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20E5E" w14:textId="77777777" w:rsidR="00BD42BE" w:rsidRPr="00D8724D" w:rsidRDefault="00BD42BE" w:rsidP="00BD42BE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pt-BR"/>
        </w:rPr>
      </w:pPr>
      <w:r w:rsidRPr="00D8724D">
        <w:rPr>
          <w:rFonts w:ascii="Garamond" w:hAnsi="Garamond" w:cs="Times New Roman"/>
          <w:color w:val="000000" w:themeColor="text1"/>
          <w:sz w:val="24"/>
          <w:szCs w:val="24"/>
          <w:lang w:val="pt-BR"/>
        </w:rPr>
        <w:t xml:space="preserve">VENDIM </w:t>
      </w:r>
    </w:p>
    <w:p w14:paraId="7EDDF606" w14:textId="6A0240ED" w:rsidR="00BD42BE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D8724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13, </w:t>
      </w:r>
      <w:r w:rsidR="00BA698B" w:rsidRPr="00D8724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Pr="00D8724D">
        <w:rPr>
          <w:rFonts w:ascii="Garamond" w:hAnsi="Garamond"/>
          <w:b/>
          <w:color w:val="000000" w:themeColor="text1"/>
          <w:sz w:val="24"/>
          <w:szCs w:val="24"/>
          <w:lang w:val="sq-AL"/>
        </w:rPr>
        <w:t>25.4.2026</w:t>
      </w:r>
    </w:p>
    <w:p w14:paraId="7E1E1B54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4BFEEE3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  <w:lang w:val="sq-AL"/>
        </w:rPr>
      </w:pPr>
    </w:p>
    <w:p w14:paraId="523C2639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8724D">
        <w:rPr>
          <w:rFonts w:ascii="Garamond" w:hAnsi="Garamond"/>
          <w:b/>
          <w:sz w:val="24"/>
          <w:lang w:val="sq-AL"/>
        </w:rPr>
        <w:t xml:space="preserve">PËR MIRATIMIN E </w:t>
      </w:r>
      <w:r w:rsidRPr="00D8724D">
        <w:rPr>
          <w:rFonts w:ascii="Garamond" w:eastAsiaTheme="minorEastAsia" w:hAnsi="Garamond"/>
          <w:b/>
          <w:noProof/>
          <w:sz w:val="24"/>
          <w:lang w:val="sq-AL"/>
        </w:rPr>
        <w:t xml:space="preserve">ÇMIMIT TAVAN TË TREGTIMIT ME SHUMICË/PAKICË TË </w:t>
      </w:r>
      <w:r w:rsidRPr="00D8724D">
        <w:rPr>
          <w:rFonts w:ascii="Garamond" w:eastAsia="Arial" w:hAnsi="Garamond"/>
          <w:b/>
          <w:sz w:val="24"/>
          <w:lang w:val="sq-AL"/>
        </w:rPr>
        <w:t>NËNPRODUKTEVE TË NAFTËS DHE TË GAZIT</w:t>
      </w:r>
    </w:p>
    <w:p w14:paraId="6893358B" w14:textId="77777777" w:rsidR="00BD42BE" w:rsidRPr="00D8724D" w:rsidRDefault="00BD42BE" w:rsidP="00BD42BE">
      <w:pPr>
        <w:spacing w:after="0" w:line="240" w:lineRule="auto"/>
        <w:ind w:firstLine="284"/>
        <w:rPr>
          <w:rFonts w:ascii="Garamond" w:hAnsi="Garamond"/>
          <w:sz w:val="2"/>
          <w:szCs w:val="2"/>
          <w:lang w:val="sq-AL" w:eastAsia="sq-AL"/>
        </w:rPr>
      </w:pPr>
    </w:p>
    <w:p w14:paraId="7279F15B" w14:textId="77777777" w:rsidR="00BD42BE" w:rsidRPr="00D8724D" w:rsidRDefault="00BD42BE" w:rsidP="00BD42BE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4B2D246C" w14:textId="6BA880F1" w:rsidR="00BD42BE" w:rsidRPr="00D8724D" w:rsidRDefault="00BD42BE" w:rsidP="00BD42B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 nr. 186, datë 19.3.2026</w:t>
      </w:r>
      <w:r w:rsidR="00BA698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 në tregun e hidrokarbureve”, në zbatim të nenit 21/3 dhe </w:t>
      </w:r>
      <w:bookmarkStart w:id="0" w:name="_Hlk226112827"/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ligjit</w:t>
      </w:r>
      <w:r w:rsidR="00BA698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</w:t>
      </w:r>
      <w:r w:rsidR="00BA698B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0"/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B47529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aktit normativ nr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1, </w:t>
      </w:r>
      <w:r w:rsidR="00B47529"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B4752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D8724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ndryshuar;</w:t>
      </w:r>
    </w:p>
    <w:p w14:paraId="1DDB2086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A7B6D9F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D8724D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6C296EC3" w14:textId="77777777" w:rsidR="00BD42BE" w:rsidRPr="00D8724D" w:rsidRDefault="00BD42BE" w:rsidP="00BD42BE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0C8B0E60" w14:textId="2B987AEC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B47529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benzinë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të standardit SSHEN 2282018 dhe </w:t>
      </w:r>
      <w:r w:rsidR="00B47529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gazoil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të standardit SSHEN 5902018. </w:t>
      </w:r>
    </w:p>
    <w:p w14:paraId="4DB34321" w14:textId="175EDBD9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2. Vlera “Premio” zbatohet sipas publikimit të Drejtorisë së Përgjithshme të Doganave</w:t>
      </w:r>
      <w:r w:rsidR="00B47529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të një dite më parë.</w:t>
      </w:r>
    </w:p>
    <w:p w14:paraId="7123230D" w14:textId="7A2AB74F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3. Çmimet e miratuara nga Bordi, të cilat reflektojnë çmimet e nënprodukteve në </w:t>
      </w:r>
      <w:r w:rsidR="00590016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bursë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 të publikuara nga agjencia ndërkombëtare “S&amp;P Global Platts” në USD, në kushtet e l</w:t>
      </w:r>
      <w:r w:rsidR="00590016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i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vrimit FOB Med,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590016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të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ndryshuar. </w:t>
      </w:r>
    </w:p>
    <w:p w14:paraId="6C04904C" w14:textId="77777777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620A714" w14:textId="057511F6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a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)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Çmimet tavan (max), për shitjen me shumicë të produkteve</w:t>
      </w:r>
      <w:r w:rsidR="00125E9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:</w:t>
      </w:r>
    </w:p>
    <w:p w14:paraId="2DB65A4C" w14:textId="5329077E" w:rsidR="00BD42BE" w:rsidRPr="00D8724D" w:rsidRDefault="00141C15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194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lekë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/litri për gazoilin;</w:t>
      </w:r>
    </w:p>
    <w:p w14:paraId="47B2D9A5" w14:textId="5854BA37" w:rsidR="00BD42BE" w:rsidRPr="00D8724D" w:rsidRDefault="00141C15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169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lekë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/litri për benzinën.</w:t>
      </w:r>
    </w:p>
    <w:p w14:paraId="33546616" w14:textId="773EC123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b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)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Çmimet tavan (max) për shitjen me pakicë të produkteve</w:t>
      </w:r>
      <w:r w:rsidR="00125E9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: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</w:t>
      </w:r>
    </w:p>
    <w:p w14:paraId="47DD16FC" w14:textId="479C0595" w:rsidR="00BD42BE" w:rsidRPr="00D8724D" w:rsidRDefault="00141C15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206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lekë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/litri për gazoilin;</w:t>
      </w:r>
    </w:p>
    <w:p w14:paraId="07C795D8" w14:textId="3F78FE67" w:rsidR="00BD42BE" w:rsidRPr="00D8724D" w:rsidRDefault="00141C15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181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lekë</w:t>
      </w:r>
      <w:r w:rsidR="00BD42BE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/litri për benzinën</w:t>
      </w:r>
      <w:r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.</w:t>
      </w:r>
    </w:p>
    <w:p w14:paraId="0ECC4036" w14:textId="1D03D370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5. Referuar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aktit normativ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nr. 1,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datë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3.4.2026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“Për një shtesë në ligjin nr. 61/2012, 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‘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Për akcizat në Republikën e Shqipërisë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’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”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/litri, apo për benzinën është më i lartë se 200 lek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aktit normativ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4CC808B2" w14:textId="20210C10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6. Ngarkohet administra doganore të bëjë zbatimin në sistem të nivelit të plotë të akcizës për produktin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gazoil</w:t>
      </w:r>
      <w:r w:rsidR="00125E9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,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sipas kodit të NKM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-së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: 27101944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me 39.376230 lekë/litri, dhe për produktin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benzinë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sipas kodeve të NKM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-së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: 27101245 dhe 27101249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me 39.376230 lekë/litri.</w:t>
      </w:r>
    </w:p>
    <w:p w14:paraId="31026D88" w14:textId="74A1AEBB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7. Asnjë operator ekonomik nuk mund t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’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i tregtojë këto nënprodukte mbi çmimet tavan të </w:t>
      </w:r>
      <w:r w:rsidR="00141C15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vendimit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të Bordit. Çdo operator ekonomik me shumicë dhe pakicë është i lirë t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’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i tregtojë këto nënprodukte me çmime më të ul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ë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ta se çmimet tavan/maksimale të miratuara nga Bordi.</w:t>
      </w:r>
    </w:p>
    <w:p w14:paraId="4530BE37" w14:textId="0AA7C5FD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8. Në zbatim të nenit 21/8, të ligjit </w:t>
      </w:r>
      <w:r w:rsidR="00BA698B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nr.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8450 datë 24.2.1999</w:t>
      </w:r>
      <w:r w:rsidR="00BA698B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“Për përpunimin, tramsportimin dhe tregtimin e naftës</w:t>
      </w:r>
      <w:r w:rsidR="00282AE7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të gazit dhe nënprodukteve të tyre”, të ndryshuar, Drejtoria e Përgjithshme e Tatimeve, në cilësinë e organit monitorues, ka përcjellë pranë Bordit rastet për shkeljet e konstatuara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lidhur me vendimet e Bordit. Bordi mori vendim që Drejtoria e Përgjithshme e Tatimeve të kryejë vlerësime të thelluara lidhur me këto raste.</w:t>
      </w:r>
    </w:p>
    <w:p w14:paraId="79FE2C94" w14:textId="7B2FC272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lastRenderedPageBreak/>
        <w:t xml:space="preserve">9. Efektet e këtij vendimi fillojnë në datë 25.4.2026, ora 14:00, deri në një njoftim të dytë të marrë në mbledhjen e radhës. Ky vendim është i detyrueshëm për të gjitha shoqëritë që tregtojnë me shumicë/pakicë produktet dhe nënproduktet e naftës dhe </w:t>
      </w:r>
      <w:r w:rsidR="00B00D60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të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gazit, në zbatim të </w:t>
      </w:r>
      <w:r w:rsidR="00BA698B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ligjit </w:t>
      </w:r>
      <w:r w:rsidR="00BA698B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nr. 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8450, datë 24.2.1999</w:t>
      </w:r>
      <w:r w:rsidR="00BA698B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“Për përpunimin, transportimin dhe tregtimin e naftës</w:t>
      </w:r>
      <w:r w:rsidR="00141C15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 të gazi</w:t>
      </w:r>
      <w:bookmarkStart w:id="1" w:name="_GoBack"/>
      <w:bookmarkEnd w:id="1"/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t dhe nënprodukteve të tyre”, të ndryshuar.</w:t>
      </w:r>
    </w:p>
    <w:p w14:paraId="2701197C" w14:textId="13CC5354" w:rsidR="00BD42BE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 xml:space="preserve">10. Ky vendim të publikohet në </w:t>
      </w:r>
      <w:r w:rsidR="00E91DCC"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Fletoren Zyrtare</w:t>
      </w:r>
      <w:r w:rsidRPr="00D8724D">
        <w:rPr>
          <w:rFonts w:ascii="Garamond" w:eastAsiaTheme="minorEastAsia" w:hAnsi="Garamond" w:cs="Times New Roman"/>
          <w:noProof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703B7D4A" w14:textId="77777777" w:rsidR="00BD42BE" w:rsidRPr="00D8724D" w:rsidRDefault="00BD42BE" w:rsidP="00BD42B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  <w:lang w:val="sq-AL"/>
        </w:rPr>
      </w:pPr>
    </w:p>
    <w:p w14:paraId="35427885" w14:textId="136444B4" w:rsidR="00BD42BE" w:rsidRPr="00CF121A" w:rsidRDefault="00BD42BE" w:rsidP="00BD42BE">
      <w:pPr>
        <w:pStyle w:val="BodyText"/>
        <w:spacing w:after="0" w:line="240" w:lineRule="auto"/>
        <w:ind w:firstLine="284"/>
        <w:jc w:val="both"/>
        <w:rPr>
          <w:rFonts w:ascii="Garamond" w:hAnsi="Garamond"/>
          <w:bCs/>
          <w:sz w:val="24"/>
          <w:lang w:val="sq-AL"/>
        </w:rPr>
      </w:pPr>
      <w:r w:rsidRPr="00CF121A">
        <w:rPr>
          <w:rFonts w:ascii="Garamond" w:hAnsi="Garamond"/>
          <w:b/>
          <w:bCs/>
          <w:sz w:val="24"/>
          <w:lang w:val="sq-AL"/>
        </w:rPr>
        <w:t>Kryetar</w:t>
      </w:r>
      <w:r w:rsidR="00CF121A">
        <w:rPr>
          <w:rFonts w:ascii="Garamond" w:hAnsi="Garamond"/>
          <w:b/>
          <w:bCs/>
          <w:sz w:val="24"/>
          <w:lang w:val="sq-AL"/>
        </w:rPr>
        <w:t>e</w:t>
      </w:r>
      <w:r w:rsidRPr="00D8724D">
        <w:rPr>
          <w:rFonts w:ascii="Garamond" w:hAnsi="Garamond"/>
          <w:b/>
          <w:sz w:val="24"/>
          <w:lang w:val="sq-AL"/>
        </w:rPr>
        <w:t xml:space="preserve">: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Delina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Ibrahimaj</w:t>
      </w:r>
      <w:proofErr w:type="spellEnd"/>
    </w:p>
    <w:p w14:paraId="52164AE0" w14:textId="77777777" w:rsidR="00BD42BE" w:rsidRPr="00D8724D" w:rsidRDefault="00BD42BE" w:rsidP="00BD42BE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F121A">
        <w:rPr>
          <w:rFonts w:ascii="Garamond" w:hAnsi="Garamond"/>
          <w:b/>
          <w:bCs/>
          <w:sz w:val="24"/>
          <w:lang w:val="sq-AL"/>
        </w:rPr>
        <w:t>Anëtarë</w:t>
      </w:r>
      <w:r w:rsidRPr="00D8724D">
        <w:rPr>
          <w:rFonts w:ascii="Garamond" w:hAnsi="Garamond"/>
          <w:b/>
          <w:sz w:val="24"/>
          <w:lang w:val="sq-AL"/>
        </w:rPr>
        <w:t xml:space="preserve">: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Sezar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Beqaj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Enea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Karakaci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Arjana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Dyrmishi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Dritan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Basha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Ilir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Binaj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Besmir Beja,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Klaudio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Gega, Arlind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Fida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,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Ilia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Gjermani,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Mariglen</w:t>
      </w:r>
      <w:proofErr w:type="spellEnd"/>
      <w:r w:rsidRPr="00CF121A">
        <w:rPr>
          <w:rFonts w:ascii="Garamond" w:hAnsi="Garamond"/>
          <w:bCs/>
          <w:sz w:val="24"/>
          <w:lang w:val="sq-AL"/>
        </w:rPr>
        <w:t xml:space="preserve"> Bregu, Nimet </w:t>
      </w:r>
      <w:proofErr w:type="spellStart"/>
      <w:r w:rsidRPr="00CF121A">
        <w:rPr>
          <w:rFonts w:ascii="Garamond" w:hAnsi="Garamond"/>
          <w:bCs/>
          <w:sz w:val="24"/>
          <w:lang w:val="sq-AL"/>
        </w:rPr>
        <w:t>Veliaj</w:t>
      </w:r>
      <w:proofErr w:type="spellEnd"/>
    </w:p>
    <w:p w14:paraId="285193D1" w14:textId="20922470" w:rsidR="00B56218" w:rsidRPr="00DC3F22" w:rsidRDefault="00B56218" w:rsidP="00DC3F22"/>
    <w:sectPr w:rsidR="00B56218" w:rsidRPr="00DC3F22" w:rsidSect="00CF121A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25E9D"/>
    <w:rsid w:val="00135329"/>
    <w:rsid w:val="00141B18"/>
    <w:rsid w:val="00141C15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82AE7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D76B3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0016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1FB0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0D60"/>
    <w:rsid w:val="00B034C3"/>
    <w:rsid w:val="00B11BC7"/>
    <w:rsid w:val="00B1293F"/>
    <w:rsid w:val="00B33946"/>
    <w:rsid w:val="00B36EC8"/>
    <w:rsid w:val="00B4296B"/>
    <w:rsid w:val="00B47529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A0A"/>
    <w:rsid w:val="00BA244C"/>
    <w:rsid w:val="00BA2E85"/>
    <w:rsid w:val="00BA698B"/>
    <w:rsid w:val="00BB55ED"/>
    <w:rsid w:val="00BD0463"/>
    <w:rsid w:val="00BD0BEA"/>
    <w:rsid w:val="00BD36DF"/>
    <w:rsid w:val="00BD42BE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1DF6"/>
    <w:rsid w:val="00C925A0"/>
    <w:rsid w:val="00CA67DB"/>
    <w:rsid w:val="00CA70A2"/>
    <w:rsid w:val="00CB54DF"/>
    <w:rsid w:val="00CC12D4"/>
    <w:rsid w:val="00CD3537"/>
    <w:rsid w:val="00CE2A8A"/>
    <w:rsid w:val="00CE5249"/>
    <w:rsid w:val="00CF121A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3F22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1DCC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0735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7E98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BD42BE"/>
    <w:pPr>
      <w:spacing w:after="200" w:line="276" w:lineRule="auto"/>
      <w:ind w:left="720"/>
      <w:contextualSpacing/>
    </w:pPr>
    <w:rPr>
      <w:rFonts w:eastAsiaTheme="minorHAnsi"/>
      <w:lang w:val="en-GB"/>
    </w:rPr>
  </w:style>
  <w:style w:type="character" w:customStyle="1" w:styleId="TitulliChar">
    <w:name w:val="Titulli Char"/>
    <w:link w:val="Titulli"/>
    <w:uiPriority w:val="99"/>
    <w:locked/>
    <w:rsid w:val="00BD42BE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BD42B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customStyle="1" w:styleId="NeniTitull">
    <w:name w:val="Neni_Titull"/>
    <w:next w:val="Normal"/>
    <w:rsid w:val="00BD42BE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BD42BE"/>
    <w:rPr>
      <w:rFonts w:eastAsiaTheme="minorHAns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6EA5F3460406B929C72F70F261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2026-04-27T09:57:05Z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2026-04-27T00:00:00Z</Date_x0020_protokolli>
    <Titulli xmlns="0e656187-b300-4fb0-8bf4-3a50f872073c">Për miratimin e çmimit tavan të tregtimit me shumicë/pakicë të nënprodukteve të naftës dhe gazit</Titulli>
    <Modifikuesi xmlns="0e656187-b300-4fb0-8bf4-3a50f872073c">elnejda.cokalli</Modifikuesi>
    <Nr_x002e__x0020_prot_x0020_QBZ xmlns="0e656187-b300-4fb0-8bf4-3a50f872073c">920/1</Nr_x002e__x0020_prot_x0020_QBZ>
    <Data_x0020_e_x0020_Modifikimit xmlns="0e656187-b300-4fb0-8bf4-3a50f872073c">2026-04-27T10:11:53Z</Data_x0020_e_x0020_Modifikimit>
    <Dekretuar xmlns="0e656187-b300-4fb0-8bf4-3a50f872073c">false</Dekretuar>
    <Data xmlns="0e656187-b300-4fb0-8bf4-3a50f872073c">2026-04-25T00:00:00Z</Data>
    <Nr_x002e__x0020_protokolli_x0020_i_x0020_aktit xmlns="0e656187-b300-4fb0-8bf4-3a50f872073c">2416/6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6EA5F3460406B929C72F70F261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AA7290-CF5E-4807-A8E8-7CCB5FFA41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B7A54F-B18B-40C1-B228-129665491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38DDD-1BEA-424B-BD1C-3967C2BE5C5B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11CB64-E695-49F8-931C-3C5BA696F8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46ABD7-E786-4189-83DB-12437236A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Entela Suli</dc:creator>
  <cp:lastModifiedBy>Alma Lisaku</cp:lastModifiedBy>
  <cp:revision>14</cp:revision>
  <dcterms:created xsi:type="dcterms:W3CDTF">2026-04-27T09:04:00Z</dcterms:created>
  <dcterms:modified xsi:type="dcterms:W3CDTF">2026-04-27T09:34:00Z</dcterms:modified>
</cp:coreProperties>
</file>