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69E" w:rsidRPr="00AF1C5E" w:rsidRDefault="006E469E" w:rsidP="006E469E">
      <w:pPr>
        <w:pStyle w:val="Akti"/>
      </w:pPr>
      <w:bookmarkStart w:id="0" w:name="_GoBack"/>
      <w:bookmarkEnd w:id="0"/>
      <w:r w:rsidRPr="00AF1C5E">
        <w:t>UDHËZIM</w:t>
      </w:r>
    </w:p>
    <w:p w:rsidR="006E469E" w:rsidRPr="00AF1C5E" w:rsidRDefault="006E469E" w:rsidP="006E469E">
      <w:pPr>
        <w:pStyle w:val="NumriData"/>
      </w:pPr>
      <w:r w:rsidRPr="00AF1C5E">
        <w:t>Nr.18, datë 21.8.2007</w:t>
      </w:r>
    </w:p>
    <w:p w:rsidR="006E469E" w:rsidRPr="00AF1C5E" w:rsidRDefault="006E469E" w:rsidP="006E469E">
      <w:pPr>
        <w:pStyle w:val="Paragrafi"/>
      </w:pPr>
    </w:p>
    <w:p w:rsidR="006E469E" w:rsidRPr="00AF1C5E" w:rsidRDefault="006E469E" w:rsidP="006E469E">
      <w:pPr>
        <w:pStyle w:val="Titulli"/>
      </w:pPr>
      <w:r w:rsidRPr="00AF1C5E">
        <w:t>PËR ZBATIMIN E VENDIMIT TË KËSHILLIT TË MINISTRAVE NR.448, DATË 13.7.2007 “PËR RRITJEN E PENSIONEVE” DHE TË VENDIMIT TË KËSHILLIT TË MINISTRAVE NR.501, DATË 16.8.2007 “PËR DISA NDRYSHIME NË VENDIMIN NR.448, DATË 13.7.2007 TË KËSHILLIT TË MINISTRAVE “PËR RRITJEN E PENSIONEVE”</w:t>
      </w:r>
    </w:p>
    <w:p w:rsidR="006E469E" w:rsidRPr="00AF1C5E" w:rsidRDefault="006E469E" w:rsidP="006E469E">
      <w:pPr>
        <w:pStyle w:val="Paragrafi"/>
      </w:pPr>
      <w:r w:rsidRPr="00AF1C5E">
        <w:t xml:space="preserve">  </w:t>
      </w:r>
    </w:p>
    <w:p w:rsidR="006E469E" w:rsidRPr="00AF1C5E" w:rsidRDefault="006E469E" w:rsidP="006E469E">
      <w:pPr>
        <w:pStyle w:val="BazLigjPropozues"/>
      </w:pPr>
      <w:r w:rsidRPr="00AF1C5E">
        <w:t>Në mbështetje të pikës 12 të vendimit të Këshillit të Ministrave nr.448, datë 13.7.2007 “Për rritjen e pensioneve” dhe të pikës 3 të vendimit të Këshillit të Ministrave nr.501, datë 16.8.2007 “Për disa ndryshime në vendimin e Këshillit të Ministrave nr.448, datë 13.7.2007 “Për rritjen e pensioneve”, për një zbatim të unifikuar të vendimit të Këshillit të Ministrave nr.501 me vendimet nr.448, datë 13.7.2007 “Për rritjen e pensioneve”, të vendimit të Këshillit të Ministrave nr.763, datë 27.12.2006 “Për kompensimin e të ardhurave mujore të pensionistëve” dhe nr.17, datë 20.1.2007 “Për kompensimin e të ardhurave mujore të pensionistëve të fshatit”, me propozim të Institutit të Sigurimeve Shoqërore, Ministri i Financave,</w:t>
      </w:r>
    </w:p>
    <w:p w:rsidR="006E469E" w:rsidRPr="00AF1C5E" w:rsidRDefault="006E469E" w:rsidP="006E469E">
      <w:pPr>
        <w:pStyle w:val="Paragrafi"/>
      </w:pPr>
    </w:p>
    <w:p w:rsidR="006E469E" w:rsidRPr="00AF1C5E" w:rsidRDefault="006E469E" w:rsidP="006E469E">
      <w:pPr>
        <w:pStyle w:val="VENDOSI"/>
      </w:pPr>
      <w:r w:rsidRPr="00AF1C5E">
        <w:t>UDHËZON:</w:t>
      </w:r>
    </w:p>
    <w:p w:rsidR="006E469E" w:rsidRPr="00AF1C5E" w:rsidRDefault="006E469E" w:rsidP="006E469E">
      <w:pPr>
        <w:pStyle w:val="Paragrafi"/>
      </w:pPr>
    </w:p>
    <w:p w:rsidR="006E469E" w:rsidRPr="00AF1C5E" w:rsidRDefault="006E469E" w:rsidP="006E469E">
      <w:pPr>
        <w:pStyle w:val="Paragrafi"/>
      </w:pPr>
      <w:r w:rsidRPr="00AF1C5E">
        <w:t>1. Mbështetur në pikën 1, germat “a”, “b”, “c” dhe “ç” të vendimit të Këshillit të Ministrave nr.448, datë 13.7.2007 “Për rritjen e pensioneve”, rritja në masën 5 për qind, për pensionet e qytetit, do të zbatohet mbi masën e pensionit.</w:t>
      </w:r>
    </w:p>
    <w:p w:rsidR="006E469E" w:rsidRPr="00AF1C5E" w:rsidRDefault="006E469E" w:rsidP="006E469E">
      <w:pPr>
        <w:pStyle w:val="Paragrafi"/>
      </w:pPr>
      <w:r w:rsidRPr="00AF1C5E">
        <w:t>2. Mbështetur në pikën 1/1 të vendimit të Këshillit të Ministrave nr.501, që ndryshon pikën 7 të vendimit të Këshillit të Ministrave nr.448, për  pensionistët që përfitojnë pensione qyteti pleqërie, invaliditeti dhe familjar, edhe mbas rritjes nuk preken të gjitha kompensimet e të ardhurave mujore të përfituara nga vendimet e veçanta të Këshillit të Ministrave.</w:t>
      </w:r>
    </w:p>
    <w:p w:rsidR="006E469E" w:rsidRPr="00AF1C5E" w:rsidRDefault="006E469E" w:rsidP="006E469E">
      <w:pPr>
        <w:pStyle w:val="Paragrafi"/>
      </w:pPr>
      <w:r w:rsidRPr="00AF1C5E">
        <w:t>3. Mbështetur në  pikën 2 germat “a” dhe “b” të vendimit të Këshillit të Ministrave nr.448, datë 13.7.2007 “Për rritjen e pensioneve”, rritja në masën 10 për qind, për pensionet e fshatit do të zbatohet mbi masën e pensionit.</w:t>
      </w:r>
    </w:p>
    <w:p w:rsidR="006E469E" w:rsidRPr="00AF1C5E" w:rsidRDefault="006E469E" w:rsidP="006E469E">
      <w:pPr>
        <w:pStyle w:val="Paragrafi"/>
      </w:pPr>
      <w:r w:rsidRPr="00AF1C5E">
        <w:t>4. Mbështetur në pikën 8 të vendimit të Këshillit të Ministrave nr.448, për të gjithë pensionistët e fshatit që përfitojnë pensione pleqërie, invaliditeti dhe familjare nuk preken kompensimet e të ardhurave mujore të përfituara nga vendimi i Këshillit të Ministrave nr.17, datë 20.1.2007 “Për kompensimin e të ardhurave mujore të pensioneve të fshatit”.</w:t>
      </w:r>
    </w:p>
    <w:p w:rsidR="006E469E" w:rsidRPr="00AF1C5E" w:rsidRDefault="006E469E" w:rsidP="006E469E">
      <w:pPr>
        <w:pStyle w:val="Paragrafi"/>
      </w:pPr>
      <w:r w:rsidRPr="00AF1C5E">
        <w:t>5. Mbështetur në pikën 1.2 germat “a” dhe “b” të vendimit të Këshillit të Ministrave nr.501, që ndryshojnë pikën 9 të vendimit të Këshillit të Ministrave nr.448, nga data 17.8.2007, data e hyrjes në fuqi të këtij vendimi, pensionet e reja të qytetit do të kompensohen sipas kritereve të përcaktuara në vendimet nr.401, datë 21.6.2006 dhe nr.763, datë 27.12.2006 “Për kompensimin e të ardhurave mujore të pensionistëve” kur të ardhurat mujore të tyre rezultojnë në shumën deri në 10 410 lekë.</w:t>
      </w:r>
    </w:p>
    <w:p w:rsidR="006E469E" w:rsidRPr="00AF1C5E" w:rsidRDefault="006E469E" w:rsidP="006E469E">
      <w:pPr>
        <w:pStyle w:val="Paragrafi"/>
      </w:pPr>
      <w:r w:rsidRPr="00AF1C5E">
        <w:t xml:space="preserve">Pensionet e reja të fshatit do të kompensohen sipas kritereve të përcaktuara në vendimin e Këshillit të Ministrave nr.17, datë 20.1.2007 “Për kompensimin e të ardhurave mujore të pensioneve të fshatit”, kur të ardhurat mujore të tyre rezultojnë në shumën deri në 5410 lekë. </w:t>
      </w:r>
    </w:p>
    <w:p w:rsidR="006E469E" w:rsidRPr="00AF1C5E" w:rsidRDefault="006E469E" w:rsidP="006E469E">
      <w:pPr>
        <w:pStyle w:val="Paragrafi"/>
      </w:pPr>
      <w:r w:rsidRPr="00AF1C5E">
        <w:t xml:space="preserve">Të ardhurat mujore të pensionistëve të qytetit që do të përfitojnë pensione të pjesshme, pleqërie, invaliditeti dhe familjare, do të kompensohen në proporcion mes pensionit individual të llogaritur dhe pensionit të plotë minimal, por jo më shumë se 760 lekë në muaj dhe në çdo rast kur shuma e të ardhurave të tyre mujore është në kufirin deri në 10 410 lekë.  </w:t>
      </w:r>
    </w:p>
    <w:p w:rsidR="006E469E" w:rsidRPr="00AF1C5E" w:rsidRDefault="006E469E" w:rsidP="006E469E">
      <w:pPr>
        <w:pStyle w:val="Paragrafi"/>
      </w:pPr>
      <w:r w:rsidRPr="00AF1C5E">
        <w:t xml:space="preserve">Të ardhurat mujore të pensionistëve të fshatit, që do të përfitojnë pensione të pjesshme, pleqërie, invaliditeti dhe familjare, do të kompensohen në proporcion mes pensionit individual të llogaritur dhe pensionit të plotë minimal, por jo më shumë se 690 lekë në muaj dhe në çdo rast kur shuma e të ardhurave të tyre mujore është në kufirin deri në 5410 lekë.  </w:t>
      </w:r>
    </w:p>
    <w:p w:rsidR="006E469E" w:rsidRPr="00AF1C5E" w:rsidRDefault="006E469E" w:rsidP="006E469E">
      <w:pPr>
        <w:pStyle w:val="Paragrafi"/>
      </w:pPr>
      <w:r w:rsidRPr="00AF1C5E">
        <w:t xml:space="preserve">6. Në zbatim të pikës 2 të vendimit të Këshillit të Ministrave nr.763, datë 27.11.2006,  në shumën e  të ardhurave mujore të pensionistit do të vazhdojnë të përfshihen, masa mujore e pensionit me datë 1.7.2007, kompensimi i energjisë elektrike, në masën 350 lekë që rrjedh nga vendimi i Këshillit të Ministrave nr.138, datë 31.3.1994 dhe kompensimi i bukës në masën 150 lekë që rrjedh nga vendimi i Këshillit të Ministrave nr.471, datë 15.7.1996.   </w:t>
      </w:r>
    </w:p>
    <w:p w:rsidR="006E469E" w:rsidRPr="00AF1C5E" w:rsidRDefault="006E469E" w:rsidP="006E469E">
      <w:pPr>
        <w:pStyle w:val="Paragrafi"/>
      </w:pPr>
      <w:r w:rsidRPr="00AF1C5E">
        <w:t xml:space="preserve">Ndërsa në kuptim të paragrafit të dytë të vendimit të Këshillit të Ministrave nr.763, datë </w:t>
      </w:r>
      <w:r w:rsidRPr="00AF1C5E">
        <w:lastRenderedPageBreak/>
        <w:t xml:space="preserve">27.11.2006, në shumën e të ardhurave mujore përveç kompensimeve si më sipër do të vazhdojë të përfshihet dhe kompensimi i përfituar nga vendimi i Këshillit të Ministrave nr.401, datë 21.6.2006. </w:t>
      </w:r>
    </w:p>
    <w:p w:rsidR="006E469E" w:rsidRPr="00AF1C5E" w:rsidRDefault="006E469E" w:rsidP="006E469E">
      <w:pPr>
        <w:pStyle w:val="Paragrafi"/>
      </w:pPr>
      <w:r w:rsidRPr="00AF1C5E">
        <w:t>7. Në të ardhurat mujore të pensionistëve si për pensionet e pleqërisë edhe për pensionet e invaliditetit dhe ato familjare nuk përfshihen:</w:t>
      </w:r>
    </w:p>
    <w:p w:rsidR="006E469E" w:rsidRPr="00AF1C5E" w:rsidRDefault="006E469E" w:rsidP="006E469E">
      <w:pPr>
        <w:pStyle w:val="Paragrafi"/>
      </w:pPr>
      <w:r w:rsidRPr="00AF1C5E">
        <w:t>a) kompensimi shtesë mbi masën 350 lekë në muaj, i përcaktuar në pikën  7 të vendimit të Këshillit të Ministrave nr.138, datë 31.3.1994, që merret nga pensionistë të veçantë për arsye se janë të vetëm, me fëmijë në ngarkim apo kryefamiljarë pa të ardhura të tjera;</w:t>
      </w:r>
    </w:p>
    <w:p w:rsidR="006E469E" w:rsidRPr="00AF1C5E" w:rsidRDefault="006E469E" w:rsidP="006E469E">
      <w:pPr>
        <w:pStyle w:val="Paragrafi"/>
      </w:pPr>
      <w:r w:rsidRPr="00AF1C5E">
        <w:t>b) kompensimi për personat në ngarkim të pensionistit që rrjedh nga zbatimi i vendimit të Këshillit të Ministrave nr.310, datë 24.7.1992 dhe nr.274, datë 12.6.1993;</w:t>
      </w:r>
    </w:p>
    <w:p w:rsidR="006E469E" w:rsidRPr="00AF1C5E" w:rsidRDefault="006E469E" w:rsidP="006E469E">
      <w:pPr>
        <w:pStyle w:val="Paragrafi"/>
      </w:pPr>
      <w:r w:rsidRPr="00AF1C5E">
        <w:t>c) kompensimi shtesë në masën 500 lekë në muaj që rrjedh nga zbatimi i vendimit të Këshillit të Ministrave nr.565, datë 9.8.2006, për rimbursimin e energjisë elektrike, i ndryshuar.</w:t>
      </w:r>
    </w:p>
    <w:p w:rsidR="006E469E" w:rsidRPr="00AF1C5E" w:rsidRDefault="006E469E" w:rsidP="006E469E">
      <w:pPr>
        <w:pStyle w:val="Paragrafi"/>
      </w:pPr>
      <w:r w:rsidRPr="00AF1C5E">
        <w:t>d) shtesat mbi pension të parashikuara në nenet 33, 38 dhe 39 të ligjit nr.7703, datë 11.5.1993, i ndryshuar, si dhe shtesat e tjera që përfitohen nga ligje apo vendime të veçanta të Këshillit të Ministrave.</w:t>
      </w:r>
    </w:p>
    <w:p w:rsidR="006E469E" w:rsidRPr="00AF1C5E" w:rsidRDefault="006E469E" w:rsidP="006E469E">
      <w:pPr>
        <w:pStyle w:val="Paragrafi"/>
      </w:pPr>
      <w:r w:rsidRPr="00AF1C5E">
        <w:t xml:space="preserve">8. Drejtoria e Përgjithshme e Buxhetit dhe Instituti i Sigurimeve Shoqërore, të marrin masa për çeljen, financimin dhe përdorimin e fondeve sipas akteve nënligjore në fuqi.  </w:t>
      </w:r>
    </w:p>
    <w:p w:rsidR="006E469E" w:rsidRPr="00AF1C5E" w:rsidRDefault="006E469E" w:rsidP="006E469E">
      <w:pPr>
        <w:pStyle w:val="Paragrafi"/>
      </w:pPr>
      <w:r w:rsidRPr="00AF1C5E">
        <w:t>9. Në mbështetje të pikës 13 të vendimit dhe në zbatim të këtij udhëzimi ngarkohet Instituti i Sigurimeve Shoqërore të përcaktojë procedurat e punës që do të zbatojnë Drejtoritë Rajonale të Sigurimeve Shoqërore  për rritjen e pensioneve.</w:t>
      </w:r>
    </w:p>
    <w:p w:rsidR="006E469E" w:rsidRPr="00AF1C5E" w:rsidRDefault="006E469E" w:rsidP="006E469E">
      <w:pPr>
        <w:pStyle w:val="Paragrafi"/>
      </w:pPr>
      <w:r w:rsidRPr="00AF1C5E">
        <w:t>10.  Ky udhëzim hyn në fuqi menjëherë.</w:t>
      </w:r>
    </w:p>
    <w:p w:rsidR="006E469E" w:rsidRPr="00AF1C5E" w:rsidRDefault="006E469E" w:rsidP="006E469E">
      <w:pPr>
        <w:pStyle w:val="Paragrafi"/>
      </w:pPr>
      <w:r w:rsidRPr="00AF1C5E">
        <w:t xml:space="preserve">                                                                               </w:t>
      </w:r>
    </w:p>
    <w:p w:rsidR="006E469E" w:rsidRPr="00AF1C5E" w:rsidRDefault="006E469E" w:rsidP="006E469E">
      <w:pPr>
        <w:pStyle w:val="Autoriteti"/>
      </w:pPr>
      <w:r w:rsidRPr="00AF1C5E">
        <w:t>MINISTRI I FINANCAVE</w:t>
      </w:r>
    </w:p>
    <w:p w:rsidR="006E469E" w:rsidRPr="00AF1C5E" w:rsidRDefault="006E469E" w:rsidP="006E469E">
      <w:pPr>
        <w:pStyle w:val="AutoritetiEmer"/>
      </w:pPr>
      <w:r w:rsidRPr="00AF1C5E">
        <w:t>Ridvan Bode</w:t>
      </w:r>
    </w:p>
    <w:p w:rsidR="006E469E" w:rsidRPr="00AF1C5E" w:rsidRDefault="006E469E" w:rsidP="006E469E">
      <w:pPr>
        <w:pStyle w:val="Paragrafi"/>
      </w:pPr>
    </w:p>
    <w:p w:rsidR="006E469E" w:rsidRPr="00AF1C5E" w:rsidRDefault="006E469E" w:rsidP="006E469E">
      <w:pPr>
        <w:pStyle w:val="Paragrafi"/>
      </w:pPr>
    </w:p>
    <w:sectPr w:rsidR="006E469E" w:rsidRPr="00AF1C5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E469E"/>
    <w:rsid w:val="000178C2"/>
    <w:rsid w:val="003849D2"/>
    <w:rsid w:val="006E469E"/>
    <w:rsid w:val="00C84B66"/>
    <w:rsid w:val="00F53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6BEC18-D4DD-41AE-9138-B7088897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9D2"/>
    <w:rPr>
      <w:rFonts w:eastAsia="MS Mincho"/>
      <w:sz w:val="24"/>
      <w:szCs w:val="24"/>
      <w:lang w:val="en-US" w:eastAsia="en-US"/>
    </w:rPr>
  </w:style>
  <w:style w:type="character" w:default="1" w:styleId="DefaultParagraphFont">
    <w:name w:val="Default Paragraph Font"/>
    <w:semiHidden/>
    <w:rsid w:val="003849D2"/>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3849D2"/>
  </w:style>
  <w:style w:type="paragraph" w:styleId="Footer">
    <w:name w:val="footer"/>
    <w:basedOn w:val="Normal"/>
    <w:rsid w:val="003849D2"/>
    <w:pPr>
      <w:tabs>
        <w:tab w:val="center" w:pos="4320"/>
        <w:tab w:val="right" w:pos="8640"/>
      </w:tabs>
    </w:pPr>
  </w:style>
  <w:style w:type="paragraph" w:customStyle="1" w:styleId="Institucioni">
    <w:name w:val="Institucioni"/>
    <w:next w:val="Normal"/>
    <w:rsid w:val="003849D2"/>
    <w:pPr>
      <w:keepNext/>
      <w:widowControl w:val="0"/>
      <w:jc w:val="center"/>
    </w:pPr>
    <w:rPr>
      <w:rFonts w:ascii="CG Times" w:eastAsia="MS Mincho" w:hAnsi="CG Times"/>
      <w:caps/>
      <w:sz w:val="22"/>
      <w:szCs w:val="22"/>
      <w:lang w:eastAsia="en-US"/>
    </w:rPr>
  </w:style>
  <w:style w:type="character" w:styleId="PageNumber">
    <w:name w:val="page number"/>
    <w:basedOn w:val="DefaultParagraphFont"/>
    <w:rsid w:val="003849D2"/>
  </w:style>
  <w:style w:type="paragraph" w:customStyle="1" w:styleId="Paragrafi">
    <w:name w:val="Paragrafi"/>
    <w:rsid w:val="003849D2"/>
    <w:pPr>
      <w:widowControl w:val="0"/>
      <w:ind w:firstLine="720"/>
      <w:jc w:val="both"/>
    </w:pPr>
    <w:rPr>
      <w:rFonts w:ascii="CG Times" w:eastAsia="MS Mincho" w:hAnsi="CG Times"/>
      <w:sz w:val="22"/>
      <w:lang w:val="en-US" w:eastAsia="en-US"/>
    </w:rPr>
  </w:style>
  <w:style w:type="table" w:styleId="TableGrid">
    <w:name w:val="Table Grid"/>
    <w:basedOn w:val="TableNormal"/>
    <w:rsid w:val="003849D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Titull">
    <w:name w:val="Titulli_Titull"/>
    <w:rsid w:val="003849D2"/>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link w:val="VENDOSIChar"/>
    <w:rsid w:val="003849D2"/>
    <w:pPr>
      <w:keepNext/>
      <w:widowControl w:val="0"/>
      <w:jc w:val="center"/>
    </w:pPr>
    <w:rPr>
      <w:rFonts w:ascii="CG Times" w:eastAsia="MS Mincho" w:hAnsi="CG Times"/>
      <w:caps/>
      <w:sz w:val="22"/>
      <w:szCs w:val="22"/>
      <w:lang w:eastAsia="en-US"/>
    </w:rPr>
  </w:style>
  <w:style w:type="paragraph" w:customStyle="1" w:styleId="Akti">
    <w:name w:val="Akti"/>
    <w:rsid w:val="003849D2"/>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3849D2"/>
    <w:pPr>
      <w:keepNext/>
      <w:widowControl w:val="0"/>
      <w:jc w:val="center"/>
    </w:pPr>
    <w:rPr>
      <w:rFonts w:ascii="CG Times" w:eastAsia="MS Mincho" w:hAnsi="CG Times"/>
      <w:caps/>
      <w:sz w:val="22"/>
      <w:szCs w:val="22"/>
      <w:lang w:eastAsia="en-US"/>
    </w:rPr>
  </w:style>
  <w:style w:type="paragraph" w:customStyle="1" w:styleId="Autoriteti">
    <w:name w:val="Autoriteti"/>
    <w:next w:val="Normal"/>
    <w:rsid w:val="003849D2"/>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3849D2"/>
    <w:pPr>
      <w:widowControl w:val="0"/>
      <w:jc w:val="right"/>
    </w:pPr>
    <w:rPr>
      <w:rFonts w:ascii="CG Times" w:eastAsia="MS Mincho" w:hAnsi="CG Times"/>
      <w:b/>
      <w:sz w:val="22"/>
      <w:szCs w:val="22"/>
      <w:lang w:eastAsia="en-US"/>
    </w:rPr>
  </w:style>
  <w:style w:type="paragraph" w:customStyle="1" w:styleId="BazLigjPropozues">
    <w:name w:val="Baz_Ligj_Propozues"/>
    <w:rsid w:val="003849D2"/>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3849D2"/>
    <w:pPr>
      <w:widowControl w:val="0"/>
      <w:outlineLvl w:val="2"/>
    </w:pPr>
    <w:rPr>
      <w:rFonts w:ascii="CG Times" w:eastAsia="MS Mincho" w:hAnsi="CG Times"/>
      <w:sz w:val="22"/>
      <w:lang w:val="en-US" w:eastAsia="en-US"/>
    </w:rPr>
  </w:style>
  <w:style w:type="paragraph" w:customStyle="1" w:styleId="KapitulliNr">
    <w:name w:val="Kapitulli_Nr"/>
    <w:rsid w:val="003849D2"/>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3849D2"/>
    <w:pPr>
      <w:keepNext/>
      <w:widowControl w:val="0"/>
      <w:jc w:val="center"/>
    </w:pPr>
    <w:rPr>
      <w:rFonts w:ascii="CG Times" w:eastAsia="MS Mincho" w:hAnsi="CG Times"/>
      <w:caps/>
      <w:sz w:val="22"/>
      <w:szCs w:val="22"/>
      <w:lang w:eastAsia="en-US"/>
    </w:rPr>
  </w:style>
  <w:style w:type="paragraph" w:customStyle="1" w:styleId="KreuNr">
    <w:name w:val="Kreu_Nr"/>
    <w:rsid w:val="003849D2"/>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3849D2"/>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3849D2"/>
    <w:pPr>
      <w:keepNext/>
      <w:widowControl w:val="0"/>
      <w:jc w:val="center"/>
    </w:pPr>
    <w:rPr>
      <w:rFonts w:ascii="CG Times" w:eastAsia="MS Mincho" w:hAnsi="CG Times"/>
      <w:sz w:val="22"/>
      <w:lang w:eastAsia="en-US"/>
    </w:rPr>
  </w:style>
  <w:style w:type="paragraph" w:customStyle="1" w:styleId="NeniTitull">
    <w:name w:val="Neni_Titull"/>
    <w:next w:val="Normal"/>
    <w:rsid w:val="003849D2"/>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3849D2"/>
    <w:pPr>
      <w:keepNext/>
      <w:widowControl w:val="0"/>
      <w:jc w:val="center"/>
      <w:outlineLvl w:val="0"/>
    </w:pPr>
    <w:rPr>
      <w:rFonts w:ascii="CG Times" w:eastAsia="MS Mincho" w:hAnsi="CG Times"/>
      <w:b/>
      <w:sz w:val="22"/>
      <w:lang w:eastAsia="en-US"/>
    </w:rPr>
  </w:style>
  <w:style w:type="paragraph" w:customStyle="1" w:styleId="Pika">
    <w:name w:val="Pika"/>
    <w:next w:val="Normal"/>
    <w:autoRedefine/>
    <w:rsid w:val="003849D2"/>
    <w:pPr>
      <w:ind w:firstLine="720"/>
    </w:pPr>
    <w:rPr>
      <w:rFonts w:ascii="CG Times" w:eastAsia="MS Mincho" w:hAnsi="CG Times"/>
      <w:sz w:val="22"/>
      <w:lang w:val="en-US" w:eastAsia="en-US"/>
    </w:rPr>
  </w:style>
  <w:style w:type="paragraph" w:customStyle="1" w:styleId="PjesaNr">
    <w:name w:val="Pjesa_Nr"/>
    <w:next w:val="Normal"/>
    <w:rsid w:val="003849D2"/>
    <w:pPr>
      <w:keepNext/>
      <w:widowControl w:val="0"/>
      <w:jc w:val="center"/>
    </w:pPr>
    <w:rPr>
      <w:rFonts w:ascii="CG Times" w:eastAsia="MS Mincho" w:hAnsi="CG Times"/>
      <w:caps/>
      <w:sz w:val="22"/>
      <w:szCs w:val="22"/>
      <w:lang w:eastAsia="en-US"/>
    </w:rPr>
  </w:style>
  <w:style w:type="paragraph" w:customStyle="1" w:styleId="PjesaTitull">
    <w:name w:val="Pjesa_Titull"/>
    <w:rsid w:val="003849D2"/>
    <w:pPr>
      <w:keepNext/>
      <w:widowControl w:val="0"/>
      <w:jc w:val="center"/>
    </w:pPr>
    <w:rPr>
      <w:rFonts w:ascii="CG Times" w:eastAsia="MS Mincho" w:hAnsi="CG Times"/>
      <w:caps/>
      <w:sz w:val="22"/>
      <w:szCs w:val="22"/>
      <w:lang w:eastAsia="en-US"/>
    </w:rPr>
  </w:style>
  <w:style w:type="paragraph" w:customStyle="1" w:styleId="Shpallja">
    <w:name w:val="Shpallja"/>
    <w:rsid w:val="003849D2"/>
    <w:pPr>
      <w:widowControl w:val="0"/>
      <w:jc w:val="both"/>
    </w:pPr>
    <w:rPr>
      <w:rFonts w:ascii="CG Times" w:eastAsia="MS Mincho" w:hAnsi="CG Times"/>
      <w:b/>
      <w:color w:val="000000"/>
      <w:sz w:val="22"/>
      <w:szCs w:val="22"/>
      <w:lang w:val="sq-AL" w:eastAsia="en-US"/>
    </w:rPr>
  </w:style>
  <w:style w:type="paragraph" w:customStyle="1" w:styleId="Tabele">
    <w:name w:val="Tabele"/>
    <w:rsid w:val="003849D2"/>
    <w:rPr>
      <w:rFonts w:ascii="CG Times" w:eastAsia="MS Mincho" w:hAnsi="CG Times"/>
      <w:sz w:val="22"/>
      <w:lang w:eastAsia="en-US"/>
    </w:rPr>
  </w:style>
  <w:style w:type="paragraph" w:customStyle="1" w:styleId="Titulli">
    <w:name w:val="Titulli"/>
    <w:next w:val="Normal"/>
    <w:link w:val="TitulliChar"/>
    <w:rsid w:val="003849D2"/>
    <w:pPr>
      <w:keepNext/>
      <w:widowControl w:val="0"/>
      <w:jc w:val="center"/>
      <w:outlineLvl w:val="1"/>
    </w:pPr>
    <w:rPr>
      <w:rFonts w:ascii="CG Times" w:eastAsia="MS Mincho" w:hAnsi="CG Times"/>
      <w:b/>
      <w:caps/>
      <w:sz w:val="22"/>
      <w:szCs w:val="22"/>
      <w:lang w:eastAsia="en-US"/>
    </w:rPr>
  </w:style>
  <w:style w:type="paragraph" w:customStyle="1" w:styleId="TitulliNr">
    <w:name w:val="Titulli_Nr"/>
    <w:rsid w:val="003849D2"/>
    <w:pPr>
      <w:keepNext/>
      <w:widowControl w:val="0"/>
      <w:jc w:val="center"/>
    </w:pPr>
    <w:rPr>
      <w:rFonts w:ascii="CG Times" w:eastAsia="MS Mincho" w:hAnsi="CG Times"/>
      <w:caps/>
      <w:sz w:val="22"/>
      <w:szCs w:val="22"/>
      <w:lang w:eastAsia="en-US"/>
    </w:rPr>
  </w:style>
  <w:style w:type="character" w:customStyle="1" w:styleId="AutoritetiEmerChar">
    <w:name w:val="Autoriteti_Emer Char"/>
    <w:basedOn w:val="DefaultParagraphFont"/>
    <w:link w:val="AutoritetiEmer"/>
    <w:rsid w:val="006E469E"/>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6E469E"/>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6E469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2019-03-16T15:22:00Z</dcterms:created>
  <dcterms:modified xsi:type="dcterms:W3CDTF">2019-03-16T15:22:00Z</dcterms:modified>
</cp:coreProperties>
</file>