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411DB" w14:textId="77777777" w:rsidR="004C701F" w:rsidRPr="00931AF2" w:rsidRDefault="004C701F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94411DC" w14:textId="77777777" w:rsidR="002F368A" w:rsidRPr="00931AF2" w:rsidRDefault="002F368A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931AF2">
        <w:rPr>
          <w:rFonts w:ascii="Garamond" w:eastAsiaTheme="minorHAnsi" w:hAnsi="Garamond" w:cs="Calibri"/>
          <w:b/>
          <w:bCs/>
          <w:color w:val="000000"/>
          <w:lang w:val="sq-AL"/>
        </w:rPr>
        <w:t>VENDIM</w:t>
      </w:r>
    </w:p>
    <w:p w14:paraId="794411DD" w14:textId="2E8BE0E5" w:rsidR="002F368A" w:rsidRDefault="00931AF2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931AF2">
        <w:rPr>
          <w:rFonts w:ascii="Garamond" w:eastAsiaTheme="minorHAnsi" w:hAnsi="Garamond" w:cs="Calibri"/>
          <w:b/>
          <w:bCs/>
          <w:color w:val="000000"/>
          <w:lang w:val="sq-AL"/>
        </w:rPr>
        <w:t>Nr.</w:t>
      </w:r>
      <w:r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Pr="00931AF2">
        <w:rPr>
          <w:rFonts w:ascii="Garamond" w:eastAsiaTheme="minorHAnsi" w:hAnsi="Garamond" w:cs="Calibri"/>
          <w:b/>
          <w:bCs/>
          <w:color w:val="000000"/>
          <w:lang w:val="sq-AL"/>
        </w:rPr>
        <w:t>3, datë 16.</w:t>
      </w:r>
      <w:r w:rsidR="004C701F" w:rsidRPr="00931AF2">
        <w:rPr>
          <w:rFonts w:ascii="Garamond" w:eastAsiaTheme="minorHAnsi" w:hAnsi="Garamond" w:cs="Calibri"/>
          <w:b/>
          <w:bCs/>
          <w:color w:val="000000"/>
          <w:lang w:val="sq-AL"/>
        </w:rPr>
        <w:t>3.2022</w:t>
      </w:r>
    </w:p>
    <w:p w14:paraId="2E48FF07" w14:textId="77777777" w:rsidR="00F7692E" w:rsidRDefault="00F7692E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63ABA175" w14:textId="2AA2454A" w:rsidR="00F7692E" w:rsidRPr="00F7692E" w:rsidRDefault="00F7692E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F7692E">
        <w:rPr>
          <w:rFonts w:ascii="Garamond" w:eastAsiaTheme="minorHAnsi" w:hAnsi="Garamond"/>
          <w:b/>
          <w:color w:val="000000"/>
          <w:lang w:val="sq-AL"/>
        </w:rPr>
        <w:t>PËR MIRATIMIN E RREGULLORES SË BORDIT TË TRANSPARENCËS DHE KUFIZIMIT TË PËRKOHSHËM TË ÇMIMEVE TË TREGTIMIT ME SHUMICË/PAKICË TË NËNPRODUKTEVE TË NAFTËS DHE TË GAZIT</w:t>
      </w:r>
    </w:p>
    <w:p w14:paraId="794411DE" w14:textId="77777777" w:rsidR="002F368A" w:rsidRPr="00931AF2" w:rsidRDefault="002F368A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94411DF" w14:textId="6AF0CD25" w:rsidR="002F368A" w:rsidRPr="00931AF2" w:rsidRDefault="002F368A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931AF2">
        <w:rPr>
          <w:rFonts w:ascii="Garamond" w:eastAsiaTheme="minorHAnsi" w:hAnsi="Garamond" w:cs="Calibri"/>
          <w:color w:val="000000"/>
          <w:lang w:val="sq-AL"/>
        </w:rPr>
        <w:t xml:space="preserve">Bordi i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Transparencës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 dhe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K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ufizimit të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P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ërkohshëm të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Ç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mimeve të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Tr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egtimit me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 xml:space="preserve">Shumicë/Pakicë 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të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N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ënprodukteve të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N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aftës dhe të </w:t>
      </w:r>
      <w:r w:rsidR="00931AF2" w:rsidRPr="00931AF2">
        <w:rPr>
          <w:rFonts w:ascii="Garamond" w:eastAsiaTheme="minorHAnsi" w:hAnsi="Garamond" w:cs="Calibri"/>
          <w:color w:val="000000"/>
          <w:lang w:val="sq-AL"/>
        </w:rPr>
        <w:t>G</w:t>
      </w:r>
      <w:r w:rsidRPr="00931AF2">
        <w:rPr>
          <w:rFonts w:ascii="Garamond" w:eastAsiaTheme="minorHAnsi" w:hAnsi="Garamond" w:cs="Calibri"/>
          <w:color w:val="000000"/>
          <w:lang w:val="sq-AL"/>
        </w:rPr>
        <w:t>azit, në mbështetje të nenit 21/3</w:t>
      </w:r>
      <w:r w:rsidR="00931AF2">
        <w:rPr>
          <w:rFonts w:ascii="Garamond" w:eastAsiaTheme="minorHAnsi" w:hAnsi="Garamond" w:cs="Calibri"/>
          <w:color w:val="000000"/>
          <w:lang w:val="sq-AL"/>
        </w:rPr>
        <w:t>,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 të</w:t>
      </w:r>
      <w:r w:rsidR="00931AF2">
        <w:rPr>
          <w:rFonts w:ascii="Garamond" w:eastAsiaTheme="minorHAnsi" w:hAnsi="Garamond" w:cs="Calibri"/>
          <w:color w:val="000000"/>
          <w:lang w:val="sq-AL"/>
        </w:rPr>
        <w:t xml:space="preserve"> aktit normativ nr. 5, datë 12.</w:t>
      </w:r>
      <w:r w:rsidRPr="00931AF2">
        <w:rPr>
          <w:rFonts w:ascii="Garamond" w:eastAsiaTheme="minorHAnsi" w:hAnsi="Garamond" w:cs="Calibri"/>
          <w:color w:val="000000"/>
          <w:lang w:val="sq-AL"/>
        </w:rPr>
        <w:t>3.2022</w:t>
      </w:r>
      <w:r w:rsidR="00931AF2">
        <w:rPr>
          <w:rFonts w:ascii="Garamond" w:eastAsiaTheme="minorHAnsi" w:hAnsi="Garamond" w:cs="Calibri"/>
          <w:color w:val="000000"/>
          <w:lang w:val="sq-AL"/>
        </w:rPr>
        <w:t>,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 “Për disa shtesa dhe ndryshime në </w:t>
      </w:r>
      <w:r w:rsidR="00931AF2">
        <w:rPr>
          <w:rFonts w:ascii="Garamond" w:eastAsiaTheme="minorHAnsi" w:hAnsi="Garamond" w:cs="Calibri"/>
          <w:color w:val="000000"/>
          <w:lang w:val="sq-AL"/>
        </w:rPr>
        <w:t>l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igjin </w:t>
      </w:r>
      <w:r w:rsidR="00931AF2">
        <w:rPr>
          <w:rFonts w:ascii="Garamond" w:eastAsiaTheme="minorHAnsi" w:hAnsi="Garamond" w:cs="Calibri"/>
          <w:color w:val="000000"/>
          <w:lang w:val="sq-AL"/>
        </w:rPr>
        <w:t xml:space="preserve">nr. </w:t>
      </w:r>
      <w:r w:rsidRPr="00931AF2">
        <w:rPr>
          <w:rFonts w:ascii="Garamond" w:eastAsiaTheme="minorHAnsi" w:hAnsi="Garamond" w:cs="Calibri"/>
          <w:color w:val="000000"/>
          <w:lang w:val="sq-AL"/>
        </w:rPr>
        <w:t>8450, datë 24.2.1999</w:t>
      </w:r>
      <w:r w:rsidR="00931AF2">
        <w:rPr>
          <w:rFonts w:ascii="Garamond" w:eastAsiaTheme="minorHAnsi" w:hAnsi="Garamond" w:cs="Calibri"/>
          <w:color w:val="000000"/>
          <w:lang w:val="sq-AL"/>
        </w:rPr>
        <w:t>,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931AF2">
        <w:rPr>
          <w:rFonts w:ascii="Garamond" w:eastAsiaTheme="minorHAnsi" w:hAnsi="Garamond" w:cs="Calibri"/>
          <w:color w:val="000000"/>
          <w:lang w:val="sq-AL"/>
        </w:rPr>
        <w:t>‘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Për përpunimin, transportimin dhe tregtimin e </w:t>
      </w:r>
      <w:r w:rsidR="00931AF2">
        <w:rPr>
          <w:rFonts w:ascii="Garamond" w:eastAsiaTheme="minorHAnsi" w:hAnsi="Garamond" w:cs="Calibri"/>
          <w:color w:val="000000"/>
          <w:lang w:val="sq-AL"/>
        </w:rPr>
        <w:t>n</w:t>
      </w:r>
      <w:r w:rsidRPr="00931AF2">
        <w:rPr>
          <w:rFonts w:ascii="Garamond" w:eastAsiaTheme="minorHAnsi" w:hAnsi="Garamond" w:cs="Calibri"/>
          <w:color w:val="000000"/>
          <w:lang w:val="sq-AL"/>
        </w:rPr>
        <w:t>aftës</w:t>
      </w:r>
      <w:r w:rsidR="00931AF2">
        <w:rPr>
          <w:rFonts w:ascii="Garamond" w:eastAsiaTheme="minorHAnsi" w:hAnsi="Garamond" w:cs="Calibri"/>
          <w:color w:val="000000"/>
          <w:lang w:val="sq-AL"/>
        </w:rPr>
        <w:t>,</w:t>
      </w:r>
      <w:r w:rsidRPr="00931AF2">
        <w:rPr>
          <w:rFonts w:ascii="Garamond" w:eastAsiaTheme="minorHAnsi" w:hAnsi="Garamond" w:cs="Calibri"/>
          <w:color w:val="000000"/>
          <w:lang w:val="sq-AL"/>
        </w:rPr>
        <w:t xml:space="preserve"> të gazit dhe nënprodukteve të tyre</w:t>
      </w:r>
      <w:r w:rsidR="00931AF2">
        <w:rPr>
          <w:rFonts w:ascii="Garamond" w:eastAsiaTheme="minorHAnsi" w:hAnsi="Garamond" w:cs="Calibri"/>
          <w:color w:val="000000"/>
          <w:lang w:val="sq-AL"/>
        </w:rPr>
        <w:t>’</w:t>
      </w:r>
      <w:r w:rsidRPr="00931AF2">
        <w:rPr>
          <w:rFonts w:ascii="Garamond" w:eastAsiaTheme="minorHAnsi" w:hAnsi="Garamond" w:cs="Calibri"/>
          <w:color w:val="000000"/>
          <w:lang w:val="sq-AL"/>
        </w:rPr>
        <w:t>”, të ndryshuar;</w:t>
      </w:r>
    </w:p>
    <w:p w14:paraId="794411E0" w14:textId="77777777" w:rsidR="002F368A" w:rsidRPr="00931AF2" w:rsidRDefault="002F368A" w:rsidP="004C701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94411E1" w14:textId="77777777" w:rsidR="002F368A" w:rsidRPr="00931AF2" w:rsidRDefault="002F368A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931AF2">
        <w:rPr>
          <w:rFonts w:ascii="Garamond" w:eastAsiaTheme="minorHAnsi" w:hAnsi="Garamond" w:cs="Calibri"/>
          <w:bCs/>
          <w:color w:val="000000"/>
          <w:lang w:val="sq-AL"/>
        </w:rPr>
        <w:t>VENDOSI</w:t>
      </w:r>
      <w:r w:rsidR="004C701F" w:rsidRPr="00931AF2">
        <w:rPr>
          <w:rFonts w:ascii="Garamond" w:eastAsiaTheme="minorHAnsi" w:hAnsi="Garamond" w:cs="Calibri"/>
          <w:bCs/>
          <w:color w:val="000000"/>
          <w:lang w:val="sq-AL"/>
        </w:rPr>
        <w:t xml:space="preserve">: </w:t>
      </w:r>
    </w:p>
    <w:p w14:paraId="794411E2" w14:textId="77777777" w:rsidR="004C701F" w:rsidRPr="00931AF2" w:rsidRDefault="004C701F" w:rsidP="004C701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94411E3" w14:textId="05709E3B" w:rsidR="002F368A" w:rsidRPr="00931AF2" w:rsidRDefault="002F368A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1AF2">
        <w:rPr>
          <w:rFonts w:ascii="Garamond" w:eastAsiaTheme="minorHAnsi" w:hAnsi="Garamond"/>
          <w:color w:val="000000"/>
          <w:lang w:val="sq-AL"/>
        </w:rPr>
        <w:t>1.</w:t>
      </w:r>
      <w:r w:rsidR="004C701F" w:rsidRPr="00931AF2">
        <w:rPr>
          <w:rFonts w:ascii="Garamond" w:eastAsiaTheme="minorHAnsi" w:hAnsi="Garamond"/>
          <w:color w:val="000000"/>
          <w:lang w:val="sq-AL"/>
        </w:rPr>
        <w:t xml:space="preserve"> </w:t>
      </w:r>
      <w:r w:rsidRPr="00931AF2">
        <w:rPr>
          <w:rFonts w:ascii="Garamond" w:eastAsiaTheme="minorHAnsi" w:hAnsi="Garamond"/>
          <w:color w:val="000000"/>
          <w:lang w:val="sq-AL"/>
        </w:rPr>
        <w:t xml:space="preserve">Të miratojë Rregulloren e Bordit të Transparencës dhe Kufizimit të Përkohshëm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Ç</w:t>
      </w:r>
      <w:r w:rsidRPr="00931AF2">
        <w:rPr>
          <w:rFonts w:ascii="Garamond" w:eastAsiaTheme="minorHAnsi" w:hAnsi="Garamond"/>
          <w:color w:val="000000"/>
          <w:lang w:val="sq-AL"/>
        </w:rPr>
        <w:t xml:space="preserve">mimeve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T</w:t>
      </w:r>
      <w:r w:rsidRPr="00931AF2">
        <w:rPr>
          <w:rFonts w:ascii="Garamond" w:eastAsiaTheme="minorHAnsi" w:hAnsi="Garamond"/>
          <w:color w:val="000000"/>
          <w:lang w:val="sq-AL"/>
        </w:rPr>
        <w:t xml:space="preserve">regtimit me </w:t>
      </w:r>
      <w:r w:rsidR="00931AF2" w:rsidRPr="00931AF2">
        <w:rPr>
          <w:rFonts w:ascii="Garamond" w:eastAsiaTheme="minorHAnsi" w:hAnsi="Garamond"/>
          <w:color w:val="000000"/>
          <w:lang w:val="sq-AL"/>
        </w:rPr>
        <w:t xml:space="preserve">Shumicë/Pakicë </w:t>
      </w:r>
      <w:r w:rsidRPr="00931AF2">
        <w:rPr>
          <w:rFonts w:ascii="Garamond" w:eastAsiaTheme="minorHAnsi" w:hAnsi="Garamond"/>
          <w:color w:val="000000"/>
          <w:lang w:val="sq-AL"/>
        </w:rPr>
        <w:t xml:space="preserve">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N</w:t>
      </w:r>
      <w:r w:rsidRPr="00931AF2">
        <w:rPr>
          <w:rFonts w:ascii="Garamond" w:eastAsiaTheme="minorHAnsi" w:hAnsi="Garamond"/>
          <w:color w:val="000000"/>
          <w:lang w:val="sq-AL"/>
        </w:rPr>
        <w:t xml:space="preserve">ënprodukteve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N</w:t>
      </w:r>
      <w:r w:rsidRPr="00931AF2">
        <w:rPr>
          <w:rFonts w:ascii="Garamond" w:eastAsiaTheme="minorHAnsi" w:hAnsi="Garamond"/>
          <w:color w:val="000000"/>
          <w:lang w:val="sq-AL"/>
        </w:rPr>
        <w:t xml:space="preserve">aftës dhe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G</w:t>
      </w:r>
      <w:r w:rsidRPr="00931AF2">
        <w:rPr>
          <w:rFonts w:ascii="Garamond" w:eastAsiaTheme="minorHAnsi" w:hAnsi="Garamond"/>
          <w:color w:val="000000"/>
          <w:lang w:val="sq-AL"/>
        </w:rPr>
        <w:t>azit</w:t>
      </w:r>
      <w:r w:rsidRPr="00530903">
        <w:rPr>
          <w:rFonts w:ascii="Garamond" w:eastAsiaTheme="minorHAnsi" w:hAnsi="Garamond"/>
          <w:color w:val="000000"/>
          <w:lang w:val="sq-AL"/>
        </w:rPr>
        <w:t>, sipas dokumentit bashkëlidhur.</w:t>
      </w:r>
      <w:bookmarkStart w:id="0" w:name="_GoBack"/>
      <w:bookmarkEnd w:id="0"/>
    </w:p>
    <w:p w14:paraId="794411E4" w14:textId="4C72E0CD" w:rsidR="002F368A" w:rsidRPr="00931AF2" w:rsidRDefault="002F368A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1AF2">
        <w:rPr>
          <w:rFonts w:ascii="Garamond" w:eastAsiaTheme="minorHAnsi" w:hAnsi="Garamond"/>
          <w:color w:val="000000"/>
          <w:lang w:val="sq-AL"/>
        </w:rPr>
        <w:t>2.</w:t>
      </w:r>
      <w:r w:rsidR="004C701F" w:rsidRPr="00931AF2">
        <w:rPr>
          <w:rFonts w:ascii="Garamond" w:eastAsiaTheme="minorHAnsi" w:hAnsi="Garamond"/>
          <w:color w:val="000000"/>
          <w:lang w:val="sq-AL"/>
        </w:rPr>
        <w:t xml:space="preserve"> </w:t>
      </w:r>
      <w:r w:rsidRPr="00931AF2">
        <w:rPr>
          <w:rFonts w:ascii="Garamond" w:eastAsiaTheme="minorHAnsi" w:hAnsi="Garamond"/>
          <w:color w:val="000000"/>
          <w:lang w:val="sq-AL"/>
        </w:rPr>
        <w:t xml:space="preserve">Ngarkohet Bordi i Transparencës dhe Kufizimit të Përkohshëm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Ç</w:t>
      </w:r>
      <w:r w:rsidRPr="00931AF2">
        <w:rPr>
          <w:rFonts w:ascii="Garamond" w:eastAsiaTheme="minorHAnsi" w:hAnsi="Garamond"/>
          <w:color w:val="000000"/>
          <w:lang w:val="sq-AL"/>
        </w:rPr>
        <w:t xml:space="preserve">mimeve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T</w:t>
      </w:r>
      <w:r w:rsidRPr="00931AF2">
        <w:rPr>
          <w:rFonts w:ascii="Garamond" w:eastAsiaTheme="minorHAnsi" w:hAnsi="Garamond"/>
          <w:color w:val="000000"/>
          <w:lang w:val="sq-AL"/>
        </w:rPr>
        <w:t xml:space="preserve">regtimit me </w:t>
      </w:r>
      <w:r w:rsidR="00931AF2" w:rsidRPr="00931AF2">
        <w:rPr>
          <w:rFonts w:ascii="Garamond" w:eastAsiaTheme="minorHAnsi" w:hAnsi="Garamond"/>
          <w:color w:val="000000"/>
          <w:lang w:val="sq-AL"/>
        </w:rPr>
        <w:t xml:space="preserve">Shumicë/Pakicë </w:t>
      </w:r>
      <w:r w:rsidRPr="00931AF2">
        <w:rPr>
          <w:rFonts w:ascii="Garamond" w:eastAsiaTheme="minorHAnsi" w:hAnsi="Garamond"/>
          <w:color w:val="000000"/>
          <w:lang w:val="sq-AL"/>
        </w:rPr>
        <w:t xml:space="preserve">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N</w:t>
      </w:r>
      <w:r w:rsidRPr="00931AF2">
        <w:rPr>
          <w:rFonts w:ascii="Garamond" w:eastAsiaTheme="minorHAnsi" w:hAnsi="Garamond"/>
          <w:color w:val="000000"/>
          <w:lang w:val="sq-AL"/>
        </w:rPr>
        <w:t xml:space="preserve">ënprodukteve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N</w:t>
      </w:r>
      <w:r w:rsidRPr="00931AF2">
        <w:rPr>
          <w:rFonts w:ascii="Garamond" w:eastAsiaTheme="minorHAnsi" w:hAnsi="Garamond"/>
          <w:color w:val="000000"/>
          <w:lang w:val="sq-AL"/>
        </w:rPr>
        <w:t xml:space="preserve">aftës dhe të </w:t>
      </w:r>
      <w:r w:rsidR="00931AF2" w:rsidRPr="00931AF2">
        <w:rPr>
          <w:rFonts w:ascii="Garamond" w:eastAsiaTheme="minorHAnsi" w:hAnsi="Garamond"/>
          <w:color w:val="000000"/>
          <w:lang w:val="sq-AL"/>
        </w:rPr>
        <w:t>G</w:t>
      </w:r>
      <w:r w:rsidRPr="00931AF2">
        <w:rPr>
          <w:rFonts w:ascii="Garamond" w:eastAsiaTheme="minorHAnsi" w:hAnsi="Garamond"/>
          <w:color w:val="000000"/>
          <w:lang w:val="sq-AL"/>
        </w:rPr>
        <w:t>azit</w:t>
      </w:r>
      <w:r w:rsidR="00931AF2">
        <w:rPr>
          <w:rFonts w:ascii="Garamond" w:eastAsiaTheme="minorHAnsi" w:hAnsi="Garamond"/>
          <w:color w:val="000000"/>
          <w:lang w:val="sq-AL"/>
        </w:rPr>
        <w:t>,</w:t>
      </w:r>
      <w:r w:rsidRPr="00931AF2">
        <w:rPr>
          <w:rFonts w:ascii="Garamond" w:eastAsiaTheme="minorHAnsi" w:hAnsi="Garamond"/>
          <w:color w:val="000000"/>
          <w:lang w:val="sq-AL"/>
        </w:rPr>
        <w:t xml:space="preserve"> si dhe Sekretariati i Bordit, të marrë masa për zbatimin e tij.</w:t>
      </w:r>
    </w:p>
    <w:p w14:paraId="794411E5" w14:textId="6E26E81E" w:rsidR="002F368A" w:rsidRPr="00931AF2" w:rsidRDefault="002F368A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1AF2">
        <w:rPr>
          <w:rFonts w:ascii="Garamond" w:eastAsiaTheme="minorHAnsi" w:hAnsi="Garamond"/>
          <w:color w:val="000000"/>
          <w:lang w:val="sq-AL"/>
        </w:rPr>
        <w:t>3.</w:t>
      </w:r>
      <w:r w:rsidR="004C701F" w:rsidRPr="00931AF2">
        <w:rPr>
          <w:rFonts w:ascii="Garamond" w:eastAsiaTheme="minorHAnsi" w:hAnsi="Garamond"/>
          <w:color w:val="000000"/>
          <w:lang w:val="sq-AL"/>
        </w:rPr>
        <w:t xml:space="preserve"> </w:t>
      </w:r>
      <w:r w:rsidRPr="00931AF2">
        <w:rPr>
          <w:rFonts w:ascii="Garamond" w:eastAsiaTheme="minorHAnsi" w:hAnsi="Garamond"/>
          <w:color w:val="000000"/>
          <w:lang w:val="sq-AL"/>
        </w:rPr>
        <w:t>Ky vendim hyn në fuqi menjëherë dhe publikohet në Qendrën e Botimeve Zyrtare</w:t>
      </w:r>
      <w:r w:rsidR="00931AF2">
        <w:rPr>
          <w:rFonts w:ascii="Garamond" w:eastAsiaTheme="minorHAnsi" w:hAnsi="Garamond"/>
          <w:color w:val="000000"/>
          <w:lang w:val="sq-AL"/>
        </w:rPr>
        <w:t>,</w:t>
      </w:r>
      <w:r w:rsidRPr="00931AF2">
        <w:rPr>
          <w:rFonts w:ascii="Garamond" w:eastAsiaTheme="minorHAnsi" w:hAnsi="Garamond"/>
          <w:color w:val="000000"/>
          <w:lang w:val="sq-AL"/>
        </w:rPr>
        <w:t xml:space="preserve"> si dhe</w:t>
      </w:r>
      <w:r w:rsidR="00931AF2">
        <w:rPr>
          <w:rFonts w:ascii="Garamond" w:eastAsiaTheme="minorHAnsi" w:hAnsi="Garamond"/>
          <w:color w:val="000000"/>
          <w:lang w:val="sq-AL"/>
        </w:rPr>
        <w:t xml:space="preserve"> </w:t>
      </w:r>
      <w:r w:rsidRPr="00931AF2">
        <w:rPr>
          <w:rFonts w:ascii="Garamond" w:eastAsiaTheme="minorHAnsi" w:hAnsi="Garamond"/>
          <w:color w:val="000000"/>
          <w:lang w:val="sq-AL"/>
        </w:rPr>
        <w:t>në faqen zyrtare të ministrisë përgjegjëse për hidrokarburet.</w:t>
      </w:r>
    </w:p>
    <w:p w14:paraId="794411E6" w14:textId="77777777" w:rsidR="004C701F" w:rsidRPr="00931AF2" w:rsidRDefault="004C701F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76"/>
      </w:tblGrid>
      <w:tr w:rsidR="004C701F" w:rsidRPr="00931AF2" w14:paraId="794411E9" w14:textId="57959CB4" w:rsidTr="00931AF2">
        <w:tc>
          <w:tcPr>
            <w:tcW w:w="2660" w:type="dxa"/>
          </w:tcPr>
          <w:p w14:paraId="794411E7" w14:textId="21A99B54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Znj.</w:t>
            </w:r>
            <w:r w:rsidR="00931AF2" w:rsidRPr="00931AF2">
              <w:rPr>
                <w:rFonts w:ascii="Garamond" w:hAnsi="Garamond"/>
                <w:b/>
                <w:bCs/>
                <w:lang w:val="sq-AL"/>
              </w:rPr>
              <w:t xml:space="preserve"> </w:t>
            </w:r>
            <w:r w:rsidRPr="00931AF2">
              <w:rPr>
                <w:rFonts w:ascii="Garamond" w:hAnsi="Garamond"/>
                <w:b/>
                <w:bCs/>
                <w:lang w:val="sq-AL"/>
              </w:rPr>
              <w:t>Delina Ibrahimaj</w:t>
            </w:r>
          </w:p>
        </w:tc>
        <w:tc>
          <w:tcPr>
            <w:tcW w:w="1276" w:type="dxa"/>
          </w:tcPr>
          <w:p w14:paraId="794411E8" w14:textId="04021E33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k</w:t>
            </w:r>
            <w:r w:rsidR="004C701F" w:rsidRPr="00931AF2">
              <w:rPr>
                <w:rFonts w:ascii="Garamond" w:hAnsi="Garamond"/>
                <w:bCs/>
                <w:lang w:val="sq-AL"/>
              </w:rPr>
              <w:t>ryetar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1EC" w14:textId="604D4BCA" w:rsidTr="00931AF2">
        <w:tc>
          <w:tcPr>
            <w:tcW w:w="2660" w:type="dxa"/>
          </w:tcPr>
          <w:p w14:paraId="794411EA" w14:textId="10617D3C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Znj.</w:t>
            </w:r>
            <w:r w:rsidR="00931AF2" w:rsidRPr="00931AF2">
              <w:rPr>
                <w:rFonts w:ascii="Garamond" w:hAnsi="Garamond"/>
                <w:b/>
                <w:bCs/>
                <w:lang w:val="sq-AL"/>
              </w:rPr>
              <w:t xml:space="preserve"> </w:t>
            </w:r>
            <w:r w:rsidRPr="00931AF2">
              <w:rPr>
                <w:rFonts w:ascii="Garamond" w:hAnsi="Garamond"/>
                <w:b/>
                <w:bCs/>
                <w:lang w:val="sq-AL"/>
              </w:rPr>
              <w:t>Belinda Balluku</w:t>
            </w:r>
          </w:p>
        </w:tc>
        <w:tc>
          <w:tcPr>
            <w:tcW w:w="1276" w:type="dxa"/>
          </w:tcPr>
          <w:p w14:paraId="794411EB" w14:textId="4673FA2D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  <w:r w:rsidR="004C701F" w:rsidRPr="00931AF2">
              <w:rPr>
                <w:rFonts w:ascii="Garamond" w:hAnsi="Garamond"/>
                <w:bCs/>
                <w:lang w:val="sq-AL"/>
              </w:rPr>
              <w:tab/>
            </w:r>
          </w:p>
        </w:tc>
      </w:tr>
      <w:tr w:rsidR="004C701F" w:rsidRPr="00931AF2" w14:paraId="794411EF" w14:textId="6A515CEC" w:rsidTr="00931AF2">
        <w:tc>
          <w:tcPr>
            <w:tcW w:w="2660" w:type="dxa"/>
          </w:tcPr>
          <w:p w14:paraId="794411ED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Ceno Klosi</w:t>
            </w:r>
          </w:p>
        </w:tc>
        <w:tc>
          <w:tcPr>
            <w:tcW w:w="1276" w:type="dxa"/>
          </w:tcPr>
          <w:p w14:paraId="794411EE" w14:textId="02865AA7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1F2" w14:textId="77506792" w:rsidTr="00931AF2">
        <w:tc>
          <w:tcPr>
            <w:tcW w:w="2660" w:type="dxa"/>
          </w:tcPr>
          <w:p w14:paraId="794411F0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Genti Gazheli</w:t>
            </w:r>
          </w:p>
        </w:tc>
        <w:tc>
          <w:tcPr>
            <w:tcW w:w="1276" w:type="dxa"/>
          </w:tcPr>
          <w:p w14:paraId="794411F1" w14:textId="17FE9C41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an</w:t>
            </w:r>
            <w:r w:rsidR="004C701F" w:rsidRPr="00931AF2">
              <w:rPr>
                <w:rFonts w:ascii="Garamond" w:hAnsi="Garamond"/>
                <w:bCs/>
                <w:lang w:val="sq-AL"/>
              </w:rPr>
              <w:t>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1F5" w14:textId="1DBD26D5" w:rsidTr="00931AF2">
        <w:tc>
          <w:tcPr>
            <w:tcW w:w="2660" w:type="dxa"/>
          </w:tcPr>
          <w:p w14:paraId="794411F3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Niko Lera</w:t>
            </w:r>
          </w:p>
        </w:tc>
        <w:tc>
          <w:tcPr>
            <w:tcW w:w="1276" w:type="dxa"/>
          </w:tcPr>
          <w:p w14:paraId="794411F4" w14:textId="644E7F7B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1F8" w14:textId="327D8D64" w:rsidTr="00931AF2">
        <w:tc>
          <w:tcPr>
            <w:tcW w:w="2660" w:type="dxa"/>
          </w:tcPr>
          <w:p w14:paraId="794411F6" w14:textId="15A60AE6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</w:t>
            </w:r>
            <w:r w:rsidR="00931AF2" w:rsidRPr="00931AF2">
              <w:rPr>
                <w:rFonts w:ascii="Garamond" w:hAnsi="Garamond"/>
                <w:b/>
                <w:bCs/>
                <w:lang w:val="sq-AL"/>
              </w:rPr>
              <w:t xml:space="preserve"> </w:t>
            </w:r>
            <w:r w:rsidRPr="00931AF2">
              <w:rPr>
                <w:rFonts w:ascii="Garamond" w:hAnsi="Garamond"/>
                <w:b/>
                <w:bCs/>
                <w:lang w:val="sq-AL"/>
              </w:rPr>
              <w:t>Ilia Gjermani</w:t>
            </w:r>
          </w:p>
        </w:tc>
        <w:tc>
          <w:tcPr>
            <w:tcW w:w="1276" w:type="dxa"/>
          </w:tcPr>
          <w:p w14:paraId="794411F7" w14:textId="08D0A0DF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1FB" w14:textId="46B843E2" w:rsidTr="00931AF2">
        <w:tc>
          <w:tcPr>
            <w:tcW w:w="2660" w:type="dxa"/>
          </w:tcPr>
          <w:p w14:paraId="794411F9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Enea Karakaçi</w:t>
            </w:r>
          </w:p>
        </w:tc>
        <w:tc>
          <w:tcPr>
            <w:tcW w:w="1276" w:type="dxa"/>
          </w:tcPr>
          <w:p w14:paraId="794411FA" w14:textId="7315AAA3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1FE" w14:textId="21403052" w:rsidTr="00931AF2">
        <w:tc>
          <w:tcPr>
            <w:tcW w:w="2660" w:type="dxa"/>
          </w:tcPr>
          <w:p w14:paraId="794411FC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Sezar Beqaj</w:t>
            </w:r>
          </w:p>
        </w:tc>
        <w:tc>
          <w:tcPr>
            <w:tcW w:w="1276" w:type="dxa"/>
          </w:tcPr>
          <w:p w14:paraId="794411FD" w14:textId="5084ED03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201" w14:textId="16857AC3" w:rsidTr="00931AF2">
        <w:tc>
          <w:tcPr>
            <w:tcW w:w="2660" w:type="dxa"/>
          </w:tcPr>
          <w:p w14:paraId="794411FF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lang w:val="sq-AL"/>
              </w:rPr>
            </w:pPr>
            <w:r w:rsidRPr="00931AF2">
              <w:rPr>
                <w:rFonts w:ascii="Garamond" w:hAnsi="Garamond"/>
                <w:b/>
                <w:lang w:val="sq-AL"/>
              </w:rPr>
              <w:t>Z. Artur Llogoni</w:t>
            </w:r>
          </w:p>
        </w:tc>
        <w:tc>
          <w:tcPr>
            <w:tcW w:w="1276" w:type="dxa"/>
          </w:tcPr>
          <w:p w14:paraId="79441200" w14:textId="3E73419E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204" w14:textId="66A928BB" w:rsidTr="00931AF2">
        <w:tc>
          <w:tcPr>
            <w:tcW w:w="2660" w:type="dxa"/>
          </w:tcPr>
          <w:p w14:paraId="79441202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lang w:val="sq-AL"/>
              </w:rPr>
            </w:pPr>
            <w:r w:rsidRPr="00931AF2">
              <w:rPr>
                <w:rFonts w:ascii="Garamond" w:hAnsi="Garamond"/>
                <w:b/>
                <w:lang w:val="sq-AL"/>
              </w:rPr>
              <w:t>Z. Gerian Kuqi</w:t>
            </w:r>
          </w:p>
        </w:tc>
        <w:tc>
          <w:tcPr>
            <w:tcW w:w="1276" w:type="dxa"/>
          </w:tcPr>
          <w:p w14:paraId="79441203" w14:textId="7BF464F5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an</w:t>
            </w:r>
            <w:r w:rsidR="004C701F" w:rsidRPr="00931AF2">
              <w:rPr>
                <w:rFonts w:ascii="Garamond" w:hAnsi="Garamond"/>
                <w:bCs/>
                <w:lang w:val="sq-AL"/>
              </w:rPr>
              <w:t>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207" w14:textId="69D200A4" w:rsidTr="00931AF2">
        <w:tc>
          <w:tcPr>
            <w:tcW w:w="2660" w:type="dxa"/>
          </w:tcPr>
          <w:p w14:paraId="79441205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Agron Bulku</w:t>
            </w:r>
          </w:p>
        </w:tc>
        <w:tc>
          <w:tcPr>
            <w:tcW w:w="1276" w:type="dxa"/>
          </w:tcPr>
          <w:p w14:paraId="79441206" w14:textId="443C82D4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;</w:t>
            </w:r>
          </w:p>
        </w:tc>
      </w:tr>
      <w:tr w:rsidR="004C701F" w:rsidRPr="00931AF2" w14:paraId="7944120A" w14:textId="6073C958" w:rsidTr="00931AF2">
        <w:tc>
          <w:tcPr>
            <w:tcW w:w="2660" w:type="dxa"/>
          </w:tcPr>
          <w:p w14:paraId="79441208" w14:textId="77777777" w:rsidR="004C701F" w:rsidRPr="00931AF2" w:rsidRDefault="004C701F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lang w:val="sq-AL"/>
              </w:rPr>
            </w:pPr>
            <w:r w:rsidRPr="00931AF2">
              <w:rPr>
                <w:rFonts w:ascii="Garamond" w:hAnsi="Garamond"/>
                <w:b/>
                <w:bCs/>
                <w:lang w:val="sq-AL"/>
              </w:rPr>
              <w:t>Z. Saimir Krasniqi</w:t>
            </w:r>
            <w:r w:rsidRPr="00931AF2">
              <w:rPr>
                <w:rFonts w:ascii="Garamond" w:hAnsi="Garamond"/>
                <w:b/>
                <w:bCs/>
                <w:lang w:val="sq-AL"/>
              </w:rPr>
              <w:tab/>
            </w:r>
          </w:p>
        </w:tc>
        <w:tc>
          <w:tcPr>
            <w:tcW w:w="1276" w:type="dxa"/>
          </w:tcPr>
          <w:p w14:paraId="79441209" w14:textId="0FA7B5E8" w:rsidR="004C701F" w:rsidRPr="00931AF2" w:rsidRDefault="00931AF2" w:rsidP="00931AF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  <w:lang w:val="sq-AL"/>
              </w:rPr>
            </w:pPr>
            <w:r w:rsidRPr="00931AF2">
              <w:rPr>
                <w:rFonts w:ascii="Garamond" w:hAnsi="Garamond"/>
                <w:bCs/>
                <w:lang w:val="sq-AL"/>
              </w:rPr>
              <w:t>a</w:t>
            </w:r>
            <w:r w:rsidR="004C701F" w:rsidRPr="00931AF2">
              <w:rPr>
                <w:rFonts w:ascii="Garamond" w:hAnsi="Garamond"/>
                <w:bCs/>
                <w:lang w:val="sq-AL"/>
              </w:rPr>
              <w:t>nëtar</w:t>
            </w:r>
            <w:r w:rsidRPr="00931AF2">
              <w:rPr>
                <w:rFonts w:ascii="Garamond" w:hAnsi="Garamond"/>
                <w:bCs/>
                <w:lang w:val="sq-AL"/>
              </w:rPr>
              <w:t>.</w:t>
            </w:r>
          </w:p>
        </w:tc>
      </w:tr>
    </w:tbl>
    <w:p w14:paraId="7944120B" w14:textId="77777777" w:rsidR="004C701F" w:rsidRPr="00931AF2" w:rsidRDefault="004C701F" w:rsidP="004C701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sectPr w:rsidR="004C701F" w:rsidRPr="00931AF2" w:rsidSect="00A0041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AAB"/>
    <w:rsid w:val="00061FD8"/>
    <w:rsid w:val="002C637E"/>
    <w:rsid w:val="002F368A"/>
    <w:rsid w:val="003427F9"/>
    <w:rsid w:val="00406A28"/>
    <w:rsid w:val="00425C05"/>
    <w:rsid w:val="004C701F"/>
    <w:rsid w:val="004E323E"/>
    <w:rsid w:val="00530903"/>
    <w:rsid w:val="005724DF"/>
    <w:rsid w:val="005824B0"/>
    <w:rsid w:val="005C660A"/>
    <w:rsid w:val="0061262B"/>
    <w:rsid w:val="006A67E1"/>
    <w:rsid w:val="006F26FA"/>
    <w:rsid w:val="0076778D"/>
    <w:rsid w:val="00775B5E"/>
    <w:rsid w:val="00830636"/>
    <w:rsid w:val="0085015D"/>
    <w:rsid w:val="00931AF2"/>
    <w:rsid w:val="0098113B"/>
    <w:rsid w:val="00A00418"/>
    <w:rsid w:val="00A479DE"/>
    <w:rsid w:val="00AB6AAB"/>
    <w:rsid w:val="00AF7C94"/>
    <w:rsid w:val="00B066D9"/>
    <w:rsid w:val="00BA63F2"/>
    <w:rsid w:val="00BC55B4"/>
    <w:rsid w:val="00C158E5"/>
    <w:rsid w:val="00C21885"/>
    <w:rsid w:val="00CD7407"/>
    <w:rsid w:val="00D909CD"/>
    <w:rsid w:val="00E41D78"/>
    <w:rsid w:val="00E56293"/>
    <w:rsid w:val="00F7692E"/>
    <w:rsid w:val="00FB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411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AB6AAB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B6AAB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B6AAB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B6AAB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A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C7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AB6AAB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B6AAB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B6AAB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B6AAB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A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C7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4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06001D2ADA4A1084564F2AE7D2E1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2022-04-01T13:01:30Z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2022-03-31T22:00:00Z</Date_x0020_protokolli>
    <Titulli xmlns="0e656187-b300-4fb0-8bf4-3a50f872073c">Të miratojë Rregulloren e Bordit të Transparencës dhe Kufizimit të Përkohshëm të çmimeve të tregtimit me shumicë/pakicë të nënprodukteve të naftës dhe të gazit. </Titulli>
    <Modifikuesi xmlns="0e656187-b300-4fb0-8bf4-3a50f872073c">Fjora.Korita</Modifikuesi>
    <Nr_x002e__x0020_prot_x0020_QBZ xmlns="0e656187-b300-4fb0-8bf4-3a50f872073c">499/3</Nr_x002e__x0020_prot_x0020_QBZ>
    <Data_x0020_e_x0020_Modifikimit xmlns="0e656187-b300-4fb0-8bf4-3a50f872073c">2022-04-04T08:02:46Z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06001D2ADA4A1084564F2AE7D2E1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8DF85-D20D-474F-A477-D3A78E22E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8C6CE1-642E-4C7F-9F03-DF30E17335E0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93DBFD7-B65F-4433-BB39-40601A4CDE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0835AC-4C0D-4E29-AC59-EEB9B929F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C76EA9-BF4F-455A-8472-A1E1C224B5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B73500-4B84-49B6-9C29-BD03D7A8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Të miratojë Rregulloren e Bordit të Transparencës dhe Kufizimit të Përkohshëm të çmimeve të tregtimit me shumicë/pakicë të nënprodukteve të naftës dhe të gazit.</vt:lpstr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Të miratojë Rregulloren e Bordit të Transparencës dhe Kufizimit të Përkohshëm të çmimeve të tregtimit me shumicë/pakicë të nënprodukteve të naftës dhe të gazit.</dc:title>
  <dc:creator>Vjollca Vasiari</dc:creator>
  <cp:lastModifiedBy>Amarilda Muja</cp:lastModifiedBy>
  <cp:revision>10</cp:revision>
  <dcterms:created xsi:type="dcterms:W3CDTF">2022-03-31T09:35:00Z</dcterms:created>
  <dcterms:modified xsi:type="dcterms:W3CDTF">2022-04-04T09:09:00Z</dcterms:modified>
</cp:coreProperties>
</file>