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A96F2" w14:textId="77777777" w:rsidR="004E2CD8" w:rsidRPr="00F0202B" w:rsidRDefault="004E2CD8" w:rsidP="004E2CD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F0202B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27AA96F3" w14:textId="4B2CC659" w:rsidR="004E2CD8" w:rsidRPr="00F0202B" w:rsidRDefault="004E2CD8" w:rsidP="004E2CD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F0202B">
        <w:rPr>
          <w:rFonts w:ascii="Garamond" w:eastAsiaTheme="minorHAnsi" w:hAnsi="Garamond"/>
          <w:b/>
          <w:bCs/>
          <w:color w:val="000000"/>
          <w:lang w:val="sq-AL"/>
        </w:rPr>
        <w:t>Nr. 3</w:t>
      </w:r>
      <w:r w:rsidR="00F638D0" w:rsidRPr="00F0202B">
        <w:rPr>
          <w:rFonts w:ascii="Garamond" w:eastAsiaTheme="minorHAnsi" w:hAnsi="Garamond"/>
          <w:b/>
          <w:bCs/>
          <w:color w:val="000000"/>
          <w:lang w:val="sq-AL"/>
        </w:rPr>
        <w:t>,</w:t>
      </w:r>
      <w:r w:rsidRPr="00F0202B">
        <w:rPr>
          <w:rFonts w:ascii="Garamond" w:eastAsiaTheme="minorHAnsi" w:hAnsi="Garamond"/>
          <w:b/>
          <w:bCs/>
          <w:color w:val="000000"/>
          <w:lang w:val="sq-AL"/>
        </w:rPr>
        <w:t xml:space="preserve"> datë 1.4.2022</w:t>
      </w:r>
    </w:p>
    <w:p w14:paraId="5C50F2E1" w14:textId="77777777" w:rsidR="008D26A7" w:rsidRPr="00F0202B" w:rsidRDefault="008D26A7" w:rsidP="004E2CD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27AA96F4" w14:textId="3F98F6B8" w:rsidR="004E2CD8" w:rsidRPr="00F0202B" w:rsidRDefault="008D26A7" w:rsidP="004E2CD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F0202B">
        <w:rPr>
          <w:rFonts w:ascii="Garamond" w:eastAsiaTheme="minorHAnsi" w:hAnsi="Garamond"/>
          <w:b/>
          <w:bCs/>
          <w:color w:val="000000"/>
          <w:lang w:val="sq-AL"/>
        </w:rPr>
        <w:t>PËR MIRATIMIN E MARZHEVE QË DO TË APLIKOHEN PËR DISA PRODUKTE USHQIMORE BAZË, SI PASOJË E SITUATËS SË VEÇANTË TË KRIJUAR NGA RRITJA E ÇMIMEVE NDËRKOMBËTARE</w:t>
      </w:r>
    </w:p>
    <w:p w14:paraId="6A3DB4E0" w14:textId="77777777" w:rsidR="008D26A7" w:rsidRPr="00F0202B" w:rsidRDefault="008D26A7" w:rsidP="008D26A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</w:p>
    <w:p w14:paraId="27AA96F5" w14:textId="582E6D0E" w:rsidR="004E2CD8" w:rsidRPr="00F0202B" w:rsidRDefault="004E2CD8" w:rsidP="008D26A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 xml:space="preserve">Bordi i </w:t>
      </w:r>
      <w:r w:rsidR="008D26A7" w:rsidRPr="00F0202B">
        <w:rPr>
          <w:rFonts w:ascii="Garamond" w:eastAsiaTheme="minorHAnsi" w:hAnsi="Garamond"/>
          <w:color w:val="000000"/>
          <w:lang w:val="sq-AL"/>
        </w:rPr>
        <w:t>Transparencës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dhe Monitorimit të Çmimeve të Tregtimit me Shumicë/Pakicë të produkteve ushqimore bazë dhe produkteve të tjera të lidhura me to</w:t>
      </w:r>
      <w:r w:rsidR="008D26A7" w:rsidRPr="00F0202B">
        <w:rPr>
          <w:rFonts w:ascii="Garamond" w:eastAsiaTheme="minorHAnsi" w:hAnsi="Garamond"/>
          <w:color w:val="000000"/>
          <w:lang w:val="sq-AL"/>
        </w:rPr>
        <w:t>,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në zbatim të</w:t>
      </w:r>
      <w:r w:rsidR="008D26A7" w:rsidRPr="00F0202B">
        <w:rPr>
          <w:rFonts w:ascii="Garamond" w:eastAsiaTheme="minorHAnsi" w:hAnsi="Garamond"/>
          <w:color w:val="000000"/>
          <w:lang w:val="sq-AL"/>
        </w:rPr>
        <w:t xml:space="preserve"> aktit normativ nr. 7, datë 18.</w:t>
      </w:r>
      <w:r w:rsidRPr="00F0202B">
        <w:rPr>
          <w:rFonts w:ascii="Garamond" w:eastAsiaTheme="minorHAnsi" w:hAnsi="Garamond"/>
          <w:color w:val="000000"/>
          <w:lang w:val="sq-AL"/>
        </w:rPr>
        <w:t>3.2022</w:t>
      </w:r>
      <w:r w:rsidR="008D26A7" w:rsidRPr="00F0202B">
        <w:rPr>
          <w:rFonts w:ascii="Garamond" w:eastAsiaTheme="minorHAnsi" w:hAnsi="Garamond"/>
          <w:color w:val="000000"/>
          <w:lang w:val="sq-AL"/>
        </w:rPr>
        <w:t>,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“Për transparencën dhe monitorimin e çmimit për disa produkte ushqimore bazë dhe produkte të tjera të lidhura me to, si pasojë e situatës së veçantë të krijuar në treg”,</w:t>
      </w:r>
    </w:p>
    <w:p w14:paraId="27AA96F6" w14:textId="77777777" w:rsidR="004E2CD8" w:rsidRPr="00F0202B" w:rsidRDefault="004E2CD8" w:rsidP="008D26A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</w:p>
    <w:p w14:paraId="27AA96F7" w14:textId="081A9991" w:rsidR="004E2CD8" w:rsidRPr="00F0202B" w:rsidRDefault="004E2CD8" w:rsidP="004E2CD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F0202B">
        <w:rPr>
          <w:rFonts w:ascii="Garamond" w:eastAsiaTheme="minorHAnsi" w:hAnsi="Garamond"/>
          <w:bCs/>
          <w:color w:val="000000"/>
          <w:lang w:val="sq-AL"/>
        </w:rPr>
        <w:t>VENDOSI</w:t>
      </w:r>
      <w:r w:rsidR="008D26A7" w:rsidRPr="00F0202B">
        <w:rPr>
          <w:rFonts w:ascii="Garamond" w:eastAsiaTheme="minorHAnsi" w:hAnsi="Garamond"/>
          <w:bCs/>
          <w:color w:val="000000"/>
          <w:lang w:val="sq-AL"/>
        </w:rPr>
        <w:t>:</w:t>
      </w:r>
    </w:p>
    <w:p w14:paraId="27AA96F8" w14:textId="77777777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</w:p>
    <w:p w14:paraId="27AA96F9" w14:textId="38DCAB0F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 xml:space="preserve">1. Miratimin e marzheve që do të aplikohen për disa produkte ushqimore bazë, si pasojë e situatës së veçantë të krijuar nga </w:t>
      </w:r>
      <w:r w:rsidR="008D26A7" w:rsidRPr="00F0202B">
        <w:rPr>
          <w:rFonts w:ascii="Garamond" w:eastAsiaTheme="minorHAnsi" w:hAnsi="Garamond"/>
          <w:color w:val="000000"/>
          <w:lang w:val="sq-AL"/>
        </w:rPr>
        <w:t>rritja e çmimeve ndërkombëtare.</w:t>
      </w:r>
    </w:p>
    <w:p w14:paraId="27AA96FA" w14:textId="049B2436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>2. Për artikullin oriz kokërrgjatë (1 kg) miratohen marzhet si më</w:t>
      </w:r>
      <w:r w:rsidR="008D26A7" w:rsidRPr="00F0202B">
        <w:rPr>
          <w:rFonts w:ascii="Garamond" w:eastAsiaTheme="minorHAnsi" w:hAnsi="Garamond"/>
          <w:color w:val="000000"/>
          <w:lang w:val="sq-AL"/>
        </w:rPr>
        <w:t xml:space="preserve"> </w:t>
      </w:r>
      <w:r w:rsidRPr="00F0202B">
        <w:rPr>
          <w:rFonts w:ascii="Garamond" w:eastAsiaTheme="minorHAnsi" w:hAnsi="Garamond"/>
          <w:color w:val="000000"/>
          <w:lang w:val="sq-AL"/>
        </w:rPr>
        <w:t>poshtë:</w:t>
      </w:r>
    </w:p>
    <w:p w14:paraId="27AA96FB" w14:textId="59EE7D49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>a</w:t>
      </w:r>
      <w:r w:rsidR="008D26A7" w:rsidRPr="00F0202B">
        <w:rPr>
          <w:rFonts w:ascii="Garamond" w:eastAsiaTheme="minorHAnsi" w:hAnsi="Garamond"/>
          <w:color w:val="000000"/>
          <w:lang w:val="sq-AL"/>
        </w:rPr>
        <w:t>)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</w:t>
      </w:r>
      <w:r w:rsidR="008D26A7" w:rsidRPr="00F0202B">
        <w:rPr>
          <w:rFonts w:ascii="Garamond" w:eastAsiaTheme="minorHAnsi" w:hAnsi="Garamond"/>
          <w:color w:val="000000"/>
          <w:lang w:val="sq-AL"/>
        </w:rPr>
        <w:t>m</w:t>
      </w:r>
      <w:r w:rsidR="00F0202B">
        <w:rPr>
          <w:rFonts w:ascii="Garamond" w:eastAsiaTheme="minorHAnsi" w:hAnsi="Garamond"/>
          <w:color w:val="000000"/>
          <w:lang w:val="sq-AL"/>
        </w:rPr>
        <w:t>arzhi i tregtimit të shitjes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me shumicë të orizit kokërrgjatë 12.4% mbi koston e importit dhe detyrimet e paguara në doganë, ose në vlerë</w:t>
      </w:r>
      <w:r w:rsidR="00BF08D2">
        <w:rPr>
          <w:rFonts w:ascii="Garamond" w:eastAsiaTheme="minorHAnsi" w:hAnsi="Garamond"/>
          <w:color w:val="000000"/>
          <w:lang w:val="sq-AL"/>
        </w:rPr>
        <w:t>n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11 lekë/kg. Ky marzh mbulon edhe shpenzim</w:t>
      </w:r>
      <w:r w:rsidR="008D26A7" w:rsidRPr="00F0202B">
        <w:rPr>
          <w:rFonts w:ascii="Garamond" w:eastAsiaTheme="minorHAnsi" w:hAnsi="Garamond"/>
          <w:color w:val="000000"/>
          <w:lang w:val="sq-AL"/>
        </w:rPr>
        <w:t>et e ambalazhimit brenda vendit;</w:t>
      </w:r>
    </w:p>
    <w:p w14:paraId="27AA96FC" w14:textId="2D492E91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>b</w:t>
      </w:r>
      <w:r w:rsidR="008D26A7" w:rsidRPr="00F0202B">
        <w:rPr>
          <w:rFonts w:ascii="Garamond" w:eastAsiaTheme="minorHAnsi" w:hAnsi="Garamond"/>
          <w:color w:val="000000"/>
          <w:lang w:val="sq-AL"/>
        </w:rPr>
        <w:t>)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</w:t>
      </w:r>
      <w:r w:rsidR="008D26A7" w:rsidRPr="00F0202B">
        <w:rPr>
          <w:rFonts w:ascii="Garamond" w:eastAsiaTheme="minorHAnsi" w:hAnsi="Garamond"/>
          <w:color w:val="000000"/>
          <w:lang w:val="sq-AL"/>
        </w:rPr>
        <w:t>m</w:t>
      </w:r>
      <w:r w:rsidRPr="00F0202B">
        <w:rPr>
          <w:rFonts w:ascii="Garamond" w:eastAsiaTheme="minorHAnsi" w:hAnsi="Garamond"/>
          <w:color w:val="000000"/>
          <w:lang w:val="sq-AL"/>
        </w:rPr>
        <w:t>arzhi i tregtimit të shitjes me pakicë të orizit kokërrgjatë 4% mbi çmimin e shitjes me shumicë, ose në vlerë</w:t>
      </w:r>
      <w:r w:rsidR="00BF08D2">
        <w:rPr>
          <w:rFonts w:ascii="Garamond" w:eastAsiaTheme="minorHAnsi" w:hAnsi="Garamond"/>
          <w:color w:val="000000"/>
          <w:lang w:val="sq-AL"/>
        </w:rPr>
        <w:t>n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4 lekë/kg.</w:t>
      </w:r>
    </w:p>
    <w:p w14:paraId="27AA96FD" w14:textId="520177F3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>3. Për artikullin sheqer (1 kg) miratohen marzhet si më</w:t>
      </w:r>
      <w:r w:rsidR="008D26A7" w:rsidRPr="00F0202B">
        <w:rPr>
          <w:rFonts w:ascii="Garamond" w:eastAsiaTheme="minorHAnsi" w:hAnsi="Garamond"/>
          <w:color w:val="000000"/>
          <w:lang w:val="sq-AL"/>
        </w:rPr>
        <w:t xml:space="preserve"> </w:t>
      </w:r>
      <w:r w:rsidRPr="00F0202B">
        <w:rPr>
          <w:rFonts w:ascii="Garamond" w:eastAsiaTheme="minorHAnsi" w:hAnsi="Garamond"/>
          <w:color w:val="000000"/>
          <w:lang w:val="sq-AL"/>
        </w:rPr>
        <w:t>poshtë:</w:t>
      </w:r>
    </w:p>
    <w:p w14:paraId="27AA96FE" w14:textId="6B8C2A5E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>a</w:t>
      </w:r>
      <w:r w:rsidR="008D26A7" w:rsidRPr="00F0202B">
        <w:rPr>
          <w:rFonts w:ascii="Garamond" w:eastAsiaTheme="minorHAnsi" w:hAnsi="Garamond"/>
          <w:color w:val="000000"/>
          <w:lang w:val="sq-AL"/>
        </w:rPr>
        <w:t>)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</w:t>
      </w:r>
      <w:r w:rsidR="008D26A7" w:rsidRPr="00F0202B">
        <w:rPr>
          <w:rFonts w:ascii="Garamond" w:eastAsiaTheme="minorHAnsi" w:hAnsi="Garamond"/>
          <w:color w:val="000000"/>
          <w:lang w:val="sq-AL"/>
        </w:rPr>
        <w:t>m</w:t>
      </w:r>
      <w:r w:rsidRPr="00F0202B">
        <w:rPr>
          <w:rFonts w:ascii="Garamond" w:eastAsiaTheme="minorHAnsi" w:hAnsi="Garamond"/>
          <w:color w:val="000000"/>
          <w:lang w:val="sq-AL"/>
        </w:rPr>
        <w:t>arzhi i tregtimit të shitjes  me shumicë të sheqerit nga importue</w:t>
      </w:r>
      <w:r w:rsidR="008D26A7" w:rsidRPr="00F0202B">
        <w:rPr>
          <w:rFonts w:ascii="Garamond" w:eastAsiaTheme="minorHAnsi" w:hAnsi="Garamond"/>
          <w:color w:val="000000"/>
          <w:lang w:val="sq-AL"/>
        </w:rPr>
        <w:t>si dhe ambalazhuesi 10.9%  (3.7</w:t>
      </w:r>
      <w:r w:rsidRPr="00F0202B">
        <w:rPr>
          <w:rFonts w:ascii="Garamond" w:eastAsiaTheme="minorHAnsi" w:hAnsi="Garamond"/>
          <w:color w:val="000000"/>
          <w:lang w:val="sq-AL"/>
        </w:rPr>
        <w:t>% + 7.2%) mbi koston e importit dhe detyrimet e paguara në d</w:t>
      </w:r>
      <w:r w:rsidR="008D26A7" w:rsidRPr="00F0202B">
        <w:rPr>
          <w:rFonts w:ascii="Garamond" w:eastAsiaTheme="minorHAnsi" w:hAnsi="Garamond"/>
          <w:color w:val="000000"/>
          <w:lang w:val="sq-AL"/>
        </w:rPr>
        <w:t>oganë, ose në vlerë</w:t>
      </w:r>
      <w:r w:rsidR="00BF08D2">
        <w:rPr>
          <w:rFonts w:ascii="Garamond" w:eastAsiaTheme="minorHAnsi" w:hAnsi="Garamond"/>
          <w:color w:val="000000"/>
          <w:lang w:val="sq-AL"/>
        </w:rPr>
        <w:t>n</w:t>
      </w:r>
      <w:r w:rsidR="008D26A7" w:rsidRPr="00F0202B">
        <w:rPr>
          <w:rFonts w:ascii="Garamond" w:eastAsiaTheme="minorHAnsi" w:hAnsi="Garamond"/>
          <w:color w:val="000000"/>
          <w:lang w:val="sq-AL"/>
        </w:rPr>
        <w:t xml:space="preserve"> 12 lekë/kg;</w:t>
      </w:r>
    </w:p>
    <w:p w14:paraId="27AA96FF" w14:textId="7B42531A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>b</w:t>
      </w:r>
      <w:r w:rsidR="008D26A7" w:rsidRPr="00F0202B">
        <w:rPr>
          <w:rFonts w:ascii="Garamond" w:eastAsiaTheme="minorHAnsi" w:hAnsi="Garamond"/>
          <w:color w:val="000000"/>
          <w:lang w:val="sq-AL"/>
        </w:rPr>
        <w:t>)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</w:t>
      </w:r>
      <w:r w:rsidR="008D26A7" w:rsidRPr="00F0202B">
        <w:rPr>
          <w:rFonts w:ascii="Garamond" w:eastAsiaTheme="minorHAnsi" w:hAnsi="Garamond"/>
          <w:color w:val="000000"/>
          <w:lang w:val="sq-AL"/>
        </w:rPr>
        <w:t>m</w:t>
      </w:r>
      <w:r w:rsidRPr="00F0202B">
        <w:rPr>
          <w:rFonts w:ascii="Garamond" w:eastAsiaTheme="minorHAnsi" w:hAnsi="Garamond"/>
          <w:color w:val="000000"/>
          <w:lang w:val="sq-AL"/>
        </w:rPr>
        <w:t xml:space="preserve">arzhi i tregtimit të shitjes me pakicë të sheqerit 3.4% mbi çmimin e shitjes me </w:t>
      </w:r>
      <w:r w:rsidR="008D26A7" w:rsidRPr="00F0202B">
        <w:rPr>
          <w:rFonts w:ascii="Garamond" w:eastAsiaTheme="minorHAnsi" w:hAnsi="Garamond"/>
          <w:color w:val="000000"/>
          <w:lang w:val="sq-AL"/>
        </w:rPr>
        <w:t>shumicë, ose në vlerë</w:t>
      </w:r>
      <w:r w:rsidR="00BF08D2">
        <w:rPr>
          <w:rFonts w:ascii="Garamond" w:eastAsiaTheme="minorHAnsi" w:hAnsi="Garamond"/>
          <w:color w:val="000000"/>
          <w:lang w:val="sq-AL"/>
        </w:rPr>
        <w:t>n</w:t>
      </w:r>
      <w:r w:rsidR="008D26A7" w:rsidRPr="00F0202B">
        <w:rPr>
          <w:rFonts w:ascii="Garamond" w:eastAsiaTheme="minorHAnsi" w:hAnsi="Garamond"/>
          <w:color w:val="000000"/>
          <w:lang w:val="sq-AL"/>
        </w:rPr>
        <w:t xml:space="preserve"> 4 lekë/kg.</w:t>
      </w:r>
    </w:p>
    <w:p w14:paraId="27AA9700" w14:textId="01B21D29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>4. Për artikullin vaj luledielli miratohen marzhet si më</w:t>
      </w:r>
      <w:r w:rsidR="008D26A7" w:rsidRPr="00F0202B">
        <w:rPr>
          <w:rFonts w:ascii="Garamond" w:eastAsiaTheme="minorHAnsi" w:hAnsi="Garamond"/>
          <w:color w:val="000000"/>
          <w:lang w:val="sq-AL"/>
        </w:rPr>
        <w:t xml:space="preserve"> </w:t>
      </w:r>
      <w:r w:rsidRPr="00F0202B">
        <w:rPr>
          <w:rFonts w:ascii="Garamond" w:eastAsiaTheme="minorHAnsi" w:hAnsi="Garamond"/>
          <w:color w:val="000000"/>
          <w:lang w:val="sq-AL"/>
        </w:rPr>
        <w:t>poshtë:</w:t>
      </w:r>
    </w:p>
    <w:p w14:paraId="27AA9701" w14:textId="34D3F472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 xml:space="preserve">a) </w:t>
      </w:r>
      <w:r w:rsidR="008D26A7" w:rsidRPr="00F0202B">
        <w:rPr>
          <w:rFonts w:ascii="Garamond" w:eastAsiaTheme="minorHAnsi" w:hAnsi="Garamond"/>
          <w:color w:val="000000"/>
          <w:lang w:val="sq-AL"/>
        </w:rPr>
        <w:t>m</w:t>
      </w:r>
      <w:r w:rsidRPr="00F0202B">
        <w:rPr>
          <w:rFonts w:ascii="Garamond" w:eastAsiaTheme="minorHAnsi" w:hAnsi="Garamond"/>
          <w:color w:val="000000"/>
          <w:lang w:val="sq-AL"/>
        </w:rPr>
        <w:t>arzhi i tregtimit të shitjes me shumicë nga importuesit të vajit të ambalazhuar të lulediellit 12.5% mbi koston e importit dhe detyrimet e paguara në doganë, ose në vlerë</w:t>
      </w:r>
      <w:r w:rsidR="00BE6EFB">
        <w:rPr>
          <w:rFonts w:ascii="Garamond" w:eastAsiaTheme="minorHAnsi" w:hAnsi="Garamond"/>
          <w:color w:val="000000"/>
          <w:lang w:val="sq-AL"/>
        </w:rPr>
        <w:t>n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35 lekë/litër.</w:t>
      </w:r>
      <w:r w:rsidRPr="00F0202B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F0202B">
        <w:rPr>
          <w:rFonts w:ascii="Garamond" w:eastAsiaTheme="minorHAnsi" w:hAnsi="Garamond"/>
          <w:color w:val="000000"/>
          <w:lang w:val="sq-AL"/>
        </w:rPr>
        <w:t>Ky marzh mbulon edhe shpenzimet</w:t>
      </w:r>
      <w:r w:rsidR="008D26A7" w:rsidRPr="00F0202B">
        <w:rPr>
          <w:rFonts w:ascii="Garamond" w:eastAsiaTheme="minorHAnsi" w:hAnsi="Garamond"/>
          <w:color w:val="000000"/>
          <w:lang w:val="sq-AL"/>
        </w:rPr>
        <w:t xml:space="preserve"> e inbotilimit dhe ambalazhimit;</w:t>
      </w:r>
    </w:p>
    <w:p w14:paraId="27AA9702" w14:textId="32145072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 xml:space="preserve">b) </w:t>
      </w:r>
      <w:r w:rsidR="008D26A7" w:rsidRPr="00F0202B">
        <w:rPr>
          <w:rFonts w:ascii="Garamond" w:eastAsiaTheme="minorHAnsi" w:hAnsi="Garamond"/>
          <w:color w:val="000000"/>
          <w:lang w:val="sq-AL"/>
        </w:rPr>
        <w:t>m</w:t>
      </w:r>
      <w:r w:rsidRPr="00F0202B">
        <w:rPr>
          <w:rFonts w:ascii="Garamond" w:eastAsiaTheme="minorHAnsi" w:hAnsi="Garamond"/>
          <w:color w:val="000000"/>
          <w:lang w:val="sq-AL"/>
        </w:rPr>
        <w:t>arzhi i tregtimit të shitjes me pakicë të vajit të ambalazhuar të lulediellit 1.9% mbi çmimin e shitjes me shumicë, ose në vlerë</w:t>
      </w:r>
      <w:r w:rsidR="004E32E5">
        <w:rPr>
          <w:rFonts w:ascii="Garamond" w:eastAsiaTheme="minorHAnsi" w:hAnsi="Garamond"/>
          <w:color w:val="000000"/>
          <w:lang w:val="sq-AL"/>
        </w:rPr>
        <w:t>n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6 lekë/litër.</w:t>
      </w:r>
    </w:p>
    <w:p w14:paraId="27AA9703" w14:textId="441DFE10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>5. Për artikullin miell masiv miratohen marzhet si më</w:t>
      </w:r>
      <w:r w:rsidR="008D26A7" w:rsidRPr="00F0202B">
        <w:rPr>
          <w:rFonts w:ascii="Garamond" w:eastAsiaTheme="minorHAnsi" w:hAnsi="Garamond"/>
          <w:color w:val="000000"/>
          <w:lang w:val="sq-AL"/>
        </w:rPr>
        <w:t xml:space="preserve"> </w:t>
      </w:r>
      <w:r w:rsidRPr="00F0202B">
        <w:rPr>
          <w:rFonts w:ascii="Garamond" w:eastAsiaTheme="minorHAnsi" w:hAnsi="Garamond"/>
          <w:color w:val="000000"/>
          <w:lang w:val="sq-AL"/>
        </w:rPr>
        <w:t>poshtë:</w:t>
      </w:r>
    </w:p>
    <w:p w14:paraId="27AA9704" w14:textId="0A51DD02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>a</w:t>
      </w:r>
      <w:r w:rsidR="008D26A7" w:rsidRPr="00F0202B">
        <w:rPr>
          <w:rFonts w:ascii="Garamond" w:eastAsiaTheme="minorHAnsi" w:hAnsi="Garamond"/>
          <w:color w:val="000000"/>
          <w:lang w:val="sq-AL"/>
        </w:rPr>
        <w:t>)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</w:t>
      </w:r>
      <w:r w:rsidR="008D26A7" w:rsidRPr="00F0202B">
        <w:rPr>
          <w:rFonts w:ascii="Garamond" w:eastAsiaTheme="minorHAnsi" w:hAnsi="Garamond"/>
          <w:color w:val="000000"/>
          <w:lang w:val="sq-AL"/>
        </w:rPr>
        <w:t>m</w:t>
      </w:r>
      <w:r w:rsidRPr="00F0202B">
        <w:rPr>
          <w:rFonts w:ascii="Garamond" w:eastAsiaTheme="minorHAnsi" w:hAnsi="Garamond"/>
          <w:color w:val="000000"/>
          <w:lang w:val="sq-AL"/>
        </w:rPr>
        <w:t>arzhi i tregtimit të shitjes  me shumicë të miellit nga prodhuesi dhe ambalazhuesi  33% e kostos s</w:t>
      </w:r>
      <w:r w:rsidR="00F0202B">
        <w:rPr>
          <w:rFonts w:ascii="Garamond" w:eastAsiaTheme="minorHAnsi" w:hAnsi="Garamond"/>
          <w:color w:val="000000"/>
          <w:lang w:val="sq-AL"/>
        </w:rPr>
        <w:t>ë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grurit t</w:t>
      </w:r>
      <w:r w:rsidR="00F0202B">
        <w:rPr>
          <w:rFonts w:ascii="Garamond" w:eastAsiaTheme="minorHAnsi" w:hAnsi="Garamond"/>
          <w:color w:val="000000"/>
          <w:lang w:val="sq-AL"/>
        </w:rPr>
        <w:t>ë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importuar, ose 21.5 lekë/kg.</w:t>
      </w:r>
      <w:r w:rsidRPr="00F0202B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F0202B">
        <w:rPr>
          <w:rFonts w:ascii="Garamond" w:eastAsiaTheme="minorHAnsi" w:hAnsi="Garamond"/>
          <w:color w:val="000000"/>
          <w:lang w:val="sq-AL"/>
        </w:rPr>
        <w:t>Ky marzh mbulon edhe kostot e përpunimit të grurit, prodhimin e</w:t>
      </w:r>
      <w:r w:rsidR="008D26A7" w:rsidRPr="00F0202B">
        <w:rPr>
          <w:rFonts w:ascii="Garamond" w:eastAsiaTheme="minorHAnsi" w:hAnsi="Garamond"/>
          <w:color w:val="000000"/>
          <w:lang w:val="sq-AL"/>
        </w:rPr>
        <w:t xml:space="preserve"> miellit dhe ambalazhimin e tij;</w:t>
      </w:r>
    </w:p>
    <w:p w14:paraId="27AA9705" w14:textId="3A7B0F7F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>b</w:t>
      </w:r>
      <w:r w:rsidR="008D26A7" w:rsidRPr="00F0202B">
        <w:rPr>
          <w:rFonts w:ascii="Garamond" w:eastAsiaTheme="minorHAnsi" w:hAnsi="Garamond"/>
          <w:color w:val="000000"/>
          <w:lang w:val="sq-AL"/>
        </w:rPr>
        <w:t>)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</w:t>
      </w:r>
      <w:r w:rsidR="008D26A7" w:rsidRPr="00F0202B">
        <w:rPr>
          <w:rFonts w:ascii="Garamond" w:eastAsiaTheme="minorHAnsi" w:hAnsi="Garamond"/>
          <w:color w:val="000000"/>
          <w:lang w:val="sq-AL"/>
        </w:rPr>
        <w:t>m</w:t>
      </w:r>
      <w:r w:rsidRPr="00F0202B">
        <w:rPr>
          <w:rFonts w:ascii="Garamond" w:eastAsiaTheme="minorHAnsi" w:hAnsi="Garamond"/>
          <w:color w:val="000000"/>
          <w:lang w:val="sq-AL"/>
        </w:rPr>
        <w:t>arzhi i tregtimit të shitjes me pakicë të miellit 4</w:t>
      </w:r>
      <w:r w:rsidR="00DC4FFB">
        <w:rPr>
          <w:rFonts w:ascii="Garamond" w:eastAsiaTheme="minorHAnsi" w:hAnsi="Garamond"/>
          <w:color w:val="000000"/>
          <w:lang w:val="sq-AL"/>
        </w:rPr>
        <w:t>.</w:t>
      </w:r>
      <w:r w:rsidRPr="00F0202B">
        <w:rPr>
          <w:rFonts w:ascii="Garamond" w:eastAsiaTheme="minorHAnsi" w:hAnsi="Garamond"/>
          <w:color w:val="000000"/>
          <w:lang w:val="sq-AL"/>
        </w:rPr>
        <w:t>6 % mbi çmimin e shitjes me shumicë, ose në vlerë</w:t>
      </w:r>
      <w:r w:rsidR="00BF08D2">
        <w:rPr>
          <w:rFonts w:ascii="Garamond" w:eastAsiaTheme="minorHAnsi" w:hAnsi="Garamond"/>
          <w:color w:val="000000"/>
          <w:lang w:val="sq-AL"/>
        </w:rPr>
        <w:t>n</w:t>
      </w:r>
      <w:bookmarkStart w:id="0" w:name="_GoBack"/>
      <w:bookmarkEnd w:id="0"/>
      <w:r w:rsidRPr="00F0202B">
        <w:rPr>
          <w:rFonts w:ascii="Garamond" w:eastAsiaTheme="minorHAnsi" w:hAnsi="Garamond"/>
          <w:color w:val="000000"/>
          <w:lang w:val="sq-AL"/>
        </w:rPr>
        <w:t xml:space="preserve"> 4 lekë/kg.</w:t>
      </w:r>
    </w:p>
    <w:p w14:paraId="27AA9706" w14:textId="77777777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>6. Ky vendim është i detyrueshëm për të gjitha subjektet që tregtojnë me shumicë/pakicë produktet e përcaktuara në këtë vendim.</w:t>
      </w:r>
    </w:p>
    <w:p w14:paraId="27AA9707" w14:textId="70062CBA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>7. Në pasqyrën nr. 1</w:t>
      </w:r>
      <w:r w:rsidR="008D26A7" w:rsidRPr="00F0202B">
        <w:rPr>
          <w:rFonts w:ascii="Garamond" w:eastAsiaTheme="minorHAnsi" w:hAnsi="Garamond"/>
          <w:color w:val="000000"/>
          <w:lang w:val="sq-AL"/>
        </w:rPr>
        <w:t>,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bashkëlidhur këtij vendimi</w:t>
      </w:r>
      <w:r w:rsidR="008D26A7" w:rsidRPr="00F0202B">
        <w:rPr>
          <w:rFonts w:ascii="Garamond" w:eastAsiaTheme="minorHAnsi" w:hAnsi="Garamond"/>
          <w:color w:val="000000"/>
          <w:lang w:val="sq-AL"/>
        </w:rPr>
        <w:t>,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jepen të dhënat në lidhje me përllogaritjet e çmimit të tregtimit sipas marzheve të përcaktuara në pikat 2, 3, 4 dhe 5</w:t>
      </w:r>
      <w:r w:rsidR="008D26A7" w:rsidRPr="00F0202B">
        <w:rPr>
          <w:rFonts w:ascii="Garamond" w:eastAsiaTheme="minorHAnsi" w:hAnsi="Garamond"/>
          <w:color w:val="000000"/>
          <w:lang w:val="sq-AL"/>
        </w:rPr>
        <w:t>,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të këtij vendimi.</w:t>
      </w:r>
    </w:p>
    <w:p w14:paraId="27AA9708" w14:textId="7E872800" w:rsidR="004E2CD8" w:rsidRPr="00F0202B" w:rsidRDefault="004E2CD8" w:rsidP="004E2CD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F0202B">
        <w:rPr>
          <w:rFonts w:ascii="Garamond" w:eastAsiaTheme="minorHAnsi" w:hAnsi="Garamond"/>
          <w:color w:val="000000"/>
          <w:lang w:val="sq-AL"/>
        </w:rPr>
        <w:t xml:space="preserve">8. </w:t>
      </w:r>
      <w:r w:rsidR="008D26A7" w:rsidRPr="00F0202B">
        <w:rPr>
          <w:rFonts w:ascii="Garamond" w:eastAsiaTheme="minorHAnsi" w:hAnsi="Garamond"/>
          <w:color w:val="000000"/>
          <w:lang w:val="sq-AL"/>
        </w:rPr>
        <w:t>Ky vendim hyn në fuqi në datën 5.</w:t>
      </w:r>
      <w:r w:rsidRPr="00F0202B">
        <w:rPr>
          <w:rFonts w:ascii="Garamond" w:eastAsiaTheme="minorHAnsi" w:hAnsi="Garamond"/>
          <w:color w:val="000000"/>
          <w:lang w:val="sq-AL"/>
        </w:rPr>
        <w:t xml:space="preserve">4.2022 dhe i shtrin efektet deri në mbledhjen e ardhshme të Bordit. Ky vendim do të publikohet </w:t>
      </w:r>
      <w:r w:rsidRPr="000202C6">
        <w:rPr>
          <w:rFonts w:ascii="Garamond" w:eastAsiaTheme="minorHAnsi" w:hAnsi="Garamond"/>
          <w:color w:val="000000"/>
          <w:lang w:val="sq-AL"/>
        </w:rPr>
        <w:t xml:space="preserve">në </w:t>
      </w:r>
      <w:r w:rsidR="008D26A7" w:rsidRPr="000202C6">
        <w:rPr>
          <w:rFonts w:ascii="Garamond" w:eastAsiaTheme="minorHAnsi" w:hAnsi="Garamond"/>
          <w:color w:val="000000"/>
          <w:lang w:val="sq-AL"/>
        </w:rPr>
        <w:t>Fletoren Zyrtare</w:t>
      </w:r>
      <w:r w:rsidRPr="000202C6">
        <w:rPr>
          <w:rFonts w:ascii="Garamond" w:eastAsiaTheme="minorHAnsi" w:hAnsi="Garamond"/>
          <w:color w:val="000000"/>
          <w:lang w:val="sq-AL"/>
        </w:rPr>
        <w:t>, si dhe</w:t>
      </w:r>
      <w:r w:rsidRPr="00F0202B">
        <w:rPr>
          <w:rFonts w:ascii="Garamond" w:eastAsiaTheme="minorHAnsi" w:hAnsi="Garamond"/>
          <w:color w:val="000000"/>
          <w:lang w:val="sq-AL"/>
        </w:rPr>
        <w:t xml:space="preserve"> në faqen zyrtare të ministrisë përgjegjëse për financat dhe ministrisë përgjegjëse për bujqësinë.</w:t>
      </w:r>
    </w:p>
    <w:p w14:paraId="27AA9709" w14:textId="77777777" w:rsidR="00F03F06" w:rsidRPr="00F0202B" w:rsidRDefault="00F03F06" w:rsidP="004E2CD8">
      <w:pPr>
        <w:pStyle w:val="ListParagraph"/>
        <w:spacing w:after="0" w:line="240" w:lineRule="auto"/>
        <w:ind w:left="0" w:firstLine="284"/>
        <w:rPr>
          <w:rFonts w:ascii="Garamond" w:eastAsia="Garamond" w:hAnsi="Garamond" w:cs="Times New Roman"/>
          <w:sz w:val="24"/>
          <w:szCs w:val="24"/>
        </w:rPr>
      </w:pPr>
    </w:p>
    <w:p w14:paraId="27AA970A" w14:textId="54B08D6E" w:rsidR="00F03F06" w:rsidRPr="00F0202B" w:rsidRDefault="004E2CD8" w:rsidP="004E2CD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0202B">
        <w:rPr>
          <w:rFonts w:ascii="Garamond" w:eastAsia="Garamond" w:hAnsi="Garamond" w:cs="Times New Roman"/>
          <w:sz w:val="24"/>
          <w:szCs w:val="24"/>
        </w:rPr>
        <w:t>Kryetar</w:t>
      </w:r>
      <w:r w:rsidR="008D26A7" w:rsidRPr="00F0202B">
        <w:rPr>
          <w:rFonts w:ascii="Garamond" w:eastAsia="Garamond" w:hAnsi="Garamond" w:cs="Times New Roman"/>
          <w:sz w:val="24"/>
          <w:szCs w:val="24"/>
        </w:rPr>
        <w:t>e</w:t>
      </w:r>
      <w:r w:rsidRPr="00ED5A87">
        <w:rPr>
          <w:rFonts w:ascii="Garamond" w:eastAsia="Garamond" w:hAnsi="Garamond" w:cs="Times New Roman"/>
          <w:sz w:val="24"/>
          <w:szCs w:val="24"/>
        </w:rPr>
        <w:t>:</w:t>
      </w:r>
      <w:r w:rsidRPr="00F0202B">
        <w:rPr>
          <w:rFonts w:ascii="Garamond" w:eastAsia="Garamond" w:hAnsi="Garamond" w:cs="Times New Roman"/>
          <w:sz w:val="24"/>
          <w:szCs w:val="24"/>
        </w:rPr>
        <w:t xml:space="preserve"> </w:t>
      </w:r>
      <w:r w:rsidRPr="00F0202B">
        <w:rPr>
          <w:rFonts w:ascii="Garamond" w:hAnsi="Garamond" w:cs="Times New Roman"/>
          <w:bCs/>
          <w:sz w:val="24"/>
          <w:szCs w:val="24"/>
        </w:rPr>
        <w:t>Delina Ibrahimaj</w:t>
      </w:r>
    </w:p>
    <w:p w14:paraId="27AA970B" w14:textId="77777777" w:rsidR="004E2CD8" w:rsidRPr="00F0202B" w:rsidRDefault="004E2CD8" w:rsidP="004E2CD8">
      <w:pPr>
        <w:pStyle w:val="ListParagraph"/>
        <w:spacing w:after="0" w:line="240" w:lineRule="auto"/>
        <w:ind w:left="0" w:firstLine="284"/>
        <w:jc w:val="both"/>
        <w:rPr>
          <w:rFonts w:ascii="Garamond" w:eastAsia="Garamond" w:hAnsi="Garamond" w:cs="Times New Roman"/>
          <w:sz w:val="24"/>
          <w:szCs w:val="24"/>
        </w:rPr>
      </w:pPr>
      <w:r w:rsidRPr="00F0202B">
        <w:rPr>
          <w:rFonts w:ascii="Garamond" w:hAnsi="Garamond" w:cs="Times New Roman"/>
          <w:bCs/>
          <w:sz w:val="24"/>
          <w:szCs w:val="24"/>
        </w:rPr>
        <w:lastRenderedPageBreak/>
        <w:t>Anëtarë:</w:t>
      </w:r>
      <w:r w:rsidRPr="00F0202B">
        <w:rPr>
          <w:rFonts w:ascii="Garamond" w:eastAsiaTheme="minorEastAsia" w:hAnsi="Garamond" w:cs="Times New Roman"/>
          <w:sz w:val="24"/>
          <w:szCs w:val="24"/>
        </w:rPr>
        <w:t xml:space="preserve"> Ceno Klosi, Genti Gazheli, Nikolla Lera,</w:t>
      </w:r>
      <w:r w:rsidRPr="00F0202B">
        <w:rPr>
          <w:rFonts w:ascii="Garamond" w:hAnsi="Garamond" w:cs="Times New Roman"/>
          <w:sz w:val="24"/>
          <w:szCs w:val="24"/>
        </w:rPr>
        <w:t xml:space="preserve"> Vjollca Ferro,</w:t>
      </w:r>
      <w:r w:rsidRPr="00F0202B">
        <w:rPr>
          <w:rFonts w:ascii="Garamond" w:eastAsiaTheme="minorEastAsia" w:hAnsi="Garamond" w:cs="Times New Roman"/>
          <w:sz w:val="24"/>
          <w:szCs w:val="24"/>
        </w:rPr>
        <w:t xml:space="preserve"> Gentian Celo,</w:t>
      </w:r>
      <w:r w:rsidRPr="00F0202B">
        <w:rPr>
          <w:rFonts w:ascii="Garamond" w:hAnsi="Garamond" w:cs="Times New Roman"/>
          <w:bCs/>
          <w:sz w:val="24"/>
          <w:szCs w:val="24"/>
        </w:rPr>
        <w:t xml:space="preserve"> Ermal Babameto, Frida Krifca,</w:t>
      </w:r>
      <w:r w:rsidRPr="00F0202B">
        <w:rPr>
          <w:rFonts w:ascii="Garamond" w:eastAsiaTheme="minorEastAsia" w:hAnsi="Garamond" w:cs="Times New Roman"/>
          <w:sz w:val="24"/>
          <w:szCs w:val="24"/>
        </w:rPr>
        <w:t xml:space="preserve"> Irfan Tarelli, Jeta Deda,</w:t>
      </w:r>
      <w:r w:rsidRPr="00F0202B">
        <w:rPr>
          <w:rFonts w:ascii="Garamond" w:hAnsi="Garamond" w:cs="Times New Roman"/>
          <w:bCs/>
          <w:sz w:val="24"/>
          <w:szCs w:val="24"/>
        </w:rPr>
        <w:t xml:space="preserve"> Fuad Haxhiymeri, Elona Hametaj Mema, Majlinda Bajraktari</w:t>
      </w:r>
    </w:p>
    <w:p w14:paraId="27AA970C" w14:textId="77777777" w:rsidR="00C321BF" w:rsidRPr="00F0202B" w:rsidRDefault="00C321BF" w:rsidP="004E2CD8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</w:p>
    <w:p w14:paraId="27AA970D" w14:textId="77777777" w:rsidR="006E2404" w:rsidRPr="00F0202B" w:rsidRDefault="006E2404" w:rsidP="004E2CD8">
      <w:pPr>
        <w:ind w:firstLine="284"/>
        <w:rPr>
          <w:rFonts w:ascii="Garamond" w:hAnsi="Garamond"/>
          <w:bCs/>
          <w:lang w:val="sq-AL"/>
        </w:rPr>
        <w:sectPr w:rsidR="006E2404" w:rsidRPr="00F0202B" w:rsidSect="004E2CD8">
          <w:footerReference w:type="default" r:id="rId11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7AA970F" w14:textId="5998EFCC" w:rsidR="00A660BF" w:rsidRPr="00F0202B" w:rsidRDefault="008D26A7" w:rsidP="008D26A7">
      <w:pPr>
        <w:pStyle w:val="BodyText"/>
        <w:ind w:firstLine="284"/>
        <w:rPr>
          <w:rFonts w:ascii="Garamond" w:hAnsi="Garamond"/>
          <w:b w:val="0"/>
          <w:sz w:val="24"/>
          <w:lang w:val="sq-AL"/>
        </w:rPr>
      </w:pPr>
      <w:r w:rsidRPr="00F0202B">
        <w:rPr>
          <w:rFonts w:ascii="Garamond" w:hAnsi="Garamond"/>
          <w:b w:val="0"/>
          <w:sz w:val="24"/>
          <w:lang w:val="sq-AL"/>
        </w:rPr>
        <w:lastRenderedPageBreak/>
        <w:t>PASQYRA NR. 1</w:t>
      </w:r>
    </w:p>
    <w:p w14:paraId="5B344B89" w14:textId="77777777" w:rsidR="008D26A7" w:rsidRPr="00F0202B" w:rsidRDefault="008D26A7" w:rsidP="008D26A7">
      <w:pPr>
        <w:pStyle w:val="BodyText"/>
        <w:ind w:firstLine="284"/>
        <w:rPr>
          <w:rFonts w:ascii="Garamond" w:hAnsi="Garamond"/>
          <w:b w:val="0"/>
          <w:sz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62"/>
        <w:gridCol w:w="1114"/>
        <w:gridCol w:w="917"/>
        <w:gridCol w:w="1065"/>
        <w:gridCol w:w="888"/>
        <w:gridCol w:w="925"/>
        <w:gridCol w:w="804"/>
        <w:gridCol w:w="1065"/>
        <w:gridCol w:w="1065"/>
        <w:gridCol w:w="3771"/>
      </w:tblGrid>
      <w:tr w:rsidR="00B661A5" w:rsidRPr="00F0202B" w14:paraId="27AA9717" w14:textId="77777777" w:rsidTr="008D26A7">
        <w:trPr>
          <w:trHeight w:val="690"/>
        </w:trPr>
        <w:tc>
          <w:tcPr>
            <w:tcW w:w="593" w:type="pct"/>
            <w:vMerge w:val="restart"/>
            <w:vAlign w:val="center"/>
            <w:hideMark/>
          </w:tcPr>
          <w:p w14:paraId="27AA9710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sz w:val="20"/>
                <w:szCs w:val="20"/>
                <w:lang w:val="sq-AL"/>
              </w:rPr>
              <w:t>Përshkrimi</w:t>
            </w:r>
          </w:p>
        </w:tc>
        <w:tc>
          <w:tcPr>
            <w:tcW w:w="423" w:type="pct"/>
            <w:vMerge w:val="restart"/>
            <w:vAlign w:val="center"/>
            <w:hideMark/>
          </w:tcPr>
          <w:p w14:paraId="27AA9711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sz w:val="20"/>
                <w:szCs w:val="20"/>
                <w:lang w:val="sq-AL"/>
              </w:rPr>
              <w:t>Kosto në import dhe pagesa në doganë</w:t>
            </w:r>
          </w:p>
        </w:tc>
        <w:tc>
          <w:tcPr>
            <w:tcW w:w="751" w:type="pct"/>
            <w:gridSpan w:val="2"/>
            <w:vAlign w:val="center"/>
            <w:hideMark/>
          </w:tcPr>
          <w:p w14:paraId="27AA9712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sz w:val="20"/>
                <w:szCs w:val="20"/>
                <w:lang w:val="sq-AL"/>
              </w:rPr>
              <w:t>Marzhi në import/shumicë</w:t>
            </w:r>
          </w:p>
        </w:tc>
        <w:tc>
          <w:tcPr>
            <w:tcW w:w="688" w:type="pct"/>
            <w:gridSpan w:val="2"/>
            <w:vAlign w:val="center"/>
            <w:hideMark/>
          </w:tcPr>
          <w:p w14:paraId="27AA9713" w14:textId="14BCDC72" w:rsidR="00B661A5" w:rsidRPr="00F0202B" w:rsidRDefault="00B661A5" w:rsidP="008D26A7">
            <w:pPr>
              <w:pStyle w:val="BodyTex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sz w:val="20"/>
                <w:szCs w:val="20"/>
                <w:lang w:val="sq-AL"/>
              </w:rPr>
              <w:t xml:space="preserve">Marzhi me </w:t>
            </w:r>
            <w:r w:rsidR="008D26A7" w:rsidRPr="00F0202B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F0202B">
              <w:rPr>
                <w:rFonts w:ascii="Garamond" w:hAnsi="Garamond"/>
                <w:sz w:val="20"/>
                <w:szCs w:val="20"/>
                <w:lang w:val="sq-AL"/>
              </w:rPr>
              <w:t xml:space="preserve">humicë (importuesi i ndryshëm nga shitësi me </w:t>
            </w:r>
            <w:r w:rsidR="008D26A7" w:rsidRPr="00F0202B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F0202B">
              <w:rPr>
                <w:rFonts w:ascii="Garamond" w:hAnsi="Garamond"/>
                <w:sz w:val="20"/>
                <w:szCs w:val="20"/>
                <w:lang w:val="sq-AL"/>
              </w:rPr>
              <w:t>humicë)</w:t>
            </w:r>
          </w:p>
        </w:tc>
        <w:tc>
          <w:tcPr>
            <w:tcW w:w="709" w:type="pct"/>
            <w:gridSpan w:val="2"/>
            <w:vAlign w:val="center"/>
            <w:hideMark/>
          </w:tcPr>
          <w:p w14:paraId="27AA9714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sz w:val="20"/>
                <w:szCs w:val="20"/>
                <w:lang w:val="sq-AL"/>
              </w:rPr>
              <w:t>Marzhi me pakicë</w:t>
            </w:r>
          </w:p>
        </w:tc>
        <w:tc>
          <w:tcPr>
            <w:tcW w:w="404" w:type="pct"/>
            <w:vMerge w:val="restart"/>
            <w:vAlign w:val="center"/>
            <w:hideMark/>
          </w:tcPr>
          <w:p w14:paraId="27AA9715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sz w:val="20"/>
                <w:szCs w:val="20"/>
                <w:lang w:val="sq-AL"/>
              </w:rPr>
              <w:t>Çmimi i shitjes me pakicë</w:t>
            </w:r>
          </w:p>
        </w:tc>
        <w:tc>
          <w:tcPr>
            <w:tcW w:w="1433" w:type="pct"/>
            <w:vMerge w:val="restart"/>
            <w:vAlign w:val="center"/>
            <w:hideMark/>
          </w:tcPr>
          <w:p w14:paraId="27AA9716" w14:textId="77777777" w:rsidR="00B661A5" w:rsidRPr="00F0202B" w:rsidRDefault="00B661A5" w:rsidP="008D26A7">
            <w:pPr>
              <w:pStyle w:val="BodyText"/>
              <w:rPr>
                <w:rFonts w:ascii="Garamond" w:hAnsi="Garamond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sz w:val="20"/>
                <w:szCs w:val="20"/>
                <w:lang w:val="sq-AL"/>
              </w:rPr>
              <w:t>Sqarime</w:t>
            </w:r>
          </w:p>
        </w:tc>
      </w:tr>
      <w:tr w:rsidR="00B661A5" w:rsidRPr="00F0202B" w14:paraId="27AA9722" w14:textId="77777777" w:rsidTr="004E2CD8">
        <w:trPr>
          <w:trHeight w:val="315"/>
        </w:trPr>
        <w:tc>
          <w:tcPr>
            <w:tcW w:w="593" w:type="pct"/>
            <w:vMerge/>
            <w:vAlign w:val="center"/>
            <w:hideMark/>
          </w:tcPr>
          <w:p w14:paraId="27AA9718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423" w:type="pct"/>
            <w:vMerge/>
            <w:vAlign w:val="center"/>
            <w:hideMark/>
          </w:tcPr>
          <w:p w14:paraId="27AA9719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  <w:hideMark/>
          </w:tcPr>
          <w:p w14:paraId="27AA971A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%</w:t>
            </w:r>
          </w:p>
        </w:tc>
        <w:tc>
          <w:tcPr>
            <w:tcW w:w="404" w:type="pct"/>
            <w:vAlign w:val="center"/>
            <w:hideMark/>
          </w:tcPr>
          <w:p w14:paraId="27AA971B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vlerë</w:t>
            </w:r>
          </w:p>
        </w:tc>
        <w:tc>
          <w:tcPr>
            <w:tcW w:w="337" w:type="pct"/>
            <w:vAlign w:val="center"/>
            <w:hideMark/>
          </w:tcPr>
          <w:p w14:paraId="27AA971C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%</w:t>
            </w:r>
          </w:p>
        </w:tc>
        <w:tc>
          <w:tcPr>
            <w:tcW w:w="351" w:type="pct"/>
            <w:vAlign w:val="center"/>
            <w:hideMark/>
          </w:tcPr>
          <w:p w14:paraId="27AA971D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vlerë</w:t>
            </w:r>
          </w:p>
        </w:tc>
        <w:tc>
          <w:tcPr>
            <w:tcW w:w="305" w:type="pct"/>
            <w:vAlign w:val="center"/>
            <w:hideMark/>
          </w:tcPr>
          <w:p w14:paraId="27AA971E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%</w:t>
            </w:r>
          </w:p>
        </w:tc>
        <w:tc>
          <w:tcPr>
            <w:tcW w:w="404" w:type="pct"/>
            <w:vAlign w:val="center"/>
            <w:hideMark/>
          </w:tcPr>
          <w:p w14:paraId="27AA971F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vlerë</w:t>
            </w:r>
          </w:p>
        </w:tc>
        <w:tc>
          <w:tcPr>
            <w:tcW w:w="404" w:type="pct"/>
            <w:vMerge/>
            <w:vAlign w:val="center"/>
            <w:hideMark/>
          </w:tcPr>
          <w:p w14:paraId="27AA9720" w14:textId="77777777" w:rsidR="00B661A5" w:rsidRPr="00F0202B" w:rsidRDefault="00B661A5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1433" w:type="pct"/>
            <w:vMerge/>
            <w:hideMark/>
          </w:tcPr>
          <w:p w14:paraId="27AA9721" w14:textId="77777777" w:rsidR="00B661A5" w:rsidRPr="00F0202B" w:rsidRDefault="00B661A5" w:rsidP="004E2CD8">
            <w:pPr>
              <w:pStyle w:val="BodyText"/>
              <w:jc w:val="both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</w:p>
        </w:tc>
      </w:tr>
      <w:tr w:rsidR="00BB49CC" w:rsidRPr="00F0202B" w14:paraId="27AA972D" w14:textId="77777777" w:rsidTr="004E2CD8">
        <w:trPr>
          <w:trHeight w:val="1260"/>
        </w:trPr>
        <w:tc>
          <w:tcPr>
            <w:tcW w:w="593" w:type="pct"/>
            <w:vAlign w:val="center"/>
            <w:hideMark/>
          </w:tcPr>
          <w:p w14:paraId="27AA9723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Oriz Kokërrgjatë</w:t>
            </w:r>
          </w:p>
        </w:tc>
        <w:tc>
          <w:tcPr>
            <w:tcW w:w="423" w:type="pct"/>
            <w:vAlign w:val="center"/>
            <w:hideMark/>
          </w:tcPr>
          <w:p w14:paraId="27AA9724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89 lekë/kg</w:t>
            </w:r>
          </w:p>
        </w:tc>
        <w:tc>
          <w:tcPr>
            <w:tcW w:w="348" w:type="pct"/>
            <w:vAlign w:val="center"/>
            <w:hideMark/>
          </w:tcPr>
          <w:p w14:paraId="27AA9725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12.40%</w:t>
            </w:r>
          </w:p>
        </w:tc>
        <w:tc>
          <w:tcPr>
            <w:tcW w:w="404" w:type="pct"/>
            <w:vAlign w:val="center"/>
            <w:hideMark/>
          </w:tcPr>
          <w:p w14:paraId="27AA9726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11 lekë/kg</w:t>
            </w:r>
          </w:p>
        </w:tc>
        <w:tc>
          <w:tcPr>
            <w:tcW w:w="337" w:type="pct"/>
            <w:vAlign w:val="center"/>
            <w:hideMark/>
          </w:tcPr>
          <w:p w14:paraId="27AA9727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351" w:type="pct"/>
            <w:vAlign w:val="center"/>
            <w:hideMark/>
          </w:tcPr>
          <w:p w14:paraId="27AA9728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Align w:val="center"/>
            <w:hideMark/>
          </w:tcPr>
          <w:p w14:paraId="27AA9729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4%</w:t>
            </w:r>
          </w:p>
        </w:tc>
        <w:tc>
          <w:tcPr>
            <w:tcW w:w="404" w:type="pct"/>
            <w:vAlign w:val="center"/>
            <w:hideMark/>
          </w:tcPr>
          <w:p w14:paraId="27AA972A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4 lekë/kg</w:t>
            </w:r>
          </w:p>
        </w:tc>
        <w:tc>
          <w:tcPr>
            <w:tcW w:w="404" w:type="pct"/>
            <w:vAlign w:val="center"/>
            <w:hideMark/>
          </w:tcPr>
          <w:p w14:paraId="27AA972B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104 lekë/kg</w:t>
            </w:r>
          </w:p>
        </w:tc>
        <w:tc>
          <w:tcPr>
            <w:tcW w:w="1433" w:type="pct"/>
            <w:hideMark/>
          </w:tcPr>
          <w:p w14:paraId="27AA972C" w14:textId="4D0BC13B" w:rsidR="00A660BF" w:rsidRPr="00F0202B" w:rsidRDefault="00A660BF" w:rsidP="00F0202B">
            <w:pPr>
              <w:pStyle w:val="BodyText"/>
              <w:jc w:val="both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Për shkak të varieteteve të ndryshme të orizit të importuar në thasë, baza e përdorur për llogaritjen e çmimit me shumicë të produktit është kosto m</w:t>
            </w:r>
            <w:r w:rsid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ë</w:t>
            </w: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 e ulët e zhdoganimit të produktit oriz ndërmjet datave 24</w:t>
            </w:r>
            <w:r w:rsidR="008D26A7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–</w:t>
            </w: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31 </w:t>
            </w:r>
            <w:r w:rsidR="008D26A7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m</w:t>
            </w: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ars 2022 në nivel subjekti. Marzhi i shumicës mbulon kostot e ambalazhimit si dhe çdo kosto biznesi, përfshirë shpenzimet operacionale dhe çdo shpenzim tjetër për tregtimin e produktit të paketuar.</w:t>
            </w:r>
            <w:r w:rsidR="00C83A4C" w:rsidRPr="00F0202B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C83A4C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Në r</w:t>
            </w:r>
            <w:r w:rsidR="00B661A5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astet kur ndërmjet </w:t>
            </w:r>
            <w:r w:rsidR="005F1DED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shitësit</w:t>
            </w:r>
            <w:r w:rsidR="00B661A5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 me shumicë</w:t>
            </w:r>
            <w:r w:rsidR="00C83A4C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 dhe shitësit me pakicë operon një hallkë ndërmjetëse, marzhi i llogaritur 4% (4 lekë/kg) ndahet ndërmjet tyre.</w:t>
            </w:r>
          </w:p>
        </w:tc>
      </w:tr>
      <w:tr w:rsidR="00BB49CC" w:rsidRPr="00F0202B" w14:paraId="27AA9738" w14:textId="77777777" w:rsidTr="004E2CD8">
        <w:trPr>
          <w:trHeight w:val="1005"/>
        </w:trPr>
        <w:tc>
          <w:tcPr>
            <w:tcW w:w="593" w:type="pct"/>
            <w:vAlign w:val="center"/>
            <w:hideMark/>
          </w:tcPr>
          <w:p w14:paraId="27AA972E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Sheqer</w:t>
            </w:r>
          </w:p>
        </w:tc>
        <w:tc>
          <w:tcPr>
            <w:tcW w:w="423" w:type="pct"/>
            <w:vAlign w:val="center"/>
            <w:hideMark/>
          </w:tcPr>
          <w:p w14:paraId="27AA972F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107 lekë/kg</w:t>
            </w:r>
          </w:p>
        </w:tc>
        <w:tc>
          <w:tcPr>
            <w:tcW w:w="348" w:type="pct"/>
            <w:vAlign w:val="center"/>
            <w:hideMark/>
          </w:tcPr>
          <w:p w14:paraId="27AA9730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3.70%</w:t>
            </w:r>
          </w:p>
        </w:tc>
        <w:tc>
          <w:tcPr>
            <w:tcW w:w="404" w:type="pct"/>
            <w:vAlign w:val="center"/>
            <w:hideMark/>
          </w:tcPr>
          <w:p w14:paraId="27AA9731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4 lekë/kg</w:t>
            </w:r>
          </w:p>
        </w:tc>
        <w:tc>
          <w:tcPr>
            <w:tcW w:w="337" w:type="pct"/>
            <w:vAlign w:val="center"/>
            <w:hideMark/>
          </w:tcPr>
          <w:p w14:paraId="27AA9732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7.20%</w:t>
            </w:r>
          </w:p>
        </w:tc>
        <w:tc>
          <w:tcPr>
            <w:tcW w:w="351" w:type="pct"/>
            <w:vAlign w:val="center"/>
            <w:hideMark/>
          </w:tcPr>
          <w:p w14:paraId="27AA9733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8 lekë/kg</w:t>
            </w:r>
          </w:p>
        </w:tc>
        <w:tc>
          <w:tcPr>
            <w:tcW w:w="305" w:type="pct"/>
            <w:vAlign w:val="center"/>
            <w:hideMark/>
          </w:tcPr>
          <w:p w14:paraId="27AA9734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3.40%</w:t>
            </w:r>
          </w:p>
        </w:tc>
        <w:tc>
          <w:tcPr>
            <w:tcW w:w="404" w:type="pct"/>
            <w:vAlign w:val="center"/>
            <w:hideMark/>
          </w:tcPr>
          <w:p w14:paraId="27AA9735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4 lekë/kg</w:t>
            </w:r>
          </w:p>
        </w:tc>
        <w:tc>
          <w:tcPr>
            <w:tcW w:w="404" w:type="pct"/>
            <w:vAlign w:val="center"/>
            <w:hideMark/>
          </w:tcPr>
          <w:p w14:paraId="27AA9736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123 lekë/kg</w:t>
            </w:r>
          </w:p>
        </w:tc>
        <w:tc>
          <w:tcPr>
            <w:tcW w:w="1433" w:type="pct"/>
            <w:hideMark/>
          </w:tcPr>
          <w:p w14:paraId="27AA9737" w14:textId="0227FA09" w:rsidR="00A660BF" w:rsidRPr="00F0202B" w:rsidRDefault="00A660BF" w:rsidP="008D26A7">
            <w:pPr>
              <w:pStyle w:val="BodyText"/>
              <w:jc w:val="both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Baza e përdorur për llogaritjen e çmimit me shumicë është kostoja mesatare e ponderuar e zhdoganimeve gjatë datave 24</w:t>
            </w:r>
            <w:r w:rsidR="008D26A7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–</w:t>
            </w: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31 </w:t>
            </w:r>
            <w:r w:rsidR="008D26A7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m</w:t>
            </w: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ars 2022, ku për bazë janë marrë 99.4% e zhdoganimeve të sheqerit të papaketuar (3 subjektet me peshën më të lartë të zhdoganimit).  Marzhi i shumicës mbulon kostot e ambalazhimit si dhe çdo kosto biznesi, përfshirë shpenzimet operacionale dhe çdo shpenzim tjetër për tregtimin e produktit të paketuar.</w:t>
            </w:r>
            <w:r w:rsidR="00C83A4C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 </w:t>
            </w:r>
            <w:r w:rsidR="00B661A5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Në rastet kur ndërmjet </w:t>
            </w:r>
            <w:r w:rsidR="005F1DED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shitësit</w:t>
            </w:r>
            <w:r w:rsidR="00B661A5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 me shumicë dhe shitësit me pakicë operon një hallkë ndërmjetëse, marzhi i llogaritur 4% (4 lekë/kg) ndahet ndërmjet tyre.</w:t>
            </w:r>
          </w:p>
        </w:tc>
      </w:tr>
      <w:tr w:rsidR="00BB49CC" w:rsidRPr="00F0202B" w14:paraId="27AA9743" w14:textId="77777777" w:rsidTr="004E2CD8">
        <w:trPr>
          <w:trHeight w:val="255"/>
        </w:trPr>
        <w:tc>
          <w:tcPr>
            <w:tcW w:w="593" w:type="pct"/>
            <w:vAlign w:val="center"/>
            <w:hideMark/>
          </w:tcPr>
          <w:p w14:paraId="27AA9739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Vaj luledielli</w:t>
            </w:r>
          </w:p>
        </w:tc>
        <w:tc>
          <w:tcPr>
            <w:tcW w:w="423" w:type="pct"/>
            <w:vAlign w:val="center"/>
            <w:hideMark/>
          </w:tcPr>
          <w:p w14:paraId="27AA973A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280 lekë/litër</w:t>
            </w:r>
          </w:p>
        </w:tc>
        <w:tc>
          <w:tcPr>
            <w:tcW w:w="348" w:type="pct"/>
            <w:vAlign w:val="center"/>
            <w:hideMark/>
          </w:tcPr>
          <w:p w14:paraId="27AA973B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12.50%</w:t>
            </w:r>
          </w:p>
        </w:tc>
        <w:tc>
          <w:tcPr>
            <w:tcW w:w="404" w:type="pct"/>
            <w:vAlign w:val="center"/>
            <w:hideMark/>
          </w:tcPr>
          <w:p w14:paraId="27AA973C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35 lekë/litër</w:t>
            </w:r>
          </w:p>
        </w:tc>
        <w:tc>
          <w:tcPr>
            <w:tcW w:w="337" w:type="pct"/>
            <w:vAlign w:val="center"/>
            <w:hideMark/>
          </w:tcPr>
          <w:p w14:paraId="27AA973D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351" w:type="pct"/>
            <w:vAlign w:val="center"/>
            <w:hideMark/>
          </w:tcPr>
          <w:p w14:paraId="27AA973E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Align w:val="center"/>
            <w:hideMark/>
          </w:tcPr>
          <w:p w14:paraId="27AA973F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1.90%</w:t>
            </w:r>
          </w:p>
        </w:tc>
        <w:tc>
          <w:tcPr>
            <w:tcW w:w="404" w:type="pct"/>
            <w:vAlign w:val="center"/>
            <w:hideMark/>
          </w:tcPr>
          <w:p w14:paraId="27AA9740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6 lekë/litër</w:t>
            </w:r>
          </w:p>
        </w:tc>
        <w:tc>
          <w:tcPr>
            <w:tcW w:w="404" w:type="pct"/>
            <w:vAlign w:val="center"/>
            <w:hideMark/>
          </w:tcPr>
          <w:p w14:paraId="27AA9741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321 lekë/litër</w:t>
            </w:r>
          </w:p>
        </w:tc>
        <w:tc>
          <w:tcPr>
            <w:tcW w:w="1433" w:type="pct"/>
            <w:hideMark/>
          </w:tcPr>
          <w:p w14:paraId="27AA9742" w14:textId="13D6DF9E" w:rsidR="00A660BF" w:rsidRPr="00F0202B" w:rsidRDefault="00A660BF" w:rsidP="008D26A7">
            <w:pPr>
              <w:pStyle w:val="BodyText"/>
              <w:jc w:val="both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Baza e përdorur për llogaritjen e çmimit me shumicë është kostoja mesatare e ponderuar e </w:t>
            </w:r>
            <w:r w:rsidR="008D26A7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lastRenderedPageBreak/>
              <w:t>zhdoganimeve gjatë datave 24–</w:t>
            </w: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31 </w:t>
            </w:r>
            <w:r w:rsidR="008D26A7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m</w:t>
            </w: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ars 2022, ku për bazë janë marrë 95.6% e zhdoganimeve të vajit të lulediellit (3 subjektet me peshën më të lartë të zhdoganimeve). Marzhi i shumicës mbulon kostot e imbotilimit, ambalazhimit, si dhe çdo kosto biznesi, përfshirë shpenzimet operacionale dhe çdo shpenzim tjetër për tregtimin e produktit të paketuar.</w:t>
            </w:r>
            <w:r w:rsidR="00C83A4C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 </w:t>
            </w:r>
            <w:r w:rsidR="00B661A5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Në rastet kur ndërmjet shitesit me shumicë dhe shitësit me pakicë operon një hallkë ndërmjetëse, marzhi i llogaritur 4% (4 lekë/kg) ndahet ndërmjet tyre.</w:t>
            </w:r>
          </w:p>
        </w:tc>
      </w:tr>
      <w:tr w:rsidR="00BB49CC" w:rsidRPr="00F0202B" w14:paraId="27AA974E" w14:textId="77777777" w:rsidTr="004E2CD8">
        <w:trPr>
          <w:trHeight w:val="1682"/>
        </w:trPr>
        <w:tc>
          <w:tcPr>
            <w:tcW w:w="593" w:type="pct"/>
            <w:vAlign w:val="center"/>
            <w:hideMark/>
          </w:tcPr>
          <w:p w14:paraId="27AA9744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lastRenderedPageBreak/>
              <w:t>Miell</w:t>
            </w:r>
          </w:p>
        </w:tc>
        <w:tc>
          <w:tcPr>
            <w:tcW w:w="423" w:type="pct"/>
            <w:vAlign w:val="center"/>
            <w:hideMark/>
          </w:tcPr>
          <w:p w14:paraId="27AA9745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65 lekë/kg</w:t>
            </w:r>
          </w:p>
        </w:tc>
        <w:tc>
          <w:tcPr>
            <w:tcW w:w="348" w:type="pct"/>
            <w:vAlign w:val="center"/>
            <w:hideMark/>
          </w:tcPr>
          <w:p w14:paraId="27AA9746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33%</w:t>
            </w:r>
          </w:p>
        </w:tc>
        <w:tc>
          <w:tcPr>
            <w:tcW w:w="404" w:type="pct"/>
            <w:vAlign w:val="center"/>
            <w:hideMark/>
          </w:tcPr>
          <w:p w14:paraId="27AA9747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21.5 lekë/kg</w:t>
            </w:r>
          </w:p>
        </w:tc>
        <w:tc>
          <w:tcPr>
            <w:tcW w:w="337" w:type="pct"/>
            <w:vAlign w:val="center"/>
            <w:hideMark/>
          </w:tcPr>
          <w:p w14:paraId="27AA9748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351" w:type="pct"/>
            <w:vAlign w:val="center"/>
            <w:hideMark/>
          </w:tcPr>
          <w:p w14:paraId="27AA9749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Align w:val="center"/>
            <w:hideMark/>
          </w:tcPr>
          <w:p w14:paraId="27AA974A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4.60%</w:t>
            </w:r>
          </w:p>
        </w:tc>
        <w:tc>
          <w:tcPr>
            <w:tcW w:w="404" w:type="pct"/>
            <w:vAlign w:val="center"/>
            <w:hideMark/>
          </w:tcPr>
          <w:p w14:paraId="27AA974B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4 lekë/kg</w:t>
            </w:r>
          </w:p>
        </w:tc>
        <w:tc>
          <w:tcPr>
            <w:tcW w:w="404" w:type="pct"/>
            <w:vAlign w:val="center"/>
            <w:hideMark/>
          </w:tcPr>
          <w:p w14:paraId="27AA974C" w14:textId="77777777" w:rsidR="00A660BF" w:rsidRPr="00F0202B" w:rsidRDefault="00A660BF" w:rsidP="004E2CD8">
            <w:pPr>
              <w:pStyle w:val="BodyText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90.5 lekë/kg</w:t>
            </w:r>
          </w:p>
        </w:tc>
        <w:tc>
          <w:tcPr>
            <w:tcW w:w="1433" w:type="pct"/>
            <w:hideMark/>
          </w:tcPr>
          <w:p w14:paraId="27AA974D" w14:textId="16E65C16" w:rsidR="00A660BF" w:rsidRPr="00F0202B" w:rsidRDefault="00A660BF" w:rsidP="008D26A7">
            <w:pPr>
              <w:pStyle w:val="BodyText"/>
              <w:jc w:val="both"/>
              <w:rPr>
                <w:rFonts w:ascii="Garamond" w:hAnsi="Garamond"/>
                <w:b w:val="0"/>
                <w:sz w:val="20"/>
                <w:szCs w:val="20"/>
                <w:lang w:val="sq-AL"/>
              </w:rPr>
            </w:pP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Baza e përdorur për llogaritjen e çmimit me shumicë është kostoja mesatare e ponderuar e zhdoganimeve gjatë </w:t>
            </w:r>
            <w:r w:rsidR="008D26A7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datave 24–</w:t>
            </w: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31 </w:t>
            </w:r>
            <w:r w:rsidR="008D26A7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m</w:t>
            </w:r>
            <w:r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ars 2022, ku për bazë janë marrë 99.2% e zhdoganimeve të grurit.  Marzhi i shumicës mbulon kostot e përpunimit të grurit dhe prodhimit të miellit, ambalazhimit, firot ligjore, si dhe çdo kosto biznesi, përfshirë shpenzimet operacionale dhe çdo shpenzim tjetër për tregtimin e produktit të paketuar.</w:t>
            </w:r>
            <w:r w:rsidR="00C83A4C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 </w:t>
            </w:r>
            <w:r w:rsidR="00B661A5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Në rastet kur ndërmjet </w:t>
            </w:r>
            <w:r w:rsidR="005F1DED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>shitësit</w:t>
            </w:r>
            <w:r w:rsidR="00B661A5" w:rsidRPr="00F0202B">
              <w:rPr>
                <w:rFonts w:ascii="Garamond" w:hAnsi="Garamond"/>
                <w:b w:val="0"/>
                <w:sz w:val="20"/>
                <w:szCs w:val="20"/>
                <w:lang w:val="sq-AL"/>
              </w:rPr>
              <w:t xml:space="preserve"> me shumicë dhe shitësit me pakicë operon një hallkë ndërmjetëse, marzhi i llogaritur 4% (4 lekë/kg) ndahet ndërmjet tyre.</w:t>
            </w:r>
          </w:p>
        </w:tc>
      </w:tr>
    </w:tbl>
    <w:p w14:paraId="27AA974F" w14:textId="77777777" w:rsidR="00A660BF" w:rsidRPr="00F0202B" w:rsidRDefault="00A660BF" w:rsidP="004E2CD8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A660BF" w:rsidRPr="00F0202B" w:rsidSect="006E24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AC10FF" w14:textId="77777777" w:rsidR="00BE6EFB" w:rsidRDefault="00BE6EFB" w:rsidP="00AC4D64">
      <w:r>
        <w:separator/>
      </w:r>
    </w:p>
  </w:endnote>
  <w:endnote w:type="continuationSeparator" w:id="0">
    <w:p w14:paraId="4EE05AE6" w14:textId="77777777" w:rsidR="00BE6EFB" w:rsidRDefault="00BE6EFB" w:rsidP="00AC4D64">
      <w:r>
        <w:continuationSeparator/>
      </w:r>
    </w:p>
  </w:endnote>
  <w:endnote w:type="continuationNotice" w:id="1">
    <w:p w14:paraId="366CBC91" w14:textId="77777777" w:rsidR="00BE6EFB" w:rsidRDefault="00BE6E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A9754" w14:textId="77777777" w:rsidR="00BE6EFB" w:rsidRDefault="00BE6EFB">
    <w:pPr>
      <w:pStyle w:val="Footer"/>
      <w:jc w:val="right"/>
    </w:pPr>
  </w:p>
  <w:p w14:paraId="27AA9755" w14:textId="77777777" w:rsidR="00BE6EFB" w:rsidRDefault="00BE6E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604F5E" w14:textId="77777777" w:rsidR="00BE6EFB" w:rsidRDefault="00BE6EFB" w:rsidP="00AC4D64">
      <w:r>
        <w:separator/>
      </w:r>
    </w:p>
  </w:footnote>
  <w:footnote w:type="continuationSeparator" w:id="0">
    <w:p w14:paraId="529642E3" w14:textId="77777777" w:rsidR="00BE6EFB" w:rsidRDefault="00BE6EFB" w:rsidP="00AC4D64">
      <w:r>
        <w:continuationSeparator/>
      </w:r>
    </w:p>
  </w:footnote>
  <w:footnote w:type="continuationNotice" w:id="1">
    <w:p w14:paraId="7733DE12" w14:textId="77777777" w:rsidR="00BE6EFB" w:rsidRDefault="00BE6EF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80828"/>
    <w:multiLevelType w:val="hybridMultilevel"/>
    <w:tmpl w:val="5D4EF4CC"/>
    <w:lvl w:ilvl="0" w:tplc="248690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A44C3"/>
    <w:multiLevelType w:val="hybridMultilevel"/>
    <w:tmpl w:val="3DEC17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BF05B0"/>
    <w:multiLevelType w:val="hybridMultilevel"/>
    <w:tmpl w:val="131A4C98"/>
    <w:lvl w:ilvl="0" w:tplc="1A36D14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620783"/>
    <w:multiLevelType w:val="hybridMultilevel"/>
    <w:tmpl w:val="DD54A1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5CD6D37"/>
    <w:multiLevelType w:val="hybridMultilevel"/>
    <w:tmpl w:val="E9642B00"/>
    <w:lvl w:ilvl="0" w:tplc="2E5608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7691B8B"/>
    <w:multiLevelType w:val="hybridMultilevel"/>
    <w:tmpl w:val="1102E37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FF24DB"/>
    <w:multiLevelType w:val="hybridMultilevel"/>
    <w:tmpl w:val="4F2A6C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283C07"/>
    <w:multiLevelType w:val="hybridMultilevel"/>
    <w:tmpl w:val="D96A6A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70C7722"/>
    <w:multiLevelType w:val="hybridMultilevel"/>
    <w:tmpl w:val="D4BCBC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5C6C79"/>
    <w:multiLevelType w:val="hybridMultilevel"/>
    <w:tmpl w:val="514EAEA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E383C63"/>
    <w:multiLevelType w:val="hybridMultilevel"/>
    <w:tmpl w:val="A034879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329007B"/>
    <w:multiLevelType w:val="hybridMultilevel"/>
    <w:tmpl w:val="8124D4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9D1280"/>
    <w:multiLevelType w:val="hybridMultilevel"/>
    <w:tmpl w:val="EE50F0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8B5365"/>
    <w:multiLevelType w:val="hybridMultilevel"/>
    <w:tmpl w:val="5D4EF4CC"/>
    <w:lvl w:ilvl="0" w:tplc="248690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11828F9"/>
    <w:multiLevelType w:val="hybridMultilevel"/>
    <w:tmpl w:val="9506A2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02501EE"/>
    <w:multiLevelType w:val="multilevel"/>
    <w:tmpl w:val="0678A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5"/>
  </w:num>
  <w:num w:numId="5">
    <w:abstractNumId w:val="3"/>
  </w:num>
  <w:num w:numId="6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9"/>
  </w:num>
  <w:num w:numId="9">
    <w:abstractNumId w:val="37"/>
  </w:num>
  <w:num w:numId="10">
    <w:abstractNumId w:val="29"/>
  </w:num>
  <w:num w:numId="11">
    <w:abstractNumId w:val="36"/>
  </w:num>
  <w:num w:numId="12">
    <w:abstractNumId w:val="39"/>
  </w:num>
  <w:num w:numId="13">
    <w:abstractNumId w:val="10"/>
  </w:num>
  <w:num w:numId="14">
    <w:abstractNumId w:val="38"/>
  </w:num>
  <w:num w:numId="15">
    <w:abstractNumId w:val="32"/>
  </w:num>
  <w:num w:numId="16">
    <w:abstractNumId w:val="6"/>
  </w:num>
  <w:num w:numId="17">
    <w:abstractNumId w:val="33"/>
  </w:num>
  <w:num w:numId="18">
    <w:abstractNumId w:val="17"/>
  </w:num>
  <w:num w:numId="19">
    <w:abstractNumId w:val="18"/>
  </w:num>
  <w:num w:numId="20">
    <w:abstractNumId w:val="4"/>
  </w:num>
  <w:num w:numId="21">
    <w:abstractNumId w:val="24"/>
  </w:num>
  <w:num w:numId="22">
    <w:abstractNumId w:val="14"/>
  </w:num>
  <w:num w:numId="23">
    <w:abstractNumId w:val="19"/>
  </w:num>
  <w:num w:numId="24">
    <w:abstractNumId w:val="34"/>
  </w:num>
  <w:num w:numId="25">
    <w:abstractNumId w:val="7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8"/>
  </w:num>
  <w:num w:numId="30">
    <w:abstractNumId w:val="11"/>
  </w:num>
  <w:num w:numId="31">
    <w:abstractNumId w:val="30"/>
  </w:num>
  <w:num w:numId="32">
    <w:abstractNumId w:val="35"/>
  </w:num>
  <w:num w:numId="33">
    <w:abstractNumId w:val="0"/>
  </w:num>
  <w:num w:numId="34">
    <w:abstractNumId w:val="22"/>
  </w:num>
  <w:num w:numId="35">
    <w:abstractNumId w:val="31"/>
  </w:num>
  <w:num w:numId="36">
    <w:abstractNumId w:val="13"/>
  </w:num>
  <w:num w:numId="37">
    <w:abstractNumId w:val="5"/>
  </w:num>
  <w:num w:numId="38">
    <w:abstractNumId w:val="16"/>
  </w:num>
  <w:num w:numId="39">
    <w:abstractNumId w:val="26"/>
  </w:num>
  <w:num w:numId="40">
    <w:abstractNumId w:val="21"/>
  </w:num>
  <w:num w:numId="41">
    <w:abstractNumId w:val="20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5354"/>
    <w:rsid w:val="00014D21"/>
    <w:rsid w:val="000202C6"/>
    <w:rsid w:val="00027CFD"/>
    <w:rsid w:val="00030CCE"/>
    <w:rsid w:val="000321A4"/>
    <w:rsid w:val="00034944"/>
    <w:rsid w:val="00055987"/>
    <w:rsid w:val="0006550D"/>
    <w:rsid w:val="000710C3"/>
    <w:rsid w:val="00084FB5"/>
    <w:rsid w:val="00087223"/>
    <w:rsid w:val="00090575"/>
    <w:rsid w:val="000974BB"/>
    <w:rsid w:val="000B16E8"/>
    <w:rsid w:val="000B37C6"/>
    <w:rsid w:val="000C3233"/>
    <w:rsid w:val="000C3821"/>
    <w:rsid w:val="000D37F8"/>
    <w:rsid w:val="000D445B"/>
    <w:rsid w:val="000E7B86"/>
    <w:rsid w:val="0011061A"/>
    <w:rsid w:val="001157CA"/>
    <w:rsid w:val="001219F5"/>
    <w:rsid w:val="00131D17"/>
    <w:rsid w:val="00131ECA"/>
    <w:rsid w:val="00135F0D"/>
    <w:rsid w:val="00143FB9"/>
    <w:rsid w:val="001444CC"/>
    <w:rsid w:val="00145BE9"/>
    <w:rsid w:val="001538F4"/>
    <w:rsid w:val="001602C6"/>
    <w:rsid w:val="00165A0A"/>
    <w:rsid w:val="00167157"/>
    <w:rsid w:val="00173E8F"/>
    <w:rsid w:val="00180047"/>
    <w:rsid w:val="0018657D"/>
    <w:rsid w:val="001E6804"/>
    <w:rsid w:val="001F08FC"/>
    <w:rsid w:val="001F60E6"/>
    <w:rsid w:val="002055DC"/>
    <w:rsid w:val="002067C8"/>
    <w:rsid w:val="00210236"/>
    <w:rsid w:val="002238BA"/>
    <w:rsid w:val="00230766"/>
    <w:rsid w:val="0023657E"/>
    <w:rsid w:val="00237660"/>
    <w:rsid w:val="00251156"/>
    <w:rsid w:val="002558D5"/>
    <w:rsid w:val="00291F31"/>
    <w:rsid w:val="002B4D5B"/>
    <w:rsid w:val="002D0CFD"/>
    <w:rsid w:val="002D3C30"/>
    <w:rsid w:val="002E5FEB"/>
    <w:rsid w:val="002F10CF"/>
    <w:rsid w:val="00360197"/>
    <w:rsid w:val="00360915"/>
    <w:rsid w:val="003636E6"/>
    <w:rsid w:val="00371273"/>
    <w:rsid w:val="00371C95"/>
    <w:rsid w:val="003868DC"/>
    <w:rsid w:val="003A0814"/>
    <w:rsid w:val="003A7FC1"/>
    <w:rsid w:val="003B6E47"/>
    <w:rsid w:val="003C22FE"/>
    <w:rsid w:val="003D2211"/>
    <w:rsid w:val="003D43F6"/>
    <w:rsid w:val="003D736C"/>
    <w:rsid w:val="003D7CCC"/>
    <w:rsid w:val="00403E7F"/>
    <w:rsid w:val="00405404"/>
    <w:rsid w:val="00416D84"/>
    <w:rsid w:val="00452371"/>
    <w:rsid w:val="00470571"/>
    <w:rsid w:val="00470CCD"/>
    <w:rsid w:val="00475EE3"/>
    <w:rsid w:val="00477AD8"/>
    <w:rsid w:val="00480D1A"/>
    <w:rsid w:val="00483BBE"/>
    <w:rsid w:val="004A2284"/>
    <w:rsid w:val="004B0B0C"/>
    <w:rsid w:val="004C7079"/>
    <w:rsid w:val="004C79D8"/>
    <w:rsid w:val="004C7A4A"/>
    <w:rsid w:val="004D0C55"/>
    <w:rsid w:val="004D1A33"/>
    <w:rsid w:val="004D3FA7"/>
    <w:rsid w:val="004E2C5E"/>
    <w:rsid w:val="004E2CD8"/>
    <w:rsid w:val="004E32E5"/>
    <w:rsid w:val="004F44B1"/>
    <w:rsid w:val="004F678D"/>
    <w:rsid w:val="00522FB8"/>
    <w:rsid w:val="00523170"/>
    <w:rsid w:val="0055414B"/>
    <w:rsid w:val="00560871"/>
    <w:rsid w:val="00562394"/>
    <w:rsid w:val="005673E0"/>
    <w:rsid w:val="0057686A"/>
    <w:rsid w:val="005876EF"/>
    <w:rsid w:val="005A477E"/>
    <w:rsid w:val="005A792E"/>
    <w:rsid w:val="005C3F2A"/>
    <w:rsid w:val="005C554E"/>
    <w:rsid w:val="005E4964"/>
    <w:rsid w:val="005F032B"/>
    <w:rsid w:val="005F1DED"/>
    <w:rsid w:val="005F336C"/>
    <w:rsid w:val="005F38D0"/>
    <w:rsid w:val="0060007F"/>
    <w:rsid w:val="0060067A"/>
    <w:rsid w:val="00615A20"/>
    <w:rsid w:val="00640ADF"/>
    <w:rsid w:val="00643988"/>
    <w:rsid w:val="0064687E"/>
    <w:rsid w:val="00685DCF"/>
    <w:rsid w:val="00686276"/>
    <w:rsid w:val="00687BCC"/>
    <w:rsid w:val="00690C98"/>
    <w:rsid w:val="006A6C5F"/>
    <w:rsid w:val="006B4C07"/>
    <w:rsid w:val="006C5D90"/>
    <w:rsid w:val="006E2404"/>
    <w:rsid w:val="00700599"/>
    <w:rsid w:val="00706B09"/>
    <w:rsid w:val="00707B16"/>
    <w:rsid w:val="00717B48"/>
    <w:rsid w:val="00722369"/>
    <w:rsid w:val="007258BD"/>
    <w:rsid w:val="00732E69"/>
    <w:rsid w:val="007351E2"/>
    <w:rsid w:val="0074252F"/>
    <w:rsid w:val="007644DE"/>
    <w:rsid w:val="00782A12"/>
    <w:rsid w:val="0078315F"/>
    <w:rsid w:val="007901EB"/>
    <w:rsid w:val="00797B29"/>
    <w:rsid w:val="007A6B2E"/>
    <w:rsid w:val="007B2080"/>
    <w:rsid w:val="007B3714"/>
    <w:rsid w:val="007B798C"/>
    <w:rsid w:val="007C2026"/>
    <w:rsid w:val="007C245B"/>
    <w:rsid w:val="007D5DCC"/>
    <w:rsid w:val="007F73F9"/>
    <w:rsid w:val="0081427B"/>
    <w:rsid w:val="00814510"/>
    <w:rsid w:val="00824B0C"/>
    <w:rsid w:val="00834CA4"/>
    <w:rsid w:val="008359D5"/>
    <w:rsid w:val="00847355"/>
    <w:rsid w:val="00871841"/>
    <w:rsid w:val="00871CD4"/>
    <w:rsid w:val="00872C74"/>
    <w:rsid w:val="0087781A"/>
    <w:rsid w:val="00886B8B"/>
    <w:rsid w:val="00892B30"/>
    <w:rsid w:val="008935F6"/>
    <w:rsid w:val="00893911"/>
    <w:rsid w:val="00894202"/>
    <w:rsid w:val="008A5AA8"/>
    <w:rsid w:val="008B05BC"/>
    <w:rsid w:val="008C3549"/>
    <w:rsid w:val="008D26A7"/>
    <w:rsid w:val="008E22D8"/>
    <w:rsid w:val="008F1281"/>
    <w:rsid w:val="008F515B"/>
    <w:rsid w:val="00911FF3"/>
    <w:rsid w:val="009123E3"/>
    <w:rsid w:val="00917D2E"/>
    <w:rsid w:val="009413BB"/>
    <w:rsid w:val="00954486"/>
    <w:rsid w:val="00954F22"/>
    <w:rsid w:val="00972F2E"/>
    <w:rsid w:val="00981923"/>
    <w:rsid w:val="00987249"/>
    <w:rsid w:val="009877BE"/>
    <w:rsid w:val="009922D3"/>
    <w:rsid w:val="009963E0"/>
    <w:rsid w:val="009A066C"/>
    <w:rsid w:val="009B6EC5"/>
    <w:rsid w:val="009B76B2"/>
    <w:rsid w:val="009C1B5B"/>
    <w:rsid w:val="009C605D"/>
    <w:rsid w:val="009E0EEF"/>
    <w:rsid w:val="009E38C6"/>
    <w:rsid w:val="009F3544"/>
    <w:rsid w:val="00A00939"/>
    <w:rsid w:val="00A02393"/>
    <w:rsid w:val="00A35B1D"/>
    <w:rsid w:val="00A46866"/>
    <w:rsid w:val="00A47872"/>
    <w:rsid w:val="00A56657"/>
    <w:rsid w:val="00A63FA0"/>
    <w:rsid w:val="00A64DBD"/>
    <w:rsid w:val="00A660BF"/>
    <w:rsid w:val="00A662A5"/>
    <w:rsid w:val="00A66C59"/>
    <w:rsid w:val="00A71CA9"/>
    <w:rsid w:val="00A816E9"/>
    <w:rsid w:val="00A87B09"/>
    <w:rsid w:val="00AA1CB3"/>
    <w:rsid w:val="00AB1B79"/>
    <w:rsid w:val="00AC4D64"/>
    <w:rsid w:val="00AD1B99"/>
    <w:rsid w:val="00AE3B5C"/>
    <w:rsid w:val="00AF2A9F"/>
    <w:rsid w:val="00B0126C"/>
    <w:rsid w:val="00B25AB8"/>
    <w:rsid w:val="00B312F4"/>
    <w:rsid w:val="00B37E94"/>
    <w:rsid w:val="00B50FEC"/>
    <w:rsid w:val="00B514F6"/>
    <w:rsid w:val="00B5398D"/>
    <w:rsid w:val="00B569A4"/>
    <w:rsid w:val="00B57942"/>
    <w:rsid w:val="00B661A5"/>
    <w:rsid w:val="00B72279"/>
    <w:rsid w:val="00B95437"/>
    <w:rsid w:val="00B9787E"/>
    <w:rsid w:val="00BB49CC"/>
    <w:rsid w:val="00BC231B"/>
    <w:rsid w:val="00BD1EBC"/>
    <w:rsid w:val="00BE6EFB"/>
    <w:rsid w:val="00BF08D2"/>
    <w:rsid w:val="00BF3D52"/>
    <w:rsid w:val="00BF758B"/>
    <w:rsid w:val="00C2467C"/>
    <w:rsid w:val="00C321BF"/>
    <w:rsid w:val="00C50AF3"/>
    <w:rsid w:val="00C83A4C"/>
    <w:rsid w:val="00C91174"/>
    <w:rsid w:val="00CC1649"/>
    <w:rsid w:val="00CC1860"/>
    <w:rsid w:val="00CF349D"/>
    <w:rsid w:val="00D21588"/>
    <w:rsid w:val="00D32E7F"/>
    <w:rsid w:val="00D34B24"/>
    <w:rsid w:val="00D435E8"/>
    <w:rsid w:val="00D4484A"/>
    <w:rsid w:val="00D5032B"/>
    <w:rsid w:val="00D53255"/>
    <w:rsid w:val="00D552FE"/>
    <w:rsid w:val="00D6625F"/>
    <w:rsid w:val="00D81016"/>
    <w:rsid w:val="00D82653"/>
    <w:rsid w:val="00D87B4A"/>
    <w:rsid w:val="00D93F1B"/>
    <w:rsid w:val="00DA4BFE"/>
    <w:rsid w:val="00DC4FFB"/>
    <w:rsid w:val="00DC5582"/>
    <w:rsid w:val="00DD5D99"/>
    <w:rsid w:val="00E00AD5"/>
    <w:rsid w:val="00E03A71"/>
    <w:rsid w:val="00E072AC"/>
    <w:rsid w:val="00E1256A"/>
    <w:rsid w:val="00E22602"/>
    <w:rsid w:val="00E26D63"/>
    <w:rsid w:val="00E31021"/>
    <w:rsid w:val="00E338DF"/>
    <w:rsid w:val="00E44E60"/>
    <w:rsid w:val="00E66928"/>
    <w:rsid w:val="00E71D1D"/>
    <w:rsid w:val="00E7604C"/>
    <w:rsid w:val="00E802C4"/>
    <w:rsid w:val="00E90418"/>
    <w:rsid w:val="00E92783"/>
    <w:rsid w:val="00EA53C0"/>
    <w:rsid w:val="00EC632B"/>
    <w:rsid w:val="00ED5A87"/>
    <w:rsid w:val="00EE0B91"/>
    <w:rsid w:val="00EF0BA3"/>
    <w:rsid w:val="00EF267D"/>
    <w:rsid w:val="00EF78E7"/>
    <w:rsid w:val="00F0202B"/>
    <w:rsid w:val="00F03F06"/>
    <w:rsid w:val="00F152AB"/>
    <w:rsid w:val="00F26D5D"/>
    <w:rsid w:val="00F43409"/>
    <w:rsid w:val="00F46FAB"/>
    <w:rsid w:val="00F638D0"/>
    <w:rsid w:val="00F77882"/>
    <w:rsid w:val="00F8665C"/>
    <w:rsid w:val="00F975AE"/>
    <w:rsid w:val="00FA1CB0"/>
    <w:rsid w:val="00FA4C6E"/>
    <w:rsid w:val="00FB37C9"/>
    <w:rsid w:val="00FB72B8"/>
    <w:rsid w:val="00FB7B13"/>
    <w:rsid w:val="00FC2BFA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27AA96F2"/>
  <w15:docId w15:val="{90C13BA1-4FE5-4D23-A1D1-B1FE0925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2022-04-20T12:28:46Z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2022-04-19T22:00:00Z</Date_x0020_protokolli>
    <Titulli xmlns="0e656187-b300-4fb0-8bf4-3a50f872073c">Miratimin e marzheve që do aplikohen për disa produkte ushqimore bazë, si pasojë e situatës së veçantë të krijuar nga rritja çmimeve ndërkombëtare</Titulli>
    <Modifikuesi xmlns="0e656187-b300-4fb0-8bf4-3a50f872073c">Amarilda.Muja</Modifikuesi>
    <Nr_x002e__x0020_prot_x0020_QBZ xmlns="0e656187-b300-4fb0-8bf4-3a50f872073c">609/2</Nr_x002e__x0020_prot_x0020_QBZ>
    <Data_x0020_e_x0020_Modifikimit xmlns="0e656187-b300-4fb0-8bf4-3a50f872073c">2022-04-21T08:04:15Z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DCC50A26664C8B9A40675B97C35B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1C74D-6915-488F-A7FA-79C573B6338B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1865581-440C-4293-BC42-7B66CFCC32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CEB462-384C-41D6-9430-6A32A5A92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6223C9-1CEA-4D15-9E9C-9F7A8D554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marzheve që do aplikohen për disa produkte ushqimore bazë, si pasojë e situatës së veçantë të krijuar nga rritja çmimeve ndërkombëtare</vt:lpstr>
    </vt:vector>
  </TitlesOfParts>
  <Company>Hewlett-Packard Company</Company>
  <LinksUpToDate>false</LinksUpToDate>
  <CharactersWithSpaces>6039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marzheve që do aplikohen për disa produkte ushqimore bazë, si pasojë e situatës së veçantë të krijuar nga rritja çmimeve ndërkombëtare</dc:title>
  <dc:creator>Robert Gjini</dc:creator>
  <cp:lastModifiedBy>Fjora Cahani</cp:lastModifiedBy>
  <cp:revision>18</cp:revision>
  <cp:lastPrinted>2022-04-15T06:00:00Z</cp:lastPrinted>
  <dcterms:created xsi:type="dcterms:W3CDTF">2022-04-05T08:33:00Z</dcterms:created>
  <dcterms:modified xsi:type="dcterms:W3CDTF">2022-04-21T08:40:00Z</dcterms:modified>
</cp:coreProperties>
</file>