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1A4D4" w14:textId="2FFA6DA6" w:rsidR="009443CB" w:rsidRPr="00F26EB7" w:rsidRDefault="009443CB" w:rsidP="00F26EB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26EB7">
        <w:rPr>
          <w:rFonts w:ascii="Garamond" w:hAnsi="Garamond"/>
          <w:b/>
        </w:rPr>
        <w:t>VENDIM</w:t>
      </w:r>
    </w:p>
    <w:p w14:paraId="7B9D072B" w14:textId="204D49A3" w:rsidR="009443CB" w:rsidRPr="00F26EB7" w:rsidRDefault="009443CB" w:rsidP="00F26EB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26EB7">
        <w:rPr>
          <w:rFonts w:ascii="Garamond" w:hAnsi="Garamond"/>
          <w:b/>
        </w:rPr>
        <w:t>Nr.</w:t>
      </w:r>
      <w:r w:rsidR="00583F1D">
        <w:rPr>
          <w:rFonts w:ascii="Garamond" w:hAnsi="Garamond"/>
          <w:b/>
        </w:rPr>
        <w:t xml:space="preserve"> </w:t>
      </w:r>
      <w:r w:rsidR="00561956" w:rsidRPr="00F26EB7">
        <w:rPr>
          <w:rFonts w:ascii="Garamond" w:hAnsi="Garamond"/>
          <w:b/>
        </w:rPr>
        <w:t>39</w:t>
      </w:r>
      <w:r w:rsidRPr="00F26EB7">
        <w:rPr>
          <w:rFonts w:ascii="Garamond" w:hAnsi="Garamond"/>
          <w:b/>
        </w:rPr>
        <w:t xml:space="preserve">, </w:t>
      </w:r>
      <w:r w:rsidR="00F26EB7" w:rsidRPr="00F26EB7">
        <w:rPr>
          <w:rFonts w:ascii="Garamond" w:hAnsi="Garamond"/>
          <w:b/>
        </w:rPr>
        <w:t>d</w:t>
      </w:r>
      <w:r w:rsidRPr="00F26EB7">
        <w:rPr>
          <w:rFonts w:ascii="Garamond" w:hAnsi="Garamond"/>
          <w:b/>
        </w:rPr>
        <w:t xml:space="preserve">atë </w:t>
      </w:r>
      <w:r w:rsidR="00B67062" w:rsidRPr="00F26EB7">
        <w:rPr>
          <w:rFonts w:ascii="Garamond" w:hAnsi="Garamond"/>
          <w:b/>
        </w:rPr>
        <w:t>28</w:t>
      </w:r>
      <w:r w:rsidR="00F26EB7">
        <w:rPr>
          <w:rFonts w:ascii="Garamond" w:hAnsi="Garamond"/>
          <w:b/>
        </w:rPr>
        <w:t>.</w:t>
      </w:r>
      <w:r w:rsidR="00B67062" w:rsidRPr="00F26EB7">
        <w:rPr>
          <w:rFonts w:ascii="Garamond" w:hAnsi="Garamond"/>
          <w:b/>
        </w:rPr>
        <w:t>8</w:t>
      </w:r>
      <w:r w:rsidR="00F26EB7">
        <w:rPr>
          <w:rFonts w:ascii="Garamond" w:hAnsi="Garamond"/>
          <w:b/>
        </w:rPr>
        <w:t>.</w:t>
      </w:r>
      <w:r w:rsidRPr="00F26EB7">
        <w:rPr>
          <w:rFonts w:ascii="Garamond" w:hAnsi="Garamond"/>
          <w:b/>
        </w:rPr>
        <w:t>2025</w:t>
      </w:r>
    </w:p>
    <w:p w14:paraId="36EBE371" w14:textId="77777777" w:rsidR="00F26EB7" w:rsidRDefault="00F26EB7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8D703A5" w14:textId="0E142AFB" w:rsidR="009443CB" w:rsidRPr="00F26EB7" w:rsidRDefault="009443CB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 w:rsidRPr="00F26EB7">
        <w:rPr>
          <w:rFonts w:ascii="Garamond" w:hAnsi="Garamond"/>
        </w:rPr>
        <w:t xml:space="preserve">Në zbatim të nenit </w:t>
      </w:r>
      <w:r w:rsidR="00B67062" w:rsidRPr="00F26EB7">
        <w:rPr>
          <w:rFonts w:ascii="Garamond" w:hAnsi="Garamond"/>
        </w:rPr>
        <w:t>4/1 dhe nenit 5</w:t>
      </w:r>
      <w:r w:rsidR="000A7B79" w:rsidRPr="00F26EB7">
        <w:rPr>
          <w:rFonts w:ascii="Garamond" w:hAnsi="Garamond"/>
        </w:rPr>
        <w:t xml:space="preserve"> </w:t>
      </w:r>
      <w:r w:rsidR="0096435E" w:rsidRPr="00F26EB7">
        <w:rPr>
          <w:rFonts w:ascii="Garamond" w:hAnsi="Garamond"/>
        </w:rPr>
        <w:t>të ligjit nr</w:t>
      </w:r>
      <w:r w:rsidRPr="00F26EB7">
        <w:rPr>
          <w:rFonts w:ascii="Garamond" w:hAnsi="Garamond"/>
        </w:rPr>
        <w:t>. 10091, datë 5.3.2009</w:t>
      </w:r>
      <w:r w:rsidR="0096435E">
        <w:rPr>
          <w:rFonts w:ascii="Garamond" w:hAnsi="Garamond"/>
        </w:rPr>
        <w:t>,</w:t>
      </w:r>
      <w:r w:rsidRPr="00F26EB7">
        <w:rPr>
          <w:rFonts w:ascii="Garamond" w:hAnsi="Garamond"/>
        </w:rPr>
        <w:t xml:space="preserve"> “Për </w:t>
      </w:r>
      <w:proofErr w:type="spellStart"/>
      <w:r w:rsidRPr="00F26EB7">
        <w:rPr>
          <w:rFonts w:ascii="Garamond" w:hAnsi="Garamond"/>
        </w:rPr>
        <w:t>auditimin</w:t>
      </w:r>
      <w:proofErr w:type="spellEnd"/>
      <w:r w:rsidRPr="00F26EB7">
        <w:rPr>
          <w:rFonts w:ascii="Garamond" w:hAnsi="Garamond"/>
        </w:rPr>
        <w:t xml:space="preserve"> ligjor, organizimin e profesionit të </w:t>
      </w:r>
      <w:proofErr w:type="spellStart"/>
      <w:r w:rsidRPr="00F26EB7">
        <w:rPr>
          <w:rFonts w:ascii="Garamond" w:hAnsi="Garamond"/>
        </w:rPr>
        <w:t>audituesit</w:t>
      </w:r>
      <w:proofErr w:type="spellEnd"/>
      <w:r w:rsidRPr="00F26EB7">
        <w:rPr>
          <w:rFonts w:ascii="Garamond" w:hAnsi="Garamond"/>
        </w:rPr>
        <w:t xml:space="preserve"> ligjor dhe të kontabilistit të miratuar”, i ndryshuar, </w:t>
      </w:r>
      <w:r w:rsidR="0096435E">
        <w:rPr>
          <w:rFonts w:ascii="Garamond" w:hAnsi="Garamond"/>
        </w:rPr>
        <w:t>v</w:t>
      </w:r>
      <w:r w:rsidRPr="00F26EB7">
        <w:rPr>
          <w:rFonts w:ascii="Garamond" w:hAnsi="Garamond"/>
        </w:rPr>
        <w:t xml:space="preserve">endimit të Këshillit të Ministrave </w:t>
      </w:r>
      <w:r w:rsidR="0096435E">
        <w:rPr>
          <w:rFonts w:ascii="Garamond" w:hAnsi="Garamond"/>
        </w:rPr>
        <w:t>n</w:t>
      </w:r>
      <w:r w:rsidRPr="00F26EB7">
        <w:rPr>
          <w:rFonts w:ascii="Garamond" w:hAnsi="Garamond"/>
        </w:rPr>
        <w:t>r. 786, datë 9.11.2016</w:t>
      </w:r>
      <w:r w:rsidR="0096435E">
        <w:rPr>
          <w:rFonts w:ascii="Garamond" w:hAnsi="Garamond"/>
        </w:rPr>
        <w:t>,</w:t>
      </w:r>
      <w:r w:rsidRPr="00F26EB7">
        <w:rPr>
          <w:rFonts w:ascii="Garamond" w:hAnsi="Garamond"/>
        </w:rPr>
        <w:t xml:space="preserve"> “Për procedurat e përzgjedhjes dhe rastet e shkarkimit të anëtarëve si dhe rregullat e organizimit e të funksionimit të Bordit të Mbikëqyrjes Publike”, i ndryshuar, Bordi i Mbikëqyrjes Publike në mbledhjen e tij, sipas rendit të ditës</w:t>
      </w:r>
      <w:r w:rsidR="00EB1065">
        <w:rPr>
          <w:rFonts w:ascii="Garamond" w:hAnsi="Garamond"/>
        </w:rPr>
        <w:t>,</w:t>
      </w:r>
    </w:p>
    <w:p w14:paraId="00FEBC37" w14:textId="77777777" w:rsidR="00F26EB7" w:rsidRDefault="00F26EB7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BB38B89" w14:textId="12812F42" w:rsidR="009443CB" w:rsidRPr="00F26EB7" w:rsidRDefault="009443CB" w:rsidP="00F26EB7">
      <w:pPr>
        <w:spacing w:after="0" w:line="240" w:lineRule="auto"/>
        <w:ind w:firstLine="284"/>
        <w:jc w:val="center"/>
        <w:rPr>
          <w:rFonts w:ascii="Garamond" w:hAnsi="Garamond"/>
        </w:rPr>
      </w:pPr>
      <w:r w:rsidRPr="00F26EB7">
        <w:rPr>
          <w:rFonts w:ascii="Garamond" w:hAnsi="Garamond"/>
        </w:rPr>
        <w:t>VENDOSI:</w:t>
      </w:r>
    </w:p>
    <w:p w14:paraId="295C0E0B" w14:textId="77777777" w:rsidR="00F26EB7" w:rsidRDefault="00F26EB7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1FCE241" w14:textId="618D85D7" w:rsidR="009443CB" w:rsidRPr="00F26EB7" w:rsidRDefault="0096435E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="00B67062" w:rsidRPr="00F26EB7">
        <w:rPr>
          <w:rFonts w:ascii="Garamond" w:hAnsi="Garamond"/>
        </w:rPr>
        <w:t xml:space="preserve">Miratimin e </w:t>
      </w:r>
      <w:r>
        <w:rPr>
          <w:rFonts w:ascii="Garamond" w:hAnsi="Garamond"/>
        </w:rPr>
        <w:t>r</w:t>
      </w:r>
      <w:r w:rsidR="00B67062" w:rsidRPr="00F26EB7">
        <w:rPr>
          <w:rFonts w:ascii="Garamond" w:hAnsi="Garamond"/>
        </w:rPr>
        <w:t xml:space="preserve">regullores “Për procedurat dhe rregullat e mbledhjes së të ardhurave të bordit të mbikëqyrjes publike”. </w:t>
      </w:r>
    </w:p>
    <w:p w14:paraId="5AF124B5" w14:textId="76E89B4A" w:rsidR="00B67062" w:rsidRPr="00F26EB7" w:rsidRDefault="0096435E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</w:t>
      </w:r>
      <w:r w:rsidRPr="002E1C9D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="004F1757" w:rsidRPr="00F26EB7">
        <w:rPr>
          <w:rFonts w:ascii="Garamond" w:hAnsi="Garamond"/>
        </w:rPr>
        <w:t>Shfuqizimin e rregullores nr. 1</w:t>
      </w:r>
      <w:r w:rsidR="003643F0">
        <w:rPr>
          <w:rFonts w:ascii="Garamond" w:hAnsi="Garamond"/>
        </w:rPr>
        <w:t>,</w:t>
      </w:r>
      <w:r w:rsidR="004F1757" w:rsidRPr="00F26EB7">
        <w:rPr>
          <w:rFonts w:ascii="Garamond" w:hAnsi="Garamond"/>
        </w:rPr>
        <w:t xml:space="preserve"> datë </w:t>
      </w:r>
      <w:r w:rsidR="00B67062" w:rsidRPr="00F26EB7">
        <w:rPr>
          <w:rFonts w:ascii="Garamond" w:hAnsi="Garamond"/>
        </w:rPr>
        <w:t>26.7.2017</w:t>
      </w:r>
      <w:r>
        <w:rPr>
          <w:rFonts w:ascii="Garamond" w:hAnsi="Garamond"/>
        </w:rPr>
        <w:t>,</w:t>
      </w:r>
      <w:r w:rsidR="00B67062" w:rsidRPr="00F26EB7">
        <w:rPr>
          <w:rFonts w:ascii="Garamond" w:hAnsi="Garamond"/>
        </w:rPr>
        <w:t xml:space="preserve"> </w:t>
      </w:r>
      <w:r w:rsidR="004F1757" w:rsidRPr="00F26EB7">
        <w:rPr>
          <w:rFonts w:ascii="Garamond" w:hAnsi="Garamond"/>
        </w:rPr>
        <w:t xml:space="preserve">“Për mbledhjen e të ardhurave të Bordit të Mbikëqyrjes Publike”, </w:t>
      </w:r>
      <w:r w:rsidR="00561956" w:rsidRPr="00F26EB7">
        <w:rPr>
          <w:rFonts w:ascii="Garamond" w:hAnsi="Garamond"/>
        </w:rPr>
        <w:t xml:space="preserve">e </w:t>
      </w:r>
      <w:r w:rsidR="004F1757" w:rsidRPr="00F26EB7">
        <w:rPr>
          <w:rFonts w:ascii="Garamond" w:hAnsi="Garamond"/>
        </w:rPr>
        <w:t xml:space="preserve">ndryshuar. </w:t>
      </w:r>
    </w:p>
    <w:p w14:paraId="183C355F" w14:textId="10EC1E63" w:rsidR="009443CB" w:rsidRPr="00F26EB7" w:rsidRDefault="00E706CD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 w:rsidRPr="00F26EB7">
        <w:rPr>
          <w:rFonts w:ascii="Garamond" w:hAnsi="Garamond"/>
        </w:rPr>
        <w:t>Ky vendim hyn në fuqi pas botimit në Fletoren Zyrtare.</w:t>
      </w:r>
    </w:p>
    <w:p w14:paraId="17454DBD" w14:textId="77777777" w:rsidR="00B67062" w:rsidRPr="00F26EB7" w:rsidRDefault="00B67062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D83AE1" w14:textId="68B1E48D" w:rsidR="009443CB" w:rsidRPr="00F26EB7" w:rsidRDefault="009443CB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 w:rsidRPr="00583F1D">
        <w:rPr>
          <w:rFonts w:ascii="Garamond" w:hAnsi="Garamond"/>
          <w:b/>
        </w:rPr>
        <w:t>Kryetar</w:t>
      </w:r>
      <w:r w:rsidR="00F26EB7">
        <w:rPr>
          <w:rFonts w:ascii="Garamond" w:hAnsi="Garamond"/>
        </w:rPr>
        <w:t>:</w:t>
      </w:r>
      <w:r w:rsidR="00F26EB7" w:rsidRPr="00F26EB7">
        <w:rPr>
          <w:rFonts w:ascii="Garamond" w:hAnsi="Garamond"/>
        </w:rPr>
        <w:t xml:space="preserve"> Dritan </w:t>
      </w:r>
      <w:proofErr w:type="spellStart"/>
      <w:r w:rsidR="00F26EB7" w:rsidRPr="00F26EB7">
        <w:rPr>
          <w:rFonts w:ascii="Garamond" w:hAnsi="Garamond"/>
        </w:rPr>
        <w:t>Fino</w:t>
      </w:r>
      <w:proofErr w:type="spellEnd"/>
    </w:p>
    <w:p w14:paraId="7A57A602" w14:textId="500EBD84" w:rsidR="009443CB" w:rsidRDefault="00F26EB7" w:rsidP="00F26EB7">
      <w:pPr>
        <w:spacing w:after="0" w:line="240" w:lineRule="auto"/>
        <w:ind w:firstLine="284"/>
        <w:jc w:val="both"/>
        <w:rPr>
          <w:rFonts w:ascii="Garamond" w:hAnsi="Garamond"/>
        </w:rPr>
      </w:pPr>
      <w:r w:rsidRPr="00583F1D">
        <w:rPr>
          <w:rFonts w:ascii="Garamond" w:hAnsi="Garamond"/>
          <w:b/>
        </w:rPr>
        <w:t>Anëtar</w:t>
      </w:r>
      <w:r w:rsidR="00583F1D" w:rsidRPr="00583F1D">
        <w:rPr>
          <w:rFonts w:ascii="Garamond" w:hAnsi="Garamond"/>
          <w:b/>
        </w:rPr>
        <w:t>ë</w:t>
      </w:r>
      <w:r>
        <w:rPr>
          <w:rFonts w:ascii="Garamond" w:hAnsi="Garamond"/>
        </w:rPr>
        <w:t>:</w:t>
      </w:r>
      <w:r w:rsidRPr="00F26EB7">
        <w:rPr>
          <w:rFonts w:ascii="Garamond" w:hAnsi="Garamond"/>
        </w:rPr>
        <w:t xml:space="preserve"> </w:t>
      </w:r>
      <w:proofErr w:type="spellStart"/>
      <w:r w:rsidRPr="00F26EB7">
        <w:rPr>
          <w:rFonts w:ascii="Garamond" w:hAnsi="Garamond"/>
        </w:rPr>
        <w:t>Adriana</w:t>
      </w:r>
      <w:proofErr w:type="spellEnd"/>
      <w:r w:rsidRPr="00F26EB7">
        <w:rPr>
          <w:rFonts w:ascii="Garamond" w:hAnsi="Garamond"/>
        </w:rPr>
        <w:t xml:space="preserve"> Berberi</w:t>
      </w:r>
      <w:r>
        <w:rPr>
          <w:rFonts w:ascii="Garamond" w:hAnsi="Garamond"/>
        </w:rPr>
        <w:t>,</w:t>
      </w:r>
      <w:r w:rsidRPr="00F26EB7">
        <w:rPr>
          <w:rFonts w:ascii="Garamond" w:hAnsi="Garamond"/>
        </w:rPr>
        <w:t xml:space="preserve"> Luan </w:t>
      </w:r>
      <w:proofErr w:type="spellStart"/>
      <w:r w:rsidRPr="00F26EB7">
        <w:rPr>
          <w:rFonts w:ascii="Garamond" w:hAnsi="Garamond"/>
        </w:rPr>
        <w:t>Abazi</w:t>
      </w:r>
      <w:proofErr w:type="spellEnd"/>
      <w:r>
        <w:rPr>
          <w:rFonts w:ascii="Garamond" w:hAnsi="Garamond"/>
        </w:rPr>
        <w:t xml:space="preserve">, </w:t>
      </w:r>
      <w:proofErr w:type="spellStart"/>
      <w:r w:rsidRPr="00F26EB7">
        <w:rPr>
          <w:rFonts w:ascii="Garamond" w:hAnsi="Garamond"/>
        </w:rPr>
        <w:t>Martin</w:t>
      </w:r>
      <w:proofErr w:type="spellEnd"/>
      <w:r w:rsidRPr="00F26EB7">
        <w:rPr>
          <w:rFonts w:ascii="Garamond" w:hAnsi="Garamond"/>
        </w:rPr>
        <w:t xml:space="preserve"> Mici</w:t>
      </w:r>
      <w:r>
        <w:rPr>
          <w:rFonts w:ascii="Garamond" w:hAnsi="Garamond"/>
        </w:rPr>
        <w:t xml:space="preserve">, </w:t>
      </w:r>
      <w:r w:rsidRPr="00F26EB7">
        <w:rPr>
          <w:rFonts w:ascii="Garamond" w:hAnsi="Garamond"/>
        </w:rPr>
        <w:t>Gjergji Duro</w:t>
      </w:r>
    </w:p>
    <w:p w14:paraId="282FAEE8" w14:textId="4855B2ED" w:rsidR="002E1C9D" w:rsidRDefault="002E1C9D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B5D79DF" w14:textId="057CDC10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RREGULLORE</w:t>
      </w:r>
    </w:p>
    <w:p w14:paraId="1C1904CE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PËR PROCEDURAT DHE RREGULLAT E MBLEDHJES SË TË ARDHURAVE TË</w:t>
      </w:r>
    </w:p>
    <w:p w14:paraId="06DA0D6F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BORDIT TË MBIKËQYRJES PUBLIKE</w:t>
      </w:r>
    </w:p>
    <w:p w14:paraId="76421072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7DDD4C" w14:textId="3DAA89F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 xml:space="preserve">Miratuar me </w:t>
      </w:r>
      <w:r w:rsidR="00A5089F">
        <w:rPr>
          <w:rFonts w:ascii="Garamond" w:hAnsi="Garamond"/>
        </w:rPr>
        <w:t>v</w:t>
      </w:r>
      <w:r w:rsidRPr="002E1C9D">
        <w:rPr>
          <w:rFonts w:ascii="Garamond" w:hAnsi="Garamond"/>
        </w:rPr>
        <w:t>endimin nr. 39, datë 28.8.2025 të Bordit të Mbikëqyrjes Publike</w:t>
      </w:r>
      <w:r w:rsidR="00A5089F">
        <w:rPr>
          <w:rFonts w:ascii="Garamond" w:hAnsi="Garamond"/>
        </w:rPr>
        <w:t>.</w:t>
      </w:r>
    </w:p>
    <w:p w14:paraId="7A9F9E6C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087B479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KREU I</w:t>
      </w:r>
    </w:p>
    <w:p w14:paraId="61236171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DISPOZITA TË PËRGJITHSHME</w:t>
      </w:r>
    </w:p>
    <w:p w14:paraId="255E23F0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279579A4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</w:t>
      </w:r>
    </w:p>
    <w:p w14:paraId="2C685F0C" w14:textId="22130810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Qëllimi</w:t>
      </w:r>
    </w:p>
    <w:p w14:paraId="760EA3ED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B131A5D" w14:textId="2E9C467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Kjo rregullore ka për qëllim zbatimin e kërkesave ligjore për financimin e veprimtarisë dhe përcaktimin e rregullave për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mbledhjen e të ardhurave të Bordit të Mbikëqyrjes Publike.</w:t>
      </w:r>
    </w:p>
    <w:p w14:paraId="66E734CE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EE1A691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2</w:t>
      </w:r>
    </w:p>
    <w:p w14:paraId="41BFD973" w14:textId="7A8A38B8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 xml:space="preserve">Baza </w:t>
      </w:r>
      <w:r w:rsidR="00980CC1">
        <w:rPr>
          <w:rFonts w:ascii="Garamond" w:hAnsi="Garamond"/>
          <w:b/>
        </w:rPr>
        <w:t>l</w:t>
      </w:r>
      <w:r w:rsidRPr="002E1C9D">
        <w:rPr>
          <w:rFonts w:ascii="Garamond" w:hAnsi="Garamond"/>
          <w:b/>
        </w:rPr>
        <w:t>igjore</w:t>
      </w:r>
    </w:p>
    <w:p w14:paraId="4C7B86D7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805E345" w14:textId="38505B3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 xml:space="preserve">Kjo rregullore hartohet në zbatim të nenit 4/1 dhe nenit 5 të </w:t>
      </w:r>
      <w:r w:rsidR="00A5089F" w:rsidRPr="002E1C9D">
        <w:rPr>
          <w:rFonts w:ascii="Garamond" w:hAnsi="Garamond"/>
        </w:rPr>
        <w:t xml:space="preserve">ligjit nr. </w:t>
      </w:r>
      <w:r w:rsidRPr="002E1C9D">
        <w:rPr>
          <w:rFonts w:ascii="Garamond" w:hAnsi="Garamond"/>
        </w:rPr>
        <w:t>10091, datë 5.3.2009</w:t>
      </w:r>
      <w:r w:rsidR="00A5089F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“Për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 xml:space="preserve"> ligjor, organizimin e profesionit të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 dhe të kontabilistit të miratuar”, i ndryshuar. </w:t>
      </w:r>
    </w:p>
    <w:p w14:paraId="5FB1C0D5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4ECCDBF" w14:textId="63B2DC13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3</w:t>
      </w:r>
    </w:p>
    <w:p w14:paraId="5B9DDFA4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Fusha e zbatimit</w:t>
      </w:r>
    </w:p>
    <w:p w14:paraId="3F64AA4E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998CD0" w14:textId="413F95DA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 xml:space="preserve">Kjo rregullore zbatohet për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, 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ligjorë, organizatat profesionale të kontabilistëve të miratuar dhe subjekteve të tjera sipas ligjit për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>.</w:t>
      </w:r>
    </w:p>
    <w:p w14:paraId="7ED3DA89" w14:textId="77777777" w:rsidR="00B36932" w:rsidRDefault="00B36932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FAFF9DE" w14:textId="6D116B8C" w:rsidR="00B36932" w:rsidRDefault="002E1C9D" w:rsidP="00B36932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4</w:t>
      </w:r>
    </w:p>
    <w:p w14:paraId="67BBF987" w14:textId="049CBFE9" w:rsidR="002E1C9D" w:rsidRPr="00B36932" w:rsidRDefault="002E1C9D" w:rsidP="00B3693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B36932">
        <w:rPr>
          <w:rFonts w:ascii="Garamond" w:hAnsi="Garamond"/>
          <w:b/>
        </w:rPr>
        <w:t xml:space="preserve">Shkurtime dhe </w:t>
      </w:r>
      <w:r w:rsidR="00A5089F">
        <w:rPr>
          <w:rFonts w:ascii="Garamond" w:hAnsi="Garamond"/>
          <w:b/>
        </w:rPr>
        <w:t>p</w:t>
      </w:r>
      <w:r w:rsidRPr="00B36932">
        <w:rPr>
          <w:rFonts w:ascii="Garamond" w:hAnsi="Garamond"/>
          <w:b/>
        </w:rPr>
        <w:t>ërkufizime</w:t>
      </w:r>
    </w:p>
    <w:p w14:paraId="552D2B5E" w14:textId="77777777" w:rsidR="00B36932" w:rsidRDefault="00B36932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1609473" w14:textId="5057D903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Shkurtimet dhe përkufizimet e përdorura në këtë rregullore kanë këto kuptime:</w:t>
      </w:r>
    </w:p>
    <w:p w14:paraId="612BC289" w14:textId="06A450C0" w:rsidR="002E1C9D" w:rsidRPr="002E1C9D" w:rsidRDefault="0095325C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lastRenderedPageBreak/>
        <w:t>NJEIP</w:t>
      </w:r>
      <w:proofErr w:type="spellEnd"/>
      <w:r w:rsidRPr="002E1C9D">
        <w:rPr>
          <w:rFonts w:ascii="Garamond" w:hAnsi="Garamond"/>
        </w:rPr>
        <w:t xml:space="preserve"> </w:t>
      </w:r>
      <w:r w:rsidR="002E1C9D" w:rsidRPr="002E1C9D">
        <w:rPr>
          <w:rFonts w:ascii="Garamond" w:hAnsi="Garamond"/>
        </w:rPr>
        <w:t xml:space="preserve">– </w:t>
      </w:r>
      <w:r w:rsidR="00D806BF" w:rsidRPr="002E1C9D">
        <w:rPr>
          <w:rFonts w:ascii="Garamond" w:hAnsi="Garamond"/>
        </w:rPr>
        <w:t xml:space="preserve">njësi </w:t>
      </w:r>
      <w:r w:rsidR="002E1C9D" w:rsidRPr="002E1C9D">
        <w:rPr>
          <w:rFonts w:ascii="Garamond" w:hAnsi="Garamond"/>
        </w:rPr>
        <w:t>ekonomike me interes publik</w:t>
      </w:r>
      <w:r>
        <w:rPr>
          <w:rFonts w:ascii="Garamond" w:hAnsi="Garamond"/>
        </w:rPr>
        <w:t>;</w:t>
      </w:r>
    </w:p>
    <w:p w14:paraId="66D2FBE7" w14:textId="68BA7AB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t>BMP</w:t>
      </w:r>
      <w:proofErr w:type="spellEnd"/>
      <w:r w:rsidRPr="002E1C9D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–</w:t>
      </w:r>
      <w:r w:rsidRPr="002E1C9D">
        <w:rPr>
          <w:rFonts w:ascii="Garamond" w:hAnsi="Garamond"/>
        </w:rPr>
        <w:t xml:space="preserve"> Bordi i Mbikëqyrjes Publike</w:t>
      </w:r>
      <w:r w:rsidR="0095325C">
        <w:rPr>
          <w:rFonts w:ascii="Garamond" w:hAnsi="Garamond"/>
        </w:rPr>
        <w:t>;</w:t>
      </w:r>
    </w:p>
    <w:p w14:paraId="4716A99B" w14:textId="5501A0D5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t>SM</w:t>
      </w:r>
      <w:proofErr w:type="spellEnd"/>
      <w:r w:rsidRPr="002E1C9D">
        <w:rPr>
          <w:rFonts w:ascii="Garamond" w:hAnsi="Garamond"/>
        </w:rPr>
        <w:t xml:space="preserve"> – Struktura </w:t>
      </w:r>
      <w:r w:rsidR="00CF59AC">
        <w:rPr>
          <w:rFonts w:ascii="Garamond" w:hAnsi="Garamond"/>
        </w:rPr>
        <w:t>m</w:t>
      </w:r>
      <w:r w:rsidRPr="002E1C9D">
        <w:rPr>
          <w:rFonts w:ascii="Garamond" w:hAnsi="Garamond"/>
        </w:rPr>
        <w:t>bështetëse e Bordit të Mbikëqyrjes Publike</w:t>
      </w:r>
      <w:r w:rsidR="0095325C">
        <w:rPr>
          <w:rFonts w:ascii="Garamond" w:hAnsi="Garamond"/>
        </w:rPr>
        <w:t>;</w:t>
      </w:r>
    </w:p>
    <w:p w14:paraId="4B756D3C" w14:textId="5C317776" w:rsidR="002E1C9D" w:rsidRPr="002E1C9D" w:rsidRDefault="0095325C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t>KPAP</w:t>
      </w:r>
      <w:proofErr w:type="spellEnd"/>
      <w:r w:rsidRPr="002E1C9D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–</w:t>
      </w:r>
      <w:r w:rsidR="002E1C9D" w:rsidRPr="002E1C9D">
        <w:rPr>
          <w:rFonts w:ascii="Garamond" w:hAnsi="Garamond"/>
        </w:rPr>
        <w:t xml:space="preserve"> Komisioni i Provimeve të Aftësive Profesionale</w:t>
      </w:r>
      <w:r>
        <w:rPr>
          <w:rFonts w:ascii="Garamond" w:hAnsi="Garamond"/>
        </w:rPr>
        <w:t>;</w:t>
      </w:r>
    </w:p>
    <w:p w14:paraId="72EC6D09" w14:textId="70C0E3E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t>AL</w:t>
      </w:r>
      <w:proofErr w:type="spellEnd"/>
      <w:r w:rsidRPr="002E1C9D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–</w:t>
      </w:r>
      <w:r w:rsidR="00103794">
        <w:rPr>
          <w:rFonts w:ascii="Garamond" w:hAnsi="Garamond"/>
        </w:rPr>
        <w:t xml:space="preserve"> </w:t>
      </w:r>
      <w:proofErr w:type="spellStart"/>
      <w:r w:rsidR="00D806BF" w:rsidRPr="002E1C9D">
        <w:rPr>
          <w:rFonts w:ascii="Garamond" w:hAnsi="Garamond"/>
        </w:rPr>
        <w:t>auditues</w:t>
      </w:r>
      <w:proofErr w:type="spellEnd"/>
      <w:r w:rsidR="00D806BF" w:rsidRPr="002E1C9D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ligjor</w:t>
      </w:r>
      <w:r w:rsidR="0095325C">
        <w:rPr>
          <w:rFonts w:ascii="Garamond" w:hAnsi="Garamond"/>
        </w:rPr>
        <w:t>;</w:t>
      </w:r>
    </w:p>
    <w:p w14:paraId="731FF517" w14:textId="32F4D0D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5325C">
        <w:rPr>
          <w:rFonts w:ascii="Garamond" w:hAnsi="Garamond"/>
          <w:b/>
        </w:rPr>
        <w:t>SHA</w:t>
      </w:r>
      <w:r w:rsidR="00A5089F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–</w:t>
      </w:r>
      <w:r>
        <w:rPr>
          <w:rFonts w:ascii="Garamond" w:hAnsi="Garamond"/>
        </w:rPr>
        <w:t xml:space="preserve"> </w:t>
      </w:r>
      <w:r w:rsidR="00D806BF" w:rsidRPr="002E1C9D">
        <w:rPr>
          <w:rFonts w:ascii="Garamond" w:hAnsi="Garamond"/>
        </w:rPr>
        <w:t xml:space="preserve">shoqëri </w:t>
      </w:r>
      <w:proofErr w:type="spellStart"/>
      <w:r w:rsidR="00A5089F" w:rsidRPr="002E1C9D">
        <w:rPr>
          <w:rFonts w:ascii="Garamond" w:hAnsi="Garamond"/>
        </w:rPr>
        <w:t>audituese</w:t>
      </w:r>
      <w:proofErr w:type="spellEnd"/>
      <w:r w:rsidR="0095325C">
        <w:rPr>
          <w:rFonts w:ascii="Garamond" w:hAnsi="Garamond"/>
        </w:rPr>
        <w:t>;</w:t>
      </w:r>
    </w:p>
    <w:p w14:paraId="2C0A7941" w14:textId="74FBB3F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5325C">
        <w:rPr>
          <w:rFonts w:ascii="Garamond" w:hAnsi="Garamond"/>
          <w:b/>
        </w:rPr>
        <w:t>OPAL</w:t>
      </w:r>
      <w:r w:rsidRPr="002E1C9D">
        <w:rPr>
          <w:rFonts w:ascii="Garamond" w:hAnsi="Garamond"/>
        </w:rPr>
        <w:t xml:space="preserve"> – 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</w:t>
      </w:r>
      <w:r w:rsidR="0095325C">
        <w:rPr>
          <w:rFonts w:ascii="Garamond" w:hAnsi="Garamond"/>
        </w:rPr>
        <w:t>;</w:t>
      </w:r>
      <w:r w:rsidRPr="002E1C9D">
        <w:rPr>
          <w:rFonts w:ascii="Garamond" w:hAnsi="Garamond"/>
        </w:rPr>
        <w:t xml:space="preserve"> </w:t>
      </w:r>
    </w:p>
    <w:p w14:paraId="28DA7CDE" w14:textId="77342D52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95325C">
        <w:rPr>
          <w:rFonts w:ascii="Garamond" w:hAnsi="Garamond"/>
          <w:b/>
        </w:rPr>
        <w:t>OPKM</w:t>
      </w:r>
      <w:proofErr w:type="spellEnd"/>
      <w:r w:rsidRPr="002E1C9D">
        <w:rPr>
          <w:rFonts w:ascii="Garamond" w:hAnsi="Garamond"/>
        </w:rPr>
        <w:t xml:space="preserve"> – Organizata/t Profesionale e Kontabilistëve të Miratuar</w:t>
      </w:r>
      <w:r w:rsidR="0095325C">
        <w:rPr>
          <w:rFonts w:ascii="Garamond" w:hAnsi="Garamond"/>
        </w:rPr>
        <w:t>;</w:t>
      </w:r>
    </w:p>
    <w:p w14:paraId="60F52AB6" w14:textId="27BBA94A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5325C">
        <w:rPr>
          <w:rFonts w:ascii="Garamond" w:hAnsi="Garamond"/>
          <w:b/>
        </w:rPr>
        <w:t>KM</w:t>
      </w:r>
      <w:r w:rsidRPr="002E1C9D">
        <w:rPr>
          <w:rFonts w:ascii="Garamond" w:hAnsi="Garamond"/>
        </w:rPr>
        <w:t xml:space="preserve"> – </w:t>
      </w:r>
      <w:r w:rsidR="00D806BF" w:rsidRPr="002E1C9D">
        <w:rPr>
          <w:rFonts w:ascii="Garamond" w:hAnsi="Garamond"/>
        </w:rPr>
        <w:t xml:space="preserve">kontabilist </w:t>
      </w:r>
      <w:r w:rsidRPr="002E1C9D">
        <w:rPr>
          <w:rFonts w:ascii="Garamond" w:hAnsi="Garamond"/>
        </w:rPr>
        <w:t xml:space="preserve">i </w:t>
      </w:r>
      <w:r w:rsidR="00A5089F">
        <w:rPr>
          <w:rFonts w:ascii="Garamond" w:hAnsi="Garamond"/>
        </w:rPr>
        <w:t>m</w:t>
      </w:r>
      <w:r w:rsidRPr="002E1C9D">
        <w:rPr>
          <w:rFonts w:ascii="Garamond" w:hAnsi="Garamond"/>
        </w:rPr>
        <w:t>iratuar</w:t>
      </w:r>
      <w:r w:rsidR="0095325C">
        <w:rPr>
          <w:rFonts w:ascii="Garamond" w:hAnsi="Garamond"/>
        </w:rPr>
        <w:t>;</w:t>
      </w:r>
    </w:p>
    <w:p w14:paraId="38746EB2" w14:textId="501CAAF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5325C">
        <w:rPr>
          <w:rFonts w:ascii="Garamond" w:hAnsi="Garamond"/>
          <w:b/>
        </w:rPr>
        <w:t>Të ardhura</w:t>
      </w:r>
      <w:r w:rsidRPr="002E1C9D">
        <w:rPr>
          <w:rFonts w:ascii="Garamond" w:hAnsi="Garamond"/>
        </w:rPr>
        <w:t xml:space="preserve"> </w:t>
      </w:r>
      <w:r w:rsidR="00A5089F" w:rsidRPr="002E1C9D">
        <w:rPr>
          <w:rFonts w:ascii="Garamond" w:hAnsi="Garamond"/>
        </w:rPr>
        <w:t>–</w:t>
      </w:r>
      <w:r w:rsidRPr="002E1C9D">
        <w:rPr>
          <w:rFonts w:ascii="Garamond" w:hAnsi="Garamond"/>
        </w:rPr>
        <w:t xml:space="preserve"> </w:t>
      </w:r>
      <w:r w:rsidR="00A5089F">
        <w:rPr>
          <w:rFonts w:ascii="Garamond" w:hAnsi="Garamond"/>
        </w:rPr>
        <w:t>u</w:t>
      </w:r>
      <w:r w:rsidRPr="002E1C9D">
        <w:rPr>
          <w:rFonts w:ascii="Garamond" w:hAnsi="Garamond"/>
        </w:rPr>
        <w:t xml:space="preserve"> referohet burimeve të financimit për ushtrimin e veprimtarisë mbikëqyrëse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Pr="002E1C9D">
        <w:rPr>
          <w:rFonts w:ascii="Garamond" w:hAnsi="Garamond"/>
        </w:rPr>
        <w:t xml:space="preserve"> në përputhje me kërkesat ligjore për ligjin mbi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="0095325C">
        <w:rPr>
          <w:rFonts w:ascii="Garamond" w:hAnsi="Garamond"/>
        </w:rPr>
        <w:t>;</w:t>
      </w:r>
    </w:p>
    <w:p w14:paraId="65C76FB0" w14:textId="1FF1F2FF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5325C">
        <w:rPr>
          <w:rFonts w:ascii="Garamond" w:hAnsi="Garamond"/>
          <w:b/>
        </w:rPr>
        <w:t xml:space="preserve">Ligji për </w:t>
      </w:r>
      <w:proofErr w:type="spellStart"/>
      <w:r w:rsidRPr="0095325C">
        <w:rPr>
          <w:rFonts w:ascii="Garamond" w:hAnsi="Garamond"/>
          <w:b/>
        </w:rPr>
        <w:t>auditimin</w:t>
      </w:r>
      <w:proofErr w:type="spellEnd"/>
      <w:r w:rsidRPr="002E1C9D">
        <w:rPr>
          <w:rFonts w:ascii="Garamond" w:hAnsi="Garamond"/>
        </w:rPr>
        <w:t xml:space="preserve"> </w:t>
      </w:r>
      <w:r w:rsidR="00A5089F">
        <w:rPr>
          <w:rFonts w:ascii="Garamond" w:hAnsi="Garamond"/>
        </w:rPr>
        <w:t>–</w:t>
      </w:r>
      <w:r w:rsidRPr="002E1C9D">
        <w:rPr>
          <w:rFonts w:ascii="Garamond" w:hAnsi="Garamond"/>
        </w:rPr>
        <w:t xml:space="preserve"> ligji</w:t>
      </w:r>
      <w:r w:rsidR="00A5089F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nr. 10091, datë 5.3.2009</w:t>
      </w:r>
      <w:r w:rsidR="00A5089F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“Për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 xml:space="preserve"> ligjor, organizimin e profesionit të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 dhe të kontabilistit të miratuar”, i ndryshuar.</w:t>
      </w:r>
    </w:p>
    <w:p w14:paraId="2F14A8A7" w14:textId="60B21F76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9742BF">
        <w:rPr>
          <w:rFonts w:ascii="Garamond" w:hAnsi="Garamond"/>
          <w:b/>
        </w:rPr>
        <w:t>Periudhë/a e raportimi/t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– </w:t>
      </w:r>
      <w:r w:rsidR="00A5089F">
        <w:rPr>
          <w:rFonts w:ascii="Garamond" w:hAnsi="Garamond"/>
        </w:rPr>
        <w:t>n</w:t>
      </w:r>
      <w:r w:rsidRPr="002E1C9D">
        <w:rPr>
          <w:rFonts w:ascii="Garamond" w:hAnsi="Garamond"/>
        </w:rPr>
        <w:t xml:space="preserve">ë këtë rregullore me periudhë raportimi do të nënkuptohet periudha gjatë </w:t>
      </w:r>
      <w:r w:rsidR="009742BF">
        <w:rPr>
          <w:rFonts w:ascii="Garamond" w:hAnsi="Garamond"/>
        </w:rPr>
        <w:t>s</w:t>
      </w:r>
      <w:r w:rsidRPr="002E1C9D">
        <w:rPr>
          <w:rFonts w:ascii="Garamond" w:hAnsi="Garamond"/>
        </w:rPr>
        <w:t xml:space="preserve">ë cilës është lëshuar raporti i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>. Periudha e raportimit fillon në datën 1 janar dhe përfundon në datën 31 dhjetor.</w:t>
      </w:r>
      <w:r w:rsidR="00103794">
        <w:rPr>
          <w:rFonts w:ascii="Garamond" w:hAnsi="Garamond"/>
        </w:rPr>
        <w:t xml:space="preserve"> </w:t>
      </w:r>
    </w:p>
    <w:p w14:paraId="4696CFDB" w14:textId="38DD1A9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Të gjitha termat e përdorura në këtë rregullore janë të njëjta me ato të përdorura në nenin 2 të ligjit për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>.</w:t>
      </w:r>
    </w:p>
    <w:p w14:paraId="22B0DF73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678FEEA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5</w:t>
      </w:r>
    </w:p>
    <w:p w14:paraId="1AD8436F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Financimi i Bordit të Mbikëqyrjes Publike</w:t>
      </w:r>
    </w:p>
    <w:p w14:paraId="05D422B6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759FA681" w14:textId="57A46AE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Bordi i Mbikëqyrjes Publike për ushtrimin e funksioneve dhe kompetencave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administrative dhe të mbikëqyrjes publike mbledh të ardhurat nga:</w:t>
      </w:r>
    </w:p>
    <w:p w14:paraId="08C39103" w14:textId="440693A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pagesa prej 3 për qind, e caktuar mbi shumën e honorarit të faturuar për çdo </w:t>
      </w:r>
      <w:proofErr w:type="spellStart"/>
      <w:r w:rsidRPr="002E1C9D">
        <w:rPr>
          <w:rFonts w:ascii="Garamond" w:hAnsi="Garamond"/>
        </w:rPr>
        <w:t>auditim</w:t>
      </w:r>
      <w:proofErr w:type="spellEnd"/>
      <w:r w:rsidRPr="002E1C9D">
        <w:rPr>
          <w:rFonts w:ascii="Garamond" w:hAnsi="Garamond"/>
        </w:rPr>
        <w:t xml:space="preserve"> të njësive ekonomike me interes publik, të paguara nga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>/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ligjorë, që kryejnë </w:t>
      </w:r>
      <w:proofErr w:type="spellStart"/>
      <w:r w:rsidRPr="002E1C9D">
        <w:rPr>
          <w:rFonts w:ascii="Garamond" w:hAnsi="Garamond"/>
        </w:rPr>
        <w:t>auditime</w:t>
      </w:r>
      <w:proofErr w:type="spellEnd"/>
      <w:r w:rsidRPr="002E1C9D">
        <w:rPr>
          <w:rFonts w:ascii="Garamond" w:hAnsi="Garamond"/>
        </w:rPr>
        <w:t xml:space="preserve"> të njësive ekonomike me interes publik;</w:t>
      </w:r>
    </w:p>
    <w:p w14:paraId="519ED42A" w14:textId="4907631B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="001B3858">
        <w:rPr>
          <w:rFonts w:ascii="Garamond" w:hAnsi="Garamond"/>
        </w:rPr>
        <w:t>f</w:t>
      </w:r>
      <w:r w:rsidRPr="002E1C9D">
        <w:rPr>
          <w:rFonts w:ascii="Garamond" w:hAnsi="Garamond"/>
        </w:rPr>
        <w:t>onde të tjera në masën jo më shumë se 10% si kontribut i organizatave profesionale subjekt i mbikëqyrjes nga Bordi i Mbikëqyrjes Publike;</w:t>
      </w:r>
    </w:p>
    <w:p w14:paraId="553E3250" w14:textId="60F29EA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shumat që u ngarkohen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shoqërive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, subjekt të masave disiplinore, për të mbuluar shpenzimet e procedurave disiplinore, </w:t>
      </w:r>
      <w:bookmarkStart w:id="0" w:name="_GoBack"/>
      <w:r w:rsidRPr="002E1C9D">
        <w:rPr>
          <w:rFonts w:ascii="Garamond" w:hAnsi="Garamond"/>
        </w:rPr>
        <w:t>të cil</w:t>
      </w:r>
      <w:bookmarkEnd w:id="0"/>
      <w:r w:rsidRPr="002E1C9D">
        <w:rPr>
          <w:rFonts w:ascii="Garamond" w:hAnsi="Garamond"/>
        </w:rPr>
        <w:t>at vendosen nga Bordi i Mbikëqyrjes Publike;</w:t>
      </w:r>
    </w:p>
    <w:p w14:paraId="4E1D05D9" w14:textId="2BFE512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ç)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teprica të papërdorura nga proceset e provimit përfundimtar të kandidatëve për kontabilistë të miratuar dhe </w:t>
      </w:r>
      <w:proofErr w:type="spellStart"/>
      <w:r w:rsidRPr="002E1C9D">
        <w:rPr>
          <w:rFonts w:ascii="Garamond" w:hAnsi="Garamond"/>
        </w:rPr>
        <w:t>auditues</w:t>
      </w:r>
      <w:proofErr w:type="spellEnd"/>
      <w:r w:rsidRPr="002E1C9D">
        <w:rPr>
          <w:rFonts w:ascii="Garamond" w:hAnsi="Garamond"/>
        </w:rPr>
        <w:t xml:space="preserve"> ligjorë;</w:t>
      </w:r>
    </w:p>
    <w:p w14:paraId="4A76270E" w14:textId="4D706414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d)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fonde të tjera, nga burime të ligjshme, të pandikuara nga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ligjorë,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përfshirë,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por pa u kufizuar në to, </w:t>
      </w:r>
      <w:proofErr w:type="spellStart"/>
      <w:r w:rsidRPr="002E1C9D">
        <w:rPr>
          <w:rFonts w:ascii="Garamond" w:hAnsi="Garamond"/>
        </w:rPr>
        <w:t>grantet</w:t>
      </w:r>
      <w:proofErr w:type="spellEnd"/>
      <w:r w:rsidRPr="002E1C9D">
        <w:rPr>
          <w:rFonts w:ascii="Garamond" w:hAnsi="Garamond"/>
        </w:rPr>
        <w:t xml:space="preserve"> e akorduara në kuadër të sigurimit të cilësisë dhe mbikëqyrjes së profesionit;</w:t>
      </w:r>
    </w:p>
    <w:p w14:paraId="31C51A08" w14:textId="5E9F1A6B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 xml:space="preserve">dh) </w:t>
      </w:r>
      <w:r w:rsidR="001B3858">
        <w:rPr>
          <w:rFonts w:ascii="Garamond" w:hAnsi="Garamond"/>
        </w:rPr>
        <w:t>s</w:t>
      </w:r>
      <w:r w:rsidRPr="002E1C9D">
        <w:rPr>
          <w:rFonts w:ascii="Garamond" w:hAnsi="Garamond"/>
        </w:rPr>
        <w:t>huma prej 20% e të ardhurave të arkëtuara nga gjobat e vendosura nga organizatat profesionale derdhet në buxhetin e Bordit të Mbikëqyrjes Publike;</w:t>
      </w:r>
    </w:p>
    <w:p w14:paraId="7184657E" w14:textId="28DE658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e)</w:t>
      </w:r>
      <w:r>
        <w:rPr>
          <w:rFonts w:ascii="Garamond" w:hAnsi="Garamond"/>
        </w:rPr>
        <w:t xml:space="preserve"> </w:t>
      </w:r>
      <w:r w:rsidR="003643F0">
        <w:rPr>
          <w:rFonts w:ascii="Garamond" w:hAnsi="Garamond"/>
        </w:rPr>
        <w:t>n</w:t>
      </w:r>
      <w:r w:rsidRPr="002E1C9D">
        <w:rPr>
          <w:rFonts w:ascii="Garamond" w:hAnsi="Garamond"/>
        </w:rPr>
        <w:t>ëpërmjet Buxhetit të Shtetit, sipas përcaktimeve në ligjin vjetor të buxhetit.</w:t>
      </w:r>
    </w:p>
    <w:p w14:paraId="7F3682A3" w14:textId="54CB6D7F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Të ardhurat e siguruara, nga germat </w:t>
      </w:r>
      <w:r w:rsidR="001B3858">
        <w:rPr>
          <w:rFonts w:ascii="Garamond" w:hAnsi="Garamond"/>
        </w:rPr>
        <w:t>“</w:t>
      </w:r>
      <w:r w:rsidRPr="002E1C9D">
        <w:rPr>
          <w:rFonts w:ascii="Garamond" w:hAnsi="Garamond"/>
        </w:rPr>
        <w:t>a</w:t>
      </w:r>
      <w:r w:rsidR="001B3858">
        <w:rPr>
          <w:rFonts w:ascii="Garamond" w:hAnsi="Garamond"/>
        </w:rPr>
        <w:t>”</w:t>
      </w:r>
      <w:r w:rsidRPr="002E1C9D">
        <w:rPr>
          <w:rFonts w:ascii="Garamond" w:hAnsi="Garamond"/>
        </w:rPr>
        <w:t xml:space="preserve"> deri </w:t>
      </w:r>
      <w:r w:rsidR="001B3858">
        <w:rPr>
          <w:rFonts w:ascii="Garamond" w:hAnsi="Garamond"/>
        </w:rPr>
        <w:t>“</w:t>
      </w:r>
      <w:r w:rsidRPr="002E1C9D">
        <w:rPr>
          <w:rFonts w:ascii="Garamond" w:hAnsi="Garamond"/>
        </w:rPr>
        <w:t>d</w:t>
      </w:r>
      <w:r w:rsidR="001B3858">
        <w:rPr>
          <w:rFonts w:ascii="Garamond" w:hAnsi="Garamond"/>
        </w:rPr>
        <w:t>”</w:t>
      </w:r>
      <w:r w:rsidRPr="002E1C9D">
        <w:rPr>
          <w:rFonts w:ascii="Garamond" w:hAnsi="Garamond"/>
        </w:rPr>
        <w:t xml:space="preserve"> të pikës 1, të këtij neni, përdoren nga bordi për financimin e veprimtarisë e tij, në përputhje me legjislacionin në fuqi. Teprica e të ardhurave, në fund të vitit buxhetor aktual, kalon në reduktim të masës së financimit nga Buxheti i Shtetit për vitin pasardhës.</w:t>
      </w:r>
    </w:p>
    <w:p w14:paraId="693EAEC2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4C338F2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 xml:space="preserve">KREU </w:t>
      </w:r>
      <w:proofErr w:type="spellStart"/>
      <w:r w:rsidRPr="002E1C9D">
        <w:rPr>
          <w:rFonts w:ascii="Garamond" w:hAnsi="Garamond"/>
        </w:rPr>
        <w:t>II</w:t>
      </w:r>
      <w:proofErr w:type="spellEnd"/>
    </w:p>
    <w:p w14:paraId="706C680A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PROCEDURAT DHE RREGULLAT E MBLEDHJES SË TË ARDHURAVE</w:t>
      </w:r>
    </w:p>
    <w:p w14:paraId="395B2D01" w14:textId="77777777" w:rsid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09E03675" w14:textId="77BD6F13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6</w:t>
      </w:r>
    </w:p>
    <w:p w14:paraId="7995CC7D" w14:textId="63855C99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Deklarimi i angazhimeve</w:t>
      </w:r>
    </w:p>
    <w:p w14:paraId="486EF3A2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D2DB23" w14:textId="2B39AD13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të regjistruara në regjistrin publik ose që kanë qenë të regjistruara në regjistrin publik përgjatë periudhës së raportimit, duhet të dorëzojnë pranë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B3858">
        <w:rPr>
          <w:rFonts w:ascii="Garamond" w:hAnsi="Garamond"/>
        </w:rPr>
        <w:t>-</w:t>
      </w:r>
      <w:r w:rsidR="001B3858">
        <w:rPr>
          <w:rFonts w:ascii="Garamond" w:hAnsi="Garamond"/>
        </w:rPr>
        <w:lastRenderedPageBreak/>
        <w:t>së</w:t>
      </w:r>
      <w:r w:rsidRPr="002E1C9D">
        <w:rPr>
          <w:rFonts w:ascii="Garamond" w:hAnsi="Garamond"/>
        </w:rPr>
        <w:t xml:space="preserve"> brenda datës 30 </w:t>
      </w:r>
      <w:r w:rsidR="001B3858">
        <w:rPr>
          <w:rFonts w:ascii="Garamond" w:hAnsi="Garamond"/>
        </w:rPr>
        <w:t>j</w:t>
      </w:r>
      <w:r w:rsidRPr="002E1C9D">
        <w:rPr>
          <w:rFonts w:ascii="Garamond" w:hAnsi="Garamond"/>
        </w:rPr>
        <w:t>anar të çdo viti pasardhës, informacionin në lidhje me shërbimet e kryera në periudhën e raportimit, si më poshtë:</w:t>
      </w:r>
    </w:p>
    <w:p w14:paraId="6E2D8DC7" w14:textId="47BDC872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të gjitha angazhimet e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ligjor; </w:t>
      </w:r>
    </w:p>
    <w:p w14:paraId="64A4F0BF" w14:textId="04B4137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të gjitha angazhimet e tjera të dhënies së sigurisë, shërbimet e kontabilitetit</w:t>
      </w:r>
      <w:r w:rsidR="00067003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shërbimet e rishikimit dhe shërbimet e tjera profesionale; </w:t>
      </w:r>
    </w:p>
    <w:p w14:paraId="26B4BE0F" w14:textId="0D44A6F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honorarët e faturuar për shërbimet e përcaktuara në germ</w:t>
      </w:r>
      <w:r w:rsidR="001B3858">
        <w:rPr>
          <w:rFonts w:ascii="Garamond" w:hAnsi="Garamond"/>
        </w:rPr>
        <w:t>at</w:t>
      </w:r>
      <w:r w:rsidRPr="002E1C9D">
        <w:rPr>
          <w:rFonts w:ascii="Garamond" w:hAnsi="Garamond"/>
        </w:rPr>
        <w:t xml:space="preserve"> </w:t>
      </w:r>
      <w:r w:rsidR="001B3858">
        <w:rPr>
          <w:rFonts w:ascii="Garamond" w:hAnsi="Garamond"/>
        </w:rPr>
        <w:t>“</w:t>
      </w:r>
      <w:r w:rsidRPr="002E1C9D">
        <w:rPr>
          <w:rFonts w:ascii="Garamond" w:hAnsi="Garamond"/>
        </w:rPr>
        <w:t>a</w:t>
      </w:r>
      <w:r w:rsidR="001B3858">
        <w:rPr>
          <w:rFonts w:ascii="Garamond" w:hAnsi="Garamond"/>
        </w:rPr>
        <w:t>”</w:t>
      </w:r>
      <w:r w:rsidRPr="002E1C9D">
        <w:rPr>
          <w:rFonts w:ascii="Garamond" w:hAnsi="Garamond"/>
        </w:rPr>
        <w:t xml:space="preserve"> dhe </w:t>
      </w:r>
      <w:r w:rsidR="001B3858">
        <w:rPr>
          <w:rFonts w:ascii="Garamond" w:hAnsi="Garamond"/>
        </w:rPr>
        <w:t>“</w:t>
      </w:r>
      <w:r w:rsidRPr="002E1C9D">
        <w:rPr>
          <w:rFonts w:ascii="Garamond" w:hAnsi="Garamond"/>
        </w:rPr>
        <w:t>b</w:t>
      </w:r>
      <w:r w:rsidR="001B3858">
        <w:rPr>
          <w:rFonts w:ascii="Garamond" w:hAnsi="Garamond"/>
        </w:rPr>
        <w:t>”</w:t>
      </w:r>
      <w:r w:rsidRPr="002E1C9D">
        <w:rPr>
          <w:rFonts w:ascii="Garamond" w:hAnsi="Garamond"/>
        </w:rPr>
        <w:t xml:space="preserve"> më sipër.</w:t>
      </w:r>
    </w:p>
    <w:p w14:paraId="7EEC03C9" w14:textId="0E74EC0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Formati i unifikuar i Raportimit të Angazhimeve përcaktohet në </w:t>
      </w:r>
      <w:r w:rsidR="001B3858">
        <w:rPr>
          <w:rFonts w:ascii="Garamond" w:hAnsi="Garamond"/>
        </w:rPr>
        <w:t>r</w:t>
      </w:r>
      <w:r w:rsidRPr="002E1C9D">
        <w:rPr>
          <w:rFonts w:ascii="Garamond" w:hAnsi="Garamond"/>
        </w:rPr>
        <w:t>regulloren për kontrollin e cilësisë.</w:t>
      </w:r>
    </w:p>
    <w:p w14:paraId="087A6C08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F5A3B05" w14:textId="0E3E561E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7</w:t>
      </w:r>
    </w:p>
    <w:p w14:paraId="0396F22E" w14:textId="083241B8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e të ardhurave nga pagesa prej 3%</w:t>
      </w:r>
    </w:p>
    <w:p w14:paraId="1E99AA98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0D58D80" w14:textId="2DFE4C44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të cilët angazhohen në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 xml:space="preserve"> e njësive ekonomike me interes publik detyrohen të paguajnë 3 (tre) për qind mbi shumën e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honorarit të faturuar për çdo </w:t>
      </w:r>
      <w:proofErr w:type="spellStart"/>
      <w:r w:rsidRPr="002E1C9D">
        <w:rPr>
          <w:rFonts w:ascii="Garamond" w:hAnsi="Garamond"/>
        </w:rPr>
        <w:t>auditim</w:t>
      </w:r>
      <w:proofErr w:type="spellEnd"/>
      <w:r w:rsidRPr="002E1C9D">
        <w:rPr>
          <w:rFonts w:ascii="Garamond" w:hAnsi="Garamond"/>
        </w:rPr>
        <w:t xml:space="preserve"> të njësive ekonomike me interes publik.</w:t>
      </w:r>
    </w:p>
    <w:p w14:paraId="2BA24995" w14:textId="488D1349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do të llogarisin detyrimin në lekë për t’u paguar duke shumëzuar vlerën në lekë të faturës së vetme ose vlerën në lekë të secilës faturë të lëshuar të honorarit të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të </w:t>
      </w:r>
      <w:proofErr w:type="spellStart"/>
      <w:r w:rsidR="00B26199" w:rsidRPr="002E1C9D">
        <w:rPr>
          <w:rFonts w:ascii="Garamond" w:hAnsi="Garamond"/>
        </w:rPr>
        <w:t>NJEIP</w:t>
      </w:r>
      <w:proofErr w:type="spellEnd"/>
      <w:r w:rsidR="00B26199">
        <w:rPr>
          <w:rFonts w:ascii="Garamond" w:hAnsi="Garamond"/>
        </w:rPr>
        <w:t>-it</w:t>
      </w:r>
      <w:r w:rsidR="00B26199" w:rsidRPr="002E1C9D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me 3 (tre) për qind.</w:t>
      </w:r>
    </w:p>
    <w:p w14:paraId="0BEDAA0E" w14:textId="41267EA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Ky detyrim paguhet jo më vonë se 60 ditë kalendarike nga data e raportit të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, me përshkrimin: “Emri i </w:t>
      </w:r>
      <w:proofErr w:type="spellStart"/>
      <w:r w:rsidR="00B26199" w:rsidRPr="002E1C9D">
        <w:rPr>
          <w:rFonts w:ascii="Garamond" w:hAnsi="Garamond"/>
        </w:rPr>
        <w:t>audituesit</w:t>
      </w:r>
      <w:proofErr w:type="spellEnd"/>
      <w:r w:rsidR="00B26199" w:rsidRPr="002E1C9D">
        <w:rPr>
          <w:rFonts w:ascii="Garamond" w:hAnsi="Garamond"/>
        </w:rPr>
        <w:t xml:space="preserve"> ligjor ose shoqërisë </w:t>
      </w:r>
      <w:proofErr w:type="spellStart"/>
      <w:r w:rsidR="00B26199" w:rsidRPr="002E1C9D">
        <w:rPr>
          <w:rFonts w:ascii="Garamond" w:hAnsi="Garamond"/>
        </w:rPr>
        <w:t>auditues</w:t>
      </w:r>
      <w:r w:rsidRPr="002E1C9D">
        <w:rPr>
          <w:rFonts w:ascii="Garamond" w:hAnsi="Garamond"/>
        </w:rPr>
        <w:t>e_NUIS_</w:t>
      </w:r>
      <w:r w:rsidR="00B26199" w:rsidRPr="002E1C9D">
        <w:rPr>
          <w:rFonts w:ascii="Garamond" w:hAnsi="Garamond"/>
        </w:rPr>
        <w:t>pagesë</w:t>
      </w:r>
      <w:proofErr w:type="spellEnd"/>
      <w:r w:rsidR="00B26199" w:rsidRPr="002E1C9D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tre për qind për </w:t>
      </w:r>
      <w:proofErr w:type="spellStart"/>
      <w:r w:rsidR="00B26199" w:rsidRPr="00B26199">
        <w:rPr>
          <w:rFonts w:ascii="Garamond" w:hAnsi="Garamond"/>
          <w:sz w:val="22"/>
        </w:rPr>
        <w:t>NJEIP</w:t>
      </w:r>
      <w:r w:rsidRPr="002E1C9D">
        <w:rPr>
          <w:rFonts w:ascii="Garamond" w:hAnsi="Garamond"/>
        </w:rPr>
        <w:t>_</w:t>
      </w:r>
      <w:r w:rsidR="00B26199" w:rsidRPr="002E1C9D">
        <w:rPr>
          <w:rFonts w:ascii="Garamond" w:hAnsi="Garamond"/>
        </w:rPr>
        <w:t>periudha</w:t>
      </w:r>
      <w:proofErr w:type="spellEnd"/>
      <w:r w:rsidR="00B26199" w:rsidRPr="002E1C9D">
        <w:rPr>
          <w:rFonts w:ascii="Garamond" w:hAnsi="Garamond"/>
        </w:rPr>
        <w:t xml:space="preserve"> e raportimit</w:t>
      </w:r>
      <w:r w:rsidRPr="002E1C9D">
        <w:rPr>
          <w:rFonts w:ascii="Garamond" w:hAnsi="Garamond"/>
        </w:rPr>
        <w:t>”.</w:t>
      </w:r>
    </w:p>
    <w:p w14:paraId="37A19528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CE3F09A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8</w:t>
      </w:r>
    </w:p>
    <w:p w14:paraId="5F923250" w14:textId="1E552DCE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 xml:space="preserve">Verifikimi i deklarimit të angazhimeve të </w:t>
      </w:r>
      <w:proofErr w:type="spellStart"/>
      <w:r w:rsidRPr="002E1C9D">
        <w:rPr>
          <w:rFonts w:ascii="Garamond" w:hAnsi="Garamond"/>
          <w:b/>
        </w:rPr>
        <w:t>auditimit</w:t>
      </w:r>
      <w:proofErr w:type="spellEnd"/>
      <w:r w:rsidRPr="002E1C9D">
        <w:rPr>
          <w:rFonts w:ascii="Garamond" w:hAnsi="Garamond"/>
          <w:b/>
        </w:rPr>
        <w:t xml:space="preserve"> ligjor të </w:t>
      </w:r>
      <w:proofErr w:type="spellStart"/>
      <w:r w:rsidR="00B26199" w:rsidRPr="002E1C9D">
        <w:rPr>
          <w:rFonts w:ascii="Garamond" w:hAnsi="Garamond"/>
          <w:b/>
        </w:rPr>
        <w:t>NJEIP</w:t>
      </w:r>
      <w:proofErr w:type="spellEnd"/>
      <w:r w:rsidR="00B26199">
        <w:rPr>
          <w:rFonts w:ascii="Garamond" w:hAnsi="Garamond"/>
          <w:b/>
        </w:rPr>
        <w:t>-it</w:t>
      </w:r>
    </w:p>
    <w:p w14:paraId="7B51554E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6A11643" w14:textId="2C77372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Struktura </w:t>
      </w:r>
      <w:r w:rsidR="00DC5475">
        <w:rPr>
          <w:rFonts w:ascii="Garamond" w:hAnsi="Garamond"/>
        </w:rPr>
        <w:t>m</w:t>
      </w:r>
      <w:r w:rsidRPr="002E1C9D">
        <w:rPr>
          <w:rFonts w:ascii="Garamond" w:hAnsi="Garamond"/>
        </w:rPr>
        <w:t xml:space="preserve">bështetëse e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DC5475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 verifikon nëse angazhimet e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janë klasifikuar në përputhje me kërkesat e nenit 2, pika 23</w:t>
      </w:r>
      <w:r w:rsidR="00E12E15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ligjit për </w:t>
      </w:r>
      <w:proofErr w:type="spellStart"/>
      <w:r w:rsidRPr="002E1C9D">
        <w:rPr>
          <w:rFonts w:ascii="Garamond" w:hAnsi="Garamond"/>
        </w:rPr>
        <w:t>auditimin</w:t>
      </w:r>
      <w:proofErr w:type="spellEnd"/>
      <w:r w:rsidRPr="002E1C9D">
        <w:rPr>
          <w:rFonts w:ascii="Garamond" w:hAnsi="Garamond"/>
        </w:rPr>
        <w:t xml:space="preserve"> dhe </w:t>
      </w:r>
      <w:r w:rsidR="00E12E15">
        <w:rPr>
          <w:rFonts w:ascii="Garamond" w:hAnsi="Garamond"/>
        </w:rPr>
        <w:t>v</w:t>
      </w:r>
      <w:r w:rsidRPr="002E1C9D">
        <w:rPr>
          <w:rFonts w:ascii="Garamond" w:hAnsi="Garamond"/>
        </w:rPr>
        <w:t xml:space="preserve">endimin e Këshillit të Ministrave për përcaktimin e shoqërive të tjera shtetërore ose private, të rëndësishme për interesin e publikut, për shkak të natyrës së biznesit, madhësisë ose numrit të punëmarrësve të tyre për çdo </w:t>
      </w:r>
      <w:r w:rsidR="00E12E15" w:rsidRPr="002E1C9D">
        <w:rPr>
          <w:rFonts w:ascii="Garamond" w:hAnsi="Garamond"/>
        </w:rPr>
        <w:t>raportim të angazhimeve</w:t>
      </w:r>
      <w:r w:rsidRPr="002E1C9D">
        <w:rPr>
          <w:rFonts w:ascii="Garamond" w:hAnsi="Garamond"/>
        </w:rPr>
        <w:t xml:space="preserve">, brenda 15 ditëve pune nga data e deklarimit nga </w:t>
      </w:r>
      <w:proofErr w:type="spellStart"/>
      <w:r w:rsidRPr="002E1C9D">
        <w:rPr>
          <w:rFonts w:ascii="Garamond" w:hAnsi="Garamond"/>
        </w:rPr>
        <w:t>audituesi</w:t>
      </w:r>
      <w:proofErr w:type="spellEnd"/>
      <w:r w:rsidRPr="002E1C9D">
        <w:rPr>
          <w:rFonts w:ascii="Garamond" w:hAnsi="Garamond"/>
        </w:rPr>
        <w:t xml:space="preserve"> ligjor ose shoqëria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>.</w:t>
      </w:r>
    </w:p>
    <w:p w14:paraId="6CDFAABB" w14:textId="05A65D2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Në rast se në informacionin e deklaruar konstatohen pasaktësi në klasifikimin e deklaruar të angazhimit të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, struktura mbështetëse kryen klasifikimin e duhur të angazhimit të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si </w:t>
      </w:r>
      <w:proofErr w:type="spellStart"/>
      <w:r w:rsidR="00E12E15" w:rsidRPr="002E1C9D">
        <w:rPr>
          <w:rFonts w:ascii="Garamond" w:hAnsi="Garamond"/>
        </w:rPr>
        <w:t>NJEIP</w:t>
      </w:r>
      <w:proofErr w:type="spellEnd"/>
      <w:r w:rsidR="00E12E15" w:rsidRPr="002E1C9D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dhe përllogarit vlerën e detyrimit të pagesës 3</w:t>
      </w:r>
      <w:r w:rsidR="00E12E15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(tre) për qind.</w:t>
      </w:r>
    </w:p>
    <w:p w14:paraId="5BA5B015" w14:textId="3319F03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Për qëllime të </w:t>
      </w:r>
      <w:proofErr w:type="spellStart"/>
      <w:r w:rsidRPr="002E1C9D">
        <w:rPr>
          <w:rFonts w:ascii="Garamond" w:hAnsi="Garamond"/>
        </w:rPr>
        <w:t>rakordimit</w:t>
      </w:r>
      <w:proofErr w:type="spellEnd"/>
      <w:r w:rsidRPr="002E1C9D">
        <w:rPr>
          <w:rFonts w:ascii="Garamond" w:hAnsi="Garamond"/>
        </w:rPr>
        <w:t xml:space="preserve"> të detyrimeve dhe likuidimeve të kryera, brenda datës 20 </w:t>
      </w:r>
      <w:r w:rsidR="00E12E15" w:rsidRPr="002E1C9D">
        <w:rPr>
          <w:rFonts w:ascii="Garamond" w:hAnsi="Garamond"/>
        </w:rPr>
        <w:t xml:space="preserve">mars </w:t>
      </w:r>
      <w:r w:rsidRPr="002E1C9D">
        <w:rPr>
          <w:rFonts w:ascii="Garamond" w:hAnsi="Garamond"/>
        </w:rPr>
        <w:t xml:space="preserve">të vitit pasardhës të periudhës së raportimit, struktura mbështetëse i njofton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 ose shoqërisë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, nëpërmjet mjeteve elektronike të komunikimit, aktin e </w:t>
      </w:r>
      <w:proofErr w:type="spellStart"/>
      <w:r w:rsidRPr="002E1C9D">
        <w:rPr>
          <w:rFonts w:ascii="Garamond" w:hAnsi="Garamond"/>
        </w:rPr>
        <w:t>rakordimit</w:t>
      </w:r>
      <w:proofErr w:type="spellEnd"/>
      <w:r w:rsidRPr="002E1C9D">
        <w:rPr>
          <w:rFonts w:ascii="Garamond" w:hAnsi="Garamond"/>
        </w:rPr>
        <w:t xml:space="preserve"> që përmban situatën e përmbledhur të detyrimeve dhe likuidimeve. Sipas rastit, akti i </w:t>
      </w:r>
      <w:proofErr w:type="spellStart"/>
      <w:r w:rsidRPr="002E1C9D">
        <w:rPr>
          <w:rFonts w:ascii="Garamond" w:hAnsi="Garamond"/>
        </w:rPr>
        <w:t>rakordimit</w:t>
      </w:r>
      <w:proofErr w:type="spellEnd"/>
      <w:r w:rsidRPr="002E1C9D">
        <w:rPr>
          <w:rFonts w:ascii="Garamond" w:hAnsi="Garamond"/>
        </w:rPr>
        <w:t xml:space="preserve"> do të përmbajë edhe kamatëvonesat e llogaritura në përputhje me pikën 1 të nenit 16 të kësaj rregullore. </w:t>
      </w:r>
    </w:p>
    <w:p w14:paraId="7E61020C" w14:textId="1697956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Vlerat mbi 1 000 (një</w:t>
      </w:r>
      <w:r w:rsidR="0092167B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mijë lekë) e paguara më tepër, do të njihen si tepricë kreditore për periudhën e raportimit pasardhëse. </w:t>
      </w:r>
    </w:p>
    <w:p w14:paraId="6A988031" w14:textId="027DAEC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Në rast se në aktin e </w:t>
      </w:r>
      <w:proofErr w:type="spellStart"/>
      <w:r w:rsidRPr="002E1C9D">
        <w:rPr>
          <w:rFonts w:ascii="Garamond" w:hAnsi="Garamond"/>
        </w:rPr>
        <w:t>rakordimit</w:t>
      </w:r>
      <w:proofErr w:type="spellEnd"/>
      <w:r w:rsidRPr="002E1C9D">
        <w:rPr>
          <w:rFonts w:ascii="Garamond" w:hAnsi="Garamond"/>
        </w:rPr>
        <w:t xml:space="preserve"> rezulton se </w:t>
      </w:r>
      <w:proofErr w:type="spellStart"/>
      <w:r w:rsidRPr="002E1C9D">
        <w:rPr>
          <w:rFonts w:ascii="Garamond" w:hAnsi="Garamond"/>
        </w:rPr>
        <w:t>audituesi</w:t>
      </w:r>
      <w:proofErr w:type="spellEnd"/>
      <w:r w:rsidRPr="002E1C9D">
        <w:rPr>
          <w:rFonts w:ascii="Garamond" w:hAnsi="Garamond"/>
        </w:rPr>
        <w:t xml:space="preserve"> ligjor ose shoqëria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ka detyrime të papaguara, këto detyrime duhet të paguhen brenda datës 31 </w:t>
      </w:r>
      <w:r w:rsidR="00E12E15" w:rsidRPr="002E1C9D">
        <w:rPr>
          <w:rFonts w:ascii="Garamond" w:hAnsi="Garamond"/>
        </w:rPr>
        <w:t xml:space="preserve">mars </w:t>
      </w:r>
      <w:r w:rsidRPr="002E1C9D">
        <w:rPr>
          <w:rFonts w:ascii="Garamond" w:hAnsi="Garamond"/>
        </w:rPr>
        <w:t xml:space="preserve">të vitit pasardhës të periudhës së raportimit, me përshkrimin: “Numri i aktit të </w:t>
      </w:r>
      <w:proofErr w:type="spellStart"/>
      <w:r w:rsidRPr="002E1C9D">
        <w:rPr>
          <w:rFonts w:ascii="Garamond" w:hAnsi="Garamond"/>
        </w:rPr>
        <w:t>rakordimit_</w:t>
      </w:r>
      <w:r w:rsidR="00E12E15" w:rsidRPr="002E1C9D">
        <w:rPr>
          <w:rFonts w:ascii="Garamond" w:hAnsi="Garamond"/>
        </w:rPr>
        <w:t>emri</w:t>
      </w:r>
      <w:proofErr w:type="spellEnd"/>
      <w:r w:rsidR="00E12E15" w:rsidRPr="002E1C9D">
        <w:rPr>
          <w:rFonts w:ascii="Garamond" w:hAnsi="Garamond"/>
        </w:rPr>
        <w:t xml:space="preserve"> i </w:t>
      </w:r>
      <w:proofErr w:type="spellStart"/>
      <w:r w:rsidR="00E12E15" w:rsidRPr="002E1C9D">
        <w:rPr>
          <w:rFonts w:ascii="Garamond" w:hAnsi="Garamond"/>
        </w:rPr>
        <w:t>audituesit</w:t>
      </w:r>
      <w:proofErr w:type="spellEnd"/>
      <w:r w:rsidR="00E12E15" w:rsidRPr="002E1C9D">
        <w:rPr>
          <w:rFonts w:ascii="Garamond" w:hAnsi="Garamond"/>
        </w:rPr>
        <w:t xml:space="preserve"> ligjor </w:t>
      </w:r>
      <w:r w:rsidRPr="002E1C9D">
        <w:rPr>
          <w:rFonts w:ascii="Garamond" w:hAnsi="Garamond"/>
        </w:rPr>
        <w:t xml:space="preserve">ose </w:t>
      </w:r>
      <w:r w:rsidR="00E12E15" w:rsidRPr="002E1C9D">
        <w:rPr>
          <w:rFonts w:ascii="Garamond" w:hAnsi="Garamond"/>
        </w:rPr>
        <w:t xml:space="preserve">shoqërisë </w:t>
      </w:r>
      <w:proofErr w:type="spellStart"/>
      <w:r w:rsidR="00E12E15" w:rsidRPr="002E1C9D">
        <w:rPr>
          <w:rFonts w:ascii="Garamond" w:hAnsi="Garamond"/>
        </w:rPr>
        <w:t>audituese</w:t>
      </w:r>
      <w:r w:rsidRPr="002E1C9D">
        <w:rPr>
          <w:rFonts w:ascii="Garamond" w:hAnsi="Garamond"/>
        </w:rPr>
        <w:t>_NUIS</w:t>
      </w:r>
      <w:proofErr w:type="spellEnd"/>
      <w:r w:rsidRPr="002E1C9D">
        <w:rPr>
          <w:rFonts w:ascii="Garamond" w:hAnsi="Garamond"/>
        </w:rPr>
        <w:t xml:space="preserve">_ </w:t>
      </w:r>
      <w:r w:rsidR="00E12E15" w:rsidRPr="002E1C9D">
        <w:rPr>
          <w:rFonts w:ascii="Garamond" w:hAnsi="Garamond"/>
        </w:rPr>
        <w:t xml:space="preserve">pagesë </w:t>
      </w:r>
      <w:r w:rsidRPr="002E1C9D">
        <w:rPr>
          <w:rFonts w:ascii="Garamond" w:hAnsi="Garamond"/>
        </w:rPr>
        <w:t>tre për</w:t>
      </w:r>
      <w:r w:rsidR="00C87093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qind për </w:t>
      </w:r>
      <w:proofErr w:type="spellStart"/>
      <w:r w:rsidRPr="002E1C9D">
        <w:rPr>
          <w:rFonts w:ascii="Garamond" w:hAnsi="Garamond"/>
        </w:rPr>
        <w:t>NjeIP_</w:t>
      </w:r>
      <w:r w:rsidR="00E12E15" w:rsidRPr="002E1C9D">
        <w:rPr>
          <w:rFonts w:ascii="Garamond" w:hAnsi="Garamond"/>
        </w:rPr>
        <w:t>periudha</w:t>
      </w:r>
      <w:proofErr w:type="spellEnd"/>
      <w:r w:rsidR="00E12E15" w:rsidRPr="002E1C9D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e </w:t>
      </w:r>
      <w:r w:rsidR="00E12E15" w:rsidRPr="002E1C9D">
        <w:rPr>
          <w:rFonts w:ascii="Garamond" w:hAnsi="Garamond"/>
        </w:rPr>
        <w:t>raportimit</w:t>
      </w:r>
      <w:r w:rsidRPr="002E1C9D">
        <w:rPr>
          <w:rFonts w:ascii="Garamond" w:hAnsi="Garamond"/>
        </w:rPr>
        <w:t>”. Vlerat nën 1 000 (një</w:t>
      </w:r>
      <w:r w:rsidR="0092167B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mijë lekë) nuk do të llogariten si detyrim për të paguar. </w:t>
      </w:r>
    </w:p>
    <w:p w14:paraId="777ABF20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B031AF9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9</w:t>
      </w:r>
    </w:p>
    <w:p w14:paraId="012E8F1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 xml:space="preserve">Mbledhja e kontributit të organizatës profesionale të </w:t>
      </w:r>
      <w:proofErr w:type="spellStart"/>
      <w:r w:rsidRPr="002E1C9D">
        <w:rPr>
          <w:rFonts w:ascii="Garamond" w:hAnsi="Garamond"/>
          <w:b/>
        </w:rPr>
        <w:t>audituesve</w:t>
      </w:r>
      <w:proofErr w:type="spellEnd"/>
      <w:r w:rsidRPr="002E1C9D">
        <w:rPr>
          <w:rFonts w:ascii="Garamond" w:hAnsi="Garamond"/>
          <w:b/>
        </w:rPr>
        <w:t xml:space="preserve"> ligjorë</w:t>
      </w:r>
    </w:p>
    <w:p w14:paraId="631BD7D0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234F80A" w14:textId="7E5CDA1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Detyrimi për kontributin e organizatës profesionale të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do të jetë deri në 10 (dhjetë) për qind e totalit të </w:t>
      </w:r>
      <w:proofErr w:type="spellStart"/>
      <w:r w:rsidRPr="002E1C9D">
        <w:rPr>
          <w:rFonts w:ascii="Garamond" w:hAnsi="Garamond"/>
        </w:rPr>
        <w:t>të</w:t>
      </w:r>
      <w:proofErr w:type="spellEnd"/>
      <w:r w:rsidRPr="002E1C9D">
        <w:rPr>
          <w:rFonts w:ascii="Garamond" w:hAnsi="Garamond"/>
        </w:rPr>
        <w:t xml:space="preserve"> ardhurave që organizata ka realizuar për vitin ushtrimor paraardhës. Brenda muajit </w:t>
      </w:r>
      <w:r w:rsidR="00E12E15" w:rsidRPr="002E1C9D">
        <w:rPr>
          <w:rFonts w:ascii="Garamond" w:hAnsi="Garamond"/>
        </w:rPr>
        <w:t>tetor</w:t>
      </w:r>
      <w:r w:rsidRPr="002E1C9D">
        <w:rPr>
          <w:rFonts w:ascii="Garamond" w:hAnsi="Garamond"/>
        </w:rPr>
        <w:t xml:space="preserve">, Bordi i Mbikëqyrjes Publike, pasi merr mendimin e organizatës profesionale </w:t>
      </w:r>
      <w:r w:rsidRPr="002E1C9D">
        <w:rPr>
          <w:rFonts w:ascii="Garamond" w:hAnsi="Garamond"/>
        </w:rPr>
        <w:lastRenderedPageBreak/>
        <w:t xml:space="preserve">të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ligjorë, përcakton përqindjen e masës së kontributit që do të zbatohet për vitin pasardhës.</w:t>
      </w:r>
    </w:p>
    <w:p w14:paraId="751C93CA" w14:textId="69F9C20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duhet të dorëzojë pranë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E12E15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, brenda datës 20 </w:t>
      </w:r>
      <w:r w:rsidR="00EA61A5">
        <w:rPr>
          <w:rFonts w:ascii="Garamond" w:hAnsi="Garamond"/>
        </w:rPr>
        <w:t>m</w:t>
      </w:r>
      <w:r w:rsidRPr="002E1C9D">
        <w:rPr>
          <w:rFonts w:ascii="Garamond" w:hAnsi="Garamond"/>
        </w:rPr>
        <w:t>aj të çdo viti, pasqyrat financiare të vitit ushtrimor paraardhës.</w:t>
      </w:r>
    </w:p>
    <w:p w14:paraId="645E9102" w14:textId="7A5A05C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Afati i kryerjes së pagesës do të jetë brenda datës 20 </w:t>
      </w:r>
      <w:r w:rsidR="00EA61A5">
        <w:rPr>
          <w:rFonts w:ascii="Garamond" w:hAnsi="Garamond"/>
        </w:rPr>
        <w:t>m</w:t>
      </w:r>
      <w:r w:rsidRPr="002E1C9D">
        <w:rPr>
          <w:rFonts w:ascii="Garamond" w:hAnsi="Garamond"/>
        </w:rPr>
        <w:t>aj të çdo viti.</w:t>
      </w:r>
    </w:p>
    <w:p w14:paraId="1AEDF7D5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64974C1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10</w:t>
      </w:r>
    </w:p>
    <w:p w14:paraId="3B10E9CE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e kontributit të organizatave profesionale të kontabilistëve të miratuar</w:t>
      </w:r>
    </w:p>
    <w:p w14:paraId="4F3D29BD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2E64793" w14:textId="444BBD75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Detyrimi për kontributin e organizatave profesionale të kontabilistëve të miratuar, të njohura nga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EA61A5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, do të jetë deri në 10 (dhjetë) për qind e totalit të </w:t>
      </w:r>
      <w:proofErr w:type="spellStart"/>
      <w:r w:rsidRPr="002E1C9D">
        <w:rPr>
          <w:rFonts w:ascii="Garamond" w:hAnsi="Garamond"/>
        </w:rPr>
        <w:t>të</w:t>
      </w:r>
      <w:proofErr w:type="spellEnd"/>
      <w:r w:rsidRPr="002E1C9D">
        <w:rPr>
          <w:rFonts w:ascii="Garamond" w:hAnsi="Garamond"/>
        </w:rPr>
        <w:t xml:space="preserve"> ardhurave që organizata ka realizuar për vitin ushtrimor paraardhës. Brenda muajit </w:t>
      </w:r>
      <w:r w:rsidR="00EA61A5">
        <w:rPr>
          <w:rFonts w:ascii="Garamond" w:hAnsi="Garamond"/>
        </w:rPr>
        <w:t>t</w:t>
      </w:r>
      <w:r w:rsidRPr="002E1C9D">
        <w:rPr>
          <w:rFonts w:ascii="Garamond" w:hAnsi="Garamond"/>
        </w:rPr>
        <w:t>etor, Bordi i Mbikëqyrjes Publike, pasi merr mendimin e organizatave profesionale të kontabilistëve të miratuar, përcakton përqindjen e masës së kontributit që do të zbatohet për vitin pasardhës.</w:t>
      </w:r>
    </w:p>
    <w:p w14:paraId="27548DAC" w14:textId="47963E6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Organizatat profesionale të kontabilistëve të miratuar duhet të dorëzojnë pranë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EA61A5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, brenda datës 20 </w:t>
      </w:r>
      <w:r w:rsidR="00EA61A5">
        <w:rPr>
          <w:rFonts w:ascii="Garamond" w:hAnsi="Garamond"/>
        </w:rPr>
        <w:t>m</w:t>
      </w:r>
      <w:r w:rsidRPr="002E1C9D">
        <w:rPr>
          <w:rFonts w:ascii="Garamond" w:hAnsi="Garamond"/>
        </w:rPr>
        <w:t>aj të çdo viti, pasqyrat financiare të vitit ushtrimor paraardhës.</w:t>
      </w:r>
    </w:p>
    <w:p w14:paraId="71CBCCF5" w14:textId="74B792CA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Afati i kryerjes së pagesës do të jetë brenda datës 20 </w:t>
      </w:r>
      <w:r w:rsidR="00EA61A5">
        <w:rPr>
          <w:rFonts w:ascii="Garamond" w:hAnsi="Garamond"/>
        </w:rPr>
        <w:t>m</w:t>
      </w:r>
      <w:r w:rsidRPr="002E1C9D">
        <w:rPr>
          <w:rFonts w:ascii="Garamond" w:hAnsi="Garamond"/>
        </w:rPr>
        <w:t>aj të çdo viti.</w:t>
      </w:r>
    </w:p>
    <w:p w14:paraId="3282CC2A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D7A4B7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11</w:t>
      </w:r>
    </w:p>
    <w:p w14:paraId="27AEAF3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të ardhurave nga arkëtimi i gjobave të vendosura nga organizatat profesionale</w:t>
      </w:r>
    </w:p>
    <w:p w14:paraId="0AF86C66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3856CCE" w14:textId="7BE5564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organizatat profesionale të kontabilistëve të miratuar raportojnë brenda datës 20 </w:t>
      </w:r>
      <w:r w:rsidR="00720BD0">
        <w:rPr>
          <w:rFonts w:ascii="Garamond" w:hAnsi="Garamond"/>
        </w:rPr>
        <w:t>j</w:t>
      </w:r>
      <w:r w:rsidRPr="002E1C9D">
        <w:rPr>
          <w:rFonts w:ascii="Garamond" w:hAnsi="Garamond"/>
        </w:rPr>
        <w:t xml:space="preserve">anar të çdo viti lidhur me arkëtimin e gjobave të vendosura ndaj anëtarëve të tyre. </w:t>
      </w:r>
    </w:p>
    <w:p w14:paraId="60AC1D22" w14:textId="542F5FF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organizatat profesionale të kontabilistëve të miratuar kanë detyrimin të paguajnë pranë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720BD0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, 20% të vlerës së arkëtuar nga gjobat që organizata profesionale e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organizatat e kontabilistëve të miratuar kanë vendosur ndaj anëtarëve të tyre. </w:t>
      </w:r>
    </w:p>
    <w:p w14:paraId="45E69CC2" w14:textId="5DB202A3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Afati i kryerjes së pagesës do të jetë brenda datës 31 </w:t>
      </w:r>
      <w:r w:rsidR="00720BD0">
        <w:rPr>
          <w:rFonts w:ascii="Garamond" w:hAnsi="Garamond"/>
        </w:rPr>
        <w:t>j</w:t>
      </w:r>
      <w:r w:rsidRPr="002E1C9D">
        <w:rPr>
          <w:rFonts w:ascii="Garamond" w:hAnsi="Garamond"/>
        </w:rPr>
        <w:t>anar të çdo viti.</w:t>
      </w:r>
    </w:p>
    <w:p w14:paraId="3B189E89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A86C25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12</w:t>
      </w:r>
    </w:p>
    <w:p w14:paraId="5EDB4665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e të ardhurave nga procesi i provimeve të aftësive profesionale</w:t>
      </w:r>
    </w:p>
    <w:p w14:paraId="36767451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287E04" w14:textId="3249A889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Tarifat e regjistrimit dhe pjesëmarrjes në provimet e aftësimit profesional miratohen me vendim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D33A65">
        <w:rPr>
          <w:rFonts w:ascii="Garamond" w:hAnsi="Garamond"/>
        </w:rPr>
        <w:t>-së</w:t>
      </w:r>
      <w:r w:rsidRPr="002E1C9D">
        <w:rPr>
          <w:rFonts w:ascii="Garamond" w:hAnsi="Garamond"/>
        </w:rPr>
        <w:t>, bazuar në një analize ekonomike, me qëllim mbulimin e shpenzimeve të organizimit, mbikëqyrjes dhe sigurimit të cilësisë së procesit.</w:t>
      </w:r>
    </w:p>
    <w:p w14:paraId="35771374" w14:textId="151DC635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Pagesa e tarifave të përcaktuara në pikën 1 të këtij neni, kryhet nga kandidatët për regjistrimin dhe pjesëmarrjen në testimet në kuadrin e provimit përfundimtar të aftësive profesionale, në llogarinë rrjedhëse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D33A65">
        <w:rPr>
          <w:rFonts w:ascii="Garamond" w:hAnsi="Garamond"/>
        </w:rPr>
        <w:t>-së</w:t>
      </w:r>
      <w:r w:rsidRPr="002E1C9D">
        <w:rPr>
          <w:rFonts w:ascii="Garamond" w:hAnsi="Garamond"/>
        </w:rPr>
        <w:t>.</w:t>
      </w:r>
    </w:p>
    <w:p w14:paraId="3432253B" w14:textId="75922DE6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Shtetasit shqiptarë dhe të huaj që kanë fituar titullin “</w:t>
      </w:r>
      <w:proofErr w:type="spellStart"/>
      <w:r w:rsidR="00D33A65">
        <w:rPr>
          <w:rFonts w:ascii="Garamond" w:hAnsi="Garamond"/>
        </w:rPr>
        <w:t>a</w:t>
      </w:r>
      <w:r w:rsidRPr="002E1C9D">
        <w:rPr>
          <w:rFonts w:ascii="Garamond" w:hAnsi="Garamond"/>
        </w:rPr>
        <w:t>uditues</w:t>
      </w:r>
      <w:proofErr w:type="spellEnd"/>
      <w:r w:rsidRPr="002E1C9D">
        <w:rPr>
          <w:rFonts w:ascii="Garamond" w:hAnsi="Garamond"/>
        </w:rPr>
        <w:t xml:space="preserve"> ligjor” apo ekuivalentin e tij, si edhe ata që janë miratuar për dhënien e sigurisë të raportimit të qëndrueshmërisë dhe janë të regjistruar për të ushtruar veprimtarinë si anëtarë të një organizate profesionale të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në një shtet tjetër, të cilët do të kryejnë vetëm testimet në kuadrin e provimit përfundimtar të aftësive profesionale, në disiplinat e legjislacionit fiskal, të shoqërive tregtare, të sigurimeve shoqërore, të drejtën e punës dhe të drejtën civile, në masën që këto i interesojnë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ligjor, kuadrin ligjor dhe rregullator në masën që i takojnë dhënies së sigurisë për raportimin e qëndrueshmërisë, paguajnë tarifat për njohjen e provimeve të kryera, sipas tarifave të përcaktuara nga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D33A65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. </w:t>
      </w:r>
    </w:p>
    <w:p w14:paraId="02CB04FB" w14:textId="69E7D504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Tepricat e papërdorura nga proceset e provimit përfundimtar të kandidatëve për kontabilistë të miratuar dhe </w:t>
      </w:r>
      <w:proofErr w:type="spellStart"/>
      <w:r w:rsidRPr="002E1C9D">
        <w:rPr>
          <w:rFonts w:ascii="Garamond" w:hAnsi="Garamond"/>
        </w:rPr>
        <w:t>auditues</w:t>
      </w:r>
      <w:proofErr w:type="spellEnd"/>
      <w:r w:rsidRPr="002E1C9D">
        <w:rPr>
          <w:rFonts w:ascii="Garamond" w:hAnsi="Garamond"/>
        </w:rPr>
        <w:t xml:space="preserve"> ligjorë, do të </w:t>
      </w:r>
      <w:proofErr w:type="spellStart"/>
      <w:r w:rsidRPr="002E1C9D">
        <w:rPr>
          <w:rFonts w:ascii="Garamond" w:hAnsi="Garamond"/>
        </w:rPr>
        <w:t>alokohen</w:t>
      </w:r>
      <w:proofErr w:type="spellEnd"/>
      <w:r w:rsidRPr="002E1C9D">
        <w:rPr>
          <w:rFonts w:ascii="Garamond" w:hAnsi="Garamond"/>
        </w:rPr>
        <w:t xml:space="preserve"> për financimin e veprimtarisë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B92B4C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. </w:t>
      </w:r>
    </w:p>
    <w:p w14:paraId="418ABBAB" w14:textId="5D7F050B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lastRenderedPageBreak/>
        <w:t>5.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B92B4C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 miraton për çdo sezon, buxhetin lidhur me realizimin e procesit të testimeve, në kuadër të provimit përfundimtar të aftësive profesionale sipas propozimit të strukturës mbështetëse.</w:t>
      </w:r>
    </w:p>
    <w:p w14:paraId="6BDC79AF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4E6898" w14:textId="7959248F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13</w:t>
      </w:r>
    </w:p>
    <w:p w14:paraId="150F2EB1" w14:textId="392F8B1A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e pagesave për masat disiplinore “dënim me gjobë”</w:t>
      </w:r>
    </w:p>
    <w:p w14:paraId="03178AAC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7EFADF" w14:textId="50B596DA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ose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të cilëve u është vendosur masë disiplinore “dënim me gjobë” me vendim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5654CC">
        <w:rPr>
          <w:rFonts w:ascii="Garamond" w:hAnsi="Garamond"/>
        </w:rPr>
        <w:t>-së</w:t>
      </w:r>
      <w:r w:rsidRPr="002E1C9D">
        <w:rPr>
          <w:rFonts w:ascii="Garamond" w:hAnsi="Garamond"/>
        </w:rPr>
        <w:t>, janë të detyruar të shlyejnë brenda 2 muajve, masën e gjobës.</w:t>
      </w:r>
    </w:p>
    <w:p w14:paraId="5C6AFAD3" w14:textId="637130AC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Në rast se masa e gjobës nuk shlyhet brenda afatit të përcaktuar në pikën 1 të këtij neni, zbatohet masa disiplinore e pezullimit të përkohshëm të ushtrimit të aktivitetit të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ligjor, deri në momentin e shlyerjes së plotë të gjobës.</w:t>
      </w:r>
    </w:p>
    <w:p w14:paraId="0F256B3E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8FD3EF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14</w:t>
      </w:r>
    </w:p>
    <w:p w14:paraId="0DC24A53" w14:textId="5715722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Mbledhja e të ardhurave nga fonde të tjera</w:t>
      </w:r>
    </w:p>
    <w:p w14:paraId="2101A4A1" w14:textId="77777777" w:rsid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1AA051A" w14:textId="1AD6498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CC5227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 mund të mbledhë të ardhura në kuadër të sigurimit të cilësisë dhe mbikëqyrjes së profesionit në formën e </w:t>
      </w:r>
      <w:proofErr w:type="spellStart"/>
      <w:r w:rsidRPr="002E1C9D">
        <w:rPr>
          <w:rFonts w:ascii="Garamond" w:hAnsi="Garamond"/>
        </w:rPr>
        <w:t>granteve</w:t>
      </w:r>
      <w:proofErr w:type="spellEnd"/>
      <w:r w:rsidRPr="002E1C9D">
        <w:rPr>
          <w:rFonts w:ascii="Garamond" w:hAnsi="Garamond"/>
        </w:rPr>
        <w:t xml:space="preserve"> të akorduara. </w:t>
      </w:r>
    </w:p>
    <w:p w14:paraId="2292A411" w14:textId="29CEAB9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Mënyra e përdorimit të këtyre </w:t>
      </w:r>
      <w:proofErr w:type="spellStart"/>
      <w:r w:rsidRPr="002E1C9D">
        <w:rPr>
          <w:rFonts w:ascii="Garamond" w:hAnsi="Garamond"/>
        </w:rPr>
        <w:t>granteve</w:t>
      </w:r>
      <w:proofErr w:type="spellEnd"/>
      <w:r w:rsidRPr="002E1C9D">
        <w:rPr>
          <w:rFonts w:ascii="Garamond" w:hAnsi="Garamond"/>
        </w:rPr>
        <w:t xml:space="preserve"> përcaktohet me vendim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CC5227">
        <w:rPr>
          <w:rFonts w:ascii="Garamond" w:hAnsi="Garamond"/>
        </w:rPr>
        <w:t>-së</w:t>
      </w:r>
      <w:r w:rsidRPr="002E1C9D">
        <w:rPr>
          <w:rFonts w:ascii="Garamond" w:hAnsi="Garamond"/>
        </w:rPr>
        <w:t>.</w:t>
      </w:r>
    </w:p>
    <w:p w14:paraId="6EACF01F" w14:textId="4CC5884B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CC5227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 mund të mbledhë të ardhura nga organizimi i trajnimeve, i seminareve, nga publikime në funksion të mbikëqyrjes dhe sigurimit të cilësisë së profesionit.</w:t>
      </w:r>
    </w:p>
    <w:p w14:paraId="7B84CE31" w14:textId="302829D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Në kuadër të mbikëqyrjes së kualifikimit të vijueshëm profesional: </w:t>
      </w:r>
    </w:p>
    <w:p w14:paraId="30E73499" w14:textId="40D5706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a</w:t>
      </w:r>
      <w:r w:rsidR="00131B5D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institucionet e arsimit të lartë që dëshirojnë të organizojnë kurset e kualifikimit të vijueshëm profesional për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kontabilistët e miratuar do të paguajnë një kontribut prej 10% e të ardhurave vjetore të realizuar nga kurset e kualifikimit të vijueshëm profesional; </w:t>
      </w:r>
    </w:p>
    <w:p w14:paraId="30D9A2BB" w14:textId="0C817FE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b</w:t>
      </w:r>
      <w:r w:rsidR="00131B5D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qendrat e tjera të kualifikimit profesional, të cilat kanë mjediset dhe personelin e duhur për garantimin e një kualifikimi cilësor, në përputhje me programet e miratuara për kualifikimin e vazhdueshëm profesional që dëshirojnë të organizojnë kurset e kualifikimit të vijueshëm profesional për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kontabilistët e miratuar do të paguajnë një kontribut prej 10% e të ardhurave vjetore të realizuar nga kurset e kualifikimit të vijueshëm profesional; </w:t>
      </w:r>
    </w:p>
    <w:p w14:paraId="2844AEE9" w14:textId="1E0706D2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c</w:t>
      </w:r>
      <w:r w:rsidR="00131B5D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>, të cilat kanë kapacitete për të organizuar kualifikimin për të punësuarit e vet, do të paguajnë një tarifë fikse vjetore prej 50 000 (pesëdhjetëmijë) lekë</w:t>
      </w:r>
      <w:r w:rsidR="006A7794">
        <w:rPr>
          <w:rFonts w:ascii="Garamond" w:hAnsi="Garamond"/>
        </w:rPr>
        <w:t>sh</w:t>
      </w:r>
      <w:r w:rsidRPr="002E1C9D">
        <w:rPr>
          <w:rFonts w:ascii="Garamond" w:hAnsi="Garamond"/>
        </w:rPr>
        <w:t>.</w:t>
      </w:r>
    </w:p>
    <w:p w14:paraId="6DF6E55A" w14:textId="67642ACB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Bordi mund të sigurojë të ardhura nga interesat e depozitës bankare.</w:t>
      </w:r>
    </w:p>
    <w:p w14:paraId="33C99D31" w14:textId="613863B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6.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Bordi arkëton të ardhura të tjera nga burime të ligjshme në kuadër të mbikëqyrjes së profesionit dhe sigurimit të cilësisë. </w:t>
      </w:r>
    </w:p>
    <w:p w14:paraId="7D15C9EF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A01F11" w14:textId="6CC92ED0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15</w:t>
      </w:r>
    </w:p>
    <w:p w14:paraId="11D4A6D8" w14:textId="71F1B3FC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proofErr w:type="spellStart"/>
      <w:r w:rsidRPr="002E1C9D">
        <w:rPr>
          <w:rFonts w:ascii="Garamond" w:hAnsi="Garamond"/>
          <w:b/>
        </w:rPr>
        <w:t>Mosshlyerja</w:t>
      </w:r>
      <w:proofErr w:type="spellEnd"/>
      <w:r w:rsidRPr="002E1C9D">
        <w:rPr>
          <w:rFonts w:ascii="Garamond" w:hAnsi="Garamond"/>
          <w:b/>
        </w:rPr>
        <w:t xml:space="preserve"> e detyrimeve</w:t>
      </w:r>
    </w:p>
    <w:p w14:paraId="7D77DA7A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61173E1" w14:textId="47F0D713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Kur </w:t>
      </w:r>
      <w:proofErr w:type="spellStart"/>
      <w:r w:rsidRPr="002E1C9D">
        <w:rPr>
          <w:rFonts w:ascii="Garamond" w:hAnsi="Garamond"/>
        </w:rPr>
        <w:t>audituesi</w:t>
      </w:r>
      <w:proofErr w:type="spellEnd"/>
      <w:r w:rsidRPr="002E1C9D">
        <w:rPr>
          <w:rFonts w:ascii="Garamond" w:hAnsi="Garamond"/>
        </w:rPr>
        <w:t xml:space="preserve"> ligjor ose shoqëria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nuk shlyen detyrimin edhe pas përfundimit të afatit për llogaritjen e kamatëvonesës, zbatohen rregullat e parashikuara në rregulloren e funksionimit të Komitetit të Regjistrimit të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shoqërive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>.</w:t>
      </w:r>
    </w:p>
    <w:p w14:paraId="06973630" w14:textId="35A7B783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Kur </w:t>
      </w:r>
      <w:proofErr w:type="spellStart"/>
      <w:r w:rsidRPr="002E1C9D">
        <w:rPr>
          <w:rFonts w:ascii="Garamond" w:hAnsi="Garamond"/>
        </w:rPr>
        <w:t>audituesi</w:t>
      </w:r>
      <w:proofErr w:type="spellEnd"/>
      <w:r w:rsidRPr="002E1C9D">
        <w:rPr>
          <w:rFonts w:ascii="Garamond" w:hAnsi="Garamond"/>
        </w:rPr>
        <w:t xml:space="preserve"> ligjor ose shoqëria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 nuk shlyen brenda afatit të përcaktuar në pikën 5</w:t>
      </w:r>
      <w:r w:rsidR="00D54999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8, zbatohen rregullat e parashikuara në rregulloren e funksionimit të Komitetit të Regjistrimit të </w:t>
      </w:r>
      <w:proofErr w:type="spellStart"/>
      <w:r w:rsidRPr="002E1C9D">
        <w:rPr>
          <w:rFonts w:ascii="Garamond" w:hAnsi="Garamond"/>
        </w:rPr>
        <w:t>audituesve</w:t>
      </w:r>
      <w:proofErr w:type="spellEnd"/>
      <w:r w:rsidRPr="002E1C9D">
        <w:rPr>
          <w:rFonts w:ascii="Garamond" w:hAnsi="Garamond"/>
        </w:rPr>
        <w:t xml:space="preserve"> ligjorë dhe shoqërive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>.</w:t>
      </w:r>
    </w:p>
    <w:p w14:paraId="720692CC" w14:textId="52A93326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Kur organizata profesionale e kontabilistëve të miratuar nuk shlyen detyrimin brenda afatit të parashikuar në pikën 3</w:t>
      </w:r>
      <w:r w:rsidR="0082353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10, zbatohen rregullat e parashikuara për rregullimin dhe mbikëqyrjen e funksionimit të organizatave profesionale dhe profesionit të kontabilistit të miratuar.</w:t>
      </w:r>
    </w:p>
    <w:p w14:paraId="013A8144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C7DC992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16</w:t>
      </w:r>
    </w:p>
    <w:p w14:paraId="40AAC4E6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Llogaritja e kamatëvonesave</w:t>
      </w:r>
    </w:p>
    <w:p w14:paraId="3D4EAE77" w14:textId="77777777" w:rsid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2508F35" w14:textId="752A3019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lastRenderedPageBreak/>
        <w:t>1.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Mosshlyerja</w:t>
      </w:r>
      <w:proofErr w:type="spellEnd"/>
      <w:r w:rsidRPr="002E1C9D">
        <w:rPr>
          <w:rFonts w:ascii="Garamond" w:hAnsi="Garamond"/>
        </w:rPr>
        <w:t xml:space="preserve"> e detyrimit brenda afatit të parashikuar në pikën 3</w:t>
      </w:r>
      <w:r w:rsidR="00DD4BE5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7</w:t>
      </w:r>
      <w:r w:rsidR="00DD4BE5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bëhet shkak për llogaritjen e kamatëvonesave. Kamatëvonesa llogaritet në masën 120 për qind e shkallës së interesit </w:t>
      </w:r>
      <w:proofErr w:type="spellStart"/>
      <w:r w:rsidRPr="002E1C9D">
        <w:rPr>
          <w:rFonts w:ascii="Garamond" w:hAnsi="Garamond"/>
        </w:rPr>
        <w:t>ndërbankar</w:t>
      </w:r>
      <w:proofErr w:type="spellEnd"/>
      <w:r w:rsidRPr="002E1C9D">
        <w:rPr>
          <w:rFonts w:ascii="Garamond" w:hAnsi="Garamond"/>
        </w:rPr>
        <w:t xml:space="preserve"> të Bankës së Shqipërisë e cila shpallet nga kjo e fundit për çdo tremujor, në bazë të shkallës mesatare të një tremujori më parë. Në çdo rast kamatëvonesat do të llogariten nga data e lindjes së detyrimit për të paguar deri në datën e kryerjes së pagesës, por jo më shumë se 12 muaj. </w:t>
      </w:r>
    </w:p>
    <w:p w14:paraId="1792D46D" w14:textId="09A89E7F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Mosshlyerja</w:t>
      </w:r>
      <w:proofErr w:type="spellEnd"/>
      <w:r w:rsidRPr="002E1C9D">
        <w:rPr>
          <w:rFonts w:ascii="Garamond" w:hAnsi="Garamond"/>
        </w:rPr>
        <w:t xml:space="preserve"> e detyrimit brenda afatit të parashikuar në pikën 3 nenit 9 bëhet shkak për llogaritjen e kamatëvonesave. Kamatëvonesa llogaritet në masën 120 për qind e shkallës së interesit </w:t>
      </w:r>
      <w:proofErr w:type="spellStart"/>
      <w:r w:rsidRPr="002E1C9D">
        <w:rPr>
          <w:rFonts w:ascii="Garamond" w:hAnsi="Garamond"/>
        </w:rPr>
        <w:t>ndërbankar</w:t>
      </w:r>
      <w:proofErr w:type="spellEnd"/>
      <w:r w:rsidRPr="002E1C9D">
        <w:rPr>
          <w:rFonts w:ascii="Garamond" w:hAnsi="Garamond"/>
        </w:rPr>
        <w:t xml:space="preserve"> të Bankës së Shqipërisë e cila shpallet nga kjo e fundit për çdo tremujor, në bazë të shkallës mesatare të një tremujori më parë. Kamatëvonesat do të llogariten nga data e lindjes së detyrimit deri në datën e kryerjes së pagesës, por jo më shumë se 12 muaj.</w:t>
      </w:r>
    </w:p>
    <w:p w14:paraId="76EC09EC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45A901" w14:textId="590ACFCF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17</w:t>
      </w:r>
    </w:p>
    <w:p w14:paraId="03717863" w14:textId="2E16602B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 xml:space="preserve">Llogaritë </w:t>
      </w:r>
      <w:r w:rsidR="00823534">
        <w:rPr>
          <w:rFonts w:ascii="Garamond" w:hAnsi="Garamond"/>
          <w:b/>
        </w:rPr>
        <w:t>b</w:t>
      </w:r>
      <w:r w:rsidRPr="002E1C9D">
        <w:rPr>
          <w:rFonts w:ascii="Garamond" w:hAnsi="Garamond"/>
          <w:b/>
        </w:rPr>
        <w:t xml:space="preserve">ankare të </w:t>
      </w:r>
      <w:proofErr w:type="spellStart"/>
      <w:r w:rsidRPr="002E1C9D">
        <w:rPr>
          <w:rFonts w:ascii="Garamond" w:hAnsi="Garamond"/>
          <w:b/>
        </w:rPr>
        <w:t>BMP</w:t>
      </w:r>
      <w:proofErr w:type="spellEnd"/>
      <w:r w:rsidR="00823534">
        <w:rPr>
          <w:rFonts w:ascii="Garamond" w:hAnsi="Garamond"/>
          <w:b/>
        </w:rPr>
        <w:t>-së</w:t>
      </w:r>
    </w:p>
    <w:p w14:paraId="527B236C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3242C75" w14:textId="5B5BFD55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Të ardhurat e përcaktuara në nenin 5 të kësaj rregulloreje do të arkëtohen për llogari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 në llogarinë rrjedhëse pranë një banke të nivelit të dytë.</w:t>
      </w:r>
    </w:p>
    <w:p w14:paraId="0DCA4AB7" w14:textId="73128EA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Të gjitha pagesat në funksion të veprimtarisë së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 do të realizohen nëpërmjet sistemit bankar në përputhje me manualin e menaxhimit dhe kontrollit financiar.</w:t>
      </w:r>
    </w:p>
    <w:p w14:paraId="24A10987" w14:textId="2C1F703D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Për llogari dhe në emër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 hapen të paktën 2 (dy) llogari rrjedhëse në monedhën </w:t>
      </w:r>
      <w:r w:rsidR="00103794" w:rsidRPr="002E1C9D">
        <w:rPr>
          <w:rFonts w:ascii="Garamond" w:hAnsi="Garamond"/>
        </w:rPr>
        <w:t xml:space="preserve">lekë dhe euro </w:t>
      </w:r>
      <w:r w:rsidRPr="002E1C9D">
        <w:rPr>
          <w:rFonts w:ascii="Garamond" w:hAnsi="Garamond"/>
        </w:rPr>
        <w:t>në dy prej bankave të nivelit të dytë, me cilësinë e personit juridik publik.</w:t>
      </w:r>
    </w:p>
    <w:p w14:paraId="50F7389D" w14:textId="72A9FCA8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Me vendim të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 xml:space="preserve"> mund të hapet një llogari depozite në një nga bankat e nivelit të dytë, me qëllim gjenerimin e të ardhurave nga interesat.</w:t>
      </w:r>
    </w:p>
    <w:p w14:paraId="3743BE32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CE451D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2E1C9D">
        <w:rPr>
          <w:rFonts w:ascii="Garamond" w:hAnsi="Garamond"/>
        </w:rPr>
        <w:t>Neni 18</w:t>
      </w:r>
    </w:p>
    <w:p w14:paraId="1E2572FD" w14:textId="77777777" w:rsidR="002E1C9D" w:rsidRPr="002E1C9D" w:rsidRDefault="002E1C9D" w:rsidP="002E1C9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2E1C9D">
        <w:rPr>
          <w:rFonts w:ascii="Garamond" w:hAnsi="Garamond"/>
          <w:b/>
        </w:rPr>
        <w:t>Dispozita kalimtare dhe përfundimtare</w:t>
      </w:r>
    </w:p>
    <w:p w14:paraId="383FDFE3" w14:textId="77777777" w:rsid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B91660" w14:textId="1EC41731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Struktura mbështetëse do njoftojë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</w:t>
      </w:r>
      <w:proofErr w:type="spellStart"/>
      <w:r w:rsidRPr="002E1C9D">
        <w:rPr>
          <w:rFonts w:ascii="Garamond" w:hAnsi="Garamond"/>
        </w:rPr>
        <w:t>audituese</w:t>
      </w:r>
      <w:proofErr w:type="spellEnd"/>
      <w:r w:rsidRPr="002E1C9D">
        <w:rPr>
          <w:rFonts w:ascii="Garamond" w:hAnsi="Garamond"/>
        </w:rPr>
        <w:t xml:space="preserve">, nëpërmjet mjeteve elektronike të komunikimit, aktin e </w:t>
      </w:r>
      <w:proofErr w:type="spellStart"/>
      <w:r w:rsidRPr="002E1C9D">
        <w:rPr>
          <w:rFonts w:ascii="Garamond" w:hAnsi="Garamond"/>
        </w:rPr>
        <w:t>rakordimit</w:t>
      </w:r>
      <w:proofErr w:type="spellEnd"/>
      <w:r w:rsidRPr="002E1C9D">
        <w:rPr>
          <w:rFonts w:ascii="Garamond" w:hAnsi="Garamond"/>
        </w:rPr>
        <w:t xml:space="preserve"> për periudhën e mëparshme të raportimit brenda datës 15 </w:t>
      </w:r>
      <w:r w:rsidR="00103794">
        <w:rPr>
          <w:rFonts w:ascii="Garamond" w:hAnsi="Garamond"/>
        </w:rPr>
        <w:t>t</w:t>
      </w:r>
      <w:r w:rsidRPr="002E1C9D">
        <w:rPr>
          <w:rFonts w:ascii="Garamond" w:hAnsi="Garamond"/>
        </w:rPr>
        <w:t xml:space="preserve">etor 2025. </w:t>
      </w:r>
    </w:p>
    <w:p w14:paraId="609C18C5" w14:textId="678BF03F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Afati i parashikuar në pikën 3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7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kësaj rregulloreje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do të zbatohen për angazhimet e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 xml:space="preserve"> të realizuara gjatë vitit 2025, ose periudha e raportimit 2025. </w:t>
      </w:r>
    </w:p>
    <w:p w14:paraId="5F6F2ABC" w14:textId="1294CFB9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Afatet e parashikuara në pikën 1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6, pikat 1, 3, 5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8,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pikat 2 dhe 3</w:t>
      </w:r>
      <w:r w:rsidR="00980CC1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9, pikat 2 dhe 3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10, pikat 1 dhe 3</w:t>
      </w:r>
      <w:r w:rsidR="00103794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11 hyjnë në fuqi nga data 1.1.2026. </w:t>
      </w:r>
    </w:p>
    <w:p w14:paraId="46C76116" w14:textId="04643012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Afatet e parashikuara në pikën 1</w:t>
      </w:r>
      <w:r w:rsidR="00980CC1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9</w:t>
      </w:r>
      <w:r w:rsidR="00980CC1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dhe pikën 1</w:t>
      </w:r>
      <w:r w:rsidR="00980CC1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të nenit 10</w:t>
      </w:r>
      <w:r w:rsidR="00980CC1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zbatohen duke filluar nga </w:t>
      </w:r>
      <w:r w:rsidR="00103794">
        <w:rPr>
          <w:rFonts w:ascii="Garamond" w:hAnsi="Garamond"/>
        </w:rPr>
        <w:t>t</w:t>
      </w:r>
      <w:r w:rsidRPr="002E1C9D">
        <w:rPr>
          <w:rFonts w:ascii="Garamond" w:hAnsi="Garamond"/>
        </w:rPr>
        <w:t>etor</w:t>
      </w:r>
      <w:r w:rsidR="00103794">
        <w:rPr>
          <w:rFonts w:ascii="Garamond" w:hAnsi="Garamond"/>
        </w:rPr>
        <w:t>i</w:t>
      </w:r>
      <w:r w:rsidRPr="002E1C9D">
        <w:rPr>
          <w:rFonts w:ascii="Garamond" w:hAnsi="Garamond"/>
        </w:rPr>
        <w:t xml:space="preserve"> 2025.</w:t>
      </w:r>
      <w:r w:rsidR="00103794">
        <w:rPr>
          <w:rFonts w:ascii="Garamond" w:hAnsi="Garamond"/>
        </w:rPr>
        <w:t xml:space="preserve"> </w:t>
      </w:r>
    </w:p>
    <w:p w14:paraId="69E46D52" w14:textId="017CBBC0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-ja</w:t>
      </w:r>
      <w:r w:rsidRPr="002E1C9D">
        <w:rPr>
          <w:rFonts w:ascii="Garamond" w:hAnsi="Garamond"/>
        </w:rPr>
        <w:t xml:space="preserve"> do të miratojë buxhetin për sezonin e vitit 2025, lidhur me realizimin e procesit të testimeve në kuadër të provimit përfundimtar të aftësive profesionale, sipas propozimit të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strukturës mbështetëse, bazuar në preventivin e</w:t>
      </w:r>
      <w:r w:rsidR="00103794"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shpenzimeve për organizimin dhe realizimin e këtij procesi të paraqitur nga sekretaria teknike e </w:t>
      </w:r>
      <w:proofErr w:type="spellStart"/>
      <w:r w:rsidRPr="002E1C9D">
        <w:rPr>
          <w:rFonts w:ascii="Garamond" w:hAnsi="Garamond"/>
        </w:rPr>
        <w:t>KPAP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>.</w:t>
      </w:r>
    </w:p>
    <w:p w14:paraId="7B42C4F1" w14:textId="12D9F915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6.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 xml:space="preserve">Ngarkohen për zbatimin e kësaj rregulloreje Bordi </w:t>
      </w:r>
      <w:r w:rsidR="00103794">
        <w:rPr>
          <w:rFonts w:ascii="Garamond" w:hAnsi="Garamond"/>
        </w:rPr>
        <w:t xml:space="preserve">i </w:t>
      </w:r>
      <w:r w:rsidRPr="002E1C9D">
        <w:rPr>
          <w:rFonts w:ascii="Garamond" w:hAnsi="Garamond"/>
        </w:rPr>
        <w:t xml:space="preserve">Mbikëqyrjes Publike, </w:t>
      </w:r>
      <w:r w:rsidR="00103794" w:rsidRPr="002E1C9D">
        <w:rPr>
          <w:rFonts w:ascii="Garamond" w:hAnsi="Garamond"/>
        </w:rPr>
        <w:t xml:space="preserve">struktura mbështetëse, komisionet </w:t>
      </w:r>
      <w:r w:rsidRPr="002E1C9D">
        <w:rPr>
          <w:rFonts w:ascii="Garamond" w:hAnsi="Garamond"/>
        </w:rPr>
        <w:t xml:space="preserve">dhe grupet e punës të ngritura pranë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="00103794">
        <w:rPr>
          <w:rFonts w:ascii="Garamond" w:hAnsi="Garamond"/>
        </w:rPr>
        <w:t>-së</w:t>
      </w:r>
      <w:r w:rsidRPr="002E1C9D">
        <w:rPr>
          <w:rFonts w:ascii="Garamond" w:hAnsi="Garamond"/>
        </w:rPr>
        <w:t>, organizatat profesionale</w:t>
      </w:r>
      <w:r w:rsidR="007A35CC">
        <w:rPr>
          <w:rFonts w:ascii="Garamond" w:hAnsi="Garamond"/>
        </w:rPr>
        <w:t>,</w:t>
      </w:r>
      <w:r w:rsidRPr="002E1C9D">
        <w:rPr>
          <w:rFonts w:ascii="Garamond" w:hAnsi="Garamond"/>
        </w:rPr>
        <w:t xml:space="preserve"> që janë subjekt i mbikëqyrjes së </w:t>
      </w:r>
      <w:proofErr w:type="spellStart"/>
      <w:r w:rsidRPr="002E1C9D">
        <w:rPr>
          <w:rFonts w:ascii="Garamond" w:hAnsi="Garamond"/>
        </w:rPr>
        <w:t>BMP</w:t>
      </w:r>
      <w:proofErr w:type="spellEnd"/>
      <w:r w:rsidRPr="002E1C9D">
        <w:rPr>
          <w:rFonts w:ascii="Garamond" w:hAnsi="Garamond"/>
        </w:rPr>
        <w:t xml:space="preserve">, </w:t>
      </w:r>
      <w:proofErr w:type="spellStart"/>
      <w:r w:rsidRPr="002E1C9D">
        <w:rPr>
          <w:rFonts w:ascii="Garamond" w:hAnsi="Garamond"/>
        </w:rPr>
        <w:t>audituesit</w:t>
      </w:r>
      <w:proofErr w:type="spellEnd"/>
      <w:r w:rsidRPr="002E1C9D">
        <w:rPr>
          <w:rFonts w:ascii="Garamond" w:hAnsi="Garamond"/>
        </w:rPr>
        <w:t xml:space="preserve"> ligjorë dhe shoqëritë e </w:t>
      </w:r>
      <w:proofErr w:type="spellStart"/>
      <w:r w:rsidRPr="002E1C9D">
        <w:rPr>
          <w:rFonts w:ascii="Garamond" w:hAnsi="Garamond"/>
        </w:rPr>
        <w:t>auditimit</w:t>
      </w:r>
      <w:proofErr w:type="spellEnd"/>
      <w:r w:rsidRPr="002E1C9D">
        <w:rPr>
          <w:rFonts w:ascii="Garamond" w:hAnsi="Garamond"/>
        </w:rPr>
        <w:t>.</w:t>
      </w:r>
    </w:p>
    <w:p w14:paraId="4B8A4FCE" w14:textId="2003F7CA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  <w:r w:rsidRPr="002E1C9D">
        <w:rPr>
          <w:rFonts w:ascii="Garamond" w:hAnsi="Garamond"/>
        </w:rPr>
        <w:t>7.</w:t>
      </w:r>
      <w:r>
        <w:rPr>
          <w:rFonts w:ascii="Garamond" w:hAnsi="Garamond"/>
        </w:rPr>
        <w:t xml:space="preserve"> </w:t>
      </w:r>
      <w:r w:rsidRPr="002E1C9D">
        <w:rPr>
          <w:rFonts w:ascii="Garamond" w:hAnsi="Garamond"/>
        </w:rPr>
        <w:t>Në rast mospërputhjeje ndërmjet dispozitave të kësaj rregulloreje dhe akteve të tjera nënligjore të nxjerra nga Bordi i Mbikëqyrjes Publike, do të zbatohen dispozitat e kësaj rregulloreje.</w:t>
      </w:r>
    </w:p>
    <w:p w14:paraId="14246E3A" w14:textId="77777777" w:rsidR="002E1C9D" w:rsidRPr="002E1C9D" w:rsidRDefault="002E1C9D" w:rsidP="002E1C9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ABE143A" w14:textId="77777777" w:rsidR="002E1C9D" w:rsidRPr="00F26EB7" w:rsidRDefault="002E1C9D" w:rsidP="00F26EB7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2E1C9D" w:rsidRPr="00F26EB7" w:rsidSect="009443CB">
      <w:pgSz w:w="11906" w:h="16838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82532"/>
    <w:multiLevelType w:val="hybridMultilevel"/>
    <w:tmpl w:val="7D409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3CB"/>
    <w:rsid w:val="00067003"/>
    <w:rsid w:val="00091177"/>
    <w:rsid w:val="000A7B79"/>
    <w:rsid w:val="000C5F76"/>
    <w:rsid w:val="00103794"/>
    <w:rsid w:val="00131B5D"/>
    <w:rsid w:val="001B3858"/>
    <w:rsid w:val="002757A2"/>
    <w:rsid w:val="002E1C9D"/>
    <w:rsid w:val="00335915"/>
    <w:rsid w:val="003643F0"/>
    <w:rsid w:val="004F1757"/>
    <w:rsid w:val="00561956"/>
    <w:rsid w:val="005654CC"/>
    <w:rsid w:val="00583F1D"/>
    <w:rsid w:val="0066505E"/>
    <w:rsid w:val="006A7794"/>
    <w:rsid w:val="00720BD0"/>
    <w:rsid w:val="00756683"/>
    <w:rsid w:val="007A35CC"/>
    <w:rsid w:val="007A7DE8"/>
    <w:rsid w:val="008034B8"/>
    <w:rsid w:val="00823534"/>
    <w:rsid w:val="008E628D"/>
    <w:rsid w:val="0092167B"/>
    <w:rsid w:val="009443CB"/>
    <w:rsid w:val="0095325C"/>
    <w:rsid w:val="0096435E"/>
    <w:rsid w:val="009742BF"/>
    <w:rsid w:val="00980CC1"/>
    <w:rsid w:val="00983B91"/>
    <w:rsid w:val="00997E06"/>
    <w:rsid w:val="009B7026"/>
    <w:rsid w:val="00A22CFE"/>
    <w:rsid w:val="00A5089F"/>
    <w:rsid w:val="00AB5ABF"/>
    <w:rsid w:val="00B26199"/>
    <w:rsid w:val="00B36932"/>
    <w:rsid w:val="00B67062"/>
    <w:rsid w:val="00B92B4C"/>
    <w:rsid w:val="00BE267A"/>
    <w:rsid w:val="00C87093"/>
    <w:rsid w:val="00CC5227"/>
    <w:rsid w:val="00CF59AC"/>
    <w:rsid w:val="00D33A65"/>
    <w:rsid w:val="00D54999"/>
    <w:rsid w:val="00D6191A"/>
    <w:rsid w:val="00D73585"/>
    <w:rsid w:val="00D806BF"/>
    <w:rsid w:val="00D901B5"/>
    <w:rsid w:val="00DC5475"/>
    <w:rsid w:val="00DD4BE5"/>
    <w:rsid w:val="00DD4D33"/>
    <w:rsid w:val="00E12E15"/>
    <w:rsid w:val="00E706CD"/>
    <w:rsid w:val="00EA61A5"/>
    <w:rsid w:val="00EB1065"/>
    <w:rsid w:val="00F2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3B5FC"/>
  <w15:chartTrackingRefBased/>
  <w15:docId w15:val="{A43BE5F9-D27E-40C1-9867-2EA6CD2F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3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3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3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3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3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2025-09-08T10:28:33Z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miratimin e rregullores "Për procedurat dhe rregullat e mbledhjes së të ardhurave të Bordit të Mbikëqyrjes Publike"</Titulli>
    <Modifikuesi xmlns="0e656187-b300-4fb0-8bf4-3a50f872073c">ermira.bukaci</Modifikuesi>
    <Nr_x002e__x0020_prot_x0020_QBZ xmlns="0e656187-b300-4fb0-8bf4-3a50f872073c">1443/1</Nr_x002e__x0020_prot_x0020_QBZ>
    <Data_x0020_e_x0020_Modifikimit xmlns="0e656187-b300-4fb0-8bf4-3a50f872073c">2025-09-08T10:51:22Z</Data_x0020_e_x0020_Modifikimit>
    <Dekretuar xmlns="0e656187-b300-4fb0-8bf4-3a50f872073c">false</Dekretuar>
    <Data xmlns="0e656187-b300-4fb0-8bf4-3a50f872073c">2025-08-28T00:00:00Z</Data>
    <Nr_x002e__x0020_protokolli_x0020_i_x0020_aktit xmlns="0e656187-b300-4fb0-8bf4-3a50f872073c">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DED9900724BFEB2E355AFDAC7DE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8F700D-A8A1-468F-8261-D8C4F4018FCB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AF3CCD4-9EE2-4ABB-B416-693031380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49F41-AAA2-4ADC-9E65-EDA7E0562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2736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procedurat dhe rregullat e mbledhjes së të ardhurave të Bordit të Mbikëqyrjes Publike"</vt:lpstr>
    </vt:vector>
  </TitlesOfParts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procedurat dhe rregullat e mbledhjes së të ardhurave të Bordit të Mbikëqyrjes Publike"</dc:title>
  <dc:creator>Erjola Vejzati</dc:creator>
  <cp:lastModifiedBy>Jorina Kryeziu</cp:lastModifiedBy>
  <cp:revision>43</cp:revision>
  <cp:lastPrinted>2025-08-28T09:45:00Z</cp:lastPrinted>
  <dcterms:created xsi:type="dcterms:W3CDTF">2025-09-04T11:52:00Z</dcterms:created>
  <dcterms:modified xsi:type="dcterms:W3CDTF">2025-09-08T10:30:00Z</dcterms:modified>
</cp:coreProperties>
</file>