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5217" w:rsidRPr="005D094D" w:rsidRDefault="00C65217" w:rsidP="00C65217">
      <w:pPr>
        <w:pStyle w:val="NeniTitull"/>
        <w:rPr>
          <w:lang w:val="sq-AL"/>
        </w:rPr>
      </w:pPr>
      <w:r w:rsidRPr="005D094D">
        <w:rPr>
          <w:lang w:val="sq-AL"/>
        </w:rPr>
        <w:t>VENDIM</w:t>
      </w:r>
    </w:p>
    <w:p w:rsidR="00C65217" w:rsidRPr="005D094D" w:rsidRDefault="00C65217" w:rsidP="00C65217">
      <w:pPr>
        <w:pStyle w:val="NeniTitull"/>
        <w:rPr>
          <w:lang w:val="sq-AL"/>
        </w:rPr>
      </w:pPr>
      <w:bookmarkStart w:id="0" w:name="_GoBack"/>
      <w:r w:rsidRPr="005D094D">
        <w:rPr>
          <w:lang w:val="sq-AL"/>
        </w:rPr>
        <w:t>Nr.</w:t>
      </w:r>
      <w:r>
        <w:rPr>
          <w:lang w:val="sq-AL"/>
        </w:rPr>
        <w:t xml:space="preserve"> </w:t>
      </w:r>
      <w:r w:rsidRPr="005D094D">
        <w:rPr>
          <w:lang w:val="sq-AL"/>
        </w:rPr>
        <w:t>1, datë 2.6.2016</w:t>
      </w:r>
    </w:p>
    <w:bookmarkEnd w:id="0"/>
    <w:p w:rsidR="00C65217" w:rsidRPr="005D094D" w:rsidRDefault="00C65217" w:rsidP="00C65217">
      <w:pPr>
        <w:pStyle w:val="NeniTitull"/>
        <w:rPr>
          <w:sz w:val="14"/>
          <w:lang w:val="sq-AL"/>
        </w:rPr>
      </w:pPr>
    </w:p>
    <w:p w:rsidR="00C65217" w:rsidRPr="005D094D" w:rsidRDefault="00C65217" w:rsidP="00C65217">
      <w:pPr>
        <w:pStyle w:val="NeniTitull"/>
        <w:rPr>
          <w:lang w:val="sq-AL"/>
        </w:rPr>
      </w:pPr>
      <w:r w:rsidRPr="005D094D">
        <w:rPr>
          <w:lang w:val="sq-AL"/>
        </w:rPr>
        <w:t>PËR EMËRIMIN E DREJTORIT TË AGJENCISË PËR ZHVILLIMIN RAJONAL NR.</w:t>
      </w:r>
      <w:r>
        <w:rPr>
          <w:lang w:val="sq-AL"/>
        </w:rPr>
        <w:t xml:space="preserve"> </w:t>
      </w:r>
      <w:r w:rsidRPr="005D094D">
        <w:rPr>
          <w:lang w:val="sq-AL"/>
        </w:rPr>
        <w:t>4</w:t>
      </w:r>
    </w:p>
    <w:p w:rsidR="00C65217" w:rsidRPr="005D094D" w:rsidRDefault="00C65217" w:rsidP="00C65217">
      <w:pPr>
        <w:pStyle w:val="Paragraf02"/>
        <w:rPr>
          <w:sz w:val="14"/>
          <w:lang w:val="sq-AL"/>
        </w:rPr>
      </w:pPr>
    </w:p>
    <w:p w:rsidR="00C65217" w:rsidRPr="005D094D" w:rsidRDefault="00C65217" w:rsidP="00C65217">
      <w:pPr>
        <w:pStyle w:val="Paragraf02"/>
        <w:rPr>
          <w:lang w:val="sq-AL"/>
        </w:rPr>
      </w:pPr>
      <w:r w:rsidRPr="005D094D">
        <w:rPr>
          <w:lang w:val="sq-AL"/>
        </w:rPr>
        <w:t>Në mbështetje të nenit 100 të Kushtetutës dhe të pikës 2</w:t>
      </w:r>
      <w:r>
        <w:rPr>
          <w:lang w:val="sq-AL"/>
        </w:rPr>
        <w:t>,</w:t>
      </w:r>
      <w:r w:rsidRPr="005D094D">
        <w:rPr>
          <w:lang w:val="sq-AL"/>
        </w:rPr>
        <w:t xml:space="preserve"> të nenit 6</w:t>
      </w:r>
      <w:r>
        <w:rPr>
          <w:lang w:val="sq-AL"/>
        </w:rPr>
        <w:t>,</w:t>
      </w:r>
      <w:r w:rsidRPr="005D094D">
        <w:rPr>
          <w:lang w:val="sq-AL"/>
        </w:rPr>
        <w:t xml:space="preserve"> të ligjit nr.</w:t>
      </w:r>
      <w:r>
        <w:rPr>
          <w:lang w:val="sq-AL"/>
        </w:rPr>
        <w:t xml:space="preserve"> </w:t>
      </w:r>
      <w:r w:rsidRPr="005D094D">
        <w:rPr>
          <w:lang w:val="sq-AL"/>
        </w:rPr>
        <w:t>9000, datë 30.1.2003</w:t>
      </w:r>
      <w:r>
        <w:rPr>
          <w:lang w:val="sq-AL"/>
        </w:rPr>
        <w:t>,</w:t>
      </w:r>
      <w:r w:rsidRPr="005D094D">
        <w:rPr>
          <w:lang w:val="sq-AL"/>
        </w:rPr>
        <w:t xml:space="preserve"> “</w:t>
      </w:r>
      <w:r>
        <w:rPr>
          <w:lang w:val="sq-AL"/>
        </w:rPr>
        <w:t>P</w:t>
      </w:r>
      <w:r w:rsidRPr="005D094D">
        <w:rPr>
          <w:lang w:val="sq-AL"/>
        </w:rPr>
        <w:t>ër organizimin dhe funksionimin e Këshillit të Ministrave”, të vendimit të Këshillit të Ministrave nr.</w:t>
      </w:r>
      <w:r>
        <w:rPr>
          <w:lang w:val="sq-AL"/>
        </w:rPr>
        <w:t xml:space="preserve"> </w:t>
      </w:r>
      <w:r w:rsidRPr="005D094D">
        <w:rPr>
          <w:lang w:val="sq-AL"/>
        </w:rPr>
        <w:t>961, datë 2.12.2015, “Për krijimin, organizimin dhe funksionimin e Agjencisë Kombëtare për Zhvillimin Rajonal, të agjencive të zhvillimit rajonal dhe Agjencisë së Zhvillimit Ekonomik Rajonal”, neni 6, pika 11 dhe të Marrëveshjes së Bashkëpunimit, datë 11.1.2016, bazuar dhe në shkresën nr.</w:t>
      </w:r>
      <w:r>
        <w:rPr>
          <w:lang w:val="sq-AL"/>
        </w:rPr>
        <w:t xml:space="preserve"> </w:t>
      </w:r>
      <w:r w:rsidRPr="005D094D">
        <w:rPr>
          <w:lang w:val="sq-AL"/>
        </w:rPr>
        <w:t>6139/2 prot., datë 25.1.2016</w:t>
      </w:r>
      <w:r>
        <w:rPr>
          <w:lang w:val="sq-AL"/>
        </w:rPr>
        <w:t>,</w:t>
      </w:r>
      <w:r w:rsidRPr="005D094D">
        <w:rPr>
          <w:lang w:val="sq-AL"/>
        </w:rPr>
        <w:t xml:space="preserve"> të kryetarit të Bashkisë Fier, me propozimin e kryetarit të bashkisë me popullsinë më të madhe, Bordi i Partnerëve për Zhvillim</w:t>
      </w:r>
      <w:r>
        <w:rPr>
          <w:lang w:val="sq-AL"/>
        </w:rPr>
        <w:t>,</w:t>
      </w:r>
    </w:p>
    <w:p w:rsidR="00C65217" w:rsidRPr="005D094D" w:rsidRDefault="00C65217" w:rsidP="00C65217">
      <w:pPr>
        <w:pStyle w:val="Paragraf02"/>
        <w:rPr>
          <w:sz w:val="14"/>
          <w:lang w:val="sq-AL"/>
        </w:rPr>
      </w:pPr>
    </w:p>
    <w:p w:rsidR="00C65217" w:rsidRPr="005D094D" w:rsidRDefault="00C65217" w:rsidP="00C65217">
      <w:pPr>
        <w:pStyle w:val="NeniNr"/>
        <w:rPr>
          <w:lang w:val="sq-AL"/>
        </w:rPr>
      </w:pPr>
      <w:r w:rsidRPr="005D094D">
        <w:rPr>
          <w:lang w:val="sq-AL"/>
        </w:rPr>
        <w:t>VENDOSI:</w:t>
      </w:r>
    </w:p>
    <w:p w:rsidR="00C65217" w:rsidRPr="005D094D" w:rsidRDefault="00C65217" w:rsidP="00C65217">
      <w:pPr>
        <w:pStyle w:val="Paragraf02"/>
        <w:rPr>
          <w:sz w:val="14"/>
          <w:lang w:val="sq-AL"/>
        </w:rPr>
      </w:pPr>
    </w:p>
    <w:p w:rsidR="00C65217" w:rsidRPr="005D094D" w:rsidRDefault="00C65217" w:rsidP="00C65217">
      <w:pPr>
        <w:pStyle w:val="Paragraf02"/>
        <w:rPr>
          <w:lang w:val="sq-AL"/>
        </w:rPr>
      </w:pPr>
      <w:r w:rsidRPr="005D094D">
        <w:rPr>
          <w:lang w:val="sq-AL"/>
        </w:rPr>
        <w:t xml:space="preserve">1. Emërimin e </w:t>
      </w:r>
      <w:r>
        <w:rPr>
          <w:lang w:val="sq-AL"/>
        </w:rPr>
        <w:t>z</w:t>
      </w:r>
      <w:r w:rsidRPr="005D094D">
        <w:rPr>
          <w:lang w:val="sq-AL"/>
        </w:rPr>
        <w:t xml:space="preserve">nj. Madlina Puka, si </w:t>
      </w:r>
      <w:r>
        <w:rPr>
          <w:lang w:val="sq-AL"/>
        </w:rPr>
        <w:t>d</w:t>
      </w:r>
      <w:r w:rsidRPr="005D094D">
        <w:rPr>
          <w:lang w:val="sq-AL"/>
        </w:rPr>
        <w:t>rejtor i Agjencisë për Zhvillimin Rajonal nr.</w:t>
      </w:r>
      <w:r>
        <w:rPr>
          <w:lang w:val="sq-AL"/>
        </w:rPr>
        <w:t xml:space="preserve"> </w:t>
      </w:r>
      <w:r w:rsidRPr="005D094D">
        <w:rPr>
          <w:lang w:val="sq-AL"/>
        </w:rPr>
        <w:t>4.</w:t>
      </w:r>
    </w:p>
    <w:p w:rsidR="00C65217" w:rsidRPr="005D094D" w:rsidRDefault="00C65217" w:rsidP="00C65217">
      <w:pPr>
        <w:pStyle w:val="Paragraf02"/>
        <w:rPr>
          <w:lang w:val="sq-AL"/>
        </w:rPr>
      </w:pPr>
      <w:r w:rsidRPr="005D094D">
        <w:rPr>
          <w:lang w:val="sq-AL"/>
        </w:rPr>
        <w:t>2. Ngarkohet kryetari i Bordit të Agjencisë për Zhvillimin Rajonal nr.</w:t>
      </w:r>
      <w:r>
        <w:rPr>
          <w:lang w:val="sq-AL"/>
        </w:rPr>
        <w:t xml:space="preserve"> </w:t>
      </w:r>
      <w:r w:rsidRPr="005D094D">
        <w:rPr>
          <w:lang w:val="sq-AL"/>
        </w:rPr>
        <w:t>4</w:t>
      </w:r>
      <w:r>
        <w:rPr>
          <w:lang w:val="sq-AL"/>
        </w:rPr>
        <w:t>,</w:t>
      </w:r>
      <w:r w:rsidRPr="005D094D">
        <w:rPr>
          <w:lang w:val="sq-AL"/>
        </w:rPr>
        <w:t xml:space="preserve"> për ndjekje dhe zbati</w:t>
      </w:r>
      <w:r>
        <w:rPr>
          <w:lang w:val="sq-AL"/>
        </w:rPr>
        <w:t>-</w:t>
      </w:r>
      <w:r w:rsidRPr="005D094D">
        <w:rPr>
          <w:lang w:val="sq-AL"/>
        </w:rPr>
        <w:t>min e këtij vendimi.</w:t>
      </w:r>
    </w:p>
    <w:p w:rsidR="00C65217" w:rsidRPr="005D094D" w:rsidRDefault="00C65217" w:rsidP="00C65217">
      <w:pPr>
        <w:pStyle w:val="Paragraf02"/>
        <w:rPr>
          <w:lang w:val="sq-AL"/>
        </w:rPr>
      </w:pPr>
      <w:r w:rsidRPr="005D094D">
        <w:rPr>
          <w:lang w:val="sq-AL"/>
        </w:rPr>
        <w:t>3. Ky vendim hyn në fuqi pas botimit në Fletoren Zyrtare.</w:t>
      </w:r>
    </w:p>
    <w:p w:rsidR="00C65217" w:rsidRPr="005D094D" w:rsidRDefault="00C65217" w:rsidP="00C65217">
      <w:pPr>
        <w:pStyle w:val="Paragraf02"/>
        <w:rPr>
          <w:sz w:val="14"/>
          <w:lang w:val="sq-AL"/>
        </w:rPr>
      </w:pPr>
    </w:p>
    <w:p w:rsidR="00C65217" w:rsidRPr="005D094D" w:rsidRDefault="00C65217" w:rsidP="00C65217">
      <w:pPr>
        <w:pStyle w:val="Paragraf02"/>
        <w:jc w:val="right"/>
        <w:rPr>
          <w:lang w:val="sq-AL"/>
        </w:rPr>
      </w:pPr>
      <w:r w:rsidRPr="005D094D">
        <w:rPr>
          <w:lang w:val="sq-AL"/>
        </w:rPr>
        <w:t>KRYETARI I BORDIT</w:t>
      </w:r>
    </w:p>
    <w:p w:rsidR="00C65217" w:rsidRPr="005D094D" w:rsidRDefault="00C65217" w:rsidP="00C65217">
      <w:pPr>
        <w:pStyle w:val="Paragraf02"/>
        <w:jc w:val="right"/>
        <w:rPr>
          <w:b/>
          <w:lang w:val="sq-AL"/>
        </w:rPr>
      </w:pPr>
      <w:r w:rsidRPr="005D094D">
        <w:rPr>
          <w:b/>
          <w:lang w:val="sq-AL"/>
        </w:rPr>
        <w:t>Armando Subashi</w:t>
      </w:r>
    </w:p>
    <w:p w:rsidR="008F55D0" w:rsidRDefault="008F55D0"/>
    <w:sectPr w:rsidR="008F55D0">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5217"/>
    <w:rsid w:val="008F55D0"/>
    <w:rsid w:val="00C65217"/>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Nr">
    <w:name w:val="Neni_Nr"/>
    <w:next w:val="Normal"/>
    <w:link w:val="NeniNrChar"/>
    <w:rsid w:val="00C6521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6521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65217"/>
    <w:rPr>
      <w:rFonts w:ascii="Garamond" w:eastAsia="MS Mincho" w:hAnsi="Garamond" w:cs="CG Times"/>
      <w:sz w:val="24"/>
      <w:lang w:val="en-GB"/>
    </w:rPr>
  </w:style>
  <w:style w:type="paragraph" w:customStyle="1" w:styleId="Paragraf02">
    <w:name w:val="Paragraf 0.2"/>
    <w:basedOn w:val="Normal"/>
    <w:qFormat/>
    <w:rsid w:val="00C65217"/>
    <w:pPr>
      <w:widowControl w:val="0"/>
      <w:tabs>
        <w:tab w:val="left" w:pos="6575"/>
      </w:tabs>
      <w:spacing w:after="0" w:line="240" w:lineRule="auto"/>
      <w:ind w:firstLine="284"/>
      <w:jc w:val="both"/>
    </w:pPr>
    <w:rPr>
      <w:rFonts w:ascii="Garamond" w:eastAsia="MS Mincho" w:hAnsi="Garamond" w:cs="CG Times"/>
      <w:sz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eniNr">
    <w:name w:val="Neni_Nr"/>
    <w:next w:val="Normal"/>
    <w:link w:val="NeniNrChar"/>
    <w:rsid w:val="00C65217"/>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C65217"/>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C65217"/>
    <w:rPr>
      <w:rFonts w:ascii="Garamond" w:eastAsia="MS Mincho" w:hAnsi="Garamond" w:cs="CG Times"/>
      <w:sz w:val="24"/>
      <w:lang w:val="en-GB"/>
    </w:rPr>
  </w:style>
  <w:style w:type="paragraph" w:customStyle="1" w:styleId="Paragraf02">
    <w:name w:val="Paragraf 0.2"/>
    <w:basedOn w:val="Normal"/>
    <w:qFormat/>
    <w:rsid w:val="00C65217"/>
    <w:pPr>
      <w:widowControl w:val="0"/>
      <w:tabs>
        <w:tab w:val="left" w:pos="6575"/>
      </w:tabs>
      <w:spacing w:after="0" w:line="240" w:lineRule="auto"/>
      <w:ind w:firstLine="284"/>
      <w:jc w:val="both"/>
    </w:pPr>
    <w:rPr>
      <w:rFonts w:ascii="Garamond" w:eastAsia="MS Mincho" w:hAnsi="Garamond" w:cs="CG Times"/>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158</Words>
  <Characters>907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Vjollca Pacrami</cp:lastModifiedBy>
  <cp:revision>1</cp:revision>
  <dcterms:created xsi:type="dcterms:W3CDTF">2016-06-24T10:12:00Z</dcterms:created>
  <dcterms:modified xsi:type="dcterms:W3CDTF">2016-06-24T10:12:00Z</dcterms:modified>
</cp:coreProperties>
</file>