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62D" w:rsidRPr="006D6DDE" w:rsidRDefault="0075262D" w:rsidP="0075262D">
      <w:pPr>
        <w:pStyle w:val="Akti"/>
        <w:keepNext w:val="0"/>
        <w:rPr>
          <w:lang w:val="sq-AL"/>
        </w:rPr>
      </w:pPr>
      <w:bookmarkStart w:id="0" w:name="_GoBack"/>
      <w:bookmarkEnd w:id="0"/>
      <w:r w:rsidRPr="006D6DDE">
        <w:rPr>
          <w:lang w:val="sq-AL"/>
        </w:rPr>
        <w:t>Vendim</w:t>
      </w:r>
    </w:p>
    <w:p w:rsidR="0075262D" w:rsidRPr="006D6DDE" w:rsidRDefault="0075262D" w:rsidP="0075262D">
      <w:pPr>
        <w:pStyle w:val="NumriData"/>
        <w:keepNext w:val="0"/>
        <w:rPr>
          <w:szCs w:val="22"/>
          <w:lang w:val="sq-AL"/>
        </w:rPr>
      </w:pPr>
      <w:r w:rsidRPr="006D6DDE">
        <w:rPr>
          <w:szCs w:val="22"/>
          <w:lang w:val="sq-AL"/>
        </w:rPr>
        <w:t>Nr.24, datë 19.1.2011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</w:p>
    <w:p w:rsidR="0075262D" w:rsidRPr="006D6DDE" w:rsidRDefault="0075262D" w:rsidP="0075262D">
      <w:pPr>
        <w:pStyle w:val="Titulli"/>
        <w:keepNext w:val="0"/>
        <w:rPr>
          <w:lang w:val="sq-AL"/>
        </w:rPr>
      </w:pPr>
      <w:r w:rsidRPr="006D6DDE">
        <w:rPr>
          <w:lang w:val="sq-AL"/>
        </w:rPr>
        <w:t>Për disa ndryshime në vendimin nr.140, datë 17.2.2010 të këshillit të ministrave “Për financimin e shërbimeve shëndetësore spitalore nga skema e detyrueshme e sigurimeve të kujdesit shëndetësor”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Në mbështetje të nenit 100 të Kushtetutës, të neneve 4 pika 2 shkronja “c” e 26 të ligjit nr.7870, datë 13.10.1994 “Për sigurimet shëndetësore në Republikën e Shqipërisë”, të ndryshuar, të nenit 26 të ligjit nr.9106, datë 17.7.2003 “Për shërbimin spitalor në Republikën e Shqipërisë” dhe të nenit 5 të ligjit nr.10 355, datë 2.12.2010 “Për buxhetin e vitit 2011”, me propozimin e Ministrit të Shëndetësisë, Këshilli i Ministrave</w:t>
      </w:r>
    </w:p>
    <w:p w:rsidR="0075262D" w:rsidRPr="006D6DDE" w:rsidRDefault="0075262D" w:rsidP="0075262D">
      <w:pPr>
        <w:pStyle w:val="Paragrafi"/>
        <w:ind w:firstLine="0"/>
        <w:rPr>
          <w:szCs w:val="22"/>
          <w:lang w:val="sq-AL"/>
        </w:rPr>
      </w:pPr>
    </w:p>
    <w:p w:rsidR="0075262D" w:rsidRPr="006D6DDE" w:rsidRDefault="0075262D" w:rsidP="0075262D">
      <w:pPr>
        <w:pStyle w:val="VENDOSI"/>
        <w:keepNext w:val="0"/>
        <w:rPr>
          <w:lang w:val="sq-AL"/>
        </w:rPr>
      </w:pPr>
      <w:r w:rsidRPr="006D6DDE">
        <w:rPr>
          <w:lang w:val="sq-AL"/>
        </w:rPr>
        <w:t>Vendosi: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1. Në vendimin nr.140, datë 17.2.2010 të Këshillit të Ministrave, bëhen ndryshimet e mëposhtme: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a) Fjalia e parë e pikës 5 ndryshohet, si më poshtë vijon: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“Buxheti për shërbimet spitalore, për vitin 2011, jepet me hollësi, sipas shtojcës 2 që i bashkëlidhet këtij vendimi.”.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b) Pika 17 ndryshohet, si më poshtë vijon: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“17. Spitalet dhe Instituti i Sigurimeve të Kujdesit Shëndetësor janë të detyruara të llogarisin koston e çdo shërbimi, në përputhje me standardet e caktuara nga Ministria e Shëndetësisë, brenda 6- mujorit të parë të vitit 2011.”.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c) Pika 20 ndryshohet, si më poshtë vijon: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“20. Numri i përgjithshëm i punonjësve të spitaleve, për vitin 2011, të jetë i pandryshuar, krahasuar me vitin 2010.”.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2. Ngarkohen Ministria e Shëndetësisë, Ministria e Financave dhe Instituti i Sigurimeve të Kujdesit Shëndetësor për zbatimin e këtij vendimi.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  <w:r w:rsidRPr="006D6DDE">
        <w:rPr>
          <w:szCs w:val="22"/>
          <w:lang w:val="sq-AL"/>
        </w:rPr>
        <w:t>Ky vendim hyn në fuqi menjëherë, botohet në Fletoren Zyrtare dhe i shtrin efektet financiare nga data 1 janar 2011.</w:t>
      </w:r>
    </w:p>
    <w:p w:rsidR="0075262D" w:rsidRPr="006D6DDE" w:rsidRDefault="0075262D" w:rsidP="0075262D">
      <w:pPr>
        <w:pStyle w:val="Paragrafi"/>
        <w:rPr>
          <w:szCs w:val="22"/>
          <w:lang w:val="sq-AL"/>
        </w:rPr>
      </w:pPr>
    </w:p>
    <w:p w:rsidR="0075262D" w:rsidRPr="006D6DDE" w:rsidRDefault="0075262D" w:rsidP="0075262D">
      <w:pPr>
        <w:pStyle w:val="Autoriteti"/>
        <w:keepNext w:val="0"/>
        <w:rPr>
          <w:lang w:val="sq-AL"/>
        </w:rPr>
      </w:pPr>
      <w:r w:rsidRPr="006D6DDE">
        <w:rPr>
          <w:lang w:val="sq-AL"/>
        </w:rPr>
        <w:t>Kryeministri</w:t>
      </w:r>
    </w:p>
    <w:p w:rsidR="0075262D" w:rsidRPr="006D6DDE" w:rsidRDefault="0075262D" w:rsidP="0075262D">
      <w:pPr>
        <w:pStyle w:val="AutoritetiEmer"/>
        <w:rPr>
          <w:lang w:val="sq-AL"/>
        </w:rPr>
      </w:pPr>
      <w:r w:rsidRPr="006D6DDE">
        <w:rPr>
          <w:lang w:val="sq-AL"/>
        </w:rPr>
        <w:t>Sali Berisha</w:t>
      </w:r>
    </w:p>
    <w:sectPr w:rsidR="0075262D" w:rsidRPr="006D6DDE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62D"/>
    <w:rsid w:val="001A758F"/>
    <w:rsid w:val="001B34A9"/>
    <w:rsid w:val="00280E90"/>
    <w:rsid w:val="003430B4"/>
    <w:rsid w:val="004C31D9"/>
    <w:rsid w:val="004F6270"/>
    <w:rsid w:val="0075262D"/>
    <w:rsid w:val="00820CF5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EC279D-26AC-475A-AECC-6136986C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62D"/>
    <w:rPr>
      <w:rFonts w:eastAsia="MS Mincho"/>
      <w:sz w:val="24"/>
      <w:szCs w:val="24"/>
      <w:lang w:val="am-E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5262D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