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9F0" w:rsidRDefault="005B69F0" w:rsidP="00367B80">
      <w:pPr>
        <w:jc w:val="center"/>
      </w:pPr>
      <w:bookmarkStart w:id="0" w:name="_GoBack"/>
      <w:bookmarkEnd w:id="0"/>
    </w:p>
    <w:p w:rsidR="00367B80" w:rsidRDefault="003A3EED" w:rsidP="00367B80">
      <w:pPr>
        <w:jc w:val="center"/>
        <w:rPr>
          <w:b/>
          <w:sz w:val="56"/>
        </w:rPr>
      </w:pPr>
      <w:r>
        <w:rPr>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367B80" w:rsidRPr="00367B80" w:rsidRDefault="00367B80" w:rsidP="00367B80">
      <w:pPr>
        <w:pStyle w:val="Heading9"/>
        <w:jc w:val="center"/>
        <w:rPr>
          <w:rFonts w:ascii="CG Times" w:hAnsi="CG Times"/>
          <w:b/>
          <w:sz w:val="84"/>
        </w:rPr>
      </w:pPr>
      <w:r w:rsidRPr="00367B80">
        <w:rPr>
          <w:rFonts w:ascii="CG Times" w:hAnsi="CG Times"/>
          <w:b/>
          <w:sz w:val="84"/>
        </w:rPr>
        <w:t>FLETORJA ZYRTARE</w:t>
      </w:r>
    </w:p>
    <w:p w:rsidR="00367B80" w:rsidRPr="00367B80" w:rsidRDefault="00367B80" w:rsidP="00367B80">
      <w:pPr>
        <w:pStyle w:val="Heading6"/>
        <w:jc w:val="center"/>
        <w:rPr>
          <w:rFonts w:ascii="CG Times" w:hAnsi="CG Times"/>
          <w:sz w:val="60"/>
        </w:rPr>
      </w:pPr>
      <w:r w:rsidRPr="00367B80">
        <w:rPr>
          <w:rFonts w:ascii="CG Times" w:hAnsi="CG Times"/>
          <w:sz w:val="60"/>
        </w:rPr>
        <w:t>E</w:t>
      </w:r>
    </w:p>
    <w:p w:rsidR="00367B80" w:rsidRPr="00367B80" w:rsidRDefault="00367B80" w:rsidP="00367B80">
      <w:pPr>
        <w:pStyle w:val="Heading4"/>
        <w:jc w:val="center"/>
        <w:rPr>
          <w:rFonts w:ascii="CG Times" w:hAnsi="CG Times"/>
          <w:sz w:val="60"/>
        </w:rPr>
      </w:pPr>
      <w:r w:rsidRPr="00367B80">
        <w:rPr>
          <w:rFonts w:ascii="CG Times" w:hAnsi="CG Times"/>
          <w:sz w:val="60"/>
        </w:rPr>
        <w:t>REPUBLIKËS SË SHQIPËRISË</w:t>
      </w:r>
    </w:p>
    <w:p w:rsidR="00367B80" w:rsidRDefault="00367B80" w:rsidP="00367B80">
      <w:pPr>
        <w:jc w:val="both"/>
        <w:rPr>
          <w:sz w:val="28"/>
        </w:rPr>
      </w:pPr>
    </w:p>
    <w:p w:rsidR="00367B80" w:rsidRPr="00367B80" w:rsidRDefault="00367B80" w:rsidP="00367B80">
      <w:pPr>
        <w:pStyle w:val="Heading4"/>
        <w:jc w:val="center"/>
        <w:rPr>
          <w:rFonts w:ascii="CG Times" w:hAnsi="CG Times"/>
          <w:sz w:val="32"/>
        </w:rPr>
      </w:pPr>
      <w:r w:rsidRPr="00367B80">
        <w:rPr>
          <w:rFonts w:ascii="CG Times" w:hAnsi="CG Times"/>
          <w:sz w:val="32"/>
        </w:rPr>
        <w:t>Botim i Qendrës së Publikimeve Zyrtare</w:t>
      </w:r>
    </w:p>
    <w:p w:rsidR="00367B80" w:rsidRDefault="00367B80" w:rsidP="00367B80">
      <w:pPr>
        <w:jc w:val="both"/>
        <w:rPr>
          <w:sz w:val="28"/>
        </w:rPr>
      </w:pPr>
    </w:p>
    <w:p w:rsidR="00367B80" w:rsidRPr="00685861" w:rsidRDefault="00367B80" w:rsidP="00367B80">
      <w:pPr>
        <w:ind w:firstLine="397"/>
        <w:jc w:val="both"/>
        <w:rPr>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367B80">
        <w:tblPrEx>
          <w:tblCellMar>
            <w:top w:w="0" w:type="dxa"/>
            <w:bottom w:w="0" w:type="dxa"/>
          </w:tblCellMar>
        </w:tblPrEx>
        <w:trPr>
          <w:jc w:val="center"/>
        </w:trPr>
        <w:tc>
          <w:tcPr>
            <w:tcW w:w="3070" w:type="dxa"/>
          </w:tcPr>
          <w:p w:rsidR="00367B80" w:rsidRPr="00367B80" w:rsidRDefault="00367B80" w:rsidP="00367B80">
            <w:pPr>
              <w:ind w:left="567"/>
              <w:jc w:val="center"/>
              <w:rPr>
                <w:b/>
                <w:sz w:val="8"/>
              </w:rPr>
            </w:pPr>
          </w:p>
          <w:p w:rsidR="00367B80" w:rsidRPr="00367B80" w:rsidRDefault="00367B80" w:rsidP="00367B80">
            <w:pPr>
              <w:jc w:val="center"/>
              <w:rPr>
                <w:b/>
                <w:sz w:val="28"/>
              </w:rPr>
            </w:pPr>
            <w:r w:rsidRPr="00367B80">
              <w:rPr>
                <w:b/>
                <w:sz w:val="28"/>
              </w:rPr>
              <w:t>Nr. 2</w:t>
            </w:r>
          </w:p>
          <w:p w:rsidR="00367B80" w:rsidRPr="00367B80" w:rsidRDefault="00367B80" w:rsidP="00367B80">
            <w:pPr>
              <w:ind w:left="567"/>
              <w:jc w:val="center"/>
              <w:rPr>
                <w:b/>
                <w:sz w:val="8"/>
              </w:rPr>
            </w:pPr>
          </w:p>
        </w:tc>
        <w:tc>
          <w:tcPr>
            <w:tcW w:w="3070" w:type="dxa"/>
          </w:tcPr>
          <w:p w:rsidR="00367B80" w:rsidRPr="00367B80" w:rsidRDefault="00367B80" w:rsidP="00367B80">
            <w:pPr>
              <w:jc w:val="center"/>
              <w:rPr>
                <w:b/>
                <w:sz w:val="8"/>
              </w:rPr>
            </w:pPr>
          </w:p>
          <w:p w:rsidR="00367B80" w:rsidRPr="00367B80" w:rsidRDefault="00367B80" w:rsidP="00367B80">
            <w:pPr>
              <w:jc w:val="center"/>
              <w:rPr>
                <w:b/>
                <w:sz w:val="28"/>
              </w:rPr>
            </w:pPr>
            <w:r w:rsidRPr="00367B80">
              <w:rPr>
                <w:b/>
                <w:sz w:val="28"/>
              </w:rPr>
              <w:t>2000</w:t>
            </w:r>
          </w:p>
          <w:p w:rsidR="00367B80" w:rsidRPr="00367B80" w:rsidRDefault="00367B80" w:rsidP="00367B80">
            <w:pPr>
              <w:jc w:val="center"/>
              <w:rPr>
                <w:b/>
                <w:sz w:val="8"/>
              </w:rPr>
            </w:pPr>
          </w:p>
        </w:tc>
        <w:tc>
          <w:tcPr>
            <w:tcW w:w="3070" w:type="dxa"/>
            <w:vAlign w:val="center"/>
          </w:tcPr>
          <w:p w:rsidR="00367B80" w:rsidRPr="00367B80" w:rsidRDefault="00367B80" w:rsidP="00367B80">
            <w:pPr>
              <w:ind w:right="70"/>
              <w:jc w:val="center"/>
              <w:rPr>
                <w:b/>
                <w:sz w:val="8"/>
              </w:rPr>
            </w:pPr>
            <w:r w:rsidRPr="00367B80">
              <w:rPr>
                <w:b/>
                <w:sz w:val="28"/>
              </w:rPr>
              <w:t>Shkurt</w:t>
            </w:r>
          </w:p>
        </w:tc>
      </w:tr>
    </w:tbl>
    <w:p w:rsidR="00367B80" w:rsidRPr="00685861" w:rsidRDefault="00367B80" w:rsidP="00367B80">
      <w:pPr>
        <w:rPr>
          <w:sz w:val="12"/>
        </w:rPr>
      </w:pPr>
    </w:p>
    <w:p w:rsidR="00367B80" w:rsidRDefault="00367B80" w:rsidP="00367B80">
      <w:pPr>
        <w:pStyle w:val="Heading7"/>
        <w:jc w:val="center"/>
        <w:rPr>
          <w:rFonts w:ascii="CG Times" w:hAnsi="CG Times"/>
          <w:b/>
        </w:rPr>
      </w:pPr>
      <w:r w:rsidRPr="00367B80">
        <w:rPr>
          <w:rFonts w:ascii="CG Times" w:hAnsi="CG Times"/>
          <w:b/>
        </w:rPr>
        <w:t>P Ë R M B A J T J A</w:t>
      </w:r>
    </w:p>
    <w:p w:rsidR="006616E3" w:rsidRPr="006616E3" w:rsidRDefault="006616E3" w:rsidP="006616E3">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855"/>
      </w:tblGrid>
      <w:tr w:rsidR="00367B80" w:rsidRPr="003B5EAB">
        <w:tblPrEx>
          <w:tblCellMar>
            <w:top w:w="0" w:type="dxa"/>
            <w:bottom w:w="0" w:type="dxa"/>
          </w:tblCellMar>
        </w:tblPrEx>
        <w:tc>
          <w:tcPr>
            <w:tcW w:w="2608" w:type="dxa"/>
            <w:tcBorders>
              <w:top w:val="nil"/>
              <w:left w:val="nil"/>
              <w:bottom w:val="nil"/>
              <w:right w:val="nil"/>
            </w:tcBorders>
          </w:tcPr>
          <w:p w:rsidR="00367B80" w:rsidRPr="003B5EAB" w:rsidRDefault="00367B80" w:rsidP="00367B80">
            <w:pPr>
              <w:pStyle w:val="Tabele"/>
              <w:rPr>
                <w:szCs w:val="22"/>
              </w:rPr>
            </w:pPr>
          </w:p>
        </w:tc>
        <w:tc>
          <w:tcPr>
            <w:tcW w:w="6005" w:type="dxa"/>
            <w:tcBorders>
              <w:top w:val="nil"/>
              <w:left w:val="nil"/>
              <w:bottom w:val="nil"/>
              <w:right w:val="nil"/>
            </w:tcBorders>
          </w:tcPr>
          <w:p w:rsidR="00367B80" w:rsidRPr="003B5EAB" w:rsidRDefault="00367B80" w:rsidP="008F2FF2">
            <w:pPr>
              <w:pStyle w:val="Tabele"/>
              <w:jc w:val="both"/>
              <w:rPr>
                <w:szCs w:val="22"/>
              </w:rPr>
            </w:pPr>
          </w:p>
        </w:tc>
        <w:tc>
          <w:tcPr>
            <w:tcW w:w="855" w:type="dxa"/>
            <w:tcBorders>
              <w:top w:val="nil"/>
              <w:left w:val="nil"/>
              <w:bottom w:val="nil"/>
              <w:right w:val="nil"/>
            </w:tcBorders>
            <w:vAlign w:val="bottom"/>
          </w:tcPr>
          <w:p w:rsidR="00367B80" w:rsidRPr="003B5EAB" w:rsidRDefault="00F9706A" w:rsidP="008F2FF2">
            <w:pPr>
              <w:pStyle w:val="Tabele"/>
              <w:jc w:val="center"/>
              <w:rPr>
                <w:szCs w:val="22"/>
              </w:rPr>
            </w:pPr>
            <w:r>
              <w:rPr>
                <w:szCs w:val="22"/>
              </w:rPr>
              <w:t>Faqe</w:t>
            </w: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367B80">
            <w:pPr>
              <w:pStyle w:val="Tabele"/>
              <w:rPr>
                <w:szCs w:val="22"/>
              </w:rPr>
            </w:pPr>
          </w:p>
        </w:tc>
        <w:tc>
          <w:tcPr>
            <w:tcW w:w="6005" w:type="dxa"/>
            <w:tcBorders>
              <w:top w:val="nil"/>
              <w:left w:val="nil"/>
              <w:bottom w:val="nil"/>
              <w:right w:val="nil"/>
            </w:tcBorders>
          </w:tcPr>
          <w:p w:rsidR="00F9706A" w:rsidRPr="003B5EAB" w:rsidRDefault="00F9706A" w:rsidP="008F2FF2">
            <w:pPr>
              <w:pStyle w:val="Tabele"/>
              <w:jc w:val="both"/>
              <w:rPr>
                <w:szCs w:val="22"/>
              </w:rPr>
            </w:pP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F9706A">
            <w:pPr>
              <w:pStyle w:val="Tabele"/>
              <w:rPr>
                <w:szCs w:val="22"/>
              </w:rPr>
            </w:pPr>
            <w:r w:rsidRPr="003B5EAB">
              <w:rPr>
                <w:szCs w:val="22"/>
              </w:rPr>
              <w:t>Ligj nr. 8570</w:t>
            </w:r>
          </w:p>
          <w:p w:rsidR="00F9706A" w:rsidRPr="003B5EAB" w:rsidRDefault="00F9706A" w:rsidP="00F9706A">
            <w:pPr>
              <w:pStyle w:val="Tabele"/>
              <w:rPr>
                <w:szCs w:val="22"/>
              </w:rPr>
            </w:pPr>
            <w:r w:rsidRPr="003B5EAB">
              <w:rPr>
                <w:szCs w:val="22"/>
              </w:rPr>
              <w:t>datë 20.1.2000</w:t>
            </w:r>
          </w:p>
        </w:tc>
        <w:tc>
          <w:tcPr>
            <w:tcW w:w="6005" w:type="dxa"/>
            <w:tcBorders>
              <w:top w:val="nil"/>
              <w:left w:val="nil"/>
              <w:bottom w:val="nil"/>
              <w:right w:val="nil"/>
            </w:tcBorders>
          </w:tcPr>
          <w:p w:rsidR="00F9706A" w:rsidRPr="003B5EAB" w:rsidRDefault="00F9706A" w:rsidP="00F9706A">
            <w:pPr>
              <w:pStyle w:val="Tabele"/>
              <w:jc w:val="both"/>
              <w:rPr>
                <w:szCs w:val="22"/>
              </w:rPr>
            </w:pPr>
            <w:r w:rsidRPr="003B5EAB">
              <w:rPr>
                <w:szCs w:val="22"/>
              </w:rPr>
              <w:t xml:space="preserve">Për disa ndryshime në Kodin e </w:t>
            </w:r>
            <w:r>
              <w:rPr>
                <w:szCs w:val="22"/>
              </w:rPr>
              <w:t>Procedurës Penale të Republikës së Shqipërisë…………………………………………………………….</w:t>
            </w:r>
          </w:p>
        </w:tc>
        <w:tc>
          <w:tcPr>
            <w:tcW w:w="855" w:type="dxa"/>
            <w:tcBorders>
              <w:top w:val="nil"/>
              <w:left w:val="nil"/>
              <w:bottom w:val="nil"/>
              <w:right w:val="nil"/>
            </w:tcBorders>
            <w:vAlign w:val="bottom"/>
          </w:tcPr>
          <w:p w:rsidR="00F9706A" w:rsidRPr="003B5EAB" w:rsidRDefault="00F9706A" w:rsidP="00F9706A">
            <w:pPr>
              <w:pStyle w:val="Tabele"/>
              <w:jc w:val="center"/>
              <w:rPr>
                <w:szCs w:val="22"/>
              </w:rPr>
            </w:pPr>
            <w:r>
              <w:rPr>
                <w:szCs w:val="22"/>
              </w:rPr>
              <w:t>11</w:t>
            </w: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367B80">
            <w:pPr>
              <w:pStyle w:val="Tabele"/>
              <w:rPr>
                <w:szCs w:val="22"/>
              </w:rPr>
            </w:pPr>
          </w:p>
        </w:tc>
        <w:tc>
          <w:tcPr>
            <w:tcW w:w="6005" w:type="dxa"/>
            <w:tcBorders>
              <w:top w:val="nil"/>
              <w:left w:val="nil"/>
              <w:bottom w:val="nil"/>
              <w:right w:val="nil"/>
            </w:tcBorders>
          </w:tcPr>
          <w:p w:rsidR="00F9706A" w:rsidRPr="003B5EAB" w:rsidRDefault="00F9706A" w:rsidP="008F2FF2">
            <w:pPr>
              <w:pStyle w:val="Tabele"/>
              <w:jc w:val="both"/>
              <w:rPr>
                <w:szCs w:val="22"/>
              </w:rPr>
            </w:pP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p>
        </w:tc>
      </w:tr>
      <w:tr w:rsidR="00F9706A" w:rsidRPr="003B5EAB">
        <w:tblPrEx>
          <w:tblCellMar>
            <w:top w:w="0" w:type="dxa"/>
            <w:bottom w:w="0" w:type="dxa"/>
          </w:tblCellMar>
        </w:tblPrEx>
        <w:tc>
          <w:tcPr>
            <w:tcW w:w="2608" w:type="dxa"/>
            <w:tcBorders>
              <w:top w:val="nil"/>
              <w:left w:val="nil"/>
              <w:bottom w:val="nil"/>
              <w:right w:val="nil"/>
            </w:tcBorders>
          </w:tcPr>
          <w:p w:rsidR="00F9706A" w:rsidRDefault="00F9706A" w:rsidP="00367B80">
            <w:pPr>
              <w:pStyle w:val="Tabele"/>
              <w:rPr>
                <w:szCs w:val="22"/>
              </w:rPr>
            </w:pPr>
            <w:r>
              <w:rPr>
                <w:szCs w:val="22"/>
              </w:rPr>
              <w:t>Vendim i KM</w:t>
            </w:r>
          </w:p>
          <w:p w:rsidR="00F9706A" w:rsidRPr="003B5EAB" w:rsidRDefault="00F9706A" w:rsidP="00367B80">
            <w:pPr>
              <w:pStyle w:val="Tabele"/>
              <w:rPr>
                <w:szCs w:val="22"/>
              </w:rPr>
            </w:pPr>
            <w:r>
              <w:rPr>
                <w:szCs w:val="22"/>
              </w:rPr>
              <w:t>Nr.1, datë 6.1.2000</w:t>
            </w:r>
          </w:p>
        </w:tc>
        <w:tc>
          <w:tcPr>
            <w:tcW w:w="6005" w:type="dxa"/>
            <w:tcBorders>
              <w:top w:val="nil"/>
              <w:left w:val="nil"/>
              <w:bottom w:val="nil"/>
              <w:right w:val="nil"/>
            </w:tcBorders>
          </w:tcPr>
          <w:p w:rsidR="00F9706A" w:rsidRPr="003B5EAB" w:rsidRDefault="00F9706A" w:rsidP="008F2FF2">
            <w:pPr>
              <w:pStyle w:val="Tabele"/>
              <w:jc w:val="both"/>
              <w:rPr>
                <w:szCs w:val="22"/>
              </w:rPr>
            </w:pPr>
            <w:r>
              <w:rPr>
                <w:szCs w:val="22"/>
              </w:rPr>
              <w:t>Për përdorimin e fondit kundërparti të bashkëfinancimit japonez me projektin ASAC…………………………………………………….</w:t>
            </w: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r>
              <w:rPr>
                <w:szCs w:val="22"/>
              </w:rPr>
              <w:t>13</w:t>
            </w: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367B80">
            <w:pPr>
              <w:pStyle w:val="Tabele"/>
              <w:rPr>
                <w:szCs w:val="22"/>
              </w:rPr>
            </w:pPr>
          </w:p>
        </w:tc>
        <w:tc>
          <w:tcPr>
            <w:tcW w:w="6005" w:type="dxa"/>
            <w:tcBorders>
              <w:top w:val="nil"/>
              <w:left w:val="nil"/>
              <w:bottom w:val="nil"/>
              <w:right w:val="nil"/>
            </w:tcBorders>
          </w:tcPr>
          <w:p w:rsidR="00F9706A" w:rsidRPr="003B5EAB" w:rsidRDefault="00F9706A" w:rsidP="008F2FF2">
            <w:pPr>
              <w:pStyle w:val="Tabele"/>
              <w:jc w:val="both"/>
              <w:rPr>
                <w:szCs w:val="22"/>
              </w:rPr>
            </w:pP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p>
        </w:tc>
      </w:tr>
      <w:tr w:rsidR="00F9706A" w:rsidRPr="003B5EAB">
        <w:tblPrEx>
          <w:tblCellMar>
            <w:top w:w="0" w:type="dxa"/>
            <w:bottom w:w="0" w:type="dxa"/>
          </w:tblCellMar>
        </w:tblPrEx>
        <w:tc>
          <w:tcPr>
            <w:tcW w:w="2608" w:type="dxa"/>
            <w:tcBorders>
              <w:top w:val="nil"/>
              <w:left w:val="nil"/>
              <w:bottom w:val="nil"/>
              <w:right w:val="nil"/>
            </w:tcBorders>
          </w:tcPr>
          <w:p w:rsidR="00F9706A" w:rsidRDefault="00F9706A" w:rsidP="00367B80">
            <w:pPr>
              <w:pStyle w:val="Tabele"/>
              <w:rPr>
                <w:szCs w:val="22"/>
              </w:rPr>
            </w:pPr>
            <w:r>
              <w:rPr>
                <w:szCs w:val="22"/>
              </w:rPr>
              <w:t>Vendim i KM</w:t>
            </w:r>
          </w:p>
          <w:p w:rsidR="00F9706A" w:rsidRPr="003B5EAB" w:rsidRDefault="00F9706A" w:rsidP="00367B80">
            <w:pPr>
              <w:pStyle w:val="Tabele"/>
              <w:rPr>
                <w:szCs w:val="22"/>
              </w:rPr>
            </w:pPr>
            <w:r>
              <w:rPr>
                <w:szCs w:val="22"/>
              </w:rPr>
              <w:t>Nr.5, datë 13.1.2000</w:t>
            </w:r>
          </w:p>
        </w:tc>
        <w:tc>
          <w:tcPr>
            <w:tcW w:w="6005" w:type="dxa"/>
            <w:tcBorders>
              <w:top w:val="nil"/>
              <w:left w:val="nil"/>
              <w:bottom w:val="nil"/>
              <w:right w:val="nil"/>
            </w:tcBorders>
          </w:tcPr>
          <w:p w:rsidR="00F9706A" w:rsidRPr="003B5EAB" w:rsidRDefault="00F9706A" w:rsidP="008F2FF2">
            <w:pPr>
              <w:pStyle w:val="Tabele"/>
              <w:jc w:val="both"/>
              <w:rPr>
                <w:szCs w:val="22"/>
              </w:rPr>
            </w:pPr>
            <w:r>
              <w:rPr>
                <w:szCs w:val="22"/>
              </w:rPr>
              <w:t>Për mriatimin në parim të projektit të asistencës për zgjedhjet elektorale…………………………………………………………………</w:t>
            </w: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r>
              <w:rPr>
                <w:szCs w:val="22"/>
              </w:rPr>
              <w:t>13</w:t>
            </w: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367B80">
            <w:pPr>
              <w:pStyle w:val="Tabele"/>
              <w:rPr>
                <w:szCs w:val="22"/>
              </w:rPr>
            </w:pPr>
          </w:p>
        </w:tc>
        <w:tc>
          <w:tcPr>
            <w:tcW w:w="6005" w:type="dxa"/>
            <w:tcBorders>
              <w:top w:val="nil"/>
              <w:left w:val="nil"/>
              <w:bottom w:val="nil"/>
              <w:right w:val="nil"/>
            </w:tcBorders>
          </w:tcPr>
          <w:p w:rsidR="00F9706A" w:rsidRPr="003B5EAB" w:rsidRDefault="00F9706A" w:rsidP="008F2FF2">
            <w:pPr>
              <w:pStyle w:val="Tabele"/>
              <w:jc w:val="both"/>
              <w:rPr>
                <w:szCs w:val="22"/>
              </w:rPr>
            </w:pP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p>
        </w:tc>
      </w:tr>
      <w:tr w:rsidR="00F9706A" w:rsidRPr="003B5EAB">
        <w:tblPrEx>
          <w:tblCellMar>
            <w:top w:w="0" w:type="dxa"/>
            <w:bottom w:w="0" w:type="dxa"/>
          </w:tblCellMar>
        </w:tblPrEx>
        <w:tc>
          <w:tcPr>
            <w:tcW w:w="2608" w:type="dxa"/>
            <w:tcBorders>
              <w:top w:val="nil"/>
              <w:left w:val="nil"/>
              <w:bottom w:val="nil"/>
              <w:right w:val="nil"/>
            </w:tcBorders>
          </w:tcPr>
          <w:p w:rsidR="00F9706A" w:rsidRDefault="00F9706A" w:rsidP="00367B80">
            <w:pPr>
              <w:pStyle w:val="Tabele"/>
              <w:rPr>
                <w:szCs w:val="22"/>
              </w:rPr>
            </w:pPr>
            <w:r>
              <w:rPr>
                <w:szCs w:val="22"/>
              </w:rPr>
              <w:t>Vendim i KM</w:t>
            </w:r>
          </w:p>
          <w:p w:rsidR="00F9706A" w:rsidRPr="003B5EAB" w:rsidRDefault="00F9706A" w:rsidP="00367B80">
            <w:pPr>
              <w:pStyle w:val="Tabele"/>
              <w:rPr>
                <w:szCs w:val="22"/>
              </w:rPr>
            </w:pPr>
            <w:r>
              <w:rPr>
                <w:szCs w:val="22"/>
              </w:rPr>
              <w:t>Nr.6, datë 13.1.2000</w:t>
            </w:r>
          </w:p>
        </w:tc>
        <w:tc>
          <w:tcPr>
            <w:tcW w:w="6005" w:type="dxa"/>
            <w:tcBorders>
              <w:top w:val="nil"/>
              <w:left w:val="nil"/>
              <w:bottom w:val="nil"/>
              <w:right w:val="nil"/>
            </w:tcBorders>
          </w:tcPr>
          <w:p w:rsidR="00F9706A" w:rsidRPr="003B5EAB" w:rsidRDefault="00F9706A" w:rsidP="008F2FF2">
            <w:pPr>
              <w:pStyle w:val="Tabele"/>
              <w:jc w:val="both"/>
              <w:rPr>
                <w:szCs w:val="22"/>
              </w:rPr>
            </w:pPr>
            <w:r>
              <w:rPr>
                <w:szCs w:val="22"/>
              </w:rPr>
              <w:t>Për një ndryshim në vendimin nr.831, datë 28.12.1998 të Këshillit të Ministrave “Për mënyrën e dhënies me qira të tokës bujqësore, pasuri shtetërore”…………………………………………</w:t>
            </w: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r>
              <w:rPr>
                <w:szCs w:val="22"/>
              </w:rPr>
              <w:t>14</w:t>
            </w:r>
          </w:p>
        </w:tc>
      </w:tr>
      <w:tr w:rsidR="00F9706A" w:rsidRPr="003B5EAB">
        <w:tblPrEx>
          <w:tblCellMar>
            <w:top w:w="0" w:type="dxa"/>
            <w:bottom w:w="0" w:type="dxa"/>
          </w:tblCellMar>
        </w:tblPrEx>
        <w:tc>
          <w:tcPr>
            <w:tcW w:w="2608" w:type="dxa"/>
            <w:tcBorders>
              <w:top w:val="nil"/>
              <w:left w:val="nil"/>
              <w:bottom w:val="nil"/>
              <w:right w:val="nil"/>
            </w:tcBorders>
          </w:tcPr>
          <w:p w:rsidR="00F9706A" w:rsidRPr="003B5EAB" w:rsidRDefault="00F9706A" w:rsidP="00367B80">
            <w:pPr>
              <w:pStyle w:val="Tabele"/>
              <w:rPr>
                <w:szCs w:val="22"/>
              </w:rPr>
            </w:pPr>
          </w:p>
        </w:tc>
        <w:tc>
          <w:tcPr>
            <w:tcW w:w="6005" w:type="dxa"/>
            <w:tcBorders>
              <w:top w:val="nil"/>
              <w:left w:val="nil"/>
              <w:bottom w:val="nil"/>
              <w:right w:val="nil"/>
            </w:tcBorders>
          </w:tcPr>
          <w:p w:rsidR="00F9706A" w:rsidRPr="003B5EAB" w:rsidRDefault="00F9706A" w:rsidP="008F2FF2">
            <w:pPr>
              <w:pStyle w:val="Tabele"/>
              <w:jc w:val="both"/>
              <w:rPr>
                <w:szCs w:val="22"/>
              </w:rPr>
            </w:pP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p>
        </w:tc>
      </w:tr>
      <w:tr w:rsidR="00F9706A" w:rsidRPr="003B5EAB">
        <w:tblPrEx>
          <w:tblCellMar>
            <w:top w:w="0" w:type="dxa"/>
            <w:bottom w:w="0" w:type="dxa"/>
          </w:tblCellMar>
        </w:tblPrEx>
        <w:tc>
          <w:tcPr>
            <w:tcW w:w="2608" w:type="dxa"/>
            <w:tcBorders>
              <w:top w:val="nil"/>
              <w:left w:val="nil"/>
              <w:bottom w:val="nil"/>
              <w:right w:val="nil"/>
            </w:tcBorders>
          </w:tcPr>
          <w:p w:rsidR="00F9706A" w:rsidRDefault="00F9706A" w:rsidP="00367B80">
            <w:pPr>
              <w:pStyle w:val="Tabele"/>
              <w:rPr>
                <w:szCs w:val="22"/>
              </w:rPr>
            </w:pPr>
            <w:r>
              <w:rPr>
                <w:szCs w:val="22"/>
              </w:rPr>
              <w:t>Vendim i KM</w:t>
            </w:r>
          </w:p>
          <w:p w:rsidR="00F9706A" w:rsidRPr="003B5EAB" w:rsidRDefault="00F9706A" w:rsidP="00367B80">
            <w:pPr>
              <w:pStyle w:val="Tabele"/>
              <w:rPr>
                <w:szCs w:val="22"/>
              </w:rPr>
            </w:pPr>
            <w:r>
              <w:rPr>
                <w:szCs w:val="22"/>
              </w:rPr>
              <w:lastRenderedPageBreak/>
              <w:t>Nr.7, datë 13.1.2000</w:t>
            </w:r>
          </w:p>
        </w:tc>
        <w:tc>
          <w:tcPr>
            <w:tcW w:w="6005" w:type="dxa"/>
            <w:tcBorders>
              <w:top w:val="nil"/>
              <w:left w:val="nil"/>
              <w:bottom w:val="nil"/>
              <w:right w:val="nil"/>
            </w:tcBorders>
          </w:tcPr>
          <w:p w:rsidR="00F9706A" w:rsidRPr="003B5EAB" w:rsidRDefault="00F9706A" w:rsidP="008F2FF2">
            <w:pPr>
              <w:pStyle w:val="Tabele"/>
              <w:jc w:val="both"/>
              <w:rPr>
                <w:szCs w:val="22"/>
              </w:rPr>
            </w:pPr>
            <w:r>
              <w:rPr>
                <w:szCs w:val="22"/>
              </w:rPr>
              <w:lastRenderedPageBreak/>
              <w:t xml:space="preserve">Për masat dhe mënyrën e zbatimit të projektit “Shtimi i </w:t>
            </w:r>
            <w:r>
              <w:rPr>
                <w:szCs w:val="22"/>
              </w:rPr>
              <w:lastRenderedPageBreak/>
              <w:t>prodhimeve ushqimore 2 KR, financim falas i Qeverisë Japoneze”…………………………………………………………………</w:t>
            </w:r>
          </w:p>
        </w:tc>
        <w:tc>
          <w:tcPr>
            <w:tcW w:w="855" w:type="dxa"/>
            <w:tcBorders>
              <w:top w:val="nil"/>
              <w:left w:val="nil"/>
              <w:bottom w:val="nil"/>
              <w:right w:val="nil"/>
            </w:tcBorders>
            <w:vAlign w:val="bottom"/>
          </w:tcPr>
          <w:p w:rsidR="00F9706A" w:rsidRPr="003B5EAB" w:rsidRDefault="00F9706A" w:rsidP="008F2FF2">
            <w:pPr>
              <w:pStyle w:val="Tabele"/>
              <w:jc w:val="center"/>
              <w:rPr>
                <w:szCs w:val="22"/>
              </w:rPr>
            </w:pPr>
            <w:r>
              <w:rPr>
                <w:szCs w:val="22"/>
              </w:rPr>
              <w:lastRenderedPageBreak/>
              <w:t>15</w:t>
            </w:r>
          </w:p>
        </w:tc>
      </w:tr>
    </w:tbl>
    <w:p w:rsidR="007032B2" w:rsidRDefault="00367B80" w:rsidP="00AD59B1">
      <w:pPr>
        <w:pStyle w:val="Akti"/>
      </w:pPr>
      <w:r>
        <w:lastRenderedPageBreak/>
        <w:br w:type="page"/>
      </w:r>
    </w:p>
    <w:p w:rsidR="007032B2" w:rsidRDefault="007032B2" w:rsidP="00AD59B1">
      <w:pPr>
        <w:pStyle w:val="Akti"/>
      </w:pPr>
    </w:p>
    <w:p w:rsidR="00647072" w:rsidRPr="00647072" w:rsidRDefault="00AD59B1" w:rsidP="00AD59B1">
      <w:pPr>
        <w:pStyle w:val="Akti"/>
      </w:pPr>
      <w:r>
        <w:t>LIG</w:t>
      </w:r>
      <w:r w:rsidR="00647072" w:rsidRPr="00647072">
        <w:t>J</w:t>
      </w:r>
    </w:p>
    <w:p w:rsidR="00647072" w:rsidRPr="00647072" w:rsidRDefault="00AD59B1" w:rsidP="00AD59B1">
      <w:pPr>
        <w:pStyle w:val="NumriData"/>
      </w:pPr>
      <w:r>
        <w:t>Nr.</w:t>
      </w:r>
      <w:r w:rsidR="0010384A">
        <w:t xml:space="preserve"> </w:t>
      </w:r>
      <w:r w:rsidR="00647072" w:rsidRPr="00647072">
        <w:t>8570, datë 20.1.2000</w:t>
      </w:r>
    </w:p>
    <w:p w:rsidR="00647072" w:rsidRPr="00647072" w:rsidRDefault="00647072" w:rsidP="00AD59B1">
      <w:pPr>
        <w:pStyle w:val="Paragrafi"/>
      </w:pPr>
    </w:p>
    <w:p w:rsidR="00647072" w:rsidRPr="00647072" w:rsidRDefault="00647072" w:rsidP="00AD59B1">
      <w:pPr>
        <w:pStyle w:val="Titulli"/>
      </w:pPr>
      <w:r w:rsidRPr="00647072">
        <w:t>PËR DISA NDRYSHIME NË KODIN E PROCEDURËS PENALE TË REPUBLIKËS SË SHQIPËRISË</w:t>
      </w:r>
    </w:p>
    <w:p w:rsidR="00647072" w:rsidRPr="00647072" w:rsidRDefault="00647072" w:rsidP="00AD59B1">
      <w:pPr>
        <w:pStyle w:val="Paragrafi"/>
      </w:pPr>
    </w:p>
    <w:p w:rsidR="00647072" w:rsidRPr="00647072" w:rsidRDefault="00647072" w:rsidP="00AD59B1">
      <w:pPr>
        <w:pStyle w:val="BazLigjPropozues"/>
      </w:pPr>
      <w:r w:rsidRPr="00647072">
        <w:t>Në mbështetje të neneve 81 dhe 83 pika 1 të Kushtetutës, me propozimin e Këshillit të Ministrave,</w:t>
      </w:r>
    </w:p>
    <w:p w:rsidR="00647072" w:rsidRPr="00647072" w:rsidRDefault="00647072" w:rsidP="00AD59B1">
      <w:pPr>
        <w:pStyle w:val="Paragrafi"/>
      </w:pPr>
    </w:p>
    <w:p w:rsidR="00647072" w:rsidRPr="00647072" w:rsidRDefault="00647072" w:rsidP="00AD59B1">
      <w:pPr>
        <w:pStyle w:val="Institucioni"/>
      </w:pPr>
      <w:r w:rsidRPr="00647072">
        <w:t>K U V E N D I</w:t>
      </w:r>
    </w:p>
    <w:p w:rsidR="00647072" w:rsidRPr="00647072" w:rsidRDefault="00647072" w:rsidP="00AD59B1">
      <w:pPr>
        <w:pStyle w:val="Institucioni"/>
      </w:pPr>
      <w:r w:rsidRPr="00647072">
        <w:t>I REPUBLIKËS SË SHQIPËRISË</w:t>
      </w:r>
    </w:p>
    <w:p w:rsidR="00647072" w:rsidRPr="00647072" w:rsidRDefault="00647072" w:rsidP="00AD59B1">
      <w:pPr>
        <w:pStyle w:val="Paragrafi"/>
      </w:pPr>
    </w:p>
    <w:p w:rsidR="00647072" w:rsidRPr="00647072" w:rsidRDefault="00647072" w:rsidP="00AD59B1">
      <w:pPr>
        <w:pStyle w:val="VENDOSI"/>
      </w:pPr>
      <w:r w:rsidRPr="00647072">
        <w:t>V E N D O S I:</w:t>
      </w:r>
    </w:p>
    <w:p w:rsidR="00647072" w:rsidRPr="00647072" w:rsidRDefault="00647072" w:rsidP="00AD59B1">
      <w:pPr>
        <w:pStyle w:val="Paragrafi"/>
      </w:pPr>
    </w:p>
    <w:p w:rsidR="00647072" w:rsidRPr="00647072" w:rsidRDefault="00647072" w:rsidP="00AD59B1">
      <w:pPr>
        <w:pStyle w:val="Paragrafi"/>
      </w:pPr>
      <w:r w:rsidRPr="00647072">
        <w:t>Në Kodin e Procedurës Penale të Republikës së Shqipërisë bëhen këto ndryshime:</w:t>
      </w:r>
    </w:p>
    <w:p w:rsidR="00647072" w:rsidRPr="00647072" w:rsidRDefault="00647072" w:rsidP="00AD59B1">
      <w:pPr>
        <w:pStyle w:val="Paragrafi"/>
      </w:pPr>
    </w:p>
    <w:p w:rsidR="00647072" w:rsidRPr="00647072" w:rsidRDefault="00647072" w:rsidP="00AD59B1">
      <w:pPr>
        <w:pStyle w:val="NeniNr"/>
      </w:pPr>
      <w:r w:rsidRPr="00647072">
        <w:t>Neni 1</w:t>
      </w:r>
    </w:p>
    <w:p w:rsidR="00647072" w:rsidRPr="00647072" w:rsidRDefault="00647072" w:rsidP="00AD59B1">
      <w:pPr>
        <w:pStyle w:val="Paragrafi"/>
      </w:pPr>
      <w:r w:rsidRPr="00647072">
        <w:tab/>
      </w:r>
    </w:p>
    <w:p w:rsidR="00AD59B1" w:rsidRDefault="00647072" w:rsidP="00AD59B1">
      <w:pPr>
        <w:pStyle w:val="Paragrafi"/>
      </w:pPr>
      <w:r w:rsidRPr="00647072">
        <w:t>Neni 263 ndryshohet si vijon:</w:t>
      </w:r>
    </w:p>
    <w:p w:rsidR="0010384A" w:rsidRDefault="0010384A" w:rsidP="00AD59B1">
      <w:pPr>
        <w:pStyle w:val="Paragrafi"/>
      </w:pPr>
    </w:p>
    <w:p w:rsidR="00AD59B1" w:rsidRDefault="00647072" w:rsidP="0010384A">
      <w:pPr>
        <w:pStyle w:val="NeniTitull"/>
      </w:pPr>
      <w:r w:rsidRPr="00647072">
        <w:t>“Afate</w:t>
      </w:r>
      <w:r w:rsidR="00A545DC">
        <w:t>t e kohëzgjatjes së paraburgimit</w:t>
      </w:r>
    </w:p>
    <w:p w:rsidR="0010384A" w:rsidRDefault="0010384A" w:rsidP="00AD59B1">
      <w:pPr>
        <w:pStyle w:val="Paragrafi"/>
      </w:pPr>
    </w:p>
    <w:p w:rsidR="00647072" w:rsidRPr="00647072" w:rsidRDefault="00647072" w:rsidP="00AD59B1">
      <w:pPr>
        <w:pStyle w:val="Paragrafi"/>
      </w:pPr>
      <w:r w:rsidRPr="00647072">
        <w:t>1. Paraburgimi e humbet fuqinë në qoftë se nga fillimi i zbatimit të tij kanë kaluar afatet e mëposhtme, pa u dorëzuar aktet në gjykatë:</w:t>
      </w:r>
    </w:p>
    <w:p w:rsidR="00647072" w:rsidRPr="00647072" w:rsidRDefault="00A545DC" w:rsidP="00AD59B1">
      <w:pPr>
        <w:pStyle w:val="Paragrafi"/>
      </w:pPr>
      <w:r>
        <w:t xml:space="preserve">a) </w:t>
      </w:r>
      <w:r w:rsidR="00647072" w:rsidRPr="00647072">
        <w:t>tre muaj, kur procedohet për kundërvajtje penale;</w:t>
      </w:r>
    </w:p>
    <w:p w:rsidR="00647072" w:rsidRPr="00647072" w:rsidRDefault="00A545DC" w:rsidP="00AD59B1">
      <w:pPr>
        <w:pStyle w:val="Paragrafi"/>
      </w:pPr>
      <w:r>
        <w:t xml:space="preserve">b) </w:t>
      </w:r>
      <w:r w:rsidR="00647072" w:rsidRPr="00647072">
        <w:t>gjashtë muaj, kur procedohet për krime që dënohen në maksimum deri në dhjetë vjet burgim;</w:t>
      </w:r>
    </w:p>
    <w:p w:rsidR="00647072" w:rsidRPr="00647072" w:rsidRDefault="00A545DC" w:rsidP="00AD59B1">
      <w:pPr>
        <w:pStyle w:val="Paragrafi"/>
      </w:pPr>
      <w:r>
        <w:t xml:space="preserve">c) </w:t>
      </w:r>
      <w:r w:rsidR="00647072" w:rsidRPr="00647072">
        <w:t>dymbëdhjetë muaj, kur procedohet për krime që dënohen në minimum jo më pak se dhjetë vjet burgim ose me burgim të përjetshëm.</w:t>
      </w:r>
    </w:p>
    <w:p w:rsidR="00647072" w:rsidRPr="00647072" w:rsidRDefault="00647072" w:rsidP="00AD59B1">
      <w:pPr>
        <w:pStyle w:val="Paragrafi"/>
      </w:pPr>
      <w:r w:rsidRPr="00647072">
        <w:t>2. Paraburgimi e humbet fuqinë në qoftë se nga dita e dorëzimit të akteve në gjykatë kanë kaluar afatet e mëposhtme, pa u dhënë vendimi i dënimit në shkallë të parë:</w:t>
      </w:r>
    </w:p>
    <w:p w:rsidR="00647072" w:rsidRPr="00647072" w:rsidRDefault="00A545DC" w:rsidP="00AD59B1">
      <w:pPr>
        <w:pStyle w:val="Paragrafi"/>
      </w:pPr>
      <w:r>
        <w:t xml:space="preserve">a) </w:t>
      </w:r>
      <w:r w:rsidR="00647072" w:rsidRPr="00647072">
        <w:t>dy muaj, kur procedohet për kundërvajtje penale;</w:t>
      </w:r>
    </w:p>
    <w:p w:rsidR="00647072" w:rsidRPr="00647072" w:rsidRDefault="00647072" w:rsidP="00AD59B1">
      <w:pPr>
        <w:pStyle w:val="Paragrafi"/>
      </w:pPr>
      <w:r w:rsidRPr="00647072">
        <w:t>b) nëntë muaj, kur procedohet për krime që dënohen në maksimum deri në dhjetë vjet burgim;</w:t>
      </w:r>
    </w:p>
    <w:p w:rsidR="00647072" w:rsidRPr="00647072" w:rsidRDefault="00647072" w:rsidP="00AD59B1">
      <w:pPr>
        <w:pStyle w:val="Paragrafi"/>
      </w:pPr>
      <w:r w:rsidRPr="00647072">
        <w:t>c) dymbëdhjetë muaj, kur procdedohet për krime që dënohen në minimum jo më pak se dhjetë vjet burgim ose me burgim të përjetshëm.</w:t>
      </w:r>
    </w:p>
    <w:p w:rsidR="00647072" w:rsidRPr="00647072" w:rsidRDefault="00647072" w:rsidP="00AD59B1">
      <w:pPr>
        <w:pStyle w:val="Paragrafi"/>
      </w:pPr>
      <w:r w:rsidRPr="00647072">
        <w:t>3. Paraburgimi e humbet fuqinë në qoftë se nga dita e dhënies së vendimit të dënimit në shkallë të parë kanë kaluar afatet e mëposhtme pa u dhënë vendimi i dënimit në gjykatën e apelit:</w:t>
      </w:r>
    </w:p>
    <w:p w:rsidR="00647072" w:rsidRPr="00647072" w:rsidRDefault="00A545DC" w:rsidP="00AD59B1">
      <w:pPr>
        <w:pStyle w:val="Paragrafi"/>
      </w:pPr>
      <w:r>
        <w:t xml:space="preserve">a) </w:t>
      </w:r>
      <w:r w:rsidR="00647072" w:rsidRPr="00647072">
        <w:t>dy muaj, kur procedohet për kundërvajtje penale;</w:t>
      </w:r>
    </w:p>
    <w:p w:rsidR="00647072" w:rsidRPr="00647072" w:rsidRDefault="00647072" w:rsidP="00AD59B1">
      <w:pPr>
        <w:pStyle w:val="Paragrafi"/>
      </w:pPr>
      <w:r w:rsidRPr="00647072">
        <w:t>b) gjashtë muaj, kur procedohet për krime që dënohen në maksimum deri në dhjetë vjet burgim;</w:t>
      </w:r>
    </w:p>
    <w:p w:rsidR="00647072" w:rsidRPr="00647072" w:rsidRDefault="00647072" w:rsidP="00AD59B1">
      <w:pPr>
        <w:pStyle w:val="Paragrafi"/>
      </w:pPr>
      <w:r w:rsidRPr="00647072">
        <w:t>c) nëntë muaj, kur procedohet për krime që dënohen në minimum jo më pak se dhjetë vjet burgim ose me burgim të përjetshëm.</w:t>
      </w:r>
    </w:p>
    <w:p w:rsidR="00647072" w:rsidRPr="00647072" w:rsidRDefault="00647072" w:rsidP="00AD59B1">
      <w:pPr>
        <w:pStyle w:val="Paragrafi"/>
      </w:pPr>
      <w:r w:rsidRPr="00647072">
        <w:t>4. Në rastet kur vendimi prishet nga Gjykata e Lartë dhe çështja i dërgohet gjykatës së shkallës së parë ose apelit, si dhe kur vendimi prishet nga gjykata e apelit dhe i dërgohet gjykatës së shkallës së parë, nga dita e dhënies së vendimit të Gjykatës së Lartë apo të apelit, fillojnë përsëri afatet e parashikuara, për secilën shkallë të procedimit.</w:t>
      </w:r>
    </w:p>
    <w:p w:rsidR="00647072" w:rsidRPr="00647072" w:rsidRDefault="00647072" w:rsidP="00AD59B1">
      <w:pPr>
        <w:pStyle w:val="Paragrafi"/>
      </w:pPr>
      <w:r w:rsidRPr="00647072">
        <w:t>5. Në rast ikje të të pandehurit të paraburgosur, afatet fillojnë të ecin përsëri nga çasti në të cilin ai paraburgoset përsëri.</w:t>
      </w:r>
    </w:p>
    <w:p w:rsidR="00647072" w:rsidRPr="00647072" w:rsidRDefault="00647072" w:rsidP="00AD59B1">
      <w:pPr>
        <w:pStyle w:val="Paragrafi"/>
      </w:pPr>
      <w:r w:rsidRPr="00647072">
        <w:t>6. Kohëzgjatja tërësore e paraburgimit, duke marrë parasysh edhe zgjatjen e parashikuar nga neni 264 pika 2, nuk mund të kalojë këto afate:</w:t>
      </w:r>
    </w:p>
    <w:p w:rsidR="007032B2" w:rsidRDefault="007032B2" w:rsidP="00AD59B1">
      <w:pPr>
        <w:pStyle w:val="Paragrafi"/>
      </w:pPr>
    </w:p>
    <w:p w:rsidR="00647072" w:rsidRPr="00647072" w:rsidRDefault="00A545DC" w:rsidP="00AD59B1">
      <w:pPr>
        <w:pStyle w:val="Paragrafi"/>
      </w:pPr>
      <w:r>
        <w:t xml:space="preserve">a) </w:t>
      </w:r>
      <w:r w:rsidR="00647072" w:rsidRPr="00647072">
        <w:t>dhjetë muaj, kur procedohet për kundërvajtje penale;</w:t>
      </w:r>
    </w:p>
    <w:p w:rsidR="00647072" w:rsidRPr="00647072" w:rsidRDefault="00647072" w:rsidP="00AD59B1">
      <w:pPr>
        <w:pStyle w:val="Paragrafi"/>
      </w:pPr>
      <w:r w:rsidRPr="00647072">
        <w:t>b) dy vjet, kur procedohet për krime që dënohen në maksimum deri në dhjetë vjet burgim;</w:t>
      </w:r>
    </w:p>
    <w:p w:rsidR="00647072" w:rsidRPr="00647072" w:rsidRDefault="00A545DC" w:rsidP="00AD59B1">
      <w:pPr>
        <w:pStyle w:val="Paragrafi"/>
      </w:pPr>
      <w:r>
        <w:lastRenderedPageBreak/>
        <w:t xml:space="preserve">c) </w:t>
      </w:r>
      <w:r w:rsidR="00647072" w:rsidRPr="00647072">
        <w:t>tre vjet, kur procedohet për krime që dënohen në minimum jo më pak se dhjetë vjet burgim ose me burgim të përjetshëm.”</w:t>
      </w:r>
    </w:p>
    <w:p w:rsidR="00647072" w:rsidRPr="00647072" w:rsidRDefault="00647072" w:rsidP="00AD59B1">
      <w:pPr>
        <w:pStyle w:val="Paragrafi"/>
      </w:pPr>
    </w:p>
    <w:p w:rsidR="00647072" w:rsidRPr="00647072" w:rsidRDefault="00647072" w:rsidP="00AD59B1">
      <w:pPr>
        <w:pStyle w:val="NeniNr"/>
      </w:pPr>
      <w:r w:rsidRPr="00647072">
        <w:t>Neni 2</w:t>
      </w:r>
    </w:p>
    <w:p w:rsidR="00647072" w:rsidRPr="00647072" w:rsidRDefault="00647072" w:rsidP="00AD59B1">
      <w:pPr>
        <w:pStyle w:val="Paragrafi"/>
      </w:pPr>
    </w:p>
    <w:p w:rsidR="00647072" w:rsidRPr="00647072" w:rsidRDefault="00647072" w:rsidP="00AD59B1">
      <w:pPr>
        <w:pStyle w:val="Paragrafi"/>
      </w:pPr>
      <w:r w:rsidRPr="00647072">
        <w:t>Në nenin 264 pika 2, fjalia e fundit ndryshohet si vijon:</w:t>
      </w:r>
    </w:p>
    <w:p w:rsidR="00647072" w:rsidRPr="00647072" w:rsidRDefault="00647072" w:rsidP="00AD59B1">
      <w:pPr>
        <w:pStyle w:val="Paragrafi"/>
      </w:pPr>
      <w:r w:rsidRPr="00647072">
        <w:t>“Zgjatja mund të bëhet vetëm një herë dhe nuk mund të jetë më shumë se tre muaj.”</w:t>
      </w:r>
    </w:p>
    <w:p w:rsidR="00647072" w:rsidRPr="00647072" w:rsidRDefault="00647072" w:rsidP="00AD59B1">
      <w:pPr>
        <w:pStyle w:val="Paragrafi"/>
      </w:pPr>
    </w:p>
    <w:p w:rsidR="00647072" w:rsidRPr="00647072" w:rsidRDefault="00647072" w:rsidP="00AD59B1">
      <w:pPr>
        <w:pStyle w:val="NeniNr"/>
      </w:pPr>
      <w:r w:rsidRPr="00647072">
        <w:t>Neni 3</w:t>
      </w:r>
    </w:p>
    <w:p w:rsidR="00647072" w:rsidRPr="00647072" w:rsidRDefault="00647072" w:rsidP="00AD59B1">
      <w:pPr>
        <w:pStyle w:val="Paragrafi"/>
      </w:pPr>
    </w:p>
    <w:p w:rsidR="00647072" w:rsidRPr="00647072" w:rsidRDefault="00647072" w:rsidP="00AD59B1">
      <w:pPr>
        <w:pStyle w:val="Paragrafi"/>
      </w:pPr>
      <w:r w:rsidRPr="00647072">
        <w:t>Neni 265 ndryshohet si vijon:</w:t>
      </w:r>
    </w:p>
    <w:p w:rsidR="00647072" w:rsidRPr="00647072" w:rsidRDefault="00647072" w:rsidP="00AD59B1">
      <w:pPr>
        <w:pStyle w:val="Paragrafi"/>
      </w:pPr>
    </w:p>
    <w:p w:rsidR="00647072" w:rsidRPr="00647072" w:rsidRDefault="00647072" w:rsidP="00A545DC">
      <w:pPr>
        <w:pStyle w:val="NeniTitull"/>
      </w:pPr>
      <w:r w:rsidRPr="00647072">
        <w:t>“Pezullimi i afateve të paraburgimit</w:t>
      </w:r>
    </w:p>
    <w:p w:rsidR="00647072" w:rsidRPr="00647072" w:rsidRDefault="00647072" w:rsidP="00AD59B1">
      <w:pPr>
        <w:pStyle w:val="Paragrafi"/>
      </w:pPr>
    </w:p>
    <w:p w:rsidR="00647072" w:rsidRPr="00647072" w:rsidRDefault="00647072" w:rsidP="00AD59B1">
      <w:pPr>
        <w:pStyle w:val="Paragrafi"/>
      </w:pPr>
      <w:r w:rsidRPr="00647072">
        <w:t>1. Afatet e parashikuara nga neni 263 pezullohen me vendim të ankimueshëm të gjykatës:</w:t>
      </w:r>
    </w:p>
    <w:p w:rsidR="00647072" w:rsidRPr="00647072" w:rsidRDefault="00647072" w:rsidP="00AD59B1">
      <w:pPr>
        <w:pStyle w:val="Paragrafi"/>
      </w:pPr>
      <w:r w:rsidRPr="00647072">
        <w:t>a) për kohën që shqyrtimi gjyqësor është pezulluar ose shtyrë për shkak të veprimeve apo kërkesave të padrejta të bëra nga i pandehuri ose mbrojtësi i tij, përveç rasteve kur kërkesa bëhet për marrjen e provës;</w:t>
      </w:r>
    </w:p>
    <w:p w:rsidR="00647072" w:rsidRPr="00647072" w:rsidRDefault="00647072" w:rsidP="00AD59B1">
      <w:pPr>
        <w:pStyle w:val="Paragrafi"/>
      </w:pPr>
      <w:r w:rsidRPr="00647072">
        <w:t>b) për kohën që shqyrtimi gjyqësor është pezulluar ose shtyrë për shkak të mosparaqitjes ose të largimit të një a më shumë mbrojtësve, që lënë pa ndihmë një a më shumë të pandehur.”</w:t>
      </w:r>
    </w:p>
    <w:p w:rsidR="00647072" w:rsidRPr="00647072" w:rsidRDefault="00647072" w:rsidP="00AD59B1">
      <w:pPr>
        <w:pStyle w:val="Paragrafi"/>
      </w:pPr>
    </w:p>
    <w:p w:rsidR="00647072" w:rsidRPr="00647072" w:rsidRDefault="00647072" w:rsidP="00AD59B1">
      <w:pPr>
        <w:pStyle w:val="NeniNr"/>
      </w:pPr>
      <w:r w:rsidRPr="00647072">
        <w:t>Neni 4</w:t>
      </w:r>
    </w:p>
    <w:p w:rsidR="00647072" w:rsidRPr="00647072" w:rsidRDefault="00647072" w:rsidP="00AD59B1">
      <w:pPr>
        <w:pStyle w:val="NeniTitull"/>
      </w:pPr>
      <w:r w:rsidRPr="00647072">
        <w:t>Dispozitë kalimtare</w:t>
      </w:r>
    </w:p>
    <w:p w:rsidR="00647072" w:rsidRPr="00647072" w:rsidRDefault="00647072" w:rsidP="00AD59B1">
      <w:pPr>
        <w:pStyle w:val="Paragrafi"/>
      </w:pPr>
    </w:p>
    <w:p w:rsidR="00647072" w:rsidRPr="00647072" w:rsidRDefault="00647072" w:rsidP="00AD59B1">
      <w:pPr>
        <w:pStyle w:val="Paragrafi"/>
      </w:pPr>
      <w:r w:rsidRPr="00647072">
        <w:t>Afatet e kohëzgjatjes së paraburgimit, sipas këtij ligji, do të zbatohen ndaj personave që paraburgosen pas hyrjes në fuqi të tij.</w:t>
      </w:r>
    </w:p>
    <w:p w:rsidR="00647072" w:rsidRPr="00647072" w:rsidRDefault="00647072" w:rsidP="00AD59B1">
      <w:pPr>
        <w:pStyle w:val="Paragrafi"/>
      </w:pPr>
    </w:p>
    <w:p w:rsidR="00647072" w:rsidRPr="00647072" w:rsidRDefault="00647072" w:rsidP="00AD59B1">
      <w:pPr>
        <w:pStyle w:val="NeniNr"/>
      </w:pPr>
      <w:r w:rsidRPr="00647072">
        <w:t>Neni 5</w:t>
      </w:r>
    </w:p>
    <w:p w:rsidR="00647072" w:rsidRPr="00647072" w:rsidRDefault="00647072" w:rsidP="00AD59B1">
      <w:pPr>
        <w:pStyle w:val="Paragrafi"/>
      </w:pPr>
    </w:p>
    <w:p w:rsidR="00647072" w:rsidRDefault="00647072" w:rsidP="00AD59B1">
      <w:pPr>
        <w:pStyle w:val="Paragrafi"/>
      </w:pPr>
      <w:r w:rsidRPr="00647072">
        <w:t>Ky ligj hyn në fuqi 15 ditë pas botimit në Fletoren Zyrtare.</w:t>
      </w:r>
    </w:p>
    <w:p w:rsidR="00AD59B1" w:rsidRPr="00647072" w:rsidRDefault="00AD59B1" w:rsidP="00AD59B1">
      <w:pPr>
        <w:pStyle w:val="Paragrafi"/>
      </w:pPr>
    </w:p>
    <w:p w:rsidR="00647072" w:rsidRPr="00AD59B1" w:rsidRDefault="00647072" w:rsidP="00AD59B1">
      <w:pPr>
        <w:pStyle w:val="Shpallja"/>
        <w:rPr>
          <w:sz w:val="23"/>
          <w:szCs w:val="23"/>
        </w:rPr>
      </w:pPr>
      <w:r w:rsidRPr="00AD59B1">
        <w:rPr>
          <w:sz w:val="23"/>
          <w:szCs w:val="23"/>
        </w:rPr>
        <w:t>Shpallur me dekretin nr.2537, datë 30.1.2000 të Presidentit të Republikës së Shqipërisë, Rexhep Meidani</w:t>
      </w:r>
    </w:p>
    <w:p w:rsidR="00647072" w:rsidRDefault="00647072" w:rsidP="00AD59B1">
      <w:pPr>
        <w:pStyle w:val="Paragrafi"/>
      </w:pPr>
    </w:p>
    <w:p w:rsidR="0020284F" w:rsidRDefault="0020284F" w:rsidP="00AD59B1">
      <w:pPr>
        <w:pStyle w:val="Paragrafi"/>
      </w:pPr>
    </w:p>
    <w:p w:rsidR="00647072" w:rsidRPr="00647072" w:rsidRDefault="00647072" w:rsidP="00AD59B1">
      <w:pPr>
        <w:pStyle w:val="Paragrafi"/>
      </w:pPr>
    </w:p>
    <w:p w:rsidR="00647072" w:rsidRPr="00647072" w:rsidRDefault="00647072" w:rsidP="00B46FD3">
      <w:pPr>
        <w:pStyle w:val="Akti"/>
      </w:pPr>
      <w:r w:rsidRPr="00647072">
        <w:t>VENDIM</w:t>
      </w:r>
    </w:p>
    <w:p w:rsidR="00647072" w:rsidRPr="00647072" w:rsidRDefault="00647072" w:rsidP="00B46FD3">
      <w:pPr>
        <w:pStyle w:val="NumriData"/>
      </w:pPr>
      <w:r w:rsidRPr="00647072">
        <w:t>Nr.</w:t>
      </w:r>
      <w:r w:rsidR="0020284F">
        <w:t xml:space="preserve"> </w:t>
      </w:r>
      <w:r w:rsidRPr="00647072">
        <w:t>1, datë 6.1.2000</w:t>
      </w:r>
    </w:p>
    <w:p w:rsidR="00647072" w:rsidRPr="00647072" w:rsidRDefault="00647072" w:rsidP="00AD59B1">
      <w:pPr>
        <w:pStyle w:val="Paragrafi"/>
      </w:pPr>
    </w:p>
    <w:p w:rsidR="0020284F" w:rsidRDefault="00647072" w:rsidP="00B46FD3">
      <w:pPr>
        <w:pStyle w:val="Titulli"/>
      </w:pPr>
      <w:r w:rsidRPr="00647072">
        <w:t xml:space="preserve">Për përdorimin e fondit kundërpadi të bashkëfinancimit </w:t>
      </w:r>
    </w:p>
    <w:p w:rsidR="00647072" w:rsidRPr="00647072" w:rsidRDefault="00647072" w:rsidP="00B46FD3">
      <w:pPr>
        <w:pStyle w:val="Titulli"/>
      </w:pPr>
      <w:r w:rsidRPr="00647072">
        <w:t>japonez me projektin ASAC</w:t>
      </w:r>
    </w:p>
    <w:p w:rsidR="00647072" w:rsidRPr="00647072" w:rsidRDefault="00647072" w:rsidP="00AD59B1">
      <w:pPr>
        <w:pStyle w:val="Paragrafi"/>
      </w:pPr>
    </w:p>
    <w:p w:rsidR="00647072" w:rsidRPr="00647072" w:rsidRDefault="00647072" w:rsidP="00B46FD3">
      <w:pPr>
        <w:pStyle w:val="BazLigjPropozues"/>
      </w:pPr>
      <w:r w:rsidRPr="00647072">
        <w:t>Në mbështetje të nenit 100 të Kushtetutës dhe të ligjit nr.8379, datë 29.7.1998 “Për hartimin dhe zbatimin e buxhetit të shtetit në Republikën e Shqipërisë”, me propozimin e Ministrisë së Financave, Këshilli i Ministrave</w:t>
      </w:r>
    </w:p>
    <w:p w:rsidR="00647072" w:rsidRPr="00647072" w:rsidRDefault="00647072" w:rsidP="00AD59B1">
      <w:pPr>
        <w:pStyle w:val="Paragrafi"/>
      </w:pPr>
    </w:p>
    <w:p w:rsidR="00647072" w:rsidRPr="00647072" w:rsidRDefault="00647072" w:rsidP="00B46FD3">
      <w:pPr>
        <w:pStyle w:val="VENDOSI"/>
      </w:pPr>
      <w:r w:rsidRPr="00647072">
        <w:t>VENDOSI:</w:t>
      </w:r>
    </w:p>
    <w:p w:rsidR="00647072" w:rsidRPr="00647072" w:rsidRDefault="00647072" w:rsidP="00AD59B1">
      <w:pPr>
        <w:pStyle w:val="Paragrafi"/>
      </w:pPr>
    </w:p>
    <w:p w:rsidR="00647072" w:rsidRPr="00647072" w:rsidRDefault="00647072" w:rsidP="00AD59B1">
      <w:pPr>
        <w:pStyle w:val="Paragrafi"/>
      </w:pPr>
      <w:r w:rsidRPr="00647072">
        <w:t>1.</w:t>
      </w:r>
      <w:r w:rsidR="007032B2">
        <w:t xml:space="preserve"> </w:t>
      </w:r>
      <w:r w:rsidRPr="00647072">
        <w:t>P</w:t>
      </w:r>
      <w:r w:rsidR="00C35FC2">
        <w:t>jesa e mbetur nga transhi i dytë</w:t>
      </w:r>
      <w:r w:rsidRPr="00647072">
        <w:t xml:space="preserve"> i kredisë japoneze për projektin ASAC prej 743 774 2 mijë lekësh të përdoret nga Ministria e Bujqësisë dhe Ushqimit për rimbursimin e shpenzimeve për investimet e kryera në vitin 1999.</w:t>
      </w:r>
    </w:p>
    <w:p w:rsidR="00647072" w:rsidRPr="00647072" w:rsidRDefault="00647072" w:rsidP="00AD59B1">
      <w:pPr>
        <w:pStyle w:val="Paragrafi"/>
      </w:pPr>
      <w:r w:rsidRPr="00647072">
        <w:t>2.</w:t>
      </w:r>
      <w:r w:rsidR="007032B2">
        <w:t xml:space="preserve"> </w:t>
      </w:r>
      <w:r w:rsidRPr="00647072">
        <w:t>Ngarkohet Ministria e Financave të kryejë transaksionet e nevojshme me Bankën e Shqipërisë për zbatimin e këtij vendimi.</w:t>
      </w:r>
    </w:p>
    <w:p w:rsidR="00647072" w:rsidRPr="00647072" w:rsidRDefault="00647072" w:rsidP="00AD59B1">
      <w:pPr>
        <w:pStyle w:val="Paragrafi"/>
      </w:pPr>
      <w:r w:rsidRPr="00647072">
        <w:t>Ky vendim hyn në fuqi menjëherë.</w:t>
      </w:r>
    </w:p>
    <w:p w:rsidR="00647072" w:rsidRPr="00647072" w:rsidRDefault="00647072" w:rsidP="00AD59B1">
      <w:pPr>
        <w:pStyle w:val="Paragrafi"/>
      </w:pPr>
    </w:p>
    <w:p w:rsidR="00647072" w:rsidRPr="00647072" w:rsidRDefault="00647072" w:rsidP="00B46FD3">
      <w:pPr>
        <w:pStyle w:val="Autoriteti"/>
      </w:pPr>
      <w:r w:rsidRPr="00647072">
        <w:lastRenderedPageBreak/>
        <w:t>KRYEMINISTRI</w:t>
      </w:r>
    </w:p>
    <w:p w:rsidR="00647072" w:rsidRPr="00647072" w:rsidRDefault="00647072" w:rsidP="00B46FD3">
      <w:pPr>
        <w:pStyle w:val="AutoritetiEmer"/>
      </w:pPr>
      <w:r w:rsidRPr="00647072">
        <w:t>Ilir Meta</w:t>
      </w:r>
    </w:p>
    <w:p w:rsidR="00647072" w:rsidRPr="00647072" w:rsidRDefault="00647072" w:rsidP="00AD59B1">
      <w:pPr>
        <w:pStyle w:val="Paragrafi"/>
      </w:pPr>
    </w:p>
    <w:p w:rsidR="00647072" w:rsidRDefault="00647072" w:rsidP="00AD59B1">
      <w:pPr>
        <w:pStyle w:val="Paragrafi"/>
      </w:pPr>
    </w:p>
    <w:p w:rsidR="007032B2" w:rsidRPr="00647072" w:rsidRDefault="007032B2" w:rsidP="00AD59B1">
      <w:pPr>
        <w:pStyle w:val="Paragrafi"/>
      </w:pPr>
    </w:p>
    <w:p w:rsidR="00647072" w:rsidRPr="00647072" w:rsidRDefault="00647072" w:rsidP="00B46FD3">
      <w:pPr>
        <w:pStyle w:val="Akti"/>
      </w:pPr>
      <w:r w:rsidRPr="00647072">
        <w:t>VENDIM</w:t>
      </w:r>
    </w:p>
    <w:p w:rsidR="00647072" w:rsidRPr="00647072" w:rsidRDefault="00647072" w:rsidP="00B46FD3">
      <w:pPr>
        <w:pStyle w:val="NumriData"/>
      </w:pPr>
      <w:r w:rsidRPr="00647072">
        <w:t>Nr.</w:t>
      </w:r>
      <w:r w:rsidR="007032B2">
        <w:t xml:space="preserve"> </w:t>
      </w:r>
      <w:r w:rsidRPr="00647072">
        <w:t>5, datë 13.1.2000</w:t>
      </w:r>
    </w:p>
    <w:p w:rsidR="00647072" w:rsidRPr="00647072" w:rsidRDefault="00647072" w:rsidP="00AD59B1">
      <w:pPr>
        <w:pStyle w:val="Paragrafi"/>
      </w:pPr>
    </w:p>
    <w:p w:rsidR="007032B2" w:rsidRDefault="00647072" w:rsidP="00B46FD3">
      <w:pPr>
        <w:pStyle w:val="Titulli"/>
      </w:pPr>
      <w:r w:rsidRPr="00647072">
        <w:t xml:space="preserve">Për miratimin, në parim, të projektit të asistencës </w:t>
      </w:r>
    </w:p>
    <w:p w:rsidR="00647072" w:rsidRPr="00647072" w:rsidRDefault="00647072" w:rsidP="00B46FD3">
      <w:pPr>
        <w:pStyle w:val="Titulli"/>
      </w:pPr>
      <w:r w:rsidRPr="00647072">
        <w:t>për zgjedhjet elektorale</w:t>
      </w:r>
    </w:p>
    <w:p w:rsidR="00647072" w:rsidRPr="00647072" w:rsidRDefault="00647072" w:rsidP="00AD59B1">
      <w:pPr>
        <w:pStyle w:val="Paragrafi"/>
      </w:pPr>
    </w:p>
    <w:p w:rsidR="00647072" w:rsidRPr="00647072" w:rsidRDefault="00647072" w:rsidP="00A95059">
      <w:pPr>
        <w:pStyle w:val="BazLigjPropozues"/>
      </w:pPr>
      <w:r w:rsidRPr="00647072">
        <w:t>Në mbështetje të nenit 100 të Kushtetutës dhe të pikës 5, të vendimit nr.116, datë 24.2.1997 të Këshillit të Ministrave “Për kompetencat, procedurat, nënshkrimin, lëvrimin, zbatimin, shlyerjen dhe raportimin e huave, kredive dhe ndihmave të huaja, që i jepen Qeverisë së Republikës së Shqipërisë”, me propozimin e Ministrit të Pushtetit Vendor dhe të Ministrit të Bashkëpunimit Ekonomik dhe Tregtisë, Këshilli i Ministrave</w:t>
      </w:r>
    </w:p>
    <w:p w:rsidR="00647072" w:rsidRPr="00647072" w:rsidRDefault="00647072" w:rsidP="00AD59B1">
      <w:pPr>
        <w:pStyle w:val="Paragrafi"/>
      </w:pPr>
    </w:p>
    <w:p w:rsidR="00647072" w:rsidRPr="00647072" w:rsidRDefault="00647072" w:rsidP="00A95059">
      <w:pPr>
        <w:pStyle w:val="VENDOSI"/>
      </w:pPr>
      <w:r w:rsidRPr="00647072">
        <w:t>VENDOSI:</w:t>
      </w:r>
    </w:p>
    <w:p w:rsidR="00647072" w:rsidRPr="00647072" w:rsidRDefault="00647072" w:rsidP="00AD59B1">
      <w:pPr>
        <w:pStyle w:val="Paragrafi"/>
      </w:pPr>
    </w:p>
    <w:p w:rsidR="00647072" w:rsidRDefault="00647072" w:rsidP="00AD59B1">
      <w:pPr>
        <w:pStyle w:val="Paragrafi"/>
      </w:pPr>
      <w:r w:rsidRPr="00647072">
        <w:t>1.</w:t>
      </w:r>
      <w:r w:rsidR="00493AE8">
        <w:t xml:space="preserve"> </w:t>
      </w:r>
      <w:r w:rsidRPr="00647072">
        <w:t>Miratohet në parim projekti i asistencës për zgjedhjet elektorale.2.Ngarkohen Ministria e Bashkëounimit Ekonomik dhe Tregtisë dhe Ministria e Pushtetit Vendor të kërkojnë dhe të sigurojnë financimin për këtë projekt.</w:t>
      </w:r>
    </w:p>
    <w:p w:rsidR="00493AE8" w:rsidRPr="00647072" w:rsidRDefault="00493AE8" w:rsidP="00AD59B1">
      <w:pPr>
        <w:pStyle w:val="Paragrafi"/>
      </w:pPr>
      <w:r>
        <w:t>2. Ngarkohen Ministria e Bashkëpunimit Ekonomik dhe Tregtisë dhe Ministria e Pushtetit Vendor të kërkojnë dhe të sigurojnë financimin për këtë projekt.</w:t>
      </w:r>
    </w:p>
    <w:p w:rsidR="00647072" w:rsidRPr="00647072" w:rsidRDefault="00647072" w:rsidP="00AD59B1">
      <w:pPr>
        <w:pStyle w:val="Paragrafi"/>
      </w:pPr>
      <w:r w:rsidRPr="00647072">
        <w:t>3.</w:t>
      </w:r>
      <w:r w:rsidR="00493AE8">
        <w:t xml:space="preserve"> </w:t>
      </w:r>
      <w:r w:rsidRPr="00647072">
        <w:t>Ngarkohet Ministria e Pushtetit Vendor të përgatisë infrastrukturën e nevojshme për realizimin e këtij projekti.</w:t>
      </w:r>
    </w:p>
    <w:p w:rsidR="00647072" w:rsidRPr="00647072" w:rsidRDefault="00647072" w:rsidP="00AD59B1">
      <w:pPr>
        <w:pStyle w:val="Paragrafi"/>
      </w:pPr>
      <w:r w:rsidRPr="00647072">
        <w:t>Ky vendim hyn në fuqi menjëherë.</w:t>
      </w:r>
    </w:p>
    <w:p w:rsidR="00647072" w:rsidRPr="00647072" w:rsidRDefault="00647072" w:rsidP="00AD59B1">
      <w:pPr>
        <w:pStyle w:val="Paragrafi"/>
      </w:pPr>
    </w:p>
    <w:p w:rsidR="00647072" w:rsidRPr="00647072" w:rsidRDefault="00647072" w:rsidP="00A95059">
      <w:pPr>
        <w:pStyle w:val="Autoriteti"/>
      </w:pPr>
      <w:r w:rsidRPr="00647072">
        <w:t>KRYEMINISTRI</w:t>
      </w:r>
    </w:p>
    <w:p w:rsidR="00647072" w:rsidRPr="00647072" w:rsidRDefault="00647072" w:rsidP="00A95059">
      <w:pPr>
        <w:pStyle w:val="AutoritetiEmer"/>
      </w:pPr>
      <w:r w:rsidRPr="00647072">
        <w:t xml:space="preserve">Ilir </w:t>
      </w:r>
      <w:smartTag w:uri="urn:schemas-microsoft-com:office:smarttags" w:element="place">
        <w:r w:rsidRPr="00647072">
          <w:t>Meta</w:t>
        </w:r>
      </w:smartTag>
    </w:p>
    <w:p w:rsidR="00647072" w:rsidRDefault="00647072" w:rsidP="00AD59B1">
      <w:pPr>
        <w:pStyle w:val="Paragrafi"/>
      </w:pPr>
    </w:p>
    <w:p w:rsidR="007F43E1" w:rsidRPr="00647072" w:rsidRDefault="007F43E1" w:rsidP="00AD59B1">
      <w:pPr>
        <w:pStyle w:val="Paragrafi"/>
      </w:pPr>
    </w:p>
    <w:p w:rsidR="00647072" w:rsidRPr="00647072" w:rsidRDefault="00647072" w:rsidP="00AD59B1">
      <w:pPr>
        <w:pStyle w:val="Paragrafi"/>
      </w:pPr>
    </w:p>
    <w:p w:rsidR="00647072" w:rsidRPr="00647072" w:rsidRDefault="00647072" w:rsidP="00A95059">
      <w:pPr>
        <w:pStyle w:val="Akti"/>
      </w:pPr>
      <w:r w:rsidRPr="00647072">
        <w:t>VENDIM</w:t>
      </w:r>
    </w:p>
    <w:p w:rsidR="00647072" w:rsidRPr="00647072" w:rsidRDefault="00647072" w:rsidP="00A95059">
      <w:pPr>
        <w:pStyle w:val="NumriData"/>
      </w:pPr>
      <w:r w:rsidRPr="00647072">
        <w:t>Nr.</w:t>
      </w:r>
      <w:r w:rsidR="007F43E1">
        <w:t xml:space="preserve"> </w:t>
      </w:r>
      <w:r w:rsidRPr="00647072">
        <w:t>6, datë 13.1.2000</w:t>
      </w:r>
    </w:p>
    <w:p w:rsidR="00647072" w:rsidRPr="00647072" w:rsidRDefault="00647072" w:rsidP="00A95059">
      <w:pPr>
        <w:pStyle w:val="NumriData"/>
      </w:pPr>
    </w:p>
    <w:p w:rsidR="00647072" w:rsidRPr="00647072" w:rsidRDefault="00647072" w:rsidP="00A95059">
      <w:pPr>
        <w:pStyle w:val="Titulli"/>
      </w:pPr>
      <w:r w:rsidRPr="00647072">
        <w:t>Për një ndryshim në vendimin nr.831, datë 28.12.1998, të Këshillit të Ministrave, “Për mënyrën e dhënies me qira të tokës bujqësore, pasuri shtetërore”</w:t>
      </w:r>
    </w:p>
    <w:p w:rsidR="00647072" w:rsidRPr="00647072" w:rsidRDefault="00647072" w:rsidP="00AD59B1">
      <w:pPr>
        <w:pStyle w:val="Paragrafi"/>
      </w:pPr>
    </w:p>
    <w:p w:rsidR="00647072" w:rsidRPr="00647072" w:rsidRDefault="00647072" w:rsidP="00A95059">
      <w:pPr>
        <w:pStyle w:val="BazLigjPropozues"/>
      </w:pPr>
      <w:r w:rsidRPr="00647072">
        <w:t>Në mbështetje të nenit 100 të Kushtetutës dhe të ligjit nr.8318, datë 1.4.1998 “Për dhënien me qira të tokës bujqësore e pyjore, livadheve dhe kullotave, që janë pasuri shtetërore, ndryshuar me ligjin nr.8406, datë 17.9.1998 , me propozimin e Ministrit të Bujqësisë dhe Ushqimit, Këshilli i Ministrave</w:t>
      </w:r>
    </w:p>
    <w:p w:rsidR="00647072" w:rsidRPr="00647072" w:rsidRDefault="00647072" w:rsidP="00AD59B1">
      <w:pPr>
        <w:pStyle w:val="Paragrafi"/>
      </w:pPr>
    </w:p>
    <w:p w:rsidR="00647072" w:rsidRPr="00647072" w:rsidRDefault="00647072" w:rsidP="00A95059">
      <w:pPr>
        <w:pStyle w:val="VENDOSI"/>
      </w:pPr>
      <w:r w:rsidRPr="00647072">
        <w:t>VENDOSI:</w:t>
      </w:r>
    </w:p>
    <w:p w:rsidR="00647072" w:rsidRPr="00647072" w:rsidRDefault="00647072" w:rsidP="00AD59B1">
      <w:pPr>
        <w:pStyle w:val="Paragrafi"/>
      </w:pPr>
    </w:p>
    <w:p w:rsidR="007F43E1" w:rsidRDefault="007F43E1" w:rsidP="00AD59B1">
      <w:pPr>
        <w:pStyle w:val="Paragrafi"/>
      </w:pPr>
    </w:p>
    <w:p w:rsidR="00647072" w:rsidRPr="00647072" w:rsidRDefault="00647072" w:rsidP="00AD59B1">
      <w:pPr>
        <w:pStyle w:val="Paragrafi"/>
      </w:pPr>
      <w:r w:rsidRPr="00647072">
        <w:t>1. Në vendimin nr.831, datë 28.12.1998 të Këshillit të Ministrave, pika 1 e kreut  III ndryshohet si vijon;</w:t>
      </w:r>
    </w:p>
    <w:p w:rsidR="00647072" w:rsidRPr="00647072" w:rsidRDefault="00647072" w:rsidP="00AD59B1">
      <w:pPr>
        <w:pStyle w:val="Paragrafi"/>
      </w:pPr>
      <w:r w:rsidRPr="00647072">
        <w:t xml:space="preserve">“Të ardhurat financiare, që sigurohen nga dhënia me qira e tokës bujqësore, pasuri shtetërore, të kenë këtë destinacion: 90 për qind të arkëtohen në favor të buxhetit të shettit dhe 10 për qind në favor të Drejtorisë së Bujqësisë dhe Ushqimit të rrethit përkatës, të cilat përdorin këto fonde për të përballuar shpenzimet e qiradhënies së tokave bujqësore, siç janë pagesat për njoftimet e ankandit në organet e shtypit dhe në radiotelevizion, pëtgatitja e dokumentacionit të nevojshëm, dkicat, planvendosjet, kontratat, shpenzimet e noterimit, shpërblimin mr 2000 (dymijë) lekë të çdo anëtaroi të </w:t>
      </w:r>
      <w:r w:rsidRPr="00647072">
        <w:lastRenderedPageBreak/>
        <w:t>bordit të rrethit për dhënien me qira të tokave bujqëore për çdio pjesëmarrëje në mbledhje dhe shpenzime të tjera. Në fund të çdo viti fondet financiare të pashpenzuara derdhen në buxhetin e shtetit.”.</w:t>
      </w:r>
    </w:p>
    <w:p w:rsidR="00647072" w:rsidRPr="00647072" w:rsidRDefault="00647072" w:rsidP="00AD59B1">
      <w:pPr>
        <w:pStyle w:val="Paragrafi"/>
      </w:pPr>
      <w:r w:rsidRPr="00647072">
        <w:t>2.</w:t>
      </w:r>
      <w:r w:rsidR="007F43E1">
        <w:t xml:space="preserve"> </w:t>
      </w:r>
      <w:r w:rsidRPr="00647072">
        <w:t>Ngarkohet Ministria e Bujqësisë dhe Ushqimit për zbatimin e këtij vendimi.</w:t>
      </w:r>
    </w:p>
    <w:p w:rsidR="00647072" w:rsidRPr="00647072" w:rsidRDefault="00647072" w:rsidP="00AD59B1">
      <w:pPr>
        <w:pStyle w:val="Paragrafi"/>
      </w:pPr>
      <w:r w:rsidRPr="00647072">
        <w:t>Ky vendim hyn në fuqi pas botimit në Fletoren Zyrtare.</w:t>
      </w:r>
    </w:p>
    <w:p w:rsidR="00647072" w:rsidRPr="00647072" w:rsidRDefault="00647072" w:rsidP="00AD59B1">
      <w:pPr>
        <w:pStyle w:val="Paragrafi"/>
      </w:pPr>
    </w:p>
    <w:p w:rsidR="00647072" w:rsidRPr="00647072" w:rsidRDefault="00647072" w:rsidP="00A95059">
      <w:pPr>
        <w:pStyle w:val="Autoriteti"/>
      </w:pPr>
      <w:r w:rsidRPr="00647072">
        <w:t>KRYEMINISTRI</w:t>
      </w:r>
    </w:p>
    <w:p w:rsidR="00647072" w:rsidRPr="00647072" w:rsidRDefault="00647072" w:rsidP="00A95059">
      <w:pPr>
        <w:pStyle w:val="AutoritetiEmer"/>
      </w:pPr>
      <w:r w:rsidRPr="00647072">
        <w:t>Ilir Meta</w:t>
      </w:r>
    </w:p>
    <w:p w:rsidR="00647072" w:rsidRDefault="00647072" w:rsidP="00AD59B1">
      <w:pPr>
        <w:pStyle w:val="Paragrafi"/>
      </w:pPr>
    </w:p>
    <w:p w:rsidR="007F43E1" w:rsidRPr="00647072" w:rsidRDefault="007F43E1" w:rsidP="00AD59B1">
      <w:pPr>
        <w:pStyle w:val="Paragrafi"/>
      </w:pPr>
    </w:p>
    <w:p w:rsidR="00647072" w:rsidRPr="00647072" w:rsidRDefault="00647072" w:rsidP="00AD59B1">
      <w:pPr>
        <w:pStyle w:val="Paragrafi"/>
      </w:pPr>
    </w:p>
    <w:p w:rsidR="00647072" w:rsidRPr="00647072" w:rsidRDefault="00647072" w:rsidP="00A95059">
      <w:pPr>
        <w:pStyle w:val="Akti"/>
      </w:pPr>
      <w:r w:rsidRPr="00647072">
        <w:t>VENDIM</w:t>
      </w:r>
    </w:p>
    <w:p w:rsidR="00647072" w:rsidRPr="00647072" w:rsidRDefault="00647072" w:rsidP="00A95059">
      <w:pPr>
        <w:pStyle w:val="NumriData"/>
      </w:pPr>
      <w:r w:rsidRPr="00647072">
        <w:t>Nr.</w:t>
      </w:r>
      <w:r w:rsidR="007F43E1">
        <w:t xml:space="preserve"> 7,</w:t>
      </w:r>
      <w:r w:rsidRPr="00647072">
        <w:t xml:space="preserve"> datë 13.1.2000</w:t>
      </w:r>
    </w:p>
    <w:p w:rsidR="00647072" w:rsidRPr="00647072" w:rsidRDefault="00647072" w:rsidP="00AD59B1">
      <w:pPr>
        <w:pStyle w:val="Paragrafi"/>
      </w:pPr>
    </w:p>
    <w:p w:rsidR="00647072" w:rsidRPr="00647072" w:rsidRDefault="00647072" w:rsidP="00A95059">
      <w:pPr>
        <w:pStyle w:val="Titulli"/>
      </w:pPr>
      <w:r w:rsidRPr="00647072">
        <w:t>Për masat dhe mënyrën e zbatimit të projektit “Shtimi i prodhimeve ushqimore 2 KR, financim falas i qeverisë japoneze”</w:t>
      </w:r>
    </w:p>
    <w:p w:rsidR="00647072" w:rsidRPr="00647072" w:rsidRDefault="00647072" w:rsidP="00AD59B1">
      <w:pPr>
        <w:pStyle w:val="Paragrafi"/>
      </w:pPr>
    </w:p>
    <w:p w:rsidR="00647072" w:rsidRPr="00647072" w:rsidRDefault="00647072" w:rsidP="00A95059">
      <w:pPr>
        <w:pStyle w:val="BazLigjPropozues"/>
      </w:pPr>
      <w:r w:rsidRPr="00647072">
        <w:t>Në mbështetje të nenit 1000 të Kushtetutës, të nenit 29 të ligjit nr.8379, datë 29.7.1998 “Për hartimin dhe zbatimin e Buxhetit të Shtetit të Republikës së Shqipërisë, me propozimin e Ministrit të Bujqësisë dhe Ushqimit, Këshilli i Ministrave</w:t>
      </w:r>
    </w:p>
    <w:p w:rsidR="00647072" w:rsidRPr="00647072" w:rsidRDefault="00647072" w:rsidP="00AD59B1">
      <w:pPr>
        <w:pStyle w:val="Paragrafi"/>
      </w:pPr>
    </w:p>
    <w:p w:rsidR="00647072" w:rsidRPr="00647072" w:rsidRDefault="00647072" w:rsidP="00A95059">
      <w:pPr>
        <w:pStyle w:val="VENDOSI"/>
      </w:pPr>
      <w:r w:rsidRPr="00647072">
        <w:t>VENDOSI:</w:t>
      </w:r>
    </w:p>
    <w:p w:rsidR="00647072" w:rsidRPr="00647072" w:rsidRDefault="00647072" w:rsidP="00AD59B1">
      <w:pPr>
        <w:pStyle w:val="Paragrafi"/>
      </w:pPr>
    </w:p>
    <w:p w:rsidR="00647072" w:rsidRPr="00647072" w:rsidRDefault="00647072" w:rsidP="00AD59B1">
      <w:pPr>
        <w:pStyle w:val="Paragrafi"/>
      </w:pPr>
      <w:r w:rsidRPr="00647072">
        <w:t>1. Miratohen shpenzimet për implementimin e projektit, duke përdorur si burim financimi pjesë nga fondi kundërpadi i financimit falas të Qeverisë Japoneze për këtë projekt. Deri në krijimin e fondit kundërpadi përdoren, me të drejtë kthimi, fone nga Buxheti i vitit 2000, miratiar për Ministrinë e Bujqësisë dhe Ushqimit.</w:t>
      </w:r>
    </w:p>
    <w:p w:rsidR="00647072" w:rsidRPr="00647072" w:rsidRDefault="00647072" w:rsidP="00AD59B1">
      <w:pPr>
        <w:pStyle w:val="Paragrafi"/>
      </w:pPr>
      <w:r w:rsidRPr="00647072">
        <w:t>2. Shuma e shpenzimeve për vitin 2000 do të jetë 50 (pesëdhjetë) milionë lekë.</w:t>
      </w:r>
    </w:p>
    <w:p w:rsidR="00647072" w:rsidRPr="00647072" w:rsidRDefault="00647072" w:rsidP="00AD59B1">
      <w:pPr>
        <w:pStyle w:val="Paragrafi"/>
      </w:pPr>
      <w:r w:rsidRPr="00647072">
        <w:t>Ky vendim hyn në fuqi pas botimit në Fletoren Zyrtare.</w:t>
      </w:r>
    </w:p>
    <w:p w:rsidR="00647072" w:rsidRPr="00647072" w:rsidRDefault="00647072" w:rsidP="00AD59B1">
      <w:pPr>
        <w:pStyle w:val="Paragrafi"/>
      </w:pPr>
    </w:p>
    <w:p w:rsidR="00647072" w:rsidRPr="00647072" w:rsidRDefault="00647072" w:rsidP="00A95059">
      <w:pPr>
        <w:pStyle w:val="Autoriteti"/>
      </w:pPr>
      <w:r w:rsidRPr="00647072">
        <w:t>KRYEMINISTRI</w:t>
      </w:r>
    </w:p>
    <w:p w:rsidR="00647072" w:rsidRPr="00647072" w:rsidRDefault="00647072" w:rsidP="00A95059">
      <w:pPr>
        <w:pStyle w:val="AutoritetiEmer"/>
      </w:pPr>
      <w:r w:rsidRPr="00647072">
        <w:t>Ilir Meta</w:t>
      </w:r>
    </w:p>
    <w:p w:rsidR="00647072" w:rsidRPr="00647072" w:rsidRDefault="00647072" w:rsidP="00AD59B1">
      <w:pPr>
        <w:pStyle w:val="Paragrafi"/>
      </w:pPr>
    </w:p>
    <w:p w:rsidR="00647072" w:rsidRPr="00647072" w:rsidRDefault="00647072" w:rsidP="00AD59B1">
      <w:pPr>
        <w:pStyle w:val="Paragrafi"/>
      </w:pPr>
    </w:p>
    <w:p w:rsidR="00A0784B" w:rsidRDefault="00450E12" w:rsidP="00AD59B1">
      <w:pPr>
        <w:pStyle w:val="Paragrafi"/>
      </w:pPr>
      <w:r>
        <w:br w:type="page"/>
      </w: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AD59B1">
      <w:pPr>
        <w:pStyle w:val="Paragrafi"/>
      </w:pPr>
    </w:p>
    <w:p w:rsidR="00450E12" w:rsidRDefault="00450E12" w:rsidP="00450E12">
      <w:pPr>
        <w:jc w:val="center"/>
        <w:rPr>
          <w:sz w:val="24"/>
        </w:rPr>
      </w:pPr>
      <w:r>
        <w:rPr>
          <w:sz w:val="24"/>
        </w:rPr>
        <w:t>U dorëzua për shtyp më 1.2.2000</w:t>
      </w:r>
    </w:p>
    <w:p w:rsidR="00450E12" w:rsidRDefault="00450E12" w:rsidP="00450E12">
      <w:pPr>
        <w:jc w:val="center"/>
        <w:rPr>
          <w:sz w:val="24"/>
        </w:rPr>
      </w:pPr>
      <w:r>
        <w:rPr>
          <w:sz w:val="24"/>
        </w:rPr>
        <w:t>Doli nga shtypi më 2.2.2000</w:t>
      </w:r>
    </w:p>
    <w:p w:rsidR="00450E12" w:rsidRDefault="00450E12" w:rsidP="00450E12">
      <w:pPr>
        <w:rPr>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50E12">
        <w:tblPrEx>
          <w:tblCellMar>
            <w:top w:w="0" w:type="dxa"/>
            <w:bottom w:w="0" w:type="dxa"/>
          </w:tblCellMar>
        </w:tblPrEx>
        <w:tc>
          <w:tcPr>
            <w:tcW w:w="4605" w:type="dxa"/>
            <w:vAlign w:val="center"/>
          </w:tcPr>
          <w:p w:rsidR="00450E12" w:rsidRDefault="00450E12" w:rsidP="00450E12">
            <w:pPr>
              <w:rPr>
                <w:sz w:val="4"/>
              </w:rPr>
            </w:pPr>
          </w:p>
          <w:p w:rsidR="00450E12" w:rsidRDefault="00450E12" w:rsidP="00450E12">
            <w:pPr>
              <w:rPr>
                <w:sz w:val="24"/>
              </w:rPr>
            </w:pPr>
            <w:r>
              <w:rPr>
                <w:sz w:val="24"/>
              </w:rPr>
              <w:t>Tirazhi: 4000 copë</w:t>
            </w:r>
          </w:p>
          <w:p w:rsidR="00450E12" w:rsidRDefault="00450E12" w:rsidP="00450E12">
            <w:pPr>
              <w:rPr>
                <w:sz w:val="4"/>
              </w:rPr>
            </w:pPr>
          </w:p>
        </w:tc>
        <w:tc>
          <w:tcPr>
            <w:tcW w:w="4605" w:type="dxa"/>
            <w:vAlign w:val="center"/>
          </w:tcPr>
          <w:p w:rsidR="00450E12" w:rsidRDefault="00450E12" w:rsidP="00450E12">
            <w:pPr>
              <w:jc w:val="right"/>
              <w:rPr>
                <w:sz w:val="24"/>
              </w:rPr>
            </w:pPr>
            <w:r>
              <w:rPr>
                <w:sz w:val="24"/>
              </w:rPr>
              <w:t>Formati: 60x88/8</w:t>
            </w:r>
          </w:p>
        </w:tc>
      </w:tr>
    </w:tbl>
    <w:p w:rsidR="00450E12" w:rsidRDefault="00450E12" w:rsidP="00450E12">
      <w:pPr>
        <w:rPr>
          <w:sz w:val="24"/>
        </w:rPr>
      </w:pPr>
    </w:p>
    <w:p w:rsidR="00450E12" w:rsidRDefault="00450E12" w:rsidP="00450E12">
      <w:pPr>
        <w:jc w:val="center"/>
        <w:rPr>
          <w:sz w:val="24"/>
        </w:rPr>
      </w:pPr>
      <w:r>
        <w:rPr>
          <w:sz w:val="24"/>
        </w:rPr>
        <w:t>Shtypshkronja ALBDESIGN sh.p.k.</w:t>
      </w:r>
    </w:p>
    <w:p w:rsidR="00450E12" w:rsidRPr="006415FD" w:rsidRDefault="00450E12" w:rsidP="00450E12">
      <w:pPr>
        <w:jc w:val="center"/>
        <w:rPr>
          <w:sz w:val="24"/>
        </w:rPr>
      </w:pPr>
      <w:r>
        <w:rPr>
          <w:sz w:val="24"/>
        </w:rPr>
        <w:t>Tiranë, 2000</w:t>
      </w:r>
    </w:p>
    <w:p w:rsidR="00450E12" w:rsidRDefault="00450E12" w:rsidP="00450E12">
      <w:pPr>
        <w:rPr>
          <w:sz w:val="24"/>
        </w:rPr>
      </w:pPr>
    </w:p>
    <w:p w:rsidR="00450E12" w:rsidRDefault="00450E12" w:rsidP="00450E12">
      <w:pPr>
        <w:rPr>
          <w:sz w:val="24"/>
        </w:rPr>
      </w:pPr>
    </w:p>
    <w:p w:rsidR="00450E12" w:rsidRDefault="00450E12" w:rsidP="00450E12">
      <w:pPr>
        <w:rPr>
          <w:sz w:val="24"/>
        </w:rPr>
      </w:pPr>
    </w:p>
    <w:p w:rsidR="00450E12" w:rsidRDefault="00450E12" w:rsidP="00450E12">
      <w:pPr>
        <w:jc w:val="right"/>
        <w:rPr>
          <w:sz w:val="24"/>
        </w:rPr>
      </w:pPr>
      <w:r>
        <w:rPr>
          <w:sz w:val="24"/>
        </w:rPr>
        <w:t>Çmimi: 50 lekë</w:t>
      </w:r>
    </w:p>
    <w:p w:rsidR="00450E12" w:rsidRPr="00647072" w:rsidRDefault="00450E12" w:rsidP="00AD59B1">
      <w:pPr>
        <w:pStyle w:val="Paragrafi"/>
      </w:pPr>
    </w:p>
    <w:sectPr w:rsidR="00450E12" w:rsidRPr="00647072" w:rsidSect="00647072">
      <w:pgSz w:w="11907" w:h="16840" w:code="9"/>
      <w:pgMar w:top="1418" w:right="1418" w:bottom="1418" w:left="1418" w:header="130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0384A"/>
    <w:rsid w:val="00116978"/>
    <w:rsid w:val="00134ADF"/>
    <w:rsid w:val="00187855"/>
    <w:rsid w:val="001A58B2"/>
    <w:rsid w:val="001C7978"/>
    <w:rsid w:val="001E3F0B"/>
    <w:rsid w:val="0020284F"/>
    <w:rsid w:val="0022170D"/>
    <w:rsid w:val="002C6BAB"/>
    <w:rsid w:val="00304413"/>
    <w:rsid w:val="00354A65"/>
    <w:rsid w:val="00367B80"/>
    <w:rsid w:val="00383FD5"/>
    <w:rsid w:val="003941D1"/>
    <w:rsid w:val="003A3EED"/>
    <w:rsid w:val="003E06F6"/>
    <w:rsid w:val="003F043A"/>
    <w:rsid w:val="004107B9"/>
    <w:rsid w:val="00411E6E"/>
    <w:rsid w:val="004171C7"/>
    <w:rsid w:val="00450E12"/>
    <w:rsid w:val="00470F9C"/>
    <w:rsid w:val="00493AE8"/>
    <w:rsid w:val="0050367C"/>
    <w:rsid w:val="00504A56"/>
    <w:rsid w:val="00507AF2"/>
    <w:rsid w:val="00543147"/>
    <w:rsid w:val="00544065"/>
    <w:rsid w:val="00545117"/>
    <w:rsid w:val="0058563C"/>
    <w:rsid w:val="005A53C5"/>
    <w:rsid w:val="005B69F0"/>
    <w:rsid w:val="005D4BA8"/>
    <w:rsid w:val="00607F6D"/>
    <w:rsid w:val="00634290"/>
    <w:rsid w:val="00647072"/>
    <w:rsid w:val="006616E3"/>
    <w:rsid w:val="00697FDD"/>
    <w:rsid w:val="006A37D8"/>
    <w:rsid w:val="006E35E0"/>
    <w:rsid w:val="007032B2"/>
    <w:rsid w:val="00705463"/>
    <w:rsid w:val="0074183C"/>
    <w:rsid w:val="00767527"/>
    <w:rsid w:val="007B0B5A"/>
    <w:rsid w:val="007F43E1"/>
    <w:rsid w:val="0080475E"/>
    <w:rsid w:val="008072B9"/>
    <w:rsid w:val="00841EC5"/>
    <w:rsid w:val="008521B4"/>
    <w:rsid w:val="008656D4"/>
    <w:rsid w:val="00872000"/>
    <w:rsid w:val="00881600"/>
    <w:rsid w:val="008D1BFE"/>
    <w:rsid w:val="008E01E0"/>
    <w:rsid w:val="008F2FF2"/>
    <w:rsid w:val="009C2633"/>
    <w:rsid w:val="009C29DF"/>
    <w:rsid w:val="009F72BC"/>
    <w:rsid w:val="00A0784B"/>
    <w:rsid w:val="00A16F91"/>
    <w:rsid w:val="00A246D1"/>
    <w:rsid w:val="00A43657"/>
    <w:rsid w:val="00A47BC4"/>
    <w:rsid w:val="00A545DC"/>
    <w:rsid w:val="00A923BE"/>
    <w:rsid w:val="00A95059"/>
    <w:rsid w:val="00AA3124"/>
    <w:rsid w:val="00AA4D4B"/>
    <w:rsid w:val="00AD59B1"/>
    <w:rsid w:val="00B46FD3"/>
    <w:rsid w:val="00B673CE"/>
    <w:rsid w:val="00BB3954"/>
    <w:rsid w:val="00BB5AB5"/>
    <w:rsid w:val="00BC6B73"/>
    <w:rsid w:val="00C22BA7"/>
    <w:rsid w:val="00C35FC2"/>
    <w:rsid w:val="00C36B40"/>
    <w:rsid w:val="00C40649"/>
    <w:rsid w:val="00C7710C"/>
    <w:rsid w:val="00D1319A"/>
    <w:rsid w:val="00D92AC6"/>
    <w:rsid w:val="00DC64E5"/>
    <w:rsid w:val="00DD15A7"/>
    <w:rsid w:val="00E06AA7"/>
    <w:rsid w:val="00E624E2"/>
    <w:rsid w:val="00E645E3"/>
    <w:rsid w:val="00EA206E"/>
    <w:rsid w:val="00EC5F99"/>
    <w:rsid w:val="00EE2805"/>
    <w:rsid w:val="00F15D98"/>
    <w:rsid w:val="00F52BF2"/>
    <w:rsid w:val="00F55282"/>
    <w:rsid w:val="00F95181"/>
    <w:rsid w:val="00F9706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A2693B6-EE2B-4C41-B82C-DDB8A06C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67B80"/>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67B80"/>
    <w:pPr>
      <w:spacing w:before="240" w:after="60"/>
      <w:outlineLvl w:val="5"/>
    </w:pPr>
    <w:rPr>
      <w:rFonts w:ascii="Times New Roman" w:hAnsi="Times New Roman"/>
      <w:b/>
      <w:bCs/>
    </w:rPr>
  </w:style>
  <w:style w:type="paragraph" w:styleId="Heading7">
    <w:name w:val="heading 7"/>
    <w:basedOn w:val="Normal"/>
    <w:next w:val="Normal"/>
    <w:qFormat/>
    <w:rsid w:val="00367B80"/>
    <w:pPr>
      <w:spacing w:before="240" w:after="60"/>
      <w:outlineLvl w:val="6"/>
    </w:pPr>
    <w:rPr>
      <w:rFonts w:ascii="Times New Roman" w:hAnsi="Times New Roman"/>
      <w:sz w:val="24"/>
      <w:szCs w:val="24"/>
    </w:rPr>
  </w:style>
  <w:style w:type="paragraph" w:styleId="Heading9">
    <w:name w:val="heading 9"/>
    <w:basedOn w:val="Normal"/>
    <w:next w:val="Normal"/>
    <w:qFormat/>
    <w:rsid w:val="00367B80"/>
    <w:pPr>
      <w:spacing w:before="240" w:after="60"/>
      <w:outlineLvl w:val="8"/>
    </w:pPr>
    <w:rPr>
      <w:rFonts w:ascii="Arial" w:hAnsi="Arial" w:cs="Arial"/>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PlainText">
    <w:name w:val="Plain Text"/>
    <w:basedOn w:val="Normal"/>
    <w:rsid w:val="00367B80"/>
    <w:pPr>
      <w:widowControl/>
    </w:pPr>
    <w:rPr>
      <w:rFonts w:ascii="Courier New" w:hAnsi="Courier New"/>
      <w:noProof w:val="0"/>
      <w:sz w:val="20"/>
      <w:szCs w:val="20"/>
      <w:lang w:val="en-US"/>
    </w:rPr>
  </w:style>
  <w:style w:type="paragraph" w:styleId="BodyText">
    <w:name w:val="Body Text"/>
    <w:basedOn w:val="Normal"/>
    <w:rsid w:val="00367B80"/>
    <w:rPr>
      <w:noProof w:val="0"/>
      <w:sz w:val="24"/>
      <w:szCs w:val="20"/>
      <w:lang w:val="en-US"/>
    </w:rPr>
  </w:style>
  <w:style w:type="paragraph" w:styleId="Title">
    <w:name w:val="Title"/>
    <w:basedOn w:val="Normal"/>
    <w:qFormat/>
    <w:rsid w:val="00367B80"/>
    <w:pPr>
      <w:widowControl/>
      <w:jc w:val="center"/>
    </w:pPr>
    <w:rPr>
      <w:rFonts w:ascii="Times New Roman" w:hAnsi="Times New Roman"/>
      <w:noProof w:val="0"/>
      <w:sz w:val="28"/>
      <w:szCs w:val="20"/>
      <w:lang w:val="en-GB"/>
    </w:rPr>
  </w:style>
  <w:style w:type="paragraph" w:styleId="BodyTextIndent3">
    <w:name w:val="Body Text Indent 3"/>
    <w:basedOn w:val="Normal"/>
    <w:rsid w:val="00367B80"/>
    <w:pPr>
      <w:widowControl/>
      <w:ind w:left="720"/>
      <w:jc w:val="both"/>
    </w:pPr>
    <w:rPr>
      <w:rFonts w:ascii="Times New Roman" w:hAnsi="Times New Roman"/>
      <w:noProof w:val="0"/>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2019-02-15T08:56:00Z</dcterms:created>
  <dcterms:modified xsi:type="dcterms:W3CDTF">2019-02-15T08:56:00Z</dcterms:modified>
</cp:coreProperties>
</file>