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3A42" w:rsidRDefault="00AC3A42" w:rsidP="006E06BE">
      <w:pPr>
        <w:pStyle w:val="Akti"/>
      </w:pPr>
      <w:bookmarkStart w:id="0" w:name="_GoBack"/>
      <w:bookmarkEnd w:id="0"/>
    </w:p>
    <w:p w:rsidR="00136698" w:rsidRDefault="00136698" w:rsidP="00AC3A42">
      <w:pPr>
        <w:jc w:val="center"/>
      </w:pPr>
    </w:p>
    <w:p w:rsidR="00AC3A42" w:rsidRDefault="00272AF4" w:rsidP="00AC3A42">
      <w:pPr>
        <w:jc w:val="center"/>
        <w:rPr>
          <w:rFonts w:ascii="CG Times" w:hAnsi="CG Times"/>
          <w:b/>
          <w:sz w:val="56"/>
        </w:rPr>
      </w:pPr>
      <w:r>
        <w:rPr>
          <w:noProof/>
          <w:lang w:eastAsia="en-GB"/>
        </w:rPr>
        <w:drawing>
          <wp:inline distT="0" distB="0" distL="0" distR="0">
            <wp:extent cx="1304925" cy="13811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04925" cy="1381125"/>
                    </a:xfrm>
                    <a:prstGeom prst="rect">
                      <a:avLst/>
                    </a:prstGeom>
                    <a:noFill/>
                    <a:ln>
                      <a:noFill/>
                    </a:ln>
                  </pic:spPr>
                </pic:pic>
              </a:graphicData>
            </a:graphic>
          </wp:inline>
        </w:drawing>
      </w:r>
    </w:p>
    <w:p w:rsidR="00AC3A42" w:rsidRDefault="00AC3A42" w:rsidP="00AC3A42">
      <w:pPr>
        <w:jc w:val="center"/>
        <w:rPr>
          <w:rFonts w:ascii="CG Times" w:hAnsi="CG Times"/>
        </w:rPr>
      </w:pPr>
    </w:p>
    <w:p w:rsidR="00AC3A42" w:rsidRPr="00AC3A42" w:rsidRDefault="00AC3A42" w:rsidP="00AC3A42">
      <w:pPr>
        <w:pStyle w:val="Heading9"/>
        <w:rPr>
          <w:rFonts w:ascii="CG Times" w:hAnsi="CG Times"/>
          <w:b/>
          <w:sz w:val="84"/>
        </w:rPr>
      </w:pPr>
      <w:r w:rsidRPr="00AC3A42">
        <w:rPr>
          <w:rFonts w:ascii="CG Times" w:hAnsi="CG Times"/>
          <w:b/>
          <w:sz w:val="84"/>
        </w:rPr>
        <w:t>FLETORJA ZYRTARE</w:t>
      </w:r>
    </w:p>
    <w:p w:rsidR="00AC3A42" w:rsidRPr="00136698" w:rsidRDefault="00AC3A42" w:rsidP="00AC3A42">
      <w:pPr>
        <w:rPr>
          <w:rFonts w:ascii="CG Times" w:hAnsi="CG Times"/>
          <w:sz w:val="36"/>
          <w:szCs w:val="36"/>
        </w:rPr>
      </w:pPr>
    </w:p>
    <w:p w:rsidR="00AC3A42" w:rsidRDefault="00AC3A42" w:rsidP="00AC3A42">
      <w:pPr>
        <w:pStyle w:val="Heading6"/>
        <w:jc w:val="center"/>
        <w:rPr>
          <w:sz w:val="60"/>
        </w:rPr>
      </w:pPr>
      <w:r>
        <w:rPr>
          <w:sz w:val="60"/>
        </w:rPr>
        <w:t>E</w:t>
      </w:r>
    </w:p>
    <w:p w:rsidR="00AC3A42" w:rsidRPr="00136698" w:rsidRDefault="00AC3A42" w:rsidP="00AC3A42">
      <w:pPr>
        <w:rPr>
          <w:rFonts w:ascii="CG Times" w:hAnsi="CG Times"/>
          <w:sz w:val="44"/>
          <w:szCs w:val="44"/>
        </w:rPr>
      </w:pPr>
    </w:p>
    <w:p w:rsidR="00AC3A42" w:rsidRPr="00AC3A42" w:rsidRDefault="00AC3A42" w:rsidP="00AC3A42">
      <w:pPr>
        <w:pStyle w:val="Heading4"/>
        <w:rPr>
          <w:sz w:val="60"/>
        </w:rPr>
      </w:pPr>
      <w:r w:rsidRPr="00AC3A42">
        <w:rPr>
          <w:sz w:val="60"/>
        </w:rPr>
        <w:t>REPUBLIKËS SË SHQIPËRISË</w:t>
      </w:r>
    </w:p>
    <w:p w:rsidR="00AC3A42" w:rsidRDefault="00AC3A42" w:rsidP="00AC3A42">
      <w:pPr>
        <w:jc w:val="both"/>
        <w:rPr>
          <w:rFonts w:ascii="CG Times" w:hAnsi="CG Times"/>
          <w:sz w:val="44"/>
          <w:szCs w:val="44"/>
        </w:rPr>
      </w:pPr>
    </w:p>
    <w:p w:rsidR="00136698" w:rsidRPr="00136698" w:rsidRDefault="00136698" w:rsidP="00AC3A42">
      <w:pPr>
        <w:jc w:val="both"/>
        <w:rPr>
          <w:rFonts w:ascii="CG Times" w:hAnsi="CG Times"/>
          <w:sz w:val="22"/>
          <w:szCs w:val="22"/>
        </w:rPr>
      </w:pPr>
    </w:p>
    <w:p w:rsidR="00AC3A42" w:rsidRPr="00AC3A42" w:rsidRDefault="00AC3A42" w:rsidP="00AC3A42">
      <w:pPr>
        <w:pStyle w:val="Heading4"/>
      </w:pPr>
      <w:r w:rsidRPr="00AC3A42">
        <w:t>Botim i Qendrës së Publikimeve Zyrtare</w:t>
      </w:r>
    </w:p>
    <w:p w:rsidR="00AC3A42" w:rsidRPr="00136698" w:rsidRDefault="00AC3A42" w:rsidP="00AC3A42">
      <w:pPr>
        <w:jc w:val="both"/>
        <w:rPr>
          <w:rFonts w:ascii="CG Times" w:hAnsi="CG Times"/>
          <w:sz w:val="36"/>
          <w:szCs w:val="36"/>
        </w:rPr>
      </w:pPr>
    </w:p>
    <w:p w:rsidR="00AC3A42" w:rsidRPr="00685861" w:rsidRDefault="00AC3A42" w:rsidP="00AC3A42">
      <w:pPr>
        <w:ind w:firstLine="397"/>
        <w:jc w:val="both"/>
        <w:rPr>
          <w:rFonts w:ascii="CG Times" w:hAnsi="CG Times"/>
          <w:sz w:val="8"/>
        </w:rPr>
      </w:pPr>
    </w:p>
    <w:tbl>
      <w:tblPr>
        <w:tblW w:w="0" w:type="auto"/>
        <w:jc w:val="center"/>
        <w:tblBorders>
          <w:top w:val="double" w:sz="12" w:space="0" w:color="auto"/>
          <w:left w:val="double" w:sz="12" w:space="0" w:color="auto"/>
          <w:bottom w:val="double" w:sz="12" w:space="0" w:color="auto"/>
          <w:right w:val="double" w:sz="12" w:space="0" w:color="auto"/>
        </w:tblBorders>
        <w:tblLayout w:type="fixed"/>
        <w:tblCellMar>
          <w:left w:w="70" w:type="dxa"/>
          <w:right w:w="70" w:type="dxa"/>
        </w:tblCellMar>
        <w:tblLook w:val="0000" w:firstRow="0" w:lastRow="0" w:firstColumn="0" w:lastColumn="0" w:noHBand="0" w:noVBand="0"/>
      </w:tblPr>
      <w:tblGrid>
        <w:gridCol w:w="3070"/>
        <w:gridCol w:w="3070"/>
        <w:gridCol w:w="3070"/>
      </w:tblGrid>
      <w:tr w:rsidR="00AC3A42">
        <w:tblPrEx>
          <w:tblCellMar>
            <w:top w:w="0" w:type="dxa"/>
            <w:bottom w:w="0" w:type="dxa"/>
          </w:tblCellMar>
        </w:tblPrEx>
        <w:trPr>
          <w:jc w:val="center"/>
        </w:trPr>
        <w:tc>
          <w:tcPr>
            <w:tcW w:w="3070" w:type="dxa"/>
          </w:tcPr>
          <w:p w:rsidR="00AC3A42" w:rsidRDefault="00AC3A42" w:rsidP="00AC3A42">
            <w:pPr>
              <w:ind w:left="567"/>
              <w:jc w:val="center"/>
              <w:rPr>
                <w:rFonts w:ascii="CG Times" w:hAnsi="CG Times"/>
                <w:sz w:val="8"/>
              </w:rPr>
            </w:pPr>
          </w:p>
          <w:p w:rsidR="00AC3A42" w:rsidRDefault="00AC3A42" w:rsidP="00AC3A42">
            <w:pPr>
              <w:jc w:val="center"/>
              <w:rPr>
                <w:rFonts w:ascii="CG Times" w:hAnsi="CG Times"/>
                <w:b/>
                <w:sz w:val="28"/>
              </w:rPr>
            </w:pPr>
            <w:r>
              <w:rPr>
                <w:rFonts w:ascii="CG Times" w:hAnsi="CG Times"/>
                <w:b/>
                <w:sz w:val="28"/>
              </w:rPr>
              <w:t>Nr. 21</w:t>
            </w:r>
          </w:p>
          <w:p w:rsidR="00AC3A42" w:rsidRDefault="00AC3A42" w:rsidP="00AC3A42">
            <w:pPr>
              <w:ind w:left="567"/>
              <w:jc w:val="center"/>
              <w:rPr>
                <w:rFonts w:ascii="CG Times" w:hAnsi="CG Times"/>
                <w:sz w:val="8"/>
              </w:rPr>
            </w:pPr>
          </w:p>
        </w:tc>
        <w:tc>
          <w:tcPr>
            <w:tcW w:w="3070" w:type="dxa"/>
            <w:vAlign w:val="center"/>
          </w:tcPr>
          <w:p w:rsidR="00AC3A42" w:rsidRDefault="00AC3A42" w:rsidP="00AC3A42">
            <w:pPr>
              <w:jc w:val="center"/>
              <w:rPr>
                <w:rFonts w:ascii="CG Times" w:hAnsi="CG Times"/>
                <w:sz w:val="8"/>
              </w:rPr>
            </w:pPr>
            <w:r>
              <w:rPr>
                <w:rFonts w:ascii="CG Times" w:hAnsi="CG Times"/>
                <w:b/>
                <w:sz w:val="28"/>
              </w:rPr>
              <w:t>2000</w:t>
            </w:r>
          </w:p>
        </w:tc>
        <w:tc>
          <w:tcPr>
            <w:tcW w:w="3070" w:type="dxa"/>
            <w:vAlign w:val="center"/>
          </w:tcPr>
          <w:p w:rsidR="00AC3A42" w:rsidRPr="00D0732A" w:rsidRDefault="00AC3A42" w:rsidP="00AC3A42">
            <w:pPr>
              <w:tabs>
                <w:tab w:val="left" w:pos="2910"/>
              </w:tabs>
              <w:ind w:right="20"/>
              <w:jc w:val="center"/>
              <w:rPr>
                <w:rFonts w:ascii="CG Times" w:hAnsi="CG Times"/>
                <w:b/>
                <w:sz w:val="28"/>
                <w:szCs w:val="28"/>
              </w:rPr>
            </w:pPr>
            <w:r>
              <w:rPr>
                <w:rFonts w:ascii="CG Times" w:hAnsi="CG Times"/>
                <w:b/>
                <w:sz w:val="28"/>
                <w:szCs w:val="28"/>
              </w:rPr>
              <w:t>Korrik</w:t>
            </w:r>
          </w:p>
        </w:tc>
      </w:tr>
    </w:tbl>
    <w:p w:rsidR="00AC3A42" w:rsidRDefault="00AC3A42" w:rsidP="00AC3A42">
      <w:pPr>
        <w:pStyle w:val="Heading7"/>
        <w:rPr>
          <w:sz w:val="22"/>
        </w:rPr>
      </w:pPr>
    </w:p>
    <w:p w:rsidR="00AC3A42" w:rsidRDefault="00AC3A42" w:rsidP="00AC3A42">
      <w:pPr>
        <w:rPr>
          <w:sz w:val="12"/>
        </w:rPr>
      </w:pPr>
    </w:p>
    <w:p w:rsidR="00AC3A42" w:rsidRPr="00685861" w:rsidRDefault="00AC3A42" w:rsidP="00AC3A42">
      <w:pPr>
        <w:rPr>
          <w:sz w:val="12"/>
        </w:rPr>
      </w:pPr>
    </w:p>
    <w:p w:rsidR="00AC3A42" w:rsidRPr="00AC3A42" w:rsidRDefault="00AC3A42" w:rsidP="00AC3A42">
      <w:pPr>
        <w:pStyle w:val="Heading7"/>
        <w:ind w:left="0" w:firstLine="0"/>
        <w:jc w:val="center"/>
        <w:rPr>
          <w:b/>
        </w:rPr>
      </w:pPr>
      <w:r w:rsidRPr="00AC3A42">
        <w:rPr>
          <w:b/>
        </w:rPr>
        <w:t>P Ë R M B A J T J A</w:t>
      </w:r>
    </w:p>
    <w:p w:rsidR="00AC3A42" w:rsidRDefault="00AC3A42" w:rsidP="00AC3A42"/>
    <w:p w:rsidR="00AC3A42" w:rsidRPr="001A6B02" w:rsidRDefault="00AC3A42" w:rsidP="00AC3A42">
      <w:pPr>
        <w:rPr>
          <w:sz w:val="8"/>
          <w:szCs w:val="8"/>
        </w:rPr>
      </w:pPr>
    </w:p>
    <w:p w:rsidR="00AC3A42" w:rsidRPr="00685861" w:rsidRDefault="00AC3A42" w:rsidP="00AC3A42"/>
    <w:tbl>
      <w:tblPr>
        <w:tblW w:w="9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08"/>
        <w:gridCol w:w="5600"/>
        <w:gridCol w:w="1035"/>
      </w:tblGrid>
      <w:tr w:rsidR="00AC3A42" w:rsidRPr="00B37FA7">
        <w:tblPrEx>
          <w:tblCellMar>
            <w:top w:w="0" w:type="dxa"/>
            <w:bottom w:w="0" w:type="dxa"/>
          </w:tblCellMar>
        </w:tblPrEx>
        <w:tc>
          <w:tcPr>
            <w:tcW w:w="2608" w:type="dxa"/>
            <w:tcBorders>
              <w:top w:val="nil"/>
              <w:left w:val="nil"/>
              <w:bottom w:val="nil"/>
              <w:right w:val="nil"/>
            </w:tcBorders>
          </w:tcPr>
          <w:p w:rsidR="00AC3A42" w:rsidRPr="00B37FA7" w:rsidRDefault="0023378E" w:rsidP="00AC3A42">
            <w:pPr>
              <w:pStyle w:val="Tabele"/>
            </w:pPr>
            <w:r>
              <w:t>Ligj nr.</w:t>
            </w:r>
            <w:r w:rsidR="00AC3A42" w:rsidRPr="00B37FA7">
              <w:t>8</w:t>
            </w:r>
            <w:r w:rsidR="00AC3A42">
              <w:t>630,</w:t>
            </w:r>
          </w:p>
          <w:p w:rsidR="00AC3A42" w:rsidRPr="00B37FA7" w:rsidRDefault="00AC3A42" w:rsidP="00AC3A42">
            <w:pPr>
              <w:pStyle w:val="Tabele"/>
            </w:pPr>
            <w:r w:rsidRPr="00B37FA7">
              <w:t xml:space="preserve">datë </w:t>
            </w:r>
            <w:r>
              <w:t>3</w:t>
            </w:r>
            <w:r w:rsidRPr="00B37FA7">
              <w:t>.</w:t>
            </w:r>
            <w:r>
              <w:t>7</w:t>
            </w:r>
            <w:r w:rsidRPr="00B37FA7">
              <w:t>.2000</w:t>
            </w:r>
          </w:p>
        </w:tc>
        <w:tc>
          <w:tcPr>
            <w:tcW w:w="5600" w:type="dxa"/>
            <w:tcBorders>
              <w:top w:val="nil"/>
              <w:left w:val="nil"/>
              <w:bottom w:val="nil"/>
              <w:right w:val="nil"/>
            </w:tcBorders>
          </w:tcPr>
          <w:p w:rsidR="00AC3A42" w:rsidRPr="00B37FA7" w:rsidRDefault="00AC3A42" w:rsidP="003B743A">
            <w:pPr>
              <w:pStyle w:val="Tabele"/>
              <w:jc w:val="both"/>
            </w:pPr>
            <w:r w:rsidRPr="00B37FA7">
              <w:t xml:space="preserve">Për </w:t>
            </w:r>
            <w:r>
              <w:t>një ndryshim në ligjin nr.7564, datë 19.5.1992 "Për të Drejt</w:t>
            </w:r>
            <w:r w:rsidRPr="00B37FA7">
              <w:t>ë</w:t>
            </w:r>
            <w:r>
              <w:t>n e Autorit", ndryshura me ligjin nr.7329, datë 19.4.1995 dhe ligjin nr</w:t>
            </w:r>
            <w:r w:rsidR="00BC6130">
              <w:t>.8594,datë 6.4.2000</w:t>
            </w:r>
          </w:p>
        </w:tc>
        <w:tc>
          <w:tcPr>
            <w:tcW w:w="1035" w:type="dxa"/>
            <w:tcBorders>
              <w:top w:val="nil"/>
              <w:left w:val="nil"/>
              <w:bottom w:val="nil"/>
              <w:right w:val="nil"/>
            </w:tcBorders>
            <w:vAlign w:val="bottom"/>
          </w:tcPr>
          <w:p w:rsidR="00AC3A42" w:rsidRPr="00B37FA7" w:rsidRDefault="00AC3A42" w:rsidP="003B743A">
            <w:pPr>
              <w:pStyle w:val="Tabele"/>
              <w:jc w:val="center"/>
            </w:pPr>
            <w:r>
              <w:t>995</w:t>
            </w:r>
          </w:p>
        </w:tc>
      </w:tr>
      <w:tr w:rsidR="00AC3A42" w:rsidRPr="00B37FA7">
        <w:tblPrEx>
          <w:tblCellMar>
            <w:top w:w="0" w:type="dxa"/>
            <w:bottom w:w="0" w:type="dxa"/>
          </w:tblCellMar>
        </w:tblPrEx>
        <w:tc>
          <w:tcPr>
            <w:tcW w:w="2608" w:type="dxa"/>
            <w:tcBorders>
              <w:top w:val="nil"/>
              <w:left w:val="nil"/>
              <w:bottom w:val="nil"/>
              <w:right w:val="nil"/>
            </w:tcBorders>
          </w:tcPr>
          <w:p w:rsidR="00AC3A42" w:rsidRPr="00B37FA7" w:rsidRDefault="00AC3A42" w:rsidP="00AC3A42">
            <w:pPr>
              <w:pStyle w:val="Tabele"/>
            </w:pPr>
          </w:p>
        </w:tc>
        <w:tc>
          <w:tcPr>
            <w:tcW w:w="5600" w:type="dxa"/>
            <w:tcBorders>
              <w:top w:val="nil"/>
              <w:left w:val="nil"/>
              <w:bottom w:val="nil"/>
              <w:right w:val="nil"/>
            </w:tcBorders>
          </w:tcPr>
          <w:p w:rsidR="00AC3A42" w:rsidRPr="00B37FA7" w:rsidRDefault="00AC3A42" w:rsidP="003B743A">
            <w:pPr>
              <w:pStyle w:val="Tabele"/>
              <w:jc w:val="both"/>
            </w:pPr>
          </w:p>
        </w:tc>
        <w:tc>
          <w:tcPr>
            <w:tcW w:w="1035" w:type="dxa"/>
            <w:tcBorders>
              <w:top w:val="nil"/>
              <w:left w:val="nil"/>
              <w:bottom w:val="nil"/>
              <w:right w:val="nil"/>
            </w:tcBorders>
            <w:vAlign w:val="bottom"/>
          </w:tcPr>
          <w:p w:rsidR="00AC3A42" w:rsidRDefault="00AC3A42" w:rsidP="003B743A">
            <w:pPr>
              <w:pStyle w:val="Tabele"/>
              <w:jc w:val="center"/>
            </w:pPr>
          </w:p>
        </w:tc>
      </w:tr>
      <w:tr w:rsidR="00AC3A42" w:rsidRPr="00B37FA7">
        <w:tblPrEx>
          <w:tblCellMar>
            <w:top w:w="0" w:type="dxa"/>
            <w:bottom w:w="0" w:type="dxa"/>
          </w:tblCellMar>
        </w:tblPrEx>
        <w:tc>
          <w:tcPr>
            <w:tcW w:w="2608" w:type="dxa"/>
            <w:tcBorders>
              <w:top w:val="nil"/>
              <w:left w:val="nil"/>
              <w:bottom w:val="nil"/>
              <w:right w:val="nil"/>
            </w:tcBorders>
          </w:tcPr>
          <w:p w:rsidR="00AC3A42" w:rsidRDefault="00AC3A42" w:rsidP="00AC3A42">
            <w:pPr>
              <w:pStyle w:val="Tabele"/>
            </w:pPr>
            <w:r>
              <w:t>Ligj n</w:t>
            </w:r>
            <w:r w:rsidRPr="00B37FA7">
              <w:t>r.8</w:t>
            </w:r>
            <w:r>
              <w:t>631</w:t>
            </w:r>
            <w:r w:rsidRPr="00B37FA7">
              <w:t>,</w:t>
            </w:r>
          </w:p>
          <w:p w:rsidR="00AC3A42" w:rsidRPr="00B37FA7" w:rsidRDefault="00AC3A42" w:rsidP="00AC3A42">
            <w:pPr>
              <w:pStyle w:val="Tabele"/>
            </w:pPr>
            <w:r w:rsidRPr="00B37FA7">
              <w:t xml:space="preserve">datë </w:t>
            </w:r>
            <w:r>
              <w:t>3</w:t>
            </w:r>
            <w:r w:rsidRPr="00B37FA7">
              <w:t>.</w:t>
            </w:r>
            <w:r>
              <w:t>7</w:t>
            </w:r>
            <w:r w:rsidRPr="00B37FA7">
              <w:t>.2000</w:t>
            </w:r>
          </w:p>
        </w:tc>
        <w:tc>
          <w:tcPr>
            <w:tcW w:w="5600" w:type="dxa"/>
            <w:tcBorders>
              <w:top w:val="nil"/>
              <w:left w:val="nil"/>
              <w:bottom w:val="nil"/>
              <w:right w:val="nil"/>
            </w:tcBorders>
          </w:tcPr>
          <w:p w:rsidR="00AC3A42" w:rsidRPr="00B37FA7" w:rsidRDefault="00AC3A42" w:rsidP="003B743A">
            <w:pPr>
              <w:pStyle w:val="Tabele"/>
              <w:jc w:val="both"/>
            </w:pPr>
            <w:r w:rsidRPr="00B37FA7">
              <w:t>P</w:t>
            </w:r>
            <w:r>
              <w:t xml:space="preserve">ër ratifikimin e "Amendamentit të Marrëveshjes Dypalëshe "Për riskedulimin e Detyrimeve të Borxhit të Jashtëm të </w:t>
            </w:r>
            <w:r w:rsidRPr="00B37FA7">
              <w:t>R</w:t>
            </w:r>
            <w:r>
              <w:t xml:space="preserve">epublikës së </w:t>
            </w:r>
            <w:r w:rsidRPr="00B37FA7">
              <w:t>S</w:t>
            </w:r>
            <w:r>
              <w:t>hqipërisë ndaj Kreditorëve Ho</w:t>
            </w:r>
            <w:r w:rsidR="00BC6130">
              <w:t>llandezë"</w:t>
            </w:r>
          </w:p>
        </w:tc>
        <w:tc>
          <w:tcPr>
            <w:tcW w:w="1035" w:type="dxa"/>
            <w:tcBorders>
              <w:top w:val="nil"/>
              <w:left w:val="nil"/>
              <w:bottom w:val="nil"/>
              <w:right w:val="nil"/>
            </w:tcBorders>
            <w:vAlign w:val="bottom"/>
          </w:tcPr>
          <w:p w:rsidR="00AC3A42" w:rsidRPr="00B37FA7" w:rsidRDefault="00AC3A42" w:rsidP="003B743A">
            <w:pPr>
              <w:pStyle w:val="Tabele"/>
              <w:jc w:val="center"/>
            </w:pPr>
            <w:r>
              <w:t>995</w:t>
            </w:r>
          </w:p>
        </w:tc>
      </w:tr>
      <w:tr w:rsidR="00AC3A42" w:rsidRPr="00B37FA7">
        <w:tblPrEx>
          <w:tblCellMar>
            <w:top w:w="0" w:type="dxa"/>
            <w:bottom w:w="0" w:type="dxa"/>
          </w:tblCellMar>
        </w:tblPrEx>
        <w:tc>
          <w:tcPr>
            <w:tcW w:w="2608" w:type="dxa"/>
            <w:tcBorders>
              <w:top w:val="nil"/>
              <w:left w:val="nil"/>
              <w:bottom w:val="nil"/>
              <w:right w:val="nil"/>
            </w:tcBorders>
          </w:tcPr>
          <w:p w:rsidR="00AC3A42" w:rsidRDefault="00AC3A42" w:rsidP="00AC3A42">
            <w:pPr>
              <w:pStyle w:val="Tabele"/>
            </w:pPr>
          </w:p>
        </w:tc>
        <w:tc>
          <w:tcPr>
            <w:tcW w:w="5600" w:type="dxa"/>
            <w:tcBorders>
              <w:top w:val="nil"/>
              <w:left w:val="nil"/>
              <w:bottom w:val="nil"/>
              <w:right w:val="nil"/>
            </w:tcBorders>
          </w:tcPr>
          <w:p w:rsidR="00AC3A42" w:rsidRPr="00B37FA7" w:rsidRDefault="00AC3A42" w:rsidP="003B743A">
            <w:pPr>
              <w:pStyle w:val="Tabele"/>
              <w:jc w:val="both"/>
            </w:pPr>
          </w:p>
        </w:tc>
        <w:tc>
          <w:tcPr>
            <w:tcW w:w="1035" w:type="dxa"/>
            <w:tcBorders>
              <w:top w:val="nil"/>
              <w:left w:val="nil"/>
              <w:bottom w:val="nil"/>
              <w:right w:val="nil"/>
            </w:tcBorders>
            <w:vAlign w:val="bottom"/>
          </w:tcPr>
          <w:p w:rsidR="00AC3A42" w:rsidRDefault="00AC3A42" w:rsidP="003B743A">
            <w:pPr>
              <w:pStyle w:val="Tabele"/>
              <w:jc w:val="center"/>
            </w:pPr>
          </w:p>
        </w:tc>
      </w:tr>
      <w:tr w:rsidR="00AC3A42" w:rsidRPr="00B37FA7">
        <w:tblPrEx>
          <w:tblCellMar>
            <w:top w:w="0" w:type="dxa"/>
            <w:bottom w:w="0" w:type="dxa"/>
          </w:tblCellMar>
        </w:tblPrEx>
        <w:tc>
          <w:tcPr>
            <w:tcW w:w="2608" w:type="dxa"/>
            <w:tcBorders>
              <w:top w:val="nil"/>
              <w:left w:val="nil"/>
              <w:bottom w:val="nil"/>
              <w:right w:val="nil"/>
            </w:tcBorders>
          </w:tcPr>
          <w:p w:rsidR="00AC3A42" w:rsidRDefault="00AC3A42" w:rsidP="00AC3A42">
            <w:pPr>
              <w:pStyle w:val="Tabele"/>
            </w:pPr>
            <w:r>
              <w:t>Ligj n</w:t>
            </w:r>
            <w:r w:rsidRPr="00B37FA7">
              <w:t>r.</w:t>
            </w:r>
            <w:r>
              <w:t>8632</w:t>
            </w:r>
            <w:r w:rsidRPr="00B37FA7">
              <w:t>,</w:t>
            </w:r>
          </w:p>
          <w:p w:rsidR="00AC3A42" w:rsidRPr="00B37FA7" w:rsidRDefault="00AC3A42" w:rsidP="00AC3A42">
            <w:pPr>
              <w:pStyle w:val="Tabele"/>
            </w:pPr>
            <w:r w:rsidRPr="00B37FA7">
              <w:t xml:space="preserve">datë </w:t>
            </w:r>
            <w:r>
              <w:t>3.7</w:t>
            </w:r>
            <w:r w:rsidRPr="00B37FA7">
              <w:t>.2000</w:t>
            </w:r>
          </w:p>
        </w:tc>
        <w:tc>
          <w:tcPr>
            <w:tcW w:w="5600" w:type="dxa"/>
            <w:tcBorders>
              <w:top w:val="nil"/>
              <w:left w:val="nil"/>
              <w:bottom w:val="nil"/>
              <w:right w:val="nil"/>
            </w:tcBorders>
          </w:tcPr>
          <w:p w:rsidR="00AC3A42" w:rsidRPr="00B37FA7" w:rsidRDefault="00AC3A42" w:rsidP="003B743A">
            <w:pPr>
              <w:pStyle w:val="Tabele"/>
              <w:jc w:val="both"/>
            </w:pPr>
            <w:r w:rsidRPr="00B37FA7">
              <w:t>P</w:t>
            </w:r>
            <w:r>
              <w:t xml:space="preserve">ër ratifikimin e "Marrëveshjes së Kredisë të Zhvillimit ndërmjet </w:t>
            </w:r>
            <w:r w:rsidRPr="00B37FA7">
              <w:t>R</w:t>
            </w:r>
            <w:r>
              <w:t xml:space="preserve">epublikës së </w:t>
            </w:r>
            <w:r w:rsidRPr="00B37FA7">
              <w:t>S</w:t>
            </w:r>
            <w:r>
              <w:t>hqipërisë dhe Shoqatës Ndërkombëtare për Zhvillim (IDA) për projektin e Reformës në Administratë</w:t>
            </w:r>
            <w:r w:rsidR="00BC6130">
              <w:t>n Publike"</w:t>
            </w:r>
          </w:p>
        </w:tc>
        <w:tc>
          <w:tcPr>
            <w:tcW w:w="1035" w:type="dxa"/>
            <w:tcBorders>
              <w:top w:val="nil"/>
              <w:left w:val="nil"/>
              <w:bottom w:val="nil"/>
              <w:right w:val="nil"/>
            </w:tcBorders>
            <w:vAlign w:val="bottom"/>
          </w:tcPr>
          <w:p w:rsidR="00AC3A42" w:rsidRPr="00B37FA7" w:rsidRDefault="00AC3A42" w:rsidP="003B743A">
            <w:pPr>
              <w:pStyle w:val="Tabele"/>
              <w:jc w:val="center"/>
            </w:pPr>
            <w:r>
              <w:t>1003</w:t>
            </w:r>
          </w:p>
        </w:tc>
      </w:tr>
      <w:tr w:rsidR="00AC3A42" w:rsidRPr="00B37FA7">
        <w:tblPrEx>
          <w:tblCellMar>
            <w:top w:w="0" w:type="dxa"/>
            <w:bottom w:w="0" w:type="dxa"/>
          </w:tblCellMar>
        </w:tblPrEx>
        <w:tc>
          <w:tcPr>
            <w:tcW w:w="2608" w:type="dxa"/>
            <w:tcBorders>
              <w:top w:val="nil"/>
              <w:left w:val="nil"/>
              <w:bottom w:val="nil"/>
              <w:right w:val="nil"/>
            </w:tcBorders>
          </w:tcPr>
          <w:p w:rsidR="00AC3A42" w:rsidRDefault="00AC3A42" w:rsidP="00AC3A42">
            <w:pPr>
              <w:pStyle w:val="Tabele"/>
            </w:pPr>
          </w:p>
        </w:tc>
        <w:tc>
          <w:tcPr>
            <w:tcW w:w="5600" w:type="dxa"/>
            <w:tcBorders>
              <w:top w:val="nil"/>
              <w:left w:val="nil"/>
              <w:bottom w:val="nil"/>
              <w:right w:val="nil"/>
            </w:tcBorders>
          </w:tcPr>
          <w:p w:rsidR="00AC3A42" w:rsidRPr="00B37FA7" w:rsidRDefault="00AC3A42" w:rsidP="003B743A">
            <w:pPr>
              <w:pStyle w:val="Tabele"/>
              <w:jc w:val="both"/>
            </w:pPr>
          </w:p>
        </w:tc>
        <w:tc>
          <w:tcPr>
            <w:tcW w:w="1035" w:type="dxa"/>
            <w:tcBorders>
              <w:top w:val="nil"/>
              <w:left w:val="nil"/>
              <w:bottom w:val="nil"/>
              <w:right w:val="nil"/>
            </w:tcBorders>
            <w:vAlign w:val="bottom"/>
          </w:tcPr>
          <w:p w:rsidR="00AC3A42" w:rsidRDefault="00AC3A42" w:rsidP="003B743A">
            <w:pPr>
              <w:pStyle w:val="Tabele"/>
              <w:jc w:val="center"/>
            </w:pPr>
          </w:p>
        </w:tc>
      </w:tr>
      <w:tr w:rsidR="00AC3A42" w:rsidRPr="00B37FA7">
        <w:tblPrEx>
          <w:tblCellMar>
            <w:top w:w="0" w:type="dxa"/>
            <w:bottom w:w="0" w:type="dxa"/>
          </w:tblCellMar>
        </w:tblPrEx>
        <w:tc>
          <w:tcPr>
            <w:tcW w:w="2608" w:type="dxa"/>
            <w:tcBorders>
              <w:top w:val="nil"/>
              <w:left w:val="nil"/>
              <w:bottom w:val="nil"/>
              <w:right w:val="nil"/>
            </w:tcBorders>
          </w:tcPr>
          <w:p w:rsidR="00AC3A42" w:rsidRDefault="00AC3A42" w:rsidP="00AC3A42">
            <w:pPr>
              <w:pStyle w:val="Tabele"/>
            </w:pPr>
            <w:r>
              <w:t>Ligj n</w:t>
            </w:r>
            <w:r w:rsidRPr="00B37FA7">
              <w:t>r.</w:t>
            </w:r>
            <w:r>
              <w:t>8634</w:t>
            </w:r>
            <w:r w:rsidRPr="00B37FA7">
              <w:t>,</w:t>
            </w:r>
          </w:p>
          <w:p w:rsidR="00AC3A42" w:rsidRPr="00B37FA7" w:rsidRDefault="00AC3A42" w:rsidP="00AC3A42">
            <w:pPr>
              <w:pStyle w:val="Tabele"/>
            </w:pPr>
            <w:r w:rsidRPr="00B37FA7">
              <w:t xml:space="preserve">datë </w:t>
            </w:r>
            <w:r>
              <w:t>6</w:t>
            </w:r>
            <w:r w:rsidRPr="00B37FA7">
              <w:t>.</w:t>
            </w:r>
            <w:r>
              <w:t>7.</w:t>
            </w:r>
            <w:r w:rsidRPr="00B37FA7">
              <w:t>2000</w:t>
            </w:r>
          </w:p>
        </w:tc>
        <w:tc>
          <w:tcPr>
            <w:tcW w:w="5600" w:type="dxa"/>
            <w:tcBorders>
              <w:top w:val="nil"/>
              <w:left w:val="nil"/>
              <w:bottom w:val="nil"/>
              <w:right w:val="nil"/>
            </w:tcBorders>
          </w:tcPr>
          <w:p w:rsidR="00AC3A42" w:rsidRPr="00B37FA7" w:rsidRDefault="00AC3A42" w:rsidP="003B743A">
            <w:pPr>
              <w:pStyle w:val="Tabele"/>
              <w:jc w:val="both"/>
            </w:pPr>
            <w:r w:rsidRPr="00B37FA7">
              <w:t>P</w:t>
            </w:r>
            <w:r>
              <w:t>ër miratimin e "Marr</w:t>
            </w:r>
            <w:r>
              <w:rPr>
                <w:lang w:eastAsia="ko-KR"/>
              </w:rPr>
              <w:t xml:space="preserve">ëveshjes së Shitjes të Aksioneve të Shoqërisë Anonime "Banka Kombëtare Tregtare" ndërmjet </w:t>
            </w:r>
            <w:r w:rsidRPr="00B37FA7">
              <w:t>R</w:t>
            </w:r>
            <w:r>
              <w:t xml:space="preserve">epublikës së </w:t>
            </w:r>
            <w:r w:rsidRPr="00B37FA7">
              <w:t>S</w:t>
            </w:r>
            <w:r>
              <w:t xml:space="preserve">hqipërisë dhe Kent Bank, Koorporatës </w:t>
            </w:r>
            <w:r>
              <w:lastRenderedPageBreak/>
              <w:t>Ndërkombëtare Financiare (IFC) dhe Bankës Europiane për Rindër</w:t>
            </w:r>
            <w:r w:rsidR="00BC6130">
              <w:t>tim dhe Zhvillim (BERZH)"</w:t>
            </w:r>
          </w:p>
        </w:tc>
        <w:tc>
          <w:tcPr>
            <w:tcW w:w="1035" w:type="dxa"/>
            <w:tcBorders>
              <w:top w:val="nil"/>
              <w:left w:val="nil"/>
              <w:bottom w:val="nil"/>
              <w:right w:val="nil"/>
            </w:tcBorders>
            <w:vAlign w:val="bottom"/>
          </w:tcPr>
          <w:p w:rsidR="00AC3A42" w:rsidRDefault="00AC3A42" w:rsidP="003B743A">
            <w:pPr>
              <w:pStyle w:val="Tabele"/>
              <w:jc w:val="center"/>
            </w:pPr>
            <w:r>
              <w:lastRenderedPageBreak/>
              <w:t>1014</w:t>
            </w:r>
          </w:p>
        </w:tc>
      </w:tr>
      <w:tr w:rsidR="00AC3A42" w:rsidRPr="00B37FA7">
        <w:tblPrEx>
          <w:tblCellMar>
            <w:top w:w="0" w:type="dxa"/>
            <w:bottom w:w="0" w:type="dxa"/>
          </w:tblCellMar>
        </w:tblPrEx>
        <w:tc>
          <w:tcPr>
            <w:tcW w:w="2608" w:type="dxa"/>
            <w:tcBorders>
              <w:top w:val="nil"/>
              <w:left w:val="nil"/>
              <w:bottom w:val="nil"/>
              <w:right w:val="nil"/>
            </w:tcBorders>
          </w:tcPr>
          <w:p w:rsidR="00AC3A42" w:rsidRDefault="00AC3A42" w:rsidP="00AC3A42">
            <w:pPr>
              <w:pStyle w:val="Tabele"/>
            </w:pPr>
          </w:p>
        </w:tc>
        <w:tc>
          <w:tcPr>
            <w:tcW w:w="5600" w:type="dxa"/>
            <w:tcBorders>
              <w:top w:val="nil"/>
              <w:left w:val="nil"/>
              <w:bottom w:val="nil"/>
              <w:right w:val="nil"/>
            </w:tcBorders>
          </w:tcPr>
          <w:p w:rsidR="00AC3A42" w:rsidRPr="00B37FA7" w:rsidRDefault="00AC3A42" w:rsidP="003B743A">
            <w:pPr>
              <w:pStyle w:val="Tabele"/>
              <w:jc w:val="both"/>
            </w:pPr>
          </w:p>
        </w:tc>
        <w:tc>
          <w:tcPr>
            <w:tcW w:w="1035" w:type="dxa"/>
            <w:tcBorders>
              <w:top w:val="nil"/>
              <w:left w:val="nil"/>
              <w:bottom w:val="nil"/>
              <w:right w:val="nil"/>
            </w:tcBorders>
            <w:vAlign w:val="bottom"/>
          </w:tcPr>
          <w:p w:rsidR="00AC3A42" w:rsidRDefault="00AC3A42" w:rsidP="003B743A">
            <w:pPr>
              <w:pStyle w:val="Tabele"/>
              <w:jc w:val="center"/>
            </w:pPr>
          </w:p>
        </w:tc>
      </w:tr>
      <w:tr w:rsidR="00AC3A42" w:rsidRPr="00B37FA7">
        <w:tblPrEx>
          <w:tblCellMar>
            <w:top w:w="0" w:type="dxa"/>
            <w:bottom w:w="0" w:type="dxa"/>
          </w:tblCellMar>
        </w:tblPrEx>
        <w:tc>
          <w:tcPr>
            <w:tcW w:w="2608" w:type="dxa"/>
            <w:tcBorders>
              <w:top w:val="nil"/>
              <w:left w:val="nil"/>
              <w:bottom w:val="nil"/>
              <w:right w:val="nil"/>
            </w:tcBorders>
          </w:tcPr>
          <w:p w:rsidR="00AC3A42" w:rsidRDefault="00AC3A42" w:rsidP="00AC3A42">
            <w:pPr>
              <w:pStyle w:val="Tabele"/>
            </w:pPr>
            <w:r w:rsidRPr="00B37FA7">
              <w:t>Vendim i K</w:t>
            </w:r>
            <w:r>
              <w:t>M</w:t>
            </w:r>
          </w:p>
          <w:p w:rsidR="00AC3A42" w:rsidRPr="00B37FA7" w:rsidRDefault="00AC3A42" w:rsidP="00AC3A42">
            <w:pPr>
              <w:pStyle w:val="Tabele"/>
            </w:pPr>
            <w:r w:rsidRPr="00B37FA7">
              <w:t>Nr.</w:t>
            </w:r>
            <w:r>
              <w:t>341</w:t>
            </w:r>
            <w:r w:rsidRPr="00B37FA7">
              <w:t xml:space="preserve">, datë </w:t>
            </w:r>
            <w:r>
              <w:t>7</w:t>
            </w:r>
            <w:r w:rsidRPr="00B37FA7">
              <w:t>.</w:t>
            </w:r>
            <w:r>
              <w:t>7</w:t>
            </w:r>
            <w:r w:rsidRPr="00B37FA7">
              <w:t>.2000</w:t>
            </w:r>
          </w:p>
        </w:tc>
        <w:tc>
          <w:tcPr>
            <w:tcW w:w="5600" w:type="dxa"/>
            <w:tcBorders>
              <w:top w:val="nil"/>
              <w:left w:val="nil"/>
              <w:bottom w:val="nil"/>
              <w:right w:val="nil"/>
            </w:tcBorders>
          </w:tcPr>
          <w:p w:rsidR="00AC3A42" w:rsidRPr="00B37FA7" w:rsidRDefault="00AC3A42" w:rsidP="003B743A">
            <w:pPr>
              <w:pStyle w:val="Tabele"/>
              <w:jc w:val="both"/>
            </w:pPr>
            <w:r w:rsidRPr="00B37FA7">
              <w:t>P</w:t>
            </w:r>
            <w:r>
              <w:t xml:space="preserve">ër një shtesë në vendimin nr.205, datë 13.4.1899, të Këshillit të Ministrave, "Për dispozitat </w:t>
            </w:r>
            <w:r w:rsidR="00BC6130">
              <w:t>zbatuese të Kodit Doganor"</w:t>
            </w:r>
          </w:p>
        </w:tc>
        <w:tc>
          <w:tcPr>
            <w:tcW w:w="1035" w:type="dxa"/>
            <w:tcBorders>
              <w:top w:val="nil"/>
              <w:left w:val="nil"/>
              <w:bottom w:val="nil"/>
              <w:right w:val="nil"/>
            </w:tcBorders>
            <w:vAlign w:val="bottom"/>
          </w:tcPr>
          <w:p w:rsidR="00AC3A42" w:rsidRPr="00B37FA7" w:rsidRDefault="00AC3A42" w:rsidP="003B743A">
            <w:pPr>
              <w:pStyle w:val="Tabele"/>
              <w:jc w:val="center"/>
            </w:pPr>
            <w:r>
              <w:t>1053</w:t>
            </w:r>
          </w:p>
        </w:tc>
      </w:tr>
      <w:tr w:rsidR="00AC3A42" w:rsidRPr="00B37FA7">
        <w:tblPrEx>
          <w:tblCellMar>
            <w:top w:w="0" w:type="dxa"/>
            <w:bottom w:w="0" w:type="dxa"/>
          </w:tblCellMar>
        </w:tblPrEx>
        <w:tc>
          <w:tcPr>
            <w:tcW w:w="2608" w:type="dxa"/>
            <w:tcBorders>
              <w:top w:val="nil"/>
              <w:left w:val="nil"/>
              <w:bottom w:val="nil"/>
              <w:right w:val="nil"/>
            </w:tcBorders>
          </w:tcPr>
          <w:p w:rsidR="00AC3A42" w:rsidRPr="00B37FA7" w:rsidRDefault="00AC3A42" w:rsidP="00AC3A42">
            <w:pPr>
              <w:pStyle w:val="Tabele"/>
            </w:pPr>
          </w:p>
        </w:tc>
        <w:tc>
          <w:tcPr>
            <w:tcW w:w="5600" w:type="dxa"/>
            <w:tcBorders>
              <w:top w:val="nil"/>
              <w:left w:val="nil"/>
              <w:bottom w:val="nil"/>
              <w:right w:val="nil"/>
            </w:tcBorders>
          </w:tcPr>
          <w:p w:rsidR="00AC3A42" w:rsidRPr="00B37FA7" w:rsidRDefault="00AC3A42" w:rsidP="003B743A">
            <w:pPr>
              <w:pStyle w:val="Tabele"/>
              <w:jc w:val="both"/>
            </w:pPr>
          </w:p>
        </w:tc>
        <w:tc>
          <w:tcPr>
            <w:tcW w:w="1035" w:type="dxa"/>
            <w:tcBorders>
              <w:top w:val="nil"/>
              <w:left w:val="nil"/>
              <w:bottom w:val="nil"/>
              <w:right w:val="nil"/>
            </w:tcBorders>
            <w:vAlign w:val="bottom"/>
          </w:tcPr>
          <w:p w:rsidR="00AC3A42" w:rsidRDefault="00AC3A42" w:rsidP="003B743A">
            <w:pPr>
              <w:pStyle w:val="Tabele"/>
              <w:jc w:val="center"/>
            </w:pPr>
          </w:p>
        </w:tc>
      </w:tr>
      <w:tr w:rsidR="00AC3A42" w:rsidRPr="00B37FA7">
        <w:tblPrEx>
          <w:tblCellMar>
            <w:top w:w="0" w:type="dxa"/>
            <w:bottom w:w="0" w:type="dxa"/>
          </w:tblCellMar>
        </w:tblPrEx>
        <w:tc>
          <w:tcPr>
            <w:tcW w:w="2608" w:type="dxa"/>
            <w:tcBorders>
              <w:top w:val="nil"/>
              <w:left w:val="nil"/>
              <w:bottom w:val="nil"/>
              <w:right w:val="nil"/>
            </w:tcBorders>
          </w:tcPr>
          <w:p w:rsidR="00AC3A42" w:rsidRPr="00B37FA7" w:rsidRDefault="00AC3A42" w:rsidP="00AC3A42">
            <w:pPr>
              <w:pStyle w:val="Tabele"/>
            </w:pPr>
            <w:r>
              <w:t>Vendim i Gj.K Nr.43</w:t>
            </w:r>
          </w:p>
        </w:tc>
        <w:tc>
          <w:tcPr>
            <w:tcW w:w="5600" w:type="dxa"/>
            <w:tcBorders>
              <w:top w:val="nil"/>
              <w:left w:val="nil"/>
              <w:bottom w:val="nil"/>
              <w:right w:val="nil"/>
            </w:tcBorders>
          </w:tcPr>
          <w:p w:rsidR="00AC3A42" w:rsidRPr="00E26D82" w:rsidRDefault="00AC3A42" w:rsidP="003B743A">
            <w:pPr>
              <w:pStyle w:val="Tabele"/>
              <w:jc w:val="both"/>
            </w:pPr>
            <w:r>
              <w:t>Shfuqizimi si antikushtetues i Vendimeve nr.740, datë 19.2.1997 të Gjykatës së Apelit Tiranë; nr.A-1, datë 17.1.2000 të Kolegjit Seleksionues të Kolegjeve të</w:t>
            </w:r>
            <w:r w:rsidR="00BC6130">
              <w:t xml:space="preserve"> Bashkuara të Gjykatës së Lartë</w:t>
            </w:r>
          </w:p>
        </w:tc>
        <w:tc>
          <w:tcPr>
            <w:tcW w:w="1035" w:type="dxa"/>
            <w:tcBorders>
              <w:top w:val="nil"/>
              <w:left w:val="nil"/>
              <w:bottom w:val="nil"/>
              <w:right w:val="nil"/>
            </w:tcBorders>
            <w:vAlign w:val="bottom"/>
          </w:tcPr>
          <w:p w:rsidR="00AC3A42" w:rsidRDefault="00AC3A42" w:rsidP="003B743A">
            <w:pPr>
              <w:pStyle w:val="Tabele"/>
              <w:jc w:val="center"/>
            </w:pPr>
            <w:r>
              <w:t>1053</w:t>
            </w:r>
          </w:p>
        </w:tc>
      </w:tr>
      <w:tr w:rsidR="00AC3A42" w:rsidRPr="00B37FA7">
        <w:tblPrEx>
          <w:tblCellMar>
            <w:top w:w="0" w:type="dxa"/>
            <w:bottom w:w="0" w:type="dxa"/>
          </w:tblCellMar>
        </w:tblPrEx>
        <w:tc>
          <w:tcPr>
            <w:tcW w:w="2608" w:type="dxa"/>
            <w:tcBorders>
              <w:top w:val="nil"/>
              <w:left w:val="nil"/>
              <w:bottom w:val="nil"/>
              <w:right w:val="nil"/>
            </w:tcBorders>
          </w:tcPr>
          <w:p w:rsidR="00AC3A42" w:rsidRDefault="00AC3A42" w:rsidP="00AC3A42">
            <w:pPr>
              <w:pStyle w:val="Tabele"/>
            </w:pPr>
          </w:p>
        </w:tc>
        <w:tc>
          <w:tcPr>
            <w:tcW w:w="5600" w:type="dxa"/>
            <w:tcBorders>
              <w:top w:val="nil"/>
              <w:left w:val="nil"/>
              <w:bottom w:val="nil"/>
              <w:right w:val="nil"/>
            </w:tcBorders>
          </w:tcPr>
          <w:p w:rsidR="00AC3A42" w:rsidRDefault="00AC3A42" w:rsidP="003B743A">
            <w:pPr>
              <w:pStyle w:val="Tabele"/>
              <w:jc w:val="both"/>
            </w:pPr>
          </w:p>
        </w:tc>
        <w:tc>
          <w:tcPr>
            <w:tcW w:w="1035" w:type="dxa"/>
            <w:tcBorders>
              <w:top w:val="nil"/>
              <w:left w:val="nil"/>
              <w:bottom w:val="nil"/>
              <w:right w:val="nil"/>
            </w:tcBorders>
            <w:vAlign w:val="bottom"/>
          </w:tcPr>
          <w:p w:rsidR="00AC3A42" w:rsidRDefault="00AC3A42" w:rsidP="003B743A">
            <w:pPr>
              <w:pStyle w:val="Tabele"/>
              <w:jc w:val="center"/>
            </w:pPr>
          </w:p>
        </w:tc>
      </w:tr>
      <w:tr w:rsidR="00AC3A42" w:rsidRPr="00B37FA7">
        <w:tblPrEx>
          <w:tblCellMar>
            <w:top w:w="0" w:type="dxa"/>
            <w:bottom w:w="0" w:type="dxa"/>
          </w:tblCellMar>
        </w:tblPrEx>
        <w:tc>
          <w:tcPr>
            <w:tcW w:w="2608" w:type="dxa"/>
            <w:tcBorders>
              <w:top w:val="nil"/>
              <w:left w:val="nil"/>
              <w:bottom w:val="nil"/>
              <w:right w:val="nil"/>
            </w:tcBorders>
          </w:tcPr>
          <w:p w:rsidR="00AC3A42" w:rsidRDefault="00AC3A42" w:rsidP="00AC3A42">
            <w:pPr>
              <w:pStyle w:val="Tabele"/>
            </w:pPr>
            <w:r>
              <w:t xml:space="preserve">Autorizim Zyrtar nr.03, </w:t>
            </w:r>
          </w:p>
          <w:p w:rsidR="00AC3A42" w:rsidRPr="00B37FA7" w:rsidRDefault="0023378E" w:rsidP="00AC3A42">
            <w:pPr>
              <w:pStyle w:val="Tabele"/>
            </w:pPr>
            <w:r>
              <w:t>d</w:t>
            </w:r>
            <w:r w:rsidR="00AC3A42">
              <w:t>atë 8.6.2000</w:t>
            </w:r>
          </w:p>
        </w:tc>
        <w:tc>
          <w:tcPr>
            <w:tcW w:w="5600" w:type="dxa"/>
            <w:tcBorders>
              <w:top w:val="nil"/>
              <w:left w:val="nil"/>
              <w:bottom w:val="nil"/>
              <w:right w:val="nil"/>
            </w:tcBorders>
          </w:tcPr>
          <w:p w:rsidR="00AC3A42" w:rsidRPr="00B37FA7" w:rsidRDefault="00AC3A42" w:rsidP="003B743A">
            <w:pPr>
              <w:pStyle w:val="Tabele"/>
              <w:jc w:val="both"/>
            </w:pPr>
            <w:r>
              <w:t>Për të vepruar si Shoqëri Sigurimi</w:t>
            </w:r>
          </w:p>
        </w:tc>
        <w:tc>
          <w:tcPr>
            <w:tcW w:w="1035" w:type="dxa"/>
            <w:tcBorders>
              <w:top w:val="nil"/>
              <w:left w:val="nil"/>
              <w:bottom w:val="nil"/>
              <w:right w:val="nil"/>
            </w:tcBorders>
            <w:vAlign w:val="bottom"/>
          </w:tcPr>
          <w:p w:rsidR="00AC3A42" w:rsidRDefault="00AC3A42" w:rsidP="003B743A">
            <w:pPr>
              <w:pStyle w:val="Tabele"/>
              <w:jc w:val="center"/>
            </w:pPr>
            <w:r>
              <w:t>1057</w:t>
            </w:r>
          </w:p>
        </w:tc>
      </w:tr>
      <w:tr w:rsidR="00AC3A42" w:rsidRPr="00B37FA7">
        <w:tblPrEx>
          <w:tblCellMar>
            <w:top w:w="0" w:type="dxa"/>
            <w:bottom w:w="0" w:type="dxa"/>
          </w:tblCellMar>
        </w:tblPrEx>
        <w:tc>
          <w:tcPr>
            <w:tcW w:w="2608" w:type="dxa"/>
            <w:tcBorders>
              <w:top w:val="nil"/>
              <w:left w:val="nil"/>
              <w:bottom w:val="nil"/>
              <w:right w:val="nil"/>
            </w:tcBorders>
          </w:tcPr>
          <w:p w:rsidR="00AC3A42" w:rsidRDefault="00AC3A42" w:rsidP="00AC3A42">
            <w:pPr>
              <w:pStyle w:val="Tabele"/>
            </w:pPr>
          </w:p>
        </w:tc>
        <w:tc>
          <w:tcPr>
            <w:tcW w:w="5600" w:type="dxa"/>
            <w:tcBorders>
              <w:top w:val="nil"/>
              <w:left w:val="nil"/>
              <w:bottom w:val="nil"/>
              <w:right w:val="nil"/>
            </w:tcBorders>
          </w:tcPr>
          <w:p w:rsidR="00AC3A42" w:rsidRDefault="00AC3A42" w:rsidP="003B743A">
            <w:pPr>
              <w:pStyle w:val="Tabele"/>
              <w:jc w:val="both"/>
            </w:pPr>
          </w:p>
        </w:tc>
        <w:tc>
          <w:tcPr>
            <w:tcW w:w="1035" w:type="dxa"/>
            <w:tcBorders>
              <w:top w:val="nil"/>
              <w:left w:val="nil"/>
              <w:bottom w:val="nil"/>
              <w:right w:val="nil"/>
            </w:tcBorders>
            <w:vAlign w:val="bottom"/>
          </w:tcPr>
          <w:p w:rsidR="00AC3A42" w:rsidRDefault="00AC3A42" w:rsidP="003B743A">
            <w:pPr>
              <w:pStyle w:val="Tabele"/>
              <w:jc w:val="center"/>
            </w:pPr>
          </w:p>
        </w:tc>
      </w:tr>
      <w:tr w:rsidR="00AC3A42" w:rsidRPr="00B37FA7">
        <w:tblPrEx>
          <w:tblCellMar>
            <w:top w:w="0" w:type="dxa"/>
            <w:bottom w:w="0" w:type="dxa"/>
          </w:tblCellMar>
        </w:tblPrEx>
        <w:tc>
          <w:tcPr>
            <w:tcW w:w="2608" w:type="dxa"/>
            <w:tcBorders>
              <w:top w:val="nil"/>
              <w:left w:val="nil"/>
              <w:bottom w:val="nil"/>
              <w:right w:val="nil"/>
            </w:tcBorders>
          </w:tcPr>
          <w:p w:rsidR="00AC3A42" w:rsidRDefault="00AC3A42" w:rsidP="00AC3A42">
            <w:pPr>
              <w:pStyle w:val="Tabele"/>
            </w:pPr>
            <w:r>
              <w:t xml:space="preserve">Autorizim Zyrtar nr.04, </w:t>
            </w:r>
          </w:p>
          <w:p w:rsidR="00AC3A42" w:rsidRPr="00B37FA7" w:rsidRDefault="0023378E" w:rsidP="00AC3A42">
            <w:pPr>
              <w:pStyle w:val="Tabele"/>
            </w:pPr>
            <w:r>
              <w:t>d</w:t>
            </w:r>
            <w:r w:rsidR="00AC3A42">
              <w:t>atë 8.6.2000</w:t>
            </w:r>
          </w:p>
        </w:tc>
        <w:tc>
          <w:tcPr>
            <w:tcW w:w="5600" w:type="dxa"/>
            <w:tcBorders>
              <w:top w:val="nil"/>
              <w:left w:val="nil"/>
              <w:bottom w:val="nil"/>
              <w:right w:val="nil"/>
            </w:tcBorders>
          </w:tcPr>
          <w:p w:rsidR="00AC3A42" w:rsidRPr="00B37FA7" w:rsidRDefault="00AC3A42" w:rsidP="003B743A">
            <w:pPr>
              <w:pStyle w:val="Tabele"/>
              <w:jc w:val="both"/>
            </w:pPr>
            <w:r>
              <w:t>Për të vepruar si Sh</w:t>
            </w:r>
            <w:r w:rsidR="00BC6130">
              <w:t>oqëri Sigurimi</w:t>
            </w:r>
          </w:p>
        </w:tc>
        <w:tc>
          <w:tcPr>
            <w:tcW w:w="1035" w:type="dxa"/>
            <w:tcBorders>
              <w:top w:val="nil"/>
              <w:left w:val="nil"/>
              <w:bottom w:val="nil"/>
              <w:right w:val="nil"/>
            </w:tcBorders>
            <w:vAlign w:val="bottom"/>
          </w:tcPr>
          <w:p w:rsidR="00AC3A42" w:rsidRDefault="00AC3A42" w:rsidP="003B743A">
            <w:pPr>
              <w:pStyle w:val="Tabele"/>
              <w:jc w:val="center"/>
            </w:pPr>
            <w:r>
              <w:t>1058</w:t>
            </w:r>
          </w:p>
        </w:tc>
      </w:tr>
    </w:tbl>
    <w:p w:rsidR="00634D0C" w:rsidRPr="002E345C" w:rsidRDefault="00AC3A42" w:rsidP="006E06BE">
      <w:pPr>
        <w:pStyle w:val="Akti"/>
      </w:pPr>
      <w:r>
        <w:br w:type="page"/>
      </w:r>
      <w:r w:rsidR="00634D0C" w:rsidRPr="002E345C">
        <w:lastRenderedPageBreak/>
        <w:t>L I G J</w:t>
      </w:r>
    </w:p>
    <w:p w:rsidR="00634D0C" w:rsidRPr="002E345C" w:rsidRDefault="00634D0C" w:rsidP="006E06BE">
      <w:pPr>
        <w:pStyle w:val="NumriData"/>
      </w:pPr>
      <w:r w:rsidRPr="002E345C">
        <w:t>Nr.8630, datë 3.7.2000</w:t>
      </w:r>
    </w:p>
    <w:p w:rsidR="00634D0C" w:rsidRPr="002E345C" w:rsidRDefault="00634D0C" w:rsidP="006E06BE">
      <w:pPr>
        <w:pStyle w:val="Titulli"/>
      </w:pPr>
    </w:p>
    <w:p w:rsidR="00634D0C" w:rsidRPr="002E345C" w:rsidRDefault="00634D0C" w:rsidP="006E06BE">
      <w:pPr>
        <w:pStyle w:val="Titulli"/>
      </w:pPr>
      <w:r w:rsidRPr="002E345C">
        <w:t>PËR NJË NDRYSHIM NË LIGJIN  NR.7564</w:t>
      </w:r>
      <w:r w:rsidR="00EF27AE">
        <w:t>,</w:t>
      </w:r>
      <w:r w:rsidRPr="002E345C">
        <w:t xml:space="preserve">  DATË 19.5.1992</w:t>
      </w:r>
      <w:r w:rsidR="00EF27AE">
        <w:t>,</w:t>
      </w:r>
      <w:r w:rsidRPr="002E345C">
        <w:t xml:space="preserve"> “PËR TË DREJTËN E AUTORIT”,  NDRYSHUAR ME LIGJIN  NR.7329</w:t>
      </w:r>
      <w:r w:rsidR="00EF27AE">
        <w:t>,</w:t>
      </w:r>
      <w:r w:rsidRPr="002E345C">
        <w:t xml:space="preserve"> DATË 19.4.1995  DHE LIGJIN  NR.8594</w:t>
      </w:r>
      <w:r w:rsidR="00EF27AE">
        <w:t xml:space="preserve">, </w:t>
      </w:r>
      <w:r w:rsidRPr="002E345C">
        <w:t>DATË 6.4.2000</w:t>
      </w:r>
    </w:p>
    <w:p w:rsidR="00634D0C" w:rsidRPr="002E345C" w:rsidRDefault="00634D0C" w:rsidP="006E06BE">
      <w:pPr>
        <w:pStyle w:val="Titulli"/>
      </w:pPr>
    </w:p>
    <w:p w:rsidR="00634D0C" w:rsidRPr="002E345C" w:rsidRDefault="00634D0C" w:rsidP="006E06BE">
      <w:pPr>
        <w:pStyle w:val="BazLigjPropozues"/>
      </w:pPr>
      <w:r w:rsidRPr="002E345C">
        <w:t>Në mbështetje të neneve 78 dhe 83 pika 1 të Kushtetutës, me propozimin e nje deputeti,</w:t>
      </w:r>
    </w:p>
    <w:p w:rsidR="00634D0C" w:rsidRPr="002E345C" w:rsidRDefault="00634D0C" w:rsidP="006E06BE">
      <w:pPr>
        <w:pStyle w:val="BazLigjPropozues"/>
      </w:pPr>
    </w:p>
    <w:p w:rsidR="00634D0C" w:rsidRPr="002E345C" w:rsidRDefault="00634D0C" w:rsidP="00634D0C">
      <w:pPr>
        <w:pStyle w:val="Paragrafi"/>
      </w:pPr>
    </w:p>
    <w:p w:rsidR="00634D0C" w:rsidRPr="002E345C" w:rsidRDefault="00634D0C" w:rsidP="006E06BE">
      <w:pPr>
        <w:pStyle w:val="Institucioni"/>
      </w:pPr>
      <w:r w:rsidRPr="002E345C">
        <w:t>K U V E N D I</w:t>
      </w:r>
    </w:p>
    <w:p w:rsidR="00634D0C" w:rsidRPr="002E345C" w:rsidRDefault="00634D0C" w:rsidP="00634D0C">
      <w:pPr>
        <w:pStyle w:val="Paragrafi"/>
      </w:pPr>
    </w:p>
    <w:p w:rsidR="00634D0C" w:rsidRPr="002E345C" w:rsidRDefault="00634D0C" w:rsidP="006E06BE">
      <w:pPr>
        <w:pStyle w:val="VENDOSI"/>
      </w:pPr>
      <w:r w:rsidRPr="002E345C">
        <w:t>I REPUBLIKËS SË SHQIPËRISË</w:t>
      </w:r>
    </w:p>
    <w:p w:rsidR="00634D0C" w:rsidRPr="002E345C" w:rsidRDefault="00634D0C" w:rsidP="006E06BE">
      <w:pPr>
        <w:pStyle w:val="VENDOSI"/>
      </w:pPr>
      <w:r w:rsidRPr="002E345C">
        <w:t>V E N D O S I:</w:t>
      </w:r>
    </w:p>
    <w:p w:rsidR="00634D0C" w:rsidRPr="002E345C" w:rsidRDefault="00634D0C" w:rsidP="006E06BE">
      <w:pPr>
        <w:pStyle w:val="VENDOSI"/>
      </w:pPr>
    </w:p>
    <w:p w:rsidR="00634D0C" w:rsidRPr="002E345C" w:rsidRDefault="00634D0C" w:rsidP="006E06BE">
      <w:pPr>
        <w:pStyle w:val="NeniNr"/>
      </w:pPr>
      <w:r w:rsidRPr="002E345C">
        <w:t xml:space="preserve">    Neni 1</w:t>
      </w:r>
    </w:p>
    <w:p w:rsidR="00634D0C" w:rsidRPr="002E345C" w:rsidRDefault="00634D0C" w:rsidP="00634D0C">
      <w:pPr>
        <w:pStyle w:val="Paragrafi"/>
      </w:pPr>
    </w:p>
    <w:p w:rsidR="00634D0C" w:rsidRPr="002E345C" w:rsidRDefault="00634D0C" w:rsidP="00634D0C">
      <w:pPr>
        <w:pStyle w:val="Paragrafi"/>
      </w:pPr>
      <w:r w:rsidRPr="002E345C">
        <w:t>Në ligjin nr.7923, datë 19.4.1995 “ Për disa ndryshime në ligjin nr.7564  datë 19.5.1992 “ Për të drejtën e autorit”, në nenin 3  fjalia e fundit, bëhet:</w:t>
      </w:r>
    </w:p>
    <w:p w:rsidR="00634D0C" w:rsidRPr="002E345C" w:rsidRDefault="00634D0C" w:rsidP="00634D0C">
      <w:pPr>
        <w:pStyle w:val="Paragrafi"/>
      </w:pPr>
      <w:r w:rsidRPr="002E345C">
        <w:t xml:space="preserve"> “Agjencitë e autorëve krijohen sipas degëve të artit, por jo më shumë se një agjenci për çdo degë të artit.”</w:t>
      </w:r>
    </w:p>
    <w:p w:rsidR="00634D0C" w:rsidRPr="002E345C" w:rsidRDefault="00634D0C" w:rsidP="00634D0C">
      <w:pPr>
        <w:pStyle w:val="Paragrafi"/>
      </w:pPr>
    </w:p>
    <w:p w:rsidR="00634D0C" w:rsidRPr="002E345C" w:rsidRDefault="00634D0C" w:rsidP="006E06BE">
      <w:pPr>
        <w:pStyle w:val="NeniNr"/>
      </w:pPr>
      <w:r w:rsidRPr="002E345C">
        <w:t>Neni 2</w:t>
      </w:r>
    </w:p>
    <w:p w:rsidR="00634D0C" w:rsidRPr="002E345C" w:rsidRDefault="00634D0C" w:rsidP="00634D0C">
      <w:pPr>
        <w:pStyle w:val="Paragrafi"/>
      </w:pPr>
    </w:p>
    <w:p w:rsidR="00634D0C" w:rsidRPr="002E345C" w:rsidRDefault="00634D0C" w:rsidP="00634D0C">
      <w:pPr>
        <w:pStyle w:val="Paragrafi"/>
      </w:pPr>
      <w:r w:rsidRPr="002E345C">
        <w:t>Ky ligj hyn në fuqi 15 ditë pas botimit në Fletoren Zyrtare.</w:t>
      </w:r>
    </w:p>
    <w:p w:rsidR="00634D0C" w:rsidRPr="002E345C" w:rsidRDefault="00634D0C" w:rsidP="00634D0C">
      <w:pPr>
        <w:pStyle w:val="Paragrafi"/>
      </w:pPr>
    </w:p>
    <w:p w:rsidR="00634D0C" w:rsidRPr="002E345C" w:rsidRDefault="00634D0C" w:rsidP="006E06BE">
      <w:pPr>
        <w:pStyle w:val="Shpallja"/>
      </w:pPr>
      <w:r w:rsidRPr="002E345C">
        <w:t>Shpallur me dekretin nr.2691, datë 7.7.2000 të Presidentit të Republikës së Shqipërisë, Rexhep Meidani.</w:t>
      </w:r>
    </w:p>
    <w:p w:rsidR="00634D0C" w:rsidRPr="002E345C" w:rsidRDefault="00634D0C" w:rsidP="006E06BE">
      <w:pPr>
        <w:pStyle w:val="Shpallja"/>
      </w:pPr>
    </w:p>
    <w:p w:rsidR="006E06BE" w:rsidRDefault="006E06BE" w:rsidP="00634D0C">
      <w:pPr>
        <w:pStyle w:val="Paragrafi"/>
      </w:pPr>
    </w:p>
    <w:p w:rsidR="008203A5" w:rsidRDefault="008203A5" w:rsidP="00634D0C">
      <w:pPr>
        <w:pStyle w:val="Paragrafi"/>
      </w:pPr>
    </w:p>
    <w:p w:rsidR="00634D0C" w:rsidRPr="002E345C" w:rsidRDefault="00634D0C" w:rsidP="006E06BE">
      <w:pPr>
        <w:pStyle w:val="Akti"/>
      </w:pPr>
      <w:r w:rsidRPr="002E345C">
        <w:t>L I G J</w:t>
      </w:r>
    </w:p>
    <w:p w:rsidR="00634D0C" w:rsidRPr="002E345C" w:rsidRDefault="00634D0C" w:rsidP="006E06BE">
      <w:pPr>
        <w:pStyle w:val="NumriData"/>
      </w:pPr>
      <w:r w:rsidRPr="002E345C">
        <w:t>Nr.8631, datë 3.7.2000</w:t>
      </w:r>
    </w:p>
    <w:p w:rsidR="00634D0C" w:rsidRPr="002E345C" w:rsidRDefault="00634D0C" w:rsidP="006E06BE">
      <w:pPr>
        <w:pStyle w:val="NumriData"/>
      </w:pPr>
    </w:p>
    <w:p w:rsidR="00634D0C" w:rsidRPr="002E345C" w:rsidRDefault="00634D0C" w:rsidP="006E06BE">
      <w:pPr>
        <w:pStyle w:val="Titulli"/>
      </w:pPr>
      <w:r w:rsidRPr="002E345C">
        <w:t>PËR RATIFIKIMIN E “AMENDAMENTIT TË MARRËVESHJES DYPALËSHE “PËR RISKEDULIMIN E DETYRIMEVE TË BORXHIT TË JASHTËM TË REPUBLIKËS SË SHQIPËRISË NDAJ KREDITORËVE HOLLANDEZË””</w:t>
      </w:r>
    </w:p>
    <w:p w:rsidR="00634D0C" w:rsidRPr="002E345C" w:rsidRDefault="00634D0C" w:rsidP="006E06BE">
      <w:pPr>
        <w:pStyle w:val="Titulli"/>
      </w:pPr>
    </w:p>
    <w:p w:rsidR="00634D0C" w:rsidRPr="002E345C" w:rsidRDefault="00634D0C" w:rsidP="006E06BE">
      <w:pPr>
        <w:pStyle w:val="BazLigjPropozues"/>
      </w:pPr>
      <w:r w:rsidRPr="002E345C">
        <w:t>Në mbështetje të neneve 78, 83 pika 1 dhe 121 të Kushtetutës, me propozimin e Këshillit të Ministrave,</w:t>
      </w:r>
    </w:p>
    <w:p w:rsidR="00634D0C" w:rsidRPr="002E345C" w:rsidRDefault="00634D0C" w:rsidP="006E06BE">
      <w:pPr>
        <w:pStyle w:val="BazLigjPropozues"/>
      </w:pPr>
    </w:p>
    <w:p w:rsidR="00634D0C" w:rsidRPr="002E345C" w:rsidRDefault="00634D0C" w:rsidP="00634D0C">
      <w:pPr>
        <w:pStyle w:val="Paragrafi"/>
      </w:pPr>
    </w:p>
    <w:p w:rsidR="00634D0C" w:rsidRPr="002E345C" w:rsidRDefault="00634D0C" w:rsidP="006E06BE">
      <w:pPr>
        <w:pStyle w:val="Institucioni"/>
      </w:pPr>
      <w:r w:rsidRPr="002E345C">
        <w:t>K U V E N D I</w:t>
      </w:r>
    </w:p>
    <w:p w:rsidR="00634D0C" w:rsidRPr="002E345C" w:rsidRDefault="00634D0C" w:rsidP="00634D0C">
      <w:pPr>
        <w:pStyle w:val="Paragrafi"/>
      </w:pPr>
    </w:p>
    <w:p w:rsidR="00634D0C" w:rsidRPr="002E345C" w:rsidRDefault="00634D0C" w:rsidP="006E06BE">
      <w:pPr>
        <w:pStyle w:val="VENDOSI"/>
      </w:pPr>
      <w:r w:rsidRPr="002E345C">
        <w:t>I REPUBLIKËS SË SHQIPËRISË</w:t>
      </w:r>
    </w:p>
    <w:p w:rsidR="00634D0C" w:rsidRPr="002E345C" w:rsidRDefault="00634D0C" w:rsidP="006E06BE">
      <w:pPr>
        <w:pStyle w:val="VENDOSI"/>
      </w:pPr>
      <w:r w:rsidRPr="002E345C">
        <w:t>V E N D O S I:</w:t>
      </w:r>
    </w:p>
    <w:p w:rsidR="00634D0C" w:rsidRPr="002E345C" w:rsidRDefault="00634D0C" w:rsidP="00634D0C">
      <w:pPr>
        <w:pStyle w:val="Paragrafi"/>
      </w:pPr>
    </w:p>
    <w:p w:rsidR="00634D0C" w:rsidRPr="002E345C" w:rsidRDefault="00634D0C" w:rsidP="006E06BE">
      <w:pPr>
        <w:pStyle w:val="NeniNr"/>
      </w:pPr>
      <w:r w:rsidRPr="002E345C">
        <w:t>Neni 1</w:t>
      </w:r>
    </w:p>
    <w:p w:rsidR="00634D0C" w:rsidRPr="002E345C" w:rsidRDefault="00634D0C" w:rsidP="006E06BE">
      <w:pPr>
        <w:pStyle w:val="NeniNr"/>
      </w:pPr>
    </w:p>
    <w:p w:rsidR="00634D0C" w:rsidRPr="002E345C" w:rsidRDefault="00634D0C" w:rsidP="00634D0C">
      <w:pPr>
        <w:pStyle w:val="Paragrafi"/>
      </w:pPr>
      <w:r w:rsidRPr="002E345C">
        <w:t>Ratifikohet “Amendamenti i marrëveshjes dypalëshe “Për riskedulimin e detyrimeve të borxhit të jashtëm të Republikës së Shqipërisë ndaj kreditorëve Holandezë””.</w:t>
      </w:r>
    </w:p>
    <w:p w:rsidR="00634D0C" w:rsidRPr="002E345C" w:rsidRDefault="00634D0C" w:rsidP="00634D0C">
      <w:pPr>
        <w:pStyle w:val="Paragrafi"/>
      </w:pPr>
    </w:p>
    <w:p w:rsidR="00634D0C" w:rsidRPr="002E345C" w:rsidRDefault="00634D0C" w:rsidP="006E06BE">
      <w:pPr>
        <w:pStyle w:val="NeniNr"/>
      </w:pPr>
      <w:r w:rsidRPr="002E345C">
        <w:t>Neni 2</w:t>
      </w:r>
    </w:p>
    <w:p w:rsidR="00634D0C" w:rsidRPr="002E345C" w:rsidRDefault="00634D0C" w:rsidP="006E06BE">
      <w:pPr>
        <w:pStyle w:val="NeniNr"/>
      </w:pPr>
    </w:p>
    <w:p w:rsidR="00634D0C" w:rsidRPr="002E345C" w:rsidRDefault="00634D0C" w:rsidP="00634D0C">
      <w:pPr>
        <w:pStyle w:val="Paragrafi"/>
      </w:pPr>
      <w:r w:rsidRPr="002E345C">
        <w:t>Ky ligj hyn në fuqi 15 ditë pas botimit në Fletoren Zyrtare.</w:t>
      </w:r>
    </w:p>
    <w:p w:rsidR="00634D0C" w:rsidRPr="002E345C" w:rsidRDefault="00634D0C" w:rsidP="00634D0C">
      <w:pPr>
        <w:pStyle w:val="Paragrafi"/>
      </w:pPr>
    </w:p>
    <w:p w:rsidR="00634D0C" w:rsidRPr="002E345C" w:rsidRDefault="00634D0C" w:rsidP="006E06BE">
      <w:pPr>
        <w:pStyle w:val="Shpallja"/>
      </w:pPr>
      <w:r w:rsidRPr="002E345C">
        <w:t>Shpallur me dekretin nr.2688, datë 7.7.2000 të Presidentit të Republikës së Shqipërisë, Rexhep Meidani.</w:t>
      </w:r>
    </w:p>
    <w:p w:rsidR="00634D0C" w:rsidRPr="002E345C" w:rsidRDefault="00634D0C" w:rsidP="006E06BE">
      <w:pPr>
        <w:pStyle w:val="Shpallja"/>
      </w:pPr>
    </w:p>
    <w:p w:rsidR="00634D0C" w:rsidRDefault="00634D0C" w:rsidP="00634D0C">
      <w:pPr>
        <w:pStyle w:val="Paragrafi"/>
      </w:pPr>
    </w:p>
    <w:p w:rsidR="008203A5" w:rsidRPr="002E345C" w:rsidRDefault="008203A5" w:rsidP="00634D0C">
      <w:pPr>
        <w:pStyle w:val="Paragrafi"/>
      </w:pPr>
    </w:p>
    <w:p w:rsidR="00634D0C" w:rsidRPr="002E345C" w:rsidRDefault="00634D0C" w:rsidP="006E06BE">
      <w:pPr>
        <w:pStyle w:val="Titulli"/>
      </w:pPr>
      <w:r w:rsidRPr="002E345C">
        <w:t>TERMAT E REFERENCËS</w:t>
      </w:r>
    </w:p>
    <w:p w:rsidR="00634D0C" w:rsidRPr="002E345C" w:rsidRDefault="00634D0C" w:rsidP="006E06BE">
      <w:pPr>
        <w:pStyle w:val="Titulli"/>
      </w:pPr>
      <w:r w:rsidRPr="002E345C">
        <w:t>LIDHUR ME KONSOLIDIMIN E BORXHIT</w:t>
      </w:r>
    </w:p>
    <w:p w:rsidR="00634D0C" w:rsidRPr="002E345C" w:rsidRDefault="00634D0C" w:rsidP="006E06BE">
      <w:pPr>
        <w:pStyle w:val="Titulli"/>
      </w:pPr>
      <w:r w:rsidRPr="002E345C">
        <w:t>TË  REPUBLIKËS SË SHQIPËRISË</w:t>
      </w:r>
    </w:p>
    <w:p w:rsidR="00634D0C" w:rsidRPr="002E345C" w:rsidRDefault="00634D0C" w:rsidP="006E06BE">
      <w:pPr>
        <w:pStyle w:val="Titulli"/>
      </w:pPr>
    </w:p>
    <w:p w:rsidR="00634D0C" w:rsidRPr="008203A5" w:rsidRDefault="00634D0C" w:rsidP="006E06BE">
      <w:pPr>
        <w:pStyle w:val="TitulliTitull"/>
        <w:rPr>
          <w:b/>
        </w:rPr>
      </w:pPr>
      <w:r w:rsidRPr="008203A5">
        <w:rPr>
          <w:b/>
        </w:rPr>
        <w:t>I – HYRJE</w:t>
      </w:r>
    </w:p>
    <w:p w:rsidR="00634D0C" w:rsidRPr="002E345C" w:rsidRDefault="00634D0C" w:rsidP="00634D0C">
      <w:pPr>
        <w:pStyle w:val="Paragrafi"/>
      </w:pPr>
    </w:p>
    <w:p w:rsidR="00634D0C" w:rsidRPr="002E345C" w:rsidRDefault="00634D0C" w:rsidP="00634D0C">
      <w:pPr>
        <w:pStyle w:val="Paragrafi"/>
      </w:pPr>
      <w:r w:rsidRPr="002E345C">
        <w:t>Përfaqësuesit e Qeverive të Gjermanisë, Austrisë, Francës, Italisë, Japonisë, Holandës dhe të Federatës Ruse, të quajtura më poshtë “vendet pjesëmarrëse kreditore” kanë vendosur t’i akordojnë Republikës së Shqipërisë një lehtësim të shërbimit të borxhit të jashtëm të këtij vendi, në formën e një diferencimi pagesash.</w:t>
      </w:r>
    </w:p>
    <w:p w:rsidR="00634D0C" w:rsidRPr="002E345C" w:rsidRDefault="00634D0C" w:rsidP="00634D0C">
      <w:pPr>
        <w:pStyle w:val="Paragrafi"/>
      </w:pPr>
      <w:r w:rsidRPr="002E345C">
        <w:t>Përfaqësuesit e Qeverive të vendeve pjesëmarrëse kreditore janë njoftuar mbi masat e rëndësishme që janë marrë në fushat ekonomike dhe financiare në kuadrin e programit të rregullimit të zbatuar nga Qeveria e Republikës së Shqipërisë, mbështetur në marrëveshjen për Mbështetjen e Reformave Strukturore me Fondin Monetar Ndërkombëtar e miratuar nga Këshilli Administrativ i Fondit më 13 Maj 1998 dhe që mbulon periudhën deri më 12 Maj 2001. Kjo marrëveshje përmban angazhime të sakta në fushat ekonomike dhe financiare.</w:t>
      </w:r>
    </w:p>
    <w:p w:rsidR="00634D0C" w:rsidRDefault="00634D0C" w:rsidP="00634D0C">
      <w:pPr>
        <w:pStyle w:val="Paragrafi"/>
      </w:pPr>
      <w:r w:rsidRPr="002E345C">
        <w:t>Përfaqësuesit e këtyre vende kanë theksuar rëndësinë që ata i kushtojnë përmbushjes së rregullt dhe të plotë të kësaj Marrëveshjeje dhe, në mënyrë të veçantë, rigjallërimit të sektorit prodhues dhe përmirësimit të drejtimit të financave shtetërore dhe të përdorimit të rezervave valutore.</w:t>
      </w:r>
    </w:p>
    <w:p w:rsidR="00634D0C" w:rsidRPr="008203A5" w:rsidRDefault="008203A5" w:rsidP="00634D0C">
      <w:pPr>
        <w:pStyle w:val="Paragrafi"/>
        <w:rPr>
          <w:szCs w:val="22"/>
        </w:rPr>
      </w:pPr>
      <w:r>
        <w:t xml:space="preserve">Ata janë njohur me problemt shumë të rënda të </w:t>
      </w:r>
      <w:r w:rsidR="00634D0C" w:rsidRPr="008203A5">
        <w:rPr>
          <w:szCs w:val="22"/>
        </w:rPr>
        <w:t>bilancit të pagesave dhe me borxhin e madh të Republikës së Shqipërisë, si edhe me nivelin e ulët të të ardhurave për banor dhe janë të mendimit që të gjitha këto meritojnë një trajtim të veçantë të borxhit, duke pasur parasysh programin e rëndësishëm të rregullimit të theksuar më sipër.</w:t>
      </w:r>
    </w:p>
    <w:p w:rsidR="00634D0C" w:rsidRPr="002E345C" w:rsidRDefault="00634D0C" w:rsidP="00634D0C">
      <w:pPr>
        <w:pStyle w:val="Paragrafi"/>
      </w:pPr>
    </w:p>
    <w:p w:rsidR="00634D0C" w:rsidRPr="0071493C" w:rsidRDefault="00634D0C" w:rsidP="006E06BE">
      <w:pPr>
        <w:pStyle w:val="TitulliTitull"/>
        <w:rPr>
          <w:b/>
        </w:rPr>
      </w:pPr>
      <w:r w:rsidRPr="0071493C">
        <w:rPr>
          <w:b/>
        </w:rPr>
        <w:t>II. REKOMANDIME LIDHUR ME TERMAT E REFERENCËS:</w:t>
      </w:r>
    </w:p>
    <w:p w:rsidR="00634D0C" w:rsidRPr="002E345C" w:rsidRDefault="00634D0C" w:rsidP="006E06BE">
      <w:pPr>
        <w:pStyle w:val="TitulliTitull"/>
      </w:pPr>
    </w:p>
    <w:p w:rsidR="00634D0C" w:rsidRPr="002E345C" w:rsidRDefault="00634D0C" w:rsidP="00634D0C">
      <w:pPr>
        <w:pStyle w:val="Paragrafi"/>
      </w:pPr>
      <w:r w:rsidRPr="002E345C">
        <w:t>Duke marrë parasysh vështirësitë serioze të pagesave që has Republika e Shqipërisë, përfaqësuesit e vendeve pjesëmarrëse kreditore ranë dakord t’u rekomandojnë Qeverive të tyre ose organizmave përkatës, një lehtësim të borxhit të Republikës së Shqipërisë me anë të një ndryshimi (riorganizimi), sipas termave të mëposhtme:</w:t>
      </w:r>
    </w:p>
    <w:p w:rsidR="00634D0C" w:rsidRPr="002E345C" w:rsidRDefault="0071493C" w:rsidP="00634D0C">
      <w:pPr>
        <w:pStyle w:val="Paragrafi"/>
      </w:pPr>
      <w:r>
        <w:t xml:space="preserve">1. </w:t>
      </w:r>
      <w:r w:rsidR="00634D0C" w:rsidRPr="002E345C">
        <w:t>Përcaktimi i borxheve për të cilat bëhet fjalë</w:t>
      </w:r>
    </w:p>
    <w:p w:rsidR="00634D0C" w:rsidRPr="002E345C" w:rsidRDefault="00634D0C" w:rsidP="00634D0C">
      <w:pPr>
        <w:pStyle w:val="Paragrafi"/>
      </w:pPr>
      <w:r w:rsidRPr="002E345C">
        <w:t>Borxhet për të cilat do të zbatohet ky riorganizim janë:</w:t>
      </w:r>
    </w:p>
    <w:p w:rsidR="00634D0C" w:rsidRPr="002E345C" w:rsidRDefault="00634D0C" w:rsidP="00634D0C">
      <w:pPr>
        <w:pStyle w:val="Paragrafi"/>
      </w:pPr>
      <w:r w:rsidRPr="002E345C">
        <w:t>a) kreditë tregtare, që kanë pasur në fillim një afat të kredisë mbi një vit, të garantuara ose të siguruara nga Qeveritë ose organizmat përkatës të vendeve pjesëmarrëse kreditore, të akorduara Qeverisë së Republikës së Shqipërisë ose organizmave përkatës të saj, ose të garantuara nga Qeveria e Republikës së Shqipërisë ose institucionet e saj përkatëse dhe që janë objekt i një kontrate të përfunduar përpara 30 shtatorit 1993;</w:t>
      </w:r>
    </w:p>
    <w:p w:rsidR="00634D0C" w:rsidRPr="002E345C" w:rsidRDefault="00634D0C" w:rsidP="00634D0C">
      <w:pPr>
        <w:pStyle w:val="Paragrafi"/>
      </w:pPr>
      <w:r w:rsidRPr="002E345C">
        <w:t>b) huatë qeveritare ose të organizmave përkatëse të vendeve pjesëmarrëse kreditore, që kanë që në fillim një zgjatje të kredisë mbi një vit, të akorduara Qeverisë së Republikës së Shqipërisë ose organizmave të saj përkatëse, ose të garantuara nga Qeveria e Republikës së Shqipërisë ose nga institucionet e saj përkatëse, dhe që janë objekt i një kontrate të përfunduar përpara 30 Shtatorit 1993.</w:t>
      </w:r>
    </w:p>
    <w:p w:rsidR="00634D0C" w:rsidRPr="002E345C" w:rsidRDefault="00634D0C" w:rsidP="00634D0C">
      <w:pPr>
        <w:pStyle w:val="Paragrafi"/>
      </w:pPr>
      <w:r w:rsidRPr="002E345C">
        <w:t>c) shlyerjet e principalit dhe të interesave që rezultojnë nga marrëveshjet e konsolidimit të përfunduara ose për t’u përfunduar në zbatim të Nenit I të Termave të Referencës së 15 dhjetorit 1993;</w:t>
      </w:r>
    </w:p>
    <w:p w:rsidR="00634D0C" w:rsidRPr="002E345C" w:rsidRDefault="00634D0C" w:rsidP="00634D0C">
      <w:pPr>
        <w:pStyle w:val="Paragrafi"/>
      </w:pPr>
      <w:r w:rsidRPr="002E345C">
        <w:t>d) shlyerjet e principalit dhe të interesave që rezultojnë nga marrëveshjet e konsolidimit të përfunduara ose për t’u përfunduar në zbatim të Nenit II, paragrafet 1 dhe 2 të Termave të Referencës së 22 korrikut 1998;</w:t>
      </w:r>
    </w:p>
    <w:p w:rsidR="00634D0C" w:rsidRPr="002E345C" w:rsidRDefault="00634D0C" w:rsidP="00634D0C">
      <w:pPr>
        <w:pStyle w:val="Paragrafi"/>
      </w:pPr>
      <w:r w:rsidRPr="002E345C">
        <w:t>e) huatë dhe kreditë, që kanë fillimisht një kohëzgjatje mbi një vit dhe që janë objekt i një kontrate ose i çdo forme tjetër marrëveshjeje financiare e përfunduar midis 30 shtatorit 1993 dhe 1 prillit 1999;</w:t>
      </w:r>
    </w:p>
    <w:p w:rsidR="00634D0C" w:rsidRPr="002E345C" w:rsidRDefault="00634D0C" w:rsidP="00634D0C">
      <w:pPr>
        <w:pStyle w:val="Paragrafi"/>
      </w:pPr>
      <w:r w:rsidRPr="002E345C">
        <w:lastRenderedPageBreak/>
        <w:t>f) kreditë tregëtare që kanë fillimisht një kohëzgjatje më të vogël ose të barabartë me një vit, të përfunduara përpara 1 prillit 1999;</w:t>
      </w:r>
    </w:p>
    <w:p w:rsidR="00634D0C" w:rsidRPr="002E345C" w:rsidRDefault="00634D0C" w:rsidP="00634D0C">
      <w:pPr>
        <w:pStyle w:val="Paragrafi"/>
      </w:pPr>
      <w:r w:rsidRPr="002E345C">
        <w:t>Në këtë riorganizim përfshihet shërbimi i borxhit, në kuptimin e borxheve të përshkruara më sipër në këto terma reference dhe i kryen nëpërmjet mekanizmave speciale të pagesës ose llogarive të tjera të jashtme. Vendet pjesëmarrëse ose kreditore do të ricaktojnë, do të rifinancojnë ose do të marrin masa të tjera të përshtatshme me qëllim që të sigurojnë që kjo kategori e borxheve të trajtohet sipas termave të krahasueshme me ato të zbatuara për borxhe të tjera që përfshihen në këto Terma Reference.</w:t>
      </w:r>
    </w:p>
    <w:p w:rsidR="00634D0C" w:rsidRPr="002E345C" w:rsidRDefault="00634D0C" w:rsidP="00634D0C">
      <w:pPr>
        <w:pStyle w:val="Paragrafi"/>
      </w:pPr>
      <w:r w:rsidRPr="002E345C">
        <w:t>Kuptohet që shërbimi i borxhit për huatë dhe kreditë e përfshira në paragrafet 1.e) dhe 1.f) në asnjë rast nuk do të preket me një trajtim përfundimtar.</w:t>
      </w:r>
    </w:p>
    <w:p w:rsidR="00634D0C" w:rsidRPr="002E345C" w:rsidRDefault="0071493C" w:rsidP="00634D0C">
      <w:pPr>
        <w:pStyle w:val="Paragrafi"/>
      </w:pPr>
      <w:r>
        <w:t xml:space="preserve">2. </w:t>
      </w:r>
      <w:r w:rsidR="00634D0C" w:rsidRPr="002E345C">
        <w:t>Kushtet e reja të shlyerjes</w:t>
      </w:r>
    </w:p>
    <w:p w:rsidR="00634D0C" w:rsidRPr="002E345C" w:rsidRDefault="00634D0C" w:rsidP="00634D0C">
      <w:pPr>
        <w:pStyle w:val="Paragrafi"/>
      </w:pPr>
      <w:r w:rsidRPr="002E345C">
        <w:t>Lehtësimi i borxhit do të bëhet sipas mënyrës së mëposhtme:</w:t>
      </w:r>
    </w:p>
    <w:p w:rsidR="00634D0C" w:rsidRPr="002E345C" w:rsidRDefault="00634D0C" w:rsidP="00634D0C">
      <w:pPr>
        <w:pStyle w:val="Paragrafi"/>
      </w:pPr>
      <w:r w:rsidRPr="002E345C">
        <w:t>a) 100% e shumave të principalit dhe të interesave (duke përfshirë edhe interes -vonesat) që duheshin paguar më 31 mars 1999 dhe që nuk janë paguar dhe 100% e shumave të principalit dhe interesave (duke përjashtuar interes vonesat) që duhen paguar në periudhën ndërmjet 1 prillit 1999 dhe 30 qershorit 2000 (duke përfshirë edhe këtë datë) dhe që nuk janë paguar për kreditë dhe huatë e cituara në paragrafët 1.a), 1.b), 1.c), 1.d), 1.e) dhe 1.f) këtu më sipër, do të ricaktohen ose rifinancohen. Kthimi i shumave përkatëse nga ana e Qeverisë së Republikës të Shqipërisë, do të kryhet në 10 këste të barabarta dhe të njëpasnjëshme gjashtëmujore, kësti i parë do të paguhet më 30 qershor 2001 dhe i fundit më 31 dhjetor 2005;</w:t>
      </w:r>
    </w:p>
    <w:p w:rsidR="00634D0C" w:rsidRPr="002E345C" w:rsidRDefault="00634D0C" w:rsidP="00634D0C">
      <w:pPr>
        <w:pStyle w:val="Paragrafi"/>
      </w:pPr>
      <w:r w:rsidRPr="002E345C">
        <w:t>b) Përqindjet dhe kushtet e interesit për marrëveshjet e ricaktimit ose të rifinancimit që mbulohen nga paragrafi a) më sipër dhe nga paragrafi c) më poshtë, do të përcaktohen në baza dypalëshe ndërmjet Qeverisë së Republikës të Shqipërisë dhe Qeverisë ose institucionit përkatës të secilit prej vendeve pjesëmarrëse kreditore, mbi bazën e përqindjes përkatëse të tregut. Përsa i përket Huave të Ndihmës Shtetërore për Zhvillim, përqindjet dhe kushtet e interesit do të jenë të paktën po aq favorizuese sa edhe përqindjet koncensionale që zbatohen aktualisht për këto hua.</w:t>
      </w:r>
    </w:p>
    <w:p w:rsidR="00634D0C" w:rsidRPr="002E345C" w:rsidRDefault="00634D0C" w:rsidP="00634D0C">
      <w:pPr>
        <w:pStyle w:val="Paragrafi"/>
      </w:pPr>
      <w:r w:rsidRPr="002E345C">
        <w:t>Interes-vonesat janë interesa që zbatohen për periudhën midis datës së fiksuar në kontratë për pagesën e principalit dhe të interesave që duhen paguar dhe që nuk janë paguar dhe një datë që do të fiksohet në marrëveshjet dypalëshe që do të nënshkruhen në zbatim të këtyre Termave të Referencës.</w:t>
      </w:r>
    </w:p>
    <w:p w:rsidR="00634D0C" w:rsidRPr="002E345C" w:rsidRDefault="00634D0C" w:rsidP="00634D0C">
      <w:pPr>
        <w:pStyle w:val="Paragrafi"/>
      </w:pPr>
      <w:r w:rsidRPr="002E345C">
        <w:t>c)100% e interesave të parashikuara ndërmjet 1 Prillit 1999 dhe 30 Qershorit 2000 (duke përfshirë edhe këtë datë), për shumat e konsoliduara dhe të theksuara në paragrafin a) këtu më sipër, do të kapitalizohen me 30 Qershor 2000 dhe do të paguhen në 10 këste të barabarta dhe të njëpasnjëshme gjashtëmujore, i pari më 30 qershor 2001 dhe i fundit më 31 dhjetor 2005.</w:t>
      </w:r>
    </w:p>
    <w:p w:rsidR="00634D0C" w:rsidRPr="002E345C" w:rsidRDefault="00634D0C" w:rsidP="00634D0C">
      <w:pPr>
        <w:pStyle w:val="Paragrafi"/>
      </w:pPr>
    </w:p>
    <w:p w:rsidR="00634D0C" w:rsidRPr="0071493C" w:rsidRDefault="00634D0C" w:rsidP="006E06BE">
      <w:pPr>
        <w:pStyle w:val="TitulliTitull"/>
        <w:rPr>
          <w:b/>
        </w:rPr>
      </w:pPr>
      <w:r w:rsidRPr="0071493C">
        <w:rPr>
          <w:b/>
        </w:rPr>
        <w:t>III. REKOMANDIME TË PËRGJITHSHME</w:t>
      </w:r>
    </w:p>
    <w:p w:rsidR="00634D0C" w:rsidRPr="002E345C" w:rsidRDefault="00634D0C" w:rsidP="00634D0C">
      <w:pPr>
        <w:pStyle w:val="Paragrafi"/>
      </w:pPr>
    </w:p>
    <w:p w:rsidR="00634D0C" w:rsidRPr="002E345C" w:rsidRDefault="00634D0C" w:rsidP="00634D0C">
      <w:pPr>
        <w:pStyle w:val="Paragrafi"/>
      </w:pPr>
      <w:r w:rsidRPr="002E345C">
        <w:t>1. Me qëllim që të sigurojë një trajtim të barabartë të borxhit të saj kundrejt të gjithë kreditorëve publikë ose privatë, Qeveria e Republikës së Shqipërisë angazhohet të negociojë në afatet më të përshtatshme me të gjithë kreditorët e saj të jashtëm, marrëveshje të riadministrimit të borxhit me terma të krahasueshme me ato të parashikuara nga këto Terma Reference.</w:t>
      </w:r>
    </w:p>
    <w:p w:rsidR="00634D0C" w:rsidRPr="002E345C" w:rsidRDefault="00634D0C" w:rsidP="00634D0C">
      <w:pPr>
        <w:pStyle w:val="Paragrafi"/>
      </w:pPr>
      <w:r w:rsidRPr="002E345C">
        <w:t>Qeveria e Republikës së Shqipërisë angazhohet që të mos i akordojë asnjë kategorie të kreditorëve të jashtëm dhe në mënyrë të veçantë vendeve kreditore që nuk marrin pjesë në këto Terma Reference, bankave tregtare dhe furnitorëve një trajtim më të favorshëm se ai i akorduar vendeve pjesëmarrëse kreditore dhe kreditë me kohëzgjatje dhe natyrë juridike të ngjashme.</w:t>
      </w:r>
    </w:p>
    <w:p w:rsidR="00634D0C" w:rsidRPr="002E345C" w:rsidRDefault="00634D0C" w:rsidP="00634D0C">
      <w:pPr>
        <w:pStyle w:val="Paragrafi"/>
      </w:pPr>
      <w:r w:rsidRPr="002E345C">
        <w:t>Me qëllim që të krahasohen marrëveshjet e përfunduara ndërmjet Qeverisë së Republikës së Shqipërisë me kreditorët e saj që nuk janë pjesëmarrës në këto Terma Reference, nga njëra anë, dhe marrëveshjet e përfunduara me vendet pjesëmarrëse kreditore, nga ana tjetër, do të merren në konsideratë të gjitha elementet domethënëse, ndërmjet të cilave: rreziku real i vendeve kreditore që nuk marrin pjesë në këto Terma Reference; niveli i pagesave në para që janë kryer në favor të këtyre vendeve nga ana e Republikës së Shqipërisë në raport me peshën e tyre në borxhin e jashtëm të Republikës së Shqipërisë ; natyra dhe tiparet e çdo varianti të paraqitur, duke përfshirë edhe blerjen e borxhit, si edhe të gjitha karakteristikat e pretendimeve të ribiseduara dhe në mënyrë të veçantë termat e pagesës (kthimit të borxhit) të çfarëdo forme dhe në përgjithësi, lidhjet financiare midis Qeverisë së Republikës të Shqipërisë dhe vendeve kreditore që nuk marrin pjesë në këto Terma Referuese.</w:t>
      </w:r>
    </w:p>
    <w:p w:rsidR="00634D0C" w:rsidRPr="002E345C" w:rsidRDefault="00634D0C" w:rsidP="00634D0C">
      <w:pPr>
        <w:pStyle w:val="Paragrafi"/>
      </w:pPr>
      <w:r w:rsidRPr="002E345C">
        <w:t xml:space="preserve">2. Qeveria e Republikës së Shqipërisë do të njoftojë me shkrim Presidentin e Klubit të Parisit, </w:t>
      </w:r>
      <w:r w:rsidRPr="002E345C">
        <w:lastRenderedPageBreak/>
        <w:t>jo më vonë se 31 mars 2000, mbi gjendjen e bisedimeve të saj dhe me përmbajtjen e marrëveshjeve dypalëshe që ajo ka arritur me kreditorët e tjerë. Përveç kësaj, Qeveria e Republikës së Shqipërisë do të njoftojë rregullisht me shkrim Presidentin e Klubit të Parisit për gjendjen e bisedimeve me kreditorët e tjerë dhe për pagesat e kryera në favor të tyre.</w:t>
      </w:r>
    </w:p>
    <w:p w:rsidR="00634D0C" w:rsidRPr="002E345C" w:rsidRDefault="00634D0C" w:rsidP="00634D0C">
      <w:pPr>
        <w:pStyle w:val="Paragrafi"/>
      </w:pPr>
      <w:r w:rsidRPr="002E345C">
        <w:t>3. Dispozitat e këtyre Termave të Referencës nuk zbatohen për ato vende kreditore për të cilat shuma e përgjithshme e kësteve të principalit dhe interesit që duhen paguar gjatë periudhës së riorganizimit në kuptimin e borxheve të speficikuara në Nenin II, paragrafi 2, është më e vogël se 150,000 SDR.</w:t>
      </w:r>
    </w:p>
    <w:p w:rsidR="00634D0C" w:rsidRPr="002E345C" w:rsidRDefault="00634D0C" w:rsidP="00634D0C">
      <w:pPr>
        <w:pStyle w:val="Paragrafi"/>
      </w:pPr>
      <w:r w:rsidRPr="002E345C">
        <w:t>Pagesat për këto vende duhen kryer më 30 Qershor 2001. Interesat e pashlyera për këto shuma do të llogariten dhe kapitalizohen më 30 Qershor 2000.</w:t>
      </w:r>
    </w:p>
    <w:p w:rsidR="00634D0C" w:rsidRPr="002E345C" w:rsidRDefault="00634D0C" w:rsidP="00634D0C">
      <w:pPr>
        <w:pStyle w:val="Paragrafi"/>
      </w:pPr>
      <w:r w:rsidRPr="002E345C">
        <w:t>4. Vendet pjesëmarrëse kreditore kanë rënë dakord, që secili prej tyre do t’i japë, me kërkesën e çdo vendi tjetër pjesëmarrës kreditor një kopje të marrëveshjes së saj dypalëshe me Qeverinë e Republikës së Shqipërisë në zbatim të këtyre Termave të Referencës. Qeveria e Republikës së Shqipërisë është në dijeni të kësaj dispozite.</w:t>
      </w:r>
    </w:p>
    <w:p w:rsidR="00634D0C" w:rsidRPr="002E345C" w:rsidRDefault="00634D0C" w:rsidP="00634D0C">
      <w:pPr>
        <w:pStyle w:val="Paragrafi"/>
      </w:pPr>
      <w:r w:rsidRPr="002E345C">
        <w:t>5. Secili prej vendeve pjesëmarrëse kreditore pranon të njoftojë Presidentin e Klubit të Parisit për datën e nënshkrimit të marrëveshjes përkatëse dypalëshe, për përqindjet e interesit që janë zbatuar si dhe për shumat e borxhit që kanë të bëjnë me secilën prej marrëveshjeve. Qeveria e Republikës së Shqipërisë është në dijeni të kësaj dispozite.</w:t>
      </w:r>
    </w:p>
    <w:p w:rsidR="00634D0C" w:rsidRPr="002E345C" w:rsidRDefault="00634D0C" w:rsidP="00634D0C">
      <w:pPr>
        <w:pStyle w:val="Paragrafi"/>
      </w:pPr>
      <w:r w:rsidRPr="002E345C">
        <w:t>6. Qeveria e Republikës së Shqipërisë angazhohet të paguajë të gjitha këstet që duhen paguar dhe që nuk janë paguar deri në datën e këtyre Termave të Referencës në lidhje me konsolidimin e huave, kredive ose të gjitha formave të tjera të rregullimit financiar të pagueshme me para, të akorduara ose të garantuara nga Qeveritë ose organizmat përkatës të vendeve pjesëmarrëse kreditore, dhe që nuk bëjnë pjesë në fushën e zbatimit të këtyre Termave të Referencës, dhe kjo sa  më shpejt që të jetë e mundur, dhe në çdo rast, jo më vonë se 31 Dhjetor 1999.</w:t>
      </w:r>
    </w:p>
    <w:p w:rsidR="00634D0C" w:rsidRPr="002E345C" w:rsidRDefault="00634D0C" w:rsidP="00634D0C">
      <w:pPr>
        <w:pStyle w:val="Paragrafi"/>
      </w:pPr>
      <w:r w:rsidRPr="002E345C">
        <w:t>Për këto shuma do të zbatohen interes-vonesa.</w:t>
      </w:r>
    </w:p>
    <w:p w:rsidR="00634D0C" w:rsidRPr="002E345C" w:rsidRDefault="00634D0C" w:rsidP="00634D0C">
      <w:pPr>
        <w:pStyle w:val="Paragrafi"/>
      </w:pPr>
    </w:p>
    <w:p w:rsidR="00634D0C" w:rsidRPr="0071493C" w:rsidRDefault="00634D0C" w:rsidP="006E06BE">
      <w:pPr>
        <w:pStyle w:val="TitulliTitull"/>
        <w:rPr>
          <w:b/>
        </w:rPr>
      </w:pPr>
      <w:r w:rsidRPr="0071493C">
        <w:rPr>
          <w:b/>
        </w:rPr>
        <w:t>IV. ZBATIMI</w:t>
      </w:r>
    </w:p>
    <w:p w:rsidR="00634D0C" w:rsidRPr="002E345C" w:rsidRDefault="00634D0C" w:rsidP="00634D0C">
      <w:pPr>
        <w:pStyle w:val="Paragrafi"/>
      </w:pPr>
    </w:p>
    <w:p w:rsidR="00634D0C" w:rsidRPr="002E345C" w:rsidRDefault="00634D0C" w:rsidP="00634D0C">
      <w:pPr>
        <w:pStyle w:val="Paragrafi"/>
      </w:pPr>
      <w:r w:rsidRPr="002E345C">
        <w:t>Mënyrat e ricaktimit ose të rifinancimit do të fiksohen në marrëveshjet dypalëshe që do të nënshkruhen nga qeveritë ose organizmat përkatës të secilit prej vendeve pjesëmarrëse kreditore me Qeverinë e Republikës së Shqipërisë mbi bazën e parimeve të mëposhtme:</w:t>
      </w:r>
    </w:p>
    <w:p w:rsidR="00634D0C" w:rsidRPr="002E345C" w:rsidRDefault="00634D0C" w:rsidP="00634D0C">
      <w:pPr>
        <w:pStyle w:val="Paragrafi"/>
      </w:pPr>
      <w:r w:rsidRPr="002E345C">
        <w:t>1) Qeveria ose institucionet përkatës të çdo vendi pjesëmarrës kreditor:</w:t>
      </w:r>
    </w:p>
    <w:p w:rsidR="00634D0C" w:rsidRDefault="00634D0C" w:rsidP="00A16FB3">
      <w:pPr>
        <w:pStyle w:val="Paragrafi"/>
        <w:numPr>
          <w:ilvl w:val="0"/>
          <w:numId w:val="1"/>
        </w:numPr>
        <w:tabs>
          <w:tab w:val="clear" w:pos="1440"/>
          <w:tab w:val="num" w:pos="1080"/>
        </w:tabs>
        <w:ind w:left="1080"/>
      </w:pPr>
      <w:r w:rsidRPr="002E345C">
        <w:t>Ose do të rifinancojë borxhet, duke vënë në dispozicion të Qeverisë së Republikës së Shqipërisë financime të reja në përputhje me këstet ekzistuese të pagesës gjatë periudhës së konsolidimit dhe për përqindjet e treguara më lart. Këto financime do të kthehen (paguhen) nga Qeveria e Republikës së Shqipërisë në përputhje me këstet e treguara në Nenin II.2 më sipër;</w:t>
      </w:r>
    </w:p>
    <w:p w:rsidR="00634D0C" w:rsidRPr="002E345C" w:rsidRDefault="00634D0C" w:rsidP="00A16FB3">
      <w:pPr>
        <w:pStyle w:val="Paragrafi"/>
        <w:numPr>
          <w:ilvl w:val="0"/>
          <w:numId w:val="1"/>
        </w:numPr>
        <w:tabs>
          <w:tab w:val="clear" w:pos="1440"/>
          <w:tab w:val="num" w:pos="1080"/>
        </w:tabs>
        <w:ind w:left="1080"/>
      </w:pPr>
      <w:r w:rsidRPr="002E345C">
        <w:t>Ose do të ricaktojë këstet përkatëse.</w:t>
      </w:r>
    </w:p>
    <w:p w:rsidR="00634D0C" w:rsidRPr="002E345C" w:rsidRDefault="00634D0C" w:rsidP="00634D0C">
      <w:pPr>
        <w:pStyle w:val="Paragrafi"/>
      </w:pPr>
      <w:r w:rsidRPr="002E345C">
        <w:t>2) Të gjitha çështjet e tjera që kanë të bëjnë me ricaktimin ose rifinancimin do të fiksohen në marrëveshjet dypalëshe që Qeveria e Republikës së Shqipërisë dhe qeveritë ose organizmat përkatës të vendeve pjesëmarrëse kreditore do të përpiqen të përfundojnë në afate sa më të përshtatshme, dhe në çdo rast, përpara 31 marsit 2000.</w:t>
      </w:r>
    </w:p>
    <w:p w:rsidR="00634D0C" w:rsidRPr="002E345C" w:rsidRDefault="00634D0C" w:rsidP="00634D0C">
      <w:pPr>
        <w:pStyle w:val="Paragrafi"/>
      </w:pPr>
      <w:r w:rsidRPr="002E345C">
        <w:t>3) Dispozitat  e këtyre Termave të Referencës do të vazhdojnë të zbatohen me kusht që Qeveria e Republikës së Shqipërisë vazhdon të ketë një marrëveshje përkatëse me FMN-në dhe që ajo të ketë kryer në kohën e duhur pagesat e parashikuara nga këto Terma Reference.</w:t>
      </w:r>
    </w:p>
    <w:p w:rsidR="00634D0C" w:rsidRPr="002E345C" w:rsidRDefault="00634D0C" w:rsidP="00634D0C">
      <w:pPr>
        <w:pStyle w:val="Paragrafi"/>
      </w:pPr>
      <w:r w:rsidRPr="002E345C">
        <w:t>Për këtë qëllim, Qeveria e Republikës së Shqipërisë është dakord që FMN-ja të njoftojë me shkrim Presidentin e Klubit të Parisit mbi gjendjen e marrëdhënieve ndërmjet Qeverisë së Republikës të Shqipërisë dhe FMN-së.</w:t>
      </w:r>
    </w:p>
    <w:p w:rsidR="00634D0C" w:rsidRPr="002E345C" w:rsidRDefault="00634D0C" w:rsidP="00634D0C">
      <w:pPr>
        <w:pStyle w:val="Paragrafi"/>
      </w:pPr>
      <w:r w:rsidRPr="002E345C">
        <w:t>4) Përfaqësuesit e Qeverive të vendeve pjesëmarrëse kreditore dhe përfaqësuesit e Qeverisë së Republikës të Shqipërisë kanë rënë dakord t’u rekomandojnë qeverive ose organizmave të tyre përkatëse që të fillojnë sa më shpejt  bisedimet dypalëshe dhe t’i zhvillojnë ato mbi bazën e parimeve të theksuara më sipër.</w:t>
      </w:r>
    </w:p>
    <w:p w:rsidR="00634D0C" w:rsidRPr="002E345C" w:rsidRDefault="00634D0C" w:rsidP="00634D0C">
      <w:pPr>
        <w:pStyle w:val="Paragrafi"/>
      </w:pPr>
    </w:p>
    <w:p w:rsidR="00216C8A" w:rsidRDefault="00216C8A" w:rsidP="006E06BE">
      <w:pPr>
        <w:pStyle w:val="AneksiNr"/>
      </w:pPr>
    </w:p>
    <w:p w:rsidR="00634D0C" w:rsidRPr="00216C8A" w:rsidRDefault="00634D0C" w:rsidP="006E06BE">
      <w:pPr>
        <w:pStyle w:val="AneksiNr"/>
        <w:rPr>
          <w:b/>
        </w:rPr>
      </w:pPr>
      <w:r w:rsidRPr="00216C8A">
        <w:rPr>
          <w:b/>
        </w:rPr>
        <w:t>ANEKS V</w:t>
      </w:r>
    </w:p>
    <w:p w:rsidR="00634D0C" w:rsidRPr="002E345C" w:rsidRDefault="00634D0C" w:rsidP="006E06BE">
      <w:pPr>
        <w:pStyle w:val="AneksiNr"/>
      </w:pPr>
    </w:p>
    <w:p w:rsidR="00634D0C" w:rsidRPr="002E345C" w:rsidRDefault="00634D0C" w:rsidP="00634D0C">
      <w:pPr>
        <w:pStyle w:val="Paragrafi"/>
      </w:pPr>
      <w:r w:rsidRPr="002E345C">
        <w:t>Rishikim i detyrimeve të riskeduluara</w:t>
      </w:r>
      <w:r w:rsidR="00216C8A">
        <w:tab/>
      </w:r>
      <w:r w:rsidR="00216C8A">
        <w:tab/>
      </w:r>
      <w:r w:rsidR="00216C8A">
        <w:tab/>
      </w:r>
      <w:r w:rsidRPr="002E345C">
        <w:t>Datë 18.02.2000</w:t>
      </w:r>
    </w:p>
    <w:p w:rsidR="00634D0C" w:rsidRPr="002E345C" w:rsidRDefault="00216C8A" w:rsidP="00634D0C">
      <w:pPr>
        <w:pStyle w:val="Paragrafi"/>
      </w:pPr>
      <w:r>
        <w:tab/>
      </w:r>
      <w:r>
        <w:tab/>
      </w:r>
      <w:r>
        <w:tab/>
      </w:r>
      <w:r>
        <w:tab/>
      </w:r>
      <w:r>
        <w:tab/>
      </w:r>
      <w:r>
        <w:tab/>
      </w:r>
      <w:r>
        <w:tab/>
      </w:r>
      <w:r w:rsidR="00634D0C" w:rsidRPr="002E345C">
        <w:t>Shteti: Shqipëri</w:t>
      </w:r>
    </w:p>
    <w:p w:rsidR="00216C8A" w:rsidRDefault="00216C8A" w:rsidP="00634D0C">
      <w:pPr>
        <w:pStyle w:val="Paragrafi"/>
      </w:pPr>
    </w:p>
    <w:p w:rsidR="00634D0C" w:rsidRPr="002E345C" w:rsidRDefault="00634D0C" w:rsidP="00634D0C">
      <w:pPr>
        <w:pStyle w:val="Paragrafi"/>
      </w:pPr>
      <w:r w:rsidRPr="002E345C">
        <w:t>Konsolidimi 202 ToR 201 Principal dhe Interes Monedha NLG</w:t>
      </w:r>
    </w:p>
    <w:p w:rsidR="00216C8A" w:rsidRDefault="00216C8A" w:rsidP="00634D0C">
      <w:pPr>
        <w:pStyle w:val="Paragrafi"/>
      </w:pPr>
    </w:p>
    <w:p w:rsidR="00634D0C" w:rsidRPr="002E345C" w:rsidRDefault="00634D0C" w:rsidP="00634D0C">
      <w:pPr>
        <w:pStyle w:val="Paragrafi"/>
      </w:pPr>
      <w:r w:rsidRPr="002E345C">
        <w:t>Data e Marrëveshjes Shumëpalëshe: 14.10.1999</w:t>
      </w:r>
      <w:r w:rsidR="00216C8A">
        <w:tab/>
      </w:r>
      <w:r w:rsidRPr="002E345C">
        <w:t>Data e Marrëveshjes Dypalëshe:</w:t>
      </w:r>
    </w:p>
    <w:p w:rsidR="00634D0C" w:rsidRPr="002E345C" w:rsidRDefault="00634D0C" w:rsidP="00634D0C">
      <w:pPr>
        <w:pStyle w:val="Paragrafi"/>
      </w:pPr>
    </w:p>
    <w:tbl>
      <w:tblPr>
        <w:tblW w:w="0" w:type="auto"/>
        <w:jc w:val="center"/>
        <w:tblLayout w:type="fixed"/>
        <w:tblLook w:val="0000" w:firstRow="0" w:lastRow="0" w:firstColumn="0" w:lastColumn="0" w:noHBand="0" w:noVBand="0"/>
      </w:tblPr>
      <w:tblGrid>
        <w:gridCol w:w="2835"/>
        <w:gridCol w:w="1857"/>
        <w:gridCol w:w="1418"/>
        <w:gridCol w:w="1701"/>
        <w:gridCol w:w="1134"/>
      </w:tblGrid>
      <w:tr w:rsidR="00634D0C" w:rsidRPr="002E345C">
        <w:tblPrEx>
          <w:tblCellMar>
            <w:top w:w="0" w:type="dxa"/>
            <w:bottom w:w="0" w:type="dxa"/>
          </w:tblCellMar>
        </w:tblPrEx>
        <w:trPr>
          <w:jc w:val="center"/>
        </w:trPr>
        <w:tc>
          <w:tcPr>
            <w:tcW w:w="2835" w:type="dxa"/>
          </w:tcPr>
          <w:p w:rsidR="00634D0C" w:rsidRPr="002E345C" w:rsidRDefault="00634D0C" w:rsidP="006E06BE">
            <w:pPr>
              <w:pStyle w:val="Tabele"/>
            </w:pPr>
            <w:r w:rsidRPr="002E345C">
              <w:t>Nga Konsolidimi (No)</w:t>
            </w:r>
          </w:p>
        </w:tc>
        <w:tc>
          <w:tcPr>
            <w:tcW w:w="1857" w:type="dxa"/>
          </w:tcPr>
          <w:p w:rsidR="00634D0C" w:rsidRPr="002E345C" w:rsidRDefault="00634D0C" w:rsidP="006E06BE">
            <w:pPr>
              <w:pStyle w:val="Tabele"/>
            </w:pPr>
            <w:r w:rsidRPr="002E345C">
              <w:t>Data e detyrimit</w:t>
            </w:r>
          </w:p>
        </w:tc>
        <w:tc>
          <w:tcPr>
            <w:tcW w:w="1418" w:type="dxa"/>
          </w:tcPr>
          <w:p w:rsidR="00634D0C" w:rsidRPr="002E345C" w:rsidRDefault="00634D0C" w:rsidP="006E06BE">
            <w:pPr>
              <w:pStyle w:val="Tabele"/>
            </w:pPr>
            <w:r w:rsidRPr="002E345C">
              <w:t>Prncipal</w:t>
            </w:r>
          </w:p>
        </w:tc>
        <w:tc>
          <w:tcPr>
            <w:tcW w:w="1701" w:type="dxa"/>
          </w:tcPr>
          <w:p w:rsidR="00634D0C" w:rsidRPr="002E345C" w:rsidRDefault="00634D0C" w:rsidP="006E06BE">
            <w:pPr>
              <w:pStyle w:val="Tabele"/>
            </w:pPr>
            <w:r w:rsidRPr="002E345C">
              <w:t>Interes Konsolid.</w:t>
            </w:r>
          </w:p>
        </w:tc>
        <w:tc>
          <w:tcPr>
            <w:tcW w:w="1134" w:type="dxa"/>
          </w:tcPr>
          <w:p w:rsidR="00634D0C" w:rsidRPr="002E345C" w:rsidRDefault="00634D0C" w:rsidP="006E06BE">
            <w:pPr>
              <w:pStyle w:val="Tabele"/>
            </w:pPr>
            <w:r w:rsidRPr="002E345C">
              <w:t>Gjithsej.</w:t>
            </w:r>
          </w:p>
        </w:tc>
      </w:tr>
      <w:tr w:rsidR="00634D0C" w:rsidRPr="002E345C">
        <w:tblPrEx>
          <w:tblCellMar>
            <w:top w:w="0" w:type="dxa"/>
            <w:bottom w:w="0" w:type="dxa"/>
          </w:tblCellMar>
        </w:tblPrEx>
        <w:trPr>
          <w:jc w:val="center"/>
        </w:trPr>
        <w:tc>
          <w:tcPr>
            <w:tcW w:w="2835" w:type="dxa"/>
          </w:tcPr>
          <w:p w:rsidR="00634D0C" w:rsidRPr="002E345C" w:rsidRDefault="00634D0C" w:rsidP="006E06BE">
            <w:pPr>
              <w:pStyle w:val="Tabele"/>
            </w:pPr>
            <w:r w:rsidRPr="002E345C">
              <w:t>201 Vonesa afatshkurtra (30.09.93)</w:t>
            </w:r>
          </w:p>
        </w:tc>
        <w:tc>
          <w:tcPr>
            <w:tcW w:w="1857" w:type="dxa"/>
          </w:tcPr>
          <w:p w:rsidR="00634D0C" w:rsidRPr="002E345C" w:rsidRDefault="00634D0C" w:rsidP="006E06BE">
            <w:pPr>
              <w:pStyle w:val="Tabele"/>
            </w:pPr>
            <w:r w:rsidRPr="002E345C">
              <w:t>31.12.1999</w:t>
            </w:r>
          </w:p>
        </w:tc>
        <w:tc>
          <w:tcPr>
            <w:tcW w:w="1418" w:type="dxa"/>
          </w:tcPr>
          <w:p w:rsidR="00634D0C" w:rsidRPr="002E345C" w:rsidRDefault="00634D0C" w:rsidP="006E06BE">
            <w:pPr>
              <w:pStyle w:val="Tabele"/>
            </w:pPr>
            <w:r w:rsidRPr="002E345C">
              <w:t>248.928</w:t>
            </w:r>
          </w:p>
        </w:tc>
        <w:tc>
          <w:tcPr>
            <w:tcW w:w="1701" w:type="dxa"/>
          </w:tcPr>
          <w:p w:rsidR="00634D0C" w:rsidRPr="002E345C" w:rsidRDefault="00634D0C" w:rsidP="006E06BE">
            <w:pPr>
              <w:pStyle w:val="Tabele"/>
            </w:pPr>
          </w:p>
        </w:tc>
        <w:tc>
          <w:tcPr>
            <w:tcW w:w="1134" w:type="dxa"/>
          </w:tcPr>
          <w:p w:rsidR="00634D0C" w:rsidRPr="002E345C" w:rsidRDefault="00634D0C" w:rsidP="006E06BE">
            <w:pPr>
              <w:pStyle w:val="Tabele"/>
            </w:pPr>
            <w:r w:rsidRPr="002E345C">
              <w:t>248,928</w:t>
            </w:r>
          </w:p>
        </w:tc>
      </w:tr>
      <w:tr w:rsidR="00634D0C" w:rsidRPr="002E345C">
        <w:tblPrEx>
          <w:tblCellMar>
            <w:top w:w="0" w:type="dxa"/>
            <w:bottom w:w="0" w:type="dxa"/>
          </w:tblCellMar>
        </w:tblPrEx>
        <w:trPr>
          <w:jc w:val="center"/>
        </w:trPr>
        <w:tc>
          <w:tcPr>
            <w:tcW w:w="2835" w:type="dxa"/>
          </w:tcPr>
          <w:p w:rsidR="00634D0C" w:rsidRPr="002E345C" w:rsidRDefault="00634D0C" w:rsidP="006E06BE">
            <w:pPr>
              <w:pStyle w:val="Tabele"/>
            </w:pPr>
          </w:p>
        </w:tc>
        <w:tc>
          <w:tcPr>
            <w:tcW w:w="1857" w:type="dxa"/>
          </w:tcPr>
          <w:p w:rsidR="00634D0C" w:rsidRPr="002E345C" w:rsidRDefault="00634D0C" w:rsidP="006E06BE">
            <w:pPr>
              <w:pStyle w:val="Tabele"/>
            </w:pPr>
            <w:r w:rsidRPr="002E345C">
              <w:t>31.12.1999</w:t>
            </w:r>
          </w:p>
        </w:tc>
        <w:tc>
          <w:tcPr>
            <w:tcW w:w="1418" w:type="dxa"/>
          </w:tcPr>
          <w:p w:rsidR="00634D0C" w:rsidRPr="002E345C" w:rsidRDefault="00634D0C" w:rsidP="006E06BE">
            <w:pPr>
              <w:pStyle w:val="Tabele"/>
            </w:pPr>
          </w:p>
        </w:tc>
        <w:tc>
          <w:tcPr>
            <w:tcW w:w="1701" w:type="dxa"/>
          </w:tcPr>
          <w:p w:rsidR="00634D0C" w:rsidRPr="002E345C" w:rsidRDefault="00634D0C" w:rsidP="006E06BE">
            <w:pPr>
              <w:pStyle w:val="Tabele"/>
            </w:pPr>
            <w:r w:rsidRPr="002E345C">
              <w:t>29.227</w:t>
            </w:r>
          </w:p>
        </w:tc>
        <w:tc>
          <w:tcPr>
            <w:tcW w:w="1134" w:type="dxa"/>
          </w:tcPr>
          <w:p w:rsidR="00634D0C" w:rsidRPr="002E345C" w:rsidRDefault="00634D0C" w:rsidP="006E06BE">
            <w:pPr>
              <w:pStyle w:val="Tabele"/>
            </w:pPr>
            <w:r w:rsidRPr="002E345C">
              <w:t>29.227</w:t>
            </w:r>
          </w:p>
        </w:tc>
      </w:tr>
      <w:tr w:rsidR="00634D0C" w:rsidRPr="002E345C">
        <w:tblPrEx>
          <w:tblCellMar>
            <w:top w:w="0" w:type="dxa"/>
            <w:bottom w:w="0" w:type="dxa"/>
          </w:tblCellMar>
        </w:tblPrEx>
        <w:trPr>
          <w:jc w:val="center"/>
        </w:trPr>
        <w:tc>
          <w:tcPr>
            <w:tcW w:w="2835" w:type="dxa"/>
          </w:tcPr>
          <w:p w:rsidR="00634D0C" w:rsidRPr="002E345C" w:rsidRDefault="00634D0C" w:rsidP="006E06BE">
            <w:pPr>
              <w:pStyle w:val="Tabele"/>
            </w:pPr>
          </w:p>
        </w:tc>
        <w:tc>
          <w:tcPr>
            <w:tcW w:w="1857" w:type="dxa"/>
          </w:tcPr>
          <w:p w:rsidR="00634D0C" w:rsidRPr="002E345C" w:rsidRDefault="00634D0C" w:rsidP="006E06BE">
            <w:pPr>
              <w:pStyle w:val="Tabele"/>
            </w:pPr>
            <w:r w:rsidRPr="002E345C">
              <w:t>30.06.2000</w:t>
            </w:r>
          </w:p>
        </w:tc>
        <w:tc>
          <w:tcPr>
            <w:tcW w:w="1418" w:type="dxa"/>
          </w:tcPr>
          <w:p w:rsidR="00634D0C" w:rsidRPr="002E345C" w:rsidRDefault="00634D0C" w:rsidP="006E06BE">
            <w:pPr>
              <w:pStyle w:val="Tabele"/>
            </w:pPr>
            <w:r w:rsidRPr="002E345C">
              <w:t>298.711</w:t>
            </w:r>
          </w:p>
        </w:tc>
        <w:tc>
          <w:tcPr>
            <w:tcW w:w="1701" w:type="dxa"/>
          </w:tcPr>
          <w:p w:rsidR="00634D0C" w:rsidRPr="002E345C" w:rsidRDefault="00634D0C" w:rsidP="006E06BE">
            <w:pPr>
              <w:pStyle w:val="Tabele"/>
            </w:pPr>
          </w:p>
        </w:tc>
        <w:tc>
          <w:tcPr>
            <w:tcW w:w="1134" w:type="dxa"/>
          </w:tcPr>
          <w:p w:rsidR="00634D0C" w:rsidRPr="002E345C" w:rsidRDefault="00634D0C" w:rsidP="006E06BE">
            <w:pPr>
              <w:pStyle w:val="Tabele"/>
            </w:pPr>
            <w:r w:rsidRPr="002E345C">
              <w:t>298.711</w:t>
            </w:r>
          </w:p>
        </w:tc>
      </w:tr>
      <w:tr w:rsidR="00634D0C" w:rsidRPr="002E345C">
        <w:tblPrEx>
          <w:tblCellMar>
            <w:top w:w="0" w:type="dxa"/>
            <w:bottom w:w="0" w:type="dxa"/>
          </w:tblCellMar>
        </w:tblPrEx>
        <w:trPr>
          <w:jc w:val="center"/>
        </w:trPr>
        <w:tc>
          <w:tcPr>
            <w:tcW w:w="2835" w:type="dxa"/>
          </w:tcPr>
          <w:p w:rsidR="00634D0C" w:rsidRPr="002E345C" w:rsidRDefault="00634D0C" w:rsidP="006E06BE">
            <w:pPr>
              <w:pStyle w:val="Tabele"/>
            </w:pPr>
          </w:p>
        </w:tc>
        <w:tc>
          <w:tcPr>
            <w:tcW w:w="1857" w:type="dxa"/>
          </w:tcPr>
          <w:p w:rsidR="00634D0C" w:rsidRPr="002E345C" w:rsidRDefault="00634D0C" w:rsidP="006E06BE">
            <w:pPr>
              <w:pStyle w:val="Tabele"/>
            </w:pPr>
            <w:r w:rsidRPr="002E345C">
              <w:t>30.06.2000</w:t>
            </w:r>
          </w:p>
        </w:tc>
        <w:tc>
          <w:tcPr>
            <w:tcW w:w="1418" w:type="dxa"/>
          </w:tcPr>
          <w:p w:rsidR="00634D0C" w:rsidRPr="002E345C" w:rsidRDefault="00634D0C" w:rsidP="006E06BE">
            <w:pPr>
              <w:pStyle w:val="Tabele"/>
            </w:pPr>
          </w:p>
        </w:tc>
        <w:tc>
          <w:tcPr>
            <w:tcW w:w="1701" w:type="dxa"/>
          </w:tcPr>
          <w:p w:rsidR="00634D0C" w:rsidRPr="002E345C" w:rsidRDefault="00634D0C" w:rsidP="006E06BE">
            <w:pPr>
              <w:pStyle w:val="Tabele"/>
            </w:pPr>
            <w:r w:rsidRPr="002E345C">
              <w:t>20.349</w:t>
            </w:r>
          </w:p>
        </w:tc>
        <w:tc>
          <w:tcPr>
            <w:tcW w:w="1134" w:type="dxa"/>
          </w:tcPr>
          <w:p w:rsidR="00634D0C" w:rsidRPr="002E345C" w:rsidRDefault="00634D0C" w:rsidP="006E06BE">
            <w:pPr>
              <w:pStyle w:val="Tabele"/>
            </w:pPr>
            <w:r w:rsidRPr="002E345C">
              <w:t>20.349</w:t>
            </w:r>
          </w:p>
        </w:tc>
      </w:tr>
      <w:tr w:rsidR="00634D0C" w:rsidRPr="002E345C">
        <w:tblPrEx>
          <w:tblCellMar>
            <w:top w:w="0" w:type="dxa"/>
            <w:bottom w:w="0" w:type="dxa"/>
          </w:tblCellMar>
        </w:tblPrEx>
        <w:trPr>
          <w:jc w:val="center"/>
        </w:trPr>
        <w:tc>
          <w:tcPr>
            <w:tcW w:w="2835" w:type="dxa"/>
          </w:tcPr>
          <w:p w:rsidR="00634D0C" w:rsidRPr="002E345C" w:rsidRDefault="00634D0C" w:rsidP="006E06BE">
            <w:pPr>
              <w:pStyle w:val="Tabele"/>
            </w:pPr>
            <w:r w:rsidRPr="002E345C">
              <w:t>Gjithsej Konsolidimi 201</w:t>
            </w:r>
          </w:p>
        </w:tc>
        <w:tc>
          <w:tcPr>
            <w:tcW w:w="1857" w:type="dxa"/>
          </w:tcPr>
          <w:p w:rsidR="00634D0C" w:rsidRPr="002E345C" w:rsidRDefault="00634D0C" w:rsidP="006E06BE">
            <w:pPr>
              <w:pStyle w:val="Tabele"/>
            </w:pPr>
          </w:p>
        </w:tc>
        <w:tc>
          <w:tcPr>
            <w:tcW w:w="1418" w:type="dxa"/>
          </w:tcPr>
          <w:p w:rsidR="00634D0C" w:rsidRPr="002E345C" w:rsidRDefault="00634D0C" w:rsidP="006E06BE">
            <w:pPr>
              <w:pStyle w:val="Tabele"/>
            </w:pPr>
            <w:r w:rsidRPr="002E345C">
              <w:t>547.639</w:t>
            </w:r>
          </w:p>
        </w:tc>
        <w:tc>
          <w:tcPr>
            <w:tcW w:w="1701" w:type="dxa"/>
          </w:tcPr>
          <w:p w:rsidR="00634D0C" w:rsidRPr="002E345C" w:rsidRDefault="00634D0C" w:rsidP="006E06BE">
            <w:pPr>
              <w:pStyle w:val="Tabele"/>
            </w:pPr>
            <w:r w:rsidRPr="002E345C">
              <w:t>49.576</w:t>
            </w:r>
          </w:p>
        </w:tc>
        <w:tc>
          <w:tcPr>
            <w:tcW w:w="1134" w:type="dxa"/>
          </w:tcPr>
          <w:p w:rsidR="00634D0C" w:rsidRPr="002E345C" w:rsidRDefault="00634D0C" w:rsidP="006E06BE">
            <w:pPr>
              <w:pStyle w:val="Tabele"/>
            </w:pPr>
            <w:r w:rsidRPr="002E345C">
              <w:t>597.215</w:t>
            </w:r>
          </w:p>
        </w:tc>
      </w:tr>
      <w:tr w:rsidR="00634D0C" w:rsidRPr="002E345C">
        <w:tblPrEx>
          <w:tblCellMar>
            <w:top w:w="0" w:type="dxa"/>
            <w:bottom w:w="0" w:type="dxa"/>
          </w:tblCellMar>
        </w:tblPrEx>
        <w:trPr>
          <w:jc w:val="center"/>
        </w:trPr>
        <w:tc>
          <w:tcPr>
            <w:tcW w:w="2835" w:type="dxa"/>
          </w:tcPr>
          <w:p w:rsidR="00634D0C" w:rsidRPr="002E345C" w:rsidRDefault="00634D0C" w:rsidP="006E06BE">
            <w:pPr>
              <w:pStyle w:val="Tabele"/>
            </w:pPr>
          </w:p>
        </w:tc>
        <w:tc>
          <w:tcPr>
            <w:tcW w:w="1857" w:type="dxa"/>
          </w:tcPr>
          <w:p w:rsidR="00634D0C" w:rsidRPr="002E345C" w:rsidRDefault="00634D0C" w:rsidP="006E06BE">
            <w:pPr>
              <w:pStyle w:val="Tabele"/>
            </w:pPr>
          </w:p>
        </w:tc>
        <w:tc>
          <w:tcPr>
            <w:tcW w:w="1418" w:type="dxa"/>
          </w:tcPr>
          <w:p w:rsidR="00634D0C" w:rsidRPr="002E345C" w:rsidRDefault="00634D0C" w:rsidP="006E06BE">
            <w:pPr>
              <w:pStyle w:val="Tabele"/>
            </w:pPr>
          </w:p>
        </w:tc>
        <w:tc>
          <w:tcPr>
            <w:tcW w:w="1701" w:type="dxa"/>
          </w:tcPr>
          <w:p w:rsidR="00634D0C" w:rsidRPr="002E345C" w:rsidRDefault="00634D0C" w:rsidP="006E06BE">
            <w:pPr>
              <w:pStyle w:val="Tabele"/>
            </w:pPr>
          </w:p>
        </w:tc>
        <w:tc>
          <w:tcPr>
            <w:tcW w:w="1134" w:type="dxa"/>
          </w:tcPr>
          <w:p w:rsidR="00634D0C" w:rsidRPr="002E345C" w:rsidRDefault="00634D0C" w:rsidP="006E06BE">
            <w:pPr>
              <w:pStyle w:val="Tabele"/>
            </w:pPr>
          </w:p>
        </w:tc>
      </w:tr>
      <w:tr w:rsidR="00634D0C" w:rsidRPr="002E345C">
        <w:tblPrEx>
          <w:tblCellMar>
            <w:top w:w="0" w:type="dxa"/>
            <w:bottom w:w="0" w:type="dxa"/>
          </w:tblCellMar>
        </w:tblPrEx>
        <w:trPr>
          <w:jc w:val="center"/>
        </w:trPr>
        <w:tc>
          <w:tcPr>
            <w:tcW w:w="2835" w:type="dxa"/>
          </w:tcPr>
          <w:p w:rsidR="00634D0C" w:rsidRPr="002E345C" w:rsidRDefault="00634D0C" w:rsidP="006E06BE">
            <w:pPr>
              <w:pStyle w:val="Tabele"/>
            </w:pPr>
            <w:r w:rsidRPr="002E345C">
              <w:t>GJITHSEJ:</w:t>
            </w:r>
          </w:p>
        </w:tc>
        <w:tc>
          <w:tcPr>
            <w:tcW w:w="1857" w:type="dxa"/>
          </w:tcPr>
          <w:p w:rsidR="00634D0C" w:rsidRPr="002E345C" w:rsidRDefault="00634D0C" w:rsidP="006E06BE">
            <w:pPr>
              <w:pStyle w:val="Tabele"/>
            </w:pPr>
          </w:p>
        </w:tc>
        <w:tc>
          <w:tcPr>
            <w:tcW w:w="1418" w:type="dxa"/>
          </w:tcPr>
          <w:p w:rsidR="00634D0C" w:rsidRPr="002E345C" w:rsidRDefault="00634D0C" w:rsidP="006E06BE">
            <w:pPr>
              <w:pStyle w:val="Tabele"/>
            </w:pPr>
            <w:r w:rsidRPr="002E345C">
              <w:t>547.639</w:t>
            </w:r>
          </w:p>
        </w:tc>
        <w:tc>
          <w:tcPr>
            <w:tcW w:w="1701" w:type="dxa"/>
          </w:tcPr>
          <w:p w:rsidR="00634D0C" w:rsidRPr="002E345C" w:rsidRDefault="00634D0C" w:rsidP="006E06BE">
            <w:pPr>
              <w:pStyle w:val="Tabele"/>
            </w:pPr>
            <w:r w:rsidRPr="002E345C">
              <w:t>49.576</w:t>
            </w:r>
          </w:p>
        </w:tc>
        <w:tc>
          <w:tcPr>
            <w:tcW w:w="1134" w:type="dxa"/>
          </w:tcPr>
          <w:p w:rsidR="00634D0C" w:rsidRPr="002E345C" w:rsidRDefault="00634D0C" w:rsidP="006E06BE">
            <w:pPr>
              <w:pStyle w:val="Tabele"/>
            </w:pPr>
            <w:r w:rsidRPr="002E345C">
              <w:t>597.215</w:t>
            </w:r>
          </w:p>
        </w:tc>
      </w:tr>
    </w:tbl>
    <w:p w:rsidR="00634D0C" w:rsidRDefault="00634D0C" w:rsidP="00634D0C">
      <w:pPr>
        <w:pStyle w:val="Paragrafi"/>
      </w:pPr>
    </w:p>
    <w:p w:rsidR="00216C8A" w:rsidRPr="002E345C" w:rsidRDefault="00216C8A" w:rsidP="00634D0C">
      <w:pPr>
        <w:pStyle w:val="Paragrafi"/>
      </w:pPr>
    </w:p>
    <w:p w:rsidR="00634D0C" w:rsidRPr="002E345C" w:rsidRDefault="00634D0C" w:rsidP="00634D0C">
      <w:pPr>
        <w:pStyle w:val="Paragrafi"/>
      </w:pPr>
      <w:r w:rsidRPr="002E345C">
        <w:t>Rishikimi i Detyrimeve të Riskeduluara</w:t>
      </w:r>
      <w:r w:rsidR="00216C8A">
        <w:tab/>
      </w:r>
      <w:r w:rsidR="00216C8A">
        <w:tab/>
      </w:r>
      <w:r w:rsidR="00216C8A">
        <w:tab/>
      </w:r>
      <w:r w:rsidRPr="002E345C">
        <w:t>Data 18.02.2000</w:t>
      </w:r>
    </w:p>
    <w:p w:rsidR="00634D0C" w:rsidRPr="002E345C" w:rsidRDefault="00216C8A" w:rsidP="00634D0C">
      <w:pPr>
        <w:pStyle w:val="Paragrafi"/>
      </w:pPr>
      <w:r>
        <w:tab/>
      </w:r>
      <w:r>
        <w:tab/>
      </w:r>
      <w:r>
        <w:tab/>
      </w:r>
      <w:r>
        <w:tab/>
      </w:r>
      <w:r>
        <w:tab/>
      </w:r>
      <w:r>
        <w:tab/>
      </w:r>
      <w:r>
        <w:tab/>
      </w:r>
      <w:r w:rsidR="00634D0C" w:rsidRPr="002E345C">
        <w:t>Shteti: Shqipëri</w:t>
      </w:r>
    </w:p>
    <w:p w:rsidR="00216C8A" w:rsidRDefault="00216C8A" w:rsidP="00634D0C">
      <w:pPr>
        <w:pStyle w:val="Paragrafi"/>
      </w:pPr>
    </w:p>
    <w:p w:rsidR="00634D0C" w:rsidRPr="002E345C" w:rsidRDefault="00634D0C" w:rsidP="00634D0C">
      <w:pPr>
        <w:pStyle w:val="Paragrafi"/>
      </w:pPr>
      <w:r w:rsidRPr="002E345C">
        <w:t>Konsolidimi 203 ToR 201,  Interes-Vonesa 01.01.2000/Monedha NLG</w:t>
      </w:r>
    </w:p>
    <w:p w:rsidR="00216C8A" w:rsidRDefault="00216C8A" w:rsidP="00634D0C">
      <w:pPr>
        <w:pStyle w:val="Paragrafi"/>
      </w:pPr>
    </w:p>
    <w:p w:rsidR="00634D0C" w:rsidRPr="002E345C" w:rsidRDefault="00634D0C" w:rsidP="00634D0C">
      <w:pPr>
        <w:pStyle w:val="Paragrafi"/>
      </w:pPr>
      <w:r w:rsidRPr="002E345C">
        <w:t xml:space="preserve">Data e Marrëveshjes Shumëpalëshe: 14.10.1999 </w:t>
      </w:r>
      <w:r w:rsidR="00216C8A">
        <w:tab/>
      </w:r>
      <w:r w:rsidRPr="002E345C">
        <w:t>Data e Marrëveshjes Dypalëshe:</w:t>
      </w:r>
    </w:p>
    <w:p w:rsidR="00634D0C" w:rsidRPr="002E345C" w:rsidRDefault="00634D0C" w:rsidP="00634D0C">
      <w:pPr>
        <w:pStyle w:val="Paragrafi"/>
      </w:pPr>
    </w:p>
    <w:tbl>
      <w:tblPr>
        <w:tblW w:w="0" w:type="auto"/>
        <w:jc w:val="center"/>
        <w:tblLayout w:type="fixed"/>
        <w:tblLook w:val="0000" w:firstRow="0" w:lastRow="0" w:firstColumn="0" w:lastColumn="0" w:noHBand="0" w:noVBand="0"/>
      </w:tblPr>
      <w:tblGrid>
        <w:gridCol w:w="2835"/>
        <w:gridCol w:w="1857"/>
        <w:gridCol w:w="1418"/>
        <w:gridCol w:w="1701"/>
        <w:gridCol w:w="1134"/>
      </w:tblGrid>
      <w:tr w:rsidR="00634D0C" w:rsidRPr="002E345C">
        <w:tblPrEx>
          <w:tblCellMar>
            <w:top w:w="0" w:type="dxa"/>
            <w:bottom w:w="0" w:type="dxa"/>
          </w:tblCellMar>
        </w:tblPrEx>
        <w:trPr>
          <w:jc w:val="center"/>
        </w:trPr>
        <w:tc>
          <w:tcPr>
            <w:tcW w:w="2835" w:type="dxa"/>
          </w:tcPr>
          <w:p w:rsidR="00634D0C" w:rsidRPr="002E345C" w:rsidRDefault="00634D0C" w:rsidP="006E06BE">
            <w:pPr>
              <w:pStyle w:val="Tabele"/>
            </w:pPr>
            <w:r w:rsidRPr="002E345C">
              <w:t>Nga Konsolidimi (No)</w:t>
            </w:r>
          </w:p>
        </w:tc>
        <w:tc>
          <w:tcPr>
            <w:tcW w:w="1857" w:type="dxa"/>
          </w:tcPr>
          <w:p w:rsidR="00634D0C" w:rsidRPr="002E345C" w:rsidRDefault="00634D0C" w:rsidP="006E06BE">
            <w:pPr>
              <w:pStyle w:val="Tabele"/>
            </w:pPr>
            <w:r w:rsidRPr="002E345C">
              <w:t>Data e detyrimit</w:t>
            </w:r>
          </w:p>
        </w:tc>
        <w:tc>
          <w:tcPr>
            <w:tcW w:w="1418" w:type="dxa"/>
          </w:tcPr>
          <w:p w:rsidR="00634D0C" w:rsidRPr="002E345C" w:rsidRDefault="00634D0C" w:rsidP="006E06BE">
            <w:pPr>
              <w:pStyle w:val="Tabele"/>
            </w:pPr>
            <w:r w:rsidRPr="002E345C">
              <w:t>Prncipal</w:t>
            </w:r>
          </w:p>
        </w:tc>
        <w:tc>
          <w:tcPr>
            <w:tcW w:w="1701" w:type="dxa"/>
          </w:tcPr>
          <w:p w:rsidR="00634D0C" w:rsidRPr="002E345C" w:rsidRDefault="00634D0C" w:rsidP="006E06BE">
            <w:pPr>
              <w:pStyle w:val="Tabele"/>
            </w:pPr>
            <w:r w:rsidRPr="002E345C">
              <w:t>Interes Konsolid.</w:t>
            </w:r>
          </w:p>
        </w:tc>
        <w:tc>
          <w:tcPr>
            <w:tcW w:w="1134" w:type="dxa"/>
          </w:tcPr>
          <w:p w:rsidR="00634D0C" w:rsidRPr="002E345C" w:rsidRDefault="00634D0C" w:rsidP="006E06BE">
            <w:pPr>
              <w:pStyle w:val="Tabele"/>
            </w:pPr>
            <w:r w:rsidRPr="002E345C">
              <w:t>Gjithsej.</w:t>
            </w:r>
          </w:p>
        </w:tc>
      </w:tr>
      <w:tr w:rsidR="00634D0C" w:rsidRPr="002E345C">
        <w:tblPrEx>
          <w:tblCellMar>
            <w:top w:w="0" w:type="dxa"/>
            <w:bottom w:w="0" w:type="dxa"/>
          </w:tblCellMar>
        </w:tblPrEx>
        <w:trPr>
          <w:jc w:val="center"/>
        </w:trPr>
        <w:tc>
          <w:tcPr>
            <w:tcW w:w="2835" w:type="dxa"/>
          </w:tcPr>
          <w:p w:rsidR="00634D0C" w:rsidRPr="002E345C" w:rsidRDefault="00634D0C" w:rsidP="006E06BE">
            <w:pPr>
              <w:pStyle w:val="Tabele"/>
            </w:pPr>
            <w:r w:rsidRPr="002E345C">
              <w:t xml:space="preserve">202 Tor, Principal dhe Interes </w:t>
            </w:r>
          </w:p>
        </w:tc>
        <w:tc>
          <w:tcPr>
            <w:tcW w:w="1857" w:type="dxa"/>
          </w:tcPr>
          <w:p w:rsidR="00634D0C" w:rsidRPr="002E345C" w:rsidRDefault="00634D0C" w:rsidP="006E06BE">
            <w:pPr>
              <w:pStyle w:val="Tabele"/>
            </w:pPr>
            <w:r w:rsidRPr="002E345C">
              <w:t>30.06.2000</w:t>
            </w:r>
          </w:p>
        </w:tc>
        <w:tc>
          <w:tcPr>
            <w:tcW w:w="1418" w:type="dxa"/>
          </w:tcPr>
          <w:p w:rsidR="00634D0C" w:rsidRPr="002E345C" w:rsidRDefault="00634D0C" w:rsidP="006E06BE">
            <w:pPr>
              <w:pStyle w:val="Tabele"/>
            </w:pPr>
          </w:p>
        </w:tc>
        <w:tc>
          <w:tcPr>
            <w:tcW w:w="1701" w:type="dxa"/>
          </w:tcPr>
          <w:p w:rsidR="00634D0C" w:rsidRPr="002E345C" w:rsidRDefault="00634D0C" w:rsidP="006E06BE">
            <w:pPr>
              <w:pStyle w:val="Tabele"/>
            </w:pPr>
            <w:r w:rsidRPr="002E345C">
              <w:t>7.607</w:t>
            </w:r>
          </w:p>
        </w:tc>
        <w:tc>
          <w:tcPr>
            <w:tcW w:w="1134" w:type="dxa"/>
          </w:tcPr>
          <w:p w:rsidR="00634D0C" w:rsidRPr="002E345C" w:rsidRDefault="00634D0C" w:rsidP="006E06BE">
            <w:pPr>
              <w:pStyle w:val="Tabele"/>
            </w:pPr>
            <w:r w:rsidRPr="002E345C">
              <w:t>7.607</w:t>
            </w:r>
          </w:p>
        </w:tc>
      </w:tr>
      <w:tr w:rsidR="00634D0C" w:rsidRPr="002E345C">
        <w:tblPrEx>
          <w:tblCellMar>
            <w:top w:w="0" w:type="dxa"/>
            <w:bottom w:w="0" w:type="dxa"/>
          </w:tblCellMar>
        </w:tblPrEx>
        <w:trPr>
          <w:jc w:val="center"/>
        </w:trPr>
        <w:tc>
          <w:tcPr>
            <w:tcW w:w="2835" w:type="dxa"/>
          </w:tcPr>
          <w:p w:rsidR="00634D0C" w:rsidRPr="002E345C" w:rsidRDefault="00634D0C" w:rsidP="006E06BE">
            <w:pPr>
              <w:pStyle w:val="Tabele"/>
            </w:pPr>
            <w:r w:rsidRPr="002E345C">
              <w:t>Gjithsej Konsolidimi 202</w:t>
            </w:r>
          </w:p>
        </w:tc>
        <w:tc>
          <w:tcPr>
            <w:tcW w:w="1857" w:type="dxa"/>
          </w:tcPr>
          <w:p w:rsidR="00634D0C" w:rsidRPr="002E345C" w:rsidRDefault="00634D0C" w:rsidP="006E06BE">
            <w:pPr>
              <w:pStyle w:val="Tabele"/>
            </w:pPr>
          </w:p>
        </w:tc>
        <w:tc>
          <w:tcPr>
            <w:tcW w:w="1418" w:type="dxa"/>
          </w:tcPr>
          <w:p w:rsidR="00634D0C" w:rsidRPr="002E345C" w:rsidRDefault="00634D0C" w:rsidP="006E06BE">
            <w:pPr>
              <w:pStyle w:val="Tabele"/>
            </w:pPr>
          </w:p>
        </w:tc>
        <w:tc>
          <w:tcPr>
            <w:tcW w:w="1701" w:type="dxa"/>
          </w:tcPr>
          <w:p w:rsidR="00634D0C" w:rsidRPr="002E345C" w:rsidRDefault="00634D0C" w:rsidP="006E06BE">
            <w:pPr>
              <w:pStyle w:val="Tabele"/>
            </w:pPr>
            <w:r w:rsidRPr="002E345C">
              <w:t>7.607</w:t>
            </w:r>
          </w:p>
        </w:tc>
        <w:tc>
          <w:tcPr>
            <w:tcW w:w="1134" w:type="dxa"/>
          </w:tcPr>
          <w:p w:rsidR="00634D0C" w:rsidRPr="002E345C" w:rsidRDefault="00634D0C" w:rsidP="006E06BE">
            <w:pPr>
              <w:pStyle w:val="Tabele"/>
            </w:pPr>
            <w:r w:rsidRPr="002E345C">
              <w:t>7.607</w:t>
            </w:r>
          </w:p>
        </w:tc>
      </w:tr>
      <w:tr w:rsidR="00634D0C" w:rsidRPr="002E345C">
        <w:tblPrEx>
          <w:tblCellMar>
            <w:top w:w="0" w:type="dxa"/>
            <w:bottom w:w="0" w:type="dxa"/>
          </w:tblCellMar>
        </w:tblPrEx>
        <w:trPr>
          <w:jc w:val="center"/>
        </w:trPr>
        <w:tc>
          <w:tcPr>
            <w:tcW w:w="2835" w:type="dxa"/>
          </w:tcPr>
          <w:p w:rsidR="00634D0C" w:rsidRPr="002E345C" w:rsidRDefault="00634D0C" w:rsidP="006E06BE">
            <w:pPr>
              <w:pStyle w:val="Tabele"/>
            </w:pPr>
          </w:p>
        </w:tc>
        <w:tc>
          <w:tcPr>
            <w:tcW w:w="1857" w:type="dxa"/>
          </w:tcPr>
          <w:p w:rsidR="00634D0C" w:rsidRPr="002E345C" w:rsidRDefault="00634D0C" w:rsidP="006E06BE">
            <w:pPr>
              <w:pStyle w:val="Tabele"/>
            </w:pPr>
          </w:p>
        </w:tc>
        <w:tc>
          <w:tcPr>
            <w:tcW w:w="1418" w:type="dxa"/>
          </w:tcPr>
          <w:p w:rsidR="00634D0C" w:rsidRPr="002E345C" w:rsidRDefault="00634D0C" w:rsidP="006E06BE">
            <w:pPr>
              <w:pStyle w:val="Tabele"/>
            </w:pPr>
          </w:p>
        </w:tc>
        <w:tc>
          <w:tcPr>
            <w:tcW w:w="1701" w:type="dxa"/>
          </w:tcPr>
          <w:p w:rsidR="00634D0C" w:rsidRPr="002E345C" w:rsidRDefault="00634D0C" w:rsidP="006E06BE">
            <w:pPr>
              <w:pStyle w:val="Tabele"/>
            </w:pPr>
          </w:p>
        </w:tc>
        <w:tc>
          <w:tcPr>
            <w:tcW w:w="1134" w:type="dxa"/>
          </w:tcPr>
          <w:p w:rsidR="00634D0C" w:rsidRPr="002E345C" w:rsidRDefault="00634D0C" w:rsidP="006E06BE">
            <w:pPr>
              <w:pStyle w:val="Tabele"/>
            </w:pPr>
          </w:p>
        </w:tc>
      </w:tr>
      <w:tr w:rsidR="00634D0C" w:rsidRPr="002E345C">
        <w:tblPrEx>
          <w:tblCellMar>
            <w:top w:w="0" w:type="dxa"/>
            <w:bottom w:w="0" w:type="dxa"/>
          </w:tblCellMar>
        </w:tblPrEx>
        <w:trPr>
          <w:jc w:val="center"/>
        </w:trPr>
        <w:tc>
          <w:tcPr>
            <w:tcW w:w="2835" w:type="dxa"/>
          </w:tcPr>
          <w:p w:rsidR="00634D0C" w:rsidRPr="002E345C" w:rsidRDefault="00634D0C" w:rsidP="006E06BE">
            <w:pPr>
              <w:pStyle w:val="Tabele"/>
            </w:pPr>
            <w:r w:rsidRPr="002E345C">
              <w:t>GJITHSEJ:</w:t>
            </w:r>
          </w:p>
        </w:tc>
        <w:tc>
          <w:tcPr>
            <w:tcW w:w="1857" w:type="dxa"/>
          </w:tcPr>
          <w:p w:rsidR="00634D0C" w:rsidRPr="002E345C" w:rsidRDefault="00634D0C" w:rsidP="006E06BE">
            <w:pPr>
              <w:pStyle w:val="Tabele"/>
            </w:pPr>
          </w:p>
        </w:tc>
        <w:tc>
          <w:tcPr>
            <w:tcW w:w="1418" w:type="dxa"/>
          </w:tcPr>
          <w:p w:rsidR="00634D0C" w:rsidRPr="002E345C" w:rsidRDefault="00634D0C" w:rsidP="006E06BE">
            <w:pPr>
              <w:pStyle w:val="Tabele"/>
            </w:pPr>
          </w:p>
        </w:tc>
        <w:tc>
          <w:tcPr>
            <w:tcW w:w="1701" w:type="dxa"/>
          </w:tcPr>
          <w:p w:rsidR="00634D0C" w:rsidRPr="002E345C" w:rsidRDefault="00634D0C" w:rsidP="006E06BE">
            <w:pPr>
              <w:pStyle w:val="Tabele"/>
            </w:pPr>
            <w:r w:rsidRPr="002E345C">
              <w:t>7.607</w:t>
            </w:r>
          </w:p>
        </w:tc>
        <w:tc>
          <w:tcPr>
            <w:tcW w:w="1134" w:type="dxa"/>
          </w:tcPr>
          <w:p w:rsidR="00634D0C" w:rsidRPr="002E345C" w:rsidRDefault="00634D0C" w:rsidP="006E06BE">
            <w:pPr>
              <w:pStyle w:val="Tabele"/>
            </w:pPr>
            <w:r w:rsidRPr="002E345C">
              <w:t>7.607</w:t>
            </w:r>
          </w:p>
        </w:tc>
      </w:tr>
      <w:tr w:rsidR="00634D0C" w:rsidRPr="002E345C">
        <w:tblPrEx>
          <w:tblCellMar>
            <w:top w:w="0" w:type="dxa"/>
            <w:bottom w:w="0" w:type="dxa"/>
          </w:tblCellMar>
        </w:tblPrEx>
        <w:trPr>
          <w:jc w:val="center"/>
        </w:trPr>
        <w:tc>
          <w:tcPr>
            <w:tcW w:w="2835" w:type="dxa"/>
          </w:tcPr>
          <w:p w:rsidR="00634D0C" w:rsidRPr="002E345C" w:rsidRDefault="00634D0C" w:rsidP="006E06BE">
            <w:pPr>
              <w:pStyle w:val="Tabele"/>
            </w:pPr>
          </w:p>
        </w:tc>
        <w:tc>
          <w:tcPr>
            <w:tcW w:w="1857" w:type="dxa"/>
          </w:tcPr>
          <w:p w:rsidR="00634D0C" w:rsidRPr="002E345C" w:rsidRDefault="00634D0C" w:rsidP="006E06BE">
            <w:pPr>
              <w:pStyle w:val="Tabele"/>
            </w:pPr>
          </w:p>
        </w:tc>
        <w:tc>
          <w:tcPr>
            <w:tcW w:w="1418" w:type="dxa"/>
          </w:tcPr>
          <w:p w:rsidR="00634D0C" w:rsidRPr="002E345C" w:rsidRDefault="00634D0C" w:rsidP="006E06BE">
            <w:pPr>
              <w:pStyle w:val="Tabele"/>
            </w:pPr>
          </w:p>
        </w:tc>
        <w:tc>
          <w:tcPr>
            <w:tcW w:w="1701" w:type="dxa"/>
          </w:tcPr>
          <w:p w:rsidR="00634D0C" w:rsidRPr="002E345C" w:rsidRDefault="00634D0C" w:rsidP="006E06BE">
            <w:pPr>
              <w:pStyle w:val="Tabele"/>
            </w:pPr>
          </w:p>
        </w:tc>
        <w:tc>
          <w:tcPr>
            <w:tcW w:w="1134" w:type="dxa"/>
          </w:tcPr>
          <w:p w:rsidR="00634D0C" w:rsidRPr="002E345C" w:rsidRDefault="00634D0C" w:rsidP="006E06BE">
            <w:pPr>
              <w:pStyle w:val="Tabele"/>
            </w:pPr>
          </w:p>
        </w:tc>
      </w:tr>
    </w:tbl>
    <w:p w:rsidR="00634D0C" w:rsidRPr="002E345C" w:rsidRDefault="00634D0C" w:rsidP="00634D0C">
      <w:pPr>
        <w:pStyle w:val="Paragrafi"/>
      </w:pPr>
    </w:p>
    <w:p w:rsidR="00634D0C" w:rsidRPr="002E345C" w:rsidRDefault="00634D0C" w:rsidP="00634D0C">
      <w:pPr>
        <w:pStyle w:val="Paragrafi"/>
      </w:pPr>
    </w:p>
    <w:p w:rsidR="00634D0C" w:rsidRPr="002E345C" w:rsidRDefault="00634D0C" w:rsidP="00634D0C">
      <w:pPr>
        <w:pStyle w:val="Paragrafi"/>
      </w:pPr>
    </w:p>
    <w:p w:rsidR="00634D0C" w:rsidRPr="00216C8A" w:rsidRDefault="00634D0C" w:rsidP="006E06BE">
      <w:pPr>
        <w:pStyle w:val="AneksiNr"/>
        <w:rPr>
          <w:b/>
        </w:rPr>
      </w:pPr>
      <w:r w:rsidRPr="00216C8A">
        <w:rPr>
          <w:b/>
        </w:rPr>
        <w:t>ANEKS VI</w:t>
      </w:r>
    </w:p>
    <w:p w:rsidR="006E06BE" w:rsidRPr="002E345C" w:rsidRDefault="006E06BE" w:rsidP="006E06BE">
      <w:pPr>
        <w:pStyle w:val="AneksiNr"/>
      </w:pPr>
    </w:p>
    <w:p w:rsidR="00216C8A" w:rsidRDefault="00634D0C" w:rsidP="00634D0C">
      <w:pPr>
        <w:pStyle w:val="Paragrafi"/>
      </w:pPr>
      <w:r w:rsidRPr="002E345C">
        <w:t>Rishikim i Pagesave të Konsoliduara</w:t>
      </w:r>
      <w:r w:rsidR="00216C8A">
        <w:tab/>
      </w:r>
      <w:r w:rsidR="00216C8A">
        <w:tab/>
      </w:r>
      <w:r w:rsidR="00216C8A">
        <w:tab/>
      </w:r>
      <w:r w:rsidRPr="002E345C">
        <w:t>Data 18.02.2000</w:t>
      </w:r>
    </w:p>
    <w:p w:rsidR="00634D0C" w:rsidRPr="002E345C" w:rsidRDefault="00216C8A" w:rsidP="00634D0C">
      <w:pPr>
        <w:pStyle w:val="Paragrafi"/>
      </w:pPr>
      <w:r>
        <w:tab/>
      </w:r>
      <w:r>
        <w:tab/>
      </w:r>
      <w:r>
        <w:tab/>
      </w:r>
      <w:r>
        <w:tab/>
      </w:r>
      <w:r>
        <w:tab/>
      </w:r>
      <w:r>
        <w:tab/>
      </w:r>
      <w:r>
        <w:tab/>
      </w:r>
      <w:r w:rsidR="00634D0C" w:rsidRPr="002E345C">
        <w:t>Shteti: Shqipëri</w:t>
      </w:r>
    </w:p>
    <w:p w:rsidR="00216C8A" w:rsidRDefault="00216C8A" w:rsidP="00634D0C">
      <w:pPr>
        <w:pStyle w:val="Paragrafi"/>
      </w:pPr>
    </w:p>
    <w:p w:rsidR="00634D0C" w:rsidRPr="002E345C" w:rsidRDefault="00634D0C" w:rsidP="00634D0C">
      <w:pPr>
        <w:pStyle w:val="Paragrafi"/>
      </w:pPr>
      <w:r w:rsidRPr="002E345C">
        <w:t>Konsolidimi 202 ToR 201, Principal dhe Interes / Monedha: NLG</w:t>
      </w:r>
    </w:p>
    <w:p w:rsidR="00216C8A" w:rsidRDefault="00216C8A" w:rsidP="00634D0C">
      <w:pPr>
        <w:pStyle w:val="Paragrafi"/>
      </w:pPr>
    </w:p>
    <w:p w:rsidR="00634D0C" w:rsidRPr="002E345C" w:rsidRDefault="00634D0C" w:rsidP="00634D0C">
      <w:pPr>
        <w:pStyle w:val="Paragrafi"/>
      </w:pPr>
      <w:r w:rsidRPr="002E345C">
        <w:t>Data e Marrëveshjes Shumëpalëshe: 14.10.1999</w:t>
      </w:r>
      <w:r w:rsidR="00216C8A">
        <w:tab/>
      </w:r>
      <w:r w:rsidRPr="002E345C">
        <w:t>Data e Marrëveshjes Dypalëshe:</w:t>
      </w:r>
    </w:p>
    <w:p w:rsidR="00634D0C" w:rsidRPr="002E345C" w:rsidRDefault="00634D0C" w:rsidP="00634D0C">
      <w:pPr>
        <w:pStyle w:val="Paragrafi"/>
      </w:pPr>
    </w:p>
    <w:tbl>
      <w:tblPr>
        <w:tblW w:w="0" w:type="auto"/>
        <w:jc w:val="center"/>
        <w:tblLayout w:type="fixed"/>
        <w:tblLook w:val="0000" w:firstRow="0" w:lastRow="0" w:firstColumn="0" w:lastColumn="0" w:noHBand="0" w:noVBand="0"/>
      </w:tblPr>
      <w:tblGrid>
        <w:gridCol w:w="1326"/>
        <w:gridCol w:w="1326"/>
        <w:gridCol w:w="851"/>
        <w:gridCol w:w="2268"/>
        <w:gridCol w:w="1021"/>
        <w:gridCol w:w="1418"/>
        <w:gridCol w:w="1021"/>
      </w:tblGrid>
      <w:tr w:rsidR="00634D0C" w:rsidRPr="002E345C">
        <w:tblPrEx>
          <w:tblCellMar>
            <w:top w:w="0" w:type="dxa"/>
            <w:bottom w:w="0" w:type="dxa"/>
          </w:tblCellMar>
        </w:tblPrEx>
        <w:trPr>
          <w:jc w:val="center"/>
        </w:trPr>
        <w:tc>
          <w:tcPr>
            <w:tcW w:w="1326" w:type="dxa"/>
          </w:tcPr>
          <w:p w:rsidR="00634D0C" w:rsidRPr="002E345C" w:rsidRDefault="00634D0C" w:rsidP="006E06BE">
            <w:pPr>
              <w:pStyle w:val="Tabele"/>
            </w:pPr>
            <w:r w:rsidRPr="002E345C">
              <w:t>Data e Skedulimit</w:t>
            </w:r>
          </w:p>
        </w:tc>
        <w:tc>
          <w:tcPr>
            <w:tcW w:w="1326" w:type="dxa"/>
          </w:tcPr>
          <w:p w:rsidR="00634D0C" w:rsidRPr="002E345C" w:rsidRDefault="00634D0C" w:rsidP="006E06BE">
            <w:pPr>
              <w:pStyle w:val="Tabele"/>
            </w:pPr>
            <w:r w:rsidRPr="002E345C">
              <w:t>Pagesa %</w:t>
            </w:r>
          </w:p>
        </w:tc>
        <w:tc>
          <w:tcPr>
            <w:tcW w:w="851" w:type="dxa"/>
          </w:tcPr>
          <w:p w:rsidR="00634D0C" w:rsidRPr="002E345C" w:rsidRDefault="00634D0C" w:rsidP="006E06BE">
            <w:pPr>
              <w:pStyle w:val="Tabele"/>
            </w:pPr>
            <w:r w:rsidRPr="002E345C">
              <w:t>Termat</w:t>
            </w:r>
          </w:p>
          <w:p w:rsidR="00634D0C" w:rsidRPr="002E345C" w:rsidRDefault="00634D0C" w:rsidP="006E06BE">
            <w:pPr>
              <w:pStyle w:val="Tabele"/>
            </w:pPr>
            <w:r w:rsidRPr="002E345C">
              <w:t>Int%</w:t>
            </w:r>
          </w:p>
        </w:tc>
        <w:tc>
          <w:tcPr>
            <w:tcW w:w="2268" w:type="dxa"/>
          </w:tcPr>
          <w:p w:rsidR="00634D0C" w:rsidRPr="002E345C" w:rsidRDefault="00634D0C" w:rsidP="006E06BE">
            <w:pPr>
              <w:pStyle w:val="Tabele"/>
            </w:pPr>
            <w:r w:rsidRPr="002E345C">
              <w:t>Përshkrimi</w:t>
            </w:r>
          </w:p>
        </w:tc>
        <w:tc>
          <w:tcPr>
            <w:tcW w:w="1021" w:type="dxa"/>
          </w:tcPr>
          <w:p w:rsidR="00634D0C" w:rsidRPr="002E345C" w:rsidRDefault="00634D0C" w:rsidP="006E06BE">
            <w:pPr>
              <w:pStyle w:val="Tabele"/>
            </w:pPr>
            <w:r w:rsidRPr="002E345C">
              <w:t>Pagesa e skeduluar</w:t>
            </w:r>
          </w:p>
        </w:tc>
        <w:tc>
          <w:tcPr>
            <w:tcW w:w="1418" w:type="dxa"/>
          </w:tcPr>
          <w:p w:rsidR="00634D0C" w:rsidRPr="002E345C" w:rsidRDefault="00634D0C" w:rsidP="006E06BE">
            <w:pPr>
              <w:pStyle w:val="Tabele"/>
            </w:pPr>
            <w:r w:rsidRPr="002E345C">
              <w:t>Rikonsolidimi</w:t>
            </w:r>
          </w:p>
          <w:p w:rsidR="00634D0C" w:rsidRPr="002E345C" w:rsidRDefault="00634D0C" w:rsidP="006E06BE">
            <w:pPr>
              <w:pStyle w:val="Tabele"/>
            </w:pPr>
            <w:r w:rsidRPr="002E345C">
              <w:t>numri / shuma</w:t>
            </w:r>
          </w:p>
        </w:tc>
        <w:tc>
          <w:tcPr>
            <w:tcW w:w="1021" w:type="dxa"/>
          </w:tcPr>
          <w:p w:rsidR="00634D0C" w:rsidRPr="002E345C" w:rsidRDefault="00634D0C" w:rsidP="006E06BE">
            <w:pPr>
              <w:pStyle w:val="Tabele"/>
            </w:pPr>
            <w:r w:rsidRPr="002E345C">
              <w:t>Pagesa  Vonesat</w:t>
            </w:r>
          </w:p>
        </w:tc>
      </w:tr>
      <w:tr w:rsidR="00634D0C" w:rsidRPr="002E345C">
        <w:tblPrEx>
          <w:tblCellMar>
            <w:top w:w="0" w:type="dxa"/>
            <w:bottom w:w="0" w:type="dxa"/>
          </w:tblCellMar>
        </w:tblPrEx>
        <w:trPr>
          <w:jc w:val="center"/>
        </w:trPr>
        <w:tc>
          <w:tcPr>
            <w:tcW w:w="1326" w:type="dxa"/>
          </w:tcPr>
          <w:p w:rsidR="00634D0C" w:rsidRPr="002E345C" w:rsidRDefault="00634D0C" w:rsidP="006E06BE">
            <w:pPr>
              <w:pStyle w:val="Tabele"/>
            </w:pPr>
          </w:p>
        </w:tc>
        <w:tc>
          <w:tcPr>
            <w:tcW w:w="1326" w:type="dxa"/>
          </w:tcPr>
          <w:p w:rsidR="00634D0C" w:rsidRPr="002E345C" w:rsidRDefault="00634D0C" w:rsidP="006E06BE">
            <w:pPr>
              <w:pStyle w:val="Tabele"/>
            </w:pPr>
          </w:p>
        </w:tc>
        <w:tc>
          <w:tcPr>
            <w:tcW w:w="851" w:type="dxa"/>
          </w:tcPr>
          <w:p w:rsidR="00634D0C" w:rsidRPr="002E345C" w:rsidRDefault="00634D0C" w:rsidP="006E06BE">
            <w:pPr>
              <w:pStyle w:val="Tabele"/>
            </w:pPr>
          </w:p>
        </w:tc>
        <w:tc>
          <w:tcPr>
            <w:tcW w:w="2268" w:type="dxa"/>
          </w:tcPr>
          <w:p w:rsidR="00634D0C" w:rsidRPr="002E345C" w:rsidRDefault="00634D0C" w:rsidP="006E06BE">
            <w:pPr>
              <w:pStyle w:val="Tabele"/>
            </w:pPr>
          </w:p>
        </w:tc>
        <w:tc>
          <w:tcPr>
            <w:tcW w:w="1021" w:type="dxa"/>
          </w:tcPr>
          <w:p w:rsidR="00634D0C" w:rsidRPr="002E345C" w:rsidRDefault="00634D0C" w:rsidP="006E06BE">
            <w:pPr>
              <w:pStyle w:val="Tabele"/>
            </w:pPr>
          </w:p>
        </w:tc>
        <w:tc>
          <w:tcPr>
            <w:tcW w:w="1418" w:type="dxa"/>
          </w:tcPr>
          <w:p w:rsidR="00634D0C" w:rsidRPr="002E345C" w:rsidRDefault="00634D0C" w:rsidP="006E06BE">
            <w:pPr>
              <w:pStyle w:val="Tabele"/>
            </w:pPr>
          </w:p>
        </w:tc>
        <w:tc>
          <w:tcPr>
            <w:tcW w:w="1021" w:type="dxa"/>
          </w:tcPr>
          <w:p w:rsidR="00634D0C" w:rsidRPr="002E345C" w:rsidRDefault="00634D0C" w:rsidP="006E06BE">
            <w:pPr>
              <w:pStyle w:val="Tabele"/>
            </w:pPr>
          </w:p>
        </w:tc>
      </w:tr>
      <w:tr w:rsidR="00634D0C" w:rsidRPr="002E345C">
        <w:tblPrEx>
          <w:tblCellMar>
            <w:top w:w="0" w:type="dxa"/>
            <w:bottom w:w="0" w:type="dxa"/>
          </w:tblCellMar>
        </w:tblPrEx>
        <w:trPr>
          <w:jc w:val="center"/>
        </w:trPr>
        <w:tc>
          <w:tcPr>
            <w:tcW w:w="1326" w:type="dxa"/>
          </w:tcPr>
          <w:p w:rsidR="00634D0C" w:rsidRPr="002E345C" w:rsidRDefault="00634D0C" w:rsidP="006E06BE">
            <w:pPr>
              <w:pStyle w:val="Tabele"/>
            </w:pPr>
            <w:r w:rsidRPr="002E345C">
              <w:t>30.06.2000</w:t>
            </w:r>
          </w:p>
        </w:tc>
        <w:tc>
          <w:tcPr>
            <w:tcW w:w="1326" w:type="dxa"/>
          </w:tcPr>
          <w:p w:rsidR="00634D0C" w:rsidRPr="002E345C" w:rsidRDefault="00634D0C" w:rsidP="006E06BE">
            <w:pPr>
              <w:pStyle w:val="Tabele"/>
            </w:pPr>
          </w:p>
        </w:tc>
        <w:tc>
          <w:tcPr>
            <w:tcW w:w="851" w:type="dxa"/>
          </w:tcPr>
          <w:p w:rsidR="00634D0C" w:rsidRPr="002E345C" w:rsidRDefault="00634D0C" w:rsidP="006E06BE">
            <w:pPr>
              <w:pStyle w:val="Tabele"/>
            </w:pPr>
            <w:r w:rsidRPr="002E345C">
              <w:t>5.50</w:t>
            </w:r>
          </w:p>
        </w:tc>
        <w:tc>
          <w:tcPr>
            <w:tcW w:w="2268" w:type="dxa"/>
          </w:tcPr>
          <w:p w:rsidR="00634D0C" w:rsidRPr="002E345C" w:rsidRDefault="00634D0C" w:rsidP="006E06BE">
            <w:pPr>
              <w:pStyle w:val="Tabele"/>
            </w:pPr>
            <w:r w:rsidRPr="002E345C">
              <w:t>INTERES</w:t>
            </w:r>
          </w:p>
        </w:tc>
        <w:tc>
          <w:tcPr>
            <w:tcW w:w="1021" w:type="dxa"/>
          </w:tcPr>
          <w:p w:rsidR="00634D0C" w:rsidRPr="002E345C" w:rsidRDefault="00634D0C" w:rsidP="006E06BE">
            <w:pPr>
              <w:pStyle w:val="Tabele"/>
            </w:pPr>
            <w:r w:rsidRPr="002E345C">
              <w:t>7.607</w:t>
            </w:r>
          </w:p>
        </w:tc>
        <w:tc>
          <w:tcPr>
            <w:tcW w:w="1418" w:type="dxa"/>
          </w:tcPr>
          <w:p w:rsidR="00634D0C" w:rsidRPr="002E345C" w:rsidRDefault="00634D0C" w:rsidP="006E06BE">
            <w:pPr>
              <w:pStyle w:val="Tabele"/>
            </w:pPr>
            <w:r w:rsidRPr="002E345C">
              <w:t>203       7.607</w:t>
            </w:r>
          </w:p>
        </w:tc>
        <w:tc>
          <w:tcPr>
            <w:tcW w:w="1021" w:type="dxa"/>
          </w:tcPr>
          <w:p w:rsidR="00634D0C" w:rsidRPr="002E345C" w:rsidRDefault="00634D0C" w:rsidP="006E06BE">
            <w:pPr>
              <w:pStyle w:val="Tabele"/>
            </w:pPr>
          </w:p>
        </w:tc>
      </w:tr>
      <w:tr w:rsidR="00634D0C" w:rsidRPr="002E345C">
        <w:tblPrEx>
          <w:tblCellMar>
            <w:top w:w="0" w:type="dxa"/>
            <w:bottom w:w="0" w:type="dxa"/>
          </w:tblCellMar>
        </w:tblPrEx>
        <w:trPr>
          <w:jc w:val="center"/>
        </w:trPr>
        <w:tc>
          <w:tcPr>
            <w:tcW w:w="1326" w:type="dxa"/>
          </w:tcPr>
          <w:p w:rsidR="00634D0C" w:rsidRPr="002E345C" w:rsidRDefault="00634D0C" w:rsidP="006E06BE">
            <w:pPr>
              <w:pStyle w:val="Tabele"/>
            </w:pPr>
            <w:r w:rsidRPr="002E345C">
              <w:t>31.12.2000</w:t>
            </w:r>
          </w:p>
        </w:tc>
        <w:tc>
          <w:tcPr>
            <w:tcW w:w="1326" w:type="dxa"/>
          </w:tcPr>
          <w:p w:rsidR="00634D0C" w:rsidRPr="002E345C" w:rsidRDefault="00634D0C" w:rsidP="006E06BE">
            <w:pPr>
              <w:pStyle w:val="Tabele"/>
            </w:pPr>
          </w:p>
        </w:tc>
        <w:tc>
          <w:tcPr>
            <w:tcW w:w="851" w:type="dxa"/>
          </w:tcPr>
          <w:p w:rsidR="00634D0C" w:rsidRPr="002E345C" w:rsidRDefault="00634D0C" w:rsidP="006E06BE">
            <w:pPr>
              <w:pStyle w:val="Tabele"/>
            </w:pPr>
            <w:r w:rsidRPr="002E345C">
              <w:t>5.50</w:t>
            </w:r>
          </w:p>
        </w:tc>
        <w:tc>
          <w:tcPr>
            <w:tcW w:w="2268" w:type="dxa"/>
          </w:tcPr>
          <w:p w:rsidR="00634D0C" w:rsidRPr="002E345C" w:rsidRDefault="00634D0C" w:rsidP="006E06BE">
            <w:pPr>
              <w:pStyle w:val="Tabele"/>
            </w:pPr>
            <w:r w:rsidRPr="002E345C">
              <w:t>INTERES</w:t>
            </w:r>
          </w:p>
        </w:tc>
        <w:tc>
          <w:tcPr>
            <w:tcW w:w="1021" w:type="dxa"/>
          </w:tcPr>
          <w:p w:rsidR="00634D0C" w:rsidRPr="002E345C" w:rsidRDefault="00634D0C" w:rsidP="006E06BE">
            <w:pPr>
              <w:pStyle w:val="Tabele"/>
            </w:pPr>
            <w:r w:rsidRPr="002E345C">
              <w:t>16.511</w:t>
            </w:r>
          </w:p>
        </w:tc>
        <w:tc>
          <w:tcPr>
            <w:tcW w:w="1418" w:type="dxa"/>
          </w:tcPr>
          <w:p w:rsidR="00634D0C" w:rsidRPr="002E345C" w:rsidRDefault="00634D0C" w:rsidP="006E06BE">
            <w:pPr>
              <w:pStyle w:val="Tabele"/>
            </w:pPr>
            <w:r w:rsidRPr="002E345C">
              <w:t xml:space="preserve">            7.607</w:t>
            </w:r>
          </w:p>
        </w:tc>
        <w:tc>
          <w:tcPr>
            <w:tcW w:w="1021" w:type="dxa"/>
          </w:tcPr>
          <w:p w:rsidR="00634D0C" w:rsidRPr="002E345C" w:rsidRDefault="00634D0C" w:rsidP="006E06BE">
            <w:pPr>
              <w:pStyle w:val="Tabele"/>
            </w:pPr>
          </w:p>
        </w:tc>
      </w:tr>
      <w:tr w:rsidR="00634D0C" w:rsidRPr="002E345C">
        <w:tblPrEx>
          <w:tblCellMar>
            <w:top w:w="0" w:type="dxa"/>
            <w:bottom w:w="0" w:type="dxa"/>
          </w:tblCellMar>
        </w:tblPrEx>
        <w:trPr>
          <w:jc w:val="center"/>
        </w:trPr>
        <w:tc>
          <w:tcPr>
            <w:tcW w:w="1326" w:type="dxa"/>
          </w:tcPr>
          <w:p w:rsidR="00634D0C" w:rsidRPr="002E345C" w:rsidRDefault="00634D0C" w:rsidP="006E06BE">
            <w:pPr>
              <w:pStyle w:val="Tabele"/>
            </w:pPr>
            <w:r w:rsidRPr="002E345C">
              <w:t>30.06.2001</w:t>
            </w:r>
          </w:p>
        </w:tc>
        <w:tc>
          <w:tcPr>
            <w:tcW w:w="1326" w:type="dxa"/>
          </w:tcPr>
          <w:p w:rsidR="00634D0C" w:rsidRPr="002E345C" w:rsidRDefault="00634D0C" w:rsidP="006E06BE">
            <w:pPr>
              <w:pStyle w:val="Tabele"/>
            </w:pPr>
            <w:r w:rsidRPr="002E345C">
              <w:t>10.00</w:t>
            </w:r>
          </w:p>
        </w:tc>
        <w:tc>
          <w:tcPr>
            <w:tcW w:w="851" w:type="dxa"/>
          </w:tcPr>
          <w:p w:rsidR="00634D0C" w:rsidRPr="002E345C" w:rsidRDefault="00634D0C" w:rsidP="006E06BE">
            <w:pPr>
              <w:pStyle w:val="Tabele"/>
            </w:pPr>
          </w:p>
        </w:tc>
        <w:tc>
          <w:tcPr>
            <w:tcW w:w="2268" w:type="dxa"/>
          </w:tcPr>
          <w:p w:rsidR="00634D0C" w:rsidRPr="002E345C" w:rsidRDefault="00634D0C" w:rsidP="006E06BE">
            <w:pPr>
              <w:pStyle w:val="Tabele"/>
            </w:pPr>
            <w:r w:rsidRPr="002E345C">
              <w:t>PRINCIPAL</w:t>
            </w:r>
          </w:p>
        </w:tc>
        <w:tc>
          <w:tcPr>
            <w:tcW w:w="1021" w:type="dxa"/>
          </w:tcPr>
          <w:p w:rsidR="00634D0C" w:rsidRPr="002E345C" w:rsidRDefault="00634D0C" w:rsidP="006E06BE">
            <w:pPr>
              <w:pStyle w:val="Tabele"/>
            </w:pPr>
            <w:r w:rsidRPr="002E345C">
              <w:t>54.766</w:t>
            </w:r>
          </w:p>
        </w:tc>
        <w:tc>
          <w:tcPr>
            <w:tcW w:w="1418" w:type="dxa"/>
          </w:tcPr>
          <w:p w:rsidR="00634D0C" w:rsidRPr="002E345C" w:rsidRDefault="00634D0C" w:rsidP="006E06BE">
            <w:pPr>
              <w:pStyle w:val="Tabele"/>
            </w:pPr>
          </w:p>
        </w:tc>
        <w:tc>
          <w:tcPr>
            <w:tcW w:w="1021" w:type="dxa"/>
          </w:tcPr>
          <w:p w:rsidR="00634D0C" w:rsidRPr="002E345C" w:rsidRDefault="00634D0C" w:rsidP="006E06BE">
            <w:pPr>
              <w:pStyle w:val="Tabele"/>
            </w:pPr>
          </w:p>
        </w:tc>
      </w:tr>
      <w:tr w:rsidR="00634D0C" w:rsidRPr="002E345C">
        <w:tblPrEx>
          <w:tblCellMar>
            <w:top w:w="0" w:type="dxa"/>
            <w:bottom w:w="0" w:type="dxa"/>
          </w:tblCellMar>
        </w:tblPrEx>
        <w:trPr>
          <w:jc w:val="center"/>
        </w:trPr>
        <w:tc>
          <w:tcPr>
            <w:tcW w:w="1326" w:type="dxa"/>
          </w:tcPr>
          <w:p w:rsidR="00634D0C" w:rsidRPr="002E345C" w:rsidRDefault="00634D0C" w:rsidP="006E06BE">
            <w:pPr>
              <w:pStyle w:val="Tabele"/>
            </w:pPr>
          </w:p>
        </w:tc>
        <w:tc>
          <w:tcPr>
            <w:tcW w:w="1326" w:type="dxa"/>
          </w:tcPr>
          <w:p w:rsidR="00634D0C" w:rsidRPr="002E345C" w:rsidRDefault="00634D0C" w:rsidP="006E06BE">
            <w:pPr>
              <w:pStyle w:val="Tabele"/>
            </w:pPr>
            <w:r w:rsidRPr="002E345C">
              <w:t>10.00</w:t>
            </w:r>
          </w:p>
        </w:tc>
        <w:tc>
          <w:tcPr>
            <w:tcW w:w="851" w:type="dxa"/>
          </w:tcPr>
          <w:p w:rsidR="00634D0C" w:rsidRPr="002E345C" w:rsidRDefault="00634D0C" w:rsidP="006E06BE">
            <w:pPr>
              <w:pStyle w:val="Tabele"/>
            </w:pPr>
          </w:p>
        </w:tc>
        <w:tc>
          <w:tcPr>
            <w:tcW w:w="2268" w:type="dxa"/>
          </w:tcPr>
          <w:p w:rsidR="00634D0C" w:rsidRPr="002E345C" w:rsidRDefault="00634D0C" w:rsidP="006E06BE">
            <w:pPr>
              <w:pStyle w:val="Tabele"/>
            </w:pPr>
            <w:r w:rsidRPr="002E345C">
              <w:t>INT.KAPITALIZ.</w:t>
            </w:r>
          </w:p>
        </w:tc>
        <w:tc>
          <w:tcPr>
            <w:tcW w:w="1021" w:type="dxa"/>
          </w:tcPr>
          <w:p w:rsidR="00634D0C" w:rsidRPr="002E345C" w:rsidRDefault="00634D0C" w:rsidP="006E06BE">
            <w:pPr>
              <w:pStyle w:val="Tabele"/>
            </w:pPr>
            <w:r w:rsidRPr="002E345C">
              <w:t>4.958</w:t>
            </w:r>
          </w:p>
        </w:tc>
        <w:tc>
          <w:tcPr>
            <w:tcW w:w="1418" w:type="dxa"/>
          </w:tcPr>
          <w:p w:rsidR="00634D0C" w:rsidRPr="002E345C" w:rsidRDefault="00634D0C" w:rsidP="006E06BE">
            <w:pPr>
              <w:pStyle w:val="Tabele"/>
            </w:pPr>
          </w:p>
        </w:tc>
        <w:tc>
          <w:tcPr>
            <w:tcW w:w="1021" w:type="dxa"/>
          </w:tcPr>
          <w:p w:rsidR="00634D0C" w:rsidRPr="002E345C" w:rsidRDefault="00634D0C" w:rsidP="006E06BE">
            <w:pPr>
              <w:pStyle w:val="Tabele"/>
            </w:pPr>
          </w:p>
        </w:tc>
      </w:tr>
      <w:tr w:rsidR="00634D0C" w:rsidRPr="002E345C">
        <w:tblPrEx>
          <w:tblCellMar>
            <w:top w:w="0" w:type="dxa"/>
            <w:bottom w:w="0" w:type="dxa"/>
          </w:tblCellMar>
        </w:tblPrEx>
        <w:trPr>
          <w:jc w:val="center"/>
        </w:trPr>
        <w:tc>
          <w:tcPr>
            <w:tcW w:w="1326" w:type="dxa"/>
          </w:tcPr>
          <w:p w:rsidR="00634D0C" w:rsidRPr="002E345C" w:rsidRDefault="00634D0C" w:rsidP="006E06BE">
            <w:pPr>
              <w:pStyle w:val="Tabele"/>
            </w:pPr>
          </w:p>
        </w:tc>
        <w:tc>
          <w:tcPr>
            <w:tcW w:w="1326" w:type="dxa"/>
          </w:tcPr>
          <w:p w:rsidR="00634D0C" w:rsidRPr="002E345C" w:rsidRDefault="00634D0C" w:rsidP="006E06BE">
            <w:pPr>
              <w:pStyle w:val="Tabele"/>
            </w:pPr>
          </w:p>
        </w:tc>
        <w:tc>
          <w:tcPr>
            <w:tcW w:w="851" w:type="dxa"/>
          </w:tcPr>
          <w:p w:rsidR="00634D0C" w:rsidRPr="002E345C" w:rsidRDefault="00634D0C" w:rsidP="006E06BE">
            <w:pPr>
              <w:pStyle w:val="Tabele"/>
            </w:pPr>
            <w:r w:rsidRPr="002E345C">
              <w:t>5.50</w:t>
            </w:r>
          </w:p>
        </w:tc>
        <w:tc>
          <w:tcPr>
            <w:tcW w:w="2268" w:type="dxa"/>
          </w:tcPr>
          <w:p w:rsidR="00634D0C" w:rsidRPr="002E345C" w:rsidRDefault="00634D0C" w:rsidP="006E06BE">
            <w:pPr>
              <w:pStyle w:val="Tabele"/>
            </w:pPr>
            <w:r w:rsidRPr="002E345C">
              <w:t>INTERES</w:t>
            </w:r>
          </w:p>
        </w:tc>
        <w:tc>
          <w:tcPr>
            <w:tcW w:w="1021" w:type="dxa"/>
          </w:tcPr>
          <w:p w:rsidR="00634D0C" w:rsidRPr="002E345C" w:rsidRDefault="00634D0C" w:rsidP="006E06BE">
            <w:pPr>
              <w:pStyle w:val="Tabele"/>
            </w:pPr>
            <w:r w:rsidRPr="002E345C">
              <w:t>16.287</w:t>
            </w:r>
          </w:p>
        </w:tc>
        <w:tc>
          <w:tcPr>
            <w:tcW w:w="1418" w:type="dxa"/>
          </w:tcPr>
          <w:p w:rsidR="00634D0C" w:rsidRPr="002E345C" w:rsidRDefault="00634D0C" w:rsidP="006E06BE">
            <w:pPr>
              <w:pStyle w:val="Tabele"/>
            </w:pPr>
          </w:p>
        </w:tc>
        <w:tc>
          <w:tcPr>
            <w:tcW w:w="1021" w:type="dxa"/>
          </w:tcPr>
          <w:p w:rsidR="00634D0C" w:rsidRPr="002E345C" w:rsidRDefault="00634D0C" w:rsidP="006E06BE">
            <w:pPr>
              <w:pStyle w:val="Tabele"/>
            </w:pPr>
          </w:p>
        </w:tc>
      </w:tr>
      <w:tr w:rsidR="00634D0C" w:rsidRPr="002E345C">
        <w:tblPrEx>
          <w:tblCellMar>
            <w:top w:w="0" w:type="dxa"/>
            <w:bottom w:w="0" w:type="dxa"/>
          </w:tblCellMar>
        </w:tblPrEx>
        <w:trPr>
          <w:jc w:val="center"/>
        </w:trPr>
        <w:tc>
          <w:tcPr>
            <w:tcW w:w="1326" w:type="dxa"/>
          </w:tcPr>
          <w:p w:rsidR="00634D0C" w:rsidRPr="002E345C" w:rsidRDefault="00634D0C" w:rsidP="006E06BE">
            <w:pPr>
              <w:pStyle w:val="Tabele"/>
            </w:pPr>
            <w:r w:rsidRPr="002E345C">
              <w:t>31.12.2001</w:t>
            </w:r>
          </w:p>
        </w:tc>
        <w:tc>
          <w:tcPr>
            <w:tcW w:w="1326" w:type="dxa"/>
          </w:tcPr>
          <w:p w:rsidR="00634D0C" w:rsidRPr="002E345C" w:rsidRDefault="00634D0C" w:rsidP="006E06BE">
            <w:pPr>
              <w:pStyle w:val="Tabele"/>
            </w:pPr>
            <w:r w:rsidRPr="002E345C">
              <w:t>10.00</w:t>
            </w:r>
          </w:p>
        </w:tc>
        <w:tc>
          <w:tcPr>
            <w:tcW w:w="851" w:type="dxa"/>
          </w:tcPr>
          <w:p w:rsidR="00634D0C" w:rsidRPr="002E345C" w:rsidRDefault="00634D0C" w:rsidP="006E06BE">
            <w:pPr>
              <w:pStyle w:val="Tabele"/>
            </w:pPr>
          </w:p>
        </w:tc>
        <w:tc>
          <w:tcPr>
            <w:tcW w:w="2268" w:type="dxa"/>
          </w:tcPr>
          <w:p w:rsidR="00634D0C" w:rsidRPr="002E345C" w:rsidRDefault="00634D0C" w:rsidP="006E06BE">
            <w:pPr>
              <w:pStyle w:val="Tabele"/>
            </w:pPr>
            <w:r w:rsidRPr="002E345C">
              <w:t>PRINCIPAL</w:t>
            </w:r>
          </w:p>
        </w:tc>
        <w:tc>
          <w:tcPr>
            <w:tcW w:w="1021" w:type="dxa"/>
          </w:tcPr>
          <w:p w:rsidR="00634D0C" w:rsidRPr="002E345C" w:rsidRDefault="00634D0C" w:rsidP="006E06BE">
            <w:pPr>
              <w:pStyle w:val="Tabele"/>
            </w:pPr>
            <w:r w:rsidRPr="002E345C">
              <w:t>54.766</w:t>
            </w:r>
          </w:p>
        </w:tc>
        <w:tc>
          <w:tcPr>
            <w:tcW w:w="1418" w:type="dxa"/>
          </w:tcPr>
          <w:p w:rsidR="00634D0C" w:rsidRPr="002E345C" w:rsidRDefault="00634D0C" w:rsidP="006E06BE">
            <w:pPr>
              <w:pStyle w:val="Tabele"/>
            </w:pPr>
          </w:p>
        </w:tc>
        <w:tc>
          <w:tcPr>
            <w:tcW w:w="1021" w:type="dxa"/>
          </w:tcPr>
          <w:p w:rsidR="00634D0C" w:rsidRPr="002E345C" w:rsidRDefault="00634D0C" w:rsidP="006E06BE">
            <w:pPr>
              <w:pStyle w:val="Tabele"/>
            </w:pPr>
          </w:p>
        </w:tc>
      </w:tr>
      <w:tr w:rsidR="00634D0C" w:rsidRPr="002E345C">
        <w:tblPrEx>
          <w:tblCellMar>
            <w:top w:w="0" w:type="dxa"/>
            <w:bottom w:w="0" w:type="dxa"/>
          </w:tblCellMar>
        </w:tblPrEx>
        <w:trPr>
          <w:jc w:val="center"/>
        </w:trPr>
        <w:tc>
          <w:tcPr>
            <w:tcW w:w="1326" w:type="dxa"/>
          </w:tcPr>
          <w:p w:rsidR="00634D0C" w:rsidRPr="002E345C" w:rsidRDefault="00634D0C" w:rsidP="006E06BE">
            <w:pPr>
              <w:pStyle w:val="Tabele"/>
            </w:pPr>
          </w:p>
        </w:tc>
        <w:tc>
          <w:tcPr>
            <w:tcW w:w="1326" w:type="dxa"/>
          </w:tcPr>
          <w:p w:rsidR="00634D0C" w:rsidRPr="002E345C" w:rsidRDefault="00634D0C" w:rsidP="006E06BE">
            <w:pPr>
              <w:pStyle w:val="Tabele"/>
            </w:pPr>
            <w:r w:rsidRPr="002E345C">
              <w:t>10.00</w:t>
            </w:r>
          </w:p>
        </w:tc>
        <w:tc>
          <w:tcPr>
            <w:tcW w:w="851" w:type="dxa"/>
          </w:tcPr>
          <w:p w:rsidR="00634D0C" w:rsidRPr="002E345C" w:rsidRDefault="00634D0C" w:rsidP="006E06BE">
            <w:pPr>
              <w:pStyle w:val="Tabele"/>
            </w:pPr>
          </w:p>
        </w:tc>
        <w:tc>
          <w:tcPr>
            <w:tcW w:w="2268" w:type="dxa"/>
          </w:tcPr>
          <w:p w:rsidR="00634D0C" w:rsidRPr="002E345C" w:rsidRDefault="00634D0C" w:rsidP="006E06BE">
            <w:pPr>
              <w:pStyle w:val="Tabele"/>
            </w:pPr>
            <w:r w:rsidRPr="002E345C">
              <w:t>INT.KAPITALIZ.</w:t>
            </w:r>
          </w:p>
        </w:tc>
        <w:tc>
          <w:tcPr>
            <w:tcW w:w="1021" w:type="dxa"/>
          </w:tcPr>
          <w:p w:rsidR="00634D0C" w:rsidRPr="002E345C" w:rsidRDefault="00634D0C" w:rsidP="006E06BE">
            <w:pPr>
              <w:pStyle w:val="Tabele"/>
            </w:pPr>
            <w:r w:rsidRPr="002E345C">
              <w:t>4.958</w:t>
            </w:r>
          </w:p>
        </w:tc>
        <w:tc>
          <w:tcPr>
            <w:tcW w:w="1418" w:type="dxa"/>
          </w:tcPr>
          <w:p w:rsidR="00634D0C" w:rsidRPr="002E345C" w:rsidRDefault="00634D0C" w:rsidP="006E06BE">
            <w:pPr>
              <w:pStyle w:val="Tabele"/>
            </w:pPr>
          </w:p>
        </w:tc>
        <w:tc>
          <w:tcPr>
            <w:tcW w:w="1021" w:type="dxa"/>
          </w:tcPr>
          <w:p w:rsidR="00634D0C" w:rsidRPr="002E345C" w:rsidRDefault="00634D0C" w:rsidP="006E06BE">
            <w:pPr>
              <w:pStyle w:val="Tabele"/>
            </w:pPr>
          </w:p>
        </w:tc>
      </w:tr>
      <w:tr w:rsidR="00634D0C" w:rsidRPr="002E345C">
        <w:tblPrEx>
          <w:tblCellMar>
            <w:top w:w="0" w:type="dxa"/>
            <w:bottom w:w="0" w:type="dxa"/>
          </w:tblCellMar>
        </w:tblPrEx>
        <w:trPr>
          <w:jc w:val="center"/>
        </w:trPr>
        <w:tc>
          <w:tcPr>
            <w:tcW w:w="1326" w:type="dxa"/>
          </w:tcPr>
          <w:p w:rsidR="00634D0C" w:rsidRPr="002E345C" w:rsidRDefault="00634D0C" w:rsidP="006E06BE">
            <w:pPr>
              <w:pStyle w:val="Tabele"/>
            </w:pPr>
          </w:p>
        </w:tc>
        <w:tc>
          <w:tcPr>
            <w:tcW w:w="1326" w:type="dxa"/>
          </w:tcPr>
          <w:p w:rsidR="00634D0C" w:rsidRPr="002E345C" w:rsidRDefault="00634D0C" w:rsidP="006E06BE">
            <w:pPr>
              <w:pStyle w:val="Tabele"/>
            </w:pPr>
          </w:p>
        </w:tc>
        <w:tc>
          <w:tcPr>
            <w:tcW w:w="851" w:type="dxa"/>
          </w:tcPr>
          <w:p w:rsidR="00634D0C" w:rsidRPr="002E345C" w:rsidRDefault="00634D0C" w:rsidP="006E06BE">
            <w:pPr>
              <w:pStyle w:val="Tabele"/>
            </w:pPr>
            <w:r w:rsidRPr="002E345C">
              <w:t>5.50</w:t>
            </w:r>
          </w:p>
        </w:tc>
        <w:tc>
          <w:tcPr>
            <w:tcW w:w="2268" w:type="dxa"/>
          </w:tcPr>
          <w:p w:rsidR="00634D0C" w:rsidRPr="002E345C" w:rsidRDefault="00634D0C" w:rsidP="006E06BE">
            <w:pPr>
              <w:pStyle w:val="Tabele"/>
            </w:pPr>
            <w:r w:rsidRPr="002E345C">
              <w:t>INTERES</w:t>
            </w:r>
          </w:p>
        </w:tc>
        <w:tc>
          <w:tcPr>
            <w:tcW w:w="1021" w:type="dxa"/>
          </w:tcPr>
          <w:p w:rsidR="00634D0C" w:rsidRPr="002E345C" w:rsidRDefault="00634D0C" w:rsidP="006E06BE">
            <w:pPr>
              <w:pStyle w:val="Tabele"/>
            </w:pPr>
            <w:r w:rsidRPr="002E345C">
              <w:t>14.903</w:t>
            </w:r>
          </w:p>
        </w:tc>
        <w:tc>
          <w:tcPr>
            <w:tcW w:w="1418" w:type="dxa"/>
          </w:tcPr>
          <w:p w:rsidR="00634D0C" w:rsidRPr="002E345C" w:rsidRDefault="00634D0C" w:rsidP="006E06BE">
            <w:pPr>
              <w:pStyle w:val="Tabele"/>
            </w:pPr>
          </w:p>
        </w:tc>
        <w:tc>
          <w:tcPr>
            <w:tcW w:w="1021" w:type="dxa"/>
          </w:tcPr>
          <w:p w:rsidR="00634D0C" w:rsidRPr="002E345C" w:rsidRDefault="00634D0C" w:rsidP="006E06BE">
            <w:pPr>
              <w:pStyle w:val="Tabele"/>
            </w:pPr>
          </w:p>
        </w:tc>
      </w:tr>
      <w:tr w:rsidR="00634D0C" w:rsidRPr="002E345C">
        <w:tblPrEx>
          <w:tblCellMar>
            <w:top w:w="0" w:type="dxa"/>
            <w:bottom w:w="0" w:type="dxa"/>
          </w:tblCellMar>
        </w:tblPrEx>
        <w:trPr>
          <w:jc w:val="center"/>
        </w:trPr>
        <w:tc>
          <w:tcPr>
            <w:tcW w:w="1326" w:type="dxa"/>
          </w:tcPr>
          <w:p w:rsidR="00634D0C" w:rsidRPr="002E345C" w:rsidRDefault="00634D0C" w:rsidP="006E06BE">
            <w:pPr>
              <w:pStyle w:val="Tabele"/>
            </w:pPr>
            <w:r w:rsidRPr="002E345C">
              <w:t>30.06.2002</w:t>
            </w:r>
          </w:p>
        </w:tc>
        <w:tc>
          <w:tcPr>
            <w:tcW w:w="1326" w:type="dxa"/>
          </w:tcPr>
          <w:p w:rsidR="00634D0C" w:rsidRPr="002E345C" w:rsidRDefault="00634D0C" w:rsidP="006E06BE">
            <w:pPr>
              <w:pStyle w:val="Tabele"/>
            </w:pPr>
            <w:r w:rsidRPr="002E345C">
              <w:t>10.00</w:t>
            </w:r>
          </w:p>
        </w:tc>
        <w:tc>
          <w:tcPr>
            <w:tcW w:w="851" w:type="dxa"/>
          </w:tcPr>
          <w:p w:rsidR="00634D0C" w:rsidRPr="002E345C" w:rsidRDefault="00634D0C" w:rsidP="006E06BE">
            <w:pPr>
              <w:pStyle w:val="Tabele"/>
            </w:pPr>
          </w:p>
        </w:tc>
        <w:tc>
          <w:tcPr>
            <w:tcW w:w="2268" w:type="dxa"/>
          </w:tcPr>
          <w:p w:rsidR="00634D0C" w:rsidRPr="002E345C" w:rsidRDefault="00634D0C" w:rsidP="006E06BE">
            <w:pPr>
              <w:pStyle w:val="Tabele"/>
            </w:pPr>
            <w:r w:rsidRPr="002E345C">
              <w:t>PRINCIPAL</w:t>
            </w:r>
          </w:p>
        </w:tc>
        <w:tc>
          <w:tcPr>
            <w:tcW w:w="1021" w:type="dxa"/>
          </w:tcPr>
          <w:p w:rsidR="00634D0C" w:rsidRPr="002E345C" w:rsidRDefault="00634D0C" w:rsidP="006E06BE">
            <w:pPr>
              <w:pStyle w:val="Tabele"/>
            </w:pPr>
            <w:r w:rsidRPr="002E345C">
              <w:t>54.766</w:t>
            </w:r>
          </w:p>
        </w:tc>
        <w:tc>
          <w:tcPr>
            <w:tcW w:w="1418" w:type="dxa"/>
          </w:tcPr>
          <w:p w:rsidR="00634D0C" w:rsidRPr="002E345C" w:rsidRDefault="00634D0C" w:rsidP="006E06BE">
            <w:pPr>
              <w:pStyle w:val="Tabele"/>
            </w:pPr>
          </w:p>
        </w:tc>
        <w:tc>
          <w:tcPr>
            <w:tcW w:w="1021" w:type="dxa"/>
          </w:tcPr>
          <w:p w:rsidR="00634D0C" w:rsidRPr="002E345C" w:rsidRDefault="00634D0C" w:rsidP="006E06BE">
            <w:pPr>
              <w:pStyle w:val="Tabele"/>
            </w:pPr>
          </w:p>
        </w:tc>
      </w:tr>
      <w:tr w:rsidR="00634D0C" w:rsidRPr="002E345C">
        <w:tblPrEx>
          <w:tblCellMar>
            <w:top w:w="0" w:type="dxa"/>
            <w:bottom w:w="0" w:type="dxa"/>
          </w:tblCellMar>
        </w:tblPrEx>
        <w:trPr>
          <w:jc w:val="center"/>
        </w:trPr>
        <w:tc>
          <w:tcPr>
            <w:tcW w:w="1326" w:type="dxa"/>
          </w:tcPr>
          <w:p w:rsidR="00634D0C" w:rsidRPr="002E345C" w:rsidRDefault="00634D0C" w:rsidP="006E06BE">
            <w:pPr>
              <w:pStyle w:val="Tabele"/>
            </w:pPr>
          </w:p>
        </w:tc>
        <w:tc>
          <w:tcPr>
            <w:tcW w:w="1326" w:type="dxa"/>
          </w:tcPr>
          <w:p w:rsidR="00634D0C" w:rsidRPr="002E345C" w:rsidRDefault="00634D0C" w:rsidP="006E06BE">
            <w:pPr>
              <w:pStyle w:val="Tabele"/>
            </w:pPr>
            <w:r w:rsidRPr="002E345C">
              <w:t>10.00</w:t>
            </w:r>
          </w:p>
        </w:tc>
        <w:tc>
          <w:tcPr>
            <w:tcW w:w="851" w:type="dxa"/>
          </w:tcPr>
          <w:p w:rsidR="00634D0C" w:rsidRPr="002E345C" w:rsidRDefault="00634D0C" w:rsidP="006E06BE">
            <w:pPr>
              <w:pStyle w:val="Tabele"/>
            </w:pPr>
          </w:p>
        </w:tc>
        <w:tc>
          <w:tcPr>
            <w:tcW w:w="2268" w:type="dxa"/>
          </w:tcPr>
          <w:p w:rsidR="00634D0C" w:rsidRPr="002E345C" w:rsidRDefault="00634D0C" w:rsidP="006E06BE">
            <w:pPr>
              <w:pStyle w:val="Tabele"/>
            </w:pPr>
            <w:r w:rsidRPr="002E345C">
              <w:t>INT.KAPITALIZ.</w:t>
            </w:r>
          </w:p>
        </w:tc>
        <w:tc>
          <w:tcPr>
            <w:tcW w:w="1021" w:type="dxa"/>
          </w:tcPr>
          <w:p w:rsidR="00634D0C" w:rsidRPr="002E345C" w:rsidRDefault="00634D0C" w:rsidP="006E06BE">
            <w:pPr>
              <w:pStyle w:val="Tabele"/>
            </w:pPr>
            <w:r w:rsidRPr="002E345C">
              <w:t>4.958</w:t>
            </w:r>
          </w:p>
        </w:tc>
        <w:tc>
          <w:tcPr>
            <w:tcW w:w="1418" w:type="dxa"/>
          </w:tcPr>
          <w:p w:rsidR="00634D0C" w:rsidRPr="002E345C" w:rsidRDefault="00634D0C" w:rsidP="006E06BE">
            <w:pPr>
              <w:pStyle w:val="Tabele"/>
            </w:pPr>
          </w:p>
        </w:tc>
        <w:tc>
          <w:tcPr>
            <w:tcW w:w="1021" w:type="dxa"/>
          </w:tcPr>
          <w:p w:rsidR="00634D0C" w:rsidRPr="002E345C" w:rsidRDefault="00634D0C" w:rsidP="006E06BE">
            <w:pPr>
              <w:pStyle w:val="Tabele"/>
            </w:pPr>
          </w:p>
        </w:tc>
      </w:tr>
      <w:tr w:rsidR="00634D0C" w:rsidRPr="002E345C">
        <w:tblPrEx>
          <w:tblCellMar>
            <w:top w:w="0" w:type="dxa"/>
            <w:bottom w:w="0" w:type="dxa"/>
          </w:tblCellMar>
        </w:tblPrEx>
        <w:trPr>
          <w:jc w:val="center"/>
        </w:trPr>
        <w:tc>
          <w:tcPr>
            <w:tcW w:w="1326" w:type="dxa"/>
          </w:tcPr>
          <w:p w:rsidR="00634D0C" w:rsidRPr="002E345C" w:rsidRDefault="00634D0C" w:rsidP="006E06BE">
            <w:pPr>
              <w:pStyle w:val="Tabele"/>
            </w:pPr>
          </w:p>
        </w:tc>
        <w:tc>
          <w:tcPr>
            <w:tcW w:w="1326" w:type="dxa"/>
          </w:tcPr>
          <w:p w:rsidR="00634D0C" w:rsidRPr="002E345C" w:rsidRDefault="00634D0C" w:rsidP="006E06BE">
            <w:pPr>
              <w:pStyle w:val="Tabele"/>
            </w:pPr>
          </w:p>
        </w:tc>
        <w:tc>
          <w:tcPr>
            <w:tcW w:w="851" w:type="dxa"/>
          </w:tcPr>
          <w:p w:rsidR="00634D0C" w:rsidRPr="002E345C" w:rsidRDefault="00634D0C" w:rsidP="006E06BE">
            <w:pPr>
              <w:pStyle w:val="Tabele"/>
            </w:pPr>
            <w:r w:rsidRPr="002E345C">
              <w:t>5.50</w:t>
            </w:r>
          </w:p>
        </w:tc>
        <w:tc>
          <w:tcPr>
            <w:tcW w:w="2268" w:type="dxa"/>
          </w:tcPr>
          <w:p w:rsidR="00634D0C" w:rsidRPr="002E345C" w:rsidRDefault="00634D0C" w:rsidP="006E06BE">
            <w:pPr>
              <w:pStyle w:val="Tabele"/>
            </w:pPr>
            <w:r w:rsidRPr="002E345C">
              <w:t>INTERES</w:t>
            </w:r>
          </w:p>
        </w:tc>
        <w:tc>
          <w:tcPr>
            <w:tcW w:w="1021" w:type="dxa"/>
          </w:tcPr>
          <w:p w:rsidR="00634D0C" w:rsidRPr="002E345C" w:rsidRDefault="00634D0C" w:rsidP="006E06BE">
            <w:pPr>
              <w:pStyle w:val="Tabele"/>
            </w:pPr>
            <w:r w:rsidRPr="002E345C">
              <w:t>13.029</w:t>
            </w:r>
          </w:p>
        </w:tc>
        <w:tc>
          <w:tcPr>
            <w:tcW w:w="1418" w:type="dxa"/>
          </w:tcPr>
          <w:p w:rsidR="00634D0C" w:rsidRPr="002E345C" w:rsidRDefault="00634D0C" w:rsidP="006E06BE">
            <w:pPr>
              <w:pStyle w:val="Tabele"/>
            </w:pPr>
          </w:p>
        </w:tc>
        <w:tc>
          <w:tcPr>
            <w:tcW w:w="1021" w:type="dxa"/>
          </w:tcPr>
          <w:p w:rsidR="00634D0C" w:rsidRPr="002E345C" w:rsidRDefault="00634D0C" w:rsidP="006E06BE">
            <w:pPr>
              <w:pStyle w:val="Tabele"/>
            </w:pPr>
          </w:p>
        </w:tc>
      </w:tr>
      <w:tr w:rsidR="00634D0C" w:rsidRPr="002E345C">
        <w:tblPrEx>
          <w:tblCellMar>
            <w:top w:w="0" w:type="dxa"/>
            <w:bottom w:w="0" w:type="dxa"/>
          </w:tblCellMar>
        </w:tblPrEx>
        <w:trPr>
          <w:jc w:val="center"/>
        </w:trPr>
        <w:tc>
          <w:tcPr>
            <w:tcW w:w="1326" w:type="dxa"/>
          </w:tcPr>
          <w:p w:rsidR="00634D0C" w:rsidRPr="002E345C" w:rsidRDefault="00634D0C" w:rsidP="006E06BE">
            <w:pPr>
              <w:pStyle w:val="Tabele"/>
            </w:pPr>
            <w:r w:rsidRPr="002E345C">
              <w:t>31.12.2002</w:t>
            </w:r>
          </w:p>
        </w:tc>
        <w:tc>
          <w:tcPr>
            <w:tcW w:w="1326" w:type="dxa"/>
          </w:tcPr>
          <w:p w:rsidR="00634D0C" w:rsidRPr="002E345C" w:rsidRDefault="00634D0C" w:rsidP="006E06BE">
            <w:pPr>
              <w:pStyle w:val="Tabele"/>
            </w:pPr>
            <w:r w:rsidRPr="002E345C">
              <w:t>10.00</w:t>
            </w:r>
          </w:p>
        </w:tc>
        <w:tc>
          <w:tcPr>
            <w:tcW w:w="851" w:type="dxa"/>
          </w:tcPr>
          <w:p w:rsidR="00634D0C" w:rsidRPr="002E345C" w:rsidRDefault="00634D0C" w:rsidP="006E06BE">
            <w:pPr>
              <w:pStyle w:val="Tabele"/>
            </w:pPr>
          </w:p>
        </w:tc>
        <w:tc>
          <w:tcPr>
            <w:tcW w:w="2268" w:type="dxa"/>
          </w:tcPr>
          <w:p w:rsidR="00634D0C" w:rsidRPr="002E345C" w:rsidRDefault="00634D0C" w:rsidP="006E06BE">
            <w:pPr>
              <w:pStyle w:val="Tabele"/>
            </w:pPr>
            <w:r w:rsidRPr="002E345C">
              <w:t>PRINCIPAL</w:t>
            </w:r>
          </w:p>
        </w:tc>
        <w:tc>
          <w:tcPr>
            <w:tcW w:w="1021" w:type="dxa"/>
          </w:tcPr>
          <w:p w:rsidR="00634D0C" w:rsidRPr="002E345C" w:rsidRDefault="00634D0C" w:rsidP="006E06BE">
            <w:pPr>
              <w:pStyle w:val="Tabele"/>
            </w:pPr>
            <w:r w:rsidRPr="002E345C">
              <w:t>54.766</w:t>
            </w:r>
          </w:p>
        </w:tc>
        <w:tc>
          <w:tcPr>
            <w:tcW w:w="1418" w:type="dxa"/>
          </w:tcPr>
          <w:p w:rsidR="00634D0C" w:rsidRPr="002E345C" w:rsidRDefault="00634D0C" w:rsidP="006E06BE">
            <w:pPr>
              <w:pStyle w:val="Tabele"/>
            </w:pPr>
          </w:p>
        </w:tc>
        <w:tc>
          <w:tcPr>
            <w:tcW w:w="1021" w:type="dxa"/>
          </w:tcPr>
          <w:p w:rsidR="00634D0C" w:rsidRPr="002E345C" w:rsidRDefault="00634D0C" w:rsidP="006E06BE">
            <w:pPr>
              <w:pStyle w:val="Tabele"/>
            </w:pPr>
          </w:p>
        </w:tc>
      </w:tr>
      <w:tr w:rsidR="00634D0C" w:rsidRPr="002E345C">
        <w:tblPrEx>
          <w:tblCellMar>
            <w:top w:w="0" w:type="dxa"/>
            <w:bottom w:w="0" w:type="dxa"/>
          </w:tblCellMar>
        </w:tblPrEx>
        <w:trPr>
          <w:jc w:val="center"/>
        </w:trPr>
        <w:tc>
          <w:tcPr>
            <w:tcW w:w="1326" w:type="dxa"/>
          </w:tcPr>
          <w:p w:rsidR="00634D0C" w:rsidRPr="002E345C" w:rsidRDefault="00634D0C" w:rsidP="006E06BE">
            <w:pPr>
              <w:pStyle w:val="Tabele"/>
            </w:pPr>
          </w:p>
        </w:tc>
        <w:tc>
          <w:tcPr>
            <w:tcW w:w="1326" w:type="dxa"/>
          </w:tcPr>
          <w:p w:rsidR="00634D0C" w:rsidRPr="002E345C" w:rsidRDefault="00634D0C" w:rsidP="006E06BE">
            <w:pPr>
              <w:pStyle w:val="Tabele"/>
            </w:pPr>
            <w:r w:rsidRPr="002E345C">
              <w:t>10.00</w:t>
            </w:r>
          </w:p>
        </w:tc>
        <w:tc>
          <w:tcPr>
            <w:tcW w:w="851" w:type="dxa"/>
          </w:tcPr>
          <w:p w:rsidR="00634D0C" w:rsidRPr="002E345C" w:rsidRDefault="00634D0C" w:rsidP="006E06BE">
            <w:pPr>
              <w:pStyle w:val="Tabele"/>
            </w:pPr>
          </w:p>
        </w:tc>
        <w:tc>
          <w:tcPr>
            <w:tcW w:w="2268" w:type="dxa"/>
          </w:tcPr>
          <w:p w:rsidR="00634D0C" w:rsidRPr="002E345C" w:rsidRDefault="00634D0C" w:rsidP="006E06BE">
            <w:pPr>
              <w:pStyle w:val="Tabele"/>
            </w:pPr>
            <w:r w:rsidRPr="002E345C">
              <w:t>INT.KAPITALIZ.</w:t>
            </w:r>
          </w:p>
        </w:tc>
        <w:tc>
          <w:tcPr>
            <w:tcW w:w="1021" w:type="dxa"/>
          </w:tcPr>
          <w:p w:rsidR="00634D0C" w:rsidRPr="002E345C" w:rsidRDefault="00634D0C" w:rsidP="006E06BE">
            <w:pPr>
              <w:pStyle w:val="Tabele"/>
            </w:pPr>
            <w:r w:rsidRPr="002E345C">
              <w:t>4. 958</w:t>
            </w:r>
          </w:p>
        </w:tc>
        <w:tc>
          <w:tcPr>
            <w:tcW w:w="1418" w:type="dxa"/>
          </w:tcPr>
          <w:p w:rsidR="00634D0C" w:rsidRPr="002E345C" w:rsidRDefault="00634D0C" w:rsidP="006E06BE">
            <w:pPr>
              <w:pStyle w:val="Tabele"/>
            </w:pPr>
          </w:p>
        </w:tc>
        <w:tc>
          <w:tcPr>
            <w:tcW w:w="1021" w:type="dxa"/>
          </w:tcPr>
          <w:p w:rsidR="00634D0C" w:rsidRPr="002E345C" w:rsidRDefault="00634D0C" w:rsidP="006E06BE">
            <w:pPr>
              <w:pStyle w:val="Tabele"/>
            </w:pPr>
          </w:p>
        </w:tc>
      </w:tr>
      <w:tr w:rsidR="00634D0C" w:rsidRPr="002E345C">
        <w:tblPrEx>
          <w:tblCellMar>
            <w:top w:w="0" w:type="dxa"/>
            <w:bottom w:w="0" w:type="dxa"/>
          </w:tblCellMar>
        </w:tblPrEx>
        <w:trPr>
          <w:jc w:val="center"/>
        </w:trPr>
        <w:tc>
          <w:tcPr>
            <w:tcW w:w="1326" w:type="dxa"/>
          </w:tcPr>
          <w:p w:rsidR="00634D0C" w:rsidRPr="002E345C" w:rsidRDefault="00634D0C" w:rsidP="006E06BE">
            <w:pPr>
              <w:pStyle w:val="Tabele"/>
            </w:pPr>
          </w:p>
        </w:tc>
        <w:tc>
          <w:tcPr>
            <w:tcW w:w="1326" w:type="dxa"/>
          </w:tcPr>
          <w:p w:rsidR="00634D0C" w:rsidRPr="002E345C" w:rsidRDefault="00634D0C" w:rsidP="006E06BE">
            <w:pPr>
              <w:pStyle w:val="Tabele"/>
            </w:pPr>
          </w:p>
        </w:tc>
        <w:tc>
          <w:tcPr>
            <w:tcW w:w="851" w:type="dxa"/>
          </w:tcPr>
          <w:p w:rsidR="00634D0C" w:rsidRPr="002E345C" w:rsidRDefault="00634D0C" w:rsidP="006E06BE">
            <w:pPr>
              <w:pStyle w:val="Tabele"/>
            </w:pPr>
            <w:r w:rsidRPr="002E345C">
              <w:t>5.50</w:t>
            </w:r>
          </w:p>
        </w:tc>
        <w:tc>
          <w:tcPr>
            <w:tcW w:w="2268" w:type="dxa"/>
          </w:tcPr>
          <w:p w:rsidR="00634D0C" w:rsidRPr="002E345C" w:rsidRDefault="00634D0C" w:rsidP="006E06BE">
            <w:pPr>
              <w:pStyle w:val="Tabele"/>
            </w:pPr>
            <w:r w:rsidRPr="002E345C">
              <w:t>INTERES</w:t>
            </w:r>
          </w:p>
        </w:tc>
        <w:tc>
          <w:tcPr>
            <w:tcW w:w="1021" w:type="dxa"/>
          </w:tcPr>
          <w:p w:rsidR="00634D0C" w:rsidRPr="002E345C" w:rsidRDefault="00634D0C" w:rsidP="006E06BE">
            <w:pPr>
              <w:pStyle w:val="Tabele"/>
            </w:pPr>
            <w:r w:rsidRPr="002E345C">
              <w:t>11.592</w:t>
            </w:r>
          </w:p>
        </w:tc>
        <w:tc>
          <w:tcPr>
            <w:tcW w:w="1418" w:type="dxa"/>
          </w:tcPr>
          <w:p w:rsidR="00634D0C" w:rsidRPr="002E345C" w:rsidRDefault="00634D0C" w:rsidP="006E06BE">
            <w:pPr>
              <w:pStyle w:val="Tabele"/>
            </w:pPr>
          </w:p>
        </w:tc>
        <w:tc>
          <w:tcPr>
            <w:tcW w:w="1021" w:type="dxa"/>
          </w:tcPr>
          <w:p w:rsidR="00634D0C" w:rsidRPr="002E345C" w:rsidRDefault="00634D0C" w:rsidP="006E06BE">
            <w:pPr>
              <w:pStyle w:val="Tabele"/>
            </w:pPr>
          </w:p>
        </w:tc>
      </w:tr>
      <w:tr w:rsidR="00634D0C" w:rsidRPr="002E345C">
        <w:tblPrEx>
          <w:tblCellMar>
            <w:top w:w="0" w:type="dxa"/>
            <w:bottom w:w="0" w:type="dxa"/>
          </w:tblCellMar>
        </w:tblPrEx>
        <w:trPr>
          <w:jc w:val="center"/>
        </w:trPr>
        <w:tc>
          <w:tcPr>
            <w:tcW w:w="1326" w:type="dxa"/>
          </w:tcPr>
          <w:p w:rsidR="00634D0C" w:rsidRPr="002E345C" w:rsidRDefault="00634D0C" w:rsidP="006E06BE">
            <w:pPr>
              <w:pStyle w:val="Tabele"/>
            </w:pPr>
            <w:r w:rsidRPr="002E345C">
              <w:t>30.06.2003</w:t>
            </w:r>
          </w:p>
        </w:tc>
        <w:tc>
          <w:tcPr>
            <w:tcW w:w="1326" w:type="dxa"/>
          </w:tcPr>
          <w:p w:rsidR="00634D0C" w:rsidRPr="002E345C" w:rsidRDefault="00634D0C" w:rsidP="006E06BE">
            <w:pPr>
              <w:pStyle w:val="Tabele"/>
            </w:pPr>
            <w:r w:rsidRPr="002E345C">
              <w:t>10.00</w:t>
            </w:r>
          </w:p>
        </w:tc>
        <w:tc>
          <w:tcPr>
            <w:tcW w:w="851" w:type="dxa"/>
          </w:tcPr>
          <w:p w:rsidR="00634D0C" w:rsidRPr="002E345C" w:rsidRDefault="00634D0C" w:rsidP="006E06BE">
            <w:pPr>
              <w:pStyle w:val="Tabele"/>
            </w:pPr>
          </w:p>
        </w:tc>
        <w:tc>
          <w:tcPr>
            <w:tcW w:w="2268" w:type="dxa"/>
          </w:tcPr>
          <w:p w:rsidR="00634D0C" w:rsidRPr="002E345C" w:rsidRDefault="00634D0C" w:rsidP="006E06BE">
            <w:pPr>
              <w:pStyle w:val="Tabele"/>
            </w:pPr>
            <w:r w:rsidRPr="002E345C">
              <w:t>PRINCIPAL</w:t>
            </w:r>
          </w:p>
        </w:tc>
        <w:tc>
          <w:tcPr>
            <w:tcW w:w="1021" w:type="dxa"/>
          </w:tcPr>
          <w:p w:rsidR="00634D0C" w:rsidRPr="002E345C" w:rsidRDefault="00634D0C" w:rsidP="006E06BE">
            <w:pPr>
              <w:pStyle w:val="Tabele"/>
            </w:pPr>
            <w:r w:rsidRPr="002E345C">
              <w:t>54.766</w:t>
            </w:r>
          </w:p>
        </w:tc>
        <w:tc>
          <w:tcPr>
            <w:tcW w:w="1418" w:type="dxa"/>
          </w:tcPr>
          <w:p w:rsidR="00634D0C" w:rsidRPr="002E345C" w:rsidRDefault="00634D0C" w:rsidP="006E06BE">
            <w:pPr>
              <w:pStyle w:val="Tabele"/>
            </w:pPr>
          </w:p>
        </w:tc>
        <w:tc>
          <w:tcPr>
            <w:tcW w:w="1021" w:type="dxa"/>
          </w:tcPr>
          <w:p w:rsidR="00634D0C" w:rsidRPr="002E345C" w:rsidRDefault="00634D0C" w:rsidP="006E06BE">
            <w:pPr>
              <w:pStyle w:val="Tabele"/>
            </w:pPr>
          </w:p>
        </w:tc>
      </w:tr>
      <w:tr w:rsidR="00634D0C" w:rsidRPr="002E345C">
        <w:tblPrEx>
          <w:tblCellMar>
            <w:top w:w="0" w:type="dxa"/>
            <w:bottom w:w="0" w:type="dxa"/>
          </w:tblCellMar>
        </w:tblPrEx>
        <w:trPr>
          <w:jc w:val="center"/>
        </w:trPr>
        <w:tc>
          <w:tcPr>
            <w:tcW w:w="1326" w:type="dxa"/>
          </w:tcPr>
          <w:p w:rsidR="00634D0C" w:rsidRPr="002E345C" w:rsidRDefault="00634D0C" w:rsidP="006E06BE">
            <w:pPr>
              <w:pStyle w:val="Tabele"/>
            </w:pPr>
          </w:p>
        </w:tc>
        <w:tc>
          <w:tcPr>
            <w:tcW w:w="1326" w:type="dxa"/>
          </w:tcPr>
          <w:p w:rsidR="00634D0C" w:rsidRPr="002E345C" w:rsidRDefault="00634D0C" w:rsidP="006E06BE">
            <w:pPr>
              <w:pStyle w:val="Tabele"/>
            </w:pPr>
            <w:r w:rsidRPr="002E345C">
              <w:t>10.00</w:t>
            </w:r>
          </w:p>
        </w:tc>
        <w:tc>
          <w:tcPr>
            <w:tcW w:w="851" w:type="dxa"/>
          </w:tcPr>
          <w:p w:rsidR="00634D0C" w:rsidRPr="002E345C" w:rsidRDefault="00634D0C" w:rsidP="006E06BE">
            <w:pPr>
              <w:pStyle w:val="Tabele"/>
            </w:pPr>
          </w:p>
        </w:tc>
        <w:tc>
          <w:tcPr>
            <w:tcW w:w="2268" w:type="dxa"/>
          </w:tcPr>
          <w:p w:rsidR="00634D0C" w:rsidRPr="002E345C" w:rsidRDefault="00634D0C" w:rsidP="006E06BE">
            <w:pPr>
              <w:pStyle w:val="Tabele"/>
            </w:pPr>
            <w:r w:rsidRPr="002E345C">
              <w:t>INT.KAPITALIZ.</w:t>
            </w:r>
          </w:p>
        </w:tc>
        <w:tc>
          <w:tcPr>
            <w:tcW w:w="1021" w:type="dxa"/>
          </w:tcPr>
          <w:p w:rsidR="00634D0C" w:rsidRPr="002E345C" w:rsidRDefault="00634D0C" w:rsidP="006E06BE">
            <w:pPr>
              <w:pStyle w:val="Tabele"/>
            </w:pPr>
            <w:r w:rsidRPr="002E345C">
              <w:t>4.958</w:t>
            </w:r>
          </w:p>
        </w:tc>
        <w:tc>
          <w:tcPr>
            <w:tcW w:w="1418" w:type="dxa"/>
          </w:tcPr>
          <w:p w:rsidR="00634D0C" w:rsidRPr="002E345C" w:rsidRDefault="00634D0C" w:rsidP="006E06BE">
            <w:pPr>
              <w:pStyle w:val="Tabele"/>
            </w:pPr>
          </w:p>
        </w:tc>
        <w:tc>
          <w:tcPr>
            <w:tcW w:w="1021" w:type="dxa"/>
          </w:tcPr>
          <w:p w:rsidR="00634D0C" w:rsidRPr="002E345C" w:rsidRDefault="00634D0C" w:rsidP="006E06BE">
            <w:pPr>
              <w:pStyle w:val="Tabele"/>
            </w:pPr>
          </w:p>
        </w:tc>
      </w:tr>
      <w:tr w:rsidR="00634D0C" w:rsidRPr="002E345C">
        <w:tblPrEx>
          <w:tblCellMar>
            <w:top w:w="0" w:type="dxa"/>
            <w:bottom w:w="0" w:type="dxa"/>
          </w:tblCellMar>
        </w:tblPrEx>
        <w:trPr>
          <w:jc w:val="center"/>
        </w:trPr>
        <w:tc>
          <w:tcPr>
            <w:tcW w:w="1326" w:type="dxa"/>
          </w:tcPr>
          <w:p w:rsidR="00634D0C" w:rsidRPr="002E345C" w:rsidRDefault="00634D0C" w:rsidP="006E06BE">
            <w:pPr>
              <w:pStyle w:val="Tabele"/>
            </w:pPr>
          </w:p>
        </w:tc>
        <w:tc>
          <w:tcPr>
            <w:tcW w:w="1326" w:type="dxa"/>
          </w:tcPr>
          <w:p w:rsidR="00634D0C" w:rsidRPr="002E345C" w:rsidRDefault="00634D0C" w:rsidP="006E06BE">
            <w:pPr>
              <w:pStyle w:val="Tabele"/>
            </w:pPr>
          </w:p>
        </w:tc>
        <w:tc>
          <w:tcPr>
            <w:tcW w:w="851" w:type="dxa"/>
          </w:tcPr>
          <w:p w:rsidR="00634D0C" w:rsidRPr="002E345C" w:rsidRDefault="00634D0C" w:rsidP="006E06BE">
            <w:pPr>
              <w:pStyle w:val="Tabele"/>
            </w:pPr>
            <w:r w:rsidRPr="002E345C">
              <w:t>5.50</w:t>
            </w:r>
          </w:p>
        </w:tc>
        <w:tc>
          <w:tcPr>
            <w:tcW w:w="2268" w:type="dxa"/>
          </w:tcPr>
          <w:p w:rsidR="00634D0C" w:rsidRPr="002E345C" w:rsidRDefault="00634D0C" w:rsidP="006E06BE">
            <w:pPr>
              <w:pStyle w:val="Tabele"/>
            </w:pPr>
            <w:r w:rsidRPr="002E345C">
              <w:t>INTERES</w:t>
            </w:r>
          </w:p>
        </w:tc>
        <w:tc>
          <w:tcPr>
            <w:tcW w:w="1021" w:type="dxa"/>
          </w:tcPr>
          <w:p w:rsidR="00634D0C" w:rsidRPr="002E345C" w:rsidRDefault="00634D0C" w:rsidP="006E06BE">
            <w:pPr>
              <w:pStyle w:val="Tabele"/>
            </w:pPr>
            <w:r w:rsidRPr="002E345C">
              <w:t>9.773</w:t>
            </w:r>
          </w:p>
        </w:tc>
        <w:tc>
          <w:tcPr>
            <w:tcW w:w="1418" w:type="dxa"/>
          </w:tcPr>
          <w:p w:rsidR="00634D0C" w:rsidRPr="002E345C" w:rsidRDefault="00634D0C" w:rsidP="006E06BE">
            <w:pPr>
              <w:pStyle w:val="Tabele"/>
            </w:pPr>
          </w:p>
        </w:tc>
        <w:tc>
          <w:tcPr>
            <w:tcW w:w="1021" w:type="dxa"/>
          </w:tcPr>
          <w:p w:rsidR="00634D0C" w:rsidRPr="002E345C" w:rsidRDefault="00634D0C" w:rsidP="006E06BE">
            <w:pPr>
              <w:pStyle w:val="Tabele"/>
            </w:pPr>
          </w:p>
        </w:tc>
      </w:tr>
      <w:tr w:rsidR="00634D0C" w:rsidRPr="002E345C">
        <w:tblPrEx>
          <w:tblCellMar>
            <w:top w:w="0" w:type="dxa"/>
            <w:bottom w:w="0" w:type="dxa"/>
          </w:tblCellMar>
        </w:tblPrEx>
        <w:trPr>
          <w:jc w:val="center"/>
        </w:trPr>
        <w:tc>
          <w:tcPr>
            <w:tcW w:w="1326" w:type="dxa"/>
          </w:tcPr>
          <w:p w:rsidR="00634D0C" w:rsidRPr="002E345C" w:rsidRDefault="00634D0C" w:rsidP="006E06BE">
            <w:pPr>
              <w:pStyle w:val="Tabele"/>
            </w:pPr>
            <w:r w:rsidRPr="002E345C">
              <w:t>31.12.2003</w:t>
            </w:r>
          </w:p>
        </w:tc>
        <w:tc>
          <w:tcPr>
            <w:tcW w:w="1326" w:type="dxa"/>
          </w:tcPr>
          <w:p w:rsidR="00634D0C" w:rsidRPr="002E345C" w:rsidRDefault="00634D0C" w:rsidP="006E06BE">
            <w:pPr>
              <w:pStyle w:val="Tabele"/>
            </w:pPr>
            <w:r w:rsidRPr="002E345C">
              <w:t>10.00</w:t>
            </w:r>
          </w:p>
        </w:tc>
        <w:tc>
          <w:tcPr>
            <w:tcW w:w="851" w:type="dxa"/>
          </w:tcPr>
          <w:p w:rsidR="00634D0C" w:rsidRPr="002E345C" w:rsidRDefault="00634D0C" w:rsidP="006E06BE">
            <w:pPr>
              <w:pStyle w:val="Tabele"/>
            </w:pPr>
          </w:p>
        </w:tc>
        <w:tc>
          <w:tcPr>
            <w:tcW w:w="2268" w:type="dxa"/>
          </w:tcPr>
          <w:p w:rsidR="00634D0C" w:rsidRPr="002E345C" w:rsidRDefault="00634D0C" w:rsidP="006E06BE">
            <w:pPr>
              <w:pStyle w:val="Tabele"/>
            </w:pPr>
            <w:r w:rsidRPr="002E345C">
              <w:t>PRINCIPAL</w:t>
            </w:r>
          </w:p>
        </w:tc>
        <w:tc>
          <w:tcPr>
            <w:tcW w:w="1021" w:type="dxa"/>
          </w:tcPr>
          <w:p w:rsidR="00634D0C" w:rsidRPr="002E345C" w:rsidRDefault="00634D0C" w:rsidP="006E06BE">
            <w:pPr>
              <w:pStyle w:val="Tabele"/>
            </w:pPr>
            <w:r w:rsidRPr="002E345C">
              <w:t>54.766</w:t>
            </w:r>
          </w:p>
        </w:tc>
        <w:tc>
          <w:tcPr>
            <w:tcW w:w="1418" w:type="dxa"/>
          </w:tcPr>
          <w:p w:rsidR="00634D0C" w:rsidRPr="002E345C" w:rsidRDefault="00634D0C" w:rsidP="006E06BE">
            <w:pPr>
              <w:pStyle w:val="Tabele"/>
            </w:pPr>
          </w:p>
        </w:tc>
        <w:tc>
          <w:tcPr>
            <w:tcW w:w="1021" w:type="dxa"/>
          </w:tcPr>
          <w:p w:rsidR="00634D0C" w:rsidRPr="002E345C" w:rsidRDefault="00634D0C" w:rsidP="006E06BE">
            <w:pPr>
              <w:pStyle w:val="Tabele"/>
            </w:pPr>
          </w:p>
        </w:tc>
      </w:tr>
      <w:tr w:rsidR="00634D0C" w:rsidRPr="002E345C">
        <w:tblPrEx>
          <w:tblCellMar>
            <w:top w:w="0" w:type="dxa"/>
            <w:bottom w:w="0" w:type="dxa"/>
          </w:tblCellMar>
        </w:tblPrEx>
        <w:trPr>
          <w:jc w:val="center"/>
        </w:trPr>
        <w:tc>
          <w:tcPr>
            <w:tcW w:w="1326" w:type="dxa"/>
          </w:tcPr>
          <w:p w:rsidR="00634D0C" w:rsidRPr="002E345C" w:rsidRDefault="00634D0C" w:rsidP="006E06BE">
            <w:pPr>
              <w:pStyle w:val="Tabele"/>
            </w:pPr>
          </w:p>
        </w:tc>
        <w:tc>
          <w:tcPr>
            <w:tcW w:w="1326" w:type="dxa"/>
          </w:tcPr>
          <w:p w:rsidR="00634D0C" w:rsidRPr="002E345C" w:rsidRDefault="00634D0C" w:rsidP="006E06BE">
            <w:pPr>
              <w:pStyle w:val="Tabele"/>
            </w:pPr>
            <w:r w:rsidRPr="002E345C">
              <w:t>10.00</w:t>
            </w:r>
          </w:p>
        </w:tc>
        <w:tc>
          <w:tcPr>
            <w:tcW w:w="851" w:type="dxa"/>
          </w:tcPr>
          <w:p w:rsidR="00634D0C" w:rsidRPr="002E345C" w:rsidRDefault="00634D0C" w:rsidP="006E06BE">
            <w:pPr>
              <w:pStyle w:val="Tabele"/>
            </w:pPr>
          </w:p>
        </w:tc>
        <w:tc>
          <w:tcPr>
            <w:tcW w:w="2268" w:type="dxa"/>
          </w:tcPr>
          <w:p w:rsidR="00634D0C" w:rsidRPr="002E345C" w:rsidRDefault="00634D0C" w:rsidP="006E06BE">
            <w:pPr>
              <w:pStyle w:val="Tabele"/>
            </w:pPr>
            <w:r w:rsidRPr="002E345C">
              <w:t>INT.KAPITALIZ.</w:t>
            </w:r>
          </w:p>
        </w:tc>
        <w:tc>
          <w:tcPr>
            <w:tcW w:w="1021" w:type="dxa"/>
          </w:tcPr>
          <w:p w:rsidR="00634D0C" w:rsidRPr="002E345C" w:rsidRDefault="00634D0C" w:rsidP="006E06BE">
            <w:pPr>
              <w:pStyle w:val="Tabele"/>
            </w:pPr>
            <w:r w:rsidRPr="002E345C">
              <w:t>4.958</w:t>
            </w:r>
          </w:p>
        </w:tc>
        <w:tc>
          <w:tcPr>
            <w:tcW w:w="1418" w:type="dxa"/>
          </w:tcPr>
          <w:p w:rsidR="00634D0C" w:rsidRPr="002E345C" w:rsidRDefault="00634D0C" w:rsidP="006E06BE">
            <w:pPr>
              <w:pStyle w:val="Tabele"/>
            </w:pPr>
          </w:p>
        </w:tc>
        <w:tc>
          <w:tcPr>
            <w:tcW w:w="1021" w:type="dxa"/>
          </w:tcPr>
          <w:p w:rsidR="00634D0C" w:rsidRPr="002E345C" w:rsidRDefault="00634D0C" w:rsidP="006E06BE">
            <w:pPr>
              <w:pStyle w:val="Tabele"/>
            </w:pPr>
          </w:p>
        </w:tc>
      </w:tr>
      <w:tr w:rsidR="00634D0C" w:rsidRPr="002E345C">
        <w:tblPrEx>
          <w:tblCellMar>
            <w:top w:w="0" w:type="dxa"/>
            <w:bottom w:w="0" w:type="dxa"/>
          </w:tblCellMar>
        </w:tblPrEx>
        <w:trPr>
          <w:jc w:val="center"/>
        </w:trPr>
        <w:tc>
          <w:tcPr>
            <w:tcW w:w="1326" w:type="dxa"/>
          </w:tcPr>
          <w:p w:rsidR="00634D0C" w:rsidRPr="002E345C" w:rsidRDefault="00634D0C" w:rsidP="006E06BE">
            <w:pPr>
              <w:pStyle w:val="Tabele"/>
            </w:pPr>
          </w:p>
        </w:tc>
        <w:tc>
          <w:tcPr>
            <w:tcW w:w="1326" w:type="dxa"/>
          </w:tcPr>
          <w:p w:rsidR="00634D0C" w:rsidRPr="002E345C" w:rsidRDefault="00634D0C" w:rsidP="006E06BE">
            <w:pPr>
              <w:pStyle w:val="Tabele"/>
            </w:pPr>
          </w:p>
        </w:tc>
        <w:tc>
          <w:tcPr>
            <w:tcW w:w="851" w:type="dxa"/>
          </w:tcPr>
          <w:p w:rsidR="00634D0C" w:rsidRPr="002E345C" w:rsidRDefault="00634D0C" w:rsidP="006E06BE">
            <w:pPr>
              <w:pStyle w:val="Tabele"/>
            </w:pPr>
            <w:r w:rsidRPr="002E345C">
              <w:t>5.50</w:t>
            </w:r>
          </w:p>
        </w:tc>
        <w:tc>
          <w:tcPr>
            <w:tcW w:w="2268" w:type="dxa"/>
          </w:tcPr>
          <w:p w:rsidR="00634D0C" w:rsidRPr="002E345C" w:rsidRDefault="00634D0C" w:rsidP="006E06BE">
            <w:pPr>
              <w:pStyle w:val="Tabele"/>
            </w:pPr>
            <w:r w:rsidRPr="002E345C">
              <w:t>INTERES</w:t>
            </w:r>
          </w:p>
        </w:tc>
        <w:tc>
          <w:tcPr>
            <w:tcW w:w="1021" w:type="dxa"/>
          </w:tcPr>
          <w:p w:rsidR="00634D0C" w:rsidRPr="002E345C" w:rsidRDefault="00634D0C" w:rsidP="006E06BE">
            <w:pPr>
              <w:pStyle w:val="Tabele"/>
            </w:pPr>
            <w:r w:rsidRPr="002E345C">
              <w:t>8.280</w:t>
            </w:r>
          </w:p>
        </w:tc>
        <w:tc>
          <w:tcPr>
            <w:tcW w:w="1418" w:type="dxa"/>
          </w:tcPr>
          <w:p w:rsidR="00634D0C" w:rsidRPr="002E345C" w:rsidRDefault="00634D0C" w:rsidP="006E06BE">
            <w:pPr>
              <w:pStyle w:val="Tabele"/>
            </w:pPr>
          </w:p>
        </w:tc>
        <w:tc>
          <w:tcPr>
            <w:tcW w:w="1021" w:type="dxa"/>
          </w:tcPr>
          <w:p w:rsidR="00634D0C" w:rsidRPr="002E345C" w:rsidRDefault="00634D0C" w:rsidP="006E06BE">
            <w:pPr>
              <w:pStyle w:val="Tabele"/>
            </w:pPr>
          </w:p>
        </w:tc>
      </w:tr>
      <w:tr w:rsidR="00634D0C" w:rsidRPr="002E345C">
        <w:tblPrEx>
          <w:tblCellMar>
            <w:top w:w="0" w:type="dxa"/>
            <w:bottom w:w="0" w:type="dxa"/>
          </w:tblCellMar>
        </w:tblPrEx>
        <w:trPr>
          <w:jc w:val="center"/>
        </w:trPr>
        <w:tc>
          <w:tcPr>
            <w:tcW w:w="1326" w:type="dxa"/>
          </w:tcPr>
          <w:p w:rsidR="00634D0C" w:rsidRPr="002E345C" w:rsidRDefault="00634D0C" w:rsidP="006E06BE">
            <w:pPr>
              <w:pStyle w:val="Tabele"/>
            </w:pPr>
            <w:r w:rsidRPr="002E345C">
              <w:t>30.06.2004</w:t>
            </w:r>
          </w:p>
        </w:tc>
        <w:tc>
          <w:tcPr>
            <w:tcW w:w="1326" w:type="dxa"/>
          </w:tcPr>
          <w:p w:rsidR="00634D0C" w:rsidRPr="002E345C" w:rsidRDefault="00634D0C" w:rsidP="006E06BE">
            <w:pPr>
              <w:pStyle w:val="Tabele"/>
            </w:pPr>
            <w:r w:rsidRPr="002E345C">
              <w:t>10.00</w:t>
            </w:r>
          </w:p>
        </w:tc>
        <w:tc>
          <w:tcPr>
            <w:tcW w:w="851" w:type="dxa"/>
          </w:tcPr>
          <w:p w:rsidR="00634D0C" w:rsidRPr="002E345C" w:rsidRDefault="00634D0C" w:rsidP="006E06BE">
            <w:pPr>
              <w:pStyle w:val="Tabele"/>
            </w:pPr>
          </w:p>
        </w:tc>
        <w:tc>
          <w:tcPr>
            <w:tcW w:w="2268" w:type="dxa"/>
          </w:tcPr>
          <w:p w:rsidR="00634D0C" w:rsidRPr="002E345C" w:rsidRDefault="00634D0C" w:rsidP="006E06BE">
            <w:pPr>
              <w:pStyle w:val="Tabele"/>
            </w:pPr>
            <w:r w:rsidRPr="002E345C">
              <w:t>PRINCIPAL</w:t>
            </w:r>
          </w:p>
        </w:tc>
        <w:tc>
          <w:tcPr>
            <w:tcW w:w="1021" w:type="dxa"/>
          </w:tcPr>
          <w:p w:rsidR="00634D0C" w:rsidRPr="002E345C" w:rsidRDefault="00634D0C" w:rsidP="006E06BE">
            <w:pPr>
              <w:pStyle w:val="Tabele"/>
            </w:pPr>
            <w:r w:rsidRPr="002E345C">
              <w:t>54.766</w:t>
            </w:r>
          </w:p>
        </w:tc>
        <w:tc>
          <w:tcPr>
            <w:tcW w:w="1418" w:type="dxa"/>
          </w:tcPr>
          <w:p w:rsidR="00634D0C" w:rsidRPr="002E345C" w:rsidRDefault="00634D0C" w:rsidP="006E06BE">
            <w:pPr>
              <w:pStyle w:val="Tabele"/>
            </w:pPr>
          </w:p>
        </w:tc>
        <w:tc>
          <w:tcPr>
            <w:tcW w:w="1021" w:type="dxa"/>
          </w:tcPr>
          <w:p w:rsidR="00634D0C" w:rsidRPr="002E345C" w:rsidRDefault="00634D0C" w:rsidP="006E06BE">
            <w:pPr>
              <w:pStyle w:val="Tabele"/>
            </w:pPr>
          </w:p>
        </w:tc>
      </w:tr>
      <w:tr w:rsidR="00634D0C" w:rsidRPr="002E345C">
        <w:tblPrEx>
          <w:tblCellMar>
            <w:top w:w="0" w:type="dxa"/>
            <w:bottom w:w="0" w:type="dxa"/>
          </w:tblCellMar>
        </w:tblPrEx>
        <w:trPr>
          <w:jc w:val="center"/>
        </w:trPr>
        <w:tc>
          <w:tcPr>
            <w:tcW w:w="1326" w:type="dxa"/>
          </w:tcPr>
          <w:p w:rsidR="00634D0C" w:rsidRPr="002E345C" w:rsidRDefault="00634D0C" w:rsidP="006E06BE">
            <w:pPr>
              <w:pStyle w:val="Tabele"/>
            </w:pPr>
          </w:p>
        </w:tc>
        <w:tc>
          <w:tcPr>
            <w:tcW w:w="1326" w:type="dxa"/>
          </w:tcPr>
          <w:p w:rsidR="00634D0C" w:rsidRPr="002E345C" w:rsidRDefault="00634D0C" w:rsidP="006E06BE">
            <w:pPr>
              <w:pStyle w:val="Tabele"/>
            </w:pPr>
            <w:r w:rsidRPr="002E345C">
              <w:t>10.00</w:t>
            </w:r>
          </w:p>
        </w:tc>
        <w:tc>
          <w:tcPr>
            <w:tcW w:w="851" w:type="dxa"/>
          </w:tcPr>
          <w:p w:rsidR="00634D0C" w:rsidRPr="002E345C" w:rsidRDefault="00634D0C" w:rsidP="006E06BE">
            <w:pPr>
              <w:pStyle w:val="Tabele"/>
            </w:pPr>
          </w:p>
        </w:tc>
        <w:tc>
          <w:tcPr>
            <w:tcW w:w="2268" w:type="dxa"/>
          </w:tcPr>
          <w:p w:rsidR="00634D0C" w:rsidRPr="002E345C" w:rsidRDefault="00634D0C" w:rsidP="006E06BE">
            <w:pPr>
              <w:pStyle w:val="Tabele"/>
            </w:pPr>
            <w:r w:rsidRPr="002E345C">
              <w:t>INT.KAPITALIZ.</w:t>
            </w:r>
          </w:p>
        </w:tc>
        <w:tc>
          <w:tcPr>
            <w:tcW w:w="1021" w:type="dxa"/>
          </w:tcPr>
          <w:p w:rsidR="00634D0C" w:rsidRPr="002E345C" w:rsidRDefault="00634D0C" w:rsidP="006E06BE">
            <w:pPr>
              <w:pStyle w:val="Tabele"/>
            </w:pPr>
            <w:r w:rsidRPr="002E345C">
              <w:t>4.958</w:t>
            </w:r>
          </w:p>
        </w:tc>
        <w:tc>
          <w:tcPr>
            <w:tcW w:w="1418" w:type="dxa"/>
          </w:tcPr>
          <w:p w:rsidR="00634D0C" w:rsidRPr="002E345C" w:rsidRDefault="00634D0C" w:rsidP="006E06BE">
            <w:pPr>
              <w:pStyle w:val="Tabele"/>
            </w:pPr>
          </w:p>
        </w:tc>
        <w:tc>
          <w:tcPr>
            <w:tcW w:w="1021" w:type="dxa"/>
          </w:tcPr>
          <w:p w:rsidR="00634D0C" w:rsidRPr="002E345C" w:rsidRDefault="00634D0C" w:rsidP="006E06BE">
            <w:pPr>
              <w:pStyle w:val="Tabele"/>
            </w:pPr>
          </w:p>
        </w:tc>
      </w:tr>
      <w:tr w:rsidR="00634D0C" w:rsidRPr="002E345C">
        <w:tblPrEx>
          <w:tblCellMar>
            <w:top w:w="0" w:type="dxa"/>
            <w:bottom w:w="0" w:type="dxa"/>
          </w:tblCellMar>
        </w:tblPrEx>
        <w:trPr>
          <w:jc w:val="center"/>
        </w:trPr>
        <w:tc>
          <w:tcPr>
            <w:tcW w:w="1326" w:type="dxa"/>
          </w:tcPr>
          <w:p w:rsidR="00634D0C" w:rsidRPr="002E345C" w:rsidRDefault="00634D0C" w:rsidP="006E06BE">
            <w:pPr>
              <w:pStyle w:val="Tabele"/>
            </w:pPr>
          </w:p>
        </w:tc>
        <w:tc>
          <w:tcPr>
            <w:tcW w:w="1326" w:type="dxa"/>
          </w:tcPr>
          <w:p w:rsidR="00634D0C" w:rsidRPr="002E345C" w:rsidRDefault="00634D0C" w:rsidP="006E06BE">
            <w:pPr>
              <w:pStyle w:val="Tabele"/>
            </w:pPr>
          </w:p>
        </w:tc>
        <w:tc>
          <w:tcPr>
            <w:tcW w:w="851" w:type="dxa"/>
          </w:tcPr>
          <w:p w:rsidR="00634D0C" w:rsidRPr="002E345C" w:rsidRDefault="00634D0C" w:rsidP="006E06BE">
            <w:pPr>
              <w:pStyle w:val="Tabele"/>
            </w:pPr>
            <w:r w:rsidRPr="002E345C">
              <w:t>5.50</w:t>
            </w:r>
          </w:p>
        </w:tc>
        <w:tc>
          <w:tcPr>
            <w:tcW w:w="2268" w:type="dxa"/>
          </w:tcPr>
          <w:p w:rsidR="00634D0C" w:rsidRPr="002E345C" w:rsidRDefault="00634D0C" w:rsidP="006E06BE">
            <w:pPr>
              <w:pStyle w:val="Tabele"/>
            </w:pPr>
            <w:r w:rsidRPr="002E345C">
              <w:t>INTERES</w:t>
            </w:r>
          </w:p>
        </w:tc>
        <w:tc>
          <w:tcPr>
            <w:tcW w:w="1021" w:type="dxa"/>
          </w:tcPr>
          <w:p w:rsidR="00634D0C" w:rsidRPr="002E345C" w:rsidRDefault="00634D0C" w:rsidP="006E06BE">
            <w:pPr>
              <w:pStyle w:val="Tabele"/>
            </w:pPr>
            <w:r w:rsidRPr="002E345C">
              <w:t>6.534</w:t>
            </w:r>
          </w:p>
        </w:tc>
        <w:tc>
          <w:tcPr>
            <w:tcW w:w="1418" w:type="dxa"/>
          </w:tcPr>
          <w:p w:rsidR="00634D0C" w:rsidRPr="002E345C" w:rsidRDefault="00634D0C" w:rsidP="006E06BE">
            <w:pPr>
              <w:pStyle w:val="Tabele"/>
            </w:pPr>
          </w:p>
        </w:tc>
        <w:tc>
          <w:tcPr>
            <w:tcW w:w="1021" w:type="dxa"/>
          </w:tcPr>
          <w:p w:rsidR="00634D0C" w:rsidRPr="002E345C" w:rsidRDefault="00634D0C" w:rsidP="006E06BE">
            <w:pPr>
              <w:pStyle w:val="Tabele"/>
            </w:pPr>
          </w:p>
        </w:tc>
      </w:tr>
      <w:tr w:rsidR="00634D0C" w:rsidRPr="002E345C">
        <w:tblPrEx>
          <w:tblCellMar>
            <w:top w:w="0" w:type="dxa"/>
            <w:bottom w:w="0" w:type="dxa"/>
          </w:tblCellMar>
        </w:tblPrEx>
        <w:trPr>
          <w:jc w:val="center"/>
        </w:trPr>
        <w:tc>
          <w:tcPr>
            <w:tcW w:w="1326" w:type="dxa"/>
          </w:tcPr>
          <w:p w:rsidR="00634D0C" w:rsidRPr="002E345C" w:rsidRDefault="00634D0C" w:rsidP="006E06BE">
            <w:pPr>
              <w:pStyle w:val="Tabele"/>
            </w:pPr>
            <w:r w:rsidRPr="002E345C">
              <w:t>31.12.2004</w:t>
            </w:r>
          </w:p>
        </w:tc>
        <w:tc>
          <w:tcPr>
            <w:tcW w:w="1326" w:type="dxa"/>
          </w:tcPr>
          <w:p w:rsidR="00634D0C" w:rsidRPr="002E345C" w:rsidRDefault="00634D0C" w:rsidP="006E06BE">
            <w:pPr>
              <w:pStyle w:val="Tabele"/>
            </w:pPr>
            <w:r w:rsidRPr="002E345C">
              <w:t>10.00</w:t>
            </w:r>
          </w:p>
        </w:tc>
        <w:tc>
          <w:tcPr>
            <w:tcW w:w="851" w:type="dxa"/>
          </w:tcPr>
          <w:p w:rsidR="00634D0C" w:rsidRPr="002E345C" w:rsidRDefault="00634D0C" w:rsidP="006E06BE">
            <w:pPr>
              <w:pStyle w:val="Tabele"/>
            </w:pPr>
          </w:p>
        </w:tc>
        <w:tc>
          <w:tcPr>
            <w:tcW w:w="2268" w:type="dxa"/>
          </w:tcPr>
          <w:p w:rsidR="00634D0C" w:rsidRPr="002E345C" w:rsidRDefault="00634D0C" w:rsidP="006E06BE">
            <w:pPr>
              <w:pStyle w:val="Tabele"/>
            </w:pPr>
            <w:r w:rsidRPr="002E345C">
              <w:t>PRINCIPAL</w:t>
            </w:r>
          </w:p>
        </w:tc>
        <w:tc>
          <w:tcPr>
            <w:tcW w:w="1021" w:type="dxa"/>
          </w:tcPr>
          <w:p w:rsidR="00634D0C" w:rsidRPr="002E345C" w:rsidRDefault="00634D0C" w:rsidP="006E06BE">
            <w:pPr>
              <w:pStyle w:val="Tabele"/>
            </w:pPr>
            <w:r w:rsidRPr="002E345C">
              <w:t>54.766</w:t>
            </w:r>
          </w:p>
        </w:tc>
        <w:tc>
          <w:tcPr>
            <w:tcW w:w="1418" w:type="dxa"/>
          </w:tcPr>
          <w:p w:rsidR="00634D0C" w:rsidRPr="002E345C" w:rsidRDefault="00634D0C" w:rsidP="006E06BE">
            <w:pPr>
              <w:pStyle w:val="Tabele"/>
            </w:pPr>
          </w:p>
        </w:tc>
        <w:tc>
          <w:tcPr>
            <w:tcW w:w="1021" w:type="dxa"/>
          </w:tcPr>
          <w:p w:rsidR="00634D0C" w:rsidRPr="002E345C" w:rsidRDefault="00634D0C" w:rsidP="006E06BE">
            <w:pPr>
              <w:pStyle w:val="Tabele"/>
            </w:pPr>
          </w:p>
        </w:tc>
      </w:tr>
      <w:tr w:rsidR="00634D0C" w:rsidRPr="002E345C">
        <w:tblPrEx>
          <w:tblCellMar>
            <w:top w:w="0" w:type="dxa"/>
            <w:bottom w:w="0" w:type="dxa"/>
          </w:tblCellMar>
        </w:tblPrEx>
        <w:trPr>
          <w:jc w:val="center"/>
        </w:trPr>
        <w:tc>
          <w:tcPr>
            <w:tcW w:w="1326" w:type="dxa"/>
          </w:tcPr>
          <w:p w:rsidR="00634D0C" w:rsidRPr="002E345C" w:rsidRDefault="00634D0C" w:rsidP="006E06BE">
            <w:pPr>
              <w:pStyle w:val="Tabele"/>
            </w:pPr>
          </w:p>
        </w:tc>
        <w:tc>
          <w:tcPr>
            <w:tcW w:w="1326" w:type="dxa"/>
          </w:tcPr>
          <w:p w:rsidR="00634D0C" w:rsidRPr="002E345C" w:rsidRDefault="00634D0C" w:rsidP="006E06BE">
            <w:pPr>
              <w:pStyle w:val="Tabele"/>
            </w:pPr>
            <w:r w:rsidRPr="002E345C">
              <w:t>10.00</w:t>
            </w:r>
          </w:p>
        </w:tc>
        <w:tc>
          <w:tcPr>
            <w:tcW w:w="851" w:type="dxa"/>
          </w:tcPr>
          <w:p w:rsidR="00634D0C" w:rsidRPr="002E345C" w:rsidRDefault="00634D0C" w:rsidP="006E06BE">
            <w:pPr>
              <w:pStyle w:val="Tabele"/>
            </w:pPr>
          </w:p>
        </w:tc>
        <w:tc>
          <w:tcPr>
            <w:tcW w:w="2268" w:type="dxa"/>
          </w:tcPr>
          <w:p w:rsidR="00634D0C" w:rsidRPr="002E345C" w:rsidRDefault="00634D0C" w:rsidP="006E06BE">
            <w:pPr>
              <w:pStyle w:val="Tabele"/>
            </w:pPr>
            <w:r w:rsidRPr="002E345C">
              <w:t>INT.KAPITALIZ</w:t>
            </w:r>
          </w:p>
        </w:tc>
        <w:tc>
          <w:tcPr>
            <w:tcW w:w="1021" w:type="dxa"/>
          </w:tcPr>
          <w:p w:rsidR="00634D0C" w:rsidRPr="002E345C" w:rsidRDefault="00634D0C" w:rsidP="006E06BE">
            <w:pPr>
              <w:pStyle w:val="Tabele"/>
            </w:pPr>
            <w:r w:rsidRPr="002E345C">
              <w:t>4.958</w:t>
            </w:r>
          </w:p>
        </w:tc>
        <w:tc>
          <w:tcPr>
            <w:tcW w:w="1418" w:type="dxa"/>
          </w:tcPr>
          <w:p w:rsidR="00634D0C" w:rsidRPr="002E345C" w:rsidRDefault="00634D0C" w:rsidP="006E06BE">
            <w:pPr>
              <w:pStyle w:val="Tabele"/>
            </w:pPr>
          </w:p>
        </w:tc>
        <w:tc>
          <w:tcPr>
            <w:tcW w:w="1021" w:type="dxa"/>
          </w:tcPr>
          <w:p w:rsidR="00634D0C" w:rsidRPr="002E345C" w:rsidRDefault="00634D0C" w:rsidP="006E06BE">
            <w:pPr>
              <w:pStyle w:val="Tabele"/>
            </w:pPr>
          </w:p>
        </w:tc>
      </w:tr>
      <w:tr w:rsidR="00634D0C" w:rsidRPr="002E345C">
        <w:tblPrEx>
          <w:tblCellMar>
            <w:top w:w="0" w:type="dxa"/>
            <w:bottom w:w="0" w:type="dxa"/>
          </w:tblCellMar>
        </w:tblPrEx>
        <w:trPr>
          <w:jc w:val="center"/>
        </w:trPr>
        <w:tc>
          <w:tcPr>
            <w:tcW w:w="1326" w:type="dxa"/>
          </w:tcPr>
          <w:p w:rsidR="00634D0C" w:rsidRPr="002E345C" w:rsidRDefault="00634D0C" w:rsidP="006E06BE">
            <w:pPr>
              <w:pStyle w:val="Tabele"/>
            </w:pPr>
          </w:p>
        </w:tc>
        <w:tc>
          <w:tcPr>
            <w:tcW w:w="1326" w:type="dxa"/>
          </w:tcPr>
          <w:p w:rsidR="00634D0C" w:rsidRPr="002E345C" w:rsidRDefault="00634D0C" w:rsidP="006E06BE">
            <w:pPr>
              <w:pStyle w:val="Tabele"/>
            </w:pPr>
          </w:p>
        </w:tc>
        <w:tc>
          <w:tcPr>
            <w:tcW w:w="851" w:type="dxa"/>
          </w:tcPr>
          <w:p w:rsidR="00634D0C" w:rsidRPr="002E345C" w:rsidRDefault="00634D0C" w:rsidP="006E06BE">
            <w:pPr>
              <w:pStyle w:val="Tabele"/>
            </w:pPr>
            <w:r w:rsidRPr="002E345C">
              <w:t>5.50</w:t>
            </w:r>
          </w:p>
        </w:tc>
        <w:tc>
          <w:tcPr>
            <w:tcW w:w="2268" w:type="dxa"/>
          </w:tcPr>
          <w:p w:rsidR="00634D0C" w:rsidRPr="002E345C" w:rsidRDefault="00634D0C" w:rsidP="006E06BE">
            <w:pPr>
              <w:pStyle w:val="Tabele"/>
            </w:pPr>
            <w:r w:rsidRPr="002E345C">
              <w:t>INTERES</w:t>
            </w:r>
          </w:p>
        </w:tc>
        <w:tc>
          <w:tcPr>
            <w:tcW w:w="1021" w:type="dxa"/>
          </w:tcPr>
          <w:p w:rsidR="00634D0C" w:rsidRPr="002E345C" w:rsidRDefault="00634D0C" w:rsidP="006E06BE">
            <w:pPr>
              <w:pStyle w:val="Tabele"/>
            </w:pPr>
            <w:r w:rsidRPr="002E345C">
              <w:t>4.953</w:t>
            </w:r>
          </w:p>
        </w:tc>
        <w:tc>
          <w:tcPr>
            <w:tcW w:w="1418" w:type="dxa"/>
          </w:tcPr>
          <w:p w:rsidR="00634D0C" w:rsidRPr="002E345C" w:rsidRDefault="00634D0C" w:rsidP="006E06BE">
            <w:pPr>
              <w:pStyle w:val="Tabele"/>
            </w:pPr>
          </w:p>
        </w:tc>
        <w:tc>
          <w:tcPr>
            <w:tcW w:w="1021" w:type="dxa"/>
          </w:tcPr>
          <w:p w:rsidR="00634D0C" w:rsidRPr="002E345C" w:rsidRDefault="00634D0C" w:rsidP="006E06BE">
            <w:pPr>
              <w:pStyle w:val="Tabele"/>
            </w:pPr>
          </w:p>
        </w:tc>
      </w:tr>
      <w:tr w:rsidR="00634D0C" w:rsidRPr="002E345C">
        <w:tblPrEx>
          <w:tblCellMar>
            <w:top w:w="0" w:type="dxa"/>
            <w:bottom w:w="0" w:type="dxa"/>
          </w:tblCellMar>
        </w:tblPrEx>
        <w:trPr>
          <w:jc w:val="center"/>
        </w:trPr>
        <w:tc>
          <w:tcPr>
            <w:tcW w:w="1326" w:type="dxa"/>
          </w:tcPr>
          <w:p w:rsidR="00634D0C" w:rsidRPr="002E345C" w:rsidRDefault="00634D0C" w:rsidP="006E06BE">
            <w:pPr>
              <w:pStyle w:val="Tabele"/>
            </w:pPr>
            <w:r w:rsidRPr="002E345C">
              <w:t>30.06.2005</w:t>
            </w:r>
          </w:p>
        </w:tc>
        <w:tc>
          <w:tcPr>
            <w:tcW w:w="1326" w:type="dxa"/>
          </w:tcPr>
          <w:p w:rsidR="00634D0C" w:rsidRPr="002E345C" w:rsidRDefault="00634D0C" w:rsidP="006E06BE">
            <w:pPr>
              <w:pStyle w:val="Tabele"/>
            </w:pPr>
            <w:r w:rsidRPr="002E345C">
              <w:t>10.00</w:t>
            </w:r>
          </w:p>
        </w:tc>
        <w:tc>
          <w:tcPr>
            <w:tcW w:w="851" w:type="dxa"/>
          </w:tcPr>
          <w:p w:rsidR="00634D0C" w:rsidRPr="002E345C" w:rsidRDefault="00634D0C" w:rsidP="006E06BE">
            <w:pPr>
              <w:pStyle w:val="Tabele"/>
            </w:pPr>
          </w:p>
        </w:tc>
        <w:tc>
          <w:tcPr>
            <w:tcW w:w="2268" w:type="dxa"/>
          </w:tcPr>
          <w:p w:rsidR="00634D0C" w:rsidRPr="002E345C" w:rsidRDefault="00634D0C" w:rsidP="006E06BE">
            <w:pPr>
              <w:pStyle w:val="Tabele"/>
            </w:pPr>
            <w:r w:rsidRPr="002E345C">
              <w:t>PRINCIPAL</w:t>
            </w:r>
          </w:p>
        </w:tc>
        <w:tc>
          <w:tcPr>
            <w:tcW w:w="1021" w:type="dxa"/>
          </w:tcPr>
          <w:p w:rsidR="00634D0C" w:rsidRPr="002E345C" w:rsidRDefault="00634D0C" w:rsidP="006E06BE">
            <w:pPr>
              <w:pStyle w:val="Tabele"/>
            </w:pPr>
            <w:r w:rsidRPr="002E345C">
              <w:t>54.766</w:t>
            </w:r>
          </w:p>
        </w:tc>
        <w:tc>
          <w:tcPr>
            <w:tcW w:w="1418" w:type="dxa"/>
          </w:tcPr>
          <w:p w:rsidR="00634D0C" w:rsidRPr="002E345C" w:rsidRDefault="00634D0C" w:rsidP="006E06BE">
            <w:pPr>
              <w:pStyle w:val="Tabele"/>
            </w:pPr>
          </w:p>
        </w:tc>
        <w:tc>
          <w:tcPr>
            <w:tcW w:w="1021" w:type="dxa"/>
          </w:tcPr>
          <w:p w:rsidR="00634D0C" w:rsidRPr="002E345C" w:rsidRDefault="00634D0C" w:rsidP="006E06BE">
            <w:pPr>
              <w:pStyle w:val="Tabele"/>
            </w:pPr>
          </w:p>
        </w:tc>
      </w:tr>
      <w:tr w:rsidR="00634D0C" w:rsidRPr="002E345C">
        <w:tblPrEx>
          <w:tblCellMar>
            <w:top w:w="0" w:type="dxa"/>
            <w:bottom w:w="0" w:type="dxa"/>
          </w:tblCellMar>
        </w:tblPrEx>
        <w:trPr>
          <w:jc w:val="center"/>
        </w:trPr>
        <w:tc>
          <w:tcPr>
            <w:tcW w:w="1326" w:type="dxa"/>
          </w:tcPr>
          <w:p w:rsidR="00634D0C" w:rsidRPr="002E345C" w:rsidRDefault="00634D0C" w:rsidP="006E06BE">
            <w:pPr>
              <w:pStyle w:val="Tabele"/>
            </w:pPr>
          </w:p>
        </w:tc>
        <w:tc>
          <w:tcPr>
            <w:tcW w:w="1326" w:type="dxa"/>
          </w:tcPr>
          <w:p w:rsidR="00634D0C" w:rsidRPr="002E345C" w:rsidRDefault="00634D0C" w:rsidP="006E06BE">
            <w:pPr>
              <w:pStyle w:val="Tabele"/>
            </w:pPr>
            <w:r w:rsidRPr="002E345C">
              <w:t>10.00</w:t>
            </w:r>
          </w:p>
        </w:tc>
        <w:tc>
          <w:tcPr>
            <w:tcW w:w="851" w:type="dxa"/>
          </w:tcPr>
          <w:p w:rsidR="00634D0C" w:rsidRPr="002E345C" w:rsidRDefault="00634D0C" w:rsidP="006E06BE">
            <w:pPr>
              <w:pStyle w:val="Tabele"/>
            </w:pPr>
          </w:p>
        </w:tc>
        <w:tc>
          <w:tcPr>
            <w:tcW w:w="2268" w:type="dxa"/>
          </w:tcPr>
          <w:p w:rsidR="00634D0C" w:rsidRPr="002E345C" w:rsidRDefault="00634D0C" w:rsidP="006E06BE">
            <w:pPr>
              <w:pStyle w:val="Tabele"/>
            </w:pPr>
            <w:r w:rsidRPr="002E345C">
              <w:t>INT.KAPITALIZ.</w:t>
            </w:r>
          </w:p>
        </w:tc>
        <w:tc>
          <w:tcPr>
            <w:tcW w:w="1021" w:type="dxa"/>
          </w:tcPr>
          <w:p w:rsidR="00634D0C" w:rsidRPr="002E345C" w:rsidRDefault="00634D0C" w:rsidP="006E06BE">
            <w:pPr>
              <w:pStyle w:val="Tabele"/>
            </w:pPr>
            <w:r w:rsidRPr="002E345C">
              <w:t>4.958</w:t>
            </w:r>
          </w:p>
        </w:tc>
        <w:tc>
          <w:tcPr>
            <w:tcW w:w="1418" w:type="dxa"/>
          </w:tcPr>
          <w:p w:rsidR="00634D0C" w:rsidRPr="002E345C" w:rsidRDefault="00634D0C" w:rsidP="006E06BE">
            <w:pPr>
              <w:pStyle w:val="Tabele"/>
            </w:pPr>
          </w:p>
        </w:tc>
        <w:tc>
          <w:tcPr>
            <w:tcW w:w="1021" w:type="dxa"/>
          </w:tcPr>
          <w:p w:rsidR="00634D0C" w:rsidRPr="002E345C" w:rsidRDefault="00634D0C" w:rsidP="006E06BE">
            <w:pPr>
              <w:pStyle w:val="Tabele"/>
            </w:pPr>
          </w:p>
        </w:tc>
      </w:tr>
      <w:tr w:rsidR="00634D0C" w:rsidRPr="002E345C">
        <w:tblPrEx>
          <w:tblCellMar>
            <w:top w:w="0" w:type="dxa"/>
            <w:bottom w:w="0" w:type="dxa"/>
          </w:tblCellMar>
        </w:tblPrEx>
        <w:trPr>
          <w:jc w:val="center"/>
        </w:trPr>
        <w:tc>
          <w:tcPr>
            <w:tcW w:w="1326" w:type="dxa"/>
          </w:tcPr>
          <w:p w:rsidR="00634D0C" w:rsidRPr="002E345C" w:rsidRDefault="00634D0C" w:rsidP="006E06BE">
            <w:pPr>
              <w:pStyle w:val="Tabele"/>
            </w:pPr>
          </w:p>
        </w:tc>
        <w:tc>
          <w:tcPr>
            <w:tcW w:w="1326" w:type="dxa"/>
          </w:tcPr>
          <w:p w:rsidR="00634D0C" w:rsidRPr="002E345C" w:rsidRDefault="00634D0C" w:rsidP="006E06BE">
            <w:pPr>
              <w:pStyle w:val="Tabele"/>
            </w:pPr>
          </w:p>
        </w:tc>
        <w:tc>
          <w:tcPr>
            <w:tcW w:w="851" w:type="dxa"/>
          </w:tcPr>
          <w:p w:rsidR="00634D0C" w:rsidRPr="002E345C" w:rsidRDefault="00634D0C" w:rsidP="006E06BE">
            <w:pPr>
              <w:pStyle w:val="Tabele"/>
            </w:pPr>
            <w:r w:rsidRPr="002E345C">
              <w:t>5.50</w:t>
            </w:r>
          </w:p>
        </w:tc>
        <w:tc>
          <w:tcPr>
            <w:tcW w:w="2268" w:type="dxa"/>
          </w:tcPr>
          <w:p w:rsidR="00634D0C" w:rsidRPr="002E345C" w:rsidRDefault="00634D0C" w:rsidP="006E06BE">
            <w:pPr>
              <w:pStyle w:val="Tabele"/>
            </w:pPr>
            <w:r w:rsidRPr="002E345C">
              <w:t>INTERES</w:t>
            </w:r>
          </w:p>
        </w:tc>
        <w:tc>
          <w:tcPr>
            <w:tcW w:w="1021" w:type="dxa"/>
          </w:tcPr>
          <w:p w:rsidR="00634D0C" w:rsidRPr="002E345C" w:rsidRDefault="00634D0C" w:rsidP="006E06BE">
            <w:pPr>
              <w:pStyle w:val="Tabele"/>
            </w:pPr>
            <w:r w:rsidRPr="002E345C">
              <w:t>3.256</w:t>
            </w:r>
          </w:p>
        </w:tc>
        <w:tc>
          <w:tcPr>
            <w:tcW w:w="1418" w:type="dxa"/>
          </w:tcPr>
          <w:p w:rsidR="00634D0C" w:rsidRPr="002E345C" w:rsidRDefault="00634D0C" w:rsidP="006E06BE">
            <w:pPr>
              <w:pStyle w:val="Tabele"/>
            </w:pPr>
          </w:p>
        </w:tc>
        <w:tc>
          <w:tcPr>
            <w:tcW w:w="1021" w:type="dxa"/>
          </w:tcPr>
          <w:p w:rsidR="00634D0C" w:rsidRPr="002E345C" w:rsidRDefault="00634D0C" w:rsidP="006E06BE">
            <w:pPr>
              <w:pStyle w:val="Tabele"/>
            </w:pPr>
          </w:p>
        </w:tc>
      </w:tr>
      <w:tr w:rsidR="00634D0C" w:rsidRPr="002E345C">
        <w:tblPrEx>
          <w:tblCellMar>
            <w:top w:w="0" w:type="dxa"/>
            <w:bottom w:w="0" w:type="dxa"/>
          </w:tblCellMar>
        </w:tblPrEx>
        <w:trPr>
          <w:jc w:val="center"/>
        </w:trPr>
        <w:tc>
          <w:tcPr>
            <w:tcW w:w="1326" w:type="dxa"/>
          </w:tcPr>
          <w:p w:rsidR="00634D0C" w:rsidRPr="002E345C" w:rsidRDefault="00634D0C" w:rsidP="006E06BE">
            <w:pPr>
              <w:pStyle w:val="Tabele"/>
            </w:pPr>
            <w:r w:rsidRPr="002E345C">
              <w:t>31.12.2005</w:t>
            </w:r>
          </w:p>
        </w:tc>
        <w:tc>
          <w:tcPr>
            <w:tcW w:w="1326" w:type="dxa"/>
          </w:tcPr>
          <w:p w:rsidR="00634D0C" w:rsidRPr="002E345C" w:rsidRDefault="00634D0C" w:rsidP="006E06BE">
            <w:pPr>
              <w:pStyle w:val="Tabele"/>
            </w:pPr>
            <w:r w:rsidRPr="002E345C">
              <w:t>10.00</w:t>
            </w:r>
          </w:p>
        </w:tc>
        <w:tc>
          <w:tcPr>
            <w:tcW w:w="851" w:type="dxa"/>
          </w:tcPr>
          <w:p w:rsidR="00634D0C" w:rsidRPr="002E345C" w:rsidRDefault="00634D0C" w:rsidP="006E06BE">
            <w:pPr>
              <w:pStyle w:val="Tabele"/>
            </w:pPr>
          </w:p>
        </w:tc>
        <w:tc>
          <w:tcPr>
            <w:tcW w:w="2268" w:type="dxa"/>
          </w:tcPr>
          <w:p w:rsidR="00634D0C" w:rsidRPr="002E345C" w:rsidRDefault="00634D0C" w:rsidP="006E06BE">
            <w:pPr>
              <w:pStyle w:val="Tabele"/>
            </w:pPr>
            <w:r w:rsidRPr="002E345C">
              <w:t>PRINCIPAL</w:t>
            </w:r>
          </w:p>
        </w:tc>
        <w:tc>
          <w:tcPr>
            <w:tcW w:w="1021" w:type="dxa"/>
          </w:tcPr>
          <w:p w:rsidR="00634D0C" w:rsidRPr="002E345C" w:rsidRDefault="00634D0C" w:rsidP="006E06BE">
            <w:pPr>
              <w:pStyle w:val="Tabele"/>
            </w:pPr>
            <w:r w:rsidRPr="002E345C">
              <w:t>54.745</w:t>
            </w:r>
          </w:p>
        </w:tc>
        <w:tc>
          <w:tcPr>
            <w:tcW w:w="1418" w:type="dxa"/>
          </w:tcPr>
          <w:p w:rsidR="00634D0C" w:rsidRPr="002E345C" w:rsidRDefault="00634D0C" w:rsidP="006E06BE">
            <w:pPr>
              <w:pStyle w:val="Tabele"/>
            </w:pPr>
          </w:p>
        </w:tc>
        <w:tc>
          <w:tcPr>
            <w:tcW w:w="1021" w:type="dxa"/>
          </w:tcPr>
          <w:p w:rsidR="00634D0C" w:rsidRPr="002E345C" w:rsidRDefault="00634D0C" w:rsidP="006E06BE">
            <w:pPr>
              <w:pStyle w:val="Tabele"/>
            </w:pPr>
          </w:p>
        </w:tc>
      </w:tr>
      <w:tr w:rsidR="00634D0C" w:rsidRPr="002E345C">
        <w:tblPrEx>
          <w:tblCellMar>
            <w:top w:w="0" w:type="dxa"/>
            <w:bottom w:w="0" w:type="dxa"/>
          </w:tblCellMar>
        </w:tblPrEx>
        <w:trPr>
          <w:jc w:val="center"/>
        </w:trPr>
        <w:tc>
          <w:tcPr>
            <w:tcW w:w="1326" w:type="dxa"/>
          </w:tcPr>
          <w:p w:rsidR="00634D0C" w:rsidRPr="002E345C" w:rsidRDefault="00634D0C" w:rsidP="006E06BE">
            <w:pPr>
              <w:pStyle w:val="Tabele"/>
            </w:pPr>
          </w:p>
        </w:tc>
        <w:tc>
          <w:tcPr>
            <w:tcW w:w="1326" w:type="dxa"/>
          </w:tcPr>
          <w:p w:rsidR="00634D0C" w:rsidRPr="002E345C" w:rsidRDefault="00634D0C" w:rsidP="006E06BE">
            <w:pPr>
              <w:pStyle w:val="Tabele"/>
            </w:pPr>
            <w:r w:rsidRPr="002E345C">
              <w:t>10.00</w:t>
            </w:r>
          </w:p>
        </w:tc>
        <w:tc>
          <w:tcPr>
            <w:tcW w:w="851" w:type="dxa"/>
          </w:tcPr>
          <w:p w:rsidR="00634D0C" w:rsidRPr="002E345C" w:rsidRDefault="00634D0C" w:rsidP="006E06BE">
            <w:pPr>
              <w:pStyle w:val="Tabele"/>
            </w:pPr>
          </w:p>
        </w:tc>
        <w:tc>
          <w:tcPr>
            <w:tcW w:w="2268" w:type="dxa"/>
          </w:tcPr>
          <w:p w:rsidR="00634D0C" w:rsidRPr="002E345C" w:rsidRDefault="00634D0C" w:rsidP="006E06BE">
            <w:pPr>
              <w:pStyle w:val="Tabele"/>
            </w:pPr>
            <w:r w:rsidRPr="002E345C">
              <w:t>INT.KAPITALIZ.</w:t>
            </w:r>
          </w:p>
        </w:tc>
        <w:tc>
          <w:tcPr>
            <w:tcW w:w="1021" w:type="dxa"/>
          </w:tcPr>
          <w:p w:rsidR="00634D0C" w:rsidRPr="002E345C" w:rsidRDefault="00634D0C" w:rsidP="006E06BE">
            <w:pPr>
              <w:pStyle w:val="Tabele"/>
            </w:pPr>
            <w:r w:rsidRPr="002E345C">
              <w:t>4.954</w:t>
            </w:r>
          </w:p>
        </w:tc>
        <w:tc>
          <w:tcPr>
            <w:tcW w:w="1418" w:type="dxa"/>
          </w:tcPr>
          <w:p w:rsidR="00634D0C" w:rsidRPr="002E345C" w:rsidRDefault="00634D0C" w:rsidP="006E06BE">
            <w:pPr>
              <w:pStyle w:val="Tabele"/>
            </w:pPr>
          </w:p>
        </w:tc>
        <w:tc>
          <w:tcPr>
            <w:tcW w:w="1021" w:type="dxa"/>
          </w:tcPr>
          <w:p w:rsidR="00634D0C" w:rsidRPr="002E345C" w:rsidRDefault="00634D0C" w:rsidP="006E06BE">
            <w:pPr>
              <w:pStyle w:val="Tabele"/>
            </w:pPr>
          </w:p>
        </w:tc>
      </w:tr>
      <w:tr w:rsidR="00634D0C" w:rsidRPr="002E345C">
        <w:tblPrEx>
          <w:tblCellMar>
            <w:top w:w="0" w:type="dxa"/>
            <w:bottom w:w="0" w:type="dxa"/>
          </w:tblCellMar>
        </w:tblPrEx>
        <w:trPr>
          <w:jc w:val="center"/>
        </w:trPr>
        <w:tc>
          <w:tcPr>
            <w:tcW w:w="1326" w:type="dxa"/>
          </w:tcPr>
          <w:p w:rsidR="00634D0C" w:rsidRPr="002E345C" w:rsidRDefault="00634D0C" w:rsidP="006E06BE">
            <w:pPr>
              <w:pStyle w:val="Tabele"/>
            </w:pPr>
          </w:p>
        </w:tc>
        <w:tc>
          <w:tcPr>
            <w:tcW w:w="1326" w:type="dxa"/>
          </w:tcPr>
          <w:p w:rsidR="00634D0C" w:rsidRPr="002E345C" w:rsidRDefault="00634D0C" w:rsidP="006E06BE">
            <w:pPr>
              <w:pStyle w:val="Tabele"/>
            </w:pPr>
          </w:p>
        </w:tc>
        <w:tc>
          <w:tcPr>
            <w:tcW w:w="851" w:type="dxa"/>
          </w:tcPr>
          <w:p w:rsidR="00634D0C" w:rsidRPr="002E345C" w:rsidRDefault="00634D0C" w:rsidP="006E06BE">
            <w:pPr>
              <w:pStyle w:val="Tabele"/>
            </w:pPr>
            <w:r w:rsidRPr="002E345C">
              <w:t>5.50</w:t>
            </w:r>
          </w:p>
        </w:tc>
        <w:tc>
          <w:tcPr>
            <w:tcW w:w="2268" w:type="dxa"/>
          </w:tcPr>
          <w:p w:rsidR="00634D0C" w:rsidRPr="002E345C" w:rsidRDefault="00634D0C" w:rsidP="006E06BE">
            <w:pPr>
              <w:pStyle w:val="Tabele"/>
            </w:pPr>
            <w:r w:rsidRPr="002E345C">
              <w:t>INTERES</w:t>
            </w:r>
          </w:p>
        </w:tc>
        <w:tc>
          <w:tcPr>
            <w:tcW w:w="1021" w:type="dxa"/>
          </w:tcPr>
          <w:p w:rsidR="00634D0C" w:rsidRPr="002E345C" w:rsidRDefault="00634D0C" w:rsidP="006E06BE">
            <w:pPr>
              <w:pStyle w:val="Tabele"/>
            </w:pPr>
            <w:r w:rsidRPr="002E345C">
              <w:t>1.657</w:t>
            </w:r>
          </w:p>
        </w:tc>
        <w:tc>
          <w:tcPr>
            <w:tcW w:w="1418" w:type="dxa"/>
          </w:tcPr>
          <w:p w:rsidR="00634D0C" w:rsidRPr="002E345C" w:rsidRDefault="00634D0C" w:rsidP="006E06BE">
            <w:pPr>
              <w:pStyle w:val="Tabele"/>
            </w:pPr>
          </w:p>
        </w:tc>
        <w:tc>
          <w:tcPr>
            <w:tcW w:w="1021" w:type="dxa"/>
          </w:tcPr>
          <w:p w:rsidR="00634D0C" w:rsidRPr="002E345C" w:rsidRDefault="00634D0C" w:rsidP="006E06BE">
            <w:pPr>
              <w:pStyle w:val="Tabele"/>
            </w:pPr>
          </w:p>
        </w:tc>
      </w:tr>
      <w:tr w:rsidR="00634D0C" w:rsidRPr="002E345C">
        <w:tblPrEx>
          <w:tblCellMar>
            <w:top w:w="0" w:type="dxa"/>
            <w:bottom w:w="0" w:type="dxa"/>
          </w:tblCellMar>
        </w:tblPrEx>
        <w:trPr>
          <w:jc w:val="center"/>
        </w:trPr>
        <w:tc>
          <w:tcPr>
            <w:tcW w:w="1326" w:type="dxa"/>
          </w:tcPr>
          <w:p w:rsidR="00634D0C" w:rsidRPr="002E345C" w:rsidRDefault="00634D0C" w:rsidP="006E06BE">
            <w:pPr>
              <w:pStyle w:val="Tabele"/>
            </w:pPr>
            <w:r w:rsidRPr="002E345C">
              <w:t>Gjithsej konsolidimi</w:t>
            </w:r>
          </w:p>
        </w:tc>
        <w:tc>
          <w:tcPr>
            <w:tcW w:w="1326" w:type="dxa"/>
          </w:tcPr>
          <w:p w:rsidR="00634D0C" w:rsidRPr="002E345C" w:rsidRDefault="00634D0C" w:rsidP="006E06BE">
            <w:pPr>
              <w:pStyle w:val="Tabele"/>
            </w:pPr>
          </w:p>
        </w:tc>
        <w:tc>
          <w:tcPr>
            <w:tcW w:w="851" w:type="dxa"/>
          </w:tcPr>
          <w:p w:rsidR="00634D0C" w:rsidRPr="002E345C" w:rsidRDefault="00634D0C" w:rsidP="006E06BE">
            <w:pPr>
              <w:pStyle w:val="Tabele"/>
            </w:pPr>
          </w:p>
        </w:tc>
        <w:tc>
          <w:tcPr>
            <w:tcW w:w="2268" w:type="dxa"/>
          </w:tcPr>
          <w:p w:rsidR="00634D0C" w:rsidRPr="002E345C" w:rsidRDefault="00634D0C" w:rsidP="006E06BE">
            <w:pPr>
              <w:pStyle w:val="Tabele"/>
            </w:pPr>
            <w:r w:rsidRPr="002E345C">
              <w:t>PRINCIPAL</w:t>
            </w:r>
          </w:p>
        </w:tc>
        <w:tc>
          <w:tcPr>
            <w:tcW w:w="1021" w:type="dxa"/>
          </w:tcPr>
          <w:p w:rsidR="00634D0C" w:rsidRPr="002E345C" w:rsidRDefault="00634D0C" w:rsidP="006E06BE">
            <w:pPr>
              <w:pStyle w:val="Tabele"/>
            </w:pPr>
            <w:r w:rsidRPr="002E345C">
              <w:t>547.639</w:t>
            </w:r>
          </w:p>
        </w:tc>
        <w:tc>
          <w:tcPr>
            <w:tcW w:w="1418" w:type="dxa"/>
          </w:tcPr>
          <w:p w:rsidR="00634D0C" w:rsidRPr="002E345C" w:rsidRDefault="00634D0C" w:rsidP="006E06BE">
            <w:pPr>
              <w:pStyle w:val="Tabele"/>
            </w:pPr>
          </w:p>
        </w:tc>
        <w:tc>
          <w:tcPr>
            <w:tcW w:w="1021" w:type="dxa"/>
          </w:tcPr>
          <w:p w:rsidR="00634D0C" w:rsidRPr="002E345C" w:rsidRDefault="00634D0C" w:rsidP="006E06BE">
            <w:pPr>
              <w:pStyle w:val="Tabele"/>
            </w:pPr>
          </w:p>
        </w:tc>
      </w:tr>
      <w:tr w:rsidR="00634D0C" w:rsidRPr="002E345C">
        <w:tblPrEx>
          <w:tblCellMar>
            <w:top w:w="0" w:type="dxa"/>
            <w:bottom w:w="0" w:type="dxa"/>
          </w:tblCellMar>
        </w:tblPrEx>
        <w:trPr>
          <w:jc w:val="center"/>
        </w:trPr>
        <w:tc>
          <w:tcPr>
            <w:tcW w:w="1326" w:type="dxa"/>
          </w:tcPr>
          <w:p w:rsidR="00634D0C" w:rsidRPr="002E345C" w:rsidRDefault="00634D0C" w:rsidP="006E06BE">
            <w:pPr>
              <w:pStyle w:val="Tabele"/>
            </w:pPr>
          </w:p>
        </w:tc>
        <w:tc>
          <w:tcPr>
            <w:tcW w:w="1326" w:type="dxa"/>
          </w:tcPr>
          <w:p w:rsidR="00634D0C" w:rsidRPr="002E345C" w:rsidRDefault="00634D0C" w:rsidP="006E06BE">
            <w:pPr>
              <w:pStyle w:val="Tabele"/>
            </w:pPr>
          </w:p>
        </w:tc>
        <w:tc>
          <w:tcPr>
            <w:tcW w:w="851" w:type="dxa"/>
          </w:tcPr>
          <w:p w:rsidR="00634D0C" w:rsidRPr="002E345C" w:rsidRDefault="00634D0C" w:rsidP="006E06BE">
            <w:pPr>
              <w:pStyle w:val="Tabele"/>
            </w:pPr>
          </w:p>
        </w:tc>
        <w:tc>
          <w:tcPr>
            <w:tcW w:w="2268" w:type="dxa"/>
          </w:tcPr>
          <w:p w:rsidR="00634D0C" w:rsidRPr="002E345C" w:rsidRDefault="00634D0C" w:rsidP="006E06BE">
            <w:pPr>
              <w:pStyle w:val="Tabele"/>
            </w:pPr>
            <w:r w:rsidRPr="002E345C">
              <w:t>INT.KAPITALIZ.</w:t>
            </w:r>
          </w:p>
        </w:tc>
        <w:tc>
          <w:tcPr>
            <w:tcW w:w="1021" w:type="dxa"/>
          </w:tcPr>
          <w:p w:rsidR="00634D0C" w:rsidRPr="002E345C" w:rsidRDefault="00634D0C" w:rsidP="006E06BE">
            <w:pPr>
              <w:pStyle w:val="Tabele"/>
            </w:pPr>
            <w:r w:rsidRPr="002E345C">
              <w:t>49.576</w:t>
            </w:r>
          </w:p>
        </w:tc>
        <w:tc>
          <w:tcPr>
            <w:tcW w:w="1418" w:type="dxa"/>
          </w:tcPr>
          <w:p w:rsidR="00634D0C" w:rsidRPr="002E345C" w:rsidRDefault="00634D0C" w:rsidP="006E06BE">
            <w:pPr>
              <w:pStyle w:val="Tabele"/>
            </w:pPr>
          </w:p>
        </w:tc>
        <w:tc>
          <w:tcPr>
            <w:tcW w:w="1021" w:type="dxa"/>
          </w:tcPr>
          <w:p w:rsidR="00634D0C" w:rsidRPr="002E345C" w:rsidRDefault="00634D0C" w:rsidP="006E06BE">
            <w:pPr>
              <w:pStyle w:val="Tabele"/>
            </w:pPr>
          </w:p>
        </w:tc>
      </w:tr>
      <w:tr w:rsidR="00634D0C" w:rsidRPr="002E345C">
        <w:tblPrEx>
          <w:tblCellMar>
            <w:top w:w="0" w:type="dxa"/>
            <w:bottom w:w="0" w:type="dxa"/>
          </w:tblCellMar>
        </w:tblPrEx>
        <w:trPr>
          <w:jc w:val="center"/>
        </w:trPr>
        <w:tc>
          <w:tcPr>
            <w:tcW w:w="1326" w:type="dxa"/>
          </w:tcPr>
          <w:p w:rsidR="00634D0C" w:rsidRPr="002E345C" w:rsidRDefault="00634D0C" w:rsidP="006E06BE">
            <w:pPr>
              <w:pStyle w:val="Tabele"/>
            </w:pPr>
          </w:p>
        </w:tc>
        <w:tc>
          <w:tcPr>
            <w:tcW w:w="1326" w:type="dxa"/>
          </w:tcPr>
          <w:p w:rsidR="00634D0C" w:rsidRPr="002E345C" w:rsidRDefault="00634D0C" w:rsidP="006E06BE">
            <w:pPr>
              <w:pStyle w:val="Tabele"/>
            </w:pPr>
          </w:p>
        </w:tc>
        <w:tc>
          <w:tcPr>
            <w:tcW w:w="851" w:type="dxa"/>
          </w:tcPr>
          <w:p w:rsidR="00634D0C" w:rsidRPr="002E345C" w:rsidRDefault="00634D0C" w:rsidP="006E06BE">
            <w:pPr>
              <w:pStyle w:val="Tabele"/>
            </w:pPr>
          </w:p>
        </w:tc>
        <w:tc>
          <w:tcPr>
            <w:tcW w:w="2268" w:type="dxa"/>
          </w:tcPr>
          <w:p w:rsidR="00634D0C" w:rsidRPr="002E345C" w:rsidRDefault="00634D0C" w:rsidP="006E06BE">
            <w:pPr>
              <w:pStyle w:val="Tabele"/>
            </w:pPr>
            <w:r w:rsidRPr="002E345C">
              <w:t>INTERES</w:t>
            </w:r>
          </w:p>
        </w:tc>
        <w:tc>
          <w:tcPr>
            <w:tcW w:w="1021" w:type="dxa"/>
          </w:tcPr>
          <w:p w:rsidR="00634D0C" w:rsidRPr="002E345C" w:rsidRDefault="00634D0C" w:rsidP="006E06BE">
            <w:pPr>
              <w:pStyle w:val="Tabele"/>
            </w:pPr>
            <w:r w:rsidRPr="002E345C">
              <w:t>114.382</w:t>
            </w:r>
          </w:p>
        </w:tc>
        <w:tc>
          <w:tcPr>
            <w:tcW w:w="1418" w:type="dxa"/>
          </w:tcPr>
          <w:p w:rsidR="00634D0C" w:rsidRPr="002E345C" w:rsidRDefault="00634D0C" w:rsidP="006E06BE">
            <w:pPr>
              <w:pStyle w:val="Tabele"/>
            </w:pPr>
            <w:r w:rsidRPr="002E345C">
              <w:t xml:space="preserve">            7.607             </w:t>
            </w:r>
          </w:p>
        </w:tc>
        <w:tc>
          <w:tcPr>
            <w:tcW w:w="1021" w:type="dxa"/>
          </w:tcPr>
          <w:p w:rsidR="00634D0C" w:rsidRPr="002E345C" w:rsidRDefault="00634D0C" w:rsidP="006E06BE">
            <w:pPr>
              <w:pStyle w:val="Tabele"/>
            </w:pPr>
          </w:p>
        </w:tc>
      </w:tr>
      <w:tr w:rsidR="00634D0C" w:rsidRPr="002E345C">
        <w:tblPrEx>
          <w:tblCellMar>
            <w:top w:w="0" w:type="dxa"/>
            <w:bottom w:w="0" w:type="dxa"/>
          </w:tblCellMar>
        </w:tblPrEx>
        <w:trPr>
          <w:jc w:val="center"/>
        </w:trPr>
        <w:tc>
          <w:tcPr>
            <w:tcW w:w="1326" w:type="dxa"/>
          </w:tcPr>
          <w:p w:rsidR="00634D0C" w:rsidRPr="002E345C" w:rsidRDefault="00634D0C" w:rsidP="006E06BE">
            <w:pPr>
              <w:pStyle w:val="Tabele"/>
            </w:pPr>
          </w:p>
        </w:tc>
        <w:tc>
          <w:tcPr>
            <w:tcW w:w="1326" w:type="dxa"/>
          </w:tcPr>
          <w:p w:rsidR="00634D0C" w:rsidRPr="002E345C" w:rsidRDefault="00634D0C" w:rsidP="006E06BE">
            <w:pPr>
              <w:pStyle w:val="Tabele"/>
            </w:pPr>
          </w:p>
        </w:tc>
        <w:tc>
          <w:tcPr>
            <w:tcW w:w="851" w:type="dxa"/>
          </w:tcPr>
          <w:p w:rsidR="00634D0C" w:rsidRPr="002E345C" w:rsidRDefault="00634D0C" w:rsidP="006E06BE">
            <w:pPr>
              <w:pStyle w:val="Tabele"/>
            </w:pPr>
          </w:p>
        </w:tc>
        <w:tc>
          <w:tcPr>
            <w:tcW w:w="2268" w:type="dxa"/>
          </w:tcPr>
          <w:p w:rsidR="00634D0C" w:rsidRPr="002E345C" w:rsidRDefault="00634D0C" w:rsidP="006E06BE">
            <w:pPr>
              <w:pStyle w:val="Tabele"/>
            </w:pPr>
            <w:r w:rsidRPr="002E345C">
              <w:t>INTERES-VONESA</w:t>
            </w:r>
          </w:p>
        </w:tc>
        <w:tc>
          <w:tcPr>
            <w:tcW w:w="1021" w:type="dxa"/>
          </w:tcPr>
          <w:p w:rsidR="00634D0C" w:rsidRPr="002E345C" w:rsidRDefault="00634D0C" w:rsidP="006E06BE">
            <w:pPr>
              <w:pStyle w:val="Tabele"/>
            </w:pPr>
          </w:p>
        </w:tc>
        <w:tc>
          <w:tcPr>
            <w:tcW w:w="1418" w:type="dxa"/>
          </w:tcPr>
          <w:p w:rsidR="00634D0C" w:rsidRPr="002E345C" w:rsidRDefault="00634D0C" w:rsidP="006E06BE">
            <w:pPr>
              <w:pStyle w:val="Tabele"/>
            </w:pPr>
          </w:p>
        </w:tc>
        <w:tc>
          <w:tcPr>
            <w:tcW w:w="1021" w:type="dxa"/>
          </w:tcPr>
          <w:p w:rsidR="00634D0C" w:rsidRPr="002E345C" w:rsidRDefault="00634D0C" w:rsidP="006E06BE">
            <w:pPr>
              <w:pStyle w:val="Tabele"/>
            </w:pPr>
          </w:p>
        </w:tc>
      </w:tr>
      <w:tr w:rsidR="00634D0C" w:rsidRPr="002E345C">
        <w:tblPrEx>
          <w:tblCellMar>
            <w:top w:w="0" w:type="dxa"/>
            <w:bottom w:w="0" w:type="dxa"/>
          </w:tblCellMar>
        </w:tblPrEx>
        <w:trPr>
          <w:jc w:val="center"/>
        </w:trPr>
        <w:tc>
          <w:tcPr>
            <w:tcW w:w="1326" w:type="dxa"/>
          </w:tcPr>
          <w:p w:rsidR="00634D0C" w:rsidRPr="002E345C" w:rsidRDefault="00634D0C" w:rsidP="006E06BE">
            <w:pPr>
              <w:pStyle w:val="Tabele"/>
            </w:pPr>
          </w:p>
        </w:tc>
        <w:tc>
          <w:tcPr>
            <w:tcW w:w="1326" w:type="dxa"/>
          </w:tcPr>
          <w:p w:rsidR="00634D0C" w:rsidRPr="002E345C" w:rsidRDefault="00634D0C" w:rsidP="006E06BE">
            <w:pPr>
              <w:pStyle w:val="Tabele"/>
            </w:pPr>
          </w:p>
        </w:tc>
        <w:tc>
          <w:tcPr>
            <w:tcW w:w="851" w:type="dxa"/>
          </w:tcPr>
          <w:p w:rsidR="00634D0C" w:rsidRPr="002E345C" w:rsidRDefault="00634D0C" w:rsidP="006E06BE">
            <w:pPr>
              <w:pStyle w:val="Tabele"/>
            </w:pPr>
          </w:p>
        </w:tc>
        <w:tc>
          <w:tcPr>
            <w:tcW w:w="2268" w:type="dxa"/>
          </w:tcPr>
          <w:p w:rsidR="00634D0C" w:rsidRPr="002E345C" w:rsidRDefault="00634D0C" w:rsidP="006E06BE">
            <w:pPr>
              <w:pStyle w:val="Tabele"/>
            </w:pPr>
            <w:r w:rsidRPr="002E345C">
              <w:t>PAGESA TË TJERA</w:t>
            </w:r>
          </w:p>
        </w:tc>
        <w:tc>
          <w:tcPr>
            <w:tcW w:w="1021" w:type="dxa"/>
          </w:tcPr>
          <w:p w:rsidR="00634D0C" w:rsidRPr="002E345C" w:rsidRDefault="00634D0C" w:rsidP="006E06BE">
            <w:pPr>
              <w:pStyle w:val="Tabele"/>
            </w:pPr>
          </w:p>
        </w:tc>
        <w:tc>
          <w:tcPr>
            <w:tcW w:w="1418" w:type="dxa"/>
          </w:tcPr>
          <w:p w:rsidR="00634D0C" w:rsidRPr="002E345C" w:rsidRDefault="00634D0C" w:rsidP="006E06BE">
            <w:pPr>
              <w:pStyle w:val="Tabele"/>
            </w:pPr>
          </w:p>
        </w:tc>
        <w:tc>
          <w:tcPr>
            <w:tcW w:w="1021" w:type="dxa"/>
          </w:tcPr>
          <w:p w:rsidR="00634D0C" w:rsidRPr="002E345C" w:rsidRDefault="00634D0C" w:rsidP="006E06BE">
            <w:pPr>
              <w:pStyle w:val="Tabele"/>
            </w:pPr>
          </w:p>
        </w:tc>
      </w:tr>
      <w:tr w:rsidR="00634D0C" w:rsidRPr="002E345C">
        <w:tblPrEx>
          <w:tblCellMar>
            <w:top w:w="0" w:type="dxa"/>
            <w:bottom w:w="0" w:type="dxa"/>
          </w:tblCellMar>
        </w:tblPrEx>
        <w:trPr>
          <w:jc w:val="center"/>
        </w:trPr>
        <w:tc>
          <w:tcPr>
            <w:tcW w:w="1326" w:type="dxa"/>
          </w:tcPr>
          <w:p w:rsidR="00634D0C" w:rsidRPr="002E345C" w:rsidRDefault="00634D0C" w:rsidP="006E06BE">
            <w:pPr>
              <w:pStyle w:val="Tabele"/>
            </w:pPr>
          </w:p>
        </w:tc>
        <w:tc>
          <w:tcPr>
            <w:tcW w:w="1326" w:type="dxa"/>
          </w:tcPr>
          <w:p w:rsidR="00634D0C" w:rsidRPr="002E345C" w:rsidRDefault="00634D0C" w:rsidP="006E06BE">
            <w:pPr>
              <w:pStyle w:val="Tabele"/>
            </w:pPr>
          </w:p>
        </w:tc>
        <w:tc>
          <w:tcPr>
            <w:tcW w:w="851" w:type="dxa"/>
          </w:tcPr>
          <w:p w:rsidR="00634D0C" w:rsidRPr="002E345C" w:rsidRDefault="00634D0C" w:rsidP="006E06BE">
            <w:pPr>
              <w:pStyle w:val="Tabele"/>
            </w:pPr>
          </w:p>
        </w:tc>
        <w:tc>
          <w:tcPr>
            <w:tcW w:w="2268" w:type="dxa"/>
          </w:tcPr>
          <w:p w:rsidR="00634D0C" w:rsidRPr="002E345C" w:rsidRDefault="00634D0C" w:rsidP="006E06BE">
            <w:pPr>
              <w:pStyle w:val="Tabele"/>
            </w:pPr>
            <w:r w:rsidRPr="002E345C">
              <w:t>SHTESA-INTERESASH</w:t>
            </w:r>
          </w:p>
        </w:tc>
        <w:tc>
          <w:tcPr>
            <w:tcW w:w="1021" w:type="dxa"/>
          </w:tcPr>
          <w:p w:rsidR="00634D0C" w:rsidRPr="002E345C" w:rsidRDefault="00634D0C" w:rsidP="006E06BE">
            <w:pPr>
              <w:pStyle w:val="Tabele"/>
            </w:pPr>
          </w:p>
        </w:tc>
        <w:tc>
          <w:tcPr>
            <w:tcW w:w="1418" w:type="dxa"/>
          </w:tcPr>
          <w:p w:rsidR="00634D0C" w:rsidRPr="002E345C" w:rsidRDefault="00634D0C" w:rsidP="006E06BE">
            <w:pPr>
              <w:pStyle w:val="Tabele"/>
            </w:pPr>
          </w:p>
        </w:tc>
        <w:tc>
          <w:tcPr>
            <w:tcW w:w="1021" w:type="dxa"/>
          </w:tcPr>
          <w:p w:rsidR="00634D0C" w:rsidRPr="002E345C" w:rsidRDefault="00634D0C" w:rsidP="006E06BE">
            <w:pPr>
              <w:pStyle w:val="Tabele"/>
            </w:pPr>
          </w:p>
        </w:tc>
      </w:tr>
    </w:tbl>
    <w:p w:rsidR="00634D0C" w:rsidRPr="002E345C" w:rsidRDefault="00634D0C" w:rsidP="00634D0C">
      <w:pPr>
        <w:pStyle w:val="Paragrafi"/>
      </w:pPr>
      <w:r w:rsidRPr="002E345C">
        <w:t xml:space="preserve"> </w:t>
      </w:r>
    </w:p>
    <w:p w:rsidR="00634D0C" w:rsidRPr="002E345C" w:rsidRDefault="00634D0C" w:rsidP="00634D0C">
      <w:pPr>
        <w:pStyle w:val="Paragrafi"/>
      </w:pPr>
      <w:r w:rsidRPr="002E345C">
        <w:t>Rishikimi i Pagesave të Konsoliduara</w:t>
      </w:r>
      <w:r w:rsidR="009F55C3">
        <w:tab/>
      </w:r>
      <w:r w:rsidR="009F55C3">
        <w:tab/>
      </w:r>
      <w:r w:rsidR="009F55C3">
        <w:tab/>
      </w:r>
      <w:r w:rsidRPr="002E345C">
        <w:t>Data 18.02.2000</w:t>
      </w:r>
    </w:p>
    <w:p w:rsidR="00634D0C" w:rsidRPr="002E345C" w:rsidRDefault="009F55C3" w:rsidP="00634D0C">
      <w:pPr>
        <w:pStyle w:val="Paragrafi"/>
      </w:pPr>
      <w:r>
        <w:tab/>
      </w:r>
      <w:r>
        <w:tab/>
      </w:r>
      <w:r>
        <w:tab/>
      </w:r>
      <w:r>
        <w:tab/>
      </w:r>
      <w:r>
        <w:tab/>
      </w:r>
      <w:r>
        <w:tab/>
      </w:r>
      <w:r>
        <w:tab/>
      </w:r>
      <w:r w:rsidR="00634D0C" w:rsidRPr="002E345C">
        <w:t>Shteti: Shqipëri</w:t>
      </w:r>
    </w:p>
    <w:p w:rsidR="009F55C3" w:rsidRDefault="009F55C3" w:rsidP="00634D0C">
      <w:pPr>
        <w:pStyle w:val="Paragrafi"/>
      </w:pPr>
    </w:p>
    <w:p w:rsidR="00634D0C" w:rsidRPr="002E345C" w:rsidRDefault="00634D0C" w:rsidP="00634D0C">
      <w:pPr>
        <w:pStyle w:val="Paragrafi"/>
      </w:pPr>
      <w:r w:rsidRPr="002E345C">
        <w:t>Konsolidimi 203 ToR, Interes vonesa 01.01.2000/30.06.2000 /Monedha NLG</w:t>
      </w:r>
    </w:p>
    <w:p w:rsidR="009F55C3" w:rsidRDefault="009F55C3" w:rsidP="00634D0C">
      <w:pPr>
        <w:pStyle w:val="Paragrafi"/>
      </w:pPr>
    </w:p>
    <w:p w:rsidR="00634D0C" w:rsidRPr="002E345C" w:rsidRDefault="00634D0C" w:rsidP="00634D0C">
      <w:pPr>
        <w:pStyle w:val="Paragrafi"/>
      </w:pPr>
      <w:r w:rsidRPr="002E345C">
        <w:t>Data e Marrëveshjes Shumëpalëshe: 14.10.1999</w:t>
      </w:r>
      <w:r w:rsidR="009F55C3">
        <w:tab/>
      </w:r>
      <w:r w:rsidRPr="002E345C">
        <w:t>Data e Marrëveshjes Dypalëshe:</w:t>
      </w:r>
    </w:p>
    <w:p w:rsidR="00634D0C" w:rsidRPr="002E345C" w:rsidRDefault="00634D0C" w:rsidP="00634D0C">
      <w:pPr>
        <w:pStyle w:val="Paragrafi"/>
      </w:pPr>
    </w:p>
    <w:tbl>
      <w:tblPr>
        <w:tblW w:w="0" w:type="auto"/>
        <w:jc w:val="center"/>
        <w:tblLayout w:type="fixed"/>
        <w:tblLook w:val="0000" w:firstRow="0" w:lastRow="0" w:firstColumn="0" w:lastColumn="0" w:noHBand="0" w:noVBand="0"/>
      </w:tblPr>
      <w:tblGrid>
        <w:gridCol w:w="1326"/>
        <w:gridCol w:w="1326"/>
        <w:gridCol w:w="851"/>
        <w:gridCol w:w="2268"/>
        <w:gridCol w:w="1021"/>
        <w:gridCol w:w="1418"/>
        <w:gridCol w:w="1021"/>
      </w:tblGrid>
      <w:tr w:rsidR="00634D0C" w:rsidRPr="002E345C">
        <w:tblPrEx>
          <w:tblCellMar>
            <w:top w:w="0" w:type="dxa"/>
            <w:bottom w:w="0" w:type="dxa"/>
          </w:tblCellMar>
        </w:tblPrEx>
        <w:trPr>
          <w:jc w:val="center"/>
        </w:trPr>
        <w:tc>
          <w:tcPr>
            <w:tcW w:w="1326" w:type="dxa"/>
          </w:tcPr>
          <w:p w:rsidR="00634D0C" w:rsidRPr="002E345C" w:rsidRDefault="00634D0C" w:rsidP="006E06BE">
            <w:pPr>
              <w:pStyle w:val="Tabele"/>
            </w:pPr>
            <w:r w:rsidRPr="002E345C">
              <w:t>Data e Skedulimit</w:t>
            </w:r>
          </w:p>
        </w:tc>
        <w:tc>
          <w:tcPr>
            <w:tcW w:w="1326" w:type="dxa"/>
          </w:tcPr>
          <w:p w:rsidR="00634D0C" w:rsidRPr="002E345C" w:rsidRDefault="00634D0C" w:rsidP="006E06BE">
            <w:pPr>
              <w:pStyle w:val="Tabele"/>
            </w:pPr>
            <w:r w:rsidRPr="002E345C">
              <w:t>Pagesa %</w:t>
            </w:r>
          </w:p>
        </w:tc>
        <w:tc>
          <w:tcPr>
            <w:tcW w:w="851" w:type="dxa"/>
          </w:tcPr>
          <w:p w:rsidR="00634D0C" w:rsidRPr="002E345C" w:rsidRDefault="00634D0C" w:rsidP="006E06BE">
            <w:pPr>
              <w:pStyle w:val="Tabele"/>
            </w:pPr>
            <w:r w:rsidRPr="002E345C">
              <w:t>Termat</w:t>
            </w:r>
          </w:p>
          <w:p w:rsidR="00634D0C" w:rsidRPr="002E345C" w:rsidRDefault="00634D0C" w:rsidP="006E06BE">
            <w:pPr>
              <w:pStyle w:val="Tabele"/>
            </w:pPr>
            <w:r w:rsidRPr="002E345C">
              <w:t>Int%</w:t>
            </w:r>
          </w:p>
        </w:tc>
        <w:tc>
          <w:tcPr>
            <w:tcW w:w="2268" w:type="dxa"/>
          </w:tcPr>
          <w:p w:rsidR="00634D0C" w:rsidRPr="002E345C" w:rsidRDefault="00634D0C" w:rsidP="006E06BE">
            <w:pPr>
              <w:pStyle w:val="Tabele"/>
            </w:pPr>
            <w:r w:rsidRPr="002E345C">
              <w:t>Përshkrimi</w:t>
            </w:r>
          </w:p>
        </w:tc>
        <w:tc>
          <w:tcPr>
            <w:tcW w:w="1021" w:type="dxa"/>
          </w:tcPr>
          <w:p w:rsidR="00634D0C" w:rsidRPr="002E345C" w:rsidRDefault="00634D0C" w:rsidP="006E06BE">
            <w:pPr>
              <w:pStyle w:val="Tabele"/>
            </w:pPr>
            <w:r w:rsidRPr="002E345C">
              <w:t>Pagesa e skeduluar</w:t>
            </w:r>
          </w:p>
        </w:tc>
        <w:tc>
          <w:tcPr>
            <w:tcW w:w="1418" w:type="dxa"/>
          </w:tcPr>
          <w:p w:rsidR="00634D0C" w:rsidRPr="002E345C" w:rsidRDefault="00634D0C" w:rsidP="006E06BE">
            <w:pPr>
              <w:pStyle w:val="Tabele"/>
            </w:pPr>
            <w:r w:rsidRPr="002E345C">
              <w:t>Rikonsolidimi</w:t>
            </w:r>
          </w:p>
          <w:p w:rsidR="00634D0C" w:rsidRPr="002E345C" w:rsidRDefault="00634D0C" w:rsidP="006E06BE">
            <w:pPr>
              <w:pStyle w:val="Tabele"/>
            </w:pPr>
            <w:r w:rsidRPr="002E345C">
              <w:t>numri / shuma</w:t>
            </w:r>
          </w:p>
        </w:tc>
        <w:tc>
          <w:tcPr>
            <w:tcW w:w="1021" w:type="dxa"/>
          </w:tcPr>
          <w:p w:rsidR="00634D0C" w:rsidRPr="002E345C" w:rsidRDefault="00634D0C" w:rsidP="006E06BE">
            <w:pPr>
              <w:pStyle w:val="Tabele"/>
            </w:pPr>
            <w:r w:rsidRPr="002E345C">
              <w:t>Pagesa  Vonesat</w:t>
            </w:r>
          </w:p>
        </w:tc>
      </w:tr>
      <w:tr w:rsidR="00634D0C" w:rsidRPr="002E345C">
        <w:tblPrEx>
          <w:tblCellMar>
            <w:top w:w="0" w:type="dxa"/>
            <w:bottom w:w="0" w:type="dxa"/>
          </w:tblCellMar>
        </w:tblPrEx>
        <w:trPr>
          <w:jc w:val="center"/>
        </w:trPr>
        <w:tc>
          <w:tcPr>
            <w:tcW w:w="1326" w:type="dxa"/>
          </w:tcPr>
          <w:p w:rsidR="00634D0C" w:rsidRPr="002E345C" w:rsidRDefault="00634D0C" w:rsidP="006E06BE">
            <w:pPr>
              <w:pStyle w:val="Tabele"/>
            </w:pPr>
          </w:p>
        </w:tc>
        <w:tc>
          <w:tcPr>
            <w:tcW w:w="1326" w:type="dxa"/>
          </w:tcPr>
          <w:p w:rsidR="00634D0C" w:rsidRPr="002E345C" w:rsidRDefault="00634D0C" w:rsidP="006E06BE">
            <w:pPr>
              <w:pStyle w:val="Tabele"/>
            </w:pPr>
          </w:p>
        </w:tc>
        <w:tc>
          <w:tcPr>
            <w:tcW w:w="851" w:type="dxa"/>
          </w:tcPr>
          <w:p w:rsidR="00634D0C" w:rsidRPr="002E345C" w:rsidRDefault="00634D0C" w:rsidP="006E06BE">
            <w:pPr>
              <w:pStyle w:val="Tabele"/>
            </w:pPr>
          </w:p>
        </w:tc>
        <w:tc>
          <w:tcPr>
            <w:tcW w:w="2268" w:type="dxa"/>
          </w:tcPr>
          <w:p w:rsidR="00634D0C" w:rsidRPr="002E345C" w:rsidRDefault="00634D0C" w:rsidP="006E06BE">
            <w:pPr>
              <w:pStyle w:val="Tabele"/>
            </w:pPr>
          </w:p>
        </w:tc>
        <w:tc>
          <w:tcPr>
            <w:tcW w:w="1021" w:type="dxa"/>
          </w:tcPr>
          <w:p w:rsidR="00634D0C" w:rsidRPr="002E345C" w:rsidRDefault="00634D0C" w:rsidP="006E06BE">
            <w:pPr>
              <w:pStyle w:val="Tabele"/>
            </w:pPr>
          </w:p>
        </w:tc>
        <w:tc>
          <w:tcPr>
            <w:tcW w:w="1418" w:type="dxa"/>
          </w:tcPr>
          <w:p w:rsidR="00634D0C" w:rsidRPr="002E345C" w:rsidRDefault="00634D0C" w:rsidP="006E06BE">
            <w:pPr>
              <w:pStyle w:val="Tabele"/>
            </w:pPr>
          </w:p>
        </w:tc>
        <w:tc>
          <w:tcPr>
            <w:tcW w:w="1021" w:type="dxa"/>
          </w:tcPr>
          <w:p w:rsidR="00634D0C" w:rsidRPr="002E345C" w:rsidRDefault="00634D0C" w:rsidP="006E06BE">
            <w:pPr>
              <w:pStyle w:val="Tabele"/>
            </w:pPr>
          </w:p>
        </w:tc>
      </w:tr>
      <w:tr w:rsidR="00634D0C" w:rsidRPr="002E345C">
        <w:tblPrEx>
          <w:tblCellMar>
            <w:top w:w="0" w:type="dxa"/>
            <w:bottom w:w="0" w:type="dxa"/>
          </w:tblCellMar>
        </w:tblPrEx>
        <w:trPr>
          <w:jc w:val="center"/>
        </w:trPr>
        <w:tc>
          <w:tcPr>
            <w:tcW w:w="1326" w:type="dxa"/>
          </w:tcPr>
          <w:p w:rsidR="00634D0C" w:rsidRPr="002E345C" w:rsidRDefault="00634D0C" w:rsidP="006E06BE">
            <w:pPr>
              <w:pStyle w:val="Tabele"/>
            </w:pPr>
            <w:r w:rsidRPr="002E345C">
              <w:t>31.12.2000</w:t>
            </w:r>
          </w:p>
        </w:tc>
        <w:tc>
          <w:tcPr>
            <w:tcW w:w="1326" w:type="dxa"/>
          </w:tcPr>
          <w:p w:rsidR="00634D0C" w:rsidRPr="002E345C" w:rsidRDefault="00634D0C" w:rsidP="006E06BE">
            <w:pPr>
              <w:pStyle w:val="Tabele"/>
            </w:pPr>
          </w:p>
        </w:tc>
        <w:tc>
          <w:tcPr>
            <w:tcW w:w="851" w:type="dxa"/>
          </w:tcPr>
          <w:p w:rsidR="00634D0C" w:rsidRPr="002E345C" w:rsidRDefault="00634D0C" w:rsidP="006E06BE">
            <w:pPr>
              <w:pStyle w:val="Tabele"/>
            </w:pPr>
            <w:r w:rsidRPr="002E345C">
              <w:t>5.50</w:t>
            </w:r>
          </w:p>
        </w:tc>
        <w:tc>
          <w:tcPr>
            <w:tcW w:w="2268" w:type="dxa"/>
          </w:tcPr>
          <w:p w:rsidR="00634D0C" w:rsidRPr="002E345C" w:rsidRDefault="00634D0C" w:rsidP="006E06BE">
            <w:pPr>
              <w:pStyle w:val="Tabele"/>
            </w:pPr>
            <w:r w:rsidRPr="002E345C">
              <w:t>INTERES</w:t>
            </w:r>
          </w:p>
        </w:tc>
        <w:tc>
          <w:tcPr>
            <w:tcW w:w="1021" w:type="dxa"/>
          </w:tcPr>
          <w:p w:rsidR="00634D0C" w:rsidRPr="002E345C" w:rsidRDefault="00634D0C" w:rsidP="006E06BE">
            <w:pPr>
              <w:pStyle w:val="Tabele"/>
            </w:pPr>
            <w:r w:rsidRPr="002E345C">
              <w:t>211</w:t>
            </w:r>
          </w:p>
        </w:tc>
        <w:tc>
          <w:tcPr>
            <w:tcW w:w="1418" w:type="dxa"/>
          </w:tcPr>
          <w:p w:rsidR="00634D0C" w:rsidRPr="002E345C" w:rsidRDefault="00634D0C" w:rsidP="006E06BE">
            <w:pPr>
              <w:pStyle w:val="Tabele"/>
            </w:pPr>
          </w:p>
        </w:tc>
        <w:tc>
          <w:tcPr>
            <w:tcW w:w="1021" w:type="dxa"/>
          </w:tcPr>
          <w:p w:rsidR="00634D0C" w:rsidRPr="002E345C" w:rsidRDefault="00634D0C" w:rsidP="006E06BE">
            <w:pPr>
              <w:pStyle w:val="Tabele"/>
            </w:pPr>
          </w:p>
        </w:tc>
      </w:tr>
      <w:tr w:rsidR="00634D0C" w:rsidRPr="002E345C">
        <w:tblPrEx>
          <w:tblCellMar>
            <w:top w:w="0" w:type="dxa"/>
            <w:bottom w:w="0" w:type="dxa"/>
          </w:tblCellMar>
        </w:tblPrEx>
        <w:trPr>
          <w:jc w:val="center"/>
        </w:trPr>
        <w:tc>
          <w:tcPr>
            <w:tcW w:w="1326" w:type="dxa"/>
          </w:tcPr>
          <w:p w:rsidR="00634D0C" w:rsidRPr="002E345C" w:rsidRDefault="00634D0C" w:rsidP="006E06BE">
            <w:pPr>
              <w:pStyle w:val="Tabele"/>
            </w:pPr>
            <w:r w:rsidRPr="002E345C">
              <w:t>30.06.2001</w:t>
            </w:r>
          </w:p>
        </w:tc>
        <w:tc>
          <w:tcPr>
            <w:tcW w:w="1326" w:type="dxa"/>
          </w:tcPr>
          <w:p w:rsidR="00634D0C" w:rsidRPr="002E345C" w:rsidRDefault="00634D0C" w:rsidP="006E06BE">
            <w:pPr>
              <w:pStyle w:val="Tabele"/>
            </w:pPr>
            <w:r w:rsidRPr="002E345C">
              <w:t>10.00</w:t>
            </w:r>
          </w:p>
        </w:tc>
        <w:tc>
          <w:tcPr>
            <w:tcW w:w="851" w:type="dxa"/>
          </w:tcPr>
          <w:p w:rsidR="00634D0C" w:rsidRPr="002E345C" w:rsidRDefault="00634D0C" w:rsidP="006E06BE">
            <w:pPr>
              <w:pStyle w:val="Tabele"/>
            </w:pPr>
          </w:p>
        </w:tc>
        <w:tc>
          <w:tcPr>
            <w:tcW w:w="2268" w:type="dxa"/>
          </w:tcPr>
          <w:p w:rsidR="00634D0C" w:rsidRPr="002E345C" w:rsidRDefault="00634D0C" w:rsidP="006E06BE">
            <w:pPr>
              <w:pStyle w:val="Tabele"/>
            </w:pPr>
            <w:r w:rsidRPr="002E345C">
              <w:t>INT.KAPITALIZ.</w:t>
            </w:r>
          </w:p>
        </w:tc>
        <w:tc>
          <w:tcPr>
            <w:tcW w:w="1021" w:type="dxa"/>
          </w:tcPr>
          <w:p w:rsidR="00634D0C" w:rsidRPr="002E345C" w:rsidRDefault="00634D0C" w:rsidP="006E06BE">
            <w:pPr>
              <w:pStyle w:val="Tabele"/>
            </w:pPr>
            <w:r w:rsidRPr="002E345C">
              <w:t>762</w:t>
            </w:r>
          </w:p>
        </w:tc>
        <w:tc>
          <w:tcPr>
            <w:tcW w:w="1418" w:type="dxa"/>
          </w:tcPr>
          <w:p w:rsidR="00634D0C" w:rsidRPr="002E345C" w:rsidRDefault="00634D0C" w:rsidP="006E06BE">
            <w:pPr>
              <w:pStyle w:val="Tabele"/>
            </w:pPr>
          </w:p>
        </w:tc>
        <w:tc>
          <w:tcPr>
            <w:tcW w:w="1021" w:type="dxa"/>
          </w:tcPr>
          <w:p w:rsidR="00634D0C" w:rsidRPr="002E345C" w:rsidRDefault="00634D0C" w:rsidP="006E06BE">
            <w:pPr>
              <w:pStyle w:val="Tabele"/>
            </w:pPr>
          </w:p>
        </w:tc>
      </w:tr>
      <w:tr w:rsidR="00634D0C" w:rsidRPr="002E345C">
        <w:tblPrEx>
          <w:tblCellMar>
            <w:top w:w="0" w:type="dxa"/>
            <w:bottom w:w="0" w:type="dxa"/>
          </w:tblCellMar>
        </w:tblPrEx>
        <w:trPr>
          <w:jc w:val="center"/>
        </w:trPr>
        <w:tc>
          <w:tcPr>
            <w:tcW w:w="1326" w:type="dxa"/>
          </w:tcPr>
          <w:p w:rsidR="00634D0C" w:rsidRPr="002E345C" w:rsidRDefault="00634D0C" w:rsidP="006E06BE">
            <w:pPr>
              <w:pStyle w:val="Tabele"/>
            </w:pPr>
          </w:p>
        </w:tc>
        <w:tc>
          <w:tcPr>
            <w:tcW w:w="1326" w:type="dxa"/>
          </w:tcPr>
          <w:p w:rsidR="00634D0C" w:rsidRPr="002E345C" w:rsidRDefault="00634D0C" w:rsidP="006E06BE">
            <w:pPr>
              <w:pStyle w:val="Tabele"/>
            </w:pPr>
          </w:p>
        </w:tc>
        <w:tc>
          <w:tcPr>
            <w:tcW w:w="851" w:type="dxa"/>
          </w:tcPr>
          <w:p w:rsidR="00634D0C" w:rsidRPr="002E345C" w:rsidRDefault="00634D0C" w:rsidP="006E06BE">
            <w:pPr>
              <w:pStyle w:val="Tabele"/>
            </w:pPr>
            <w:r w:rsidRPr="002E345C">
              <w:t>5.50</w:t>
            </w:r>
          </w:p>
        </w:tc>
        <w:tc>
          <w:tcPr>
            <w:tcW w:w="2268" w:type="dxa"/>
          </w:tcPr>
          <w:p w:rsidR="00634D0C" w:rsidRPr="002E345C" w:rsidRDefault="00634D0C" w:rsidP="006E06BE">
            <w:pPr>
              <w:pStyle w:val="Tabele"/>
            </w:pPr>
            <w:r w:rsidRPr="002E345C">
              <w:t>INTERES</w:t>
            </w:r>
          </w:p>
        </w:tc>
        <w:tc>
          <w:tcPr>
            <w:tcW w:w="1021" w:type="dxa"/>
          </w:tcPr>
          <w:p w:rsidR="00634D0C" w:rsidRPr="002E345C" w:rsidRDefault="00634D0C" w:rsidP="006E06BE">
            <w:pPr>
              <w:pStyle w:val="Tabele"/>
            </w:pPr>
            <w:r w:rsidRPr="002E345C">
              <w:t>207</w:t>
            </w:r>
          </w:p>
        </w:tc>
        <w:tc>
          <w:tcPr>
            <w:tcW w:w="1418" w:type="dxa"/>
          </w:tcPr>
          <w:p w:rsidR="00634D0C" w:rsidRPr="002E345C" w:rsidRDefault="00634D0C" w:rsidP="006E06BE">
            <w:pPr>
              <w:pStyle w:val="Tabele"/>
            </w:pPr>
          </w:p>
        </w:tc>
        <w:tc>
          <w:tcPr>
            <w:tcW w:w="1021" w:type="dxa"/>
          </w:tcPr>
          <w:p w:rsidR="00634D0C" w:rsidRPr="002E345C" w:rsidRDefault="00634D0C" w:rsidP="006E06BE">
            <w:pPr>
              <w:pStyle w:val="Tabele"/>
            </w:pPr>
          </w:p>
        </w:tc>
      </w:tr>
      <w:tr w:rsidR="00634D0C" w:rsidRPr="002E345C">
        <w:tblPrEx>
          <w:tblCellMar>
            <w:top w:w="0" w:type="dxa"/>
            <w:bottom w:w="0" w:type="dxa"/>
          </w:tblCellMar>
        </w:tblPrEx>
        <w:trPr>
          <w:jc w:val="center"/>
        </w:trPr>
        <w:tc>
          <w:tcPr>
            <w:tcW w:w="1326" w:type="dxa"/>
          </w:tcPr>
          <w:p w:rsidR="00634D0C" w:rsidRPr="002E345C" w:rsidRDefault="00634D0C" w:rsidP="006E06BE">
            <w:pPr>
              <w:pStyle w:val="Tabele"/>
            </w:pPr>
            <w:r w:rsidRPr="002E345C">
              <w:t>31.12.2001</w:t>
            </w:r>
          </w:p>
        </w:tc>
        <w:tc>
          <w:tcPr>
            <w:tcW w:w="1326" w:type="dxa"/>
          </w:tcPr>
          <w:p w:rsidR="00634D0C" w:rsidRPr="002E345C" w:rsidRDefault="00634D0C" w:rsidP="006E06BE">
            <w:pPr>
              <w:pStyle w:val="Tabele"/>
            </w:pPr>
            <w:r w:rsidRPr="002E345C">
              <w:t>10.00</w:t>
            </w:r>
          </w:p>
        </w:tc>
        <w:tc>
          <w:tcPr>
            <w:tcW w:w="851" w:type="dxa"/>
          </w:tcPr>
          <w:p w:rsidR="00634D0C" w:rsidRPr="002E345C" w:rsidRDefault="00634D0C" w:rsidP="006E06BE">
            <w:pPr>
              <w:pStyle w:val="Tabele"/>
            </w:pPr>
          </w:p>
        </w:tc>
        <w:tc>
          <w:tcPr>
            <w:tcW w:w="2268" w:type="dxa"/>
          </w:tcPr>
          <w:p w:rsidR="00634D0C" w:rsidRPr="002E345C" w:rsidRDefault="00634D0C" w:rsidP="006E06BE">
            <w:pPr>
              <w:pStyle w:val="Tabele"/>
            </w:pPr>
            <w:r w:rsidRPr="002E345C">
              <w:t>INT.KAPITALIZ.</w:t>
            </w:r>
          </w:p>
        </w:tc>
        <w:tc>
          <w:tcPr>
            <w:tcW w:w="1021" w:type="dxa"/>
          </w:tcPr>
          <w:p w:rsidR="00634D0C" w:rsidRPr="002E345C" w:rsidRDefault="00634D0C" w:rsidP="006E06BE">
            <w:pPr>
              <w:pStyle w:val="Tabele"/>
            </w:pPr>
            <w:r w:rsidRPr="002E345C">
              <w:t>762</w:t>
            </w:r>
          </w:p>
        </w:tc>
        <w:tc>
          <w:tcPr>
            <w:tcW w:w="1418" w:type="dxa"/>
          </w:tcPr>
          <w:p w:rsidR="00634D0C" w:rsidRPr="002E345C" w:rsidRDefault="00634D0C" w:rsidP="006E06BE">
            <w:pPr>
              <w:pStyle w:val="Tabele"/>
            </w:pPr>
          </w:p>
        </w:tc>
        <w:tc>
          <w:tcPr>
            <w:tcW w:w="1021" w:type="dxa"/>
          </w:tcPr>
          <w:p w:rsidR="00634D0C" w:rsidRPr="002E345C" w:rsidRDefault="00634D0C" w:rsidP="006E06BE">
            <w:pPr>
              <w:pStyle w:val="Tabele"/>
            </w:pPr>
          </w:p>
        </w:tc>
      </w:tr>
      <w:tr w:rsidR="00634D0C" w:rsidRPr="002E345C">
        <w:tblPrEx>
          <w:tblCellMar>
            <w:top w:w="0" w:type="dxa"/>
            <w:bottom w:w="0" w:type="dxa"/>
          </w:tblCellMar>
        </w:tblPrEx>
        <w:trPr>
          <w:jc w:val="center"/>
        </w:trPr>
        <w:tc>
          <w:tcPr>
            <w:tcW w:w="1326" w:type="dxa"/>
          </w:tcPr>
          <w:p w:rsidR="00634D0C" w:rsidRPr="002E345C" w:rsidRDefault="00634D0C" w:rsidP="006E06BE">
            <w:pPr>
              <w:pStyle w:val="Tabele"/>
            </w:pPr>
          </w:p>
        </w:tc>
        <w:tc>
          <w:tcPr>
            <w:tcW w:w="1326" w:type="dxa"/>
          </w:tcPr>
          <w:p w:rsidR="00634D0C" w:rsidRPr="002E345C" w:rsidRDefault="00634D0C" w:rsidP="006E06BE">
            <w:pPr>
              <w:pStyle w:val="Tabele"/>
            </w:pPr>
          </w:p>
        </w:tc>
        <w:tc>
          <w:tcPr>
            <w:tcW w:w="851" w:type="dxa"/>
          </w:tcPr>
          <w:p w:rsidR="00634D0C" w:rsidRPr="002E345C" w:rsidRDefault="00634D0C" w:rsidP="006E06BE">
            <w:pPr>
              <w:pStyle w:val="Tabele"/>
            </w:pPr>
            <w:r w:rsidRPr="002E345C">
              <w:t>5.50</w:t>
            </w:r>
          </w:p>
        </w:tc>
        <w:tc>
          <w:tcPr>
            <w:tcW w:w="2268" w:type="dxa"/>
          </w:tcPr>
          <w:p w:rsidR="00634D0C" w:rsidRPr="002E345C" w:rsidRDefault="00634D0C" w:rsidP="006E06BE">
            <w:pPr>
              <w:pStyle w:val="Tabele"/>
            </w:pPr>
            <w:r w:rsidRPr="002E345C">
              <w:t>INTERES</w:t>
            </w:r>
          </w:p>
        </w:tc>
        <w:tc>
          <w:tcPr>
            <w:tcW w:w="1021" w:type="dxa"/>
          </w:tcPr>
          <w:p w:rsidR="00634D0C" w:rsidRPr="002E345C" w:rsidRDefault="00634D0C" w:rsidP="006E06BE">
            <w:pPr>
              <w:pStyle w:val="Tabele"/>
            </w:pPr>
            <w:r w:rsidRPr="002E345C">
              <w:t>189</w:t>
            </w:r>
          </w:p>
        </w:tc>
        <w:tc>
          <w:tcPr>
            <w:tcW w:w="1418" w:type="dxa"/>
          </w:tcPr>
          <w:p w:rsidR="00634D0C" w:rsidRPr="002E345C" w:rsidRDefault="00634D0C" w:rsidP="006E06BE">
            <w:pPr>
              <w:pStyle w:val="Tabele"/>
            </w:pPr>
          </w:p>
        </w:tc>
        <w:tc>
          <w:tcPr>
            <w:tcW w:w="1021" w:type="dxa"/>
          </w:tcPr>
          <w:p w:rsidR="00634D0C" w:rsidRPr="002E345C" w:rsidRDefault="00634D0C" w:rsidP="006E06BE">
            <w:pPr>
              <w:pStyle w:val="Tabele"/>
            </w:pPr>
          </w:p>
        </w:tc>
      </w:tr>
      <w:tr w:rsidR="00634D0C" w:rsidRPr="002E345C">
        <w:tblPrEx>
          <w:tblCellMar>
            <w:top w:w="0" w:type="dxa"/>
            <w:bottom w:w="0" w:type="dxa"/>
          </w:tblCellMar>
        </w:tblPrEx>
        <w:trPr>
          <w:jc w:val="center"/>
        </w:trPr>
        <w:tc>
          <w:tcPr>
            <w:tcW w:w="1326" w:type="dxa"/>
          </w:tcPr>
          <w:p w:rsidR="00634D0C" w:rsidRPr="002E345C" w:rsidRDefault="00634D0C" w:rsidP="006E06BE">
            <w:pPr>
              <w:pStyle w:val="Tabele"/>
            </w:pPr>
            <w:r w:rsidRPr="002E345C">
              <w:t>30.06.2000</w:t>
            </w:r>
          </w:p>
        </w:tc>
        <w:tc>
          <w:tcPr>
            <w:tcW w:w="1326" w:type="dxa"/>
          </w:tcPr>
          <w:p w:rsidR="00634D0C" w:rsidRPr="002E345C" w:rsidRDefault="00634D0C" w:rsidP="006E06BE">
            <w:pPr>
              <w:pStyle w:val="Tabele"/>
            </w:pPr>
            <w:r w:rsidRPr="002E345C">
              <w:t>10.00</w:t>
            </w:r>
          </w:p>
        </w:tc>
        <w:tc>
          <w:tcPr>
            <w:tcW w:w="851" w:type="dxa"/>
          </w:tcPr>
          <w:p w:rsidR="00634D0C" w:rsidRPr="002E345C" w:rsidRDefault="00634D0C" w:rsidP="006E06BE">
            <w:pPr>
              <w:pStyle w:val="Tabele"/>
            </w:pPr>
          </w:p>
        </w:tc>
        <w:tc>
          <w:tcPr>
            <w:tcW w:w="2268" w:type="dxa"/>
          </w:tcPr>
          <w:p w:rsidR="00634D0C" w:rsidRPr="002E345C" w:rsidRDefault="00634D0C" w:rsidP="006E06BE">
            <w:pPr>
              <w:pStyle w:val="Tabele"/>
            </w:pPr>
            <w:r w:rsidRPr="002E345C">
              <w:t>INT.KAPITALIZ.</w:t>
            </w:r>
          </w:p>
        </w:tc>
        <w:tc>
          <w:tcPr>
            <w:tcW w:w="1021" w:type="dxa"/>
          </w:tcPr>
          <w:p w:rsidR="00634D0C" w:rsidRPr="002E345C" w:rsidRDefault="00634D0C" w:rsidP="006E06BE">
            <w:pPr>
              <w:pStyle w:val="Tabele"/>
            </w:pPr>
            <w:r w:rsidRPr="002E345C">
              <w:t>762</w:t>
            </w:r>
          </w:p>
        </w:tc>
        <w:tc>
          <w:tcPr>
            <w:tcW w:w="1418" w:type="dxa"/>
          </w:tcPr>
          <w:p w:rsidR="00634D0C" w:rsidRPr="002E345C" w:rsidRDefault="00634D0C" w:rsidP="006E06BE">
            <w:pPr>
              <w:pStyle w:val="Tabele"/>
            </w:pPr>
          </w:p>
        </w:tc>
        <w:tc>
          <w:tcPr>
            <w:tcW w:w="1021" w:type="dxa"/>
          </w:tcPr>
          <w:p w:rsidR="00634D0C" w:rsidRPr="002E345C" w:rsidRDefault="00634D0C" w:rsidP="006E06BE">
            <w:pPr>
              <w:pStyle w:val="Tabele"/>
            </w:pPr>
          </w:p>
        </w:tc>
      </w:tr>
      <w:tr w:rsidR="00634D0C" w:rsidRPr="002E345C">
        <w:tblPrEx>
          <w:tblCellMar>
            <w:top w:w="0" w:type="dxa"/>
            <w:bottom w:w="0" w:type="dxa"/>
          </w:tblCellMar>
        </w:tblPrEx>
        <w:trPr>
          <w:jc w:val="center"/>
        </w:trPr>
        <w:tc>
          <w:tcPr>
            <w:tcW w:w="1326" w:type="dxa"/>
          </w:tcPr>
          <w:p w:rsidR="00634D0C" w:rsidRPr="002E345C" w:rsidRDefault="00634D0C" w:rsidP="006E06BE">
            <w:pPr>
              <w:pStyle w:val="Tabele"/>
            </w:pPr>
          </w:p>
        </w:tc>
        <w:tc>
          <w:tcPr>
            <w:tcW w:w="1326" w:type="dxa"/>
          </w:tcPr>
          <w:p w:rsidR="00634D0C" w:rsidRPr="002E345C" w:rsidRDefault="00634D0C" w:rsidP="006E06BE">
            <w:pPr>
              <w:pStyle w:val="Tabele"/>
            </w:pPr>
          </w:p>
        </w:tc>
        <w:tc>
          <w:tcPr>
            <w:tcW w:w="851" w:type="dxa"/>
          </w:tcPr>
          <w:p w:rsidR="00634D0C" w:rsidRPr="002E345C" w:rsidRDefault="00634D0C" w:rsidP="006E06BE">
            <w:pPr>
              <w:pStyle w:val="Tabele"/>
            </w:pPr>
            <w:r w:rsidRPr="002E345C">
              <w:t>5.50</w:t>
            </w:r>
          </w:p>
        </w:tc>
        <w:tc>
          <w:tcPr>
            <w:tcW w:w="2268" w:type="dxa"/>
          </w:tcPr>
          <w:p w:rsidR="00634D0C" w:rsidRPr="002E345C" w:rsidRDefault="00634D0C" w:rsidP="006E06BE">
            <w:pPr>
              <w:pStyle w:val="Tabele"/>
            </w:pPr>
            <w:r w:rsidRPr="002E345C">
              <w:t>INTERES</w:t>
            </w:r>
          </w:p>
        </w:tc>
        <w:tc>
          <w:tcPr>
            <w:tcW w:w="1021" w:type="dxa"/>
          </w:tcPr>
          <w:p w:rsidR="00634D0C" w:rsidRPr="002E345C" w:rsidRDefault="00634D0C" w:rsidP="006E06BE">
            <w:pPr>
              <w:pStyle w:val="Tabele"/>
            </w:pPr>
            <w:r w:rsidRPr="002E345C">
              <w:t>166</w:t>
            </w:r>
          </w:p>
        </w:tc>
        <w:tc>
          <w:tcPr>
            <w:tcW w:w="1418" w:type="dxa"/>
          </w:tcPr>
          <w:p w:rsidR="00634D0C" w:rsidRPr="002E345C" w:rsidRDefault="00634D0C" w:rsidP="006E06BE">
            <w:pPr>
              <w:pStyle w:val="Tabele"/>
            </w:pPr>
          </w:p>
        </w:tc>
        <w:tc>
          <w:tcPr>
            <w:tcW w:w="1021" w:type="dxa"/>
          </w:tcPr>
          <w:p w:rsidR="00634D0C" w:rsidRPr="002E345C" w:rsidRDefault="00634D0C" w:rsidP="006E06BE">
            <w:pPr>
              <w:pStyle w:val="Tabele"/>
            </w:pPr>
          </w:p>
        </w:tc>
      </w:tr>
      <w:tr w:rsidR="00634D0C" w:rsidRPr="002E345C">
        <w:tblPrEx>
          <w:tblCellMar>
            <w:top w:w="0" w:type="dxa"/>
            <w:bottom w:w="0" w:type="dxa"/>
          </w:tblCellMar>
        </w:tblPrEx>
        <w:trPr>
          <w:jc w:val="center"/>
        </w:trPr>
        <w:tc>
          <w:tcPr>
            <w:tcW w:w="1326" w:type="dxa"/>
          </w:tcPr>
          <w:p w:rsidR="00634D0C" w:rsidRPr="002E345C" w:rsidRDefault="00634D0C" w:rsidP="006E06BE">
            <w:pPr>
              <w:pStyle w:val="Tabele"/>
            </w:pPr>
            <w:r w:rsidRPr="002E345C">
              <w:t>31.12.2002</w:t>
            </w:r>
          </w:p>
        </w:tc>
        <w:tc>
          <w:tcPr>
            <w:tcW w:w="1326" w:type="dxa"/>
          </w:tcPr>
          <w:p w:rsidR="00634D0C" w:rsidRPr="002E345C" w:rsidRDefault="00634D0C" w:rsidP="006E06BE">
            <w:pPr>
              <w:pStyle w:val="Tabele"/>
            </w:pPr>
            <w:r w:rsidRPr="002E345C">
              <w:t>10.00</w:t>
            </w:r>
          </w:p>
        </w:tc>
        <w:tc>
          <w:tcPr>
            <w:tcW w:w="851" w:type="dxa"/>
          </w:tcPr>
          <w:p w:rsidR="00634D0C" w:rsidRPr="002E345C" w:rsidRDefault="00634D0C" w:rsidP="006E06BE">
            <w:pPr>
              <w:pStyle w:val="Tabele"/>
            </w:pPr>
          </w:p>
        </w:tc>
        <w:tc>
          <w:tcPr>
            <w:tcW w:w="2268" w:type="dxa"/>
          </w:tcPr>
          <w:p w:rsidR="00634D0C" w:rsidRPr="002E345C" w:rsidRDefault="00634D0C" w:rsidP="006E06BE">
            <w:pPr>
              <w:pStyle w:val="Tabele"/>
            </w:pPr>
            <w:r w:rsidRPr="002E345C">
              <w:t>INT.KAPITALIZ.</w:t>
            </w:r>
          </w:p>
        </w:tc>
        <w:tc>
          <w:tcPr>
            <w:tcW w:w="1021" w:type="dxa"/>
          </w:tcPr>
          <w:p w:rsidR="00634D0C" w:rsidRPr="002E345C" w:rsidRDefault="00634D0C" w:rsidP="006E06BE">
            <w:pPr>
              <w:pStyle w:val="Tabele"/>
            </w:pPr>
            <w:r w:rsidRPr="002E345C">
              <w:t>762</w:t>
            </w:r>
          </w:p>
        </w:tc>
        <w:tc>
          <w:tcPr>
            <w:tcW w:w="1418" w:type="dxa"/>
          </w:tcPr>
          <w:p w:rsidR="00634D0C" w:rsidRPr="002E345C" w:rsidRDefault="00634D0C" w:rsidP="006E06BE">
            <w:pPr>
              <w:pStyle w:val="Tabele"/>
            </w:pPr>
          </w:p>
        </w:tc>
        <w:tc>
          <w:tcPr>
            <w:tcW w:w="1021" w:type="dxa"/>
          </w:tcPr>
          <w:p w:rsidR="00634D0C" w:rsidRPr="002E345C" w:rsidRDefault="00634D0C" w:rsidP="006E06BE">
            <w:pPr>
              <w:pStyle w:val="Tabele"/>
            </w:pPr>
          </w:p>
        </w:tc>
      </w:tr>
      <w:tr w:rsidR="00634D0C" w:rsidRPr="002E345C">
        <w:tblPrEx>
          <w:tblCellMar>
            <w:top w:w="0" w:type="dxa"/>
            <w:bottom w:w="0" w:type="dxa"/>
          </w:tblCellMar>
        </w:tblPrEx>
        <w:trPr>
          <w:jc w:val="center"/>
        </w:trPr>
        <w:tc>
          <w:tcPr>
            <w:tcW w:w="1326" w:type="dxa"/>
          </w:tcPr>
          <w:p w:rsidR="00634D0C" w:rsidRPr="002E345C" w:rsidRDefault="00634D0C" w:rsidP="006E06BE">
            <w:pPr>
              <w:pStyle w:val="Tabele"/>
            </w:pPr>
          </w:p>
        </w:tc>
        <w:tc>
          <w:tcPr>
            <w:tcW w:w="1326" w:type="dxa"/>
          </w:tcPr>
          <w:p w:rsidR="00634D0C" w:rsidRPr="002E345C" w:rsidRDefault="00634D0C" w:rsidP="006E06BE">
            <w:pPr>
              <w:pStyle w:val="Tabele"/>
            </w:pPr>
          </w:p>
        </w:tc>
        <w:tc>
          <w:tcPr>
            <w:tcW w:w="851" w:type="dxa"/>
          </w:tcPr>
          <w:p w:rsidR="00634D0C" w:rsidRPr="002E345C" w:rsidRDefault="00634D0C" w:rsidP="006E06BE">
            <w:pPr>
              <w:pStyle w:val="Tabele"/>
            </w:pPr>
            <w:r w:rsidRPr="002E345C">
              <w:t>5.50</w:t>
            </w:r>
          </w:p>
        </w:tc>
        <w:tc>
          <w:tcPr>
            <w:tcW w:w="2268" w:type="dxa"/>
          </w:tcPr>
          <w:p w:rsidR="00634D0C" w:rsidRPr="002E345C" w:rsidRDefault="00634D0C" w:rsidP="006E06BE">
            <w:pPr>
              <w:pStyle w:val="Tabele"/>
            </w:pPr>
            <w:r w:rsidRPr="002E345C">
              <w:t>INTERES</w:t>
            </w:r>
          </w:p>
        </w:tc>
        <w:tc>
          <w:tcPr>
            <w:tcW w:w="1021" w:type="dxa"/>
          </w:tcPr>
          <w:p w:rsidR="00634D0C" w:rsidRPr="002E345C" w:rsidRDefault="00634D0C" w:rsidP="006E06BE">
            <w:pPr>
              <w:pStyle w:val="Tabele"/>
            </w:pPr>
            <w:r w:rsidRPr="002E345C">
              <w:t>148</w:t>
            </w:r>
          </w:p>
        </w:tc>
        <w:tc>
          <w:tcPr>
            <w:tcW w:w="1418" w:type="dxa"/>
          </w:tcPr>
          <w:p w:rsidR="00634D0C" w:rsidRPr="002E345C" w:rsidRDefault="00634D0C" w:rsidP="006E06BE">
            <w:pPr>
              <w:pStyle w:val="Tabele"/>
            </w:pPr>
          </w:p>
        </w:tc>
        <w:tc>
          <w:tcPr>
            <w:tcW w:w="1021" w:type="dxa"/>
          </w:tcPr>
          <w:p w:rsidR="00634D0C" w:rsidRPr="002E345C" w:rsidRDefault="00634D0C" w:rsidP="006E06BE">
            <w:pPr>
              <w:pStyle w:val="Tabele"/>
            </w:pPr>
          </w:p>
        </w:tc>
      </w:tr>
      <w:tr w:rsidR="00634D0C" w:rsidRPr="002E345C">
        <w:tblPrEx>
          <w:tblCellMar>
            <w:top w:w="0" w:type="dxa"/>
            <w:bottom w:w="0" w:type="dxa"/>
          </w:tblCellMar>
        </w:tblPrEx>
        <w:trPr>
          <w:jc w:val="center"/>
        </w:trPr>
        <w:tc>
          <w:tcPr>
            <w:tcW w:w="1326" w:type="dxa"/>
          </w:tcPr>
          <w:p w:rsidR="00634D0C" w:rsidRPr="002E345C" w:rsidRDefault="00634D0C" w:rsidP="006E06BE">
            <w:pPr>
              <w:pStyle w:val="Tabele"/>
            </w:pPr>
            <w:r w:rsidRPr="002E345C">
              <w:t>30.06.2003</w:t>
            </w:r>
          </w:p>
        </w:tc>
        <w:tc>
          <w:tcPr>
            <w:tcW w:w="1326" w:type="dxa"/>
          </w:tcPr>
          <w:p w:rsidR="00634D0C" w:rsidRPr="002E345C" w:rsidRDefault="00634D0C" w:rsidP="006E06BE">
            <w:pPr>
              <w:pStyle w:val="Tabele"/>
            </w:pPr>
            <w:r w:rsidRPr="002E345C">
              <w:t>10.00</w:t>
            </w:r>
          </w:p>
        </w:tc>
        <w:tc>
          <w:tcPr>
            <w:tcW w:w="851" w:type="dxa"/>
          </w:tcPr>
          <w:p w:rsidR="00634D0C" w:rsidRPr="002E345C" w:rsidRDefault="00634D0C" w:rsidP="006E06BE">
            <w:pPr>
              <w:pStyle w:val="Tabele"/>
            </w:pPr>
          </w:p>
        </w:tc>
        <w:tc>
          <w:tcPr>
            <w:tcW w:w="2268" w:type="dxa"/>
          </w:tcPr>
          <w:p w:rsidR="00634D0C" w:rsidRPr="002E345C" w:rsidRDefault="00634D0C" w:rsidP="006E06BE">
            <w:pPr>
              <w:pStyle w:val="Tabele"/>
            </w:pPr>
            <w:r w:rsidRPr="002E345C">
              <w:t>INT.KAPITALIZ.</w:t>
            </w:r>
          </w:p>
        </w:tc>
        <w:tc>
          <w:tcPr>
            <w:tcW w:w="1021" w:type="dxa"/>
          </w:tcPr>
          <w:p w:rsidR="00634D0C" w:rsidRPr="002E345C" w:rsidRDefault="00634D0C" w:rsidP="006E06BE">
            <w:pPr>
              <w:pStyle w:val="Tabele"/>
            </w:pPr>
            <w:r w:rsidRPr="002E345C">
              <w:t>762</w:t>
            </w:r>
          </w:p>
        </w:tc>
        <w:tc>
          <w:tcPr>
            <w:tcW w:w="1418" w:type="dxa"/>
          </w:tcPr>
          <w:p w:rsidR="00634D0C" w:rsidRPr="002E345C" w:rsidRDefault="00634D0C" w:rsidP="006E06BE">
            <w:pPr>
              <w:pStyle w:val="Tabele"/>
            </w:pPr>
          </w:p>
        </w:tc>
        <w:tc>
          <w:tcPr>
            <w:tcW w:w="1021" w:type="dxa"/>
          </w:tcPr>
          <w:p w:rsidR="00634D0C" w:rsidRPr="002E345C" w:rsidRDefault="00634D0C" w:rsidP="006E06BE">
            <w:pPr>
              <w:pStyle w:val="Tabele"/>
            </w:pPr>
          </w:p>
        </w:tc>
      </w:tr>
      <w:tr w:rsidR="00634D0C" w:rsidRPr="002E345C">
        <w:tblPrEx>
          <w:tblCellMar>
            <w:top w:w="0" w:type="dxa"/>
            <w:bottom w:w="0" w:type="dxa"/>
          </w:tblCellMar>
        </w:tblPrEx>
        <w:trPr>
          <w:jc w:val="center"/>
        </w:trPr>
        <w:tc>
          <w:tcPr>
            <w:tcW w:w="1326" w:type="dxa"/>
          </w:tcPr>
          <w:p w:rsidR="00634D0C" w:rsidRPr="002E345C" w:rsidRDefault="00634D0C" w:rsidP="006E06BE">
            <w:pPr>
              <w:pStyle w:val="Tabele"/>
            </w:pPr>
          </w:p>
        </w:tc>
        <w:tc>
          <w:tcPr>
            <w:tcW w:w="1326" w:type="dxa"/>
          </w:tcPr>
          <w:p w:rsidR="00634D0C" w:rsidRPr="002E345C" w:rsidRDefault="00634D0C" w:rsidP="006E06BE">
            <w:pPr>
              <w:pStyle w:val="Tabele"/>
            </w:pPr>
          </w:p>
        </w:tc>
        <w:tc>
          <w:tcPr>
            <w:tcW w:w="851" w:type="dxa"/>
          </w:tcPr>
          <w:p w:rsidR="00634D0C" w:rsidRPr="002E345C" w:rsidRDefault="00634D0C" w:rsidP="006E06BE">
            <w:pPr>
              <w:pStyle w:val="Tabele"/>
            </w:pPr>
            <w:r w:rsidRPr="002E345C">
              <w:t>5.50</w:t>
            </w:r>
          </w:p>
        </w:tc>
        <w:tc>
          <w:tcPr>
            <w:tcW w:w="2268" w:type="dxa"/>
          </w:tcPr>
          <w:p w:rsidR="00634D0C" w:rsidRPr="002E345C" w:rsidRDefault="00634D0C" w:rsidP="006E06BE">
            <w:pPr>
              <w:pStyle w:val="Tabele"/>
            </w:pPr>
            <w:r w:rsidRPr="002E345C">
              <w:t>INTERES</w:t>
            </w:r>
          </w:p>
        </w:tc>
        <w:tc>
          <w:tcPr>
            <w:tcW w:w="1021" w:type="dxa"/>
          </w:tcPr>
          <w:p w:rsidR="00634D0C" w:rsidRPr="002E345C" w:rsidRDefault="00634D0C" w:rsidP="006E06BE">
            <w:pPr>
              <w:pStyle w:val="Tabele"/>
            </w:pPr>
            <w:r w:rsidRPr="002E345C">
              <w:t>126</w:t>
            </w:r>
          </w:p>
        </w:tc>
        <w:tc>
          <w:tcPr>
            <w:tcW w:w="1418" w:type="dxa"/>
          </w:tcPr>
          <w:p w:rsidR="00634D0C" w:rsidRPr="002E345C" w:rsidRDefault="00634D0C" w:rsidP="006E06BE">
            <w:pPr>
              <w:pStyle w:val="Tabele"/>
            </w:pPr>
          </w:p>
        </w:tc>
        <w:tc>
          <w:tcPr>
            <w:tcW w:w="1021" w:type="dxa"/>
          </w:tcPr>
          <w:p w:rsidR="00634D0C" w:rsidRPr="002E345C" w:rsidRDefault="00634D0C" w:rsidP="006E06BE">
            <w:pPr>
              <w:pStyle w:val="Tabele"/>
            </w:pPr>
          </w:p>
        </w:tc>
      </w:tr>
      <w:tr w:rsidR="00634D0C" w:rsidRPr="002E345C">
        <w:tblPrEx>
          <w:tblCellMar>
            <w:top w:w="0" w:type="dxa"/>
            <w:bottom w:w="0" w:type="dxa"/>
          </w:tblCellMar>
        </w:tblPrEx>
        <w:trPr>
          <w:jc w:val="center"/>
        </w:trPr>
        <w:tc>
          <w:tcPr>
            <w:tcW w:w="1326" w:type="dxa"/>
          </w:tcPr>
          <w:p w:rsidR="00634D0C" w:rsidRPr="002E345C" w:rsidRDefault="00634D0C" w:rsidP="006E06BE">
            <w:pPr>
              <w:pStyle w:val="Tabele"/>
            </w:pPr>
            <w:r w:rsidRPr="002E345C">
              <w:t>31.12.2003</w:t>
            </w:r>
          </w:p>
        </w:tc>
        <w:tc>
          <w:tcPr>
            <w:tcW w:w="1326" w:type="dxa"/>
          </w:tcPr>
          <w:p w:rsidR="00634D0C" w:rsidRPr="002E345C" w:rsidRDefault="00634D0C" w:rsidP="006E06BE">
            <w:pPr>
              <w:pStyle w:val="Tabele"/>
            </w:pPr>
            <w:r w:rsidRPr="002E345C">
              <w:t>10.00</w:t>
            </w:r>
          </w:p>
        </w:tc>
        <w:tc>
          <w:tcPr>
            <w:tcW w:w="851" w:type="dxa"/>
          </w:tcPr>
          <w:p w:rsidR="00634D0C" w:rsidRPr="002E345C" w:rsidRDefault="00634D0C" w:rsidP="006E06BE">
            <w:pPr>
              <w:pStyle w:val="Tabele"/>
            </w:pPr>
          </w:p>
        </w:tc>
        <w:tc>
          <w:tcPr>
            <w:tcW w:w="2268" w:type="dxa"/>
          </w:tcPr>
          <w:p w:rsidR="00634D0C" w:rsidRPr="002E345C" w:rsidRDefault="00634D0C" w:rsidP="006E06BE">
            <w:pPr>
              <w:pStyle w:val="Tabele"/>
            </w:pPr>
            <w:r w:rsidRPr="002E345C">
              <w:t>INT.KAPITALIZ.</w:t>
            </w:r>
          </w:p>
        </w:tc>
        <w:tc>
          <w:tcPr>
            <w:tcW w:w="1021" w:type="dxa"/>
          </w:tcPr>
          <w:p w:rsidR="00634D0C" w:rsidRPr="002E345C" w:rsidRDefault="00634D0C" w:rsidP="006E06BE">
            <w:pPr>
              <w:pStyle w:val="Tabele"/>
            </w:pPr>
            <w:r w:rsidRPr="002E345C">
              <w:t>762</w:t>
            </w:r>
          </w:p>
        </w:tc>
        <w:tc>
          <w:tcPr>
            <w:tcW w:w="1418" w:type="dxa"/>
          </w:tcPr>
          <w:p w:rsidR="00634D0C" w:rsidRPr="002E345C" w:rsidRDefault="00634D0C" w:rsidP="006E06BE">
            <w:pPr>
              <w:pStyle w:val="Tabele"/>
            </w:pPr>
          </w:p>
        </w:tc>
        <w:tc>
          <w:tcPr>
            <w:tcW w:w="1021" w:type="dxa"/>
          </w:tcPr>
          <w:p w:rsidR="00634D0C" w:rsidRPr="002E345C" w:rsidRDefault="00634D0C" w:rsidP="006E06BE">
            <w:pPr>
              <w:pStyle w:val="Tabele"/>
            </w:pPr>
          </w:p>
        </w:tc>
      </w:tr>
      <w:tr w:rsidR="00634D0C" w:rsidRPr="002E345C">
        <w:tblPrEx>
          <w:tblCellMar>
            <w:top w:w="0" w:type="dxa"/>
            <w:bottom w:w="0" w:type="dxa"/>
          </w:tblCellMar>
        </w:tblPrEx>
        <w:trPr>
          <w:jc w:val="center"/>
        </w:trPr>
        <w:tc>
          <w:tcPr>
            <w:tcW w:w="1326" w:type="dxa"/>
          </w:tcPr>
          <w:p w:rsidR="00634D0C" w:rsidRPr="002E345C" w:rsidRDefault="00634D0C" w:rsidP="006E06BE">
            <w:pPr>
              <w:pStyle w:val="Tabele"/>
            </w:pPr>
          </w:p>
        </w:tc>
        <w:tc>
          <w:tcPr>
            <w:tcW w:w="1326" w:type="dxa"/>
          </w:tcPr>
          <w:p w:rsidR="00634D0C" w:rsidRPr="002E345C" w:rsidRDefault="00634D0C" w:rsidP="006E06BE">
            <w:pPr>
              <w:pStyle w:val="Tabele"/>
            </w:pPr>
          </w:p>
        </w:tc>
        <w:tc>
          <w:tcPr>
            <w:tcW w:w="851" w:type="dxa"/>
          </w:tcPr>
          <w:p w:rsidR="00634D0C" w:rsidRPr="002E345C" w:rsidRDefault="00634D0C" w:rsidP="006E06BE">
            <w:pPr>
              <w:pStyle w:val="Tabele"/>
            </w:pPr>
            <w:r w:rsidRPr="002E345C">
              <w:t>5.50</w:t>
            </w:r>
          </w:p>
        </w:tc>
        <w:tc>
          <w:tcPr>
            <w:tcW w:w="2268" w:type="dxa"/>
          </w:tcPr>
          <w:p w:rsidR="00634D0C" w:rsidRPr="002E345C" w:rsidRDefault="00634D0C" w:rsidP="006E06BE">
            <w:pPr>
              <w:pStyle w:val="Tabele"/>
            </w:pPr>
            <w:r w:rsidRPr="002E345C">
              <w:t>INTERES</w:t>
            </w:r>
          </w:p>
        </w:tc>
        <w:tc>
          <w:tcPr>
            <w:tcW w:w="1021" w:type="dxa"/>
          </w:tcPr>
          <w:p w:rsidR="00634D0C" w:rsidRPr="002E345C" w:rsidRDefault="00634D0C" w:rsidP="006E06BE">
            <w:pPr>
              <w:pStyle w:val="Tabele"/>
            </w:pPr>
            <w:r w:rsidRPr="002E345C">
              <w:t>106</w:t>
            </w:r>
          </w:p>
        </w:tc>
        <w:tc>
          <w:tcPr>
            <w:tcW w:w="1418" w:type="dxa"/>
          </w:tcPr>
          <w:p w:rsidR="00634D0C" w:rsidRPr="002E345C" w:rsidRDefault="00634D0C" w:rsidP="006E06BE">
            <w:pPr>
              <w:pStyle w:val="Tabele"/>
            </w:pPr>
          </w:p>
        </w:tc>
        <w:tc>
          <w:tcPr>
            <w:tcW w:w="1021" w:type="dxa"/>
          </w:tcPr>
          <w:p w:rsidR="00634D0C" w:rsidRPr="002E345C" w:rsidRDefault="00634D0C" w:rsidP="006E06BE">
            <w:pPr>
              <w:pStyle w:val="Tabele"/>
            </w:pPr>
          </w:p>
        </w:tc>
      </w:tr>
      <w:tr w:rsidR="00634D0C" w:rsidRPr="002E345C">
        <w:tblPrEx>
          <w:tblCellMar>
            <w:top w:w="0" w:type="dxa"/>
            <w:bottom w:w="0" w:type="dxa"/>
          </w:tblCellMar>
        </w:tblPrEx>
        <w:trPr>
          <w:jc w:val="center"/>
        </w:trPr>
        <w:tc>
          <w:tcPr>
            <w:tcW w:w="1326" w:type="dxa"/>
          </w:tcPr>
          <w:p w:rsidR="00634D0C" w:rsidRPr="002E345C" w:rsidRDefault="00634D0C" w:rsidP="006E06BE">
            <w:pPr>
              <w:pStyle w:val="Tabele"/>
            </w:pPr>
            <w:r w:rsidRPr="002E345C">
              <w:t>30.06.2004</w:t>
            </w:r>
          </w:p>
        </w:tc>
        <w:tc>
          <w:tcPr>
            <w:tcW w:w="1326" w:type="dxa"/>
          </w:tcPr>
          <w:p w:rsidR="00634D0C" w:rsidRPr="002E345C" w:rsidRDefault="00634D0C" w:rsidP="006E06BE">
            <w:pPr>
              <w:pStyle w:val="Tabele"/>
            </w:pPr>
            <w:r w:rsidRPr="002E345C">
              <w:t>10.00</w:t>
            </w:r>
          </w:p>
        </w:tc>
        <w:tc>
          <w:tcPr>
            <w:tcW w:w="851" w:type="dxa"/>
          </w:tcPr>
          <w:p w:rsidR="00634D0C" w:rsidRPr="002E345C" w:rsidRDefault="00634D0C" w:rsidP="006E06BE">
            <w:pPr>
              <w:pStyle w:val="Tabele"/>
            </w:pPr>
          </w:p>
        </w:tc>
        <w:tc>
          <w:tcPr>
            <w:tcW w:w="2268" w:type="dxa"/>
          </w:tcPr>
          <w:p w:rsidR="00634D0C" w:rsidRPr="002E345C" w:rsidRDefault="00634D0C" w:rsidP="006E06BE">
            <w:pPr>
              <w:pStyle w:val="Tabele"/>
            </w:pPr>
            <w:r w:rsidRPr="002E345C">
              <w:t>INT.KAPITALIZ.</w:t>
            </w:r>
          </w:p>
        </w:tc>
        <w:tc>
          <w:tcPr>
            <w:tcW w:w="1021" w:type="dxa"/>
          </w:tcPr>
          <w:p w:rsidR="00634D0C" w:rsidRPr="002E345C" w:rsidRDefault="00634D0C" w:rsidP="006E06BE">
            <w:pPr>
              <w:pStyle w:val="Tabele"/>
            </w:pPr>
            <w:r w:rsidRPr="002E345C">
              <w:t>762</w:t>
            </w:r>
          </w:p>
        </w:tc>
        <w:tc>
          <w:tcPr>
            <w:tcW w:w="1418" w:type="dxa"/>
          </w:tcPr>
          <w:p w:rsidR="00634D0C" w:rsidRPr="002E345C" w:rsidRDefault="00634D0C" w:rsidP="006E06BE">
            <w:pPr>
              <w:pStyle w:val="Tabele"/>
            </w:pPr>
          </w:p>
        </w:tc>
        <w:tc>
          <w:tcPr>
            <w:tcW w:w="1021" w:type="dxa"/>
          </w:tcPr>
          <w:p w:rsidR="00634D0C" w:rsidRPr="002E345C" w:rsidRDefault="00634D0C" w:rsidP="006E06BE">
            <w:pPr>
              <w:pStyle w:val="Tabele"/>
            </w:pPr>
          </w:p>
        </w:tc>
      </w:tr>
      <w:tr w:rsidR="00634D0C" w:rsidRPr="002E345C">
        <w:tblPrEx>
          <w:tblCellMar>
            <w:top w:w="0" w:type="dxa"/>
            <w:bottom w:w="0" w:type="dxa"/>
          </w:tblCellMar>
        </w:tblPrEx>
        <w:trPr>
          <w:jc w:val="center"/>
        </w:trPr>
        <w:tc>
          <w:tcPr>
            <w:tcW w:w="1326" w:type="dxa"/>
          </w:tcPr>
          <w:p w:rsidR="00634D0C" w:rsidRPr="002E345C" w:rsidRDefault="00634D0C" w:rsidP="006E06BE">
            <w:pPr>
              <w:pStyle w:val="Tabele"/>
            </w:pPr>
          </w:p>
        </w:tc>
        <w:tc>
          <w:tcPr>
            <w:tcW w:w="1326" w:type="dxa"/>
          </w:tcPr>
          <w:p w:rsidR="00634D0C" w:rsidRPr="002E345C" w:rsidRDefault="00634D0C" w:rsidP="006E06BE">
            <w:pPr>
              <w:pStyle w:val="Tabele"/>
            </w:pPr>
          </w:p>
        </w:tc>
        <w:tc>
          <w:tcPr>
            <w:tcW w:w="851" w:type="dxa"/>
          </w:tcPr>
          <w:p w:rsidR="00634D0C" w:rsidRPr="002E345C" w:rsidRDefault="00634D0C" w:rsidP="006E06BE">
            <w:pPr>
              <w:pStyle w:val="Tabele"/>
            </w:pPr>
            <w:r w:rsidRPr="002E345C">
              <w:t>5.50</w:t>
            </w:r>
          </w:p>
        </w:tc>
        <w:tc>
          <w:tcPr>
            <w:tcW w:w="2268" w:type="dxa"/>
          </w:tcPr>
          <w:p w:rsidR="00634D0C" w:rsidRPr="002E345C" w:rsidRDefault="00634D0C" w:rsidP="006E06BE">
            <w:pPr>
              <w:pStyle w:val="Tabele"/>
            </w:pPr>
            <w:r w:rsidRPr="002E345C">
              <w:t>INTERES</w:t>
            </w:r>
          </w:p>
        </w:tc>
        <w:tc>
          <w:tcPr>
            <w:tcW w:w="1021" w:type="dxa"/>
          </w:tcPr>
          <w:p w:rsidR="00634D0C" w:rsidRPr="002E345C" w:rsidRDefault="00634D0C" w:rsidP="006E06BE">
            <w:pPr>
              <w:pStyle w:val="Tabele"/>
            </w:pPr>
            <w:r w:rsidRPr="002E345C">
              <w:t>81</w:t>
            </w:r>
          </w:p>
        </w:tc>
        <w:tc>
          <w:tcPr>
            <w:tcW w:w="1418" w:type="dxa"/>
          </w:tcPr>
          <w:p w:rsidR="00634D0C" w:rsidRPr="002E345C" w:rsidRDefault="00634D0C" w:rsidP="006E06BE">
            <w:pPr>
              <w:pStyle w:val="Tabele"/>
            </w:pPr>
          </w:p>
        </w:tc>
        <w:tc>
          <w:tcPr>
            <w:tcW w:w="1021" w:type="dxa"/>
          </w:tcPr>
          <w:p w:rsidR="00634D0C" w:rsidRPr="002E345C" w:rsidRDefault="00634D0C" w:rsidP="006E06BE">
            <w:pPr>
              <w:pStyle w:val="Tabele"/>
            </w:pPr>
          </w:p>
        </w:tc>
      </w:tr>
      <w:tr w:rsidR="00634D0C" w:rsidRPr="002E345C">
        <w:tblPrEx>
          <w:tblCellMar>
            <w:top w:w="0" w:type="dxa"/>
            <w:bottom w:w="0" w:type="dxa"/>
          </w:tblCellMar>
        </w:tblPrEx>
        <w:trPr>
          <w:jc w:val="center"/>
        </w:trPr>
        <w:tc>
          <w:tcPr>
            <w:tcW w:w="1326" w:type="dxa"/>
          </w:tcPr>
          <w:p w:rsidR="00634D0C" w:rsidRPr="002E345C" w:rsidRDefault="00634D0C" w:rsidP="006E06BE">
            <w:pPr>
              <w:pStyle w:val="Tabele"/>
            </w:pPr>
            <w:r w:rsidRPr="002E345C">
              <w:t>31.12.2004</w:t>
            </w:r>
          </w:p>
        </w:tc>
        <w:tc>
          <w:tcPr>
            <w:tcW w:w="1326" w:type="dxa"/>
          </w:tcPr>
          <w:p w:rsidR="00634D0C" w:rsidRPr="002E345C" w:rsidRDefault="00634D0C" w:rsidP="006E06BE">
            <w:pPr>
              <w:pStyle w:val="Tabele"/>
            </w:pPr>
            <w:r w:rsidRPr="002E345C">
              <w:t>10.00</w:t>
            </w:r>
          </w:p>
        </w:tc>
        <w:tc>
          <w:tcPr>
            <w:tcW w:w="851" w:type="dxa"/>
          </w:tcPr>
          <w:p w:rsidR="00634D0C" w:rsidRPr="002E345C" w:rsidRDefault="00634D0C" w:rsidP="006E06BE">
            <w:pPr>
              <w:pStyle w:val="Tabele"/>
            </w:pPr>
          </w:p>
        </w:tc>
        <w:tc>
          <w:tcPr>
            <w:tcW w:w="2268" w:type="dxa"/>
          </w:tcPr>
          <w:p w:rsidR="00634D0C" w:rsidRPr="002E345C" w:rsidRDefault="00634D0C" w:rsidP="006E06BE">
            <w:pPr>
              <w:pStyle w:val="Tabele"/>
            </w:pPr>
            <w:r w:rsidRPr="002E345C">
              <w:t>INT.KAPITALIZ.</w:t>
            </w:r>
          </w:p>
        </w:tc>
        <w:tc>
          <w:tcPr>
            <w:tcW w:w="1021" w:type="dxa"/>
          </w:tcPr>
          <w:p w:rsidR="00634D0C" w:rsidRPr="002E345C" w:rsidRDefault="00634D0C" w:rsidP="006E06BE">
            <w:pPr>
              <w:pStyle w:val="Tabele"/>
            </w:pPr>
            <w:r w:rsidRPr="002E345C">
              <w:t>762</w:t>
            </w:r>
          </w:p>
        </w:tc>
        <w:tc>
          <w:tcPr>
            <w:tcW w:w="1418" w:type="dxa"/>
          </w:tcPr>
          <w:p w:rsidR="00634D0C" w:rsidRPr="002E345C" w:rsidRDefault="00634D0C" w:rsidP="006E06BE">
            <w:pPr>
              <w:pStyle w:val="Tabele"/>
            </w:pPr>
          </w:p>
        </w:tc>
        <w:tc>
          <w:tcPr>
            <w:tcW w:w="1021" w:type="dxa"/>
          </w:tcPr>
          <w:p w:rsidR="00634D0C" w:rsidRPr="002E345C" w:rsidRDefault="00634D0C" w:rsidP="006E06BE">
            <w:pPr>
              <w:pStyle w:val="Tabele"/>
            </w:pPr>
          </w:p>
        </w:tc>
      </w:tr>
      <w:tr w:rsidR="00634D0C" w:rsidRPr="002E345C">
        <w:tblPrEx>
          <w:tblCellMar>
            <w:top w:w="0" w:type="dxa"/>
            <w:bottom w:w="0" w:type="dxa"/>
          </w:tblCellMar>
        </w:tblPrEx>
        <w:trPr>
          <w:jc w:val="center"/>
        </w:trPr>
        <w:tc>
          <w:tcPr>
            <w:tcW w:w="1326" w:type="dxa"/>
          </w:tcPr>
          <w:p w:rsidR="00634D0C" w:rsidRPr="002E345C" w:rsidRDefault="00634D0C" w:rsidP="006E06BE">
            <w:pPr>
              <w:pStyle w:val="Tabele"/>
            </w:pPr>
          </w:p>
        </w:tc>
        <w:tc>
          <w:tcPr>
            <w:tcW w:w="1326" w:type="dxa"/>
          </w:tcPr>
          <w:p w:rsidR="00634D0C" w:rsidRPr="002E345C" w:rsidRDefault="00634D0C" w:rsidP="006E06BE">
            <w:pPr>
              <w:pStyle w:val="Tabele"/>
            </w:pPr>
          </w:p>
        </w:tc>
        <w:tc>
          <w:tcPr>
            <w:tcW w:w="851" w:type="dxa"/>
          </w:tcPr>
          <w:p w:rsidR="00634D0C" w:rsidRPr="002E345C" w:rsidRDefault="00634D0C" w:rsidP="006E06BE">
            <w:pPr>
              <w:pStyle w:val="Tabele"/>
            </w:pPr>
            <w:r w:rsidRPr="002E345C">
              <w:t>5.50</w:t>
            </w:r>
          </w:p>
        </w:tc>
        <w:tc>
          <w:tcPr>
            <w:tcW w:w="2268" w:type="dxa"/>
          </w:tcPr>
          <w:p w:rsidR="00634D0C" w:rsidRPr="002E345C" w:rsidRDefault="00634D0C" w:rsidP="006E06BE">
            <w:pPr>
              <w:pStyle w:val="Tabele"/>
            </w:pPr>
            <w:r w:rsidRPr="002E345C">
              <w:t>INTERES</w:t>
            </w:r>
          </w:p>
        </w:tc>
        <w:tc>
          <w:tcPr>
            <w:tcW w:w="1021" w:type="dxa"/>
          </w:tcPr>
          <w:p w:rsidR="00634D0C" w:rsidRPr="002E345C" w:rsidRDefault="00634D0C" w:rsidP="006E06BE">
            <w:pPr>
              <w:pStyle w:val="Tabele"/>
            </w:pPr>
            <w:r w:rsidRPr="002E345C">
              <w:t>63</w:t>
            </w:r>
          </w:p>
        </w:tc>
        <w:tc>
          <w:tcPr>
            <w:tcW w:w="1418" w:type="dxa"/>
          </w:tcPr>
          <w:p w:rsidR="00634D0C" w:rsidRPr="002E345C" w:rsidRDefault="00634D0C" w:rsidP="006E06BE">
            <w:pPr>
              <w:pStyle w:val="Tabele"/>
            </w:pPr>
          </w:p>
        </w:tc>
        <w:tc>
          <w:tcPr>
            <w:tcW w:w="1021" w:type="dxa"/>
          </w:tcPr>
          <w:p w:rsidR="00634D0C" w:rsidRPr="002E345C" w:rsidRDefault="00634D0C" w:rsidP="006E06BE">
            <w:pPr>
              <w:pStyle w:val="Tabele"/>
            </w:pPr>
          </w:p>
        </w:tc>
      </w:tr>
      <w:tr w:rsidR="00634D0C" w:rsidRPr="002E345C">
        <w:tblPrEx>
          <w:tblCellMar>
            <w:top w:w="0" w:type="dxa"/>
            <w:bottom w:w="0" w:type="dxa"/>
          </w:tblCellMar>
        </w:tblPrEx>
        <w:trPr>
          <w:jc w:val="center"/>
        </w:trPr>
        <w:tc>
          <w:tcPr>
            <w:tcW w:w="1326" w:type="dxa"/>
          </w:tcPr>
          <w:p w:rsidR="00634D0C" w:rsidRPr="002E345C" w:rsidRDefault="00634D0C" w:rsidP="006E06BE">
            <w:pPr>
              <w:pStyle w:val="Tabele"/>
            </w:pPr>
            <w:r w:rsidRPr="002E345C">
              <w:t>30.06.2005</w:t>
            </w:r>
          </w:p>
        </w:tc>
        <w:tc>
          <w:tcPr>
            <w:tcW w:w="1326" w:type="dxa"/>
          </w:tcPr>
          <w:p w:rsidR="00634D0C" w:rsidRPr="002E345C" w:rsidRDefault="00634D0C" w:rsidP="006E06BE">
            <w:pPr>
              <w:pStyle w:val="Tabele"/>
            </w:pPr>
            <w:r w:rsidRPr="002E345C">
              <w:t>10.00</w:t>
            </w:r>
          </w:p>
        </w:tc>
        <w:tc>
          <w:tcPr>
            <w:tcW w:w="851" w:type="dxa"/>
          </w:tcPr>
          <w:p w:rsidR="00634D0C" w:rsidRPr="002E345C" w:rsidRDefault="00634D0C" w:rsidP="006E06BE">
            <w:pPr>
              <w:pStyle w:val="Tabele"/>
            </w:pPr>
          </w:p>
        </w:tc>
        <w:tc>
          <w:tcPr>
            <w:tcW w:w="2268" w:type="dxa"/>
          </w:tcPr>
          <w:p w:rsidR="00634D0C" w:rsidRPr="002E345C" w:rsidRDefault="00634D0C" w:rsidP="006E06BE">
            <w:pPr>
              <w:pStyle w:val="Tabele"/>
            </w:pPr>
            <w:r w:rsidRPr="002E345C">
              <w:t>INT.KAPITALIZ</w:t>
            </w:r>
          </w:p>
        </w:tc>
        <w:tc>
          <w:tcPr>
            <w:tcW w:w="1021" w:type="dxa"/>
          </w:tcPr>
          <w:p w:rsidR="00634D0C" w:rsidRPr="002E345C" w:rsidRDefault="00634D0C" w:rsidP="006E06BE">
            <w:pPr>
              <w:pStyle w:val="Tabele"/>
            </w:pPr>
            <w:r w:rsidRPr="002E345C">
              <w:t>762</w:t>
            </w:r>
          </w:p>
        </w:tc>
        <w:tc>
          <w:tcPr>
            <w:tcW w:w="1418" w:type="dxa"/>
          </w:tcPr>
          <w:p w:rsidR="00634D0C" w:rsidRPr="002E345C" w:rsidRDefault="00634D0C" w:rsidP="006E06BE">
            <w:pPr>
              <w:pStyle w:val="Tabele"/>
            </w:pPr>
          </w:p>
        </w:tc>
        <w:tc>
          <w:tcPr>
            <w:tcW w:w="1021" w:type="dxa"/>
          </w:tcPr>
          <w:p w:rsidR="00634D0C" w:rsidRPr="002E345C" w:rsidRDefault="00634D0C" w:rsidP="006E06BE">
            <w:pPr>
              <w:pStyle w:val="Tabele"/>
            </w:pPr>
          </w:p>
        </w:tc>
      </w:tr>
      <w:tr w:rsidR="00634D0C" w:rsidRPr="002E345C">
        <w:tblPrEx>
          <w:tblCellMar>
            <w:top w:w="0" w:type="dxa"/>
            <w:bottom w:w="0" w:type="dxa"/>
          </w:tblCellMar>
        </w:tblPrEx>
        <w:trPr>
          <w:jc w:val="center"/>
        </w:trPr>
        <w:tc>
          <w:tcPr>
            <w:tcW w:w="1326" w:type="dxa"/>
          </w:tcPr>
          <w:p w:rsidR="00634D0C" w:rsidRPr="002E345C" w:rsidRDefault="00634D0C" w:rsidP="006E06BE">
            <w:pPr>
              <w:pStyle w:val="Tabele"/>
            </w:pPr>
          </w:p>
        </w:tc>
        <w:tc>
          <w:tcPr>
            <w:tcW w:w="1326" w:type="dxa"/>
          </w:tcPr>
          <w:p w:rsidR="00634D0C" w:rsidRPr="002E345C" w:rsidRDefault="00634D0C" w:rsidP="006E06BE">
            <w:pPr>
              <w:pStyle w:val="Tabele"/>
            </w:pPr>
          </w:p>
        </w:tc>
        <w:tc>
          <w:tcPr>
            <w:tcW w:w="851" w:type="dxa"/>
          </w:tcPr>
          <w:p w:rsidR="00634D0C" w:rsidRPr="002E345C" w:rsidRDefault="00634D0C" w:rsidP="006E06BE">
            <w:pPr>
              <w:pStyle w:val="Tabele"/>
            </w:pPr>
            <w:r w:rsidRPr="002E345C">
              <w:t>5.50</w:t>
            </w:r>
          </w:p>
        </w:tc>
        <w:tc>
          <w:tcPr>
            <w:tcW w:w="2268" w:type="dxa"/>
          </w:tcPr>
          <w:p w:rsidR="00634D0C" w:rsidRPr="002E345C" w:rsidRDefault="00634D0C" w:rsidP="006E06BE">
            <w:pPr>
              <w:pStyle w:val="Tabele"/>
            </w:pPr>
            <w:r w:rsidRPr="002E345C">
              <w:t>INTERES</w:t>
            </w:r>
          </w:p>
        </w:tc>
        <w:tc>
          <w:tcPr>
            <w:tcW w:w="1021" w:type="dxa"/>
          </w:tcPr>
          <w:p w:rsidR="00634D0C" w:rsidRPr="002E345C" w:rsidRDefault="00634D0C" w:rsidP="006E06BE">
            <w:pPr>
              <w:pStyle w:val="Tabele"/>
            </w:pPr>
            <w:r w:rsidRPr="002E345C">
              <w:t>41</w:t>
            </w:r>
          </w:p>
        </w:tc>
        <w:tc>
          <w:tcPr>
            <w:tcW w:w="1418" w:type="dxa"/>
          </w:tcPr>
          <w:p w:rsidR="00634D0C" w:rsidRPr="002E345C" w:rsidRDefault="00634D0C" w:rsidP="006E06BE">
            <w:pPr>
              <w:pStyle w:val="Tabele"/>
            </w:pPr>
          </w:p>
        </w:tc>
        <w:tc>
          <w:tcPr>
            <w:tcW w:w="1021" w:type="dxa"/>
          </w:tcPr>
          <w:p w:rsidR="00634D0C" w:rsidRPr="002E345C" w:rsidRDefault="00634D0C" w:rsidP="006E06BE">
            <w:pPr>
              <w:pStyle w:val="Tabele"/>
            </w:pPr>
          </w:p>
        </w:tc>
      </w:tr>
      <w:tr w:rsidR="00634D0C" w:rsidRPr="002E345C">
        <w:tblPrEx>
          <w:tblCellMar>
            <w:top w:w="0" w:type="dxa"/>
            <w:bottom w:w="0" w:type="dxa"/>
          </w:tblCellMar>
        </w:tblPrEx>
        <w:trPr>
          <w:jc w:val="center"/>
        </w:trPr>
        <w:tc>
          <w:tcPr>
            <w:tcW w:w="1326" w:type="dxa"/>
          </w:tcPr>
          <w:p w:rsidR="00634D0C" w:rsidRPr="002E345C" w:rsidRDefault="00634D0C" w:rsidP="006E06BE">
            <w:pPr>
              <w:pStyle w:val="Tabele"/>
            </w:pPr>
            <w:r w:rsidRPr="002E345C">
              <w:t>31.12.2005</w:t>
            </w:r>
          </w:p>
        </w:tc>
        <w:tc>
          <w:tcPr>
            <w:tcW w:w="1326" w:type="dxa"/>
          </w:tcPr>
          <w:p w:rsidR="00634D0C" w:rsidRPr="002E345C" w:rsidRDefault="00634D0C" w:rsidP="006E06BE">
            <w:pPr>
              <w:pStyle w:val="Tabele"/>
            </w:pPr>
            <w:r w:rsidRPr="002E345C">
              <w:t>10.00</w:t>
            </w:r>
          </w:p>
        </w:tc>
        <w:tc>
          <w:tcPr>
            <w:tcW w:w="851" w:type="dxa"/>
          </w:tcPr>
          <w:p w:rsidR="00634D0C" w:rsidRPr="002E345C" w:rsidRDefault="00634D0C" w:rsidP="006E06BE">
            <w:pPr>
              <w:pStyle w:val="Tabele"/>
            </w:pPr>
          </w:p>
        </w:tc>
        <w:tc>
          <w:tcPr>
            <w:tcW w:w="2268" w:type="dxa"/>
          </w:tcPr>
          <w:p w:rsidR="00634D0C" w:rsidRPr="002E345C" w:rsidRDefault="00634D0C" w:rsidP="006E06BE">
            <w:pPr>
              <w:pStyle w:val="Tabele"/>
            </w:pPr>
            <w:r w:rsidRPr="002E345C">
              <w:t>INT.KAPITALIZ.</w:t>
            </w:r>
          </w:p>
        </w:tc>
        <w:tc>
          <w:tcPr>
            <w:tcW w:w="1021" w:type="dxa"/>
          </w:tcPr>
          <w:p w:rsidR="00634D0C" w:rsidRPr="002E345C" w:rsidRDefault="00634D0C" w:rsidP="006E06BE">
            <w:pPr>
              <w:pStyle w:val="Tabele"/>
            </w:pPr>
            <w:r w:rsidRPr="002E345C">
              <w:t>749</w:t>
            </w:r>
          </w:p>
        </w:tc>
        <w:tc>
          <w:tcPr>
            <w:tcW w:w="1418" w:type="dxa"/>
          </w:tcPr>
          <w:p w:rsidR="00634D0C" w:rsidRPr="002E345C" w:rsidRDefault="00634D0C" w:rsidP="006E06BE">
            <w:pPr>
              <w:pStyle w:val="Tabele"/>
            </w:pPr>
          </w:p>
        </w:tc>
        <w:tc>
          <w:tcPr>
            <w:tcW w:w="1021" w:type="dxa"/>
          </w:tcPr>
          <w:p w:rsidR="00634D0C" w:rsidRPr="002E345C" w:rsidRDefault="00634D0C" w:rsidP="006E06BE">
            <w:pPr>
              <w:pStyle w:val="Tabele"/>
            </w:pPr>
          </w:p>
        </w:tc>
      </w:tr>
      <w:tr w:rsidR="00634D0C" w:rsidRPr="002E345C">
        <w:tblPrEx>
          <w:tblCellMar>
            <w:top w:w="0" w:type="dxa"/>
            <w:bottom w:w="0" w:type="dxa"/>
          </w:tblCellMar>
        </w:tblPrEx>
        <w:trPr>
          <w:jc w:val="center"/>
        </w:trPr>
        <w:tc>
          <w:tcPr>
            <w:tcW w:w="1326" w:type="dxa"/>
          </w:tcPr>
          <w:p w:rsidR="00634D0C" w:rsidRPr="002E345C" w:rsidRDefault="00634D0C" w:rsidP="006E06BE">
            <w:pPr>
              <w:pStyle w:val="Tabele"/>
            </w:pPr>
          </w:p>
        </w:tc>
        <w:tc>
          <w:tcPr>
            <w:tcW w:w="1326" w:type="dxa"/>
          </w:tcPr>
          <w:p w:rsidR="00634D0C" w:rsidRPr="002E345C" w:rsidRDefault="00634D0C" w:rsidP="006E06BE">
            <w:pPr>
              <w:pStyle w:val="Tabele"/>
            </w:pPr>
          </w:p>
        </w:tc>
        <w:tc>
          <w:tcPr>
            <w:tcW w:w="851" w:type="dxa"/>
          </w:tcPr>
          <w:p w:rsidR="00634D0C" w:rsidRPr="002E345C" w:rsidRDefault="00634D0C" w:rsidP="006E06BE">
            <w:pPr>
              <w:pStyle w:val="Tabele"/>
            </w:pPr>
            <w:r w:rsidRPr="002E345C">
              <w:t>5.50</w:t>
            </w:r>
          </w:p>
        </w:tc>
        <w:tc>
          <w:tcPr>
            <w:tcW w:w="2268" w:type="dxa"/>
          </w:tcPr>
          <w:p w:rsidR="00634D0C" w:rsidRPr="002E345C" w:rsidRDefault="00634D0C" w:rsidP="006E06BE">
            <w:pPr>
              <w:pStyle w:val="Tabele"/>
            </w:pPr>
            <w:r w:rsidRPr="002E345C">
              <w:t>INTERES</w:t>
            </w:r>
          </w:p>
        </w:tc>
        <w:tc>
          <w:tcPr>
            <w:tcW w:w="1021" w:type="dxa"/>
          </w:tcPr>
          <w:p w:rsidR="00634D0C" w:rsidRPr="002E345C" w:rsidRDefault="00634D0C" w:rsidP="006E06BE">
            <w:pPr>
              <w:pStyle w:val="Tabele"/>
            </w:pPr>
            <w:r w:rsidRPr="002E345C">
              <w:t>19</w:t>
            </w:r>
          </w:p>
        </w:tc>
        <w:tc>
          <w:tcPr>
            <w:tcW w:w="1418" w:type="dxa"/>
          </w:tcPr>
          <w:p w:rsidR="00634D0C" w:rsidRPr="002E345C" w:rsidRDefault="00634D0C" w:rsidP="006E06BE">
            <w:pPr>
              <w:pStyle w:val="Tabele"/>
            </w:pPr>
          </w:p>
        </w:tc>
        <w:tc>
          <w:tcPr>
            <w:tcW w:w="1021" w:type="dxa"/>
          </w:tcPr>
          <w:p w:rsidR="00634D0C" w:rsidRPr="002E345C" w:rsidRDefault="00634D0C" w:rsidP="006E06BE">
            <w:pPr>
              <w:pStyle w:val="Tabele"/>
            </w:pPr>
          </w:p>
        </w:tc>
      </w:tr>
      <w:tr w:rsidR="00634D0C" w:rsidRPr="002E345C">
        <w:tblPrEx>
          <w:tblCellMar>
            <w:top w:w="0" w:type="dxa"/>
            <w:bottom w:w="0" w:type="dxa"/>
          </w:tblCellMar>
        </w:tblPrEx>
        <w:trPr>
          <w:jc w:val="center"/>
        </w:trPr>
        <w:tc>
          <w:tcPr>
            <w:tcW w:w="1326" w:type="dxa"/>
          </w:tcPr>
          <w:p w:rsidR="00634D0C" w:rsidRPr="002E345C" w:rsidRDefault="00634D0C" w:rsidP="006E06BE">
            <w:pPr>
              <w:pStyle w:val="Tabele"/>
            </w:pPr>
          </w:p>
        </w:tc>
        <w:tc>
          <w:tcPr>
            <w:tcW w:w="1326" w:type="dxa"/>
          </w:tcPr>
          <w:p w:rsidR="00634D0C" w:rsidRPr="002E345C" w:rsidRDefault="00634D0C" w:rsidP="006E06BE">
            <w:pPr>
              <w:pStyle w:val="Tabele"/>
            </w:pPr>
          </w:p>
        </w:tc>
        <w:tc>
          <w:tcPr>
            <w:tcW w:w="851" w:type="dxa"/>
          </w:tcPr>
          <w:p w:rsidR="00634D0C" w:rsidRPr="002E345C" w:rsidRDefault="00634D0C" w:rsidP="006E06BE">
            <w:pPr>
              <w:pStyle w:val="Tabele"/>
            </w:pPr>
          </w:p>
        </w:tc>
        <w:tc>
          <w:tcPr>
            <w:tcW w:w="2268" w:type="dxa"/>
          </w:tcPr>
          <w:p w:rsidR="00634D0C" w:rsidRPr="002E345C" w:rsidRDefault="00634D0C" w:rsidP="006E06BE">
            <w:pPr>
              <w:pStyle w:val="Tabele"/>
            </w:pPr>
          </w:p>
        </w:tc>
        <w:tc>
          <w:tcPr>
            <w:tcW w:w="1021" w:type="dxa"/>
          </w:tcPr>
          <w:p w:rsidR="00634D0C" w:rsidRPr="002E345C" w:rsidRDefault="00634D0C" w:rsidP="006E06BE">
            <w:pPr>
              <w:pStyle w:val="Tabele"/>
            </w:pPr>
          </w:p>
        </w:tc>
        <w:tc>
          <w:tcPr>
            <w:tcW w:w="1418" w:type="dxa"/>
          </w:tcPr>
          <w:p w:rsidR="00634D0C" w:rsidRPr="002E345C" w:rsidRDefault="00634D0C" w:rsidP="006E06BE">
            <w:pPr>
              <w:pStyle w:val="Tabele"/>
            </w:pPr>
          </w:p>
        </w:tc>
        <w:tc>
          <w:tcPr>
            <w:tcW w:w="1021" w:type="dxa"/>
          </w:tcPr>
          <w:p w:rsidR="00634D0C" w:rsidRPr="002E345C" w:rsidRDefault="00634D0C" w:rsidP="006E06BE">
            <w:pPr>
              <w:pStyle w:val="Tabele"/>
            </w:pPr>
          </w:p>
        </w:tc>
      </w:tr>
      <w:tr w:rsidR="00634D0C" w:rsidRPr="002E345C">
        <w:tblPrEx>
          <w:tblCellMar>
            <w:top w:w="0" w:type="dxa"/>
            <w:bottom w:w="0" w:type="dxa"/>
          </w:tblCellMar>
        </w:tblPrEx>
        <w:trPr>
          <w:jc w:val="center"/>
        </w:trPr>
        <w:tc>
          <w:tcPr>
            <w:tcW w:w="1326" w:type="dxa"/>
          </w:tcPr>
          <w:p w:rsidR="00634D0C" w:rsidRPr="002E345C" w:rsidRDefault="00634D0C" w:rsidP="006E06BE">
            <w:pPr>
              <w:pStyle w:val="Tabele"/>
            </w:pPr>
            <w:r w:rsidRPr="002E345C">
              <w:t>Gjithsej konsolidimi</w:t>
            </w:r>
          </w:p>
        </w:tc>
        <w:tc>
          <w:tcPr>
            <w:tcW w:w="1326" w:type="dxa"/>
          </w:tcPr>
          <w:p w:rsidR="00634D0C" w:rsidRPr="002E345C" w:rsidRDefault="00634D0C" w:rsidP="006E06BE">
            <w:pPr>
              <w:pStyle w:val="Tabele"/>
            </w:pPr>
          </w:p>
        </w:tc>
        <w:tc>
          <w:tcPr>
            <w:tcW w:w="851" w:type="dxa"/>
          </w:tcPr>
          <w:p w:rsidR="00634D0C" w:rsidRPr="002E345C" w:rsidRDefault="00634D0C" w:rsidP="006E06BE">
            <w:pPr>
              <w:pStyle w:val="Tabele"/>
            </w:pPr>
          </w:p>
        </w:tc>
        <w:tc>
          <w:tcPr>
            <w:tcW w:w="2268" w:type="dxa"/>
          </w:tcPr>
          <w:p w:rsidR="00634D0C" w:rsidRPr="002E345C" w:rsidRDefault="00634D0C" w:rsidP="006E06BE">
            <w:pPr>
              <w:pStyle w:val="Tabele"/>
            </w:pPr>
            <w:r w:rsidRPr="002E345C">
              <w:t>PRINCIPAL</w:t>
            </w:r>
          </w:p>
        </w:tc>
        <w:tc>
          <w:tcPr>
            <w:tcW w:w="1021" w:type="dxa"/>
          </w:tcPr>
          <w:p w:rsidR="00634D0C" w:rsidRPr="002E345C" w:rsidRDefault="00634D0C" w:rsidP="006E06BE">
            <w:pPr>
              <w:pStyle w:val="Tabele"/>
            </w:pPr>
          </w:p>
        </w:tc>
        <w:tc>
          <w:tcPr>
            <w:tcW w:w="1418" w:type="dxa"/>
          </w:tcPr>
          <w:p w:rsidR="00634D0C" w:rsidRPr="002E345C" w:rsidRDefault="00634D0C" w:rsidP="006E06BE">
            <w:pPr>
              <w:pStyle w:val="Tabele"/>
            </w:pPr>
          </w:p>
        </w:tc>
        <w:tc>
          <w:tcPr>
            <w:tcW w:w="1021" w:type="dxa"/>
          </w:tcPr>
          <w:p w:rsidR="00634D0C" w:rsidRPr="002E345C" w:rsidRDefault="00634D0C" w:rsidP="006E06BE">
            <w:pPr>
              <w:pStyle w:val="Tabele"/>
            </w:pPr>
          </w:p>
        </w:tc>
      </w:tr>
      <w:tr w:rsidR="00634D0C" w:rsidRPr="002E345C">
        <w:tblPrEx>
          <w:tblCellMar>
            <w:top w:w="0" w:type="dxa"/>
            <w:bottom w:w="0" w:type="dxa"/>
          </w:tblCellMar>
        </w:tblPrEx>
        <w:trPr>
          <w:jc w:val="center"/>
        </w:trPr>
        <w:tc>
          <w:tcPr>
            <w:tcW w:w="1326" w:type="dxa"/>
          </w:tcPr>
          <w:p w:rsidR="00634D0C" w:rsidRPr="002E345C" w:rsidRDefault="00634D0C" w:rsidP="006E06BE">
            <w:pPr>
              <w:pStyle w:val="Tabele"/>
            </w:pPr>
          </w:p>
        </w:tc>
        <w:tc>
          <w:tcPr>
            <w:tcW w:w="1326" w:type="dxa"/>
          </w:tcPr>
          <w:p w:rsidR="00634D0C" w:rsidRPr="002E345C" w:rsidRDefault="00634D0C" w:rsidP="006E06BE">
            <w:pPr>
              <w:pStyle w:val="Tabele"/>
            </w:pPr>
          </w:p>
        </w:tc>
        <w:tc>
          <w:tcPr>
            <w:tcW w:w="851" w:type="dxa"/>
          </w:tcPr>
          <w:p w:rsidR="00634D0C" w:rsidRPr="002E345C" w:rsidRDefault="00634D0C" w:rsidP="006E06BE">
            <w:pPr>
              <w:pStyle w:val="Tabele"/>
            </w:pPr>
          </w:p>
        </w:tc>
        <w:tc>
          <w:tcPr>
            <w:tcW w:w="2268" w:type="dxa"/>
          </w:tcPr>
          <w:p w:rsidR="00634D0C" w:rsidRPr="002E345C" w:rsidRDefault="00634D0C" w:rsidP="006E06BE">
            <w:pPr>
              <w:pStyle w:val="Tabele"/>
            </w:pPr>
            <w:r w:rsidRPr="002E345C">
              <w:t>INT.KAPITALIZ.</w:t>
            </w:r>
          </w:p>
        </w:tc>
        <w:tc>
          <w:tcPr>
            <w:tcW w:w="1021" w:type="dxa"/>
          </w:tcPr>
          <w:p w:rsidR="00634D0C" w:rsidRPr="002E345C" w:rsidRDefault="00634D0C" w:rsidP="006E06BE">
            <w:pPr>
              <w:pStyle w:val="Tabele"/>
            </w:pPr>
          </w:p>
        </w:tc>
        <w:tc>
          <w:tcPr>
            <w:tcW w:w="1418" w:type="dxa"/>
          </w:tcPr>
          <w:p w:rsidR="00634D0C" w:rsidRPr="002E345C" w:rsidRDefault="00634D0C" w:rsidP="006E06BE">
            <w:pPr>
              <w:pStyle w:val="Tabele"/>
            </w:pPr>
            <w:r w:rsidRPr="002E345C">
              <w:t xml:space="preserve">            7.607</w:t>
            </w:r>
          </w:p>
        </w:tc>
        <w:tc>
          <w:tcPr>
            <w:tcW w:w="1021" w:type="dxa"/>
          </w:tcPr>
          <w:p w:rsidR="00634D0C" w:rsidRPr="002E345C" w:rsidRDefault="00634D0C" w:rsidP="006E06BE">
            <w:pPr>
              <w:pStyle w:val="Tabele"/>
            </w:pPr>
          </w:p>
        </w:tc>
      </w:tr>
      <w:tr w:rsidR="00634D0C" w:rsidRPr="002E345C">
        <w:tblPrEx>
          <w:tblCellMar>
            <w:top w:w="0" w:type="dxa"/>
            <w:bottom w:w="0" w:type="dxa"/>
          </w:tblCellMar>
        </w:tblPrEx>
        <w:trPr>
          <w:jc w:val="center"/>
        </w:trPr>
        <w:tc>
          <w:tcPr>
            <w:tcW w:w="1326" w:type="dxa"/>
          </w:tcPr>
          <w:p w:rsidR="00634D0C" w:rsidRPr="002E345C" w:rsidRDefault="00634D0C" w:rsidP="006E06BE">
            <w:pPr>
              <w:pStyle w:val="Tabele"/>
            </w:pPr>
          </w:p>
        </w:tc>
        <w:tc>
          <w:tcPr>
            <w:tcW w:w="1326" w:type="dxa"/>
          </w:tcPr>
          <w:p w:rsidR="00634D0C" w:rsidRPr="002E345C" w:rsidRDefault="00634D0C" w:rsidP="006E06BE">
            <w:pPr>
              <w:pStyle w:val="Tabele"/>
            </w:pPr>
          </w:p>
        </w:tc>
        <w:tc>
          <w:tcPr>
            <w:tcW w:w="851" w:type="dxa"/>
          </w:tcPr>
          <w:p w:rsidR="00634D0C" w:rsidRPr="002E345C" w:rsidRDefault="00634D0C" w:rsidP="006E06BE">
            <w:pPr>
              <w:pStyle w:val="Tabele"/>
            </w:pPr>
          </w:p>
        </w:tc>
        <w:tc>
          <w:tcPr>
            <w:tcW w:w="2268" w:type="dxa"/>
          </w:tcPr>
          <w:p w:rsidR="00634D0C" w:rsidRPr="002E345C" w:rsidRDefault="00634D0C" w:rsidP="006E06BE">
            <w:pPr>
              <w:pStyle w:val="Tabele"/>
            </w:pPr>
            <w:r w:rsidRPr="002E345C">
              <w:t>INTERES</w:t>
            </w:r>
          </w:p>
        </w:tc>
        <w:tc>
          <w:tcPr>
            <w:tcW w:w="1021" w:type="dxa"/>
          </w:tcPr>
          <w:p w:rsidR="00634D0C" w:rsidRPr="002E345C" w:rsidRDefault="00634D0C" w:rsidP="006E06BE">
            <w:pPr>
              <w:pStyle w:val="Tabele"/>
            </w:pPr>
          </w:p>
        </w:tc>
        <w:tc>
          <w:tcPr>
            <w:tcW w:w="1418" w:type="dxa"/>
          </w:tcPr>
          <w:p w:rsidR="00634D0C" w:rsidRPr="002E345C" w:rsidRDefault="00634D0C" w:rsidP="006E06BE">
            <w:pPr>
              <w:pStyle w:val="Tabele"/>
            </w:pPr>
            <w:r w:rsidRPr="002E345C">
              <w:t xml:space="preserve">            1.357</w:t>
            </w:r>
          </w:p>
        </w:tc>
        <w:tc>
          <w:tcPr>
            <w:tcW w:w="1021" w:type="dxa"/>
          </w:tcPr>
          <w:p w:rsidR="00634D0C" w:rsidRPr="002E345C" w:rsidRDefault="00634D0C" w:rsidP="006E06BE">
            <w:pPr>
              <w:pStyle w:val="Tabele"/>
            </w:pPr>
          </w:p>
        </w:tc>
      </w:tr>
      <w:tr w:rsidR="00634D0C" w:rsidRPr="002E345C">
        <w:tblPrEx>
          <w:tblCellMar>
            <w:top w:w="0" w:type="dxa"/>
            <w:bottom w:w="0" w:type="dxa"/>
          </w:tblCellMar>
        </w:tblPrEx>
        <w:trPr>
          <w:jc w:val="center"/>
        </w:trPr>
        <w:tc>
          <w:tcPr>
            <w:tcW w:w="1326" w:type="dxa"/>
          </w:tcPr>
          <w:p w:rsidR="00634D0C" w:rsidRPr="002E345C" w:rsidRDefault="00634D0C" w:rsidP="006E06BE">
            <w:pPr>
              <w:pStyle w:val="Tabele"/>
            </w:pPr>
          </w:p>
        </w:tc>
        <w:tc>
          <w:tcPr>
            <w:tcW w:w="1326" w:type="dxa"/>
          </w:tcPr>
          <w:p w:rsidR="00634D0C" w:rsidRPr="002E345C" w:rsidRDefault="00634D0C" w:rsidP="006E06BE">
            <w:pPr>
              <w:pStyle w:val="Tabele"/>
            </w:pPr>
          </w:p>
        </w:tc>
        <w:tc>
          <w:tcPr>
            <w:tcW w:w="851" w:type="dxa"/>
          </w:tcPr>
          <w:p w:rsidR="00634D0C" w:rsidRPr="002E345C" w:rsidRDefault="00634D0C" w:rsidP="006E06BE">
            <w:pPr>
              <w:pStyle w:val="Tabele"/>
            </w:pPr>
          </w:p>
        </w:tc>
        <w:tc>
          <w:tcPr>
            <w:tcW w:w="2268" w:type="dxa"/>
          </w:tcPr>
          <w:p w:rsidR="00634D0C" w:rsidRPr="002E345C" w:rsidRDefault="00634D0C" w:rsidP="006E06BE">
            <w:pPr>
              <w:pStyle w:val="Tabele"/>
            </w:pPr>
            <w:r w:rsidRPr="002E345C">
              <w:t>PRINCIPAL</w:t>
            </w:r>
          </w:p>
        </w:tc>
        <w:tc>
          <w:tcPr>
            <w:tcW w:w="1021" w:type="dxa"/>
          </w:tcPr>
          <w:p w:rsidR="00634D0C" w:rsidRPr="002E345C" w:rsidRDefault="00634D0C" w:rsidP="006E06BE">
            <w:pPr>
              <w:pStyle w:val="Tabele"/>
            </w:pPr>
          </w:p>
        </w:tc>
        <w:tc>
          <w:tcPr>
            <w:tcW w:w="1418" w:type="dxa"/>
          </w:tcPr>
          <w:p w:rsidR="00634D0C" w:rsidRPr="002E345C" w:rsidRDefault="00634D0C" w:rsidP="006E06BE">
            <w:pPr>
              <w:pStyle w:val="Tabele"/>
            </w:pPr>
          </w:p>
        </w:tc>
        <w:tc>
          <w:tcPr>
            <w:tcW w:w="1021" w:type="dxa"/>
          </w:tcPr>
          <w:p w:rsidR="00634D0C" w:rsidRPr="002E345C" w:rsidRDefault="00634D0C" w:rsidP="006E06BE">
            <w:pPr>
              <w:pStyle w:val="Tabele"/>
            </w:pPr>
          </w:p>
        </w:tc>
      </w:tr>
      <w:tr w:rsidR="00634D0C" w:rsidRPr="002E345C">
        <w:tblPrEx>
          <w:tblCellMar>
            <w:top w:w="0" w:type="dxa"/>
            <w:bottom w:w="0" w:type="dxa"/>
          </w:tblCellMar>
        </w:tblPrEx>
        <w:trPr>
          <w:jc w:val="center"/>
        </w:trPr>
        <w:tc>
          <w:tcPr>
            <w:tcW w:w="1326" w:type="dxa"/>
          </w:tcPr>
          <w:p w:rsidR="00634D0C" w:rsidRPr="002E345C" w:rsidRDefault="00634D0C" w:rsidP="006E06BE">
            <w:pPr>
              <w:pStyle w:val="Tabele"/>
            </w:pPr>
          </w:p>
        </w:tc>
        <w:tc>
          <w:tcPr>
            <w:tcW w:w="1326" w:type="dxa"/>
          </w:tcPr>
          <w:p w:rsidR="00634D0C" w:rsidRPr="002E345C" w:rsidRDefault="00634D0C" w:rsidP="006E06BE">
            <w:pPr>
              <w:pStyle w:val="Tabele"/>
            </w:pPr>
          </w:p>
        </w:tc>
        <w:tc>
          <w:tcPr>
            <w:tcW w:w="851" w:type="dxa"/>
          </w:tcPr>
          <w:p w:rsidR="00634D0C" w:rsidRPr="002E345C" w:rsidRDefault="00634D0C" w:rsidP="006E06BE">
            <w:pPr>
              <w:pStyle w:val="Tabele"/>
            </w:pPr>
          </w:p>
        </w:tc>
        <w:tc>
          <w:tcPr>
            <w:tcW w:w="2268" w:type="dxa"/>
          </w:tcPr>
          <w:p w:rsidR="00634D0C" w:rsidRPr="002E345C" w:rsidRDefault="00634D0C" w:rsidP="006E06BE">
            <w:pPr>
              <w:pStyle w:val="Tabele"/>
            </w:pPr>
            <w:r w:rsidRPr="002E345C">
              <w:t>INT.KAPITALIZ.</w:t>
            </w:r>
          </w:p>
        </w:tc>
        <w:tc>
          <w:tcPr>
            <w:tcW w:w="1021" w:type="dxa"/>
          </w:tcPr>
          <w:p w:rsidR="00634D0C" w:rsidRPr="002E345C" w:rsidRDefault="00634D0C" w:rsidP="006E06BE">
            <w:pPr>
              <w:pStyle w:val="Tabele"/>
            </w:pPr>
          </w:p>
        </w:tc>
        <w:tc>
          <w:tcPr>
            <w:tcW w:w="1418" w:type="dxa"/>
          </w:tcPr>
          <w:p w:rsidR="00634D0C" w:rsidRPr="002E345C" w:rsidRDefault="00634D0C" w:rsidP="006E06BE">
            <w:pPr>
              <w:pStyle w:val="Tabele"/>
            </w:pPr>
          </w:p>
        </w:tc>
        <w:tc>
          <w:tcPr>
            <w:tcW w:w="1021" w:type="dxa"/>
          </w:tcPr>
          <w:p w:rsidR="00634D0C" w:rsidRPr="002E345C" w:rsidRDefault="00634D0C" w:rsidP="006E06BE">
            <w:pPr>
              <w:pStyle w:val="Tabele"/>
            </w:pPr>
          </w:p>
        </w:tc>
      </w:tr>
      <w:tr w:rsidR="00634D0C" w:rsidRPr="002E345C">
        <w:tblPrEx>
          <w:tblCellMar>
            <w:top w:w="0" w:type="dxa"/>
            <w:bottom w:w="0" w:type="dxa"/>
          </w:tblCellMar>
        </w:tblPrEx>
        <w:trPr>
          <w:jc w:val="center"/>
        </w:trPr>
        <w:tc>
          <w:tcPr>
            <w:tcW w:w="1326" w:type="dxa"/>
          </w:tcPr>
          <w:p w:rsidR="00634D0C" w:rsidRPr="002E345C" w:rsidRDefault="00634D0C" w:rsidP="006E06BE">
            <w:pPr>
              <w:pStyle w:val="Tabele"/>
            </w:pPr>
          </w:p>
        </w:tc>
        <w:tc>
          <w:tcPr>
            <w:tcW w:w="1326" w:type="dxa"/>
          </w:tcPr>
          <w:p w:rsidR="00634D0C" w:rsidRPr="002E345C" w:rsidRDefault="00634D0C" w:rsidP="006E06BE">
            <w:pPr>
              <w:pStyle w:val="Tabele"/>
            </w:pPr>
          </w:p>
        </w:tc>
        <w:tc>
          <w:tcPr>
            <w:tcW w:w="851" w:type="dxa"/>
          </w:tcPr>
          <w:p w:rsidR="00634D0C" w:rsidRPr="002E345C" w:rsidRDefault="00634D0C" w:rsidP="006E06BE">
            <w:pPr>
              <w:pStyle w:val="Tabele"/>
            </w:pPr>
          </w:p>
        </w:tc>
        <w:tc>
          <w:tcPr>
            <w:tcW w:w="2268" w:type="dxa"/>
          </w:tcPr>
          <w:p w:rsidR="00634D0C" w:rsidRPr="002E345C" w:rsidRDefault="00634D0C" w:rsidP="006E06BE">
            <w:pPr>
              <w:pStyle w:val="Tabele"/>
            </w:pPr>
            <w:r w:rsidRPr="002E345C">
              <w:t>INTERES</w:t>
            </w:r>
          </w:p>
        </w:tc>
        <w:tc>
          <w:tcPr>
            <w:tcW w:w="1021" w:type="dxa"/>
          </w:tcPr>
          <w:p w:rsidR="00634D0C" w:rsidRPr="002E345C" w:rsidRDefault="00634D0C" w:rsidP="006E06BE">
            <w:pPr>
              <w:pStyle w:val="Tabele"/>
            </w:pPr>
          </w:p>
        </w:tc>
        <w:tc>
          <w:tcPr>
            <w:tcW w:w="1418" w:type="dxa"/>
          </w:tcPr>
          <w:p w:rsidR="00634D0C" w:rsidRPr="002E345C" w:rsidRDefault="00634D0C" w:rsidP="006E06BE">
            <w:pPr>
              <w:pStyle w:val="Tabele"/>
            </w:pPr>
          </w:p>
        </w:tc>
        <w:tc>
          <w:tcPr>
            <w:tcW w:w="1021" w:type="dxa"/>
          </w:tcPr>
          <w:p w:rsidR="00634D0C" w:rsidRPr="002E345C" w:rsidRDefault="00634D0C" w:rsidP="006E06BE">
            <w:pPr>
              <w:pStyle w:val="Tabele"/>
            </w:pPr>
          </w:p>
        </w:tc>
      </w:tr>
      <w:tr w:rsidR="00634D0C" w:rsidRPr="002E345C">
        <w:tblPrEx>
          <w:tblCellMar>
            <w:top w:w="0" w:type="dxa"/>
            <w:bottom w:w="0" w:type="dxa"/>
          </w:tblCellMar>
        </w:tblPrEx>
        <w:trPr>
          <w:jc w:val="center"/>
        </w:trPr>
        <w:tc>
          <w:tcPr>
            <w:tcW w:w="1326" w:type="dxa"/>
          </w:tcPr>
          <w:p w:rsidR="00634D0C" w:rsidRPr="002E345C" w:rsidRDefault="00634D0C" w:rsidP="006E06BE">
            <w:pPr>
              <w:pStyle w:val="Tabele"/>
            </w:pPr>
          </w:p>
        </w:tc>
        <w:tc>
          <w:tcPr>
            <w:tcW w:w="1326" w:type="dxa"/>
          </w:tcPr>
          <w:p w:rsidR="00634D0C" w:rsidRPr="002E345C" w:rsidRDefault="00634D0C" w:rsidP="006E06BE">
            <w:pPr>
              <w:pStyle w:val="Tabele"/>
            </w:pPr>
          </w:p>
        </w:tc>
        <w:tc>
          <w:tcPr>
            <w:tcW w:w="851" w:type="dxa"/>
          </w:tcPr>
          <w:p w:rsidR="00634D0C" w:rsidRPr="002E345C" w:rsidRDefault="00634D0C" w:rsidP="006E06BE">
            <w:pPr>
              <w:pStyle w:val="Tabele"/>
            </w:pPr>
          </w:p>
        </w:tc>
        <w:tc>
          <w:tcPr>
            <w:tcW w:w="2268" w:type="dxa"/>
          </w:tcPr>
          <w:p w:rsidR="00634D0C" w:rsidRPr="002E345C" w:rsidRDefault="00634D0C" w:rsidP="006E06BE">
            <w:pPr>
              <w:pStyle w:val="Tabele"/>
            </w:pPr>
            <w:r w:rsidRPr="002E345C">
              <w:t>INTERES-VONESA</w:t>
            </w:r>
          </w:p>
        </w:tc>
        <w:tc>
          <w:tcPr>
            <w:tcW w:w="1021" w:type="dxa"/>
          </w:tcPr>
          <w:p w:rsidR="00634D0C" w:rsidRPr="002E345C" w:rsidRDefault="00634D0C" w:rsidP="006E06BE">
            <w:pPr>
              <w:pStyle w:val="Tabele"/>
            </w:pPr>
          </w:p>
        </w:tc>
        <w:tc>
          <w:tcPr>
            <w:tcW w:w="1418" w:type="dxa"/>
          </w:tcPr>
          <w:p w:rsidR="00634D0C" w:rsidRPr="002E345C" w:rsidRDefault="00634D0C" w:rsidP="006E06BE">
            <w:pPr>
              <w:pStyle w:val="Tabele"/>
            </w:pPr>
          </w:p>
        </w:tc>
        <w:tc>
          <w:tcPr>
            <w:tcW w:w="1021" w:type="dxa"/>
          </w:tcPr>
          <w:p w:rsidR="00634D0C" w:rsidRPr="002E345C" w:rsidRDefault="00634D0C" w:rsidP="006E06BE">
            <w:pPr>
              <w:pStyle w:val="Tabele"/>
            </w:pPr>
          </w:p>
        </w:tc>
      </w:tr>
      <w:tr w:rsidR="00634D0C" w:rsidRPr="002E345C">
        <w:tblPrEx>
          <w:tblCellMar>
            <w:top w:w="0" w:type="dxa"/>
            <w:bottom w:w="0" w:type="dxa"/>
          </w:tblCellMar>
        </w:tblPrEx>
        <w:trPr>
          <w:jc w:val="center"/>
        </w:trPr>
        <w:tc>
          <w:tcPr>
            <w:tcW w:w="1326" w:type="dxa"/>
          </w:tcPr>
          <w:p w:rsidR="00634D0C" w:rsidRPr="002E345C" w:rsidRDefault="00634D0C" w:rsidP="006E06BE">
            <w:pPr>
              <w:pStyle w:val="Tabele"/>
            </w:pPr>
          </w:p>
        </w:tc>
        <w:tc>
          <w:tcPr>
            <w:tcW w:w="1326" w:type="dxa"/>
          </w:tcPr>
          <w:p w:rsidR="00634D0C" w:rsidRPr="002E345C" w:rsidRDefault="00634D0C" w:rsidP="006E06BE">
            <w:pPr>
              <w:pStyle w:val="Tabele"/>
            </w:pPr>
          </w:p>
        </w:tc>
        <w:tc>
          <w:tcPr>
            <w:tcW w:w="851" w:type="dxa"/>
          </w:tcPr>
          <w:p w:rsidR="00634D0C" w:rsidRPr="002E345C" w:rsidRDefault="00634D0C" w:rsidP="006E06BE">
            <w:pPr>
              <w:pStyle w:val="Tabele"/>
            </w:pPr>
          </w:p>
        </w:tc>
        <w:tc>
          <w:tcPr>
            <w:tcW w:w="2268" w:type="dxa"/>
          </w:tcPr>
          <w:p w:rsidR="00634D0C" w:rsidRPr="002E345C" w:rsidRDefault="00634D0C" w:rsidP="006E06BE">
            <w:pPr>
              <w:pStyle w:val="Tabele"/>
            </w:pPr>
            <w:r w:rsidRPr="002E345C">
              <w:t>PAGESA TË TJERA</w:t>
            </w:r>
          </w:p>
        </w:tc>
        <w:tc>
          <w:tcPr>
            <w:tcW w:w="1021" w:type="dxa"/>
          </w:tcPr>
          <w:p w:rsidR="00634D0C" w:rsidRPr="002E345C" w:rsidRDefault="00634D0C" w:rsidP="006E06BE">
            <w:pPr>
              <w:pStyle w:val="Tabele"/>
            </w:pPr>
          </w:p>
        </w:tc>
        <w:tc>
          <w:tcPr>
            <w:tcW w:w="1418" w:type="dxa"/>
          </w:tcPr>
          <w:p w:rsidR="00634D0C" w:rsidRPr="002E345C" w:rsidRDefault="00634D0C" w:rsidP="006E06BE">
            <w:pPr>
              <w:pStyle w:val="Tabele"/>
            </w:pPr>
          </w:p>
        </w:tc>
        <w:tc>
          <w:tcPr>
            <w:tcW w:w="1021" w:type="dxa"/>
          </w:tcPr>
          <w:p w:rsidR="00634D0C" w:rsidRPr="002E345C" w:rsidRDefault="00634D0C" w:rsidP="006E06BE">
            <w:pPr>
              <w:pStyle w:val="Tabele"/>
            </w:pPr>
          </w:p>
        </w:tc>
      </w:tr>
      <w:tr w:rsidR="00634D0C" w:rsidRPr="002E345C">
        <w:tblPrEx>
          <w:tblCellMar>
            <w:top w:w="0" w:type="dxa"/>
            <w:bottom w:w="0" w:type="dxa"/>
          </w:tblCellMar>
        </w:tblPrEx>
        <w:trPr>
          <w:jc w:val="center"/>
        </w:trPr>
        <w:tc>
          <w:tcPr>
            <w:tcW w:w="1326" w:type="dxa"/>
          </w:tcPr>
          <w:p w:rsidR="00634D0C" w:rsidRPr="002E345C" w:rsidRDefault="00634D0C" w:rsidP="006E06BE">
            <w:pPr>
              <w:pStyle w:val="Tabele"/>
            </w:pPr>
          </w:p>
        </w:tc>
        <w:tc>
          <w:tcPr>
            <w:tcW w:w="1326" w:type="dxa"/>
          </w:tcPr>
          <w:p w:rsidR="00634D0C" w:rsidRPr="002E345C" w:rsidRDefault="00634D0C" w:rsidP="006E06BE">
            <w:pPr>
              <w:pStyle w:val="Tabele"/>
            </w:pPr>
          </w:p>
        </w:tc>
        <w:tc>
          <w:tcPr>
            <w:tcW w:w="851" w:type="dxa"/>
          </w:tcPr>
          <w:p w:rsidR="00634D0C" w:rsidRPr="002E345C" w:rsidRDefault="00634D0C" w:rsidP="006E06BE">
            <w:pPr>
              <w:pStyle w:val="Tabele"/>
            </w:pPr>
          </w:p>
        </w:tc>
        <w:tc>
          <w:tcPr>
            <w:tcW w:w="2268" w:type="dxa"/>
          </w:tcPr>
          <w:p w:rsidR="00634D0C" w:rsidRPr="002E345C" w:rsidRDefault="00634D0C" w:rsidP="006E06BE">
            <w:pPr>
              <w:pStyle w:val="Tabele"/>
            </w:pPr>
            <w:r w:rsidRPr="002E345C">
              <w:t>SHTESA-INTERESASH</w:t>
            </w:r>
          </w:p>
        </w:tc>
        <w:tc>
          <w:tcPr>
            <w:tcW w:w="1021" w:type="dxa"/>
          </w:tcPr>
          <w:p w:rsidR="00634D0C" w:rsidRPr="002E345C" w:rsidRDefault="00634D0C" w:rsidP="006E06BE">
            <w:pPr>
              <w:pStyle w:val="Tabele"/>
            </w:pPr>
          </w:p>
        </w:tc>
        <w:tc>
          <w:tcPr>
            <w:tcW w:w="1418" w:type="dxa"/>
          </w:tcPr>
          <w:p w:rsidR="00634D0C" w:rsidRPr="002E345C" w:rsidRDefault="00634D0C" w:rsidP="006E06BE">
            <w:pPr>
              <w:pStyle w:val="Tabele"/>
            </w:pPr>
          </w:p>
        </w:tc>
        <w:tc>
          <w:tcPr>
            <w:tcW w:w="1021" w:type="dxa"/>
          </w:tcPr>
          <w:p w:rsidR="00634D0C" w:rsidRPr="002E345C" w:rsidRDefault="00634D0C" w:rsidP="006E06BE">
            <w:pPr>
              <w:pStyle w:val="Tabele"/>
            </w:pPr>
          </w:p>
        </w:tc>
      </w:tr>
    </w:tbl>
    <w:p w:rsidR="00634D0C" w:rsidRPr="002E345C" w:rsidRDefault="00634D0C" w:rsidP="00634D0C">
      <w:pPr>
        <w:pStyle w:val="Paragrafi"/>
      </w:pPr>
    </w:p>
    <w:p w:rsidR="00634D0C" w:rsidRPr="002E345C" w:rsidRDefault="00634D0C" w:rsidP="006E06BE">
      <w:pPr>
        <w:pStyle w:val="Akti"/>
      </w:pPr>
      <w:r w:rsidRPr="002E345C">
        <w:t>L I G J</w:t>
      </w:r>
    </w:p>
    <w:p w:rsidR="00634D0C" w:rsidRPr="002E345C" w:rsidRDefault="00634D0C" w:rsidP="006E06BE">
      <w:pPr>
        <w:pStyle w:val="NumriData"/>
      </w:pPr>
      <w:r w:rsidRPr="002E345C">
        <w:t>Nr.8632, datë 3.7.2000</w:t>
      </w:r>
    </w:p>
    <w:p w:rsidR="00634D0C" w:rsidRPr="002E345C" w:rsidRDefault="00634D0C" w:rsidP="006E06BE">
      <w:pPr>
        <w:pStyle w:val="NumriData"/>
      </w:pPr>
    </w:p>
    <w:p w:rsidR="00634D0C" w:rsidRPr="002E345C" w:rsidRDefault="00634D0C" w:rsidP="006E06BE">
      <w:pPr>
        <w:pStyle w:val="Titulli"/>
      </w:pPr>
      <w:r w:rsidRPr="002E345C">
        <w:t>PËR RATIFIKIMIN E “MARRËVESHJES SË KREDISË TË ZHVILLIMIT NDËRMJET REPUBLIKËS SË SHQIPËRISË DHE SHOQATËS NDËRKOMBËTARE PËR ZHVILLIM (IDA) PËR PROJEKTIN E REFORMËS NË ADMINISTRATËN PUBLIKE”</w:t>
      </w:r>
    </w:p>
    <w:p w:rsidR="00634D0C" w:rsidRPr="002E345C" w:rsidRDefault="00634D0C" w:rsidP="006E06BE">
      <w:pPr>
        <w:pStyle w:val="Titulli"/>
      </w:pPr>
    </w:p>
    <w:p w:rsidR="00634D0C" w:rsidRPr="002E345C" w:rsidRDefault="00634D0C" w:rsidP="006E06BE">
      <w:pPr>
        <w:pStyle w:val="BazLigjPropozues"/>
      </w:pPr>
      <w:r w:rsidRPr="002E345C">
        <w:t>Në mbështetje të neneve 78, 83 pika 1 dhe 121 të Kushtetutës, me propozimin e Këshillit të Ministrave,</w:t>
      </w:r>
    </w:p>
    <w:p w:rsidR="00634D0C" w:rsidRPr="002E345C" w:rsidRDefault="00634D0C" w:rsidP="006E06BE">
      <w:pPr>
        <w:pStyle w:val="BazLigjPropozues"/>
      </w:pPr>
    </w:p>
    <w:p w:rsidR="00634D0C" w:rsidRPr="002E345C" w:rsidRDefault="00634D0C" w:rsidP="006E06BE">
      <w:pPr>
        <w:pStyle w:val="Institucioni"/>
      </w:pPr>
      <w:r w:rsidRPr="002E345C">
        <w:t>K U V E N D I</w:t>
      </w:r>
    </w:p>
    <w:p w:rsidR="00634D0C" w:rsidRPr="002E345C" w:rsidRDefault="00634D0C" w:rsidP="006E06BE">
      <w:pPr>
        <w:pStyle w:val="VENDOSI"/>
      </w:pPr>
    </w:p>
    <w:p w:rsidR="00634D0C" w:rsidRPr="002E345C" w:rsidRDefault="00634D0C" w:rsidP="006E06BE">
      <w:pPr>
        <w:pStyle w:val="VENDOSI"/>
      </w:pPr>
      <w:r w:rsidRPr="002E345C">
        <w:t>I REPUBLIKËS SË SHQIPËRISË</w:t>
      </w:r>
    </w:p>
    <w:p w:rsidR="00634D0C" w:rsidRPr="002E345C" w:rsidRDefault="00634D0C" w:rsidP="006E06BE">
      <w:pPr>
        <w:pStyle w:val="VENDOSI"/>
      </w:pPr>
      <w:r w:rsidRPr="002E345C">
        <w:t>V E N D O S I:</w:t>
      </w:r>
    </w:p>
    <w:p w:rsidR="00634D0C" w:rsidRPr="002E345C" w:rsidRDefault="00634D0C" w:rsidP="006E06BE">
      <w:pPr>
        <w:pStyle w:val="VENDOSI"/>
      </w:pPr>
    </w:p>
    <w:p w:rsidR="00634D0C" w:rsidRPr="002E345C" w:rsidRDefault="00634D0C" w:rsidP="006E06BE">
      <w:pPr>
        <w:pStyle w:val="NeniNr"/>
      </w:pPr>
      <w:r w:rsidRPr="002E345C">
        <w:t>Neni 1</w:t>
      </w:r>
    </w:p>
    <w:p w:rsidR="00634D0C" w:rsidRPr="002E345C" w:rsidRDefault="00634D0C" w:rsidP="00634D0C">
      <w:pPr>
        <w:pStyle w:val="Paragrafi"/>
      </w:pPr>
    </w:p>
    <w:p w:rsidR="00634D0C" w:rsidRPr="002E345C" w:rsidRDefault="00634D0C" w:rsidP="00634D0C">
      <w:pPr>
        <w:pStyle w:val="Paragrafi"/>
      </w:pPr>
      <w:r w:rsidRPr="002E345C">
        <w:t>Ratifikohet “Marrëveshja e Kredisë së Zhvillimit ndërmjet Republikës së Shqipërisë dhe Shoqatës Ndërkombëtare për Zhvillim (IDA), për projektin e reformës në administratën publike”.</w:t>
      </w:r>
    </w:p>
    <w:p w:rsidR="00634D0C" w:rsidRPr="002E345C" w:rsidRDefault="00634D0C" w:rsidP="006E06BE">
      <w:pPr>
        <w:pStyle w:val="NeniNr"/>
      </w:pPr>
    </w:p>
    <w:p w:rsidR="00634D0C" w:rsidRPr="002E345C" w:rsidRDefault="00634D0C" w:rsidP="006E06BE">
      <w:pPr>
        <w:pStyle w:val="NeniNr"/>
      </w:pPr>
      <w:r w:rsidRPr="002E345C">
        <w:t>Neni 2</w:t>
      </w:r>
    </w:p>
    <w:p w:rsidR="00634D0C" w:rsidRPr="002E345C" w:rsidRDefault="00634D0C" w:rsidP="006E06BE">
      <w:pPr>
        <w:pStyle w:val="NeniNr"/>
      </w:pPr>
    </w:p>
    <w:p w:rsidR="00634D0C" w:rsidRPr="002E345C" w:rsidRDefault="00634D0C" w:rsidP="00634D0C">
      <w:pPr>
        <w:pStyle w:val="Paragrafi"/>
      </w:pPr>
      <w:r w:rsidRPr="002E345C">
        <w:t>Ky ligj hyn në fuqi 15 ditë pas botimit në Fletoren Zyrtare.</w:t>
      </w:r>
    </w:p>
    <w:p w:rsidR="00634D0C" w:rsidRPr="002E345C" w:rsidRDefault="00634D0C" w:rsidP="00634D0C">
      <w:pPr>
        <w:pStyle w:val="Paragrafi"/>
      </w:pPr>
    </w:p>
    <w:p w:rsidR="00634D0C" w:rsidRPr="002E345C" w:rsidRDefault="00634D0C" w:rsidP="006E06BE">
      <w:pPr>
        <w:pStyle w:val="Shpallja"/>
      </w:pPr>
      <w:r w:rsidRPr="002E345C">
        <w:t>Shpallur me dekretin nr.2689, datë 7.7.2000 të Presidentit të Republikës së Shqipërisë, Rexhep Meidani.</w:t>
      </w:r>
    </w:p>
    <w:p w:rsidR="00634D0C" w:rsidRPr="002E345C" w:rsidRDefault="00634D0C" w:rsidP="006E06BE">
      <w:pPr>
        <w:pStyle w:val="Shpallja"/>
      </w:pPr>
    </w:p>
    <w:p w:rsidR="00634D0C" w:rsidRDefault="00634D0C" w:rsidP="006E06BE">
      <w:pPr>
        <w:pStyle w:val="TitulliNr"/>
      </w:pPr>
    </w:p>
    <w:p w:rsidR="001A7E9E" w:rsidRPr="002E345C" w:rsidRDefault="001A7E9E" w:rsidP="006E06BE">
      <w:pPr>
        <w:pStyle w:val="TitulliNr"/>
      </w:pPr>
    </w:p>
    <w:p w:rsidR="00634D0C" w:rsidRPr="002E345C" w:rsidRDefault="00634D0C" w:rsidP="001A7E9E">
      <w:pPr>
        <w:pStyle w:val="TitulliNr"/>
        <w:jc w:val="right"/>
      </w:pPr>
      <w:r w:rsidRPr="002E345C">
        <w:t xml:space="preserve">NUMRI I KREDISË 3328 ALB </w:t>
      </w:r>
    </w:p>
    <w:p w:rsidR="001A7E9E" w:rsidRDefault="001A7E9E" w:rsidP="006E06BE">
      <w:pPr>
        <w:pStyle w:val="Titulli"/>
      </w:pPr>
    </w:p>
    <w:p w:rsidR="00634D0C" w:rsidRDefault="00634D0C" w:rsidP="006E06BE">
      <w:pPr>
        <w:pStyle w:val="Titulli"/>
      </w:pPr>
      <w:r w:rsidRPr="002E345C">
        <w:t>MARRËVESHJE PËR KREDI ZHVILLIMI</w:t>
      </w:r>
    </w:p>
    <w:p w:rsidR="006E06BE" w:rsidRPr="006E06BE" w:rsidRDefault="006E06BE" w:rsidP="00D05A7A">
      <w:pPr>
        <w:pStyle w:val="Paragrafi"/>
      </w:pPr>
    </w:p>
    <w:p w:rsidR="001A7E9E" w:rsidRDefault="00634D0C" w:rsidP="001A7E9E">
      <w:pPr>
        <w:pStyle w:val="Paragrafi"/>
        <w:ind w:firstLine="0"/>
        <w:jc w:val="center"/>
      </w:pPr>
      <w:r w:rsidRPr="002E345C">
        <w:t xml:space="preserve">(Projekti i Reformës së Administratës Publike) ndërmjet Shqipërisë </w:t>
      </w:r>
    </w:p>
    <w:p w:rsidR="00634D0C" w:rsidRPr="002E345C" w:rsidRDefault="00634D0C" w:rsidP="001A7E9E">
      <w:pPr>
        <w:pStyle w:val="Paragrafi"/>
        <w:ind w:firstLine="0"/>
        <w:jc w:val="center"/>
      </w:pPr>
      <w:r w:rsidRPr="002E345C">
        <w:t>dhe Shoqatës Ndërkombëtare për Zhvillim (18 prill 2000)</w:t>
      </w:r>
    </w:p>
    <w:p w:rsidR="001A7E9E" w:rsidRDefault="001A7E9E" w:rsidP="00634D0C">
      <w:pPr>
        <w:pStyle w:val="Paragrafi"/>
      </w:pPr>
    </w:p>
    <w:p w:rsidR="00634D0C" w:rsidRPr="002E345C" w:rsidRDefault="00634D0C" w:rsidP="00634D0C">
      <w:pPr>
        <w:pStyle w:val="Paragrafi"/>
      </w:pPr>
      <w:r w:rsidRPr="002E345C">
        <w:t>MARRËVESHJE, datë 18 prill, 2000, ndërmjet SHQIPËRISE (Huamarrësi) dhe SHOQATËS NDËRKOMBËTARE PËR ZHVILLIM (Shoqata).</w:t>
      </w:r>
    </w:p>
    <w:p w:rsidR="008E0E73" w:rsidRDefault="008E0E73" w:rsidP="00634D0C">
      <w:pPr>
        <w:pStyle w:val="Paragrafi"/>
      </w:pPr>
    </w:p>
    <w:p w:rsidR="00634D0C" w:rsidRPr="002E345C" w:rsidRDefault="00634D0C" w:rsidP="00634D0C">
      <w:pPr>
        <w:pStyle w:val="Paragrafi"/>
      </w:pPr>
      <w:r w:rsidRPr="002E345C">
        <w:t>MEQË  Huamarrësi, duke përmbushur kërkesat e tij përsa i takon fizibilitetit dhe prioritetit të Projektit përshkruar në Skedulin 2 të kësaj Marrëveshjeje, i ka kërkuar Shoqatës të asistojë në financimin e Projektit;</w:t>
      </w:r>
    </w:p>
    <w:p w:rsidR="00634D0C" w:rsidRPr="002E345C" w:rsidRDefault="00634D0C" w:rsidP="00634D0C">
      <w:pPr>
        <w:pStyle w:val="Paragrafi"/>
      </w:pPr>
      <w:r w:rsidRPr="002E345C">
        <w:t xml:space="preserve">MEQË Shoqata  ka rënë dakord, mbi bazë, inter alia, të sa më sipër, t’i japë kredi Huamarrësit sipas termave dhe kushteve të vendosura në këtë Marrëveshje;  </w:t>
      </w:r>
    </w:p>
    <w:p w:rsidR="00634D0C" w:rsidRPr="002E345C" w:rsidRDefault="00634D0C" w:rsidP="00634D0C">
      <w:pPr>
        <w:pStyle w:val="Paragrafi"/>
      </w:pPr>
      <w:r w:rsidRPr="002E345C">
        <w:t>PRANDAJ palët bien dakord për sa vijon:</w:t>
      </w:r>
    </w:p>
    <w:p w:rsidR="00634D0C" w:rsidRPr="002E345C" w:rsidRDefault="00634D0C" w:rsidP="00634D0C">
      <w:pPr>
        <w:pStyle w:val="Paragrafi"/>
      </w:pPr>
    </w:p>
    <w:p w:rsidR="00634D0C" w:rsidRPr="002E345C" w:rsidRDefault="00634D0C" w:rsidP="006E06BE">
      <w:pPr>
        <w:pStyle w:val="NeniNr"/>
      </w:pPr>
      <w:r w:rsidRPr="002E345C">
        <w:t>Neni 1</w:t>
      </w:r>
    </w:p>
    <w:p w:rsidR="00634D0C" w:rsidRPr="002E345C" w:rsidRDefault="00634D0C" w:rsidP="006E06BE">
      <w:pPr>
        <w:pStyle w:val="NeniTitull"/>
      </w:pPr>
      <w:r w:rsidRPr="002E345C">
        <w:t>Kushte të përgjithshme; Përcaktime</w:t>
      </w:r>
    </w:p>
    <w:p w:rsidR="00634D0C" w:rsidRPr="002E345C" w:rsidRDefault="00634D0C" w:rsidP="00634D0C">
      <w:pPr>
        <w:pStyle w:val="Paragrafi"/>
      </w:pPr>
    </w:p>
    <w:p w:rsidR="00634D0C" w:rsidRPr="002E345C" w:rsidRDefault="00634D0C" w:rsidP="00634D0C">
      <w:pPr>
        <w:pStyle w:val="Paragrafi"/>
      </w:pPr>
      <w:r w:rsidRPr="002E345C">
        <w:t>Seksioni 1.01. “Kushtet e Përgjithshme që u përkasin Marrëveshjeve mbi Kreditë për Zhvillim” të Shoqatës, nënshkruar më datën 1 janar 1985 (ndryshuar në datë 2 dhjetor 1997), me përmirësimet e bëra më poshtë (Kushtet e Përgjithshme), përbëjnë pjesë integrale të kësaj Marrëveshje:</w:t>
      </w:r>
    </w:p>
    <w:p w:rsidR="00634D0C" w:rsidRPr="002E345C" w:rsidRDefault="00634D0C" w:rsidP="00634D0C">
      <w:pPr>
        <w:pStyle w:val="Paragrafi"/>
      </w:pPr>
      <w:r w:rsidRPr="002E345C">
        <w:t xml:space="preserve">(a) Paragrafi i ri (c) i shtuar ne Seksionin 3.04 të lexohet:  </w:t>
      </w:r>
    </w:p>
    <w:p w:rsidR="00634D0C" w:rsidRPr="002E345C" w:rsidRDefault="00634D0C" w:rsidP="00634D0C">
      <w:pPr>
        <w:pStyle w:val="Paragrafi"/>
      </w:pPr>
      <w:r w:rsidRPr="002E345C">
        <w:t xml:space="preserve">“Në qoftë se Shoqata do të marrë ndonjëherë më pak se shuma e duhur dhe e detyrueshme për t’iu paguar asaj nën Marrëveshjen e Kredisë së Zhvillimit, Shoqata do të ketë të drejtën të alokojë dhe aplikojë shumën e marrë në atë mënyrë dhe për të tilla qëllime ashtu siç do të vendosë Shoqata në mënyrë të njëanshme nën Marrëveshjen e Kredisë e Zhvillimit.”  dhe  </w:t>
      </w:r>
    </w:p>
    <w:p w:rsidR="00634D0C" w:rsidRPr="002E345C" w:rsidRDefault="00634D0C" w:rsidP="00634D0C">
      <w:pPr>
        <w:pStyle w:val="Paragrafi"/>
      </w:pPr>
      <w:r w:rsidRPr="002E345C">
        <w:t>(b) Seksioni 11.01 është modifikuar duke zëvendësuar, në fjalinë e dytë, fjalën “radiogram” me fjalën “faksimile” dhe duke formuar një fjali të re në fund të Seksionit të përmendur që do të lexohet:</w:t>
      </w:r>
    </w:p>
    <w:p w:rsidR="00634D0C" w:rsidRPr="002E345C" w:rsidRDefault="00634D0C" w:rsidP="00634D0C">
      <w:pPr>
        <w:pStyle w:val="Paragrafi"/>
      </w:pPr>
      <w:r w:rsidRPr="002E345C">
        <w:t>“ Livrimet e bëra sipas transmetimit me  faks do të konfirmohen gjithashtu edhe me postë.”</w:t>
      </w:r>
    </w:p>
    <w:p w:rsidR="00634D0C" w:rsidRPr="002E345C" w:rsidRDefault="00634D0C" w:rsidP="00634D0C">
      <w:pPr>
        <w:pStyle w:val="Paragrafi"/>
      </w:pPr>
      <w:r w:rsidRPr="002E345C">
        <w:t>Seksioni 1.02. Përveçse në rastet kur konteksti e kërkon ndryshe, termat e ndryshëm të përcaktuar në Kushtet e Përgjithshme dhe në Parathënien e kësaj Marrëveshjeje kanë kuptimin respektiv të dhënë ndërsa termat shtesë që vijojnë kanë kuptimet e mëposhtëm:</w:t>
      </w:r>
    </w:p>
    <w:p w:rsidR="00634D0C" w:rsidRPr="002E345C" w:rsidRDefault="00634D0C" w:rsidP="00634D0C">
      <w:pPr>
        <w:pStyle w:val="Paragrafi"/>
      </w:pPr>
      <w:r w:rsidRPr="002E345C">
        <w:t>(a) “UIPARP” nënkupton Njësinë e Zbatimit të Programit të Reformës  në Administratën Publike të formuar nga Huamarrësi brenda Këshillit të Ministrave të tij dhe për të cilin bëhet fjalë në Seksionin 3.05 të kësaj Marrëveshjeje; dhe</w:t>
      </w:r>
    </w:p>
    <w:p w:rsidR="00634D0C" w:rsidRDefault="00634D0C" w:rsidP="00634D0C">
      <w:pPr>
        <w:pStyle w:val="Paragrafi"/>
      </w:pPr>
      <w:r w:rsidRPr="002E345C">
        <w:t>(b)  “Llogari Speciale” nënkupton llogarinë për të cilën bëhet fjalë në seksionin 2.02(b) të Marrëveshjes.</w:t>
      </w:r>
    </w:p>
    <w:p w:rsidR="006E06BE" w:rsidRPr="002E345C" w:rsidRDefault="006E06BE" w:rsidP="00634D0C">
      <w:pPr>
        <w:pStyle w:val="Paragrafi"/>
      </w:pPr>
    </w:p>
    <w:p w:rsidR="00634D0C" w:rsidRPr="002E345C" w:rsidRDefault="00634D0C" w:rsidP="006E06BE">
      <w:pPr>
        <w:pStyle w:val="NeniNr"/>
      </w:pPr>
      <w:r w:rsidRPr="002E345C">
        <w:t>Neni 2</w:t>
      </w:r>
    </w:p>
    <w:p w:rsidR="00634D0C" w:rsidRPr="002E345C" w:rsidRDefault="00634D0C" w:rsidP="006E06BE">
      <w:pPr>
        <w:pStyle w:val="NeniTitull"/>
      </w:pPr>
      <w:r w:rsidRPr="002E345C">
        <w:t>Kredia</w:t>
      </w:r>
    </w:p>
    <w:p w:rsidR="00634D0C" w:rsidRPr="002E345C" w:rsidRDefault="00634D0C" w:rsidP="00634D0C">
      <w:pPr>
        <w:pStyle w:val="Paragrafi"/>
      </w:pPr>
    </w:p>
    <w:p w:rsidR="00634D0C" w:rsidRPr="002E345C" w:rsidRDefault="008E0E73" w:rsidP="00634D0C">
      <w:pPr>
        <w:pStyle w:val="Paragrafi"/>
      </w:pPr>
      <w:r>
        <w:t xml:space="preserve">Seksioni 2.01. </w:t>
      </w:r>
      <w:r w:rsidR="00634D0C" w:rsidRPr="002E345C">
        <w:t>Shoqata pranon t’i japë Huamarrësit, sipas kushteve dhe konditave të përcaktuara ose të përmendura në Marrëveshjen e Kredisë së Zhvillimit, një shumë në monedha të ndryshme baras me  6 milionë e treqind e njëzet e pesë mijë të Drejta të Posaçme Tërheqje (SDR 6,325,000).</w:t>
      </w:r>
    </w:p>
    <w:p w:rsidR="00634D0C" w:rsidRPr="002E345C" w:rsidRDefault="00634D0C" w:rsidP="00634D0C">
      <w:pPr>
        <w:pStyle w:val="Paragrafi"/>
      </w:pPr>
      <w:r w:rsidRPr="002E345C">
        <w:t>Seksioni 2.02. (a) Shuma e kreditit mund të lëvizet nga Llogaria Speciale në përputhje me kerkesat e Skedulit 2 të kësaj Marrëveshjeje për shpenzimet e bëra (ose, në qoftë se Shoqata do të jetë dakord, të bëhet kështu) sipas kostos së arsyeshme të mallrave dhe shërbimeve që kërkohen për Projektin dhe të financohen nga të ardhurat e Kredisë.</w:t>
      </w:r>
    </w:p>
    <w:p w:rsidR="00634D0C" w:rsidRPr="002E345C" w:rsidRDefault="00634D0C" w:rsidP="00634D0C">
      <w:pPr>
        <w:pStyle w:val="Paragrafi"/>
      </w:pPr>
      <w:r w:rsidRPr="002E345C">
        <w:t xml:space="preserve">(b) Huamarrësi mundet që për qëllime të Projektit, të hapë dhe të mbajë në dollarë një llogari speciale depozite në një bankë në terma dhe kondita që duhet të pranohen nga Shoqata, përfshirë mbrojtjen e përshtatshme kundrejt konfiskimit ose marrjes me forcë. Depozitat në dhe pagesat  nga Llogaria Speciale do të bëhen në përputhje me kërkesat  e Skedulit 5 të kësaj Marrëveshjeje. </w:t>
      </w:r>
    </w:p>
    <w:p w:rsidR="00634D0C" w:rsidRPr="002E345C" w:rsidRDefault="00634D0C" w:rsidP="00634D0C">
      <w:pPr>
        <w:pStyle w:val="Paragrafi"/>
      </w:pPr>
      <w:r w:rsidRPr="002E345C">
        <w:t xml:space="preserve">Seksioni 2.03. Data e Mbylljes do të jetë 31 dhjetor 2004, ose një datë e mëvonshme që do të përcaktohet nga Shoqata.  Shoqata do të njoftojë menjëherë Huamarrësin mbi datën e mëvonshme. </w:t>
      </w:r>
    </w:p>
    <w:p w:rsidR="00634D0C" w:rsidRPr="002E345C" w:rsidRDefault="00634D0C" w:rsidP="00634D0C">
      <w:pPr>
        <w:pStyle w:val="Paragrafi"/>
      </w:pPr>
      <w:r w:rsidRPr="002E345C">
        <w:t>Seksioni 2.04. (a) Huamarrësi do t’i paguajë Shoqatës një pagesë angazhimi mbi shumën kryesore të Kredisë së patërhequr nga koha në kohë, sipas një përqindjeje që do të vendoset nga Shoqata më 30 qershor të çdo viti, por duke mos kaluar raportin e gjysmës së një për qind (1/2 te 1%) në vit.</w:t>
      </w:r>
    </w:p>
    <w:p w:rsidR="00634D0C" w:rsidRPr="002E345C" w:rsidRDefault="00634D0C" w:rsidP="00634D0C">
      <w:pPr>
        <w:pStyle w:val="Paragrafi"/>
      </w:pPr>
      <w:r w:rsidRPr="002E345C">
        <w:t xml:space="preserve">(b) Pagesa e angazhimit do të fillojë: (i) gjashtëdhjetë ditë nga data e nëshkrimit të kësaj Marrëveshjeje (data e maturimit) deri në data në të cilat shumat do të tërhiqen nga Huamarrësi nga Llogaria e Kredisë ose do të anulohen; dhe (ii) sipas përqindjes së caktuar më 30 qershor duke i paraprirë me një afat të ngushtë kohor datës së maturimit dhe në të tilla përqindje të tjera që mund të përcaktohen nga koha në kohë në përputhje me paragrafin (a) më sipër. Përqindja e vendosur më 30 qershor të secilit do të aplikohet që nga data e ardhshme e atij viti specifikuar në seksionin 2.06 të kësaj Marrëveshjeje. </w:t>
      </w:r>
    </w:p>
    <w:p w:rsidR="00634D0C" w:rsidRPr="002E345C" w:rsidRDefault="00634D0C" w:rsidP="00634D0C">
      <w:pPr>
        <w:pStyle w:val="Paragrafi"/>
      </w:pPr>
      <w:r w:rsidRPr="002E345C">
        <w:t>(c) Pagesa e angazhimit do të paguhet: (i) në vende të tilla siç do të kërkohet në mënyrë të arsyeshme nga  Shoqata;  (ii) pa kufizime të çdo lloji  që mund të imponohen nga, ose në territorin e, Huamarrësit; (iii) në monedhën e specifikuar në këtë Marrëveshje për qëllime të seksionit 4.02 të Kushteve të Përgjithshme ose në të tillë monedhë apo monedha të tjera të pranueshme të cilat mund të përcaktohen ose zgjidhen kohë pas kohe në përputhje me dispozitat e këtij  seksioni.</w:t>
      </w:r>
    </w:p>
    <w:p w:rsidR="00634D0C" w:rsidRPr="002E345C" w:rsidRDefault="00634D0C" w:rsidP="00634D0C">
      <w:pPr>
        <w:pStyle w:val="Paragrafi"/>
      </w:pPr>
      <w:r w:rsidRPr="002E345C">
        <w:t xml:space="preserve">Seksioni 2.05. Huamarrësi do t’i paguajë Shoqatës një pagesë shërbimi me një përqindje prej tre të katërtat e një për qind (3/4 e 1%) në vit të shumës së përgjithshme të Kredisë së tërhequr dhe të papaguar kohë pas kohe. </w:t>
      </w:r>
    </w:p>
    <w:p w:rsidR="00634D0C" w:rsidRPr="002E345C" w:rsidRDefault="00634D0C" w:rsidP="00634D0C">
      <w:pPr>
        <w:pStyle w:val="Paragrafi"/>
      </w:pPr>
      <w:r w:rsidRPr="002E345C">
        <w:t>Seksioni 2.06</w:t>
      </w:r>
      <w:r w:rsidR="008E0E73">
        <w:t>.</w:t>
      </w:r>
      <w:r w:rsidRPr="002E345C">
        <w:t xml:space="preserve"> Pagesat e angazhimit dhe pagesat e shërbimeve do të paguhen dy herë në vit në 1 Shkurt dhe 1 Gusht për çdo vit.</w:t>
      </w:r>
    </w:p>
    <w:p w:rsidR="00634D0C" w:rsidRPr="002E345C" w:rsidRDefault="00634D0C" w:rsidP="00634D0C">
      <w:pPr>
        <w:pStyle w:val="Paragrafi"/>
      </w:pPr>
      <w:r w:rsidRPr="002E345C">
        <w:t>Seksioni 2.07. (a) Në përputhje me paragrafet  që vijojnë më poshtë (b), (c) dhe (d), Huamarrësi do të ripaguajë shumën e principalit të Kredisë në këste gjysmëvjetore çdo 1 shkurt dhe 1 gusht duke filluar në 1 gusht, 2010 dhe përfunduar në 1 shkurt 2040.  Të gjitha këstet duke përfshirë këstin e pagueshëm në 1 shkurt 2020, duhet të jenë një për qind (1%) të shumës së principalit, dhe çdo këst pas kësaj date do të jetë dy për qind (2%) të shumës së principalit.</w:t>
      </w:r>
    </w:p>
    <w:p w:rsidR="00634D0C" w:rsidRPr="002E345C" w:rsidRDefault="00634D0C" w:rsidP="00634D0C">
      <w:pPr>
        <w:pStyle w:val="Paragrafi"/>
      </w:pPr>
      <w:r w:rsidRPr="002E345C">
        <w:t xml:space="preserve">(b) Kurdo që: (i) prodhimi kombëtar bruto për frymë i huamarrësit, siç është përcaktuar nga Shoqata, do të tejkalojë për tre vjet rresht nivelin vjetor  të caktuar nga Shoqata për kushtëzimin e përdorimit të burimeve të Shoqatës; dhe (ii) Banka do të konsiderojë besueshmërinë e Huamarrësit për dhënie kredie nga Banka, Shoqata, pas shqyrtimit dhe miratimit nga Drejtorët Ekzekutivë të Shoqatës dhe pasi ata të kenë shqyrtuar zhvillimin e ekonomisë së Huamarrësit, mund të ndryshojnë ripagimin e kësteve sipas dispozitave të paragrafit të mësipërm (a): </w:t>
      </w:r>
    </w:p>
    <w:p w:rsidR="00634D0C" w:rsidRPr="002E345C" w:rsidRDefault="00634D0C" w:rsidP="00634D0C">
      <w:pPr>
        <w:pStyle w:val="Paragrafi"/>
      </w:pPr>
      <w:r w:rsidRPr="002E345C">
        <w:t xml:space="preserve">(A) duke i kërkuar Huamarrësit  të ripaguajë dyfishin e huasë të secilit prej kësteve derisa të shlyhet shuma e principalit të Kredisë;   dhe </w:t>
      </w:r>
    </w:p>
    <w:p w:rsidR="00634D0C" w:rsidRPr="002E345C" w:rsidRDefault="00634D0C" w:rsidP="00634D0C">
      <w:pPr>
        <w:pStyle w:val="Paragrafi"/>
      </w:pPr>
      <w:r w:rsidRPr="002E345C">
        <w:t>(B) Duke i kërkuar Huamarrësit të fillojë shlyerjen e shumës së principalit të Kredisë sipas datës së pagesës së parë gjysmëvjetore referuar në paragrafin  (a) të mësipërm  që është gjashtë muaj ose më tepër pas datës në të cilën Shoqata njofton Huamarrësin se kanë ndodhur ngjarjet e parashikuara sipas këtij paragrafi (b), duke shtuar  se megjithatë do të ketë një periudhë favorizuese (grace period), të paktën prej 5 vjetësh, për këtë shlyerje të principalit.</w:t>
      </w:r>
    </w:p>
    <w:p w:rsidR="00634D0C" w:rsidRPr="002E345C" w:rsidRDefault="00634D0C" w:rsidP="00634D0C">
      <w:pPr>
        <w:pStyle w:val="Paragrafi"/>
      </w:pPr>
      <w:r w:rsidRPr="002E345C">
        <w:t>(c) Në qoftë se kërkohet kështu nga Huamarrësi, Shoqata mund të ndryshojë modifikimin referuar në paragrafin (b) më sipër, kështuqë në vend të një pjese ose të të gjithë shtesës së shumave të këtyre kësteve, pagesa e interesit në një përqindje vjetore të caktuar me Shoqatën mbi shumën e principalit të Kredisë së tërhequr ose ende të papaguar nga koha në kohë, në qoftë se sipas gjykimit të Shoqatës, një ndryshim i tillë nuk do të ndryshojë elementin grant që përftohet sipas midifikimit të shlyerjes së siperpërmendur.</w:t>
      </w:r>
    </w:p>
    <w:p w:rsidR="00634D0C" w:rsidRPr="002E345C" w:rsidRDefault="00634D0C" w:rsidP="00634D0C">
      <w:pPr>
        <w:pStyle w:val="Paragrafi"/>
      </w:pPr>
      <w:r w:rsidRPr="002E345C">
        <w:t xml:space="preserve">(d) Në qoftë se, në çdo kohë pas një modifikimi të termave sipas paragrafit (b) më sipër, Shoqata përcakton që gjendja ekonomike e Huamarrësit është keqësuar dukshëm, Shoqata nëse i kërkohet nga Huamarrësi, mund të bëjë modifikime të tjera të termave të shlyerjes për t’iu përshtatur skedulit të kësteve siç parashikohet në paragrafin (a) më sipër. </w:t>
      </w:r>
    </w:p>
    <w:p w:rsidR="00634D0C" w:rsidRPr="002E345C" w:rsidRDefault="00634D0C" w:rsidP="00634D0C">
      <w:pPr>
        <w:pStyle w:val="Paragrafi"/>
      </w:pPr>
      <w:r w:rsidRPr="002E345C">
        <w:t>Seksioni 2.08. Monedha e Shteteve të Bashkuara të Amerikës caktohet si monedha e përdorshme për nevojat e Seksionit 4.02 të Kushteve të Përgjithshme.</w:t>
      </w:r>
    </w:p>
    <w:p w:rsidR="00634D0C" w:rsidRPr="002E345C" w:rsidRDefault="00634D0C" w:rsidP="00634D0C">
      <w:pPr>
        <w:pStyle w:val="Paragrafi"/>
      </w:pPr>
    </w:p>
    <w:p w:rsidR="00634D0C" w:rsidRPr="002E345C" w:rsidRDefault="00634D0C" w:rsidP="006E06BE">
      <w:pPr>
        <w:pStyle w:val="NeniNr"/>
      </w:pPr>
      <w:r w:rsidRPr="002E345C">
        <w:t>Neni 3</w:t>
      </w:r>
    </w:p>
    <w:p w:rsidR="00634D0C" w:rsidRPr="002E345C" w:rsidRDefault="00634D0C" w:rsidP="006E06BE">
      <w:pPr>
        <w:pStyle w:val="NeniTitull"/>
      </w:pPr>
      <w:r w:rsidRPr="002E345C">
        <w:t>Ekzekutimi i Projektit</w:t>
      </w:r>
    </w:p>
    <w:p w:rsidR="00634D0C" w:rsidRPr="002E345C" w:rsidRDefault="00634D0C" w:rsidP="006E06BE">
      <w:pPr>
        <w:pStyle w:val="NeniTitull"/>
      </w:pPr>
    </w:p>
    <w:p w:rsidR="00634D0C" w:rsidRPr="002E345C" w:rsidRDefault="00634D0C" w:rsidP="00634D0C">
      <w:pPr>
        <w:pStyle w:val="Paragrafi"/>
      </w:pPr>
      <w:r w:rsidRPr="002E345C">
        <w:t xml:space="preserve">Seksioni 3.01. (a) Huamarrësi deklaron angazhimin e tij për objektivat e Projektit siç janë vendosur në Skedulin 2 të kësaj Marrëveshjeje, dhe, për këtë qëllim, do të realizojë projektin nëpërmjet Zyrës së Kryeministrit të Huamarrësit me kujdesin e duhur dhe eficencë dhe në përputhje me praktikat e përshtatshme financiare, administrative, institucionale dhe inxhinierike dhe do të sigurojë, në kohën e duhur, fondet, facilitetet, shërbimet dhe burime të tjera që kërkohen për projektin. </w:t>
      </w:r>
    </w:p>
    <w:p w:rsidR="00634D0C" w:rsidRPr="002E345C" w:rsidRDefault="00634D0C" w:rsidP="00634D0C">
      <w:pPr>
        <w:pStyle w:val="Paragrafi"/>
      </w:pPr>
      <w:r w:rsidRPr="002E345C">
        <w:t xml:space="preserve">(b) Pa kufizime sipas përcaktimeve të paragrafit (a) të këtij seksioni  dhe përveç rastit kur Huamarrësi dhe Shoqata do të  bien dakord ndryshe, Huamarrësi do të zbatojë Projektin në përputhje me Programin e Zbatimit përcaktuar në skedulin 4 të kësaj Marrëveshjeje. </w:t>
      </w:r>
    </w:p>
    <w:p w:rsidR="00634D0C" w:rsidRPr="002E345C" w:rsidRDefault="00634D0C" w:rsidP="00634D0C">
      <w:pPr>
        <w:pStyle w:val="Paragrafi"/>
      </w:pPr>
      <w:r w:rsidRPr="002E345C">
        <w:t>Seksioni 3.02. Përveç rastit kur Shoqatat do të bjerë dakord ndryshe, prokurimi i mallrave, punëve dhe shërbimeve të konsulentëve do të administrohet sipas përcaktimeve të skedulit 3 të kësaj Marrëveshjeje.</w:t>
      </w:r>
    </w:p>
    <w:p w:rsidR="00634D0C" w:rsidRPr="002E345C" w:rsidRDefault="00634D0C" w:rsidP="00634D0C">
      <w:pPr>
        <w:pStyle w:val="Paragrafi"/>
      </w:pPr>
      <w:r w:rsidRPr="002E345C">
        <w:t>Seksioni 3.03. Për qëllime të seksionit 9.07 të Kushteve të Përgjithshme dhe pa kufizime, Huamarrësi do të:</w:t>
      </w:r>
    </w:p>
    <w:p w:rsidR="00634D0C" w:rsidRPr="002E345C" w:rsidRDefault="00634D0C" w:rsidP="00634D0C">
      <w:pPr>
        <w:pStyle w:val="Paragrafi"/>
      </w:pPr>
      <w:r w:rsidRPr="002E345C">
        <w:t>(a) përgatisë, bazuar mbi udhëzime të pranueshme për Shoqatën, dhe t’ia dërgojë ato shoqatës jo më vonë se gjashtë (6) muaj pas Datës së Mbylljes ose një datë tjetër të mëvonshme siç mund të bihet dakord për këtë qëllim ndërmjet Huamarrësit dhe Shoqatës, një plan për operimin e ardhshëm të projektit dhe</w:t>
      </w:r>
    </w:p>
    <w:p w:rsidR="00634D0C" w:rsidRPr="002E345C" w:rsidRDefault="00634D0C" w:rsidP="00634D0C">
      <w:pPr>
        <w:pStyle w:val="Paragrafi"/>
      </w:pPr>
      <w:r w:rsidRPr="002E345C">
        <w:t>(b) sigurojë Shoqatës një mundësi të arsyeshme  për të shkëmbyer pikpamjet me Huamarrësin mbi këtë plan.</w:t>
      </w:r>
    </w:p>
    <w:p w:rsidR="00634D0C" w:rsidRPr="002E345C" w:rsidRDefault="00634D0C" w:rsidP="00634D0C">
      <w:pPr>
        <w:pStyle w:val="Paragrafi"/>
      </w:pPr>
      <w:r w:rsidRPr="002E345C">
        <w:t>Seksioni 3.04. Drejtori i Projektit i cili do të raportojë direkt tek Kryeministri, do të ketë përgjegjësinë për Zbatimin e Projektit me UIPARP,  me renditjen e funksioneve, plotësimin me personel dhe facilitete, në masë të kënaqshme për Shoqatën, do të bëjë dite-pas-dite zbatimin e Projektit dhe do të monitorojë progresin e tij.</w:t>
      </w:r>
    </w:p>
    <w:p w:rsidR="00634D0C" w:rsidRPr="002E345C" w:rsidRDefault="00634D0C" w:rsidP="00634D0C">
      <w:pPr>
        <w:pStyle w:val="Paragrafi"/>
      </w:pPr>
    </w:p>
    <w:p w:rsidR="00634D0C" w:rsidRPr="002E345C" w:rsidRDefault="00634D0C" w:rsidP="006E06BE">
      <w:pPr>
        <w:pStyle w:val="NeniNr"/>
      </w:pPr>
      <w:r w:rsidRPr="002E345C">
        <w:t>Neni 4</w:t>
      </w:r>
    </w:p>
    <w:p w:rsidR="00634D0C" w:rsidRPr="002E345C" w:rsidRDefault="00634D0C" w:rsidP="006E06BE">
      <w:pPr>
        <w:pStyle w:val="NeniTitull"/>
      </w:pPr>
      <w:r w:rsidRPr="002E345C">
        <w:t>Marrëveshjet Financiare</w:t>
      </w:r>
    </w:p>
    <w:p w:rsidR="00634D0C" w:rsidRPr="002E345C" w:rsidRDefault="00634D0C" w:rsidP="00634D0C">
      <w:pPr>
        <w:pStyle w:val="Paragrafi"/>
      </w:pPr>
    </w:p>
    <w:p w:rsidR="00634D0C" w:rsidRPr="002E345C" w:rsidRDefault="00634D0C" w:rsidP="00634D0C">
      <w:pPr>
        <w:pStyle w:val="Paragrafi"/>
      </w:pPr>
      <w:r w:rsidRPr="002E345C">
        <w:t>Seksioni 4.01. (a) Huamarrësi do të mbajë një sistem menaxhimi financiar, që të përfshijë regjistrimet dhe llogaritë, dhe do të përgatisë raporte financiare në një format të pranueshëm për Shoqatën, i përshtatshëm për të reflektuar operacionet, burimet dhe shpenzimet që lidhen me projektin.</w:t>
      </w:r>
    </w:p>
    <w:p w:rsidR="00634D0C" w:rsidRPr="002E345C" w:rsidRDefault="00634D0C" w:rsidP="00634D0C">
      <w:pPr>
        <w:pStyle w:val="Paragrafi"/>
      </w:pPr>
      <w:r w:rsidRPr="002E345C">
        <w:t>(b) Huamarrësi do të:</w:t>
      </w:r>
    </w:p>
    <w:p w:rsidR="00634D0C" w:rsidRPr="002E345C" w:rsidRDefault="00634D0C" w:rsidP="00634D0C">
      <w:pPr>
        <w:pStyle w:val="Paragrafi"/>
      </w:pPr>
      <w:r w:rsidRPr="002E345C">
        <w:t>(i) mbajë regjistrimet, llogaritë dhe raportet financiare referuar në paragrafin (a) të këtij Seksioni dhe regjistrimet e llogaritë për Llogarinë Speciale për çdo vit fiskal të audituar, në përputhje me standartet e auditimit të pranueshme nga Shoqata, të aplikuara në përputhje me rastin konkret, nga auditorë të pranueshëm për Shoqatën;</w:t>
      </w:r>
    </w:p>
    <w:p w:rsidR="00634D0C" w:rsidRPr="002E345C" w:rsidRDefault="00634D0C" w:rsidP="00634D0C">
      <w:pPr>
        <w:pStyle w:val="Paragrafi"/>
      </w:pPr>
      <w:r w:rsidRPr="002E345C">
        <w:t>(ii) dërgojë Shoqatës sapo të jenë gati, por jo më vonë se 6 muaj pas fundit të çdo viti, (A) kopje të vërtetuara të pasqyrave financiare të referuara në paragrafin (a) të këtij seksioni për vitin e audituar, dhe (B) një opinion mbi këto pasqyra, regjistra e llogari dhe raportin e auditimit nga auditorët, me atë fushë dhe në detajet e kërkuara nga Shoqata; dhe</w:t>
      </w:r>
    </w:p>
    <w:p w:rsidR="00634D0C" w:rsidRPr="002E345C" w:rsidRDefault="00634D0C" w:rsidP="00634D0C">
      <w:pPr>
        <w:pStyle w:val="Paragrafi"/>
      </w:pPr>
      <w:r w:rsidRPr="002E345C">
        <w:t>(iii) t’i dorëzoje Shoqatës ndonjë informacion në lidhje me këto regjistrime e llogari dhe auditimin e tyre, dhe në lidhje me auditorët e përmendur, siç mund të kërkojë Shoqata kohe pas kohe.</w:t>
      </w:r>
    </w:p>
    <w:p w:rsidR="00634D0C" w:rsidRPr="002E345C" w:rsidRDefault="00634D0C" w:rsidP="00634D0C">
      <w:pPr>
        <w:pStyle w:val="Paragrafi"/>
      </w:pPr>
      <w:r w:rsidRPr="002E345C">
        <w:t>(c) Për të gjitha shpenzimet për të cilat janë bërë tërheqje nga Llogaria e Kredisë mbi bazën e pasqyrave të shpenzimeve, Huamarrësi do të:</w:t>
      </w:r>
    </w:p>
    <w:p w:rsidR="00634D0C" w:rsidRPr="002E345C" w:rsidRDefault="00634D0C" w:rsidP="00634D0C">
      <w:pPr>
        <w:pStyle w:val="Paragrafi"/>
      </w:pPr>
      <w:r w:rsidRPr="002E345C">
        <w:t>(i) mbajë ose bëjë që të mbahen në përputhje me paragrafin (a) të këtij Seksioni, regjistrime dhe llogari te veçanta që reflektojnë këto shpenzime;</w:t>
      </w:r>
    </w:p>
    <w:p w:rsidR="00634D0C" w:rsidRPr="002E345C" w:rsidRDefault="00634D0C" w:rsidP="00634D0C">
      <w:pPr>
        <w:pStyle w:val="Paragrafi"/>
      </w:pPr>
      <w:r w:rsidRPr="002E345C">
        <w:t>(ii) Mbajë, të paktën 1 vit pasi Shoqata të ketë marrë raportin e auditit për vitin fiskal në të cilin është bërë tërheqja e fundit nga Llogaria e Kredisë, të gjitha regjistrimet (kontratat, urdhrat, faturat, dhe dokumente të tjerë) që evidentojnë këto shpenzime;</w:t>
      </w:r>
    </w:p>
    <w:p w:rsidR="00634D0C" w:rsidRPr="002E345C" w:rsidRDefault="00634D0C" w:rsidP="00634D0C">
      <w:pPr>
        <w:pStyle w:val="Paragrafi"/>
      </w:pPr>
      <w:r w:rsidRPr="002E345C">
        <w:t>(iii) bëjë të mundur përfaqësuesve të Shoqatës ekzaminimin e këtyre regjistrimeve; dhe</w:t>
      </w:r>
    </w:p>
    <w:p w:rsidR="00634D0C" w:rsidRPr="002E345C" w:rsidRDefault="00634D0C" w:rsidP="00634D0C">
      <w:pPr>
        <w:pStyle w:val="Paragrafi"/>
      </w:pPr>
      <w:r w:rsidRPr="002E345C">
        <w:t>(iv) të sigurojë që këto regjistrime dhe llogari të jenë përfshirë në auditin vjetor të referuar në pararafin (d) të këtij Seksioni dhe që raporti i këtij auditi të mbajë një opinion të veçantë nga auditorët e shprehur nëse pasqyrat e shpenzimeve të dhëna gjatë vitit fiskal bashkë me procedurat dhe kontrollet e brendshme, mund të mbështesin tërheqjet përkatëse.</w:t>
      </w:r>
    </w:p>
    <w:p w:rsidR="00634D0C" w:rsidRPr="002E345C" w:rsidRDefault="00634D0C" w:rsidP="00634D0C">
      <w:pPr>
        <w:pStyle w:val="Paragrafi"/>
      </w:pPr>
      <w:r w:rsidRPr="002E345C">
        <w:t>Seksioni 4.02</w:t>
      </w:r>
      <w:r w:rsidR="008E0E73">
        <w:t>.</w:t>
      </w:r>
      <w:r w:rsidRPr="002E345C">
        <w:t xml:space="preserve"> (a) Pa kufizim nga dispozitat e Seksionit 4.01 të kësaj Marrëveshjeje, Huamarrësi do të ndërmarrë një plan veprimi me kohë të caktuar, të pranueshëm për Shoqatën për të forcuar sistemin e menaxhimit financiar të referuar në paragrafin (a) të Seksionit 4.01 në mënyrë që të bëjë të mundur për Huamarrësin, jo më vonë se 30 Qershor 2001, ose ndonjë datë të rënë dakord me Shoqatën, për të përgatitur raportet e menaxhimit të Projektit, të pranueshme për Shoqatën, secili nga të cilët:</w:t>
      </w:r>
    </w:p>
    <w:p w:rsidR="00634D0C" w:rsidRPr="002E345C" w:rsidRDefault="00634D0C" w:rsidP="00634D0C">
      <w:pPr>
        <w:pStyle w:val="Paragrafi"/>
      </w:pPr>
      <w:r w:rsidRPr="002E345C">
        <w:t>(i) (A) cakton burimet aktuale dhe aplikimet e fondeve të projektit, të dyja bashkë dhe për periudhën e mbuluar nga raporti i përmendur dhe burimet e projektuara dhe fondet e aplikimit për Projektin për periudhën 6–mujore që pason periudhën e mbuluar nga raporti dhe (B) tregon veç shpenzimet e financuara nga Kredia gjatë periudhës së mbuluar nga raporti i përmendur dhe shpenzimet e propozuara për t’u financuar nga Kredia gjatë periudhës 6-mujore që pason periudhën e mbuluar nga raporti i përmendur;</w:t>
      </w:r>
    </w:p>
    <w:p w:rsidR="00F80788" w:rsidRDefault="00F80788" w:rsidP="00634D0C">
      <w:pPr>
        <w:pStyle w:val="Paragrafi"/>
      </w:pPr>
    </w:p>
    <w:p w:rsidR="00634D0C" w:rsidRPr="002E345C" w:rsidRDefault="00634D0C" w:rsidP="00634D0C">
      <w:pPr>
        <w:pStyle w:val="Paragrafi"/>
      </w:pPr>
      <w:r w:rsidRPr="002E345C">
        <w:t>(ii) (A) përshkruan progresin fizik në implementimin e projektit, si bashkarisht dhe për periudhën e mbuluar nga raporti i përmendur dhe (B) shpjegon ndryshimet midis qëllimeve aktuale dhe të parashikuara te implementimit; dhe</w:t>
      </w:r>
    </w:p>
    <w:p w:rsidR="00634D0C" w:rsidRPr="002E345C" w:rsidRDefault="00634D0C" w:rsidP="00634D0C">
      <w:pPr>
        <w:pStyle w:val="Paragrafi"/>
      </w:pPr>
      <w:r w:rsidRPr="002E345C">
        <w:t>(iii) vendos gjendjen e prokurimit sipas projektit dhe shpenzimeve të kontratave të financuara nga Kredia, në fundin e periudhës së mbuluar nga raporti i përmendur.</w:t>
      </w:r>
    </w:p>
    <w:p w:rsidR="00634D0C" w:rsidRPr="002E345C" w:rsidRDefault="00634D0C" w:rsidP="00634D0C">
      <w:pPr>
        <w:pStyle w:val="Paragrafi"/>
      </w:pPr>
      <w:r w:rsidRPr="002E345C">
        <w:t>(b) Me mbarimin e planit te veprimit te referuar në paragrafin (a) të këtij Seksioni, Huamarrësi do të përgatisë, në përputhje me udhëzime të kënaqshme për Shoqatën, dhe dorëzojë Shoqatës jo më vonë 45 ditë pas përfundimit të çdo tremujori kalendarik një Raport të Menaxhimit të Projektit për këtë periudhë.</w:t>
      </w:r>
    </w:p>
    <w:p w:rsidR="00634D0C" w:rsidRPr="002E345C" w:rsidRDefault="00634D0C" w:rsidP="00634D0C">
      <w:pPr>
        <w:pStyle w:val="Paragrafi"/>
      </w:pPr>
    </w:p>
    <w:p w:rsidR="00634D0C" w:rsidRPr="002E345C" w:rsidRDefault="00634D0C" w:rsidP="006E06BE">
      <w:pPr>
        <w:pStyle w:val="NeniNr"/>
      </w:pPr>
      <w:r w:rsidRPr="002E345C">
        <w:t>Neni 5</w:t>
      </w:r>
    </w:p>
    <w:p w:rsidR="00634D0C" w:rsidRPr="002E345C" w:rsidRDefault="00634D0C" w:rsidP="006E06BE">
      <w:pPr>
        <w:pStyle w:val="NeniTitull"/>
      </w:pPr>
      <w:r w:rsidRPr="002E345C">
        <w:t>Data e Efektivitetit; Mbarimi</w:t>
      </w:r>
    </w:p>
    <w:p w:rsidR="00634D0C" w:rsidRPr="002E345C" w:rsidRDefault="00634D0C" w:rsidP="006E06BE">
      <w:pPr>
        <w:pStyle w:val="NeniTitull"/>
      </w:pPr>
    </w:p>
    <w:p w:rsidR="00634D0C" w:rsidRPr="002E345C" w:rsidRDefault="00634D0C" w:rsidP="00634D0C">
      <w:pPr>
        <w:pStyle w:val="Paragrafi"/>
      </w:pPr>
      <w:r w:rsidRPr="002E345C">
        <w:t>Seksioni 5.01</w:t>
      </w:r>
      <w:r w:rsidR="008E0E73">
        <w:t xml:space="preserve">. </w:t>
      </w:r>
      <w:r w:rsidRPr="002E345C">
        <w:t>Ngjarjet e mëposhtme specifikohen si kushte shtesë për efektivitetin e Marrëveshjes së Kredisë së Zhvillimit brenda kuptimit të Seksionit 12.01 (b) të Kushteve të Përgjithshme:</w:t>
      </w:r>
    </w:p>
    <w:p w:rsidR="00634D0C" w:rsidRPr="002E345C" w:rsidRDefault="00634D0C" w:rsidP="00634D0C">
      <w:pPr>
        <w:pStyle w:val="Paragrafi"/>
      </w:pPr>
      <w:r w:rsidRPr="002E345C">
        <w:t>(a) UIPARP duhet të jetë krijuar formalisht brenda Këshillit të Ministrave, me punonjësit e përshtatshëm të koordinimit të projektit, prokurimit, menaxhimit financiar dhe zyrat e nevojshme dhe pajisjet; dhe</w:t>
      </w:r>
    </w:p>
    <w:p w:rsidR="00634D0C" w:rsidRPr="002E345C" w:rsidRDefault="00634D0C" w:rsidP="00634D0C">
      <w:pPr>
        <w:pStyle w:val="Paragrafi"/>
      </w:pPr>
      <w:r w:rsidRPr="002E345C">
        <w:t>(b) UIPARP do të jetë miratuar dhe do të fillojë implementimin e një sistemi financiar të lidhur me projektin, të pranueshëm për Shoqatën.</w:t>
      </w:r>
    </w:p>
    <w:p w:rsidR="00634D0C" w:rsidRPr="002E345C" w:rsidRDefault="00634D0C" w:rsidP="00634D0C">
      <w:pPr>
        <w:pStyle w:val="Paragrafi"/>
      </w:pPr>
      <w:r w:rsidRPr="002E345C">
        <w:t>Seksioni 5.02</w:t>
      </w:r>
      <w:r w:rsidR="008E0E73">
        <w:t xml:space="preserve">. </w:t>
      </w:r>
      <w:r w:rsidRPr="002E345C">
        <w:t>Data 90 ditë pas datës së kësaj Marrëveshjeje, specifikohet për qëllimet e Seksionit 12.04 të Kushteve të Përgjithshme.</w:t>
      </w:r>
    </w:p>
    <w:p w:rsidR="00634D0C" w:rsidRPr="002E345C" w:rsidRDefault="00634D0C" w:rsidP="00634D0C">
      <w:pPr>
        <w:pStyle w:val="Paragrafi"/>
      </w:pPr>
    </w:p>
    <w:p w:rsidR="00634D0C" w:rsidRPr="002E345C" w:rsidRDefault="00634D0C" w:rsidP="006E06BE">
      <w:pPr>
        <w:pStyle w:val="NeniNr"/>
      </w:pPr>
      <w:r w:rsidRPr="002E345C">
        <w:t>Neni 6</w:t>
      </w:r>
    </w:p>
    <w:p w:rsidR="00634D0C" w:rsidRPr="002E345C" w:rsidRDefault="00634D0C" w:rsidP="006E06BE">
      <w:pPr>
        <w:pStyle w:val="NeniTitull"/>
      </w:pPr>
      <w:r w:rsidRPr="002E345C">
        <w:t>Përfaqësuesi i Huamarrësit; Adresat</w:t>
      </w:r>
    </w:p>
    <w:p w:rsidR="00634D0C" w:rsidRPr="002E345C" w:rsidRDefault="00634D0C" w:rsidP="00634D0C">
      <w:pPr>
        <w:pStyle w:val="Paragrafi"/>
      </w:pPr>
    </w:p>
    <w:p w:rsidR="00634D0C" w:rsidRPr="002E345C" w:rsidRDefault="00634D0C" w:rsidP="00634D0C">
      <w:pPr>
        <w:pStyle w:val="Paragrafi"/>
      </w:pPr>
      <w:r w:rsidRPr="002E345C">
        <w:t>Seksioni 6.01</w:t>
      </w:r>
      <w:r w:rsidR="008E0E73">
        <w:t xml:space="preserve">. </w:t>
      </w:r>
      <w:r w:rsidRPr="002E345C">
        <w:t>Ministri i Financave të Huamarresit caktohet si përfaqësues i Huamarrësit për qëllime të Seksionit 11.03 të Kushteve të Përgjithshme.</w:t>
      </w:r>
    </w:p>
    <w:p w:rsidR="00634D0C" w:rsidRPr="002E345C" w:rsidRDefault="00634D0C" w:rsidP="00634D0C">
      <w:pPr>
        <w:pStyle w:val="Paragrafi"/>
      </w:pPr>
      <w:r w:rsidRPr="002E345C">
        <w:t>Seksioni 6.02</w:t>
      </w:r>
      <w:r w:rsidR="008E0E73">
        <w:t xml:space="preserve">. </w:t>
      </w:r>
      <w:r w:rsidRPr="002E345C">
        <w:t>Adresat e mëposhtme specifikohen për qëllimet e Seksionit 11.01 të Kushteve të Përgjithshme:</w:t>
      </w:r>
    </w:p>
    <w:p w:rsidR="008E0E73" w:rsidRDefault="008E0E73" w:rsidP="00634D0C">
      <w:pPr>
        <w:pStyle w:val="Paragrafi"/>
      </w:pPr>
    </w:p>
    <w:p w:rsidR="00634D0C" w:rsidRPr="002E345C" w:rsidRDefault="00634D0C" w:rsidP="00634D0C">
      <w:pPr>
        <w:pStyle w:val="Paragrafi"/>
      </w:pPr>
      <w:r w:rsidRPr="002E345C">
        <w:t>Për Huamarrësin:</w:t>
      </w:r>
      <w:r w:rsidR="008E0E73">
        <w:tab/>
      </w:r>
      <w:r w:rsidRPr="002E345C">
        <w:t>Ministria e Financave</w:t>
      </w:r>
    </w:p>
    <w:p w:rsidR="00634D0C" w:rsidRPr="002E345C" w:rsidRDefault="008E0E73" w:rsidP="00634D0C">
      <w:pPr>
        <w:pStyle w:val="Paragrafi"/>
      </w:pPr>
      <w:r>
        <w:tab/>
      </w:r>
      <w:r>
        <w:tab/>
      </w:r>
      <w:r>
        <w:tab/>
      </w:r>
      <w:r w:rsidR="00634D0C" w:rsidRPr="002E345C">
        <w:t>Bulevardi “Dëshmorët e Kombit”</w:t>
      </w:r>
    </w:p>
    <w:p w:rsidR="00634D0C" w:rsidRPr="002E345C" w:rsidRDefault="008E0E73" w:rsidP="00634D0C">
      <w:pPr>
        <w:pStyle w:val="Paragrafi"/>
      </w:pPr>
      <w:r>
        <w:tab/>
      </w:r>
      <w:r>
        <w:tab/>
      </w:r>
      <w:r>
        <w:tab/>
      </w:r>
      <w:r w:rsidR="00634D0C" w:rsidRPr="002E345C">
        <w:t>Tiranë</w:t>
      </w:r>
    </w:p>
    <w:p w:rsidR="008E0E73" w:rsidRDefault="008E0E73" w:rsidP="00634D0C">
      <w:pPr>
        <w:pStyle w:val="Paragrafi"/>
      </w:pPr>
    </w:p>
    <w:p w:rsidR="00634D0C" w:rsidRPr="002E345C" w:rsidRDefault="00634D0C" w:rsidP="00634D0C">
      <w:pPr>
        <w:pStyle w:val="Paragrafi"/>
      </w:pPr>
      <w:r w:rsidRPr="002E345C">
        <w:t>Për Shoqatën:</w:t>
      </w:r>
      <w:r w:rsidR="008E0E73">
        <w:tab/>
      </w:r>
      <w:r w:rsidR="008E0E73">
        <w:tab/>
      </w:r>
      <w:r w:rsidRPr="002E345C">
        <w:t>International Development Association</w:t>
      </w:r>
    </w:p>
    <w:p w:rsidR="00634D0C" w:rsidRPr="002E345C" w:rsidRDefault="008E0E73" w:rsidP="00634D0C">
      <w:pPr>
        <w:pStyle w:val="Paragrafi"/>
      </w:pPr>
      <w:r>
        <w:tab/>
      </w:r>
      <w:r>
        <w:tab/>
      </w:r>
      <w:r>
        <w:tab/>
      </w:r>
      <w:r w:rsidR="00634D0C" w:rsidRPr="002E345C">
        <w:t>1818 H St., N.W.</w:t>
      </w:r>
    </w:p>
    <w:p w:rsidR="00634D0C" w:rsidRPr="002E345C" w:rsidRDefault="008E0E73" w:rsidP="00634D0C">
      <w:pPr>
        <w:pStyle w:val="Paragrafi"/>
      </w:pPr>
      <w:r>
        <w:tab/>
      </w:r>
      <w:r>
        <w:tab/>
      </w:r>
      <w:r>
        <w:tab/>
      </w:r>
      <w:r w:rsidR="00634D0C" w:rsidRPr="002E345C">
        <w:t>Washington D.C.</w:t>
      </w:r>
    </w:p>
    <w:p w:rsidR="00634D0C" w:rsidRPr="002E345C" w:rsidRDefault="008E0E73" w:rsidP="00634D0C">
      <w:pPr>
        <w:pStyle w:val="Paragrafi"/>
      </w:pPr>
      <w:r>
        <w:tab/>
      </w:r>
      <w:r>
        <w:tab/>
      </w:r>
      <w:r>
        <w:tab/>
      </w:r>
      <w:r w:rsidR="00634D0C" w:rsidRPr="002E345C">
        <w:t>USA</w:t>
      </w:r>
    </w:p>
    <w:p w:rsidR="008E0E73" w:rsidRDefault="008E0E73" w:rsidP="00634D0C">
      <w:pPr>
        <w:pStyle w:val="Paragrafi"/>
      </w:pPr>
    </w:p>
    <w:p w:rsidR="00634D0C" w:rsidRPr="002E345C" w:rsidRDefault="00634D0C" w:rsidP="00634D0C">
      <w:pPr>
        <w:pStyle w:val="Paragrafi"/>
      </w:pPr>
      <w:r w:rsidRPr="002E345C">
        <w:t>Në dëshmi të kësaj, palët duke vepruar nëpërmjet përfaqësuesve të tyre të autorizuar, nënshkruajnë këtë marrëveshje në District of Columbia, SHBA, në datën e shkruar më parë.</w:t>
      </w:r>
    </w:p>
    <w:p w:rsidR="00634D0C" w:rsidRDefault="00634D0C" w:rsidP="00634D0C">
      <w:pPr>
        <w:pStyle w:val="Paragrafi"/>
      </w:pPr>
    </w:p>
    <w:p w:rsidR="00F80788" w:rsidRPr="002E345C" w:rsidRDefault="00F80788" w:rsidP="00634D0C">
      <w:pPr>
        <w:pStyle w:val="Paragrafi"/>
      </w:pPr>
    </w:p>
    <w:p w:rsidR="00634D0C" w:rsidRPr="002E345C" w:rsidRDefault="00634D0C" w:rsidP="006E06BE">
      <w:pPr>
        <w:pStyle w:val="TitulliNr"/>
      </w:pPr>
      <w:r w:rsidRPr="002E345C">
        <w:t>SKEDULI 1</w:t>
      </w:r>
    </w:p>
    <w:p w:rsidR="00634D0C" w:rsidRPr="002E345C" w:rsidRDefault="00634D0C" w:rsidP="006E06BE">
      <w:pPr>
        <w:pStyle w:val="TitulliTitull"/>
      </w:pPr>
      <w:r w:rsidRPr="002E345C">
        <w:t>Tërheqja e shumave të huasë</w:t>
      </w:r>
    </w:p>
    <w:p w:rsidR="00634D0C" w:rsidRPr="002E345C" w:rsidRDefault="00634D0C" w:rsidP="00634D0C">
      <w:pPr>
        <w:pStyle w:val="Paragrafi"/>
      </w:pPr>
    </w:p>
    <w:p w:rsidR="00634D0C" w:rsidRPr="002E345C" w:rsidRDefault="00634D0C" w:rsidP="00634D0C">
      <w:pPr>
        <w:pStyle w:val="Paragrafi"/>
      </w:pPr>
      <w:r w:rsidRPr="002E345C">
        <w:t>1. Tabela më poshtë cakton kategoritë e zërave që do të financohen nga Kredia, shpërndarjen e shumave për çdo kategori dhe përqindjen e zërave që do të financohen nga çdo kategori:</w:t>
      </w:r>
    </w:p>
    <w:p w:rsidR="00634D0C" w:rsidRPr="002E345C" w:rsidRDefault="00634D0C" w:rsidP="00634D0C">
      <w:pPr>
        <w:pStyle w:val="Paragrafi"/>
      </w:pPr>
    </w:p>
    <w:tbl>
      <w:tblPr>
        <w:tblW w:w="0" w:type="auto"/>
        <w:jc w:val="center"/>
        <w:tblLayout w:type="fixed"/>
        <w:tblLook w:val="0000" w:firstRow="0" w:lastRow="0" w:firstColumn="0" w:lastColumn="0" w:noHBand="0" w:noVBand="0"/>
      </w:tblPr>
      <w:tblGrid>
        <w:gridCol w:w="2552"/>
        <w:gridCol w:w="3095"/>
        <w:gridCol w:w="3402"/>
      </w:tblGrid>
      <w:tr w:rsidR="00634D0C" w:rsidRPr="002E345C">
        <w:tblPrEx>
          <w:tblCellMar>
            <w:top w:w="0" w:type="dxa"/>
            <w:bottom w:w="0" w:type="dxa"/>
          </w:tblCellMar>
        </w:tblPrEx>
        <w:trPr>
          <w:jc w:val="center"/>
        </w:trPr>
        <w:tc>
          <w:tcPr>
            <w:tcW w:w="2552" w:type="dxa"/>
          </w:tcPr>
          <w:p w:rsidR="00634D0C" w:rsidRPr="002E345C" w:rsidRDefault="00634D0C" w:rsidP="006E06BE">
            <w:pPr>
              <w:pStyle w:val="Tabele"/>
            </w:pPr>
            <w:r w:rsidRPr="002E345C">
              <w:t>Kategoria</w:t>
            </w:r>
          </w:p>
        </w:tc>
        <w:tc>
          <w:tcPr>
            <w:tcW w:w="3095" w:type="dxa"/>
          </w:tcPr>
          <w:p w:rsidR="00634D0C" w:rsidRPr="002E345C" w:rsidRDefault="00634D0C" w:rsidP="006E06BE">
            <w:pPr>
              <w:pStyle w:val="Tabele"/>
            </w:pPr>
            <w:r w:rsidRPr="002E345C">
              <w:t>Shuma e Kredisë së Alokuar (në SDR)</w:t>
            </w:r>
          </w:p>
        </w:tc>
        <w:tc>
          <w:tcPr>
            <w:tcW w:w="3402" w:type="dxa"/>
          </w:tcPr>
          <w:p w:rsidR="00634D0C" w:rsidRPr="002E345C" w:rsidRDefault="00634D0C" w:rsidP="006E06BE">
            <w:pPr>
              <w:pStyle w:val="Tabele"/>
            </w:pPr>
            <w:r w:rsidRPr="002E345C">
              <w:t>% e shpenzimeve për t’u financuar</w:t>
            </w:r>
          </w:p>
        </w:tc>
      </w:tr>
      <w:tr w:rsidR="00634D0C" w:rsidRPr="002E345C">
        <w:tblPrEx>
          <w:tblCellMar>
            <w:top w:w="0" w:type="dxa"/>
            <w:bottom w:w="0" w:type="dxa"/>
          </w:tblCellMar>
        </w:tblPrEx>
        <w:trPr>
          <w:jc w:val="center"/>
        </w:trPr>
        <w:tc>
          <w:tcPr>
            <w:tcW w:w="2552" w:type="dxa"/>
          </w:tcPr>
          <w:p w:rsidR="00634D0C" w:rsidRPr="002E345C" w:rsidRDefault="00634D0C" w:rsidP="006E06BE">
            <w:pPr>
              <w:pStyle w:val="Tabele"/>
            </w:pPr>
            <w:r w:rsidRPr="002E345C">
              <w:t>(1) Mallra</w:t>
            </w:r>
          </w:p>
        </w:tc>
        <w:tc>
          <w:tcPr>
            <w:tcW w:w="3095" w:type="dxa"/>
          </w:tcPr>
          <w:p w:rsidR="00634D0C" w:rsidRPr="002E345C" w:rsidRDefault="00634D0C" w:rsidP="006E06BE">
            <w:pPr>
              <w:pStyle w:val="Tabele"/>
            </w:pPr>
            <w:r w:rsidRPr="002E345C">
              <w:t>1.445.000</w:t>
            </w:r>
          </w:p>
        </w:tc>
        <w:tc>
          <w:tcPr>
            <w:tcW w:w="3402" w:type="dxa"/>
          </w:tcPr>
          <w:p w:rsidR="00634D0C" w:rsidRPr="002E345C" w:rsidRDefault="00634D0C" w:rsidP="006E06BE">
            <w:pPr>
              <w:pStyle w:val="Tabele"/>
            </w:pPr>
            <w:r w:rsidRPr="002E345C">
              <w:t>100% e shpenzimeve të huaja për importe direkte, 100% e shpenzimeve lokale (me kosto fabrike) për mallrat e prodhuara në vend dhe 80% të mallrave të tjera të prokuruara në vend.</w:t>
            </w:r>
          </w:p>
        </w:tc>
      </w:tr>
      <w:tr w:rsidR="00634D0C" w:rsidRPr="002E345C">
        <w:tblPrEx>
          <w:tblCellMar>
            <w:top w:w="0" w:type="dxa"/>
            <w:bottom w:w="0" w:type="dxa"/>
          </w:tblCellMar>
        </w:tblPrEx>
        <w:trPr>
          <w:jc w:val="center"/>
        </w:trPr>
        <w:tc>
          <w:tcPr>
            <w:tcW w:w="2552" w:type="dxa"/>
          </w:tcPr>
          <w:p w:rsidR="00634D0C" w:rsidRPr="002E345C" w:rsidRDefault="00634D0C" w:rsidP="006E06BE">
            <w:pPr>
              <w:pStyle w:val="Tabele"/>
            </w:pPr>
            <w:r w:rsidRPr="002E345C">
              <w:t>(2)Asistencë Teknike</w:t>
            </w:r>
          </w:p>
        </w:tc>
        <w:tc>
          <w:tcPr>
            <w:tcW w:w="3095" w:type="dxa"/>
          </w:tcPr>
          <w:p w:rsidR="00634D0C" w:rsidRPr="002E345C" w:rsidRDefault="00634D0C" w:rsidP="006E06BE">
            <w:pPr>
              <w:pStyle w:val="Tabele"/>
            </w:pPr>
            <w:r w:rsidRPr="002E345C">
              <w:t>4.205.000</w:t>
            </w:r>
          </w:p>
        </w:tc>
        <w:tc>
          <w:tcPr>
            <w:tcW w:w="3402" w:type="dxa"/>
          </w:tcPr>
          <w:p w:rsidR="00634D0C" w:rsidRPr="002E345C" w:rsidRDefault="00634D0C" w:rsidP="006E06BE">
            <w:pPr>
              <w:pStyle w:val="Tabele"/>
            </w:pPr>
            <w:r w:rsidRPr="002E345C">
              <w:t>100%</w:t>
            </w:r>
          </w:p>
        </w:tc>
      </w:tr>
      <w:tr w:rsidR="00634D0C" w:rsidRPr="002E345C">
        <w:tblPrEx>
          <w:tblCellMar>
            <w:top w:w="0" w:type="dxa"/>
            <w:bottom w:w="0" w:type="dxa"/>
          </w:tblCellMar>
        </w:tblPrEx>
        <w:trPr>
          <w:jc w:val="center"/>
        </w:trPr>
        <w:tc>
          <w:tcPr>
            <w:tcW w:w="2552" w:type="dxa"/>
          </w:tcPr>
          <w:p w:rsidR="00634D0C" w:rsidRPr="002E345C" w:rsidRDefault="00634D0C" w:rsidP="006E06BE">
            <w:pPr>
              <w:pStyle w:val="Tabele"/>
            </w:pPr>
            <w:r w:rsidRPr="002E345C">
              <w:t>(3) Kosto operative</w:t>
            </w:r>
          </w:p>
        </w:tc>
        <w:tc>
          <w:tcPr>
            <w:tcW w:w="3095" w:type="dxa"/>
          </w:tcPr>
          <w:p w:rsidR="00634D0C" w:rsidRPr="002E345C" w:rsidRDefault="00634D0C" w:rsidP="006E06BE">
            <w:pPr>
              <w:pStyle w:val="Tabele"/>
            </w:pPr>
            <w:r w:rsidRPr="002E345C">
              <w:t>45.000</w:t>
            </w:r>
          </w:p>
        </w:tc>
        <w:tc>
          <w:tcPr>
            <w:tcW w:w="3402" w:type="dxa"/>
          </w:tcPr>
          <w:p w:rsidR="00634D0C" w:rsidRPr="002E345C" w:rsidRDefault="00634D0C" w:rsidP="006E06BE">
            <w:pPr>
              <w:pStyle w:val="Tabele"/>
            </w:pPr>
            <w:r w:rsidRPr="002E345C">
              <w:t>90%</w:t>
            </w:r>
          </w:p>
        </w:tc>
      </w:tr>
      <w:tr w:rsidR="00634D0C" w:rsidRPr="002E345C">
        <w:tblPrEx>
          <w:tblCellMar>
            <w:top w:w="0" w:type="dxa"/>
            <w:bottom w:w="0" w:type="dxa"/>
          </w:tblCellMar>
        </w:tblPrEx>
        <w:trPr>
          <w:jc w:val="center"/>
        </w:trPr>
        <w:tc>
          <w:tcPr>
            <w:tcW w:w="2552" w:type="dxa"/>
          </w:tcPr>
          <w:p w:rsidR="00634D0C" w:rsidRPr="002E345C" w:rsidRDefault="00634D0C" w:rsidP="006E06BE">
            <w:pPr>
              <w:pStyle w:val="Tabele"/>
            </w:pPr>
            <w:r w:rsidRPr="002E345C">
              <w:t>(4) Të paalokuara</w:t>
            </w:r>
          </w:p>
        </w:tc>
        <w:tc>
          <w:tcPr>
            <w:tcW w:w="3095" w:type="dxa"/>
          </w:tcPr>
          <w:p w:rsidR="00634D0C" w:rsidRPr="002E345C" w:rsidRDefault="00634D0C" w:rsidP="006E06BE">
            <w:pPr>
              <w:pStyle w:val="Tabele"/>
            </w:pPr>
            <w:r w:rsidRPr="002E345C">
              <w:t>630.000</w:t>
            </w:r>
          </w:p>
        </w:tc>
        <w:tc>
          <w:tcPr>
            <w:tcW w:w="3402" w:type="dxa"/>
          </w:tcPr>
          <w:p w:rsidR="00634D0C" w:rsidRPr="002E345C" w:rsidRDefault="00634D0C" w:rsidP="006E06BE">
            <w:pPr>
              <w:pStyle w:val="Tabele"/>
            </w:pPr>
          </w:p>
        </w:tc>
      </w:tr>
      <w:tr w:rsidR="00634D0C" w:rsidRPr="002E345C">
        <w:tblPrEx>
          <w:tblCellMar>
            <w:top w:w="0" w:type="dxa"/>
            <w:bottom w:w="0" w:type="dxa"/>
          </w:tblCellMar>
        </w:tblPrEx>
        <w:trPr>
          <w:jc w:val="center"/>
        </w:trPr>
        <w:tc>
          <w:tcPr>
            <w:tcW w:w="2552" w:type="dxa"/>
          </w:tcPr>
          <w:p w:rsidR="00634D0C" w:rsidRPr="002E345C" w:rsidRDefault="00634D0C" w:rsidP="006E06BE">
            <w:pPr>
              <w:pStyle w:val="Tabele"/>
            </w:pPr>
            <w:r w:rsidRPr="002E345C">
              <w:t>TOTALI</w:t>
            </w:r>
          </w:p>
        </w:tc>
        <w:tc>
          <w:tcPr>
            <w:tcW w:w="3095" w:type="dxa"/>
          </w:tcPr>
          <w:p w:rsidR="00634D0C" w:rsidRPr="002E345C" w:rsidRDefault="00634D0C" w:rsidP="006E06BE">
            <w:pPr>
              <w:pStyle w:val="Tabele"/>
            </w:pPr>
            <w:r w:rsidRPr="002E345C">
              <w:t>6.325.000</w:t>
            </w:r>
          </w:p>
        </w:tc>
        <w:tc>
          <w:tcPr>
            <w:tcW w:w="3402" w:type="dxa"/>
          </w:tcPr>
          <w:p w:rsidR="00634D0C" w:rsidRPr="002E345C" w:rsidRDefault="00634D0C" w:rsidP="006E06BE">
            <w:pPr>
              <w:pStyle w:val="Tabele"/>
            </w:pPr>
          </w:p>
        </w:tc>
      </w:tr>
      <w:tr w:rsidR="00634D0C" w:rsidRPr="002E345C">
        <w:tblPrEx>
          <w:tblCellMar>
            <w:top w:w="0" w:type="dxa"/>
            <w:bottom w:w="0" w:type="dxa"/>
          </w:tblCellMar>
        </w:tblPrEx>
        <w:trPr>
          <w:jc w:val="center"/>
        </w:trPr>
        <w:tc>
          <w:tcPr>
            <w:tcW w:w="2552" w:type="dxa"/>
          </w:tcPr>
          <w:p w:rsidR="00634D0C" w:rsidRPr="002E345C" w:rsidRDefault="00634D0C" w:rsidP="006E06BE">
            <w:pPr>
              <w:pStyle w:val="Tabele"/>
            </w:pPr>
          </w:p>
        </w:tc>
        <w:tc>
          <w:tcPr>
            <w:tcW w:w="3095" w:type="dxa"/>
          </w:tcPr>
          <w:p w:rsidR="00634D0C" w:rsidRPr="002E345C" w:rsidRDefault="00634D0C" w:rsidP="006E06BE">
            <w:pPr>
              <w:pStyle w:val="Tabele"/>
            </w:pPr>
          </w:p>
        </w:tc>
        <w:tc>
          <w:tcPr>
            <w:tcW w:w="3402" w:type="dxa"/>
          </w:tcPr>
          <w:p w:rsidR="00634D0C" w:rsidRPr="002E345C" w:rsidRDefault="00634D0C" w:rsidP="006E06BE">
            <w:pPr>
              <w:pStyle w:val="Tabele"/>
            </w:pPr>
          </w:p>
        </w:tc>
      </w:tr>
    </w:tbl>
    <w:p w:rsidR="00634D0C" w:rsidRPr="002E345C" w:rsidRDefault="00634D0C" w:rsidP="00634D0C">
      <w:pPr>
        <w:pStyle w:val="Paragrafi"/>
      </w:pPr>
    </w:p>
    <w:p w:rsidR="00634D0C" w:rsidRPr="002E345C" w:rsidRDefault="00F80788" w:rsidP="00634D0C">
      <w:pPr>
        <w:pStyle w:val="Paragrafi"/>
      </w:pPr>
      <w:r>
        <w:t xml:space="preserve">1. </w:t>
      </w:r>
      <w:r w:rsidR="00634D0C" w:rsidRPr="002E345C">
        <w:t>Për qëllimet e këtij Skeduli:</w:t>
      </w:r>
    </w:p>
    <w:p w:rsidR="00634D0C" w:rsidRPr="002E345C" w:rsidRDefault="00634D0C" w:rsidP="00634D0C">
      <w:pPr>
        <w:pStyle w:val="Paragrafi"/>
      </w:pPr>
      <w:r w:rsidRPr="002E345C">
        <w:t>(a) termi “shpenzime të huaja” nënkupton shpenzimet në monedhën e ndonjë vendi përveç atij të Huamarrësit për mallra e shërbime të ofruara nga territori i ndonjë vendi përveç atij të Huamarrësit;</w:t>
      </w:r>
    </w:p>
    <w:p w:rsidR="00634D0C" w:rsidRPr="002E345C" w:rsidRDefault="00634D0C" w:rsidP="00634D0C">
      <w:pPr>
        <w:pStyle w:val="Paragrafi"/>
      </w:pPr>
      <w:r w:rsidRPr="002E345C">
        <w:t>(b) termi “shpenzime lokale” nënkupton shpenzime në monedhën e Huamarrësit për mallra ose shërbime të ofruara nga territori i Huamarrësit; dhe</w:t>
      </w:r>
    </w:p>
    <w:p w:rsidR="00634D0C" w:rsidRPr="002E345C" w:rsidRDefault="00634D0C" w:rsidP="00634D0C">
      <w:pPr>
        <w:pStyle w:val="Paragrafi"/>
      </w:pPr>
      <w:r w:rsidRPr="002E345C">
        <w:t>(c) termi “kosto operative në rritje” nënkupton shpenzime në rritje të kryera nga UIPARP për llogari të implementimit të projektit, menaxhimit, monitorimit dhe supervizionit, duke përfshirë kosto të arsyeshme të pajisjeve të zyrës dhe përkthimit të dokumenteve.</w:t>
      </w:r>
    </w:p>
    <w:p w:rsidR="00634D0C" w:rsidRPr="002E345C" w:rsidRDefault="00634D0C" w:rsidP="00634D0C">
      <w:pPr>
        <w:pStyle w:val="Paragrafi"/>
      </w:pPr>
      <w:r w:rsidRPr="002E345C">
        <w:t>2. Përveç dispozitave të paragrafit 1 më sipër, asnjë tërheqje nuk do të bëhet për pagesën e shpenzimeve para datës së kësaj Marrëveshjeje.</w:t>
      </w:r>
    </w:p>
    <w:p w:rsidR="00634D0C" w:rsidRPr="002E345C" w:rsidRDefault="00634D0C" w:rsidP="00634D0C">
      <w:pPr>
        <w:pStyle w:val="Paragrafi"/>
      </w:pPr>
      <w:r w:rsidRPr="002E345C">
        <w:t>3. Shoqata mund të kërkojë tërheqje nga llogaria e kredisë mbi bazën e pasqyrave të shpenzimeve, për shpenzime për: (i) mallra me kontrata më pak se 50,000 USD (ii) konsulentë individuale me kontrata më pak se 20,000 USD secili (iii) firmat konsulente me kontrata më pak se 50,000 USD secila (iv) kosto operative dhe trainim, me terma dhe kushte si Shoqata do të specifikoje me lajmërim nga Huamarrësi.</w:t>
      </w:r>
    </w:p>
    <w:p w:rsidR="00634D0C" w:rsidRPr="002E345C" w:rsidRDefault="00634D0C" w:rsidP="00634D0C">
      <w:pPr>
        <w:pStyle w:val="Paragrafi"/>
      </w:pPr>
    </w:p>
    <w:p w:rsidR="00634D0C" w:rsidRPr="002E345C" w:rsidRDefault="00634D0C" w:rsidP="006E06BE">
      <w:pPr>
        <w:pStyle w:val="TitulliNr"/>
      </w:pPr>
      <w:r w:rsidRPr="002E345C">
        <w:t>SKEDULI 2</w:t>
      </w:r>
    </w:p>
    <w:p w:rsidR="00634D0C" w:rsidRPr="002E345C" w:rsidRDefault="00634D0C" w:rsidP="006E06BE">
      <w:pPr>
        <w:pStyle w:val="TitulliTitull"/>
      </w:pPr>
      <w:r w:rsidRPr="002E345C">
        <w:t>Përshkrimi i Projektit</w:t>
      </w:r>
    </w:p>
    <w:p w:rsidR="00634D0C" w:rsidRPr="002E345C" w:rsidRDefault="00634D0C" w:rsidP="006E06BE">
      <w:pPr>
        <w:pStyle w:val="TitulliTitull"/>
      </w:pPr>
    </w:p>
    <w:p w:rsidR="00634D0C" w:rsidRPr="002E345C" w:rsidRDefault="00634D0C" w:rsidP="00634D0C">
      <w:pPr>
        <w:pStyle w:val="Paragrafi"/>
      </w:pPr>
      <w:r w:rsidRPr="002E345C">
        <w:t>Objektivi i Projektit është të asistojë Huamarrësin të përmirësojë kapacitetin e tij për formulimin dhe koordinimin e politikave dhe punën administrative në mënyrë që të krijohen kushte që do të inkurajojnë administratën publike të përmirësojë shërbimin e tyre.</w:t>
      </w:r>
    </w:p>
    <w:p w:rsidR="00634D0C" w:rsidRPr="002E345C" w:rsidRDefault="00634D0C" w:rsidP="00634D0C">
      <w:pPr>
        <w:pStyle w:val="Paragrafi"/>
      </w:pPr>
      <w:r w:rsidRPr="002E345C">
        <w:t>Projekti konsiston në pjesët e mëposhtme, që mund të ndryshohen me marrëveshje të Huamarrësit dhe Shoqatës për të arritur këto objektiva:</w:t>
      </w:r>
    </w:p>
    <w:p w:rsidR="00634D0C" w:rsidRPr="002E345C" w:rsidRDefault="00634D0C" w:rsidP="00634D0C">
      <w:pPr>
        <w:pStyle w:val="Paragrafi"/>
      </w:pPr>
      <w:r w:rsidRPr="002E345C">
        <w:t>Pjesa A: Menaxhimi i Shpenzimeve Publike</w:t>
      </w:r>
    </w:p>
    <w:p w:rsidR="00634D0C" w:rsidRPr="002E345C" w:rsidRDefault="00634D0C" w:rsidP="00634D0C">
      <w:pPr>
        <w:pStyle w:val="Paragrafi"/>
      </w:pPr>
      <w:r w:rsidRPr="002E345C">
        <w:t>Përmirësimi i menaxhimit të shpenzimeve publike nëpërmjet (a) sigurimit të fokusit strategjik në formulimin e buxhetit (b) forcimit të ekzekutimit të buxhetit (c) forcimit të analizës makroekonomike dhe fiskale (d) forcimit të menaxhimit të përgjithshëm të Huamarrësit dhe (e) ngritjes së kapacitetit të prokurimit të Huamarrësit, nëpërmjet sigurimit të asistencës teknike, trainimit dhe hardware dhe software kompjuteri.</w:t>
      </w:r>
    </w:p>
    <w:p w:rsidR="00634D0C" w:rsidRPr="002E345C" w:rsidRDefault="00634D0C" w:rsidP="00634D0C">
      <w:pPr>
        <w:pStyle w:val="Paragrafi"/>
      </w:pPr>
      <w:r w:rsidRPr="002E345C">
        <w:t>Pjesa B: Menaxhimi i Burimeve Njerëzore</w:t>
      </w:r>
    </w:p>
    <w:p w:rsidR="00634D0C" w:rsidRPr="002E345C" w:rsidRDefault="00634D0C" w:rsidP="00634D0C">
      <w:pPr>
        <w:pStyle w:val="Paragrafi"/>
      </w:pPr>
      <w:r w:rsidRPr="002E345C">
        <w:t>Implementimi i Ligjit të Shërbimit Civil, forcimi i Departamentit të Administratës Publike dhe asistencës në krijimin e Institutit të Administratës Publike të Huamarrësit, nëpërmjet sigurimit të asistencës teknike, trainimin dhe hardware e software të kompjuterit.</w:t>
      </w:r>
    </w:p>
    <w:p w:rsidR="00634D0C" w:rsidRPr="002E345C" w:rsidRDefault="00634D0C" w:rsidP="00634D0C">
      <w:pPr>
        <w:pStyle w:val="Paragrafi"/>
      </w:pPr>
      <w:r w:rsidRPr="002E345C">
        <w:t>Pjesa C:  Formulimi i Politikave dhe Koordinimi</w:t>
      </w:r>
    </w:p>
    <w:p w:rsidR="00634D0C" w:rsidRPr="002E345C" w:rsidRDefault="00634D0C" w:rsidP="00634D0C">
      <w:pPr>
        <w:pStyle w:val="Paragrafi"/>
      </w:pPr>
      <w:r w:rsidRPr="002E345C">
        <w:t>Rritja e analizës politike dhe kapacitetit koordinues, nëpërmjet asistencës teknike, trainimit dhe software e hardware kompjuteri.</w:t>
      </w:r>
    </w:p>
    <w:p w:rsidR="00634D0C" w:rsidRPr="002E345C" w:rsidRDefault="00634D0C" w:rsidP="00634D0C">
      <w:pPr>
        <w:pStyle w:val="Paragrafi"/>
      </w:pPr>
      <w:r w:rsidRPr="002E345C">
        <w:t>Pjesa D:  Menaxhimi i Projektit</w:t>
      </w:r>
    </w:p>
    <w:p w:rsidR="00634D0C" w:rsidRPr="002E345C" w:rsidRDefault="00634D0C" w:rsidP="00634D0C">
      <w:pPr>
        <w:pStyle w:val="Paragrafi"/>
      </w:pPr>
      <w:r w:rsidRPr="002E345C">
        <w:t>Mbështetja e implementimit të projektit dhe ndërtimi i kapaciteteve të Huamarrësit për të monitoruar sistematikisht dhe publikuar impaktin e politikave dhe programeve nëpërmjet asistencës teknike.</w:t>
      </w:r>
    </w:p>
    <w:p w:rsidR="00634D0C" w:rsidRPr="002E345C" w:rsidRDefault="00634D0C" w:rsidP="00634D0C">
      <w:pPr>
        <w:pStyle w:val="Paragrafi"/>
      </w:pPr>
      <w:r w:rsidRPr="002E345C">
        <w:t>Projekti parashikohet të përfundojë në 30 Qershor 2004.</w:t>
      </w:r>
    </w:p>
    <w:p w:rsidR="00634D0C" w:rsidRPr="002E345C" w:rsidRDefault="00634D0C" w:rsidP="00634D0C">
      <w:pPr>
        <w:pStyle w:val="Paragrafi"/>
      </w:pPr>
    </w:p>
    <w:p w:rsidR="00634D0C" w:rsidRPr="002E345C" w:rsidRDefault="00634D0C" w:rsidP="006E06BE">
      <w:pPr>
        <w:pStyle w:val="TitulliNr"/>
      </w:pPr>
      <w:r w:rsidRPr="002E345C">
        <w:t>SKEDULI 3</w:t>
      </w:r>
    </w:p>
    <w:p w:rsidR="00634D0C" w:rsidRDefault="00634D0C" w:rsidP="006E06BE">
      <w:pPr>
        <w:pStyle w:val="TitulliTitull"/>
      </w:pPr>
      <w:r w:rsidRPr="002E345C">
        <w:t>Shërbimet e konsulencës dhe prokurimit</w:t>
      </w:r>
    </w:p>
    <w:p w:rsidR="006E06BE" w:rsidRPr="002E345C" w:rsidRDefault="006E06BE" w:rsidP="006E06BE">
      <w:pPr>
        <w:pStyle w:val="TitulliTitull"/>
      </w:pPr>
    </w:p>
    <w:p w:rsidR="00634D0C" w:rsidRPr="002E345C" w:rsidRDefault="00634D0C" w:rsidP="00634D0C">
      <w:pPr>
        <w:pStyle w:val="Paragrafi"/>
      </w:pPr>
      <w:r w:rsidRPr="002E345C">
        <w:t>Seksioni I</w:t>
      </w:r>
      <w:r w:rsidR="00B674F2">
        <w:t xml:space="preserve">. </w:t>
      </w:r>
      <w:r w:rsidRPr="002E345C">
        <w:t>Prokurimi i Mallrave</w:t>
      </w:r>
    </w:p>
    <w:p w:rsidR="00634D0C" w:rsidRPr="002E345C" w:rsidRDefault="00634D0C" w:rsidP="00634D0C">
      <w:pPr>
        <w:pStyle w:val="Paragrafi"/>
      </w:pPr>
      <w:r w:rsidRPr="002E345C">
        <w:t>Pjesa A: Të përgjithshme</w:t>
      </w:r>
    </w:p>
    <w:p w:rsidR="00634D0C" w:rsidRPr="002E345C" w:rsidRDefault="00634D0C" w:rsidP="00634D0C">
      <w:pPr>
        <w:pStyle w:val="Paragrafi"/>
      </w:pPr>
      <w:r w:rsidRPr="002E345C">
        <w:t>Mallrat do të prokurohen në përputhje me (a) dispozitat e Seksionit I të “Udhëzimeve për prokurimin sipas Huave të IBRD dhe Kredive IDA” të botuara në Janar 1995 dhe të ndryshuara në Gusht 1996, Shtator 1997 dhe Janar 1999 (Udhëzimet) dhe dispozitat e pjesëve të mëposhtme të këtij Seksioni.</w:t>
      </w:r>
    </w:p>
    <w:p w:rsidR="00634D0C" w:rsidRPr="002E345C" w:rsidRDefault="00634D0C" w:rsidP="00634D0C">
      <w:pPr>
        <w:pStyle w:val="Paragrafi"/>
      </w:pPr>
      <w:r w:rsidRPr="002E345C">
        <w:t>Pjesa B:</w:t>
      </w:r>
      <w:r w:rsidR="00B674F2">
        <w:t xml:space="preserve"> </w:t>
      </w:r>
      <w:r w:rsidRPr="002E345C">
        <w:t>Tenderi Ndërkombëtar</w:t>
      </w:r>
    </w:p>
    <w:p w:rsidR="00634D0C" w:rsidRPr="002E345C" w:rsidRDefault="00634D0C" w:rsidP="00634D0C">
      <w:pPr>
        <w:pStyle w:val="Paragrafi"/>
      </w:pPr>
      <w:r w:rsidRPr="002E345C">
        <w:t>1. Përveç kur parashikohet ndryshe në pjesën C të këtij Seksioni, mallrat do të prokurohen me kontrata të lidhura në përputhje me dispozitat e Seksionit II të Udhëzimeve dhe paragrafit 5 të Lidhjes 1.</w:t>
      </w:r>
    </w:p>
    <w:p w:rsidR="00634D0C" w:rsidRPr="002E345C" w:rsidRDefault="00634D0C" w:rsidP="00634D0C">
      <w:pPr>
        <w:pStyle w:val="Paragrafi"/>
      </w:pPr>
      <w:r w:rsidRPr="002E345C">
        <w:t>2. Dispozitat e mëposhtme do të aplikohen për mallra që do të prokurohen me kontrata në përputhje me dispozitat e paragrafit 1 të kësaj Pjese B.</w:t>
      </w:r>
    </w:p>
    <w:p w:rsidR="00634D0C" w:rsidRPr="002E345C" w:rsidRDefault="00634D0C" w:rsidP="00634D0C">
      <w:pPr>
        <w:pStyle w:val="Paragrafi"/>
      </w:pPr>
      <w:r w:rsidRPr="002E345C">
        <w:t>Preference për mallrat e prodhuara në vend</w:t>
      </w:r>
    </w:p>
    <w:p w:rsidR="00634D0C" w:rsidRPr="002E345C" w:rsidRDefault="00634D0C" w:rsidP="00634D0C">
      <w:pPr>
        <w:pStyle w:val="Paragrafi"/>
      </w:pPr>
      <w:r w:rsidRPr="002E345C">
        <w:t>Dispozitat e paragrafëve 2.54 dhe 2.55 të Udhëzimeve dhe Lidhjes 2 do të aplikohen për mallrat e prodhuara në territorin e Huamarrësit.</w:t>
      </w:r>
    </w:p>
    <w:p w:rsidR="00634D0C" w:rsidRPr="002E345C" w:rsidRDefault="00634D0C" w:rsidP="00634D0C">
      <w:pPr>
        <w:pStyle w:val="Paragrafi"/>
      </w:pPr>
      <w:r w:rsidRPr="002E345C">
        <w:t>Pjesa C: Procedura të tjera prokurimi</w:t>
      </w:r>
    </w:p>
    <w:p w:rsidR="00634D0C" w:rsidRPr="002E345C" w:rsidRDefault="00B674F2" w:rsidP="00634D0C">
      <w:pPr>
        <w:pStyle w:val="Paragrafi"/>
      </w:pPr>
      <w:r>
        <w:t xml:space="preserve">1. </w:t>
      </w:r>
      <w:r w:rsidR="00634D0C" w:rsidRPr="002E345C">
        <w:t>Blerja Ndërkombëtare</w:t>
      </w:r>
    </w:p>
    <w:p w:rsidR="00634D0C" w:rsidRPr="002E345C" w:rsidRDefault="00634D0C" w:rsidP="00634D0C">
      <w:pPr>
        <w:pStyle w:val="Paragrafi"/>
      </w:pPr>
      <w:r w:rsidRPr="002E345C">
        <w:t>Mallrat e vlerësuara që kushtojnë më pak se 100,000 USD për kontratë, deri shumën totale që nuk kalon 100,000 USD, mund të prokurohen me kontrata të dhëna mbi bazën e procedurave të blerjes ndërkombëtare në përputhje me dispozitat e paragrafëve 3.5 dhe 3.6 të Udhëzimeve.</w:t>
      </w:r>
    </w:p>
    <w:p w:rsidR="00634D0C" w:rsidRPr="002E345C" w:rsidRDefault="00634D0C" w:rsidP="00634D0C">
      <w:pPr>
        <w:pStyle w:val="Paragrafi"/>
      </w:pPr>
      <w:r w:rsidRPr="002E345C">
        <w:t>Pjesa D:</w:t>
      </w:r>
      <w:r w:rsidR="00B674F2">
        <w:t xml:space="preserve"> </w:t>
      </w:r>
      <w:r w:rsidRPr="002E345C">
        <w:t>Miratimi nga IDA i vendimeve të prokurimit</w:t>
      </w:r>
    </w:p>
    <w:p w:rsidR="00634D0C" w:rsidRPr="002E345C" w:rsidRDefault="00B674F2" w:rsidP="00634D0C">
      <w:pPr>
        <w:pStyle w:val="Paragrafi"/>
      </w:pPr>
      <w:r>
        <w:t xml:space="preserve">1. </w:t>
      </w:r>
      <w:r w:rsidR="00634D0C" w:rsidRPr="002E345C">
        <w:t>Planifikimi i Prokurimit</w:t>
      </w:r>
    </w:p>
    <w:p w:rsidR="00634D0C" w:rsidRPr="002E345C" w:rsidRDefault="00634D0C" w:rsidP="00634D0C">
      <w:pPr>
        <w:pStyle w:val="Paragrafi"/>
      </w:pPr>
      <w:r w:rsidRPr="002E345C">
        <w:t>Përpara lëshimit të ndonjë ftese për kontratë tenderi, plani i propozuar i prokurimit do t’i çohet Shoqatës për miratim, në përputhje me dispozitat e paragrafit 1 të Lidhjes 1 të Udhëzimeve. Prokurimi i të gjitha mallrave dhe punëve do të ndërmerret në përputhje me këtë plan prokurimi siç do të jenë aprovuar nga Shoqata dhe me dispozitat e paragrafit 1 të përmendur më sipër.</w:t>
      </w:r>
    </w:p>
    <w:p w:rsidR="00634D0C" w:rsidRPr="002E345C" w:rsidRDefault="00634D0C" w:rsidP="00634D0C">
      <w:pPr>
        <w:pStyle w:val="Paragrafi"/>
      </w:pPr>
      <w:r w:rsidRPr="002E345C">
        <w:t>2. Miratimi paraprak</w:t>
      </w:r>
    </w:p>
    <w:p w:rsidR="00634D0C" w:rsidRPr="002E345C" w:rsidRDefault="00634D0C" w:rsidP="00634D0C">
      <w:pPr>
        <w:pStyle w:val="Paragrafi"/>
      </w:pPr>
      <w:r w:rsidRPr="002E345C">
        <w:t>(a) Për çdo kontratë të Pjesës B të këtij seksioni, procedurat e dhëna në paragrafet 2 dhe 3 të Lidhjes 1 të Udhëzimeve do të aplikohen.</w:t>
      </w:r>
    </w:p>
    <w:p w:rsidR="00634D0C" w:rsidRPr="002E345C" w:rsidRDefault="00634D0C" w:rsidP="00634D0C">
      <w:pPr>
        <w:pStyle w:val="Paragrafi"/>
      </w:pPr>
      <w:r w:rsidRPr="002E345C">
        <w:t>(b) Për kontratën e parë të Pjesës C të këtij seksioni, procedurat e paragrafëve 2 dhe 3 të Lidhjes 1 të Udhëzimeve do të aplikohen.</w:t>
      </w:r>
    </w:p>
    <w:p w:rsidR="00634D0C" w:rsidRPr="002E345C" w:rsidRDefault="00634D0C" w:rsidP="00634D0C">
      <w:pPr>
        <w:pStyle w:val="Paragrafi"/>
      </w:pPr>
      <w:r w:rsidRPr="002E345C">
        <w:t>3. Miratimi më pas</w:t>
      </w:r>
    </w:p>
    <w:p w:rsidR="00634D0C" w:rsidRPr="002E345C" w:rsidRDefault="00634D0C" w:rsidP="00634D0C">
      <w:pPr>
        <w:pStyle w:val="Paragrafi"/>
      </w:pPr>
      <w:r w:rsidRPr="002E345C">
        <w:t>Për çdo kontratë që nuk rregullohet nga paragrafi 2 i kësaj pjese, procedurat e paragrafit 4 të Lidhjes 1 të Udhëzimeve do të aplikohen.</w:t>
      </w:r>
    </w:p>
    <w:p w:rsidR="00634D0C" w:rsidRPr="002E345C" w:rsidRDefault="00634D0C" w:rsidP="00634D0C">
      <w:pPr>
        <w:pStyle w:val="Paragrafi"/>
      </w:pPr>
      <w:r w:rsidRPr="002E345C">
        <w:t>Seksioni II: Punësimi i Konsulentëve</w:t>
      </w:r>
    </w:p>
    <w:p w:rsidR="00634D0C" w:rsidRPr="002E345C" w:rsidRDefault="00634D0C" w:rsidP="00634D0C">
      <w:pPr>
        <w:pStyle w:val="Paragrafi"/>
      </w:pPr>
      <w:r w:rsidRPr="002E345C">
        <w:t>Pjesa A: Të përgjithshme</w:t>
      </w:r>
    </w:p>
    <w:p w:rsidR="00634D0C" w:rsidRPr="002E345C" w:rsidRDefault="00634D0C" w:rsidP="00634D0C">
      <w:pPr>
        <w:pStyle w:val="Paragrafi"/>
      </w:pPr>
      <w:r w:rsidRPr="002E345C">
        <w:t>1. Shërbimet e konsulencës do të prokurohen në përputhje me (a) dispozitat e Hyrjes dhe Seksionit IV të “Udhëzime: Zgjedhja dhe punësimi i Konsulentëve nga Huamarrës të Bankës Botërore” i botuar nga Shoqata në janar 1997 dhe ndryshuar në shtator 1997 dhe janar 1999, me ndryshimet e dhëna në paragrafin 2 të kësaj pjese A (Udhëzimet e Konsulentëve) dhe (b) dispozitat e pjesëve të mëposhtme të këtij seksioni II.</w:t>
      </w:r>
    </w:p>
    <w:p w:rsidR="00634D0C" w:rsidRPr="002E345C" w:rsidRDefault="00634D0C" w:rsidP="00634D0C">
      <w:pPr>
        <w:pStyle w:val="Paragrafi"/>
      </w:pPr>
      <w:r w:rsidRPr="002E345C">
        <w:t>Pjesa B: Zgjedhja mbi bazën e kostos dhe cilësisë</w:t>
      </w:r>
    </w:p>
    <w:p w:rsidR="00634D0C" w:rsidRPr="002E345C" w:rsidRDefault="00634D0C" w:rsidP="00634D0C">
      <w:pPr>
        <w:pStyle w:val="Paragrafi"/>
      </w:pPr>
      <w:r w:rsidRPr="002E345C">
        <w:t>Përveç kur parashikohet ndryshe nga pjesa C e këtij seksioni, shërbimet e konsulencës do të prokurohen me kontrata të akorduara në përputhje me dispozitat e Seksionit II të Udhëzimeve të Konsulentëve, paragrafi 3 i Lidhjes 1, Lidhjes 2 dhe dispozitat e paragrafëve 3.13 deri në 3.18 të aplikueshme në zgjedhjen mbi bazën e cilësisë dhe kostos të konsulentëve.</w:t>
      </w:r>
    </w:p>
    <w:p w:rsidR="00634D0C" w:rsidRPr="002E345C" w:rsidRDefault="00634D0C" w:rsidP="00634D0C">
      <w:pPr>
        <w:pStyle w:val="Paragrafi"/>
      </w:pPr>
      <w:r w:rsidRPr="002E345C">
        <w:t>Pjesa C: Procedura të tjera për zgjedhjen e konsulentëve</w:t>
      </w:r>
    </w:p>
    <w:p w:rsidR="00634D0C" w:rsidRPr="002E345C" w:rsidRDefault="00634D0C" w:rsidP="00634D0C">
      <w:pPr>
        <w:pStyle w:val="Paragrafi"/>
      </w:pPr>
      <w:r w:rsidRPr="002E345C">
        <w:t>1. Zgjedhja mbi bazën e kualifikimeve të konsulentëve</w:t>
      </w:r>
    </w:p>
    <w:p w:rsidR="00634D0C" w:rsidRPr="002E345C" w:rsidRDefault="00634D0C" w:rsidP="00634D0C">
      <w:pPr>
        <w:pStyle w:val="Paragrafi"/>
      </w:pPr>
      <w:r w:rsidRPr="002E345C">
        <w:t>Shërbimet për studime të llogaritura të kushtojnë më pak se 80,000 USD për kontratë mund të prokurohen me kontrata të akorduara në përputhje me dispozitat e paragrafeve 3.1 dhe 3.7 të Udhëzimeve të Konsulentëve.</w:t>
      </w:r>
    </w:p>
    <w:p w:rsidR="00634D0C" w:rsidRPr="002E345C" w:rsidRDefault="00634D0C" w:rsidP="00634D0C">
      <w:pPr>
        <w:pStyle w:val="Paragrafi"/>
      </w:pPr>
      <w:r w:rsidRPr="002E345C">
        <w:t>2. Zgjedhja mbi bazën e kostos më të ulët</w:t>
      </w:r>
    </w:p>
    <w:p w:rsidR="00634D0C" w:rsidRPr="002E345C" w:rsidRDefault="00634D0C" w:rsidP="00634D0C">
      <w:pPr>
        <w:pStyle w:val="Paragrafi"/>
      </w:pPr>
      <w:r w:rsidRPr="002E345C">
        <w:t>Shërbimet për auditimin që llogariten të kushtojnë më pak se 40,000 USD për kontratë mund të prokurohen me kontrata të akorduara në përputhje me dispozitat e paragrafeve 3.1 dhe 3.6 të Udhëzimeve të Konsulentëve.</w:t>
      </w:r>
    </w:p>
    <w:p w:rsidR="00634D0C" w:rsidRPr="002E345C" w:rsidRDefault="00634D0C" w:rsidP="00634D0C">
      <w:pPr>
        <w:pStyle w:val="Paragrafi"/>
      </w:pPr>
      <w:r w:rsidRPr="002E345C">
        <w:t>3. Konsulentët individualë</w:t>
      </w:r>
    </w:p>
    <w:p w:rsidR="00634D0C" w:rsidRPr="002E345C" w:rsidRDefault="00634D0C" w:rsidP="00634D0C">
      <w:pPr>
        <w:pStyle w:val="Paragrafi"/>
      </w:pPr>
      <w:r w:rsidRPr="002E345C">
        <w:t>Shërbimet për detyra që plotësojnë kërkesat e dhëna në paragrafin 5.1 të Udhëzimeve të Konsulentëve do të prokurohen me kontrata të akorduara konsulentëve individuale në përputhje me dispozitat e paragrafëve 5.1 deri 5.3 të Udhëzimeve të Konsulentëve.</w:t>
      </w:r>
    </w:p>
    <w:p w:rsidR="00634D0C" w:rsidRPr="002E345C" w:rsidRDefault="00634D0C" w:rsidP="00634D0C">
      <w:pPr>
        <w:pStyle w:val="Paragrafi"/>
      </w:pPr>
      <w:r w:rsidRPr="002E345C">
        <w:t>4. Zgjedhja nga një burim i vetëm</w:t>
      </w:r>
    </w:p>
    <w:p w:rsidR="00634D0C" w:rsidRPr="002E345C" w:rsidRDefault="00634D0C" w:rsidP="00634D0C">
      <w:pPr>
        <w:pStyle w:val="Paragrafi"/>
      </w:pPr>
      <w:r w:rsidRPr="002E345C">
        <w:t>Shërbimet për trainimin (dhe vizitat e punës), me miratimin paraprak të Shoqatës mund të prokurohen në përputhje me dispozitat e paragrafeve 3.8 deri 3.11 të Udhëzimeve të Konsulentëve.</w:t>
      </w:r>
    </w:p>
    <w:p w:rsidR="00634D0C" w:rsidRPr="002E345C" w:rsidRDefault="00634D0C" w:rsidP="00634D0C">
      <w:pPr>
        <w:pStyle w:val="Paragrafi"/>
      </w:pPr>
      <w:r w:rsidRPr="002E345C">
        <w:t>Pjesa D:</w:t>
      </w:r>
      <w:r w:rsidR="00B674F2">
        <w:t xml:space="preserve"> </w:t>
      </w:r>
      <w:r w:rsidRPr="002E345C">
        <w:t>Aprovimi nga Shoqata i Zgjedhjes së Konsulentëve</w:t>
      </w:r>
    </w:p>
    <w:p w:rsidR="00634D0C" w:rsidRPr="002E345C" w:rsidRDefault="00634D0C" w:rsidP="00634D0C">
      <w:pPr>
        <w:pStyle w:val="Paragrafi"/>
      </w:pPr>
      <w:r w:rsidRPr="002E345C">
        <w:t>1. Planifikimi i Zgjedhjes</w:t>
      </w:r>
    </w:p>
    <w:p w:rsidR="00634D0C" w:rsidRPr="002E345C" w:rsidRDefault="00634D0C" w:rsidP="00634D0C">
      <w:pPr>
        <w:pStyle w:val="Paragrafi"/>
      </w:pPr>
      <w:r w:rsidRPr="002E345C">
        <w:t>Përpara lëshimit të ndonjë kërkese për propozim konsulentësh, plani i propozuar për zgjedhjen e konsulentëve të projektit do t’i dërgohet Shoqatës për miratim, në përputhje me dispozitat e paragrafit 1 të Lidhjes 1 të Udhëzimeve të Konsulentëve. Zgjedhja e të gjithë shërbimeve të konsulencës do të ndërmerret në përputhje me planin e zgjedhjes siç do të jetë aprovuar nga Shoqata, dhe me dispozitat e paragrafit 1 më sipër.</w:t>
      </w:r>
    </w:p>
    <w:p w:rsidR="00634D0C" w:rsidRPr="002E345C" w:rsidRDefault="00634D0C" w:rsidP="00634D0C">
      <w:pPr>
        <w:pStyle w:val="Paragrafi"/>
      </w:pPr>
      <w:r w:rsidRPr="002E345C">
        <w:t>2. Miratimi paraprak</w:t>
      </w:r>
    </w:p>
    <w:p w:rsidR="00634D0C" w:rsidRPr="002E345C" w:rsidRDefault="00634D0C" w:rsidP="00634D0C">
      <w:pPr>
        <w:pStyle w:val="Paragrafi"/>
      </w:pPr>
      <w:r w:rsidRPr="002E345C">
        <w:t>(a) Për çdo kontratë për punësimin e firmave konsulente që llogaritet të kushtojnë 50,000 USD ose më shumë, procedurat e dhëna në paragrafët 1,2 (përveç nën-paragrafit të tretë të 2(a)) dhe 5 të Lidhjes 1 të Udhëzimeve të Konsulentëve do të aplikohen.</w:t>
      </w:r>
    </w:p>
    <w:p w:rsidR="00634D0C" w:rsidRPr="002E345C" w:rsidRDefault="00634D0C" w:rsidP="00634D0C">
      <w:pPr>
        <w:pStyle w:val="Paragrafi"/>
      </w:pPr>
      <w:r w:rsidRPr="002E345C">
        <w:t>(b) Për çdo kontratë për punësimin e konsulentëve individualë të llogaritura që kushtojnë 20,000 USD ose më shumë dhe kontratat me një burim të vetëm, kualifikimet, eksperienca, termat e referencës dhe termat e punësimit të konsulentëve do t’i dërgohen Shoqatës për miratim paraprak. Kontratat do të lidhen vetëm pasi të jepet ky miratim.</w:t>
      </w:r>
    </w:p>
    <w:p w:rsidR="00634D0C" w:rsidRPr="002E345C" w:rsidRDefault="00634D0C" w:rsidP="00634D0C">
      <w:pPr>
        <w:pStyle w:val="Paragrafi"/>
      </w:pPr>
      <w:r w:rsidRPr="002E345C">
        <w:t>3. Miratimi pas</w:t>
      </w:r>
    </w:p>
    <w:p w:rsidR="00634D0C" w:rsidRPr="002E345C" w:rsidRDefault="00634D0C" w:rsidP="00634D0C">
      <w:pPr>
        <w:pStyle w:val="Paragrafi"/>
      </w:pPr>
      <w:r w:rsidRPr="002E345C">
        <w:t>Për çdo kontratë që nuk rregullohet nga paragrafi 2 i kësaj pjese, procedurat e dhëna në paragrafin 4 të Lidhjes 1 të Udhëzimeve të Konsulentëve do të aplikohen.</w:t>
      </w:r>
    </w:p>
    <w:p w:rsidR="00634D0C" w:rsidRPr="002E345C" w:rsidRDefault="00634D0C" w:rsidP="00634D0C">
      <w:pPr>
        <w:pStyle w:val="Paragrafi"/>
      </w:pPr>
    </w:p>
    <w:p w:rsidR="00634D0C" w:rsidRPr="002E345C" w:rsidRDefault="00634D0C" w:rsidP="006E06BE">
      <w:pPr>
        <w:pStyle w:val="TitulliNr"/>
      </w:pPr>
      <w:r w:rsidRPr="002E345C">
        <w:t>SKEDULI 4</w:t>
      </w:r>
    </w:p>
    <w:p w:rsidR="00634D0C" w:rsidRPr="002E345C" w:rsidRDefault="00634D0C" w:rsidP="006E06BE">
      <w:pPr>
        <w:pStyle w:val="TitulliTitull"/>
      </w:pPr>
      <w:r w:rsidRPr="002E345C">
        <w:t>Programi i implementimit</w:t>
      </w:r>
    </w:p>
    <w:p w:rsidR="00634D0C" w:rsidRPr="002E345C" w:rsidRDefault="00634D0C" w:rsidP="006E06BE">
      <w:pPr>
        <w:pStyle w:val="TitulliTitull"/>
      </w:pPr>
    </w:p>
    <w:p w:rsidR="00634D0C" w:rsidRPr="002E345C" w:rsidRDefault="00634D0C" w:rsidP="00634D0C">
      <w:pPr>
        <w:pStyle w:val="Paragrafi"/>
      </w:pPr>
      <w:r w:rsidRPr="002E345C">
        <w:t>1. Huamarrësi do të:</w:t>
      </w:r>
    </w:p>
    <w:p w:rsidR="00634D0C" w:rsidRPr="002E345C" w:rsidRDefault="00634D0C" w:rsidP="00634D0C">
      <w:pPr>
        <w:pStyle w:val="Paragrafi"/>
      </w:pPr>
      <w:r w:rsidRPr="002E345C">
        <w:t>(a) mbajë politika dhe procedura të përshtatshme për të mundësuar monitorimin dhe vlerësimin mbi baza të vazhdueshme, në përputhje me tregues të kënaqshëm për Shoqatën, kryerjen e projektit dhe arritjen e objektivave të tij;</w:t>
      </w:r>
    </w:p>
    <w:p w:rsidR="00634D0C" w:rsidRPr="002E345C" w:rsidRDefault="00634D0C" w:rsidP="00634D0C">
      <w:pPr>
        <w:pStyle w:val="Paragrafi"/>
      </w:pPr>
      <w:r w:rsidRPr="002E345C">
        <w:t>(b) përgatisë, sipas termave të references të kënaqshme për Shoqaten dhe dorëzojë Shoqatës, në fund të çdo viti, një raport që përmban rezultatet e monitorimit dhe vlerësimit të ndërmarrë mbi bazën e paragrafit (a) të këtij Seksioni, mbi progresin e arritur në projekt gjatë periudhës së datës që i paraprin datës së raportit të thënë dhe marrjes së masave të rekomanduara për të siguruar vazhdimin eficent të projektit dhe arritjen e objektivave gjatë periudhës që ndjek këtë datë;</w:t>
      </w:r>
    </w:p>
    <w:p w:rsidR="00634D0C" w:rsidRPr="002E345C" w:rsidRDefault="00634D0C" w:rsidP="00634D0C">
      <w:pPr>
        <w:pStyle w:val="Paragrafi"/>
      </w:pPr>
      <w:r w:rsidRPr="002E345C">
        <w:t>(c) rishikojë, bashkë me Shoqatën, deri në 60 ditë pas datës së referuar në paragrafin (b) të këtij paragrafi, ose ndonjë datë tjetër siç mund të kërkojë Shoqata, raportin e referuar në paragrafin (b) të këtij seksioni dhe më pas, të marrë të gjitha masat e kërkuara për të siguruar përfundimin eficent të projektit dhe arritjen e objektivave të tij, bazuar në konkluzionet dhe rekomandimet e raportit të sipërpërmendur dhe pikëpamjeve të Shoqatës për këtë çështje.</w:t>
      </w:r>
    </w:p>
    <w:p w:rsidR="00634D0C" w:rsidRPr="002E345C" w:rsidRDefault="00634D0C" w:rsidP="006E06BE">
      <w:pPr>
        <w:pStyle w:val="TitulliNr"/>
      </w:pPr>
      <w:r w:rsidRPr="002E345C">
        <w:t>SKEDULI 5</w:t>
      </w:r>
    </w:p>
    <w:p w:rsidR="00634D0C" w:rsidRPr="002E345C" w:rsidRDefault="00634D0C" w:rsidP="006E06BE">
      <w:pPr>
        <w:pStyle w:val="TitulliTitull"/>
      </w:pPr>
      <w:r w:rsidRPr="002E345C">
        <w:t>Llogaria Speciale</w:t>
      </w:r>
    </w:p>
    <w:p w:rsidR="00634D0C" w:rsidRPr="002E345C" w:rsidRDefault="00634D0C" w:rsidP="00634D0C">
      <w:pPr>
        <w:pStyle w:val="Paragrafi"/>
      </w:pPr>
    </w:p>
    <w:p w:rsidR="00634D0C" w:rsidRPr="002E345C" w:rsidRDefault="00634D0C" w:rsidP="00634D0C">
      <w:pPr>
        <w:pStyle w:val="Paragrafi"/>
      </w:pPr>
      <w:r w:rsidRPr="002E345C">
        <w:t>1. Për qëllime të këtij Seksioni:</w:t>
      </w:r>
    </w:p>
    <w:p w:rsidR="00634D0C" w:rsidRPr="002E345C" w:rsidRDefault="00634D0C" w:rsidP="00634D0C">
      <w:pPr>
        <w:pStyle w:val="Paragrafi"/>
      </w:pPr>
      <w:r w:rsidRPr="002E345C">
        <w:t>(a) termi “kategori të mundshme” nënkupton Kategoritë 1 deri në 3 të tabelës së Skedulit 1 të kësaj Marrëveshjeje.</w:t>
      </w:r>
    </w:p>
    <w:p w:rsidR="00634D0C" w:rsidRPr="002E345C" w:rsidRDefault="00634D0C" w:rsidP="00634D0C">
      <w:pPr>
        <w:pStyle w:val="Paragrafi"/>
      </w:pPr>
      <w:r w:rsidRPr="002E345C">
        <w:t>(b) termi “shpenzime të mundshme” nënkupton shpenzimet për koston e arsyeshme të mallrave e shërbimeve të kërkuar për Projektin dhe për t’u financuar nga Kredia, alokuar kohë pas kohe në Kategoritë e mundshme në përputhje me dispozitat e Skedulit 1 të kësaj Marrëveshjeje; dhe</w:t>
      </w:r>
    </w:p>
    <w:p w:rsidR="00634D0C" w:rsidRPr="002E345C" w:rsidRDefault="00634D0C" w:rsidP="00634D0C">
      <w:pPr>
        <w:pStyle w:val="Paragrafi"/>
      </w:pPr>
      <w:r w:rsidRPr="002E345C">
        <w:t>(c) termi “alokim i autorizuar” nënkupton një shumë ekuivalente me 700,000 USD që mund të tërhiqet nga Llogaria e Kredisë dhe depozitohet në Llogarinë Speciale sipas nenit 3(a) të këtij Skeduli, me kusht që përveç kur Shoqata bie dakord ndryshe, Alokimi i Autorizuar të kufizohet në një shumë ekuivalente me 350,000 USD deri kur shuma totale e tërheqjeve nga Llogaria e Kredisë plus shumën totale të angazhimeve të papaguara speciale të marra nga Shoqata sipas seksionit 5.02 të Kushteve të Përgjithshme do të jenë të barabarta ose kalojnë 2,500,000 SDR.</w:t>
      </w:r>
    </w:p>
    <w:p w:rsidR="00634D0C" w:rsidRPr="002E345C" w:rsidRDefault="00634D0C" w:rsidP="00634D0C">
      <w:pPr>
        <w:pStyle w:val="Paragrafi"/>
      </w:pPr>
      <w:r w:rsidRPr="002E345C">
        <w:t>2. Pagesat nga Llogaria Speciale do të bëhen ekskluzivisht për shpenzimet e mundshme në përputhje me dispozitat e këtij Skeduli.</w:t>
      </w:r>
    </w:p>
    <w:p w:rsidR="00634D0C" w:rsidRPr="002E345C" w:rsidRDefault="00634D0C" w:rsidP="00634D0C">
      <w:pPr>
        <w:pStyle w:val="Paragrafi"/>
      </w:pPr>
      <w:r w:rsidRPr="002E345C">
        <w:t>3. Pasi Shoqata të ketë marrë evidencë të kënaqshme që llogaria speciale është hapur siç duhet, tërheqjet nga Alokimi i Autorizuar dhe tërheqjet e mëpasme për të mbushur llogarinë speciale do të bëhen si më poshtë:</w:t>
      </w:r>
    </w:p>
    <w:p w:rsidR="00634D0C" w:rsidRPr="002E345C" w:rsidRDefault="00634D0C" w:rsidP="00634D0C">
      <w:pPr>
        <w:pStyle w:val="Paragrafi"/>
      </w:pPr>
      <w:r w:rsidRPr="002E345C">
        <w:t>(a) Për tërheqje të Alokimit të Autorizuar, Huamarrësi do t’i dorëzojë Shoqatës një kërkesë, ose kërkesa për depozitë në Llogarinë speciale në një shumë, ose shuma që nuk kalojnë shumën totale të alokimit të autorizuar. Mbi bazën e kësaj kërkese, ose kërkesave, Shoqata do të tërheqë në emër të Huamarrësit nga Llogaria e Kredisë dhe depozitojë në llogarinë speciale shumat e tilla si mund të ketë kërkuar Huamarrësi.</w:t>
      </w:r>
    </w:p>
    <w:p w:rsidR="00634D0C" w:rsidRPr="002E345C" w:rsidRDefault="00634D0C" w:rsidP="00634D0C">
      <w:pPr>
        <w:pStyle w:val="Paragrafi"/>
      </w:pPr>
      <w:r w:rsidRPr="002E345C">
        <w:t>(b) (i)</w:t>
      </w:r>
      <w:r w:rsidR="005D6656">
        <w:t xml:space="preserve"> </w:t>
      </w:r>
      <w:r w:rsidRPr="002E345C">
        <w:t>Për mbushjen e Llogarisë Speciale, Huamarrësi do t’i dorëzojë Shoqatës kërkesa për depozitë në Llogarinë Speciale në intervale të tilla siç mund të specifikojë Shoqata.</w:t>
      </w:r>
    </w:p>
    <w:p w:rsidR="00634D0C" w:rsidRPr="002E345C" w:rsidRDefault="00634D0C" w:rsidP="00634D0C">
      <w:pPr>
        <w:pStyle w:val="Paragrafi"/>
      </w:pPr>
      <w:r w:rsidRPr="002E345C">
        <w:t>(ii) Përpara ose në kohën e kësaj kërkese, Huamarrësi do t’i dorëzojë Shoqatës dokumentet dhe evidencë tjetër të kërkuar sipas paragrafit 4 e këtij Skeduli për pagesa për të cilën është kërkuar mbushja. Mbi bazë të çdo kërkese të tillë, Shoqata, në emër të Huamarrësit, do të tërheqë nga Llogaria e Kredisë dhe depozitojë në Llogarinë Speciale shumat e tilla si Huamarrësi do të ketë kërkuar dhe siç do të jenë treguar në dokumentet e përmendura dhe evidenca të tjera të jenë paguar nga Llogaria Speciale për shpenzime të mundshme. Të gjitha këto depozita do të tërhiqen nga Shoqata nga Llogaria e Kredisë sipas Kategorive respektive të mundshme, dhe në shumat respektive ekuivalente, siç mund të jenë justifikuar nga dokumentat e thëna dhe evidencë tjetër.</w:t>
      </w:r>
    </w:p>
    <w:p w:rsidR="00634D0C" w:rsidRPr="002E345C" w:rsidRDefault="00634D0C" w:rsidP="00634D0C">
      <w:pPr>
        <w:pStyle w:val="Paragrafi"/>
      </w:pPr>
      <w:r w:rsidRPr="002E345C">
        <w:t>4. Për çdo pagesë të bërë nga Huamarrësi nga Llogaria Speciale, Huamarrësi, në kohën që mund t’i kërkojë Shoqata, do t’i dërgojë asaj dokumentat ose evidencë tjetër që tregon se kjo pagesë është bërë ekskluzivisht për shpenzimet e mundshme.</w:t>
      </w:r>
    </w:p>
    <w:p w:rsidR="00634D0C" w:rsidRPr="002E345C" w:rsidRDefault="00634D0C" w:rsidP="00634D0C">
      <w:pPr>
        <w:pStyle w:val="Paragrafi"/>
      </w:pPr>
      <w:r w:rsidRPr="002E345C">
        <w:t>5. Përveç dispozitave të paragrafit 3 të këtij Skeduli, Shoqata nuk do të kërkohet të bëjë depozita të tjera në Llogarinë Speciale:</w:t>
      </w:r>
    </w:p>
    <w:p w:rsidR="00634D0C" w:rsidRPr="002E345C" w:rsidRDefault="00634D0C" w:rsidP="00634D0C">
      <w:pPr>
        <w:pStyle w:val="Paragrafi"/>
      </w:pPr>
      <w:r w:rsidRPr="002E345C">
        <w:t>(a) nëse në ndonjë kohë, Shoqata do të ketë vendosur dhe tërheqje të mëtejshme do të bëhen nga Huamarrësi direkt nga Llogaria e Kredisë në përputhje me dispozitat e Nenit 5 të Kushteve të Përgjithshme dhe paragrafit (a) të seksionit 2.02 të kësaj Marrëveshjeje;</w:t>
      </w:r>
    </w:p>
    <w:p w:rsidR="00634D0C" w:rsidRPr="002E345C" w:rsidRDefault="00634D0C" w:rsidP="00634D0C">
      <w:pPr>
        <w:pStyle w:val="Paragrafi"/>
      </w:pPr>
      <w:r w:rsidRPr="002E345C">
        <w:t>(b) nëse Huamarrësi nuk do t‘i ketë dorëzuar Shoqatës, brenda periudhës së kohës së specifikuar në Seksionin 4.01 (b) (ii) të kësaj Marrëveshjeje, ndonjë nga raportet e auditimit të kërkuara për t’u dorëzuar Shoqatës në bazë të Seksionit të thënë për auditimin e regjistrave dhe llogarive të Llogarisë Speciale;</w:t>
      </w:r>
    </w:p>
    <w:p w:rsidR="00634D0C" w:rsidRPr="002E345C" w:rsidRDefault="00634D0C" w:rsidP="00634D0C">
      <w:pPr>
        <w:pStyle w:val="Paragrafi"/>
      </w:pPr>
      <w:r w:rsidRPr="002E345C">
        <w:t>(c) nëse, ndonjëherë, Shoqata do të ketë njoftuar Huamarrësin për qëllimin e saj për të pezulluar pjesërisht ose tërësisht të drejtën e Huamarrësit për të bërë tërheqje nga Llogaria e Kredisë sipas dispozitave të Seksionit 6.02 të Kushteve të Përgjithshme; ose</w:t>
      </w:r>
    </w:p>
    <w:p w:rsidR="00634D0C" w:rsidRPr="002E345C" w:rsidRDefault="00634D0C" w:rsidP="00634D0C">
      <w:pPr>
        <w:pStyle w:val="Paragrafi"/>
      </w:pPr>
      <w:r w:rsidRPr="002E345C">
        <w:t>(d) sapo shuma totale e tërhequr nga Kredia për Kategoritë e mundshme, minus shumën totale të të gjithë angazhimeve të ndërmarra nga Shoqata sipas Seksionit 5.02 të Kushteve të Përgjithshme për projektin, do te arrijnë ekuivalentin e dyfishit te shumës së alokimit të autorizuar.</w:t>
      </w:r>
    </w:p>
    <w:p w:rsidR="00634D0C" w:rsidRPr="002E345C" w:rsidRDefault="00634D0C" w:rsidP="00634D0C">
      <w:pPr>
        <w:pStyle w:val="Paragrafi"/>
      </w:pPr>
      <w:r w:rsidRPr="002E345C">
        <w:t>Më pas tërheqjet nga Llogaria e Kredisë të shumës së mbetur të Kredisë të alokuar në Kategori të mundshme do të ndjekin procedura të tilla si do të specifikojë Shoqata duke lajmëruar Huamarrësin. Tërheqjet e mëtejshme do të bëhen vetëm pasi Shoqata të jetë e kënaqur që të gjitha shumat e mbetura në depozitë në Llogarinë Speciale deri në datën e ketij lajmi do të përdoren për të bërë pagesa për shpenzime të mundshme.</w:t>
      </w:r>
    </w:p>
    <w:p w:rsidR="00634D0C" w:rsidRPr="002E345C" w:rsidRDefault="00634D0C" w:rsidP="00634D0C">
      <w:pPr>
        <w:pStyle w:val="Paragrafi"/>
      </w:pPr>
      <w:r w:rsidRPr="002E345C">
        <w:t>6. (a)</w:t>
      </w:r>
      <w:r w:rsidR="005D6656">
        <w:t xml:space="preserve"> </w:t>
      </w:r>
      <w:r w:rsidRPr="002E345C">
        <w:t>Nëse Shoqata do të ketë vendosur ndonjëherë që pagesa nga Llogaria Speciale (i) është bërë për një shpenzim ose në një shume jo të mundshme sipas paragrafit 2 të këtij Skeduli; ose (ii) nuk është justifikuar me evidenc</w:t>
      </w:r>
      <w:r w:rsidR="003D7994">
        <w:t>ë</w:t>
      </w:r>
      <w:r w:rsidRPr="002E345C">
        <w:t xml:space="preserve"> dërguar Shoqatës, Huamarrësi menjëherë me lajmërimin nga Shoqata, do të (A) sigurojë evidenc</w:t>
      </w:r>
      <w:r w:rsidR="003D7994">
        <w:t>ë</w:t>
      </w:r>
      <w:r w:rsidRPr="002E345C">
        <w:t xml:space="preserve"> të tillë siç mund të kërkojë ajo ose (B) depozitojë në Llogarinë Speciale (ose rimbursojë Shoqatën, nëse ajo kërkon) shumën e kësaj pagese ose pjesën e pajustifikuar. Përveç kur Shoqata bie dakord ndryshe, asnjë depozitë e metejshme nuk do të bëhet në Llogarinë Speciale derisa Huamarrësi të ketë dhënë këtë evidenc</w:t>
      </w:r>
      <w:r w:rsidR="003D7994">
        <w:t>ë</w:t>
      </w:r>
      <w:r w:rsidRPr="002E345C">
        <w:t xml:space="preserve"> ose të ketë bërë këtë depozitë ose rimbursim, siç mund të jetë rasti.</w:t>
      </w:r>
    </w:p>
    <w:p w:rsidR="00634D0C" w:rsidRPr="002E345C" w:rsidRDefault="00634D0C" w:rsidP="00634D0C">
      <w:pPr>
        <w:pStyle w:val="Paragrafi"/>
      </w:pPr>
      <w:r w:rsidRPr="002E345C">
        <w:t>(b) N</w:t>
      </w:r>
      <w:r w:rsidR="005D6656">
        <w:t>ëse Shoqata ka vendosur që</w:t>
      </w:r>
      <w:r w:rsidRPr="002E345C">
        <w:t xml:space="preserve"> ndonj</w:t>
      </w:r>
      <w:r w:rsidR="005D6656">
        <w:t>ë</w:t>
      </w:r>
      <w:r w:rsidRPr="002E345C">
        <w:t xml:space="preserve"> shum</w:t>
      </w:r>
      <w:r w:rsidR="005D6656">
        <w:t>ë</w:t>
      </w:r>
      <w:r w:rsidRPr="002E345C">
        <w:t xml:space="preserve"> e mbetur n</w:t>
      </w:r>
      <w:r w:rsidR="005D6656">
        <w:t>ë</w:t>
      </w:r>
      <w:r w:rsidRPr="002E345C">
        <w:t xml:space="preserve"> Llogarin</w:t>
      </w:r>
      <w:r w:rsidR="005D6656">
        <w:t>ë</w:t>
      </w:r>
      <w:r w:rsidRPr="002E345C">
        <w:t xml:space="preserve"> Speciale nuk do të kërkohet për të mbuluar pagesa të tjera për shpenzime të mundshme, Huamarrësi do të rimbursojë Shoqaten për shumën e mbetur, menjëherë me lajmërimin e Shoqatës.</w:t>
      </w:r>
    </w:p>
    <w:p w:rsidR="00634D0C" w:rsidRPr="002E345C" w:rsidRDefault="00634D0C" w:rsidP="00634D0C">
      <w:pPr>
        <w:pStyle w:val="Paragrafi"/>
      </w:pPr>
      <w:r w:rsidRPr="002E345C">
        <w:t>(c) Huamarrësi me lajmërimin e Shoqatës, mund t’i rimbursojë Shoqatës të gjithë ose një pjesë të fondeve në depozitë në Llogarinë Speciale.</w:t>
      </w:r>
    </w:p>
    <w:p w:rsidR="00634D0C" w:rsidRPr="002E345C" w:rsidRDefault="00634D0C" w:rsidP="00634D0C">
      <w:pPr>
        <w:pStyle w:val="Paragrafi"/>
      </w:pPr>
      <w:r w:rsidRPr="002E345C">
        <w:t>(d) Rimbursimet Shoqates, të bëra sipas paragrafeve 6 a, b dhe c të këtij Skeduli, do të kreditohen në Llogarinë e Kredisë për tërheqje të mëtejshme ose anullim në përputhje me dispozitat përkatëse të kësaj Marrëveshjeje, duke përfshirë Kushtet e Përgjithshme.</w:t>
      </w:r>
    </w:p>
    <w:p w:rsidR="00634D0C" w:rsidRPr="002E345C" w:rsidRDefault="00634D0C" w:rsidP="00634D0C">
      <w:pPr>
        <w:pStyle w:val="Paragrafi"/>
      </w:pPr>
    </w:p>
    <w:p w:rsidR="00634D0C" w:rsidRDefault="00634D0C" w:rsidP="00634D0C">
      <w:pPr>
        <w:pStyle w:val="Paragrafi"/>
      </w:pPr>
    </w:p>
    <w:p w:rsidR="00C14362" w:rsidRPr="002E345C" w:rsidRDefault="00C14362" w:rsidP="00634D0C">
      <w:pPr>
        <w:pStyle w:val="Paragrafi"/>
      </w:pPr>
    </w:p>
    <w:p w:rsidR="00634D0C" w:rsidRPr="002E345C" w:rsidRDefault="00634D0C" w:rsidP="00634D0C">
      <w:pPr>
        <w:pStyle w:val="Paragrafi"/>
      </w:pPr>
    </w:p>
    <w:p w:rsidR="00634D0C" w:rsidRPr="002E345C" w:rsidRDefault="00634D0C" w:rsidP="006E06BE">
      <w:pPr>
        <w:pStyle w:val="Akti"/>
      </w:pPr>
      <w:r w:rsidRPr="002E345C">
        <w:t>L I G J</w:t>
      </w:r>
    </w:p>
    <w:p w:rsidR="00634D0C" w:rsidRPr="002E345C" w:rsidRDefault="00634D0C" w:rsidP="006E06BE">
      <w:pPr>
        <w:pStyle w:val="NumriData"/>
      </w:pPr>
      <w:r w:rsidRPr="002E345C">
        <w:t>Nr.8634, datë 6.7.2000</w:t>
      </w:r>
    </w:p>
    <w:p w:rsidR="00634D0C" w:rsidRPr="002E345C" w:rsidRDefault="00634D0C" w:rsidP="006E06BE">
      <w:pPr>
        <w:pStyle w:val="Titulli"/>
      </w:pPr>
    </w:p>
    <w:p w:rsidR="00634D0C" w:rsidRPr="002E345C" w:rsidRDefault="00634D0C" w:rsidP="006E06BE">
      <w:pPr>
        <w:pStyle w:val="Titulli"/>
      </w:pPr>
      <w:r w:rsidRPr="002E345C">
        <w:t>PËR MIRATIMIN E “MARRËVESHJES SË SHITJES TË AKSIONEVE TË SHOQËRISË ANONIME “BANKA KOMBËTARE TREGTARE” NDËRMJET REPUBLIKËS SË SHQIPËRISË DHE KENT BANK, KOORPORATËS NDËRKOMBËTARE FINANCIARE (IFC) DHE BANKËS EUROPIANE PËR RINDËRTIM DHE ZHVILLIM (BERZH)”</w:t>
      </w:r>
    </w:p>
    <w:p w:rsidR="00634D0C" w:rsidRPr="002E345C" w:rsidRDefault="00634D0C" w:rsidP="006E06BE">
      <w:pPr>
        <w:pStyle w:val="Titulli"/>
      </w:pPr>
    </w:p>
    <w:p w:rsidR="00634D0C" w:rsidRPr="002E345C" w:rsidRDefault="00634D0C" w:rsidP="006E06BE">
      <w:pPr>
        <w:pStyle w:val="BazLigjPropozues"/>
      </w:pPr>
      <w:r w:rsidRPr="002E345C">
        <w:t>Në mbështetje të neneve 78, 83 pika 1 dhe 121 të Kushtetutës, me propozimin e Këshillit të Ministrave,</w:t>
      </w:r>
    </w:p>
    <w:p w:rsidR="00634D0C" w:rsidRPr="002E345C" w:rsidRDefault="00634D0C" w:rsidP="006E06BE">
      <w:pPr>
        <w:pStyle w:val="BazLigjPropozues"/>
      </w:pPr>
    </w:p>
    <w:p w:rsidR="00634D0C" w:rsidRPr="002E345C" w:rsidRDefault="00634D0C" w:rsidP="006E06BE">
      <w:pPr>
        <w:pStyle w:val="Institucioni"/>
      </w:pPr>
      <w:r w:rsidRPr="002E345C">
        <w:t>K U V E N D I</w:t>
      </w:r>
    </w:p>
    <w:p w:rsidR="00634D0C" w:rsidRPr="002E345C" w:rsidRDefault="00634D0C" w:rsidP="00634D0C">
      <w:pPr>
        <w:pStyle w:val="Paragrafi"/>
      </w:pPr>
    </w:p>
    <w:p w:rsidR="00634D0C" w:rsidRPr="002E345C" w:rsidRDefault="00634D0C" w:rsidP="006E06BE">
      <w:pPr>
        <w:pStyle w:val="VENDOSI"/>
      </w:pPr>
      <w:r w:rsidRPr="002E345C">
        <w:t>I REPUBLIKËS SË SHQIPËRISË</w:t>
      </w:r>
    </w:p>
    <w:p w:rsidR="00634D0C" w:rsidRPr="002E345C" w:rsidRDefault="00634D0C" w:rsidP="006E06BE">
      <w:pPr>
        <w:pStyle w:val="VENDOSI"/>
      </w:pPr>
      <w:r w:rsidRPr="002E345C">
        <w:t>V E N D O S I:</w:t>
      </w:r>
    </w:p>
    <w:p w:rsidR="00634D0C" w:rsidRPr="002E345C" w:rsidRDefault="00634D0C" w:rsidP="006E06BE">
      <w:pPr>
        <w:pStyle w:val="VENDOSI"/>
      </w:pPr>
    </w:p>
    <w:p w:rsidR="00634D0C" w:rsidRPr="002E345C" w:rsidRDefault="00634D0C" w:rsidP="006E06BE">
      <w:pPr>
        <w:pStyle w:val="NeniNr"/>
      </w:pPr>
      <w:r w:rsidRPr="002E345C">
        <w:t>Neni 1</w:t>
      </w:r>
    </w:p>
    <w:p w:rsidR="00634D0C" w:rsidRPr="002E345C" w:rsidRDefault="00634D0C" w:rsidP="00634D0C">
      <w:pPr>
        <w:pStyle w:val="Paragrafi"/>
      </w:pPr>
    </w:p>
    <w:p w:rsidR="00634D0C" w:rsidRDefault="00634D0C" w:rsidP="00634D0C">
      <w:pPr>
        <w:pStyle w:val="Paragrafi"/>
      </w:pPr>
      <w:r w:rsidRPr="002E345C">
        <w:t>Miratohet “Marrëveshja e shitjes së aksioneve të shoqërisë anonime “Banka Kombëtare Tregtare” ndërmjet Republikës së Shqipërisë dhe Kent Bank, Koorporatës Ndërkombëtare Financiare (IFC) dhe Bankës Europiane për Rindërtim dhe Zhvillim (BERZH)”.</w:t>
      </w:r>
    </w:p>
    <w:p w:rsidR="006E06BE" w:rsidRDefault="006E06BE" w:rsidP="00634D0C">
      <w:pPr>
        <w:pStyle w:val="Paragrafi"/>
      </w:pPr>
    </w:p>
    <w:p w:rsidR="00634D0C" w:rsidRDefault="00634D0C" w:rsidP="006E06BE">
      <w:pPr>
        <w:pStyle w:val="NeniNr"/>
      </w:pPr>
      <w:r w:rsidRPr="002E345C">
        <w:t>Neni 2</w:t>
      </w:r>
    </w:p>
    <w:p w:rsidR="006E06BE" w:rsidRPr="006E06BE" w:rsidRDefault="006E06BE" w:rsidP="00D05A7A">
      <w:pPr>
        <w:pStyle w:val="Paragrafi"/>
      </w:pPr>
    </w:p>
    <w:p w:rsidR="00634D0C" w:rsidRPr="002E345C" w:rsidRDefault="00634D0C" w:rsidP="00634D0C">
      <w:pPr>
        <w:pStyle w:val="Paragrafi"/>
      </w:pPr>
      <w:r w:rsidRPr="002E345C">
        <w:t>Ky ligj hyn në fuqi 15 ditë pas botimit në Fletoren Zyrtare.</w:t>
      </w:r>
    </w:p>
    <w:p w:rsidR="00634D0C" w:rsidRPr="002E345C" w:rsidRDefault="00634D0C" w:rsidP="00634D0C">
      <w:pPr>
        <w:pStyle w:val="Paragrafi"/>
      </w:pPr>
    </w:p>
    <w:p w:rsidR="00634D0C" w:rsidRPr="002E345C" w:rsidRDefault="00634D0C" w:rsidP="006E06BE">
      <w:pPr>
        <w:pStyle w:val="Shpallja"/>
      </w:pPr>
      <w:r w:rsidRPr="002E345C">
        <w:t>Shpallur me dekretin nr.2692, datë 12.7.2000 të Presidentit të Republikës së Shqipërisë, Rexhep Meidani.</w:t>
      </w:r>
    </w:p>
    <w:p w:rsidR="00634D0C" w:rsidRPr="002E345C" w:rsidRDefault="00634D0C" w:rsidP="00634D0C">
      <w:pPr>
        <w:pStyle w:val="Paragrafi"/>
      </w:pPr>
    </w:p>
    <w:p w:rsidR="00C14362" w:rsidRDefault="00C14362" w:rsidP="00C14362">
      <w:pPr>
        <w:pStyle w:val="Titulli"/>
        <w:rPr>
          <w:b w:val="0"/>
        </w:rPr>
      </w:pPr>
    </w:p>
    <w:p w:rsidR="00634D0C" w:rsidRPr="00C14362" w:rsidRDefault="00634D0C" w:rsidP="00C14362">
      <w:pPr>
        <w:pStyle w:val="Titulli"/>
        <w:rPr>
          <w:b w:val="0"/>
        </w:rPr>
      </w:pPr>
      <w:r w:rsidRPr="00C14362">
        <w:rPr>
          <w:b w:val="0"/>
        </w:rPr>
        <w:t>MARRËVESHJE E BLERJES SË  AKSIONEVE NDËRMJET REPUBLIKËS SË  SHQIPËRISË DHE BANKËS EUROPIANE PËR RINDËRTIM DHE ZHVILLIM DHE KORPORATËS FINANCIARE NDËRKOMBËTARE DHE KENT BANK  A.S.</w:t>
      </w:r>
    </w:p>
    <w:p w:rsidR="00634D0C" w:rsidRPr="002E345C" w:rsidRDefault="00634D0C" w:rsidP="006E06BE">
      <w:pPr>
        <w:pStyle w:val="TitulliTitull"/>
      </w:pPr>
    </w:p>
    <w:p w:rsidR="00634D0C" w:rsidRPr="002E345C" w:rsidRDefault="00634D0C" w:rsidP="00C14362">
      <w:pPr>
        <w:pStyle w:val="Paragrafi"/>
        <w:ind w:firstLine="0"/>
        <w:jc w:val="center"/>
      </w:pPr>
      <w:r w:rsidRPr="002E345C">
        <w:t>8 Qershor 2000</w:t>
      </w:r>
    </w:p>
    <w:p w:rsidR="00C14362" w:rsidRDefault="00C14362" w:rsidP="00634D0C">
      <w:pPr>
        <w:pStyle w:val="Paragrafi"/>
      </w:pPr>
    </w:p>
    <w:p w:rsidR="00634D0C" w:rsidRPr="002E345C" w:rsidRDefault="00634D0C" w:rsidP="00634D0C">
      <w:pPr>
        <w:pStyle w:val="Paragrafi"/>
      </w:pPr>
      <w:r w:rsidRPr="002E345C">
        <w:t xml:space="preserve">DUKE QENE SE: </w:t>
      </w:r>
    </w:p>
    <w:p w:rsidR="00B7475B" w:rsidRDefault="00B7475B" w:rsidP="00634D0C">
      <w:pPr>
        <w:pStyle w:val="Paragrafi"/>
      </w:pPr>
    </w:p>
    <w:p w:rsidR="00634D0C" w:rsidRPr="002E345C" w:rsidRDefault="00B7475B" w:rsidP="00634D0C">
      <w:pPr>
        <w:pStyle w:val="Paragrafi"/>
      </w:pPr>
      <w:r>
        <w:t xml:space="preserve">(A) </w:t>
      </w:r>
      <w:r w:rsidR="00634D0C" w:rsidRPr="002E345C">
        <w:t>Banka Kombëtare Tregtare Sh.A. është një shoqëri anonime e organizuar, që  ekziston dhe është  e licencuar në  bazë të ligjeve të Republikës  së  Shqipërisë  (“Shoqëria”).</w:t>
      </w:r>
    </w:p>
    <w:p w:rsidR="00634D0C" w:rsidRPr="002E345C" w:rsidRDefault="00B7475B" w:rsidP="00634D0C">
      <w:pPr>
        <w:pStyle w:val="Paragrafi"/>
      </w:pPr>
      <w:r>
        <w:t xml:space="preserve">(B) </w:t>
      </w:r>
      <w:r w:rsidR="00634D0C" w:rsidRPr="002E345C">
        <w:t>Kapitali aksionar aktual i autorizuar i shoqërisë përbëhet  nga 2 700 000 000 Lekë i ndarë në  27,000 Aksione të zakonshme me një  vlerë nominale prej 100,000 Lekë secila, dhe të cilat janë të gjitha të emetuara, në  qarkullim dhe të zotëruara nga shitësi (“Aksionet Ekzistuese”);</w:t>
      </w:r>
    </w:p>
    <w:p w:rsidR="00634D0C" w:rsidRPr="002E345C" w:rsidRDefault="00B7475B" w:rsidP="00634D0C">
      <w:pPr>
        <w:pStyle w:val="Paragrafi"/>
      </w:pPr>
      <w:r>
        <w:t xml:space="preserve">(C) </w:t>
      </w:r>
      <w:r w:rsidR="00634D0C" w:rsidRPr="002E345C">
        <w:t>Në përputhje me Ligjet e Privatizimit, shitësi synon të privatizojë Shoqërinë, përpara kësaj synon të ridenominojë kapitalin aksionar të shoqërisë  dhe të riorganizojë bilancin e Shoqërisë;</w:t>
      </w:r>
    </w:p>
    <w:p w:rsidR="00634D0C" w:rsidRPr="002E345C" w:rsidRDefault="00B7475B" w:rsidP="00634D0C">
      <w:pPr>
        <w:pStyle w:val="Paragrafi"/>
      </w:pPr>
      <w:r>
        <w:t xml:space="preserve">(D) </w:t>
      </w:r>
      <w:r w:rsidR="00634D0C" w:rsidRPr="002E345C">
        <w:t>Në vijim të këtij ridenominimi dhe riorganizimi, kapitali aksionar i autorizuar i shoqërisë  do të jetë shuma prej 10 000 000 US$ dhe ekuivalenti në  US$ në  datën  e ridenominimit të 2 700 000 000 Lekë (rrumbullakosur në  më të afertën e 10 US$) dhe e ndarë në  Aksione të zakonshme me një  vlerë nominale prej 10 US$ secila, nga të cilat 1,000,000 aksione të tilla do të jenë të autorizuara por të paemetuara dhe pjesa e mbetur (“Aksionet e Shitjes”) do të emetohen, do të jenë në  qarkullim dhe do të paguhen plotësisht e zotërohen nga Shitësi;</w:t>
      </w:r>
    </w:p>
    <w:p w:rsidR="00634D0C" w:rsidRPr="002E345C" w:rsidRDefault="00B7475B" w:rsidP="00634D0C">
      <w:pPr>
        <w:pStyle w:val="Paragrafi"/>
      </w:pPr>
      <w:r>
        <w:t xml:space="preserve">(E) </w:t>
      </w:r>
      <w:r w:rsidR="00634D0C" w:rsidRPr="002E345C">
        <w:t>Me qëllim që  të privatizojë shoqërinë  dhe në  përputhje me Ligjin e Privatizimit dhe Vendimet e Këshillit të Ministrave, shitësi dëshiron t’i shesë Aksionet e Shitjes blerësve në  përputhje me kushtet dhe afatet e kësaj Marrëveshjeje, përfshirë të drejtën e blerësve që  t’ia rishesin Aksionet Shitësit në  rrethana të caktuara specifike.</w:t>
      </w:r>
    </w:p>
    <w:p w:rsidR="00B7475B" w:rsidRDefault="00B7475B" w:rsidP="00634D0C">
      <w:pPr>
        <w:pStyle w:val="Paragrafi"/>
      </w:pPr>
    </w:p>
    <w:p w:rsidR="00634D0C" w:rsidRDefault="00634D0C" w:rsidP="00634D0C">
      <w:pPr>
        <w:pStyle w:val="Paragrafi"/>
      </w:pPr>
      <w:r w:rsidRPr="002E345C">
        <w:t>PËR KËTË ARSYE TANI, Palët bien dakord si më poshtë:</w:t>
      </w:r>
    </w:p>
    <w:p w:rsidR="003D4110" w:rsidRPr="002E345C" w:rsidRDefault="003D4110" w:rsidP="00634D0C">
      <w:pPr>
        <w:pStyle w:val="Paragrafi"/>
      </w:pPr>
    </w:p>
    <w:p w:rsidR="00634D0C" w:rsidRDefault="00634D0C" w:rsidP="00A046D1">
      <w:pPr>
        <w:pStyle w:val="NeniNr"/>
      </w:pPr>
      <w:bookmarkStart w:id="1" w:name="_Toc483810579"/>
      <w:r w:rsidRPr="002E345C">
        <w:t xml:space="preserve">Neni 1 </w:t>
      </w:r>
      <w:r w:rsidR="003D4110" w:rsidRPr="002E345C">
        <w:t xml:space="preserve">- PËRKUFIZIME </w:t>
      </w:r>
      <w:bookmarkEnd w:id="1"/>
    </w:p>
    <w:p w:rsidR="003D4110" w:rsidRPr="002E345C" w:rsidRDefault="003D4110" w:rsidP="00634D0C">
      <w:pPr>
        <w:pStyle w:val="Paragrafi"/>
      </w:pPr>
    </w:p>
    <w:p w:rsidR="00634D0C" w:rsidRDefault="00634D0C" w:rsidP="00A046D1">
      <w:pPr>
        <w:pStyle w:val="TitulliNr"/>
      </w:pPr>
      <w:bookmarkStart w:id="2" w:name="_Toc483810580"/>
      <w:r w:rsidRPr="002E345C">
        <w:t>Seksioni 1.01. Përkufizime</w:t>
      </w:r>
      <w:bookmarkEnd w:id="2"/>
    </w:p>
    <w:p w:rsidR="003D4110" w:rsidRPr="002E345C" w:rsidRDefault="003D4110" w:rsidP="00634D0C">
      <w:pPr>
        <w:pStyle w:val="Paragrafi"/>
      </w:pPr>
    </w:p>
    <w:p w:rsidR="00634D0C" w:rsidRPr="002E345C" w:rsidRDefault="00634D0C" w:rsidP="00634D0C">
      <w:pPr>
        <w:pStyle w:val="Paragrafi"/>
      </w:pPr>
      <w:r w:rsidRPr="002E345C">
        <w:t>Kudo që  përdoren në këtë marrëveshje (përfshirë Pjesët dhe Shtesat), përveçse kur kërkohët ndryshe nga konteksti, termat në  vazhdim do të kenë kuptimet e mëposhtme:</w:t>
      </w:r>
    </w:p>
    <w:p w:rsidR="00CE0096" w:rsidRDefault="00CE0096" w:rsidP="00634D0C">
      <w:pPr>
        <w:pStyle w:val="Paragrafi"/>
      </w:pPr>
    </w:p>
    <w:p w:rsidR="00634D0C" w:rsidRPr="002E345C" w:rsidRDefault="00634D0C" w:rsidP="005F7F10">
      <w:pPr>
        <w:pStyle w:val="Paragrafi"/>
        <w:ind w:firstLine="0"/>
      </w:pPr>
      <w:r w:rsidRPr="002E345C">
        <w:t>“Çmimi i Blerjes”</w:t>
      </w:r>
      <w:r w:rsidR="00CE0096">
        <w:tab/>
      </w:r>
      <w:r w:rsidR="00CE0096">
        <w:tab/>
      </w:r>
      <w:r w:rsidR="00CE0096">
        <w:tab/>
      </w:r>
      <w:r w:rsidRPr="002E345C">
        <w:t>do të thotë;</w:t>
      </w:r>
    </w:p>
    <w:p w:rsidR="00634D0C" w:rsidRPr="002E345C" w:rsidRDefault="005F7F10" w:rsidP="00634D0C">
      <w:pPr>
        <w:pStyle w:val="Paragrafi"/>
      </w:pPr>
      <w:r>
        <w:tab/>
      </w:r>
      <w:r>
        <w:tab/>
      </w:r>
      <w:r>
        <w:tab/>
      </w:r>
      <w:r>
        <w:tab/>
      </w:r>
      <w:r w:rsidR="00CE0096">
        <w:t xml:space="preserve">(i) </w:t>
      </w:r>
      <w:r w:rsidR="00634D0C" w:rsidRPr="002E345C">
        <w:t>Në lidhje me Aksionet e Nënshkrimit, 10 milion</w:t>
      </w:r>
      <w:r>
        <w:t xml:space="preserve"> </w:t>
      </w:r>
      <w:r w:rsidR="00634D0C" w:rsidRPr="002E345C">
        <w:t xml:space="preserve">USD; </w:t>
      </w:r>
      <w:r>
        <w:tab/>
      </w:r>
      <w:r>
        <w:tab/>
      </w:r>
      <w:r>
        <w:tab/>
      </w:r>
      <w:r>
        <w:tab/>
      </w:r>
      <w:r>
        <w:tab/>
      </w:r>
      <w:r w:rsidR="00634D0C" w:rsidRPr="002E345C">
        <w:t>dhe</w:t>
      </w:r>
    </w:p>
    <w:p w:rsidR="00634D0C" w:rsidRPr="002E345C" w:rsidRDefault="00E0445D" w:rsidP="00634D0C">
      <w:pPr>
        <w:pStyle w:val="Paragrafi"/>
      </w:pPr>
      <w:r>
        <w:tab/>
      </w:r>
      <w:r>
        <w:tab/>
      </w:r>
      <w:r>
        <w:tab/>
      </w:r>
      <w:r>
        <w:tab/>
      </w:r>
      <w:r w:rsidR="00CE0096">
        <w:t xml:space="preserve">(ii) </w:t>
      </w:r>
      <w:r w:rsidR="00634D0C" w:rsidRPr="002E345C">
        <w:t>në lidhje me shumën e të gjitha Aksioneve të</w:t>
      </w:r>
      <w:r>
        <w:t xml:space="preserve"> </w:t>
      </w:r>
      <w:r w:rsidR="00634D0C" w:rsidRPr="002E345C">
        <w:t xml:space="preserve">Rishitjes të </w:t>
      </w:r>
      <w:r>
        <w:tab/>
      </w:r>
      <w:r>
        <w:tab/>
      </w:r>
      <w:r>
        <w:tab/>
      </w:r>
      <w:r>
        <w:tab/>
      </w:r>
      <w:r>
        <w:tab/>
      </w:r>
      <w:r w:rsidR="00634D0C" w:rsidRPr="002E345C">
        <w:t>cilat nuk janë Aksione nënshkrimi,</w:t>
      </w:r>
      <w:r>
        <w:t xml:space="preserve"> </w:t>
      </w:r>
      <w:r w:rsidR="00634D0C" w:rsidRPr="002E345C">
        <w:t xml:space="preserve">shumën e çmimit paguar </w:t>
      </w:r>
      <w:r>
        <w:tab/>
      </w:r>
      <w:r>
        <w:tab/>
      </w:r>
      <w:r>
        <w:tab/>
      </w:r>
      <w:r>
        <w:tab/>
      </w:r>
      <w:r>
        <w:tab/>
      </w:r>
      <w:r w:rsidR="00634D0C" w:rsidRPr="002E345C">
        <w:t>nga Blerësit për këto Aksione.</w:t>
      </w:r>
    </w:p>
    <w:p w:rsidR="00CE0096" w:rsidRDefault="00CE0096" w:rsidP="00634D0C">
      <w:pPr>
        <w:pStyle w:val="Paragrafi"/>
      </w:pPr>
    </w:p>
    <w:p w:rsidR="00634D0C" w:rsidRPr="002E345C" w:rsidRDefault="00634D0C" w:rsidP="00E0445D">
      <w:pPr>
        <w:pStyle w:val="Paragrafi"/>
        <w:ind w:firstLine="0"/>
      </w:pPr>
      <w:r w:rsidRPr="002E345C">
        <w:t>“Vlera Kontabël e Përshtatur”</w:t>
      </w:r>
      <w:r w:rsidR="00CE0096">
        <w:tab/>
      </w:r>
      <w:r w:rsidR="00CE0096">
        <w:tab/>
      </w:r>
      <w:r w:rsidRPr="002E345C">
        <w:t>do të thotë vlerën e të gjithë mjetëve të Shoqërisë,</w:t>
      </w:r>
      <w:r w:rsidR="00E0445D">
        <w:t xml:space="preserve"> </w:t>
      </w:r>
      <w:r w:rsidRPr="002E345C">
        <w:t xml:space="preserve">minus të </w:t>
      </w:r>
      <w:r w:rsidR="00E0445D">
        <w:tab/>
      </w:r>
      <w:r w:rsidR="00E0445D">
        <w:tab/>
      </w:r>
      <w:r w:rsidR="00E0445D">
        <w:tab/>
      </w:r>
      <w:r w:rsidR="00E0445D">
        <w:tab/>
      </w:r>
      <w:r w:rsidR="00E0445D">
        <w:tab/>
      </w:r>
      <w:r w:rsidRPr="002E345C">
        <w:t xml:space="preserve">gjithë detyrimet e Shoqërisë, siç tregohen edhe në  Llogaritë </w:t>
      </w:r>
      <w:r w:rsidR="00E0445D">
        <w:tab/>
      </w:r>
      <w:r w:rsidR="00E0445D">
        <w:tab/>
      </w:r>
      <w:r w:rsidR="00E0445D">
        <w:tab/>
      </w:r>
      <w:r w:rsidR="00E0445D">
        <w:tab/>
      </w:r>
      <w:r w:rsidR="00E0445D">
        <w:tab/>
        <w:t xml:space="preserve">Financiare deri në  Datën </w:t>
      </w:r>
      <w:r w:rsidRPr="002E345C">
        <w:t>e</w:t>
      </w:r>
      <w:r w:rsidR="00E0445D">
        <w:t xml:space="preserve"> </w:t>
      </w:r>
      <w:r w:rsidRPr="002E345C">
        <w:t xml:space="preserve">Transferimit (vërtetuar nga </w:t>
      </w:r>
      <w:r w:rsidR="00E0445D">
        <w:tab/>
      </w:r>
      <w:r w:rsidR="00E0445D">
        <w:tab/>
      </w:r>
      <w:r w:rsidR="00E0445D">
        <w:tab/>
      </w:r>
      <w:r w:rsidR="00E0445D">
        <w:tab/>
      </w:r>
      <w:r w:rsidR="00E0445D">
        <w:tab/>
      </w:r>
      <w:r w:rsidR="00E0445D">
        <w:tab/>
      </w:r>
      <w:r w:rsidRPr="002E345C">
        <w:t>Auditorët), e përshtatur</w:t>
      </w:r>
      <w:r w:rsidR="00E0445D">
        <w:t xml:space="preserve"> </w:t>
      </w:r>
      <w:r w:rsidRPr="002E345C">
        <w:t xml:space="preserve">në  mënyrë të tillë që  të mos </w:t>
      </w:r>
      <w:r w:rsidR="00E0445D">
        <w:tab/>
      </w:r>
      <w:r w:rsidR="00E0445D">
        <w:tab/>
      </w:r>
      <w:r w:rsidR="00E0445D">
        <w:tab/>
      </w:r>
      <w:r w:rsidR="00E0445D">
        <w:tab/>
      </w:r>
      <w:r w:rsidR="00E0445D">
        <w:tab/>
      </w:r>
      <w:r w:rsidR="00E0445D">
        <w:tab/>
      </w:r>
      <w:r w:rsidRPr="002E345C">
        <w:t>pasqyrojë Transhin e Dytë të Kredive.</w:t>
      </w:r>
    </w:p>
    <w:p w:rsidR="00CE0096" w:rsidRDefault="00CE0096" w:rsidP="00634D0C">
      <w:pPr>
        <w:pStyle w:val="Paragrafi"/>
      </w:pPr>
    </w:p>
    <w:p w:rsidR="00634D0C" w:rsidRPr="002E345C" w:rsidRDefault="00634D0C" w:rsidP="00CB4252">
      <w:pPr>
        <w:pStyle w:val="Paragrafi"/>
        <w:ind w:firstLine="0"/>
      </w:pPr>
      <w:r w:rsidRPr="002E345C">
        <w:t>“Dokumentet Ndihmëse”</w:t>
      </w:r>
      <w:r w:rsidR="00CE0096">
        <w:tab/>
      </w:r>
      <w:r w:rsidR="00CE0096">
        <w:tab/>
      </w:r>
      <w:r w:rsidRPr="002E345C">
        <w:t>do të thotë këtë Marrëveshje, Statutin, Letrën e</w:t>
      </w:r>
      <w:r w:rsidR="00CE0096">
        <w:tab/>
      </w:r>
      <w:r w:rsidRPr="002E345C">
        <w:t xml:space="preserve">Informimit </w:t>
      </w:r>
      <w:r w:rsidR="00CB4252">
        <w:tab/>
      </w:r>
      <w:r w:rsidR="00CB4252">
        <w:tab/>
      </w:r>
      <w:r w:rsidR="00CB4252">
        <w:tab/>
      </w:r>
      <w:r w:rsidR="00CB4252">
        <w:tab/>
      </w:r>
      <w:r w:rsidR="00CB4252">
        <w:tab/>
      </w:r>
      <w:r w:rsidRPr="002E345C">
        <w:t>të Shoqërisë, dhe Vendimet e Këshillit të</w:t>
      </w:r>
      <w:r w:rsidR="00CB4252">
        <w:t xml:space="preserve"> </w:t>
      </w:r>
      <w:r w:rsidRPr="002E345C">
        <w:t>Ministrave.</w:t>
      </w:r>
    </w:p>
    <w:p w:rsidR="00CE0096" w:rsidRDefault="00CE0096" w:rsidP="00634D0C">
      <w:pPr>
        <w:pStyle w:val="Paragrafi"/>
      </w:pPr>
    </w:p>
    <w:p w:rsidR="00634D0C" w:rsidRPr="002E345C" w:rsidRDefault="00634D0C" w:rsidP="00692BD4">
      <w:pPr>
        <w:pStyle w:val="Paragrafi"/>
        <w:ind w:firstLine="0"/>
      </w:pPr>
      <w:r w:rsidRPr="002E345C">
        <w:t>“Ligjet e Aplikueshme”</w:t>
      </w:r>
      <w:r w:rsidR="00CE0096">
        <w:tab/>
      </w:r>
      <w:r w:rsidR="00CE0096">
        <w:tab/>
      </w:r>
      <w:r w:rsidR="00CE0096">
        <w:tab/>
      </w:r>
      <w:r w:rsidRPr="002E345C">
        <w:t>do të thotë çdo akt ligjor kombëtar ose lokal të</w:t>
      </w:r>
      <w:r w:rsidR="00692BD4">
        <w:t xml:space="preserve"> </w:t>
      </w:r>
      <w:r w:rsidRPr="002E345C">
        <w:t xml:space="preserve">aplikueshëm, </w:t>
      </w:r>
      <w:r w:rsidR="00692BD4">
        <w:tab/>
      </w:r>
      <w:r w:rsidR="00692BD4">
        <w:tab/>
      </w:r>
      <w:r w:rsidR="00692BD4">
        <w:tab/>
      </w:r>
      <w:r w:rsidR="00692BD4">
        <w:tab/>
      </w:r>
      <w:r w:rsidR="00692BD4">
        <w:tab/>
      </w:r>
      <w:r w:rsidRPr="002E345C">
        <w:t xml:space="preserve">urdhëresë, dekret, ose ligj tjetër, rregullore ose akt nënligjor </w:t>
      </w:r>
      <w:r w:rsidR="00692BD4">
        <w:tab/>
      </w:r>
      <w:r w:rsidR="00692BD4">
        <w:tab/>
      </w:r>
      <w:r w:rsidR="00692BD4">
        <w:tab/>
      </w:r>
      <w:r w:rsidR="00692BD4">
        <w:tab/>
      </w:r>
      <w:r w:rsidR="00692BD4">
        <w:tab/>
      </w:r>
      <w:r w:rsidRPr="002E345C">
        <w:t xml:space="preserve">ose çdo rregull, kod ose direktivë, ose çdo licencë, dhënie </w:t>
      </w:r>
      <w:r w:rsidR="00692BD4">
        <w:tab/>
      </w:r>
      <w:r w:rsidR="00692BD4">
        <w:tab/>
      </w:r>
      <w:r w:rsidR="00692BD4">
        <w:tab/>
      </w:r>
      <w:r w:rsidR="00692BD4">
        <w:tab/>
      </w:r>
      <w:r w:rsidR="00692BD4">
        <w:tab/>
      </w:r>
      <w:r w:rsidRPr="002E345C">
        <w:t xml:space="preserve">pëlqimi, leje, autorizim ose miratim tjetër që  përfshin çdo </w:t>
      </w:r>
      <w:r w:rsidR="00692BD4">
        <w:tab/>
      </w:r>
      <w:r w:rsidR="00692BD4">
        <w:tab/>
      </w:r>
      <w:r w:rsidR="00692BD4">
        <w:tab/>
      </w:r>
      <w:r w:rsidR="00692BD4">
        <w:tab/>
      </w:r>
      <w:r w:rsidR="00692BD4">
        <w:tab/>
      </w:r>
      <w:r w:rsidRPr="002E345C">
        <w:t xml:space="preserve">njërin prej kushteve të përcaktuara këtu (që ka ose jo lidhje </w:t>
      </w:r>
      <w:r w:rsidR="00692BD4">
        <w:tab/>
      </w:r>
      <w:r w:rsidR="00692BD4">
        <w:tab/>
      </w:r>
      <w:r w:rsidR="00692BD4">
        <w:tab/>
      </w:r>
      <w:r w:rsidR="00692BD4">
        <w:tab/>
      </w:r>
      <w:r w:rsidR="00692BD4">
        <w:tab/>
      </w:r>
      <w:r w:rsidRPr="002E345C">
        <w:t xml:space="preserve">me mjedisin) të Republikës  së  Shqipërisë  ose të çdo pjese </w:t>
      </w:r>
      <w:r w:rsidR="00692BD4">
        <w:tab/>
      </w:r>
      <w:r w:rsidR="00692BD4">
        <w:tab/>
      </w:r>
      <w:r w:rsidR="00692BD4">
        <w:tab/>
      </w:r>
      <w:r w:rsidR="00692BD4">
        <w:tab/>
      </w:r>
      <w:r w:rsidR="00692BD4">
        <w:tab/>
      </w:r>
      <w:r w:rsidRPr="002E345C">
        <w:t>brenda saj ose të çdo Enti Shtetëror ose</w:t>
      </w:r>
      <w:r w:rsidR="00692BD4">
        <w:t xml:space="preserve"> </w:t>
      </w:r>
      <w:r w:rsidRPr="002E345C">
        <w:t xml:space="preserve">personi me status </w:t>
      </w:r>
      <w:r w:rsidR="00692BD4">
        <w:tab/>
      </w:r>
      <w:r w:rsidR="00692BD4">
        <w:tab/>
      </w:r>
      <w:r w:rsidR="00692BD4">
        <w:tab/>
      </w:r>
      <w:r w:rsidR="00692BD4">
        <w:tab/>
      </w:r>
      <w:r w:rsidR="00692BD4">
        <w:tab/>
      </w:r>
      <w:r w:rsidRPr="002E345C">
        <w:t>ligjor (autonom ose jo) që  ka juridiksion të aplikueshëm.</w:t>
      </w:r>
    </w:p>
    <w:p w:rsidR="00CE0096" w:rsidRDefault="00CE0096" w:rsidP="00634D0C">
      <w:pPr>
        <w:pStyle w:val="Paragrafi"/>
      </w:pPr>
    </w:p>
    <w:p w:rsidR="00634D0C" w:rsidRPr="002E345C" w:rsidRDefault="00634D0C" w:rsidP="00DC590F">
      <w:pPr>
        <w:pStyle w:val="Paragrafi"/>
        <w:ind w:firstLine="0"/>
      </w:pPr>
      <w:r w:rsidRPr="002E345C">
        <w:t xml:space="preserve">“Banka Arabo-Shqiptare </w:t>
      </w:r>
      <w:r w:rsidR="00DC590F">
        <w:t>Islamike”</w:t>
      </w:r>
      <w:r w:rsidR="00CE0096">
        <w:tab/>
      </w:r>
      <w:r w:rsidRPr="002E345C">
        <w:t>do të thotë shoqëria  anonime me të njëjtin emër, e</w:t>
      </w:r>
      <w:r w:rsidR="00DC590F">
        <w:t xml:space="preserve"> </w:t>
      </w:r>
      <w:r w:rsidR="00DC590F">
        <w:tab/>
      </w:r>
      <w:r w:rsidR="00DC590F">
        <w:tab/>
      </w:r>
      <w:r w:rsidR="00DC590F">
        <w:tab/>
      </w:r>
      <w:r w:rsidR="00DC590F">
        <w:tab/>
      </w:r>
      <w:r w:rsidR="00DC590F">
        <w:tab/>
      </w:r>
      <w:r w:rsidR="00DC590F">
        <w:tab/>
      </w:r>
      <w:r w:rsidRPr="002E345C">
        <w:t xml:space="preserve">organizuar, që  ekziston dhe është  e licencuar si bankë sipas </w:t>
      </w:r>
      <w:r w:rsidR="00DC590F">
        <w:tab/>
      </w:r>
      <w:r w:rsidR="00DC590F">
        <w:tab/>
      </w:r>
      <w:r w:rsidR="00DC590F">
        <w:tab/>
      </w:r>
      <w:r w:rsidR="00DC590F">
        <w:tab/>
      </w:r>
      <w:r w:rsidR="00DC590F">
        <w:tab/>
      </w:r>
      <w:r w:rsidRPr="002E345C">
        <w:t>Ligjeve të Aplikueshme.</w:t>
      </w:r>
    </w:p>
    <w:p w:rsidR="00CE0096" w:rsidRDefault="00CE0096" w:rsidP="00634D0C">
      <w:pPr>
        <w:pStyle w:val="Paragrafi"/>
      </w:pPr>
    </w:p>
    <w:p w:rsidR="00634D0C" w:rsidRPr="002E345C" w:rsidRDefault="00634D0C" w:rsidP="0069028B">
      <w:pPr>
        <w:pStyle w:val="Paragrafi"/>
        <w:ind w:firstLine="0"/>
      </w:pPr>
      <w:r w:rsidRPr="002E345C">
        <w:t>“Auditorët”</w:t>
      </w:r>
      <w:r w:rsidR="00CE0096">
        <w:tab/>
      </w:r>
      <w:r w:rsidR="00CE0096">
        <w:tab/>
      </w:r>
      <w:r w:rsidR="00CE0096">
        <w:tab/>
      </w:r>
      <w:r w:rsidR="00CE0096">
        <w:tab/>
      </w:r>
      <w:r w:rsidRPr="002E345C">
        <w:t>do të thotë një  firmë e tillë ekspertësh kontabël të</w:t>
      </w:r>
      <w:r w:rsidR="0069028B">
        <w:t xml:space="preserve"> </w:t>
      </w:r>
      <w:r w:rsidRPr="002E345C">
        <w:t xml:space="preserve">pavarur </w:t>
      </w:r>
      <w:r w:rsidR="0069028B">
        <w:tab/>
      </w:r>
      <w:r w:rsidR="0069028B">
        <w:tab/>
      </w:r>
      <w:r w:rsidR="0069028B">
        <w:tab/>
      </w:r>
      <w:r w:rsidR="0069028B">
        <w:tab/>
      </w:r>
      <w:r w:rsidR="0069028B">
        <w:tab/>
      </w:r>
      <w:r w:rsidRPr="002E345C">
        <w:t>që  shoqëria  mund të caktojë kohë pas kohë</w:t>
      </w:r>
      <w:r w:rsidR="0069028B">
        <w:t xml:space="preserve"> </w:t>
      </w:r>
      <w:r w:rsidRPr="002E345C">
        <w:t xml:space="preserve">si auditorë të </w:t>
      </w:r>
      <w:r w:rsidR="0069028B">
        <w:tab/>
      </w:r>
      <w:r w:rsidR="0069028B">
        <w:tab/>
      </w:r>
      <w:r w:rsidR="0069028B">
        <w:tab/>
      </w:r>
      <w:r w:rsidR="0069028B">
        <w:tab/>
      </w:r>
      <w:r w:rsidR="0069028B">
        <w:tab/>
      </w:r>
      <w:r w:rsidRPr="002E345C">
        <w:t>saj në  përputhje me Seksionin 4.01.</w:t>
      </w:r>
    </w:p>
    <w:p w:rsidR="00CE0096" w:rsidRDefault="00CE0096" w:rsidP="00634D0C">
      <w:pPr>
        <w:pStyle w:val="Paragrafi"/>
      </w:pPr>
    </w:p>
    <w:p w:rsidR="00634D0C" w:rsidRPr="002E345C" w:rsidRDefault="00634D0C" w:rsidP="0069028B">
      <w:pPr>
        <w:pStyle w:val="Paragrafi"/>
        <w:ind w:firstLine="0"/>
      </w:pPr>
      <w:r w:rsidRPr="002E345C">
        <w:t>“Autorizimi”</w:t>
      </w:r>
      <w:r w:rsidR="00CE0096">
        <w:tab/>
      </w:r>
      <w:r w:rsidR="00CE0096">
        <w:tab/>
      </w:r>
      <w:r w:rsidR="00CE0096">
        <w:tab/>
      </w:r>
      <w:r w:rsidR="00CE0096">
        <w:tab/>
      </w:r>
      <w:r w:rsidRPr="002E345C">
        <w:t xml:space="preserve">do të thotë çdo aplikim apo pëlqim, leje, licencë, koncesion, </w:t>
      </w:r>
      <w:r w:rsidR="0069028B">
        <w:tab/>
      </w:r>
      <w:r w:rsidR="0069028B">
        <w:tab/>
      </w:r>
      <w:r w:rsidR="0069028B">
        <w:tab/>
      </w:r>
      <w:r w:rsidR="0069028B">
        <w:tab/>
      </w:r>
      <w:r w:rsidR="0069028B">
        <w:tab/>
      </w:r>
      <w:r w:rsidRPr="002E345C">
        <w:t>anulim, a</w:t>
      </w:r>
      <w:r w:rsidR="0069028B">
        <w:t xml:space="preserve">utorizim, miratim ose vërtetim, </w:t>
      </w:r>
      <w:r w:rsidRPr="002E345C">
        <w:t xml:space="preserve">dhënia ose </w:t>
      </w:r>
      <w:r w:rsidR="0069028B">
        <w:tab/>
      </w:r>
      <w:r w:rsidR="0069028B">
        <w:tab/>
      </w:r>
      <w:r w:rsidR="0069028B">
        <w:tab/>
      </w:r>
      <w:r w:rsidR="0069028B">
        <w:tab/>
      </w:r>
      <w:r w:rsidR="0069028B">
        <w:tab/>
      </w:r>
      <w:r w:rsidR="0069028B">
        <w:tab/>
        <w:t xml:space="preserve">rinovimi i të cilave është </w:t>
      </w:r>
      <w:r w:rsidRPr="002E345C">
        <w:t>në</w:t>
      </w:r>
      <w:r w:rsidR="0069028B">
        <w:t xml:space="preserve"> </w:t>
      </w:r>
      <w:r w:rsidRPr="002E345C">
        <w:t xml:space="preserve">përgjegjësinë e çdo burse </w:t>
      </w:r>
      <w:r w:rsidR="0069028B">
        <w:tab/>
      </w:r>
      <w:r w:rsidR="0069028B">
        <w:tab/>
      </w:r>
      <w:r w:rsidR="0069028B">
        <w:tab/>
      </w:r>
      <w:r w:rsidR="0069028B">
        <w:tab/>
      </w:r>
      <w:r w:rsidR="0069028B">
        <w:tab/>
      </w:r>
      <w:r w:rsidR="0069028B">
        <w:tab/>
      </w:r>
      <w:r w:rsidRPr="002E345C">
        <w:t>aksionesh ose Enti</w:t>
      </w:r>
      <w:r w:rsidR="0069028B">
        <w:t xml:space="preserve"> </w:t>
      </w:r>
      <w:r w:rsidRPr="002E345C">
        <w:t>Shtetëror dhe që</w:t>
      </w:r>
      <w:r w:rsidR="0069028B">
        <w:t xml:space="preserve"> </w:t>
      </w:r>
      <w:r w:rsidRPr="002E345C">
        <w:t xml:space="preserve">i kërkohet shoqërisë  </w:t>
      </w:r>
      <w:r w:rsidR="0069028B">
        <w:tab/>
      </w:r>
      <w:r w:rsidR="0069028B">
        <w:tab/>
      </w:r>
      <w:r w:rsidR="0069028B">
        <w:tab/>
      </w:r>
      <w:r w:rsidR="0069028B">
        <w:tab/>
      </w:r>
      <w:r w:rsidR="0069028B">
        <w:tab/>
      </w:r>
      <w:r w:rsidRPr="002E345C">
        <w:t>ose secilës</w:t>
      </w:r>
      <w:r w:rsidR="0069028B">
        <w:t xml:space="preserve"> </w:t>
      </w:r>
      <w:r w:rsidRPr="002E345C">
        <w:t xml:space="preserve">prej Palëve për kryerjen e Projektit, ose, në  </w:t>
      </w:r>
      <w:r w:rsidR="0069028B">
        <w:tab/>
      </w:r>
      <w:r w:rsidR="0069028B">
        <w:tab/>
      </w:r>
      <w:r w:rsidR="0069028B">
        <w:tab/>
      </w:r>
      <w:r w:rsidR="0069028B">
        <w:tab/>
      </w:r>
      <w:r w:rsidR="0069028B">
        <w:tab/>
      </w:r>
      <w:r w:rsidRPr="002E345C">
        <w:t>lidhje</w:t>
      </w:r>
      <w:r w:rsidR="0069028B">
        <w:t xml:space="preserve"> </w:t>
      </w:r>
      <w:r w:rsidRPr="002E345C">
        <w:t xml:space="preserve">me çdo aktivitet përkatës të tyre në  Republikën e </w:t>
      </w:r>
      <w:r w:rsidR="0069028B">
        <w:tab/>
      </w:r>
      <w:r w:rsidR="0069028B">
        <w:tab/>
      </w:r>
      <w:r w:rsidR="0069028B">
        <w:tab/>
      </w:r>
      <w:r w:rsidR="0069028B">
        <w:tab/>
      </w:r>
      <w:r w:rsidR="0069028B">
        <w:tab/>
      </w:r>
      <w:r w:rsidRPr="002E345C">
        <w:t xml:space="preserve">Shqipërisë  të parashikuar në  këtë Marrëveshje, në çdo </w:t>
      </w:r>
      <w:r w:rsidR="00A11E98">
        <w:tab/>
      </w:r>
      <w:r w:rsidR="00A11E98">
        <w:tab/>
      </w:r>
      <w:r w:rsidR="00A11E98">
        <w:tab/>
      </w:r>
      <w:r w:rsidR="00A11E98">
        <w:tab/>
      </w:r>
      <w:r w:rsidR="00A11E98">
        <w:tab/>
      </w:r>
      <w:r w:rsidRPr="002E345C">
        <w:t>Dokument Ndihmës ose në  Licencën Bankare.</w:t>
      </w:r>
    </w:p>
    <w:p w:rsidR="00CE0096" w:rsidRDefault="00CE0096" w:rsidP="00634D0C">
      <w:pPr>
        <w:pStyle w:val="Paragrafi"/>
      </w:pPr>
    </w:p>
    <w:p w:rsidR="00634D0C" w:rsidRPr="002E345C" w:rsidRDefault="00634D0C" w:rsidP="00343FF1">
      <w:pPr>
        <w:pStyle w:val="Paragrafi"/>
        <w:ind w:firstLine="0"/>
      </w:pPr>
      <w:r w:rsidRPr="002E345C">
        <w:t>“Banka Italo-Shqiptare”</w:t>
      </w:r>
      <w:r w:rsidR="00CE0096">
        <w:tab/>
      </w:r>
      <w:r w:rsidR="00CE0096">
        <w:tab/>
      </w:r>
      <w:r w:rsidRPr="002E345C">
        <w:t xml:space="preserve">do të thotë shoqëria  anonime me të njëjtin emër, e </w:t>
      </w:r>
      <w:r w:rsidR="00343FF1">
        <w:tab/>
      </w:r>
      <w:r w:rsidR="00343FF1">
        <w:tab/>
      </w:r>
      <w:r w:rsidR="00343FF1">
        <w:tab/>
      </w:r>
      <w:r w:rsidR="00343FF1">
        <w:tab/>
      </w:r>
      <w:r w:rsidR="00343FF1">
        <w:tab/>
      </w:r>
      <w:r w:rsidR="00343FF1">
        <w:tab/>
      </w:r>
      <w:r w:rsidRPr="002E345C">
        <w:t>organizuar, që  ekziston dhe është  e licencuar si</w:t>
      </w:r>
      <w:r w:rsidR="00343FF1">
        <w:t xml:space="preserve"> </w:t>
      </w:r>
      <w:r w:rsidRPr="002E345C">
        <w:t xml:space="preserve">bankë sipas </w:t>
      </w:r>
      <w:r w:rsidR="00343FF1">
        <w:tab/>
      </w:r>
      <w:r w:rsidR="00343FF1">
        <w:tab/>
      </w:r>
      <w:r w:rsidR="00343FF1">
        <w:tab/>
      </w:r>
      <w:r w:rsidR="00343FF1">
        <w:tab/>
      </w:r>
      <w:r w:rsidR="00343FF1">
        <w:tab/>
      </w:r>
      <w:r w:rsidRPr="002E345C">
        <w:t>Ligjeve të Aplikueshme.</w:t>
      </w:r>
    </w:p>
    <w:p w:rsidR="00CE0096" w:rsidRDefault="00CE0096" w:rsidP="00634D0C">
      <w:pPr>
        <w:pStyle w:val="Paragrafi"/>
      </w:pPr>
    </w:p>
    <w:p w:rsidR="00634D0C" w:rsidRPr="002E345C" w:rsidRDefault="00634D0C" w:rsidP="00343FF1">
      <w:pPr>
        <w:pStyle w:val="Paragrafi"/>
        <w:ind w:firstLine="0"/>
      </w:pPr>
      <w:r w:rsidRPr="002E345C">
        <w:t>“Ligji Bankar”</w:t>
      </w:r>
      <w:r w:rsidR="00CE0096">
        <w:tab/>
      </w:r>
      <w:r w:rsidR="00CE0096">
        <w:tab/>
      </w:r>
      <w:r w:rsidR="00CE0096">
        <w:tab/>
      </w:r>
      <w:r w:rsidR="00CE0096">
        <w:tab/>
      </w:r>
      <w:r w:rsidRPr="002E345C">
        <w:t xml:space="preserve">do të thotë Ligji “Mbi Sistemin Bankar në Republikën e </w:t>
      </w:r>
      <w:r w:rsidR="00343FF1">
        <w:tab/>
      </w:r>
      <w:r w:rsidR="00343FF1">
        <w:tab/>
      </w:r>
      <w:r w:rsidR="00343FF1">
        <w:tab/>
      </w:r>
      <w:r w:rsidR="00343FF1">
        <w:tab/>
      </w:r>
      <w:r w:rsidR="00343FF1">
        <w:tab/>
      </w:r>
      <w:r w:rsidRPr="002E345C">
        <w:t>Shqipërisë ” Nr. 8365, datë 2 Korrik</w:t>
      </w:r>
      <w:r w:rsidR="00343FF1">
        <w:t xml:space="preserve"> </w:t>
      </w:r>
      <w:r w:rsidRPr="002E345C">
        <w:t>1998.</w:t>
      </w:r>
    </w:p>
    <w:p w:rsidR="00CE0096" w:rsidRDefault="00CE0096" w:rsidP="00634D0C">
      <w:pPr>
        <w:pStyle w:val="Paragrafi"/>
      </w:pPr>
    </w:p>
    <w:p w:rsidR="00634D0C" w:rsidRPr="002E345C" w:rsidRDefault="00634D0C" w:rsidP="00343FF1">
      <w:pPr>
        <w:pStyle w:val="Paragrafi"/>
        <w:ind w:firstLine="0"/>
      </w:pPr>
      <w:r w:rsidRPr="002E345C">
        <w:t>“Licenca Bankare”</w:t>
      </w:r>
      <w:r w:rsidR="00CE0096">
        <w:tab/>
      </w:r>
      <w:r w:rsidR="00CE0096">
        <w:tab/>
      </w:r>
      <w:r w:rsidR="00CE0096">
        <w:tab/>
      </w:r>
      <w:r w:rsidRPr="002E345C">
        <w:t>do të thotë licenca e përgjithëshme nr. 6/1998 dhënë</w:t>
      </w:r>
      <w:r w:rsidR="00343FF1">
        <w:t xml:space="preserve"> </w:t>
      </w:r>
      <w:r w:rsidR="00343FF1">
        <w:tab/>
      </w:r>
      <w:r w:rsidR="00343FF1">
        <w:tab/>
      </w:r>
      <w:r w:rsidR="00343FF1">
        <w:tab/>
      </w:r>
      <w:r w:rsidR="00343FF1">
        <w:tab/>
      </w:r>
      <w:r w:rsidR="00343FF1">
        <w:tab/>
      </w:r>
      <w:r w:rsidR="00343FF1">
        <w:tab/>
      </w:r>
      <w:r w:rsidRPr="002E345C">
        <w:t>shoqërisë  me 11 Jan</w:t>
      </w:r>
      <w:r w:rsidR="00CE0096">
        <w:t xml:space="preserve">ar 1999 nga Banka e Shqipërisë </w:t>
      </w:r>
    </w:p>
    <w:p w:rsidR="00CE0096" w:rsidRDefault="00CE0096" w:rsidP="00634D0C">
      <w:pPr>
        <w:pStyle w:val="Paragrafi"/>
      </w:pPr>
    </w:p>
    <w:p w:rsidR="00634D0C" w:rsidRPr="002E345C" w:rsidRDefault="00634D0C" w:rsidP="004444B8">
      <w:pPr>
        <w:pStyle w:val="Paragrafi"/>
        <w:ind w:firstLine="0"/>
      </w:pPr>
      <w:r w:rsidRPr="002E345C">
        <w:t>“Banka e Shqipërisë ”</w:t>
      </w:r>
      <w:r w:rsidR="00CE0096">
        <w:tab/>
      </w:r>
      <w:r w:rsidR="00CE0096">
        <w:tab/>
      </w:r>
      <w:r w:rsidR="00CE0096">
        <w:tab/>
      </w:r>
      <w:r w:rsidRPr="002E345C">
        <w:t>do të thotë Banka e Shqipërisë  e organizuar dhe që</w:t>
      </w:r>
      <w:r w:rsidR="004444B8">
        <w:t xml:space="preserve"> </w:t>
      </w:r>
      <w:r w:rsidRPr="002E345C">
        <w:t xml:space="preserve">ekziston </w:t>
      </w:r>
      <w:r w:rsidR="004444B8">
        <w:tab/>
      </w:r>
      <w:r w:rsidR="004444B8">
        <w:tab/>
      </w:r>
      <w:r w:rsidR="004444B8">
        <w:tab/>
      </w:r>
      <w:r w:rsidR="004444B8">
        <w:tab/>
      </w:r>
      <w:r w:rsidR="004444B8">
        <w:tab/>
      </w:r>
      <w:r w:rsidRPr="002E345C">
        <w:t>në  bazë të Ligjeve të Aplikueshme.</w:t>
      </w:r>
    </w:p>
    <w:p w:rsidR="00CE0096" w:rsidRDefault="00CE0096" w:rsidP="00634D0C">
      <w:pPr>
        <w:pStyle w:val="Paragrafi"/>
      </w:pPr>
    </w:p>
    <w:p w:rsidR="00634D0C" w:rsidRPr="002E345C" w:rsidRDefault="00634D0C" w:rsidP="004444B8">
      <w:pPr>
        <w:pStyle w:val="Paragrafi"/>
        <w:ind w:firstLine="0"/>
      </w:pPr>
      <w:r w:rsidRPr="002E345C">
        <w:t>“Këshilli Drejtues”</w:t>
      </w:r>
      <w:r w:rsidR="00CE0096">
        <w:tab/>
      </w:r>
      <w:r w:rsidR="00CE0096">
        <w:tab/>
      </w:r>
      <w:r w:rsidR="00CE0096">
        <w:tab/>
      </w:r>
      <w:r w:rsidRPr="002E345C">
        <w:t>do të thotë këshilli drejtues i Shoqërisë.</w:t>
      </w:r>
    </w:p>
    <w:p w:rsidR="00CE0096" w:rsidRDefault="00CE0096" w:rsidP="00634D0C">
      <w:pPr>
        <w:pStyle w:val="Paragrafi"/>
      </w:pPr>
    </w:p>
    <w:p w:rsidR="00634D0C" w:rsidRPr="002E345C" w:rsidRDefault="00634D0C" w:rsidP="004444B8">
      <w:pPr>
        <w:pStyle w:val="Paragrafi"/>
        <w:ind w:firstLine="0"/>
      </w:pPr>
      <w:r w:rsidRPr="002E345C">
        <w:t>“Vlera Kontabël”</w:t>
      </w:r>
      <w:r w:rsidR="00CE0096">
        <w:tab/>
      </w:r>
      <w:r w:rsidR="00CE0096">
        <w:tab/>
      </w:r>
      <w:r w:rsidR="00CE0096">
        <w:tab/>
      </w:r>
      <w:r w:rsidRPr="002E345C">
        <w:t>do të thotë vlera e të gjithë aktiveve të Shoqërisë,</w:t>
      </w:r>
      <w:r w:rsidR="004444B8">
        <w:t xml:space="preserve"> </w:t>
      </w:r>
      <w:r w:rsidRPr="002E345C">
        <w:t xml:space="preserve">minus të </w:t>
      </w:r>
      <w:r w:rsidR="004444B8">
        <w:tab/>
      </w:r>
      <w:r w:rsidR="004444B8">
        <w:tab/>
      </w:r>
      <w:r w:rsidR="004444B8">
        <w:tab/>
      </w:r>
      <w:r w:rsidR="004444B8">
        <w:tab/>
      </w:r>
      <w:r w:rsidR="004444B8">
        <w:tab/>
      </w:r>
      <w:r w:rsidRPr="002E345C">
        <w:t>gjithë pasivet e Shoqërisë, siç paraqiten në</w:t>
      </w:r>
      <w:r w:rsidR="004444B8">
        <w:t xml:space="preserve"> </w:t>
      </w:r>
      <w:r w:rsidRPr="002E345C">
        <w:t xml:space="preserve">Llogaritë </w:t>
      </w:r>
      <w:r w:rsidR="004444B8">
        <w:tab/>
      </w:r>
      <w:r w:rsidR="004444B8">
        <w:tab/>
      </w:r>
      <w:r w:rsidR="004444B8">
        <w:tab/>
      </w:r>
      <w:r w:rsidR="004444B8">
        <w:tab/>
      </w:r>
      <w:r w:rsidR="004444B8">
        <w:tab/>
      </w:r>
      <w:r w:rsidR="004444B8">
        <w:tab/>
      </w:r>
      <w:r w:rsidRPr="002E345C">
        <w:t>Financiare më të fundit të audituara deri</w:t>
      </w:r>
      <w:r w:rsidR="004444B8">
        <w:t xml:space="preserve"> </w:t>
      </w:r>
      <w:r w:rsidRPr="002E345C">
        <w:t xml:space="preserve">në  datën  e </w:t>
      </w:r>
      <w:r w:rsidR="004444B8">
        <w:tab/>
      </w:r>
      <w:r w:rsidR="004444B8">
        <w:tab/>
      </w:r>
      <w:r w:rsidR="004444B8">
        <w:tab/>
      </w:r>
      <w:r w:rsidR="004444B8">
        <w:tab/>
      </w:r>
      <w:r w:rsidR="004444B8">
        <w:tab/>
      </w:r>
      <w:r w:rsidR="004444B8">
        <w:tab/>
      </w:r>
      <w:r w:rsidRPr="002E345C">
        <w:t>llogaritjes.</w:t>
      </w:r>
    </w:p>
    <w:p w:rsidR="00CE0096" w:rsidRDefault="00CE0096" w:rsidP="00634D0C">
      <w:pPr>
        <w:pStyle w:val="Paragrafi"/>
      </w:pPr>
    </w:p>
    <w:p w:rsidR="00634D0C" w:rsidRPr="002E345C" w:rsidRDefault="00634D0C" w:rsidP="004444B8">
      <w:pPr>
        <w:pStyle w:val="Paragrafi"/>
        <w:ind w:firstLine="0"/>
      </w:pPr>
      <w:r w:rsidRPr="002E345C">
        <w:t>“Ditë Pune”</w:t>
      </w:r>
      <w:r w:rsidR="00CE0096">
        <w:tab/>
      </w:r>
      <w:r w:rsidR="00CE0096">
        <w:tab/>
      </w:r>
      <w:r w:rsidR="00CE0096">
        <w:tab/>
      </w:r>
      <w:r w:rsidR="00CE0096">
        <w:tab/>
      </w:r>
      <w:r w:rsidRPr="002E345C">
        <w:t>do të thotë çfarëdo ditë (të ndryshme nga e Shtunë</w:t>
      </w:r>
      <w:r w:rsidR="004444B8">
        <w:t xml:space="preserve"> </w:t>
      </w:r>
      <w:r w:rsidRPr="002E345C">
        <w:t xml:space="preserve">ose e </w:t>
      </w:r>
      <w:r w:rsidR="004444B8">
        <w:tab/>
      </w:r>
      <w:r w:rsidR="004444B8">
        <w:tab/>
      </w:r>
      <w:r w:rsidR="004444B8">
        <w:tab/>
      </w:r>
      <w:r w:rsidR="004444B8">
        <w:tab/>
      </w:r>
      <w:r w:rsidR="004444B8">
        <w:tab/>
      </w:r>
      <w:r w:rsidRPr="002E345C">
        <w:t>Dielë) në  të cilën bankat tregtare dhe tregjet e</w:t>
      </w:r>
      <w:r w:rsidR="004444B8">
        <w:t xml:space="preserve"> </w:t>
      </w:r>
      <w:r w:rsidRPr="002E345C">
        <w:t xml:space="preserve">këmbimeve </w:t>
      </w:r>
      <w:r w:rsidR="004444B8">
        <w:tab/>
      </w:r>
      <w:r w:rsidR="004444B8">
        <w:tab/>
      </w:r>
      <w:r w:rsidR="004444B8">
        <w:tab/>
      </w:r>
      <w:r w:rsidR="004444B8">
        <w:tab/>
      </w:r>
      <w:r w:rsidR="004444B8">
        <w:tab/>
      </w:r>
      <w:r w:rsidRPr="002E345C">
        <w:t xml:space="preserve">valutore janë të hapura për transkasionin e aktivitetit në  </w:t>
      </w:r>
      <w:r w:rsidR="004444B8">
        <w:tab/>
      </w:r>
      <w:r w:rsidR="004444B8">
        <w:tab/>
      </w:r>
      <w:r w:rsidR="004444B8">
        <w:tab/>
      </w:r>
      <w:r w:rsidR="004444B8">
        <w:tab/>
      </w:r>
      <w:r w:rsidR="004444B8">
        <w:tab/>
      </w:r>
      <w:r w:rsidRPr="002E345C">
        <w:t xml:space="preserve">tregun ndërbankar të Dollarit në Tiranë, Shqipëri, Londër, </w:t>
      </w:r>
      <w:r w:rsidR="004444B8">
        <w:tab/>
      </w:r>
      <w:r w:rsidR="004444B8">
        <w:tab/>
      </w:r>
      <w:r w:rsidR="004444B8">
        <w:tab/>
      </w:r>
      <w:r w:rsidR="004444B8">
        <w:tab/>
      </w:r>
      <w:r w:rsidR="004444B8">
        <w:tab/>
      </w:r>
      <w:r w:rsidRPr="002E345C">
        <w:t>Angli dhe në  New York, Shtetet e Bashkuara të Amerikës.</w:t>
      </w:r>
    </w:p>
    <w:p w:rsidR="005F7F10" w:rsidRDefault="005F7F10" w:rsidP="00634D0C">
      <w:pPr>
        <w:pStyle w:val="Paragrafi"/>
      </w:pPr>
    </w:p>
    <w:p w:rsidR="00634D0C" w:rsidRPr="002E345C" w:rsidRDefault="00634D0C" w:rsidP="004444B8">
      <w:pPr>
        <w:pStyle w:val="Paragrafi"/>
        <w:ind w:firstLine="0"/>
      </w:pPr>
      <w:r w:rsidRPr="002E345C">
        <w:t>“Ndryshim në  Ligj”</w:t>
      </w:r>
      <w:r w:rsidR="005F7F10">
        <w:tab/>
      </w:r>
      <w:r w:rsidR="005F7F10">
        <w:tab/>
      </w:r>
      <w:r w:rsidR="005F7F10">
        <w:tab/>
      </w:r>
      <w:r w:rsidRPr="002E345C">
        <w:t xml:space="preserve">do të thotë dekretimi, miratimi, fillimi, revokimi, kthimi, </w:t>
      </w:r>
      <w:r w:rsidR="004444B8">
        <w:tab/>
      </w:r>
      <w:r w:rsidR="004444B8">
        <w:tab/>
      </w:r>
      <w:r w:rsidR="004444B8">
        <w:tab/>
      </w:r>
      <w:r w:rsidR="004444B8">
        <w:tab/>
      </w:r>
      <w:r w:rsidR="004444B8">
        <w:tab/>
      </w:r>
      <w:r w:rsidRPr="002E345C">
        <w:t>modifikimi, ndryshimi ose abrogimi i çdo</w:t>
      </w:r>
      <w:r w:rsidR="004444B8">
        <w:t xml:space="preserve"> </w:t>
      </w:r>
      <w:r w:rsidRPr="002E345C">
        <w:t xml:space="preserve">Ligji ose </w:t>
      </w:r>
      <w:r w:rsidR="004444B8">
        <w:tab/>
      </w:r>
      <w:r w:rsidR="004444B8">
        <w:tab/>
      </w:r>
      <w:r w:rsidR="004444B8">
        <w:tab/>
      </w:r>
      <w:r w:rsidR="004444B8">
        <w:tab/>
      </w:r>
      <w:r w:rsidR="004444B8">
        <w:tab/>
      </w:r>
      <w:r w:rsidR="004444B8">
        <w:tab/>
      </w:r>
      <w:r w:rsidRPr="002E345C">
        <w:t>Autorizimi të Aplikueshëm që  hyn në</w:t>
      </w:r>
      <w:r w:rsidR="004444B8">
        <w:t xml:space="preserve"> </w:t>
      </w:r>
      <w:r w:rsidRPr="002E345C">
        <w:t xml:space="preserve">fuqi pas datës  së  </w:t>
      </w:r>
      <w:r w:rsidR="004444B8">
        <w:tab/>
      </w:r>
      <w:r w:rsidR="004444B8">
        <w:tab/>
      </w:r>
      <w:r w:rsidR="004444B8">
        <w:tab/>
      </w:r>
      <w:r w:rsidR="004444B8">
        <w:tab/>
      </w:r>
      <w:r w:rsidR="004444B8">
        <w:tab/>
      </w:r>
      <w:r w:rsidRPr="002E345C">
        <w:t xml:space="preserve">kësaj Marrëveshjeje ose çdo ndryshim në  interpretimin ose </w:t>
      </w:r>
      <w:r w:rsidR="004444B8">
        <w:tab/>
      </w:r>
      <w:r w:rsidR="004444B8">
        <w:tab/>
      </w:r>
      <w:r w:rsidR="004444B8">
        <w:tab/>
      </w:r>
      <w:r w:rsidR="004444B8">
        <w:tab/>
      </w:r>
      <w:r w:rsidR="004444B8">
        <w:tab/>
      </w:r>
      <w:r w:rsidRPr="002E345C">
        <w:t>aplikimin e sa me sipër nga ndonjë Ent Shtetëror.</w:t>
      </w:r>
    </w:p>
    <w:p w:rsidR="005F7F10" w:rsidRDefault="005F7F10" w:rsidP="00634D0C">
      <w:pPr>
        <w:pStyle w:val="Paragrafi"/>
      </w:pPr>
    </w:p>
    <w:p w:rsidR="00634D0C" w:rsidRPr="002E345C" w:rsidRDefault="00634D0C" w:rsidP="00130019">
      <w:pPr>
        <w:pStyle w:val="Paragrafi"/>
        <w:ind w:firstLine="0"/>
      </w:pPr>
      <w:r w:rsidRPr="002E345C">
        <w:t>“Statut”</w:t>
      </w:r>
      <w:r w:rsidR="005F7F10">
        <w:tab/>
      </w:r>
      <w:r w:rsidR="005F7F10">
        <w:tab/>
      </w:r>
      <w:r w:rsidR="005F7F10">
        <w:tab/>
      </w:r>
      <w:r w:rsidR="005F7F10">
        <w:tab/>
      </w:r>
      <w:r w:rsidRPr="002E345C">
        <w:t>do të thotë dokume</w:t>
      </w:r>
      <w:r w:rsidR="00130019">
        <w:t xml:space="preserve">ntet e themelimit të shoqërisë </w:t>
      </w:r>
      <w:r w:rsidRPr="002E345C">
        <w:t>që</w:t>
      </w:r>
      <w:r w:rsidR="00130019">
        <w:t xml:space="preserve"> </w:t>
      </w:r>
      <w:r w:rsidR="00130019">
        <w:tab/>
      </w:r>
      <w:r w:rsidR="00130019">
        <w:tab/>
      </w:r>
      <w:r w:rsidR="00130019">
        <w:tab/>
      </w:r>
      <w:r w:rsidR="00130019">
        <w:tab/>
      </w:r>
      <w:r w:rsidR="00130019">
        <w:tab/>
      </w:r>
      <w:r w:rsidR="00130019">
        <w:tab/>
      </w:r>
      <w:r w:rsidRPr="002E345C">
        <w:t xml:space="preserve">përfshijnë: aktin e themelimit, procesverbalin e </w:t>
      </w:r>
      <w:r w:rsidR="005F7F10">
        <w:tab/>
      </w:r>
      <w:r w:rsidRPr="002E345C">
        <w:t xml:space="preserve">mbledhjes </w:t>
      </w:r>
      <w:r w:rsidR="00130019">
        <w:tab/>
      </w:r>
      <w:r w:rsidR="00130019">
        <w:tab/>
      </w:r>
      <w:r w:rsidR="00130019">
        <w:tab/>
      </w:r>
      <w:r w:rsidR="00130019">
        <w:tab/>
      </w:r>
      <w:r w:rsidR="00130019">
        <w:tab/>
      </w:r>
      <w:r w:rsidRPr="002E345C">
        <w:t>themeluese, vendimin e regjistrimit Nr.17469</w:t>
      </w:r>
      <w:r w:rsidR="00130019">
        <w:t xml:space="preserve">, </w:t>
      </w:r>
      <w:r w:rsidRPr="002E345C">
        <w:t>datë</w:t>
      </w:r>
      <w:r w:rsidR="00130019">
        <w:t xml:space="preserve"> </w:t>
      </w:r>
      <w:r w:rsidRPr="002E345C">
        <w:t xml:space="preserve">23 </w:t>
      </w:r>
      <w:r w:rsidR="00130019">
        <w:tab/>
      </w:r>
      <w:r w:rsidR="00130019">
        <w:tab/>
      </w:r>
      <w:r w:rsidR="00130019">
        <w:tab/>
      </w:r>
      <w:r w:rsidR="00130019">
        <w:tab/>
      </w:r>
      <w:r w:rsidR="00130019">
        <w:tab/>
      </w:r>
      <w:r w:rsidR="00130019">
        <w:tab/>
      </w:r>
      <w:r w:rsidRPr="002E345C">
        <w:t>Korrik 1997 dhënë nga Gjykata e</w:t>
      </w:r>
      <w:r w:rsidR="00130019">
        <w:t xml:space="preserve"> </w:t>
      </w:r>
      <w:r w:rsidRPr="002E345C">
        <w:t>Tiranës që</w:t>
      </w:r>
      <w:r w:rsidR="00130019">
        <w:t xml:space="preserve"> </w:t>
      </w:r>
      <w:r w:rsidRPr="002E345C">
        <w:t xml:space="preserve">krijon </w:t>
      </w:r>
      <w:r w:rsidR="00130019">
        <w:tab/>
      </w:r>
      <w:r w:rsidR="00130019">
        <w:tab/>
      </w:r>
      <w:r w:rsidR="00130019">
        <w:tab/>
      </w:r>
      <w:r w:rsidR="00130019">
        <w:tab/>
      </w:r>
      <w:r w:rsidR="00130019">
        <w:tab/>
      </w:r>
      <w:r w:rsidR="00130019">
        <w:tab/>
      </w:r>
      <w:r w:rsidRPr="002E345C">
        <w:t xml:space="preserve">Shoqërinë, dhe Statutin e </w:t>
      </w:r>
      <w:r w:rsidR="00130019">
        <w:t xml:space="preserve">regjistruar në </w:t>
      </w:r>
      <w:r w:rsidRPr="002E345C">
        <w:t xml:space="preserve">bazë të këtij </w:t>
      </w:r>
      <w:r w:rsidR="00130019">
        <w:tab/>
      </w:r>
      <w:r w:rsidR="00130019">
        <w:tab/>
      </w:r>
      <w:r w:rsidR="00130019">
        <w:tab/>
      </w:r>
      <w:r w:rsidR="00130019">
        <w:tab/>
      </w:r>
      <w:r w:rsidR="00130019">
        <w:tab/>
      </w:r>
      <w:r w:rsidR="00130019">
        <w:tab/>
      </w:r>
      <w:r w:rsidRPr="002E345C">
        <w:t>vendimi (në përputhje me Ligjet e Aplikueshme).</w:t>
      </w:r>
    </w:p>
    <w:p w:rsidR="005F7F10" w:rsidRDefault="005F7F10" w:rsidP="00634D0C">
      <w:pPr>
        <w:pStyle w:val="Paragrafi"/>
      </w:pPr>
    </w:p>
    <w:p w:rsidR="00634D0C" w:rsidRPr="002E345C" w:rsidRDefault="00634D0C" w:rsidP="009A105F">
      <w:pPr>
        <w:pStyle w:val="Paragrafi"/>
        <w:ind w:firstLine="0"/>
      </w:pPr>
      <w:r w:rsidRPr="002E345C">
        <w:t>“Shoqëria”</w:t>
      </w:r>
      <w:r w:rsidR="005F7F10">
        <w:tab/>
      </w:r>
      <w:r w:rsidR="005F7F10">
        <w:tab/>
      </w:r>
      <w:r w:rsidR="005F7F10">
        <w:tab/>
      </w:r>
      <w:r w:rsidR="005F7F10">
        <w:tab/>
      </w:r>
      <w:r w:rsidRPr="002E345C">
        <w:t>përcaktohet në  Lidhjen A.</w:t>
      </w:r>
    </w:p>
    <w:p w:rsidR="005F7F10" w:rsidRDefault="005F7F10" w:rsidP="00634D0C">
      <w:pPr>
        <w:pStyle w:val="Paragrafi"/>
      </w:pPr>
    </w:p>
    <w:p w:rsidR="00634D0C" w:rsidRPr="002E345C" w:rsidRDefault="00634D0C" w:rsidP="009A105F">
      <w:pPr>
        <w:pStyle w:val="Paragrafi"/>
        <w:ind w:firstLine="0"/>
      </w:pPr>
      <w:r w:rsidRPr="002E345C">
        <w:t>“Letra e Informimit</w:t>
      </w:r>
      <w:r w:rsidR="005F7F10">
        <w:t xml:space="preserve"> </w:t>
      </w:r>
      <w:r w:rsidRPr="002E345C">
        <w:t>e Shoqërisë”</w:t>
      </w:r>
      <w:r w:rsidR="005F7F10">
        <w:tab/>
      </w:r>
      <w:r w:rsidRPr="002E345C">
        <w:t>do të thotë letra adresuar BERZH-it dhe KFC-se nga</w:t>
      </w:r>
      <w:r w:rsidR="009A105F">
        <w:t xml:space="preserve"> </w:t>
      </w:r>
      <w:r w:rsidR="009A105F">
        <w:tab/>
      </w:r>
      <w:r w:rsidR="009A105F">
        <w:tab/>
      </w:r>
      <w:r w:rsidR="009A105F">
        <w:tab/>
      </w:r>
      <w:r w:rsidR="009A105F">
        <w:tab/>
      </w:r>
      <w:r w:rsidR="009A105F">
        <w:tab/>
      </w:r>
      <w:r w:rsidR="009A105F">
        <w:tab/>
      </w:r>
      <w:r w:rsidRPr="002E345C">
        <w:t>shoqëria  më datë 20 Janar 2000, që  përmban</w:t>
      </w:r>
      <w:r w:rsidR="009A105F">
        <w:t xml:space="preserve"> </w:t>
      </w:r>
      <w:r w:rsidRPr="002E345C">
        <w:t xml:space="preserve">përfaqësimet </w:t>
      </w:r>
      <w:r w:rsidR="009A105F">
        <w:tab/>
      </w:r>
      <w:r w:rsidR="009A105F">
        <w:tab/>
      </w:r>
      <w:r w:rsidR="009A105F">
        <w:tab/>
      </w:r>
      <w:r w:rsidR="009A105F">
        <w:tab/>
      </w:r>
      <w:r w:rsidR="009A105F">
        <w:tab/>
      </w:r>
      <w:r w:rsidRPr="002E345C">
        <w:t xml:space="preserve">e shoqërisë  përsa i përket të gjitha fakteve materiale në </w:t>
      </w:r>
      <w:r w:rsidR="009A105F">
        <w:tab/>
      </w:r>
      <w:r w:rsidR="009A105F">
        <w:tab/>
      </w:r>
      <w:r w:rsidR="009A105F">
        <w:tab/>
      </w:r>
      <w:r w:rsidR="009A105F">
        <w:tab/>
      </w:r>
      <w:r w:rsidR="009A105F">
        <w:tab/>
      </w:r>
      <w:r w:rsidRPr="002E345C">
        <w:t xml:space="preserve">lidhje me Projektin, organizimin, statusin, operacionet, </w:t>
      </w:r>
      <w:r w:rsidR="009A105F">
        <w:tab/>
      </w:r>
      <w:r w:rsidR="009A105F">
        <w:tab/>
      </w:r>
      <w:r w:rsidR="009A105F">
        <w:tab/>
      </w:r>
      <w:r w:rsidR="009A105F">
        <w:tab/>
      </w:r>
      <w:r w:rsidR="009A105F">
        <w:tab/>
      </w:r>
      <w:r w:rsidR="009A105F">
        <w:tab/>
      </w:r>
      <w:r w:rsidRPr="002E345C">
        <w:t xml:space="preserve">anëtarësimet, pasivet dhe aktivet e shoqërisë  dhe çështje të </w:t>
      </w:r>
      <w:r w:rsidR="009A105F">
        <w:tab/>
      </w:r>
      <w:r w:rsidR="009A105F">
        <w:tab/>
      </w:r>
      <w:r w:rsidR="009A105F">
        <w:tab/>
      </w:r>
      <w:r w:rsidR="009A105F">
        <w:tab/>
      </w:r>
      <w:r w:rsidR="009A105F">
        <w:tab/>
      </w:r>
      <w:r w:rsidRPr="002E345C">
        <w:t xml:space="preserve">tjera që  kanë të bëjnë me transaksionet e parashikuara në  </w:t>
      </w:r>
      <w:r w:rsidR="009A105F">
        <w:tab/>
      </w:r>
      <w:r w:rsidR="009A105F">
        <w:tab/>
      </w:r>
      <w:r w:rsidR="009A105F">
        <w:tab/>
      </w:r>
      <w:r w:rsidR="009A105F">
        <w:tab/>
      </w:r>
      <w:r w:rsidR="009A105F">
        <w:tab/>
      </w:r>
      <w:r w:rsidRPr="002E345C">
        <w:t xml:space="preserve">këtë marrëveshje dhe Dokumentet e tjera Ndihmëse (siç jan </w:t>
      </w:r>
      <w:r w:rsidR="009A105F">
        <w:tab/>
      </w:r>
      <w:r w:rsidR="009A105F">
        <w:tab/>
      </w:r>
      <w:r w:rsidR="009A105F">
        <w:tab/>
      </w:r>
      <w:r w:rsidR="009A105F">
        <w:tab/>
      </w:r>
      <w:r w:rsidR="009A105F">
        <w:tab/>
      </w:r>
      <w:r w:rsidRPr="002E345C">
        <w:t xml:space="preserve">rifreskuar me shkrim në  ose pas datës  së  kësaj </w:t>
      </w:r>
      <w:r w:rsidR="009A105F">
        <w:tab/>
      </w:r>
      <w:r w:rsidR="009A105F">
        <w:tab/>
      </w:r>
      <w:r w:rsidR="009A105F">
        <w:tab/>
      </w:r>
      <w:r w:rsidR="009A105F">
        <w:tab/>
      </w:r>
      <w:r w:rsidR="009A105F">
        <w:tab/>
      </w:r>
      <w:r w:rsidR="009A105F">
        <w:tab/>
      </w:r>
      <w:r w:rsidRPr="002E345C">
        <w:t>Marrëveshjeje).</w:t>
      </w:r>
    </w:p>
    <w:p w:rsidR="009A105F" w:rsidRDefault="009A105F" w:rsidP="00634D0C">
      <w:pPr>
        <w:pStyle w:val="Paragrafi"/>
      </w:pPr>
    </w:p>
    <w:p w:rsidR="00634D0C" w:rsidRPr="002E345C" w:rsidRDefault="00634D0C" w:rsidP="009A105F">
      <w:pPr>
        <w:pStyle w:val="Paragrafi"/>
        <w:ind w:firstLine="0"/>
      </w:pPr>
      <w:r w:rsidRPr="002E345C">
        <w:t>“Datë e Llogaritjes”</w:t>
      </w:r>
      <w:r w:rsidR="009A105F">
        <w:tab/>
      </w:r>
      <w:r w:rsidR="009A105F">
        <w:tab/>
      </w:r>
      <w:r w:rsidR="009A105F">
        <w:tab/>
      </w:r>
      <w:r w:rsidRPr="002E345C">
        <w:t>do të thotë;</w:t>
      </w:r>
    </w:p>
    <w:p w:rsidR="00634D0C" w:rsidRPr="002E345C" w:rsidRDefault="009A105F" w:rsidP="00634D0C">
      <w:pPr>
        <w:pStyle w:val="Paragrafi"/>
      </w:pPr>
      <w:r>
        <w:tab/>
      </w:r>
      <w:r>
        <w:tab/>
      </w:r>
      <w:r>
        <w:tab/>
      </w:r>
      <w:r>
        <w:tab/>
      </w:r>
      <w:r w:rsidR="00732E96">
        <w:t xml:space="preserve">(a) </w:t>
      </w:r>
      <w:r w:rsidR="00634D0C" w:rsidRPr="002E345C">
        <w:t>në lidhje me çdo Aksion Rishitjeje;</w:t>
      </w:r>
    </w:p>
    <w:p w:rsidR="00634D0C" w:rsidRPr="002E345C" w:rsidRDefault="00732E96" w:rsidP="00634D0C">
      <w:pPr>
        <w:pStyle w:val="Paragrafi"/>
      </w:pPr>
      <w:r>
        <w:tab/>
      </w:r>
      <w:r>
        <w:tab/>
      </w:r>
      <w:r>
        <w:tab/>
      </w:r>
      <w:r>
        <w:tab/>
      </w:r>
      <w:r w:rsidR="00634D0C" w:rsidRPr="002E345C">
        <w:t>(i) data e blerjes së  një  Aksioni të tillë të Rishitjes; dhe</w:t>
      </w:r>
    </w:p>
    <w:p w:rsidR="00634D0C" w:rsidRPr="002E345C" w:rsidRDefault="00732E96" w:rsidP="00634D0C">
      <w:pPr>
        <w:pStyle w:val="Paragrafi"/>
      </w:pPr>
      <w:r>
        <w:tab/>
      </w:r>
      <w:r>
        <w:tab/>
      </w:r>
      <w:r>
        <w:tab/>
      </w:r>
      <w:r>
        <w:tab/>
      </w:r>
      <w:r w:rsidR="00634D0C" w:rsidRPr="002E345C">
        <w:t xml:space="preserve">(ii) data e cila i bie të jetë gjashtë muaj pas një date të tillë </w:t>
      </w:r>
      <w:r>
        <w:tab/>
      </w:r>
      <w:r>
        <w:tab/>
      </w:r>
      <w:r>
        <w:tab/>
      </w:r>
      <w:r>
        <w:tab/>
      </w:r>
      <w:r>
        <w:tab/>
      </w:r>
      <w:r w:rsidR="00634D0C" w:rsidRPr="002E345C">
        <w:t xml:space="preserve">blerjeje; </w:t>
      </w:r>
    </w:p>
    <w:p w:rsidR="00634D0C" w:rsidRPr="002E345C" w:rsidRDefault="00732E96" w:rsidP="00634D0C">
      <w:pPr>
        <w:pStyle w:val="Paragrafi"/>
      </w:pPr>
      <w:r>
        <w:tab/>
      </w:r>
      <w:r>
        <w:tab/>
      </w:r>
      <w:r>
        <w:tab/>
      </w:r>
      <w:r>
        <w:tab/>
        <w:t xml:space="preserve">(b) </w:t>
      </w:r>
      <w:r w:rsidR="00634D0C" w:rsidRPr="002E345C">
        <w:t>në lidhje me pagesat e dividendëve:</w:t>
      </w:r>
    </w:p>
    <w:p w:rsidR="00634D0C" w:rsidRPr="002E345C" w:rsidRDefault="00732E96" w:rsidP="00634D0C">
      <w:pPr>
        <w:pStyle w:val="Paragrafi"/>
      </w:pPr>
      <w:r>
        <w:tab/>
      </w:r>
      <w:r>
        <w:tab/>
      </w:r>
      <w:r>
        <w:tab/>
      </w:r>
      <w:r>
        <w:tab/>
      </w:r>
      <w:r w:rsidR="00634D0C" w:rsidRPr="002E345C">
        <w:t xml:space="preserve">(i) data e pagimit të një  dividendi të tillë; dhe </w:t>
      </w:r>
    </w:p>
    <w:p w:rsidR="00634D0C" w:rsidRPr="002E345C" w:rsidRDefault="00732E96" w:rsidP="00634D0C">
      <w:pPr>
        <w:pStyle w:val="Paragrafi"/>
      </w:pPr>
      <w:r>
        <w:tab/>
      </w:r>
      <w:r>
        <w:tab/>
      </w:r>
      <w:r>
        <w:tab/>
      </w:r>
      <w:r>
        <w:tab/>
      </w:r>
      <w:r w:rsidR="00634D0C" w:rsidRPr="002E345C">
        <w:t xml:space="preserve">(ii) data e cila i bie të jetë gjashtë muaj pas një date të tillë </w:t>
      </w:r>
      <w:r>
        <w:tab/>
      </w:r>
      <w:r>
        <w:tab/>
      </w:r>
      <w:r>
        <w:tab/>
      </w:r>
      <w:r>
        <w:tab/>
      </w:r>
      <w:r>
        <w:tab/>
      </w:r>
      <w:r w:rsidR="00634D0C" w:rsidRPr="002E345C">
        <w:t>pagimi</w:t>
      </w:r>
    </w:p>
    <w:p w:rsidR="00634D0C" w:rsidRPr="002E345C" w:rsidRDefault="00634D0C" w:rsidP="00634D0C">
      <w:pPr>
        <w:pStyle w:val="Paragrafi"/>
      </w:pPr>
      <w:r w:rsidRPr="002E345C">
        <w:t xml:space="preserve"> </w:t>
      </w:r>
      <w:r w:rsidR="00732E96">
        <w:tab/>
      </w:r>
      <w:r w:rsidR="00732E96">
        <w:tab/>
      </w:r>
      <w:r w:rsidR="00732E96">
        <w:tab/>
      </w:r>
      <w:r w:rsidR="00732E96">
        <w:tab/>
        <w:t xml:space="preserve">(c) </w:t>
      </w:r>
      <w:r w:rsidRPr="002E345C">
        <w:t xml:space="preserve">në lidhje me interesin e rrjedhur mbi një   shumë të </w:t>
      </w:r>
      <w:r w:rsidR="00732E96">
        <w:tab/>
      </w:r>
      <w:r w:rsidR="00732E96">
        <w:tab/>
      </w:r>
      <w:r w:rsidR="00732E96">
        <w:tab/>
      </w:r>
      <w:r w:rsidR="00732E96">
        <w:tab/>
      </w:r>
      <w:r w:rsidR="00732E96">
        <w:tab/>
      </w:r>
      <w:r w:rsidR="00732E96">
        <w:tab/>
      </w:r>
      <w:r w:rsidRPr="002E345C">
        <w:t xml:space="preserve">papaguar: </w:t>
      </w:r>
    </w:p>
    <w:p w:rsidR="00634D0C" w:rsidRPr="002E345C" w:rsidRDefault="00732E96" w:rsidP="00634D0C">
      <w:pPr>
        <w:pStyle w:val="Paragrafi"/>
      </w:pPr>
      <w:r>
        <w:tab/>
      </w:r>
      <w:r>
        <w:tab/>
      </w:r>
      <w:r>
        <w:tab/>
      </w:r>
      <w:r>
        <w:tab/>
        <w:t xml:space="preserve">(i) </w:t>
      </w:r>
      <w:r w:rsidR="00634D0C" w:rsidRPr="002E345C">
        <w:t xml:space="preserve">në datën  e detyruar të kësaj shume; dhe </w:t>
      </w:r>
    </w:p>
    <w:p w:rsidR="00634D0C" w:rsidRPr="002E345C" w:rsidRDefault="00732E96" w:rsidP="00634D0C">
      <w:pPr>
        <w:pStyle w:val="Paragrafi"/>
      </w:pPr>
      <w:r>
        <w:tab/>
      </w:r>
      <w:r>
        <w:tab/>
      </w:r>
      <w:r>
        <w:tab/>
      </w:r>
      <w:r>
        <w:tab/>
      </w:r>
      <w:r w:rsidR="00634D0C" w:rsidRPr="002E345C">
        <w:t>(ii) në datën  që  bie 6 muaj pas kësaj date.</w:t>
      </w:r>
    </w:p>
    <w:p w:rsidR="00634D0C" w:rsidRPr="002E345C" w:rsidRDefault="00732E96" w:rsidP="00634D0C">
      <w:pPr>
        <w:pStyle w:val="Paragrafi"/>
      </w:pPr>
      <w:r>
        <w:tab/>
      </w:r>
      <w:r>
        <w:tab/>
      </w:r>
      <w:r>
        <w:tab/>
      </w:r>
      <w:r>
        <w:tab/>
        <w:t xml:space="preserve">(d) </w:t>
      </w:r>
      <w:r w:rsidR="00634D0C" w:rsidRPr="002E345C">
        <w:t xml:space="preserve">çdo përvjetor i datave të specifikuara në  (a) (i) dhe (ii), </w:t>
      </w:r>
      <w:r>
        <w:tab/>
      </w:r>
      <w:r>
        <w:tab/>
      </w:r>
      <w:r>
        <w:tab/>
      </w:r>
      <w:r>
        <w:tab/>
      </w:r>
      <w:r>
        <w:tab/>
      </w:r>
      <w:r w:rsidR="00634D0C" w:rsidRPr="002E345C">
        <w:t xml:space="preserve">(b) (i) dhe (ii) dhe (c) (i) dhe (ii) me kusht që  nëse çdo datë </w:t>
      </w:r>
      <w:r>
        <w:tab/>
      </w:r>
      <w:r>
        <w:tab/>
      </w:r>
      <w:r>
        <w:tab/>
      </w:r>
      <w:r>
        <w:tab/>
      </w:r>
      <w:r>
        <w:tab/>
      </w:r>
      <w:r w:rsidR="00634D0C" w:rsidRPr="002E345C">
        <w:t xml:space="preserve">e tillë nuk është  Ditë Pune atëherë Data e Llogaritjes do të </w:t>
      </w:r>
      <w:r>
        <w:tab/>
      </w:r>
      <w:r>
        <w:tab/>
      </w:r>
      <w:r>
        <w:tab/>
      </w:r>
      <w:r>
        <w:tab/>
      </w:r>
      <w:r>
        <w:tab/>
      </w:r>
      <w:r w:rsidR="00634D0C" w:rsidRPr="002E345C">
        <w:t>jetë Dita e Punës tjetër pasardhëse.</w:t>
      </w:r>
    </w:p>
    <w:p w:rsidR="00732E96" w:rsidRDefault="00732E96" w:rsidP="00634D0C">
      <w:pPr>
        <w:pStyle w:val="Paragrafi"/>
      </w:pPr>
    </w:p>
    <w:p w:rsidR="00634D0C" w:rsidRPr="002E345C" w:rsidRDefault="00634D0C" w:rsidP="00732E96">
      <w:pPr>
        <w:pStyle w:val="Paragrafi"/>
        <w:ind w:firstLine="0"/>
      </w:pPr>
      <w:r w:rsidRPr="002E345C">
        <w:t>“Periudhë e Llogaritjes”</w:t>
      </w:r>
      <w:r w:rsidR="00732E96">
        <w:tab/>
      </w:r>
      <w:r w:rsidR="00732E96">
        <w:tab/>
      </w:r>
      <w:r w:rsidRPr="002E345C">
        <w:t xml:space="preserve">do të thotë çdo periudhë 6-mujore që  fillon në  një Datë </w:t>
      </w:r>
      <w:r w:rsidR="00732E96">
        <w:tab/>
      </w:r>
      <w:r w:rsidR="00732E96">
        <w:tab/>
      </w:r>
      <w:r w:rsidR="00732E96">
        <w:tab/>
      </w:r>
      <w:r w:rsidR="00732E96">
        <w:tab/>
      </w:r>
      <w:r w:rsidR="00732E96">
        <w:tab/>
      </w:r>
      <w:r w:rsidRPr="002E345C">
        <w:t xml:space="preserve">Llogaritjeje dhe përfundon në  Datën  më të parë </w:t>
      </w:r>
      <w:r w:rsidR="00732E96">
        <w:tab/>
      </w:r>
      <w:r w:rsidR="00732E96">
        <w:tab/>
      </w:r>
      <w:r w:rsidR="00732E96">
        <w:tab/>
      </w:r>
      <w:r w:rsidR="00732E96">
        <w:tab/>
      </w:r>
      <w:r w:rsidR="00732E96">
        <w:tab/>
      </w:r>
      <w:r w:rsidR="00732E96">
        <w:tab/>
      </w:r>
      <w:r w:rsidRPr="002E345C">
        <w:t xml:space="preserve">paraardhëse të Datës  së  Llogaritjes tjetër në  vijim, me </w:t>
      </w:r>
      <w:r w:rsidR="00732E96">
        <w:tab/>
      </w:r>
      <w:r w:rsidR="00732E96">
        <w:tab/>
      </w:r>
      <w:r w:rsidR="00732E96">
        <w:tab/>
      </w:r>
      <w:r w:rsidR="00732E96">
        <w:tab/>
      </w:r>
      <w:r w:rsidR="00732E96">
        <w:tab/>
      </w:r>
      <w:r w:rsidRPr="002E345C">
        <w:t xml:space="preserve">përjashtim të Periudhës së  Llogaritjes së  fundit që  do të </w:t>
      </w:r>
      <w:r w:rsidR="00732E96">
        <w:tab/>
      </w:r>
      <w:r w:rsidR="00732E96">
        <w:tab/>
      </w:r>
      <w:r w:rsidR="00732E96">
        <w:tab/>
      </w:r>
      <w:r w:rsidR="00732E96">
        <w:tab/>
      </w:r>
      <w:r w:rsidR="00732E96">
        <w:tab/>
      </w:r>
      <w:r w:rsidRPr="002E345C">
        <w:t xml:space="preserve">përfundojë në  Datën  e Ekzekutimit (në rastin e ndonjë </w:t>
      </w:r>
      <w:r w:rsidR="00732E96">
        <w:tab/>
      </w:r>
      <w:r w:rsidR="00732E96">
        <w:tab/>
      </w:r>
      <w:r w:rsidR="00732E96">
        <w:tab/>
      </w:r>
      <w:r w:rsidR="00732E96">
        <w:tab/>
      </w:r>
      <w:r w:rsidR="00732E96">
        <w:tab/>
      </w:r>
      <w:r w:rsidRPr="002E345C">
        <w:t xml:space="preserve">llogaritje sipas Seksionit 7.05) ose datën  aktuale të pagesës  </w:t>
      </w:r>
      <w:r w:rsidR="00732E96">
        <w:tab/>
      </w:r>
      <w:r w:rsidR="00732E96">
        <w:tab/>
      </w:r>
      <w:r w:rsidR="00732E96">
        <w:tab/>
      </w:r>
      <w:r w:rsidR="00732E96">
        <w:tab/>
      </w:r>
      <w:r w:rsidR="00732E96">
        <w:tab/>
      </w:r>
      <w:r w:rsidRPr="002E345C">
        <w:t>(në lidhje me ndonjë llogaritje sipas Seksionit 8.08).</w:t>
      </w:r>
    </w:p>
    <w:p w:rsidR="00732E96" w:rsidRDefault="00732E96" w:rsidP="00634D0C">
      <w:pPr>
        <w:pStyle w:val="Paragrafi"/>
      </w:pPr>
    </w:p>
    <w:p w:rsidR="00634D0C" w:rsidRPr="002E345C" w:rsidRDefault="00634D0C" w:rsidP="00732E96">
      <w:pPr>
        <w:pStyle w:val="Paragrafi"/>
        <w:ind w:firstLine="0"/>
      </w:pPr>
      <w:r w:rsidRPr="002E345C">
        <w:t>“Vendimet e Këshillit të</w:t>
      </w:r>
      <w:r w:rsidR="00732E96">
        <w:t xml:space="preserve"> </w:t>
      </w:r>
      <w:r w:rsidRPr="002E345C">
        <w:t>Ministrave”</w:t>
      </w:r>
      <w:r w:rsidR="00732E96">
        <w:tab/>
      </w:r>
      <w:r w:rsidRPr="002E345C">
        <w:t xml:space="preserve">do të thotë Vendimet e Këshillit të Ministrave të Republikës  </w:t>
      </w:r>
      <w:r w:rsidR="00732E96">
        <w:tab/>
      </w:r>
      <w:r w:rsidR="00732E96">
        <w:tab/>
      </w:r>
      <w:r w:rsidR="00732E96">
        <w:tab/>
      </w:r>
      <w:r w:rsidR="00732E96">
        <w:tab/>
      </w:r>
      <w:r w:rsidR="00732E96">
        <w:tab/>
      </w:r>
      <w:r w:rsidRPr="002E345C">
        <w:t xml:space="preserve">së  Shqipërisë  Nr. 834 datë 30 Dhjetor 1998 dhe Aneksin 1 </w:t>
      </w:r>
      <w:r w:rsidR="00732E96">
        <w:tab/>
      </w:r>
      <w:r w:rsidR="00732E96">
        <w:tab/>
      </w:r>
      <w:r w:rsidR="00732E96">
        <w:tab/>
      </w:r>
      <w:r w:rsidR="00732E96">
        <w:tab/>
      </w:r>
      <w:r w:rsidR="00732E96">
        <w:tab/>
      </w:r>
      <w:r w:rsidRPr="002E345C">
        <w:t xml:space="preserve">të bashkëngjitur këtij vendimi (instruksione mbi paraqitjen e </w:t>
      </w:r>
      <w:r w:rsidR="00732E96">
        <w:tab/>
      </w:r>
      <w:r w:rsidR="00732E96">
        <w:tab/>
      </w:r>
      <w:r w:rsidR="00732E96">
        <w:tab/>
      </w:r>
      <w:r w:rsidR="00732E96">
        <w:tab/>
      </w:r>
      <w:r w:rsidR="00732E96">
        <w:tab/>
      </w:r>
      <w:r w:rsidRPr="002E345C">
        <w:t xml:space="preserve">ofertave për tendër), Nr. 217 datë 23 Prill 1999, Nr. 218 </w:t>
      </w:r>
      <w:r w:rsidR="00732E96">
        <w:tab/>
      </w:r>
      <w:r w:rsidR="00732E96">
        <w:tab/>
      </w:r>
      <w:r w:rsidR="00732E96">
        <w:tab/>
      </w:r>
      <w:r w:rsidR="00732E96">
        <w:tab/>
      </w:r>
      <w:r w:rsidR="00732E96">
        <w:tab/>
      </w:r>
      <w:r w:rsidRPr="002E345C">
        <w:t>datë 23 Prill 1999 dhe Nr. 18 datë 21 Janar 2000.</w:t>
      </w:r>
    </w:p>
    <w:p w:rsidR="00732E96" w:rsidRDefault="00732E96" w:rsidP="00634D0C">
      <w:pPr>
        <w:pStyle w:val="Paragrafi"/>
      </w:pPr>
    </w:p>
    <w:p w:rsidR="00634D0C" w:rsidRPr="002E345C" w:rsidRDefault="00634D0C" w:rsidP="00732E96">
      <w:pPr>
        <w:pStyle w:val="Paragrafi"/>
        <w:ind w:firstLine="0"/>
      </w:pPr>
      <w:r w:rsidRPr="002E345C">
        <w:t>“Borxh”</w:t>
      </w:r>
      <w:r w:rsidR="00732E96">
        <w:tab/>
      </w:r>
      <w:r w:rsidR="00732E96">
        <w:tab/>
      </w:r>
      <w:r w:rsidR="00732E96">
        <w:tab/>
      </w:r>
      <w:r w:rsidR="00732E96">
        <w:tab/>
      </w:r>
      <w:r w:rsidRPr="002E345C">
        <w:t xml:space="preserve">do të thotë, në  lidhje me çdo person, të gjitha detyrimet e </w:t>
      </w:r>
      <w:r w:rsidR="00732E96">
        <w:tab/>
      </w:r>
      <w:r w:rsidR="00732E96">
        <w:tab/>
      </w:r>
      <w:r w:rsidR="00732E96">
        <w:tab/>
      </w:r>
      <w:r w:rsidR="00732E96">
        <w:tab/>
      </w:r>
      <w:r w:rsidR="00732E96">
        <w:tab/>
      </w:r>
      <w:r w:rsidRPr="002E345C">
        <w:t xml:space="preserve">këtij personi, qoftë të ndodhura në mënyrë të drejtpërdrejtë </w:t>
      </w:r>
      <w:r w:rsidR="00732E96">
        <w:tab/>
      </w:r>
      <w:r w:rsidR="00732E96">
        <w:tab/>
      </w:r>
      <w:r w:rsidR="00732E96">
        <w:tab/>
      </w:r>
      <w:r w:rsidR="00732E96">
        <w:tab/>
      </w:r>
      <w:r w:rsidR="00732E96">
        <w:tab/>
      </w:r>
      <w:r w:rsidRPr="002E345C">
        <w:t xml:space="preserve">ose si garantues dhe qoftë të tashme, të ardhme, aktuale ose </w:t>
      </w:r>
      <w:r w:rsidR="00732E96">
        <w:tab/>
      </w:r>
      <w:r w:rsidR="00732E96">
        <w:tab/>
      </w:r>
      <w:r w:rsidR="00732E96">
        <w:tab/>
      </w:r>
      <w:r w:rsidR="00732E96">
        <w:tab/>
      </w:r>
      <w:r w:rsidR="00732E96">
        <w:tab/>
      </w:r>
      <w:r w:rsidRPr="002E345C">
        <w:t xml:space="preserve">të mundshme, për pagimin ose shlyerjen e parave, duke </w:t>
      </w:r>
      <w:r w:rsidR="00732E96">
        <w:tab/>
      </w:r>
      <w:r w:rsidR="00732E96">
        <w:tab/>
      </w:r>
      <w:r w:rsidR="00732E96">
        <w:tab/>
      </w:r>
      <w:r w:rsidR="00732E96">
        <w:tab/>
      </w:r>
      <w:r w:rsidR="00732E96">
        <w:tab/>
      </w:r>
      <w:r w:rsidRPr="002E345C">
        <w:t>përfshirë, pa kufizuar:</w:t>
      </w:r>
    </w:p>
    <w:p w:rsidR="00634D0C" w:rsidRPr="002E345C" w:rsidRDefault="00732E96" w:rsidP="00634D0C">
      <w:pPr>
        <w:pStyle w:val="Paragrafi"/>
      </w:pPr>
      <w:r>
        <w:tab/>
      </w:r>
      <w:r>
        <w:tab/>
      </w:r>
      <w:r>
        <w:tab/>
      </w:r>
      <w:r>
        <w:tab/>
        <w:t xml:space="preserve">(a) </w:t>
      </w:r>
      <w:r w:rsidR="00634D0C" w:rsidRPr="002E345C">
        <w:t xml:space="preserve">shuma të pagueshme nga ky person në bazë të qirave ose </w:t>
      </w:r>
      <w:r>
        <w:tab/>
      </w:r>
      <w:r>
        <w:tab/>
      </w:r>
      <w:r>
        <w:tab/>
      </w:r>
      <w:r>
        <w:tab/>
      </w:r>
      <w:r>
        <w:tab/>
      </w:r>
      <w:r w:rsidR="00634D0C" w:rsidRPr="002E345C">
        <w:t>rregullimeve të ngjashme gjatë periudhave të tyre përkatëse;</w:t>
      </w:r>
    </w:p>
    <w:p w:rsidR="00634D0C" w:rsidRPr="002E345C" w:rsidRDefault="00732E96" w:rsidP="00634D0C">
      <w:pPr>
        <w:pStyle w:val="Paragrafi"/>
      </w:pPr>
      <w:r>
        <w:tab/>
      </w:r>
      <w:r>
        <w:tab/>
      </w:r>
      <w:r>
        <w:tab/>
      </w:r>
      <w:r>
        <w:tab/>
      </w:r>
      <w:r w:rsidR="00634D0C" w:rsidRPr="002E345C">
        <w:t>(b)</w:t>
      </w:r>
      <w:r>
        <w:t xml:space="preserve"> </w:t>
      </w:r>
      <w:r w:rsidR="00634D0C" w:rsidRPr="002E345C">
        <w:t xml:space="preserve">çdo kredi dhënë këtij personi nga një furnizues mallrash </w:t>
      </w:r>
      <w:r>
        <w:tab/>
      </w:r>
      <w:r>
        <w:tab/>
      </w:r>
      <w:r>
        <w:tab/>
      </w:r>
      <w:r>
        <w:tab/>
      </w:r>
      <w:r>
        <w:tab/>
      </w:r>
      <w:r w:rsidR="00634D0C" w:rsidRPr="002E345C">
        <w:t xml:space="preserve">ose në  bazë të çdo blerje me këste apo rregullimi tjetër të </w:t>
      </w:r>
      <w:r>
        <w:tab/>
      </w:r>
      <w:r>
        <w:tab/>
      </w:r>
      <w:r>
        <w:tab/>
      </w:r>
      <w:r>
        <w:tab/>
      </w:r>
      <w:r>
        <w:tab/>
      </w:r>
      <w:r w:rsidR="00634D0C" w:rsidRPr="002E345C">
        <w:t>ngjashëm; dhe</w:t>
      </w:r>
    </w:p>
    <w:p w:rsidR="00634D0C" w:rsidRPr="002E345C" w:rsidRDefault="00732E96" w:rsidP="00634D0C">
      <w:pPr>
        <w:pStyle w:val="Paragrafi"/>
      </w:pPr>
      <w:r>
        <w:tab/>
      </w:r>
      <w:r>
        <w:tab/>
      </w:r>
      <w:r>
        <w:tab/>
      </w:r>
      <w:r>
        <w:tab/>
        <w:t xml:space="preserve">(c) </w:t>
      </w:r>
      <w:r w:rsidR="00634D0C" w:rsidRPr="002E345C">
        <w:t xml:space="preserve">përgjegjësi dhe detyrime të Palëve të treta në  masën që  </w:t>
      </w:r>
      <w:r>
        <w:tab/>
      </w:r>
      <w:r>
        <w:tab/>
      </w:r>
      <w:r>
        <w:tab/>
      </w:r>
      <w:r>
        <w:tab/>
      </w:r>
      <w:r>
        <w:tab/>
      </w:r>
      <w:r w:rsidR="00634D0C" w:rsidRPr="002E345C">
        <w:t xml:space="preserve">janë garantuar nga ky person ose ky person përndryshe ka </w:t>
      </w:r>
      <w:r>
        <w:tab/>
      </w:r>
      <w:r>
        <w:tab/>
      </w:r>
      <w:r>
        <w:tab/>
      </w:r>
      <w:r>
        <w:tab/>
      </w:r>
      <w:r>
        <w:tab/>
      </w:r>
      <w:r w:rsidR="00634D0C" w:rsidRPr="002E345C">
        <w:t xml:space="preserve">marrë përsipër ose është  bërë përgjegjës për pagimin e </w:t>
      </w:r>
      <w:r>
        <w:tab/>
      </w:r>
      <w:r>
        <w:tab/>
      </w:r>
      <w:r>
        <w:tab/>
      </w:r>
      <w:r>
        <w:tab/>
      </w:r>
      <w:r>
        <w:tab/>
      </w:r>
      <w:r>
        <w:tab/>
      </w:r>
      <w:r w:rsidR="00634D0C" w:rsidRPr="002E345C">
        <w:t xml:space="preserve">përgjegjësive ose detyrimeve të tilla ose për sa ato janë </w:t>
      </w:r>
      <w:r>
        <w:tab/>
      </w:r>
      <w:r>
        <w:tab/>
      </w:r>
      <w:r>
        <w:tab/>
      </w:r>
      <w:r>
        <w:tab/>
      </w:r>
      <w:r>
        <w:tab/>
      </w:r>
      <w:r>
        <w:tab/>
      </w:r>
      <w:r w:rsidR="00634D0C" w:rsidRPr="002E345C">
        <w:t xml:space="preserve">siguruar nga çdo Barrë mbi pasuritë që  zotëron ky person </w:t>
      </w:r>
      <w:r>
        <w:tab/>
      </w:r>
      <w:r>
        <w:tab/>
      </w:r>
      <w:r>
        <w:tab/>
      </w:r>
      <w:r>
        <w:tab/>
      </w:r>
      <w:r>
        <w:tab/>
      </w:r>
      <w:r w:rsidR="00634D0C" w:rsidRPr="002E345C">
        <w:t xml:space="preserve">nëse ky person ka marrë përsipër ose jo ose është  bërë </w:t>
      </w:r>
      <w:r>
        <w:tab/>
      </w:r>
      <w:r>
        <w:tab/>
      </w:r>
      <w:r>
        <w:tab/>
      </w:r>
      <w:r>
        <w:tab/>
      </w:r>
      <w:r>
        <w:tab/>
      </w:r>
      <w:r>
        <w:tab/>
      </w:r>
      <w:r w:rsidR="00634D0C" w:rsidRPr="002E345C">
        <w:t xml:space="preserve">përgjegjës ose jo për pagesën e përgjegjësive dhe detyrimeve </w:t>
      </w:r>
      <w:r>
        <w:tab/>
      </w:r>
      <w:r>
        <w:tab/>
      </w:r>
      <w:r>
        <w:tab/>
      </w:r>
      <w:r>
        <w:tab/>
      </w:r>
      <w:r>
        <w:tab/>
      </w:r>
      <w:r w:rsidR="00634D0C" w:rsidRPr="002E345C">
        <w:t>të tilla.</w:t>
      </w:r>
    </w:p>
    <w:p w:rsidR="006F3757" w:rsidRDefault="006F3757" w:rsidP="00634D0C">
      <w:pPr>
        <w:pStyle w:val="Paragrafi"/>
      </w:pPr>
    </w:p>
    <w:p w:rsidR="00634D0C" w:rsidRPr="002E345C" w:rsidRDefault="00634D0C" w:rsidP="006F3757">
      <w:pPr>
        <w:pStyle w:val="Paragrafi"/>
        <w:ind w:firstLine="0"/>
      </w:pPr>
      <w:r w:rsidRPr="002E345C">
        <w:t>“Drejtor”</w:t>
      </w:r>
      <w:r w:rsidR="006F3757">
        <w:tab/>
      </w:r>
      <w:r w:rsidR="006F3757">
        <w:tab/>
      </w:r>
      <w:r w:rsidR="006F3757">
        <w:tab/>
      </w:r>
      <w:r w:rsidR="006F3757">
        <w:tab/>
      </w:r>
      <w:r w:rsidRPr="002E345C">
        <w:t>do të thotë një anëtar të Këshillit Drejtues.</w:t>
      </w:r>
    </w:p>
    <w:p w:rsidR="006F3757" w:rsidRDefault="006F3757" w:rsidP="00634D0C">
      <w:pPr>
        <w:pStyle w:val="Paragrafi"/>
      </w:pPr>
    </w:p>
    <w:p w:rsidR="00634D0C" w:rsidRPr="002E345C" w:rsidRDefault="00634D0C" w:rsidP="006F3757">
      <w:pPr>
        <w:pStyle w:val="Paragrafi"/>
        <w:ind w:firstLine="0"/>
      </w:pPr>
      <w:r w:rsidRPr="002E345C">
        <w:t>“Pagesa Dividendesh”</w:t>
      </w:r>
      <w:r w:rsidR="006F3757">
        <w:tab/>
      </w:r>
      <w:r w:rsidR="006F3757">
        <w:tab/>
      </w:r>
      <w:r w:rsidR="006F3757">
        <w:tab/>
      </w:r>
      <w:r w:rsidRPr="002E345C">
        <w:t xml:space="preserve">do të thotë shumën e të gjithë dividendëve paguar për </w:t>
      </w:r>
      <w:r w:rsidR="006F3757">
        <w:tab/>
      </w:r>
      <w:r w:rsidR="006F3757">
        <w:tab/>
      </w:r>
      <w:r w:rsidR="006F3757">
        <w:tab/>
      </w:r>
      <w:r w:rsidR="006F3757">
        <w:tab/>
      </w:r>
      <w:r w:rsidR="006F3757">
        <w:tab/>
      </w:r>
      <w:r w:rsidR="006F3757">
        <w:tab/>
      </w:r>
      <w:r w:rsidRPr="002E345C">
        <w:t xml:space="preserve">Aksionet e Rishitjes nga Data e Transferimit deri në  Datën  </w:t>
      </w:r>
      <w:r w:rsidR="006F3757">
        <w:tab/>
      </w:r>
      <w:r w:rsidR="006F3757">
        <w:tab/>
      </w:r>
      <w:r w:rsidR="006F3757">
        <w:tab/>
      </w:r>
      <w:r w:rsidR="006F3757">
        <w:tab/>
      </w:r>
      <w:r w:rsidR="006F3757">
        <w:tab/>
      </w:r>
      <w:r w:rsidRPr="002E345C">
        <w:t>e Ekzekutimit.</w:t>
      </w:r>
    </w:p>
    <w:p w:rsidR="006F3757" w:rsidRDefault="006F3757" w:rsidP="00634D0C">
      <w:pPr>
        <w:pStyle w:val="Paragrafi"/>
      </w:pPr>
    </w:p>
    <w:p w:rsidR="00634D0C" w:rsidRPr="002E345C" w:rsidRDefault="00634D0C" w:rsidP="006F3757">
      <w:pPr>
        <w:pStyle w:val="Paragrafi"/>
        <w:ind w:firstLine="0"/>
      </w:pPr>
      <w:r w:rsidRPr="002E345C">
        <w:t>“Dollarë dhe US$”</w:t>
      </w:r>
      <w:r w:rsidR="006F3757">
        <w:tab/>
      </w:r>
      <w:r w:rsidR="006F3757">
        <w:tab/>
      </w:r>
      <w:r w:rsidR="006F3757">
        <w:tab/>
      </w:r>
      <w:r w:rsidRPr="002E345C">
        <w:t xml:space="preserve">do të thotë monedha ligjore të Shteteve të Bashkuara të </w:t>
      </w:r>
      <w:r w:rsidR="006F3757">
        <w:tab/>
      </w:r>
      <w:r w:rsidR="006F3757">
        <w:tab/>
      </w:r>
      <w:r w:rsidR="006F3757">
        <w:tab/>
      </w:r>
      <w:r w:rsidR="006F3757">
        <w:tab/>
      </w:r>
      <w:r w:rsidR="006F3757">
        <w:tab/>
      </w:r>
      <w:r w:rsidR="006F3757">
        <w:tab/>
      </w:r>
      <w:r w:rsidRPr="002E345C">
        <w:t>Amerikës.</w:t>
      </w:r>
    </w:p>
    <w:p w:rsidR="006F3757" w:rsidRDefault="006F3757" w:rsidP="00634D0C">
      <w:pPr>
        <w:pStyle w:val="Paragrafi"/>
      </w:pPr>
    </w:p>
    <w:p w:rsidR="00634D0C" w:rsidRPr="002E345C" w:rsidRDefault="00634D0C" w:rsidP="006F3757">
      <w:pPr>
        <w:pStyle w:val="Paragrafi"/>
        <w:ind w:firstLine="0"/>
      </w:pPr>
      <w:r w:rsidRPr="002E345C">
        <w:t>“Njoftim i Ngjarjes”</w:t>
      </w:r>
      <w:r w:rsidR="006F3757">
        <w:tab/>
      </w:r>
      <w:r w:rsidR="006F3757">
        <w:tab/>
      </w:r>
      <w:r w:rsidR="006F3757">
        <w:tab/>
      </w:r>
      <w:r w:rsidRPr="002E345C">
        <w:t xml:space="preserve">do të thotë një njoftim të nënshkruar nga çdo blerës dhe </w:t>
      </w:r>
      <w:r w:rsidR="006F3757">
        <w:tab/>
      </w:r>
      <w:r w:rsidR="006F3757">
        <w:tab/>
      </w:r>
      <w:r w:rsidR="006F3757">
        <w:tab/>
      </w:r>
      <w:r w:rsidR="006F3757">
        <w:tab/>
      </w:r>
      <w:r w:rsidR="006F3757">
        <w:tab/>
      </w:r>
      <w:r w:rsidRPr="002E345C">
        <w:t xml:space="preserve">dërguar Shitësit në  përputhje me Seksionin 7.01 që  </w:t>
      </w:r>
      <w:r w:rsidR="006F3757">
        <w:tab/>
      </w:r>
      <w:r w:rsidR="006F3757">
        <w:tab/>
      </w:r>
      <w:r w:rsidR="006F3757">
        <w:tab/>
      </w:r>
      <w:r w:rsidR="006F3757">
        <w:tab/>
      </w:r>
      <w:r w:rsidR="006F3757">
        <w:tab/>
      </w:r>
      <w:r w:rsidR="006F3757">
        <w:tab/>
      </w:r>
      <w:r w:rsidRPr="002E345C">
        <w:t xml:space="preserve">përcakton në  detajë të arsyeshme rrethanat e Ngjarjes së  </w:t>
      </w:r>
      <w:r w:rsidR="006F3757">
        <w:tab/>
      </w:r>
      <w:r w:rsidR="006F3757">
        <w:tab/>
      </w:r>
      <w:r w:rsidR="006F3757">
        <w:tab/>
      </w:r>
      <w:r w:rsidR="006F3757">
        <w:tab/>
      </w:r>
      <w:r w:rsidR="006F3757">
        <w:tab/>
      </w:r>
      <w:r w:rsidRPr="002E345C">
        <w:t>Rishitjes që  ka ndodhur.</w:t>
      </w:r>
    </w:p>
    <w:p w:rsidR="006F3757" w:rsidRDefault="006F3757" w:rsidP="00634D0C">
      <w:pPr>
        <w:pStyle w:val="Paragrafi"/>
      </w:pPr>
    </w:p>
    <w:p w:rsidR="00634D0C" w:rsidRPr="002E345C" w:rsidRDefault="00634D0C" w:rsidP="006F3757">
      <w:pPr>
        <w:pStyle w:val="Paragrafi"/>
        <w:ind w:firstLine="0"/>
      </w:pPr>
      <w:r w:rsidRPr="002E345C">
        <w:t>“Aksionet Ekzistuese”</w:t>
      </w:r>
      <w:r w:rsidR="006F3757">
        <w:tab/>
      </w:r>
      <w:r w:rsidR="006F3757">
        <w:tab/>
      </w:r>
      <w:r w:rsidR="006F3757">
        <w:tab/>
      </w:r>
      <w:r w:rsidRPr="002E345C">
        <w:t>është përkufizuar në  Pjesën B.</w:t>
      </w:r>
    </w:p>
    <w:p w:rsidR="006F3757" w:rsidRDefault="006F3757" w:rsidP="00634D0C">
      <w:pPr>
        <w:pStyle w:val="Paragrafi"/>
      </w:pPr>
    </w:p>
    <w:p w:rsidR="00634D0C" w:rsidRPr="002E345C" w:rsidRDefault="00634D0C" w:rsidP="006F3757">
      <w:pPr>
        <w:pStyle w:val="Paragrafi"/>
        <w:ind w:firstLine="0"/>
      </w:pPr>
      <w:r w:rsidRPr="002E345C">
        <w:t>“Ekspert”</w:t>
      </w:r>
      <w:r w:rsidR="006F3757">
        <w:tab/>
      </w:r>
      <w:r w:rsidR="006F3757">
        <w:tab/>
      </w:r>
      <w:r w:rsidR="006F3757">
        <w:tab/>
      </w:r>
      <w:r w:rsidR="006F3757">
        <w:tab/>
      </w:r>
      <w:r w:rsidRPr="002E345C">
        <w:t>ka kuptimin e përkufizuar në  Seksionin 7.05(b).</w:t>
      </w:r>
    </w:p>
    <w:p w:rsidR="006F3757" w:rsidRDefault="006F3757" w:rsidP="00634D0C">
      <w:pPr>
        <w:pStyle w:val="Paragrafi"/>
      </w:pPr>
    </w:p>
    <w:p w:rsidR="00634D0C" w:rsidRPr="002E345C" w:rsidRDefault="00634D0C" w:rsidP="006F3757">
      <w:pPr>
        <w:pStyle w:val="Paragrafi"/>
        <w:ind w:firstLine="0"/>
      </w:pPr>
      <w:r w:rsidRPr="002E345C">
        <w:t>“Borxh Financiar”</w:t>
      </w:r>
      <w:r w:rsidR="006F3757">
        <w:tab/>
      </w:r>
      <w:r w:rsidR="006F3757">
        <w:tab/>
      </w:r>
      <w:r w:rsidR="006F3757">
        <w:tab/>
      </w:r>
      <w:r w:rsidRPr="002E345C">
        <w:t xml:space="preserve">do të thotë, në  lidhje me çdo person, të gjitha Borxhet e </w:t>
      </w:r>
      <w:r w:rsidR="006F3757">
        <w:tab/>
      </w:r>
      <w:r w:rsidR="006F3757">
        <w:tab/>
      </w:r>
      <w:r w:rsidR="006F3757">
        <w:tab/>
      </w:r>
      <w:r w:rsidR="006F3757">
        <w:tab/>
      </w:r>
      <w:r w:rsidR="006F3757">
        <w:tab/>
      </w:r>
      <w:r w:rsidRPr="002E345C">
        <w:t>këtij personi:</w:t>
      </w:r>
    </w:p>
    <w:p w:rsidR="00634D0C" w:rsidRPr="002E345C" w:rsidRDefault="006F3757" w:rsidP="00634D0C">
      <w:pPr>
        <w:pStyle w:val="Paragrafi"/>
      </w:pPr>
      <w:r>
        <w:tab/>
      </w:r>
      <w:r>
        <w:tab/>
      </w:r>
      <w:r>
        <w:tab/>
      </w:r>
      <w:r>
        <w:tab/>
      </w:r>
      <w:r w:rsidR="00634D0C" w:rsidRPr="002E345C">
        <w:t xml:space="preserve">(a) për ose në lidhje me para të marra hua ose që  rezultojnë </w:t>
      </w:r>
      <w:r>
        <w:tab/>
      </w:r>
      <w:r>
        <w:tab/>
      </w:r>
      <w:r>
        <w:tab/>
      </w:r>
      <w:r>
        <w:tab/>
      </w:r>
      <w:r>
        <w:tab/>
      </w:r>
      <w:r w:rsidR="00634D0C" w:rsidRPr="002E345C">
        <w:t>nga ndonjë lehtësi kredituese apo marrëveshje financiare;</w:t>
      </w:r>
    </w:p>
    <w:p w:rsidR="00634D0C" w:rsidRPr="002E345C" w:rsidRDefault="006F3757" w:rsidP="00634D0C">
      <w:pPr>
        <w:pStyle w:val="Paragrafi"/>
      </w:pPr>
      <w:r>
        <w:tab/>
      </w:r>
      <w:r>
        <w:tab/>
      </w:r>
      <w:r>
        <w:tab/>
      </w:r>
      <w:r>
        <w:tab/>
      </w:r>
      <w:r w:rsidR="00634D0C" w:rsidRPr="002E345C">
        <w:t xml:space="preserve">(b) për çmimin e shtyrë të blerjes së  aktiveve ose </w:t>
      </w:r>
      <w:r>
        <w:tab/>
      </w:r>
      <w:r>
        <w:tab/>
      </w:r>
      <w:r>
        <w:tab/>
      </w:r>
      <w:r>
        <w:tab/>
      </w:r>
      <w:r>
        <w:tab/>
      </w:r>
      <w:r>
        <w:tab/>
      </w:r>
      <w:r w:rsidR="00634D0C" w:rsidRPr="002E345C">
        <w:t xml:space="preserve">shërbimeve (përveç kërkesave për t’u paguar që  rezultojnë </w:t>
      </w:r>
      <w:r>
        <w:tab/>
      </w:r>
      <w:r>
        <w:tab/>
      </w:r>
      <w:r>
        <w:tab/>
      </w:r>
      <w:r>
        <w:tab/>
      </w:r>
      <w:r>
        <w:tab/>
      </w:r>
      <w:r w:rsidR="00634D0C" w:rsidRPr="002E345C">
        <w:t>gjatë funksionimit normal të aktivitetit;</w:t>
      </w:r>
    </w:p>
    <w:p w:rsidR="00634D0C" w:rsidRPr="002E345C" w:rsidRDefault="006F3757" w:rsidP="00634D0C">
      <w:pPr>
        <w:pStyle w:val="Paragrafi"/>
      </w:pPr>
      <w:r>
        <w:tab/>
      </w:r>
      <w:r>
        <w:tab/>
      </w:r>
      <w:r>
        <w:tab/>
      </w:r>
      <w:r>
        <w:tab/>
      </w:r>
      <w:r w:rsidR="00634D0C" w:rsidRPr="002E345C">
        <w:t xml:space="preserve">(c) që rezultojnë në  bazë të çdo qiraje e cila do të </w:t>
      </w:r>
      <w:r>
        <w:tab/>
      </w:r>
      <w:r>
        <w:tab/>
      </w:r>
      <w:r>
        <w:tab/>
      </w:r>
      <w:r>
        <w:tab/>
      </w:r>
      <w:r>
        <w:tab/>
      </w:r>
      <w:r>
        <w:tab/>
      </w:r>
      <w:r w:rsidR="00634D0C" w:rsidRPr="002E345C">
        <w:t xml:space="preserve">kapitalizohej në  bilancin e qiramarrësit në  përputhje me </w:t>
      </w:r>
      <w:r>
        <w:tab/>
      </w:r>
      <w:r>
        <w:tab/>
      </w:r>
      <w:r>
        <w:tab/>
      </w:r>
      <w:r>
        <w:tab/>
      </w:r>
      <w:r>
        <w:tab/>
      </w:r>
      <w:r w:rsidR="00634D0C" w:rsidRPr="002E345C">
        <w:t xml:space="preserve">Parimet Përgjithësisht të Pranuara të Kontabilitetit ose që  </w:t>
      </w:r>
      <w:r>
        <w:tab/>
      </w:r>
      <w:r>
        <w:tab/>
      </w:r>
      <w:r>
        <w:tab/>
      </w:r>
      <w:r>
        <w:tab/>
      </w:r>
      <w:r>
        <w:tab/>
      </w:r>
      <w:r w:rsidR="00634D0C" w:rsidRPr="002E345C">
        <w:t>përndryshe në  substancë është  një qira financiare;</w:t>
      </w:r>
    </w:p>
    <w:p w:rsidR="00634D0C" w:rsidRPr="002E345C" w:rsidRDefault="006F3757" w:rsidP="00634D0C">
      <w:pPr>
        <w:pStyle w:val="Paragrafi"/>
      </w:pPr>
      <w:r>
        <w:tab/>
      </w:r>
      <w:r>
        <w:tab/>
      </w:r>
      <w:r>
        <w:tab/>
      </w:r>
      <w:r>
        <w:tab/>
      </w:r>
      <w:r w:rsidR="00634D0C" w:rsidRPr="002E345C">
        <w:t xml:space="preserve">(d) që rezultojnë në  lidhje me çdo obligacion, bono, notë, </w:t>
      </w:r>
      <w:r>
        <w:tab/>
      </w:r>
      <w:r>
        <w:tab/>
      </w:r>
      <w:r>
        <w:tab/>
      </w:r>
      <w:r>
        <w:tab/>
      </w:r>
      <w:r>
        <w:tab/>
      </w:r>
      <w:r w:rsidR="00634D0C" w:rsidRPr="002E345C">
        <w:t xml:space="preserve">kredi ose letrave me vlerë të tjera, çdo pranim ose kredi </w:t>
      </w:r>
      <w:r>
        <w:tab/>
      </w:r>
      <w:r>
        <w:tab/>
      </w:r>
      <w:r>
        <w:tab/>
      </w:r>
      <w:r>
        <w:tab/>
      </w:r>
      <w:r>
        <w:tab/>
      </w:r>
      <w:r w:rsidR="00634D0C" w:rsidRPr="002E345C">
        <w:t xml:space="preserve">dokumentere ose çdo kërkese për t’u arkëtuar të shitur ose të </w:t>
      </w:r>
      <w:r>
        <w:tab/>
      </w:r>
      <w:r>
        <w:tab/>
      </w:r>
      <w:r>
        <w:tab/>
      </w:r>
      <w:r>
        <w:tab/>
      </w:r>
      <w:r>
        <w:tab/>
      </w:r>
      <w:r w:rsidR="00634D0C" w:rsidRPr="002E345C">
        <w:t xml:space="preserve">skontuar në  një mënyrë të ndryshme nga ajo mbi baza të </w:t>
      </w:r>
      <w:r>
        <w:tab/>
      </w:r>
      <w:r>
        <w:tab/>
      </w:r>
      <w:r>
        <w:tab/>
      </w:r>
      <w:r>
        <w:tab/>
      </w:r>
      <w:r>
        <w:tab/>
      </w:r>
      <w:r w:rsidR="00634D0C" w:rsidRPr="002E345C">
        <w:t>pakthyeshme; ose</w:t>
      </w:r>
    </w:p>
    <w:p w:rsidR="00634D0C" w:rsidRPr="002E345C" w:rsidRDefault="006F3757" w:rsidP="00634D0C">
      <w:pPr>
        <w:pStyle w:val="Paragrafi"/>
      </w:pPr>
      <w:r>
        <w:tab/>
      </w:r>
      <w:r>
        <w:tab/>
      </w:r>
      <w:r>
        <w:tab/>
      </w:r>
      <w:r>
        <w:tab/>
      </w:r>
      <w:r w:rsidR="00634D0C" w:rsidRPr="002E345C">
        <w:t xml:space="preserve">(e) që rezultojnë në  bazë të çdo transaksioni tjetër i cili, në  </w:t>
      </w:r>
      <w:r>
        <w:tab/>
      </w:r>
      <w:r>
        <w:tab/>
      </w:r>
      <w:r>
        <w:tab/>
      </w:r>
      <w:r>
        <w:tab/>
      </w:r>
      <w:r>
        <w:tab/>
      </w:r>
      <w:r w:rsidR="00634D0C" w:rsidRPr="002E345C">
        <w:t xml:space="preserve">përputhje në Parimet Përgjithësisht të Pranuara të </w:t>
      </w:r>
      <w:r>
        <w:tab/>
      </w:r>
      <w:r>
        <w:tab/>
      </w:r>
      <w:r>
        <w:tab/>
      </w:r>
      <w:r>
        <w:tab/>
      </w:r>
      <w:r>
        <w:tab/>
      </w:r>
      <w:r>
        <w:tab/>
      </w:r>
      <w:r w:rsidR="00634D0C" w:rsidRPr="002E345C">
        <w:t>Kontabilitetit, ka efektin komercial të huamarrjes.</w:t>
      </w:r>
    </w:p>
    <w:p w:rsidR="006F3757" w:rsidRDefault="006F3757" w:rsidP="00634D0C">
      <w:pPr>
        <w:pStyle w:val="Paragrafi"/>
      </w:pPr>
    </w:p>
    <w:p w:rsidR="00634D0C" w:rsidRPr="002E345C" w:rsidRDefault="00634D0C" w:rsidP="006F3757">
      <w:pPr>
        <w:pStyle w:val="Paragrafi"/>
        <w:ind w:firstLine="0"/>
      </w:pPr>
      <w:r w:rsidRPr="002E345C">
        <w:t>“Llogarit</w:t>
      </w:r>
      <w:r w:rsidR="006F3757">
        <w:t>ë</w:t>
      </w:r>
      <w:r w:rsidRPr="002E345C">
        <w:t xml:space="preserve"> Financiare”</w:t>
      </w:r>
      <w:r w:rsidR="006F3757">
        <w:tab/>
      </w:r>
      <w:r w:rsidR="006F3757">
        <w:tab/>
      </w:r>
      <w:r w:rsidR="006F3757">
        <w:tab/>
      </w:r>
      <w:r w:rsidRPr="002E345C">
        <w:t xml:space="preserve">do të thotë, llogaritë financiare (përfshirë bilancin, llogarinë </w:t>
      </w:r>
      <w:r w:rsidR="006F3757">
        <w:tab/>
      </w:r>
      <w:r w:rsidR="006F3757">
        <w:tab/>
      </w:r>
      <w:r w:rsidR="006F3757">
        <w:tab/>
      </w:r>
      <w:r w:rsidR="006F3757">
        <w:tab/>
      </w:r>
      <w:r w:rsidR="006F3757">
        <w:tab/>
      </w:r>
      <w:r w:rsidRPr="002E345C">
        <w:t xml:space="preserve">e të ardhurave dhe pasqyrën e hyrjeve monetare dhe </w:t>
      </w:r>
      <w:r w:rsidR="006F3757">
        <w:tab/>
      </w:r>
      <w:r w:rsidR="006F3757">
        <w:tab/>
      </w:r>
      <w:r w:rsidR="006F3757">
        <w:tab/>
      </w:r>
      <w:r w:rsidR="006F3757">
        <w:tab/>
      </w:r>
      <w:r w:rsidR="006F3757">
        <w:tab/>
      </w:r>
      <w:r w:rsidR="006F3757">
        <w:tab/>
      </w:r>
      <w:r w:rsidRPr="002E345C">
        <w:t xml:space="preserve">shënimet në to) të shoqërisë  përgatitur në  përputhje me </w:t>
      </w:r>
      <w:r w:rsidR="006F3757">
        <w:tab/>
      </w:r>
      <w:r w:rsidR="006F3757">
        <w:tab/>
      </w:r>
      <w:r w:rsidR="006F3757">
        <w:tab/>
      </w:r>
      <w:r w:rsidR="006F3757">
        <w:tab/>
      </w:r>
      <w:r w:rsidR="006F3757">
        <w:tab/>
      </w:r>
      <w:r w:rsidRPr="002E345C">
        <w:t>Parimet Përgjithësisht të Pranuara të Kontabilitetit.</w:t>
      </w:r>
    </w:p>
    <w:p w:rsidR="006F3757" w:rsidRDefault="006F3757" w:rsidP="00634D0C">
      <w:pPr>
        <w:pStyle w:val="Paragrafi"/>
      </w:pPr>
    </w:p>
    <w:p w:rsidR="00634D0C" w:rsidRPr="002E345C" w:rsidRDefault="00634D0C" w:rsidP="006F3757">
      <w:pPr>
        <w:pStyle w:val="Paragrafi"/>
        <w:ind w:firstLine="0"/>
      </w:pPr>
      <w:r w:rsidRPr="002E345C">
        <w:t>“Viti Financiar”</w:t>
      </w:r>
      <w:r w:rsidR="006F3757">
        <w:tab/>
      </w:r>
      <w:r w:rsidR="006F3757">
        <w:tab/>
      </w:r>
      <w:r w:rsidR="006F3757">
        <w:tab/>
      </w:r>
      <w:r w:rsidRPr="002E345C">
        <w:t xml:space="preserve">do të thotë, periudha që  fillon çdo vit më 1 Janar dhe </w:t>
      </w:r>
      <w:r w:rsidR="006F3757">
        <w:tab/>
      </w:r>
      <w:r w:rsidR="006F3757">
        <w:tab/>
      </w:r>
      <w:r w:rsidR="006F3757">
        <w:tab/>
      </w:r>
      <w:r w:rsidR="006F3757">
        <w:tab/>
      </w:r>
      <w:r w:rsidR="006F3757">
        <w:tab/>
      </w:r>
      <w:r w:rsidR="006F3757">
        <w:tab/>
      </w:r>
      <w:r w:rsidRPr="002E345C">
        <w:t>mbaron në  31 Dhjetorin në  vijim.</w:t>
      </w:r>
    </w:p>
    <w:p w:rsidR="006F3757" w:rsidRDefault="006F3757" w:rsidP="00634D0C">
      <w:pPr>
        <w:pStyle w:val="Paragrafi"/>
      </w:pPr>
    </w:p>
    <w:p w:rsidR="00634D0C" w:rsidRPr="002E345C" w:rsidRDefault="00634D0C" w:rsidP="006F3757">
      <w:pPr>
        <w:pStyle w:val="Paragrafi"/>
        <w:ind w:firstLine="0"/>
      </w:pPr>
      <w:r w:rsidRPr="002E345C">
        <w:t>“Transhi i Parë i Kredisë”</w:t>
      </w:r>
      <w:r w:rsidR="006F3757">
        <w:tab/>
      </w:r>
      <w:r w:rsidR="006F3757">
        <w:tab/>
      </w:r>
      <w:r w:rsidRPr="002E345C">
        <w:t xml:space="preserve">do të thotë, një transh aktivesh, pasivesh dhe zërash jashtë </w:t>
      </w:r>
      <w:r w:rsidR="006F3757">
        <w:tab/>
      </w:r>
      <w:r w:rsidR="006F3757">
        <w:tab/>
      </w:r>
      <w:r w:rsidR="006F3757">
        <w:tab/>
      </w:r>
      <w:r w:rsidR="006F3757">
        <w:tab/>
      </w:r>
      <w:r w:rsidR="006F3757">
        <w:tab/>
      </w:r>
      <w:r w:rsidRPr="002E345C">
        <w:t xml:space="preserve">bilancit të Shoqërisë, vlera në to e të cilave, e bashkuar me </w:t>
      </w:r>
      <w:r w:rsidR="006F3757">
        <w:tab/>
      </w:r>
      <w:r w:rsidR="006F3757">
        <w:tab/>
      </w:r>
      <w:r w:rsidR="006F3757">
        <w:tab/>
      </w:r>
      <w:r w:rsidR="006F3757">
        <w:tab/>
      </w:r>
      <w:r w:rsidR="006F3757">
        <w:tab/>
      </w:r>
      <w:r w:rsidRPr="002E345C">
        <w:t xml:space="preserve">pjesëmarrjet që  do të transferohen nga shoqëria  në  </w:t>
      </w:r>
      <w:r w:rsidR="006F3757">
        <w:tab/>
      </w:r>
      <w:r w:rsidR="006F3757">
        <w:tab/>
      </w:r>
      <w:r w:rsidR="006F3757">
        <w:tab/>
      </w:r>
      <w:r w:rsidR="006F3757">
        <w:tab/>
      </w:r>
      <w:r w:rsidR="006F3757">
        <w:tab/>
      </w:r>
      <w:r w:rsidR="006F3757">
        <w:tab/>
      </w:r>
      <w:r w:rsidRPr="002E345C">
        <w:t xml:space="preserve">përputhje me Seksionin 4.02 (e) është  rënë dakord nga Palët </w:t>
      </w:r>
      <w:r w:rsidR="006F3757">
        <w:tab/>
      </w:r>
      <w:r w:rsidR="006F3757">
        <w:tab/>
      </w:r>
      <w:r w:rsidR="006F3757">
        <w:tab/>
      </w:r>
      <w:r w:rsidR="006F3757">
        <w:tab/>
      </w:r>
      <w:r w:rsidR="006F3757">
        <w:tab/>
      </w:r>
      <w:r w:rsidRPr="002E345C">
        <w:t xml:space="preserve">të jetë 3.5 miliardë Lekë, për t’u transferuar nga shoqëria  </w:t>
      </w:r>
      <w:r w:rsidR="006F3757">
        <w:tab/>
      </w:r>
      <w:r w:rsidR="006F3757">
        <w:tab/>
      </w:r>
      <w:r w:rsidR="006F3757">
        <w:tab/>
      </w:r>
      <w:r w:rsidR="006F3757">
        <w:tab/>
      </w:r>
      <w:r w:rsidR="006F3757">
        <w:tab/>
      </w:r>
      <w:r w:rsidRPr="002E345C">
        <w:t>tek një</w:t>
      </w:r>
      <w:r w:rsidR="006F3757">
        <w:t xml:space="preserve"> </w:t>
      </w:r>
      <w:r w:rsidRPr="002E345C">
        <w:t xml:space="preserve">Ent Shtetëror (apo ent tjetër i pranueshëm për </w:t>
      </w:r>
      <w:r w:rsidR="006F3757">
        <w:tab/>
      </w:r>
      <w:r w:rsidR="006F3757">
        <w:tab/>
      </w:r>
      <w:r w:rsidR="006F3757">
        <w:tab/>
      </w:r>
      <w:r w:rsidR="006F3757">
        <w:tab/>
      </w:r>
      <w:r w:rsidR="006F3757">
        <w:tab/>
      </w:r>
      <w:r w:rsidR="006F3757">
        <w:tab/>
      </w:r>
      <w:r w:rsidRPr="002E345C">
        <w:t>blerësit).</w:t>
      </w:r>
    </w:p>
    <w:p w:rsidR="006F3757" w:rsidRDefault="006F3757" w:rsidP="00634D0C">
      <w:pPr>
        <w:pStyle w:val="Paragrafi"/>
      </w:pPr>
    </w:p>
    <w:p w:rsidR="00634D0C" w:rsidRPr="002E345C" w:rsidRDefault="00634D0C" w:rsidP="006F3757">
      <w:pPr>
        <w:pStyle w:val="Paragrafi"/>
        <w:ind w:firstLine="0"/>
      </w:pPr>
      <w:r w:rsidRPr="002E345C">
        <w:t>“Parimet Përgjithësisht të Pranuara</w:t>
      </w:r>
      <w:r w:rsidR="004F54F1">
        <w:tab/>
      </w:r>
      <w:r w:rsidRPr="002E345C">
        <w:t xml:space="preserve">do të thotë, Standardet Ndërkombëtare të Kontabilitetit të </w:t>
      </w:r>
      <w:r w:rsidR="004F54F1">
        <w:tab/>
      </w:r>
      <w:r w:rsidR="004F54F1" w:rsidRPr="002E345C">
        <w:t>të Kontabilitetit”</w:t>
      </w:r>
      <w:r w:rsidR="004F54F1">
        <w:tab/>
      </w:r>
      <w:r w:rsidR="004F54F1">
        <w:tab/>
      </w:r>
      <w:r w:rsidRPr="002E345C">
        <w:t xml:space="preserve">shpallura nga Komiteti i Standardeve Ndërkombëtare të </w:t>
      </w:r>
      <w:r w:rsidR="004F54F1">
        <w:tab/>
      </w:r>
      <w:r w:rsidR="004F54F1">
        <w:tab/>
      </w:r>
      <w:r w:rsidR="004F54F1">
        <w:tab/>
      </w:r>
      <w:r w:rsidR="004F54F1">
        <w:tab/>
      </w:r>
      <w:r w:rsidR="004F54F1">
        <w:tab/>
      </w:r>
      <w:r w:rsidRPr="002E345C">
        <w:t>Kontabilitetit dhe të zbatuara në  mënyrë konsistente.</w:t>
      </w:r>
    </w:p>
    <w:p w:rsidR="004F54F1" w:rsidRDefault="004F54F1" w:rsidP="00634D0C">
      <w:pPr>
        <w:pStyle w:val="Paragrafi"/>
      </w:pPr>
    </w:p>
    <w:p w:rsidR="00634D0C" w:rsidRPr="002E345C" w:rsidRDefault="00634D0C" w:rsidP="004F54F1">
      <w:pPr>
        <w:pStyle w:val="Paragrafi"/>
        <w:ind w:firstLine="0"/>
      </w:pPr>
      <w:r w:rsidRPr="002E345C">
        <w:t>“Interesi Ndërbankar”</w:t>
      </w:r>
      <w:r w:rsidR="004F54F1">
        <w:tab/>
      </w:r>
      <w:r w:rsidR="004F54F1">
        <w:tab/>
      </w:r>
      <w:r w:rsidR="004F54F1">
        <w:tab/>
      </w:r>
      <w:r w:rsidRPr="002E345C">
        <w:t xml:space="preserve">do të thotë, për çdo Periudhë Llogaritjeje, interesin vjetor të </w:t>
      </w:r>
      <w:r w:rsidR="004F54F1">
        <w:tab/>
      </w:r>
      <w:r w:rsidR="004F54F1">
        <w:tab/>
      </w:r>
      <w:r w:rsidR="004F54F1">
        <w:tab/>
      </w:r>
      <w:r w:rsidR="004F54F1">
        <w:tab/>
      </w:r>
      <w:r w:rsidR="004F54F1">
        <w:tab/>
      </w:r>
      <w:r w:rsidRPr="002E345C">
        <w:t xml:space="preserve">ofruar për depozita në  Dollarë që  paraqitet në  Faqet e </w:t>
      </w:r>
      <w:r w:rsidR="004F54F1">
        <w:tab/>
      </w:r>
      <w:r w:rsidR="004F54F1">
        <w:tab/>
      </w:r>
      <w:r w:rsidR="004F54F1">
        <w:tab/>
      </w:r>
      <w:r w:rsidR="004F54F1">
        <w:tab/>
      </w:r>
      <w:r w:rsidR="004F54F1">
        <w:tab/>
      </w:r>
      <w:r w:rsidRPr="002E345C">
        <w:t xml:space="preserve">Referencës në  ora 11:00 paradite, ora e Londrës, në  ditën </w:t>
      </w:r>
      <w:r w:rsidR="004F54F1">
        <w:tab/>
      </w:r>
      <w:r w:rsidR="004F54F1">
        <w:tab/>
      </w:r>
      <w:r w:rsidR="004F54F1">
        <w:tab/>
      </w:r>
      <w:r w:rsidR="004F54F1">
        <w:tab/>
      </w:r>
      <w:r w:rsidR="004F54F1">
        <w:tab/>
      </w:r>
      <w:r w:rsidRPr="002E345C">
        <w:t xml:space="preserve">që  bie dy Ditë Pune para ditës së  parë të një Periudhe </w:t>
      </w:r>
      <w:r w:rsidR="004F54F1">
        <w:tab/>
      </w:r>
      <w:r w:rsidR="004F54F1">
        <w:tab/>
      </w:r>
      <w:r w:rsidR="004F54F1">
        <w:tab/>
      </w:r>
      <w:r w:rsidR="004F54F1">
        <w:tab/>
      </w:r>
      <w:r w:rsidR="004F54F1">
        <w:tab/>
      </w:r>
      <w:r w:rsidR="004F54F1">
        <w:tab/>
      </w:r>
      <w:r w:rsidRPr="002E345C">
        <w:t xml:space="preserve">Llogaritjeje të tillë, për periudhën që afrohet më tepër me </w:t>
      </w:r>
      <w:r w:rsidR="004F54F1">
        <w:tab/>
      </w:r>
      <w:r w:rsidR="004F54F1">
        <w:tab/>
      </w:r>
      <w:r w:rsidR="004F54F1">
        <w:tab/>
      </w:r>
      <w:r w:rsidR="004F54F1">
        <w:tab/>
      </w:r>
      <w:r w:rsidR="004F54F1">
        <w:tab/>
      </w:r>
      <w:r w:rsidRPr="002E345C">
        <w:t xml:space="preserve">kohëzgjatjen e kësaj Periudhe Llogaritjeje (ose, nëse  dy </w:t>
      </w:r>
      <w:r w:rsidR="004F54F1">
        <w:tab/>
      </w:r>
      <w:r w:rsidR="004F54F1">
        <w:tab/>
      </w:r>
      <w:r w:rsidR="004F54F1">
        <w:tab/>
      </w:r>
      <w:r w:rsidR="004F54F1">
        <w:tab/>
      </w:r>
      <w:r w:rsidR="004F54F1">
        <w:tab/>
      </w:r>
      <w:r w:rsidRPr="002E345C">
        <w:t xml:space="preserve">periudha janë të njësoj të përafërta me kohëzgjatjen e kësaj </w:t>
      </w:r>
      <w:r w:rsidR="004F54F1">
        <w:tab/>
      </w:r>
      <w:r w:rsidR="004F54F1">
        <w:tab/>
      </w:r>
      <w:r w:rsidR="004F54F1">
        <w:tab/>
      </w:r>
      <w:r w:rsidR="004F54F1">
        <w:tab/>
      </w:r>
      <w:r w:rsidR="004F54F1">
        <w:tab/>
      </w:r>
      <w:r w:rsidRPr="002E345C">
        <w:t xml:space="preserve">Periudhe Llogaritjeje, mesatarja e dy përqindjeve të interesit </w:t>
      </w:r>
      <w:r w:rsidR="004F54F1">
        <w:tab/>
      </w:r>
      <w:r w:rsidR="004F54F1">
        <w:tab/>
      </w:r>
      <w:r w:rsidR="004F54F1">
        <w:tab/>
      </w:r>
      <w:r w:rsidR="004F54F1">
        <w:tab/>
      </w:r>
      <w:r w:rsidR="004F54F1">
        <w:tab/>
      </w:r>
      <w:r w:rsidRPr="002E345C">
        <w:t>përkatës); me kusht që:</w:t>
      </w:r>
    </w:p>
    <w:p w:rsidR="00634D0C" w:rsidRPr="002E345C" w:rsidRDefault="004F54F1" w:rsidP="00634D0C">
      <w:pPr>
        <w:pStyle w:val="Paragrafi"/>
      </w:pPr>
      <w:r>
        <w:tab/>
      </w:r>
      <w:r>
        <w:tab/>
      </w:r>
      <w:r>
        <w:tab/>
      </w:r>
      <w:r>
        <w:tab/>
        <w:t xml:space="preserve">(a) </w:t>
      </w:r>
      <w:r w:rsidR="00634D0C" w:rsidRPr="002E345C">
        <w:t xml:space="preserve">nëse, për çdo arsye, Interesi Ndërbankar nuk mund të </w:t>
      </w:r>
      <w:r>
        <w:tab/>
      </w:r>
      <w:r>
        <w:tab/>
      </w:r>
      <w:r>
        <w:tab/>
      </w:r>
      <w:r>
        <w:tab/>
      </w:r>
      <w:r>
        <w:tab/>
      </w:r>
      <w:r w:rsidR="00634D0C" w:rsidRPr="002E345C">
        <w:t xml:space="preserve">përcaktohet në  një   kohë të tillë duke iu referuar Faqeve të </w:t>
      </w:r>
      <w:r>
        <w:tab/>
      </w:r>
      <w:r>
        <w:tab/>
      </w:r>
      <w:r>
        <w:tab/>
      </w:r>
      <w:r>
        <w:tab/>
      </w:r>
      <w:r>
        <w:tab/>
      </w:r>
      <w:r w:rsidR="00634D0C" w:rsidRPr="002E345C">
        <w:t xml:space="preserve">References, Interesi Ndërbankar për një   Periudhë </w:t>
      </w:r>
      <w:r>
        <w:tab/>
      </w:r>
      <w:r>
        <w:tab/>
      </w:r>
      <w:r>
        <w:tab/>
      </w:r>
      <w:r>
        <w:tab/>
      </w:r>
      <w:r>
        <w:tab/>
      </w:r>
      <w:r>
        <w:tab/>
      </w:r>
      <w:r w:rsidR="00634D0C" w:rsidRPr="002E345C">
        <w:t xml:space="preserve">Llogaritjeje të tillë do të jetë interesi vjetor që  është </w:t>
      </w:r>
      <w:r>
        <w:tab/>
      </w:r>
      <w:r>
        <w:tab/>
      </w:r>
      <w:r>
        <w:tab/>
      </w:r>
      <w:r>
        <w:tab/>
      </w:r>
      <w:r>
        <w:tab/>
      </w:r>
      <w:r>
        <w:tab/>
      </w:r>
      <w:r w:rsidR="00634D0C" w:rsidRPr="002E345C">
        <w:t xml:space="preserve">mesatarja aritmetike (e rrumbullakosur nga sipër, nëse  </w:t>
      </w:r>
      <w:r>
        <w:tab/>
      </w:r>
      <w:r>
        <w:tab/>
      </w:r>
      <w:r>
        <w:tab/>
      </w:r>
      <w:r>
        <w:tab/>
      </w:r>
      <w:r>
        <w:tab/>
      </w:r>
      <w:r>
        <w:tab/>
      </w:r>
      <w:r w:rsidR="00634D0C" w:rsidRPr="002E345C">
        <w:t xml:space="preserve">është e nevojshme në  të me afërtën e të 1/16 të një për </w:t>
      </w:r>
      <w:r>
        <w:tab/>
      </w:r>
      <w:r>
        <w:tab/>
      </w:r>
      <w:r>
        <w:tab/>
      </w:r>
      <w:r>
        <w:tab/>
      </w:r>
      <w:r>
        <w:tab/>
      </w:r>
      <w:r>
        <w:tab/>
      </w:r>
      <w:r w:rsidR="00634D0C" w:rsidRPr="002E345C">
        <w:t xml:space="preserve">qind) të vjetor interesave të ofruar për depozitat në  Dollarë </w:t>
      </w:r>
      <w:r>
        <w:tab/>
      </w:r>
      <w:r>
        <w:tab/>
      </w:r>
      <w:r>
        <w:tab/>
      </w:r>
      <w:r>
        <w:tab/>
      </w:r>
      <w:r>
        <w:tab/>
      </w:r>
      <w:r w:rsidR="00634D0C" w:rsidRPr="002E345C">
        <w:t>për një shu</w:t>
      </w:r>
      <w:r>
        <w:t xml:space="preserve">më të krahasueshme me pjesën së </w:t>
      </w:r>
      <w:r w:rsidR="00634D0C" w:rsidRPr="002E345C">
        <w:t xml:space="preserve">cilës i ka </w:t>
      </w:r>
      <w:r>
        <w:tab/>
      </w:r>
      <w:r>
        <w:tab/>
      </w:r>
      <w:r>
        <w:tab/>
      </w:r>
      <w:r>
        <w:tab/>
      </w:r>
      <w:r>
        <w:tab/>
      </w:r>
      <w:r>
        <w:tab/>
      </w:r>
      <w:r w:rsidR="00634D0C" w:rsidRPr="002E345C">
        <w:t xml:space="preserve">kaluar afati për një periudhë të njëjtë me këtë Periudhë </w:t>
      </w:r>
      <w:r>
        <w:tab/>
      </w:r>
      <w:r>
        <w:tab/>
      </w:r>
      <w:r>
        <w:tab/>
      </w:r>
      <w:r>
        <w:tab/>
      </w:r>
      <w:r>
        <w:tab/>
      </w:r>
      <w:r>
        <w:tab/>
      </w:r>
      <w:r w:rsidR="00634D0C" w:rsidRPr="002E345C">
        <w:t>Llogaritjeje</w:t>
      </w:r>
      <w:r>
        <w:t xml:space="preserve"> </w:t>
      </w:r>
      <w:r w:rsidR="00634D0C" w:rsidRPr="002E345C">
        <w:t xml:space="preserve">që i këshillohen blerësve nga tre banka kryesore </w:t>
      </w:r>
      <w:r>
        <w:tab/>
      </w:r>
      <w:r>
        <w:tab/>
      </w:r>
      <w:r>
        <w:tab/>
      </w:r>
      <w:r>
        <w:tab/>
      </w:r>
      <w:r>
        <w:tab/>
      </w:r>
      <w:r w:rsidR="00634D0C" w:rsidRPr="002E345C">
        <w:t xml:space="preserve">aktive në tregun ndërbankar në Londër të zgjedhura nga </w:t>
      </w:r>
      <w:r>
        <w:tab/>
      </w:r>
      <w:r>
        <w:tab/>
      </w:r>
      <w:r>
        <w:tab/>
      </w:r>
      <w:r>
        <w:tab/>
      </w:r>
      <w:r>
        <w:tab/>
      </w:r>
      <w:r w:rsidR="00634D0C" w:rsidRPr="002E345C">
        <w:t>blerësit; dhe</w:t>
      </w:r>
    </w:p>
    <w:p w:rsidR="00634D0C" w:rsidRPr="002E345C" w:rsidRDefault="004F54F1" w:rsidP="00634D0C">
      <w:pPr>
        <w:pStyle w:val="Paragrafi"/>
      </w:pPr>
      <w:r>
        <w:tab/>
      </w:r>
      <w:r>
        <w:tab/>
      </w:r>
      <w:r>
        <w:tab/>
      </w:r>
      <w:r>
        <w:tab/>
        <w:t xml:space="preserve">(b) </w:t>
      </w:r>
      <w:r w:rsidR="00634D0C" w:rsidRPr="002E345C">
        <w:t xml:space="preserve">nëse ndonjë Palë përcakton që  depozitat në  Dollarë në  </w:t>
      </w:r>
      <w:r>
        <w:tab/>
      </w:r>
      <w:r>
        <w:tab/>
      </w:r>
      <w:r>
        <w:tab/>
      </w:r>
      <w:r>
        <w:tab/>
      </w:r>
      <w:r>
        <w:tab/>
      </w:r>
      <w:r w:rsidR="00634D0C" w:rsidRPr="002E345C">
        <w:t xml:space="preserve">tregun ndërbankar në  Londër nuk ofrohen në  shuma dhe </w:t>
      </w:r>
      <w:r>
        <w:tab/>
      </w:r>
      <w:r>
        <w:tab/>
      </w:r>
      <w:r>
        <w:tab/>
      </w:r>
      <w:r>
        <w:tab/>
      </w:r>
      <w:r>
        <w:tab/>
      </w:r>
      <w:r w:rsidR="00634D0C" w:rsidRPr="002E345C">
        <w:t xml:space="preserve">për periudha të tilla, Interesi Ndërbankar për një Periudhë </w:t>
      </w:r>
      <w:r>
        <w:tab/>
      </w:r>
      <w:r>
        <w:tab/>
      </w:r>
      <w:r>
        <w:tab/>
      </w:r>
      <w:r>
        <w:tab/>
      </w:r>
      <w:r>
        <w:tab/>
      </w:r>
      <w:r w:rsidR="00634D0C" w:rsidRPr="002E345C">
        <w:t xml:space="preserve">Llogaritjeje të tillë do të jetë kostoja e paguesit për shumën </w:t>
      </w:r>
      <w:r>
        <w:tab/>
      </w:r>
      <w:r>
        <w:tab/>
      </w:r>
      <w:r>
        <w:tab/>
      </w:r>
      <w:r>
        <w:tab/>
      </w:r>
      <w:r>
        <w:tab/>
      </w:r>
      <w:r w:rsidR="00634D0C" w:rsidRPr="002E345C">
        <w:t xml:space="preserve">së  cilës i ka kaluar afati (e shprehur si interes vjetor) për </w:t>
      </w:r>
      <w:r>
        <w:tab/>
      </w:r>
      <w:r>
        <w:tab/>
      </w:r>
      <w:r>
        <w:tab/>
      </w:r>
      <w:r>
        <w:tab/>
      </w:r>
      <w:r>
        <w:tab/>
      </w:r>
      <w:r w:rsidR="00634D0C" w:rsidRPr="002E345C">
        <w:t xml:space="preserve">financimin e pjesës së  cilës i ka kaluar afati dhe që  është  </w:t>
      </w:r>
      <w:r>
        <w:tab/>
      </w:r>
      <w:r>
        <w:tab/>
      </w:r>
      <w:r>
        <w:tab/>
      </w:r>
      <w:r>
        <w:tab/>
      </w:r>
      <w:r>
        <w:tab/>
      </w:r>
      <w:r w:rsidR="00634D0C" w:rsidRPr="002E345C">
        <w:t xml:space="preserve">gjendje gjatë kësaj Periudhe Llogaritjeje nga çfarëdo burim </w:t>
      </w:r>
      <w:r>
        <w:tab/>
      </w:r>
      <w:r>
        <w:tab/>
      </w:r>
      <w:r>
        <w:tab/>
      </w:r>
      <w:r>
        <w:tab/>
      </w:r>
      <w:r>
        <w:tab/>
      </w:r>
      <w:r w:rsidR="00634D0C" w:rsidRPr="002E345C">
        <w:t>që  ai zgjedh.</w:t>
      </w:r>
    </w:p>
    <w:p w:rsidR="004F54F1" w:rsidRDefault="004F54F1" w:rsidP="00634D0C">
      <w:pPr>
        <w:pStyle w:val="Paragrafi"/>
      </w:pPr>
    </w:p>
    <w:p w:rsidR="00634D0C" w:rsidRPr="002E345C" w:rsidRDefault="00634D0C" w:rsidP="004F54F1">
      <w:pPr>
        <w:pStyle w:val="Paragrafi"/>
        <w:ind w:firstLine="0"/>
      </w:pPr>
      <w:r w:rsidRPr="002E345C">
        <w:t>“Tokat dhe ndërtesat”</w:t>
      </w:r>
      <w:r w:rsidR="004F54F1">
        <w:tab/>
      </w:r>
      <w:r w:rsidR="004F54F1">
        <w:tab/>
      </w:r>
      <w:r w:rsidR="004F54F1">
        <w:tab/>
      </w:r>
      <w:r w:rsidRPr="002E345C">
        <w:t xml:space="preserve">do të thotë tokat dhe ndërtesat e specifikuara në Letrën e </w:t>
      </w:r>
      <w:r w:rsidR="004F54F1">
        <w:tab/>
      </w:r>
      <w:r w:rsidR="004F54F1">
        <w:tab/>
      </w:r>
      <w:r w:rsidR="004F54F1">
        <w:tab/>
      </w:r>
      <w:r w:rsidR="004F54F1">
        <w:tab/>
      </w:r>
      <w:r w:rsidR="004F54F1">
        <w:tab/>
      </w:r>
      <w:r w:rsidRPr="002E345C">
        <w:t>Informacionit.</w:t>
      </w:r>
    </w:p>
    <w:p w:rsidR="004F54F1" w:rsidRDefault="004F54F1" w:rsidP="00634D0C">
      <w:pPr>
        <w:pStyle w:val="Paragrafi"/>
      </w:pPr>
    </w:p>
    <w:p w:rsidR="00634D0C" w:rsidRPr="002E345C" w:rsidRDefault="00634D0C" w:rsidP="004F54F1">
      <w:pPr>
        <w:pStyle w:val="Paragrafi"/>
        <w:ind w:firstLine="0"/>
      </w:pPr>
      <w:r w:rsidRPr="002E345C">
        <w:t>“Lek”</w:t>
      </w:r>
      <w:r w:rsidR="004F54F1">
        <w:tab/>
      </w:r>
      <w:r w:rsidR="004F54F1">
        <w:tab/>
      </w:r>
      <w:r w:rsidR="004F54F1">
        <w:tab/>
      </w:r>
      <w:r w:rsidR="004F54F1">
        <w:tab/>
      </w:r>
      <w:r w:rsidR="004F54F1">
        <w:tab/>
      </w:r>
      <w:r w:rsidRPr="002E345C">
        <w:t>do të thotë monedha ligjore e Republikës  së  Shqipërisë.</w:t>
      </w:r>
    </w:p>
    <w:p w:rsidR="004F54F1" w:rsidRDefault="004F54F1" w:rsidP="00634D0C">
      <w:pPr>
        <w:pStyle w:val="Paragrafi"/>
      </w:pPr>
    </w:p>
    <w:p w:rsidR="00634D0C" w:rsidRPr="002E345C" w:rsidRDefault="00634D0C" w:rsidP="004F54F1">
      <w:pPr>
        <w:pStyle w:val="Paragrafi"/>
        <w:ind w:firstLine="0"/>
      </w:pPr>
      <w:r w:rsidRPr="002E345C">
        <w:t>“Barrë”</w:t>
      </w:r>
      <w:r w:rsidR="004F54F1">
        <w:tab/>
      </w:r>
      <w:r w:rsidR="004F54F1">
        <w:tab/>
      </w:r>
      <w:r w:rsidR="004F54F1">
        <w:tab/>
      </w:r>
      <w:r w:rsidR="004F54F1">
        <w:tab/>
      </w:r>
      <w:r w:rsidRPr="002E345C">
        <w:t xml:space="preserve">do të thotë, çdo hipotekë, peng, detyrim, privilegj, prioritet, </w:t>
      </w:r>
      <w:r w:rsidR="004F54F1">
        <w:tab/>
      </w:r>
      <w:r w:rsidR="004F54F1">
        <w:tab/>
      </w:r>
      <w:r w:rsidR="004F54F1">
        <w:tab/>
      </w:r>
      <w:r w:rsidR="004F54F1">
        <w:tab/>
      </w:r>
      <w:r w:rsidR="004F54F1">
        <w:tab/>
      </w:r>
      <w:r w:rsidRPr="002E345C">
        <w:t xml:space="preserve">hipotekim pa kalim titulli pronësie, kufizim, cedim, barrë, </w:t>
      </w:r>
      <w:r w:rsidR="004F54F1">
        <w:tab/>
      </w:r>
      <w:r w:rsidR="004F54F1">
        <w:tab/>
      </w:r>
      <w:r w:rsidR="004F54F1">
        <w:tab/>
      </w:r>
      <w:r w:rsidR="004F54F1">
        <w:tab/>
      </w:r>
      <w:r w:rsidR="004F54F1">
        <w:tab/>
      </w:r>
      <w:r w:rsidRPr="002E345C">
        <w:t xml:space="preserve">sekuestro, kompensim ose tjetër interes sigurie të çdo lloji </w:t>
      </w:r>
      <w:r w:rsidR="004F54F1">
        <w:tab/>
      </w:r>
      <w:r w:rsidR="004F54F1">
        <w:tab/>
      </w:r>
      <w:r w:rsidR="004F54F1">
        <w:tab/>
      </w:r>
      <w:r w:rsidR="004F54F1">
        <w:tab/>
      </w:r>
      <w:r w:rsidR="004F54F1">
        <w:tab/>
      </w:r>
      <w:r w:rsidRPr="002E345C">
        <w:t xml:space="preserve">ose çdo marrëveshje tjetër ose rregullim që  ka si pasojë </w:t>
      </w:r>
      <w:r w:rsidR="004F54F1">
        <w:tab/>
      </w:r>
      <w:r w:rsidR="004F54F1">
        <w:tab/>
      </w:r>
      <w:r w:rsidR="004F54F1">
        <w:tab/>
      </w:r>
      <w:r w:rsidR="004F54F1">
        <w:tab/>
      </w:r>
      <w:r w:rsidR="004F54F1">
        <w:tab/>
      </w:r>
      <w:r w:rsidRPr="002E345C">
        <w:t xml:space="preserve">dhënien e sigurimit mbi ose në  lidhje me, ose çdo dallim të </w:t>
      </w:r>
      <w:r w:rsidR="004F54F1">
        <w:tab/>
      </w:r>
      <w:r w:rsidR="004F54F1">
        <w:tab/>
      </w:r>
      <w:r w:rsidR="004F54F1">
        <w:tab/>
      </w:r>
      <w:r w:rsidR="004F54F1">
        <w:tab/>
      </w:r>
      <w:r w:rsidR="004F54F1">
        <w:tab/>
      </w:r>
      <w:r w:rsidRPr="002E345C">
        <w:t xml:space="preserve">ose marrëveshjetë tjera preferenciale në  lidhje me, çdo </w:t>
      </w:r>
      <w:r w:rsidR="004F54F1">
        <w:tab/>
      </w:r>
      <w:r w:rsidR="004F54F1">
        <w:tab/>
      </w:r>
      <w:r w:rsidR="004F54F1">
        <w:tab/>
      </w:r>
      <w:r w:rsidR="004F54F1">
        <w:tab/>
      </w:r>
      <w:r w:rsidR="004F54F1">
        <w:tab/>
      </w:r>
      <w:r w:rsidRPr="002E345C">
        <w:t xml:space="preserve">pasuri të tashme apo të ardhshme, të ardhura ose të drejta, </w:t>
      </w:r>
      <w:r w:rsidR="004F54F1">
        <w:tab/>
      </w:r>
      <w:r w:rsidR="004F54F1">
        <w:tab/>
      </w:r>
      <w:r w:rsidR="004F54F1">
        <w:tab/>
      </w:r>
      <w:r w:rsidR="004F54F1">
        <w:tab/>
      </w:r>
      <w:r w:rsidR="004F54F1">
        <w:tab/>
      </w:r>
      <w:r w:rsidRPr="002E345C">
        <w:t xml:space="preserve">përfshirë, pa kufizuar, çdo përcaktim të përfituesve apo të </w:t>
      </w:r>
      <w:r w:rsidR="004F54F1">
        <w:tab/>
      </w:r>
      <w:r w:rsidR="004F54F1">
        <w:tab/>
      </w:r>
      <w:r w:rsidR="004F54F1">
        <w:tab/>
      </w:r>
      <w:r w:rsidR="004F54F1">
        <w:tab/>
      </w:r>
      <w:r w:rsidR="004F54F1">
        <w:tab/>
      </w:r>
      <w:r w:rsidRPr="002E345C">
        <w:t xml:space="preserve">marrësve të pagesave që vijnë nga humbja ose çdo </w:t>
      </w:r>
      <w:r w:rsidR="004F54F1">
        <w:tab/>
      </w:r>
      <w:r w:rsidR="004F54F1">
        <w:tab/>
      </w:r>
      <w:r w:rsidR="004F54F1">
        <w:tab/>
      </w:r>
      <w:r w:rsidR="004F54F1">
        <w:tab/>
      </w:r>
      <w:r w:rsidR="004F54F1">
        <w:tab/>
      </w:r>
      <w:r w:rsidR="004F54F1">
        <w:tab/>
      </w:r>
      <w:r w:rsidRPr="002E345C">
        <w:t>rregullimi të ngjashëm nën një policë sigurimi.</w:t>
      </w:r>
    </w:p>
    <w:p w:rsidR="004F54F1" w:rsidRDefault="004F54F1" w:rsidP="00634D0C">
      <w:pPr>
        <w:pStyle w:val="Paragrafi"/>
      </w:pPr>
    </w:p>
    <w:p w:rsidR="00634D0C" w:rsidRPr="002E345C" w:rsidRDefault="00634D0C" w:rsidP="004F54F1">
      <w:pPr>
        <w:pStyle w:val="Paragrafi"/>
        <w:ind w:firstLine="0"/>
      </w:pPr>
      <w:r w:rsidRPr="002E345C">
        <w:t>“Kontestim”</w:t>
      </w:r>
      <w:r w:rsidR="004F54F1">
        <w:tab/>
      </w:r>
      <w:r w:rsidR="004F54F1">
        <w:tab/>
      </w:r>
      <w:r w:rsidR="004F54F1">
        <w:tab/>
      </w:r>
      <w:r w:rsidR="004F54F1">
        <w:tab/>
      </w:r>
      <w:r w:rsidRPr="002E345C">
        <w:t>do të thotë çdo kontestim:</w:t>
      </w:r>
    </w:p>
    <w:p w:rsidR="00634D0C" w:rsidRPr="002E345C" w:rsidRDefault="004F54F1" w:rsidP="00634D0C">
      <w:pPr>
        <w:pStyle w:val="Paragrafi"/>
      </w:pPr>
      <w:r>
        <w:tab/>
      </w:r>
      <w:r>
        <w:tab/>
      </w:r>
      <w:r>
        <w:tab/>
      </w:r>
      <w:r>
        <w:tab/>
      </w:r>
      <w:r w:rsidR="00634D0C" w:rsidRPr="002E345C">
        <w:t>(i) të paraqitur në  Letrën e Informimit; ose</w:t>
      </w:r>
    </w:p>
    <w:p w:rsidR="00634D0C" w:rsidRPr="002E345C" w:rsidRDefault="004F54F1" w:rsidP="00634D0C">
      <w:pPr>
        <w:pStyle w:val="Paragrafi"/>
      </w:pPr>
      <w:r>
        <w:tab/>
      </w:r>
      <w:r>
        <w:tab/>
      </w:r>
      <w:r>
        <w:tab/>
      </w:r>
      <w:r>
        <w:tab/>
      </w:r>
      <w:r w:rsidR="00634D0C" w:rsidRPr="002E345C">
        <w:t>(ii)</w:t>
      </w:r>
      <w:r>
        <w:t xml:space="preserve"> </w:t>
      </w:r>
      <w:r w:rsidR="00634D0C" w:rsidRPr="002E345C">
        <w:t xml:space="preserve">që rezultojnë nga çdo rrethanë ose shkaktar veprimi që  </w:t>
      </w:r>
      <w:r>
        <w:tab/>
      </w:r>
      <w:r>
        <w:tab/>
      </w:r>
      <w:r>
        <w:tab/>
      </w:r>
      <w:r>
        <w:tab/>
      </w:r>
      <w:r>
        <w:tab/>
      </w:r>
      <w:r w:rsidR="00634D0C" w:rsidRPr="002E345C">
        <w:t>lind para Datës së Transferimit, nëse një</w:t>
      </w:r>
      <w:r>
        <w:t xml:space="preserve"> </w:t>
      </w:r>
      <w:r w:rsidR="00634D0C" w:rsidRPr="002E345C">
        <w:t>rrethanë</w:t>
      </w:r>
      <w:r>
        <w:t xml:space="preserve"> </w:t>
      </w:r>
      <w:r w:rsidR="00634D0C" w:rsidRPr="002E345C">
        <w:t xml:space="preserve">apo </w:t>
      </w:r>
      <w:r>
        <w:tab/>
      </w:r>
      <w:r>
        <w:tab/>
      </w:r>
      <w:r>
        <w:tab/>
      </w:r>
      <w:r>
        <w:tab/>
      </w:r>
      <w:r>
        <w:tab/>
      </w:r>
      <w:r>
        <w:tab/>
      </w:r>
      <w:r w:rsidR="00634D0C" w:rsidRPr="002E345C">
        <w:t>shkaktar i tillë veprimi ka qenë e njohur në</w:t>
      </w:r>
      <w:r>
        <w:t xml:space="preserve"> </w:t>
      </w:r>
      <w:r w:rsidR="00634D0C" w:rsidRPr="002E345C">
        <w:t>Datën</w:t>
      </w:r>
      <w:r>
        <w:t xml:space="preserve"> </w:t>
      </w:r>
      <w:r w:rsidR="00634D0C" w:rsidRPr="002E345C">
        <w:t xml:space="preserve">e </w:t>
      </w:r>
      <w:r>
        <w:tab/>
      </w:r>
      <w:r>
        <w:tab/>
      </w:r>
      <w:r>
        <w:tab/>
      </w:r>
      <w:r>
        <w:tab/>
      </w:r>
      <w:r>
        <w:tab/>
      </w:r>
      <w:r>
        <w:tab/>
      </w:r>
      <w:r w:rsidR="00634D0C" w:rsidRPr="002E345C">
        <w:t>Transf</w:t>
      </w:r>
      <w:r>
        <w:t>e</w:t>
      </w:r>
      <w:r w:rsidR="00634D0C" w:rsidRPr="002E345C">
        <w:t>rimit nga shitësi ose shoqëria apo jo; dhe</w:t>
      </w:r>
    </w:p>
    <w:p w:rsidR="00DD1694" w:rsidRDefault="00DD1694" w:rsidP="00634D0C">
      <w:pPr>
        <w:pStyle w:val="Paragrafi"/>
      </w:pPr>
    </w:p>
    <w:p w:rsidR="00634D0C" w:rsidRPr="002E345C" w:rsidRDefault="00634D0C" w:rsidP="00DD1694">
      <w:pPr>
        <w:pStyle w:val="Paragrafi"/>
        <w:ind w:firstLine="0"/>
      </w:pPr>
      <w:r w:rsidRPr="002E345C">
        <w:t xml:space="preserve">“Ministri i Financave” </w:t>
      </w:r>
      <w:r w:rsidR="00DD1694">
        <w:tab/>
      </w:r>
      <w:r w:rsidR="00DD1694">
        <w:tab/>
      </w:r>
      <w:r w:rsidR="00DD1694">
        <w:tab/>
      </w:r>
      <w:r w:rsidRPr="002E345C">
        <w:t>do të thotë Ministri i Financave i Republikës  së  Shqipërisë.</w:t>
      </w:r>
    </w:p>
    <w:p w:rsidR="00DD1694" w:rsidRDefault="00DD1694" w:rsidP="00634D0C">
      <w:pPr>
        <w:pStyle w:val="Paragrafi"/>
      </w:pPr>
    </w:p>
    <w:p w:rsidR="00634D0C" w:rsidRPr="002E345C" w:rsidRDefault="00634D0C" w:rsidP="00DD1694">
      <w:pPr>
        <w:pStyle w:val="Paragrafi"/>
        <w:ind w:firstLine="0"/>
      </w:pPr>
      <w:r w:rsidRPr="002E345C">
        <w:t xml:space="preserve">“Ministria e Financave” </w:t>
      </w:r>
      <w:r w:rsidR="00DD1694">
        <w:tab/>
      </w:r>
      <w:r w:rsidR="00DD1694">
        <w:tab/>
      </w:r>
      <w:r w:rsidRPr="002E345C">
        <w:t xml:space="preserve">do të thotë Ministria e Financave e Republikës  së  </w:t>
      </w:r>
      <w:r w:rsidR="00DD1694">
        <w:tab/>
      </w:r>
      <w:r w:rsidR="00DD1694">
        <w:tab/>
      </w:r>
      <w:r w:rsidR="00DD1694">
        <w:tab/>
      </w:r>
      <w:r w:rsidR="00DD1694">
        <w:tab/>
      </w:r>
      <w:r w:rsidR="00DD1694">
        <w:tab/>
      </w:r>
      <w:r w:rsidR="00DD1694">
        <w:tab/>
      </w:r>
      <w:r w:rsidRPr="002E345C">
        <w:t>Shqipërisë.</w:t>
      </w:r>
    </w:p>
    <w:p w:rsidR="00DD1694" w:rsidRDefault="00DD1694" w:rsidP="00634D0C">
      <w:pPr>
        <w:pStyle w:val="Paragrafi"/>
      </w:pPr>
    </w:p>
    <w:p w:rsidR="00634D0C" w:rsidRPr="002E345C" w:rsidRDefault="00634D0C" w:rsidP="00DD1694">
      <w:pPr>
        <w:pStyle w:val="Paragrafi"/>
        <w:ind w:firstLine="0"/>
      </w:pPr>
      <w:r w:rsidRPr="002E345C">
        <w:t>“Parlamenti”</w:t>
      </w:r>
      <w:r w:rsidR="00DD1694">
        <w:tab/>
      </w:r>
      <w:r w:rsidR="00DD1694">
        <w:tab/>
      </w:r>
      <w:r w:rsidR="00DD1694">
        <w:tab/>
      </w:r>
      <w:r w:rsidR="00DD1694">
        <w:tab/>
      </w:r>
      <w:r w:rsidRPr="002E345C">
        <w:t>do të thotë parlamenti i Republikës  së  Shqipërisë.</w:t>
      </w:r>
    </w:p>
    <w:p w:rsidR="00DD1694" w:rsidRDefault="00DD1694" w:rsidP="00634D0C">
      <w:pPr>
        <w:pStyle w:val="Paragrafi"/>
      </w:pPr>
    </w:p>
    <w:p w:rsidR="00634D0C" w:rsidRPr="002E345C" w:rsidRDefault="00634D0C" w:rsidP="00DD1694">
      <w:pPr>
        <w:pStyle w:val="Paragrafi"/>
        <w:ind w:firstLine="0"/>
      </w:pPr>
      <w:r w:rsidRPr="002E345C">
        <w:t>“Palë”</w:t>
      </w:r>
      <w:r w:rsidR="00DD1694">
        <w:tab/>
      </w:r>
      <w:r w:rsidR="00DD1694">
        <w:tab/>
      </w:r>
      <w:r w:rsidR="00DD1694">
        <w:tab/>
      </w:r>
      <w:r w:rsidR="00DD1694">
        <w:tab/>
      </w:r>
      <w:r w:rsidR="00DD1694">
        <w:tab/>
      </w:r>
      <w:r w:rsidRPr="002E345C">
        <w:t>do të thotë një Palë në këtë Marrëveshje.</w:t>
      </w:r>
    </w:p>
    <w:p w:rsidR="00DD1694" w:rsidRDefault="00DD1694" w:rsidP="00634D0C">
      <w:pPr>
        <w:pStyle w:val="Paragrafi"/>
      </w:pPr>
    </w:p>
    <w:p w:rsidR="00634D0C" w:rsidRPr="002E345C" w:rsidRDefault="00634D0C" w:rsidP="00DD1694">
      <w:pPr>
        <w:pStyle w:val="Paragrafi"/>
        <w:ind w:firstLine="0"/>
      </w:pPr>
      <w:r w:rsidRPr="002E345C">
        <w:t>“Ligjet e Privatizimit”</w:t>
      </w:r>
      <w:r w:rsidR="00DD1694">
        <w:tab/>
      </w:r>
      <w:r w:rsidR="00DD1694">
        <w:tab/>
      </w:r>
      <w:r w:rsidR="00DD1694">
        <w:tab/>
      </w:r>
      <w:r w:rsidRPr="002E345C">
        <w:t>do të thotë Ligjet e Republikës së Shqipërisë Nr.8103</w:t>
      </w:r>
      <w:r w:rsidR="00DD1694">
        <w:t>,</w:t>
      </w:r>
      <w:r w:rsidRPr="002E345C">
        <w:t xml:space="preserve"> datë </w:t>
      </w:r>
      <w:r w:rsidR="00DD1694">
        <w:tab/>
      </w:r>
      <w:r w:rsidR="00DD1694">
        <w:tab/>
      </w:r>
      <w:r w:rsidR="00DD1694">
        <w:tab/>
      </w:r>
      <w:r w:rsidR="00DD1694">
        <w:tab/>
      </w:r>
      <w:r w:rsidR="00DD1694">
        <w:tab/>
      </w:r>
      <w:r w:rsidRPr="002E345C">
        <w:t>28 Mars 1998 dhe Nr. 8433 datë 21 Dhjetor 1998.</w:t>
      </w:r>
    </w:p>
    <w:p w:rsidR="00DD1694" w:rsidRDefault="00DD1694" w:rsidP="00634D0C">
      <w:pPr>
        <w:pStyle w:val="Paragrafi"/>
      </w:pPr>
    </w:p>
    <w:p w:rsidR="00634D0C" w:rsidRPr="002E345C" w:rsidRDefault="00634D0C" w:rsidP="00DD1694">
      <w:pPr>
        <w:pStyle w:val="Paragrafi"/>
        <w:ind w:firstLine="0"/>
      </w:pPr>
      <w:r w:rsidRPr="002E345C">
        <w:t>“Projekt”</w:t>
      </w:r>
      <w:r w:rsidR="00DD1694">
        <w:tab/>
      </w:r>
      <w:r w:rsidR="00DD1694">
        <w:tab/>
      </w:r>
      <w:r w:rsidR="00DD1694">
        <w:tab/>
      </w:r>
      <w:r w:rsidR="00DD1694">
        <w:tab/>
      </w:r>
      <w:r w:rsidRPr="002E345C">
        <w:t>do të thotë:</w:t>
      </w:r>
    </w:p>
    <w:p w:rsidR="00634D0C" w:rsidRPr="002E345C" w:rsidRDefault="00DD1694" w:rsidP="00634D0C">
      <w:pPr>
        <w:pStyle w:val="Paragrafi"/>
      </w:pPr>
      <w:r>
        <w:tab/>
      </w:r>
      <w:r>
        <w:tab/>
      </w:r>
      <w:r>
        <w:tab/>
      </w:r>
      <w:r>
        <w:tab/>
        <w:t xml:space="preserve">(a) </w:t>
      </w:r>
      <w:r w:rsidR="00634D0C" w:rsidRPr="002E345C">
        <w:t>ridenominimi</w:t>
      </w:r>
      <w:r>
        <w:t xml:space="preserve"> </w:t>
      </w:r>
      <w:r w:rsidR="00634D0C" w:rsidRPr="002E345C">
        <w:t>i kapitalit aksionar të shoqërisë</w:t>
      </w:r>
      <w:r>
        <w:t xml:space="preserve"> </w:t>
      </w:r>
      <w:r w:rsidR="00634D0C" w:rsidRPr="002E345C">
        <w:t xml:space="preserve">në  </w:t>
      </w:r>
      <w:r>
        <w:tab/>
      </w:r>
      <w:r>
        <w:tab/>
      </w:r>
      <w:r>
        <w:tab/>
      </w:r>
      <w:r>
        <w:tab/>
      </w:r>
      <w:r>
        <w:tab/>
      </w:r>
      <w:r>
        <w:tab/>
      </w:r>
      <w:r w:rsidR="00634D0C" w:rsidRPr="002E345C">
        <w:t>Dollarë;</w:t>
      </w:r>
    </w:p>
    <w:p w:rsidR="00634D0C" w:rsidRPr="002E345C" w:rsidRDefault="00DD1694" w:rsidP="00634D0C">
      <w:pPr>
        <w:pStyle w:val="Paragrafi"/>
      </w:pPr>
      <w:r>
        <w:tab/>
      </w:r>
      <w:r>
        <w:tab/>
      </w:r>
      <w:r>
        <w:tab/>
      </w:r>
      <w:r>
        <w:tab/>
        <w:t xml:space="preserve">(b) </w:t>
      </w:r>
      <w:r w:rsidR="00634D0C" w:rsidRPr="002E345C">
        <w:t xml:space="preserve">riorganizimi i kapitalit aksionar të shoqërisë  në  mënyrë </w:t>
      </w:r>
      <w:r>
        <w:tab/>
      </w:r>
      <w:r>
        <w:tab/>
      </w:r>
      <w:r>
        <w:tab/>
      </w:r>
      <w:r>
        <w:tab/>
      </w:r>
      <w:r>
        <w:tab/>
      </w:r>
      <w:r w:rsidR="00634D0C" w:rsidRPr="002E345C">
        <w:t xml:space="preserve">që shoqëria të ketë një kapital aksionar të barabartë me </w:t>
      </w:r>
      <w:r>
        <w:tab/>
      </w:r>
      <w:r>
        <w:tab/>
      </w:r>
      <w:r>
        <w:tab/>
      </w:r>
      <w:r>
        <w:tab/>
      </w:r>
      <w:r>
        <w:tab/>
      </w:r>
      <w:r>
        <w:tab/>
      </w:r>
      <w:r w:rsidR="00634D0C" w:rsidRPr="002E345C">
        <w:t xml:space="preserve">shumën prej 10 000 000 US$ dhe ekuivalentin në US$ në  </w:t>
      </w:r>
      <w:r>
        <w:tab/>
      </w:r>
      <w:r>
        <w:tab/>
      </w:r>
      <w:r>
        <w:tab/>
      </w:r>
      <w:r>
        <w:tab/>
      </w:r>
      <w:r>
        <w:tab/>
      </w:r>
      <w:r w:rsidR="00634D0C" w:rsidRPr="002E345C">
        <w:t>datën</w:t>
      </w:r>
      <w:r>
        <w:t xml:space="preserve"> </w:t>
      </w:r>
      <w:r w:rsidR="00634D0C" w:rsidRPr="002E345C">
        <w:t>e ridenominimit</w:t>
      </w:r>
      <w:r>
        <w:t xml:space="preserve"> të 2,700,000,000 </w:t>
      </w:r>
      <w:r w:rsidR="00634D0C" w:rsidRPr="002E345C">
        <w:t>Lekë</w:t>
      </w:r>
      <w:r>
        <w:t xml:space="preserve"> </w:t>
      </w:r>
      <w:r w:rsidR="00634D0C" w:rsidRPr="002E345C">
        <w:t xml:space="preserve"> </w:t>
      </w:r>
      <w:r>
        <w:tab/>
      </w:r>
      <w:r>
        <w:tab/>
      </w:r>
      <w:r>
        <w:tab/>
      </w:r>
      <w:r>
        <w:tab/>
      </w:r>
      <w:r>
        <w:tab/>
      </w:r>
      <w:r>
        <w:tab/>
      </w:r>
      <w:r>
        <w:tab/>
      </w:r>
      <w:r w:rsidR="00634D0C" w:rsidRPr="002E345C">
        <w:t xml:space="preserve">rrumbullakosur në  më të afertën e 10 US$ dhe të ndarë në  </w:t>
      </w:r>
      <w:r>
        <w:tab/>
      </w:r>
      <w:r>
        <w:tab/>
      </w:r>
      <w:r>
        <w:tab/>
      </w:r>
      <w:r>
        <w:tab/>
      </w:r>
      <w:r>
        <w:tab/>
      </w:r>
      <w:r w:rsidR="00634D0C" w:rsidRPr="002E345C">
        <w:t xml:space="preserve">Aksione të autorizuara të zakonshme me një vlerë nominale </w:t>
      </w:r>
      <w:r>
        <w:tab/>
      </w:r>
      <w:r>
        <w:tab/>
      </w:r>
      <w:r>
        <w:tab/>
      </w:r>
      <w:r>
        <w:tab/>
      </w:r>
      <w:r>
        <w:tab/>
      </w:r>
      <w:r w:rsidR="00634D0C" w:rsidRPr="002E345C">
        <w:t xml:space="preserve">prej 10 US$ secila, prej të cilave 1 000 000 janë autorizuar </w:t>
      </w:r>
      <w:r>
        <w:tab/>
      </w:r>
      <w:r>
        <w:tab/>
      </w:r>
      <w:r>
        <w:tab/>
      </w:r>
      <w:r>
        <w:tab/>
      </w:r>
      <w:r>
        <w:tab/>
      </w:r>
      <w:r w:rsidR="00634D0C" w:rsidRPr="002E345C">
        <w:t>por nuk janë em</w:t>
      </w:r>
      <w:r>
        <w:t>ë</w:t>
      </w:r>
      <w:r w:rsidR="00634D0C" w:rsidRPr="002E345C">
        <w:t>tuar dhe pjesa tjetër janë em</w:t>
      </w:r>
      <w:r>
        <w:t>ë</w:t>
      </w:r>
      <w:r w:rsidR="00634D0C" w:rsidRPr="002E345C">
        <w:t xml:space="preserve">tuar, paguar </w:t>
      </w:r>
      <w:r>
        <w:tab/>
      </w:r>
      <w:r>
        <w:tab/>
      </w:r>
      <w:r>
        <w:tab/>
      </w:r>
      <w:r>
        <w:tab/>
      </w:r>
      <w:r>
        <w:tab/>
        <w:t xml:space="preserve">plotësisht dhe në </w:t>
      </w:r>
      <w:r w:rsidR="00634D0C" w:rsidRPr="002E345C">
        <w:t xml:space="preserve">pronësi të plotë të Ministrisë së  </w:t>
      </w:r>
      <w:r>
        <w:tab/>
      </w:r>
      <w:r>
        <w:tab/>
      </w:r>
      <w:r>
        <w:tab/>
      </w:r>
      <w:r>
        <w:tab/>
      </w:r>
      <w:r>
        <w:tab/>
      </w:r>
      <w:r>
        <w:tab/>
      </w:r>
      <w:r w:rsidR="00634D0C" w:rsidRPr="002E345C">
        <w:t>Financave;</w:t>
      </w:r>
    </w:p>
    <w:p w:rsidR="00634D0C" w:rsidRPr="002E345C" w:rsidRDefault="00DD1694" w:rsidP="00634D0C">
      <w:pPr>
        <w:pStyle w:val="Paragrafi"/>
      </w:pPr>
      <w:r>
        <w:tab/>
      </w:r>
      <w:r>
        <w:tab/>
      </w:r>
      <w:r>
        <w:tab/>
      </w:r>
      <w:r>
        <w:tab/>
        <w:t xml:space="preserve">(c) </w:t>
      </w:r>
      <w:r w:rsidR="00634D0C" w:rsidRPr="002E345C">
        <w:t xml:space="preserve">transferimi i aksioneve të zotëruara nga shoqëria  në  </w:t>
      </w:r>
      <w:r>
        <w:tab/>
      </w:r>
      <w:r>
        <w:tab/>
      </w:r>
      <w:r>
        <w:tab/>
      </w:r>
      <w:r>
        <w:tab/>
      </w:r>
      <w:r>
        <w:tab/>
      </w:r>
      <w:r w:rsidR="00634D0C" w:rsidRPr="002E345C">
        <w:t>Bankën Italo-Shqiptare dhe në  Bankën Islamike Arabo-</w:t>
      </w:r>
      <w:r>
        <w:tab/>
      </w:r>
      <w:r>
        <w:tab/>
      </w:r>
      <w:r>
        <w:tab/>
      </w:r>
      <w:r>
        <w:tab/>
      </w:r>
      <w:r>
        <w:tab/>
      </w:r>
      <w:r>
        <w:tab/>
      </w:r>
      <w:r w:rsidR="00634D0C" w:rsidRPr="002E345C">
        <w:t xml:space="preserve">Shqiptare një Enti Shtetëror (apo një  enti tjetër të sugjeruar </w:t>
      </w:r>
      <w:r w:rsidR="00E24BDB">
        <w:tab/>
      </w:r>
      <w:r w:rsidR="00E24BDB">
        <w:tab/>
      </w:r>
      <w:r w:rsidR="00E24BDB">
        <w:tab/>
      </w:r>
      <w:r w:rsidR="00E24BDB">
        <w:tab/>
      </w:r>
      <w:r w:rsidR="00E24BDB">
        <w:tab/>
      </w:r>
      <w:r w:rsidR="00634D0C" w:rsidRPr="002E345C">
        <w:t xml:space="preserve">nga shitësi dhe të pranueshëm për blerësit), dhe vlera e </w:t>
      </w:r>
      <w:r w:rsidR="00E24BDB">
        <w:tab/>
      </w:r>
      <w:r w:rsidR="00E24BDB">
        <w:tab/>
      </w:r>
      <w:r w:rsidR="00E24BDB">
        <w:tab/>
      </w:r>
      <w:r w:rsidR="00E24BDB">
        <w:tab/>
      </w:r>
      <w:r w:rsidR="00E24BDB">
        <w:tab/>
      </w:r>
      <w:r w:rsidR="00E24BDB">
        <w:tab/>
      </w:r>
      <w:r w:rsidR="00634D0C" w:rsidRPr="002E345C">
        <w:t xml:space="preserve">pjesëmarrjeve të tilla kur bashkohet me Transhin e parë të </w:t>
      </w:r>
      <w:r w:rsidR="00E24BDB">
        <w:tab/>
      </w:r>
      <w:r w:rsidR="00E24BDB">
        <w:tab/>
      </w:r>
      <w:r w:rsidR="00E24BDB">
        <w:tab/>
      </w:r>
      <w:r w:rsidR="00E24BDB">
        <w:tab/>
      </w:r>
      <w:r w:rsidR="00E24BDB">
        <w:tab/>
      </w:r>
      <w:r w:rsidR="00634D0C" w:rsidRPr="002E345C">
        <w:t>Kredisë të rënë dakord nga Palët të jetë 3,5 bilionë Lekë;</w:t>
      </w:r>
    </w:p>
    <w:p w:rsidR="00634D0C" w:rsidRPr="002E345C" w:rsidRDefault="00E24BDB" w:rsidP="00634D0C">
      <w:pPr>
        <w:pStyle w:val="Paragrafi"/>
      </w:pPr>
      <w:r>
        <w:tab/>
      </w:r>
      <w:r>
        <w:tab/>
      </w:r>
      <w:r>
        <w:tab/>
      </w:r>
      <w:r>
        <w:tab/>
        <w:t xml:space="preserve">(d) </w:t>
      </w:r>
      <w:r w:rsidR="00634D0C" w:rsidRPr="002E345C">
        <w:t xml:space="preserve">transferimi një Enti Shtetëror (apo një  enti tjetër të </w:t>
      </w:r>
      <w:r>
        <w:tab/>
      </w:r>
      <w:r>
        <w:tab/>
      </w:r>
      <w:r>
        <w:tab/>
      </w:r>
      <w:r>
        <w:tab/>
      </w:r>
      <w:r>
        <w:tab/>
      </w:r>
      <w:r>
        <w:tab/>
      </w:r>
      <w:r w:rsidR="00634D0C" w:rsidRPr="002E345C">
        <w:t xml:space="preserve">sugjeruar nga shitësi dhe të pranueshëm për blerësit) i </w:t>
      </w:r>
      <w:r>
        <w:tab/>
      </w:r>
      <w:r>
        <w:tab/>
      </w:r>
      <w:r>
        <w:tab/>
      </w:r>
      <w:r>
        <w:tab/>
      </w:r>
      <w:r>
        <w:tab/>
      </w:r>
      <w:r>
        <w:tab/>
      </w:r>
      <w:r w:rsidR="00634D0C" w:rsidRPr="002E345C">
        <w:t>Transhit të Par</w:t>
      </w:r>
      <w:r>
        <w:t>ë</w:t>
      </w:r>
      <w:r w:rsidR="00634D0C" w:rsidRPr="002E345C">
        <w:t xml:space="preserve"> të Kredisë, vlera e të cilit kur mblidhet me </w:t>
      </w:r>
      <w:r>
        <w:tab/>
      </w:r>
      <w:r>
        <w:tab/>
      </w:r>
      <w:r>
        <w:tab/>
      </w:r>
      <w:r>
        <w:tab/>
      </w:r>
      <w:r>
        <w:tab/>
      </w:r>
      <w:r w:rsidR="00634D0C" w:rsidRPr="002E345C">
        <w:t>pjesëmarrjet referuar në  pik</w:t>
      </w:r>
      <w:r>
        <w:t>ë</w:t>
      </w:r>
      <w:r w:rsidR="00634D0C" w:rsidRPr="002E345C">
        <w:t>n (c) m</w:t>
      </w:r>
      <w:r>
        <w:t>ë</w:t>
      </w:r>
      <w:r w:rsidR="00634D0C" w:rsidRPr="002E345C">
        <w:t xml:space="preserve"> lart është rënë dakord </w:t>
      </w:r>
      <w:r>
        <w:tab/>
      </w:r>
      <w:r>
        <w:tab/>
      </w:r>
      <w:r>
        <w:tab/>
      </w:r>
      <w:r>
        <w:tab/>
      </w:r>
      <w:r>
        <w:tab/>
      </w:r>
      <w:r w:rsidR="00634D0C" w:rsidRPr="002E345C">
        <w:t>nga Palët të jetë 3,5 bilionë Lekë;</w:t>
      </w:r>
    </w:p>
    <w:p w:rsidR="00634D0C" w:rsidRPr="002E345C" w:rsidRDefault="00E24BDB" w:rsidP="00634D0C">
      <w:pPr>
        <w:pStyle w:val="Paragrafi"/>
      </w:pPr>
      <w:r>
        <w:tab/>
      </w:r>
      <w:r>
        <w:tab/>
      </w:r>
      <w:r>
        <w:tab/>
      </w:r>
      <w:r>
        <w:tab/>
        <w:t xml:space="preserve">(e) </w:t>
      </w:r>
      <w:r w:rsidR="00634D0C" w:rsidRPr="002E345C">
        <w:t xml:space="preserve">transferimi në  shoqërinë  nga Ministria e Financave, në  </w:t>
      </w:r>
      <w:r>
        <w:tab/>
      </w:r>
      <w:r>
        <w:tab/>
      </w:r>
      <w:r>
        <w:tab/>
      </w:r>
      <w:r>
        <w:tab/>
      </w:r>
      <w:r>
        <w:tab/>
      </w:r>
      <w:r w:rsidR="00634D0C" w:rsidRPr="002E345C">
        <w:t xml:space="preserve">lidhje me kalimin dhe transferimin e referuar në  pikat (c) </w:t>
      </w:r>
      <w:r>
        <w:tab/>
      </w:r>
      <w:r>
        <w:tab/>
      </w:r>
      <w:r>
        <w:tab/>
      </w:r>
      <w:r>
        <w:tab/>
      </w:r>
      <w:r>
        <w:tab/>
      </w:r>
      <w:r w:rsidR="00634D0C" w:rsidRPr="002E345C">
        <w:t xml:space="preserve">dhe (d) me lart, të Bonove të Thesarit, vlera e të cilave është  </w:t>
      </w:r>
      <w:r>
        <w:tab/>
      </w:r>
      <w:r>
        <w:tab/>
      </w:r>
      <w:r>
        <w:tab/>
      </w:r>
      <w:r>
        <w:tab/>
      </w:r>
      <w:r>
        <w:tab/>
      </w:r>
      <w:r w:rsidR="00634D0C" w:rsidRPr="002E345C">
        <w:t xml:space="preserve">rënë dakord nga Palët të jetë 3,5 bilionë Lekë dhe është  </w:t>
      </w:r>
      <w:r>
        <w:tab/>
      </w:r>
      <w:r>
        <w:tab/>
      </w:r>
      <w:r>
        <w:tab/>
      </w:r>
      <w:r>
        <w:tab/>
      </w:r>
      <w:r>
        <w:tab/>
      </w:r>
      <w:r w:rsidR="00634D0C" w:rsidRPr="002E345C">
        <w:t xml:space="preserve">subjekt i rregullimeve të mëvonshme në  përputhje me </w:t>
      </w:r>
      <w:r>
        <w:tab/>
      </w:r>
      <w:r>
        <w:tab/>
      </w:r>
      <w:r>
        <w:tab/>
      </w:r>
      <w:r>
        <w:tab/>
      </w:r>
      <w:r>
        <w:tab/>
      </w:r>
      <w:r>
        <w:tab/>
      </w:r>
      <w:r w:rsidR="00634D0C" w:rsidRPr="002E345C">
        <w:t>paragrafin (i) më poshtë;</w:t>
      </w:r>
    </w:p>
    <w:p w:rsidR="00634D0C" w:rsidRPr="002E345C" w:rsidRDefault="00E24BDB" w:rsidP="00634D0C">
      <w:pPr>
        <w:pStyle w:val="Paragrafi"/>
      </w:pPr>
      <w:r>
        <w:tab/>
      </w:r>
      <w:r>
        <w:tab/>
      </w:r>
      <w:r>
        <w:tab/>
      </w:r>
      <w:r>
        <w:tab/>
        <w:t xml:space="preserve">(f) </w:t>
      </w:r>
      <w:r w:rsidR="00634D0C" w:rsidRPr="002E345C">
        <w:t xml:space="preserve">privatizimi i shoqërisë  në  bazë të Ligjeve të Privatizimit </w:t>
      </w:r>
      <w:r>
        <w:tab/>
      </w:r>
      <w:r>
        <w:tab/>
      </w:r>
      <w:r>
        <w:tab/>
      </w:r>
      <w:r>
        <w:tab/>
      </w:r>
      <w:r>
        <w:tab/>
      </w:r>
      <w:r w:rsidR="00634D0C" w:rsidRPr="002E345C">
        <w:t xml:space="preserve">nëpërmjet transferimit të 100% të kapitalit aksionar të </w:t>
      </w:r>
      <w:r>
        <w:tab/>
      </w:r>
      <w:r>
        <w:tab/>
      </w:r>
      <w:r>
        <w:tab/>
      </w:r>
      <w:r>
        <w:tab/>
      </w:r>
      <w:r>
        <w:tab/>
      </w:r>
      <w:r>
        <w:tab/>
      </w:r>
      <w:r w:rsidR="00634D0C" w:rsidRPr="002E345C">
        <w:t>autorizuar dhe em</w:t>
      </w:r>
      <w:r>
        <w:t>ë</w:t>
      </w:r>
      <w:r w:rsidR="00634D0C" w:rsidRPr="002E345C">
        <w:t>tuar (organizuar në</w:t>
      </w:r>
      <w:r>
        <w:t xml:space="preserve"> </w:t>
      </w:r>
      <w:r w:rsidR="00634D0C" w:rsidRPr="002E345C">
        <w:t xml:space="preserve">përputhje me </w:t>
      </w:r>
      <w:r>
        <w:tab/>
      </w:r>
      <w:r>
        <w:tab/>
      </w:r>
      <w:r>
        <w:tab/>
      </w:r>
      <w:r>
        <w:tab/>
      </w:r>
      <w:r>
        <w:tab/>
      </w:r>
      <w:r>
        <w:tab/>
      </w:r>
      <w:r w:rsidR="00634D0C" w:rsidRPr="002E345C">
        <w:t xml:space="preserve">paragrafin (b) më lart) për t’u zotëruar nga blerësit në  </w:t>
      </w:r>
      <w:r>
        <w:tab/>
      </w:r>
      <w:r>
        <w:tab/>
      </w:r>
      <w:r>
        <w:tab/>
      </w:r>
      <w:r>
        <w:tab/>
      </w:r>
      <w:r>
        <w:tab/>
      </w:r>
      <w:r>
        <w:tab/>
      </w:r>
      <w:r w:rsidR="00634D0C" w:rsidRPr="002E345C">
        <w:t xml:space="preserve">proporcionet: BERZH (20% minus një Aksion), KFN (20% </w:t>
      </w:r>
      <w:r>
        <w:tab/>
      </w:r>
      <w:r>
        <w:tab/>
      </w:r>
      <w:r>
        <w:tab/>
      </w:r>
      <w:r>
        <w:tab/>
      </w:r>
      <w:r>
        <w:tab/>
      </w:r>
      <w:r w:rsidR="00634D0C" w:rsidRPr="002E345C">
        <w:t>minus një Aksion) dhe KB (60% plus dy Aksione);</w:t>
      </w:r>
    </w:p>
    <w:p w:rsidR="00634D0C" w:rsidRPr="002E345C" w:rsidRDefault="00E24BDB" w:rsidP="00634D0C">
      <w:pPr>
        <w:pStyle w:val="Paragrafi"/>
      </w:pPr>
      <w:r>
        <w:tab/>
      </w:r>
      <w:r>
        <w:tab/>
      </w:r>
      <w:r>
        <w:tab/>
      </w:r>
      <w:r>
        <w:tab/>
        <w:t xml:space="preserve">(g) </w:t>
      </w:r>
      <w:r w:rsidR="00634D0C" w:rsidRPr="002E345C">
        <w:t xml:space="preserve">nënshkrimi nga blerësit për t’u paguar plotësisht të </w:t>
      </w:r>
      <w:r>
        <w:tab/>
      </w:r>
      <w:r>
        <w:tab/>
      </w:r>
      <w:r>
        <w:tab/>
      </w:r>
      <w:r>
        <w:tab/>
      </w:r>
      <w:r>
        <w:tab/>
      </w:r>
      <w:r>
        <w:tab/>
      </w:r>
      <w:r w:rsidR="00634D0C" w:rsidRPr="002E345C">
        <w:t xml:space="preserve">1,000,000 Aksioneve të zakonshme të autorizuara të </w:t>
      </w:r>
      <w:r>
        <w:tab/>
      </w:r>
      <w:r>
        <w:tab/>
      </w:r>
      <w:r>
        <w:tab/>
      </w:r>
      <w:r>
        <w:tab/>
      </w:r>
      <w:r>
        <w:tab/>
      </w:r>
      <w:r>
        <w:tab/>
      </w:r>
      <w:r w:rsidR="00634D0C" w:rsidRPr="002E345C">
        <w:t>paem</w:t>
      </w:r>
      <w:r>
        <w:t>ë</w:t>
      </w:r>
      <w:r w:rsidR="00634D0C" w:rsidRPr="002E345C">
        <w:t xml:space="preserve">tuara të shoqërisë në proporcionet: BERZH (20%), </w:t>
      </w:r>
      <w:r>
        <w:tab/>
      </w:r>
      <w:r>
        <w:tab/>
      </w:r>
      <w:r>
        <w:tab/>
      </w:r>
      <w:r>
        <w:tab/>
      </w:r>
      <w:r>
        <w:tab/>
      </w:r>
      <w:r w:rsidR="00634D0C" w:rsidRPr="002E345C">
        <w:t>KFN (20%) dhe KB (60%);</w:t>
      </w:r>
    </w:p>
    <w:p w:rsidR="00634D0C" w:rsidRPr="002E345C" w:rsidRDefault="00E24BDB" w:rsidP="00634D0C">
      <w:pPr>
        <w:pStyle w:val="Paragrafi"/>
      </w:pPr>
      <w:r>
        <w:tab/>
      </w:r>
      <w:r>
        <w:tab/>
      </w:r>
      <w:r>
        <w:tab/>
      </w:r>
      <w:r>
        <w:tab/>
        <w:t xml:space="preserve">(h) </w:t>
      </w:r>
      <w:r w:rsidR="00634D0C" w:rsidRPr="002E345C">
        <w:t xml:space="preserve">transferimi i një Enti Shtetëror (apo të një enti tjetër të </w:t>
      </w:r>
      <w:r>
        <w:tab/>
      </w:r>
      <w:r>
        <w:tab/>
      </w:r>
      <w:r>
        <w:tab/>
      </w:r>
      <w:r>
        <w:tab/>
      </w:r>
      <w:r>
        <w:tab/>
      </w:r>
      <w:r w:rsidR="00634D0C" w:rsidRPr="002E345C">
        <w:t xml:space="preserve">sugjeruar nga shitësi dhe të pranueshëm për blerësit) të </w:t>
      </w:r>
      <w:r>
        <w:tab/>
      </w:r>
      <w:r>
        <w:tab/>
      </w:r>
      <w:r>
        <w:tab/>
      </w:r>
      <w:r>
        <w:tab/>
      </w:r>
      <w:r>
        <w:tab/>
      </w:r>
      <w:r>
        <w:tab/>
      </w:r>
      <w:r w:rsidR="00634D0C" w:rsidRPr="002E345C">
        <w:t>Transhit të Dytë të Kredisë të Shoqërisë;</w:t>
      </w:r>
    </w:p>
    <w:p w:rsidR="00634D0C" w:rsidRPr="002E345C" w:rsidRDefault="00E24BDB" w:rsidP="00634D0C">
      <w:pPr>
        <w:pStyle w:val="Paragrafi"/>
      </w:pPr>
      <w:r>
        <w:tab/>
      </w:r>
      <w:r>
        <w:tab/>
      </w:r>
      <w:r>
        <w:tab/>
      </w:r>
      <w:r>
        <w:tab/>
        <w:t xml:space="preserve">(i) rregullimi ndërmjet Palëve në </w:t>
      </w:r>
      <w:r w:rsidR="00634D0C" w:rsidRPr="002E345C">
        <w:t>lidhje</w:t>
      </w:r>
      <w:r>
        <w:t xml:space="preserve"> </w:t>
      </w:r>
      <w:r w:rsidR="00634D0C" w:rsidRPr="002E345C">
        <w:t>me</w:t>
      </w:r>
      <w:r>
        <w:t xml:space="preserve"> </w:t>
      </w:r>
      <w:r w:rsidR="00634D0C" w:rsidRPr="002E345C">
        <w:t xml:space="preserve">vlerën </w:t>
      </w:r>
      <w:r>
        <w:tab/>
      </w:r>
      <w:r>
        <w:tab/>
      </w:r>
      <w:r>
        <w:tab/>
      </w:r>
      <w:r>
        <w:tab/>
      </w:r>
      <w:r>
        <w:tab/>
      </w:r>
      <w:r>
        <w:tab/>
      </w:r>
      <w:r w:rsidR="00634D0C" w:rsidRPr="002E345C">
        <w:t xml:space="preserve">përfundimtare të rënë dakord të Bonove të Thesarit që  do </w:t>
      </w:r>
      <w:r>
        <w:tab/>
      </w:r>
      <w:r>
        <w:tab/>
      </w:r>
      <w:r>
        <w:tab/>
      </w:r>
      <w:r>
        <w:tab/>
      </w:r>
      <w:r>
        <w:tab/>
      </w:r>
      <w:r w:rsidR="00634D0C" w:rsidRPr="002E345C">
        <w:t xml:space="preserve">t’i transferohen shoqërisë  sipas paragrafit (e) më sipër në  </w:t>
      </w:r>
      <w:r>
        <w:tab/>
      </w:r>
      <w:r>
        <w:tab/>
      </w:r>
      <w:r>
        <w:tab/>
      </w:r>
      <w:r>
        <w:tab/>
      </w:r>
      <w:r>
        <w:tab/>
      </w:r>
      <w:r w:rsidR="00634D0C" w:rsidRPr="002E345C">
        <w:t>mënyrë që  të arrihet një Vlerë Kontabël e Përshtatur zero;</w:t>
      </w:r>
    </w:p>
    <w:p w:rsidR="00634D0C" w:rsidRPr="002E345C" w:rsidRDefault="00E24BDB" w:rsidP="00634D0C">
      <w:pPr>
        <w:pStyle w:val="Paragrafi"/>
      </w:pPr>
      <w:r>
        <w:tab/>
      </w:r>
      <w:r>
        <w:tab/>
      </w:r>
      <w:r>
        <w:tab/>
      </w:r>
      <w:r>
        <w:tab/>
        <w:t xml:space="preserve">(j) </w:t>
      </w:r>
      <w:r w:rsidR="00634D0C" w:rsidRPr="002E345C">
        <w:t xml:space="preserve">operimi i shoqërisë  si një bankë e licencuar pas Datës  së  </w:t>
      </w:r>
      <w:r>
        <w:tab/>
      </w:r>
      <w:r>
        <w:tab/>
      </w:r>
      <w:r>
        <w:tab/>
      </w:r>
      <w:r>
        <w:tab/>
      </w:r>
      <w:r>
        <w:tab/>
      </w:r>
      <w:r w:rsidR="00634D0C" w:rsidRPr="002E345C">
        <w:t xml:space="preserve">Transferimit në përputhje me Statutin, Licencën Bankare, </w:t>
      </w:r>
      <w:r w:rsidR="00C03754">
        <w:tab/>
      </w:r>
      <w:r w:rsidR="00C03754">
        <w:tab/>
      </w:r>
      <w:r w:rsidR="00C03754">
        <w:tab/>
      </w:r>
      <w:r w:rsidR="00C03754">
        <w:tab/>
      </w:r>
      <w:r w:rsidR="00C03754">
        <w:tab/>
      </w:r>
      <w:r w:rsidR="00634D0C" w:rsidRPr="002E345C">
        <w:t xml:space="preserve">dhe dokumentin e politikës operuese dhe në mbështetje të </w:t>
      </w:r>
      <w:r w:rsidR="00C03754">
        <w:tab/>
      </w:r>
      <w:r w:rsidR="00C03754">
        <w:tab/>
      </w:r>
      <w:r w:rsidR="00C03754">
        <w:tab/>
      </w:r>
      <w:r w:rsidR="00C03754">
        <w:tab/>
      </w:r>
      <w:r w:rsidR="00C03754">
        <w:tab/>
      </w:r>
      <w:r w:rsidR="00634D0C" w:rsidRPr="002E345C">
        <w:t xml:space="preserve">Dokumenteve Ndihmëse; dhe </w:t>
      </w:r>
    </w:p>
    <w:p w:rsidR="00634D0C" w:rsidRPr="002E345C" w:rsidRDefault="00C03754" w:rsidP="00634D0C">
      <w:pPr>
        <w:pStyle w:val="Paragrafi"/>
      </w:pPr>
      <w:r>
        <w:tab/>
      </w:r>
      <w:r>
        <w:tab/>
      </w:r>
      <w:r>
        <w:tab/>
      </w:r>
      <w:r>
        <w:tab/>
        <w:t xml:space="preserve">(k) </w:t>
      </w:r>
      <w:r w:rsidR="00634D0C" w:rsidRPr="002E345C">
        <w:t xml:space="preserve">zvogëlimi i kapitalit aksionar të shoqërisë në 10 milion </w:t>
      </w:r>
      <w:r>
        <w:tab/>
      </w:r>
      <w:r>
        <w:tab/>
      </w:r>
      <w:r>
        <w:tab/>
      </w:r>
      <w:r>
        <w:tab/>
      </w:r>
      <w:r>
        <w:tab/>
      </w:r>
      <w:r w:rsidR="00634D0C" w:rsidRPr="002E345C">
        <w:t>US$.</w:t>
      </w:r>
    </w:p>
    <w:p w:rsidR="00C03754" w:rsidRDefault="00C03754" w:rsidP="00634D0C">
      <w:pPr>
        <w:pStyle w:val="Paragrafi"/>
      </w:pPr>
    </w:p>
    <w:p w:rsidR="00634D0C" w:rsidRPr="002E345C" w:rsidRDefault="00634D0C" w:rsidP="00C03754">
      <w:pPr>
        <w:pStyle w:val="Paragrafi"/>
        <w:ind w:firstLine="0"/>
      </w:pPr>
      <w:r w:rsidRPr="002E345C">
        <w:t>“Blerësit”</w:t>
      </w:r>
      <w:r w:rsidR="00C03754">
        <w:tab/>
      </w:r>
      <w:r w:rsidR="00C03754">
        <w:tab/>
      </w:r>
      <w:r w:rsidR="00C03754">
        <w:tab/>
      </w:r>
      <w:r w:rsidR="00C03754">
        <w:tab/>
      </w:r>
      <w:r w:rsidRPr="002E345C">
        <w:t xml:space="preserve">do të thotë KB, BERZH, dhe KFN ose përfaqësuesit e tyre </w:t>
      </w:r>
      <w:r w:rsidR="00C03754">
        <w:tab/>
      </w:r>
      <w:r w:rsidR="00C03754">
        <w:tab/>
      </w:r>
      <w:r w:rsidR="00C03754">
        <w:tab/>
      </w:r>
      <w:r w:rsidR="00C03754">
        <w:tab/>
      </w:r>
      <w:r w:rsidR="00C03754">
        <w:tab/>
      </w:r>
      <w:r w:rsidRPr="002E345C">
        <w:t>përkatës të lejuar.</w:t>
      </w:r>
    </w:p>
    <w:p w:rsidR="00C03754" w:rsidRDefault="00C03754" w:rsidP="00634D0C">
      <w:pPr>
        <w:pStyle w:val="Paragrafi"/>
      </w:pPr>
    </w:p>
    <w:p w:rsidR="00634D0C" w:rsidRPr="002E345C" w:rsidRDefault="00634D0C" w:rsidP="00C03754">
      <w:pPr>
        <w:pStyle w:val="Paragrafi"/>
        <w:ind w:firstLine="0"/>
      </w:pPr>
      <w:r w:rsidRPr="002E345C">
        <w:t>“Ngjarje Rishitjeje”</w:t>
      </w:r>
      <w:r w:rsidR="00C03754">
        <w:tab/>
      </w:r>
      <w:r w:rsidR="00C03754">
        <w:tab/>
      </w:r>
      <w:r w:rsidR="00C03754">
        <w:tab/>
      </w:r>
      <w:r w:rsidRPr="002E345C">
        <w:t>do të thotë ndonjë ngjarje e përshkruar në Seksionin 7.03.</w:t>
      </w:r>
    </w:p>
    <w:p w:rsidR="00C03754" w:rsidRDefault="00C03754" w:rsidP="00634D0C">
      <w:pPr>
        <w:pStyle w:val="Paragrafi"/>
      </w:pPr>
    </w:p>
    <w:p w:rsidR="00634D0C" w:rsidRPr="002E345C" w:rsidRDefault="00634D0C" w:rsidP="00C03754">
      <w:pPr>
        <w:pStyle w:val="Paragrafi"/>
        <w:ind w:firstLine="0"/>
      </w:pPr>
      <w:r w:rsidRPr="002E345C">
        <w:t>“Limit Rishitjeje”</w:t>
      </w:r>
      <w:r w:rsidR="00C03754">
        <w:tab/>
      </w:r>
      <w:r w:rsidR="00C03754">
        <w:tab/>
      </w:r>
      <w:r w:rsidR="00C03754">
        <w:tab/>
      </w:r>
      <w:r w:rsidRPr="002E345C">
        <w:t>do të thotë dy për qind (2%) në vit i llogaritur mbi bazë 6-</w:t>
      </w:r>
      <w:r w:rsidR="00C03754">
        <w:tab/>
      </w:r>
      <w:r w:rsidR="00C03754">
        <w:tab/>
      </w:r>
      <w:r w:rsidR="00C03754">
        <w:tab/>
      </w:r>
      <w:r w:rsidR="00C03754">
        <w:tab/>
      </w:r>
      <w:r w:rsidR="00C03754">
        <w:tab/>
      </w:r>
      <w:r w:rsidRPr="002E345C">
        <w:t>mujore.</w:t>
      </w:r>
    </w:p>
    <w:p w:rsidR="00C03754" w:rsidRDefault="00C03754" w:rsidP="00634D0C">
      <w:pPr>
        <w:pStyle w:val="Paragrafi"/>
      </w:pPr>
    </w:p>
    <w:p w:rsidR="00634D0C" w:rsidRPr="002E345C" w:rsidRDefault="00634D0C" w:rsidP="00C03754">
      <w:pPr>
        <w:pStyle w:val="Paragrafi"/>
        <w:ind w:firstLine="0"/>
      </w:pPr>
      <w:r w:rsidRPr="002E345C">
        <w:t>“Njoftim Rishitjeje”</w:t>
      </w:r>
      <w:r w:rsidR="00C03754">
        <w:tab/>
      </w:r>
      <w:r w:rsidR="00C03754">
        <w:tab/>
      </w:r>
      <w:r w:rsidR="00C03754">
        <w:tab/>
      </w:r>
      <w:r w:rsidRPr="002E345C">
        <w:t xml:space="preserve">do të thotë një njoftim të firmosur nga çdo blerës dhe </w:t>
      </w:r>
      <w:r w:rsidR="00C03754">
        <w:tab/>
      </w:r>
      <w:r w:rsidR="00C03754">
        <w:tab/>
      </w:r>
      <w:r w:rsidR="00C03754">
        <w:tab/>
      </w:r>
      <w:r w:rsidR="00C03754">
        <w:tab/>
      </w:r>
      <w:r w:rsidR="00C03754">
        <w:tab/>
      </w:r>
      <w:r w:rsidR="00C03754">
        <w:tab/>
      </w:r>
      <w:r w:rsidRPr="002E345C">
        <w:t>dërguar Shitësit në  zbatim të Seksionit 7.01 që  përcakton:</w:t>
      </w:r>
    </w:p>
    <w:p w:rsidR="00634D0C" w:rsidRPr="002E345C" w:rsidRDefault="00C03754" w:rsidP="00634D0C">
      <w:pPr>
        <w:pStyle w:val="Paragrafi"/>
      </w:pPr>
      <w:r>
        <w:tab/>
      </w:r>
      <w:r>
        <w:tab/>
      </w:r>
      <w:r>
        <w:tab/>
      </w:r>
      <w:r>
        <w:tab/>
        <w:t xml:space="preserve">(a) </w:t>
      </w:r>
      <w:r w:rsidR="00634D0C" w:rsidRPr="002E345C">
        <w:t xml:space="preserve">numrin total të Aksioneve të Rishitjes të mbajtura nga </w:t>
      </w:r>
      <w:r>
        <w:tab/>
      </w:r>
      <w:r>
        <w:tab/>
      </w:r>
      <w:r>
        <w:tab/>
      </w:r>
      <w:r>
        <w:tab/>
      </w:r>
      <w:r>
        <w:tab/>
      </w:r>
      <w:r w:rsidR="00634D0C" w:rsidRPr="002E345C">
        <w:t>çdo blerës në datën  e dërgimit të një  njoftimi të tillë;</w:t>
      </w:r>
    </w:p>
    <w:p w:rsidR="00634D0C" w:rsidRPr="002E345C" w:rsidRDefault="00C03754" w:rsidP="00634D0C">
      <w:pPr>
        <w:pStyle w:val="Paragrafi"/>
      </w:pPr>
      <w:r>
        <w:tab/>
      </w:r>
      <w:r>
        <w:tab/>
      </w:r>
      <w:r>
        <w:tab/>
      </w:r>
      <w:r>
        <w:tab/>
        <w:t xml:space="preserve">(b) </w:t>
      </w:r>
      <w:r w:rsidR="00634D0C" w:rsidRPr="002E345C">
        <w:t xml:space="preserve">shumën e vlerësuar të Çmimit të Rishitjes në  lidhje me </w:t>
      </w:r>
      <w:r>
        <w:tab/>
      </w:r>
      <w:r>
        <w:tab/>
      </w:r>
      <w:r>
        <w:tab/>
      </w:r>
      <w:r>
        <w:tab/>
      </w:r>
      <w:r>
        <w:tab/>
      </w:r>
      <w:r w:rsidR="00634D0C" w:rsidRPr="002E345C">
        <w:t xml:space="preserve">këto Aksione të Rishitjes (duke përfshirë dhe detajet e </w:t>
      </w:r>
      <w:r>
        <w:tab/>
      </w:r>
      <w:r>
        <w:tab/>
      </w:r>
      <w:r>
        <w:tab/>
      </w:r>
      <w:r>
        <w:tab/>
      </w:r>
      <w:r>
        <w:tab/>
      </w:r>
      <w:r>
        <w:tab/>
      </w:r>
      <w:r w:rsidR="00634D0C" w:rsidRPr="002E345C">
        <w:t xml:space="preserve">llogaritjes), shumë e cila do të përshtatet në  Datën  e </w:t>
      </w:r>
      <w:r>
        <w:tab/>
      </w:r>
      <w:r>
        <w:tab/>
      </w:r>
      <w:r>
        <w:tab/>
      </w:r>
      <w:r>
        <w:tab/>
      </w:r>
      <w:r>
        <w:tab/>
      </w:r>
      <w:r>
        <w:tab/>
      </w:r>
      <w:r w:rsidR="00634D0C" w:rsidRPr="002E345C">
        <w:t>Ekzekutimit në</w:t>
      </w:r>
      <w:r>
        <w:t xml:space="preserve"> </w:t>
      </w:r>
      <w:r w:rsidR="00634D0C" w:rsidRPr="002E345C">
        <w:t>përputhje</w:t>
      </w:r>
      <w:r>
        <w:t xml:space="preserve"> </w:t>
      </w:r>
      <w:r w:rsidR="00634D0C" w:rsidRPr="002E345C">
        <w:t>me</w:t>
      </w:r>
      <w:r>
        <w:t xml:space="preserve"> </w:t>
      </w:r>
      <w:r w:rsidR="00634D0C" w:rsidRPr="002E345C">
        <w:t>klauzolat</w:t>
      </w:r>
      <w:r>
        <w:t xml:space="preserve"> </w:t>
      </w:r>
      <w:r w:rsidR="00634D0C" w:rsidRPr="002E345C">
        <w:t xml:space="preserve">e kësaj </w:t>
      </w:r>
      <w:r>
        <w:tab/>
      </w:r>
      <w:r>
        <w:tab/>
      </w:r>
      <w:r>
        <w:tab/>
      </w:r>
      <w:r>
        <w:tab/>
      </w:r>
      <w:r>
        <w:tab/>
      </w:r>
      <w:r>
        <w:tab/>
      </w:r>
      <w:r>
        <w:tab/>
      </w:r>
      <w:r w:rsidR="00634D0C" w:rsidRPr="002E345C">
        <w:t>Marrëveshjeje;</w:t>
      </w:r>
    </w:p>
    <w:p w:rsidR="00634D0C" w:rsidRPr="002E345C" w:rsidRDefault="00C03754" w:rsidP="00634D0C">
      <w:pPr>
        <w:pStyle w:val="Paragrafi"/>
      </w:pPr>
      <w:r>
        <w:tab/>
      </w:r>
      <w:r>
        <w:tab/>
      </w:r>
      <w:r>
        <w:tab/>
      </w:r>
      <w:r>
        <w:tab/>
        <w:t xml:space="preserve">(c) </w:t>
      </w:r>
      <w:r w:rsidR="00634D0C" w:rsidRPr="002E345C">
        <w:t>Datën  e Ekzekutimit; dhe</w:t>
      </w:r>
    </w:p>
    <w:p w:rsidR="00634D0C" w:rsidRPr="002E345C" w:rsidRDefault="00C03754" w:rsidP="00634D0C">
      <w:pPr>
        <w:pStyle w:val="Paragrafi"/>
      </w:pPr>
      <w:r>
        <w:tab/>
      </w:r>
      <w:r>
        <w:tab/>
      </w:r>
      <w:r>
        <w:tab/>
      </w:r>
      <w:r>
        <w:tab/>
        <w:t xml:space="preserve">(d) </w:t>
      </w:r>
      <w:r w:rsidR="00634D0C" w:rsidRPr="002E345C">
        <w:t>Vendin e Ekzekutimit.</w:t>
      </w:r>
    </w:p>
    <w:p w:rsidR="00C03754" w:rsidRDefault="00C03754" w:rsidP="00634D0C">
      <w:pPr>
        <w:pStyle w:val="Paragrafi"/>
      </w:pPr>
    </w:p>
    <w:p w:rsidR="00634D0C" w:rsidRPr="002E345C" w:rsidRDefault="00634D0C" w:rsidP="00C03754">
      <w:pPr>
        <w:pStyle w:val="Paragrafi"/>
        <w:ind w:firstLine="0"/>
      </w:pPr>
      <w:r w:rsidRPr="002E345C">
        <w:t>“Periudhë Rishitjeje”</w:t>
      </w:r>
      <w:r w:rsidR="00C03754">
        <w:tab/>
      </w:r>
      <w:r w:rsidR="00C03754">
        <w:tab/>
      </w:r>
      <w:r w:rsidR="00C03754">
        <w:tab/>
      </w:r>
      <w:r w:rsidRPr="002E345C">
        <w:t xml:space="preserve">do të thotë çdo kohë nga Data e Transferimit deri në  </w:t>
      </w:r>
      <w:r w:rsidR="00C03754">
        <w:tab/>
      </w:r>
      <w:r w:rsidR="00C03754">
        <w:tab/>
      </w:r>
      <w:r w:rsidR="00C03754">
        <w:tab/>
      </w:r>
      <w:r w:rsidR="00C03754">
        <w:tab/>
      </w:r>
      <w:r w:rsidR="00C03754">
        <w:tab/>
      </w:r>
      <w:r w:rsidR="00C03754">
        <w:tab/>
      </w:r>
      <w:r w:rsidRPr="002E345C">
        <w:t>përvjetorin e dhjetë të Datës  së  Transferimit.</w:t>
      </w:r>
    </w:p>
    <w:p w:rsidR="00C03754" w:rsidRDefault="00C03754" w:rsidP="00634D0C">
      <w:pPr>
        <w:pStyle w:val="Paragrafi"/>
      </w:pPr>
    </w:p>
    <w:p w:rsidR="00634D0C" w:rsidRPr="002E345C" w:rsidRDefault="00634D0C" w:rsidP="00C03754">
      <w:pPr>
        <w:pStyle w:val="Paragrafi"/>
        <w:ind w:firstLine="0"/>
      </w:pPr>
      <w:r w:rsidRPr="002E345C">
        <w:t>“Çmim Rishitjeje”</w:t>
      </w:r>
      <w:r w:rsidR="00C03754">
        <w:tab/>
      </w:r>
      <w:r w:rsidR="00C03754">
        <w:tab/>
      </w:r>
      <w:r w:rsidR="00C03754">
        <w:tab/>
      </w:r>
      <w:r w:rsidRPr="002E345C">
        <w:t xml:space="preserve">ka kuptimin e çmimit të thënë në  Lajmin e Rishitjes dhe të </w:t>
      </w:r>
      <w:r w:rsidR="00C03754">
        <w:tab/>
      </w:r>
      <w:r w:rsidR="00C03754">
        <w:tab/>
      </w:r>
      <w:r w:rsidR="00C03754">
        <w:tab/>
      </w:r>
      <w:r w:rsidR="00C03754">
        <w:tab/>
      </w:r>
      <w:r w:rsidR="00C03754">
        <w:tab/>
      </w:r>
      <w:r w:rsidRPr="002E345C">
        <w:t>llogaritur në  përputhje me Seksionin 7.05.</w:t>
      </w:r>
    </w:p>
    <w:p w:rsidR="00C03754" w:rsidRDefault="00C03754" w:rsidP="00634D0C">
      <w:pPr>
        <w:pStyle w:val="Paragrafi"/>
      </w:pPr>
    </w:p>
    <w:p w:rsidR="00634D0C" w:rsidRPr="002E345C" w:rsidRDefault="00634D0C" w:rsidP="00C03754">
      <w:pPr>
        <w:pStyle w:val="Paragrafi"/>
        <w:ind w:firstLine="0"/>
      </w:pPr>
      <w:r w:rsidRPr="002E345C">
        <w:t>“Përqindje Rishitjeje”</w:t>
      </w:r>
      <w:r w:rsidR="00C03754">
        <w:tab/>
      </w:r>
      <w:r w:rsidR="00C03754">
        <w:tab/>
      </w:r>
      <w:r w:rsidR="00C03754">
        <w:tab/>
      </w:r>
      <w:r w:rsidRPr="002E345C">
        <w:t xml:space="preserve">do të thotë shuma e Interesit Ndërbankar dhe Limitit të </w:t>
      </w:r>
      <w:r w:rsidR="00C03754">
        <w:tab/>
      </w:r>
      <w:r w:rsidR="00C03754">
        <w:tab/>
      </w:r>
      <w:r w:rsidR="00C03754">
        <w:tab/>
      </w:r>
      <w:r w:rsidR="00C03754">
        <w:tab/>
      </w:r>
      <w:r w:rsidR="00C03754">
        <w:tab/>
      </w:r>
      <w:r w:rsidR="00C03754">
        <w:tab/>
      </w:r>
      <w:r w:rsidRPr="002E345C">
        <w:t>Rishitjes.</w:t>
      </w:r>
    </w:p>
    <w:p w:rsidR="00C03754" w:rsidRDefault="00C03754" w:rsidP="00634D0C">
      <w:pPr>
        <w:pStyle w:val="Paragrafi"/>
      </w:pPr>
    </w:p>
    <w:p w:rsidR="00634D0C" w:rsidRPr="002E345C" w:rsidRDefault="00634D0C" w:rsidP="00C03754">
      <w:pPr>
        <w:pStyle w:val="Paragrafi"/>
        <w:ind w:firstLine="0"/>
      </w:pPr>
      <w:r w:rsidRPr="002E345C">
        <w:t>“Aksionet e Rishitjes”</w:t>
      </w:r>
      <w:r w:rsidR="00C03754">
        <w:tab/>
      </w:r>
      <w:r w:rsidR="00C03754">
        <w:tab/>
      </w:r>
      <w:r w:rsidR="00C03754">
        <w:tab/>
      </w:r>
      <w:r w:rsidRPr="002E345C">
        <w:t xml:space="preserve">do të thotë të gjitha Aksionet që  ekzistojnë në  datën  e </w:t>
      </w:r>
      <w:r w:rsidR="00C03754">
        <w:tab/>
      </w:r>
      <w:r w:rsidR="00C03754">
        <w:tab/>
      </w:r>
      <w:r w:rsidR="00C03754">
        <w:tab/>
      </w:r>
      <w:r w:rsidR="00C03754">
        <w:tab/>
      </w:r>
      <w:r w:rsidR="00C03754">
        <w:tab/>
      </w:r>
      <w:r w:rsidRPr="002E345C">
        <w:t xml:space="preserve">dërgimit të një Njoftimi Rishitjeje në  përputhje me </w:t>
      </w:r>
      <w:r w:rsidR="00C03754">
        <w:tab/>
      </w:r>
      <w:r w:rsidR="00C03754">
        <w:tab/>
      </w:r>
      <w:r w:rsidR="00C03754">
        <w:tab/>
      </w:r>
      <w:r w:rsidR="00C03754">
        <w:tab/>
      </w:r>
      <w:r w:rsidR="00C03754">
        <w:tab/>
      </w:r>
      <w:r w:rsidR="00C03754">
        <w:tab/>
      </w:r>
      <w:r w:rsidRPr="002E345C">
        <w:t xml:space="preserve">Seksionin 7.01, që janë 100% e kapitalit aksionar të </w:t>
      </w:r>
      <w:r w:rsidR="00C03754">
        <w:tab/>
      </w:r>
      <w:r w:rsidR="00C03754">
        <w:tab/>
      </w:r>
      <w:r w:rsidR="00C03754">
        <w:tab/>
      </w:r>
      <w:r w:rsidR="00C03754">
        <w:tab/>
      </w:r>
      <w:r w:rsidR="00C03754">
        <w:tab/>
      </w:r>
      <w:r w:rsidR="00C03754">
        <w:tab/>
      </w:r>
      <w:r w:rsidRPr="002E345C">
        <w:t>autorizuar të shoqërisë  në  atë datë.</w:t>
      </w:r>
    </w:p>
    <w:p w:rsidR="00C03754" w:rsidRDefault="00C03754" w:rsidP="00634D0C">
      <w:pPr>
        <w:pStyle w:val="Paragrafi"/>
      </w:pPr>
    </w:p>
    <w:p w:rsidR="00634D0C" w:rsidRPr="002E345C" w:rsidRDefault="00634D0C" w:rsidP="00C03754">
      <w:pPr>
        <w:pStyle w:val="Paragrafi"/>
        <w:ind w:firstLine="0"/>
      </w:pPr>
      <w:r w:rsidRPr="002E345C">
        <w:t>“Faqe Reference”</w:t>
      </w:r>
      <w:r w:rsidR="00C03754">
        <w:tab/>
      </w:r>
      <w:r w:rsidR="00C03754">
        <w:tab/>
      </w:r>
      <w:r w:rsidR="00C03754">
        <w:tab/>
      </w:r>
      <w:r w:rsidRPr="002E345C">
        <w:t xml:space="preserve">do të thotë paraqitjen e interesave ndërbankare të ofruara në  </w:t>
      </w:r>
      <w:r w:rsidR="00C03754">
        <w:tab/>
      </w:r>
      <w:r w:rsidR="00C03754">
        <w:tab/>
      </w:r>
      <w:r w:rsidR="00C03754">
        <w:tab/>
      </w:r>
      <w:r w:rsidR="00C03754">
        <w:tab/>
      </w:r>
      <w:r w:rsidR="00C03754">
        <w:tab/>
      </w:r>
      <w:r w:rsidRPr="002E345C">
        <w:t xml:space="preserve">Londër të bankave kryesore për depozita në  Dollarë e </w:t>
      </w:r>
      <w:r w:rsidR="00C03754">
        <w:tab/>
      </w:r>
      <w:r w:rsidR="00C03754">
        <w:tab/>
      </w:r>
      <w:r w:rsidR="00C03754">
        <w:tab/>
      </w:r>
      <w:r w:rsidR="00C03754">
        <w:tab/>
      </w:r>
      <w:r w:rsidR="00C03754">
        <w:tab/>
      </w:r>
      <w:r w:rsidR="00C03754">
        <w:tab/>
      </w:r>
      <w:r w:rsidRPr="002E345C">
        <w:t xml:space="preserve">përcaktuar si faqja 3750 në  Shërbimin Telerate të Dow </w:t>
      </w:r>
      <w:r w:rsidR="00C03754">
        <w:tab/>
      </w:r>
      <w:r w:rsidR="00C03754">
        <w:tab/>
      </w:r>
      <w:r w:rsidR="00C03754">
        <w:tab/>
      </w:r>
      <w:r w:rsidR="00C03754">
        <w:tab/>
      </w:r>
      <w:r w:rsidR="00C03754">
        <w:tab/>
      </w:r>
      <w:r w:rsidRPr="002E345C">
        <w:t xml:space="preserve">Jones (ose një faqë tjetër e tillë që  mund të zëvendësojë </w:t>
      </w:r>
      <w:r w:rsidR="00CD47DE">
        <w:tab/>
      </w:r>
      <w:r w:rsidR="00CD47DE">
        <w:tab/>
      </w:r>
      <w:r w:rsidR="00CD47DE">
        <w:tab/>
      </w:r>
      <w:r w:rsidR="00CD47DE">
        <w:tab/>
      </w:r>
      <w:r w:rsidR="00CD47DE">
        <w:tab/>
      </w:r>
      <w:r w:rsidRPr="002E345C">
        <w:t xml:space="preserve">faqen 3750 në Shërbimin Telerate të Dow Jones me qëllimin </w:t>
      </w:r>
      <w:r w:rsidR="00CD47DE">
        <w:tab/>
      </w:r>
      <w:r w:rsidR="00CD47DE">
        <w:tab/>
      </w:r>
      <w:r w:rsidR="00CD47DE">
        <w:tab/>
      </w:r>
      <w:r w:rsidR="00CD47DE">
        <w:tab/>
      </w:r>
      <w:r w:rsidR="00CD47DE">
        <w:tab/>
      </w:r>
      <w:r w:rsidRPr="002E345C">
        <w:t xml:space="preserve">e paraqitjes së  interesave bankare të ofruara në Londër për </w:t>
      </w:r>
      <w:r w:rsidR="00CD47DE">
        <w:tab/>
      </w:r>
      <w:r w:rsidR="00CD47DE">
        <w:tab/>
      </w:r>
      <w:r w:rsidR="00CD47DE">
        <w:tab/>
      </w:r>
      <w:r w:rsidR="00CD47DE">
        <w:tab/>
      </w:r>
      <w:r w:rsidR="00CD47DE">
        <w:tab/>
      </w:r>
      <w:r w:rsidRPr="002E345C">
        <w:t>depozitat në  Dollarë).</w:t>
      </w:r>
    </w:p>
    <w:p w:rsidR="00CD47DE" w:rsidRDefault="00CD47DE" w:rsidP="00634D0C">
      <w:pPr>
        <w:pStyle w:val="Paragrafi"/>
      </w:pPr>
    </w:p>
    <w:p w:rsidR="00634D0C" w:rsidRPr="002E345C" w:rsidRDefault="00634D0C" w:rsidP="00CD47DE">
      <w:pPr>
        <w:pStyle w:val="Paragrafi"/>
        <w:ind w:firstLine="0"/>
      </w:pPr>
      <w:r w:rsidRPr="002E345C">
        <w:t>“Aksionet e Shitjes”</w:t>
      </w:r>
      <w:r w:rsidR="00CD47DE">
        <w:tab/>
      </w:r>
      <w:r w:rsidR="00CD47DE">
        <w:tab/>
      </w:r>
      <w:r w:rsidR="00CD47DE">
        <w:tab/>
      </w:r>
      <w:r w:rsidRPr="002E345C">
        <w:t>janë përcaktuar në  Recitalin D.</w:t>
      </w:r>
    </w:p>
    <w:p w:rsidR="00CD47DE" w:rsidRDefault="00CD47DE" w:rsidP="00634D0C">
      <w:pPr>
        <w:pStyle w:val="Paragrafi"/>
      </w:pPr>
    </w:p>
    <w:p w:rsidR="00634D0C" w:rsidRPr="002E345C" w:rsidRDefault="00634D0C" w:rsidP="00CD47DE">
      <w:pPr>
        <w:pStyle w:val="Paragrafi"/>
        <w:ind w:firstLine="0"/>
      </w:pPr>
      <w:r w:rsidRPr="002E345C">
        <w:t>“Transhi i Dytë i Kredisë”</w:t>
      </w:r>
      <w:r w:rsidR="00CD47DE">
        <w:tab/>
      </w:r>
      <w:r w:rsidR="00CD47DE">
        <w:tab/>
      </w:r>
      <w:r w:rsidRPr="002E345C">
        <w:t xml:space="preserve">do të thotë një transh aktivesh, pasivesh dhe zërash jashtë </w:t>
      </w:r>
      <w:r w:rsidR="00CD47DE">
        <w:tab/>
      </w:r>
      <w:r w:rsidR="00CD47DE">
        <w:tab/>
      </w:r>
      <w:r w:rsidR="00CD47DE">
        <w:tab/>
      </w:r>
      <w:r w:rsidR="00CD47DE">
        <w:tab/>
      </w:r>
      <w:r w:rsidR="00CD47DE">
        <w:tab/>
      </w:r>
      <w:r w:rsidRPr="002E345C">
        <w:t xml:space="preserve">bilancit të Shoqërisë, për t’iu transferuar një Enti Shtetëror </w:t>
      </w:r>
      <w:r w:rsidR="00CD47DE">
        <w:tab/>
      </w:r>
      <w:r w:rsidR="00CD47DE">
        <w:tab/>
      </w:r>
      <w:r w:rsidR="00CD47DE">
        <w:tab/>
      </w:r>
      <w:r w:rsidR="00CD47DE">
        <w:tab/>
      </w:r>
      <w:r w:rsidR="00CD47DE">
        <w:tab/>
      </w:r>
      <w:r w:rsidRPr="002E345C">
        <w:t xml:space="preserve">(apo enti tjetër të sugjeruar nga shitësi dhe të pranueshëm </w:t>
      </w:r>
      <w:r w:rsidR="00CD47DE">
        <w:tab/>
      </w:r>
      <w:r w:rsidR="00CD47DE">
        <w:tab/>
      </w:r>
      <w:r w:rsidR="00CD47DE">
        <w:tab/>
      </w:r>
      <w:r w:rsidR="00CD47DE">
        <w:tab/>
      </w:r>
      <w:r w:rsidR="00CD47DE">
        <w:tab/>
      </w:r>
      <w:r w:rsidRPr="002E345C">
        <w:t>për blerësit) prej Shoqërisë.</w:t>
      </w:r>
    </w:p>
    <w:p w:rsidR="00CD47DE" w:rsidRDefault="00CD47DE" w:rsidP="00634D0C">
      <w:pPr>
        <w:pStyle w:val="Paragrafi"/>
      </w:pPr>
    </w:p>
    <w:p w:rsidR="00634D0C" w:rsidRPr="002E345C" w:rsidRDefault="00634D0C" w:rsidP="00CD47DE">
      <w:pPr>
        <w:pStyle w:val="Paragrafi"/>
        <w:ind w:firstLine="0"/>
      </w:pPr>
      <w:r w:rsidRPr="002E345C">
        <w:t xml:space="preserve">“Datë e Ekzekutimit” </w:t>
      </w:r>
      <w:r w:rsidR="00CD47DE">
        <w:tab/>
      </w:r>
      <w:r w:rsidR="00CD47DE">
        <w:tab/>
      </w:r>
      <w:r w:rsidR="00CD47DE">
        <w:tab/>
      </w:r>
      <w:r w:rsidRPr="002E345C">
        <w:t xml:space="preserve">do të thotë data e specifikuar në  Njoftimin e Rishitjes si </w:t>
      </w:r>
      <w:r w:rsidR="00CD47DE">
        <w:tab/>
      </w:r>
      <w:r w:rsidR="00CD47DE">
        <w:tab/>
      </w:r>
      <w:r w:rsidR="00CD47DE">
        <w:tab/>
      </w:r>
      <w:r w:rsidR="00CD47DE">
        <w:tab/>
      </w:r>
      <w:r w:rsidR="00CD47DE">
        <w:tab/>
      </w:r>
      <w:r w:rsidRPr="002E345C">
        <w:t xml:space="preserve">data për pagimin e Çmimit të Rishitjes dhe transferimin e </w:t>
      </w:r>
      <w:r w:rsidR="00CD47DE">
        <w:tab/>
      </w:r>
      <w:r w:rsidR="00CD47DE">
        <w:tab/>
      </w:r>
      <w:r w:rsidR="00CD47DE">
        <w:tab/>
      </w:r>
      <w:r w:rsidR="00CD47DE">
        <w:tab/>
      </w:r>
      <w:r w:rsidR="00CD47DE">
        <w:tab/>
      </w:r>
      <w:r w:rsidRPr="002E345C">
        <w:t xml:space="preserve">Aksioneve të Rishitjes, që  do të jetë një Ditë Pune jo më </w:t>
      </w:r>
      <w:r w:rsidR="00CD47DE">
        <w:tab/>
      </w:r>
      <w:r w:rsidR="00CD47DE">
        <w:tab/>
      </w:r>
      <w:r w:rsidR="00CD47DE">
        <w:tab/>
      </w:r>
      <w:r w:rsidR="00CD47DE">
        <w:tab/>
      </w:r>
      <w:r w:rsidR="00CD47DE">
        <w:tab/>
      </w:r>
      <w:r w:rsidRPr="002E345C">
        <w:t xml:space="preserve">tepër së 45 ditë pas dërgimit të Njoftimit të Rishitjes me </w:t>
      </w:r>
      <w:r w:rsidR="00CD47DE">
        <w:tab/>
      </w:r>
      <w:r w:rsidR="00CD47DE">
        <w:tab/>
      </w:r>
      <w:r w:rsidR="00CD47DE">
        <w:tab/>
      </w:r>
      <w:r w:rsidR="00CD47DE">
        <w:tab/>
      </w:r>
      <w:r w:rsidR="00CD47DE">
        <w:tab/>
      </w:r>
      <w:r w:rsidRPr="002E345C">
        <w:t xml:space="preserve">kusht që, në  qoftë se  ndonjë çështje në  lidhje me ndodhinë </w:t>
      </w:r>
      <w:r w:rsidR="00CD47DE">
        <w:tab/>
      </w:r>
      <w:r w:rsidR="00CD47DE">
        <w:tab/>
      </w:r>
      <w:r w:rsidR="00CD47DE">
        <w:tab/>
      </w:r>
      <w:r w:rsidR="00CD47DE">
        <w:tab/>
      </w:r>
      <w:r w:rsidR="00CD47DE">
        <w:tab/>
      </w:r>
      <w:r w:rsidRPr="002E345C">
        <w:t xml:space="preserve">e një Ngjarje Rishitjeje ose llogaritjen e Çmimit të Rishitjes </w:t>
      </w:r>
      <w:r w:rsidR="00CD47DE">
        <w:tab/>
      </w:r>
      <w:r w:rsidR="00CD47DE">
        <w:tab/>
      </w:r>
      <w:r w:rsidR="00CD47DE">
        <w:tab/>
      </w:r>
      <w:r w:rsidR="00CD47DE">
        <w:tab/>
      </w:r>
      <w:r w:rsidR="00CD47DE">
        <w:tab/>
      </w:r>
      <w:r w:rsidRPr="002E345C">
        <w:t xml:space="preserve">i dërgohet arbitrimit ose gjykatës në  përputhje me Seksionin </w:t>
      </w:r>
      <w:r w:rsidR="00CD47DE">
        <w:tab/>
      </w:r>
      <w:r w:rsidR="00CD47DE">
        <w:tab/>
      </w:r>
      <w:r w:rsidR="00CD47DE">
        <w:tab/>
      </w:r>
      <w:r w:rsidR="00CD47DE">
        <w:tab/>
      </w:r>
      <w:r w:rsidR="00CD47DE">
        <w:tab/>
      </w:r>
      <w:r w:rsidRPr="002E345C">
        <w:t xml:space="preserve">8.12 dhe procedime të tilla fillojnë në ose para 40 ditësh nga </w:t>
      </w:r>
      <w:r w:rsidR="00CD47DE">
        <w:tab/>
      </w:r>
      <w:r w:rsidR="00CD47DE">
        <w:tab/>
      </w:r>
      <w:r w:rsidR="00CD47DE">
        <w:tab/>
      </w:r>
      <w:r w:rsidR="00CD47DE">
        <w:tab/>
      </w:r>
      <w:r w:rsidR="00CD47DE">
        <w:tab/>
      </w:r>
      <w:r w:rsidRPr="002E345C">
        <w:t xml:space="preserve">dërgimi i Njoftimit të Rishitjes, atëherë, Data e Ekzekutimit </w:t>
      </w:r>
      <w:r w:rsidR="00CD47DE">
        <w:tab/>
      </w:r>
      <w:r w:rsidR="00CD47DE">
        <w:tab/>
      </w:r>
      <w:r w:rsidR="00CD47DE">
        <w:tab/>
      </w:r>
      <w:r w:rsidR="00CD47DE">
        <w:tab/>
      </w:r>
      <w:r w:rsidR="00CD47DE">
        <w:tab/>
      </w:r>
      <w:r w:rsidRPr="002E345C">
        <w:t>do të konsiderohet të jetë më e hershmja e datës në të cilën:</w:t>
      </w:r>
    </w:p>
    <w:p w:rsidR="00634D0C" w:rsidRPr="002E345C" w:rsidRDefault="00CD47DE" w:rsidP="00634D0C">
      <w:pPr>
        <w:pStyle w:val="Paragrafi"/>
      </w:pPr>
      <w:r>
        <w:tab/>
      </w:r>
      <w:r>
        <w:tab/>
      </w:r>
      <w:r>
        <w:tab/>
      </w:r>
      <w:r>
        <w:tab/>
        <w:t xml:space="preserve">(i) </w:t>
      </w:r>
      <w:r w:rsidR="00634D0C" w:rsidRPr="002E345C">
        <w:t>procedime të tilla janë zgjidhur</w:t>
      </w:r>
    </w:p>
    <w:p w:rsidR="00634D0C" w:rsidRPr="002E345C" w:rsidRDefault="00CD47DE" w:rsidP="00634D0C">
      <w:pPr>
        <w:pStyle w:val="Paragrafi"/>
      </w:pPr>
      <w:r>
        <w:tab/>
      </w:r>
      <w:r>
        <w:tab/>
      </w:r>
      <w:r>
        <w:tab/>
      </w:r>
      <w:r>
        <w:tab/>
        <w:t xml:space="preserve">(ii) </w:t>
      </w:r>
      <w:r w:rsidR="00634D0C" w:rsidRPr="002E345C">
        <w:t>procedime të tilla janë tërhequr ose lënë</w:t>
      </w:r>
    </w:p>
    <w:p w:rsidR="00634D0C" w:rsidRPr="002E345C" w:rsidRDefault="00CD47DE" w:rsidP="00634D0C">
      <w:pPr>
        <w:pStyle w:val="Paragrafi"/>
      </w:pPr>
      <w:r>
        <w:tab/>
      </w:r>
      <w:r>
        <w:tab/>
      </w:r>
      <w:r>
        <w:tab/>
      </w:r>
      <w:r>
        <w:tab/>
        <w:t xml:space="preserve">(iii) </w:t>
      </w:r>
      <w:r w:rsidR="00634D0C" w:rsidRPr="002E345C">
        <w:t xml:space="preserve">nga ndonjë arbitrim ose gjykatë është marrë një vendim </w:t>
      </w:r>
      <w:r>
        <w:tab/>
      </w:r>
      <w:r>
        <w:tab/>
      </w:r>
      <w:r>
        <w:tab/>
      </w:r>
      <w:r>
        <w:tab/>
      </w:r>
      <w:r>
        <w:tab/>
      </w:r>
      <w:r w:rsidR="00634D0C" w:rsidRPr="002E345C">
        <w:t>përfundimtar në lidhje me këto procedime.</w:t>
      </w:r>
    </w:p>
    <w:p w:rsidR="00634D0C" w:rsidRPr="002E345C" w:rsidRDefault="00CD47DE" w:rsidP="00634D0C">
      <w:pPr>
        <w:pStyle w:val="Paragrafi"/>
      </w:pPr>
      <w:r>
        <w:tab/>
      </w:r>
      <w:r>
        <w:tab/>
      </w:r>
      <w:r>
        <w:tab/>
      </w:r>
      <w:r>
        <w:tab/>
      </w:r>
      <w:r w:rsidR="00634D0C" w:rsidRPr="002E345C">
        <w:t xml:space="preserve">Për shmangien e dyshimit, në qoftë se ndonjë procedim i </w:t>
      </w:r>
      <w:r>
        <w:tab/>
      </w:r>
      <w:r>
        <w:tab/>
      </w:r>
      <w:r>
        <w:tab/>
      </w:r>
      <w:r>
        <w:tab/>
      </w:r>
      <w:r>
        <w:tab/>
      </w:r>
      <w:r w:rsidR="00634D0C" w:rsidRPr="002E345C">
        <w:t xml:space="preserve">tillë ka filluar pas me tepër se 40 ditëve nga dërgimi i </w:t>
      </w:r>
      <w:r>
        <w:tab/>
      </w:r>
      <w:r>
        <w:tab/>
      </w:r>
      <w:r>
        <w:tab/>
      </w:r>
      <w:r>
        <w:tab/>
      </w:r>
      <w:r>
        <w:tab/>
      </w:r>
      <w:r>
        <w:tab/>
      </w:r>
      <w:r w:rsidR="00634D0C" w:rsidRPr="002E345C">
        <w:t xml:space="preserve">Njoftimit të Rishitjes, Data e Ekzekutimit do të mbetet ajo </w:t>
      </w:r>
      <w:r>
        <w:tab/>
      </w:r>
      <w:r>
        <w:tab/>
      </w:r>
      <w:r>
        <w:tab/>
      </w:r>
      <w:r>
        <w:tab/>
      </w:r>
      <w:r>
        <w:tab/>
      </w:r>
      <w:r w:rsidR="00634D0C" w:rsidRPr="002E345C">
        <w:t>që  është  përcaktuar në  Njoftimin e Rishitjes.</w:t>
      </w:r>
    </w:p>
    <w:p w:rsidR="00CD47DE" w:rsidRPr="006C4DEE" w:rsidRDefault="00CD47DE" w:rsidP="00634D0C">
      <w:pPr>
        <w:pStyle w:val="Paragrafi"/>
        <w:rPr>
          <w:sz w:val="16"/>
          <w:szCs w:val="16"/>
        </w:rPr>
      </w:pPr>
    </w:p>
    <w:p w:rsidR="00634D0C" w:rsidRPr="002E345C" w:rsidRDefault="00634D0C" w:rsidP="00CD47DE">
      <w:pPr>
        <w:pStyle w:val="Paragrafi"/>
        <w:ind w:firstLine="0"/>
      </w:pPr>
      <w:r w:rsidRPr="002E345C">
        <w:t>“Vend i Ekzekutimit”</w:t>
      </w:r>
      <w:r w:rsidR="00CD47DE">
        <w:tab/>
      </w:r>
      <w:r w:rsidR="00CD47DE">
        <w:tab/>
      </w:r>
      <w:r w:rsidR="00CD47DE">
        <w:tab/>
      </w:r>
      <w:r w:rsidRPr="002E345C">
        <w:t xml:space="preserve">do të thotë vendi i specifikuar në Njoftimin e Rishitjes </w:t>
      </w:r>
      <w:r w:rsidR="00CD47DE">
        <w:tab/>
      </w:r>
      <w:r w:rsidR="00CD47DE">
        <w:tab/>
      </w:r>
      <w:r w:rsidR="00CD47DE">
        <w:tab/>
      </w:r>
      <w:r w:rsidR="00CD47DE">
        <w:tab/>
      </w:r>
      <w:r w:rsidR="00CD47DE">
        <w:tab/>
      </w:r>
      <w:r w:rsidR="00CD47DE">
        <w:tab/>
      </w:r>
      <w:r w:rsidRPr="002E345C">
        <w:t xml:space="preserve">përkatës për Shtetin e Shqipërisë  për të paguar dhe blerësit </w:t>
      </w:r>
      <w:r w:rsidR="00CD47DE">
        <w:tab/>
      </w:r>
      <w:r w:rsidR="00CD47DE">
        <w:tab/>
      </w:r>
      <w:r w:rsidR="00CD47DE">
        <w:tab/>
      </w:r>
      <w:r w:rsidR="00CD47DE">
        <w:tab/>
      </w:r>
      <w:r w:rsidR="00CD47DE">
        <w:tab/>
      </w:r>
      <w:r w:rsidRPr="002E345C">
        <w:t xml:space="preserve">për t’i transferuar Shtetit të Shqipërisë Aksionet e Rishitjes </w:t>
      </w:r>
      <w:r w:rsidR="00CD47DE">
        <w:tab/>
      </w:r>
      <w:r w:rsidR="00CD47DE">
        <w:tab/>
      </w:r>
      <w:r w:rsidR="00CD47DE">
        <w:tab/>
      </w:r>
      <w:r w:rsidR="00CD47DE">
        <w:tab/>
      </w:r>
      <w:r w:rsidR="00CD47DE">
        <w:tab/>
      </w:r>
      <w:r w:rsidRPr="002E345C">
        <w:t xml:space="preserve">të shitura (përfshirë llogarinë në  të cilën Çmimi i Rishitjes </w:t>
      </w:r>
      <w:r w:rsidR="00CD47DE">
        <w:tab/>
      </w:r>
      <w:r w:rsidR="00CD47DE">
        <w:tab/>
      </w:r>
      <w:r w:rsidR="00CD47DE">
        <w:tab/>
      </w:r>
      <w:r w:rsidR="00CD47DE">
        <w:tab/>
      </w:r>
      <w:r w:rsidR="00CD47DE">
        <w:tab/>
      </w:r>
      <w:r w:rsidRPr="002E345C">
        <w:t>do të paguhet).</w:t>
      </w:r>
    </w:p>
    <w:p w:rsidR="00CD47DE" w:rsidRPr="006C4DEE" w:rsidRDefault="00CD47DE" w:rsidP="00634D0C">
      <w:pPr>
        <w:pStyle w:val="Paragrafi"/>
        <w:rPr>
          <w:sz w:val="16"/>
          <w:szCs w:val="16"/>
        </w:rPr>
      </w:pPr>
    </w:p>
    <w:p w:rsidR="00634D0C" w:rsidRPr="002E345C" w:rsidRDefault="00634D0C" w:rsidP="00CD47DE">
      <w:pPr>
        <w:pStyle w:val="Paragrafi"/>
        <w:ind w:firstLine="0"/>
      </w:pPr>
      <w:r w:rsidRPr="002E345C">
        <w:t>“Aksion”</w:t>
      </w:r>
      <w:r w:rsidR="006C4DEE">
        <w:tab/>
      </w:r>
      <w:r w:rsidR="006C4DEE">
        <w:tab/>
      </w:r>
      <w:r w:rsidR="006C4DEE">
        <w:tab/>
      </w:r>
      <w:r w:rsidR="006C4DEE">
        <w:tab/>
      </w:r>
      <w:r w:rsidRPr="002E345C">
        <w:t xml:space="preserve">do të thotë ndonjë Aksion Ekzistues, Aksionet e Shitjes, </w:t>
      </w:r>
      <w:r w:rsidR="006C4DEE">
        <w:tab/>
      </w:r>
      <w:r w:rsidR="006C4DEE">
        <w:tab/>
      </w:r>
      <w:r w:rsidR="006C4DEE">
        <w:tab/>
      </w:r>
      <w:r w:rsidR="006C4DEE">
        <w:tab/>
      </w:r>
      <w:r w:rsidR="006C4DEE">
        <w:tab/>
      </w:r>
      <w:r w:rsidRPr="002E345C">
        <w:t xml:space="preserve">Aksionet e Rishitjes, dhe çdo aksion tjetër të shoqërisë  së  </w:t>
      </w:r>
      <w:r w:rsidR="006C4DEE">
        <w:tab/>
      </w:r>
      <w:r w:rsidR="006C4DEE">
        <w:tab/>
      </w:r>
      <w:r w:rsidR="006C4DEE">
        <w:tab/>
      </w:r>
      <w:r w:rsidR="006C4DEE">
        <w:tab/>
      </w:r>
      <w:r w:rsidR="006C4DEE">
        <w:tab/>
      </w:r>
      <w:r w:rsidRPr="002E345C">
        <w:t xml:space="preserve">bashku me të drejtat për të poseduar çdo aksion të tillë, dhe </w:t>
      </w:r>
      <w:r w:rsidR="006C4DEE">
        <w:tab/>
      </w:r>
      <w:r w:rsidR="006C4DEE">
        <w:tab/>
      </w:r>
      <w:r w:rsidR="006C4DEE">
        <w:tab/>
      </w:r>
      <w:r w:rsidR="006C4DEE">
        <w:tab/>
      </w:r>
      <w:r w:rsidR="006C4DEE">
        <w:tab/>
      </w:r>
      <w:r w:rsidRPr="002E345C">
        <w:t xml:space="preserve">do të përfshijë çdo aksion të tillë ose të drejtë të dhënë mbi </w:t>
      </w:r>
      <w:r w:rsidR="006C4DEE">
        <w:tab/>
      </w:r>
      <w:r w:rsidR="006C4DEE">
        <w:tab/>
      </w:r>
      <w:r w:rsidR="006C4DEE">
        <w:tab/>
      </w:r>
      <w:r w:rsidR="006C4DEE">
        <w:tab/>
      </w:r>
      <w:r w:rsidR="006C4DEE">
        <w:tab/>
      </w:r>
      <w:r w:rsidRPr="002E345C">
        <w:t xml:space="preserve">konvertimin, në ndarjen ose konsolidimin e çdo aksioni të </w:t>
      </w:r>
      <w:r w:rsidR="006C4DEE">
        <w:tab/>
      </w:r>
      <w:r w:rsidR="006C4DEE">
        <w:tab/>
      </w:r>
      <w:r w:rsidR="006C4DEE">
        <w:tab/>
      </w:r>
      <w:r w:rsidR="006C4DEE">
        <w:tab/>
      </w:r>
      <w:r w:rsidR="006C4DEE">
        <w:tab/>
      </w:r>
      <w:r w:rsidRPr="002E345C">
        <w:t>tillë ose me ushtrimin e një të drejte të tillë.</w:t>
      </w:r>
    </w:p>
    <w:p w:rsidR="006C4DEE" w:rsidRPr="006C4DEE" w:rsidRDefault="006C4DEE" w:rsidP="00634D0C">
      <w:pPr>
        <w:pStyle w:val="Paragrafi"/>
        <w:rPr>
          <w:sz w:val="16"/>
          <w:szCs w:val="16"/>
        </w:rPr>
      </w:pPr>
    </w:p>
    <w:p w:rsidR="00634D0C" w:rsidRPr="002E345C" w:rsidRDefault="00634D0C" w:rsidP="006C4DEE">
      <w:pPr>
        <w:pStyle w:val="Paragrafi"/>
        <w:ind w:firstLine="0"/>
      </w:pPr>
      <w:r w:rsidRPr="002E345C">
        <w:t xml:space="preserve">“Qendra e Regjistrimit </w:t>
      </w:r>
      <w:r w:rsidR="006C4DEE" w:rsidRPr="002E345C">
        <w:t>të Aksioneve”</w:t>
      </w:r>
      <w:r w:rsidR="006C4DEE">
        <w:tab/>
      </w:r>
      <w:r w:rsidRPr="002E345C">
        <w:t>do të thotë Qendra e Regjistrimit të Aksioneve e ngritur</w:t>
      </w:r>
    </w:p>
    <w:p w:rsidR="00634D0C" w:rsidRPr="002E345C" w:rsidRDefault="006C4DEE" w:rsidP="00634D0C">
      <w:pPr>
        <w:pStyle w:val="Paragrafi"/>
      </w:pPr>
      <w:r>
        <w:tab/>
      </w:r>
      <w:r>
        <w:tab/>
      </w:r>
      <w:r>
        <w:tab/>
      </w:r>
      <w:r>
        <w:tab/>
      </w:r>
      <w:r w:rsidR="00634D0C" w:rsidRPr="002E345C">
        <w:t xml:space="preserve">në  bazë të Ligjit të Shtetit të Shqipërisë  nr. 8108 datë 28 </w:t>
      </w:r>
      <w:r>
        <w:tab/>
      </w:r>
      <w:r>
        <w:tab/>
      </w:r>
      <w:r>
        <w:tab/>
      </w:r>
      <w:r>
        <w:tab/>
      </w:r>
      <w:r>
        <w:tab/>
      </w:r>
      <w:r w:rsidR="00634D0C" w:rsidRPr="002E345C">
        <w:t xml:space="preserve">Mars 1996 dhe Vendimin e Këshillit të Ministrave të Shtetit </w:t>
      </w:r>
      <w:r>
        <w:tab/>
      </w:r>
      <w:r>
        <w:tab/>
      </w:r>
      <w:r>
        <w:tab/>
      </w:r>
      <w:r>
        <w:tab/>
      </w:r>
      <w:r>
        <w:tab/>
      </w:r>
      <w:r w:rsidR="00634D0C" w:rsidRPr="002E345C">
        <w:t>të Shqipërisë  Nr. 112 datë 19 Shkurt 1996.</w:t>
      </w:r>
    </w:p>
    <w:p w:rsidR="006C4DEE" w:rsidRPr="006C4DEE" w:rsidRDefault="006C4DEE" w:rsidP="00634D0C">
      <w:pPr>
        <w:pStyle w:val="Paragrafi"/>
        <w:rPr>
          <w:sz w:val="16"/>
          <w:szCs w:val="16"/>
        </w:rPr>
      </w:pPr>
    </w:p>
    <w:p w:rsidR="00634D0C" w:rsidRPr="002E345C" w:rsidRDefault="00634D0C" w:rsidP="006C4DEE">
      <w:pPr>
        <w:pStyle w:val="Paragrafi"/>
        <w:ind w:firstLine="0"/>
      </w:pPr>
      <w:r w:rsidRPr="002E345C">
        <w:t>“Ent Shtetëror”</w:t>
      </w:r>
      <w:r w:rsidR="006C4DEE">
        <w:tab/>
      </w:r>
      <w:r w:rsidR="006C4DEE">
        <w:tab/>
      </w:r>
      <w:r w:rsidR="006C4DEE">
        <w:tab/>
      </w:r>
      <w:r w:rsidR="006C4DEE">
        <w:tab/>
      </w:r>
      <w:r w:rsidRPr="002E345C">
        <w:t xml:space="preserve">do të thotë çdonjëri prej: </w:t>
      </w:r>
    </w:p>
    <w:p w:rsidR="00634D0C" w:rsidRPr="002E345C" w:rsidRDefault="006C4DEE" w:rsidP="00634D0C">
      <w:pPr>
        <w:pStyle w:val="Paragrafi"/>
      </w:pPr>
      <w:r>
        <w:tab/>
      </w:r>
      <w:r>
        <w:tab/>
      </w:r>
      <w:r>
        <w:tab/>
      </w:r>
      <w:r>
        <w:tab/>
        <w:t xml:space="preserve">(i) </w:t>
      </w:r>
      <w:r w:rsidR="00634D0C" w:rsidRPr="002E345C">
        <w:t>vetë Republika e Shqipërisë;</w:t>
      </w:r>
    </w:p>
    <w:p w:rsidR="00634D0C" w:rsidRPr="002E345C" w:rsidRDefault="006C4DEE" w:rsidP="00634D0C">
      <w:pPr>
        <w:pStyle w:val="Paragrafi"/>
      </w:pPr>
      <w:r>
        <w:tab/>
      </w:r>
      <w:r>
        <w:tab/>
      </w:r>
      <w:r>
        <w:tab/>
      </w:r>
      <w:r>
        <w:tab/>
        <w:t xml:space="preserve">(ii) </w:t>
      </w:r>
      <w:r w:rsidR="00634D0C" w:rsidRPr="002E345C">
        <w:t xml:space="preserve">Banka e Shqipërisë </w:t>
      </w:r>
    </w:p>
    <w:p w:rsidR="00634D0C" w:rsidRPr="002E345C" w:rsidRDefault="006C4DEE" w:rsidP="00634D0C">
      <w:pPr>
        <w:pStyle w:val="Paragrafi"/>
      </w:pPr>
      <w:r>
        <w:tab/>
      </w:r>
      <w:r>
        <w:tab/>
      </w:r>
      <w:r>
        <w:tab/>
      </w:r>
      <w:r>
        <w:tab/>
        <w:t xml:space="preserve">(iii) </w:t>
      </w:r>
      <w:r w:rsidR="00634D0C" w:rsidRPr="002E345C">
        <w:t xml:space="preserve">çdo organ legjislativ, çdo autoritet rregullator për </w:t>
      </w:r>
      <w:r>
        <w:tab/>
      </w:r>
      <w:r>
        <w:tab/>
      </w:r>
      <w:r>
        <w:tab/>
      </w:r>
      <w:r>
        <w:tab/>
      </w:r>
      <w:r>
        <w:tab/>
      </w:r>
      <w:r>
        <w:tab/>
      </w:r>
      <w:r w:rsidR="00634D0C" w:rsidRPr="002E345C">
        <w:t xml:space="preserve">tregtimin e letrave me vlerë, ministri ose departament, çdo </w:t>
      </w:r>
      <w:r>
        <w:tab/>
      </w:r>
      <w:r>
        <w:tab/>
      </w:r>
      <w:r>
        <w:tab/>
      </w:r>
      <w:r>
        <w:tab/>
      </w:r>
      <w:r>
        <w:tab/>
      </w:r>
      <w:r w:rsidR="00634D0C" w:rsidRPr="002E345C">
        <w:t xml:space="preserve">autoritet gjyqësor civil apo ushtarak i çdo natyrë qoftë (duke </w:t>
      </w:r>
      <w:r>
        <w:tab/>
      </w:r>
      <w:r>
        <w:tab/>
      </w:r>
      <w:r>
        <w:tab/>
      </w:r>
      <w:r>
        <w:tab/>
      </w:r>
      <w:r>
        <w:tab/>
      </w:r>
      <w:r w:rsidR="00634D0C" w:rsidRPr="002E345C">
        <w:t xml:space="preserve">përfshirë çdo gjykatë) në  çdo rast të Republikës  së  </w:t>
      </w:r>
      <w:r>
        <w:tab/>
      </w:r>
      <w:r>
        <w:tab/>
      </w:r>
      <w:r>
        <w:tab/>
      </w:r>
      <w:r>
        <w:tab/>
      </w:r>
      <w:r>
        <w:tab/>
      </w:r>
      <w:r>
        <w:tab/>
      </w:r>
      <w:r w:rsidR="00634D0C" w:rsidRPr="002E345C">
        <w:t xml:space="preserve">Shqipërisë ose çdo nënndarje politike ose administrative të </w:t>
      </w:r>
      <w:r>
        <w:tab/>
      </w:r>
      <w:r>
        <w:tab/>
      </w:r>
      <w:r>
        <w:tab/>
      </w:r>
      <w:r>
        <w:tab/>
      </w:r>
      <w:r>
        <w:tab/>
      </w:r>
      <w:r w:rsidR="00634D0C" w:rsidRPr="002E345C">
        <w:t>Republikës  së  Shqipërisë; dhe</w:t>
      </w:r>
    </w:p>
    <w:p w:rsidR="00634D0C" w:rsidRPr="002E345C" w:rsidRDefault="006C4DEE" w:rsidP="00634D0C">
      <w:pPr>
        <w:pStyle w:val="Paragrafi"/>
      </w:pPr>
      <w:r>
        <w:tab/>
      </w:r>
      <w:r>
        <w:tab/>
      </w:r>
      <w:r>
        <w:tab/>
      </w:r>
      <w:r>
        <w:tab/>
        <w:t xml:space="preserve">(iv) </w:t>
      </w:r>
      <w:r w:rsidR="00634D0C" w:rsidRPr="002E345C">
        <w:t xml:space="preserve">çdo pushtet lokal, korporatë, organizatë publike ose </w:t>
      </w:r>
      <w:r>
        <w:tab/>
      </w:r>
      <w:r>
        <w:tab/>
      </w:r>
      <w:r>
        <w:tab/>
      </w:r>
      <w:r>
        <w:tab/>
      </w:r>
      <w:r>
        <w:tab/>
      </w:r>
      <w:r w:rsidR="00634D0C" w:rsidRPr="002E345C">
        <w:t xml:space="preserve">njësi të tjera që zotërohen ose kontrollohen direkt apo </w:t>
      </w:r>
      <w:r>
        <w:tab/>
      </w:r>
      <w:r>
        <w:tab/>
      </w:r>
      <w:r>
        <w:tab/>
      </w:r>
      <w:r>
        <w:tab/>
      </w:r>
      <w:r>
        <w:tab/>
      </w:r>
      <w:r>
        <w:tab/>
      </w:r>
      <w:r w:rsidR="00634D0C" w:rsidRPr="002E345C">
        <w:t xml:space="preserve">indirekt, ose që  punojnë për llogari ose interes të një   ose </w:t>
      </w:r>
      <w:r>
        <w:tab/>
      </w:r>
      <w:r>
        <w:tab/>
      </w:r>
      <w:r>
        <w:tab/>
      </w:r>
      <w:r>
        <w:tab/>
      </w:r>
      <w:r>
        <w:tab/>
      </w:r>
      <w:r w:rsidR="00634D0C" w:rsidRPr="002E345C">
        <w:t>më shumë agjencive të Republikës  së  Shqipërisë.</w:t>
      </w:r>
    </w:p>
    <w:p w:rsidR="006C4DEE" w:rsidRPr="006C4DEE" w:rsidRDefault="006C4DEE" w:rsidP="00634D0C">
      <w:pPr>
        <w:pStyle w:val="Paragrafi"/>
        <w:rPr>
          <w:sz w:val="16"/>
          <w:szCs w:val="16"/>
        </w:rPr>
      </w:pPr>
    </w:p>
    <w:p w:rsidR="00634D0C" w:rsidRPr="002E345C" w:rsidRDefault="00634D0C" w:rsidP="006C4DEE">
      <w:pPr>
        <w:pStyle w:val="Paragrafi"/>
        <w:ind w:firstLine="0"/>
      </w:pPr>
      <w:r w:rsidRPr="002E345C">
        <w:t>“Nënshkrim”</w:t>
      </w:r>
      <w:r w:rsidR="006C4DEE">
        <w:tab/>
      </w:r>
      <w:r w:rsidR="006C4DEE">
        <w:tab/>
      </w:r>
      <w:r w:rsidR="006C4DEE">
        <w:tab/>
      </w:r>
      <w:r w:rsidR="006C4DEE">
        <w:tab/>
      </w:r>
      <w:r w:rsidRPr="002E345C">
        <w:t xml:space="preserve">do të thotë nënshkrimi sipas Projektit nga blerësit (me </w:t>
      </w:r>
      <w:r w:rsidR="006C4DEE">
        <w:tab/>
      </w:r>
      <w:r w:rsidR="006C4DEE">
        <w:tab/>
      </w:r>
      <w:r w:rsidR="006C4DEE">
        <w:tab/>
      </w:r>
      <w:r w:rsidR="006C4DEE">
        <w:tab/>
      </w:r>
      <w:r w:rsidR="006C4DEE">
        <w:tab/>
      </w:r>
      <w:r w:rsidR="006C4DEE">
        <w:tab/>
      </w:r>
      <w:r w:rsidRPr="002E345C">
        <w:t xml:space="preserve">pagesë të plotë) të 1 000 000 Aksioneve të zakonshme të </w:t>
      </w:r>
      <w:r w:rsidR="006C4DEE">
        <w:tab/>
      </w:r>
      <w:r w:rsidR="006C4DEE">
        <w:tab/>
      </w:r>
      <w:r w:rsidR="006C4DEE">
        <w:tab/>
      </w:r>
      <w:r w:rsidR="006C4DEE">
        <w:tab/>
      </w:r>
      <w:r w:rsidR="006C4DEE">
        <w:tab/>
      </w:r>
      <w:r w:rsidRPr="002E345C">
        <w:t xml:space="preserve">autorizuara dhe të paemetuara në  proporcionet: BERZH </w:t>
      </w:r>
      <w:r w:rsidR="006C4DEE">
        <w:tab/>
      </w:r>
      <w:r w:rsidR="006C4DEE">
        <w:tab/>
      </w:r>
      <w:r w:rsidR="006C4DEE">
        <w:tab/>
      </w:r>
      <w:r w:rsidR="006C4DEE">
        <w:tab/>
      </w:r>
      <w:r w:rsidR="006C4DEE">
        <w:tab/>
      </w:r>
      <w:r w:rsidRPr="002E345C">
        <w:t>(20%), KFN (20%) dhe KB (60%).</w:t>
      </w:r>
    </w:p>
    <w:p w:rsidR="006C4DEE" w:rsidRPr="006C4DEE" w:rsidRDefault="006C4DEE" w:rsidP="00634D0C">
      <w:pPr>
        <w:pStyle w:val="Paragrafi"/>
        <w:rPr>
          <w:sz w:val="16"/>
          <w:szCs w:val="16"/>
        </w:rPr>
      </w:pPr>
    </w:p>
    <w:p w:rsidR="00634D0C" w:rsidRPr="002E345C" w:rsidRDefault="00634D0C" w:rsidP="006C4DEE">
      <w:pPr>
        <w:pStyle w:val="Paragrafi"/>
        <w:ind w:firstLine="0"/>
      </w:pPr>
      <w:r w:rsidRPr="002E345C">
        <w:t>“Aksionet e nënshkrimit”</w:t>
      </w:r>
      <w:r w:rsidR="006C4DEE">
        <w:tab/>
      </w:r>
      <w:r w:rsidR="006C4DEE">
        <w:tab/>
      </w:r>
      <w:r w:rsidRPr="002E345C">
        <w:t>do të thotë Aksionet e blera nga blerësit sipas nënshkrimit.</w:t>
      </w:r>
    </w:p>
    <w:p w:rsidR="006C4DEE" w:rsidRPr="006C4DEE" w:rsidRDefault="006C4DEE" w:rsidP="00634D0C">
      <w:pPr>
        <w:pStyle w:val="Paragrafi"/>
        <w:rPr>
          <w:sz w:val="16"/>
          <w:szCs w:val="16"/>
        </w:rPr>
      </w:pPr>
    </w:p>
    <w:p w:rsidR="00634D0C" w:rsidRPr="002E345C" w:rsidRDefault="00634D0C" w:rsidP="006C4DEE">
      <w:pPr>
        <w:pStyle w:val="Paragrafi"/>
        <w:ind w:firstLine="0"/>
      </w:pPr>
      <w:r w:rsidRPr="002E345C">
        <w:t>“Filial”</w:t>
      </w:r>
      <w:r w:rsidR="006C4DEE">
        <w:tab/>
      </w:r>
      <w:r w:rsidR="006C4DEE">
        <w:tab/>
      </w:r>
      <w:r w:rsidR="006C4DEE">
        <w:tab/>
      </w:r>
      <w:r w:rsidR="006C4DEE">
        <w:tab/>
      </w:r>
      <w:r w:rsidR="006C4DEE">
        <w:tab/>
      </w:r>
      <w:r w:rsidRPr="002E345C">
        <w:t xml:space="preserve">do të thotë, në lidhje me çdo njësi, çdo njësi tjetër që  mbi </w:t>
      </w:r>
      <w:r w:rsidR="006C4DEE">
        <w:tab/>
      </w:r>
      <w:r w:rsidR="006C4DEE">
        <w:tab/>
      </w:r>
      <w:r w:rsidR="006C4DEE">
        <w:tab/>
      </w:r>
      <w:r w:rsidR="006C4DEE">
        <w:tab/>
      </w:r>
      <w:r w:rsidR="006C4DEE">
        <w:tab/>
      </w:r>
      <w:r w:rsidRPr="002E345C">
        <w:t xml:space="preserve">50% e kapitalit të saj aksionar zotërohet, direkt ose indirekt, </w:t>
      </w:r>
      <w:r w:rsidR="006C4DEE">
        <w:tab/>
      </w:r>
      <w:r w:rsidR="006C4DEE">
        <w:tab/>
      </w:r>
      <w:r w:rsidR="006C4DEE">
        <w:tab/>
      </w:r>
      <w:r w:rsidR="006C4DEE">
        <w:tab/>
      </w:r>
      <w:r w:rsidR="006C4DEE">
        <w:tab/>
      </w:r>
      <w:r w:rsidRPr="002E345C">
        <w:t xml:space="preserve">nga kjo njësi ose e cila përndryshe efektivisht kontrollohet </w:t>
      </w:r>
      <w:r w:rsidR="006C4DEE">
        <w:tab/>
      </w:r>
      <w:r w:rsidR="006C4DEE">
        <w:tab/>
      </w:r>
      <w:r w:rsidR="006C4DEE">
        <w:tab/>
      </w:r>
      <w:r w:rsidR="006C4DEE">
        <w:tab/>
      </w:r>
      <w:r w:rsidR="006C4DEE">
        <w:tab/>
      </w:r>
      <w:r w:rsidRPr="002E345C">
        <w:t>nga një njësi e tillë.</w:t>
      </w:r>
    </w:p>
    <w:p w:rsidR="006C4DEE" w:rsidRPr="006C4DEE" w:rsidRDefault="006C4DEE" w:rsidP="00634D0C">
      <w:pPr>
        <w:pStyle w:val="Paragrafi"/>
        <w:rPr>
          <w:sz w:val="16"/>
          <w:szCs w:val="16"/>
        </w:rPr>
      </w:pPr>
    </w:p>
    <w:p w:rsidR="00634D0C" w:rsidRPr="002E345C" w:rsidRDefault="00634D0C" w:rsidP="006C4DEE">
      <w:pPr>
        <w:pStyle w:val="Paragrafi"/>
        <w:ind w:firstLine="0"/>
      </w:pPr>
      <w:r w:rsidRPr="002E345C">
        <w:t>“Transferim”</w:t>
      </w:r>
      <w:r w:rsidR="006C4DEE">
        <w:tab/>
      </w:r>
      <w:r w:rsidR="006C4DEE">
        <w:tab/>
      </w:r>
      <w:r w:rsidR="006C4DEE">
        <w:tab/>
      </w:r>
      <w:r w:rsidR="006C4DEE">
        <w:tab/>
      </w:r>
      <w:r w:rsidRPr="002E345C">
        <w:t xml:space="preserve">do të thotë transferimin dhe shitjen e Aksioneve të Shitjes </w:t>
      </w:r>
      <w:r w:rsidR="006C4DEE">
        <w:tab/>
      </w:r>
      <w:r w:rsidR="006C4DEE">
        <w:tab/>
      </w:r>
      <w:r w:rsidR="006C4DEE">
        <w:tab/>
      </w:r>
      <w:r w:rsidR="006C4DEE">
        <w:tab/>
      </w:r>
      <w:r w:rsidR="006C4DEE">
        <w:tab/>
      </w:r>
      <w:r w:rsidRPr="002E345C">
        <w:t>nga shitësi tek blerësit në përputhje me Seksionin 3.01.</w:t>
      </w:r>
    </w:p>
    <w:p w:rsidR="006C4DEE" w:rsidRPr="006C4DEE" w:rsidRDefault="006C4DEE" w:rsidP="00634D0C">
      <w:pPr>
        <w:pStyle w:val="Paragrafi"/>
        <w:rPr>
          <w:sz w:val="16"/>
          <w:szCs w:val="16"/>
        </w:rPr>
      </w:pPr>
    </w:p>
    <w:p w:rsidR="00634D0C" w:rsidRPr="002E345C" w:rsidRDefault="00634D0C" w:rsidP="006C4DEE">
      <w:pPr>
        <w:pStyle w:val="Paragrafi"/>
        <w:ind w:firstLine="0"/>
      </w:pPr>
      <w:r w:rsidRPr="002E345C">
        <w:t>“Datë e Transferimit”</w:t>
      </w:r>
      <w:r w:rsidR="006C4DEE">
        <w:tab/>
      </w:r>
      <w:r w:rsidR="006C4DEE">
        <w:tab/>
      </w:r>
      <w:r w:rsidR="006C4DEE">
        <w:tab/>
      </w:r>
      <w:r w:rsidRPr="002E345C">
        <w:t>do të thotë data në  të cilën ndodh Transferimi.</w:t>
      </w:r>
    </w:p>
    <w:p w:rsidR="006C4DEE" w:rsidRPr="006C4DEE" w:rsidRDefault="006C4DEE" w:rsidP="00634D0C">
      <w:pPr>
        <w:pStyle w:val="Paragrafi"/>
        <w:rPr>
          <w:sz w:val="16"/>
          <w:szCs w:val="16"/>
        </w:rPr>
      </w:pPr>
    </w:p>
    <w:p w:rsidR="00634D0C" w:rsidRPr="002E345C" w:rsidRDefault="00634D0C" w:rsidP="006C4DEE">
      <w:pPr>
        <w:pStyle w:val="Paragrafi"/>
        <w:ind w:firstLine="0"/>
      </w:pPr>
      <w:r w:rsidRPr="002E345C">
        <w:t>“Bono Thesari”</w:t>
      </w:r>
      <w:r w:rsidR="006C4DEE">
        <w:tab/>
      </w:r>
      <w:r w:rsidR="006C4DEE">
        <w:tab/>
      </w:r>
      <w:r w:rsidR="006C4DEE">
        <w:tab/>
      </w:r>
      <w:r w:rsidR="006C4DEE">
        <w:tab/>
      </w:r>
      <w:r w:rsidRPr="002E345C">
        <w:t xml:space="preserve">do të thotë një instrument borxhi të emetuar nga shitësi me </w:t>
      </w:r>
      <w:r w:rsidR="006C4DEE">
        <w:tab/>
      </w:r>
      <w:r w:rsidR="006C4DEE">
        <w:tab/>
      </w:r>
      <w:r w:rsidR="006C4DEE">
        <w:tab/>
      </w:r>
      <w:r w:rsidR="006C4DEE">
        <w:tab/>
      </w:r>
      <w:r w:rsidR="006C4DEE">
        <w:tab/>
      </w:r>
      <w:r w:rsidRPr="002E345C">
        <w:t xml:space="preserve">maturim 6 muaj ose një  periudhë tjetër maturimi siç do të </w:t>
      </w:r>
      <w:r w:rsidR="006C4DEE">
        <w:tab/>
      </w:r>
      <w:r w:rsidR="006C4DEE">
        <w:tab/>
      </w:r>
      <w:r w:rsidR="006C4DEE">
        <w:tab/>
      </w:r>
      <w:r w:rsidR="006C4DEE">
        <w:tab/>
      </w:r>
      <w:r w:rsidR="006C4DEE">
        <w:tab/>
      </w:r>
      <w:r w:rsidRPr="002E345C">
        <w:t>bihet dakord midis Palëve, në një formë të rënë dakord.</w:t>
      </w:r>
    </w:p>
    <w:p w:rsidR="00634D0C" w:rsidRPr="002E345C" w:rsidRDefault="00634D0C" w:rsidP="00634D0C">
      <w:pPr>
        <w:pStyle w:val="Paragrafi"/>
      </w:pPr>
    </w:p>
    <w:p w:rsidR="00634D0C" w:rsidRPr="002E345C" w:rsidRDefault="00634D0C" w:rsidP="00FF3F8A">
      <w:pPr>
        <w:pStyle w:val="TitulliNr"/>
      </w:pPr>
      <w:bookmarkStart w:id="3" w:name="_Toc483810581"/>
      <w:r w:rsidRPr="002E345C">
        <w:t>Seksioni 1.02. Interpretimi</w:t>
      </w:r>
      <w:bookmarkEnd w:id="3"/>
    </w:p>
    <w:p w:rsidR="00634D0C" w:rsidRPr="002E345C" w:rsidRDefault="00634D0C" w:rsidP="00634D0C">
      <w:pPr>
        <w:pStyle w:val="Paragrafi"/>
      </w:pPr>
    </w:p>
    <w:p w:rsidR="00634D0C" w:rsidRPr="002E345C" w:rsidRDefault="00634D0C" w:rsidP="00634D0C">
      <w:pPr>
        <w:pStyle w:val="Paragrafi"/>
      </w:pPr>
      <w:r w:rsidRPr="002E345C">
        <w:t xml:space="preserve">(A) Në këtë Marrëveshje, përveç kur konteksti e kërkon ndryshe, fjalët që  përcaktojnë njëjsin përfshijnë dhe shumësin dhe anasjelltas; dhe </w:t>
      </w:r>
    </w:p>
    <w:p w:rsidR="00634D0C" w:rsidRPr="002E345C" w:rsidRDefault="00634D0C" w:rsidP="00634D0C">
      <w:pPr>
        <w:pStyle w:val="Paragrafi"/>
      </w:pPr>
      <w:r w:rsidRPr="002E345C">
        <w:t>(B) Në këtë Marrëveshje, përveç kur shfaqet qëllimi i kundërt, një  referencë në:</w:t>
      </w:r>
    </w:p>
    <w:p w:rsidR="00634D0C" w:rsidRPr="002E345C" w:rsidRDefault="00634D0C" w:rsidP="00634D0C">
      <w:pPr>
        <w:pStyle w:val="Paragrafi"/>
      </w:pPr>
      <w:r w:rsidRPr="002E345C">
        <w:t>(i) “aktive” përfshin pasuritë, të ardhurat dhe të drejtat e çdo përshkrimi;</w:t>
      </w:r>
    </w:p>
    <w:p w:rsidR="00634D0C" w:rsidRPr="002E345C" w:rsidRDefault="00634D0C" w:rsidP="00634D0C">
      <w:pPr>
        <w:pStyle w:val="Paragrafi"/>
      </w:pPr>
      <w:r w:rsidRPr="002E345C">
        <w:t>(ii) “kontroll” (duke përfshirë, me kuptime të ndërlidhura me të, termat “kontrolluar nga” dhe “nen kontroll të përbashkët me”) përdorur në  lidhje me ndonjë person, nënkupton posedimin, direkt apo indirekt, të së  drejtës për të drejtuar ose shkaktuar drejtimin e manaxhimit dhe politikat e një   personi të tillë, si nëpërmjet zotërimit të aksioneve votuese, interesit të pronësisë, kontratës apo në  formë tjetër;</w:t>
      </w:r>
    </w:p>
    <w:p w:rsidR="00634D0C" w:rsidRPr="002E345C" w:rsidRDefault="00634D0C" w:rsidP="00634D0C">
      <w:pPr>
        <w:pStyle w:val="Paragrafi"/>
      </w:pPr>
      <w:r w:rsidRPr="002E345C">
        <w:t>(iii) një “muaj” është  një   referencë për një   periudhë që  fillon nga një   ditë në  një   muaj kalendarik dhe përfundon në  ditën që  korrespondon numerikisht në  ditën në  muajin tjetër kalendarik, me përjashtim kur, nëse nuk ka ditë që  korrespondon numerikisht në  muajin në  të cilin përfundon kjo periudhë, ajo periudhë do të përfundojë në  ditën e fundit të atij muaji kalendarik;</w:t>
      </w:r>
    </w:p>
    <w:p w:rsidR="00634D0C" w:rsidRPr="002E345C" w:rsidRDefault="00634D0C" w:rsidP="00634D0C">
      <w:pPr>
        <w:pStyle w:val="Paragrafi"/>
      </w:pPr>
      <w:r w:rsidRPr="002E345C">
        <w:t>(iv) një “person” do të përfshijë çdo individ, person juridik, firmë, shoqëri, partneritet, Ent Shtetëror, joint-venturë, së  bashku me pasuesit, të ngarkuarit e lejuar ose transferuesit e lejuar të një personi të tillë;</w:t>
      </w:r>
    </w:p>
    <w:p w:rsidR="00634D0C" w:rsidRPr="002E345C" w:rsidRDefault="00634D0C" w:rsidP="00634D0C">
      <w:pPr>
        <w:pStyle w:val="Paragrafi"/>
      </w:pPr>
      <w:r w:rsidRPr="002E345C">
        <w:t>(v) “rregullore” përfshin çdo udhëzim të çdo Enti Shtetëror;</w:t>
      </w:r>
    </w:p>
    <w:p w:rsidR="00634D0C" w:rsidRPr="002E345C" w:rsidRDefault="00634D0C" w:rsidP="00634D0C">
      <w:pPr>
        <w:pStyle w:val="Paragrafi"/>
      </w:pPr>
      <w:r w:rsidRPr="002E345C">
        <w:t>(vi) kjo marrëveshje ose çdo dokument tjetër, kontratë ose marrëveshje do të përfshijë një referencë për çdo ndryshim të lejuar ose shtojcë të kësaj marrëveshje dhe çdo dokument, kontratë ose marrëveshje të tillë siç mund të ndryshohet, variojë ose shtohet kohë pas kohë por duke mos marrë parasysh ndonjë ndryshim, shtesë, zëvendësim apo kalim të bërë për prishjen e kësaj Marrëveshje;</w:t>
      </w:r>
    </w:p>
    <w:p w:rsidR="00634D0C" w:rsidRPr="002E345C" w:rsidRDefault="00634D0C" w:rsidP="00634D0C">
      <w:pPr>
        <w:pStyle w:val="Paragrafi"/>
      </w:pPr>
      <w:r w:rsidRPr="002E345C">
        <w:t xml:space="preserve">(vii) kjo marrëveshjei referohet kësaj marrëveshje së bashku me Shtesat dhe Pjesët bashkëngjitur; </w:t>
      </w:r>
    </w:p>
    <w:p w:rsidR="00634D0C" w:rsidRPr="002E345C" w:rsidRDefault="00634D0C" w:rsidP="00634D0C">
      <w:pPr>
        <w:pStyle w:val="Paragrafi"/>
      </w:pPr>
      <w:r w:rsidRPr="002E345C">
        <w:t xml:space="preserve">(viii) çdo ligj, statut, dekret ose dispozitë ligjore do të përfshijë çdo ligj, statut, dekret ose dispozitë ligjore që  ndryshon ose zëvendëson ose ka ndryshuar ose zëvendësuar ato dhe, do të përfshijë çdo legjislacion të nënrenditur (duke përfshirë, por pa kufizuar, çdo udhëzim ose vendim të një   Enti Shtetëror) të hartuara në  bazë të një   ligji, statuti, dekreti ose dispozitë ligjore të tillë; </w:t>
      </w:r>
    </w:p>
    <w:p w:rsidR="00634D0C" w:rsidRPr="002E345C" w:rsidRDefault="00634D0C" w:rsidP="00634D0C">
      <w:pPr>
        <w:pStyle w:val="Paragrafi"/>
      </w:pPr>
      <w:r w:rsidRPr="002E345C">
        <w:t xml:space="preserve">(ix) një Shtesë, nen, Seksion ose, Pjesë specifike, do të kuptohen si një   referencë e asaj Shtese, neni, Seksioni, ose Pjesë specifike të kësaj Marrëveshjeje; </w:t>
      </w:r>
    </w:p>
    <w:p w:rsidR="00634D0C" w:rsidRPr="002E345C" w:rsidRDefault="00634D0C" w:rsidP="00634D0C">
      <w:pPr>
        <w:pStyle w:val="Paragrafi"/>
      </w:pPr>
      <w:r w:rsidRPr="002E345C">
        <w:t xml:space="preserve">(x) titujt dhe tabela e përmbajtjes janë përfshirë vetëm për lehtësi referimi dhe nuk influencojnë interpretimin e kësaj Marëveshje; dhe </w:t>
      </w:r>
    </w:p>
    <w:p w:rsidR="00634D0C" w:rsidRDefault="00634D0C" w:rsidP="00634D0C">
      <w:pPr>
        <w:pStyle w:val="Paragrafi"/>
      </w:pPr>
      <w:r w:rsidRPr="002E345C">
        <w:t>(xi) një dokument “në formën e rënë dakord” do të nënkuptojë formën e një   dokumenti të tillë të sigluar me parë nga Palët.</w:t>
      </w:r>
    </w:p>
    <w:p w:rsidR="00117EDB" w:rsidRPr="002E345C" w:rsidRDefault="00117EDB" w:rsidP="00634D0C">
      <w:pPr>
        <w:pStyle w:val="Paragrafi"/>
      </w:pPr>
    </w:p>
    <w:p w:rsidR="00634D0C" w:rsidRPr="002E345C" w:rsidRDefault="00634D0C" w:rsidP="001C18CB">
      <w:pPr>
        <w:pStyle w:val="NeniNr"/>
      </w:pPr>
      <w:bookmarkStart w:id="4" w:name="_Toc483810582"/>
      <w:r w:rsidRPr="002E345C">
        <w:t xml:space="preserve">Neni 2 </w:t>
      </w:r>
      <w:r w:rsidR="003D4110" w:rsidRPr="002E345C">
        <w:t xml:space="preserve">- DEKLARIMET DHE GARANCITË </w:t>
      </w:r>
      <w:bookmarkEnd w:id="4"/>
    </w:p>
    <w:p w:rsidR="00634D0C" w:rsidRPr="002E345C" w:rsidRDefault="00634D0C" w:rsidP="00634D0C">
      <w:pPr>
        <w:pStyle w:val="Paragrafi"/>
      </w:pPr>
    </w:p>
    <w:p w:rsidR="00634D0C" w:rsidRPr="002E345C" w:rsidRDefault="00634D0C" w:rsidP="00FF3F8A">
      <w:pPr>
        <w:pStyle w:val="TitulliNr"/>
      </w:pPr>
      <w:bookmarkStart w:id="5" w:name="_Toc483810583"/>
      <w:r w:rsidRPr="002E345C">
        <w:t>Seksioni 2.01.</w:t>
      </w:r>
      <w:r w:rsidR="00FF3F8A">
        <w:t xml:space="preserve"> </w:t>
      </w:r>
      <w:r w:rsidRPr="002E345C">
        <w:t>Deklarimet në  lidhje me privatizimin</w:t>
      </w:r>
      <w:bookmarkEnd w:id="5"/>
    </w:p>
    <w:p w:rsidR="00634D0C" w:rsidRPr="002E345C" w:rsidRDefault="00634D0C" w:rsidP="003D4110">
      <w:pPr>
        <w:pStyle w:val="TitulliTitull"/>
      </w:pPr>
    </w:p>
    <w:p w:rsidR="00634D0C" w:rsidRPr="002E345C" w:rsidRDefault="00634D0C" w:rsidP="00634D0C">
      <w:pPr>
        <w:pStyle w:val="Paragrafi"/>
      </w:pPr>
      <w:r w:rsidRPr="002E345C">
        <w:t>Shitësi deklaron dhe garanton secilin nga blerësit si vijon:</w:t>
      </w:r>
    </w:p>
    <w:p w:rsidR="00634D0C" w:rsidRPr="002E345C" w:rsidRDefault="00634D0C" w:rsidP="00634D0C">
      <w:pPr>
        <w:pStyle w:val="Paragrafi"/>
      </w:pPr>
      <w:r w:rsidRPr="002E345C">
        <w:t>(a) Privatizimi i shoqërisë  është  kryer dhe do të kryhet në  përputhje me Ligjet e Privatizimit dhe Vendimet e Këshillit të Ministrave.</w:t>
      </w:r>
    </w:p>
    <w:p w:rsidR="00634D0C" w:rsidRPr="002E345C" w:rsidRDefault="00634D0C" w:rsidP="00634D0C">
      <w:pPr>
        <w:pStyle w:val="Paragrafi"/>
      </w:pPr>
      <w:r w:rsidRPr="002E345C">
        <w:t>(b) Zgjedhja nga shitësi e KB si investitor strategjik në  Shoqëri u krye në  bazë të një   procesi të drejtë dhe transparent, në  përputhje me Ligjet e Privatizimit dhe Vendimet e Këshillit të Ministrave dhe nuk ka pasur shkelje të Ligjeve të Privatizimit, Vendimeve të Këshillit të Ministrave ose Ligjeve të Aplikueshme; dhe</w:t>
      </w:r>
    </w:p>
    <w:p w:rsidR="00634D0C" w:rsidRPr="002E345C" w:rsidRDefault="00634D0C" w:rsidP="00634D0C">
      <w:pPr>
        <w:pStyle w:val="Paragrafi"/>
      </w:pPr>
      <w:r w:rsidRPr="002E345C">
        <w:t>(c) me dorëzimin fizik nga shitësi tek shoqëria, transferimi i Bonove të Thesarit do të këtë përfunduar dhe shoqëria  do të fitojë titull të plotë pronësie ndaj këtyre Bonove të Thesarit në  përputhje me Ligjet e Aplikueshme.</w:t>
      </w:r>
    </w:p>
    <w:p w:rsidR="00634D0C" w:rsidRPr="002E345C" w:rsidRDefault="00634D0C" w:rsidP="001C18CB">
      <w:pPr>
        <w:pStyle w:val="TitulliNr"/>
      </w:pPr>
      <w:bookmarkStart w:id="6" w:name="_Toc483810584"/>
      <w:r w:rsidRPr="002E345C">
        <w:t>Seksioni 2.02.</w:t>
      </w:r>
      <w:r w:rsidR="001C18CB">
        <w:t xml:space="preserve"> </w:t>
      </w:r>
      <w:r w:rsidRPr="002E345C">
        <w:t>Deklarimet në  lidhje me shoqërin</w:t>
      </w:r>
      <w:bookmarkEnd w:id="6"/>
      <w:r w:rsidRPr="002E345C">
        <w:t>ë</w:t>
      </w:r>
    </w:p>
    <w:p w:rsidR="00634D0C" w:rsidRPr="002E345C" w:rsidRDefault="00634D0C" w:rsidP="003D4110">
      <w:pPr>
        <w:pStyle w:val="TitulliTitull"/>
      </w:pPr>
    </w:p>
    <w:p w:rsidR="00634D0C" w:rsidRPr="002E345C" w:rsidRDefault="00634D0C" w:rsidP="00634D0C">
      <w:pPr>
        <w:pStyle w:val="Paragrafi"/>
      </w:pPr>
      <w:r w:rsidRPr="002E345C">
        <w:t>Shitësi deklaron dhe garanton secilin nga blerësit si vijon:</w:t>
      </w:r>
    </w:p>
    <w:p w:rsidR="00634D0C" w:rsidRPr="002E345C" w:rsidRDefault="00634D0C" w:rsidP="00634D0C">
      <w:pPr>
        <w:pStyle w:val="Paragrafi"/>
      </w:pPr>
      <w:r w:rsidRPr="002E345C">
        <w:t>(a) Shoqëria është  një   shoqëri anonime, e organizuar sipas rregullave dhe që  ekziston vlefshmërisht në  bazë të Ligjeve të Aplikueshme, e regjistruar në  të gjithë organet përkatëse të regjistrimit në  Republikën e Shqipërisë. Shoqëria  gëzon të drejta të plota për të përdorur dhe zotëruar pronat (përfshirë Tokën dhe ndërtesat) që përdor ose zotëron dhe ka fuqi të plotë për të kryer aktivitetin që  ushtron dhe Projektin.</w:t>
      </w:r>
    </w:p>
    <w:p w:rsidR="00634D0C" w:rsidRPr="002E345C" w:rsidRDefault="00634D0C" w:rsidP="00634D0C">
      <w:pPr>
        <w:pStyle w:val="Paragrafi"/>
      </w:pPr>
      <w:r w:rsidRPr="002E345C">
        <w:t>(b) në datën  e kësaj Marrëveshjeje, shoqëria  ka një kapital aksionar të autorizuar prej 2,700,000,000 Lekë të ndarë në  27,000 Aksione të zakonshme me një   vlerë nominale prej 100 000 Lekë secila;</w:t>
      </w:r>
    </w:p>
    <w:p w:rsidR="00634D0C" w:rsidRPr="002E345C" w:rsidRDefault="00634D0C" w:rsidP="00634D0C">
      <w:pPr>
        <w:pStyle w:val="Paragrafi"/>
      </w:pPr>
      <w:r w:rsidRPr="002E345C">
        <w:t>(c) Shitësi ka titull të plotë pronësie mbi të gjithë Aksionet Ekzistuese. Të gjitha Aksionet Ekzistuese janë emetuar në  mënyrë të vlefshme, në  qarkullim dhe paguar plotësisht dhe përbëjnë tërësinë e kapitalit të emetuar, nënshkruar dhe paguar plotësisht të Shoqërisë. Nuk ekzistojnë opsione, mundësi blerjeje të aksioneve nga të tretë ose instrumenta të konvertueshëm në  Aksione ose marrëveshje të tjera lidhur me Aksionet Ekzistuese ose për emetimin e Aksioneve shtesë të çdo klase ose përshkrimi. Asnjë person nuk ka ndonjë të drejtë (përveçse të asaj prej aksioneri) të marrë pjesë në  fitimet e Shoqërisë. Nuk ekzistojnë letra me vlerë të tjera të shoqërisë  direkt apo indirekt të konvertueshme në  ose të shkëmbyeshme për Aksione;</w:t>
      </w:r>
    </w:p>
    <w:p w:rsidR="00634D0C" w:rsidRPr="002E345C" w:rsidRDefault="00634D0C" w:rsidP="00634D0C">
      <w:pPr>
        <w:pStyle w:val="Paragrafi"/>
      </w:pPr>
      <w:r w:rsidRPr="002E345C">
        <w:t>(d) Aksionet e Shitjes, kur t’i lëvrohen blerësve, do të jenë  të autorizuara sipas rregullave, të emetuara vlefshmërisht , të paguara plotësisht dhe të lira e të pastra nga të gjitha Barret dhe pretendimet.</w:t>
      </w:r>
    </w:p>
    <w:p w:rsidR="00634D0C" w:rsidRPr="002E345C" w:rsidRDefault="00634D0C" w:rsidP="00634D0C">
      <w:pPr>
        <w:pStyle w:val="Paragrafi"/>
      </w:pPr>
      <w:r w:rsidRPr="002E345C">
        <w:t>(e) Nuk ekzistojnë mundësi blerjeje aksionesh nga të tretë, opsione ose të drejta të tjera të pambyllura për të blerë apo poseduar, ose (përveç të drejtave të parablerjes të përcaktuara në  Statut) të drejta parablerje në lidhje me emetimin apo shitjen e Aksioneve.</w:t>
      </w:r>
    </w:p>
    <w:p w:rsidR="00634D0C" w:rsidRPr="002E345C" w:rsidRDefault="00634D0C" w:rsidP="00634D0C">
      <w:pPr>
        <w:pStyle w:val="Paragrafi"/>
      </w:pPr>
      <w:r w:rsidRPr="002E345C">
        <w:t>(f) Licenca Bankare është  dhënë në  mënyrë të vlefshme dhe mbahet nga shoqëria  dhe e lejon shoqërinë  të kryeje aktivitet bankar në  Shqipëri në  përputhje me Ligjin Bankar.</w:t>
      </w:r>
    </w:p>
    <w:p w:rsidR="00634D0C" w:rsidRPr="002E345C" w:rsidRDefault="00634D0C" w:rsidP="00634D0C">
      <w:pPr>
        <w:pStyle w:val="Paragrafi"/>
      </w:pPr>
      <w:r w:rsidRPr="002E345C">
        <w:t>(g) Shoqëria nuk ka Filiale. Përveç siç është  detajuar në  Letrën e Informimit të Shoqërisë, shoqëria  nuk zotëron ndonjë letër me vlerë të emetuar nga ndonjë ent ligjor tjetër ose Ent Shtetëror. shoqëria  nuk është  partnere ose pjesëmarrëse në  ndonjë joint – venture, ose partneritet të çfarëdolloji.</w:t>
      </w:r>
    </w:p>
    <w:p w:rsidR="00634D0C" w:rsidRPr="002E345C" w:rsidRDefault="00634D0C" w:rsidP="00634D0C">
      <w:pPr>
        <w:pStyle w:val="Paragrafi"/>
      </w:pPr>
      <w:r w:rsidRPr="002E345C">
        <w:t>(h) deri në datën e kësaj Marrëveshjeje, informacioni i përmbajtur në  Letrën e Informimit të shoqërisë  është  i vërtetë, i plotë dhe korrekt në  të gjithë aspektet materiale dhe Letra e Informimit e shoqërisë nuk përmban deklarata të pavërteta ose të shtrembëruara dhe nuk le pa pasqyruar ndonjë fakt material që  mund t’i bënte deklaratat të pavërteta ose të shtrembëruara. Në  masën që  ndonjë informacion që  përmbahet në  Letrën e Informimit të shoqërisë  lidhet me parashikime ose projektime të ngjarjeve të ardhshme, këto parashikime dhe projektime janë përgatitur në  mirëbesim, duke dhënë konsiderata të drejta dhe të kujdesshme për të gjithë faktorët përkatës dhe bazuar në  gjykime që  ishin të arsyeshme në  kohën që  këto parashikime dhe projektime u përgatiten, dhe që  nga data që  parashikime dhe projektime të tilla u përgatiten nuk ka ndodhur asgjë që  mund t’i bëjë ato të paarsyeshme;</w:t>
      </w:r>
    </w:p>
    <w:p w:rsidR="00634D0C" w:rsidRPr="002E345C" w:rsidRDefault="00634D0C" w:rsidP="00634D0C">
      <w:pPr>
        <w:pStyle w:val="Paragrafi"/>
      </w:pPr>
      <w:r w:rsidRPr="002E345C">
        <w:t>(i) Llogaritë Financiare të shoqërisë  deri më 31 Dhjetor 1999 për Vitin Financiar që  mbaron në  këtë datë, të vërtetuara nga Auditorët, paraqesin një   pamje të vërtetë dhe korrekte të gjendjes financiare të shoqërisë  që  nga data e këtyre Llogarive Financiare dhe u përgatiten në  përputhje me Parimet Përgjithësisht të Pranuara të Kontabilitetit. Përveç sa deklarohet në këto Llogari Financiare, shoqëria, deri në  datën e këtyre Llogarive Financiare, nuk ka detyrime materiale të mundshme, detyrime për taksa ose zhvillim të pazakonshëm ose angazhime afatgjata të pa zbuluara nga, ose rezervuara në, këto Llogari Financiare. Që  nga data e këtyre Llogarive Financiare shoqëria  nuk ka pesuar ndonjë ndryshim të kundërt material në  aktivitetin e saj, operimet apo gjendjen financiare, nuk ka pësuar ndonjë humbje thelbësore apo të pazakonshme ose detyrim ose marrë përsipër apo rënë dakord për të marrë përsipër ndonjë detyrim thelbesor ose të pazakonshëm përveç atyre sipas Dokumenteve Ndihmëse.</w:t>
      </w:r>
    </w:p>
    <w:p w:rsidR="00634D0C" w:rsidRPr="002E345C" w:rsidRDefault="00634D0C" w:rsidP="00634D0C">
      <w:pPr>
        <w:pStyle w:val="Paragrafi"/>
      </w:pPr>
      <w:r w:rsidRPr="002E345C">
        <w:t>(j) Llogarite Financiare dorëzuar në  përputhje me, Seksionin 6.02(a), të vërtetuara nga Auditorët, paraqesin një pamje të vërtete dhe korrekte të gjendjes financiare të shoqërisë  deri në  datën  e këtyre Llogarive Financiare dhe do të jenë përgatitur në përputhje me Parimet Përgjithesisht të Pranuara të Kontabilitetit. Përveç sa deklarohet te këto Llogari Financiare, shoqëria  që  nga data të këtyre Llogarive Financiare, nuk ka detyrime materiale të mundshme, detyrime për taksa ose zhvillim të pazakonshëm ose angazhime afat-gjata të pazbuluara nga, ose rezervuara ndaj në, këto Llogari Financiare. që  nga data e këtyre Llogarive Financiare e deri në  Transferim, shoqëria  nuk do të pësojë ndonjë ndryshim material të kundërt në aktivitetin e saj, operimin ose gjendjen financiare, nuk do të pësojë ndonjë humbje thelbësore apo të pazakonshme ose detyrim ose të marrë përsipër apo të këtë rënë dakord për të marrë përsipër ndonjë detyrim thelbesor ose të pazakonshëm përveç atyre sipas Dokumenteve Ndihmëse.</w:t>
      </w:r>
    </w:p>
    <w:p w:rsidR="00634D0C" w:rsidRPr="002E345C" w:rsidRDefault="00634D0C" w:rsidP="00634D0C">
      <w:pPr>
        <w:pStyle w:val="Paragrafi"/>
      </w:pPr>
      <w:r w:rsidRPr="002E345C">
        <w:t xml:space="preserve">(k) Shoqëria ka titull të plotë dhe të qartë pronësie mbi Tokën dhe ndërtesat. Asnjë person tjetër nuk ka ngritur pretendim pronësie ose ndonjë interes tjetër ndaj titullit të pronësisë për Tokën dhe ndërtesat përveç rasteve të përmendura në  Letrën e Informimit të Shoqërisë. Përveç sa është  deklaruar në  Letrën e Informimit të Shoqërisë, asnjë person tjetër nuk ka ngritur pretendimin ndaj ndonjë të drejtë të përdorimit ose ndonjë të drejte të ngjashme për Tokën dhe ndërtesat. Në  datën  e kësaj Marrëveshje, Toka dhe ndërtesa janë në zotërim të pacenuar të Shoqërisë. Toka dhe ndërtesat janë zënë dhe përdoren vetëm nga shoqëria . Përveç sa është  deklaruar në  Letrën e Informimit të Shoqërisë, aktivet e shoqërisë  janë të lira nga çdo kufizim ose provigjon që  mund të kenë një efekt të kundërt material mbi Projektin. Përveç sa është  deklaruar në  Letrën e Informimit të Shoqërisë, aktivet e shoqërisë  nuk janë subjekt i ndonjë Barre, dhe shoqëria  nuk është  subjekt i ndonjë kontrate, rregullimi apo ligji, i kushtëzuar ose i pakushtëzuar, në  bazë të së  cilit mund të krijohet ndonjë Barrë mbi pasuritë e saj. </w:t>
      </w:r>
    </w:p>
    <w:p w:rsidR="00634D0C" w:rsidRPr="002E345C" w:rsidRDefault="00634D0C" w:rsidP="00634D0C">
      <w:pPr>
        <w:pStyle w:val="Paragrafi"/>
      </w:pPr>
      <w:r w:rsidRPr="002E345C">
        <w:t>(</w:t>
      </w:r>
      <w:r w:rsidR="00611736">
        <w:t>l</w:t>
      </w:r>
      <w:r w:rsidRPr="002E345C">
        <w:t xml:space="preserve">) Përveç sa është  deklaruar në Letrën e Informimit të Shoqërisë, shoqëria  nuk është  Palë e, ose ka marrë angazhim për të hyrë në ndonjë marrëveshje tjetër përveç Dokumenteve Ndihmëse në  të cilat është  një   Palë, që: </w:t>
      </w:r>
    </w:p>
    <w:p w:rsidR="00634D0C" w:rsidRPr="002E345C" w:rsidRDefault="00634D0C" w:rsidP="00634D0C">
      <w:pPr>
        <w:pStyle w:val="Paragrafi"/>
      </w:pPr>
      <w:r w:rsidRPr="002E345C">
        <w:t>(i) përfshin pagesën e më shumë se  US$ 25,000 (ose ekuivalentit të tyre në  monedha të tjera) në  vit ose në  total më shumë se  100,000 dollarë (ose ekuivalentit të tyre në  monedha të tjera) brenda afatit prej tre vjetësh;</w:t>
      </w:r>
    </w:p>
    <w:p w:rsidR="00634D0C" w:rsidRPr="002E345C" w:rsidRDefault="00634D0C" w:rsidP="00634D0C">
      <w:pPr>
        <w:pStyle w:val="Paragrafi"/>
      </w:pPr>
      <w:r w:rsidRPr="002E345C">
        <w:t xml:space="preserve">(ii) ka të bëjë me Projektin; ose </w:t>
      </w:r>
    </w:p>
    <w:p w:rsidR="00634D0C" w:rsidRPr="002E345C" w:rsidRDefault="00634D0C" w:rsidP="00634D0C">
      <w:pPr>
        <w:pStyle w:val="Paragrafi"/>
      </w:pPr>
      <w:r w:rsidRPr="002E345C">
        <w:t>(iii) do të ndikonte materialisht gjykimin e një   investitori të mundshëm që  vepron në  mënyrë të arsyeshme rreth vendimit për të hyrë në këtë marrëveshje ose Dokumentet Ndihmëse dhe për të investuar në  Shoqëri.</w:t>
      </w:r>
    </w:p>
    <w:p w:rsidR="00634D0C" w:rsidRPr="002E345C" w:rsidRDefault="00634D0C" w:rsidP="00634D0C">
      <w:pPr>
        <w:pStyle w:val="Paragrafi"/>
      </w:pPr>
      <w:r w:rsidRPr="002E345C">
        <w:t xml:space="preserve">(m) Drejtorët janë Spiro Brumbulli, Asllan Shera, Bashkim Ruseti, Artan Koxhuku, Ermira Basha dhe Elsa Bizhga. Drejtorët e Përbashkët të Përgjithëshëm të Shoqërisë  janë Spiro Brumbulli dhe Seyhan Pencapligil. Drejtor i Thesarit është  Ilirjan Ligacaj. Drejtor i Kreditit është  Irena Isufi.  Drejtor i Pagesave është  Lindita Palikuqi. Drejtor i Kontabilitetit është  Albert Barci. Secili prej tyre është  emëruar sipas rregullave dhe aktualisht vepron në  përputhje me Ligjet e Aplikueshme; </w:t>
      </w:r>
    </w:p>
    <w:p w:rsidR="00634D0C" w:rsidRPr="002E345C" w:rsidRDefault="00634D0C" w:rsidP="00634D0C">
      <w:pPr>
        <w:pStyle w:val="Paragrafi"/>
      </w:pPr>
      <w:r w:rsidRPr="002E345C">
        <w:t>(n) Shoqëria nuk është  në  shkelje të ndonjë ligji aktualisht në  fuqi. As shoqëria  dhe as shitësi nuk ka dijeni që  është  propozuar apo pritet të propozohet ndonjë ligj i cili mund të kishte ndikim material të kundërt mbi aktivitetin e Shoqërisë, Projektin, operimin apo gjendjen financiare të shoqërisë  ose aftësinë e shoqërisë  për të përmbushur çdo detyrim të saj sipas çdo Marrëveshjeje ku ajo është  Palë. Të gjitha të ardhurat e tatueshme dhe raportet e taksave të shoqërisë  të kërkuara për t’u plotësuar nga Ligjet e Aplikueshme janë plotësuar rregullisht dhe të gjitha vlerësimet e taksave, komisioneve dhe detyrimeve të tjera qeveritare ndaj Shoqërisë, aktiveve dhe të ardhurave të saj të cilat janë në  afat dhe të pagueshme, janë paguar përveç atyre të pagueshme në  vazhdim pa penalitete dhe interesa. As shitësi dhe as shoqëria  ose ndonjë prej zyrtarëve, drejtorëve ose punonjësve të autorizuar, agjentëve ose përfaqësuesve të tyre ka:</w:t>
      </w:r>
    </w:p>
    <w:p w:rsidR="00634D0C" w:rsidRPr="002E345C" w:rsidRDefault="00634D0C" w:rsidP="00634D0C">
      <w:pPr>
        <w:pStyle w:val="Paragrafi"/>
      </w:pPr>
      <w:r w:rsidRPr="002E345C">
        <w:t>(i) paguar ose marrë, premtuar ose ofruar për të paguar, ose autorizuar pagesën e, ndonjë komisioni, ryshfeti, mite, ose gjobë lidhur me Projektin, që  dhunon ndonjë prej Ligjeve të Aplikueshme ose hyrë në  ndonjë marrëveshje në bazë të së  cilës secili komision, rryshfet, mite, ose gjobë e tillë mund ose do të paguhet në  çdo kohë; ose</w:t>
      </w:r>
    </w:p>
    <w:p w:rsidR="00634D0C" w:rsidRPr="002E345C" w:rsidRDefault="00634D0C" w:rsidP="00634D0C">
      <w:pPr>
        <w:pStyle w:val="Paragrafi"/>
      </w:pPr>
      <w:r w:rsidRPr="002E345C">
        <w:t>(ii) ofruar ose dhënë çdo gje me vlerë për të influencuar veprimin e një  zyrtari publik, ose kercenuar demtimin e një   personi, pronësie apo reputacioni, në  lidhje me Projektin me qëllim që  të sigurojë ose përfitojë aktivitete apo avantazhe jo të drejta lidhur me kryerjen e aktivitetit të tij;</w:t>
      </w:r>
    </w:p>
    <w:p w:rsidR="00634D0C" w:rsidRPr="002E345C" w:rsidRDefault="00634D0C" w:rsidP="00634D0C">
      <w:pPr>
        <w:pStyle w:val="Paragrafi"/>
      </w:pPr>
      <w:r w:rsidRPr="002E345C">
        <w:t>(o) Shoqëria nuk është  në  mospërmbushje të ndonjë Marrëveshjeje, detyrimi apo detyrë në  të cilën është  Palë ose në  bazë të së  cilës ajo ose çdo prone apo aktiv i saj është  e lidhur dhe nuk ekziston ndonjë rast mospërmbushjeje ose rast i mundshëm mospërmbushjeje sipas një Marrëveshjeje të tillë. As shoqëria  as ndonjë prej zyrtarëve të saj, ose për sa di ajo ndonjë prej agjenteve ose punonjësve të saj, (gjatë ushtrimit të detyrave të tyre), nuk kanë bërë ose lene pa bërë asgjë që  është  në  kundërshtim me Ligjet e Aplikueshme që  jep shkak për ndonjë gjobe ose penalitet ose përgjegjësi për penalitet nga ana e shoqërisë  që  tejkalon ekuivalentin e US$ 10,000;</w:t>
      </w:r>
    </w:p>
    <w:p w:rsidR="00634D0C" w:rsidRPr="002E345C" w:rsidRDefault="00634D0C" w:rsidP="00634D0C">
      <w:pPr>
        <w:pStyle w:val="Paragrafi"/>
      </w:pPr>
      <w:r w:rsidRPr="002E345C">
        <w:t>(p) Shoqëria dhe aktivitetet e saj, operimi, aktivet, paisjet, pasuritë, qirambajtjet, Toka dhe ndërtesat dhe mjetet e tjera janë në  përputhje me dispozitat e zbatueshme të legjislacionit të mjedisit, shëndetit dhe sigurisë. Shoqërisë  i janë dhënë të gjitha Autorizimet e duhura lidhur me, dhe nuk ka marrë asnjë ankese, urdhër, direktivë, pretendim, citim ose shkresë nga ndonjë Ent Shtetëror ose person tjetër lidhur me, nxjerjen e ajrit, shkarkimin në  ujrat sipërfaqësore ose ujërat tokesore, zhurmat, depozitimin e mbetjeve likuide apo të ngurta, përdorimin, përftimin, magazinimin, transportimin ose disponimin e substancave toksike ose substancave të rrezikshme apo mbetjeve ose çështje të tjera mjedisore, shëndetësore ose të sigurisë. Nuk ekziston ndonjë ndotje në  vendondhjen e ndonjë prej Tokave apo ndërtesave. Përveç sa përmendet në  Letrën e Informimit të Shoqërisë, as shoqëria  as shitësi nuk di asnjë argument që  mund të bëhet shkak për ngritjen e ndonjë konflikti, arbitrimi ose procedurë administrative kundër Shoqërisë.</w:t>
      </w:r>
    </w:p>
    <w:p w:rsidR="00634D0C" w:rsidRPr="002E345C" w:rsidRDefault="00634D0C" w:rsidP="00634D0C">
      <w:pPr>
        <w:pStyle w:val="Paragrafi"/>
      </w:pPr>
      <w:r w:rsidRPr="002E345C">
        <w:t>(q) përveç çështjeve të detajuara në Letrën e Informimit të Shoqërisë, shoqëria  nuk është e përfshirë në, ose e kërcënuar nga ndonjë konflikt, arbitrim ose procedurë administrative, rezultati i të cilave mund të sjellë efekt të kundërt material në  Projekt, në  aktivitetin e Shoqërisë, operimin ose gjendjen financiare apo aftësinë e shoqërisë  për të përmbushur ndonjë prej detyrimeve të saj sipas çdo Marrëveshjeje në të cilën është  Palë.</w:t>
      </w:r>
    </w:p>
    <w:p w:rsidR="00634D0C" w:rsidRPr="002E345C" w:rsidRDefault="00634D0C" w:rsidP="00634D0C">
      <w:pPr>
        <w:pStyle w:val="Paragrafi"/>
      </w:pPr>
      <w:r w:rsidRPr="002E345C">
        <w:t>(r) të gjitha informacionet e nevojshme, njoftimet, llogaritë, deklaratat, raportet, llogaritjet dhe të ardhurat që  duhet të jenë bërë ose dhënë, janë paraqitur rregullisht dhe në  mënyrë të përshtatshme nga shoqëria  tek autoritetet kompetente tatimore dhe tek çdo autoritet tjetër përkatës tatimor ose akcisë, si të Republikës  së  Shqipërisë  apo dhe kudo, dhe të gjitha informacionet, njoftimet, llogaritjet dhe të ardhurat e paraqitura janë të vërteta dhe të sakta dhe nuk janë subjekt i ndonjë mosmarrëveshjeje materiale dhe as nuk janë të mundshme për t’u bërë subjekt i ndonjë mosmarrëveshjeje materiale me këto autoritete.</w:t>
      </w:r>
    </w:p>
    <w:p w:rsidR="00634D0C" w:rsidRPr="002E345C" w:rsidRDefault="00634D0C" w:rsidP="00634D0C">
      <w:pPr>
        <w:pStyle w:val="Paragrafi"/>
      </w:pPr>
      <w:r w:rsidRPr="002E345C">
        <w:t>(s) të gjitha tatimet e çfarëdolloj natyre, si të Republikës  së  Shqipërisë  apo dhe kujtdo për të cilat shoqëria është  përgjegjëse, janë paguar rregullisht (për aq sa ky tatim duhet të ishte paguar) dhe pa paragjykime në  përgjithëshmërinë e sa më sipër shoqëria  ka bërë zbritjet dhe mbajtjet siç ka qenë e detyruar dhe e autorizuar për të bërë dhe siç duheshin bërë të gjitha këto pagesa;</w:t>
      </w:r>
    </w:p>
    <w:p w:rsidR="00634D0C" w:rsidRPr="002E345C" w:rsidRDefault="00634D0C" w:rsidP="00634D0C">
      <w:pPr>
        <w:pStyle w:val="Paragrafi"/>
      </w:pPr>
      <w:r w:rsidRPr="002E345C">
        <w:t>(t) Shoqëria është  në  pajtim me të gjitha Ligjet e Aplikueshme dhe praktikat në  lidhje me punësimin, kushtet dhe afatet e punesimit, duke përfshirë por pa kufizuar, dispozitat në  lidhje me pagat, bonuset, oret e punes dhe kontributet e sigurimeve shoqërore, kujdesin mjekesor dhe sigurimin për jetën; dhe</w:t>
      </w:r>
    </w:p>
    <w:p w:rsidR="00634D0C" w:rsidRPr="002E345C" w:rsidRDefault="00634D0C" w:rsidP="00634D0C">
      <w:pPr>
        <w:pStyle w:val="Paragrafi"/>
      </w:pPr>
      <w:r w:rsidRPr="002E345C">
        <w:t>(u) transferimi i Transhit të Pare të Kredisë dhe pjesëmarrjet e shoqërisë në Bankën Italo-Shqiptare dhe Bankën Arabe Shqiptare Islamike në  përputhje me këtë Marrëveshje, do të kryhet në  përputhje me Ligjet e Aplikueshme.</w:t>
      </w:r>
    </w:p>
    <w:p w:rsidR="00634D0C" w:rsidRPr="002E345C" w:rsidRDefault="00634D0C" w:rsidP="00634D0C">
      <w:pPr>
        <w:pStyle w:val="Paragrafi"/>
      </w:pPr>
    </w:p>
    <w:p w:rsidR="00634D0C" w:rsidRPr="002E345C" w:rsidRDefault="00634D0C" w:rsidP="00EB7D7A">
      <w:pPr>
        <w:pStyle w:val="TitulliNr"/>
      </w:pPr>
      <w:bookmarkStart w:id="7" w:name="_Toc483810585"/>
      <w:r w:rsidRPr="002E345C">
        <w:t>Seksioni 2.03. Deklarimet në  lidhje me këtë marrëveshje</w:t>
      </w:r>
      <w:bookmarkEnd w:id="7"/>
    </w:p>
    <w:p w:rsidR="00634D0C" w:rsidRPr="002E345C" w:rsidRDefault="00634D0C" w:rsidP="003D4110">
      <w:pPr>
        <w:pStyle w:val="TitulliTitull"/>
      </w:pPr>
    </w:p>
    <w:p w:rsidR="00634D0C" w:rsidRPr="002E345C" w:rsidRDefault="00634D0C" w:rsidP="00634D0C">
      <w:pPr>
        <w:pStyle w:val="Paragrafi"/>
      </w:pPr>
      <w:r w:rsidRPr="002E345C">
        <w:t>Shitësi deklaron dhe garanton secilin nga blerësit si vijon:</w:t>
      </w:r>
    </w:p>
    <w:p w:rsidR="00634D0C" w:rsidRPr="002E345C" w:rsidRDefault="00634D0C" w:rsidP="00634D0C">
      <w:pPr>
        <w:pStyle w:val="Paragrafi"/>
      </w:pPr>
      <w:r w:rsidRPr="002E345C">
        <w:t>(a) Ministri i Financave (në emër të Republikës së Shqipërisë) ka fuqinë dhe autoritetin për të hyrë në dhe përmbushur këtë Marrëveshje;</w:t>
      </w:r>
    </w:p>
    <w:p w:rsidR="00634D0C" w:rsidRPr="002E345C" w:rsidRDefault="00634D0C" w:rsidP="00634D0C">
      <w:pPr>
        <w:pStyle w:val="Paragrafi"/>
      </w:pPr>
      <w:r w:rsidRPr="002E345C">
        <w:t>(b) me miratimin e kësaj Marrëveshjeje nga Parlamenti dhe publikimit të ligjit përkatës që miraton këtë marrëveshje në Fletorja Zytrare, kjo marrëveshje do të autorizohet dhe ekzekutohet sipas rregullave nga shitësi dhe do të përbëjë detyrim ligjor të vlefshëm për Shitësin, të zbatueshëm në  përputhje me kushtet e saj. Bërja e kësaj marrëveshje dhe pajtimi me kushtet e saj nuk do të:</w:t>
      </w:r>
    </w:p>
    <w:p w:rsidR="00634D0C" w:rsidRPr="002E345C" w:rsidRDefault="00634D0C" w:rsidP="00634D0C">
      <w:pPr>
        <w:pStyle w:val="Paragrafi"/>
      </w:pPr>
      <w:r w:rsidRPr="002E345C">
        <w:t>(i) rezultojë në  shkeljen e ndonjë dispozitë që  përmbahet në ndonjë ligj të zbatueshëm ndaj Shitësit ose shoqërisë  ose në  ndonjë traktat ndërkombëtar të aplikueshëm ndaj Shitësit;</w:t>
      </w:r>
    </w:p>
    <w:p w:rsidR="00634D0C" w:rsidRPr="002E345C" w:rsidRDefault="00634D0C" w:rsidP="00634D0C">
      <w:pPr>
        <w:pStyle w:val="Paragrafi"/>
      </w:pPr>
      <w:r w:rsidRPr="002E345C">
        <w:t>(ii) jetë në  konflikt me ose rezultojë në  shkelje të ndonjë dispozitë, ose kërkojë ndonjë miratim sipas, ose rezultojë në  imponimin e ndonjë Barrë sipas, ndonjë Marrëveshjeje ose instrumenti në  të cilin shitësi ose shoqëria  është  Palë ose sipas të cilit shitësi apo shoqëria  ose ndonjë nga aktivet e tyre përkatese janë të lidhur; dhe</w:t>
      </w:r>
    </w:p>
    <w:p w:rsidR="00634D0C" w:rsidRPr="002E345C" w:rsidRDefault="00634D0C" w:rsidP="00634D0C">
      <w:pPr>
        <w:pStyle w:val="Paragrafi"/>
      </w:pPr>
      <w:r w:rsidRPr="002E345C">
        <w:t>(iii) nuk do të përbëjë ndonjë mospërmbushje ose ngjarje e cila, me dhënien e njoftimit, kalimin e kohës ose bërjen e ndonjë përcaktimi, ose kombinimi të tyre, do të përbënte një mospërmbushje të ndonjë Marrëveshjeje apo instrumenti të tillë;</w:t>
      </w:r>
    </w:p>
    <w:p w:rsidR="00634D0C" w:rsidRPr="002E345C" w:rsidRDefault="00634D0C" w:rsidP="00634D0C">
      <w:pPr>
        <w:pStyle w:val="Paragrafi"/>
      </w:pPr>
      <w:r w:rsidRPr="002E345C">
        <w:t>(c) nuk kërkohet asnjë Autorizim për ekzekutimin e duhur, dorëzimin ose përmbushjen nga Shitësi, ose vlefshmërinë dhe zbatueshmërinë e kësaj Marrëveshje, apo të Dokumenteve Ndihmëse përveçse për miratimin e kësaj Marrëveshjeje nga Parlamenti dhe publikimin e ligjit përkatës që miraton këtë marrëveshje në Fletoren Zyrtare; dhe</w:t>
      </w:r>
    </w:p>
    <w:p w:rsidR="00634D0C" w:rsidRPr="002E345C" w:rsidRDefault="00634D0C" w:rsidP="00634D0C">
      <w:pPr>
        <w:pStyle w:val="Paragrafi"/>
      </w:pPr>
      <w:r w:rsidRPr="002E345C">
        <w:t>(d) nuk ekziston ndonjë vule takse ose taksa të tjera ose detyrim i ndonjë Enti Shtetëror ose i ndonjë autoriteti tatimor, federate apo shoqatë në  të cilat Republika e Shqipërisë  është  anëtare, për t’u detyruar mbi, ose rrjedhojë e ekzekutimit, kryerjes ose përmbushjes së  kësaj Marrëveshjeje ose ndonjë transaksioni të parashtruar në  të, për të siguruar ligjshmërinë, vlefshmërinë, zbatueshmërinë ose pranueshmërinë faktike të kësaj marrëveshje në Republikën e Shqipërisë.</w:t>
      </w:r>
    </w:p>
    <w:p w:rsidR="00634D0C" w:rsidRPr="002E345C" w:rsidRDefault="00634D0C" w:rsidP="00634D0C">
      <w:pPr>
        <w:pStyle w:val="Paragrafi"/>
      </w:pPr>
    </w:p>
    <w:p w:rsidR="00634D0C" w:rsidRPr="002E345C" w:rsidRDefault="00634D0C" w:rsidP="002E1C35">
      <w:pPr>
        <w:pStyle w:val="TitulliNr"/>
      </w:pPr>
      <w:bookmarkStart w:id="8" w:name="_Toc483810586"/>
      <w:r w:rsidRPr="002E345C">
        <w:t>Seksioni 2.04.</w:t>
      </w:r>
      <w:r w:rsidR="002E1C35">
        <w:t xml:space="preserve"> </w:t>
      </w:r>
      <w:r w:rsidRPr="002E345C">
        <w:t>Njohja dhe garancia</w:t>
      </w:r>
      <w:bookmarkEnd w:id="8"/>
    </w:p>
    <w:p w:rsidR="00634D0C" w:rsidRPr="002E345C" w:rsidRDefault="00634D0C" w:rsidP="00634D0C">
      <w:pPr>
        <w:pStyle w:val="Paragrafi"/>
      </w:pPr>
    </w:p>
    <w:p w:rsidR="00634D0C" w:rsidRPr="002E345C" w:rsidRDefault="00634D0C" w:rsidP="00634D0C">
      <w:pPr>
        <w:pStyle w:val="Paragrafi"/>
      </w:pPr>
      <w:r w:rsidRPr="002E345C">
        <w:t>Shitësi pranon se deklarimet dhe garancitë që përmbahen në  Seksionin 2.01, Seksionin 2.02 dhe Seksionin 2.03 janë bërë me synimin për të inkurajuar secilin prej blerësve për të hyrë në  këtë marrëveshje dhe se  secili prej blerësve ka hyrë në këtë marrëveshje ne bazë të, dhe në  mbështëtje të plotë të, çdo deklarimi dhe garancie të tillë. Shitësi garanton që  çdo deklarim dhe garanci e tillë është  i vërtetë dhe korrekt dhe që  ai nuk ka dijeni për ndonjë fakt ose çështje shtesë mospërmendja e së  cilës bën ndonjërin prej këtyre deklarimeve dhe garancive të shtrembëruara ose që  në  mënyrë të arsyeshme do të ose mund të pritej të influenconte gjykimin e një blerësi të mundshëm në  lidhje me blerjen e Aksioneve të Shitjes.</w:t>
      </w:r>
    </w:p>
    <w:p w:rsidR="00634D0C" w:rsidRPr="002E345C" w:rsidRDefault="00634D0C" w:rsidP="00634D0C">
      <w:pPr>
        <w:pStyle w:val="Paragrafi"/>
      </w:pPr>
    </w:p>
    <w:p w:rsidR="00634D0C" w:rsidRPr="002E345C" w:rsidRDefault="00634D0C" w:rsidP="002E1C35">
      <w:pPr>
        <w:pStyle w:val="TitulliNr"/>
      </w:pPr>
      <w:bookmarkStart w:id="9" w:name="_Toc483810587"/>
      <w:r w:rsidRPr="003D4110">
        <w:t>Seksioni 2.05</w:t>
      </w:r>
      <w:r w:rsidRPr="002E345C">
        <w:t>.</w:t>
      </w:r>
      <w:r w:rsidR="002E1C35">
        <w:t xml:space="preserve"> </w:t>
      </w:r>
      <w:r w:rsidRPr="002E345C">
        <w:t>Kufizimi i përgjegjësisë së  shitësit</w:t>
      </w:r>
      <w:bookmarkEnd w:id="9"/>
    </w:p>
    <w:p w:rsidR="00634D0C" w:rsidRPr="002E345C" w:rsidRDefault="00634D0C" w:rsidP="003D4110">
      <w:pPr>
        <w:pStyle w:val="TitulliTitull"/>
      </w:pPr>
    </w:p>
    <w:p w:rsidR="00634D0C" w:rsidRPr="002E345C" w:rsidRDefault="002E1C35" w:rsidP="00634D0C">
      <w:pPr>
        <w:pStyle w:val="Paragrafi"/>
      </w:pPr>
      <w:r>
        <w:t xml:space="preserve">(A) </w:t>
      </w:r>
      <w:r w:rsidR="00634D0C" w:rsidRPr="002E345C">
        <w:t>Përgjegjësia e Shitësit për shkeljen e ose sipas secilit prej deklarimeve dhe përfaqësimeve që  përmbahen në  Seksionin 2.01, Seksionin 2.02 dhe Seksionin 2.03 do të kufizohet si me poshtë:</w:t>
      </w:r>
    </w:p>
    <w:p w:rsidR="00634D0C" w:rsidRPr="002E345C" w:rsidRDefault="00634D0C" w:rsidP="00634D0C">
      <w:pPr>
        <w:pStyle w:val="Paragrafi"/>
      </w:pPr>
      <w:r w:rsidRPr="002E345C">
        <w:t>(i) nuk do të ngrihet asnjë pretendim ndaj Shitësit në  lidhje me çdo përgjegjësi nëse Shitësit nuk i është  bërë njoftim me shkrim për një pretendim të tillë duke specifikuar në  detaje të arsyeshme natyrën e pretendimit sa me shpejt që  të jetë praktikisht e mundur pasi blerësi që  ka ngritur një pretendim të tillë të jetë në dijeni që rrethanat të cilat shkaktuan këtë pretendim rezultuan në dëmtim; dhe</w:t>
      </w:r>
    </w:p>
    <w:p w:rsidR="00634D0C" w:rsidRPr="002E345C" w:rsidRDefault="00634D0C" w:rsidP="00634D0C">
      <w:pPr>
        <w:pStyle w:val="Paragrafi"/>
      </w:pPr>
      <w:r w:rsidRPr="002E345C">
        <w:t>(ii) një blerës i tillë do t’i rimbursojë menjëherë Shitësit, plotësisht pa ndonjë ndalesë, kundër pretendim, zbritje ose mbajtje të çdo lloji, një   shumë të barabartë me çdo shumë të paguar nga shitësi në lidhje me çdo përgjegjësi të tillë që  për pasojë rekuperohet nga një blerës i tillë ose shoqëria  nga ndonjë Palë e tretë, me kusht që  një   rimbursim i tillë të mos përfshijë:</w:t>
      </w:r>
    </w:p>
    <w:p w:rsidR="00634D0C" w:rsidRPr="002E345C" w:rsidRDefault="00634D0C" w:rsidP="00634D0C">
      <w:pPr>
        <w:pStyle w:val="Paragrafi"/>
      </w:pPr>
      <w:r w:rsidRPr="002E345C">
        <w:t>(1) ndonjë ndalesë, kundër pretendim, zbritje ose mbajtje të kërkuar sipas ligjit; dhe</w:t>
      </w:r>
    </w:p>
    <w:p w:rsidR="00634D0C" w:rsidRPr="002E345C" w:rsidRDefault="00634D0C" w:rsidP="00634D0C">
      <w:pPr>
        <w:pStyle w:val="Paragrafi"/>
      </w:pPr>
      <w:r w:rsidRPr="002E345C">
        <w:t xml:space="preserve">(2) kostot e një rekuperimi të tillë që i janë shkaktuar çdo blerësi; </w:t>
      </w:r>
    </w:p>
    <w:p w:rsidR="00634D0C" w:rsidRPr="002E345C" w:rsidRDefault="00634D0C" w:rsidP="00634D0C">
      <w:pPr>
        <w:pStyle w:val="Paragrafi"/>
      </w:pPr>
      <w:r w:rsidRPr="002E345C">
        <w:t>(B) nuk do të ngrihet asnjë përgjegjësi e Shitësit në  lidhje me ndonjë shkelje të ose pretendim në lidhje me garancitë  dhe përfaqësimet që përmbahen në Seksionin 2.01, Seksionin 2.02, dhe Seksionin 2.03:</w:t>
      </w:r>
    </w:p>
    <w:p w:rsidR="00634D0C" w:rsidRPr="002E345C" w:rsidRDefault="00634D0C" w:rsidP="00634D0C">
      <w:pPr>
        <w:pStyle w:val="Paragrafi"/>
      </w:pPr>
      <w:r w:rsidRPr="002E345C">
        <w:t>(i) në masën që  një   shkelje ose pretendim i tillë shkaktohet si rezultat i ndonjë ndryshimi pas Transferimit në  bazat dhe politikat e kontabilitetit në  përputhje me të cilin shoqëria  i vlerëson aktivet e saj ose i llogarit pasivet ose ndonjë ndryshim tjetër në  praktikat e kontabilitetit; dhe</w:t>
      </w:r>
    </w:p>
    <w:p w:rsidR="00634D0C" w:rsidRPr="002E345C" w:rsidRDefault="00634D0C" w:rsidP="00634D0C">
      <w:pPr>
        <w:pStyle w:val="Paragrafi"/>
      </w:pPr>
      <w:r w:rsidRPr="002E345C">
        <w:t>(ii) në masën që  një  shkelje ose pretendim i tillë shkaktohet si rezultat i ndonjë veprimi ose neglizhimi nga shoqëria  ose shitësi me kërkesën e blerësve.</w:t>
      </w:r>
    </w:p>
    <w:p w:rsidR="00634D0C" w:rsidRPr="002E345C" w:rsidRDefault="00634D0C" w:rsidP="00634D0C">
      <w:pPr>
        <w:pStyle w:val="Paragrafi"/>
      </w:pPr>
      <w:r w:rsidRPr="002E345C">
        <w:t>(C) Të vetmet deklarime dhe garanci të dhëna nga shitësi në lidhje me çështjen në fjalë të kësaj Marrëveshjeje dhe të Dokumenteve Ndihmëse janë ato të përcaktuara në  seksionin 2.01, Seksionin 2.02, dhe Seksionin 2.03 të kësaj Marrëveshjeje.</w:t>
      </w:r>
    </w:p>
    <w:p w:rsidR="00634D0C" w:rsidRPr="002E345C" w:rsidRDefault="00634D0C" w:rsidP="00634D0C">
      <w:pPr>
        <w:pStyle w:val="Paragrafi"/>
      </w:pPr>
    </w:p>
    <w:p w:rsidR="00634D0C" w:rsidRPr="002E345C" w:rsidRDefault="00634D0C" w:rsidP="002E1C35">
      <w:pPr>
        <w:pStyle w:val="TitulliNr"/>
      </w:pPr>
      <w:bookmarkStart w:id="10" w:name="_Toc483810588"/>
      <w:r w:rsidRPr="002E345C">
        <w:t>Seksioni 2.06.</w:t>
      </w:r>
      <w:r w:rsidR="002E1C35">
        <w:t xml:space="preserve"> </w:t>
      </w:r>
      <w:r w:rsidRPr="002E345C">
        <w:t>Deklarimet dhe garancitë  e blerësve</w:t>
      </w:r>
      <w:bookmarkEnd w:id="10"/>
    </w:p>
    <w:p w:rsidR="00634D0C" w:rsidRPr="002E345C" w:rsidRDefault="00634D0C" w:rsidP="003D4110">
      <w:pPr>
        <w:pStyle w:val="TitulliTitull"/>
      </w:pPr>
    </w:p>
    <w:p w:rsidR="00634D0C" w:rsidRPr="002E345C" w:rsidRDefault="00634D0C" w:rsidP="00634D0C">
      <w:pPr>
        <w:pStyle w:val="Paragrafi"/>
      </w:pPr>
      <w:r w:rsidRPr="002E345C">
        <w:t>Secili prej blerësve deklaron dhe i garanton Shitësit si vijon:</w:t>
      </w:r>
    </w:p>
    <w:p w:rsidR="00634D0C" w:rsidRPr="002E345C" w:rsidRDefault="00634D0C" w:rsidP="00634D0C">
      <w:pPr>
        <w:pStyle w:val="Paragrafi"/>
      </w:pPr>
      <w:r w:rsidRPr="002E345C">
        <w:t>(a) ai ka fuqinë dhe autoritetin për të hyrë dhe përmbushur këtë Marrëveshje;</w:t>
      </w:r>
    </w:p>
    <w:p w:rsidR="00634D0C" w:rsidRPr="002E345C" w:rsidRDefault="00634D0C" w:rsidP="00634D0C">
      <w:pPr>
        <w:pStyle w:val="Paragrafi"/>
      </w:pPr>
      <w:r w:rsidRPr="002E345C">
        <w:t>(b) nuk kërkohët asnjë Autorizim për ekzekutimin e duhur, dorëzimin ose përmbushjen prej tij të kësaj Marrëveshjeje; dhe</w:t>
      </w:r>
    </w:p>
    <w:p w:rsidR="00634D0C" w:rsidRPr="002E345C" w:rsidRDefault="00634D0C" w:rsidP="00634D0C">
      <w:pPr>
        <w:pStyle w:val="Paragrafi"/>
      </w:pPr>
      <w:r w:rsidRPr="002E345C">
        <w:t>(c) kjo marrëveshje përmban detyrime të vlefshme dhe ligjore për një   blerës të tillë të zbatueshme në  lidhje me kushtet e saj dhe berja e kësaj Marrëveshjeje dhe përmbushja e kushteve të saj nuk do të:</w:t>
      </w:r>
    </w:p>
    <w:p w:rsidR="00634D0C" w:rsidRPr="002E345C" w:rsidRDefault="00634D0C" w:rsidP="00634D0C">
      <w:pPr>
        <w:pStyle w:val="Paragrafi"/>
      </w:pPr>
      <w:r w:rsidRPr="002E345C">
        <w:t>(i) rezultojë në shkeljen e ndonjë klauzole të përmbajtur në  ndonjë ligj të aplikueshëm ndaj një   blerësi të tillë;</w:t>
      </w:r>
    </w:p>
    <w:p w:rsidR="00634D0C" w:rsidRPr="002E345C" w:rsidRDefault="00634D0C" w:rsidP="00634D0C">
      <w:pPr>
        <w:pStyle w:val="Paragrafi"/>
      </w:pPr>
      <w:r w:rsidRPr="002E345C">
        <w:t>(ii) ose ndonjë traktati ndërkombëtar të aplikueshëm ndaj një   blerësi të tillë;jetë në  konflikt ose rezultojë në  shkeljen e ndonjë klauzole të ose të kërkojë ndonjë miratim sipas, ose të rezultojë në imponimin e ndonjë Barre sipas ndonjë Marrëveshjeje ose instrumenti ndaj të cilit një   blerës i tillë është  Palë ose sipas së  cilës një   blerës i tillë ose ndonjë prej aktiveve të tij është  i lidhur; ose</w:t>
      </w:r>
    </w:p>
    <w:p w:rsidR="00634D0C" w:rsidRPr="002E345C" w:rsidRDefault="00634D0C" w:rsidP="00634D0C">
      <w:pPr>
        <w:pStyle w:val="Paragrafi"/>
      </w:pPr>
      <w:r w:rsidRPr="002E345C">
        <w:t>(iii) përbërje një   mospërmbushje ose një   ngjarje e cila, me dhënien e njoftimit, kalimin e kohës ose bërjen e ndonjë vendimi, ose kombinimi të tyre, do të përbënte një   mospërmbushje sipas çdo Marrëveshjeje ose instrumenti të tillë.</w:t>
      </w:r>
    </w:p>
    <w:p w:rsidR="00634D0C" w:rsidRPr="002E345C" w:rsidRDefault="00634D0C" w:rsidP="00634D0C">
      <w:pPr>
        <w:pStyle w:val="Paragrafi"/>
      </w:pPr>
    </w:p>
    <w:p w:rsidR="00634D0C" w:rsidRPr="002E345C" w:rsidRDefault="00634D0C" w:rsidP="004E2E88">
      <w:pPr>
        <w:pStyle w:val="NeniNr"/>
      </w:pPr>
      <w:bookmarkStart w:id="11" w:name="_Toc483810589"/>
      <w:r w:rsidRPr="002E345C">
        <w:t xml:space="preserve">     Neni 3 </w:t>
      </w:r>
      <w:r w:rsidR="004E2E88">
        <w:t xml:space="preserve">- </w:t>
      </w:r>
      <w:r w:rsidRPr="002E345C">
        <w:t>SHITJA E AKSIONEVE</w:t>
      </w:r>
      <w:bookmarkEnd w:id="11"/>
    </w:p>
    <w:p w:rsidR="00634D0C" w:rsidRPr="002E345C" w:rsidRDefault="00634D0C" w:rsidP="003D4110">
      <w:pPr>
        <w:pStyle w:val="TitulliNr"/>
      </w:pPr>
    </w:p>
    <w:p w:rsidR="00634D0C" w:rsidRPr="002E345C" w:rsidRDefault="00634D0C" w:rsidP="004E2E88">
      <w:pPr>
        <w:pStyle w:val="TitulliNr"/>
      </w:pPr>
      <w:bookmarkStart w:id="12" w:name="_Toc483810590"/>
      <w:r w:rsidRPr="002E345C">
        <w:t>Seksioni 3.01. Transferimi i aksioneve të shitjes</w:t>
      </w:r>
      <w:bookmarkEnd w:id="12"/>
    </w:p>
    <w:p w:rsidR="00634D0C" w:rsidRPr="002E345C" w:rsidRDefault="00634D0C" w:rsidP="003D4110">
      <w:pPr>
        <w:pStyle w:val="Titulli"/>
      </w:pPr>
    </w:p>
    <w:p w:rsidR="00634D0C" w:rsidRPr="002E345C" w:rsidRDefault="00634D0C" w:rsidP="00634D0C">
      <w:pPr>
        <w:pStyle w:val="Paragrafi"/>
      </w:pPr>
      <w:r w:rsidRPr="002E345C">
        <w:t>(A) Në varësi të nenit VI, shitësi do t’i shesë:</w:t>
      </w:r>
    </w:p>
    <w:p w:rsidR="00634D0C" w:rsidRPr="002E345C" w:rsidRDefault="00634D0C" w:rsidP="00634D0C">
      <w:pPr>
        <w:pStyle w:val="Paragrafi"/>
      </w:pPr>
      <w:r w:rsidRPr="002E345C">
        <w:t>(i) BERZH-it dhe BERZH do të blejë nga Shitësi, dhe paguajë plotësisht në përputhje me Seksionin 3.03, 20% pa një Aksion të Shitjes të Aksioneve të Shitjes me të gjitha të drejtat bashkëngjitur ndaj tyre;</w:t>
      </w:r>
    </w:p>
    <w:p w:rsidR="00634D0C" w:rsidRPr="002E345C" w:rsidRDefault="00634D0C" w:rsidP="00634D0C">
      <w:pPr>
        <w:pStyle w:val="Paragrafi"/>
      </w:pPr>
      <w:r w:rsidRPr="002E345C">
        <w:t>(ii) KFN-së dhe KFN do të blejë nga Shitësi dhe paguajë plotësisht në  përputhje me Seksionin 3.03, 20% pa një   Aksion të Shitjes të Aksioneve të Shitjes me të gjitha të drejtat bashkëngjitur ndaj tyre; dhe</w:t>
      </w:r>
    </w:p>
    <w:p w:rsidR="00634D0C" w:rsidRPr="002E345C" w:rsidRDefault="00634D0C" w:rsidP="00634D0C">
      <w:pPr>
        <w:pStyle w:val="Paragrafi"/>
      </w:pPr>
      <w:r w:rsidRPr="002E345C">
        <w:t>(iii) KB-së dhe KB do të blejë nga Shitësi dhe paguajë plotësisht në  përputhje me Seksionin 3.03, 60% plus dy Aksione të Shitjes të Aksioneve të Shitjes me të gjitha të drejtat bashkëngjitur ndaj tyre.</w:t>
      </w:r>
    </w:p>
    <w:p w:rsidR="00634D0C" w:rsidRPr="002E345C" w:rsidRDefault="00634D0C" w:rsidP="00634D0C">
      <w:pPr>
        <w:pStyle w:val="Paragrafi"/>
      </w:pPr>
      <w:r w:rsidRPr="002E345C">
        <w:t>Me kusht që, në  qoftë së  numri i Aksioneve të Shitjes nuk është  i ndashëm në  përputhje me dispozitat e Seksionit 3.01 (a), Blerësit do të kenë të drejtën t’i kërkojnë Shitësit që  t’iu ndajë Aksionet e Shitjes blerësve në  raportet që  do të specifikojnë blerësit.</w:t>
      </w:r>
    </w:p>
    <w:p w:rsidR="00634D0C" w:rsidRPr="002E345C" w:rsidRDefault="00634D0C" w:rsidP="00634D0C">
      <w:pPr>
        <w:pStyle w:val="Paragrafi"/>
      </w:pPr>
      <w:r w:rsidRPr="002E345C">
        <w:t>(B) Shitësi bie dakord me secilin prej blerësve si vijon:</w:t>
      </w:r>
    </w:p>
    <w:p w:rsidR="00634D0C" w:rsidRPr="002E345C" w:rsidRDefault="00634D0C" w:rsidP="00634D0C">
      <w:pPr>
        <w:pStyle w:val="Paragrafi"/>
      </w:pPr>
      <w:r w:rsidRPr="002E345C">
        <w:t>(i) që ai ka të drejtë të shese dhe transferojë titullin e plotë të pronësisë së  Aksioneve të Shitjes tek një   blerës i tillë në  përputhje me këtë Marrëveshje; dhe</w:t>
      </w:r>
    </w:p>
    <w:p w:rsidR="00634D0C" w:rsidRPr="002E345C" w:rsidRDefault="00634D0C" w:rsidP="00634D0C">
      <w:pPr>
        <w:pStyle w:val="Paragrafi"/>
      </w:pPr>
      <w:r w:rsidRPr="002E345C">
        <w:t>(ii) që gjatë ose pas Transferimit, me kostot dhe shpenzimet e tij, do të ekzekutojë dhe bëjë (ose do të prokurojë ekzekutimin dhe bërjen nga një   Palë tjetër e nevojshme) të gjitha vërtetimet e pronësisë, dokumentet, aktet dhe gjera të tilla siç mund ky blerës të kërkojë kohë pas kohë për t’i kaluar çdonjërin prej Aksioneve të Shitjes këtij blerësi ose të ngarkuarit të tij, ose siç mund të jetë e nevojshme përndryshe për ta bërë këtë marrëveshje plotësisht efektive.</w:t>
      </w:r>
    </w:p>
    <w:p w:rsidR="00634D0C" w:rsidRPr="002E345C" w:rsidRDefault="00634D0C" w:rsidP="00634D0C">
      <w:pPr>
        <w:pStyle w:val="Paragrafi"/>
      </w:pPr>
      <w:r w:rsidRPr="002E345C">
        <w:t>C) Aksionet e Shitjes do të shiten të lira nga të gjitha Barrët dhe të drejta të tjera të ushtrueshme nga Palë të treta.</w:t>
      </w:r>
    </w:p>
    <w:p w:rsidR="00634D0C" w:rsidRPr="002E345C" w:rsidRDefault="00634D0C" w:rsidP="00634D0C">
      <w:pPr>
        <w:pStyle w:val="Paragrafi"/>
      </w:pPr>
      <w:r w:rsidRPr="002E345C">
        <w:t>(D) Asnjë nga blerësit nuk do të jetë i detyruar të kompletojnë blerjen e ndonjë prej Aksioneve të Shitjes po të mos jetë përfunduar në  mënyrë simultane blerja e të gjitha Aksioneve të Shitjes në  përputhje me këtë Marrëveshje.</w:t>
      </w:r>
    </w:p>
    <w:p w:rsidR="00634D0C" w:rsidRPr="002E345C" w:rsidRDefault="00634D0C" w:rsidP="008E1D2C">
      <w:pPr>
        <w:pStyle w:val="TitulliNr"/>
      </w:pPr>
    </w:p>
    <w:p w:rsidR="00634D0C" w:rsidRPr="002E345C" w:rsidRDefault="00634D0C" w:rsidP="0050778D">
      <w:pPr>
        <w:pStyle w:val="TitulliNr"/>
      </w:pPr>
      <w:bookmarkStart w:id="13" w:name="_Toc483810591"/>
      <w:r w:rsidRPr="002E345C">
        <w:t>Seksioni 3.02. Çmimi i blerjes</w:t>
      </w:r>
      <w:bookmarkEnd w:id="13"/>
    </w:p>
    <w:p w:rsidR="00634D0C" w:rsidRPr="002E345C" w:rsidRDefault="00634D0C" w:rsidP="00634D0C">
      <w:pPr>
        <w:pStyle w:val="Paragrafi"/>
      </w:pPr>
    </w:p>
    <w:p w:rsidR="00634D0C" w:rsidRPr="002E345C" w:rsidRDefault="00634D0C" w:rsidP="00634D0C">
      <w:pPr>
        <w:pStyle w:val="Paragrafi"/>
      </w:pPr>
      <w:r w:rsidRPr="002E345C">
        <w:t>Kompensimi në  total për shitjen e Aksioneve të Shitjes blerësve do të jetë shuma prej 1 US$ (nje Dollar) i pagueshëm me para në  dorë në  Transferim.</w:t>
      </w:r>
    </w:p>
    <w:p w:rsidR="00634D0C" w:rsidRPr="002E345C" w:rsidRDefault="00634D0C" w:rsidP="00634D0C">
      <w:pPr>
        <w:pStyle w:val="Paragrafi"/>
      </w:pPr>
    </w:p>
    <w:p w:rsidR="00634D0C" w:rsidRPr="002E345C" w:rsidRDefault="00634D0C" w:rsidP="0050778D">
      <w:pPr>
        <w:pStyle w:val="TitulliNr"/>
      </w:pPr>
      <w:bookmarkStart w:id="14" w:name="_Toc483810592"/>
      <w:r w:rsidRPr="002E345C">
        <w:t>Seksioni 3.03.</w:t>
      </w:r>
      <w:r w:rsidR="0050778D">
        <w:t xml:space="preserve"> </w:t>
      </w:r>
      <w:r w:rsidRPr="002E345C">
        <w:t>Koha dhe vendi i transferimit</w:t>
      </w:r>
      <w:bookmarkEnd w:id="14"/>
    </w:p>
    <w:p w:rsidR="00634D0C" w:rsidRPr="002E345C" w:rsidRDefault="00634D0C" w:rsidP="00634D0C">
      <w:pPr>
        <w:pStyle w:val="Paragrafi"/>
      </w:pPr>
    </w:p>
    <w:p w:rsidR="00634D0C" w:rsidRPr="002E345C" w:rsidRDefault="00634D0C" w:rsidP="00634D0C">
      <w:pPr>
        <w:pStyle w:val="Paragrafi"/>
      </w:pPr>
      <w:r w:rsidRPr="002E345C">
        <w:t>Në varësi të Nenit VI, Transferimi do të bëhet në  zyrat qendrore të shoqërisë  në  Tiranë në  12:00 h, më 1 Tetor 2000, ose në  një   tjetër vend, datë ose kohë të tillë siç mund të fiksohet me marrëveshje të përbashkët nga Palët.</w:t>
      </w:r>
    </w:p>
    <w:p w:rsidR="00634D0C" w:rsidRPr="002E345C" w:rsidRDefault="00634D0C" w:rsidP="00634D0C">
      <w:pPr>
        <w:pStyle w:val="Paragrafi"/>
      </w:pPr>
    </w:p>
    <w:p w:rsidR="00634D0C" w:rsidRPr="002E345C" w:rsidRDefault="00634D0C" w:rsidP="0050778D">
      <w:pPr>
        <w:pStyle w:val="TitulliNr"/>
      </w:pPr>
      <w:bookmarkStart w:id="15" w:name="_Toc483810593"/>
      <w:r w:rsidRPr="002E345C">
        <w:t>Seksioni 3.04.</w:t>
      </w:r>
      <w:r w:rsidR="0050778D">
        <w:t xml:space="preserve"> </w:t>
      </w:r>
      <w:r w:rsidRPr="002E345C">
        <w:t>Dorëzimi i aksioneve të shitjes</w:t>
      </w:r>
      <w:bookmarkEnd w:id="15"/>
    </w:p>
    <w:p w:rsidR="00634D0C" w:rsidRPr="002E345C" w:rsidRDefault="00634D0C" w:rsidP="008E1D2C">
      <w:pPr>
        <w:pStyle w:val="TitulliTitull"/>
      </w:pPr>
    </w:p>
    <w:p w:rsidR="00634D0C" w:rsidRPr="002E345C" w:rsidRDefault="00634D0C" w:rsidP="00634D0C">
      <w:pPr>
        <w:pStyle w:val="Paragrafi"/>
      </w:pPr>
      <w:r w:rsidRPr="002E345C">
        <w:t>(A) Në Transferim, shitësi do të dorëzojë ose do të shkaktojë dorëzimin tek blerësit:</w:t>
      </w:r>
    </w:p>
    <w:p w:rsidR="00634D0C" w:rsidRPr="002E345C" w:rsidRDefault="00634D0C" w:rsidP="00634D0C">
      <w:pPr>
        <w:pStyle w:val="Paragrafi"/>
      </w:pPr>
      <w:r w:rsidRPr="002E345C">
        <w:t>(i) Çertifikatata Individuale Aksioni që  përfaqësojnë Aksionet e Shitjes të shitura tek secili nga blerësit sipas Seksionit 3.01. dhe që  evidenton titullin e vlefshëm për blerësin në  fjalë, të nënshkruara sipas rregullit nga shitësi për transferim;</w:t>
      </w:r>
    </w:p>
    <w:p w:rsidR="00634D0C" w:rsidRPr="002E345C" w:rsidRDefault="00634D0C" w:rsidP="00634D0C">
      <w:pPr>
        <w:pStyle w:val="Paragrafi"/>
      </w:pPr>
      <w:r w:rsidRPr="002E345C">
        <w:t>(ii) një ekstrakt të vërtetuar të regjistrit të aksionerëve të shoqërisë  që  reflekëton regjistrimin e Aksioneve të Shitjes në  emrin e secilit prej blerësve në  përputhje me Seksionin 3.01(a);</w:t>
      </w:r>
    </w:p>
    <w:p w:rsidR="00634D0C" w:rsidRPr="002E345C" w:rsidRDefault="00634D0C" w:rsidP="00634D0C">
      <w:pPr>
        <w:pStyle w:val="Paragrafi"/>
      </w:pPr>
      <w:r w:rsidRPr="002E345C">
        <w:t>(iii) dokumente të tjerë të tillë siç mund të kërkohen për të bërë të efektshëm një  transferim të vlefshëm të Aksioneve të Shitjes, të lirë dhe të pastër nga çdo Barrë, në  bazë të Ligjeve të Aplikueshme ose mënyrë tjetër;</w:t>
      </w:r>
    </w:p>
    <w:p w:rsidR="00634D0C" w:rsidRPr="002E345C" w:rsidRDefault="00634D0C" w:rsidP="00634D0C">
      <w:pPr>
        <w:pStyle w:val="Paragrafi"/>
      </w:pPr>
      <w:r w:rsidRPr="002E345C">
        <w:t>(iv) deklarata të përgjithshme nga të gjithë Drejtorët dhe aksioneri i shoqërisë  që  çlirojnë çdo përgjegjësi që  shoqëria  ka ndaj tyre, ose çdo pretendim që  ata mund të kenë ndaj shoqërisë  bashkë me letrat e dorëheqjes të nënshkruara nga Drejtori i Përgjithshëm, Zv. Drejtorët e Përgjithëshëm të Përbashkët dhe të gjithë Drejtorët, që  në  çdo rast pranojnë që  ai/ajo nuk ka asnjë pretendim ndaj shoqërisë  për humbje të pozicionit ose ndryshe, me kusht që  këto letra dorëheqjesh do të mbahen si garanci nga blerësit dhe nuk do të bëhen të efektshme për sjelljen si pasojë të zgjidhjes së  kontrates së  punës së  çdo nënshkruesi derisa blerësit do të kenë dhënë në  njoftim pranimin e dorëheqjes së  këtij nënshkruesi;</w:t>
      </w:r>
    </w:p>
    <w:p w:rsidR="00634D0C" w:rsidRPr="002E345C" w:rsidRDefault="00634D0C" w:rsidP="00634D0C">
      <w:pPr>
        <w:pStyle w:val="Paragrafi"/>
      </w:pPr>
      <w:r w:rsidRPr="002E345C">
        <w:t>(a) Nëse për ndonjë arsye dispozitat e këtij Seksioni 3.04 nuk përputhen plotësisht, blerësit bashkarisht mund të zgjedhin (si shtese dhe pa kufizuar të gjitha të drejtat e tjera në  dispozicion të tyre) të prishin këtë marrëveshje ose të vendosin një   datë tjetër për Transferimin e cila të jetë jo me vone së  31 Dhjetor 2000.</w:t>
      </w:r>
    </w:p>
    <w:p w:rsidR="00634D0C" w:rsidRPr="002E345C" w:rsidRDefault="00634D0C" w:rsidP="00634D0C">
      <w:pPr>
        <w:pStyle w:val="Paragrafi"/>
      </w:pPr>
    </w:p>
    <w:p w:rsidR="00634D0C" w:rsidRPr="002E345C" w:rsidRDefault="00634D0C" w:rsidP="0050778D">
      <w:pPr>
        <w:pStyle w:val="TitulliNr"/>
      </w:pPr>
      <w:bookmarkStart w:id="16" w:name="_Toc483810594"/>
      <w:r w:rsidRPr="002E345C">
        <w:t>Seksioni 3.05.</w:t>
      </w:r>
      <w:r w:rsidR="0050778D">
        <w:t xml:space="preserve"> </w:t>
      </w:r>
      <w:r w:rsidRPr="002E345C">
        <w:t>Garantime të mëtejshme</w:t>
      </w:r>
      <w:bookmarkEnd w:id="16"/>
    </w:p>
    <w:p w:rsidR="00634D0C" w:rsidRPr="002E345C" w:rsidRDefault="00634D0C" w:rsidP="00634D0C">
      <w:pPr>
        <w:pStyle w:val="Paragrafi"/>
      </w:pPr>
    </w:p>
    <w:p w:rsidR="00634D0C" w:rsidRPr="002E345C" w:rsidRDefault="00634D0C" w:rsidP="00634D0C">
      <w:pPr>
        <w:pStyle w:val="Paragrafi"/>
      </w:pPr>
      <w:r w:rsidRPr="002E345C">
        <w:t>Çdo Palë kohë pas kohë pas Datës  së  Transferimit, me kërkesën e ndonjë Pale tjetër dhe pa kompensim të metejshëm, do të ekzekutojë dhe japë instrumenta të mëtejshëm të transferimit dhe ngarkimit (si shtesë të atyre të dorëzuara në  bazë të Seksionit 3.04) dhe do të kryejë çdo veprim tjetër të tillë siç mund të kërkojë në mënyrë të arsyeshme çdo Palë tjetër për një transferim më efektiv të Aksioneve të Shitjes sipas Seksionit 3.01.</w:t>
      </w:r>
    </w:p>
    <w:p w:rsidR="00634D0C" w:rsidRPr="002E345C" w:rsidRDefault="00634D0C" w:rsidP="00634D0C">
      <w:pPr>
        <w:pStyle w:val="Paragrafi"/>
      </w:pPr>
    </w:p>
    <w:p w:rsidR="00634D0C" w:rsidRPr="002E345C" w:rsidRDefault="0070227B" w:rsidP="0050778D">
      <w:pPr>
        <w:pStyle w:val="NeniNr"/>
      </w:pPr>
      <w:bookmarkStart w:id="17" w:name="_Toc483810595"/>
      <w:r>
        <w:t xml:space="preserve">Neni 4 </w:t>
      </w:r>
      <w:r w:rsidR="0050778D">
        <w:t xml:space="preserve">- </w:t>
      </w:r>
      <w:r w:rsidR="00634D0C" w:rsidRPr="002E345C">
        <w:t>DISPOZITA POZITIVE</w:t>
      </w:r>
      <w:bookmarkEnd w:id="17"/>
    </w:p>
    <w:p w:rsidR="00634D0C" w:rsidRPr="002E345C" w:rsidRDefault="00634D0C" w:rsidP="00634D0C">
      <w:pPr>
        <w:pStyle w:val="Paragrafi"/>
      </w:pPr>
    </w:p>
    <w:p w:rsidR="00634D0C" w:rsidRPr="002E345C" w:rsidRDefault="00634D0C" w:rsidP="0050778D">
      <w:pPr>
        <w:pStyle w:val="TitulliNr"/>
      </w:pPr>
      <w:bookmarkStart w:id="18" w:name="_Toc483810596"/>
      <w:r w:rsidRPr="0070227B">
        <w:t>Seksioni 4.</w:t>
      </w:r>
      <w:r w:rsidRPr="002E345C">
        <w:t>01.</w:t>
      </w:r>
      <w:r w:rsidR="0050778D">
        <w:t xml:space="preserve"> </w:t>
      </w:r>
      <w:r w:rsidRPr="002E345C">
        <w:t>Kryerja e aktivitetit</w:t>
      </w:r>
      <w:bookmarkEnd w:id="18"/>
    </w:p>
    <w:p w:rsidR="00634D0C" w:rsidRPr="002E345C" w:rsidRDefault="00634D0C" w:rsidP="00634D0C">
      <w:pPr>
        <w:pStyle w:val="Paragrafi"/>
      </w:pPr>
    </w:p>
    <w:p w:rsidR="00634D0C" w:rsidRPr="002E345C" w:rsidRDefault="00634D0C" w:rsidP="00634D0C">
      <w:pPr>
        <w:pStyle w:val="Paragrafi"/>
      </w:pPr>
      <w:r w:rsidRPr="002E345C">
        <w:t>Ndërmjet datës  së  kësaj marrëveshje dhe transferimit, shitësi do bëjë të mundur që  shoqëria  të veprojë si vijon, përveçse  kur blerësit do të japin pëlqimin me shkrim:</w:t>
      </w:r>
    </w:p>
    <w:p w:rsidR="00634D0C" w:rsidRPr="002E345C" w:rsidRDefault="00634D0C" w:rsidP="00634D0C">
      <w:pPr>
        <w:pStyle w:val="Paragrafi"/>
      </w:pPr>
      <w:r w:rsidRPr="002E345C">
        <w:t>(a) Të kryejë aktivitetin e saj vetëm në  mënyrë të zakonshme dhe të evitojë ndryshimin ose hyrjen e çdo metode tjetër të drejtimit ose operimit përveç drejtimit në mënyrë të zakonshme të aktivitetit dhe në  përputhje me praktikat e mëparshme;</w:t>
      </w:r>
    </w:p>
    <w:p w:rsidR="00634D0C" w:rsidRPr="002E345C" w:rsidRDefault="00634D0C" w:rsidP="00634D0C">
      <w:pPr>
        <w:pStyle w:val="Paragrafi"/>
      </w:pPr>
      <w:r w:rsidRPr="002E345C">
        <w:t>(b) të bëjë përpjekjet e saj më të mira për të penguar çdo ndryshim në  lidhje me Marrëveshjet e saj me bankat e tjera;</w:t>
      </w:r>
    </w:p>
    <w:p w:rsidR="00634D0C" w:rsidRPr="002E345C" w:rsidRDefault="00634D0C" w:rsidP="00634D0C">
      <w:pPr>
        <w:pStyle w:val="Paragrafi"/>
      </w:pPr>
      <w:r w:rsidRPr="002E345C">
        <w:t>(c) të bëjë përpjekjet e saj më të mira për të mbajtur të paprekur organizimin e aktivitetit të saj, të ruajë disponueshmërinë e zyrtarëve aktuale, agjenteve dhe punonjësve (përveç se  në  përputhje me dispozitat e kësaj Marrëveshje) dhe të ruajë të drejtën tregtare të të gjithë klienteve, furnizuesve, dhe të tjerëve që  kanë marrëdhënie pune me te;</w:t>
      </w:r>
    </w:p>
    <w:p w:rsidR="00634D0C" w:rsidRPr="002E345C" w:rsidRDefault="00634D0C" w:rsidP="00634D0C">
      <w:pPr>
        <w:pStyle w:val="Paragrafi"/>
      </w:pPr>
      <w:r w:rsidRPr="002E345C">
        <w:t>(d) të mbajë në  forcë dhe të ruajë gjatë gjithë kohës sigurimet e një  lloji dhe në  një shumë të kënaqshëm për Blerësit dhe me siguruesit e aprovuar prej blerësve;</w:t>
      </w:r>
    </w:p>
    <w:p w:rsidR="00634D0C" w:rsidRPr="002E345C" w:rsidRDefault="00634D0C" w:rsidP="00634D0C">
      <w:pPr>
        <w:pStyle w:val="Paragrafi"/>
      </w:pPr>
      <w:r w:rsidRPr="002E345C">
        <w:t>(e) të lejojë blerësit dhe përfaqësuesit e tyre të autorizuar të kenë hyrje të plotë në  të gjitha pasuritë, aktivet, të dhënat, të ardhurat e tatueshme, kontratat dhe dokumentet dhe t’u paraqesë blerësve ose përfaqësuesve të tyre të autorizuar informacion financiar dhe informacione të tjera në  lidhje me aktivitetin ose aktivet e saj siç mund të kërkojnë blerësit në  mënyrë të arsyeshme kohë pas kohë;</w:t>
      </w:r>
    </w:p>
    <w:p w:rsidR="00634D0C" w:rsidRPr="002E345C" w:rsidRDefault="00634D0C" w:rsidP="00634D0C">
      <w:pPr>
        <w:pStyle w:val="Paragrafi"/>
      </w:pPr>
      <w:r w:rsidRPr="002E345C">
        <w:t>(f) të krijojë dhe mirëmbajë procedura të brendshme të kënaqshme për blerësit me qëllim ndalimin e Shoqërisë  që të shndërrohet në  një   instrument për pastrim parash, mashtrime ose qëllime të tjera të korruptuara dhe të paligjshme;</w:t>
      </w:r>
    </w:p>
    <w:p w:rsidR="00634D0C" w:rsidRPr="002E345C" w:rsidRDefault="00634D0C" w:rsidP="00634D0C">
      <w:pPr>
        <w:pStyle w:val="Paragrafi"/>
      </w:pPr>
      <w:r w:rsidRPr="002E345C">
        <w:t>(g) të mbajë auditorë të pavarur të pranueshëm për blerësit dhe t’i autorizojë ata të komunikojnë direkt me blerësit me shpenzimet e blerësve;</w:t>
      </w:r>
    </w:p>
    <w:p w:rsidR="00634D0C" w:rsidRPr="002E345C" w:rsidRDefault="00634D0C" w:rsidP="00634D0C">
      <w:pPr>
        <w:pStyle w:val="Paragrafi"/>
      </w:pPr>
      <w:r w:rsidRPr="002E345C">
        <w:t>(h) të marrë dhe të kujdeset për plotfuqishmërinë e të gjitha Autorizimeve të nevojshme; dhe</w:t>
      </w:r>
    </w:p>
    <w:p w:rsidR="00634D0C" w:rsidRPr="002E345C" w:rsidRDefault="00634D0C" w:rsidP="00634D0C">
      <w:pPr>
        <w:pStyle w:val="Paragrafi"/>
      </w:pPr>
      <w:r w:rsidRPr="002E345C">
        <w:t>(i) të jetë në  pajtim me të gjitha Ligjet e Aplikueshme përfshirë ligjet bankare dhe kërkesat rregullatore të formuluara nga Banka e Shqipërisë  dhe të autorizojë blerësit të komunikojnë direkt me Bankën e Shqipërisë  në  çdo kohë në  lidhje me pajtimin e shoqërisë  me ligjet dhe rregulloret bankare dhe çdo çështje tjetër.</w:t>
      </w:r>
    </w:p>
    <w:p w:rsidR="00634D0C" w:rsidRPr="002E345C" w:rsidRDefault="00634D0C" w:rsidP="00634D0C">
      <w:pPr>
        <w:pStyle w:val="Paragrafi"/>
      </w:pPr>
    </w:p>
    <w:p w:rsidR="00634D0C" w:rsidRPr="002E345C" w:rsidRDefault="00634D0C" w:rsidP="0050778D">
      <w:pPr>
        <w:pStyle w:val="TitulliNr"/>
      </w:pPr>
      <w:bookmarkStart w:id="19" w:name="_Toc483810597"/>
      <w:r w:rsidRPr="002E345C">
        <w:t>Seksioni 4.02.</w:t>
      </w:r>
      <w:r w:rsidR="0050778D">
        <w:t xml:space="preserve"> </w:t>
      </w:r>
      <w:r w:rsidRPr="002E345C">
        <w:t>Riorganizimi i bilancit</w:t>
      </w:r>
      <w:bookmarkEnd w:id="19"/>
    </w:p>
    <w:p w:rsidR="00634D0C" w:rsidRPr="002E345C" w:rsidRDefault="00634D0C" w:rsidP="00634D0C">
      <w:pPr>
        <w:pStyle w:val="Paragrafi"/>
      </w:pPr>
    </w:p>
    <w:p w:rsidR="00634D0C" w:rsidRPr="002E345C" w:rsidRDefault="00634D0C" w:rsidP="00634D0C">
      <w:pPr>
        <w:pStyle w:val="Paragrafi"/>
      </w:pPr>
      <w:r w:rsidRPr="002E345C">
        <w:t>Shitësi bie dakord dhe hyn në  marrëveshje me blerësit që  jo më vonë se  data 30 Qershor 2000 (ose ndonjë datë tjetër siç mund ta vendosin Palët) shitësi do të bëjë që  shoqëria  të:</w:t>
      </w:r>
    </w:p>
    <w:p w:rsidR="00634D0C" w:rsidRPr="002E345C" w:rsidRDefault="00634D0C" w:rsidP="00634D0C">
      <w:pPr>
        <w:pStyle w:val="Paragrafi"/>
      </w:pPr>
      <w:r w:rsidRPr="002E345C">
        <w:t>(a) ridenominojë kapitalin aksionar të shoqërisë  në Dollarë;</w:t>
      </w:r>
    </w:p>
    <w:p w:rsidR="00634D0C" w:rsidRPr="002E345C" w:rsidRDefault="00634D0C" w:rsidP="00634D0C">
      <w:pPr>
        <w:pStyle w:val="Paragrafi"/>
      </w:pPr>
      <w:r w:rsidRPr="002E345C">
        <w:t>(b) riorganizojë kapitalin aksionar të shoqërisë  në  mënyrë të tillë që  shoqëria  të ketë një kapital aksionar të barabartë me shumën prej 10 000 000 US$ dhe ekuivalentin në  US$ në  datën  e ridenominimit të 2 700 000 000 Lekë rrumbullakosur në  më të afertën e 10 US$ dhe të ndarë në  Aksione të zakonshme të autorizuara me vlerë 10 US$ secila nga të cilat 1 000 000 janë autorizuar por nuk janë emetuar dhe pjesa tjetër janë emetuar, paguar plotësisht dhe në pronësi të plotë të Ministrisë së  Financave në  emër të Republikës  së  Shqipërisë;</w:t>
      </w:r>
    </w:p>
    <w:p w:rsidR="00634D0C" w:rsidRPr="002E345C" w:rsidRDefault="00634D0C" w:rsidP="00634D0C">
      <w:pPr>
        <w:pStyle w:val="Paragrafi"/>
      </w:pPr>
      <w:r w:rsidRPr="002E345C">
        <w:t>(c) regjistrojë kapitalin aksionar të shoqërisë siç është  riorganizuar në  përputhje me Seksionin 4.02(b);</w:t>
      </w:r>
    </w:p>
    <w:p w:rsidR="00634D0C" w:rsidRPr="002E345C" w:rsidRDefault="00634D0C" w:rsidP="00634D0C">
      <w:pPr>
        <w:pStyle w:val="Paragrafi"/>
      </w:pPr>
      <w:r w:rsidRPr="002E345C">
        <w:t>(d) kalojë kapitalin aksionar të shoqërisë  në Bankën Italo-Shqiptare dhe Bankën Islamike Arabo-Shqiptare në  një   Ent Shtetëror (ose ndonjë ent tjetër të sugjeruar nga shitësi dhe të pranueshëm për blerësit);</w:t>
      </w:r>
    </w:p>
    <w:p w:rsidR="00634D0C" w:rsidRPr="002E345C" w:rsidRDefault="00634D0C" w:rsidP="00634D0C">
      <w:pPr>
        <w:pStyle w:val="Paragrafi"/>
      </w:pPr>
      <w:r w:rsidRPr="002E345C">
        <w:t>(e) transferojë në  një   Ent Shtetëror (apo ent tjetër të pranueshëm për blerësit) Transhin e parë të Kredisë;</w:t>
      </w:r>
    </w:p>
    <w:p w:rsidR="00634D0C" w:rsidRPr="002E345C" w:rsidRDefault="00634D0C" w:rsidP="00634D0C">
      <w:pPr>
        <w:pStyle w:val="Paragrafi"/>
      </w:pPr>
      <w:r w:rsidRPr="002E345C">
        <w:t>(f) pranojë transferimin nga Ministria e Financave, duke pasur parasysh kalimin dhe transferimin e referuar në Seksionin 4.02(d) dhe 4.02(e), të Bonove të Thesarit, vlera e të cilave është  rënë dakord nga Palët, të jetë 3.5 bilionë Lekë;</w:t>
      </w:r>
    </w:p>
    <w:p w:rsidR="00634D0C" w:rsidRPr="002E345C" w:rsidRDefault="00634D0C" w:rsidP="00634D0C">
      <w:pPr>
        <w:pStyle w:val="Paragrafi"/>
      </w:pPr>
      <w:r w:rsidRPr="002E345C">
        <w:t>(g) para ekzekutimit të ndonjërit prej detyrimeve të referuara nga Seksioni 4.02(a) deri në  Seksionin 4.02(f), të miratojë të gjitha këto vendime të aksionerëve dhe të Këshillit Drejtues siç kërkohën në bazë të Ligjeve të Aplikueshme për t’u dhënë efekt këtyre detyrimeve dhe çdo ndryshimi pasues të Statutit duke përfshirë por pa kufizuar ato të bashkangjitura në  Shtesen A;</w:t>
      </w:r>
    </w:p>
    <w:p w:rsidR="00634D0C" w:rsidRPr="002E345C" w:rsidRDefault="00634D0C" w:rsidP="00634D0C">
      <w:pPr>
        <w:pStyle w:val="Paragrafi"/>
      </w:pPr>
      <w:r w:rsidRPr="002E345C">
        <w:t>(h) regjistrojë formën e rënë dakord të Statutit.</w:t>
      </w:r>
    </w:p>
    <w:p w:rsidR="00634D0C" w:rsidRPr="002E345C" w:rsidRDefault="00634D0C" w:rsidP="00634D0C">
      <w:pPr>
        <w:pStyle w:val="Paragrafi"/>
      </w:pPr>
    </w:p>
    <w:p w:rsidR="00634D0C" w:rsidRPr="002E345C" w:rsidRDefault="00634D0C" w:rsidP="0050778D">
      <w:pPr>
        <w:pStyle w:val="TitulliNr"/>
      </w:pPr>
      <w:bookmarkStart w:id="20" w:name="_Toc483810598"/>
      <w:r w:rsidRPr="002E345C">
        <w:t>Seksioni 4.03. Shkelja e deklarimeve dhe garancive</w:t>
      </w:r>
      <w:bookmarkEnd w:id="20"/>
    </w:p>
    <w:p w:rsidR="00634D0C" w:rsidRPr="002E345C" w:rsidRDefault="00634D0C" w:rsidP="00634D0C">
      <w:pPr>
        <w:pStyle w:val="Paragrafi"/>
      </w:pPr>
    </w:p>
    <w:p w:rsidR="00634D0C" w:rsidRPr="002E345C" w:rsidRDefault="00634D0C" w:rsidP="00634D0C">
      <w:pPr>
        <w:pStyle w:val="Paragrafi"/>
      </w:pPr>
      <w:r w:rsidRPr="002E345C">
        <w:t>Menjëherë pas ndodhjes, ose menjëherë pasi shitësi merr dijeni para Transferimit për ndodhjen ose kercenimin për të ndodhur të një rasti i cili do të shkaktonte ose përbënte një   shkelje, ose do të kishte shkaktuar ose përbërë një   shkelje ndodhur ose bërë të njohur për Shitësin përpara  datës  së  kësaj Marrëveshjeje, të çdo deklarimi dhe garancie të Shitësit që  përmbahet ose referohet në  këtë Marrëveshje, shitësi do t’u japë njoftim të detajuar me shkrim të një  rasti të tillë secilit prej blerësve, dhe Shitësi, në  masen që  do të jetë në  gjendje ligjërisht, do të bëjë përpjekjet e tij më të arsyeshme për të penguar ose kompensuar menjëherë në  mënyrën e duhur.</w:t>
      </w:r>
    </w:p>
    <w:p w:rsidR="00634D0C" w:rsidRPr="002E345C" w:rsidRDefault="00634D0C" w:rsidP="00634D0C">
      <w:pPr>
        <w:pStyle w:val="Paragrafi"/>
      </w:pPr>
    </w:p>
    <w:p w:rsidR="00634D0C" w:rsidRPr="002E345C" w:rsidRDefault="00634D0C" w:rsidP="00CB1E1F">
      <w:pPr>
        <w:pStyle w:val="TitulliNr"/>
      </w:pPr>
      <w:bookmarkStart w:id="21" w:name="_Toc483810599"/>
      <w:r w:rsidRPr="002E345C">
        <w:t>Seksioni 4.04</w:t>
      </w:r>
      <w:r w:rsidR="00CB1E1F">
        <w:t>.</w:t>
      </w:r>
      <w:r w:rsidRPr="002E345C">
        <w:t xml:space="preserve"> Pranimi i transhit të dytë të kredisë</w:t>
      </w:r>
      <w:bookmarkEnd w:id="21"/>
    </w:p>
    <w:p w:rsidR="00634D0C" w:rsidRPr="002E345C" w:rsidRDefault="00634D0C" w:rsidP="00634D0C">
      <w:pPr>
        <w:pStyle w:val="Paragrafi"/>
      </w:pPr>
    </w:p>
    <w:p w:rsidR="00634D0C" w:rsidRPr="002E345C" w:rsidRDefault="00634D0C" w:rsidP="00634D0C">
      <w:pPr>
        <w:pStyle w:val="Paragrafi"/>
      </w:pPr>
      <w:r w:rsidRPr="002E345C">
        <w:t>Shitësi do të bëjë të mundur që  një Ent Shtetëror (apo një ent tjetër i sugjeruar nga shitësi dhe i pranueshëm për blerësit) të pranojë transferimin e Transhit të Dytë të Kredisë brenda katermbedhjetë ditëve që  nga marrja e njoftimit nga shitësi për këtë qëllim nga blerësit. Shitësi do të bëjë të mundur që  Enti Shtetëror (apo një ent tjetër i sugjeruar nga shitësi dhe i pranueshëm për blerësit) të pranojë këtë transferim në  datën  dhe vendin e përcaktuar në  këtë njoftim me kusht që  një   datë e tillë të jetë pas Datës  së  Transferimit.</w:t>
      </w:r>
    </w:p>
    <w:p w:rsidR="00634D0C" w:rsidRPr="002E345C" w:rsidRDefault="00634D0C" w:rsidP="00634D0C">
      <w:pPr>
        <w:pStyle w:val="Paragrafi"/>
      </w:pPr>
    </w:p>
    <w:p w:rsidR="00634D0C" w:rsidRPr="002E345C" w:rsidRDefault="00634D0C" w:rsidP="00CB1E1F">
      <w:pPr>
        <w:pStyle w:val="TitulliNr"/>
      </w:pPr>
      <w:bookmarkStart w:id="22" w:name="_Toc483810600"/>
      <w:r w:rsidRPr="0070227B">
        <w:t>Seksioni 4.05</w:t>
      </w:r>
      <w:r w:rsidRPr="002E345C">
        <w:t>.</w:t>
      </w:r>
      <w:r w:rsidR="00CB1E1F">
        <w:t xml:space="preserve"> </w:t>
      </w:r>
      <w:r w:rsidRPr="002E345C">
        <w:t>Përmbushja e marrëveshjes</w:t>
      </w:r>
      <w:bookmarkEnd w:id="22"/>
    </w:p>
    <w:p w:rsidR="00634D0C" w:rsidRPr="002E345C" w:rsidRDefault="00634D0C" w:rsidP="00634D0C">
      <w:pPr>
        <w:pStyle w:val="Paragrafi"/>
      </w:pPr>
    </w:p>
    <w:p w:rsidR="00634D0C" w:rsidRPr="002E345C" w:rsidRDefault="00634D0C" w:rsidP="00634D0C">
      <w:pPr>
        <w:pStyle w:val="Paragrafi"/>
      </w:pPr>
      <w:r w:rsidRPr="002E345C">
        <w:t>Shitësi do të bëjë përpjekjet e tij me të mira për të përmbushur dhe plotësuar dhe për të bërë që  shoqëria  të përmbushi dhe plotësojë, të gjitha kushtet dhe detyrimet e tyre përkatëse për t’u përmbushur dhe plotësuar sipas kësaj Marrëveshjeje, dhe do të sigurojë, dhe do të bëjë të mundur që  shoqëria  të sigurojë të gjitha Autorizimet e nevojshme ose miratimet e organeve të shoqërisë  me qëllim që  të gjitha transaksionet e parashikuara nga kjo marrëveshje të kryhen plotësisht..</w:t>
      </w:r>
    </w:p>
    <w:p w:rsidR="00634D0C" w:rsidRPr="002E345C" w:rsidRDefault="00634D0C" w:rsidP="00634D0C">
      <w:pPr>
        <w:pStyle w:val="Paragrafi"/>
      </w:pPr>
    </w:p>
    <w:p w:rsidR="00634D0C" w:rsidRPr="002E345C" w:rsidRDefault="00634D0C" w:rsidP="00CB1E1F">
      <w:pPr>
        <w:pStyle w:val="TitulliNr"/>
      </w:pPr>
      <w:bookmarkStart w:id="23" w:name="_Toc483810601"/>
      <w:r w:rsidRPr="002E345C">
        <w:t>Seksioni 4.06.</w:t>
      </w:r>
      <w:r w:rsidR="00CB1E1F">
        <w:t xml:space="preserve"> </w:t>
      </w:r>
      <w:r w:rsidRPr="002E345C">
        <w:t>Rregullimi i vlerës  së  bonove të thesarit</w:t>
      </w:r>
      <w:bookmarkEnd w:id="23"/>
    </w:p>
    <w:p w:rsidR="00634D0C" w:rsidRPr="002E345C" w:rsidRDefault="00634D0C" w:rsidP="00634D0C">
      <w:pPr>
        <w:pStyle w:val="Paragrafi"/>
      </w:pPr>
    </w:p>
    <w:p w:rsidR="00634D0C" w:rsidRPr="002E345C" w:rsidRDefault="00634D0C" w:rsidP="00634D0C">
      <w:pPr>
        <w:pStyle w:val="Paragrafi"/>
      </w:pPr>
      <w:r w:rsidRPr="002E345C">
        <w:t>Blerësit do të bejne të mundur që  shoqëria  të udhëzojë auditorët  të njoftojnë shoqërinë  për Vlerën Kontabël të Përshtatur brenda 30 ditëve nga Data e Transferimit. Në qoftë se  Vlera Kontabël e Përshtatur është  pozitive atëherë blerësit do të bëjnë të mundur që  shoqëria  t’i paguajë Shitësit një  shumë të barabartë me tejkalimin e aktiveve ndaj pasiveve. Nëse  Vlera Kontabël e Përshtatur është  negative atëherë shitësi do t’i paguajë shoqërisë  një   shumë të barabartë me tejkalimin e pasiveve ndaj aktiveve. Çdo pagesë e bërë në  përputhje me Seksionin 4.06 do të realizohet në  formën e Bonove të Thesarit dhe do të bëhet brenda 14 ditëve nga transferimi nga shoqëria  të Transhit të Dytë të Kredisë.</w:t>
      </w:r>
    </w:p>
    <w:p w:rsidR="00634D0C" w:rsidRPr="002E345C" w:rsidRDefault="00634D0C" w:rsidP="00634D0C">
      <w:pPr>
        <w:pStyle w:val="Paragrafi"/>
      </w:pPr>
    </w:p>
    <w:p w:rsidR="00634D0C" w:rsidRPr="002E345C" w:rsidRDefault="00634D0C" w:rsidP="00CB1E1F">
      <w:pPr>
        <w:pStyle w:val="TitulliNr"/>
      </w:pPr>
      <w:bookmarkStart w:id="24" w:name="_Toc483810602"/>
      <w:r w:rsidRPr="002E345C">
        <w:t>Seksioni 4.07.</w:t>
      </w:r>
      <w:r w:rsidR="00CB1E1F">
        <w:t xml:space="preserve"> </w:t>
      </w:r>
      <w:r w:rsidRPr="002E345C">
        <w:t>Taksat</w:t>
      </w:r>
      <w:bookmarkEnd w:id="24"/>
    </w:p>
    <w:p w:rsidR="00634D0C" w:rsidRPr="002E345C" w:rsidRDefault="00634D0C" w:rsidP="0070227B">
      <w:pPr>
        <w:pStyle w:val="TitulliTitull"/>
      </w:pPr>
    </w:p>
    <w:p w:rsidR="00634D0C" w:rsidRPr="002E345C" w:rsidRDefault="00634D0C" w:rsidP="00634D0C">
      <w:pPr>
        <w:pStyle w:val="Paragrafi"/>
      </w:pPr>
      <w:r w:rsidRPr="002E345C">
        <w:t>(A) Shitësi do të paguajë ose bëjë që  të paguhen të gjitha taksat e tashme dhe të ardhshme, taksat doganore, komisionet dhe pagesat e tjera të çfarëdo natyre, së  bashku me çdo interes mbi to dhe penalitete në  lidhje me to, tani ose në  çdo kohë me pas për t’iu vjele ose të vendosura nga Republika e Shqipërisë , ose çdo Ent Shtetëror, ose nga çdo organizate në  të cilën Republika e Shqipërisë  është  anëtare në  lidhje me ekzekutimin e kësaj Marrëveshjeje.</w:t>
      </w:r>
    </w:p>
    <w:p w:rsidR="00634D0C" w:rsidRPr="002E345C" w:rsidRDefault="00634D0C" w:rsidP="00634D0C">
      <w:pPr>
        <w:pStyle w:val="Paragrafi"/>
      </w:pPr>
      <w:r w:rsidRPr="002E345C">
        <w:t>(B) Shitësi konfirmon që  fitimet e realizuara nga vlerësimi i kursit të këmbimit të valutave në  aktivet e denominuara në  monedhe të huaj në  një   shumë të barasvlefshme me kapitalin aksionar dhe rezervat e shoqërisë  nuk do të jenë subjekt i ndonjë forme taksash dhe shitësi do të sigurojë që  të gjitha Entet Shtetërore t’i trajtojnë këto rritje në  vlerë në  të njëjtën mënyrë.</w:t>
      </w:r>
    </w:p>
    <w:p w:rsidR="00634D0C" w:rsidRPr="002E345C" w:rsidRDefault="00634D0C" w:rsidP="00634D0C">
      <w:pPr>
        <w:pStyle w:val="Paragrafi"/>
      </w:pPr>
    </w:p>
    <w:p w:rsidR="00634D0C" w:rsidRPr="002E345C" w:rsidRDefault="00634D0C" w:rsidP="00CB1E1F">
      <w:pPr>
        <w:pStyle w:val="TitulliNr"/>
      </w:pPr>
      <w:bookmarkStart w:id="25" w:name="_Toc483810603"/>
      <w:r w:rsidRPr="002E345C">
        <w:t>Seksioni 4.08</w:t>
      </w:r>
      <w:r w:rsidR="00CB1E1F">
        <w:t xml:space="preserve">. </w:t>
      </w:r>
      <w:r w:rsidRPr="002E345C">
        <w:t>Mjedisi, shëndeti dhe siguria</w:t>
      </w:r>
      <w:bookmarkEnd w:id="25"/>
    </w:p>
    <w:p w:rsidR="00634D0C" w:rsidRPr="002E345C" w:rsidRDefault="00634D0C" w:rsidP="0070227B">
      <w:pPr>
        <w:pStyle w:val="TitulliTitull"/>
      </w:pPr>
    </w:p>
    <w:p w:rsidR="00634D0C" w:rsidRPr="002E345C" w:rsidRDefault="00634D0C" w:rsidP="00634D0C">
      <w:pPr>
        <w:pStyle w:val="Paragrafi"/>
      </w:pPr>
      <w:r w:rsidRPr="002E345C">
        <w:t>Ndërmjet datës së  kësaj Marrëveshjeje dhe Transferimit, shitësi do të bëjë të mundur që  shoqëria  ta kryeje veprimtarine e saj duke pasur kujdesin e duhur për mjedisin dhe shëndetin e sigurinë publike ashtu si dhe atë profesional dhe në përputhje me rregulloret mjedisore dhe standardet në  fuqi në  çdo kohë në  Republikën e Shqipërisë .</w:t>
      </w:r>
    </w:p>
    <w:p w:rsidR="00634D0C" w:rsidRPr="002E345C" w:rsidRDefault="00634D0C" w:rsidP="00634D0C">
      <w:pPr>
        <w:pStyle w:val="Paragrafi"/>
      </w:pPr>
    </w:p>
    <w:p w:rsidR="00634D0C" w:rsidRPr="002E345C" w:rsidRDefault="00634D0C" w:rsidP="00CB1E1F">
      <w:pPr>
        <w:pStyle w:val="TitulliNr"/>
      </w:pPr>
      <w:bookmarkStart w:id="26" w:name="_Toc483810604"/>
      <w:r w:rsidRPr="002E345C">
        <w:t>Seksioni 4.09.</w:t>
      </w:r>
      <w:r w:rsidR="00CB1E1F">
        <w:t xml:space="preserve"> </w:t>
      </w:r>
      <w:r w:rsidRPr="002E345C">
        <w:t>Detyrimet e shitësit në  lidhje me kontestimin</w:t>
      </w:r>
      <w:bookmarkEnd w:id="26"/>
    </w:p>
    <w:p w:rsidR="00634D0C" w:rsidRPr="002E345C" w:rsidRDefault="00634D0C" w:rsidP="0070227B">
      <w:pPr>
        <w:pStyle w:val="TitulliTitull"/>
      </w:pPr>
    </w:p>
    <w:p w:rsidR="00634D0C" w:rsidRPr="002E345C" w:rsidRDefault="00634D0C" w:rsidP="00634D0C">
      <w:pPr>
        <w:pStyle w:val="Paragrafi"/>
      </w:pPr>
      <w:r w:rsidRPr="002E345C">
        <w:t>Ministria e Financave do të zëvendësojë shoqërinë ose çdo aksioner ose zyrtar të shoqërisë  si e akuzuar (ose Palë tjetër të përgjegjshme ndaj ndonjë gjykate ose Enti Shtetëror) në  lidhje me të gjitha Kontestimet dhe shoqëria  dhe çdo blerës në  këtë mënyrë çlirohet nga të gjitha përgjegjësitë në lidhje me të gjitha Kontestimet. Për shmangien e dyshimit, çdo përgjegjësi e shkaktuar nga shoqëria  ose çdo zyrtar ose aksioner i shoqërisë  në  lidhje me Kontestimin në  mospërmbushje të këtij Seksioni 4.09, do të zhdëmtohet nga shitësinë përputhje me Seksionin 8.06.</w:t>
      </w:r>
    </w:p>
    <w:p w:rsidR="00634D0C" w:rsidRPr="002E345C" w:rsidRDefault="00634D0C" w:rsidP="00634D0C">
      <w:pPr>
        <w:pStyle w:val="Paragrafi"/>
      </w:pPr>
    </w:p>
    <w:p w:rsidR="00634D0C" w:rsidRPr="002E345C" w:rsidRDefault="00634D0C" w:rsidP="00CB1E1F">
      <w:pPr>
        <w:pStyle w:val="TitulliNr"/>
      </w:pPr>
      <w:bookmarkStart w:id="27" w:name="_Toc483810605"/>
      <w:r w:rsidRPr="002E345C">
        <w:t>Seksioni 4.10</w:t>
      </w:r>
      <w:r w:rsidR="00CB1E1F">
        <w:t xml:space="preserve">. </w:t>
      </w:r>
      <w:r w:rsidRPr="002E345C">
        <w:t>Detyrimet e blerësve në lidhje me kontestimin</w:t>
      </w:r>
      <w:bookmarkEnd w:id="27"/>
    </w:p>
    <w:p w:rsidR="00634D0C" w:rsidRPr="002E345C" w:rsidRDefault="00634D0C" w:rsidP="0070227B">
      <w:pPr>
        <w:pStyle w:val="TitulliTitull"/>
      </w:pPr>
    </w:p>
    <w:p w:rsidR="00634D0C" w:rsidRPr="002E345C" w:rsidRDefault="00634D0C" w:rsidP="00634D0C">
      <w:pPr>
        <w:pStyle w:val="Paragrafi"/>
      </w:pPr>
      <w:r w:rsidRPr="002E345C">
        <w:t>Nëse nga blerësit ose shoqëria  ose nga punonjësit e tyre përkatës vihet re ndonjë çështje në  lidhje me të cilën Shitësit i lind ose mund t’i lindi ndonjë përgjegjësi sipas Seksionit 4.09, blerësit do të bejne ose do të bejne të mundur që  shoqëria :</w:t>
      </w:r>
    </w:p>
    <w:p w:rsidR="00634D0C" w:rsidRPr="002E345C" w:rsidRDefault="00634D0C" w:rsidP="00634D0C">
      <w:pPr>
        <w:pStyle w:val="Paragrafi"/>
      </w:pPr>
      <w:r w:rsidRPr="002E345C">
        <w:t>(a) t’i japë njoftim me shkrim Shitësit për një  çështje të tillë sa me shpejt që të jetë praktikisht e mundur duke specifikuar natyren e pretendimit në  detaje të arsyeshme;</w:t>
      </w:r>
    </w:p>
    <w:p w:rsidR="00634D0C" w:rsidRPr="002E345C" w:rsidRDefault="00634D0C" w:rsidP="00634D0C">
      <w:pPr>
        <w:pStyle w:val="Paragrafi"/>
      </w:pPr>
      <w:r w:rsidRPr="002E345C">
        <w:t>(b) nuk do të bëjë ndonjë pranim të përgjegjësise, Marrëveshjes ose të bjere në  kompromis për ose me ndonjë person në  lidhje me një   çështje të tillë pa rënien dakord paraprakisht me shkrim të Shitësit (një marrëveshje e tillë nuk duhet të mbahet ose vonohet në  mënyrë të paarsyeshme); dhe</w:t>
      </w:r>
    </w:p>
    <w:p w:rsidR="00634D0C" w:rsidRPr="002E345C" w:rsidRDefault="00634D0C" w:rsidP="00634D0C">
      <w:pPr>
        <w:pStyle w:val="Paragrafi"/>
      </w:pPr>
      <w:r w:rsidRPr="002E345C">
        <w:t>(c) siç kërkohet në  mënyrë të arsyeshme nga shitësi me një   njoftim me shkrim prej pese ditësh, t’i jape Shitësit dhe këshilltarëve të tij “profesionale” kopje (me shpenzimet e Shitësit) të llogarive, dokumenteve dhe të dhenave në  posedim apo në kontroll të blerësve ose shoqërisë  të cilat kërkohën në  mënyrë të arsyeshme nga shitësi për t’i bërë të mundur Shitësit dhe keshilltarëve të tij profesionale mbrojtjen e pozicionit të Shitësit.</w:t>
      </w:r>
    </w:p>
    <w:p w:rsidR="00634D0C" w:rsidRPr="002E345C" w:rsidRDefault="00634D0C" w:rsidP="00634D0C">
      <w:pPr>
        <w:pStyle w:val="Paragrafi"/>
      </w:pPr>
    </w:p>
    <w:p w:rsidR="00634D0C" w:rsidRDefault="0070227B" w:rsidP="00CB1E1F">
      <w:pPr>
        <w:pStyle w:val="NeniNr"/>
      </w:pPr>
      <w:bookmarkStart w:id="28" w:name="_Toc483810606"/>
      <w:r w:rsidRPr="0070227B">
        <w:t>Neni 5</w:t>
      </w:r>
      <w:r w:rsidR="00CB1E1F">
        <w:t xml:space="preserve"> - </w:t>
      </w:r>
      <w:r w:rsidR="00634D0C" w:rsidRPr="002E345C">
        <w:t>DISPOZITA NEGATIVE</w:t>
      </w:r>
      <w:bookmarkEnd w:id="28"/>
    </w:p>
    <w:p w:rsidR="0070227B" w:rsidRPr="0070227B" w:rsidRDefault="0070227B" w:rsidP="00D05A7A">
      <w:pPr>
        <w:pStyle w:val="Paragrafi"/>
      </w:pPr>
    </w:p>
    <w:p w:rsidR="00634D0C" w:rsidRPr="002E345C" w:rsidRDefault="00634D0C" w:rsidP="00CB1E1F">
      <w:pPr>
        <w:pStyle w:val="TitulliNr"/>
      </w:pPr>
      <w:bookmarkStart w:id="29" w:name="_Toc483810607"/>
      <w:r w:rsidRPr="002E345C">
        <w:t>Seksioni 5.01</w:t>
      </w:r>
      <w:r w:rsidR="00CB1E1F">
        <w:t xml:space="preserve">. </w:t>
      </w:r>
      <w:r w:rsidRPr="002E345C">
        <w:t>Kryerja e aktivitetit</w:t>
      </w:r>
      <w:bookmarkEnd w:id="29"/>
    </w:p>
    <w:p w:rsidR="00634D0C" w:rsidRPr="002E345C" w:rsidRDefault="00634D0C" w:rsidP="00634D0C">
      <w:pPr>
        <w:pStyle w:val="Paragrafi"/>
      </w:pPr>
    </w:p>
    <w:p w:rsidR="00634D0C" w:rsidRPr="002E345C" w:rsidRDefault="00634D0C" w:rsidP="00634D0C">
      <w:pPr>
        <w:pStyle w:val="Paragrafi"/>
      </w:pPr>
      <w:r w:rsidRPr="002E345C">
        <w:t>Ndërmjet datës  së  kësaj marrëveshje dhe Transferimit, përveç rastit kur blerësit japin pëlqim me shkrim, shitësi do të bëjë të mundur që  shoqëria  të evitojë:</w:t>
      </w:r>
    </w:p>
    <w:p w:rsidR="00634D0C" w:rsidRPr="002E345C" w:rsidRDefault="00634D0C" w:rsidP="00634D0C">
      <w:pPr>
        <w:pStyle w:val="Paragrafi"/>
      </w:pPr>
      <w:r w:rsidRPr="002E345C">
        <w:t>(a) shkaktimin, marrjen përsipër ose lejimin e ekzistencës së  ndonjë Borxhi Financiar të ri me përjashtim të depozitave;</w:t>
      </w:r>
    </w:p>
    <w:p w:rsidR="00634D0C" w:rsidRPr="002E345C" w:rsidRDefault="00634D0C" w:rsidP="00634D0C">
      <w:pPr>
        <w:pStyle w:val="Paragrafi"/>
      </w:pPr>
      <w:r w:rsidRPr="002E345C">
        <w:t>(b) hyrjen në  ndonjë marrëveshje ose rregullim sipas të cilit asaj i shkaktohet një   detyrim i mundshëm si garantuese ose përndryshe ose, në  ndonjë mënyrë ose sipas ndonjë kushti, të bëhet e detyruar për të gjithë ose çdo pjesë të çdo detyrimi financiar ose detyrimi tjetër të një   personi tjetër;</w:t>
      </w:r>
    </w:p>
    <w:p w:rsidR="00634D0C" w:rsidRPr="002E345C" w:rsidRDefault="00634D0C" w:rsidP="00634D0C">
      <w:pPr>
        <w:pStyle w:val="Paragrafi"/>
      </w:pPr>
      <w:r w:rsidRPr="002E345C">
        <w:t>(c) krijimin, regjistrimin ose lejimin për ekzistuar të ndonjë Barre mbi ndonjë nga Aksionet ose pasuritë e saj, të ardhurat ose aktive të tjera, të tashme dhe të ardhshme;</w:t>
      </w:r>
    </w:p>
    <w:p w:rsidR="00634D0C" w:rsidRPr="002E345C" w:rsidRDefault="00634D0C" w:rsidP="00634D0C">
      <w:pPr>
        <w:pStyle w:val="Paragrafi"/>
      </w:pPr>
      <w:r w:rsidRPr="002E345C">
        <w:t>(d) hyrjen në  ndonjë marrëveshje këmbimi përqindjeje interesi ose valute, për opsione mbi përqindjet e interesit ose opsione hibride mbi përqindjet e interesit, për marrëveshje këmbimesh valutore “forward” ose çdo marrëveshje tjetër për shmangie risku nga përqindjet e interesit, valuta ose artikuj ose transaksione derivative të ngjashme;</w:t>
      </w:r>
    </w:p>
    <w:p w:rsidR="00634D0C" w:rsidRPr="002E345C" w:rsidRDefault="00634D0C" w:rsidP="00634D0C">
      <w:pPr>
        <w:pStyle w:val="Paragrafi"/>
      </w:pPr>
      <w:r w:rsidRPr="002E345C">
        <w:t>(e) hyrjen në  ndonjë transaksion me ndonjë person përveç kryerjes së  zakonshëm të aktivitetit, me kushte normale komerciale dhe në marrëveshje mbi baza të hapura e transparente, ose hyrjen në  ndonjë transaksion në  bazë të të cilit shoqëria  do të paguante me shumë së  një çmim të pranueshëm për të brenda udhëzimeve të aplikueshme sipas Ligjeve të Aplikueshme për çdo blerje, ose do të merrte më pak se çmimi komercial i plotë për produktet dhe shërbimet e saj;</w:t>
      </w:r>
    </w:p>
    <w:p w:rsidR="00634D0C" w:rsidRPr="002E345C" w:rsidRDefault="00634D0C" w:rsidP="00634D0C">
      <w:pPr>
        <w:pStyle w:val="Paragrafi"/>
      </w:pPr>
      <w:r w:rsidRPr="002E345C">
        <w:t>(f) hyrjen në  ndonjë partneritet, marrëveshje ndarje fitimi apo marrëveshje për pagimin e titujve nga të drejtat e pronës intelektuale ose rregullim tjetër të ngjashëm sipas së  cilës të ardhurat ose fitimet e shoqërisë janë, ose mund të jenë, ndarë me ndonjë person tjetër;</w:t>
      </w:r>
    </w:p>
    <w:p w:rsidR="00634D0C" w:rsidRPr="002E345C" w:rsidRDefault="00634D0C" w:rsidP="00634D0C">
      <w:pPr>
        <w:pStyle w:val="Paragrafi"/>
      </w:pPr>
      <w:r w:rsidRPr="002E345C">
        <w:t>(g) hyrjen në  ndonjë kontrate manaxhimi ose rregullim të ngjashëm sipas së  cilës aktiviteti ose operimi i saj drejtohen nga ndonjë person tjetër;</w:t>
      </w:r>
    </w:p>
    <w:p w:rsidR="00634D0C" w:rsidRPr="002E345C" w:rsidRDefault="00634D0C" w:rsidP="00634D0C">
      <w:pPr>
        <w:pStyle w:val="Paragrafi"/>
      </w:pPr>
      <w:r w:rsidRPr="002E345C">
        <w:t>(h) formimin ose të paturit e ndonjë Filiali, ose bërjen ose lejimin për të ekzistuar të huave ose avancave ndaj, ose depozita me, persona të tjerë ose investime në  çdo person apo ndërmarrje;</w:t>
      </w:r>
    </w:p>
    <w:p w:rsidR="00634D0C" w:rsidRPr="002E345C" w:rsidRDefault="00634D0C" w:rsidP="00634D0C">
      <w:pPr>
        <w:pStyle w:val="Paragrafi"/>
      </w:pPr>
      <w:r w:rsidRPr="002E345C">
        <w:t>(i) shfuqizimin, ndryshimin ose dhënien e anulimit në  lidhje me ndonjë dispozitë të çdo Marrëveshjeje në  të cilën është  Palë ose dhënien e pëlqimit për çdo ngarkim të çdo Marrëveshjeje nga çdo Palë tjetër në  një marrëveshje të tillë.</w:t>
      </w:r>
    </w:p>
    <w:p w:rsidR="00634D0C" w:rsidRPr="002E345C" w:rsidRDefault="00634D0C" w:rsidP="00634D0C">
      <w:pPr>
        <w:pStyle w:val="Paragrafi"/>
      </w:pPr>
      <w:r w:rsidRPr="002E345C">
        <w:t>(j) Përveç se në përputhje me dispozitat e kësaj Marrëveshjeje, bërjen e ndryshimeve, ose lejimin e bërjes së  ndryshimeve, të natyrës së  aktivitetit ose operimit të saj ose ndryshimin e natyrës dhe qëllimit të Projektit;</w:t>
      </w:r>
    </w:p>
    <w:p w:rsidR="00634D0C" w:rsidRPr="002E345C" w:rsidRDefault="00634D0C" w:rsidP="00634D0C">
      <w:pPr>
        <w:pStyle w:val="Paragrafi"/>
      </w:pPr>
      <w:r w:rsidRPr="002E345C">
        <w:t>(k) ndërmarrjen ose lejimin e ndonjë bashkimi, konsolidimi ose riorganizimi përveç së  në përputhje me këtë Marrëveshje.</w:t>
      </w:r>
    </w:p>
    <w:p w:rsidR="00634D0C" w:rsidRPr="002E345C" w:rsidRDefault="00634D0C" w:rsidP="00634D0C">
      <w:pPr>
        <w:pStyle w:val="Paragrafi"/>
      </w:pPr>
      <w:r w:rsidRPr="002E345C">
        <w:t>(l) regjistrimin e ndonjë ngarkimi, transferimi, barre ndaj një  Palë tjetër, mbi ndonjë të drejtë apo interesi në  Aksionet;</w:t>
      </w:r>
    </w:p>
    <w:p w:rsidR="00634D0C" w:rsidRPr="002E345C" w:rsidRDefault="00634D0C" w:rsidP="00634D0C">
      <w:pPr>
        <w:pStyle w:val="Paragrafi"/>
      </w:pPr>
      <w:r w:rsidRPr="002E345C">
        <w:t>(m) veprimin në  mënyrë të ditur apo mosveprimin në  mënyrë që mund ta bëjë poziten financiare të shoqërisë më të pafavorshme se  sa në  datën  e kësaj Marrëveshjeje;</w:t>
      </w:r>
    </w:p>
    <w:p w:rsidR="00634D0C" w:rsidRPr="002E345C" w:rsidRDefault="00634D0C" w:rsidP="00634D0C">
      <w:pPr>
        <w:pStyle w:val="Paragrafi"/>
      </w:pPr>
      <w:r w:rsidRPr="002E345C">
        <w:t>(n) bërjen e ndonjë blerjeje, shitjeje apo tjetërsimi të çdo aktivi apo pasurie jashtë rrjedhes normale të aktivitetit, apo marrjen e ndonjë angazhimi për shpenzime në lidhje me ndonjë aktiv kapital;</w:t>
      </w:r>
    </w:p>
    <w:p w:rsidR="00634D0C" w:rsidRPr="002E345C" w:rsidRDefault="00634D0C" w:rsidP="00634D0C">
      <w:pPr>
        <w:pStyle w:val="Paragrafi"/>
      </w:pPr>
      <w:r w:rsidRPr="002E345C">
        <w:t>(o) deklarimin, venien menjane apo pagimin e ndonjë dividendi apo bërjen e ndonjë shpërndarjeje tjetër në  lidhje me kapitalin e saj aksionar të autorizuar e të emetuar;</w:t>
      </w:r>
    </w:p>
    <w:p w:rsidR="00634D0C" w:rsidRPr="002E345C" w:rsidRDefault="00634D0C" w:rsidP="00634D0C">
      <w:pPr>
        <w:pStyle w:val="Paragrafi"/>
      </w:pPr>
      <w:r w:rsidRPr="002E345C">
        <w:t>(p) hyrjen në ndonjë kontrate punësimi ose (përveçse, në  bazë të kësaj Marrëveshjeje) bërjen e ndonjë ndryshimi në  kushtet kontraktore apo në  shpërblimet e pagueshme ose që  do të duhet të paguhen ndaj zyrtarëve, punonjësve ose agjenteve;</w:t>
      </w:r>
    </w:p>
    <w:p w:rsidR="00634D0C" w:rsidRPr="002E345C" w:rsidRDefault="00634D0C" w:rsidP="00634D0C">
      <w:pPr>
        <w:pStyle w:val="Paragrafi"/>
      </w:pPr>
      <w:r w:rsidRPr="002E345C">
        <w:t>(q) parapagimin e huave nga aksioneret, zyrtaret apo Drejtorët e saj (nëse ka hua të tilla) apo bërjen e ndryshimeve në  kushtet e huamarrjes;</w:t>
      </w:r>
    </w:p>
    <w:p w:rsidR="00634D0C" w:rsidRPr="002E345C" w:rsidRDefault="00634D0C" w:rsidP="00634D0C">
      <w:pPr>
        <w:pStyle w:val="Paragrafi"/>
      </w:pPr>
      <w:r w:rsidRPr="002E345C">
        <w:t>(r) bërjen apo mosbërjen e ndonjë veprimi që do të ketë si pasojë anullimin apo bërjen të anullueshme të ndonjë policie sigurimi të kërkuar sipas Seksionit 4.01(d);</w:t>
      </w:r>
    </w:p>
    <w:p w:rsidR="00634D0C" w:rsidRPr="002E345C" w:rsidRDefault="00634D0C" w:rsidP="00634D0C">
      <w:pPr>
        <w:pStyle w:val="Paragrafi"/>
      </w:pPr>
      <w:r w:rsidRPr="002E345C">
        <w:t>(s) hyrjen në  ndonjë kontrate apo angazhim që:</w:t>
      </w:r>
    </w:p>
    <w:p w:rsidR="00634D0C" w:rsidRPr="002E345C" w:rsidRDefault="00634D0C" w:rsidP="00634D0C">
      <w:pPr>
        <w:pStyle w:val="Paragrafi"/>
      </w:pPr>
      <w:r w:rsidRPr="002E345C">
        <w:t>(i) jep një të drejtë qiraje apo të drejta të të tretëve në  lidhje me aktivet e saj;</w:t>
      </w:r>
    </w:p>
    <w:p w:rsidR="00634D0C" w:rsidRPr="002E345C" w:rsidRDefault="00634D0C" w:rsidP="00634D0C">
      <w:pPr>
        <w:pStyle w:val="Paragrafi"/>
      </w:pPr>
      <w:r w:rsidRPr="002E345C">
        <w:t>(ii) transferon apo jep ndonjë të drejtë opsioni apo të drejtë parablerjeje, apo ndonjë mënyrë tjetër të tjetërsimit të aktiveve të saj;</w:t>
      </w:r>
    </w:p>
    <w:p w:rsidR="00634D0C" w:rsidRPr="002E345C" w:rsidRDefault="00634D0C" w:rsidP="00634D0C">
      <w:pPr>
        <w:pStyle w:val="Paragrafi"/>
      </w:pPr>
      <w:r w:rsidRPr="002E345C">
        <w:t>(iii) jep ndonjë hua;</w:t>
      </w:r>
    </w:p>
    <w:p w:rsidR="00634D0C" w:rsidRPr="002E345C" w:rsidRDefault="00634D0C" w:rsidP="00634D0C">
      <w:pPr>
        <w:pStyle w:val="Paragrafi"/>
      </w:pPr>
      <w:r w:rsidRPr="002E345C">
        <w:t>(iv) hyn në  ndonjë marrëveshje qiraje financiare, blerjeje me qira apo ndonjë marrëveshje apo rregullim tjetër për pagesa të vonuara përveç se në kryerjen e aktivitetit normal dhe për një shumë totale prej me pak se  US$ 25 000;</w:t>
      </w:r>
    </w:p>
    <w:p w:rsidR="00634D0C" w:rsidRPr="002E345C" w:rsidRDefault="00634D0C" w:rsidP="00634D0C">
      <w:pPr>
        <w:pStyle w:val="Paragrafi"/>
      </w:pPr>
      <w:r w:rsidRPr="002E345C">
        <w:t>(v) hyn në ndonjë marrëveshje apo rregullim për të përfituar me anë të qirasë, përdorimin e ndonjë pasurie apo paisjeje të çdo lloji; ose</w:t>
      </w:r>
    </w:p>
    <w:p w:rsidR="00634D0C" w:rsidRPr="002E345C" w:rsidRDefault="00634D0C" w:rsidP="00634D0C">
      <w:pPr>
        <w:pStyle w:val="Paragrafi"/>
      </w:pPr>
      <w:r w:rsidRPr="002E345C">
        <w:t>(vi) jep, lëshon apo shuan ndonjë Barrë mbi ndonjërin prej aktiveve të saj;</w:t>
      </w:r>
    </w:p>
    <w:p w:rsidR="00634D0C" w:rsidRPr="002E345C" w:rsidRDefault="00634D0C" w:rsidP="00634D0C">
      <w:pPr>
        <w:pStyle w:val="Paragrafi"/>
      </w:pPr>
      <w:r w:rsidRPr="002E345C">
        <w:t>(t) bërjen apo mosbërjen, ose shkaktimin e bërjes apo të mosbërjes të ndonjë veprimi apo gjëje që do të rezultonte (ose mund të rezultonte) në  shkeljen e deklarimeve dhe garancive të bëra në  Seksionin 2.01, Seksionin 2.02 dhe Seksionin 2.03; dhe</w:t>
      </w:r>
    </w:p>
    <w:p w:rsidR="00634D0C" w:rsidRPr="002E345C" w:rsidRDefault="00634D0C" w:rsidP="00634D0C">
      <w:pPr>
        <w:pStyle w:val="Paragrafi"/>
      </w:pPr>
      <w:r w:rsidRPr="002E345C">
        <w:t>(u) përveçse në  përputhje me këtë marrëveshje bërjen e ndonjë ndryshimi apo lejimin e bërjes së  ndryshimeve në  kapitalin aksionar të autorizuar dhe të emetuar apo në  Statut ose dhënien e ndonjë Barre mbi Aksionet.</w:t>
      </w:r>
    </w:p>
    <w:p w:rsidR="00634D0C" w:rsidRPr="002E345C" w:rsidRDefault="00634D0C" w:rsidP="00634D0C">
      <w:pPr>
        <w:pStyle w:val="Paragrafi"/>
      </w:pPr>
    </w:p>
    <w:p w:rsidR="00634D0C" w:rsidRDefault="0070227B" w:rsidP="00CB1E1F">
      <w:pPr>
        <w:pStyle w:val="NeniNr"/>
      </w:pPr>
      <w:bookmarkStart w:id="30" w:name="_Toc483810608"/>
      <w:r>
        <w:t>Neni 6 -</w:t>
      </w:r>
      <w:r w:rsidR="00CB1E1F">
        <w:t xml:space="preserve"> </w:t>
      </w:r>
      <w:r w:rsidR="00634D0C" w:rsidRPr="002E345C">
        <w:t>KUSHTET PARAPRAKE</w:t>
      </w:r>
      <w:bookmarkEnd w:id="30"/>
    </w:p>
    <w:p w:rsidR="0070227B" w:rsidRPr="002E345C" w:rsidRDefault="0070227B" w:rsidP="00634D0C">
      <w:pPr>
        <w:pStyle w:val="Paragrafi"/>
      </w:pPr>
    </w:p>
    <w:p w:rsidR="00634D0C" w:rsidRPr="002E345C" w:rsidRDefault="00634D0C" w:rsidP="00634D0C">
      <w:pPr>
        <w:pStyle w:val="Paragrafi"/>
      </w:pPr>
      <w:r w:rsidRPr="002E345C">
        <w:t>Detyrimi i blerësve për të blerë çdo Aksion të Shitjes do të jetë në  varësi të plotësimit me parë të kushteve paraprake të përcaktuara në këtë nen VI, në  çdo rast të kenaqshme në  formë dhe përmbajtje për blerësit, përveç së  kur është  anuluar me shkrim nga blerësit.</w:t>
      </w:r>
    </w:p>
    <w:p w:rsidR="00634D0C" w:rsidRPr="002E345C" w:rsidRDefault="00634D0C" w:rsidP="00634D0C">
      <w:pPr>
        <w:pStyle w:val="Paragrafi"/>
      </w:pPr>
    </w:p>
    <w:p w:rsidR="00634D0C" w:rsidRPr="002E345C" w:rsidRDefault="00634D0C" w:rsidP="00CB1E1F">
      <w:pPr>
        <w:pStyle w:val="TitulliNr"/>
      </w:pPr>
      <w:bookmarkStart w:id="31" w:name="_Toc483810609"/>
      <w:r w:rsidRPr="002E345C">
        <w:t>Seksioni 6.01</w:t>
      </w:r>
      <w:r w:rsidR="00CB1E1F">
        <w:t xml:space="preserve">. </w:t>
      </w:r>
      <w:r w:rsidRPr="002E345C">
        <w:t>Riorganizimi i bilancit</w:t>
      </w:r>
      <w:bookmarkEnd w:id="31"/>
    </w:p>
    <w:p w:rsidR="00634D0C" w:rsidRPr="002E345C" w:rsidRDefault="00634D0C" w:rsidP="00634D0C">
      <w:pPr>
        <w:pStyle w:val="Paragrafi"/>
      </w:pPr>
    </w:p>
    <w:p w:rsidR="00634D0C" w:rsidRPr="002E345C" w:rsidRDefault="00634D0C" w:rsidP="00634D0C">
      <w:pPr>
        <w:pStyle w:val="Paragrafi"/>
      </w:pPr>
      <w:r w:rsidRPr="002E345C">
        <w:t>Shoqëria do të ketë:</w:t>
      </w:r>
    </w:p>
    <w:p w:rsidR="00634D0C" w:rsidRPr="002E345C" w:rsidRDefault="00634D0C" w:rsidP="00634D0C">
      <w:pPr>
        <w:pStyle w:val="Paragrafi"/>
      </w:pPr>
      <w:r w:rsidRPr="002E345C">
        <w:t>(a) ridenominuar kapitalin aksionar të shoqërisë  në  Dollarë në  përputhje me Seksionin 4.02(a);</w:t>
      </w:r>
    </w:p>
    <w:p w:rsidR="00634D0C" w:rsidRPr="002E345C" w:rsidRDefault="00634D0C" w:rsidP="00634D0C">
      <w:pPr>
        <w:pStyle w:val="Paragrafi"/>
      </w:pPr>
      <w:r w:rsidRPr="002E345C">
        <w:t>(b) riorganizuar dhe regjistruar kapitalin aksionar të shoqërisë  në  përputhje me Seksionet 4.02 (b) dhe 4.02 (c);</w:t>
      </w:r>
    </w:p>
    <w:p w:rsidR="00634D0C" w:rsidRPr="002E345C" w:rsidRDefault="00634D0C" w:rsidP="00634D0C">
      <w:pPr>
        <w:pStyle w:val="Paragrafi"/>
      </w:pPr>
      <w:r w:rsidRPr="002E345C">
        <w:t>(c) transferuar sipas rregullit dhe në  mënyrë të vlefshme pjesëmarrjet në  Bankën Islamike Arabo-Shqiptare dhe në  Bankën Italo-Shqiptare në  përputhje me Seksionin 4.02(d) dhe të gjitha kërkesat ligjore dhe rregullatore dhe Autorizimet (përfshirë miratimin paraprak të Bankës së  Shqipërisë) në  lidhje me transferimin në  dhe regjistrimin e këtyre aksioneve në  emrin e Entit Shtetëror (apo të një   enti tjetër sugjeruar nga shitësi dhe të pranueshëm për blerësit) në  regjistrat e aksionerëve të Bankës Arabo-Shqiptare Islamike dhe të Bankës Italo-Shqiptare duhet të jenë përmbushur sipas rregullit;</w:t>
      </w:r>
    </w:p>
    <w:p w:rsidR="00634D0C" w:rsidRPr="002E345C" w:rsidRDefault="00634D0C" w:rsidP="00634D0C">
      <w:pPr>
        <w:pStyle w:val="Paragrafi"/>
      </w:pPr>
      <w:r w:rsidRPr="002E345C">
        <w:t>(d) transferuar Transhin e parë të Kredisë në  përputhje me Seksionin 4.02(e); dhe</w:t>
      </w:r>
    </w:p>
    <w:p w:rsidR="00634D0C" w:rsidRPr="002E345C" w:rsidRDefault="00634D0C" w:rsidP="00634D0C">
      <w:pPr>
        <w:pStyle w:val="Paragrafi"/>
      </w:pPr>
      <w:r w:rsidRPr="002E345C">
        <w:t>(e) marrë Bonot e Thesarit në  përputhje me Seksionin 4.02(f) dhe do të ketë fituar titull pronësie të plotë ndaj tyre në  përputhje me Ligjet e Aplikueshme.</w:t>
      </w:r>
    </w:p>
    <w:p w:rsidR="00634D0C" w:rsidRPr="002E345C" w:rsidRDefault="00634D0C" w:rsidP="00634D0C">
      <w:pPr>
        <w:pStyle w:val="Paragrafi"/>
      </w:pPr>
    </w:p>
    <w:p w:rsidR="00634D0C" w:rsidRPr="002E345C" w:rsidRDefault="00634D0C" w:rsidP="00CB1E1F">
      <w:pPr>
        <w:pStyle w:val="TitulliNr"/>
      </w:pPr>
      <w:bookmarkStart w:id="32" w:name="_Toc483810610"/>
      <w:r w:rsidRPr="002E345C">
        <w:t>Seksioni 6.02</w:t>
      </w:r>
      <w:r w:rsidR="00CB1E1F">
        <w:t xml:space="preserve">. </w:t>
      </w:r>
      <w:r w:rsidRPr="002E345C">
        <w:t>Dokumentet origjinale</w:t>
      </w:r>
      <w:bookmarkEnd w:id="32"/>
    </w:p>
    <w:p w:rsidR="00634D0C" w:rsidRPr="002E345C" w:rsidRDefault="00634D0C" w:rsidP="00634D0C">
      <w:pPr>
        <w:pStyle w:val="Paragrafi"/>
      </w:pPr>
    </w:p>
    <w:p w:rsidR="00634D0C" w:rsidRPr="002E345C" w:rsidRDefault="00634D0C" w:rsidP="00634D0C">
      <w:pPr>
        <w:pStyle w:val="Paragrafi"/>
      </w:pPr>
      <w:r w:rsidRPr="002E345C">
        <w:t>Blerësit duhet të kenë marrë origjinalet e ekzekutuara sipas rregullit të dokumenteve të mëposhtëm:</w:t>
      </w:r>
    </w:p>
    <w:p w:rsidR="00634D0C" w:rsidRPr="002E345C" w:rsidRDefault="00CB1E1F" w:rsidP="00634D0C">
      <w:pPr>
        <w:pStyle w:val="Paragrafi"/>
      </w:pPr>
      <w:r>
        <w:t xml:space="preserve">(a) </w:t>
      </w:r>
      <w:r w:rsidR="00634D0C" w:rsidRPr="002E345C">
        <w:t>Llogaritë Financiare të audituara të shoqërisë  të një   date jo më parë se  tridhjetë ditë (ose datë tjetër të tillë siç mund të bien dakord me shkrim blerësit) para Datës  së  Transferimit;</w:t>
      </w:r>
    </w:p>
    <w:p w:rsidR="00634D0C" w:rsidRPr="002E345C" w:rsidRDefault="00CB1E1F" w:rsidP="00634D0C">
      <w:pPr>
        <w:pStyle w:val="Paragrafi"/>
      </w:pPr>
      <w:r>
        <w:t xml:space="preserve">(b) </w:t>
      </w:r>
      <w:r w:rsidR="00634D0C" w:rsidRPr="002E345C">
        <w:t>dokumentet e pronësisë mbi Tokën dhe ndërtesat;</w:t>
      </w:r>
    </w:p>
    <w:p w:rsidR="00634D0C" w:rsidRPr="002E345C" w:rsidRDefault="00CB1E1F" w:rsidP="00634D0C">
      <w:pPr>
        <w:pStyle w:val="Paragrafi"/>
      </w:pPr>
      <w:r>
        <w:t xml:space="preserve">(c) </w:t>
      </w:r>
      <w:r w:rsidR="00634D0C" w:rsidRPr="002E345C">
        <w:t>Licencen Bankare;</w:t>
      </w:r>
    </w:p>
    <w:p w:rsidR="00634D0C" w:rsidRPr="002E345C" w:rsidRDefault="00CB1E1F" w:rsidP="00634D0C">
      <w:pPr>
        <w:pStyle w:val="Paragrafi"/>
      </w:pPr>
      <w:r>
        <w:t xml:space="preserve">(d) </w:t>
      </w:r>
      <w:r w:rsidR="00634D0C" w:rsidRPr="002E345C">
        <w:t>letrën për auditorët  në  formën bashkangjitur si Shtesa B-1;</w:t>
      </w:r>
    </w:p>
    <w:p w:rsidR="00634D0C" w:rsidRPr="002E345C" w:rsidRDefault="00CB1E1F" w:rsidP="00634D0C">
      <w:pPr>
        <w:pStyle w:val="Paragrafi"/>
      </w:pPr>
      <w:r>
        <w:t xml:space="preserve">(e) </w:t>
      </w:r>
      <w:r w:rsidR="00634D0C" w:rsidRPr="002E345C">
        <w:t>vendimin e Gjykatës së  Tiranës që kërkon regjistrimin e ndryshimeve të statutit të aprovuara nga vendimet e organeve shoqërisë  të specifikuara në seksionin 4.02(g) në Regjistrin Tregtar të Gjykatës së  Tiranës; dhe</w:t>
      </w:r>
    </w:p>
    <w:p w:rsidR="00634D0C" w:rsidRPr="002E345C" w:rsidRDefault="00CB1E1F" w:rsidP="00634D0C">
      <w:pPr>
        <w:pStyle w:val="Paragrafi"/>
      </w:pPr>
      <w:r>
        <w:t xml:space="preserve">(f) </w:t>
      </w:r>
      <w:r w:rsidR="00634D0C" w:rsidRPr="002E345C">
        <w:t>letrën për Bankën e Shqipërisë  në  formën e bashkëngjitur si Shtesa B-2.</w:t>
      </w:r>
    </w:p>
    <w:p w:rsidR="00634D0C" w:rsidRPr="002E345C" w:rsidRDefault="00634D0C" w:rsidP="00634D0C">
      <w:pPr>
        <w:pStyle w:val="Paragrafi"/>
      </w:pPr>
    </w:p>
    <w:p w:rsidR="00634D0C" w:rsidRPr="002E345C" w:rsidRDefault="00634D0C" w:rsidP="00CB1E1F">
      <w:pPr>
        <w:pStyle w:val="TitulliNr"/>
      </w:pPr>
      <w:bookmarkStart w:id="33" w:name="_Toc483810611"/>
      <w:r w:rsidRPr="002E345C">
        <w:t>Seksioni 6.03</w:t>
      </w:r>
      <w:r w:rsidR="00CB1E1F">
        <w:t xml:space="preserve">. </w:t>
      </w:r>
      <w:r w:rsidRPr="002E345C">
        <w:t>Statuti.</w:t>
      </w:r>
      <w:bookmarkEnd w:id="33"/>
    </w:p>
    <w:p w:rsidR="00634D0C" w:rsidRPr="002E345C" w:rsidRDefault="00634D0C" w:rsidP="0070227B">
      <w:pPr>
        <w:pStyle w:val="TitulliTitull"/>
      </w:pPr>
    </w:p>
    <w:p w:rsidR="00634D0C" w:rsidRPr="002E345C" w:rsidRDefault="00634D0C" w:rsidP="00634D0C">
      <w:pPr>
        <w:pStyle w:val="Paragrafi"/>
      </w:pPr>
      <w:r w:rsidRPr="002E345C">
        <w:t xml:space="preserve">Blerësit duhet të kenë marrë kopje të noterizuar të formës së  rënë dakord të Statutit (dhe, nëse  ka lidhje me të, vërtetime të regjistrimit dhe rregullshmërisë) të shoqërisë  sipas regjistrimit në  përputhje me urdhrin e Gjykatës së Tiranës të specifikuar në  Seksionin 6.02(e). </w:t>
      </w:r>
    </w:p>
    <w:p w:rsidR="00634D0C" w:rsidRPr="002E345C" w:rsidRDefault="00634D0C" w:rsidP="00634D0C">
      <w:pPr>
        <w:pStyle w:val="Paragrafi"/>
      </w:pPr>
    </w:p>
    <w:p w:rsidR="00634D0C" w:rsidRPr="002E345C" w:rsidRDefault="00634D0C" w:rsidP="00CB1E1F">
      <w:pPr>
        <w:pStyle w:val="TitulliNr"/>
      </w:pPr>
      <w:bookmarkStart w:id="34" w:name="_Toc483810612"/>
      <w:r w:rsidRPr="002E345C">
        <w:t>Seksioni 6.04</w:t>
      </w:r>
      <w:r w:rsidR="00CB1E1F">
        <w:t xml:space="preserve">. </w:t>
      </w:r>
      <w:r w:rsidRPr="002E345C">
        <w:t>Autorizimet e organeve të shoqërisë</w:t>
      </w:r>
      <w:bookmarkEnd w:id="34"/>
    </w:p>
    <w:p w:rsidR="00634D0C" w:rsidRPr="002E345C" w:rsidRDefault="00634D0C" w:rsidP="0070227B">
      <w:pPr>
        <w:pStyle w:val="TitulliTitull"/>
      </w:pPr>
    </w:p>
    <w:p w:rsidR="00634D0C" w:rsidRPr="002E345C" w:rsidRDefault="00634D0C" w:rsidP="00634D0C">
      <w:pPr>
        <w:pStyle w:val="Paragrafi"/>
      </w:pPr>
      <w:r w:rsidRPr="002E345C">
        <w:t>Blerësit duhet të kenë marrë kopje të noterizuara të të gjitha vendimeve të aksionerëve dhe të Këshillit Drejtues të kërkuara në  përputhje me Seksionin 4.02(g) dhe të të gjitha vendimeve të tjera të aksionerëve dhe të Këshillit Drejtues të nevojshme për ekzekutimin në kohë, dorëzimin dhe përmbushjen e kësaj marrëveshje dhe të Dokumenteve të tjera Ndihmëse nga shoqëria  dhe shitësi (sipas rastit).</w:t>
      </w:r>
    </w:p>
    <w:p w:rsidR="00634D0C" w:rsidRPr="002E345C" w:rsidRDefault="00634D0C" w:rsidP="00634D0C">
      <w:pPr>
        <w:pStyle w:val="Paragrafi"/>
      </w:pPr>
    </w:p>
    <w:p w:rsidR="00634D0C" w:rsidRPr="002E345C" w:rsidRDefault="00634D0C" w:rsidP="00CB1E1F">
      <w:pPr>
        <w:pStyle w:val="TitulliNr"/>
      </w:pPr>
      <w:bookmarkStart w:id="35" w:name="_Toc483810613"/>
      <w:r w:rsidRPr="002E345C">
        <w:t>Seksioni 6.05</w:t>
      </w:r>
      <w:r w:rsidR="00CB1E1F">
        <w:t xml:space="preserve">. </w:t>
      </w:r>
      <w:r w:rsidRPr="002E345C">
        <w:t>Miratimet bankare</w:t>
      </w:r>
      <w:bookmarkEnd w:id="35"/>
      <w:r w:rsidRPr="002E345C">
        <w:t xml:space="preserve"> dhe letra</w:t>
      </w:r>
    </w:p>
    <w:p w:rsidR="00634D0C" w:rsidRPr="002E345C" w:rsidRDefault="00634D0C" w:rsidP="0070227B">
      <w:pPr>
        <w:pStyle w:val="TitulliTitull"/>
      </w:pPr>
    </w:p>
    <w:p w:rsidR="00634D0C" w:rsidRPr="002E345C" w:rsidRDefault="00634D0C" w:rsidP="00634D0C">
      <w:pPr>
        <w:pStyle w:val="Paragrafi"/>
      </w:pPr>
      <w:r w:rsidRPr="002E345C">
        <w:t>Blerësit duhet të kenë marrë origjinale të ekzekutuara rregullisht origjinale të miratimit të Bankës së  Shqipërisë  për çështjet e mëposhtme:</w:t>
      </w:r>
    </w:p>
    <w:p w:rsidR="00634D0C" w:rsidRPr="002E345C" w:rsidRDefault="00634D0C" w:rsidP="00634D0C">
      <w:pPr>
        <w:pStyle w:val="Paragrafi"/>
      </w:pPr>
      <w:r w:rsidRPr="002E345C">
        <w:t>(a) çdo blerës mban me shumë së  10% të çdo blerësi të kapitalit aksionar të emetuar të Shoqërisë;</w:t>
      </w:r>
    </w:p>
    <w:p w:rsidR="00634D0C" w:rsidRPr="002E345C" w:rsidRDefault="00634D0C" w:rsidP="00634D0C">
      <w:pPr>
        <w:pStyle w:val="Paragrafi"/>
      </w:pPr>
      <w:r w:rsidRPr="002E345C">
        <w:t>(b) personave që  blerësit propozojnë të emërojnë si Drejtorë;</w:t>
      </w:r>
    </w:p>
    <w:p w:rsidR="00634D0C" w:rsidRPr="002E345C" w:rsidRDefault="00634D0C" w:rsidP="00634D0C">
      <w:pPr>
        <w:pStyle w:val="Paragrafi"/>
      </w:pPr>
      <w:r w:rsidRPr="002E345C">
        <w:t>(c) transferimit të Transhit të Pare të Kredisë në  përputhje me Seksionin 4.02(e) dhe transferimit të Transhit të Dytë të Kredisë në  përputhje me Seksionin 4.04;</w:t>
      </w:r>
    </w:p>
    <w:p w:rsidR="00634D0C" w:rsidRPr="002E345C" w:rsidRDefault="00634D0C" w:rsidP="00634D0C">
      <w:pPr>
        <w:pStyle w:val="Paragrafi"/>
      </w:pPr>
      <w:r w:rsidRPr="002E345C">
        <w:t>(d) zvogëlimit të kapitalit aksionar të autorizuar të shoqërisë  pas Transferimit në  10 milion US$; dhe</w:t>
      </w:r>
    </w:p>
    <w:p w:rsidR="00634D0C" w:rsidRPr="002E345C" w:rsidRDefault="00634D0C" w:rsidP="00634D0C">
      <w:pPr>
        <w:pStyle w:val="Paragrafi"/>
      </w:pPr>
      <w:r w:rsidRPr="002E345C">
        <w:t>(e) nëse kërkohet nga Ligjet e Aplikueshme, kalimit të pjesëmarrjeve të shoqërisë  në  Bankën Italo-Shqiptare dhe Bankën Islamike Arabo-Shqiptare; dhe</w:t>
      </w:r>
    </w:p>
    <w:p w:rsidR="00634D0C" w:rsidRPr="002E345C" w:rsidRDefault="00634D0C" w:rsidP="00634D0C">
      <w:pPr>
        <w:pStyle w:val="Paragrafi"/>
      </w:pPr>
    </w:p>
    <w:p w:rsidR="00634D0C" w:rsidRPr="002E345C" w:rsidRDefault="00634D0C" w:rsidP="00CB1E1F">
      <w:pPr>
        <w:pStyle w:val="TitulliNr"/>
      </w:pPr>
      <w:bookmarkStart w:id="36" w:name="_Toc483810614"/>
      <w:r w:rsidRPr="002E345C">
        <w:t>Seksioni 6.06</w:t>
      </w:r>
      <w:r w:rsidR="00CB1E1F">
        <w:t xml:space="preserve">. </w:t>
      </w:r>
      <w:r w:rsidRPr="002E345C">
        <w:t>Delegimi i autoritetit</w:t>
      </w:r>
      <w:bookmarkEnd w:id="36"/>
    </w:p>
    <w:p w:rsidR="00634D0C" w:rsidRPr="002E345C" w:rsidRDefault="00634D0C" w:rsidP="00634D0C">
      <w:pPr>
        <w:pStyle w:val="Paragrafi"/>
      </w:pPr>
    </w:p>
    <w:p w:rsidR="00634D0C" w:rsidRPr="002E345C" w:rsidRDefault="00634D0C" w:rsidP="00634D0C">
      <w:pPr>
        <w:pStyle w:val="Paragrafi"/>
      </w:pPr>
      <w:r w:rsidRPr="002E345C">
        <w:t>Blerësit duhet të kenë marrë një kopje origjinale të delegimit të autoritetit Ministrit të Financave për nënshkrimin e kësaj Marrëveshjeje.</w:t>
      </w:r>
    </w:p>
    <w:p w:rsidR="00634D0C" w:rsidRPr="002E345C" w:rsidRDefault="00634D0C" w:rsidP="00634D0C">
      <w:pPr>
        <w:pStyle w:val="Paragrafi"/>
      </w:pPr>
    </w:p>
    <w:p w:rsidR="00634D0C" w:rsidRPr="002E345C" w:rsidRDefault="00634D0C" w:rsidP="00CB1E1F">
      <w:pPr>
        <w:pStyle w:val="TitulliNr"/>
      </w:pPr>
      <w:bookmarkStart w:id="37" w:name="_Toc483810615"/>
      <w:r w:rsidRPr="002E345C">
        <w:t>Seksioni 6.07</w:t>
      </w:r>
      <w:r w:rsidR="00CB1E1F">
        <w:t xml:space="preserve">. </w:t>
      </w:r>
      <w:r w:rsidRPr="002E345C">
        <w:t>Aprovimet qeveritare dhe të tjera</w:t>
      </w:r>
      <w:bookmarkEnd w:id="37"/>
    </w:p>
    <w:p w:rsidR="00634D0C" w:rsidRPr="002E345C" w:rsidRDefault="00634D0C" w:rsidP="00634D0C">
      <w:pPr>
        <w:pStyle w:val="Paragrafi"/>
      </w:pPr>
    </w:p>
    <w:p w:rsidR="00634D0C" w:rsidRPr="002E345C" w:rsidRDefault="00634D0C" w:rsidP="00634D0C">
      <w:pPr>
        <w:pStyle w:val="Paragrafi"/>
      </w:pPr>
      <w:r w:rsidRPr="002E345C">
        <w:t>Blerësit duhet të kenë marrë kopje të noterizuara të të gjitha Autorizimeve, miratimeve të kreditorëve, arkivimeve dhe regjistrimeve të nevojshme për ekzekutimin, zbatimin dhe përmbushjen e kësaj marrëveshje dhe të Dokumenteve Ndihmëse nga shitësi për transaksionet e parashikuara nga kjo marrëveshje dhe Dokumentet Ndihmëse dhe sa vijon, secila në  formë dhe përmbajtje të pëlqyeshme për blerësit do të jetë në  fuqi dhe efekt të plotë:</w:t>
      </w:r>
    </w:p>
    <w:p w:rsidR="00634D0C" w:rsidRPr="002E345C" w:rsidRDefault="00634D0C" w:rsidP="00634D0C">
      <w:pPr>
        <w:pStyle w:val="Paragrafi"/>
      </w:pPr>
      <w:r w:rsidRPr="002E345C">
        <w:t>(a) Vendimet e Këshillit të Ministrave; dhe</w:t>
      </w:r>
    </w:p>
    <w:p w:rsidR="00634D0C" w:rsidRPr="002E345C" w:rsidRDefault="00634D0C" w:rsidP="00634D0C">
      <w:pPr>
        <w:pStyle w:val="Paragrafi"/>
      </w:pPr>
      <w:r w:rsidRPr="002E345C">
        <w:t>(b) ligjin nxjerrë nga Parlamenti për miratimin e kësaj Marrëveshjeje.</w:t>
      </w:r>
    </w:p>
    <w:p w:rsidR="00634D0C" w:rsidRPr="002E345C" w:rsidRDefault="00634D0C" w:rsidP="00634D0C">
      <w:pPr>
        <w:pStyle w:val="Paragrafi"/>
      </w:pPr>
    </w:p>
    <w:p w:rsidR="00634D0C" w:rsidRPr="002E345C" w:rsidRDefault="00634D0C" w:rsidP="00CB1E1F">
      <w:pPr>
        <w:pStyle w:val="TitulliNr"/>
      </w:pPr>
      <w:bookmarkStart w:id="38" w:name="_Toc483810616"/>
      <w:r w:rsidRPr="002E345C">
        <w:t>Seksioni 6.08</w:t>
      </w:r>
      <w:r w:rsidR="00CB1E1F">
        <w:t xml:space="preserve">. </w:t>
      </w:r>
      <w:r w:rsidRPr="002E345C">
        <w:t>Sigurimi</w:t>
      </w:r>
      <w:bookmarkEnd w:id="38"/>
    </w:p>
    <w:p w:rsidR="00634D0C" w:rsidRPr="002E345C" w:rsidRDefault="00634D0C" w:rsidP="00634D0C">
      <w:pPr>
        <w:pStyle w:val="Paragrafi"/>
      </w:pPr>
    </w:p>
    <w:p w:rsidR="00634D0C" w:rsidRPr="002E345C" w:rsidRDefault="00634D0C" w:rsidP="00634D0C">
      <w:pPr>
        <w:pStyle w:val="Paragrafi"/>
      </w:pPr>
      <w:r w:rsidRPr="002E345C">
        <w:t>Blerësit duhet të kenë marrë një   vërtetim origjinal sigurimi nga shoqëria  siguruese ose agjenti i sigurimit të Shitësit që  tregon që  të gjitha policat e sigurimit e kërkuara në  përputhje me Seksionin 4.01(d) janë në  fuqi dhe veprim të plotë si dhe kopje të noterizuara të të gjitha këtyre policave të sigurimit.</w:t>
      </w:r>
    </w:p>
    <w:p w:rsidR="00634D0C" w:rsidRPr="002E345C" w:rsidRDefault="00634D0C" w:rsidP="00634D0C">
      <w:pPr>
        <w:pStyle w:val="Paragrafi"/>
      </w:pPr>
    </w:p>
    <w:p w:rsidR="00634D0C" w:rsidRPr="002E345C" w:rsidRDefault="00634D0C" w:rsidP="00CB1E1F">
      <w:pPr>
        <w:pStyle w:val="TitulliNr"/>
      </w:pPr>
      <w:bookmarkStart w:id="39" w:name="_Toc483810617"/>
      <w:r w:rsidRPr="002E345C">
        <w:t>Seksioni 6.09</w:t>
      </w:r>
      <w:r w:rsidR="00CB1E1F">
        <w:t xml:space="preserve">. </w:t>
      </w:r>
      <w:r w:rsidRPr="002E345C">
        <w:t>Emërimet e agjentit të procesit</w:t>
      </w:r>
      <w:bookmarkEnd w:id="39"/>
    </w:p>
    <w:p w:rsidR="00634D0C" w:rsidRPr="002E345C" w:rsidRDefault="00634D0C" w:rsidP="00634D0C">
      <w:pPr>
        <w:pStyle w:val="Paragrafi"/>
      </w:pPr>
    </w:p>
    <w:p w:rsidR="00634D0C" w:rsidRPr="002E345C" w:rsidRDefault="00634D0C" w:rsidP="00634D0C">
      <w:pPr>
        <w:pStyle w:val="Paragrafi"/>
      </w:pPr>
      <w:r w:rsidRPr="002E345C">
        <w:t>Konfirmime me shkrim nga agjentët  përkatës për shërbimin e procesit, të emëruar nga secila prej KFN, KB dhe Shitësit, për pranimin nga ana e tyre të këtij emërimi.</w:t>
      </w:r>
    </w:p>
    <w:p w:rsidR="00634D0C" w:rsidRPr="002E345C" w:rsidRDefault="00634D0C" w:rsidP="00634D0C">
      <w:pPr>
        <w:pStyle w:val="Paragrafi"/>
      </w:pPr>
    </w:p>
    <w:p w:rsidR="00634D0C" w:rsidRPr="002E345C" w:rsidRDefault="00634D0C" w:rsidP="00CB1E1F">
      <w:pPr>
        <w:pStyle w:val="TitulliNr"/>
      </w:pPr>
      <w:bookmarkStart w:id="40" w:name="_Toc483810618"/>
      <w:r w:rsidRPr="002E345C">
        <w:t>Seksioni 6.10</w:t>
      </w:r>
      <w:r w:rsidR="00CB1E1F">
        <w:t xml:space="preserve">. </w:t>
      </w:r>
      <w:r w:rsidRPr="002E345C">
        <w:t>Opinionet ligjore</w:t>
      </w:r>
      <w:bookmarkEnd w:id="40"/>
    </w:p>
    <w:p w:rsidR="00634D0C" w:rsidRPr="002E345C" w:rsidRDefault="00634D0C" w:rsidP="00634D0C">
      <w:pPr>
        <w:pStyle w:val="Paragrafi"/>
      </w:pPr>
    </w:p>
    <w:p w:rsidR="00634D0C" w:rsidRPr="002E345C" w:rsidRDefault="00634D0C" w:rsidP="00634D0C">
      <w:pPr>
        <w:pStyle w:val="Paragrafi"/>
      </w:pPr>
      <w:r w:rsidRPr="002E345C">
        <w:t>Blerësit duhet të kenë marrë:</w:t>
      </w:r>
    </w:p>
    <w:p w:rsidR="00634D0C" w:rsidRPr="002E345C" w:rsidRDefault="00634D0C" w:rsidP="00634D0C">
      <w:pPr>
        <w:pStyle w:val="Paragrafi"/>
      </w:pPr>
      <w:r w:rsidRPr="002E345C">
        <w:t>(a) opinionin ligjor të Ministrit të Drejtësisë; dhe</w:t>
      </w:r>
    </w:p>
    <w:p w:rsidR="00634D0C" w:rsidRPr="002E345C" w:rsidRDefault="00634D0C" w:rsidP="00634D0C">
      <w:pPr>
        <w:pStyle w:val="Paragrafi"/>
      </w:pPr>
      <w:r w:rsidRPr="002E345C">
        <w:t>(b) opinionin ligjor në Anglisht dhe Shqip të Brosio, Casati e Associati në  bashkëpunim me Allen &amp; Overy, adresuar blerësve në  lidhje me dispozitat e kësaj Marrëveshjeje.</w:t>
      </w:r>
    </w:p>
    <w:p w:rsidR="00634D0C" w:rsidRPr="002E345C" w:rsidRDefault="00634D0C" w:rsidP="00634D0C">
      <w:pPr>
        <w:pStyle w:val="Paragrafi"/>
      </w:pPr>
    </w:p>
    <w:p w:rsidR="00634D0C" w:rsidRPr="002E345C" w:rsidRDefault="00634D0C" w:rsidP="00CB1E1F">
      <w:pPr>
        <w:pStyle w:val="TitulliNr"/>
      </w:pPr>
      <w:bookmarkStart w:id="41" w:name="_Toc483810619"/>
      <w:r w:rsidRPr="002E345C">
        <w:t>Seksioni 6.11</w:t>
      </w:r>
      <w:r w:rsidR="00CB1E1F">
        <w:t xml:space="preserve">. </w:t>
      </w:r>
      <w:r w:rsidRPr="002E345C">
        <w:t>Vlefshmëria e vazhdueshme e dokumenteve</w:t>
      </w:r>
      <w:bookmarkEnd w:id="41"/>
    </w:p>
    <w:p w:rsidR="00634D0C" w:rsidRPr="002E345C" w:rsidRDefault="00634D0C" w:rsidP="0070227B">
      <w:pPr>
        <w:pStyle w:val="TitulliTitull"/>
      </w:pPr>
    </w:p>
    <w:p w:rsidR="00634D0C" w:rsidRPr="002E345C" w:rsidRDefault="00634D0C" w:rsidP="00634D0C">
      <w:pPr>
        <w:pStyle w:val="Paragrafi"/>
      </w:pPr>
      <w:r w:rsidRPr="002E345C">
        <w:t>Të gjitha Marrëveshjet, dokumentet dhe instrumentet e dhëna blerësve në  përputhje me nenin VI do të jenë në  fuqi dhe efekt të plotë dhe të pakushtëzuara (me përjashtim të berit të kësaj Marrëveshjeje të pakushtëzuar, nëse është  kusht i një   Marrëveshjeje të tillë).</w:t>
      </w:r>
    </w:p>
    <w:p w:rsidR="00634D0C" w:rsidRPr="002E345C" w:rsidRDefault="00634D0C" w:rsidP="0070227B">
      <w:pPr>
        <w:pStyle w:val="TitulliNr"/>
      </w:pPr>
    </w:p>
    <w:p w:rsidR="00634D0C" w:rsidRPr="002E345C" w:rsidRDefault="00634D0C" w:rsidP="00CB1E1F">
      <w:pPr>
        <w:pStyle w:val="TitulliNr"/>
      </w:pPr>
      <w:bookmarkStart w:id="42" w:name="_Toc483810620"/>
      <w:r w:rsidRPr="002E345C">
        <w:t>Seksioni 6.12</w:t>
      </w:r>
      <w:r w:rsidR="00CB1E1F">
        <w:t xml:space="preserve">. </w:t>
      </w:r>
      <w:r w:rsidRPr="002E345C">
        <w:t xml:space="preserve">Deklarimet dhe garancitë </w:t>
      </w:r>
      <w:bookmarkEnd w:id="42"/>
    </w:p>
    <w:p w:rsidR="00634D0C" w:rsidRPr="002E345C" w:rsidRDefault="00634D0C" w:rsidP="00634D0C">
      <w:pPr>
        <w:pStyle w:val="Paragrafi"/>
      </w:pPr>
    </w:p>
    <w:p w:rsidR="00634D0C" w:rsidRPr="002E345C" w:rsidRDefault="00634D0C" w:rsidP="00634D0C">
      <w:pPr>
        <w:pStyle w:val="Paragrafi"/>
      </w:pPr>
      <w:r w:rsidRPr="002E345C">
        <w:t>Deklarimet dhe garancitë  e bëra ose të konfirmuara nga shitësi në këtë marrëveshje do të jenë të vërteta në  dhe sipas Datës  së  Transferimit me të njëjtin efekt sikur këto deklarime dhe garanci të jenë bërë në  dhe deri me këtë datë.</w:t>
      </w:r>
    </w:p>
    <w:p w:rsidR="00634D0C" w:rsidRPr="002E345C" w:rsidRDefault="00634D0C" w:rsidP="00CB1E1F">
      <w:pPr>
        <w:pStyle w:val="TitulliNr"/>
      </w:pPr>
      <w:bookmarkStart w:id="43" w:name="_Toc483810621"/>
      <w:r w:rsidRPr="002E345C">
        <w:t>Seksioni 6.13</w:t>
      </w:r>
      <w:r w:rsidR="00CB1E1F">
        <w:t xml:space="preserve">. </w:t>
      </w:r>
      <w:r w:rsidRPr="002E345C">
        <w:t>Mosndryshimet e kundërta materiale</w:t>
      </w:r>
      <w:bookmarkEnd w:id="43"/>
    </w:p>
    <w:p w:rsidR="00634D0C" w:rsidRPr="002E345C" w:rsidRDefault="00634D0C" w:rsidP="00634D0C">
      <w:pPr>
        <w:pStyle w:val="Paragrafi"/>
      </w:pPr>
    </w:p>
    <w:p w:rsidR="00634D0C" w:rsidRPr="002E345C" w:rsidRDefault="00634D0C" w:rsidP="00634D0C">
      <w:pPr>
        <w:pStyle w:val="Paragrafi"/>
      </w:pPr>
      <w:r w:rsidRPr="002E345C">
        <w:t>Asgjë nuk do të ketë ndodhur që, për mendimin e arsyeshëm të blerësve, mund të këtë një efekt të kundërt material në  Projekt, në  aktivitetin e Shoqërisë, operimet ose gjendjen financiare ose në  aftësinë e Shitësit për të kryer çdo detyrim të tijin në  bazë të kësaj Marrëveshjeje.</w:t>
      </w:r>
    </w:p>
    <w:p w:rsidR="00634D0C" w:rsidRPr="002E345C" w:rsidRDefault="00634D0C" w:rsidP="00634D0C">
      <w:pPr>
        <w:pStyle w:val="Paragrafi"/>
      </w:pPr>
    </w:p>
    <w:p w:rsidR="00634D0C" w:rsidRPr="002E345C" w:rsidRDefault="00634D0C" w:rsidP="00CB1E1F">
      <w:pPr>
        <w:pStyle w:val="TitulliNr"/>
      </w:pPr>
      <w:bookmarkStart w:id="44" w:name="_Toc483810622"/>
      <w:r w:rsidRPr="002E345C">
        <w:t>Seksioni 6.14</w:t>
      </w:r>
      <w:r w:rsidR="00CB1E1F">
        <w:t xml:space="preserve">. </w:t>
      </w:r>
      <w:r w:rsidRPr="002E345C">
        <w:t>Pezullimi i marrëveshjes me BERZH</w:t>
      </w:r>
      <w:bookmarkEnd w:id="44"/>
    </w:p>
    <w:p w:rsidR="00634D0C" w:rsidRPr="002E345C" w:rsidRDefault="00634D0C" w:rsidP="00634D0C">
      <w:pPr>
        <w:pStyle w:val="Paragrafi"/>
      </w:pPr>
    </w:p>
    <w:p w:rsidR="00634D0C" w:rsidRPr="002E345C" w:rsidRDefault="00634D0C" w:rsidP="00634D0C">
      <w:pPr>
        <w:pStyle w:val="Paragrafi"/>
      </w:pPr>
      <w:r w:rsidRPr="002E345C">
        <w:t>Këshilli i Guvernatorëve të BERZH-it nuk do të ketë ndërprerë të drejtën e përfitimit të Republikës  së  Shqipërisë  nga burimet e BERZH-it sipas nenit 8.3 të Marrëveshjes për Krijimin e Bankës Europiane për Rindërtim dhe Zhvillim.</w:t>
      </w:r>
    </w:p>
    <w:p w:rsidR="00634D0C" w:rsidRPr="002E345C" w:rsidRDefault="00634D0C" w:rsidP="00634D0C">
      <w:pPr>
        <w:pStyle w:val="Paragrafi"/>
      </w:pPr>
    </w:p>
    <w:p w:rsidR="00634D0C" w:rsidRPr="002E345C" w:rsidRDefault="00634D0C" w:rsidP="00CB1E1F">
      <w:pPr>
        <w:pStyle w:val="TitulliNr"/>
      </w:pPr>
      <w:bookmarkStart w:id="45" w:name="_Toc483810623"/>
      <w:r w:rsidRPr="002E345C">
        <w:t>Seksioni 6.15</w:t>
      </w:r>
      <w:r w:rsidR="00CB1E1F">
        <w:t xml:space="preserve">. </w:t>
      </w:r>
      <w:r w:rsidRPr="002E345C">
        <w:t>Toka dhe ndërtesat</w:t>
      </w:r>
      <w:bookmarkEnd w:id="45"/>
    </w:p>
    <w:p w:rsidR="00634D0C" w:rsidRPr="002E345C" w:rsidRDefault="00634D0C" w:rsidP="0070227B">
      <w:pPr>
        <w:pStyle w:val="TitulliTitull"/>
      </w:pPr>
    </w:p>
    <w:p w:rsidR="00634D0C" w:rsidRPr="002E345C" w:rsidRDefault="00634D0C" w:rsidP="00634D0C">
      <w:pPr>
        <w:pStyle w:val="Paragrafi"/>
      </w:pPr>
      <w:r w:rsidRPr="002E345C">
        <w:t>Blerësve do t’u vërtetohet që Toka dhe ndërtesat janë në  posedimin e ligjshëm të Shitësit.</w:t>
      </w:r>
    </w:p>
    <w:p w:rsidR="00634D0C" w:rsidRPr="002E345C" w:rsidRDefault="00634D0C" w:rsidP="00634D0C">
      <w:pPr>
        <w:pStyle w:val="Paragrafi"/>
      </w:pPr>
    </w:p>
    <w:p w:rsidR="00634D0C" w:rsidRPr="002E345C" w:rsidRDefault="00634D0C" w:rsidP="00CB1E1F">
      <w:pPr>
        <w:pStyle w:val="TitulliNr"/>
      </w:pPr>
      <w:bookmarkStart w:id="46" w:name="_Toc483810624"/>
      <w:r w:rsidRPr="002E345C">
        <w:t>Seksioni 6.16</w:t>
      </w:r>
      <w:r w:rsidR="00CB1E1F">
        <w:t xml:space="preserve">. </w:t>
      </w:r>
      <w:r w:rsidRPr="002E345C">
        <w:t>Të tjera</w:t>
      </w:r>
      <w:bookmarkEnd w:id="46"/>
    </w:p>
    <w:p w:rsidR="00634D0C" w:rsidRPr="002E345C" w:rsidRDefault="00634D0C" w:rsidP="00634D0C">
      <w:pPr>
        <w:pStyle w:val="Paragrafi"/>
      </w:pPr>
    </w:p>
    <w:p w:rsidR="00634D0C" w:rsidRPr="002E345C" w:rsidRDefault="00634D0C" w:rsidP="00634D0C">
      <w:pPr>
        <w:pStyle w:val="Paragrafi"/>
      </w:pPr>
      <w:r w:rsidRPr="002E345C">
        <w:t>Blerësit do të kenë marrë dokumente dhe opinione ligjore të tjera sipas kërkesës së  arsyeshme të blerësve në  mënyrë që  të bëjnë të efektshëm Transferimin në  përputhje me këtë Marrëveshje.</w:t>
      </w:r>
    </w:p>
    <w:p w:rsidR="00634D0C" w:rsidRPr="002E345C" w:rsidRDefault="00634D0C" w:rsidP="00634D0C">
      <w:pPr>
        <w:pStyle w:val="Paragrafi"/>
      </w:pPr>
    </w:p>
    <w:p w:rsidR="00634D0C" w:rsidRDefault="00634D0C" w:rsidP="00CB1E1F">
      <w:pPr>
        <w:pStyle w:val="NeniNr"/>
      </w:pPr>
      <w:bookmarkStart w:id="47" w:name="_Toc483810625"/>
      <w:r w:rsidRPr="002E345C">
        <w:t>Neni 7 – OPSIONI I RISHITJES</w:t>
      </w:r>
      <w:bookmarkEnd w:id="47"/>
    </w:p>
    <w:p w:rsidR="0070227B" w:rsidRPr="002E345C" w:rsidRDefault="0070227B" w:rsidP="0070227B">
      <w:pPr>
        <w:pStyle w:val="NeniTitull"/>
      </w:pPr>
    </w:p>
    <w:p w:rsidR="00634D0C" w:rsidRPr="002E345C" w:rsidRDefault="00634D0C" w:rsidP="00CB1E1F">
      <w:pPr>
        <w:pStyle w:val="TitulliNr"/>
      </w:pPr>
      <w:bookmarkStart w:id="48" w:name="_Toc483810626"/>
      <w:r w:rsidRPr="002E345C">
        <w:t>Seksioni 7.01.</w:t>
      </w:r>
      <w:r w:rsidR="00CB1E1F">
        <w:t xml:space="preserve"> </w:t>
      </w:r>
      <w:r w:rsidRPr="002E345C">
        <w:t>Njoftimi i ngjarjes, njoftimi i rekuperimit dhe i rishitjes</w:t>
      </w:r>
      <w:bookmarkEnd w:id="48"/>
    </w:p>
    <w:p w:rsidR="00634D0C" w:rsidRPr="002E345C" w:rsidRDefault="00634D0C" w:rsidP="00634D0C">
      <w:pPr>
        <w:pStyle w:val="Paragrafi"/>
      </w:pPr>
    </w:p>
    <w:p w:rsidR="00634D0C" w:rsidRPr="002E345C" w:rsidRDefault="00634D0C" w:rsidP="00634D0C">
      <w:pPr>
        <w:pStyle w:val="Paragrafi"/>
      </w:pPr>
      <w:r w:rsidRPr="002E345C">
        <w:t>(a) Në varësi të Seksionit 7.01(c), në  çdo kohë gjatë Periudhës së  Rishitjes pas ndodhjes së  një Ngjarje Rishitjeje, blerësit do të kenë të drejtë t’i dorëzojnë Shitësit një Njoftim Ngjarjeje dhe shitësi do të këtë 30 Ditë Pune nga data e dorëzimit të një   Njoftimi Ngjarjeje të tillë, ose ndonjë kohë tjetër të tillë siç do të bien dakord Palët në dispozicion për të parandaluar Ngjarjen e Rishitjes. Nëse Ngjarja e Rishitjes nuk parandalohet brenda një   kohë të tillë në  pëlqimin e arsyeshëm të blerësve, blerësit do të kenë të drejtë t’i dorezojnë Shitësit një Njoftim Rishitjeje të përbashkët për t’i shitur të gjitha Aksionet e Rishitjes me titull dhe garanci të plotë, në  Datën  e Ekzekutimit, me Çmimin e Rishitjes. Për shmangien e dyshimit, blerësit nuk do të kenë të drejtë të dorezojnë një   Njoftim Rishitjeje në  lidhje me çdo gje që  është  me pak së  100% e kapitalit aksionar të autorizuar të shoqërisë  në  datën  e një   dorëzimi të tillë;</w:t>
      </w:r>
    </w:p>
    <w:p w:rsidR="00634D0C" w:rsidRPr="002E345C" w:rsidRDefault="00634D0C" w:rsidP="00634D0C">
      <w:pPr>
        <w:pStyle w:val="Paragrafi"/>
      </w:pPr>
      <w:r w:rsidRPr="002E345C">
        <w:t>(b) Në varësi të:</w:t>
      </w:r>
    </w:p>
    <w:p w:rsidR="00634D0C" w:rsidRPr="002E345C" w:rsidRDefault="00CB1E1F" w:rsidP="00634D0C">
      <w:pPr>
        <w:pStyle w:val="Paragrafi"/>
      </w:pPr>
      <w:r>
        <w:t xml:space="preserve">(i) Së drejtës së </w:t>
      </w:r>
      <w:r w:rsidR="00634D0C" w:rsidRPr="002E345C">
        <w:t>Shitësit për të paraqitur ndonjë mosmarrëveshje në lidhje me këtë marrëveshje (përfshirë ndonjë mosmarrëveshje me ate që nëse ka ndodhur ndonjë Ngjarje Rishitjeje) në  arbitrim në  përputhje me Seksionin 8.12;</w:t>
      </w:r>
    </w:p>
    <w:p w:rsidR="00634D0C" w:rsidRPr="002E345C" w:rsidRDefault="00634D0C" w:rsidP="00634D0C">
      <w:pPr>
        <w:pStyle w:val="Paragrafi"/>
      </w:pPr>
      <w:r w:rsidRPr="002E345C">
        <w:t>(ii) dispozitave të Seksionit 7.02(a); dhe</w:t>
      </w:r>
    </w:p>
    <w:p w:rsidR="00634D0C" w:rsidRPr="002E345C" w:rsidRDefault="00634D0C" w:rsidP="00634D0C">
      <w:pPr>
        <w:pStyle w:val="Paragrafi"/>
      </w:pPr>
      <w:r w:rsidRPr="002E345C">
        <w:t>(iii) dispozitat e Seksionit 7.06;</w:t>
      </w:r>
    </w:p>
    <w:p w:rsidR="00634D0C" w:rsidRPr="002E345C" w:rsidRDefault="00634D0C" w:rsidP="00634D0C">
      <w:pPr>
        <w:pStyle w:val="Paragrafi"/>
      </w:pPr>
      <w:r w:rsidRPr="002E345C">
        <w:t>Me marrjen e një Njoftimi Rishitjeje, shitësi do të jetë i detyruar të blejë Aksionet e Rishitjes</w:t>
      </w:r>
      <w:r w:rsidR="00CB1E1F">
        <w:t xml:space="preserve"> </w:t>
      </w:r>
      <w:r w:rsidRPr="002E345C">
        <w:t>në</w:t>
      </w:r>
      <w:r w:rsidR="00CB1E1F">
        <w:t xml:space="preserve"> </w:t>
      </w:r>
      <w:r w:rsidRPr="002E345C">
        <w:t>përputhje me këtë Marrëveshje. Shitja e Aksioneve të Rishitjes sipas kësaj Marrëveshjeje përfshin të drejtën e Shitësit për të marrë çdo dividend të deklaruar, por akoma të papaguar për Aksionet e Rishitjes.</w:t>
      </w:r>
    </w:p>
    <w:p w:rsidR="00634D0C" w:rsidRPr="002E345C" w:rsidRDefault="00634D0C" w:rsidP="00634D0C">
      <w:pPr>
        <w:pStyle w:val="Paragrafi"/>
      </w:pPr>
      <w:r w:rsidRPr="002E345C">
        <w:t>(c) Blerësit nuk do të kenë të drejtë t’i kërkojnë Shitësit të blejë asnjë Aksion në  përputhje me Seksionin 7.01(a) nëse ndonjë Aksion i është  transferuar ose emetuar një   Palë të ndryshme nga KFN, BERZH ose KB në ndonjë kohë pas Datës  së  Transferimit.</w:t>
      </w:r>
    </w:p>
    <w:p w:rsidR="00634D0C" w:rsidRPr="002E345C" w:rsidRDefault="00634D0C" w:rsidP="00634D0C">
      <w:pPr>
        <w:pStyle w:val="Paragrafi"/>
      </w:pPr>
    </w:p>
    <w:p w:rsidR="00634D0C" w:rsidRPr="002E345C" w:rsidRDefault="00634D0C" w:rsidP="00CB1E1F">
      <w:pPr>
        <w:pStyle w:val="TitulliNr"/>
      </w:pPr>
      <w:bookmarkStart w:id="49" w:name="_Toc483810627"/>
      <w:r w:rsidRPr="002E345C">
        <w:t>Seksioni 7.02.</w:t>
      </w:r>
      <w:r w:rsidR="00CB1E1F">
        <w:t xml:space="preserve"> </w:t>
      </w:r>
      <w:r w:rsidRPr="002E345C">
        <w:t>Transferimi mbi rishitjen</w:t>
      </w:r>
      <w:bookmarkEnd w:id="49"/>
    </w:p>
    <w:p w:rsidR="00634D0C" w:rsidRPr="002E345C" w:rsidRDefault="00634D0C" w:rsidP="00634D0C">
      <w:pPr>
        <w:pStyle w:val="Paragrafi"/>
      </w:pPr>
    </w:p>
    <w:p w:rsidR="00634D0C" w:rsidRPr="002E345C" w:rsidRDefault="00634D0C" w:rsidP="00634D0C">
      <w:pPr>
        <w:pStyle w:val="Paragrafi"/>
      </w:pPr>
      <w:r w:rsidRPr="002E345C">
        <w:t>(a) Me transferimin e Aksioneve të Rishitjes Shitësit në  përputhje me Seksionin 7.01, çdo blerës do t’i deklarojë dhe garantojë Shitësit me shkrim se, në  varësi të dispozitave të seksionit 7.04:</w:t>
      </w:r>
    </w:p>
    <w:p w:rsidR="00634D0C" w:rsidRPr="002E345C" w:rsidRDefault="00634D0C" w:rsidP="00634D0C">
      <w:pPr>
        <w:pStyle w:val="Paragrafi"/>
      </w:pPr>
      <w:r w:rsidRPr="002E345C">
        <w:t>(i) ai ka titull të plotë pronësie mbi Aksionet e Rishitjes për t’u transferuar prej tij të gjithë prej të cileve janë emetuar në  mënyrë të vlefshme, në  qarkullim dhe të paguara plotësisht dhe, së  bashku me Aksionet e tjera të Rishitjes, përbëjnë kapitalin e plotë të emetuar, nënshkruar dhe tërësisht të paguar të Shoqërisë. në  lidhje me Aksionet e Rishitjes për t’u transferuar prej tij ose për emetimin e Aksioneve shtese të çdo klase apo përshkrimi nuk ka opsione, mundësi riblerjeje nga të tretë ose instrumente të konvertueshme në  Aksione apo rregullime të tjera. Asnjë person nuk ka ndonjë të drejtë (përveç se  si aksioner) për të marrë pjesë nga fitimet e Shoqërisë. Nuk ka letra me vlerë të tjera të shoqërisë  direkt apo indirekt të konvertueshme në  ose të këmbyeshme për Aksione;</w:t>
      </w:r>
    </w:p>
    <w:p w:rsidR="00634D0C" w:rsidRPr="002E345C" w:rsidRDefault="00634D0C" w:rsidP="00634D0C">
      <w:pPr>
        <w:pStyle w:val="Paragrafi"/>
      </w:pPr>
      <w:r w:rsidRPr="002E345C">
        <w:t>(ii) Aksionet e Rishitjes për t’u transferuar prej tij kur t’i dorëzohen Shitësit, do të jenë të autorizuara sipas rregullit, të emetuara në  mënyrë të vlefshme dhe të lira dhe të pastra nga çdo Barre ose pretendim;</w:t>
      </w:r>
    </w:p>
    <w:p w:rsidR="00634D0C" w:rsidRPr="002E345C" w:rsidRDefault="00634D0C" w:rsidP="00634D0C">
      <w:pPr>
        <w:pStyle w:val="Paragrafi"/>
      </w:pPr>
      <w:r w:rsidRPr="002E345C">
        <w:t>(iii) nuk ka mundësi riblerjeje aksionesh nga të tretë, opsione ose të drejta të tjera për të blerë ose fituar ose (me përjashtim të të drejtave të parablerjes të përcaktuara në  Statut) të drejta parablerjeje në  lidhje me emetimin ose blerjen e Aksioneve të Rishitjes për t’u transferuar prej tij.</w:t>
      </w:r>
    </w:p>
    <w:p w:rsidR="00634D0C" w:rsidRPr="002E345C" w:rsidRDefault="00634D0C" w:rsidP="00634D0C">
      <w:pPr>
        <w:pStyle w:val="Paragrafi"/>
      </w:pPr>
      <w:r w:rsidRPr="002E345C">
        <w:t>me kusht që, asnjë blerësi nuk do t’i kërkohët të japë një   deklarim ose garanci të tillë që  një deklarim apo garanci e tillë është  apo do të ishte i pavërtetë si rezultat i Ngjarjes së  Rishitjes si pasojë e së  cilës blerësit kanë dorëzuar Njoftimin e Rishitjes të aplikueshëm.</w:t>
      </w:r>
    </w:p>
    <w:p w:rsidR="00634D0C" w:rsidRPr="002E345C" w:rsidRDefault="00634D0C" w:rsidP="00634D0C">
      <w:pPr>
        <w:pStyle w:val="Paragrafi"/>
      </w:pPr>
      <w:r w:rsidRPr="002E345C">
        <w:t>(b) Në Datën  e Ekzekutimit dhe në  Vendin e Ekzekutimit, shitësi do të blejë dhe paguajë për të gjithë Aksionet e Rishitjes të përcaktuara në Njoftimin e Rishitjes, dhe shitësi do të paguajë totalisht Çmimin e Rishitjes, në  fonde menjëherë të disponueshme në  Dollarë, në  llogarinë e përcaktuar në  Njoftimin e Rishitjes ose siç blerësit mund të përcaktojnë kundrejt dërgesës nga blerësi të dokumenteve të tilla ekzekutuara rregullisht të kërkuara për të kryer transferimin e këtyre Aksioneve të Rishitjes të shitura, të lira dhe të pastra nga Barra, detyrime, kushte, zbritje ose mbajtje (për ose në  llogari të taksave, nëpërmjet ndalesave ose ndryshe).</w:t>
      </w:r>
    </w:p>
    <w:p w:rsidR="00634D0C" w:rsidRPr="002E345C" w:rsidRDefault="00634D0C" w:rsidP="00634D0C">
      <w:pPr>
        <w:pStyle w:val="Paragrafi"/>
      </w:pPr>
    </w:p>
    <w:p w:rsidR="00634D0C" w:rsidRPr="002E345C" w:rsidRDefault="00634D0C" w:rsidP="00147AB9">
      <w:pPr>
        <w:pStyle w:val="TitulliNr"/>
      </w:pPr>
      <w:bookmarkStart w:id="50" w:name="_Toc483810628"/>
      <w:r w:rsidRPr="002E345C">
        <w:t>Seksioni 7.03.</w:t>
      </w:r>
      <w:r w:rsidR="00147AB9">
        <w:t xml:space="preserve"> </w:t>
      </w:r>
      <w:r w:rsidRPr="002E345C">
        <w:t>Ngjarjet e rishitjes</w:t>
      </w:r>
      <w:bookmarkEnd w:id="50"/>
    </w:p>
    <w:p w:rsidR="00634D0C" w:rsidRPr="002E345C" w:rsidRDefault="00634D0C" w:rsidP="00634D0C">
      <w:pPr>
        <w:pStyle w:val="Paragrafi"/>
      </w:pPr>
    </w:p>
    <w:p w:rsidR="00634D0C" w:rsidRPr="002E345C" w:rsidRDefault="00634D0C" w:rsidP="00634D0C">
      <w:pPr>
        <w:pStyle w:val="Paragrafi"/>
      </w:pPr>
      <w:r w:rsidRPr="002E345C">
        <w:t>Për qëllim të Seksionit 7.01 secila nga sa më poshtë do të jetë Ngjarje Rishitjeje:</w:t>
      </w:r>
    </w:p>
    <w:p w:rsidR="00634D0C" w:rsidRPr="002E345C" w:rsidRDefault="00634D0C" w:rsidP="00634D0C">
      <w:pPr>
        <w:pStyle w:val="Paragrafi"/>
      </w:pPr>
      <w:r w:rsidRPr="002E345C">
        <w:t>a) nëse ndonjë vendim përfundimtar i një  Enti Shtetëror (duke përfshirë, pa kufizuar një  Ndryshim në  Ligj) zhvlerëson ose i bën secilën prej m- poshtë të pavlefshme ose të paqenësishme tërësisht ose pjesërisht:</w:t>
      </w:r>
    </w:p>
    <w:p w:rsidR="00634D0C" w:rsidRPr="002E345C" w:rsidRDefault="00634D0C" w:rsidP="00634D0C">
      <w:pPr>
        <w:pStyle w:val="Paragrafi"/>
      </w:pPr>
      <w:r w:rsidRPr="002E345C">
        <w:t>(i) privatizimin e shoqërisë ose procedurën lidhur me një privatizim të tillë;</w:t>
      </w:r>
      <w:r w:rsidR="00147AB9">
        <w:t xml:space="preserve"> </w:t>
      </w:r>
      <w:r w:rsidRPr="002E345C">
        <w:t>këtë Marrëveshje;</w:t>
      </w:r>
    </w:p>
    <w:p w:rsidR="00634D0C" w:rsidRPr="002E345C" w:rsidRDefault="00634D0C" w:rsidP="00634D0C">
      <w:pPr>
        <w:pStyle w:val="Paragrafi"/>
      </w:pPr>
      <w:r w:rsidRPr="002E345C">
        <w:t>(ii) Nënshkrimin, përfshirë ushtrimin e të drejtave të parablerjes që kanë blerësit</w:t>
      </w:r>
      <w:r w:rsidR="00147AB9">
        <w:t xml:space="preserve"> </w:t>
      </w:r>
      <w:r w:rsidRPr="002E345C">
        <w:t>zgjedhjen e KB sipas procedurave të privatizimit;</w:t>
      </w:r>
    </w:p>
    <w:p w:rsidR="00634D0C" w:rsidRPr="002E345C" w:rsidRDefault="00634D0C" w:rsidP="00634D0C">
      <w:pPr>
        <w:pStyle w:val="Paragrafi"/>
      </w:pPr>
      <w:r w:rsidRPr="002E345C">
        <w:t>(iii) blerjen e ose titullin mbi çdo Aksion; ose</w:t>
      </w:r>
    </w:p>
    <w:p w:rsidR="00634D0C" w:rsidRPr="002E345C" w:rsidRDefault="00634D0C" w:rsidP="00634D0C">
      <w:pPr>
        <w:pStyle w:val="Paragrafi"/>
      </w:pPr>
      <w:r w:rsidRPr="002E345C">
        <w:t>(iv) tërheqjen e interesave të shoqërisë në Bankën Italo-Shqiptare</w:t>
      </w:r>
      <w:r w:rsidR="00147AB9">
        <w:t xml:space="preserve"> </w:t>
      </w:r>
      <w:r w:rsidRPr="002E345C">
        <w:t>ose Bankën Islamike Arabo-Shqiptare;</w:t>
      </w:r>
    </w:p>
    <w:p w:rsidR="00634D0C" w:rsidRPr="002E345C" w:rsidRDefault="00634D0C" w:rsidP="00634D0C">
      <w:pPr>
        <w:pStyle w:val="Paragrafi"/>
      </w:pPr>
      <w:r w:rsidRPr="002E345C">
        <w:t>(b) ndonjë deklarim ose garanci e dhënë ose konfirmuar nga shitësi në këtë marrëveshje do të jetë jokorrekt, fals ose i rremë në  mënyrë të tillë që të rezultojë në një ndikim të konsiderueshëm të kundërt ndaj shoqërisë ose Aksioneve;</w:t>
      </w:r>
    </w:p>
    <w:p w:rsidR="00634D0C" w:rsidRPr="002E345C" w:rsidRDefault="00634D0C" w:rsidP="00634D0C">
      <w:pPr>
        <w:pStyle w:val="Paragrafi"/>
      </w:pPr>
      <w:r w:rsidRPr="002E345C">
        <w:t>(c) nëse nëpërmjet një veprimi të një Enti Shtetëror (ose një serie veprimesh nga një</w:t>
      </w:r>
      <w:r w:rsidR="00147AB9">
        <w:t xml:space="preserve"> </w:t>
      </w:r>
      <w:r w:rsidRPr="002E345C">
        <w:t>ose disa Ente Shtetërore) (përfshirë, pa kufizuar, një</w:t>
      </w:r>
      <w:r w:rsidR="00147AB9">
        <w:t xml:space="preserve"> </w:t>
      </w:r>
      <w:r w:rsidRPr="002E345C">
        <w:t>Ndryshim në Ligj) që</w:t>
      </w:r>
      <w:r w:rsidR="00147AB9">
        <w:t xml:space="preserve"> </w:t>
      </w:r>
      <w:r w:rsidRPr="002E345C">
        <w:t>është diskriminues ose i motivuar politikisht dhe ka shkaktuar dëmtim të konsiderueshëm të shoqërisë dhe që nuk është shkaktuar direkt ose menjëherë nga neglizhenca ose mosfunksionimi i vullnetshëm i dukshëm i shoqërisë  ose secilit prej blerësve:</w:t>
      </w:r>
    </w:p>
    <w:p w:rsidR="00634D0C" w:rsidRPr="002E345C" w:rsidRDefault="00634D0C" w:rsidP="00634D0C">
      <w:pPr>
        <w:pStyle w:val="Paragrafi"/>
      </w:pPr>
      <w:r w:rsidRPr="002E345C">
        <w:t>(i) Shoqëria ose zyrtarët ose punonjësit e saj ndalohen të kryejnë tërësisht ose pjesërisht kryerjen e aktivitetit apo operimit të Shoqërisë;</w:t>
      </w:r>
    </w:p>
    <w:p w:rsidR="00634D0C" w:rsidRPr="002E345C" w:rsidRDefault="00634D0C" w:rsidP="00634D0C">
      <w:pPr>
        <w:pStyle w:val="Paragrafi"/>
      </w:pPr>
      <w:r w:rsidRPr="002E345C">
        <w:t>(ii) Një Drejtor ose çdo zyrtar tjetër ose punonjës i shoqërisë merr një vendim të ndryshëm nga parimet e qëndrueshme të kryerjes së aktivitetit;</w:t>
      </w:r>
    </w:p>
    <w:p w:rsidR="00634D0C" w:rsidRPr="002E345C" w:rsidRDefault="00634D0C" w:rsidP="00634D0C">
      <w:pPr>
        <w:pStyle w:val="Paragrafi"/>
      </w:pPr>
      <w:r w:rsidRPr="002E345C">
        <w:t>(iii) Shoqërisë i kërkohet një shtim i detyruar kapitali, të mbajë tregues financiare, ose të ndërmarrë detyrime financiare ose fiskale që e bëjnë operimin e shoqërisë të paleverdisshëm në  aspektin komercial; ose</w:t>
      </w:r>
    </w:p>
    <w:p w:rsidR="00634D0C" w:rsidRPr="002E345C" w:rsidRDefault="00634D0C" w:rsidP="00634D0C">
      <w:pPr>
        <w:pStyle w:val="Paragrafi"/>
      </w:pPr>
      <w:r w:rsidRPr="002E345C">
        <w:t>(iv) ndonjë blerësi nuk i lejohet të riatdhesimi i dividendëve, shumave të shitjeve ose fitimeve të tjera të ardhura Aksionet në përputhje me këtë Marrëveshje, ose përndryshe të mos i lejohet të gëzojë të drejta të plota pronësie dhe titull të vlefshëm ndaj çdo Aksioni.</w:t>
      </w:r>
    </w:p>
    <w:p w:rsidR="00634D0C" w:rsidRPr="002E345C" w:rsidRDefault="00634D0C" w:rsidP="00634D0C">
      <w:pPr>
        <w:pStyle w:val="Paragrafi"/>
      </w:pPr>
      <w:r w:rsidRPr="002E345C">
        <w:t>(d) nëse nëpërmjet një veprimi të një Enti Shtetëror (ose një serie veprimesh nga një ose disa Ente Shtetërore) (përfshirë, pa kufizuar, një Ndryshim në</w:t>
      </w:r>
      <w:r w:rsidR="00147AB9">
        <w:t xml:space="preserve"> </w:t>
      </w:r>
      <w:r w:rsidRPr="002E345C">
        <w:t>Ligj) që  është  i motivuar politikisht dhe ka shkaktuar dëmtim të konsiderueshëm të shoqërisë</w:t>
      </w:r>
      <w:r w:rsidR="00147AB9">
        <w:t xml:space="preserve"> </w:t>
      </w:r>
      <w:r w:rsidRPr="002E345C">
        <w:t>dhe</w:t>
      </w:r>
      <w:r w:rsidR="00147AB9">
        <w:t xml:space="preserve"> </w:t>
      </w:r>
      <w:r w:rsidRPr="002E345C">
        <w:t>që nuk është</w:t>
      </w:r>
      <w:r w:rsidR="00147AB9">
        <w:t xml:space="preserve"> </w:t>
      </w:r>
      <w:r w:rsidRPr="002E345C">
        <w:t>shkaktuar</w:t>
      </w:r>
      <w:r w:rsidR="00147AB9">
        <w:t xml:space="preserve"> </w:t>
      </w:r>
      <w:r w:rsidRPr="002E345C">
        <w:t>direkt ose menjëherë nga neglizhenca ose mosfunksionimi i vullnetshëm i dukshëm i shoqërisë ose ndonjërit prej blerësve:</w:t>
      </w:r>
    </w:p>
    <w:p w:rsidR="00634D0C" w:rsidRPr="002E345C" w:rsidRDefault="00634D0C" w:rsidP="00634D0C">
      <w:pPr>
        <w:pStyle w:val="Paragrafi"/>
      </w:pPr>
      <w:r w:rsidRPr="002E345C">
        <w:t>(i) dënohen, shtetëzohen, bllokohen ose shpronësohen në mënyrë tjetër, tërësia apo një   pjesë e ndonjë aktivi të Shoqërisë, titulli ndaj një aktivi të tillë ose aktiviteti ose operimi të shoqërisë  përfshirë Tokën dhe ndërtesat dhe Aksionet;</w:t>
      </w:r>
    </w:p>
    <w:p w:rsidR="00634D0C" w:rsidRPr="002E345C" w:rsidRDefault="00634D0C" w:rsidP="00634D0C">
      <w:pPr>
        <w:pStyle w:val="Paragrafi"/>
      </w:pPr>
      <w:r w:rsidRPr="002E345C">
        <w:t>(ii) pretendohet ose posedohet kontroll ose kujdestari ndaj tërësise apo një pjesë të ndonjë aktivi të Shoqërisë, titulli ndaj një aktivi të tillë ose aktiviteti ose operimi të shoqërisë përfshirë Tokën dhe ndërtesat dhe Aksionet;</w:t>
      </w:r>
    </w:p>
    <w:p w:rsidR="00634D0C" w:rsidRPr="002E345C" w:rsidRDefault="00634D0C" w:rsidP="00634D0C">
      <w:pPr>
        <w:pStyle w:val="Paragrafi"/>
      </w:pPr>
      <w:r w:rsidRPr="002E345C">
        <w:t>(iii) fitohet posedimi mbi ndonjë Aksion të shoqërisë  (përveç se  kur bëhet në  përputhje me këtë Marrëveshje), ose ndërmerret ndonjë veprim për shpërndarjen ose prishjen e Shoqërisë;</w:t>
      </w:r>
    </w:p>
    <w:p w:rsidR="00634D0C" w:rsidRPr="002E345C" w:rsidRDefault="00634D0C" w:rsidP="00634D0C">
      <w:pPr>
        <w:pStyle w:val="Paragrafi"/>
      </w:pPr>
      <w:r w:rsidRPr="002E345C">
        <w:t>(iv) tërhiqet, ndryshohet, pezullohet ose përfundohet ndonjë Autorizim dhënë shoqërisë ose shoqërisë  nuk i jepet ndonjë Autorizim ku efekti direkt ose indirekt mund të jetë ndalimi, moslejimi ose vonimi i shoqërisë</w:t>
      </w:r>
      <w:r w:rsidR="00147AB9">
        <w:t xml:space="preserve"> </w:t>
      </w:r>
      <w:r w:rsidRPr="002E345C">
        <w:t>për të kryer aktivitetin e saj normal bankar ose ndonjë Palë për mospërmbushjen e detyrimeve të saj ose ekzekutimin e të drejtave të saj sipas kësaj Marrëveshjeje ose çdo Dokumenti tjetër Ndihmës, ose kryerjen e aktiviteteve të përfshira në  to;</w:t>
      </w:r>
    </w:p>
    <w:p w:rsidR="00634D0C" w:rsidRPr="002E345C" w:rsidRDefault="00634D0C" w:rsidP="00634D0C">
      <w:pPr>
        <w:pStyle w:val="Paragrafi"/>
      </w:pPr>
      <w:r w:rsidRPr="002E345C">
        <w:t>(e) një shkelje të konsiderueshme të secilës prej dispozitave të kësaj Marrëveshjeje nga Shitësi,</w:t>
      </w:r>
    </w:p>
    <w:p w:rsidR="00634D0C" w:rsidRPr="002E345C" w:rsidRDefault="00634D0C" w:rsidP="00634D0C">
      <w:pPr>
        <w:pStyle w:val="Paragrafi"/>
      </w:pPr>
      <w:r w:rsidRPr="002E345C">
        <w:t>me kusht që  asgjë në  këtë marrëveshje do të ndalojë ose kufizojë Bankën e Shqipërisë  në  ushtrimin e funksioneve të saj, pushteteve dhe detyrave në  lidhje me rregullimin dhe supervizionin e bankave sipas ndonjë ligji të aplikueshëm, traktati ose marrëveshje ndërkombëtare dhe ushtrimi i këtyre funksioneve, pushteteve ose detyrimeve të Bankës së  Shqipërisë nuk do të përbëjë një   veprim të tipit të referuar në  paragrafin e parë të Seksionit 7.03 (c) dhe me kusht që  Seksioni 7.03 (d)nuk do të aplikohet për ndonjë veprim (ose seri veprimesh) nga Banka e Shqipërisë  që  ka konfiskimin si qëllim primar.</w:t>
      </w:r>
    </w:p>
    <w:p w:rsidR="00634D0C" w:rsidRPr="002E345C" w:rsidRDefault="00634D0C" w:rsidP="00634D0C">
      <w:pPr>
        <w:pStyle w:val="Paragrafi"/>
      </w:pPr>
    </w:p>
    <w:p w:rsidR="00634D0C" w:rsidRPr="002E345C" w:rsidRDefault="00634D0C" w:rsidP="00147AB9">
      <w:pPr>
        <w:pStyle w:val="TitulliNr"/>
      </w:pPr>
      <w:bookmarkStart w:id="51" w:name="_Toc483810629"/>
      <w:r w:rsidRPr="002E345C">
        <w:t>Seksioni 7.04.</w:t>
      </w:r>
      <w:r w:rsidR="00147AB9">
        <w:t xml:space="preserve"> </w:t>
      </w:r>
      <w:r w:rsidRPr="002E345C">
        <w:t>Detyrimet e shitësit</w:t>
      </w:r>
      <w:bookmarkEnd w:id="51"/>
    </w:p>
    <w:p w:rsidR="00634D0C" w:rsidRPr="002E345C" w:rsidRDefault="00634D0C" w:rsidP="00634D0C">
      <w:pPr>
        <w:pStyle w:val="Paragrafi"/>
      </w:pPr>
    </w:p>
    <w:p w:rsidR="00634D0C" w:rsidRPr="002E345C" w:rsidRDefault="00634D0C" w:rsidP="00634D0C">
      <w:pPr>
        <w:pStyle w:val="Paragrafi"/>
      </w:pPr>
      <w:r w:rsidRPr="002E345C">
        <w:t>Shitësi:</w:t>
      </w:r>
    </w:p>
    <w:p w:rsidR="00634D0C" w:rsidRPr="002E345C" w:rsidRDefault="00634D0C" w:rsidP="00634D0C">
      <w:pPr>
        <w:pStyle w:val="Paragrafi"/>
      </w:pPr>
      <w:r w:rsidRPr="002E345C">
        <w:t>(a) pranon se është  i detyruar në mënyrë të pakushtëzuar të paguajë plotësisht Çmimin e Rishitjes në  përputhje me këtë Marrëveshje;</w:t>
      </w:r>
    </w:p>
    <w:p w:rsidR="00634D0C" w:rsidRPr="002E345C" w:rsidRDefault="00634D0C" w:rsidP="00634D0C">
      <w:pPr>
        <w:pStyle w:val="Paragrafi"/>
      </w:pPr>
      <w:r w:rsidRPr="002E345C">
        <w:t>(b) pranon se  në  lidhje me një transferim të Aksioneve të Rishitjes detyrimi i saj për të paguar Çmimin e Rishitjes nuk do të ndikohët nga ai dhe do të mbarte rrezikun të mosqenurit të Aksioneve të Rishitjes të regjistruara as nga Qendra e Regjistrimit të Aksioneve ose nga ndonjë regjistrues i pavarur ose të çdo të mete në  formën e çdo transferimi ose refuzimit nga Qendra e Regjistrimit të Aksioneve ose ndonjë regjistruesi të pavarur për të njohur transferimin apo çdo fakt tjetër apo rrethanë që  nuk është  shkaktuar nga dështimi i blerësve në  lidhje me këtë transferim i cili mund të privojë Shitësin nga gëzimi i plotë ose i pjesshëm i përfitimit të të drejtave që  rrjedhin ose që  synohet të rrjedhin nga Aksionet e Rishitjes;</w:t>
      </w:r>
    </w:p>
    <w:p w:rsidR="00634D0C" w:rsidRPr="002E345C" w:rsidRDefault="00634D0C" w:rsidP="00634D0C">
      <w:pPr>
        <w:pStyle w:val="Paragrafi"/>
      </w:pPr>
      <w:r w:rsidRPr="002E345C">
        <w:t>(c) bie dakord që  asnjë veprim ose mosveprim përfshirë por pa kufizuar ndonjë konsolidim, bashkim, likuidim, shpërndarje, rikonstruksion ose riorganizim, kufizim ligjor, pamundësi ose mungesë kompetencash apo autoriteti të shoqërive ose rrethana të tjera te, apo çdo ndryshim në  përbërjen apo identitetin e shoqërive ose humbjen e identitetit të shoqërive nga, shoqëria ose çdo person tjetër do të shfuqizojë detyrimet e saj sipas kësaj Marrëvshjeje;</w:t>
      </w:r>
    </w:p>
    <w:p w:rsidR="00634D0C" w:rsidRPr="002E345C" w:rsidRDefault="00634D0C" w:rsidP="00634D0C">
      <w:pPr>
        <w:pStyle w:val="Paragrafi"/>
      </w:pPr>
      <w:r w:rsidRPr="002E345C">
        <w:t>(d) bie dakord së nëse kërkohet ndonjë Autorizim paraprak sipas Ligjeve të Aplikueshme për të bërë të efektshëm një shitje të parashikuar nga një Njoftim Rishitjeje, shitësi do bëjë të mundur që  ky Autorizim të sigurohet pa vonesë; dhe</w:t>
      </w:r>
    </w:p>
    <w:p w:rsidR="00634D0C" w:rsidRPr="002E345C" w:rsidRDefault="00634D0C" w:rsidP="00634D0C">
      <w:pPr>
        <w:pStyle w:val="Paragrafi"/>
      </w:pPr>
      <w:r w:rsidRPr="002E345C">
        <w:t>(e) pranon së</w:t>
      </w:r>
      <w:r w:rsidR="00147AB9">
        <w:t xml:space="preserve"> </w:t>
      </w:r>
      <w:r w:rsidRPr="002E345C">
        <w:t>të drejtat dhe detyrimet e një blerësi sipas kësaj Marrëveshjeje mund t’i kalohen, pjesërisht apo tërësisht, një blerësi tjetër në  përputhje me Seksionin 8.15 dhe në  të njëjtën kohë i ngarkuari i lejuar i blerësve do të këtë të drejtën, midis të tjerave t’i kërkojë Shitësit të blejë ndonjë Aksion të blerë nga ndonjë blerës tjetër në  përputhje me këtë Marrëveshje.</w:t>
      </w:r>
    </w:p>
    <w:p w:rsidR="00634D0C" w:rsidRPr="002E345C" w:rsidRDefault="00634D0C" w:rsidP="00634D0C">
      <w:pPr>
        <w:pStyle w:val="Paragrafi"/>
      </w:pPr>
    </w:p>
    <w:p w:rsidR="00634D0C" w:rsidRPr="002E345C" w:rsidRDefault="00634D0C" w:rsidP="00147AB9">
      <w:pPr>
        <w:pStyle w:val="TitulliNr"/>
      </w:pPr>
      <w:bookmarkStart w:id="52" w:name="_Toc483810630"/>
      <w:r w:rsidRPr="002E345C">
        <w:t>Seksioni 7.05.</w:t>
      </w:r>
      <w:r w:rsidR="00147AB9">
        <w:t xml:space="preserve"> </w:t>
      </w:r>
      <w:r w:rsidRPr="002E345C">
        <w:t>Çmimi i rishitjes</w:t>
      </w:r>
      <w:bookmarkEnd w:id="52"/>
    </w:p>
    <w:p w:rsidR="00634D0C" w:rsidRPr="002E345C" w:rsidRDefault="00634D0C" w:rsidP="00634D0C">
      <w:pPr>
        <w:pStyle w:val="Paragrafi"/>
      </w:pPr>
    </w:p>
    <w:p w:rsidR="00634D0C" w:rsidRPr="002E345C" w:rsidRDefault="00634D0C" w:rsidP="00634D0C">
      <w:pPr>
        <w:pStyle w:val="Paragrafi"/>
      </w:pPr>
      <w:r w:rsidRPr="002E345C">
        <w:t>Çmimi i Rishitjes do të jetë:</w:t>
      </w:r>
    </w:p>
    <w:p w:rsidR="00634D0C" w:rsidRPr="002E345C" w:rsidRDefault="00634D0C" w:rsidP="00634D0C">
      <w:pPr>
        <w:pStyle w:val="Paragrafi"/>
      </w:pPr>
      <w:r w:rsidRPr="002E345C">
        <w:t>(a) nëse Data e Ekzekutimit ndodh para se  blerësit të fitojnë titullin e plotë të pronësisë mbi Aksionet e nënshkrimit, atëherë shpenzimet e blerësve që  kanë të bëjnë me Njoftimin e Rishitjes dhe transferimin e Aksioneve të Rishitjes, Shitësit; ose</w:t>
      </w:r>
    </w:p>
    <w:p w:rsidR="00634D0C" w:rsidRPr="002E345C" w:rsidRDefault="00634D0C" w:rsidP="00634D0C">
      <w:pPr>
        <w:pStyle w:val="Paragrafi"/>
      </w:pPr>
      <w:r w:rsidRPr="002E345C">
        <w:t>(b) nëse Data e Ekzekutimit ndodh pasi blerësit kanë fituar titull të plotë pronësie mbi Aksionet e nënshkrimit, atëherë shuma e rënë dakord  ndërmjet blerësve dhe Shitësit, ose me mospërmbushjen e Marrëveshjes brenda 15 ditëve nga Njoftimi i Rishitjes, shuma e rënë dakord  ndërmjet blerësve dhe Shitësit ose, në  rast mospërmbushjeje të Marrëveshjes më e larta e:</w:t>
      </w:r>
    </w:p>
    <w:p w:rsidR="00634D0C" w:rsidRPr="002E345C" w:rsidRDefault="00634D0C" w:rsidP="00634D0C">
      <w:pPr>
        <w:pStyle w:val="Paragrafi"/>
      </w:pPr>
      <w:r w:rsidRPr="002E345C">
        <w:t>(i) shumës së  barabartë me:</w:t>
      </w:r>
    </w:p>
    <w:p w:rsidR="00634D0C" w:rsidRPr="002E345C" w:rsidRDefault="00634D0C" w:rsidP="00634D0C">
      <w:pPr>
        <w:pStyle w:val="Paragrafi"/>
      </w:pPr>
      <w:r w:rsidRPr="002E345C">
        <w:t>(A) Çmimin e Blerjes minus pagesat e dividentëve të llogaritura në  mënyrë gjysmëvjetore  në  përqindjen e Përqindjes Interbankare plus Përqindjen e Rishitjes, të llogaritur mbi bazën e vitit me 360 ditë dhe numrin aktual të ditëve në  periudhën përkatëse të llogaritjes deri në  datën  e ekzekutimit;</w:t>
      </w:r>
    </w:p>
    <w:p w:rsidR="00634D0C" w:rsidRPr="002E345C" w:rsidRDefault="00634D0C" w:rsidP="00634D0C">
      <w:pPr>
        <w:pStyle w:val="Paragrafi"/>
      </w:pPr>
      <w:r w:rsidRPr="002E345C">
        <w:t>(B) koston e arsyeshme të blerësve për dërgimin e Lajmit të Rishitjes dhe transferimin e Aksioneve të Rishitjes Republikës  së  Shqipërisë; dhe</w:t>
      </w:r>
    </w:p>
    <w:p w:rsidR="00634D0C" w:rsidRPr="002E345C" w:rsidRDefault="00634D0C" w:rsidP="00634D0C">
      <w:pPr>
        <w:pStyle w:val="Paragrafi"/>
      </w:pPr>
      <w:r w:rsidRPr="002E345C">
        <w:t>(ii) shumës së:</w:t>
      </w:r>
    </w:p>
    <w:p w:rsidR="00634D0C" w:rsidRPr="002E345C" w:rsidRDefault="00C3765C" w:rsidP="00634D0C">
      <w:pPr>
        <w:pStyle w:val="Paragrafi"/>
      </w:pPr>
      <w:r>
        <w:t xml:space="preserve">(A) </w:t>
      </w:r>
      <w:r w:rsidR="00634D0C" w:rsidRPr="002E345C">
        <w:t>Vlerës Kontabël; dhe</w:t>
      </w:r>
    </w:p>
    <w:p w:rsidR="00634D0C" w:rsidRPr="002E345C" w:rsidRDefault="00634D0C" w:rsidP="00634D0C">
      <w:pPr>
        <w:pStyle w:val="Paragrafi"/>
      </w:pPr>
      <w:r w:rsidRPr="002E345C">
        <w:t>(B) kostove të arsyeshme të blerësve për dërgimin e Lajmit të Rishitjes dhe transferimin e Aksioneve të Rishitjes Republikës  së  Shqipërisë.</w:t>
      </w:r>
    </w:p>
    <w:p w:rsidR="00634D0C" w:rsidRPr="002E345C" w:rsidRDefault="00634D0C" w:rsidP="00634D0C">
      <w:pPr>
        <w:pStyle w:val="Paragrafi"/>
      </w:pPr>
    </w:p>
    <w:p w:rsidR="00634D0C" w:rsidRPr="002E345C" w:rsidRDefault="00634D0C" w:rsidP="00C3765C">
      <w:pPr>
        <w:pStyle w:val="TitulliNr"/>
      </w:pPr>
      <w:bookmarkStart w:id="53" w:name="_Toc483810631"/>
      <w:r w:rsidRPr="002E345C">
        <w:t>Seksioni 7.06</w:t>
      </w:r>
      <w:r w:rsidR="00C3765C">
        <w:t xml:space="preserve">. </w:t>
      </w:r>
      <w:r w:rsidRPr="002E345C">
        <w:t>Detyrimet e blerësve</w:t>
      </w:r>
      <w:bookmarkEnd w:id="53"/>
    </w:p>
    <w:p w:rsidR="00634D0C" w:rsidRPr="002E345C" w:rsidRDefault="00634D0C" w:rsidP="00634D0C">
      <w:pPr>
        <w:pStyle w:val="Paragrafi"/>
      </w:pPr>
    </w:p>
    <w:p w:rsidR="00634D0C" w:rsidRPr="002E345C" w:rsidRDefault="00634D0C" w:rsidP="00634D0C">
      <w:pPr>
        <w:pStyle w:val="Paragrafi"/>
      </w:pPr>
      <w:r w:rsidRPr="002E345C">
        <w:t>Blerësit nuk do të ndryshojnë kapitalin aksionar të shoqërisë  në  çdo kohë pas datës  së  dorëzimit të një   Njoftimi Rishitjeje në  qofte se, si rezultat i një   ndryshimi të tillë, shitësi blen me pak se 100% të kapitalit aksionar të autorizuar të shoqërisë  në  Datën  e Ekzekutimit.</w:t>
      </w:r>
    </w:p>
    <w:p w:rsidR="00634D0C" w:rsidRPr="002E345C" w:rsidRDefault="00634D0C" w:rsidP="00634D0C">
      <w:pPr>
        <w:pStyle w:val="Paragrafi"/>
      </w:pPr>
    </w:p>
    <w:p w:rsidR="00634D0C" w:rsidRPr="002E345C" w:rsidRDefault="00634D0C" w:rsidP="00C3765C">
      <w:pPr>
        <w:pStyle w:val="NeniNr"/>
      </w:pPr>
      <w:bookmarkStart w:id="54" w:name="_Toc483810632"/>
      <w:r w:rsidRPr="002E345C">
        <w:t>Neni 8 –</w:t>
      </w:r>
      <w:r w:rsidR="00C3765C">
        <w:t xml:space="preserve"> </w:t>
      </w:r>
      <w:r w:rsidRPr="002E345C">
        <w:t>TË NDRYSHME</w:t>
      </w:r>
      <w:bookmarkEnd w:id="54"/>
    </w:p>
    <w:p w:rsidR="00634D0C" w:rsidRPr="002E345C" w:rsidRDefault="00634D0C" w:rsidP="00634D0C">
      <w:pPr>
        <w:pStyle w:val="Paragrafi"/>
      </w:pPr>
    </w:p>
    <w:p w:rsidR="00634D0C" w:rsidRPr="002E345C" w:rsidRDefault="00634D0C" w:rsidP="00C3765C">
      <w:pPr>
        <w:pStyle w:val="TitulliNr"/>
      </w:pPr>
      <w:bookmarkStart w:id="55" w:name="_Toc483810633"/>
      <w:r w:rsidRPr="002E345C">
        <w:t>Seksioni 8.01.</w:t>
      </w:r>
      <w:r w:rsidR="00C3765C">
        <w:t xml:space="preserve"> </w:t>
      </w:r>
      <w:r w:rsidRPr="002E345C">
        <w:t>Marrëveshja e plotë; Ndryshimet dhe anulimi</w:t>
      </w:r>
      <w:bookmarkEnd w:id="55"/>
    </w:p>
    <w:p w:rsidR="00634D0C" w:rsidRPr="002E345C" w:rsidRDefault="00634D0C" w:rsidP="00634D0C">
      <w:pPr>
        <w:pStyle w:val="Paragrafi"/>
      </w:pPr>
    </w:p>
    <w:p w:rsidR="00634D0C" w:rsidRPr="002E345C" w:rsidRDefault="00634D0C" w:rsidP="00634D0C">
      <w:pPr>
        <w:pStyle w:val="Paragrafi"/>
      </w:pPr>
      <w:r w:rsidRPr="002E345C">
        <w:t>Kjo marrëveshje dhe dokumentet e referuara në  këtë Marrëveshje përbëjnë detyrimin e plotë të Palëve në  lidhje me objektin e saj dhe do të zëvendësojë çdo shprehje të qëllimit ose mirëkuptim të mëparshëm në  lidhje me këtë transaksion. Çdo ndryshim në ose anulLim nga blerësit ose shoqëria  për ndonjë nga kushtet dhe afatet, ose pëlqim i dhënë nga blerësit ose shoqëria  në  bazë të kësaj marrëveshje (duke përfshirë, pa kufizuar, këtë Seksion) do të paraqitet me shkrim, nënshkruar nga blerësit dhe, në  rastin e ndonjë ndryshimi, nga blerësit dhe Shitësi. Shitësi njeh që  duke rënë dakord të hyje në  këtë marrëveshje ai nuk është  varur në  ndonjë përfaqësim, garanci ose kontrate kolaterali apo siguri të tjera.</w:t>
      </w:r>
    </w:p>
    <w:p w:rsidR="00634D0C" w:rsidRPr="002E345C" w:rsidRDefault="00634D0C" w:rsidP="00634D0C">
      <w:pPr>
        <w:pStyle w:val="Paragrafi"/>
      </w:pPr>
    </w:p>
    <w:p w:rsidR="00634D0C" w:rsidRPr="002E345C" w:rsidRDefault="00634D0C" w:rsidP="00C3765C">
      <w:pPr>
        <w:pStyle w:val="TitulliNr"/>
      </w:pPr>
      <w:bookmarkStart w:id="56" w:name="_Toc483810634"/>
      <w:r w:rsidRPr="002E345C">
        <w:t>Seksioni 8.02.</w:t>
      </w:r>
      <w:r w:rsidR="00C3765C">
        <w:t xml:space="preserve"> </w:t>
      </w:r>
      <w:r w:rsidRPr="002E345C">
        <w:t>Njoftimet</w:t>
      </w:r>
      <w:bookmarkEnd w:id="56"/>
    </w:p>
    <w:p w:rsidR="00634D0C" w:rsidRPr="002E345C" w:rsidRDefault="00634D0C" w:rsidP="00634D0C">
      <w:pPr>
        <w:pStyle w:val="Paragrafi"/>
      </w:pPr>
    </w:p>
    <w:p w:rsidR="00634D0C" w:rsidRPr="002E345C" w:rsidRDefault="00634D0C" w:rsidP="00634D0C">
      <w:pPr>
        <w:pStyle w:val="Paragrafi"/>
      </w:pPr>
      <w:r w:rsidRPr="002E345C">
        <w:t>Çdo njoftim, aplikim ose komunikim tjetër që  do të jepet ose bëhet nga çdo Palë në  bazë të kësaj Marrëveshjeje, do të jetë me shkrim. Me përjashtim të rastit kur përcaktohet ndryshe në  këtë Marrëveshje, njoftimi, aplikimi ose tjetër komunikim do të konsiderohet të jetë dhënë ose bërë sipas rregullave kur është  dhënë dorazi, me poste ajrore, ose faks Palës që  kërkohet ose lejohet t’i jepet ose bëhet në  adresën e specifikuar më poshtë ose në  atë adrese tjetër që  kjo Palë ia përcakton me anë të një   njoftimi Palës që  jep ose bën njoftimin, aplikimin ose komunikimin tjetër.</w:t>
      </w:r>
    </w:p>
    <w:p w:rsidR="00C3765C" w:rsidRDefault="00C3765C" w:rsidP="00634D0C">
      <w:pPr>
        <w:pStyle w:val="Paragrafi"/>
      </w:pPr>
    </w:p>
    <w:p w:rsidR="00634D0C" w:rsidRPr="00C3765C" w:rsidRDefault="00634D0C" w:rsidP="00C3765C">
      <w:pPr>
        <w:pStyle w:val="Paragrafi"/>
        <w:ind w:firstLine="0"/>
        <w:rPr>
          <w:b/>
        </w:rPr>
      </w:pPr>
      <w:r w:rsidRPr="00C3765C">
        <w:rPr>
          <w:b/>
        </w:rPr>
        <w:t xml:space="preserve">Për Shitësin: </w:t>
      </w:r>
      <w:r w:rsidR="00C3765C" w:rsidRPr="00C3765C">
        <w:rPr>
          <w:b/>
        </w:rPr>
        <w:tab/>
      </w:r>
      <w:r w:rsidR="00C3765C" w:rsidRPr="00C3765C">
        <w:rPr>
          <w:b/>
        </w:rPr>
        <w:tab/>
      </w:r>
      <w:r w:rsidR="00C3765C" w:rsidRPr="00C3765C">
        <w:rPr>
          <w:b/>
        </w:rPr>
        <w:tab/>
      </w:r>
      <w:r w:rsidR="00C3765C" w:rsidRPr="00C3765C">
        <w:rPr>
          <w:b/>
        </w:rPr>
        <w:tab/>
      </w:r>
      <w:r w:rsidR="00C3765C">
        <w:rPr>
          <w:b/>
        </w:rPr>
        <w:tab/>
      </w:r>
      <w:r w:rsidRPr="00C3765C">
        <w:rPr>
          <w:b/>
        </w:rPr>
        <w:t>Për BERZH:</w:t>
      </w:r>
    </w:p>
    <w:p w:rsidR="00C3765C" w:rsidRDefault="00C3765C" w:rsidP="00634D0C">
      <w:pPr>
        <w:pStyle w:val="Paragrafi"/>
      </w:pPr>
    </w:p>
    <w:p w:rsidR="00634D0C" w:rsidRPr="002E345C" w:rsidRDefault="00634D0C" w:rsidP="00C3765C">
      <w:pPr>
        <w:pStyle w:val="Paragrafi"/>
        <w:ind w:firstLine="0"/>
      </w:pPr>
      <w:r w:rsidRPr="002E345C">
        <w:t xml:space="preserve">Ministria e Financave e RSh </w:t>
      </w:r>
      <w:r w:rsidR="00C3765C">
        <w:tab/>
      </w:r>
      <w:r w:rsidR="00C3765C">
        <w:tab/>
      </w:r>
      <w:r w:rsidR="00C3765C">
        <w:tab/>
      </w:r>
      <w:r w:rsidRPr="002E345C">
        <w:t>European Bank for Reconstruction and Development</w:t>
      </w:r>
    </w:p>
    <w:p w:rsidR="00634D0C" w:rsidRPr="002E345C" w:rsidRDefault="00634D0C" w:rsidP="00C3765C">
      <w:pPr>
        <w:pStyle w:val="Paragrafi"/>
        <w:ind w:firstLine="0"/>
      </w:pPr>
      <w:r w:rsidRPr="002E345C">
        <w:t xml:space="preserve">Në vëmendje të: Ministrit të Financave </w:t>
      </w:r>
      <w:r w:rsidR="00C3765C">
        <w:tab/>
      </w:r>
      <w:r w:rsidR="00C3765C">
        <w:tab/>
      </w:r>
      <w:r w:rsidRPr="002E345C">
        <w:t>One Exchange Square</w:t>
      </w:r>
    </w:p>
    <w:p w:rsidR="00634D0C" w:rsidRPr="002E345C" w:rsidRDefault="00634D0C" w:rsidP="00C3765C">
      <w:pPr>
        <w:pStyle w:val="Paragrafi"/>
        <w:ind w:firstLine="0"/>
      </w:pPr>
      <w:r w:rsidRPr="002E345C">
        <w:t xml:space="preserve">Fax:355 42 284 94 </w:t>
      </w:r>
      <w:r w:rsidR="00C3765C">
        <w:tab/>
      </w:r>
      <w:r w:rsidR="00C3765C">
        <w:tab/>
      </w:r>
      <w:r w:rsidR="00C3765C">
        <w:tab/>
      </w:r>
      <w:r w:rsidR="00C3765C">
        <w:tab/>
      </w:r>
      <w:r w:rsidRPr="002E345C">
        <w:t>London EC2A 2JN</w:t>
      </w:r>
    </w:p>
    <w:p w:rsidR="00634D0C" w:rsidRPr="002E345C" w:rsidRDefault="00C3765C" w:rsidP="00634D0C">
      <w:pPr>
        <w:pStyle w:val="Paragrafi"/>
      </w:pPr>
      <w:r>
        <w:tab/>
      </w:r>
      <w:r>
        <w:tab/>
      </w:r>
      <w:r>
        <w:tab/>
      </w:r>
      <w:r>
        <w:tab/>
      </w:r>
      <w:r>
        <w:tab/>
      </w:r>
      <w:r w:rsidR="00634D0C" w:rsidRPr="002E345C">
        <w:t>United Kingdom</w:t>
      </w:r>
    </w:p>
    <w:p w:rsidR="00C3765C" w:rsidRDefault="00C3765C" w:rsidP="00634D0C">
      <w:pPr>
        <w:pStyle w:val="Paragrafi"/>
      </w:pPr>
    </w:p>
    <w:p w:rsidR="00634D0C" w:rsidRPr="002E345C" w:rsidRDefault="00634D0C" w:rsidP="00C3765C">
      <w:pPr>
        <w:pStyle w:val="Paragrafi"/>
        <w:ind w:firstLine="0"/>
      </w:pPr>
      <w:r w:rsidRPr="002E345C">
        <w:t>Në vëmendje të:</w:t>
      </w:r>
      <w:r w:rsidR="00C3765C">
        <w:tab/>
      </w:r>
      <w:r w:rsidRPr="002E345C">
        <w:t>Njësisë Administrative të Operimit</w:t>
      </w:r>
    </w:p>
    <w:p w:rsidR="00634D0C" w:rsidRPr="002E345C" w:rsidRDefault="00634D0C" w:rsidP="00C3765C">
      <w:pPr>
        <w:pStyle w:val="Paragrafi"/>
        <w:ind w:firstLine="0"/>
      </w:pPr>
      <w:r w:rsidRPr="002E345C">
        <w:t>Fax:</w:t>
      </w:r>
      <w:r w:rsidR="00C3765C">
        <w:tab/>
      </w:r>
      <w:r w:rsidR="00C3765C">
        <w:tab/>
      </w:r>
      <w:r w:rsidR="00C3765C">
        <w:tab/>
      </w:r>
      <w:r w:rsidRPr="002E345C">
        <w:t>(44) (20) 7338-6100</w:t>
      </w:r>
    </w:p>
    <w:p w:rsidR="00C3765C" w:rsidRDefault="00C3765C" w:rsidP="00634D0C">
      <w:pPr>
        <w:pStyle w:val="Paragrafi"/>
      </w:pPr>
    </w:p>
    <w:p w:rsidR="00634D0C" w:rsidRPr="00C3765C" w:rsidRDefault="00634D0C" w:rsidP="00C3765C">
      <w:pPr>
        <w:pStyle w:val="Paragrafi"/>
        <w:ind w:firstLine="0"/>
        <w:rPr>
          <w:b/>
        </w:rPr>
      </w:pPr>
      <w:r w:rsidRPr="00C3765C">
        <w:rPr>
          <w:b/>
        </w:rPr>
        <w:t>Për KFN:</w:t>
      </w:r>
    </w:p>
    <w:p w:rsidR="00C3765C" w:rsidRDefault="00C3765C" w:rsidP="00634D0C">
      <w:pPr>
        <w:pStyle w:val="Paragrafi"/>
      </w:pPr>
    </w:p>
    <w:p w:rsidR="00634D0C" w:rsidRPr="002E345C" w:rsidRDefault="00634D0C" w:rsidP="00C3765C">
      <w:pPr>
        <w:pStyle w:val="Paragrafi"/>
        <w:ind w:firstLine="0"/>
      </w:pPr>
      <w:r w:rsidRPr="002E345C">
        <w:t xml:space="preserve">International Finance Corporation </w:t>
      </w:r>
    </w:p>
    <w:p w:rsidR="00634D0C" w:rsidRPr="002E345C" w:rsidRDefault="00634D0C" w:rsidP="00C3765C">
      <w:pPr>
        <w:pStyle w:val="Paragrafi"/>
        <w:ind w:firstLine="0"/>
      </w:pPr>
      <w:r w:rsidRPr="002E345C">
        <w:t>2121 Pennsylvania Avenue, NW</w:t>
      </w:r>
    </w:p>
    <w:p w:rsidR="00634D0C" w:rsidRPr="002E345C" w:rsidRDefault="00634D0C" w:rsidP="00C3765C">
      <w:pPr>
        <w:pStyle w:val="Paragrafi"/>
        <w:ind w:firstLine="0"/>
      </w:pPr>
      <w:r w:rsidRPr="002E345C">
        <w:t>Washington, DC 20433 U.S.A.</w:t>
      </w:r>
    </w:p>
    <w:p w:rsidR="00C3765C" w:rsidRDefault="00C3765C" w:rsidP="00634D0C">
      <w:pPr>
        <w:pStyle w:val="Paragrafi"/>
      </w:pPr>
    </w:p>
    <w:p w:rsidR="00634D0C" w:rsidRPr="002E345C" w:rsidRDefault="00634D0C" w:rsidP="00C3765C">
      <w:pPr>
        <w:pStyle w:val="Paragrafi"/>
        <w:ind w:firstLine="0"/>
      </w:pPr>
      <w:r w:rsidRPr="002E345C">
        <w:t xml:space="preserve">Në vëmendje të: </w:t>
      </w:r>
      <w:r w:rsidR="00C3765C">
        <w:tab/>
      </w:r>
      <w:r w:rsidRPr="002E345C">
        <w:t>Drejtorit, Departamentit për Europën Jugore dhe Azinë Qendrore</w:t>
      </w:r>
    </w:p>
    <w:p w:rsidR="00634D0C" w:rsidRPr="002E345C" w:rsidRDefault="00634D0C" w:rsidP="00C3765C">
      <w:pPr>
        <w:pStyle w:val="Paragrafi"/>
        <w:ind w:firstLine="0"/>
      </w:pPr>
      <w:r w:rsidRPr="002E345C">
        <w:t>Fax:</w:t>
      </w:r>
      <w:r w:rsidR="00C3765C">
        <w:tab/>
      </w:r>
      <w:r w:rsidR="00C3765C">
        <w:tab/>
      </w:r>
      <w:r w:rsidR="00C3765C">
        <w:tab/>
      </w:r>
      <w:r w:rsidRPr="002E345C">
        <w:t>(202) 974-4314</w:t>
      </w:r>
    </w:p>
    <w:p w:rsidR="00634D0C" w:rsidRPr="002E345C" w:rsidRDefault="00C3765C" w:rsidP="00634D0C">
      <w:pPr>
        <w:pStyle w:val="Paragrafi"/>
      </w:pPr>
      <w:r>
        <w:tab/>
      </w:r>
      <w:r>
        <w:tab/>
      </w:r>
      <w:r w:rsidR="00634D0C" w:rsidRPr="002E345C">
        <w:t>(202) 974-4317</w:t>
      </w:r>
    </w:p>
    <w:p w:rsidR="00C3765C" w:rsidRDefault="00C3765C" w:rsidP="00634D0C">
      <w:pPr>
        <w:pStyle w:val="Paragrafi"/>
      </w:pPr>
    </w:p>
    <w:p w:rsidR="00634D0C" w:rsidRPr="00C3765C" w:rsidRDefault="00634D0C" w:rsidP="00C3765C">
      <w:pPr>
        <w:pStyle w:val="Paragrafi"/>
        <w:ind w:firstLine="0"/>
        <w:rPr>
          <w:b/>
        </w:rPr>
      </w:pPr>
      <w:r w:rsidRPr="00C3765C">
        <w:rPr>
          <w:b/>
        </w:rPr>
        <w:t>Për KB</w:t>
      </w:r>
    </w:p>
    <w:p w:rsidR="00C3765C" w:rsidRDefault="00C3765C" w:rsidP="00C3765C">
      <w:pPr>
        <w:pStyle w:val="Paragrafi"/>
        <w:ind w:firstLine="0"/>
      </w:pPr>
    </w:p>
    <w:p w:rsidR="00634D0C" w:rsidRPr="002E345C" w:rsidRDefault="00634D0C" w:rsidP="00C3765C">
      <w:pPr>
        <w:pStyle w:val="Paragrafi"/>
        <w:ind w:firstLine="0"/>
      </w:pPr>
      <w:r w:rsidRPr="002E345C">
        <w:t>Kent Bank A. S.</w:t>
      </w:r>
    </w:p>
    <w:p w:rsidR="00634D0C" w:rsidRPr="002E345C" w:rsidRDefault="00634D0C" w:rsidP="00C3765C">
      <w:pPr>
        <w:pStyle w:val="Paragrafi"/>
        <w:ind w:firstLine="0"/>
      </w:pPr>
      <w:r w:rsidRPr="002E345C">
        <w:t>Tevfik Erdönmez Sok., No. 18</w:t>
      </w:r>
    </w:p>
    <w:p w:rsidR="00634D0C" w:rsidRPr="002E345C" w:rsidRDefault="00634D0C" w:rsidP="00C3765C">
      <w:pPr>
        <w:pStyle w:val="Paragrafi"/>
        <w:ind w:firstLine="0"/>
      </w:pPr>
      <w:r w:rsidRPr="002E345C">
        <w:t>Esentepe 80280, Istanbul</w:t>
      </w:r>
    </w:p>
    <w:p w:rsidR="00634D0C" w:rsidRPr="002E345C" w:rsidRDefault="00634D0C" w:rsidP="00C3765C">
      <w:pPr>
        <w:pStyle w:val="Paragrafi"/>
        <w:ind w:firstLine="0"/>
      </w:pPr>
      <w:r w:rsidRPr="002E345C">
        <w:t>Turkey</w:t>
      </w:r>
    </w:p>
    <w:p w:rsidR="00C3765C" w:rsidRDefault="00C3765C" w:rsidP="00634D0C">
      <w:pPr>
        <w:pStyle w:val="Paragrafi"/>
      </w:pPr>
    </w:p>
    <w:p w:rsidR="00634D0C" w:rsidRPr="002E345C" w:rsidRDefault="00634D0C" w:rsidP="00C3765C">
      <w:pPr>
        <w:pStyle w:val="Paragrafi"/>
        <w:ind w:firstLine="0"/>
      </w:pPr>
      <w:r w:rsidRPr="002E345C">
        <w:t xml:space="preserve">Në vëmendje të: </w:t>
      </w:r>
      <w:r w:rsidR="00C3765C">
        <w:tab/>
      </w:r>
      <w:r w:rsidRPr="002E345C">
        <w:t>Drejtorit të Përgjithshëm</w:t>
      </w:r>
    </w:p>
    <w:p w:rsidR="00634D0C" w:rsidRPr="002E345C" w:rsidRDefault="00634D0C" w:rsidP="00C3765C">
      <w:pPr>
        <w:pStyle w:val="Paragrafi"/>
        <w:ind w:firstLine="0"/>
      </w:pPr>
      <w:r w:rsidRPr="002E345C">
        <w:t xml:space="preserve">Fax:    </w:t>
      </w:r>
      <w:r w:rsidR="00C3765C">
        <w:tab/>
      </w:r>
      <w:r w:rsidR="00C3765C">
        <w:tab/>
      </w:r>
      <w:r w:rsidR="00C3765C">
        <w:tab/>
      </w:r>
      <w:r w:rsidRPr="002E345C">
        <w:t>90-212-274-89 20</w:t>
      </w:r>
    </w:p>
    <w:p w:rsidR="00634D0C" w:rsidRPr="002E345C" w:rsidRDefault="00634D0C" w:rsidP="00634D0C">
      <w:pPr>
        <w:pStyle w:val="Paragrafi"/>
      </w:pPr>
    </w:p>
    <w:p w:rsidR="00634D0C" w:rsidRPr="002E345C" w:rsidRDefault="00634D0C" w:rsidP="00C3765C">
      <w:pPr>
        <w:pStyle w:val="TitulliNr"/>
      </w:pPr>
      <w:bookmarkStart w:id="57" w:name="_Toc483810635"/>
      <w:r w:rsidRPr="002E345C">
        <w:t>Seksioni 8.03.</w:t>
      </w:r>
      <w:r w:rsidR="00C3765C">
        <w:t xml:space="preserve"> </w:t>
      </w:r>
      <w:r w:rsidRPr="002E345C">
        <w:t>Gjuha angleze</w:t>
      </w:r>
      <w:bookmarkEnd w:id="57"/>
    </w:p>
    <w:p w:rsidR="00634D0C" w:rsidRPr="002E345C" w:rsidRDefault="00634D0C" w:rsidP="00634D0C">
      <w:pPr>
        <w:pStyle w:val="Paragrafi"/>
      </w:pPr>
    </w:p>
    <w:p w:rsidR="00634D0C" w:rsidRPr="002E345C" w:rsidRDefault="00634D0C" w:rsidP="00634D0C">
      <w:pPr>
        <w:pStyle w:val="Paragrafi"/>
      </w:pPr>
      <w:r w:rsidRPr="002E345C">
        <w:t>Të gjitha dokumentet për t’u paraqitur ose komunikimet për t’u dhënë ose bërë në  bazë të kësaj marrëveshje do të jenë në  gjuhën Angleze ose, nëse janë në  ndonjë gjuhë tjetër, do të shoqërohen nga një   përkthim në  Anglisht të vërtetuar në  emër të Shitësit, si përkthim që  do të jetë versioni përcaktues  ndërmjet Palëve.</w:t>
      </w:r>
    </w:p>
    <w:p w:rsidR="00634D0C" w:rsidRPr="002E345C" w:rsidRDefault="00634D0C" w:rsidP="00634D0C">
      <w:pPr>
        <w:pStyle w:val="Paragrafi"/>
      </w:pPr>
    </w:p>
    <w:p w:rsidR="00634D0C" w:rsidRPr="002E345C" w:rsidRDefault="00634D0C" w:rsidP="00C3765C">
      <w:pPr>
        <w:pStyle w:val="TitulliNr"/>
      </w:pPr>
      <w:bookmarkStart w:id="58" w:name="_Toc483810636"/>
      <w:r w:rsidRPr="002E345C">
        <w:t>Seksioni 8.04.</w:t>
      </w:r>
      <w:r w:rsidR="00C3765C">
        <w:t xml:space="preserve"> </w:t>
      </w:r>
      <w:r w:rsidRPr="002E345C">
        <w:t>Llogaritjet financiare</w:t>
      </w:r>
      <w:bookmarkEnd w:id="58"/>
    </w:p>
    <w:p w:rsidR="00634D0C" w:rsidRPr="002E345C" w:rsidRDefault="00634D0C" w:rsidP="00634D0C">
      <w:pPr>
        <w:pStyle w:val="Paragrafi"/>
      </w:pPr>
    </w:p>
    <w:p w:rsidR="00634D0C" w:rsidRPr="002E345C" w:rsidRDefault="00634D0C" w:rsidP="00634D0C">
      <w:pPr>
        <w:pStyle w:val="Paragrafi"/>
      </w:pPr>
      <w:r w:rsidRPr="002E345C">
        <w:t xml:space="preserve">Të gjitha llogaritjet financiare që  do të bëhen në  bazë të, ose për qëllimet e kësaj Marrëveshjeje, do të bëhen në  përputhje me Parimet Përgjithësisht të Pranuara të Kontabilitetit dhe, siç mund të kërkohet përndryshe për të qenë konform dispozitave të kësaj Marrëveshjeje, do të bëhen duke përdorur Llogaritë Financiare tremujore më të fundit të nxjerra nga shoqëria, nëse Llogaritë Financiare përkatëse tremujore nuk janë audituar nga blerësi, Llogaria Financiare e mëparshme mund të përdoret për këtë llogaritje financiare. </w:t>
      </w:r>
    </w:p>
    <w:p w:rsidR="00634D0C" w:rsidRPr="002E345C" w:rsidRDefault="00634D0C" w:rsidP="00634D0C">
      <w:pPr>
        <w:pStyle w:val="Paragrafi"/>
      </w:pPr>
    </w:p>
    <w:p w:rsidR="00634D0C" w:rsidRPr="002E345C" w:rsidRDefault="00634D0C" w:rsidP="00C3765C">
      <w:pPr>
        <w:pStyle w:val="TitulliNr"/>
      </w:pPr>
      <w:bookmarkStart w:id="59" w:name="_Toc483810637"/>
      <w:r w:rsidRPr="002E345C">
        <w:t>Seksioni 8.05.</w:t>
      </w:r>
      <w:r w:rsidR="00C3765C">
        <w:t xml:space="preserve"> </w:t>
      </w:r>
      <w:r w:rsidRPr="002E345C">
        <w:t>Te Drejtat, rregullimet ligjore dhe anulimet</w:t>
      </w:r>
      <w:bookmarkEnd w:id="59"/>
    </w:p>
    <w:p w:rsidR="00634D0C" w:rsidRPr="002E345C" w:rsidRDefault="00634D0C" w:rsidP="00634D0C">
      <w:pPr>
        <w:pStyle w:val="Paragrafi"/>
      </w:pPr>
    </w:p>
    <w:p w:rsidR="00634D0C" w:rsidRPr="002E345C" w:rsidRDefault="00634D0C" w:rsidP="00634D0C">
      <w:pPr>
        <w:pStyle w:val="Paragrafi"/>
      </w:pPr>
      <w:r w:rsidRPr="002E345C">
        <w:t>(A) të drejtat dhe rregullimet ligjore të çdo Palë (“Pala e parë”) në  lidhje me ndonjë deklarim jo të vërtetë ose shkelje të garancive nga ana e një   Palë tjetër (“Pala e Dytë”) nuk do të paragjykohen nga ndonjë hetim nga ose në  emër të Palës së  Dytë në  çështjet e Palës së  Parë ose Shoqërisë, nga ekzekutimi ose përmbushja e kësaj Marrëveshjeje, ose nga ndonjë akt ose gjë tjetër që  mund të jetë bërë nga ose në  emër të Palës së  Dytë në  lidhje me këtë marrëveshjeje dhe që  mund, pavarësisht nga ky Seksion, të paragjykojë këto të drejta dhe rregullime ligjore.</w:t>
      </w:r>
    </w:p>
    <w:p w:rsidR="00634D0C" w:rsidRPr="002E345C" w:rsidRDefault="00634D0C" w:rsidP="00634D0C">
      <w:pPr>
        <w:pStyle w:val="Paragrafi"/>
      </w:pPr>
      <w:r w:rsidRPr="002E345C">
        <w:t>(B) asnjë mënyrë veprimi ose anulim nga ndonjë Palë ose shoqëria  në  lidhje me çdo kusht të kësaj Marrëveshjeje nuk do të dëmtojë të drejtat, kompetencat ose rregullimet e kompensimet ligjore të kësaj Pale në  lidhje me kushte të tjera ose nuk do të interpretohet si anulim i këtyre kushteve të tjera</w:t>
      </w:r>
    </w:p>
    <w:p w:rsidR="00634D0C" w:rsidRPr="002E345C" w:rsidRDefault="00634D0C" w:rsidP="00634D0C">
      <w:pPr>
        <w:pStyle w:val="Paragrafi"/>
      </w:pPr>
      <w:r w:rsidRPr="002E345C">
        <w:t>(C) asnjë mënyrë veprimi dhe asnjë vonesë në  ushtrim, ose mosushtrim i të drejtave, kompetencave ose rregullimeve ligjore që  i shtohen një   Pale në  lidhje me ndonjë përmbushje të detyrimeve në  bazë të kësaj marrëveshje ose ndonjë Dokumenti Ndihmës, ose, marrëveshje tjetër nuk do të dëmtojnë këto të drejta, kompetenca ose rregullime ligjore ose nuk do të interpretohen si anulim i tyre ose si pranim në  heshtje i tyre. Asnjë ushtrim i vetëm ose i pjesshëm i këtyre të drejtave, kompetencave ose rregullimeve ligjore nuk do të pengojë ushtrimin e mëtejshëm të tyre ose të të drejtave, kompetencave ose rregullimeve ligjore të tjera. Asnjë veprim i ndonjë Palë në  lidhje me një   mosplotësim të tillë ose pranim në  heshtje prej tij të tyre, nuk do të ndikojë ose dëmtojë të drejtat, kompetencat ose rregullimet ligjore të një  Pale të tillë në  lidhje me mosplotësime të tjera.</w:t>
      </w:r>
    </w:p>
    <w:p w:rsidR="00634D0C" w:rsidRPr="002E345C" w:rsidRDefault="00634D0C" w:rsidP="00634D0C">
      <w:pPr>
        <w:pStyle w:val="Paragrafi"/>
      </w:pPr>
      <w:r w:rsidRPr="002E345C">
        <w:t xml:space="preserve">(D) çdo anulim nga ndonjë Palë ose ndonjë shkelje e ndonjërës prej deklarimeve, garancive, dispozitave ose kushteve të përmbajtura në  këtë Marrveshje, ose ndonjë Dokument Ndihmës tjetër ose lehtësim tjetër i së  njëjtës ose ndonjë inkurajim i dhënë në  çdo kohë nga një  Palë e tillë, pa ndonjë shprehje të rezervuar ndaj atij do të konsiderohet të jetë i paparagjykuar ndaj dhe nuk do të ndikojë ushtrimin në  çdo kohë me pas nga një   Palë e tillë të të gjitha ose ndonjërës prej të drejtave të kësaj Marrëveshjeje sikur të ishte bërë një   anulim i tillë ose lehtësim ose inkurajim; </w:t>
      </w:r>
    </w:p>
    <w:p w:rsidR="00634D0C" w:rsidRPr="002E345C" w:rsidRDefault="00634D0C" w:rsidP="00634D0C">
      <w:pPr>
        <w:pStyle w:val="Paragrafi"/>
      </w:pPr>
      <w:r w:rsidRPr="002E345C">
        <w:t xml:space="preserve">(E) të drejtat dhe rregullimet ligjore të dhëna në  këtë marrëveshje janë grumbulluese dhe jo ekskluzive ndaj të drejtave dhe rregullimeve të tjera ligjore, nëse parashikohën ligjet e aplikueshme ose jo me kusht që; </w:t>
      </w:r>
    </w:p>
    <w:p w:rsidR="00634D0C" w:rsidRPr="002E345C" w:rsidRDefault="00634D0C" w:rsidP="00634D0C">
      <w:pPr>
        <w:pStyle w:val="Paragrafi"/>
      </w:pPr>
      <w:r w:rsidRPr="002E345C">
        <w:t>(i) ushtrimi i çdo të drejte të blerësve sipas Seksionit 7.03 (b) do të jetë për zgjidhjen e plotë dhe përfundimtare të çdo pretendimi që  blerësit mund të kenë ndaj Shitësit në  lidhje me një   shkelje të deklarimeve dhe garancive dhënë nga shitësi sipas Seksionit 2.01, Seksionit 2.02 ose Seksionit 2.03; dhe</w:t>
      </w:r>
    </w:p>
    <w:p w:rsidR="00634D0C" w:rsidRPr="002E345C" w:rsidRDefault="00634D0C" w:rsidP="00634D0C">
      <w:pPr>
        <w:pStyle w:val="Paragrafi"/>
      </w:pPr>
      <w:r w:rsidRPr="002E345C">
        <w:t>(ii) nëse ndonjë blerës ka ngritur një   pretendim të konsiderueshëm të suksesshëm në  lidhje me ndonjë deklarim ose garanci sipas Seksionit 2.01, Seksionit 2.02 ose Seksionit 2.03, blerësit nuk do të jenë në  gjendje të ushtrojnë ndonjë të drejtë sipas Seksionit 7.03 (b) ku shkelja e deklarimit dhe garancisë e cila përndryshe do të ishte pretenduar sipas Seksionit 7.03 (b) u shkaktua nga të njejtat rrethana, të cilat rezultuan në  këtë pretendim të konsiderueshëm të suksesshëm. Me qëllim të këtij Seksioni 8.05 (d) (ii), një   “pretendim i konsiderueshëm i suksesshëm” do të thotë një   vendim dhënie demtimesh në  lidhje me një   shkelje deklarimi ose garancie që  tejkalon US$ 100,000.</w:t>
      </w:r>
    </w:p>
    <w:p w:rsidR="00634D0C" w:rsidRPr="002E345C" w:rsidRDefault="00634D0C" w:rsidP="00634D0C">
      <w:pPr>
        <w:pStyle w:val="Paragrafi"/>
      </w:pPr>
      <w:r w:rsidRPr="002E345C">
        <w:t>(F) Për shmangien e dyshimit blerësit do të mbajnë të gjitha të drejtat dhe rregullimet ligjore në  dispozicion të tyre sipas kësaj Marrëveshjeje ose sipas ligjit përveç se  kur bihet dakord me shkrim ndërmjet blerësve dhe Shitësit.</w:t>
      </w:r>
    </w:p>
    <w:p w:rsidR="00634D0C" w:rsidRPr="002E345C" w:rsidRDefault="00634D0C" w:rsidP="00634D0C">
      <w:pPr>
        <w:pStyle w:val="Paragrafi"/>
      </w:pPr>
    </w:p>
    <w:p w:rsidR="00634D0C" w:rsidRPr="002E345C" w:rsidRDefault="00634D0C" w:rsidP="00C3765C">
      <w:pPr>
        <w:pStyle w:val="TitulliNr"/>
      </w:pPr>
      <w:bookmarkStart w:id="60" w:name="_Toc483810638"/>
      <w:r w:rsidRPr="002E345C">
        <w:t>Seksioni 8.06.</w:t>
      </w:r>
      <w:r w:rsidR="00C3765C">
        <w:t xml:space="preserve"> </w:t>
      </w:r>
      <w:r w:rsidRPr="002E345C">
        <w:t>Dëmshpërblimi</w:t>
      </w:r>
      <w:bookmarkEnd w:id="60"/>
    </w:p>
    <w:p w:rsidR="00634D0C" w:rsidRPr="002E345C" w:rsidRDefault="00634D0C" w:rsidP="00634D0C">
      <w:pPr>
        <w:pStyle w:val="Paragrafi"/>
      </w:pPr>
    </w:p>
    <w:p w:rsidR="00634D0C" w:rsidRPr="002E345C" w:rsidRDefault="00634D0C" w:rsidP="00634D0C">
      <w:pPr>
        <w:pStyle w:val="Paragrafi"/>
      </w:pPr>
      <w:r w:rsidRPr="002E345C">
        <w:t>Shitësi merr përsipër përgjegjësi të plotë dhe bie dakord dhe do të dëmshpërblejë, si dhe do të quaje të pafajshëm secilin prej blerësve dhe shoqërinë  ndaj dhe për çdo ose të gjitha përgjegjësitë, detyrimet, humbjet, demtimet (kompensuese, ndeshkimore ose të tjera) gjobat, pretendimet, veprimet, taksat, detyrimet, paditë, kostot dhe shpenzimet (duke përfshirë, pa kufizuar, kuotat dhe shpenzimet ligjore të pranueshme të këshilltarëve dhe kostot e shpenzimet e hetimeve) të çdo lloji dhe natyre, duke përfshirë, pa paragjykuar përgjithshmërinë e sa më sipër, ato që  rezultojnë në  kontratë ose dëm jashtëkontraktor (duke përfshirë, pa kufizuar, neglizhencen) ose ato me përgjegjësi strikte ose mënyra të tjera, të cilat u janë ngarkuar, janë pësuar ose pohuar ndaj blerësve dhe shoqërisë  ose çdo zyrtari, drejtuesi, punonjësi, agjenti dhe nëpunësi të tyre (të dëmshpërblyer ose jo nga çdo person tjetër në  bazë të çdo dokumenti tjetër) dhe që  sidoqoftë lidhen me to ose rezultojnë në  to, direkt ose indirekt:</w:t>
      </w:r>
    </w:p>
    <w:p w:rsidR="00634D0C" w:rsidRPr="002E345C" w:rsidRDefault="00C3765C" w:rsidP="00634D0C">
      <w:pPr>
        <w:pStyle w:val="Paragrafi"/>
      </w:pPr>
      <w:r>
        <w:t xml:space="preserve">(a) </w:t>
      </w:r>
      <w:r w:rsidR="00634D0C" w:rsidRPr="002E345C">
        <w:t>çdo transaksion të parashikuar nga kjo marrëveshje ose Dokumentet Ndihmëse ose ekzekutimi, zbatimi ose përmbushja e kësaj Marrëveshjeje ose dokumenteve;</w:t>
      </w:r>
    </w:p>
    <w:p w:rsidR="00634D0C" w:rsidRPr="002E345C" w:rsidRDefault="00C3765C" w:rsidP="00634D0C">
      <w:pPr>
        <w:pStyle w:val="Paragrafi"/>
      </w:pPr>
      <w:r>
        <w:t xml:space="preserve">(b) </w:t>
      </w:r>
      <w:r w:rsidR="00634D0C" w:rsidRPr="002E345C">
        <w:t>posedimi i lirë ose pronësia, ose kontrolli i Tokës dhe ndërtesave nga shoqëria;</w:t>
      </w:r>
    </w:p>
    <w:p w:rsidR="00634D0C" w:rsidRPr="002E345C" w:rsidRDefault="00C3765C" w:rsidP="00634D0C">
      <w:pPr>
        <w:pStyle w:val="Paragrafi"/>
      </w:pPr>
      <w:r>
        <w:t xml:space="preserve">(c) </w:t>
      </w:r>
      <w:r w:rsidR="00634D0C" w:rsidRPr="002E345C">
        <w:t>ushtrimi nga blerësi i çdo të drejte dhe rregullimi të tyre ligjor përkatës në  bazë të kësaj Marrëveshjeje ose të ndonjë prej Dokumenteve Ndihmëse; ose</w:t>
      </w:r>
    </w:p>
    <w:p w:rsidR="00634D0C" w:rsidRPr="002E345C" w:rsidRDefault="00C3765C" w:rsidP="00634D0C">
      <w:pPr>
        <w:pStyle w:val="Paragrafi"/>
      </w:pPr>
      <w:r>
        <w:t xml:space="preserve">(d) </w:t>
      </w:r>
      <w:r w:rsidR="00634D0C" w:rsidRPr="002E345C">
        <w:t>çdo pretendim ose kontestim i rrethanave ose shkaktimi veprimi që  del para Datës  së  Transferimit nëse ky problem ishte i ditur apo duhet të ishte bërë i ditur Shitësit në  kohën e Transferimit.</w:t>
      </w:r>
    </w:p>
    <w:p w:rsidR="00634D0C" w:rsidRPr="002E345C" w:rsidRDefault="00634D0C" w:rsidP="00634D0C">
      <w:pPr>
        <w:pStyle w:val="Paragrafi"/>
      </w:pPr>
    </w:p>
    <w:p w:rsidR="00634D0C" w:rsidRPr="002E345C" w:rsidRDefault="00634D0C" w:rsidP="00C3765C">
      <w:pPr>
        <w:pStyle w:val="TitulliNr"/>
      </w:pPr>
      <w:bookmarkStart w:id="61" w:name="_Toc483810639"/>
      <w:r w:rsidRPr="002E345C">
        <w:t>Seksioni 8.07.</w:t>
      </w:r>
      <w:r w:rsidR="00C3765C">
        <w:t xml:space="preserve"> </w:t>
      </w:r>
      <w:r w:rsidRPr="002E345C">
        <w:t>Vazhdimësia e zhdëmtimit</w:t>
      </w:r>
      <w:bookmarkEnd w:id="61"/>
    </w:p>
    <w:p w:rsidR="00634D0C" w:rsidRPr="002E345C" w:rsidRDefault="00634D0C" w:rsidP="00634D0C">
      <w:pPr>
        <w:pStyle w:val="Paragrafi"/>
      </w:pPr>
    </w:p>
    <w:p w:rsidR="00634D0C" w:rsidRDefault="00634D0C" w:rsidP="00634D0C">
      <w:pPr>
        <w:pStyle w:val="Paragrafi"/>
      </w:pPr>
      <w:r w:rsidRPr="002E345C">
        <w:t>E drejta e blerësve për t’u zhdëmtuar nga shitësi në përputhje me këtë marrëveshje do të ekzistojë dhe vazhdojë derisa të gjitha paratë e pagueshme sipas kësaj Marrëveshjeje do të jenë paguar pavarësisht nga çdo shlyerje e llogarive ose zvogëlim apo ripagesë e shumës e detyrueshme për momentin dhe do të jenë në  shtim të dhe nuk do të paragjykohën në ndonjë mënyrë ose preken, ose në  ndonjë mënyrë paragjykojnë ose prekin, çdo kolateral, sigurim ose zhdëmtim tjetër të krijuar nga shitësi në favor të blerësve.</w:t>
      </w:r>
    </w:p>
    <w:p w:rsidR="006A5CA8" w:rsidRPr="002E345C" w:rsidRDefault="006A5CA8" w:rsidP="00634D0C">
      <w:pPr>
        <w:pStyle w:val="Paragrafi"/>
      </w:pPr>
    </w:p>
    <w:p w:rsidR="00634D0C" w:rsidRPr="002E345C" w:rsidRDefault="00634D0C" w:rsidP="00C3765C">
      <w:pPr>
        <w:pStyle w:val="TitulliNr"/>
      </w:pPr>
      <w:bookmarkStart w:id="62" w:name="_Toc483810640"/>
      <w:r w:rsidRPr="002E345C">
        <w:t>Seksioni 8.08.</w:t>
      </w:r>
      <w:r w:rsidR="00C3765C">
        <w:t xml:space="preserve"> </w:t>
      </w:r>
      <w:r w:rsidRPr="002E345C">
        <w:t>Interesi i pagesës  së  vonuar</w:t>
      </w:r>
      <w:bookmarkEnd w:id="62"/>
    </w:p>
    <w:p w:rsidR="00634D0C" w:rsidRPr="002E345C" w:rsidRDefault="00634D0C" w:rsidP="00634D0C">
      <w:pPr>
        <w:pStyle w:val="Paragrafi"/>
      </w:pPr>
    </w:p>
    <w:p w:rsidR="00634D0C" w:rsidRPr="002E345C" w:rsidRDefault="00634D0C" w:rsidP="00634D0C">
      <w:pPr>
        <w:pStyle w:val="Paragrafi"/>
      </w:pPr>
      <w:r w:rsidRPr="002E345C">
        <w:t>Pa paragjykuar rregullimet e disponueshme ndaj çdo Pale sipas kësaj Marrëveshjeje ose përndryshe:</w:t>
      </w:r>
    </w:p>
    <w:p w:rsidR="00634D0C" w:rsidRPr="002E345C" w:rsidRDefault="00634D0C" w:rsidP="00634D0C">
      <w:pPr>
        <w:pStyle w:val="Paragrafi"/>
      </w:pPr>
      <w:r w:rsidRPr="002E345C">
        <w:t>(a) nëse ndonjë Palë nuk arrin të paguajë në  afat ndonjë shumë të pagueshme ndaj saj në  bazë të kësaj Marrëveshjeje, pagesa jo në  afat do të grumbullojë interes në  një   përqindje të barabartë me shumën e:</w:t>
      </w:r>
    </w:p>
    <w:p w:rsidR="00634D0C" w:rsidRPr="002E345C" w:rsidRDefault="00634D0C" w:rsidP="00634D0C">
      <w:pPr>
        <w:pStyle w:val="Paragrafi"/>
      </w:pPr>
      <w:r w:rsidRPr="002E345C">
        <w:t>(i) 2.0% në  vit;</w:t>
      </w:r>
    </w:p>
    <w:p w:rsidR="00634D0C" w:rsidRPr="002E345C" w:rsidRDefault="00634D0C" w:rsidP="00634D0C">
      <w:pPr>
        <w:pStyle w:val="Paragrafi"/>
      </w:pPr>
      <w:r w:rsidRPr="002E345C">
        <w:t>(ii) Përqindjen Ndërbankare</w:t>
      </w:r>
    </w:p>
    <w:p w:rsidR="00634D0C" w:rsidRPr="002E345C" w:rsidRDefault="00634D0C" w:rsidP="00634D0C">
      <w:pPr>
        <w:pStyle w:val="Paragrafi"/>
      </w:pPr>
      <w:r w:rsidRPr="002E345C">
        <w:t>(b) interesi do të:</w:t>
      </w:r>
    </w:p>
    <w:p w:rsidR="00634D0C" w:rsidRPr="002E345C" w:rsidRDefault="00634D0C" w:rsidP="00634D0C">
      <w:pPr>
        <w:pStyle w:val="Paragrafi"/>
      </w:pPr>
      <w:r w:rsidRPr="002E345C">
        <w:t>(i) rrjedhë ditë për ditë gjatë gjithë një   Periudhe Llogaritjeje;</w:t>
      </w:r>
    </w:p>
    <w:p w:rsidR="00634D0C" w:rsidRPr="002E345C" w:rsidRDefault="00634D0C" w:rsidP="00634D0C">
      <w:pPr>
        <w:pStyle w:val="Paragrafi"/>
      </w:pPr>
      <w:r w:rsidRPr="002E345C">
        <w:t>(ii) përllogaritet në  numrin e ditëve të kaluara realisht dhe mbi bazë të një   viti me 360 ditë;</w:t>
      </w:r>
    </w:p>
    <w:p w:rsidR="00634D0C" w:rsidRPr="002E345C" w:rsidRDefault="00634D0C" w:rsidP="00634D0C">
      <w:pPr>
        <w:pStyle w:val="Paragrafi"/>
      </w:pPr>
      <w:r w:rsidRPr="002E345C">
        <w:t>(iii) përllogaritet në  baza gjashtëmujore; dhe</w:t>
      </w:r>
    </w:p>
    <w:p w:rsidR="00634D0C" w:rsidRPr="002E345C" w:rsidRDefault="00634D0C" w:rsidP="00634D0C">
      <w:pPr>
        <w:pStyle w:val="Paragrafi"/>
      </w:pPr>
      <w:r w:rsidRPr="002E345C">
        <w:t>(iv) do të jetë në  kohë dhe i pagueshëm sipas kërkesës</w:t>
      </w:r>
    </w:p>
    <w:p w:rsidR="00634D0C" w:rsidRPr="002E345C" w:rsidRDefault="00634D0C" w:rsidP="00634D0C">
      <w:pPr>
        <w:pStyle w:val="Paragrafi"/>
      </w:pPr>
    </w:p>
    <w:p w:rsidR="00634D0C" w:rsidRPr="002E345C" w:rsidRDefault="00634D0C" w:rsidP="00C3765C">
      <w:pPr>
        <w:pStyle w:val="TitulliNr"/>
      </w:pPr>
      <w:bookmarkStart w:id="63" w:name="_Toc483810641"/>
      <w:r w:rsidRPr="002E345C">
        <w:t>Seksioni 8.09.</w:t>
      </w:r>
      <w:r w:rsidR="00C3765C">
        <w:t xml:space="preserve"> </w:t>
      </w:r>
      <w:r w:rsidRPr="002E345C">
        <w:t>Taksat</w:t>
      </w:r>
      <w:bookmarkEnd w:id="63"/>
    </w:p>
    <w:p w:rsidR="00634D0C" w:rsidRPr="002E345C" w:rsidRDefault="00634D0C" w:rsidP="00634D0C">
      <w:pPr>
        <w:pStyle w:val="Paragrafi"/>
      </w:pPr>
    </w:p>
    <w:p w:rsidR="00634D0C" w:rsidRPr="002E345C" w:rsidRDefault="00634D0C" w:rsidP="00634D0C">
      <w:pPr>
        <w:pStyle w:val="Paragrafi"/>
      </w:pPr>
      <w:r w:rsidRPr="002E345C">
        <w:t>Asnjë taksë nuk do vihet mbi fitimin (nëse do të këtë) të realizuar nga BERZH ose KFN në  lidhje me një   shitje të Aksioneve të transferuara nga BERZH ose KFN. Asnjë taksë (përfshirë taksat e vulës), tatime, komisione, ose detyrime të tjera të pagueshme mbi ose në  lidhje me, ekzekutimin, lëshimin, lëvrimin, regjistrimin, ose noterizimin e kësaj Marrëveshjeje ose shitjen, transferimin ose lëvrimin e Aksioneve Rishitjes të transferuara nga BERZH ose KFN në  lidhje me këtë Marrëveshje, dhe çdo dokument lidhur me to nuk do të vendosen nga ndonjë Ent Shtetëror, megjithatë me kusht që  për sa kohë nuk do të vendoset një   taksë, tatim, komision apo tjetër lloj pagese e këtij tipi, kjo shumë do të ngarkohet direkt mbi dhe do të paguhet direkt nga Ministria e Financave pa ndonjë pagesë apo rimbursim të kësaj shume nga BERZH dhe KFN.</w:t>
      </w:r>
    </w:p>
    <w:p w:rsidR="00634D0C" w:rsidRPr="002E345C" w:rsidRDefault="00634D0C" w:rsidP="00634D0C">
      <w:pPr>
        <w:pStyle w:val="Paragrafi"/>
      </w:pPr>
    </w:p>
    <w:p w:rsidR="00634D0C" w:rsidRPr="002E345C" w:rsidRDefault="00634D0C" w:rsidP="00C3765C">
      <w:pPr>
        <w:pStyle w:val="TitulliNr"/>
      </w:pPr>
      <w:bookmarkStart w:id="64" w:name="_Toc483810642"/>
      <w:r w:rsidRPr="002E345C">
        <w:t>Seksioni 8.10.</w:t>
      </w:r>
      <w:r w:rsidR="00C3765C">
        <w:t xml:space="preserve"> </w:t>
      </w:r>
      <w:r w:rsidRPr="002E345C">
        <w:t>Bashkëpunimi</w:t>
      </w:r>
      <w:bookmarkEnd w:id="64"/>
    </w:p>
    <w:p w:rsidR="00634D0C" w:rsidRPr="002E345C" w:rsidRDefault="00634D0C" w:rsidP="00634D0C">
      <w:pPr>
        <w:pStyle w:val="Paragrafi"/>
      </w:pPr>
    </w:p>
    <w:p w:rsidR="00634D0C" w:rsidRPr="002E345C" w:rsidRDefault="00634D0C" w:rsidP="00634D0C">
      <w:pPr>
        <w:pStyle w:val="Paragrafi"/>
      </w:pPr>
      <w:r w:rsidRPr="002E345C">
        <w:t>(a) Republika e Shqipërisë  do të bëjë përpjekjet e saj me të mira për t’u përmbajtur nga çdo veprim, nëse objekti apo efekti i një   veprimi të tillë do të kufizonte apo pengonte shitjen, transferimin ose disponimin e çdo Aksioni nga blerësit; dhe nëse është  e nevojshme, Republika e Shqipërisë  dhe blerësit do të bashkëpunojnë plotësisht për të siguruar lejet dhe anulimet e kërkuara për të realizuar këtë shitje, transferim ose disponim të çdo Aksioni nga blerësit.</w:t>
      </w:r>
    </w:p>
    <w:p w:rsidR="00634D0C" w:rsidRPr="002E345C" w:rsidRDefault="00634D0C" w:rsidP="00634D0C">
      <w:pPr>
        <w:pStyle w:val="Paragrafi"/>
      </w:pPr>
      <w:r w:rsidRPr="002E345C">
        <w:t>(b) Palët bien dakord që, nëse ndonjë dispozitë e Statutit në  çdo kohë është  në  konflikt me dispozitat e kësaj Marrëveshjeje, Republika e Shqipërisë  do të ushtrojë të gjitha kompetencat dhe të drejtat e disponueshme prej saj për të ndihmuar në  ndryshimin e Statutit nga shoqëria  në  masën e nevojshme për të lejuar rregullimin e shoqërisë  dhe aktiviteteve të saj siç parashikohet në  këtë Marrëveshje.</w:t>
      </w:r>
    </w:p>
    <w:p w:rsidR="00634D0C" w:rsidRPr="002E345C" w:rsidRDefault="00634D0C" w:rsidP="00634D0C">
      <w:pPr>
        <w:pStyle w:val="Paragrafi"/>
      </w:pPr>
      <w:r w:rsidRPr="002E345C">
        <w:t>(c) Çdo Palë do të ekzekutojë të gjithë ato dokumente dhe instrumente të tilla të tjerë dhe do të bëjë të gjitha ato veprime dhe gjera të tilla siç mund të përcaktojnë Palët e tjera si të nevojshme ose të dëshirueshme për të realizuar dispozitat e Transferimit të kësaj Marrëveshjeje.</w:t>
      </w:r>
    </w:p>
    <w:p w:rsidR="00634D0C" w:rsidRPr="002E345C" w:rsidRDefault="00634D0C" w:rsidP="00634D0C">
      <w:pPr>
        <w:pStyle w:val="Paragrafi"/>
      </w:pPr>
    </w:p>
    <w:p w:rsidR="00634D0C" w:rsidRPr="002E345C" w:rsidRDefault="00634D0C" w:rsidP="00C3765C">
      <w:pPr>
        <w:pStyle w:val="TitulliNr"/>
      </w:pPr>
      <w:bookmarkStart w:id="65" w:name="_Toc483810643"/>
      <w:r w:rsidRPr="002E345C">
        <w:t>Seksioni 8.11.</w:t>
      </w:r>
      <w:r w:rsidR="00C3765C">
        <w:t xml:space="preserve"> </w:t>
      </w:r>
      <w:r w:rsidRPr="002E345C">
        <w:t>Ligji qeverisës</w:t>
      </w:r>
      <w:bookmarkEnd w:id="65"/>
    </w:p>
    <w:p w:rsidR="00634D0C" w:rsidRPr="002E345C" w:rsidRDefault="00634D0C" w:rsidP="00634D0C">
      <w:pPr>
        <w:pStyle w:val="Paragrafi"/>
      </w:pPr>
    </w:p>
    <w:p w:rsidR="00634D0C" w:rsidRPr="002E345C" w:rsidRDefault="00634D0C" w:rsidP="00634D0C">
      <w:pPr>
        <w:pStyle w:val="Paragrafi"/>
      </w:pPr>
      <w:r w:rsidRPr="002E345C">
        <w:t>Kjo marrëveshje do të qeveriset dhe interpretohet në  përputhje me ligjet e Anglisë dhe të Wellsit.</w:t>
      </w:r>
    </w:p>
    <w:p w:rsidR="00634D0C" w:rsidRPr="002E345C" w:rsidRDefault="00634D0C" w:rsidP="00634D0C">
      <w:pPr>
        <w:pStyle w:val="Paragrafi"/>
      </w:pPr>
      <w:bookmarkStart w:id="66" w:name="_Toc483810644"/>
    </w:p>
    <w:p w:rsidR="00634D0C" w:rsidRPr="002E345C" w:rsidRDefault="00634D0C" w:rsidP="00C3765C">
      <w:pPr>
        <w:pStyle w:val="TitulliNr"/>
      </w:pPr>
      <w:r w:rsidRPr="002E345C">
        <w:t>Seksioni 8.12.</w:t>
      </w:r>
      <w:r w:rsidR="00C3765C">
        <w:t xml:space="preserve"> </w:t>
      </w:r>
      <w:r w:rsidRPr="002E345C">
        <w:t>Arbitrimi dhe juridiksioni</w:t>
      </w:r>
      <w:bookmarkEnd w:id="66"/>
    </w:p>
    <w:p w:rsidR="00634D0C" w:rsidRPr="002E345C" w:rsidRDefault="00634D0C" w:rsidP="006A5CA8">
      <w:pPr>
        <w:pStyle w:val="TitulliTitull"/>
      </w:pPr>
    </w:p>
    <w:p w:rsidR="00634D0C" w:rsidRPr="002E345C" w:rsidRDefault="00634D0C" w:rsidP="00634D0C">
      <w:pPr>
        <w:pStyle w:val="Paragrafi"/>
      </w:pPr>
      <w:r w:rsidRPr="002E345C">
        <w:t>a) Çdo mosmarrëveshje, polemikë ose pretendim që  rezulton nga ose në  lidhje me këtë Marrëveshje, ose me prishjen, përfundimin ose pavlefshmërinë e saj, do të zgjidhet me arbitrim në  përputhje me Rregullat e Arbitrimit UNCITRAL që  janë aktualisht në  fuqi. Do të ketë një   arbitër dhe autoriteti emërues do të jetë Gjykata e Arbitrimit Ndërkombëtar të Londrës. Vendi i arbitrimit do të jetë Londra, Angli, dhe gjuha angleze do të përdoret gjatë gjithë procedurave të arbitrazhit. Palët heqin dorë nga çdo e drejtë në  bazë të Aktit të Arbitrimit të vitit 1996 ose ndryshe nga apelimi i çdo arbitrimi të caktuar, ose nga kërkimi i përcaktimit të një pike paraprake të ligjit, nga gjykatat e Anglisë. Gjykata e arbitrimit nuk do të jetë e autorizuar të marrë ose të sigurojë dhe shitësi nuk do të jetë i autorizuar të kërkojë nga ndonjë autoritet gjyqësor, masa paraprake mbrojtjeje ose përjashtim të paracaktuar ndaj blerësve, pavarësisht nga dispozitat e Rregullave UNCITRAL të Arbitrimit. Gjykata e arbitrimit do të këtë kompetencën të konsiderojë dhe të përfshijë në  çdo procedurë, vendim ose caktim çdo mosmarrëveshje të mëtejshme të paraqitur tek ajo sipas rregullave nga ndonjë Palë për aq sa këto mosmarrëveshje rezultojnë nga ndonjë Dokument Ndihmës, por, në  varësi të sa më sipër, asnjë Palë tjetër ose mosmarrëveshje tjetër nuk do të përfshihet ose konsolidohet në  procedurat e arbitrimit. Në  çdo procedurë arbitrimi, vërtetimi i blerësve për çdo shumë që  u detyrohet blerësve në  bazë të kësaj Marrëveshjeje ose çdo Dokumenti Ndihmës, do të jetë evidence prima facie e kësaj shumë.</w:t>
      </w:r>
    </w:p>
    <w:p w:rsidR="00634D0C" w:rsidRDefault="00634D0C" w:rsidP="00634D0C">
      <w:pPr>
        <w:pStyle w:val="Paragrafi"/>
      </w:pPr>
      <w:r w:rsidRPr="002E345C">
        <w:t>b) Pavarësisht nga Seksioni 812(a), kjo marrëveshje dhe Dokumentet Ndihmëse dhe çdo e drejtë e blerësve që  rezulton nga ose në  lidhje me këtë marrëveshje ose çdo Dokument Ndihmës sipas zgjedhjes së blerësve mund të ekzekutohet nga blerësit në  gjykatat e Republikës  së  Shqipërisë  ose në  ndonjë gjykatë tjetër kompetente. Për përfitim të blerësve, shitësi paraqet në  mënyrë të parevokueshme në  juridiksionin joekskluziv të gjykatave të Anglisë dhe Republikës  së  Shqipërisë  në  lidhje me çdo mosmarrëveshje, polemikë ose pretendim që  rezulton nga ose në  lidhje me këtë marrëveshje apo çdo Dokumenti Ndihmes, ose prishjen, përfundimin ose mosvlefshmërinë e saj ose të tyre. Shitësi, KFN dhe BERZH në  mënyrë të parevokueshme caktojnë, emërojnë dhe i japin fuqi të veprojë personit të përcaktuar në  Seksionin 8.19 të veprojë si agjenti i tyre i autorizuar për marrjen e shërbimeve të procesit gjyqësor dhe të çdo thirrjeje ligjore tjetër në  Angli për qëllimin e çdo veprimi dhe procedure ligjore të hapur nga blerësit në  lidhje me këtë Marrëveshje. Shitësi në mënyrë të parevokueshme jep pëlqimin e tij për shërbimin e procesit gjyqësor ose për çdo thirrje tjetër ligjore nga këto gjykata duke dërguar kopje të tij me poste ajrore rekomande të parapaguar në  adresën e tij të paraqitur këtu. Shitësi merr përsipër dhe bie dakord që, për aq kohë sa ai ka detyrime në  bazë të kësaj Marrëveshjeje, ai do të mbajë një   agjent të emëruar sipas rregullave për marrjen e shërbimeve të procesit gjyqësor dhe të çdo thirrje tjetër në  Angli për qëllimin e çdo veprimi dhe procedurë ligjore të hapur nga blerësit në  lidhje me këtë marrëveshje dhe do të mbajë në  dijeni blerësit për identitetin dhe vendndodhjen e këtij agjenti. Asgjë e përmendur këtu nuk cenon të drejtën e blerësve të fillojnë veprime ose procedura ligjore kundër Shitësit sipas mënyrave të autorizuara nga legjislacioni i juridiksionit përkatës. Fillimi nga blerësit i veprimeve ose procedurave ligjore në  një   ose me shumë juridiksione nuk do të pengojë blerësit nga fillimi i veprimeve ose procedurave ligjore në  çdo juridiksion tjetër, njëkohësisht ose jo. Shitësi në mënyrë të parevokueshme heq dorë nga çdo kundërshtim që  mund të ketë tani ose këtëj e tutje ndaj çdo problemi çfarëdoqoftë mbi çfarëdo baza për vendosjen e vendit të zhvillimit të gjyqit dhe të çdo veprimi ose procedure ligjore dhe nga çdo pretendim që  mund të ketë tani ose këtej e tutje që  ky veprim ose procedurë ligjore është  hapur në një   instancë të papërshtatshme.</w:t>
      </w:r>
    </w:p>
    <w:p w:rsidR="006A5CA8" w:rsidRPr="002E345C" w:rsidRDefault="006A5CA8" w:rsidP="00634D0C">
      <w:pPr>
        <w:pStyle w:val="Paragrafi"/>
      </w:pPr>
    </w:p>
    <w:p w:rsidR="00634D0C" w:rsidRPr="002E345C" w:rsidRDefault="00634D0C" w:rsidP="0071153B">
      <w:pPr>
        <w:pStyle w:val="TitulliNr"/>
      </w:pPr>
      <w:bookmarkStart w:id="67" w:name="_Toc483810645"/>
      <w:r w:rsidRPr="002E345C">
        <w:t>Seksioni 8.13.</w:t>
      </w:r>
      <w:r w:rsidR="0071153B">
        <w:t xml:space="preserve"> </w:t>
      </w:r>
      <w:r w:rsidRPr="002E345C">
        <w:t>Privilegjet dhe Imunitetet e BERZH dhe KFN</w:t>
      </w:r>
      <w:bookmarkEnd w:id="67"/>
    </w:p>
    <w:p w:rsidR="00634D0C" w:rsidRPr="002E345C" w:rsidRDefault="00634D0C" w:rsidP="00634D0C">
      <w:pPr>
        <w:pStyle w:val="Paragrafi"/>
      </w:pPr>
    </w:p>
    <w:p w:rsidR="00634D0C" w:rsidRPr="002E345C" w:rsidRDefault="00634D0C" w:rsidP="00634D0C">
      <w:pPr>
        <w:pStyle w:val="Paragrafi"/>
      </w:pPr>
      <w:r w:rsidRPr="002E345C">
        <w:t>Asgjë në këtë marrëveshje nuk do të interpretohet si anulim, braktisje ose modifikim tjetër i çdo imuniteti, privilegji ose përjashtimi të BERZH-it të akorduar në  përputhje me Marrëveshjen për Krijimin e Bankës Europiane për Rindërtim dhe Zhvillim, konventen ndërkombëtare ose çdo ligj të aplikueshëm dhe të KFN-se sipas neneve të Marrëveshjes së  saj, konventës ndërkombëtare ose çdo ligji të aplikueshëm.</w:t>
      </w:r>
    </w:p>
    <w:p w:rsidR="00634D0C" w:rsidRPr="002E345C" w:rsidRDefault="00634D0C" w:rsidP="00634D0C">
      <w:pPr>
        <w:pStyle w:val="Paragrafi"/>
      </w:pPr>
    </w:p>
    <w:p w:rsidR="00634D0C" w:rsidRPr="002E345C" w:rsidRDefault="00634D0C" w:rsidP="0071153B">
      <w:pPr>
        <w:pStyle w:val="TitulliNr"/>
      </w:pPr>
      <w:bookmarkStart w:id="68" w:name="_Toc483810646"/>
      <w:r w:rsidRPr="002E345C">
        <w:t>Seksioni 8.14.</w:t>
      </w:r>
      <w:r w:rsidR="0071153B">
        <w:t xml:space="preserve"> </w:t>
      </w:r>
      <w:r w:rsidRPr="002E345C">
        <w:t>Heqja dorë nga imuniteti</w:t>
      </w:r>
      <w:bookmarkEnd w:id="68"/>
      <w:r w:rsidRPr="002E345C">
        <w:t xml:space="preserve"> </w:t>
      </w:r>
    </w:p>
    <w:p w:rsidR="00634D0C" w:rsidRPr="002E345C" w:rsidRDefault="00634D0C" w:rsidP="00634D0C">
      <w:pPr>
        <w:pStyle w:val="Paragrafi"/>
      </w:pPr>
    </w:p>
    <w:p w:rsidR="00634D0C" w:rsidRPr="002E345C" w:rsidRDefault="00634D0C" w:rsidP="00634D0C">
      <w:pPr>
        <w:pStyle w:val="Paragrafi"/>
      </w:pPr>
      <w:r w:rsidRPr="002E345C">
        <w:t>Shitësi (në të gjithë hapësirën ligjore që  ia lejojnë Ligjet e Aplikueshme) në  mënyrë të parevokueshme dhe të pakushtëzuar:</w:t>
      </w:r>
    </w:p>
    <w:p w:rsidR="00634D0C" w:rsidRPr="002E345C" w:rsidRDefault="00634D0C" w:rsidP="00634D0C">
      <w:pPr>
        <w:pStyle w:val="Paragrafi"/>
      </w:pPr>
      <w:r w:rsidRPr="002E345C">
        <w:t>(a) bie dakord që  ekzekutimi, kryerja dhe përmbushja prej tij e kësaj Marrëveshje, përben me tepër veprime private dhe tregtare;</w:t>
      </w:r>
    </w:p>
    <w:p w:rsidR="00634D0C" w:rsidRPr="002E345C" w:rsidRDefault="00634D0C" w:rsidP="00634D0C">
      <w:pPr>
        <w:pStyle w:val="Paragrafi"/>
      </w:pPr>
      <w:r w:rsidRPr="002E345C">
        <w:t>(b) heq dorë nga çdo e drejtë imuniteti që  ai ose pasuritë e tij kanë ose që  mund të fitojë pas datës  së  kësaj Marrëveshjeje në  lidhje me procedura ligjore të ngritura kundër tij ose pasurive të tij në  lidhje me këtë marrëveshje nga blerësit ose shoqëria  dhe/ose nga të ngarkuarit e tyre përkates;</w:t>
      </w:r>
    </w:p>
    <w:p w:rsidR="00634D0C" w:rsidRPr="002E345C" w:rsidRDefault="00634D0C" w:rsidP="00634D0C">
      <w:pPr>
        <w:pStyle w:val="Paragrafi"/>
      </w:pPr>
      <w:r w:rsidRPr="002E345C">
        <w:t>(c) bie dakord që  asnjë imunitet nga këto procedura (që do të gjykohen të përfshijnë, pa kufizuar, padi, sekuestro para gjykimit, sekuestro tjetër, marrjen e gjykimit, ekzekutimin apo tjetër mënyrë të vënies në  ekzekutim) nuk do të pretendohet nga ose për llogari të tij apo në  lidhje me pasuritë e tij; dhe</w:t>
      </w:r>
    </w:p>
    <w:p w:rsidR="00634D0C" w:rsidRPr="002E345C" w:rsidRDefault="00634D0C" w:rsidP="00634D0C">
      <w:pPr>
        <w:pStyle w:val="Paragrafi"/>
      </w:pPr>
      <w:r w:rsidRPr="002E345C">
        <w:t>(d) jep pëlqimin në  përgjithësi në  lidhje me këto procedura për dhënien e ndonjë lehtësie ose për hapjen e ndonjë procesi në  lidhje me këto procedura duke përfshirë, por pa kufizuar, bërjen, detyrimin ose ekzekutimin kundër çdo pasurie çfarëdo qoftë (pavarësisht nga përdorimi is aj ose qëllimi i përdorimit) të ndonjë urdhri apo gjykimi që  mund të jetë bërë ose dhënë në  këto procedura.</w:t>
      </w:r>
    </w:p>
    <w:p w:rsidR="00634D0C" w:rsidRPr="002E345C" w:rsidRDefault="00634D0C" w:rsidP="00634D0C">
      <w:pPr>
        <w:pStyle w:val="Paragrafi"/>
      </w:pPr>
    </w:p>
    <w:p w:rsidR="00634D0C" w:rsidRPr="002E345C" w:rsidRDefault="00634D0C" w:rsidP="0071153B">
      <w:pPr>
        <w:pStyle w:val="TitulliNr"/>
      </w:pPr>
      <w:bookmarkStart w:id="69" w:name="_Toc483810647"/>
      <w:r w:rsidRPr="002E345C">
        <w:t>Seksioni 8.15.</w:t>
      </w:r>
      <w:r w:rsidR="0071153B">
        <w:t xml:space="preserve"> </w:t>
      </w:r>
      <w:r w:rsidRPr="002E345C">
        <w:t>Pasuesit dhe të ngarkuarit</w:t>
      </w:r>
      <w:bookmarkEnd w:id="69"/>
    </w:p>
    <w:p w:rsidR="00634D0C" w:rsidRPr="002E345C" w:rsidRDefault="00634D0C" w:rsidP="006A5CA8">
      <w:pPr>
        <w:pStyle w:val="TitulliTitull"/>
      </w:pPr>
    </w:p>
    <w:p w:rsidR="00634D0C" w:rsidRPr="002E345C" w:rsidRDefault="00634D0C" w:rsidP="00634D0C">
      <w:pPr>
        <w:pStyle w:val="Paragrafi"/>
      </w:pPr>
      <w:r w:rsidRPr="002E345C">
        <w:t>Secila prej Palëve ka të drejtë të ngarkojë ose transferojë të drejtat dhe detyrimet e saj sipas kësaj marrëveshjeje dhe kjo Marrëveshje do të detyrojë dhe do të hyjë në  veprim për përfitim të pasuesve dhe të të ngarkuarve përkatës të Palëve, me përjashtim e  Republika e Shqipërisë  do të këtë të drejtë të ngarkojë ose transferojë me pëlqimin paraprak me shkrim të blerësve. Për shmangien e dyshimit dhe në  përputhje me Seksionin 7.01 (c) dhe Seksionin 7.06, përveç rastit të transferimit ose ngarkimit të ndonjë Aksioni një   blerësi tjetër, çdo ngarkim dhe transferim i çdo Aksioni nga ndonjë blerës do të rezultojë në  përfundimin e të drejtës së  blerësve (përfshirë çdo transferues ose të ngarkuar të të drejtave të kësaj Marrëveshjeje) për t’i kërkuar Shitësit të blejë çdo Aksion në  përputhje me nenin VII.</w:t>
      </w:r>
    </w:p>
    <w:p w:rsidR="00634D0C" w:rsidRPr="002E345C" w:rsidRDefault="00634D0C" w:rsidP="00634D0C">
      <w:pPr>
        <w:pStyle w:val="Paragrafi"/>
      </w:pPr>
    </w:p>
    <w:p w:rsidR="00634D0C" w:rsidRPr="002E345C" w:rsidRDefault="00634D0C" w:rsidP="0071153B">
      <w:pPr>
        <w:pStyle w:val="TitulliNr"/>
      </w:pPr>
      <w:bookmarkStart w:id="70" w:name="_Toc483810648"/>
      <w:r w:rsidRPr="002E345C">
        <w:t>Seksioni 8.16.</w:t>
      </w:r>
      <w:r w:rsidR="0071153B">
        <w:t xml:space="preserve"> </w:t>
      </w:r>
      <w:r w:rsidRPr="002E345C">
        <w:t>Zbulimi</w:t>
      </w:r>
      <w:bookmarkEnd w:id="70"/>
    </w:p>
    <w:p w:rsidR="00634D0C" w:rsidRPr="002E345C" w:rsidRDefault="00634D0C" w:rsidP="00634D0C">
      <w:pPr>
        <w:pStyle w:val="Paragrafi"/>
      </w:pPr>
    </w:p>
    <w:p w:rsidR="006A5CA8" w:rsidRDefault="00634D0C" w:rsidP="00634D0C">
      <w:pPr>
        <w:pStyle w:val="Paragrafi"/>
      </w:pPr>
      <w:r w:rsidRPr="002E345C">
        <w:t>Çdo Palë mund të zbulojë dokumente, informacion dhe të dhëna të tilla që  kanë të bëjnë me çdo Palë tjetër dhe këtë transaksion (duke përfshirë, pa kufizuar, kopje të çdo dokumenti) siç mund ta konsiderojë të arsyeshme Pala zbuluese në  lidhje me çdo mosmarrëveshje që  përfshin këtë marrëveshje ose Dokumentet Ndihmëse me qëllim ruajtjen e çdo të drejte të Palës zbuluese në  bazë të kësaj marrëveshje ose ndonjë Dokumenti Ndihmës</w:t>
      </w:r>
    </w:p>
    <w:p w:rsidR="00634D0C" w:rsidRPr="002E345C" w:rsidRDefault="00634D0C" w:rsidP="00634D0C">
      <w:pPr>
        <w:pStyle w:val="Paragrafi"/>
      </w:pPr>
      <w:r w:rsidRPr="002E345C">
        <w:t>.</w:t>
      </w:r>
    </w:p>
    <w:p w:rsidR="006A5CA8" w:rsidRPr="002E345C" w:rsidRDefault="00634D0C" w:rsidP="0071153B">
      <w:pPr>
        <w:pStyle w:val="TitulliNr"/>
      </w:pPr>
      <w:bookmarkStart w:id="71" w:name="_Toc483810649"/>
      <w:r w:rsidRPr="002E345C">
        <w:t>Seksioni 8.17.</w:t>
      </w:r>
      <w:r w:rsidR="0071153B">
        <w:t xml:space="preserve"> </w:t>
      </w:r>
      <w:r w:rsidRPr="002E345C">
        <w:t>Kopjet</w:t>
      </w:r>
      <w:bookmarkEnd w:id="71"/>
    </w:p>
    <w:p w:rsidR="00634D0C" w:rsidRPr="002E345C" w:rsidRDefault="00634D0C" w:rsidP="00634D0C">
      <w:pPr>
        <w:pStyle w:val="Paragrafi"/>
      </w:pPr>
    </w:p>
    <w:p w:rsidR="00634D0C" w:rsidRPr="002E345C" w:rsidRDefault="00634D0C" w:rsidP="00634D0C">
      <w:pPr>
        <w:pStyle w:val="Paragrafi"/>
      </w:pPr>
      <w:r w:rsidRPr="002E345C">
        <w:t>Kjo marrëveshje mund të ekzekutohet në  disa kopje, ku secila prej tyre do të gjykohet si kopje origjinale, por të gjitha ato së bashku do të përbëjnë një dhe të njëjtën Marrëveshje.</w:t>
      </w:r>
    </w:p>
    <w:p w:rsidR="00634D0C" w:rsidRPr="002E345C" w:rsidRDefault="00634D0C" w:rsidP="00634D0C">
      <w:pPr>
        <w:pStyle w:val="Paragrafi"/>
      </w:pPr>
    </w:p>
    <w:p w:rsidR="00634D0C" w:rsidRPr="002E345C" w:rsidRDefault="00634D0C" w:rsidP="0071153B">
      <w:pPr>
        <w:pStyle w:val="TitulliNr"/>
      </w:pPr>
      <w:bookmarkStart w:id="72" w:name="_Toc483810650"/>
      <w:r w:rsidRPr="002E345C">
        <w:t>Seksioni 8.18.</w:t>
      </w:r>
      <w:r w:rsidR="0071153B">
        <w:t xml:space="preserve"> </w:t>
      </w:r>
      <w:r w:rsidRPr="002E345C">
        <w:t>Ndarja e klauzolës</w:t>
      </w:r>
      <w:bookmarkEnd w:id="72"/>
    </w:p>
    <w:p w:rsidR="00634D0C" w:rsidRPr="002E345C" w:rsidRDefault="00634D0C" w:rsidP="00634D0C">
      <w:pPr>
        <w:pStyle w:val="Paragrafi"/>
      </w:pPr>
    </w:p>
    <w:p w:rsidR="00634D0C" w:rsidRPr="002E345C" w:rsidRDefault="00634D0C" w:rsidP="00634D0C">
      <w:pPr>
        <w:pStyle w:val="Paragrafi"/>
      </w:pPr>
      <w:r w:rsidRPr="002E345C">
        <w:t>Dispozitat e përmbajtura në  çdo Seksion dhe paragraf të kësaj marrëveshje do të jenë të detyrueshme pavarësisht nga njëra-tjetra dhe vlefshmëria e tyre nuk do të ndikohet në qoftë se  njëra prej tyre është  e pavlefshme. Në qoftë se  njëra prej këtyre dispozitave është  e pavlefshme por mund të jetë e vlefshme në qoftë se  ndonjë pjesë e dispozitës hiqet, dispozita në  fjalë do të aplikohet me këtë modifikim siç mund të jetë e nevojshme për ta bërë të vlefshme.</w:t>
      </w:r>
    </w:p>
    <w:p w:rsidR="00634D0C" w:rsidRPr="002E345C" w:rsidRDefault="00634D0C" w:rsidP="00634D0C">
      <w:pPr>
        <w:pStyle w:val="Paragrafi"/>
      </w:pPr>
    </w:p>
    <w:p w:rsidR="00634D0C" w:rsidRPr="002E345C" w:rsidRDefault="00634D0C" w:rsidP="0071153B">
      <w:pPr>
        <w:pStyle w:val="TitulliNr"/>
      </w:pPr>
      <w:bookmarkStart w:id="73" w:name="_Toc483810651"/>
      <w:r w:rsidRPr="002E345C">
        <w:t>Seksioni 8.19.</w:t>
      </w:r>
      <w:r w:rsidR="0071153B">
        <w:t xml:space="preserve"> </w:t>
      </w:r>
      <w:r w:rsidRPr="002E345C">
        <w:t>Agjentët e autorizuar të procesit</w:t>
      </w:r>
      <w:bookmarkEnd w:id="73"/>
    </w:p>
    <w:p w:rsidR="00634D0C" w:rsidRPr="002E345C" w:rsidRDefault="00634D0C" w:rsidP="00634D0C">
      <w:pPr>
        <w:pStyle w:val="Paragrafi"/>
      </w:pPr>
    </w:p>
    <w:p w:rsidR="00634D0C" w:rsidRPr="002E345C" w:rsidRDefault="00634D0C" w:rsidP="00634D0C">
      <w:pPr>
        <w:pStyle w:val="Paragrafi"/>
      </w:pPr>
      <w:r w:rsidRPr="002E345C">
        <w:t>Për Shitësin:</w:t>
      </w:r>
      <w:r w:rsidR="0071153B">
        <w:tab/>
      </w:r>
      <w:r w:rsidR="0071153B">
        <w:tab/>
      </w:r>
      <w:r w:rsidRPr="002E345C">
        <w:t xml:space="preserve">Ambasada e Republikës  së  Shqipërisë </w:t>
      </w:r>
    </w:p>
    <w:p w:rsidR="00634D0C" w:rsidRPr="002E345C" w:rsidRDefault="0071153B" w:rsidP="00634D0C">
      <w:pPr>
        <w:pStyle w:val="Paragrafi"/>
      </w:pPr>
      <w:r>
        <w:tab/>
      </w:r>
      <w:r>
        <w:tab/>
      </w:r>
      <w:r>
        <w:tab/>
      </w:r>
      <w:r w:rsidR="00634D0C" w:rsidRPr="002E345C">
        <w:t>Londër, Angli</w:t>
      </w:r>
    </w:p>
    <w:p w:rsidR="0071153B" w:rsidRDefault="0071153B" w:rsidP="00634D0C">
      <w:pPr>
        <w:pStyle w:val="Paragrafi"/>
      </w:pPr>
    </w:p>
    <w:p w:rsidR="00634D0C" w:rsidRPr="002E345C" w:rsidRDefault="00634D0C" w:rsidP="00634D0C">
      <w:pPr>
        <w:pStyle w:val="Paragrafi"/>
      </w:pPr>
      <w:r w:rsidRPr="002E345C">
        <w:t>Për KFN:</w:t>
      </w:r>
      <w:r w:rsidR="0071153B">
        <w:tab/>
      </w:r>
      <w:r w:rsidR="0071153B">
        <w:tab/>
      </w:r>
      <w:r w:rsidRPr="002E345C">
        <w:t>IFC</w:t>
      </w:r>
    </w:p>
    <w:p w:rsidR="00634D0C" w:rsidRPr="002E345C" w:rsidRDefault="0071153B" w:rsidP="00634D0C">
      <w:pPr>
        <w:pStyle w:val="Paragrafi"/>
      </w:pPr>
      <w:r>
        <w:tab/>
      </w:r>
      <w:r>
        <w:tab/>
      </w:r>
      <w:r>
        <w:tab/>
      </w:r>
      <w:r w:rsidR="00634D0C" w:rsidRPr="002E345C">
        <w:t>Londër, Angli</w:t>
      </w:r>
    </w:p>
    <w:p w:rsidR="0071153B" w:rsidRDefault="0071153B" w:rsidP="00634D0C">
      <w:pPr>
        <w:pStyle w:val="Paragrafi"/>
      </w:pPr>
    </w:p>
    <w:p w:rsidR="00634D0C" w:rsidRPr="002E345C" w:rsidRDefault="00634D0C" w:rsidP="00634D0C">
      <w:pPr>
        <w:pStyle w:val="Paragrafi"/>
      </w:pPr>
      <w:r w:rsidRPr="002E345C">
        <w:t>Për KB:</w:t>
      </w:r>
      <w:r w:rsidR="0071153B">
        <w:tab/>
      </w:r>
      <w:r w:rsidR="0071153B">
        <w:tab/>
      </w:r>
      <w:r w:rsidRPr="002E345C">
        <w:t>Z. Ilhan në bioglu</w:t>
      </w:r>
    </w:p>
    <w:p w:rsidR="00634D0C" w:rsidRPr="002E345C" w:rsidRDefault="0071153B" w:rsidP="00634D0C">
      <w:pPr>
        <w:pStyle w:val="Paragrafi"/>
      </w:pPr>
      <w:r>
        <w:tab/>
      </w:r>
      <w:r>
        <w:tab/>
      </w:r>
      <w:r>
        <w:tab/>
      </w:r>
      <w:r w:rsidR="00634D0C" w:rsidRPr="002E345C">
        <w:t>Kleinwort Benson Ltd.</w:t>
      </w:r>
    </w:p>
    <w:p w:rsidR="00634D0C" w:rsidRPr="002E345C" w:rsidRDefault="0071153B" w:rsidP="00634D0C">
      <w:pPr>
        <w:pStyle w:val="Paragrafi"/>
      </w:pPr>
      <w:r>
        <w:tab/>
      </w:r>
      <w:r>
        <w:tab/>
      </w:r>
      <w:r>
        <w:tab/>
      </w:r>
      <w:r w:rsidR="00634D0C" w:rsidRPr="002E345C">
        <w:t>Londër, Angli</w:t>
      </w:r>
    </w:p>
    <w:p w:rsidR="0071153B" w:rsidRDefault="0071153B" w:rsidP="00634D0C">
      <w:pPr>
        <w:pStyle w:val="Paragrafi"/>
      </w:pPr>
    </w:p>
    <w:p w:rsidR="00634D0C" w:rsidRPr="002E345C" w:rsidRDefault="00634D0C" w:rsidP="00634D0C">
      <w:pPr>
        <w:pStyle w:val="Paragrafi"/>
      </w:pPr>
      <w:r w:rsidRPr="002E345C">
        <w:t>NE DESHMI të SA ME SIPER, Palët që veprojnë nëpërmjet përfaqësuesve të tyre të autorizuar sipas rregullave, çojnë në  nënshkrimin e kësaj Marrëveshjeje në  emrin e tyre përkatës dhe në  datën  e shkruar me sipër.</w:t>
      </w:r>
    </w:p>
    <w:p w:rsidR="00634D0C" w:rsidRPr="002E345C" w:rsidRDefault="00634D0C" w:rsidP="00634D0C">
      <w:pPr>
        <w:pStyle w:val="Paragrafi"/>
      </w:pPr>
    </w:p>
    <w:p w:rsidR="00634D0C" w:rsidRPr="002E345C" w:rsidRDefault="00634D0C" w:rsidP="0071153B">
      <w:pPr>
        <w:pStyle w:val="TitulliTitull"/>
        <w:jc w:val="left"/>
      </w:pPr>
      <w:r w:rsidRPr="002E345C">
        <w:t xml:space="preserve">REPUBLIKA E SHQIPËRISË </w:t>
      </w:r>
      <w:r w:rsidR="0071153B">
        <w:tab/>
      </w:r>
      <w:r w:rsidR="0071153B">
        <w:tab/>
      </w:r>
      <w:r w:rsidR="0071153B">
        <w:tab/>
      </w:r>
      <w:r w:rsidR="0071153B">
        <w:tab/>
      </w:r>
      <w:r w:rsidRPr="002E345C">
        <w:t xml:space="preserve">BANKA EUROPIANE </w:t>
      </w:r>
    </w:p>
    <w:p w:rsidR="00634D0C" w:rsidRPr="002E345C" w:rsidRDefault="0071153B" w:rsidP="002E0C86">
      <w:pPr>
        <w:pStyle w:val="TitulliTitull"/>
      </w:pPr>
      <w:r>
        <w:tab/>
      </w:r>
      <w:r>
        <w:tab/>
      </w:r>
      <w:r>
        <w:tab/>
      </w:r>
      <w:r>
        <w:tab/>
      </w:r>
      <w:r>
        <w:tab/>
      </w:r>
      <w:r>
        <w:tab/>
      </w:r>
      <w:r w:rsidR="00634D0C" w:rsidRPr="002E345C">
        <w:t>PER RINDERTIM DHE ZHVILLIM</w:t>
      </w:r>
    </w:p>
    <w:p w:rsidR="00634D0C" w:rsidRPr="002E345C" w:rsidRDefault="00634D0C" w:rsidP="00634D0C">
      <w:pPr>
        <w:pStyle w:val="Paragrafi"/>
      </w:pPr>
      <w:r w:rsidRPr="002E345C">
        <w:t xml:space="preserve"> </w:t>
      </w:r>
    </w:p>
    <w:p w:rsidR="00634D0C" w:rsidRPr="002E345C" w:rsidRDefault="00634D0C" w:rsidP="0071153B">
      <w:pPr>
        <w:pStyle w:val="Paragrafi"/>
        <w:ind w:firstLine="0"/>
      </w:pPr>
      <w:r w:rsidRPr="002E345C">
        <w:t xml:space="preserve">Nga:Emri:  Anastas Angjeli </w:t>
      </w:r>
      <w:r w:rsidR="0071153B">
        <w:tab/>
      </w:r>
      <w:r w:rsidR="0071153B">
        <w:tab/>
      </w:r>
      <w:r w:rsidR="0071153B">
        <w:tab/>
      </w:r>
      <w:r w:rsidR="0071153B">
        <w:tab/>
      </w:r>
      <w:r w:rsidRPr="002E345C">
        <w:t>Nga:Emri: Charles Frank</w:t>
      </w:r>
    </w:p>
    <w:p w:rsidR="00634D0C" w:rsidRPr="002E345C" w:rsidRDefault="00634D0C" w:rsidP="0071153B">
      <w:pPr>
        <w:pStyle w:val="Paragrafi"/>
        <w:ind w:firstLine="0"/>
      </w:pPr>
      <w:r w:rsidRPr="002E345C">
        <w:t xml:space="preserve">Titulli: MINISTRI I FINANCAVE </w:t>
      </w:r>
      <w:r w:rsidR="0071153B">
        <w:tab/>
      </w:r>
      <w:r w:rsidR="0071153B">
        <w:tab/>
      </w:r>
      <w:r w:rsidR="0071153B">
        <w:tab/>
      </w:r>
      <w:r w:rsidRPr="002E345C">
        <w:t>Titulli:Zv/ President EBRD</w:t>
      </w:r>
    </w:p>
    <w:p w:rsidR="0071153B" w:rsidRDefault="0071153B" w:rsidP="002E0C86">
      <w:pPr>
        <w:pStyle w:val="TitulliTitull"/>
        <w:rPr>
          <w:caps w:val="0"/>
          <w:szCs w:val="20"/>
          <w:lang w:val="en-US"/>
        </w:rPr>
      </w:pPr>
    </w:p>
    <w:p w:rsidR="00634D0C" w:rsidRPr="002E345C" w:rsidRDefault="00634D0C" w:rsidP="0071153B">
      <w:pPr>
        <w:pStyle w:val="TitulliTitull"/>
        <w:jc w:val="left"/>
      </w:pPr>
      <w:r w:rsidRPr="002E345C">
        <w:t xml:space="preserve">KORPORATA FINANCIARE NDERKOMBETARE </w:t>
      </w:r>
      <w:r w:rsidR="0071153B">
        <w:tab/>
      </w:r>
      <w:r w:rsidRPr="002E345C">
        <w:t>KENT BANK A. S.</w:t>
      </w:r>
    </w:p>
    <w:p w:rsidR="00634D0C" w:rsidRPr="002E345C" w:rsidRDefault="00634D0C" w:rsidP="002E0C86">
      <w:pPr>
        <w:pStyle w:val="TitulliTitull"/>
      </w:pPr>
    </w:p>
    <w:p w:rsidR="00634D0C" w:rsidRPr="002E345C" w:rsidRDefault="00634D0C" w:rsidP="0071153B">
      <w:pPr>
        <w:pStyle w:val="Paragrafi"/>
        <w:ind w:firstLine="0"/>
      </w:pPr>
      <w:r w:rsidRPr="002E345C">
        <w:t xml:space="preserve">Nga:Emri: Peter L. Woicke </w:t>
      </w:r>
      <w:r w:rsidR="0071153B">
        <w:tab/>
      </w:r>
      <w:r w:rsidR="0071153B">
        <w:tab/>
      </w:r>
      <w:r w:rsidR="0071153B">
        <w:tab/>
      </w:r>
      <w:r w:rsidR="0071153B">
        <w:tab/>
      </w:r>
      <w:r w:rsidRPr="002E345C">
        <w:t>Nga:Emri: Mustafa Suzer</w:t>
      </w:r>
    </w:p>
    <w:p w:rsidR="00634D0C" w:rsidRPr="002E345C" w:rsidRDefault="00634D0C" w:rsidP="0071153B">
      <w:pPr>
        <w:pStyle w:val="Paragrafi"/>
        <w:ind w:firstLine="0"/>
      </w:pPr>
      <w:r w:rsidRPr="002E345C">
        <w:t xml:space="preserve">Titulli: Zv/President Ekzekutiv, IFC </w:t>
      </w:r>
      <w:r w:rsidR="0071153B">
        <w:tab/>
      </w:r>
      <w:r w:rsidR="0071153B">
        <w:tab/>
      </w:r>
      <w:r w:rsidR="0071153B">
        <w:tab/>
      </w:r>
      <w:r w:rsidRPr="002E345C">
        <w:t>Titulli: Kryetar i Kent Bank</w:t>
      </w:r>
    </w:p>
    <w:p w:rsidR="00634D0C" w:rsidRPr="002E345C" w:rsidRDefault="00634D0C" w:rsidP="00634D0C">
      <w:pPr>
        <w:pStyle w:val="Paragrafi"/>
      </w:pPr>
    </w:p>
    <w:p w:rsidR="00634D0C" w:rsidRPr="002E345C" w:rsidRDefault="00634D0C" w:rsidP="00634D0C">
      <w:pPr>
        <w:pStyle w:val="Paragrafi"/>
      </w:pPr>
    </w:p>
    <w:p w:rsidR="00634D0C" w:rsidRPr="002E345C" w:rsidRDefault="00634D0C" w:rsidP="002E0C86">
      <w:pPr>
        <w:pStyle w:val="Akti"/>
      </w:pPr>
    </w:p>
    <w:p w:rsidR="00634D0C" w:rsidRPr="002E345C" w:rsidRDefault="00634D0C" w:rsidP="002E0C86">
      <w:pPr>
        <w:pStyle w:val="Akti"/>
      </w:pPr>
      <w:r w:rsidRPr="002E345C">
        <w:t>V E N D I M</w:t>
      </w:r>
    </w:p>
    <w:p w:rsidR="00634D0C" w:rsidRPr="002E345C" w:rsidRDefault="00634D0C" w:rsidP="002E0C86">
      <w:pPr>
        <w:pStyle w:val="NumriData"/>
      </w:pPr>
      <w:r w:rsidRPr="002E345C">
        <w:t>Nr.341, datë 7.7.2000</w:t>
      </w:r>
    </w:p>
    <w:p w:rsidR="00634D0C" w:rsidRPr="002E345C" w:rsidRDefault="00634D0C" w:rsidP="00634D0C">
      <w:pPr>
        <w:pStyle w:val="Paragrafi"/>
      </w:pPr>
    </w:p>
    <w:p w:rsidR="00634D0C" w:rsidRPr="002E345C" w:rsidRDefault="00634D0C" w:rsidP="002E0C86">
      <w:pPr>
        <w:pStyle w:val="Titulli"/>
      </w:pPr>
      <w:r w:rsidRPr="002E345C">
        <w:t>PËR NJË SHTESË NË VENDIMIN NR.205, DATË 13.4.1999, TË KËSHILLIT TË MINISTRAVE, “PËR DISPOZITAT ZBATUESE TË KODIT DOGANOR”</w:t>
      </w:r>
    </w:p>
    <w:p w:rsidR="00634D0C" w:rsidRPr="002E345C" w:rsidRDefault="00634D0C" w:rsidP="002E0C86">
      <w:pPr>
        <w:pStyle w:val="Titulli"/>
      </w:pPr>
    </w:p>
    <w:p w:rsidR="00634D0C" w:rsidRPr="002E345C" w:rsidRDefault="00634D0C" w:rsidP="002E0C86">
      <w:pPr>
        <w:pStyle w:val="BazLigjPropozues"/>
      </w:pPr>
      <w:r w:rsidRPr="002E345C">
        <w:t>Në mbështetje të nenit 100 të Kushtetutës, të ligjit nr.8449, datë 27.1.1999, “Kodi Doganor i Republikës së Shqipërisë“, ndryshuar me ligjin nr.8473, datë 14.9.1999, me propozimin e ministrit të Financave, Këshilli i Ministrave</w:t>
      </w:r>
    </w:p>
    <w:p w:rsidR="00634D0C" w:rsidRPr="002E345C" w:rsidRDefault="00634D0C" w:rsidP="002E0C86">
      <w:pPr>
        <w:pStyle w:val="BazLigjPropozues"/>
      </w:pPr>
    </w:p>
    <w:p w:rsidR="00634D0C" w:rsidRPr="002E345C" w:rsidRDefault="00634D0C" w:rsidP="002E0C86">
      <w:pPr>
        <w:pStyle w:val="VENDOSI"/>
      </w:pPr>
      <w:r w:rsidRPr="002E345C">
        <w:t>V E N D O S I:</w:t>
      </w:r>
    </w:p>
    <w:p w:rsidR="00634D0C" w:rsidRPr="002E345C" w:rsidRDefault="00634D0C" w:rsidP="00634D0C">
      <w:pPr>
        <w:pStyle w:val="Paragrafi"/>
      </w:pPr>
    </w:p>
    <w:p w:rsidR="00634D0C" w:rsidRPr="002E345C" w:rsidRDefault="00634D0C" w:rsidP="00634D0C">
      <w:pPr>
        <w:pStyle w:val="Paragrafi"/>
      </w:pPr>
      <w:r w:rsidRPr="002E345C">
        <w:t>Në pikën 518.1, të vendimit nr.205, datë 13.4.1999, të Këshillit të Ministrave, të shtohen dy paragrafë, si vijon:</w:t>
      </w:r>
    </w:p>
    <w:p w:rsidR="00634D0C" w:rsidRPr="002E345C" w:rsidRDefault="00634D0C" w:rsidP="00634D0C">
      <w:pPr>
        <w:pStyle w:val="Paragrafi"/>
      </w:pPr>
      <w:r w:rsidRPr="002E345C">
        <w:t>“c) materiale dhe pajisje për ndërtimin dhe rikonstruksionin e objekteve fetare të kultit, të institucioneve me karakter fetar, dhe mallra të tjera, të nevojshme për t’u përdorur nga këto institucione, vetëm për zhvillimin e veprimtarive fetare”.</w:t>
      </w:r>
    </w:p>
    <w:p w:rsidR="00634D0C" w:rsidRPr="002E345C" w:rsidRDefault="00634D0C" w:rsidP="00634D0C">
      <w:pPr>
        <w:pStyle w:val="Paragrafi"/>
      </w:pPr>
      <w:r w:rsidRPr="002E345C">
        <w:t>“ç) materiale dhe pajisje për ndërtimin, rikonstruksionin e ujësjellësave, centraleve elektrike, shkollave, spitaleve, që financohen nga institucionet fetare”.</w:t>
      </w:r>
    </w:p>
    <w:p w:rsidR="00634D0C" w:rsidRDefault="00634D0C" w:rsidP="00634D0C">
      <w:pPr>
        <w:pStyle w:val="Paragrafi"/>
      </w:pPr>
      <w:r w:rsidRPr="002E345C">
        <w:t>Ky vendim hyn në fuqi pas botimit në Fletoren Zyrtare.</w:t>
      </w:r>
    </w:p>
    <w:p w:rsidR="002E0C86" w:rsidRPr="002E345C" w:rsidRDefault="002E0C86" w:rsidP="00634D0C">
      <w:pPr>
        <w:pStyle w:val="Paragrafi"/>
      </w:pPr>
    </w:p>
    <w:p w:rsidR="00634D0C" w:rsidRPr="002E345C" w:rsidRDefault="00634D0C" w:rsidP="002E0C86">
      <w:pPr>
        <w:pStyle w:val="Autoriteti"/>
      </w:pPr>
      <w:r w:rsidRPr="002E345C">
        <w:t>KRYEMINISTRI</w:t>
      </w:r>
    </w:p>
    <w:p w:rsidR="00634D0C" w:rsidRPr="002E345C" w:rsidRDefault="00634D0C" w:rsidP="002E0C86">
      <w:pPr>
        <w:pStyle w:val="AutoritetiEmer"/>
      </w:pPr>
      <w:r w:rsidRPr="002E345C">
        <w:t>Ilir Meta</w:t>
      </w:r>
    </w:p>
    <w:p w:rsidR="00634D0C" w:rsidRDefault="00634D0C" w:rsidP="00634D0C">
      <w:pPr>
        <w:pStyle w:val="Paragrafi"/>
      </w:pPr>
    </w:p>
    <w:p w:rsidR="00C40CBE" w:rsidRDefault="00C40CBE" w:rsidP="00634D0C">
      <w:pPr>
        <w:pStyle w:val="Paragrafi"/>
      </w:pPr>
    </w:p>
    <w:p w:rsidR="00F971AE" w:rsidRDefault="00F971AE" w:rsidP="00634D0C">
      <w:pPr>
        <w:pStyle w:val="Paragrafi"/>
      </w:pPr>
    </w:p>
    <w:p w:rsidR="00634D0C" w:rsidRPr="002E345C" w:rsidRDefault="00634D0C" w:rsidP="002E0C86">
      <w:pPr>
        <w:pStyle w:val="Akti"/>
      </w:pPr>
      <w:r w:rsidRPr="002E345C">
        <w:t>V E N D I M</w:t>
      </w:r>
    </w:p>
    <w:p w:rsidR="00634D0C" w:rsidRPr="002E345C" w:rsidRDefault="00634D0C" w:rsidP="002E0C86">
      <w:pPr>
        <w:pStyle w:val="Titulli"/>
      </w:pPr>
      <w:r w:rsidRPr="002E345C">
        <w:t>“EMËR TË REPUBLIKËS”</w:t>
      </w:r>
    </w:p>
    <w:p w:rsidR="00634D0C" w:rsidRPr="002E345C" w:rsidRDefault="00634D0C" w:rsidP="00634D0C">
      <w:pPr>
        <w:pStyle w:val="Paragrafi"/>
      </w:pPr>
    </w:p>
    <w:p w:rsidR="00634D0C" w:rsidRPr="002E345C" w:rsidRDefault="00634D0C" w:rsidP="00634D0C">
      <w:pPr>
        <w:pStyle w:val="Paragrafi"/>
      </w:pPr>
      <w:r w:rsidRPr="002E345C">
        <w:t>Gjykata Kushtetuese e Republikës së Shqipërisë, e përbërë nga:</w:t>
      </w:r>
    </w:p>
    <w:p w:rsidR="00582036" w:rsidRDefault="00582036" w:rsidP="00634D0C">
      <w:pPr>
        <w:pStyle w:val="Paragrafi"/>
      </w:pPr>
    </w:p>
    <w:p w:rsidR="00634D0C" w:rsidRPr="002E345C" w:rsidRDefault="00634D0C" w:rsidP="00634D0C">
      <w:pPr>
        <w:pStyle w:val="Paragrafi"/>
      </w:pPr>
      <w:r w:rsidRPr="002E345C">
        <w:t>Fehmi Abdiu,</w:t>
      </w:r>
      <w:r w:rsidR="002E0C86">
        <w:tab/>
      </w:r>
      <w:r w:rsidR="002E0C86">
        <w:tab/>
      </w:r>
      <w:r w:rsidRPr="002E345C">
        <w:t>Kryetar i Gjykatës Kushtetuese</w:t>
      </w:r>
    </w:p>
    <w:p w:rsidR="00634D0C" w:rsidRPr="002E345C" w:rsidRDefault="00634D0C" w:rsidP="00634D0C">
      <w:pPr>
        <w:pStyle w:val="Paragrafi"/>
      </w:pPr>
      <w:r w:rsidRPr="002E345C">
        <w:t>Zija Vuci,</w:t>
      </w:r>
      <w:r w:rsidR="00582036">
        <w:tab/>
      </w:r>
      <w:r w:rsidR="00582036">
        <w:tab/>
      </w:r>
      <w:r w:rsidRPr="002E345C">
        <w:t>Anëtar i</w:t>
      </w:r>
      <w:r w:rsidR="00582036">
        <w:tab/>
      </w:r>
      <w:r w:rsidRPr="002E345C">
        <w:t xml:space="preserve">““ </w:t>
      </w:r>
    </w:p>
    <w:p w:rsidR="00634D0C" w:rsidRPr="002E345C" w:rsidRDefault="00634D0C" w:rsidP="00634D0C">
      <w:pPr>
        <w:pStyle w:val="Paragrafi"/>
      </w:pPr>
      <w:r w:rsidRPr="002E345C">
        <w:t>Hajredin Fuga,</w:t>
      </w:r>
      <w:r w:rsidR="00582036">
        <w:tab/>
      </w:r>
      <w:r w:rsidR="00582036">
        <w:tab/>
      </w:r>
      <w:r w:rsidRPr="002E345C">
        <w:t>Anëtar i</w:t>
      </w:r>
      <w:r w:rsidR="00582036">
        <w:tab/>
      </w:r>
      <w:r w:rsidRPr="002E345C">
        <w:t>““</w:t>
      </w:r>
    </w:p>
    <w:p w:rsidR="00634D0C" w:rsidRPr="002E345C" w:rsidRDefault="00634D0C" w:rsidP="00634D0C">
      <w:pPr>
        <w:pStyle w:val="Paragrafi"/>
      </w:pPr>
      <w:r w:rsidRPr="002E345C">
        <w:t>Alfred Karamuço,</w:t>
      </w:r>
      <w:r w:rsidR="00582036">
        <w:tab/>
      </w:r>
      <w:r w:rsidRPr="002E345C">
        <w:t>Anëtar i</w:t>
      </w:r>
      <w:r w:rsidR="00582036">
        <w:tab/>
      </w:r>
      <w:r w:rsidRPr="002E345C">
        <w:t>““</w:t>
      </w:r>
    </w:p>
    <w:p w:rsidR="00634D0C" w:rsidRPr="002E345C" w:rsidRDefault="00634D0C" w:rsidP="00634D0C">
      <w:pPr>
        <w:pStyle w:val="Paragrafi"/>
      </w:pPr>
      <w:r w:rsidRPr="002E345C">
        <w:t>Kristofor Peçi,</w:t>
      </w:r>
      <w:r w:rsidR="00582036">
        <w:tab/>
      </w:r>
      <w:r w:rsidR="00582036">
        <w:tab/>
      </w:r>
      <w:r w:rsidRPr="002E345C">
        <w:t>Anëtar i</w:t>
      </w:r>
      <w:r w:rsidR="00582036">
        <w:tab/>
      </w:r>
      <w:r w:rsidRPr="002E345C">
        <w:t>““</w:t>
      </w:r>
    </w:p>
    <w:p w:rsidR="00634D0C" w:rsidRPr="002E345C" w:rsidRDefault="00634D0C" w:rsidP="00634D0C">
      <w:pPr>
        <w:pStyle w:val="Paragrafi"/>
      </w:pPr>
      <w:r w:rsidRPr="002E345C">
        <w:t>Kujtim Puto,</w:t>
      </w:r>
      <w:r w:rsidR="00582036">
        <w:tab/>
      </w:r>
      <w:r w:rsidR="00582036">
        <w:tab/>
      </w:r>
      <w:r w:rsidRPr="002E345C">
        <w:t>Anëtar i</w:t>
      </w:r>
      <w:r w:rsidR="00582036">
        <w:tab/>
      </w:r>
      <w:r w:rsidRPr="002E345C">
        <w:t>““</w:t>
      </w:r>
    </w:p>
    <w:p w:rsidR="00634D0C" w:rsidRPr="002E345C" w:rsidRDefault="00634D0C" w:rsidP="00634D0C">
      <w:pPr>
        <w:pStyle w:val="Paragrafi"/>
      </w:pPr>
      <w:r w:rsidRPr="002E345C">
        <w:t>Sokol Sadushi,</w:t>
      </w:r>
      <w:r w:rsidR="00582036">
        <w:tab/>
      </w:r>
      <w:r w:rsidR="00582036">
        <w:tab/>
      </w:r>
      <w:r w:rsidRPr="002E345C">
        <w:t>Anëtar i</w:t>
      </w:r>
      <w:r w:rsidR="00582036">
        <w:tab/>
      </w:r>
      <w:r w:rsidRPr="002E345C">
        <w:t>““</w:t>
      </w:r>
    </w:p>
    <w:p w:rsidR="00634D0C" w:rsidRPr="002E345C" w:rsidRDefault="00634D0C" w:rsidP="00634D0C">
      <w:pPr>
        <w:pStyle w:val="Paragrafi"/>
      </w:pPr>
      <w:r w:rsidRPr="002E345C">
        <w:t>Sabri Rrapi,</w:t>
      </w:r>
      <w:r w:rsidR="00582036">
        <w:tab/>
      </w:r>
      <w:r w:rsidR="00582036">
        <w:tab/>
      </w:r>
      <w:r w:rsidRPr="002E345C">
        <w:t>Anëtar i</w:t>
      </w:r>
      <w:r w:rsidR="00582036">
        <w:tab/>
      </w:r>
      <w:r w:rsidRPr="002E345C">
        <w:t>““</w:t>
      </w:r>
    </w:p>
    <w:p w:rsidR="00582036" w:rsidRDefault="00582036" w:rsidP="00634D0C">
      <w:pPr>
        <w:pStyle w:val="Paragrafi"/>
      </w:pPr>
    </w:p>
    <w:p w:rsidR="00634D0C" w:rsidRPr="002E345C" w:rsidRDefault="00634D0C" w:rsidP="00634D0C">
      <w:pPr>
        <w:pStyle w:val="Paragrafi"/>
      </w:pPr>
      <w:r w:rsidRPr="002E345C">
        <w:t>me sekretare Arbenka Lalica, më datat 03.05.2000, 25.05.2000 dhe 26.06.2000, mori në shqyrtim në seancë gjyqësore me dyer të hapura çështjen nr.20 Akti që i përket:</w:t>
      </w:r>
    </w:p>
    <w:p w:rsidR="00582036" w:rsidRDefault="00582036" w:rsidP="00634D0C">
      <w:pPr>
        <w:pStyle w:val="Paragrafi"/>
      </w:pPr>
    </w:p>
    <w:p w:rsidR="00634D0C" w:rsidRPr="002E345C" w:rsidRDefault="00634D0C" w:rsidP="00634D0C">
      <w:pPr>
        <w:pStyle w:val="Paragrafi"/>
      </w:pPr>
      <w:r w:rsidRPr="00582036">
        <w:rPr>
          <w:b/>
        </w:rPr>
        <w:t>KËRKUES:</w:t>
      </w:r>
      <w:r w:rsidRPr="002E345C">
        <w:t xml:space="preserve"> ASTRIT GEGA, i përfaqësuar nga avokati Ilir Selenica</w:t>
      </w:r>
    </w:p>
    <w:p w:rsidR="00634D0C" w:rsidRPr="00582036" w:rsidRDefault="00634D0C" w:rsidP="00634D0C">
      <w:pPr>
        <w:pStyle w:val="Paragrafi"/>
        <w:rPr>
          <w:b/>
        </w:rPr>
      </w:pPr>
      <w:r w:rsidRPr="00582036">
        <w:rPr>
          <w:b/>
        </w:rPr>
        <w:t xml:space="preserve">SUBJEKTE TË INTERESUARA: </w:t>
      </w:r>
    </w:p>
    <w:p w:rsidR="00634D0C" w:rsidRPr="002E345C" w:rsidRDefault="00634D0C" w:rsidP="00634D0C">
      <w:pPr>
        <w:pStyle w:val="Paragrafi"/>
      </w:pPr>
      <w:r w:rsidRPr="002E345C">
        <w:t>1. KOMISIONI I KTHIMIT DHE KOMPENSIMIT TË PRONAVE ISH-PRONARËVE TIRANË, përfaqësuar nga juristi Kujtim Bara</w:t>
      </w:r>
    </w:p>
    <w:p w:rsidR="00634D0C" w:rsidRPr="002E345C" w:rsidRDefault="00634D0C" w:rsidP="00634D0C">
      <w:pPr>
        <w:pStyle w:val="Paragrafi"/>
      </w:pPr>
      <w:r w:rsidRPr="002E345C">
        <w:t>2. SUZANA DARDHA, në mungesë.</w:t>
      </w:r>
    </w:p>
    <w:p w:rsidR="00634D0C" w:rsidRPr="002E345C" w:rsidRDefault="00634D0C" w:rsidP="00634D0C">
      <w:pPr>
        <w:pStyle w:val="Paragrafi"/>
      </w:pPr>
    </w:p>
    <w:p w:rsidR="00634D0C" w:rsidRPr="002E345C" w:rsidRDefault="00634D0C" w:rsidP="002E0C86">
      <w:pPr>
        <w:pStyle w:val="VENDOSI"/>
      </w:pPr>
      <w:r w:rsidRPr="002E345C">
        <w:t>O B J E K T I:</w:t>
      </w:r>
    </w:p>
    <w:p w:rsidR="00634D0C" w:rsidRPr="002E345C" w:rsidRDefault="00634D0C" w:rsidP="002E0C86">
      <w:pPr>
        <w:pStyle w:val="VENDOSI"/>
      </w:pPr>
    </w:p>
    <w:p w:rsidR="00634D0C" w:rsidRPr="002E345C" w:rsidRDefault="00634D0C" w:rsidP="00634D0C">
      <w:pPr>
        <w:pStyle w:val="Paragrafi"/>
      </w:pPr>
      <w:r w:rsidRPr="002E345C">
        <w:t>Shfuqizimi si antikushtetues i vendimeve nr.740, datë 19.02.1997 të Gjykatës së Apelit Tiranë; nr.A-1, datë 17.01.2000 të Kolegjit Seleksionues të Kolegjeve të Bashkuara të Gjykatës së Lartë.</w:t>
      </w:r>
    </w:p>
    <w:p w:rsidR="00634D0C" w:rsidRPr="002E345C" w:rsidRDefault="00634D0C" w:rsidP="00634D0C">
      <w:pPr>
        <w:pStyle w:val="Paragrafi"/>
      </w:pPr>
      <w:r w:rsidRPr="002E345C">
        <w:t>BAZA LIGJORE: Nenet 131 germa “f” dhe 42/1 të Kushtetutës së Republikës së Shqipërisë.</w:t>
      </w:r>
    </w:p>
    <w:p w:rsidR="00F971AE" w:rsidRDefault="00F971AE" w:rsidP="00634D0C">
      <w:pPr>
        <w:pStyle w:val="Paragrafi"/>
      </w:pPr>
    </w:p>
    <w:p w:rsidR="00634D0C" w:rsidRPr="002E345C" w:rsidRDefault="00634D0C" w:rsidP="00634D0C">
      <w:pPr>
        <w:pStyle w:val="Paragrafi"/>
      </w:pPr>
      <w:r w:rsidRPr="002E345C">
        <w:t>Kërkuesi ka parashtruar këto shkaqe për shfuqizimin si antikushtetues të vendimeve të atakuara:</w:t>
      </w:r>
    </w:p>
    <w:p w:rsidR="00634D0C" w:rsidRPr="002E345C" w:rsidRDefault="00634D0C" w:rsidP="00634D0C">
      <w:pPr>
        <w:pStyle w:val="Paragrafi"/>
      </w:pPr>
      <w:r w:rsidRPr="002E345C">
        <w:t>Në Gjykatën e Apelit dhe në Kolegjin Seleksionues të Kolegjeve të Bashkuara të Gjykatës së Lartë, çështja është shqyrtuar pa u respektuar kërkesat e nenit 42/1 të Kushtetutës, i cili bën fjalë për një proces të rregullt ligjor.</w:t>
      </w:r>
    </w:p>
    <w:p w:rsidR="00634D0C" w:rsidRPr="002E345C" w:rsidRDefault="00634D0C" w:rsidP="00634D0C">
      <w:pPr>
        <w:pStyle w:val="Paragrafi"/>
      </w:pPr>
      <w:r w:rsidRPr="002E345C">
        <w:t>Gjykata e Apelit Tiranë ka vendosur mospranimin e ankimit, me arsyetimin se në atë nuk janë paraqitur shkaqet që kërkohet prishja e vendimit, sipas nenit 454/c të Kodit të Procedurës Civile.</w:t>
      </w:r>
    </w:p>
    <w:p w:rsidR="00634D0C" w:rsidRPr="002E345C" w:rsidRDefault="00634D0C" w:rsidP="00634D0C">
      <w:pPr>
        <w:pStyle w:val="Paragrafi"/>
      </w:pPr>
      <w:r w:rsidRPr="002E345C">
        <w:t>Ka vepruar në kundërshtim me nenin 455 të Kodit të Procedurës Civile, i cili detyron gjykatën që kur nga palët nuk janë paraqitur shkaqet e ankimit në kërkesën ankimore, njofton atë që këtë të metë ta ndreqë brenda 5 ditëve.</w:t>
      </w:r>
    </w:p>
    <w:p w:rsidR="00634D0C" w:rsidRPr="002E345C" w:rsidRDefault="00634D0C" w:rsidP="00634D0C">
      <w:pPr>
        <w:pStyle w:val="Paragrafi"/>
      </w:pPr>
      <w:r w:rsidRPr="002E345C">
        <w:t>Edhe Kolegji Seleksionues i Kolegjeve të Bashkuara të Gjykatës së Lartë, ka gabuar duke mos pranuar rekursin në interes të ligjit, me arsyetimin se nuk përmban shkaqe nga ato që parashikohen në nenet 472 dhe 473 të Kodit të Procedurës Civile të ndryshuar.</w:t>
      </w:r>
    </w:p>
    <w:p w:rsidR="00634D0C" w:rsidRPr="002E345C" w:rsidRDefault="00634D0C" w:rsidP="00634D0C">
      <w:pPr>
        <w:pStyle w:val="Paragrafi"/>
      </w:pPr>
    </w:p>
    <w:p w:rsidR="00634D0C" w:rsidRPr="002E345C" w:rsidRDefault="00634D0C" w:rsidP="002E0C86">
      <w:pPr>
        <w:pStyle w:val="VENDOSI"/>
      </w:pPr>
      <w:r w:rsidRPr="002E345C">
        <w:t>GJYKATA KUSHTETUESE</w:t>
      </w:r>
    </w:p>
    <w:p w:rsidR="00634D0C" w:rsidRPr="002E345C" w:rsidRDefault="00634D0C" w:rsidP="002E0C86">
      <w:pPr>
        <w:pStyle w:val="VENDOSI"/>
      </w:pPr>
    </w:p>
    <w:p w:rsidR="00634D0C" w:rsidRPr="002E345C" w:rsidRDefault="00634D0C" w:rsidP="00634D0C">
      <w:pPr>
        <w:pStyle w:val="Paragrafi"/>
      </w:pPr>
      <w:r w:rsidRPr="002E345C">
        <w:t>Pasi dëgjoi përfaqësuesit e palës kërkuese, avokatin Ilir Selenica, të palës së interesuar dhe bisedoi çështjen në tërësi,</w:t>
      </w:r>
    </w:p>
    <w:p w:rsidR="00634D0C" w:rsidRPr="002E345C" w:rsidRDefault="00634D0C" w:rsidP="002E0C86">
      <w:pPr>
        <w:pStyle w:val="VENDOSI"/>
      </w:pPr>
    </w:p>
    <w:p w:rsidR="00634D0C" w:rsidRPr="002E345C" w:rsidRDefault="00634D0C" w:rsidP="002E0C86">
      <w:pPr>
        <w:pStyle w:val="VENDOSI"/>
      </w:pPr>
      <w:r w:rsidRPr="002E345C">
        <w:t>V Ë R E N</w:t>
      </w:r>
    </w:p>
    <w:p w:rsidR="00634D0C" w:rsidRPr="002E345C" w:rsidRDefault="00634D0C" w:rsidP="00634D0C">
      <w:pPr>
        <w:pStyle w:val="Paragrafi"/>
      </w:pPr>
    </w:p>
    <w:p w:rsidR="00634D0C" w:rsidRPr="002E345C" w:rsidRDefault="00634D0C" w:rsidP="00634D0C">
      <w:pPr>
        <w:pStyle w:val="Paragrafi"/>
      </w:pPr>
      <w:r w:rsidRPr="002E345C">
        <w:t>Me vendimin nr.9554, datë 02.12.1996 të gjykatës së rrethit Tiranë, kërkuesit Astrit Gega i është rrëzuar padia, me objekt anullimin e vendimeve nr.110, datë 09.06.1995 dhe nr.559, datë 04.12.1995 të Komisionit të Kthimit dhe Kompensimit të Pronave ish-Pronarëve të Bashkisë Tiranë.</w:t>
      </w:r>
    </w:p>
    <w:p w:rsidR="00634D0C" w:rsidRPr="002E345C" w:rsidRDefault="00634D0C" w:rsidP="00634D0C">
      <w:pPr>
        <w:pStyle w:val="Paragrafi"/>
      </w:pPr>
      <w:r w:rsidRPr="002E345C">
        <w:t>Kërkuesi ka paraqitur kërkesën ankimore, por pa shënuar shkaqet në ankim pse kërkon prishjen e vendimit, mbasi sipas pretendimit të tij, dosja nuk iu ofrua për studim, sepse vendimi nuk ishte arsyetuar. Gjykata e Apelit, me vendimin nr.740, datë 19.02.1997 ka vendosur mospranimin e ankimit në bazë të nenit 450 të Kodit të Procedurës Civile, me arsyetimin se në të nuk janë paraqitur shkaqet sipas nenit 454 të Kodit të Procedurës Civile.</w:t>
      </w:r>
    </w:p>
    <w:p w:rsidR="00634D0C" w:rsidRPr="002E345C" w:rsidRDefault="00634D0C" w:rsidP="00634D0C">
      <w:pPr>
        <w:pStyle w:val="Paragrafi"/>
      </w:pPr>
      <w:r w:rsidRPr="002E345C">
        <w:t>Kundër vendimit të Gjykatës së Apelit Tiranë, kërkuesi ka paraqitur rekurs në interes të ligjit, konform nenit 473 të Kodit të Procedurës Civile në Kolegjet e Bashkuara të Gjykatës së Lartë. Kolegji Seleksionues i Kolegjeve të Bashkuara të Gjykatës së Lartë, në Dhomën e Këshillimit, në datën 17.01.2000, në bazë të nenit 480 të Kodit të Procedurës Civile, ka vendosur mospranimin e rekursit të paraqitur nga kërkuesi Astrit Gega si të pabazuar në ligj, sepse nuk përmban shkaqe nga ato që parashikonë nenet 472 e 473 të Kodit të Procedurës Civile, të ndryshuar me nenin 5 të ligjit nr.8431, datë 14.12.1998 “Për disa shtesa e ndryshime në Kodin e Procedurës Civile”.</w:t>
      </w:r>
    </w:p>
    <w:p w:rsidR="00634D0C" w:rsidRPr="002E345C" w:rsidRDefault="00634D0C" w:rsidP="00634D0C">
      <w:pPr>
        <w:pStyle w:val="Paragrafi"/>
      </w:pPr>
      <w:r w:rsidRPr="002E345C">
        <w:t>Gjykata Kushtetuese, konstaton se si vendimi i Gjykatës së Apelit ashtu edhe vendimi i Kolegjit Seleksionues të Kolegjeve të Bashkuara të Gjykatës së Lartë, janë të pabazuara. Ato kanë shkelur parimin e sanksionuar në paragrafin e parë të nenit 42 të Kushtetutës, ku parashikohet shprehimisht se liria, prona dhe të drejtat e njohura me Kushtetutës ose me ligj nuk mund të cënohen pa një proces të rregullt ligjor. Shkelja e lartpërmendur është bërë në fillim nga Gjykata e Apelit Tiranë, e cila edhe pa qenë ndonjë nga rastet e përmendura në nenin 450 të Kodit të Procedurës Civile ka vendosur mospranimin e ankimit.</w:t>
      </w:r>
    </w:p>
    <w:p w:rsidR="00634D0C" w:rsidRPr="002E345C" w:rsidRDefault="00634D0C" w:rsidP="00634D0C">
      <w:pPr>
        <w:pStyle w:val="Paragrafi"/>
      </w:pPr>
      <w:r w:rsidRPr="002E345C">
        <w:t>Në këtë mënyrë, Gjykata e Apelit nuk e ka dëgjuar kërkuesin duke i mohuar të drejtën për t’u mbrojtur në gjykatë, çka konsiderohet shkelje e rëndë e rregullave proceduriale që passjell shfuqizimin e vendimit të atakuar të Gjykatës së Apelit Tiranë si antikushtetues.</w:t>
      </w:r>
    </w:p>
    <w:p w:rsidR="00634D0C" w:rsidRPr="002E345C" w:rsidRDefault="00634D0C" w:rsidP="00634D0C">
      <w:pPr>
        <w:pStyle w:val="Paragrafi"/>
      </w:pPr>
      <w:r w:rsidRPr="002E345C">
        <w:t>Antikushtetues është edhe vendimi i Kolegjit Seleksionues, i cili ka lejuar të njëjtën shkelje, duke mospranuar rekursin në interes të ligjit për gjykim në Kolegjet e Bashkuara të Gjykatës së Lartë, me arsyetimin se në rekurs nuk ka nga ato shkaqe që parashikohen në nenet 472 e 473 të Kodit të Procedurës Civile.</w:t>
      </w:r>
    </w:p>
    <w:p w:rsidR="00634D0C" w:rsidRPr="002E345C" w:rsidRDefault="00634D0C" w:rsidP="00634D0C">
      <w:pPr>
        <w:pStyle w:val="Paragrafi"/>
      </w:pPr>
      <w:r w:rsidRPr="002E345C">
        <w:t>Kolegji Seleksionues, nuk ka pasur parasysh germat “a” dhe “b” të nenit 472 të Kodit të Procedurës Civile, pa vërejtur se Gjykata e Apelit ka zbatuar gabim nenin 450 të Kodit të Procedurës Civile, duke bërë shkelje të rënda të normave proceduriale.</w:t>
      </w:r>
    </w:p>
    <w:p w:rsidR="00634D0C" w:rsidRPr="002E345C" w:rsidRDefault="00634D0C" w:rsidP="00634D0C">
      <w:pPr>
        <w:pStyle w:val="Paragrafi"/>
      </w:pPr>
      <w:r w:rsidRPr="002E345C">
        <w:t>Në rrethanat e përmendura, Gjykata Kushtetuese konkludon se vendimet e Gjykatës së Apelit Tiranë dhe Kolegjit Seleksionues të Kolegjeve të Bashkuara, duhet të shfuqizohen si antikushtetues dhe çështja të dërgohet për rishqyrtim në Gjykatën e Apelit Tiranë, e cila të zhvillojë gjykimin, duke respektuar procesin e rregullt ligjor.</w:t>
      </w:r>
    </w:p>
    <w:p w:rsidR="00634D0C" w:rsidRPr="002E345C" w:rsidRDefault="00634D0C" w:rsidP="00634D0C">
      <w:pPr>
        <w:pStyle w:val="Paragrafi"/>
      </w:pPr>
    </w:p>
    <w:p w:rsidR="00634D0C" w:rsidRPr="002E345C" w:rsidRDefault="00634D0C" w:rsidP="002E0C86">
      <w:pPr>
        <w:pStyle w:val="VENDOSI"/>
      </w:pPr>
      <w:r w:rsidRPr="002E345C">
        <w:t>PËR KËTO ARSYE:</w:t>
      </w:r>
    </w:p>
    <w:p w:rsidR="00634D0C" w:rsidRPr="002E345C" w:rsidRDefault="00634D0C" w:rsidP="002E0C86">
      <w:pPr>
        <w:pStyle w:val="VENDOSI"/>
      </w:pPr>
    </w:p>
    <w:p w:rsidR="00634D0C" w:rsidRDefault="00634D0C" w:rsidP="00634D0C">
      <w:pPr>
        <w:pStyle w:val="Paragrafi"/>
      </w:pPr>
      <w:r w:rsidRPr="002E345C">
        <w:t>Gjykata Kushtetuese e Republikës së Shqipërisëm në bazë të nenit 132 të Kushtetutës së Republikës së Shqipërisë si dhe neneve 72 e 77 të Ligjit nr.8577, datë 10.02.2000 “Për organizimin dhe funksionimin e Gjykatës Kushtetuese të Republikës së Shqipërisë“, me shumicë votash,</w:t>
      </w:r>
    </w:p>
    <w:p w:rsidR="002E0C86" w:rsidRPr="002E345C" w:rsidRDefault="002E0C86" w:rsidP="00634D0C">
      <w:pPr>
        <w:pStyle w:val="Paragrafi"/>
      </w:pPr>
    </w:p>
    <w:p w:rsidR="00634D0C" w:rsidRPr="002E345C" w:rsidRDefault="00634D0C" w:rsidP="002E0C86">
      <w:pPr>
        <w:pStyle w:val="VENDOSI"/>
      </w:pPr>
      <w:r w:rsidRPr="002E345C">
        <w:t>V E N D O S I:</w:t>
      </w:r>
    </w:p>
    <w:p w:rsidR="00634D0C" w:rsidRPr="002E345C" w:rsidRDefault="00634D0C" w:rsidP="00634D0C">
      <w:pPr>
        <w:pStyle w:val="Paragrafi"/>
      </w:pPr>
    </w:p>
    <w:p w:rsidR="00634D0C" w:rsidRPr="002E345C" w:rsidRDefault="00634D0C" w:rsidP="00634D0C">
      <w:pPr>
        <w:pStyle w:val="Paragrafi"/>
      </w:pPr>
      <w:r w:rsidRPr="002E345C">
        <w:t>1. Shfuqizimin si antikushtetues të vendimeve nr. A-1, datë 17.01.2000 të Kolegjit Seleksionues të Kolegjeve të Bashkuara të Gjykatës së Lartë dhe nr.740, datë 19.02.1997 të Gjykatës së Apelit Tiranë.</w:t>
      </w:r>
    </w:p>
    <w:p w:rsidR="00634D0C" w:rsidRPr="002E345C" w:rsidRDefault="00634D0C" w:rsidP="00634D0C">
      <w:pPr>
        <w:pStyle w:val="Paragrafi"/>
      </w:pPr>
      <w:r w:rsidRPr="002E345C">
        <w:t>2. Dërgimin e çështjes për rishqyrtim në Gjykatën e Apelit Tiranë.</w:t>
      </w:r>
    </w:p>
    <w:p w:rsidR="00634D0C" w:rsidRPr="002E345C" w:rsidRDefault="00634D0C" w:rsidP="00634D0C">
      <w:pPr>
        <w:pStyle w:val="Paragrafi"/>
      </w:pPr>
      <w:r w:rsidRPr="002E345C">
        <w:t>Ky vendim është përfundimtar, i formës së prerë dhe hyn në fuqi ditën e botimit në Fletoren Zyrtare.</w:t>
      </w:r>
    </w:p>
    <w:p w:rsidR="00634D0C" w:rsidRPr="002E345C" w:rsidRDefault="00634D0C" w:rsidP="00634D0C">
      <w:pPr>
        <w:pStyle w:val="Paragrafi"/>
      </w:pPr>
    </w:p>
    <w:p w:rsidR="00634D0C" w:rsidRPr="002E345C" w:rsidRDefault="00634D0C" w:rsidP="00634D0C">
      <w:pPr>
        <w:pStyle w:val="Paragrafi"/>
      </w:pPr>
      <w:r w:rsidRPr="002E345C">
        <w:t>Tiranë, më 07.07.2000</w:t>
      </w:r>
    </w:p>
    <w:p w:rsidR="00634D0C" w:rsidRPr="002E345C" w:rsidRDefault="00634D0C" w:rsidP="00634D0C">
      <w:pPr>
        <w:pStyle w:val="Paragrafi"/>
      </w:pPr>
      <w:r w:rsidRPr="002E345C">
        <w:t>Nr.26 i Regj.Themeltar</w:t>
      </w:r>
    </w:p>
    <w:p w:rsidR="00634D0C" w:rsidRPr="002E345C" w:rsidRDefault="00634D0C" w:rsidP="00634D0C">
      <w:pPr>
        <w:pStyle w:val="Paragrafi"/>
      </w:pPr>
      <w:r w:rsidRPr="002E345C">
        <w:t>Nr.43 i Vendimit</w:t>
      </w:r>
    </w:p>
    <w:p w:rsidR="00634D0C" w:rsidRPr="002E345C" w:rsidRDefault="00634D0C" w:rsidP="00634D0C">
      <w:pPr>
        <w:pStyle w:val="Paragrafi"/>
      </w:pPr>
    </w:p>
    <w:p w:rsidR="00634D0C" w:rsidRDefault="00634D0C" w:rsidP="00634D0C">
      <w:pPr>
        <w:pStyle w:val="Paragrafi"/>
      </w:pPr>
    </w:p>
    <w:p w:rsidR="00F971AE" w:rsidRDefault="00F971AE" w:rsidP="00634D0C">
      <w:pPr>
        <w:pStyle w:val="Paragrafi"/>
      </w:pPr>
    </w:p>
    <w:p w:rsidR="0077266C" w:rsidRPr="002E345C" w:rsidRDefault="0077266C" w:rsidP="00634D0C">
      <w:pPr>
        <w:pStyle w:val="Paragrafi"/>
      </w:pPr>
    </w:p>
    <w:p w:rsidR="00634D0C" w:rsidRPr="002E345C" w:rsidRDefault="00634D0C" w:rsidP="00370342">
      <w:pPr>
        <w:pStyle w:val="TitulliTitull"/>
      </w:pPr>
      <w:r w:rsidRPr="002E345C">
        <w:t>MENDIMI I PAKICËS</w:t>
      </w:r>
    </w:p>
    <w:p w:rsidR="00634D0C" w:rsidRPr="002E345C" w:rsidRDefault="00634D0C" w:rsidP="00634D0C">
      <w:pPr>
        <w:pStyle w:val="Paragrafi"/>
      </w:pPr>
    </w:p>
    <w:p w:rsidR="00634D0C" w:rsidRPr="002E345C" w:rsidRDefault="00634D0C" w:rsidP="00634D0C">
      <w:pPr>
        <w:pStyle w:val="Paragrafi"/>
      </w:pPr>
      <w:r w:rsidRPr="002E345C">
        <w:t>Nuk jemi dakord me vendimin e shumicës për shfuqizimin e vendimeve të Gjykatës së Apelit Tiranë nr.740, datë 19.12.1997 dhe të Kolegjit Seleksionues të Kolegjeve të Bashkuara të Gjykatës së Lartë nr.A-1, datë 17.01.2000, për këto arsye:</w:t>
      </w:r>
    </w:p>
    <w:p w:rsidR="00634D0C" w:rsidRPr="002E345C" w:rsidRDefault="00634D0C" w:rsidP="00634D0C">
      <w:pPr>
        <w:pStyle w:val="Paragrafi"/>
      </w:pPr>
      <w:r w:rsidRPr="002E345C">
        <w:t>Gjykata e Apelit Tiranë, me vendimin e saj që ka vendosur mospranimin e ankimit të kërkuesit Astrit Gega për shqyrtim, është mbështetur në dispozitat proceduriale e konkretisht në nenet 454/c, 459 dhe 450/ç të Kodit të procedurës Civile.</w:t>
      </w:r>
    </w:p>
    <w:p w:rsidR="00634D0C" w:rsidRPr="002E345C" w:rsidRDefault="00634D0C" w:rsidP="00634D0C">
      <w:pPr>
        <w:pStyle w:val="Paragrafi"/>
      </w:pPr>
      <w:r w:rsidRPr="002E345C">
        <w:t>Sipas nenit 454/c të Kodit të Procedurës Civile, pala që bën ankim kundër një vendimi civil të gjykatës së rrethit, është e detyruar që në ankimin e saj të tregojë shkaqet pse e kundërshton vendimin e gjykatës. Këto shkaqe në kërkesën ankimore, drejtuar Gjykatës së Apelit Tiranë, nuk janë shënuar dhe për këtë ajo palë ka pasur kohë mbi 2 muaj nga dhënia e vendimit të gjykatës së rrethit Tirranë, që është data 05.12.1996 deri në datën 19.02.1997 që është shqyrtuar çështja në Gjykatën e Apelit, t’i paraqiste shkaqet e ankimit. Mosparaqitja e shkaqeve në ankim nga ana e kërkuesit ka sjellë rënien në dekadencë të kërkesave që nuk janë përsëritur rishtaz, çka parashikohet në nenin 459 të Kodit të Procedurës Civile ku thuhet: Kur kërkesat dhe pretendimet e pa marra parasysh në vendimin e shkallës së parë nuk përsëriten në ankim, konsiderohet sikur është hequr dorë prej tyre.</w:t>
      </w:r>
    </w:p>
    <w:p w:rsidR="00634D0C" w:rsidRPr="002E345C" w:rsidRDefault="00634D0C" w:rsidP="00634D0C">
      <w:pPr>
        <w:pStyle w:val="Paragrafi"/>
      </w:pPr>
      <w:r w:rsidRPr="002E345C">
        <w:t>Por, heqja dorë nga ankimi, sipas nenit 450 germa “ç” të Kodit të Procedurës Civile, shkakton mospranimin e ankimit, siç ka vendosur Gjykata e Apelit. Në këto rrethana ka vepruar drejt edhe Kolegji Seleksionues i Kolegjeve të Bashkuara të Gjykatës së Lartë, që ka vendosur mospranimin e rekursit në interes të ligjit si të pabazuar në ligj.</w:t>
      </w:r>
    </w:p>
    <w:p w:rsidR="00634D0C" w:rsidRPr="002E345C" w:rsidRDefault="00634D0C" w:rsidP="00634D0C">
      <w:pPr>
        <w:pStyle w:val="Paragrafi"/>
      </w:pPr>
      <w:r w:rsidRPr="002E345C">
        <w:t>Pretendimi i kërkuesit Astrit Gega se Gjykata e Apelit, në bazë të nenit 455 të Kodit të Procedurës Civile, ishte e detyruar t’i jepte afat 5 ditë kërkuesit të paraqiste shkaqet e ankimit, nuk qëndron. Në dispozitën e nenit 455 të Kodit të Procedurës Civile, urdhërohet pala që bashkë me ankimin të paraqesë: a) kopje të ankimit dhe të dokumenteve të tjera, aq sa janë personat që marrin pjesë në çështje si palë; b) prokura, kur ankimi paraqitet nga avokati ose përfaqësuesi i palës.</w:t>
      </w:r>
    </w:p>
    <w:p w:rsidR="00634D0C" w:rsidRPr="002E345C" w:rsidRDefault="00634D0C" w:rsidP="00634D0C">
      <w:pPr>
        <w:pStyle w:val="Paragrafi"/>
      </w:pPr>
      <w:r w:rsidRPr="002E345C">
        <w:t>Në rast ankimi, thuhet në këtë nene, nuk plotëson kushtet e mësipërme si dhe kur ankimi nuk është nënshkruar, Gjykata njofton palën që të ndreqë të metat brenda 5 ditëve, në të kundërtën ankimi quhet si i papranuar.</w:t>
      </w:r>
    </w:p>
    <w:p w:rsidR="00634D0C" w:rsidRPr="002E345C" w:rsidRDefault="00634D0C" w:rsidP="00634D0C">
      <w:pPr>
        <w:pStyle w:val="Paragrafi"/>
      </w:pPr>
      <w:r w:rsidRPr="002E345C">
        <w:t>Siç del qartë nga dispozita e lartpërmendur, në të nuk parashikohet se mosparaqitja e shkaqeve në ankim detyron gjykatën t’i japë afat 5 ditë palës të plotësojë shkaqet e ankimit. Pra, në këtë dispozitë, janët të përcaktuara qartë se çfarë duhet të paraqitin palët së bashku me ankimet e tyre dhe vetëm kur këto të trija raste mungojnë, gjykata është e detyruar të japë afat sipas nenit 455 të Kodit të Procedurës Civile. Po të qe se afati 5 ditor do të zbatohej edhe në rastet kur nuk janë paraqitur shkaqet e ankimit, kjo do të parashikohej në nenin 455 të Kodit të Procedurës Civile, siç është vepruar për rastin kur ankimi nuk është nënshkruar (neni 453 i Kodit të Procedurës Civile).</w:t>
      </w:r>
    </w:p>
    <w:p w:rsidR="00634D0C" w:rsidRPr="002E345C" w:rsidRDefault="00634D0C" w:rsidP="00634D0C">
      <w:pPr>
        <w:pStyle w:val="Paragrafi"/>
      </w:pPr>
      <w:r w:rsidRPr="002E345C">
        <w:t>Përsa më sipër, meqenëse kërkuesit nuk i është mohuar ndonjë e drejtë dhe nuk jemi para një procesi jo të rregullt në kuptim të nenit 42 të Kushtetutës, kërkesa duhej të rrëzohej.</w:t>
      </w:r>
    </w:p>
    <w:p w:rsidR="00634D0C" w:rsidRPr="002E345C" w:rsidRDefault="00634D0C" w:rsidP="00634D0C">
      <w:pPr>
        <w:pStyle w:val="Paragrafi"/>
      </w:pPr>
    </w:p>
    <w:p w:rsidR="00634D0C" w:rsidRPr="002E345C" w:rsidRDefault="00634D0C" w:rsidP="00C15606">
      <w:pPr>
        <w:pStyle w:val="Autoriteti"/>
        <w:jc w:val="left"/>
      </w:pPr>
      <w:r w:rsidRPr="002E345C">
        <w:t>Anëtar</w:t>
      </w:r>
      <w:r w:rsidR="00C15606">
        <w:tab/>
      </w:r>
      <w:r w:rsidR="00C15606">
        <w:tab/>
      </w:r>
      <w:r w:rsidR="00C15606">
        <w:tab/>
      </w:r>
      <w:r w:rsidR="00C15606">
        <w:tab/>
      </w:r>
      <w:r w:rsidR="00C15606">
        <w:tab/>
      </w:r>
      <w:r w:rsidR="00C15606">
        <w:tab/>
      </w:r>
      <w:r w:rsidR="00C15606">
        <w:tab/>
      </w:r>
      <w:r w:rsidR="00C15606">
        <w:tab/>
      </w:r>
      <w:r w:rsidR="00C15606">
        <w:tab/>
      </w:r>
      <w:r w:rsidR="00C15606">
        <w:tab/>
      </w:r>
      <w:r w:rsidRPr="002E345C">
        <w:t>Anëtar</w:t>
      </w:r>
    </w:p>
    <w:p w:rsidR="00634D0C" w:rsidRPr="002E345C" w:rsidRDefault="00634D0C" w:rsidP="00C15606">
      <w:pPr>
        <w:pStyle w:val="AutoritetiEmer"/>
        <w:jc w:val="left"/>
      </w:pPr>
      <w:r w:rsidRPr="002E345C">
        <w:t>K.Puto</w:t>
      </w:r>
      <w:r w:rsidR="00C15606">
        <w:tab/>
      </w:r>
      <w:r w:rsidR="00C15606">
        <w:tab/>
      </w:r>
      <w:r w:rsidR="00C15606">
        <w:tab/>
      </w:r>
      <w:r w:rsidR="00C15606">
        <w:tab/>
      </w:r>
      <w:r w:rsidR="00C15606">
        <w:tab/>
      </w:r>
      <w:r w:rsidR="00C15606">
        <w:tab/>
      </w:r>
      <w:r w:rsidR="00C15606">
        <w:tab/>
      </w:r>
      <w:r w:rsidR="00C15606">
        <w:tab/>
      </w:r>
      <w:r w:rsidR="00C15606">
        <w:tab/>
      </w:r>
      <w:r w:rsidR="00C15606">
        <w:tab/>
      </w:r>
      <w:r w:rsidR="00C15606">
        <w:tab/>
      </w:r>
      <w:r w:rsidRPr="002E345C">
        <w:t>S. Rrapi</w:t>
      </w:r>
    </w:p>
    <w:p w:rsidR="00634D0C" w:rsidRDefault="00634D0C" w:rsidP="00370342">
      <w:pPr>
        <w:pStyle w:val="AutoritetiEmer"/>
      </w:pPr>
    </w:p>
    <w:p w:rsidR="00121191" w:rsidRDefault="00121191" w:rsidP="00D05A7A">
      <w:pPr>
        <w:pStyle w:val="Paragrafi"/>
      </w:pPr>
    </w:p>
    <w:p w:rsidR="00F971AE" w:rsidRDefault="00F971AE" w:rsidP="00D05A7A">
      <w:pPr>
        <w:pStyle w:val="Paragrafi"/>
      </w:pPr>
    </w:p>
    <w:p w:rsidR="00F971AE" w:rsidRPr="00121191" w:rsidRDefault="00F971AE" w:rsidP="00D05A7A">
      <w:pPr>
        <w:pStyle w:val="Paragrafi"/>
      </w:pPr>
    </w:p>
    <w:p w:rsidR="00634D0C" w:rsidRPr="002E345C" w:rsidRDefault="00634D0C" w:rsidP="00370342">
      <w:pPr>
        <w:pStyle w:val="TitulliTitull"/>
      </w:pPr>
      <w:r w:rsidRPr="002E345C">
        <w:t>MENDIMI I PAKICËS</w:t>
      </w:r>
    </w:p>
    <w:p w:rsidR="00634D0C" w:rsidRPr="002E345C" w:rsidRDefault="00634D0C" w:rsidP="00634D0C">
      <w:pPr>
        <w:pStyle w:val="Paragrafi"/>
      </w:pPr>
    </w:p>
    <w:p w:rsidR="00634D0C" w:rsidRPr="002E345C" w:rsidRDefault="00634D0C" w:rsidP="00634D0C">
      <w:pPr>
        <w:pStyle w:val="Paragrafi"/>
      </w:pPr>
      <w:r w:rsidRPr="002E345C">
        <w:t>Nuk jam me mendimin e shumicës për këto arsye:</w:t>
      </w:r>
    </w:p>
    <w:p w:rsidR="00634D0C" w:rsidRPr="002E345C" w:rsidRDefault="00634D0C" w:rsidP="00634D0C">
      <w:pPr>
        <w:pStyle w:val="Paragrafi"/>
      </w:pPr>
      <w:r w:rsidRPr="002E345C">
        <w:t>Në bazë të nenit 131 shkronja “f” të Kushtetutës kontrollit kushtetues (me anën e gjykimit nga Gjykata Kushtetutese) i nënshtrohen edhe ankesat e individëve të cilët pretendojnë se nga një proces i parregullt ligjor u janë shkelur të drejtat e tyre kushtetuese. Pikërisht pranimi ose jo i faktit se gjykatat kanë zhvilluar një proces jo të rregullt ligjor, është vija ndarëse midis mendimit të shumicës dhe pakicës.</w:t>
      </w:r>
    </w:p>
    <w:p w:rsidR="00634D0C" w:rsidRPr="002E345C" w:rsidRDefault="00634D0C" w:rsidP="00634D0C">
      <w:pPr>
        <w:pStyle w:val="Paragrafi"/>
      </w:pPr>
      <w:r w:rsidRPr="002E345C">
        <w:t>Në një sërë vendimesh të Gjykatës Kushtetuese janë pranuar si procese jo të rregullta ato procese (gjyqësore apo administrative) ku janë shkelur parimet esenciale për zhvillimin e rregullt të procesit.</w:t>
      </w:r>
    </w:p>
    <w:p w:rsidR="00634D0C" w:rsidRPr="002E345C" w:rsidRDefault="00634D0C" w:rsidP="00634D0C">
      <w:pPr>
        <w:pStyle w:val="Paragrafi"/>
      </w:pPr>
      <w:r w:rsidRPr="002E345C">
        <w:t>Në rastin në fjalë, gjykatat e zakonshme kanë shkelur dispozitat proceduriale që kanë të bëjnë me pranimin e ankimit. Me fjalë të tjera gjykatat kanë gabuar në zbatimin e ligjit procedurial dhe ky zbatim i gabuar i ligjit kurrsesi nuk mund të përbëjë shkelje të parimeve esenciale për zhvillim të rregullt të procesit. Të pranosh të kundërtën atëhere çdo shkelje me karakter procedurial e cila në një formë apo tjetrën ka ndikuar në të drejtat themelore do të përbënte proces të parregullt e për pasojë objekt shqyrtimi për Gjykatën Kushtetuese, ç’ka do ta kthente këtë të fundit padrejtësisht në një instancë të lartë të sistemit gjyqësor. Nuk duhet harruar për asnjë çast se shqyrtimi i kushtetutshmërisë lidhur me realizimin e një të drejte kushtetuese, nuk është ekskluzivitet i Gjykatës Kushtetuese. Ajo kthehet në ekskluzivitet kur ekzistojnë tre kushte njëherësh: të jetë zhvilluar proces i parregullt (pra të jenë prekur principet themelore të procesit); si pasojë e tij të jetë cënuar një e drejtë themelore dhe, së treti: kur për zgjidhjen e konfliktit janë përdorur të gjitha rrugët e mundshme ligjore. Në rastin në fjalë mungon një ndër elementët – procesi i parregullt – i cili padrejtësisht nga shumica identifikohet me shkelje të karakterit procedurial.</w:t>
      </w:r>
    </w:p>
    <w:p w:rsidR="00634D0C" w:rsidRPr="002E345C" w:rsidRDefault="00634D0C" w:rsidP="00634D0C">
      <w:pPr>
        <w:pStyle w:val="Paragrafi"/>
      </w:pPr>
    </w:p>
    <w:p w:rsidR="00634D0C" w:rsidRPr="002E345C" w:rsidRDefault="00634D0C" w:rsidP="00370342">
      <w:pPr>
        <w:pStyle w:val="Autoriteti"/>
      </w:pPr>
      <w:r w:rsidRPr="002E345C">
        <w:t>Anëtar</w:t>
      </w:r>
    </w:p>
    <w:p w:rsidR="00A0784B" w:rsidRDefault="00634D0C" w:rsidP="00012047">
      <w:pPr>
        <w:pStyle w:val="AutoritetiEmer"/>
      </w:pPr>
      <w:r w:rsidRPr="002E345C">
        <w:t>A. Karamuço</w:t>
      </w:r>
    </w:p>
    <w:p w:rsidR="006A5DF7" w:rsidRDefault="006A5DF7" w:rsidP="00D05A7A">
      <w:pPr>
        <w:pStyle w:val="Paragrafi"/>
      </w:pPr>
    </w:p>
    <w:p w:rsidR="006A5DF7" w:rsidRDefault="006A5DF7" w:rsidP="00D05A7A">
      <w:pPr>
        <w:pStyle w:val="Paragrafi"/>
      </w:pPr>
    </w:p>
    <w:p w:rsidR="00F971AE" w:rsidRDefault="00F971AE" w:rsidP="00D05A7A">
      <w:pPr>
        <w:pStyle w:val="Paragrafi"/>
      </w:pPr>
    </w:p>
    <w:p w:rsidR="00C15606" w:rsidRDefault="00C15606" w:rsidP="003A30C4">
      <w:pPr>
        <w:pStyle w:val="Akti"/>
      </w:pPr>
    </w:p>
    <w:p w:rsidR="00F971AE" w:rsidRDefault="00F971AE" w:rsidP="003A30C4">
      <w:pPr>
        <w:pStyle w:val="Akti"/>
      </w:pPr>
      <w:r>
        <w:br w:type="page"/>
      </w:r>
    </w:p>
    <w:p w:rsidR="00F971AE" w:rsidRDefault="00F971AE" w:rsidP="003A30C4">
      <w:pPr>
        <w:pStyle w:val="Akti"/>
      </w:pPr>
    </w:p>
    <w:p w:rsidR="006A5DF7" w:rsidRDefault="006A5DF7" w:rsidP="003A30C4">
      <w:pPr>
        <w:pStyle w:val="Akti"/>
      </w:pPr>
      <w:r>
        <w:t>Autorizim zyrtar</w:t>
      </w:r>
    </w:p>
    <w:p w:rsidR="006A5DF7" w:rsidRDefault="006A5DF7" w:rsidP="003A30C4">
      <w:pPr>
        <w:pStyle w:val="NumriData"/>
      </w:pPr>
      <w:r>
        <w:t>Nr.</w:t>
      </w:r>
      <w:r w:rsidR="009A3933">
        <w:t xml:space="preserve"> </w:t>
      </w:r>
      <w:r>
        <w:t>3, dat</w:t>
      </w:r>
      <w:r w:rsidR="002233EE">
        <w:t>ë</w:t>
      </w:r>
      <w:r>
        <w:t xml:space="preserve"> 8.6.2000</w:t>
      </w:r>
    </w:p>
    <w:p w:rsidR="006A5DF7" w:rsidRDefault="006A5DF7" w:rsidP="00D05A7A">
      <w:pPr>
        <w:pStyle w:val="Paragrafi"/>
      </w:pPr>
    </w:p>
    <w:p w:rsidR="006A5DF7" w:rsidRDefault="006A5DF7" w:rsidP="003A30C4">
      <w:pPr>
        <w:pStyle w:val="Titulli"/>
      </w:pPr>
      <w:r>
        <w:t>P</w:t>
      </w:r>
      <w:r w:rsidR="002233EE">
        <w:t>ë</w:t>
      </w:r>
      <w:r>
        <w:t>r t</w:t>
      </w:r>
      <w:r w:rsidR="002233EE">
        <w:t>ë</w:t>
      </w:r>
      <w:r>
        <w:t xml:space="preserve"> vepruar si shoq</w:t>
      </w:r>
      <w:r w:rsidR="002233EE">
        <w:t>ë</w:t>
      </w:r>
      <w:r>
        <w:t>ri sigurimi</w:t>
      </w:r>
    </w:p>
    <w:p w:rsidR="006A5DF7" w:rsidRDefault="006A5DF7" w:rsidP="00D05A7A">
      <w:pPr>
        <w:pStyle w:val="Paragrafi"/>
      </w:pPr>
    </w:p>
    <w:p w:rsidR="006A5DF7" w:rsidRDefault="006A5DF7" w:rsidP="003A30C4">
      <w:pPr>
        <w:pStyle w:val="BazLigjPropozues"/>
      </w:pPr>
      <w:r>
        <w:t>N</w:t>
      </w:r>
      <w:r w:rsidR="002233EE">
        <w:t>ë</w:t>
      </w:r>
      <w:r>
        <w:t xml:space="preserve"> mb</w:t>
      </w:r>
      <w:r w:rsidR="002233EE">
        <w:t>ë</w:t>
      </w:r>
      <w:r>
        <w:t>shtetje t</w:t>
      </w:r>
      <w:r w:rsidR="002233EE">
        <w:t>ë</w:t>
      </w:r>
      <w:r>
        <w:t xml:space="preserve"> ligjit nr.8081, da</w:t>
      </w:r>
      <w:r w:rsidR="00C15606">
        <w:t>t</w:t>
      </w:r>
      <w:r w:rsidR="002233EE">
        <w:t>ë</w:t>
      </w:r>
      <w:r>
        <w:t xml:space="preserve"> 7.3.1996, "P</w:t>
      </w:r>
      <w:r w:rsidR="002233EE">
        <w:t>ë</w:t>
      </w:r>
      <w:r>
        <w:t>r veprimtarit</w:t>
      </w:r>
      <w:r w:rsidR="002233EE">
        <w:t>ë</w:t>
      </w:r>
      <w:r>
        <w:t xml:space="preserve"> e sigurimit dhe t</w:t>
      </w:r>
      <w:r w:rsidR="002233EE">
        <w:t>ë</w:t>
      </w:r>
      <w:r>
        <w:t xml:space="preserve"> risigurimit", ndryshuar me ligjin nr.8606, dat</w:t>
      </w:r>
      <w:r w:rsidR="002233EE">
        <w:t>ë</w:t>
      </w:r>
      <w:r>
        <w:t xml:space="preserve"> 27.4.2000, "P</w:t>
      </w:r>
      <w:r w:rsidR="002233EE">
        <w:t>ë</w:t>
      </w:r>
      <w:r>
        <w:t>r disa ndryshime dhe shtesa n</w:t>
      </w:r>
      <w:r w:rsidR="002233EE">
        <w:t>ë</w:t>
      </w:r>
      <w:r>
        <w:t xml:space="preserve"> ligjin nr.8081, dat</w:t>
      </w:r>
      <w:r w:rsidR="002233EE">
        <w:t>ë</w:t>
      </w:r>
      <w:r>
        <w:t xml:space="preserve"> 7.3.1996 "P</w:t>
      </w:r>
      <w:r w:rsidR="002233EE">
        <w:t>ë</w:t>
      </w:r>
      <w:r>
        <w:t>r veprimtarit</w:t>
      </w:r>
      <w:r w:rsidR="002233EE">
        <w:t>ë</w:t>
      </w:r>
      <w:r>
        <w:t xml:space="preserve"> e sigurimit dhe t</w:t>
      </w:r>
      <w:r w:rsidR="002233EE">
        <w:t>ë</w:t>
      </w:r>
      <w:r>
        <w:t xml:space="preserve"> risigurimit", ndryshuar me ligjin nr.8548, dat</w:t>
      </w:r>
      <w:r w:rsidR="002233EE">
        <w:t>ë</w:t>
      </w:r>
      <w:r>
        <w:t xml:space="preserve"> 11.2.1999, si dhe t</w:t>
      </w:r>
      <w:r w:rsidR="002233EE">
        <w:t>ë</w:t>
      </w:r>
      <w:r>
        <w:t xml:space="preserve"> akteve t</w:t>
      </w:r>
      <w:r w:rsidR="002233EE">
        <w:t>ë</w:t>
      </w:r>
      <w:r>
        <w:t xml:space="preserve"> tjera n</w:t>
      </w:r>
      <w:r w:rsidR="002233EE">
        <w:t>ë</w:t>
      </w:r>
      <w:r>
        <w:t>nligjore q</w:t>
      </w:r>
      <w:r w:rsidR="002233EE">
        <w:t>ë</w:t>
      </w:r>
      <w:r>
        <w:t xml:space="preserve"> rregullojn</w:t>
      </w:r>
      <w:r w:rsidR="002233EE">
        <w:t>ë</w:t>
      </w:r>
      <w:r>
        <w:t xml:space="preserve"> veprimtarit</w:t>
      </w:r>
      <w:r w:rsidR="002233EE">
        <w:t>ë</w:t>
      </w:r>
      <w:r>
        <w:t xml:space="preserve"> e sigurimit dhe t</w:t>
      </w:r>
      <w:r w:rsidR="002233EE">
        <w:t>ë</w:t>
      </w:r>
      <w:r>
        <w:t xml:space="preserve"> risigurimit, </w:t>
      </w:r>
    </w:p>
    <w:p w:rsidR="006A5DF7" w:rsidRDefault="006A5DF7" w:rsidP="00D05A7A">
      <w:pPr>
        <w:pStyle w:val="Paragrafi"/>
      </w:pPr>
    </w:p>
    <w:p w:rsidR="006A5DF7" w:rsidRDefault="006A5DF7" w:rsidP="003A30C4">
      <w:pPr>
        <w:pStyle w:val="Institucioni"/>
      </w:pPr>
      <w:r>
        <w:t>Komisioni i mbikqyrjes s</w:t>
      </w:r>
      <w:r w:rsidR="002233EE">
        <w:t>ë</w:t>
      </w:r>
      <w:r>
        <w:t xml:space="preserve"> sigurimeve</w:t>
      </w:r>
    </w:p>
    <w:p w:rsidR="006A5DF7" w:rsidRDefault="006A5DF7" w:rsidP="00D05A7A">
      <w:pPr>
        <w:pStyle w:val="Paragrafi"/>
      </w:pPr>
    </w:p>
    <w:p w:rsidR="006A5DF7" w:rsidRDefault="006A5DF7" w:rsidP="003A30C4">
      <w:pPr>
        <w:pStyle w:val="VENDOSI"/>
      </w:pPr>
      <w:r>
        <w:t>Autorizon</w:t>
      </w:r>
    </w:p>
    <w:p w:rsidR="006A5DF7" w:rsidRDefault="006A5DF7" w:rsidP="00D05A7A">
      <w:pPr>
        <w:pStyle w:val="Paragrafi"/>
      </w:pPr>
    </w:p>
    <w:p w:rsidR="006A5DF7" w:rsidRDefault="006A5DF7" w:rsidP="003A30C4">
      <w:pPr>
        <w:pStyle w:val="Paragrafi"/>
      </w:pPr>
      <w:r>
        <w:t>Shoq</w:t>
      </w:r>
      <w:r w:rsidR="002233EE">
        <w:t>ë</w:t>
      </w:r>
      <w:r>
        <w:t>rin</w:t>
      </w:r>
      <w:r w:rsidR="002233EE">
        <w:t>ë</w:t>
      </w:r>
      <w:r>
        <w:t xml:space="preserve"> Anonime "Instituti i Sigurimeve" sh.a, me emrin e shkurtuar "INSIG" sh.a me seli n</w:t>
      </w:r>
      <w:r w:rsidR="002233EE">
        <w:t>ë</w:t>
      </w:r>
      <w:r>
        <w:t xml:space="preserve"> Tiran</w:t>
      </w:r>
      <w:r w:rsidR="002233EE">
        <w:t>ë</w:t>
      </w:r>
      <w:r>
        <w:t>, e regjistruar n</w:t>
      </w:r>
      <w:r w:rsidR="002233EE">
        <w:t>ë</w:t>
      </w:r>
      <w:r>
        <w:t xml:space="preserve"> Gjykat</w:t>
      </w:r>
      <w:r w:rsidR="002233EE">
        <w:t>ë</w:t>
      </w:r>
      <w:r>
        <w:t>n e rrethit Tiran</w:t>
      </w:r>
      <w:r w:rsidR="002233EE">
        <w:t>ë</w:t>
      </w:r>
      <w:r>
        <w:t xml:space="preserve"> me nr.Akti 21 463, dat</w:t>
      </w:r>
      <w:r w:rsidR="002233EE">
        <w:t>ë</w:t>
      </w:r>
      <w:r>
        <w:t xml:space="preserve"> 8.6.1999, t</w:t>
      </w:r>
      <w:r w:rsidR="002233EE">
        <w:t>ë</w:t>
      </w:r>
      <w:r>
        <w:t xml:space="preserve"> kryej</w:t>
      </w:r>
      <w:r w:rsidR="002233EE">
        <w:t>ë</w:t>
      </w:r>
      <w:r>
        <w:t xml:space="preserve"> sigurime p</w:t>
      </w:r>
      <w:r w:rsidR="002233EE">
        <w:t>ë</w:t>
      </w:r>
      <w:r>
        <w:t>r d</w:t>
      </w:r>
      <w:r w:rsidR="002233EE">
        <w:t>ë</w:t>
      </w:r>
      <w:r>
        <w:t>met, n</w:t>
      </w:r>
      <w:r w:rsidR="002233EE">
        <w:t>ë</w:t>
      </w:r>
      <w:r>
        <w:t xml:space="preserve"> p</w:t>
      </w:r>
      <w:r w:rsidR="002233EE">
        <w:t>ë</w:t>
      </w:r>
      <w:r>
        <w:t xml:space="preserve">rputhje me </w:t>
      </w:r>
      <w:r w:rsidR="002233EE">
        <w:t>L</w:t>
      </w:r>
      <w:r>
        <w:t>ejen p</w:t>
      </w:r>
      <w:r w:rsidR="002233EE">
        <w:t>ë</w:t>
      </w:r>
      <w:r>
        <w:t>r ushtrim aktiviteti.</w:t>
      </w:r>
    </w:p>
    <w:p w:rsidR="002233EE" w:rsidRDefault="002233EE" w:rsidP="00D05A7A">
      <w:pPr>
        <w:pStyle w:val="Paragrafi"/>
      </w:pPr>
    </w:p>
    <w:p w:rsidR="002233EE" w:rsidRDefault="002233EE" w:rsidP="00D05A7A">
      <w:pPr>
        <w:pStyle w:val="Paragrafi"/>
      </w:pPr>
    </w:p>
    <w:p w:rsidR="002233EE" w:rsidRDefault="002233EE" w:rsidP="00D05A7A">
      <w:pPr>
        <w:pStyle w:val="Paragrafi"/>
      </w:pPr>
    </w:p>
    <w:p w:rsidR="008F0DE0" w:rsidRDefault="008F0DE0" w:rsidP="00D05A7A">
      <w:pPr>
        <w:pStyle w:val="Paragrafi"/>
      </w:pPr>
    </w:p>
    <w:p w:rsidR="00F971AE" w:rsidRDefault="00F971AE" w:rsidP="00D05A7A">
      <w:pPr>
        <w:pStyle w:val="Paragrafi"/>
      </w:pPr>
    </w:p>
    <w:p w:rsidR="00121191" w:rsidRDefault="00121191" w:rsidP="00D05A7A">
      <w:pPr>
        <w:pStyle w:val="Paragrafi"/>
      </w:pPr>
    </w:p>
    <w:p w:rsidR="002233EE" w:rsidRDefault="002233EE" w:rsidP="009A3933">
      <w:pPr>
        <w:pStyle w:val="Akti"/>
      </w:pPr>
      <w:r>
        <w:t>Autorizim zyrtar</w:t>
      </w:r>
    </w:p>
    <w:p w:rsidR="002233EE" w:rsidRDefault="009A3933" w:rsidP="009A3933">
      <w:pPr>
        <w:pStyle w:val="NumriData"/>
      </w:pPr>
      <w:r>
        <w:t xml:space="preserve">Nr. </w:t>
      </w:r>
      <w:r w:rsidR="002233EE">
        <w:t>4, datë 8.6.2000</w:t>
      </w:r>
    </w:p>
    <w:p w:rsidR="002233EE" w:rsidRDefault="002233EE" w:rsidP="00D05A7A">
      <w:pPr>
        <w:pStyle w:val="Paragrafi"/>
      </w:pPr>
    </w:p>
    <w:p w:rsidR="002233EE" w:rsidRDefault="002233EE" w:rsidP="009A3933">
      <w:pPr>
        <w:pStyle w:val="Titulli"/>
      </w:pPr>
      <w:r>
        <w:t>Për të vepruar si shoqëri sigurimi</w:t>
      </w:r>
    </w:p>
    <w:p w:rsidR="002233EE" w:rsidRDefault="002233EE" w:rsidP="00D05A7A">
      <w:pPr>
        <w:pStyle w:val="Paragrafi"/>
      </w:pPr>
    </w:p>
    <w:p w:rsidR="002233EE" w:rsidRDefault="002233EE" w:rsidP="009A3933">
      <w:pPr>
        <w:pStyle w:val="BazLigjPropozues"/>
      </w:pPr>
      <w:r>
        <w:t>Në mbështetje të ligjit nr.8081, da</w:t>
      </w:r>
      <w:r w:rsidR="008F0DE0">
        <w:t>t</w:t>
      </w:r>
      <w:r>
        <w:t xml:space="preserve">ë 7.3.1996, "Për veprimtaritë e sigurimit dhe të risigurimit", ndryshuar me ligjin nr.8606, datë 27.4.2000, "Për disa ndryshime dhe shtesa në ligjin nr.8081, datë 7.3.1996 "Për veprimtaritë e sigurimit dhe të risigurimit", ndryshuar me ligjin nr.8548, datë 11.2.1999, të akteve të tjera nënligjore që rregullojnë veprimtaritë e sigurimit dhe të risigurimit, si dhe Autorizimit të Ministrit të Financave nr.2290/3 Prot, datë 1.6.1999, </w:t>
      </w:r>
    </w:p>
    <w:p w:rsidR="002233EE" w:rsidRDefault="002233EE" w:rsidP="00D05A7A">
      <w:pPr>
        <w:pStyle w:val="Paragrafi"/>
      </w:pPr>
    </w:p>
    <w:p w:rsidR="002233EE" w:rsidRDefault="002233EE" w:rsidP="009A3933">
      <w:pPr>
        <w:pStyle w:val="Institucioni"/>
      </w:pPr>
      <w:r>
        <w:t>Komisioni i mbikqyrjes së sigurimeve</w:t>
      </w:r>
    </w:p>
    <w:p w:rsidR="002233EE" w:rsidRDefault="002233EE" w:rsidP="00D05A7A">
      <w:pPr>
        <w:pStyle w:val="Paragrafi"/>
      </w:pPr>
    </w:p>
    <w:p w:rsidR="002233EE" w:rsidRDefault="002233EE" w:rsidP="009A3933">
      <w:pPr>
        <w:pStyle w:val="VENDOSI"/>
      </w:pPr>
      <w:r>
        <w:t>Autorizon</w:t>
      </w:r>
    </w:p>
    <w:p w:rsidR="002233EE" w:rsidRDefault="002233EE" w:rsidP="00D05A7A">
      <w:pPr>
        <w:pStyle w:val="Paragrafi"/>
      </w:pPr>
    </w:p>
    <w:p w:rsidR="002233EE" w:rsidRPr="006A5DF7" w:rsidRDefault="002233EE" w:rsidP="009A3933">
      <w:pPr>
        <w:pStyle w:val="Paragrafi"/>
      </w:pPr>
      <w:r>
        <w:t>Shoqërinë Anonime "Instituti i Sigurimeve" sh.a, me emrin e shkurtuar "INSIG" sh.a me seli në Tiranë, e regjistruar në Gjykatën e rrethit Tiranë me nr.Akti 21 463, datë 8.6.1999, të kryejë sigurime për jetën, në përputhje me Lejen për ushtrim aktiviteti.</w:t>
      </w:r>
    </w:p>
    <w:p w:rsidR="002233EE" w:rsidRDefault="003345D1" w:rsidP="006A5DF7">
      <w:r>
        <w:br w:type="page"/>
      </w:r>
    </w:p>
    <w:p w:rsidR="003345D1" w:rsidRDefault="003345D1" w:rsidP="006A5DF7"/>
    <w:p w:rsidR="003345D1" w:rsidRDefault="003345D1" w:rsidP="006A5DF7"/>
    <w:p w:rsidR="003345D1" w:rsidRDefault="003345D1" w:rsidP="006A5DF7"/>
    <w:p w:rsidR="003345D1" w:rsidRDefault="003345D1" w:rsidP="006A5DF7"/>
    <w:p w:rsidR="003345D1" w:rsidRDefault="003345D1" w:rsidP="006A5DF7"/>
    <w:p w:rsidR="003345D1" w:rsidRDefault="003345D1" w:rsidP="006A5DF7"/>
    <w:p w:rsidR="003345D1" w:rsidRDefault="003345D1" w:rsidP="006A5DF7"/>
    <w:p w:rsidR="003345D1" w:rsidRDefault="003345D1" w:rsidP="006A5DF7"/>
    <w:p w:rsidR="003345D1" w:rsidRDefault="003345D1" w:rsidP="006A5DF7"/>
    <w:p w:rsidR="003345D1" w:rsidRDefault="003345D1" w:rsidP="006A5DF7"/>
    <w:p w:rsidR="003345D1" w:rsidRDefault="003345D1" w:rsidP="006A5DF7"/>
    <w:p w:rsidR="003345D1" w:rsidRDefault="003345D1" w:rsidP="006A5DF7"/>
    <w:p w:rsidR="003345D1" w:rsidRDefault="003345D1" w:rsidP="006A5DF7"/>
    <w:p w:rsidR="003345D1" w:rsidRDefault="003345D1" w:rsidP="006A5DF7"/>
    <w:p w:rsidR="003345D1" w:rsidRDefault="003345D1" w:rsidP="006A5DF7"/>
    <w:p w:rsidR="003345D1" w:rsidRDefault="003345D1" w:rsidP="006A5DF7"/>
    <w:p w:rsidR="003345D1" w:rsidRDefault="003345D1" w:rsidP="006A5DF7"/>
    <w:p w:rsidR="003345D1" w:rsidRDefault="003345D1" w:rsidP="006A5DF7"/>
    <w:p w:rsidR="003345D1" w:rsidRDefault="003345D1" w:rsidP="006A5DF7"/>
    <w:p w:rsidR="003345D1" w:rsidRDefault="003345D1" w:rsidP="006A5DF7"/>
    <w:p w:rsidR="003345D1" w:rsidRDefault="003345D1" w:rsidP="006A5DF7"/>
    <w:p w:rsidR="003345D1" w:rsidRDefault="003345D1" w:rsidP="006A5DF7"/>
    <w:p w:rsidR="003345D1" w:rsidRDefault="003345D1" w:rsidP="006A5DF7"/>
    <w:p w:rsidR="003345D1" w:rsidRDefault="003345D1" w:rsidP="006A5DF7"/>
    <w:p w:rsidR="003345D1" w:rsidRDefault="003345D1" w:rsidP="006A5DF7"/>
    <w:p w:rsidR="003345D1" w:rsidRDefault="003345D1" w:rsidP="006A5DF7"/>
    <w:p w:rsidR="003345D1" w:rsidRDefault="003345D1" w:rsidP="006A5DF7"/>
    <w:p w:rsidR="003345D1" w:rsidRDefault="003345D1" w:rsidP="006A5DF7"/>
    <w:p w:rsidR="003345D1" w:rsidRDefault="003345D1" w:rsidP="006A5DF7"/>
    <w:p w:rsidR="003345D1" w:rsidRDefault="003345D1" w:rsidP="006A5DF7"/>
    <w:p w:rsidR="003345D1" w:rsidRDefault="003345D1" w:rsidP="006A5DF7"/>
    <w:p w:rsidR="003345D1" w:rsidRDefault="003345D1" w:rsidP="006A5DF7"/>
    <w:p w:rsidR="003345D1" w:rsidRDefault="003345D1" w:rsidP="006A5DF7"/>
    <w:p w:rsidR="003345D1" w:rsidRDefault="003345D1" w:rsidP="006A5DF7"/>
    <w:p w:rsidR="003345D1" w:rsidRDefault="003345D1" w:rsidP="006A5DF7"/>
    <w:p w:rsidR="003345D1" w:rsidRDefault="003345D1" w:rsidP="006A5DF7"/>
    <w:p w:rsidR="003345D1" w:rsidRDefault="003345D1" w:rsidP="006A5DF7"/>
    <w:p w:rsidR="003345D1" w:rsidRDefault="003345D1" w:rsidP="006A5DF7"/>
    <w:p w:rsidR="003345D1" w:rsidRDefault="003345D1" w:rsidP="006A5DF7"/>
    <w:p w:rsidR="003345D1" w:rsidRDefault="003345D1" w:rsidP="006A5DF7"/>
    <w:p w:rsidR="003345D1" w:rsidRDefault="003345D1" w:rsidP="003345D1">
      <w:pPr>
        <w:rPr>
          <w:rFonts w:ascii="CG Times" w:hAnsi="CG Times"/>
          <w:sz w:val="24"/>
        </w:rPr>
      </w:pPr>
    </w:p>
    <w:p w:rsidR="003345D1" w:rsidRDefault="003345D1" w:rsidP="003345D1">
      <w:pPr>
        <w:jc w:val="center"/>
        <w:rPr>
          <w:rFonts w:ascii="CG Times" w:hAnsi="CG Times"/>
          <w:sz w:val="24"/>
        </w:rPr>
      </w:pPr>
      <w:r>
        <w:rPr>
          <w:rFonts w:ascii="CG Times" w:hAnsi="CG Times"/>
          <w:sz w:val="24"/>
        </w:rPr>
        <w:t>U dorëzua për shtyp më 13.7.2000</w:t>
      </w:r>
    </w:p>
    <w:p w:rsidR="003345D1" w:rsidRDefault="003345D1" w:rsidP="003345D1">
      <w:pPr>
        <w:jc w:val="center"/>
        <w:rPr>
          <w:rFonts w:ascii="CG Times" w:hAnsi="CG Times"/>
          <w:sz w:val="24"/>
        </w:rPr>
      </w:pPr>
      <w:r>
        <w:rPr>
          <w:rFonts w:ascii="CG Times" w:hAnsi="CG Times"/>
          <w:sz w:val="24"/>
        </w:rPr>
        <w:t>Doli nga shtypi më 13.7.2000</w:t>
      </w:r>
    </w:p>
    <w:p w:rsidR="003345D1" w:rsidRDefault="003345D1" w:rsidP="003345D1">
      <w:pPr>
        <w:rPr>
          <w:rFonts w:ascii="CG Times" w:hAnsi="CG Times"/>
          <w:sz w:val="24"/>
        </w:rPr>
      </w:pPr>
    </w:p>
    <w:tbl>
      <w:tblPr>
        <w:tblW w:w="0" w:type="auto"/>
        <w:tblBorders>
          <w:top w:val="double" w:sz="6" w:space="0" w:color="auto"/>
          <w:left w:val="double" w:sz="6" w:space="0" w:color="auto"/>
          <w:bottom w:val="double" w:sz="6" w:space="0" w:color="auto"/>
          <w:right w:val="double" w:sz="6" w:space="0" w:color="auto"/>
        </w:tblBorders>
        <w:tblLayout w:type="fixed"/>
        <w:tblCellMar>
          <w:left w:w="70" w:type="dxa"/>
          <w:right w:w="70" w:type="dxa"/>
        </w:tblCellMar>
        <w:tblLook w:val="0000" w:firstRow="0" w:lastRow="0" w:firstColumn="0" w:lastColumn="0" w:noHBand="0" w:noVBand="0"/>
      </w:tblPr>
      <w:tblGrid>
        <w:gridCol w:w="4605"/>
        <w:gridCol w:w="4605"/>
      </w:tblGrid>
      <w:tr w:rsidR="003345D1">
        <w:tblPrEx>
          <w:tblCellMar>
            <w:top w:w="0" w:type="dxa"/>
            <w:bottom w:w="0" w:type="dxa"/>
          </w:tblCellMar>
        </w:tblPrEx>
        <w:tc>
          <w:tcPr>
            <w:tcW w:w="4605" w:type="dxa"/>
            <w:vAlign w:val="center"/>
          </w:tcPr>
          <w:p w:rsidR="003345D1" w:rsidRDefault="003345D1" w:rsidP="003345D1">
            <w:pPr>
              <w:rPr>
                <w:rFonts w:ascii="CG Times" w:hAnsi="CG Times"/>
                <w:sz w:val="4"/>
              </w:rPr>
            </w:pPr>
          </w:p>
          <w:p w:rsidR="003345D1" w:rsidRDefault="003345D1" w:rsidP="003345D1">
            <w:pPr>
              <w:rPr>
                <w:rFonts w:ascii="CG Times" w:hAnsi="CG Times"/>
                <w:sz w:val="24"/>
              </w:rPr>
            </w:pPr>
            <w:r>
              <w:rPr>
                <w:rFonts w:ascii="CG Times" w:hAnsi="CG Times"/>
                <w:sz w:val="24"/>
              </w:rPr>
              <w:t>Tirazhi: 3700 copë</w:t>
            </w:r>
          </w:p>
          <w:p w:rsidR="003345D1" w:rsidRDefault="003345D1" w:rsidP="003345D1">
            <w:pPr>
              <w:rPr>
                <w:rFonts w:ascii="CG Times" w:hAnsi="CG Times"/>
                <w:sz w:val="4"/>
              </w:rPr>
            </w:pPr>
          </w:p>
        </w:tc>
        <w:tc>
          <w:tcPr>
            <w:tcW w:w="4605" w:type="dxa"/>
            <w:vAlign w:val="center"/>
          </w:tcPr>
          <w:p w:rsidR="003345D1" w:rsidRDefault="003345D1" w:rsidP="003345D1">
            <w:pPr>
              <w:jc w:val="right"/>
              <w:rPr>
                <w:rFonts w:ascii="CG Times" w:hAnsi="CG Times"/>
                <w:sz w:val="24"/>
              </w:rPr>
            </w:pPr>
            <w:r>
              <w:rPr>
                <w:rFonts w:ascii="CG Times" w:hAnsi="CG Times"/>
                <w:sz w:val="24"/>
              </w:rPr>
              <w:t>Formati: 60x88/8</w:t>
            </w:r>
          </w:p>
        </w:tc>
      </w:tr>
    </w:tbl>
    <w:p w:rsidR="003345D1" w:rsidRDefault="003345D1" w:rsidP="003345D1">
      <w:pPr>
        <w:rPr>
          <w:rFonts w:ascii="CG Times" w:hAnsi="CG Times"/>
          <w:sz w:val="24"/>
        </w:rPr>
      </w:pPr>
    </w:p>
    <w:p w:rsidR="003345D1" w:rsidRDefault="003345D1" w:rsidP="003345D1">
      <w:pPr>
        <w:jc w:val="center"/>
        <w:rPr>
          <w:rFonts w:ascii="CG Times" w:hAnsi="CG Times"/>
          <w:sz w:val="24"/>
        </w:rPr>
      </w:pPr>
      <w:r>
        <w:rPr>
          <w:rFonts w:ascii="CG Times" w:hAnsi="CG Times"/>
          <w:sz w:val="24"/>
        </w:rPr>
        <w:t>Shtypshkronja "Tipografia Ushtarake"</w:t>
      </w:r>
    </w:p>
    <w:p w:rsidR="003345D1" w:rsidRDefault="003345D1" w:rsidP="003345D1">
      <w:pPr>
        <w:rPr>
          <w:rFonts w:ascii="CG Times" w:hAnsi="CG Times"/>
          <w:sz w:val="24"/>
        </w:rPr>
      </w:pPr>
    </w:p>
    <w:p w:rsidR="003345D1" w:rsidRDefault="003345D1" w:rsidP="003345D1">
      <w:pPr>
        <w:rPr>
          <w:rFonts w:ascii="CG Times" w:hAnsi="CG Times"/>
          <w:sz w:val="24"/>
        </w:rPr>
      </w:pPr>
    </w:p>
    <w:p w:rsidR="003345D1" w:rsidRDefault="003345D1" w:rsidP="003345D1">
      <w:pPr>
        <w:rPr>
          <w:rFonts w:ascii="CG Times" w:hAnsi="CG Times"/>
          <w:sz w:val="24"/>
        </w:rPr>
      </w:pPr>
    </w:p>
    <w:p w:rsidR="003345D1" w:rsidRDefault="003345D1" w:rsidP="003345D1">
      <w:pPr>
        <w:jc w:val="right"/>
        <w:rPr>
          <w:rFonts w:ascii="CG Times" w:hAnsi="CG Times"/>
          <w:sz w:val="24"/>
        </w:rPr>
      </w:pPr>
      <w:r>
        <w:rPr>
          <w:rFonts w:ascii="CG Times" w:hAnsi="CG Times"/>
          <w:sz w:val="24"/>
        </w:rPr>
        <w:t>Çmimi: 150 lekë</w:t>
      </w:r>
    </w:p>
    <w:p w:rsidR="003345D1" w:rsidRPr="006A5DF7" w:rsidRDefault="003345D1" w:rsidP="006A5DF7"/>
    <w:sectPr w:rsidR="003345D1" w:rsidRPr="006A5DF7">
      <w:footerReference w:type="even" r:id="rId8"/>
      <w:footerReference w:type="default" r:id="rId9"/>
      <w:pgSz w:w="11906" w:h="16838"/>
      <w:pgMar w:top="1418" w:right="1418" w:bottom="1418" w:left="1418" w:header="1304" w:footer="1134" w:gutter="0"/>
      <w:pgNumType w:start="995"/>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6FB3" w:rsidRDefault="00A16FB3">
      <w:r>
        <w:separator/>
      </w:r>
    </w:p>
  </w:endnote>
  <w:endnote w:type="continuationSeparator" w:id="0">
    <w:p w:rsidR="00A16FB3" w:rsidRDefault="00A16F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71AE" w:rsidRDefault="00F971AE">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F971AE" w:rsidRDefault="00F971AE">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71AE" w:rsidRDefault="00F971AE">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6FB3" w:rsidRDefault="00A16FB3">
      <w:r>
        <w:separator/>
      </w:r>
    </w:p>
  </w:footnote>
  <w:footnote w:type="continuationSeparator" w:id="0">
    <w:p w:rsidR="00A16FB3" w:rsidRDefault="00A16FB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E2D0A6A"/>
    <w:multiLevelType w:val="hybridMultilevel"/>
    <w:tmpl w:val="817CEDD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047"/>
    <w:rsid w:val="000176B9"/>
    <w:rsid w:val="000637B6"/>
    <w:rsid w:val="00074162"/>
    <w:rsid w:val="00075BF5"/>
    <w:rsid w:val="000B29AB"/>
    <w:rsid w:val="00117EDB"/>
    <w:rsid w:val="00121191"/>
    <w:rsid w:val="00130019"/>
    <w:rsid w:val="00134ADF"/>
    <w:rsid w:val="00136698"/>
    <w:rsid w:val="00145A32"/>
    <w:rsid w:val="00147AB9"/>
    <w:rsid w:val="00187855"/>
    <w:rsid w:val="001A58B2"/>
    <w:rsid w:val="001A7E9E"/>
    <w:rsid w:val="001C18CB"/>
    <w:rsid w:val="001C5D68"/>
    <w:rsid w:val="001C7978"/>
    <w:rsid w:val="00216C8A"/>
    <w:rsid w:val="0022170D"/>
    <w:rsid w:val="002233EE"/>
    <w:rsid w:val="0023378E"/>
    <w:rsid w:val="00272AF4"/>
    <w:rsid w:val="002C6BAB"/>
    <w:rsid w:val="002E0C86"/>
    <w:rsid w:val="002E1C35"/>
    <w:rsid w:val="00304413"/>
    <w:rsid w:val="003345D1"/>
    <w:rsid w:val="00343FF1"/>
    <w:rsid w:val="00370342"/>
    <w:rsid w:val="00383FD5"/>
    <w:rsid w:val="003A30C4"/>
    <w:rsid w:val="003B743A"/>
    <w:rsid w:val="003D4110"/>
    <w:rsid w:val="003D7994"/>
    <w:rsid w:val="003E06F6"/>
    <w:rsid w:val="003F043A"/>
    <w:rsid w:val="004444B8"/>
    <w:rsid w:val="00470F9C"/>
    <w:rsid w:val="004E2E88"/>
    <w:rsid w:val="004F54F1"/>
    <w:rsid w:val="0050367C"/>
    <w:rsid w:val="00504A56"/>
    <w:rsid w:val="0050778D"/>
    <w:rsid w:val="00507AF2"/>
    <w:rsid w:val="00543147"/>
    <w:rsid w:val="00545117"/>
    <w:rsid w:val="00582036"/>
    <w:rsid w:val="0058563C"/>
    <w:rsid w:val="005A53C5"/>
    <w:rsid w:val="005D4BA8"/>
    <w:rsid w:val="005D6656"/>
    <w:rsid w:val="005F7F10"/>
    <w:rsid w:val="00611736"/>
    <w:rsid w:val="00634D0C"/>
    <w:rsid w:val="0069028B"/>
    <w:rsid w:val="00692BD4"/>
    <w:rsid w:val="006A37D8"/>
    <w:rsid w:val="006A5CA8"/>
    <w:rsid w:val="006A5DF7"/>
    <w:rsid w:val="006C4DEE"/>
    <w:rsid w:val="006E06BE"/>
    <w:rsid w:val="006E3C99"/>
    <w:rsid w:val="006F3757"/>
    <w:rsid w:val="0070227B"/>
    <w:rsid w:val="00705463"/>
    <w:rsid w:val="0071153B"/>
    <w:rsid w:val="0071493C"/>
    <w:rsid w:val="00732E96"/>
    <w:rsid w:val="0074183C"/>
    <w:rsid w:val="00765693"/>
    <w:rsid w:val="00767527"/>
    <w:rsid w:val="0077266C"/>
    <w:rsid w:val="007732C8"/>
    <w:rsid w:val="007B0B5A"/>
    <w:rsid w:val="0080475E"/>
    <w:rsid w:val="008072B9"/>
    <w:rsid w:val="008105AD"/>
    <w:rsid w:val="008203A5"/>
    <w:rsid w:val="00841EC5"/>
    <w:rsid w:val="008521B4"/>
    <w:rsid w:val="00872000"/>
    <w:rsid w:val="00881600"/>
    <w:rsid w:val="008E0E73"/>
    <w:rsid w:val="008E1D2C"/>
    <w:rsid w:val="008F0DE0"/>
    <w:rsid w:val="00964189"/>
    <w:rsid w:val="009A105F"/>
    <w:rsid w:val="009A3933"/>
    <w:rsid w:val="009C29DF"/>
    <w:rsid w:val="009F55C3"/>
    <w:rsid w:val="009F72BC"/>
    <w:rsid w:val="00A046D1"/>
    <w:rsid w:val="00A0784B"/>
    <w:rsid w:val="00A11E98"/>
    <w:rsid w:val="00A16FB3"/>
    <w:rsid w:val="00A246D1"/>
    <w:rsid w:val="00A923BE"/>
    <w:rsid w:val="00AA4D4B"/>
    <w:rsid w:val="00AC3A42"/>
    <w:rsid w:val="00B26C38"/>
    <w:rsid w:val="00B674F2"/>
    <w:rsid w:val="00B7475B"/>
    <w:rsid w:val="00BB5AB5"/>
    <w:rsid w:val="00BC6130"/>
    <w:rsid w:val="00BC6B73"/>
    <w:rsid w:val="00BE301A"/>
    <w:rsid w:val="00C03754"/>
    <w:rsid w:val="00C14362"/>
    <w:rsid w:val="00C15606"/>
    <w:rsid w:val="00C22BA7"/>
    <w:rsid w:val="00C36B40"/>
    <w:rsid w:val="00C3765C"/>
    <w:rsid w:val="00C40CBE"/>
    <w:rsid w:val="00C7710C"/>
    <w:rsid w:val="00CB1E1F"/>
    <w:rsid w:val="00CB4252"/>
    <w:rsid w:val="00CD47DE"/>
    <w:rsid w:val="00CE0096"/>
    <w:rsid w:val="00CF2E64"/>
    <w:rsid w:val="00D05A7A"/>
    <w:rsid w:val="00D1319A"/>
    <w:rsid w:val="00D92AC6"/>
    <w:rsid w:val="00DC590F"/>
    <w:rsid w:val="00DC64E5"/>
    <w:rsid w:val="00DD1694"/>
    <w:rsid w:val="00E0445D"/>
    <w:rsid w:val="00E06AA7"/>
    <w:rsid w:val="00E24BDB"/>
    <w:rsid w:val="00E624E2"/>
    <w:rsid w:val="00E645E3"/>
    <w:rsid w:val="00EA206E"/>
    <w:rsid w:val="00EB7D7A"/>
    <w:rsid w:val="00EF27AE"/>
    <w:rsid w:val="00F16AFC"/>
    <w:rsid w:val="00F55282"/>
    <w:rsid w:val="00F80788"/>
    <w:rsid w:val="00F95181"/>
    <w:rsid w:val="00F971AE"/>
    <w:rsid w:val="00FB705B"/>
    <w:rsid w:val="00FD4FC8"/>
    <w:rsid w:val="00FF3F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296E08C-E642-41B8-8948-4826852B2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4D0C"/>
    <w:rPr>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634D0C"/>
    <w:pPr>
      <w:keepNext/>
      <w:jc w:val="center"/>
      <w:outlineLvl w:val="3"/>
    </w:pPr>
    <w:rPr>
      <w:rFonts w:ascii="CG Times" w:hAnsi="CG Times"/>
      <w:b/>
      <w:sz w:val="32"/>
      <w:lang w:val="en-US"/>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634D0C"/>
    <w:pPr>
      <w:keepNext/>
      <w:jc w:val="right"/>
      <w:outlineLvl w:val="5"/>
    </w:pPr>
    <w:rPr>
      <w:rFonts w:ascii="CG Times" w:hAnsi="CG Times"/>
      <w:b/>
      <w:sz w:val="24"/>
      <w:lang w:val="sq-AL"/>
    </w:rPr>
  </w:style>
  <w:style w:type="paragraph" w:styleId="Heading7">
    <w:name w:val="heading 7"/>
    <w:basedOn w:val="Normal"/>
    <w:next w:val="Normal"/>
    <w:qFormat/>
    <w:rsid w:val="00634D0C"/>
    <w:pPr>
      <w:keepNext/>
      <w:widowControl w:val="0"/>
      <w:ind w:left="4320" w:firstLine="720"/>
      <w:outlineLvl w:val="6"/>
    </w:pPr>
    <w:rPr>
      <w:rFonts w:ascii="CG Times" w:hAnsi="CG Times"/>
      <w:sz w:val="24"/>
    </w:rPr>
  </w:style>
  <w:style w:type="paragraph" w:styleId="Heading9">
    <w:name w:val="heading 9"/>
    <w:basedOn w:val="Normal"/>
    <w:next w:val="Normal"/>
    <w:qFormat/>
    <w:rsid w:val="00634D0C"/>
    <w:pPr>
      <w:keepNext/>
      <w:jc w:val="center"/>
      <w:outlineLvl w:val="8"/>
    </w:pPr>
    <w:rPr>
      <w:sz w:val="24"/>
      <w:lang w:val="it-IT"/>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styleId="Footer">
    <w:name w:val="footer"/>
    <w:basedOn w:val="Normal"/>
    <w:rsid w:val="00634D0C"/>
    <w:pPr>
      <w:tabs>
        <w:tab w:val="center" w:pos="4153"/>
        <w:tab w:val="right" w:pos="8306"/>
      </w:tabs>
    </w:p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link w:val="TitulliNrCha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character" w:styleId="PageNumber">
    <w:name w:val="page number"/>
    <w:basedOn w:val="DefaultParagraphFont"/>
    <w:rsid w:val="00634D0C"/>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character" w:customStyle="1" w:styleId="TitulliNrChar">
    <w:name w:val="Titulli_Nr Char"/>
    <w:link w:val="TitulliNr"/>
    <w:rsid w:val="003D4110"/>
    <w:rPr>
      <w:rFonts w:ascii="CG Times" w:hAnsi="CG Times"/>
      <w:caps/>
      <w:sz w:val="22"/>
      <w:szCs w:val="22"/>
      <w:lang w:val="en-GB" w:eastAsia="en-US" w:bidi="ar-SA"/>
    </w:rPr>
  </w:style>
  <w:style w:type="character" w:customStyle="1" w:styleId="NeniNrChar">
    <w:name w:val="Neni_Nr Char"/>
    <w:link w:val="NeniNr"/>
    <w:rsid w:val="0070227B"/>
    <w:rPr>
      <w:rFonts w:ascii="CG Times" w:hAnsi="CG Times"/>
      <w:sz w:val="22"/>
      <w:lang w:val="en-GB" w:eastAsia="en-US" w:bidi="ar-SA"/>
    </w:rPr>
  </w:style>
  <w:style w:type="paragraph" w:styleId="Header">
    <w:name w:val="header"/>
    <w:basedOn w:val="Normal"/>
    <w:rsid w:val="00AC3A42"/>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25976</Words>
  <Characters>148067</Characters>
  <Application>Microsoft Office Word</Application>
  <DocSecurity>0</DocSecurity>
  <Lines>1233</Lines>
  <Paragraphs>347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173696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2019-02-15T08:57:00Z</dcterms:created>
  <dcterms:modified xsi:type="dcterms:W3CDTF">2019-02-15T08:57:00Z</dcterms:modified>
</cp:coreProperties>
</file>