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623" w:rsidRDefault="00061623" w:rsidP="004B3990">
      <w:pPr>
        <w:pStyle w:val="Akti"/>
      </w:pPr>
      <w:bookmarkStart w:id="0" w:name="_GoBack"/>
      <w:bookmarkEnd w:id="0"/>
      <w:r>
        <w:t>V E N D I M</w:t>
      </w:r>
    </w:p>
    <w:p w:rsidR="00061623" w:rsidRDefault="00061623" w:rsidP="004B3990">
      <w:pPr>
        <w:pStyle w:val="NumriData"/>
      </w:pPr>
      <w:r>
        <w:t>Nr.138, datë 22.3.2001</w:t>
      </w:r>
    </w:p>
    <w:p w:rsidR="00061623" w:rsidRDefault="00061623" w:rsidP="00061623">
      <w:pPr>
        <w:pStyle w:val="Paragrafi"/>
      </w:pPr>
    </w:p>
    <w:p w:rsidR="00061623" w:rsidRDefault="00061623" w:rsidP="004B3990">
      <w:pPr>
        <w:pStyle w:val="Titulli"/>
      </w:pPr>
      <w:r>
        <w:t>PËR DISA NDRYSHIME NË VENDIMIN NR.301, DATË 14.6.1993, TË KËSHILLIT TË MINISTRAVE, “PËR MASAT E PËR ZBATIMIN E LIGJIT NR.7698, DATË 15.4.1993, “PËR KTHIMIN DHE KOMPENSIMIN E PRONAVE ISH-PRONARËVE””, TË NDRYSHUAR ME VENDIMET NR.402, DATË 1.8.1994; NR.476, DATË 4.9.1995, NR.526, DATË 2.10.1995;DHE NR.234, DATË 22.5.1999, TË KËSHILLIT TË MINISTRAVE</w:t>
      </w:r>
    </w:p>
    <w:p w:rsidR="00061623" w:rsidRDefault="00061623" w:rsidP="00061623">
      <w:pPr>
        <w:pStyle w:val="Paragrafi"/>
      </w:pPr>
    </w:p>
    <w:p w:rsidR="00061623" w:rsidRDefault="00061623" w:rsidP="00061623">
      <w:pPr>
        <w:pStyle w:val="BazLigjPropozues"/>
      </w:pPr>
      <w:r>
        <w:t>Në mbështetje të nenit 100 të Kushtetutës dhe të nenit 128, të ligjit nr.7698, datë 15.4.1993, “Për kthimin dhe kompensimin e pronave ish-pronarëve”, me propozimin e Zëvendëskryeministrit dhe Ministër i Punës dhe Çështjeve Sociale, Këshilli i Ministrave</w:t>
      </w:r>
    </w:p>
    <w:p w:rsidR="00061623" w:rsidRDefault="00061623" w:rsidP="00061623">
      <w:pPr>
        <w:pStyle w:val="Paragrafi"/>
      </w:pPr>
    </w:p>
    <w:p w:rsidR="00061623" w:rsidRDefault="00061623" w:rsidP="004B3990">
      <w:pPr>
        <w:pStyle w:val="VENDOSI"/>
      </w:pPr>
      <w:r>
        <w:t>V E N D O S I:</w:t>
      </w:r>
    </w:p>
    <w:p w:rsidR="00061623" w:rsidRDefault="00061623" w:rsidP="00061623">
      <w:pPr>
        <w:pStyle w:val="Paragrafi"/>
      </w:pPr>
    </w:p>
    <w:p w:rsidR="00061623" w:rsidRDefault="00061623" w:rsidP="00061623">
      <w:pPr>
        <w:pStyle w:val="Paragrafi"/>
      </w:pPr>
      <w:r>
        <w:t>Në vendimin nr.301, datë 14.6.1993, të Këshillit të Ministrave, bëhen këto ndryshime:</w:t>
      </w:r>
    </w:p>
    <w:p w:rsidR="00061623" w:rsidRDefault="00061623" w:rsidP="00061623">
      <w:pPr>
        <w:pStyle w:val="Paragrafi"/>
      </w:pPr>
      <w:r>
        <w:t>1. Në pikën 2 bëhen këto ndryshime:</w:t>
      </w:r>
    </w:p>
    <w:p w:rsidR="00061623" w:rsidRDefault="00061623" w:rsidP="00061623">
      <w:pPr>
        <w:pStyle w:val="Paragrafi"/>
      </w:pPr>
      <w:r>
        <w:t>- Shkronja “a” ndryshohet si vijon:</w:t>
      </w:r>
    </w:p>
    <w:p w:rsidR="00061623" w:rsidRDefault="00061623" w:rsidP="00061623">
      <w:pPr>
        <w:pStyle w:val="Paragrafi"/>
      </w:pPr>
      <w:r>
        <w:t>“a) Në të gjitha prefekturat, komisionet e kthimit dhe të kompensimit të pronave ish-pronarëve përbëhen nga 5 anëtarë, si më poshtë vijon:</w:t>
      </w:r>
    </w:p>
    <w:p w:rsidR="00061623" w:rsidRDefault="00061623" w:rsidP="00061623">
      <w:pPr>
        <w:pStyle w:val="Paragrafi"/>
      </w:pPr>
      <w:r>
        <w:t>1. Kryetarifunksionar</w:t>
      </w:r>
    </w:p>
    <w:p w:rsidR="00061623" w:rsidRDefault="00061623" w:rsidP="00061623">
      <w:pPr>
        <w:pStyle w:val="Paragrafi"/>
      </w:pPr>
      <w:r>
        <w:t>2. Nënkryetarijurist ose specialist, me arsim të lartë në fushën endërtimit</w:t>
      </w:r>
    </w:p>
    <w:p w:rsidR="00061623" w:rsidRDefault="00061623" w:rsidP="00061623">
      <w:pPr>
        <w:pStyle w:val="Paragrafi"/>
      </w:pPr>
      <w:r>
        <w:t>3. Specialisturbanist, inxhinier ose specialist me arsim të lartë</w:t>
      </w:r>
    </w:p>
    <w:p w:rsidR="00061623" w:rsidRDefault="00061623" w:rsidP="00061623">
      <w:pPr>
        <w:pStyle w:val="Paragrafi"/>
      </w:pPr>
      <w:r>
        <w:t>4. Specialisturbanist, inxhinier ose specialist me arsim të lartë</w:t>
      </w:r>
    </w:p>
    <w:p w:rsidR="00061623" w:rsidRDefault="00061623" w:rsidP="00061623">
      <w:pPr>
        <w:pStyle w:val="Paragrafi"/>
      </w:pPr>
      <w:r>
        <w:t>5. Specialistarkivist, sekretar me arsim të lartë</w:t>
      </w:r>
    </w:p>
    <w:p w:rsidR="00061623" w:rsidRDefault="00061623" w:rsidP="00061623">
      <w:pPr>
        <w:pStyle w:val="Paragrafi"/>
      </w:pPr>
      <w:r>
        <w:t>Emërimi dhe largimi nga detyra e kryetarit dhe i nënkryetarit të komisionit të kthimit dhe të kompensimit të pronave ish-pronarëve, do të bëhet me propozimin e prefektit dhe me miratimin e Komitetit Shtetëror të Kthimit dhe Kompensimit të Pronave ish-pronarëve.”.</w:t>
      </w:r>
    </w:p>
    <w:p w:rsidR="00061623" w:rsidRDefault="00061623" w:rsidP="00061623">
      <w:pPr>
        <w:pStyle w:val="Paragrafi"/>
      </w:pPr>
      <w:r>
        <w:t>- Shkronja “b” ndryshohet si vijon:</w:t>
      </w:r>
    </w:p>
    <w:p w:rsidR="00061623" w:rsidRDefault="00061623" w:rsidP="00061623">
      <w:pPr>
        <w:pStyle w:val="Paragrafi"/>
      </w:pPr>
      <w:r>
        <w:t>“b) Emërimi dhe largimi nga detyra i anëtarëve të komisionit të kthimit dhe të kompensimit të pronave ish-pronarëve, do të bëhet me propozimin e kryetarit të komisionit të kthimit dhe të kompensimit të pronave ish-pronarëve, dhe me miratimin e prefektit.</w:t>
      </w:r>
    </w:p>
    <w:p w:rsidR="00061623" w:rsidRDefault="00061623" w:rsidP="00061623">
      <w:pPr>
        <w:pStyle w:val="Paragrafi"/>
      </w:pPr>
      <w:r>
        <w:t>Propozimet që paraqiten nga kryetarët e komisioneve të kthimit dhe të kompensimit të pronave ish-pronarëve, do të jenë propozime alternative me dy kandidatë.</w:t>
      </w:r>
    </w:p>
    <w:p w:rsidR="00061623" w:rsidRDefault="00061623" w:rsidP="00061623">
      <w:pPr>
        <w:pStyle w:val="Paragrafi"/>
      </w:pPr>
      <w:r>
        <w:t>Nëse Komiteti Shtetëror i Kthimit dhe Kompensimit të Pronave ish-pronarëve nuk vendos për emërimin e kandidaturave të paraqitura, atëherë procedura e emërimit fillon nga e para, me kandidatura të reja.”.</w:t>
      </w:r>
    </w:p>
    <w:p w:rsidR="00061623" w:rsidRDefault="00061623" w:rsidP="00061623">
      <w:pPr>
        <w:pStyle w:val="Paragrafi"/>
      </w:pPr>
      <w:r>
        <w:t>- Shkronja “ç” ndryshohet si vijon:</w:t>
      </w:r>
    </w:p>
    <w:p w:rsidR="00061623" w:rsidRDefault="00061623" w:rsidP="00061623">
      <w:pPr>
        <w:pStyle w:val="Paragrafi"/>
      </w:pPr>
      <w:r>
        <w:t>“ç) Të gjithë anëtarët e komisionit do të punojnë me shkëputje nga puna.</w:t>
      </w:r>
    </w:p>
    <w:p w:rsidR="00061623" w:rsidRDefault="00061623" w:rsidP="00061623">
      <w:pPr>
        <w:pStyle w:val="Paragrafi"/>
      </w:pPr>
      <w:r>
        <w:t>Paga e kryetarit të komisionit të kthimit dhe të kompensimit të pronave ish-pronarëve do të jetë sipas vendimit nr.726, datë 21.12.2000, të Këshillit të Ministrave, Lidhja I, B5.</w:t>
      </w:r>
    </w:p>
    <w:p w:rsidR="00061623" w:rsidRDefault="00061623" w:rsidP="00061623">
      <w:pPr>
        <w:pStyle w:val="Paragrafi"/>
      </w:pPr>
      <w:r>
        <w:t>Paga e nënkryetarit të komisionit të kthimit dhe të kompensimit të pronave ish-pronarëve do të jetë sipas vendimit nr,726, datë 21.12.2000, të Këshillit të Ministrave, Lidhja I, C2.</w:t>
      </w:r>
    </w:p>
    <w:p w:rsidR="00061623" w:rsidRDefault="00061623" w:rsidP="00061623">
      <w:pPr>
        <w:pStyle w:val="Paragrafi"/>
      </w:pPr>
      <w:r>
        <w:t>Paga e anëtarëve të komisionit të kthimit dhe të kompensimit të pronave ish-pronarëve do të jetë sipas vendimit nr.726, datë 21.12.2000, të Këshillit të Ministrave, Lidhja I, C3.”.</w:t>
      </w:r>
    </w:p>
    <w:p w:rsidR="00061623" w:rsidRDefault="00061623" w:rsidP="00061623">
      <w:pPr>
        <w:pStyle w:val="Paragrafi"/>
      </w:pPr>
      <w:r>
        <w:t>2. Ngarkohen Ministria e Pushtetit Lokal, prefekturat dhe Komiteti Shtetëror i Kthimit dhe Kompensimit të Pronave ish-pronarëve për zbatimin e këtij vendimi.</w:t>
      </w:r>
    </w:p>
    <w:p w:rsidR="00061623" w:rsidRDefault="00061623" w:rsidP="00061623">
      <w:pPr>
        <w:pStyle w:val="Paragrafi"/>
      </w:pPr>
      <w:r>
        <w:t>Ky vendim hyn në fuqi 15 ditë pas botimit në Fletoren Zyrtare.</w:t>
      </w:r>
    </w:p>
    <w:p w:rsidR="004B3990" w:rsidRDefault="004B3990" w:rsidP="00061623">
      <w:pPr>
        <w:pStyle w:val="Paragrafi"/>
      </w:pPr>
    </w:p>
    <w:p w:rsidR="00061623" w:rsidRDefault="00061623" w:rsidP="004B3990">
      <w:pPr>
        <w:pStyle w:val="Autoriteti"/>
      </w:pPr>
      <w:r>
        <w:t>KRYEMINISTRI</w:t>
      </w:r>
    </w:p>
    <w:p w:rsidR="00061623" w:rsidRDefault="00061623" w:rsidP="004B3990">
      <w:pPr>
        <w:pStyle w:val="AutoritetiEmer"/>
      </w:pPr>
      <w:r>
        <w:t>Ilir Meta</w:t>
      </w:r>
    </w:p>
    <w:p w:rsidR="004B3990" w:rsidRDefault="004B3990" w:rsidP="00061623">
      <w:pPr>
        <w:pStyle w:val="Paragrafi"/>
      </w:pPr>
    </w:p>
    <w:p w:rsidR="004B3990" w:rsidRDefault="004B3990" w:rsidP="00061623">
      <w:pPr>
        <w:pStyle w:val="Paragrafi"/>
      </w:pPr>
    </w:p>
    <w:p w:rsidR="00061623" w:rsidRDefault="00061623" w:rsidP="004B3990">
      <w:pPr>
        <w:pStyle w:val="Akti"/>
      </w:pPr>
      <w:r>
        <w:lastRenderedPageBreak/>
        <w:t>V E N D I M</w:t>
      </w:r>
    </w:p>
    <w:p w:rsidR="00061623" w:rsidRDefault="00061623" w:rsidP="004B3990">
      <w:pPr>
        <w:pStyle w:val="NumriData"/>
      </w:pPr>
      <w:r>
        <w:t>Nr.191, datë 6.4.2001</w:t>
      </w:r>
    </w:p>
    <w:p w:rsidR="00061623" w:rsidRDefault="00061623" w:rsidP="00061623">
      <w:pPr>
        <w:pStyle w:val="Paragrafi"/>
      </w:pPr>
    </w:p>
    <w:p w:rsidR="00061623" w:rsidRDefault="00061623" w:rsidP="004B3990">
      <w:pPr>
        <w:pStyle w:val="Titulli"/>
      </w:pPr>
      <w:r>
        <w:t>PËR DISA SHTESA NË VENDIMIN NR.408, DATË 31.8.1999, TË KËSHILLIT TË MINISTRAVE, “PËR PRIVATIZIMIN ME TENDER TË NDËRMARRJEVE SHTETËRORE”</w:t>
      </w:r>
    </w:p>
    <w:p w:rsidR="00061623" w:rsidRDefault="00061623" w:rsidP="00061623">
      <w:pPr>
        <w:pStyle w:val="Paragrafi"/>
      </w:pPr>
    </w:p>
    <w:p w:rsidR="00061623" w:rsidRDefault="00061623" w:rsidP="004B3990">
      <w:pPr>
        <w:pStyle w:val="BazLigjPropozues"/>
      </w:pPr>
      <w:r>
        <w:t xml:space="preserve"> Në mbështetje të nenit 100 të Kushtetutës, të ligjit nr.7512, datë 10.8.1991, “Për sanksionimin, mbrojtjen e pronës private, të nismës së lirë, të veprimtarive private të pavarura dhe privatizimit”, dhe të vendimit nr.195, datë 20.3.1998, të Këshillit të Ministrave, “Për privatizimin e ndërmarrjeve që nuk mund të transformohen”, me propozimin e Ministrit të Ekonomisë Publike dhe Privatizimit, Këshilli i Ministrave</w:t>
      </w:r>
    </w:p>
    <w:p w:rsidR="00061623" w:rsidRDefault="00061623" w:rsidP="00061623">
      <w:pPr>
        <w:pStyle w:val="Paragrafi"/>
      </w:pPr>
    </w:p>
    <w:p w:rsidR="00061623" w:rsidRDefault="00061623" w:rsidP="004B3990">
      <w:pPr>
        <w:pStyle w:val="VENDOSI"/>
      </w:pPr>
      <w:r>
        <w:t>V E N D O S I:</w:t>
      </w:r>
    </w:p>
    <w:p w:rsidR="00061623" w:rsidRDefault="00061623" w:rsidP="00061623">
      <w:pPr>
        <w:pStyle w:val="Paragrafi"/>
      </w:pPr>
    </w:p>
    <w:p w:rsidR="00061623" w:rsidRDefault="00061623" w:rsidP="00061623">
      <w:pPr>
        <w:pStyle w:val="Paragrafi"/>
      </w:pPr>
      <w:r>
        <w:t>1. Në vendimin nr.408, datë 31.8.1999, të Këshillit të Ministrave, në kapitullin IX, bëhen këto shtesa:</w:t>
      </w:r>
    </w:p>
    <w:p w:rsidR="00061623" w:rsidRDefault="00061623" w:rsidP="00061623">
      <w:pPr>
        <w:pStyle w:val="Paragrafi"/>
      </w:pPr>
      <w:r>
        <w:t>a. Pas pikës 1, shtohet pika 1.1 me këtë përmbajtje:</w:t>
      </w:r>
    </w:p>
    <w:p w:rsidR="00061623" w:rsidRDefault="00061623" w:rsidP="00061623">
      <w:pPr>
        <w:pStyle w:val="Paragrafi"/>
      </w:pPr>
      <w:r>
        <w:t>“1.1. Për rastet kur Komisioni i Vlerësimit të Ofertave vendos për pavlefshmërinë e të gjitha ofertave të paraqitura, Agjencia Kombëtare e Privatizimit shpall një datë të re për paraqitjen e ofertave, në një afat jo më pak se 10 ditë, nga data e shpalljes së vendimit të Komisionit të Vlerësimit të Ofertave.</w:t>
      </w:r>
    </w:p>
    <w:p w:rsidR="00061623" w:rsidRDefault="00061623" w:rsidP="00061623">
      <w:pPr>
        <w:pStyle w:val="Paragrafi"/>
      </w:pPr>
      <w:r>
        <w:t>Njoftimi të përmbajë:</w:t>
      </w:r>
    </w:p>
    <w:p w:rsidR="00061623" w:rsidRDefault="00061623" w:rsidP="00061623">
      <w:pPr>
        <w:pStyle w:val="Paragrafi"/>
      </w:pPr>
      <w:r>
        <w:t>- Vendin, mënyrën, datën dhe orën e saktë për dorëzimin dhe hapjen e ofertave.</w:t>
      </w:r>
    </w:p>
    <w:p w:rsidR="00061623" w:rsidRDefault="00061623" w:rsidP="00061623">
      <w:pPr>
        <w:pStyle w:val="Paragrafi"/>
      </w:pPr>
      <w:r>
        <w:t>- Njoftimin se kushtet e ftesës për tender, të publikuara në raundin e parë, nuk kanë ndryshuar.</w:t>
      </w:r>
    </w:p>
    <w:p w:rsidR="00061623" w:rsidRDefault="00061623" w:rsidP="00061623">
      <w:pPr>
        <w:pStyle w:val="Paragrafi"/>
      </w:pPr>
      <w:r>
        <w:t>- Shkaqet e njoftimit të datës së re për dorëzimin dhe hapjen e ofertave.”.</w:t>
      </w:r>
    </w:p>
    <w:p w:rsidR="00061623" w:rsidRDefault="00061623" w:rsidP="00061623">
      <w:pPr>
        <w:pStyle w:val="Paragrafi"/>
      </w:pPr>
      <w:r>
        <w:t>b) Pas pikës 2, shtohet pika 2.1 me këtë përmbajtje:</w:t>
      </w:r>
    </w:p>
    <w:p w:rsidR="00061623" w:rsidRDefault="00061623" w:rsidP="00061623">
      <w:pPr>
        <w:pStyle w:val="Paragrafi"/>
      </w:pPr>
      <w:r>
        <w:t>“2.1. Për rastet e mossuksesit të tenderit procedurat fillojnë nga kapitulli I.”.</w:t>
      </w:r>
    </w:p>
    <w:p w:rsidR="00061623" w:rsidRDefault="00061623" w:rsidP="00061623">
      <w:pPr>
        <w:pStyle w:val="Paragrafi"/>
      </w:pPr>
      <w:r>
        <w:t>2. Ky vendim i shtrin efektet edhe për tenderat e publikuar, para hyrjes në fuqi të tij.</w:t>
      </w:r>
    </w:p>
    <w:p w:rsidR="00061623" w:rsidRDefault="00061623" w:rsidP="00061623">
      <w:pPr>
        <w:pStyle w:val="Paragrafi"/>
      </w:pPr>
      <w:r>
        <w:t>Ky vendim hyn në fuqi pas botimit në Fletoren Zyrtare.</w:t>
      </w:r>
    </w:p>
    <w:p w:rsidR="004B3990" w:rsidRDefault="004B3990" w:rsidP="00061623">
      <w:pPr>
        <w:pStyle w:val="Paragrafi"/>
      </w:pPr>
    </w:p>
    <w:p w:rsidR="00061623" w:rsidRDefault="00061623" w:rsidP="004B3990">
      <w:pPr>
        <w:pStyle w:val="Autoriteti"/>
      </w:pPr>
      <w:r>
        <w:t>KRYEMINISTRI</w:t>
      </w:r>
    </w:p>
    <w:p w:rsidR="00061623" w:rsidRDefault="00061623" w:rsidP="004B3990">
      <w:pPr>
        <w:pStyle w:val="AutoritetiEmer"/>
      </w:pPr>
      <w:r>
        <w:t>Ilir Meta</w:t>
      </w:r>
    </w:p>
    <w:p w:rsidR="00061623" w:rsidRDefault="00061623" w:rsidP="00061623">
      <w:pPr>
        <w:pStyle w:val="Paragrafi"/>
      </w:pPr>
    </w:p>
    <w:p w:rsidR="00061623" w:rsidRDefault="00061623" w:rsidP="00061623">
      <w:pPr>
        <w:pStyle w:val="Paragrafi"/>
      </w:pPr>
    </w:p>
    <w:p w:rsidR="00061623" w:rsidRDefault="00061623" w:rsidP="004B3990">
      <w:pPr>
        <w:pStyle w:val="Akti"/>
      </w:pPr>
      <w:r>
        <w:t>V E N D I M</w:t>
      </w:r>
    </w:p>
    <w:p w:rsidR="00061623" w:rsidRDefault="00061623" w:rsidP="004B3990">
      <w:pPr>
        <w:pStyle w:val="NumriData"/>
      </w:pPr>
      <w:r>
        <w:t>Nr.197, datë 6.4.2001</w:t>
      </w:r>
    </w:p>
    <w:p w:rsidR="00061623" w:rsidRDefault="00061623" w:rsidP="00061623">
      <w:pPr>
        <w:pStyle w:val="Paragrafi"/>
      </w:pPr>
    </w:p>
    <w:p w:rsidR="00061623" w:rsidRDefault="00061623" w:rsidP="004B3990">
      <w:pPr>
        <w:pStyle w:val="Titulli"/>
      </w:pPr>
      <w:r>
        <w:t>PËR DISA SHTESA DHE NDRYSHIME NË VENDIMIN NR.726, DATË 21.12.2000, TË KËSHILLIT TË MINISTRAVE, “PËR PAGAT E PUNONJËSVE TË INSTITUCIONEVE BUXHETORE”</w:t>
      </w:r>
    </w:p>
    <w:p w:rsidR="00061623" w:rsidRDefault="00061623" w:rsidP="00061623">
      <w:pPr>
        <w:pStyle w:val="Paragrafi"/>
      </w:pPr>
    </w:p>
    <w:p w:rsidR="00061623" w:rsidRDefault="00061623" w:rsidP="004B3990">
      <w:pPr>
        <w:pStyle w:val="BazLigjPropozues"/>
      </w:pPr>
      <w:r>
        <w:t>Në mbështetje të nenit 100 të Kushtetutës dhe të ligjit nr.8487, datë 13.5.1999, “Për kompetencat për caktimin e pagave të punës”, me propozimin e Kryeministrit, Këshilli i Ministrave</w:t>
      </w:r>
    </w:p>
    <w:p w:rsidR="00061623" w:rsidRDefault="00061623" w:rsidP="00061623">
      <w:pPr>
        <w:pStyle w:val="Paragrafi"/>
      </w:pPr>
    </w:p>
    <w:p w:rsidR="00061623" w:rsidRDefault="00061623" w:rsidP="004B3990">
      <w:pPr>
        <w:pStyle w:val="VENDOSI"/>
      </w:pPr>
      <w:r>
        <w:t>V E N D O S I:</w:t>
      </w:r>
    </w:p>
    <w:p w:rsidR="00061623" w:rsidRDefault="00061623" w:rsidP="00061623">
      <w:pPr>
        <w:pStyle w:val="Paragrafi"/>
      </w:pPr>
    </w:p>
    <w:p w:rsidR="00061623" w:rsidRDefault="00061623" w:rsidP="00061623">
      <w:pPr>
        <w:pStyle w:val="Paragrafi"/>
      </w:pPr>
      <w:r>
        <w:t>Në vendimin nr.726, datë 21.12.2000, të Këshillit të Ministrave, bëhen këto shtesa dhe ndryshime:</w:t>
      </w:r>
    </w:p>
    <w:p w:rsidR="00061623" w:rsidRDefault="00061623" w:rsidP="00061623">
      <w:pPr>
        <w:pStyle w:val="Paragrafi"/>
      </w:pPr>
      <w:r>
        <w:t>1. Pagat e punonjësve të Komisionit Qendror të Zgjedhjeve janë sipas tabelës që i bashkëlidhet këtij vendimi.</w:t>
      </w:r>
    </w:p>
    <w:p w:rsidR="00061623" w:rsidRDefault="00061623" w:rsidP="00061623">
      <w:pPr>
        <w:pStyle w:val="Paragrafi"/>
      </w:pPr>
      <w:r>
        <w:t>2. Në lidhjen Nr.1 “Renditja e funksioneve sipas klasifikimit” bëhen këto shtesa:</w:t>
      </w:r>
    </w:p>
    <w:p w:rsidR="00061623" w:rsidRDefault="00061623" w:rsidP="00061623">
      <w:pPr>
        <w:pStyle w:val="Paragrafi"/>
      </w:pPr>
      <w:r>
        <w:t>a) Në shkronjën “A4” shtohen emërtimet</w:t>
      </w:r>
    </w:p>
    <w:p w:rsidR="00061623" w:rsidRDefault="00061623" w:rsidP="00061623">
      <w:pPr>
        <w:pStyle w:val="Paragrafi"/>
      </w:pPr>
      <w:r>
        <w:t>“- Kryetar i Komisionit Qendror të Zgjedhjeve</w:t>
      </w:r>
    </w:p>
    <w:p w:rsidR="00061623" w:rsidRDefault="00061623" w:rsidP="00061623">
      <w:pPr>
        <w:pStyle w:val="Paragrafi"/>
      </w:pPr>
      <w:r>
        <w:t>- Zëvendëskryetar i Komisionit Qendror të Zgjedhjeve</w:t>
      </w:r>
    </w:p>
    <w:p w:rsidR="00061623" w:rsidRDefault="00061623" w:rsidP="00061623">
      <w:pPr>
        <w:pStyle w:val="Paragrafi"/>
      </w:pPr>
      <w:r>
        <w:lastRenderedPageBreak/>
        <w:t>- Anëtar i Komisionit Qendror të Zgjedhjeve.”.</w:t>
      </w:r>
    </w:p>
    <w:p w:rsidR="00061623" w:rsidRDefault="00061623" w:rsidP="00061623">
      <w:pPr>
        <w:pStyle w:val="Paragrafi"/>
      </w:pPr>
      <w:r>
        <w:t>b) Në shkronjën “A7” shtohet emërtimi “Sekretar në Komisionin Qendror të Zgjedhjeve”.</w:t>
      </w:r>
    </w:p>
    <w:p w:rsidR="00061623" w:rsidRDefault="00061623" w:rsidP="00061623">
      <w:pPr>
        <w:pStyle w:val="Paragrafi"/>
      </w:pPr>
      <w:r>
        <w:t>c) Në shkronjën “B1” shtohen emërtimet:</w:t>
      </w:r>
    </w:p>
    <w:p w:rsidR="00061623" w:rsidRDefault="00061623" w:rsidP="00061623">
      <w:pPr>
        <w:pStyle w:val="Paragrafi"/>
      </w:pPr>
      <w:r>
        <w:t>“- Drejtor i Regjistrit Kombëtar të Zgjedhësve</w:t>
      </w:r>
    </w:p>
    <w:p w:rsidR="00061623" w:rsidRDefault="00061623" w:rsidP="00061623">
      <w:pPr>
        <w:pStyle w:val="Paragrafi"/>
      </w:pPr>
      <w:r>
        <w:t>- Drejtor i Komisioneve Zgjedhore</w:t>
      </w:r>
    </w:p>
    <w:p w:rsidR="00061623" w:rsidRDefault="00061623" w:rsidP="00061623">
      <w:pPr>
        <w:pStyle w:val="Paragrafi"/>
      </w:pPr>
      <w:r>
        <w:t>- Drejtor i Drejtorisë Juridike.”.</w:t>
      </w:r>
    </w:p>
    <w:p w:rsidR="00061623" w:rsidRDefault="00061623" w:rsidP="00061623">
      <w:pPr>
        <w:pStyle w:val="Paragrafi"/>
      </w:pPr>
      <w:r>
        <w:t>ç) Në shkronjën “B2” shtohen emërtimet:</w:t>
      </w:r>
    </w:p>
    <w:p w:rsidR="00061623" w:rsidRDefault="00061623" w:rsidP="00061623">
      <w:pPr>
        <w:pStyle w:val="Paragrafi"/>
      </w:pPr>
      <w:r>
        <w:t>“ – Drejtor Drejtorie në Komisionin Qendror të Zgjedhjeve</w:t>
      </w:r>
    </w:p>
    <w:p w:rsidR="00061623" w:rsidRDefault="00061623" w:rsidP="00061623">
      <w:pPr>
        <w:pStyle w:val="Paragrafi"/>
      </w:pPr>
      <w:r>
        <w:t>- Jurist në Drejtorinë Juridike në Komisionin Qendror të Zgjedhjeve.”.</w:t>
      </w:r>
    </w:p>
    <w:p w:rsidR="00061623" w:rsidRDefault="00061623" w:rsidP="00061623">
      <w:pPr>
        <w:pStyle w:val="Paragrafi"/>
      </w:pPr>
      <w:r>
        <w:t>d) Në shkronjën “B3” shtohen emërtimet:</w:t>
      </w:r>
    </w:p>
    <w:p w:rsidR="00061623" w:rsidRDefault="00061623" w:rsidP="00061623">
      <w:pPr>
        <w:pStyle w:val="Paragrafi"/>
      </w:pPr>
      <w:r>
        <w:t>- Zëdhënës në Komisionin Qendror të Zgjedhjeve</w:t>
      </w:r>
    </w:p>
    <w:p w:rsidR="00061623" w:rsidRDefault="00061623" w:rsidP="00061623">
      <w:pPr>
        <w:pStyle w:val="Paragrafi"/>
      </w:pPr>
      <w:r>
        <w:t>- Informaticien në Komisionin Qendror të Zgjedhjeve</w:t>
      </w:r>
    </w:p>
    <w:p w:rsidR="00061623" w:rsidRDefault="00061623" w:rsidP="00061623">
      <w:pPr>
        <w:pStyle w:val="Paragrafi"/>
      </w:pPr>
      <w:r>
        <w:t>- Ndihmës i Kryetarit të Komisionit Qendror të Zgjedhjeve.”.</w:t>
      </w:r>
    </w:p>
    <w:p w:rsidR="00061623" w:rsidRDefault="00061623" w:rsidP="00061623">
      <w:pPr>
        <w:pStyle w:val="Paragrafi"/>
      </w:pPr>
      <w:r>
        <w:t>dh) Në shkronjën “B4” shtohen emërtimet:</w:t>
      </w:r>
    </w:p>
    <w:p w:rsidR="00061623" w:rsidRDefault="00061623" w:rsidP="00061623">
      <w:pPr>
        <w:pStyle w:val="Paragrafi"/>
      </w:pPr>
      <w:r>
        <w:t>“- Inspektor në Komisionin Qendror të Zgjedhjeve</w:t>
      </w:r>
    </w:p>
    <w:p w:rsidR="00061623" w:rsidRDefault="00061623" w:rsidP="00061623">
      <w:pPr>
        <w:pStyle w:val="Paragrafi"/>
      </w:pPr>
      <w:r>
        <w:t>- Në paragrafin përgjegjës sektori në Presidencë, në Këshillin e Ministrave dhe Kuvend shtohet “dhe në Komisionin Qendror të Zgjedhjeve.”.</w:t>
      </w:r>
    </w:p>
    <w:p w:rsidR="00061623" w:rsidRDefault="00061623" w:rsidP="00061623">
      <w:pPr>
        <w:pStyle w:val="Paragrafi"/>
      </w:pPr>
      <w:r>
        <w:t>e) Në shkronjën “C2” shtohen emërtimet:</w:t>
      </w:r>
    </w:p>
    <w:p w:rsidR="00061623" w:rsidRDefault="00061623" w:rsidP="00061623">
      <w:pPr>
        <w:pStyle w:val="Paragrafi"/>
      </w:pPr>
      <w:r>
        <w:t>“- sekretare e anëtarëve të Komisionit Qendror të Zgjedhjeve.</w:t>
      </w:r>
    </w:p>
    <w:p w:rsidR="00061623" w:rsidRDefault="00061623" w:rsidP="00061623">
      <w:pPr>
        <w:pStyle w:val="Paragrafi"/>
      </w:pPr>
      <w:r>
        <w:t>- në paragrafin “redaktor, bibliograf, përkthyes, stenograf, asistent, inxhinier, inspektor, ekonomist, specialist në presidencë, në Këshllin e Ministrave, në Kuvend shtohet, “edhe në Komisionin Qendror të Zgjedhjeve.”.</w:t>
      </w:r>
    </w:p>
    <w:p w:rsidR="00061623" w:rsidRDefault="00061623" w:rsidP="00061623">
      <w:pPr>
        <w:pStyle w:val="Paragrafi"/>
      </w:pPr>
      <w:r>
        <w:t>Ky vendim hyn në fuqi pas botimit në Fletoren Zyrtare.</w:t>
      </w:r>
    </w:p>
    <w:p w:rsidR="004B3990" w:rsidRDefault="004B3990" w:rsidP="00061623">
      <w:pPr>
        <w:pStyle w:val="Paragrafi"/>
      </w:pPr>
    </w:p>
    <w:p w:rsidR="00061623" w:rsidRDefault="00061623" w:rsidP="004B3990">
      <w:pPr>
        <w:pStyle w:val="Autoriteti"/>
      </w:pPr>
      <w:r>
        <w:t>KRYEMINISTRI</w:t>
      </w:r>
    </w:p>
    <w:p w:rsidR="00061623" w:rsidRDefault="00061623" w:rsidP="004B3990">
      <w:pPr>
        <w:pStyle w:val="AutoritetiEmer"/>
      </w:pPr>
      <w:r>
        <w:t>Ilir Meta</w:t>
      </w:r>
    </w:p>
    <w:p w:rsidR="00061623" w:rsidRDefault="00061623" w:rsidP="00061623">
      <w:pPr>
        <w:pStyle w:val="Paragrafi"/>
      </w:pPr>
    </w:p>
    <w:p w:rsidR="00061623" w:rsidRDefault="00061623" w:rsidP="00061623">
      <w:pPr>
        <w:pStyle w:val="Paragrafi"/>
      </w:pPr>
    </w:p>
    <w:p w:rsidR="00061623" w:rsidRDefault="00061623" w:rsidP="00061623">
      <w:pPr>
        <w:pStyle w:val="Paragrafi"/>
      </w:pPr>
    </w:p>
    <w:p w:rsidR="00061623" w:rsidRDefault="00061623" w:rsidP="004B3990">
      <w:pPr>
        <w:pStyle w:val="Akti"/>
      </w:pPr>
      <w:r>
        <w:t>V E N D I M</w:t>
      </w:r>
    </w:p>
    <w:p w:rsidR="00061623" w:rsidRDefault="00061623" w:rsidP="004B3990">
      <w:pPr>
        <w:pStyle w:val="NumriData"/>
      </w:pPr>
      <w:r>
        <w:t>Nr.198, datë 6.4.2001</w:t>
      </w:r>
    </w:p>
    <w:p w:rsidR="00061623" w:rsidRDefault="00061623" w:rsidP="00061623">
      <w:pPr>
        <w:pStyle w:val="Paragrafi"/>
      </w:pPr>
    </w:p>
    <w:p w:rsidR="00061623" w:rsidRDefault="00061623" w:rsidP="004B3990">
      <w:pPr>
        <w:pStyle w:val="Titulli"/>
      </w:pPr>
      <w:r>
        <w:t>PËR DISA SHTESA DHE NDRYSHIME NË VENDIMIN NR.726, DATË 21.12.2000, TË KËSHILLIT TË MINISTRAVE, “PËR PAGAT E PUNONJËSVE TË INSTITUCIONEVE BUXHETORE”</w:t>
      </w:r>
    </w:p>
    <w:p w:rsidR="00061623" w:rsidRDefault="00061623" w:rsidP="00061623">
      <w:pPr>
        <w:pStyle w:val="Paragrafi"/>
      </w:pPr>
    </w:p>
    <w:p w:rsidR="00061623" w:rsidRDefault="00061623" w:rsidP="004B3990">
      <w:pPr>
        <w:pStyle w:val="BazLigjPropozues"/>
      </w:pPr>
      <w:r>
        <w:t>Në mbështetje të nenit 100 të Kushtetutës dhe të neneve 2 dhe 6, të ligjit nr.8487, datë 13.5.1999, “Për kompetencat për caktimin e pagave të punës”, me propozimin e Kryeministrit, Këshilli i Ministrave</w:t>
      </w:r>
    </w:p>
    <w:p w:rsidR="00061623" w:rsidRDefault="00061623" w:rsidP="00061623">
      <w:pPr>
        <w:pStyle w:val="Paragrafi"/>
      </w:pPr>
    </w:p>
    <w:p w:rsidR="00061623" w:rsidRDefault="00061623" w:rsidP="004B3990">
      <w:pPr>
        <w:pStyle w:val="VENDOSI"/>
      </w:pPr>
      <w:r>
        <w:t>V E N D O S I:</w:t>
      </w:r>
    </w:p>
    <w:p w:rsidR="00061623" w:rsidRDefault="00061623" w:rsidP="00061623">
      <w:pPr>
        <w:pStyle w:val="Paragrafi"/>
      </w:pPr>
    </w:p>
    <w:p w:rsidR="00061623" w:rsidRDefault="00061623" w:rsidP="00061623">
      <w:pPr>
        <w:pStyle w:val="Paragrafi"/>
      </w:pPr>
      <w:r>
        <w:t>Në vendimin nr.726, datë 21.12.2000, të Këshillit të Ministrave, bëhen këto shtesa dhe ndryshime:</w:t>
      </w:r>
    </w:p>
    <w:p w:rsidR="00061623" w:rsidRDefault="00061623" w:rsidP="00061623">
      <w:pPr>
        <w:pStyle w:val="Paragrafi"/>
      </w:pPr>
      <w:r>
        <w:t>1. Në paragrafin e parë të pikës 19 bëhet ndryshimi si më poshtë:</w:t>
      </w:r>
    </w:p>
    <w:p w:rsidR="00061623" w:rsidRDefault="00061623" w:rsidP="00061623">
      <w:pPr>
        <w:pStyle w:val="Paragrafi"/>
      </w:pPr>
      <w:r>
        <w:t>“ – Akademik56870”</w:t>
      </w:r>
    </w:p>
    <w:p w:rsidR="00061623" w:rsidRDefault="00061623" w:rsidP="00061623">
      <w:pPr>
        <w:pStyle w:val="Paragrafi"/>
      </w:pPr>
      <w:r>
        <w:t>2. Në lidhjen I “Renditja e funksioneve sipas klasifikimit, në klasën “B1”, shtohet emërtimi:</w:t>
      </w:r>
    </w:p>
    <w:p w:rsidR="00061623" w:rsidRDefault="00061623" w:rsidP="00061623">
      <w:pPr>
        <w:pStyle w:val="Paragrafi"/>
      </w:pPr>
      <w:r>
        <w:t>“ – Akademik”.</w:t>
      </w:r>
    </w:p>
    <w:p w:rsidR="00061623" w:rsidRDefault="00061623" w:rsidP="00061623">
      <w:pPr>
        <w:pStyle w:val="Paragrafi"/>
      </w:pPr>
      <w:r>
        <w:t>Ky vendim hyn në fuqi më 1 maj 2001.</w:t>
      </w:r>
    </w:p>
    <w:p w:rsidR="004B3990" w:rsidRDefault="004B3990" w:rsidP="00061623">
      <w:pPr>
        <w:pStyle w:val="Paragrafi"/>
      </w:pPr>
    </w:p>
    <w:p w:rsidR="00061623" w:rsidRDefault="00061623" w:rsidP="004B3990">
      <w:pPr>
        <w:pStyle w:val="Autoriteti"/>
      </w:pPr>
      <w:r>
        <w:t>KRYEMINISTRI</w:t>
      </w:r>
    </w:p>
    <w:p w:rsidR="00061623" w:rsidRDefault="00061623" w:rsidP="004B3990">
      <w:pPr>
        <w:pStyle w:val="AutoritetiEmer"/>
      </w:pPr>
      <w:r>
        <w:t>Ilir Meta</w:t>
      </w:r>
    </w:p>
    <w:p w:rsidR="00061623" w:rsidRDefault="00061623" w:rsidP="00061623">
      <w:pPr>
        <w:pStyle w:val="Paragrafi"/>
      </w:pPr>
    </w:p>
    <w:p w:rsidR="00061623" w:rsidRDefault="00061623" w:rsidP="00061623">
      <w:pPr>
        <w:pStyle w:val="Paragrafi"/>
      </w:pPr>
    </w:p>
    <w:p w:rsidR="00061623" w:rsidRDefault="00061623" w:rsidP="00061623">
      <w:pPr>
        <w:pStyle w:val="Paragrafi"/>
      </w:pPr>
    </w:p>
    <w:sectPr w:rsidR="0006162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1623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65BCE"/>
    <w:rsid w:val="00383FD5"/>
    <w:rsid w:val="003C0E50"/>
    <w:rsid w:val="003E06F6"/>
    <w:rsid w:val="003F043A"/>
    <w:rsid w:val="00470F9C"/>
    <w:rsid w:val="004B3990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A3CF7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4167A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87B3D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FBEEFA-53FA-42AF-9D4B-3B80E456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623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3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2019-02-15T09:05:00Z</dcterms:created>
  <dcterms:modified xsi:type="dcterms:W3CDTF">2019-02-15T09:05:00Z</dcterms:modified>
</cp:coreProperties>
</file>