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255" w:rsidRPr="00137ECC" w:rsidRDefault="002B0255" w:rsidP="002B0255">
      <w:pPr>
        <w:pStyle w:val="Akti"/>
      </w:pPr>
      <w:bookmarkStart w:id="0" w:name="_GoBack"/>
      <w:bookmarkEnd w:id="0"/>
      <w:r w:rsidRPr="00137ECC">
        <w:t>L I G J</w:t>
      </w:r>
    </w:p>
    <w:p w:rsidR="002B0255" w:rsidRPr="00137ECC" w:rsidRDefault="002B0255" w:rsidP="002B0255">
      <w:pPr>
        <w:pStyle w:val="NumriData"/>
      </w:pPr>
      <w:r w:rsidRPr="00137ECC">
        <w:t>Nr.8707, datë 1.12.2000</w:t>
      </w:r>
    </w:p>
    <w:p w:rsidR="002B0255" w:rsidRPr="00137ECC" w:rsidRDefault="002B0255" w:rsidP="002B0255">
      <w:pPr>
        <w:pStyle w:val="Paragrafi"/>
      </w:pPr>
    </w:p>
    <w:p w:rsidR="002B0255" w:rsidRPr="00137ECC" w:rsidRDefault="002B0255" w:rsidP="002B0255">
      <w:pPr>
        <w:pStyle w:val="Titulli"/>
      </w:pPr>
      <w:r w:rsidRPr="00137ECC">
        <w:t>PËR PRIVATIZIMIN E SHOQËRISË ANONIME “SERVCOM”</w:t>
      </w:r>
    </w:p>
    <w:p w:rsidR="002B0255" w:rsidRPr="00137ECC" w:rsidRDefault="002B0255" w:rsidP="002B0255">
      <w:pPr>
        <w:pStyle w:val="Paragrafi"/>
      </w:pPr>
    </w:p>
    <w:p w:rsidR="002B0255" w:rsidRPr="00137ECC" w:rsidRDefault="002B0255" w:rsidP="002B0255">
      <w:pPr>
        <w:pStyle w:val="BazLigjPropozues"/>
      </w:pPr>
      <w:r w:rsidRPr="00137ECC">
        <w:t>Në mbështetje të neneve 78 dhe 83 pika 1 të Kushtetutës, me propozimin e Këshillit të Ministrave,</w:t>
      </w:r>
    </w:p>
    <w:p w:rsidR="002B0255" w:rsidRPr="00137ECC" w:rsidRDefault="002B0255" w:rsidP="002B0255">
      <w:pPr>
        <w:pStyle w:val="Paragrafi"/>
      </w:pPr>
    </w:p>
    <w:p w:rsidR="002B0255" w:rsidRPr="00137ECC" w:rsidRDefault="002B0255" w:rsidP="002B0255">
      <w:pPr>
        <w:pStyle w:val="Institucioni"/>
      </w:pPr>
      <w:r w:rsidRPr="00137ECC">
        <w:t>K U V E N D I</w:t>
      </w:r>
    </w:p>
    <w:p w:rsidR="002B0255" w:rsidRPr="00137ECC" w:rsidRDefault="002B0255" w:rsidP="002B0255">
      <w:pPr>
        <w:pStyle w:val="Paragrafi"/>
      </w:pPr>
    </w:p>
    <w:p w:rsidR="002B0255" w:rsidRPr="00137ECC" w:rsidRDefault="002B0255" w:rsidP="002B0255">
      <w:pPr>
        <w:pStyle w:val="VENDOSI"/>
      </w:pPr>
      <w:r w:rsidRPr="00137ECC">
        <w:t>I REPUBLIKËS SË SHQIPËRISË</w:t>
      </w:r>
    </w:p>
    <w:p w:rsidR="002B0255" w:rsidRPr="00137ECC" w:rsidRDefault="002B0255" w:rsidP="002B0255">
      <w:pPr>
        <w:pStyle w:val="VENDOSI"/>
      </w:pPr>
      <w:r w:rsidRPr="00137ECC">
        <w:t>V E N D O S I:</w:t>
      </w:r>
    </w:p>
    <w:p w:rsidR="002B0255" w:rsidRPr="00137ECC" w:rsidRDefault="002B0255" w:rsidP="002B0255">
      <w:pPr>
        <w:pStyle w:val="Paragrafi"/>
      </w:pPr>
    </w:p>
    <w:p w:rsidR="002B0255" w:rsidRPr="00137ECC" w:rsidRDefault="002B0255" w:rsidP="002B0255">
      <w:pPr>
        <w:pStyle w:val="NeniNr"/>
      </w:pPr>
      <w:r w:rsidRPr="00137ECC">
        <w:t>Neni 1</w:t>
      </w:r>
    </w:p>
    <w:p w:rsidR="002B0255" w:rsidRPr="00137ECC" w:rsidRDefault="002B0255" w:rsidP="002B0255">
      <w:pPr>
        <w:pStyle w:val="Paragrafi"/>
      </w:pPr>
    </w:p>
    <w:p w:rsidR="002B0255" w:rsidRPr="00137ECC" w:rsidRDefault="002B0255" w:rsidP="002B0255">
      <w:pPr>
        <w:pStyle w:val="Paragrafi"/>
      </w:pPr>
      <w:r w:rsidRPr="00137ECC">
        <w:t>Shoqëria anonime “Servcom” i nënshtrohet privatizimit.</w:t>
      </w:r>
    </w:p>
    <w:p w:rsidR="002B0255" w:rsidRPr="00137ECC" w:rsidRDefault="002B0255" w:rsidP="002B0255">
      <w:pPr>
        <w:pStyle w:val="Paragrafi"/>
      </w:pPr>
    </w:p>
    <w:p w:rsidR="002B0255" w:rsidRPr="00137ECC" w:rsidRDefault="002B0255" w:rsidP="002B0255">
      <w:pPr>
        <w:pStyle w:val="NeniNr"/>
      </w:pPr>
      <w:r w:rsidRPr="00137ECC">
        <w:t>Neni 2</w:t>
      </w:r>
    </w:p>
    <w:p w:rsidR="002B0255" w:rsidRPr="00137ECC" w:rsidRDefault="002B0255" w:rsidP="002B0255">
      <w:pPr>
        <w:pStyle w:val="Paragrafi"/>
      </w:pPr>
    </w:p>
    <w:p w:rsidR="002B0255" w:rsidRPr="00137ECC" w:rsidRDefault="002B0255" w:rsidP="002B0255">
      <w:pPr>
        <w:pStyle w:val="Paragrafi"/>
      </w:pPr>
      <w:r w:rsidRPr="00137ECC">
        <w:t xml:space="preserve">Fillimi i procesit të privatizimit dhe i ristrukturimit, forma e privatizimit dhe struktura e formulës së privatizimit për shoqërinë anonime “Servcom” përcaktohen me vendim të Këshillit të Ministrave. </w:t>
      </w:r>
    </w:p>
    <w:p w:rsidR="002B0255" w:rsidRPr="00137ECC" w:rsidRDefault="002B0255" w:rsidP="002B0255">
      <w:pPr>
        <w:pStyle w:val="Paragrafi"/>
      </w:pPr>
    </w:p>
    <w:p w:rsidR="002B0255" w:rsidRPr="00137ECC" w:rsidRDefault="002B0255" w:rsidP="002B0255">
      <w:pPr>
        <w:pStyle w:val="NeniNr"/>
      </w:pPr>
      <w:r w:rsidRPr="00137ECC">
        <w:t xml:space="preserve">Neni 3 </w:t>
      </w:r>
    </w:p>
    <w:p w:rsidR="002B0255" w:rsidRPr="00137ECC" w:rsidRDefault="002B0255" w:rsidP="002B0255">
      <w:pPr>
        <w:pStyle w:val="Paragrafi"/>
      </w:pPr>
    </w:p>
    <w:p w:rsidR="002B0255" w:rsidRPr="00137ECC" w:rsidRDefault="002B0255" w:rsidP="002B0255">
      <w:pPr>
        <w:pStyle w:val="Paragrafi"/>
      </w:pPr>
      <w:r w:rsidRPr="00137ECC">
        <w:t>Të ardhurat që do të përfitohen nga privatizimi i “Servcom” sh.a. ndahen si vijon:</w:t>
      </w:r>
    </w:p>
    <w:p w:rsidR="002B0255" w:rsidRPr="00137ECC" w:rsidRDefault="002B0255" w:rsidP="002B0255">
      <w:pPr>
        <w:pStyle w:val="Paragrafi"/>
      </w:pPr>
      <w:r w:rsidRPr="00137ECC">
        <w:t>1. Punonjës të “Servcom” sh.a. quhen punonjësit e sotëm dhe ata që dolën të tepërt me vendimin nr.422, datë 9.7.1998 të Këshillit të Ministrave.</w:t>
      </w:r>
    </w:p>
    <w:p w:rsidR="002B0255" w:rsidRPr="00137ECC" w:rsidRDefault="002B0255" w:rsidP="002B0255">
      <w:pPr>
        <w:pStyle w:val="Paragrafi"/>
      </w:pPr>
      <w:r w:rsidRPr="00137ECC">
        <w:t>2. Punonjësve të “Servcom” sh.a. që do të dalin të papunë gjatë procesit të privatizimit dhe të ristrukturimit, u jepet një shpërblim i barabartë me pagesën e një viti dhe u paguhen kontributet e papaguara të sigurimeve shoqërore.</w:t>
      </w:r>
    </w:p>
    <w:p w:rsidR="002B0255" w:rsidRPr="00137ECC" w:rsidRDefault="002B0255" w:rsidP="002B0255">
      <w:pPr>
        <w:pStyle w:val="Paragrafi"/>
      </w:pPr>
      <w:r w:rsidRPr="00137ECC">
        <w:t>3. Pjesa tjetër e të ardhurave të derdhet në Buxhetin e Shtetit.</w:t>
      </w:r>
    </w:p>
    <w:p w:rsidR="002B0255" w:rsidRPr="00137ECC" w:rsidRDefault="002B0255" w:rsidP="002B0255">
      <w:pPr>
        <w:pStyle w:val="Paragrafi"/>
      </w:pPr>
    </w:p>
    <w:p w:rsidR="002B0255" w:rsidRPr="00137ECC" w:rsidRDefault="002B0255" w:rsidP="002B0255">
      <w:pPr>
        <w:pStyle w:val="NeniNr"/>
      </w:pPr>
      <w:r w:rsidRPr="00137ECC">
        <w:t>Neni 4</w:t>
      </w:r>
    </w:p>
    <w:p w:rsidR="002B0255" w:rsidRPr="00137ECC" w:rsidRDefault="002B0255" w:rsidP="002B0255">
      <w:pPr>
        <w:pStyle w:val="Paragrafi"/>
      </w:pPr>
    </w:p>
    <w:p w:rsidR="002B0255" w:rsidRPr="00137ECC" w:rsidRDefault="002B0255" w:rsidP="002B0255">
      <w:pPr>
        <w:pStyle w:val="Paragrafi"/>
      </w:pPr>
      <w:r w:rsidRPr="00137ECC">
        <w:t>Ngarkohet Ministria e Ekonomisë Publike dhe Privatizimit të ndjekë dhe të organizojë punën për zbatimin e këtij ligji.</w:t>
      </w:r>
    </w:p>
    <w:p w:rsidR="002B0255" w:rsidRPr="00137ECC" w:rsidRDefault="002B0255" w:rsidP="002B0255">
      <w:pPr>
        <w:pStyle w:val="Paragrafi"/>
      </w:pPr>
    </w:p>
    <w:p w:rsidR="002B0255" w:rsidRPr="00137ECC" w:rsidRDefault="002B0255" w:rsidP="002B0255">
      <w:pPr>
        <w:pStyle w:val="NeniNr"/>
      </w:pPr>
      <w:r w:rsidRPr="00137ECC">
        <w:t>Neni 5</w:t>
      </w:r>
    </w:p>
    <w:p w:rsidR="002B0255" w:rsidRPr="00137ECC" w:rsidRDefault="002B0255" w:rsidP="002B0255">
      <w:pPr>
        <w:pStyle w:val="Paragrafi"/>
      </w:pPr>
    </w:p>
    <w:p w:rsidR="002B0255" w:rsidRPr="00137ECC" w:rsidRDefault="002B0255" w:rsidP="002B0255">
      <w:pPr>
        <w:pStyle w:val="Paragrafi"/>
      </w:pPr>
      <w:r w:rsidRPr="00137ECC">
        <w:t>Ky ligj hyn në fuqi 15 ditë pas botimit në Fletoren Zyrtare.</w:t>
      </w:r>
    </w:p>
    <w:p w:rsidR="002B0255" w:rsidRPr="00137ECC" w:rsidRDefault="002B0255" w:rsidP="002B0255">
      <w:pPr>
        <w:pStyle w:val="Paragrafi"/>
      </w:pPr>
    </w:p>
    <w:p w:rsidR="002B0255" w:rsidRPr="00137ECC" w:rsidRDefault="002B0255" w:rsidP="002B0255">
      <w:pPr>
        <w:pStyle w:val="Shpallja"/>
      </w:pPr>
      <w:r w:rsidRPr="00137ECC">
        <w:t xml:space="preserve">Shpallur me dekretin nr.2894, datë 9.2.2001 të Presidentit të Republikës së Shqipërisë, </w:t>
      </w:r>
    </w:p>
    <w:p w:rsidR="002B0255" w:rsidRPr="00137ECC" w:rsidRDefault="002B0255" w:rsidP="002B0255">
      <w:pPr>
        <w:pStyle w:val="Shpallja"/>
      </w:pPr>
      <w:r w:rsidRPr="00137ECC">
        <w:t>Rexhep Meidani</w:t>
      </w:r>
    </w:p>
    <w:p w:rsidR="002B0255" w:rsidRPr="00137ECC" w:rsidRDefault="002B0255" w:rsidP="002B0255">
      <w:pPr>
        <w:pStyle w:val="Shpallja"/>
      </w:pPr>
    </w:p>
    <w:p w:rsidR="002B0255" w:rsidRPr="00137ECC" w:rsidRDefault="002B0255" w:rsidP="002B0255">
      <w:pPr>
        <w:pStyle w:val="Paragrafi"/>
      </w:pPr>
    </w:p>
    <w:p w:rsidR="002B0255" w:rsidRPr="00137ECC" w:rsidRDefault="002B0255" w:rsidP="002B0255">
      <w:pPr>
        <w:pStyle w:val="Akti"/>
      </w:pPr>
      <w:r w:rsidRPr="00137ECC">
        <w:t>L I G J</w:t>
      </w:r>
    </w:p>
    <w:p w:rsidR="002B0255" w:rsidRPr="00137ECC" w:rsidRDefault="002B0255" w:rsidP="002B0255">
      <w:pPr>
        <w:pStyle w:val="NumriData"/>
      </w:pPr>
      <w:r w:rsidRPr="00137ECC">
        <w:t>Nr.8735, datë 1.2.2001</w:t>
      </w:r>
    </w:p>
    <w:p w:rsidR="002B0255" w:rsidRPr="00137ECC" w:rsidRDefault="002B0255" w:rsidP="002B0255">
      <w:pPr>
        <w:pStyle w:val="Paragrafi"/>
      </w:pPr>
    </w:p>
    <w:p w:rsidR="002B0255" w:rsidRPr="00137ECC" w:rsidRDefault="002B0255" w:rsidP="002B0255">
      <w:pPr>
        <w:pStyle w:val="Titulli"/>
      </w:pPr>
      <w:r w:rsidRPr="00137ECC">
        <w:t>PËR NJË SHTESË NË LIGJIN NR.8662, DATË 18.9.2000 “PËR TRAJTIMIN SI TITULL EKZEKUTIV TË FATURËS SË KONSUMIT TË ENERGJISË ELEKTRIKE”</w:t>
      </w:r>
    </w:p>
    <w:p w:rsidR="002B0255" w:rsidRPr="00137ECC" w:rsidRDefault="002B0255" w:rsidP="002B0255">
      <w:pPr>
        <w:pStyle w:val="Paragrafi"/>
      </w:pPr>
    </w:p>
    <w:p w:rsidR="002B0255" w:rsidRPr="00137ECC" w:rsidRDefault="002B0255" w:rsidP="002B0255">
      <w:pPr>
        <w:pStyle w:val="BazLigjPropozues"/>
      </w:pPr>
      <w:r w:rsidRPr="00137ECC">
        <w:t>Në mbështetje të neneve 78 dhe 83 pika 1 të Kushtetutës, me propozimin e Këshillit të Ministrave,</w:t>
      </w:r>
    </w:p>
    <w:p w:rsidR="002B0255" w:rsidRPr="00137ECC" w:rsidRDefault="002B0255" w:rsidP="002B0255">
      <w:pPr>
        <w:pStyle w:val="Paragrafi"/>
      </w:pPr>
    </w:p>
    <w:p w:rsidR="002B0255" w:rsidRPr="00137ECC" w:rsidRDefault="002B0255" w:rsidP="002B0255">
      <w:pPr>
        <w:pStyle w:val="Institucioni"/>
      </w:pPr>
      <w:r w:rsidRPr="00137ECC">
        <w:lastRenderedPageBreak/>
        <w:t>K U V E N D I</w:t>
      </w:r>
    </w:p>
    <w:p w:rsidR="002B0255" w:rsidRPr="00137ECC" w:rsidRDefault="002B0255" w:rsidP="002B0255">
      <w:pPr>
        <w:pStyle w:val="Paragrafi"/>
      </w:pPr>
    </w:p>
    <w:p w:rsidR="002B0255" w:rsidRPr="00137ECC" w:rsidRDefault="002B0255" w:rsidP="002B0255">
      <w:pPr>
        <w:pStyle w:val="Institucioni"/>
      </w:pPr>
      <w:r w:rsidRPr="00137ECC">
        <w:t>I REPUBLIKËS SË SHQIPËRISË</w:t>
      </w:r>
    </w:p>
    <w:p w:rsidR="002B0255" w:rsidRPr="00137ECC" w:rsidRDefault="002B0255" w:rsidP="002B0255">
      <w:pPr>
        <w:pStyle w:val="Institucioni"/>
      </w:pPr>
      <w:r w:rsidRPr="00137ECC">
        <w:t>V E N D O S I:</w:t>
      </w:r>
    </w:p>
    <w:p w:rsidR="002B0255" w:rsidRPr="00137ECC" w:rsidRDefault="002B0255" w:rsidP="002B0255">
      <w:pPr>
        <w:pStyle w:val="Institucioni"/>
      </w:pPr>
    </w:p>
    <w:p w:rsidR="002B0255" w:rsidRPr="00137ECC" w:rsidRDefault="002B0255" w:rsidP="002B0255">
      <w:pPr>
        <w:pStyle w:val="NeniNr"/>
      </w:pPr>
      <w:r w:rsidRPr="00137ECC">
        <w:t>Neni 1</w:t>
      </w:r>
    </w:p>
    <w:p w:rsidR="002B0255" w:rsidRPr="00137ECC" w:rsidRDefault="002B0255" w:rsidP="002B0255">
      <w:pPr>
        <w:pStyle w:val="Paragrafi"/>
      </w:pPr>
    </w:p>
    <w:p w:rsidR="002B0255" w:rsidRPr="00137ECC" w:rsidRDefault="002B0255" w:rsidP="002B0255">
      <w:pPr>
        <w:pStyle w:val="Paragrafi"/>
      </w:pPr>
      <w:r w:rsidRPr="00137ECC">
        <w:t>Në nenin 1 të ligjit nr.8862, datë 18.9.2000 “Për trajtimin si titull ekzekutiv të faturës së konsumit të energjisë elektrike”, pas fjalëve “është titull ekzekutiv” shtohen fjalët “dhe ngarkohen zyrat e përmbarimit me ekzekutimin e tyre.”</w:t>
      </w:r>
    </w:p>
    <w:p w:rsidR="002B0255" w:rsidRPr="00137ECC" w:rsidRDefault="002B0255" w:rsidP="002B0255">
      <w:pPr>
        <w:pStyle w:val="Paragrafi"/>
      </w:pPr>
    </w:p>
    <w:p w:rsidR="002B0255" w:rsidRPr="00137ECC" w:rsidRDefault="002B0255" w:rsidP="002B0255">
      <w:pPr>
        <w:pStyle w:val="NeniNr"/>
      </w:pPr>
      <w:r w:rsidRPr="00137ECC">
        <w:t>Neni 2</w:t>
      </w:r>
    </w:p>
    <w:p w:rsidR="002B0255" w:rsidRPr="00137ECC" w:rsidRDefault="002B0255" w:rsidP="002B0255">
      <w:pPr>
        <w:pStyle w:val="Paragrafi"/>
      </w:pPr>
    </w:p>
    <w:p w:rsidR="002B0255" w:rsidRPr="00137ECC" w:rsidRDefault="002B0255" w:rsidP="002B0255">
      <w:pPr>
        <w:pStyle w:val="Paragrafi"/>
      </w:pPr>
      <w:r w:rsidRPr="00137ECC">
        <w:t>Ky ligj hyn në fuqi 15 ditë pas botimit në Fletoren Zyrtare.</w:t>
      </w:r>
    </w:p>
    <w:p w:rsidR="002B0255" w:rsidRPr="00137ECC" w:rsidRDefault="002B0255" w:rsidP="002B0255">
      <w:pPr>
        <w:pStyle w:val="Paragrafi"/>
      </w:pPr>
    </w:p>
    <w:p w:rsidR="002B0255" w:rsidRPr="00137ECC" w:rsidRDefault="002B0255" w:rsidP="002B0255">
      <w:pPr>
        <w:pStyle w:val="Shpallja"/>
      </w:pPr>
      <w:r w:rsidRPr="00137ECC">
        <w:t>Shpallur me dekretin nr.2896, datë 9.2.2001 të Presidentit të Republikës së Shqipërisë, Rexhep Meidani</w:t>
      </w:r>
    </w:p>
    <w:p w:rsidR="002B0255" w:rsidRPr="00137ECC" w:rsidRDefault="002B0255" w:rsidP="002B0255">
      <w:pPr>
        <w:pStyle w:val="Paragrafi"/>
      </w:pPr>
    </w:p>
    <w:p w:rsidR="002B0255" w:rsidRPr="00137ECC" w:rsidRDefault="002B0255" w:rsidP="002B0255">
      <w:pPr>
        <w:pStyle w:val="Paragrafi"/>
      </w:pPr>
    </w:p>
    <w:p w:rsidR="002B0255" w:rsidRPr="00137ECC" w:rsidRDefault="002B0255" w:rsidP="002B0255">
      <w:pPr>
        <w:pStyle w:val="Akti"/>
      </w:pPr>
      <w:r w:rsidRPr="00137ECC">
        <w:t>V E N D I M</w:t>
      </w:r>
    </w:p>
    <w:p w:rsidR="002B0255" w:rsidRPr="00137ECC" w:rsidRDefault="002B0255" w:rsidP="002B0255">
      <w:pPr>
        <w:pStyle w:val="NumriData"/>
      </w:pPr>
      <w:r w:rsidRPr="00137ECC">
        <w:t>Nr. 73, datë 15.2.2001</w:t>
      </w:r>
    </w:p>
    <w:p w:rsidR="002B0255" w:rsidRPr="00137ECC" w:rsidRDefault="002B0255" w:rsidP="002B0255">
      <w:pPr>
        <w:pStyle w:val="Paragrafi"/>
      </w:pPr>
    </w:p>
    <w:p w:rsidR="002B0255" w:rsidRPr="00137ECC" w:rsidRDefault="002B0255" w:rsidP="002B0255">
      <w:pPr>
        <w:pStyle w:val="Titulli"/>
      </w:pPr>
      <w:r w:rsidRPr="00137ECC">
        <w:t>PËR KRITERET DHE MASËN E TRAJTIMIT TË VEÇANTË TË PUNONJËSVE QË KANË PUNUAR NË MINIERË, NËNTOKË</w:t>
      </w:r>
    </w:p>
    <w:p w:rsidR="002B0255" w:rsidRPr="00137ECC" w:rsidRDefault="002B0255" w:rsidP="002B0255">
      <w:pPr>
        <w:pStyle w:val="Paragrafi"/>
      </w:pPr>
    </w:p>
    <w:p w:rsidR="002B0255" w:rsidRPr="00137ECC" w:rsidRDefault="002B0255" w:rsidP="002B0255">
      <w:pPr>
        <w:pStyle w:val="BazLigjPropozues"/>
      </w:pPr>
      <w:r w:rsidRPr="00137ECC">
        <w:t>Në mbështetje të nenit 100 të Kushtetutës dhe të ligjit nr. 8685, datë 9.11.2000 “Për një trajtim të veçantë të punonjësve, që kanë punuar në miniera, në nëntokë”, me propozimin e Zëvendëskryeministrit dhe Ministër i Punës dhe Çështjeve Sociale dhe Ministrit të Ekonomisë Publike dhe Privatizimit, Këshilli i Ministrave</w:t>
      </w:r>
    </w:p>
    <w:p w:rsidR="002B0255" w:rsidRPr="00137ECC" w:rsidRDefault="002B0255" w:rsidP="002B0255">
      <w:pPr>
        <w:pStyle w:val="Paragrafi"/>
      </w:pPr>
    </w:p>
    <w:p w:rsidR="002B0255" w:rsidRPr="00137ECC" w:rsidRDefault="002B0255" w:rsidP="002B0255">
      <w:pPr>
        <w:pStyle w:val="VENDOSI"/>
      </w:pPr>
      <w:r w:rsidRPr="00137ECC">
        <w:t>V E N D O S I:</w:t>
      </w:r>
    </w:p>
    <w:p w:rsidR="002B0255" w:rsidRPr="00137ECC" w:rsidRDefault="002B0255" w:rsidP="002B0255">
      <w:pPr>
        <w:pStyle w:val="Paragrafi"/>
      </w:pPr>
    </w:p>
    <w:p w:rsidR="002B0255" w:rsidRPr="00137ECC" w:rsidRDefault="002B0255" w:rsidP="002B0255">
      <w:pPr>
        <w:pStyle w:val="Paragrafi"/>
      </w:pPr>
      <w:r w:rsidRPr="00137ECC">
        <w:t>1. Punonjësit që kanë punuar në miniera në nëntokë, në rastet kur për llogaritjen e bazës së vlerësuar mungojnë dokumentet, niveli minimal i përfitimit të jetë 5 148 lekë.</w:t>
      </w:r>
    </w:p>
    <w:p w:rsidR="002B0255" w:rsidRPr="00137ECC" w:rsidRDefault="002B0255" w:rsidP="002B0255">
      <w:pPr>
        <w:pStyle w:val="Paragrafi"/>
      </w:pPr>
      <w:r w:rsidRPr="00137ECC">
        <w:t>2. Punonjësit, të cilët përfitojnë trajtim të veçantë, duhet të dorëzojnë këto dokumente:</w:t>
      </w:r>
    </w:p>
    <w:p w:rsidR="002B0255" w:rsidRPr="00137ECC" w:rsidRDefault="002B0255" w:rsidP="002B0255">
      <w:pPr>
        <w:pStyle w:val="Paragrafi"/>
      </w:pPr>
      <w:r w:rsidRPr="00137ECC">
        <w:t>a) kërkesën për përfitim;</w:t>
      </w:r>
    </w:p>
    <w:p w:rsidR="002B0255" w:rsidRPr="00137ECC" w:rsidRDefault="002B0255" w:rsidP="002B0255">
      <w:pPr>
        <w:pStyle w:val="Paragrafi"/>
      </w:pPr>
      <w:r w:rsidRPr="00137ECC">
        <w:t>b) çertifikatën e lindjes, me fotografi;</w:t>
      </w:r>
    </w:p>
    <w:p w:rsidR="002B0255" w:rsidRPr="00137ECC" w:rsidRDefault="002B0255" w:rsidP="002B0255">
      <w:pPr>
        <w:pStyle w:val="Paragrafi"/>
      </w:pPr>
      <w:r w:rsidRPr="00137ECC">
        <w:t>c) çertifikatën e gjendjes familjare;</w:t>
      </w:r>
    </w:p>
    <w:p w:rsidR="002B0255" w:rsidRPr="00137ECC" w:rsidRDefault="002B0255" w:rsidP="002B0255">
      <w:pPr>
        <w:pStyle w:val="Paragrafi"/>
      </w:pPr>
      <w:r w:rsidRPr="00137ECC">
        <w:t>ç) librezën e punës;</w:t>
      </w:r>
    </w:p>
    <w:p w:rsidR="002B0255" w:rsidRPr="00137ECC" w:rsidRDefault="002B0255" w:rsidP="002B0255">
      <w:pPr>
        <w:pStyle w:val="Paragrafi"/>
      </w:pPr>
      <w:r w:rsidRPr="00137ECC">
        <w:t>d) vërtetimin për periudhën e sigurimit dhe për periudhën që ka punuar nëntokë;</w:t>
      </w:r>
    </w:p>
    <w:p w:rsidR="002B0255" w:rsidRPr="00137ECC" w:rsidRDefault="002B0255" w:rsidP="002B0255">
      <w:pPr>
        <w:pStyle w:val="Paragrafi"/>
      </w:pPr>
      <w:r w:rsidRPr="00137ECC">
        <w:t>dh) deklaratën personale, nëse ushtron veprimtari ekonomike ose jo;</w:t>
      </w:r>
    </w:p>
    <w:p w:rsidR="002B0255" w:rsidRPr="00137ECC" w:rsidRDefault="002B0255" w:rsidP="002B0255">
      <w:pPr>
        <w:pStyle w:val="Paragrafi"/>
      </w:pPr>
      <w:r w:rsidRPr="00137ECC">
        <w:t>e) vërtetimin nga zyra e tatim-taksave, për regjistrimin ose jo, si person fizik apo juridik, të tatueshëm;</w:t>
      </w:r>
    </w:p>
    <w:p w:rsidR="002B0255" w:rsidRPr="00137ECC" w:rsidRDefault="002B0255" w:rsidP="002B0255">
      <w:pPr>
        <w:pStyle w:val="Paragrafi"/>
      </w:pPr>
      <w:r w:rsidRPr="00137ECC">
        <w:t>ë) vërtetimin nga zyra e punës, nëse është i regjistruar ose jo, si i papunë ose përfiton pagesë papunësie;</w:t>
      </w:r>
    </w:p>
    <w:p w:rsidR="002B0255" w:rsidRPr="00137ECC" w:rsidRDefault="002B0255" w:rsidP="002B0255">
      <w:pPr>
        <w:pStyle w:val="Paragrafi"/>
      </w:pPr>
      <w:r w:rsidRPr="00137ECC">
        <w:t>f) vërtetimin e bazës së vlerësuar.</w:t>
      </w:r>
    </w:p>
    <w:p w:rsidR="002B0255" w:rsidRPr="00137ECC" w:rsidRDefault="002B0255" w:rsidP="002B0255">
      <w:pPr>
        <w:pStyle w:val="Paragrafi"/>
      </w:pPr>
      <w:r w:rsidRPr="00137ECC">
        <w:t>3. Drejtoria e Përgjithshme e Minierave, në Ministrinë e Ekonomisë Publike dhe Privatizimit, paraqet, pranë Institutit të Sigurimeve Shoqërore, listën e minierave, që nuk ushtrojnë veprimtari dhe që nuk kanë administratë pranë tyre. Kjo Drejtori paraqet, një herë në muaj, pranë Institutit të Sigurimeve Shoqërore edhe të dhëna për numrin e përfituesve, në shkallë vendi.</w:t>
      </w:r>
    </w:p>
    <w:p w:rsidR="002B0255" w:rsidRPr="00137ECC" w:rsidRDefault="002B0255" w:rsidP="002B0255">
      <w:pPr>
        <w:pStyle w:val="Paragrafi"/>
      </w:pPr>
      <w:r w:rsidRPr="00137ECC">
        <w:t>4. Administratat e minierave të dërgojnë pranë agjencive të sigurimeve shoqërore, listëpagesat, për të cilat janë derdhur kontributet për sigurimet shoqërore dhe listëpagesat për periudhat, për të cilat janë debitore ndaj sigurimeve shoqërore.</w:t>
      </w:r>
    </w:p>
    <w:p w:rsidR="002B0255" w:rsidRPr="00137ECC" w:rsidRDefault="002B0255" w:rsidP="002B0255">
      <w:pPr>
        <w:pStyle w:val="Paragrafi"/>
      </w:pPr>
      <w:r w:rsidRPr="00137ECC">
        <w:t xml:space="preserve">5. Personat, që plotësojnë kushtet për përfitimin e trajtimit të veçantë, paraqiten pranë agjencive të sigurimeve shoqërore të vendbanimit apo të vendit të fundit të punës së tyre, ku do të </w:t>
      </w:r>
      <w:r w:rsidRPr="00137ECC">
        <w:lastRenderedPageBreak/>
        <w:t>pajisen me dy kopje të kërkesës për përfitim.</w:t>
      </w:r>
    </w:p>
    <w:p w:rsidR="002B0255" w:rsidRPr="00137ECC" w:rsidRDefault="002B0255" w:rsidP="002B0255">
      <w:pPr>
        <w:pStyle w:val="Paragrafi"/>
      </w:pPr>
      <w:r w:rsidRPr="00137ECC">
        <w:t>6. Personat të paraqesin, në agjencitë e sigurimeve shoqërore, dokumentet e parashikuara në shkronjat “a”, “b”, “c”, “dh”, “e” dhe “ë”, të pikës 2 të këtij vendimi.</w:t>
      </w:r>
    </w:p>
    <w:p w:rsidR="002B0255" w:rsidRPr="00137ECC" w:rsidRDefault="002B0255" w:rsidP="002B0255">
      <w:pPr>
        <w:pStyle w:val="Paragrafi"/>
      </w:pPr>
      <w:r w:rsidRPr="00137ECC">
        <w:t>7. Personat të paraqesin, në administratën e minierës ku ka qenë vendi i fundit i punës, një kopje të kërkesës për përfitim. Administrata, pasi e shqyrton dokumentacionin për periudhën e sigurimit, periudhën e punës nëntokë dhe bazën e vlerësuar mbi të ardhurat e realizuara nga puna të personit e interesuar, i plotëson ato dhe i dërgon në Drejtorinë e Përgjithshme të Minierave, në Ministrinë e Ekonomisë Publike dhe Privatizimit.</w:t>
      </w:r>
    </w:p>
    <w:p w:rsidR="002B0255" w:rsidRPr="00137ECC" w:rsidRDefault="002B0255" w:rsidP="002B0255">
      <w:pPr>
        <w:pStyle w:val="Paragrafi"/>
      </w:pPr>
      <w:r w:rsidRPr="00137ECC">
        <w:t>8. Në rastet kur miniera, ku personi ka patur vendin e fundit të punës, është mbyllur, kërkesa për përfitim paraqitet në Drejtorinë e Përgjithshme të Arkivës së Shtetit, apo në drejtoritë e arkivës në rreth, ku është dokumentacioni i kësaj miniere. Këto drejtori, pasi e shqyrtojnë dokumentacionin për periudhën e sigurimit, periudhën e punës nëntokë dhe bazën e vlerësuar mbi të ardhurat e realizuara nga puna e personit të interesuar, i plotësojnë ato dhe i dërgojnë në Drejtorinë e Përgjithshme të Minierave, në Ministrinë e Ekonomisë Publike dhe Privatizimit.</w:t>
      </w:r>
    </w:p>
    <w:p w:rsidR="002B0255" w:rsidRPr="00137ECC" w:rsidRDefault="002B0255" w:rsidP="002B0255">
      <w:pPr>
        <w:pStyle w:val="Paragrafi"/>
      </w:pPr>
      <w:r w:rsidRPr="00137ECC">
        <w:t>9. Drejtoria e Përgjithshme e Minierave në Ministrinë e Ekonomisë Publike dhe Privatizimit, pasi verifikon dokumentacionin e paraqitur nga administrata e minierës apo nga drejtoritë e arkivave të shtetit, dërgon në drejtorinë rajonale të sigurimeve shoqërore, ku është paraqitur kërkesa e personit për përfitim, këto dokumente:</w:t>
      </w:r>
    </w:p>
    <w:p w:rsidR="002B0255" w:rsidRPr="00137ECC" w:rsidRDefault="002B0255" w:rsidP="002B0255">
      <w:pPr>
        <w:pStyle w:val="Paragrafi"/>
      </w:pPr>
      <w:r w:rsidRPr="00137ECC">
        <w:t>a) vërtetimin për periudhën e sigurimit dhe për periudhën e punuar nëntokë;</w:t>
      </w:r>
    </w:p>
    <w:p w:rsidR="002B0255" w:rsidRPr="00137ECC" w:rsidRDefault="002B0255" w:rsidP="002B0255">
      <w:pPr>
        <w:pStyle w:val="Paragrafi"/>
      </w:pPr>
      <w:r w:rsidRPr="00137ECC">
        <w:t>b) vërtetimin e bazës së vlerësuar mbi të ardhurat e realizuara nga puna.</w:t>
      </w:r>
    </w:p>
    <w:p w:rsidR="002B0255" w:rsidRPr="00137ECC" w:rsidRDefault="002B0255" w:rsidP="002B0255">
      <w:pPr>
        <w:pStyle w:val="Paragrafi"/>
      </w:pPr>
      <w:r w:rsidRPr="00137ECC">
        <w:t>10. Dokumentacioni, që autorizon dhe vërteton pagesën e përfitimeve, në zbatim të ligjit nr.8685, datë 9.11.2000, përcaktohet nga Instituti i Sigurimeve Shoqërore, i cili, për këtë punë, përfiton një komision, në masën prej 1.5 për qind të shumës së përcaktuar për pagimin e përfitimeve.</w:t>
      </w:r>
    </w:p>
    <w:p w:rsidR="002B0255" w:rsidRPr="00137ECC" w:rsidRDefault="002B0255" w:rsidP="002B0255">
      <w:pPr>
        <w:pStyle w:val="Paragrafi"/>
      </w:pPr>
      <w:r w:rsidRPr="00137ECC">
        <w:t>11. Pas paraqitjes së listës së punonjësve, nga Ministria e Ekonomisë Publike dhe Privatizimit dhe Ministria e Punës dhe Çështjeve Sociale, Këshilli i Ministrave përcakton fondin e nevojshëm për përballimin e trajtimit të veçantë.</w:t>
      </w:r>
    </w:p>
    <w:p w:rsidR="002B0255" w:rsidRPr="00137ECC" w:rsidRDefault="002B0255" w:rsidP="002B0255">
      <w:pPr>
        <w:pStyle w:val="Paragrafi"/>
      </w:pPr>
      <w:r w:rsidRPr="00137ECC">
        <w:t>12. Ngarkohen Ministria e Ekonomisë Publike dhe Privatizimit, Ministria e Punës dhe Çështjeve Sociale, Ministria e Financave dhe Instituti i Sigurimeve Shoqërore për zbatimin e këtij vendimi.</w:t>
      </w:r>
    </w:p>
    <w:p w:rsidR="002B0255" w:rsidRPr="00137ECC" w:rsidRDefault="002B0255" w:rsidP="002B0255">
      <w:pPr>
        <w:pStyle w:val="Paragrafi"/>
      </w:pPr>
      <w:r w:rsidRPr="00137ECC">
        <w:t>Ky vendim hyn në fuqi 15 ditë pas botimit në Fletoren Zyrtare.</w:t>
      </w:r>
    </w:p>
    <w:p w:rsidR="002B0255" w:rsidRPr="00137ECC" w:rsidRDefault="002B0255" w:rsidP="002B0255">
      <w:pPr>
        <w:pStyle w:val="Paragrafi"/>
      </w:pPr>
    </w:p>
    <w:p w:rsidR="002B0255" w:rsidRPr="00137ECC" w:rsidRDefault="002B0255" w:rsidP="002B0255">
      <w:pPr>
        <w:pStyle w:val="Autoriteti"/>
      </w:pPr>
      <w:r w:rsidRPr="00137ECC">
        <w:t>KRYEMINISTRI</w:t>
      </w:r>
    </w:p>
    <w:p w:rsidR="002B0255" w:rsidRPr="00137ECC" w:rsidRDefault="002B0255" w:rsidP="002B0255">
      <w:pPr>
        <w:pStyle w:val="AutoritetiEmer"/>
      </w:pPr>
      <w:r w:rsidRPr="00137ECC">
        <w:t>Ilir Meta</w:t>
      </w:r>
    </w:p>
    <w:p w:rsidR="002B0255" w:rsidRPr="00137ECC" w:rsidRDefault="002B0255" w:rsidP="002B0255">
      <w:pPr>
        <w:pStyle w:val="Paragrafi"/>
      </w:pPr>
    </w:p>
    <w:p w:rsidR="00A0784B" w:rsidRPr="007732C8" w:rsidRDefault="00A0784B" w:rsidP="002B0255">
      <w:pPr>
        <w:pStyle w:val="Paragrafi"/>
      </w:pPr>
    </w:p>
    <w:sectPr w:rsidR="00A0784B" w:rsidRPr="007732C8">
      <w:footerReference w:type="even" r:id="rId6"/>
      <w:footerReference w:type="default" r:id="rId7"/>
      <w:pgSz w:w="11906" w:h="16838" w:code="9"/>
      <w:pgMar w:top="1418" w:right="1418" w:bottom="1418" w:left="1418" w:header="1304" w:footer="1134" w:gutter="0"/>
      <w:pgNumType w:start="8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01A28">
      <w:r>
        <w:separator/>
      </w:r>
    </w:p>
  </w:endnote>
  <w:endnote w:type="continuationSeparator" w:id="0">
    <w:p w:rsidR="00000000" w:rsidRDefault="00B01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255" w:rsidRDefault="002B025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B0255" w:rsidRDefault="002B025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255" w:rsidRDefault="002B025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1A28">
      <w:rPr>
        <w:rStyle w:val="PageNumber"/>
        <w:noProof/>
      </w:rPr>
      <w:t>89</w:t>
    </w:r>
    <w:r>
      <w:rPr>
        <w:rStyle w:val="PageNumber"/>
      </w:rPr>
      <w:fldChar w:fldCharType="end"/>
    </w:r>
  </w:p>
  <w:p w:rsidR="002B0255" w:rsidRDefault="002B0255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01A28">
      <w:r>
        <w:separator/>
      </w:r>
    </w:p>
  </w:footnote>
  <w:footnote w:type="continuationSeparator" w:id="0">
    <w:p w:rsidR="00000000" w:rsidRDefault="00B01A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B0255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01A28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DBCF084-D1D0-4AD3-AFCB-1E4E3C6AC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255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2B0255"/>
    <w:pPr>
      <w:tabs>
        <w:tab w:val="center" w:pos="4153"/>
        <w:tab w:val="right" w:pos="8306"/>
      </w:tabs>
    </w:p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2B0255"/>
  </w:style>
  <w:style w:type="paragraph" w:styleId="DocumentMap">
    <w:name w:val="Document Map"/>
    <w:basedOn w:val="Normal"/>
    <w:semiHidden/>
    <w:rsid w:val="002B0255"/>
    <w:pPr>
      <w:shd w:val="clear" w:color="auto" w:fill="000080"/>
    </w:pPr>
    <w:rPr>
      <w:rFonts w:ascii="Tahoma" w:hAnsi="Tahoma" w:cs="Tahoma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2019-02-15T09:02:00Z</dcterms:created>
  <dcterms:modified xsi:type="dcterms:W3CDTF">2019-02-15T09:02:00Z</dcterms:modified>
</cp:coreProperties>
</file>