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1B" w:rsidRPr="00C306FB" w:rsidRDefault="004E6E1B" w:rsidP="004E6E1B">
      <w:pPr>
        <w:pStyle w:val="Akti"/>
      </w:pPr>
      <w:bookmarkStart w:id="0" w:name="_GoBack"/>
      <w:bookmarkEnd w:id="0"/>
      <w:r w:rsidRPr="00C306FB">
        <w:t>L I G J</w:t>
      </w:r>
    </w:p>
    <w:p w:rsidR="004E6E1B" w:rsidRPr="00C306FB" w:rsidRDefault="004E6E1B" w:rsidP="004E6E1B">
      <w:pPr>
        <w:pStyle w:val="NumriData"/>
      </w:pPr>
      <w:r w:rsidRPr="00C306FB">
        <w:t>Nr.8806, datë 17.5.2001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Titulli"/>
      </w:pPr>
      <w:r w:rsidRPr="00C306FB">
        <w:t>PËR DISA SHTESA NË LIGJIN NR.8563, DATË 22.12.1999 “PËR PËRCAKTIMIN E FORMËS DHE FORMULËS SË PRIVATIZIMIT TË BANKËS SË KURSIMEVE SH.A.”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BazLigjPropozues"/>
      </w:pPr>
      <w:r w:rsidRPr="00C306FB">
        <w:t>Në mbështetje të neneve 78 dhe 83 pika 1 të Kushtetutës, me propozimin e një grupi deputetësh,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Institucioni"/>
      </w:pPr>
      <w:r w:rsidRPr="00C306FB">
        <w:t xml:space="preserve">K UV E N D I </w:t>
      </w:r>
    </w:p>
    <w:p w:rsidR="004E6E1B" w:rsidRPr="00C306FB" w:rsidRDefault="004E6E1B" w:rsidP="004E6E1B">
      <w:pPr>
        <w:pStyle w:val="Paragrafi"/>
      </w:pPr>
      <w:r w:rsidRPr="00C306FB">
        <w:t xml:space="preserve"> </w:t>
      </w:r>
    </w:p>
    <w:p w:rsidR="004E6E1B" w:rsidRPr="00C306FB" w:rsidRDefault="004E6E1B" w:rsidP="004E6E1B">
      <w:pPr>
        <w:pStyle w:val="VENDOSI"/>
      </w:pPr>
      <w:r w:rsidRPr="00C306FB">
        <w:t>I REPUBLIKËS SË SHQIPËRISË</w:t>
      </w:r>
    </w:p>
    <w:p w:rsidR="004E6E1B" w:rsidRPr="00C306FB" w:rsidRDefault="004E6E1B" w:rsidP="004E6E1B">
      <w:pPr>
        <w:pStyle w:val="VENDOSI"/>
      </w:pPr>
      <w:r w:rsidRPr="00C306FB">
        <w:t>V E N D O S I:</w:t>
      </w:r>
    </w:p>
    <w:p w:rsidR="004E6E1B" w:rsidRPr="00C306FB" w:rsidRDefault="004E6E1B" w:rsidP="004E6E1B">
      <w:pPr>
        <w:pStyle w:val="VENDOSI"/>
      </w:pPr>
    </w:p>
    <w:p w:rsidR="004E6E1B" w:rsidRPr="00C306FB" w:rsidRDefault="004E6E1B" w:rsidP="004E6E1B">
      <w:pPr>
        <w:pStyle w:val="NeniNr"/>
      </w:pPr>
      <w:r w:rsidRPr="00C306FB">
        <w:t>Neni 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Në nenin 1 të ligjit nr.8563, datë 22.12.1999 “Për përcaktimin e formës dhe formulës së privatizimit të Bankës së Kursimeve sh.a. bëhen këto shtesa:</w:t>
      </w:r>
    </w:p>
    <w:p w:rsidR="004E6E1B" w:rsidRPr="00C306FB" w:rsidRDefault="004E6E1B" w:rsidP="004E6E1B">
      <w:pPr>
        <w:pStyle w:val="Paragrafi"/>
      </w:pPr>
      <w:r w:rsidRPr="00C306FB">
        <w:t>Në rreshtin e dytë, pas fjalëve “nëpërmjet shitjes” shtohen fjalët “ose shitjes me kusht”.</w:t>
      </w:r>
    </w:p>
    <w:p w:rsidR="004E6E1B" w:rsidRPr="00C306FB" w:rsidRDefault="004E6E1B" w:rsidP="004E6E1B">
      <w:pPr>
        <w:pStyle w:val="Paragrafi"/>
      </w:pPr>
      <w:smartTag w:uri="urn:schemas-microsoft-com:office:smarttags" w:element="place">
        <w:r w:rsidRPr="00C306FB">
          <w:t>Po</w:t>
        </w:r>
      </w:smartTag>
      <w:r w:rsidRPr="00C306FB">
        <w:t xml:space="preserve"> në këtë nen, pas paragrafit të parë shtohet një paragraf me këtë përmbajtje:</w:t>
      </w:r>
    </w:p>
    <w:p w:rsidR="004E6E1B" w:rsidRPr="00C306FB" w:rsidRDefault="004E6E1B" w:rsidP="004E6E1B">
      <w:pPr>
        <w:pStyle w:val="Paragrafi"/>
      </w:pPr>
      <w:r w:rsidRPr="00C306FB">
        <w:t>“Në rast se marrëveshja për transferimin e të drejtës së pronësisë të aksioneve të Bankës së Kursimeve sh.a. do të bëhet me kushte, kjo marrëveshje duhet të miratohet nga Kuvendi.”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2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Ky ligj hyn në fuqi 15 ditë pas botimit në Fletoren Zyrtare.</w:t>
      </w:r>
    </w:p>
    <w:p w:rsidR="004E6E1B" w:rsidRPr="00C306FB" w:rsidRDefault="004E6E1B" w:rsidP="004E6E1B">
      <w:pPr>
        <w:pStyle w:val="Paragrafi"/>
      </w:pPr>
    </w:p>
    <w:p w:rsidR="004E6E1B" w:rsidRDefault="004E6E1B" w:rsidP="004E6E1B">
      <w:pPr>
        <w:pStyle w:val="Shpallja"/>
      </w:pPr>
      <w:r>
        <w:t>Shpallur me dekretin nr. 3047, datë 5.6.2001 të Presidentit të Republikës së Shqipërisë, Rexhep Meidani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Akti"/>
      </w:pPr>
      <w:r w:rsidRPr="00C306FB">
        <w:t>L I G J</w:t>
      </w:r>
    </w:p>
    <w:p w:rsidR="004E6E1B" w:rsidRPr="00C306FB" w:rsidRDefault="004E6E1B" w:rsidP="004E6E1B">
      <w:pPr>
        <w:pStyle w:val="NumriData"/>
      </w:pPr>
      <w:r w:rsidRPr="00C306FB">
        <w:t>Nr.8807, datë 17.5.2001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Titulli"/>
      </w:pPr>
      <w:r w:rsidRPr="00C306FB">
        <w:t>PËR NJË NDRYSHIM NË LIGJIN NR.8437, DATË 28.12.1998 “PËR AKZICAT NË REPUBLIKËN E SHQIPËRISË”, NDRYSHUAR ME LIGJET NR.8507, DATË 19.7.1999; NR.8595, DATË 6.4.2000 DHE NR.8716, DATË 15.12.2000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BazLigjPropozues"/>
      </w:pPr>
      <w:r w:rsidRPr="00C306FB">
        <w:t>Në mbështetje të neneve 78 dhe 83 pika 1  të Kushtetutës, me propozimin e Këshillit të Ministrave,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Institucioni"/>
      </w:pPr>
      <w:r w:rsidRPr="00C306FB">
        <w:t xml:space="preserve">K UV E N D I </w:t>
      </w:r>
    </w:p>
    <w:p w:rsidR="004E6E1B" w:rsidRPr="00C306FB" w:rsidRDefault="004E6E1B" w:rsidP="004E6E1B">
      <w:pPr>
        <w:pStyle w:val="Paragrafi"/>
      </w:pPr>
      <w:r w:rsidRPr="00C306FB">
        <w:t xml:space="preserve"> </w:t>
      </w:r>
    </w:p>
    <w:p w:rsidR="004E6E1B" w:rsidRPr="00C306FB" w:rsidRDefault="004E6E1B" w:rsidP="004E6E1B">
      <w:pPr>
        <w:pStyle w:val="VENDOSI"/>
      </w:pPr>
      <w:r w:rsidRPr="00C306FB">
        <w:t>I REPUBLIKËS SË SHQIPËRISË</w:t>
      </w:r>
    </w:p>
    <w:p w:rsidR="004E6E1B" w:rsidRPr="00C306FB" w:rsidRDefault="004E6E1B" w:rsidP="004E6E1B">
      <w:pPr>
        <w:pStyle w:val="VENDOSI"/>
      </w:pPr>
      <w:r w:rsidRPr="00C306FB">
        <w:t>V E N D O S I: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Në shkronjën “dh”, në nëndarjen 9 të nenit 3 të ligjit nr.8437, datë 28.12.1998 “Për akcizat në Republikën e Shqipërisë”, ndryshuar me ligjet nr.8507, datë 19.7.1999; nr.8595, datë 6.4.2000 dhe nr.8716, datë 15.12.2000 hiqen fjalët “koks nafte”.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2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 xml:space="preserve">Në shkronjën “dh”, pas nëndarjes 9 të nenit 3 të ligjit nr.8437, datë 28.12.1998 “Për akcizat në </w:t>
      </w:r>
      <w:r w:rsidRPr="00C306FB">
        <w:lastRenderedPageBreak/>
        <w:t>Republikën e Shqipërisë”, ndryshuar me ligjet nr.8507, datë 19.7.1999; nr.8595, datë 6.4.2000 dhe nr.8716, datë 15.12.2000 shtohet nëndarja 9/1 si më poshtë, me këtë përmbajtje:</w:t>
      </w:r>
    </w:p>
    <w:p w:rsidR="004E6E1B" w:rsidRPr="00C306FB" w:rsidRDefault="004E6E1B" w:rsidP="004E6E1B">
      <w:pPr>
        <w:pStyle w:val="Paragrafi"/>
      </w:pPr>
      <w:r w:rsidRPr="00C306FB">
        <w:t>“9/1. Koks nafte - 5 për qind”.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3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Ky ligj hyn në fuqi 15 ditë pas botimit në Fletoren Zyrtare.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Shpallja"/>
      </w:pPr>
      <w:r w:rsidRPr="00C306FB">
        <w:t>Shpallur me dekretin nr. 3048, datë 5.6.2001 të Presidentit të Republikës së Shqipërisë, Rexhep Meidani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Akti"/>
      </w:pPr>
      <w:r w:rsidRPr="00C306FB">
        <w:t>L I G J</w:t>
      </w:r>
    </w:p>
    <w:p w:rsidR="004E6E1B" w:rsidRPr="00C306FB" w:rsidRDefault="004E6E1B" w:rsidP="004E6E1B">
      <w:pPr>
        <w:pStyle w:val="NumriData"/>
      </w:pPr>
      <w:r w:rsidRPr="00C306FB">
        <w:t>Nr.8808, datë 17.5.2001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Titulli"/>
      </w:pPr>
      <w:r w:rsidRPr="00C306FB">
        <w:t>PËR NJË NDRYSHIM NË LIGJIN NR. 8474, DATË 14.4.1999 “PËR MIRATIMIN E NOMENKLATURËS DHE TË TARIFËS DOGANORE”, NDRYSHUAR ME LIGJET NR.8558, DATË 22.12.1999 DHE NR.8712, DATË 15.2.2000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BazLigjPropozues"/>
      </w:pPr>
      <w:r w:rsidRPr="00C306FB">
        <w:t>Në mbështetje të neneve 78 dhe 83 pika 1  të Kushtetutës, me propozimin e Këshillit të Ministrave,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Institucioni"/>
      </w:pPr>
      <w:r w:rsidRPr="00C306FB">
        <w:t xml:space="preserve">K UV E N D I </w:t>
      </w:r>
    </w:p>
    <w:p w:rsidR="004E6E1B" w:rsidRPr="00C306FB" w:rsidRDefault="004E6E1B" w:rsidP="004E6E1B">
      <w:pPr>
        <w:pStyle w:val="Paragrafi"/>
      </w:pPr>
      <w:r w:rsidRPr="00C306FB">
        <w:t xml:space="preserve"> </w:t>
      </w:r>
    </w:p>
    <w:p w:rsidR="004E6E1B" w:rsidRPr="00C306FB" w:rsidRDefault="004E6E1B" w:rsidP="004E6E1B">
      <w:pPr>
        <w:pStyle w:val="VENDOSI"/>
      </w:pPr>
      <w:r w:rsidRPr="00C306FB">
        <w:t>I REPUBLIKËS SË SHQIPËRISË</w:t>
      </w:r>
    </w:p>
    <w:p w:rsidR="004E6E1B" w:rsidRPr="00C306FB" w:rsidRDefault="004E6E1B" w:rsidP="004E6E1B">
      <w:pPr>
        <w:pStyle w:val="VENDOSI"/>
      </w:pPr>
      <w:r w:rsidRPr="00C306FB">
        <w:t>V E N D O S I:</w:t>
      </w:r>
    </w:p>
    <w:p w:rsidR="004E6E1B" w:rsidRPr="00C306FB" w:rsidRDefault="004E6E1B" w:rsidP="004E6E1B">
      <w:pPr>
        <w:pStyle w:val="VENDOSI"/>
      </w:pPr>
    </w:p>
    <w:p w:rsidR="004E6E1B" w:rsidRPr="00C306FB" w:rsidRDefault="004E6E1B" w:rsidP="004E6E1B">
      <w:pPr>
        <w:pStyle w:val="NeniNr"/>
      </w:pPr>
      <w:r w:rsidRPr="00C306FB">
        <w:t>Neni 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Në krerët 27131100 dhe 27131200 të ligjit nr.8474, datë 14.4.1999 “Për miratimin e nomenklaturës dhe të tarifës doganore”, ndryshuar me ligjet nr.8558, datë 22.12.1999 dhe nr.8712, datë 15.2.2000, tarifa doganore prej 15 për qind ndryshohet dhe zëvendësohet me tarifën 2 për qind.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2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Ky ligj hyn në fuqi 15 ditë pas botimit në Fletoren Zyrtare.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Shpallja"/>
      </w:pPr>
      <w:r w:rsidRPr="00C306FB">
        <w:t>Shpallur me dekretin nr. 3049, datë 5.6.2001 të Presidentit të Republikës së Shqipërisë, Rexhep Meidani</w:t>
      </w:r>
    </w:p>
    <w:p w:rsidR="004E6E1B" w:rsidRPr="00C306FB" w:rsidRDefault="004E6E1B" w:rsidP="004E6E1B">
      <w:pPr>
        <w:pStyle w:val="Paragrafi"/>
      </w:pPr>
    </w:p>
    <w:p w:rsidR="004E6E1B" w:rsidRDefault="004E6E1B" w:rsidP="004E6E1B">
      <w:pPr>
        <w:pStyle w:val="Paragrafi"/>
      </w:pPr>
    </w:p>
    <w:p w:rsidR="004E6E1B" w:rsidRPr="00C306FB" w:rsidRDefault="004E6E1B" w:rsidP="004E6E1B">
      <w:pPr>
        <w:pStyle w:val="Akti"/>
      </w:pPr>
      <w:r w:rsidRPr="00C306FB">
        <w:t>L I G J</w:t>
      </w:r>
    </w:p>
    <w:p w:rsidR="004E6E1B" w:rsidRPr="00C306FB" w:rsidRDefault="004E6E1B" w:rsidP="004E6E1B">
      <w:pPr>
        <w:pStyle w:val="NumriData"/>
      </w:pPr>
      <w:r w:rsidRPr="00C306FB">
        <w:t>Nr.8809, datë 17.5.2001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Titulli"/>
      </w:pPr>
      <w:r w:rsidRPr="00C306FB">
        <w:t xml:space="preserve">PËR NJË NDRYSHIM NË LIGJIN NR.8691, DATË 16.11.2000 </w:t>
      </w:r>
    </w:p>
    <w:p w:rsidR="004E6E1B" w:rsidRPr="00C306FB" w:rsidRDefault="004E6E1B" w:rsidP="004E6E1B">
      <w:pPr>
        <w:pStyle w:val="Titulli"/>
      </w:pPr>
      <w:r w:rsidRPr="00C306FB">
        <w:t>“PËR PRODHIMIN DHE TREGTIMIN E DUHANIT DHE TË CIGAREVE”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BazLigjPropozues"/>
      </w:pPr>
      <w:r w:rsidRPr="00C306FB">
        <w:t>Në mbështetje të neneve 78 dhe 83 pika 1 të Kushtetutës, me propozimin e Këshillit të Ministrave,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Institucioni"/>
      </w:pPr>
      <w:r w:rsidRPr="00C306FB">
        <w:lastRenderedPageBreak/>
        <w:t xml:space="preserve">K UV E N D I </w:t>
      </w:r>
    </w:p>
    <w:p w:rsidR="004E6E1B" w:rsidRPr="00C306FB" w:rsidRDefault="004E6E1B" w:rsidP="004E6E1B">
      <w:pPr>
        <w:pStyle w:val="VENDOSI"/>
      </w:pPr>
      <w:r w:rsidRPr="00C306FB">
        <w:t xml:space="preserve"> </w:t>
      </w:r>
    </w:p>
    <w:p w:rsidR="004E6E1B" w:rsidRPr="00C306FB" w:rsidRDefault="004E6E1B" w:rsidP="004E6E1B">
      <w:pPr>
        <w:pStyle w:val="VENDOSI"/>
      </w:pPr>
      <w:r w:rsidRPr="00C306FB">
        <w:t>I REPUBLIKËS SË SHQIPËRISË</w:t>
      </w:r>
    </w:p>
    <w:p w:rsidR="004E6E1B" w:rsidRPr="00C306FB" w:rsidRDefault="004E6E1B" w:rsidP="004E6E1B">
      <w:pPr>
        <w:pStyle w:val="VENDOSI"/>
      </w:pPr>
      <w:r w:rsidRPr="00C306FB">
        <w:t>V E N D O S I: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Shkronja “a” e pikës 3 e nenit 21 në ligjin nr.8691, datë 16.11.2000 “Për prodhimin dhe tregtimin e duhanit dhe të cigareve” shfuqizohet.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2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Ky ligj hyn në fuqi 15 ditë pas botimit në Fletoren Zyrtare.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Shpallja"/>
      </w:pPr>
      <w:r w:rsidRPr="00C306FB">
        <w:t>Shpallur me dekretin nr. 3050, datë 5.6.2001 të Presidentit të Republikës së Shqipërisë, Rexhep Meidani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Akti"/>
      </w:pPr>
      <w:r w:rsidRPr="00C306FB">
        <w:t>L I G J</w:t>
      </w:r>
    </w:p>
    <w:p w:rsidR="004E6E1B" w:rsidRPr="00C306FB" w:rsidRDefault="004E6E1B" w:rsidP="004E6E1B">
      <w:pPr>
        <w:pStyle w:val="NumriData"/>
      </w:pPr>
      <w:r w:rsidRPr="00C306FB">
        <w:t>Nr.8810, datë 17.5.2001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Titulli"/>
      </w:pPr>
      <w:r w:rsidRPr="00C306FB">
        <w:t>PËR PËRCAKTIMIN E FORMËS DHE TË STRUKTURËS SË FORMULËS TË PRIVATIZIMIT TË SHOQËRISË ANONIME “ALBTELECOM”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BazLigjPropozues"/>
      </w:pPr>
      <w:r w:rsidRPr="00C306FB">
        <w:t>Në mbështetje të neneve 78 dhe 83 pika 1  të Kushtetutës, me propozimin e Këshillit të Ministrave,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Institucioni"/>
      </w:pPr>
      <w:r w:rsidRPr="00C306FB">
        <w:t xml:space="preserve">K UV E N D I </w:t>
      </w:r>
    </w:p>
    <w:p w:rsidR="004E6E1B" w:rsidRPr="00C306FB" w:rsidRDefault="004E6E1B" w:rsidP="004E6E1B">
      <w:pPr>
        <w:pStyle w:val="Paragrafi"/>
      </w:pPr>
      <w:r w:rsidRPr="00C306FB">
        <w:t xml:space="preserve"> </w:t>
      </w:r>
    </w:p>
    <w:p w:rsidR="004E6E1B" w:rsidRPr="00C306FB" w:rsidRDefault="004E6E1B" w:rsidP="004E6E1B">
      <w:pPr>
        <w:pStyle w:val="VENDOSI"/>
      </w:pPr>
      <w:r w:rsidRPr="00C306FB">
        <w:t>I REPUBLIKËS SË SHQIPËRISË</w:t>
      </w:r>
    </w:p>
    <w:p w:rsidR="004E6E1B" w:rsidRPr="00C306FB" w:rsidRDefault="004E6E1B" w:rsidP="004E6E1B">
      <w:pPr>
        <w:pStyle w:val="VENDOSI"/>
      </w:pPr>
      <w:r w:rsidRPr="00C306FB">
        <w:t>V E N D O S I: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1</w:t>
      </w:r>
    </w:p>
    <w:p w:rsidR="004E6E1B" w:rsidRPr="00C306FB" w:rsidRDefault="004E6E1B" w:rsidP="004E6E1B">
      <w:pPr>
        <w:pStyle w:val="Paragrafi"/>
      </w:pPr>
      <w:r w:rsidRPr="00C306FB">
        <w:t xml:space="preserve"> </w:t>
      </w:r>
    </w:p>
    <w:p w:rsidR="004E6E1B" w:rsidRPr="00C306FB" w:rsidRDefault="004E6E1B" w:rsidP="004E6E1B">
      <w:pPr>
        <w:pStyle w:val="Paragrafi"/>
      </w:pPr>
      <w:r w:rsidRPr="00C306FB">
        <w:t>Shoqëria anonime “Albtelecom” i nënshtrohet privatizimit.</w:t>
      </w:r>
    </w:p>
    <w:p w:rsidR="004E6E1B" w:rsidRDefault="004E6E1B" w:rsidP="004E6E1B">
      <w:pPr>
        <w:pStyle w:val="Paragrafi"/>
      </w:pPr>
      <w:r w:rsidRPr="00C306FB">
        <w:t>Privatizimi i “Albtelecomit”sh.a. do të realizohet nëpërmjet transferimit të së drejtës së pronësisë të 100 për qind të aksioneve të zotëruara nga shteti të tretëve, sipas formulës së privatizimit të parashikuar në këtë ligj.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2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Forma dhe formula e privatizimit të aksioneve të “Albtelecom” sh.a. është si vijon:</w:t>
      </w:r>
    </w:p>
    <w:p w:rsidR="004E6E1B" w:rsidRPr="00C306FB" w:rsidRDefault="004E6E1B" w:rsidP="004E6E1B">
      <w:pPr>
        <w:pStyle w:val="Paragrafi"/>
      </w:pPr>
      <w:r w:rsidRPr="00C306FB">
        <w:t>1. Jo më pak se 51 për qind, por jo më shumë se 76 për qind e aksioneve të kapitalit, u ofrohen investitorëve strategjikë të cilët janë shoqëri të specializuara në fushën e telekomunikacioneve.</w:t>
      </w:r>
    </w:p>
    <w:p w:rsidR="004E6E1B" w:rsidRPr="00C306FB" w:rsidRDefault="004E6E1B" w:rsidP="004E6E1B">
      <w:pPr>
        <w:pStyle w:val="Paragrafi"/>
      </w:pPr>
      <w:r w:rsidRPr="00C306FB">
        <w:t xml:space="preserve"> Paketa e aksioneve të parashikuara në paragrafin e mësipërm do të transferohet nëpërmjet shitjes me tender të hapur ndërkombëtar dhe paguhet me USD. Madhësia e kësaj pakete përcaktohet me vendim të Këshillit të Ministrave.</w:t>
      </w:r>
    </w:p>
    <w:p w:rsidR="004E6E1B" w:rsidRPr="00C306FB" w:rsidRDefault="004E6E1B" w:rsidP="004E6E1B">
      <w:pPr>
        <w:pStyle w:val="Paragrafi"/>
      </w:pPr>
      <w:r w:rsidRPr="00C306FB">
        <w:t>2. 3 (tre) për qind e aksioneve të kapitalit transferohet pa pagesë për llogari të “Albapost” sh.a.</w:t>
      </w:r>
    </w:p>
    <w:p w:rsidR="004E6E1B" w:rsidRPr="00C306FB" w:rsidRDefault="004E6E1B" w:rsidP="004E6E1B">
      <w:pPr>
        <w:pStyle w:val="Paragrafi"/>
      </w:pPr>
      <w:r w:rsidRPr="00C306FB">
        <w:t>3. Paketa e mbetur e aksioneve të kapitalit u ofrohet subjekteve të mëposhtëm:</w:t>
      </w:r>
    </w:p>
    <w:p w:rsidR="004E6E1B" w:rsidRPr="00C306FB" w:rsidRDefault="004E6E1B" w:rsidP="004E6E1B">
      <w:pPr>
        <w:pStyle w:val="Paragrafi"/>
      </w:pPr>
      <w:r w:rsidRPr="00C306FB">
        <w:t>- Ish-pronarëve të mëparshëm të truallit dhe të ndërtesave, sipas vlerës së përfshirë në kapitalin e shoqërisë, sipas akteve ligjore dhe nënligjore në fuqi.</w:t>
      </w:r>
    </w:p>
    <w:p w:rsidR="004E6E1B" w:rsidRPr="00C306FB" w:rsidRDefault="004E6E1B" w:rsidP="004E6E1B">
      <w:pPr>
        <w:pStyle w:val="Paragrafi"/>
      </w:pPr>
      <w:r w:rsidRPr="00C306FB">
        <w:t>- Punonjësve të “Albtelekom” sh.a., me anë të shkëmbimit të aksioneve me bonot e privatizimit të zotëruara prej tyre, duke përfshirë edhe ato të zotëruara, përfshirë nga familjarët e tyre (të tillë janë vetëm prindërit, bashkëshortët dhe fëmijët e punonjësve).</w:t>
      </w:r>
    </w:p>
    <w:p w:rsidR="004E6E1B" w:rsidRPr="00C306FB" w:rsidRDefault="004E6E1B" w:rsidP="004E6E1B">
      <w:pPr>
        <w:pStyle w:val="Paragrafi"/>
      </w:pPr>
      <w:r w:rsidRPr="00C306FB">
        <w:lastRenderedPageBreak/>
        <w:t>Në kuptim të këtij paragrafi, punonjës të shoqërisë vlerësohen punonjësit aktualë dhe ata të trajtuar me asistencë, sipas akteve ligjore në fuqi, një vit para publikimit të shoqërisë për privatizim.</w:t>
      </w:r>
    </w:p>
    <w:p w:rsidR="004E6E1B" w:rsidRPr="00C306FB" w:rsidRDefault="004E6E1B" w:rsidP="004E6E1B">
      <w:pPr>
        <w:pStyle w:val="Paragrafi"/>
      </w:pPr>
      <w:r w:rsidRPr="00C306FB">
        <w:t>4. Aksionet që mbeten pas procedurës së përshkruar në pikën 3, do të transferohen nëpërmjet ofertës publike dhe/ose me ankande publike, sipas akteve ligjore në fuqi.</w:t>
      </w:r>
    </w:p>
    <w:p w:rsidR="004E6E1B" w:rsidRPr="00C306FB" w:rsidRDefault="004E6E1B" w:rsidP="004E6E1B">
      <w:pPr>
        <w:pStyle w:val="Paragrafi"/>
      </w:pPr>
      <w:r w:rsidRPr="00C306FB">
        <w:t>Mënyra e transferimit dhe madhësia e kësaj pakete aksionesh do të përcaktohet me vendim të Këshillit të Ministrave.</w:t>
      </w:r>
    </w:p>
    <w:p w:rsidR="004E6E1B" w:rsidRPr="00C306FB" w:rsidRDefault="004E6E1B" w:rsidP="004E6E1B">
      <w:pPr>
        <w:pStyle w:val="Paragrafi"/>
      </w:pPr>
      <w:r w:rsidRPr="00C306FB">
        <w:t>5. Investitorët strategjikë, të cilët blejnë aksione sipas pikës 1,ushtrojnë të drejtën e parablerjes së aksioneve të kapitalit, të mbetura pas procedurës së përshkruar më sipër,nëse ka, duke paguar të njëjtin çmim për aksion sipas pikës 1. E drejta e parablerjes shuhet 1 vit pas përfundimit të procedurës së transferimit të aksioneve që u janë ofruar subjekteve sipas pikave 3 dhe 4.</w:t>
      </w:r>
    </w:p>
    <w:p w:rsidR="004E6E1B" w:rsidRPr="00C306FB" w:rsidRDefault="004E6E1B" w:rsidP="004E6E1B">
      <w:pPr>
        <w:pStyle w:val="Paragrafi"/>
      </w:pPr>
      <w:r w:rsidRPr="00C306FB">
        <w:t>6. Në rastin e një pakete të mbetur, pas përfundimit të afatit për parablerjen nga investitori strategjik, mënyra e transferimit të kësaj pakete do të përcaktohet me vendim të Këshillit të Ministrave, duke zbatuar procedurën e përshkruar në pikën 4.</w:t>
      </w:r>
    </w:p>
    <w:p w:rsidR="004E6E1B" w:rsidRPr="00C306FB" w:rsidRDefault="004E6E1B" w:rsidP="004E6E1B">
      <w:pPr>
        <w:pStyle w:val="Paragrafi"/>
      </w:pPr>
      <w:r w:rsidRPr="00C306FB">
        <w:t>Në kuptim të paragrafëve të pikave 4 dhe 6 nuk do të zbatohen nenet 206 dhe 207 të ligjit nr.7638, datë 19.11.1992 “Për shoqëritë tregtare”.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3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Trajtimi i punonjësve që do të dalin të papunë nga procesi i ristrukturimit, në kuadër të privatizimit të “Albtelecom” sh.a. do të përcaktohet me vendim të Këshillit të Ministrave.</w:t>
      </w:r>
    </w:p>
    <w:p w:rsidR="004E6E1B" w:rsidRPr="00C306FB" w:rsidRDefault="004E6E1B" w:rsidP="004E6E1B">
      <w:pPr>
        <w:pStyle w:val="Paragrafi"/>
      </w:pPr>
      <w:r w:rsidRPr="00C306FB">
        <w:t>Fondet e nevojshme për një trajtim të tillë do të mbulohen nga të ardhurat e shoqërisë anonime “Albtelecom” përpara përfundimit të procesit të privatizimit. Pas përfundimit të këtij procesi, fondet që nevojiten për një trajtim të tillë, do të mbulohen nga të ardhurat e privatizimit, në përputhje me nenin 4 në vijim.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4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Të ardhurat nga privatizimi i Albtelecom sh.a. do të përdoren:</w:t>
      </w:r>
    </w:p>
    <w:p w:rsidR="004E6E1B" w:rsidRPr="00C306FB" w:rsidRDefault="004E6E1B" w:rsidP="004E6E1B">
      <w:pPr>
        <w:pStyle w:val="Paragrafi"/>
      </w:pPr>
      <w:r w:rsidRPr="00C306FB">
        <w:t>- për mbulimin e shpenzimeve për organizimin e tenderit dhe për veprimtari të tjera, që nevojiten në procesin e privatizimit;</w:t>
      </w:r>
    </w:p>
    <w:p w:rsidR="004E6E1B" w:rsidRPr="00C306FB" w:rsidRDefault="004E6E1B" w:rsidP="004E6E1B">
      <w:pPr>
        <w:pStyle w:val="Paragrafi"/>
      </w:pPr>
      <w:r w:rsidRPr="00C306FB">
        <w:t>- për pagesën e tarifës së suksesit shoqërisë së huaj konsulente;</w:t>
      </w:r>
    </w:p>
    <w:p w:rsidR="004E6E1B" w:rsidRPr="00C306FB" w:rsidRDefault="004E6E1B" w:rsidP="004E6E1B">
      <w:pPr>
        <w:pStyle w:val="Paragrafi"/>
      </w:pPr>
      <w:r w:rsidRPr="00C306FB">
        <w:t>- për mbulimin e fondeve për trajtimin e punonjësve.</w:t>
      </w:r>
    </w:p>
    <w:p w:rsidR="004E6E1B" w:rsidRPr="00C306FB" w:rsidRDefault="004E6E1B" w:rsidP="004E6E1B">
      <w:pPr>
        <w:pStyle w:val="Paragrafi"/>
      </w:pPr>
      <w:r w:rsidRPr="00C306FB">
        <w:t>Pjesa që mbetet kalon në Buxhetin e Shtetit.</w:t>
      </w:r>
    </w:p>
    <w:p w:rsidR="004E6E1B" w:rsidRPr="00C306FB" w:rsidRDefault="004E6E1B" w:rsidP="004E6E1B">
      <w:pPr>
        <w:pStyle w:val="Paragrafi"/>
      </w:pPr>
      <w:r w:rsidRPr="00C306FB">
        <w:t>Masa e përdorimit të të ardhurave nga privatizimi i Albtelecom-it do të përcaktohet me vendim të Këshillit të Ministrave.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5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Kriteret e përzgjedhjes së investitorëve strategjikë dhe kriteret e vlerësimit të ofertave për privatizimin e shoqërisë anonime “Albtecom” përcaktohen me vendim të Këshillit të Ministrave.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6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Ngarkohet Ministria e Ekonomisë Publike dhe Privatizimit për kryerjen e të gjitha procedurave të tenderit ndërkombëtar për investitorët strategjikë me asistencën  e shoqërisë së huaj konsulente.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NeniNr"/>
      </w:pPr>
      <w:r w:rsidRPr="00C306FB">
        <w:t>Neni 7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  <w:r w:rsidRPr="00C306FB">
        <w:t>Ky ligj hyn në fuqi 15 ditë pas botimit në Fletoren Zyrtare.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Shpallja"/>
      </w:pPr>
      <w:r w:rsidRPr="00C306FB">
        <w:t>Shpallur me dekretin nr. 3051, datë 5.6.2001 të Presidentit të Republikës së Shqipërisë, Rexhep Meidani</w:t>
      </w: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</w:p>
    <w:p w:rsidR="004E6E1B" w:rsidRPr="00C306FB" w:rsidRDefault="004E6E1B" w:rsidP="004E6E1B">
      <w:pPr>
        <w:pStyle w:val="Paragrafi"/>
      </w:pPr>
    </w:p>
    <w:p w:rsidR="00A0784B" w:rsidRPr="007732C8" w:rsidRDefault="00A0784B" w:rsidP="004E6E1B">
      <w:pPr>
        <w:pStyle w:val="Paragrafi"/>
      </w:pPr>
    </w:p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96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368FA">
      <w:r>
        <w:separator/>
      </w:r>
    </w:p>
  </w:endnote>
  <w:endnote w:type="continuationSeparator" w:id="0">
    <w:p w:rsidR="00000000" w:rsidRDefault="00C3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E1B" w:rsidRDefault="004E6E1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6E1B" w:rsidRDefault="004E6E1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E1B" w:rsidRDefault="004E6E1B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</w:rPr>
    </w:pPr>
    <w:r>
      <w:rPr>
        <w:rStyle w:val="PageNumber"/>
        <w:rFonts w:ascii="CG Times" w:hAnsi="CG Times"/>
        <w:sz w:val="22"/>
      </w:rPr>
      <w:fldChar w:fldCharType="begin"/>
    </w:r>
    <w:r>
      <w:rPr>
        <w:rStyle w:val="PageNumber"/>
        <w:rFonts w:ascii="CG Times" w:hAnsi="CG Times"/>
        <w:sz w:val="22"/>
      </w:rPr>
      <w:instrText xml:space="preserve">PAGE  </w:instrText>
    </w:r>
    <w:r>
      <w:rPr>
        <w:rStyle w:val="PageNumber"/>
        <w:rFonts w:ascii="CG Times" w:hAnsi="CG Times"/>
        <w:sz w:val="22"/>
      </w:rPr>
      <w:fldChar w:fldCharType="separate"/>
    </w:r>
    <w:r w:rsidR="00C368FA">
      <w:rPr>
        <w:rStyle w:val="PageNumber"/>
        <w:rFonts w:ascii="CG Times" w:hAnsi="CG Times"/>
        <w:noProof/>
        <w:sz w:val="22"/>
      </w:rPr>
      <w:t>969</w:t>
    </w:r>
    <w:r>
      <w:rPr>
        <w:rStyle w:val="PageNumber"/>
        <w:rFonts w:ascii="CG Times" w:hAnsi="CG Times"/>
        <w:sz w:val="22"/>
      </w:rPr>
      <w:fldChar w:fldCharType="end"/>
    </w:r>
  </w:p>
  <w:p w:rsidR="004E6E1B" w:rsidRDefault="004E6E1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368FA">
      <w:r>
        <w:separator/>
      </w:r>
    </w:p>
  </w:footnote>
  <w:footnote w:type="continuationSeparator" w:id="0">
    <w:p w:rsidR="00000000" w:rsidRDefault="00C36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E6E1B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8FA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35FB79-DC4A-4822-8724-72765FDF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1B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4E6E1B"/>
    <w:pPr>
      <w:tabs>
        <w:tab w:val="center" w:pos="4320"/>
        <w:tab w:val="right" w:pos="8640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4E6E1B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2019-02-15T09:07:00Z</dcterms:created>
  <dcterms:modified xsi:type="dcterms:W3CDTF">2019-02-15T09:07:00Z</dcterms:modified>
</cp:coreProperties>
</file>