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5FD" w:rsidRPr="00380AB1" w:rsidRDefault="003275FD" w:rsidP="001F2EE2">
      <w:pPr>
        <w:pStyle w:val="Akti"/>
      </w:pPr>
      <w:bookmarkStart w:id="0" w:name="_GoBack"/>
      <w:bookmarkEnd w:id="0"/>
      <w:r w:rsidRPr="00380AB1">
        <w:t>L I G J</w:t>
      </w:r>
    </w:p>
    <w:p w:rsidR="003275FD" w:rsidRPr="00380AB1" w:rsidRDefault="003275FD" w:rsidP="001F2EE2">
      <w:pPr>
        <w:pStyle w:val="NumriData"/>
      </w:pPr>
      <w:r w:rsidRPr="00380AB1">
        <w:t>Nr. 8824, datë 5.11.2001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Titulli"/>
      </w:pPr>
      <w:r w:rsidRPr="00380AB1">
        <w:t>PËR RATIFIKIMIN E “MARRËVESHJES SË RISKEDULIMIT TË BORXHIT NDËRMJET QEVERISË SË REPUBLIKËS TË SHQIPËRISË DHE BANKËS QENDRORE TË REPUBLIKËS SË TURQISË”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BazLigjPropozues"/>
      </w:pPr>
      <w:r w:rsidRPr="00380AB1">
        <w:t>Në mbështetje të neneve 78, 81 pika 1, 83 pika 1 dhe 121 të Kushtetutës, me propozimin e Këshillit të Ministrave,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Institucioni"/>
      </w:pPr>
      <w:r w:rsidRPr="00380AB1">
        <w:t>K UV E N D I</w:t>
      </w:r>
    </w:p>
    <w:p w:rsidR="003275FD" w:rsidRPr="00380AB1" w:rsidRDefault="003275FD" w:rsidP="003275FD">
      <w:pPr>
        <w:pStyle w:val="Paragrafi"/>
      </w:pPr>
      <w:r w:rsidRPr="00380AB1">
        <w:t xml:space="preserve"> </w:t>
      </w:r>
    </w:p>
    <w:p w:rsidR="003275FD" w:rsidRPr="00380AB1" w:rsidRDefault="003275FD" w:rsidP="001F2EE2">
      <w:pPr>
        <w:pStyle w:val="VENDOSI"/>
      </w:pPr>
      <w:r w:rsidRPr="00380AB1">
        <w:t>I REPUBLIKËS SË SHQIPËRISË</w:t>
      </w:r>
    </w:p>
    <w:p w:rsidR="003275FD" w:rsidRPr="00380AB1" w:rsidRDefault="003275FD" w:rsidP="001F2EE2">
      <w:pPr>
        <w:pStyle w:val="VENDOSI"/>
      </w:pPr>
      <w:r w:rsidRPr="00380AB1">
        <w:t>V E N D O S I: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Ratifikohet “Marrëveshja e riskedulimit të borxhit ndërmjet Qeverisë së Republikës të Shqipërisë dhe Bankës Qendrore të Republikës së Turqisë”.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Ky ligj hyn në fuqi 15 ditë pas botimit në Fletoren Zyrtare.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Shpallja"/>
      </w:pPr>
      <w:r w:rsidRPr="00380AB1">
        <w:t>Shpallur me dekretin nr. 3147, datë 16.11.2001 të Presidentit të Republikës së Shqipërisë, Rexhep Meidani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Titulli"/>
      </w:pPr>
      <w:r w:rsidRPr="00380AB1">
        <w:t xml:space="preserve">Marrëveshje </w:t>
      </w:r>
    </w:p>
    <w:p w:rsidR="003275FD" w:rsidRPr="00380AB1" w:rsidRDefault="003275FD" w:rsidP="001F2EE2">
      <w:pPr>
        <w:pStyle w:val="TitulliTitull"/>
      </w:pPr>
      <w:r w:rsidRPr="00380AB1">
        <w:t>për riskedulimin e borxhit ndërmjet qeverisë së republikës Të shqipërisë dhe bankës qendrore të republikës së turqisë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Me këtë Marrëveshje Riskedulimi Qeveria e Republikës së Shqipërisë, përfaqësuar nga Ministria e Financave e Shqipërisë (me poshtë referuar si MOF), dhe Banka Qendrore e Republikës së Turqisë (më poshtë referuar si CBRT) bien dakord të riskedulojnë borxhin që rrjedh nga Marrëveshja Ndërbankare e datës 20 shkurt 1987 ndërmjet CBRT-së dhe Bankës së Shtetit të Shqipërisë.</w:t>
      </w:r>
    </w:p>
    <w:p w:rsidR="003275FD" w:rsidRPr="00380AB1" w:rsidRDefault="003275FD" w:rsidP="003275FD">
      <w:pPr>
        <w:pStyle w:val="Paragrafi"/>
      </w:pPr>
      <w:r w:rsidRPr="00380AB1">
        <w:t>Tani dhe më pas, nën frymën e miqësisë dhe të bashkëpunimit ekonomik që ekziston ndërmjet të dy vendeve, palët bien dakord si më poshtë: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Përbërja e shumës së borxhit të riskeduluar me këtë Marrëveshje Riskedulimi është si  më poshtë:</w:t>
      </w:r>
    </w:p>
    <w:p w:rsidR="003275FD" w:rsidRPr="00380AB1" w:rsidRDefault="003275FD" w:rsidP="003275FD">
      <w:pPr>
        <w:pStyle w:val="Paragrafi"/>
      </w:pPr>
      <w:r w:rsidRPr="00380AB1">
        <w:t>(a) Shuma e principalit është 3,413,872.43 USD.</w:t>
      </w:r>
    </w:p>
    <w:p w:rsidR="003275FD" w:rsidRPr="00380AB1" w:rsidRDefault="003275FD" w:rsidP="003275FD">
      <w:pPr>
        <w:pStyle w:val="Paragrafi"/>
      </w:pPr>
      <w:r w:rsidRPr="00380AB1">
        <w:t>(b) Interesi i akumuluar deri më 31 mars 2001 është 1,713,308.31 USD.</w:t>
      </w:r>
    </w:p>
    <w:p w:rsidR="003275FD" w:rsidRPr="00380AB1" w:rsidRDefault="003275FD" w:rsidP="003275FD">
      <w:pPr>
        <w:pStyle w:val="Paragrafi"/>
      </w:pPr>
      <w:r w:rsidRPr="00380AB1">
        <w:t>(c) Shuma e interes-vonesave deri më 31 mars 2001 është 456,647.50 USD.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 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Qeveria e Republikës së Shqipërisë merr përsipër të paguajë shumën prej 5,127,180.74 USD (shuma e principalit së bashku me interesin e akumuluar) në një periudhë prej pesëmbëdhjetë vjetësh, përfshirë pesë vjet grace. Nga ana tjetër, CBRT bie dakord të falë shumën e interes-vonesave prej 456,647.50 USD.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lastRenderedPageBreak/>
        <w:t>Neni 3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CBRT, në librat e saj në Drejtorinë e Përgjithshme, do të hapë në emër të MOF-së një llogari në USD të quajtur "Llogaria e riskedulimit”. Shuma prej 5,127,180.74 USD e cituar në Nenin 2, do të debitohet në "Llogarinë e riskedulimit" për t’u riskeduluar. Pas çdo pagese të principalit, "Llogaria e riskedulimit" do të kreditohet në përputhje me këtë Marrëveshje.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4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Mbi "Llogarinë e riskedulimit" do të llogaritet interes. Përqindja e interesit që do të zbatohet mbi gjendjen e "Llogarisë së riskedulimit" do të jetë LIBOR gjashtëmujor plus 0.50% në vit, siç kuotohet nga Barclays Bank Plc.Londër, në orën 11 paradite GMT, dy ditë pune përpara ditës së parë të punës të periudhës përkatëse të llogaritjes së interesit. CBRT-ja do të njoftojë MOF-në për këtë përqindje interesi të paktën një muaj përpara datës përkatëse të pagesës së interesit.</w:t>
      </w:r>
    </w:p>
    <w:p w:rsidR="003275FD" w:rsidRPr="00380AB1" w:rsidRDefault="003275FD" w:rsidP="003275FD">
      <w:pPr>
        <w:pStyle w:val="Paragrafi"/>
      </w:pPr>
      <w:r w:rsidRPr="00380AB1">
        <w:t>Interesi do të llogaritet mbi bazën e vitit prej 360 ditësh dhe për numrin faktik të ditëve.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5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Shuma prej 5,127,180.74 USD e "Llogarisë së riskedulimit" do të paguhet nga MOF me 20 këste të barabarta, të njëpasnjëshme gjatëmujore; data e parë e pagesës do të jetë 1 tetor 2006.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6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Shuma e parë e interesit do të llogaritet për periudhën që fillon nga data e ratifikimit të Marrëveshjes nga Parlamenti Shqiptar, por jo më vonë se 1 tetor 2001, deri më 1 prill 2002, dhe do të paguhet më 1 prill 2002.</w:t>
      </w:r>
    </w:p>
    <w:p w:rsidR="003275FD" w:rsidRPr="00380AB1" w:rsidRDefault="003275FD" w:rsidP="003275FD">
      <w:pPr>
        <w:pStyle w:val="Paragrafi"/>
      </w:pPr>
      <w:r w:rsidRPr="00380AB1">
        <w:t>Me përjashtim të pagesës së parë të interesit, pagesat e interesit do të kryhen çdo gjashtë muaj. Duke filluar nga pagesa e dhjetë e interesit, pagesat e tij do të kryhen së bashku me pagesat e principalit.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7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 xml:space="preserve">Të gjitha pagesat do të kryhen nga ana e debitorit në ditën e parë të punës së çdo periudhe pagese në llogarinë e CBRT No. 10939927 me Citibank N.A. </w:t>
      </w:r>
      <w:smartTag w:uri="urn:schemas-microsoft-com:office:smarttags" w:element="State">
        <w:smartTag w:uri="urn:schemas-microsoft-com:office:smarttags" w:element="place">
          <w:r w:rsidRPr="00380AB1">
            <w:t>New York</w:t>
          </w:r>
        </w:smartTag>
      </w:smartTag>
      <w:r w:rsidRPr="00380AB1">
        <w:t xml:space="preserve"> N.Y.USA.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8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Në rast se ndonjë pagesë nuk kryhet në datën e duhur, interesi i përcaktuar në Nenin 4 do të aplikohet mbi shumën e papaguar deri në datën faktike të kryerjes së pagesës.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9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CBRT do t’i dërgojë MOF- së njoftim për çdo hyrje të bërë në "Llogarinë e riskedulimit".</w:t>
      </w:r>
    </w:p>
    <w:p w:rsidR="003275FD" w:rsidRPr="00380AB1" w:rsidRDefault="003275FD" w:rsidP="003275FD">
      <w:pPr>
        <w:pStyle w:val="Paragrafi"/>
      </w:pPr>
      <w:r w:rsidRPr="00380AB1">
        <w:t>CBRT do të përgatisë gjithashtu njoftime gjashtëmujore për këtë llogari dhe brenda dhjetë ditëve do t’ia dërgojë ato MOF- së për konfirmim.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Me marrjen e këtyre njoftimeve, MOF-ja do të konfirmojë gjendjen e Llogarisë ose,  në qoftë se ka vërejtje, duhet t’ia dërgojë ato CBRT- së brenda dhjetë ditëve.</w:t>
      </w:r>
    </w:p>
    <w:p w:rsidR="003275FD" w:rsidRPr="00380AB1" w:rsidRDefault="003275FD" w:rsidP="003275FD">
      <w:pPr>
        <w:pStyle w:val="Paragrafi"/>
      </w:pPr>
      <w:r w:rsidRPr="00380AB1">
        <w:t>Në qoftë se CBRT-ja nuk merr përgjigje brenda dhjetë ditëve, atëherë gjendja e Llogarisë do të konsiderohet si e miratuar.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10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Çdo pagesë në kuadrin e kësaj Marrëveshjeje Riskedulimi do të kryhet pa bërë asnjë zbritje për taksa, gjoba apo komisione të çdo lloji.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11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Mosmarrëveshjet që mund të lindin gjatë zbatimit të kësaj Marrëveshjeje dhe që nuk mund të zgjidhen miqësisht ndërmjet palëve kontraktuese do të zgjidhen në përputhje me Rregullat e Arbitrimit, të përcaktuara nga Komisioni i Kombeve të Bashkuara për Ligjin Ndërkombëtar të Tregtisë (UNCITRAL), aktualisht në fuqi.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12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Korrespondenca për këtë Marrëveshje Riskedulimi do të mbahet në gjuhën angleze në adresat e mëposhtme: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- për Turkiye Cumhuriyet Merkez Bankasi</w:t>
      </w:r>
    </w:p>
    <w:p w:rsidR="003275FD" w:rsidRPr="00380AB1" w:rsidRDefault="003275FD" w:rsidP="003275FD">
      <w:pPr>
        <w:pStyle w:val="Paragrafi"/>
      </w:pPr>
      <w:r w:rsidRPr="00380AB1">
        <w:t>Departamenti i Marrëdhënieve me Jashtë</w:t>
      </w:r>
    </w:p>
    <w:p w:rsidR="003275FD" w:rsidRPr="00380AB1" w:rsidRDefault="003275FD" w:rsidP="003275FD">
      <w:pPr>
        <w:pStyle w:val="Paragrafi"/>
      </w:pPr>
      <w:r w:rsidRPr="00380AB1">
        <w:t>Drejtoria e Shkëmbimit të Legjislacionit</w:t>
      </w:r>
    </w:p>
    <w:p w:rsidR="003275FD" w:rsidRPr="00380AB1" w:rsidRDefault="003275FD" w:rsidP="003275FD">
      <w:pPr>
        <w:pStyle w:val="Paragrafi"/>
      </w:pPr>
      <w:r w:rsidRPr="00380AB1">
        <w:t>Istiklal Caddesi No.10</w:t>
      </w:r>
    </w:p>
    <w:p w:rsidR="003275FD" w:rsidRPr="00380AB1" w:rsidRDefault="003275FD" w:rsidP="003275FD">
      <w:pPr>
        <w:pStyle w:val="Paragrafi"/>
      </w:pPr>
      <w:r w:rsidRPr="00380AB1">
        <w:t>Ulus-Ankara-Turkey</w:t>
      </w:r>
    </w:p>
    <w:p w:rsidR="003275FD" w:rsidRPr="00380AB1" w:rsidRDefault="003275FD" w:rsidP="003275FD">
      <w:pPr>
        <w:pStyle w:val="Paragrafi"/>
      </w:pPr>
      <w:r w:rsidRPr="00380AB1">
        <w:t>Tel: 90-312-312 27 54</w:t>
      </w:r>
    </w:p>
    <w:p w:rsidR="003275FD" w:rsidRPr="00380AB1" w:rsidRDefault="003275FD" w:rsidP="003275FD">
      <w:pPr>
        <w:pStyle w:val="Paragrafi"/>
      </w:pPr>
      <w:r w:rsidRPr="00380AB1">
        <w:t>Fax: 90-312-310 91 02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- për Ministrinë e Financave</w:t>
      </w:r>
    </w:p>
    <w:p w:rsidR="003275FD" w:rsidRPr="00380AB1" w:rsidRDefault="003275FD" w:rsidP="003275FD">
      <w:pPr>
        <w:pStyle w:val="Paragrafi"/>
      </w:pPr>
      <w:r w:rsidRPr="00380AB1">
        <w:t>Drejtoria e Borxhit</w:t>
      </w:r>
    </w:p>
    <w:p w:rsidR="003275FD" w:rsidRPr="00380AB1" w:rsidRDefault="003275FD" w:rsidP="003275FD">
      <w:pPr>
        <w:pStyle w:val="Paragrafi"/>
      </w:pPr>
      <w:r w:rsidRPr="00380AB1">
        <w:t>Bulevardi "Dëshmorët e Kombit"</w:t>
      </w:r>
    </w:p>
    <w:p w:rsidR="003275FD" w:rsidRPr="00380AB1" w:rsidRDefault="003275FD" w:rsidP="003275FD">
      <w:pPr>
        <w:pStyle w:val="Paragrafi"/>
      </w:pPr>
      <w:r w:rsidRPr="00380AB1">
        <w:t>Tirana, Shqipëri</w:t>
      </w:r>
    </w:p>
    <w:p w:rsidR="003275FD" w:rsidRPr="00380AB1" w:rsidRDefault="003275FD" w:rsidP="003275FD">
      <w:pPr>
        <w:pStyle w:val="Paragrafi"/>
      </w:pPr>
      <w:r w:rsidRPr="00380AB1">
        <w:t>Tel: 355-4-22 84 05</w:t>
      </w:r>
    </w:p>
    <w:p w:rsidR="003275FD" w:rsidRPr="00380AB1" w:rsidRDefault="003275FD" w:rsidP="003275FD">
      <w:pPr>
        <w:pStyle w:val="Paragrafi"/>
      </w:pPr>
      <w:r w:rsidRPr="00380AB1">
        <w:t>Fax: 355-4-22 84 94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NeniNr"/>
      </w:pPr>
      <w:r w:rsidRPr="00380AB1">
        <w:t>Neni 13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Kjo Marrëveshje do t'i nënshtrohet miratimit nga të dyja palët dhe do të bëhet efektive kur palët të marrin njoftim nga njëri-tjetri për këtë çështje.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 xml:space="preserve">Bërë dhe nënshkruar në dy kopje në gjuhën angleze, të dyja autentike, në </w:t>
      </w:r>
      <w:smartTag w:uri="urn:schemas-microsoft-com:office:smarttags" w:element="City">
        <w:smartTag w:uri="urn:schemas-microsoft-com:office:smarttags" w:element="place">
          <w:r w:rsidRPr="00380AB1">
            <w:t>Ankara</w:t>
          </w:r>
        </w:smartTag>
      </w:smartTag>
      <w:r w:rsidRPr="00380AB1">
        <w:t>, më 21.9.2001</w:t>
      </w:r>
    </w:p>
    <w:p w:rsidR="003275FD" w:rsidRPr="00380AB1" w:rsidRDefault="003275FD" w:rsidP="003275FD">
      <w:pPr>
        <w:pStyle w:val="Paragrafi"/>
      </w:pP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3275FD" w:rsidRPr="00380A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428" w:type="dxa"/>
          </w:tcPr>
          <w:p w:rsidR="003275FD" w:rsidRPr="00380AB1" w:rsidRDefault="003275FD" w:rsidP="001F2EE2">
            <w:pPr>
              <w:pStyle w:val="Tabele"/>
            </w:pPr>
            <w:r w:rsidRPr="00380AB1">
              <w:t xml:space="preserve">Për dhe në emër </w:t>
            </w:r>
          </w:p>
          <w:p w:rsidR="003275FD" w:rsidRPr="00380AB1" w:rsidRDefault="003275FD" w:rsidP="001F2EE2">
            <w:pPr>
              <w:pStyle w:val="Tabele"/>
            </w:pPr>
            <w:r w:rsidRPr="00380AB1">
              <w:t>të  Bankës Qendrore të Republikës së Turqisë</w:t>
            </w:r>
          </w:p>
        </w:tc>
        <w:tc>
          <w:tcPr>
            <w:tcW w:w="4428" w:type="dxa"/>
          </w:tcPr>
          <w:p w:rsidR="003275FD" w:rsidRPr="00380AB1" w:rsidRDefault="003275FD" w:rsidP="001F2EE2">
            <w:pPr>
              <w:pStyle w:val="Tabele"/>
            </w:pPr>
            <w:r w:rsidRPr="00380AB1">
              <w:t xml:space="preserve">Për dhe në emër </w:t>
            </w:r>
          </w:p>
          <w:p w:rsidR="003275FD" w:rsidRPr="00380AB1" w:rsidRDefault="003275FD" w:rsidP="001F2EE2">
            <w:pPr>
              <w:pStyle w:val="Tabele"/>
            </w:pPr>
            <w:r w:rsidRPr="00380AB1">
              <w:t>të Qeverisë së Republikës së Shqipërisë</w:t>
            </w:r>
          </w:p>
        </w:tc>
      </w:tr>
    </w:tbl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Akti"/>
      </w:pPr>
      <w:r w:rsidRPr="00380AB1">
        <w:t>L I G J</w:t>
      </w:r>
    </w:p>
    <w:p w:rsidR="003275FD" w:rsidRPr="00380AB1" w:rsidRDefault="003275FD" w:rsidP="001F2EE2">
      <w:pPr>
        <w:pStyle w:val="NumriData"/>
      </w:pPr>
      <w:r w:rsidRPr="00380AB1">
        <w:t>Nr. 8825, datë 5.11.2001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1F2EE2">
      <w:pPr>
        <w:pStyle w:val="Titulli"/>
      </w:pPr>
      <w:r w:rsidRPr="00380AB1">
        <w:t xml:space="preserve">PËR DISA NDRYSHIME NË LIGJIN NR. 7664, DATË 21.1.1993 </w:t>
      </w:r>
    </w:p>
    <w:p w:rsidR="003275FD" w:rsidRPr="00380AB1" w:rsidRDefault="003275FD" w:rsidP="001F2EE2">
      <w:pPr>
        <w:pStyle w:val="Titulli"/>
      </w:pPr>
      <w:r w:rsidRPr="00380AB1">
        <w:t>“PËR MBROJTJEN E MJEDISIT”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Në mbështetje të neneve 78, 81 pika 1 dhe 83 pika 1 të Kushtetutës, me propozimin e Këshillit të Ministrave,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Institucioni"/>
      </w:pPr>
      <w:r w:rsidRPr="00380AB1">
        <w:t>K U V E N D I</w:t>
      </w:r>
    </w:p>
    <w:p w:rsidR="003275FD" w:rsidRPr="00380AB1" w:rsidRDefault="003275FD" w:rsidP="003275FD">
      <w:pPr>
        <w:pStyle w:val="Paragrafi"/>
      </w:pPr>
      <w:r w:rsidRPr="00380AB1">
        <w:t xml:space="preserve"> </w:t>
      </w:r>
    </w:p>
    <w:p w:rsidR="003275FD" w:rsidRPr="00380AB1" w:rsidRDefault="003275FD" w:rsidP="00DB142A">
      <w:pPr>
        <w:pStyle w:val="VENDOSI"/>
      </w:pPr>
      <w:r w:rsidRPr="00380AB1">
        <w:t>I REPUBLIKËS SË SHQIPËRISË</w:t>
      </w:r>
    </w:p>
    <w:p w:rsidR="003275FD" w:rsidRPr="00380AB1" w:rsidRDefault="003275FD" w:rsidP="00DB142A">
      <w:pPr>
        <w:pStyle w:val="VENDOSI"/>
      </w:pPr>
      <w:r w:rsidRPr="00380AB1">
        <w:t>V E N D O S I: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BazLigjPropozues"/>
      </w:pPr>
      <w:r w:rsidRPr="00380AB1">
        <w:lastRenderedPageBreak/>
        <w:t>Në ligjin nr.7664, datë 21.1.1993 “Për mbrojtjen e mjedisit” ndryshuar me ligjin nr.8364, datë 2.7.1998 bëhen këto ndryshime: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Kudo në ligj, emërtimi “Agjencia Kombëtare e Mjedisit” zëvendësohet me emërtimin “Ministria e Mjedisit” dhe emërtimi “Kryetar i Agjencisë Kombëtare të Mjedisit” zëvendësohet me emërtimin “Ministër i Mjedisit”.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Fjalia e fundit e paragrafit të parë të nenit 41 ndryshohet si më poshtë:</w:t>
      </w:r>
    </w:p>
    <w:p w:rsidR="003275FD" w:rsidRPr="00380AB1" w:rsidRDefault="003275FD" w:rsidP="003275FD">
      <w:pPr>
        <w:pStyle w:val="Paragrafi"/>
      </w:pPr>
      <w:r w:rsidRPr="00380AB1">
        <w:t>“Ministri cakton Kryeinspektorin e Inspektoratit të Mbrojtjes së Mjedisit.”.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3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Ky ligj hyn në fuqi 15 ditë pas botimit në Fletoren Zyrtare.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Shpallja"/>
      </w:pPr>
      <w:r w:rsidRPr="00380AB1">
        <w:t>Shpallur me dekretin nr. 3148, datë 16.11.2001 të Presidentit të Republikës së Shqipërisë, Rexhep Meidani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Akti"/>
      </w:pPr>
      <w:r w:rsidRPr="00380AB1">
        <w:t>L I G J</w:t>
      </w:r>
    </w:p>
    <w:p w:rsidR="003275FD" w:rsidRPr="00380AB1" w:rsidRDefault="003275FD" w:rsidP="00DB142A">
      <w:pPr>
        <w:pStyle w:val="NumriData"/>
      </w:pPr>
      <w:r w:rsidRPr="00380AB1">
        <w:t>Nr. 8826, datë 5.11.2001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Titulli"/>
      </w:pPr>
      <w:r w:rsidRPr="00380AB1">
        <w:t xml:space="preserve">PËR DISA SHTESA NË LIGJIN NR. 7564, DATË 19.5.1992 </w:t>
      </w:r>
    </w:p>
    <w:p w:rsidR="003275FD" w:rsidRPr="00380AB1" w:rsidRDefault="003275FD" w:rsidP="00DB142A">
      <w:pPr>
        <w:pStyle w:val="Titulli"/>
      </w:pPr>
      <w:r w:rsidRPr="00380AB1">
        <w:t>“PËR TË DREJTËN E AUTORIT”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BazLigjPropozues"/>
      </w:pPr>
      <w:r w:rsidRPr="00380AB1">
        <w:t>Në mbështetje të neneve 78, 81 pika 1 dhe 83 pika 1  të Kushtetutës, me propozimin e një deputeti,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Institucioni"/>
      </w:pPr>
      <w:r w:rsidRPr="00380AB1">
        <w:t>K U V E N D I</w:t>
      </w:r>
    </w:p>
    <w:p w:rsidR="003275FD" w:rsidRPr="00380AB1" w:rsidRDefault="003275FD" w:rsidP="003275FD">
      <w:pPr>
        <w:pStyle w:val="Paragrafi"/>
      </w:pPr>
      <w:r w:rsidRPr="00380AB1">
        <w:t xml:space="preserve"> </w:t>
      </w:r>
    </w:p>
    <w:p w:rsidR="003275FD" w:rsidRPr="00380AB1" w:rsidRDefault="003275FD" w:rsidP="00DB142A">
      <w:pPr>
        <w:pStyle w:val="VENDOSI"/>
      </w:pPr>
      <w:r w:rsidRPr="00380AB1">
        <w:t>I REPUBLIKËS SË SHQIPËRISË</w:t>
      </w:r>
    </w:p>
    <w:p w:rsidR="003275FD" w:rsidRPr="00380AB1" w:rsidRDefault="003275FD" w:rsidP="00DB142A">
      <w:pPr>
        <w:pStyle w:val="VENDOSI"/>
      </w:pPr>
      <w:r w:rsidRPr="00380AB1">
        <w:t>V E N D O S I: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Në ligjin nr.7564, datë 19.5.1992 “Për të drejtën e autorit”, ndryshuar me ligjet nr.7923, datë 19.4.1995, nr.8594, datë 6.4.2000 dhe nr.8630, datë 3.7.2000 bëhen këto shtesa: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Në fund të nenit 50 shtohet neni 50/1 me këtë përmbajtje: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“Neni 50/1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Përbëjnë kundërvajtje administrative shkeljet e mëposhtme:</w:t>
      </w:r>
    </w:p>
    <w:p w:rsidR="003275FD" w:rsidRPr="00380AB1" w:rsidRDefault="003275FD" w:rsidP="003275FD">
      <w:pPr>
        <w:pStyle w:val="Paragrafi"/>
      </w:pPr>
      <w:r w:rsidRPr="00380AB1">
        <w:t>a) Përdorimi i pronësisë artistike, nga subjekte fizike dhe juridike, pa lejen e autorit, ose pa kontratë me shoqëritë e mbrojtjes së të drejtave të autorëve, shqiptarë dhe të huaj, në respektim të marrëveshjeve ndërkombëtare të nënshkruara nga Republika e Shqipërisë.</w:t>
      </w:r>
    </w:p>
    <w:p w:rsidR="003275FD" w:rsidRPr="00380AB1" w:rsidRDefault="003275FD" w:rsidP="003275FD">
      <w:pPr>
        <w:pStyle w:val="Paragrafi"/>
      </w:pPr>
      <w:r w:rsidRPr="00380AB1">
        <w:t>b) Mospagimi në afat i detyrimeve që rrjedhin nga zbatimi i kontratave ose i autorizimeve midis autorëve shqiptarë ose të huaj ose shoqërisë që mbron të drejtat e tyre, me përdoruesit e pronësisë artistike.”.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lastRenderedPageBreak/>
        <w:t>Në fund të nenit 50/1 shtohet neni 50/2 me këtë përmbajtje: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“Neni 50/2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Shkeljet e parashikuara në nenin  50/1 të këtij ligji, kur nuk përbëjnë vepër penale, quhen kundërvajtje administrative dhe dënohen me gjobë nga inspektorët e kontrollit të Policisë Tatimore në përbërje të Drejtorisë së Përgjithshme të Tatimeve. Këta inspektorë, përveç vjeljes së gjobave që parashikohen më poshtë, i detyrojnë përdoruesit të bëjnë edhe arkëtimin e të drejtës së autorit sipas këtij ligji. Gjobat janë si vijon:</w:t>
      </w:r>
    </w:p>
    <w:p w:rsidR="003275FD" w:rsidRPr="00380AB1" w:rsidRDefault="003275FD" w:rsidP="003275FD">
      <w:pPr>
        <w:pStyle w:val="Paragrafi"/>
      </w:pPr>
      <w:r w:rsidRPr="00380AB1">
        <w:t>1. Gjobë 100 000–400 000 lekë për përdoruesit e mëdhenj, si radiot dhe televizionet kombëtare, hotelet, prodhuesit (botuesit) e kasetave, videokasetave, kompaktdisqeve (CD), si dhe përdorues të tjerë të pronësisë artistike në fushat e letërsisë, arteve vizuale e fotografisë artistike.</w:t>
      </w:r>
    </w:p>
    <w:p w:rsidR="003275FD" w:rsidRPr="00380AB1" w:rsidRDefault="003275FD" w:rsidP="003275FD">
      <w:pPr>
        <w:pStyle w:val="Paragrafi"/>
      </w:pPr>
      <w:r w:rsidRPr="00380AB1">
        <w:t>2. Me gjobë nga 50 000–150 000 lekë për përdoruesit e mesëm, si radiot dhe televizionet lokale, diskotekat, pianobaret, restorantet me pistë për vallëzim, pubet, operatorët e internetit, telebingot dhe lojërat e tjera të fatit që zhvillohen me spektakle, sallat me destinacion tjetër, si Pallati i Kongreseve, stadiume ose pallate sporti të lojërave me dorë, kur jepen me qira për koncerte.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3. Me gjobë nga 25 000–90 000 lekë për përdoruesit e vegjël, si kafenetë, baret, restorantet, tavernat, hotelet, motelet dhe sallat e gjimnastikës aerobike.</w:t>
      </w:r>
    </w:p>
    <w:p w:rsidR="003275FD" w:rsidRPr="00380AB1" w:rsidRDefault="003275FD" w:rsidP="003275FD">
      <w:pPr>
        <w:pStyle w:val="Paragrafi"/>
      </w:pPr>
      <w:r w:rsidRPr="00380AB1">
        <w:t>Procedurat e ankimit dhe të ekzekutimit të masës administrative bëhen në përputhje me ligjin nr.8560, datë 22.12.1999 “Për procedurat tatimore në Republikën e Shqipërisë”.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3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Në fund të nenit 50/2 shtohet neni 50/3 me këtë përmbajtje: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“Neni 50/3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Gjobat e vjelura nga përdoruesit e pronësisë artistike në kundërshtim me ligjin kalojnë gjashtëdhjetë për qind në Buxhetin e Shtetit dhe dyzet për qind në llogari të shoqërive të autorëve.”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4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Në fund të nenit 50/3 shtohet neni 50/4 me këtë përmbajtje: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“Neni 50/4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Ministri i Financave nxjerr udhëzim për mënyrën e kontrollit të përdoruesve të pronësisë intelektuale nga organet e Policisë Tatimore.”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5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Ky ligj hyn në fuqi 15 ditë pas botimit në Fletoren Zyrtare.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Shpallja"/>
      </w:pPr>
      <w:r w:rsidRPr="00380AB1">
        <w:t>Shpallur me dekretin nr.3149, datë 16.11.2001 të Presidentit të Republikës së Shqipërisë, Rexhep Meidani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Akti"/>
      </w:pPr>
      <w:r w:rsidRPr="00380AB1">
        <w:t>D E K R E T</w:t>
      </w:r>
    </w:p>
    <w:p w:rsidR="003275FD" w:rsidRPr="00380AB1" w:rsidRDefault="003275FD" w:rsidP="00DB142A">
      <w:pPr>
        <w:pStyle w:val="NumriData"/>
      </w:pPr>
      <w:r w:rsidRPr="00380AB1">
        <w:t>Nr. 3069, datë 17.7.2001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Titulli"/>
      </w:pPr>
      <w:r w:rsidRPr="00380AB1">
        <w:t>PËR LËNIE TË SHTETËSISË SHQIPTARE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 xml:space="preserve">Në mbështetje të nenit 92 pika “c” të Kushtetutës, të neneve 15,19 dhe 20 të ligjit nr.8389, </w:t>
      </w:r>
      <w:r w:rsidRPr="00380AB1">
        <w:lastRenderedPageBreak/>
        <w:t>datë 5.8.1998 “Për shtetësinë shqiptare”, bazuar edhe në propozimin e Ministrit të Rendit Publik,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VENDOSI"/>
      </w:pPr>
      <w:r w:rsidRPr="00380AB1">
        <w:t>D E K R E T O J: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U hiqet shtetësia shqiptare me kërkesë të tyre personave të mëposhtëm: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1. Melida Muhamet Fatouros (Demiri)</w:t>
      </w:r>
    </w:p>
    <w:p w:rsidR="003275FD" w:rsidRPr="00380AB1" w:rsidRDefault="003275FD" w:rsidP="003275FD">
      <w:pPr>
        <w:pStyle w:val="Paragrafi"/>
      </w:pPr>
      <w:r w:rsidRPr="00380AB1">
        <w:t>2. Shahin Ruzhdi Agolli</w:t>
      </w:r>
    </w:p>
    <w:p w:rsidR="003275FD" w:rsidRPr="00380AB1" w:rsidRDefault="003275FD" w:rsidP="003275FD">
      <w:pPr>
        <w:pStyle w:val="Paragrafi"/>
      </w:pPr>
      <w:r w:rsidRPr="00380AB1">
        <w:t>3. Smeralda Shahin Agolli</w:t>
      </w:r>
    </w:p>
    <w:p w:rsidR="003275FD" w:rsidRPr="00380AB1" w:rsidRDefault="003275FD" w:rsidP="003275FD">
      <w:pPr>
        <w:pStyle w:val="Paragrafi"/>
      </w:pPr>
      <w:r w:rsidRPr="00380AB1">
        <w:t>4. Bora Shahin Agolli</w:t>
      </w:r>
    </w:p>
    <w:p w:rsidR="003275FD" w:rsidRPr="00380AB1" w:rsidRDefault="003275FD" w:rsidP="003275FD">
      <w:pPr>
        <w:pStyle w:val="Paragrafi"/>
      </w:pPr>
      <w:r w:rsidRPr="00380AB1">
        <w:t>5. Miranda Ahmet Agolli (Laçi)</w:t>
      </w:r>
    </w:p>
    <w:p w:rsidR="003275FD" w:rsidRPr="00380AB1" w:rsidRDefault="003275FD" w:rsidP="003275FD">
      <w:pPr>
        <w:pStyle w:val="Paragrafi"/>
      </w:pPr>
      <w:r w:rsidRPr="00380AB1">
        <w:t>6. Manuela Myslym Boukerma (Mara)</w:t>
      </w:r>
    </w:p>
    <w:p w:rsidR="003275FD" w:rsidRPr="00380AB1" w:rsidRDefault="003275FD" w:rsidP="003275FD">
      <w:pPr>
        <w:pStyle w:val="Paragrafi"/>
      </w:pPr>
      <w:r w:rsidRPr="00380AB1">
        <w:t>7. Rigers Eduard Ferzaj</w:t>
      </w:r>
    </w:p>
    <w:p w:rsidR="003275FD" w:rsidRPr="00380AB1" w:rsidRDefault="003275FD" w:rsidP="003275FD">
      <w:pPr>
        <w:pStyle w:val="Paragrafi"/>
      </w:pPr>
      <w:r w:rsidRPr="00380AB1">
        <w:t>8. Amin Ramdane Boukerma</w:t>
      </w:r>
    </w:p>
    <w:p w:rsidR="003275FD" w:rsidRPr="00380AB1" w:rsidRDefault="003275FD" w:rsidP="003275FD">
      <w:pPr>
        <w:pStyle w:val="Paragrafi"/>
      </w:pPr>
      <w:r w:rsidRPr="00380AB1">
        <w:t>9. Zina Luigj Maslak (Kakarriqi)</w:t>
      </w:r>
    </w:p>
    <w:p w:rsidR="003275FD" w:rsidRPr="00380AB1" w:rsidRDefault="003275FD" w:rsidP="003275FD">
      <w:pPr>
        <w:pStyle w:val="Paragrafi"/>
      </w:pPr>
      <w:r w:rsidRPr="00380AB1">
        <w:t>10.Sotir Harrilla Kotini</w:t>
      </w:r>
    </w:p>
    <w:p w:rsidR="003275FD" w:rsidRPr="00380AB1" w:rsidRDefault="003275FD" w:rsidP="003275FD">
      <w:pPr>
        <w:pStyle w:val="Paragrafi"/>
      </w:pPr>
      <w:r w:rsidRPr="00380AB1">
        <w:t>11. Sergio Sotir Kotini</w:t>
      </w:r>
    </w:p>
    <w:p w:rsidR="003275FD" w:rsidRPr="00380AB1" w:rsidRDefault="003275FD" w:rsidP="003275FD">
      <w:pPr>
        <w:pStyle w:val="Paragrafi"/>
      </w:pPr>
      <w:r w:rsidRPr="00380AB1">
        <w:t>12. Geri Sotir Kotini</w:t>
      </w:r>
    </w:p>
    <w:p w:rsidR="003275FD" w:rsidRPr="00380AB1" w:rsidRDefault="003275FD" w:rsidP="003275FD">
      <w:pPr>
        <w:pStyle w:val="Paragrafi"/>
      </w:pPr>
      <w:r w:rsidRPr="00380AB1">
        <w:t>13. Natasha Hazis Kotini (Miluka)</w:t>
      </w:r>
    </w:p>
    <w:p w:rsidR="003275FD" w:rsidRPr="00380AB1" w:rsidRDefault="003275FD" w:rsidP="003275FD">
      <w:pPr>
        <w:pStyle w:val="Paragrafi"/>
      </w:pPr>
      <w:r w:rsidRPr="00380AB1">
        <w:t>14. Sonila Muharem Rreshka</w:t>
      </w:r>
    </w:p>
    <w:p w:rsidR="003275FD" w:rsidRPr="00380AB1" w:rsidRDefault="003275FD" w:rsidP="003275FD">
      <w:pPr>
        <w:pStyle w:val="Paragrafi"/>
      </w:pPr>
      <w:r w:rsidRPr="00380AB1">
        <w:t>15. Eugen Ramadan Arapi</w:t>
      </w:r>
    </w:p>
    <w:p w:rsidR="003275FD" w:rsidRPr="00380AB1" w:rsidRDefault="003275FD" w:rsidP="003275FD">
      <w:pPr>
        <w:pStyle w:val="Paragrafi"/>
      </w:pPr>
      <w:r w:rsidRPr="00380AB1">
        <w:t>16. Davida Dedë Kola</w:t>
      </w:r>
    </w:p>
    <w:p w:rsidR="003275FD" w:rsidRPr="00380AB1" w:rsidRDefault="003275FD" w:rsidP="003275FD">
      <w:pPr>
        <w:pStyle w:val="Paragrafi"/>
      </w:pPr>
      <w:r w:rsidRPr="00380AB1">
        <w:t>17. Peruze Faik Xhemali (Hoxha)</w:t>
      </w:r>
    </w:p>
    <w:p w:rsidR="003275FD" w:rsidRPr="00380AB1" w:rsidRDefault="003275FD" w:rsidP="003275FD">
      <w:pPr>
        <w:pStyle w:val="Paragrafi"/>
      </w:pPr>
      <w:r w:rsidRPr="00380AB1">
        <w:t>18. Klajdi Muharrem Xhemali</w:t>
      </w:r>
    </w:p>
    <w:p w:rsidR="003275FD" w:rsidRPr="00380AB1" w:rsidRDefault="003275FD" w:rsidP="003275FD">
      <w:pPr>
        <w:pStyle w:val="Paragrafi"/>
      </w:pPr>
      <w:r w:rsidRPr="00380AB1">
        <w:t>19. Xhovalin Ndoc Lukaj</w:t>
      </w:r>
    </w:p>
    <w:p w:rsidR="003275FD" w:rsidRPr="00380AB1" w:rsidRDefault="003275FD" w:rsidP="003275FD">
      <w:pPr>
        <w:pStyle w:val="Paragrafi"/>
      </w:pPr>
      <w:r w:rsidRPr="00380AB1">
        <w:t>20. Jorsina Xhovalin Lukaj</w:t>
      </w:r>
    </w:p>
    <w:p w:rsidR="003275FD" w:rsidRPr="00380AB1" w:rsidRDefault="003275FD" w:rsidP="003275FD">
      <w:pPr>
        <w:pStyle w:val="Paragrafi"/>
      </w:pPr>
      <w:r w:rsidRPr="00380AB1">
        <w:t>21. Mark Xhovalin Lukaj</w:t>
      </w:r>
    </w:p>
    <w:p w:rsidR="003275FD" w:rsidRPr="00380AB1" w:rsidRDefault="003275FD" w:rsidP="003275FD">
      <w:pPr>
        <w:pStyle w:val="Paragrafi"/>
      </w:pPr>
      <w:r w:rsidRPr="00380AB1">
        <w:t>22. Burhan Yzeir Sejdia</w:t>
      </w:r>
    </w:p>
    <w:p w:rsidR="003275FD" w:rsidRPr="00380AB1" w:rsidRDefault="003275FD" w:rsidP="003275FD">
      <w:pPr>
        <w:pStyle w:val="Paragrafi"/>
      </w:pPr>
      <w:r w:rsidRPr="00380AB1">
        <w:t>23. Rovena Agim Metani</w:t>
      </w:r>
    </w:p>
    <w:p w:rsidR="003275FD" w:rsidRPr="00380AB1" w:rsidRDefault="003275FD" w:rsidP="003275FD">
      <w:pPr>
        <w:pStyle w:val="Paragrafi"/>
      </w:pPr>
      <w:r w:rsidRPr="00380AB1">
        <w:t>24. Bardhyl Qemal Sufaj</w:t>
      </w:r>
    </w:p>
    <w:p w:rsidR="003275FD" w:rsidRPr="00380AB1" w:rsidRDefault="003275FD" w:rsidP="003275FD">
      <w:pPr>
        <w:pStyle w:val="Paragrafi"/>
      </w:pPr>
      <w:r w:rsidRPr="00380AB1">
        <w:t>25. Entela Nezmi Sufaj (Jakupi)</w:t>
      </w:r>
    </w:p>
    <w:p w:rsidR="003275FD" w:rsidRPr="00380AB1" w:rsidRDefault="003275FD" w:rsidP="003275FD">
      <w:pPr>
        <w:pStyle w:val="Paragrafi"/>
      </w:pPr>
      <w:r w:rsidRPr="00380AB1">
        <w:t>26. Xhorxhi Dhimosten Papa</w:t>
      </w:r>
    </w:p>
    <w:p w:rsidR="003275FD" w:rsidRPr="00380AB1" w:rsidRDefault="003275FD" w:rsidP="003275FD">
      <w:pPr>
        <w:pStyle w:val="Paragrafi"/>
      </w:pPr>
      <w:r w:rsidRPr="00380AB1">
        <w:t>27. Ferdinand Koli Qorri</w:t>
      </w:r>
    </w:p>
    <w:p w:rsidR="003275FD" w:rsidRPr="00380AB1" w:rsidRDefault="003275FD" w:rsidP="003275FD">
      <w:pPr>
        <w:pStyle w:val="Paragrafi"/>
      </w:pPr>
      <w:r w:rsidRPr="00380AB1">
        <w:t>28. Festim Rexhep Horanlli</w:t>
      </w:r>
    </w:p>
    <w:p w:rsidR="003275FD" w:rsidRPr="00380AB1" w:rsidRDefault="003275FD" w:rsidP="003275FD">
      <w:pPr>
        <w:pStyle w:val="Paragrafi"/>
      </w:pPr>
      <w:r w:rsidRPr="00380AB1">
        <w:t>29. Jacqueline Festim Horanlli</w:t>
      </w:r>
    </w:p>
    <w:p w:rsidR="003275FD" w:rsidRPr="00380AB1" w:rsidRDefault="003275FD" w:rsidP="003275FD">
      <w:pPr>
        <w:pStyle w:val="Paragrafi"/>
      </w:pPr>
      <w:r w:rsidRPr="00380AB1">
        <w:t>30. Janine Festim Horanlli</w:t>
      </w:r>
    </w:p>
    <w:p w:rsidR="003275FD" w:rsidRPr="00380AB1" w:rsidRDefault="003275FD" w:rsidP="003275FD">
      <w:pPr>
        <w:pStyle w:val="Paragrafi"/>
      </w:pPr>
      <w:r w:rsidRPr="00380AB1">
        <w:t>31.Lindita Çelo Horanlli (Zhupa)</w:t>
      </w:r>
    </w:p>
    <w:p w:rsidR="003275FD" w:rsidRPr="00380AB1" w:rsidRDefault="003275FD" w:rsidP="003275FD">
      <w:pPr>
        <w:pStyle w:val="Paragrafi"/>
      </w:pPr>
      <w:r w:rsidRPr="00380AB1">
        <w:t>32.Eduard Fadil Xhindi</w:t>
      </w:r>
    </w:p>
    <w:p w:rsidR="003275FD" w:rsidRPr="00380AB1" w:rsidRDefault="003275FD" w:rsidP="003275FD">
      <w:pPr>
        <w:pStyle w:val="Paragrafi"/>
      </w:pPr>
      <w:r w:rsidRPr="00380AB1">
        <w:t>33. Cornelia Eduard Xhindi</w:t>
      </w:r>
    </w:p>
    <w:p w:rsidR="003275FD" w:rsidRPr="00380AB1" w:rsidRDefault="003275FD" w:rsidP="003275FD">
      <w:pPr>
        <w:pStyle w:val="Paragrafi"/>
      </w:pPr>
      <w:r w:rsidRPr="00380AB1">
        <w:t>34. Kevin Eduard Xhindi</w:t>
      </w:r>
    </w:p>
    <w:p w:rsidR="003275FD" w:rsidRPr="00380AB1" w:rsidRDefault="003275FD" w:rsidP="003275FD">
      <w:pPr>
        <w:pStyle w:val="Paragrafi"/>
      </w:pPr>
      <w:r w:rsidRPr="00380AB1">
        <w:t>35. Sofia Nexhip Xhindi (Balli)</w:t>
      </w:r>
    </w:p>
    <w:p w:rsidR="003275FD" w:rsidRPr="00380AB1" w:rsidRDefault="003275FD" w:rsidP="003275FD">
      <w:pPr>
        <w:pStyle w:val="Paragrafi"/>
      </w:pPr>
      <w:r w:rsidRPr="00380AB1">
        <w:t>36. Marta Llesh Kühling (Zadeja)</w:t>
      </w:r>
    </w:p>
    <w:p w:rsidR="003275FD" w:rsidRPr="00380AB1" w:rsidRDefault="003275FD" w:rsidP="003275FD">
      <w:pPr>
        <w:pStyle w:val="Paragrafi"/>
      </w:pPr>
      <w:r w:rsidRPr="00380AB1">
        <w:t>37. Majlinda Avdyl Toska</w:t>
      </w:r>
    </w:p>
    <w:p w:rsidR="003275FD" w:rsidRPr="00380AB1" w:rsidRDefault="003275FD" w:rsidP="003275FD">
      <w:pPr>
        <w:pStyle w:val="Paragrafi"/>
      </w:pPr>
      <w:r w:rsidRPr="00380AB1">
        <w:t>38. Ilmi Barjam Likaj</w:t>
      </w:r>
    </w:p>
    <w:p w:rsidR="003275FD" w:rsidRPr="00380AB1" w:rsidRDefault="003275FD" w:rsidP="003275FD">
      <w:pPr>
        <w:pStyle w:val="Paragrafi"/>
      </w:pPr>
      <w:r w:rsidRPr="00380AB1">
        <w:t>39. Dolantina Halil Likaj (Hizmaj)</w:t>
      </w:r>
    </w:p>
    <w:p w:rsidR="003275FD" w:rsidRPr="00380AB1" w:rsidRDefault="003275FD" w:rsidP="003275FD">
      <w:pPr>
        <w:pStyle w:val="Paragrafi"/>
      </w:pPr>
      <w:r w:rsidRPr="00380AB1">
        <w:t>40. Klodian Ilmi Likaj</w:t>
      </w:r>
    </w:p>
    <w:p w:rsidR="003275FD" w:rsidRPr="00380AB1" w:rsidRDefault="003275FD" w:rsidP="003275FD">
      <w:pPr>
        <w:pStyle w:val="Paragrafi"/>
      </w:pPr>
      <w:r w:rsidRPr="00380AB1">
        <w:t>41. Ida Ilmi Likaj</w:t>
      </w:r>
    </w:p>
    <w:p w:rsidR="003275FD" w:rsidRPr="00380AB1" w:rsidRDefault="003275FD" w:rsidP="003275FD">
      <w:pPr>
        <w:pStyle w:val="Paragrafi"/>
      </w:pPr>
      <w:r w:rsidRPr="00380AB1">
        <w:t>42. Aleksandër Muhamet Laho</w:t>
      </w:r>
    </w:p>
    <w:p w:rsidR="003275FD" w:rsidRPr="00380AB1" w:rsidRDefault="003275FD" w:rsidP="003275FD">
      <w:pPr>
        <w:pStyle w:val="Paragrafi"/>
      </w:pPr>
      <w:r w:rsidRPr="00380AB1">
        <w:t>43. Ardian Sabri Hoxha</w:t>
      </w:r>
    </w:p>
    <w:p w:rsidR="003275FD" w:rsidRPr="00380AB1" w:rsidRDefault="003275FD" w:rsidP="003275FD">
      <w:pPr>
        <w:pStyle w:val="Paragrafi"/>
      </w:pPr>
      <w:r w:rsidRPr="00380AB1">
        <w:t>44. Sabrina Ardian Hoxha</w:t>
      </w:r>
    </w:p>
    <w:p w:rsidR="003275FD" w:rsidRPr="00380AB1" w:rsidRDefault="003275FD" w:rsidP="003275FD">
      <w:pPr>
        <w:pStyle w:val="Paragrafi"/>
      </w:pPr>
      <w:r w:rsidRPr="00380AB1">
        <w:t>45. Kevin Ardian Hoxha</w:t>
      </w:r>
    </w:p>
    <w:p w:rsidR="003275FD" w:rsidRPr="00380AB1" w:rsidRDefault="003275FD" w:rsidP="003275FD">
      <w:pPr>
        <w:pStyle w:val="Paragrafi"/>
      </w:pPr>
      <w:r w:rsidRPr="00380AB1">
        <w:t>46. Sendi Ardian Hoxha</w:t>
      </w:r>
    </w:p>
    <w:p w:rsidR="003275FD" w:rsidRPr="00380AB1" w:rsidRDefault="003275FD" w:rsidP="003275FD">
      <w:pPr>
        <w:pStyle w:val="Paragrafi"/>
      </w:pPr>
      <w:r w:rsidRPr="00380AB1">
        <w:t>47. Stela Jonuz Hoxha (Stafa)</w:t>
      </w:r>
    </w:p>
    <w:p w:rsidR="003275FD" w:rsidRPr="00380AB1" w:rsidRDefault="003275FD" w:rsidP="003275FD">
      <w:pPr>
        <w:pStyle w:val="Paragrafi"/>
      </w:pPr>
      <w:r w:rsidRPr="00380AB1">
        <w:t>48. Niko Loni Dimoshi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NeniNr"/>
      </w:pPr>
      <w:r w:rsidRPr="00380AB1">
        <w:t>Neni 2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Ky dekret hyn në fuqi menjëherë.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Autoriteti"/>
      </w:pPr>
      <w:r w:rsidRPr="00380AB1">
        <w:t>PRESIDENTI I REPUBLIKËS SË SHQIPËRISË</w:t>
      </w:r>
    </w:p>
    <w:p w:rsidR="003275FD" w:rsidRPr="00380AB1" w:rsidRDefault="003275FD" w:rsidP="00DB142A">
      <w:pPr>
        <w:pStyle w:val="AutoritetiEmer"/>
      </w:pPr>
      <w:r w:rsidRPr="00380AB1">
        <w:t>Rexhep Meidani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Akti"/>
      </w:pPr>
      <w:r w:rsidRPr="00380AB1">
        <w:t>V E N D I M</w:t>
      </w:r>
    </w:p>
    <w:p w:rsidR="003275FD" w:rsidRPr="00380AB1" w:rsidRDefault="003275FD" w:rsidP="00DB142A">
      <w:pPr>
        <w:pStyle w:val="NumriData"/>
      </w:pPr>
      <w:r w:rsidRPr="00380AB1">
        <w:t>Nr. 624, datë 12.11.2001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Titulli"/>
      </w:pPr>
      <w:r w:rsidRPr="00380AB1">
        <w:t>PËR NJË SHTESË FONDI NË BUXHETIN E VITIT 2001, MIRATUAR PËR ZYRËN E ADMINISTRIMIT TË BUXHETIT GJYQËSOR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BazLigjPropozues"/>
      </w:pPr>
      <w:r w:rsidRPr="00380AB1">
        <w:t>Në mbështetje të nenit 100 të Kushtetutës, të neneve 21 dhe 27 të ligjit nr.8379, datë 29.7.1998 “Për hartimin dhe zbatimin e Buxhetit të Shtetit në Republikën e Shqipërisë” dhe të nenit 7 të ligjit nr.8718, datë 19.12.2000 “Për Buxhetin e Shtetit të vitit 2001”, me propozimin e Ministrit të Financave, Këshilli i Ministrave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VENDOSI"/>
      </w:pPr>
      <w:r w:rsidRPr="00380AB1">
        <w:t>V E N D O S I: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  <w:r w:rsidRPr="00380AB1">
        <w:t>1. Zyrës së Administrimit të Buxhetit Gjyqësor, në buxhetin e miratuar për vitin 2001, në zërin “Shpenzime operative”, t’i shtohet fondi prej 10 000 000 (dhjetë milionë) lekësh.</w:t>
      </w:r>
    </w:p>
    <w:p w:rsidR="003275FD" w:rsidRPr="00380AB1" w:rsidRDefault="003275FD" w:rsidP="003275FD">
      <w:pPr>
        <w:pStyle w:val="Paragrafi"/>
      </w:pPr>
      <w:r w:rsidRPr="00380AB1">
        <w:t>2. Ky fond të përballohet nga fondi rezervë i Këshillit të Ministrave.</w:t>
      </w:r>
    </w:p>
    <w:p w:rsidR="003275FD" w:rsidRPr="00380AB1" w:rsidRDefault="003275FD" w:rsidP="003275FD">
      <w:pPr>
        <w:pStyle w:val="Paragrafi"/>
      </w:pPr>
      <w:r w:rsidRPr="00380AB1">
        <w:t>3. Ngarkohen Ministria e Financave dhe Zyra e Administrimit të Buxhetit Gjyqësor për zbatimin e këtij vendimi.</w:t>
      </w:r>
    </w:p>
    <w:p w:rsidR="003275FD" w:rsidRPr="00380AB1" w:rsidRDefault="003275FD" w:rsidP="003275FD">
      <w:pPr>
        <w:pStyle w:val="Paragrafi"/>
      </w:pPr>
      <w:r w:rsidRPr="00380AB1">
        <w:t>Ky vendim hyn në fuqi pas botimit në Fletoren Zyrtare.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DB142A">
      <w:pPr>
        <w:pStyle w:val="Autoriteti"/>
      </w:pPr>
      <w:r w:rsidRPr="00380AB1">
        <w:t>KRYEMINISTRI</w:t>
      </w:r>
    </w:p>
    <w:p w:rsidR="003275FD" w:rsidRPr="00380AB1" w:rsidRDefault="003275FD" w:rsidP="00DB142A">
      <w:pPr>
        <w:pStyle w:val="AutoritetiEmer"/>
      </w:pPr>
      <w:r w:rsidRPr="00380AB1">
        <w:t>Ilir Meta</w:t>
      </w: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3275FD" w:rsidRPr="00380AB1" w:rsidRDefault="003275FD" w:rsidP="003275FD">
      <w:pPr>
        <w:pStyle w:val="Paragrafi"/>
      </w:pPr>
    </w:p>
    <w:p w:rsidR="00A0784B" w:rsidRPr="007732C8" w:rsidRDefault="00A0784B" w:rsidP="003275FD">
      <w:pPr>
        <w:pStyle w:val="Paragrafi"/>
      </w:pPr>
    </w:p>
    <w:sectPr w:rsidR="00A0784B" w:rsidRPr="007732C8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168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C7AFF">
      <w:r>
        <w:separator/>
      </w:r>
    </w:p>
  </w:endnote>
  <w:endnote w:type="continuationSeparator" w:id="0">
    <w:p w:rsidR="00000000" w:rsidRDefault="000C7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2A" w:rsidRDefault="00DB142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142A" w:rsidRDefault="00DB142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42A" w:rsidRDefault="00DB142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7AFF">
      <w:rPr>
        <w:rStyle w:val="PageNumber"/>
        <w:noProof/>
      </w:rPr>
      <w:t>1689</w:t>
    </w:r>
    <w:r>
      <w:rPr>
        <w:rStyle w:val="PageNumber"/>
      </w:rPr>
      <w:fldChar w:fldCharType="end"/>
    </w:r>
  </w:p>
  <w:p w:rsidR="00DB142A" w:rsidRDefault="00DB142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C7AFF">
      <w:r>
        <w:separator/>
      </w:r>
    </w:p>
  </w:footnote>
  <w:footnote w:type="continuationSeparator" w:id="0">
    <w:p w:rsidR="00000000" w:rsidRDefault="000C7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C7AFF"/>
    <w:rsid w:val="00134ADF"/>
    <w:rsid w:val="00187855"/>
    <w:rsid w:val="001A58B2"/>
    <w:rsid w:val="001C7978"/>
    <w:rsid w:val="001F2EE2"/>
    <w:rsid w:val="0022170D"/>
    <w:rsid w:val="002C6BAB"/>
    <w:rsid w:val="00304413"/>
    <w:rsid w:val="003275FD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B142A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C7C747-589B-4030-B8BC-47288053F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FD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3275FD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3275FD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2019-02-15T09:08:00Z</dcterms:created>
  <dcterms:modified xsi:type="dcterms:W3CDTF">2019-02-15T09:08:00Z</dcterms:modified>
</cp:coreProperties>
</file>