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4248" w:rsidRPr="00A30D02" w:rsidRDefault="00D14248" w:rsidP="00BD4473">
      <w:pPr>
        <w:pStyle w:val="Akti"/>
      </w:pPr>
      <w:bookmarkStart w:id="0" w:name="_GoBack"/>
      <w:bookmarkEnd w:id="0"/>
      <w:r w:rsidRPr="00A30D02">
        <w:t>L I G J</w:t>
      </w:r>
    </w:p>
    <w:p w:rsidR="00D14248" w:rsidRPr="00A30D02" w:rsidRDefault="00D14248" w:rsidP="00BD4473">
      <w:pPr>
        <w:pStyle w:val="NumriData"/>
      </w:pPr>
      <w:r w:rsidRPr="00A30D02">
        <w:t>Nr. 8840</w:t>
      </w:r>
      <w:r w:rsidRPr="00A30D02">
        <w:rPr>
          <w:cs/>
        </w:rPr>
        <w:t>,</w:t>
      </w:r>
      <w:r w:rsidRPr="00A30D02">
        <w:t xml:space="preserve"> datë 11.12.2001</w:t>
      </w:r>
    </w:p>
    <w:p w:rsidR="00D14248" w:rsidRPr="00A30D02" w:rsidRDefault="00D14248" w:rsidP="00D14248">
      <w:pPr>
        <w:pStyle w:val="Paragrafi"/>
      </w:pPr>
    </w:p>
    <w:p w:rsidR="00D14248" w:rsidRPr="00A30D02" w:rsidRDefault="00D14248" w:rsidP="00BD4473">
      <w:pPr>
        <w:pStyle w:val="Titulli"/>
      </w:pPr>
      <w:r w:rsidRPr="00A30D02">
        <w:t>PËR DISA SHTESA DHE NDRYSHIME NË LIGJIN NR.8435, DATË 28.12.1998 “PËR SISTEMIN E TAKSAVE NË REPUBLIKËN E SHQIPËRISË”, NDRYSHUAR ME LIGJET NR.8508, DATË 7.7.1999; NR.8519, DATË 30.7.1999; NR.8552, DATË 18.11.1999; NR.8581, DATË 17.2.2000; NR. 8651, DATË 28.7.2000 DHE NR. 8713, DATË 15.12.2000</w:t>
      </w:r>
    </w:p>
    <w:p w:rsidR="00D14248" w:rsidRPr="00A30D02" w:rsidRDefault="00D14248" w:rsidP="00D14248">
      <w:pPr>
        <w:pStyle w:val="Paragrafi"/>
      </w:pPr>
    </w:p>
    <w:p w:rsidR="00D14248" w:rsidRPr="00A30D02" w:rsidRDefault="00D14248" w:rsidP="00BD4473">
      <w:pPr>
        <w:pStyle w:val="BazLigjPropozues"/>
      </w:pPr>
      <w:r w:rsidRPr="00A30D02">
        <w:t xml:space="preserve">Në mbështetje të neneve 78, 81 pika 1, 83 pika 1 dhe 155 të Kushtetutës, me propozimin e Këshillit të Ministrave, </w:t>
      </w:r>
    </w:p>
    <w:p w:rsidR="00D14248" w:rsidRPr="00A30D02" w:rsidRDefault="00D14248" w:rsidP="00D14248">
      <w:pPr>
        <w:pStyle w:val="Paragrafi"/>
      </w:pPr>
    </w:p>
    <w:p w:rsidR="00D14248" w:rsidRPr="00A30D02" w:rsidRDefault="00D14248" w:rsidP="00BD4473">
      <w:pPr>
        <w:pStyle w:val="Institucioni"/>
      </w:pPr>
      <w:r w:rsidRPr="00A30D02">
        <w:t>K U V E N D I</w:t>
      </w:r>
    </w:p>
    <w:p w:rsidR="00D14248" w:rsidRPr="00A30D02" w:rsidRDefault="00D14248" w:rsidP="00BD4473">
      <w:pPr>
        <w:pStyle w:val="Institucioni"/>
      </w:pPr>
    </w:p>
    <w:p w:rsidR="00D14248" w:rsidRPr="00A30D02" w:rsidRDefault="00D14248" w:rsidP="00BD4473">
      <w:pPr>
        <w:pStyle w:val="VENDOSI"/>
      </w:pPr>
      <w:r w:rsidRPr="00A30D02">
        <w:t>I REPUBLIKËS SË SHQIPËRISË</w:t>
      </w:r>
    </w:p>
    <w:p w:rsidR="00D14248" w:rsidRPr="00A30D02" w:rsidRDefault="00D14248" w:rsidP="00BD4473">
      <w:pPr>
        <w:pStyle w:val="VENDOSI"/>
      </w:pPr>
      <w:r w:rsidRPr="00A30D02">
        <w:t>V E N D O S I:</w:t>
      </w:r>
    </w:p>
    <w:p w:rsidR="00D14248" w:rsidRPr="00A30D02" w:rsidRDefault="00D14248" w:rsidP="00D14248">
      <w:pPr>
        <w:pStyle w:val="Paragrafi"/>
      </w:pPr>
    </w:p>
    <w:p w:rsidR="00D14248" w:rsidRPr="00A30D02" w:rsidRDefault="00D14248" w:rsidP="00D14248">
      <w:pPr>
        <w:pStyle w:val="Paragrafi"/>
      </w:pPr>
      <w:r w:rsidRPr="00A30D02">
        <w:t>Në ligjin nr.8435, datë 28.12.1998 “Për sistemin e taksave në Republikën e Shqipërisë</w:t>
      </w:r>
      <w:r w:rsidRPr="00A30D02">
        <w:rPr>
          <w:cs/>
        </w:rPr>
        <w:t>”,</w:t>
      </w:r>
      <w:r w:rsidRPr="00A30D02">
        <w:t xml:space="preserve"> ndryshuar me ligjet nr.8508, datë 7.7.1999; nr.8519, datë 30.7.1999; nr.8552, datë 18.11.1999; nr.8581, datë 17.2.2000 ; nr.8651, datë 28.7.2000 dhe nr.8713, datë 15.12.2000, bëhen këto shtesa dhe ndryshime:</w:t>
      </w:r>
    </w:p>
    <w:p w:rsidR="00D14248" w:rsidRPr="00A30D02" w:rsidRDefault="00D14248" w:rsidP="00D14248">
      <w:pPr>
        <w:pStyle w:val="Paragrafi"/>
      </w:pPr>
    </w:p>
    <w:p w:rsidR="00D14248" w:rsidRPr="00A30D02" w:rsidRDefault="00D14248" w:rsidP="00BD4473">
      <w:pPr>
        <w:pStyle w:val="NeniNr"/>
      </w:pPr>
      <w:r w:rsidRPr="00A30D02">
        <w:t>Neni 1</w:t>
      </w:r>
    </w:p>
    <w:p w:rsidR="00D14248" w:rsidRPr="00A30D02" w:rsidRDefault="00D14248" w:rsidP="00D14248">
      <w:pPr>
        <w:pStyle w:val="Paragrafi"/>
      </w:pPr>
    </w:p>
    <w:p w:rsidR="00D14248" w:rsidRPr="00A30D02" w:rsidRDefault="00D14248" w:rsidP="00D14248">
      <w:pPr>
        <w:pStyle w:val="Paragrafi"/>
      </w:pPr>
      <w:r w:rsidRPr="00A30D02">
        <w:t>Në nenin 2 të bëhen këto ndryshime:</w:t>
      </w:r>
    </w:p>
    <w:p w:rsidR="00D14248" w:rsidRPr="00A30D02" w:rsidRDefault="00D14248" w:rsidP="00D14248">
      <w:pPr>
        <w:pStyle w:val="Paragrafi"/>
      </w:pPr>
      <w:r w:rsidRPr="00A30D02">
        <w:t>Pikat 7 dhe 9 të ndryshohen si më poshtë:</w:t>
      </w:r>
    </w:p>
    <w:p w:rsidR="00D14248" w:rsidRPr="00A30D02" w:rsidRDefault="00D14248" w:rsidP="00D14248">
      <w:pPr>
        <w:pStyle w:val="Paragrafi"/>
      </w:pPr>
      <w:r w:rsidRPr="00A30D02">
        <w:t xml:space="preserve">“7. Taksat për pajisjen me leje drejtimi për drejtim automjeti. </w:t>
      </w:r>
    </w:p>
    <w:p w:rsidR="00D14248" w:rsidRPr="00A30D02" w:rsidRDefault="00D14248" w:rsidP="00D14248">
      <w:pPr>
        <w:pStyle w:val="Paragrafi"/>
      </w:pPr>
      <w:r w:rsidRPr="00A30D02">
        <w:t xml:space="preserve">9. Taksa për përdorimin e numrit telefonik” </w:t>
      </w:r>
      <w:r w:rsidRPr="00A30D02">
        <w:rPr>
          <w:cs/>
        </w:rPr>
        <w:t>.</w:t>
      </w:r>
    </w:p>
    <w:p w:rsidR="00D14248" w:rsidRPr="00A30D02" w:rsidRDefault="00D14248" w:rsidP="00D14248">
      <w:pPr>
        <w:pStyle w:val="Paragrafi"/>
      </w:pPr>
      <w:r w:rsidRPr="00A30D02">
        <w:t xml:space="preserve">Pika 23 ndryshohet si më poshtë: </w:t>
      </w:r>
    </w:p>
    <w:p w:rsidR="00D14248" w:rsidRPr="00A30D02" w:rsidRDefault="00D14248" w:rsidP="00D14248">
      <w:pPr>
        <w:pStyle w:val="Paragrafi"/>
      </w:pPr>
      <w:r w:rsidRPr="00A30D02">
        <w:t>“23. Taksa për kalimin e të drejtës së pronësisë për pasurinë e luajtshme (automjetet).</w:t>
      </w:r>
      <w:r w:rsidRPr="00A30D02">
        <w:rPr>
          <w:cs/>
        </w:rPr>
        <w:t>”.</w:t>
      </w:r>
    </w:p>
    <w:p w:rsidR="00D14248" w:rsidRPr="00A30D02" w:rsidRDefault="00D14248" w:rsidP="00D14248">
      <w:pPr>
        <w:pStyle w:val="Paragrafi"/>
      </w:pPr>
    </w:p>
    <w:p w:rsidR="00D14248" w:rsidRPr="00A30D02" w:rsidRDefault="00D14248" w:rsidP="00BD4473">
      <w:pPr>
        <w:pStyle w:val="NeniNr"/>
      </w:pPr>
      <w:r w:rsidRPr="00A30D02">
        <w:t>Neni 2</w:t>
      </w:r>
    </w:p>
    <w:p w:rsidR="00D14248" w:rsidRPr="00A30D02" w:rsidRDefault="00D14248" w:rsidP="00D14248">
      <w:pPr>
        <w:pStyle w:val="Paragrafi"/>
      </w:pPr>
    </w:p>
    <w:p w:rsidR="00D14248" w:rsidRPr="00A30D02" w:rsidRDefault="00D14248" w:rsidP="00D14248">
      <w:pPr>
        <w:pStyle w:val="Paragrafi"/>
      </w:pPr>
      <w:r w:rsidRPr="00A30D02">
        <w:t>Në nenin 6 të bëhen këto ndryshime:</w:t>
      </w:r>
    </w:p>
    <w:p w:rsidR="00D14248" w:rsidRPr="00A30D02" w:rsidRDefault="00D14248" w:rsidP="00D14248">
      <w:pPr>
        <w:pStyle w:val="Paragrafi"/>
      </w:pPr>
      <w:r w:rsidRPr="00A30D02">
        <w:t>Shkronjat “e”, “f ” , “gj</w:t>
      </w:r>
      <w:r w:rsidRPr="00A30D02">
        <w:rPr>
          <w:cs/>
        </w:rPr>
        <w:t>”,</w:t>
      </w:r>
      <w:r w:rsidRPr="00A30D02">
        <w:t xml:space="preserve"> “k”, “q” dhe “s” të pikës 1 “Taksat kombëtare”, ndryshohen si më poshtë:</w:t>
      </w:r>
    </w:p>
    <w:p w:rsidR="00D14248" w:rsidRPr="00A30D02" w:rsidRDefault="00D14248" w:rsidP="00D14248">
      <w:pPr>
        <w:pStyle w:val="Paragrafi"/>
      </w:pPr>
      <w:r w:rsidRPr="00A30D02">
        <w:t>“e. Taksa për importimin e automjeteve të përdorura caktohet:</w:t>
      </w:r>
    </w:p>
    <w:p w:rsidR="00D14248" w:rsidRPr="00A30D02" w:rsidRDefault="00D14248" w:rsidP="00D14248">
      <w:pPr>
        <w:pStyle w:val="Paragrafi"/>
      </w:pPr>
      <w:r w:rsidRPr="00A30D02">
        <w:t>Për mjetet e prodhuara deri më 31 dhjetor 1990.</w:t>
      </w:r>
    </w:p>
    <w:p w:rsidR="00D14248" w:rsidRPr="00A30D02" w:rsidRDefault="00D14248" w:rsidP="00D14248">
      <w:pPr>
        <w:pStyle w:val="Paragrafi"/>
      </w:pPr>
      <w:r w:rsidRPr="00A30D02">
        <w:t xml:space="preserve">1. Për autoveturat: 60 000 (gjashtëdhjetë mijë) lekë. </w:t>
      </w:r>
    </w:p>
    <w:p w:rsidR="00D14248" w:rsidRPr="00A30D02" w:rsidRDefault="00D14248" w:rsidP="00D14248">
      <w:pPr>
        <w:pStyle w:val="Paragrafi"/>
      </w:pPr>
      <w:r w:rsidRPr="00A30D02">
        <w:t xml:space="preserve">2. Për mjetet e tjera për transportimin e jo më shumë se 10 personave, furgonë, mikrobusë dhe mjete të tjera për transportimin e mallrave me peshëmbajtje deri në 5 tonë: 80 000 (tetëdhjetë mijë) lekë. </w:t>
      </w:r>
    </w:p>
    <w:p w:rsidR="00D14248" w:rsidRPr="00A30D02" w:rsidRDefault="00D14248" w:rsidP="00D14248">
      <w:pPr>
        <w:pStyle w:val="Paragrafi"/>
      </w:pPr>
      <w:r w:rsidRPr="00A30D02">
        <w:t>3. Për autobusët dhe mjetet e tjera për transportimin e mallrave me peshëmbajtje mbi 5 tonë: 100 000 (njëqind mijë) lekë.</w:t>
      </w:r>
    </w:p>
    <w:p w:rsidR="00D14248" w:rsidRPr="00A30D02" w:rsidRDefault="00D14248" w:rsidP="00D14248">
      <w:pPr>
        <w:pStyle w:val="Paragrafi"/>
      </w:pPr>
      <w:r w:rsidRPr="00A30D02">
        <w:t>4. Për traktorët rrugorë (kokat tërheqëse) 40 000 (dyzet mijë) lekë.</w:t>
      </w:r>
    </w:p>
    <w:p w:rsidR="00D14248" w:rsidRPr="00A30D02" w:rsidRDefault="00D14248" w:rsidP="00D14248">
      <w:pPr>
        <w:pStyle w:val="Paragrafi"/>
      </w:pPr>
      <w:r w:rsidRPr="00A30D02">
        <w:t>Për mjetet e prodhuara nga 1 janari 1991:</w:t>
      </w:r>
    </w:p>
    <w:p w:rsidR="00D14248" w:rsidRPr="00A30D02" w:rsidRDefault="00D14248" w:rsidP="00D14248">
      <w:pPr>
        <w:pStyle w:val="Paragrafi"/>
      </w:pPr>
      <w:r w:rsidRPr="00A30D02">
        <w:t>1. Për autovetura: 40 000 (dyzet mijë) lekë.</w:t>
      </w:r>
    </w:p>
    <w:p w:rsidR="00D14248" w:rsidRPr="00A30D02" w:rsidRDefault="00D14248" w:rsidP="00D14248">
      <w:pPr>
        <w:pStyle w:val="Paragrafi"/>
      </w:pPr>
      <w:r w:rsidRPr="00A30D02">
        <w:t xml:space="preserve">2. Për mjetet e tjera për transportimin e jo me shumë se 10 personave, furgonë, mikrobusë dhe mjete të tjera për transportimin e mallrave me peshëmbajtje deri në 5 tonë: 50 000 (pesëdhjetë mijë) lekë. </w:t>
      </w:r>
    </w:p>
    <w:p w:rsidR="00D14248" w:rsidRPr="00A30D02" w:rsidRDefault="00D14248" w:rsidP="00D14248">
      <w:pPr>
        <w:pStyle w:val="Paragrafi"/>
      </w:pPr>
      <w:r w:rsidRPr="00A30D02">
        <w:t xml:space="preserve">         3. Për autobusët dhe mjetet e tjera për transportimin e mallrave me peshëmbajtje mbi 5 tonë:    50 000 (pesëdhjetë mijë) lekë. </w:t>
      </w:r>
    </w:p>
    <w:p w:rsidR="00D14248" w:rsidRPr="00A30D02" w:rsidRDefault="00D14248" w:rsidP="00D14248">
      <w:pPr>
        <w:pStyle w:val="Paragrafi"/>
      </w:pPr>
      <w:r w:rsidRPr="00A30D02">
        <w:t>4. Për traktorët rrugorë (kokat tërheqëse): 30 000 (tridhjetë mijë) lekë.</w:t>
      </w:r>
    </w:p>
    <w:p w:rsidR="00D14248" w:rsidRPr="00A30D02" w:rsidRDefault="00D14248" w:rsidP="00D14248">
      <w:pPr>
        <w:pStyle w:val="Paragrafi"/>
      </w:pPr>
      <w:r w:rsidRPr="00A30D02">
        <w:t>f. Taksat për pajisjen me leje drejtimi për drejtimin e automjeteve caktohen:</w:t>
      </w:r>
    </w:p>
    <w:p w:rsidR="00D14248" w:rsidRPr="00A30D02" w:rsidRDefault="00D14248" w:rsidP="00D14248">
      <w:pPr>
        <w:pStyle w:val="Paragrafi"/>
      </w:pPr>
    </w:p>
    <w:tbl>
      <w:tblPr>
        <w:tblW w:w="5000" w:type="pct"/>
        <w:tblCellMar>
          <w:left w:w="0" w:type="dxa"/>
          <w:right w:w="0" w:type="dxa"/>
        </w:tblCellMar>
        <w:tblLook w:val="0000" w:firstRow="0" w:lastRow="0" w:firstColumn="0" w:lastColumn="0" w:noHBand="0" w:noVBand="0"/>
      </w:tblPr>
      <w:tblGrid>
        <w:gridCol w:w="4970"/>
        <w:gridCol w:w="207"/>
        <w:gridCol w:w="3893"/>
      </w:tblGrid>
      <w:tr w:rsidR="00D14248" w:rsidRPr="00BD4473">
        <w:tblPrEx>
          <w:tblCellMar>
            <w:top w:w="0" w:type="dxa"/>
            <w:left w:w="0" w:type="dxa"/>
            <w:bottom w:w="0" w:type="dxa"/>
            <w:right w:w="0" w:type="dxa"/>
          </w:tblCellMar>
        </w:tblPrEx>
        <w:trPr>
          <w:trHeight w:hRule="exact" w:val="360"/>
        </w:trPr>
        <w:tc>
          <w:tcPr>
            <w:tcW w:w="2740" w:type="pct"/>
            <w:vAlign w:val="center"/>
          </w:tcPr>
          <w:p w:rsidR="00D14248" w:rsidRPr="00BD4473" w:rsidRDefault="00D14248" w:rsidP="00BD4473">
            <w:pPr>
              <w:pStyle w:val="Tabele"/>
              <w:rPr>
                <w:sz w:val="18"/>
                <w:szCs w:val="18"/>
              </w:rPr>
            </w:pPr>
            <w:r w:rsidRPr="00BD4473">
              <w:rPr>
                <w:sz w:val="18"/>
                <w:szCs w:val="18"/>
              </w:rPr>
              <w:lastRenderedPageBreak/>
              <w:t>1. Për leje drejtimi të kategorisë A.........……………</w:t>
            </w:r>
          </w:p>
        </w:tc>
        <w:tc>
          <w:tcPr>
            <w:tcW w:w="114" w:type="pct"/>
            <w:vAlign w:val="center"/>
          </w:tcPr>
          <w:p w:rsidR="00D14248" w:rsidRPr="00BD4473" w:rsidRDefault="00D14248" w:rsidP="00BD4473">
            <w:pPr>
              <w:pStyle w:val="Tabele"/>
              <w:rPr>
                <w:sz w:val="18"/>
                <w:szCs w:val="18"/>
              </w:rPr>
            </w:pPr>
            <w:r w:rsidRPr="00BD4473">
              <w:rPr>
                <w:sz w:val="18"/>
                <w:szCs w:val="18"/>
              </w:rPr>
              <w:t>3</w:t>
            </w:r>
          </w:p>
        </w:tc>
        <w:tc>
          <w:tcPr>
            <w:tcW w:w="2146" w:type="pct"/>
            <w:vAlign w:val="center"/>
          </w:tcPr>
          <w:p w:rsidR="00D14248" w:rsidRPr="00BD4473" w:rsidRDefault="00D14248" w:rsidP="00BD4473">
            <w:pPr>
              <w:pStyle w:val="Tabele"/>
              <w:rPr>
                <w:sz w:val="18"/>
                <w:szCs w:val="18"/>
              </w:rPr>
            </w:pPr>
            <w:r w:rsidRPr="00BD4473">
              <w:rPr>
                <w:sz w:val="18"/>
                <w:szCs w:val="18"/>
              </w:rPr>
              <w:t xml:space="preserve">000 </w:t>
            </w:r>
            <w:r w:rsidRPr="00BD4473">
              <w:rPr>
                <w:sz w:val="18"/>
                <w:szCs w:val="18"/>
                <w:cs/>
              </w:rPr>
              <w:t>(</w:t>
            </w:r>
            <w:r w:rsidRPr="00BD4473">
              <w:rPr>
                <w:sz w:val="18"/>
                <w:szCs w:val="18"/>
              </w:rPr>
              <w:t xml:space="preserve"> tre mijë) lekë</w:t>
            </w:r>
          </w:p>
        </w:tc>
      </w:tr>
      <w:tr w:rsidR="00D14248" w:rsidRPr="00BD4473">
        <w:tblPrEx>
          <w:tblCellMar>
            <w:top w:w="0" w:type="dxa"/>
            <w:left w:w="0" w:type="dxa"/>
            <w:bottom w:w="0" w:type="dxa"/>
            <w:right w:w="0" w:type="dxa"/>
          </w:tblCellMar>
        </w:tblPrEx>
        <w:trPr>
          <w:trHeight w:hRule="exact" w:val="322"/>
        </w:trPr>
        <w:tc>
          <w:tcPr>
            <w:tcW w:w="2740" w:type="pct"/>
            <w:vAlign w:val="center"/>
          </w:tcPr>
          <w:p w:rsidR="00D14248" w:rsidRPr="00BD4473" w:rsidRDefault="00D14248" w:rsidP="00BD4473">
            <w:pPr>
              <w:pStyle w:val="Tabele"/>
              <w:rPr>
                <w:sz w:val="18"/>
                <w:szCs w:val="18"/>
              </w:rPr>
            </w:pPr>
            <w:r w:rsidRPr="00BD4473">
              <w:rPr>
                <w:sz w:val="18"/>
                <w:szCs w:val="18"/>
              </w:rPr>
              <w:t>2. Për leje drejtimi të kategorisë B... ......……………</w:t>
            </w:r>
          </w:p>
        </w:tc>
        <w:tc>
          <w:tcPr>
            <w:tcW w:w="114" w:type="pct"/>
            <w:vAlign w:val="center"/>
          </w:tcPr>
          <w:p w:rsidR="00D14248" w:rsidRPr="00BD4473" w:rsidRDefault="00D14248" w:rsidP="00BD4473">
            <w:pPr>
              <w:pStyle w:val="Tabele"/>
              <w:rPr>
                <w:sz w:val="18"/>
                <w:szCs w:val="18"/>
              </w:rPr>
            </w:pPr>
            <w:r w:rsidRPr="00BD4473">
              <w:rPr>
                <w:sz w:val="18"/>
                <w:szCs w:val="18"/>
              </w:rPr>
              <w:t>4</w:t>
            </w:r>
          </w:p>
        </w:tc>
        <w:tc>
          <w:tcPr>
            <w:tcW w:w="2146" w:type="pct"/>
            <w:vAlign w:val="center"/>
          </w:tcPr>
          <w:p w:rsidR="00D14248" w:rsidRPr="00BD4473" w:rsidRDefault="00D14248" w:rsidP="00BD4473">
            <w:pPr>
              <w:pStyle w:val="Tabele"/>
              <w:rPr>
                <w:sz w:val="18"/>
                <w:szCs w:val="18"/>
              </w:rPr>
            </w:pPr>
            <w:r w:rsidRPr="00BD4473">
              <w:rPr>
                <w:sz w:val="18"/>
                <w:szCs w:val="18"/>
              </w:rPr>
              <w:t>500 (katër mijë e pesëqind) lekë</w:t>
            </w:r>
          </w:p>
        </w:tc>
      </w:tr>
      <w:tr w:rsidR="00D14248" w:rsidRPr="00BD4473">
        <w:tblPrEx>
          <w:tblCellMar>
            <w:top w:w="0" w:type="dxa"/>
            <w:left w:w="0" w:type="dxa"/>
            <w:bottom w:w="0" w:type="dxa"/>
            <w:right w:w="0" w:type="dxa"/>
          </w:tblCellMar>
        </w:tblPrEx>
        <w:trPr>
          <w:trHeight w:hRule="exact" w:val="317"/>
        </w:trPr>
        <w:tc>
          <w:tcPr>
            <w:tcW w:w="2740" w:type="pct"/>
            <w:vAlign w:val="center"/>
          </w:tcPr>
          <w:p w:rsidR="00D14248" w:rsidRPr="00BD4473" w:rsidRDefault="00D14248" w:rsidP="00BD4473">
            <w:pPr>
              <w:pStyle w:val="Tabele"/>
              <w:rPr>
                <w:sz w:val="18"/>
                <w:szCs w:val="18"/>
              </w:rPr>
            </w:pPr>
            <w:r w:rsidRPr="00BD4473">
              <w:rPr>
                <w:sz w:val="18"/>
                <w:szCs w:val="18"/>
              </w:rPr>
              <w:t>3. Për leje drejtimi të kategorisë C.........……………</w:t>
            </w:r>
          </w:p>
        </w:tc>
        <w:tc>
          <w:tcPr>
            <w:tcW w:w="114" w:type="pct"/>
            <w:vAlign w:val="center"/>
          </w:tcPr>
          <w:p w:rsidR="00D14248" w:rsidRPr="00BD4473" w:rsidRDefault="00D14248" w:rsidP="00BD4473">
            <w:pPr>
              <w:pStyle w:val="Tabele"/>
              <w:rPr>
                <w:sz w:val="18"/>
                <w:szCs w:val="18"/>
              </w:rPr>
            </w:pPr>
            <w:r w:rsidRPr="00BD4473">
              <w:rPr>
                <w:sz w:val="18"/>
                <w:szCs w:val="18"/>
              </w:rPr>
              <w:t>2</w:t>
            </w:r>
          </w:p>
        </w:tc>
        <w:tc>
          <w:tcPr>
            <w:tcW w:w="2146" w:type="pct"/>
            <w:vAlign w:val="center"/>
          </w:tcPr>
          <w:p w:rsidR="00D14248" w:rsidRPr="00BD4473" w:rsidRDefault="00D14248" w:rsidP="00BD4473">
            <w:pPr>
              <w:pStyle w:val="Tabele"/>
              <w:rPr>
                <w:sz w:val="18"/>
                <w:szCs w:val="18"/>
              </w:rPr>
            </w:pPr>
            <w:r w:rsidRPr="00BD4473">
              <w:rPr>
                <w:sz w:val="18"/>
                <w:szCs w:val="18"/>
              </w:rPr>
              <w:t>000 (dy mijë) lekë</w:t>
            </w:r>
          </w:p>
        </w:tc>
      </w:tr>
      <w:tr w:rsidR="00D14248" w:rsidRPr="00BD4473">
        <w:tblPrEx>
          <w:tblCellMar>
            <w:top w:w="0" w:type="dxa"/>
            <w:left w:w="0" w:type="dxa"/>
            <w:bottom w:w="0" w:type="dxa"/>
            <w:right w:w="0" w:type="dxa"/>
          </w:tblCellMar>
        </w:tblPrEx>
        <w:trPr>
          <w:trHeight w:hRule="exact" w:val="322"/>
        </w:trPr>
        <w:tc>
          <w:tcPr>
            <w:tcW w:w="2740" w:type="pct"/>
            <w:vAlign w:val="center"/>
          </w:tcPr>
          <w:p w:rsidR="00D14248" w:rsidRPr="00BD4473" w:rsidRDefault="00D14248" w:rsidP="00BD4473">
            <w:pPr>
              <w:pStyle w:val="Tabele"/>
              <w:rPr>
                <w:sz w:val="18"/>
                <w:szCs w:val="18"/>
              </w:rPr>
            </w:pPr>
            <w:r w:rsidRPr="00BD4473">
              <w:rPr>
                <w:sz w:val="18"/>
                <w:szCs w:val="18"/>
              </w:rPr>
              <w:t xml:space="preserve">4. Për leje drejtimi të kategorisë D... </w:t>
            </w:r>
            <w:r w:rsidRPr="00BD4473">
              <w:rPr>
                <w:sz w:val="18"/>
                <w:szCs w:val="18"/>
                <w:cs/>
              </w:rPr>
              <w:t>...</w:t>
            </w:r>
            <w:r w:rsidRPr="00BD4473">
              <w:rPr>
                <w:sz w:val="18"/>
                <w:szCs w:val="18"/>
              </w:rPr>
              <w:t xml:space="preserve"> </w:t>
            </w:r>
            <w:r w:rsidRPr="00BD4473">
              <w:rPr>
                <w:sz w:val="18"/>
                <w:szCs w:val="18"/>
                <w:cs/>
              </w:rPr>
              <w:t>...…………</w:t>
            </w:r>
          </w:p>
        </w:tc>
        <w:tc>
          <w:tcPr>
            <w:tcW w:w="114" w:type="pct"/>
            <w:vAlign w:val="center"/>
          </w:tcPr>
          <w:p w:rsidR="00D14248" w:rsidRPr="00BD4473" w:rsidRDefault="00D14248" w:rsidP="00BD4473">
            <w:pPr>
              <w:pStyle w:val="Tabele"/>
              <w:rPr>
                <w:sz w:val="18"/>
                <w:szCs w:val="18"/>
              </w:rPr>
            </w:pPr>
            <w:r w:rsidRPr="00BD4473">
              <w:rPr>
                <w:sz w:val="18"/>
                <w:szCs w:val="18"/>
              </w:rPr>
              <w:t>3</w:t>
            </w:r>
          </w:p>
        </w:tc>
        <w:tc>
          <w:tcPr>
            <w:tcW w:w="2146" w:type="pct"/>
            <w:vAlign w:val="center"/>
          </w:tcPr>
          <w:p w:rsidR="00D14248" w:rsidRPr="00BD4473" w:rsidRDefault="00D14248" w:rsidP="00BD4473">
            <w:pPr>
              <w:pStyle w:val="Tabele"/>
              <w:rPr>
                <w:sz w:val="18"/>
                <w:szCs w:val="18"/>
              </w:rPr>
            </w:pPr>
            <w:r w:rsidRPr="00BD4473">
              <w:rPr>
                <w:sz w:val="18"/>
                <w:szCs w:val="18"/>
              </w:rPr>
              <w:t xml:space="preserve">000 </w:t>
            </w:r>
            <w:r w:rsidRPr="00BD4473">
              <w:rPr>
                <w:sz w:val="18"/>
                <w:szCs w:val="18"/>
                <w:cs/>
              </w:rPr>
              <w:t>(</w:t>
            </w:r>
            <w:r w:rsidRPr="00BD4473">
              <w:rPr>
                <w:sz w:val="18"/>
                <w:szCs w:val="18"/>
              </w:rPr>
              <w:t xml:space="preserve"> tre mijë) lekë</w:t>
            </w:r>
          </w:p>
        </w:tc>
      </w:tr>
      <w:tr w:rsidR="00D14248" w:rsidRPr="00BD4473">
        <w:tblPrEx>
          <w:tblCellMar>
            <w:top w:w="0" w:type="dxa"/>
            <w:left w:w="0" w:type="dxa"/>
            <w:bottom w:w="0" w:type="dxa"/>
            <w:right w:w="0" w:type="dxa"/>
          </w:tblCellMar>
        </w:tblPrEx>
        <w:trPr>
          <w:trHeight w:hRule="exact" w:val="322"/>
        </w:trPr>
        <w:tc>
          <w:tcPr>
            <w:tcW w:w="2740" w:type="pct"/>
            <w:vAlign w:val="center"/>
          </w:tcPr>
          <w:p w:rsidR="00D14248" w:rsidRPr="00BD4473" w:rsidRDefault="00D14248" w:rsidP="00BD4473">
            <w:pPr>
              <w:pStyle w:val="Tabele"/>
              <w:rPr>
                <w:sz w:val="18"/>
                <w:szCs w:val="18"/>
              </w:rPr>
            </w:pPr>
            <w:r w:rsidRPr="00BD4473">
              <w:rPr>
                <w:sz w:val="18"/>
                <w:szCs w:val="18"/>
              </w:rPr>
              <w:t>5. Për leje drejtimi të kategorive BE,CE dhe DE……</w:t>
            </w:r>
          </w:p>
          <w:p w:rsidR="00D14248" w:rsidRPr="00BD4473" w:rsidRDefault="00D14248" w:rsidP="00BD4473">
            <w:pPr>
              <w:pStyle w:val="Tabele"/>
              <w:rPr>
                <w:sz w:val="18"/>
                <w:szCs w:val="18"/>
              </w:rPr>
            </w:pPr>
          </w:p>
          <w:p w:rsidR="00D14248" w:rsidRPr="00BD4473" w:rsidRDefault="00D14248" w:rsidP="00BD4473">
            <w:pPr>
              <w:pStyle w:val="Tabele"/>
              <w:rPr>
                <w:sz w:val="18"/>
                <w:szCs w:val="18"/>
              </w:rPr>
            </w:pPr>
          </w:p>
          <w:p w:rsidR="00D14248" w:rsidRPr="00BD4473" w:rsidRDefault="00D14248" w:rsidP="00BD4473">
            <w:pPr>
              <w:pStyle w:val="Tabele"/>
              <w:rPr>
                <w:sz w:val="18"/>
                <w:szCs w:val="18"/>
              </w:rPr>
            </w:pPr>
          </w:p>
        </w:tc>
        <w:tc>
          <w:tcPr>
            <w:tcW w:w="114" w:type="pct"/>
            <w:vAlign w:val="center"/>
          </w:tcPr>
          <w:p w:rsidR="00D14248" w:rsidRPr="00BD4473" w:rsidRDefault="00D14248" w:rsidP="00BD4473">
            <w:pPr>
              <w:pStyle w:val="Tabele"/>
              <w:rPr>
                <w:sz w:val="18"/>
                <w:szCs w:val="18"/>
              </w:rPr>
            </w:pPr>
            <w:r w:rsidRPr="00BD4473">
              <w:rPr>
                <w:sz w:val="18"/>
                <w:szCs w:val="18"/>
              </w:rPr>
              <w:t>3</w:t>
            </w:r>
          </w:p>
        </w:tc>
        <w:tc>
          <w:tcPr>
            <w:tcW w:w="2146" w:type="pct"/>
            <w:vAlign w:val="center"/>
          </w:tcPr>
          <w:p w:rsidR="00D14248" w:rsidRPr="00BD4473" w:rsidRDefault="00D14248" w:rsidP="00BD4473">
            <w:pPr>
              <w:pStyle w:val="Tabele"/>
              <w:rPr>
                <w:sz w:val="18"/>
                <w:szCs w:val="18"/>
              </w:rPr>
            </w:pPr>
            <w:r w:rsidRPr="00BD4473">
              <w:rPr>
                <w:sz w:val="18"/>
                <w:szCs w:val="18"/>
              </w:rPr>
              <w:t xml:space="preserve">000 </w:t>
            </w:r>
            <w:r w:rsidRPr="00BD4473">
              <w:rPr>
                <w:sz w:val="18"/>
                <w:szCs w:val="18"/>
                <w:cs/>
              </w:rPr>
              <w:t>(</w:t>
            </w:r>
            <w:r w:rsidRPr="00BD4473">
              <w:rPr>
                <w:sz w:val="18"/>
                <w:szCs w:val="18"/>
              </w:rPr>
              <w:t xml:space="preserve"> tre mijë) lekë</w:t>
            </w:r>
          </w:p>
        </w:tc>
      </w:tr>
    </w:tbl>
    <w:p w:rsidR="00D14248" w:rsidRPr="00A30D02" w:rsidRDefault="00D14248" w:rsidP="00D14248">
      <w:pPr>
        <w:pStyle w:val="Paragrafi"/>
      </w:pPr>
    </w:p>
    <w:p w:rsidR="00D14248" w:rsidRPr="00A30D02" w:rsidRDefault="00D14248" w:rsidP="00D14248">
      <w:pPr>
        <w:pStyle w:val="Paragrafi"/>
      </w:pPr>
      <w:r w:rsidRPr="00A30D02">
        <w:t>gj. Taksa për përdorimin e numrit telefonik:</w:t>
      </w:r>
    </w:p>
    <w:p w:rsidR="00D14248" w:rsidRPr="00A30D02" w:rsidRDefault="00D14248" w:rsidP="00D14248">
      <w:pPr>
        <w:pStyle w:val="Paragrafi"/>
      </w:pPr>
      <w:r w:rsidRPr="00A30D02">
        <w:t xml:space="preserve">1. Për telefoninë kabllore, nga çdo zotërues në masën 200 (dyqind) lekë në vit. </w:t>
      </w:r>
    </w:p>
    <w:p w:rsidR="00D14248" w:rsidRPr="00A30D02" w:rsidRDefault="00D14248" w:rsidP="00D14248">
      <w:pPr>
        <w:pStyle w:val="Paragrafi"/>
      </w:pPr>
      <w:r w:rsidRPr="00A30D02">
        <w:t>2. Për telefoninë celulare me kontratë, nga çdo zotërues në masën 400 (katërqind) lekë në vit.</w:t>
      </w:r>
    </w:p>
    <w:p w:rsidR="00D14248" w:rsidRPr="00A30D02" w:rsidRDefault="00D14248" w:rsidP="00D14248">
      <w:pPr>
        <w:pStyle w:val="Paragrafi"/>
      </w:pPr>
      <w:r w:rsidRPr="00A30D02">
        <w:t>3. Për telefoninë celulare me parapagim (kartë), nga çdo zotërues në masën 700 (shtatëqind) lekë vetëm në çastin e shitjes së numrit.</w:t>
      </w:r>
    </w:p>
    <w:p w:rsidR="00D14248" w:rsidRPr="00A30D02" w:rsidRDefault="00D14248" w:rsidP="00D14248">
      <w:pPr>
        <w:pStyle w:val="Paragrafi"/>
      </w:pPr>
      <w:r w:rsidRPr="00A30D02">
        <w:t>k. Taksat vjetore për shërbimet e transmetimeve radiotelevizive caktohen sipas lidhjes 11, që i bashkëlidhet këtij ligji.</w:t>
      </w:r>
    </w:p>
    <w:p w:rsidR="00D14248" w:rsidRPr="00A30D02" w:rsidRDefault="00D14248" w:rsidP="00D14248">
      <w:pPr>
        <w:pStyle w:val="Paragrafi"/>
      </w:pPr>
      <w:r w:rsidRPr="00A30D02">
        <w:t>q. Taksa e mbikalimeve ajrore të avionëve mbi territorin e Republikës së Shqipërisë llogaritet në bazë të njësisë “unit rate” (kosto bazë) që caktohet çdo vit nga Eurokontrolli. Vetëm për  vitin 2002 taksa e mbikalimeve ajrore do të mbetet në masën 100 dollarë për çdo mbikalim.</w:t>
      </w:r>
      <w:r w:rsidRPr="00A30D02">
        <w:rPr>
          <w:cs/>
        </w:rPr>
        <w:t>”.</w:t>
      </w:r>
    </w:p>
    <w:p w:rsidR="00D14248" w:rsidRPr="00A30D02" w:rsidRDefault="00D14248" w:rsidP="00D14248">
      <w:pPr>
        <w:pStyle w:val="Paragrafi"/>
        <w:rPr>
          <w:cs/>
        </w:rPr>
      </w:pPr>
      <w:r w:rsidRPr="00A30D02">
        <w:t>“s. Taksa e kalimit të së drejtës të pronësisë të pasurisë së luajtshme (automjete) është në masën 2 për qind të vlerës së kalimit të pasurisë dhe ajo paguhet në çastin e kryerjes së aktit të kalimit të pronësisë. Për mjetet e prodhuara deri në 10 vjet nga çasti i kalimit të pronësisë, taksa është 2 për qind e vlerës, por jo më pak se 10 000 (dhjetë mijë) lekë, ndërsa për mjetet e prodhuara mbi 10 vjet nga çasti i kalimit të pronësisë, taksa është dy për qind e vlerës, por jo më pak se  5 000 (pesë mijë) lekë.</w:t>
      </w:r>
      <w:r w:rsidRPr="00A30D02">
        <w:rPr>
          <w:cs/>
        </w:rPr>
        <w:t>”.</w:t>
      </w:r>
    </w:p>
    <w:p w:rsidR="00D14248" w:rsidRPr="00A30D02" w:rsidRDefault="00D14248" w:rsidP="00D14248">
      <w:pPr>
        <w:pStyle w:val="Paragrafi"/>
      </w:pPr>
      <w:r w:rsidRPr="00A30D02">
        <w:t>Në paragrafin e fundit të shkronjës “t” të pikës 1, pas fjalëve “personat fizikë dhe juridikë</w:t>
      </w:r>
      <w:r w:rsidRPr="00A30D02">
        <w:rPr>
          <w:cs/>
        </w:rPr>
        <w:t>”,</w:t>
      </w:r>
      <w:r w:rsidRPr="00A30D02">
        <w:t xml:space="preserve"> fjalët “që shesin pasuri të tilla” zëvendësohen me fjalët “që kalojnë këtë të drejtë</w:t>
      </w:r>
      <w:r w:rsidRPr="00A30D02">
        <w:rPr>
          <w:cs/>
        </w:rPr>
        <w:t>”.</w:t>
      </w:r>
    </w:p>
    <w:p w:rsidR="00D14248" w:rsidRPr="00A30D02" w:rsidRDefault="00D14248" w:rsidP="00D14248">
      <w:pPr>
        <w:pStyle w:val="Paragrafi"/>
      </w:pPr>
    </w:p>
    <w:p w:rsidR="00D14248" w:rsidRPr="00A30D02" w:rsidRDefault="00D14248" w:rsidP="00BD4473">
      <w:pPr>
        <w:pStyle w:val="NeniNr"/>
      </w:pPr>
      <w:r w:rsidRPr="00A30D02">
        <w:t>Neni 3</w:t>
      </w:r>
    </w:p>
    <w:p w:rsidR="00D14248" w:rsidRPr="00A30D02" w:rsidRDefault="00D14248" w:rsidP="00BD4473">
      <w:pPr>
        <w:pStyle w:val="NeniNr"/>
      </w:pPr>
    </w:p>
    <w:p w:rsidR="00D14248" w:rsidRPr="00A30D02" w:rsidRDefault="00D14248" w:rsidP="00D14248">
      <w:pPr>
        <w:pStyle w:val="Paragrafi"/>
      </w:pPr>
      <w:r w:rsidRPr="00A30D02">
        <w:t>Në fund të pikës II  “Taksat vendore</w:t>
      </w:r>
      <w:r w:rsidRPr="00A30D02">
        <w:rPr>
          <w:cs/>
        </w:rPr>
        <w:t xml:space="preserve">” </w:t>
      </w:r>
      <w:r w:rsidRPr="00A30D02">
        <w:t xml:space="preserve"> të nenit 6 shtohet paragrafi me këtë përmbajtje:</w:t>
      </w:r>
    </w:p>
    <w:p w:rsidR="00D14248" w:rsidRPr="00A30D02" w:rsidRDefault="00D14248" w:rsidP="00D14248">
      <w:pPr>
        <w:pStyle w:val="Paragrafi"/>
      </w:pPr>
      <w:r w:rsidRPr="00A30D02">
        <w:t>“Për Bashkinë e Tiranës, niveli i taksave të shkronjës “b” pikat 1, 2, 3, 4, 5, 6, 7, 8, 9, 10, shkronjës “dh”, pika 1, 2 dhe shkronjës “e” pika 1, të përllogaritet sipas ndarjes së territorit në zonat A, B, C si më poshtë:</w:t>
      </w:r>
    </w:p>
    <w:p w:rsidR="00D14248" w:rsidRPr="00A30D02" w:rsidRDefault="00D14248" w:rsidP="00D14248">
      <w:pPr>
        <w:pStyle w:val="Paragrafi"/>
      </w:pPr>
      <w:r w:rsidRPr="00A30D02">
        <w:t>- Për zonën A niveli i taksës shumëzohet me koeficientin 1, 2</w:t>
      </w:r>
    </w:p>
    <w:p w:rsidR="00D14248" w:rsidRPr="00A30D02" w:rsidRDefault="00D14248" w:rsidP="00D14248">
      <w:pPr>
        <w:pStyle w:val="Paragrafi"/>
      </w:pPr>
      <w:r w:rsidRPr="00A30D02">
        <w:t>- Për zonën B niveli i taksës shumëzohet me koeficientin 1,1</w:t>
      </w:r>
    </w:p>
    <w:p w:rsidR="00D14248" w:rsidRPr="00A30D02" w:rsidRDefault="00D14248" w:rsidP="00D14248">
      <w:pPr>
        <w:pStyle w:val="Paragrafi"/>
      </w:pPr>
      <w:r w:rsidRPr="00A30D02">
        <w:t>- Për zonën C niveli i taksës shumëzohet me koeficientin 1.</w:t>
      </w:r>
    </w:p>
    <w:p w:rsidR="00D14248" w:rsidRPr="00A30D02" w:rsidRDefault="00D14248" w:rsidP="00D14248">
      <w:pPr>
        <w:pStyle w:val="Paragrafi"/>
      </w:pPr>
      <w:r w:rsidRPr="00A30D02">
        <w:t>Zonat A, B dhe C klasifikohen nga zyrat e urbanistikës në Bashkinë e Tiranës, në përputhje me zhvillimin urbanistik dhe ekonomik të tyre. Këto zona miratohen nga Këshilli i Rregullimit të Territorit në Bashkinë e Tiranës”.</w:t>
      </w:r>
    </w:p>
    <w:p w:rsidR="00D14248" w:rsidRPr="00A30D02" w:rsidRDefault="00D14248" w:rsidP="00D14248">
      <w:pPr>
        <w:pStyle w:val="Paragrafi"/>
      </w:pPr>
    </w:p>
    <w:p w:rsidR="00D14248" w:rsidRPr="00A30D02" w:rsidRDefault="00D14248" w:rsidP="00BD4473">
      <w:pPr>
        <w:pStyle w:val="NeniNr"/>
      </w:pPr>
      <w:r w:rsidRPr="00A30D02">
        <w:t>Neni 4</w:t>
      </w:r>
    </w:p>
    <w:p w:rsidR="00D14248" w:rsidRPr="00A30D02" w:rsidRDefault="00D14248" w:rsidP="00D14248">
      <w:pPr>
        <w:pStyle w:val="Paragrafi"/>
      </w:pPr>
    </w:p>
    <w:p w:rsidR="00D14248" w:rsidRPr="00A30D02" w:rsidRDefault="00D14248" w:rsidP="00D14248">
      <w:pPr>
        <w:pStyle w:val="Paragrafi"/>
      </w:pPr>
      <w:r w:rsidRPr="00A30D02">
        <w:t>Në pikën “A” “Për taksat kombëtare</w:t>
      </w:r>
      <w:r w:rsidRPr="00A30D02">
        <w:rPr>
          <w:cs/>
        </w:rPr>
        <w:t>”</w:t>
      </w:r>
      <w:r w:rsidRPr="00A30D02">
        <w:t xml:space="preserve"> të nenit 8 bëhen këto ndryshime:</w:t>
      </w:r>
    </w:p>
    <w:p w:rsidR="00D14248" w:rsidRPr="00A30D02" w:rsidRDefault="00D14248" w:rsidP="00D14248">
      <w:pPr>
        <w:pStyle w:val="Paragrafi"/>
      </w:pPr>
      <w:r w:rsidRPr="00A30D02">
        <w:t>Pikat 1, 3, 12, 17 dhe 20 ndryshohen si më poshtë:</w:t>
      </w:r>
    </w:p>
    <w:p w:rsidR="00D14248" w:rsidRPr="00A30D02" w:rsidRDefault="00D14248" w:rsidP="00D14248">
      <w:pPr>
        <w:pStyle w:val="Paragrafi"/>
      </w:pPr>
      <w:r w:rsidRPr="00A30D02">
        <w:t>“1. Për taksat portuale (kapitenerisë së porteve)  4 për qind</w:t>
      </w:r>
    </w:p>
    <w:p w:rsidR="00D14248" w:rsidRPr="00A30D02" w:rsidRDefault="00D14248" w:rsidP="00D14248">
      <w:pPr>
        <w:pStyle w:val="Paragrafi"/>
      </w:pPr>
      <w:r w:rsidRPr="00A30D02">
        <w:t>3. Për taksën vjetore të tonazhit të automjetit për aks,22 për qind</w:t>
      </w:r>
    </w:p>
    <w:p w:rsidR="00D14248" w:rsidRPr="00A30D02" w:rsidRDefault="00D14248" w:rsidP="00D14248">
      <w:pPr>
        <w:pStyle w:val="Paragrafi"/>
      </w:pPr>
      <w:r w:rsidRPr="00A30D02">
        <w:t>e cila ndahet:</w:t>
      </w:r>
    </w:p>
    <w:p w:rsidR="00D14248" w:rsidRPr="00A30D02" w:rsidRDefault="00D14248" w:rsidP="00D14248">
      <w:pPr>
        <w:pStyle w:val="Paragrafi"/>
      </w:pPr>
      <w:r w:rsidRPr="00A30D02">
        <w:t xml:space="preserve">- Drejtoria e Përgjithshme e Shërbimeve </w:t>
      </w:r>
    </w:p>
    <w:p w:rsidR="00D14248" w:rsidRPr="00A30D02" w:rsidRDefault="00D14248" w:rsidP="00D14248">
      <w:pPr>
        <w:pStyle w:val="Paragrafi"/>
      </w:pPr>
      <w:r w:rsidRPr="00A30D02">
        <w:t>të Transportit Rrugor 20 për qind</w:t>
      </w:r>
    </w:p>
    <w:p w:rsidR="00D14248" w:rsidRPr="00A30D02" w:rsidRDefault="00D14248" w:rsidP="00D14248">
      <w:pPr>
        <w:pStyle w:val="Paragrafi"/>
      </w:pPr>
      <w:r w:rsidRPr="00A30D02">
        <w:rPr>
          <w:cs/>
        </w:rPr>
        <w:t>-</w:t>
      </w:r>
      <w:r w:rsidRPr="00A30D02">
        <w:t xml:space="preserve"> Drejtoria e Qarkullimit Rrugor pranë Ministrisë së</w:t>
      </w:r>
    </w:p>
    <w:p w:rsidR="00D14248" w:rsidRPr="00A30D02" w:rsidRDefault="00D14248" w:rsidP="00D14248">
      <w:pPr>
        <w:pStyle w:val="Paragrafi"/>
      </w:pPr>
      <w:r w:rsidRPr="00A30D02">
        <w:t xml:space="preserve">Rendit Publik2 për qind </w:t>
      </w:r>
    </w:p>
    <w:p w:rsidR="00D14248" w:rsidRPr="00A30D02" w:rsidRDefault="00D14248" w:rsidP="00D14248">
      <w:pPr>
        <w:pStyle w:val="Paragrafi"/>
      </w:pPr>
      <w:r w:rsidRPr="00A30D02">
        <w:t>12. Për taksën për pajisje me leje drejtimi për drejtim</w:t>
      </w:r>
    </w:p>
    <w:p w:rsidR="00D14248" w:rsidRPr="00A30D02" w:rsidRDefault="00D14248" w:rsidP="00D14248">
      <w:pPr>
        <w:pStyle w:val="Paragrafi"/>
      </w:pPr>
      <w:r w:rsidRPr="00A30D02">
        <w:t xml:space="preserve">automjeti  5  për qind </w:t>
      </w:r>
    </w:p>
    <w:p w:rsidR="00D14248" w:rsidRPr="00A30D02" w:rsidRDefault="00D14248" w:rsidP="00D14248">
      <w:pPr>
        <w:pStyle w:val="Paragrafi"/>
      </w:pPr>
      <w:r w:rsidRPr="00A30D02">
        <w:t>17. Për taksën e regjistrimit të përvitshëm të automjeteve,22  për qind</w:t>
      </w:r>
    </w:p>
    <w:p w:rsidR="00D14248" w:rsidRPr="00A30D02" w:rsidRDefault="00D14248" w:rsidP="00D14248">
      <w:pPr>
        <w:pStyle w:val="Paragrafi"/>
      </w:pPr>
      <w:r w:rsidRPr="00A30D02">
        <w:t>e cila ndahet:</w:t>
      </w:r>
    </w:p>
    <w:p w:rsidR="00D14248" w:rsidRPr="00A30D02" w:rsidRDefault="00D14248" w:rsidP="00D14248">
      <w:pPr>
        <w:pStyle w:val="Paragrafi"/>
      </w:pPr>
      <w:r w:rsidRPr="00A30D02">
        <w:rPr>
          <w:cs/>
        </w:rPr>
        <w:lastRenderedPageBreak/>
        <w:t>-</w:t>
      </w:r>
      <w:r w:rsidRPr="00A30D02">
        <w:t>Drejtoria e Përgjithshme e Shërbimeve të Transportit</w:t>
      </w:r>
    </w:p>
    <w:p w:rsidR="00D14248" w:rsidRPr="00A30D02" w:rsidRDefault="00D14248" w:rsidP="00D14248">
      <w:pPr>
        <w:pStyle w:val="Paragrafi"/>
      </w:pPr>
      <w:r w:rsidRPr="00A30D02">
        <w:t>Rrugor20 për qind</w:t>
      </w:r>
    </w:p>
    <w:p w:rsidR="00D14248" w:rsidRPr="00A30D02" w:rsidRDefault="00D14248" w:rsidP="00D14248">
      <w:pPr>
        <w:pStyle w:val="Paragrafi"/>
      </w:pPr>
      <w:r w:rsidRPr="00A30D02">
        <w:rPr>
          <w:cs/>
        </w:rPr>
        <w:t>-</w:t>
      </w:r>
      <w:r w:rsidRPr="00A30D02">
        <w:t>Drejtoria e Qarkullimit Rrugor pranë Ministrisë</w:t>
      </w:r>
    </w:p>
    <w:p w:rsidR="00D14248" w:rsidRPr="00A30D02" w:rsidRDefault="00D14248" w:rsidP="00D14248">
      <w:pPr>
        <w:pStyle w:val="Paragrafi"/>
      </w:pPr>
      <w:r w:rsidRPr="00A30D02">
        <w:t xml:space="preserve">së Rendit Publik  2 për qind </w:t>
      </w:r>
    </w:p>
    <w:p w:rsidR="00D14248" w:rsidRPr="00A30D02" w:rsidRDefault="00D14248" w:rsidP="00D14248">
      <w:pPr>
        <w:pStyle w:val="Paragrafi"/>
      </w:pPr>
      <w:r w:rsidRPr="00A30D02">
        <w:t>20. Nga të ardhurat e vjela nga taksa e mbikalimeve</w:t>
      </w:r>
    </w:p>
    <w:p w:rsidR="00D14248" w:rsidRPr="00A30D02" w:rsidRDefault="00D14248" w:rsidP="00D14248">
      <w:pPr>
        <w:pStyle w:val="Paragrafi"/>
      </w:pPr>
      <w:r w:rsidRPr="00A30D02">
        <w:t xml:space="preserve">ajrore në territorin e Republikës së Shqipërisë përqindja </w:t>
      </w:r>
    </w:p>
    <w:p w:rsidR="00D14248" w:rsidRPr="00A30D02" w:rsidRDefault="00D14248" w:rsidP="00D14248">
      <w:pPr>
        <w:pStyle w:val="Paragrafi"/>
      </w:pPr>
      <w:r w:rsidRPr="00A30D02">
        <w:t xml:space="preserve">që do t’i jepet Agjencisë Nacionale të Trafikut Ajror të jetë80 për qind </w:t>
      </w:r>
    </w:p>
    <w:p w:rsidR="00D14248" w:rsidRPr="00A30D02" w:rsidRDefault="00D14248" w:rsidP="00D14248">
      <w:pPr>
        <w:pStyle w:val="Paragrafi"/>
      </w:pPr>
      <w:r w:rsidRPr="00A30D02">
        <w:t xml:space="preserve">Nga kjo përqindje jo më pak se 70 për qind të jetë për </w:t>
      </w:r>
    </w:p>
    <w:p w:rsidR="00D14248" w:rsidRPr="00A30D02" w:rsidRDefault="00D14248" w:rsidP="00D14248">
      <w:pPr>
        <w:pStyle w:val="Paragrafi"/>
      </w:pPr>
      <w:r w:rsidRPr="00A30D02">
        <w:t>investime.</w:t>
      </w:r>
      <w:r w:rsidRPr="00A30D02">
        <w:rPr>
          <w:cs/>
        </w:rPr>
        <w:t>”.</w:t>
      </w:r>
    </w:p>
    <w:p w:rsidR="00D14248" w:rsidRPr="00A30D02" w:rsidRDefault="00D14248" w:rsidP="00D14248">
      <w:pPr>
        <w:pStyle w:val="Paragrafi"/>
      </w:pPr>
      <w:r w:rsidRPr="00A30D02">
        <w:t xml:space="preserve">Pas pikës 23 shtohet pika 24 me këtë përmbajtje: </w:t>
      </w:r>
    </w:p>
    <w:p w:rsidR="00D14248" w:rsidRPr="00A30D02" w:rsidRDefault="00D14248" w:rsidP="00D14248">
      <w:pPr>
        <w:pStyle w:val="Paragrafi"/>
      </w:pPr>
      <w:r w:rsidRPr="00A30D02">
        <w:t xml:space="preserve">“24. Për taksën e kalimit të së drejtës së pronësisë për </w:t>
      </w:r>
    </w:p>
    <w:p w:rsidR="00D14248" w:rsidRPr="00A30D02" w:rsidRDefault="00D14248" w:rsidP="00D14248">
      <w:pPr>
        <w:pStyle w:val="Paragrafi"/>
      </w:pPr>
      <w:r w:rsidRPr="00A30D02">
        <w:t>pasurinë e luajtshme (automjetet)  8 për qind.</w:t>
      </w:r>
      <w:r w:rsidRPr="00A30D02">
        <w:rPr>
          <w:cs/>
        </w:rPr>
        <w:t>”.</w:t>
      </w:r>
    </w:p>
    <w:p w:rsidR="00D14248" w:rsidRPr="00A30D02" w:rsidRDefault="00D14248" w:rsidP="00D14248">
      <w:pPr>
        <w:pStyle w:val="Paragrafi"/>
      </w:pPr>
      <w:r w:rsidRPr="00A30D02">
        <w:t>Pika 3 e paragrafit të fundit të nenit 8 riformulohet si më poshtë:</w:t>
      </w:r>
    </w:p>
    <w:p w:rsidR="00D14248" w:rsidRPr="00A30D02" w:rsidRDefault="00D14248" w:rsidP="00D14248">
      <w:pPr>
        <w:pStyle w:val="Paragrafi"/>
      </w:pPr>
      <w:r w:rsidRPr="00A30D02">
        <w:t>“3. Për mekanizimin, informatizimin, përmirësimin e kushteve të punës, si dhe përballimin e shpenzimeve për vjeljen e taksës.</w:t>
      </w:r>
      <w:r w:rsidRPr="00A30D02">
        <w:rPr>
          <w:cs/>
        </w:rPr>
        <w:t>”.</w:t>
      </w:r>
    </w:p>
    <w:p w:rsidR="00D14248" w:rsidRPr="00A30D02" w:rsidRDefault="00D14248" w:rsidP="00D14248">
      <w:pPr>
        <w:pStyle w:val="Paragrafi"/>
      </w:pPr>
    </w:p>
    <w:p w:rsidR="00D14248" w:rsidRPr="00A30D02" w:rsidRDefault="00D14248" w:rsidP="00BD4473">
      <w:pPr>
        <w:pStyle w:val="NeniNr"/>
      </w:pPr>
      <w:r w:rsidRPr="00A30D02">
        <w:t>Neni 5</w:t>
      </w:r>
    </w:p>
    <w:p w:rsidR="00D14248" w:rsidRPr="00A30D02" w:rsidRDefault="00D14248" w:rsidP="00BD4473">
      <w:pPr>
        <w:pStyle w:val="NeniNr"/>
      </w:pPr>
    </w:p>
    <w:p w:rsidR="00D14248" w:rsidRPr="00A30D02" w:rsidRDefault="00D14248" w:rsidP="00D14248">
      <w:pPr>
        <w:pStyle w:val="Paragrafi"/>
      </w:pPr>
      <w:r w:rsidRPr="00A30D02">
        <w:t>Shkronjat “e”, “g” dhe “q” të pikës “A. Për taksat kombëtare:” të nenit  9 ndryshohen si vijon:</w:t>
      </w:r>
    </w:p>
    <w:p w:rsidR="00D14248" w:rsidRPr="00A30D02" w:rsidRDefault="00D14248" w:rsidP="00D14248">
      <w:pPr>
        <w:pStyle w:val="Paragrafi"/>
      </w:pPr>
      <w:r w:rsidRPr="00A30D02">
        <w:t>“e. Për taksën për pajisje me leje drejtimi për drejtim automjeti, ngarkohet Drejtoria e Përgjithshme e Shërbimeve të Transportit Rrugor.”</w:t>
      </w:r>
    </w:p>
    <w:p w:rsidR="00D14248" w:rsidRPr="00A30D02" w:rsidRDefault="00D14248" w:rsidP="00D14248">
      <w:pPr>
        <w:pStyle w:val="Paragrafi"/>
      </w:pPr>
      <w:r w:rsidRPr="00A30D02">
        <w:t>“g. Për taksën për përdorimin e numrit telefonik, kabllor e celular, ngarkohen operatorët përkatës që operojnë në Republikën e Shqipërisë”.</w:t>
      </w:r>
    </w:p>
    <w:p w:rsidR="00D14248" w:rsidRPr="00A30D02" w:rsidRDefault="00D14248" w:rsidP="00D14248">
      <w:pPr>
        <w:pStyle w:val="Paragrafi"/>
      </w:pPr>
      <w:r w:rsidRPr="00A30D02">
        <w:t>“q. Për taksën për kalimin e të drejtës së pronësisë për pasurinë e luajtshme (automjetet) ngarkohet Drejtoria e Përgjithshme e Shërbimeve të Transportit Rrugor.”.</w:t>
      </w:r>
    </w:p>
    <w:p w:rsidR="00D14248" w:rsidRPr="00A30D02" w:rsidRDefault="00D14248" w:rsidP="00D14248">
      <w:pPr>
        <w:pStyle w:val="Paragrafi"/>
      </w:pPr>
    </w:p>
    <w:p w:rsidR="00D14248" w:rsidRPr="00A30D02" w:rsidRDefault="00D14248" w:rsidP="00BD4473">
      <w:pPr>
        <w:pStyle w:val="NeniNr"/>
      </w:pPr>
      <w:r w:rsidRPr="00A30D02">
        <w:t>Neni 6</w:t>
      </w:r>
    </w:p>
    <w:p w:rsidR="00D14248" w:rsidRPr="00A30D02" w:rsidRDefault="00D14248" w:rsidP="00D14248">
      <w:pPr>
        <w:pStyle w:val="Paragrafi"/>
      </w:pPr>
    </w:p>
    <w:p w:rsidR="00D14248" w:rsidRPr="00A30D02" w:rsidRDefault="00D14248" w:rsidP="00D14248">
      <w:pPr>
        <w:pStyle w:val="Paragrafi"/>
      </w:pPr>
      <w:r w:rsidRPr="00A30D02">
        <w:t>Në fund të pikës 16 të nenit 10 shtohen fjalët:</w:t>
      </w:r>
    </w:p>
    <w:p w:rsidR="00D14248" w:rsidRPr="00A30D02" w:rsidRDefault="00D14248" w:rsidP="00D14248">
      <w:pPr>
        <w:pStyle w:val="Paragrafi"/>
      </w:pPr>
      <w:r w:rsidRPr="00A30D02">
        <w:t>“… Agjencia Kombëtare e Privatizimit dhe organet e qeverisjes qendrore e vendore”.</w:t>
      </w:r>
    </w:p>
    <w:p w:rsidR="00D14248" w:rsidRPr="00A30D02" w:rsidRDefault="00D14248" w:rsidP="00D14248">
      <w:pPr>
        <w:pStyle w:val="Paragrafi"/>
      </w:pPr>
      <w:r w:rsidRPr="00A30D02">
        <w:t>Pas pikës 16 të nenit 10 shtohen pikat 17, 18 dhe 19 me këtë përmbajtje:</w:t>
      </w:r>
    </w:p>
    <w:p w:rsidR="00D14248" w:rsidRPr="00A30D02" w:rsidRDefault="00D14248" w:rsidP="00D14248">
      <w:pPr>
        <w:pStyle w:val="Paragrafi"/>
      </w:pPr>
      <w:r w:rsidRPr="00A30D02">
        <w:t>“17. Përjashtohen nga pagimi i taksës vjetore për regjistrimin e përvitshëm të automjeteve, mjetet në pronësi të ambasadave dhe organizatave ndërkombëtare që gëzojnë statusin diplomatik, të akredituara në Republikën e Shqipërisë, duke zbatuar parimin e reciprocitetit.</w:t>
      </w:r>
    </w:p>
    <w:p w:rsidR="00D14248" w:rsidRPr="00A30D02" w:rsidRDefault="00D14248" w:rsidP="00D14248">
      <w:pPr>
        <w:pStyle w:val="Paragrafi"/>
      </w:pPr>
      <w:r w:rsidRPr="00A30D02">
        <w:t>18. Përjashtohen nga pagimi i taksës vjetore të tonazhit për aks:</w:t>
      </w:r>
    </w:p>
    <w:p w:rsidR="00D14248" w:rsidRPr="00A30D02" w:rsidRDefault="00D14248" w:rsidP="00D14248">
      <w:pPr>
        <w:pStyle w:val="Paragrafi"/>
      </w:pPr>
      <w:r w:rsidRPr="00A30D02">
        <w:t>a) Mjetet në pronësi të ambasadave dhe organizatave ndërkombëtare që gëzojnë statusin diplomatik, të akredituara në Republikën e Shqipërisë, duke zbatuar parimin e reciprocitetit.</w:t>
      </w:r>
    </w:p>
    <w:p w:rsidR="00D14248" w:rsidRPr="00A30D02" w:rsidRDefault="00D14248" w:rsidP="00D14248">
      <w:pPr>
        <w:pStyle w:val="Paragrafi"/>
      </w:pPr>
      <w:r w:rsidRPr="00A30D02">
        <w:t>b) Automjetet në pronësi të personave, fizikë ose juridikë, të cilët deklarojnë brenda muajit janar të vitit në vazhdim, se nuk do të qarkullojnë për vitin kalendarik, vetëm pasi të kenë dorëzuar pranë Drejtorisë së Përgjithshme të Shërbimeve të Transportit Rrugor targën dhe lejen e qarkullimit.</w:t>
      </w:r>
    </w:p>
    <w:p w:rsidR="00D14248" w:rsidRPr="00A30D02" w:rsidRDefault="00D14248" w:rsidP="00D14248">
      <w:pPr>
        <w:pStyle w:val="Paragrafi"/>
      </w:pPr>
      <w:r w:rsidRPr="00A30D02">
        <w:t>19. Përjashtohen nga pagimi i taksës për pajisjen me leje drejtimi për drejtim automjeti, personeli i misioneve diplomatike të akredituara në Republikën e Shqipërisë, duke zbatuar parimin e reciprocitetit.</w:t>
      </w:r>
    </w:p>
    <w:p w:rsidR="00D14248" w:rsidRPr="00A30D02" w:rsidRDefault="00D14248" w:rsidP="00D14248">
      <w:pPr>
        <w:pStyle w:val="Paragrafi"/>
      </w:pPr>
    </w:p>
    <w:p w:rsidR="00D14248" w:rsidRPr="00A30D02" w:rsidRDefault="00D14248" w:rsidP="00BD4473">
      <w:pPr>
        <w:pStyle w:val="NeniNr"/>
      </w:pPr>
      <w:r w:rsidRPr="00A30D02">
        <w:t>Neni 7</w:t>
      </w:r>
    </w:p>
    <w:p w:rsidR="00D14248" w:rsidRPr="00A30D02" w:rsidRDefault="00D14248" w:rsidP="00D14248">
      <w:pPr>
        <w:pStyle w:val="Paragrafi"/>
      </w:pPr>
    </w:p>
    <w:p w:rsidR="00D14248" w:rsidRPr="00A30D02" w:rsidRDefault="00D14248" w:rsidP="00D14248">
      <w:pPr>
        <w:pStyle w:val="Paragrafi"/>
      </w:pPr>
      <w:r w:rsidRPr="00A30D02">
        <w:t>Pikat 5 dhe 14 të nenit 10 të këtij ligji shfuqizohen.</w:t>
      </w:r>
    </w:p>
    <w:p w:rsidR="00D14248" w:rsidRPr="00A30D02" w:rsidRDefault="00D14248" w:rsidP="00D14248">
      <w:pPr>
        <w:pStyle w:val="Paragrafi"/>
      </w:pPr>
    </w:p>
    <w:p w:rsidR="00D14248" w:rsidRPr="00A30D02" w:rsidRDefault="00D14248" w:rsidP="00BD4473">
      <w:pPr>
        <w:pStyle w:val="NeniNr"/>
      </w:pPr>
      <w:r w:rsidRPr="00A30D02">
        <w:t>Neni 8</w:t>
      </w:r>
    </w:p>
    <w:p w:rsidR="00D14248" w:rsidRPr="00A30D02" w:rsidRDefault="00D14248" w:rsidP="00D14248">
      <w:pPr>
        <w:pStyle w:val="Paragrafi"/>
      </w:pPr>
    </w:p>
    <w:p w:rsidR="00D14248" w:rsidRPr="00A30D02" w:rsidRDefault="00D14248" w:rsidP="00D14248">
      <w:pPr>
        <w:pStyle w:val="Paragrafi"/>
      </w:pPr>
      <w:r w:rsidRPr="00A30D02">
        <w:t>Lidhjet nr.3 dhe  nr.5  të ligjit zëvendësohen me lidhjet që i bashkëlidhen këtij ligji.</w:t>
      </w:r>
    </w:p>
    <w:p w:rsidR="00D14248" w:rsidRPr="00A30D02" w:rsidRDefault="00D14248" w:rsidP="00D14248">
      <w:pPr>
        <w:pStyle w:val="Paragrafi"/>
      </w:pPr>
    </w:p>
    <w:p w:rsidR="00D14248" w:rsidRPr="00A30D02" w:rsidRDefault="00D14248" w:rsidP="00BD4473">
      <w:pPr>
        <w:pStyle w:val="NeniNr"/>
      </w:pPr>
      <w:r w:rsidRPr="00A30D02">
        <w:t>Neni 9</w:t>
      </w:r>
    </w:p>
    <w:p w:rsidR="00D14248" w:rsidRPr="00A30D02" w:rsidRDefault="00D14248" w:rsidP="00D14248">
      <w:pPr>
        <w:pStyle w:val="Paragrafi"/>
      </w:pPr>
    </w:p>
    <w:p w:rsidR="00D14248" w:rsidRPr="00A30D02" w:rsidRDefault="00D14248" w:rsidP="00D14248">
      <w:pPr>
        <w:pStyle w:val="Paragrafi"/>
      </w:pPr>
      <w:r w:rsidRPr="00A30D02">
        <w:t>Ky ligj hyn në fuqi 15 ditë pas botimit në Fletoren Zyrtare.</w:t>
      </w:r>
    </w:p>
    <w:p w:rsidR="00D14248" w:rsidRPr="00A30D02" w:rsidRDefault="00D14248" w:rsidP="00D14248">
      <w:pPr>
        <w:pStyle w:val="Paragrafi"/>
      </w:pPr>
    </w:p>
    <w:p w:rsidR="00D14248" w:rsidRPr="00A30D02" w:rsidRDefault="00D14248" w:rsidP="00BD4473">
      <w:pPr>
        <w:pStyle w:val="Shpallja"/>
      </w:pPr>
      <w:r w:rsidRPr="00A30D02">
        <w:t>Shpallur me dekretin nr.3198, datë 24.12.2001 të Presidentit të Republikës së Shqipërisë, Rexhep Meidani</w:t>
      </w:r>
    </w:p>
    <w:p w:rsidR="00D14248" w:rsidRPr="00A30D02" w:rsidRDefault="00D14248" w:rsidP="00D14248">
      <w:pPr>
        <w:pStyle w:val="Paragrafi"/>
      </w:pPr>
    </w:p>
    <w:p w:rsidR="00D14248" w:rsidRPr="00A30D02" w:rsidRDefault="00D14248" w:rsidP="00D14248">
      <w:pPr>
        <w:pStyle w:val="Paragrafi"/>
      </w:pPr>
    </w:p>
    <w:p w:rsidR="00D14248" w:rsidRPr="00A30D02" w:rsidRDefault="00D14248" w:rsidP="00BD4473">
      <w:pPr>
        <w:pStyle w:val="TitulliNr"/>
      </w:pPr>
      <w:r w:rsidRPr="00A30D02">
        <w:t>Lidhja nr. 3</w:t>
      </w:r>
    </w:p>
    <w:p w:rsidR="00D14248" w:rsidRPr="00A30D02" w:rsidRDefault="00D14248" w:rsidP="00BD4473">
      <w:pPr>
        <w:pStyle w:val="TitulliTitull"/>
      </w:pPr>
      <w:r w:rsidRPr="00A30D02">
        <w:t>TAKSAT VJETORE TË TONAZHIT PËR AKS TË MJETEVE</w:t>
      </w:r>
    </w:p>
    <w:p w:rsidR="00D14248" w:rsidRPr="00A30D02" w:rsidRDefault="00D14248" w:rsidP="00D14248">
      <w:pPr>
        <w:pStyle w:val="Paragrafi"/>
      </w:pPr>
    </w:p>
    <w:p w:rsidR="00D14248" w:rsidRPr="00A30D02" w:rsidRDefault="00D14248" w:rsidP="00D14248">
      <w:pPr>
        <w:pStyle w:val="Paragrafi"/>
      </w:pPr>
    </w:p>
    <w:tbl>
      <w:tblPr>
        <w:tblW w:w="5000" w:type="pct"/>
        <w:tblCellMar>
          <w:left w:w="0" w:type="dxa"/>
          <w:right w:w="0" w:type="dxa"/>
        </w:tblCellMar>
        <w:tblLook w:val="0000" w:firstRow="0" w:lastRow="0" w:firstColumn="0" w:lastColumn="0" w:noHBand="0" w:noVBand="0"/>
      </w:tblPr>
      <w:tblGrid>
        <w:gridCol w:w="532"/>
        <w:gridCol w:w="7013"/>
        <w:gridCol w:w="1537"/>
      </w:tblGrid>
      <w:tr w:rsidR="00D14248" w:rsidRPr="00BD4473">
        <w:tblPrEx>
          <w:tblCellMar>
            <w:top w:w="0" w:type="dxa"/>
            <w:left w:w="0" w:type="dxa"/>
            <w:bottom w:w="0" w:type="dxa"/>
            <w:right w:w="0" w:type="dxa"/>
          </w:tblCellMar>
        </w:tblPrEx>
        <w:trPr>
          <w:trHeight w:hRule="exact" w:val="570"/>
        </w:trPr>
        <w:tc>
          <w:tcPr>
            <w:tcW w:w="293" w:type="pct"/>
            <w:tcBorders>
              <w:top w:val="single" w:sz="5" w:space="0" w:color="auto"/>
              <w:left w:val="single" w:sz="5" w:space="0" w:color="auto"/>
              <w:right w:val="single" w:sz="5" w:space="0" w:color="auto"/>
            </w:tcBorders>
            <w:vAlign w:val="center"/>
          </w:tcPr>
          <w:p w:rsidR="00D14248" w:rsidRPr="00BD4473" w:rsidRDefault="00D14248" w:rsidP="00BD4473">
            <w:pPr>
              <w:pStyle w:val="Tabele"/>
              <w:rPr>
                <w:sz w:val="18"/>
              </w:rPr>
            </w:pPr>
          </w:p>
        </w:tc>
        <w:tc>
          <w:tcPr>
            <w:tcW w:w="3861" w:type="pct"/>
            <w:tcBorders>
              <w:top w:val="single" w:sz="4" w:space="0" w:color="auto"/>
              <w:left w:val="single" w:sz="5" w:space="0" w:color="auto"/>
              <w:right w:val="single" w:sz="5" w:space="0" w:color="auto"/>
            </w:tcBorders>
            <w:vAlign w:val="center"/>
          </w:tcPr>
          <w:p w:rsidR="00D14248" w:rsidRPr="00BD4473" w:rsidRDefault="00D14248" w:rsidP="00BD4473">
            <w:pPr>
              <w:pStyle w:val="Tabele"/>
              <w:rPr>
                <w:sz w:val="18"/>
              </w:rPr>
            </w:pPr>
          </w:p>
        </w:tc>
        <w:tc>
          <w:tcPr>
            <w:tcW w:w="846" w:type="pct"/>
            <w:tcBorders>
              <w:top w:val="single" w:sz="4" w:space="0" w:color="auto"/>
              <w:left w:val="single" w:sz="5" w:space="0" w:color="auto"/>
              <w:right w:val="single" w:sz="5" w:space="0" w:color="auto"/>
            </w:tcBorders>
            <w:vAlign w:val="center"/>
          </w:tcPr>
          <w:p w:rsidR="00D14248" w:rsidRPr="00BD4473" w:rsidRDefault="00D14248" w:rsidP="00BD4473">
            <w:pPr>
              <w:pStyle w:val="Tabele"/>
              <w:rPr>
                <w:sz w:val="18"/>
              </w:rPr>
            </w:pPr>
            <w:r w:rsidRPr="00BD4473">
              <w:rPr>
                <w:sz w:val="18"/>
              </w:rPr>
              <w:t>Masa e taksës</w:t>
            </w:r>
          </w:p>
        </w:tc>
      </w:tr>
      <w:tr w:rsidR="00D14248" w:rsidRPr="00BD4473">
        <w:tblPrEx>
          <w:tblCellMar>
            <w:top w:w="0" w:type="dxa"/>
            <w:left w:w="0" w:type="dxa"/>
            <w:bottom w:w="0" w:type="dxa"/>
            <w:right w:w="0" w:type="dxa"/>
          </w:tblCellMar>
        </w:tblPrEx>
        <w:trPr>
          <w:trHeight w:hRule="exact" w:val="317"/>
        </w:trPr>
        <w:tc>
          <w:tcPr>
            <w:tcW w:w="293" w:type="pct"/>
            <w:tcBorders>
              <w:left w:val="single" w:sz="5" w:space="0" w:color="auto"/>
              <w:right w:val="single" w:sz="5" w:space="0" w:color="auto"/>
            </w:tcBorders>
            <w:vAlign w:val="center"/>
          </w:tcPr>
          <w:p w:rsidR="00D14248" w:rsidRPr="00BD4473" w:rsidRDefault="00D14248" w:rsidP="00BD4473">
            <w:pPr>
              <w:pStyle w:val="Tabele"/>
              <w:rPr>
                <w:sz w:val="18"/>
              </w:rPr>
            </w:pPr>
            <w:r w:rsidRPr="00BD4473">
              <w:rPr>
                <w:sz w:val="18"/>
              </w:rPr>
              <w:t>Nr.</w:t>
            </w:r>
          </w:p>
        </w:tc>
        <w:tc>
          <w:tcPr>
            <w:tcW w:w="3861" w:type="pct"/>
            <w:tcBorders>
              <w:left w:val="single" w:sz="5" w:space="0" w:color="auto"/>
              <w:right w:val="single" w:sz="5" w:space="0" w:color="auto"/>
            </w:tcBorders>
            <w:vAlign w:val="center"/>
          </w:tcPr>
          <w:p w:rsidR="00D14248" w:rsidRPr="00BD4473" w:rsidRDefault="00D14248" w:rsidP="00BD4473">
            <w:pPr>
              <w:pStyle w:val="Tabele"/>
              <w:rPr>
                <w:sz w:val="18"/>
              </w:rPr>
            </w:pPr>
            <w:r w:rsidRPr="00BD4473">
              <w:rPr>
                <w:sz w:val="18"/>
              </w:rPr>
              <w:t>Tipi i mjetit</w:t>
            </w:r>
          </w:p>
        </w:tc>
        <w:tc>
          <w:tcPr>
            <w:tcW w:w="846" w:type="pct"/>
            <w:tcBorders>
              <w:left w:val="single" w:sz="5" w:space="0" w:color="auto"/>
              <w:right w:val="single" w:sz="5" w:space="0" w:color="auto"/>
            </w:tcBorders>
            <w:vAlign w:val="center"/>
          </w:tcPr>
          <w:p w:rsidR="00D14248" w:rsidRPr="00BD4473" w:rsidRDefault="00D14248" w:rsidP="00BD4473">
            <w:pPr>
              <w:pStyle w:val="Tabele"/>
              <w:rPr>
                <w:sz w:val="18"/>
              </w:rPr>
            </w:pPr>
            <w:r w:rsidRPr="00BD4473">
              <w:rPr>
                <w:sz w:val="18"/>
              </w:rPr>
              <w:t>për një  aks</w:t>
            </w:r>
          </w:p>
        </w:tc>
      </w:tr>
      <w:tr w:rsidR="00D14248" w:rsidRPr="00BD4473">
        <w:tblPrEx>
          <w:tblCellMar>
            <w:top w:w="0" w:type="dxa"/>
            <w:left w:w="0" w:type="dxa"/>
            <w:bottom w:w="0" w:type="dxa"/>
            <w:right w:w="0" w:type="dxa"/>
          </w:tblCellMar>
        </w:tblPrEx>
        <w:trPr>
          <w:trHeight w:hRule="exact" w:val="226"/>
        </w:trPr>
        <w:tc>
          <w:tcPr>
            <w:tcW w:w="293" w:type="pct"/>
            <w:tcBorders>
              <w:left w:val="single" w:sz="5" w:space="0" w:color="auto"/>
              <w:bottom w:val="single" w:sz="5" w:space="0" w:color="auto"/>
              <w:right w:val="single" w:sz="5" w:space="0" w:color="auto"/>
            </w:tcBorders>
            <w:vAlign w:val="center"/>
          </w:tcPr>
          <w:p w:rsidR="00D14248" w:rsidRPr="00BD4473" w:rsidRDefault="00D14248" w:rsidP="00BD4473">
            <w:pPr>
              <w:pStyle w:val="Tabele"/>
              <w:rPr>
                <w:sz w:val="18"/>
              </w:rPr>
            </w:pPr>
          </w:p>
        </w:tc>
        <w:tc>
          <w:tcPr>
            <w:tcW w:w="3861" w:type="pct"/>
            <w:tcBorders>
              <w:left w:val="single" w:sz="5" w:space="0" w:color="auto"/>
              <w:bottom w:val="single" w:sz="5" w:space="0" w:color="auto"/>
              <w:right w:val="single" w:sz="5" w:space="0" w:color="auto"/>
            </w:tcBorders>
            <w:vAlign w:val="center"/>
          </w:tcPr>
          <w:p w:rsidR="00D14248" w:rsidRPr="00BD4473" w:rsidRDefault="00D14248" w:rsidP="00BD4473">
            <w:pPr>
              <w:pStyle w:val="Tabele"/>
              <w:rPr>
                <w:sz w:val="18"/>
              </w:rPr>
            </w:pPr>
          </w:p>
        </w:tc>
        <w:tc>
          <w:tcPr>
            <w:tcW w:w="846" w:type="pct"/>
            <w:tcBorders>
              <w:left w:val="single" w:sz="5" w:space="0" w:color="auto"/>
              <w:bottom w:val="single" w:sz="4" w:space="0" w:color="auto"/>
              <w:right w:val="single" w:sz="5" w:space="0" w:color="auto"/>
            </w:tcBorders>
            <w:vAlign w:val="center"/>
          </w:tcPr>
          <w:p w:rsidR="00D14248" w:rsidRPr="00BD4473" w:rsidRDefault="00D14248" w:rsidP="00BD4473">
            <w:pPr>
              <w:pStyle w:val="Tabele"/>
              <w:rPr>
                <w:sz w:val="18"/>
              </w:rPr>
            </w:pPr>
            <w:r w:rsidRPr="00BD4473">
              <w:rPr>
                <w:sz w:val="18"/>
              </w:rPr>
              <w:t>në lekë</w:t>
            </w:r>
          </w:p>
        </w:tc>
      </w:tr>
      <w:tr w:rsidR="00D14248" w:rsidRPr="00BD4473">
        <w:tblPrEx>
          <w:tblCellMar>
            <w:top w:w="0" w:type="dxa"/>
            <w:left w:w="0" w:type="dxa"/>
            <w:bottom w:w="0" w:type="dxa"/>
            <w:right w:w="0" w:type="dxa"/>
          </w:tblCellMar>
        </w:tblPrEx>
        <w:trPr>
          <w:trHeight w:hRule="exact" w:val="278"/>
        </w:trPr>
        <w:tc>
          <w:tcPr>
            <w:tcW w:w="293" w:type="pct"/>
            <w:tcBorders>
              <w:top w:val="single" w:sz="5" w:space="0" w:color="auto"/>
              <w:left w:val="single" w:sz="5" w:space="0" w:color="auto"/>
              <w:right w:val="single" w:sz="5" w:space="0" w:color="auto"/>
            </w:tcBorders>
            <w:vAlign w:val="center"/>
          </w:tcPr>
          <w:p w:rsidR="00D14248" w:rsidRPr="00BD4473" w:rsidRDefault="00D14248" w:rsidP="00BD4473">
            <w:pPr>
              <w:pStyle w:val="Tabele"/>
              <w:rPr>
                <w:sz w:val="18"/>
              </w:rPr>
            </w:pPr>
            <w:r w:rsidRPr="00BD4473">
              <w:rPr>
                <w:sz w:val="18"/>
              </w:rPr>
              <w:t>1.</w:t>
            </w:r>
          </w:p>
        </w:tc>
        <w:tc>
          <w:tcPr>
            <w:tcW w:w="3861" w:type="pct"/>
            <w:tcBorders>
              <w:top w:val="single" w:sz="5" w:space="0" w:color="auto"/>
              <w:left w:val="single" w:sz="5" w:space="0" w:color="auto"/>
              <w:right w:val="single" w:sz="5" w:space="0" w:color="auto"/>
            </w:tcBorders>
            <w:vAlign w:val="center"/>
          </w:tcPr>
          <w:p w:rsidR="00D14248" w:rsidRPr="00BD4473" w:rsidRDefault="00D14248" w:rsidP="00BD4473">
            <w:pPr>
              <w:pStyle w:val="Tabele"/>
              <w:rPr>
                <w:sz w:val="18"/>
              </w:rPr>
            </w:pPr>
            <w:r w:rsidRPr="00BD4473">
              <w:rPr>
                <w:sz w:val="18"/>
              </w:rPr>
              <w:t xml:space="preserve"> Autoveturë dhe mikrobus  me më shumë se (4 </w:t>
            </w:r>
            <w:r w:rsidRPr="00BD4473">
              <w:rPr>
                <w:sz w:val="18"/>
                <w:cs/>
              </w:rPr>
              <w:t xml:space="preserve">+ </w:t>
            </w:r>
            <w:r w:rsidRPr="00BD4473">
              <w:rPr>
                <w:sz w:val="18"/>
              </w:rPr>
              <w:t xml:space="preserve">1 </w:t>
            </w:r>
            <w:r w:rsidRPr="00BD4473">
              <w:rPr>
                <w:sz w:val="18"/>
                <w:cs/>
              </w:rPr>
              <w:t>)</w:t>
            </w:r>
            <w:r w:rsidRPr="00BD4473">
              <w:rPr>
                <w:sz w:val="18"/>
              </w:rPr>
              <w:t xml:space="preserve"> dhe me më pak ose e</w:t>
            </w:r>
          </w:p>
        </w:tc>
        <w:tc>
          <w:tcPr>
            <w:tcW w:w="846" w:type="pct"/>
            <w:tcBorders>
              <w:top w:val="single" w:sz="4" w:space="0" w:color="auto"/>
              <w:left w:val="single" w:sz="5" w:space="0" w:color="auto"/>
              <w:right w:val="single" w:sz="5" w:space="0" w:color="auto"/>
            </w:tcBorders>
            <w:vAlign w:val="center"/>
          </w:tcPr>
          <w:p w:rsidR="00D14248" w:rsidRPr="00BD4473" w:rsidRDefault="00D14248" w:rsidP="00BD4473">
            <w:pPr>
              <w:pStyle w:val="Tabele"/>
              <w:rPr>
                <w:sz w:val="18"/>
              </w:rPr>
            </w:pPr>
          </w:p>
        </w:tc>
      </w:tr>
      <w:tr w:rsidR="00D14248" w:rsidRPr="00BD4473">
        <w:tblPrEx>
          <w:tblCellMar>
            <w:top w:w="0" w:type="dxa"/>
            <w:left w:w="0" w:type="dxa"/>
            <w:bottom w:w="0" w:type="dxa"/>
            <w:right w:w="0" w:type="dxa"/>
          </w:tblCellMar>
        </w:tblPrEx>
        <w:trPr>
          <w:trHeight w:hRule="exact" w:val="288"/>
        </w:trPr>
        <w:tc>
          <w:tcPr>
            <w:tcW w:w="293" w:type="pct"/>
            <w:tcBorders>
              <w:left w:val="single" w:sz="5" w:space="0" w:color="auto"/>
              <w:bottom w:val="single" w:sz="5" w:space="0" w:color="auto"/>
              <w:right w:val="single" w:sz="5" w:space="0" w:color="auto"/>
            </w:tcBorders>
            <w:vAlign w:val="center"/>
          </w:tcPr>
          <w:p w:rsidR="00D14248" w:rsidRPr="00BD4473" w:rsidRDefault="00D14248" w:rsidP="00BD4473">
            <w:pPr>
              <w:pStyle w:val="Tabele"/>
              <w:rPr>
                <w:sz w:val="18"/>
              </w:rPr>
            </w:pPr>
          </w:p>
        </w:tc>
        <w:tc>
          <w:tcPr>
            <w:tcW w:w="3861" w:type="pct"/>
            <w:tcBorders>
              <w:left w:val="single" w:sz="5" w:space="0" w:color="auto"/>
              <w:bottom w:val="single" w:sz="5" w:space="0" w:color="auto"/>
              <w:right w:val="single" w:sz="5" w:space="0" w:color="auto"/>
            </w:tcBorders>
            <w:vAlign w:val="center"/>
          </w:tcPr>
          <w:p w:rsidR="00D14248" w:rsidRPr="00BD4473" w:rsidRDefault="00D14248" w:rsidP="00BD4473">
            <w:pPr>
              <w:pStyle w:val="Tabele"/>
              <w:rPr>
                <w:sz w:val="18"/>
              </w:rPr>
            </w:pPr>
            <w:r w:rsidRPr="00BD4473">
              <w:rPr>
                <w:sz w:val="18"/>
              </w:rPr>
              <w:t xml:space="preserve"> barabartë me (8 </w:t>
            </w:r>
            <w:r w:rsidRPr="00BD4473">
              <w:rPr>
                <w:sz w:val="18"/>
                <w:cs/>
              </w:rPr>
              <w:t xml:space="preserve">+ </w:t>
            </w:r>
            <w:r w:rsidRPr="00BD4473">
              <w:rPr>
                <w:sz w:val="18"/>
              </w:rPr>
              <w:t>1) vende</w:t>
            </w:r>
          </w:p>
        </w:tc>
        <w:tc>
          <w:tcPr>
            <w:tcW w:w="846" w:type="pct"/>
            <w:tcBorders>
              <w:left w:val="single" w:sz="5" w:space="0" w:color="auto"/>
              <w:bottom w:val="single" w:sz="4" w:space="0" w:color="auto"/>
              <w:right w:val="single" w:sz="5" w:space="0" w:color="auto"/>
            </w:tcBorders>
            <w:vAlign w:val="center"/>
          </w:tcPr>
          <w:p w:rsidR="00D14248" w:rsidRPr="00BD4473" w:rsidRDefault="00D14248" w:rsidP="00BD4473">
            <w:pPr>
              <w:pStyle w:val="Tabele"/>
              <w:rPr>
                <w:sz w:val="18"/>
              </w:rPr>
            </w:pPr>
            <w:r w:rsidRPr="00BD4473">
              <w:rPr>
                <w:sz w:val="18"/>
              </w:rPr>
              <w:t>5000</w:t>
            </w:r>
          </w:p>
        </w:tc>
      </w:tr>
      <w:tr w:rsidR="00D14248" w:rsidRPr="00BD4473">
        <w:tblPrEx>
          <w:tblCellMar>
            <w:top w:w="0" w:type="dxa"/>
            <w:left w:w="0" w:type="dxa"/>
            <w:bottom w:w="0" w:type="dxa"/>
            <w:right w:w="0" w:type="dxa"/>
          </w:tblCellMar>
        </w:tblPrEx>
        <w:trPr>
          <w:trHeight w:hRule="exact" w:val="331"/>
        </w:trPr>
        <w:tc>
          <w:tcPr>
            <w:tcW w:w="293" w:type="pct"/>
            <w:tcBorders>
              <w:top w:val="single" w:sz="5" w:space="0" w:color="auto"/>
              <w:left w:val="single" w:sz="5" w:space="0" w:color="auto"/>
              <w:bottom w:val="single" w:sz="5" w:space="0" w:color="auto"/>
              <w:right w:val="single" w:sz="5" w:space="0" w:color="auto"/>
            </w:tcBorders>
            <w:vAlign w:val="center"/>
          </w:tcPr>
          <w:p w:rsidR="00D14248" w:rsidRPr="00BD4473" w:rsidRDefault="00D14248" w:rsidP="00BD4473">
            <w:pPr>
              <w:pStyle w:val="Tabele"/>
              <w:rPr>
                <w:sz w:val="18"/>
              </w:rPr>
            </w:pPr>
            <w:r w:rsidRPr="00BD4473">
              <w:rPr>
                <w:sz w:val="18"/>
              </w:rPr>
              <w:t>2.</w:t>
            </w:r>
          </w:p>
        </w:tc>
        <w:tc>
          <w:tcPr>
            <w:tcW w:w="3861" w:type="pct"/>
            <w:tcBorders>
              <w:top w:val="single" w:sz="5" w:space="0" w:color="auto"/>
              <w:left w:val="single" w:sz="5" w:space="0" w:color="auto"/>
              <w:bottom w:val="single" w:sz="5" w:space="0" w:color="auto"/>
              <w:right w:val="single" w:sz="5" w:space="0" w:color="auto"/>
            </w:tcBorders>
            <w:vAlign w:val="center"/>
          </w:tcPr>
          <w:p w:rsidR="00D14248" w:rsidRPr="00BD4473" w:rsidRDefault="00D14248" w:rsidP="00BD4473">
            <w:pPr>
              <w:pStyle w:val="Tabele"/>
              <w:rPr>
                <w:sz w:val="18"/>
              </w:rPr>
            </w:pPr>
            <w:r w:rsidRPr="00BD4473">
              <w:rPr>
                <w:sz w:val="18"/>
              </w:rPr>
              <w:t xml:space="preserve"> Autobus  me më pak ose i barabartë me (32 </w:t>
            </w:r>
            <w:r w:rsidRPr="00BD4473">
              <w:rPr>
                <w:sz w:val="18"/>
                <w:cs/>
              </w:rPr>
              <w:t xml:space="preserve">+ </w:t>
            </w:r>
            <w:r w:rsidRPr="00BD4473">
              <w:rPr>
                <w:sz w:val="18"/>
              </w:rPr>
              <w:t>1) vende</w:t>
            </w:r>
          </w:p>
        </w:tc>
        <w:tc>
          <w:tcPr>
            <w:tcW w:w="846" w:type="pct"/>
            <w:tcBorders>
              <w:top w:val="single" w:sz="4" w:space="0" w:color="auto"/>
              <w:left w:val="single" w:sz="5" w:space="0" w:color="auto"/>
              <w:bottom w:val="single" w:sz="5" w:space="0" w:color="auto"/>
              <w:right w:val="single" w:sz="5" w:space="0" w:color="auto"/>
            </w:tcBorders>
            <w:vAlign w:val="center"/>
          </w:tcPr>
          <w:p w:rsidR="00D14248" w:rsidRPr="00BD4473" w:rsidRDefault="00D14248" w:rsidP="00BD4473">
            <w:pPr>
              <w:pStyle w:val="Tabele"/>
              <w:rPr>
                <w:sz w:val="18"/>
              </w:rPr>
            </w:pPr>
            <w:r w:rsidRPr="00BD4473">
              <w:rPr>
                <w:sz w:val="18"/>
              </w:rPr>
              <w:t>10000</w:t>
            </w:r>
          </w:p>
        </w:tc>
      </w:tr>
      <w:tr w:rsidR="00D14248" w:rsidRPr="00BD4473">
        <w:tblPrEx>
          <w:tblCellMar>
            <w:top w:w="0" w:type="dxa"/>
            <w:left w:w="0" w:type="dxa"/>
            <w:bottom w:w="0" w:type="dxa"/>
            <w:right w:w="0" w:type="dxa"/>
          </w:tblCellMar>
        </w:tblPrEx>
        <w:trPr>
          <w:trHeight w:hRule="exact" w:val="331"/>
        </w:trPr>
        <w:tc>
          <w:tcPr>
            <w:tcW w:w="293" w:type="pct"/>
            <w:tcBorders>
              <w:top w:val="single" w:sz="5" w:space="0" w:color="auto"/>
              <w:left w:val="single" w:sz="5" w:space="0" w:color="auto"/>
              <w:bottom w:val="single" w:sz="5" w:space="0" w:color="auto"/>
              <w:right w:val="single" w:sz="5" w:space="0" w:color="auto"/>
            </w:tcBorders>
            <w:vAlign w:val="center"/>
          </w:tcPr>
          <w:p w:rsidR="00D14248" w:rsidRPr="00BD4473" w:rsidRDefault="00D14248" w:rsidP="00BD4473">
            <w:pPr>
              <w:pStyle w:val="Tabele"/>
              <w:rPr>
                <w:sz w:val="18"/>
              </w:rPr>
            </w:pPr>
            <w:r w:rsidRPr="00BD4473">
              <w:rPr>
                <w:sz w:val="18"/>
              </w:rPr>
              <w:t>3.</w:t>
            </w:r>
          </w:p>
        </w:tc>
        <w:tc>
          <w:tcPr>
            <w:tcW w:w="3861" w:type="pct"/>
            <w:tcBorders>
              <w:top w:val="single" w:sz="5" w:space="0" w:color="auto"/>
              <w:left w:val="single" w:sz="5" w:space="0" w:color="auto"/>
              <w:bottom w:val="single" w:sz="5" w:space="0" w:color="auto"/>
              <w:right w:val="single" w:sz="5" w:space="0" w:color="auto"/>
            </w:tcBorders>
            <w:vAlign w:val="center"/>
          </w:tcPr>
          <w:p w:rsidR="00D14248" w:rsidRPr="00BD4473" w:rsidRDefault="00D14248" w:rsidP="00BD4473">
            <w:pPr>
              <w:pStyle w:val="Tabele"/>
              <w:rPr>
                <w:sz w:val="18"/>
              </w:rPr>
            </w:pPr>
            <w:r w:rsidRPr="00BD4473">
              <w:rPr>
                <w:sz w:val="18"/>
              </w:rPr>
              <w:t xml:space="preserve"> Autobus  me më pak ose i barabartë me (42 </w:t>
            </w:r>
            <w:r w:rsidRPr="00BD4473">
              <w:rPr>
                <w:sz w:val="18"/>
                <w:cs/>
              </w:rPr>
              <w:t xml:space="preserve">+ </w:t>
            </w:r>
            <w:r w:rsidRPr="00BD4473">
              <w:rPr>
                <w:sz w:val="18"/>
              </w:rPr>
              <w:t>1) vende</w:t>
            </w:r>
          </w:p>
        </w:tc>
        <w:tc>
          <w:tcPr>
            <w:tcW w:w="846" w:type="pct"/>
            <w:tcBorders>
              <w:top w:val="single" w:sz="5" w:space="0" w:color="auto"/>
              <w:left w:val="single" w:sz="5" w:space="0" w:color="auto"/>
              <w:bottom w:val="single" w:sz="5" w:space="0" w:color="auto"/>
              <w:right w:val="single" w:sz="5" w:space="0" w:color="auto"/>
            </w:tcBorders>
            <w:vAlign w:val="center"/>
          </w:tcPr>
          <w:p w:rsidR="00D14248" w:rsidRPr="00BD4473" w:rsidRDefault="00D14248" w:rsidP="00BD4473">
            <w:pPr>
              <w:pStyle w:val="Tabele"/>
              <w:rPr>
                <w:sz w:val="18"/>
              </w:rPr>
            </w:pPr>
            <w:r w:rsidRPr="00BD4473">
              <w:rPr>
                <w:sz w:val="18"/>
              </w:rPr>
              <w:t>13000</w:t>
            </w:r>
          </w:p>
        </w:tc>
      </w:tr>
      <w:tr w:rsidR="00D14248" w:rsidRPr="00BD4473">
        <w:tblPrEx>
          <w:tblCellMar>
            <w:top w:w="0" w:type="dxa"/>
            <w:left w:w="0" w:type="dxa"/>
            <w:bottom w:w="0" w:type="dxa"/>
            <w:right w:w="0" w:type="dxa"/>
          </w:tblCellMar>
        </w:tblPrEx>
        <w:trPr>
          <w:trHeight w:hRule="exact" w:val="331"/>
        </w:trPr>
        <w:tc>
          <w:tcPr>
            <w:tcW w:w="293" w:type="pct"/>
            <w:tcBorders>
              <w:top w:val="single" w:sz="5" w:space="0" w:color="auto"/>
              <w:left w:val="single" w:sz="5" w:space="0" w:color="auto"/>
              <w:bottom w:val="single" w:sz="5" w:space="0" w:color="auto"/>
              <w:right w:val="single" w:sz="5" w:space="0" w:color="auto"/>
            </w:tcBorders>
            <w:vAlign w:val="center"/>
          </w:tcPr>
          <w:p w:rsidR="00D14248" w:rsidRPr="00BD4473" w:rsidRDefault="00D14248" w:rsidP="00BD4473">
            <w:pPr>
              <w:pStyle w:val="Tabele"/>
              <w:rPr>
                <w:sz w:val="18"/>
              </w:rPr>
            </w:pPr>
            <w:r w:rsidRPr="00BD4473">
              <w:rPr>
                <w:sz w:val="18"/>
              </w:rPr>
              <w:t>4.</w:t>
            </w:r>
          </w:p>
        </w:tc>
        <w:tc>
          <w:tcPr>
            <w:tcW w:w="3861" w:type="pct"/>
            <w:tcBorders>
              <w:top w:val="single" w:sz="5" w:space="0" w:color="auto"/>
              <w:left w:val="single" w:sz="5" w:space="0" w:color="auto"/>
              <w:bottom w:val="single" w:sz="5" w:space="0" w:color="auto"/>
              <w:right w:val="single" w:sz="5" w:space="0" w:color="auto"/>
            </w:tcBorders>
            <w:vAlign w:val="center"/>
          </w:tcPr>
          <w:p w:rsidR="00D14248" w:rsidRPr="00BD4473" w:rsidRDefault="00D14248" w:rsidP="00BD4473">
            <w:pPr>
              <w:pStyle w:val="Tabele"/>
              <w:rPr>
                <w:sz w:val="18"/>
              </w:rPr>
            </w:pPr>
            <w:r w:rsidRPr="00BD4473">
              <w:rPr>
                <w:sz w:val="18"/>
              </w:rPr>
              <w:t xml:space="preserve"> Autobus  me më shumë se (42 </w:t>
            </w:r>
            <w:r w:rsidRPr="00BD4473">
              <w:rPr>
                <w:sz w:val="18"/>
                <w:cs/>
              </w:rPr>
              <w:t xml:space="preserve">+ </w:t>
            </w:r>
            <w:r w:rsidRPr="00BD4473">
              <w:rPr>
                <w:sz w:val="18"/>
              </w:rPr>
              <w:t>1) vende</w:t>
            </w:r>
          </w:p>
        </w:tc>
        <w:tc>
          <w:tcPr>
            <w:tcW w:w="846" w:type="pct"/>
            <w:tcBorders>
              <w:top w:val="single" w:sz="5" w:space="0" w:color="auto"/>
              <w:left w:val="single" w:sz="5" w:space="0" w:color="auto"/>
              <w:bottom w:val="single" w:sz="5" w:space="0" w:color="auto"/>
              <w:right w:val="single" w:sz="5" w:space="0" w:color="auto"/>
            </w:tcBorders>
            <w:vAlign w:val="center"/>
          </w:tcPr>
          <w:p w:rsidR="00D14248" w:rsidRPr="00BD4473" w:rsidRDefault="00D14248" w:rsidP="00BD4473">
            <w:pPr>
              <w:pStyle w:val="Tabele"/>
              <w:rPr>
                <w:sz w:val="18"/>
              </w:rPr>
            </w:pPr>
            <w:r w:rsidRPr="00BD4473">
              <w:rPr>
                <w:sz w:val="18"/>
              </w:rPr>
              <w:t>15000</w:t>
            </w:r>
          </w:p>
        </w:tc>
      </w:tr>
      <w:tr w:rsidR="00D14248" w:rsidRPr="00BD4473">
        <w:tblPrEx>
          <w:tblCellMar>
            <w:top w:w="0" w:type="dxa"/>
            <w:left w:w="0" w:type="dxa"/>
            <w:bottom w:w="0" w:type="dxa"/>
            <w:right w:w="0" w:type="dxa"/>
          </w:tblCellMar>
        </w:tblPrEx>
        <w:trPr>
          <w:trHeight w:hRule="exact" w:val="283"/>
        </w:trPr>
        <w:tc>
          <w:tcPr>
            <w:tcW w:w="293" w:type="pct"/>
            <w:tcBorders>
              <w:top w:val="single" w:sz="5" w:space="0" w:color="auto"/>
              <w:left w:val="single" w:sz="5" w:space="0" w:color="auto"/>
              <w:right w:val="single" w:sz="5" w:space="0" w:color="auto"/>
            </w:tcBorders>
            <w:vAlign w:val="center"/>
          </w:tcPr>
          <w:p w:rsidR="00D14248" w:rsidRPr="00BD4473" w:rsidRDefault="00D14248" w:rsidP="00BD4473">
            <w:pPr>
              <w:pStyle w:val="Tabele"/>
              <w:rPr>
                <w:sz w:val="18"/>
              </w:rPr>
            </w:pPr>
            <w:r w:rsidRPr="00BD4473">
              <w:rPr>
                <w:sz w:val="18"/>
              </w:rPr>
              <w:t>5.</w:t>
            </w:r>
          </w:p>
        </w:tc>
        <w:tc>
          <w:tcPr>
            <w:tcW w:w="3861" w:type="pct"/>
            <w:tcBorders>
              <w:top w:val="single" w:sz="5" w:space="0" w:color="auto"/>
              <w:left w:val="single" w:sz="5" w:space="0" w:color="auto"/>
              <w:right w:val="single" w:sz="5" w:space="0" w:color="auto"/>
            </w:tcBorders>
            <w:vAlign w:val="center"/>
          </w:tcPr>
          <w:p w:rsidR="00D14248" w:rsidRPr="00BD4473" w:rsidRDefault="00D14248" w:rsidP="00BD4473">
            <w:pPr>
              <w:pStyle w:val="Tabele"/>
              <w:rPr>
                <w:sz w:val="18"/>
              </w:rPr>
            </w:pPr>
            <w:r w:rsidRPr="00BD4473">
              <w:rPr>
                <w:sz w:val="18"/>
              </w:rPr>
              <w:t xml:space="preserve"> Furgon dhe kamionçinë me peshë maksimale të autorizuar më të vogël</w:t>
            </w:r>
          </w:p>
        </w:tc>
        <w:tc>
          <w:tcPr>
            <w:tcW w:w="846" w:type="pct"/>
            <w:tcBorders>
              <w:top w:val="single" w:sz="5" w:space="0" w:color="auto"/>
              <w:left w:val="single" w:sz="5" w:space="0" w:color="auto"/>
              <w:right w:val="single" w:sz="5" w:space="0" w:color="auto"/>
            </w:tcBorders>
            <w:vAlign w:val="center"/>
          </w:tcPr>
          <w:p w:rsidR="00D14248" w:rsidRPr="00BD4473" w:rsidRDefault="00D14248" w:rsidP="00BD4473">
            <w:pPr>
              <w:pStyle w:val="Tabele"/>
              <w:rPr>
                <w:sz w:val="18"/>
              </w:rPr>
            </w:pPr>
            <w:r w:rsidRPr="00BD4473">
              <w:rPr>
                <w:sz w:val="18"/>
              </w:rPr>
              <w:t>5000</w:t>
            </w:r>
          </w:p>
        </w:tc>
      </w:tr>
      <w:tr w:rsidR="00D14248" w:rsidRPr="00BD4473">
        <w:tblPrEx>
          <w:tblCellMar>
            <w:top w:w="0" w:type="dxa"/>
            <w:left w:w="0" w:type="dxa"/>
            <w:bottom w:w="0" w:type="dxa"/>
            <w:right w:w="0" w:type="dxa"/>
          </w:tblCellMar>
        </w:tblPrEx>
        <w:trPr>
          <w:trHeight w:hRule="exact" w:val="274"/>
        </w:trPr>
        <w:tc>
          <w:tcPr>
            <w:tcW w:w="293" w:type="pct"/>
            <w:tcBorders>
              <w:left w:val="single" w:sz="5" w:space="0" w:color="auto"/>
              <w:bottom w:val="single" w:sz="5" w:space="0" w:color="auto"/>
              <w:right w:val="single" w:sz="5" w:space="0" w:color="auto"/>
            </w:tcBorders>
            <w:vAlign w:val="center"/>
          </w:tcPr>
          <w:p w:rsidR="00D14248" w:rsidRPr="00BD4473" w:rsidRDefault="00D14248" w:rsidP="00BD4473">
            <w:pPr>
              <w:pStyle w:val="Tabele"/>
              <w:rPr>
                <w:sz w:val="18"/>
              </w:rPr>
            </w:pPr>
          </w:p>
        </w:tc>
        <w:tc>
          <w:tcPr>
            <w:tcW w:w="3861" w:type="pct"/>
            <w:tcBorders>
              <w:left w:val="single" w:sz="5" w:space="0" w:color="auto"/>
              <w:bottom w:val="single" w:sz="5" w:space="0" w:color="auto"/>
              <w:right w:val="single" w:sz="5" w:space="0" w:color="auto"/>
            </w:tcBorders>
            <w:vAlign w:val="center"/>
          </w:tcPr>
          <w:p w:rsidR="00D14248" w:rsidRPr="00BD4473" w:rsidRDefault="00D14248" w:rsidP="00BD4473">
            <w:pPr>
              <w:pStyle w:val="Tabele"/>
              <w:rPr>
                <w:sz w:val="18"/>
              </w:rPr>
            </w:pPr>
            <w:r w:rsidRPr="00BD4473">
              <w:rPr>
                <w:sz w:val="18"/>
              </w:rPr>
              <w:t xml:space="preserve"> ose të barabartë me 3 tonë</w:t>
            </w:r>
          </w:p>
        </w:tc>
        <w:tc>
          <w:tcPr>
            <w:tcW w:w="846" w:type="pct"/>
            <w:tcBorders>
              <w:left w:val="single" w:sz="5" w:space="0" w:color="auto"/>
              <w:bottom w:val="single" w:sz="5" w:space="0" w:color="auto"/>
              <w:right w:val="single" w:sz="5" w:space="0" w:color="auto"/>
            </w:tcBorders>
            <w:vAlign w:val="center"/>
          </w:tcPr>
          <w:p w:rsidR="00D14248" w:rsidRPr="00BD4473" w:rsidRDefault="00D14248" w:rsidP="00BD4473">
            <w:pPr>
              <w:pStyle w:val="Tabele"/>
              <w:rPr>
                <w:sz w:val="18"/>
              </w:rPr>
            </w:pPr>
          </w:p>
        </w:tc>
      </w:tr>
      <w:tr w:rsidR="00D14248" w:rsidRPr="00BD4473">
        <w:tblPrEx>
          <w:tblCellMar>
            <w:top w:w="0" w:type="dxa"/>
            <w:left w:w="0" w:type="dxa"/>
            <w:bottom w:w="0" w:type="dxa"/>
            <w:right w:w="0" w:type="dxa"/>
          </w:tblCellMar>
        </w:tblPrEx>
        <w:trPr>
          <w:trHeight w:hRule="exact" w:val="283"/>
        </w:trPr>
        <w:tc>
          <w:tcPr>
            <w:tcW w:w="293" w:type="pct"/>
            <w:tcBorders>
              <w:top w:val="single" w:sz="5" w:space="0" w:color="auto"/>
              <w:left w:val="single" w:sz="5" w:space="0" w:color="auto"/>
              <w:right w:val="single" w:sz="5" w:space="0" w:color="auto"/>
            </w:tcBorders>
            <w:vAlign w:val="center"/>
          </w:tcPr>
          <w:p w:rsidR="00D14248" w:rsidRPr="00BD4473" w:rsidRDefault="00D14248" w:rsidP="00BD4473">
            <w:pPr>
              <w:pStyle w:val="Tabele"/>
              <w:rPr>
                <w:sz w:val="18"/>
              </w:rPr>
            </w:pPr>
            <w:r w:rsidRPr="00BD4473">
              <w:rPr>
                <w:sz w:val="18"/>
              </w:rPr>
              <w:t>6.</w:t>
            </w:r>
          </w:p>
        </w:tc>
        <w:tc>
          <w:tcPr>
            <w:tcW w:w="3861" w:type="pct"/>
            <w:tcBorders>
              <w:top w:val="single" w:sz="5" w:space="0" w:color="auto"/>
              <w:left w:val="single" w:sz="5" w:space="0" w:color="auto"/>
              <w:right w:val="single" w:sz="5" w:space="0" w:color="auto"/>
            </w:tcBorders>
            <w:vAlign w:val="center"/>
          </w:tcPr>
          <w:p w:rsidR="00D14248" w:rsidRPr="00BD4473" w:rsidRDefault="00D14248" w:rsidP="00BD4473">
            <w:pPr>
              <w:pStyle w:val="Tabele"/>
              <w:rPr>
                <w:sz w:val="18"/>
              </w:rPr>
            </w:pPr>
            <w:r w:rsidRPr="00BD4473">
              <w:rPr>
                <w:sz w:val="18"/>
              </w:rPr>
              <w:t xml:space="preserve"> Furgon dhe kamion me peshë maksimale të autorizuar mbi 3 dhe deri ose</w:t>
            </w:r>
          </w:p>
        </w:tc>
        <w:tc>
          <w:tcPr>
            <w:tcW w:w="846" w:type="pct"/>
            <w:tcBorders>
              <w:top w:val="single" w:sz="5" w:space="0" w:color="auto"/>
              <w:left w:val="single" w:sz="5" w:space="0" w:color="auto"/>
              <w:right w:val="single" w:sz="5" w:space="0" w:color="auto"/>
            </w:tcBorders>
            <w:vAlign w:val="center"/>
          </w:tcPr>
          <w:p w:rsidR="00D14248" w:rsidRPr="00BD4473" w:rsidRDefault="00D14248" w:rsidP="00BD4473">
            <w:pPr>
              <w:pStyle w:val="Tabele"/>
              <w:rPr>
                <w:sz w:val="18"/>
              </w:rPr>
            </w:pPr>
            <w:r w:rsidRPr="00BD4473">
              <w:rPr>
                <w:sz w:val="18"/>
              </w:rPr>
              <w:t>10000</w:t>
            </w:r>
          </w:p>
        </w:tc>
      </w:tr>
      <w:tr w:rsidR="00D14248" w:rsidRPr="00BD4473">
        <w:tblPrEx>
          <w:tblCellMar>
            <w:top w:w="0" w:type="dxa"/>
            <w:left w:w="0" w:type="dxa"/>
            <w:bottom w:w="0" w:type="dxa"/>
            <w:right w:w="0" w:type="dxa"/>
          </w:tblCellMar>
        </w:tblPrEx>
        <w:trPr>
          <w:trHeight w:hRule="exact" w:val="278"/>
        </w:trPr>
        <w:tc>
          <w:tcPr>
            <w:tcW w:w="293" w:type="pct"/>
            <w:tcBorders>
              <w:left w:val="single" w:sz="5" w:space="0" w:color="auto"/>
              <w:bottom w:val="single" w:sz="5" w:space="0" w:color="auto"/>
              <w:right w:val="single" w:sz="5" w:space="0" w:color="auto"/>
            </w:tcBorders>
            <w:vAlign w:val="center"/>
          </w:tcPr>
          <w:p w:rsidR="00D14248" w:rsidRPr="00BD4473" w:rsidRDefault="00D14248" w:rsidP="00BD4473">
            <w:pPr>
              <w:pStyle w:val="Tabele"/>
              <w:rPr>
                <w:sz w:val="18"/>
              </w:rPr>
            </w:pPr>
          </w:p>
        </w:tc>
        <w:tc>
          <w:tcPr>
            <w:tcW w:w="3861" w:type="pct"/>
            <w:tcBorders>
              <w:left w:val="single" w:sz="5" w:space="0" w:color="auto"/>
              <w:bottom w:val="single" w:sz="5" w:space="0" w:color="auto"/>
              <w:right w:val="single" w:sz="5" w:space="0" w:color="auto"/>
            </w:tcBorders>
            <w:vAlign w:val="center"/>
          </w:tcPr>
          <w:p w:rsidR="00D14248" w:rsidRPr="00BD4473" w:rsidRDefault="00D14248" w:rsidP="00BD4473">
            <w:pPr>
              <w:pStyle w:val="Tabele"/>
              <w:rPr>
                <w:sz w:val="18"/>
              </w:rPr>
            </w:pPr>
            <w:r w:rsidRPr="00BD4473">
              <w:rPr>
                <w:sz w:val="18"/>
              </w:rPr>
              <w:t xml:space="preserve"> të barabartë me 3,5 tonë</w:t>
            </w:r>
          </w:p>
        </w:tc>
        <w:tc>
          <w:tcPr>
            <w:tcW w:w="846" w:type="pct"/>
            <w:tcBorders>
              <w:left w:val="single" w:sz="5" w:space="0" w:color="auto"/>
              <w:bottom w:val="single" w:sz="5" w:space="0" w:color="auto"/>
              <w:right w:val="single" w:sz="5" w:space="0" w:color="auto"/>
            </w:tcBorders>
            <w:vAlign w:val="center"/>
          </w:tcPr>
          <w:p w:rsidR="00D14248" w:rsidRPr="00BD4473" w:rsidRDefault="00D14248" w:rsidP="00BD4473">
            <w:pPr>
              <w:pStyle w:val="Tabele"/>
              <w:rPr>
                <w:sz w:val="18"/>
              </w:rPr>
            </w:pPr>
          </w:p>
        </w:tc>
      </w:tr>
      <w:tr w:rsidR="00D14248" w:rsidRPr="00BD4473">
        <w:tblPrEx>
          <w:tblCellMar>
            <w:top w:w="0" w:type="dxa"/>
            <w:left w:w="0" w:type="dxa"/>
            <w:bottom w:w="0" w:type="dxa"/>
            <w:right w:w="0" w:type="dxa"/>
          </w:tblCellMar>
        </w:tblPrEx>
        <w:trPr>
          <w:trHeight w:hRule="exact" w:val="768"/>
        </w:trPr>
        <w:tc>
          <w:tcPr>
            <w:tcW w:w="293" w:type="pct"/>
            <w:tcBorders>
              <w:top w:val="single" w:sz="5" w:space="0" w:color="auto"/>
              <w:left w:val="single" w:sz="5" w:space="0" w:color="auto"/>
              <w:right w:val="single" w:sz="5" w:space="0" w:color="auto"/>
            </w:tcBorders>
            <w:vAlign w:val="center"/>
          </w:tcPr>
          <w:p w:rsidR="00D14248" w:rsidRPr="00BD4473" w:rsidRDefault="00D14248" w:rsidP="00BD4473">
            <w:pPr>
              <w:pStyle w:val="Tabele"/>
              <w:rPr>
                <w:sz w:val="18"/>
              </w:rPr>
            </w:pPr>
            <w:r w:rsidRPr="00BD4473">
              <w:rPr>
                <w:sz w:val="18"/>
              </w:rPr>
              <w:t>7.</w:t>
            </w:r>
          </w:p>
        </w:tc>
        <w:tc>
          <w:tcPr>
            <w:tcW w:w="3861" w:type="pct"/>
            <w:tcBorders>
              <w:top w:val="single" w:sz="5" w:space="0" w:color="auto"/>
              <w:left w:val="single" w:sz="5" w:space="0" w:color="auto"/>
              <w:right w:val="single" w:sz="5" w:space="0" w:color="auto"/>
            </w:tcBorders>
            <w:vAlign w:val="center"/>
          </w:tcPr>
          <w:p w:rsidR="00D14248" w:rsidRPr="00BD4473" w:rsidRDefault="00D14248" w:rsidP="00BD4473">
            <w:pPr>
              <w:pStyle w:val="Tabele"/>
              <w:rPr>
                <w:sz w:val="18"/>
              </w:rPr>
            </w:pPr>
            <w:r w:rsidRPr="00BD4473">
              <w:rPr>
                <w:sz w:val="18"/>
              </w:rPr>
              <w:t xml:space="preserve"> Kamion me peshë maksimale të autorizuar mbi</w:t>
            </w:r>
          </w:p>
          <w:p w:rsidR="00D14248" w:rsidRPr="00BD4473" w:rsidRDefault="00D14248" w:rsidP="00BD4473">
            <w:pPr>
              <w:pStyle w:val="Tabele"/>
              <w:rPr>
                <w:sz w:val="18"/>
              </w:rPr>
            </w:pPr>
            <w:r w:rsidRPr="00BD4473">
              <w:rPr>
                <w:sz w:val="18"/>
              </w:rPr>
              <w:t xml:space="preserve"> 3,5 dhe deri ose të barabartë me 7,5 tonë</w:t>
            </w:r>
          </w:p>
        </w:tc>
        <w:tc>
          <w:tcPr>
            <w:tcW w:w="846" w:type="pct"/>
            <w:tcBorders>
              <w:top w:val="single" w:sz="5" w:space="0" w:color="auto"/>
              <w:left w:val="single" w:sz="5" w:space="0" w:color="auto"/>
              <w:right w:val="single" w:sz="5" w:space="0" w:color="auto"/>
            </w:tcBorders>
            <w:vAlign w:val="center"/>
          </w:tcPr>
          <w:p w:rsidR="00D14248" w:rsidRPr="00BD4473" w:rsidRDefault="00D14248" w:rsidP="00BD4473">
            <w:pPr>
              <w:pStyle w:val="Tabele"/>
              <w:rPr>
                <w:sz w:val="18"/>
              </w:rPr>
            </w:pPr>
            <w:r w:rsidRPr="00BD4473">
              <w:rPr>
                <w:sz w:val="18"/>
              </w:rPr>
              <w:t>15000</w:t>
            </w:r>
          </w:p>
        </w:tc>
      </w:tr>
      <w:tr w:rsidR="00D14248" w:rsidRPr="00BD4473">
        <w:tblPrEx>
          <w:tblCellMar>
            <w:top w:w="0" w:type="dxa"/>
            <w:left w:w="0" w:type="dxa"/>
            <w:bottom w:w="0" w:type="dxa"/>
            <w:right w:w="0" w:type="dxa"/>
          </w:tblCellMar>
        </w:tblPrEx>
        <w:trPr>
          <w:trHeight w:hRule="exact" w:val="80"/>
        </w:trPr>
        <w:tc>
          <w:tcPr>
            <w:tcW w:w="293" w:type="pct"/>
            <w:tcBorders>
              <w:left w:val="single" w:sz="5" w:space="0" w:color="auto"/>
              <w:bottom w:val="single" w:sz="5" w:space="0" w:color="auto"/>
              <w:right w:val="single" w:sz="5" w:space="0" w:color="auto"/>
            </w:tcBorders>
            <w:vAlign w:val="center"/>
          </w:tcPr>
          <w:p w:rsidR="00D14248" w:rsidRPr="00BD4473" w:rsidRDefault="00D14248" w:rsidP="00BD4473">
            <w:pPr>
              <w:pStyle w:val="Tabele"/>
              <w:rPr>
                <w:sz w:val="18"/>
              </w:rPr>
            </w:pPr>
          </w:p>
        </w:tc>
        <w:tc>
          <w:tcPr>
            <w:tcW w:w="3861" w:type="pct"/>
            <w:tcBorders>
              <w:left w:val="single" w:sz="5" w:space="0" w:color="auto"/>
              <w:bottom w:val="single" w:sz="5" w:space="0" w:color="auto"/>
              <w:right w:val="single" w:sz="5" w:space="0" w:color="auto"/>
            </w:tcBorders>
            <w:vAlign w:val="center"/>
          </w:tcPr>
          <w:p w:rsidR="00D14248" w:rsidRPr="00BD4473" w:rsidRDefault="00D14248" w:rsidP="00BD4473">
            <w:pPr>
              <w:pStyle w:val="Tabele"/>
              <w:rPr>
                <w:sz w:val="18"/>
              </w:rPr>
            </w:pPr>
            <w:r w:rsidRPr="00BD4473">
              <w:rPr>
                <w:sz w:val="18"/>
              </w:rPr>
              <w:t xml:space="preserve"> </w:t>
            </w:r>
          </w:p>
        </w:tc>
        <w:tc>
          <w:tcPr>
            <w:tcW w:w="846" w:type="pct"/>
            <w:tcBorders>
              <w:left w:val="single" w:sz="5" w:space="0" w:color="auto"/>
              <w:bottom w:val="single" w:sz="5" w:space="0" w:color="auto"/>
              <w:right w:val="single" w:sz="5" w:space="0" w:color="auto"/>
            </w:tcBorders>
            <w:vAlign w:val="center"/>
          </w:tcPr>
          <w:p w:rsidR="00D14248" w:rsidRPr="00BD4473" w:rsidRDefault="00D14248" w:rsidP="00BD4473">
            <w:pPr>
              <w:pStyle w:val="Tabele"/>
              <w:rPr>
                <w:sz w:val="18"/>
              </w:rPr>
            </w:pPr>
          </w:p>
        </w:tc>
      </w:tr>
      <w:tr w:rsidR="00D14248" w:rsidRPr="00BD4473">
        <w:tblPrEx>
          <w:tblCellMar>
            <w:top w:w="0" w:type="dxa"/>
            <w:left w:w="0" w:type="dxa"/>
            <w:bottom w:w="0" w:type="dxa"/>
            <w:right w:w="0" w:type="dxa"/>
          </w:tblCellMar>
        </w:tblPrEx>
        <w:trPr>
          <w:trHeight w:hRule="exact" w:val="804"/>
        </w:trPr>
        <w:tc>
          <w:tcPr>
            <w:tcW w:w="293" w:type="pct"/>
            <w:tcBorders>
              <w:top w:val="single" w:sz="5" w:space="0" w:color="auto"/>
              <w:left w:val="single" w:sz="5" w:space="0" w:color="auto"/>
              <w:right w:val="single" w:sz="5" w:space="0" w:color="auto"/>
            </w:tcBorders>
            <w:vAlign w:val="center"/>
          </w:tcPr>
          <w:p w:rsidR="00D14248" w:rsidRPr="00BD4473" w:rsidRDefault="00D14248" w:rsidP="00BD4473">
            <w:pPr>
              <w:pStyle w:val="Tabele"/>
              <w:rPr>
                <w:sz w:val="18"/>
              </w:rPr>
            </w:pPr>
            <w:r w:rsidRPr="00BD4473">
              <w:rPr>
                <w:sz w:val="18"/>
              </w:rPr>
              <w:t>8.</w:t>
            </w:r>
          </w:p>
        </w:tc>
        <w:tc>
          <w:tcPr>
            <w:tcW w:w="3861" w:type="pct"/>
            <w:tcBorders>
              <w:top w:val="single" w:sz="5" w:space="0" w:color="auto"/>
              <w:left w:val="single" w:sz="5" w:space="0" w:color="auto"/>
              <w:right w:val="single" w:sz="5" w:space="0" w:color="auto"/>
            </w:tcBorders>
            <w:vAlign w:val="center"/>
          </w:tcPr>
          <w:p w:rsidR="00D14248" w:rsidRPr="00BD4473" w:rsidRDefault="00D14248" w:rsidP="00BD4473">
            <w:pPr>
              <w:pStyle w:val="Tabele"/>
              <w:rPr>
                <w:sz w:val="18"/>
              </w:rPr>
            </w:pPr>
            <w:r w:rsidRPr="00BD4473">
              <w:rPr>
                <w:sz w:val="18"/>
              </w:rPr>
              <w:t xml:space="preserve"> Kamion me peshë maksimale të autorizuar mbi 7,5 dhe deri                               ose të barabartë me 18 tonë</w:t>
            </w:r>
          </w:p>
        </w:tc>
        <w:tc>
          <w:tcPr>
            <w:tcW w:w="846" w:type="pct"/>
            <w:tcBorders>
              <w:top w:val="single" w:sz="5" w:space="0" w:color="auto"/>
              <w:left w:val="single" w:sz="5" w:space="0" w:color="auto"/>
              <w:right w:val="single" w:sz="5" w:space="0" w:color="auto"/>
            </w:tcBorders>
            <w:vAlign w:val="center"/>
          </w:tcPr>
          <w:p w:rsidR="00D14248" w:rsidRPr="00BD4473" w:rsidRDefault="00D14248" w:rsidP="00BD4473">
            <w:pPr>
              <w:pStyle w:val="Tabele"/>
              <w:rPr>
                <w:sz w:val="18"/>
              </w:rPr>
            </w:pPr>
            <w:r w:rsidRPr="00BD4473">
              <w:rPr>
                <w:sz w:val="18"/>
              </w:rPr>
              <w:t>18000</w:t>
            </w:r>
          </w:p>
        </w:tc>
      </w:tr>
      <w:tr w:rsidR="00D14248" w:rsidRPr="00BD4473">
        <w:tblPrEx>
          <w:tblCellMar>
            <w:top w:w="0" w:type="dxa"/>
            <w:left w:w="0" w:type="dxa"/>
            <w:bottom w:w="0" w:type="dxa"/>
            <w:right w:w="0" w:type="dxa"/>
          </w:tblCellMar>
        </w:tblPrEx>
        <w:trPr>
          <w:trHeight w:hRule="exact" w:val="86"/>
        </w:trPr>
        <w:tc>
          <w:tcPr>
            <w:tcW w:w="293" w:type="pct"/>
            <w:tcBorders>
              <w:left w:val="single" w:sz="5" w:space="0" w:color="auto"/>
              <w:bottom w:val="single" w:sz="5" w:space="0" w:color="auto"/>
              <w:right w:val="single" w:sz="5" w:space="0" w:color="auto"/>
            </w:tcBorders>
            <w:vAlign w:val="center"/>
          </w:tcPr>
          <w:p w:rsidR="00D14248" w:rsidRPr="00BD4473" w:rsidRDefault="00D14248" w:rsidP="00BD4473">
            <w:pPr>
              <w:pStyle w:val="Tabele"/>
              <w:rPr>
                <w:sz w:val="18"/>
              </w:rPr>
            </w:pPr>
          </w:p>
        </w:tc>
        <w:tc>
          <w:tcPr>
            <w:tcW w:w="3861" w:type="pct"/>
            <w:tcBorders>
              <w:left w:val="single" w:sz="5" w:space="0" w:color="auto"/>
              <w:bottom w:val="single" w:sz="5" w:space="0" w:color="auto"/>
              <w:right w:val="single" w:sz="5" w:space="0" w:color="auto"/>
            </w:tcBorders>
            <w:vAlign w:val="center"/>
          </w:tcPr>
          <w:p w:rsidR="00D14248" w:rsidRPr="00BD4473" w:rsidRDefault="00D14248" w:rsidP="00BD4473">
            <w:pPr>
              <w:pStyle w:val="Tabele"/>
              <w:rPr>
                <w:sz w:val="18"/>
              </w:rPr>
            </w:pPr>
          </w:p>
        </w:tc>
        <w:tc>
          <w:tcPr>
            <w:tcW w:w="846" w:type="pct"/>
            <w:tcBorders>
              <w:left w:val="single" w:sz="5" w:space="0" w:color="auto"/>
              <w:bottom w:val="single" w:sz="5" w:space="0" w:color="auto"/>
              <w:right w:val="single" w:sz="5" w:space="0" w:color="auto"/>
            </w:tcBorders>
            <w:vAlign w:val="center"/>
          </w:tcPr>
          <w:p w:rsidR="00D14248" w:rsidRPr="00BD4473" w:rsidRDefault="00D14248" w:rsidP="00BD4473">
            <w:pPr>
              <w:pStyle w:val="Tabele"/>
              <w:rPr>
                <w:sz w:val="18"/>
              </w:rPr>
            </w:pPr>
          </w:p>
        </w:tc>
      </w:tr>
      <w:tr w:rsidR="00D14248" w:rsidRPr="00BD4473">
        <w:tblPrEx>
          <w:tblCellMar>
            <w:top w:w="0" w:type="dxa"/>
            <w:left w:w="0" w:type="dxa"/>
            <w:bottom w:w="0" w:type="dxa"/>
            <w:right w:w="0" w:type="dxa"/>
          </w:tblCellMar>
        </w:tblPrEx>
        <w:trPr>
          <w:trHeight w:hRule="exact" w:val="705"/>
        </w:trPr>
        <w:tc>
          <w:tcPr>
            <w:tcW w:w="293" w:type="pct"/>
            <w:tcBorders>
              <w:top w:val="single" w:sz="5" w:space="0" w:color="auto"/>
              <w:left w:val="single" w:sz="5" w:space="0" w:color="auto"/>
              <w:bottom w:val="single" w:sz="5" w:space="0" w:color="auto"/>
              <w:right w:val="single" w:sz="5" w:space="0" w:color="auto"/>
            </w:tcBorders>
            <w:vAlign w:val="center"/>
          </w:tcPr>
          <w:p w:rsidR="00D14248" w:rsidRPr="00BD4473" w:rsidRDefault="00D14248" w:rsidP="00BD4473">
            <w:pPr>
              <w:pStyle w:val="Tabele"/>
              <w:rPr>
                <w:sz w:val="18"/>
              </w:rPr>
            </w:pPr>
            <w:r w:rsidRPr="00BD4473">
              <w:rPr>
                <w:sz w:val="18"/>
              </w:rPr>
              <w:t>9.</w:t>
            </w:r>
          </w:p>
        </w:tc>
        <w:tc>
          <w:tcPr>
            <w:tcW w:w="3861" w:type="pct"/>
            <w:tcBorders>
              <w:top w:val="single" w:sz="5" w:space="0" w:color="auto"/>
              <w:left w:val="single" w:sz="5" w:space="0" w:color="auto"/>
              <w:bottom w:val="single" w:sz="5" w:space="0" w:color="auto"/>
              <w:right w:val="single" w:sz="5" w:space="0" w:color="auto"/>
            </w:tcBorders>
            <w:vAlign w:val="center"/>
          </w:tcPr>
          <w:p w:rsidR="00D14248" w:rsidRPr="00BD4473" w:rsidRDefault="00D14248" w:rsidP="00BD4473">
            <w:pPr>
              <w:pStyle w:val="Tabele"/>
              <w:rPr>
                <w:sz w:val="18"/>
              </w:rPr>
            </w:pPr>
            <w:r w:rsidRPr="00BD4473">
              <w:rPr>
                <w:sz w:val="18"/>
              </w:rPr>
              <w:t>Kamion me peshë maksimale të autorizuar mbi 18 tonë</w:t>
            </w:r>
          </w:p>
        </w:tc>
        <w:tc>
          <w:tcPr>
            <w:tcW w:w="846" w:type="pct"/>
            <w:tcBorders>
              <w:top w:val="single" w:sz="5" w:space="0" w:color="auto"/>
              <w:left w:val="single" w:sz="5" w:space="0" w:color="auto"/>
              <w:bottom w:val="single" w:sz="5" w:space="0" w:color="auto"/>
              <w:right w:val="single" w:sz="5" w:space="0" w:color="auto"/>
            </w:tcBorders>
            <w:vAlign w:val="center"/>
          </w:tcPr>
          <w:p w:rsidR="00D14248" w:rsidRPr="00BD4473" w:rsidRDefault="00D14248" w:rsidP="00BD4473">
            <w:pPr>
              <w:pStyle w:val="Tabele"/>
              <w:rPr>
                <w:sz w:val="18"/>
              </w:rPr>
            </w:pPr>
            <w:r w:rsidRPr="00BD4473">
              <w:rPr>
                <w:sz w:val="18"/>
              </w:rPr>
              <w:t>23000</w:t>
            </w:r>
          </w:p>
        </w:tc>
      </w:tr>
      <w:tr w:rsidR="00D14248" w:rsidRPr="00BD4473">
        <w:tblPrEx>
          <w:tblCellMar>
            <w:top w:w="0" w:type="dxa"/>
            <w:left w:w="0" w:type="dxa"/>
            <w:bottom w:w="0" w:type="dxa"/>
            <w:right w:w="0" w:type="dxa"/>
          </w:tblCellMar>
        </w:tblPrEx>
        <w:trPr>
          <w:trHeight w:hRule="exact" w:val="894"/>
        </w:trPr>
        <w:tc>
          <w:tcPr>
            <w:tcW w:w="293" w:type="pct"/>
            <w:tcBorders>
              <w:top w:val="single" w:sz="5" w:space="0" w:color="auto"/>
              <w:left w:val="single" w:sz="5" w:space="0" w:color="auto"/>
              <w:right w:val="single" w:sz="5" w:space="0" w:color="auto"/>
            </w:tcBorders>
            <w:vAlign w:val="center"/>
          </w:tcPr>
          <w:p w:rsidR="00D14248" w:rsidRPr="00BD4473" w:rsidRDefault="00D14248" w:rsidP="00BD4473">
            <w:pPr>
              <w:pStyle w:val="Tabele"/>
              <w:rPr>
                <w:sz w:val="18"/>
              </w:rPr>
            </w:pPr>
            <w:r w:rsidRPr="00BD4473">
              <w:rPr>
                <w:sz w:val="18"/>
              </w:rPr>
              <w:t>10.</w:t>
            </w:r>
          </w:p>
        </w:tc>
        <w:tc>
          <w:tcPr>
            <w:tcW w:w="3861" w:type="pct"/>
            <w:tcBorders>
              <w:top w:val="single" w:sz="5" w:space="0" w:color="auto"/>
              <w:left w:val="single" w:sz="5" w:space="0" w:color="auto"/>
              <w:right w:val="single" w:sz="5" w:space="0" w:color="auto"/>
            </w:tcBorders>
            <w:vAlign w:val="center"/>
          </w:tcPr>
          <w:p w:rsidR="00D14248" w:rsidRPr="00BD4473" w:rsidRDefault="00D14248" w:rsidP="00BD4473">
            <w:pPr>
              <w:pStyle w:val="Tabele"/>
              <w:rPr>
                <w:sz w:val="18"/>
              </w:rPr>
            </w:pPr>
            <w:r w:rsidRPr="00BD4473">
              <w:rPr>
                <w:sz w:val="18"/>
              </w:rPr>
              <w:t xml:space="preserve"> Mjete për punime ndërtimi dhe toke (traktor rrugor, karkalec etj.</w:t>
            </w:r>
            <w:r w:rsidRPr="00BD4473">
              <w:rPr>
                <w:sz w:val="18"/>
                <w:cs/>
              </w:rPr>
              <w:t>)</w:t>
            </w:r>
            <w:r w:rsidRPr="00BD4473">
              <w:rPr>
                <w:sz w:val="18"/>
              </w:rPr>
              <w:t xml:space="preserve">  </w:t>
            </w:r>
          </w:p>
          <w:p w:rsidR="00D14248" w:rsidRPr="00BD4473" w:rsidRDefault="00D14248" w:rsidP="00BD4473">
            <w:pPr>
              <w:pStyle w:val="Tabele"/>
              <w:rPr>
                <w:sz w:val="18"/>
              </w:rPr>
            </w:pPr>
            <w:r w:rsidRPr="00BD4473">
              <w:rPr>
                <w:sz w:val="18"/>
              </w:rPr>
              <w:t xml:space="preserve"> me peshë maksimale të autorizuar më të vogël ose të barabartë            </w:t>
            </w:r>
          </w:p>
          <w:p w:rsidR="00D14248" w:rsidRPr="00BD4473" w:rsidRDefault="00D14248" w:rsidP="00BD4473">
            <w:pPr>
              <w:pStyle w:val="Tabele"/>
              <w:rPr>
                <w:sz w:val="18"/>
              </w:rPr>
            </w:pPr>
            <w:r w:rsidRPr="00BD4473">
              <w:rPr>
                <w:sz w:val="18"/>
              </w:rPr>
              <w:t xml:space="preserve"> me 7,5 tonë</w:t>
            </w:r>
          </w:p>
        </w:tc>
        <w:tc>
          <w:tcPr>
            <w:tcW w:w="846" w:type="pct"/>
            <w:tcBorders>
              <w:top w:val="single" w:sz="5" w:space="0" w:color="auto"/>
              <w:left w:val="single" w:sz="5" w:space="0" w:color="auto"/>
              <w:right w:val="single" w:sz="5" w:space="0" w:color="auto"/>
            </w:tcBorders>
            <w:vAlign w:val="center"/>
          </w:tcPr>
          <w:p w:rsidR="00D14248" w:rsidRPr="00BD4473" w:rsidRDefault="00D14248" w:rsidP="00BD4473">
            <w:pPr>
              <w:pStyle w:val="Tabele"/>
              <w:rPr>
                <w:sz w:val="18"/>
              </w:rPr>
            </w:pPr>
            <w:r w:rsidRPr="00BD4473">
              <w:rPr>
                <w:sz w:val="18"/>
              </w:rPr>
              <w:t>15000</w:t>
            </w:r>
          </w:p>
        </w:tc>
      </w:tr>
      <w:tr w:rsidR="00D14248" w:rsidRPr="00BD4473">
        <w:tblPrEx>
          <w:tblCellMar>
            <w:top w:w="0" w:type="dxa"/>
            <w:left w:w="0" w:type="dxa"/>
            <w:bottom w:w="0" w:type="dxa"/>
            <w:right w:w="0" w:type="dxa"/>
          </w:tblCellMar>
        </w:tblPrEx>
        <w:trPr>
          <w:trHeight w:hRule="exact" w:val="80"/>
        </w:trPr>
        <w:tc>
          <w:tcPr>
            <w:tcW w:w="293" w:type="pct"/>
            <w:tcBorders>
              <w:left w:val="single" w:sz="5" w:space="0" w:color="auto"/>
              <w:bottom w:val="single" w:sz="5" w:space="0" w:color="auto"/>
              <w:right w:val="single" w:sz="5" w:space="0" w:color="auto"/>
            </w:tcBorders>
            <w:vAlign w:val="center"/>
          </w:tcPr>
          <w:p w:rsidR="00D14248" w:rsidRPr="00BD4473" w:rsidRDefault="00D14248" w:rsidP="00BD4473">
            <w:pPr>
              <w:pStyle w:val="Tabele"/>
              <w:rPr>
                <w:sz w:val="18"/>
              </w:rPr>
            </w:pPr>
          </w:p>
        </w:tc>
        <w:tc>
          <w:tcPr>
            <w:tcW w:w="3861" w:type="pct"/>
            <w:tcBorders>
              <w:left w:val="single" w:sz="5" w:space="0" w:color="auto"/>
              <w:bottom w:val="single" w:sz="5" w:space="0" w:color="auto"/>
              <w:right w:val="single" w:sz="5" w:space="0" w:color="auto"/>
            </w:tcBorders>
            <w:vAlign w:val="center"/>
          </w:tcPr>
          <w:p w:rsidR="00D14248" w:rsidRPr="00BD4473" w:rsidRDefault="00D14248" w:rsidP="00BD4473">
            <w:pPr>
              <w:pStyle w:val="Tabele"/>
              <w:rPr>
                <w:sz w:val="18"/>
              </w:rPr>
            </w:pPr>
          </w:p>
        </w:tc>
        <w:tc>
          <w:tcPr>
            <w:tcW w:w="846" w:type="pct"/>
            <w:tcBorders>
              <w:left w:val="single" w:sz="5" w:space="0" w:color="auto"/>
              <w:bottom w:val="single" w:sz="5" w:space="0" w:color="auto"/>
              <w:right w:val="single" w:sz="5" w:space="0" w:color="auto"/>
            </w:tcBorders>
            <w:vAlign w:val="center"/>
          </w:tcPr>
          <w:p w:rsidR="00D14248" w:rsidRPr="00BD4473" w:rsidRDefault="00D14248" w:rsidP="00BD4473">
            <w:pPr>
              <w:pStyle w:val="Tabele"/>
              <w:rPr>
                <w:sz w:val="18"/>
              </w:rPr>
            </w:pPr>
          </w:p>
        </w:tc>
      </w:tr>
      <w:tr w:rsidR="00D14248" w:rsidRPr="00BD4473">
        <w:tblPrEx>
          <w:tblCellMar>
            <w:top w:w="0" w:type="dxa"/>
            <w:left w:w="0" w:type="dxa"/>
            <w:bottom w:w="0" w:type="dxa"/>
            <w:right w:w="0" w:type="dxa"/>
          </w:tblCellMar>
        </w:tblPrEx>
        <w:trPr>
          <w:trHeight w:hRule="exact" w:val="307"/>
        </w:trPr>
        <w:tc>
          <w:tcPr>
            <w:tcW w:w="293" w:type="pct"/>
            <w:tcBorders>
              <w:top w:val="single" w:sz="5" w:space="0" w:color="auto"/>
              <w:left w:val="single" w:sz="5" w:space="0" w:color="auto"/>
              <w:right w:val="single" w:sz="5" w:space="0" w:color="auto"/>
            </w:tcBorders>
            <w:vAlign w:val="center"/>
          </w:tcPr>
          <w:p w:rsidR="00D14248" w:rsidRPr="00BD4473" w:rsidRDefault="00D14248" w:rsidP="00BD4473">
            <w:pPr>
              <w:pStyle w:val="Tabele"/>
              <w:rPr>
                <w:sz w:val="18"/>
              </w:rPr>
            </w:pPr>
            <w:r w:rsidRPr="00BD4473">
              <w:rPr>
                <w:sz w:val="18"/>
              </w:rPr>
              <w:t>11.</w:t>
            </w:r>
          </w:p>
        </w:tc>
        <w:tc>
          <w:tcPr>
            <w:tcW w:w="3861" w:type="pct"/>
            <w:tcBorders>
              <w:top w:val="single" w:sz="5" w:space="0" w:color="auto"/>
              <w:left w:val="single" w:sz="5" w:space="0" w:color="auto"/>
              <w:right w:val="single" w:sz="5" w:space="0" w:color="auto"/>
            </w:tcBorders>
            <w:vAlign w:val="center"/>
          </w:tcPr>
          <w:p w:rsidR="00D14248" w:rsidRPr="00BD4473" w:rsidRDefault="00D14248" w:rsidP="00BD4473">
            <w:pPr>
              <w:pStyle w:val="Tabele"/>
              <w:rPr>
                <w:sz w:val="18"/>
              </w:rPr>
            </w:pPr>
            <w:r w:rsidRPr="00BD4473">
              <w:rPr>
                <w:sz w:val="18"/>
              </w:rPr>
              <w:t xml:space="preserve"> Mjete për punime ndërtimi dhe toke (traktor rrugor, fadromë etj.</w:t>
            </w:r>
            <w:r w:rsidRPr="00BD4473">
              <w:rPr>
                <w:sz w:val="18"/>
                <w:cs/>
              </w:rPr>
              <w:t>)</w:t>
            </w:r>
            <w:r w:rsidRPr="00BD4473">
              <w:rPr>
                <w:sz w:val="18"/>
              </w:rPr>
              <w:t xml:space="preserve"> me</w:t>
            </w:r>
          </w:p>
        </w:tc>
        <w:tc>
          <w:tcPr>
            <w:tcW w:w="846" w:type="pct"/>
            <w:tcBorders>
              <w:top w:val="single" w:sz="5" w:space="0" w:color="auto"/>
              <w:left w:val="single" w:sz="5" w:space="0" w:color="auto"/>
              <w:right w:val="single" w:sz="5" w:space="0" w:color="auto"/>
            </w:tcBorders>
            <w:vAlign w:val="center"/>
          </w:tcPr>
          <w:p w:rsidR="00D14248" w:rsidRPr="00BD4473" w:rsidRDefault="00D14248" w:rsidP="00BD4473">
            <w:pPr>
              <w:pStyle w:val="Tabele"/>
              <w:rPr>
                <w:sz w:val="18"/>
              </w:rPr>
            </w:pPr>
            <w:r w:rsidRPr="00BD4473">
              <w:rPr>
                <w:sz w:val="18"/>
              </w:rPr>
              <w:t>18000</w:t>
            </w:r>
          </w:p>
        </w:tc>
      </w:tr>
      <w:tr w:rsidR="00D14248" w:rsidRPr="00BD4473">
        <w:tblPrEx>
          <w:tblCellMar>
            <w:top w:w="0" w:type="dxa"/>
            <w:left w:w="0" w:type="dxa"/>
            <w:bottom w:w="0" w:type="dxa"/>
            <w:right w:w="0" w:type="dxa"/>
          </w:tblCellMar>
        </w:tblPrEx>
        <w:trPr>
          <w:trHeight w:hRule="exact" w:val="259"/>
        </w:trPr>
        <w:tc>
          <w:tcPr>
            <w:tcW w:w="293" w:type="pct"/>
            <w:tcBorders>
              <w:left w:val="single" w:sz="5" w:space="0" w:color="auto"/>
              <w:bottom w:val="single" w:sz="5" w:space="0" w:color="auto"/>
              <w:right w:val="single" w:sz="5" w:space="0" w:color="auto"/>
            </w:tcBorders>
            <w:vAlign w:val="center"/>
          </w:tcPr>
          <w:p w:rsidR="00D14248" w:rsidRPr="00BD4473" w:rsidRDefault="00D14248" w:rsidP="00BD4473">
            <w:pPr>
              <w:pStyle w:val="Tabele"/>
              <w:rPr>
                <w:sz w:val="18"/>
              </w:rPr>
            </w:pPr>
          </w:p>
        </w:tc>
        <w:tc>
          <w:tcPr>
            <w:tcW w:w="3861" w:type="pct"/>
            <w:tcBorders>
              <w:left w:val="single" w:sz="5" w:space="0" w:color="auto"/>
              <w:bottom w:val="single" w:sz="5" w:space="0" w:color="auto"/>
              <w:right w:val="single" w:sz="5" w:space="0" w:color="auto"/>
            </w:tcBorders>
            <w:vAlign w:val="center"/>
          </w:tcPr>
          <w:p w:rsidR="00D14248" w:rsidRPr="00BD4473" w:rsidRDefault="00D14248" w:rsidP="00BD4473">
            <w:pPr>
              <w:pStyle w:val="Tabele"/>
              <w:rPr>
                <w:sz w:val="18"/>
              </w:rPr>
            </w:pPr>
            <w:r w:rsidRPr="00BD4473">
              <w:rPr>
                <w:sz w:val="18"/>
              </w:rPr>
              <w:t xml:space="preserve"> peshë maksimale të autorizuar mbi 7,5 tonë</w:t>
            </w:r>
          </w:p>
        </w:tc>
        <w:tc>
          <w:tcPr>
            <w:tcW w:w="846" w:type="pct"/>
            <w:tcBorders>
              <w:left w:val="single" w:sz="5" w:space="0" w:color="auto"/>
              <w:bottom w:val="single" w:sz="5" w:space="0" w:color="auto"/>
              <w:right w:val="single" w:sz="5" w:space="0" w:color="auto"/>
            </w:tcBorders>
            <w:vAlign w:val="center"/>
          </w:tcPr>
          <w:p w:rsidR="00D14248" w:rsidRPr="00BD4473" w:rsidRDefault="00D14248" w:rsidP="00BD4473">
            <w:pPr>
              <w:pStyle w:val="Tabele"/>
              <w:rPr>
                <w:sz w:val="18"/>
              </w:rPr>
            </w:pPr>
          </w:p>
        </w:tc>
      </w:tr>
      <w:tr w:rsidR="00D14248" w:rsidRPr="00BD4473">
        <w:tblPrEx>
          <w:tblCellMar>
            <w:top w:w="0" w:type="dxa"/>
            <w:left w:w="0" w:type="dxa"/>
            <w:bottom w:w="0" w:type="dxa"/>
            <w:right w:w="0" w:type="dxa"/>
          </w:tblCellMar>
        </w:tblPrEx>
        <w:trPr>
          <w:trHeight w:hRule="exact" w:val="278"/>
        </w:trPr>
        <w:tc>
          <w:tcPr>
            <w:tcW w:w="293" w:type="pct"/>
            <w:tcBorders>
              <w:top w:val="single" w:sz="5" w:space="0" w:color="auto"/>
              <w:left w:val="single" w:sz="5" w:space="0" w:color="auto"/>
              <w:right w:val="single" w:sz="5" w:space="0" w:color="auto"/>
            </w:tcBorders>
            <w:vAlign w:val="center"/>
          </w:tcPr>
          <w:p w:rsidR="00D14248" w:rsidRPr="00BD4473" w:rsidRDefault="00D14248" w:rsidP="00BD4473">
            <w:pPr>
              <w:pStyle w:val="Tabele"/>
              <w:rPr>
                <w:sz w:val="18"/>
              </w:rPr>
            </w:pPr>
            <w:r w:rsidRPr="00BD4473">
              <w:rPr>
                <w:sz w:val="18"/>
              </w:rPr>
              <w:t>12.</w:t>
            </w:r>
          </w:p>
        </w:tc>
        <w:tc>
          <w:tcPr>
            <w:tcW w:w="3861" w:type="pct"/>
            <w:tcBorders>
              <w:top w:val="single" w:sz="5" w:space="0" w:color="auto"/>
              <w:left w:val="single" w:sz="5" w:space="0" w:color="auto"/>
              <w:right w:val="single" w:sz="5" w:space="0" w:color="auto"/>
            </w:tcBorders>
            <w:vAlign w:val="center"/>
          </w:tcPr>
          <w:p w:rsidR="00D14248" w:rsidRPr="00BD4473" w:rsidRDefault="00D14248" w:rsidP="00BD4473">
            <w:pPr>
              <w:pStyle w:val="Tabele"/>
              <w:rPr>
                <w:sz w:val="18"/>
              </w:rPr>
            </w:pPr>
            <w:r w:rsidRPr="00BD4473">
              <w:rPr>
                <w:sz w:val="18"/>
              </w:rPr>
              <w:t xml:space="preserve"> Mjete ndërtimi </w:t>
            </w:r>
            <w:r w:rsidRPr="00BD4473">
              <w:rPr>
                <w:sz w:val="18"/>
                <w:cs/>
              </w:rPr>
              <w:t>(</w:t>
            </w:r>
            <w:r w:rsidRPr="00BD4473">
              <w:rPr>
                <w:sz w:val="18"/>
              </w:rPr>
              <w:t>autovinça, autobetoniere etj.) me peshë maksimale të</w:t>
            </w:r>
          </w:p>
        </w:tc>
        <w:tc>
          <w:tcPr>
            <w:tcW w:w="846" w:type="pct"/>
            <w:tcBorders>
              <w:top w:val="single" w:sz="5" w:space="0" w:color="auto"/>
              <w:left w:val="single" w:sz="5" w:space="0" w:color="auto"/>
              <w:right w:val="single" w:sz="5" w:space="0" w:color="auto"/>
            </w:tcBorders>
            <w:vAlign w:val="center"/>
          </w:tcPr>
          <w:p w:rsidR="00D14248" w:rsidRPr="00BD4473" w:rsidRDefault="00D14248" w:rsidP="00BD4473">
            <w:pPr>
              <w:pStyle w:val="Tabele"/>
              <w:rPr>
                <w:sz w:val="18"/>
              </w:rPr>
            </w:pPr>
            <w:r w:rsidRPr="00BD4473">
              <w:rPr>
                <w:sz w:val="18"/>
              </w:rPr>
              <w:t>20000</w:t>
            </w:r>
          </w:p>
        </w:tc>
      </w:tr>
      <w:tr w:rsidR="00D14248" w:rsidRPr="00BD4473">
        <w:tblPrEx>
          <w:tblCellMar>
            <w:top w:w="0" w:type="dxa"/>
            <w:left w:w="0" w:type="dxa"/>
            <w:bottom w:w="0" w:type="dxa"/>
            <w:right w:w="0" w:type="dxa"/>
          </w:tblCellMar>
        </w:tblPrEx>
        <w:trPr>
          <w:trHeight w:hRule="exact" w:val="278"/>
        </w:trPr>
        <w:tc>
          <w:tcPr>
            <w:tcW w:w="293" w:type="pct"/>
            <w:tcBorders>
              <w:left w:val="single" w:sz="5" w:space="0" w:color="auto"/>
              <w:bottom w:val="single" w:sz="5" w:space="0" w:color="auto"/>
              <w:right w:val="single" w:sz="5" w:space="0" w:color="auto"/>
            </w:tcBorders>
            <w:vAlign w:val="center"/>
          </w:tcPr>
          <w:p w:rsidR="00D14248" w:rsidRPr="00BD4473" w:rsidRDefault="00D14248" w:rsidP="00BD4473">
            <w:pPr>
              <w:pStyle w:val="Tabele"/>
              <w:rPr>
                <w:sz w:val="18"/>
              </w:rPr>
            </w:pPr>
          </w:p>
        </w:tc>
        <w:tc>
          <w:tcPr>
            <w:tcW w:w="3861" w:type="pct"/>
            <w:tcBorders>
              <w:left w:val="single" w:sz="5" w:space="0" w:color="auto"/>
              <w:bottom w:val="single" w:sz="5" w:space="0" w:color="auto"/>
              <w:right w:val="single" w:sz="5" w:space="0" w:color="auto"/>
            </w:tcBorders>
            <w:vAlign w:val="center"/>
          </w:tcPr>
          <w:p w:rsidR="00D14248" w:rsidRPr="00BD4473" w:rsidRDefault="00D14248" w:rsidP="00BD4473">
            <w:pPr>
              <w:pStyle w:val="Tabele"/>
              <w:rPr>
                <w:sz w:val="18"/>
              </w:rPr>
            </w:pPr>
            <w:r w:rsidRPr="00BD4473">
              <w:rPr>
                <w:sz w:val="18"/>
              </w:rPr>
              <w:t xml:space="preserve"> autorizuar deri ose të barabartë me 7,5 tonë</w:t>
            </w:r>
          </w:p>
        </w:tc>
        <w:tc>
          <w:tcPr>
            <w:tcW w:w="846" w:type="pct"/>
            <w:tcBorders>
              <w:left w:val="single" w:sz="5" w:space="0" w:color="auto"/>
              <w:bottom w:val="single" w:sz="5" w:space="0" w:color="auto"/>
              <w:right w:val="single" w:sz="5" w:space="0" w:color="auto"/>
            </w:tcBorders>
            <w:vAlign w:val="center"/>
          </w:tcPr>
          <w:p w:rsidR="00D14248" w:rsidRPr="00BD4473" w:rsidRDefault="00D14248" w:rsidP="00BD4473">
            <w:pPr>
              <w:pStyle w:val="Tabele"/>
              <w:rPr>
                <w:sz w:val="18"/>
              </w:rPr>
            </w:pPr>
          </w:p>
        </w:tc>
      </w:tr>
      <w:tr w:rsidR="00D14248" w:rsidRPr="00BD4473">
        <w:tblPrEx>
          <w:tblCellMar>
            <w:top w:w="0" w:type="dxa"/>
            <w:left w:w="0" w:type="dxa"/>
            <w:bottom w:w="0" w:type="dxa"/>
            <w:right w:w="0" w:type="dxa"/>
          </w:tblCellMar>
        </w:tblPrEx>
        <w:trPr>
          <w:trHeight w:hRule="exact" w:val="278"/>
        </w:trPr>
        <w:tc>
          <w:tcPr>
            <w:tcW w:w="293" w:type="pct"/>
            <w:tcBorders>
              <w:top w:val="single" w:sz="5" w:space="0" w:color="auto"/>
              <w:left w:val="single" w:sz="5" w:space="0" w:color="auto"/>
              <w:right w:val="single" w:sz="5" w:space="0" w:color="auto"/>
            </w:tcBorders>
            <w:vAlign w:val="center"/>
          </w:tcPr>
          <w:p w:rsidR="00D14248" w:rsidRPr="00BD4473" w:rsidRDefault="00D14248" w:rsidP="00BD4473">
            <w:pPr>
              <w:pStyle w:val="Tabele"/>
              <w:rPr>
                <w:sz w:val="18"/>
              </w:rPr>
            </w:pPr>
            <w:r w:rsidRPr="00BD4473">
              <w:rPr>
                <w:sz w:val="18"/>
              </w:rPr>
              <w:t>13.</w:t>
            </w:r>
          </w:p>
        </w:tc>
        <w:tc>
          <w:tcPr>
            <w:tcW w:w="3861" w:type="pct"/>
            <w:tcBorders>
              <w:top w:val="single" w:sz="5" w:space="0" w:color="auto"/>
              <w:left w:val="single" w:sz="5" w:space="0" w:color="auto"/>
              <w:right w:val="single" w:sz="5" w:space="0" w:color="auto"/>
            </w:tcBorders>
            <w:vAlign w:val="center"/>
          </w:tcPr>
          <w:p w:rsidR="00D14248" w:rsidRPr="00BD4473" w:rsidRDefault="00D14248" w:rsidP="00BD4473">
            <w:pPr>
              <w:pStyle w:val="Tabele"/>
              <w:rPr>
                <w:sz w:val="18"/>
              </w:rPr>
            </w:pPr>
            <w:r w:rsidRPr="00BD4473">
              <w:rPr>
                <w:sz w:val="18"/>
              </w:rPr>
              <w:t xml:space="preserve"> Mjete ndërtimi </w:t>
            </w:r>
            <w:r w:rsidRPr="00BD4473">
              <w:rPr>
                <w:sz w:val="18"/>
                <w:cs/>
              </w:rPr>
              <w:t>(</w:t>
            </w:r>
            <w:r w:rsidRPr="00BD4473">
              <w:rPr>
                <w:sz w:val="18"/>
              </w:rPr>
              <w:t>autovinça, autobetoniere etj.) me peshë maksimale të</w:t>
            </w:r>
          </w:p>
        </w:tc>
        <w:tc>
          <w:tcPr>
            <w:tcW w:w="846" w:type="pct"/>
            <w:tcBorders>
              <w:top w:val="single" w:sz="5" w:space="0" w:color="auto"/>
              <w:left w:val="single" w:sz="5" w:space="0" w:color="auto"/>
              <w:right w:val="single" w:sz="5" w:space="0" w:color="auto"/>
            </w:tcBorders>
            <w:vAlign w:val="center"/>
          </w:tcPr>
          <w:p w:rsidR="00D14248" w:rsidRPr="00BD4473" w:rsidRDefault="00D14248" w:rsidP="00BD4473">
            <w:pPr>
              <w:pStyle w:val="Tabele"/>
              <w:rPr>
                <w:sz w:val="18"/>
              </w:rPr>
            </w:pPr>
            <w:r w:rsidRPr="00BD4473">
              <w:rPr>
                <w:sz w:val="18"/>
              </w:rPr>
              <w:t>24000</w:t>
            </w:r>
          </w:p>
        </w:tc>
      </w:tr>
      <w:tr w:rsidR="00D14248" w:rsidRPr="00BD4473">
        <w:tblPrEx>
          <w:tblCellMar>
            <w:top w:w="0" w:type="dxa"/>
            <w:left w:w="0" w:type="dxa"/>
            <w:bottom w:w="0" w:type="dxa"/>
            <w:right w:w="0" w:type="dxa"/>
          </w:tblCellMar>
        </w:tblPrEx>
        <w:trPr>
          <w:trHeight w:hRule="exact" w:val="278"/>
        </w:trPr>
        <w:tc>
          <w:tcPr>
            <w:tcW w:w="293" w:type="pct"/>
            <w:tcBorders>
              <w:left w:val="single" w:sz="5" w:space="0" w:color="auto"/>
              <w:bottom w:val="single" w:sz="5" w:space="0" w:color="auto"/>
              <w:right w:val="single" w:sz="5" w:space="0" w:color="auto"/>
            </w:tcBorders>
            <w:vAlign w:val="center"/>
          </w:tcPr>
          <w:p w:rsidR="00D14248" w:rsidRPr="00BD4473" w:rsidRDefault="00D14248" w:rsidP="00BD4473">
            <w:pPr>
              <w:pStyle w:val="Tabele"/>
              <w:rPr>
                <w:sz w:val="18"/>
              </w:rPr>
            </w:pPr>
          </w:p>
        </w:tc>
        <w:tc>
          <w:tcPr>
            <w:tcW w:w="3861" w:type="pct"/>
            <w:tcBorders>
              <w:left w:val="single" w:sz="5" w:space="0" w:color="auto"/>
              <w:bottom w:val="single" w:sz="5" w:space="0" w:color="auto"/>
              <w:right w:val="single" w:sz="5" w:space="0" w:color="auto"/>
            </w:tcBorders>
            <w:vAlign w:val="center"/>
          </w:tcPr>
          <w:p w:rsidR="00D14248" w:rsidRPr="00BD4473" w:rsidRDefault="00D14248" w:rsidP="00BD4473">
            <w:pPr>
              <w:pStyle w:val="Tabele"/>
              <w:rPr>
                <w:sz w:val="18"/>
              </w:rPr>
            </w:pPr>
            <w:r w:rsidRPr="00BD4473">
              <w:rPr>
                <w:sz w:val="18"/>
              </w:rPr>
              <w:t xml:space="preserve"> autorizuar mbi 7,5 dhe deri ose të barabartë me 18 tonë</w:t>
            </w:r>
          </w:p>
        </w:tc>
        <w:tc>
          <w:tcPr>
            <w:tcW w:w="846" w:type="pct"/>
            <w:tcBorders>
              <w:left w:val="single" w:sz="5" w:space="0" w:color="auto"/>
              <w:bottom w:val="single" w:sz="5" w:space="0" w:color="auto"/>
              <w:right w:val="single" w:sz="5" w:space="0" w:color="auto"/>
            </w:tcBorders>
            <w:vAlign w:val="center"/>
          </w:tcPr>
          <w:p w:rsidR="00D14248" w:rsidRPr="00BD4473" w:rsidRDefault="00D14248" w:rsidP="00BD4473">
            <w:pPr>
              <w:pStyle w:val="Tabele"/>
              <w:rPr>
                <w:sz w:val="18"/>
              </w:rPr>
            </w:pPr>
          </w:p>
        </w:tc>
      </w:tr>
      <w:tr w:rsidR="00D14248" w:rsidRPr="00BD4473">
        <w:tblPrEx>
          <w:tblCellMar>
            <w:top w:w="0" w:type="dxa"/>
            <w:left w:w="0" w:type="dxa"/>
            <w:bottom w:w="0" w:type="dxa"/>
            <w:right w:w="0" w:type="dxa"/>
          </w:tblCellMar>
        </w:tblPrEx>
        <w:trPr>
          <w:trHeight w:hRule="exact" w:val="278"/>
        </w:trPr>
        <w:tc>
          <w:tcPr>
            <w:tcW w:w="293" w:type="pct"/>
            <w:tcBorders>
              <w:top w:val="single" w:sz="5" w:space="0" w:color="auto"/>
              <w:left w:val="single" w:sz="5" w:space="0" w:color="auto"/>
              <w:right w:val="single" w:sz="5" w:space="0" w:color="auto"/>
            </w:tcBorders>
            <w:vAlign w:val="center"/>
          </w:tcPr>
          <w:p w:rsidR="00D14248" w:rsidRPr="00BD4473" w:rsidRDefault="00D14248" w:rsidP="00BD4473">
            <w:pPr>
              <w:pStyle w:val="Tabele"/>
              <w:rPr>
                <w:sz w:val="18"/>
              </w:rPr>
            </w:pPr>
            <w:r w:rsidRPr="00BD4473">
              <w:rPr>
                <w:sz w:val="18"/>
              </w:rPr>
              <w:t>14.</w:t>
            </w:r>
          </w:p>
        </w:tc>
        <w:tc>
          <w:tcPr>
            <w:tcW w:w="3861" w:type="pct"/>
            <w:tcBorders>
              <w:top w:val="single" w:sz="5" w:space="0" w:color="auto"/>
              <w:left w:val="single" w:sz="5" w:space="0" w:color="auto"/>
              <w:right w:val="single" w:sz="5" w:space="0" w:color="auto"/>
            </w:tcBorders>
            <w:vAlign w:val="center"/>
          </w:tcPr>
          <w:p w:rsidR="00D14248" w:rsidRPr="00BD4473" w:rsidRDefault="00D14248" w:rsidP="00BD4473">
            <w:pPr>
              <w:pStyle w:val="Tabele"/>
              <w:rPr>
                <w:sz w:val="18"/>
              </w:rPr>
            </w:pPr>
            <w:r w:rsidRPr="00BD4473">
              <w:rPr>
                <w:sz w:val="18"/>
              </w:rPr>
              <w:t xml:space="preserve"> Mjete ndërtimi </w:t>
            </w:r>
            <w:r w:rsidRPr="00BD4473">
              <w:rPr>
                <w:sz w:val="18"/>
                <w:cs/>
              </w:rPr>
              <w:t>(</w:t>
            </w:r>
            <w:r w:rsidRPr="00BD4473">
              <w:rPr>
                <w:sz w:val="18"/>
              </w:rPr>
              <w:t>autovinça, autobetoniere, etj.) me peshë maksimale të</w:t>
            </w:r>
          </w:p>
        </w:tc>
        <w:tc>
          <w:tcPr>
            <w:tcW w:w="846" w:type="pct"/>
            <w:tcBorders>
              <w:top w:val="single" w:sz="5" w:space="0" w:color="auto"/>
              <w:left w:val="single" w:sz="5" w:space="0" w:color="auto"/>
              <w:right w:val="single" w:sz="5" w:space="0" w:color="auto"/>
            </w:tcBorders>
            <w:vAlign w:val="center"/>
          </w:tcPr>
          <w:p w:rsidR="00D14248" w:rsidRPr="00BD4473" w:rsidRDefault="00D14248" w:rsidP="00BD4473">
            <w:pPr>
              <w:pStyle w:val="Tabele"/>
              <w:rPr>
                <w:sz w:val="18"/>
              </w:rPr>
            </w:pPr>
            <w:r w:rsidRPr="00BD4473">
              <w:rPr>
                <w:sz w:val="18"/>
              </w:rPr>
              <w:t>30000</w:t>
            </w:r>
          </w:p>
        </w:tc>
      </w:tr>
      <w:tr w:rsidR="00D14248" w:rsidRPr="00BD4473">
        <w:tblPrEx>
          <w:tblCellMar>
            <w:top w:w="0" w:type="dxa"/>
            <w:left w:w="0" w:type="dxa"/>
            <w:bottom w:w="0" w:type="dxa"/>
            <w:right w:w="0" w:type="dxa"/>
          </w:tblCellMar>
        </w:tblPrEx>
        <w:trPr>
          <w:trHeight w:hRule="exact" w:val="283"/>
        </w:trPr>
        <w:tc>
          <w:tcPr>
            <w:tcW w:w="293" w:type="pct"/>
            <w:tcBorders>
              <w:left w:val="single" w:sz="5" w:space="0" w:color="auto"/>
              <w:bottom w:val="single" w:sz="5" w:space="0" w:color="auto"/>
              <w:right w:val="single" w:sz="5" w:space="0" w:color="auto"/>
            </w:tcBorders>
            <w:vAlign w:val="center"/>
          </w:tcPr>
          <w:p w:rsidR="00D14248" w:rsidRPr="00BD4473" w:rsidRDefault="00D14248" w:rsidP="00BD4473">
            <w:pPr>
              <w:pStyle w:val="Tabele"/>
              <w:rPr>
                <w:sz w:val="18"/>
              </w:rPr>
            </w:pPr>
          </w:p>
        </w:tc>
        <w:tc>
          <w:tcPr>
            <w:tcW w:w="3861" w:type="pct"/>
            <w:tcBorders>
              <w:left w:val="single" w:sz="5" w:space="0" w:color="auto"/>
              <w:bottom w:val="single" w:sz="5" w:space="0" w:color="auto"/>
              <w:right w:val="single" w:sz="5" w:space="0" w:color="auto"/>
            </w:tcBorders>
            <w:vAlign w:val="center"/>
          </w:tcPr>
          <w:p w:rsidR="00D14248" w:rsidRPr="00BD4473" w:rsidRDefault="00D14248" w:rsidP="00BD4473">
            <w:pPr>
              <w:pStyle w:val="Tabele"/>
              <w:rPr>
                <w:sz w:val="18"/>
              </w:rPr>
            </w:pPr>
            <w:r w:rsidRPr="00BD4473">
              <w:rPr>
                <w:sz w:val="18"/>
              </w:rPr>
              <w:t xml:space="preserve"> autorizuar mbi 18 tonë</w:t>
            </w:r>
          </w:p>
        </w:tc>
        <w:tc>
          <w:tcPr>
            <w:tcW w:w="846" w:type="pct"/>
            <w:tcBorders>
              <w:left w:val="single" w:sz="5" w:space="0" w:color="auto"/>
              <w:bottom w:val="single" w:sz="5" w:space="0" w:color="auto"/>
              <w:right w:val="single" w:sz="5" w:space="0" w:color="auto"/>
            </w:tcBorders>
            <w:vAlign w:val="center"/>
          </w:tcPr>
          <w:p w:rsidR="00D14248" w:rsidRPr="00BD4473" w:rsidRDefault="00D14248" w:rsidP="00BD4473">
            <w:pPr>
              <w:pStyle w:val="Tabele"/>
              <w:rPr>
                <w:sz w:val="18"/>
              </w:rPr>
            </w:pPr>
          </w:p>
        </w:tc>
      </w:tr>
      <w:tr w:rsidR="00D14248" w:rsidRPr="00BD4473">
        <w:tblPrEx>
          <w:tblCellMar>
            <w:top w:w="0" w:type="dxa"/>
            <w:left w:w="0" w:type="dxa"/>
            <w:bottom w:w="0" w:type="dxa"/>
            <w:right w:w="0" w:type="dxa"/>
          </w:tblCellMar>
        </w:tblPrEx>
        <w:trPr>
          <w:trHeight w:hRule="exact" w:val="283"/>
        </w:trPr>
        <w:tc>
          <w:tcPr>
            <w:tcW w:w="293" w:type="pct"/>
            <w:tcBorders>
              <w:top w:val="single" w:sz="5" w:space="0" w:color="auto"/>
              <w:left w:val="single" w:sz="5" w:space="0" w:color="auto"/>
              <w:right w:val="single" w:sz="5" w:space="0" w:color="auto"/>
            </w:tcBorders>
            <w:vAlign w:val="center"/>
          </w:tcPr>
          <w:p w:rsidR="00D14248" w:rsidRPr="00BD4473" w:rsidRDefault="00D14248" w:rsidP="00BD4473">
            <w:pPr>
              <w:pStyle w:val="Tabele"/>
              <w:rPr>
                <w:sz w:val="18"/>
              </w:rPr>
            </w:pPr>
            <w:r w:rsidRPr="00BD4473">
              <w:rPr>
                <w:sz w:val="18"/>
              </w:rPr>
              <w:t>15.</w:t>
            </w:r>
          </w:p>
        </w:tc>
        <w:tc>
          <w:tcPr>
            <w:tcW w:w="3861" w:type="pct"/>
            <w:tcBorders>
              <w:top w:val="single" w:sz="5" w:space="0" w:color="auto"/>
              <w:left w:val="single" w:sz="5" w:space="0" w:color="auto"/>
              <w:right w:val="single" w:sz="5" w:space="0" w:color="auto"/>
            </w:tcBorders>
            <w:vAlign w:val="center"/>
          </w:tcPr>
          <w:p w:rsidR="00D14248" w:rsidRPr="00BD4473" w:rsidRDefault="00D14248" w:rsidP="00BD4473">
            <w:pPr>
              <w:pStyle w:val="Tabele"/>
              <w:rPr>
                <w:sz w:val="18"/>
              </w:rPr>
            </w:pPr>
            <w:r w:rsidRPr="00BD4473">
              <w:rPr>
                <w:sz w:val="18"/>
              </w:rPr>
              <w:t xml:space="preserve"> Rimorkio me peshë maksimale të autorizuar më të vogël ose të barabartë</w:t>
            </w:r>
          </w:p>
        </w:tc>
        <w:tc>
          <w:tcPr>
            <w:tcW w:w="846" w:type="pct"/>
            <w:tcBorders>
              <w:top w:val="single" w:sz="5" w:space="0" w:color="auto"/>
              <w:left w:val="single" w:sz="5" w:space="0" w:color="auto"/>
              <w:right w:val="single" w:sz="5" w:space="0" w:color="auto"/>
            </w:tcBorders>
            <w:vAlign w:val="center"/>
          </w:tcPr>
          <w:p w:rsidR="00D14248" w:rsidRPr="00BD4473" w:rsidRDefault="00D14248" w:rsidP="00BD4473">
            <w:pPr>
              <w:pStyle w:val="Tabele"/>
              <w:rPr>
                <w:sz w:val="18"/>
              </w:rPr>
            </w:pPr>
            <w:r w:rsidRPr="00BD4473">
              <w:rPr>
                <w:sz w:val="18"/>
              </w:rPr>
              <w:t>7500</w:t>
            </w:r>
          </w:p>
        </w:tc>
      </w:tr>
      <w:tr w:rsidR="00D14248" w:rsidRPr="00BD4473">
        <w:tblPrEx>
          <w:tblCellMar>
            <w:top w:w="0" w:type="dxa"/>
            <w:left w:w="0" w:type="dxa"/>
            <w:bottom w:w="0" w:type="dxa"/>
            <w:right w:w="0" w:type="dxa"/>
          </w:tblCellMar>
        </w:tblPrEx>
        <w:trPr>
          <w:trHeight w:hRule="exact" w:val="269"/>
        </w:trPr>
        <w:tc>
          <w:tcPr>
            <w:tcW w:w="293" w:type="pct"/>
            <w:tcBorders>
              <w:left w:val="single" w:sz="5" w:space="0" w:color="auto"/>
              <w:bottom w:val="single" w:sz="4" w:space="0" w:color="auto"/>
              <w:right w:val="single" w:sz="5" w:space="0" w:color="auto"/>
            </w:tcBorders>
            <w:vAlign w:val="center"/>
          </w:tcPr>
          <w:p w:rsidR="00D14248" w:rsidRPr="00BD4473" w:rsidRDefault="00D14248" w:rsidP="00BD4473">
            <w:pPr>
              <w:pStyle w:val="Tabele"/>
              <w:rPr>
                <w:sz w:val="18"/>
              </w:rPr>
            </w:pPr>
          </w:p>
        </w:tc>
        <w:tc>
          <w:tcPr>
            <w:tcW w:w="3861" w:type="pct"/>
            <w:tcBorders>
              <w:left w:val="single" w:sz="5" w:space="0" w:color="auto"/>
              <w:bottom w:val="single" w:sz="4" w:space="0" w:color="auto"/>
              <w:right w:val="single" w:sz="5" w:space="0" w:color="auto"/>
            </w:tcBorders>
            <w:vAlign w:val="center"/>
          </w:tcPr>
          <w:p w:rsidR="00D14248" w:rsidRPr="00BD4473" w:rsidRDefault="00D14248" w:rsidP="00BD4473">
            <w:pPr>
              <w:pStyle w:val="Tabele"/>
              <w:rPr>
                <w:sz w:val="18"/>
              </w:rPr>
            </w:pPr>
            <w:r w:rsidRPr="00BD4473">
              <w:rPr>
                <w:sz w:val="18"/>
              </w:rPr>
              <w:t xml:space="preserve"> me 7 tonë</w:t>
            </w:r>
          </w:p>
        </w:tc>
        <w:tc>
          <w:tcPr>
            <w:tcW w:w="846" w:type="pct"/>
            <w:tcBorders>
              <w:left w:val="single" w:sz="5" w:space="0" w:color="auto"/>
              <w:bottom w:val="single" w:sz="5" w:space="0" w:color="auto"/>
              <w:right w:val="single" w:sz="5" w:space="0" w:color="auto"/>
            </w:tcBorders>
            <w:vAlign w:val="center"/>
          </w:tcPr>
          <w:p w:rsidR="00D14248" w:rsidRPr="00BD4473" w:rsidRDefault="00D14248" w:rsidP="00BD4473">
            <w:pPr>
              <w:pStyle w:val="Tabele"/>
              <w:rPr>
                <w:sz w:val="18"/>
              </w:rPr>
            </w:pPr>
          </w:p>
        </w:tc>
      </w:tr>
      <w:tr w:rsidR="00D14248" w:rsidRPr="00BD4473">
        <w:tblPrEx>
          <w:tblCellMar>
            <w:top w:w="0" w:type="dxa"/>
            <w:left w:w="0" w:type="dxa"/>
            <w:bottom w:w="0" w:type="dxa"/>
            <w:right w:w="0" w:type="dxa"/>
          </w:tblCellMar>
        </w:tblPrEx>
        <w:trPr>
          <w:trHeight w:hRule="exact" w:val="417"/>
        </w:trPr>
        <w:tc>
          <w:tcPr>
            <w:tcW w:w="293" w:type="pct"/>
            <w:tcBorders>
              <w:top w:val="single" w:sz="4" w:space="0" w:color="auto"/>
              <w:left w:val="single" w:sz="5" w:space="0" w:color="auto"/>
              <w:bottom w:val="single" w:sz="5" w:space="0" w:color="auto"/>
              <w:right w:val="single" w:sz="5" w:space="0" w:color="auto"/>
            </w:tcBorders>
            <w:vAlign w:val="center"/>
          </w:tcPr>
          <w:p w:rsidR="00D14248" w:rsidRPr="00BD4473" w:rsidRDefault="00D14248" w:rsidP="00BD4473">
            <w:pPr>
              <w:pStyle w:val="Tabele"/>
              <w:rPr>
                <w:sz w:val="18"/>
              </w:rPr>
            </w:pPr>
            <w:r w:rsidRPr="00BD4473">
              <w:rPr>
                <w:sz w:val="18"/>
              </w:rPr>
              <w:t>16.</w:t>
            </w:r>
          </w:p>
        </w:tc>
        <w:tc>
          <w:tcPr>
            <w:tcW w:w="3861" w:type="pct"/>
            <w:tcBorders>
              <w:top w:val="single" w:sz="4" w:space="0" w:color="auto"/>
              <w:left w:val="single" w:sz="5" w:space="0" w:color="auto"/>
              <w:bottom w:val="single" w:sz="5" w:space="0" w:color="auto"/>
              <w:right w:val="single" w:sz="5" w:space="0" w:color="auto"/>
            </w:tcBorders>
            <w:vAlign w:val="center"/>
          </w:tcPr>
          <w:p w:rsidR="00D14248" w:rsidRPr="00BD4473" w:rsidRDefault="00D14248" w:rsidP="00BD4473">
            <w:pPr>
              <w:pStyle w:val="Tabele"/>
              <w:rPr>
                <w:sz w:val="18"/>
              </w:rPr>
            </w:pPr>
            <w:r w:rsidRPr="00BD4473">
              <w:rPr>
                <w:sz w:val="18"/>
              </w:rPr>
              <w:t>Rimorkio me peshë maksimale të autorizuar mbi 7 tonë</w:t>
            </w:r>
          </w:p>
        </w:tc>
        <w:tc>
          <w:tcPr>
            <w:tcW w:w="846" w:type="pct"/>
            <w:tcBorders>
              <w:top w:val="single" w:sz="5" w:space="0" w:color="auto"/>
              <w:left w:val="single" w:sz="5" w:space="0" w:color="auto"/>
              <w:bottom w:val="single" w:sz="5" w:space="0" w:color="auto"/>
              <w:right w:val="single" w:sz="5" w:space="0" w:color="auto"/>
            </w:tcBorders>
            <w:vAlign w:val="center"/>
          </w:tcPr>
          <w:p w:rsidR="00D14248" w:rsidRPr="00BD4473" w:rsidRDefault="00D14248" w:rsidP="00BD4473">
            <w:pPr>
              <w:pStyle w:val="Tabele"/>
              <w:rPr>
                <w:sz w:val="18"/>
              </w:rPr>
            </w:pPr>
            <w:r w:rsidRPr="00BD4473">
              <w:rPr>
                <w:sz w:val="18"/>
              </w:rPr>
              <w:t>10000</w:t>
            </w:r>
          </w:p>
        </w:tc>
      </w:tr>
    </w:tbl>
    <w:p w:rsidR="00D14248" w:rsidRPr="00A30D02" w:rsidRDefault="00D14248" w:rsidP="00D14248">
      <w:pPr>
        <w:pStyle w:val="Paragrafi"/>
      </w:pPr>
    </w:p>
    <w:p w:rsidR="00D14248" w:rsidRPr="00A30D02" w:rsidRDefault="00D14248" w:rsidP="00D14248">
      <w:pPr>
        <w:pStyle w:val="Paragrafi"/>
      </w:pPr>
      <w:r w:rsidRPr="00A30D02">
        <w:t>Shënim:</w:t>
      </w:r>
    </w:p>
    <w:p w:rsidR="00D14248" w:rsidRPr="00A30D02" w:rsidRDefault="00D14248" w:rsidP="00D14248">
      <w:pPr>
        <w:pStyle w:val="Paragrafi"/>
      </w:pPr>
      <w:r w:rsidRPr="00A30D02">
        <w:t>Vlerat e taksave në tabelën e mësipërme janë vetëm për një  aks. Pagesa e plotë e taksës do të jetë sa vlera e taksës për një  aks shumëzuar për numrin e akseve.</w:t>
      </w:r>
    </w:p>
    <w:p w:rsidR="00D14248" w:rsidRPr="00A30D02" w:rsidRDefault="00D14248" w:rsidP="00D14248">
      <w:pPr>
        <w:pStyle w:val="Paragrafi"/>
      </w:pPr>
    </w:p>
    <w:p w:rsidR="00D14248" w:rsidRPr="00A30D02" w:rsidRDefault="00D14248" w:rsidP="00BD4473">
      <w:pPr>
        <w:pStyle w:val="TitulliNr"/>
      </w:pPr>
      <w:r w:rsidRPr="00A30D02">
        <w:lastRenderedPageBreak/>
        <w:t>Lidhja nr. 5</w:t>
      </w:r>
    </w:p>
    <w:p w:rsidR="00D14248" w:rsidRPr="00A30D02" w:rsidRDefault="00D14248" w:rsidP="00BD4473">
      <w:pPr>
        <w:pStyle w:val="TitulliTitull"/>
      </w:pPr>
      <w:r w:rsidRPr="00A30D02">
        <w:t>TAKSAT VJETORE PËR REGJISTRIMIN E PËRVITSHËM TË MJETEVE</w:t>
      </w:r>
    </w:p>
    <w:p w:rsidR="00D14248" w:rsidRPr="00A30D02" w:rsidRDefault="00D14248" w:rsidP="00D14248">
      <w:pPr>
        <w:pStyle w:val="Paragrafi"/>
      </w:pPr>
    </w:p>
    <w:tbl>
      <w:tblPr>
        <w:tblW w:w="5000" w:type="pct"/>
        <w:tblCellMar>
          <w:left w:w="0" w:type="dxa"/>
          <w:right w:w="0" w:type="dxa"/>
        </w:tblCellMar>
        <w:tblLook w:val="0000" w:firstRow="0" w:lastRow="0" w:firstColumn="0" w:lastColumn="0" w:noHBand="0" w:noVBand="0"/>
      </w:tblPr>
      <w:tblGrid>
        <w:gridCol w:w="721"/>
        <w:gridCol w:w="7175"/>
        <w:gridCol w:w="1186"/>
      </w:tblGrid>
      <w:tr w:rsidR="00D14248" w:rsidRPr="00BD4473">
        <w:tblPrEx>
          <w:tblCellMar>
            <w:top w:w="0" w:type="dxa"/>
            <w:left w:w="0" w:type="dxa"/>
            <w:bottom w:w="0" w:type="dxa"/>
            <w:right w:w="0" w:type="dxa"/>
          </w:tblCellMar>
        </w:tblPrEx>
        <w:trPr>
          <w:trHeight w:hRule="exact" w:val="750"/>
        </w:trPr>
        <w:tc>
          <w:tcPr>
            <w:tcW w:w="397" w:type="pct"/>
            <w:tcBorders>
              <w:top w:val="single" w:sz="5" w:space="0" w:color="auto"/>
              <w:left w:val="single" w:sz="5" w:space="0" w:color="auto"/>
              <w:bottom w:val="single" w:sz="5" w:space="0" w:color="auto"/>
              <w:right w:val="single" w:sz="5" w:space="0" w:color="auto"/>
            </w:tcBorders>
            <w:vAlign w:val="center"/>
          </w:tcPr>
          <w:p w:rsidR="00D14248" w:rsidRPr="00BD4473" w:rsidRDefault="00D14248" w:rsidP="00BD4473">
            <w:pPr>
              <w:pStyle w:val="Tabele"/>
              <w:rPr>
                <w:sz w:val="18"/>
              </w:rPr>
            </w:pPr>
            <w:r w:rsidRPr="00BD4473">
              <w:rPr>
                <w:sz w:val="18"/>
              </w:rPr>
              <w:t>Nr.</w:t>
            </w:r>
          </w:p>
        </w:tc>
        <w:tc>
          <w:tcPr>
            <w:tcW w:w="3950" w:type="pct"/>
            <w:tcBorders>
              <w:top w:val="single" w:sz="5" w:space="0" w:color="auto"/>
              <w:left w:val="single" w:sz="5" w:space="0" w:color="auto"/>
              <w:bottom w:val="single" w:sz="5" w:space="0" w:color="auto"/>
              <w:right w:val="single" w:sz="5" w:space="0" w:color="auto"/>
            </w:tcBorders>
            <w:vAlign w:val="center"/>
          </w:tcPr>
          <w:p w:rsidR="00D14248" w:rsidRPr="00BD4473" w:rsidRDefault="00D14248" w:rsidP="00BD4473">
            <w:pPr>
              <w:pStyle w:val="Tabele"/>
              <w:rPr>
                <w:sz w:val="18"/>
              </w:rPr>
            </w:pPr>
            <w:r w:rsidRPr="00BD4473">
              <w:rPr>
                <w:sz w:val="18"/>
              </w:rPr>
              <w:t>Tipi i mjetit</w:t>
            </w:r>
          </w:p>
        </w:tc>
        <w:tc>
          <w:tcPr>
            <w:tcW w:w="654" w:type="pct"/>
            <w:tcBorders>
              <w:top w:val="single" w:sz="5" w:space="0" w:color="auto"/>
              <w:left w:val="single" w:sz="5" w:space="0" w:color="auto"/>
              <w:bottom w:val="single" w:sz="5" w:space="0" w:color="auto"/>
              <w:right w:val="single" w:sz="5" w:space="0" w:color="auto"/>
            </w:tcBorders>
            <w:vAlign w:val="center"/>
          </w:tcPr>
          <w:p w:rsidR="00D14248" w:rsidRPr="00BD4473" w:rsidRDefault="00D14248" w:rsidP="00BD4473">
            <w:pPr>
              <w:pStyle w:val="Tabele"/>
              <w:rPr>
                <w:sz w:val="18"/>
              </w:rPr>
            </w:pPr>
            <w:r w:rsidRPr="00BD4473">
              <w:rPr>
                <w:sz w:val="18"/>
              </w:rPr>
              <w:t>Masa e</w:t>
            </w:r>
          </w:p>
          <w:p w:rsidR="00D14248" w:rsidRPr="00BD4473" w:rsidRDefault="00D14248" w:rsidP="00BD4473">
            <w:pPr>
              <w:pStyle w:val="Tabele"/>
              <w:rPr>
                <w:sz w:val="18"/>
              </w:rPr>
            </w:pPr>
            <w:r w:rsidRPr="00BD4473">
              <w:rPr>
                <w:sz w:val="18"/>
              </w:rPr>
              <w:t>taksës në lekë</w:t>
            </w:r>
          </w:p>
        </w:tc>
      </w:tr>
      <w:tr w:rsidR="00D14248" w:rsidRPr="00BD4473">
        <w:tblPrEx>
          <w:tblCellMar>
            <w:top w:w="0" w:type="dxa"/>
            <w:left w:w="0" w:type="dxa"/>
            <w:bottom w:w="0" w:type="dxa"/>
            <w:right w:w="0" w:type="dxa"/>
          </w:tblCellMar>
        </w:tblPrEx>
        <w:trPr>
          <w:trHeight w:hRule="exact" w:val="331"/>
        </w:trPr>
        <w:tc>
          <w:tcPr>
            <w:tcW w:w="397" w:type="pct"/>
            <w:tcBorders>
              <w:top w:val="single" w:sz="5" w:space="0" w:color="auto"/>
              <w:left w:val="single" w:sz="5" w:space="0" w:color="auto"/>
              <w:bottom w:val="single" w:sz="5" w:space="0" w:color="auto"/>
              <w:right w:val="single" w:sz="5" w:space="0" w:color="auto"/>
            </w:tcBorders>
            <w:vAlign w:val="center"/>
          </w:tcPr>
          <w:p w:rsidR="00D14248" w:rsidRPr="00BD4473" w:rsidRDefault="00D14248" w:rsidP="00BD4473">
            <w:pPr>
              <w:pStyle w:val="Tabele"/>
              <w:rPr>
                <w:sz w:val="18"/>
              </w:rPr>
            </w:pPr>
            <w:r w:rsidRPr="00BD4473">
              <w:rPr>
                <w:sz w:val="18"/>
              </w:rPr>
              <w:t>1.</w:t>
            </w:r>
          </w:p>
        </w:tc>
        <w:tc>
          <w:tcPr>
            <w:tcW w:w="3950" w:type="pct"/>
            <w:tcBorders>
              <w:top w:val="single" w:sz="5" w:space="0" w:color="auto"/>
              <w:left w:val="single" w:sz="5" w:space="0" w:color="auto"/>
              <w:bottom w:val="single" w:sz="5" w:space="0" w:color="auto"/>
              <w:right w:val="single" w:sz="5" w:space="0" w:color="auto"/>
            </w:tcBorders>
            <w:vAlign w:val="center"/>
          </w:tcPr>
          <w:p w:rsidR="00D14248" w:rsidRPr="00BD4473" w:rsidRDefault="00D14248" w:rsidP="00BD4473">
            <w:pPr>
              <w:pStyle w:val="Tabele"/>
              <w:rPr>
                <w:sz w:val="18"/>
              </w:rPr>
            </w:pPr>
            <w:r w:rsidRPr="00BD4473">
              <w:rPr>
                <w:sz w:val="18"/>
              </w:rPr>
              <w:t>Motomjete</w:t>
            </w:r>
          </w:p>
        </w:tc>
        <w:tc>
          <w:tcPr>
            <w:tcW w:w="654" w:type="pct"/>
            <w:tcBorders>
              <w:top w:val="single" w:sz="5" w:space="0" w:color="auto"/>
              <w:left w:val="single" w:sz="5" w:space="0" w:color="auto"/>
              <w:bottom w:val="single" w:sz="5" w:space="0" w:color="auto"/>
              <w:right w:val="single" w:sz="5" w:space="0" w:color="auto"/>
            </w:tcBorders>
            <w:vAlign w:val="center"/>
          </w:tcPr>
          <w:p w:rsidR="00D14248" w:rsidRPr="00BD4473" w:rsidRDefault="00D14248" w:rsidP="00BD4473">
            <w:pPr>
              <w:pStyle w:val="Tabele"/>
              <w:rPr>
                <w:sz w:val="18"/>
              </w:rPr>
            </w:pPr>
            <w:r w:rsidRPr="00BD4473">
              <w:rPr>
                <w:sz w:val="18"/>
              </w:rPr>
              <w:t>600</w:t>
            </w:r>
          </w:p>
        </w:tc>
      </w:tr>
      <w:tr w:rsidR="00D14248" w:rsidRPr="00BD4473">
        <w:tblPrEx>
          <w:tblCellMar>
            <w:top w:w="0" w:type="dxa"/>
            <w:left w:w="0" w:type="dxa"/>
            <w:bottom w:w="0" w:type="dxa"/>
            <w:right w:w="0" w:type="dxa"/>
          </w:tblCellMar>
        </w:tblPrEx>
        <w:trPr>
          <w:trHeight w:hRule="exact" w:val="525"/>
        </w:trPr>
        <w:tc>
          <w:tcPr>
            <w:tcW w:w="397" w:type="pct"/>
            <w:tcBorders>
              <w:top w:val="single" w:sz="5" w:space="0" w:color="auto"/>
              <w:left w:val="single" w:sz="5" w:space="0" w:color="auto"/>
              <w:bottom w:val="single" w:sz="5" w:space="0" w:color="auto"/>
              <w:right w:val="single" w:sz="5" w:space="0" w:color="auto"/>
            </w:tcBorders>
            <w:vAlign w:val="center"/>
          </w:tcPr>
          <w:p w:rsidR="00D14248" w:rsidRPr="00BD4473" w:rsidRDefault="00D14248" w:rsidP="00BD4473">
            <w:pPr>
              <w:pStyle w:val="Tabele"/>
              <w:rPr>
                <w:sz w:val="18"/>
              </w:rPr>
            </w:pPr>
            <w:r w:rsidRPr="00BD4473">
              <w:rPr>
                <w:sz w:val="18"/>
              </w:rPr>
              <w:t>2.</w:t>
            </w:r>
          </w:p>
        </w:tc>
        <w:tc>
          <w:tcPr>
            <w:tcW w:w="3950" w:type="pct"/>
            <w:tcBorders>
              <w:top w:val="single" w:sz="5" w:space="0" w:color="auto"/>
              <w:left w:val="single" w:sz="5" w:space="0" w:color="auto"/>
              <w:bottom w:val="single" w:sz="5" w:space="0" w:color="auto"/>
              <w:right w:val="single" w:sz="5" w:space="0" w:color="auto"/>
            </w:tcBorders>
            <w:vAlign w:val="center"/>
          </w:tcPr>
          <w:p w:rsidR="00D14248" w:rsidRPr="00BD4473" w:rsidRDefault="00D14248" w:rsidP="00BD4473">
            <w:pPr>
              <w:pStyle w:val="Tabele"/>
              <w:rPr>
                <w:sz w:val="18"/>
              </w:rPr>
            </w:pPr>
            <w:r w:rsidRPr="00BD4473">
              <w:rPr>
                <w:sz w:val="18"/>
              </w:rPr>
              <w:t xml:space="preserve">Autoveturë me më pak ose e barabartë me </w:t>
            </w:r>
            <w:r w:rsidRPr="00BD4473">
              <w:rPr>
                <w:sz w:val="18"/>
                <w:cs/>
              </w:rPr>
              <w:t>(</w:t>
            </w:r>
            <w:r w:rsidRPr="00BD4473">
              <w:rPr>
                <w:sz w:val="18"/>
              </w:rPr>
              <w:t xml:space="preserve"> 4 </w:t>
            </w:r>
            <w:r w:rsidRPr="00BD4473">
              <w:rPr>
                <w:sz w:val="18"/>
                <w:cs/>
              </w:rPr>
              <w:t xml:space="preserve">+ </w:t>
            </w:r>
            <w:r w:rsidRPr="00BD4473">
              <w:rPr>
                <w:sz w:val="18"/>
              </w:rPr>
              <w:t>1) vende</w:t>
            </w:r>
          </w:p>
        </w:tc>
        <w:tc>
          <w:tcPr>
            <w:tcW w:w="654" w:type="pct"/>
            <w:tcBorders>
              <w:top w:val="single" w:sz="5" w:space="0" w:color="auto"/>
              <w:left w:val="single" w:sz="5" w:space="0" w:color="auto"/>
              <w:bottom w:val="single" w:sz="5" w:space="0" w:color="auto"/>
              <w:right w:val="single" w:sz="5" w:space="0" w:color="auto"/>
            </w:tcBorders>
            <w:vAlign w:val="center"/>
          </w:tcPr>
          <w:p w:rsidR="00D14248" w:rsidRPr="00BD4473" w:rsidRDefault="00D14248" w:rsidP="00BD4473">
            <w:pPr>
              <w:pStyle w:val="Tabele"/>
              <w:rPr>
                <w:sz w:val="18"/>
              </w:rPr>
            </w:pPr>
            <w:r w:rsidRPr="00BD4473">
              <w:rPr>
                <w:sz w:val="18"/>
              </w:rPr>
              <w:t>2400</w:t>
            </w:r>
          </w:p>
        </w:tc>
      </w:tr>
      <w:tr w:rsidR="00D14248" w:rsidRPr="00BD4473">
        <w:tblPrEx>
          <w:tblCellMar>
            <w:top w:w="0" w:type="dxa"/>
            <w:left w:w="0" w:type="dxa"/>
            <w:bottom w:w="0" w:type="dxa"/>
            <w:right w:w="0" w:type="dxa"/>
          </w:tblCellMar>
        </w:tblPrEx>
        <w:trPr>
          <w:trHeight w:hRule="exact" w:val="714"/>
        </w:trPr>
        <w:tc>
          <w:tcPr>
            <w:tcW w:w="397" w:type="pct"/>
            <w:tcBorders>
              <w:top w:val="single" w:sz="5" w:space="0" w:color="auto"/>
              <w:left w:val="single" w:sz="5" w:space="0" w:color="auto"/>
              <w:bottom w:val="single" w:sz="5" w:space="0" w:color="auto"/>
              <w:right w:val="single" w:sz="5" w:space="0" w:color="auto"/>
            </w:tcBorders>
            <w:vAlign w:val="center"/>
          </w:tcPr>
          <w:p w:rsidR="00D14248" w:rsidRPr="00BD4473" w:rsidRDefault="00D14248" w:rsidP="00BD4473">
            <w:pPr>
              <w:pStyle w:val="Tabele"/>
              <w:rPr>
                <w:sz w:val="18"/>
              </w:rPr>
            </w:pPr>
            <w:r w:rsidRPr="00BD4473">
              <w:rPr>
                <w:sz w:val="18"/>
              </w:rPr>
              <w:t>3.</w:t>
            </w:r>
          </w:p>
        </w:tc>
        <w:tc>
          <w:tcPr>
            <w:tcW w:w="3950" w:type="pct"/>
            <w:tcBorders>
              <w:top w:val="single" w:sz="5" w:space="0" w:color="auto"/>
              <w:left w:val="single" w:sz="5" w:space="0" w:color="auto"/>
              <w:bottom w:val="single" w:sz="5" w:space="0" w:color="auto"/>
              <w:right w:val="single" w:sz="5" w:space="0" w:color="auto"/>
            </w:tcBorders>
            <w:vAlign w:val="center"/>
          </w:tcPr>
          <w:p w:rsidR="00D14248" w:rsidRPr="00BD4473" w:rsidRDefault="00D14248" w:rsidP="00BD4473">
            <w:pPr>
              <w:pStyle w:val="Tabele"/>
              <w:rPr>
                <w:sz w:val="18"/>
              </w:rPr>
            </w:pPr>
            <w:r w:rsidRPr="00BD4473">
              <w:rPr>
                <w:sz w:val="18"/>
              </w:rPr>
              <w:t xml:space="preserve"> Autoveturë dhe mikrobus  me më shumë se (4 </w:t>
            </w:r>
            <w:r w:rsidRPr="00BD4473">
              <w:rPr>
                <w:sz w:val="18"/>
                <w:cs/>
              </w:rPr>
              <w:t>+</w:t>
            </w:r>
            <w:r w:rsidRPr="00BD4473">
              <w:rPr>
                <w:sz w:val="18"/>
              </w:rPr>
              <w:t>1</w:t>
            </w:r>
            <w:r w:rsidRPr="00BD4473">
              <w:rPr>
                <w:sz w:val="18"/>
                <w:cs/>
              </w:rPr>
              <w:t>)</w:t>
            </w:r>
            <w:r w:rsidRPr="00BD4473">
              <w:rPr>
                <w:sz w:val="18"/>
              </w:rPr>
              <w:t xml:space="preserve"> dhe me më pak            ose e barabartë me (8 </w:t>
            </w:r>
            <w:r w:rsidRPr="00BD4473">
              <w:rPr>
                <w:sz w:val="18"/>
                <w:cs/>
              </w:rPr>
              <w:t>+</w:t>
            </w:r>
            <w:r w:rsidRPr="00BD4473">
              <w:rPr>
                <w:sz w:val="18"/>
              </w:rPr>
              <w:t>1) vende</w:t>
            </w:r>
          </w:p>
        </w:tc>
        <w:tc>
          <w:tcPr>
            <w:tcW w:w="654" w:type="pct"/>
            <w:tcBorders>
              <w:top w:val="single" w:sz="5" w:space="0" w:color="auto"/>
              <w:left w:val="single" w:sz="5" w:space="0" w:color="auto"/>
              <w:bottom w:val="single" w:sz="5" w:space="0" w:color="auto"/>
              <w:right w:val="single" w:sz="5" w:space="0" w:color="auto"/>
            </w:tcBorders>
            <w:vAlign w:val="center"/>
          </w:tcPr>
          <w:p w:rsidR="00D14248" w:rsidRPr="00BD4473" w:rsidRDefault="00D14248" w:rsidP="00BD4473">
            <w:pPr>
              <w:pStyle w:val="Tabele"/>
              <w:rPr>
                <w:sz w:val="18"/>
              </w:rPr>
            </w:pPr>
            <w:r w:rsidRPr="00BD4473">
              <w:rPr>
                <w:sz w:val="18"/>
              </w:rPr>
              <w:t>4800</w:t>
            </w:r>
          </w:p>
        </w:tc>
      </w:tr>
      <w:tr w:rsidR="00D14248" w:rsidRPr="00BD4473">
        <w:tblPrEx>
          <w:tblCellMar>
            <w:top w:w="0" w:type="dxa"/>
            <w:left w:w="0" w:type="dxa"/>
            <w:bottom w:w="0" w:type="dxa"/>
            <w:right w:w="0" w:type="dxa"/>
          </w:tblCellMar>
        </w:tblPrEx>
        <w:trPr>
          <w:trHeight w:hRule="exact" w:val="331"/>
        </w:trPr>
        <w:tc>
          <w:tcPr>
            <w:tcW w:w="397" w:type="pct"/>
            <w:tcBorders>
              <w:top w:val="single" w:sz="5" w:space="0" w:color="auto"/>
              <w:left w:val="single" w:sz="5" w:space="0" w:color="auto"/>
              <w:bottom w:val="single" w:sz="5" w:space="0" w:color="auto"/>
              <w:right w:val="single" w:sz="5" w:space="0" w:color="auto"/>
            </w:tcBorders>
            <w:vAlign w:val="center"/>
          </w:tcPr>
          <w:p w:rsidR="00D14248" w:rsidRPr="00BD4473" w:rsidRDefault="00D14248" w:rsidP="00BD4473">
            <w:pPr>
              <w:pStyle w:val="Tabele"/>
              <w:rPr>
                <w:sz w:val="18"/>
              </w:rPr>
            </w:pPr>
            <w:r w:rsidRPr="00BD4473">
              <w:rPr>
                <w:sz w:val="18"/>
              </w:rPr>
              <w:t>4.</w:t>
            </w:r>
          </w:p>
        </w:tc>
        <w:tc>
          <w:tcPr>
            <w:tcW w:w="3950" w:type="pct"/>
            <w:tcBorders>
              <w:top w:val="single" w:sz="5" w:space="0" w:color="auto"/>
              <w:left w:val="single" w:sz="5" w:space="0" w:color="auto"/>
              <w:bottom w:val="single" w:sz="5" w:space="0" w:color="auto"/>
              <w:right w:val="single" w:sz="5" w:space="0" w:color="auto"/>
            </w:tcBorders>
            <w:vAlign w:val="center"/>
          </w:tcPr>
          <w:p w:rsidR="00D14248" w:rsidRPr="00BD4473" w:rsidRDefault="00D14248" w:rsidP="00BD4473">
            <w:pPr>
              <w:pStyle w:val="Tabele"/>
              <w:rPr>
                <w:sz w:val="18"/>
              </w:rPr>
            </w:pPr>
            <w:r w:rsidRPr="00BD4473">
              <w:rPr>
                <w:sz w:val="18"/>
              </w:rPr>
              <w:t xml:space="preserve">Autobus  me më pak ose i barabartë me (32 </w:t>
            </w:r>
            <w:r w:rsidRPr="00BD4473">
              <w:rPr>
                <w:sz w:val="18"/>
                <w:cs/>
              </w:rPr>
              <w:t xml:space="preserve">+ </w:t>
            </w:r>
            <w:r w:rsidRPr="00BD4473">
              <w:rPr>
                <w:sz w:val="18"/>
              </w:rPr>
              <w:t>1) vende</w:t>
            </w:r>
          </w:p>
        </w:tc>
        <w:tc>
          <w:tcPr>
            <w:tcW w:w="654" w:type="pct"/>
            <w:tcBorders>
              <w:top w:val="single" w:sz="5" w:space="0" w:color="auto"/>
              <w:left w:val="single" w:sz="5" w:space="0" w:color="auto"/>
              <w:bottom w:val="single" w:sz="5" w:space="0" w:color="auto"/>
              <w:right w:val="single" w:sz="5" w:space="0" w:color="auto"/>
            </w:tcBorders>
            <w:vAlign w:val="center"/>
          </w:tcPr>
          <w:p w:rsidR="00D14248" w:rsidRPr="00BD4473" w:rsidRDefault="00D14248" w:rsidP="00BD4473">
            <w:pPr>
              <w:pStyle w:val="Tabele"/>
              <w:rPr>
                <w:sz w:val="18"/>
              </w:rPr>
            </w:pPr>
            <w:r w:rsidRPr="00BD4473">
              <w:rPr>
                <w:sz w:val="18"/>
              </w:rPr>
              <w:t>6000</w:t>
            </w:r>
          </w:p>
        </w:tc>
      </w:tr>
      <w:tr w:rsidR="00D14248" w:rsidRPr="00BD4473">
        <w:tblPrEx>
          <w:tblCellMar>
            <w:top w:w="0" w:type="dxa"/>
            <w:left w:w="0" w:type="dxa"/>
            <w:bottom w:w="0" w:type="dxa"/>
            <w:right w:w="0" w:type="dxa"/>
          </w:tblCellMar>
        </w:tblPrEx>
        <w:trPr>
          <w:trHeight w:hRule="exact" w:val="326"/>
        </w:trPr>
        <w:tc>
          <w:tcPr>
            <w:tcW w:w="397" w:type="pct"/>
            <w:tcBorders>
              <w:top w:val="single" w:sz="5" w:space="0" w:color="auto"/>
              <w:left w:val="single" w:sz="5" w:space="0" w:color="auto"/>
              <w:bottom w:val="single" w:sz="5" w:space="0" w:color="auto"/>
              <w:right w:val="single" w:sz="5" w:space="0" w:color="auto"/>
            </w:tcBorders>
            <w:vAlign w:val="center"/>
          </w:tcPr>
          <w:p w:rsidR="00D14248" w:rsidRPr="00BD4473" w:rsidRDefault="00D14248" w:rsidP="00BD4473">
            <w:pPr>
              <w:pStyle w:val="Tabele"/>
              <w:rPr>
                <w:sz w:val="18"/>
              </w:rPr>
            </w:pPr>
            <w:r w:rsidRPr="00BD4473">
              <w:rPr>
                <w:sz w:val="18"/>
              </w:rPr>
              <w:t>5.</w:t>
            </w:r>
          </w:p>
        </w:tc>
        <w:tc>
          <w:tcPr>
            <w:tcW w:w="3950" w:type="pct"/>
            <w:tcBorders>
              <w:top w:val="single" w:sz="5" w:space="0" w:color="auto"/>
              <w:left w:val="single" w:sz="5" w:space="0" w:color="auto"/>
              <w:bottom w:val="single" w:sz="5" w:space="0" w:color="auto"/>
              <w:right w:val="single" w:sz="5" w:space="0" w:color="auto"/>
            </w:tcBorders>
            <w:vAlign w:val="center"/>
          </w:tcPr>
          <w:p w:rsidR="00D14248" w:rsidRPr="00BD4473" w:rsidRDefault="00D14248" w:rsidP="00BD4473">
            <w:pPr>
              <w:pStyle w:val="Tabele"/>
              <w:rPr>
                <w:sz w:val="18"/>
              </w:rPr>
            </w:pPr>
            <w:r w:rsidRPr="00BD4473">
              <w:rPr>
                <w:sz w:val="18"/>
              </w:rPr>
              <w:t xml:space="preserve">Autobus  me më pak ose i barabartë me (42 </w:t>
            </w:r>
            <w:r w:rsidRPr="00BD4473">
              <w:rPr>
                <w:sz w:val="18"/>
                <w:cs/>
              </w:rPr>
              <w:t xml:space="preserve">+ </w:t>
            </w:r>
            <w:r w:rsidRPr="00BD4473">
              <w:rPr>
                <w:sz w:val="18"/>
              </w:rPr>
              <w:t>1) vende</w:t>
            </w:r>
          </w:p>
        </w:tc>
        <w:tc>
          <w:tcPr>
            <w:tcW w:w="654" w:type="pct"/>
            <w:tcBorders>
              <w:top w:val="single" w:sz="5" w:space="0" w:color="auto"/>
              <w:left w:val="single" w:sz="5" w:space="0" w:color="auto"/>
              <w:bottom w:val="single" w:sz="5" w:space="0" w:color="auto"/>
              <w:right w:val="single" w:sz="5" w:space="0" w:color="auto"/>
            </w:tcBorders>
            <w:vAlign w:val="center"/>
          </w:tcPr>
          <w:p w:rsidR="00D14248" w:rsidRPr="00BD4473" w:rsidRDefault="00D14248" w:rsidP="00BD4473">
            <w:pPr>
              <w:pStyle w:val="Tabele"/>
              <w:rPr>
                <w:sz w:val="18"/>
              </w:rPr>
            </w:pPr>
            <w:r w:rsidRPr="00BD4473">
              <w:rPr>
                <w:sz w:val="18"/>
              </w:rPr>
              <w:t>7200</w:t>
            </w:r>
          </w:p>
        </w:tc>
      </w:tr>
      <w:tr w:rsidR="00D14248" w:rsidRPr="00BD4473">
        <w:tblPrEx>
          <w:tblCellMar>
            <w:top w:w="0" w:type="dxa"/>
            <w:left w:w="0" w:type="dxa"/>
            <w:bottom w:w="0" w:type="dxa"/>
            <w:right w:w="0" w:type="dxa"/>
          </w:tblCellMar>
        </w:tblPrEx>
        <w:trPr>
          <w:trHeight w:hRule="exact" w:val="336"/>
        </w:trPr>
        <w:tc>
          <w:tcPr>
            <w:tcW w:w="397" w:type="pct"/>
            <w:tcBorders>
              <w:top w:val="single" w:sz="5" w:space="0" w:color="auto"/>
              <w:left w:val="single" w:sz="5" w:space="0" w:color="auto"/>
              <w:bottom w:val="single" w:sz="5" w:space="0" w:color="auto"/>
              <w:right w:val="single" w:sz="5" w:space="0" w:color="auto"/>
            </w:tcBorders>
            <w:vAlign w:val="center"/>
          </w:tcPr>
          <w:p w:rsidR="00D14248" w:rsidRPr="00BD4473" w:rsidRDefault="00D14248" w:rsidP="00BD4473">
            <w:pPr>
              <w:pStyle w:val="Tabele"/>
              <w:rPr>
                <w:sz w:val="18"/>
              </w:rPr>
            </w:pPr>
            <w:r w:rsidRPr="00BD4473">
              <w:rPr>
                <w:sz w:val="18"/>
              </w:rPr>
              <w:t>6.</w:t>
            </w:r>
          </w:p>
        </w:tc>
        <w:tc>
          <w:tcPr>
            <w:tcW w:w="3950" w:type="pct"/>
            <w:tcBorders>
              <w:top w:val="single" w:sz="5" w:space="0" w:color="auto"/>
              <w:left w:val="single" w:sz="5" w:space="0" w:color="auto"/>
              <w:bottom w:val="single" w:sz="5" w:space="0" w:color="auto"/>
              <w:right w:val="single" w:sz="5" w:space="0" w:color="auto"/>
            </w:tcBorders>
            <w:vAlign w:val="center"/>
          </w:tcPr>
          <w:p w:rsidR="00D14248" w:rsidRPr="00BD4473" w:rsidRDefault="00D14248" w:rsidP="00BD4473">
            <w:pPr>
              <w:pStyle w:val="Tabele"/>
              <w:rPr>
                <w:sz w:val="18"/>
              </w:rPr>
            </w:pPr>
            <w:r w:rsidRPr="00BD4473">
              <w:rPr>
                <w:sz w:val="18"/>
              </w:rPr>
              <w:t xml:space="preserve">Autobus  me më shumë se (42 </w:t>
            </w:r>
            <w:r w:rsidRPr="00BD4473">
              <w:rPr>
                <w:sz w:val="18"/>
                <w:cs/>
              </w:rPr>
              <w:t xml:space="preserve">+ </w:t>
            </w:r>
            <w:r w:rsidRPr="00BD4473">
              <w:rPr>
                <w:sz w:val="18"/>
              </w:rPr>
              <w:t>1) vende</w:t>
            </w:r>
          </w:p>
        </w:tc>
        <w:tc>
          <w:tcPr>
            <w:tcW w:w="654" w:type="pct"/>
            <w:tcBorders>
              <w:top w:val="single" w:sz="5" w:space="0" w:color="auto"/>
              <w:left w:val="single" w:sz="5" w:space="0" w:color="auto"/>
              <w:bottom w:val="single" w:sz="5" w:space="0" w:color="auto"/>
              <w:right w:val="single" w:sz="5" w:space="0" w:color="auto"/>
            </w:tcBorders>
            <w:vAlign w:val="center"/>
          </w:tcPr>
          <w:p w:rsidR="00D14248" w:rsidRPr="00BD4473" w:rsidRDefault="00D14248" w:rsidP="00BD4473">
            <w:pPr>
              <w:pStyle w:val="Tabele"/>
              <w:rPr>
                <w:sz w:val="18"/>
              </w:rPr>
            </w:pPr>
            <w:r w:rsidRPr="00BD4473">
              <w:rPr>
                <w:sz w:val="18"/>
              </w:rPr>
              <w:t>8400</w:t>
            </w:r>
          </w:p>
        </w:tc>
      </w:tr>
      <w:tr w:rsidR="00D14248" w:rsidRPr="00BD4473">
        <w:tblPrEx>
          <w:tblCellMar>
            <w:top w:w="0" w:type="dxa"/>
            <w:left w:w="0" w:type="dxa"/>
            <w:bottom w:w="0" w:type="dxa"/>
            <w:right w:w="0" w:type="dxa"/>
          </w:tblCellMar>
        </w:tblPrEx>
        <w:trPr>
          <w:trHeight w:hRule="exact" w:val="331"/>
        </w:trPr>
        <w:tc>
          <w:tcPr>
            <w:tcW w:w="397" w:type="pct"/>
            <w:tcBorders>
              <w:top w:val="single" w:sz="5" w:space="0" w:color="auto"/>
              <w:left w:val="single" w:sz="5" w:space="0" w:color="auto"/>
              <w:bottom w:val="single" w:sz="5" w:space="0" w:color="auto"/>
              <w:right w:val="single" w:sz="5" w:space="0" w:color="auto"/>
            </w:tcBorders>
            <w:vAlign w:val="center"/>
          </w:tcPr>
          <w:p w:rsidR="00D14248" w:rsidRPr="00BD4473" w:rsidRDefault="00D14248" w:rsidP="00BD4473">
            <w:pPr>
              <w:pStyle w:val="Tabele"/>
              <w:rPr>
                <w:sz w:val="18"/>
              </w:rPr>
            </w:pPr>
            <w:r w:rsidRPr="00BD4473">
              <w:rPr>
                <w:sz w:val="18"/>
              </w:rPr>
              <w:t>7.</w:t>
            </w:r>
          </w:p>
        </w:tc>
        <w:tc>
          <w:tcPr>
            <w:tcW w:w="3950" w:type="pct"/>
            <w:tcBorders>
              <w:top w:val="single" w:sz="5" w:space="0" w:color="auto"/>
              <w:left w:val="single" w:sz="5" w:space="0" w:color="auto"/>
              <w:bottom w:val="single" w:sz="5" w:space="0" w:color="auto"/>
              <w:right w:val="single" w:sz="5" w:space="0" w:color="auto"/>
            </w:tcBorders>
            <w:vAlign w:val="center"/>
          </w:tcPr>
          <w:p w:rsidR="00D14248" w:rsidRPr="00BD4473" w:rsidRDefault="00D14248" w:rsidP="00BD4473">
            <w:pPr>
              <w:pStyle w:val="Tabele"/>
              <w:rPr>
                <w:sz w:val="18"/>
              </w:rPr>
            </w:pPr>
            <w:r w:rsidRPr="00BD4473">
              <w:rPr>
                <w:sz w:val="18"/>
              </w:rPr>
              <w:t xml:space="preserve">Autobus  artikular me më shumë se (42 </w:t>
            </w:r>
            <w:r w:rsidRPr="00BD4473">
              <w:rPr>
                <w:sz w:val="18"/>
                <w:cs/>
              </w:rPr>
              <w:t xml:space="preserve">+ </w:t>
            </w:r>
            <w:r w:rsidRPr="00BD4473">
              <w:rPr>
                <w:sz w:val="18"/>
              </w:rPr>
              <w:t>1) vende</w:t>
            </w:r>
          </w:p>
        </w:tc>
        <w:tc>
          <w:tcPr>
            <w:tcW w:w="654" w:type="pct"/>
            <w:tcBorders>
              <w:top w:val="single" w:sz="5" w:space="0" w:color="auto"/>
              <w:left w:val="single" w:sz="5" w:space="0" w:color="auto"/>
              <w:bottom w:val="single" w:sz="5" w:space="0" w:color="auto"/>
              <w:right w:val="single" w:sz="5" w:space="0" w:color="auto"/>
            </w:tcBorders>
            <w:vAlign w:val="center"/>
          </w:tcPr>
          <w:p w:rsidR="00D14248" w:rsidRPr="00BD4473" w:rsidRDefault="00D14248" w:rsidP="00BD4473">
            <w:pPr>
              <w:pStyle w:val="Tabele"/>
              <w:rPr>
                <w:sz w:val="18"/>
              </w:rPr>
            </w:pPr>
            <w:r w:rsidRPr="00BD4473">
              <w:rPr>
                <w:sz w:val="18"/>
              </w:rPr>
              <w:t>9000</w:t>
            </w:r>
          </w:p>
        </w:tc>
      </w:tr>
      <w:tr w:rsidR="00D14248" w:rsidRPr="00BD4473">
        <w:tblPrEx>
          <w:tblCellMar>
            <w:top w:w="0" w:type="dxa"/>
            <w:left w:w="0" w:type="dxa"/>
            <w:bottom w:w="0" w:type="dxa"/>
            <w:right w:w="0" w:type="dxa"/>
          </w:tblCellMar>
        </w:tblPrEx>
        <w:trPr>
          <w:trHeight w:hRule="exact" w:val="570"/>
        </w:trPr>
        <w:tc>
          <w:tcPr>
            <w:tcW w:w="397" w:type="pct"/>
            <w:tcBorders>
              <w:top w:val="single" w:sz="5" w:space="0" w:color="auto"/>
              <w:left w:val="single" w:sz="5" w:space="0" w:color="auto"/>
              <w:bottom w:val="single" w:sz="5" w:space="0" w:color="auto"/>
              <w:right w:val="single" w:sz="5" w:space="0" w:color="auto"/>
            </w:tcBorders>
            <w:vAlign w:val="center"/>
          </w:tcPr>
          <w:p w:rsidR="00D14248" w:rsidRPr="00BD4473" w:rsidRDefault="00D14248" w:rsidP="00BD4473">
            <w:pPr>
              <w:pStyle w:val="Tabele"/>
              <w:rPr>
                <w:sz w:val="18"/>
              </w:rPr>
            </w:pPr>
            <w:r w:rsidRPr="00BD4473">
              <w:rPr>
                <w:sz w:val="18"/>
              </w:rPr>
              <w:t>8.</w:t>
            </w:r>
          </w:p>
        </w:tc>
        <w:tc>
          <w:tcPr>
            <w:tcW w:w="3950" w:type="pct"/>
            <w:tcBorders>
              <w:top w:val="single" w:sz="5" w:space="0" w:color="auto"/>
              <w:left w:val="single" w:sz="5" w:space="0" w:color="auto"/>
              <w:bottom w:val="single" w:sz="5" w:space="0" w:color="auto"/>
              <w:right w:val="single" w:sz="5" w:space="0" w:color="auto"/>
            </w:tcBorders>
            <w:vAlign w:val="center"/>
          </w:tcPr>
          <w:p w:rsidR="00D14248" w:rsidRPr="00BD4473" w:rsidRDefault="00D14248" w:rsidP="00BD4473">
            <w:pPr>
              <w:pStyle w:val="Tabele"/>
              <w:rPr>
                <w:sz w:val="18"/>
              </w:rPr>
            </w:pPr>
            <w:r w:rsidRPr="00BD4473">
              <w:rPr>
                <w:sz w:val="18"/>
              </w:rPr>
              <w:t>Furgon dhe kamion me peshë maksimale të autorizuar deri në 3,5 tonë</w:t>
            </w:r>
          </w:p>
        </w:tc>
        <w:tc>
          <w:tcPr>
            <w:tcW w:w="654" w:type="pct"/>
            <w:tcBorders>
              <w:top w:val="single" w:sz="5" w:space="0" w:color="auto"/>
              <w:left w:val="single" w:sz="5" w:space="0" w:color="auto"/>
              <w:bottom w:val="single" w:sz="5" w:space="0" w:color="auto"/>
              <w:right w:val="single" w:sz="5" w:space="0" w:color="auto"/>
            </w:tcBorders>
            <w:vAlign w:val="center"/>
          </w:tcPr>
          <w:p w:rsidR="00D14248" w:rsidRPr="00BD4473" w:rsidRDefault="00D14248" w:rsidP="00BD4473">
            <w:pPr>
              <w:pStyle w:val="Tabele"/>
              <w:rPr>
                <w:sz w:val="18"/>
              </w:rPr>
            </w:pPr>
            <w:r w:rsidRPr="00BD4473">
              <w:rPr>
                <w:sz w:val="18"/>
              </w:rPr>
              <w:t>3600</w:t>
            </w:r>
          </w:p>
        </w:tc>
      </w:tr>
      <w:tr w:rsidR="00D14248" w:rsidRPr="00BD4473">
        <w:tblPrEx>
          <w:tblCellMar>
            <w:top w:w="0" w:type="dxa"/>
            <w:left w:w="0" w:type="dxa"/>
            <w:bottom w:w="0" w:type="dxa"/>
            <w:right w:w="0" w:type="dxa"/>
          </w:tblCellMar>
        </w:tblPrEx>
        <w:trPr>
          <w:trHeight w:hRule="exact" w:val="562"/>
        </w:trPr>
        <w:tc>
          <w:tcPr>
            <w:tcW w:w="397" w:type="pct"/>
            <w:tcBorders>
              <w:top w:val="single" w:sz="5" w:space="0" w:color="auto"/>
              <w:left w:val="single" w:sz="5" w:space="0" w:color="auto"/>
              <w:bottom w:val="single" w:sz="5" w:space="0" w:color="auto"/>
              <w:right w:val="single" w:sz="5" w:space="0" w:color="auto"/>
            </w:tcBorders>
            <w:vAlign w:val="center"/>
          </w:tcPr>
          <w:p w:rsidR="00D14248" w:rsidRPr="00BD4473" w:rsidRDefault="00D14248" w:rsidP="00BD4473">
            <w:pPr>
              <w:pStyle w:val="Tabele"/>
              <w:rPr>
                <w:sz w:val="18"/>
              </w:rPr>
            </w:pPr>
            <w:r w:rsidRPr="00BD4473">
              <w:rPr>
                <w:sz w:val="18"/>
              </w:rPr>
              <w:t>9.</w:t>
            </w:r>
          </w:p>
        </w:tc>
        <w:tc>
          <w:tcPr>
            <w:tcW w:w="3950" w:type="pct"/>
            <w:tcBorders>
              <w:top w:val="single" w:sz="5" w:space="0" w:color="auto"/>
              <w:left w:val="single" w:sz="5" w:space="0" w:color="auto"/>
              <w:bottom w:val="single" w:sz="5" w:space="0" w:color="auto"/>
              <w:right w:val="single" w:sz="5" w:space="0" w:color="auto"/>
            </w:tcBorders>
            <w:vAlign w:val="center"/>
          </w:tcPr>
          <w:p w:rsidR="00D14248" w:rsidRPr="00BD4473" w:rsidRDefault="00D14248" w:rsidP="00BD4473">
            <w:pPr>
              <w:pStyle w:val="Tabele"/>
              <w:rPr>
                <w:sz w:val="18"/>
              </w:rPr>
            </w:pPr>
            <w:r w:rsidRPr="00BD4473">
              <w:rPr>
                <w:sz w:val="18"/>
              </w:rPr>
              <w:t xml:space="preserve">  Kamion me peshë maksimale të autorizuar mbi 3,5 dhe deri ose e</w:t>
            </w:r>
          </w:p>
          <w:p w:rsidR="00D14248" w:rsidRPr="00BD4473" w:rsidRDefault="00D14248" w:rsidP="00BD4473">
            <w:pPr>
              <w:pStyle w:val="Tabele"/>
              <w:rPr>
                <w:sz w:val="18"/>
              </w:rPr>
            </w:pPr>
            <w:r w:rsidRPr="00BD4473">
              <w:rPr>
                <w:sz w:val="18"/>
              </w:rPr>
              <w:t>barabartë me 7,5 tonë</w:t>
            </w:r>
          </w:p>
        </w:tc>
        <w:tc>
          <w:tcPr>
            <w:tcW w:w="654" w:type="pct"/>
            <w:tcBorders>
              <w:top w:val="single" w:sz="5" w:space="0" w:color="auto"/>
              <w:left w:val="single" w:sz="5" w:space="0" w:color="auto"/>
              <w:bottom w:val="single" w:sz="5" w:space="0" w:color="auto"/>
              <w:right w:val="single" w:sz="5" w:space="0" w:color="auto"/>
            </w:tcBorders>
            <w:vAlign w:val="center"/>
          </w:tcPr>
          <w:p w:rsidR="00D14248" w:rsidRPr="00BD4473" w:rsidRDefault="00D14248" w:rsidP="00BD4473">
            <w:pPr>
              <w:pStyle w:val="Tabele"/>
              <w:rPr>
                <w:sz w:val="18"/>
              </w:rPr>
            </w:pPr>
            <w:r w:rsidRPr="00BD4473">
              <w:rPr>
                <w:sz w:val="18"/>
              </w:rPr>
              <w:t>4800</w:t>
            </w:r>
          </w:p>
        </w:tc>
      </w:tr>
      <w:tr w:rsidR="00D14248" w:rsidRPr="00BD4473">
        <w:tblPrEx>
          <w:tblCellMar>
            <w:top w:w="0" w:type="dxa"/>
            <w:left w:w="0" w:type="dxa"/>
            <w:bottom w:w="0" w:type="dxa"/>
            <w:right w:w="0" w:type="dxa"/>
          </w:tblCellMar>
        </w:tblPrEx>
        <w:trPr>
          <w:trHeight w:hRule="exact" w:val="562"/>
        </w:trPr>
        <w:tc>
          <w:tcPr>
            <w:tcW w:w="397" w:type="pct"/>
            <w:tcBorders>
              <w:top w:val="single" w:sz="5" w:space="0" w:color="auto"/>
              <w:left w:val="single" w:sz="5" w:space="0" w:color="auto"/>
              <w:bottom w:val="single" w:sz="5" w:space="0" w:color="auto"/>
              <w:right w:val="single" w:sz="5" w:space="0" w:color="auto"/>
            </w:tcBorders>
            <w:vAlign w:val="center"/>
          </w:tcPr>
          <w:p w:rsidR="00D14248" w:rsidRPr="00BD4473" w:rsidRDefault="00D14248" w:rsidP="00BD4473">
            <w:pPr>
              <w:pStyle w:val="Tabele"/>
              <w:rPr>
                <w:sz w:val="18"/>
              </w:rPr>
            </w:pPr>
            <w:r w:rsidRPr="00BD4473">
              <w:rPr>
                <w:sz w:val="18"/>
              </w:rPr>
              <w:t xml:space="preserve"> 10.</w:t>
            </w:r>
          </w:p>
        </w:tc>
        <w:tc>
          <w:tcPr>
            <w:tcW w:w="3950" w:type="pct"/>
            <w:tcBorders>
              <w:top w:val="single" w:sz="5" w:space="0" w:color="auto"/>
              <w:left w:val="single" w:sz="5" w:space="0" w:color="auto"/>
              <w:bottom w:val="single" w:sz="5" w:space="0" w:color="auto"/>
              <w:right w:val="single" w:sz="5" w:space="0" w:color="auto"/>
            </w:tcBorders>
            <w:vAlign w:val="center"/>
          </w:tcPr>
          <w:p w:rsidR="00D14248" w:rsidRPr="00BD4473" w:rsidRDefault="00D14248" w:rsidP="00BD4473">
            <w:pPr>
              <w:pStyle w:val="Tabele"/>
              <w:rPr>
                <w:sz w:val="18"/>
              </w:rPr>
            </w:pPr>
            <w:r w:rsidRPr="00BD4473">
              <w:rPr>
                <w:sz w:val="18"/>
              </w:rPr>
              <w:t xml:space="preserve">  Kamion me peshë maksimale të autorizuar mbi 7,5 dhe deri ose e</w:t>
            </w:r>
          </w:p>
          <w:p w:rsidR="00D14248" w:rsidRPr="00BD4473" w:rsidRDefault="00D14248" w:rsidP="00BD4473">
            <w:pPr>
              <w:pStyle w:val="Tabele"/>
              <w:rPr>
                <w:sz w:val="18"/>
              </w:rPr>
            </w:pPr>
            <w:r w:rsidRPr="00BD4473">
              <w:rPr>
                <w:sz w:val="18"/>
              </w:rPr>
              <w:t xml:space="preserve">  barabartë me 18 tonë</w:t>
            </w:r>
          </w:p>
        </w:tc>
        <w:tc>
          <w:tcPr>
            <w:tcW w:w="654" w:type="pct"/>
            <w:tcBorders>
              <w:top w:val="single" w:sz="5" w:space="0" w:color="auto"/>
              <w:left w:val="single" w:sz="5" w:space="0" w:color="auto"/>
              <w:bottom w:val="single" w:sz="5" w:space="0" w:color="auto"/>
              <w:right w:val="single" w:sz="5" w:space="0" w:color="auto"/>
            </w:tcBorders>
            <w:vAlign w:val="center"/>
          </w:tcPr>
          <w:p w:rsidR="00D14248" w:rsidRPr="00BD4473" w:rsidRDefault="00D14248" w:rsidP="00BD4473">
            <w:pPr>
              <w:pStyle w:val="Tabele"/>
              <w:rPr>
                <w:sz w:val="18"/>
              </w:rPr>
            </w:pPr>
            <w:r w:rsidRPr="00BD4473">
              <w:rPr>
                <w:sz w:val="18"/>
              </w:rPr>
              <w:t>6000</w:t>
            </w:r>
          </w:p>
        </w:tc>
      </w:tr>
      <w:tr w:rsidR="00D14248" w:rsidRPr="00BD4473">
        <w:tblPrEx>
          <w:tblCellMar>
            <w:top w:w="0" w:type="dxa"/>
            <w:left w:w="0" w:type="dxa"/>
            <w:bottom w:w="0" w:type="dxa"/>
            <w:right w:w="0" w:type="dxa"/>
          </w:tblCellMar>
        </w:tblPrEx>
        <w:trPr>
          <w:trHeight w:hRule="exact" w:val="331"/>
        </w:trPr>
        <w:tc>
          <w:tcPr>
            <w:tcW w:w="397" w:type="pct"/>
            <w:tcBorders>
              <w:top w:val="single" w:sz="5" w:space="0" w:color="auto"/>
              <w:left w:val="single" w:sz="5" w:space="0" w:color="auto"/>
              <w:bottom w:val="single" w:sz="5" w:space="0" w:color="auto"/>
              <w:right w:val="single" w:sz="5" w:space="0" w:color="auto"/>
            </w:tcBorders>
            <w:vAlign w:val="center"/>
          </w:tcPr>
          <w:p w:rsidR="00D14248" w:rsidRPr="00BD4473" w:rsidRDefault="00D14248" w:rsidP="00BD4473">
            <w:pPr>
              <w:pStyle w:val="Tabele"/>
              <w:rPr>
                <w:sz w:val="18"/>
              </w:rPr>
            </w:pPr>
            <w:r w:rsidRPr="00BD4473">
              <w:rPr>
                <w:sz w:val="18"/>
              </w:rPr>
              <w:t xml:space="preserve"> 11.</w:t>
            </w:r>
          </w:p>
        </w:tc>
        <w:tc>
          <w:tcPr>
            <w:tcW w:w="3950" w:type="pct"/>
            <w:tcBorders>
              <w:top w:val="single" w:sz="5" w:space="0" w:color="auto"/>
              <w:left w:val="single" w:sz="5" w:space="0" w:color="auto"/>
              <w:bottom w:val="single" w:sz="5" w:space="0" w:color="auto"/>
              <w:right w:val="single" w:sz="5" w:space="0" w:color="auto"/>
            </w:tcBorders>
            <w:vAlign w:val="center"/>
          </w:tcPr>
          <w:p w:rsidR="00D14248" w:rsidRPr="00BD4473" w:rsidRDefault="00D14248" w:rsidP="00BD4473">
            <w:pPr>
              <w:pStyle w:val="Tabele"/>
              <w:rPr>
                <w:sz w:val="18"/>
              </w:rPr>
            </w:pPr>
            <w:r w:rsidRPr="00BD4473">
              <w:rPr>
                <w:sz w:val="18"/>
              </w:rPr>
              <w:t>Kamion me peshë maksimale të autorizuar mbi 18 tonë</w:t>
            </w:r>
          </w:p>
        </w:tc>
        <w:tc>
          <w:tcPr>
            <w:tcW w:w="654" w:type="pct"/>
            <w:tcBorders>
              <w:top w:val="single" w:sz="5" w:space="0" w:color="auto"/>
              <w:left w:val="single" w:sz="5" w:space="0" w:color="auto"/>
              <w:bottom w:val="single" w:sz="5" w:space="0" w:color="auto"/>
              <w:right w:val="single" w:sz="5" w:space="0" w:color="auto"/>
            </w:tcBorders>
            <w:vAlign w:val="center"/>
          </w:tcPr>
          <w:p w:rsidR="00D14248" w:rsidRPr="00BD4473" w:rsidRDefault="00D14248" w:rsidP="00BD4473">
            <w:pPr>
              <w:pStyle w:val="Tabele"/>
              <w:rPr>
                <w:sz w:val="18"/>
              </w:rPr>
            </w:pPr>
            <w:r w:rsidRPr="00BD4473">
              <w:rPr>
                <w:sz w:val="18"/>
              </w:rPr>
              <w:t>8000</w:t>
            </w:r>
          </w:p>
        </w:tc>
      </w:tr>
      <w:tr w:rsidR="00D14248" w:rsidRPr="00BD4473">
        <w:tblPrEx>
          <w:tblCellMar>
            <w:top w:w="0" w:type="dxa"/>
            <w:left w:w="0" w:type="dxa"/>
            <w:bottom w:w="0" w:type="dxa"/>
            <w:right w:w="0" w:type="dxa"/>
          </w:tblCellMar>
        </w:tblPrEx>
        <w:trPr>
          <w:trHeight w:hRule="exact" w:val="777"/>
        </w:trPr>
        <w:tc>
          <w:tcPr>
            <w:tcW w:w="397" w:type="pct"/>
            <w:tcBorders>
              <w:top w:val="single" w:sz="5" w:space="0" w:color="auto"/>
              <w:left w:val="single" w:sz="5" w:space="0" w:color="auto"/>
              <w:bottom w:val="single" w:sz="5" w:space="0" w:color="auto"/>
              <w:right w:val="single" w:sz="5" w:space="0" w:color="auto"/>
            </w:tcBorders>
            <w:vAlign w:val="center"/>
          </w:tcPr>
          <w:p w:rsidR="00D14248" w:rsidRPr="00BD4473" w:rsidRDefault="00D14248" w:rsidP="00BD4473">
            <w:pPr>
              <w:pStyle w:val="Tabele"/>
              <w:rPr>
                <w:sz w:val="18"/>
              </w:rPr>
            </w:pPr>
            <w:r w:rsidRPr="00BD4473">
              <w:rPr>
                <w:sz w:val="18"/>
              </w:rPr>
              <w:t xml:space="preserve"> 12.</w:t>
            </w:r>
          </w:p>
        </w:tc>
        <w:tc>
          <w:tcPr>
            <w:tcW w:w="3950" w:type="pct"/>
            <w:tcBorders>
              <w:top w:val="single" w:sz="5" w:space="0" w:color="auto"/>
              <w:left w:val="single" w:sz="5" w:space="0" w:color="auto"/>
              <w:bottom w:val="single" w:sz="5" w:space="0" w:color="auto"/>
              <w:right w:val="single" w:sz="5" w:space="0" w:color="auto"/>
            </w:tcBorders>
            <w:vAlign w:val="center"/>
          </w:tcPr>
          <w:p w:rsidR="00D14248" w:rsidRPr="00BD4473" w:rsidRDefault="00D14248" w:rsidP="00BD4473">
            <w:pPr>
              <w:pStyle w:val="Tabele"/>
              <w:rPr>
                <w:sz w:val="18"/>
              </w:rPr>
            </w:pPr>
            <w:r w:rsidRPr="00BD4473">
              <w:rPr>
                <w:sz w:val="18"/>
              </w:rPr>
              <w:t xml:space="preserve"> Mjete për punime ndërtimi dhe toke (traktor rrugor, karkalec etj. </w:t>
            </w:r>
            <w:r w:rsidRPr="00BD4473">
              <w:rPr>
                <w:sz w:val="18"/>
                <w:cs/>
              </w:rPr>
              <w:t>)</w:t>
            </w:r>
          </w:p>
          <w:p w:rsidR="00D14248" w:rsidRPr="00BD4473" w:rsidRDefault="00D14248" w:rsidP="00BD4473">
            <w:pPr>
              <w:pStyle w:val="Tabele"/>
              <w:rPr>
                <w:sz w:val="18"/>
              </w:rPr>
            </w:pPr>
            <w:r w:rsidRPr="00BD4473">
              <w:rPr>
                <w:sz w:val="18"/>
              </w:rPr>
              <w:t xml:space="preserve"> me peshe maksimale të autorizuar më të vogël ose të barabartë me </w:t>
            </w:r>
          </w:p>
          <w:p w:rsidR="00D14248" w:rsidRPr="00BD4473" w:rsidRDefault="00D14248" w:rsidP="00BD4473">
            <w:pPr>
              <w:pStyle w:val="Tabele"/>
              <w:rPr>
                <w:sz w:val="18"/>
              </w:rPr>
            </w:pPr>
            <w:r w:rsidRPr="00BD4473">
              <w:rPr>
                <w:sz w:val="18"/>
              </w:rPr>
              <w:t xml:space="preserve"> 7,5 tonë</w:t>
            </w:r>
          </w:p>
        </w:tc>
        <w:tc>
          <w:tcPr>
            <w:tcW w:w="654" w:type="pct"/>
            <w:tcBorders>
              <w:top w:val="single" w:sz="5" w:space="0" w:color="auto"/>
              <w:left w:val="single" w:sz="5" w:space="0" w:color="auto"/>
              <w:bottom w:val="single" w:sz="5" w:space="0" w:color="auto"/>
              <w:right w:val="single" w:sz="5" w:space="0" w:color="auto"/>
            </w:tcBorders>
            <w:vAlign w:val="center"/>
          </w:tcPr>
          <w:p w:rsidR="00D14248" w:rsidRPr="00BD4473" w:rsidRDefault="00D14248" w:rsidP="00BD4473">
            <w:pPr>
              <w:pStyle w:val="Tabele"/>
              <w:rPr>
                <w:sz w:val="18"/>
              </w:rPr>
            </w:pPr>
            <w:r w:rsidRPr="00BD4473">
              <w:rPr>
                <w:sz w:val="18"/>
              </w:rPr>
              <w:t>3000</w:t>
            </w:r>
          </w:p>
        </w:tc>
      </w:tr>
      <w:tr w:rsidR="00D14248" w:rsidRPr="00BD4473">
        <w:tblPrEx>
          <w:tblCellMar>
            <w:top w:w="0" w:type="dxa"/>
            <w:left w:w="0" w:type="dxa"/>
            <w:bottom w:w="0" w:type="dxa"/>
            <w:right w:w="0" w:type="dxa"/>
          </w:tblCellMar>
        </w:tblPrEx>
        <w:trPr>
          <w:trHeight w:hRule="exact" w:val="714"/>
        </w:trPr>
        <w:tc>
          <w:tcPr>
            <w:tcW w:w="397" w:type="pct"/>
            <w:tcBorders>
              <w:top w:val="single" w:sz="5" w:space="0" w:color="auto"/>
              <w:left w:val="single" w:sz="5" w:space="0" w:color="auto"/>
              <w:bottom w:val="single" w:sz="5" w:space="0" w:color="auto"/>
              <w:right w:val="single" w:sz="5" w:space="0" w:color="auto"/>
            </w:tcBorders>
            <w:vAlign w:val="center"/>
          </w:tcPr>
          <w:p w:rsidR="00D14248" w:rsidRPr="00BD4473" w:rsidRDefault="00D14248" w:rsidP="00BD4473">
            <w:pPr>
              <w:pStyle w:val="Tabele"/>
              <w:rPr>
                <w:sz w:val="18"/>
              </w:rPr>
            </w:pPr>
            <w:r w:rsidRPr="00BD4473">
              <w:rPr>
                <w:sz w:val="18"/>
              </w:rPr>
              <w:t xml:space="preserve"> 13.</w:t>
            </w:r>
          </w:p>
        </w:tc>
        <w:tc>
          <w:tcPr>
            <w:tcW w:w="3950" w:type="pct"/>
            <w:tcBorders>
              <w:top w:val="single" w:sz="5" w:space="0" w:color="auto"/>
              <w:left w:val="single" w:sz="5" w:space="0" w:color="auto"/>
              <w:bottom w:val="single" w:sz="5" w:space="0" w:color="auto"/>
              <w:right w:val="single" w:sz="5" w:space="0" w:color="auto"/>
            </w:tcBorders>
            <w:vAlign w:val="center"/>
          </w:tcPr>
          <w:p w:rsidR="00D14248" w:rsidRPr="00BD4473" w:rsidRDefault="00D14248" w:rsidP="00BD4473">
            <w:pPr>
              <w:pStyle w:val="Tabele"/>
              <w:rPr>
                <w:sz w:val="18"/>
              </w:rPr>
            </w:pPr>
            <w:r w:rsidRPr="00BD4473">
              <w:rPr>
                <w:sz w:val="18"/>
              </w:rPr>
              <w:t xml:space="preserve"> Mjete për punime ndërtimi dhe toke (traktor rrugor, fadromë, </w:t>
            </w:r>
          </w:p>
          <w:p w:rsidR="00D14248" w:rsidRPr="00BD4473" w:rsidRDefault="00D14248" w:rsidP="00BD4473">
            <w:pPr>
              <w:pStyle w:val="Tabele"/>
              <w:rPr>
                <w:sz w:val="18"/>
              </w:rPr>
            </w:pPr>
            <w:r w:rsidRPr="00BD4473">
              <w:rPr>
                <w:sz w:val="18"/>
              </w:rPr>
              <w:t xml:space="preserve"> autovinç etj.) me peshë maksimale të autorizuar mbi 7,5 tonë</w:t>
            </w:r>
          </w:p>
          <w:p w:rsidR="00D14248" w:rsidRPr="00BD4473" w:rsidRDefault="00D14248" w:rsidP="00BD4473">
            <w:pPr>
              <w:pStyle w:val="Tabele"/>
              <w:rPr>
                <w:sz w:val="18"/>
              </w:rPr>
            </w:pPr>
            <w:r w:rsidRPr="00BD4473">
              <w:rPr>
                <w:sz w:val="18"/>
              </w:rPr>
              <w:t xml:space="preserve"> </w:t>
            </w:r>
          </w:p>
        </w:tc>
        <w:tc>
          <w:tcPr>
            <w:tcW w:w="654" w:type="pct"/>
            <w:tcBorders>
              <w:top w:val="single" w:sz="5" w:space="0" w:color="auto"/>
              <w:left w:val="single" w:sz="5" w:space="0" w:color="auto"/>
              <w:bottom w:val="single" w:sz="5" w:space="0" w:color="auto"/>
              <w:right w:val="single" w:sz="5" w:space="0" w:color="auto"/>
            </w:tcBorders>
            <w:vAlign w:val="center"/>
          </w:tcPr>
          <w:p w:rsidR="00D14248" w:rsidRPr="00BD4473" w:rsidRDefault="00D14248" w:rsidP="00BD4473">
            <w:pPr>
              <w:pStyle w:val="Tabele"/>
              <w:rPr>
                <w:sz w:val="18"/>
              </w:rPr>
            </w:pPr>
            <w:r w:rsidRPr="00BD4473">
              <w:rPr>
                <w:sz w:val="18"/>
              </w:rPr>
              <w:t>3600</w:t>
            </w:r>
          </w:p>
        </w:tc>
      </w:tr>
      <w:tr w:rsidR="00D14248" w:rsidRPr="00BD4473">
        <w:tblPrEx>
          <w:tblCellMar>
            <w:top w:w="0" w:type="dxa"/>
            <w:left w:w="0" w:type="dxa"/>
            <w:bottom w:w="0" w:type="dxa"/>
            <w:right w:w="0" w:type="dxa"/>
          </w:tblCellMar>
        </w:tblPrEx>
        <w:trPr>
          <w:trHeight w:hRule="exact" w:val="562"/>
        </w:trPr>
        <w:tc>
          <w:tcPr>
            <w:tcW w:w="397" w:type="pct"/>
            <w:tcBorders>
              <w:top w:val="single" w:sz="5" w:space="0" w:color="auto"/>
              <w:left w:val="single" w:sz="5" w:space="0" w:color="auto"/>
              <w:bottom w:val="single" w:sz="5" w:space="0" w:color="auto"/>
              <w:right w:val="single" w:sz="5" w:space="0" w:color="auto"/>
            </w:tcBorders>
            <w:vAlign w:val="center"/>
          </w:tcPr>
          <w:p w:rsidR="00D14248" w:rsidRPr="00BD4473" w:rsidRDefault="00D14248" w:rsidP="00BD4473">
            <w:pPr>
              <w:pStyle w:val="Tabele"/>
              <w:rPr>
                <w:sz w:val="18"/>
              </w:rPr>
            </w:pPr>
            <w:r w:rsidRPr="00BD4473">
              <w:rPr>
                <w:sz w:val="18"/>
              </w:rPr>
              <w:t>14.</w:t>
            </w:r>
          </w:p>
        </w:tc>
        <w:tc>
          <w:tcPr>
            <w:tcW w:w="3950" w:type="pct"/>
            <w:tcBorders>
              <w:top w:val="single" w:sz="5" w:space="0" w:color="auto"/>
              <w:left w:val="single" w:sz="5" w:space="0" w:color="auto"/>
              <w:bottom w:val="single" w:sz="5" w:space="0" w:color="auto"/>
              <w:right w:val="single" w:sz="5" w:space="0" w:color="auto"/>
            </w:tcBorders>
            <w:vAlign w:val="center"/>
          </w:tcPr>
          <w:p w:rsidR="00D14248" w:rsidRPr="00BD4473" w:rsidRDefault="00D14248" w:rsidP="00BD4473">
            <w:pPr>
              <w:pStyle w:val="Tabele"/>
              <w:rPr>
                <w:sz w:val="18"/>
              </w:rPr>
            </w:pPr>
            <w:r w:rsidRPr="00BD4473">
              <w:rPr>
                <w:sz w:val="18"/>
              </w:rPr>
              <w:t xml:space="preserve"> Rimorkio me peshë maksimale të autorizuar më të vogël ose të</w:t>
            </w:r>
          </w:p>
          <w:p w:rsidR="00D14248" w:rsidRPr="00BD4473" w:rsidRDefault="00D14248" w:rsidP="00BD4473">
            <w:pPr>
              <w:pStyle w:val="Tabele"/>
              <w:rPr>
                <w:sz w:val="18"/>
              </w:rPr>
            </w:pPr>
            <w:r w:rsidRPr="00BD4473">
              <w:rPr>
                <w:sz w:val="18"/>
              </w:rPr>
              <w:t>barabartë me 7 tonë</w:t>
            </w:r>
          </w:p>
        </w:tc>
        <w:tc>
          <w:tcPr>
            <w:tcW w:w="654" w:type="pct"/>
            <w:tcBorders>
              <w:top w:val="single" w:sz="5" w:space="0" w:color="auto"/>
              <w:left w:val="single" w:sz="5" w:space="0" w:color="auto"/>
              <w:bottom w:val="single" w:sz="5" w:space="0" w:color="auto"/>
              <w:right w:val="single" w:sz="5" w:space="0" w:color="auto"/>
            </w:tcBorders>
            <w:vAlign w:val="center"/>
          </w:tcPr>
          <w:p w:rsidR="00D14248" w:rsidRPr="00BD4473" w:rsidRDefault="00D14248" w:rsidP="00BD4473">
            <w:pPr>
              <w:pStyle w:val="Tabele"/>
              <w:rPr>
                <w:sz w:val="18"/>
              </w:rPr>
            </w:pPr>
            <w:r w:rsidRPr="00BD4473">
              <w:rPr>
                <w:sz w:val="18"/>
              </w:rPr>
              <w:t>3000</w:t>
            </w:r>
          </w:p>
        </w:tc>
      </w:tr>
      <w:tr w:rsidR="00D14248" w:rsidRPr="00BD4473">
        <w:tblPrEx>
          <w:tblCellMar>
            <w:top w:w="0" w:type="dxa"/>
            <w:left w:w="0" w:type="dxa"/>
            <w:bottom w:w="0" w:type="dxa"/>
            <w:right w:w="0" w:type="dxa"/>
          </w:tblCellMar>
        </w:tblPrEx>
        <w:trPr>
          <w:trHeight w:hRule="exact" w:val="408"/>
        </w:trPr>
        <w:tc>
          <w:tcPr>
            <w:tcW w:w="397" w:type="pct"/>
            <w:tcBorders>
              <w:top w:val="single" w:sz="5" w:space="0" w:color="auto"/>
              <w:left w:val="single" w:sz="5" w:space="0" w:color="auto"/>
              <w:bottom w:val="single" w:sz="5" w:space="0" w:color="auto"/>
              <w:right w:val="single" w:sz="5" w:space="0" w:color="auto"/>
            </w:tcBorders>
            <w:vAlign w:val="center"/>
          </w:tcPr>
          <w:p w:rsidR="00D14248" w:rsidRPr="00BD4473" w:rsidRDefault="00D14248" w:rsidP="00BD4473">
            <w:pPr>
              <w:pStyle w:val="Tabele"/>
              <w:rPr>
                <w:sz w:val="18"/>
              </w:rPr>
            </w:pPr>
            <w:r w:rsidRPr="00BD4473">
              <w:rPr>
                <w:sz w:val="18"/>
              </w:rPr>
              <w:t>15.</w:t>
            </w:r>
          </w:p>
        </w:tc>
        <w:tc>
          <w:tcPr>
            <w:tcW w:w="3950" w:type="pct"/>
            <w:tcBorders>
              <w:top w:val="single" w:sz="5" w:space="0" w:color="auto"/>
              <w:left w:val="single" w:sz="5" w:space="0" w:color="auto"/>
              <w:bottom w:val="single" w:sz="5" w:space="0" w:color="auto"/>
              <w:right w:val="single" w:sz="5" w:space="0" w:color="auto"/>
            </w:tcBorders>
            <w:vAlign w:val="center"/>
          </w:tcPr>
          <w:p w:rsidR="00D14248" w:rsidRPr="00BD4473" w:rsidRDefault="00D14248" w:rsidP="00BD4473">
            <w:pPr>
              <w:pStyle w:val="Tabele"/>
              <w:rPr>
                <w:sz w:val="18"/>
              </w:rPr>
            </w:pPr>
            <w:r w:rsidRPr="00BD4473">
              <w:rPr>
                <w:sz w:val="18"/>
              </w:rPr>
              <w:t>Rimorkio me peshë maksimale të autorizuar mbi 7 tonë</w:t>
            </w:r>
          </w:p>
        </w:tc>
        <w:tc>
          <w:tcPr>
            <w:tcW w:w="654" w:type="pct"/>
            <w:tcBorders>
              <w:top w:val="single" w:sz="5" w:space="0" w:color="auto"/>
              <w:left w:val="single" w:sz="5" w:space="0" w:color="auto"/>
              <w:bottom w:val="single" w:sz="5" w:space="0" w:color="auto"/>
              <w:right w:val="single" w:sz="5" w:space="0" w:color="auto"/>
            </w:tcBorders>
            <w:vAlign w:val="center"/>
          </w:tcPr>
          <w:p w:rsidR="00D14248" w:rsidRPr="00BD4473" w:rsidRDefault="00D14248" w:rsidP="00BD4473">
            <w:pPr>
              <w:pStyle w:val="Tabele"/>
              <w:rPr>
                <w:sz w:val="18"/>
              </w:rPr>
            </w:pPr>
            <w:r w:rsidRPr="00BD4473">
              <w:rPr>
                <w:sz w:val="18"/>
              </w:rPr>
              <w:t>4000</w:t>
            </w:r>
          </w:p>
        </w:tc>
      </w:tr>
    </w:tbl>
    <w:p w:rsidR="00D14248" w:rsidRPr="00A30D02" w:rsidRDefault="00D14248" w:rsidP="00D14248">
      <w:pPr>
        <w:pStyle w:val="Paragrafi"/>
      </w:pPr>
    </w:p>
    <w:p w:rsidR="00D14248" w:rsidRPr="00A30D02" w:rsidRDefault="00D14248" w:rsidP="00D14248">
      <w:pPr>
        <w:pStyle w:val="Paragrafi"/>
      </w:pPr>
    </w:p>
    <w:p w:rsidR="00D14248" w:rsidRPr="00A30D02" w:rsidRDefault="00D14248" w:rsidP="00BD4473">
      <w:pPr>
        <w:pStyle w:val="TitulliNr"/>
      </w:pPr>
      <w:r w:rsidRPr="00A30D02">
        <w:br w:type="page"/>
      </w:r>
      <w:r w:rsidRPr="00A30D02">
        <w:lastRenderedPageBreak/>
        <w:t>Lidhja Nr.ll</w:t>
      </w:r>
    </w:p>
    <w:p w:rsidR="00D14248" w:rsidRPr="00A30D02" w:rsidRDefault="00D14248" w:rsidP="00BD4473">
      <w:pPr>
        <w:pStyle w:val="TitulliTitull"/>
      </w:pPr>
      <w:r w:rsidRPr="00A30D02">
        <w:t xml:space="preserve">TAKSAT VJETORE PËR SHËRBIMET </w:t>
      </w:r>
      <w:smartTag w:uri="urn:schemas-microsoft-com:office:smarttags" w:element="place">
        <w:r w:rsidRPr="00A30D02">
          <w:t>E TRANSMETIMEVE</w:t>
        </w:r>
      </w:smartTag>
      <w:r w:rsidRPr="00A30D02">
        <w:t xml:space="preserve"> RADIO </w:t>
      </w:r>
      <w:smartTag w:uri="urn:schemas-microsoft-com:office:smarttags" w:element="place">
        <w:r w:rsidRPr="00A30D02">
          <w:t>E TELEVIZIVE</w:t>
        </w:r>
      </w:smartTag>
    </w:p>
    <w:p w:rsidR="00D14248" w:rsidRPr="00A30D02" w:rsidRDefault="00D14248" w:rsidP="00D14248">
      <w:pPr>
        <w:pStyle w:val="Paragrafi"/>
      </w:pPr>
    </w:p>
    <w:p w:rsidR="00D14248" w:rsidRPr="00A30D02" w:rsidRDefault="00D14248" w:rsidP="00D14248">
      <w:pPr>
        <w:pStyle w:val="Paragrafi"/>
      </w:pPr>
      <w:r w:rsidRPr="00A30D02">
        <w:t>Për transmetuesit ose përsëritësit televizivë analogë tokësorë, radio FM tokësore , radio AM të operatorëve privatë radio e televizivë, kombëtarë e vendorë</w:t>
      </w:r>
    </w:p>
    <w:p w:rsidR="00D14248" w:rsidRPr="00A30D02" w:rsidRDefault="00D14248" w:rsidP="00D14248">
      <w:pPr>
        <w:pStyle w:val="Paragrafi"/>
      </w:pPr>
    </w:p>
    <w:p w:rsidR="00D14248" w:rsidRPr="00A30D02" w:rsidRDefault="00D14248" w:rsidP="00D14248">
      <w:pPr>
        <w:pStyle w:val="Paragrafi"/>
      </w:pPr>
      <w:r w:rsidRPr="00A30D02">
        <w:t>1.Për çdo transmetues ose përsëritës televiziv analogjik tokësor</w:t>
      </w:r>
    </w:p>
    <w:p w:rsidR="00D14248" w:rsidRPr="00A30D02" w:rsidRDefault="00D14248" w:rsidP="00D14248">
      <w:pPr>
        <w:pStyle w:val="Paragrafi"/>
      </w:pPr>
    </w:p>
    <w:tbl>
      <w:tblPr>
        <w:tblW w:w="5000" w:type="pct"/>
        <w:tblLook w:val="0000" w:firstRow="0" w:lastRow="0" w:firstColumn="0" w:lastColumn="0" w:noHBand="0" w:noVBand="0"/>
      </w:tblPr>
      <w:tblGrid>
        <w:gridCol w:w="4643"/>
        <w:gridCol w:w="4643"/>
      </w:tblGrid>
      <w:tr w:rsidR="00D14248" w:rsidRPr="00BD4473">
        <w:tblPrEx>
          <w:tblCellMar>
            <w:top w:w="0" w:type="dxa"/>
            <w:bottom w:w="0" w:type="dxa"/>
          </w:tblCellMar>
        </w:tblPrEx>
        <w:tc>
          <w:tcPr>
            <w:tcW w:w="2500" w:type="pct"/>
          </w:tcPr>
          <w:p w:rsidR="00D14248" w:rsidRPr="00BD4473" w:rsidRDefault="00D14248" w:rsidP="00BD4473">
            <w:pPr>
              <w:pStyle w:val="Tabele"/>
              <w:rPr>
                <w:sz w:val="18"/>
              </w:rPr>
            </w:pPr>
            <w:r w:rsidRPr="00BD4473">
              <w:rPr>
                <w:sz w:val="18"/>
              </w:rPr>
              <w:t>a) me fuqi të rrezatuar deri 10W</w:t>
            </w:r>
          </w:p>
        </w:tc>
        <w:tc>
          <w:tcPr>
            <w:tcW w:w="2500" w:type="pct"/>
          </w:tcPr>
          <w:p w:rsidR="00D14248" w:rsidRPr="00BD4473" w:rsidRDefault="00D14248" w:rsidP="00BD4473">
            <w:pPr>
              <w:pStyle w:val="Tabele"/>
              <w:rPr>
                <w:sz w:val="18"/>
              </w:rPr>
            </w:pPr>
            <w:r w:rsidRPr="00BD4473">
              <w:rPr>
                <w:sz w:val="18"/>
              </w:rPr>
              <w:t>1500 lekë në vit</w:t>
            </w:r>
          </w:p>
        </w:tc>
      </w:tr>
      <w:tr w:rsidR="00D14248" w:rsidRPr="00BD4473">
        <w:tblPrEx>
          <w:tblCellMar>
            <w:top w:w="0" w:type="dxa"/>
            <w:bottom w:w="0" w:type="dxa"/>
          </w:tblCellMar>
        </w:tblPrEx>
        <w:tc>
          <w:tcPr>
            <w:tcW w:w="2500" w:type="pct"/>
          </w:tcPr>
          <w:p w:rsidR="00D14248" w:rsidRPr="00BD4473" w:rsidRDefault="00D14248" w:rsidP="00BD4473">
            <w:pPr>
              <w:pStyle w:val="Tabele"/>
              <w:rPr>
                <w:sz w:val="18"/>
              </w:rPr>
            </w:pPr>
            <w:r w:rsidRPr="00BD4473">
              <w:rPr>
                <w:sz w:val="18"/>
              </w:rPr>
              <w:t>b) me fuqi të rrezatuar deri 100 W</w:t>
            </w:r>
          </w:p>
        </w:tc>
        <w:tc>
          <w:tcPr>
            <w:tcW w:w="2500" w:type="pct"/>
          </w:tcPr>
          <w:p w:rsidR="00D14248" w:rsidRPr="00BD4473" w:rsidRDefault="00D14248" w:rsidP="00BD4473">
            <w:pPr>
              <w:pStyle w:val="Tabele"/>
              <w:rPr>
                <w:sz w:val="18"/>
              </w:rPr>
            </w:pPr>
            <w:r w:rsidRPr="00BD4473">
              <w:rPr>
                <w:sz w:val="18"/>
              </w:rPr>
              <w:t>6000 lekë në vit</w:t>
            </w:r>
          </w:p>
        </w:tc>
      </w:tr>
      <w:tr w:rsidR="00D14248" w:rsidRPr="00BD4473">
        <w:tblPrEx>
          <w:tblCellMar>
            <w:top w:w="0" w:type="dxa"/>
            <w:bottom w:w="0" w:type="dxa"/>
          </w:tblCellMar>
        </w:tblPrEx>
        <w:tc>
          <w:tcPr>
            <w:tcW w:w="2500" w:type="pct"/>
          </w:tcPr>
          <w:p w:rsidR="00D14248" w:rsidRPr="00BD4473" w:rsidRDefault="00D14248" w:rsidP="00BD4473">
            <w:pPr>
              <w:pStyle w:val="Tabele"/>
              <w:rPr>
                <w:sz w:val="18"/>
              </w:rPr>
            </w:pPr>
            <w:r w:rsidRPr="00BD4473">
              <w:rPr>
                <w:sz w:val="18"/>
              </w:rPr>
              <w:t>c) me fuqi të rrezatuar deri 1000W</w:t>
            </w:r>
          </w:p>
        </w:tc>
        <w:tc>
          <w:tcPr>
            <w:tcW w:w="2500" w:type="pct"/>
          </w:tcPr>
          <w:p w:rsidR="00D14248" w:rsidRPr="00BD4473" w:rsidRDefault="00D14248" w:rsidP="00BD4473">
            <w:pPr>
              <w:pStyle w:val="Tabele"/>
              <w:rPr>
                <w:sz w:val="18"/>
              </w:rPr>
            </w:pPr>
            <w:r w:rsidRPr="00BD4473">
              <w:rPr>
                <w:sz w:val="18"/>
              </w:rPr>
              <w:t>24000lekë në vit</w:t>
            </w:r>
          </w:p>
        </w:tc>
      </w:tr>
      <w:tr w:rsidR="00D14248" w:rsidRPr="00BD4473">
        <w:tblPrEx>
          <w:tblCellMar>
            <w:top w:w="0" w:type="dxa"/>
            <w:bottom w:w="0" w:type="dxa"/>
          </w:tblCellMar>
        </w:tblPrEx>
        <w:tc>
          <w:tcPr>
            <w:tcW w:w="2500" w:type="pct"/>
          </w:tcPr>
          <w:p w:rsidR="00D14248" w:rsidRPr="00BD4473" w:rsidRDefault="00D14248" w:rsidP="00BD4473">
            <w:pPr>
              <w:pStyle w:val="Tabele"/>
              <w:rPr>
                <w:sz w:val="18"/>
              </w:rPr>
            </w:pPr>
            <w:r w:rsidRPr="00BD4473">
              <w:rPr>
                <w:sz w:val="18"/>
              </w:rPr>
              <w:t>d) me fuqi të rrezatuar deri 10000W</w:t>
            </w:r>
          </w:p>
        </w:tc>
        <w:tc>
          <w:tcPr>
            <w:tcW w:w="2500" w:type="pct"/>
          </w:tcPr>
          <w:p w:rsidR="00D14248" w:rsidRPr="00BD4473" w:rsidRDefault="00D14248" w:rsidP="00BD4473">
            <w:pPr>
              <w:pStyle w:val="Tabele"/>
              <w:rPr>
                <w:sz w:val="18"/>
              </w:rPr>
            </w:pPr>
            <w:r w:rsidRPr="00BD4473">
              <w:rPr>
                <w:sz w:val="18"/>
              </w:rPr>
              <w:t>48000lekë në vit</w:t>
            </w:r>
          </w:p>
        </w:tc>
      </w:tr>
      <w:tr w:rsidR="00D14248" w:rsidRPr="00BD4473">
        <w:tblPrEx>
          <w:tblCellMar>
            <w:top w:w="0" w:type="dxa"/>
            <w:bottom w:w="0" w:type="dxa"/>
          </w:tblCellMar>
        </w:tblPrEx>
        <w:tc>
          <w:tcPr>
            <w:tcW w:w="2500" w:type="pct"/>
          </w:tcPr>
          <w:p w:rsidR="00D14248" w:rsidRPr="00BD4473" w:rsidRDefault="00D14248" w:rsidP="00BD4473">
            <w:pPr>
              <w:pStyle w:val="Tabele"/>
              <w:rPr>
                <w:sz w:val="18"/>
              </w:rPr>
            </w:pPr>
            <w:r w:rsidRPr="00BD4473">
              <w:rPr>
                <w:sz w:val="18"/>
              </w:rPr>
              <w:t>e) me fuqi të rrezatuar mbi 10000W</w:t>
            </w:r>
          </w:p>
        </w:tc>
        <w:tc>
          <w:tcPr>
            <w:tcW w:w="2500" w:type="pct"/>
          </w:tcPr>
          <w:p w:rsidR="00D14248" w:rsidRPr="00BD4473" w:rsidRDefault="00D14248" w:rsidP="00BD4473">
            <w:pPr>
              <w:pStyle w:val="Tabele"/>
              <w:rPr>
                <w:sz w:val="18"/>
              </w:rPr>
            </w:pPr>
            <w:r w:rsidRPr="00BD4473">
              <w:rPr>
                <w:sz w:val="18"/>
              </w:rPr>
              <w:t>60000lekë në vit</w:t>
            </w:r>
          </w:p>
        </w:tc>
      </w:tr>
    </w:tbl>
    <w:p w:rsidR="00D14248" w:rsidRPr="00A30D02" w:rsidRDefault="00D14248" w:rsidP="00D14248">
      <w:pPr>
        <w:pStyle w:val="Paragrafi"/>
      </w:pPr>
    </w:p>
    <w:p w:rsidR="00D14248" w:rsidRPr="00A30D02" w:rsidRDefault="00D14248" w:rsidP="00D14248">
      <w:pPr>
        <w:pStyle w:val="Paragrafi"/>
      </w:pPr>
      <w:r w:rsidRPr="00A30D02">
        <w:t>2.Për çdo transmetues ose përsëritës radio FM tokësore</w:t>
      </w:r>
    </w:p>
    <w:p w:rsidR="00D14248" w:rsidRPr="00A30D02" w:rsidRDefault="00D14248" w:rsidP="00D14248">
      <w:pPr>
        <w:pStyle w:val="Paragrafi"/>
      </w:pPr>
    </w:p>
    <w:tbl>
      <w:tblPr>
        <w:tblW w:w="5000" w:type="pct"/>
        <w:tblLook w:val="0000" w:firstRow="0" w:lastRow="0" w:firstColumn="0" w:lastColumn="0" w:noHBand="0" w:noVBand="0"/>
      </w:tblPr>
      <w:tblGrid>
        <w:gridCol w:w="4643"/>
        <w:gridCol w:w="4643"/>
      </w:tblGrid>
      <w:tr w:rsidR="00D14248" w:rsidRPr="00BD4473">
        <w:tblPrEx>
          <w:tblCellMar>
            <w:top w:w="0" w:type="dxa"/>
            <w:bottom w:w="0" w:type="dxa"/>
          </w:tblCellMar>
        </w:tblPrEx>
        <w:tc>
          <w:tcPr>
            <w:tcW w:w="2500" w:type="pct"/>
          </w:tcPr>
          <w:p w:rsidR="00D14248" w:rsidRPr="00BD4473" w:rsidRDefault="00D14248" w:rsidP="00BD4473">
            <w:pPr>
              <w:pStyle w:val="Tabele"/>
              <w:rPr>
                <w:sz w:val="18"/>
              </w:rPr>
            </w:pPr>
            <w:r w:rsidRPr="00BD4473">
              <w:rPr>
                <w:sz w:val="18"/>
              </w:rPr>
              <w:t>a) me fuqi të rrezatuar deri 10 W</w:t>
            </w:r>
          </w:p>
        </w:tc>
        <w:tc>
          <w:tcPr>
            <w:tcW w:w="2500" w:type="pct"/>
          </w:tcPr>
          <w:p w:rsidR="00D14248" w:rsidRPr="00BD4473" w:rsidRDefault="00D14248" w:rsidP="00BD4473">
            <w:pPr>
              <w:pStyle w:val="Tabele"/>
              <w:rPr>
                <w:sz w:val="18"/>
              </w:rPr>
            </w:pPr>
            <w:r w:rsidRPr="00BD4473">
              <w:rPr>
                <w:sz w:val="18"/>
              </w:rPr>
              <w:t>300lekë në vit</w:t>
            </w:r>
          </w:p>
        </w:tc>
      </w:tr>
      <w:tr w:rsidR="00D14248" w:rsidRPr="00BD4473">
        <w:tblPrEx>
          <w:tblCellMar>
            <w:top w:w="0" w:type="dxa"/>
            <w:bottom w:w="0" w:type="dxa"/>
          </w:tblCellMar>
        </w:tblPrEx>
        <w:tc>
          <w:tcPr>
            <w:tcW w:w="2500" w:type="pct"/>
          </w:tcPr>
          <w:p w:rsidR="00D14248" w:rsidRPr="00BD4473" w:rsidRDefault="00D14248" w:rsidP="00BD4473">
            <w:pPr>
              <w:pStyle w:val="Tabele"/>
              <w:rPr>
                <w:sz w:val="18"/>
              </w:rPr>
            </w:pPr>
            <w:r w:rsidRPr="00BD4473">
              <w:rPr>
                <w:sz w:val="18"/>
              </w:rPr>
              <w:t>b) me fuqi të rrezatuar deri 100 W</w:t>
            </w:r>
          </w:p>
        </w:tc>
        <w:tc>
          <w:tcPr>
            <w:tcW w:w="2500" w:type="pct"/>
          </w:tcPr>
          <w:p w:rsidR="00D14248" w:rsidRPr="00BD4473" w:rsidRDefault="00D14248" w:rsidP="00BD4473">
            <w:pPr>
              <w:pStyle w:val="Tabele"/>
              <w:rPr>
                <w:sz w:val="18"/>
              </w:rPr>
            </w:pPr>
            <w:r w:rsidRPr="00BD4473">
              <w:rPr>
                <w:sz w:val="18"/>
              </w:rPr>
              <w:t>1200 lekë në vit</w:t>
            </w:r>
          </w:p>
        </w:tc>
      </w:tr>
      <w:tr w:rsidR="00D14248" w:rsidRPr="00BD4473">
        <w:tblPrEx>
          <w:tblCellMar>
            <w:top w:w="0" w:type="dxa"/>
            <w:bottom w:w="0" w:type="dxa"/>
          </w:tblCellMar>
        </w:tblPrEx>
        <w:tc>
          <w:tcPr>
            <w:tcW w:w="2500" w:type="pct"/>
          </w:tcPr>
          <w:p w:rsidR="00D14248" w:rsidRPr="00BD4473" w:rsidRDefault="00D14248" w:rsidP="00BD4473">
            <w:pPr>
              <w:pStyle w:val="Tabele"/>
              <w:rPr>
                <w:sz w:val="18"/>
              </w:rPr>
            </w:pPr>
            <w:r w:rsidRPr="00BD4473">
              <w:rPr>
                <w:sz w:val="18"/>
              </w:rPr>
              <w:t>c) me fuqi të rrezatuar deri 1000W</w:t>
            </w:r>
          </w:p>
        </w:tc>
        <w:tc>
          <w:tcPr>
            <w:tcW w:w="2500" w:type="pct"/>
          </w:tcPr>
          <w:p w:rsidR="00D14248" w:rsidRPr="00BD4473" w:rsidRDefault="00D14248" w:rsidP="00BD4473">
            <w:pPr>
              <w:pStyle w:val="Tabele"/>
              <w:rPr>
                <w:sz w:val="18"/>
              </w:rPr>
            </w:pPr>
            <w:r w:rsidRPr="00BD4473">
              <w:rPr>
                <w:sz w:val="18"/>
              </w:rPr>
              <w:t>4800 lekë në vit</w:t>
            </w:r>
          </w:p>
        </w:tc>
      </w:tr>
      <w:tr w:rsidR="00D14248" w:rsidRPr="00BD4473">
        <w:tblPrEx>
          <w:tblCellMar>
            <w:top w:w="0" w:type="dxa"/>
            <w:bottom w:w="0" w:type="dxa"/>
          </w:tblCellMar>
        </w:tblPrEx>
        <w:tc>
          <w:tcPr>
            <w:tcW w:w="2500" w:type="pct"/>
          </w:tcPr>
          <w:p w:rsidR="00D14248" w:rsidRPr="00BD4473" w:rsidRDefault="00D14248" w:rsidP="00BD4473">
            <w:pPr>
              <w:pStyle w:val="Tabele"/>
              <w:rPr>
                <w:sz w:val="18"/>
              </w:rPr>
            </w:pPr>
            <w:r w:rsidRPr="00BD4473">
              <w:rPr>
                <w:sz w:val="18"/>
              </w:rPr>
              <w:t>d) me fuqi të rrezatuar deri 10000W</w:t>
            </w:r>
          </w:p>
        </w:tc>
        <w:tc>
          <w:tcPr>
            <w:tcW w:w="2500" w:type="pct"/>
          </w:tcPr>
          <w:p w:rsidR="00D14248" w:rsidRPr="00BD4473" w:rsidRDefault="00D14248" w:rsidP="00BD4473">
            <w:pPr>
              <w:pStyle w:val="Tabele"/>
              <w:rPr>
                <w:sz w:val="18"/>
              </w:rPr>
            </w:pPr>
            <w:r w:rsidRPr="00BD4473">
              <w:rPr>
                <w:sz w:val="18"/>
              </w:rPr>
              <w:t>9600 lekë në vit</w:t>
            </w:r>
          </w:p>
        </w:tc>
      </w:tr>
      <w:tr w:rsidR="00D14248" w:rsidRPr="00BD4473">
        <w:tblPrEx>
          <w:tblCellMar>
            <w:top w:w="0" w:type="dxa"/>
            <w:bottom w:w="0" w:type="dxa"/>
          </w:tblCellMar>
        </w:tblPrEx>
        <w:tc>
          <w:tcPr>
            <w:tcW w:w="2500" w:type="pct"/>
          </w:tcPr>
          <w:p w:rsidR="00D14248" w:rsidRPr="00BD4473" w:rsidRDefault="00D14248" w:rsidP="00BD4473">
            <w:pPr>
              <w:pStyle w:val="Tabele"/>
              <w:rPr>
                <w:sz w:val="18"/>
              </w:rPr>
            </w:pPr>
            <w:r w:rsidRPr="00BD4473">
              <w:rPr>
                <w:sz w:val="18"/>
              </w:rPr>
              <w:t>e) me fuqi të rrezatuar mbi 10000W</w:t>
            </w:r>
          </w:p>
        </w:tc>
        <w:tc>
          <w:tcPr>
            <w:tcW w:w="2500" w:type="pct"/>
          </w:tcPr>
          <w:p w:rsidR="00D14248" w:rsidRPr="00BD4473" w:rsidRDefault="00D14248" w:rsidP="00BD4473">
            <w:pPr>
              <w:pStyle w:val="Tabele"/>
              <w:rPr>
                <w:sz w:val="18"/>
              </w:rPr>
            </w:pPr>
            <w:r w:rsidRPr="00BD4473">
              <w:rPr>
                <w:sz w:val="18"/>
              </w:rPr>
              <w:t>12000lekë në vit</w:t>
            </w:r>
          </w:p>
        </w:tc>
      </w:tr>
    </w:tbl>
    <w:p w:rsidR="00D14248" w:rsidRPr="00A30D02" w:rsidRDefault="00D14248" w:rsidP="00D14248">
      <w:pPr>
        <w:pStyle w:val="Paragrafi"/>
      </w:pPr>
      <w:r w:rsidRPr="00A30D02">
        <w:t xml:space="preserve"> </w:t>
      </w:r>
    </w:p>
    <w:p w:rsidR="00D14248" w:rsidRPr="00A30D02" w:rsidRDefault="00D14248" w:rsidP="00D14248">
      <w:pPr>
        <w:pStyle w:val="Paragrafi"/>
      </w:pPr>
      <w:r w:rsidRPr="00A30D02">
        <w:t>3. Në qoftë se një  nga transmetuesit ose përsëritësit 1.b, 1.c, 1.d, 1.e, 2.b, 2.c, 2.d, 2.e, mbulon mbi gjysmën e qytetit të Tiranës</w:t>
      </w:r>
      <w:r w:rsidRPr="00A30D02">
        <w:rPr>
          <w:cs/>
        </w:rPr>
        <w:t>,</w:t>
      </w:r>
      <w:r w:rsidRPr="00A30D02">
        <w:t xml:space="preserve"> atëherë taksa e llogaritur në këto pika shumëzohet me koeficientin 5.</w:t>
      </w:r>
    </w:p>
    <w:p w:rsidR="00D14248" w:rsidRPr="00A30D02" w:rsidRDefault="00D14248" w:rsidP="00D14248">
      <w:pPr>
        <w:pStyle w:val="Paragrafi"/>
      </w:pPr>
      <w:r w:rsidRPr="00A30D02">
        <w:t>4.Në qoftë se një  nga transmetuesit ose përsëritësit 1.b, 1.c, l.d, 1.e, 2.b, 2.c, 2.d, 2.e, mbulon mbi gjysmën e një  qyteti me popullsi mbi 100 000 banorë</w:t>
      </w:r>
      <w:r w:rsidRPr="00A30D02">
        <w:rPr>
          <w:cs/>
        </w:rPr>
        <w:t>,</w:t>
      </w:r>
      <w:r w:rsidRPr="00A30D02">
        <w:t xml:space="preserve"> atëherë taksa e llogaritur në këto pika shumëzohet me koeficientin 2.</w:t>
      </w:r>
    </w:p>
    <w:p w:rsidR="00D14248" w:rsidRPr="00A30D02" w:rsidRDefault="00D14248" w:rsidP="00D14248">
      <w:pPr>
        <w:pStyle w:val="Paragrafi"/>
      </w:pPr>
      <w:r w:rsidRPr="00A30D02">
        <w:t>5. Në qoftë se një  nga transmetuesit ose përsëritësit 1.b, l.c, l.d, 1.e, 2.b, 2.c, 2.d, 2.e, mbulon mbi gjysmën e një qyteti me popullsi 50000 deri 100 000 banorë</w:t>
      </w:r>
      <w:r w:rsidRPr="00A30D02">
        <w:rPr>
          <w:cs/>
        </w:rPr>
        <w:t>,</w:t>
      </w:r>
      <w:r w:rsidRPr="00A30D02">
        <w:t xml:space="preserve"> atëherë taksa e llogaritur në këto pika shumëzohet me koeficientin 1,5</w:t>
      </w:r>
      <w:r w:rsidRPr="00A30D02">
        <w:rPr>
          <w:cs/>
        </w:rPr>
        <w:t>.</w:t>
      </w:r>
    </w:p>
    <w:p w:rsidR="00D14248" w:rsidRPr="00A30D02" w:rsidRDefault="00D14248" w:rsidP="00D14248">
      <w:pPr>
        <w:pStyle w:val="Paragrafi"/>
        <w:rPr>
          <w:cs/>
        </w:rPr>
      </w:pPr>
      <w:r w:rsidRPr="00A30D02">
        <w:t>6. Në qoftë se transmetuesit ose përsëritësit 1.b, l.c, 1.d, 1.e, 2.b, 2.c, 2.d, 2.e, mbulojnë dy ose më shumë qytete të cituara në pikat 3, 4, 5, atëherë taksa e llogaritur në këto pika shumëzohet vetëm një  herë me koeficientin më të lartë</w:t>
      </w:r>
      <w:r w:rsidRPr="00A30D02">
        <w:rPr>
          <w:cs/>
        </w:rPr>
        <w:t>.</w:t>
      </w:r>
    </w:p>
    <w:p w:rsidR="00D14248" w:rsidRPr="00A30D02" w:rsidRDefault="00D14248" w:rsidP="00D14248">
      <w:pPr>
        <w:pStyle w:val="Paragrafi"/>
      </w:pPr>
      <w:r w:rsidRPr="00A30D02">
        <w:t>7. Për çdo transmetues AM 200 000 lekë  në vit.</w:t>
      </w:r>
    </w:p>
    <w:p w:rsidR="00D14248" w:rsidRPr="00A30D02" w:rsidRDefault="00D14248" w:rsidP="00D14248">
      <w:pPr>
        <w:pStyle w:val="Paragrafi"/>
      </w:pPr>
      <w:r w:rsidRPr="00A30D02">
        <w:t>Operatorët radio dhe/ose televizivë të ritransmetimit të programeve të huaja me përsëritës të licencuar nga KKRT paguajnë vetëm 20% të taksave të përcaktuara më sipër.</w:t>
      </w:r>
    </w:p>
    <w:p w:rsidR="00D14248" w:rsidRPr="00A30D02" w:rsidRDefault="00D14248" w:rsidP="00D14248">
      <w:pPr>
        <w:pStyle w:val="Paragrafi"/>
      </w:pPr>
    </w:p>
    <w:p w:rsidR="00D14248" w:rsidRPr="00A30D02" w:rsidRDefault="00D14248" w:rsidP="00D14248">
      <w:pPr>
        <w:pStyle w:val="Paragrafi"/>
      </w:pPr>
    </w:p>
    <w:p w:rsidR="00D14248" w:rsidRPr="00A30D02" w:rsidRDefault="00D14248" w:rsidP="00D14248">
      <w:pPr>
        <w:pStyle w:val="Paragrafi"/>
      </w:pPr>
    </w:p>
    <w:p w:rsidR="00D14248" w:rsidRPr="00A30D02" w:rsidRDefault="00D14248" w:rsidP="00BD4473">
      <w:pPr>
        <w:pStyle w:val="NumriData"/>
      </w:pPr>
      <w:r w:rsidRPr="00A30D02">
        <w:t>L I G J</w:t>
      </w:r>
    </w:p>
    <w:p w:rsidR="00D14248" w:rsidRPr="00A30D02" w:rsidRDefault="00D14248" w:rsidP="00BD4473">
      <w:pPr>
        <w:pStyle w:val="NumriData"/>
      </w:pPr>
      <w:r w:rsidRPr="00A30D02">
        <w:t>Nr. 8841</w:t>
      </w:r>
      <w:r w:rsidRPr="00A30D02">
        <w:rPr>
          <w:cs/>
        </w:rPr>
        <w:t>,</w:t>
      </w:r>
      <w:r w:rsidRPr="00A30D02">
        <w:t xml:space="preserve"> datë 11.12.2001</w:t>
      </w:r>
    </w:p>
    <w:p w:rsidR="00D14248" w:rsidRPr="00A30D02" w:rsidRDefault="00D14248" w:rsidP="00D14248">
      <w:pPr>
        <w:pStyle w:val="Paragrafi"/>
      </w:pPr>
    </w:p>
    <w:p w:rsidR="00D14248" w:rsidRPr="00A30D02" w:rsidRDefault="00D14248" w:rsidP="00BD4473">
      <w:pPr>
        <w:pStyle w:val="Titulli"/>
      </w:pPr>
      <w:r w:rsidRPr="00A30D02">
        <w:t xml:space="preserve">PËR DISA SHTESA DHE NDRYSHIME NË LIGJIN NR.8438, DATË 28.12.1998 </w:t>
      </w:r>
    </w:p>
    <w:p w:rsidR="00D14248" w:rsidRPr="00A30D02" w:rsidRDefault="00D14248" w:rsidP="00BD4473">
      <w:pPr>
        <w:pStyle w:val="Titulli"/>
      </w:pPr>
      <w:r w:rsidRPr="00A30D02">
        <w:t>"PËR TATIMIN MBI TË ARDHURAT</w:t>
      </w:r>
      <w:r w:rsidRPr="00A30D02">
        <w:rPr>
          <w:cs/>
        </w:rPr>
        <w:t>",</w:t>
      </w:r>
      <w:r w:rsidRPr="00A30D02">
        <w:t xml:space="preserve"> NDRYSHUAR</w:t>
      </w:r>
    </w:p>
    <w:p w:rsidR="00D14248" w:rsidRPr="00A30D02" w:rsidRDefault="00D14248" w:rsidP="00BD4473">
      <w:pPr>
        <w:pStyle w:val="Titulli"/>
      </w:pPr>
      <w:r w:rsidRPr="00A30D02">
        <w:t xml:space="preserve"> ME LIGJIN NR.8711, DATË 15.12.2000</w:t>
      </w:r>
    </w:p>
    <w:p w:rsidR="00D14248" w:rsidRPr="00A30D02" w:rsidRDefault="00D14248" w:rsidP="00D14248">
      <w:pPr>
        <w:pStyle w:val="Paragrafi"/>
      </w:pPr>
    </w:p>
    <w:p w:rsidR="00D14248" w:rsidRPr="00A30D02" w:rsidRDefault="00D14248" w:rsidP="00BD4473">
      <w:pPr>
        <w:pStyle w:val="BazLigjPropozues"/>
      </w:pPr>
      <w:r w:rsidRPr="00A30D02">
        <w:t xml:space="preserve">Në mbështetje të neneve 78, 81 pika 1, 83 pika 1 dhe 155 të Kushtetutës, me propozimin e Këshillit të Ministrave, </w:t>
      </w:r>
    </w:p>
    <w:p w:rsidR="00D14248" w:rsidRPr="00A30D02" w:rsidRDefault="00D14248" w:rsidP="00D14248">
      <w:pPr>
        <w:pStyle w:val="Paragrafi"/>
      </w:pPr>
    </w:p>
    <w:p w:rsidR="00D14248" w:rsidRPr="00A30D02" w:rsidRDefault="00D14248" w:rsidP="00BD4473">
      <w:pPr>
        <w:pStyle w:val="Institucioni"/>
      </w:pPr>
      <w:r w:rsidRPr="00A30D02">
        <w:t>K U V E N D I</w:t>
      </w:r>
    </w:p>
    <w:p w:rsidR="00D14248" w:rsidRPr="00A30D02" w:rsidRDefault="00D14248" w:rsidP="00D14248">
      <w:pPr>
        <w:pStyle w:val="Paragrafi"/>
      </w:pPr>
      <w:r w:rsidRPr="00A30D02">
        <w:t xml:space="preserve"> </w:t>
      </w:r>
    </w:p>
    <w:p w:rsidR="00BD4473" w:rsidRDefault="00BD4473" w:rsidP="00D14248">
      <w:pPr>
        <w:pStyle w:val="Paragrafi"/>
      </w:pPr>
    </w:p>
    <w:p w:rsidR="00BD4473" w:rsidRDefault="00BD4473" w:rsidP="00D14248">
      <w:pPr>
        <w:pStyle w:val="Paragrafi"/>
      </w:pPr>
    </w:p>
    <w:p w:rsidR="00D14248" w:rsidRPr="00A30D02" w:rsidRDefault="00D14248" w:rsidP="00BD4473">
      <w:pPr>
        <w:pStyle w:val="VENDOSI"/>
      </w:pPr>
      <w:r w:rsidRPr="00A30D02">
        <w:t>I REPUBLIKËS SË SHQIPËRISË</w:t>
      </w:r>
    </w:p>
    <w:p w:rsidR="00D14248" w:rsidRPr="00A30D02" w:rsidRDefault="00D14248" w:rsidP="00BD4473">
      <w:pPr>
        <w:pStyle w:val="VENDOSI"/>
      </w:pPr>
      <w:r w:rsidRPr="00A30D02">
        <w:t>V E N D O S I:</w:t>
      </w:r>
    </w:p>
    <w:p w:rsidR="00D14248" w:rsidRPr="00A30D02" w:rsidRDefault="00D14248" w:rsidP="00D14248">
      <w:pPr>
        <w:pStyle w:val="Paragrafi"/>
      </w:pPr>
    </w:p>
    <w:p w:rsidR="00D14248" w:rsidRPr="00A30D02" w:rsidRDefault="00D14248" w:rsidP="00D14248">
      <w:pPr>
        <w:pStyle w:val="Paragrafi"/>
      </w:pPr>
      <w:r w:rsidRPr="00A30D02">
        <w:t>Në ligjin nr.8438, datë 28.12.1998 "Për tatimin mbi të ardhurat</w:t>
      </w:r>
      <w:r w:rsidRPr="00A30D02">
        <w:rPr>
          <w:cs/>
        </w:rPr>
        <w:t>",</w:t>
      </w:r>
      <w:r w:rsidRPr="00A30D02">
        <w:t xml:space="preserve"> ndryshuar me ligjin nr.8711, datë 15.12.2000, bëhen këto shtesa dhe ndryshime:</w:t>
      </w:r>
    </w:p>
    <w:p w:rsidR="00D14248" w:rsidRPr="00A30D02" w:rsidRDefault="00D14248" w:rsidP="00D14248">
      <w:pPr>
        <w:pStyle w:val="Paragrafi"/>
      </w:pPr>
    </w:p>
    <w:p w:rsidR="00D14248" w:rsidRPr="00A30D02" w:rsidRDefault="00D14248" w:rsidP="00BD4473">
      <w:pPr>
        <w:pStyle w:val="NeniNr"/>
      </w:pPr>
      <w:r w:rsidRPr="00A30D02">
        <w:t>Neni 1</w:t>
      </w:r>
    </w:p>
    <w:p w:rsidR="00D14248" w:rsidRPr="00A30D02" w:rsidRDefault="00D14248" w:rsidP="00D14248">
      <w:pPr>
        <w:pStyle w:val="Paragrafi"/>
      </w:pPr>
    </w:p>
    <w:p w:rsidR="00D14248" w:rsidRPr="00A30D02" w:rsidRDefault="00D14248" w:rsidP="00D14248">
      <w:pPr>
        <w:pStyle w:val="Paragrafi"/>
      </w:pPr>
      <w:r w:rsidRPr="00A30D02">
        <w:t>Neni 2 "Përkufizime" ndryshohet si më poshtë:</w:t>
      </w:r>
    </w:p>
    <w:p w:rsidR="00D14248" w:rsidRPr="00A30D02" w:rsidRDefault="00D14248" w:rsidP="00D14248">
      <w:pPr>
        <w:pStyle w:val="Paragrafi"/>
      </w:pPr>
    </w:p>
    <w:p w:rsidR="00D14248" w:rsidRPr="00A30D02" w:rsidRDefault="00D14248" w:rsidP="00BD4473">
      <w:pPr>
        <w:pStyle w:val="NeniNr"/>
      </w:pPr>
      <w:r w:rsidRPr="00A30D02">
        <w:t>"Neni 2</w:t>
      </w:r>
    </w:p>
    <w:p w:rsidR="00D14248" w:rsidRPr="00A30D02" w:rsidRDefault="00D14248" w:rsidP="00D14248">
      <w:pPr>
        <w:pStyle w:val="Paragrafi"/>
      </w:pPr>
    </w:p>
    <w:p w:rsidR="00D14248" w:rsidRPr="00A30D02" w:rsidRDefault="00D14248" w:rsidP="00BD4473">
      <w:pPr>
        <w:pStyle w:val="NeniTitull"/>
      </w:pPr>
      <w:r w:rsidRPr="00A30D02">
        <w:t>Përkufizime</w:t>
      </w:r>
    </w:p>
    <w:p w:rsidR="00D14248" w:rsidRPr="00A30D02" w:rsidRDefault="00D14248" w:rsidP="00BD4473">
      <w:pPr>
        <w:pStyle w:val="NeniTitull"/>
      </w:pPr>
    </w:p>
    <w:p w:rsidR="00D14248" w:rsidRPr="00A30D02" w:rsidRDefault="00D14248" w:rsidP="00D14248">
      <w:pPr>
        <w:pStyle w:val="Paragrafi"/>
      </w:pPr>
      <w:r w:rsidRPr="00A30D02">
        <w:t>1) Për qëllim të këtij ligji:</w:t>
      </w:r>
    </w:p>
    <w:p w:rsidR="00D14248" w:rsidRPr="00A30D02" w:rsidRDefault="00D14248" w:rsidP="00D14248">
      <w:pPr>
        <w:pStyle w:val="Paragrafi"/>
      </w:pPr>
      <w:r w:rsidRPr="00A30D02">
        <w:t>a) emërtimi "tatimpagues</w:t>
      </w:r>
      <w:r w:rsidRPr="00A30D02">
        <w:rPr>
          <w:cs/>
        </w:rPr>
        <w:t>"</w:t>
      </w:r>
      <w:r w:rsidRPr="00A30D02">
        <w:t xml:space="preserve"> nënkupton çdo person që i nënshtrohet detyrimit të tatimit sipas këtij ligji;</w:t>
      </w:r>
    </w:p>
    <w:p w:rsidR="00D14248" w:rsidRPr="00A30D02" w:rsidRDefault="00D14248" w:rsidP="00D14248">
      <w:pPr>
        <w:pStyle w:val="Paragrafi"/>
      </w:pPr>
      <w:r w:rsidRPr="00A30D02">
        <w:t>b) emërtimi "person" nënkupton:</w:t>
      </w:r>
    </w:p>
    <w:p w:rsidR="00D14248" w:rsidRPr="00A30D02" w:rsidRDefault="00D14248" w:rsidP="00D14248">
      <w:pPr>
        <w:pStyle w:val="Paragrafi"/>
      </w:pPr>
      <w:r w:rsidRPr="00A30D02">
        <w:t>i) një "individ</w:t>
      </w:r>
      <w:r w:rsidRPr="00A30D02">
        <w:rPr>
          <w:cs/>
        </w:rPr>
        <w:t>"</w:t>
      </w:r>
      <w:r w:rsidRPr="00A30D02">
        <w:t xml:space="preserve"> (person fizik jotregtar sipas Kodit Civil);</w:t>
      </w:r>
    </w:p>
    <w:p w:rsidR="00D14248" w:rsidRPr="00A30D02" w:rsidRDefault="00D14248" w:rsidP="00D14248">
      <w:pPr>
        <w:pStyle w:val="Paragrafi"/>
      </w:pPr>
      <w:r w:rsidRPr="00A30D02">
        <w:t>ii) një "person fizik" (person fizik tregtar);</w:t>
      </w:r>
    </w:p>
    <w:p w:rsidR="00D14248" w:rsidRPr="00A30D02" w:rsidRDefault="00D14248" w:rsidP="00D14248">
      <w:pPr>
        <w:pStyle w:val="Paragrafi"/>
      </w:pPr>
      <w:r w:rsidRPr="00A30D02">
        <w:t>iii) një "person juridik</w:t>
      </w:r>
      <w:r w:rsidRPr="00A30D02">
        <w:rPr>
          <w:cs/>
        </w:rPr>
        <w:t>"</w:t>
      </w:r>
      <w:r w:rsidRPr="00A30D02">
        <w:t xml:space="preserve"> (shoqëri tregtare e themeluar sipas ligjit nr.7638, datë 19.11.1992 "Për shoqëritë tregtare</w:t>
      </w:r>
      <w:r w:rsidRPr="00A30D02">
        <w:rPr>
          <w:cs/>
        </w:rPr>
        <w:t>",</w:t>
      </w:r>
      <w:r w:rsidRPr="00A30D02">
        <w:t xml:space="preserve"> personat e tjerë juridikë të themeluar sipas Kodit Civil, të cilët ushtrojnë veprimtari fitimprurëse në Republikën e Shqipërisë, si dhe personat e tjerë juridikë të themeluar ose të njohur si të tillë me ligje të veçanta);</w:t>
      </w:r>
    </w:p>
    <w:p w:rsidR="00D14248" w:rsidRPr="00A30D02" w:rsidRDefault="00D14248" w:rsidP="00D14248">
      <w:pPr>
        <w:pStyle w:val="Paragrafi"/>
      </w:pPr>
      <w:r w:rsidRPr="00A30D02">
        <w:t>iv) një "ortakëri</w:t>
      </w:r>
      <w:r w:rsidRPr="00A30D02">
        <w:rPr>
          <w:cs/>
        </w:rPr>
        <w:t>",</w:t>
      </w:r>
      <w:r w:rsidRPr="00A30D02">
        <w:t xml:space="preserve"> si bashkim personash, fizikë dhe juridikë, për të kryer një veprimtari të përkohshme, të përbashkët me qëllim fitimi, që nuk krijohet si person juridik më vete në format e parashikuara nga ligji nr.7638, datë 19.11.1992 "Për shoqëritë tregtare</w:t>
      </w:r>
      <w:r w:rsidRPr="00A30D02">
        <w:rPr>
          <w:cs/>
        </w:rPr>
        <w:t>",</w:t>
      </w:r>
      <w:r w:rsidRPr="00A30D02">
        <w:t xml:space="preserve"> nga Kodi Civil ose nga ligje të veçanta.</w:t>
      </w:r>
    </w:p>
    <w:p w:rsidR="00D14248" w:rsidRPr="00A30D02" w:rsidRDefault="00D14248" w:rsidP="00D14248">
      <w:pPr>
        <w:pStyle w:val="Paragrafi"/>
      </w:pPr>
      <w:r w:rsidRPr="00A30D02">
        <w:t>c) dy persona konsiderohen "persona të lidhur</w:t>
      </w:r>
      <w:r w:rsidRPr="00A30D02">
        <w:rPr>
          <w:cs/>
        </w:rPr>
        <w:t>",</w:t>
      </w:r>
      <w:r w:rsidRPr="00A30D02">
        <w:t xml:space="preserve"> nëse njëri prej tyre vepron ose mund të veprojë në përputhje me drejtimet, kërkesat, sugjerimet apo dëshirat e personit tjetër ose që të dy veprojnë ose mund të veprojnë në përputhje me drejtimet, kërkesat, sugjerimet apo dëshirat e një personi të tretë, pavarësisht nëse këto drejtime, kërkesa, sugjerime apo dëshira, janë komunikuar (deklaruar). Në veçanti do të konsiderohen si "persona të lidhur" personat e mëposhtëm:</w:t>
      </w:r>
    </w:p>
    <w:p w:rsidR="00D14248" w:rsidRPr="00A30D02" w:rsidRDefault="00D14248" w:rsidP="00D14248">
      <w:pPr>
        <w:pStyle w:val="Paragrafi"/>
      </w:pPr>
      <w:r w:rsidRPr="00A30D02">
        <w:t>i) bashkëshortët, prindërit e tyre apo fëmijët e tyre;</w:t>
      </w:r>
    </w:p>
    <w:p w:rsidR="00D14248" w:rsidRPr="00A30D02" w:rsidRDefault="00D14248" w:rsidP="00D14248">
      <w:pPr>
        <w:pStyle w:val="Paragrafi"/>
      </w:pPr>
      <w:r w:rsidRPr="00A30D02">
        <w:t>ii) një shoqëri tregtare apo çdo person, që zotëron drejtpërdrejt ose tërthorazi 50 për qind ose më shumë, në vlerë apo në numër, të aksioneve apo të fuqisë votuese të një shoqërie tjetër.</w:t>
      </w:r>
    </w:p>
    <w:p w:rsidR="00D14248" w:rsidRPr="00A30D02" w:rsidRDefault="00D14248" w:rsidP="00D14248">
      <w:pPr>
        <w:pStyle w:val="Paragrafi"/>
      </w:pPr>
      <w:r w:rsidRPr="00A30D02">
        <w:t>iii) dy ose më shumë shoqëri, nëse një person i tretë zotëron drejtpërdrejt ose tërthorazi 50 për qind ose më shumë, në vlerë apo në numër, të aksioneve ose të fuqisë votuese në secilën shoqëri.</w:t>
      </w:r>
    </w:p>
    <w:p w:rsidR="00D14248" w:rsidRPr="00A30D02" w:rsidRDefault="00D14248" w:rsidP="00D14248">
      <w:pPr>
        <w:pStyle w:val="Paragrafi"/>
      </w:pPr>
      <w:r w:rsidRPr="00A30D02">
        <w:t>2. a) Emërtimi "Seli e Përhershme</w:t>
      </w:r>
      <w:r w:rsidRPr="00A30D02">
        <w:rPr>
          <w:cs/>
        </w:rPr>
        <w:t>",</w:t>
      </w:r>
      <w:r w:rsidRPr="00A30D02">
        <w:t xml:space="preserve"> nënkupton një vend të caktuar biznesi, nëpërmjet të cilit ushtrohet tërësisht apo pjesërisht biznesi i një personi.</w:t>
      </w:r>
    </w:p>
    <w:p w:rsidR="00D14248" w:rsidRPr="00A30D02" w:rsidRDefault="00D14248" w:rsidP="00D14248">
      <w:pPr>
        <w:pStyle w:val="Paragrafi"/>
      </w:pPr>
      <w:r w:rsidRPr="00A30D02">
        <w:t>b) Do të konsiderohen seli të përhershme: një zyrë administrative, një degë, një fabrikë, një punishte, një minierë apo çdo vend tjetër për shfrytëzimin e burimeve natyrore, si dhe një shesh ndërtimi, rikonstruksioni, instalimi apo montimi.</w:t>
      </w:r>
    </w:p>
    <w:p w:rsidR="00D14248" w:rsidRPr="00A30D02" w:rsidRDefault="00D14248" w:rsidP="00D14248">
      <w:pPr>
        <w:pStyle w:val="Paragrafi"/>
      </w:pPr>
      <w:r w:rsidRPr="00A30D02">
        <w:t>c) Një person nuk do të konsiderohet se ka një seli të përhershme nëse ai:</w:t>
      </w:r>
    </w:p>
    <w:p w:rsidR="00D14248" w:rsidRPr="00A30D02" w:rsidRDefault="00D14248" w:rsidP="00D14248">
      <w:pPr>
        <w:pStyle w:val="Paragrafi"/>
      </w:pPr>
      <w:r w:rsidRPr="00A30D02">
        <w:t>i) përdor mjediset vetëm për qëllim magazinimi apo ekspozimi të mallrave që i përkasin atij personi;</w:t>
      </w:r>
    </w:p>
    <w:p w:rsidR="00D14248" w:rsidRPr="00A30D02" w:rsidRDefault="00D14248" w:rsidP="00D14248">
      <w:pPr>
        <w:pStyle w:val="Paragrafi"/>
      </w:pPr>
      <w:r w:rsidRPr="00A30D02">
        <w:t>ii) mban një gjendje mallrash që i përkasin atij personi vetëm me qëllim magazinimi apo ekspozimi;</w:t>
      </w:r>
    </w:p>
    <w:p w:rsidR="00D14248" w:rsidRPr="00A30D02" w:rsidRDefault="00D14248" w:rsidP="00D14248">
      <w:pPr>
        <w:pStyle w:val="Paragrafi"/>
      </w:pPr>
      <w:r w:rsidRPr="00A30D02">
        <w:t>iii) mban një gjendje mallrash që i përkasin atij personi vetëm për qëllim përpunimi nga një person tjetër;</w:t>
      </w:r>
    </w:p>
    <w:p w:rsidR="00D14248" w:rsidRPr="00A30D02" w:rsidRDefault="00D14248" w:rsidP="00D14248">
      <w:pPr>
        <w:pStyle w:val="Paragrafi"/>
      </w:pPr>
      <w:r w:rsidRPr="00A30D02">
        <w:t>iv) mban një vend të caktuar biznesi vetëm për qëllim blerjeje mallrash apo për mbledhje të dhënash për biznesin e atij personi;</w:t>
      </w:r>
    </w:p>
    <w:p w:rsidR="00D14248" w:rsidRPr="00A30D02" w:rsidRDefault="00D14248" w:rsidP="00D14248">
      <w:pPr>
        <w:pStyle w:val="Paragrafi"/>
      </w:pPr>
      <w:r w:rsidRPr="00A30D02">
        <w:t>v) mban një vend të caktuar biznesi vetëm për qëllim ushtrimin e çdo veprimtarie përgatitore apo ndihmëse për biznesin e atij personi.</w:t>
      </w:r>
    </w:p>
    <w:p w:rsidR="00D14248" w:rsidRPr="00A30D02" w:rsidRDefault="00D14248" w:rsidP="00D14248">
      <w:pPr>
        <w:pStyle w:val="Paragrafi"/>
      </w:pPr>
      <w:r w:rsidRPr="00A30D02">
        <w:t>ç) Pavarësisht nga dispozitat e shkronjave "a" dhe "b" të sipërpërmendura, kur një agjent i ndryshëm nga një agjent i pavarur, ndaj të cilit zbatohet shkronja "d" e përmendur më poshtë, vepron në emër të një personi, ka dhe zakonisht ushtron një autoritet për të përfunduar kontrata në emër të atij personi. Ai person do të trajtohet njëlloj sikur të kishte një seli të përhershme në vendin ku ushtrohen këto veprimtari, për çdo veprimtari që kryen agjenti për atë person, përveç rasteve kur veprimtaritë e agjentit kufizohen në shkronjën "c" të përmendur më sipër, të cilat edhe kur ushtrohen nëpërmjet një vendi të caktuar biznesi, nuk do ta bënin atë vend të caktuar biznesi një seli të përhershme.</w:t>
      </w:r>
    </w:p>
    <w:p w:rsidR="00D14248" w:rsidRPr="00A30D02" w:rsidRDefault="00D14248" w:rsidP="00D14248">
      <w:pPr>
        <w:pStyle w:val="Paragrafi"/>
      </w:pPr>
      <w:r w:rsidRPr="00A30D02">
        <w:t>d) Një person nuk do të konsiderohet se ka një seli të përhershme kur ai ushtron biznesin e tij nëpërmjet një ndërmjetësi, agjenti komisioner të përgjithshëm, apo çdo agjenti tjetër me një status të pavarur, me kusht që këta agjentë të veprojnë në kuadër të zakonshëm të biznesit të tyre.</w:t>
      </w:r>
    </w:p>
    <w:p w:rsidR="00D14248" w:rsidRPr="00A30D02" w:rsidRDefault="00D14248" w:rsidP="00D14248">
      <w:pPr>
        <w:pStyle w:val="Paragrafi"/>
      </w:pPr>
      <w:r w:rsidRPr="00A30D02">
        <w:t>dh) Fakti që një shoqëri kontrollon ose kontrollohet prej një shoqërie tjetër, nuk përbën në vetvete arsye për ta quajtur secilën shoqëri seli të përhershme të tjetrës.</w:t>
      </w:r>
      <w:r w:rsidRPr="00A30D02">
        <w:rPr>
          <w:cs/>
        </w:rPr>
        <w:t>".</w:t>
      </w:r>
    </w:p>
    <w:p w:rsidR="00D14248" w:rsidRPr="00A30D02" w:rsidRDefault="00D14248" w:rsidP="00D14248">
      <w:pPr>
        <w:pStyle w:val="Paragrafi"/>
      </w:pPr>
      <w:r w:rsidRPr="00A30D02">
        <w:t>Paragrafi i tretë i nenit 3 "Rezidenca</w:t>
      </w:r>
      <w:r w:rsidRPr="00A30D02">
        <w:rPr>
          <w:cs/>
        </w:rPr>
        <w:t>",</w:t>
      </w:r>
      <w:r w:rsidRPr="00A30D02">
        <w:t xml:space="preserve"> ndryshohet si më poshtë:</w:t>
      </w:r>
    </w:p>
    <w:p w:rsidR="00D14248" w:rsidRPr="00A30D02" w:rsidRDefault="00D14248" w:rsidP="00D14248">
      <w:pPr>
        <w:pStyle w:val="Paragrafi"/>
      </w:pPr>
      <w:r w:rsidRPr="00A30D02">
        <w:t>“Personi juridik i cili:</w:t>
      </w:r>
    </w:p>
    <w:p w:rsidR="00D14248" w:rsidRPr="00A30D02" w:rsidRDefault="00D14248" w:rsidP="00D14248">
      <w:pPr>
        <w:pStyle w:val="Paragrafi"/>
      </w:pPr>
      <w:r w:rsidRPr="00A30D02">
        <w:t>a) ka selinë qendrore (zyrën qendrore) në Republikën e Shqipërisë;</w:t>
      </w:r>
    </w:p>
    <w:p w:rsidR="00D14248" w:rsidRPr="00A30D02" w:rsidRDefault="00D14248" w:rsidP="00D14248">
      <w:pPr>
        <w:pStyle w:val="Paragrafi"/>
        <w:rPr>
          <w:cs/>
        </w:rPr>
      </w:pPr>
      <w:r w:rsidRPr="00A30D02">
        <w:t>b) ka vendin e menaxhimit efektiv të biznesit në Republikën e Shqipërisë.</w:t>
      </w:r>
      <w:r w:rsidRPr="00A30D02">
        <w:rPr>
          <w:cs/>
        </w:rPr>
        <w:t>".</w:t>
      </w:r>
    </w:p>
    <w:p w:rsidR="00D14248" w:rsidRPr="00A30D02" w:rsidRDefault="00D14248" w:rsidP="00D14248">
      <w:pPr>
        <w:pStyle w:val="Paragrafi"/>
      </w:pPr>
    </w:p>
    <w:p w:rsidR="00D14248" w:rsidRPr="00A30D02" w:rsidRDefault="00D14248" w:rsidP="00BD4473">
      <w:pPr>
        <w:pStyle w:val="NeniNr"/>
      </w:pPr>
      <w:r w:rsidRPr="00A30D02">
        <w:t>Neni 3</w:t>
      </w:r>
    </w:p>
    <w:p w:rsidR="00D14248" w:rsidRPr="00A30D02" w:rsidRDefault="00D14248" w:rsidP="00D14248">
      <w:pPr>
        <w:pStyle w:val="Paragrafi"/>
      </w:pPr>
    </w:p>
    <w:p w:rsidR="00D14248" w:rsidRPr="00A30D02" w:rsidRDefault="00D14248" w:rsidP="00D14248">
      <w:pPr>
        <w:pStyle w:val="Paragrafi"/>
      </w:pPr>
      <w:r w:rsidRPr="00A30D02">
        <w:t>Në fund të shkronjës "a" të nenit 16 "Fusha e veprimit të tatimit mbi fitimin</w:t>
      </w:r>
      <w:r w:rsidRPr="00A30D02">
        <w:rPr>
          <w:cs/>
        </w:rPr>
        <w:t>",</w:t>
      </w:r>
      <w:r w:rsidRPr="00A30D02">
        <w:t xml:space="preserve"> shtohet fjalia me këtë përmbajtje:</w:t>
      </w:r>
    </w:p>
    <w:p w:rsidR="00D14248" w:rsidRPr="00A30D02" w:rsidRDefault="00D14248" w:rsidP="00D14248">
      <w:pPr>
        <w:pStyle w:val="Paragrafi"/>
        <w:rPr>
          <w:cs/>
        </w:rPr>
      </w:pPr>
      <w:r w:rsidRPr="00A30D02">
        <w:t>"dhe që janë regjistruar për TVSH-në.</w:t>
      </w:r>
      <w:r w:rsidRPr="00A30D02">
        <w:rPr>
          <w:cs/>
        </w:rPr>
        <w:t>".</w:t>
      </w:r>
    </w:p>
    <w:p w:rsidR="00D14248" w:rsidRPr="00A30D02" w:rsidRDefault="00D14248" w:rsidP="00D14248">
      <w:pPr>
        <w:pStyle w:val="Paragrafi"/>
      </w:pPr>
    </w:p>
    <w:p w:rsidR="00D14248" w:rsidRPr="00A30D02" w:rsidRDefault="00D14248" w:rsidP="00BD4473">
      <w:pPr>
        <w:pStyle w:val="NeniNr"/>
      </w:pPr>
      <w:r w:rsidRPr="00A30D02">
        <w:t>Neni 4</w:t>
      </w:r>
    </w:p>
    <w:p w:rsidR="00D14248" w:rsidRPr="00A30D02" w:rsidRDefault="00D14248" w:rsidP="00D14248">
      <w:pPr>
        <w:pStyle w:val="Paragrafi"/>
      </w:pPr>
    </w:p>
    <w:p w:rsidR="00D14248" w:rsidRPr="00A30D02" w:rsidRDefault="00D14248" w:rsidP="00D14248">
      <w:pPr>
        <w:pStyle w:val="Paragrafi"/>
      </w:pPr>
      <w:r w:rsidRPr="00A30D02">
        <w:t>Pas shkronjës "d" të nenit 31 shtohet shkronja "dh" me këtë përmbajtje:</w:t>
      </w:r>
    </w:p>
    <w:p w:rsidR="00D14248" w:rsidRPr="00A30D02" w:rsidRDefault="00D14248" w:rsidP="00D14248">
      <w:pPr>
        <w:pStyle w:val="Paragrafi"/>
      </w:pPr>
      <w:r w:rsidRPr="00A30D02">
        <w:t>"dh) Mosplotësimi i saktë dhe moskuadrimi i të dhënave të pasqyrave të bilancit kontabël, anekseve të tij dhe të dhënave të tjera të kërkuara nga ligji nr.8438, datë 28.12.1998 "Për tatimin mbi të ardhurat" dhe aktet nënligjore në zbatim të tij.”.</w:t>
      </w:r>
    </w:p>
    <w:p w:rsidR="00D14248" w:rsidRPr="00A30D02" w:rsidRDefault="00D14248" w:rsidP="00D14248">
      <w:pPr>
        <w:pStyle w:val="Paragrafi"/>
      </w:pPr>
    </w:p>
    <w:p w:rsidR="00D14248" w:rsidRPr="00A30D02" w:rsidRDefault="00D14248" w:rsidP="00BD4473">
      <w:pPr>
        <w:pStyle w:val="NeniNr"/>
      </w:pPr>
      <w:r w:rsidRPr="00A30D02">
        <w:t>Neni 5</w:t>
      </w:r>
    </w:p>
    <w:p w:rsidR="00D14248" w:rsidRPr="00A30D02" w:rsidRDefault="00D14248" w:rsidP="00D14248">
      <w:pPr>
        <w:pStyle w:val="Paragrafi"/>
      </w:pPr>
    </w:p>
    <w:p w:rsidR="00D14248" w:rsidRPr="00A30D02" w:rsidRDefault="00D14248" w:rsidP="00D14248">
      <w:pPr>
        <w:pStyle w:val="Paragrafi"/>
      </w:pPr>
      <w:r w:rsidRPr="00A30D02">
        <w:t>Pas shkronjës "ç" të nenit  32 "Dënimet</w:t>
      </w:r>
      <w:r w:rsidRPr="00A30D02">
        <w:rPr>
          <w:cs/>
        </w:rPr>
        <w:t>",</w:t>
      </w:r>
      <w:r w:rsidRPr="00A30D02">
        <w:t xml:space="preserve"> shtohet shkronja "d" me këtë përmbajtje:</w:t>
      </w:r>
    </w:p>
    <w:p w:rsidR="00D14248" w:rsidRPr="00A30D02" w:rsidRDefault="00D14248" w:rsidP="00D14248">
      <w:pPr>
        <w:pStyle w:val="Paragrafi"/>
      </w:pPr>
      <w:r w:rsidRPr="00A30D02">
        <w:t>"d) Për rastet e shkeljeve sipas shkronjës "dh" të nenit 31, dënohen me gjobë:</w:t>
      </w:r>
    </w:p>
    <w:p w:rsidR="00D14248" w:rsidRPr="00A30D02" w:rsidRDefault="00D14248" w:rsidP="00D14248">
      <w:pPr>
        <w:pStyle w:val="Paragrafi"/>
      </w:pPr>
      <w:r w:rsidRPr="00A30D02">
        <w:rPr>
          <w:cs/>
        </w:rPr>
        <w:t>-</w:t>
      </w:r>
      <w:r w:rsidRPr="00A30D02">
        <w:t xml:space="preserve"> në masën 25 mijë lekë individi, përgjegjësi që është ngarkuar nga tatimpaguesi për plotësimin e pasqyrave;</w:t>
      </w:r>
    </w:p>
    <w:p w:rsidR="00D14248" w:rsidRPr="00A30D02" w:rsidRDefault="00D14248" w:rsidP="00D14248">
      <w:pPr>
        <w:pStyle w:val="Paragrafi"/>
      </w:pPr>
      <w:r w:rsidRPr="00A30D02">
        <w:rPr>
          <w:cs/>
        </w:rPr>
        <w:t>-</w:t>
      </w:r>
      <w:r w:rsidRPr="00A30D02">
        <w:t xml:space="preserve"> në masën 50 mijë lekë  eksperti kontabël i autorizuar në rast se subjekti plotëson kushtet për ekspertizë kontabël.</w:t>
      </w:r>
    </w:p>
    <w:p w:rsidR="00D14248" w:rsidRPr="00A30D02" w:rsidRDefault="00D14248" w:rsidP="00D14248">
      <w:pPr>
        <w:pStyle w:val="Paragrafi"/>
      </w:pPr>
      <w:r w:rsidRPr="00A30D02">
        <w:t>Për gjobën e vendosur ndaj ekspertit kontabël të autorizuar njoftohet Instituti i Ekspertëve Kontabël të Autorizuar.</w:t>
      </w:r>
      <w:r w:rsidRPr="00A30D02">
        <w:rPr>
          <w:cs/>
        </w:rPr>
        <w:t>".</w:t>
      </w:r>
    </w:p>
    <w:p w:rsidR="00D14248" w:rsidRPr="00A30D02" w:rsidRDefault="00D14248" w:rsidP="00D14248">
      <w:pPr>
        <w:pStyle w:val="Paragrafi"/>
      </w:pPr>
    </w:p>
    <w:p w:rsidR="00D14248" w:rsidRPr="00A30D02" w:rsidRDefault="00D14248" w:rsidP="00BD4473">
      <w:pPr>
        <w:pStyle w:val="NeniNr"/>
      </w:pPr>
      <w:r w:rsidRPr="00A30D02">
        <w:t>Neni 6</w:t>
      </w:r>
    </w:p>
    <w:p w:rsidR="00D14248" w:rsidRPr="00A30D02" w:rsidRDefault="00D14248" w:rsidP="00D14248">
      <w:pPr>
        <w:pStyle w:val="Paragrafi"/>
      </w:pPr>
    </w:p>
    <w:p w:rsidR="00D14248" w:rsidRPr="00A30D02" w:rsidRDefault="00D14248" w:rsidP="00D14248">
      <w:pPr>
        <w:pStyle w:val="Paragrafi"/>
      </w:pPr>
      <w:r w:rsidRPr="00A30D02">
        <w:t>Shkronja "h" e nenit 21 "Shpenzime të panjohura</w:t>
      </w:r>
      <w:r w:rsidRPr="00A30D02">
        <w:rPr>
          <w:cs/>
        </w:rPr>
        <w:t>",</w:t>
      </w:r>
      <w:r w:rsidRPr="00A30D02">
        <w:t xml:space="preserve"> ndryshohet si më poshtë:</w:t>
      </w:r>
    </w:p>
    <w:p w:rsidR="00D14248" w:rsidRPr="00A30D02" w:rsidRDefault="00D14248" w:rsidP="00D14248">
      <w:pPr>
        <w:pStyle w:val="Paragrafi"/>
        <w:rPr>
          <w:cs/>
        </w:rPr>
      </w:pPr>
      <w:r w:rsidRPr="00A30D02">
        <w:t>"h) shpenzimet e përfaqësimit që tejkalojnë shumën 2 për qind të fondit vjetor të pagave të tatimpaguesit.</w:t>
      </w:r>
      <w:r w:rsidRPr="00A30D02">
        <w:rPr>
          <w:cs/>
        </w:rPr>
        <w:t>".</w:t>
      </w:r>
    </w:p>
    <w:p w:rsidR="00D14248" w:rsidRPr="00A30D02" w:rsidRDefault="00D14248" w:rsidP="00D14248">
      <w:pPr>
        <w:pStyle w:val="Paragrafi"/>
        <w:rPr>
          <w:cs/>
        </w:rPr>
      </w:pPr>
    </w:p>
    <w:p w:rsidR="00D14248" w:rsidRDefault="00D14248" w:rsidP="00BD4473">
      <w:pPr>
        <w:pStyle w:val="NeniNr"/>
      </w:pPr>
      <w:r w:rsidRPr="00A30D02">
        <w:t>Neni 7</w:t>
      </w:r>
    </w:p>
    <w:p w:rsidR="00BD4473" w:rsidRPr="00BD4473" w:rsidRDefault="00BD4473" w:rsidP="00BD4473"/>
    <w:p w:rsidR="00D14248" w:rsidRPr="00A30D02" w:rsidRDefault="00D14248" w:rsidP="00D14248">
      <w:pPr>
        <w:pStyle w:val="Paragrafi"/>
      </w:pPr>
      <w:r w:rsidRPr="00A30D02">
        <w:t>Në fund të paragrafit 4 të nenit 30 shtohet fjalia me këtë përmbajtje:</w:t>
      </w:r>
    </w:p>
    <w:p w:rsidR="00D14248" w:rsidRPr="00A30D02" w:rsidRDefault="00D14248" w:rsidP="00D14248">
      <w:pPr>
        <w:pStyle w:val="Paragrafi"/>
      </w:pPr>
      <w:r w:rsidRPr="00A30D02">
        <w:t>"Përjashtimisht tatimpaguesit të cilët fillojnë veprimtarinë në periudhën vijuese dhe ushtrojnë veprimtari në sferën prodhuese, nuk do t’i nënshtrohen parapagimit të detyrimit për tatimin mbi fitimin për një periudhë 6-mujore ose për periudhën e mbetur deri në fund të vitit vijues, nëse kjo periudhë është edhe më e vogël se 6 muaj.</w:t>
      </w:r>
      <w:r w:rsidRPr="00A30D02">
        <w:rPr>
          <w:cs/>
        </w:rPr>
        <w:t>".</w:t>
      </w:r>
    </w:p>
    <w:p w:rsidR="00D14248" w:rsidRPr="00A30D02" w:rsidRDefault="00D14248" w:rsidP="00D14248">
      <w:pPr>
        <w:pStyle w:val="Paragrafi"/>
      </w:pPr>
    </w:p>
    <w:p w:rsidR="00D14248" w:rsidRPr="00A30D02" w:rsidRDefault="00D14248" w:rsidP="00BD4473">
      <w:pPr>
        <w:pStyle w:val="NeniNr"/>
      </w:pPr>
      <w:r w:rsidRPr="00A30D02">
        <w:t>Neni 8</w:t>
      </w:r>
    </w:p>
    <w:p w:rsidR="00D14248" w:rsidRPr="00A30D02" w:rsidRDefault="00D14248" w:rsidP="00D14248">
      <w:pPr>
        <w:pStyle w:val="Paragrafi"/>
      </w:pPr>
    </w:p>
    <w:p w:rsidR="00D14248" w:rsidRPr="00A30D02" w:rsidRDefault="00D14248" w:rsidP="00D14248">
      <w:pPr>
        <w:pStyle w:val="Paragrafi"/>
      </w:pPr>
      <w:r w:rsidRPr="00A30D02">
        <w:t>Në fund të shkronjës "d" të pikës 1 të nenit 33 "Mbajtja e tatimit mbi të ardhurat", shtohen fjalët:</w:t>
      </w:r>
    </w:p>
    <w:p w:rsidR="00D14248" w:rsidRPr="00A30D02" w:rsidRDefault="00D14248" w:rsidP="00D14248">
      <w:pPr>
        <w:pStyle w:val="Paragrafi"/>
        <w:rPr>
          <w:cs/>
        </w:rPr>
      </w:pPr>
      <w:r w:rsidRPr="00A30D02">
        <w:t>"si dhe pagesat për qiratë</w:t>
      </w:r>
      <w:r w:rsidRPr="00A30D02">
        <w:rPr>
          <w:cs/>
        </w:rPr>
        <w:t>".</w:t>
      </w:r>
    </w:p>
    <w:p w:rsidR="00D14248" w:rsidRPr="00A30D02" w:rsidRDefault="00D14248" w:rsidP="00D14248">
      <w:pPr>
        <w:pStyle w:val="Paragrafi"/>
      </w:pPr>
    </w:p>
    <w:p w:rsidR="00D14248" w:rsidRPr="00A30D02" w:rsidRDefault="00D14248" w:rsidP="00BD4473">
      <w:pPr>
        <w:pStyle w:val="NeniNr"/>
      </w:pPr>
      <w:r w:rsidRPr="00A30D02">
        <w:t>Neni 9</w:t>
      </w:r>
    </w:p>
    <w:p w:rsidR="00D14248" w:rsidRPr="00A30D02" w:rsidRDefault="00D14248" w:rsidP="00BD4473">
      <w:pPr>
        <w:pStyle w:val="NeniNr"/>
      </w:pPr>
    </w:p>
    <w:p w:rsidR="00D14248" w:rsidRPr="00A30D02" w:rsidRDefault="00D14248" w:rsidP="00D14248">
      <w:pPr>
        <w:pStyle w:val="Paragrafi"/>
      </w:pPr>
      <w:r w:rsidRPr="00A30D02">
        <w:t>Pas pikës 3 të nenit 34 "Mbajtja përfundimtare e tatimit", shtohet pika 4 me këtë përmbajtje:</w:t>
      </w:r>
    </w:p>
    <w:p w:rsidR="00D14248" w:rsidRDefault="00D14248" w:rsidP="00D14248">
      <w:pPr>
        <w:pStyle w:val="Paragrafi"/>
        <w:rPr>
          <w:cs/>
        </w:rPr>
      </w:pPr>
      <w:r w:rsidRPr="00A30D02">
        <w:t>"4. Një person i cili i paguan një individi rezident të ardhura nga kontratat e qirasë, mban tatimin për këto të ardhura në masën 10 për qind. Ky do të jetë tatimi përfundimtar i pagueshëm për këto të ardhura nga qiradhënia dhe kushtet e parashikuara në nenin 8, dhe ato në paragrafin e dytë të nenit 9 të këtij ligji, nuk zbatohen.</w:t>
      </w:r>
      <w:r w:rsidRPr="00A30D02">
        <w:rPr>
          <w:cs/>
        </w:rPr>
        <w:t>".</w:t>
      </w:r>
    </w:p>
    <w:p w:rsidR="00BD4473" w:rsidRPr="00A30D02" w:rsidRDefault="00BD4473" w:rsidP="00D14248">
      <w:pPr>
        <w:pStyle w:val="Paragrafi"/>
      </w:pPr>
    </w:p>
    <w:p w:rsidR="00D14248" w:rsidRPr="00A30D02" w:rsidRDefault="00D14248" w:rsidP="00BD4473">
      <w:pPr>
        <w:pStyle w:val="NeniNr"/>
      </w:pPr>
      <w:r w:rsidRPr="00A30D02">
        <w:t>Neni 10</w:t>
      </w:r>
    </w:p>
    <w:p w:rsidR="00D14248" w:rsidRPr="00A30D02" w:rsidRDefault="00D14248" w:rsidP="00D14248">
      <w:pPr>
        <w:pStyle w:val="Paragrafi"/>
      </w:pPr>
    </w:p>
    <w:p w:rsidR="00D14248" w:rsidRPr="00A30D02" w:rsidRDefault="00D14248" w:rsidP="00D14248">
      <w:pPr>
        <w:pStyle w:val="Paragrafi"/>
      </w:pPr>
      <w:r w:rsidRPr="00A30D02">
        <w:t>Pas pikës 6 të nenit 38 shtohet pika 7 me këtë përmbajtje:</w:t>
      </w:r>
    </w:p>
    <w:p w:rsidR="00D14248" w:rsidRPr="00A30D02" w:rsidRDefault="00D14248" w:rsidP="00D14248">
      <w:pPr>
        <w:pStyle w:val="Paragrafi"/>
      </w:pPr>
      <w:r w:rsidRPr="00A30D02">
        <w:t>"7. Tatimpaguesit që kanë gëzuar lehtësi dhe përjashtime me ligjin nr.7665, datë 21.1.1993 "Për zhvillimin e zonave që kanë përparësi turizmin</w:t>
      </w:r>
      <w:r w:rsidRPr="00A30D02">
        <w:rPr>
          <w:cs/>
        </w:rPr>
        <w:t>",</w:t>
      </w:r>
      <w:r w:rsidRPr="00A30D02">
        <w:t xml:space="preserve"> me ligjin nr.8098, datë 28.3.1996 "Për statusin e të verbërit" dhe me dekretin nr.782, datë 22.2.1994 "Për sistemin fiskal në sektorin e hidrokarbureve</w:t>
      </w:r>
      <w:r w:rsidRPr="00A30D02">
        <w:rPr>
          <w:cs/>
        </w:rPr>
        <w:t>",</w:t>
      </w:r>
      <w:r w:rsidRPr="00A30D02">
        <w:t xml:space="preserve"> do t’i gëzojnë lehtësitë, sipas kushteve të parashikuara në këto ligje.".</w:t>
      </w:r>
    </w:p>
    <w:p w:rsidR="00D14248" w:rsidRPr="00A30D02" w:rsidRDefault="00D14248" w:rsidP="00BD4473">
      <w:pPr>
        <w:pStyle w:val="NeniNr"/>
      </w:pPr>
    </w:p>
    <w:p w:rsidR="00D14248" w:rsidRPr="00A30D02" w:rsidRDefault="00D14248" w:rsidP="00BD4473">
      <w:pPr>
        <w:pStyle w:val="NeniNr"/>
      </w:pPr>
      <w:r w:rsidRPr="00A30D02">
        <w:t>Neni 11</w:t>
      </w:r>
    </w:p>
    <w:p w:rsidR="00D14248" w:rsidRPr="00A30D02" w:rsidRDefault="00D14248" w:rsidP="00D14248">
      <w:pPr>
        <w:pStyle w:val="Paragrafi"/>
      </w:pPr>
    </w:p>
    <w:p w:rsidR="00D14248" w:rsidRPr="00A30D02" w:rsidRDefault="00D14248" w:rsidP="00D14248">
      <w:pPr>
        <w:pStyle w:val="Paragrafi"/>
      </w:pPr>
      <w:r w:rsidRPr="00A30D02">
        <w:t>Pasqyra nr.1 që i bashkëlidhet ligjit ekzistues, zëvendësohet me pasqyrën nr.1 që i bashkëlidhet këtij ligji.</w:t>
      </w:r>
    </w:p>
    <w:p w:rsidR="00D14248" w:rsidRPr="00A30D02" w:rsidRDefault="00D14248" w:rsidP="00D14248">
      <w:pPr>
        <w:pStyle w:val="Paragrafi"/>
      </w:pPr>
    </w:p>
    <w:p w:rsidR="00D14248" w:rsidRPr="00A30D02" w:rsidRDefault="00D14248" w:rsidP="00BD4473">
      <w:pPr>
        <w:pStyle w:val="NeniNr"/>
      </w:pPr>
      <w:r w:rsidRPr="00A30D02">
        <w:t>Neni 12</w:t>
      </w:r>
    </w:p>
    <w:p w:rsidR="00D14248" w:rsidRPr="00A30D02" w:rsidRDefault="00D14248" w:rsidP="00BD4473">
      <w:pPr>
        <w:pStyle w:val="NeniNr"/>
      </w:pPr>
    </w:p>
    <w:p w:rsidR="00D14248" w:rsidRPr="00A30D02" w:rsidRDefault="00D14248" w:rsidP="00D14248">
      <w:pPr>
        <w:pStyle w:val="Paragrafi"/>
        <w:rPr>
          <w:cs/>
        </w:rPr>
      </w:pPr>
      <w:r w:rsidRPr="00A30D02">
        <w:t>Ky ligj hyn në fuqi 15 ditë pas botimit në Fletoren Zyrtare</w:t>
      </w:r>
      <w:r w:rsidRPr="00A30D02">
        <w:rPr>
          <w:cs/>
        </w:rPr>
        <w:t>.</w:t>
      </w:r>
    </w:p>
    <w:p w:rsidR="00D14248" w:rsidRPr="00A30D02" w:rsidRDefault="00D14248" w:rsidP="00D14248">
      <w:pPr>
        <w:pStyle w:val="Paragrafi"/>
      </w:pPr>
    </w:p>
    <w:p w:rsidR="00D14248" w:rsidRPr="00A30D02" w:rsidRDefault="00D14248" w:rsidP="00BD4473">
      <w:pPr>
        <w:pStyle w:val="Shpallja"/>
      </w:pPr>
      <w:r w:rsidRPr="00A30D02">
        <w:t>Shpallur me dekretin nr.3199, datë 24.12.2001 të Presidentit të Republikës së Shqipërisë, Rexhep Meidani</w:t>
      </w:r>
    </w:p>
    <w:p w:rsidR="00D14248" w:rsidRPr="00A30D02" w:rsidRDefault="00D14248" w:rsidP="00D14248">
      <w:pPr>
        <w:pStyle w:val="Paragrafi"/>
      </w:pPr>
    </w:p>
    <w:p w:rsidR="00D14248" w:rsidRPr="00A30D02" w:rsidRDefault="00D14248" w:rsidP="00D14248">
      <w:pPr>
        <w:pStyle w:val="Paragrafi"/>
      </w:pPr>
    </w:p>
    <w:p w:rsidR="00D14248" w:rsidRPr="00A30D02" w:rsidRDefault="00D14248" w:rsidP="00BD4473">
      <w:pPr>
        <w:pStyle w:val="TitulliNr"/>
      </w:pPr>
      <w:r w:rsidRPr="00A30D02">
        <w:t>Pasqyra nr.1</w:t>
      </w:r>
    </w:p>
    <w:p w:rsidR="00D14248" w:rsidRPr="00A30D02" w:rsidRDefault="00D14248" w:rsidP="00BD4473">
      <w:pPr>
        <w:pStyle w:val="TitulliTitull"/>
      </w:pPr>
      <w:r w:rsidRPr="00A30D02">
        <w:t>Tabela e tatimit mbi të ardhurat personale nga pagat</w:t>
      </w:r>
    </w:p>
    <w:p w:rsidR="00D14248" w:rsidRPr="00A30D02" w:rsidRDefault="00D14248" w:rsidP="00D14248">
      <w:pPr>
        <w:pStyle w:val="Paragrafi"/>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97"/>
        <w:gridCol w:w="1915"/>
        <w:gridCol w:w="895"/>
        <w:gridCol w:w="845"/>
        <w:gridCol w:w="4134"/>
      </w:tblGrid>
      <w:tr w:rsidR="00D14248" w:rsidRPr="00BD4473">
        <w:tblPrEx>
          <w:tblCellMar>
            <w:top w:w="0" w:type="dxa"/>
            <w:bottom w:w="0" w:type="dxa"/>
          </w:tblCellMar>
        </w:tblPrEx>
        <w:trPr>
          <w:cantSplit/>
        </w:trPr>
        <w:tc>
          <w:tcPr>
            <w:tcW w:w="2319" w:type="pct"/>
            <w:gridSpan w:val="3"/>
          </w:tcPr>
          <w:p w:rsidR="00D14248" w:rsidRPr="00BD4473" w:rsidRDefault="00D14248" w:rsidP="00BD4473">
            <w:pPr>
              <w:pStyle w:val="Tabele"/>
              <w:rPr>
                <w:sz w:val="18"/>
              </w:rPr>
            </w:pPr>
            <w:smartTag w:uri="urn:schemas-microsoft-com:office:smarttags" w:element="place">
              <w:r w:rsidRPr="00BD4473">
                <w:rPr>
                  <w:sz w:val="18"/>
                </w:rPr>
                <w:t>E  ARDHURA</w:t>
              </w:r>
            </w:smartTag>
            <w:r w:rsidRPr="00BD4473">
              <w:rPr>
                <w:sz w:val="18"/>
              </w:rPr>
              <w:t xml:space="preserve"> </w:t>
            </w:r>
            <w:smartTag w:uri="urn:schemas-microsoft-com:office:smarttags" w:element="place">
              <w:r w:rsidRPr="00BD4473">
                <w:rPr>
                  <w:sz w:val="18"/>
                </w:rPr>
                <w:t>E TATUESHME</w:t>
              </w:r>
            </w:smartTag>
          </w:p>
          <w:p w:rsidR="00D14248" w:rsidRPr="00BD4473" w:rsidRDefault="00D14248" w:rsidP="00BD4473">
            <w:pPr>
              <w:pStyle w:val="Tabele"/>
              <w:rPr>
                <w:sz w:val="18"/>
              </w:rPr>
            </w:pPr>
            <w:r w:rsidRPr="00BD4473">
              <w:rPr>
                <w:sz w:val="18"/>
              </w:rPr>
              <w:t>(PËR MUAJ)</w:t>
            </w:r>
          </w:p>
        </w:tc>
        <w:tc>
          <w:tcPr>
            <w:tcW w:w="2681" w:type="pct"/>
            <w:gridSpan w:val="2"/>
          </w:tcPr>
          <w:p w:rsidR="00D14248" w:rsidRPr="00BD4473" w:rsidRDefault="00D14248" w:rsidP="00BD4473">
            <w:pPr>
              <w:pStyle w:val="Tabele"/>
              <w:rPr>
                <w:sz w:val="18"/>
              </w:rPr>
            </w:pPr>
            <w:r w:rsidRPr="00BD4473">
              <w:rPr>
                <w:sz w:val="18"/>
              </w:rPr>
              <w:t>TATIMI MBI TË ARDHURËN PERSONALE</w:t>
            </w:r>
          </w:p>
        </w:tc>
      </w:tr>
      <w:tr w:rsidR="00D14248" w:rsidRPr="00BD4473">
        <w:tblPrEx>
          <w:tblCellMar>
            <w:top w:w="0" w:type="dxa"/>
            <w:bottom w:w="0" w:type="dxa"/>
          </w:tblCellMar>
        </w:tblPrEx>
        <w:tc>
          <w:tcPr>
            <w:tcW w:w="806" w:type="pct"/>
          </w:tcPr>
          <w:p w:rsidR="00D14248" w:rsidRPr="00BD4473" w:rsidRDefault="00D14248" w:rsidP="00BD4473">
            <w:pPr>
              <w:pStyle w:val="Tabele"/>
              <w:rPr>
                <w:sz w:val="18"/>
              </w:rPr>
            </w:pPr>
            <w:r w:rsidRPr="00BD4473">
              <w:rPr>
                <w:sz w:val="18"/>
              </w:rPr>
              <w:t>Mbi</w:t>
            </w:r>
          </w:p>
          <w:p w:rsidR="00D14248" w:rsidRPr="00BD4473" w:rsidRDefault="00D14248" w:rsidP="00BD4473">
            <w:pPr>
              <w:pStyle w:val="Tabele"/>
              <w:rPr>
                <w:sz w:val="18"/>
              </w:rPr>
            </w:pPr>
            <w:r w:rsidRPr="00BD4473">
              <w:rPr>
                <w:sz w:val="18"/>
              </w:rPr>
              <w:t>(në lekë)</w:t>
            </w:r>
          </w:p>
        </w:tc>
        <w:tc>
          <w:tcPr>
            <w:tcW w:w="1031" w:type="pct"/>
          </w:tcPr>
          <w:p w:rsidR="00D14248" w:rsidRPr="00BD4473" w:rsidRDefault="00D14248" w:rsidP="00BD4473">
            <w:pPr>
              <w:pStyle w:val="Tabele"/>
              <w:rPr>
                <w:sz w:val="18"/>
              </w:rPr>
            </w:pPr>
            <w:r w:rsidRPr="00BD4473">
              <w:rPr>
                <w:sz w:val="18"/>
              </w:rPr>
              <w:t>Deri në</w:t>
            </w:r>
          </w:p>
          <w:p w:rsidR="00D14248" w:rsidRPr="00BD4473" w:rsidRDefault="00D14248" w:rsidP="00BD4473">
            <w:pPr>
              <w:pStyle w:val="Tabele"/>
              <w:rPr>
                <w:sz w:val="18"/>
              </w:rPr>
            </w:pPr>
            <w:r w:rsidRPr="00BD4473">
              <w:rPr>
                <w:sz w:val="18"/>
              </w:rPr>
              <w:t>(në lekë)</w:t>
            </w:r>
          </w:p>
        </w:tc>
        <w:tc>
          <w:tcPr>
            <w:tcW w:w="937" w:type="pct"/>
            <w:gridSpan w:val="2"/>
          </w:tcPr>
          <w:p w:rsidR="00D14248" w:rsidRPr="00BD4473" w:rsidRDefault="00D14248" w:rsidP="00BD4473">
            <w:pPr>
              <w:pStyle w:val="Tabele"/>
              <w:rPr>
                <w:sz w:val="18"/>
              </w:rPr>
            </w:pPr>
            <w:r w:rsidRPr="00BD4473">
              <w:rPr>
                <w:sz w:val="18"/>
              </w:rPr>
              <w:t>Lekë</w:t>
            </w:r>
          </w:p>
        </w:tc>
        <w:tc>
          <w:tcPr>
            <w:tcW w:w="2227" w:type="pct"/>
          </w:tcPr>
          <w:p w:rsidR="00D14248" w:rsidRPr="00BD4473" w:rsidRDefault="00D14248" w:rsidP="00BD4473">
            <w:pPr>
              <w:pStyle w:val="Tabele"/>
              <w:rPr>
                <w:sz w:val="18"/>
              </w:rPr>
            </w:pPr>
            <w:r w:rsidRPr="00BD4473">
              <w:rPr>
                <w:sz w:val="18"/>
              </w:rPr>
              <w:t>Përqindje</w:t>
            </w:r>
          </w:p>
        </w:tc>
      </w:tr>
      <w:tr w:rsidR="00D14248" w:rsidRPr="00BD4473">
        <w:tblPrEx>
          <w:tblCellMar>
            <w:top w:w="0" w:type="dxa"/>
            <w:bottom w:w="0" w:type="dxa"/>
          </w:tblCellMar>
        </w:tblPrEx>
        <w:tc>
          <w:tcPr>
            <w:tcW w:w="806" w:type="pct"/>
          </w:tcPr>
          <w:p w:rsidR="00D14248" w:rsidRPr="00BD4473" w:rsidRDefault="00D14248" w:rsidP="00BD4473">
            <w:pPr>
              <w:pStyle w:val="Tabele"/>
              <w:rPr>
                <w:sz w:val="18"/>
              </w:rPr>
            </w:pPr>
            <w:r w:rsidRPr="00BD4473">
              <w:rPr>
                <w:sz w:val="18"/>
              </w:rPr>
              <w:t>0</w:t>
            </w:r>
          </w:p>
        </w:tc>
        <w:tc>
          <w:tcPr>
            <w:tcW w:w="1031" w:type="pct"/>
          </w:tcPr>
          <w:p w:rsidR="00D14248" w:rsidRPr="00BD4473" w:rsidRDefault="00D14248" w:rsidP="00BD4473">
            <w:pPr>
              <w:pStyle w:val="Tabele"/>
              <w:rPr>
                <w:sz w:val="18"/>
              </w:rPr>
            </w:pPr>
            <w:r w:rsidRPr="00BD4473">
              <w:rPr>
                <w:sz w:val="18"/>
              </w:rPr>
              <w:t>14 000</w:t>
            </w:r>
          </w:p>
        </w:tc>
        <w:tc>
          <w:tcPr>
            <w:tcW w:w="937" w:type="pct"/>
            <w:gridSpan w:val="2"/>
          </w:tcPr>
          <w:p w:rsidR="00D14248" w:rsidRPr="00BD4473" w:rsidRDefault="00D14248" w:rsidP="00BD4473">
            <w:pPr>
              <w:pStyle w:val="Tabele"/>
              <w:rPr>
                <w:sz w:val="18"/>
              </w:rPr>
            </w:pPr>
          </w:p>
        </w:tc>
        <w:tc>
          <w:tcPr>
            <w:tcW w:w="2227" w:type="pct"/>
          </w:tcPr>
          <w:p w:rsidR="00D14248" w:rsidRPr="00BD4473" w:rsidRDefault="00D14248" w:rsidP="00BD4473">
            <w:pPr>
              <w:pStyle w:val="Tabele"/>
              <w:rPr>
                <w:sz w:val="18"/>
              </w:rPr>
            </w:pPr>
            <w:r w:rsidRPr="00BD4473">
              <w:rPr>
                <w:sz w:val="18"/>
              </w:rPr>
              <w:t>Pragu përjashtues</w:t>
            </w:r>
          </w:p>
        </w:tc>
      </w:tr>
      <w:tr w:rsidR="00D14248" w:rsidRPr="00BD4473">
        <w:tblPrEx>
          <w:tblCellMar>
            <w:top w:w="0" w:type="dxa"/>
            <w:bottom w:w="0" w:type="dxa"/>
          </w:tblCellMar>
        </w:tblPrEx>
        <w:tc>
          <w:tcPr>
            <w:tcW w:w="806" w:type="pct"/>
          </w:tcPr>
          <w:p w:rsidR="00D14248" w:rsidRPr="00BD4473" w:rsidRDefault="00D14248" w:rsidP="00BD4473">
            <w:pPr>
              <w:pStyle w:val="Tabele"/>
              <w:rPr>
                <w:sz w:val="18"/>
              </w:rPr>
            </w:pPr>
            <w:r w:rsidRPr="00BD4473">
              <w:rPr>
                <w:sz w:val="18"/>
              </w:rPr>
              <w:t>14 000+</w:t>
            </w:r>
          </w:p>
        </w:tc>
        <w:tc>
          <w:tcPr>
            <w:tcW w:w="1031" w:type="pct"/>
          </w:tcPr>
          <w:p w:rsidR="00D14248" w:rsidRPr="00BD4473" w:rsidRDefault="00D14248" w:rsidP="00BD4473">
            <w:pPr>
              <w:pStyle w:val="Tabele"/>
              <w:rPr>
                <w:sz w:val="18"/>
              </w:rPr>
            </w:pPr>
            <w:r w:rsidRPr="00BD4473">
              <w:rPr>
                <w:sz w:val="18"/>
              </w:rPr>
              <w:t>30 000</w:t>
            </w:r>
          </w:p>
        </w:tc>
        <w:tc>
          <w:tcPr>
            <w:tcW w:w="937" w:type="pct"/>
            <w:gridSpan w:val="2"/>
          </w:tcPr>
          <w:p w:rsidR="00D14248" w:rsidRPr="00BD4473" w:rsidRDefault="00D14248" w:rsidP="00BD4473">
            <w:pPr>
              <w:pStyle w:val="Tabele"/>
              <w:rPr>
                <w:sz w:val="18"/>
              </w:rPr>
            </w:pPr>
            <w:r w:rsidRPr="00BD4473">
              <w:rPr>
                <w:sz w:val="18"/>
              </w:rPr>
              <w:t>0</w:t>
            </w:r>
          </w:p>
        </w:tc>
        <w:tc>
          <w:tcPr>
            <w:tcW w:w="2227" w:type="pct"/>
          </w:tcPr>
          <w:p w:rsidR="00D14248" w:rsidRPr="00BD4473" w:rsidRDefault="00D14248" w:rsidP="00BD4473">
            <w:pPr>
              <w:pStyle w:val="Tabele"/>
              <w:rPr>
                <w:sz w:val="18"/>
              </w:rPr>
            </w:pPr>
            <w:r w:rsidRPr="00BD4473">
              <w:rPr>
                <w:sz w:val="18"/>
              </w:rPr>
              <w:t>+5% të shumës mbi 14 000</w:t>
            </w:r>
          </w:p>
        </w:tc>
      </w:tr>
      <w:tr w:rsidR="00D14248" w:rsidRPr="00BD4473">
        <w:tblPrEx>
          <w:tblCellMar>
            <w:top w:w="0" w:type="dxa"/>
            <w:bottom w:w="0" w:type="dxa"/>
          </w:tblCellMar>
        </w:tblPrEx>
        <w:tc>
          <w:tcPr>
            <w:tcW w:w="806" w:type="pct"/>
          </w:tcPr>
          <w:p w:rsidR="00D14248" w:rsidRPr="00BD4473" w:rsidRDefault="00D14248" w:rsidP="00BD4473">
            <w:pPr>
              <w:pStyle w:val="Tabele"/>
              <w:rPr>
                <w:sz w:val="18"/>
              </w:rPr>
            </w:pPr>
            <w:r w:rsidRPr="00BD4473">
              <w:rPr>
                <w:sz w:val="18"/>
              </w:rPr>
              <w:t>30 000+</w:t>
            </w:r>
          </w:p>
        </w:tc>
        <w:tc>
          <w:tcPr>
            <w:tcW w:w="1031" w:type="pct"/>
          </w:tcPr>
          <w:p w:rsidR="00D14248" w:rsidRPr="00BD4473" w:rsidRDefault="00D14248" w:rsidP="00BD4473">
            <w:pPr>
              <w:pStyle w:val="Tabele"/>
              <w:rPr>
                <w:sz w:val="18"/>
              </w:rPr>
            </w:pPr>
            <w:r w:rsidRPr="00BD4473">
              <w:rPr>
                <w:sz w:val="18"/>
              </w:rPr>
              <w:t>60 000</w:t>
            </w:r>
          </w:p>
        </w:tc>
        <w:tc>
          <w:tcPr>
            <w:tcW w:w="937" w:type="pct"/>
            <w:gridSpan w:val="2"/>
          </w:tcPr>
          <w:p w:rsidR="00D14248" w:rsidRPr="00BD4473" w:rsidRDefault="00D14248" w:rsidP="00BD4473">
            <w:pPr>
              <w:pStyle w:val="Tabele"/>
              <w:rPr>
                <w:sz w:val="18"/>
              </w:rPr>
            </w:pPr>
            <w:r w:rsidRPr="00BD4473">
              <w:rPr>
                <w:sz w:val="18"/>
              </w:rPr>
              <w:t>800</w:t>
            </w:r>
          </w:p>
        </w:tc>
        <w:tc>
          <w:tcPr>
            <w:tcW w:w="2227" w:type="pct"/>
          </w:tcPr>
          <w:p w:rsidR="00D14248" w:rsidRPr="00BD4473" w:rsidRDefault="00D14248" w:rsidP="00BD4473">
            <w:pPr>
              <w:pStyle w:val="Tabele"/>
              <w:rPr>
                <w:sz w:val="18"/>
              </w:rPr>
            </w:pPr>
            <w:r w:rsidRPr="00BD4473">
              <w:rPr>
                <w:sz w:val="18"/>
              </w:rPr>
              <w:t>+10% të shumës mbi 30 000</w:t>
            </w:r>
          </w:p>
        </w:tc>
      </w:tr>
      <w:tr w:rsidR="00D14248" w:rsidRPr="00BD4473">
        <w:tblPrEx>
          <w:tblCellMar>
            <w:top w:w="0" w:type="dxa"/>
            <w:bottom w:w="0" w:type="dxa"/>
          </w:tblCellMar>
        </w:tblPrEx>
        <w:tc>
          <w:tcPr>
            <w:tcW w:w="806" w:type="pct"/>
            <w:tcBorders>
              <w:bottom w:val="single" w:sz="4" w:space="0" w:color="auto"/>
            </w:tcBorders>
          </w:tcPr>
          <w:p w:rsidR="00D14248" w:rsidRPr="00BD4473" w:rsidRDefault="00D14248" w:rsidP="00BD4473">
            <w:pPr>
              <w:pStyle w:val="Tabele"/>
              <w:rPr>
                <w:sz w:val="18"/>
              </w:rPr>
            </w:pPr>
            <w:r w:rsidRPr="00BD4473">
              <w:rPr>
                <w:sz w:val="18"/>
              </w:rPr>
              <w:t>60 000+</w:t>
            </w:r>
          </w:p>
        </w:tc>
        <w:tc>
          <w:tcPr>
            <w:tcW w:w="1031" w:type="pct"/>
          </w:tcPr>
          <w:p w:rsidR="00D14248" w:rsidRPr="00BD4473" w:rsidRDefault="00D14248" w:rsidP="00BD4473">
            <w:pPr>
              <w:pStyle w:val="Tabele"/>
              <w:rPr>
                <w:sz w:val="18"/>
              </w:rPr>
            </w:pPr>
            <w:r w:rsidRPr="00BD4473">
              <w:rPr>
                <w:sz w:val="18"/>
              </w:rPr>
              <w:t>80 000</w:t>
            </w:r>
          </w:p>
        </w:tc>
        <w:tc>
          <w:tcPr>
            <w:tcW w:w="937" w:type="pct"/>
            <w:gridSpan w:val="2"/>
          </w:tcPr>
          <w:p w:rsidR="00D14248" w:rsidRPr="00BD4473" w:rsidRDefault="00D14248" w:rsidP="00BD4473">
            <w:pPr>
              <w:pStyle w:val="Tabele"/>
              <w:rPr>
                <w:sz w:val="18"/>
              </w:rPr>
            </w:pPr>
            <w:r w:rsidRPr="00BD4473">
              <w:rPr>
                <w:sz w:val="18"/>
              </w:rPr>
              <w:t>3 800</w:t>
            </w:r>
          </w:p>
        </w:tc>
        <w:tc>
          <w:tcPr>
            <w:tcW w:w="2227" w:type="pct"/>
          </w:tcPr>
          <w:p w:rsidR="00D14248" w:rsidRPr="00BD4473" w:rsidRDefault="00D14248" w:rsidP="00BD4473">
            <w:pPr>
              <w:pStyle w:val="Tabele"/>
              <w:rPr>
                <w:sz w:val="18"/>
              </w:rPr>
            </w:pPr>
            <w:r w:rsidRPr="00BD4473">
              <w:rPr>
                <w:sz w:val="18"/>
              </w:rPr>
              <w:t>+15% të shumës mbi 60 000</w:t>
            </w:r>
          </w:p>
        </w:tc>
      </w:tr>
      <w:tr w:rsidR="00D14248" w:rsidRPr="00BD4473">
        <w:tblPrEx>
          <w:tblCellMar>
            <w:top w:w="0" w:type="dxa"/>
            <w:bottom w:w="0" w:type="dxa"/>
          </w:tblCellMar>
        </w:tblPrEx>
        <w:tc>
          <w:tcPr>
            <w:tcW w:w="806" w:type="pct"/>
            <w:tcBorders>
              <w:top w:val="single" w:sz="4" w:space="0" w:color="auto"/>
              <w:left w:val="single" w:sz="4" w:space="0" w:color="auto"/>
              <w:bottom w:val="single" w:sz="4" w:space="0" w:color="auto"/>
              <w:right w:val="single" w:sz="4" w:space="0" w:color="auto"/>
            </w:tcBorders>
          </w:tcPr>
          <w:p w:rsidR="00D14248" w:rsidRPr="00BD4473" w:rsidRDefault="00D14248" w:rsidP="00BD4473">
            <w:pPr>
              <w:pStyle w:val="Tabele"/>
              <w:rPr>
                <w:sz w:val="18"/>
              </w:rPr>
            </w:pPr>
            <w:r w:rsidRPr="00BD4473">
              <w:rPr>
                <w:sz w:val="18"/>
              </w:rPr>
              <w:t>80 000+</w:t>
            </w:r>
          </w:p>
        </w:tc>
        <w:tc>
          <w:tcPr>
            <w:tcW w:w="1031" w:type="pct"/>
            <w:tcBorders>
              <w:left w:val="single" w:sz="4" w:space="0" w:color="auto"/>
            </w:tcBorders>
          </w:tcPr>
          <w:p w:rsidR="00D14248" w:rsidRPr="00BD4473" w:rsidRDefault="00D14248" w:rsidP="00BD4473">
            <w:pPr>
              <w:pStyle w:val="Tabele"/>
              <w:rPr>
                <w:sz w:val="18"/>
              </w:rPr>
            </w:pPr>
            <w:r w:rsidRPr="00BD4473">
              <w:rPr>
                <w:sz w:val="18"/>
              </w:rPr>
              <w:t>100 000</w:t>
            </w:r>
          </w:p>
        </w:tc>
        <w:tc>
          <w:tcPr>
            <w:tcW w:w="937" w:type="pct"/>
            <w:gridSpan w:val="2"/>
          </w:tcPr>
          <w:p w:rsidR="00D14248" w:rsidRPr="00BD4473" w:rsidRDefault="00D14248" w:rsidP="00BD4473">
            <w:pPr>
              <w:pStyle w:val="Tabele"/>
              <w:rPr>
                <w:sz w:val="18"/>
              </w:rPr>
            </w:pPr>
            <w:r w:rsidRPr="00BD4473">
              <w:rPr>
                <w:sz w:val="18"/>
              </w:rPr>
              <w:t>6 800</w:t>
            </w:r>
          </w:p>
        </w:tc>
        <w:tc>
          <w:tcPr>
            <w:tcW w:w="2227" w:type="pct"/>
          </w:tcPr>
          <w:p w:rsidR="00D14248" w:rsidRPr="00BD4473" w:rsidRDefault="00D14248" w:rsidP="00BD4473">
            <w:pPr>
              <w:pStyle w:val="Tabele"/>
              <w:rPr>
                <w:sz w:val="18"/>
              </w:rPr>
            </w:pPr>
            <w:r w:rsidRPr="00BD4473">
              <w:rPr>
                <w:sz w:val="18"/>
              </w:rPr>
              <w:t>+18% të shumës mbi 80 000</w:t>
            </w:r>
          </w:p>
        </w:tc>
      </w:tr>
      <w:tr w:rsidR="00D14248" w:rsidRPr="00BD4473">
        <w:tblPrEx>
          <w:tblCellMar>
            <w:top w:w="0" w:type="dxa"/>
            <w:bottom w:w="0" w:type="dxa"/>
          </w:tblCellMar>
        </w:tblPrEx>
        <w:tc>
          <w:tcPr>
            <w:tcW w:w="806" w:type="pct"/>
            <w:tcBorders>
              <w:top w:val="single" w:sz="4" w:space="0" w:color="auto"/>
              <w:bottom w:val="single" w:sz="4" w:space="0" w:color="auto"/>
            </w:tcBorders>
          </w:tcPr>
          <w:p w:rsidR="00D14248" w:rsidRPr="00BD4473" w:rsidRDefault="00D14248" w:rsidP="00BD4473">
            <w:pPr>
              <w:pStyle w:val="Tabele"/>
              <w:rPr>
                <w:sz w:val="18"/>
              </w:rPr>
            </w:pPr>
            <w:r w:rsidRPr="00BD4473">
              <w:rPr>
                <w:sz w:val="18"/>
              </w:rPr>
              <w:t>100 000+</w:t>
            </w:r>
          </w:p>
        </w:tc>
        <w:tc>
          <w:tcPr>
            <w:tcW w:w="1031" w:type="pct"/>
          </w:tcPr>
          <w:p w:rsidR="00D14248" w:rsidRPr="00BD4473" w:rsidRDefault="00D14248" w:rsidP="00BD4473">
            <w:pPr>
              <w:pStyle w:val="Tabele"/>
              <w:rPr>
                <w:sz w:val="18"/>
              </w:rPr>
            </w:pPr>
            <w:r w:rsidRPr="00BD4473">
              <w:rPr>
                <w:sz w:val="18"/>
              </w:rPr>
              <w:t>125 000</w:t>
            </w:r>
          </w:p>
        </w:tc>
        <w:tc>
          <w:tcPr>
            <w:tcW w:w="937" w:type="pct"/>
            <w:gridSpan w:val="2"/>
          </w:tcPr>
          <w:p w:rsidR="00D14248" w:rsidRPr="00BD4473" w:rsidRDefault="00D14248" w:rsidP="00BD4473">
            <w:pPr>
              <w:pStyle w:val="Tabele"/>
              <w:rPr>
                <w:sz w:val="18"/>
              </w:rPr>
            </w:pPr>
            <w:r w:rsidRPr="00BD4473">
              <w:rPr>
                <w:sz w:val="18"/>
              </w:rPr>
              <w:t>10 400</w:t>
            </w:r>
          </w:p>
        </w:tc>
        <w:tc>
          <w:tcPr>
            <w:tcW w:w="2227" w:type="pct"/>
          </w:tcPr>
          <w:p w:rsidR="00D14248" w:rsidRPr="00BD4473" w:rsidRDefault="00D14248" w:rsidP="00BD4473">
            <w:pPr>
              <w:pStyle w:val="Tabele"/>
              <w:rPr>
                <w:sz w:val="18"/>
              </w:rPr>
            </w:pPr>
            <w:r w:rsidRPr="00BD4473">
              <w:rPr>
                <w:sz w:val="18"/>
              </w:rPr>
              <w:t>+20% të shumës mbi 100 000</w:t>
            </w:r>
          </w:p>
        </w:tc>
      </w:tr>
      <w:tr w:rsidR="00D14248" w:rsidRPr="00BD4473">
        <w:tblPrEx>
          <w:tblCellMar>
            <w:top w:w="0" w:type="dxa"/>
            <w:bottom w:w="0" w:type="dxa"/>
          </w:tblCellMar>
        </w:tblPrEx>
        <w:tc>
          <w:tcPr>
            <w:tcW w:w="806" w:type="pct"/>
            <w:tcBorders>
              <w:top w:val="single" w:sz="4" w:space="0" w:color="auto"/>
              <w:bottom w:val="single" w:sz="4" w:space="0" w:color="auto"/>
            </w:tcBorders>
          </w:tcPr>
          <w:p w:rsidR="00D14248" w:rsidRPr="00BD4473" w:rsidRDefault="00D14248" w:rsidP="00BD4473">
            <w:pPr>
              <w:pStyle w:val="Tabele"/>
              <w:rPr>
                <w:sz w:val="18"/>
              </w:rPr>
            </w:pPr>
            <w:r w:rsidRPr="00BD4473">
              <w:rPr>
                <w:sz w:val="18"/>
              </w:rPr>
              <w:t>125 000+</w:t>
            </w:r>
          </w:p>
        </w:tc>
        <w:tc>
          <w:tcPr>
            <w:tcW w:w="1031" w:type="pct"/>
          </w:tcPr>
          <w:p w:rsidR="00D14248" w:rsidRPr="00BD4473" w:rsidRDefault="00D14248" w:rsidP="00BD4473">
            <w:pPr>
              <w:pStyle w:val="Tabele"/>
              <w:rPr>
                <w:sz w:val="18"/>
              </w:rPr>
            </w:pPr>
            <w:r w:rsidRPr="00BD4473">
              <w:rPr>
                <w:sz w:val="18"/>
              </w:rPr>
              <w:t>150 000</w:t>
            </w:r>
          </w:p>
        </w:tc>
        <w:tc>
          <w:tcPr>
            <w:tcW w:w="937" w:type="pct"/>
            <w:gridSpan w:val="2"/>
          </w:tcPr>
          <w:p w:rsidR="00D14248" w:rsidRPr="00BD4473" w:rsidRDefault="00D14248" w:rsidP="00BD4473">
            <w:pPr>
              <w:pStyle w:val="Tabele"/>
              <w:rPr>
                <w:sz w:val="18"/>
              </w:rPr>
            </w:pPr>
            <w:r w:rsidRPr="00BD4473">
              <w:rPr>
                <w:sz w:val="18"/>
              </w:rPr>
              <w:t>15 400</w:t>
            </w:r>
          </w:p>
        </w:tc>
        <w:tc>
          <w:tcPr>
            <w:tcW w:w="2227" w:type="pct"/>
          </w:tcPr>
          <w:p w:rsidR="00D14248" w:rsidRPr="00BD4473" w:rsidRDefault="00D14248" w:rsidP="00BD4473">
            <w:pPr>
              <w:pStyle w:val="Tabele"/>
              <w:rPr>
                <w:sz w:val="18"/>
              </w:rPr>
            </w:pPr>
            <w:r w:rsidRPr="00BD4473">
              <w:rPr>
                <w:sz w:val="18"/>
              </w:rPr>
              <w:t>+23% të shumës mbi 125 000</w:t>
            </w:r>
          </w:p>
        </w:tc>
      </w:tr>
      <w:tr w:rsidR="00D14248" w:rsidRPr="00BD4473">
        <w:tblPrEx>
          <w:tblCellMar>
            <w:top w:w="0" w:type="dxa"/>
            <w:bottom w:w="0" w:type="dxa"/>
          </w:tblCellMar>
        </w:tblPrEx>
        <w:tc>
          <w:tcPr>
            <w:tcW w:w="806" w:type="pct"/>
            <w:tcBorders>
              <w:top w:val="single" w:sz="4" w:space="0" w:color="auto"/>
            </w:tcBorders>
          </w:tcPr>
          <w:p w:rsidR="00D14248" w:rsidRPr="00BD4473" w:rsidRDefault="00D14248" w:rsidP="00BD4473">
            <w:pPr>
              <w:pStyle w:val="Tabele"/>
              <w:rPr>
                <w:sz w:val="18"/>
              </w:rPr>
            </w:pPr>
            <w:r w:rsidRPr="00BD4473">
              <w:rPr>
                <w:sz w:val="18"/>
              </w:rPr>
              <w:t>150 000+</w:t>
            </w:r>
          </w:p>
        </w:tc>
        <w:tc>
          <w:tcPr>
            <w:tcW w:w="1031" w:type="pct"/>
          </w:tcPr>
          <w:p w:rsidR="00D14248" w:rsidRPr="00BD4473" w:rsidRDefault="00D14248" w:rsidP="00BD4473">
            <w:pPr>
              <w:pStyle w:val="Tabele"/>
              <w:rPr>
                <w:sz w:val="18"/>
              </w:rPr>
            </w:pPr>
            <w:r w:rsidRPr="00BD4473">
              <w:rPr>
                <w:sz w:val="18"/>
              </w:rPr>
              <w:t>Më tepër</w:t>
            </w:r>
          </w:p>
        </w:tc>
        <w:tc>
          <w:tcPr>
            <w:tcW w:w="937" w:type="pct"/>
            <w:gridSpan w:val="2"/>
          </w:tcPr>
          <w:p w:rsidR="00D14248" w:rsidRPr="00BD4473" w:rsidRDefault="00D14248" w:rsidP="00BD4473">
            <w:pPr>
              <w:pStyle w:val="Tabele"/>
              <w:rPr>
                <w:sz w:val="18"/>
              </w:rPr>
            </w:pPr>
            <w:r w:rsidRPr="00BD4473">
              <w:rPr>
                <w:sz w:val="18"/>
              </w:rPr>
              <w:t>21 150</w:t>
            </w:r>
          </w:p>
        </w:tc>
        <w:tc>
          <w:tcPr>
            <w:tcW w:w="2227" w:type="pct"/>
          </w:tcPr>
          <w:p w:rsidR="00D14248" w:rsidRPr="00BD4473" w:rsidRDefault="00D14248" w:rsidP="00BD4473">
            <w:pPr>
              <w:pStyle w:val="Tabele"/>
              <w:rPr>
                <w:sz w:val="18"/>
              </w:rPr>
            </w:pPr>
            <w:r w:rsidRPr="00BD4473">
              <w:rPr>
                <w:sz w:val="18"/>
              </w:rPr>
              <w:t>+25% të shumës mbi 150 000</w:t>
            </w:r>
          </w:p>
        </w:tc>
      </w:tr>
    </w:tbl>
    <w:p w:rsidR="00D14248" w:rsidRPr="00A30D02" w:rsidRDefault="00D14248" w:rsidP="00D14248">
      <w:pPr>
        <w:pStyle w:val="Paragrafi"/>
      </w:pPr>
    </w:p>
    <w:p w:rsidR="00D14248" w:rsidRPr="00A30D02" w:rsidRDefault="00D14248" w:rsidP="00D14248">
      <w:pPr>
        <w:pStyle w:val="Paragrafi"/>
      </w:pPr>
    </w:p>
    <w:p w:rsidR="00D14248" w:rsidRPr="00A30D02" w:rsidRDefault="00D14248" w:rsidP="00D14248">
      <w:pPr>
        <w:pStyle w:val="Paragrafi"/>
      </w:pPr>
    </w:p>
    <w:p w:rsidR="00D14248" w:rsidRPr="00A30D02" w:rsidRDefault="00D14248" w:rsidP="00D14248">
      <w:pPr>
        <w:pStyle w:val="Paragrafi"/>
      </w:pPr>
    </w:p>
    <w:p w:rsidR="00D37832" w:rsidRPr="00A30D02" w:rsidRDefault="00D37832" w:rsidP="00D37832">
      <w:pPr>
        <w:pStyle w:val="Akti"/>
      </w:pPr>
      <w:r w:rsidRPr="00A30D02">
        <w:t>L I G J</w:t>
      </w:r>
    </w:p>
    <w:p w:rsidR="00D37832" w:rsidRPr="00A30D02" w:rsidRDefault="00D37832" w:rsidP="00D37832">
      <w:pPr>
        <w:pStyle w:val="NumriData"/>
      </w:pPr>
      <w:r w:rsidRPr="00A30D02">
        <w:t>Nr. 8842</w:t>
      </w:r>
      <w:r w:rsidRPr="00A30D02">
        <w:rPr>
          <w:cs/>
        </w:rPr>
        <w:t>,</w:t>
      </w:r>
      <w:r w:rsidRPr="00A30D02">
        <w:t xml:space="preserve"> datë 11.12.2001</w:t>
      </w:r>
    </w:p>
    <w:p w:rsidR="00D37832" w:rsidRPr="00A30D02" w:rsidRDefault="00D37832" w:rsidP="00D37832">
      <w:pPr>
        <w:pStyle w:val="Paragrafi"/>
      </w:pPr>
    </w:p>
    <w:p w:rsidR="00D37832" w:rsidRPr="00A30D02" w:rsidRDefault="00D37832" w:rsidP="00D37832">
      <w:pPr>
        <w:pStyle w:val="Titulli"/>
      </w:pPr>
      <w:r w:rsidRPr="00A30D02">
        <w:t>PËR DISA SHTESA DHE NDRYSHIME NË LIGJIN NR.8313, DATË 26.3.1998</w:t>
      </w:r>
      <w:r>
        <w:t>,</w:t>
      </w:r>
      <w:r w:rsidRPr="00A30D02">
        <w:t xml:space="preserve"> "PËR TATIMIN MBI BIZNESIN E VOGËL</w:t>
      </w:r>
      <w:r w:rsidRPr="00A30D02">
        <w:rPr>
          <w:cs/>
        </w:rPr>
        <w:t>",</w:t>
      </w:r>
      <w:r w:rsidRPr="00A30D02">
        <w:t xml:space="preserve"> NDRYSHUAR ME LIGJIN NR.8715,</w:t>
      </w:r>
      <w:r>
        <w:t xml:space="preserve"> </w:t>
      </w:r>
      <w:r w:rsidRPr="00A30D02">
        <w:t>DATË 15.12.2000</w:t>
      </w:r>
    </w:p>
    <w:p w:rsidR="00D37832" w:rsidRPr="00A30D02" w:rsidRDefault="00D37832" w:rsidP="00D37832">
      <w:pPr>
        <w:pStyle w:val="Paragrafi"/>
      </w:pPr>
    </w:p>
    <w:p w:rsidR="00D37832" w:rsidRPr="00A30D02" w:rsidRDefault="00D37832" w:rsidP="00D37832">
      <w:pPr>
        <w:pStyle w:val="BazLigjPropozues"/>
      </w:pPr>
      <w:r w:rsidRPr="00A30D02">
        <w:t xml:space="preserve">Në mbështetje të neneve 78, 81 pika 1, 83 pika 1 dhe 155 të Kushtetutës, me propozimin e Këshillit të Ministrave, </w:t>
      </w:r>
    </w:p>
    <w:p w:rsidR="00D37832" w:rsidRPr="00A30D02" w:rsidRDefault="00D37832" w:rsidP="00D37832">
      <w:pPr>
        <w:pStyle w:val="Paragrafi"/>
      </w:pPr>
    </w:p>
    <w:p w:rsidR="00D37832" w:rsidRPr="00A30D02" w:rsidRDefault="00D37832" w:rsidP="00D37832">
      <w:pPr>
        <w:pStyle w:val="Institucioni"/>
      </w:pPr>
      <w:r w:rsidRPr="00A30D02">
        <w:t>K U V E N D I</w:t>
      </w:r>
    </w:p>
    <w:p w:rsidR="00D37832" w:rsidRPr="00A30D02" w:rsidRDefault="00D37832" w:rsidP="00D37832">
      <w:pPr>
        <w:pStyle w:val="Paragrafi"/>
      </w:pPr>
    </w:p>
    <w:p w:rsidR="00D37832" w:rsidRPr="00A30D02" w:rsidRDefault="00D37832" w:rsidP="00D37832">
      <w:pPr>
        <w:pStyle w:val="VENDOSI"/>
      </w:pPr>
      <w:r w:rsidRPr="00A30D02">
        <w:t>I REPUBLIKËS SË SHQIPËRISË</w:t>
      </w:r>
    </w:p>
    <w:p w:rsidR="00D37832" w:rsidRPr="00A30D02" w:rsidRDefault="00D37832" w:rsidP="00D37832">
      <w:pPr>
        <w:pStyle w:val="VENDOSI"/>
      </w:pPr>
      <w:r w:rsidRPr="00A30D02">
        <w:t>V E N D O S I:</w:t>
      </w:r>
    </w:p>
    <w:p w:rsidR="00D37832" w:rsidRPr="00A30D02" w:rsidRDefault="00D37832" w:rsidP="00D37832">
      <w:pPr>
        <w:pStyle w:val="VENDOSI"/>
      </w:pPr>
    </w:p>
    <w:p w:rsidR="00D37832" w:rsidRPr="00A30D02" w:rsidRDefault="00D37832" w:rsidP="00D37832">
      <w:pPr>
        <w:pStyle w:val="Paragrafi"/>
      </w:pPr>
      <w:r w:rsidRPr="00A30D02">
        <w:t>Në ligjin nr.8313, datë 26.3.1998 "Për tatimin mbi biznesin e vogël</w:t>
      </w:r>
      <w:r w:rsidRPr="00A30D02">
        <w:rPr>
          <w:cs/>
        </w:rPr>
        <w:t>",</w:t>
      </w:r>
      <w:r w:rsidRPr="00A30D02">
        <w:t xml:space="preserve"> ndryshuar me ligjin nr.8715, datë 15.12.2000, bëhen këto shtesa dhe ndryshime:</w:t>
      </w:r>
    </w:p>
    <w:p w:rsidR="00D37832" w:rsidRPr="00A30D02" w:rsidRDefault="00D37832" w:rsidP="00D37832">
      <w:pPr>
        <w:pStyle w:val="Paragrafi"/>
      </w:pPr>
    </w:p>
    <w:p w:rsidR="00D37832" w:rsidRPr="00A30D02" w:rsidRDefault="00D37832" w:rsidP="00D37832">
      <w:pPr>
        <w:pStyle w:val="NeniNr"/>
      </w:pPr>
      <w:r w:rsidRPr="00A30D02">
        <w:t>Neni 1</w:t>
      </w:r>
    </w:p>
    <w:p w:rsidR="00D37832" w:rsidRPr="00A30D02" w:rsidRDefault="00D37832" w:rsidP="00D37832">
      <w:pPr>
        <w:pStyle w:val="Paragrafi"/>
      </w:pPr>
    </w:p>
    <w:p w:rsidR="00D37832" w:rsidRPr="00A30D02" w:rsidRDefault="00D37832" w:rsidP="00D37832">
      <w:pPr>
        <w:pStyle w:val="Paragrafi"/>
      </w:pPr>
      <w:r w:rsidRPr="00A30D02">
        <w:t>Paragrafi i parë i nenit 3 "Tatimi me kuotë fikse</w:t>
      </w:r>
      <w:r w:rsidRPr="00A30D02">
        <w:rPr>
          <w:cs/>
        </w:rPr>
        <w:t>",</w:t>
      </w:r>
      <w:r w:rsidRPr="00A30D02">
        <w:t xml:space="preserve"> ndryshohet si më poshtë:</w:t>
      </w:r>
    </w:p>
    <w:p w:rsidR="00D37832" w:rsidRPr="00A30D02" w:rsidRDefault="00D37832" w:rsidP="00D37832">
      <w:pPr>
        <w:pStyle w:val="Paragrafi"/>
      </w:pPr>
      <w:r w:rsidRPr="00A30D02">
        <w:t>"Tatimi me kuotë fikse (në mijë lekë në vit).</w:t>
      </w:r>
    </w:p>
    <w:p w:rsidR="00D37832" w:rsidRPr="00A30D02" w:rsidRDefault="00D37832" w:rsidP="00D37832">
      <w:pPr>
        <w:pStyle w:val="Paragrafi"/>
      </w:pPr>
    </w:p>
    <w:p w:rsidR="00D37832" w:rsidRPr="00A30D02" w:rsidRDefault="00D37832" w:rsidP="00D37832">
      <w:pPr>
        <w:pStyle w:val="Paragrafi"/>
      </w:pPr>
      <w:r w:rsidRPr="00A30D02">
        <w:t>Lloji i biznesit</w:t>
      </w:r>
      <w:r>
        <w:tab/>
      </w:r>
      <w:r>
        <w:tab/>
      </w:r>
      <w:r>
        <w:tab/>
      </w:r>
      <w:r>
        <w:tab/>
      </w:r>
      <w:r>
        <w:tab/>
      </w:r>
      <w:r>
        <w:tab/>
      </w:r>
      <w:r>
        <w:tab/>
      </w:r>
      <w:r w:rsidRPr="00A30D02">
        <w:t>Qytetet</w:t>
      </w:r>
    </w:p>
    <w:p w:rsidR="00D37832" w:rsidRPr="00A30D02" w:rsidRDefault="00D37832" w:rsidP="00D37832">
      <w:pPr>
        <w:pStyle w:val="Paragrafi"/>
        <w:ind w:left="4320"/>
      </w:pPr>
      <w:r w:rsidRPr="00A30D02">
        <w:t xml:space="preserve">Kategoria I </w:t>
      </w:r>
      <w:r>
        <w:tab/>
      </w:r>
      <w:r w:rsidRPr="00A30D02">
        <w:t xml:space="preserve">Kategoria II </w:t>
      </w:r>
      <w:r>
        <w:tab/>
      </w:r>
      <w:r w:rsidRPr="00A30D02">
        <w:t>Kategoria III</w:t>
      </w:r>
    </w:p>
    <w:p w:rsidR="00D37832" w:rsidRPr="00EE0285" w:rsidRDefault="00D37832" w:rsidP="00D37832">
      <w:pPr>
        <w:pStyle w:val="Paragrafi"/>
        <w:rPr>
          <w:b/>
        </w:rPr>
      </w:pPr>
      <w:r w:rsidRPr="00EE0285">
        <w:rPr>
          <w:b/>
        </w:rPr>
        <w:t>A. Tregti me pakicë</w:t>
      </w:r>
    </w:p>
    <w:p w:rsidR="00D37832" w:rsidRPr="00A30D02" w:rsidRDefault="00D37832" w:rsidP="00D37832">
      <w:pPr>
        <w:pStyle w:val="Paragrafi"/>
      </w:pPr>
      <w:r w:rsidRPr="00A30D02">
        <w:t>1. Tregti në njësi e dyqane</w:t>
      </w:r>
      <w:r>
        <w:tab/>
      </w:r>
      <w:r>
        <w:tab/>
      </w:r>
      <w:r>
        <w:tab/>
      </w:r>
      <w:r w:rsidRPr="00A30D02">
        <w:t>80</w:t>
      </w:r>
      <w:r>
        <w:tab/>
      </w:r>
      <w:r>
        <w:tab/>
      </w:r>
      <w:r w:rsidRPr="00A30D02">
        <w:t>40</w:t>
      </w:r>
      <w:r>
        <w:tab/>
      </w:r>
      <w:r>
        <w:tab/>
      </w:r>
      <w:r w:rsidRPr="00A30D02">
        <w:t>30</w:t>
      </w:r>
    </w:p>
    <w:p w:rsidR="00D37832" w:rsidRPr="00A30D02" w:rsidRDefault="00D37832" w:rsidP="00D37832">
      <w:pPr>
        <w:pStyle w:val="Paragrafi"/>
      </w:pPr>
      <w:r w:rsidRPr="00A30D02">
        <w:t>2. Dyqane mode (boutique) e</w:t>
      </w:r>
    </w:p>
    <w:p w:rsidR="00D37832" w:rsidRPr="00A30D02" w:rsidRDefault="00D37832" w:rsidP="00D37832">
      <w:pPr>
        <w:pStyle w:val="Paragrafi"/>
      </w:pPr>
      <w:r w:rsidRPr="00A30D02">
        <w:t>Parfumeri</w:t>
      </w:r>
      <w:r>
        <w:tab/>
      </w:r>
      <w:r>
        <w:tab/>
      </w:r>
      <w:r>
        <w:tab/>
      </w:r>
      <w:r>
        <w:tab/>
      </w:r>
      <w:r>
        <w:tab/>
      </w:r>
      <w:r w:rsidRPr="00A30D02">
        <w:t>150</w:t>
      </w:r>
      <w:r>
        <w:tab/>
      </w:r>
      <w:r>
        <w:tab/>
      </w:r>
      <w:r w:rsidRPr="00A30D02">
        <w:t>80</w:t>
      </w:r>
      <w:r>
        <w:tab/>
      </w:r>
      <w:r>
        <w:tab/>
      </w:r>
      <w:r w:rsidRPr="00A30D02">
        <w:t>60</w:t>
      </w:r>
    </w:p>
    <w:p w:rsidR="00D37832" w:rsidRPr="00A30D02" w:rsidRDefault="00D37832" w:rsidP="00D37832">
      <w:pPr>
        <w:pStyle w:val="Paragrafi"/>
      </w:pPr>
      <w:r w:rsidRPr="00A30D02">
        <w:t>3.Dyqane bizhuterie, argjendarie</w:t>
      </w:r>
    </w:p>
    <w:p w:rsidR="00D37832" w:rsidRPr="00A30D02" w:rsidRDefault="00D37832" w:rsidP="00D37832">
      <w:pPr>
        <w:pStyle w:val="Paragrafi"/>
      </w:pPr>
      <w:r w:rsidRPr="00A30D02">
        <w:t>e floriri</w:t>
      </w:r>
      <w:r>
        <w:tab/>
      </w:r>
      <w:r>
        <w:tab/>
      </w:r>
      <w:r>
        <w:tab/>
      </w:r>
      <w:r>
        <w:tab/>
      </w:r>
      <w:r>
        <w:tab/>
      </w:r>
      <w:r>
        <w:tab/>
      </w:r>
      <w:r w:rsidRPr="00A30D02">
        <w:t>200</w:t>
      </w:r>
      <w:r>
        <w:tab/>
      </w:r>
      <w:r>
        <w:tab/>
      </w:r>
      <w:r w:rsidRPr="00A30D02">
        <w:t>80</w:t>
      </w:r>
      <w:r>
        <w:tab/>
      </w:r>
      <w:r>
        <w:tab/>
      </w:r>
      <w:r w:rsidRPr="00A30D02">
        <w:t>70</w:t>
      </w:r>
    </w:p>
    <w:p w:rsidR="00D37832" w:rsidRPr="00EE0285" w:rsidRDefault="00D37832" w:rsidP="00D37832">
      <w:pPr>
        <w:pStyle w:val="Paragrafi"/>
        <w:rPr>
          <w:b/>
        </w:rPr>
      </w:pPr>
      <w:r w:rsidRPr="00EE0285">
        <w:rPr>
          <w:b/>
        </w:rPr>
        <w:t>B. Prodhim</w:t>
      </w:r>
    </w:p>
    <w:p w:rsidR="00D37832" w:rsidRPr="00A30D02" w:rsidRDefault="00D37832" w:rsidP="00D37832">
      <w:pPr>
        <w:pStyle w:val="Paragrafi"/>
      </w:pPr>
      <w:r w:rsidRPr="00A30D02">
        <w:t>1. Duralumini, druri, tapiceri</w:t>
      </w:r>
      <w:r>
        <w:tab/>
      </w:r>
      <w:r>
        <w:tab/>
      </w:r>
      <w:r>
        <w:tab/>
      </w:r>
      <w:r w:rsidRPr="00A30D02">
        <w:t>150</w:t>
      </w:r>
      <w:r>
        <w:tab/>
      </w:r>
      <w:r>
        <w:tab/>
      </w:r>
      <w:r w:rsidRPr="00A30D02">
        <w:t>60</w:t>
      </w:r>
      <w:r>
        <w:tab/>
      </w:r>
      <w:r>
        <w:tab/>
      </w:r>
      <w:r w:rsidRPr="00A30D02">
        <w:t>50</w:t>
      </w:r>
    </w:p>
    <w:p w:rsidR="00D37832" w:rsidRPr="00A30D02" w:rsidRDefault="00D37832" w:rsidP="00D37832">
      <w:pPr>
        <w:pStyle w:val="Paragrafi"/>
      </w:pPr>
      <w:r w:rsidRPr="00A30D02">
        <w:t>2. Bulmet, ëmbëlsirë e të tjera</w:t>
      </w:r>
    </w:p>
    <w:p w:rsidR="00D37832" w:rsidRPr="00A30D02" w:rsidRDefault="00D37832" w:rsidP="00D37832">
      <w:pPr>
        <w:pStyle w:val="Paragrafi"/>
      </w:pPr>
      <w:r w:rsidRPr="00A30D02">
        <w:t>të ngjashme me to</w:t>
      </w:r>
      <w:r>
        <w:tab/>
      </w:r>
      <w:r>
        <w:tab/>
      </w:r>
      <w:r>
        <w:tab/>
      </w:r>
      <w:r>
        <w:tab/>
      </w:r>
      <w:r w:rsidRPr="00A30D02">
        <w:t>120</w:t>
      </w:r>
      <w:r>
        <w:tab/>
      </w:r>
      <w:r>
        <w:tab/>
      </w:r>
      <w:r w:rsidRPr="00A30D02">
        <w:t>60</w:t>
      </w:r>
      <w:r>
        <w:tab/>
      </w:r>
      <w:r>
        <w:tab/>
      </w:r>
      <w:r w:rsidRPr="00A30D02">
        <w:t>50</w:t>
      </w:r>
    </w:p>
    <w:p w:rsidR="00D37832" w:rsidRPr="00A30D02" w:rsidRDefault="00D37832" w:rsidP="00D37832">
      <w:pPr>
        <w:pStyle w:val="Paragrafi"/>
      </w:pPr>
      <w:r w:rsidRPr="00A30D02">
        <w:t xml:space="preserve">3. Prodhime brumi </w:t>
      </w:r>
      <w:r>
        <w:tab/>
      </w:r>
      <w:r>
        <w:tab/>
      </w:r>
      <w:r>
        <w:tab/>
      </w:r>
      <w:r>
        <w:tab/>
      </w:r>
      <w:r w:rsidRPr="00A30D02">
        <w:t>70</w:t>
      </w:r>
      <w:r>
        <w:tab/>
      </w:r>
      <w:r>
        <w:tab/>
      </w:r>
      <w:r w:rsidRPr="00A30D02">
        <w:t>60</w:t>
      </w:r>
      <w:r>
        <w:tab/>
      </w:r>
      <w:r>
        <w:tab/>
      </w:r>
      <w:r w:rsidRPr="00A30D02">
        <w:t>50</w:t>
      </w:r>
    </w:p>
    <w:p w:rsidR="00D37832" w:rsidRPr="00EE0285" w:rsidRDefault="00D37832" w:rsidP="00D37832">
      <w:pPr>
        <w:pStyle w:val="Paragrafi"/>
        <w:rPr>
          <w:b/>
        </w:rPr>
      </w:pPr>
      <w:r w:rsidRPr="00EE0285">
        <w:rPr>
          <w:b/>
        </w:rPr>
        <w:t>C. Riparime</w:t>
      </w:r>
    </w:p>
    <w:p w:rsidR="00D37832" w:rsidRPr="00A30D02" w:rsidRDefault="00D37832" w:rsidP="00D37832">
      <w:pPr>
        <w:pStyle w:val="Paragrafi"/>
      </w:pPr>
      <w:r w:rsidRPr="00A30D02">
        <w:t>1. Riparim artikujsh elektro-</w:t>
      </w:r>
    </w:p>
    <w:p w:rsidR="00D37832" w:rsidRPr="00A30D02" w:rsidRDefault="00D37832" w:rsidP="00D37832">
      <w:pPr>
        <w:pStyle w:val="Paragrafi"/>
      </w:pPr>
      <w:r w:rsidRPr="00A30D02">
        <w:t>shtëpiakë, radio, televizorë e të</w:t>
      </w:r>
    </w:p>
    <w:p w:rsidR="00D37832" w:rsidRPr="00A30D02" w:rsidRDefault="00D37832" w:rsidP="00D37832">
      <w:pPr>
        <w:pStyle w:val="Paragrafi"/>
      </w:pPr>
      <w:r w:rsidRPr="00A30D02">
        <w:t xml:space="preserve">tjera të ngjashme me to  </w:t>
      </w:r>
      <w:r>
        <w:tab/>
      </w:r>
      <w:r>
        <w:tab/>
      </w:r>
      <w:r>
        <w:tab/>
      </w:r>
      <w:r w:rsidRPr="00A30D02">
        <w:t>60</w:t>
      </w:r>
      <w:r>
        <w:tab/>
      </w:r>
      <w:r>
        <w:tab/>
      </w:r>
      <w:r w:rsidRPr="00A30D02">
        <w:t>30</w:t>
      </w:r>
      <w:r>
        <w:tab/>
      </w:r>
      <w:r>
        <w:tab/>
      </w:r>
      <w:r w:rsidRPr="00A30D02">
        <w:t>20</w:t>
      </w:r>
    </w:p>
    <w:p w:rsidR="00D37832" w:rsidRPr="00EE0285" w:rsidRDefault="00D37832" w:rsidP="00D37832">
      <w:pPr>
        <w:pStyle w:val="Paragrafi"/>
        <w:rPr>
          <w:b/>
        </w:rPr>
      </w:pPr>
      <w:r w:rsidRPr="00EE0285">
        <w:rPr>
          <w:b/>
        </w:rPr>
        <w:t>Ç. Shërbime</w:t>
      </w:r>
    </w:p>
    <w:p w:rsidR="00D37832" w:rsidRPr="00A30D02" w:rsidRDefault="00D37832" w:rsidP="00D37832">
      <w:pPr>
        <w:pStyle w:val="Paragrafi"/>
      </w:pPr>
      <w:r>
        <w:t xml:space="preserve">1. </w:t>
      </w:r>
      <w:r w:rsidRPr="00A30D02">
        <w:t>Fotografim-zhvillim-stampim</w:t>
      </w:r>
    </w:p>
    <w:p w:rsidR="00D37832" w:rsidRDefault="00D37832" w:rsidP="00D37832">
      <w:pPr>
        <w:pStyle w:val="Paragrafi"/>
      </w:pPr>
      <w:r w:rsidRPr="00A30D02">
        <w:t>e fotokopjim</w:t>
      </w:r>
      <w:r>
        <w:tab/>
      </w:r>
      <w:r>
        <w:tab/>
      </w:r>
      <w:r>
        <w:tab/>
      </w:r>
      <w:r>
        <w:tab/>
      </w:r>
      <w:r>
        <w:tab/>
      </w:r>
      <w:r w:rsidRPr="00A30D02">
        <w:t>100</w:t>
      </w:r>
      <w:r>
        <w:tab/>
      </w:r>
      <w:r>
        <w:tab/>
      </w:r>
      <w:r w:rsidRPr="00A30D02">
        <w:t>60</w:t>
      </w:r>
      <w:r>
        <w:tab/>
      </w:r>
      <w:r>
        <w:tab/>
      </w:r>
      <w:r w:rsidRPr="00A30D02">
        <w:t>50</w:t>
      </w:r>
    </w:p>
    <w:p w:rsidR="00D37832" w:rsidRPr="00A30D02" w:rsidRDefault="00D37832" w:rsidP="00D37832">
      <w:pPr>
        <w:pStyle w:val="Paragrafi"/>
      </w:pPr>
    </w:p>
    <w:p w:rsidR="00D37832" w:rsidRPr="00A30D02" w:rsidRDefault="00D37832" w:rsidP="00D37832">
      <w:pPr>
        <w:pStyle w:val="Paragrafi"/>
      </w:pPr>
      <w:r w:rsidRPr="00A30D02">
        <w:t>2. Disko, sallone bukurie, autoservise,</w:t>
      </w:r>
    </w:p>
    <w:p w:rsidR="00D37832" w:rsidRPr="00A30D02" w:rsidRDefault="00D37832" w:rsidP="00D37832">
      <w:pPr>
        <w:pStyle w:val="Paragrafi"/>
      </w:pPr>
      <w:r w:rsidRPr="00A30D02">
        <w:t xml:space="preserve">autoshkolla, agjenci të ndryshme, </w:t>
      </w:r>
    </w:p>
    <w:p w:rsidR="00D37832" w:rsidRPr="00A30D02" w:rsidRDefault="00D37832" w:rsidP="00D37832">
      <w:pPr>
        <w:pStyle w:val="Paragrafi"/>
      </w:pPr>
      <w:r w:rsidRPr="00A30D02">
        <w:t xml:space="preserve">parkingje makinash, kurse kompjuteri, </w:t>
      </w:r>
    </w:p>
    <w:p w:rsidR="00D37832" w:rsidRPr="00A30D02" w:rsidRDefault="00D37832" w:rsidP="00D37832">
      <w:pPr>
        <w:pStyle w:val="Paragrafi"/>
      </w:pPr>
      <w:r w:rsidRPr="00A30D02">
        <w:t xml:space="preserve">salla lojërash, shtypshkrime e të tjera </w:t>
      </w:r>
    </w:p>
    <w:p w:rsidR="00D37832" w:rsidRPr="00A30D02" w:rsidRDefault="00D37832" w:rsidP="00D37832">
      <w:pPr>
        <w:pStyle w:val="Paragrafi"/>
      </w:pPr>
      <w:r w:rsidRPr="00A30D02">
        <w:t>të ngjashme me to</w:t>
      </w:r>
      <w:r>
        <w:tab/>
      </w:r>
      <w:r>
        <w:tab/>
      </w:r>
      <w:r>
        <w:tab/>
      </w:r>
      <w:r>
        <w:tab/>
      </w:r>
      <w:r w:rsidRPr="00A30D02">
        <w:t>100</w:t>
      </w:r>
      <w:r>
        <w:tab/>
      </w:r>
      <w:r>
        <w:tab/>
      </w:r>
      <w:r w:rsidRPr="00A30D02">
        <w:t>60</w:t>
      </w:r>
      <w:r>
        <w:tab/>
      </w:r>
      <w:r>
        <w:tab/>
      </w:r>
      <w:r w:rsidRPr="00A30D02">
        <w:t>50</w:t>
      </w:r>
    </w:p>
    <w:p w:rsidR="00D37832" w:rsidRPr="00A30D02" w:rsidRDefault="00D37832" w:rsidP="00D37832">
      <w:pPr>
        <w:pStyle w:val="Paragrafi"/>
      </w:pPr>
    </w:p>
    <w:p w:rsidR="00D37832" w:rsidRDefault="00D37832" w:rsidP="00D37832">
      <w:pPr>
        <w:pStyle w:val="Paragrafi"/>
      </w:pPr>
      <w:r w:rsidRPr="00A30D02">
        <w:t>3. Bar-bufe, kafe-internet</w:t>
      </w:r>
      <w:r>
        <w:tab/>
      </w:r>
      <w:r>
        <w:tab/>
      </w:r>
      <w:r>
        <w:tab/>
      </w:r>
      <w:r w:rsidRPr="00A30D02">
        <w:t>100</w:t>
      </w:r>
      <w:r>
        <w:tab/>
      </w:r>
      <w:r>
        <w:tab/>
      </w:r>
      <w:r w:rsidRPr="00A30D02">
        <w:t>60</w:t>
      </w:r>
      <w:r>
        <w:tab/>
      </w:r>
      <w:r>
        <w:tab/>
      </w:r>
      <w:r w:rsidRPr="00A30D02">
        <w:t>50</w:t>
      </w:r>
    </w:p>
    <w:p w:rsidR="00D37832" w:rsidRPr="00A30D02" w:rsidRDefault="00D37832" w:rsidP="00D37832">
      <w:pPr>
        <w:pStyle w:val="Paragrafi"/>
      </w:pPr>
    </w:p>
    <w:p w:rsidR="00D37832" w:rsidRPr="00A30D02" w:rsidRDefault="00D37832" w:rsidP="00D37832">
      <w:pPr>
        <w:pStyle w:val="Paragrafi"/>
      </w:pPr>
      <w:r w:rsidRPr="00A30D02">
        <w:t>4. Restorant</w:t>
      </w:r>
      <w:r>
        <w:tab/>
      </w:r>
      <w:r>
        <w:tab/>
      </w:r>
      <w:r>
        <w:tab/>
      </w:r>
      <w:r>
        <w:tab/>
      </w:r>
      <w:r>
        <w:tab/>
      </w:r>
      <w:r w:rsidRPr="00A30D02">
        <w:t>200</w:t>
      </w:r>
      <w:r>
        <w:tab/>
      </w:r>
      <w:r>
        <w:tab/>
      </w:r>
      <w:r w:rsidRPr="00A30D02">
        <w:t>70</w:t>
      </w:r>
      <w:r>
        <w:tab/>
      </w:r>
      <w:r>
        <w:tab/>
      </w:r>
      <w:r w:rsidRPr="00A30D02">
        <w:t xml:space="preserve">50 </w:t>
      </w:r>
    </w:p>
    <w:p w:rsidR="00D37832" w:rsidRDefault="00D37832" w:rsidP="00D37832">
      <w:pPr>
        <w:pStyle w:val="Paragrafi"/>
      </w:pPr>
      <w:r w:rsidRPr="00A30D02">
        <w:t>5. Motel</w:t>
      </w:r>
      <w:r>
        <w:tab/>
      </w:r>
      <w:r>
        <w:tab/>
      </w:r>
      <w:r>
        <w:tab/>
      </w:r>
      <w:r>
        <w:tab/>
      </w:r>
      <w:r>
        <w:tab/>
      </w:r>
      <w:r w:rsidRPr="00A30D02">
        <w:t>150</w:t>
      </w:r>
      <w:r>
        <w:tab/>
      </w:r>
      <w:r>
        <w:tab/>
      </w:r>
      <w:r w:rsidRPr="00A30D02">
        <w:t>60</w:t>
      </w:r>
      <w:r>
        <w:tab/>
      </w:r>
      <w:r>
        <w:tab/>
      </w:r>
      <w:r w:rsidRPr="00A30D02">
        <w:t>50</w:t>
      </w:r>
    </w:p>
    <w:p w:rsidR="00D37832" w:rsidRPr="00A30D02" w:rsidRDefault="00D37832" w:rsidP="00D37832">
      <w:pPr>
        <w:pStyle w:val="Paragrafi"/>
      </w:pPr>
    </w:p>
    <w:p w:rsidR="00D37832" w:rsidRPr="00A30D02" w:rsidRDefault="00D37832" w:rsidP="00D37832">
      <w:pPr>
        <w:pStyle w:val="Paragrafi"/>
      </w:pPr>
      <w:r w:rsidRPr="00A30D02">
        <w:t xml:space="preserve">6. Bar-bufe në dikasteret </w:t>
      </w:r>
    </w:p>
    <w:p w:rsidR="00D37832" w:rsidRDefault="00D37832" w:rsidP="00D37832">
      <w:pPr>
        <w:pStyle w:val="Paragrafi"/>
      </w:pPr>
      <w:r w:rsidRPr="00A30D02">
        <w:t>dhe institucionet shtetërore</w:t>
      </w:r>
      <w:r>
        <w:tab/>
      </w:r>
      <w:r>
        <w:tab/>
      </w:r>
      <w:r>
        <w:tab/>
      </w:r>
      <w:r w:rsidRPr="00A30D02">
        <w:t>60</w:t>
      </w:r>
      <w:r>
        <w:tab/>
      </w:r>
      <w:r>
        <w:tab/>
      </w:r>
      <w:r w:rsidRPr="00A30D02">
        <w:t>40</w:t>
      </w:r>
      <w:r>
        <w:tab/>
      </w:r>
      <w:r>
        <w:tab/>
      </w:r>
      <w:r w:rsidRPr="00A30D02">
        <w:t>30</w:t>
      </w:r>
    </w:p>
    <w:p w:rsidR="00D37832" w:rsidRPr="00A30D02" w:rsidRDefault="00D37832" w:rsidP="00D37832">
      <w:pPr>
        <w:pStyle w:val="Paragrafi"/>
      </w:pPr>
    </w:p>
    <w:p w:rsidR="00D37832" w:rsidRDefault="00D37832" w:rsidP="00D37832">
      <w:pPr>
        <w:pStyle w:val="Paragrafi"/>
      </w:pPr>
      <w:r w:rsidRPr="00A30D02">
        <w:t>7. Bilardo (për një tavolinë)</w:t>
      </w:r>
      <w:r>
        <w:tab/>
      </w:r>
      <w:r>
        <w:tab/>
      </w:r>
      <w:r>
        <w:tab/>
      </w:r>
      <w:r w:rsidRPr="00A30D02">
        <w:t>45</w:t>
      </w:r>
      <w:r>
        <w:tab/>
      </w:r>
      <w:r>
        <w:tab/>
      </w:r>
      <w:r w:rsidRPr="00A30D02">
        <w:t>30</w:t>
      </w:r>
      <w:r>
        <w:tab/>
      </w:r>
      <w:r>
        <w:tab/>
      </w:r>
      <w:r w:rsidRPr="00A30D02">
        <w:t>30</w:t>
      </w:r>
    </w:p>
    <w:p w:rsidR="00D37832" w:rsidRPr="00A30D02" w:rsidRDefault="00D37832" w:rsidP="00D37832">
      <w:pPr>
        <w:pStyle w:val="Paragrafi"/>
      </w:pPr>
    </w:p>
    <w:p w:rsidR="00D37832" w:rsidRPr="00DF79B6" w:rsidRDefault="00D37832" w:rsidP="00D37832">
      <w:pPr>
        <w:pStyle w:val="Paragrafi"/>
        <w:rPr>
          <w:b/>
        </w:rPr>
      </w:pPr>
      <w:r w:rsidRPr="00DF79B6">
        <w:rPr>
          <w:b/>
        </w:rPr>
        <w:t>D. Profesione</w:t>
      </w:r>
    </w:p>
    <w:p w:rsidR="00D37832" w:rsidRDefault="00D37832" w:rsidP="00D37832">
      <w:pPr>
        <w:pStyle w:val="Paragrafi"/>
      </w:pPr>
      <w:r w:rsidRPr="00A30D02">
        <w:t>1. Avokat, noter</w:t>
      </w:r>
      <w:r>
        <w:tab/>
      </w:r>
      <w:r>
        <w:tab/>
      </w:r>
      <w:r>
        <w:tab/>
      </w:r>
      <w:r>
        <w:tab/>
      </w:r>
      <w:r>
        <w:tab/>
      </w:r>
      <w:r w:rsidRPr="00A30D02">
        <w:t>150</w:t>
      </w:r>
      <w:r>
        <w:tab/>
      </w:r>
      <w:r>
        <w:tab/>
      </w:r>
      <w:r w:rsidRPr="00A30D02">
        <w:t>70</w:t>
      </w:r>
      <w:r>
        <w:tab/>
      </w:r>
      <w:r>
        <w:tab/>
      </w:r>
      <w:r w:rsidRPr="00A30D02">
        <w:t>60</w:t>
      </w:r>
    </w:p>
    <w:p w:rsidR="00D37832" w:rsidRPr="00A30D02" w:rsidRDefault="00D37832" w:rsidP="00D37832">
      <w:pPr>
        <w:pStyle w:val="Paragrafi"/>
      </w:pPr>
    </w:p>
    <w:p w:rsidR="00D37832" w:rsidRDefault="00D37832" w:rsidP="00D37832">
      <w:pPr>
        <w:pStyle w:val="Paragrafi"/>
      </w:pPr>
      <w:r w:rsidRPr="00A30D02">
        <w:t>2. Klinikë specialitetesh</w:t>
      </w:r>
      <w:r>
        <w:tab/>
      </w:r>
      <w:r>
        <w:tab/>
      </w:r>
      <w:r>
        <w:tab/>
      </w:r>
      <w:r>
        <w:tab/>
      </w:r>
      <w:r w:rsidRPr="00A30D02">
        <w:t>200</w:t>
      </w:r>
      <w:r>
        <w:tab/>
      </w:r>
      <w:r>
        <w:tab/>
      </w:r>
      <w:r w:rsidRPr="00A30D02">
        <w:t>70</w:t>
      </w:r>
      <w:r>
        <w:tab/>
      </w:r>
      <w:r>
        <w:tab/>
      </w:r>
      <w:r w:rsidRPr="00A30D02">
        <w:t xml:space="preserve">60 </w:t>
      </w:r>
    </w:p>
    <w:p w:rsidR="00D37832" w:rsidRPr="00A30D02" w:rsidRDefault="00D37832" w:rsidP="00D37832">
      <w:pPr>
        <w:pStyle w:val="Paragrafi"/>
      </w:pPr>
    </w:p>
    <w:p w:rsidR="00D37832" w:rsidRPr="00A30D02" w:rsidRDefault="00D37832" w:rsidP="00D37832">
      <w:pPr>
        <w:pStyle w:val="Paragrafi"/>
      </w:pPr>
      <w:r w:rsidRPr="00A30D02">
        <w:t>3.Shërbime stomatologjike individuale,</w:t>
      </w:r>
    </w:p>
    <w:p w:rsidR="00D37832" w:rsidRPr="00A30D02" w:rsidRDefault="00D37832" w:rsidP="00D37832">
      <w:pPr>
        <w:pStyle w:val="Paragrafi"/>
      </w:pPr>
      <w:r w:rsidRPr="00A30D02">
        <w:t>shërbime laboratori individuale dhe</w:t>
      </w:r>
    </w:p>
    <w:p w:rsidR="00D37832" w:rsidRDefault="00D37832" w:rsidP="00D37832">
      <w:pPr>
        <w:pStyle w:val="Paragrafi"/>
      </w:pPr>
      <w:r w:rsidRPr="00A30D02">
        <w:t xml:space="preserve">farmaci individuale </w:t>
      </w:r>
      <w:r>
        <w:tab/>
      </w:r>
      <w:r>
        <w:tab/>
      </w:r>
      <w:r>
        <w:tab/>
      </w:r>
      <w:r>
        <w:tab/>
      </w:r>
      <w:r w:rsidRPr="00A30D02">
        <w:t xml:space="preserve"> 90</w:t>
      </w:r>
      <w:r>
        <w:tab/>
      </w:r>
      <w:r>
        <w:tab/>
      </w:r>
      <w:r w:rsidRPr="00A30D02">
        <w:t>60</w:t>
      </w:r>
      <w:r>
        <w:tab/>
      </w:r>
      <w:r>
        <w:tab/>
      </w:r>
      <w:r w:rsidRPr="00A30D02">
        <w:t>40</w:t>
      </w:r>
    </w:p>
    <w:p w:rsidR="00D37832" w:rsidRPr="00A30D02" w:rsidRDefault="00D37832" w:rsidP="00D37832">
      <w:pPr>
        <w:pStyle w:val="Paragrafi"/>
      </w:pPr>
    </w:p>
    <w:p w:rsidR="00D37832" w:rsidRPr="00A30D02" w:rsidRDefault="00D37832" w:rsidP="00D37832">
      <w:pPr>
        <w:pStyle w:val="Paragrafi"/>
      </w:pPr>
      <w:r w:rsidRPr="00A30D02">
        <w:t xml:space="preserve">4.Ekonomist kontabël i miratuar, </w:t>
      </w:r>
    </w:p>
    <w:p w:rsidR="00D37832" w:rsidRPr="00A30D02" w:rsidRDefault="00D37832" w:rsidP="00D37832">
      <w:pPr>
        <w:pStyle w:val="Paragrafi"/>
      </w:pPr>
      <w:r w:rsidRPr="00A30D02">
        <w:t>ekspert kontabël i autorizuar, mësues,</w:t>
      </w:r>
    </w:p>
    <w:p w:rsidR="00D37832" w:rsidRPr="00A30D02" w:rsidRDefault="00D37832" w:rsidP="00D37832">
      <w:pPr>
        <w:pStyle w:val="Paragrafi"/>
      </w:pPr>
      <w:r w:rsidRPr="00A30D02">
        <w:t>veteriner, agronom, përkthyes e</w:t>
      </w:r>
    </w:p>
    <w:p w:rsidR="00D37832" w:rsidRDefault="00D37832" w:rsidP="00D37832">
      <w:pPr>
        <w:pStyle w:val="Paragrafi"/>
      </w:pPr>
      <w:r w:rsidRPr="00A30D02">
        <w:t>profesione të tjera</w:t>
      </w:r>
      <w:r>
        <w:tab/>
      </w:r>
      <w:r>
        <w:tab/>
      </w:r>
      <w:r>
        <w:tab/>
      </w:r>
      <w:r>
        <w:tab/>
      </w:r>
      <w:r w:rsidRPr="00A30D02">
        <w:t>70</w:t>
      </w:r>
      <w:r>
        <w:tab/>
      </w:r>
      <w:r>
        <w:tab/>
      </w:r>
      <w:r w:rsidRPr="00A30D02">
        <w:t>60</w:t>
      </w:r>
      <w:r>
        <w:tab/>
      </w:r>
      <w:r>
        <w:tab/>
      </w:r>
      <w:r w:rsidRPr="00A30D02">
        <w:t>50</w:t>
      </w:r>
    </w:p>
    <w:p w:rsidR="00D37832" w:rsidRPr="00A30D02" w:rsidRDefault="00D37832" w:rsidP="00D37832">
      <w:pPr>
        <w:pStyle w:val="Paragrafi"/>
      </w:pPr>
    </w:p>
    <w:p w:rsidR="00D37832" w:rsidRDefault="00D37832" w:rsidP="00D37832">
      <w:pPr>
        <w:pStyle w:val="Paragrafi"/>
      </w:pPr>
      <w:r w:rsidRPr="00A30D02">
        <w:t>5. Inxhinier arkitekt, projektues,</w:t>
      </w:r>
      <w:r>
        <w:tab/>
      </w:r>
      <w:r>
        <w:tab/>
      </w:r>
      <w:r>
        <w:tab/>
      </w:r>
      <w:r w:rsidRPr="00A30D02">
        <w:t>200</w:t>
      </w:r>
      <w:r>
        <w:tab/>
      </w:r>
      <w:r>
        <w:tab/>
      </w:r>
      <w:r w:rsidRPr="00A30D02">
        <w:t>50</w:t>
      </w:r>
      <w:r>
        <w:tab/>
      </w:r>
      <w:r>
        <w:tab/>
      </w:r>
      <w:r w:rsidRPr="00A30D02">
        <w:t>40</w:t>
      </w:r>
    </w:p>
    <w:p w:rsidR="00D37832" w:rsidRPr="00A30D02" w:rsidRDefault="00D37832" w:rsidP="00D37832">
      <w:pPr>
        <w:pStyle w:val="Paragrafi"/>
      </w:pPr>
    </w:p>
    <w:p w:rsidR="00D37832" w:rsidRDefault="00D37832" w:rsidP="00D37832">
      <w:pPr>
        <w:pStyle w:val="Paragrafi"/>
      </w:pPr>
      <w:r w:rsidRPr="00A30D02">
        <w:t xml:space="preserve">6. Studio arti dhe galeri </w:t>
      </w:r>
      <w:r>
        <w:tab/>
      </w:r>
      <w:r>
        <w:tab/>
      </w:r>
      <w:r>
        <w:tab/>
      </w:r>
      <w:r>
        <w:tab/>
      </w:r>
      <w:r w:rsidRPr="00A30D02">
        <w:t>35</w:t>
      </w:r>
      <w:r>
        <w:tab/>
      </w:r>
      <w:r>
        <w:tab/>
      </w:r>
      <w:r w:rsidRPr="00A30D02">
        <w:t>30</w:t>
      </w:r>
      <w:r>
        <w:tab/>
      </w:r>
      <w:r>
        <w:tab/>
      </w:r>
      <w:r w:rsidRPr="00A30D02">
        <w:t>25</w:t>
      </w:r>
    </w:p>
    <w:p w:rsidR="00D37832" w:rsidRPr="00A30D02" w:rsidRDefault="00D37832" w:rsidP="00D37832">
      <w:pPr>
        <w:pStyle w:val="Paragrafi"/>
      </w:pPr>
    </w:p>
    <w:p w:rsidR="00D37832" w:rsidRDefault="00D37832" w:rsidP="00D37832">
      <w:pPr>
        <w:pStyle w:val="Paragrafi"/>
      </w:pPr>
      <w:r w:rsidRPr="00A30D02">
        <w:t>7. Shkolla jopublike</w:t>
      </w:r>
      <w:r>
        <w:tab/>
      </w:r>
      <w:r>
        <w:tab/>
      </w:r>
      <w:r>
        <w:tab/>
      </w:r>
      <w:r>
        <w:tab/>
      </w:r>
      <w:r w:rsidRPr="00A30D02">
        <w:t>110</w:t>
      </w:r>
      <w:r>
        <w:tab/>
      </w:r>
      <w:r>
        <w:tab/>
      </w:r>
      <w:r w:rsidRPr="00A30D02">
        <w:t>90</w:t>
      </w:r>
      <w:r>
        <w:tab/>
      </w:r>
      <w:r>
        <w:tab/>
      </w:r>
      <w:r w:rsidRPr="00A30D02">
        <w:t>70</w:t>
      </w:r>
    </w:p>
    <w:p w:rsidR="00D37832" w:rsidRPr="00A30D02" w:rsidRDefault="00D37832" w:rsidP="00D37832">
      <w:pPr>
        <w:pStyle w:val="Paragrafi"/>
      </w:pPr>
    </w:p>
    <w:p w:rsidR="00D37832" w:rsidRPr="00A94C38" w:rsidRDefault="00D37832" w:rsidP="00D37832">
      <w:pPr>
        <w:pStyle w:val="Paragrafi"/>
        <w:rPr>
          <w:b/>
        </w:rPr>
      </w:pPr>
      <w:r w:rsidRPr="00A94C38">
        <w:rPr>
          <w:b/>
        </w:rPr>
        <w:t>DH. Ambulant, artizanat</w:t>
      </w:r>
    </w:p>
    <w:p w:rsidR="00D37832" w:rsidRPr="00A30D02" w:rsidRDefault="00D37832" w:rsidP="00D37832">
      <w:pPr>
        <w:pStyle w:val="Paragrafi"/>
      </w:pPr>
    </w:p>
    <w:p w:rsidR="00D37832" w:rsidRPr="00A30D02" w:rsidRDefault="00D37832" w:rsidP="00D37832">
      <w:pPr>
        <w:pStyle w:val="Paragrafi"/>
      </w:pPr>
      <w:r w:rsidRPr="00A30D02">
        <w:t>1.Tregti ambulante</w:t>
      </w:r>
      <w:r>
        <w:tab/>
      </w:r>
      <w:r>
        <w:tab/>
      </w:r>
      <w:r>
        <w:tab/>
      </w:r>
      <w:r>
        <w:tab/>
      </w:r>
      <w:r w:rsidRPr="00A30D02">
        <w:t>15</w:t>
      </w:r>
      <w:r>
        <w:tab/>
      </w:r>
      <w:r>
        <w:tab/>
      </w:r>
      <w:r w:rsidRPr="00A30D02">
        <w:t>10</w:t>
      </w:r>
      <w:r>
        <w:tab/>
      </w:r>
      <w:r>
        <w:tab/>
      </w:r>
      <w:r w:rsidRPr="00A30D02">
        <w:t>10</w:t>
      </w:r>
    </w:p>
    <w:p w:rsidR="00D37832" w:rsidRPr="00A30D02" w:rsidRDefault="00D37832" w:rsidP="00D37832">
      <w:pPr>
        <w:pStyle w:val="Paragrafi"/>
      </w:pPr>
      <w:r w:rsidRPr="00A30D02">
        <w:t xml:space="preserve"> 2. Artizanë të vegjël si: bojaxhi, hidraulik, </w:t>
      </w:r>
    </w:p>
    <w:p w:rsidR="00D37832" w:rsidRPr="00A30D02" w:rsidRDefault="00D37832" w:rsidP="00D37832">
      <w:pPr>
        <w:pStyle w:val="Paragrafi"/>
      </w:pPr>
      <w:r w:rsidRPr="00A30D02">
        <w:t xml:space="preserve">elektricist, lustraxhi, këpucar, marangoz, </w:t>
      </w:r>
    </w:p>
    <w:p w:rsidR="00D37832" w:rsidRPr="00A30D02" w:rsidRDefault="00D37832" w:rsidP="00D37832">
      <w:pPr>
        <w:pStyle w:val="Paragrafi"/>
      </w:pPr>
      <w:r w:rsidRPr="00A30D02">
        <w:t xml:space="preserve">pemëtar, berber, zetorist, kombajner, llamarinist </w:t>
      </w:r>
    </w:p>
    <w:p w:rsidR="00D37832" w:rsidRPr="00A30D02" w:rsidRDefault="00D37832" w:rsidP="00D37832">
      <w:pPr>
        <w:pStyle w:val="Paragrafi"/>
      </w:pPr>
      <w:r w:rsidRPr="00A30D02">
        <w:t xml:space="preserve">laborant, murator, teneqepunues, riparim </w:t>
      </w:r>
    </w:p>
    <w:p w:rsidR="00D37832" w:rsidRDefault="00D37832" w:rsidP="00D37832">
      <w:pPr>
        <w:pStyle w:val="Paragrafi"/>
      </w:pPr>
      <w:r w:rsidRPr="00A30D02">
        <w:t xml:space="preserve">biçikletash e të tjera të ngjashme me to </w:t>
      </w:r>
      <w:r>
        <w:tab/>
      </w:r>
      <w:r>
        <w:tab/>
      </w:r>
      <w:r w:rsidRPr="00A30D02">
        <w:t>15</w:t>
      </w:r>
      <w:r>
        <w:tab/>
      </w:r>
      <w:r>
        <w:tab/>
      </w:r>
      <w:r w:rsidRPr="00A30D02">
        <w:t>10</w:t>
      </w:r>
      <w:r>
        <w:tab/>
      </w:r>
      <w:r>
        <w:tab/>
      </w:r>
      <w:r w:rsidRPr="00A30D02">
        <w:t>10</w:t>
      </w:r>
    </w:p>
    <w:p w:rsidR="00D37832" w:rsidRPr="00A30D02" w:rsidRDefault="00D37832" w:rsidP="00D37832">
      <w:pPr>
        <w:pStyle w:val="Paragrafi"/>
      </w:pPr>
    </w:p>
    <w:p w:rsidR="00D37832" w:rsidRDefault="00D37832" w:rsidP="00D37832">
      <w:pPr>
        <w:pStyle w:val="Paragrafi"/>
      </w:pPr>
      <w:r w:rsidRPr="00A30D02">
        <w:t>3. Floktore, rrobaqepësi</w:t>
      </w:r>
      <w:r>
        <w:tab/>
      </w:r>
      <w:r>
        <w:tab/>
      </w:r>
      <w:r>
        <w:tab/>
      </w:r>
      <w:r>
        <w:tab/>
      </w:r>
      <w:r w:rsidRPr="00A30D02">
        <w:t>15</w:t>
      </w:r>
      <w:r>
        <w:tab/>
      </w:r>
      <w:r>
        <w:tab/>
      </w:r>
      <w:r w:rsidRPr="00A30D02">
        <w:t>10</w:t>
      </w:r>
      <w:r>
        <w:tab/>
      </w:r>
      <w:r>
        <w:tab/>
      </w:r>
      <w:r w:rsidRPr="00A30D02">
        <w:t>10</w:t>
      </w:r>
    </w:p>
    <w:p w:rsidR="00D37832" w:rsidRPr="00A30D02" w:rsidRDefault="00D37832" w:rsidP="00D37832">
      <w:pPr>
        <w:pStyle w:val="Paragrafi"/>
      </w:pPr>
    </w:p>
    <w:p w:rsidR="00D37832" w:rsidRPr="00A30D02" w:rsidRDefault="00D37832" w:rsidP="00D37832">
      <w:pPr>
        <w:pStyle w:val="Paragrafi"/>
      </w:pPr>
      <w:r w:rsidRPr="00A30D02">
        <w:t xml:space="preserve">4.Në tregje të miratuara nga bashkia </w:t>
      </w:r>
    </w:p>
    <w:p w:rsidR="00D37832" w:rsidRPr="00A30D02" w:rsidRDefault="00D37832" w:rsidP="00D37832">
      <w:pPr>
        <w:pStyle w:val="Paragrafi"/>
      </w:pPr>
      <w:r w:rsidRPr="00A30D02">
        <w:t xml:space="preserve">për shitje me pakicë fruta-perime dhe </w:t>
      </w:r>
    </w:p>
    <w:p w:rsidR="00D37832" w:rsidRDefault="00D37832" w:rsidP="00D37832">
      <w:pPr>
        <w:pStyle w:val="Paragrafi"/>
      </w:pPr>
      <w:r w:rsidRPr="00A30D02">
        <w:t>mallra të përdorura</w:t>
      </w:r>
      <w:r>
        <w:tab/>
      </w:r>
      <w:r>
        <w:tab/>
      </w:r>
      <w:r>
        <w:tab/>
      </w:r>
      <w:r>
        <w:tab/>
      </w:r>
      <w:r w:rsidRPr="00A30D02">
        <w:t>15</w:t>
      </w:r>
      <w:r>
        <w:tab/>
      </w:r>
      <w:r>
        <w:tab/>
      </w:r>
      <w:r w:rsidRPr="00A30D02">
        <w:t>10</w:t>
      </w:r>
      <w:r>
        <w:tab/>
      </w:r>
      <w:r>
        <w:tab/>
      </w:r>
      <w:r w:rsidRPr="00A30D02">
        <w:t>10</w:t>
      </w:r>
    </w:p>
    <w:p w:rsidR="00D37832" w:rsidRPr="00A30D02" w:rsidRDefault="00D37832" w:rsidP="00D37832">
      <w:pPr>
        <w:pStyle w:val="Paragrafi"/>
      </w:pPr>
    </w:p>
    <w:p w:rsidR="00D37832" w:rsidRDefault="00D37832" w:rsidP="00D37832">
      <w:pPr>
        <w:pStyle w:val="Paragrafi"/>
        <w:rPr>
          <w:b/>
        </w:rPr>
      </w:pPr>
      <w:r w:rsidRPr="00A94C38">
        <w:rPr>
          <w:b/>
        </w:rPr>
        <w:t>E. Transport</w:t>
      </w:r>
    </w:p>
    <w:p w:rsidR="00D37832" w:rsidRPr="00A94C38" w:rsidRDefault="00D37832" w:rsidP="00D37832">
      <w:pPr>
        <w:pStyle w:val="Paragrafi"/>
        <w:rPr>
          <w:b/>
        </w:rPr>
      </w:pPr>
    </w:p>
    <w:p w:rsidR="00D37832" w:rsidRPr="00A30D02" w:rsidRDefault="00D37832" w:rsidP="00D37832">
      <w:pPr>
        <w:pStyle w:val="Paragrafi"/>
      </w:pPr>
      <w:r w:rsidRPr="00A94C38">
        <w:rPr>
          <w:i/>
        </w:rPr>
        <w:t>Për transportin e udhëtarëve</w:t>
      </w:r>
      <w:r w:rsidRPr="00A30D02">
        <w:t>:</w:t>
      </w:r>
    </w:p>
    <w:p w:rsidR="00D37832" w:rsidRPr="00A30D02" w:rsidRDefault="00D37832" w:rsidP="00D37832">
      <w:pPr>
        <w:pStyle w:val="Paragrafi"/>
      </w:pPr>
      <w:r w:rsidRPr="00A30D02">
        <w:t xml:space="preserve">Automjete deri në 5 vende, duke përfshirë edhe shoferin </w:t>
      </w:r>
      <w:r>
        <w:tab/>
      </w:r>
      <w:r>
        <w:tab/>
      </w:r>
      <w:r>
        <w:tab/>
      </w:r>
      <w:r w:rsidRPr="00A30D02">
        <w:t>30 mijë lekë në vit.</w:t>
      </w:r>
    </w:p>
    <w:p w:rsidR="00D37832" w:rsidRPr="00A30D02" w:rsidRDefault="00D37832" w:rsidP="00D37832">
      <w:pPr>
        <w:pStyle w:val="Paragrafi"/>
      </w:pPr>
      <w:r w:rsidRPr="00A30D02">
        <w:t xml:space="preserve">Automjete nga 6-9 vende, duke përfshirë edhe shoferin </w:t>
      </w:r>
      <w:r>
        <w:tab/>
      </w:r>
      <w:r>
        <w:tab/>
      </w:r>
      <w:r>
        <w:tab/>
      </w:r>
      <w:r w:rsidRPr="00A30D02">
        <w:t>70 mijë lekë në vit.</w:t>
      </w:r>
    </w:p>
    <w:p w:rsidR="00D37832" w:rsidRPr="00A30D02" w:rsidRDefault="00D37832" w:rsidP="00D37832">
      <w:pPr>
        <w:pStyle w:val="Paragrafi"/>
      </w:pPr>
      <w:r w:rsidRPr="00A30D02">
        <w:t xml:space="preserve">Automjete nga 10-25 vende </w:t>
      </w:r>
      <w:r>
        <w:tab/>
      </w:r>
      <w:r>
        <w:tab/>
      </w:r>
      <w:r>
        <w:tab/>
      </w:r>
      <w:r>
        <w:tab/>
      </w:r>
      <w:r>
        <w:tab/>
      </w:r>
      <w:r>
        <w:tab/>
      </w:r>
      <w:r w:rsidRPr="00A30D02">
        <w:t>90 mijë lekë në vit.</w:t>
      </w:r>
    </w:p>
    <w:p w:rsidR="00D37832" w:rsidRPr="00A30D02" w:rsidRDefault="00D37832" w:rsidP="00D37832">
      <w:pPr>
        <w:pStyle w:val="Paragrafi"/>
      </w:pPr>
      <w:r w:rsidRPr="00A30D02">
        <w:t xml:space="preserve">Automjete nga 26-42 vende </w:t>
      </w:r>
      <w:r>
        <w:tab/>
      </w:r>
      <w:r>
        <w:tab/>
      </w:r>
      <w:r>
        <w:tab/>
      </w:r>
      <w:r>
        <w:tab/>
      </w:r>
      <w:r>
        <w:tab/>
      </w:r>
      <w:r>
        <w:tab/>
      </w:r>
      <w:r w:rsidRPr="00A30D02">
        <w:t>90 mijë lekë në vit.</w:t>
      </w:r>
    </w:p>
    <w:p w:rsidR="00D37832" w:rsidRDefault="00D37832" w:rsidP="00D37832">
      <w:pPr>
        <w:pStyle w:val="Paragrafi"/>
      </w:pPr>
      <w:r w:rsidRPr="00A30D02">
        <w:t xml:space="preserve">Automjetet mbi 42 vende </w:t>
      </w:r>
      <w:r>
        <w:tab/>
      </w:r>
      <w:r>
        <w:tab/>
      </w:r>
      <w:r>
        <w:tab/>
      </w:r>
      <w:r>
        <w:tab/>
      </w:r>
      <w:r>
        <w:tab/>
      </w:r>
      <w:r>
        <w:tab/>
      </w:r>
      <w:r w:rsidRPr="00A30D02">
        <w:t>95 mijë lekë në vit.</w:t>
      </w:r>
    </w:p>
    <w:p w:rsidR="00D37832" w:rsidRPr="00A30D02" w:rsidRDefault="00D37832" w:rsidP="00D37832">
      <w:pPr>
        <w:pStyle w:val="Paragrafi"/>
      </w:pPr>
    </w:p>
    <w:p w:rsidR="00D37832" w:rsidRPr="00A30D02" w:rsidRDefault="00D37832" w:rsidP="00D37832">
      <w:pPr>
        <w:pStyle w:val="Paragrafi"/>
      </w:pPr>
      <w:r w:rsidRPr="00A94C38">
        <w:rPr>
          <w:i/>
        </w:rPr>
        <w:t>Për transportin e mallrave</w:t>
      </w:r>
      <w:r w:rsidRPr="00A30D02">
        <w:t>:</w:t>
      </w:r>
    </w:p>
    <w:p w:rsidR="00D37832" w:rsidRPr="00A30D02" w:rsidRDefault="00D37832" w:rsidP="00D37832">
      <w:pPr>
        <w:pStyle w:val="Paragrafi"/>
      </w:pPr>
      <w:r w:rsidRPr="00A30D02">
        <w:t xml:space="preserve">Automjete deri në 2 tonë </w:t>
      </w:r>
      <w:r>
        <w:tab/>
      </w:r>
      <w:r>
        <w:tab/>
      </w:r>
      <w:r>
        <w:tab/>
      </w:r>
      <w:r>
        <w:tab/>
      </w:r>
      <w:r>
        <w:tab/>
      </w:r>
      <w:r>
        <w:tab/>
      </w:r>
      <w:r w:rsidRPr="00A30D02">
        <w:t>55 mijë lekë në vit.</w:t>
      </w:r>
    </w:p>
    <w:p w:rsidR="00D37832" w:rsidRPr="00A30D02" w:rsidRDefault="00D37832" w:rsidP="00D37832">
      <w:pPr>
        <w:pStyle w:val="Paragrafi"/>
      </w:pPr>
      <w:r w:rsidRPr="00A30D02">
        <w:t xml:space="preserve">Automjete nga 2,1-5 tonë </w:t>
      </w:r>
      <w:r>
        <w:tab/>
      </w:r>
      <w:r>
        <w:tab/>
      </w:r>
      <w:r>
        <w:tab/>
      </w:r>
      <w:r>
        <w:tab/>
      </w:r>
      <w:r>
        <w:tab/>
      </w:r>
      <w:r>
        <w:tab/>
      </w:r>
      <w:r w:rsidRPr="00A30D02">
        <w:t>80 mijë lekë në vit.</w:t>
      </w:r>
    </w:p>
    <w:p w:rsidR="00D37832" w:rsidRPr="00A30D02" w:rsidRDefault="00D37832" w:rsidP="00D37832">
      <w:pPr>
        <w:pStyle w:val="Paragrafi"/>
      </w:pPr>
      <w:r w:rsidRPr="00A30D02">
        <w:t xml:space="preserve">Automjete nga 5,1-10 tonë </w:t>
      </w:r>
      <w:r>
        <w:tab/>
      </w:r>
      <w:r>
        <w:tab/>
      </w:r>
      <w:r>
        <w:tab/>
      </w:r>
      <w:r>
        <w:tab/>
      </w:r>
      <w:r>
        <w:tab/>
      </w:r>
      <w:r>
        <w:tab/>
      </w:r>
      <w:r w:rsidRPr="00A30D02">
        <w:t>95 mijë lekë në vit.</w:t>
      </w:r>
    </w:p>
    <w:p w:rsidR="00D37832" w:rsidRPr="00A30D02" w:rsidRDefault="00D37832" w:rsidP="00D37832">
      <w:pPr>
        <w:pStyle w:val="Paragrafi"/>
      </w:pPr>
      <w:r w:rsidRPr="00A30D02">
        <w:t>Automjete nga 10,1-16 tonë</w:t>
      </w:r>
      <w:r>
        <w:tab/>
      </w:r>
      <w:r>
        <w:tab/>
      </w:r>
      <w:r>
        <w:tab/>
      </w:r>
      <w:r>
        <w:tab/>
      </w:r>
      <w:r>
        <w:tab/>
      </w:r>
      <w:r>
        <w:tab/>
      </w:r>
      <w:r w:rsidRPr="00A30D02">
        <w:t>100 mijë lekë në vit.</w:t>
      </w:r>
    </w:p>
    <w:p w:rsidR="00D37832" w:rsidRDefault="00D37832" w:rsidP="00D37832">
      <w:pPr>
        <w:pStyle w:val="Paragrafi"/>
      </w:pPr>
      <w:r w:rsidRPr="00A30D02">
        <w:t>Automjete mbi 16 tonë</w:t>
      </w:r>
      <w:r>
        <w:tab/>
      </w:r>
      <w:r>
        <w:tab/>
      </w:r>
      <w:r>
        <w:tab/>
      </w:r>
      <w:r>
        <w:tab/>
      </w:r>
      <w:r>
        <w:tab/>
      </w:r>
      <w:r>
        <w:tab/>
      </w:r>
      <w:r>
        <w:tab/>
      </w:r>
      <w:r w:rsidRPr="00A30D02">
        <w:t>150 mijë lekë në vit.</w:t>
      </w:r>
    </w:p>
    <w:p w:rsidR="00D37832" w:rsidRPr="00A30D02" w:rsidRDefault="00D37832" w:rsidP="00D37832">
      <w:pPr>
        <w:pStyle w:val="Paragrafi"/>
      </w:pPr>
    </w:p>
    <w:p w:rsidR="00D37832" w:rsidRPr="00A30D02" w:rsidRDefault="00D37832" w:rsidP="00D37832">
      <w:pPr>
        <w:pStyle w:val="Paragrafi"/>
      </w:pPr>
      <w:r w:rsidRPr="00A94C38">
        <w:rPr>
          <w:i/>
        </w:rPr>
        <w:t>Për transportin ujor</w:t>
      </w:r>
      <w:r w:rsidRPr="00A30D02">
        <w:t>:</w:t>
      </w:r>
    </w:p>
    <w:p w:rsidR="00D37832" w:rsidRPr="00A30D02" w:rsidRDefault="00D37832" w:rsidP="00D37832">
      <w:pPr>
        <w:pStyle w:val="Paragrafi"/>
      </w:pPr>
      <w:r w:rsidRPr="00A30D02">
        <w:t>Transport detar i brendshëm</w:t>
      </w:r>
      <w:r>
        <w:tab/>
      </w:r>
      <w:r>
        <w:tab/>
      </w:r>
      <w:r>
        <w:tab/>
      </w:r>
      <w:r>
        <w:tab/>
      </w:r>
      <w:r>
        <w:tab/>
      </w:r>
      <w:r>
        <w:tab/>
      </w:r>
      <w:r w:rsidRPr="00A30D02">
        <w:t>110 mijë lekë në vit.</w:t>
      </w:r>
    </w:p>
    <w:p w:rsidR="00D37832" w:rsidRPr="00A30D02" w:rsidRDefault="00D37832" w:rsidP="00D37832">
      <w:pPr>
        <w:pStyle w:val="Paragrafi"/>
      </w:pPr>
      <w:r w:rsidRPr="00A30D02">
        <w:t xml:space="preserve">Transport ujor në liqene  </w:t>
      </w:r>
      <w:r>
        <w:tab/>
      </w:r>
      <w:r>
        <w:tab/>
      </w:r>
      <w:r>
        <w:tab/>
      </w:r>
      <w:r>
        <w:tab/>
      </w:r>
      <w:r>
        <w:tab/>
      </w:r>
      <w:r>
        <w:tab/>
      </w:r>
      <w:r w:rsidRPr="00A30D02">
        <w:t>95 mijë lekë në vit.</w:t>
      </w:r>
    </w:p>
    <w:p w:rsidR="00D37832" w:rsidRPr="00A30D02" w:rsidRDefault="00D37832" w:rsidP="00D37832">
      <w:pPr>
        <w:pStyle w:val="Paragrafi"/>
      </w:pPr>
      <w:r w:rsidRPr="00A30D02">
        <w:t xml:space="preserve">Varka në shërbim të pushuesve    </w:t>
      </w:r>
      <w:r>
        <w:tab/>
      </w:r>
      <w:r>
        <w:tab/>
      </w:r>
      <w:r>
        <w:tab/>
      </w:r>
      <w:r>
        <w:tab/>
      </w:r>
      <w:r>
        <w:tab/>
      </w:r>
      <w:r w:rsidRPr="00A30D02">
        <w:t>30 mijë lekë në vit.".</w:t>
      </w:r>
    </w:p>
    <w:p w:rsidR="00D37832" w:rsidRPr="00A30D02" w:rsidRDefault="00D37832" w:rsidP="00D37832">
      <w:pPr>
        <w:pStyle w:val="Paragrafi"/>
      </w:pPr>
    </w:p>
    <w:p w:rsidR="00D37832" w:rsidRPr="00A30D02" w:rsidRDefault="00D37832" w:rsidP="00D37832">
      <w:pPr>
        <w:pStyle w:val="NeniNr"/>
      </w:pPr>
      <w:r w:rsidRPr="00A30D02">
        <w:t>Neni 2</w:t>
      </w:r>
    </w:p>
    <w:p w:rsidR="00D37832" w:rsidRPr="00A30D02" w:rsidRDefault="00D37832" w:rsidP="00D37832">
      <w:pPr>
        <w:pStyle w:val="NeniNr"/>
      </w:pPr>
    </w:p>
    <w:p w:rsidR="00D37832" w:rsidRPr="00A30D02" w:rsidRDefault="00D37832" w:rsidP="00D37832">
      <w:pPr>
        <w:pStyle w:val="Paragrafi"/>
      </w:pPr>
      <w:r w:rsidRPr="00A30D02">
        <w:t>Shkronja "ç" e paragrafit të dytë në nenin 9 ndryshohet si më poshtë:</w:t>
      </w:r>
    </w:p>
    <w:p w:rsidR="00D37832" w:rsidRDefault="00D37832" w:rsidP="00D37832">
      <w:pPr>
        <w:pStyle w:val="Paragrafi"/>
        <w:rPr>
          <w:cs/>
        </w:rPr>
      </w:pPr>
      <w:r w:rsidRPr="00A30D02">
        <w:t>"ç) Shkeljet e parashikuara në shkronjat "e", "f' dhe "g" të pikës 1 të këtij neni dënohen me gjobë në masën 20 mijë lekë, ndërsa shkeljet e parashikuara në shkronjën "ë" të pikës 1 të këtij neni dënohen me gjobë 15 mijë lekë kur shkelja bëhet për herë të parë dhe 30 mijë lekë kur shkelja përsëritet.</w:t>
      </w:r>
      <w:r w:rsidRPr="00A30D02">
        <w:rPr>
          <w:cs/>
        </w:rPr>
        <w:t>".</w:t>
      </w:r>
    </w:p>
    <w:p w:rsidR="00D37832" w:rsidRPr="00A30D02" w:rsidRDefault="00D37832" w:rsidP="00D37832">
      <w:pPr>
        <w:pStyle w:val="Paragrafi"/>
      </w:pPr>
    </w:p>
    <w:p w:rsidR="00D37832" w:rsidRPr="00A30D02" w:rsidRDefault="00D37832" w:rsidP="00D37832">
      <w:pPr>
        <w:pStyle w:val="NeniNr"/>
      </w:pPr>
      <w:r w:rsidRPr="00A30D02">
        <w:t>Neni 3</w:t>
      </w:r>
    </w:p>
    <w:p w:rsidR="00D37832" w:rsidRPr="00A30D02" w:rsidRDefault="00D37832" w:rsidP="00D37832">
      <w:pPr>
        <w:pStyle w:val="NeniNr"/>
      </w:pPr>
    </w:p>
    <w:p w:rsidR="00D37832" w:rsidRPr="00A30D02" w:rsidRDefault="00D37832" w:rsidP="00D37832">
      <w:pPr>
        <w:pStyle w:val="Paragrafi"/>
      </w:pPr>
      <w:r w:rsidRPr="00A30D02">
        <w:t>Ky ligj hyn në fuqi 15 ditë pas botimit në Fletoren Zyrtare.</w:t>
      </w:r>
    </w:p>
    <w:p w:rsidR="00D37832" w:rsidRPr="00A30D02" w:rsidRDefault="00D37832" w:rsidP="00D37832">
      <w:pPr>
        <w:pStyle w:val="Paragrafi"/>
      </w:pPr>
    </w:p>
    <w:p w:rsidR="00D37832" w:rsidRPr="00A30D02" w:rsidRDefault="00D37832" w:rsidP="00D37832">
      <w:pPr>
        <w:pStyle w:val="Shpallja"/>
      </w:pPr>
      <w:r w:rsidRPr="00A30D02">
        <w:t>Shpallur me dekretin nr.3200, datë 24.12.2001 të Presidentit të Republikës së Shqipërisë, Rexhep Meidani</w:t>
      </w:r>
    </w:p>
    <w:p w:rsidR="00D14248" w:rsidRPr="00A30D02" w:rsidRDefault="00D14248" w:rsidP="00D14248">
      <w:pPr>
        <w:pStyle w:val="Paragrafi"/>
      </w:pPr>
    </w:p>
    <w:p w:rsidR="00D14248" w:rsidRPr="00A30D02" w:rsidRDefault="00D14248" w:rsidP="00D14248">
      <w:pPr>
        <w:pStyle w:val="Paragrafi"/>
      </w:pPr>
    </w:p>
    <w:p w:rsidR="00D14248" w:rsidRPr="00A30D02" w:rsidRDefault="00D14248" w:rsidP="00D14248">
      <w:pPr>
        <w:pStyle w:val="Paragrafi"/>
      </w:pPr>
    </w:p>
    <w:p w:rsidR="00D14248" w:rsidRPr="00A30D02" w:rsidRDefault="00D14248" w:rsidP="00BD4473">
      <w:pPr>
        <w:pStyle w:val="Akti"/>
      </w:pPr>
      <w:r w:rsidRPr="00A30D02">
        <w:t>L I G J</w:t>
      </w:r>
    </w:p>
    <w:p w:rsidR="00D14248" w:rsidRPr="00A30D02" w:rsidRDefault="00D14248" w:rsidP="00BD4473">
      <w:pPr>
        <w:pStyle w:val="NumriData"/>
      </w:pPr>
      <w:r w:rsidRPr="00A30D02">
        <w:t>Nr. 8843, datë 11.12.2001</w:t>
      </w:r>
    </w:p>
    <w:p w:rsidR="00D14248" w:rsidRPr="00A30D02" w:rsidRDefault="00D14248" w:rsidP="00D14248">
      <w:pPr>
        <w:pStyle w:val="Paragrafi"/>
      </w:pPr>
    </w:p>
    <w:p w:rsidR="00D14248" w:rsidRPr="00A30D02" w:rsidRDefault="00D14248" w:rsidP="00BD4473">
      <w:pPr>
        <w:pStyle w:val="Titulli"/>
      </w:pPr>
      <w:r w:rsidRPr="00A30D02">
        <w:t>PËR DISA NDRYSHIME NË LIGJIN NR.8474, DATË 14.4.1999 "PËR MIRATIMIN E NOMENKLATURËS DHE TË TARIFËS DOGANORE</w:t>
      </w:r>
      <w:r w:rsidRPr="00A30D02">
        <w:rPr>
          <w:cs/>
        </w:rPr>
        <w:t>",</w:t>
      </w:r>
      <w:r w:rsidRPr="00A30D02">
        <w:t xml:space="preserve"> NDRYSHUAR ME LIGJIN NR.8558, DATË 22.12.1999 DHE ME LIGJIN NR.8712, DATË 15.12.2000</w:t>
      </w:r>
    </w:p>
    <w:p w:rsidR="00D14248" w:rsidRPr="00A30D02" w:rsidRDefault="00D14248" w:rsidP="00D14248">
      <w:pPr>
        <w:pStyle w:val="Paragrafi"/>
      </w:pPr>
    </w:p>
    <w:p w:rsidR="00D14248" w:rsidRPr="00A30D02" w:rsidRDefault="00D14248" w:rsidP="00BD4473">
      <w:pPr>
        <w:pStyle w:val="BazLigjPropozues"/>
      </w:pPr>
      <w:r w:rsidRPr="00A30D02">
        <w:t xml:space="preserve">Në mbështetje të neneve 78, 81 pika 1, 83 pika 1 dhe 155 të Kushtetutës, me propozimin e Këshillit të Ministrave, </w:t>
      </w:r>
    </w:p>
    <w:p w:rsidR="00D14248" w:rsidRPr="00A30D02" w:rsidRDefault="00D14248" w:rsidP="00D14248">
      <w:pPr>
        <w:pStyle w:val="Paragrafi"/>
      </w:pPr>
    </w:p>
    <w:p w:rsidR="00D14248" w:rsidRPr="00A30D02" w:rsidRDefault="00D14248" w:rsidP="00BD4473">
      <w:pPr>
        <w:pStyle w:val="Institucioni"/>
      </w:pPr>
      <w:r w:rsidRPr="00A30D02">
        <w:t>K U V E N D I</w:t>
      </w:r>
    </w:p>
    <w:p w:rsidR="00D14248" w:rsidRPr="00A30D02" w:rsidRDefault="00D14248" w:rsidP="00BD4473">
      <w:pPr>
        <w:pStyle w:val="VENDOSI"/>
      </w:pPr>
    </w:p>
    <w:p w:rsidR="00D14248" w:rsidRPr="00A30D02" w:rsidRDefault="00D14248" w:rsidP="00BD4473">
      <w:pPr>
        <w:pStyle w:val="VENDOSI"/>
      </w:pPr>
      <w:r w:rsidRPr="00A30D02">
        <w:t>I REPUBLIKËS SË SHQIPËRISË</w:t>
      </w:r>
    </w:p>
    <w:p w:rsidR="00D14248" w:rsidRPr="00A30D02" w:rsidRDefault="00D14248" w:rsidP="00BD4473">
      <w:pPr>
        <w:pStyle w:val="VENDOSI"/>
      </w:pPr>
      <w:r w:rsidRPr="00A30D02">
        <w:t>V E N D O S I:</w:t>
      </w:r>
    </w:p>
    <w:p w:rsidR="00D14248" w:rsidRPr="00A30D02" w:rsidRDefault="00D14248" w:rsidP="00D14248">
      <w:pPr>
        <w:pStyle w:val="Paragrafi"/>
      </w:pPr>
    </w:p>
    <w:p w:rsidR="00D14248" w:rsidRPr="00A30D02" w:rsidRDefault="00D14248" w:rsidP="00D14248">
      <w:pPr>
        <w:pStyle w:val="Paragrafi"/>
      </w:pPr>
      <w:r w:rsidRPr="00A30D02">
        <w:t>Në ligjin nr.8474, datë 14.4.1999 "Për miratimin e nomenklaturës dhe të tarifës doganore</w:t>
      </w:r>
      <w:r w:rsidRPr="00A30D02">
        <w:rPr>
          <w:cs/>
        </w:rPr>
        <w:t>",</w:t>
      </w:r>
      <w:r w:rsidRPr="00A30D02">
        <w:t xml:space="preserve"> ndryshuar me ligjet nr.8558, datë 22.12.1999 dhe nr.8712, datë 15.12.2000 bëhen këto ndryshime:</w:t>
      </w:r>
    </w:p>
    <w:p w:rsidR="00D14248" w:rsidRPr="00A30D02" w:rsidRDefault="00D14248" w:rsidP="00D14248">
      <w:pPr>
        <w:pStyle w:val="Paragrafi"/>
      </w:pPr>
    </w:p>
    <w:p w:rsidR="00D14248" w:rsidRPr="00A30D02" w:rsidRDefault="00D14248" w:rsidP="00BD4473">
      <w:pPr>
        <w:pStyle w:val="NeniNr"/>
      </w:pPr>
      <w:r w:rsidRPr="00A30D02">
        <w:t>Neni 1</w:t>
      </w:r>
    </w:p>
    <w:p w:rsidR="00D14248" w:rsidRPr="00A30D02" w:rsidRDefault="00D14248" w:rsidP="00D14248">
      <w:pPr>
        <w:pStyle w:val="Paragrafi"/>
      </w:pPr>
    </w:p>
    <w:p w:rsidR="00D14248" w:rsidRPr="00A30D02" w:rsidRDefault="00D14248" w:rsidP="00D14248">
      <w:pPr>
        <w:pStyle w:val="Paragrafi"/>
        <w:rPr>
          <w:cs/>
        </w:rPr>
      </w:pPr>
      <w:r w:rsidRPr="00A30D02">
        <w:t>Në seksionin I, kapitulli 5 me titull "Produktet me origjinë prej kafshëve të papërfshira dhe të paspecifikuara diku tjetër</w:t>
      </w:r>
      <w:r w:rsidRPr="00A30D02">
        <w:rPr>
          <w:cs/>
        </w:rPr>
        <w:t>",</w:t>
      </w:r>
      <w:r w:rsidRPr="00A30D02">
        <w:t xml:space="preserve"> tarifat doganore për kodet 0508, 0509, 0511.91 ndryshohen dhe zëvendësohen me "pa taksë</w:t>
      </w:r>
      <w:r w:rsidRPr="00A30D02">
        <w:rPr>
          <w:cs/>
        </w:rPr>
        <w:t>".</w:t>
      </w:r>
    </w:p>
    <w:p w:rsidR="00D14248" w:rsidRPr="00A30D02" w:rsidRDefault="00D14248" w:rsidP="00D14248">
      <w:pPr>
        <w:pStyle w:val="Paragrafi"/>
      </w:pPr>
    </w:p>
    <w:p w:rsidR="00D14248" w:rsidRPr="00A30D02" w:rsidRDefault="00D14248" w:rsidP="00BD4473">
      <w:pPr>
        <w:pStyle w:val="NeniNr"/>
      </w:pPr>
      <w:r w:rsidRPr="00A30D02">
        <w:t>Neni 2</w:t>
      </w:r>
    </w:p>
    <w:p w:rsidR="00D14248" w:rsidRPr="00A30D02" w:rsidRDefault="00D14248" w:rsidP="00D14248">
      <w:pPr>
        <w:pStyle w:val="Paragrafi"/>
      </w:pPr>
    </w:p>
    <w:p w:rsidR="00D14248" w:rsidRPr="00A30D02" w:rsidRDefault="00D14248" w:rsidP="00D14248">
      <w:pPr>
        <w:pStyle w:val="Paragrafi"/>
      </w:pPr>
      <w:r w:rsidRPr="00A30D02">
        <w:t xml:space="preserve">Në seksionin III, kapitulli 15 me titull </w:t>
      </w:r>
      <w:r w:rsidRPr="00A30D02">
        <w:rPr>
          <w:cs/>
        </w:rPr>
        <w:t>"</w:t>
      </w:r>
      <w:r w:rsidRPr="00A30D02">
        <w:t>Vajra, dhjamëra prej kafshëve ose vegjetale dhe produktet e ndarjes së tyre; yndyrna të përgatitura të ngrënshme; dyllet prej kafshëve ose vegjetale</w:t>
      </w:r>
      <w:r w:rsidRPr="00A30D02">
        <w:rPr>
          <w:cs/>
        </w:rPr>
        <w:t>",</w:t>
      </w:r>
      <w:r w:rsidRPr="00A30D02">
        <w:t xml:space="preserve"> tarifat doganore për kodet 1504, 1511, 1513, 1518 ndryshohen dhe zëvendësohen me "pa taksë</w:t>
      </w:r>
      <w:r w:rsidRPr="00A30D02">
        <w:rPr>
          <w:cs/>
        </w:rPr>
        <w:t>".</w:t>
      </w:r>
    </w:p>
    <w:p w:rsidR="00BD4473" w:rsidRDefault="00BD4473" w:rsidP="00BD4473">
      <w:pPr>
        <w:pStyle w:val="NeniNr"/>
      </w:pPr>
    </w:p>
    <w:p w:rsidR="00D14248" w:rsidRPr="00A30D02" w:rsidRDefault="00D14248" w:rsidP="00BD4473">
      <w:pPr>
        <w:pStyle w:val="NeniNr"/>
      </w:pPr>
      <w:r w:rsidRPr="00A30D02">
        <w:t>Neni 3</w:t>
      </w:r>
    </w:p>
    <w:p w:rsidR="00D14248" w:rsidRPr="00A30D02" w:rsidRDefault="00D14248" w:rsidP="00D14248">
      <w:pPr>
        <w:pStyle w:val="Paragrafi"/>
      </w:pPr>
    </w:p>
    <w:p w:rsidR="00D14248" w:rsidRPr="00A30D02" w:rsidRDefault="00D14248" w:rsidP="00D14248">
      <w:pPr>
        <w:pStyle w:val="Paragrafi"/>
      </w:pPr>
      <w:r w:rsidRPr="00A30D02">
        <w:t>Në seksionin IV, kapitulli 16 me titull "Ushqimet e përgatitura prej mishit, prej peshkut ose prej krustaceve, prej molusqeve ose prej kafshëve të tjera jovertebrore ujore”, tarifat doganore për kodet 16030010, 160411, 160412, 160414, 160415, 160416, 160419, 160420, 160430, 1605 ndryshohen dhe zëvendësohen me "pa taksë</w:t>
      </w:r>
      <w:r w:rsidRPr="00A30D02">
        <w:rPr>
          <w:cs/>
        </w:rPr>
        <w:t>".</w:t>
      </w:r>
    </w:p>
    <w:p w:rsidR="00D14248" w:rsidRPr="00A30D02" w:rsidRDefault="00D14248" w:rsidP="00D14248">
      <w:pPr>
        <w:pStyle w:val="Paragrafi"/>
      </w:pPr>
    </w:p>
    <w:p w:rsidR="00D14248" w:rsidRPr="00A30D02" w:rsidRDefault="00D14248" w:rsidP="00BD4473">
      <w:pPr>
        <w:pStyle w:val="NeniNr"/>
      </w:pPr>
      <w:r w:rsidRPr="00A30D02">
        <w:t>Neni 4</w:t>
      </w:r>
    </w:p>
    <w:p w:rsidR="00D14248" w:rsidRPr="00A30D02" w:rsidRDefault="00D14248" w:rsidP="00D14248">
      <w:pPr>
        <w:pStyle w:val="Paragrafi"/>
      </w:pPr>
    </w:p>
    <w:p w:rsidR="00D14248" w:rsidRPr="00A30D02" w:rsidRDefault="00D14248" w:rsidP="00D14248">
      <w:pPr>
        <w:pStyle w:val="Paragrafi"/>
      </w:pPr>
      <w:r w:rsidRPr="00A30D02">
        <w:t>Në seksionin IV, kapitulli 21 me titull "Përgatitje të ndryshme të ngrënshme</w:t>
      </w:r>
      <w:r w:rsidRPr="00A30D02">
        <w:rPr>
          <w:cs/>
        </w:rPr>
        <w:t>",</w:t>
      </w:r>
      <w:r w:rsidRPr="00A30D02">
        <w:t xml:space="preserve"> tarifa doganore për kodin 21061080 ndryshohet dhe zëvendësohet me "pa taksë</w:t>
      </w:r>
      <w:r w:rsidRPr="00A30D02">
        <w:rPr>
          <w:cs/>
        </w:rPr>
        <w:t>"</w:t>
      </w:r>
      <w:r w:rsidRPr="00A30D02">
        <w:t>.</w:t>
      </w:r>
    </w:p>
    <w:p w:rsidR="00D14248" w:rsidRPr="00A30D02" w:rsidRDefault="00D14248" w:rsidP="00D14248">
      <w:pPr>
        <w:pStyle w:val="Paragrafi"/>
      </w:pPr>
    </w:p>
    <w:p w:rsidR="00D14248" w:rsidRPr="00A30D02" w:rsidRDefault="00D14248" w:rsidP="00BD4473">
      <w:pPr>
        <w:pStyle w:val="NeniNr"/>
      </w:pPr>
      <w:r w:rsidRPr="00A30D02">
        <w:t>Neni 5</w:t>
      </w:r>
    </w:p>
    <w:p w:rsidR="00D14248" w:rsidRPr="00A30D02" w:rsidRDefault="00D14248" w:rsidP="00D14248">
      <w:pPr>
        <w:pStyle w:val="Paragrafi"/>
      </w:pPr>
    </w:p>
    <w:p w:rsidR="00D14248" w:rsidRPr="00A30D02" w:rsidRDefault="00D14248" w:rsidP="00D14248">
      <w:pPr>
        <w:pStyle w:val="Paragrafi"/>
      </w:pPr>
      <w:r w:rsidRPr="00A30D02">
        <w:t>Në seksionin IV, kapitulli 23 me titull "Mbetjet dhe kthimet nga industritë ushqimore; tagjia e përgatitur për kafshët</w:t>
      </w:r>
      <w:r w:rsidRPr="00A30D02">
        <w:rPr>
          <w:cs/>
        </w:rPr>
        <w:t>",</w:t>
      </w:r>
      <w:r w:rsidRPr="00A30D02">
        <w:t xml:space="preserve"> tarifat doganore për kodet 230120, 230250, 2304, 2306 ndryshohen dhe zëvendësohen me "pa taksë</w:t>
      </w:r>
      <w:r w:rsidRPr="00A30D02">
        <w:rPr>
          <w:cs/>
        </w:rPr>
        <w:t>".</w:t>
      </w:r>
    </w:p>
    <w:p w:rsidR="00D14248" w:rsidRPr="00A30D02" w:rsidRDefault="00D14248" w:rsidP="00D14248">
      <w:pPr>
        <w:pStyle w:val="Paragrafi"/>
      </w:pPr>
    </w:p>
    <w:p w:rsidR="00D14248" w:rsidRPr="00A30D02" w:rsidRDefault="00D14248" w:rsidP="00BD4473">
      <w:pPr>
        <w:pStyle w:val="NeniNr"/>
      </w:pPr>
      <w:r w:rsidRPr="00A30D02">
        <w:t>Neni 6</w:t>
      </w:r>
    </w:p>
    <w:p w:rsidR="00D14248" w:rsidRPr="00A30D02" w:rsidRDefault="00D14248" w:rsidP="00D14248">
      <w:pPr>
        <w:pStyle w:val="Paragrafi"/>
      </w:pPr>
    </w:p>
    <w:p w:rsidR="00D14248" w:rsidRPr="00A30D02" w:rsidRDefault="00D14248" w:rsidP="00D14248">
      <w:pPr>
        <w:pStyle w:val="Paragrafi"/>
      </w:pPr>
      <w:r w:rsidRPr="00A30D02">
        <w:t>Në seksionin VI, kapitulli 34 me titull "Sapuni, agjentët organikë me veprim të sipërfaqshëm, preparatet larëse, preparatet lubrifikuese, dyllet artificiale, dyllet e përgatitura, preparatet lustrosëse ose pastruese, qirinjtë dhe artikujt e ngjashëm, pastat modeliste, "dyllet dentare" dhe përgatitjet dentare me bazë allçie", tarifat doganore për kodin 340211 deri në 34021900 ndryshohen dhe zëvendësohen me "2 për qind".</w:t>
      </w:r>
    </w:p>
    <w:p w:rsidR="00D14248" w:rsidRPr="00A30D02" w:rsidRDefault="00D14248" w:rsidP="00D14248">
      <w:pPr>
        <w:pStyle w:val="Paragrafi"/>
      </w:pPr>
    </w:p>
    <w:p w:rsidR="00D14248" w:rsidRPr="00A30D02" w:rsidRDefault="00D14248" w:rsidP="00BD4473">
      <w:pPr>
        <w:pStyle w:val="NeniNr"/>
      </w:pPr>
      <w:r w:rsidRPr="00A30D02">
        <w:t>Neni 7</w:t>
      </w:r>
    </w:p>
    <w:p w:rsidR="00D14248" w:rsidRPr="00A30D02" w:rsidRDefault="00D14248" w:rsidP="00D14248">
      <w:pPr>
        <w:pStyle w:val="Paragrafi"/>
      </w:pPr>
    </w:p>
    <w:p w:rsidR="00D14248" w:rsidRPr="00A30D02" w:rsidRDefault="00D14248" w:rsidP="00D14248">
      <w:pPr>
        <w:pStyle w:val="Paragrafi"/>
      </w:pPr>
      <w:r w:rsidRPr="00A30D02">
        <w:t>Në seksionin VII, kapitulli 39 me titull "Plastikat dhe artikujt e tyre", tarifat doganore për kodet 39235010, 39235090, 39239090 dhe 39233010 ndryshohen dhe zëvendësohen me "10 për qind".</w:t>
      </w:r>
    </w:p>
    <w:p w:rsidR="00D14248" w:rsidRPr="00A30D02" w:rsidRDefault="00D14248" w:rsidP="00D14248">
      <w:pPr>
        <w:pStyle w:val="Paragrafi"/>
      </w:pPr>
    </w:p>
    <w:p w:rsidR="00D14248" w:rsidRPr="00A30D02" w:rsidRDefault="00D14248" w:rsidP="00BD4473">
      <w:pPr>
        <w:pStyle w:val="NeniNr"/>
      </w:pPr>
      <w:r w:rsidRPr="00A30D02">
        <w:t>Neni 8</w:t>
      </w:r>
    </w:p>
    <w:p w:rsidR="00D14248" w:rsidRPr="00A30D02" w:rsidRDefault="00D14248" w:rsidP="00D14248">
      <w:pPr>
        <w:pStyle w:val="Paragrafi"/>
      </w:pPr>
    </w:p>
    <w:p w:rsidR="00D14248" w:rsidRPr="00A30D02" w:rsidRDefault="00D14248" w:rsidP="00D14248">
      <w:pPr>
        <w:pStyle w:val="Paragrafi"/>
        <w:rPr>
          <w:cs/>
        </w:rPr>
      </w:pPr>
      <w:r w:rsidRPr="00A30D02">
        <w:t>Në seksionin XV, kapitulli 73, me titull "Artikuj prej gize dhe çeliku</w:t>
      </w:r>
      <w:r w:rsidRPr="00A30D02">
        <w:rPr>
          <w:cs/>
        </w:rPr>
        <w:t>",</w:t>
      </w:r>
      <w:r w:rsidRPr="00A30D02">
        <w:t xml:space="preserve"> tarifat doganore për kodet 7303 dhe 7322 ndryshohen dhe zëvendësohen me "pa taksë</w:t>
      </w:r>
      <w:r w:rsidRPr="00A30D02">
        <w:rPr>
          <w:cs/>
        </w:rPr>
        <w:t>".</w:t>
      </w:r>
    </w:p>
    <w:p w:rsidR="00D14248" w:rsidRPr="00A30D02" w:rsidRDefault="00D14248" w:rsidP="00D14248">
      <w:pPr>
        <w:pStyle w:val="Paragrafi"/>
      </w:pPr>
    </w:p>
    <w:p w:rsidR="00D14248" w:rsidRPr="00A30D02" w:rsidRDefault="00D14248" w:rsidP="00BD4473">
      <w:pPr>
        <w:pStyle w:val="NeniNr"/>
      </w:pPr>
      <w:r w:rsidRPr="00A30D02">
        <w:t>Neni 9</w:t>
      </w:r>
    </w:p>
    <w:p w:rsidR="00D14248" w:rsidRPr="00A30D02" w:rsidRDefault="00D14248" w:rsidP="00D14248">
      <w:pPr>
        <w:pStyle w:val="Paragrafi"/>
      </w:pPr>
    </w:p>
    <w:p w:rsidR="00D14248" w:rsidRPr="00A30D02" w:rsidRDefault="00D14248" w:rsidP="00D14248">
      <w:pPr>
        <w:pStyle w:val="Paragrafi"/>
      </w:pPr>
      <w:r w:rsidRPr="00A30D02">
        <w:t>Në seksionin XV, kapitulli 74 me titull "Bakri dhe artikujt prej bakri</w:t>
      </w:r>
      <w:r w:rsidRPr="00A30D02">
        <w:rPr>
          <w:cs/>
        </w:rPr>
        <w:t>",</w:t>
      </w:r>
      <w:r w:rsidRPr="00A30D02">
        <w:t xml:space="preserve"> tarifat doganore për kodin 7411 ndryshohen dhe zëvendësohen me "pa taksë</w:t>
      </w:r>
      <w:r w:rsidRPr="00A30D02">
        <w:rPr>
          <w:cs/>
        </w:rPr>
        <w:t>".</w:t>
      </w:r>
    </w:p>
    <w:p w:rsidR="00D14248" w:rsidRPr="00A30D02" w:rsidRDefault="00D14248" w:rsidP="00D14248">
      <w:pPr>
        <w:pStyle w:val="Paragrafi"/>
      </w:pPr>
    </w:p>
    <w:p w:rsidR="00D14248" w:rsidRPr="00A30D02" w:rsidRDefault="00D14248" w:rsidP="00BD4473">
      <w:pPr>
        <w:pStyle w:val="NeniNr"/>
      </w:pPr>
      <w:r w:rsidRPr="00A30D02">
        <w:t>Neni 10</w:t>
      </w:r>
    </w:p>
    <w:p w:rsidR="00D14248" w:rsidRPr="00A30D02" w:rsidRDefault="00D14248" w:rsidP="00D14248">
      <w:pPr>
        <w:pStyle w:val="Paragrafi"/>
      </w:pPr>
    </w:p>
    <w:p w:rsidR="00D14248" w:rsidRPr="00A30D02" w:rsidRDefault="00D14248" w:rsidP="00D14248">
      <w:pPr>
        <w:pStyle w:val="Paragrafi"/>
      </w:pPr>
      <w:r w:rsidRPr="00A30D02">
        <w:t>Në seksionin XV, kapitulli 76 me titull "Alumini dhe artikujt prej tij”, tarifa doganore për kodin 76129098  ndryshohet dhe zëvendësohet me "10 për qind".</w:t>
      </w:r>
    </w:p>
    <w:p w:rsidR="00D14248" w:rsidRPr="00A30D02" w:rsidRDefault="00D14248" w:rsidP="00D14248">
      <w:pPr>
        <w:pStyle w:val="Paragrafi"/>
      </w:pPr>
    </w:p>
    <w:p w:rsidR="00D14248" w:rsidRPr="00A30D02" w:rsidRDefault="00D14248" w:rsidP="00BD4473">
      <w:pPr>
        <w:pStyle w:val="NeniNr"/>
      </w:pPr>
      <w:r w:rsidRPr="00A30D02">
        <w:t>Neni 11</w:t>
      </w:r>
    </w:p>
    <w:p w:rsidR="00D14248" w:rsidRPr="00A30D02" w:rsidRDefault="00D14248" w:rsidP="00D14248">
      <w:pPr>
        <w:pStyle w:val="Paragrafi"/>
      </w:pPr>
    </w:p>
    <w:p w:rsidR="00D14248" w:rsidRPr="00A30D02" w:rsidRDefault="00D14248" w:rsidP="00D14248">
      <w:pPr>
        <w:pStyle w:val="Paragrafi"/>
      </w:pPr>
      <w:r w:rsidRPr="00A30D02">
        <w:t>Në seksionin XV, kapitulli 83 me titull "Artikuj të ndryshëm prej metali bazë</w:t>
      </w:r>
      <w:r w:rsidRPr="00A30D02">
        <w:rPr>
          <w:cs/>
        </w:rPr>
        <w:t>",</w:t>
      </w:r>
      <w:r w:rsidRPr="00A30D02">
        <w:t xml:space="preserve"> tarifa doganore për kodin 83099090 ndryshohet dhe zëvendësohet me "10 për qind".</w:t>
      </w:r>
    </w:p>
    <w:p w:rsidR="00D14248" w:rsidRPr="00A30D02" w:rsidRDefault="00D14248" w:rsidP="00D14248">
      <w:pPr>
        <w:pStyle w:val="Paragrafi"/>
      </w:pPr>
    </w:p>
    <w:p w:rsidR="00D14248" w:rsidRPr="00A30D02" w:rsidRDefault="00D14248" w:rsidP="00BD4473">
      <w:pPr>
        <w:pStyle w:val="NeniNr"/>
      </w:pPr>
      <w:r w:rsidRPr="00A30D02">
        <w:t>Neni 12</w:t>
      </w:r>
    </w:p>
    <w:p w:rsidR="00D14248" w:rsidRPr="00A30D02" w:rsidRDefault="00D14248" w:rsidP="00D14248">
      <w:pPr>
        <w:pStyle w:val="Paragrafi"/>
      </w:pPr>
    </w:p>
    <w:p w:rsidR="00D14248" w:rsidRPr="00A30D02" w:rsidRDefault="00D14248" w:rsidP="00D14248">
      <w:pPr>
        <w:pStyle w:val="Paragrafi"/>
      </w:pPr>
      <w:r w:rsidRPr="00A30D02">
        <w:t>Në seksionin XVI, kapitulli 84, me titull "Reaktorët nuklearë, bolierat, makineritë dhe pajisjet mekanike; pjesët e tyre</w:t>
      </w:r>
      <w:r w:rsidRPr="00A30D02">
        <w:rPr>
          <w:cs/>
        </w:rPr>
        <w:t>",</w:t>
      </w:r>
      <w:r w:rsidRPr="00A30D02">
        <w:t xml:space="preserve"> tarifat doganore për kodet 8402 dhe 8403 ndryshohen dhe zëvendësohen me "pa taksë</w:t>
      </w:r>
      <w:r w:rsidRPr="00A30D02">
        <w:rPr>
          <w:cs/>
        </w:rPr>
        <w:t>".</w:t>
      </w:r>
    </w:p>
    <w:p w:rsidR="00D14248" w:rsidRPr="00A30D02" w:rsidRDefault="00D14248" w:rsidP="00D14248">
      <w:pPr>
        <w:pStyle w:val="Paragrafi"/>
      </w:pPr>
    </w:p>
    <w:p w:rsidR="00D14248" w:rsidRPr="00A30D02" w:rsidRDefault="00D14248" w:rsidP="00BD4473">
      <w:pPr>
        <w:pStyle w:val="NeniNr"/>
      </w:pPr>
      <w:r w:rsidRPr="00A30D02">
        <w:t>Neni 13</w:t>
      </w:r>
    </w:p>
    <w:p w:rsidR="00D14248" w:rsidRPr="00A30D02" w:rsidRDefault="00D14248" w:rsidP="00D14248">
      <w:pPr>
        <w:pStyle w:val="Paragrafi"/>
      </w:pPr>
    </w:p>
    <w:p w:rsidR="00D14248" w:rsidRPr="00A30D02" w:rsidRDefault="00D14248" w:rsidP="00D14248">
      <w:pPr>
        <w:pStyle w:val="Paragrafi"/>
      </w:pPr>
      <w:r w:rsidRPr="00A30D02">
        <w:t>Në seksionin XVII, kapitulli 87 me titull "Mjetet e transportit, të ndryshëm nga vagonët e hekurudhës ose tramvajit, pjesët dhe plotësuesit e tyre</w:t>
      </w:r>
      <w:r w:rsidRPr="00A30D02">
        <w:rPr>
          <w:cs/>
        </w:rPr>
        <w:t>",</w:t>
      </w:r>
      <w:r w:rsidRPr="00A30D02">
        <w:t xml:space="preserve"> tarifat doganore për kodet 87032110, 87032219, 87032211, 87032311, 87032319, 87032410, 87033110, 87033211, 87033219, 87033311, 87033319 ndryshohen dhe zëvendësohen me tarifën doganore prej "2 për qind".</w:t>
      </w:r>
    </w:p>
    <w:p w:rsidR="00D14248" w:rsidRPr="00A30D02" w:rsidRDefault="00D14248" w:rsidP="00D14248">
      <w:pPr>
        <w:pStyle w:val="Paragrafi"/>
      </w:pPr>
    </w:p>
    <w:p w:rsidR="00D14248" w:rsidRPr="00A30D02" w:rsidRDefault="00D14248" w:rsidP="00BD4473">
      <w:pPr>
        <w:pStyle w:val="NeniNr"/>
      </w:pPr>
      <w:r w:rsidRPr="00A30D02">
        <w:t>Neni 14</w:t>
      </w:r>
    </w:p>
    <w:p w:rsidR="00D14248" w:rsidRPr="00A30D02" w:rsidRDefault="00D14248" w:rsidP="00BD4473">
      <w:pPr>
        <w:pStyle w:val="NeniNr"/>
      </w:pPr>
    </w:p>
    <w:p w:rsidR="00D14248" w:rsidRPr="00A30D02" w:rsidRDefault="00D14248" w:rsidP="00D14248">
      <w:pPr>
        <w:pStyle w:val="Paragrafi"/>
        <w:rPr>
          <w:cs/>
        </w:rPr>
      </w:pPr>
      <w:r w:rsidRPr="00A30D02">
        <w:t>Ky ligj hyn në fuqi 15 ditë pas botimit në Fletoren Zyrtare</w:t>
      </w:r>
      <w:r w:rsidRPr="00A30D02">
        <w:rPr>
          <w:cs/>
        </w:rPr>
        <w:t>.</w:t>
      </w:r>
    </w:p>
    <w:p w:rsidR="00D14248" w:rsidRPr="00A30D02" w:rsidRDefault="00D14248" w:rsidP="00D14248">
      <w:pPr>
        <w:pStyle w:val="Paragrafi"/>
        <w:rPr>
          <w:cs/>
        </w:rPr>
      </w:pPr>
    </w:p>
    <w:p w:rsidR="00D14248" w:rsidRPr="00A30D02" w:rsidRDefault="00D14248" w:rsidP="00BD4473">
      <w:pPr>
        <w:pStyle w:val="Shpallja"/>
      </w:pPr>
      <w:r w:rsidRPr="00A30D02">
        <w:t>Shpallur me dekretin nr.3201, datë 24.12.2001 të Presidentit të Republikës së Shqipërisë, Rexhep Meidani</w:t>
      </w:r>
    </w:p>
    <w:p w:rsidR="00D14248" w:rsidRPr="00A30D02" w:rsidRDefault="00D14248" w:rsidP="00D14248">
      <w:pPr>
        <w:pStyle w:val="Paragrafi"/>
        <w:rPr>
          <w:cs/>
        </w:rPr>
      </w:pPr>
    </w:p>
    <w:p w:rsidR="00D14248" w:rsidRPr="00A30D02" w:rsidRDefault="00D14248" w:rsidP="00D14248">
      <w:pPr>
        <w:pStyle w:val="Paragrafi"/>
      </w:pPr>
    </w:p>
    <w:p w:rsidR="00D14248" w:rsidRPr="00A30D02" w:rsidRDefault="00D14248" w:rsidP="00BD4473">
      <w:pPr>
        <w:pStyle w:val="Akti"/>
      </w:pPr>
    </w:p>
    <w:p w:rsidR="00D14248" w:rsidRPr="00A30D02" w:rsidRDefault="00D14248" w:rsidP="00BD4473">
      <w:pPr>
        <w:pStyle w:val="Akti"/>
      </w:pPr>
      <w:r w:rsidRPr="00A30D02">
        <w:t>L I G J</w:t>
      </w:r>
    </w:p>
    <w:p w:rsidR="00D14248" w:rsidRPr="00A30D02" w:rsidRDefault="00D14248" w:rsidP="00BD4473">
      <w:pPr>
        <w:pStyle w:val="NumriData"/>
      </w:pPr>
      <w:r w:rsidRPr="00A30D02">
        <w:t>Nr. 8844, datë 11.12.2001</w:t>
      </w:r>
    </w:p>
    <w:p w:rsidR="00D14248" w:rsidRPr="00A30D02" w:rsidRDefault="00D14248" w:rsidP="00D14248">
      <w:pPr>
        <w:pStyle w:val="Paragrafi"/>
      </w:pPr>
    </w:p>
    <w:p w:rsidR="00D14248" w:rsidRDefault="00D14248" w:rsidP="00BD4473">
      <w:pPr>
        <w:pStyle w:val="Titulli"/>
      </w:pPr>
      <w:r w:rsidRPr="00A30D02">
        <w:t>PËR NJË NDRYSHIM NË LIGJIN NR.8720, DATË 26.12.2000 "PËR KRIJIMIN E POLICISË FINANCIARE</w:t>
      </w:r>
      <w:r w:rsidRPr="00A30D02">
        <w:rPr>
          <w:cs/>
        </w:rPr>
        <w:t>",</w:t>
      </w:r>
      <w:r w:rsidRPr="00A30D02">
        <w:t xml:space="preserve"> NDRYSHUAR ME AKTIN NORMATIV NR.2, DATË 27.4.2001, MIRATUAR ME LIGJIN NR.8796, DATË 14.5.2001</w:t>
      </w:r>
    </w:p>
    <w:p w:rsidR="00BD4473" w:rsidRPr="00A30D02" w:rsidRDefault="00BD4473" w:rsidP="00D14248">
      <w:pPr>
        <w:pStyle w:val="Paragrafi"/>
      </w:pPr>
    </w:p>
    <w:p w:rsidR="00D14248" w:rsidRPr="00A30D02" w:rsidRDefault="00D14248" w:rsidP="00BD4473">
      <w:pPr>
        <w:pStyle w:val="BazLigjPropozues"/>
      </w:pPr>
      <w:r w:rsidRPr="00A30D02">
        <w:t xml:space="preserve">Në mbështetje të neneve 78, 81 pika 1 dhe 83 pika 1 të Kushtetutës, me propozimin e Këshillit të Ministrave, </w:t>
      </w:r>
    </w:p>
    <w:p w:rsidR="00D14248" w:rsidRPr="00A30D02" w:rsidRDefault="00D14248" w:rsidP="00D14248">
      <w:pPr>
        <w:pStyle w:val="Paragrafi"/>
      </w:pPr>
    </w:p>
    <w:p w:rsidR="00D14248" w:rsidRPr="00A30D02" w:rsidRDefault="00D14248" w:rsidP="00437525">
      <w:pPr>
        <w:pStyle w:val="Institucioni"/>
      </w:pPr>
      <w:r w:rsidRPr="00A30D02">
        <w:t>K U V E N D I</w:t>
      </w:r>
    </w:p>
    <w:p w:rsidR="00D14248" w:rsidRPr="00A30D02" w:rsidRDefault="00D14248" w:rsidP="00D14248">
      <w:pPr>
        <w:pStyle w:val="Paragrafi"/>
      </w:pPr>
    </w:p>
    <w:p w:rsidR="00D14248" w:rsidRPr="00A30D02" w:rsidRDefault="00D14248" w:rsidP="00437525">
      <w:pPr>
        <w:pStyle w:val="VENDOSI"/>
      </w:pPr>
      <w:r w:rsidRPr="00A30D02">
        <w:t>I REPUBLIKËS SË SHQIPËRISË</w:t>
      </w:r>
    </w:p>
    <w:p w:rsidR="00D14248" w:rsidRPr="00A30D02" w:rsidRDefault="00D14248" w:rsidP="00437525">
      <w:pPr>
        <w:pStyle w:val="VENDOSI"/>
      </w:pPr>
      <w:r w:rsidRPr="00A30D02">
        <w:t>V E N D O S I:</w:t>
      </w:r>
    </w:p>
    <w:p w:rsidR="00D14248" w:rsidRPr="00A30D02" w:rsidRDefault="00D14248" w:rsidP="00D14248">
      <w:pPr>
        <w:pStyle w:val="Paragrafi"/>
      </w:pPr>
    </w:p>
    <w:p w:rsidR="00D14248" w:rsidRPr="00A30D02" w:rsidRDefault="00D14248" w:rsidP="00D14248">
      <w:pPr>
        <w:pStyle w:val="Paragrafi"/>
      </w:pPr>
      <w:r w:rsidRPr="00A30D02">
        <w:t>Në ligjin nr.8720, datë 26.12.2000 "Për krijimin e Policisë Financiare</w:t>
      </w:r>
      <w:r w:rsidRPr="00A30D02">
        <w:rPr>
          <w:cs/>
        </w:rPr>
        <w:t>",</w:t>
      </w:r>
      <w:r w:rsidRPr="00A30D02">
        <w:t xml:space="preserve"> ndryshuar me aktin normativ nr.2, datë 27.4.2001, miratuar me ligjin nr.8796, datë 14.5.2001, bëhet ky ndryshim: </w:t>
      </w:r>
    </w:p>
    <w:p w:rsidR="00437525" w:rsidRDefault="00437525" w:rsidP="00D14248">
      <w:pPr>
        <w:pStyle w:val="Paragrafi"/>
      </w:pPr>
    </w:p>
    <w:p w:rsidR="00D14248" w:rsidRPr="00A30D02" w:rsidRDefault="00D14248" w:rsidP="00437525">
      <w:pPr>
        <w:pStyle w:val="NeniNr"/>
      </w:pPr>
      <w:r w:rsidRPr="00A30D02">
        <w:t>Neni 1</w:t>
      </w:r>
    </w:p>
    <w:p w:rsidR="00437525" w:rsidRDefault="00437525" w:rsidP="00D14248">
      <w:pPr>
        <w:pStyle w:val="Paragrafi"/>
      </w:pPr>
    </w:p>
    <w:p w:rsidR="00D14248" w:rsidRPr="00A30D02" w:rsidRDefault="00D14248" w:rsidP="00D14248">
      <w:pPr>
        <w:pStyle w:val="Paragrafi"/>
      </w:pPr>
      <w:r w:rsidRPr="00A30D02">
        <w:t xml:space="preserve">Neni 15 ndryshohet si më poshtë: </w:t>
      </w:r>
    </w:p>
    <w:p w:rsidR="00437525" w:rsidRDefault="00437525" w:rsidP="00D14248">
      <w:pPr>
        <w:pStyle w:val="Paragrafi"/>
      </w:pPr>
    </w:p>
    <w:p w:rsidR="00D14248" w:rsidRPr="00A30D02" w:rsidRDefault="00D14248" w:rsidP="00437525">
      <w:pPr>
        <w:pStyle w:val="NeniNr"/>
      </w:pPr>
      <w:r w:rsidRPr="00A30D02">
        <w:t>"Neni 15</w:t>
      </w:r>
    </w:p>
    <w:p w:rsidR="00D14248" w:rsidRPr="00A30D02" w:rsidRDefault="00D14248" w:rsidP="00D14248">
      <w:pPr>
        <w:pStyle w:val="Paragrafi"/>
      </w:pPr>
    </w:p>
    <w:p w:rsidR="00D14248" w:rsidRPr="00A30D02" w:rsidRDefault="00D14248" w:rsidP="00D14248">
      <w:pPr>
        <w:pStyle w:val="Paragrafi"/>
      </w:pPr>
      <w:r w:rsidRPr="00A30D02">
        <w:t xml:space="preserve">Veprimtaria e Policisë Financiare fillon më 1 janar 2003.". </w:t>
      </w:r>
    </w:p>
    <w:p w:rsidR="00D14248" w:rsidRPr="00A30D02" w:rsidRDefault="00D14248" w:rsidP="00D14248">
      <w:pPr>
        <w:pStyle w:val="Paragrafi"/>
      </w:pPr>
    </w:p>
    <w:p w:rsidR="00D14248" w:rsidRPr="00A30D02" w:rsidRDefault="00D14248" w:rsidP="00437525">
      <w:pPr>
        <w:pStyle w:val="NeniNr"/>
      </w:pPr>
      <w:r w:rsidRPr="00A30D02">
        <w:t>Neni 2</w:t>
      </w:r>
    </w:p>
    <w:p w:rsidR="00D14248" w:rsidRPr="00A30D02" w:rsidRDefault="00D14248" w:rsidP="00D14248">
      <w:pPr>
        <w:pStyle w:val="Paragrafi"/>
      </w:pPr>
    </w:p>
    <w:p w:rsidR="00D14248" w:rsidRPr="00A30D02" w:rsidRDefault="00D14248" w:rsidP="00D14248">
      <w:pPr>
        <w:pStyle w:val="Paragrafi"/>
      </w:pPr>
      <w:r w:rsidRPr="00A30D02">
        <w:t>Ky ligj hyn në fuqi 15 ditë pas botimit në Fletoren Zyrtare</w:t>
      </w:r>
      <w:r w:rsidRPr="00A30D02">
        <w:rPr>
          <w:cs/>
        </w:rPr>
        <w:t>.</w:t>
      </w:r>
      <w:r w:rsidRPr="00A30D02">
        <w:t xml:space="preserve"> </w:t>
      </w:r>
    </w:p>
    <w:p w:rsidR="00D14248" w:rsidRPr="00A30D02" w:rsidRDefault="00D14248" w:rsidP="00D14248">
      <w:pPr>
        <w:pStyle w:val="Paragrafi"/>
      </w:pPr>
    </w:p>
    <w:p w:rsidR="00D14248" w:rsidRPr="00A30D02" w:rsidRDefault="00D14248" w:rsidP="00437525">
      <w:pPr>
        <w:pStyle w:val="Shpallja"/>
      </w:pPr>
      <w:r w:rsidRPr="00A30D02">
        <w:t>Shpallur me dekretin nr.3202, datë 24.12.2001 të Presidentit të Republikës së Shqipërisë, Rexhep Meidani</w:t>
      </w:r>
    </w:p>
    <w:p w:rsidR="00437525" w:rsidRDefault="00437525" w:rsidP="00D14248">
      <w:pPr>
        <w:pStyle w:val="Paragrafi"/>
      </w:pPr>
    </w:p>
    <w:p w:rsidR="00437525" w:rsidRDefault="00437525" w:rsidP="00D14248">
      <w:pPr>
        <w:pStyle w:val="Paragrafi"/>
      </w:pPr>
    </w:p>
    <w:p w:rsidR="00D14248" w:rsidRPr="00A30D02" w:rsidRDefault="00D14248" w:rsidP="00437525">
      <w:pPr>
        <w:pStyle w:val="Akti"/>
      </w:pPr>
      <w:r w:rsidRPr="00A30D02">
        <w:t>L I G J</w:t>
      </w:r>
    </w:p>
    <w:p w:rsidR="00D14248" w:rsidRPr="00A30D02" w:rsidRDefault="00D14248" w:rsidP="00437525">
      <w:pPr>
        <w:pStyle w:val="NumriData"/>
      </w:pPr>
      <w:r w:rsidRPr="00A30D02">
        <w:t>Nr. 8845, datë 11.12.2001</w:t>
      </w:r>
    </w:p>
    <w:p w:rsidR="00D14248" w:rsidRPr="00A30D02" w:rsidRDefault="00D14248" w:rsidP="00D14248">
      <w:pPr>
        <w:pStyle w:val="Paragrafi"/>
      </w:pPr>
    </w:p>
    <w:p w:rsidR="00D14248" w:rsidRPr="00A30D02" w:rsidRDefault="00D14248" w:rsidP="00437525">
      <w:pPr>
        <w:pStyle w:val="Titulli"/>
      </w:pPr>
      <w:r w:rsidRPr="00A30D02">
        <w:t xml:space="preserve">PËR DISA SHTESA DHE NDRYSHIME NË LIGJIN NR.7928, DATË 27.4.1995 "PËR TATIMIN MBI VLERËN E SHTUAR", NDRYSHUAR ME LIGJET NR.8070, DATË 15.2.1996; NR.8126, DATË 9.7.1996; NR.8130, DATË 22.7.1996; NR.8149, DATË 11.9.1996; NR.8160, DATË 7.11.1996; NR.8186, DATË 23.1.1997; NR.8201, DATË 20.3.1997; NR.8140, DATË 16.9.1997; NR.8445, DATË 21.1.1999; NR.8505, DATË 7.7.1999; NR.8714, </w:t>
      </w:r>
    </w:p>
    <w:p w:rsidR="00D14248" w:rsidRPr="00A30D02" w:rsidRDefault="00D14248" w:rsidP="00437525">
      <w:pPr>
        <w:pStyle w:val="Titulli"/>
      </w:pPr>
      <w:r w:rsidRPr="00A30D02">
        <w:t>DATË 15.12.2000 DHE NR.8779, DATË 26.4.2001</w:t>
      </w:r>
    </w:p>
    <w:p w:rsidR="00D14248" w:rsidRPr="00A30D02" w:rsidRDefault="00D14248" w:rsidP="00D14248">
      <w:pPr>
        <w:pStyle w:val="Paragrafi"/>
      </w:pPr>
    </w:p>
    <w:p w:rsidR="00D14248" w:rsidRPr="00A30D02" w:rsidRDefault="00D14248" w:rsidP="00437525">
      <w:pPr>
        <w:pStyle w:val="BazLigjPropozues"/>
      </w:pPr>
      <w:r w:rsidRPr="00A30D02">
        <w:t>Në mbështetje të neneve 78, 81 pika 1, 83 pika 1 dhe 155 të Kushtetutës, me propozimin e Këshillit të Ministrave,</w:t>
      </w:r>
    </w:p>
    <w:p w:rsidR="00D14248" w:rsidRPr="00A30D02" w:rsidRDefault="00D14248" w:rsidP="00D14248">
      <w:pPr>
        <w:pStyle w:val="Paragrafi"/>
      </w:pPr>
    </w:p>
    <w:p w:rsidR="00D14248" w:rsidRPr="00A30D02" w:rsidRDefault="00D14248" w:rsidP="00437525">
      <w:pPr>
        <w:pStyle w:val="Institucioni"/>
      </w:pPr>
      <w:r w:rsidRPr="00A30D02">
        <w:t>K U V E N D I</w:t>
      </w:r>
    </w:p>
    <w:p w:rsidR="00D14248" w:rsidRPr="00A30D02" w:rsidRDefault="00D14248" w:rsidP="00D14248">
      <w:pPr>
        <w:pStyle w:val="Paragrafi"/>
      </w:pPr>
    </w:p>
    <w:p w:rsidR="00D14248" w:rsidRPr="00A30D02" w:rsidRDefault="00D14248" w:rsidP="00437525">
      <w:pPr>
        <w:pStyle w:val="VENDOSI"/>
      </w:pPr>
      <w:r w:rsidRPr="00A30D02">
        <w:t>I REPUBLIKËS SË SHQIPËRISE</w:t>
      </w:r>
    </w:p>
    <w:p w:rsidR="00D14248" w:rsidRPr="00A30D02" w:rsidRDefault="00D14248" w:rsidP="00437525">
      <w:pPr>
        <w:pStyle w:val="VENDOSI"/>
      </w:pPr>
      <w:r w:rsidRPr="00A30D02">
        <w:t>V E N D O S I:</w:t>
      </w:r>
    </w:p>
    <w:p w:rsidR="00D14248" w:rsidRPr="00A30D02" w:rsidRDefault="00D14248" w:rsidP="00D14248">
      <w:pPr>
        <w:pStyle w:val="Paragrafi"/>
      </w:pPr>
    </w:p>
    <w:p w:rsidR="00D14248" w:rsidRPr="00A30D02" w:rsidRDefault="00D14248" w:rsidP="00D14248">
      <w:pPr>
        <w:pStyle w:val="Paragrafi"/>
      </w:pPr>
      <w:r w:rsidRPr="00A30D02">
        <w:t>Në ligjin nr.7928, datë 27.4.1995 "Për tatimin mbi vlerën e shtuar</w:t>
      </w:r>
      <w:r w:rsidRPr="00A30D02">
        <w:rPr>
          <w:cs/>
        </w:rPr>
        <w:t>",</w:t>
      </w:r>
      <w:r w:rsidRPr="00A30D02">
        <w:t xml:space="preserve"> ndryshuar me ligjet nr.8070, datë 15.2.1996; nr.8126, datë 9.7.1996; nr.8130, datë 22.7.1996; nr.8149, datë 11.9.1996; nr.8160, datë 7.11.1996; nr.8186, datë 23.1.1997; nr.8201, datë 20.3.1997; nr.8140, datë 16.9.1997; nr.8445, datë 21.1.1999; nr.8505, datë 7.7.1999; nr.8714, datë 15.12.2000 dhe nr.8779, datë 26.4.2001 bëhen këto shtesa dhe ndryshime:</w:t>
      </w:r>
    </w:p>
    <w:p w:rsidR="00D14248" w:rsidRPr="00A30D02" w:rsidRDefault="00D14248" w:rsidP="00D14248">
      <w:pPr>
        <w:pStyle w:val="Paragrafi"/>
      </w:pPr>
    </w:p>
    <w:p w:rsidR="00D14248" w:rsidRPr="00A30D02" w:rsidRDefault="00D14248" w:rsidP="00437525">
      <w:pPr>
        <w:pStyle w:val="NeniNr"/>
      </w:pPr>
      <w:r w:rsidRPr="00A30D02">
        <w:t>Neni 1</w:t>
      </w:r>
    </w:p>
    <w:p w:rsidR="00D14248" w:rsidRPr="00A30D02" w:rsidRDefault="00D14248" w:rsidP="00D14248">
      <w:pPr>
        <w:pStyle w:val="Paragrafi"/>
      </w:pPr>
    </w:p>
    <w:p w:rsidR="00D14248" w:rsidRPr="00A30D02" w:rsidRDefault="00D14248" w:rsidP="00D14248">
      <w:pPr>
        <w:pStyle w:val="Paragrafi"/>
      </w:pPr>
      <w:r w:rsidRPr="00A30D02">
        <w:t>Në nenin 7 shtohet pika 7 me këtë përmbajtje:</w:t>
      </w:r>
    </w:p>
    <w:p w:rsidR="00D14248" w:rsidRPr="00A30D02" w:rsidRDefault="00D14248" w:rsidP="00D14248">
      <w:pPr>
        <w:pStyle w:val="Paragrafi"/>
      </w:pPr>
      <w:r w:rsidRPr="00A30D02">
        <w:t xml:space="preserve">"7. Në çastin e çregjistrimit, personi i tatueshëm është i detyruar të paraqesë një formular deklarimi dhe pagese përfundimtare, i cili përmban informacionet që kërkohen nga organi tatimor. </w:t>
      </w:r>
      <w:r w:rsidRPr="00A30D02">
        <w:rPr>
          <w:cs/>
        </w:rPr>
        <w:t>".</w:t>
      </w:r>
    </w:p>
    <w:p w:rsidR="00437525" w:rsidRDefault="00437525" w:rsidP="00D14248">
      <w:pPr>
        <w:pStyle w:val="Paragrafi"/>
      </w:pPr>
    </w:p>
    <w:p w:rsidR="00D14248" w:rsidRPr="00A30D02" w:rsidRDefault="00D14248" w:rsidP="00437525">
      <w:pPr>
        <w:pStyle w:val="NeniNr"/>
      </w:pPr>
      <w:r w:rsidRPr="00A30D02">
        <w:t>Neni 2</w:t>
      </w:r>
    </w:p>
    <w:p w:rsidR="00D14248" w:rsidRPr="00A30D02" w:rsidRDefault="00D14248" w:rsidP="00D14248">
      <w:pPr>
        <w:pStyle w:val="Paragrafi"/>
      </w:pPr>
    </w:p>
    <w:p w:rsidR="00D14248" w:rsidRPr="00A30D02" w:rsidRDefault="00D14248" w:rsidP="00D14248">
      <w:pPr>
        <w:pStyle w:val="Paragrafi"/>
      </w:pPr>
      <w:r w:rsidRPr="00A30D02">
        <w:t>Pika 1 e nenit 8 ndryshohet si më poshtë:</w:t>
      </w:r>
    </w:p>
    <w:p w:rsidR="00D14248" w:rsidRPr="00A30D02" w:rsidRDefault="00D14248" w:rsidP="00D14248">
      <w:pPr>
        <w:pStyle w:val="Paragrafi"/>
        <w:rPr>
          <w:cs/>
        </w:rPr>
      </w:pPr>
      <w:r w:rsidRPr="00A30D02">
        <w:rPr>
          <w:cs/>
        </w:rPr>
        <w:t>"</w:t>
      </w:r>
      <w:r w:rsidRPr="00A30D02">
        <w:t>1. Me furnizim mallrash kuptohet transferimi i të drejtës për të zotëruar si pronar pasurinë e luajtshme ose të paluajtshme, përveç rasteve që në këtë ligj përcaktohet ndryshe.</w:t>
      </w:r>
      <w:r w:rsidRPr="00A30D02">
        <w:rPr>
          <w:cs/>
        </w:rPr>
        <w:t>".</w:t>
      </w:r>
    </w:p>
    <w:p w:rsidR="00D14248" w:rsidRPr="00A30D02" w:rsidRDefault="00D14248" w:rsidP="00D14248">
      <w:pPr>
        <w:pStyle w:val="Paragrafi"/>
      </w:pPr>
    </w:p>
    <w:p w:rsidR="00D14248" w:rsidRPr="00A30D02" w:rsidRDefault="00D14248" w:rsidP="00437525">
      <w:pPr>
        <w:pStyle w:val="NeniNr"/>
      </w:pPr>
      <w:r w:rsidRPr="00A30D02">
        <w:t>Neni 3</w:t>
      </w:r>
    </w:p>
    <w:p w:rsidR="00D14248" w:rsidRPr="00A30D02" w:rsidRDefault="00D14248" w:rsidP="00D14248">
      <w:pPr>
        <w:pStyle w:val="Paragrafi"/>
      </w:pPr>
    </w:p>
    <w:p w:rsidR="00D14248" w:rsidRPr="00A30D02" w:rsidRDefault="00D14248" w:rsidP="00D14248">
      <w:pPr>
        <w:pStyle w:val="Paragrafi"/>
      </w:pPr>
      <w:r w:rsidRPr="00A30D02">
        <w:t>Pika 1 e nenit 9 ndryshohet si më poshtë:</w:t>
      </w:r>
    </w:p>
    <w:p w:rsidR="00D14248" w:rsidRPr="00A30D02" w:rsidRDefault="00D14248" w:rsidP="00D14248">
      <w:pPr>
        <w:pStyle w:val="Paragrafi"/>
      </w:pPr>
      <w:r w:rsidRPr="00A30D02">
        <w:t xml:space="preserve">"1. Me furnizim shërbimesh kuptohet çdo furnizim që nuk është furnizim mallrash, përveç rasteve që në këtë ligj përcaktohet ndryshe. </w:t>
      </w:r>
      <w:r w:rsidRPr="00A30D02">
        <w:rPr>
          <w:cs/>
        </w:rPr>
        <w:t>".</w:t>
      </w:r>
    </w:p>
    <w:p w:rsidR="00D14248" w:rsidRPr="00A30D02" w:rsidRDefault="00D14248" w:rsidP="00D14248">
      <w:pPr>
        <w:pStyle w:val="Paragrafi"/>
      </w:pPr>
    </w:p>
    <w:p w:rsidR="00D14248" w:rsidRPr="00A30D02" w:rsidRDefault="00D14248" w:rsidP="00437525">
      <w:pPr>
        <w:pStyle w:val="NeniNr"/>
      </w:pPr>
      <w:r w:rsidRPr="00A30D02">
        <w:t>Neni 4</w:t>
      </w:r>
    </w:p>
    <w:p w:rsidR="00D14248" w:rsidRPr="00A30D02" w:rsidRDefault="00D14248" w:rsidP="00D14248">
      <w:pPr>
        <w:pStyle w:val="Paragrafi"/>
      </w:pPr>
    </w:p>
    <w:p w:rsidR="00D14248" w:rsidRPr="00A30D02" w:rsidRDefault="00D14248" w:rsidP="00D14248">
      <w:pPr>
        <w:pStyle w:val="Paragrafi"/>
      </w:pPr>
      <w:r w:rsidRPr="00A30D02">
        <w:t>Në pikën 6 të nenit 13 shtohet:</w:t>
      </w:r>
    </w:p>
    <w:p w:rsidR="00D14248" w:rsidRPr="00A30D02" w:rsidRDefault="00D14248" w:rsidP="00D14248">
      <w:pPr>
        <w:pStyle w:val="Paragrafi"/>
        <w:rPr>
          <w:cs/>
        </w:rPr>
      </w:pPr>
      <w:r w:rsidRPr="00A30D02">
        <w:t>"Në ndërtim fatura tatimore duhet lëshuar çdo muaj.</w:t>
      </w:r>
      <w:r w:rsidRPr="00A30D02">
        <w:rPr>
          <w:cs/>
        </w:rPr>
        <w:t>".</w:t>
      </w:r>
    </w:p>
    <w:p w:rsidR="00D14248" w:rsidRPr="00A30D02" w:rsidRDefault="00D14248" w:rsidP="00D14248">
      <w:pPr>
        <w:pStyle w:val="Paragrafi"/>
      </w:pPr>
    </w:p>
    <w:p w:rsidR="00D14248" w:rsidRPr="00A30D02" w:rsidRDefault="00D14248" w:rsidP="00437525">
      <w:pPr>
        <w:pStyle w:val="NeniNr"/>
      </w:pPr>
      <w:r w:rsidRPr="00A30D02">
        <w:t>Neni 5</w:t>
      </w:r>
    </w:p>
    <w:p w:rsidR="00D14248" w:rsidRPr="00A30D02" w:rsidRDefault="00D14248" w:rsidP="00D14248">
      <w:pPr>
        <w:pStyle w:val="Paragrafi"/>
      </w:pPr>
    </w:p>
    <w:p w:rsidR="00D14248" w:rsidRPr="00A30D02" w:rsidRDefault="00D14248" w:rsidP="00D14248">
      <w:pPr>
        <w:pStyle w:val="Paragrafi"/>
      </w:pPr>
      <w:r w:rsidRPr="00A30D02">
        <w:t>Në pikën 2 të nenit 18 shtohet paragrafi me këtë përmbajtje:</w:t>
      </w:r>
    </w:p>
    <w:p w:rsidR="00D14248" w:rsidRPr="00A30D02" w:rsidRDefault="00D14248" w:rsidP="00D14248">
      <w:pPr>
        <w:pStyle w:val="Paragrafi"/>
      </w:pPr>
    </w:p>
    <w:p w:rsidR="00D14248" w:rsidRPr="00A30D02" w:rsidRDefault="00D14248" w:rsidP="00D14248">
      <w:pPr>
        <w:pStyle w:val="Paragrafi"/>
      </w:pPr>
      <w:r w:rsidRPr="00A30D02">
        <w:t>"Në rastet e çregjistrimit, të gjitha mallrat e furnizuara për personin e tatueshëm dhe ende në pronësi të personit të tatueshëm, për qëllimet e veprimtarisë së vet ekonomike, dhe të gjitha mallrat gjendje të personit të tatueshëm trajtohen si furnizim i atyre mallrave kundrejt pagesës në datën e çregjistrimit.</w:t>
      </w:r>
      <w:r w:rsidRPr="00A30D02">
        <w:rPr>
          <w:cs/>
        </w:rPr>
        <w:t>".</w:t>
      </w:r>
    </w:p>
    <w:p w:rsidR="00D14248" w:rsidRPr="00A30D02" w:rsidRDefault="00D14248" w:rsidP="004F4C78">
      <w:pPr>
        <w:pStyle w:val="Paragrafi"/>
      </w:pPr>
    </w:p>
    <w:p w:rsidR="00D14248" w:rsidRPr="00A30D02" w:rsidRDefault="00D14248" w:rsidP="004F4C78">
      <w:pPr>
        <w:pStyle w:val="NeniNr"/>
      </w:pPr>
      <w:r w:rsidRPr="00A30D02">
        <w:t>Neni 6</w:t>
      </w:r>
    </w:p>
    <w:p w:rsidR="00D14248" w:rsidRPr="00A30D02" w:rsidRDefault="00D14248" w:rsidP="004F4C78">
      <w:pPr>
        <w:pStyle w:val="Paragrafi"/>
      </w:pPr>
    </w:p>
    <w:p w:rsidR="00D14248" w:rsidRDefault="00D14248" w:rsidP="004F4C78">
      <w:pPr>
        <w:pStyle w:val="Paragrafi"/>
      </w:pPr>
      <w:r w:rsidRPr="00A30D02">
        <w:t>Neni 20 ndryshohet si më poshtë:</w:t>
      </w:r>
    </w:p>
    <w:p w:rsidR="00437525" w:rsidRPr="00A30D02" w:rsidRDefault="00437525" w:rsidP="004F4C78">
      <w:pPr>
        <w:pStyle w:val="Paragrafi"/>
      </w:pPr>
    </w:p>
    <w:p w:rsidR="00D14248" w:rsidRPr="00A30D02" w:rsidRDefault="00D14248" w:rsidP="004F4C78">
      <w:pPr>
        <w:pStyle w:val="NeniNr"/>
      </w:pPr>
      <w:r w:rsidRPr="00A30D02">
        <w:t>"Neni 20</w:t>
      </w:r>
    </w:p>
    <w:p w:rsidR="00D14248" w:rsidRPr="00A30D02" w:rsidRDefault="00D14248" w:rsidP="004F4C78">
      <w:pPr>
        <w:pStyle w:val="NeniTitull"/>
      </w:pPr>
      <w:r w:rsidRPr="00A30D02">
        <w:t>Toka dhe ndërtesat</w:t>
      </w:r>
    </w:p>
    <w:p w:rsidR="00D14248" w:rsidRPr="00A30D02" w:rsidRDefault="00D14248" w:rsidP="004F4C78">
      <w:pPr>
        <w:pStyle w:val="Paragrafi"/>
      </w:pPr>
    </w:p>
    <w:p w:rsidR="00D14248" w:rsidRPr="00A30D02" w:rsidRDefault="00D14248" w:rsidP="004F4C78">
      <w:pPr>
        <w:pStyle w:val="Paragrafi"/>
      </w:pPr>
      <w:r w:rsidRPr="00A30D02">
        <w:t>1. Furnizimi i tokës dhe i truallit ose dhënia me qira e tyre është një furnizim i përjashtuar, përveç rasteve të shfrytëzimit për parking a magazinim të mjeteve të transportit dhe mjeteve të tjera lëvizëse.</w:t>
      </w:r>
    </w:p>
    <w:p w:rsidR="00D14248" w:rsidRPr="00A30D02" w:rsidRDefault="00D14248" w:rsidP="004F4C78">
      <w:pPr>
        <w:pStyle w:val="Paragrafi"/>
      </w:pPr>
      <w:r w:rsidRPr="00A30D02">
        <w:t>2. Furnizimi i ndërtesave është një furnizim i përjashtuar.".</w:t>
      </w:r>
    </w:p>
    <w:p w:rsidR="00D14248" w:rsidRPr="00A30D02" w:rsidRDefault="00D14248" w:rsidP="004F4C78">
      <w:pPr>
        <w:pStyle w:val="NeniNr"/>
      </w:pPr>
      <w:r w:rsidRPr="00A30D02">
        <w:t>Neni 7</w:t>
      </w:r>
    </w:p>
    <w:p w:rsidR="00D14248" w:rsidRPr="00A30D02" w:rsidRDefault="00D14248" w:rsidP="004F4C78">
      <w:pPr>
        <w:pStyle w:val="Paragrafi"/>
      </w:pPr>
    </w:p>
    <w:p w:rsidR="00D14248" w:rsidRPr="00A30D02" w:rsidRDefault="00D14248" w:rsidP="004F4C78">
      <w:pPr>
        <w:pStyle w:val="Paragrafi"/>
      </w:pPr>
      <w:r w:rsidRPr="00A30D02">
        <w:t xml:space="preserve">Pas paragrafit të dytë të pikës 2 të nenit 26 shtohet paragrafi me këtë përmbajtje: </w:t>
      </w:r>
    </w:p>
    <w:p w:rsidR="00D14248" w:rsidRPr="00A30D02" w:rsidRDefault="00D14248" w:rsidP="004F4C78">
      <w:pPr>
        <w:pStyle w:val="Paragrafi"/>
      </w:pPr>
      <w:r w:rsidRPr="00A30D02">
        <w:t>"Për importimin e energjisë elektrike nga KESH sh.a. të zbatohet sistemi i shtyrjes së pagesës të TVSH-së, sipas skemës së përcaktuar me vendim të Këshillit të Ministrave.</w:t>
      </w:r>
      <w:r w:rsidRPr="00A30D02">
        <w:rPr>
          <w:cs/>
        </w:rPr>
        <w:t>".</w:t>
      </w:r>
    </w:p>
    <w:p w:rsidR="00D14248" w:rsidRPr="00A30D02" w:rsidRDefault="00D14248" w:rsidP="004F4C78">
      <w:pPr>
        <w:pStyle w:val="Paragrafi"/>
      </w:pPr>
    </w:p>
    <w:p w:rsidR="00D14248" w:rsidRPr="00A30D02" w:rsidRDefault="00D14248" w:rsidP="004F4C78">
      <w:pPr>
        <w:pStyle w:val="NeniNr"/>
      </w:pPr>
      <w:r w:rsidRPr="00A30D02">
        <w:t>Neni 8</w:t>
      </w:r>
    </w:p>
    <w:p w:rsidR="00D14248" w:rsidRPr="00A30D02" w:rsidRDefault="00D14248" w:rsidP="004F4C78">
      <w:pPr>
        <w:pStyle w:val="Paragrafi"/>
      </w:pPr>
    </w:p>
    <w:p w:rsidR="00D14248" w:rsidRPr="00A30D02" w:rsidRDefault="00D14248" w:rsidP="004F4C78">
      <w:pPr>
        <w:pStyle w:val="Paragrafi"/>
      </w:pPr>
      <w:r w:rsidRPr="00A30D02">
        <w:t xml:space="preserve">Pas pikës 6 të nenit 36 shtohet pika 7 me këtë përmbajtje: </w:t>
      </w:r>
    </w:p>
    <w:p w:rsidR="00D14248" w:rsidRPr="00A30D02" w:rsidRDefault="00D14248" w:rsidP="004F4C78">
      <w:pPr>
        <w:pStyle w:val="Paragrafi"/>
      </w:pPr>
      <w:r w:rsidRPr="00A30D02">
        <w:t>"7. Drejtori i Përgjithshëm i Tatimeve ka të drejtë të lejojë mospërdorimin e faturave tatimore me numër serial të parashtypur në rastet kur personi i tatueshëm i regjistruar mund të tregojë, me kërkesë të organeve tatimore, që sistemi i tij i regjistrimeve është i kompjuterizuar dhe i aftë të prodhojë fatura tatimore me numër serial për çdo transaksion të tatueshëm dhe që ka një numër të konsiderueshëm klientësh konsumatorë final".</w:t>
      </w:r>
    </w:p>
    <w:p w:rsidR="00D14248" w:rsidRPr="00A30D02" w:rsidRDefault="00D14248" w:rsidP="004F4C78">
      <w:pPr>
        <w:pStyle w:val="Paragrafi"/>
      </w:pPr>
    </w:p>
    <w:p w:rsidR="00D14248" w:rsidRPr="00A30D02" w:rsidRDefault="00D14248" w:rsidP="004F4C78">
      <w:pPr>
        <w:pStyle w:val="NeniNr"/>
      </w:pPr>
      <w:r w:rsidRPr="00A30D02">
        <w:t>Neni 9</w:t>
      </w:r>
    </w:p>
    <w:p w:rsidR="00D14248" w:rsidRPr="00A30D02" w:rsidRDefault="00D14248" w:rsidP="004F4C78">
      <w:pPr>
        <w:pStyle w:val="Paragrafi"/>
      </w:pPr>
    </w:p>
    <w:p w:rsidR="00D14248" w:rsidRPr="00A30D02" w:rsidRDefault="00D14248" w:rsidP="004F4C78">
      <w:pPr>
        <w:pStyle w:val="Paragrafi"/>
      </w:pPr>
      <w:r w:rsidRPr="00A30D02">
        <w:t>Pikat 1, 4, 5 e 7 të nenit 42 ndryshohen si më poshtë:</w:t>
      </w:r>
    </w:p>
    <w:p w:rsidR="00D14248" w:rsidRPr="00A30D02" w:rsidRDefault="00D14248" w:rsidP="004F4C78">
      <w:pPr>
        <w:pStyle w:val="Paragrafi"/>
      </w:pPr>
      <w:r w:rsidRPr="00A30D02">
        <w:t>"1. Çdo person, ndaj të cilit është bërë një vlerësim tatimor, në mbështetje të nenit 41, nëse nuk është dakord me vlerësimin tatimor, ka të drejtë të kërkojë nga Drejtoria e Përgjithshme e Tatimeve që vlerësimi tatimor të rishqyrtohet.</w:t>
      </w:r>
    </w:p>
    <w:p w:rsidR="00D14248" w:rsidRPr="00A30D02" w:rsidRDefault="00D14248" w:rsidP="004F4C78">
      <w:pPr>
        <w:pStyle w:val="Paragrafi"/>
      </w:pPr>
      <w:r w:rsidRPr="00A30D02">
        <w:t>4. Me marrjen e kërkesës për rishqyrtim, Drejtoria e Përgjithshme e Tatimeve fillon rishqyrtimin për vlerësimin ose vlerësimet tatimore të paraqitura për rishqyrtim, përveç rasteve të parashikuara në pikën 5 të këtij neni.</w:t>
      </w:r>
    </w:p>
    <w:p w:rsidR="00D14248" w:rsidRPr="00A30D02" w:rsidRDefault="00D14248" w:rsidP="004F4C78">
      <w:pPr>
        <w:pStyle w:val="Paragrafi"/>
      </w:pPr>
      <w:r w:rsidRPr="00A30D02">
        <w:t>5. Drejtoria e Përgjithshme e Tatimeve nuk fillon rishqyrtimin për vlerësimin tatimor për ndonjë person, kur ky person nuk ka bërë të gjitha deklarimet, të cilat është i detyruar t’i bëjë në mbështetje të këtij ligji, si dhe nuk ka paguar TVSH-në e pagueshme prej tij.</w:t>
      </w:r>
    </w:p>
    <w:p w:rsidR="00D14248" w:rsidRPr="00A30D02" w:rsidRDefault="00D14248" w:rsidP="004F4C78">
      <w:pPr>
        <w:pStyle w:val="Paragrafi"/>
        <w:rPr>
          <w:cs/>
        </w:rPr>
      </w:pPr>
      <w:r w:rsidRPr="00A30D02">
        <w:t xml:space="preserve">7. Drejtoria e Përgjithshme e Tatimeve njofton, me shkrim, personin që kërkon rishqyrtimin për rezultatet, duke treguar rishqyrtimin e vlerësimit tatimor dhe datën e rishqyrtimit. </w:t>
      </w:r>
      <w:r w:rsidRPr="00A30D02">
        <w:rPr>
          <w:cs/>
        </w:rPr>
        <w:t>"</w:t>
      </w:r>
      <w:r w:rsidRPr="00A30D02">
        <w:t xml:space="preserve"> </w:t>
      </w:r>
      <w:r w:rsidRPr="00A30D02">
        <w:rPr>
          <w:cs/>
        </w:rPr>
        <w:t>.</w:t>
      </w:r>
    </w:p>
    <w:p w:rsidR="00D14248" w:rsidRPr="00A30D02" w:rsidRDefault="00D14248" w:rsidP="004F4C78">
      <w:pPr>
        <w:pStyle w:val="Paragrafi"/>
      </w:pPr>
    </w:p>
    <w:p w:rsidR="00D14248" w:rsidRPr="00A30D02" w:rsidRDefault="00D14248" w:rsidP="004F4C78">
      <w:pPr>
        <w:pStyle w:val="NeniNr"/>
      </w:pPr>
      <w:r w:rsidRPr="00A30D02">
        <w:t>Neni 10</w:t>
      </w:r>
    </w:p>
    <w:p w:rsidR="00D14248" w:rsidRPr="00A30D02" w:rsidRDefault="00D14248" w:rsidP="004F4C78">
      <w:pPr>
        <w:pStyle w:val="Paragrafi"/>
      </w:pPr>
    </w:p>
    <w:p w:rsidR="00D14248" w:rsidRPr="00A30D02" w:rsidRDefault="00D14248" w:rsidP="004F4C78">
      <w:pPr>
        <w:pStyle w:val="Paragrafi"/>
      </w:pPr>
      <w:r w:rsidRPr="00A30D02">
        <w:t>Pika 1 e nenit 47 ndryshohet si më poshtë:</w:t>
      </w:r>
    </w:p>
    <w:p w:rsidR="00D14248" w:rsidRPr="00A30D02" w:rsidRDefault="00D14248" w:rsidP="004F4C78">
      <w:pPr>
        <w:pStyle w:val="Paragrafi"/>
        <w:rPr>
          <w:cs/>
        </w:rPr>
      </w:pPr>
      <w:r w:rsidRPr="00A30D02">
        <w:t>"1. Personi i autorizuar nga organi tatimor ka të drejtë të hyjë dhe të kërkojë në çdo vend që përfshin tokë, ndërtesë, automjet, anije, etj., kur ai ka arsye për të besuar që mallrat ose dokumentet e përdorura prej personit të tatueshëm, për qëllimet e zbatimit të këtij ligji, mbahen atje.</w:t>
      </w:r>
      <w:r w:rsidRPr="00A30D02">
        <w:rPr>
          <w:cs/>
        </w:rPr>
        <w:t>".</w:t>
      </w:r>
    </w:p>
    <w:p w:rsidR="00D14248" w:rsidRPr="00A30D02" w:rsidRDefault="00D14248" w:rsidP="004F4C78">
      <w:pPr>
        <w:pStyle w:val="Paragrafi"/>
      </w:pPr>
    </w:p>
    <w:p w:rsidR="00D14248" w:rsidRPr="00A30D02" w:rsidRDefault="00D14248" w:rsidP="004F4C78">
      <w:pPr>
        <w:pStyle w:val="NeniNr"/>
      </w:pPr>
      <w:r w:rsidRPr="00A30D02">
        <w:t>Neni 11</w:t>
      </w:r>
    </w:p>
    <w:p w:rsidR="00D14248" w:rsidRPr="00A30D02" w:rsidRDefault="00D14248" w:rsidP="004F4C78">
      <w:pPr>
        <w:pStyle w:val="Paragrafi"/>
      </w:pPr>
    </w:p>
    <w:p w:rsidR="00D14248" w:rsidRPr="00A30D02" w:rsidRDefault="00D14248" w:rsidP="004F4C78">
      <w:pPr>
        <w:pStyle w:val="Paragrafi"/>
      </w:pPr>
      <w:r w:rsidRPr="00A30D02">
        <w:t>Ky ligj hyn në fuqi 15 ditë pas botimit në Fletoren Zyrtare.</w:t>
      </w:r>
    </w:p>
    <w:p w:rsidR="00D14248" w:rsidRPr="00A30D02" w:rsidRDefault="00D14248" w:rsidP="004F4C78">
      <w:pPr>
        <w:pStyle w:val="Paragrafi"/>
      </w:pPr>
    </w:p>
    <w:p w:rsidR="00D14248" w:rsidRPr="00A30D02" w:rsidRDefault="00D14248" w:rsidP="004F4C78">
      <w:pPr>
        <w:pStyle w:val="Shpallja"/>
      </w:pPr>
      <w:r w:rsidRPr="00A30D02">
        <w:t>Shpallur me dekretin nr.3203, datë 24.12.2001 të Presidentit të Republikës së Shqipërisë, Rexhep Meidani</w:t>
      </w:r>
    </w:p>
    <w:p w:rsidR="00D14248" w:rsidRPr="00A30D02" w:rsidRDefault="00D14248" w:rsidP="004F4C78">
      <w:pPr>
        <w:pStyle w:val="Paragrafi"/>
      </w:pPr>
    </w:p>
    <w:p w:rsidR="00D14248" w:rsidRPr="00A30D02" w:rsidRDefault="00D14248" w:rsidP="00D14248">
      <w:pPr>
        <w:pStyle w:val="Paragrafi"/>
      </w:pPr>
    </w:p>
    <w:p w:rsidR="00D14248" w:rsidRPr="00A30D02" w:rsidRDefault="00D14248" w:rsidP="00437525">
      <w:pPr>
        <w:pStyle w:val="Akti"/>
      </w:pPr>
      <w:r w:rsidRPr="00A30D02">
        <w:t>L I G J</w:t>
      </w:r>
    </w:p>
    <w:p w:rsidR="00D14248" w:rsidRPr="00A30D02" w:rsidRDefault="00D14248" w:rsidP="00437525">
      <w:pPr>
        <w:pStyle w:val="NumriData"/>
      </w:pPr>
      <w:r w:rsidRPr="00A30D02">
        <w:t>Nr. 8846</w:t>
      </w:r>
      <w:r w:rsidRPr="00A30D02">
        <w:rPr>
          <w:cs/>
        </w:rPr>
        <w:t>,</w:t>
      </w:r>
      <w:r w:rsidRPr="00A30D02">
        <w:t xml:space="preserve"> datë 11.12.2001</w:t>
      </w:r>
    </w:p>
    <w:p w:rsidR="00D14248" w:rsidRPr="00A30D02" w:rsidRDefault="00D14248" w:rsidP="00D14248">
      <w:pPr>
        <w:pStyle w:val="Paragrafi"/>
      </w:pPr>
    </w:p>
    <w:p w:rsidR="00D14248" w:rsidRPr="00A30D02" w:rsidRDefault="00D14248" w:rsidP="00437525">
      <w:pPr>
        <w:pStyle w:val="Titulli"/>
      </w:pPr>
      <w:r w:rsidRPr="00A30D02">
        <w:t>PËR DISA SHTESA DHE NDRYSHIME NË LIGJIN NR.8560, DATË 22.12.1999 "PËR PROCEDURAT TATIMORE NË REPUBLIKËN E SHQIPËRISË</w:t>
      </w:r>
      <w:r w:rsidRPr="00A30D02">
        <w:rPr>
          <w:cs/>
        </w:rPr>
        <w:t>",</w:t>
      </w:r>
      <w:r w:rsidRPr="00A30D02">
        <w:t xml:space="preserve"> NDRYSHUAR ME LIGJIN NR.8710, DATË 15.12.2000</w:t>
      </w:r>
    </w:p>
    <w:p w:rsidR="00D14248" w:rsidRPr="00A30D02" w:rsidRDefault="00D14248" w:rsidP="00D14248">
      <w:pPr>
        <w:pStyle w:val="Paragrafi"/>
      </w:pPr>
    </w:p>
    <w:p w:rsidR="00D14248" w:rsidRPr="00A30D02" w:rsidRDefault="00D14248" w:rsidP="00437525">
      <w:pPr>
        <w:pStyle w:val="BazLigjPropozues"/>
      </w:pPr>
      <w:r w:rsidRPr="00A30D02">
        <w:t xml:space="preserve">Në mbështetje të neneve 78, 81 pika 1, 83 pika 1 dhe 155 të Kushtetutës, me propozimin e Këshillit të Ministrave, </w:t>
      </w:r>
    </w:p>
    <w:p w:rsidR="00D14248" w:rsidRPr="00A30D02" w:rsidRDefault="00D14248" w:rsidP="00D14248">
      <w:pPr>
        <w:pStyle w:val="Paragrafi"/>
      </w:pPr>
    </w:p>
    <w:p w:rsidR="00D14248" w:rsidRPr="00A30D02" w:rsidRDefault="00D14248" w:rsidP="00437525">
      <w:pPr>
        <w:pStyle w:val="Institucioni"/>
      </w:pPr>
      <w:r w:rsidRPr="00A30D02">
        <w:t>K U V E N D I</w:t>
      </w:r>
    </w:p>
    <w:p w:rsidR="00D14248" w:rsidRPr="00A30D02" w:rsidRDefault="00D14248" w:rsidP="00D14248">
      <w:pPr>
        <w:pStyle w:val="Paragrafi"/>
      </w:pPr>
    </w:p>
    <w:p w:rsidR="00D14248" w:rsidRPr="00A30D02" w:rsidRDefault="00D14248" w:rsidP="00437525">
      <w:pPr>
        <w:pStyle w:val="VENDOSI"/>
      </w:pPr>
      <w:r w:rsidRPr="00A30D02">
        <w:t>I REPUBLIKËS SË SHQIPËRISË</w:t>
      </w:r>
    </w:p>
    <w:p w:rsidR="00D14248" w:rsidRPr="00A30D02" w:rsidRDefault="00D14248" w:rsidP="00437525">
      <w:pPr>
        <w:pStyle w:val="VENDOSI"/>
      </w:pPr>
      <w:r w:rsidRPr="00A30D02">
        <w:t>V E N D O S I:</w:t>
      </w:r>
    </w:p>
    <w:p w:rsidR="00D14248" w:rsidRPr="00A30D02" w:rsidRDefault="00D14248" w:rsidP="00D14248">
      <w:pPr>
        <w:pStyle w:val="Paragrafi"/>
      </w:pPr>
    </w:p>
    <w:p w:rsidR="00D14248" w:rsidRPr="00A30D02" w:rsidRDefault="00D14248" w:rsidP="00D14248">
      <w:pPr>
        <w:pStyle w:val="Paragrafi"/>
      </w:pPr>
      <w:r w:rsidRPr="00A30D02">
        <w:t>Në ligjin nr.8560, datë 22.12.1999 "Për procedurat tatimore në Republikën e Shqipërisë</w:t>
      </w:r>
      <w:r w:rsidRPr="00A30D02">
        <w:rPr>
          <w:cs/>
        </w:rPr>
        <w:t>",</w:t>
      </w:r>
      <w:r w:rsidRPr="00A30D02">
        <w:t xml:space="preserve"> ndryshuar me ligjin nr. 8710, datë 15.12.2000, bëhen këto shtesa dhe ndryshime:</w:t>
      </w:r>
    </w:p>
    <w:p w:rsidR="00D14248" w:rsidRPr="00A30D02" w:rsidRDefault="00D14248" w:rsidP="00D14248">
      <w:pPr>
        <w:pStyle w:val="Paragrafi"/>
      </w:pPr>
    </w:p>
    <w:p w:rsidR="00D14248" w:rsidRPr="00A30D02" w:rsidRDefault="00D14248" w:rsidP="00437525">
      <w:pPr>
        <w:pStyle w:val="NeniNr"/>
      </w:pPr>
      <w:r w:rsidRPr="00A30D02">
        <w:t>Neni 1</w:t>
      </w:r>
    </w:p>
    <w:p w:rsidR="00437525" w:rsidRDefault="00437525" w:rsidP="00437525">
      <w:pPr>
        <w:pStyle w:val="NeniNr"/>
      </w:pPr>
    </w:p>
    <w:p w:rsidR="00D14248" w:rsidRPr="00A30D02" w:rsidRDefault="00D14248" w:rsidP="00D14248">
      <w:pPr>
        <w:pStyle w:val="Paragrafi"/>
      </w:pPr>
      <w:r w:rsidRPr="00A30D02">
        <w:t>Neni 21 ndryshohet si më poshtë:</w:t>
      </w:r>
    </w:p>
    <w:p w:rsidR="00437525" w:rsidRDefault="00437525" w:rsidP="00D14248">
      <w:pPr>
        <w:pStyle w:val="Paragrafi"/>
      </w:pPr>
    </w:p>
    <w:p w:rsidR="00D14248" w:rsidRPr="00A30D02" w:rsidRDefault="00D14248" w:rsidP="00437525">
      <w:pPr>
        <w:pStyle w:val="NeniNr"/>
      </w:pPr>
      <w:r w:rsidRPr="00A30D02">
        <w:t>"Neni 21</w:t>
      </w:r>
    </w:p>
    <w:p w:rsidR="00D14248" w:rsidRPr="00A30D02" w:rsidRDefault="00D14248" w:rsidP="00D14248">
      <w:pPr>
        <w:pStyle w:val="Paragrafi"/>
      </w:pPr>
    </w:p>
    <w:p w:rsidR="00D14248" w:rsidRPr="00A30D02" w:rsidRDefault="00D14248" w:rsidP="00D14248">
      <w:pPr>
        <w:pStyle w:val="Paragrafi"/>
      </w:pPr>
      <w:r w:rsidRPr="00A30D02">
        <w:t>Komisioni i Apelimit të Tatimeve</w:t>
      </w:r>
    </w:p>
    <w:p w:rsidR="00D14248" w:rsidRDefault="00D14248" w:rsidP="00D14248">
      <w:pPr>
        <w:pStyle w:val="Paragrafi"/>
      </w:pPr>
      <w:r w:rsidRPr="00A30D02">
        <w:t>Komisioni i Apelimit të Tatimeve përbëhet nga 7 anëtarë, të cilët emërohen nga Ministri i Financave. Nga këta, 3 anëtarë përzgjidhen nga Ministri i Financave, 2 anëtarë përzgjidhen mbi bazën e propozimeve të Bashkimit të Dhomave të Tregtisë dhe Industrisë në konsultim me  shoqatat e biznesit, 1 anëtar mbi bazën e propozimeve të shoqatave të ekonomistëve dhe 1 anëtar mbi bazën e propozimit të Ministrit të Drejtësisë. Anëtarët e Komisionit të Apelimit të Tatimeve të jenë të profesionit ekonomist e jurist. Komisioni i Apelimit të Tatimeve është organ i pavarur pranë Ministrit të Financave dhe i pavarur në vendimmarrje. Ai ka në përbërje të tij edhe një sekretar. Mandati i anëtarëve të Komisionit të Apelimit të Tatimeve është jo më pak se dy vjet, me të drejtë ripropozimi dhe riemërimi. Mënyra e funksionimit të Komisionit të Apelimit të Tatimeve, procedurat e tij operative, procedurat e shkarkimit të anëtarëve dhe mënyra e shpërblimit të tyre përcaktohen me rregullore të nxjerrë nga Ministri i Financave. Komisioni i Apelimit të Tatimeve ka gjithë autoritetin e nevojshëm për të shqyrtuar apelimin e tatimeve, duke përfshirë të drejtën për të kryer hetime dhe rillogaritje të detyrimeve tatimore të përcaktuara”.</w:t>
      </w:r>
    </w:p>
    <w:p w:rsidR="00437525" w:rsidRPr="00A30D02" w:rsidRDefault="00437525" w:rsidP="00D14248">
      <w:pPr>
        <w:pStyle w:val="Paragrafi"/>
      </w:pPr>
    </w:p>
    <w:p w:rsidR="00D14248" w:rsidRDefault="00D14248" w:rsidP="00437525">
      <w:pPr>
        <w:pStyle w:val="NeniNr"/>
      </w:pPr>
      <w:r w:rsidRPr="00A30D02">
        <w:t>Neni 2</w:t>
      </w:r>
    </w:p>
    <w:p w:rsidR="00437525" w:rsidRPr="00437525" w:rsidRDefault="00437525" w:rsidP="00437525"/>
    <w:p w:rsidR="00D14248" w:rsidRPr="00A30D02" w:rsidRDefault="00D14248" w:rsidP="00D14248">
      <w:pPr>
        <w:pStyle w:val="Paragrafi"/>
      </w:pPr>
      <w:r w:rsidRPr="00A30D02">
        <w:t>Pika 3 e nenit 32 ndryshohet si më poshtë:</w:t>
      </w:r>
    </w:p>
    <w:p w:rsidR="00D14248" w:rsidRPr="00A30D02" w:rsidRDefault="00D14248" w:rsidP="00D14248">
      <w:pPr>
        <w:pStyle w:val="Paragrafi"/>
      </w:pPr>
      <w:r w:rsidRPr="00A30D02">
        <w:t>"3. Organet tatimore kanë të drejtë të çregjistrojnë nga regjistri aktiv i tatimpaguesve çdo tatimpagues, kur provohet se ai për çfarëdo arsye në vitin e fundit fiskal nuk ka ushtruar veprimtari. Në këtë rast, këta tatimpagues mbahen pasivë në një regjistër të veçantë të organeve tatimore”.</w:t>
      </w:r>
    </w:p>
    <w:p w:rsidR="00437525" w:rsidRDefault="00437525" w:rsidP="00437525">
      <w:pPr>
        <w:pStyle w:val="NeniNr"/>
      </w:pPr>
    </w:p>
    <w:p w:rsidR="00D14248" w:rsidRDefault="00D14248" w:rsidP="00437525">
      <w:pPr>
        <w:pStyle w:val="NeniNr"/>
      </w:pPr>
      <w:r w:rsidRPr="00A30D02">
        <w:t>Neni 3</w:t>
      </w:r>
    </w:p>
    <w:p w:rsidR="00437525" w:rsidRPr="00437525" w:rsidRDefault="00437525" w:rsidP="00437525"/>
    <w:p w:rsidR="00D14248" w:rsidRPr="00A30D02" w:rsidRDefault="00D14248" w:rsidP="00D14248">
      <w:pPr>
        <w:pStyle w:val="Paragrafi"/>
      </w:pPr>
      <w:r w:rsidRPr="00A30D02">
        <w:t>Neni 35 ndryshohet si më poshtë:</w:t>
      </w:r>
    </w:p>
    <w:p w:rsidR="00D14248" w:rsidRDefault="00D14248" w:rsidP="00437525">
      <w:pPr>
        <w:pStyle w:val="NeniNr"/>
      </w:pPr>
      <w:r w:rsidRPr="00A30D02">
        <w:t>"Neni 35</w:t>
      </w:r>
    </w:p>
    <w:p w:rsidR="00437525" w:rsidRPr="00437525" w:rsidRDefault="00437525" w:rsidP="00437525"/>
    <w:p w:rsidR="00D14248" w:rsidRPr="00A30D02" w:rsidRDefault="00D14248" w:rsidP="00D14248">
      <w:pPr>
        <w:pStyle w:val="Paragrafi"/>
      </w:pPr>
      <w:r w:rsidRPr="00A30D02">
        <w:t>Parashkrimi i të drejtës për përcaktimin e detyrimit tatimor</w:t>
      </w:r>
    </w:p>
    <w:p w:rsidR="00D14248" w:rsidRPr="00A30D02" w:rsidRDefault="00D14248" w:rsidP="00D14248">
      <w:pPr>
        <w:pStyle w:val="Paragrafi"/>
      </w:pPr>
      <w:r w:rsidRPr="00A30D02">
        <w:t>1. E drejta e organeve tatimore për të kontrolluar dhe për të korrigjuar vlerësimin e një detyrimi tatimor, parashkruhet 5 vjet pas lindjes së detyrimit (koha që tatimi duhej të ishte deklaruar ose paguar, cilido qoftë çasti më i fundit në kohë). Afati i parashkrimit ndërpritet në rastet e mëposhtme:</w:t>
      </w:r>
    </w:p>
    <w:p w:rsidR="00D14248" w:rsidRPr="00A30D02" w:rsidRDefault="00D14248" w:rsidP="00D14248">
      <w:pPr>
        <w:pStyle w:val="Paragrafi"/>
      </w:pPr>
      <w:r w:rsidRPr="00A30D02">
        <w:t>a) Gjatë apelimit të këtij detyrimi;</w:t>
      </w:r>
    </w:p>
    <w:p w:rsidR="00D14248" w:rsidRPr="00A30D02" w:rsidRDefault="00D14248" w:rsidP="00D14248">
      <w:pPr>
        <w:pStyle w:val="Paragrafi"/>
      </w:pPr>
      <w:r w:rsidRPr="00A30D02">
        <w:t xml:space="preserve">b) Gjatë kohëzgjatjes së garancisë për këtë pagesë tatimore; </w:t>
      </w:r>
    </w:p>
    <w:p w:rsidR="00D14248" w:rsidRPr="00A30D02" w:rsidRDefault="00D14248" w:rsidP="00D14248">
      <w:pPr>
        <w:pStyle w:val="Paragrafi"/>
      </w:pPr>
      <w:r w:rsidRPr="00A30D02">
        <w:t>c) Gjatë periudhës në të cilën tatimpaguesi për këtë detyrim është nën një hetim zyrtar në vazhdim, deri në dhënien e një vendimi përfundimtar;</w:t>
      </w:r>
    </w:p>
    <w:p w:rsidR="00D14248" w:rsidRPr="00A30D02" w:rsidRDefault="00D14248" w:rsidP="00D14248">
      <w:pPr>
        <w:pStyle w:val="Paragrafi"/>
      </w:pPr>
      <w:r w:rsidRPr="00A30D02">
        <w:t xml:space="preserve">ç) Gjatë periudhës në të cilën tatimpaguesi është i përfshirë në një çështje penale që ka lidhje me këtë detyrim tatimor. </w:t>
      </w:r>
    </w:p>
    <w:p w:rsidR="00D14248" w:rsidRPr="00A30D02" w:rsidRDefault="00D14248" w:rsidP="00D14248">
      <w:pPr>
        <w:pStyle w:val="Paragrafi"/>
      </w:pPr>
      <w:r w:rsidRPr="00A30D02">
        <w:t>2. Pas çdo ndërprerjeje, afati rifillon që nga çasti i ndërprerjes. Në çdo rast, e drejta për të kontrolluar dhe për të korrigjuar një vlerësim të një detyrimi tatimor, parashkruhet 15 vjet pas lindjes së detyrimit tatimor.</w:t>
      </w:r>
    </w:p>
    <w:p w:rsidR="00D14248" w:rsidRPr="00A30D02" w:rsidRDefault="00D14248" w:rsidP="00D14248">
      <w:pPr>
        <w:pStyle w:val="Paragrafi"/>
      </w:pPr>
      <w:r w:rsidRPr="00A30D02">
        <w:t>3. Çështjet penale rregullohen sipas afateve të parashkrimit, të parashikuara nga Kodi Penal i Republikës së Shqipërisë.</w:t>
      </w:r>
      <w:r w:rsidRPr="00A30D02">
        <w:rPr>
          <w:cs/>
        </w:rPr>
        <w:t>".</w:t>
      </w:r>
    </w:p>
    <w:p w:rsidR="00437525" w:rsidRDefault="00437525" w:rsidP="00D14248">
      <w:pPr>
        <w:pStyle w:val="Paragrafi"/>
      </w:pPr>
    </w:p>
    <w:p w:rsidR="00D14248" w:rsidRDefault="00D14248" w:rsidP="00437525">
      <w:pPr>
        <w:pStyle w:val="NeniNr"/>
      </w:pPr>
      <w:r w:rsidRPr="00A30D02">
        <w:t>Neni 4</w:t>
      </w:r>
    </w:p>
    <w:p w:rsidR="00437525" w:rsidRPr="00A30D02" w:rsidRDefault="00437525" w:rsidP="00D14248">
      <w:pPr>
        <w:pStyle w:val="Paragrafi"/>
      </w:pPr>
    </w:p>
    <w:p w:rsidR="00D14248" w:rsidRPr="00A30D02" w:rsidRDefault="00D14248" w:rsidP="00D14248">
      <w:pPr>
        <w:pStyle w:val="Paragrafi"/>
      </w:pPr>
      <w:r w:rsidRPr="00A30D02">
        <w:t>Neni 36 ndryshohet si më poshtë:</w:t>
      </w:r>
    </w:p>
    <w:p w:rsidR="00437525" w:rsidRDefault="00437525" w:rsidP="00D14248">
      <w:pPr>
        <w:pStyle w:val="Paragrafi"/>
      </w:pPr>
    </w:p>
    <w:p w:rsidR="00D14248" w:rsidRPr="00A30D02" w:rsidRDefault="00D14248" w:rsidP="00437525">
      <w:pPr>
        <w:pStyle w:val="NeniNr"/>
      </w:pPr>
      <w:r w:rsidRPr="00A30D02">
        <w:t>"Neni 36</w:t>
      </w:r>
    </w:p>
    <w:p w:rsidR="00D14248" w:rsidRPr="00A30D02" w:rsidRDefault="00D14248" w:rsidP="00437525">
      <w:pPr>
        <w:pStyle w:val="NeniTitull"/>
      </w:pPr>
      <w:r w:rsidRPr="00A30D02">
        <w:t>Metodat alternative të përcaktimit të detyrimit tatimor</w:t>
      </w:r>
    </w:p>
    <w:p w:rsidR="00D14248" w:rsidRPr="00A30D02" w:rsidRDefault="00D14248" w:rsidP="00D14248">
      <w:pPr>
        <w:pStyle w:val="Paragrafi"/>
      </w:pPr>
    </w:p>
    <w:p w:rsidR="00D14248" w:rsidRPr="00A30D02" w:rsidRDefault="00D14248" w:rsidP="00D14248">
      <w:pPr>
        <w:pStyle w:val="Paragrafi"/>
      </w:pPr>
      <w:r w:rsidRPr="00A30D02">
        <w:t>Organet tatimore mund të rikarakterizojnë transaksionet për të reflektuar situatën ekonomike reale dhe ato mund të mos marrin parasysh formën e transaksionit për të përcaktuar me saktësi përmbajtjen e tij. Rikarakterizimi i transaksioneve bëhet:</w:t>
      </w:r>
    </w:p>
    <w:p w:rsidR="00D14248" w:rsidRPr="00A30D02" w:rsidRDefault="00D14248" w:rsidP="00D14248">
      <w:pPr>
        <w:pStyle w:val="Paragrafi"/>
      </w:pPr>
      <w:r w:rsidRPr="00A30D02">
        <w:t>a) Kur tatimpaguesi, për një periudhë të caktuar tatimore, nuk ka deklaruar detyrimet e tij tatimore, siç përcaktohet në ligjet e veçanta tatimore.</w:t>
      </w:r>
    </w:p>
    <w:p w:rsidR="00D14248" w:rsidRPr="00A30D02" w:rsidRDefault="00D14248" w:rsidP="00D14248">
      <w:pPr>
        <w:pStyle w:val="Paragrafi"/>
      </w:pPr>
      <w:r w:rsidRPr="00A30D02">
        <w:t>b) Kur gjatë kontrollit të kryer nga organet tatimore nuk gjendet dokumentacioni i duhur për përcaktimin e detyrimit tatimor, ose kur ky dokumentacion ka mangësi serioze, të cilat nuk lejojnë paraqitjen e situatës reale të tatimpaguesve dhe llogaritjen e detyrimeve të tyre tatimore.</w:t>
      </w:r>
    </w:p>
    <w:p w:rsidR="00D14248" w:rsidRPr="00A30D02" w:rsidRDefault="00D14248" w:rsidP="00D14248">
      <w:pPr>
        <w:pStyle w:val="Paragrafi"/>
      </w:pPr>
      <w:r w:rsidRPr="00A30D02">
        <w:t>c) Kur tatimpaguesit manipulojnë çmimet e shitjes. Në këtë rast organet tatimore marrin për bazë çmimet reale të tregut.</w:t>
      </w:r>
    </w:p>
    <w:p w:rsidR="00D14248" w:rsidRPr="00A30D02" w:rsidRDefault="00D14248" w:rsidP="00D14248">
      <w:pPr>
        <w:pStyle w:val="Paragrafi"/>
      </w:pPr>
      <w:r w:rsidRPr="00A30D02">
        <w:t>Rikarakterizimi i transaksioneve për të reflektuar situatën ekonomike reale të një tatimpaguesi mund të bëhet vetëm me urdhër të kryetarit të degës së tatimeve, në bazë të propozimit me shkrim të inspektorëve të grupit të kontrollit. Përcaktimi i detyrimeve në rastet e mësipërme bëhet siç parashikohet në udhëzimin në zbatim të këtij ligji dhe ato përfshijnë përdorimin e koeficientëve teknikë, vlerësimin dhe zhvlerësimin e pasurisë, standardet industriale, numrin e punonjësve, llojin e klientëve, çmimet krahasuese dhe qarkullimin e mallrave të tatimpaguesve të ngjashëm.</w:t>
      </w:r>
    </w:p>
    <w:p w:rsidR="00D14248" w:rsidRDefault="00D14248" w:rsidP="00D14248">
      <w:pPr>
        <w:pStyle w:val="Paragrafi"/>
      </w:pPr>
      <w:r w:rsidRPr="00A30D02">
        <w:t>Përcaktimi i këtyre treguesve bëhet në mbështetje të ligjeve në fuqi, si dhe në informacionin e dhënë nga shoqatat e specializuara të biznesit.”.</w:t>
      </w:r>
    </w:p>
    <w:p w:rsidR="00437525" w:rsidRPr="00A30D02" w:rsidRDefault="00437525" w:rsidP="00D14248">
      <w:pPr>
        <w:pStyle w:val="Paragrafi"/>
      </w:pPr>
    </w:p>
    <w:p w:rsidR="00D14248" w:rsidRPr="00A30D02" w:rsidRDefault="00D14248" w:rsidP="00437525">
      <w:pPr>
        <w:pStyle w:val="NeniNr"/>
      </w:pPr>
      <w:r w:rsidRPr="00A30D02">
        <w:t>Neni 5</w:t>
      </w:r>
    </w:p>
    <w:p w:rsidR="00D14248" w:rsidRPr="00A30D02" w:rsidRDefault="00D14248" w:rsidP="00D14248">
      <w:pPr>
        <w:pStyle w:val="Paragrafi"/>
      </w:pPr>
    </w:p>
    <w:p w:rsidR="00D14248" w:rsidRPr="00A30D02" w:rsidRDefault="00D14248" w:rsidP="00D14248">
      <w:pPr>
        <w:pStyle w:val="Paragrafi"/>
      </w:pPr>
      <w:r w:rsidRPr="00A30D02">
        <w:t>Pas nenit 36/3 shtohet neni 36/4 me këtë përmbajtje:</w:t>
      </w:r>
    </w:p>
    <w:p w:rsidR="00D14248" w:rsidRPr="00A30D02" w:rsidRDefault="00D14248" w:rsidP="00D14248">
      <w:pPr>
        <w:pStyle w:val="Paragrafi"/>
      </w:pPr>
    </w:p>
    <w:p w:rsidR="00D14248" w:rsidRDefault="00D14248" w:rsidP="00437525">
      <w:pPr>
        <w:pStyle w:val="NeniNr"/>
      </w:pPr>
      <w:r w:rsidRPr="00A30D02">
        <w:t>"Neni 36/4</w:t>
      </w:r>
    </w:p>
    <w:p w:rsidR="00437525" w:rsidRPr="00437525" w:rsidRDefault="00437525" w:rsidP="00437525"/>
    <w:p w:rsidR="00D14248" w:rsidRPr="00A30D02" w:rsidRDefault="00D14248" w:rsidP="00D14248">
      <w:pPr>
        <w:pStyle w:val="Paragrafi"/>
      </w:pPr>
      <w:r w:rsidRPr="00A30D02">
        <w:t>Dispozitat e këtij ligji dhe të gjitha dispozitat e ligjeve të tjera tatimore zbatohen edhe në rastin e ushtrimit të veprimtarive ekonomike, që bien në kundërshtim me legjislacionin në fuqi, por që nuk përbëjnë vepër penale.</w:t>
      </w:r>
      <w:r w:rsidRPr="00A30D02">
        <w:rPr>
          <w:cs/>
        </w:rPr>
        <w:t>".</w:t>
      </w:r>
    </w:p>
    <w:p w:rsidR="00D14248" w:rsidRPr="00A30D02" w:rsidRDefault="00D14248" w:rsidP="00D14248">
      <w:pPr>
        <w:pStyle w:val="Paragrafi"/>
      </w:pPr>
    </w:p>
    <w:p w:rsidR="00D14248" w:rsidRPr="00A30D02" w:rsidRDefault="00D14248" w:rsidP="00437525">
      <w:pPr>
        <w:pStyle w:val="NeniNr"/>
      </w:pPr>
      <w:r w:rsidRPr="00A30D02">
        <w:t>Neni 6</w:t>
      </w:r>
    </w:p>
    <w:p w:rsidR="00D14248" w:rsidRPr="00A30D02" w:rsidRDefault="00D14248" w:rsidP="00D14248">
      <w:pPr>
        <w:pStyle w:val="Paragrafi"/>
      </w:pPr>
    </w:p>
    <w:p w:rsidR="00D14248" w:rsidRDefault="00D14248" w:rsidP="00D14248">
      <w:pPr>
        <w:pStyle w:val="Paragrafi"/>
      </w:pPr>
      <w:r w:rsidRPr="00A30D02">
        <w:t>Neni 45 ndryshohet si më poshtë:</w:t>
      </w:r>
    </w:p>
    <w:p w:rsidR="00437525" w:rsidRPr="00A30D02" w:rsidRDefault="00437525" w:rsidP="00D14248">
      <w:pPr>
        <w:pStyle w:val="Paragrafi"/>
      </w:pPr>
    </w:p>
    <w:p w:rsidR="00D14248" w:rsidRDefault="00D14248" w:rsidP="00437525">
      <w:pPr>
        <w:pStyle w:val="NeniNr"/>
      </w:pPr>
      <w:r w:rsidRPr="00A30D02">
        <w:t>"Neni 45</w:t>
      </w:r>
    </w:p>
    <w:p w:rsidR="00437525" w:rsidRPr="00A30D02" w:rsidRDefault="00437525" w:rsidP="00D14248">
      <w:pPr>
        <w:pStyle w:val="Paragrafi"/>
      </w:pPr>
    </w:p>
    <w:p w:rsidR="00D14248" w:rsidRPr="00A30D02" w:rsidRDefault="00D14248" w:rsidP="00D14248">
      <w:pPr>
        <w:pStyle w:val="Paragrafi"/>
      </w:pPr>
      <w:r w:rsidRPr="00A30D02">
        <w:t>Procedurat e zakonshme të mbledhjes me forcë të detyrimeve</w:t>
      </w:r>
    </w:p>
    <w:p w:rsidR="00D14248" w:rsidRPr="00A30D02" w:rsidRDefault="00D14248" w:rsidP="00D14248">
      <w:pPr>
        <w:pStyle w:val="Paragrafi"/>
      </w:pPr>
      <w:r w:rsidRPr="00A30D02">
        <w:t>1. Nëse një tatimpagues nuk ka paguar çfarëdo shume të detyrimit tatimor, administrata tatimore, nëpërmjet një urdhri me shkrim i kërkon çdo banke që mban llogari të tatimpaguesit, t'i mbajë këtij të fundit një shumë, që është më e vogla ndërmjet:</w:t>
      </w:r>
    </w:p>
    <w:p w:rsidR="00D14248" w:rsidRPr="00A30D02" w:rsidRDefault="00D14248" w:rsidP="00D14248">
      <w:pPr>
        <w:pStyle w:val="Paragrafi"/>
      </w:pPr>
      <w:r w:rsidRPr="00A30D02">
        <w:t>a) shumës që, në përputhje me njoftimin, është kërkuar për t'u mbajtur;</w:t>
      </w:r>
    </w:p>
    <w:p w:rsidR="00D14248" w:rsidRPr="00A30D02" w:rsidRDefault="00D14248" w:rsidP="00D14248">
      <w:pPr>
        <w:pStyle w:val="Paragrafi"/>
      </w:pPr>
      <w:r w:rsidRPr="00A30D02">
        <w:t>b) shumës që, në atë kohë, disponon llogaria bankare e tatimpaguesit.</w:t>
      </w:r>
    </w:p>
    <w:p w:rsidR="00D14248" w:rsidRPr="00A30D02" w:rsidRDefault="00D14248" w:rsidP="00D14248">
      <w:pPr>
        <w:pStyle w:val="Paragrafi"/>
      </w:pPr>
      <w:r w:rsidRPr="00A30D02">
        <w:t xml:space="preserve">Shuma që administrata tatimore kërkon të mbahet nga çdo bankë nëpërmjet urdhrit me shkrim, është e para në radhën e pagesave, kur nuk përcaktohet ndryshe me një ligj tjetër. </w:t>
      </w:r>
    </w:p>
    <w:p w:rsidR="00D14248" w:rsidRPr="00A30D02" w:rsidRDefault="00D14248" w:rsidP="00D14248">
      <w:pPr>
        <w:pStyle w:val="Paragrafi"/>
      </w:pPr>
      <w:r w:rsidRPr="00A30D02">
        <w:t>2. Kur banka nuk mban shumën e kërkuar sipas pikës 1 të këtij neni, atëherë ajo i paguan organit tatimor një penalitet në masën 0,2 për qind në ditë për shumën e detyrimit të pambajtur.</w:t>
      </w:r>
    </w:p>
    <w:p w:rsidR="00D14248" w:rsidRPr="00A30D02" w:rsidRDefault="00D14248" w:rsidP="00D14248">
      <w:pPr>
        <w:pStyle w:val="Paragrafi"/>
      </w:pPr>
      <w:r w:rsidRPr="00A30D02">
        <w:t>3. Një kopje e çdo njoftimi të bërë sipas paragrafit 1 të këtij neni, do t' i jepet edhe tatimpaguesit.</w:t>
      </w:r>
    </w:p>
    <w:p w:rsidR="00D14248" w:rsidRPr="00A30D02" w:rsidRDefault="00D14248" w:rsidP="00D14248">
      <w:pPr>
        <w:pStyle w:val="Paragrafi"/>
      </w:pPr>
    </w:p>
    <w:p w:rsidR="00D14248" w:rsidRDefault="00D14248" w:rsidP="00437525">
      <w:pPr>
        <w:pStyle w:val="NeniNr"/>
      </w:pPr>
      <w:r w:rsidRPr="00A30D02">
        <w:t>Neni 7</w:t>
      </w:r>
    </w:p>
    <w:p w:rsidR="00437525" w:rsidRPr="00437525" w:rsidRDefault="00437525" w:rsidP="00437525"/>
    <w:p w:rsidR="00D14248" w:rsidRDefault="00D14248" w:rsidP="00D14248">
      <w:pPr>
        <w:pStyle w:val="Paragrafi"/>
      </w:pPr>
      <w:r w:rsidRPr="00A30D02">
        <w:t>Pas nenit 46 shtohet neni 46/1 me këtë përmbajtje:</w:t>
      </w:r>
    </w:p>
    <w:p w:rsidR="00437525" w:rsidRPr="00A30D02" w:rsidRDefault="00437525" w:rsidP="00D14248">
      <w:pPr>
        <w:pStyle w:val="Paragrafi"/>
      </w:pPr>
    </w:p>
    <w:p w:rsidR="00D14248" w:rsidRDefault="00D14248" w:rsidP="00437525">
      <w:pPr>
        <w:pStyle w:val="NeniNr"/>
      </w:pPr>
      <w:r w:rsidRPr="00A30D02">
        <w:t>"Neni 46/1</w:t>
      </w:r>
    </w:p>
    <w:p w:rsidR="00437525" w:rsidRPr="00437525" w:rsidRDefault="00437525" w:rsidP="00437525"/>
    <w:p w:rsidR="00D14248" w:rsidRPr="00A30D02" w:rsidRDefault="00D14248" w:rsidP="00D14248">
      <w:pPr>
        <w:pStyle w:val="Paragrafi"/>
      </w:pPr>
      <w:r w:rsidRPr="00A30D02">
        <w:t>E drejta e hyrjes dhe e inspektimit</w:t>
      </w:r>
    </w:p>
    <w:p w:rsidR="00D14248" w:rsidRPr="00A30D02" w:rsidRDefault="00D14248" w:rsidP="00D14248">
      <w:pPr>
        <w:pStyle w:val="Paragrafi"/>
      </w:pPr>
      <w:r w:rsidRPr="00A30D02">
        <w:t>Personi i autorizuar nga organi tatimor mund të hyjë dhe të kërkojë në çdo vend që përfshin çdo tokë, ndërtesë, automjet, anije etj., kur ai ka arsye për të besuar që mallrat ose dokumentet e përdorura prej personit të tatueshëm për qëllimet e zbatimit të këtij ligji mbahen atje.</w:t>
      </w:r>
    </w:p>
    <w:p w:rsidR="00D14248" w:rsidRPr="00A30D02" w:rsidRDefault="00D14248" w:rsidP="00D14248">
      <w:pPr>
        <w:pStyle w:val="Paragrafi"/>
        <w:rPr>
          <w:cs/>
        </w:rPr>
      </w:pPr>
      <w:r w:rsidRPr="00A30D02">
        <w:t>Personi i autorizuar nga organi tatimor, që hyn në mjediset e biznesit të tatimpaguesit, i inspekton ato duke kërkuar çdo dokument, gjendjen e mallrave etj. Ai mund të inspektojë dhe të marrë kopje të çdo llogarie, regjistrimi ose dokumenti. Ai mund të inspektojë dhe të kontrollojë, gjithashtu, edhe operimet me kompjuter, arka regjistruese ose pajisje të tjera, si dhe të marrë kopje të çdo llogarie, regjistrimi ose informacioni tjetër të mbajtur nëpërmjet këtyre mjeteve.</w:t>
      </w:r>
      <w:r w:rsidRPr="00A30D02">
        <w:rPr>
          <w:cs/>
        </w:rPr>
        <w:t>".</w:t>
      </w:r>
    </w:p>
    <w:p w:rsidR="00D14248" w:rsidRPr="00A30D02" w:rsidRDefault="00D14248" w:rsidP="00D14248">
      <w:pPr>
        <w:pStyle w:val="Paragrafi"/>
      </w:pPr>
    </w:p>
    <w:p w:rsidR="00D14248" w:rsidRDefault="00D14248" w:rsidP="00437525">
      <w:pPr>
        <w:pStyle w:val="NeniNr"/>
      </w:pPr>
      <w:r w:rsidRPr="00A30D02">
        <w:t>Neni 8</w:t>
      </w:r>
    </w:p>
    <w:p w:rsidR="00437525" w:rsidRPr="00437525" w:rsidRDefault="00437525" w:rsidP="00437525"/>
    <w:p w:rsidR="00D14248" w:rsidRDefault="00D14248" w:rsidP="00D14248">
      <w:pPr>
        <w:pStyle w:val="Paragrafi"/>
      </w:pPr>
      <w:r w:rsidRPr="00A30D02">
        <w:t>Pas nenit 46/1 shtohet nenit 46/2 me këtë përmbajtje:</w:t>
      </w:r>
    </w:p>
    <w:p w:rsidR="00437525" w:rsidRPr="00A30D02" w:rsidRDefault="00437525" w:rsidP="00D14248">
      <w:pPr>
        <w:pStyle w:val="Paragrafi"/>
      </w:pPr>
    </w:p>
    <w:p w:rsidR="00D14248" w:rsidRDefault="00D14248" w:rsidP="00437525">
      <w:pPr>
        <w:pStyle w:val="NeniNr"/>
      </w:pPr>
      <w:r w:rsidRPr="00A30D02">
        <w:t>"Neni 46/2</w:t>
      </w:r>
    </w:p>
    <w:p w:rsidR="00437525" w:rsidRPr="00437525" w:rsidRDefault="00437525" w:rsidP="00437525"/>
    <w:p w:rsidR="00D14248" w:rsidRPr="00A30D02" w:rsidRDefault="00D14248" w:rsidP="00D14248">
      <w:pPr>
        <w:pStyle w:val="Paragrafi"/>
      </w:pPr>
      <w:r w:rsidRPr="00A30D02">
        <w:t>Parashkrimi i detyrimeve të papaguara</w:t>
      </w:r>
    </w:p>
    <w:p w:rsidR="00D14248" w:rsidRPr="00A30D02" w:rsidRDefault="00D14248" w:rsidP="00D14248">
      <w:pPr>
        <w:pStyle w:val="Paragrafi"/>
      </w:pPr>
      <w:r w:rsidRPr="00A30D02">
        <w:t>1. Afati i parashkrimit të një detyrimi tatimor të papaguar është 6 vjet nga data kur vlerësimi tatimor i është njoftuar zyrtarisht tatimpaguesit. Afati i parashkrimit ndërpritet në rastet e mëposhtme:</w:t>
      </w:r>
    </w:p>
    <w:p w:rsidR="00D14248" w:rsidRPr="00A30D02" w:rsidRDefault="00D14248" w:rsidP="00D14248">
      <w:pPr>
        <w:pStyle w:val="Paragrafi"/>
      </w:pPr>
      <w:r w:rsidRPr="00A30D02">
        <w:t>Gjatë apelimit të këtij detyrimi;</w:t>
      </w:r>
    </w:p>
    <w:p w:rsidR="00D14248" w:rsidRPr="00A30D02" w:rsidRDefault="00D14248" w:rsidP="00D14248">
      <w:pPr>
        <w:pStyle w:val="Paragrafi"/>
      </w:pPr>
      <w:r w:rsidRPr="00A30D02">
        <w:t>Gjatë kohëzgjatjes së garancisë për këtë pagesë tatimore;</w:t>
      </w:r>
    </w:p>
    <w:p w:rsidR="00D14248" w:rsidRPr="00A30D02" w:rsidRDefault="00D14248" w:rsidP="00D14248">
      <w:pPr>
        <w:pStyle w:val="Paragrafi"/>
      </w:pPr>
      <w:r w:rsidRPr="00A30D02">
        <w:t>c) Gjatë periudhës në të cilën tatimpaguesi është nën një hetim zyrtar në vazhdim, për këtë detyrim, deri në dhënien e një vendimi përfundimtar;</w:t>
      </w:r>
    </w:p>
    <w:p w:rsidR="00D14248" w:rsidRPr="00A30D02" w:rsidRDefault="00D14248" w:rsidP="00D14248">
      <w:pPr>
        <w:pStyle w:val="Paragrafi"/>
      </w:pPr>
      <w:r w:rsidRPr="00A30D02">
        <w:t>ç) Gjatë periudhës në të cilën tatimpaguesi është i përfshirë në një çështje penale që ka lidhje me këtë detyrim tatimor.</w:t>
      </w:r>
    </w:p>
    <w:p w:rsidR="00D14248" w:rsidRPr="00A30D02" w:rsidRDefault="00D14248" w:rsidP="00D14248">
      <w:pPr>
        <w:pStyle w:val="Paragrafi"/>
      </w:pPr>
      <w:r w:rsidRPr="00A30D02">
        <w:t>2.Pas çdo ndërprerjeje, afati rifillon nga çasti i ndërprerjes. Në çdo rast, e drejta për të mbledhur një detyrim tatimor të papaguar, parashkruhet 15 vjet nga data kur vlerësimi tatimor i është njoftuar zyrtarisht tatimpaguesit.”.</w:t>
      </w:r>
    </w:p>
    <w:p w:rsidR="00D14248" w:rsidRPr="00A30D02" w:rsidRDefault="00D14248" w:rsidP="00D14248">
      <w:pPr>
        <w:pStyle w:val="Paragrafi"/>
      </w:pPr>
    </w:p>
    <w:p w:rsidR="00D14248" w:rsidRPr="00A30D02" w:rsidRDefault="00D14248" w:rsidP="00437525">
      <w:pPr>
        <w:pStyle w:val="NeniNr"/>
      </w:pPr>
      <w:r w:rsidRPr="00A30D02">
        <w:t>Neni 9</w:t>
      </w:r>
    </w:p>
    <w:p w:rsidR="00D14248" w:rsidRPr="00A30D02" w:rsidRDefault="00D14248" w:rsidP="00D14248">
      <w:pPr>
        <w:pStyle w:val="Paragrafi"/>
      </w:pPr>
    </w:p>
    <w:p w:rsidR="00D14248" w:rsidRPr="00A30D02" w:rsidRDefault="00D14248" w:rsidP="00D14248">
      <w:pPr>
        <w:pStyle w:val="Paragrafi"/>
      </w:pPr>
      <w:r w:rsidRPr="00A30D02">
        <w:t>Pas nenit 50 shtohet neni 50/1 me këtë përmbajtje:</w:t>
      </w:r>
    </w:p>
    <w:p w:rsidR="00D14248" w:rsidRPr="00A30D02" w:rsidRDefault="00D14248" w:rsidP="00437525">
      <w:pPr>
        <w:pStyle w:val="NeniNr"/>
      </w:pPr>
    </w:p>
    <w:p w:rsidR="00D14248" w:rsidRPr="00A30D02" w:rsidRDefault="00D14248" w:rsidP="00437525">
      <w:pPr>
        <w:pStyle w:val="NeniNr"/>
      </w:pPr>
      <w:r w:rsidRPr="00A30D02">
        <w:t>"Neni 50/1</w:t>
      </w:r>
    </w:p>
    <w:p w:rsidR="00D14248" w:rsidRPr="00A30D02" w:rsidRDefault="00D14248" w:rsidP="00D14248">
      <w:pPr>
        <w:pStyle w:val="Paragrafi"/>
      </w:pPr>
    </w:p>
    <w:p w:rsidR="00D14248" w:rsidRPr="00A30D02" w:rsidRDefault="00D14248" w:rsidP="00437525">
      <w:pPr>
        <w:pStyle w:val="NeniTitull"/>
      </w:pPr>
      <w:r w:rsidRPr="00A30D02">
        <w:t>Shkeljet dhe dënimet për klientët</w:t>
      </w:r>
    </w:p>
    <w:p w:rsidR="00D14248" w:rsidRPr="00A30D02" w:rsidRDefault="00D14248" w:rsidP="00D14248">
      <w:pPr>
        <w:pStyle w:val="Paragrafi"/>
      </w:pPr>
    </w:p>
    <w:p w:rsidR="00D14248" w:rsidRPr="00A30D02" w:rsidRDefault="00D14248" w:rsidP="00D14248">
      <w:pPr>
        <w:pStyle w:val="Paragrafi"/>
      </w:pPr>
      <w:r w:rsidRPr="00A30D02">
        <w:t>Kushdo që blen mallra e shërbime është i detyruar të kërkojë e të pajiset me dokumentin e blerjes, që mund të jetë faturë TVSH-je, faturë e thjeshtë ose kupon tatimor (i lëshuar me arkë regjistruese). Mospasja e këtyre dokumenteve:</w:t>
      </w:r>
    </w:p>
    <w:p w:rsidR="00D14248" w:rsidRPr="00A30D02" w:rsidRDefault="00D14248" w:rsidP="00D14248">
      <w:pPr>
        <w:pStyle w:val="Paragrafi"/>
      </w:pPr>
      <w:r w:rsidRPr="00A30D02">
        <w:t>1. Nga ana e blerësve individë, dënohet me gjobë me vlerë 500 lekë.</w:t>
      </w:r>
    </w:p>
    <w:p w:rsidR="00D14248" w:rsidRPr="00A30D02" w:rsidRDefault="00D14248" w:rsidP="00D14248">
      <w:pPr>
        <w:pStyle w:val="Paragrafi"/>
      </w:pPr>
      <w:r w:rsidRPr="00A30D02">
        <w:t>2. Nga ana e blerësve që janë tatimpagues të biznesit të vogël, dënohet me gjobë me vlerë 20 mijë lekë.</w:t>
      </w:r>
    </w:p>
    <w:p w:rsidR="00D14248" w:rsidRPr="00A30D02" w:rsidRDefault="00D14248" w:rsidP="00D14248">
      <w:pPr>
        <w:pStyle w:val="Paragrafi"/>
      </w:pPr>
      <w:r w:rsidRPr="00A30D02">
        <w:t>3. Nga ana e blerësve që janë tatimpagues të regjistruar në TVSH-në, si dhe në çdo rast tjetër, dënohet me gjobë me vlerë 30 mijë lekë.</w:t>
      </w:r>
      <w:r w:rsidRPr="00A30D02">
        <w:rPr>
          <w:cs/>
        </w:rPr>
        <w:t>".</w:t>
      </w:r>
    </w:p>
    <w:p w:rsidR="00D14248" w:rsidRPr="00A30D02" w:rsidRDefault="00D14248" w:rsidP="00D14248">
      <w:pPr>
        <w:pStyle w:val="Paragrafi"/>
      </w:pPr>
    </w:p>
    <w:p w:rsidR="00D14248" w:rsidRPr="00A30D02" w:rsidRDefault="00D14248" w:rsidP="00437525">
      <w:pPr>
        <w:pStyle w:val="NeniNr"/>
      </w:pPr>
      <w:r w:rsidRPr="00A30D02">
        <w:t>Neni 10</w:t>
      </w:r>
    </w:p>
    <w:p w:rsidR="00D14248" w:rsidRPr="00A30D02" w:rsidRDefault="00D14248" w:rsidP="00D14248">
      <w:pPr>
        <w:pStyle w:val="Paragrafi"/>
      </w:pPr>
    </w:p>
    <w:p w:rsidR="00D14248" w:rsidRPr="00A30D02" w:rsidRDefault="00D14248" w:rsidP="00D14248">
      <w:pPr>
        <w:pStyle w:val="Paragrafi"/>
      </w:pPr>
      <w:r w:rsidRPr="00A30D02">
        <w:t>Neni 52 ndryshohet si më poshtë:</w:t>
      </w:r>
    </w:p>
    <w:p w:rsidR="00D14248" w:rsidRPr="00A30D02" w:rsidRDefault="00D14248" w:rsidP="00D14248">
      <w:pPr>
        <w:pStyle w:val="Paragrafi"/>
      </w:pPr>
    </w:p>
    <w:p w:rsidR="00D14248" w:rsidRPr="00A30D02" w:rsidRDefault="00D14248" w:rsidP="00437525">
      <w:pPr>
        <w:pStyle w:val="NeniNr"/>
      </w:pPr>
      <w:r w:rsidRPr="00A30D02">
        <w:t>"Neni 52</w:t>
      </w:r>
    </w:p>
    <w:p w:rsidR="00D14248" w:rsidRPr="00A30D02" w:rsidRDefault="00D14248" w:rsidP="00437525">
      <w:pPr>
        <w:pStyle w:val="NeniTitull"/>
      </w:pPr>
      <w:r w:rsidRPr="00A30D02">
        <w:t>Shkeljet dhe dënimet për mosdokumentim</w:t>
      </w:r>
    </w:p>
    <w:p w:rsidR="00D14248" w:rsidRPr="00A30D02" w:rsidRDefault="00D14248" w:rsidP="00D14248">
      <w:pPr>
        <w:pStyle w:val="Paragrafi"/>
      </w:pPr>
    </w:p>
    <w:p w:rsidR="00D14248" w:rsidRPr="00A30D02" w:rsidRDefault="00D14248" w:rsidP="00D14248">
      <w:pPr>
        <w:pStyle w:val="Paragrafi"/>
      </w:pPr>
      <w:r w:rsidRPr="00A30D02">
        <w:t>Ruajtja, përdorimi dhe transportimi i mallrave pa dokumentacionin e përcaktuar me udhëzim të Ministrit të Financave, kur nuk është përcaktuar ndryshe në këtë ligj dhe në ligjet e veçanta tatimore, dënohet me gjobë nga 30 deri në 50 mijë lekë.</w:t>
      </w:r>
      <w:r w:rsidRPr="00A30D02">
        <w:rPr>
          <w:cs/>
        </w:rPr>
        <w:t>".</w:t>
      </w:r>
    </w:p>
    <w:p w:rsidR="00D14248" w:rsidRPr="00A30D02" w:rsidRDefault="00D14248" w:rsidP="00D14248">
      <w:pPr>
        <w:pStyle w:val="Paragrafi"/>
      </w:pPr>
    </w:p>
    <w:p w:rsidR="00D14248" w:rsidRPr="00A30D02" w:rsidRDefault="00D14248" w:rsidP="00437525">
      <w:pPr>
        <w:pStyle w:val="NeniNr"/>
      </w:pPr>
      <w:r w:rsidRPr="00A30D02">
        <w:t>Neni 11</w:t>
      </w:r>
    </w:p>
    <w:p w:rsidR="00D14248" w:rsidRPr="00A30D02" w:rsidRDefault="00D14248" w:rsidP="00D14248">
      <w:pPr>
        <w:pStyle w:val="Paragrafi"/>
      </w:pPr>
    </w:p>
    <w:p w:rsidR="00D14248" w:rsidRPr="00A30D02" w:rsidRDefault="00D14248" w:rsidP="00D14248">
      <w:pPr>
        <w:pStyle w:val="Paragrafi"/>
      </w:pPr>
      <w:r w:rsidRPr="00A30D02">
        <w:t>Neni 54 ndryshohet si më poshtë:</w:t>
      </w:r>
    </w:p>
    <w:p w:rsidR="00D14248" w:rsidRPr="00A30D02" w:rsidRDefault="00D14248" w:rsidP="00D14248">
      <w:pPr>
        <w:pStyle w:val="Paragrafi"/>
      </w:pPr>
    </w:p>
    <w:p w:rsidR="00D14248" w:rsidRPr="00A30D02" w:rsidRDefault="00D14248" w:rsidP="00777A33">
      <w:pPr>
        <w:pStyle w:val="NeniNr"/>
      </w:pPr>
      <w:r w:rsidRPr="00A30D02">
        <w:t>"Neni 54</w:t>
      </w:r>
    </w:p>
    <w:p w:rsidR="00D14248" w:rsidRPr="00A30D02" w:rsidRDefault="00D14248" w:rsidP="00777A33">
      <w:pPr>
        <w:pStyle w:val="NeniTitull"/>
      </w:pPr>
      <w:r w:rsidRPr="00A30D02">
        <w:t>Shkeljet dhe dënimet penale</w:t>
      </w:r>
    </w:p>
    <w:p w:rsidR="00D14248" w:rsidRPr="00A30D02" w:rsidRDefault="00D14248" w:rsidP="00D14248">
      <w:pPr>
        <w:pStyle w:val="Paragrafi"/>
      </w:pPr>
    </w:p>
    <w:p w:rsidR="00D14248" w:rsidRPr="00A30D02" w:rsidRDefault="00D14248" w:rsidP="00D14248">
      <w:pPr>
        <w:pStyle w:val="Paragrafi"/>
      </w:pPr>
      <w:r w:rsidRPr="00A30D02">
        <w:t>Shkeljet që përbëjnë vepër penale, përveç dënimeve administrative të përcaktuara në këtë ligj dhe në ligje të tjera tatimore, dënohen edhe penalisht, në përputhje me dispozitat e Kodit Penal të Republikës së Shqipërisë.</w:t>
      </w:r>
      <w:r w:rsidRPr="00A30D02">
        <w:rPr>
          <w:cs/>
        </w:rPr>
        <w:t>".</w:t>
      </w:r>
    </w:p>
    <w:p w:rsidR="00D14248" w:rsidRPr="00A30D02" w:rsidRDefault="00D14248" w:rsidP="00D14248">
      <w:pPr>
        <w:pStyle w:val="Paragrafi"/>
      </w:pPr>
    </w:p>
    <w:p w:rsidR="00D14248" w:rsidRPr="00A30D02" w:rsidRDefault="00D14248" w:rsidP="00777A33">
      <w:pPr>
        <w:pStyle w:val="NeniNr"/>
      </w:pPr>
      <w:r w:rsidRPr="00A30D02">
        <w:t>Neni 12</w:t>
      </w:r>
    </w:p>
    <w:p w:rsidR="00D14248" w:rsidRPr="00A30D02" w:rsidRDefault="00D14248" w:rsidP="00D14248">
      <w:pPr>
        <w:pStyle w:val="Paragrafi"/>
      </w:pPr>
    </w:p>
    <w:p w:rsidR="00D14248" w:rsidRPr="00A30D02" w:rsidRDefault="00D14248" w:rsidP="00D14248">
      <w:pPr>
        <w:pStyle w:val="Paragrafi"/>
      </w:pPr>
      <w:r w:rsidRPr="00A30D02">
        <w:t>Pas nenit 64 shtohet neni 64/1 me këtë përmbajtje:</w:t>
      </w:r>
    </w:p>
    <w:p w:rsidR="00D14248" w:rsidRPr="00A30D02" w:rsidRDefault="00D14248" w:rsidP="00D14248">
      <w:pPr>
        <w:pStyle w:val="Paragrafi"/>
      </w:pPr>
    </w:p>
    <w:p w:rsidR="00D14248" w:rsidRPr="00A30D02" w:rsidRDefault="00D14248" w:rsidP="00777A33">
      <w:pPr>
        <w:pStyle w:val="NeniNr"/>
      </w:pPr>
      <w:r w:rsidRPr="00A30D02">
        <w:t>"Neni 64/1</w:t>
      </w:r>
    </w:p>
    <w:p w:rsidR="00D14248" w:rsidRPr="00A30D02" w:rsidRDefault="00D14248" w:rsidP="00777A33">
      <w:pPr>
        <w:pStyle w:val="NeniTitull"/>
      </w:pPr>
      <w:r w:rsidRPr="00A30D02">
        <w:t>Stimujt për kontrollet e organeve tatimore</w:t>
      </w:r>
    </w:p>
    <w:p w:rsidR="00D14248" w:rsidRPr="00A30D02" w:rsidRDefault="00D14248" w:rsidP="00D14248">
      <w:pPr>
        <w:pStyle w:val="Paragrafi"/>
      </w:pPr>
    </w:p>
    <w:p w:rsidR="00D14248" w:rsidRPr="00A30D02" w:rsidRDefault="00D14248" w:rsidP="00D14248">
      <w:pPr>
        <w:pStyle w:val="Paragrafi"/>
      </w:pPr>
      <w:r w:rsidRPr="00A30D02">
        <w:t>Të ardhurat që burojnë nga zbulimet e kryera nga organet tatimore, por dhe që janë arkëtuar, shpërndahen si vijon:</w:t>
      </w:r>
    </w:p>
    <w:p w:rsidR="00D14248" w:rsidRPr="00A30D02" w:rsidRDefault="00D14248" w:rsidP="00D14248">
      <w:pPr>
        <w:pStyle w:val="Paragrafi"/>
      </w:pPr>
      <w:r w:rsidRPr="00A30D02">
        <w:t xml:space="preserve"> a) 80 për qind për Buxhetin e Shtetit, në llogaritë përkatëse të të ardhurave tatimore; </w:t>
      </w:r>
    </w:p>
    <w:p w:rsidR="00D14248" w:rsidRPr="00A30D02" w:rsidRDefault="00D14248" w:rsidP="00D14248">
      <w:pPr>
        <w:pStyle w:val="Paragrafi"/>
      </w:pPr>
      <w:r w:rsidRPr="00A30D02">
        <w:t>b) 20 për qind për organet tatimore, nga të cilat 5 për qind e tyre u jepet informatorëve për informacionet e dhëna, që çojnë në zbulimin e të ardhurave tatimore. Për çdo rast, informimi bëhet me shkrim. Nëse nuk ka pasur informatorë të tillë, ky 5 përqindësh i vihet në përdorim kryetarit të degës së tatimeve dhe përdoret sipas udhëzimeve të Ministrit të Financave.</w:t>
      </w:r>
      <w:r w:rsidRPr="00A30D02">
        <w:rPr>
          <w:cs/>
        </w:rPr>
        <w:t>".</w:t>
      </w:r>
    </w:p>
    <w:p w:rsidR="00D14248" w:rsidRPr="00A30D02" w:rsidRDefault="00D14248" w:rsidP="00D14248">
      <w:pPr>
        <w:pStyle w:val="Paragrafi"/>
      </w:pPr>
    </w:p>
    <w:p w:rsidR="00D14248" w:rsidRPr="00A30D02" w:rsidRDefault="00D14248" w:rsidP="00777A33">
      <w:pPr>
        <w:pStyle w:val="NeniNr"/>
      </w:pPr>
      <w:r w:rsidRPr="00A30D02">
        <w:t>Neni 13</w:t>
      </w:r>
    </w:p>
    <w:p w:rsidR="00D14248" w:rsidRPr="00A30D02" w:rsidRDefault="00D14248" w:rsidP="00D14248">
      <w:pPr>
        <w:pStyle w:val="Paragrafi"/>
      </w:pPr>
    </w:p>
    <w:p w:rsidR="00D14248" w:rsidRPr="00A30D02" w:rsidRDefault="00D14248" w:rsidP="00D14248">
      <w:pPr>
        <w:pStyle w:val="Paragrafi"/>
      </w:pPr>
      <w:r w:rsidRPr="00A30D02">
        <w:t>Pas nenit 66 shtohet neni 66/1 me këtë përmbajtje:</w:t>
      </w:r>
    </w:p>
    <w:p w:rsidR="00D14248" w:rsidRPr="00A30D02" w:rsidRDefault="00D14248" w:rsidP="00D14248">
      <w:pPr>
        <w:pStyle w:val="Paragrafi"/>
      </w:pPr>
    </w:p>
    <w:p w:rsidR="00D14248" w:rsidRPr="00A30D02" w:rsidRDefault="00D14248" w:rsidP="00777A33">
      <w:pPr>
        <w:pStyle w:val="NeniNr"/>
      </w:pPr>
      <w:r w:rsidRPr="00A30D02">
        <w:t>"Neni 66/1</w:t>
      </w:r>
    </w:p>
    <w:p w:rsidR="00D14248" w:rsidRPr="00A30D02" w:rsidRDefault="00D14248" w:rsidP="00D14248">
      <w:pPr>
        <w:pStyle w:val="Paragrafi"/>
      </w:pPr>
    </w:p>
    <w:p w:rsidR="00D14248" w:rsidRPr="00A30D02" w:rsidRDefault="00D14248" w:rsidP="00D14248">
      <w:pPr>
        <w:pStyle w:val="Paragrafi"/>
      </w:pPr>
      <w:r w:rsidRPr="00A30D02">
        <w:t>Detyrimi i bankave për të dhënë informacion për numrin e llogarisë  së subjekteve tatimpaguese pa kërkesën e organeve tatimore</w:t>
      </w:r>
    </w:p>
    <w:p w:rsidR="00D14248" w:rsidRPr="00A30D02" w:rsidRDefault="00D14248" w:rsidP="00D14248">
      <w:pPr>
        <w:pStyle w:val="Paragrafi"/>
      </w:pPr>
    </w:p>
    <w:p w:rsidR="00D14248" w:rsidRPr="00A30D02" w:rsidRDefault="00D14248" w:rsidP="00D14248">
      <w:pPr>
        <w:pStyle w:val="Paragrafi"/>
      </w:pPr>
      <w:r w:rsidRPr="00A30D02">
        <w:t>Bankat dhe filialet e tyre në rrethe janë të detyruara të njoftojnë organet tatimore për llogaritë e hapura dhe për ato që do të hapen të tatimpaguesve. Njoftimi bëhet një herë në tri muaj për të gjitha llogaritë e hapura dhe të mbyllura gjatë tremujorit përkatës. Ai përmban emrin ose emrin tregtar të tatimpaguesit, numrin dhe datën e llogarisë së hapur, si dhe numrin dhe datën e llogarisë së mby1lur. Njoftimi i parë, që bankat bëjnë për organet tatimore, përfshin të gjithë periudhën e mëparshme, pavarësisht nga koha kur llogaria është hapur.</w:t>
      </w:r>
      <w:r w:rsidRPr="00A30D02">
        <w:rPr>
          <w:cs/>
        </w:rPr>
        <w:t>".</w:t>
      </w:r>
    </w:p>
    <w:p w:rsidR="00D14248" w:rsidRPr="00A30D02" w:rsidRDefault="00D14248" w:rsidP="00D14248">
      <w:pPr>
        <w:pStyle w:val="Paragrafi"/>
      </w:pPr>
    </w:p>
    <w:p w:rsidR="00D14248" w:rsidRPr="00A30D02" w:rsidRDefault="00D14248" w:rsidP="00777A33">
      <w:pPr>
        <w:pStyle w:val="NeniNr"/>
      </w:pPr>
      <w:r w:rsidRPr="00A30D02">
        <w:t>Neni 14</w:t>
      </w:r>
    </w:p>
    <w:p w:rsidR="00D14248" w:rsidRPr="00A30D02" w:rsidRDefault="00D14248" w:rsidP="00D14248">
      <w:pPr>
        <w:pStyle w:val="Paragrafi"/>
      </w:pPr>
    </w:p>
    <w:p w:rsidR="00D14248" w:rsidRPr="00A30D02" w:rsidRDefault="00D14248" w:rsidP="00D14248">
      <w:pPr>
        <w:pStyle w:val="Paragrafi"/>
      </w:pPr>
      <w:r w:rsidRPr="00A30D02">
        <w:t>Në nenin 67 bëhen këto ndryshime:</w:t>
      </w:r>
    </w:p>
    <w:p w:rsidR="00D14248" w:rsidRPr="00A30D02" w:rsidRDefault="00D14248" w:rsidP="00D14248">
      <w:pPr>
        <w:pStyle w:val="Paragrafi"/>
      </w:pPr>
      <w:r w:rsidRPr="00A30D02">
        <w:t>Fjalia e parë e paragrafit të parë ndryshohet si më poshtë:</w:t>
      </w:r>
    </w:p>
    <w:p w:rsidR="00D14248" w:rsidRPr="00A30D02" w:rsidRDefault="00D14248" w:rsidP="00D14248">
      <w:pPr>
        <w:pStyle w:val="Paragrafi"/>
      </w:pPr>
      <w:r w:rsidRPr="00A30D02">
        <w:t>"Organet tatimore mund të kërkojnë informacione nga palët e treta, me qëllim përcaktimin e detyrimit të çdo tatimpaguesi.</w:t>
      </w:r>
      <w:r w:rsidRPr="00A30D02">
        <w:rPr>
          <w:cs/>
        </w:rPr>
        <w:t>".</w:t>
      </w:r>
    </w:p>
    <w:p w:rsidR="00D14248" w:rsidRPr="00A30D02" w:rsidRDefault="00D14248" w:rsidP="00D14248">
      <w:pPr>
        <w:pStyle w:val="Paragrafi"/>
      </w:pPr>
      <w:r w:rsidRPr="00A30D02">
        <w:t>Pas shkronjës "g" shtohet shkronja "h" me këtë përmbajtje:</w:t>
      </w:r>
    </w:p>
    <w:p w:rsidR="00D14248" w:rsidRPr="00A30D02" w:rsidRDefault="00D14248" w:rsidP="00D14248">
      <w:pPr>
        <w:pStyle w:val="Paragrafi"/>
      </w:pPr>
      <w:r w:rsidRPr="00A30D02">
        <w:t>"h. Donatorët e ndryshëm për fondet e livruara tatimpaguesve, përkundrejt furnizimit të mallrave ose shërbimeve që ato kryejnë me këto fonde.".</w:t>
      </w:r>
    </w:p>
    <w:p w:rsidR="00D14248" w:rsidRPr="00A30D02" w:rsidRDefault="00D14248" w:rsidP="00D14248">
      <w:pPr>
        <w:pStyle w:val="Paragrafi"/>
      </w:pPr>
    </w:p>
    <w:p w:rsidR="00D14248" w:rsidRPr="00A30D02" w:rsidRDefault="00D14248" w:rsidP="00777A33">
      <w:pPr>
        <w:pStyle w:val="NeniNr"/>
      </w:pPr>
      <w:r w:rsidRPr="00A30D02">
        <w:t>Neni 15</w:t>
      </w:r>
    </w:p>
    <w:p w:rsidR="00D14248" w:rsidRPr="00A30D02" w:rsidRDefault="00D14248" w:rsidP="00D14248">
      <w:pPr>
        <w:pStyle w:val="Paragrafi"/>
      </w:pPr>
    </w:p>
    <w:p w:rsidR="00D14248" w:rsidRPr="00A30D02" w:rsidRDefault="00D14248" w:rsidP="00D14248">
      <w:pPr>
        <w:pStyle w:val="Paragrafi"/>
        <w:rPr>
          <w:cs/>
        </w:rPr>
      </w:pPr>
      <w:r w:rsidRPr="00A30D02">
        <w:t>Ky ligj hyn në fuqi 15 ditë pas botimit në Fletoren Zyrtare</w:t>
      </w:r>
      <w:r w:rsidRPr="00A30D02">
        <w:rPr>
          <w:cs/>
        </w:rPr>
        <w:t>.</w:t>
      </w:r>
    </w:p>
    <w:p w:rsidR="00D14248" w:rsidRPr="00A30D02" w:rsidRDefault="00D14248" w:rsidP="00D14248">
      <w:pPr>
        <w:pStyle w:val="Paragrafi"/>
        <w:rPr>
          <w:cs/>
        </w:rPr>
      </w:pPr>
    </w:p>
    <w:p w:rsidR="00D14248" w:rsidRPr="00A30D02" w:rsidRDefault="00D14248" w:rsidP="00777A33">
      <w:pPr>
        <w:pStyle w:val="Shpallja"/>
      </w:pPr>
      <w:r w:rsidRPr="00A30D02">
        <w:t>Shpallur me dekretin nr.3204, datë 24.12.2001 të Presidentit të Republikës së Shqipërisë, Rexhep Meidani</w:t>
      </w:r>
    </w:p>
    <w:p w:rsidR="00D14248" w:rsidRPr="00A30D02" w:rsidRDefault="00D14248" w:rsidP="00D14248">
      <w:pPr>
        <w:pStyle w:val="Paragrafi"/>
        <w:rPr>
          <w:cs/>
        </w:rPr>
      </w:pPr>
    </w:p>
    <w:p w:rsidR="00D14248" w:rsidRPr="00A30D02" w:rsidRDefault="00D14248" w:rsidP="00D14248">
      <w:pPr>
        <w:pStyle w:val="Paragrafi"/>
        <w:rPr>
          <w:cs/>
        </w:rPr>
      </w:pPr>
    </w:p>
    <w:p w:rsidR="00D14248" w:rsidRPr="00A30D02" w:rsidRDefault="00D14248" w:rsidP="00D14248">
      <w:pPr>
        <w:pStyle w:val="Paragrafi"/>
        <w:rPr>
          <w:cs/>
        </w:rPr>
      </w:pPr>
    </w:p>
    <w:p w:rsidR="00D37832" w:rsidRPr="00A30D02" w:rsidRDefault="00D37832" w:rsidP="00D37832">
      <w:pPr>
        <w:pStyle w:val="Akti"/>
      </w:pPr>
      <w:r w:rsidRPr="00A30D02">
        <w:t>L I G J</w:t>
      </w:r>
    </w:p>
    <w:p w:rsidR="00D37832" w:rsidRPr="00A30D02" w:rsidRDefault="00D37832" w:rsidP="00D37832">
      <w:pPr>
        <w:pStyle w:val="NumriData"/>
      </w:pPr>
      <w:r w:rsidRPr="00A30D02">
        <w:t>Nr. 8847, datë 19.12.2001</w:t>
      </w:r>
    </w:p>
    <w:p w:rsidR="00D37832" w:rsidRPr="00A30D02" w:rsidRDefault="00D37832" w:rsidP="00D37832">
      <w:pPr>
        <w:pStyle w:val="Paragrafi"/>
      </w:pPr>
    </w:p>
    <w:p w:rsidR="00D37832" w:rsidRPr="00A30D02" w:rsidRDefault="00D37832" w:rsidP="00D37832">
      <w:pPr>
        <w:pStyle w:val="Titulli"/>
      </w:pPr>
      <w:r w:rsidRPr="00A30D02">
        <w:t>PËR BUXHETIN E SHTETIT TË VITIT 2002</w:t>
      </w:r>
    </w:p>
    <w:p w:rsidR="00D37832" w:rsidRPr="00A30D02" w:rsidRDefault="00D37832" w:rsidP="00D37832">
      <w:pPr>
        <w:pStyle w:val="BazLigjPropozues"/>
      </w:pPr>
    </w:p>
    <w:p w:rsidR="00D37832" w:rsidRPr="00A30D02" w:rsidRDefault="00D37832" w:rsidP="00D37832">
      <w:pPr>
        <w:pStyle w:val="BazLigjPropozues"/>
      </w:pPr>
      <w:r w:rsidRPr="00A30D02">
        <w:t>Në mbështetje të neneve 78, 81 pika 1, 83 pika 1 dhe 158 të Kushtetutës, me propozimin e Këshillit të Ministrave,</w:t>
      </w:r>
    </w:p>
    <w:p w:rsidR="00D37832" w:rsidRPr="00A30D02" w:rsidRDefault="00D37832" w:rsidP="00D37832">
      <w:pPr>
        <w:pStyle w:val="Paragrafi"/>
      </w:pPr>
    </w:p>
    <w:p w:rsidR="00D37832" w:rsidRPr="00A30D02" w:rsidRDefault="00D37832" w:rsidP="00D37832">
      <w:pPr>
        <w:pStyle w:val="Institucioni"/>
      </w:pPr>
      <w:r w:rsidRPr="00A30D02">
        <w:t>K U V E N D I</w:t>
      </w:r>
    </w:p>
    <w:p w:rsidR="00D37832" w:rsidRPr="00A30D02" w:rsidRDefault="00D37832" w:rsidP="00D37832">
      <w:pPr>
        <w:pStyle w:val="Paragrafi"/>
      </w:pPr>
    </w:p>
    <w:p w:rsidR="00D37832" w:rsidRDefault="00D37832" w:rsidP="00D37832">
      <w:pPr>
        <w:pStyle w:val="Paragrafi"/>
      </w:pPr>
    </w:p>
    <w:p w:rsidR="00D37832" w:rsidRDefault="00D37832" w:rsidP="00D37832">
      <w:pPr>
        <w:pStyle w:val="Paragrafi"/>
      </w:pPr>
    </w:p>
    <w:p w:rsidR="00D37832" w:rsidRPr="00A30D02" w:rsidRDefault="00D37832" w:rsidP="00D37832">
      <w:pPr>
        <w:pStyle w:val="VENDOSI"/>
      </w:pPr>
      <w:r w:rsidRPr="00A30D02">
        <w:t>I REPUBLIKËS SË SHQIPËRISË</w:t>
      </w:r>
    </w:p>
    <w:p w:rsidR="00D37832" w:rsidRPr="00A30D02" w:rsidRDefault="00D37832" w:rsidP="00D37832">
      <w:pPr>
        <w:pStyle w:val="VENDOSI"/>
      </w:pPr>
      <w:r w:rsidRPr="00A30D02">
        <w:t>V E N D O S I:</w:t>
      </w:r>
    </w:p>
    <w:p w:rsidR="00D37832" w:rsidRPr="00A30D02" w:rsidRDefault="00D37832" w:rsidP="00D37832">
      <w:pPr>
        <w:pStyle w:val="Paragrafi"/>
      </w:pPr>
    </w:p>
    <w:p w:rsidR="00D37832" w:rsidRPr="00A30D02" w:rsidRDefault="00D37832" w:rsidP="00D37832">
      <w:pPr>
        <w:pStyle w:val="KreuNr"/>
      </w:pPr>
      <w:r w:rsidRPr="00A30D02">
        <w:t>KREU I</w:t>
      </w:r>
    </w:p>
    <w:p w:rsidR="00D37832" w:rsidRPr="00A30D02" w:rsidRDefault="00D37832" w:rsidP="00D37832">
      <w:pPr>
        <w:pStyle w:val="KreuTitull"/>
      </w:pPr>
      <w:r w:rsidRPr="00A30D02">
        <w:t>BUXHETI I SHTETIT</w:t>
      </w:r>
    </w:p>
    <w:p w:rsidR="00D37832" w:rsidRPr="00A30D02" w:rsidRDefault="00D37832" w:rsidP="00D37832">
      <w:pPr>
        <w:pStyle w:val="Paragrafi"/>
      </w:pPr>
    </w:p>
    <w:p w:rsidR="00D37832" w:rsidRPr="00A30D02" w:rsidRDefault="00D37832" w:rsidP="00D37832">
      <w:pPr>
        <w:pStyle w:val="NeniNr"/>
      </w:pPr>
      <w:r w:rsidRPr="00A30D02">
        <w:t>Neni 1</w:t>
      </w:r>
    </w:p>
    <w:p w:rsidR="00D37832" w:rsidRPr="00A30D02" w:rsidRDefault="00D37832" w:rsidP="00D37832">
      <w:pPr>
        <w:pStyle w:val="Paragrafi"/>
      </w:pPr>
    </w:p>
    <w:p w:rsidR="00D37832" w:rsidRPr="00A30D02" w:rsidRDefault="00D37832" w:rsidP="00D37832">
      <w:pPr>
        <w:pStyle w:val="Paragrafi"/>
      </w:pPr>
      <w:r w:rsidRPr="00A30D02">
        <w:t>Fondi i konsoliduar për vitin 2002 është:</w:t>
      </w:r>
    </w:p>
    <w:p w:rsidR="00D37832" w:rsidRPr="00A30D02" w:rsidRDefault="00D37832" w:rsidP="00D37832">
      <w:pPr>
        <w:pStyle w:val="Paragrafi"/>
      </w:pPr>
      <w:r w:rsidRPr="00A30D02">
        <w:t>Të ardhurat e Buxhetit të Shtetit………</w:t>
      </w:r>
      <w:r>
        <w:tab/>
      </w:r>
      <w:r>
        <w:tab/>
      </w:r>
      <w:r w:rsidRPr="00A30D02">
        <w:t>131 939 milionë lekë</w:t>
      </w:r>
    </w:p>
    <w:p w:rsidR="00D37832" w:rsidRPr="00A30D02" w:rsidRDefault="00D37832" w:rsidP="00D37832">
      <w:pPr>
        <w:pStyle w:val="Paragrafi"/>
      </w:pPr>
      <w:r w:rsidRPr="00A30D02">
        <w:t>Shpenzimet e Buxhetit të Shtetit……….</w:t>
      </w:r>
      <w:r>
        <w:tab/>
      </w:r>
      <w:r>
        <w:tab/>
      </w:r>
      <w:r w:rsidRPr="00A30D02">
        <w:t>187 566 milionë lekë</w:t>
      </w:r>
    </w:p>
    <w:p w:rsidR="00D37832" w:rsidRPr="00A30D02" w:rsidRDefault="00D37832" w:rsidP="00D37832">
      <w:pPr>
        <w:pStyle w:val="Paragrafi"/>
      </w:pPr>
      <w:r w:rsidRPr="00A30D02">
        <w:t xml:space="preserve">Deficiti </w:t>
      </w:r>
      <w:r>
        <w:tab/>
      </w:r>
      <w:r>
        <w:tab/>
      </w:r>
      <w:r>
        <w:tab/>
      </w:r>
      <w:r>
        <w:tab/>
      </w:r>
      <w:r>
        <w:tab/>
      </w:r>
      <w:r w:rsidRPr="00A30D02">
        <w:t>55 627milionë lekë</w:t>
      </w:r>
    </w:p>
    <w:p w:rsidR="00D37832" w:rsidRPr="00A30D02" w:rsidRDefault="00D37832" w:rsidP="00D37832">
      <w:pPr>
        <w:pStyle w:val="Paragrafi"/>
      </w:pPr>
      <w:r w:rsidRPr="00A30D02">
        <w:t>Fondi i konsoliduar përbëhet:</w:t>
      </w:r>
    </w:p>
    <w:p w:rsidR="00D37832" w:rsidRPr="00A30D02" w:rsidRDefault="00D37832" w:rsidP="00D37832">
      <w:pPr>
        <w:pStyle w:val="Paragrafi"/>
        <w:numPr>
          <w:ilvl w:val="0"/>
          <w:numId w:val="1"/>
        </w:numPr>
      </w:pPr>
      <w:r w:rsidRPr="00A30D02">
        <w:t>Buxheti qendror</w:t>
      </w:r>
    </w:p>
    <w:p w:rsidR="00D37832" w:rsidRPr="00A30D02" w:rsidRDefault="00D37832" w:rsidP="00D37832">
      <w:pPr>
        <w:pStyle w:val="Paragrafi"/>
      </w:pPr>
      <w:r w:rsidRPr="00A30D02">
        <w:t>Të ardhurat………….</w:t>
      </w:r>
      <w:r>
        <w:tab/>
      </w:r>
      <w:r>
        <w:tab/>
      </w:r>
      <w:r>
        <w:tab/>
      </w:r>
      <w:r>
        <w:tab/>
      </w:r>
      <w:r w:rsidRPr="00A30D02">
        <w:t>128 939 milionë lekë</w:t>
      </w:r>
    </w:p>
    <w:p w:rsidR="00D37832" w:rsidRPr="00A30D02" w:rsidRDefault="00D37832" w:rsidP="00D37832">
      <w:pPr>
        <w:pStyle w:val="Paragrafi"/>
      </w:pPr>
      <w:r w:rsidRPr="00A30D02">
        <w:t>Shpenzimet…………………….</w:t>
      </w:r>
      <w:r>
        <w:tab/>
      </w:r>
      <w:r>
        <w:tab/>
      </w:r>
      <w:r>
        <w:tab/>
      </w:r>
      <w:r w:rsidRPr="00A30D02">
        <w:t>184 566 milionë lekë</w:t>
      </w:r>
    </w:p>
    <w:p w:rsidR="00D37832" w:rsidRPr="00A30D02" w:rsidRDefault="00D37832" w:rsidP="00D37832">
      <w:pPr>
        <w:pStyle w:val="Paragrafi"/>
      </w:pPr>
      <w:r>
        <w:t xml:space="preserve">B) </w:t>
      </w:r>
      <w:r w:rsidRPr="00A30D02">
        <w:t>Buxheti i pavarur i pushtetit vendor</w:t>
      </w:r>
    </w:p>
    <w:p w:rsidR="00D37832" w:rsidRPr="00A30D02" w:rsidRDefault="00D37832" w:rsidP="00D37832">
      <w:pPr>
        <w:pStyle w:val="Paragrafi"/>
      </w:pPr>
      <w:r w:rsidRPr="00A30D02">
        <w:t>1. Të ardhurat ……………………….</w:t>
      </w:r>
      <w:r>
        <w:tab/>
      </w:r>
      <w:r>
        <w:tab/>
      </w:r>
      <w:r w:rsidRPr="00A30D02">
        <w:t>12 500milionë lekë</w:t>
      </w:r>
    </w:p>
    <w:p w:rsidR="00D37832" w:rsidRPr="00A30D02" w:rsidRDefault="00D37832" w:rsidP="00D37832">
      <w:pPr>
        <w:pStyle w:val="Paragrafi"/>
      </w:pPr>
      <w:r w:rsidRPr="00A30D02">
        <w:t>Nga të cilat:</w:t>
      </w:r>
    </w:p>
    <w:p w:rsidR="00D37832" w:rsidRPr="00A30D02" w:rsidRDefault="00D37832" w:rsidP="00D37832">
      <w:pPr>
        <w:pStyle w:val="Paragrafi"/>
      </w:pPr>
      <w:r w:rsidRPr="00A30D02">
        <w:t xml:space="preserve">Granti nga buxheti qendror  </w:t>
      </w:r>
      <w:r>
        <w:tab/>
      </w:r>
      <w:r>
        <w:tab/>
      </w:r>
      <w:r>
        <w:tab/>
      </w:r>
      <w:r w:rsidRPr="00A30D02">
        <w:t>9 500milionë lekë</w:t>
      </w:r>
    </w:p>
    <w:p w:rsidR="00D37832" w:rsidRPr="00A30D02" w:rsidRDefault="00D37832" w:rsidP="00D37832">
      <w:pPr>
        <w:pStyle w:val="Paragrafi"/>
      </w:pPr>
      <w:r w:rsidRPr="00A30D02">
        <w:t xml:space="preserve">2. Shpenzimet </w:t>
      </w:r>
      <w:r>
        <w:tab/>
      </w:r>
      <w:r>
        <w:tab/>
      </w:r>
      <w:r>
        <w:tab/>
      </w:r>
      <w:r>
        <w:tab/>
      </w:r>
      <w:r>
        <w:tab/>
      </w:r>
      <w:r w:rsidRPr="00A30D02">
        <w:t>12 500milionë lekë</w:t>
      </w:r>
    </w:p>
    <w:p w:rsidR="00D37832" w:rsidRPr="00A30D02" w:rsidRDefault="00D37832" w:rsidP="00D37832">
      <w:pPr>
        <w:pStyle w:val="Paragrafi"/>
      </w:pPr>
    </w:p>
    <w:p w:rsidR="00D37832" w:rsidRPr="00A30D02" w:rsidRDefault="00D37832" w:rsidP="00D37832">
      <w:pPr>
        <w:pStyle w:val="NeniNr"/>
      </w:pPr>
      <w:r w:rsidRPr="00A30D02">
        <w:t>Neni 2</w:t>
      </w:r>
    </w:p>
    <w:p w:rsidR="00D37832" w:rsidRPr="00A30D02" w:rsidRDefault="00D37832" w:rsidP="00D37832">
      <w:pPr>
        <w:pStyle w:val="Paragrafi"/>
      </w:pPr>
    </w:p>
    <w:p w:rsidR="00D37832" w:rsidRPr="00A30D02" w:rsidRDefault="00D37832" w:rsidP="00D37832">
      <w:pPr>
        <w:pStyle w:val="Paragrafi"/>
      </w:pPr>
      <w:r w:rsidRPr="00A30D02">
        <w:t>Buxheti i sigurimeve shoqërore për vitin 2002 është:</w:t>
      </w:r>
    </w:p>
    <w:p w:rsidR="00D37832" w:rsidRPr="00A30D02" w:rsidRDefault="00D37832" w:rsidP="00D37832">
      <w:pPr>
        <w:pStyle w:val="Paragrafi"/>
        <w:numPr>
          <w:ilvl w:val="0"/>
          <w:numId w:val="2"/>
        </w:numPr>
      </w:pPr>
      <w:r w:rsidRPr="00A30D02">
        <w:t>Skema e sigurimit të detyrueshëm shoqëror</w:t>
      </w:r>
    </w:p>
    <w:p w:rsidR="00D37832" w:rsidRPr="00A30D02" w:rsidRDefault="00D37832" w:rsidP="00D37832">
      <w:pPr>
        <w:pStyle w:val="Paragrafi"/>
      </w:pPr>
      <w:r w:rsidRPr="00A30D02">
        <w:t>Të ardhurat gjithsej…..</w:t>
      </w:r>
      <w:r>
        <w:tab/>
      </w:r>
      <w:r>
        <w:tab/>
      </w:r>
      <w:r>
        <w:tab/>
      </w:r>
      <w:r>
        <w:tab/>
      </w:r>
      <w:r w:rsidRPr="00A30D02">
        <w:t>34 632 milionë lekë</w:t>
      </w:r>
    </w:p>
    <w:p w:rsidR="00D37832" w:rsidRPr="00A30D02" w:rsidRDefault="00D37832" w:rsidP="00D37832">
      <w:pPr>
        <w:pStyle w:val="Paragrafi"/>
      </w:pPr>
      <w:r w:rsidRPr="00A30D02">
        <w:t>- Nga kontributet….</w:t>
      </w:r>
      <w:r>
        <w:tab/>
      </w:r>
      <w:r>
        <w:tab/>
      </w:r>
      <w:r>
        <w:tab/>
      </w:r>
      <w:r>
        <w:tab/>
      </w:r>
      <w:r w:rsidRPr="00A30D02">
        <w:t>24 019 milionë lekë</w:t>
      </w:r>
    </w:p>
    <w:p w:rsidR="00D37832" w:rsidRPr="00A30D02" w:rsidRDefault="00D37832" w:rsidP="00D37832">
      <w:pPr>
        <w:pStyle w:val="Paragrafi"/>
      </w:pPr>
      <w:r w:rsidRPr="00A30D02">
        <w:t>- Transferimet nga Buxheti i Shtetit</w:t>
      </w:r>
      <w:r>
        <w:tab/>
      </w:r>
      <w:r>
        <w:tab/>
      </w:r>
      <w:r w:rsidRPr="00A30D02">
        <w:t>10 613milionë lekë</w:t>
      </w:r>
    </w:p>
    <w:p w:rsidR="00D37832" w:rsidRPr="00A30D02" w:rsidRDefault="00D37832" w:rsidP="00D37832">
      <w:pPr>
        <w:pStyle w:val="Paragrafi"/>
      </w:pPr>
      <w:r w:rsidRPr="00A30D02">
        <w:t>Shpenzimet…..</w:t>
      </w:r>
      <w:r>
        <w:tab/>
      </w:r>
      <w:r>
        <w:tab/>
      </w:r>
      <w:r>
        <w:tab/>
      </w:r>
      <w:r>
        <w:tab/>
      </w:r>
      <w:r>
        <w:tab/>
      </w:r>
      <w:r w:rsidRPr="00A30D02">
        <w:t>34 632milionë lekë</w:t>
      </w:r>
    </w:p>
    <w:p w:rsidR="00D37832" w:rsidRPr="00A30D02" w:rsidRDefault="00D37832" w:rsidP="00D37832">
      <w:pPr>
        <w:pStyle w:val="Paragrafi"/>
      </w:pPr>
    </w:p>
    <w:p w:rsidR="00D37832" w:rsidRPr="00A30D02" w:rsidRDefault="00D37832" w:rsidP="00D37832">
      <w:pPr>
        <w:pStyle w:val="Paragrafi"/>
      </w:pPr>
      <w:r w:rsidRPr="00A30D02">
        <w:t xml:space="preserve">Paga minimale për efekt të pagesës së kontributit të sigurimeve shoqërore dhe shëndetësore deri në rritjen e pagave është 8396 lekë në muaj. Pas rritjes së pagave, Këshilli i Ministrave përcakton pagën e re. </w:t>
      </w:r>
    </w:p>
    <w:p w:rsidR="00D37832" w:rsidRPr="00A30D02" w:rsidRDefault="00D37832" w:rsidP="00D37832">
      <w:pPr>
        <w:pStyle w:val="Paragrafi"/>
      </w:pPr>
    </w:p>
    <w:p w:rsidR="00D37832" w:rsidRPr="00A30D02" w:rsidRDefault="00D37832" w:rsidP="00D37832">
      <w:pPr>
        <w:pStyle w:val="Paragrafi"/>
        <w:numPr>
          <w:ilvl w:val="0"/>
          <w:numId w:val="2"/>
        </w:numPr>
      </w:pPr>
      <w:r w:rsidRPr="00A30D02">
        <w:t>Skema e sigurimit suplementar</w:t>
      </w:r>
    </w:p>
    <w:p w:rsidR="00D37832" w:rsidRPr="00A30D02" w:rsidRDefault="00D37832" w:rsidP="00D37832">
      <w:pPr>
        <w:pStyle w:val="Paragrafi"/>
      </w:pPr>
      <w:r w:rsidRPr="00A30D02">
        <w:t xml:space="preserve">Të ardhurat gjithsej…. </w:t>
      </w:r>
      <w:r>
        <w:tab/>
      </w:r>
      <w:r>
        <w:tab/>
      </w:r>
      <w:r>
        <w:tab/>
      </w:r>
      <w:r>
        <w:tab/>
      </w:r>
      <w:r w:rsidRPr="00A30D02">
        <w:t>1 468 milionë lekë</w:t>
      </w:r>
    </w:p>
    <w:p w:rsidR="00D37832" w:rsidRPr="00A30D02" w:rsidRDefault="00D37832" w:rsidP="00D37832">
      <w:pPr>
        <w:pStyle w:val="Paragrafi"/>
      </w:pPr>
      <w:r w:rsidRPr="00A30D02">
        <w:t xml:space="preserve">- Nga kontributet     </w:t>
      </w:r>
      <w:r>
        <w:tab/>
      </w:r>
      <w:r>
        <w:tab/>
      </w:r>
      <w:r>
        <w:tab/>
      </w:r>
      <w:r>
        <w:tab/>
      </w:r>
      <w:r w:rsidRPr="00A30D02">
        <w:t>32milionë lekë</w:t>
      </w:r>
    </w:p>
    <w:p w:rsidR="00D37832" w:rsidRPr="00A30D02" w:rsidRDefault="00D37832" w:rsidP="00D37832">
      <w:pPr>
        <w:pStyle w:val="Paragrafi"/>
      </w:pPr>
      <w:r w:rsidRPr="00A30D02">
        <w:t xml:space="preserve">- Transferimet nga Buxheti i Shtetit1 </w:t>
      </w:r>
      <w:r>
        <w:tab/>
      </w:r>
      <w:r>
        <w:tab/>
      </w:r>
      <w:r w:rsidRPr="00A30D02">
        <w:t>436milionë lekë</w:t>
      </w:r>
    </w:p>
    <w:p w:rsidR="00D37832" w:rsidRPr="00A30D02" w:rsidRDefault="00D37832" w:rsidP="00D37832">
      <w:pPr>
        <w:pStyle w:val="Paragrafi"/>
      </w:pPr>
      <w:r w:rsidRPr="00A30D02">
        <w:t>Nga të cilat:</w:t>
      </w:r>
    </w:p>
    <w:p w:rsidR="00D37832" w:rsidRPr="00A30D02" w:rsidRDefault="00D37832" w:rsidP="00D37832">
      <w:pPr>
        <w:pStyle w:val="Paragrafi"/>
      </w:pPr>
      <w:r w:rsidRPr="00A30D02">
        <w:t xml:space="preserve">Për sigurimin suplementar të ushtarakëve   </w:t>
      </w:r>
      <w:r>
        <w:tab/>
      </w:r>
      <w:r w:rsidRPr="00A30D02">
        <w:t>964 milionë lekë</w:t>
      </w:r>
    </w:p>
    <w:p w:rsidR="00D37832" w:rsidRPr="00A30D02" w:rsidRDefault="00D37832" w:rsidP="00D37832">
      <w:pPr>
        <w:pStyle w:val="Paragrafi"/>
      </w:pPr>
      <w:r w:rsidRPr="00A30D02">
        <w:t xml:space="preserve">Sigurimet suplementare shtetërore   </w:t>
      </w:r>
      <w:r>
        <w:tab/>
      </w:r>
      <w:r>
        <w:tab/>
      </w:r>
      <w:r w:rsidRPr="00A30D02">
        <w:t>108milionë lekë</w:t>
      </w:r>
    </w:p>
    <w:p w:rsidR="00D37832" w:rsidRPr="00A30D02" w:rsidRDefault="00D37832" w:rsidP="00D37832">
      <w:pPr>
        <w:pStyle w:val="Paragrafi"/>
      </w:pPr>
      <w:r w:rsidRPr="00A30D02">
        <w:t xml:space="preserve">Pagesat e parakohshme për minatorët      </w:t>
      </w:r>
      <w:r>
        <w:tab/>
      </w:r>
      <w:r w:rsidRPr="00A30D02">
        <w:t xml:space="preserve"> 364milionë lekë</w:t>
      </w:r>
    </w:p>
    <w:p w:rsidR="00D37832" w:rsidRPr="00A30D02" w:rsidRDefault="00D37832" w:rsidP="00D37832">
      <w:pPr>
        <w:pStyle w:val="Paragrafi"/>
      </w:pPr>
      <w:r w:rsidRPr="00A30D02">
        <w:t xml:space="preserve">Shpenzimet…..      </w:t>
      </w:r>
      <w:r>
        <w:tab/>
      </w:r>
      <w:r>
        <w:tab/>
      </w:r>
      <w:r>
        <w:tab/>
      </w:r>
      <w:r>
        <w:tab/>
      </w:r>
      <w:r w:rsidRPr="00A30D02">
        <w:t>1 468milionë lekë</w:t>
      </w:r>
    </w:p>
    <w:p w:rsidR="00D37832" w:rsidRPr="00A30D02" w:rsidRDefault="00D37832" w:rsidP="00D37832">
      <w:pPr>
        <w:pStyle w:val="Paragrafi"/>
      </w:pPr>
    </w:p>
    <w:p w:rsidR="00D37832" w:rsidRPr="00A30D02" w:rsidRDefault="00D37832" w:rsidP="00D37832">
      <w:pPr>
        <w:pStyle w:val="NeniNr"/>
      </w:pPr>
      <w:r w:rsidRPr="00A30D02">
        <w:t>Neni 3</w:t>
      </w:r>
    </w:p>
    <w:p w:rsidR="00D37832" w:rsidRPr="00A30D02" w:rsidRDefault="00D37832" w:rsidP="00D37832">
      <w:pPr>
        <w:pStyle w:val="Paragrafi"/>
      </w:pPr>
    </w:p>
    <w:p w:rsidR="00D37832" w:rsidRPr="00A30D02" w:rsidRDefault="00D37832" w:rsidP="00D37832">
      <w:pPr>
        <w:pStyle w:val="Paragrafi"/>
      </w:pPr>
      <w:r w:rsidRPr="00A30D02">
        <w:t>Buxheti i sigurimeve shëndetësore për vitin 2002 është:</w:t>
      </w:r>
    </w:p>
    <w:p w:rsidR="00D37832" w:rsidRPr="00A30D02" w:rsidRDefault="00D37832" w:rsidP="00D37832">
      <w:pPr>
        <w:pStyle w:val="Paragrafi"/>
      </w:pPr>
      <w:r w:rsidRPr="00A30D02">
        <w:t>Të ardhurat gjithsej</w:t>
      </w:r>
      <w:r>
        <w:tab/>
      </w:r>
      <w:r>
        <w:tab/>
      </w:r>
      <w:r>
        <w:tab/>
      </w:r>
      <w:r>
        <w:tab/>
      </w:r>
      <w:r w:rsidRPr="00A30D02">
        <w:t>3 836milionë lekë</w:t>
      </w:r>
    </w:p>
    <w:p w:rsidR="00D37832" w:rsidRPr="00A30D02" w:rsidRDefault="00D37832" w:rsidP="00D37832">
      <w:pPr>
        <w:pStyle w:val="Paragrafi"/>
      </w:pPr>
      <w:r w:rsidRPr="00A30D02">
        <w:t>- Nga kontributet</w:t>
      </w:r>
      <w:r>
        <w:tab/>
      </w:r>
      <w:r>
        <w:tab/>
      </w:r>
      <w:r>
        <w:tab/>
      </w:r>
      <w:r>
        <w:tab/>
      </w:r>
      <w:r w:rsidRPr="00A30D02">
        <w:t>1 956milionë lekë</w:t>
      </w:r>
    </w:p>
    <w:p w:rsidR="00D37832" w:rsidRPr="00A30D02" w:rsidRDefault="00D37832" w:rsidP="00D37832">
      <w:pPr>
        <w:pStyle w:val="Paragrafi"/>
      </w:pPr>
      <w:r w:rsidRPr="00A30D02">
        <w:t xml:space="preserve">-Të tjera    </w:t>
      </w:r>
      <w:r>
        <w:tab/>
      </w:r>
      <w:r>
        <w:tab/>
      </w:r>
      <w:r>
        <w:tab/>
      </w:r>
      <w:r>
        <w:tab/>
      </w:r>
      <w:r>
        <w:tab/>
      </w:r>
      <w:r w:rsidRPr="00A30D02">
        <w:t>80 milionë lekë</w:t>
      </w:r>
    </w:p>
    <w:p w:rsidR="00D37832" w:rsidRPr="00A30D02" w:rsidRDefault="00D37832" w:rsidP="00D37832">
      <w:pPr>
        <w:pStyle w:val="Paragrafi"/>
      </w:pPr>
      <w:r w:rsidRPr="00A30D02">
        <w:t>-Transferimet nga Buxheti i Shtetit</w:t>
      </w:r>
      <w:r>
        <w:tab/>
      </w:r>
      <w:r>
        <w:tab/>
      </w:r>
      <w:r w:rsidRPr="00A30D02">
        <w:t>1 800milionë lekë</w:t>
      </w:r>
    </w:p>
    <w:p w:rsidR="00D37832" w:rsidRPr="00A30D02" w:rsidRDefault="00D37832" w:rsidP="00D37832">
      <w:pPr>
        <w:pStyle w:val="Paragrafi"/>
      </w:pPr>
      <w:r w:rsidRPr="00A30D02">
        <w:t>Shpenzimet</w:t>
      </w:r>
      <w:r>
        <w:tab/>
      </w:r>
      <w:r>
        <w:tab/>
      </w:r>
      <w:r>
        <w:tab/>
      </w:r>
      <w:r>
        <w:tab/>
      </w:r>
      <w:r>
        <w:tab/>
      </w:r>
      <w:r w:rsidRPr="00A30D02">
        <w:t>3 836milionë lekë</w:t>
      </w:r>
    </w:p>
    <w:p w:rsidR="00D37832" w:rsidRPr="00A30D02" w:rsidRDefault="00D37832" w:rsidP="00D37832">
      <w:pPr>
        <w:pStyle w:val="Paragrafi"/>
      </w:pPr>
    </w:p>
    <w:p w:rsidR="00D37832" w:rsidRPr="00A30D02" w:rsidRDefault="00D37832" w:rsidP="00D37832">
      <w:pPr>
        <w:pStyle w:val="KreuNr"/>
      </w:pPr>
      <w:r w:rsidRPr="00A30D02">
        <w:t>KREU II</w:t>
      </w:r>
    </w:p>
    <w:p w:rsidR="00D37832" w:rsidRPr="00A30D02" w:rsidRDefault="00D37832" w:rsidP="00D37832">
      <w:pPr>
        <w:pStyle w:val="KreuTitull"/>
      </w:pPr>
      <w:r w:rsidRPr="00A30D02">
        <w:t>BURIMET PËR MBËSHTETJEN E SHPENZIMEVE  BUXHETORE</w:t>
      </w:r>
    </w:p>
    <w:p w:rsidR="00D37832" w:rsidRPr="00A30D02" w:rsidRDefault="00D37832" w:rsidP="00D37832">
      <w:pPr>
        <w:pStyle w:val="Paragrafi"/>
      </w:pPr>
    </w:p>
    <w:p w:rsidR="00D37832" w:rsidRPr="00A30D02" w:rsidRDefault="00D37832" w:rsidP="00D37832">
      <w:pPr>
        <w:pStyle w:val="NeniNr"/>
      </w:pPr>
      <w:r w:rsidRPr="00A30D02">
        <w:t>Neni 4</w:t>
      </w:r>
    </w:p>
    <w:p w:rsidR="00D37832" w:rsidRPr="00A30D02" w:rsidRDefault="00D37832" w:rsidP="00D37832">
      <w:pPr>
        <w:pStyle w:val="NeniNr"/>
      </w:pPr>
    </w:p>
    <w:p w:rsidR="00D37832" w:rsidRPr="00A30D02" w:rsidRDefault="00D37832" w:rsidP="00D37832">
      <w:pPr>
        <w:pStyle w:val="Paragrafi"/>
      </w:pPr>
      <w:r w:rsidRPr="00A30D02">
        <w:t>Të ardhurat e Buxhetit të Shtetit sipas grupeve kryesore janë:</w:t>
      </w:r>
    </w:p>
    <w:p w:rsidR="00D37832" w:rsidRPr="00A30D02" w:rsidRDefault="00D37832" w:rsidP="00D37832">
      <w:pPr>
        <w:pStyle w:val="Paragrafi"/>
      </w:pPr>
    </w:p>
    <w:p w:rsidR="00D37832" w:rsidRPr="00A30D02" w:rsidRDefault="00D37832" w:rsidP="00D37832">
      <w:pPr>
        <w:pStyle w:val="Paragrafi"/>
      </w:pPr>
      <w:r w:rsidRPr="00A30D02">
        <w:t>Të ardhurat tatimore</w:t>
      </w:r>
      <w:r>
        <w:tab/>
      </w:r>
      <w:r>
        <w:tab/>
      </w:r>
      <w:r>
        <w:tab/>
      </w:r>
      <w:r>
        <w:tab/>
      </w:r>
      <w:r w:rsidRPr="00A30D02">
        <w:t>109 800 milionë lekë</w:t>
      </w:r>
    </w:p>
    <w:p w:rsidR="00D37832" w:rsidRPr="00A30D02" w:rsidRDefault="00D37832" w:rsidP="00D37832">
      <w:pPr>
        <w:pStyle w:val="Paragrafi"/>
      </w:pPr>
      <w:r w:rsidRPr="00A30D02">
        <w:t>Të ardhurat jotatimore</w:t>
      </w:r>
      <w:r>
        <w:tab/>
      </w:r>
      <w:r>
        <w:tab/>
      </w:r>
      <w:r>
        <w:tab/>
      </w:r>
      <w:r>
        <w:tab/>
      </w:r>
      <w:r w:rsidRPr="00A30D02">
        <w:t>19 139milionë lekë</w:t>
      </w:r>
    </w:p>
    <w:p w:rsidR="00D37832" w:rsidRPr="00A30D02" w:rsidRDefault="00D37832" w:rsidP="00D37832">
      <w:pPr>
        <w:pStyle w:val="Paragrafi"/>
      </w:pPr>
      <w:r w:rsidRPr="00A30D02">
        <w:t>Të ardhurat e buxhetit vendor</w:t>
      </w:r>
      <w:r>
        <w:tab/>
      </w:r>
      <w:r>
        <w:tab/>
      </w:r>
      <w:r>
        <w:tab/>
      </w:r>
      <w:r w:rsidRPr="00A30D02">
        <w:t>3 000milionë lekë</w:t>
      </w:r>
    </w:p>
    <w:p w:rsidR="00D37832" w:rsidRPr="00A30D02" w:rsidRDefault="00D37832" w:rsidP="00D37832">
      <w:pPr>
        <w:pStyle w:val="Paragrafi"/>
      </w:pPr>
    </w:p>
    <w:p w:rsidR="00D37832" w:rsidRPr="00A30D02" w:rsidRDefault="00D37832" w:rsidP="00D37832">
      <w:pPr>
        <w:pStyle w:val="NeniNr"/>
      </w:pPr>
      <w:r w:rsidRPr="00A30D02">
        <w:t>Neni 5</w:t>
      </w:r>
    </w:p>
    <w:p w:rsidR="00D37832" w:rsidRPr="00A30D02" w:rsidRDefault="00D37832" w:rsidP="00D37832">
      <w:pPr>
        <w:pStyle w:val="Paragrafi"/>
      </w:pPr>
    </w:p>
    <w:p w:rsidR="00D37832" w:rsidRPr="00A30D02" w:rsidRDefault="00D37832" w:rsidP="00D37832">
      <w:pPr>
        <w:pStyle w:val="Paragrafi"/>
      </w:pPr>
      <w:r w:rsidRPr="00A30D02">
        <w:t>Kufiri maksimal i financimit të deficitit të buxhetit të përgjithshëm nga burime të brendshme është 27 216 milionë lekë, nga i cili 11 153 milionë lekë financohet nga të ardhurat e privatizimit. Në rast të mosrealizimit të të ardhurave nga privatizimi, huamarrja për financimin e deficitit të brendshëm nuk ndryshon. Këshilli i Ministrave merr masa për kompensimin e diferencave nga burime suplementare ose nga shkurtimi i shpenzimeve. Kufiri i financimit nga burimet e huaja është 28 411 milionë lekë, nga i cili mbështetje e drejtpërdrejtë për deficitin është 5 211 milionë lekë.</w:t>
      </w:r>
    </w:p>
    <w:p w:rsidR="00D37832" w:rsidRPr="00A30D02" w:rsidRDefault="00D37832" w:rsidP="00D37832">
      <w:pPr>
        <w:pStyle w:val="Paragrafi"/>
      </w:pPr>
    </w:p>
    <w:p w:rsidR="00D37832" w:rsidRPr="00A30D02" w:rsidRDefault="00D37832" w:rsidP="00D37832">
      <w:pPr>
        <w:pStyle w:val="NeniNr"/>
      </w:pPr>
      <w:r w:rsidRPr="00A30D02">
        <w:t>Neni 6</w:t>
      </w:r>
    </w:p>
    <w:p w:rsidR="00D37832" w:rsidRPr="00A30D02" w:rsidRDefault="00D37832" w:rsidP="00D37832">
      <w:pPr>
        <w:pStyle w:val="Paragrafi"/>
      </w:pPr>
    </w:p>
    <w:p w:rsidR="00D37832" w:rsidRPr="00A30D02" w:rsidRDefault="00D37832" w:rsidP="00D37832">
      <w:pPr>
        <w:pStyle w:val="Paragrafi"/>
      </w:pPr>
      <w:r w:rsidRPr="00A30D02">
        <w:t>Disbalancimi i mundshëm gjatë vitit i buxhetit të sigurimeve shoqërore dhe shëndetësore financohet nga fondi i garantimit të pensioneve të Institutit të Sigurimeve Shoqërore dhe fondi rezervë i Institutit të Sigurimeve të Kujdesit Shëndetësor.</w:t>
      </w:r>
    </w:p>
    <w:p w:rsidR="00D37832" w:rsidRPr="00A30D02" w:rsidRDefault="00D37832" w:rsidP="00D37832">
      <w:pPr>
        <w:pStyle w:val="Paragrafi"/>
      </w:pPr>
    </w:p>
    <w:p w:rsidR="00D37832" w:rsidRPr="00A30D02" w:rsidRDefault="00D37832" w:rsidP="00D37832">
      <w:pPr>
        <w:pStyle w:val="Paragrafi"/>
      </w:pPr>
    </w:p>
    <w:p w:rsidR="00D37832" w:rsidRPr="00A30D02" w:rsidRDefault="00D37832" w:rsidP="00D37832">
      <w:pPr>
        <w:pStyle w:val="KreuNr"/>
      </w:pPr>
      <w:r w:rsidRPr="00A30D02">
        <w:t>KREU III</w:t>
      </w:r>
    </w:p>
    <w:p w:rsidR="00D37832" w:rsidRPr="00A30D02" w:rsidRDefault="00D37832" w:rsidP="00D37832">
      <w:pPr>
        <w:pStyle w:val="KreuTitull"/>
      </w:pPr>
      <w:r w:rsidRPr="00A30D02">
        <w:t>SHPENZIMET E BUXHETIT TË SHTETIT</w:t>
      </w:r>
    </w:p>
    <w:p w:rsidR="00D37832" w:rsidRPr="00A30D02" w:rsidRDefault="00D37832" w:rsidP="00D37832">
      <w:pPr>
        <w:pStyle w:val="Paragrafi"/>
      </w:pPr>
    </w:p>
    <w:p w:rsidR="00D37832" w:rsidRPr="00A30D02" w:rsidRDefault="00D37832" w:rsidP="00D37832">
      <w:pPr>
        <w:pStyle w:val="NeniNr"/>
      </w:pPr>
      <w:r w:rsidRPr="00A30D02">
        <w:t>Neni 7</w:t>
      </w:r>
    </w:p>
    <w:p w:rsidR="00D37832" w:rsidRPr="00A30D02" w:rsidRDefault="00D37832" w:rsidP="00D37832">
      <w:pPr>
        <w:pStyle w:val="Paragrafi"/>
      </w:pPr>
    </w:p>
    <w:p w:rsidR="00D37832" w:rsidRPr="00A30D02" w:rsidRDefault="00D37832" w:rsidP="00D37832">
      <w:pPr>
        <w:pStyle w:val="Paragrafi"/>
      </w:pPr>
      <w:r w:rsidRPr="00A30D02">
        <w:t>Shpenzimet sipas drejtimeve kryesore janë:</w:t>
      </w:r>
    </w:p>
    <w:p w:rsidR="00D37832" w:rsidRPr="00A30D02" w:rsidRDefault="00D37832" w:rsidP="00D37832">
      <w:pPr>
        <w:pStyle w:val="Paragrafi"/>
      </w:pPr>
      <w:r w:rsidRPr="00A30D02">
        <w:t>- Shpenzimet korrente…………..</w:t>
      </w:r>
      <w:r>
        <w:tab/>
      </w:r>
      <w:r>
        <w:tab/>
      </w:r>
      <w:r w:rsidRPr="00A30D02">
        <w:t>129 515milionë lekë</w:t>
      </w:r>
    </w:p>
    <w:p w:rsidR="00D37832" w:rsidRPr="00A30D02" w:rsidRDefault="00D37832" w:rsidP="00D37832">
      <w:pPr>
        <w:pStyle w:val="Paragrafi"/>
      </w:pPr>
      <w:r w:rsidRPr="00A30D02">
        <w:t xml:space="preserve">- Shpenzimet kapitale …………..   </w:t>
      </w:r>
      <w:r>
        <w:tab/>
      </w:r>
      <w:r>
        <w:tab/>
      </w:r>
      <w:r w:rsidRPr="00A30D02">
        <w:t>52 751 milionë lekë</w:t>
      </w:r>
    </w:p>
    <w:p w:rsidR="00D37832" w:rsidRPr="00A30D02" w:rsidRDefault="00D37832" w:rsidP="00D37832">
      <w:pPr>
        <w:pStyle w:val="Paragrafi"/>
      </w:pPr>
      <w:r w:rsidRPr="00A30D02">
        <w:t xml:space="preserve">- Rezerva e Këshillit të Ministrave   </w:t>
      </w:r>
      <w:r>
        <w:tab/>
      </w:r>
      <w:r>
        <w:tab/>
      </w:r>
      <w:r w:rsidRPr="00A30D02">
        <w:t>3 300milionë lekë</w:t>
      </w:r>
    </w:p>
    <w:p w:rsidR="00D37832" w:rsidRPr="00A30D02" w:rsidRDefault="00D37832" w:rsidP="00D37832">
      <w:pPr>
        <w:pStyle w:val="Paragrafi"/>
      </w:pPr>
      <w:r w:rsidRPr="00A30D02">
        <w:t xml:space="preserve">- Kontingjenca ………  </w:t>
      </w:r>
      <w:r>
        <w:tab/>
      </w:r>
      <w:r w:rsidRPr="00A30D02">
        <w:t xml:space="preserve"> </w:t>
      </w:r>
      <w:r>
        <w:tab/>
      </w:r>
      <w:r>
        <w:tab/>
      </w:r>
      <w:r>
        <w:tab/>
      </w:r>
      <w:r w:rsidRPr="00A30D02">
        <w:t>2 000milionë lekë</w:t>
      </w:r>
    </w:p>
    <w:p w:rsidR="00D37832" w:rsidRPr="00A30D02" w:rsidRDefault="00D37832" w:rsidP="00D37832">
      <w:pPr>
        <w:pStyle w:val="Paragrafi"/>
      </w:pPr>
    </w:p>
    <w:p w:rsidR="00D37832" w:rsidRPr="00A30D02" w:rsidRDefault="00D37832" w:rsidP="00D37832">
      <w:pPr>
        <w:pStyle w:val="Paragrafi"/>
      </w:pPr>
      <w:r w:rsidRPr="00A30D02">
        <w:t>Kufiri i shpenzimeve për çdo ministri dhe institucion, i ndarë në fonde të kushtëzuara dhe të pakushtëzuara, është sipas tabelës 1 të bashkëngjitur.</w:t>
      </w:r>
    </w:p>
    <w:p w:rsidR="00D37832" w:rsidRPr="00A30D02" w:rsidRDefault="00D37832" w:rsidP="00D37832">
      <w:pPr>
        <w:pStyle w:val="Paragrafi"/>
      </w:pPr>
    </w:p>
    <w:p w:rsidR="00D37832" w:rsidRPr="00A30D02" w:rsidRDefault="00D37832" w:rsidP="00D37832">
      <w:pPr>
        <w:pStyle w:val="NeniNr"/>
      </w:pPr>
      <w:r w:rsidRPr="00A30D02">
        <w:t>Neni 8</w:t>
      </w:r>
    </w:p>
    <w:p w:rsidR="00D37832" w:rsidRPr="00A30D02" w:rsidRDefault="00D37832" w:rsidP="00D37832">
      <w:pPr>
        <w:pStyle w:val="Paragrafi"/>
      </w:pPr>
    </w:p>
    <w:p w:rsidR="00D37832" w:rsidRPr="00A30D02" w:rsidRDefault="00D37832" w:rsidP="00D37832">
      <w:pPr>
        <w:pStyle w:val="Paragrafi"/>
      </w:pPr>
      <w:r w:rsidRPr="00A30D02">
        <w:t>Numri maksimal i punonjësve buxhetorë mbi të cilin është përgatitur Buxheti i Shtetit i vitit 2002 është 110 500 punonjës më 1 shkurt 2002. Ngarkohet Këshilli i Ministrave të përcaktojë numrin e punonjësve buxhetorë për çdo ministri dhe institucion qendror. Fondi për rritjen e pagave prej 2400 milionë lekë përdoret me vendim të Këshillit të Ministrave në përputhje me politikat e përcaktuara në këtë ligj.</w:t>
      </w:r>
    </w:p>
    <w:p w:rsidR="00D37832" w:rsidRPr="00A30D02" w:rsidRDefault="00D37832" w:rsidP="00D37832">
      <w:pPr>
        <w:pStyle w:val="Paragrafi"/>
      </w:pPr>
    </w:p>
    <w:p w:rsidR="00D37832" w:rsidRPr="00A30D02" w:rsidRDefault="00D37832" w:rsidP="00D37832">
      <w:pPr>
        <w:pStyle w:val="NeniNr"/>
      </w:pPr>
      <w:r w:rsidRPr="00A30D02">
        <w:t>Neni 9</w:t>
      </w:r>
    </w:p>
    <w:p w:rsidR="00D37832" w:rsidRPr="00A30D02" w:rsidRDefault="00D37832" w:rsidP="00D37832">
      <w:pPr>
        <w:pStyle w:val="Paragrafi"/>
      </w:pPr>
    </w:p>
    <w:p w:rsidR="00D37832" w:rsidRPr="00A30D02" w:rsidRDefault="00D37832" w:rsidP="00D37832">
      <w:pPr>
        <w:pStyle w:val="Paragrafi"/>
      </w:pPr>
      <w:r w:rsidRPr="00A30D02">
        <w:t>Shpenzimet kapitale nga burimet e brendshme janë 26 251 milionë lekë dhe nga burime të huaja 26 500 milionë lekë.</w:t>
      </w:r>
    </w:p>
    <w:p w:rsidR="00D37832" w:rsidRPr="00A30D02" w:rsidRDefault="00D37832" w:rsidP="00D37832">
      <w:pPr>
        <w:pStyle w:val="Paragrafi"/>
      </w:pPr>
      <w:r w:rsidRPr="00A30D02">
        <w:t>Investimet sipas ministrive dhe institucioneve paraqiten në tabelën 2 të bashkëngjitur.</w:t>
      </w:r>
    </w:p>
    <w:p w:rsidR="00D37832" w:rsidRPr="00A30D02" w:rsidRDefault="00D37832" w:rsidP="00D37832">
      <w:pPr>
        <w:pStyle w:val="Paragrafi"/>
      </w:pPr>
    </w:p>
    <w:p w:rsidR="00D37832" w:rsidRPr="00A30D02" w:rsidRDefault="00D37832" w:rsidP="00D37832">
      <w:pPr>
        <w:pStyle w:val="NeniNr"/>
      </w:pPr>
      <w:r w:rsidRPr="00A30D02">
        <w:t>Neni 10</w:t>
      </w:r>
    </w:p>
    <w:p w:rsidR="00D37832" w:rsidRPr="00A30D02" w:rsidRDefault="00D37832" w:rsidP="00D37832">
      <w:pPr>
        <w:pStyle w:val="Paragrafi"/>
      </w:pPr>
    </w:p>
    <w:p w:rsidR="00D37832" w:rsidRPr="00A30D02" w:rsidRDefault="00D37832" w:rsidP="00D37832">
      <w:pPr>
        <w:pStyle w:val="Paragrafi"/>
      </w:pPr>
      <w:r w:rsidRPr="00A30D02">
        <w:t>Fondi i kontingjencës prej 2 000 milionë lekësh do të përdoret:</w:t>
      </w:r>
    </w:p>
    <w:p w:rsidR="00D37832" w:rsidRPr="00A30D02" w:rsidRDefault="00D37832" w:rsidP="00D37832">
      <w:pPr>
        <w:pStyle w:val="Paragrafi"/>
      </w:pPr>
      <w:r w:rsidRPr="00A30D02">
        <w:t>- Për ruajtjen e deficitit, me miratim të Kuvendit 1000 milionë lekë.</w:t>
      </w:r>
    </w:p>
    <w:p w:rsidR="00D37832" w:rsidRPr="00A30D02" w:rsidRDefault="00D37832" w:rsidP="00D37832">
      <w:pPr>
        <w:pStyle w:val="Paragrafi"/>
      </w:pPr>
      <w:r w:rsidRPr="00A30D02">
        <w:t>- Me vendim të Këshillit të Ministrave, 1000 milionë lekë për rritjen e investimeve në zërat TVSH, taksë doganore, kosto lokale dhe shpronësime, në përputhje me ecurinë e financimeve të huaja, në rast se fondet e akorduara për këtë qëllim, sipas tabelës 2, nuk janë të mjaftueshme.</w:t>
      </w:r>
    </w:p>
    <w:p w:rsidR="00D37832" w:rsidRPr="00A30D02" w:rsidRDefault="00D37832" w:rsidP="00D37832">
      <w:pPr>
        <w:pStyle w:val="Paragrafi"/>
      </w:pPr>
      <w:r w:rsidRPr="00A30D02">
        <w:t xml:space="preserve"> </w:t>
      </w:r>
    </w:p>
    <w:p w:rsidR="00D37832" w:rsidRPr="00A30D02" w:rsidRDefault="00D37832" w:rsidP="00D37832">
      <w:pPr>
        <w:pStyle w:val="NeniNr"/>
      </w:pPr>
      <w:r w:rsidRPr="00A30D02">
        <w:t>Neni 11</w:t>
      </w:r>
    </w:p>
    <w:p w:rsidR="00D37832" w:rsidRPr="00A30D02" w:rsidRDefault="00D37832" w:rsidP="00D37832">
      <w:pPr>
        <w:pStyle w:val="NeniNr"/>
      </w:pPr>
    </w:p>
    <w:p w:rsidR="00D37832" w:rsidRPr="00A30D02" w:rsidRDefault="00D37832" w:rsidP="00D37832">
      <w:pPr>
        <w:pStyle w:val="Paragrafi"/>
      </w:pPr>
      <w:r w:rsidRPr="00A30D02">
        <w:t>Në fonde të kushtëzuara përfshihen shpenzimet për investime me burim financimet e huaja dhe shpenzimet nga të ardhurat që me ligj ose me akte të tjera nënligjore i përkasin ministrive dhe institucioneve të tjera buxhetore. Fondet e kushtëzuara, me përjashtim të financimeve të huaja, përdoren brenda vitit buxhetor.</w:t>
      </w:r>
    </w:p>
    <w:p w:rsidR="00D37832" w:rsidRPr="00A30D02" w:rsidRDefault="00D37832" w:rsidP="00D37832">
      <w:pPr>
        <w:pStyle w:val="Paragrafi"/>
      </w:pPr>
    </w:p>
    <w:p w:rsidR="00D37832" w:rsidRPr="00A30D02" w:rsidRDefault="00D37832" w:rsidP="00D37832">
      <w:pPr>
        <w:pStyle w:val="NeniNr"/>
      </w:pPr>
      <w:r w:rsidRPr="00A30D02">
        <w:t>Neni 12</w:t>
      </w:r>
    </w:p>
    <w:p w:rsidR="00D37832" w:rsidRPr="00A30D02" w:rsidRDefault="00D37832" w:rsidP="00D37832">
      <w:pPr>
        <w:pStyle w:val="Paragrafi"/>
      </w:pPr>
    </w:p>
    <w:p w:rsidR="00D37832" w:rsidRPr="00A30D02" w:rsidRDefault="00D37832" w:rsidP="00D37832">
      <w:pPr>
        <w:pStyle w:val="Paragrafi"/>
      </w:pPr>
      <w:r w:rsidRPr="00A30D02">
        <w:t>Fondet buxhetore për pushtetin gjyqësor paraqiten sipas tabelës 3. Buxheti i pushtetit gjyqësor administrohet nga Zyra e Administrimit të Buxhetit Gjyqësor, në bazë të ligjit nr.8363, datë 1.7.1998. Bordi i Zyrës së Administrimit të Buxhetit Gjyqësor mund të rishpërndajë deri në 10 për qind të totalit të fondeve për çdo nivel të pushtetit gjyqësor, si dhe të miratojë çdo transferim midis gjykatave të të njëjtit nivel, duke respektuar raportet midis shpenzimeve korrente dhe atyre kapitale, paraqitur në tabelën 3.</w:t>
      </w:r>
    </w:p>
    <w:p w:rsidR="00D37832" w:rsidRPr="00A30D02" w:rsidRDefault="00D37832" w:rsidP="00D37832">
      <w:pPr>
        <w:pStyle w:val="Paragrafi"/>
      </w:pPr>
    </w:p>
    <w:p w:rsidR="00D37832" w:rsidRPr="00A30D02" w:rsidRDefault="00D37832" w:rsidP="00D37832">
      <w:pPr>
        <w:pStyle w:val="NeniNr"/>
      </w:pPr>
      <w:r w:rsidRPr="00A30D02">
        <w:t>Neni 13</w:t>
      </w:r>
    </w:p>
    <w:p w:rsidR="00D37832" w:rsidRPr="00A30D02" w:rsidRDefault="00D37832" w:rsidP="00D37832">
      <w:pPr>
        <w:pStyle w:val="Paragrafi"/>
      </w:pPr>
    </w:p>
    <w:p w:rsidR="00D37832" w:rsidRPr="00A30D02" w:rsidRDefault="00D37832" w:rsidP="00D37832">
      <w:pPr>
        <w:pStyle w:val="Paragrafi"/>
      </w:pPr>
      <w:r w:rsidRPr="00A30D02">
        <w:t>Transferta e pakushtëzuar që buxheti qendror i transferon pushtetit vendor, përfshin fondet për përballimin e veprimtarive dhe funksioneve, që përcaktohen në aktet ligjore dhe nënligjore në fuqi. Transferta e pakushtëzuar përfshin edhe të ardhurat nga tatimi mbi biznesin e vogël prej 2 800 milionë lekësh. Çdo tejkalim i të ardhurave nga ky tatim mbi shumën e përcaktuar më sipër përdoret nga organet e pushtetit vendor në të njëjtin raport me shpërndarjen fillestare të transfertës së pakushtëzuar. Buxheti i Shtetit siguron financimin e plotë të transfertës së pakushtëzuar në shumën e përcaktuar në këtë ligj edhe në rast të mosrealizimit të të ardhurave nga tatimi mbi biznesin e vogël.</w:t>
      </w:r>
    </w:p>
    <w:p w:rsidR="00D37832" w:rsidRPr="00A30D02" w:rsidRDefault="00D37832" w:rsidP="00D37832">
      <w:pPr>
        <w:pStyle w:val="Paragrafi"/>
      </w:pPr>
      <w:r w:rsidRPr="00A30D02">
        <w:t>Transferta e pakushtëzuar shpërndahet midis organeve të pushtetit vendor sipas formulës në aneksin nr.1 bashkëngjitur. Fondi rezervë nga totali i transfertës së pakushtëzuar, si dhe granti barazues përdoret nga Ministria e Pushtetit Vendor dhe Decentralizimit dhe Ministria e Financave sipas kritereve të përcaktuara në aneksin nr.2 bashkëngjitur. Shuma e transfertës së pakushtëzuar për çdo organ të pushtetit vendor është në tabelën nr.4.</w:t>
      </w:r>
    </w:p>
    <w:p w:rsidR="00D37832" w:rsidRPr="00A30D02" w:rsidRDefault="00D37832" w:rsidP="00D37832">
      <w:pPr>
        <w:pStyle w:val="Paragrafi"/>
      </w:pPr>
      <w:r w:rsidRPr="00A30D02">
        <w:t>Fondet që sipas këtij neni u vihen në dispozicion organeve të pushtetit vendor, fondet e tjera që me akte të tjera ligjore dhe nënligjore u kalojnë organeve të pushtetit vendor, si dhe vendimet e këshillave të organeve të pushtetit vendor, që kanë lidhje me përdorimin e fondeve buxhetore, bëhen publike.</w:t>
      </w:r>
    </w:p>
    <w:p w:rsidR="00D37832" w:rsidRPr="00A30D02" w:rsidRDefault="00D37832" w:rsidP="00D37832">
      <w:pPr>
        <w:pStyle w:val="Paragrafi"/>
      </w:pPr>
    </w:p>
    <w:p w:rsidR="00D37832" w:rsidRPr="00A30D02" w:rsidRDefault="00D37832" w:rsidP="00D37832">
      <w:pPr>
        <w:pStyle w:val="NeniNr"/>
      </w:pPr>
      <w:r w:rsidRPr="00A30D02">
        <w:t>Neni 14</w:t>
      </w:r>
    </w:p>
    <w:p w:rsidR="00D37832" w:rsidRPr="00A30D02" w:rsidRDefault="00D37832" w:rsidP="00D37832">
      <w:pPr>
        <w:pStyle w:val="Paragrafi"/>
      </w:pPr>
    </w:p>
    <w:p w:rsidR="00D37832" w:rsidRPr="00A30D02" w:rsidRDefault="00D37832" w:rsidP="00D37832">
      <w:pPr>
        <w:pStyle w:val="Paragrafi"/>
      </w:pPr>
      <w:r w:rsidRPr="00A30D02">
        <w:t>Kufiri i shpenzimeve, sipas tabelave 1 dhe 2, mund të rishpërndahet gjatë vitit midis ministrive dhe institucioneve nga Këshilli i Ministrave, deri në masën 10 për qind të totalit të fondeve të miratuara për çdo ministri dhe institucion.</w:t>
      </w:r>
    </w:p>
    <w:p w:rsidR="00D37832" w:rsidRPr="00A30D02" w:rsidRDefault="00D37832" w:rsidP="00D37832">
      <w:pPr>
        <w:pStyle w:val="Paragrafi"/>
      </w:pPr>
    </w:p>
    <w:p w:rsidR="00D37832" w:rsidRPr="00A30D02" w:rsidRDefault="00D37832" w:rsidP="00D37832">
      <w:pPr>
        <w:pStyle w:val="NeniNr"/>
      </w:pPr>
      <w:r w:rsidRPr="00A30D02">
        <w:t>Neni 15</w:t>
      </w:r>
    </w:p>
    <w:p w:rsidR="00D37832" w:rsidRPr="00A30D02" w:rsidRDefault="00D37832" w:rsidP="00D37832">
      <w:pPr>
        <w:pStyle w:val="Paragrafi"/>
      </w:pPr>
    </w:p>
    <w:p w:rsidR="00D37832" w:rsidRPr="00A30D02" w:rsidRDefault="00D37832" w:rsidP="00D37832">
      <w:pPr>
        <w:pStyle w:val="Paragrafi"/>
      </w:pPr>
      <w:r w:rsidRPr="00A30D02">
        <w:t>Kufiri për rritjen vjetore të totalit ekzistues të borxhit të shtetit, si dhe atij të garantuar të shtetit në dobi të palëve të treta përfituese është si më poshtë:</w:t>
      </w:r>
    </w:p>
    <w:p w:rsidR="00D37832" w:rsidRPr="00A30D02" w:rsidRDefault="00D37832" w:rsidP="00D37832">
      <w:pPr>
        <w:pStyle w:val="Paragrafi"/>
      </w:pPr>
      <w:r w:rsidRPr="00A30D02">
        <w:t>1. Kufiri për rritjen vjetore të totalit ekzistues të borxhit të shtetit, si rezultat i zbatimit të buxhetit të vitit 2002, është 39 563 milionë lekë, nga i cili:</w:t>
      </w:r>
    </w:p>
    <w:p w:rsidR="00D37832" w:rsidRPr="00A30D02" w:rsidRDefault="00D37832" w:rsidP="00D37832">
      <w:pPr>
        <w:pStyle w:val="Paragrafi"/>
      </w:pPr>
      <w:r w:rsidRPr="00A30D02">
        <w:t>- Për kreditë e jashtme të drejtpërdrejta të Këshillit të Ministrave është 23 500 milionë lekë.</w:t>
      </w:r>
    </w:p>
    <w:p w:rsidR="00D37832" w:rsidRPr="00A30D02" w:rsidRDefault="00D37832" w:rsidP="00D37832">
      <w:pPr>
        <w:pStyle w:val="Paragrafi"/>
      </w:pPr>
      <w:r w:rsidRPr="00A30D02">
        <w:t>- Për financimin e brendshëm të deficitit buxhetor me bono thesari është 16 063 milionë lekë.</w:t>
      </w:r>
    </w:p>
    <w:p w:rsidR="00D37832" w:rsidRPr="00A30D02" w:rsidRDefault="00D37832" w:rsidP="00D37832">
      <w:pPr>
        <w:pStyle w:val="Paragrafi"/>
      </w:pPr>
      <w:r w:rsidRPr="00A30D02">
        <w:t>2. Kufiri për rritjen vjetore të garancive të shtetit në dobi të palëve të treta përfituese është 5 300 milionë lekë.</w:t>
      </w:r>
    </w:p>
    <w:p w:rsidR="00D37832" w:rsidRPr="00A30D02" w:rsidRDefault="00D37832" w:rsidP="00D37832">
      <w:pPr>
        <w:pStyle w:val="Paragrafi"/>
      </w:pPr>
      <w:r w:rsidRPr="00A30D02">
        <w:t>3. Kufiri për rritjen vjetore të stokut të borxhit si rezultat i riskedulimit të borxheve të vjetra të jashtme të papaguara është 10 800 milionë lekë.</w:t>
      </w:r>
    </w:p>
    <w:p w:rsidR="00D37832" w:rsidRPr="00A30D02" w:rsidRDefault="00D37832" w:rsidP="00D37832">
      <w:pPr>
        <w:pStyle w:val="Paragrafi"/>
      </w:pPr>
    </w:p>
    <w:p w:rsidR="00D37832" w:rsidRPr="00A30D02" w:rsidRDefault="00D37832" w:rsidP="00D37832">
      <w:pPr>
        <w:pStyle w:val="NeniNr"/>
      </w:pPr>
      <w:r w:rsidRPr="00A30D02">
        <w:t>Neni 16</w:t>
      </w:r>
    </w:p>
    <w:p w:rsidR="00D37832" w:rsidRPr="00A30D02" w:rsidRDefault="00D37832" w:rsidP="00D37832">
      <w:pPr>
        <w:pStyle w:val="Paragrafi"/>
      </w:pPr>
    </w:p>
    <w:p w:rsidR="00D37832" w:rsidRPr="00A30D02" w:rsidRDefault="00D37832" w:rsidP="00D37832">
      <w:pPr>
        <w:pStyle w:val="Paragrafi"/>
      </w:pPr>
      <w:r w:rsidRPr="00A30D02">
        <w:t>Ngarkohet Ministria e Financave të nxjerrë udhëzime për zbatimin e këtij ligji.</w:t>
      </w:r>
    </w:p>
    <w:p w:rsidR="00D37832" w:rsidRPr="00A30D02" w:rsidRDefault="00D37832" w:rsidP="00D37832">
      <w:pPr>
        <w:pStyle w:val="Paragrafi"/>
      </w:pPr>
    </w:p>
    <w:p w:rsidR="00D37832" w:rsidRPr="00A30D02" w:rsidRDefault="00D37832" w:rsidP="00D37832">
      <w:pPr>
        <w:pStyle w:val="NeniNr"/>
      </w:pPr>
      <w:r w:rsidRPr="00A30D02">
        <w:t>Neni 17</w:t>
      </w:r>
    </w:p>
    <w:p w:rsidR="00D37832" w:rsidRPr="00A30D02" w:rsidRDefault="00D37832" w:rsidP="00D37832">
      <w:pPr>
        <w:pStyle w:val="Paragrafi"/>
      </w:pPr>
    </w:p>
    <w:p w:rsidR="00D37832" w:rsidRPr="00A30D02" w:rsidRDefault="00D37832" w:rsidP="00D37832">
      <w:pPr>
        <w:pStyle w:val="Paragrafi"/>
      </w:pPr>
      <w:r w:rsidRPr="00A30D02">
        <w:t>Çdo akt ligjor që bie në kundërshtim me këtë ligj, shfuqizohet.</w:t>
      </w:r>
    </w:p>
    <w:p w:rsidR="00D37832" w:rsidRPr="00A30D02" w:rsidRDefault="00D37832" w:rsidP="00D37832">
      <w:pPr>
        <w:pStyle w:val="Paragrafi"/>
      </w:pPr>
    </w:p>
    <w:p w:rsidR="00D37832" w:rsidRPr="00A30D02" w:rsidRDefault="00D37832" w:rsidP="00D37832">
      <w:pPr>
        <w:pStyle w:val="NeniNr"/>
      </w:pPr>
      <w:r w:rsidRPr="00A30D02">
        <w:t>Neni 18</w:t>
      </w:r>
    </w:p>
    <w:p w:rsidR="00D37832" w:rsidRPr="00A30D02" w:rsidRDefault="00D37832" w:rsidP="00D37832">
      <w:pPr>
        <w:pStyle w:val="Paragrafi"/>
      </w:pPr>
    </w:p>
    <w:p w:rsidR="00D37832" w:rsidRPr="00A30D02" w:rsidRDefault="00D37832" w:rsidP="00D37832">
      <w:pPr>
        <w:pStyle w:val="Paragrafi"/>
      </w:pPr>
      <w:r w:rsidRPr="00A30D02">
        <w:t>Ky ligj hyn në fuqi menjëherë.</w:t>
      </w:r>
    </w:p>
    <w:p w:rsidR="00D37832" w:rsidRPr="00A30D02" w:rsidRDefault="00D37832" w:rsidP="00D37832">
      <w:pPr>
        <w:pStyle w:val="Paragrafi"/>
      </w:pPr>
    </w:p>
    <w:p w:rsidR="00D37832" w:rsidRPr="00A30D02" w:rsidRDefault="00D37832" w:rsidP="00D37832">
      <w:pPr>
        <w:pStyle w:val="Shpallja"/>
      </w:pPr>
      <w:r w:rsidRPr="00A30D02">
        <w:t>Shpallur me dekretin nr.3208, datë 26.12.2001 të Presidentit të Republikës së Shqipërisë, Rexhep Meidani</w:t>
      </w:r>
    </w:p>
    <w:p w:rsidR="00921BF9" w:rsidRDefault="00921BF9" w:rsidP="00D14248">
      <w:pPr>
        <w:pStyle w:val="Paragrafi"/>
      </w:pPr>
    </w:p>
    <w:p w:rsidR="00FC67D5" w:rsidRPr="00FC67D5" w:rsidRDefault="00FC67D5" w:rsidP="00FC67D5">
      <w:pPr>
        <w:keepNext/>
        <w:widowControl w:val="0"/>
        <w:jc w:val="center"/>
        <w:outlineLvl w:val="0"/>
        <w:rPr>
          <w:rFonts w:ascii="CG Times" w:hAnsi="CG Times"/>
          <w:b/>
          <w:caps/>
          <w:color w:val="000000"/>
          <w:sz w:val="22"/>
          <w:szCs w:val="22"/>
        </w:rPr>
      </w:pPr>
      <w:r w:rsidRPr="00FC67D5">
        <w:rPr>
          <w:rFonts w:ascii="CG Times" w:hAnsi="CG Times"/>
          <w:b/>
          <w:caps/>
          <w:color w:val="000000"/>
          <w:sz w:val="22"/>
          <w:szCs w:val="22"/>
        </w:rPr>
        <w:t>L I G J</w:t>
      </w:r>
    </w:p>
    <w:p w:rsidR="00FC67D5" w:rsidRPr="00FC67D5" w:rsidRDefault="00FC67D5" w:rsidP="00FC67D5">
      <w:pPr>
        <w:keepNext/>
        <w:widowControl w:val="0"/>
        <w:jc w:val="center"/>
        <w:outlineLvl w:val="0"/>
        <w:rPr>
          <w:rFonts w:ascii="CG Times" w:hAnsi="CG Times"/>
          <w:b/>
          <w:sz w:val="22"/>
        </w:rPr>
      </w:pPr>
      <w:r w:rsidRPr="00FC67D5">
        <w:rPr>
          <w:rFonts w:ascii="CG Times" w:hAnsi="CG Times"/>
          <w:b/>
          <w:sz w:val="22"/>
        </w:rPr>
        <w:t>Nr. 8848, datë 19.12.2001</w:t>
      </w:r>
    </w:p>
    <w:p w:rsidR="00FC67D5" w:rsidRPr="00FC67D5" w:rsidRDefault="00FC67D5" w:rsidP="00FC67D5">
      <w:pPr>
        <w:widowControl w:val="0"/>
        <w:ind w:firstLine="720"/>
        <w:jc w:val="both"/>
        <w:rPr>
          <w:rFonts w:ascii="CG Times" w:hAnsi="CG Times"/>
          <w:sz w:val="22"/>
          <w:lang w:val="en-US"/>
        </w:rPr>
      </w:pPr>
    </w:p>
    <w:p w:rsidR="00FC67D5" w:rsidRPr="00FC67D5" w:rsidRDefault="00FC67D5" w:rsidP="00FC67D5">
      <w:pPr>
        <w:keepNext/>
        <w:widowControl w:val="0"/>
        <w:jc w:val="center"/>
        <w:outlineLvl w:val="1"/>
        <w:rPr>
          <w:rFonts w:ascii="CG Times" w:hAnsi="CG Times"/>
          <w:b/>
          <w:caps/>
          <w:sz w:val="22"/>
          <w:szCs w:val="22"/>
        </w:rPr>
      </w:pPr>
      <w:r w:rsidRPr="00FC67D5">
        <w:rPr>
          <w:rFonts w:ascii="CG Times" w:hAnsi="CG Times"/>
          <w:b/>
          <w:caps/>
          <w:sz w:val="22"/>
          <w:szCs w:val="22"/>
        </w:rPr>
        <w:t>PËR DISA SHTESA DHE NDRYSHIME NË LIGJIN NR.8437, DATË 28.12.1998 “PËR AKCIZAT NË REPUBLIKËN E SHQIPËRISË”, NDRYSHUAR ME LIGJET NR.8507, DATË 7.7.1999, NR.8595,  DATË 6.4.2000 DHE NR. 8716, DATË 15.12.2000</w:t>
      </w:r>
    </w:p>
    <w:p w:rsidR="00FC67D5" w:rsidRPr="00FC67D5" w:rsidRDefault="00FC67D5" w:rsidP="00FC67D5">
      <w:pPr>
        <w:widowControl w:val="0"/>
        <w:ind w:firstLine="720"/>
        <w:jc w:val="both"/>
        <w:rPr>
          <w:rFonts w:ascii="CG Times" w:hAnsi="CG Times"/>
          <w:sz w:val="22"/>
          <w:lang w:val="en-US"/>
        </w:rPr>
      </w:pPr>
    </w:p>
    <w:p w:rsidR="00FC67D5" w:rsidRPr="00FC67D5" w:rsidRDefault="00FC67D5" w:rsidP="00FC67D5">
      <w:pPr>
        <w:keepNext/>
        <w:widowControl w:val="0"/>
        <w:ind w:firstLine="720"/>
        <w:jc w:val="both"/>
        <w:rPr>
          <w:rFonts w:ascii="CG Times" w:hAnsi="CG Times"/>
          <w:color w:val="000000"/>
          <w:sz w:val="22"/>
          <w:szCs w:val="22"/>
        </w:rPr>
      </w:pPr>
      <w:r w:rsidRPr="00FC67D5">
        <w:rPr>
          <w:rFonts w:ascii="CG Times" w:hAnsi="CG Times"/>
          <w:color w:val="000000"/>
          <w:sz w:val="22"/>
          <w:szCs w:val="22"/>
        </w:rPr>
        <w:t>Në mbështetje të neneve 78, 81, 83 pika 1 dhe 155 të Kushetutës, me propozimin e Këshillit të Ministrave,</w:t>
      </w:r>
    </w:p>
    <w:p w:rsidR="00FC67D5" w:rsidRPr="00FC67D5" w:rsidRDefault="00FC67D5" w:rsidP="00FC67D5">
      <w:pPr>
        <w:widowControl w:val="0"/>
        <w:ind w:firstLine="720"/>
        <w:jc w:val="both"/>
        <w:rPr>
          <w:rFonts w:ascii="CG Times" w:hAnsi="CG Times"/>
          <w:sz w:val="22"/>
          <w:lang w:val="en-US"/>
        </w:rPr>
      </w:pPr>
    </w:p>
    <w:p w:rsidR="00FC67D5" w:rsidRPr="00FC67D5" w:rsidRDefault="00FC67D5" w:rsidP="00FC67D5">
      <w:pPr>
        <w:keepNext/>
        <w:widowControl w:val="0"/>
        <w:jc w:val="center"/>
        <w:rPr>
          <w:rFonts w:ascii="CG Times" w:hAnsi="CG Times"/>
          <w:b/>
          <w:caps/>
          <w:sz w:val="22"/>
          <w:szCs w:val="22"/>
        </w:rPr>
      </w:pPr>
      <w:r w:rsidRPr="00FC67D5">
        <w:rPr>
          <w:rFonts w:ascii="CG Times" w:hAnsi="CG Times"/>
          <w:b/>
          <w:caps/>
          <w:sz w:val="22"/>
          <w:szCs w:val="22"/>
        </w:rPr>
        <w:t xml:space="preserve">K U V E N D I </w:t>
      </w:r>
    </w:p>
    <w:p w:rsidR="00FC67D5" w:rsidRPr="00FC67D5" w:rsidRDefault="00FC67D5" w:rsidP="00FC67D5">
      <w:pPr>
        <w:widowControl w:val="0"/>
        <w:ind w:firstLine="720"/>
        <w:jc w:val="both"/>
        <w:rPr>
          <w:rFonts w:ascii="CG Times" w:hAnsi="CG Times"/>
          <w:sz w:val="22"/>
          <w:lang w:val="en-US"/>
        </w:rPr>
      </w:pPr>
    </w:p>
    <w:p w:rsidR="00FC67D5" w:rsidRPr="00FC67D5" w:rsidRDefault="00FC67D5" w:rsidP="00FC67D5">
      <w:pPr>
        <w:keepNext/>
        <w:widowControl w:val="0"/>
        <w:jc w:val="center"/>
        <w:rPr>
          <w:rFonts w:ascii="CG Times" w:hAnsi="CG Times"/>
          <w:caps/>
          <w:sz w:val="22"/>
          <w:szCs w:val="22"/>
        </w:rPr>
      </w:pPr>
      <w:r w:rsidRPr="00FC67D5">
        <w:rPr>
          <w:rFonts w:ascii="CG Times" w:hAnsi="CG Times"/>
          <w:caps/>
          <w:sz w:val="22"/>
          <w:szCs w:val="22"/>
        </w:rPr>
        <w:t>I REPUBLIKËS SË SHQIPËRISË</w:t>
      </w:r>
    </w:p>
    <w:p w:rsidR="00FC67D5" w:rsidRPr="00FC67D5" w:rsidRDefault="00FC67D5" w:rsidP="00FC67D5">
      <w:pPr>
        <w:keepNext/>
        <w:widowControl w:val="0"/>
        <w:jc w:val="center"/>
        <w:rPr>
          <w:rFonts w:ascii="CG Times" w:hAnsi="CG Times"/>
          <w:caps/>
          <w:sz w:val="22"/>
          <w:szCs w:val="22"/>
        </w:rPr>
      </w:pPr>
      <w:r w:rsidRPr="00FC67D5">
        <w:rPr>
          <w:rFonts w:ascii="CG Times" w:hAnsi="CG Times"/>
          <w:caps/>
          <w:sz w:val="22"/>
          <w:szCs w:val="22"/>
        </w:rPr>
        <w:t>V E N D O S I:</w:t>
      </w:r>
    </w:p>
    <w:p w:rsidR="00FC67D5" w:rsidRPr="00FC67D5" w:rsidRDefault="00FC67D5" w:rsidP="00FC67D5">
      <w:pPr>
        <w:widowControl w:val="0"/>
        <w:ind w:firstLine="720"/>
        <w:jc w:val="both"/>
        <w:rPr>
          <w:rFonts w:ascii="CG Times" w:hAnsi="CG Times"/>
          <w:sz w:val="22"/>
          <w:lang w:val="en-US"/>
        </w:rPr>
      </w:pPr>
    </w:p>
    <w:p w:rsidR="00FC67D5" w:rsidRPr="00FC67D5" w:rsidRDefault="00FC67D5" w:rsidP="00FC67D5">
      <w:pPr>
        <w:widowControl w:val="0"/>
        <w:ind w:firstLine="720"/>
        <w:jc w:val="both"/>
        <w:rPr>
          <w:rFonts w:ascii="CG Times" w:hAnsi="CG Times"/>
          <w:sz w:val="22"/>
          <w:lang w:val="en-US"/>
        </w:rPr>
      </w:pPr>
      <w:r w:rsidRPr="00FC67D5">
        <w:rPr>
          <w:rFonts w:ascii="CG Times" w:hAnsi="CG Times"/>
          <w:sz w:val="22"/>
          <w:lang w:val="en-US"/>
        </w:rPr>
        <w:t>Në ligjin nr.8437, datë 28.12.1998 “Për akcizat në Republikën e Shqipërisë“, ndryshuar me ligjet nr.8507, datë 7.7.1999; nr. 8595, datë 6.4.2000 dhe nr.8716, datë 15.12.2000, bëhen këto shtesa dhe ndryshime:</w:t>
      </w:r>
    </w:p>
    <w:p w:rsidR="00FC67D5" w:rsidRPr="00FC67D5" w:rsidRDefault="00FC67D5" w:rsidP="00FC67D5">
      <w:pPr>
        <w:widowControl w:val="0"/>
        <w:ind w:firstLine="720"/>
        <w:jc w:val="both"/>
        <w:rPr>
          <w:rFonts w:ascii="CG Times" w:hAnsi="CG Times"/>
          <w:sz w:val="22"/>
          <w:lang w:val="en-US"/>
        </w:rPr>
      </w:pPr>
    </w:p>
    <w:p w:rsidR="00FC67D5" w:rsidRPr="00FC67D5" w:rsidRDefault="00FC67D5" w:rsidP="00FC67D5">
      <w:pPr>
        <w:keepNext/>
        <w:widowControl w:val="0"/>
        <w:jc w:val="center"/>
        <w:rPr>
          <w:rFonts w:ascii="CG Times" w:hAnsi="CG Times"/>
          <w:sz w:val="22"/>
        </w:rPr>
      </w:pPr>
      <w:r w:rsidRPr="00FC67D5">
        <w:rPr>
          <w:rFonts w:ascii="CG Times" w:hAnsi="CG Times"/>
          <w:sz w:val="22"/>
        </w:rPr>
        <w:t>Neni 1</w:t>
      </w:r>
    </w:p>
    <w:p w:rsidR="00FC67D5" w:rsidRPr="00FC67D5" w:rsidRDefault="00FC67D5" w:rsidP="00FC67D5">
      <w:pPr>
        <w:widowControl w:val="0"/>
        <w:ind w:firstLine="720"/>
        <w:jc w:val="both"/>
        <w:rPr>
          <w:rFonts w:ascii="CG Times" w:hAnsi="CG Times"/>
          <w:sz w:val="22"/>
          <w:lang w:val="en-US"/>
        </w:rPr>
      </w:pPr>
    </w:p>
    <w:p w:rsidR="00FC67D5" w:rsidRPr="00FC67D5" w:rsidRDefault="00FC67D5" w:rsidP="00FC67D5">
      <w:pPr>
        <w:widowControl w:val="0"/>
        <w:ind w:firstLine="720"/>
        <w:jc w:val="both"/>
        <w:rPr>
          <w:rFonts w:ascii="CG Times" w:hAnsi="CG Times"/>
          <w:sz w:val="22"/>
          <w:lang w:val="en-US"/>
        </w:rPr>
      </w:pPr>
      <w:r w:rsidRPr="00FC67D5">
        <w:rPr>
          <w:rFonts w:ascii="CG Times" w:hAnsi="CG Times"/>
          <w:sz w:val="22"/>
          <w:lang w:val="en-US"/>
        </w:rPr>
        <w:t>Në nenin 3 bëhen këto ndryshime:</w:t>
      </w:r>
    </w:p>
    <w:p w:rsidR="00FC67D5" w:rsidRPr="00FC67D5" w:rsidRDefault="00FC67D5" w:rsidP="00FC67D5">
      <w:pPr>
        <w:widowControl w:val="0"/>
        <w:ind w:firstLine="720"/>
        <w:jc w:val="both"/>
        <w:rPr>
          <w:rFonts w:ascii="CG Times" w:hAnsi="CG Times"/>
          <w:sz w:val="22"/>
          <w:lang w:val="en-US"/>
        </w:rPr>
      </w:pPr>
      <w:r w:rsidRPr="00FC67D5">
        <w:rPr>
          <w:rFonts w:ascii="CG Times" w:hAnsi="CG Times"/>
          <w:sz w:val="22"/>
          <w:lang w:val="en-US"/>
        </w:rPr>
        <w:t>1. Pika “C” ndryshohet si më poshtë:</w:t>
      </w:r>
    </w:p>
    <w:p w:rsidR="00FC67D5" w:rsidRPr="00FC67D5" w:rsidRDefault="00FC67D5" w:rsidP="00FC67D5">
      <w:pPr>
        <w:widowControl w:val="0"/>
        <w:ind w:firstLine="720"/>
        <w:jc w:val="both"/>
        <w:rPr>
          <w:rFonts w:ascii="CG Times" w:hAnsi="CG Times"/>
          <w:sz w:val="22"/>
          <w:lang w:val="en-US"/>
        </w:rPr>
      </w:pPr>
      <w:r w:rsidRPr="00FC67D5">
        <w:rPr>
          <w:rFonts w:ascii="CG Times" w:hAnsi="CG Times"/>
          <w:sz w:val="22"/>
          <w:lang w:val="en-US"/>
        </w:rPr>
        <w:t xml:space="preserve">“C. Pije joalkoolike, freskuese e të tjera </w:t>
      </w:r>
      <w:r w:rsidRPr="00FC67D5">
        <w:rPr>
          <w:rFonts w:ascii="CG Times" w:hAnsi="CG Times"/>
          <w:sz w:val="22"/>
          <w:lang w:val="en-US"/>
        </w:rPr>
        <w:tab/>
      </w:r>
      <w:r w:rsidRPr="00FC67D5">
        <w:rPr>
          <w:rFonts w:ascii="CG Times" w:hAnsi="CG Times"/>
          <w:sz w:val="22"/>
          <w:lang w:val="en-US"/>
        </w:rPr>
        <w:tab/>
      </w:r>
      <w:r w:rsidRPr="00FC67D5">
        <w:rPr>
          <w:rFonts w:ascii="CG Times" w:hAnsi="CG Times"/>
          <w:sz w:val="22"/>
          <w:lang w:val="en-US"/>
        </w:rPr>
        <w:tab/>
      </w:r>
      <w:r w:rsidRPr="00FC67D5">
        <w:rPr>
          <w:rFonts w:ascii="CG Times" w:hAnsi="CG Times"/>
          <w:sz w:val="22"/>
          <w:lang w:val="en-US"/>
        </w:rPr>
        <w:tab/>
        <w:t>3 000 lekë për 1000 litra”.</w:t>
      </w:r>
    </w:p>
    <w:p w:rsidR="00FC67D5" w:rsidRPr="00FC67D5" w:rsidRDefault="00FC67D5" w:rsidP="00FC67D5">
      <w:pPr>
        <w:widowControl w:val="0"/>
        <w:ind w:firstLine="720"/>
        <w:jc w:val="both"/>
        <w:rPr>
          <w:rFonts w:ascii="CG Times" w:hAnsi="CG Times"/>
          <w:sz w:val="22"/>
          <w:lang w:val="en-US"/>
        </w:rPr>
      </w:pPr>
      <w:r w:rsidRPr="00FC67D5">
        <w:rPr>
          <w:rFonts w:ascii="CG Times" w:hAnsi="CG Times"/>
          <w:sz w:val="22"/>
          <w:lang w:val="en-US"/>
        </w:rPr>
        <w:t>2. Pika “D” ndryshohet si më poshtë:</w:t>
      </w:r>
    </w:p>
    <w:p w:rsidR="00FC67D5" w:rsidRPr="00FC67D5" w:rsidRDefault="00FC67D5" w:rsidP="00FC67D5">
      <w:pPr>
        <w:widowControl w:val="0"/>
        <w:ind w:firstLine="720"/>
        <w:jc w:val="both"/>
        <w:rPr>
          <w:rFonts w:ascii="CG Times" w:hAnsi="CG Times"/>
          <w:sz w:val="22"/>
          <w:lang w:val="en-US"/>
        </w:rPr>
      </w:pPr>
      <w:r w:rsidRPr="00FC67D5">
        <w:rPr>
          <w:rFonts w:ascii="CG Times" w:hAnsi="CG Times"/>
          <w:sz w:val="22"/>
          <w:lang w:val="en-US"/>
        </w:rPr>
        <w:t>“D. Kafe</w:t>
      </w:r>
    </w:p>
    <w:p w:rsidR="00FC67D5" w:rsidRPr="00FC67D5" w:rsidRDefault="00FC67D5" w:rsidP="00FC67D5">
      <w:pPr>
        <w:widowControl w:val="0"/>
        <w:ind w:firstLine="720"/>
        <w:jc w:val="both"/>
        <w:rPr>
          <w:rFonts w:ascii="CG Times" w:hAnsi="CG Times"/>
          <w:sz w:val="22"/>
          <w:lang w:val="en-US"/>
        </w:rPr>
      </w:pPr>
      <w:r w:rsidRPr="00FC67D5">
        <w:rPr>
          <w:rFonts w:ascii="CG Times" w:hAnsi="CG Times"/>
          <w:sz w:val="22"/>
          <w:lang w:val="en-US"/>
        </w:rPr>
        <w:t>- Kafe e papjekur</w:t>
      </w:r>
      <w:r w:rsidRPr="00FC67D5">
        <w:rPr>
          <w:rFonts w:ascii="CG Times" w:hAnsi="CG Times"/>
          <w:sz w:val="22"/>
          <w:lang w:val="en-US"/>
        </w:rPr>
        <w:tab/>
      </w:r>
      <w:r w:rsidRPr="00FC67D5">
        <w:rPr>
          <w:rFonts w:ascii="CG Times" w:hAnsi="CG Times"/>
          <w:sz w:val="22"/>
          <w:lang w:val="en-US"/>
        </w:rPr>
        <w:tab/>
      </w:r>
      <w:r w:rsidRPr="00FC67D5">
        <w:rPr>
          <w:rFonts w:ascii="CG Times" w:hAnsi="CG Times"/>
          <w:sz w:val="22"/>
          <w:lang w:val="en-US"/>
        </w:rPr>
        <w:tab/>
      </w:r>
      <w:r w:rsidRPr="00FC67D5">
        <w:rPr>
          <w:rFonts w:ascii="CG Times" w:hAnsi="CG Times"/>
          <w:sz w:val="22"/>
          <w:lang w:val="en-US"/>
        </w:rPr>
        <w:tab/>
      </w:r>
      <w:r w:rsidRPr="00FC67D5">
        <w:rPr>
          <w:rFonts w:ascii="CG Times" w:hAnsi="CG Times"/>
          <w:sz w:val="22"/>
          <w:lang w:val="en-US"/>
        </w:rPr>
        <w:tab/>
      </w:r>
      <w:r w:rsidRPr="00FC67D5">
        <w:rPr>
          <w:rFonts w:ascii="CG Times" w:hAnsi="CG Times"/>
          <w:sz w:val="22"/>
          <w:lang w:val="en-US"/>
        </w:rPr>
        <w:tab/>
        <w:t>33 000 lekë për 1000 kg</w:t>
      </w:r>
    </w:p>
    <w:p w:rsidR="00FC67D5" w:rsidRPr="00FC67D5" w:rsidRDefault="00FC67D5" w:rsidP="00FC67D5">
      <w:pPr>
        <w:widowControl w:val="0"/>
        <w:ind w:firstLine="720"/>
        <w:jc w:val="both"/>
        <w:rPr>
          <w:rFonts w:ascii="CG Times" w:hAnsi="CG Times"/>
          <w:sz w:val="22"/>
          <w:lang w:val="en-US"/>
        </w:rPr>
      </w:pPr>
      <w:r w:rsidRPr="00FC67D5">
        <w:rPr>
          <w:rFonts w:ascii="CG Times" w:hAnsi="CG Times"/>
          <w:sz w:val="22"/>
          <w:lang w:val="en-US"/>
        </w:rPr>
        <w:t>- Kafe e pjekur e bluar ose jo</w:t>
      </w:r>
      <w:r w:rsidRPr="00FC67D5">
        <w:rPr>
          <w:rFonts w:ascii="CG Times" w:hAnsi="CG Times"/>
          <w:sz w:val="22"/>
          <w:lang w:val="en-US"/>
        </w:rPr>
        <w:tab/>
      </w:r>
      <w:r w:rsidRPr="00FC67D5">
        <w:rPr>
          <w:rFonts w:ascii="CG Times" w:hAnsi="CG Times"/>
          <w:sz w:val="22"/>
          <w:lang w:val="en-US"/>
        </w:rPr>
        <w:tab/>
      </w:r>
      <w:r w:rsidRPr="00FC67D5">
        <w:rPr>
          <w:rFonts w:ascii="CG Times" w:hAnsi="CG Times"/>
          <w:sz w:val="22"/>
          <w:lang w:val="en-US"/>
        </w:rPr>
        <w:tab/>
      </w:r>
      <w:r w:rsidRPr="00FC67D5">
        <w:rPr>
          <w:rFonts w:ascii="CG Times" w:hAnsi="CG Times"/>
          <w:sz w:val="22"/>
          <w:lang w:val="en-US"/>
        </w:rPr>
        <w:tab/>
      </w:r>
      <w:r w:rsidRPr="00FC67D5">
        <w:rPr>
          <w:rFonts w:ascii="CG Times" w:hAnsi="CG Times"/>
          <w:sz w:val="22"/>
          <w:lang w:val="en-US"/>
        </w:rPr>
        <w:tab/>
        <w:t>78 000 lekë për 1000 kg.”.</w:t>
      </w:r>
    </w:p>
    <w:p w:rsidR="00FC67D5" w:rsidRPr="00FC67D5" w:rsidRDefault="00FC67D5" w:rsidP="00FC67D5">
      <w:pPr>
        <w:widowControl w:val="0"/>
        <w:ind w:firstLine="720"/>
        <w:jc w:val="both"/>
        <w:rPr>
          <w:rFonts w:ascii="CG Times" w:hAnsi="CG Times"/>
          <w:sz w:val="22"/>
          <w:lang w:val="en-US"/>
        </w:rPr>
      </w:pPr>
    </w:p>
    <w:p w:rsidR="00FC67D5" w:rsidRPr="00FC67D5" w:rsidRDefault="00FC67D5" w:rsidP="00FC67D5">
      <w:pPr>
        <w:keepNext/>
        <w:widowControl w:val="0"/>
        <w:jc w:val="center"/>
        <w:rPr>
          <w:rFonts w:ascii="CG Times" w:hAnsi="CG Times"/>
          <w:sz w:val="22"/>
        </w:rPr>
      </w:pPr>
      <w:r w:rsidRPr="00FC67D5">
        <w:rPr>
          <w:rFonts w:ascii="CG Times" w:hAnsi="CG Times"/>
          <w:sz w:val="22"/>
        </w:rPr>
        <w:t>Neni 2</w:t>
      </w:r>
    </w:p>
    <w:p w:rsidR="00FC67D5" w:rsidRPr="00FC67D5" w:rsidRDefault="00FC67D5" w:rsidP="00FC67D5">
      <w:pPr>
        <w:widowControl w:val="0"/>
        <w:ind w:firstLine="720"/>
        <w:jc w:val="both"/>
        <w:rPr>
          <w:rFonts w:ascii="CG Times" w:hAnsi="CG Times"/>
          <w:sz w:val="22"/>
          <w:lang w:val="en-US"/>
        </w:rPr>
      </w:pPr>
    </w:p>
    <w:p w:rsidR="00FC67D5" w:rsidRPr="00FC67D5" w:rsidRDefault="00FC67D5" w:rsidP="00FC67D5">
      <w:pPr>
        <w:widowControl w:val="0"/>
        <w:ind w:firstLine="720"/>
        <w:jc w:val="both"/>
        <w:rPr>
          <w:rFonts w:ascii="CG Times" w:hAnsi="CG Times"/>
          <w:sz w:val="22"/>
          <w:lang w:val="en-US"/>
        </w:rPr>
      </w:pPr>
      <w:r w:rsidRPr="00FC67D5">
        <w:rPr>
          <w:rFonts w:ascii="CG Times" w:hAnsi="CG Times"/>
          <w:sz w:val="22"/>
          <w:lang w:val="en-US"/>
        </w:rPr>
        <w:t>Pas nenit 3 shtohet 3/1 me këtë përmbajtje:</w:t>
      </w:r>
    </w:p>
    <w:p w:rsidR="00FC67D5" w:rsidRPr="00FC67D5" w:rsidRDefault="00FC67D5" w:rsidP="00FC67D5">
      <w:pPr>
        <w:widowControl w:val="0"/>
        <w:ind w:firstLine="720"/>
        <w:jc w:val="both"/>
        <w:rPr>
          <w:rFonts w:ascii="CG Times" w:hAnsi="CG Times"/>
          <w:sz w:val="22"/>
          <w:lang w:val="en-US"/>
        </w:rPr>
      </w:pPr>
    </w:p>
    <w:p w:rsidR="00FC67D5" w:rsidRPr="00FC67D5" w:rsidRDefault="00FC67D5" w:rsidP="00FC67D5">
      <w:pPr>
        <w:keepNext/>
        <w:widowControl w:val="0"/>
        <w:jc w:val="center"/>
        <w:rPr>
          <w:rFonts w:ascii="CG Times" w:hAnsi="CG Times"/>
          <w:sz w:val="22"/>
        </w:rPr>
      </w:pPr>
      <w:r w:rsidRPr="00FC67D5">
        <w:rPr>
          <w:rFonts w:ascii="CG Times" w:hAnsi="CG Times"/>
          <w:sz w:val="22"/>
        </w:rPr>
        <w:t>“Neni 3/1</w:t>
      </w:r>
    </w:p>
    <w:p w:rsidR="00FC67D5" w:rsidRPr="00FC67D5" w:rsidRDefault="00FC67D5" w:rsidP="00FC67D5">
      <w:pPr>
        <w:widowControl w:val="0"/>
        <w:ind w:firstLine="720"/>
        <w:jc w:val="both"/>
        <w:rPr>
          <w:rFonts w:ascii="CG Times" w:hAnsi="CG Times"/>
          <w:sz w:val="22"/>
          <w:lang w:val="en-US"/>
        </w:rPr>
      </w:pPr>
    </w:p>
    <w:p w:rsidR="00FC67D5" w:rsidRPr="00FC67D5" w:rsidRDefault="00FC67D5" w:rsidP="00FC67D5">
      <w:pPr>
        <w:widowControl w:val="0"/>
        <w:ind w:firstLine="720"/>
        <w:jc w:val="both"/>
        <w:rPr>
          <w:rFonts w:ascii="CG Times" w:hAnsi="CG Times"/>
          <w:sz w:val="22"/>
          <w:lang w:val="en-US"/>
        </w:rPr>
      </w:pPr>
      <w:r w:rsidRPr="00FC67D5">
        <w:rPr>
          <w:rFonts w:ascii="CG Times" w:hAnsi="CG Times"/>
          <w:sz w:val="22"/>
          <w:lang w:val="en-US"/>
        </w:rPr>
        <w:t>Importuesit, prodhuesit dhe tregtarët me shumicë të mallrave me akcizë, regjistrohen si tregtarë të mallrave me akcizë në organet tatimore.”.</w:t>
      </w:r>
    </w:p>
    <w:p w:rsidR="00FC67D5" w:rsidRPr="00FC67D5" w:rsidRDefault="00FC67D5" w:rsidP="00FC67D5">
      <w:pPr>
        <w:widowControl w:val="0"/>
        <w:ind w:firstLine="720"/>
        <w:jc w:val="both"/>
        <w:rPr>
          <w:rFonts w:ascii="CG Times" w:hAnsi="CG Times"/>
          <w:sz w:val="22"/>
          <w:lang w:val="en-US"/>
        </w:rPr>
      </w:pPr>
    </w:p>
    <w:p w:rsidR="00FC67D5" w:rsidRPr="00FC67D5" w:rsidRDefault="00FC67D5" w:rsidP="00FC67D5">
      <w:pPr>
        <w:keepNext/>
        <w:widowControl w:val="0"/>
        <w:jc w:val="center"/>
        <w:rPr>
          <w:rFonts w:ascii="CG Times" w:hAnsi="CG Times"/>
          <w:sz w:val="22"/>
        </w:rPr>
      </w:pPr>
      <w:r w:rsidRPr="00FC67D5">
        <w:rPr>
          <w:rFonts w:ascii="CG Times" w:hAnsi="CG Times"/>
          <w:sz w:val="22"/>
        </w:rPr>
        <w:t>Neni 3</w:t>
      </w:r>
    </w:p>
    <w:p w:rsidR="00FC67D5" w:rsidRPr="00FC67D5" w:rsidRDefault="00FC67D5" w:rsidP="00FC67D5">
      <w:pPr>
        <w:widowControl w:val="0"/>
        <w:ind w:firstLine="720"/>
        <w:jc w:val="both"/>
        <w:rPr>
          <w:rFonts w:ascii="CG Times" w:hAnsi="CG Times"/>
          <w:sz w:val="22"/>
          <w:lang w:val="en-US"/>
        </w:rPr>
      </w:pPr>
    </w:p>
    <w:p w:rsidR="00FC67D5" w:rsidRPr="00FC67D5" w:rsidRDefault="00FC67D5" w:rsidP="00FC67D5">
      <w:pPr>
        <w:widowControl w:val="0"/>
        <w:ind w:firstLine="720"/>
        <w:jc w:val="both"/>
        <w:rPr>
          <w:rFonts w:ascii="CG Times" w:hAnsi="CG Times"/>
          <w:sz w:val="22"/>
          <w:lang w:val="en-US"/>
        </w:rPr>
      </w:pPr>
      <w:r w:rsidRPr="00FC67D5">
        <w:rPr>
          <w:rFonts w:ascii="CG Times" w:hAnsi="CG Times"/>
          <w:sz w:val="22"/>
          <w:lang w:val="en-US"/>
        </w:rPr>
        <w:t>Pas paragrafit të parë të nenit 4, shtohen paragrafët me këtë përmbajtje:</w:t>
      </w:r>
    </w:p>
    <w:p w:rsidR="00FC67D5" w:rsidRPr="00FC67D5" w:rsidRDefault="00FC67D5" w:rsidP="00FC67D5">
      <w:pPr>
        <w:widowControl w:val="0"/>
        <w:ind w:firstLine="720"/>
        <w:jc w:val="both"/>
        <w:rPr>
          <w:rFonts w:ascii="CG Times" w:hAnsi="CG Times"/>
          <w:sz w:val="22"/>
          <w:lang w:val="en-US"/>
        </w:rPr>
      </w:pPr>
      <w:r w:rsidRPr="00FC67D5">
        <w:rPr>
          <w:rFonts w:ascii="CG Times" w:hAnsi="CG Times"/>
          <w:sz w:val="22"/>
          <w:lang w:val="en-US"/>
        </w:rPr>
        <w:t>“Për birrën e prodhuar në vend, llogaritja e akcizës bëhet duke zbatuar mbi sasinë e birrës së prodhuar dhe të deklaruar, përqindjen e akcizës së përcaktuar në nenin 3 të ligjit “Për akcizat në Republikën e Shqipërisë”. Sasia e birrës së deklaruar korrigjohet në rritje, në përpjesëtim të barabartë me masën e tejkalimit të kufirit teknik maksimal të lejueshën të rezes së maltos së përdorur mbi 20 kg për 100 litra birrë të prodhuar.</w:t>
      </w:r>
    </w:p>
    <w:p w:rsidR="00FC67D5" w:rsidRPr="00FC67D5" w:rsidRDefault="00FC67D5" w:rsidP="00FC67D5">
      <w:pPr>
        <w:widowControl w:val="0"/>
        <w:ind w:firstLine="720"/>
        <w:jc w:val="both"/>
        <w:rPr>
          <w:rFonts w:ascii="CG Times" w:hAnsi="CG Times"/>
          <w:sz w:val="22"/>
          <w:lang w:val="en-US"/>
        </w:rPr>
      </w:pPr>
      <w:r w:rsidRPr="00FC67D5">
        <w:rPr>
          <w:rFonts w:ascii="CG Times" w:hAnsi="CG Times"/>
          <w:sz w:val="22"/>
          <w:lang w:val="en-US"/>
        </w:rPr>
        <w:t>Tatimpaguesit e regjistruar për prodhimin e birrës ose për importimin dhe tregtimin e maltos, si lëndë e parë për prodhimn e birrës, detyrohen të paguajnë 294 lekë akcizë për kilogram malto të llogaritur në rastet e shitjes së maltos personave të paregjistruar për prodhimin e birrës ose të përdorimit të saj për qëllime të tjera.”.</w:t>
      </w:r>
    </w:p>
    <w:p w:rsidR="00FC67D5" w:rsidRPr="00FC67D5" w:rsidRDefault="00FC67D5" w:rsidP="00FC67D5">
      <w:pPr>
        <w:widowControl w:val="0"/>
        <w:ind w:firstLine="720"/>
        <w:jc w:val="both"/>
        <w:rPr>
          <w:rFonts w:ascii="CG Times" w:hAnsi="CG Times"/>
          <w:sz w:val="22"/>
          <w:lang w:val="en-US"/>
        </w:rPr>
      </w:pPr>
    </w:p>
    <w:p w:rsidR="00FC67D5" w:rsidRPr="00FC67D5" w:rsidRDefault="00FC67D5" w:rsidP="00FC67D5">
      <w:pPr>
        <w:keepNext/>
        <w:widowControl w:val="0"/>
        <w:jc w:val="center"/>
        <w:rPr>
          <w:rFonts w:ascii="CG Times" w:hAnsi="CG Times"/>
          <w:sz w:val="22"/>
        </w:rPr>
      </w:pPr>
      <w:r w:rsidRPr="00FC67D5">
        <w:rPr>
          <w:rFonts w:ascii="CG Times" w:hAnsi="CG Times"/>
          <w:sz w:val="22"/>
        </w:rPr>
        <w:t>Neni 4</w:t>
      </w:r>
    </w:p>
    <w:p w:rsidR="00FC67D5" w:rsidRPr="00FC67D5" w:rsidRDefault="00FC67D5" w:rsidP="00FC67D5">
      <w:pPr>
        <w:widowControl w:val="0"/>
        <w:ind w:firstLine="720"/>
        <w:jc w:val="both"/>
        <w:rPr>
          <w:rFonts w:ascii="CG Times" w:hAnsi="CG Times"/>
          <w:sz w:val="22"/>
          <w:lang w:val="en-US"/>
        </w:rPr>
      </w:pPr>
    </w:p>
    <w:p w:rsidR="00FC67D5" w:rsidRPr="00FC67D5" w:rsidRDefault="00FC67D5" w:rsidP="00FC67D5">
      <w:pPr>
        <w:widowControl w:val="0"/>
        <w:ind w:firstLine="720"/>
        <w:jc w:val="both"/>
        <w:rPr>
          <w:rFonts w:ascii="CG Times" w:hAnsi="CG Times"/>
          <w:sz w:val="22"/>
          <w:lang w:val="en-US"/>
        </w:rPr>
      </w:pPr>
      <w:r w:rsidRPr="00FC67D5">
        <w:rPr>
          <w:rFonts w:ascii="CG Times" w:hAnsi="CG Times"/>
          <w:sz w:val="22"/>
          <w:lang w:val="en-US"/>
        </w:rPr>
        <w:t>Shkronja “a” e nenit 5 ndryshohet si më poshtë:</w:t>
      </w:r>
    </w:p>
    <w:p w:rsidR="00FC67D5" w:rsidRPr="00FC67D5" w:rsidRDefault="00FC67D5" w:rsidP="00FC67D5">
      <w:pPr>
        <w:widowControl w:val="0"/>
        <w:ind w:firstLine="720"/>
        <w:jc w:val="both"/>
        <w:rPr>
          <w:rFonts w:ascii="CG Times" w:hAnsi="CG Times"/>
          <w:sz w:val="22"/>
          <w:lang w:val="en-US"/>
        </w:rPr>
      </w:pPr>
      <w:r w:rsidRPr="00FC67D5">
        <w:rPr>
          <w:rFonts w:ascii="CG Times" w:hAnsi="CG Times"/>
          <w:sz w:val="22"/>
          <w:lang w:val="en-US"/>
        </w:rPr>
        <w:t>“a) Për mallrat e prodhuara në vend,, kur detyrimi nuk paguhet nëpërmjet blerjes së pullës fiskale, akciza llogaritet në çastin e lëvizjes së mallrave nga vendi i prodhimit, dhe deklarohet e paguhet për periudhën 1-15 të muajit brenda 20 të muajit, ndërsa për periudhën 1-31 të muajit deri më datën 5 të maujit pasardhës.”.</w:t>
      </w:r>
    </w:p>
    <w:p w:rsidR="00FC67D5" w:rsidRPr="00FC67D5" w:rsidRDefault="00FC67D5" w:rsidP="00FC67D5">
      <w:pPr>
        <w:widowControl w:val="0"/>
        <w:ind w:firstLine="720"/>
        <w:jc w:val="both"/>
        <w:rPr>
          <w:rFonts w:ascii="CG Times" w:hAnsi="CG Times"/>
          <w:sz w:val="22"/>
          <w:lang w:val="en-US"/>
        </w:rPr>
      </w:pPr>
    </w:p>
    <w:p w:rsidR="00FC67D5" w:rsidRPr="00FC67D5" w:rsidRDefault="00FC67D5" w:rsidP="00FC67D5">
      <w:pPr>
        <w:keepNext/>
        <w:widowControl w:val="0"/>
        <w:jc w:val="center"/>
        <w:rPr>
          <w:rFonts w:ascii="CG Times" w:hAnsi="CG Times"/>
          <w:sz w:val="22"/>
        </w:rPr>
      </w:pPr>
      <w:r w:rsidRPr="00FC67D5">
        <w:rPr>
          <w:rFonts w:ascii="CG Times" w:hAnsi="CG Times"/>
          <w:sz w:val="22"/>
        </w:rPr>
        <w:t>Neni 5</w:t>
      </w:r>
    </w:p>
    <w:p w:rsidR="00FC67D5" w:rsidRPr="00FC67D5" w:rsidRDefault="00FC67D5" w:rsidP="00FC67D5">
      <w:pPr>
        <w:widowControl w:val="0"/>
        <w:ind w:firstLine="720"/>
        <w:jc w:val="both"/>
        <w:rPr>
          <w:rFonts w:ascii="CG Times" w:hAnsi="CG Times"/>
          <w:sz w:val="22"/>
          <w:lang w:val="en-US"/>
        </w:rPr>
      </w:pPr>
    </w:p>
    <w:p w:rsidR="00FC67D5" w:rsidRPr="00FC67D5" w:rsidRDefault="00FC67D5" w:rsidP="00FC67D5">
      <w:pPr>
        <w:widowControl w:val="0"/>
        <w:ind w:firstLine="720"/>
        <w:jc w:val="both"/>
        <w:rPr>
          <w:rFonts w:ascii="CG Times" w:hAnsi="CG Times"/>
          <w:sz w:val="22"/>
          <w:lang w:val="en-US"/>
        </w:rPr>
      </w:pPr>
      <w:r w:rsidRPr="00FC67D5">
        <w:rPr>
          <w:rFonts w:ascii="CG Times" w:hAnsi="CG Times"/>
          <w:sz w:val="22"/>
          <w:lang w:val="en-US"/>
        </w:rPr>
        <w:t>Neni 7 ndryshohet si më poshtë:</w:t>
      </w:r>
    </w:p>
    <w:p w:rsidR="00FC67D5" w:rsidRPr="00FC67D5" w:rsidRDefault="00FC67D5" w:rsidP="00FC67D5">
      <w:pPr>
        <w:widowControl w:val="0"/>
        <w:ind w:firstLine="720"/>
        <w:jc w:val="both"/>
        <w:rPr>
          <w:rFonts w:ascii="CG Times" w:hAnsi="CG Times"/>
          <w:sz w:val="22"/>
          <w:lang w:val="en-US"/>
        </w:rPr>
      </w:pPr>
      <w:r w:rsidRPr="00FC67D5">
        <w:rPr>
          <w:rFonts w:ascii="CG Times" w:hAnsi="CG Times"/>
          <w:sz w:val="22"/>
          <w:lang w:val="en-US"/>
        </w:rPr>
        <w:t>“Akciza paguhet për importimin dhe prodhimin brenda vendit të mallrave që i nënshtrohen akcizës. Akciza paguhet gjithashtu edhe për mallrat e prodhuara në vend, të cilat prodhohen me lëndë të importuara, që i nënshtrohen akcizës në çastin e importimit.</w:t>
      </w:r>
    </w:p>
    <w:p w:rsidR="00FC67D5" w:rsidRPr="00FC67D5" w:rsidRDefault="00FC67D5" w:rsidP="00FC67D5">
      <w:pPr>
        <w:widowControl w:val="0"/>
        <w:ind w:firstLine="720"/>
        <w:jc w:val="both"/>
        <w:rPr>
          <w:rFonts w:ascii="CG Times" w:hAnsi="CG Times"/>
          <w:sz w:val="22"/>
          <w:lang w:val="en-US"/>
        </w:rPr>
      </w:pPr>
      <w:r w:rsidRPr="00FC67D5">
        <w:rPr>
          <w:rFonts w:ascii="CG Times" w:hAnsi="CG Times"/>
          <w:sz w:val="22"/>
          <w:lang w:val="en-US"/>
        </w:rPr>
        <w:t>Importuesit, prodhuesit dhe tregtuesit me shumicë të mallrave, që i nënshtrohen akcizës, për të gjitha shitjet që kryejnë, detyrohen të identifikojnë në faturat tatimore të shitjes emrin, NIPT-in dhe kodin fiskal të tatimpaguesit blerës.”.</w:t>
      </w:r>
    </w:p>
    <w:p w:rsidR="00FC67D5" w:rsidRPr="00FC67D5" w:rsidRDefault="00FC67D5" w:rsidP="00FC67D5">
      <w:pPr>
        <w:widowControl w:val="0"/>
        <w:ind w:firstLine="720"/>
        <w:jc w:val="both"/>
        <w:rPr>
          <w:rFonts w:ascii="CG Times" w:hAnsi="CG Times"/>
          <w:sz w:val="22"/>
          <w:lang w:val="en-US"/>
        </w:rPr>
      </w:pPr>
    </w:p>
    <w:p w:rsidR="00FC67D5" w:rsidRPr="00FC67D5" w:rsidRDefault="00FC67D5" w:rsidP="00FC67D5">
      <w:pPr>
        <w:keepNext/>
        <w:widowControl w:val="0"/>
        <w:jc w:val="center"/>
        <w:rPr>
          <w:rFonts w:ascii="CG Times" w:hAnsi="CG Times"/>
          <w:sz w:val="22"/>
        </w:rPr>
      </w:pPr>
      <w:r w:rsidRPr="00FC67D5">
        <w:rPr>
          <w:rFonts w:ascii="CG Times" w:hAnsi="CG Times"/>
          <w:sz w:val="22"/>
        </w:rPr>
        <w:t>Neni 6</w:t>
      </w:r>
    </w:p>
    <w:p w:rsidR="00FC67D5" w:rsidRPr="00FC67D5" w:rsidRDefault="00FC67D5" w:rsidP="00FC67D5">
      <w:pPr>
        <w:widowControl w:val="0"/>
        <w:ind w:firstLine="720"/>
        <w:jc w:val="both"/>
        <w:rPr>
          <w:rFonts w:ascii="CG Times" w:hAnsi="CG Times"/>
          <w:sz w:val="22"/>
          <w:lang w:val="en-US"/>
        </w:rPr>
      </w:pPr>
    </w:p>
    <w:p w:rsidR="00FC67D5" w:rsidRPr="00FC67D5" w:rsidRDefault="00FC67D5" w:rsidP="00FC67D5">
      <w:pPr>
        <w:widowControl w:val="0"/>
        <w:ind w:firstLine="720"/>
        <w:jc w:val="both"/>
        <w:rPr>
          <w:rFonts w:ascii="CG Times" w:hAnsi="CG Times"/>
          <w:sz w:val="22"/>
          <w:lang w:val="en-US"/>
        </w:rPr>
      </w:pPr>
      <w:r w:rsidRPr="00FC67D5">
        <w:rPr>
          <w:rFonts w:ascii="CG Times" w:hAnsi="CG Times"/>
          <w:sz w:val="22"/>
          <w:lang w:val="en-US"/>
        </w:rPr>
        <w:t>Pas pikës 4 të nenit 9 shtohen pikat 5, 6 dhe 7 me këtë përmbajtje:</w:t>
      </w:r>
    </w:p>
    <w:p w:rsidR="00FC67D5" w:rsidRPr="00FC67D5" w:rsidRDefault="00FC67D5" w:rsidP="00FC67D5">
      <w:pPr>
        <w:widowControl w:val="0"/>
        <w:ind w:firstLine="720"/>
        <w:jc w:val="both"/>
        <w:rPr>
          <w:rFonts w:ascii="CG Times" w:hAnsi="CG Times"/>
          <w:sz w:val="22"/>
          <w:lang w:val="en-US"/>
        </w:rPr>
      </w:pPr>
      <w:r w:rsidRPr="00FC67D5">
        <w:rPr>
          <w:rFonts w:ascii="CG Times" w:hAnsi="CG Times"/>
          <w:sz w:val="22"/>
          <w:lang w:val="en-US"/>
        </w:rPr>
        <w:t>“5. Importimi, prodhimi, ruajtja, livrimi ose shitja e mallrave, akciza e të cilave paguhet nëpërmjet pullave fiskale, pa blerë këto pulla.</w:t>
      </w:r>
    </w:p>
    <w:p w:rsidR="00FC67D5" w:rsidRPr="00FC67D5" w:rsidRDefault="00FC67D5" w:rsidP="00FC67D5">
      <w:pPr>
        <w:widowControl w:val="0"/>
        <w:ind w:firstLine="720"/>
        <w:jc w:val="both"/>
        <w:rPr>
          <w:rFonts w:ascii="CG Times" w:hAnsi="CG Times"/>
          <w:sz w:val="22"/>
          <w:lang w:val="en-US"/>
        </w:rPr>
      </w:pPr>
      <w:r w:rsidRPr="00FC67D5">
        <w:rPr>
          <w:rFonts w:ascii="CG Times" w:hAnsi="CG Times"/>
          <w:sz w:val="22"/>
          <w:lang w:val="en-US"/>
        </w:rPr>
        <w:t>6. Importimi, prodhimi, ruajtja, livrimi ose shitja e mallrave të tatueshme me akcizë, pa u regjistruar në oragnet tatimore.</w:t>
      </w:r>
    </w:p>
    <w:p w:rsidR="00FC67D5" w:rsidRPr="00FC67D5" w:rsidRDefault="00FC67D5" w:rsidP="00FC67D5">
      <w:pPr>
        <w:widowControl w:val="0"/>
        <w:ind w:firstLine="720"/>
        <w:jc w:val="both"/>
        <w:rPr>
          <w:rFonts w:ascii="CG Times" w:hAnsi="CG Times"/>
          <w:sz w:val="22"/>
          <w:lang w:val="en-US"/>
        </w:rPr>
      </w:pPr>
      <w:r w:rsidRPr="00FC67D5">
        <w:rPr>
          <w:rFonts w:ascii="CG Times" w:hAnsi="CG Times"/>
          <w:sz w:val="22"/>
          <w:lang w:val="en-US"/>
        </w:rPr>
        <w:t>7. Mbajtja, me qëllim shitjeje ose konsumi, e mallrave të tatueshme me akcizë, duke njohur që akciza mbi këto mallra nuk ka qenë paguar.”.</w:t>
      </w:r>
    </w:p>
    <w:p w:rsidR="00FC67D5" w:rsidRPr="00FC67D5" w:rsidRDefault="00FC67D5" w:rsidP="00FC67D5">
      <w:pPr>
        <w:widowControl w:val="0"/>
        <w:ind w:firstLine="720"/>
        <w:jc w:val="both"/>
        <w:rPr>
          <w:rFonts w:ascii="CG Times" w:hAnsi="CG Times"/>
          <w:sz w:val="22"/>
          <w:lang w:val="en-US"/>
        </w:rPr>
      </w:pPr>
    </w:p>
    <w:p w:rsidR="00FC67D5" w:rsidRPr="00FC67D5" w:rsidRDefault="00FC67D5" w:rsidP="00FC67D5">
      <w:pPr>
        <w:keepNext/>
        <w:widowControl w:val="0"/>
        <w:jc w:val="center"/>
        <w:rPr>
          <w:rFonts w:ascii="CG Times" w:hAnsi="CG Times"/>
          <w:sz w:val="22"/>
        </w:rPr>
      </w:pPr>
      <w:r w:rsidRPr="00FC67D5">
        <w:rPr>
          <w:rFonts w:ascii="CG Times" w:hAnsi="CG Times"/>
          <w:sz w:val="22"/>
        </w:rPr>
        <w:t>Neni 7</w:t>
      </w:r>
    </w:p>
    <w:p w:rsidR="00FC67D5" w:rsidRPr="00FC67D5" w:rsidRDefault="00FC67D5" w:rsidP="00FC67D5">
      <w:pPr>
        <w:widowControl w:val="0"/>
        <w:ind w:firstLine="720"/>
        <w:jc w:val="both"/>
        <w:rPr>
          <w:rFonts w:ascii="CG Times" w:hAnsi="CG Times"/>
          <w:sz w:val="22"/>
          <w:lang w:val="en-US"/>
        </w:rPr>
      </w:pPr>
    </w:p>
    <w:p w:rsidR="00FC67D5" w:rsidRPr="00FC67D5" w:rsidRDefault="00FC67D5" w:rsidP="00FC67D5">
      <w:pPr>
        <w:widowControl w:val="0"/>
        <w:ind w:firstLine="720"/>
        <w:jc w:val="both"/>
        <w:rPr>
          <w:rFonts w:ascii="CG Times" w:hAnsi="CG Times"/>
          <w:sz w:val="22"/>
          <w:lang w:val="en-US"/>
        </w:rPr>
      </w:pPr>
      <w:r w:rsidRPr="00FC67D5">
        <w:rPr>
          <w:rFonts w:ascii="CG Times" w:hAnsi="CG Times"/>
          <w:sz w:val="22"/>
          <w:lang w:val="en-US"/>
        </w:rPr>
        <w:t>Në nenin 10 shtohen paragrafët si më poshtë:</w:t>
      </w:r>
    </w:p>
    <w:p w:rsidR="00FC67D5" w:rsidRPr="00FC67D5" w:rsidRDefault="00FC67D5" w:rsidP="00FC67D5">
      <w:pPr>
        <w:widowControl w:val="0"/>
        <w:ind w:firstLine="720"/>
        <w:jc w:val="both"/>
        <w:rPr>
          <w:rFonts w:ascii="CG Times" w:hAnsi="CG Times"/>
          <w:sz w:val="22"/>
          <w:lang w:val="en-US"/>
        </w:rPr>
      </w:pPr>
      <w:r w:rsidRPr="00FC67D5">
        <w:rPr>
          <w:rFonts w:ascii="CG Times" w:hAnsi="CG Times"/>
          <w:sz w:val="22"/>
          <w:lang w:val="en-US"/>
        </w:rPr>
        <w:t>“ – Importimi, prodhimi, ruajtja, livrimi ose shitja e mallrave, pa pullat fiskale, në rastin kur akciza e tyre paguhet nëpërmjet pullave fiskale, përveç pagimit të shumës së akcizës që lidhet me sasinë e mallit pa pullë fiskale, dënohet edhe me konfiskimin e tyre.</w:t>
      </w:r>
    </w:p>
    <w:p w:rsidR="00FC67D5" w:rsidRPr="00FC67D5" w:rsidRDefault="00FC67D5" w:rsidP="00FC67D5">
      <w:pPr>
        <w:widowControl w:val="0"/>
        <w:ind w:firstLine="720"/>
        <w:jc w:val="both"/>
        <w:rPr>
          <w:rFonts w:ascii="CG Times" w:hAnsi="CG Times"/>
          <w:sz w:val="22"/>
          <w:lang w:val="en-US"/>
        </w:rPr>
      </w:pPr>
      <w:r w:rsidRPr="00FC67D5">
        <w:rPr>
          <w:rFonts w:ascii="CG Times" w:hAnsi="CG Times"/>
          <w:sz w:val="22"/>
          <w:lang w:val="en-US"/>
        </w:rPr>
        <w:t>- Importimi, prodhimi, ruajtja, livrimi ose shtija e mallrave të tatueshme me akcizë, pa u regjistruar në organet tatimore, përveç pagimit të shumës së akcizës që duhej paguar, dënohet edhe me konfiskimin e tyre.</w:t>
      </w:r>
    </w:p>
    <w:p w:rsidR="00FC67D5" w:rsidRPr="00FC67D5" w:rsidRDefault="00FC67D5" w:rsidP="00FC67D5">
      <w:pPr>
        <w:widowControl w:val="0"/>
        <w:ind w:firstLine="720"/>
        <w:jc w:val="both"/>
        <w:rPr>
          <w:rFonts w:ascii="CG Times" w:hAnsi="CG Times"/>
          <w:sz w:val="22"/>
          <w:lang w:val="en-US"/>
        </w:rPr>
      </w:pPr>
      <w:r w:rsidRPr="00FC67D5">
        <w:rPr>
          <w:rFonts w:ascii="CG Times" w:hAnsi="CG Times"/>
          <w:sz w:val="22"/>
          <w:lang w:val="en-US"/>
        </w:rPr>
        <w:t>- Mbajtja, me qëllim shitjeje ose konsumi, e mallrave që i nënshtrohen akcizës, duke ditur që akciza mbi këto mallra nuk ka qenë paguar, përveç pagimit të shumës së akcizës që lidhet me sasinë e mallit pa pullë fiskale, dënohet edhe me konfiskimin e tyre.”.</w:t>
      </w:r>
    </w:p>
    <w:p w:rsidR="00FC67D5" w:rsidRPr="00FC67D5" w:rsidRDefault="00FC67D5" w:rsidP="00FC67D5">
      <w:pPr>
        <w:widowControl w:val="0"/>
        <w:ind w:firstLine="720"/>
        <w:jc w:val="both"/>
        <w:rPr>
          <w:rFonts w:ascii="CG Times" w:hAnsi="CG Times"/>
          <w:sz w:val="22"/>
          <w:lang w:val="en-US"/>
        </w:rPr>
      </w:pPr>
    </w:p>
    <w:p w:rsidR="00FC67D5" w:rsidRPr="00FC67D5" w:rsidRDefault="00FC67D5" w:rsidP="00FC67D5">
      <w:pPr>
        <w:keepNext/>
        <w:widowControl w:val="0"/>
        <w:jc w:val="center"/>
        <w:rPr>
          <w:rFonts w:ascii="CG Times" w:hAnsi="CG Times"/>
          <w:sz w:val="22"/>
        </w:rPr>
      </w:pPr>
      <w:r w:rsidRPr="00FC67D5">
        <w:rPr>
          <w:rFonts w:ascii="CG Times" w:hAnsi="CG Times"/>
          <w:sz w:val="22"/>
        </w:rPr>
        <w:t>Neni 8</w:t>
      </w:r>
    </w:p>
    <w:p w:rsidR="00FC67D5" w:rsidRPr="00FC67D5" w:rsidRDefault="00FC67D5" w:rsidP="00FC67D5">
      <w:pPr>
        <w:widowControl w:val="0"/>
        <w:ind w:firstLine="720"/>
        <w:jc w:val="both"/>
        <w:rPr>
          <w:rFonts w:ascii="CG Times" w:hAnsi="CG Times"/>
          <w:sz w:val="22"/>
          <w:lang w:val="en-US"/>
        </w:rPr>
      </w:pPr>
    </w:p>
    <w:p w:rsidR="00FC67D5" w:rsidRPr="00FC67D5" w:rsidRDefault="00FC67D5" w:rsidP="00FC67D5">
      <w:pPr>
        <w:widowControl w:val="0"/>
        <w:ind w:firstLine="720"/>
        <w:jc w:val="both"/>
        <w:rPr>
          <w:rFonts w:ascii="CG Times" w:hAnsi="CG Times"/>
          <w:sz w:val="22"/>
          <w:lang w:val="en-US"/>
        </w:rPr>
      </w:pPr>
      <w:r w:rsidRPr="00FC67D5">
        <w:rPr>
          <w:rFonts w:ascii="CG Times" w:hAnsi="CG Times"/>
          <w:sz w:val="22"/>
          <w:lang w:val="en-US"/>
        </w:rPr>
        <w:t>Pas nenit 13 shtohet neni 13/1 me këtë përmbajtje:</w:t>
      </w:r>
    </w:p>
    <w:p w:rsidR="00FC67D5" w:rsidRPr="00FC67D5" w:rsidRDefault="00FC67D5" w:rsidP="00FC67D5">
      <w:pPr>
        <w:widowControl w:val="0"/>
        <w:ind w:firstLine="720"/>
        <w:jc w:val="both"/>
        <w:rPr>
          <w:rFonts w:ascii="CG Times" w:hAnsi="CG Times"/>
          <w:sz w:val="22"/>
          <w:lang w:val="en-US"/>
        </w:rPr>
      </w:pPr>
    </w:p>
    <w:p w:rsidR="00FC67D5" w:rsidRPr="00FC67D5" w:rsidRDefault="00FC67D5" w:rsidP="00FC67D5">
      <w:pPr>
        <w:keepNext/>
        <w:widowControl w:val="0"/>
        <w:jc w:val="center"/>
        <w:rPr>
          <w:rFonts w:ascii="CG Times" w:hAnsi="CG Times"/>
          <w:sz w:val="22"/>
        </w:rPr>
      </w:pPr>
      <w:r w:rsidRPr="00FC67D5">
        <w:rPr>
          <w:rFonts w:ascii="CG Times" w:hAnsi="CG Times"/>
          <w:sz w:val="22"/>
        </w:rPr>
        <w:t>“Neni 13/1</w:t>
      </w:r>
    </w:p>
    <w:p w:rsidR="00FC67D5" w:rsidRPr="00FC67D5" w:rsidRDefault="00FC67D5" w:rsidP="00FC67D5">
      <w:pPr>
        <w:widowControl w:val="0"/>
        <w:ind w:firstLine="720"/>
        <w:jc w:val="both"/>
        <w:rPr>
          <w:rFonts w:ascii="CG Times" w:hAnsi="CG Times"/>
          <w:sz w:val="22"/>
          <w:lang w:val="en-US"/>
        </w:rPr>
      </w:pPr>
    </w:p>
    <w:p w:rsidR="00FC67D5" w:rsidRPr="00FC67D5" w:rsidRDefault="00FC67D5" w:rsidP="00FC67D5">
      <w:pPr>
        <w:widowControl w:val="0"/>
        <w:ind w:firstLine="720"/>
        <w:jc w:val="both"/>
        <w:rPr>
          <w:rFonts w:ascii="CG Times" w:hAnsi="CG Times"/>
          <w:sz w:val="22"/>
          <w:lang w:val="en-US"/>
        </w:rPr>
      </w:pPr>
      <w:r w:rsidRPr="00FC67D5">
        <w:rPr>
          <w:rFonts w:ascii="CG Times" w:hAnsi="CG Times"/>
          <w:sz w:val="22"/>
          <w:lang w:val="en-US"/>
        </w:rPr>
        <w:t>Për firot, që ndodhin gjatë procesit të përpunimit dhe prodhimit të produkteve, zbritja lejohet në kufijtë e firove teknikisht të pranueshme, të përcaktuara nga Ministria e Financave dhe ministria përkatëse.”.</w:t>
      </w:r>
    </w:p>
    <w:p w:rsidR="00FC67D5" w:rsidRPr="00FC67D5" w:rsidRDefault="00FC67D5" w:rsidP="00FC67D5">
      <w:pPr>
        <w:widowControl w:val="0"/>
        <w:ind w:firstLine="720"/>
        <w:jc w:val="both"/>
        <w:rPr>
          <w:rFonts w:ascii="CG Times" w:hAnsi="CG Times"/>
          <w:sz w:val="22"/>
          <w:lang w:val="en-US"/>
        </w:rPr>
      </w:pPr>
    </w:p>
    <w:p w:rsidR="00FC67D5" w:rsidRPr="00FC67D5" w:rsidRDefault="00FC67D5" w:rsidP="00FC67D5">
      <w:pPr>
        <w:keepNext/>
        <w:widowControl w:val="0"/>
        <w:jc w:val="center"/>
        <w:rPr>
          <w:rFonts w:ascii="CG Times" w:hAnsi="CG Times"/>
          <w:sz w:val="22"/>
        </w:rPr>
      </w:pPr>
      <w:r w:rsidRPr="00FC67D5">
        <w:rPr>
          <w:rFonts w:ascii="CG Times" w:hAnsi="CG Times"/>
          <w:sz w:val="22"/>
        </w:rPr>
        <w:t>Neni 9</w:t>
      </w:r>
    </w:p>
    <w:p w:rsidR="00FC67D5" w:rsidRPr="00FC67D5" w:rsidRDefault="00FC67D5" w:rsidP="00FC67D5">
      <w:pPr>
        <w:widowControl w:val="0"/>
        <w:ind w:firstLine="720"/>
        <w:jc w:val="both"/>
        <w:rPr>
          <w:rFonts w:ascii="CG Times" w:hAnsi="CG Times"/>
          <w:sz w:val="22"/>
          <w:lang w:val="en-US"/>
        </w:rPr>
      </w:pPr>
    </w:p>
    <w:p w:rsidR="00FC67D5" w:rsidRPr="00FC67D5" w:rsidRDefault="00FC67D5" w:rsidP="00FC67D5">
      <w:pPr>
        <w:widowControl w:val="0"/>
        <w:ind w:firstLine="720"/>
        <w:jc w:val="both"/>
        <w:rPr>
          <w:rFonts w:ascii="CG Times" w:hAnsi="CG Times"/>
          <w:sz w:val="22"/>
          <w:lang w:val="en-US"/>
        </w:rPr>
      </w:pPr>
      <w:r w:rsidRPr="00FC67D5">
        <w:rPr>
          <w:rFonts w:ascii="CG Times" w:hAnsi="CG Times"/>
          <w:sz w:val="22"/>
          <w:lang w:val="en-US"/>
        </w:rPr>
        <w:t>Ky ligj hyn 15 ditë pas botimit në Fletoren Zyrtare.</w:t>
      </w:r>
    </w:p>
    <w:p w:rsidR="00FC67D5" w:rsidRPr="00FC67D5" w:rsidRDefault="00FC67D5" w:rsidP="00FC67D5">
      <w:pPr>
        <w:widowControl w:val="0"/>
        <w:ind w:firstLine="720"/>
        <w:jc w:val="both"/>
        <w:rPr>
          <w:rFonts w:ascii="CG Times" w:hAnsi="CG Times"/>
          <w:sz w:val="22"/>
          <w:lang w:val="en-US"/>
        </w:rPr>
      </w:pPr>
    </w:p>
    <w:p w:rsidR="00FC67D5" w:rsidRPr="00FC67D5" w:rsidRDefault="00FC67D5" w:rsidP="00FC67D5">
      <w:pPr>
        <w:widowControl w:val="0"/>
        <w:jc w:val="both"/>
        <w:rPr>
          <w:rFonts w:ascii="CG Times" w:hAnsi="CG Times"/>
          <w:b/>
          <w:color w:val="000000"/>
          <w:sz w:val="22"/>
          <w:szCs w:val="22"/>
          <w:lang w:val="sq-AL"/>
        </w:rPr>
      </w:pPr>
      <w:r w:rsidRPr="00FC67D5">
        <w:rPr>
          <w:rFonts w:ascii="CG Times" w:hAnsi="CG Times"/>
          <w:b/>
          <w:color w:val="000000"/>
          <w:sz w:val="22"/>
          <w:szCs w:val="22"/>
          <w:lang w:val="sq-AL"/>
        </w:rPr>
        <w:t>Shpallur me dekretin nr.3207, datë 26.12.2001 të Presidentit të Republikës së Shqipërisë, Rexhep Meidani</w:t>
      </w:r>
    </w:p>
    <w:p w:rsidR="00FC67D5" w:rsidRPr="00FC67D5" w:rsidRDefault="00FC67D5" w:rsidP="00FC67D5">
      <w:pPr>
        <w:widowControl w:val="0"/>
        <w:rPr>
          <w:rFonts w:ascii="CG Times" w:hAnsi="CG Times"/>
          <w:noProof/>
          <w:sz w:val="22"/>
          <w:szCs w:val="22"/>
          <w:lang w:val="sq-AL"/>
        </w:rPr>
      </w:pPr>
    </w:p>
    <w:p w:rsidR="00A0784B" w:rsidRPr="007732C8" w:rsidRDefault="00A0784B" w:rsidP="00FC67D5">
      <w:pPr>
        <w:pStyle w:val="Akti"/>
      </w:pPr>
    </w:p>
    <w:sectPr w:rsidR="00A0784B" w:rsidRPr="007732C8">
      <w:footerReference w:type="even" r:id="rId7"/>
      <w:footerReference w:type="default" r:id="rId8"/>
      <w:pgSz w:w="11906" w:h="16838" w:code="9"/>
      <w:pgMar w:top="1418" w:right="1418" w:bottom="1418" w:left="1418" w:header="1304" w:footer="1134" w:gutter="0"/>
      <w:pgNumType w:start="1825"/>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A712E" w:rsidRDefault="00BA712E">
      <w:r>
        <w:separator/>
      </w:r>
    </w:p>
  </w:endnote>
  <w:endnote w:type="continuationSeparator" w:id="0">
    <w:p w:rsidR="00BA712E" w:rsidRDefault="00BA71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56C1" w:rsidRDefault="005956C1">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5956C1" w:rsidRDefault="005956C1">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56C1" w:rsidRDefault="005956C1">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804B9E">
      <w:rPr>
        <w:rStyle w:val="PageNumber"/>
        <w:noProof/>
      </w:rPr>
      <w:t>1829</w:t>
    </w:r>
    <w:r>
      <w:rPr>
        <w:rStyle w:val="PageNumber"/>
      </w:rPr>
      <w:fldChar w:fldCharType="end"/>
    </w:r>
  </w:p>
  <w:p w:rsidR="005956C1" w:rsidRDefault="005956C1">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A712E" w:rsidRDefault="00BA712E">
      <w:r>
        <w:separator/>
      </w:r>
    </w:p>
  </w:footnote>
  <w:footnote w:type="continuationSeparator" w:id="0">
    <w:p w:rsidR="00BA712E" w:rsidRDefault="00BA712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ED72FDC"/>
    <w:multiLevelType w:val="hybridMultilevel"/>
    <w:tmpl w:val="5F0CB138"/>
    <w:lvl w:ilvl="0" w:tplc="23D2B76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717E4AD0"/>
    <w:multiLevelType w:val="hybridMultilevel"/>
    <w:tmpl w:val="A7FE5C04"/>
    <w:lvl w:ilvl="0" w:tplc="FDC4E93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87855"/>
    <w:rsid w:val="001A58B2"/>
    <w:rsid w:val="001C7978"/>
    <w:rsid w:val="0022170D"/>
    <w:rsid w:val="002C356E"/>
    <w:rsid w:val="002C6BAB"/>
    <w:rsid w:val="00304413"/>
    <w:rsid w:val="00383FD5"/>
    <w:rsid w:val="003C0E50"/>
    <w:rsid w:val="003E06F6"/>
    <w:rsid w:val="003F043A"/>
    <w:rsid w:val="00437525"/>
    <w:rsid w:val="00470F9C"/>
    <w:rsid w:val="004C41D8"/>
    <w:rsid w:val="004F4C78"/>
    <w:rsid w:val="0050367C"/>
    <w:rsid w:val="00504A56"/>
    <w:rsid w:val="00507AF2"/>
    <w:rsid w:val="00532ADE"/>
    <w:rsid w:val="00543147"/>
    <w:rsid w:val="00545117"/>
    <w:rsid w:val="0058563C"/>
    <w:rsid w:val="005956C1"/>
    <w:rsid w:val="005A53C5"/>
    <w:rsid w:val="005D4BA8"/>
    <w:rsid w:val="006A37D8"/>
    <w:rsid w:val="00705463"/>
    <w:rsid w:val="0074183C"/>
    <w:rsid w:val="00767527"/>
    <w:rsid w:val="007732C8"/>
    <w:rsid w:val="00777A33"/>
    <w:rsid w:val="007B0B5A"/>
    <w:rsid w:val="0080475E"/>
    <w:rsid w:val="00804B9E"/>
    <w:rsid w:val="008072B9"/>
    <w:rsid w:val="008105AD"/>
    <w:rsid w:val="00841EC5"/>
    <w:rsid w:val="008521B4"/>
    <w:rsid w:val="00872000"/>
    <w:rsid w:val="00881600"/>
    <w:rsid w:val="00921BF9"/>
    <w:rsid w:val="00964189"/>
    <w:rsid w:val="009C29DF"/>
    <w:rsid w:val="009F72BC"/>
    <w:rsid w:val="00A0784B"/>
    <w:rsid w:val="00A246D1"/>
    <w:rsid w:val="00A25073"/>
    <w:rsid w:val="00A923BE"/>
    <w:rsid w:val="00AA4D4B"/>
    <w:rsid w:val="00B26C38"/>
    <w:rsid w:val="00BA712E"/>
    <w:rsid w:val="00BB5AB5"/>
    <w:rsid w:val="00BC6B73"/>
    <w:rsid w:val="00BD4473"/>
    <w:rsid w:val="00C158CF"/>
    <w:rsid w:val="00C22BA7"/>
    <w:rsid w:val="00C36B40"/>
    <w:rsid w:val="00C7710C"/>
    <w:rsid w:val="00CF2E64"/>
    <w:rsid w:val="00CF6138"/>
    <w:rsid w:val="00D1319A"/>
    <w:rsid w:val="00D14248"/>
    <w:rsid w:val="00D37832"/>
    <w:rsid w:val="00D92AC6"/>
    <w:rsid w:val="00DC64E5"/>
    <w:rsid w:val="00E06AA7"/>
    <w:rsid w:val="00E20296"/>
    <w:rsid w:val="00E624E2"/>
    <w:rsid w:val="00E645E3"/>
    <w:rsid w:val="00EA206E"/>
    <w:rsid w:val="00ED0CD5"/>
    <w:rsid w:val="00F55282"/>
    <w:rsid w:val="00F95181"/>
    <w:rsid w:val="00FA2242"/>
    <w:rsid w:val="00FB705B"/>
    <w:rsid w:val="00FC67D5"/>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6DC9AD5F-ED70-49CA-B19E-DACFEA025D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14248"/>
    <w:rPr>
      <w:lang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styleId="Footer">
    <w:name w:val="footer"/>
    <w:basedOn w:val="Normal"/>
    <w:rsid w:val="00D14248"/>
    <w:pPr>
      <w:tabs>
        <w:tab w:val="center" w:pos="4153"/>
        <w:tab w:val="right" w:pos="8306"/>
      </w:tabs>
    </w:p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 w:type="paragraph" w:styleId="Title">
    <w:name w:val="Title"/>
    <w:basedOn w:val="Normal"/>
    <w:qFormat/>
    <w:rsid w:val="00D14248"/>
    <w:pPr>
      <w:widowControl w:val="0"/>
      <w:jc w:val="center"/>
    </w:pPr>
    <w:rPr>
      <w:rFonts w:ascii="CG Times" w:hAnsi="CG Times"/>
      <w:b/>
      <w:caps/>
      <w:sz w:val="22"/>
    </w:rPr>
  </w:style>
  <w:style w:type="character" w:styleId="PageNumber">
    <w:name w:val="page number"/>
    <w:basedOn w:val="DefaultParagraphFont"/>
    <w:rsid w:val="00D142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8926</Words>
  <Characters>50884</Characters>
  <Application>Microsoft Office Word</Application>
  <DocSecurity>0</DocSecurity>
  <Lines>424</Lines>
  <Paragraphs>119</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59691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2019-02-15T09:09:00Z</dcterms:created>
  <dcterms:modified xsi:type="dcterms:W3CDTF">2019-02-15T09:09:00Z</dcterms:modified>
</cp:coreProperties>
</file>