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AE1" w:rsidRPr="00DE1181" w:rsidRDefault="005C6AE1" w:rsidP="005C6AE1">
      <w:pPr>
        <w:pStyle w:val="Akti"/>
      </w:pPr>
      <w:bookmarkStart w:id="0" w:name="_GoBack"/>
      <w:bookmarkEnd w:id="0"/>
      <w:r>
        <w:t>VENDI</w:t>
      </w:r>
      <w:r w:rsidRPr="00DE1181">
        <w:t>M</w:t>
      </w:r>
    </w:p>
    <w:p w:rsidR="005C6AE1" w:rsidRPr="00DE1181" w:rsidRDefault="005C6AE1" w:rsidP="005C6AE1">
      <w:pPr>
        <w:pStyle w:val="NumriData"/>
      </w:pPr>
      <w:r>
        <w:t>Nr.869</w:t>
      </w:r>
      <w:r w:rsidRPr="00DE1181">
        <w:t>, datë</w:t>
      </w:r>
      <w:r>
        <w:t xml:space="preserve"> 22.12.2004</w:t>
      </w:r>
    </w:p>
    <w:p w:rsidR="005C6AE1" w:rsidRPr="00DE1181" w:rsidRDefault="005C6AE1" w:rsidP="005C6AE1">
      <w:pPr>
        <w:pStyle w:val="Paragrafi"/>
        <w:ind w:firstLine="0"/>
      </w:pPr>
    </w:p>
    <w:p w:rsidR="005C6AE1" w:rsidRPr="00DE1181" w:rsidRDefault="005C6AE1" w:rsidP="005C6AE1">
      <w:pPr>
        <w:pStyle w:val="Titulli"/>
      </w:pPr>
      <w:r>
        <w:t xml:space="preserve">PËR </w:t>
      </w:r>
      <w:r w:rsidRPr="00DE1181">
        <w:t>SHPËRBLIMIN E PERSONAVE, QË PËRFITOJNË PENSION</w:t>
      </w:r>
    </w:p>
    <w:p w:rsidR="005C6AE1" w:rsidRPr="00DE1181" w:rsidRDefault="005C6AE1" w:rsidP="005C6AE1">
      <w:pPr>
        <w:pStyle w:val="Paragrafi"/>
      </w:pPr>
    </w:p>
    <w:p w:rsidR="005C6AE1" w:rsidRDefault="005C6AE1" w:rsidP="005C6AE1">
      <w:pPr>
        <w:pStyle w:val="BazLigjPropozues"/>
      </w:pPr>
      <w:r w:rsidRPr="00DE1181">
        <w:t>Në mbështetje të nenit 100 të Kushtetutës, të</w:t>
      </w:r>
      <w:r w:rsidR="00A2503A">
        <w:t xml:space="preserve"> neneve 66, shkronja “ç”, </w:t>
      </w:r>
      <w:r w:rsidR="00273BA2">
        <w:t>e 88</w:t>
      </w:r>
      <w:r w:rsidRPr="00DE1181">
        <w:t xml:space="preserve"> të</w:t>
      </w:r>
      <w:r w:rsidR="00273BA2">
        <w:t xml:space="preserve"> ligjit nr.7703, datë 11.5.1993</w:t>
      </w:r>
      <w:r w:rsidRPr="00DE1181">
        <w:t xml:space="preserve"> “Për sigurimet shoqërore në Republikën e Shqipërisë”, të n</w:t>
      </w:r>
      <w:r w:rsidR="00273BA2">
        <w:t>dryshuar, të nenit 14</w:t>
      </w:r>
      <w:r w:rsidRPr="00DE1181">
        <w:t xml:space="preserve"> të ligjit </w:t>
      </w:r>
      <w:r w:rsidR="00A2503A">
        <w:t>nr.9165, datë 23.12.2003</w:t>
      </w:r>
      <w:r w:rsidR="00273BA2">
        <w:t xml:space="preserve"> “Për Buxhetin e Shtetit të vitit 2004” dhe të nenit 29/1</w:t>
      </w:r>
      <w:r w:rsidRPr="00DE1181">
        <w:t xml:space="preserve"> të</w:t>
      </w:r>
      <w:r w:rsidR="00273BA2">
        <w:t xml:space="preserve"> ligjit nr.8379, datë 29.7.1998 “Për hartimin dhe zbatimin e Buxhetit të S</w:t>
      </w:r>
      <w:r w:rsidRPr="00DE1181">
        <w:t>htetit të Republikës s</w:t>
      </w:r>
      <w:r w:rsidR="00273BA2">
        <w:t>ë Shqipërisë”, me propozimin e M</w:t>
      </w:r>
      <w:r w:rsidRPr="00DE1181">
        <w:t>inistrit të Punës dhe të Çështjeve Sociale, Këshilli i Ministrave</w:t>
      </w:r>
    </w:p>
    <w:p w:rsidR="005C6AE1" w:rsidRPr="00DE1181" w:rsidRDefault="005C6AE1" w:rsidP="005C6AE1">
      <w:pPr>
        <w:pStyle w:val="BazLigjPropozues"/>
      </w:pPr>
    </w:p>
    <w:p w:rsidR="005C6AE1" w:rsidRPr="00DE1181" w:rsidRDefault="005C6AE1" w:rsidP="005C6AE1">
      <w:pPr>
        <w:pStyle w:val="VENDOSI"/>
      </w:pPr>
      <w:r>
        <w:t>VENDOSI</w:t>
      </w:r>
      <w:r w:rsidRPr="00DE1181">
        <w:t>:</w:t>
      </w:r>
    </w:p>
    <w:p w:rsidR="005C6AE1" w:rsidRPr="00DE1181" w:rsidRDefault="005C6AE1" w:rsidP="005C6AE1">
      <w:pPr>
        <w:pStyle w:val="Paragrafi"/>
      </w:pPr>
    </w:p>
    <w:p w:rsidR="005C6AE1" w:rsidRPr="00DE1181" w:rsidRDefault="005C6AE1" w:rsidP="005C6AE1">
      <w:pPr>
        <w:pStyle w:val="Paragrafi"/>
      </w:pPr>
      <w:r>
        <w:t xml:space="preserve">1. </w:t>
      </w:r>
      <w:r w:rsidRPr="00DE1181">
        <w:t xml:space="preserve">Personat, që përfitojnë pension sipas </w:t>
      </w:r>
      <w:r w:rsidR="00273BA2">
        <w:t>ligjeve nr.4171, datë 13.9.1966 “</w:t>
      </w:r>
      <w:r w:rsidRPr="00DE1181">
        <w:t>Për sigurimet shoqërore në Repub</w:t>
      </w:r>
      <w:r w:rsidR="00F73EB6">
        <w:t>likën Popullore të Shqipërisë</w:t>
      </w:r>
      <w:r w:rsidR="00273BA2">
        <w:t>” dhe nr.7703, datë 11.5.1993 “</w:t>
      </w:r>
      <w:r w:rsidRPr="00DE1181">
        <w:t>Për sigurimet shoqërore në</w:t>
      </w:r>
      <w:r w:rsidR="00F73EB6">
        <w:t xml:space="preserve"> Republikën e Shqipërisë</w:t>
      </w:r>
      <w:r w:rsidRPr="00DE1181">
        <w:t>”, të ndryshuar, përfitojnë një shpërbl</w:t>
      </w:r>
      <w:r w:rsidR="00F73EB6">
        <w:t>im të menjëhershëm, në shumën 3</w:t>
      </w:r>
      <w:r w:rsidRPr="00DE1181">
        <w:t>500 (tre mijë e pesëqind) lekë.</w:t>
      </w:r>
    </w:p>
    <w:p w:rsidR="005C6AE1" w:rsidRPr="00DE1181" w:rsidRDefault="005C6AE1" w:rsidP="005C6AE1">
      <w:pPr>
        <w:pStyle w:val="Paragrafi"/>
      </w:pPr>
      <w:r w:rsidRPr="00DE1181">
        <w:t>Këtë shpërblim e përfitojnë edhe veteranët e luftës, që nuk marrin pension, por përfitojnë vetëm nga statusi i veteranit të luftës, si dhe personat që përfitojnë pension për merita të veçanta.</w:t>
      </w:r>
    </w:p>
    <w:p w:rsidR="005C6AE1" w:rsidRPr="00DE1181" w:rsidRDefault="005C6AE1" w:rsidP="005C6AE1">
      <w:pPr>
        <w:pStyle w:val="Paragrafi"/>
      </w:pPr>
      <w:r>
        <w:t xml:space="preserve">2. </w:t>
      </w:r>
      <w:r w:rsidRPr="00DE1181">
        <w:t>Personat, që përfitojnë pension sipas</w:t>
      </w:r>
      <w:r w:rsidR="00F73EB6">
        <w:t xml:space="preserve"> ligjit nr.4976, datë 29.6.1972</w:t>
      </w:r>
      <w:r w:rsidRPr="00DE1181">
        <w:t xml:space="preserve"> “Për pensionet e anëtarëve të kooperativave bujqësore në Republikën Popullore të Shqipërisë”, si dhe sipas paragrafit </w:t>
      </w:r>
      <w:r w:rsidR="00F73EB6">
        <w:t>të katërt të nenit 96</w:t>
      </w:r>
      <w:r w:rsidRPr="00DE1181">
        <w:t xml:space="preserve"> të</w:t>
      </w:r>
      <w:r w:rsidR="00F73EB6">
        <w:t xml:space="preserve"> ligjit nr.7703, datë 11.5.1993</w:t>
      </w:r>
      <w:r w:rsidRPr="00DE1181">
        <w:t xml:space="preserve"> “Për sigurimet shoqërore në Republikën e Shqipërisë”, të ndryshuar, përfitojnë një shpërblim të menjëhershëm, në masën 1500 (një mijë e pesëqind) lekë.</w:t>
      </w:r>
    </w:p>
    <w:p w:rsidR="005C6AE1" w:rsidRPr="00DE1181" w:rsidRDefault="005C6AE1" w:rsidP="005C6AE1">
      <w:pPr>
        <w:pStyle w:val="Paragrafi"/>
      </w:pPr>
      <w:r>
        <w:t xml:space="preserve">3. </w:t>
      </w:r>
      <w:r w:rsidRPr="00DE1181">
        <w:t>Përfitojnë nga ky vendim të gjithë personat, që përfshihen në pikat 1 e 2 të këtij vendimi dhe që vazhdojnë të marrin pension deri më datë 31.12.2004, përfshirë edhe këtë datë.</w:t>
      </w:r>
    </w:p>
    <w:p w:rsidR="005C6AE1" w:rsidRPr="00DE1181" w:rsidRDefault="005C6AE1" w:rsidP="005C6AE1">
      <w:pPr>
        <w:pStyle w:val="Paragrafi"/>
      </w:pPr>
      <w:r>
        <w:t xml:space="preserve">4. </w:t>
      </w:r>
      <w:r w:rsidRPr="00DE1181">
        <w:t>Shpërndarja e këtij shpërblimi të bëhet nëpërmjet Postës Shqiptare, sh</w:t>
      </w:r>
      <w:r w:rsidR="00F73EB6">
        <w:t>.</w:t>
      </w:r>
      <w:r w:rsidRPr="00DE1181">
        <w:t>a.</w:t>
      </w:r>
    </w:p>
    <w:p w:rsidR="005C6AE1" w:rsidRPr="00DE1181" w:rsidRDefault="005C6AE1" w:rsidP="005C6AE1">
      <w:pPr>
        <w:pStyle w:val="Paragrafi"/>
      </w:pPr>
      <w:r>
        <w:t xml:space="preserve">5. </w:t>
      </w:r>
      <w:r w:rsidRPr="00DE1181">
        <w:t>Ministrisë së Punës dhe të Çështjeve Sociale, në buxhetin e miratuar për vitin 2004, t’i shtohet fondi prej 1 597 000 000 (një miliard</w:t>
      </w:r>
      <w:r w:rsidR="00F73EB6">
        <w:t>ë</w:t>
      </w:r>
      <w:r w:rsidRPr="00DE1181">
        <w:t xml:space="preserve"> e pesëqind e nëntëdhjetë e shtatë milionë) lekësh, për mbulimin e shpërblimit të personave, që përfitojnë pension.</w:t>
      </w:r>
    </w:p>
    <w:p w:rsidR="005C6AE1" w:rsidRPr="00DE1181" w:rsidRDefault="005C6AE1" w:rsidP="005C6AE1">
      <w:pPr>
        <w:pStyle w:val="Paragrafi"/>
      </w:pPr>
      <w:r>
        <w:t xml:space="preserve">6. </w:t>
      </w:r>
      <w:r w:rsidRPr="00DE1181">
        <w:t>Ky fond të përballohet nga kursimet në fondin e personelit, të planifikuar në buxhetin e vitit 2004, miratuar për ministritë dhe institucionet qendrore, sipas listës, që i bashkëlidhet këtij vendimi.</w:t>
      </w:r>
    </w:p>
    <w:p w:rsidR="005C6AE1" w:rsidRPr="00DE1181" w:rsidRDefault="005C6AE1" w:rsidP="005C6AE1">
      <w:pPr>
        <w:pStyle w:val="Paragrafi"/>
      </w:pPr>
      <w:r>
        <w:t xml:space="preserve">7. </w:t>
      </w:r>
      <w:r w:rsidRPr="00DE1181">
        <w:t>Ngarkohen  Ministria e Punës dhe e Çështjeve Sociale dhe Ministria e Financave për zbatimin e këtij vendimi.</w:t>
      </w:r>
    </w:p>
    <w:p w:rsidR="005C6AE1" w:rsidRPr="00DE1181" w:rsidRDefault="005C6AE1" w:rsidP="005C6AE1">
      <w:pPr>
        <w:pStyle w:val="Paragrafi"/>
      </w:pPr>
      <w:r w:rsidRPr="00DE1181">
        <w:t>Ky vendim hyn në fuqi menjëherë.</w:t>
      </w:r>
    </w:p>
    <w:p w:rsidR="005C6AE1" w:rsidRPr="0019721C" w:rsidRDefault="005C6AE1" w:rsidP="005C6AE1">
      <w:pPr>
        <w:pStyle w:val="Autoriteti"/>
      </w:pPr>
      <w:r>
        <w:t>KRYEMINISTR</w:t>
      </w:r>
      <w:r w:rsidRPr="0019721C">
        <w:t>I</w:t>
      </w:r>
    </w:p>
    <w:p w:rsidR="005C6AE1" w:rsidRDefault="005C6AE1" w:rsidP="005C6AE1">
      <w:pPr>
        <w:pStyle w:val="AutoritetiEmer"/>
      </w:pPr>
      <w:r>
        <w:t xml:space="preserve">Fatos  </w:t>
      </w:r>
      <w:r w:rsidRPr="0019721C">
        <w:t>Nano</w:t>
      </w:r>
    </w:p>
    <w:p w:rsidR="005C6AE1" w:rsidRPr="00DE1181" w:rsidRDefault="005C6AE1" w:rsidP="005C6AE1">
      <w:pPr>
        <w:pStyle w:val="Paragrafi"/>
      </w:pPr>
    </w:p>
    <w:p w:rsidR="005C6AE1" w:rsidRDefault="005C6AE1" w:rsidP="005C6AE1">
      <w:pPr>
        <w:pStyle w:val="Paragrafi"/>
        <w:ind w:firstLine="0"/>
        <w:rPr>
          <w:lang w:val="it-IT"/>
        </w:rPr>
      </w:pPr>
    </w:p>
    <w:p w:rsidR="005C6AE1" w:rsidRDefault="005C6AE1" w:rsidP="005C6AE1">
      <w:pPr>
        <w:pStyle w:val="Paragrafi"/>
        <w:rPr>
          <w:lang w:val="it-IT"/>
        </w:rPr>
      </w:pPr>
    </w:p>
    <w:p w:rsidR="005C6AE1" w:rsidRDefault="005C6AE1" w:rsidP="005C6AE1">
      <w:pPr>
        <w:pStyle w:val="Paragrafi"/>
        <w:rPr>
          <w:lang w:val="it-IT"/>
        </w:rPr>
      </w:pPr>
    </w:p>
    <w:p w:rsidR="005C6AE1" w:rsidRDefault="005C6AE1" w:rsidP="005C6AE1">
      <w:pPr>
        <w:pStyle w:val="Paragrafi"/>
        <w:rPr>
          <w:lang w:val="it-IT"/>
        </w:rPr>
      </w:pPr>
    </w:p>
    <w:p w:rsidR="005C6AE1" w:rsidRDefault="005C6AE1" w:rsidP="005C6AE1">
      <w:pPr>
        <w:pStyle w:val="Paragrafi"/>
        <w:rPr>
          <w:lang w:val="it-IT"/>
        </w:rPr>
      </w:pPr>
    </w:p>
    <w:p w:rsidR="005C6AE1" w:rsidRDefault="005C6AE1" w:rsidP="005C6AE1">
      <w:pPr>
        <w:pStyle w:val="Paragrafi"/>
        <w:rPr>
          <w:lang w:val="it-IT"/>
        </w:rPr>
      </w:pPr>
    </w:p>
    <w:p w:rsidR="005C6AE1" w:rsidRDefault="005C6AE1" w:rsidP="005C6AE1">
      <w:pPr>
        <w:pStyle w:val="Paragrafi"/>
        <w:rPr>
          <w:lang w:val="it-IT"/>
        </w:rPr>
      </w:pPr>
    </w:p>
    <w:p w:rsidR="005C6AE1" w:rsidRDefault="005C6AE1" w:rsidP="005C6AE1">
      <w:pPr>
        <w:pStyle w:val="Paragrafi"/>
        <w:rPr>
          <w:lang w:val="it-IT"/>
        </w:rPr>
      </w:pPr>
    </w:p>
    <w:p w:rsidR="005C6AE1" w:rsidRDefault="007C1F3A" w:rsidP="00AC16BC">
      <w:pPr>
        <w:pStyle w:val="Paragrafi"/>
        <w:ind w:firstLine="0"/>
        <w:rPr>
          <w:lang w:val="it-IT"/>
        </w:rPr>
      </w:pPr>
      <w:r w:rsidRPr="006D2865">
        <w:rPr>
          <w:noProof/>
          <w:lang w:val="en-GB" w:eastAsia="en-GB"/>
        </w:rPr>
        <w:lastRenderedPageBreak/>
        <w:drawing>
          <wp:inline distT="0" distB="0" distL="0" distR="0">
            <wp:extent cx="5715000" cy="7800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5000" cy="7800975"/>
                    </a:xfrm>
                    <a:prstGeom prst="rect">
                      <a:avLst/>
                    </a:prstGeom>
                    <a:noFill/>
                    <a:ln>
                      <a:noFill/>
                    </a:ln>
                  </pic:spPr>
                </pic:pic>
              </a:graphicData>
            </a:graphic>
          </wp:inline>
        </w:drawing>
      </w:r>
    </w:p>
    <w:p w:rsidR="005C6AE1" w:rsidRDefault="005C6AE1" w:rsidP="005C6AE1">
      <w:pPr>
        <w:pStyle w:val="Paragrafi"/>
        <w:rPr>
          <w:lang w:val="it-IT"/>
        </w:rPr>
      </w:pPr>
    </w:p>
    <w:p w:rsidR="005C6AE1" w:rsidRDefault="005C6AE1" w:rsidP="005C6AE1">
      <w:pPr>
        <w:pStyle w:val="Paragrafi"/>
        <w:rPr>
          <w:b/>
          <w:lang w:val="de-DE"/>
        </w:rPr>
      </w:pPr>
    </w:p>
    <w:p w:rsidR="00AC116B" w:rsidRDefault="00AC116B" w:rsidP="005C6AE1">
      <w:pPr>
        <w:pStyle w:val="Paragrafi"/>
        <w:rPr>
          <w:b/>
          <w:lang w:val="de-DE"/>
        </w:rPr>
      </w:pPr>
    </w:p>
    <w:p w:rsidR="00AC116B" w:rsidRPr="004946D2" w:rsidRDefault="00AC116B" w:rsidP="005C6AE1">
      <w:pPr>
        <w:pStyle w:val="Paragrafi"/>
        <w:rPr>
          <w:b/>
          <w:lang w:val="de-DE"/>
        </w:rPr>
      </w:pPr>
    </w:p>
    <w:p w:rsidR="005C6AE1" w:rsidRDefault="005C6AE1" w:rsidP="005C6AE1">
      <w:pPr>
        <w:pStyle w:val="Akti"/>
      </w:pPr>
      <w:r>
        <w:lastRenderedPageBreak/>
        <w:t>VENDIM</w:t>
      </w:r>
    </w:p>
    <w:p w:rsidR="005C6AE1" w:rsidRDefault="005C6AE1" w:rsidP="005C6AE1">
      <w:pPr>
        <w:pStyle w:val="NumriData"/>
      </w:pPr>
      <w:r>
        <w:t>Nr.888 , datë 22.12.2004</w:t>
      </w:r>
    </w:p>
    <w:p w:rsidR="005C6AE1" w:rsidRDefault="005C6AE1" w:rsidP="005C6AE1">
      <w:pPr>
        <w:pStyle w:val="Paragrafi"/>
        <w:rPr>
          <w:lang w:val="it-IT"/>
        </w:rPr>
      </w:pPr>
    </w:p>
    <w:p w:rsidR="005C6AE1" w:rsidRPr="0066570E" w:rsidRDefault="005C6AE1" w:rsidP="005C6AE1">
      <w:pPr>
        <w:pStyle w:val="Titulli"/>
        <w:rPr>
          <w:lang w:val="it-IT"/>
        </w:rPr>
      </w:pPr>
      <w:r w:rsidRPr="0066570E">
        <w:rPr>
          <w:lang w:val="it-IT"/>
        </w:rPr>
        <w:t xml:space="preserve">PËR </w:t>
      </w:r>
      <w:r w:rsidRPr="0066570E">
        <w:t xml:space="preserve">NJË NDRYSHIM NË </w:t>
      </w:r>
      <w:r w:rsidR="00AC116B">
        <w:t>VENDIMIN NR.185, DATË 16.4.1993 TË KËSHILLIT TË MINISTRAVE</w:t>
      </w:r>
      <w:r w:rsidRPr="0066570E">
        <w:t xml:space="preserve"> “PËR PAGAT DHE SHTESAT MBI PAGË TË USHTARAKËVE TË SHËRBIMIT PYJOR”, </w:t>
      </w:r>
      <w:r w:rsidRPr="0066570E">
        <w:rPr>
          <w:lang w:val="it-IT"/>
        </w:rPr>
        <w:t xml:space="preserve"> </w:t>
      </w:r>
      <w:r w:rsidRPr="0066570E">
        <w:t>TË NDRYSHUAR</w:t>
      </w:r>
    </w:p>
    <w:p w:rsidR="005C6AE1" w:rsidRPr="00A73E50" w:rsidRDefault="005C6AE1" w:rsidP="005C6AE1">
      <w:pPr>
        <w:pStyle w:val="Paragrafi"/>
        <w:rPr>
          <w:u w:val="single"/>
          <w:lang w:val="sq-AL"/>
        </w:rPr>
      </w:pPr>
    </w:p>
    <w:p w:rsidR="005C6AE1" w:rsidRPr="00320021" w:rsidRDefault="005C6AE1" w:rsidP="005C6AE1">
      <w:pPr>
        <w:pStyle w:val="Paragrafi"/>
        <w:rPr>
          <w:lang w:val="sq-AL"/>
        </w:rPr>
      </w:pPr>
      <w:r w:rsidRPr="00320021">
        <w:rPr>
          <w:lang w:val="sq-AL"/>
        </w:rPr>
        <w:t>Në mbështetje të nenit 100 të Kushte</w:t>
      </w:r>
      <w:r w:rsidR="00AC116B">
        <w:rPr>
          <w:lang w:val="sq-AL"/>
        </w:rPr>
        <w:t>tutës, të shkronjave “ç” e “dh” të nenit 5/1</w:t>
      </w:r>
      <w:r w:rsidRPr="00320021">
        <w:rPr>
          <w:lang w:val="sq-AL"/>
        </w:rPr>
        <w:t xml:space="preserve"> të</w:t>
      </w:r>
      <w:r w:rsidR="00AC116B">
        <w:rPr>
          <w:lang w:val="sq-AL"/>
        </w:rPr>
        <w:t xml:space="preserve"> ligjit nr.8487, datë 13.5.1999</w:t>
      </w:r>
      <w:r w:rsidRPr="00320021">
        <w:rPr>
          <w:lang w:val="sq-AL"/>
        </w:rPr>
        <w:t xml:space="preserve"> “Për kompetencat për caktimin e pagave të punës</w:t>
      </w:r>
      <w:r w:rsidR="00AC116B">
        <w:rPr>
          <w:lang w:val="sq-AL"/>
        </w:rPr>
        <w:t>”, të ndryshuar, dhe të nenit 7</w:t>
      </w:r>
      <w:r w:rsidRPr="00320021">
        <w:rPr>
          <w:lang w:val="sq-AL"/>
        </w:rPr>
        <w:t xml:space="preserve"> të </w:t>
      </w:r>
      <w:r w:rsidR="00AC116B">
        <w:rPr>
          <w:lang w:val="sq-AL"/>
        </w:rPr>
        <w:t>ligjit nr.9165, datë 23.12.2003</w:t>
      </w:r>
      <w:r w:rsidRPr="00320021">
        <w:rPr>
          <w:lang w:val="sq-AL"/>
        </w:rPr>
        <w:t xml:space="preserve"> “Për</w:t>
      </w:r>
      <w:r w:rsidR="00AC116B">
        <w:rPr>
          <w:lang w:val="sq-AL"/>
        </w:rPr>
        <w:t xml:space="preserve"> Buxhetin e Shtetit</w:t>
      </w:r>
      <w:r w:rsidRPr="00320021">
        <w:rPr>
          <w:lang w:val="sq-AL"/>
        </w:rPr>
        <w:t xml:space="preserve"> t</w:t>
      </w:r>
      <w:r w:rsidR="00AC116B">
        <w:rPr>
          <w:lang w:val="sq-AL"/>
        </w:rPr>
        <w:t>ë vitit 2004”, me propozimin e M</w:t>
      </w:r>
      <w:r w:rsidRPr="00320021">
        <w:rPr>
          <w:lang w:val="sq-AL"/>
        </w:rPr>
        <w:t xml:space="preserve">inistrit të </w:t>
      </w:r>
      <w:r w:rsidR="00AC116B">
        <w:rPr>
          <w:lang w:val="sq-AL"/>
        </w:rPr>
        <w:t>Shtetit për Koordinimin dhe të M</w:t>
      </w:r>
      <w:r w:rsidRPr="00320021">
        <w:rPr>
          <w:lang w:val="sq-AL"/>
        </w:rPr>
        <w:t>inistrit të Financave, Këshilli i Ministrave</w:t>
      </w:r>
    </w:p>
    <w:p w:rsidR="005C6AE1" w:rsidRPr="00A73E50" w:rsidRDefault="005C6AE1" w:rsidP="005C6AE1">
      <w:pPr>
        <w:pStyle w:val="VENDOSI"/>
      </w:pPr>
    </w:p>
    <w:p w:rsidR="005C6AE1" w:rsidRDefault="005C6AE1" w:rsidP="005C6AE1">
      <w:pPr>
        <w:pStyle w:val="VENDOSI"/>
        <w:rPr>
          <w:lang w:val="it-IT"/>
        </w:rPr>
      </w:pPr>
      <w:r>
        <w:rPr>
          <w:lang w:val="it-IT"/>
        </w:rPr>
        <w:t>VENDOSI</w:t>
      </w:r>
      <w:r w:rsidRPr="00E1380D">
        <w:rPr>
          <w:lang w:val="it-IT"/>
        </w:rPr>
        <w:t>:</w:t>
      </w:r>
    </w:p>
    <w:p w:rsidR="005C6AE1" w:rsidRDefault="005C6AE1" w:rsidP="005C6AE1">
      <w:pPr>
        <w:pStyle w:val="Paragrafi"/>
        <w:rPr>
          <w:b/>
          <w:lang w:val="it-IT"/>
        </w:rPr>
      </w:pPr>
    </w:p>
    <w:p w:rsidR="005C6AE1" w:rsidRPr="00320021" w:rsidRDefault="005C6AE1" w:rsidP="005C6AE1">
      <w:pPr>
        <w:pStyle w:val="Paragrafi"/>
        <w:rPr>
          <w:lang w:val="it-IT"/>
        </w:rPr>
      </w:pPr>
      <w:r>
        <w:rPr>
          <w:lang w:val="it-IT"/>
        </w:rPr>
        <w:t xml:space="preserve">1. </w:t>
      </w:r>
      <w:r w:rsidR="00C86AD2">
        <w:rPr>
          <w:lang w:val="it-IT"/>
        </w:rPr>
        <w:t>Pika 2</w:t>
      </w:r>
      <w:r w:rsidRPr="00320021">
        <w:rPr>
          <w:lang w:val="it-IT"/>
        </w:rPr>
        <w:t xml:space="preserve"> e vendimit nr.185, datë 16.4.1993, të Këshillit të Ministrave, të ndryshuar, ndryshohet si më poshtë vijon:</w:t>
      </w:r>
    </w:p>
    <w:p w:rsidR="005C6AE1" w:rsidRPr="00320021" w:rsidRDefault="005C6AE1" w:rsidP="005C6AE1">
      <w:pPr>
        <w:pStyle w:val="Paragrafi"/>
        <w:rPr>
          <w:lang w:val="it-IT"/>
        </w:rPr>
      </w:pPr>
      <w:r>
        <w:rPr>
          <w:lang w:val="it-IT"/>
        </w:rPr>
        <w:t xml:space="preserve">“2. </w:t>
      </w:r>
      <w:r w:rsidRPr="00320021">
        <w:rPr>
          <w:lang w:val="it-IT"/>
        </w:rPr>
        <w:t xml:space="preserve">Numri i klasave dhe madhësia e pagës bazë mujore, për çdo klasë, (së bashku me kompensimin e shpenzimeve nga rritja e çmimeve të bukës dhe të disa artikujve ushqimorë për vetë të punësuarin) për punonjësit ushtarakë të Drejtorisë së Përgjithshme të Pyjeve dhe të drejtorive në varësi të saj, është </w:t>
      </w:r>
      <w:r w:rsidR="00C86AD2">
        <w:rPr>
          <w:lang w:val="it-IT"/>
        </w:rPr>
        <w:t>përkatësisht sipas lidhjes nr.1</w:t>
      </w:r>
      <w:r w:rsidRPr="00320021">
        <w:rPr>
          <w:lang w:val="it-IT"/>
        </w:rPr>
        <w:t xml:space="preserve"> “Paga bazë sipas klasave</w:t>
      </w:r>
      <w:r w:rsidRPr="00320021">
        <w:rPr>
          <w:b/>
          <w:lang w:val="it-IT"/>
        </w:rPr>
        <w:t xml:space="preserve"> </w:t>
      </w:r>
      <w:r w:rsidRPr="00320021">
        <w:rPr>
          <w:lang w:val="it-IT"/>
        </w:rPr>
        <w:t>për ushtarakët e</w:t>
      </w:r>
      <w:r>
        <w:rPr>
          <w:b/>
          <w:lang w:val="it-IT"/>
        </w:rPr>
        <w:t xml:space="preserve"> </w:t>
      </w:r>
      <w:r w:rsidRPr="00320021">
        <w:rPr>
          <w:lang w:val="it-IT"/>
        </w:rPr>
        <w:t>shërbimit pyjor”, që i bashkëlidhet këtij vendimi dhe është pjesë përbërëse e tij.</w:t>
      </w:r>
    </w:p>
    <w:p w:rsidR="005C6AE1" w:rsidRPr="00320021" w:rsidRDefault="005C6AE1" w:rsidP="005C6AE1">
      <w:pPr>
        <w:pStyle w:val="Paragrafi"/>
        <w:rPr>
          <w:lang w:val="it-IT"/>
        </w:rPr>
      </w:pPr>
      <w:r w:rsidRPr="00320021">
        <w:rPr>
          <w:lang w:val="it-IT"/>
        </w:rPr>
        <w:t>Niveli më i ulët i pagës (Klasa I) bëhet 10 800 (dhjetë mijë e tetëqind) lekë në muaj, ndërsa niveli më i lartë (Drejtor drejtorie rajonale/drejtor drejtorie. Klasa  XXIII) bëhet 28 000 (njëzet e tetë mijë) lekë në muaj.</w:t>
      </w:r>
    </w:p>
    <w:p w:rsidR="005C6AE1" w:rsidRPr="00320021" w:rsidRDefault="005C6AE1" w:rsidP="005C6AE1">
      <w:pPr>
        <w:pStyle w:val="Paragrafi"/>
        <w:rPr>
          <w:lang w:val="it-IT"/>
        </w:rPr>
      </w:pPr>
      <w:r w:rsidRPr="00320021">
        <w:rPr>
          <w:lang w:val="it-IT"/>
        </w:rPr>
        <w:t>Punonjësve të shërbimit pyjor, që marrin pagat sipa</w:t>
      </w:r>
      <w:r w:rsidR="00C86AD2">
        <w:rPr>
          <w:lang w:val="it-IT"/>
        </w:rPr>
        <w:t>s lidhjes nr.1</w:t>
      </w:r>
      <w:r w:rsidRPr="00320021">
        <w:rPr>
          <w:lang w:val="it-IT"/>
        </w:rPr>
        <w:t xml:space="preserve"> të këtij vendimi, për çdo vit pune, u jepet shtesë mbi pagën bazë mujore, në masën 1 (një) për qind për çdo vit pune, por jo më shumë se 25 vjet. Për llogaritjen e kësaj shtese të njihet vjetërsia e përgjithshme në punë.</w:t>
      </w:r>
    </w:p>
    <w:p w:rsidR="005C6AE1" w:rsidRPr="00320021" w:rsidRDefault="005C6AE1" w:rsidP="005C6AE1">
      <w:pPr>
        <w:pStyle w:val="Paragrafi"/>
        <w:rPr>
          <w:lang w:val="it-IT"/>
        </w:rPr>
      </w:pPr>
      <w:r w:rsidRPr="00320021">
        <w:rPr>
          <w:lang w:val="it-IT"/>
        </w:rPr>
        <w:t>Drejtori i Departamentit të Administratës Publike dhe drejtori i Drejtorisë së Përgjithshme të Pyjeve përcaktojnë klasën përkatëse të pagës, për çdo pozicion pune, për punonjësit e Drejtorisë së Përgjithshme të Pyjeve dhe punonjësit e drejtorive në varësi, sipas vendit të punës, nivelit arsimor, vështirësisë në detyrë dhe rrethanave të tjera të kësaj natyre.”.</w:t>
      </w:r>
    </w:p>
    <w:p w:rsidR="005C6AE1" w:rsidRPr="00320021" w:rsidRDefault="005C6AE1" w:rsidP="005C6AE1">
      <w:pPr>
        <w:pStyle w:val="Paragrafi"/>
        <w:rPr>
          <w:lang w:val="it-IT"/>
        </w:rPr>
      </w:pPr>
      <w:r>
        <w:rPr>
          <w:lang w:val="it-IT"/>
        </w:rPr>
        <w:t xml:space="preserve">2. </w:t>
      </w:r>
      <w:r w:rsidRPr="00320021">
        <w:rPr>
          <w:lang w:val="it-IT"/>
        </w:rPr>
        <w:t>Efektet financiare, që rrjedhin nga zbatimi i këtij vendimi, për vitin 2004, të përballohen nga fondet buxhetore të miratuara për këtë vit, për paga e sigurime shoqërore, për Drejtorinë e Përgjithshme të Pyjeve.</w:t>
      </w:r>
    </w:p>
    <w:p w:rsidR="005C6AE1" w:rsidRPr="00320021" w:rsidRDefault="005C6AE1" w:rsidP="005C6AE1">
      <w:pPr>
        <w:pStyle w:val="Paragrafi"/>
        <w:rPr>
          <w:lang w:val="it-IT"/>
        </w:rPr>
      </w:pPr>
      <w:r w:rsidRPr="00320021">
        <w:rPr>
          <w:lang w:val="it-IT"/>
        </w:rPr>
        <w:t>Ky ven</w:t>
      </w:r>
      <w:r w:rsidR="00C86AD2">
        <w:rPr>
          <w:lang w:val="it-IT"/>
        </w:rPr>
        <w:t>dim hyn në fuqi pas botimit në Fletoren Zyrtare</w:t>
      </w:r>
      <w:r w:rsidRPr="00320021">
        <w:rPr>
          <w:lang w:val="it-IT"/>
        </w:rPr>
        <w:t xml:space="preserve"> dhe i shtrin efektet  nga data 1 korrik 2004.</w:t>
      </w:r>
    </w:p>
    <w:p w:rsidR="005C6AE1" w:rsidRPr="00320021" w:rsidRDefault="005C6AE1" w:rsidP="005C6AE1">
      <w:pPr>
        <w:pStyle w:val="Paragrafi"/>
        <w:rPr>
          <w:lang w:val="it-IT"/>
        </w:rPr>
      </w:pPr>
    </w:p>
    <w:p w:rsidR="005C6AE1" w:rsidRPr="0019721C" w:rsidRDefault="005C6AE1" w:rsidP="005C6AE1">
      <w:pPr>
        <w:pStyle w:val="Autoriteti"/>
      </w:pPr>
      <w:r>
        <w:t>KRYEMINISTR</w:t>
      </w:r>
      <w:r w:rsidRPr="0019721C">
        <w:t>I</w:t>
      </w:r>
    </w:p>
    <w:p w:rsidR="005C6AE1" w:rsidRDefault="005C6AE1" w:rsidP="005C6AE1">
      <w:pPr>
        <w:pStyle w:val="AutoritetiEmer"/>
      </w:pPr>
      <w:r>
        <w:t>Fatos  Nano</w:t>
      </w:r>
    </w:p>
    <w:p w:rsidR="005C6AE1" w:rsidRDefault="005C6AE1" w:rsidP="005C6AE1">
      <w:pPr>
        <w:pStyle w:val="Paragrafi"/>
      </w:pPr>
    </w:p>
    <w:p w:rsidR="005C6AE1" w:rsidRDefault="005C6AE1" w:rsidP="005C6AE1">
      <w:pPr>
        <w:pStyle w:val="Paragrafi"/>
      </w:pPr>
    </w:p>
    <w:p w:rsidR="005C6AE1" w:rsidRDefault="005C6AE1" w:rsidP="005C6AE1">
      <w:pPr>
        <w:pStyle w:val="Paragrafi"/>
      </w:pPr>
    </w:p>
    <w:p w:rsidR="005C6AE1" w:rsidRDefault="005C6AE1" w:rsidP="005C6AE1">
      <w:pPr>
        <w:pStyle w:val="Paragrafi"/>
      </w:pPr>
    </w:p>
    <w:p w:rsidR="005C6AE1" w:rsidRDefault="005C6AE1" w:rsidP="005C6AE1">
      <w:pPr>
        <w:pStyle w:val="Paragrafi"/>
      </w:pPr>
    </w:p>
    <w:p w:rsidR="005C6AE1" w:rsidRDefault="005C6AE1" w:rsidP="005C6AE1">
      <w:pPr>
        <w:pStyle w:val="Paragrafi"/>
      </w:pPr>
    </w:p>
    <w:p w:rsidR="005C6AE1" w:rsidRDefault="005C6AE1" w:rsidP="005C6AE1">
      <w:pPr>
        <w:pStyle w:val="Paragrafi"/>
      </w:pPr>
    </w:p>
    <w:p w:rsidR="005C6AE1" w:rsidRDefault="005C6AE1" w:rsidP="005C6AE1">
      <w:pPr>
        <w:pStyle w:val="Paragrafi"/>
      </w:pPr>
    </w:p>
    <w:p w:rsidR="005C6AE1" w:rsidRDefault="005C6AE1" w:rsidP="005C6AE1">
      <w:pPr>
        <w:pStyle w:val="Paragrafi"/>
      </w:pPr>
    </w:p>
    <w:p w:rsidR="00675055" w:rsidRDefault="00675055" w:rsidP="005C6AE1">
      <w:pPr>
        <w:pStyle w:val="Paragrafi"/>
      </w:pPr>
    </w:p>
    <w:p w:rsidR="00675055" w:rsidRDefault="00675055" w:rsidP="005C6AE1">
      <w:pPr>
        <w:pStyle w:val="Paragrafi"/>
      </w:pPr>
    </w:p>
    <w:p w:rsidR="00675055" w:rsidRDefault="00675055" w:rsidP="005C6AE1">
      <w:pPr>
        <w:pStyle w:val="Paragrafi"/>
      </w:pPr>
    </w:p>
    <w:p w:rsidR="00675055" w:rsidRDefault="00675055" w:rsidP="005C6AE1">
      <w:pPr>
        <w:pStyle w:val="Paragrafi"/>
      </w:pPr>
    </w:p>
    <w:p w:rsidR="005C6AE1" w:rsidRDefault="005C6AE1" w:rsidP="005C6AE1">
      <w:pPr>
        <w:pStyle w:val="Paragrafi"/>
      </w:pPr>
    </w:p>
    <w:p w:rsidR="005C6AE1" w:rsidRDefault="005C6AE1" w:rsidP="005C6AE1">
      <w:pPr>
        <w:pStyle w:val="Paragrafi"/>
        <w:jc w:val="right"/>
      </w:pPr>
      <w:r>
        <w:t>LIDHJA NR.1</w:t>
      </w:r>
    </w:p>
    <w:p w:rsidR="005C6AE1" w:rsidRDefault="005C6AE1" w:rsidP="005C6AE1">
      <w:pPr>
        <w:pStyle w:val="Paragrafi"/>
      </w:pPr>
    </w:p>
    <w:p w:rsidR="005C6AE1" w:rsidRDefault="005C6AE1" w:rsidP="005C6AE1">
      <w:pPr>
        <w:pStyle w:val="Paragrafi"/>
        <w:jc w:val="center"/>
      </w:pPr>
      <w:r>
        <w:lastRenderedPageBreak/>
        <w:t>PAGA BAZË SIPAS KLASAVE PËR PUNONJËSIT USHTARAKE TË SHËRBIMIT PYJOR</w:t>
      </w:r>
    </w:p>
    <w:p w:rsidR="005C6AE1" w:rsidRDefault="005C6AE1" w:rsidP="005C6AE1">
      <w:pPr>
        <w:pStyle w:val="Paragrafi"/>
      </w:pPr>
    </w:p>
    <w:tbl>
      <w:tblPr>
        <w:tblStyle w:val="TableGrid"/>
        <w:tblW w:w="0" w:type="auto"/>
        <w:jc w:val="center"/>
        <w:tblLook w:val="01E0" w:firstRow="1" w:lastRow="1" w:firstColumn="1" w:lastColumn="1" w:noHBand="0" w:noVBand="0"/>
      </w:tblPr>
      <w:tblGrid>
        <w:gridCol w:w="1078"/>
        <w:gridCol w:w="754"/>
        <w:gridCol w:w="1524"/>
      </w:tblGrid>
      <w:tr w:rsidR="005C6AE1">
        <w:trPr>
          <w:jc w:val="center"/>
        </w:trPr>
        <w:tc>
          <w:tcPr>
            <w:tcW w:w="0" w:type="auto"/>
          </w:tcPr>
          <w:p w:rsidR="005C6AE1" w:rsidRDefault="005C6AE1" w:rsidP="005C6AE1">
            <w:pPr>
              <w:pStyle w:val="Paragrafi"/>
              <w:ind w:firstLine="0"/>
            </w:pPr>
            <w:r>
              <w:t>Nr.rendor</w:t>
            </w:r>
          </w:p>
        </w:tc>
        <w:tc>
          <w:tcPr>
            <w:tcW w:w="0" w:type="auto"/>
          </w:tcPr>
          <w:p w:rsidR="005C6AE1" w:rsidRDefault="005C6AE1" w:rsidP="005C6AE1">
            <w:pPr>
              <w:pStyle w:val="Paragrafi"/>
              <w:ind w:firstLine="0"/>
            </w:pPr>
            <w:r>
              <w:t>Klasa</w:t>
            </w:r>
          </w:p>
        </w:tc>
        <w:tc>
          <w:tcPr>
            <w:tcW w:w="0" w:type="auto"/>
          </w:tcPr>
          <w:p w:rsidR="005C6AE1" w:rsidRDefault="005C6AE1" w:rsidP="005C6AE1">
            <w:pPr>
              <w:pStyle w:val="Paragrafi"/>
              <w:ind w:firstLine="0"/>
            </w:pPr>
            <w:r>
              <w:t xml:space="preserve">Paga bazë </w:t>
            </w:r>
          </w:p>
          <w:p w:rsidR="005C6AE1" w:rsidRDefault="005C6AE1" w:rsidP="005C6AE1">
            <w:pPr>
              <w:pStyle w:val="Paragrafi"/>
              <w:ind w:firstLine="0"/>
            </w:pPr>
            <w:r>
              <w:t>mujore në lekë</w:t>
            </w:r>
          </w:p>
        </w:tc>
      </w:tr>
      <w:tr w:rsidR="005C6AE1">
        <w:trPr>
          <w:jc w:val="center"/>
        </w:trPr>
        <w:tc>
          <w:tcPr>
            <w:tcW w:w="0" w:type="auto"/>
          </w:tcPr>
          <w:p w:rsidR="005C6AE1" w:rsidRDefault="005C6AE1" w:rsidP="005C6AE1">
            <w:pPr>
              <w:pStyle w:val="Paragrafi"/>
              <w:ind w:firstLine="0"/>
            </w:pPr>
            <w:r>
              <w:t>1</w:t>
            </w:r>
          </w:p>
        </w:tc>
        <w:tc>
          <w:tcPr>
            <w:tcW w:w="0" w:type="auto"/>
          </w:tcPr>
          <w:p w:rsidR="005C6AE1" w:rsidRDefault="005C6AE1" w:rsidP="005C6AE1">
            <w:pPr>
              <w:pStyle w:val="Paragrafi"/>
              <w:ind w:firstLine="0"/>
            </w:pPr>
            <w:r>
              <w:t>i</w:t>
            </w:r>
          </w:p>
        </w:tc>
        <w:tc>
          <w:tcPr>
            <w:tcW w:w="0" w:type="auto"/>
          </w:tcPr>
          <w:p w:rsidR="005C6AE1" w:rsidRDefault="005C6AE1" w:rsidP="005C6AE1">
            <w:pPr>
              <w:pStyle w:val="Paragrafi"/>
              <w:ind w:firstLine="0"/>
            </w:pPr>
            <w:r>
              <w:t>10800</w:t>
            </w:r>
          </w:p>
        </w:tc>
      </w:tr>
      <w:tr w:rsidR="005C6AE1">
        <w:trPr>
          <w:jc w:val="center"/>
        </w:trPr>
        <w:tc>
          <w:tcPr>
            <w:tcW w:w="0" w:type="auto"/>
          </w:tcPr>
          <w:p w:rsidR="005C6AE1" w:rsidRDefault="005C6AE1" w:rsidP="005C6AE1">
            <w:pPr>
              <w:pStyle w:val="Paragrafi"/>
              <w:ind w:firstLine="0"/>
            </w:pPr>
            <w:r>
              <w:t>2</w:t>
            </w:r>
          </w:p>
        </w:tc>
        <w:tc>
          <w:tcPr>
            <w:tcW w:w="0" w:type="auto"/>
          </w:tcPr>
          <w:p w:rsidR="005C6AE1" w:rsidRDefault="005C6AE1" w:rsidP="005C6AE1">
            <w:pPr>
              <w:pStyle w:val="Paragrafi"/>
              <w:ind w:firstLine="0"/>
            </w:pPr>
            <w:r>
              <w:t>II</w:t>
            </w:r>
          </w:p>
        </w:tc>
        <w:tc>
          <w:tcPr>
            <w:tcW w:w="0" w:type="auto"/>
          </w:tcPr>
          <w:p w:rsidR="005C6AE1" w:rsidRDefault="005C6AE1" w:rsidP="005C6AE1">
            <w:pPr>
              <w:pStyle w:val="Paragrafi"/>
              <w:ind w:firstLine="0"/>
            </w:pPr>
            <w:r>
              <w:t>11000</w:t>
            </w:r>
          </w:p>
        </w:tc>
      </w:tr>
      <w:tr w:rsidR="005C6AE1">
        <w:trPr>
          <w:jc w:val="center"/>
        </w:trPr>
        <w:tc>
          <w:tcPr>
            <w:tcW w:w="0" w:type="auto"/>
          </w:tcPr>
          <w:p w:rsidR="005C6AE1" w:rsidRDefault="005C6AE1" w:rsidP="005C6AE1">
            <w:pPr>
              <w:pStyle w:val="Paragrafi"/>
              <w:ind w:firstLine="0"/>
            </w:pPr>
            <w:r>
              <w:t>3</w:t>
            </w:r>
          </w:p>
        </w:tc>
        <w:tc>
          <w:tcPr>
            <w:tcW w:w="0" w:type="auto"/>
          </w:tcPr>
          <w:p w:rsidR="005C6AE1" w:rsidRDefault="005C6AE1" w:rsidP="005C6AE1">
            <w:pPr>
              <w:pStyle w:val="Paragrafi"/>
              <w:ind w:firstLine="0"/>
            </w:pPr>
            <w:r>
              <w:t>III</w:t>
            </w:r>
          </w:p>
        </w:tc>
        <w:tc>
          <w:tcPr>
            <w:tcW w:w="0" w:type="auto"/>
          </w:tcPr>
          <w:p w:rsidR="005C6AE1" w:rsidRDefault="005C6AE1" w:rsidP="005C6AE1">
            <w:pPr>
              <w:pStyle w:val="Paragrafi"/>
              <w:ind w:firstLine="0"/>
            </w:pPr>
            <w:r>
              <w:t>11300</w:t>
            </w:r>
          </w:p>
        </w:tc>
      </w:tr>
      <w:tr w:rsidR="005C6AE1">
        <w:trPr>
          <w:jc w:val="center"/>
        </w:trPr>
        <w:tc>
          <w:tcPr>
            <w:tcW w:w="0" w:type="auto"/>
          </w:tcPr>
          <w:p w:rsidR="005C6AE1" w:rsidRDefault="005C6AE1" w:rsidP="005C6AE1">
            <w:pPr>
              <w:pStyle w:val="Paragrafi"/>
              <w:ind w:firstLine="0"/>
            </w:pPr>
            <w:r>
              <w:t>4</w:t>
            </w:r>
          </w:p>
        </w:tc>
        <w:tc>
          <w:tcPr>
            <w:tcW w:w="0" w:type="auto"/>
          </w:tcPr>
          <w:p w:rsidR="005C6AE1" w:rsidRDefault="005C6AE1" w:rsidP="005C6AE1">
            <w:pPr>
              <w:pStyle w:val="Paragrafi"/>
              <w:ind w:firstLine="0"/>
            </w:pPr>
            <w:r>
              <w:t>IV</w:t>
            </w:r>
          </w:p>
        </w:tc>
        <w:tc>
          <w:tcPr>
            <w:tcW w:w="0" w:type="auto"/>
          </w:tcPr>
          <w:p w:rsidR="005C6AE1" w:rsidRDefault="005C6AE1" w:rsidP="005C6AE1">
            <w:pPr>
              <w:pStyle w:val="Paragrafi"/>
              <w:ind w:firstLine="0"/>
            </w:pPr>
            <w:r>
              <w:t>11600</w:t>
            </w:r>
          </w:p>
        </w:tc>
      </w:tr>
      <w:tr w:rsidR="005C6AE1">
        <w:trPr>
          <w:jc w:val="center"/>
        </w:trPr>
        <w:tc>
          <w:tcPr>
            <w:tcW w:w="0" w:type="auto"/>
          </w:tcPr>
          <w:p w:rsidR="005C6AE1" w:rsidRDefault="005C6AE1" w:rsidP="005C6AE1">
            <w:pPr>
              <w:pStyle w:val="Paragrafi"/>
              <w:ind w:firstLine="0"/>
            </w:pPr>
            <w:r>
              <w:t>5</w:t>
            </w:r>
          </w:p>
        </w:tc>
        <w:tc>
          <w:tcPr>
            <w:tcW w:w="0" w:type="auto"/>
          </w:tcPr>
          <w:p w:rsidR="005C6AE1" w:rsidRDefault="005C6AE1" w:rsidP="005C6AE1">
            <w:pPr>
              <w:pStyle w:val="Paragrafi"/>
              <w:ind w:firstLine="0"/>
            </w:pPr>
            <w:r>
              <w:t>V</w:t>
            </w:r>
          </w:p>
        </w:tc>
        <w:tc>
          <w:tcPr>
            <w:tcW w:w="0" w:type="auto"/>
          </w:tcPr>
          <w:p w:rsidR="005C6AE1" w:rsidRDefault="005C6AE1" w:rsidP="005C6AE1">
            <w:pPr>
              <w:pStyle w:val="Paragrafi"/>
              <w:ind w:firstLine="0"/>
            </w:pPr>
            <w:r>
              <w:t>12000</w:t>
            </w:r>
          </w:p>
        </w:tc>
      </w:tr>
      <w:tr w:rsidR="005C6AE1">
        <w:trPr>
          <w:jc w:val="center"/>
        </w:trPr>
        <w:tc>
          <w:tcPr>
            <w:tcW w:w="0" w:type="auto"/>
          </w:tcPr>
          <w:p w:rsidR="005C6AE1" w:rsidRDefault="005C6AE1" w:rsidP="005C6AE1">
            <w:pPr>
              <w:pStyle w:val="Paragrafi"/>
              <w:ind w:firstLine="0"/>
            </w:pPr>
            <w:r>
              <w:t>6</w:t>
            </w:r>
          </w:p>
        </w:tc>
        <w:tc>
          <w:tcPr>
            <w:tcW w:w="0" w:type="auto"/>
          </w:tcPr>
          <w:p w:rsidR="005C6AE1" w:rsidRDefault="005C6AE1" w:rsidP="005C6AE1">
            <w:pPr>
              <w:pStyle w:val="Paragrafi"/>
              <w:ind w:firstLine="0"/>
            </w:pPr>
            <w:r>
              <w:t>VI</w:t>
            </w:r>
          </w:p>
        </w:tc>
        <w:tc>
          <w:tcPr>
            <w:tcW w:w="0" w:type="auto"/>
          </w:tcPr>
          <w:p w:rsidR="005C6AE1" w:rsidRDefault="005C6AE1" w:rsidP="005C6AE1">
            <w:pPr>
              <w:pStyle w:val="Paragrafi"/>
              <w:ind w:firstLine="0"/>
            </w:pPr>
            <w:r>
              <w:t>12300</w:t>
            </w:r>
          </w:p>
        </w:tc>
      </w:tr>
      <w:tr w:rsidR="005C6AE1">
        <w:trPr>
          <w:jc w:val="center"/>
        </w:trPr>
        <w:tc>
          <w:tcPr>
            <w:tcW w:w="0" w:type="auto"/>
          </w:tcPr>
          <w:p w:rsidR="005C6AE1" w:rsidRDefault="005C6AE1" w:rsidP="005C6AE1">
            <w:pPr>
              <w:pStyle w:val="Paragrafi"/>
              <w:ind w:firstLine="0"/>
            </w:pPr>
            <w:r>
              <w:t>7</w:t>
            </w:r>
          </w:p>
        </w:tc>
        <w:tc>
          <w:tcPr>
            <w:tcW w:w="0" w:type="auto"/>
          </w:tcPr>
          <w:p w:rsidR="005C6AE1" w:rsidRDefault="005C6AE1" w:rsidP="005C6AE1">
            <w:pPr>
              <w:pStyle w:val="Paragrafi"/>
              <w:ind w:firstLine="0"/>
            </w:pPr>
            <w:r>
              <w:t>VII</w:t>
            </w:r>
          </w:p>
        </w:tc>
        <w:tc>
          <w:tcPr>
            <w:tcW w:w="0" w:type="auto"/>
          </w:tcPr>
          <w:p w:rsidR="005C6AE1" w:rsidRDefault="005C6AE1" w:rsidP="005C6AE1">
            <w:pPr>
              <w:pStyle w:val="Paragrafi"/>
              <w:ind w:firstLine="0"/>
            </w:pPr>
            <w:r>
              <w:t>12600</w:t>
            </w:r>
          </w:p>
        </w:tc>
      </w:tr>
      <w:tr w:rsidR="005C6AE1">
        <w:trPr>
          <w:jc w:val="center"/>
        </w:trPr>
        <w:tc>
          <w:tcPr>
            <w:tcW w:w="0" w:type="auto"/>
          </w:tcPr>
          <w:p w:rsidR="005C6AE1" w:rsidRDefault="005C6AE1" w:rsidP="005C6AE1">
            <w:pPr>
              <w:pStyle w:val="Paragrafi"/>
              <w:ind w:firstLine="0"/>
            </w:pPr>
            <w:r>
              <w:t>8</w:t>
            </w:r>
          </w:p>
        </w:tc>
        <w:tc>
          <w:tcPr>
            <w:tcW w:w="0" w:type="auto"/>
          </w:tcPr>
          <w:p w:rsidR="005C6AE1" w:rsidRDefault="005C6AE1" w:rsidP="005C6AE1">
            <w:pPr>
              <w:pStyle w:val="Paragrafi"/>
              <w:ind w:firstLine="0"/>
            </w:pPr>
            <w:r>
              <w:t>VIII</w:t>
            </w:r>
          </w:p>
        </w:tc>
        <w:tc>
          <w:tcPr>
            <w:tcW w:w="0" w:type="auto"/>
          </w:tcPr>
          <w:p w:rsidR="005C6AE1" w:rsidRDefault="005C6AE1" w:rsidP="005C6AE1">
            <w:pPr>
              <w:pStyle w:val="Paragrafi"/>
              <w:ind w:firstLine="0"/>
            </w:pPr>
            <w:r>
              <w:t>12900</w:t>
            </w:r>
          </w:p>
        </w:tc>
      </w:tr>
      <w:tr w:rsidR="005C6AE1">
        <w:trPr>
          <w:jc w:val="center"/>
        </w:trPr>
        <w:tc>
          <w:tcPr>
            <w:tcW w:w="0" w:type="auto"/>
          </w:tcPr>
          <w:p w:rsidR="005C6AE1" w:rsidRDefault="005C6AE1" w:rsidP="005C6AE1">
            <w:pPr>
              <w:pStyle w:val="Paragrafi"/>
              <w:ind w:firstLine="0"/>
            </w:pPr>
            <w:r>
              <w:t>9</w:t>
            </w:r>
          </w:p>
        </w:tc>
        <w:tc>
          <w:tcPr>
            <w:tcW w:w="0" w:type="auto"/>
          </w:tcPr>
          <w:p w:rsidR="005C6AE1" w:rsidRDefault="005C6AE1" w:rsidP="005C6AE1">
            <w:pPr>
              <w:pStyle w:val="Paragrafi"/>
              <w:ind w:firstLine="0"/>
            </w:pPr>
            <w:r>
              <w:t>IX</w:t>
            </w:r>
          </w:p>
        </w:tc>
        <w:tc>
          <w:tcPr>
            <w:tcW w:w="0" w:type="auto"/>
          </w:tcPr>
          <w:p w:rsidR="005C6AE1" w:rsidRDefault="005C6AE1" w:rsidP="005C6AE1">
            <w:pPr>
              <w:pStyle w:val="Paragrafi"/>
              <w:ind w:firstLine="0"/>
            </w:pPr>
            <w:r>
              <w:t>13100</w:t>
            </w:r>
          </w:p>
        </w:tc>
      </w:tr>
      <w:tr w:rsidR="005C6AE1">
        <w:trPr>
          <w:jc w:val="center"/>
        </w:trPr>
        <w:tc>
          <w:tcPr>
            <w:tcW w:w="0" w:type="auto"/>
          </w:tcPr>
          <w:p w:rsidR="005C6AE1" w:rsidRDefault="005C6AE1" w:rsidP="005C6AE1">
            <w:pPr>
              <w:pStyle w:val="Paragrafi"/>
              <w:ind w:firstLine="0"/>
            </w:pPr>
            <w:r>
              <w:t>10</w:t>
            </w:r>
          </w:p>
        </w:tc>
        <w:tc>
          <w:tcPr>
            <w:tcW w:w="0" w:type="auto"/>
          </w:tcPr>
          <w:p w:rsidR="005C6AE1" w:rsidRDefault="005C6AE1" w:rsidP="005C6AE1">
            <w:pPr>
              <w:pStyle w:val="Paragrafi"/>
              <w:ind w:firstLine="0"/>
            </w:pPr>
            <w:r>
              <w:t>X</w:t>
            </w:r>
          </w:p>
        </w:tc>
        <w:tc>
          <w:tcPr>
            <w:tcW w:w="0" w:type="auto"/>
          </w:tcPr>
          <w:p w:rsidR="005C6AE1" w:rsidRDefault="005C6AE1" w:rsidP="005C6AE1">
            <w:pPr>
              <w:pStyle w:val="Paragrafi"/>
              <w:ind w:firstLine="0"/>
            </w:pPr>
            <w:r>
              <w:t>13900</w:t>
            </w:r>
          </w:p>
        </w:tc>
      </w:tr>
      <w:tr w:rsidR="005C6AE1">
        <w:trPr>
          <w:jc w:val="center"/>
        </w:trPr>
        <w:tc>
          <w:tcPr>
            <w:tcW w:w="0" w:type="auto"/>
          </w:tcPr>
          <w:p w:rsidR="005C6AE1" w:rsidRDefault="005C6AE1" w:rsidP="005C6AE1">
            <w:pPr>
              <w:pStyle w:val="Paragrafi"/>
              <w:ind w:firstLine="0"/>
            </w:pPr>
            <w:r>
              <w:t>11</w:t>
            </w:r>
          </w:p>
        </w:tc>
        <w:tc>
          <w:tcPr>
            <w:tcW w:w="0" w:type="auto"/>
          </w:tcPr>
          <w:p w:rsidR="005C6AE1" w:rsidRDefault="005C6AE1" w:rsidP="005C6AE1">
            <w:pPr>
              <w:pStyle w:val="Paragrafi"/>
              <w:ind w:firstLine="0"/>
            </w:pPr>
            <w:r>
              <w:t>XI</w:t>
            </w:r>
          </w:p>
        </w:tc>
        <w:tc>
          <w:tcPr>
            <w:tcW w:w="0" w:type="auto"/>
          </w:tcPr>
          <w:p w:rsidR="005C6AE1" w:rsidRDefault="005C6AE1" w:rsidP="005C6AE1">
            <w:pPr>
              <w:pStyle w:val="Paragrafi"/>
              <w:ind w:firstLine="0"/>
            </w:pPr>
            <w:r>
              <w:t>14400</w:t>
            </w:r>
          </w:p>
        </w:tc>
      </w:tr>
      <w:tr w:rsidR="005C6AE1">
        <w:trPr>
          <w:jc w:val="center"/>
        </w:trPr>
        <w:tc>
          <w:tcPr>
            <w:tcW w:w="0" w:type="auto"/>
          </w:tcPr>
          <w:p w:rsidR="005C6AE1" w:rsidRDefault="005C6AE1" w:rsidP="005C6AE1">
            <w:pPr>
              <w:pStyle w:val="Paragrafi"/>
              <w:ind w:firstLine="0"/>
            </w:pPr>
            <w:r>
              <w:t>12</w:t>
            </w:r>
          </w:p>
        </w:tc>
        <w:tc>
          <w:tcPr>
            <w:tcW w:w="0" w:type="auto"/>
          </w:tcPr>
          <w:p w:rsidR="005C6AE1" w:rsidRDefault="005C6AE1" w:rsidP="005C6AE1">
            <w:pPr>
              <w:pStyle w:val="Paragrafi"/>
              <w:ind w:firstLine="0"/>
            </w:pPr>
            <w:r>
              <w:t>XII</w:t>
            </w:r>
          </w:p>
        </w:tc>
        <w:tc>
          <w:tcPr>
            <w:tcW w:w="0" w:type="auto"/>
          </w:tcPr>
          <w:p w:rsidR="005C6AE1" w:rsidRDefault="005C6AE1" w:rsidP="005C6AE1">
            <w:pPr>
              <w:pStyle w:val="Paragrafi"/>
              <w:ind w:firstLine="0"/>
            </w:pPr>
            <w:r>
              <w:t>14800</w:t>
            </w:r>
          </w:p>
        </w:tc>
      </w:tr>
      <w:tr w:rsidR="005C6AE1">
        <w:trPr>
          <w:jc w:val="center"/>
        </w:trPr>
        <w:tc>
          <w:tcPr>
            <w:tcW w:w="0" w:type="auto"/>
          </w:tcPr>
          <w:p w:rsidR="005C6AE1" w:rsidRDefault="005C6AE1" w:rsidP="005C6AE1">
            <w:pPr>
              <w:pStyle w:val="Paragrafi"/>
              <w:ind w:firstLine="0"/>
            </w:pPr>
            <w:r>
              <w:t>13</w:t>
            </w:r>
          </w:p>
        </w:tc>
        <w:tc>
          <w:tcPr>
            <w:tcW w:w="0" w:type="auto"/>
          </w:tcPr>
          <w:p w:rsidR="005C6AE1" w:rsidRDefault="005C6AE1" w:rsidP="005C6AE1">
            <w:pPr>
              <w:pStyle w:val="Paragrafi"/>
              <w:ind w:firstLine="0"/>
            </w:pPr>
            <w:r>
              <w:t>XIII</w:t>
            </w:r>
          </w:p>
        </w:tc>
        <w:tc>
          <w:tcPr>
            <w:tcW w:w="0" w:type="auto"/>
          </w:tcPr>
          <w:p w:rsidR="005C6AE1" w:rsidRDefault="005C6AE1" w:rsidP="005C6AE1">
            <w:pPr>
              <w:pStyle w:val="Paragrafi"/>
              <w:ind w:firstLine="0"/>
            </w:pPr>
            <w:r>
              <w:t>15500</w:t>
            </w:r>
          </w:p>
        </w:tc>
      </w:tr>
      <w:tr w:rsidR="005C6AE1">
        <w:trPr>
          <w:jc w:val="center"/>
        </w:trPr>
        <w:tc>
          <w:tcPr>
            <w:tcW w:w="0" w:type="auto"/>
          </w:tcPr>
          <w:p w:rsidR="005C6AE1" w:rsidRDefault="005C6AE1" w:rsidP="005C6AE1">
            <w:pPr>
              <w:pStyle w:val="Paragrafi"/>
              <w:ind w:firstLine="0"/>
            </w:pPr>
            <w:r>
              <w:t>14</w:t>
            </w:r>
          </w:p>
        </w:tc>
        <w:tc>
          <w:tcPr>
            <w:tcW w:w="0" w:type="auto"/>
          </w:tcPr>
          <w:p w:rsidR="005C6AE1" w:rsidRDefault="005C6AE1" w:rsidP="005C6AE1">
            <w:pPr>
              <w:pStyle w:val="Paragrafi"/>
              <w:ind w:firstLine="0"/>
            </w:pPr>
            <w:r>
              <w:t>XIV</w:t>
            </w:r>
          </w:p>
        </w:tc>
        <w:tc>
          <w:tcPr>
            <w:tcW w:w="0" w:type="auto"/>
          </w:tcPr>
          <w:p w:rsidR="005C6AE1" w:rsidRDefault="005C6AE1" w:rsidP="005C6AE1">
            <w:pPr>
              <w:pStyle w:val="Paragrafi"/>
              <w:ind w:firstLine="0"/>
            </w:pPr>
            <w:r>
              <w:t>16000</w:t>
            </w:r>
          </w:p>
        </w:tc>
      </w:tr>
      <w:tr w:rsidR="005C6AE1">
        <w:trPr>
          <w:jc w:val="center"/>
        </w:trPr>
        <w:tc>
          <w:tcPr>
            <w:tcW w:w="0" w:type="auto"/>
          </w:tcPr>
          <w:p w:rsidR="005C6AE1" w:rsidRDefault="005C6AE1" w:rsidP="005C6AE1">
            <w:pPr>
              <w:pStyle w:val="Paragrafi"/>
              <w:ind w:firstLine="0"/>
            </w:pPr>
            <w:r>
              <w:t>15</w:t>
            </w:r>
          </w:p>
        </w:tc>
        <w:tc>
          <w:tcPr>
            <w:tcW w:w="0" w:type="auto"/>
          </w:tcPr>
          <w:p w:rsidR="005C6AE1" w:rsidRDefault="005C6AE1" w:rsidP="005C6AE1">
            <w:pPr>
              <w:pStyle w:val="Paragrafi"/>
              <w:ind w:firstLine="0"/>
            </w:pPr>
            <w:r>
              <w:t>XV</w:t>
            </w:r>
          </w:p>
        </w:tc>
        <w:tc>
          <w:tcPr>
            <w:tcW w:w="0" w:type="auto"/>
          </w:tcPr>
          <w:p w:rsidR="005C6AE1" w:rsidRDefault="005C6AE1" w:rsidP="005C6AE1">
            <w:pPr>
              <w:pStyle w:val="Paragrafi"/>
              <w:ind w:firstLine="0"/>
            </w:pPr>
            <w:r>
              <w:t>16300</w:t>
            </w:r>
          </w:p>
        </w:tc>
      </w:tr>
      <w:tr w:rsidR="005C6AE1">
        <w:trPr>
          <w:jc w:val="center"/>
        </w:trPr>
        <w:tc>
          <w:tcPr>
            <w:tcW w:w="0" w:type="auto"/>
          </w:tcPr>
          <w:p w:rsidR="005C6AE1" w:rsidRDefault="005C6AE1" w:rsidP="005C6AE1">
            <w:pPr>
              <w:pStyle w:val="Paragrafi"/>
              <w:ind w:firstLine="0"/>
            </w:pPr>
            <w:r>
              <w:t>16</w:t>
            </w:r>
          </w:p>
        </w:tc>
        <w:tc>
          <w:tcPr>
            <w:tcW w:w="0" w:type="auto"/>
          </w:tcPr>
          <w:p w:rsidR="005C6AE1" w:rsidRDefault="005C6AE1" w:rsidP="005C6AE1">
            <w:pPr>
              <w:pStyle w:val="Paragrafi"/>
              <w:ind w:firstLine="0"/>
            </w:pPr>
            <w:r>
              <w:t>XVI</w:t>
            </w:r>
          </w:p>
        </w:tc>
        <w:tc>
          <w:tcPr>
            <w:tcW w:w="0" w:type="auto"/>
          </w:tcPr>
          <w:p w:rsidR="005C6AE1" w:rsidRDefault="005C6AE1" w:rsidP="005C6AE1">
            <w:pPr>
              <w:pStyle w:val="Paragrafi"/>
              <w:ind w:firstLine="0"/>
            </w:pPr>
            <w:r>
              <w:t>16700</w:t>
            </w:r>
          </w:p>
        </w:tc>
      </w:tr>
      <w:tr w:rsidR="005C6AE1">
        <w:trPr>
          <w:jc w:val="center"/>
        </w:trPr>
        <w:tc>
          <w:tcPr>
            <w:tcW w:w="0" w:type="auto"/>
          </w:tcPr>
          <w:p w:rsidR="005C6AE1" w:rsidRDefault="005C6AE1" w:rsidP="005C6AE1">
            <w:pPr>
              <w:pStyle w:val="Paragrafi"/>
              <w:ind w:firstLine="0"/>
            </w:pPr>
            <w:r>
              <w:t>17</w:t>
            </w:r>
          </w:p>
        </w:tc>
        <w:tc>
          <w:tcPr>
            <w:tcW w:w="0" w:type="auto"/>
          </w:tcPr>
          <w:p w:rsidR="005C6AE1" w:rsidRDefault="005C6AE1" w:rsidP="005C6AE1">
            <w:pPr>
              <w:pStyle w:val="Paragrafi"/>
              <w:ind w:firstLine="0"/>
            </w:pPr>
            <w:r>
              <w:t>XVII</w:t>
            </w:r>
          </w:p>
        </w:tc>
        <w:tc>
          <w:tcPr>
            <w:tcW w:w="0" w:type="auto"/>
          </w:tcPr>
          <w:p w:rsidR="005C6AE1" w:rsidRDefault="005C6AE1" w:rsidP="005C6AE1">
            <w:pPr>
              <w:pStyle w:val="Paragrafi"/>
              <w:ind w:firstLine="0"/>
            </w:pPr>
            <w:r>
              <w:t>17000</w:t>
            </w:r>
          </w:p>
        </w:tc>
      </w:tr>
      <w:tr w:rsidR="005C6AE1">
        <w:trPr>
          <w:jc w:val="center"/>
        </w:trPr>
        <w:tc>
          <w:tcPr>
            <w:tcW w:w="0" w:type="auto"/>
          </w:tcPr>
          <w:p w:rsidR="005C6AE1" w:rsidRDefault="005C6AE1" w:rsidP="005C6AE1">
            <w:pPr>
              <w:pStyle w:val="Paragrafi"/>
              <w:ind w:firstLine="0"/>
            </w:pPr>
            <w:r>
              <w:t>18</w:t>
            </w:r>
          </w:p>
        </w:tc>
        <w:tc>
          <w:tcPr>
            <w:tcW w:w="0" w:type="auto"/>
          </w:tcPr>
          <w:p w:rsidR="005C6AE1" w:rsidRDefault="005C6AE1" w:rsidP="005C6AE1">
            <w:pPr>
              <w:pStyle w:val="Paragrafi"/>
              <w:ind w:firstLine="0"/>
            </w:pPr>
            <w:r>
              <w:t>XVIII</w:t>
            </w:r>
          </w:p>
        </w:tc>
        <w:tc>
          <w:tcPr>
            <w:tcW w:w="0" w:type="auto"/>
          </w:tcPr>
          <w:p w:rsidR="005C6AE1" w:rsidRDefault="005C6AE1" w:rsidP="005C6AE1">
            <w:pPr>
              <w:pStyle w:val="Paragrafi"/>
              <w:ind w:firstLine="0"/>
            </w:pPr>
            <w:r>
              <w:t>18000</w:t>
            </w:r>
          </w:p>
        </w:tc>
      </w:tr>
      <w:tr w:rsidR="005C6AE1">
        <w:trPr>
          <w:jc w:val="center"/>
        </w:trPr>
        <w:tc>
          <w:tcPr>
            <w:tcW w:w="0" w:type="auto"/>
          </w:tcPr>
          <w:p w:rsidR="005C6AE1" w:rsidRDefault="005C6AE1" w:rsidP="005C6AE1">
            <w:pPr>
              <w:pStyle w:val="Paragrafi"/>
              <w:ind w:firstLine="0"/>
            </w:pPr>
            <w:r>
              <w:t>19</w:t>
            </w:r>
          </w:p>
        </w:tc>
        <w:tc>
          <w:tcPr>
            <w:tcW w:w="0" w:type="auto"/>
          </w:tcPr>
          <w:p w:rsidR="005C6AE1" w:rsidRDefault="005C6AE1" w:rsidP="005C6AE1">
            <w:pPr>
              <w:pStyle w:val="Paragrafi"/>
              <w:ind w:firstLine="0"/>
            </w:pPr>
            <w:r>
              <w:t>XIX</w:t>
            </w:r>
          </w:p>
        </w:tc>
        <w:tc>
          <w:tcPr>
            <w:tcW w:w="0" w:type="auto"/>
          </w:tcPr>
          <w:p w:rsidR="005C6AE1" w:rsidRDefault="005C6AE1" w:rsidP="005C6AE1">
            <w:pPr>
              <w:pStyle w:val="Paragrafi"/>
              <w:ind w:firstLine="0"/>
            </w:pPr>
            <w:r>
              <w:t>19000</w:t>
            </w:r>
          </w:p>
        </w:tc>
      </w:tr>
      <w:tr w:rsidR="005C6AE1">
        <w:trPr>
          <w:jc w:val="center"/>
        </w:trPr>
        <w:tc>
          <w:tcPr>
            <w:tcW w:w="0" w:type="auto"/>
          </w:tcPr>
          <w:p w:rsidR="005C6AE1" w:rsidRDefault="005C6AE1" w:rsidP="005C6AE1">
            <w:pPr>
              <w:pStyle w:val="Paragrafi"/>
              <w:ind w:firstLine="0"/>
            </w:pPr>
            <w:r>
              <w:t>20</w:t>
            </w:r>
          </w:p>
        </w:tc>
        <w:tc>
          <w:tcPr>
            <w:tcW w:w="0" w:type="auto"/>
          </w:tcPr>
          <w:p w:rsidR="005C6AE1" w:rsidRDefault="005C6AE1" w:rsidP="005C6AE1">
            <w:pPr>
              <w:pStyle w:val="Paragrafi"/>
              <w:ind w:firstLine="0"/>
            </w:pPr>
            <w:r>
              <w:t>XX</w:t>
            </w:r>
          </w:p>
        </w:tc>
        <w:tc>
          <w:tcPr>
            <w:tcW w:w="0" w:type="auto"/>
          </w:tcPr>
          <w:p w:rsidR="005C6AE1" w:rsidRDefault="005C6AE1" w:rsidP="005C6AE1">
            <w:pPr>
              <w:pStyle w:val="Paragrafi"/>
              <w:ind w:firstLine="0"/>
            </w:pPr>
            <w:r>
              <w:t>20000</w:t>
            </w:r>
          </w:p>
        </w:tc>
      </w:tr>
      <w:tr w:rsidR="005C6AE1">
        <w:trPr>
          <w:jc w:val="center"/>
        </w:trPr>
        <w:tc>
          <w:tcPr>
            <w:tcW w:w="0" w:type="auto"/>
          </w:tcPr>
          <w:p w:rsidR="005C6AE1" w:rsidRDefault="005C6AE1" w:rsidP="005C6AE1">
            <w:pPr>
              <w:pStyle w:val="Paragrafi"/>
              <w:ind w:firstLine="0"/>
            </w:pPr>
            <w:r>
              <w:t>21</w:t>
            </w:r>
          </w:p>
        </w:tc>
        <w:tc>
          <w:tcPr>
            <w:tcW w:w="0" w:type="auto"/>
          </w:tcPr>
          <w:p w:rsidR="005C6AE1" w:rsidRDefault="005C6AE1" w:rsidP="005C6AE1">
            <w:pPr>
              <w:pStyle w:val="Paragrafi"/>
              <w:ind w:firstLine="0"/>
            </w:pPr>
            <w:r>
              <w:t>XXI</w:t>
            </w:r>
          </w:p>
        </w:tc>
        <w:tc>
          <w:tcPr>
            <w:tcW w:w="0" w:type="auto"/>
          </w:tcPr>
          <w:p w:rsidR="005C6AE1" w:rsidRDefault="005C6AE1" w:rsidP="005C6AE1">
            <w:pPr>
              <w:pStyle w:val="Paragrafi"/>
              <w:ind w:firstLine="0"/>
            </w:pPr>
            <w:r>
              <w:t>22000</w:t>
            </w:r>
          </w:p>
        </w:tc>
      </w:tr>
      <w:tr w:rsidR="005C6AE1">
        <w:trPr>
          <w:jc w:val="center"/>
        </w:trPr>
        <w:tc>
          <w:tcPr>
            <w:tcW w:w="0" w:type="auto"/>
          </w:tcPr>
          <w:p w:rsidR="005C6AE1" w:rsidRDefault="005C6AE1" w:rsidP="005C6AE1">
            <w:pPr>
              <w:pStyle w:val="Paragrafi"/>
              <w:ind w:firstLine="0"/>
            </w:pPr>
            <w:r>
              <w:t>22</w:t>
            </w:r>
          </w:p>
        </w:tc>
        <w:tc>
          <w:tcPr>
            <w:tcW w:w="0" w:type="auto"/>
          </w:tcPr>
          <w:p w:rsidR="005C6AE1" w:rsidRDefault="005C6AE1" w:rsidP="005C6AE1">
            <w:pPr>
              <w:pStyle w:val="Paragrafi"/>
              <w:ind w:firstLine="0"/>
            </w:pPr>
            <w:r>
              <w:t>XXII</w:t>
            </w:r>
          </w:p>
        </w:tc>
        <w:tc>
          <w:tcPr>
            <w:tcW w:w="0" w:type="auto"/>
          </w:tcPr>
          <w:p w:rsidR="005C6AE1" w:rsidRDefault="005C6AE1" w:rsidP="005C6AE1">
            <w:pPr>
              <w:pStyle w:val="Paragrafi"/>
              <w:ind w:firstLine="0"/>
            </w:pPr>
            <w:r>
              <w:t>24000</w:t>
            </w:r>
          </w:p>
        </w:tc>
      </w:tr>
      <w:tr w:rsidR="005C6AE1">
        <w:trPr>
          <w:jc w:val="center"/>
        </w:trPr>
        <w:tc>
          <w:tcPr>
            <w:tcW w:w="0" w:type="auto"/>
          </w:tcPr>
          <w:p w:rsidR="005C6AE1" w:rsidRDefault="005C6AE1" w:rsidP="005C6AE1">
            <w:pPr>
              <w:pStyle w:val="Paragrafi"/>
              <w:ind w:firstLine="0"/>
            </w:pPr>
            <w:r>
              <w:t>23</w:t>
            </w:r>
          </w:p>
        </w:tc>
        <w:tc>
          <w:tcPr>
            <w:tcW w:w="0" w:type="auto"/>
          </w:tcPr>
          <w:p w:rsidR="005C6AE1" w:rsidRDefault="005C6AE1" w:rsidP="005C6AE1">
            <w:pPr>
              <w:pStyle w:val="Paragrafi"/>
              <w:ind w:firstLine="0"/>
            </w:pPr>
            <w:r>
              <w:t>XXIII</w:t>
            </w:r>
          </w:p>
        </w:tc>
        <w:tc>
          <w:tcPr>
            <w:tcW w:w="0" w:type="auto"/>
          </w:tcPr>
          <w:p w:rsidR="005C6AE1" w:rsidRDefault="005C6AE1" w:rsidP="005C6AE1">
            <w:pPr>
              <w:pStyle w:val="Paragrafi"/>
              <w:ind w:firstLine="0"/>
            </w:pPr>
            <w:r>
              <w:t>28000</w:t>
            </w:r>
          </w:p>
        </w:tc>
      </w:tr>
    </w:tbl>
    <w:p w:rsidR="005C6AE1" w:rsidRDefault="005C6AE1" w:rsidP="005C6AE1">
      <w:pPr>
        <w:pStyle w:val="Akti"/>
      </w:pPr>
    </w:p>
    <w:p w:rsidR="005C6AE1" w:rsidRDefault="005C6AE1" w:rsidP="00D47173">
      <w:pPr>
        <w:pStyle w:val="Paragrafi"/>
      </w:pPr>
    </w:p>
    <w:p w:rsidR="005C6AE1" w:rsidRDefault="005C6AE1" w:rsidP="005C6AE1">
      <w:pPr>
        <w:pStyle w:val="Akti"/>
      </w:pPr>
    </w:p>
    <w:p w:rsidR="005C6AE1" w:rsidRPr="00C04A83" w:rsidRDefault="005C6AE1" w:rsidP="005C6AE1">
      <w:pPr>
        <w:pStyle w:val="Akti"/>
      </w:pPr>
      <w:r>
        <w:t>VENDI</w:t>
      </w:r>
      <w:r w:rsidRPr="00C04A83">
        <w:t xml:space="preserve">M </w:t>
      </w:r>
    </w:p>
    <w:p w:rsidR="005C6AE1" w:rsidRPr="00C04A83" w:rsidRDefault="005C6AE1" w:rsidP="005C6AE1">
      <w:pPr>
        <w:pStyle w:val="NumriData"/>
      </w:pPr>
      <w:r>
        <w:t>Nr.889, datë 22.12.2004</w:t>
      </w:r>
    </w:p>
    <w:p w:rsidR="005C6AE1" w:rsidRPr="00C04A83" w:rsidRDefault="005C6AE1" w:rsidP="005C6AE1">
      <w:pPr>
        <w:pStyle w:val="Paragrafi"/>
      </w:pPr>
    </w:p>
    <w:p w:rsidR="005C6AE1" w:rsidRPr="00C04A83" w:rsidRDefault="005C6AE1" w:rsidP="005C6AE1">
      <w:pPr>
        <w:pStyle w:val="Titulli"/>
      </w:pPr>
      <w:r w:rsidRPr="00C04A83">
        <w:t>PËR</w:t>
      </w:r>
      <w:r>
        <w:t xml:space="preserve"> </w:t>
      </w:r>
      <w:r w:rsidRPr="00C04A83">
        <w:t>Disa ndryshime në</w:t>
      </w:r>
      <w:r w:rsidR="00AE246A">
        <w:t xml:space="preserve"> vendimin nr.440, datë 9.9.1999 të këshillit të ministrave</w:t>
      </w:r>
      <w:r w:rsidRPr="00C04A83">
        <w:t xml:space="preserve"> “për strukturën dhe pagat e punonjësve të policisë së ndërtimit”, të ndryshuar</w:t>
      </w:r>
    </w:p>
    <w:p w:rsidR="005C6AE1" w:rsidRPr="00C04A83" w:rsidRDefault="005C6AE1" w:rsidP="005C6AE1">
      <w:pPr>
        <w:pStyle w:val="Paragrafi"/>
        <w:ind w:firstLine="0"/>
      </w:pPr>
    </w:p>
    <w:p w:rsidR="005C6AE1" w:rsidRPr="00C04A83" w:rsidRDefault="005C6AE1" w:rsidP="005C6AE1">
      <w:pPr>
        <w:pStyle w:val="Paragrafi"/>
      </w:pPr>
      <w:r w:rsidRPr="00C04A83">
        <w:t>Në mbështetje të nenit 100 të Kushtetu</w:t>
      </w:r>
      <w:r w:rsidR="00AE246A">
        <w:t>tës, të shkronjave “ç” dhe “dh” të nenit 5/1</w:t>
      </w:r>
      <w:r w:rsidRPr="00C04A83">
        <w:t xml:space="preserve"> të</w:t>
      </w:r>
      <w:r w:rsidR="00AE246A">
        <w:t xml:space="preserve"> ligjit nr.8487, date 13.5.1999</w:t>
      </w:r>
      <w:r w:rsidRPr="00C04A83">
        <w:t xml:space="preserve"> “Për kompetencat për caktimin e pagave të punës</w:t>
      </w:r>
      <w:r w:rsidR="00AE246A">
        <w:t>”, të ndryshuar, dhe të nenit 7</w:t>
      </w:r>
      <w:r w:rsidRPr="00C04A83">
        <w:t xml:space="preserve"> të ligjit nr.9165, datë 23.12.2003</w:t>
      </w:r>
      <w:r w:rsidR="00AE246A">
        <w:t xml:space="preserve"> “Për Buxhetin e Shtetit</w:t>
      </w:r>
      <w:r w:rsidRPr="00C04A83">
        <w:t xml:space="preserve"> t</w:t>
      </w:r>
      <w:r w:rsidR="0068414B">
        <w:t>ë vitit 2004”, me propozimin e M</w:t>
      </w:r>
      <w:r w:rsidRPr="00C04A83">
        <w:t xml:space="preserve">inistrit  të </w:t>
      </w:r>
      <w:r w:rsidR="00AE246A">
        <w:t>Shtetit për Koordinimin dhe të M</w:t>
      </w:r>
      <w:r w:rsidRPr="00C04A83">
        <w:t>inistrit të Financave, Këshilli i Ministrave</w:t>
      </w:r>
    </w:p>
    <w:p w:rsidR="005C6AE1" w:rsidRPr="00C04A83" w:rsidRDefault="005C6AE1" w:rsidP="005C6AE1">
      <w:pPr>
        <w:pStyle w:val="Paragrafi"/>
        <w:ind w:firstLine="0"/>
      </w:pPr>
    </w:p>
    <w:p w:rsidR="005C6AE1" w:rsidRPr="00C04A83" w:rsidRDefault="00AE246A" w:rsidP="005C6AE1">
      <w:pPr>
        <w:pStyle w:val="VENDOSI"/>
      </w:pPr>
      <w:r>
        <w:t>VENDOS</w:t>
      </w:r>
      <w:r w:rsidR="005C6AE1" w:rsidRPr="00C04A83">
        <w:t>I:</w:t>
      </w:r>
    </w:p>
    <w:p w:rsidR="005C6AE1" w:rsidRDefault="005C6AE1" w:rsidP="005C6AE1">
      <w:pPr>
        <w:pStyle w:val="Paragrafi"/>
      </w:pPr>
    </w:p>
    <w:p w:rsidR="005C6AE1" w:rsidRPr="00C04A83" w:rsidRDefault="005C6AE1" w:rsidP="005C6AE1">
      <w:pPr>
        <w:pStyle w:val="Paragrafi"/>
      </w:pPr>
    </w:p>
    <w:p w:rsidR="005C6AE1" w:rsidRPr="00C04A83" w:rsidRDefault="005C6AE1" w:rsidP="005C6AE1">
      <w:pPr>
        <w:pStyle w:val="Paragrafi"/>
      </w:pPr>
      <w:r>
        <w:t xml:space="preserve">1. </w:t>
      </w:r>
      <w:r w:rsidRPr="00C04A83">
        <w:t>Në</w:t>
      </w:r>
      <w:r w:rsidR="0068414B">
        <w:t xml:space="preserve"> vendimin nr.440, datë 9.9.1999</w:t>
      </w:r>
      <w:r w:rsidRPr="00C04A83">
        <w:t xml:space="preserve"> të Këshillit të Ministrave, të ndryshuar të bëhen këto ndryshime:</w:t>
      </w:r>
    </w:p>
    <w:p w:rsidR="005C6AE1" w:rsidRPr="00C04A83" w:rsidRDefault="005C6AE1" w:rsidP="005C6AE1">
      <w:pPr>
        <w:pStyle w:val="Paragrafi"/>
      </w:pPr>
      <w:r>
        <w:t xml:space="preserve">a) </w:t>
      </w:r>
      <w:r w:rsidR="0068414B">
        <w:t>Tabelat nr.2</w:t>
      </w:r>
      <w:r w:rsidRPr="00C04A83">
        <w:t xml:space="preserve"> “Pasqyra e pagave për punonjësit e Drejtorisë së Policisë së Ndërtimit në qendër” dhe “Pasqyra e pagave për punonjësit e degëve të P</w:t>
      </w:r>
      <w:r w:rsidR="0068414B">
        <w:t>olicisë së Ndërtimit në rrethe”</w:t>
      </w:r>
      <w:r w:rsidRPr="00C04A83">
        <w:t xml:space="preserve"> zëvendësohen me tabelat me të njëjtin numër dhe emërtim, që i bashkëlidhen këtij vendimi dhe janë pjesë përbërëse e tij.</w:t>
      </w:r>
    </w:p>
    <w:p w:rsidR="005C6AE1" w:rsidRPr="00C04A83" w:rsidRDefault="005C6AE1" w:rsidP="005C6AE1">
      <w:pPr>
        <w:pStyle w:val="Paragrafi"/>
      </w:pPr>
      <w:r>
        <w:t xml:space="preserve">b) </w:t>
      </w:r>
      <w:r w:rsidRPr="00C04A83">
        <w:t xml:space="preserve">Niveli më i ulët i pagës (Klasa I), për punonjësit e Policisë së Ndërtimit, bëhet 10 800 (dhjetë mijë e tetëqind) lekë në muaj, kurse niveli më i lartë (Kryetar dege / Klasa XXII) bëhet 28 000 </w:t>
      </w:r>
      <w:r w:rsidRPr="00C04A83">
        <w:lastRenderedPageBreak/>
        <w:t>(njëzet e tetë mijë) lekë në muaj.</w:t>
      </w:r>
    </w:p>
    <w:p w:rsidR="005C6AE1" w:rsidRPr="00C04A83" w:rsidRDefault="005C6AE1" w:rsidP="005C6AE1">
      <w:pPr>
        <w:pStyle w:val="Paragrafi"/>
      </w:pPr>
      <w:r>
        <w:t xml:space="preserve">2. </w:t>
      </w:r>
      <w:r w:rsidRPr="00C04A83">
        <w:t>Efektet financiare, që rrjedhin nga zbatimi i këtij vendimi, për vitin 2004, të përballohen nga fondet buxhetore të miratuara për këtë vit</w:t>
      </w:r>
      <w:r w:rsidR="0068414B">
        <w:t>,</w:t>
      </w:r>
      <w:r w:rsidRPr="00C04A83">
        <w:t xml:space="preserve"> për paga e sigurime shoqërore, për Policinë e Ndërtimit.</w:t>
      </w:r>
    </w:p>
    <w:p w:rsidR="005C6AE1" w:rsidRPr="00C04A83" w:rsidRDefault="005C6AE1" w:rsidP="005C6AE1">
      <w:pPr>
        <w:pStyle w:val="Paragrafi"/>
      </w:pPr>
      <w:r w:rsidRPr="00C04A83">
        <w:t>Ky ven</w:t>
      </w:r>
      <w:r>
        <w:t>dim hyn në fuqi pas botimit në Fletoren Zyrtare</w:t>
      </w:r>
      <w:r w:rsidRPr="00C04A83">
        <w:t xml:space="preserve"> dhe i shtrin efektet nga data 1.7.2004.</w:t>
      </w:r>
    </w:p>
    <w:p w:rsidR="005C6AE1" w:rsidRPr="00C04A83" w:rsidRDefault="005C6AE1" w:rsidP="005C6AE1">
      <w:pPr>
        <w:pStyle w:val="Paragrafi"/>
      </w:pPr>
    </w:p>
    <w:p w:rsidR="005C6AE1" w:rsidRPr="0019721C" w:rsidRDefault="005C6AE1" w:rsidP="005C6AE1">
      <w:pPr>
        <w:pStyle w:val="Autoriteti"/>
      </w:pPr>
      <w:r>
        <w:t>KRYEMINISTR</w:t>
      </w:r>
      <w:r w:rsidRPr="0019721C">
        <w:t>I</w:t>
      </w:r>
    </w:p>
    <w:p w:rsidR="005C6AE1" w:rsidRDefault="005C6AE1" w:rsidP="005C6AE1">
      <w:pPr>
        <w:pStyle w:val="AutoritetiEmer"/>
      </w:pPr>
      <w:r>
        <w:t xml:space="preserve">Fatos  </w:t>
      </w:r>
      <w:r w:rsidRPr="0019721C">
        <w:t>Nano</w:t>
      </w:r>
    </w:p>
    <w:p w:rsidR="005C6AE1" w:rsidRDefault="005C6AE1" w:rsidP="00D47173">
      <w:pPr>
        <w:pStyle w:val="Figure"/>
        <w:rPr>
          <w:lang w:val="en-GB"/>
        </w:rPr>
      </w:pPr>
    </w:p>
    <w:p w:rsidR="005C6AE1" w:rsidRDefault="005C6AE1" w:rsidP="00D47173">
      <w:pPr>
        <w:pStyle w:val="Figure"/>
        <w:rPr>
          <w:lang w:val="en-GB"/>
        </w:rPr>
      </w:pPr>
    </w:p>
    <w:p w:rsidR="005C6AE1" w:rsidRDefault="007C1F3A" w:rsidP="00D47173">
      <w:pPr>
        <w:pStyle w:val="Figure"/>
        <w:rPr>
          <w:lang w:val="en-GB"/>
        </w:rPr>
      </w:pPr>
      <w:r w:rsidRPr="006D2865">
        <w:rPr>
          <w:noProof/>
          <w:lang w:val="en-GB" w:eastAsia="en-GB"/>
        </w:rPr>
        <w:drawing>
          <wp:inline distT="0" distB="0" distL="0" distR="0">
            <wp:extent cx="5172075" cy="62865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t="3188"/>
                    <a:stretch>
                      <a:fillRect/>
                    </a:stretch>
                  </pic:blipFill>
                  <pic:spPr bwMode="auto">
                    <a:xfrm>
                      <a:off x="0" y="0"/>
                      <a:ext cx="5172075" cy="6286500"/>
                    </a:xfrm>
                    <a:prstGeom prst="rect">
                      <a:avLst/>
                    </a:prstGeom>
                    <a:noFill/>
                    <a:ln>
                      <a:noFill/>
                    </a:ln>
                  </pic:spPr>
                </pic:pic>
              </a:graphicData>
            </a:graphic>
          </wp:inline>
        </w:drawing>
      </w:r>
    </w:p>
    <w:p w:rsidR="005C6AE1" w:rsidRDefault="007C1F3A" w:rsidP="00D47173">
      <w:pPr>
        <w:pStyle w:val="Figure"/>
        <w:rPr>
          <w:lang w:val="en-GB"/>
        </w:rPr>
      </w:pPr>
      <w:r w:rsidRPr="006D2865">
        <w:rPr>
          <w:noProof/>
          <w:lang w:val="en-GB" w:eastAsia="en-GB"/>
        </w:rPr>
        <w:lastRenderedPageBreak/>
        <w:drawing>
          <wp:inline distT="0" distB="0" distL="0" distR="0">
            <wp:extent cx="5715000" cy="5724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t="1881"/>
                    <a:stretch>
                      <a:fillRect/>
                    </a:stretch>
                  </pic:blipFill>
                  <pic:spPr bwMode="auto">
                    <a:xfrm>
                      <a:off x="0" y="0"/>
                      <a:ext cx="5715000" cy="5724525"/>
                    </a:xfrm>
                    <a:prstGeom prst="rect">
                      <a:avLst/>
                    </a:prstGeom>
                    <a:noFill/>
                    <a:ln>
                      <a:noFill/>
                    </a:ln>
                  </pic:spPr>
                </pic:pic>
              </a:graphicData>
            </a:graphic>
          </wp:inline>
        </w:drawing>
      </w:r>
    </w:p>
    <w:p w:rsidR="005C6AE1" w:rsidRDefault="005C6AE1" w:rsidP="00D47173">
      <w:pPr>
        <w:pStyle w:val="Figure"/>
        <w:rPr>
          <w:lang w:val="en-GB"/>
        </w:rPr>
      </w:pPr>
    </w:p>
    <w:p w:rsidR="005C6AE1" w:rsidRPr="00F56744" w:rsidRDefault="005C6AE1" w:rsidP="005C6AE1">
      <w:pPr>
        <w:pStyle w:val="Akti"/>
      </w:pPr>
      <w:r>
        <w:t>VENDI</w:t>
      </w:r>
      <w:r w:rsidRPr="00F56744">
        <w:t>M</w:t>
      </w:r>
    </w:p>
    <w:p w:rsidR="005C6AE1" w:rsidRPr="00F56744" w:rsidRDefault="005C6AE1" w:rsidP="005C6AE1">
      <w:pPr>
        <w:pStyle w:val="NumriData"/>
      </w:pPr>
      <w:r w:rsidRPr="00F56744">
        <w:t>Nr.</w:t>
      </w:r>
      <w:r>
        <w:t>890</w:t>
      </w:r>
      <w:r w:rsidRPr="00F56744">
        <w:t>, datë</w:t>
      </w:r>
      <w:r>
        <w:t xml:space="preserve"> 22.12.2004</w:t>
      </w:r>
    </w:p>
    <w:p w:rsidR="005C6AE1" w:rsidRPr="00F56744" w:rsidRDefault="005C6AE1" w:rsidP="005C6AE1">
      <w:pPr>
        <w:pStyle w:val="Paragrafi"/>
      </w:pPr>
    </w:p>
    <w:p w:rsidR="005C6AE1" w:rsidRPr="00F56744" w:rsidRDefault="005C6AE1" w:rsidP="005C6AE1">
      <w:pPr>
        <w:pStyle w:val="Titulli"/>
      </w:pPr>
      <w:r w:rsidRPr="00F56744">
        <w:t>PËR</w:t>
      </w:r>
      <w:r>
        <w:t xml:space="preserve"> D</w:t>
      </w:r>
      <w:r w:rsidRPr="00F56744">
        <w:t>ISA NDRYSHIME NË</w:t>
      </w:r>
      <w:r w:rsidR="00206858">
        <w:t xml:space="preserve"> VENDIMIN NR.56, DATË 27.2.1992 TË KËSHILLIT TË MINISTRAVE</w:t>
      </w:r>
      <w:r w:rsidRPr="00F56744">
        <w:t xml:space="preserve"> “PËR TRAJTIMIN ME PAGË DHE SHTESA MBI PAGË TË USHTARAKËVE TË SHËRBIMIT INFORMATIV KOMBËTAR”, TË NDRYSHUAR</w:t>
      </w:r>
    </w:p>
    <w:p w:rsidR="005C6AE1" w:rsidRPr="00F56744" w:rsidRDefault="005C6AE1" w:rsidP="005C6AE1">
      <w:pPr>
        <w:pStyle w:val="Paragrafi"/>
      </w:pPr>
    </w:p>
    <w:p w:rsidR="005C6AE1" w:rsidRPr="00F56744" w:rsidRDefault="005C6AE1" w:rsidP="005C6AE1">
      <w:pPr>
        <w:pStyle w:val="BazLigjPropozues"/>
      </w:pPr>
      <w:r w:rsidRPr="00F56744">
        <w:t>Në mbështetje të nenit 100 të Kushte</w:t>
      </w:r>
      <w:r w:rsidR="00206858">
        <w:t>tutës, të shkronjave “ç” e “dh” të nenit 5/1</w:t>
      </w:r>
      <w:r w:rsidRPr="00F56744">
        <w:t xml:space="preserve">  të</w:t>
      </w:r>
      <w:r w:rsidR="00206858">
        <w:t xml:space="preserve"> ligjit nr.8487, datë 13.5.1999</w:t>
      </w:r>
      <w:r w:rsidRPr="00F56744">
        <w:t xml:space="preserve"> “Për kompetencat për caktimin e pagave të punës”, të ndryshuar, dhe të</w:t>
      </w:r>
      <w:r w:rsidR="00206858">
        <w:t xml:space="preserve"> nenit 7</w:t>
      </w:r>
      <w:r w:rsidRPr="00F56744">
        <w:t xml:space="preserve"> të </w:t>
      </w:r>
      <w:r w:rsidR="00206858">
        <w:t>ligjit nr.9165, datë 23.12.2003 “Për Buxhetin e S</w:t>
      </w:r>
      <w:r w:rsidRPr="00F56744">
        <w:t>htetit, t</w:t>
      </w:r>
      <w:r w:rsidR="00206858">
        <w:t>ë vitit 2004”, me propozimin e M</w:t>
      </w:r>
      <w:r w:rsidRPr="00F56744">
        <w:t xml:space="preserve">inistrit të </w:t>
      </w:r>
      <w:r w:rsidR="00206858">
        <w:t>Shtetit për Koordinimin dhe të M</w:t>
      </w:r>
      <w:r w:rsidRPr="00F56744">
        <w:t>inistrit të Financave, Këshilli i Ministrave</w:t>
      </w:r>
    </w:p>
    <w:p w:rsidR="005C6AE1" w:rsidRPr="00F56744" w:rsidRDefault="005C6AE1" w:rsidP="005C6AE1">
      <w:pPr>
        <w:pStyle w:val="Paragrafi"/>
      </w:pPr>
    </w:p>
    <w:p w:rsidR="005C6AE1" w:rsidRPr="00F56744" w:rsidRDefault="005C6AE1" w:rsidP="005C6AE1">
      <w:pPr>
        <w:pStyle w:val="VENDOSI"/>
      </w:pPr>
      <w:r>
        <w:t>VENDOS</w:t>
      </w:r>
      <w:r w:rsidRPr="00F56744">
        <w:t>I:</w:t>
      </w:r>
    </w:p>
    <w:p w:rsidR="005C6AE1" w:rsidRPr="00F56744" w:rsidRDefault="005C6AE1" w:rsidP="005C6AE1">
      <w:pPr>
        <w:pStyle w:val="Paragrafi"/>
      </w:pPr>
    </w:p>
    <w:p w:rsidR="005C6AE1" w:rsidRPr="00F56744" w:rsidRDefault="005C6AE1" w:rsidP="005C6AE1">
      <w:pPr>
        <w:pStyle w:val="Paragrafi"/>
      </w:pPr>
      <w:r>
        <w:t xml:space="preserve">1. </w:t>
      </w:r>
      <w:r w:rsidRPr="00F56744">
        <w:t>Në</w:t>
      </w:r>
      <w:r w:rsidR="003E19DC">
        <w:t xml:space="preserve"> vendimin nr.56, datë 27.2.1992</w:t>
      </w:r>
      <w:r w:rsidRPr="00F56744">
        <w:t xml:space="preserve"> të Këshillit të Ministrave,  të ndryshuar, të bëhen këto ndryshime:</w:t>
      </w:r>
    </w:p>
    <w:p w:rsidR="005C6AE1" w:rsidRPr="00F56744" w:rsidRDefault="005C6AE1" w:rsidP="005C6AE1">
      <w:pPr>
        <w:pStyle w:val="Paragrafi"/>
      </w:pPr>
      <w:r>
        <w:t xml:space="preserve">a) </w:t>
      </w:r>
      <w:r w:rsidR="003E19DC">
        <w:t>Paragrafi i parë</w:t>
      </w:r>
      <w:r w:rsidRPr="00F56744">
        <w:t xml:space="preserve"> i pikës 1, ndryshohet si më poshtë vijon:</w:t>
      </w:r>
    </w:p>
    <w:p w:rsidR="005C6AE1" w:rsidRPr="00F56744" w:rsidRDefault="005C6AE1" w:rsidP="005C6AE1">
      <w:pPr>
        <w:pStyle w:val="Paragrafi"/>
      </w:pPr>
      <w:r w:rsidRPr="00F56744">
        <w:t>“Numri i klasave dhe madhësia e pagës bazë mujore, për çdo klasë (së bashku me kompensimin e shpenzimeve nga rritja e çmimeve të bukës dhe të disa artikujve ushqimorë për vetë të punësuarin), për punonjësit e Shërbimit Informativ të Sh</w:t>
      </w:r>
      <w:r w:rsidR="003E19DC">
        <w:t>tetit, janë përkatësisht sipas L</w:t>
      </w:r>
      <w:r w:rsidRPr="00F56744">
        <w:t>idhjes nr.1, “Paga bazë sipas klasave për punonjësit e Shërbimit Informativ të Shtetit”, që i bashkëlidhet këtij vendimi dhe është pjesë përbërëse e tij.</w:t>
      </w:r>
    </w:p>
    <w:p w:rsidR="005C6AE1" w:rsidRPr="00F56744" w:rsidRDefault="005C6AE1" w:rsidP="005C6AE1">
      <w:pPr>
        <w:pStyle w:val="Paragrafi"/>
      </w:pPr>
      <w:r w:rsidRPr="00F56744">
        <w:t xml:space="preserve">Niveli më i ulët i pagës (Klasa I) bëhet 10 800 (dhjetë mijë e tetëqind) lekë në muaj, ndërsa niveli më i lartë  (Drejtor drejtorie në bazë, zëvendësdrejtor drejtorie në aparatin qendror dhe në Drejtorinë </w:t>
      </w:r>
      <w:r w:rsidR="003E19DC">
        <w:t xml:space="preserve">e Tiranës, Klasa XII), bëhet </w:t>
      </w:r>
      <w:r w:rsidRPr="00F56744">
        <w:t xml:space="preserve"> 38 500 (tridhjetë e tetë mijë e pesëqind) lekë në muaj.”.</w:t>
      </w:r>
    </w:p>
    <w:p w:rsidR="005C6AE1" w:rsidRPr="00F56744" w:rsidRDefault="005C6AE1" w:rsidP="005C6AE1">
      <w:pPr>
        <w:pStyle w:val="Paragrafi"/>
      </w:pPr>
      <w:r>
        <w:t xml:space="preserve">b) </w:t>
      </w:r>
      <w:r w:rsidR="003E19DC">
        <w:t>Paragrafi i dytë</w:t>
      </w:r>
      <w:r w:rsidRPr="00F56744">
        <w:t xml:space="preserve"> i </w:t>
      </w:r>
      <w:r w:rsidR="003E19DC">
        <w:t>pikës 1, ndryshohet si më poshtë</w:t>
      </w:r>
      <w:r w:rsidRPr="00F56744">
        <w:t xml:space="preserve"> vijon:</w:t>
      </w:r>
    </w:p>
    <w:p w:rsidR="005C6AE1" w:rsidRPr="00F56744" w:rsidRDefault="005C6AE1" w:rsidP="005C6AE1">
      <w:pPr>
        <w:pStyle w:val="Paragrafi"/>
      </w:pPr>
      <w:r w:rsidRPr="00F56744">
        <w:t>“Drejtori i Departamentit të Administratës Publike dhe drejtori i Shërbimit Informativ të Shtetit përcaktojnë klasën përkatëse të pagës, për çdo pozicion pune, për punonjësit e Shërbimit Informativ të Shtetit, në varësi të vendit të punës, nivelit arsimor, vështirësisë në detyrë dhe rrethanave të tjera të kësaj natyre.”.</w:t>
      </w:r>
    </w:p>
    <w:p w:rsidR="005C6AE1" w:rsidRPr="00F56744" w:rsidRDefault="005C6AE1" w:rsidP="005C6AE1">
      <w:pPr>
        <w:pStyle w:val="Paragrafi"/>
      </w:pPr>
      <w:r>
        <w:t xml:space="preserve">2. </w:t>
      </w:r>
      <w:r w:rsidRPr="00F56744">
        <w:t>Efektet financiare, që rrjedhin nga zbatimi i këtij vendimi, për vitin 2004, të përballohen nga fondet e miratuara për këtë vit, për paga e sigurime shoqërore, për Shërbimin Informativ të Shtetit.</w:t>
      </w:r>
    </w:p>
    <w:p w:rsidR="005C6AE1" w:rsidRPr="00F56744" w:rsidRDefault="005C6AE1" w:rsidP="005C6AE1">
      <w:pPr>
        <w:pStyle w:val="Paragrafi"/>
      </w:pPr>
      <w:r w:rsidRPr="00F56744">
        <w:t>Ky vendim hyn në fuqi pas botimit në “Fletoren zyrtare” dhe i shtrin efektet nga data 1.7.2004.</w:t>
      </w:r>
    </w:p>
    <w:p w:rsidR="005C6AE1" w:rsidRPr="00F56744" w:rsidRDefault="005C6AE1" w:rsidP="005C6AE1">
      <w:pPr>
        <w:pStyle w:val="Paragrafi"/>
      </w:pPr>
    </w:p>
    <w:p w:rsidR="005C6AE1" w:rsidRPr="0019721C" w:rsidRDefault="005C6AE1" w:rsidP="005C6AE1">
      <w:pPr>
        <w:pStyle w:val="Autoriteti"/>
      </w:pPr>
      <w:r>
        <w:t>KRYEMINISTR</w:t>
      </w:r>
      <w:r w:rsidRPr="0019721C">
        <w:t>I</w:t>
      </w:r>
    </w:p>
    <w:p w:rsidR="005C6AE1" w:rsidRDefault="005C6AE1" w:rsidP="005C6AE1">
      <w:pPr>
        <w:pStyle w:val="AutoritetiEmer"/>
      </w:pPr>
      <w:r>
        <w:t xml:space="preserve">Fatos  </w:t>
      </w:r>
      <w:r w:rsidRPr="0019721C">
        <w:t>Nano</w:t>
      </w:r>
    </w:p>
    <w:p w:rsidR="005C6AE1" w:rsidRDefault="005C6AE1" w:rsidP="00D47173">
      <w:pPr>
        <w:pStyle w:val="Figure"/>
        <w:rPr>
          <w:lang w:val="en-GB"/>
        </w:rPr>
      </w:pPr>
    </w:p>
    <w:p w:rsidR="005C6AE1" w:rsidRDefault="005C6AE1" w:rsidP="00D47173">
      <w:pPr>
        <w:pStyle w:val="Figure"/>
        <w:rPr>
          <w:lang w:val="en-GB"/>
        </w:rPr>
      </w:pPr>
    </w:p>
    <w:p w:rsidR="005C6AE1" w:rsidRDefault="005C6AE1" w:rsidP="00D47173">
      <w:pPr>
        <w:pStyle w:val="Figure"/>
        <w:rPr>
          <w:lang w:val="en-GB"/>
        </w:rPr>
      </w:pPr>
    </w:p>
    <w:p w:rsidR="005C6AE1" w:rsidRDefault="005C6AE1" w:rsidP="00D47173">
      <w:pPr>
        <w:pStyle w:val="Figure"/>
        <w:rPr>
          <w:lang w:val="en-GB"/>
        </w:rPr>
      </w:pPr>
    </w:p>
    <w:p w:rsidR="005C6AE1" w:rsidRPr="00B553AE" w:rsidRDefault="007C1F3A" w:rsidP="00D47173">
      <w:pPr>
        <w:pStyle w:val="Figure"/>
        <w:rPr>
          <w:lang w:val="en-GB"/>
        </w:rPr>
      </w:pPr>
      <w:r w:rsidRPr="006D2865">
        <w:rPr>
          <w:noProof/>
          <w:lang w:val="en-GB" w:eastAsia="en-GB"/>
        </w:rPr>
        <w:drawing>
          <wp:inline distT="0" distB="0" distL="0" distR="0">
            <wp:extent cx="5172075" cy="6286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72075" cy="6286500"/>
                    </a:xfrm>
                    <a:prstGeom prst="rect">
                      <a:avLst/>
                    </a:prstGeom>
                    <a:noFill/>
                    <a:ln>
                      <a:noFill/>
                    </a:ln>
                  </pic:spPr>
                </pic:pic>
              </a:graphicData>
            </a:graphic>
          </wp:inline>
        </w:drawing>
      </w:r>
    </w:p>
    <w:p w:rsidR="005C6AE1" w:rsidRPr="00804557" w:rsidRDefault="005C6AE1" w:rsidP="00D47173">
      <w:pPr>
        <w:pStyle w:val="Figure"/>
        <w:rPr>
          <w:lang w:val="en-GB"/>
        </w:rPr>
      </w:pPr>
    </w:p>
    <w:p w:rsidR="005C6AE1" w:rsidRPr="00C04A83" w:rsidRDefault="005C6AE1" w:rsidP="005C6AE1">
      <w:pPr>
        <w:pStyle w:val="Paragrafi"/>
      </w:pPr>
    </w:p>
    <w:p w:rsidR="005C6AE1" w:rsidRDefault="005C6AE1" w:rsidP="005C6AE1">
      <w:pPr>
        <w:pStyle w:val="Paragrafi"/>
      </w:pPr>
    </w:p>
    <w:p w:rsidR="005C6AE1" w:rsidRDefault="005C6AE1" w:rsidP="005C6AE1">
      <w:pPr>
        <w:pStyle w:val="Paragrafi"/>
      </w:pPr>
    </w:p>
    <w:p w:rsidR="005C6AE1" w:rsidRDefault="005C6AE1" w:rsidP="005C6AE1">
      <w:pPr>
        <w:pStyle w:val="Paragrafi"/>
      </w:pPr>
    </w:p>
    <w:p w:rsidR="005C6AE1" w:rsidRPr="00C04A83" w:rsidRDefault="005C6AE1" w:rsidP="005C6AE1">
      <w:pPr>
        <w:pStyle w:val="Paragrafi"/>
      </w:pPr>
    </w:p>
    <w:p w:rsidR="005C6AE1" w:rsidRPr="00C04A83" w:rsidRDefault="005C6AE1" w:rsidP="005C6AE1">
      <w:pPr>
        <w:pStyle w:val="Paragrafi"/>
      </w:pPr>
    </w:p>
    <w:p w:rsidR="005C6AE1" w:rsidRDefault="005C6AE1" w:rsidP="005C6AE1">
      <w:pPr>
        <w:pStyle w:val="Paragrafi"/>
      </w:pPr>
    </w:p>
    <w:p w:rsidR="00FD3D1B" w:rsidRDefault="00FD3D1B" w:rsidP="005C6AE1">
      <w:pPr>
        <w:pStyle w:val="Paragrafi"/>
      </w:pPr>
    </w:p>
    <w:p w:rsidR="00477251" w:rsidRDefault="00477251" w:rsidP="005C6AE1">
      <w:pPr>
        <w:pStyle w:val="Paragrafi"/>
      </w:pPr>
    </w:p>
    <w:p w:rsidR="00477251" w:rsidRDefault="00477251" w:rsidP="005C6AE1">
      <w:pPr>
        <w:pStyle w:val="Paragrafi"/>
      </w:pPr>
    </w:p>
    <w:p w:rsidR="00FD3D1B" w:rsidRDefault="00FD3D1B" w:rsidP="005C6AE1">
      <w:pPr>
        <w:pStyle w:val="Paragrafi"/>
      </w:pPr>
    </w:p>
    <w:p w:rsidR="00FD3D1B" w:rsidRDefault="00FD3D1B" w:rsidP="005C6AE1">
      <w:pPr>
        <w:pStyle w:val="Paragrafi"/>
      </w:pPr>
    </w:p>
    <w:p w:rsidR="00FD3D1B" w:rsidRPr="0031362C" w:rsidRDefault="00FD3D1B" w:rsidP="005C6AE1">
      <w:pPr>
        <w:pStyle w:val="Paragrafi"/>
      </w:pPr>
    </w:p>
    <w:p w:rsidR="005C6AE1" w:rsidRPr="0031362C" w:rsidRDefault="005C6AE1" w:rsidP="005C6AE1">
      <w:pPr>
        <w:pStyle w:val="Akti"/>
      </w:pPr>
      <w:r>
        <w:t>VENDI</w:t>
      </w:r>
      <w:r w:rsidRPr="0031362C">
        <w:t>M</w:t>
      </w:r>
    </w:p>
    <w:p w:rsidR="005C6AE1" w:rsidRPr="0031362C" w:rsidRDefault="005C6AE1" w:rsidP="005C6AE1">
      <w:pPr>
        <w:pStyle w:val="NumriData"/>
      </w:pPr>
      <w:r>
        <w:t>Nr.891, datë 22.12.2004</w:t>
      </w:r>
    </w:p>
    <w:p w:rsidR="005C6AE1" w:rsidRPr="0031362C" w:rsidRDefault="005C6AE1" w:rsidP="005C6AE1">
      <w:pPr>
        <w:pStyle w:val="Paragrafi"/>
      </w:pPr>
    </w:p>
    <w:p w:rsidR="005C6AE1" w:rsidRPr="0031362C" w:rsidRDefault="005C6AE1" w:rsidP="005C6AE1">
      <w:pPr>
        <w:pStyle w:val="Titulli"/>
      </w:pPr>
      <w:r w:rsidRPr="0031362C">
        <w:t>PËR</w:t>
      </w:r>
      <w:r>
        <w:t xml:space="preserve"> </w:t>
      </w:r>
      <w:r w:rsidRPr="0031362C">
        <w:t>DISA SHTESA DHE NDRYSHIME NË</w:t>
      </w:r>
      <w:r w:rsidR="00FD3D1B">
        <w:t xml:space="preserve"> VENDIMIN NR.54, DATË 27.2.1992 TË KËSHILLIT TË MINISTRAVE</w:t>
      </w:r>
      <w:r w:rsidRPr="0031362C">
        <w:t xml:space="preserve"> “PËR SISTEMIN E PAGAVE TË MINISTRISË SË RENDIT PUBLIK DHE USHTARAKËVE TË MINISTRISË SË DREJTËSISË”, TË NDRYSHUAR</w:t>
      </w:r>
    </w:p>
    <w:p w:rsidR="005C6AE1" w:rsidRPr="0031362C" w:rsidRDefault="005C6AE1" w:rsidP="005C6AE1">
      <w:pPr>
        <w:pStyle w:val="Paragrafi"/>
      </w:pPr>
    </w:p>
    <w:p w:rsidR="005C6AE1" w:rsidRPr="0031362C" w:rsidRDefault="005C6AE1" w:rsidP="005C6AE1">
      <w:pPr>
        <w:pStyle w:val="BazLigjPropozues"/>
      </w:pPr>
      <w:r w:rsidRPr="0031362C">
        <w:t>Në mbështetje të nenit 100 të Kushte</w:t>
      </w:r>
      <w:r w:rsidR="00FD3D1B">
        <w:t>tutës, të shkronjave “ç” e “dh” të nenit 5/1</w:t>
      </w:r>
      <w:r w:rsidRPr="0031362C">
        <w:t xml:space="preserve"> të</w:t>
      </w:r>
      <w:r w:rsidR="00FD3D1B">
        <w:t xml:space="preserve"> ligjit nr.8487, datë 13.5.1999</w:t>
      </w:r>
      <w:r w:rsidRPr="0031362C">
        <w:t xml:space="preserve"> “Për kompetencat për caktimin e pagave të punës</w:t>
      </w:r>
      <w:r w:rsidR="00FD3D1B">
        <w:t>”, të ndryshuar, dhe të nenit 7</w:t>
      </w:r>
      <w:r w:rsidRPr="0031362C">
        <w:t xml:space="preserve"> të </w:t>
      </w:r>
      <w:r w:rsidR="00FD3D1B">
        <w:t>ligjit nr.9165, datë 23.12.2003 “Për Buxhetin e S</w:t>
      </w:r>
      <w:r w:rsidRPr="0031362C">
        <w:t>htetit, të viti</w:t>
      </w:r>
      <w:r w:rsidR="00FD3D1B">
        <w:t>t 2004”, me propozimin e M</w:t>
      </w:r>
      <w:r w:rsidRPr="0031362C">
        <w:t xml:space="preserve">inistrit të </w:t>
      </w:r>
      <w:r w:rsidR="00FD3D1B">
        <w:t>Shtetit për Koordinimin dhe të M</w:t>
      </w:r>
      <w:r w:rsidRPr="0031362C">
        <w:t>inistrit të Financave, Këshilli i Ministrave</w:t>
      </w:r>
    </w:p>
    <w:p w:rsidR="005C6AE1" w:rsidRPr="0031362C" w:rsidRDefault="005C6AE1" w:rsidP="005C6AE1">
      <w:pPr>
        <w:pStyle w:val="Paragrafi"/>
      </w:pPr>
    </w:p>
    <w:p w:rsidR="005C6AE1" w:rsidRPr="0031362C" w:rsidRDefault="005C6AE1" w:rsidP="005C6AE1">
      <w:pPr>
        <w:pStyle w:val="VENDOSI"/>
      </w:pPr>
      <w:r>
        <w:t>VENDOS</w:t>
      </w:r>
      <w:r w:rsidRPr="0031362C">
        <w:t>I:</w:t>
      </w:r>
    </w:p>
    <w:p w:rsidR="005C6AE1" w:rsidRPr="0031362C" w:rsidRDefault="005C6AE1" w:rsidP="005C6AE1">
      <w:pPr>
        <w:pStyle w:val="Paragrafi"/>
      </w:pPr>
    </w:p>
    <w:p w:rsidR="005C6AE1" w:rsidRPr="0031362C" w:rsidRDefault="005C6AE1" w:rsidP="005C6AE1">
      <w:pPr>
        <w:pStyle w:val="Paragrafi"/>
      </w:pPr>
      <w:r>
        <w:t xml:space="preserve">1. </w:t>
      </w:r>
      <w:r w:rsidRPr="0031362C">
        <w:t>Në vendimin nr.54, datë 27.2.1992 të Këshillit të Ministrave, të ndryshuar, të bëhen këto shtesa dhe ndryshime:</w:t>
      </w:r>
    </w:p>
    <w:p w:rsidR="005C6AE1" w:rsidRPr="0031362C" w:rsidRDefault="005C6AE1" w:rsidP="005C6AE1">
      <w:pPr>
        <w:pStyle w:val="Paragrafi"/>
      </w:pPr>
      <w:r>
        <w:t>a)</w:t>
      </w:r>
      <w:r w:rsidRPr="0031362C">
        <w:t xml:space="preserve"> Titulli i vendimit zëvendësohet me:</w:t>
      </w:r>
    </w:p>
    <w:p w:rsidR="005C6AE1" w:rsidRPr="0031362C" w:rsidRDefault="00FD3D1B" w:rsidP="00477251">
      <w:pPr>
        <w:pStyle w:val="Paragrafi"/>
      </w:pPr>
      <w:r w:rsidRPr="0031362C">
        <w:t>“PËR TRAJTIMIN ME PAGË DHE SHTESA MBI PAGË TË USHTARAKËVE TË SISTEMIT TË MINISTRISË SË RENDIT PUBLIK, TË SISTEMIT TË MINISTRISË SË DREJTËSISË DHE TË SISTEMIT TË MINISTRISË SË PUSHTETIT VENDOR DHE TË DECENTRALIZIMIT”.</w:t>
      </w:r>
    </w:p>
    <w:p w:rsidR="005C6AE1" w:rsidRPr="0031362C" w:rsidRDefault="005C6AE1" w:rsidP="005C6AE1">
      <w:pPr>
        <w:pStyle w:val="Paragrafi"/>
      </w:pPr>
      <w:r>
        <w:t xml:space="preserve">b) </w:t>
      </w:r>
      <w:r w:rsidRPr="0031362C">
        <w:t>Pika 1 ndryshohet si më poshtë vijon:</w:t>
      </w:r>
    </w:p>
    <w:p w:rsidR="005C6AE1" w:rsidRPr="0031362C" w:rsidRDefault="005C6AE1" w:rsidP="005C6AE1">
      <w:pPr>
        <w:pStyle w:val="Paragrafi"/>
      </w:pPr>
      <w:r w:rsidRPr="0031362C">
        <w:t>“1. Numri i klasave dhe madhësia e pagës bazë mujore, për çdo klasë (së bashku me kompensimin e shpenzimeve nga rritja e çmimeve të bukës dhe të disa artikujve ushqimorë për vetë të punësuarin) për ushtarakët e Gardës së Republikës, janë, përkatësisht, sipas Lidhjes nr.1, “Paga bazë sipas klasave për ushtarakët e Gardës së Republikës”, që i bashkëlidhet këtij vendimi dhe është pjesë përbërëse e tij.</w:t>
      </w:r>
    </w:p>
    <w:p w:rsidR="005C6AE1" w:rsidRPr="0031362C" w:rsidRDefault="005C6AE1" w:rsidP="005C6AE1">
      <w:pPr>
        <w:pStyle w:val="Paragrafi"/>
      </w:pPr>
      <w:r w:rsidRPr="0031362C">
        <w:t>Numri i klasave dhe madhësia e pagës bazë mujore, për çdo klasë (së bashku me kompensimin e shpenzimeve nga rritja e çmimeve të bukës dhe të disa artikujve ushqimorë për vetë të punësuarin) për ushtarakët e Drejtorisë së Përgjithshme të Burgjeve, janë, përkatësisht, sipas Lidhjes nr.2, “Paga bazë sipas klasave për punonjësit e Drejtorisë së Përgjithshme të Burgjeve”, që i bashkëlidhet këtij vendimi dhe është pjesë përbërëse e tij.</w:t>
      </w:r>
    </w:p>
    <w:p w:rsidR="005C6AE1" w:rsidRPr="0031362C" w:rsidRDefault="005C6AE1" w:rsidP="005C6AE1">
      <w:pPr>
        <w:pStyle w:val="Paragrafi"/>
      </w:pPr>
      <w:r w:rsidRPr="0031362C">
        <w:t>Numri i klasave dhe madhësia e pagës bazë mujore, për çdo klasë (së bashku me kompensimin e shpenzimeve nga rritja e çmimeve të bukës dhe të disa artikujve ushqimorë për vetë të punësuarin) për ushtarakët e Drejtorisë së Përgjithshme të Policisë së Mbrojtjes nga Zjarri dhe Shpëtimit, janë, p</w:t>
      </w:r>
      <w:r w:rsidR="00FD3D1B">
        <w:t>ërkatësisht, sipas Lidhjes nr.3</w:t>
      </w:r>
      <w:r w:rsidRPr="0031362C">
        <w:t xml:space="preserve"> “Paga bazë sipas klasave për punonjësit e Drejtorisë së Përgjithshme të Policisë së Mbrojtjes nga Zjarri dhe Shpëtimit”, që i bashkëlidhet këtij vendimi dhe është pjesë përbërëse e tij.</w:t>
      </w:r>
    </w:p>
    <w:p w:rsidR="005C6AE1" w:rsidRPr="0031362C" w:rsidRDefault="005C6AE1" w:rsidP="005C6AE1">
      <w:pPr>
        <w:pStyle w:val="Paragrafi"/>
      </w:pPr>
      <w:r w:rsidRPr="0031362C">
        <w:t>Kompensimi, për vetë atë dhe për personat në ngarkim, që ka përfituar çdo ushtarak, bashkohet me pagën bazë mujore.”.</w:t>
      </w:r>
    </w:p>
    <w:p w:rsidR="005C6AE1" w:rsidRPr="0031362C" w:rsidRDefault="005C6AE1" w:rsidP="005C6AE1">
      <w:pPr>
        <w:pStyle w:val="Paragrafi"/>
      </w:pPr>
      <w:r>
        <w:t>c)</w:t>
      </w:r>
      <w:r w:rsidRPr="0031362C">
        <w:t>.</w:t>
      </w:r>
      <w:r>
        <w:t xml:space="preserve"> </w:t>
      </w:r>
      <w:r w:rsidRPr="0031362C">
        <w:t>P</w:t>
      </w:r>
      <w:r w:rsidR="00FD3D1B">
        <w:t>as pikës 1, shtohet pika 1.1, me</w:t>
      </w:r>
      <w:r w:rsidRPr="0031362C">
        <w:t xml:space="preserve"> këtë përmbajtje:</w:t>
      </w:r>
    </w:p>
    <w:p w:rsidR="005C6AE1" w:rsidRPr="0031362C" w:rsidRDefault="00FD3D1B" w:rsidP="005C6AE1">
      <w:pPr>
        <w:pStyle w:val="Paragrafi"/>
      </w:pPr>
      <w:r>
        <w:t>“1.1</w:t>
      </w:r>
      <w:r w:rsidR="005C6AE1" w:rsidRPr="0031362C">
        <w:t xml:space="preserve"> Ministri i Rendit Publik dhe drejtori i Departamentit të Administratës Publike të përcaktojnë klasën përkatëse të pagës, për çdo pozicion pune, për ushtarakët e Gardës së Republikës, në varësi nga vendi i punës, niveli arsimor, vështirësia </w:t>
      </w:r>
      <w:r>
        <w:t>në detyrë dhe rrethana të tjera</w:t>
      </w:r>
      <w:r w:rsidR="005C6AE1" w:rsidRPr="0031362C">
        <w:t xml:space="preserve"> të kësaj natyre.</w:t>
      </w:r>
    </w:p>
    <w:p w:rsidR="005C6AE1" w:rsidRPr="0031362C" w:rsidRDefault="005C6AE1" w:rsidP="005C6AE1">
      <w:pPr>
        <w:pStyle w:val="Paragrafi"/>
      </w:pPr>
      <w:r w:rsidRPr="0031362C">
        <w:t>Ministri i Drejtësisë dhe drejtori i Departamentit të Administratës Publike të përcaktojnë klasën përkatëse të pagës, për çdo pozicion pune, për ushtarakët e Drejtorisë së Përgjithshme të Burgjeve dhe të institucioneve të riedukimit dhe burgjeve, në varësi të saj, sipas vendit të punës, nivelit arsimor, vështirësisë në</w:t>
      </w:r>
      <w:r w:rsidR="00522536">
        <w:t xml:space="preserve"> detyrë dhe rrethanave të tjera</w:t>
      </w:r>
      <w:r w:rsidRPr="0031362C">
        <w:t xml:space="preserve"> të kësaj natyre.”.</w:t>
      </w:r>
    </w:p>
    <w:p w:rsidR="005C6AE1" w:rsidRPr="0031362C" w:rsidRDefault="005C6AE1" w:rsidP="005C6AE1">
      <w:pPr>
        <w:pStyle w:val="Paragrafi"/>
      </w:pPr>
      <w:r>
        <w:t>ç)</w:t>
      </w:r>
      <w:r w:rsidRPr="0031362C">
        <w:t xml:space="preserve"> Pas pikës 2, shtohet pika 2.1, me këtë përmbajtje:</w:t>
      </w:r>
    </w:p>
    <w:p w:rsidR="005C6AE1" w:rsidRPr="0031362C" w:rsidRDefault="005C4E4B" w:rsidP="005C6AE1">
      <w:pPr>
        <w:pStyle w:val="Paragrafi"/>
      </w:pPr>
      <w:r>
        <w:t xml:space="preserve">“2.1 </w:t>
      </w:r>
      <w:r w:rsidR="005C6AE1" w:rsidRPr="0031362C">
        <w:t>Ushtarakëve të Gardës së Republikës, të Policisë së Burgjeve dhe të Policisë së Mbrojtjes nga Zjarri dhe Shpëtimit, që marrin</w:t>
      </w:r>
      <w:r w:rsidR="00522536">
        <w:t xml:space="preserve"> paga sipas Lidhjeve nr.1, nr.2 dhe nr.3</w:t>
      </w:r>
      <w:r w:rsidR="005C6AE1" w:rsidRPr="0031362C">
        <w:t xml:space="preserve"> të këtij vendimi, u jepet shtesë mbi pagën bazë mujore, në masën 1 (një) për qind, për çdo vit pune, por jo më shumë se 25 vjet. Për llogaritjen e kësaj shtese të njihet vjetërsia e përgjithshme në punë.”. </w:t>
      </w:r>
    </w:p>
    <w:p w:rsidR="005C6AE1" w:rsidRPr="0031362C" w:rsidRDefault="005C6AE1" w:rsidP="005C6AE1">
      <w:pPr>
        <w:pStyle w:val="Paragrafi"/>
      </w:pPr>
      <w:r>
        <w:t xml:space="preserve">2. </w:t>
      </w:r>
      <w:r w:rsidRPr="0031362C">
        <w:t>Efektet financiare, që rrjedhin nga zbatimi i këtij vendimi, për vitin 2004, të përballohen nga fondet e miratuara për këtë vit, për paga e sigurime shoqërore, përkatësisht, për Gardën e Republikës, Drejtorinë e Përgjithshme të Burgjeve dhe Ministrinë e Pushtetit Vendor dhe të Decentralizimit.</w:t>
      </w:r>
    </w:p>
    <w:p w:rsidR="005C6AE1" w:rsidRPr="0031362C" w:rsidRDefault="005C6AE1" w:rsidP="005C6AE1">
      <w:pPr>
        <w:pStyle w:val="Paragrafi"/>
      </w:pPr>
      <w:r w:rsidRPr="0031362C">
        <w:t>Ky vendim hyn në fuqi pas botimit në “Fletoren zyrtare” dhe i shtrin efektet nga data 1.7.2004.</w:t>
      </w:r>
    </w:p>
    <w:p w:rsidR="005C6AE1" w:rsidRDefault="005C6AE1" w:rsidP="005C6AE1">
      <w:pPr>
        <w:pStyle w:val="Paragrafi"/>
      </w:pPr>
    </w:p>
    <w:p w:rsidR="005C6AE1" w:rsidRPr="0019721C" w:rsidRDefault="005C6AE1" w:rsidP="005C6AE1">
      <w:pPr>
        <w:pStyle w:val="Autoriteti"/>
      </w:pPr>
      <w:r>
        <w:t>KRYEMINISTR</w:t>
      </w:r>
      <w:r w:rsidRPr="0019721C">
        <w:t>I</w:t>
      </w:r>
    </w:p>
    <w:p w:rsidR="005C6AE1" w:rsidRDefault="005C6AE1" w:rsidP="005C6AE1">
      <w:pPr>
        <w:pStyle w:val="AutoritetiEmer"/>
      </w:pPr>
      <w:r>
        <w:t xml:space="preserve">Fatos  </w:t>
      </w:r>
      <w:r w:rsidRPr="0019721C">
        <w:t>Nano</w:t>
      </w:r>
    </w:p>
    <w:p w:rsidR="005C6AE1" w:rsidRDefault="005C6AE1" w:rsidP="00D47173">
      <w:pPr>
        <w:pStyle w:val="Figure"/>
        <w:rPr>
          <w:lang w:val="en-GB"/>
        </w:rPr>
      </w:pPr>
    </w:p>
    <w:p w:rsidR="005C6AE1" w:rsidRDefault="005C6AE1" w:rsidP="00D47173">
      <w:pPr>
        <w:pStyle w:val="Figure"/>
        <w:rPr>
          <w:lang w:val="en-GB"/>
        </w:rPr>
      </w:pPr>
    </w:p>
    <w:p w:rsidR="005C6AE1" w:rsidRDefault="005C6AE1" w:rsidP="00D47173">
      <w:pPr>
        <w:pStyle w:val="Figure"/>
        <w:rPr>
          <w:lang w:val="en-GB"/>
        </w:rPr>
      </w:pPr>
    </w:p>
    <w:p w:rsidR="005C6AE1" w:rsidRDefault="007C1F3A" w:rsidP="00D47173">
      <w:pPr>
        <w:pStyle w:val="Figure"/>
        <w:rPr>
          <w:lang w:val="en-GB"/>
        </w:rPr>
      </w:pPr>
      <w:r w:rsidRPr="006D2865">
        <w:rPr>
          <w:noProof/>
          <w:lang w:val="en-GB" w:eastAsia="en-GB"/>
        </w:rPr>
        <w:drawing>
          <wp:inline distT="0" distB="0" distL="0" distR="0">
            <wp:extent cx="5715000" cy="6553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5000" cy="6553200"/>
                    </a:xfrm>
                    <a:prstGeom prst="rect">
                      <a:avLst/>
                    </a:prstGeom>
                    <a:noFill/>
                    <a:ln>
                      <a:noFill/>
                    </a:ln>
                  </pic:spPr>
                </pic:pic>
              </a:graphicData>
            </a:graphic>
          </wp:inline>
        </w:drawing>
      </w:r>
    </w:p>
    <w:p w:rsidR="005C6AE1" w:rsidRDefault="005C6AE1" w:rsidP="00D47173">
      <w:pPr>
        <w:pStyle w:val="Figure"/>
        <w:rPr>
          <w:lang w:val="en-GB"/>
        </w:rPr>
      </w:pPr>
    </w:p>
    <w:p w:rsidR="005C6AE1" w:rsidRPr="006C424F" w:rsidRDefault="007C1F3A" w:rsidP="00D47173">
      <w:pPr>
        <w:pStyle w:val="Figure"/>
        <w:rPr>
          <w:lang w:val="en-GB"/>
        </w:rPr>
      </w:pPr>
      <w:r w:rsidRPr="006D2865">
        <w:rPr>
          <w:noProof/>
          <w:lang w:val="en-GB" w:eastAsia="en-GB"/>
        </w:rPr>
        <w:drawing>
          <wp:inline distT="0" distB="0" distL="0" distR="0">
            <wp:extent cx="5715000" cy="63150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5000" cy="6315075"/>
                    </a:xfrm>
                    <a:prstGeom prst="rect">
                      <a:avLst/>
                    </a:prstGeom>
                    <a:noFill/>
                    <a:ln>
                      <a:noFill/>
                    </a:ln>
                  </pic:spPr>
                </pic:pic>
              </a:graphicData>
            </a:graphic>
          </wp:inline>
        </w:drawing>
      </w:r>
    </w:p>
    <w:p w:rsidR="005C6AE1" w:rsidRDefault="005C6AE1" w:rsidP="005C6AE1">
      <w:pPr>
        <w:pStyle w:val="Paragrafi"/>
      </w:pPr>
    </w:p>
    <w:p w:rsidR="005C6AE1" w:rsidRDefault="005C6AE1" w:rsidP="005C6AE1">
      <w:pPr>
        <w:pStyle w:val="Paragrafi"/>
      </w:pPr>
    </w:p>
    <w:p w:rsidR="005C6AE1" w:rsidRDefault="005C6AE1" w:rsidP="005C6AE1">
      <w:pPr>
        <w:pStyle w:val="Paragrafi"/>
      </w:pPr>
    </w:p>
    <w:p w:rsidR="005C6AE1" w:rsidRDefault="005C6AE1" w:rsidP="005C6AE1">
      <w:pPr>
        <w:pStyle w:val="Paragrafi"/>
      </w:pPr>
    </w:p>
    <w:p w:rsidR="005C6AE1" w:rsidRDefault="005C6AE1" w:rsidP="005C6AE1">
      <w:pPr>
        <w:pStyle w:val="Paragrafi"/>
      </w:pPr>
    </w:p>
    <w:p w:rsidR="005C6AE1" w:rsidRDefault="005C6AE1" w:rsidP="005C6AE1">
      <w:pPr>
        <w:pStyle w:val="Paragrafi"/>
      </w:pPr>
    </w:p>
    <w:p w:rsidR="005C6AE1" w:rsidRDefault="005C6AE1" w:rsidP="005C6AE1">
      <w:pPr>
        <w:pStyle w:val="Paragrafi"/>
      </w:pPr>
    </w:p>
    <w:p w:rsidR="005C6AE1" w:rsidRDefault="005C6AE1" w:rsidP="005C6AE1">
      <w:pPr>
        <w:pStyle w:val="Paragrafi"/>
      </w:pPr>
    </w:p>
    <w:p w:rsidR="005C6AE1" w:rsidRDefault="005C6AE1" w:rsidP="005C6AE1">
      <w:pPr>
        <w:pStyle w:val="Paragrafi"/>
      </w:pPr>
    </w:p>
    <w:p w:rsidR="005C6AE1" w:rsidRDefault="005C6AE1" w:rsidP="005C6AE1">
      <w:pPr>
        <w:pStyle w:val="Paragrafi"/>
      </w:pPr>
    </w:p>
    <w:p w:rsidR="005C6AE1" w:rsidRDefault="005C6AE1" w:rsidP="005C6AE1">
      <w:pPr>
        <w:pStyle w:val="Paragrafi"/>
      </w:pPr>
    </w:p>
    <w:p w:rsidR="005C6AE1" w:rsidRDefault="005C6AE1" w:rsidP="005C6AE1">
      <w:pPr>
        <w:pStyle w:val="Paragrafi"/>
      </w:pPr>
    </w:p>
    <w:p w:rsidR="005C6AE1" w:rsidRDefault="007C1F3A" w:rsidP="00D47173">
      <w:pPr>
        <w:pStyle w:val="Figure"/>
      </w:pPr>
      <w:r w:rsidRPr="006D2865">
        <w:rPr>
          <w:noProof/>
          <w:lang w:val="en-GB" w:eastAsia="en-GB"/>
        </w:rPr>
        <w:drawing>
          <wp:inline distT="0" distB="0" distL="0" distR="0">
            <wp:extent cx="5715000" cy="6591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0" cy="6591300"/>
                    </a:xfrm>
                    <a:prstGeom prst="rect">
                      <a:avLst/>
                    </a:prstGeom>
                    <a:noFill/>
                    <a:ln>
                      <a:noFill/>
                    </a:ln>
                  </pic:spPr>
                </pic:pic>
              </a:graphicData>
            </a:graphic>
          </wp:inline>
        </w:drawing>
      </w:r>
    </w:p>
    <w:p w:rsidR="005C6AE1" w:rsidRDefault="005C6AE1" w:rsidP="005C6AE1">
      <w:pPr>
        <w:pStyle w:val="Paragrafi"/>
      </w:pPr>
    </w:p>
    <w:p w:rsidR="005C6AE1" w:rsidRPr="00C04A83" w:rsidRDefault="005C6AE1" w:rsidP="005C6AE1">
      <w:pPr>
        <w:pStyle w:val="Paragrafi"/>
      </w:pPr>
    </w:p>
    <w:p w:rsidR="005C6AE1" w:rsidRDefault="005C6AE1" w:rsidP="005C6AE1">
      <w:pPr>
        <w:pStyle w:val="Paragrafi"/>
        <w:ind w:firstLine="0"/>
      </w:pPr>
    </w:p>
    <w:p w:rsidR="005C6AE1" w:rsidRDefault="005C6AE1" w:rsidP="005C6AE1">
      <w:pPr>
        <w:pStyle w:val="Paragrafi"/>
        <w:ind w:firstLine="0"/>
      </w:pPr>
    </w:p>
    <w:p w:rsidR="005C6AE1" w:rsidRDefault="005C6AE1" w:rsidP="005C6AE1">
      <w:pPr>
        <w:pStyle w:val="Paragrafi"/>
        <w:ind w:firstLine="0"/>
      </w:pPr>
    </w:p>
    <w:p w:rsidR="005C6AE1" w:rsidRDefault="005C6AE1" w:rsidP="005C6AE1">
      <w:pPr>
        <w:pStyle w:val="Paragrafi"/>
        <w:ind w:firstLine="0"/>
      </w:pPr>
    </w:p>
    <w:p w:rsidR="005C6AE1" w:rsidRDefault="005C6AE1" w:rsidP="005C6AE1">
      <w:pPr>
        <w:pStyle w:val="Paragrafi"/>
        <w:ind w:firstLine="0"/>
      </w:pPr>
    </w:p>
    <w:p w:rsidR="005C6AE1" w:rsidRDefault="005C6AE1" w:rsidP="005C6AE1">
      <w:pPr>
        <w:pStyle w:val="Paragrafi"/>
        <w:ind w:firstLine="0"/>
      </w:pPr>
    </w:p>
    <w:p w:rsidR="005C4E4B" w:rsidRDefault="005C4E4B" w:rsidP="005C6AE1">
      <w:pPr>
        <w:pStyle w:val="Paragrafi"/>
        <w:ind w:firstLine="0"/>
      </w:pPr>
    </w:p>
    <w:p w:rsidR="005C4E4B" w:rsidRDefault="005C4E4B" w:rsidP="005C6AE1">
      <w:pPr>
        <w:pStyle w:val="Paragrafi"/>
        <w:ind w:firstLine="0"/>
      </w:pPr>
    </w:p>
    <w:p w:rsidR="005C4E4B" w:rsidRDefault="005C4E4B" w:rsidP="005C6AE1">
      <w:pPr>
        <w:pStyle w:val="Paragrafi"/>
        <w:ind w:firstLine="0"/>
      </w:pPr>
    </w:p>
    <w:p w:rsidR="005C4E4B" w:rsidRDefault="005C4E4B" w:rsidP="005C6AE1">
      <w:pPr>
        <w:pStyle w:val="Paragrafi"/>
        <w:ind w:firstLine="0"/>
      </w:pPr>
    </w:p>
    <w:p w:rsidR="005C6AE1" w:rsidRPr="0019721C" w:rsidRDefault="005C6AE1" w:rsidP="005C6AE1">
      <w:pPr>
        <w:pStyle w:val="Akti"/>
      </w:pPr>
      <w:r>
        <w:t>VENDI</w:t>
      </w:r>
      <w:r w:rsidRPr="0019721C">
        <w:t xml:space="preserve">M </w:t>
      </w:r>
    </w:p>
    <w:p w:rsidR="005C6AE1" w:rsidRPr="0019721C" w:rsidRDefault="005C6AE1" w:rsidP="005C6AE1">
      <w:pPr>
        <w:pStyle w:val="NumriData"/>
      </w:pPr>
      <w:r>
        <w:t>Nr.893, datë 22.12.2004</w:t>
      </w:r>
    </w:p>
    <w:p w:rsidR="005C6AE1" w:rsidRPr="0019721C" w:rsidRDefault="005C6AE1" w:rsidP="005C6AE1">
      <w:pPr>
        <w:pStyle w:val="Paragrafi"/>
      </w:pPr>
    </w:p>
    <w:p w:rsidR="005C6AE1" w:rsidRPr="0019721C" w:rsidRDefault="005C6AE1" w:rsidP="005C6AE1">
      <w:pPr>
        <w:pStyle w:val="Titulli"/>
      </w:pPr>
      <w:r w:rsidRPr="0019721C">
        <w:t>PËR</w:t>
      </w:r>
      <w:r>
        <w:t xml:space="preserve"> </w:t>
      </w:r>
      <w:r w:rsidRPr="0019721C">
        <w:t>DISA SHTESA DHE NDRYSHIME Në VENDIMIN NR.726, DATë 21.12.2</w:t>
      </w:r>
      <w:r w:rsidR="003D5328">
        <w:t>000 Të KëSHILLIT Të MINISTRAVE</w:t>
      </w:r>
      <w:r w:rsidRPr="0019721C">
        <w:t xml:space="preserve"> “PëR PAGAT E PUNONJëSVE Të INSTITUCIONEVE BUXHETORE”, Të NDRYSHUAR</w:t>
      </w:r>
    </w:p>
    <w:p w:rsidR="005C6AE1" w:rsidRPr="0019721C" w:rsidRDefault="005C6AE1" w:rsidP="005C6AE1">
      <w:pPr>
        <w:pStyle w:val="Paragrafi"/>
      </w:pPr>
    </w:p>
    <w:p w:rsidR="005C6AE1" w:rsidRPr="0019721C" w:rsidRDefault="005C6AE1" w:rsidP="005C6AE1">
      <w:pPr>
        <w:pStyle w:val="BazLigjPropozues"/>
      </w:pPr>
      <w:r w:rsidRPr="0019721C">
        <w:t>Në mbështetje të nenit 100 të Kushtetutës, të shkr</w:t>
      </w:r>
      <w:r w:rsidR="003D5328">
        <w:t>onjave “ç” e “dh”, të nenit 5/1</w:t>
      </w:r>
      <w:r w:rsidRPr="0019721C">
        <w:t xml:space="preserve"> të</w:t>
      </w:r>
      <w:r w:rsidR="003D5328">
        <w:t xml:space="preserve"> ligjit nr.8487, datë 13.5.1999</w:t>
      </w:r>
      <w:r w:rsidRPr="0019721C">
        <w:t xml:space="preserve"> “Për kompetencat për caktimin e pagave të punës</w:t>
      </w:r>
      <w:r w:rsidR="003D5328">
        <w:t>”, të ndryshuar, dhe të nenit 7</w:t>
      </w:r>
      <w:r w:rsidRPr="0019721C">
        <w:t xml:space="preserve"> të </w:t>
      </w:r>
      <w:r w:rsidR="003D5328">
        <w:t>ligjit nr.9165, datë 23.11.2003 “Për B</w:t>
      </w:r>
      <w:r w:rsidRPr="0019721C">
        <w:t xml:space="preserve">uxhetin e </w:t>
      </w:r>
      <w:r w:rsidR="003D5328">
        <w:t>Shtetit</w:t>
      </w:r>
      <w:r w:rsidRPr="0019721C">
        <w:t xml:space="preserve"> të vitit 2004”, me propoz</w:t>
      </w:r>
      <w:r w:rsidR="003D5328">
        <w:t>imin e M</w:t>
      </w:r>
      <w:r w:rsidRPr="0019721C">
        <w:t xml:space="preserve">inistrit  të </w:t>
      </w:r>
      <w:r w:rsidR="003D5328">
        <w:t>Shtetit për Koordinimin dhe të M</w:t>
      </w:r>
      <w:r w:rsidRPr="0019721C">
        <w:t>inistrit të Financave, Këshilli i Ministrave</w:t>
      </w:r>
    </w:p>
    <w:p w:rsidR="005C6AE1" w:rsidRPr="0019721C" w:rsidRDefault="005C6AE1" w:rsidP="005C6AE1">
      <w:pPr>
        <w:pStyle w:val="Paragrafi"/>
        <w:ind w:firstLine="0"/>
      </w:pPr>
    </w:p>
    <w:p w:rsidR="005C6AE1" w:rsidRPr="0019721C" w:rsidRDefault="005C6AE1" w:rsidP="005C6AE1">
      <w:pPr>
        <w:pStyle w:val="VENDOSI"/>
      </w:pPr>
      <w:r>
        <w:t>VENDOS</w:t>
      </w:r>
      <w:r w:rsidRPr="0019721C">
        <w:t>I:</w:t>
      </w:r>
    </w:p>
    <w:p w:rsidR="005C6AE1" w:rsidRPr="0019721C" w:rsidRDefault="005C6AE1" w:rsidP="005C6AE1">
      <w:pPr>
        <w:pStyle w:val="Paragrafi"/>
      </w:pPr>
    </w:p>
    <w:p w:rsidR="005C6AE1" w:rsidRPr="0019721C" w:rsidRDefault="005C6AE1" w:rsidP="005C6AE1">
      <w:pPr>
        <w:pStyle w:val="Paragrafi"/>
      </w:pPr>
      <w:r w:rsidRPr="0019721C">
        <w:t>Në v</w:t>
      </w:r>
      <w:r w:rsidR="003D5328">
        <w:t>endimin nr.726, datë 21.12.2000</w:t>
      </w:r>
      <w:r w:rsidRPr="0019721C">
        <w:t xml:space="preserve"> të Këshillit të Ministrave, të ndryshuar, të bëhen këto shtesa dhe ndryshime:</w:t>
      </w:r>
    </w:p>
    <w:p w:rsidR="005C6AE1" w:rsidRPr="0019721C" w:rsidRDefault="005C6AE1" w:rsidP="005C6AE1">
      <w:pPr>
        <w:pStyle w:val="Paragrafi"/>
      </w:pPr>
      <w:r>
        <w:t xml:space="preserve">a) </w:t>
      </w:r>
      <w:r w:rsidR="003D5328">
        <w:t>Në paragrafin e parë</w:t>
      </w:r>
      <w:r w:rsidRPr="0019721C">
        <w:t xml:space="preserve"> të  pikës 7, pas fjalës “…punonjësve…”  </w:t>
      </w:r>
    </w:p>
    <w:p w:rsidR="005C6AE1" w:rsidRPr="0019721C" w:rsidRDefault="005C6AE1" w:rsidP="005C6AE1">
      <w:pPr>
        <w:pStyle w:val="Paragrafi"/>
      </w:pPr>
      <w:r w:rsidRPr="0019721C">
        <w:t>shtohen “…të institucioneve buxhetore…”.</w:t>
      </w:r>
    </w:p>
    <w:p w:rsidR="005C6AE1" w:rsidRPr="0019721C" w:rsidRDefault="005C6AE1" w:rsidP="005C6AE1">
      <w:pPr>
        <w:pStyle w:val="Paragrafi"/>
      </w:pPr>
      <w:r>
        <w:t>b)</w:t>
      </w:r>
      <w:r w:rsidR="003D5328">
        <w:t xml:space="preserve"> Lidhja II</w:t>
      </w:r>
      <w:r w:rsidRPr="0019721C">
        <w:t xml:space="preserve"> “Paga b</w:t>
      </w:r>
      <w:r w:rsidR="003D5328">
        <w:t>azë sipas klasave”, Lidhja II/1</w:t>
      </w:r>
      <w:r w:rsidRPr="0019721C">
        <w:t xml:space="preserve"> “Paga bazë sipas klasave</w:t>
      </w:r>
      <w:r w:rsidR="003D5328">
        <w:t xml:space="preserve"> për punonjësit e shëndetësisë”</w:t>
      </w:r>
      <w:r w:rsidRPr="0019721C">
        <w:t xml:space="preserve"> dhe Lidhja </w:t>
      </w:r>
      <w:r w:rsidR="003D5328">
        <w:t>II/M</w:t>
      </w:r>
      <w:r>
        <w:t xml:space="preserve"> “Paga bazë për punonjësit </w:t>
      </w:r>
      <w:r w:rsidRPr="0019721C">
        <w:t>e ministrive, të institucioneve të tjera qendrore, ATSH-së, prefekturave dhe Shërbimit Gjeologjik Shqiptar”, zëvendësohen me lidhjet,  me të njëjtin numër dhe emërtim, që i bashkëlidhen këtij vendimi dhe janë pjesë përbërëse e tij.</w:t>
      </w:r>
    </w:p>
    <w:p w:rsidR="005C6AE1" w:rsidRPr="0019721C" w:rsidRDefault="005C6AE1" w:rsidP="005C6AE1">
      <w:pPr>
        <w:pStyle w:val="Paragrafi"/>
      </w:pPr>
      <w:r>
        <w:t>c)</w:t>
      </w:r>
      <w:r w:rsidR="003D5328">
        <w:t xml:space="preserve"> Në klasifikimin B5 të Lidhjes I</w:t>
      </w:r>
      <w:r w:rsidRPr="0019721C">
        <w:t xml:space="preserve"> “Renditja e funksioneve sipas klasifikimit”, shtohen këto emërtesa:</w:t>
      </w:r>
    </w:p>
    <w:p w:rsidR="005C6AE1" w:rsidRPr="0019721C" w:rsidRDefault="005C6AE1" w:rsidP="005C6AE1">
      <w:pPr>
        <w:pStyle w:val="Paragrafi"/>
      </w:pPr>
      <w:r w:rsidRPr="0019721C">
        <w:t>“Zëvendësdrejtor në Bibliotekën Kombëtare”,</w:t>
      </w:r>
    </w:p>
    <w:p w:rsidR="005C6AE1" w:rsidRPr="0019721C" w:rsidRDefault="005C6AE1" w:rsidP="005C6AE1">
      <w:pPr>
        <w:pStyle w:val="Paragrafi"/>
      </w:pPr>
      <w:r w:rsidRPr="0019721C">
        <w:t xml:space="preserve">“Zëvendësdrejtor në Institutin e Monumenteve </w:t>
      </w:r>
      <w:r>
        <w:t xml:space="preserve">të </w:t>
      </w:r>
      <w:r w:rsidRPr="0019721C">
        <w:t xml:space="preserve"> Kulturës”.</w:t>
      </w:r>
    </w:p>
    <w:p w:rsidR="005C6AE1" w:rsidRPr="0019721C" w:rsidRDefault="005C6AE1" w:rsidP="005C6AE1">
      <w:pPr>
        <w:pStyle w:val="Paragrafi"/>
      </w:pPr>
      <w:r>
        <w:t>ç)</w:t>
      </w:r>
      <w:r w:rsidR="003D5328">
        <w:t xml:space="preserve"> Lidhja II-18</w:t>
      </w:r>
      <w:r w:rsidRPr="0019721C">
        <w:t xml:space="preserve"> “Niveli i pagave për punonjësit e këshillave të rretheve e bashkive”, zëvendësohe</w:t>
      </w:r>
      <w:r w:rsidR="003D5328">
        <w:t xml:space="preserve">t me Lidhjen II-18 </w:t>
      </w:r>
      <w:r w:rsidRPr="0019721C">
        <w:t>“Niveli i pagave për punonjësit e Shërbimit të Përmbarimit Gjyqësor”, që i bashkëlidhet  këtij vendimi dhe është pjesë përbërëse e tij.</w:t>
      </w:r>
    </w:p>
    <w:p w:rsidR="005C6AE1" w:rsidRPr="0019721C" w:rsidRDefault="005C6AE1" w:rsidP="005C6AE1">
      <w:pPr>
        <w:pStyle w:val="Paragrafi"/>
      </w:pPr>
      <w:r w:rsidRPr="0019721C">
        <w:t xml:space="preserve">2. Efektet financiare, që rrjedhin nga </w:t>
      </w:r>
      <w:r w:rsidR="003D5328">
        <w:t>zbatimi i  shkronjave “b” e “c”</w:t>
      </w:r>
      <w:r w:rsidRPr="0019721C">
        <w:t xml:space="preserve"> të pikës 1 të këtij vendimi, për vitin 2004, të përballohen nga fondet e miratuara për këtë vit për paga e sigurime shoqërore, për institucionet buxhetore.</w:t>
      </w:r>
    </w:p>
    <w:p w:rsidR="005C6AE1" w:rsidRPr="0019721C" w:rsidRDefault="005C6AE1" w:rsidP="005C6AE1">
      <w:pPr>
        <w:pStyle w:val="Paragrafi"/>
      </w:pPr>
      <w:r w:rsidRPr="0019721C">
        <w:t>Ky ven</w:t>
      </w:r>
      <w:r>
        <w:t>dim hyn në fuqi pas botimit në Fletoren Zyrtare</w:t>
      </w:r>
      <w:r w:rsidRPr="0019721C">
        <w:t xml:space="preserve"> dhe për punonjësit që përfitojnë r</w:t>
      </w:r>
      <w:r w:rsidR="003D5328">
        <w:t>ritje page, sipas shkronjës “b”</w:t>
      </w:r>
      <w:r w:rsidRPr="0019721C">
        <w:t xml:space="preserve"> të këtij vendimi, efektet financiare fillojnë nga data 1 korrik 2004.</w:t>
      </w:r>
    </w:p>
    <w:p w:rsidR="005C6AE1" w:rsidRPr="0019721C" w:rsidRDefault="005C6AE1" w:rsidP="005C6AE1">
      <w:pPr>
        <w:pStyle w:val="Paragrafi"/>
      </w:pPr>
    </w:p>
    <w:p w:rsidR="005C6AE1" w:rsidRPr="0019721C" w:rsidRDefault="005C6AE1" w:rsidP="005C6AE1">
      <w:pPr>
        <w:pStyle w:val="Autoriteti"/>
      </w:pPr>
      <w:r>
        <w:t>KRYEMINISTR</w:t>
      </w:r>
      <w:r w:rsidRPr="0019721C">
        <w:t>I</w:t>
      </w:r>
    </w:p>
    <w:p w:rsidR="005C6AE1" w:rsidRDefault="005C6AE1" w:rsidP="005C6AE1">
      <w:pPr>
        <w:pStyle w:val="AutoritetiEmer"/>
      </w:pPr>
      <w:r>
        <w:t xml:space="preserve">Fatos  </w:t>
      </w:r>
      <w:r w:rsidRPr="0019721C">
        <w:t>Nano</w:t>
      </w:r>
    </w:p>
    <w:p w:rsidR="005C6AE1" w:rsidRDefault="005C6AE1" w:rsidP="005C6AE1">
      <w:pPr>
        <w:pStyle w:val="Paragrafi"/>
      </w:pPr>
    </w:p>
    <w:p w:rsidR="005C6AE1" w:rsidRDefault="005C6AE1" w:rsidP="005C6AE1">
      <w:pPr>
        <w:pStyle w:val="Paragrafi"/>
      </w:pPr>
    </w:p>
    <w:p w:rsidR="005C6AE1" w:rsidRDefault="005C6AE1" w:rsidP="005C6AE1">
      <w:pPr>
        <w:pStyle w:val="Paragrafi"/>
      </w:pPr>
    </w:p>
    <w:p w:rsidR="005C6AE1" w:rsidRDefault="005C6AE1" w:rsidP="005C6AE1">
      <w:pPr>
        <w:pStyle w:val="Paragrafi"/>
      </w:pPr>
    </w:p>
    <w:p w:rsidR="005C6AE1" w:rsidRDefault="005C6AE1" w:rsidP="005C6AE1">
      <w:pPr>
        <w:pStyle w:val="Paragrafi"/>
      </w:pPr>
    </w:p>
    <w:p w:rsidR="005C6AE1" w:rsidRDefault="005C6AE1" w:rsidP="005C6AE1">
      <w:pPr>
        <w:pStyle w:val="Paragrafi"/>
      </w:pPr>
    </w:p>
    <w:p w:rsidR="005C6AE1" w:rsidRDefault="005C6AE1" w:rsidP="005C6AE1">
      <w:pPr>
        <w:pStyle w:val="Paragrafi"/>
      </w:pPr>
    </w:p>
    <w:p w:rsidR="005C6AE1" w:rsidRDefault="005C6AE1" w:rsidP="005C6AE1">
      <w:pPr>
        <w:pStyle w:val="Paragrafi"/>
      </w:pPr>
    </w:p>
    <w:p w:rsidR="005C6AE1" w:rsidRDefault="005C6AE1" w:rsidP="005C6AE1">
      <w:pPr>
        <w:pStyle w:val="Paragrafi"/>
      </w:pPr>
    </w:p>
    <w:p w:rsidR="005C6AE1" w:rsidRDefault="005C6AE1" w:rsidP="005C6AE1">
      <w:pPr>
        <w:pStyle w:val="Paragrafi"/>
      </w:pPr>
    </w:p>
    <w:p w:rsidR="005C6AE1" w:rsidRDefault="005C6AE1" w:rsidP="005C6AE1">
      <w:pPr>
        <w:pStyle w:val="Paragrafi"/>
      </w:pPr>
    </w:p>
    <w:p w:rsidR="005C6AE1" w:rsidRDefault="007C1F3A" w:rsidP="00D47173">
      <w:pPr>
        <w:pStyle w:val="Figure"/>
      </w:pPr>
      <w:r w:rsidRPr="006D2865">
        <w:rPr>
          <w:noProof/>
          <w:lang w:val="en-GB" w:eastAsia="en-GB"/>
        </w:rPr>
        <w:drawing>
          <wp:inline distT="0" distB="0" distL="0" distR="0">
            <wp:extent cx="5715000" cy="74580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15000" cy="7458075"/>
                    </a:xfrm>
                    <a:prstGeom prst="rect">
                      <a:avLst/>
                    </a:prstGeom>
                    <a:noFill/>
                    <a:ln>
                      <a:noFill/>
                    </a:ln>
                  </pic:spPr>
                </pic:pic>
              </a:graphicData>
            </a:graphic>
          </wp:inline>
        </w:drawing>
      </w:r>
    </w:p>
    <w:p w:rsidR="005C6AE1" w:rsidRDefault="005C6AE1" w:rsidP="005C6AE1">
      <w:pPr>
        <w:pStyle w:val="Paragrafi"/>
        <w:ind w:firstLine="0"/>
        <w:jc w:val="center"/>
      </w:pPr>
    </w:p>
    <w:p w:rsidR="005C6AE1" w:rsidRDefault="005C6AE1" w:rsidP="005C6AE1">
      <w:pPr>
        <w:pStyle w:val="Paragrafi"/>
        <w:ind w:firstLine="0"/>
        <w:jc w:val="center"/>
      </w:pPr>
    </w:p>
    <w:p w:rsidR="005C6AE1" w:rsidRDefault="005C6AE1" w:rsidP="005C6AE1">
      <w:pPr>
        <w:pStyle w:val="Paragrafi"/>
        <w:ind w:firstLine="0"/>
        <w:jc w:val="center"/>
      </w:pPr>
    </w:p>
    <w:p w:rsidR="005C6AE1" w:rsidRDefault="005C6AE1" w:rsidP="005C6AE1">
      <w:pPr>
        <w:pStyle w:val="Paragrafi"/>
        <w:ind w:firstLine="0"/>
        <w:jc w:val="center"/>
      </w:pPr>
    </w:p>
    <w:p w:rsidR="005C6AE1" w:rsidRDefault="005C6AE1" w:rsidP="005C6AE1">
      <w:pPr>
        <w:pStyle w:val="Paragrafi"/>
        <w:ind w:firstLine="0"/>
        <w:jc w:val="center"/>
      </w:pPr>
    </w:p>
    <w:p w:rsidR="005C6AE1" w:rsidRDefault="007C1F3A" w:rsidP="00D47173">
      <w:pPr>
        <w:pStyle w:val="Figure"/>
      </w:pPr>
      <w:r w:rsidRPr="006D2865">
        <w:rPr>
          <w:noProof/>
          <w:lang w:val="en-GB" w:eastAsia="en-GB"/>
        </w:rPr>
        <w:drawing>
          <wp:inline distT="0" distB="0" distL="0" distR="0">
            <wp:extent cx="5715000" cy="70199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t="3911"/>
                    <a:stretch>
                      <a:fillRect/>
                    </a:stretch>
                  </pic:blipFill>
                  <pic:spPr bwMode="auto">
                    <a:xfrm>
                      <a:off x="0" y="0"/>
                      <a:ext cx="5715000" cy="7019925"/>
                    </a:xfrm>
                    <a:prstGeom prst="rect">
                      <a:avLst/>
                    </a:prstGeom>
                    <a:noFill/>
                    <a:ln>
                      <a:noFill/>
                    </a:ln>
                  </pic:spPr>
                </pic:pic>
              </a:graphicData>
            </a:graphic>
          </wp:inline>
        </w:drawing>
      </w:r>
    </w:p>
    <w:p w:rsidR="005C6AE1" w:rsidRDefault="005C6AE1" w:rsidP="005C6AE1">
      <w:pPr>
        <w:pStyle w:val="Paragrafi"/>
        <w:ind w:firstLine="0"/>
        <w:jc w:val="center"/>
      </w:pPr>
    </w:p>
    <w:p w:rsidR="005C6AE1" w:rsidRDefault="005C6AE1" w:rsidP="005C6AE1">
      <w:pPr>
        <w:pStyle w:val="Paragrafi"/>
        <w:ind w:firstLine="0"/>
        <w:jc w:val="center"/>
      </w:pPr>
    </w:p>
    <w:p w:rsidR="005C6AE1" w:rsidRDefault="005C6AE1" w:rsidP="005C6AE1">
      <w:pPr>
        <w:pStyle w:val="Paragrafi"/>
        <w:ind w:firstLine="0"/>
        <w:jc w:val="center"/>
      </w:pPr>
    </w:p>
    <w:p w:rsidR="005C6AE1" w:rsidRDefault="005C6AE1" w:rsidP="005C6AE1">
      <w:pPr>
        <w:pStyle w:val="Paragrafi"/>
        <w:ind w:firstLine="0"/>
        <w:jc w:val="center"/>
      </w:pPr>
    </w:p>
    <w:p w:rsidR="005C6AE1" w:rsidRDefault="007C1F3A" w:rsidP="00D47173">
      <w:pPr>
        <w:pStyle w:val="Figure"/>
      </w:pPr>
      <w:r w:rsidRPr="006D2865">
        <w:rPr>
          <w:noProof/>
          <w:lang w:val="en-GB" w:eastAsia="en-GB"/>
        </w:rPr>
        <w:drawing>
          <wp:inline distT="0" distB="0" distL="0" distR="0">
            <wp:extent cx="5705475" cy="60674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t="3632"/>
                    <a:stretch>
                      <a:fillRect/>
                    </a:stretch>
                  </pic:blipFill>
                  <pic:spPr bwMode="auto">
                    <a:xfrm>
                      <a:off x="0" y="0"/>
                      <a:ext cx="5705475" cy="6067425"/>
                    </a:xfrm>
                    <a:prstGeom prst="rect">
                      <a:avLst/>
                    </a:prstGeom>
                    <a:noFill/>
                    <a:ln>
                      <a:noFill/>
                    </a:ln>
                  </pic:spPr>
                </pic:pic>
              </a:graphicData>
            </a:graphic>
          </wp:inline>
        </w:drawing>
      </w:r>
    </w:p>
    <w:p w:rsidR="005C6AE1" w:rsidRDefault="005C6AE1" w:rsidP="005C6AE1">
      <w:pPr>
        <w:pStyle w:val="Paragrafi"/>
        <w:ind w:firstLine="0"/>
        <w:jc w:val="center"/>
      </w:pPr>
    </w:p>
    <w:p w:rsidR="005C6AE1" w:rsidRDefault="005C6AE1" w:rsidP="005C6AE1">
      <w:pPr>
        <w:pStyle w:val="Paragrafi"/>
        <w:ind w:firstLine="0"/>
        <w:jc w:val="center"/>
      </w:pPr>
    </w:p>
    <w:p w:rsidR="005C6AE1" w:rsidRDefault="005C6AE1" w:rsidP="005C6AE1">
      <w:pPr>
        <w:pStyle w:val="Paragrafi"/>
        <w:ind w:firstLine="0"/>
        <w:jc w:val="center"/>
      </w:pPr>
    </w:p>
    <w:p w:rsidR="005C6AE1" w:rsidRDefault="005C6AE1" w:rsidP="005C6AE1">
      <w:pPr>
        <w:pStyle w:val="Paragrafi"/>
        <w:ind w:firstLine="0"/>
        <w:jc w:val="center"/>
      </w:pPr>
    </w:p>
    <w:p w:rsidR="005C6AE1" w:rsidRDefault="005C6AE1" w:rsidP="005C6AE1">
      <w:pPr>
        <w:pStyle w:val="Paragrafi"/>
        <w:ind w:firstLine="0"/>
        <w:jc w:val="center"/>
      </w:pPr>
    </w:p>
    <w:p w:rsidR="005C6AE1" w:rsidRDefault="005C6AE1" w:rsidP="005C6AE1">
      <w:pPr>
        <w:pStyle w:val="Paragrafi"/>
        <w:ind w:firstLine="0"/>
        <w:jc w:val="center"/>
      </w:pPr>
    </w:p>
    <w:p w:rsidR="005C6AE1" w:rsidRDefault="005C6AE1" w:rsidP="005C6AE1">
      <w:pPr>
        <w:pStyle w:val="Paragrafi"/>
        <w:ind w:firstLine="0"/>
        <w:jc w:val="center"/>
      </w:pPr>
    </w:p>
    <w:p w:rsidR="005C6AE1" w:rsidRDefault="005C6AE1" w:rsidP="005C6AE1">
      <w:pPr>
        <w:pStyle w:val="Paragrafi"/>
        <w:ind w:firstLine="0"/>
        <w:jc w:val="center"/>
      </w:pPr>
    </w:p>
    <w:p w:rsidR="005C6AE1" w:rsidRDefault="005C6AE1" w:rsidP="005C6AE1">
      <w:pPr>
        <w:pStyle w:val="Paragrafi"/>
        <w:ind w:firstLine="0"/>
        <w:jc w:val="center"/>
      </w:pPr>
    </w:p>
    <w:p w:rsidR="005C6AE1" w:rsidRDefault="005C6AE1" w:rsidP="005C6AE1">
      <w:pPr>
        <w:pStyle w:val="Paragrafi"/>
        <w:ind w:firstLine="0"/>
        <w:jc w:val="center"/>
      </w:pPr>
    </w:p>
    <w:p w:rsidR="005C6AE1" w:rsidRDefault="005C6AE1" w:rsidP="005C6AE1">
      <w:pPr>
        <w:pStyle w:val="Paragrafi"/>
        <w:ind w:firstLine="0"/>
        <w:jc w:val="center"/>
      </w:pPr>
    </w:p>
    <w:p w:rsidR="005C6AE1" w:rsidRDefault="007C1F3A" w:rsidP="00D47173">
      <w:pPr>
        <w:pStyle w:val="Figure"/>
      </w:pPr>
      <w:r w:rsidRPr="006D2865">
        <w:rPr>
          <w:noProof/>
          <w:lang w:val="en-GB" w:eastAsia="en-GB"/>
        </w:rPr>
        <w:drawing>
          <wp:inline distT="0" distB="0" distL="0" distR="0">
            <wp:extent cx="5715000" cy="57245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t="1958"/>
                    <a:stretch>
                      <a:fillRect/>
                    </a:stretch>
                  </pic:blipFill>
                  <pic:spPr bwMode="auto">
                    <a:xfrm>
                      <a:off x="0" y="0"/>
                      <a:ext cx="5715000" cy="5724525"/>
                    </a:xfrm>
                    <a:prstGeom prst="rect">
                      <a:avLst/>
                    </a:prstGeom>
                    <a:noFill/>
                    <a:ln>
                      <a:noFill/>
                    </a:ln>
                  </pic:spPr>
                </pic:pic>
              </a:graphicData>
            </a:graphic>
          </wp:inline>
        </w:drawing>
      </w:r>
    </w:p>
    <w:p w:rsidR="005C6AE1" w:rsidRDefault="005C6AE1" w:rsidP="005C6AE1">
      <w:pPr>
        <w:pStyle w:val="Paragrafi"/>
      </w:pPr>
    </w:p>
    <w:p w:rsidR="0037229E" w:rsidRDefault="0037229E" w:rsidP="005C6AE1">
      <w:pPr>
        <w:pStyle w:val="Paragrafi"/>
      </w:pPr>
    </w:p>
    <w:p w:rsidR="0037229E" w:rsidRDefault="0037229E" w:rsidP="005C6AE1">
      <w:pPr>
        <w:pStyle w:val="Paragrafi"/>
      </w:pPr>
    </w:p>
    <w:p w:rsidR="0037229E" w:rsidRDefault="0037229E" w:rsidP="005C6AE1">
      <w:pPr>
        <w:pStyle w:val="Paragrafi"/>
      </w:pPr>
    </w:p>
    <w:p w:rsidR="0037229E" w:rsidRDefault="0037229E" w:rsidP="005C6AE1">
      <w:pPr>
        <w:pStyle w:val="Paragrafi"/>
      </w:pPr>
    </w:p>
    <w:p w:rsidR="0037229E" w:rsidRDefault="0037229E" w:rsidP="005C6AE1">
      <w:pPr>
        <w:pStyle w:val="Paragrafi"/>
      </w:pPr>
    </w:p>
    <w:p w:rsidR="0037229E" w:rsidRDefault="0037229E" w:rsidP="005C6AE1">
      <w:pPr>
        <w:pStyle w:val="Paragrafi"/>
      </w:pPr>
    </w:p>
    <w:p w:rsidR="0037229E" w:rsidRDefault="0037229E" w:rsidP="005C6AE1">
      <w:pPr>
        <w:pStyle w:val="Paragrafi"/>
      </w:pPr>
    </w:p>
    <w:p w:rsidR="0037229E" w:rsidRDefault="0037229E" w:rsidP="005C6AE1">
      <w:pPr>
        <w:pStyle w:val="Paragrafi"/>
      </w:pPr>
    </w:p>
    <w:p w:rsidR="0037229E" w:rsidRDefault="0037229E" w:rsidP="005C6AE1">
      <w:pPr>
        <w:pStyle w:val="Paragrafi"/>
      </w:pPr>
    </w:p>
    <w:p w:rsidR="0037229E" w:rsidRDefault="0037229E" w:rsidP="005C6AE1">
      <w:pPr>
        <w:pStyle w:val="Paragrafi"/>
      </w:pPr>
    </w:p>
    <w:p w:rsidR="0037229E" w:rsidRDefault="0037229E" w:rsidP="005C6AE1">
      <w:pPr>
        <w:pStyle w:val="Paragrafi"/>
      </w:pPr>
    </w:p>
    <w:p w:rsidR="0037229E" w:rsidRDefault="0037229E" w:rsidP="005C6AE1">
      <w:pPr>
        <w:pStyle w:val="Paragrafi"/>
      </w:pPr>
    </w:p>
    <w:p w:rsidR="0037229E" w:rsidRDefault="0037229E" w:rsidP="005C6AE1">
      <w:pPr>
        <w:pStyle w:val="Paragrafi"/>
      </w:pPr>
    </w:p>
    <w:p w:rsidR="0037229E" w:rsidRDefault="0037229E" w:rsidP="005C6AE1">
      <w:pPr>
        <w:pStyle w:val="Paragrafi"/>
      </w:pPr>
    </w:p>
    <w:p w:rsidR="0037229E" w:rsidRDefault="0037229E" w:rsidP="005C6AE1">
      <w:pPr>
        <w:pStyle w:val="Paragrafi"/>
      </w:pPr>
    </w:p>
    <w:p w:rsidR="0037229E" w:rsidRDefault="0037229E" w:rsidP="005C6AE1">
      <w:pPr>
        <w:pStyle w:val="Paragrafi"/>
      </w:pPr>
    </w:p>
    <w:p w:rsidR="005C6AE1" w:rsidRDefault="005C6AE1" w:rsidP="00E11A95">
      <w:pPr>
        <w:pStyle w:val="Paragrafi"/>
        <w:ind w:firstLine="0"/>
        <w:rPr>
          <w:lang w:val="it-IT"/>
        </w:rPr>
      </w:pPr>
    </w:p>
    <w:p w:rsidR="005C6AE1" w:rsidRPr="001B417C" w:rsidRDefault="005C6AE1" w:rsidP="005C6AE1">
      <w:pPr>
        <w:pStyle w:val="Akti"/>
      </w:pPr>
      <w:r>
        <w:t>VENDI</w:t>
      </w:r>
      <w:r w:rsidRPr="001B417C">
        <w:t>M</w:t>
      </w:r>
    </w:p>
    <w:p w:rsidR="005C6AE1" w:rsidRPr="001B417C" w:rsidRDefault="005C6AE1" w:rsidP="005C6AE1">
      <w:pPr>
        <w:pStyle w:val="NumriData"/>
      </w:pPr>
      <w:r>
        <w:t>Nr.894, datë 22.12.2004</w:t>
      </w:r>
    </w:p>
    <w:p w:rsidR="005C6AE1" w:rsidRPr="001B417C" w:rsidRDefault="005C6AE1" w:rsidP="005C6AE1">
      <w:pPr>
        <w:pStyle w:val="Paragrafi"/>
      </w:pPr>
    </w:p>
    <w:p w:rsidR="005C6AE1" w:rsidRDefault="005C6AE1" w:rsidP="005C6AE1">
      <w:pPr>
        <w:pStyle w:val="Titulli"/>
      </w:pPr>
      <w:r w:rsidRPr="001B417C">
        <w:t>PËR</w:t>
      </w:r>
      <w:r>
        <w:t xml:space="preserve"> </w:t>
      </w:r>
      <w:r w:rsidRPr="001B417C">
        <w:t>DISA SHTESA DHE NDRYSHIME NË VENDIMIN NR.437, DATË 3.9.1</w:t>
      </w:r>
      <w:r w:rsidR="001E6BFC">
        <w:t>993 TË KËSHILLIT TË MINISTRAVE</w:t>
      </w:r>
      <w:r w:rsidRPr="001B417C">
        <w:t xml:space="preserve"> “PËR PAGAT E PUNONJËSVE TË TATIMEVE”, </w:t>
      </w:r>
    </w:p>
    <w:p w:rsidR="005C6AE1" w:rsidRPr="001B417C" w:rsidRDefault="005C6AE1" w:rsidP="005C6AE1">
      <w:pPr>
        <w:pStyle w:val="Titulli"/>
      </w:pPr>
      <w:r w:rsidRPr="001B417C">
        <w:t>TË NDRYSHUAR</w:t>
      </w:r>
    </w:p>
    <w:p w:rsidR="005C6AE1" w:rsidRPr="001B417C" w:rsidRDefault="005C6AE1" w:rsidP="005C6AE1">
      <w:pPr>
        <w:pStyle w:val="Paragrafi"/>
      </w:pPr>
    </w:p>
    <w:p w:rsidR="005C6AE1" w:rsidRPr="001B417C" w:rsidRDefault="005C6AE1" w:rsidP="005C6AE1">
      <w:pPr>
        <w:pStyle w:val="BazLigjPropozues"/>
      </w:pPr>
      <w:r w:rsidRPr="001B417C">
        <w:t>Në mbështetje të nenit 100 të Kushte</w:t>
      </w:r>
      <w:r w:rsidR="001E6BFC">
        <w:t>tutës, të shkronjave “ç” e “dh” të nenit 5/1</w:t>
      </w:r>
      <w:r w:rsidRPr="001B417C">
        <w:t xml:space="preserve"> të</w:t>
      </w:r>
      <w:r w:rsidR="001E6BFC">
        <w:t xml:space="preserve"> ligjit nr.8487, datë 13.5.1999</w:t>
      </w:r>
      <w:r w:rsidRPr="001B417C">
        <w:t xml:space="preserve"> “Për kompetencat për caktimin e pagave të punës</w:t>
      </w:r>
      <w:r w:rsidR="001E6BFC">
        <w:t>”, të ndryshuar, dhe të nenit 7</w:t>
      </w:r>
      <w:r w:rsidRPr="001B417C">
        <w:t xml:space="preserve"> të ligjit nr.9165, datë </w:t>
      </w:r>
      <w:r w:rsidR="001E6BFC">
        <w:t>23.12.2003 “Për Buxhetin e S</w:t>
      </w:r>
      <w:r w:rsidR="00965121">
        <w:t>htetit</w:t>
      </w:r>
      <w:r w:rsidRPr="001B417C">
        <w:t xml:space="preserve"> t</w:t>
      </w:r>
      <w:r w:rsidR="001E6BFC">
        <w:t>ë vitit 2004”, me propozimin e M</w:t>
      </w:r>
      <w:r w:rsidRPr="001B417C">
        <w:t xml:space="preserve">inistrit të </w:t>
      </w:r>
      <w:r w:rsidR="00965121">
        <w:t>Shtetit për Koordinimin dhe të M</w:t>
      </w:r>
      <w:r w:rsidRPr="001B417C">
        <w:t>inistrit të Financave, Këshilli i Ministrave</w:t>
      </w:r>
    </w:p>
    <w:p w:rsidR="005C6AE1" w:rsidRPr="001B417C" w:rsidRDefault="005C6AE1" w:rsidP="005C6AE1">
      <w:pPr>
        <w:pStyle w:val="Paragrafi"/>
      </w:pPr>
    </w:p>
    <w:p w:rsidR="005C6AE1" w:rsidRPr="001B417C" w:rsidRDefault="005C6AE1" w:rsidP="005C6AE1">
      <w:pPr>
        <w:pStyle w:val="VENDOSI"/>
      </w:pPr>
      <w:r>
        <w:t>VENDOS</w:t>
      </w:r>
      <w:r w:rsidRPr="001B417C">
        <w:t>I:</w:t>
      </w:r>
    </w:p>
    <w:p w:rsidR="005C6AE1" w:rsidRPr="001B417C" w:rsidRDefault="005C6AE1" w:rsidP="005C6AE1">
      <w:pPr>
        <w:pStyle w:val="Paragrafi"/>
      </w:pPr>
    </w:p>
    <w:p w:rsidR="005C6AE1" w:rsidRPr="001B417C" w:rsidRDefault="005C6AE1" w:rsidP="005C6AE1">
      <w:pPr>
        <w:pStyle w:val="Paragrafi"/>
      </w:pPr>
      <w:r>
        <w:t xml:space="preserve">1. </w:t>
      </w:r>
      <w:r w:rsidR="001E6BFC">
        <w:t>Në pikën 3</w:t>
      </w:r>
      <w:r w:rsidRPr="001B417C">
        <w:t xml:space="preserve"> të</w:t>
      </w:r>
      <w:r w:rsidR="001E6BFC">
        <w:t xml:space="preserve"> vendimit nr.437, datë 3.9.1993</w:t>
      </w:r>
      <w:r w:rsidRPr="001B417C">
        <w:t xml:space="preserve"> të Këshillit të Ministrave, të ndryshuar, të bëhen këto shtesa dhe ndryshime:</w:t>
      </w:r>
    </w:p>
    <w:p w:rsidR="005C6AE1" w:rsidRPr="001B417C" w:rsidRDefault="005C6AE1" w:rsidP="005C6AE1">
      <w:pPr>
        <w:pStyle w:val="Paragrafi"/>
      </w:pPr>
      <w:r>
        <w:t>a)</w:t>
      </w:r>
      <w:r w:rsidRPr="001B417C">
        <w:t xml:space="preserve"> Paragrafi i parë ndryshohet si më poshtë vijon:</w:t>
      </w:r>
    </w:p>
    <w:p w:rsidR="005C6AE1" w:rsidRPr="001B417C" w:rsidRDefault="005C6AE1" w:rsidP="005C6AE1">
      <w:pPr>
        <w:pStyle w:val="Paragrafi"/>
      </w:pPr>
      <w:r w:rsidRPr="001B417C">
        <w:t xml:space="preserve">“Numri i klasave dhe madhësia e pagës bazë mujore, për çdo klasë (së bashku me kompensimin e shpenzimeve nga rritja e çmimeve të bukës dhe të disa artikujve ushqimorë për vetë të punësuarin) për punonjësit e Drejtorisë së Përgjithshme të Tatimeve dhe të degëve në varësi të saj, janë </w:t>
      </w:r>
      <w:r w:rsidR="001E6BFC">
        <w:t>përkatësisht sipas Lidhjes nr.1</w:t>
      </w:r>
      <w:r w:rsidRPr="001B417C">
        <w:t xml:space="preserve"> “Paga bazë sipas klasave për punonjësit tatimorë”, që i bashkëlidhet këtij vendimi dhe është pjesë përbërëse e tij.”.</w:t>
      </w:r>
    </w:p>
    <w:p w:rsidR="005C6AE1" w:rsidRPr="001B417C" w:rsidRDefault="005C6AE1" w:rsidP="005C6AE1">
      <w:pPr>
        <w:pStyle w:val="Paragrafi"/>
      </w:pPr>
      <w:r>
        <w:t>b)</w:t>
      </w:r>
      <w:r w:rsidRPr="001B417C">
        <w:t xml:space="preserve"> Pas paragrafit të parë, shtohet paragrafi më këtë përmbajtje: </w:t>
      </w:r>
    </w:p>
    <w:p w:rsidR="005C6AE1" w:rsidRPr="001B417C" w:rsidRDefault="005C6AE1" w:rsidP="005C6AE1">
      <w:pPr>
        <w:pStyle w:val="Paragrafi"/>
      </w:pPr>
      <w:r w:rsidRPr="001B417C">
        <w:t>“Punonjësve tatimorë, që marrin paga sipas Lidhjes nr.1 të këtij vendimi, u jepet shtesë mbi pagën bazë mujore, në masën 1 (një) për qind, për çdo vit pune, por jo më shumë se 25 vjet. Për llogaritjen e kësaj shtese të njihet vjetërsia e përgjithshme në punë.”.</w:t>
      </w:r>
    </w:p>
    <w:p w:rsidR="005C6AE1" w:rsidRPr="001B417C" w:rsidRDefault="005C6AE1" w:rsidP="005C6AE1">
      <w:pPr>
        <w:pStyle w:val="Paragrafi"/>
      </w:pPr>
      <w:r>
        <w:t>c)</w:t>
      </w:r>
      <w:r w:rsidRPr="001B417C">
        <w:t xml:space="preserve"> Paragrafi i tretë ndryshohet si më poshtë vijon:</w:t>
      </w:r>
    </w:p>
    <w:p w:rsidR="005C6AE1" w:rsidRPr="001B417C" w:rsidRDefault="005C6AE1" w:rsidP="005C6AE1">
      <w:pPr>
        <w:pStyle w:val="Paragrafi"/>
      </w:pPr>
      <w:r w:rsidRPr="001B417C">
        <w:t>“Drejtori i Departamenti</w:t>
      </w:r>
      <w:r w:rsidR="001E6BFC">
        <w:t>t të Administratës Publike dhe D</w:t>
      </w:r>
      <w:r w:rsidRPr="001B417C">
        <w:t>rejtori i Përgjithshëm i Tatimeve të përcaktojnë klasën përkatëse të pagës, për çdo pozicion pune, për punonjësit e Drejtorisë së Përgjithshme të Tatimeve dhe punonjësit tatimorë të degëve në varësi të saj, sipas vendit të punës, nivelit arsimor, vështirësisë në detyrë dhe rrethanave të tjera të kësaj natyre.”.</w:t>
      </w:r>
    </w:p>
    <w:p w:rsidR="005C6AE1" w:rsidRPr="001B417C" w:rsidRDefault="005C6AE1" w:rsidP="005C6AE1">
      <w:pPr>
        <w:pStyle w:val="Paragrafi"/>
      </w:pPr>
      <w:r>
        <w:t xml:space="preserve">2. </w:t>
      </w:r>
      <w:r w:rsidRPr="001B417C">
        <w:t>Efektet financiare, që rrjedhin nga zbatimi i këtij vendimi, për vitin 2004, të përballohen nga fondet buxhetore për këtë vit për paga e sigurime shoqërore, të miratuara për Drejtorinë e Përgjithshme të tatimeve.</w:t>
      </w:r>
    </w:p>
    <w:p w:rsidR="005C6AE1" w:rsidRPr="001B417C" w:rsidRDefault="005C6AE1" w:rsidP="005C6AE1">
      <w:pPr>
        <w:pStyle w:val="Paragrafi"/>
      </w:pPr>
      <w:r w:rsidRPr="001B417C">
        <w:t>Ky ven</w:t>
      </w:r>
      <w:r>
        <w:t>dim hyn në fuqi pas botimit në Fletoren Z</w:t>
      </w:r>
      <w:r w:rsidRPr="001B417C">
        <w:t>yrt</w:t>
      </w:r>
      <w:r>
        <w:t>are</w:t>
      </w:r>
      <w:r w:rsidRPr="001B417C">
        <w:t xml:space="preserve"> dhe i shtrin efektet nga data 1 korrik 2004.</w:t>
      </w:r>
    </w:p>
    <w:p w:rsidR="005C6AE1" w:rsidRPr="001B417C" w:rsidRDefault="005C6AE1" w:rsidP="005C6AE1">
      <w:pPr>
        <w:pStyle w:val="Paragrafi"/>
      </w:pPr>
    </w:p>
    <w:p w:rsidR="005C6AE1" w:rsidRPr="0019721C" w:rsidRDefault="005C6AE1" w:rsidP="005C6AE1">
      <w:pPr>
        <w:pStyle w:val="Autoriteti"/>
      </w:pPr>
      <w:r>
        <w:t>KRYEMINISTR</w:t>
      </w:r>
      <w:r w:rsidRPr="0019721C">
        <w:t>I</w:t>
      </w:r>
    </w:p>
    <w:p w:rsidR="005C6AE1" w:rsidRDefault="005C6AE1" w:rsidP="005C6AE1">
      <w:pPr>
        <w:pStyle w:val="AutoritetiEmer"/>
      </w:pPr>
      <w:r>
        <w:t xml:space="preserve">Fatos  </w:t>
      </w:r>
      <w:r w:rsidRPr="0019721C">
        <w:t>Nano</w:t>
      </w:r>
    </w:p>
    <w:p w:rsidR="00A0784B" w:rsidRDefault="00A0784B" w:rsidP="00D47173">
      <w:pPr>
        <w:pStyle w:val="Figure"/>
      </w:pPr>
    </w:p>
    <w:p w:rsidR="00F66392" w:rsidRDefault="00F66392" w:rsidP="00D47173">
      <w:pPr>
        <w:pStyle w:val="Figure"/>
      </w:pPr>
    </w:p>
    <w:p w:rsidR="00F66392" w:rsidRDefault="00F66392" w:rsidP="00D47173">
      <w:pPr>
        <w:pStyle w:val="Figure"/>
      </w:pPr>
    </w:p>
    <w:p w:rsidR="00F66392" w:rsidRDefault="00F66392" w:rsidP="00D47173">
      <w:pPr>
        <w:pStyle w:val="Figure"/>
      </w:pPr>
    </w:p>
    <w:p w:rsidR="00F66392" w:rsidRDefault="00F66392" w:rsidP="00D47173">
      <w:pPr>
        <w:pStyle w:val="Figure"/>
      </w:pPr>
    </w:p>
    <w:p w:rsidR="00F66392" w:rsidRDefault="00F66392" w:rsidP="00D47173">
      <w:pPr>
        <w:pStyle w:val="Figure"/>
      </w:pPr>
    </w:p>
    <w:p w:rsidR="00F66392" w:rsidRDefault="00F66392" w:rsidP="00D47173">
      <w:pPr>
        <w:pStyle w:val="Figure"/>
      </w:pPr>
    </w:p>
    <w:p w:rsidR="00F66392" w:rsidRDefault="00F66392" w:rsidP="00D47173">
      <w:pPr>
        <w:pStyle w:val="Figure"/>
      </w:pPr>
    </w:p>
    <w:p w:rsidR="00F66392" w:rsidRDefault="00F66392" w:rsidP="00D47173">
      <w:pPr>
        <w:pStyle w:val="Figure"/>
      </w:pPr>
    </w:p>
    <w:p w:rsidR="00F66392" w:rsidRDefault="00F66392" w:rsidP="00D47173">
      <w:pPr>
        <w:pStyle w:val="Figure"/>
      </w:pPr>
    </w:p>
    <w:p w:rsidR="00F66392" w:rsidRDefault="00F66392" w:rsidP="00D47173">
      <w:pPr>
        <w:pStyle w:val="Figure"/>
      </w:pPr>
    </w:p>
    <w:p w:rsidR="00F66392" w:rsidRDefault="00F66392" w:rsidP="00D47173">
      <w:pPr>
        <w:pStyle w:val="Figure"/>
      </w:pPr>
    </w:p>
    <w:p w:rsidR="00F66392" w:rsidRDefault="00F66392" w:rsidP="00D47173">
      <w:pPr>
        <w:pStyle w:val="Figure"/>
      </w:pPr>
    </w:p>
    <w:p w:rsidR="00F66392" w:rsidRDefault="00F66392" w:rsidP="00D47173">
      <w:pPr>
        <w:pStyle w:val="Figure"/>
      </w:pPr>
    </w:p>
    <w:p w:rsidR="00F66392" w:rsidRDefault="00F66392" w:rsidP="00D47173">
      <w:pPr>
        <w:pStyle w:val="Figure"/>
      </w:pPr>
    </w:p>
    <w:p w:rsidR="00F66392" w:rsidRDefault="00F66392" w:rsidP="00D47173">
      <w:pPr>
        <w:pStyle w:val="Figure"/>
      </w:pPr>
    </w:p>
    <w:p w:rsidR="00F66392" w:rsidRDefault="00F66392" w:rsidP="00F66392">
      <w:pPr>
        <w:pStyle w:val="Akti"/>
      </w:pPr>
    </w:p>
    <w:p w:rsidR="00F66392" w:rsidRPr="00406250" w:rsidRDefault="007C1F3A" w:rsidP="00D47173">
      <w:pPr>
        <w:pStyle w:val="Figure"/>
        <w:rPr>
          <w:lang w:val="en-GB"/>
        </w:rPr>
      </w:pPr>
      <w:r w:rsidRPr="006D2865">
        <w:rPr>
          <w:noProof/>
          <w:lang w:val="en-GB" w:eastAsia="en-GB"/>
        </w:rPr>
        <w:drawing>
          <wp:inline distT="0" distB="0" distL="0" distR="0">
            <wp:extent cx="5715000" cy="61817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15000" cy="6181725"/>
                    </a:xfrm>
                    <a:prstGeom prst="rect">
                      <a:avLst/>
                    </a:prstGeom>
                    <a:noFill/>
                    <a:ln>
                      <a:noFill/>
                    </a:ln>
                  </pic:spPr>
                </pic:pic>
              </a:graphicData>
            </a:graphic>
          </wp:inline>
        </w:drawing>
      </w:r>
    </w:p>
    <w:p w:rsidR="00F66392" w:rsidRPr="001B417C" w:rsidRDefault="00F66392" w:rsidP="00F66392">
      <w:pPr>
        <w:pStyle w:val="Paragrafi"/>
      </w:pPr>
    </w:p>
    <w:p w:rsidR="00F66392" w:rsidRPr="001B417C" w:rsidRDefault="00F66392" w:rsidP="00F66392">
      <w:pPr>
        <w:pStyle w:val="Paragrafi"/>
      </w:pPr>
    </w:p>
    <w:p w:rsidR="00F66392" w:rsidRPr="001B417C" w:rsidRDefault="00F66392" w:rsidP="00F66392">
      <w:pPr>
        <w:pStyle w:val="Paragrafi"/>
      </w:pPr>
    </w:p>
    <w:p w:rsidR="00F66392" w:rsidRPr="001B417C" w:rsidRDefault="00F66392" w:rsidP="00F66392">
      <w:pPr>
        <w:pStyle w:val="Paragrafi"/>
      </w:pPr>
    </w:p>
    <w:p w:rsidR="00F66392" w:rsidRDefault="00F66392" w:rsidP="00F66392">
      <w:pPr>
        <w:pStyle w:val="Paragrafi"/>
      </w:pPr>
    </w:p>
    <w:p w:rsidR="00F66392" w:rsidRPr="00F56744" w:rsidRDefault="00F66392" w:rsidP="00F66392">
      <w:pPr>
        <w:pStyle w:val="Paragrafi"/>
      </w:pPr>
    </w:p>
    <w:p w:rsidR="00F66392" w:rsidRPr="005C6AE1" w:rsidRDefault="00F66392" w:rsidP="005C6AE1"/>
    <w:sectPr w:rsidR="00F66392" w:rsidRPr="005C6AE1" w:rsidSect="009A780C">
      <w:footerReference w:type="even" r:id="rId18"/>
      <w:footerReference w:type="default" r:id="rId19"/>
      <w:pgSz w:w="11906" w:h="16838" w:code="9"/>
      <w:pgMar w:top="1418" w:right="1418" w:bottom="1418" w:left="1418" w:header="0" w:footer="1134" w:gutter="0"/>
      <w:pgNumType w:start="673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C1F3A">
      <w:r>
        <w:separator/>
      </w:r>
    </w:p>
  </w:endnote>
  <w:endnote w:type="continuationSeparator" w:id="0">
    <w:p w:rsidR="00000000" w:rsidRDefault="007C1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121" w:rsidRDefault="00965121" w:rsidP="009A78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65121" w:rsidRDefault="00965121" w:rsidP="009A780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121" w:rsidRDefault="00965121" w:rsidP="009A78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C1F3A">
      <w:rPr>
        <w:rStyle w:val="PageNumber"/>
        <w:noProof/>
      </w:rPr>
      <w:t>6743</w:t>
    </w:r>
    <w:r>
      <w:rPr>
        <w:rStyle w:val="PageNumber"/>
      </w:rPr>
      <w:fldChar w:fldCharType="end"/>
    </w:r>
  </w:p>
  <w:p w:rsidR="00965121" w:rsidRDefault="00965121" w:rsidP="009A780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C1F3A">
      <w:r>
        <w:separator/>
      </w:r>
    </w:p>
  </w:footnote>
  <w:footnote w:type="continuationSeparator" w:id="0">
    <w:p w:rsidR="00000000" w:rsidRDefault="007C1F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B29AB"/>
    <w:rsid w:val="00116978"/>
    <w:rsid w:val="00134ADF"/>
    <w:rsid w:val="00187855"/>
    <w:rsid w:val="001A58B2"/>
    <w:rsid w:val="001C7978"/>
    <w:rsid w:val="001D6007"/>
    <w:rsid w:val="001E6BFC"/>
    <w:rsid w:val="00206858"/>
    <w:rsid w:val="0022170D"/>
    <w:rsid w:val="00273BA2"/>
    <w:rsid w:val="002C6BAB"/>
    <w:rsid w:val="002D5376"/>
    <w:rsid w:val="00304413"/>
    <w:rsid w:val="0037229E"/>
    <w:rsid w:val="00383FD5"/>
    <w:rsid w:val="003D5328"/>
    <w:rsid w:val="003E06F6"/>
    <w:rsid w:val="003E19DC"/>
    <w:rsid w:val="003F043A"/>
    <w:rsid w:val="004107B9"/>
    <w:rsid w:val="00411DE9"/>
    <w:rsid w:val="00470F9C"/>
    <w:rsid w:val="00477251"/>
    <w:rsid w:val="0050367C"/>
    <w:rsid w:val="00504A56"/>
    <w:rsid w:val="00507AF2"/>
    <w:rsid w:val="00522536"/>
    <w:rsid w:val="00543147"/>
    <w:rsid w:val="00544065"/>
    <w:rsid w:val="00545117"/>
    <w:rsid w:val="0058563C"/>
    <w:rsid w:val="005A53C5"/>
    <w:rsid w:val="005C4E4B"/>
    <w:rsid w:val="005C6AE1"/>
    <w:rsid w:val="005D4BA8"/>
    <w:rsid w:val="00675055"/>
    <w:rsid w:val="0068414B"/>
    <w:rsid w:val="006A37D8"/>
    <w:rsid w:val="00705463"/>
    <w:rsid w:val="0074183C"/>
    <w:rsid w:val="00767527"/>
    <w:rsid w:val="0078458E"/>
    <w:rsid w:val="007B0B5A"/>
    <w:rsid w:val="007C1F3A"/>
    <w:rsid w:val="0080475E"/>
    <w:rsid w:val="008072B9"/>
    <w:rsid w:val="00841EC5"/>
    <w:rsid w:val="008521B4"/>
    <w:rsid w:val="00871BEA"/>
    <w:rsid w:val="00872000"/>
    <w:rsid w:val="00881600"/>
    <w:rsid w:val="00912961"/>
    <w:rsid w:val="00965121"/>
    <w:rsid w:val="009850C7"/>
    <w:rsid w:val="009A780C"/>
    <w:rsid w:val="009C29DF"/>
    <w:rsid w:val="009D442E"/>
    <w:rsid w:val="009F72BC"/>
    <w:rsid w:val="00A0784B"/>
    <w:rsid w:val="00A246D1"/>
    <w:rsid w:val="00A2503A"/>
    <w:rsid w:val="00A33493"/>
    <w:rsid w:val="00A368ED"/>
    <w:rsid w:val="00A923BE"/>
    <w:rsid w:val="00AA3124"/>
    <w:rsid w:val="00AA4D4B"/>
    <w:rsid w:val="00AA5B50"/>
    <w:rsid w:val="00AC116B"/>
    <w:rsid w:val="00AC16BC"/>
    <w:rsid w:val="00AE246A"/>
    <w:rsid w:val="00BB5AB5"/>
    <w:rsid w:val="00BC6B73"/>
    <w:rsid w:val="00C22BA7"/>
    <w:rsid w:val="00C36B40"/>
    <w:rsid w:val="00C7710C"/>
    <w:rsid w:val="00C86AD2"/>
    <w:rsid w:val="00D1319A"/>
    <w:rsid w:val="00D47173"/>
    <w:rsid w:val="00D92AC6"/>
    <w:rsid w:val="00DC64E5"/>
    <w:rsid w:val="00E06AA7"/>
    <w:rsid w:val="00E11A95"/>
    <w:rsid w:val="00E546FA"/>
    <w:rsid w:val="00E624E2"/>
    <w:rsid w:val="00E645E3"/>
    <w:rsid w:val="00E74A97"/>
    <w:rsid w:val="00EA206E"/>
    <w:rsid w:val="00EE2805"/>
    <w:rsid w:val="00F15D98"/>
    <w:rsid w:val="00F52BF2"/>
    <w:rsid w:val="00F55282"/>
    <w:rsid w:val="00F66392"/>
    <w:rsid w:val="00F73EB6"/>
    <w:rsid w:val="00F95181"/>
    <w:rsid w:val="00FB4CF3"/>
    <w:rsid w:val="00FB705B"/>
    <w:rsid w:val="00FD3D1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860BFD1-6811-4550-983E-8C785493F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AE1"/>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5C6A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9A780C"/>
    <w:pPr>
      <w:tabs>
        <w:tab w:val="center" w:pos="4320"/>
        <w:tab w:val="right" w:pos="8640"/>
      </w:tabs>
    </w:pPr>
  </w:style>
  <w:style w:type="character" w:styleId="PageNumber">
    <w:name w:val="page number"/>
    <w:basedOn w:val="DefaultParagraphFont"/>
    <w:rsid w:val="009A78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2612</Words>
  <Characters>14889</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2004-12-24T13:17:00Z</cp:lastPrinted>
  <dcterms:created xsi:type="dcterms:W3CDTF">2019-02-15T10:22:00Z</dcterms:created>
  <dcterms:modified xsi:type="dcterms:W3CDTF">2019-02-15T10:22:00Z</dcterms:modified>
</cp:coreProperties>
</file>