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315" w:rsidRPr="00BC4B07" w:rsidRDefault="00623315" w:rsidP="00623315">
      <w:pPr>
        <w:pStyle w:val="TitulliTitull"/>
      </w:pPr>
      <w:bookmarkStart w:id="0" w:name="_GoBack"/>
      <w:bookmarkEnd w:id="0"/>
      <w:r w:rsidRPr="00BC4B07">
        <w:t>REZOLUTË</w:t>
      </w:r>
    </w:p>
    <w:p w:rsidR="00623315" w:rsidRPr="00BC4B07" w:rsidRDefault="00623315" w:rsidP="00623315">
      <w:pPr>
        <w:pStyle w:val="Paragrafi"/>
        <w:rPr>
          <w:szCs w:val="22"/>
        </w:rPr>
      </w:pPr>
    </w:p>
    <w:p w:rsidR="00623315" w:rsidRPr="00BC4B07" w:rsidRDefault="00623315" w:rsidP="00623315">
      <w:pPr>
        <w:pStyle w:val="Paragrafi"/>
        <w:rPr>
          <w:szCs w:val="22"/>
        </w:rPr>
      </w:pPr>
      <w:r w:rsidRPr="00BC4B07">
        <w:rPr>
          <w:szCs w:val="22"/>
        </w:rPr>
        <w:t>Duke mbajtur parasysh interesat strategjikë të vendit dhe ata kombëtarë, të cilave u shërben integrimi europian dhe euroatlantik i Shqipërisë;</w:t>
      </w:r>
    </w:p>
    <w:p w:rsidR="00623315" w:rsidRPr="00BC4B07" w:rsidRDefault="00623315" w:rsidP="00623315">
      <w:pPr>
        <w:pStyle w:val="Paragrafi"/>
        <w:rPr>
          <w:szCs w:val="22"/>
        </w:rPr>
      </w:pPr>
      <w:r w:rsidRPr="00BC4B07">
        <w:rPr>
          <w:szCs w:val="22"/>
        </w:rPr>
        <w:t xml:space="preserve">Duke vlerësuar rëndësinë historike që ka dhe ndihmesën </w:t>
      </w:r>
      <w:r>
        <w:rPr>
          <w:szCs w:val="22"/>
        </w:rPr>
        <w:t>që sjell ky proces për S</w:t>
      </w:r>
      <w:r w:rsidRPr="00BC4B07">
        <w:rPr>
          <w:szCs w:val="22"/>
        </w:rPr>
        <w:t>hqipërinë, për shqiptarët në Kosovë, në ish-Republikën Jugosllave të Maqedonisë, Serbi e Mal i Zi dhe shqiptarët që jetojnë e punojnë në vendet e bashkësisë euroatlantike;</w:t>
      </w:r>
    </w:p>
    <w:p w:rsidR="00623315" w:rsidRPr="00BC4B07" w:rsidRDefault="00623315" w:rsidP="00623315">
      <w:pPr>
        <w:pStyle w:val="Paragrafi"/>
        <w:rPr>
          <w:szCs w:val="22"/>
        </w:rPr>
      </w:pPr>
      <w:r w:rsidRPr="00BC4B07">
        <w:rPr>
          <w:szCs w:val="22"/>
        </w:rPr>
        <w:t>Duke e konsideruar Marrëveshjen e Stabilizim-Asoci</w:t>
      </w:r>
      <w:r w:rsidR="0053372B">
        <w:rPr>
          <w:szCs w:val="22"/>
        </w:rPr>
        <w:t>i</w:t>
      </w:r>
      <w:r w:rsidRPr="00BC4B07">
        <w:rPr>
          <w:szCs w:val="22"/>
        </w:rPr>
        <w:t>mit Shqipëri-BE, si një hap tjetër institucionalizues të procesit historik të integrimit tonë europian dhe njëherësh si mekanizëm, që çon përpara reformat modernizuese në çdo sektor dhe af</w:t>
      </w:r>
      <w:r>
        <w:rPr>
          <w:szCs w:val="22"/>
        </w:rPr>
        <w:t>r</w:t>
      </w:r>
      <w:r w:rsidRPr="00BC4B07">
        <w:rPr>
          <w:szCs w:val="22"/>
        </w:rPr>
        <w:t>on vendin me standardet e BE-së;</w:t>
      </w:r>
    </w:p>
    <w:p w:rsidR="00623315" w:rsidRPr="00BC4B07" w:rsidRDefault="00623315" w:rsidP="00623315">
      <w:pPr>
        <w:pStyle w:val="Paragrafi"/>
        <w:rPr>
          <w:szCs w:val="22"/>
        </w:rPr>
      </w:pPr>
      <w:r w:rsidRPr="00BC4B07">
        <w:rPr>
          <w:szCs w:val="22"/>
        </w:rPr>
        <w:t xml:space="preserve">Duke njohur natyrën komplekse dhe rrjedhimisht gjithëpërfshirëse të këtij procesi, si dhe ndihmesën që jep e duhet të japë në ecurinë e tij dhe </w:t>
      </w:r>
      <w:r>
        <w:rPr>
          <w:szCs w:val="22"/>
        </w:rPr>
        <w:t xml:space="preserve">në </w:t>
      </w:r>
      <w:r w:rsidRPr="00BC4B07">
        <w:rPr>
          <w:szCs w:val="22"/>
        </w:rPr>
        <w:t>interes të të gjithëve çdo institucion, çdo faktor i shoqërisë e deri çdo shtetas;</w:t>
      </w:r>
    </w:p>
    <w:p w:rsidR="00623315" w:rsidRPr="00BC4B07" w:rsidRDefault="00623315" w:rsidP="00623315">
      <w:pPr>
        <w:pStyle w:val="Paragrafi"/>
        <w:rPr>
          <w:szCs w:val="22"/>
        </w:rPr>
      </w:pPr>
      <w:r w:rsidRPr="00BC4B07">
        <w:rPr>
          <w:szCs w:val="22"/>
        </w:rPr>
        <w:t xml:space="preserve">Duke iu referuar rezolutës së Kuvendit </w:t>
      </w:r>
      <w:r>
        <w:rPr>
          <w:szCs w:val="22"/>
        </w:rPr>
        <w:t>të Shqipërisë</w:t>
      </w:r>
      <w:r w:rsidRPr="00BC4B07">
        <w:rPr>
          <w:szCs w:val="22"/>
        </w:rPr>
        <w:t xml:space="preserve"> të muajit prill 2003, lidhur me procesin e </w:t>
      </w:r>
      <w:r>
        <w:rPr>
          <w:szCs w:val="22"/>
        </w:rPr>
        <w:t>negociatave për stabilizim-asoc</w:t>
      </w:r>
      <w:r w:rsidRPr="00BC4B07">
        <w:rPr>
          <w:szCs w:val="22"/>
        </w:rPr>
        <w:t>i</w:t>
      </w:r>
      <w:r w:rsidR="0053372B">
        <w:rPr>
          <w:szCs w:val="22"/>
        </w:rPr>
        <w:t>i</w:t>
      </w:r>
      <w:r w:rsidRPr="00BC4B07">
        <w:rPr>
          <w:szCs w:val="22"/>
        </w:rPr>
        <w:t>m;</w:t>
      </w:r>
    </w:p>
    <w:p w:rsidR="00623315" w:rsidRPr="00BC4B07" w:rsidRDefault="00623315" w:rsidP="00623315">
      <w:pPr>
        <w:pStyle w:val="Paragrafi"/>
        <w:rPr>
          <w:szCs w:val="22"/>
        </w:rPr>
      </w:pPr>
      <w:r w:rsidRPr="00BC4B07">
        <w:rPr>
          <w:szCs w:val="22"/>
        </w:rPr>
        <w:t>Duke vlerësuar pozitivisht ecurinë e negociatave dhe veçanërisht progresin e arritur, që nga hapja e tyre e deri më sot, në të gjithë sektorët;</w:t>
      </w:r>
    </w:p>
    <w:p w:rsidR="00623315" w:rsidRPr="00BC4B07" w:rsidRDefault="00623315" w:rsidP="00623315">
      <w:pPr>
        <w:pStyle w:val="Paragrafi"/>
        <w:rPr>
          <w:szCs w:val="22"/>
        </w:rPr>
      </w:pPr>
      <w:r>
        <w:rPr>
          <w:szCs w:val="22"/>
        </w:rPr>
        <w:t>Duke konsideruar n</w:t>
      </w:r>
      <w:r w:rsidRPr="00BC4B07">
        <w:rPr>
          <w:szCs w:val="22"/>
        </w:rPr>
        <w:t>dihmesat e dhëna në këtë proces, sipas natyrës dhe detyrimeve kushtetuese e ligjore, nga institucionet përkatëse legjislative dhe ekzekutive;</w:t>
      </w:r>
    </w:p>
    <w:p w:rsidR="00623315" w:rsidRPr="00BC4B07" w:rsidRDefault="00623315" w:rsidP="00623315">
      <w:pPr>
        <w:pStyle w:val="Paragrafi"/>
        <w:rPr>
          <w:szCs w:val="22"/>
        </w:rPr>
      </w:pPr>
      <w:r w:rsidRPr="00BC4B07">
        <w:rPr>
          <w:szCs w:val="22"/>
        </w:rPr>
        <w:t>Duke bërë bilancin e efekteve pozitive të domosdoshme, të qëndrueshme e afatgjata të zbatimit të reformave, por edhe të problemeve sociale kalimtare që ato gjenerojnë në disa drejtime, si dhe të shqetësimeve që sjellin për kategori të caktuara të shoqërisë;</w:t>
      </w:r>
    </w:p>
    <w:p w:rsidR="00623315" w:rsidRPr="00BC4B07" w:rsidRDefault="00623315" w:rsidP="00623315">
      <w:pPr>
        <w:pStyle w:val="Paragrafi"/>
        <w:rPr>
          <w:szCs w:val="22"/>
        </w:rPr>
      </w:pPr>
      <w:r w:rsidRPr="00BC4B07">
        <w:rPr>
          <w:szCs w:val="22"/>
        </w:rPr>
        <w:t xml:space="preserve">Duke vlerësuar pozitivisht si detyrimet në vazhdim dhe ato të pritshme, të gjitha kërkesat që burojnë natyrshëm nga </w:t>
      </w:r>
      <w:r>
        <w:rPr>
          <w:szCs w:val="22"/>
        </w:rPr>
        <w:t>Marrëveshja e Stabilizim-Asoci</w:t>
      </w:r>
      <w:r w:rsidR="0053372B">
        <w:rPr>
          <w:szCs w:val="22"/>
        </w:rPr>
        <w:t>i</w:t>
      </w:r>
      <w:r w:rsidRPr="00BC4B07">
        <w:rPr>
          <w:szCs w:val="22"/>
        </w:rPr>
        <w:t xml:space="preserve">mit, ashtu edhe mundësitë në rritje që jep vetë periudha kohore e domosdoshme për negociatat, nënshkrimin dhe hyrjen në fuqi të </w:t>
      </w:r>
      <w:r>
        <w:rPr>
          <w:szCs w:val="22"/>
        </w:rPr>
        <w:t>Marrëveshjes së Stabilizim-Asoc</w:t>
      </w:r>
      <w:r w:rsidRPr="00BC4B07">
        <w:rPr>
          <w:szCs w:val="22"/>
        </w:rPr>
        <w:t>i</w:t>
      </w:r>
      <w:r w:rsidR="0053372B">
        <w:rPr>
          <w:szCs w:val="22"/>
        </w:rPr>
        <w:t>i</w:t>
      </w:r>
      <w:r w:rsidRPr="00BC4B07">
        <w:rPr>
          <w:szCs w:val="22"/>
        </w:rPr>
        <w:t xml:space="preserve">mit, pas miratimit të saj dhe nga institucionet përkatëse të </w:t>
      </w:r>
      <w:r>
        <w:rPr>
          <w:szCs w:val="22"/>
        </w:rPr>
        <w:t>BE-së e të vendeve anëtare,</w:t>
      </w:r>
    </w:p>
    <w:p w:rsidR="00623315" w:rsidRPr="00BC4B07" w:rsidRDefault="00623315" w:rsidP="00623315">
      <w:pPr>
        <w:pStyle w:val="Paragrafi"/>
        <w:rPr>
          <w:szCs w:val="22"/>
        </w:rPr>
      </w:pPr>
    </w:p>
    <w:p w:rsidR="00623315" w:rsidRPr="00BC4B07" w:rsidRDefault="00623315" w:rsidP="00623315">
      <w:pPr>
        <w:pStyle w:val="Institucioni"/>
      </w:pPr>
      <w:r w:rsidRPr="00BC4B07">
        <w:t>K</w:t>
      </w:r>
      <w:r>
        <w:t xml:space="preserve"> </w:t>
      </w:r>
      <w:r w:rsidRPr="00BC4B07">
        <w:t>U</w:t>
      </w:r>
      <w:r>
        <w:t xml:space="preserve"> </w:t>
      </w:r>
      <w:r w:rsidRPr="00BC4B07">
        <w:t>V</w:t>
      </w:r>
      <w:r>
        <w:t xml:space="preserve"> </w:t>
      </w:r>
      <w:r w:rsidRPr="00BC4B07">
        <w:t>E</w:t>
      </w:r>
      <w:r>
        <w:t xml:space="preserve"> </w:t>
      </w:r>
      <w:r w:rsidRPr="00BC4B07">
        <w:t>N</w:t>
      </w:r>
      <w:r>
        <w:t xml:space="preserve"> </w:t>
      </w:r>
      <w:r w:rsidRPr="00BC4B07">
        <w:t>D</w:t>
      </w:r>
      <w:r>
        <w:t xml:space="preserve"> </w:t>
      </w:r>
      <w:r w:rsidRPr="00BC4B07">
        <w:t>I</w:t>
      </w:r>
    </w:p>
    <w:p w:rsidR="00623315" w:rsidRPr="00BC4B07" w:rsidRDefault="00623315" w:rsidP="00623315">
      <w:pPr>
        <w:pStyle w:val="Institucioni"/>
      </w:pPr>
      <w:r w:rsidRPr="00BC4B07">
        <w:t>I REPUBLIKËS SË SHQIPËRISË</w:t>
      </w:r>
    </w:p>
    <w:p w:rsidR="00623315" w:rsidRPr="00BC4B07" w:rsidRDefault="00623315" w:rsidP="00623315">
      <w:pPr>
        <w:pStyle w:val="Paragrafi"/>
        <w:rPr>
          <w:szCs w:val="22"/>
        </w:rPr>
      </w:pPr>
    </w:p>
    <w:p w:rsidR="00623315" w:rsidRPr="00BC4B07" w:rsidRDefault="00623315" w:rsidP="00623315">
      <w:pPr>
        <w:pStyle w:val="Paragrafi"/>
        <w:rPr>
          <w:szCs w:val="22"/>
        </w:rPr>
      </w:pPr>
      <w:r w:rsidRPr="00BC4B07">
        <w:rPr>
          <w:szCs w:val="22"/>
        </w:rPr>
        <w:t xml:space="preserve">1. Nxit dhe mbështet Qeverinë e Republikës së Shqipërisë që të përfundojë negocimin e </w:t>
      </w:r>
      <w:r>
        <w:rPr>
          <w:szCs w:val="22"/>
        </w:rPr>
        <w:t>Marrëveshjes së Stabilizim-Asoci</w:t>
      </w:r>
      <w:r w:rsidR="0053372B">
        <w:rPr>
          <w:szCs w:val="22"/>
        </w:rPr>
        <w:t>i</w:t>
      </w:r>
      <w:r>
        <w:rPr>
          <w:szCs w:val="22"/>
        </w:rPr>
        <w:t>mit brenda këtij viti.</w:t>
      </w:r>
    </w:p>
    <w:p w:rsidR="00623315" w:rsidRPr="00BC4B07" w:rsidRDefault="00623315" w:rsidP="00623315">
      <w:pPr>
        <w:pStyle w:val="Paragrafi"/>
        <w:rPr>
          <w:szCs w:val="22"/>
        </w:rPr>
      </w:pPr>
      <w:r>
        <w:rPr>
          <w:szCs w:val="22"/>
        </w:rPr>
        <w:t>2. Ngarkon q</w:t>
      </w:r>
      <w:r w:rsidRPr="00BC4B07">
        <w:rPr>
          <w:szCs w:val="22"/>
        </w:rPr>
        <w:t>everinë që të vazhdojë zbatimin e të gjitha reformave që janë atribute të saj dhe që i shërbejnë drejtpërdrejt përmbushjes së kërkesave të M</w:t>
      </w:r>
      <w:r>
        <w:rPr>
          <w:szCs w:val="22"/>
        </w:rPr>
        <w:t>arrëveshjes së Stabilizim-Asoci</w:t>
      </w:r>
      <w:r w:rsidR="0053372B">
        <w:rPr>
          <w:szCs w:val="22"/>
        </w:rPr>
        <w:t>i</w:t>
      </w:r>
      <w:r w:rsidRPr="00BC4B07">
        <w:rPr>
          <w:szCs w:val="22"/>
        </w:rPr>
        <w:t>mit. Në këtë kuadër, ajo duhet të thellojë reformat në ekonomi, përfshirë privatizimet e mëtejshme të sektorëve strategjikë, të shtojë punën për aftësimin e administratës publike dhe decentralizimin, të vazhdojë vendosmërisht luftën kundër krimit të organizuar</w:t>
      </w:r>
      <w:r>
        <w:rPr>
          <w:szCs w:val="22"/>
        </w:rPr>
        <w:t>,</w:t>
      </w:r>
      <w:r w:rsidRPr="00BC4B07">
        <w:rPr>
          <w:szCs w:val="22"/>
        </w:rPr>
        <w:t xml:space="preserve"> trafiqeve dhe korrupsionit, të minimizojë ekonominë informale dhe evazionin fiskal, të shtojë mbledhjen e të ardhurave dhe të optimizojë përdorimin e f</w:t>
      </w:r>
      <w:r>
        <w:rPr>
          <w:szCs w:val="22"/>
        </w:rPr>
        <w:t>ondeve publike.</w:t>
      </w:r>
    </w:p>
    <w:p w:rsidR="00623315" w:rsidRPr="00BC4B07" w:rsidRDefault="00623315" w:rsidP="00623315">
      <w:pPr>
        <w:pStyle w:val="Paragrafi"/>
        <w:rPr>
          <w:szCs w:val="22"/>
        </w:rPr>
      </w:pPr>
      <w:r>
        <w:rPr>
          <w:szCs w:val="22"/>
        </w:rPr>
        <w:t>3. Gjithashtu ngarkon q</w:t>
      </w:r>
      <w:r w:rsidRPr="00BC4B07">
        <w:rPr>
          <w:szCs w:val="22"/>
        </w:rPr>
        <w:t>everinë, që krahas thellimit të reformave për arritjen e standar</w:t>
      </w:r>
      <w:r>
        <w:rPr>
          <w:szCs w:val="22"/>
        </w:rPr>
        <w:t>deve të kërkuara nga Marrëveshja e Stabilizim-Asoci</w:t>
      </w:r>
      <w:r w:rsidR="0053372B">
        <w:rPr>
          <w:szCs w:val="22"/>
        </w:rPr>
        <w:t>i</w:t>
      </w:r>
      <w:r w:rsidRPr="00BC4B07">
        <w:rPr>
          <w:szCs w:val="22"/>
        </w:rPr>
        <w:t>mit, të vazhdojë të nxisë realizimi</w:t>
      </w:r>
      <w:r>
        <w:rPr>
          <w:szCs w:val="22"/>
        </w:rPr>
        <w:t>n e zgjidhjeve për zbutjen e efek</w:t>
      </w:r>
      <w:r w:rsidRPr="00BC4B07">
        <w:rPr>
          <w:szCs w:val="22"/>
        </w:rPr>
        <w:t>teve sociale të reformave, sidomos gjatë periudhës së përshtatjes me situatat e reja të ekonomisë së tregut, kur nisma e lirë dhe sektori privat janë përfundimisht faktorët kryesorë të zhvillimit ekonomik të vendit dhe kur, krahas efekteve pozitive të liberalizimit të këmbimeve ndërkombëtare, duhen pë</w:t>
      </w:r>
      <w:r>
        <w:rPr>
          <w:szCs w:val="22"/>
        </w:rPr>
        <w:t>rballuar edhe ndikimet negative.</w:t>
      </w:r>
    </w:p>
    <w:p w:rsidR="00623315" w:rsidRDefault="00623315" w:rsidP="00623315">
      <w:pPr>
        <w:pStyle w:val="Paragrafi"/>
        <w:rPr>
          <w:szCs w:val="22"/>
        </w:rPr>
      </w:pPr>
      <w:r>
        <w:rPr>
          <w:szCs w:val="22"/>
        </w:rPr>
        <w:t>4. T'u</w:t>
      </w:r>
      <w:r w:rsidRPr="00BC4B07">
        <w:rPr>
          <w:szCs w:val="22"/>
        </w:rPr>
        <w:t xml:space="preserve"> bëhet e n</w:t>
      </w:r>
      <w:r>
        <w:rPr>
          <w:szCs w:val="22"/>
        </w:rPr>
        <w:t>j</w:t>
      </w:r>
      <w:r w:rsidRPr="00BC4B07">
        <w:rPr>
          <w:szCs w:val="22"/>
        </w:rPr>
        <w:t>ohur të gjithë faktorëve vendas, pa asnjë përjas</w:t>
      </w:r>
      <w:r>
        <w:rPr>
          <w:szCs w:val="22"/>
        </w:rPr>
        <w:t>htim, matrica e përgatitur nga q</w:t>
      </w:r>
      <w:r w:rsidRPr="00BC4B07">
        <w:rPr>
          <w:szCs w:val="22"/>
        </w:rPr>
        <w:t>everia, për kërkesat që burojnë nga</w:t>
      </w:r>
      <w:r>
        <w:rPr>
          <w:szCs w:val="22"/>
        </w:rPr>
        <w:t xml:space="preserve"> Marrëveshja e Stabilizim-Asoci</w:t>
      </w:r>
      <w:r w:rsidR="0053372B">
        <w:rPr>
          <w:szCs w:val="22"/>
        </w:rPr>
        <w:t>i</w:t>
      </w:r>
      <w:r w:rsidRPr="00BC4B07">
        <w:rPr>
          <w:szCs w:val="22"/>
        </w:rPr>
        <w:t>mit dhe masat e domosdoshme për përmbushjen e s</w:t>
      </w:r>
      <w:r>
        <w:rPr>
          <w:szCs w:val="22"/>
        </w:rPr>
        <w:t>aj; gjithashtu q</w:t>
      </w:r>
      <w:r w:rsidRPr="00BC4B07">
        <w:rPr>
          <w:szCs w:val="22"/>
        </w:rPr>
        <w:t>everia, me shpjegimet përkatëse, të ndihmojë veçanërisht opinionin e gjerë publik me njohjen e kërkesave të M</w:t>
      </w:r>
      <w:r>
        <w:rPr>
          <w:szCs w:val="22"/>
        </w:rPr>
        <w:t>arrëveshjes së Stabilizim-Asoci</w:t>
      </w:r>
      <w:r w:rsidR="0053372B">
        <w:rPr>
          <w:szCs w:val="22"/>
        </w:rPr>
        <w:t>i</w:t>
      </w:r>
      <w:r w:rsidRPr="00BC4B07">
        <w:rPr>
          <w:szCs w:val="22"/>
        </w:rPr>
        <w:t xml:space="preserve">mit, masat e domosdoshme për plotësimin e tyre dhe efektet përkatëse afatshkurtra dhe afatgjata që objektivisht sjell </w:t>
      </w:r>
      <w:r>
        <w:rPr>
          <w:szCs w:val="22"/>
        </w:rPr>
        <w:t>ky proces.</w:t>
      </w:r>
    </w:p>
    <w:p w:rsidR="00623315" w:rsidRPr="00BC4B07" w:rsidRDefault="00623315" w:rsidP="00623315">
      <w:pPr>
        <w:pStyle w:val="Paragrafi"/>
        <w:rPr>
          <w:szCs w:val="22"/>
        </w:rPr>
      </w:pPr>
    </w:p>
    <w:p w:rsidR="00623315" w:rsidRPr="00BC4B07" w:rsidRDefault="00623315" w:rsidP="00623315">
      <w:pPr>
        <w:pStyle w:val="Paragrafi"/>
        <w:rPr>
          <w:szCs w:val="22"/>
        </w:rPr>
      </w:pPr>
      <w:r>
        <w:rPr>
          <w:szCs w:val="22"/>
        </w:rPr>
        <w:t>5. I kërkon q</w:t>
      </w:r>
      <w:r w:rsidRPr="00BC4B07">
        <w:rPr>
          <w:szCs w:val="22"/>
        </w:rPr>
        <w:t xml:space="preserve">everisë të vazhdojë intensivisht punën me Komisionin Europian dhe me qeveritë e vendeve anëtare </w:t>
      </w:r>
      <w:r>
        <w:rPr>
          <w:szCs w:val="22"/>
        </w:rPr>
        <w:t>dhe atyre të asociuara të BE-së</w:t>
      </w:r>
      <w:r w:rsidRPr="00BC4B07">
        <w:rPr>
          <w:szCs w:val="22"/>
        </w:rPr>
        <w:t>, në shërbim të përfundimit me sukses dhe zbatimit të përbashkët të Marrëveshjes së Stab</w:t>
      </w:r>
      <w:r>
        <w:rPr>
          <w:szCs w:val="22"/>
        </w:rPr>
        <w:t>ilizim-Asoci</w:t>
      </w:r>
      <w:r w:rsidR="00D54FBB">
        <w:rPr>
          <w:szCs w:val="22"/>
        </w:rPr>
        <w:t>i</w:t>
      </w:r>
      <w:r w:rsidRPr="00BC4B07">
        <w:rPr>
          <w:szCs w:val="22"/>
        </w:rPr>
        <w:t>mit</w:t>
      </w:r>
      <w:r>
        <w:rPr>
          <w:szCs w:val="22"/>
        </w:rPr>
        <w:t xml:space="preserve"> Shqipëri-BE.</w:t>
      </w:r>
    </w:p>
    <w:p w:rsidR="00623315" w:rsidRPr="00BC4B07" w:rsidRDefault="00623315" w:rsidP="00623315">
      <w:pPr>
        <w:pStyle w:val="Paragrafi"/>
        <w:rPr>
          <w:szCs w:val="22"/>
        </w:rPr>
      </w:pPr>
      <w:r>
        <w:rPr>
          <w:szCs w:val="22"/>
        </w:rPr>
        <w:lastRenderedPageBreak/>
        <w:t>6. Gjithashtu, i kërkon qe</w:t>
      </w:r>
      <w:r w:rsidRPr="00BC4B07">
        <w:rPr>
          <w:szCs w:val="22"/>
        </w:rPr>
        <w:t>verisë të tregojë një vëmendje të veçantë për fuqizimin e kapaciteteve administrative të Ministrisë së Integrimit Europian dhe trajtimin e tyre financiar, si dhe fuqizimin e kompetencave të saj në raport me strukturat e integrimit pranë ministrive dhe i</w:t>
      </w:r>
      <w:r>
        <w:rPr>
          <w:szCs w:val="22"/>
        </w:rPr>
        <w:t>nstitucioneve të tjera qendrore.</w:t>
      </w:r>
    </w:p>
    <w:p w:rsidR="00623315" w:rsidRPr="00BC4B07" w:rsidRDefault="00623315" w:rsidP="00623315">
      <w:pPr>
        <w:pStyle w:val="Paragrafi"/>
        <w:rPr>
          <w:szCs w:val="22"/>
        </w:rPr>
      </w:pPr>
      <w:r w:rsidRPr="00BC4B07">
        <w:rPr>
          <w:szCs w:val="22"/>
        </w:rPr>
        <w:t>7.</w:t>
      </w:r>
      <w:r>
        <w:rPr>
          <w:szCs w:val="22"/>
        </w:rPr>
        <w:t xml:space="preserve"> </w:t>
      </w:r>
      <w:r w:rsidRPr="00BC4B07">
        <w:rPr>
          <w:szCs w:val="22"/>
        </w:rPr>
        <w:t>U kërkon të gjitha institucioneve të tjera shtetërore, përfshirë edhe sistemin gjyqësor dhe prokurorinë, që të plotësojnë angazhimet që rrjedhin nga Marrëveshja e Stabili</w:t>
      </w:r>
      <w:r>
        <w:rPr>
          <w:szCs w:val="22"/>
        </w:rPr>
        <w:t>zim-Asoci</w:t>
      </w:r>
      <w:r w:rsidR="00D54FBB">
        <w:rPr>
          <w:szCs w:val="22"/>
        </w:rPr>
        <w:t>i</w:t>
      </w:r>
      <w:r w:rsidRPr="00BC4B07">
        <w:rPr>
          <w:szCs w:val="22"/>
        </w:rPr>
        <w:t>mit dh</w:t>
      </w:r>
      <w:r>
        <w:rPr>
          <w:szCs w:val="22"/>
        </w:rPr>
        <w:t>e procesi i integrimit europian.</w:t>
      </w:r>
    </w:p>
    <w:p w:rsidR="00623315" w:rsidRPr="00BC4B07" w:rsidRDefault="00623315" w:rsidP="00623315">
      <w:pPr>
        <w:pStyle w:val="Paragrafi"/>
        <w:rPr>
          <w:szCs w:val="22"/>
        </w:rPr>
      </w:pPr>
      <w:r>
        <w:rPr>
          <w:szCs w:val="22"/>
        </w:rPr>
        <w:t>8. Fton të gjit</w:t>
      </w:r>
      <w:r w:rsidRPr="00BC4B07">
        <w:rPr>
          <w:szCs w:val="22"/>
        </w:rPr>
        <w:t>hë faktorët politikë dhe të shoqërisë civile, çdo shtetas të Republikës së Shqipërisë, që të vazhdojë të japë ndihmesën e vet të domosdoshme për mbarëvajtjen e gjithë procesit të Stabilizim</w:t>
      </w:r>
      <w:r>
        <w:rPr>
          <w:szCs w:val="22"/>
        </w:rPr>
        <w:t>-</w:t>
      </w:r>
      <w:r w:rsidRPr="00BC4B07">
        <w:rPr>
          <w:szCs w:val="22"/>
        </w:rPr>
        <w:t>Asoci</w:t>
      </w:r>
      <w:r w:rsidR="00D54FBB">
        <w:rPr>
          <w:szCs w:val="22"/>
        </w:rPr>
        <w:t>i</w:t>
      </w:r>
      <w:r>
        <w:rPr>
          <w:szCs w:val="22"/>
        </w:rPr>
        <w:t>mit të vendit tonë me BE-në.</w:t>
      </w:r>
    </w:p>
    <w:p w:rsidR="00623315" w:rsidRPr="00BC4B07" w:rsidRDefault="00623315" w:rsidP="00623315">
      <w:pPr>
        <w:pStyle w:val="Paragrafi"/>
        <w:rPr>
          <w:szCs w:val="22"/>
        </w:rPr>
      </w:pPr>
      <w:r w:rsidRPr="00BC4B07">
        <w:rPr>
          <w:szCs w:val="22"/>
        </w:rPr>
        <w:t xml:space="preserve">9. Do të nxisë dhe </w:t>
      </w:r>
      <w:r>
        <w:rPr>
          <w:szCs w:val="22"/>
        </w:rPr>
        <w:t xml:space="preserve">do të </w:t>
      </w:r>
      <w:r w:rsidRPr="00BC4B07">
        <w:rPr>
          <w:szCs w:val="22"/>
        </w:rPr>
        <w:t>mbështesë plotësimin e gjithë reformës së domosdoshme në shërbim të përafrimit gradual të legjislac</w:t>
      </w:r>
      <w:r>
        <w:rPr>
          <w:szCs w:val="22"/>
        </w:rPr>
        <w:t>ionit shqiptar me atë komunitar.</w:t>
      </w:r>
    </w:p>
    <w:p w:rsidR="00623315" w:rsidRPr="00623315" w:rsidRDefault="00623315" w:rsidP="00623315">
      <w:pPr>
        <w:pStyle w:val="Paragrafi"/>
      </w:pPr>
      <w:r w:rsidRPr="00623315">
        <w:t>10. Gjithashtu, nëpërmjet zhvillimit të marrëdhënieve me parlamentet e vendeve anëtare dhe të asociuara të BE-së, si dhe me vetë Parlamentin Europian, të nxisë përfundimin dhe nënshkrimin e Marrëveshjes së Stabilizim-Asoci</w:t>
      </w:r>
      <w:r w:rsidR="00D54FBB">
        <w:t>i</w:t>
      </w:r>
      <w:r w:rsidRPr="00623315">
        <w:t>mit Shqipëri-BE dhe për të siguruar ratifikimin e saj në kohën më të afërt të mundshme.</w:t>
      </w:r>
    </w:p>
    <w:p w:rsidR="00623315" w:rsidRDefault="00623315" w:rsidP="00D94667">
      <w:pPr>
        <w:pStyle w:val="NumriData"/>
      </w:pPr>
    </w:p>
    <w:p w:rsidR="00623315" w:rsidRPr="00791AAA" w:rsidRDefault="00791AAA" w:rsidP="002E770C">
      <w:r w:rsidRPr="00791AAA">
        <w:t>Tiranë më, 8.3.2004</w:t>
      </w:r>
    </w:p>
    <w:p w:rsidR="00791AAA" w:rsidRPr="00791AAA" w:rsidRDefault="00791AAA" w:rsidP="002E770C">
      <w:pPr>
        <w:pStyle w:val="Paragrafi"/>
        <w:rPr>
          <w:lang w:val="en-GB"/>
        </w:rPr>
      </w:pPr>
    </w:p>
    <w:p w:rsidR="000C31F7" w:rsidRPr="000C31F7" w:rsidRDefault="000C31F7" w:rsidP="00D94667">
      <w:pPr>
        <w:pStyle w:val="NumriData"/>
      </w:pPr>
      <w:r w:rsidRPr="000C31F7">
        <w:t>VENDIM</w:t>
      </w:r>
    </w:p>
    <w:p w:rsidR="000C31F7" w:rsidRDefault="000C31F7" w:rsidP="00D94667">
      <w:pPr>
        <w:pStyle w:val="NumriData"/>
      </w:pPr>
      <w:r w:rsidRPr="000C31F7">
        <w:t>Nr.</w:t>
      </w:r>
      <w:r>
        <w:t>128, datë 11.3.2004</w:t>
      </w:r>
    </w:p>
    <w:p w:rsidR="000C31F7" w:rsidRDefault="000C31F7" w:rsidP="009F6753">
      <w:pPr>
        <w:pStyle w:val="Paragrafi"/>
      </w:pPr>
    </w:p>
    <w:p w:rsidR="000C31F7" w:rsidRDefault="000C31F7" w:rsidP="00D94667">
      <w:pPr>
        <w:pStyle w:val="Titulli"/>
      </w:pPr>
      <w:r>
        <w:t xml:space="preserve">PËR DISA NDRYSHIME NË VENDIMIN NR.459, DATË 23.9.1999 TË KËSHILLIT TË </w:t>
      </w:r>
      <w:r w:rsidR="00973475">
        <w:t>MINISTRAVE "PËR KRIJIMIN E KOM</w:t>
      </w:r>
      <w:r>
        <w:t>ITETIT SHTETËROR PËR KULTET"</w:t>
      </w:r>
    </w:p>
    <w:p w:rsidR="000C31F7" w:rsidRDefault="000C31F7" w:rsidP="009F6753">
      <w:pPr>
        <w:pStyle w:val="Paragrafi"/>
      </w:pPr>
    </w:p>
    <w:p w:rsidR="000C31F7" w:rsidRDefault="000C31F7" w:rsidP="00D94667">
      <w:pPr>
        <w:pStyle w:val="BazLigjPropozues"/>
      </w:pPr>
      <w:r>
        <w:t>Në mbështetje të neneve 10 e 100 të Kushtetutës, të nenit 10 të ligjit nr.9000, datë 30.1.2003 "Për organizimin e funksionimin e Këshillit të Ministrave" dhe të neneve 124 e 128 të ligjit nr.8485, datë 12.5.1999 "Kodi i Procedurave A</w:t>
      </w:r>
      <w:r w:rsidR="00E2440F">
        <w:t>dministrative të Republikës së S</w:t>
      </w:r>
      <w:r>
        <w:t>hqipërisë", me propozimin e Ministrit të Shtetit për Koordinimin, Këshilli i Ministrave</w:t>
      </w:r>
    </w:p>
    <w:p w:rsidR="000C31F7" w:rsidRDefault="000C31F7" w:rsidP="009F6753">
      <w:pPr>
        <w:pStyle w:val="Paragrafi"/>
      </w:pPr>
    </w:p>
    <w:p w:rsidR="000C31F7" w:rsidRDefault="000C31F7" w:rsidP="00D94667">
      <w:pPr>
        <w:pStyle w:val="VENDOSI"/>
      </w:pPr>
      <w:r>
        <w:t>VENDOSI:</w:t>
      </w:r>
    </w:p>
    <w:p w:rsidR="000C31F7" w:rsidRDefault="000C31F7" w:rsidP="009F6753">
      <w:pPr>
        <w:pStyle w:val="Paragrafi"/>
      </w:pPr>
    </w:p>
    <w:p w:rsidR="000C31F7" w:rsidRDefault="000C31F7" w:rsidP="009F6753">
      <w:pPr>
        <w:pStyle w:val="Paragrafi"/>
      </w:pPr>
      <w:r>
        <w:t>Në vendimin nr.459, datë 23.9.1999 të Këshillit të Ministrave të bëhen këto ndryshime:</w:t>
      </w:r>
    </w:p>
    <w:p w:rsidR="000C31F7" w:rsidRDefault="000C31F7" w:rsidP="009F6753">
      <w:pPr>
        <w:pStyle w:val="Paragrafi"/>
      </w:pPr>
      <w:r>
        <w:t>1. Pika 1 ndryshohet, si më poshtë vijon:</w:t>
      </w:r>
    </w:p>
    <w:p w:rsidR="000C31F7" w:rsidRDefault="000C31F7" w:rsidP="009F6753">
      <w:pPr>
        <w:pStyle w:val="Paragrafi"/>
      </w:pPr>
      <w:r>
        <w:t>"1. Krijimin e Komitetit Shtetëror për Kultet për të ndihmuar në krijimin, ndryshimin dhe shuarjen e marrëdhënieve ndërmjet shtetit dhe bashkësive fetare, që kanë objekt dhe ndjekin qëllime besimi dhe ndërgjegjje, sipas ligjit në Republikën e Shqipërisë.</w:t>
      </w:r>
    </w:p>
    <w:p w:rsidR="000C31F7" w:rsidRDefault="000C31F7" w:rsidP="009F6753">
      <w:pPr>
        <w:pStyle w:val="Paragrafi"/>
      </w:pPr>
      <w:r>
        <w:t>Komiteti Shtetëror për Kultet është institucion q</w:t>
      </w:r>
      <w:r w:rsidR="003A3BF5">
        <w:t>e</w:t>
      </w:r>
      <w:r>
        <w:t>ndror, person juridik në varësi të Kryeministrit.".</w:t>
      </w:r>
    </w:p>
    <w:p w:rsidR="000C31F7" w:rsidRDefault="000C31F7" w:rsidP="009F6753">
      <w:pPr>
        <w:pStyle w:val="Paragrafi"/>
      </w:pPr>
      <w:r>
        <w:t>2. Pika 3 ndryshohet, si më poshtë vijon:</w:t>
      </w:r>
    </w:p>
    <w:p w:rsidR="000C31F7" w:rsidRDefault="00E2440F" w:rsidP="009F6753">
      <w:pPr>
        <w:pStyle w:val="Paragrafi"/>
      </w:pPr>
      <w:r>
        <w:t>"3. Komiteti Shtetër</w:t>
      </w:r>
      <w:r w:rsidR="000C31F7">
        <w:t>or për Kultet përbëhet nga kryetari dhe katër anëtarë. Kryetari i Komitetit Shtetëror për Kultet dhe anëtarët e këtij komiteti, të cilët propozohen nga kryetari, emërohen nga Kryeministri. Gjatë emërimit të përbërjes së Komitetit Shtetëror për Kultet, Kryeministri dhe kryetari i tij marrin parasysh dhe ruajnë parimet e asnjanësisë shtetërore dhe të barazisë së bashkësive fetare, si dhe faktin që struktura e komitetit të reflektojë</w:t>
      </w:r>
      <w:r w:rsidR="003A3BF5">
        <w:t>, realisht, i</w:t>
      </w:r>
      <w:r w:rsidR="000C31F7">
        <w:t>dentitetin dhe vlerat e bashkësive fetare.</w:t>
      </w:r>
    </w:p>
    <w:p w:rsidR="000C31F7" w:rsidRDefault="000C31F7" w:rsidP="009F6753">
      <w:pPr>
        <w:pStyle w:val="Paragrafi"/>
      </w:pPr>
      <w:r>
        <w:t>Struktura, organika dhe rregullorja e veprimtarisë së Komitetit Shtetëror për Kultet miratohen nga Kryeministri, me p</w:t>
      </w:r>
      <w:r w:rsidR="00E2440F">
        <w:t>ropozimin e Sekretarit të Përgj</w:t>
      </w:r>
      <w:r>
        <w:t>i</w:t>
      </w:r>
      <w:r w:rsidR="006461B1">
        <w:t>t</w:t>
      </w:r>
      <w:r>
        <w:t>hshëm të Këshillit të Ministrave.".</w:t>
      </w:r>
    </w:p>
    <w:p w:rsidR="00D232DE" w:rsidRDefault="00D232DE" w:rsidP="009F6753">
      <w:pPr>
        <w:pStyle w:val="Paragrafi"/>
      </w:pPr>
    </w:p>
    <w:p w:rsidR="00D232DE" w:rsidRDefault="00D232DE" w:rsidP="009F6753">
      <w:pPr>
        <w:pStyle w:val="Paragrafi"/>
      </w:pPr>
    </w:p>
    <w:p w:rsidR="000C31F7" w:rsidRDefault="000C31F7" w:rsidP="009F6753">
      <w:pPr>
        <w:pStyle w:val="Paragrafi"/>
      </w:pPr>
      <w:r>
        <w:t>3. Pika 4 ndryshohet, si më poshtë vijon:</w:t>
      </w:r>
    </w:p>
    <w:p w:rsidR="000C31F7" w:rsidRDefault="000C31F7" w:rsidP="009F6753">
      <w:pPr>
        <w:pStyle w:val="Paragrafi"/>
      </w:pPr>
      <w:r>
        <w:t>"4. Pagat e nëpunësve të Komitetit Shtetëror për Ku</w:t>
      </w:r>
      <w:r w:rsidR="005022CF">
        <w:t>ltet të jenë sipas lidhjes nr.1</w:t>
      </w:r>
      <w:r>
        <w:t xml:space="preserve"> që i bashkëlidhet kë</w:t>
      </w:r>
      <w:r w:rsidR="003A3BF5">
        <w:t>ti</w:t>
      </w:r>
      <w:r>
        <w:t>j vendimi dhe është pjesë përbërëse e tij, ndërsa punonjësit e tjerë të paguhen sipas lidhjes II-5 të vendimit nr.726, datë 21.12.200</w:t>
      </w:r>
      <w:r w:rsidR="00973475">
        <w:t>0</w:t>
      </w:r>
      <w:r>
        <w:t xml:space="preserve"> të Këshillit të Ministrave "Për pagat e punonjësve të institucioneve buxhetore", të ndryshuar.".</w:t>
      </w:r>
    </w:p>
    <w:p w:rsidR="000C31F7" w:rsidRDefault="000C31F7" w:rsidP="009F6753">
      <w:pPr>
        <w:pStyle w:val="Paragrafi"/>
      </w:pPr>
      <w:r>
        <w:t>Ky vendim hyn në fuqi pas botimit në Fletoren Zyrtare.</w:t>
      </w:r>
    </w:p>
    <w:p w:rsidR="000C31F7" w:rsidRDefault="000C31F7" w:rsidP="009F6753">
      <w:pPr>
        <w:pStyle w:val="Paragrafi"/>
      </w:pPr>
    </w:p>
    <w:p w:rsidR="000C31F7" w:rsidRDefault="000C31F7" w:rsidP="00D94667">
      <w:pPr>
        <w:pStyle w:val="Autoriteti"/>
      </w:pPr>
      <w:r>
        <w:t>KRYEMINISTRI</w:t>
      </w:r>
    </w:p>
    <w:p w:rsidR="000C31F7" w:rsidRDefault="000C31F7" w:rsidP="00D94667">
      <w:pPr>
        <w:pStyle w:val="AutoritetiEmer"/>
      </w:pPr>
      <w:r>
        <w:t>Fatos Nano</w:t>
      </w:r>
    </w:p>
    <w:p w:rsidR="009F6753" w:rsidRDefault="009F6753" w:rsidP="002E770C">
      <w:pPr>
        <w:pStyle w:val="Paragrafi"/>
      </w:pPr>
    </w:p>
    <w:p w:rsidR="009F6753" w:rsidRDefault="009F6753" w:rsidP="00767376">
      <w:pPr>
        <w:pStyle w:val="Paragrafi"/>
      </w:pPr>
      <w:r>
        <w:t>Lidhja nr.1</w:t>
      </w:r>
    </w:p>
    <w:p w:rsidR="009F6753" w:rsidRDefault="009F6753" w:rsidP="002E770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7"/>
        <w:gridCol w:w="1858"/>
      </w:tblGrid>
      <w:tr w:rsidR="009F6753" w:rsidTr="00C00D13">
        <w:tc>
          <w:tcPr>
            <w:tcW w:w="1857" w:type="dxa"/>
          </w:tcPr>
          <w:p w:rsidR="009F6753" w:rsidRDefault="009F6753" w:rsidP="00C00D13">
            <w:pPr>
              <w:pStyle w:val="Tabele"/>
              <w:widowControl w:val="0"/>
              <w:jc w:val="center"/>
            </w:pPr>
          </w:p>
        </w:tc>
        <w:tc>
          <w:tcPr>
            <w:tcW w:w="7429" w:type="dxa"/>
            <w:gridSpan w:val="4"/>
          </w:tcPr>
          <w:p w:rsidR="009F6753" w:rsidRDefault="009F6753" w:rsidP="00C00D13">
            <w:pPr>
              <w:pStyle w:val="Tabele"/>
              <w:widowControl w:val="0"/>
              <w:jc w:val="center"/>
            </w:pPr>
            <w:r>
              <w:t>Paga mujore</w:t>
            </w:r>
          </w:p>
        </w:tc>
      </w:tr>
      <w:tr w:rsidR="009F6753" w:rsidTr="00C00D13">
        <w:tc>
          <w:tcPr>
            <w:tcW w:w="1857" w:type="dxa"/>
            <w:vAlign w:val="bottom"/>
          </w:tcPr>
          <w:p w:rsidR="00973475" w:rsidRDefault="00973475" w:rsidP="00C00D13">
            <w:pPr>
              <w:pStyle w:val="Tabele"/>
              <w:widowControl w:val="0"/>
              <w:jc w:val="center"/>
            </w:pPr>
          </w:p>
          <w:p w:rsidR="009F6753" w:rsidRDefault="00973475" w:rsidP="00C00D13">
            <w:pPr>
              <w:pStyle w:val="Tabele"/>
              <w:widowControl w:val="0"/>
              <w:jc w:val="center"/>
            </w:pPr>
            <w:r>
              <w:t>Emërtimit</w:t>
            </w:r>
          </w:p>
        </w:tc>
        <w:tc>
          <w:tcPr>
            <w:tcW w:w="5571" w:type="dxa"/>
            <w:gridSpan w:val="3"/>
            <w:vAlign w:val="center"/>
          </w:tcPr>
          <w:p w:rsidR="009F6753" w:rsidRDefault="00973475" w:rsidP="00C00D13">
            <w:pPr>
              <w:pStyle w:val="Tabele"/>
              <w:widowControl w:val="0"/>
              <w:jc w:val="center"/>
            </w:pPr>
            <w:r>
              <w:t>Paga individuale</w:t>
            </w:r>
          </w:p>
          <w:p w:rsidR="00973475" w:rsidRDefault="00973475" w:rsidP="00C00D13">
            <w:pPr>
              <w:pStyle w:val="Tabele"/>
              <w:widowControl w:val="0"/>
              <w:jc w:val="center"/>
            </w:pPr>
            <w:r>
              <w:t>(Paga bazë)</w:t>
            </w:r>
          </w:p>
        </w:tc>
        <w:tc>
          <w:tcPr>
            <w:tcW w:w="1858" w:type="dxa"/>
            <w:vAlign w:val="center"/>
          </w:tcPr>
          <w:p w:rsidR="009F6753" w:rsidRDefault="009F6753" w:rsidP="00C00D13">
            <w:pPr>
              <w:pStyle w:val="Tabele"/>
              <w:widowControl w:val="0"/>
              <w:jc w:val="center"/>
            </w:pPr>
            <w:r>
              <w:t>Shtesa e pozicionit</w:t>
            </w:r>
          </w:p>
        </w:tc>
      </w:tr>
      <w:tr w:rsidR="009F6753" w:rsidTr="00C00D13">
        <w:tc>
          <w:tcPr>
            <w:tcW w:w="1857" w:type="dxa"/>
          </w:tcPr>
          <w:p w:rsidR="009F6753" w:rsidRDefault="009F6753" w:rsidP="00C00D13">
            <w:pPr>
              <w:pStyle w:val="Tabele"/>
              <w:widowControl w:val="0"/>
              <w:jc w:val="center"/>
            </w:pPr>
          </w:p>
        </w:tc>
        <w:tc>
          <w:tcPr>
            <w:tcW w:w="1857" w:type="dxa"/>
          </w:tcPr>
          <w:p w:rsidR="009F6753" w:rsidRDefault="009F6753" w:rsidP="00C00D13">
            <w:pPr>
              <w:pStyle w:val="Tabele"/>
              <w:widowControl w:val="0"/>
              <w:jc w:val="center"/>
            </w:pPr>
            <w:r>
              <w:t>1</w:t>
            </w:r>
          </w:p>
        </w:tc>
        <w:tc>
          <w:tcPr>
            <w:tcW w:w="1857" w:type="dxa"/>
          </w:tcPr>
          <w:p w:rsidR="009F6753" w:rsidRDefault="009F6753" w:rsidP="00C00D13">
            <w:pPr>
              <w:pStyle w:val="Tabele"/>
              <w:widowControl w:val="0"/>
              <w:jc w:val="center"/>
            </w:pPr>
            <w:r>
              <w:t>2</w:t>
            </w:r>
          </w:p>
        </w:tc>
        <w:tc>
          <w:tcPr>
            <w:tcW w:w="1857" w:type="dxa"/>
          </w:tcPr>
          <w:p w:rsidR="009F6753" w:rsidRDefault="009F6753" w:rsidP="00C00D13">
            <w:pPr>
              <w:pStyle w:val="Tabele"/>
              <w:widowControl w:val="0"/>
              <w:jc w:val="center"/>
            </w:pPr>
            <w:r>
              <w:t>3</w:t>
            </w:r>
          </w:p>
        </w:tc>
        <w:tc>
          <w:tcPr>
            <w:tcW w:w="1858" w:type="dxa"/>
          </w:tcPr>
          <w:p w:rsidR="009F6753" w:rsidRDefault="009F6753" w:rsidP="00C00D13">
            <w:pPr>
              <w:pStyle w:val="Tabele"/>
              <w:widowControl w:val="0"/>
              <w:jc w:val="center"/>
            </w:pPr>
            <w:r>
              <w:t>4</w:t>
            </w:r>
          </w:p>
        </w:tc>
      </w:tr>
      <w:tr w:rsidR="009F6753" w:rsidTr="00C00D13">
        <w:tc>
          <w:tcPr>
            <w:tcW w:w="1857" w:type="dxa"/>
          </w:tcPr>
          <w:p w:rsidR="009F6753" w:rsidRDefault="009F6753" w:rsidP="00C00D13">
            <w:pPr>
              <w:pStyle w:val="Tabele"/>
              <w:widowControl w:val="0"/>
              <w:jc w:val="center"/>
            </w:pPr>
          </w:p>
        </w:tc>
        <w:tc>
          <w:tcPr>
            <w:tcW w:w="1857" w:type="dxa"/>
          </w:tcPr>
          <w:p w:rsidR="009F6753" w:rsidRDefault="009F6753" w:rsidP="00C00D13">
            <w:pPr>
              <w:pStyle w:val="Tabele"/>
              <w:widowControl w:val="0"/>
              <w:jc w:val="center"/>
            </w:pPr>
            <w:r>
              <w:t>Paga e grupit (PG)</w:t>
            </w:r>
          </w:p>
        </w:tc>
        <w:tc>
          <w:tcPr>
            <w:tcW w:w="1857" w:type="dxa"/>
          </w:tcPr>
          <w:p w:rsidR="009F6753" w:rsidRDefault="009F6753" w:rsidP="00C00D13">
            <w:pPr>
              <w:pStyle w:val="Tabele"/>
              <w:widowControl w:val="0"/>
              <w:jc w:val="center"/>
            </w:pPr>
            <w:r>
              <w:t>Shtesa vjetore për vjetërsi (SHV)</w:t>
            </w:r>
          </w:p>
        </w:tc>
        <w:tc>
          <w:tcPr>
            <w:tcW w:w="1857" w:type="dxa"/>
          </w:tcPr>
          <w:p w:rsidR="009F6753" w:rsidRDefault="009F6753" w:rsidP="00C00D13">
            <w:pPr>
              <w:pStyle w:val="Tabele"/>
              <w:widowControl w:val="0"/>
              <w:jc w:val="center"/>
            </w:pPr>
            <w:r>
              <w:t>Shtesa për kualifikim (SHK)</w:t>
            </w:r>
          </w:p>
        </w:tc>
        <w:tc>
          <w:tcPr>
            <w:tcW w:w="1858" w:type="dxa"/>
          </w:tcPr>
          <w:p w:rsidR="009F6753" w:rsidRDefault="009F6753" w:rsidP="00C00D13">
            <w:pPr>
              <w:pStyle w:val="Tabele"/>
              <w:widowControl w:val="0"/>
              <w:jc w:val="center"/>
            </w:pPr>
            <w:r>
              <w:t>Shtesa për pozicion (SHP)</w:t>
            </w:r>
          </w:p>
        </w:tc>
      </w:tr>
      <w:tr w:rsidR="009F6753" w:rsidTr="00C00D13">
        <w:tc>
          <w:tcPr>
            <w:tcW w:w="1857" w:type="dxa"/>
          </w:tcPr>
          <w:p w:rsidR="009F6753" w:rsidRDefault="009F6753" w:rsidP="00C00D13">
            <w:pPr>
              <w:pStyle w:val="Tabele"/>
              <w:widowControl w:val="0"/>
              <w:jc w:val="center"/>
            </w:pPr>
            <w:r>
              <w:t>Kryetar</w:t>
            </w:r>
          </w:p>
        </w:tc>
        <w:tc>
          <w:tcPr>
            <w:tcW w:w="1857" w:type="dxa"/>
          </w:tcPr>
          <w:p w:rsidR="009F6753" w:rsidRDefault="009F6753" w:rsidP="00C00D13">
            <w:pPr>
              <w:pStyle w:val="Tabele"/>
              <w:widowControl w:val="0"/>
              <w:jc w:val="center"/>
            </w:pPr>
            <w:r>
              <w:t>9 000</w:t>
            </w:r>
          </w:p>
        </w:tc>
        <w:tc>
          <w:tcPr>
            <w:tcW w:w="1857" w:type="dxa"/>
          </w:tcPr>
          <w:p w:rsidR="009F6753" w:rsidRDefault="009F6753" w:rsidP="00C00D13">
            <w:pPr>
              <w:pStyle w:val="Tabele"/>
              <w:widowControl w:val="0"/>
              <w:jc w:val="center"/>
            </w:pPr>
            <w:r>
              <w:t>2%</w:t>
            </w:r>
          </w:p>
        </w:tc>
        <w:tc>
          <w:tcPr>
            <w:tcW w:w="1857" w:type="dxa"/>
          </w:tcPr>
          <w:p w:rsidR="009F6753" w:rsidRDefault="009F6753" w:rsidP="00C00D13">
            <w:pPr>
              <w:pStyle w:val="Tabele"/>
              <w:widowControl w:val="0"/>
              <w:jc w:val="center"/>
            </w:pPr>
            <w:r>
              <w:t>0</w:t>
            </w:r>
          </w:p>
        </w:tc>
        <w:tc>
          <w:tcPr>
            <w:tcW w:w="1858" w:type="dxa"/>
          </w:tcPr>
          <w:p w:rsidR="009F6753" w:rsidRDefault="009F6753" w:rsidP="00C00D13">
            <w:pPr>
              <w:pStyle w:val="Tabele"/>
              <w:widowControl w:val="0"/>
              <w:jc w:val="center"/>
            </w:pPr>
            <w:r>
              <w:t>90 000</w:t>
            </w:r>
          </w:p>
        </w:tc>
      </w:tr>
      <w:tr w:rsidR="009F6753" w:rsidTr="00C00D13">
        <w:tc>
          <w:tcPr>
            <w:tcW w:w="1857" w:type="dxa"/>
          </w:tcPr>
          <w:p w:rsidR="009F6753" w:rsidRDefault="009F6753" w:rsidP="00C00D13">
            <w:pPr>
              <w:pStyle w:val="Tabele"/>
              <w:widowControl w:val="0"/>
              <w:jc w:val="center"/>
            </w:pPr>
            <w:r>
              <w:t>Anëtar</w:t>
            </w:r>
          </w:p>
        </w:tc>
        <w:tc>
          <w:tcPr>
            <w:tcW w:w="1857" w:type="dxa"/>
          </w:tcPr>
          <w:p w:rsidR="009F6753" w:rsidRDefault="009F6753" w:rsidP="00C00D13">
            <w:pPr>
              <w:pStyle w:val="Tabele"/>
              <w:widowControl w:val="0"/>
              <w:jc w:val="center"/>
            </w:pPr>
            <w:r>
              <w:t>9 000</w:t>
            </w:r>
          </w:p>
        </w:tc>
        <w:tc>
          <w:tcPr>
            <w:tcW w:w="1857" w:type="dxa"/>
          </w:tcPr>
          <w:p w:rsidR="009F6753" w:rsidRDefault="009F6753" w:rsidP="00C00D13">
            <w:pPr>
              <w:pStyle w:val="Tabele"/>
              <w:widowControl w:val="0"/>
              <w:jc w:val="center"/>
            </w:pPr>
            <w:r>
              <w:t>2%</w:t>
            </w:r>
          </w:p>
        </w:tc>
        <w:tc>
          <w:tcPr>
            <w:tcW w:w="1857" w:type="dxa"/>
          </w:tcPr>
          <w:p w:rsidR="009F6753" w:rsidRDefault="009F6753" w:rsidP="00C00D13">
            <w:pPr>
              <w:pStyle w:val="Tabele"/>
              <w:widowControl w:val="0"/>
              <w:jc w:val="center"/>
            </w:pPr>
            <w:r>
              <w:t>0</w:t>
            </w:r>
          </w:p>
        </w:tc>
        <w:tc>
          <w:tcPr>
            <w:tcW w:w="1858" w:type="dxa"/>
          </w:tcPr>
          <w:p w:rsidR="009F6753" w:rsidRDefault="009F6753" w:rsidP="00C00D13">
            <w:pPr>
              <w:pStyle w:val="Tabele"/>
              <w:widowControl w:val="0"/>
              <w:jc w:val="center"/>
            </w:pPr>
            <w:r>
              <w:t>55 000</w:t>
            </w:r>
          </w:p>
        </w:tc>
      </w:tr>
      <w:tr w:rsidR="009F6753" w:rsidTr="00C00D13">
        <w:tc>
          <w:tcPr>
            <w:tcW w:w="1857" w:type="dxa"/>
          </w:tcPr>
          <w:p w:rsidR="009F6753" w:rsidRDefault="009F6753" w:rsidP="00C00D13">
            <w:pPr>
              <w:pStyle w:val="Tabele"/>
              <w:widowControl w:val="0"/>
              <w:jc w:val="center"/>
            </w:pPr>
            <w:r>
              <w:t>Specialist</w:t>
            </w:r>
          </w:p>
        </w:tc>
        <w:tc>
          <w:tcPr>
            <w:tcW w:w="1857" w:type="dxa"/>
          </w:tcPr>
          <w:p w:rsidR="009F6753" w:rsidRDefault="009F6753" w:rsidP="00C00D13">
            <w:pPr>
              <w:pStyle w:val="Tabele"/>
              <w:widowControl w:val="0"/>
              <w:jc w:val="center"/>
            </w:pPr>
            <w:r>
              <w:t>9 000</w:t>
            </w:r>
          </w:p>
        </w:tc>
        <w:tc>
          <w:tcPr>
            <w:tcW w:w="1857" w:type="dxa"/>
          </w:tcPr>
          <w:p w:rsidR="009F6753" w:rsidRDefault="009F6753" w:rsidP="00C00D13">
            <w:pPr>
              <w:pStyle w:val="Tabele"/>
              <w:widowControl w:val="0"/>
              <w:jc w:val="center"/>
            </w:pPr>
            <w:r>
              <w:t>2%</w:t>
            </w:r>
          </w:p>
        </w:tc>
        <w:tc>
          <w:tcPr>
            <w:tcW w:w="1857" w:type="dxa"/>
          </w:tcPr>
          <w:p w:rsidR="009F6753" w:rsidRDefault="009F6753" w:rsidP="00C00D13">
            <w:pPr>
              <w:pStyle w:val="Tabele"/>
              <w:widowControl w:val="0"/>
              <w:jc w:val="center"/>
            </w:pPr>
            <w:r>
              <w:t>0</w:t>
            </w:r>
          </w:p>
        </w:tc>
        <w:tc>
          <w:tcPr>
            <w:tcW w:w="1858" w:type="dxa"/>
          </w:tcPr>
          <w:p w:rsidR="009F6753" w:rsidRDefault="009F6753" w:rsidP="00C00D13">
            <w:pPr>
              <w:pStyle w:val="Tabele"/>
              <w:widowControl w:val="0"/>
              <w:jc w:val="center"/>
            </w:pPr>
            <w:r>
              <w:t>20 000</w:t>
            </w:r>
          </w:p>
        </w:tc>
      </w:tr>
    </w:tbl>
    <w:p w:rsidR="009F6753" w:rsidRPr="000C31F7" w:rsidRDefault="009F6753" w:rsidP="002E770C">
      <w:pPr>
        <w:pStyle w:val="Paragrafi"/>
      </w:pPr>
    </w:p>
    <w:p w:rsidR="000C31F7" w:rsidRPr="000C31F7" w:rsidRDefault="000C31F7" w:rsidP="002E770C">
      <w:pPr>
        <w:pStyle w:val="Paragrafi"/>
      </w:pPr>
    </w:p>
    <w:p w:rsidR="00545817" w:rsidRDefault="00545817" w:rsidP="002E770C">
      <w:pPr>
        <w:pStyle w:val="Paragrafi"/>
      </w:pPr>
    </w:p>
    <w:p w:rsidR="000C31F7" w:rsidRPr="00545817" w:rsidRDefault="00545817" w:rsidP="00D94667">
      <w:pPr>
        <w:pStyle w:val="Akti"/>
      </w:pPr>
      <w:r w:rsidRPr="00545817">
        <w:t>VENDIM</w:t>
      </w:r>
    </w:p>
    <w:p w:rsidR="00545817" w:rsidRDefault="00545817" w:rsidP="00D94667">
      <w:pPr>
        <w:pStyle w:val="NumriData"/>
      </w:pPr>
      <w:r w:rsidRPr="00545817">
        <w:t>Nr</w:t>
      </w:r>
      <w:r>
        <w:t>.129, datë 11.3.2004</w:t>
      </w:r>
    </w:p>
    <w:p w:rsidR="00545817" w:rsidRDefault="00545817" w:rsidP="00D94667">
      <w:pPr>
        <w:pStyle w:val="Paragrafi"/>
      </w:pPr>
    </w:p>
    <w:p w:rsidR="00545817" w:rsidRDefault="00545817" w:rsidP="00D94667">
      <w:pPr>
        <w:pStyle w:val="Titulli"/>
      </w:pPr>
      <w:r>
        <w:t>PËR NJË SHTESË FONDI NË BUXHETIN E VITIT 2004, MIRATUAR PËR MINISTRINË E EKONOMISË, PËR DËMSHPËRBLIMIN E ISH-PUNONJËSVE TË NDËRMARRJES SË PRODHIMIT TË ÇIMENTOS NË FUSHË-KRUJË</w:t>
      </w:r>
    </w:p>
    <w:p w:rsidR="00545817" w:rsidRDefault="00545817" w:rsidP="00D94667">
      <w:pPr>
        <w:pStyle w:val="Paragrafi"/>
      </w:pPr>
    </w:p>
    <w:p w:rsidR="00545817" w:rsidRDefault="00545817" w:rsidP="00D94667">
      <w:pPr>
        <w:pStyle w:val="BazLigjPropozues"/>
      </w:pPr>
      <w:r>
        <w:t>Në mbështetje të nenit</w:t>
      </w:r>
      <w:r w:rsidR="00D94667">
        <w:t xml:space="preserve"> 100 të Kushtetutës, të pikës VI të nenit 3 të kontratës "Për shitjen e aseteve të ndërmarrjes së prodhimit të çimentos, </w:t>
      </w:r>
      <w:r w:rsidR="00973475">
        <w:t>F</w:t>
      </w:r>
      <w:r w:rsidR="00D94667">
        <w:t>ushë-Krujë</w:t>
      </w:r>
      <w:r w:rsidR="003A3BF5">
        <w:t>", miratu</w:t>
      </w:r>
      <w:r w:rsidR="00973475">
        <w:t>ar m</w:t>
      </w:r>
      <w:r w:rsidR="005022CF">
        <w:t>e ligjin nr.8709, datë 6.12.2000</w:t>
      </w:r>
      <w:r w:rsidR="00D94667">
        <w:t>, të neneve 21 e 27 të ligjit nr.8379, datë 29.7.1998 "Për hartimin dhe zbatimin e Buxhetit të Shtetit të Republikës së Shqipërisë</w:t>
      </w:r>
      <w:r w:rsidR="00973475">
        <w:t>”</w:t>
      </w:r>
      <w:r w:rsidR="00D94667">
        <w:t xml:space="preserve"> dhe të nenit 7 të l</w:t>
      </w:r>
      <w:r w:rsidR="00973475">
        <w:t>igjit nr.9165,</w:t>
      </w:r>
      <w:r w:rsidR="00D94667">
        <w:t xml:space="preserve"> datë 23.12.20</w:t>
      </w:r>
      <w:r w:rsidR="00973475">
        <w:t>03 "Për Buxhetin e Shtetit</w:t>
      </w:r>
      <w:r w:rsidR="00D94667">
        <w:t xml:space="preserve"> të vitit 2004", me propozimin e Ministrit të Ekonomisë, Këshilli i Ministrave</w:t>
      </w:r>
    </w:p>
    <w:p w:rsidR="00D94667" w:rsidRDefault="00D94667" w:rsidP="00D94667">
      <w:pPr>
        <w:pStyle w:val="Paragrafi"/>
      </w:pPr>
    </w:p>
    <w:p w:rsidR="00D94667" w:rsidRDefault="00D94667" w:rsidP="00D94667">
      <w:pPr>
        <w:pStyle w:val="VENDOSI"/>
      </w:pPr>
      <w:r>
        <w:t>VENDOSI:</w:t>
      </w:r>
    </w:p>
    <w:p w:rsidR="00D94667" w:rsidRDefault="00D94667" w:rsidP="00D94667">
      <w:pPr>
        <w:pStyle w:val="Paragrafi"/>
      </w:pPr>
    </w:p>
    <w:p w:rsidR="00D94667" w:rsidRDefault="00D94667" w:rsidP="00D94667">
      <w:pPr>
        <w:pStyle w:val="Paragrafi"/>
      </w:pPr>
      <w:r>
        <w:t>1.</w:t>
      </w:r>
      <w:r w:rsidR="000A3AD0">
        <w:t xml:space="preserve"> </w:t>
      </w:r>
      <w:r>
        <w:t>Ministrisë së Ekonomisë, në buxhetin e miratuar për vitin 2004, t'i shtohet fondi prej 48 000 000 (dyzet e tetë milionë) lekësh, për një pjesë të dëmshpërblimit të</w:t>
      </w:r>
      <w:r w:rsidR="003A3BF5">
        <w:t xml:space="preserve"> pap</w:t>
      </w:r>
      <w:r>
        <w:t>aguar për 978 ish-punonjësit e ndërmarrjes së prodhimit të çimentos në Fushë-Krujë, të larguar nga puna pas privatizimit të kësaj ndërmarrjeje.</w:t>
      </w:r>
    </w:p>
    <w:p w:rsidR="00D94667" w:rsidRDefault="00D94667" w:rsidP="00D94667">
      <w:pPr>
        <w:pStyle w:val="Paragrafi"/>
      </w:pPr>
      <w:r>
        <w:t>2. Ky fond përballohet nga fondi rezervë i Këshillit të Ministrave.</w:t>
      </w:r>
    </w:p>
    <w:p w:rsidR="00D94667" w:rsidRDefault="00D94667" w:rsidP="00D94667">
      <w:pPr>
        <w:pStyle w:val="Paragrafi"/>
      </w:pPr>
      <w:r>
        <w:t>3. Shpërndarja e fondit të bëhet nga dega e bankës së kursimeve, Krujë</w:t>
      </w:r>
      <w:r w:rsidR="003A3BF5">
        <w:t>,</w:t>
      </w:r>
      <w:r>
        <w:t xml:space="preserve"> sipas listëpagesave të verifikuara nga eksperti kontabël i Gjykatës së Shkallës së Parë, Krujë.</w:t>
      </w:r>
    </w:p>
    <w:p w:rsidR="00D94667" w:rsidRDefault="00D94667" w:rsidP="00D94667">
      <w:pPr>
        <w:pStyle w:val="Paragrafi"/>
      </w:pPr>
      <w:r>
        <w:t xml:space="preserve">4. Ngarkohen Ministri i </w:t>
      </w:r>
      <w:r w:rsidR="00973475">
        <w:t>E</w:t>
      </w:r>
      <w:r>
        <w:t>konomisë dhe Ministri i Financave për zb</w:t>
      </w:r>
      <w:r w:rsidR="00973475">
        <w:t>a</w:t>
      </w:r>
      <w:r>
        <w:t>timin e këtij vendimi.</w:t>
      </w:r>
    </w:p>
    <w:p w:rsidR="00D94667" w:rsidRDefault="00D94667" w:rsidP="00D94667">
      <w:pPr>
        <w:pStyle w:val="Paragrafi"/>
      </w:pPr>
      <w:r>
        <w:t>Ky vendim hyn në fuqi pas botimit në Fletoren Zyrtare.</w:t>
      </w:r>
    </w:p>
    <w:p w:rsidR="00D94667" w:rsidRDefault="00D94667" w:rsidP="00D94667">
      <w:pPr>
        <w:pStyle w:val="Paragrafi"/>
      </w:pPr>
    </w:p>
    <w:p w:rsidR="00D94667" w:rsidRDefault="00D94667" w:rsidP="00D94667">
      <w:pPr>
        <w:pStyle w:val="Autoriteti"/>
      </w:pPr>
      <w:r>
        <w:t>KRYEMINISTRI</w:t>
      </w:r>
    </w:p>
    <w:p w:rsidR="00D94667" w:rsidRPr="00545817" w:rsidRDefault="00D94667" w:rsidP="00D94667">
      <w:pPr>
        <w:pStyle w:val="AutoritetiEmer"/>
      </w:pPr>
      <w:r>
        <w:t>Fatos Nano</w:t>
      </w:r>
    </w:p>
    <w:p w:rsidR="00545817" w:rsidRDefault="00D94667" w:rsidP="00D94667">
      <w:pPr>
        <w:pStyle w:val="Akti"/>
      </w:pPr>
      <w:r>
        <w:t>VENDIM</w:t>
      </w:r>
    </w:p>
    <w:p w:rsidR="00D94667" w:rsidRDefault="00D94667" w:rsidP="00D94667">
      <w:pPr>
        <w:pStyle w:val="NumriData"/>
      </w:pPr>
      <w:r>
        <w:t>Nr.134, datë 11.3.2004</w:t>
      </w:r>
    </w:p>
    <w:p w:rsidR="00D94667" w:rsidRDefault="00D94667" w:rsidP="00D94667">
      <w:pPr>
        <w:pStyle w:val="Titulli"/>
      </w:pPr>
    </w:p>
    <w:p w:rsidR="00D94667" w:rsidRDefault="00D94667" w:rsidP="00D94667">
      <w:pPr>
        <w:pStyle w:val="Titulli"/>
      </w:pPr>
      <w:r>
        <w:t>PËR TRANSFERIMIN NË PRONËSI BASHKISË SË QYTETIT TË RRËSHENIT TË DEGËS SË MOBILIZIMIT, E CILA ËSHTË</w:t>
      </w:r>
      <w:r w:rsidR="00973475">
        <w:t xml:space="preserve"> nË</w:t>
      </w:r>
      <w:r>
        <w:t xml:space="preserve"> ADMINISTRIM TË MINISTRISË SË MBROJTJES DHE PËR NJË NDRYSHIM NË VENDIMIN NR.515, DATË 18.7.2003 TË KËSHILLIT TË MINISTRAVE "PËR MIRATIMIN E LISTËS SË INVENTARIT TË P</w:t>
      </w:r>
      <w:r w:rsidR="005022CF">
        <w:t>RONAVE TË PALUAJTSHME SHTETËRORE</w:t>
      </w:r>
      <w:r>
        <w:t>, TË CILAT I KALOJNË NË PËRGJEGJËSI ADMINISTRIMI MINISTRISë SË MBROJTJES</w:t>
      </w:r>
      <w:r w:rsidR="005022CF">
        <w:t>"</w:t>
      </w:r>
    </w:p>
    <w:p w:rsidR="00D94667" w:rsidRDefault="00D94667" w:rsidP="00D94667">
      <w:pPr>
        <w:pStyle w:val="Paragrafi"/>
      </w:pPr>
    </w:p>
    <w:p w:rsidR="00D94667" w:rsidRDefault="00D94667" w:rsidP="00D94667">
      <w:pPr>
        <w:pStyle w:val="BazLigjPropozues"/>
      </w:pPr>
      <w:r>
        <w:lastRenderedPageBreak/>
        <w:t>Në mbështetje të nenit 100 të Kushetutës dhe të</w:t>
      </w:r>
      <w:r w:rsidR="003A3BF5">
        <w:t xml:space="preserve"> neneve 2 shkronja "c",</w:t>
      </w:r>
      <w:r>
        <w:t xml:space="preserve"> 5,7 e </w:t>
      </w:r>
      <w:r w:rsidR="00973475">
        <w:t>8</w:t>
      </w:r>
      <w:r>
        <w:t xml:space="preserve"> të ligjit nr.8744, datë 22.2.2001 "Për transferimin e pronave të paluajtshme të shtetit në njësitë e qeverisjes vendore", me propozimin e Ministrit të Mbrojtjes, Këshilli i Ministrave</w:t>
      </w:r>
    </w:p>
    <w:p w:rsidR="00D94667" w:rsidRDefault="00D94667" w:rsidP="00D94667">
      <w:pPr>
        <w:pStyle w:val="Paragrafi"/>
      </w:pPr>
    </w:p>
    <w:p w:rsidR="00D94667" w:rsidRDefault="00D94667" w:rsidP="00D94667">
      <w:pPr>
        <w:pStyle w:val="VENDOSI"/>
      </w:pPr>
      <w:r>
        <w:t>VENDOSI:</w:t>
      </w:r>
    </w:p>
    <w:p w:rsidR="00D94667" w:rsidRDefault="00D94667" w:rsidP="00D94667">
      <w:pPr>
        <w:pStyle w:val="Paragrafi"/>
      </w:pPr>
    </w:p>
    <w:p w:rsidR="00D94667" w:rsidRDefault="00D94667" w:rsidP="00D94667">
      <w:pPr>
        <w:pStyle w:val="Paragrafi"/>
      </w:pPr>
      <w:r>
        <w:t>1. Dega e mobilizimit në qytetin e Rrëshenit, e cila është në administrim të Ministrisë së Mbrojtjes, t'i kalojë në pronësi bashkisë së kë</w:t>
      </w:r>
      <w:r w:rsidR="003A3BF5">
        <w:t>tij qy</w:t>
      </w:r>
      <w:r>
        <w:t>teti, për sistemimin e Qendrës Kulturore të Fëmijëve.</w:t>
      </w:r>
    </w:p>
    <w:p w:rsidR="00F6548D" w:rsidRDefault="00D94667" w:rsidP="00D94667">
      <w:pPr>
        <w:pStyle w:val="Paragrafi"/>
      </w:pPr>
      <w:r>
        <w:t>2. Prona me numër rendor 991, "Dega e mobilizimit" në Rrëshen, të hiqet nga lista e inventarit të pronave të paluajtshme shtetërore, e cila i bashkëlidhet vendimit nr.515, datë 18.7.2003 të Këshillit të Ministrave.</w:t>
      </w:r>
    </w:p>
    <w:p w:rsidR="00D94667" w:rsidRDefault="00D94667" w:rsidP="00D94667">
      <w:pPr>
        <w:pStyle w:val="Paragrafi"/>
      </w:pPr>
      <w:r>
        <w:t>3. Bashkisë së qytetit të Rrëshenit i ndalohet të ndryshojë destinacionin e pronës së përcaktuar në këtë vendim, ta tjetërsojë ose t'ua japë në përdorim të tretëve, pa miratimin e pushtetit qëndror.</w:t>
      </w:r>
    </w:p>
    <w:p w:rsidR="00D94667" w:rsidRDefault="005022CF" w:rsidP="00D94667">
      <w:pPr>
        <w:pStyle w:val="Paragrafi"/>
      </w:pPr>
      <w:r>
        <w:t>4. Ngarkohen</w:t>
      </w:r>
      <w:r w:rsidR="00D94667">
        <w:t xml:space="preserve"> Ministri i Mbrojtjes, Ministri i Pushtetit Vendor dhe i Decentralizimit, drejtori i zyrës së regjistrimit të pasurive të paluajtshme dhe kryetari i bashkisë së Rrëshenit të</w:t>
      </w:r>
      <w:r w:rsidR="00EE6094">
        <w:t xml:space="preserve"> </w:t>
      </w:r>
      <w:r w:rsidR="00D94667">
        <w:t>ndjekin procedurat e nevojshme për transferimin e kësaj prone.</w:t>
      </w:r>
    </w:p>
    <w:p w:rsidR="00D94667" w:rsidRDefault="00D94667" w:rsidP="00D94667">
      <w:pPr>
        <w:pStyle w:val="Paragrafi"/>
      </w:pPr>
      <w:r>
        <w:t>Ky vendim hyn në fuqi pas botimit në Fletoren Zyrtare.</w:t>
      </w:r>
    </w:p>
    <w:p w:rsidR="00D94667" w:rsidRPr="00D232DE" w:rsidRDefault="00D94667" w:rsidP="00D94667">
      <w:pPr>
        <w:pStyle w:val="Paragrafi"/>
        <w:rPr>
          <w:sz w:val="14"/>
        </w:rPr>
      </w:pPr>
    </w:p>
    <w:p w:rsidR="00D94667" w:rsidRDefault="00D94667" w:rsidP="00D94667">
      <w:pPr>
        <w:pStyle w:val="Autoriteti"/>
      </w:pPr>
      <w:r>
        <w:t>KRYEMINISTRI</w:t>
      </w:r>
    </w:p>
    <w:p w:rsidR="00D94667" w:rsidRPr="00545817" w:rsidRDefault="00D94667" w:rsidP="00D94667">
      <w:pPr>
        <w:pStyle w:val="AutoritetiEmer"/>
      </w:pPr>
      <w:r>
        <w:t>Fatos Nano</w:t>
      </w:r>
    </w:p>
    <w:p w:rsidR="00545817" w:rsidRDefault="00545817" w:rsidP="00BC4B07">
      <w:pPr>
        <w:pStyle w:val="Akti"/>
      </w:pPr>
    </w:p>
    <w:p w:rsidR="00E349F8" w:rsidRDefault="00E349F8" w:rsidP="00BC4B07">
      <w:pPr>
        <w:pStyle w:val="Akti"/>
      </w:pPr>
    </w:p>
    <w:p w:rsidR="00E300D0" w:rsidRPr="00BC4B07" w:rsidRDefault="00E300D0" w:rsidP="00BC4B07">
      <w:pPr>
        <w:pStyle w:val="Akti"/>
      </w:pPr>
      <w:r w:rsidRPr="00BC4B07">
        <w:t>VENDIM</w:t>
      </w:r>
    </w:p>
    <w:p w:rsidR="00E300D0" w:rsidRPr="00BC4B07" w:rsidRDefault="00E300D0" w:rsidP="00BC4B07">
      <w:pPr>
        <w:pStyle w:val="NumriData"/>
      </w:pPr>
      <w:r w:rsidRPr="00BC4B07">
        <w:t>Nr.143, datë 11.3.2004</w:t>
      </w:r>
    </w:p>
    <w:p w:rsidR="00E300D0" w:rsidRPr="00E349F8" w:rsidRDefault="00E300D0" w:rsidP="00E300D0">
      <w:pPr>
        <w:pStyle w:val="Paragrafi"/>
        <w:rPr>
          <w:sz w:val="18"/>
          <w:szCs w:val="22"/>
        </w:rPr>
      </w:pPr>
    </w:p>
    <w:p w:rsidR="00E300D0" w:rsidRPr="00BC4B07" w:rsidRDefault="00E300D0" w:rsidP="00BC4B07">
      <w:pPr>
        <w:pStyle w:val="Titulli"/>
      </w:pPr>
      <w:r w:rsidRPr="00BC4B07">
        <w:t>PËR ANËTARËSIMIN E MINISTRISë SË BUJQËSISË DHE TË USHQIMIT NË KOMITETIN NDËRKOMBËTAR PËR REGJISTRIMIN E KAFSHëVE (ICAR)</w:t>
      </w:r>
    </w:p>
    <w:p w:rsidR="00E300D0" w:rsidRPr="00E349F8" w:rsidRDefault="00E300D0" w:rsidP="00E300D0">
      <w:pPr>
        <w:pStyle w:val="Paragrafi"/>
        <w:rPr>
          <w:sz w:val="18"/>
          <w:szCs w:val="22"/>
        </w:rPr>
      </w:pPr>
    </w:p>
    <w:p w:rsidR="00E300D0" w:rsidRPr="00BC4B07" w:rsidRDefault="00EE6094" w:rsidP="00BC4B07">
      <w:pPr>
        <w:pStyle w:val="BazLigjPropozues"/>
      </w:pPr>
      <w:r>
        <w:t>Në mbështetje të pikës 2</w:t>
      </w:r>
      <w:r w:rsidR="00E300D0" w:rsidRPr="00BC4B07">
        <w:t xml:space="preserve"> të nenit 100</w:t>
      </w:r>
      <w:r>
        <w:t xml:space="preserve"> të Kushtetutës dhe të nenit 17</w:t>
      </w:r>
      <w:r w:rsidR="00E300D0" w:rsidRPr="00BC4B07">
        <w:t xml:space="preserve"> t</w:t>
      </w:r>
      <w:r>
        <w:t>ë ligjit nr.8371, datë 9.7.1998</w:t>
      </w:r>
      <w:r w:rsidR="00E300D0" w:rsidRPr="00BC4B07">
        <w:t xml:space="preserve"> "Për lidhj</w:t>
      </w:r>
      <w:r w:rsidR="00BC4B07">
        <w:t>en e traktateve dhe marrëveshje</w:t>
      </w:r>
      <w:r w:rsidR="00E300D0" w:rsidRPr="00BC4B07">
        <w:t>ve ndërkombëtare", me propozimin e Ministrit të Bujqësisë dhe të Ushqimit, Këshilli i Ministrave</w:t>
      </w:r>
    </w:p>
    <w:p w:rsidR="00E300D0" w:rsidRPr="00E349F8" w:rsidRDefault="00E300D0" w:rsidP="00E300D0">
      <w:pPr>
        <w:pStyle w:val="Paragrafi"/>
        <w:rPr>
          <w:sz w:val="18"/>
          <w:szCs w:val="22"/>
        </w:rPr>
      </w:pPr>
    </w:p>
    <w:p w:rsidR="00E300D0" w:rsidRPr="00BC4B07" w:rsidRDefault="00E300D0" w:rsidP="00BC4B07">
      <w:pPr>
        <w:pStyle w:val="VENDOSI"/>
      </w:pPr>
      <w:r w:rsidRPr="00BC4B07">
        <w:t>VENDOSI:</w:t>
      </w:r>
    </w:p>
    <w:p w:rsidR="00E300D0" w:rsidRPr="00E349F8" w:rsidRDefault="00E300D0" w:rsidP="00E300D0">
      <w:pPr>
        <w:pStyle w:val="Paragrafi"/>
        <w:rPr>
          <w:sz w:val="18"/>
          <w:szCs w:val="22"/>
        </w:rPr>
      </w:pPr>
    </w:p>
    <w:p w:rsidR="00E300D0" w:rsidRPr="00BC4B07" w:rsidRDefault="00E300D0" w:rsidP="00E300D0">
      <w:pPr>
        <w:pStyle w:val="Paragrafi"/>
        <w:rPr>
          <w:szCs w:val="22"/>
        </w:rPr>
      </w:pPr>
      <w:r w:rsidRPr="00BC4B07">
        <w:rPr>
          <w:szCs w:val="22"/>
        </w:rPr>
        <w:t>1. Anëtarësimin e Ministrisë së Bujqësisë dhe të Ushqimit në Komitetin Ndërkombëtar për Regjistrimin e Kafshëve (ICAR).</w:t>
      </w:r>
    </w:p>
    <w:p w:rsidR="00E300D0" w:rsidRPr="00BC4B07" w:rsidRDefault="00E300D0" w:rsidP="00E300D0">
      <w:pPr>
        <w:pStyle w:val="Paragrafi"/>
        <w:rPr>
          <w:szCs w:val="22"/>
        </w:rPr>
      </w:pPr>
      <w:r w:rsidRPr="00BC4B07">
        <w:rPr>
          <w:szCs w:val="22"/>
        </w:rPr>
        <w:t>2. Kuota e anëtarësimit të përballohet nga buxheti i kësaj ministrie.</w:t>
      </w:r>
    </w:p>
    <w:p w:rsidR="00E300D0" w:rsidRDefault="00E300D0" w:rsidP="00E300D0">
      <w:pPr>
        <w:pStyle w:val="Paragrafi"/>
        <w:rPr>
          <w:szCs w:val="22"/>
        </w:rPr>
      </w:pPr>
      <w:r w:rsidRPr="00BC4B07">
        <w:rPr>
          <w:szCs w:val="22"/>
        </w:rPr>
        <w:t>Ky vendim hyn në fuqi pas botimit në Fletoren Zyrtare.</w:t>
      </w:r>
    </w:p>
    <w:p w:rsidR="00BC4B07" w:rsidRPr="00D232DE" w:rsidRDefault="00BC4B07" w:rsidP="00E300D0">
      <w:pPr>
        <w:pStyle w:val="Paragrafi"/>
        <w:rPr>
          <w:sz w:val="16"/>
          <w:szCs w:val="22"/>
        </w:rPr>
      </w:pPr>
    </w:p>
    <w:p w:rsidR="00E300D0" w:rsidRPr="00BC4B07" w:rsidRDefault="00E300D0" w:rsidP="00BC4B07">
      <w:pPr>
        <w:pStyle w:val="Autoriteti"/>
      </w:pPr>
      <w:r w:rsidRPr="00BC4B07">
        <w:t>KRYEMINISTRI</w:t>
      </w:r>
    </w:p>
    <w:p w:rsidR="00E300D0" w:rsidRPr="00D232DE" w:rsidRDefault="00E300D0" w:rsidP="00D232DE">
      <w:pPr>
        <w:pStyle w:val="AutoritetiEmer"/>
      </w:pPr>
      <w:r w:rsidRPr="00BC4B07">
        <w:t>Fatos Nano</w:t>
      </w:r>
    </w:p>
    <w:p w:rsidR="00016F42" w:rsidRPr="00BC4B07" w:rsidRDefault="00016F42" w:rsidP="00BC4B07">
      <w:pPr>
        <w:pStyle w:val="Akti"/>
      </w:pPr>
      <w:r w:rsidRPr="00BC4B07">
        <w:t>VENDIM</w:t>
      </w:r>
    </w:p>
    <w:p w:rsidR="00016F42" w:rsidRPr="00BC4B07" w:rsidRDefault="00016F42" w:rsidP="00BC4B07">
      <w:pPr>
        <w:pStyle w:val="NumriData"/>
      </w:pPr>
      <w:r w:rsidRPr="00BC4B07">
        <w:t>Nr.146, datë 18.3.2004</w:t>
      </w:r>
    </w:p>
    <w:p w:rsidR="00016F42" w:rsidRPr="00D232DE" w:rsidRDefault="00016F42" w:rsidP="00016F42">
      <w:pPr>
        <w:pStyle w:val="Paragrafi"/>
        <w:rPr>
          <w:sz w:val="14"/>
          <w:szCs w:val="22"/>
        </w:rPr>
      </w:pPr>
    </w:p>
    <w:p w:rsidR="00016F42" w:rsidRPr="00BC4B07" w:rsidRDefault="00016F42" w:rsidP="00BC4B07">
      <w:pPr>
        <w:pStyle w:val="Titulli"/>
      </w:pPr>
      <w:r w:rsidRPr="00BC4B07">
        <w:t xml:space="preserve">PËR </w:t>
      </w:r>
      <w:r w:rsidR="00EE6094">
        <w:t>NJË NDRYSHIM NË VENDIMIN NR.822</w:t>
      </w:r>
      <w:r w:rsidR="004F5FC9">
        <w:t>,</w:t>
      </w:r>
      <w:r w:rsidRPr="00BC4B07">
        <w:t xml:space="preserve"> DATë 11.12.20</w:t>
      </w:r>
      <w:r w:rsidR="004F5FC9">
        <w:t>03</w:t>
      </w:r>
      <w:r w:rsidR="00EE6094">
        <w:t xml:space="preserve"> TË KËSHILLIT TË MINISTRAVE </w:t>
      </w:r>
      <w:r w:rsidRPr="00BC4B07">
        <w:t>"PËR SHITJEN ME ANKAND TË HOTEL "TIRANA INTERNATIONAL"</w:t>
      </w:r>
      <w:r w:rsidR="00EE6094">
        <w:t>"</w:t>
      </w:r>
    </w:p>
    <w:p w:rsidR="00016F42" w:rsidRPr="00E349F8" w:rsidRDefault="00016F42" w:rsidP="00016F42">
      <w:pPr>
        <w:pStyle w:val="Paragrafi"/>
        <w:rPr>
          <w:sz w:val="18"/>
          <w:szCs w:val="22"/>
        </w:rPr>
      </w:pPr>
    </w:p>
    <w:p w:rsidR="00016F42" w:rsidRPr="00BC4B07" w:rsidRDefault="00016F42" w:rsidP="00BC4B07">
      <w:pPr>
        <w:pStyle w:val="BazLigjPropozues"/>
      </w:pPr>
      <w:r w:rsidRPr="00BC4B07">
        <w:t>Në mbështetje të nenit 100</w:t>
      </w:r>
      <w:r w:rsidR="00EE6094">
        <w:t xml:space="preserve"> të Kushtetutës dhe të nenit 23</w:t>
      </w:r>
      <w:r w:rsidRPr="00BC4B07">
        <w:t xml:space="preserve"> të</w:t>
      </w:r>
      <w:r w:rsidR="00EE6094">
        <w:t xml:space="preserve"> ligjit nr.7512, datë 10.8.1991</w:t>
      </w:r>
      <w:r w:rsidRPr="00BC4B07">
        <w:t xml:space="preserve"> "Për sanksionimin dhe mbrojtjen e pronës private, nismës së lirë, të veprim</w:t>
      </w:r>
      <w:r w:rsidR="006C220B">
        <w:t>tari</w:t>
      </w:r>
      <w:r w:rsidR="005022CF">
        <w:t>ve</w:t>
      </w:r>
      <w:r w:rsidR="006C220B">
        <w:t xml:space="preserve"> </w:t>
      </w:r>
      <w:r w:rsidRPr="00BC4B07">
        <w:t>private</w:t>
      </w:r>
      <w:r w:rsidR="006C220B">
        <w:t xml:space="preserve"> të pavarura</w:t>
      </w:r>
      <w:r w:rsidRPr="00BC4B07">
        <w:t xml:space="preserve"> dhe privatizimit", të ndryshuar, me propozimin e Ministrit të Financave, të Ministrit të Ekonomisë dhe të Ministrit të Rregullimit të Territorit dhe të Turizmit, Këshilli i Ministrave</w:t>
      </w:r>
    </w:p>
    <w:p w:rsidR="00016F42" w:rsidRPr="00E349F8" w:rsidRDefault="00016F42" w:rsidP="00016F42">
      <w:pPr>
        <w:pStyle w:val="Paragrafi"/>
        <w:rPr>
          <w:sz w:val="18"/>
          <w:szCs w:val="22"/>
        </w:rPr>
      </w:pPr>
    </w:p>
    <w:p w:rsidR="00016F42" w:rsidRPr="00BC4B07" w:rsidRDefault="00016F42" w:rsidP="00BC4B07">
      <w:pPr>
        <w:pStyle w:val="VENDOSI"/>
      </w:pPr>
      <w:r w:rsidRPr="00BC4B07">
        <w:t>VENDOSI:</w:t>
      </w:r>
    </w:p>
    <w:p w:rsidR="00016F42" w:rsidRPr="00E349F8" w:rsidRDefault="00016F42" w:rsidP="00016F42">
      <w:pPr>
        <w:pStyle w:val="Paragrafi"/>
        <w:rPr>
          <w:sz w:val="18"/>
          <w:szCs w:val="22"/>
        </w:rPr>
      </w:pPr>
    </w:p>
    <w:p w:rsidR="00016F42" w:rsidRPr="00BC4B07" w:rsidRDefault="00EE6094" w:rsidP="00016F42">
      <w:pPr>
        <w:pStyle w:val="Paragrafi"/>
        <w:rPr>
          <w:szCs w:val="22"/>
        </w:rPr>
      </w:pPr>
      <w:r>
        <w:rPr>
          <w:szCs w:val="22"/>
        </w:rPr>
        <w:t>Në vendimin nr.822,</w:t>
      </w:r>
      <w:r w:rsidR="006C220B">
        <w:rPr>
          <w:szCs w:val="22"/>
        </w:rPr>
        <w:t xml:space="preserve"> datë 11.12.2003</w:t>
      </w:r>
      <w:r w:rsidR="00016F42" w:rsidRPr="00BC4B07">
        <w:rPr>
          <w:szCs w:val="22"/>
        </w:rPr>
        <w:t xml:space="preserve"> të Kësh</w:t>
      </w:r>
      <w:r>
        <w:rPr>
          <w:szCs w:val="22"/>
        </w:rPr>
        <w:t>illit të Ministrave, të bëhet ky</w:t>
      </w:r>
      <w:r w:rsidR="00016F42" w:rsidRPr="00BC4B07">
        <w:rPr>
          <w:szCs w:val="22"/>
        </w:rPr>
        <w:t xml:space="preserve"> ndryshim:</w:t>
      </w:r>
    </w:p>
    <w:p w:rsidR="00016F42" w:rsidRPr="00BC4B07" w:rsidRDefault="00EE6094" w:rsidP="00016F42">
      <w:pPr>
        <w:pStyle w:val="Paragrafi"/>
        <w:rPr>
          <w:szCs w:val="22"/>
        </w:rPr>
      </w:pPr>
      <w:r>
        <w:rPr>
          <w:szCs w:val="22"/>
        </w:rPr>
        <w:t>- Shkronja "a" e pikës 16</w:t>
      </w:r>
      <w:r w:rsidR="00016F42" w:rsidRPr="00BC4B07">
        <w:rPr>
          <w:szCs w:val="22"/>
        </w:rPr>
        <w:t xml:space="preserve"> ndryshohet</w:t>
      </w:r>
      <w:r w:rsidR="006C220B">
        <w:rPr>
          <w:szCs w:val="22"/>
        </w:rPr>
        <w:t>,</w:t>
      </w:r>
      <w:r w:rsidR="00016F42" w:rsidRPr="00BC4B07">
        <w:rPr>
          <w:szCs w:val="22"/>
        </w:rPr>
        <w:t xml:space="preserve"> si më poshtë vijon:</w:t>
      </w:r>
    </w:p>
    <w:p w:rsidR="00016F42" w:rsidRPr="00BC4B07" w:rsidRDefault="00EE6094" w:rsidP="00016F42">
      <w:pPr>
        <w:pStyle w:val="Paragrafi"/>
        <w:rPr>
          <w:szCs w:val="22"/>
        </w:rPr>
      </w:pPr>
      <w:r>
        <w:rPr>
          <w:szCs w:val="22"/>
        </w:rPr>
        <w:lastRenderedPageBreak/>
        <w:t>"a) P</w:t>
      </w:r>
      <w:r w:rsidR="00016F42" w:rsidRPr="00BC4B07">
        <w:rPr>
          <w:szCs w:val="22"/>
        </w:rPr>
        <w:t>unonjësit e shoqërisë "DV-ALBTURIST HOTELIERS" sh.p.k.</w:t>
      </w:r>
      <w:r>
        <w:rPr>
          <w:szCs w:val="22"/>
        </w:rPr>
        <w:t>,</w:t>
      </w:r>
      <w:r w:rsidR="00016F42" w:rsidRPr="00BC4B07">
        <w:rPr>
          <w:szCs w:val="22"/>
        </w:rPr>
        <w:t xml:space="preserve"> që do të dalin të papunë, si rrjedhojë e shitjes </w:t>
      </w:r>
      <w:r>
        <w:rPr>
          <w:szCs w:val="22"/>
        </w:rPr>
        <w:t>së objektit, t'u jepen</w:t>
      </w:r>
      <w:r w:rsidR="00016F42" w:rsidRPr="00BC4B07">
        <w:rPr>
          <w:szCs w:val="22"/>
        </w:rPr>
        <w:t xml:space="preserve"> si shpërblim përfundimtar, 12 paga mujore, duke marrë</w:t>
      </w:r>
      <w:r w:rsidR="00043A55">
        <w:rPr>
          <w:szCs w:val="22"/>
        </w:rPr>
        <w:t xml:space="preserve"> si bazë pagën mesatare të seci</w:t>
      </w:r>
      <w:r>
        <w:rPr>
          <w:szCs w:val="22"/>
        </w:rPr>
        <w:t>lit</w:t>
      </w:r>
      <w:r w:rsidR="00016F42" w:rsidRPr="00BC4B07">
        <w:rPr>
          <w:szCs w:val="22"/>
        </w:rPr>
        <w:t xml:space="preserve"> për vitin 2003.".</w:t>
      </w:r>
    </w:p>
    <w:p w:rsidR="00016F42" w:rsidRPr="00BC4B07" w:rsidRDefault="00016F42" w:rsidP="00016F42">
      <w:pPr>
        <w:pStyle w:val="Paragrafi"/>
        <w:rPr>
          <w:szCs w:val="22"/>
        </w:rPr>
      </w:pPr>
      <w:r w:rsidRPr="00BC4B07">
        <w:rPr>
          <w:szCs w:val="22"/>
        </w:rPr>
        <w:t>Ky vendim hyn në fuqi menjëherë.</w:t>
      </w:r>
    </w:p>
    <w:p w:rsidR="00016F42" w:rsidRPr="00BC4B07" w:rsidRDefault="00016F42" w:rsidP="00BC4B07">
      <w:pPr>
        <w:pStyle w:val="Autoriteti"/>
      </w:pPr>
      <w:r w:rsidRPr="00BC4B07">
        <w:t>KRYEMINISTRI</w:t>
      </w:r>
    </w:p>
    <w:p w:rsidR="00767376" w:rsidRPr="00767376" w:rsidRDefault="00016F42" w:rsidP="00F6548D">
      <w:pPr>
        <w:pStyle w:val="AutoritetiEmer"/>
      </w:pPr>
      <w:r w:rsidRPr="00BC4B07">
        <w:t>Fatos Nano</w:t>
      </w:r>
    </w:p>
    <w:p w:rsidR="00D232DE" w:rsidRDefault="00D232DE" w:rsidP="00BC4B07">
      <w:pPr>
        <w:pStyle w:val="Akti"/>
      </w:pPr>
    </w:p>
    <w:p w:rsidR="00D232DE" w:rsidRDefault="00D232DE" w:rsidP="00BC4B07">
      <w:pPr>
        <w:pStyle w:val="Akti"/>
      </w:pPr>
    </w:p>
    <w:p w:rsidR="006B2C72" w:rsidRPr="00BC4B07" w:rsidRDefault="005C398A" w:rsidP="00BC4B07">
      <w:pPr>
        <w:pStyle w:val="Akti"/>
      </w:pPr>
      <w:r>
        <w:t>VE</w:t>
      </w:r>
      <w:r w:rsidR="006B2C72" w:rsidRPr="00BC4B07">
        <w:t>NDIM</w:t>
      </w:r>
    </w:p>
    <w:p w:rsidR="006B2C72" w:rsidRPr="00BC4B07" w:rsidRDefault="006B2C72" w:rsidP="00BC4B07">
      <w:pPr>
        <w:pStyle w:val="NumriData"/>
      </w:pPr>
      <w:r w:rsidRPr="00BC4B07">
        <w:t>Nr.151, datë 18.3.2004</w:t>
      </w:r>
    </w:p>
    <w:p w:rsidR="006B2C72" w:rsidRPr="00D232DE" w:rsidRDefault="006B2C72" w:rsidP="006B2C72">
      <w:pPr>
        <w:pStyle w:val="Paragrafi"/>
        <w:rPr>
          <w:sz w:val="16"/>
          <w:szCs w:val="22"/>
        </w:rPr>
      </w:pPr>
    </w:p>
    <w:p w:rsidR="00E928C0" w:rsidRDefault="006B2C72" w:rsidP="00BC4B07">
      <w:pPr>
        <w:pStyle w:val="Titulli"/>
      </w:pPr>
      <w:r w:rsidRPr="00BC4B07">
        <w:t>PËR DISA</w:t>
      </w:r>
      <w:r w:rsidR="001A0F36">
        <w:t xml:space="preserve"> SHTESA DHE NDRYSHIME NË VENDIMIN NR.333, DATË 29.5.2003 TË KËSHILLIT TË MINISTRAVE</w:t>
      </w:r>
      <w:r w:rsidRPr="00BC4B07">
        <w:t xml:space="preserve"> "PËR PAGAT E PUNONJËSVE TË POLICISË </w:t>
      </w:r>
    </w:p>
    <w:p w:rsidR="006B2C72" w:rsidRPr="00BC4B07" w:rsidRDefault="006B2C72" w:rsidP="00BC4B07">
      <w:pPr>
        <w:pStyle w:val="Titulli"/>
      </w:pPr>
      <w:r w:rsidRPr="00BC4B07">
        <w:t>SË SHTETIT"</w:t>
      </w:r>
    </w:p>
    <w:p w:rsidR="006B2C72" w:rsidRPr="00BC4B07" w:rsidRDefault="006B2C72" w:rsidP="006B2C72">
      <w:pPr>
        <w:pStyle w:val="Paragrafi"/>
        <w:rPr>
          <w:szCs w:val="22"/>
        </w:rPr>
      </w:pPr>
    </w:p>
    <w:p w:rsidR="006B2C72" w:rsidRPr="00BC4B07" w:rsidRDefault="001A0F36" w:rsidP="00BC4B07">
      <w:pPr>
        <w:pStyle w:val="BazLigjPropozues"/>
      </w:pPr>
      <w:r>
        <w:t>Në mbështetje të nenit 100 të K</w:t>
      </w:r>
      <w:r w:rsidR="006B2C72" w:rsidRPr="00BC4B07">
        <w:t xml:space="preserve">ushtetutës, </w:t>
      </w:r>
      <w:r>
        <w:t>të nenit 63</w:t>
      </w:r>
      <w:r w:rsidR="006B2C72" w:rsidRPr="00BC4B07">
        <w:t xml:space="preserve"> të </w:t>
      </w:r>
      <w:r>
        <w:t>ligjit nr.8553, datë 25.11.1999</w:t>
      </w:r>
      <w:r w:rsidR="006B2C72" w:rsidRPr="00BC4B07">
        <w:t xml:space="preserve"> "Për Policin</w:t>
      </w:r>
      <w:r w:rsidR="006C220B">
        <w:t>ë e Shtetit", të neneve 21 e 27</w:t>
      </w:r>
      <w:r w:rsidR="006B2C72" w:rsidRPr="00BC4B07">
        <w:t xml:space="preserve"> të</w:t>
      </w:r>
      <w:r>
        <w:t xml:space="preserve"> ligjit nr.8379, datë 29.7.1998 "Për hartimin dhe zbatimin e Buxhetit të S</w:t>
      </w:r>
      <w:r w:rsidR="006B2C72" w:rsidRPr="00BC4B07">
        <w:t>htet</w:t>
      </w:r>
      <w:r>
        <w:t>it të Republikës së Shqipërisë" dhe të nenit 10</w:t>
      </w:r>
      <w:r w:rsidR="006B2C72" w:rsidRPr="00BC4B07">
        <w:t xml:space="preserve"> të ligjit nr.9165, datë 23.12.2</w:t>
      </w:r>
      <w:r>
        <w:t>003 "Për Buxhetin e Shtetit të v</w:t>
      </w:r>
      <w:r w:rsidR="006C220B">
        <w:t>i</w:t>
      </w:r>
      <w:r>
        <w:t xml:space="preserve">tit 2004", </w:t>
      </w:r>
      <w:r w:rsidR="006B2C72" w:rsidRPr="00BC4B07">
        <w:t>me propozimin e Ministrit të Rendit Publik, Këshilli i Ministrave</w:t>
      </w:r>
    </w:p>
    <w:p w:rsidR="006B2C72" w:rsidRPr="00D232DE" w:rsidRDefault="006B2C72" w:rsidP="006B2C72">
      <w:pPr>
        <w:pStyle w:val="Paragrafi"/>
        <w:rPr>
          <w:sz w:val="16"/>
          <w:szCs w:val="22"/>
        </w:rPr>
      </w:pPr>
    </w:p>
    <w:p w:rsidR="006B2C72" w:rsidRPr="00BC4B07" w:rsidRDefault="006B2C72" w:rsidP="00BC4B07">
      <w:pPr>
        <w:pStyle w:val="VENDOSI"/>
      </w:pPr>
      <w:r w:rsidRPr="00BC4B07">
        <w:t>VENDOSI:</w:t>
      </w:r>
    </w:p>
    <w:p w:rsidR="006B2C72" w:rsidRPr="00D232DE" w:rsidRDefault="006B2C72" w:rsidP="006B2C72">
      <w:pPr>
        <w:pStyle w:val="Paragrafi"/>
        <w:rPr>
          <w:sz w:val="18"/>
          <w:szCs w:val="22"/>
        </w:rPr>
      </w:pPr>
    </w:p>
    <w:p w:rsidR="006B2C72" w:rsidRPr="00BC4B07" w:rsidRDefault="006B2C72" w:rsidP="006B2C72">
      <w:pPr>
        <w:pStyle w:val="Paragrafi"/>
        <w:rPr>
          <w:szCs w:val="22"/>
        </w:rPr>
      </w:pPr>
      <w:r w:rsidRPr="00BC4B07">
        <w:rPr>
          <w:szCs w:val="22"/>
        </w:rPr>
        <w:t>Në vendimin nr.333, d</w:t>
      </w:r>
      <w:r w:rsidR="001A0F36">
        <w:rPr>
          <w:szCs w:val="22"/>
        </w:rPr>
        <w:t>atë 29.5.2003</w:t>
      </w:r>
      <w:r w:rsidR="006C220B">
        <w:rPr>
          <w:szCs w:val="22"/>
        </w:rPr>
        <w:t xml:space="preserve"> të Këshillit të Ministrave</w:t>
      </w:r>
      <w:r w:rsidRPr="00BC4B07">
        <w:rPr>
          <w:szCs w:val="22"/>
        </w:rPr>
        <w:t xml:space="preserve"> të bëhen këto shtesa e ndryshime:</w:t>
      </w:r>
    </w:p>
    <w:p w:rsidR="006B2C72" w:rsidRPr="00BC4B07" w:rsidRDefault="006B2C72" w:rsidP="006B2C72">
      <w:pPr>
        <w:pStyle w:val="Paragrafi"/>
        <w:rPr>
          <w:szCs w:val="22"/>
        </w:rPr>
      </w:pPr>
      <w:r w:rsidRPr="00BC4B07">
        <w:rPr>
          <w:szCs w:val="22"/>
        </w:rPr>
        <w:t>1.</w:t>
      </w:r>
      <w:r w:rsidR="00BC4B07">
        <w:rPr>
          <w:szCs w:val="22"/>
        </w:rPr>
        <w:t xml:space="preserve"> </w:t>
      </w:r>
      <w:r w:rsidR="001A0F36">
        <w:rPr>
          <w:szCs w:val="22"/>
        </w:rPr>
        <w:t>Në pikën 1, lidhja nr.1</w:t>
      </w:r>
      <w:r w:rsidRPr="00BC4B07">
        <w:rPr>
          <w:szCs w:val="22"/>
        </w:rPr>
        <w:t xml:space="preserve"> "Niveli i pagës bazë për gradë, sipas roleve për punonjësit e Policisë së Shtetit", zëvendësohet me lidhjen </w:t>
      </w:r>
      <w:r w:rsidR="001A0F36">
        <w:rPr>
          <w:szCs w:val="22"/>
        </w:rPr>
        <w:t>me të njëjtin numër dhe emërtim</w:t>
      </w:r>
      <w:r w:rsidRPr="00BC4B07">
        <w:rPr>
          <w:szCs w:val="22"/>
        </w:rPr>
        <w:t xml:space="preserve"> dhe është pjesë përbërëse e këtij vendimi.</w:t>
      </w:r>
    </w:p>
    <w:p w:rsidR="006B2C72" w:rsidRPr="00BC4B07" w:rsidRDefault="006B2C72" w:rsidP="006B2C72">
      <w:pPr>
        <w:pStyle w:val="Paragrafi"/>
        <w:rPr>
          <w:szCs w:val="22"/>
        </w:rPr>
      </w:pPr>
      <w:r w:rsidRPr="00BC4B07">
        <w:rPr>
          <w:szCs w:val="22"/>
        </w:rPr>
        <w:t xml:space="preserve">2. Në pikën 5, pas fjalëve "…e pagave </w:t>
      </w:r>
      <w:r w:rsidR="001A0F36">
        <w:rPr>
          <w:szCs w:val="22"/>
        </w:rPr>
        <w:t>të Ministrisë së Rendit Publik"</w:t>
      </w:r>
      <w:r w:rsidRPr="00BC4B07">
        <w:rPr>
          <w:szCs w:val="22"/>
        </w:rPr>
        <w:t xml:space="preserve"> të shtohen "…dhe</w:t>
      </w:r>
      <w:r w:rsidR="001A0F36">
        <w:rPr>
          <w:szCs w:val="22"/>
        </w:rPr>
        <w:t xml:space="preserve"> vendimi nr.429, datë 11.6.2001 i Këshillit të Ministrave</w:t>
      </w:r>
      <w:r w:rsidRPr="00BC4B07">
        <w:rPr>
          <w:szCs w:val="22"/>
        </w:rPr>
        <w:t xml:space="preserve"> "Për </w:t>
      </w:r>
      <w:r w:rsidR="001A0F36">
        <w:rPr>
          <w:szCs w:val="22"/>
        </w:rPr>
        <w:t>pagat e punonjësve të Policisë G</w:t>
      </w:r>
      <w:r w:rsidRPr="00BC4B07">
        <w:rPr>
          <w:szCs w:val="22"/>
        </w:rPr>
        <w:t>jyqësore", i ndryshuar…"</w:t>
      </w:r>
      <w:r w:rsidR="001A0F36">
        <w:rPr>
          <w:szCs w:val="22"/>
        </w:rPr>
        <w:t>.</w:t>
      </w:r>
    </w:p>
    <w:p w:rsidR="006B2C72" w:rsidRPr="00BC4B07" w:rsidRDefault="006B2C72" w:rsidP="006B2C72">
      <w:pPr>
        <w:pStyle w:val="Paragrafi"/>
        <w:rPr>
          <w:szCs w:val="22"/>
        </w:rPr>
      </w:pPr>
      <w:r w:rsidRPr="00BC4B07">
        <w:rPr>
          <w:szCs w:val="22"/>
        </w:rPr>
        <w:t>3. Efektet financiare, që rrjedhin nga zbati</w:t>
      </w:r>
      <w:r w:rsidR="001A0F36">
        <w:rPr>
          <w:szCs w:val="22"/>
        </w:rPr>
        <w:t>mi i këtij vendimi, në shumën 9</w:t>
      </w:r>
      <w:r w:rsidRPr="00BC4B07">
        <w:rPr>
          <w:szCs w:val="22"/>
        </w:rPr>
        <w:t>980 mijë lekë, të përballohen nga fondi rezervë i Këshillit të Ministrave.</w:t>
      </w:r>
    </w:p>
    <w:p w:rsidR="006B2C72" w:rsidRPr="00BC4B07" w:rsidRDefault="006B2C72" w:rsidP="006B2C72">
      <w:pPr>
        <w:pStyle w:val="Paragrafi"/>
        <w:rPr>
          <w:szCs w:val="22"/>
        </w:rPr>
      </w:pPr>
      <w:r w:rsidRPr="00BC4B07">
        <w:rPr>
          <w:szCs w:val="22"/>
        </w:rPr>
        <w:t>4. Ngarkohen Ministri i Rendit Publik dhe Ministri i Financave për zbatimin e këtij vendimi.</w:t>
      </w:r>
    </w:p>
    <w:p w:rsidR="006B2C72" w:rsidRPr="00BC4B07" w:rsidRDefault="006B2C72" w:rsidP="006B2C72">
      <w:pPr>
        <w:pStyle w:val="Paragrafi"/>
        <w:rPr>
          <w:szCs w:val="22"/>
        </w:rPr>
      </w:pPr>
      <w:r w:rsidRPr="00BC4B07">
        <w:rPr>
          <w:szCs w:val="22"/>
        </w:rPr>
        <w:t>Ky vendim hyn në fuqi pas botimit në Fletoren Zyrtare dhe i shtrin efektet financiare nga data 16.2.2004.</w:t>
      </w:r>
    </w:p>
    <w:p w:rsidR="006B2C72" w:rsidRPr="00BC4B07" w:rsidRDefault="006B2C72" w:rsidP="00BC4B07">
      <w:pPr>
        <w:pStyle w:val="Autoriteti"/>
      </w:pPr>
      <w:r w:rsidRPr="00BC4B07">
        <w:t>KRYEMINISTRI</w:t>
      </w:r>
    </w:p>
    <w:p w:rsidR="006B2C72" w:rsidRPr="00BC4B07" w:rsidRDefault="006B2C72" w:rsidP="00BC4B07">
      <w:pPr>
        <w:pStyle w:val="AutoritetiEmer"/>
      </w:pPr>
      <w:r w:rsidRPr="00BC4B07">
        <w:t>Fatos Nano</w:t>
      </w:r>
    </w:p>
    <w:p w:rsidR="006B2C72" w:rsidRPr="00BC4B07" w:rsidRDefault="006B2C72" w:rsidP="006B2C72">
      <w:pPr>
        <w:pStyle w:val="Paragrafi"/>
        <w:rPr>
          <w:szCs w:val="22"/>
        </w:rPr>
        <w:sectPr w:rsidR="006B2C72" w:rsidRPr="00BC4B07" w:rsidSect="00123E00">
          <w:footerReference w:type="even" r:id="rId6"/>
          <w:footerReference w:type="default" r:id="rId7"/>
          <w:pgSz w:w="11906" w:h="16838" w:code="9"/>
          <w:pgMar w:top="1418" w:right="1418" w:bottom="1418" w:left="1418" w:header="0" w:footer="1134" w:gutter="0"/>
          <w:pgNumType w:start="913"/>
          <w:cols w:space="720"/>
        </w:sectPr>
      </w:pPr>
    </w:p>
    <w:p w:rsidR="006B2C72" w:rsidRPr="00BC4B07" w:rsidRDefault="001A0F36" w:rsidP="006B2C72">
      <w:pPr>
        <w:pStyle w:val="Paragrafi"/>
        <w:rPr>
          <w:szCs w:val="22"/>
        </w:rPr>
      </w:pPr>
      <w:r>
        <w:rPr>
          <w:szCs w:val="22"/>
        </w:rPr>
        <w:lastRenderedPageBreak/>
        <w:t>Niveli i pagës</w:t>
      </w:r>
      <w:r w:rsidR="006B2C72" w:rsidRPr="00BC4B07">
        <w:rPr>
          <w:szCs w:val="22"/>
        </w:rPr>
        <w:t xml:space="preserve"> bazë për gradë, sipas roleve për punonjësit e Policisë së Shtetit</w:t>
      </w:r>
      <w:r w:rsidR="006B2C72" w:rsidRPr="00BC4B07">
        <w:rPr>
          <w:szCs w:val="22"/>
        </w:rPr>
        <w:tab/>
      </w:r>
      <w:r w:rsidR="006B2C72" w:rsidRPr="00BC4B07">
        <w:rPr>
          <w:szCs w:val="22"/>
        </w:rPr>
        <w:tab/>
        <w:t>Lidhja nr.1</w:t>
      </w:r>
    </w:p>
    <w:p w:rsidR="006B2C72" w:rsidRPr="00BC4B07" w:rsidRDefault="006B2C72" w:rsidP="006B2C72">
      <w:pPr>
        <w:pStyle w:val="Paragrafi"/>
        <w:rPr>
          <w:szCs w:val="22"/>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2267"/>
        <w:gridCol w:w="2031"/>
        <w:gridCol w:w="2031"/>
        <w:gridCol w:w="2031"/>
        <w:gridCol w:w="2031"/>
        <w:gridCol w:w="2032"/>
      </w:tblGrid>
      <w:tr w:rsidR="006B2C72" w:rsidRPr="00C00D13" w:rsidTr="00C00D13">
        <w:trPr>
          <w:trHeight w:val="201"/>
        </w:trPr>
        <w:tc>
          <w:tcPr>
            <w:tcW w:w="2031" w:type="dxa"/>
            <w:vMerge w:val="restart"/>
          </w:tcPr>
          <w:p w:rsidR="006B2C72" w:rsidRPr="00C00D13" w:rsidRDefault="006B2C72" w:rsidP="00C00D13">
            <w:pPr>
              <w:pStyle w:val="Paragrafi"/>
              <w:ind w:firstLine="0"/>
              <w:jc w:val="center"/>
              <w:rPr>
                <w:szCs w:val="22"/>
              </w:rPr>
            </w:pPr>
            <w:r w:rsidRPr="00C00D13">
              <w:rPr>
                <w:szCs w:val="22"/>
              </w:rPr>
              <w:t>Roli</w:t>
            </w:r>
          </w:p>
        </w:tc>
        <w:tc>
          <w:tcPr>
            <w:tcW w:w="2267" w:type="dxa"/>
            <w:vMerge w:val="restart"/>
          </w:tcPr>
          <w:p w:rsidR="006B2C72" w:rsidRPr="00C00D13" w:rsidRDefault="006B2C72" w:rsidP="00C00D13">
            <w:pPr>
              <w:pStyle w:val="Paragrafi"/>
              <w:ind w:firstLine="0"/>
              <w:jc w:val="center"/>
              <w:rPr>
                <w:szCs w:val="22"/>
              </w:rPr>
            </w:pPr>
            <w:r w:rsidRPr="00C00D13">
              <w:rPr>
                <w:szCs w:val="22"/>
              </w:rPr>
              <w:t>Grada</w:t>
            </w:r>
          </w:p>
        </w:tc>
        <w:tc>
          <w:tcPr>
            <w:tcW w:w="2031" w:type="dxa"/>
            <w:vMerge w:val="restart"/>
          </w:tcPr>
          <w:p w:rsidR="006B2C72" w:rsidRPr="00C00D13" w:rsidRDefault="006B2C72" w:rsidP="00C00D13">
            <w:pPr>
              <w:pStyle w:val="Paragrafi"/>
              <w:ind w:firstLine="0"/>
              <w:jc w:val="center"/>
              <w:rPr>
                <w:szCs w:val="22"/>
              </w:rPr>
            </w:pPr>
            <w:r w:rsidRPr="00C00D13">
              <w:rPr>
                <w:szCs w:val="22"/>
              </w:rPr>
              <w:t>Paga bazë</w:t>
            </w:r>
          </w:p>
          <w:p w:rsidR="006B2C72" w:rsidRPr="00C00D13" w:rsidRDefault="006B2C72" w:rsidP="00C00D13">
            <w:pPr>
              <w:pStyle w:val="Paragrafi"/>
              <w:ind w:firstLine="0"/>
              <w:jc w:val="center"/>
              <w:rPr>
                <w:szCs w:val="22"/>
              </w:rPr>
            </w:pPr>
            <w:r w:rsidRPr="00C00D13">
              <w:rPr>
                <w:szCs w:val="22"/>
              </w:rPr>
              <w:t>(për gradë)</w:t>
            </w:r>
          </w:p>
        </w:tc>
        <w:tc>
          <w:tcPr>
            <w:tcW w:w="8125" w:type="dxa"/>
            <w:gridSpan w:val="4"/>
          </w:tcPr>
          <w:p w:rsidR="006B2C72" w:rsidRPr="00C00D13" w:rsidRDefault="006B2C72" w:rsidP="00C00D13">
            <w:pPr>
              <w:pStyle w:val="Paragrafi"/>
              <w:ind w:firstLine="0"/>
              <w:jc w:val="center"/>
              <w:rPr>
                <w:szCs w:val="22"/>
              </w:rPr>
            </w:pPr>
            <w:r w:rsidRPr="00C00D13">
              <w:rPr>
                <w:szCs w:val="22"/>
              </w:rPr>
              <w:t>Shtesa për natyrë të veçantë pune e shërbimi</w:t>
            </w:r>
          </w:p>
        </w:tc>
      </w:tr>
      <w:tr w:rsidR="006B2C72" w:rsidRPr="00C00D13" w:rsidTr="00C00D13">
        <w:trPr>
          <w:trHeight w:val="318"/>
        </w:trPr>
        <w:tc>
          <w:tcPr>
            <w:tcW w:w="2031" w:type="dxa"/>
            <w:vMerge/>
          </w:tcPr>
          <w:p w:rsidR="006B2C72" w:rsidRPr="00C00D13" w:rsidRDefault="006B2C72" w:rsidP="00C00D13">
            <w:pPr>
              <w:pStyle w:val="Paragrafi"/>
              <w:ind w:firstLine="0"/>
              <w:jc w:val="center"/>
              <w:rPr>
                <w:szCs w:val="22"/>
              </w:rPr>
            </w:pPr>
          </w:p>
        </w:tc>
        <w:tc>
          <w:tcPr>
            <w:tcW w:w="2267" w:type="dxa"/>
            <w:vMerge/>
          </w:tcPr>
          <w:p w:rsidR="006B2C72" w:rsidRPr="00C00D13" w:rsidRDefault="006B2C72" w:rsidP="00C00D13">
            <w:pPr>
              <w:pStyle w:val="Paragrafi"/>
              <w:ind w:firstLine="0"/>
              <w:jc w:val="center"/>
              <w:rPr>
                <w:szCs w:val="22"/>
              </w:rPr>
            </w:pPr>
          </w:p>
        </w:tc>
        <w:tc>
          <w:tcPr>
            <w:tcW w:w="2031" w:type="dxa"/>
            <w:vMerge/>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r w:rsidRPr="00C00D13">
              <w:rPr>
                <w:szCs w:val="22"/>
              </w:rPr>
              <w:t>Në funksione të policisë……</w:t>
            </w:r>
          </w:p>
        </w:tc>
        <w:tc>
          <w:tcPr>
            <w:tcW w:w="2031" w:type="dxa"/>
          </w:tcPr>
          <w:p w:rsidR="006B2C72" w:rsidRPr="00C00D13" w:rsidRDefault="006B2C72" w:rsidP="00C00D13">
            <w:pPr>
              <w:pStyle w:val="Paragrafi"/>
              <w:ind w:firstLine="0"/>
              <w:jc w:val="center"/>
              <w:rPr>
                <w:szCs w:val="22"/>
              </w:rPr>
            </w:pPr>
            <w:r w:rsidRPr="00C00D13">
              <w:rPr>
                <w:szCs w:val="22"/>
              </w:rPr>
              <w:t>Në funksione operuese N.shpejtë</w:t>
            </w:r>
          </w:p>
        </w:tc>
        <w:tc>
          <w:tcPr>
            <w:tcW w:w="2031" w:type="dxa"/>
          </w:tcPr>
          <w:p w:rsidR="006B2C72" w:rsidRPr="00C00D13" w:rsidRDefault="006B2C72" w:rsidP="00C00D13">
            <w:pPr>
              <w:pStyle w:val="Paragrafi"/>
              <w:ind w:firstLine="0"/>
              <w:jc w:val="center"/>
              <w:rPr>
                <w:szCs w:val="22"/>
              </w:rPr>
            </w:pPr>
            <w:r w:rsidRPr="00C00D13">
              <w:rPr>
                <w:szCs w:val="22"/>
              </w:rPr>
              <w:t>Në funksione operuese F.speciale</w:t>
            </w:r>
          </w:p>
        </w:tc>
        <w:tc>
          <w:tcPr>
            <w:tcW w:w="2032" w:type="dxa"/>
          </w:tcPr>
          <w:p w:rsidR="006B2C72" w:rsidRPr="00C00D13" w:rsidRDefault="006B2C72" w:rsidP="00C00D13">
            <w:pPr>
              <w:pStyle w:val="Paragrafi"/>
              <w:ind w:firstLine="0"/>
              <w:jc w:val="center"/>
              <w:rPr>
                <w:szCs w:val="22"/>
              </w:rPr>
            </w:pPr>
            <w:r w:rsidRPr="00C00D13">
              <w:rPr>
                <w:szCs w:val="22"/>
              </w:rPr>
              <w:t xml:space="preserve">Në funksione të forc.së </w:t>
            </w:r>
            <w:r w:rsidR="006C220B" w:rsidRPr="00C00D13">
              <w:rPr>
                <w:szCs w:val="22"/>
              </w:rPr>
              <w:t>p</w:t>
            </w:r>
            <w:r w:rsidR="005022CF" w:rsidRPr="00C00D13">
              <w:rPr>
                <w:szCs w:val="22"/>
              </w:rPr>
              <w:t>osaçme dhe Of.Pol.Gjyq.</w:t>
            </w:r>
            <w:r w:rsidR="006C220B" w:rsidRPr="00C00D13">
              <w:rPr>
                <w:szCs w:val="22"/>
              </w:rPr>
              <w:t xml:space="preserve"> </w:t>
            </w:r>
            <w:r w:rsidRPr="00C00D13">
              <w:rPr>
                <w:szCs w:val="22"/>
              </w:rPr>
              <w:t>pranë prokurorisë për krimet e rënda</w:t>
            </w:r>
          </w:p>
        </w:tc>
      </w:tr>
      <w:tr w:rsidR="006B2C72" w:rsidRPr="00C00D13" w:rsidTr="00C00D13">
        <w:tc>
          <w:tcPr>
            <w:tcW w:w="2031" w:type="dxa"/>
          </w:tcPr>
          <w:p w:rsidR="006B2C72" w:rsidRPr="00C00D13" w:rsidRDefault="006B2C72" w:rsidP="00C00D13">
            <w:pPr>
              <w:pStyle w:val="Paragrafi"/>
              <w:ind w:firstLine="0"/>
              <w:jc w:val="center"/>
              <w:rPr>
                <w:szCs w:val="22"/>
              </w:rPr>
            </w:pPr>
            <w:r w:rsidRPr="00C00D13">
              <w:rPr>
                <w:szCs w:val="22"/>
              </w:rPr>
              <w:t>1</w:t>
            </w:r>
          </w:p>
        </w:tc>
        <w:tc>
          <w:tcPr>
            <w:tcW w:w="2267" w:type="dxa"/>
          </w:tcPr>
          <w:p w:rsidR="006B2C72" w:rsidRPr="00C00D13" w:rsidRDefault="006B2C72" w:rsidP="00C00D13">
            <w:pPr>
              <w:pStyle w:val="Paragrafi"/>
              <w:ind w:firstLine="0"/>
              <w:jc w:val="center"/>
              <w:rPr>
                <w:szCs w:val="22"/>
              </w:rPr>
            </w:pPr>
            <w:r w:rsidRPr="00C00D13">
              <w:rPr>
                <w:szCs w:val="22"/>
              </w:rPr>
              <w:t>2</w:t>
            </w:r>
          </w:p>
        </w:tc>
        <w:tc>
          <w:tcPr>
            <w:tcW w:w="2031" w:type="dxa"/>
          </w:tcPr>
          <w:p w:rsidR="006B2C72" w:rsidRPr="00C00D13" w:rsidRDefault="006B2C72" w:rsidP="00C00D13">
            <w:pPr>
              <w:pStyle w:val="Paragrafi"/>
              <w:ind w:firstLine="0"/>
              <w:jc w:val="center"/>
              <w:rPr>
                <w:szCs w:val="22"/>
              </w:rPr>
            </w:pPr>
            <w:r w:rsidRPr="00C00D13">
              <w:rPr>
                <w:szCs w:val="22"/>
              </w:rPr>
              <w:t>3</w:t>
            </w:r>
          </w:p>
        </w:tc>
        <w:tc>
          <w:tcPr>
            <w:tcW w:w="2031" w:type="dxa"/>
          </w:tcPr>
          <w:p w:rsidR="006B2C72" w:rsidRPr="00C00D13" w:rsidRDefault="006B2C72" w:rsidP="00C00D13">
            <w:pPr>
              <w:pStyle w:val="Paragrafi"/>
              <w:ind w:firstLine="0"/>
              <w:jc w:val="center"/>
              <w:rPr>
                <w:szCs w:val="22"/>
              </w:rPr>
            </w:pPr>
            <w:r w:rsidRPr="00C00D13">
              <w:rPr>
                <w:szCs w:val="22"/>
              </w:rPr>
              <w:t>4</w:t>
            </w:r>
          </w:p>
        </w:tc>
        <w:tc>
          <w:tcPr>
            <w:tcW w:w="2031" w:type="dxa"/>
          </w:tcPr>
          <w:p w:rsidR="006B2C72" w:rsidRPr="00C00D13" w:rsidRDefault="006B2C72" w:rsidP="00C00D13">
            <w:pPr>
              <w:pStyle w:val="Paragrafi"/>
              <w:ind w:firstLine="0"/>
              <w:jc w:val="center"/>
              <w:rPr>
                <w:szCs w:val="22"/>
              </w:rPr>
            </w:pPr>
            <w:r w:rsidRPr="00C00D13">
              <w:rPr>
                <w:szCs w:val="22"/>
              </w:rPr>
              <w:t>5</w:t>
            </w:r>
          </w:p>
        </w:tc>
        <w:tc>
          <w:tcPr>
            <w:tcW w:w="2031" w:type="dxa"/>
          </w:tcPr>
          <w:p w:rsidR="006B2C72" w:rsidRPr="00C00D13" w:rsidRDefault="006B2C72" w:rsidP="00C00D13">
            <w:pPr>
              <w:pStyle w:val="Paragrafi"/>
              <w:ind w:firstLine="0"/>
              <w:jc w:val="center"/>
              <w:rPr>
                <w:szCs w:val="22"/>
              </w:rPr>
            </w:pPr>
            <w:r w:rsidRPr="00C00D13">
              <w:rPr>
                <w:szCs w:val="22"/>
              </w:rPr>
              <w:t>6</w:t>
            </w:r>
          </w:p>
        </w:tc>
        <w:tc>
          <w:tcPr>
            <w:tcW w:w="2032" w:type="dxa"/>
          </w:tcPr>
          <w:p w:rsidR="006B2C72" w:rsidRPr="00C00D13" w:rsidRDefault="006B2C72" w:rsidP="00C00D13">
            <w:pPr>
              <w:pStyle w:val="Paragrafi"/>
              <w:ind w:firstLine="0"/>
              <w:jc w:val="center"/>
              <w:rPr>
                <w:szCs w:val="22"/>
              </w:rPr>
            </w:pPr>
            <w:r w:rsidRPr="00C00D13">
              <w:rPr>
                <w:szCs w:val="22"/>
              </w:rPr>
              <w:t>7</w:t>
            </w:r>
          </w:p>
        </w:tc>
      </w:tr>
      <w:tr w:rsidR="006B2C72" w:rsidRPr="00C00D13" w:rsidTr="00C00D13">
        <w:tc>
          <w:tcPr>
            <w:tcW w:w="2031" w:type="dxa"/>
          </w:tcPr>
          <w:p w:rsidR="006B2C72" w:rsidRPr="00C00D13" w:rsidRDefault="006B2C72" w:rsidP="00C00D13">
            <w:pPr>
              <w:pStyle w:val="Paragrafi"/>
              <w:ind w:firstLine="0"/>
              <w:jc w:val="center"/>
              <w:rPr>
                <w:szCs w:val="22"/>
              </w:rPr>
            </w:pPr>
            <w:r w:rsidRPr="00C00D13">
              <w:rPr>
                <w:szCs w:val="22"/>
              </w:rPr>
              <w:t>Bazë</w:t>
            </w:r>
          </w:p>
        </w:tc>
        <w:tc>
          <w:tcPr>
            <w:tcW w:w="2267" w:type="dxa"/>
          </w:tcPr>
          <w:p w:rsidR="006B2C72" w:rsidRPr="00C00D13" w:rsidRDefault="006B2C72" w:rsidP="00C00D13">
            <w:pPr>
              <w:pStyle w:val="Paragrafi"/>
              <w:ind w:firstLine="0"/>
              <w:jc w:val="left"/>
              <w:rPr>
                <w:szCs w:val="22"/>
              </w:rPr>
            </w:pPr>
            <w:r w:rsidRPr="00C00D13">
              <w:rPr>
                <w:szCs w:val="22"/>
              </w:rPr>
              <w:t>Agjent</w:t>
            </w:r>
          </w:p>
        </w:tc>
        <w:tc>
          <w:tcPr>
            <w:tcW w:w="2031" w:type="dxa"/>
          </w:tcPr>
          <w:p w:rsidR="006B2C72" w:rsidRPr="00C00D13" w:rsidRDefault="006B2C72" w:rsidP="00C00D13">
            <w:pPr>
              <w:pStyle w:val="Paragrafi"/>
              <w:ind w:firstLine="0"/>
              <w:jc w:val="center"/>
              <w:rPr>
                <w:szCs w:val="22"/>
              </w:rPr>
            </w:pPr>
            <w:r w:rsidRPr="00C00D13">
              <w:rPr>
                <w:szCs w:val="22"/>
              </w:rPr>
              <w:t>24800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7000</w:t>
            </w:r>
          </w:p>
        </w:tc>
        <w:tc>
          <w:tcPr>
            <w:tcW w:w="2031" w:type="dxa"/>
          </w:tcPr>
          <w:p w:rsidR="006B2C72" w:rsidRPr="00C00D13" w:rsidRDefault="006B2C72" w:rsidP="00C00D13">
            <w:pPr>
              <w:pStyle w:val="Paragrafi"/>
              <w:ind w:firstLine="0"/>
              <w:jc w:val="center"/>
              <w:rPr>
                <w:szCs w:val="22"/>
              </w:rPr>
            </w:pPr>
            <w:r w:rsidRPr="00C00D13">
              <w:rPr>
                <w:szCs w:val="22"/>
              </w:rPr>
              <w:t>30000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Agjent i I-rë</w:t>
            </w:r>
          </w:p>
        </w:tc>
        <w:tc>
          <w:tcPr>
            <w:tcW w:w="2031" w:type="dxa"/>
          </w:tcPr>
          <w:p w:rsidR="006B2C72" w:rsidRPr="00C00D13" w:rsidRDefault="006B2C72" w:rsidP="00C00D13">
            <w:pPr>
              <w:pStyle w:val="Paragrafi"/>
              <w:ind w:firstLine="0"/>
              <w:jc w:val="center"/>
              <w:rPr>
                <w:szCs w:val="22"/>
              </w:rPr>
            </w:pPr>
            <w:r w:rsidRPr="00C00D13">
              <w:rPr>
                <w:szCs w:val="22"/>
              </w:rPr>
              <w:t>25800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7000</w:t>
            </w:r>
          </w:p>
        </w:tc>
        <w:tc>
          <w:tcPr>
            <w:tcW w:w="2031" w:type="dxa"/>
          </w:tcPr>
          <w:p w:rsidR="006B2C72" w:rsidRPr="00C00D13" w:rsidRDefault="006B2C72" w:rsidP="00C00D13">
            <w:pPr>
              <w:pStyle w:val="Paragrafi"/>
              <w:ind w:firstLine="0"/>
              <w:jc w:val="center"/>
              <w:rPr>
                <w:szCs w:val="22"/>
              </w:rPr>
            </w:pPr>
            <w:r w:rsidRPr="00C00D13">
              <w:rPr>
                <w:szCs w:val="22"/>
              </w:rPr>
              <w:t>35000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Asistent</w:t>
            </w:r>
          </w:p>
        </w:tc>
        <w:tc>
          <w:tcPr>
            <w:tcW w:w="2031" w:type="dxa"/>
          </w:tcPr>
          <w:p w:rsidR="006B2C72" w:rsidRPr="00C00D13" w:rsidRDefault="006B2C72" w:rsidP="00C00D13">
            <w:pPr>
              <w:pStyle w:val="Paragrafi"/>
              <w:ind w:firstLine="0"/>
              <w:jc w:val="center"/>
              <w:rPr>
                <w:szCs w:val="22"/>
              </w:rPr>
            </w:pPr>
            <w:r w:rsidRPr="00C00D13">
              <w:rPr>
                <w:szCs w:val="22"/>
              </w:rPr>
              <w:t>26800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8000</w:t>
            </w:r>
          </w:p>
        </w:tc>
        <w:tc>
          <w:tcPr>
            <w:tcW w:w="2031" w:type="dxa"/>
          </w:tcPr>
          <w:p w:rsidR="006B2C72" w:rsidRPr="00C00D13" w:rsidRDefault="006B2C72" w:rsidP="00C00D13">
            <w:pPr>
              <w:pStyle w:val="Paragrafi"/>
              <w:ind w:firstLine="0"/>
              <w:jc w:val="center"/>
              <w:rPr>
                <w:szCs w:val="22"/>
              </w:rPr>
            </w:pPr>
            <w:r w:rsidRPr="00C00D13">
              <w:rPr>
                <w:szCs w:val="22"/>
              </w:rPr>
              <w:t>42000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Asistent i I-rë</w:t>
            </w:r>
          </w:p>
        </w:tc>
        <w:tc>
          <w:tcPr>
            <w:tcW w:w="2031" w:type="dxa"/>
          </w:tcPr>
          <w:p w:rsidR="006B2C72" w:rsidRPr="00C00D13" w:rsidRDefault="006B2C72" w:rsidP="00C00D13">
            <w:pPr>
              <w:pStyle w:val="Paragrafi"/>
              <w:ind w:firstLine="0"/>
              <w:jc w:val="center"/>
              <w:rPr>
                <w:szCs w:val="22"/>
              </w:rPr>
            </w:pPr>
            <w:r w:rsidRPr="00C00D13">
              <w:rPr>
                <w:szCs w:val="22"/>
              </w:rPr>
              <w:t>27800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8000</w:t>
            </w:r>
          </w:p>
        </w:tc>
        <w:tc>
          <w:tcPr>
            <w:tcW w:w="2031" w:type="dxa"/>
          </w:tcPr>
          <w:p w:rsidR="006B2C72" w:rsidRPr="00C00D13" w:rsidRDefault="006B2C72" w:rsidP="00C00D13">
            <w:pPr>
              <w:pStyle w:val="Paragrafi"/>
              <w:ind w:firstLine="0"/>
              <w:jc w:val="center"/>
              <w:rPr>
                <w:szCs w:val="22"/>
              </w:rPr>
            </w:pPr>
            <w:r w:rsidRPr="00C00D13">
              <w:rPr>
                <w:szCs w:val="22"/>
              </w:rPr>
              <w:t>44000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Kryeasistent</w:t>
            </w:r>
          </w:p>
        </w:tc>
        <w:tc>
          <w:tcPr>
            <w:tcW w:w="2031" w:type="dxa"/>
          </w:tcPr>
          <w:p w:rsidR="006B2C72" w:rsidRPr="00C00D13" w:rsidRDefault="006B2C72" w:rsidP="00C00D13">
            <w:pPr>
              <w:pStyle w:val="Paragrafi"/>
              <w:ind w:firstLine="0"/>
              <w:jc w:val="center"/>
              <w:rPr>
                <w:szCs w:val="22"/>
              </w:rPr>
            </w:pPr>
            <w:r w:rsidRPr="00C00D13">
              <w:rPr>
                <w:szCs w:val="22"/>
              </w:rPr>
              <w:t>28800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8000</w:t>
            </w:r>
          </w:p>
        </w:tc>
        <w:tc>
          <w:tcPr>
            <w:tcW w:w="2031" w:type="dxa"/>
          </w:tcPr>
          <w:p w:rsidR="006B2C72" w:rsidRPr="00C00D13" w:rsidRDefault="006B2C72" w:rsidP="00C00D13">
            <w:pPr>
              <w:pStyle w:val="Paragrafi"/>
              <w:ind w:firstLine="0"/>
              <w:jc w:val="center"/>
              <w:rPr>
                <w:szCs w:val="22"/>
              </w:rPr>
            </w:pPr>
            <w:r w:rsidRPr="00C00D13">
              <w:rPr>
                <w:szCs w:val="22"/>
              </w:rPr>
              <w:t>44000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r w:rsidRPr="00C00D13">
              <w:rPr>
                <w:szCs w:val="22"/>
              </w:rPr>
              <w:t>I Mesëm</w:t>
            </w:r>
          </w:p>
        </w:tc>
        <w:tc>
          <w:tcPr>
            <w:tcW w:w="2267" w:type="dxa"/>
          </w:tcPr>
          <w:p w:rsidR="006B2C72" w:rsidRPr="00C00D13" w:rsidRDefault="006B2C72" w:rsidP="00C00D13">
            <w:pPr>
              <w:pStyle w:val="Paragrafi"/>
              <w:ind w:firstLine="0"/>
              <w:jc w:val="left"/>
              <w:rPr>
                <w:szCs w:val="22"/>
              </w:rPr>
            </w:pPr>
            <w:r w:rsidRPr="00C00D13">
              <w:rPr>
                <w:szCs w:val="22"/>
              </w:rPr>
              <w:t>Nëninspektor</w:t>
            </w:r>
          </w:p>
        </w:tc>
        <w:tc>
          <w:tcPr>
            <w:tcW w:w="2031" w:type="dxa"/>
          </w:tcPr>
          <w:p w:rsidR="006B2C72" w:rsidRPr="00C00D13" w:rsidRDefault="006B2C72" w:rsidP="00C00D13">
            <w:pPr>
              <w:pStyle w:val="Paragrafi"/>
              <w:ind w:firstLine="0"/>
              <w:jc w:val="center"/>
              <w:rPr>
                <w:szCs w:val="22"/>
              </w:rPr>
            </w:pPr>
            <w:r w:rsidRPr="00C00D13">
              <w:rPr>
                <w:szCs w:val="22"/>
              </w:rPr>
              <w:t>37000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38000</w:t>
            </w:r>
          </w:p>
        </w:tc>
        <w:tc>
          <w:tcPr>
            <w:tcW w:w="2032" w:type="dxa"/>
          </w:tcPr>
          <w:p w:rsidR="006B2C72" w:rsidRPr="00C00D13" w:rsidRDefault="006B2C72" w:rsidP="00C00D13">
            <w:pPr>
              <w:pStyle w:val="Paragrafi"/>
              <w:ind w:firstLine="0"/>
              <w:jc w:val="center"/>
              <w:rPr>
                <w:szCs w:val="22"/>
              </w:rPr>
            </w:pPr>
            <w:r w:rsidRPr="00C00D13">
              <w:rPr>
                <w:szCs w:val="22"/>
              </w:rPr>
              <w:t>18500</w:t>
            </w: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Inspektor</w:t>
            </w:r>
          </w:p>
        </w:tc>
        <w:tc>
          <w:tcPr>
            <w:tcW w:w="2031" w:type="dxa"/>
          </w:tcPr>
          <w:p w:rsidR="006B2C72" w:rsidRPr="00C00D13" w:rsidRDefault="006B2C72" w:rsidP="00C00D13">
            <w:pPr>
              <w:pStyle w:val="Paragrafi"/>
              <w:ind w:firstLine="0"/>
              <w:jc w:val="center"/>
              <w:rPr>
                <w:szCs w:val="22"/>
              </w:rPr>
            </w:pPr>
            <w:r w:rsidRPr="00C00D13">
              <w:rPr>
                <w:szCs w:val="22"/>
              </w:rPr>
              <w:t>39000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38000</w:t>
            </w:r>
          </w:p>
        </w:tc>
        <w:tc>
          <w:tcPr>
            <w:tcW w:w="2032" w:type="dxa"/>
          </w:tcPr>
          <w:p w:rsidR="006B2C72" w:rsidRPr="00C00D13" w:rsidRDefault="006B2C72" w:rsidP="00C00D13">
            <w:pPr>
              <w:pStyle w:val="Paragrafi"/>
              <w:ind w:firstLine="0"/>
              <w:jc w:val="center"/>
              <w:rPr>
                <w:szCs w:val="22"/>
              </w:rPr>
            </w:pPr>
            <w:r w:rsidRPr="00C00D13">
              <w:rPr>
                <w:szCs w:val="22"/>
              </w:rPr>
              <w:t>19500</w:t>
            </w: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Kryeinspektor</w:t>
            </w:r>
          </w:p>
        </w:tc>
        <w:tc>
          <w:tcPr>
            <w:tcW w:w="2031" w:type="dxa"/>
          </w:tcPr>
          <w:p w:rsidR="006B2C72" w:rsidRPr="00C00D13" w:rsidRDefault="006B2C72" w:rsidP="00C00D13">
            <w:pPr>
              <w:pStyle w:val="Paragrafi"/>
              <w:ind w:firstLine="0"/>
              <w:jc w:val="center"/>
              <w:rPr>
                <w:szCs w:val="22"/>
              </w:rPr>
            </w:pPr>
            <w:r w:rsidRPr="00C00D13">
              <w:rPr>
                <w:szCs w:val="22"/>
              </w:rPr>
              <w:t>44000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38000</w:t>
            </w:r>
          </w:p>
        </w:tc>
        <w:tc>
          <w:tcPr>
            <w:tcW w:w="2032" w:type="dxa"/>
          </w:tcPr>
          <w:p w:rsidR="006B2C72" w:rsidRPr="00C00D13" w:rsidRDefault="006B2C72" w:rsidP="00C00D13">
            <w:pPr>
              <w:pStyle w:val="Paragrafi"/>
              <w:ind w:firstLine="0"/>
              <w:jc w:val="center"/>
              <w:rPr>
                <w:szCs w:val="22"/>
              </w:rPr>
            </w:pPr>
            <w:r w:rsidRPr="00C00D13">
              <w:rPr>
                <w:szCs w:val="22"/>
              </w:rPr>
              <w:t>22000</w:t>
            </w: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r w:rsidRPr="00C00D13">
              <w:rPr>
                <w:szCs w:val="22"/>
              </w:rPr>
              <w:t>I Lartë</w:t>
            </w:r>
          </w:p>
        </w:tc>
        <w:tc>
          <w:tcPr>
            <w:tcW w:w="2267" w:type="dxa"/>
          </w:tcPr>
          <w:p w:rsidR="006B2C72" w:rsidRPr="00C00D13" w:rsidRDefault="006B2C72" w:rsidP="00C00D13">
            <w:pPr>
              <w:pStyle w:val="Paragrafi"/>
              <w:ind w:firstLine="0"/>
              <w:jc w:val="left"/>
              <w:rPr>
                <w:szCs w:val="22"/>
              </w:rPr>
            </w:pPr>
            <w:r w:rsidRPr="00C00D13">
              <w:rPr>
                <w:szCs w:val="22"/>
              </w:rPr>
              <w:t>Nënkomisar</w:t>
            </w:r>
          </w:p>
        </w:tc>
        <w:tc>
          <w:tcPr>
            <w:tcW w:w="2031" w:type="dxa"/>
          </w:tcPr>
          <w:p w:rsidR="006B2C72" w:rsidRPr="00C00D13" w:rsidRDefault="006B2C72" w:rsidP="00C00D13">
            <w:pPr>
              <w:pStyle w:val="Paragrafi"/>
              <w:ind w:firstLine="0"/>
              <w:jc w:val="center"/>
              <w:rPr>
                <w:szCs w:val="22"/>
              </w:rPr>
            </w:pPr>
            <w:r w:rsidRPr="00C00D13">
              <w:rPr>
                <w:szCs w:val="22"/>
              </w:rPr>
              <w:t>54000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31000</w:t>
            </w:r>
          </w:p>
        </w:tc>
        <w:tc>
          <w:tcPr>
            <w:tcW w:w="2032" w:type="dxa"/>
          </w:tcPr>
          <w:p w:rsidR="006B2C72" w:rsidRPr="00C00D13" w:rsidRDefault="006B2C72" w:rsidP="00C00D13">
            <w:pPr>
              <w:pStyle w:val="Paragrafi"/>
              <w:ind w:firstLine="0"/>
              <w:jc w:val="center"/>
              <w:rPr>
                <w:szCs w:val="22"/>
              </w:rPr>
            </w:pPr>
            <w:r w:rsidRPr="00C00D13">
              <w:rPr>
                <w:szCs w:val="22"/>
              </w:rPr>
              <w:t>27000</w:t>
            </w: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Komisar</w:t>
            </w:r>
          </w:p>
        </w:tc>
        <w:tc>
          <w:tcPr>
            <w:tcW w:w="2031" w:type="dxa"/>
          </w:tcPr>
          <w:p w:rsidR="006B2C72" w:rsidRPr="00C00D13" w:rsidRDefault="006B2C72" w:rsidP="00C00D13">
            <w:pPr>
              <w:pStyle w:val="Paragrafi"/>
              <w:ind w:firstLine="0"/>
              <w:jc w:val="center"/>
              <w:rPr>
                <w:szCs w:val="22"/>
              </w:rPr>
            </w:pPr>
            <w:r w:rsidRPr="00C00D13">
              <w:rPr>
                <w:szCs w:val="22"/>
              </w:rPr>
              <w:t>67000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31000</w:t>
            </w:r>
          </w:p>
        </w:tc>
        <w:tc>
          <w:tcPr>
            <w:tcW w:w="2032" w:type="dxa"/>
          </w:tcPr>
          <w:p w:rsidR="006B2C72" w:rsidRPr="00C00D13" w:rsidRDefault="006B2C72" w:rsidP="00C00D13">
            <w:pPr>
              <w:pStyle w:val="Paragrafi"/>
              <w:ind w:firstLine="0"/>
              <w:jc w:val="center"/>
              <w:rPr>
                <w:szCs w:val="22"/>
              </w:rPr>
            </w:pPr>
            <w:r w:rsidRPr="00C00D13">
              <w:rPr>
                <w:szCs w:val="22"/>
              </w:rPr>
              <w:t>33500</w:t>
            </w: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Kryekomisar</w:t>
            </w:r>
          </w:p>
        </w:tc>
        <w:tc>
          <w:tcPr>
            <w:tcW w:w="2031" w:type="dxa"/>
          </w:tcPr>
          <w:p w:rsidR="006B2C72" w:rsidRPr="00C00D13" w:rsidRDefault="006B2C72" w:rsidP="00C00D13">
            <w:pPr>
              <w:pStyle w:val="Paragrafi"/>
              <w:ind w:firstLine="0"/>
              <w:jc w:val="center"/>
              <w:rPr>
                <w:szCs w:val="22"/>
              </w:rPr>
            </w:pPr>
            <w:r w:rsidRPr="00C00D13">
              <w:rPr>
                <w:szCs w:val="22"/>
              </w:rPr>
              <w:t>77000</w:t>
            </w:r>
          </w:p>
        </w:tc>
        <w:tc>
          <w:tcPr>
            <w:tcW w:w="2031" w:type="dxa"/>
          </w:tcPr>
          <w:p w:rsidR="006B2C72" w:rsidRPr="00C00D13" w:rsidRDefault="006B2C72" w:rsidP="00C00D13">
            <w:pPr>
              <w:pStyle w:val="Paragrafi"/>
              <w:ind w:firstLine="0"/>
              <w:jc w:val="center"/>
              <w:rPr>
                <w:szCs w:val="22"/>
              </w:rPr>
            </w:pPr>
            <w:r w:rsidRPr="00C00D13">
              <w:rPr>
                <w:szCs w:val="22"/>
              </w:rPr>
              <w:t>4000</w:t>
            </w:r>
          </w:p>
        </w:tc>
        <w:tc>
          <w:tcPr>
            <w:tcW w:w="2031" w:type="dxa"/>
          </w:tcPr>
          <w:p w:rsidR="006B2C72" w:rsidRPr="00C00D13" w:rsidRDefault="006B2C72" w:rsidP="00C00D13">
            <w:pPr>
              <w:pStyle w:val="Paragrafi"/>
              <w:ind w:firstLine="0"/>
              <w:jc w:val="center"/>
              <w:rPr>
                <w:szCs w:val="22"/>
              </w:rPr>
            </w:pPr>
            <w:r w:rsidRPr="00C00D13">
              <w:rPr>
                <w:szCs w:val="22"/>
              </w:rPr>
              <w:t>6000</w:t>
            </w:r>
          </w:p>
        </w:tc>
        <w:tc>
          <w:tcPr>
            <w:tcW w:w="2031" w:type="dxa"/>
          </w:tcPr>
          <w:p w:rsidR="006B2C72" w:rsidRPr="00C00D13" w:rsidRDefault="006B2C72" w:rsidP="00C00D13">
            <w:pPr>
              <w:pStyle w:val="Paragrafi"/>
              <w:ind w:firstLine="0"/>
              <w:jc w:val="center"/>
              <w:rPr>
                <w:szCs w:val="22"/>
              </w:rPr>
            </w:pPr>
            <w:r w:rsidRPr="00C00D13">
              <w:rPr>
                <w:szCs w:val="22"/>
              </w:rPr>
              <w:t>31000</w:t>
            </w: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r w:rsidRPr="00C00D13">
              <w:rPr>
                <w:szCs w:val="22"/>
              </w:rPr>
              <w:t>Madhor</w:t>
            </w:r>
          </w:p>
        </w:tc>
        <w:tc>
          <w:tcPr>
            <w:tcW w:w="2267" w:type="dxa"/>
          </w:tcPr>
          <w:p w:rsidR="006B2C72" w:rsidRPr="00C00D13" w:rsidRDefault="006B2C72" w:rsidP="00C00D13">
            <w:pPr>
              <w:pStyle w:val="Paragrafi"/>
              <w:ind w:firstLine="0"/>
              <w:jc w:val="left"/>
              <w:rPr>
                <w:szCs w:val="22"/>
              </w:rPr>
            </w:pPr>
            <w:r w:rsidRPr="00C00D13">
              <w:rPr>
                <w:szCs w:val="22"/>
              </w:rPr>
              <w:t>Drejtues</w:t>
            </w:r>
          </w:p>
        </w:tc>
        <w:tc>
          <w:tcPr>
            <w:tcW w:w="2031" w:type="dxa"/>
          </w:tcPr>
          <w:p w:rsidR="006B2C72" w:rsidRPr="00C00D13" w:rsidRDefault="006B2C72" w:rsidP="00C00D13">
            <w:pPr>
              <w:pStyle w:val="Paragrafi"/>
              <w:ind w:firstLine="0"/>
              <w:jc w:val="center"/>
              <w:rPr>
                <w:szCs w:val="22"/>
              </w:rPr>
            </w:pPr>
            <w:r w:rsidRPr="00C00D13">
              <w:rPr>
                <w:szCs w:val="22"/>
              </w:rPr>
              <w:t>87000</w:t>
            </w:r>
          </w:p>
        </w:tc>
        <w:tc>
          <w:tcPr>
            <w:tcW w:w="2031" w:type="dxa"/>
          </w:tcPr>
          <w:p w:rsidR="006B2C72" w:rsidRPr="00C00D13" w:rsidRDefault="006B2C72" w:rsidP="00C00D13">
            <w:pPr>
              <w:pStyle w:val="Paragrafi"/>
              <w:ind w:firstLine="0"/>
              <w:jc w:val="center"/>
              <w:rPr>
                <w:szCs w:val="22"/>
              </w:rPr>
            </w:pPr>
            <w:r w:rsidRPr="00C00D13">
              <w:rPr>
                <w:szCs w:val="22"/>
              </w:rPr>
              <w:t>8000</w:t>
            </w:r>
          </w:p>
        </w:tc>
        <w:tc>
          <w:tcPr>
            <w:tcW w:w="2031" w:type="dxa"/>
          </w:tcPr>
          <w:p w:rsidR="006B2C72" w:rsidRPr="00C00D13" w:rsidRDefault="006B2C72" w:rsidP="00C00D13">
            <w:pPr>
              <w:pStyle w:val="Paragrafi"/>
              <w:ind w:firstLine="0"/>
              <w:jc w:val="center"/>
              <w:rPr>
                <w:szCs w:val="22"/>
              </w:rPr>
            </w:pPr>
            <w:r w:rsidRPr="00C00D13">
              <w:rPr>
                <w:szCs w:val="22"/>
              </w:rPr>
              <w:t>10000</w:t>
            </w: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Zv/Drejt</w:t>
            </w:r>
            <w:r w:rsidR="005022CF" w:rsidRPr="00C00D13">
              <w:rPr>
                <w:szCs w:val="22"/>
              </w:rPr>
              <w:t>or</w:t>
            </w:r>
            <w:r w:rsidRPr="00C00D13">
              <w:rPr>
                <w:szCs w:val="22"/>
              </w:rPr>
              <w:t xml:space="preserve"> i Përgjithshëm</w:t>
            </w:r>
          </w:p>
        </w:tc>
        <w:tc>
          <w:tcPr>
            <w:tcW w:w="2031" w:type="dxa"/>
          </w:tcPr>
          <w:p w:rsidR="006B2C72" w:rsidRPr="00C00D13" w:rsidRDefault="006B2C72" w:rsidP="00C00D13">
            <w:pPr>
              <w:pStyle w:val="Paragrafi"/>
              <w:ind w:firstLine="0"/>
              <w:jc w:val="center"/>
              <w:rPr>
                <w:szCs w:val="22"/>
              </w:rPr>
            </w:pPr>
            <w:r w:rsidRPr="00C00D13">
              <w:rPr>
                <w:szCs w:val="22"/>
              </w:rPr>
              <w:t>103000</w:t>
            </w:r>
          </w:p>
        </w:tc>
        <w:tc>
          <w:tcPr>
            <w:tcW w:w="2031" w:type="dxa"/>
          </w:tcPr>
          <w:p w:rsidR="006B2C72" w:rsidRPr="00C00D13" w:rsidRDefault="006B2C72" w:rsidP="00C00D13">
            <w:pPr>
              <w:pStyle w:val="Paragrafi"/>
              <w:ind w:firstLine="0"/>
              <w:jc w:val="center"/>
              <w:rPr>
                <w:szCs w:val="22"/>
              </w:rPr>
            </w:pPr>
            <w:r w:rsidRPr="00C00D13">
              <w:rPr>
                <w:szCs w:val="22"/>
              </w:rPr>
              <w:t>15000</w:t>
            </w: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r w:rsidR="006B2C72" w:rsidRPr="00C00D13" w:rsidTr="00C00D13">
        <w:tc>
          <w:tcPr>
            <w:tcW w:w="2031" w:type="dxa"/>
          </w:tcPr>
          <w:p w:rsidR="006B2C72" w:rsidRPr="00C00D13" w:rsidRDefault="006B2C72" w:rsidP="00C00D13">
            <w:pPr>
              <w:pStyle w:val="Paragrafi"/>
              <w:ind w:firstLine="0"/>
              <w:jc w:val="center"/>
              <w:rPr>
                <w:szCs w:val="22"/>
              </w:rPr>
            </w:pPr>
          </w:p>
        </w:tc>
        <w:tc>
          <w:tcPr>
            <w:tcW w:w="2267" w:type="dxa"/>
          </w:tcPr>
          <w:p w:rsidR="006B2C72" w:rsidRPr="00C00D13" w:rsidRDefault="006B2C72" w:rsidP="00C00D13">
            <w:pPr>
              <w:pStyle w:val="Paragrafi"/>
              <w:ind w:firstLine="0"/>
              <w:jc w:val="left"/>
              <w:rPr>
                <w:szCs w:val="22"/>
              </w:rPr>
            </w:pPr>
            <w:r w:rsidRPr="00C00D13">
              <w:rPr>
                <w:szCs w:val="22"/>
              </w:rPr>
              <w:t>Drejtor i Përgjithshëm</w:t>
            </w:r>
          </w:p>
        </w:tc>
        <w:tc>
          <w:tcPr>
            <w:tcW w:w="2031" w:type="dxa"/>
          </w:tcPr>
          <w:p w:rsidR="006B2C72" w:rsidRPr="00C00D13" w:rsidRDefault="006B2C72" w:rsidP="00C00D13">
            <w:pPr>
              <w:pStyle w:val="Paragrafi"/>
              <w:ind w:firstLine="0"/>
              <w:jc w:val="center"/>
              <w:rPr>
                <w:szCs w:val="22"/>
              </w:rPr>
            </w:pPr>
            <w:r w:rsidRPr="00C00D13">
              <w:rPr>
                <w:szCs w:val="22"/>
              </w:rPr>
              <w:t>124500</w:t>
            </w:r>
          </w:p>
        </w:tc>
        <w:tc>
          <w:tcPr>
            <w:tcW w:w="2031" w:type="dxa"/>
          </w:tcPr>
          <w:p w:rsidR="006B2C72" w:rsidRPr="00C00D13" w:rsidRDefault="006B2C72" w:rsidP="00C00D13">
            <w:pPr>
              <w:pStyle w:val="Paragrafi"/>
              <w:ind w:firstLine="0"/>
              <w:jc w:val="center"/>
              <w:rPr>
                <w:szCs w:val="22"/>
              </w:rPr>
            </w:pPr>
            <w:r w:rsidRPr="00C00D13">
              <w:rPr>
                <w:szCs w:val="22"/>
              </w:rPr>
              <w:t>20000</w:t>
            </w:r>
          </w:p>
        </w:tc>
        <w:tc>
          <w:tcPr>
            <w:tcW w:w="2031" w:type="dxa"/>
          </w:tcPr>
          <w:p w:rsidR="006B2C72" w:rsidRPr="00C00D13" w:rsidRDefault="006B2C72" w:rsidP="00C00D13">
            <w:pPr>
              <w:pStyle w:val="Paragrafi"/>
              <w:ind w:firstLine="0"/>
              <w:jc w:val="center"/>
              <w:rPr>
                <w:szCs w:val="22"/>
              </w:rPr>
            </w:pPr>
          </w:p>
        </w:tc>
        <w:tc>
          <w:tcPr>
            <w:tcW w:w="2031" w:type="dxa"/>
          </w:tcPr>
          <w:p w:rsidR="006B2C72" w:rsidRPr="00C00D13" w:rsidRDefault="006B2C72" w:rsidP="00C00D13">
            <w:pPr>
              <w:pStyle w:val="Paragrafi"/>
              <w:ind w:firstLine="0"/>
              <w:jc w:val="center"/>
              <w:rPr>
                <w:szCs w:val="22"/>
              </w:rPr>
            </w:pPr>
          </w:p>
        </w:tc>
        <w:tc>
          <w:tcPr>
            <w:tcW w:w="2032" w:type="dxa"/>
          </w:tcPr>
          <w:p w:rsidR="006B2C72" w:rsidRPr="00C00D13" w:rsidRDefault="006B2C72" w:rsidP="00C00D13">
            <w:pPr>
              <w:pStyle w:val="Paragrafi"/>
              <w:ind w:firstLine="0"/>
              <w:jc w:val="center"/>
              <w:rPr>
                <w:szCs w:val="22"/>
              </w:rPr>
            </w:pPr>
          </w:p>
        </w:tc>
      </w:tr>
    </w:tbl>
    <w:p w:rsidR="006B2C72" w:rsidRPr="00BC4B07" w:rsidRDefault="006B2C72" w:rsidP="006B2C72">
      <w:pPr>
        <w:pStyle w:val="Paragrafi"/>
        <w:rPr>
          <w:szCs w:val="22"/>
        </w:rPr>
      </w:pPr>
    </w:p>
    <w:p w:rsidR="006B2C72" w:rsidRPr="00BC4B07" w:rsidRDefault="006B2C72" w:rsidP="006B2C72">
      <w:pPr>
        <w:pStyle w:val="Paragrafi"/>
        <w:rPr>
          <w:szCs w:val="22"/>
        </w:rPr>
      </w:pPr>
    </w:p>
    <w:p w:rsidR="006B2C72" w:rsidRPr="00BC4B07" w:rsidRDefault="006B2C72" w:rsidP="006B2C72">
      <w:pPr>
        <w:pStyle w:val="Paragrafi"/>
        <w:rPr>
          <w:szCs w:val="22"/>
        </w:rPr>
      </w:pPr>
    </w:p>
    <w:p w:rsidR="00BC4B07" w:rsidRDefault="00BC4B07" w:rsidP="006B2C72">
      <w:pPr>
        <w:pStyle w:val="Paragrafi"/>
        <w:rPr>
          <w:szCs w:val="22"/>
        </w:rPr>
      </w:pPr>
    </w:p>
    <w:p w:rsidR="00BC4B07" w:rsidRDefault="00BC4B07" w:rsidP="006B2C72">
      <w:pPr>
        <w:pStyle w:val="Paragrafi"/>
        <w:rPr>
          <w:szCs w:val="22"/>
        </w:rPr>
        <w:sectPr w:rsidR="00BC4B07" w:rsidSect="00F96F4D">
          <w:footerReference w:type="even" r:id="rId8"/>
          <w:footerReference w:type="default" r:id="rId9"/>
          <w:footnotePr>
            <w:numRestart w:val="eachPage"/>
          </w:footnotePr>
          <w:pgSz w:w="16838" w:h="11906" w:orient="landscape" w:code="9"/>
          <w:pgMar w:top="1418" w:right="1418" w:bottom="1418" w:left="1418" w:header="0" w:footer="1134" w:gutter="0"/>
          <w:pgNumType w:start="918"/>
          <w:cols w:space="720"/>
        </w:sectPr>
      </w:pPr>
    </w:p>
    <w:p w:rsidR="006B2C72" w:rsidRPr="00BC4B07" w:rsidRDefault="006B2C72" w:rsidP="00BC4B07">
      <w:pPr>
        <w:pStyle w:val="NumriData"/>
      </w:pPr>
      <w:r w:rsidRPr="00BC4B07">
        <w:t>VENDIM</w:t>
      </w:r>
    </w:p>
    <w:p w:rsidR="006B2C72" w:rsidRPr="00BC4B07" w:rsidRDefault="006B2C72" w:rsidP="00BC4B07">
      <w:pPr>
        <w:pStyle w:val="NumriData"/>
        <w:rPr>
          <w:szCs w:val="22"/>
        </w:rPr>
      </w:pPr>
      <w:r w:rsidRPr="00BC4B07">
        <w:rPr>
          <w:szCs w:val="22"/>
        </w:rPr>
        <w:t>Nr.155, datë 18.3.2004</w:t>
      </w:r>
    </w:p>
    <w:p w:rsidR="006B2C72" w:rsidRPr="00BC4B07" w:rsidRDefault="006B2C72" w:rsidP="006B2C72">
      <w:pPr>
        <w:pStyle w:val="Paragrafi"/>
        <w:rPr>
          <w:szCs w:val="22"/>
        </w:rPr>
      </w:pPr>
    </w:p>
    <w:p w:rsidR="00123E00" w:rsidRDefault="006B2C72" w:rsidP="00BC4B07">
      <w:pPr>
        <w:pStyle w:val="Titulli"/>
      </w:pPr>
      <w:r w:rsidRPr="00BC4B07">
        <w:t>PËR NJË NDRYSHIM NË VENDIMIN NR.594, DATË 28.8.2</w:t>
      </w:r>
      <w:r w:rsidR="001A0F36">
        <w:t>003 TË KËSHILLIT TË MINISTRAVE</w:t>
      </w:r>
      <w:r w:rsidRPr="00BC4B07">
        <w:t xml:space="preserve"> "PËR MIRATIMI</w:t>
      </w:r>
      <w:r w:rsidR="001A0F36">
        <w:t>N E MARRËVESHJES SË KONCESIONIT</w:t>
      </w:r>
      <w:r w:rsidRPr="00BC4B07">
        <w:t xml:space="preserve"> TË FORMËS "ROT", NDËRMJET MINISTRISË SË INDUSTRISË DHE ENERGJETIKËS E MINISTRISË SË EKONOMISË DHE </w:t>
      </w:r>
      <w:r w:rsidR="001A0F36">
        <w:t>SHOQËRISË "KURUM INTERNACIONAL"</w:t>
      </w:r>
      <w:r w:rsidR="006C220B">
        <w:t xml:space="preserve"> SHPK</w:t>
      </w:r>
      <w:r w:rsidR="005022CF">
        <w:t>,</w:t>
      </w:r>
      <w:r w:rsidRPr="00BC4B07">
        <w:t xml:space="preserve"> TIRANË, </w:t>
      </w:r>
    </w:p>
    <w:p w:rsidR="006B2C72" w:rsidRPr="00BC4B07" w:rsidRDefault="006B2C72" w:rsidP="00BC4B07">
      <w:pPr>
        <w:pStyle w:val="Titulli"/>
      </w:pPr>
      <w:r w:rsidRPr="00BC4B07">
        <w:t>PËR FABRIKËN E OKSIGJENIT NË ELBASAN"</w:t>
      </w:r>
    </w:p>
    <w:p w:rsidR="006B2C72" w:rsidRPr="00BC4B07" w:rsidRDefault="006B2C72" w:rsidP="006B2C72">
      <w:pPr>
        <w:pStyle w:val="Paragrafi"/>
        <w:rPr>
          <w:szCs w:val="22"/>
        </w:rPr>
      </w:pPr>
    </w:p>
    <w:p w:rsidR="006B2C72" w:rsidRPr="00BC4B07" w:rsidRDefault="006B2C72" w:rsidP="00BC4B07">
      <w:pPr>
        <w:pStyle w:val="BazLigjPropozues"/>
      </w:pPr>
      <w:r w:rsidRPr="00BC4B07">
        <w:t xml:space="preserve">Në mbështetje të nenit 100 të </w:t>
      </w:r>
      <w:r w:rsidR="001A0F36">
        <w:t>Kushtetutës dhe të neneve 7 e 9</w:t>
      </w:r>
      <w:r w:rsidRPr="00BC4B07">
        <w:t xml:space="preserve"> të</w:t>
      </w:r>
      <w:r w:rsidR="001A0F36">
        <w:t xml:space="preserve"> ligjit nr.7973, datë 26.7.1995</w:t>
      </w:r>
      <w:r w:rsidRPr="00BC4B07">
        <w:t xml:space="preserve"> "Për koncesionet dhe pjesëmarrjen e sektorit privat në shërbimet publike dhe infrastrukturë", të ndryshuar, me propozimin e Ministrit të Industrisë dhe të Energjetikës dhe të Ministrit të Ekonomisë, Këshilli i Ministrave</w:t>
      </w:r>
    </w:p>
    <w:p w:rsidR="006B2C72" w:rsidRPr="00BC4B07" w:rsidRDefault="006B2C72" w:rsidP="00BC4B07">
      <w:pPr>
        <w:pStyle w:val="VENDOSI"/>
      </w:pPr>
    </w:p>
    <w:p w:rsidR="006B2C72" w:rsidRPr="00BC4B07" w:rsidRDefault="006B2C72" w:rsidP="00BC4B07">
      <w:pPr>
        <w:pStyle w:val="VENDOSI"/>
      </w:pPr>
      <w:r w:rsidRPr="00BC4B07">
        <w:t>VENDOSI:</w:t>
      </w:r>
    </w:p>
    <w:p w:rsidR="006B2C72" w:rsidRPr="00BC4B07" w:rsidRDefault="006B2C72" w:rsidP="006B2C72">
      <w:pPr>
        <w:pStyle w:val="Paragrafi"/>
        <w:rPr>
          <w:szCs w:val="22"/>
        </w:rPr>
      </w:pPr>
    </w:p>
    <w:p w:rsidR="006B2C72" w:rsidRPr="00BC4B07" w:rsidRDefault="001A0F36" w:rsidP="006B2C72">
      <w:pPr>
        <w:pStyle w:val="Paragrafi"/>
        <w:rPr>
          <w:szCs w:val="22"/>
        </w:rPr>
      </w:pPr>
      <w:r>
        <w:rPr>
          <w:szCs w:val="22"/>
        </w:rPr>
        <w:t>1. Aneksi I i Marrëveshjes së koncesionit</w:t>
      </w:r>
      <w:r w:rsidR="006B2C72" w:rsidRPr="00BC4B07">
        <w:rPr>
          <w:szCs w:val="22"/>
        </w:rPr>
        <w:t xml:space="preserve"> të formës "ROT", ndërmjet Ministrisë së Industrisë dhe </w:t>
      </w:r>
      <w:r>
        <w:rPr>
          <w:szCs w:val="22"/>
        </w:rPr>
        <w:t xml:space="preserve">të </w:t>
      </w:r>
      <w:r w:rsidR="006B2C72" w:rsidRPr="00BC4B07">
        <w:rPr>
          <w:szCs w:val="22"/>
        </w:rPr>
        <w:t xml:space="preserve">Energjetikës e Ministrisë së Ekonomisë dhe </w:t>
      </w:r>
      <w:r>
        <w:rPr>
          <w:szCs w:val="22"/>
        </w:rPr>
        <w:t>shoqërisë "Kurum Internacional"</w:t>
      </w:r>
      <w:r w:rsidR="006B2C72" w:rsidRPr="00BC4B07">
        <w:rPr>
          <w:szCs w:val="22"/>
        </w:rPr>
        <w:t xml:space="preserve"> sh</w:t>
      </w:r>
      <w:r>
        <w:rPr>
          <w:szCs w:val="22"/>
        </w:rPr>
        <w:t>.</w:t>
      </w:r>
      <w:r w:rsidR="006B2C72" w:rsidRPr="00BC4B07">
        <w:rPr>
          <w:szCs w:val="22"/>
        </w:rPr>
        <w:t>p</w:t>
      </w:r>
      <w:r>
        <w:rPr>
          <w:szCs w:val="22"/>
        </w:rPr>
        <w:t>.k.</w:t>
      </w:r>
      <w:r w:rsidR="006C220B">
        <w:rPr>
          <w:szCs w:val="22"/>
        </w:rPr>
        <w:t>,</w:t>
      </w:r>
      <w:r>
        <w:rPr>
          <w:szCs w:val="22"/>
        </w:rPr>
        <w:t xml:space="preserve"> </w:t>
      </w:r>
      <w:r w:rsidR="006B2C72" w:rsidRPr="00BC4B07">
        <w:rPr>
          <w:szCs w:val="22"/>
        </w:rPr>
        <w:t xml:space="preserve">Tiranë, për fabrikën e oksigjenit në Elbasan, miratuar me </w:t>
      </w:r>
      <w:r>
        <w:rPr>
          <w:szCs w:val="22"/>
        </w:rPr>
        <w:t>vendimin nr.594, datë 28.8.2003</w:t>
      </w:r>
      <w:r w:rsidR="006B2C72" w:rsidRPr="00BC4B07">
        <w:rPr>
          <w:szCs w:val="22"/>
        </w:rPr>
        <w:t xml:space="preserve"> të Këshillit të Ministrave</w:t>
      </w:r>
      <w:r>
        <w:rPr>
          <w:szCs w:val="22"/>
        </w:rPr>
        <w:t>, ndryshon dhe zëvendësohet me a</w:t>
      </w:r>
      <w:r w:rsidR="006B2C72" w:rsidRPr="00BC4B07">
        <w:rPr>
          <w:szCs w:val="22"/>
        </w:rPr>
        <w:t>neksin I, që i bashkëlidhet këtij vendimi.</w:t>
      </w:r>
    </w:p>
    <w:p w:rsidR="006B2C72" w:rsidRPr="00BC4B07" w:rsidRDefault="006B2C72" w:rsidP="006B2C72">
      <w:pPr>
        <w:pStyle w:val="Paragrafi"/>
        <w:rPr>
          <w:szCs w:val="22"/>
        </w:rPr>
      </w:pPr>
      <w:r w:rsidRPr="00BC4B07">
        <w:rPr>
          <w:szCs w:val="22"/>
        </w:rPr>
        <w:t>2. Ngarkohen Ministri i Industrisë dhe i Energjetikës dhe Ministri i Ekonomisë për zbatimin e këtij vendimi.</w:t>
      </w:r>
    </w:p>
    <w:p w:rsidR="006B2C72" w:rsidRPr="00BC4B07" w:rsidRDefault="006B2C72" w:rsidP="006B2C72">
      <w:pPr>
        <w:pStyle w:val="Paragrafi"/>
        <w:rPr>
          <w:szCs w:val="22"/>
        </w:rPr>
      </w:pPr>
      <w:r w:rsidRPr="00BC4B07">
        <w:rPr>
          <w:szCs w:val="22"/>
        </w:rPr>
        <w:t>Ky vendim hyn në fuqi pas botimit në Fletoren Zyrtare.</w:t>
      </w:r>
    </w:p>
    <w:p w:rsidR="006B2C72" w:rsidRPr="00BC4B07" w:rsidRDefault="006B2C72" w:rsidP="006B2C72">
      <w:pPr>
        <w:pStyle w:val="Paragrafi"/>
        <w:rPr>
          <w:szCs w:val="22"/>
        </w:rPr>
      </w:pPr>
    </w:p>
    <w:p w:rsidR="006B2C72" w:rsidRPr="00BC4B07" w:rsidRDefault="006B2C72" w:rsidP="00BC4B07">
      <w:pPr>
        <w:pStyle w:val="Autoriteti"/>
      </w:pPr>
      <w:r w:rsidRPr="00BC4B07">
        <w:t>KRYEMINISTRI</w:t>
      </w:r>
    </w:p>
    <w:p w:rsidR="006B2C72" w:rsidRPr="00BC4B07" w:rsidRDefault="006B2C72" w:rsidP="00BC4B07">
      <w:pPr>
        <w:pStyle w:val="AutoritetiEmer"/>
      </w:pPr>
      <w:r w:rsidRPr="00BC4B07">
        <w:t>Fatos Nano</w:t>
      </w:r>
    </w:p>
    <w:p w:rsidR="006B2C72" w:rsidRPr="00BC4B07" w:rsidRDefault="006B2C72" w:rsidP="006B2C72">
      <w:pPr>
        <w:pStyle w:val="Paragrafi"/>
        <w:rPr>
          <w:szCs w:val="22"/>
        </w:rPr>
      </w:pPr>
    </w:p>
    <w:p w:rsidR="006B2C72" w:rsidRPr="00BC4B07" w:rsidRDefault="006B2C72" w:rsidP="005022CF">
      <w:pPr>
        <w:pStyle w:val="Paragrafi"/>
        <w:jc w:val="center"/>
        <w:rPr>
          <w:szCs w:val="22"/>
        </w:rPr>
      </w:pPr>
      <w:r w:rsidRPr="00BC4B07">
        <w:rPr>
          <w:szCs w:val="22"/>
        </w:rPr>
        <w:t>ANEKSI I</w:t>
      </w:r>
    </w:p>
    <w:p w:rsidR="005022CF" w:rsidRDefault="005022CF" w:rsidP="006B2C72">
      <w:pPr>
        <w:pStyle w:val="Paragrafi"/>
        <w:rPr>
          <w:szCs w:val="22"/>
        </w:rPr>
      </w:pPr>
    </w:p>
    <w:p w:rsidR="006B2C72" w:rsidRPr="00BC4B07" w:rsidRDefault="001A0F36" w:rsidP="006B2C72">
      <w:pPr>
        <w:pStyle w:val="Paragrafi"/>
        <w:rPr>
          <w:szCs w:val="22"/>
        </w:rPr>
      </w:pPr>
      <w:r>
        <w:rPr>
          <w:szCs w:val="22"/>
        </w:rPr>
        <w:t xml:space="preserve">Planimetria e </w:t>
      </w:r>
      <w:r w:rsidR="006C220B">
        <w:rPr>
          <w:szCs w:val="22"/>
        </w:rPr>
        <w:t>f</w:t>
      </w:r>
      <w:r>
        <w:rPr>
          <w:szCs w:val="22"/>
        </w:rPr>
        <w:t xml:space="preserve">abrikës së </w:t>
      </w:r>
      <w:r w:rsidR="006C220B">
        <w:rPr>
          <w:szCs w:val="22"/>
        </w:rPr>
        <w:t>o</w:t>
      </w:r>
      <w:r>
        <w:rPr>
          <w:szCs w:val="22"/>
        </w:rPr>
        <w:t>ksigjenit E</w:t>
      </w:r>
      <w:r w:rsidRPr="00BC4B07">
        <w:rPr>
          <w:szCs w:val="22"/>
        </w:rPr>
        <w:t>lbasan</w:t>
      </w:r>
    </w:p>
    <w:p w:rsidR="006B2C72" w:rsidRPr="00BC4B07" w:rsidRDefault="001A0F36" w:rsidP="006B2C72">
      <w:pPr>
        <w:pStyle w:val="Paragrafi"/>
        <w:rPr>
          <w:szCs w:val="22"/>
        </w:rPr>
      </w:pPr>
      <w:r>
        <w:rPr>
          <w:szCs w:val="22"/>
        </w:rPr>
        <w:t>S</w:t>
      </w:r>
      <w:r w:rsidRPr="00BC4B07">
        <w:rPr>
          <w:szCs w:val="22"/>
        </w:rPr>
        <w:t>ipërfa</w:t>
      </w:r>
      <w:r>
        <w:rPr>
          <w:szCs w:val="22"/>
        </w:rPr>
        <w:t>q</w:t>
      </w:r>
      <w:r w:rsidRPr="00BC4B07">
        <w:rPr>
          <w:szCs w:val="22"/>
        </w:rPr>
        <w:t>et kryesore</w:t>
      </w:r>
      <w:r>
        <w:rPr>
          <w:szCs w:val="22"/>
        </w:rPr>
        <w:t>:</w:t>
      </w:r>
    </w:p>
    <w:p w:rsidR="006B2C72" w:rsidRPr="00BC4B07" w:rsidRDefault="001A0F36" w:rsidP="006B2C72">
      <w:pPr>
        <w:pStyle w:val="Paragrafi"/>
        <w:rPr>
          <w:szCs w:val="22"/>
        </w:rPr>
      </w:pPr>
      <w:r>
        <w:rPr>
          <w:szCs w:val="22"/>
        </w:rPr>
        <w:t>S</w:t>
      </w:r>
      <w:r w:rsidRPr="00BC4B07">
        <w:rPr>
          <w:szCs w:val="22"/>
        </w:rPr>
        <w:t>ipërfaqja e pë</w:t>
      </w:r>
      <w:r>
        <w:rPr>
          <w:szCs w:val="22"/>
        </w:rPr>
        <w:t>r</w:t>
      </w:r>
      <w:r w:rsidRPr="00BC4B07">
        <w:rPr>
          <w:szCs w:val="22"/>
        </w:rPr>
        <w:t>gjithshme</w:t>
      </w:r>
      <w:r w:rsidR="008058B2">
        <w:rPr>
          <w:szCs w:val="22"/>
        </w:rPr>
        <w:tab/>
      </w:r>
      <w:r w:rsidR="008058B2">
        <w:rPr>
          <w:szCs w:val="22"/>
        </w:rPr>
        <w:tab/>
      </w:r>
      <w:r w:rsidR="008058B2">
        <w:rPr>
          <w:szCs w:val="22"/>
        </w:rPr>
        <w:tab/>
      </w:r>
      <w:r w:rsidR="008058B2">
        <w:rPr>
          <w:szCs w:val="22"/>
        </w:rPr>
        <w:tab/>
      </w:r>
      <w:r w:rsidR="008058B2">
        <w:rPr>
          <w:szCs w:val="22"/>
        </w:rPr>
        <w:tab/>
      </w:r>
      <w:r w:rsidR="008058B2">
        <w:rPr>
          <w:szCs w:val="22"/>
        </w:rPr>
        <w:tab/>
      </w:r>
      <w:r w:rsidR="006B2C72" w:rsidRPr="00BC4B07">
        <w:rPr>
          <w:szCs w:val="22"/>
        </w:rPr>
        <w:t>30 162,50 m</w:t>
      </w:r>
      <w:r w:rsidR="006B2C72" w:rsidRPr="001A0F36">
        <w:rPr>
          <w:szCs w:val="22"/>
          <w:vertAlign w:val="superscript"/>
        </w:rPr>
        <w:t>2</w:t>
      </w:r>
    </w:p>
    <w:p w:rsidR="006B2C72" w:rsidRPr="00BC4B07" w:rsidRDefault="001A0F36" w:rsidP="006B2C72">
      <w:pPr>
        <w:pStyle w:val="Paragrafi"/>
        <w:rPr>
          <w:szCs w:val="22"/>
        </w:rPr>
      </w:pPr>
      <w:r>
        <w:rPr>
          <w:szCs w:val="22"/>
        </w:rPr>
        <w:t>S</w:t>
      </w:r>
      <w:r w:rsidRPr="00BC4B07">
        <w:rPr>
          <w:szCs w:val="22"/>
        </w:rPr>
        <w:t>ipërfaqe të lira</w:t>
      </w:r>
      <w:r w:rsidR="008058B2">
        <w:rPr>
          <w:szCs w:val="22"/>
        </w:rPr>
        <w:tab/>
      </w:r>
      <w:r w:rsidR="008058B2">
        <w:rPr>
          <w:szCs w:val="22"/>
        </w:rPr>
        <w:tab/>
      </w:r>
      <w:r w:rsidR="008058B2">
        <w:rPr>
          <w:szCs w:val="22"/>
        </w:rPr>
        <w:tab/>
      </w:r>
      <w:r w:rsidR="008058B2">
        <w:rPr>
          <w:szCs w:val="22"/>
        </w:rPr>
        <w:tab/>
      </w:r>
      <w:r w:rsidR="008058B2">
        <w:rPr>
          <w:szCs w:val="22"/>
        </w:rPr>
        <w:tab/>
      </w:r>
      <w:r w:rsidR="008058B2">
        <w:rPr>
          <w:szCs w:val="22"/>
        </w:rPr>
        <w:tab/>
      </w:r>
      <w:r w:rsidR="008058B2">
        <w:rPr>
          <w:szCs w:val="22"/>
        </w:rPr>
        <w:tab/>
      </w:r>
      <w:r w:rsidR="008058B2">
        <w:rPr>
          <w:szCs w:val="22"/>
        </w:rPr>
        <w:tab/>
      </w:r>
      <w:r w:rsidR="006B2C72" w:rsidRPr="00BC4B07">
        <w:rPr>
          <w:szCs w:val="22"/>
        </w:rPr>
        <w:t>16 658,46 m</w:t>
      </w:r>
      <w:r w:rsidR="006B2C72" w:rsidRPr="001A0F36">
        <w:rPr>
          <w:szCs w:val="22"/>
          <w:vertAlign w:val="superscript"/>
        </w:rPr>
        <w:t>2</w:t>
      </w:r>
    </w:p>
    <w:p w:rsidR="006B2C72" w:rsidRPr="00BC4B07" w:rsidRDefault="001A0F36" w:rsidP="006B2C72">
      <w:pPr>
        <w:pStyle w:val="Paragrafi"/>
        <w:rPr>
          <w:szCs w:val="22"/>
        </w:rPr>
      </w:pPr>
      <w:r>
        <w:rPr>
          <w:szCs w:val="22"/>
        </w:rPr>
        <w:t>Rrugë e sheshe</w:t>
      </w:r>
      <w:r w:rsidR="00DA2F6B">
        <w:rPr>
          <w:szCs w:val="22"/>
        </w:rPr>
        <w:t xml:space="preserve"> të</w:t>
      </w:r>
      <w:r w:rsidR="005022CF">
        <w:rPr>
          <w:szCs w:val="22"/>
        </w:rPr>
        <w:t xml:space="preserve"> asfaltuar</w:t>
      </w:r>
      <w:r w:rsidR="00DA2F6B">
        <w:rPr>
          <w:szCs w:val="22"/>
        </w:rPr>
        <w:t>a</w:t>
      </w:r>
      <w:r w:rsidR="008058B2">
        <w:rPr>
          <w:szCs w:val="22"/>
        </w:rPr>
        <w:tab/>
      </w:r>
      <w:r w:rsidR="008058B2">
        <w:rPr>
          <w:szCs w:val="22"/>
        </w:rPr>
        <w:tab/>
      </w:r>
      <w:r w:rsidR="008058B2">
        <w:rPr>
          <w:szCs w:val="22"/>
        </w:rPr>
        <w:tab/>
      </w:r>
      <w:r w:rsidR="008058B2">
        <w:rPr>
          <w:szCs w:val="22"/>
        </w:rPr>
        <w:tab/>
      </w:r>
      <w:r w:rsidR="008058B2">
        <w:rPr>
          <w:szCs w:val="22"/>
        </w:rPr>
        <w:tab/>
      </w:r>
      <w:r w:rsidR="008058B2">
        <w:rPr>
          <w:szCs w:val="22"/>
        </w:rPr>
        <w:tab/>
      </w:r>
      <w:r w:rsidR="00187E23">
        <w:rPr>
          <w:szCs w:val="22"/>
        </w:rPr>
        <w:t xml:space="preserve">      </w:t>
      </w:r>
      <w:r w:rsidR="006B2C72" w:rsidRPr="00BC4B07">
        <w:rPr>
          <w:szCs w:val="22"/>
        </w:rPr>
        <w:t>4 303 m</w:t>
      </w:r>
      <w:r w:rsidR="006B2C72" w:rsidRPr="001A0F36">
        <w:rPr>
          <w:szCs w:val="22"/>
          <w:vertAlign w:val="superscript"/>
        </w:rPr>
        <w:t>2</w:t>
      </w:r>
    </w:p>
    <w:p w:rsidR="006B2C72" w:rsidRPr="00BC4B07" w:rsidRDefault="001A0F36" w:rsidP="006B2C72">
      <w:pPr>
        <w:pStyle w:val="Paragrafi"/>
        <w:rPr>
          <w:szCs w:val="22"/>
        </w:rPr>
      </w:pPr>
      <w:r>
        <w:rPr>
          <w:szCs w:val="22"/>
        </w:rPr>
        <w:t>S</w:t>
      </w:r>
      <w:r w:rsidRPr="00BC4B07">
        <w:rPr>
          <w:szCs w:val="22"/>
        </w:rPr>
        <w:t>ipërfaqja e përgjithshme e objekteve</w:t>
      </w:r>
      <w:r w:rsidR="008058B2">
        <w:rPr>
          <w:szCs w:val="22"/>
        </w:rPr>
        <w:tab/>
      </w:r>
      <w:r w:rsidR="008058B2">
        <w:rPr>
          <w:szCs w:val="22"/>
        </w:rPr>
        <w:tab/>
      </w:r>
      <w:r w:rsidR="008058B2">
        <w:rPr>
          <w:szCs w:val="22"/>
        </w:rPr>
        <w:tab/>
      </w:r>
      <w:r w:rsidR="008058B2">
        <w:rPr>
          <w:szCs w:val="22"/>
        </w:rPr>
        <w:tab/>
      </w:r>
      <w:r w:rsidR="008058B2">
        <w:rPr>
          <w:szCs w:val="22"/>
        </w:rPr>
        <w:tab/>
      </w:r>
      <w:r w:rsidR="00187E23">
        <w:rPr>
          <w:szCs w:val="22"/>
        </w:rPr>
        <w:t xml:space="preserve">  </w:t>
      </w:r>
      <w:r w:rsidR="006B2C72" w:rsidRPr="00BC4B07">
        <w:rPr>
          <w:szCs w:val="22"/>
        </w:rPr>
        <w:t>9 201,04</w:t>
      </w:r>
      <w:r w:rsidR="00DE4486">
        <w:rPr>
          <w:szCs w:val="22"/>
        </w:rPr>
        <w:t xml:space="preserve"> m</w:t>
      </w:r>
      <w:r w:rsidR="00DE4486" w:rsidRPr="00DE4486">
        <w:rPr>
          <w:szCs w:val="22"/>
          <w:vertAlign w:val="superscript"/>
        </w:rPr>
        <w:t>2</w:t>
      </w:r>
    </w:p>
    <w:p w:rsidR="006B2C72" w:rsidRPr="00BC4B07" w:rsidRDefault="006B2C72" w:rsidP="006B2C72">
      <w:pPr>
        <w:pStyle w:val="Paragrafi"/>
        <w:rPr>
          <w:szCs w:val="22"/>
        </w:rPr>
      </w:pPr>
      <w:r w:rsidRPr="00BC4B07">
        <w:rPr>
          <w:szCs w:val="22"/>
        </w:rPr>
        <w:t>Dimensionet e kufirit teknologjik të fabrikës të jepen në genplan</w:t>
      </w:r>
    </w:p>
    <w:p w:rsidR="006B2C72" w:rsidRPr="00BC4B07" w:rsidRDefault="006B2C72" w:rsidP="006B2C72">
      <w:pPr>
        <w:pStyle w:val="Paragrafi"/>
        <w:rPr>
          <w:szCs w:val="22"/>
        </w:rPr>
      </w:pPr>
    </w:p>
    <w:p w:rsidR="006B2C72" w:rsidRPr="00BC4B07" w:rsidRDefault="00DE4486" w:rsidP="006B2C72">
      <w:pPr>
        <w:pStyle w:val="Paragrafi"/>
        <w:rPr>
          <w:szCs w:val="22"/>
        </w:rPr>
      </w:pPr>
      <w:r w:rsidRPr="00BC4B07">
        <w:rPr>
          <w:szCs w:val="22"/>
        </w:rPr>
        <w:t>Kufizimet:</w:t>
      </w:r>
    </w:p>
    <w:p w:rsidR="006B2C72" w:rsidRPr="00BC4B07" w:rsidRDefault="006B2C72" w:rsidP="006B2C72">
      <w:pPr>
        <w:pStyle w:val="Paragrafi"/>
        <w:rPr>
          <w:szCs w:val="22"/>
        </w:rPr>
      </w:pPr>
      <w:r w:rsidRPr="00BC4B07">
        <w:rPr>
          <w:szCs w:val="22"/>
        </w:rPr>
        <w:t>Nga veriu</w:t>
      </w:r>
      <w:r w:rsidRPr="00BC4B07">
        <w:rPr>
          <w:szCs w:val="22"/>
        </w:rPr>
        <w:tab/>
      </w:r>
      <w:r w:rsidRPr="00BC4B07">
        <w:rPr>
          <w:szCs w:val="22"/>
        </w:rPr>
        <w:tab/>
      </w:r>
      <w:r w:rsidRPr="00BC4B07">
        <w:rPr>
          <w:szCs w:val="22"/>
        </w:rPr>
        <w:tab/>
        <w:t>Rrugë dhe tokë e papunuar</w:t>
      </w:r>
    </w:p>
    <w:p w:rsidR="006B2C72" w:rsidRPr="00BC4B07" w:rsidRDefault="006B2C72" w:rsidP="006B2C72">
      <w:pPr>
        <w:pStyle w:val="Paragrafi"/>
        <w:rPr>
          <w:szCs w:val="22"/>
        </w:rPr>
      </w:pPr>
      <w:r w:rsidRPr="00BC4B07">
        <w:rPr>
          <w:szCs w:val="22"/>
        </w:rPr>
        <w:t>Nga jugu</w:t>
      </w:r>
      <w:r w:rsidRPr="00BC4B07">
        <w:rPr>
          <w:szCs w:val="22"/>
        </w:rPr>
        <w:tab/>
      </w:r>
      <w:r w:rsidRPr="00BC4B07">
        <w:rPr>
          <w:szCs w:val="22"/>
        </w:rPr>
        <w:tab/>
      </w:r>
      <w:r w:rsidRPr="00BC4B07">
        <w:rPr>
          <w:szCs w:val="22"/>
        </w:rPr>
        <w:tab/>
        <w:t>Tokë e papunuar</w:t>
      </w:r>
    </w:p>
    <w:p w:rsidR="006B2C72" w:rsidRPr="00BC4B07" w:rsidRDefault="006B2C72" w:rsidP="006B2C72">
      <w:pPr>
        <w:pStyle w:val="Paragrafi"/>
        <w:rPr>
          <w:szCs w:val="22"/>
        </w:rPr>
      </w:pPr>
      <w:r w:rsidRPr="00BC4B07">
        <w:rPr>
          <w:szCs w:val="22"/>
        </w:rPr>
        <w:t>Nga lindja</w:t>
      </w:r>
      <w:r w:rsidRPr="00BC4B07">
        <w:rPr>
          <w:szCs w:val="22"/>
        </w:rPr>
        <w:tab/>
      </w:r>
      <w:r w:rsidRPr="00BC4B07">
        <w:rPr>
          <w:szCs w:val="22"/>
        </w:rPr>
        <w:tab/>
      </w:r>
      <w:r w:rsidRPr="00BC4B07">
        <w:rPr>
          <w:szCs w:val="22"/>
        </w:rPr>
        <w:tab/>
        <w:t>Përroi i Kushes</w:t>
      </w:r>
    </w:p>
    <w:p w:rsidR="006B2C72" w:rsidRPr="00BC4B07" w:rsidRDefault="006B2C72" w:rsidP="006B2C72">
      <w:pPr>
        <w:pStyle w:val="Paragrafi"/>
        <w:rPr>
          <w:szCs w:val="22"/>
        </w:rPr>
      </w:pPr>
      <w:r w:rsidRPr="00BC4B07">
        <w:rPr>
          <w:szCs w:val="22"/>
        </w:rPr>
        <w:t>Nga perëndimi</w:t>
      </w:r>
      <w:r w:rsidRPr="00BC4B07">
        <w:rPr>
          <w:szCs w:val="22"/>
        </w:rPr>
        <w:tab/>
      </w:r>
      <w:r w:rsidRPr="00BC4B07">
        <w:rPr>
          <w:szCs w:val="22"/>
        </w:rPr>
        <w:tab/>
      </w:r>
      <w:r w:rsidRPr="00BC4B07">
        <w:rPr>
          <w:szCs w:val="22"/>
        </w:rPr>
        <w:tab/>
        <w:t>Objekte të TEC-it</w:t>
      </w:r>
    </w:p>
    <w:p w:rsidR="006B2C72" w:rsidRPr="00BC4B07" w:rsidRDefault="006B2C72" w:rsidP="006B2C72">
      <w:pPr>
        <w:pStyle w:val="Paragrafi"/>
        <w:rPr>
          <w:szCs w:val="22"/>
        </w:rPr>
      </w:pPr>
    </w:p>
    <w:p w:rsidR="006B2C72" w:rsidRPr="00BC4B07" w:rsidRDefault="00DE4486" w:rsidP="006B2C72">
      <w:pPr>
        <w:pStyle w:val="Paragrafi"/>
        <w:rPr>
          <w:szCs w:val="22"/>
        </w:rPr>
      </w:pPr>
      <w:r>
        <w:rPr>
          <w:szCs w:val="22"/>
        </w:rPr>
        <w:t xml:space="preserve">Fabrika e </w:t>
      </w:r>
      <w:r w:rsidR="006C220B">
        <w:rPr>
          <w:szCs w:val="22"/>
        </w:rPr>
        <w:t>o</w:t>
      </w:r>
      <w:r w:rsidRPr="00BC4B07">
        <w:rPr>
          <w:szCs w:val="22"/>
        </w:rPr>
        <w:t>ksigjenit sh</w:t>
      </w:r>
      <w:r>
        <w:rPr>
          <w:szCs w:val="22"/>
        </w:rPr>
        <w:t>.</w:t>
      </w:r>
      <w:r w:rsidRPr="00BC4B07">
        <w:rPr>
          <w:szCs w:val="22"/>
        </w:rPr>
        <w:t>a</w:t>
      </w:r>
      <w:r>
        <w:rPr>
          <w:szCs w:val="22"/>
        </w:rPr>
        <w:t>.</w:t>
      </w:r>
      <w:r w:rsidRPr="00BC4B07">
        <w:rPr>
          <w:szCs w:val="22"/>
        </w:rPr>
        <w:t xml:space="preserve"> (objektet)</w:t>
      </w:r>
    </w:p>
    <w:p w:rsidR="006B2C72" w:rsidRPr="00BC4B07" w:rsidRDefault="006B2C72" w:rsidP="006B2C72">
      <w:pPr>
        <w:pStyle w:val="Paragrafi"/>
        <w:rPr>
          <w:szCs w:val="22"/>
        </w:rPr>
      </w:pPr>
      <w:r w:rsidRPr="00BC4B07">
        <w:rPr>
          <w:szCs w:val="22"/>
        </w:rPr>
        <w:t>1. Freskorja</w:t>
      </w:r>
    </w:p>
    <w:p w:rsidR="006B2C72" w:rsidRPr="00BC4B07" w:rsidRDefault="006B2C72" w:rsidP="006B2C72">
      <w:pPr>
        <w:pStyle w:val="Paragrafi"/>
        <w:rPr>
          <w:szCs w:val="22"/>
        </w:rPr>
      </w:pPr>
      <w:r w:rsidRPr="00BC4B07">
        <w:rPr>
          <w:szCs w:val="22"/>
        </w:rPr>
        <w:t>2. Stacioni i pompave</w:t>
      </w:r>
    </w:p>
    <w:p w:rsidR="006B2C72" w:rsidRPr="00BC4B07" w:rsidRDefault="006B2C72" w:rsidP="006B2C72">
      <w:pPr>
        <w:pStyle w:val="Paragrafi"/>
        <w:rPr>
          <w:szCs w:val="22"/>
        </w:rPr>
      </w:pPr>
      <w:r w:rsidRPr="00BC4B07">
        <w:rPr>
          <w:szCs w:val="22"/>
        </w:rPr>
        <w:t>3. Depo e perlitit</w:t>
      </w:r>
    </w:p>
    <w:p w:rsidR="006B2C72" w:rsidRPr="00BC4B07" w:rsidRDefault="006B2C72" w:rsidP="006B2C72">
      <w:pPr>
        <w:pStyle w:val="Paragrafi"/>
        <w:rPr>
          <w:szCs w:val="22"/>
        </w:rPr>
      </w:pPr>
      <w:r w:rsidRPr="00BC4B07">
        <w:rPr>
          <w:szCs w:val="22"/>
        </w:rPr>
        <w:t>4. Magazina rikupero</w:t>
      </w:r>
    </w:p>
    <w:p w:rsidR="006B2C72" w:rsidRPr="00BC4B07" w:rsidRDefault="006B2C72" w:rsidP="006B2C72">
      <w:pPr>
        <w:pStyle w:val="Paragrafi"/>
        <w:rPr>
          <w:szCs w:val="22"/>
        </w:rPr>
      </w:pPr>
      <w:r w:rsidRPr="00BC4B07">
        <w:rPr>
          <w:szCs w:val="22"/>
        </w:rPr>
        <w:t>5. Mensa</w:t>
      </w:r>
    </w:p>
    <w:p w:rsidR="006B2C72" w:rsidRPr="00BC4B07" w:rsidRDefault="006B2C72" w:rsidP="006B2C72">
      <w:pPr>
        <w:pStyle w:val="Paragrafi"/>
        <w:rPr>
          <w:szCs w:val="22"/>
        </w:rPr>
      </w:pPr>
      <w:r w:rsidRPr="00BC4B07">
        <w:rPr>
          <w:szCs w:val="22"/>
        </w:rPr>
        <w:t>6. Depo e vajit</w:t>
      </w:r>
    </w:p>
    <w:p w:rsidR="006B2C72" w:rsidRPr="00BC4B07" w:rsidRDefault="006B2C72" w:rsidP="006B2C72">
      <w:pPr>
        <w:pStyle w:val="Paragrafi"/>
        <w:rPr>
          <w:szCs w:val="22"/>
        </w:rPr>
      </w:pPr>
      <w:r w:rsidRPr="00BC4B07">
        <w:rPr>
          <w:szCs w:val="22"/>
        </w:rPr>
        <w:t>7. Godina e administratës</w:t>
      </w:r>
    </w:p>
    <w:p w:rsidR="006B2C72" w:rsidRPr="00BC4B07" w:rsidRDefault="006B2C72" w:rsidP="006B2C72">
      <w:pPr>
        <w:pStyle w:val="Paragrafi"/>
        <w:rPr>
          <w:szCs w:val="22"/>
        </w:rPr>
      </w:pPr>
      <w:r w:rsidRPr="00BC4B07">
        <w:rPr>
          <w:szCs w:val="22"/>
        </w:rPr>
        <w:t>8. Ambiente të shërbimit mekanik</w:t>
      </w:r>
    </w:p>
    <w:p w:rsidR="006B2C72" w:rsidRPr="00BC4B07" w:rsidRDefault="006B2C72" w:rsidP="006B2C72">
      <w:pPr>
        <w:pStyle w:val="Paragrafi"/>
        <w:rPr>
          <w:szCs w:val="22"/>
        </w:rPr>
      </w:pPr>
      <w:r w:rsidRPr="00BC4B07">
        <w:rPr>
          <w:szCs w:val="22"/>
        </w:rPr>
        <w:t>9. Reparti i bombolave</w:t>
      </w:r>
    </w:p>
    <w:p w:rsidR="006B2C72" w:rsidRPr="00BC4B07" w:rsidRDefault="006B2C72" w:rsidP="006B2C72">
      <w:pPr>
        <w:pStyle w:val="Paragrafi"/>
        <w:rPr>
          <w:szCs w:val="22"/>
        </w:rPr>
      </w:pPr>
      <w:r w:rsidRPr="00BC4B07">
        <w:rPr>
          <w:szCs w:val="22"/>
        </w:rPr>
        <w:t>10.</w:t>
      </w:r>
      <w:r w:rsidR="00DE4486">
        <w:rPr>
          <w:szCs w:val="22"/>
        </w:rPr>
        <w:t xml:space="preserve"> </w:t>
      </w:r>
      <w:r w:rsidRPr="00BC4B07">
        <w:rPr>
          <w:szCs w:val="22"/>
        </w:rPr>
        <w:t>Dushe dhe garderoba</w:t>
      </w:r>
    </w:p>
    <w:p w:rsidR="006B2C72" w:rsidRPr="00BC4B07" w:rsidRDefault="006B2C72" w:rsidP="006B2C72">
      <w:pPr>
        <w:pStyle w:val="Paragrafi"/>
        <w:rPr>
          <w:szCs w:val="22"/>
        </w:rPr>
      </w:pPr>
      <w:r w:rsidRPr="00BC4B07">
        <w:rPr>
          <w:szCs w:val="22"/>
        </w:rPr>
        <w:t>11.</w:t>
      </w:r>
      <w:r w:rsidR="00DE4486">
        <w:rPr>
          <w:szCs w:val="22"/>
        </w:rPr>
        <w:t xml:space="preserve"> </w:t>
      </w:r>
      <w:r w:rsidRPr="00BC4B07">
        <w:rPr>
          <w:szCs w:val="22"/>
        </w:rPr>
        <w:t>Tri sfera të depozitimit të oksigjenit</w:t>
      </w:r>
    </w:p>
    <w:p w:rsidR="006B2C72" w:rsidRPr="00BC4B07" w:rsidRDefault="006B2C72" w:rsidP="006B2C72">
      <w:pPr>
        <w:pStyle w:val="Paragrafi"/>
        <w:rPr>
          <w:szCs w:val="22"/>
        </w:rPr>
      </w:pPr>
      <w:r w:rsidRPr="00BC4B07">
        <w:rPr>
          <w:szCs w:val="22"/>
        </w:rPr>
        <w:t>12.</w:t>
      </w:r>
      <w:r w:rsidR="00DE4486">
        <w:rPr>
          <w:szCs w:val="22"/>
        </w:rPr>
        <w:t xml:space="preserve"> </w:t>
      </w:r>
      <w:r w:rsidRPr="00BC4B07">
        <w:rPr>
          <w:szCs w:val="22"/>
        </w:rPr>
        <w:t>Stacioni i reduktimit</w:t>
      </w:r>
    </w:p>
    <w:p w:rsidR="006B2C72" w:rsidRPr="00BC4B07" w:rsidRDefault="006B2C72" w:rsidP="006B2C72">
      <w:pPr>
        <w:pStyle w:val="Paragrafi"/>
        <w:rPr>
          <w:szCs w:val="22"/>
        </w:rPr>
      </w:pPr>
      <w:r w:rsidRPr="00BC4B07">
        <w:rPr>
          <w:szCs w:val="22"/>
        </w:rPr>
        <w:t>13.</w:t>
      </w:r>
      <w:r w:rsidR="00DE4486">
        <w:rPr>
          <w:szCs w:val="22"/>
        </w:rPr>
        <w:t xml:space="preserve"> </w:t>
      </w:r>
      <w:r w:rsidRPr="00BC4B07">
        <w:rPr>
          <w:szCs w:val="22"/>
        </w:rPr>
        <w:t>Dy kullat me kapacitet 3200 Nmk</w:t>
      </w:r>
    </w:p>
    <w:p w:rsidR="006B2C72" w:rsidRPr="00BC4B07" w:rsidRDefault="006B2C72" w:rsidP="006B2C72">
      <w:pPr>
        <w:pStyle w:val="Paragrafi"/>
        <w:rPr>
          <w:szCs w:val="22"/>
        </w:rPr>
      </w:pPr>
      <w:r w:rsidRPr="00BC4B07">
        <w:rPr>
          <w:szCs w:val="22"/>
        </w:rPr>
        <w:t>14.</w:t>
      </w:r>
      <w:r w:rsidR="00DE4486">
        <w:rPr>
          <w:szCs w:val="22"/>
        </w:rPr>
        <w:t xml:space="preserve"> </w:t>
      </w:r>
      <w:r w:rsidRPr="00BC4B07">
        <w:rPr>
          <w:szCs w:val="22"/>
        </w:rPr>
        <w:t>Salla e kompresorëve</w:t>
      </w:r>
    </w:p>
    <w:p w:rsidR="006B2C72" w:rsidRPr="00BC4B07" w:rsidRDefault="006B2C72" w:rsidP="006B2C72">
      <w:pPr>
        <w:pStyle w:val="Paragrafi"/>
        <w:rPr>
          <w:szCs w:val="22"/>
        </w:rPr>
      </w:pPr>
      <w:r w:rsidRPr="00BC4B07">
        <w:rPr>
          <w:szCs w:val="22"/>
        </w:rPr>
        <w:t>15.</w:t>
      </w:r>
      <w:r w:rsidR="00DE4486">
        <w:rPr>
          <w:szCs w:val="22"/>
        </w:rPr>
        <w:t xml:space="preserve"> </w:t>
      </w:r>
      <w:r w:rsidRPr="00BC4B07">
        <w:rPr>
          <w:szCs w:val="22"/>
        </w:rPr>
        <w:t>Nënstacioni</w:t>
      </w:r>
    </w:p>
    <w:p w:rsidR="006B2C72" w:rsidRPr="00BC4B07" w:rsidRDefault="006B2C72" w:rsidP="006B2C72">
      <w:pPr>
        <w:pStyle w:val="Paragrafi"/>
        <w:rPr>
          <w:szCs w:val="22"/>
        </w:rPr>
      </w:pPr>
      <w:r w:rsidRPr="00BC4B07">
        <w:rPr>
          <w:szCs w:val="22"/>
        </w:rPr>
        <w:t>16.</w:t>
      </w:r>
      <w:r w:rsidR="00DE4486">
        <w:rPr>
          <w:szCs w:val="22"/>
        </w:rPr>
        <w:t xml:space="preserve"> </w:t>
      </w:r>
      <w:r w:rsidRPr="00BC4B07">
        <w:rPr>
          <w:szCs w:val="22"/>
        </w:rPr>
        <w:t>Ambiente pune</w:t>
      </w:r>
    </w:p>
    <w:p w:rsidR="006B2C72" w:rsidRPr="00BC4B07" w:rsidRDefault="006B2C72" w:rsidP="006B2C72">
      <w:pPr>
        <w:pStyle w:val="Paragrafi"/>
        <w:rPr>
          <w:szCs w:val="22"/>
        </w:rPr>
      </w:pPr>
      <w:r w:rsidRPr="00BC4B07">
        <w:rPr>
          <w:szCs w:val="22"/>
        </w:rPr>
        <w:t>17.</w:t>
      </w:r>
      <w:r w:rsidR="00DE4486">
        <w:rPr>
          <w:szCs w:val="22"/>
        </w:rPr>
        <w:t xml:space="preserve"> </w:t>
      </w:r>
      <w:r w:rsidRPr="00BC4B07">
        <w:rPr>
          <w:szCs w:val="22"/>
        </w:rPr>
        <w:t>Linja e tubacioneve teknologjike</w:t>
      </w:r>
    </w:p>
    <w:p w:rsidR="006B2C72" w:rsidRPr="00BC4B07" w:rsidRDefault="006B2C72" w:rsidP="006B2C72">
      <w:pPr>
        <w:pStyle w:val="Paragrafi"/>
        <w:rPr>
          <w:szCs w:val="22"/>
        </w:rPr>
      </w:pPr>
      <w:r w:rsidRPr="00BC4B07">
        <w:rPr>
          <w:szCs w:val="22"/>
        </w:rPr>
        <w:t>18.</w:t>
      </w:r>
      <w:r w:rsidR="00DE4486">
        <w:rPr>
          <w:szCs w:val="22"/>
        </w:rPr>
        <w:t xml:space="preserve"> </w:t>
      </w:r>
      <w:r w:rsidRPr="00BC4B07">
        <w:rPr>
          <w:szCs w:val="22"/>
        </w:rPr>
        <w:t>Linjat e tensionit që lidhen me sistemin e energjisë kombëtare</w:t>
      </w:r>
    </w:p>
    <w:p w:rsidR="006B2C72" w:rsidRPr="00BC4B07" w:rsidRDefault="006B2C72" w:rsidP="006B2C72">
      <w:pPr>
        <w:pStyle w:val="Paragrafi"/>
        <w:rPr>
          <w:szCs w:val="22"/>
        </w:rPr>
      </w:pPr>
      <w:r w:rsidRPr="00BC4B07">
        <w:rPr>
          <w:szCs w:val="22"/>
        </w:rPr>
        <w:t>19.</w:t>
      </w:r>
      <w:r w:rsidR="00DE4486">
        <w:rPr>
          <w:szCs w:val="22"/>
        </w:rPr>
        <w:t xml:space="preserve"> </w:t>
      </w:r>
      <w:r w:rsidRPr="00BC4B07">
        <w:rPr>
          <w:szCs w:val="22"/>
        </w:rPr>
        <w:t>Shtesa e mbushjes së bombolave</w:t>
      </w:r>
    </w:p>
    <w:p w:rsidR="006B2C72" w:rsidRPr="00BC4B07" w:rsidRDefault="006B2C72" w:rsidP="006B2C72">
      <w:pPr>
        <w:pStyle w:val="Paragrafi"/>
        <w:rPr>
          <w:szCs w:val="22"/>
        </w:rPr>
      </w:pPr>
      <w:r w:rsidRPr="00BC4B07">
        <w:rPr>
          <w:szCs w:val="22"/>
        </w:rPr>
        <w:t>20.</w:t>
      </w:r>
      <w:r w:rsidR="00DE4486">
        <w:rPr>
          <w:szCs w:val="22"/>
        </w:rPr>
        <w:t xml:space="preserve"> </w:t>
      </w:r>
      <w:r w:rsidRPr="00BC4B07">
        <w:rPr>
          <w:szCs w:val="22"/>
        </w:rPr>
        <w:t>Dhoma e dezhurnit dhe e zhveshjes</w:t>
      </w:r>
    </w:p>
    <w:p w:rsidR="006B2C72" w:rsidRPr="00BC4B07" w:rsidRDefault="00DE4486" w:rsidP="006B2C72">
      <w:pPr>
        <w:pStyle w:val="Paragrafi"/>
        <w:rPr>
          <w:szCs w:val="22"/>
        </w:rPr>
      </w:pPr>
      <w:r w:rsidRPr="00B0620D">
        <w:rPr>
          <w:i/>
          <w:szCs w:val="22"/>
        </w:rPr>
        <w:t>Shënim</w:t>
      </w:r>
      <w:r>
        <w:rPr>
          <w:szCs w:val="22"/>
        </w:rPr>
        <w:t>.</w:t>
      </w:r>
      <w:r w:rsidR="00B0620D">
        <w:rPr>
          <w:szCs w:val="22"/>
        </w:rPr>
        <w:t xml:space="preserve"> Bashkëngjitur paraqesim</w:t>
      </w:r>
      <w:r w:rsidR="006215E0">
        <w:rPr>
          <w:szCs w:val="22"/>
        </w:rPr>
        <w:t xml:space="preserve"> ge</w:t>
      </w:r>
      <w:r w:rsidR="006B2C72" w:rsidRPr="00BC4B07">
        <w:rPr>
          <w:szCs w:val="22"/>
        </w:rPr>
        <w:t>nplanin e fabrikës për koncesion</w:t>
      </w:r>
      <w:r w:rsidR="00B0620D">
        <w:rPr>
          <w:szCs w:val="22"/>
        </w:rPr>
        <w:t>.</w:t>
      </w:r>
    </w:p>
    <w:p w:rsidR="006B2C72" w:rsidRPr="00BC4B07" w:rsidRDefault="00DE4486" w:rsidP="006B2C72">
      <w:pPr>
        <w:pStyle w:val="Paragrafi"/>
        <w:rPr>
          <w:szCs w:val="22"/>
        </w:rPr>
      </w:pPr>
      <w:r>
        <w:rPr>
          <w:szCs w:val="22"/>
        </w:rPr>
        <w:t xml:space="preserve">- Kullat 6800 </w:t>
      </w:r>
      <w:r w:rsidR="00552F5A">
        <w:rPr>
          <w:szCs w:val="22"/>
        </w:rPr>
        <w:t>Nmk i jepen</w:t>
      </w:r>
      <w:r w:rsidR="006B2C72" w:rsidRPr="00BC4B07">
        <w:rPr>
          <w:szCs w:val="22"/>
        </w:rPr>
        <w:t xml:space="preserve"> </w:t>
      </w:r>
      <w:r w:rsidR="00552F5A">
        <w:rPr>
          <w:szCs w:val="22"/>
        </w:rPr>
        <w:t xml:space="preserve">në </w:t>
      </w:r>
      <w:r w:rsidR="006B2C72" w:rsidRPr="00BC4B07">
        <w:rPr>
          <w:szCs w:val="22"/>
        </w:rPr>
        <w:t>ruajtje firmës "Kurum International", për një periudhë 3-vjeçare. Në fund të kësaj periudhe firma "Kurum International" duhet të paraqesë planbiznesin për ristrukturimin e tyre, në</w:t>
      </w:r>
      <w:r>
        <w:rPr>
          <w:szCs w:val="22"/>
        </w:rPr>
        <w:t xml:space="preserve"> të kundërt do t'i kthehen OSH</w:t>
      </w:r>
      <w:r w:rsidR="006B2C72" w:rsidRPr="00BC4B07">
        <w:rPr>
          <w:szCs w:val="22"/>
        </w:rPr>
        <w:t>A-së.</w:t>
      </w:r>
    </w:p>
    <w:p w:rsidR="006B2C72" w:rsidRDefault="006B2C72" w:rsidP="006B2C72">
      <w:pPr>
        <w:pStyle w:val="Paragrafi"/>
        <w:rPr>
          <w:szCs w:val="22"/>
        </w:rPr>
      </w:pPr>
    </w:p>
    <w:p w:rsidR="00776673" w:rsidRDefault="00776673" w:rsidP="006B2C72">
      <w:pPr>
        <w:pStyle w:val="Paragrafi"/>
        <w:rPr>
          <w:szCs w:val="22"/>
        </w:rPr>
      </w:pPr>
    </w:p>
    <w:p w:rsidR="00776673" w:rsidRDefault="00776673" w:rsidP="00776673">
      <w:pPr>
        <w:pStyle w:val="Akti"/>
      </w:pPr>
      <w:r>
        <w:t>Vendim</w:t>
      </w:r>
    </w:p>
    <w:p w:rsidR="00776673" w:rsidRDefault="00776673" w:rsidP="00776673">
      <w:pPr>
        <w:pStyle w:val="NumriData"/>
      </w:pPr>
      <w:r>
        <w:t>Nr.157, datë 18.3.2004</w:t>
      </w:r>
    </w:p>
    <w:p w:rsidR="00776673" w:rsidRDefault="00776673" w:rsidP="00776673">
      <w:pPr>
        <w:pStyle w:val="Paragrafi"/>
      </w:pPr>
    </w:p>
    <w:p w:rsidR="00F96F4D" w:rsidRDefault="00776673" w:rsidP="00776673">
      <w:pPr>
        <w:pStyle w:val="Titulli"/>
      </w:pPr>
      <w:r>
        <w:t>Për një shtesë në vendimin nr.424, datë 9.7.</w:t>
      </w:r>
      <w:r w:rsidR="00DE4486">
        <w:t>1998 të Këshillit të Ministrave</w:t>
      </w:r>
      <w:r>
        <w:t xml:space="preserve"> “Për krijimin dhe administrimin e të ardhurave </w:t>
      </w:r>
    </w:p>
    <w:p w:rsidR="00776673" w:rsidRDefault="00776673" w:rsidP="00776673">
      <w:pPr>
        <w:pStyle w:val="Titulli"/>
      </w:pPr>
      <w:r>
        <w:t>që krijojnë institucionet buxhetore”</w:t>
      </w:r>
    </w:p>
    <w:p w:rsidR="00776673" w:rsidRDefault="00776673" w:rsidP="00776673">
      <w:pPr>
        <w:pStyle w:val="Paragrafi"/>
      </w:pPr>
    </w:p>
    <w:p w:rsidR="00776673" w:rsidRDefault="00776673" w:rsidP="00776673">
      <w:pPr>
        <w:pStyle w:val="BazLigjPropozues"/>
      </w:pPr>
      <w:r>
        <w:t>Në mbështetje të nenit 100 të Kushtetutës dhe të neneve 124 e 128 të</w:t>
      </w:r>
      <w:r w:rsidR="00DE4486">
        <w:t xml:space="preserve"> ligjit nr.8485, datë 12.5.1999</w:t>
      </w:r>
      <w:r>
        <w:t xml:space="preserve"> “Kodi i Procedura</w:t>
      </w:r>
      <w:r w:rsidR="00DE4486">
        <w:t>ve A</w:t>
      </w:r>
      <w:r>
        <w:t>dministra</w:t>
      </w:r>
      <w:r w:rsidR="00DE4486">
        <w:t>ti</w:t>
      </w:r>
      <w:r>
        <w:t>ve të Republikës së Shqipëri</w:t>
      </w:r>
      <w:r w:rsidR="00DE4486">
        <w:t>së”, me propozimin e Ministrit të Kulturës</w:t>
      </w:r>
      <w:r w:rsidR="00552F5A">
        <w:t>,</w:t>
      </w:r>
      <w:r>
        <w:t xml:space="preserve"> Rinisë dhe Sporteve, Këshilli i Ministrave</w:t>
      </w:r>
    </w:p>
    <w:p w:rsidR="00776673" w:rsidRDefault="00776673" w:rsidP="00776673">
      <w:pPr>
        <w:pStyle w:val="Paragrafi"/>
      </w:pPr>
    </w:p>
    <w:p w:rsidR="00776673" w:rsidRDefault="00776673" w:rsidP="00776673">
      <w:pPr>
        <w:pStyle w:val="VENDOSI"/>
      </w:pPr>
      <w:r>
        <w:t>Vendosi:</w:t>
      </w:r>
    </w:p>
    <w:p w:rsidR="00776673" w:rsidRDefault="00776673" w:rsidP="00776673">
      <w:pPr>
        <w:pStyle w:val="Paragrafi"/>
      </w:pPr>
    </w:p>
    <w:p w:rsidR="00776673" w:rsidRDefault="00776673" w:rsidP="00776673">
      <w:pPr>
        <w:pStyle w:val="Paragrafi"/>
      </w:pPr>
      <w:r>
        <w:t>1.</w:t>
      </w:r>
      <w:r w:rsidR="00B76F57">
        <w:t xml:space="preserve"> </w:t>
      </w:r>
      <w:r>
        <w:t>Në vendimin nr.424, datë 9.7.</w:t>
      </w:r>
      <w:r w:rsidR="00552F5A">
        <w:t>1998 të Këshillit të Ministrave</w:t>
      </w:r>
      <w:r>
        <w:t xml:space="preserve"> të bëhet kjo shtesë:</w:t>
      </w:r>
    </w:p>
    <w:p w:rsidR="00776673" w:rsidRDefault="00776673" w:rsidP="00776673">
      <w:pPr>
        <w:pStyle w:val="Paragrafi"/>
      </w:pPr>
      <w:r>
        <w:t>-N</w:t>
      </w:r>
      <w:r w:rsidR="00552F5A">
        <w:t>ë shkronjën “a” të pikës 1</w:t>
      </w:r>
      <w:r>
        <w:t xml:space="preserve"> shtohet paragrafi, me këtë përmbajtje:</w:t>
      </w:r>
    </w:p>
    <w:p w:rsidR="00776673" w:rsidRDefault="00776673" w:rsidP="00776673">
      <w:pPr>
        <w:pStyle w:val="Paragrafi"/>
      </w:pPr>
      <w:r>
        <w:t>“Të ardhurat e realizuara nga veprimtaria kryesore dhe nga shitja e biletave të Teatrit Kombëtar, Teatrit Kombëtar të Operas dhe Baletit, Ansamblit Kombëtar të Këngëve dhe Valleve Popullore dhe Teatrit Kombëtar për Fëmijë, institu</w:t>
      </w:r>
      <w:r w:rsidR="00B76F57">
        <w:t>cione këto kombëtare, buxhetore</w:t>
      </w:r>
      <w:r>
        <w:t xml:space="preserve"> të kulturës dhe </w:t>
      </w:r>
      <w:r w:rsidR="00B76F57">
        <w:t xml:space="preserve">të </w:t>
      </w:r>
      <w:r>
        <w:t>artit, në varësi të Ministrit të Kulturës, Rinisë dhe Sporteve, t’u mbeten këtyre institucioneve, në masën 90 për qind, nd</w:t>
      </w:r>
      <w:r w:rsidR="00B76F57">
        <w:t>ërsa 10 për qind të derdhen në Buxhetin e S</w:t>
      </w:r>
      <w:r>
        <w:t>htetit.”</w:t>
      </w:r>
      <w:r w:rsidR="00B76F57">
        <w:t>.</w:t>
      </w:r>
    </w:p>
    <w:p w:rsidR="00776673" w:rsidRDefault="00776673" w:rsidP="00776673">
      <w:pPr>
        <w:pStyle w:val="Paragrafi"/>
      </w:pPr>
      <w:r>
        <w:t>2.</w:t>
      </w:r>
      <w:r w:rsidR="00B76F57">
        <w:t xml:space="preserve"> </w:t>
      </w:r>
      <w:r>
        <w:t>Ngar</w:t>
      </w:r>
      <w:r w:rsidR="00B76F57">
        <w:t>kohen M</w:t>
      </w:r>
      <w:r>
        <w:t>inistri i Kul</w:t>
      </w:r>
      <w:r w:rsidR="00B76F57">
        <w:t>turës, Rinisë dhe Sporteve dhe M</w:t>
      </w:r>
      <w:r>
        <w:t>inistri i Financave për nxjerrjen e udhëzimit të përbashkët për përdorimin e këtyre të ardhurave.</w:t>
      </w:r>
    </w:p>
    <w:p w:rsidR="00776673" w:rsidRDefault="00776673" w:rsidP="00776673">
      <w:pPr>
        <w:pStyle w:val="Paragrafi"/>
      </w:pPr>
      <w:r>
        <w:t>Ky vendim hyn në fuqi pas botimit në Fletoren Zyrtare.</w:t>
      </w:r>
    </w:p>
    <w:p w:rsidR="00776673" w:rsidRDefault="00776673" w:rsidP="00776673">
      <w:pPr>
        <w:pStyle w:val="Paragrafi"/>
      </w:pPr>
    </w:p>
    <w:p w:rsidR="00776673" w:rsidRDefault="00776673" w:rsidP="00776673">
      <w:pPr>
        <w:pStyle w:val="Autoriteti"/>
      </w:pPr>
      <w:r>
        <w:t>Kryeministri</w:t>
      </w:r>
    </w:p>
    <w:p w:rsidR="00776673" w:rsidRDefault="00776673" w:rsidP="00776673">
      <w:pPr>
        <w:pStyle w:val="AutoritetiEmer"/>
      </w:pPr>
      <w:r>
        <w:t>Fatos Nano</w:t>
      </w:r>
    </w:p>
    <w:p w:rsidR="00776673" w:rsidRDefault="00776673" w:rsidP="00776673">
      <w:pPr>
        <w:pStyle w:val="Paragrafi"/>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F6548D" w:rsidRDefault="00F6548D" w:rsidP="00F6548D">
      <w:pPr>
        <w:pStyle w:val="Akti"/>
        <w:keepNext w:val="0"/>
      </w:pPr>
    </w:p>
    <w:p w:rsidR="00776673" w:rsidRDefault="00776673" w:rsidP="00776673">
      <w:pPr>
        <w:pStyle w:val="Akti"/>
      </w:pPr>
      <w:r>
        <w:t>Vendim</w:t>
      </w:r>
    </w:p>
    <w:p w:rsidR="00776673" w:rsidRDefault="00776673" w:rsidP="00776673">
      <w:pPr>
        <w:pStyle w:val="NumriData"/>
      </w:pPr>
      <w:r>
        <w:t>Nr.161, datë 18.3.2004</w:t>
      </w:r>
    </w:p>
    <w:p w:rsidR="00776673" w:rsidRDefault="00776673" w:rsidP="00776673">
      <w:pPr>
        <w:pStyle w:val="Paragrafi"/>
      </w:pPr>
    </w:p>
    <w:p w:rsidR="00776673" w:rsidRDefault="00776673" w:rsidP="00776673">
      <w:pPr>
        <w:pStyle w:val="Titulli"/>
      </w:pPr>
      <w:r>
        <w:t>Për mënyrën e llogaritjes, të caktimit dhe pagesës së përfitime</w:t>
      </w:r>
      <w:r w:rsidR="00B76F57">
        <w:t>ve për punonjësit, që kanë punuar në dI</w:t>
      </w:r>
      <w:r>
        <w:t>sa ndërmarrje të industrisë ushtarake</w:t>
      </w:r>
    </w:p>
    <w:p w:rsidR="00776673" w:rsidRDefault="00776673" w:rsidP="00776673">
      <w:pPr>
        <w:pStyle w:val="Paragrafi"/>
      </w:pPr>
    </w:p>
    <w:p w:rsidR="00776673" w:rsidRDefault="00776673" w:rsidP="00776673">
      <w:pPr>
        <w:pStyle w:val="BazLigjPropozues"/>
      </w:pPr>
      <w:r>
        <w:t>Në mbështetje të nenit 100 të Ku</w:t>
      </w:r>
      <w:r w:rsidR="00B76F57">
        <w:t>shtetutës, të neneve 5, 10 e 11 të ligjit nr.9179</w:t>
      </w:r>
      <w:r>
        <w:t>, datë 29.1.2004 “Për një trajtim të veçantë të punonjësve, që kanë punuar në disa ndërmarrje të ind</w:t>
      </w:r>
      <w:r w:rsidR="00B76F57">
        <w:t>ustrisë ushtarake”, të nenit 58</w:t>
      </w:r>
      <w:r>
        <w:t xml:space="preserve"> të</w:t>
      </w:r>
      <w:r w:rsidR="00B76F57">
        <w:t xml:space="preserve"> ligjit nr.</w:t>
      </w:r>
      <w:r w:rsidR="00552F5A">
        <w:t>7703</w:t>
      </w:r>
      <w:r w:rsidR="00B76F57">
        <w:t>, datë 11.5.1993</w:t>
      </w:r>
      <w:r>
        <w:t xml:space="preserve"> “Për sigurimet shoqërore në Republikën e Shqipërisë”, </w:t>
      </w:r>
      <w:r w:rsidR="00B76F57">
        <w:t>të ndryshuar, të neneve 21 e 27</w:t>
      </w:r>
      <w:r>
        <w:t xml:space="preserve"> të ligjit nr.8379, datë 29</w:t>
      </w:r>
      <w:r w:rsidR="00B76F57">
        <w:t>.7.1998 “Për hartimin dhe zbatimin e Buxhetit të S</w:t>
      </w:r>
      <w:r>
        <w:t>htet</w:t>
      </w:r>
      <w:r w:rsidR="00B76F57">
        <w:t>it të Republikës së Shqipërisë” dhe të nenit 7</w:t>
      </w:r>
      <w:r>
        <w:t xml:space="preserve"> të </w:t>
      </w:r>
      <w:r w:rsidR="00B76F57">
        <w:t>ligjit nr.9165, datë 23.12.2003 “Për Buxhetin e S</w:t>
      </w:r>
      <w:r w:rsidR="00552F5A">
        <w:t>htetit</w:t>
      </w:r>
      <w:r>
        <w:t xml:space="preserve"> t</w:t>
      </w:r>
      <w:r w:rsidR="00B76F57">
        <w:t>ë vitit 2004”, me propozimin e Ministrit të Mbrojtjes dhe të M</w:t>
      </w:r>
      <w:r>
        <w:t>inistrit të Punës dhe të Çështjeve Sociale, Këshilli i Ministrave</w:t>
      </w:r>
    </w:p>
    <w:p w:rsidR="00776673" w:rsidRDefault="00776673" w:rsidP="00776673">
      <w:pPr>
        <w:pStyle w:val="Paragrafi"/>
      </w:pPr>
    </w:p>
    <w:p w:rsidR="00776673" w:rsidRDefault="00776673" w:rsidP="00776673">
      <w:pPr>
        <w:pStyle w:val="VENDOSI"/>
      </w:pPr>
      <w:r>
        <w:t>Vendosi:</w:t>
      </w:r>
    </w:p>
    <w:p w:rsidR="00776673" w:rsidRDefault="00776673" w:rsidP="00776673">
      <w:pPr>
        <w:pStyle w:val="Paragrafi"/>
      </w:pPr>
    </w:p>
    <w:p w:rsidR="00776673" w:rsidRDefault="00776673" w:rsidP="00776673">
      <w:pPr>
        <w:pStyle w:val="Paragrafi"/>
      </w:pPr>
      <w:r>
        <w:t>1. Punonjësit, që kanë punuar në ndërmarrjet e industrisë ushtarake, që përfitojnë trajtim të v</w:t>
      </w:r>
      <w:r w:rsidR="00B76F57">
        <w:t>eçantë, më poshtë do të quhen "p</w:t>
      </w:r>
      <w:r>
        <w:t>ersoni i interesuar”, të dorëzojnë pranë drejtorive rajonale të sigurimeve shoqërore, në vendban</w:t>
      </w:r>
      <w:r w:rsidR="00B76F57">
        <w:t>imin e tyre, këto dokumente:</w:t>
      </w:r>
    </w:p>
    <w:p w:rsidR="00776673" w:rsidRDefault="00776673" w:rsidP="00776673">
      <w:pPr>
        <w:pStyle w:val="Paragrafi"/>
      </w:pPr>
      <w:r>
        <w:t>a)</w:t>
      </w:r>
      <w:r w:rsidR="00B76F57">
        <w:t xml:space="preserve"> </w:t>
      </w:r>
      <w:r>
        <w:t>Kërkesën për përfitim (përfshirë dhe deklarimin nëse ushtron ose jo veprimtari ekonomike);</w:t>
      </w:r>
    </w:p>
    <w:p w:rsidR="00776673" w:rsidRDefault="00776673" w:rsidP="00776673">
      <w:pPr>
        <w:pStyle w:val="Paragrafi"/>
      </w:pPr>
      <w:r>
        <w:t>b)</w:t>
      </w:r>
      <w:r w:rsidR="00B76F57">
        <w:t xml:space="preserve"> </w:t>
      </w:r>
      <w:r>
        <w:t>Certifikatën e lindjes, me fotografi;</w:t>
      </w:r>
    </w:p>
    <w:p w:rsidR="00776673" w:rsidRDefault="00776673" w:rsidP="00776673">
      <w:pPr>
        <w:pStyle w:val="Paragrafi"/>
      </w:pPr>
      <w:r>
        <w:t>c)</w:t>
      </w:r>
      <w:r w:rsidR="00B76F57">
        <w:t xml:space="preserve"> </w:t>
      </w:r>
      <w:r>
        <w:t>Librezën e pu</w:t>
      </w:r>
      <w:r w:rsidR="00B76F57">
        <w:t>n</w:t>
      </w:r>
      <w:r>
        <w:t>ës;</w:t>
      </w:r>
    </w:p>
    <w:p w:rsidR="00B76F57" w:rsidRDefault="00776673" w:rsidP="00776673">
      <w:pPr>
        <w:pStyle w:val="Paragrafi"/>
      </w:pPr>
      <w:r>
        <w:t>ç)</w:t>
      </w:r>
      <w:r w:rsidR="00B76F57">
        <w:t xml:space="preserve"> </w:t>
      </w:r>
      <w:r>
        <w:t xml:space="preserve">Vërtetimin nga organet e tatim-taksave, se nuk ushtron veprimtari ekonomike, si person fizik </w:t>
      </w:r>
      <w:r w:rsidR="00B76F57">
        <w:t>ose</w:t>
      </w:r>
      <w:r>
        <w:t xml:space="preserve"> juridik. </w:t>
      </w:r>
    </w:p>
    <w:p w:rsidR="00776673" w:rsidRDefault="00776673" w:rsidP="00776673">
      <w:pPr>
        <w:pStyle w:val="Paragrafi"/>
      </w:pPr>
      <w:r>
        <w:t>Personi i interesuar paraqet një kopje të kërkesës për përfitim edhe në administratën e ndërmarrjes ku ka qen</w:t>
      </w:r>
      <w:r w:rsidR="00A761F8">
        <w:t>ë vendi i fundit i punës së tij.</w:t>
      </w:r>
    </w:p>
    <w:p w:rsidR="00776673" w:rsidRDefault="00776673" w:rsidP="00776673">
      <w:pPr>
        <w:pStyle w:val="Paragrafi"/>
      </w:pPr>
      <w:r>
        <w:t>2. Administrata e ndërmarrjes së industrisë ushtarake, që ka qenë vendi i fundit i punës së të interesuarit, pasi shqyrton kërkesën, plotëson këto dokumente:</w:t>
      </w:r>
    </w:p>
    <w:p w:rsidR="00776673" w:rsidRDefault="00776673" w:rsidP="00776673">
      <w:pPr>
        <w:pStyle w:val="Paragrafi"/>
      </w:pPr>
      <w:r>
        <w:t>a) Vërtetimin për vjetërsinë në punë, ku p</w:t>
      </w:r>
      <w:r w:rsidR="00A761F8">
        <w:t>ërfshihen periudhat e sigurimit</w:t>
      </w:r>
      <w:r>
        <w:t xml:space="preserve"> të punës në ndërmarrjet e industrisë ushtarake dhe të gatishmërisë;</w:t>
      </w:r>
    </w:p>
    <w:p w:rsidR="00776673" w:rsidRDefault="00776673" w:rsidP="00776673">
      <w:pPr>
        <w:pStyle w:val="Paragrafi"/>
      </w:pPr>
      <w:r>
        <w:t>b) Vërtetimin e bazës së vlerësuar, për të cilën është derdhur kontributi i sigurimeve shoqërore, nga viti 1994 deri në çastin e ndërprerjes së marrëdhënieve të punës.</w:t>
      </w:r>
    </w:p>
    <w:p w:rsidR="00776673" w:rsidRDefault="00776673" w:rsidP="00776673">
      <w:pPr>
        <w:pStyle w:val="Paragrafi"/>
      </w:pPr>
      <w:r>
        <w:t>Këto dokumente i dërgohen Institutit të Sigurimeve Shoqërore.</w:t>
      </w:r>
    </w:p>
    <w:p w:rsidR="00776673" w:rsidRDefault="00776673" w:rsidP="00776673">
      <w:pPr>
        <w:pStyle w:val="Paragrafi"/>
      </w:pPr>
      <w:r>
        <w:t xml:space="preserve">3. Instituti i Sigurimeve Shoqërore bën regjistrimin e dokumentacionit të mësipërm dhe ua dërgon drejtorive rajonale të sigurimeve shoqërore, ku është paraqitur </w:t>
      </w:r>
      <w:r w:rsidR="00A761F8">
        <w:t>kërkesa e personit të interesuar</w:t>
      </w:r>
      <w:r>
        <w:t xml:space="preserve"> për kryerjen e procedurave të përfitimit dhe të pagesës së tij.</w:t>
      </w:r>
    </w:p>
    <w:p w:rsidR="00776673" w:rsidRDefault="00776673" w:rsidP="00776673">
      <w:pPr>
        <w:pStyle w:val="Paragrafi"/>
      </w:pPr>
      <w:r>
        <w:t xml:space="preserve">4. Masa e përfitimit minimal, kur mungojnë </w:t>
      </w:r>
      <w:r w:rsidR="00A761F8">
        <w:t>dokumentet për</w:t>
      </w:r>
      <w:r>
        <w:t xml:space="preserve"> llogaritjen e bazës së vlerësuar për përcaktimin e pë</w:t>
      </w:r>
      <w:r w:rsidR="00A761F8">
        <w:t>rfitimit, të jetë 6728 (gjashtë</w:t>
      </w:r>
      <w:r>
        <w:t>mijë e shtatëqind e njëzet e tetë) lekë.</w:t>
      </w:r>
    </w:p>
    <w:p w:rsidR="00776673" w:rsidRDefault="00776673" w:rsidP="00776673">
      <w:pPr>
        <w:pStyle w:val="Paragrafi"/>
      </w:pPr>
      <w:r>
        <w:t>5. Efektet financiare për këtë vit fillojnë nga data e hyrjes në fuqi të ligjit nr.9179, datë 29.1.2004 dhe arrijnë shumën 162 000 000 (njëqind e gjashtëdhjetë e dy milionë) lekë, e cila ndahet në zërat, si më poshtë vijon:</w:t>
      </w:r>
    </w:p>
    <w:p w:rsidR="00776673" w:rsidRDefault="00A761F8" w:rsidP="00776673">
      <w:pPr>
        <w:pStyle w:val="Paragrafi"/>
      </w:pPr>
      <w:r>
        <w:t>a) “Paga”</w:t>
      </w:r>
      <w:r w:rsidR="00776673">
        <w:t xml:space="preserve"> në shumën 108 000 00</w:t>
      </w:r>
      <w:r w:rsidR="00552F5A">
        <w:t>0 (njëqind e tetë milionë) lekë</w:t>
      </w:r>
      <w:r w:rsidR="00776673">
        <w:t xml:space="preserve"> të përballohet nga buxheti i vitit 2004, zëri “Pagesë papunësie”, </w:t>
      </w:r>
      <w:r>
        <w:t xml:space="preserve">i </w:t>
      </w:r>
      <w:smartTag w:uri="urn:schemas-microsoft-com:office:smarttags" w:element="PersonName">
        <w:r w:rsidR="00776673">
          <w:t>mira</w:t>
        </w:r>
      </w:smartTag>
      <w:r w:rsidR="00776673">
        <w:t>tuar për Ministrinë e Punës dhe të Çështjeve Sociale.</w:t>
      </w:r>
    </w:p>
    <w:p w:rsidR="00776673" w:rsidRDefault="00776673" w:rsidP="00776673">
      <w:pPr>
        <w:pStyle w:val="Paragrafi"/>
      </w:pPr>
      <w:r>
        <w:t>b) “Kon</w:t>
      </w:r>
      <w:r w:rsidR="00A761F8">
        <w:t>tributet e sigurimeve shoqërore", në shumën 54 000 000 (</w:t>
      </w:r>
      <w:r>
        <w:t>pesëdhjetë e katër milionë) lekë, të përballohen nga fondi rezervë i Këshillit të Ministrave.</w:t>
      </w:r>
    </w:p>
    <w:p w:rsidR="00776673" w:rsidRDefault="00776673" w:rsidP="00776673">
      <w:pPr>
        <w:pStyle w:val="Paragrafi"/>
      </w:pPr>
      <w:r>
        <w:t>6. Për periudhën 1 janar 2004 deri në çastin e hyrjes në fuqi të ligjit</w:t>
      </w:r>
      <w:r w:rsidR="00552F5A">
        <w:t>,</w:t>
      </w:r>
      <w:r>
        <w:t xml:space="preserve"> personat e interesuar të trajtohen me pagesë papunësie.</w:t>
      </w:r>
    </w:p>
    <w:p w:rsidR="00776673" w:rsidRDefault="00776673" w:rsidP="00776673">
      <w:pPr>
        <w:pStyle w:val="Paragrafi"/>
      </w:pPr>
      <w:r>
        <w:t>7. Punonjësit e tjerë, që nuk përfitojnë sipas ligjit nr.9179, datë 29.1.2004, të trajtohen me  pagë për periudhën 1 janar 2004 deri më 31 dhjetor 2004, si më poshtë vijon:</w:t>
      </w:r>
    </w:p>
    <w:p w:rsidR="00776673" w:rsidRDefault="00776673" w:rsidP="00776673">
      <w:pPr>
        <w:pStyle w:val="Paragrafi"/>
      </w:pPr>
      <w:r>
        <w:t>a) Sipas vendimit nr.389, datë 8.8.2002 të Këshillit të Minis</w:t>
      </w:r>
      <w:r w:rsidR="00CD0DA9">
        <w:t>trave, gjithsej 10 punonjës të uzinës m</w:t>
      </w:r>
      <w:r w:rsidR="00552F5A">
        <w:t>ekanike, Gramsh.</w:t>
      </w:r>
    </w:p>
    <w:p w:rsidR="00776673" w:rsidRDefault="00776673" w:rsidP="00776673">
      <w:pPr>
        <w:pStyle w:val="Paragrafi"/>
      </w:pPr>
      <w:r>
        <w:t>b) Sipas vendimit nr.766, datë 8.12.1998 të Këshillit të Ministrave “Për pagesën e punonjësve të disa linjave teknologjike, ushtarake, të rëndësisë së veçantë”, të ndryshuar:</w:t>
      </w:r>
    </w:p>
    <w:p w:rsidR="00776673" w:rsidRDefault="00CD0DA9" w:rsidP="00776673">
      <w:pPr>
        <w:pStyle w:val="Paragrafi"/>
      </w:pPr>
      <w:r>
        <w:t>- 311 punonjës të kombinatit m</w:t>
      </w:r>
      <w:r w:rsidR="00776673">
        <w:t>ekanik, Poliçan;</w:t>
      </w:r>
    </w:p>
    <w:p w:rsidR="00776673" w:rsidRDefault="00CD0DA9" w:rsidP="00776673">
      <w:pPr>
        <w:pStyle w:val="Paragrafi"/>
      </w:pPr>
      <w:r>
        <w:t>- 19 punonjës të uzinës m</w:t>
      </w:r>
      <w:r w:rsidR="00776673">
        <w:t>ekanike, Gramsh;</w:t>
      </w:r>
    </w:p>
    <w:p w:rsidR="00776673" w:rsidRDefault="00CD0DA9" w:rsidP="00776673">
      <w:pPr>
        <w:pStyle w:val="Paragrafi"/>
      </w:pPr>
      <w:r>
        <w:t>- 20 punonjës të uzinës së lëndëve p</w:t>
      </w:r>
      <w:r w:rsidR="00776673">
        <w:t>lasëse, Elbasan;</w:t>
      </w:r>
    </w:p>
    <w:p w:rsidR="00776673" w:rsidRDefault="00CD0DA9" w:rsidP="00776673">
      <w:pPr>
        <w:pStyle w:val="Paragrafi"/>
      </w:pPr>
      <w:r>
        <w:t>- 5 punonjës të uzinës së riparimit të a</w:t>
      </w:r>
      <w:r w:rsidR="00776673">
        <w:t>viacionit, Kuçovë;</w:t>
      </w:r>
    </w:p>
    <w:p w:rsidR="00776673" w:rsidRDefault="00CD0DA9" w:rsidP="00776673">
      <w:pPr>
        <w:pStyle w:val="Paragrafi"/>
      </w:pPr>
      <w:r>
        <w:t>- 20 punonjës të uzinës së p</w:t>
      </w:r>
      <w:r w:rsidR="00776673">
        <w:t>ilave, Gramsh.</w:t>
      </w:r>
    </w:p>
    <w:p w:rsidR="00776673" w:rsidRDefault="00776673" w:rsidP="00776673">
      <w:pPr>
        <w:pStyle w:val="Paragrafi"/>
      </w:pPr>
      <w:r>
        <w:t>8. Efektet fi</w:t>
      </w:r>
      <w:r w:rsidR="00CD0DA9">
        <w:t xml:space="preserve">nanciare, në zbatim të pikës 7 </w:t>
      </w:r>
      <w:r>
        <w:t xml:space="preserve">në shumën 60 000 000 (gjashtëdhjetë milionë) lekë, të përballohen nga fondet buxhetore të vitit 2004, zëri “Pagesë papunësie”, </w:t>
      </w:r>
      <w:smartTag w:uri="urn:schemas-microsoft-com:office:smarttags" w:element="PersonName">
        <w:r>
          <w:t>mira</w:t>
        </w:r>
      </w:smartTag>
      <w:r>
        <w:t>tuar për Ministrinë e Punës dhe të Çështjeve Sociale.</w:t>
      </w:r>
    </w:p>
    <w:p w:rsidR="00776673" w:rsidRDefault="00776673" w:rsidP="00776673">
      <w:pPr>
        <w:pStyle w:val="Paragrafi"/>
      </w:pPr>
      <w:r>
        <w:t>9. Dhënia e përfitimit të bëhet si</w:t>
      </w:r>
      <w:r w:rsidR="00CD0DA9">
        <w:t>pas udhëzimit të përbashkët të Ministrit të Mbrojtjes dhe të M</w:t>
      </w:r>
      <w:r>
        <w:t>inistrit të Punës dhe të Çështjeve Sociale.</w:t>
      </w:r>
    </w:p>
    <w:p w:rsidR="00776673" w:rsidRDefault="00CD0DA9" w:rsidP="00776673">
      <w:pPr>
        <w:pStyle w:val="Paragrafi"/>
      </w:pPr>
      <w:r>
        <w:t>10. Ngarkohen Ministri i Mbrojtjes, M</w:t>
      </w:r>
      <w:r w:rsidR="00776673">
        <w:t xml:space="preserve">inistri i </w:t>
      </w:r>
      <w:r>
        <w:t>Punës dhe i Çështjeve Sociale, Ministri i Financave dhe D</w:t>
      </w:r>
      <w:r w:rsidR="00776673">
        <w:t>rejtori i Institutit të Sigurimeve Shoqërore për zbatimin e këtij vendimi.</w:t>
      </w:r>
    </w:p>
    <w:p w:rsidR="00776673" w:rsidRDefault="00776673" w:rsidP="00776673">
      <w:pPr>
        <w:pStyle w:val="Paragrafi"/>
      </w:pPr>
      <w:r>
        <w:t>Ky vendim hyn në fuqi menjëherë dhe botohet në Fletoren Zyrtare.</w:t>
      </w:r>
    </w:p>
    <w:p w:rsidR="00776673" w:rsidRDefault="00776673" w:rsidP="00776673">
      <w:pPr>
        <w:pStyle w:val="Paragrafi"/>
      </w:pPr>
    </w:p>
    <w:p w:rsidR="00776673" w:rsidRDefault="00776673" w:rsidP="00776673">
      <w:pPr>
        <w:pStyle w:val="Autoriteti"/>
      </w:pPr>
      <w:r>
        <w:t>Kryeministri</w:t>
      </w:r>
    </w:p>
    <w:p w:rsidR="00776673" w:rsidRDefault="00776673" w:rsidP="000C31F7">
      <w:pPr>
        <w:pStyle w:val="AutoritetiEmer"/>
      </w:pPr>
      <w:r>
        <w:t>Fatos Nano</w:t>
      </w:r>
    </w:p>
    <w:p w:rsidR="00776673" w:rsidRDefault="00776673" w:rsidP="00776673">
      <w:pPr>
        <w:pStyle w:val="Paragrafi"/>
      </w:pPr>
    </w:p>
    <w:p w:rsidR="00776673" w:rsidRDefault="00776673" w:rsidP="00776673">
      <w:pPr>
        <w:pStyle w:val="Paragrafi"/>
      </w:pPr>
    </w:p>
    <w:p w:rsidR="00776673" w:rsidRDefault="00776673" w:rsidP="00776673">
      <w:pPr>
        <w:pStyle w:val="Akti"/>
      </w:pPr>
      <w:r>
        <w:t>Vendim</w:t>
      </w:r>
    </w:p>
    <w:p w:rsidR="00776673" w:rsidRDefault="00776673" w:rsidP="00776673">
      <w:pPr>
        <w:pStyle w:val="NumriData"/>
      </w:pPr>
      <w:r>
        <w:t>Nr.162, datë 18.3.2004</w:t>
      </w:r>
    </w:p>
    <w:p w:rsidR="00776673" w:rsidRDefault="00776673" w:rsidP="00776673">
      <w:pPr>
        <w:pStyle w:val="Paragrafi"/>
      </w:pPr>
    </w:p>
    <w:p w:rsidR="00776673" w:rsidRDefault="00776673" w:rsidP="00776673">
      <w:pPr>
        <w:pStyle w:val="Titulli"/>
      </w:pPr>
      <w:r>
        <w:t>Për përdorimin dhe kontrollin e fondit për veprimtaritë specifike të shërbimit informativ ushtarak</w:t>
      </w:r>
    </w:p>
    <w:p w:rsidR="00776673" w:rsidRDefault="00776673" w:rsidP="00776673">
      <w:pPr>
        <w:pStyle w:val="Paragrafi"/>
      </w:pPr>
    </w:p>
    <w:p w:rsidR="00776673" w:rsidRDefault="00776673" w:rsidP="00776673">
      <w:pPr>
        <w:pStyle w:val="BazLigjPropozues"/>
      </w:pPr>
      <w:r>
        <w:t>Në mbështetje të nenit 100</w:t>
      </w:r>
      <w:r w:rsidR="00F33956">
        <w:t xml:space="preserve"> të Kushtetutës dhe të nenit 13</w:t>
      </w:r>
      <w:r>
        <w:t xml:space="preserve"> të</w:t>
      </w:r>
      <w:r w:rsidR="00F33956">
        <w:t xml:space="preserve"> ligjit nr.9074, datë 29.5.2003</w:t>
      </w:r>
      <w:r>
        <w:t xml:space="preserve"> “Për Shërbimin Informa</w:t>
      </w:r>
      <w:r w:rsidR="00F33956">
        <w:t>tiv Ushtarak”, me propozimin e M</w:t>
      </w:r>
      <w:r>
        <w:t>inistrit të Mbrojtjes, Këshilli i Ministrave</w:t>
      </w:r>
    </w:p>
    <w:p w:rsidR="00776673" w:rsidRDefault="00776673" w:rsidP="00776673">
      <w:pPr>
        <w:pStyle w:val="Paragrafi"/>
      </w:pPr>
    </w:p>
    <w:p w:rsidR="00776673" w:rsidRDefault="00776673" w:rsidP="00776673">
      <w:pPr>
        <w:pStyle w:val="VENDOSI"/>
      </w:pPr>
      <w:r>
        <w:t>Vendosi:</w:t>
      </w:r>
    </w:p>
    <w:p w:rsidR="00776673" w:rsidRDefault="00776673" w:rsidP="00776673">
      <w:pPr>
        <w:pStyle w:val="Paragrafi"/>
      </w:pPr>
    </w:p>
    <w:p w:rsidR="00776673" w:rsidRDefault="00776673" w:rsidP="00776673">
      <w:pPr>
        <w:pStyle w:val="Paragrafi"/>
      </w:pPr>
      <w:r>
        <w:t>1.</w:t>
      </w:r>
      <w:r w:rsidR="00F33956">
        <w:t xml:space="preserve"> </w:t>
      </w:r>
      <w:r>
        <w:t xml:space="preserve">Shërbimi Informativ Ushtarak të përdorë “Fondin </w:t>
      </w:r>
      <w:r w:rsidR="00552F5A">
        <w:t>s</w:t>
      </w:r>
      <w:r>
        <w:t xml:space="preserve">pecifik </w:t>
      </w:r>
      <w:r w:rsidR="00552F5A">
        <w:t>o</w:t>
      </w:r>
      <w:r>
        <w:t xml:space="preserve">perativ (FSO)”, në lekë e valutë, që i vihet në dispozicion për realizimin e veprimtarive specifike, brenda fondeve të </w:t>
      </w:r>
      <w:smartTag w:uri="urn:schemas-microsoft-com:office:smarttags" w:element="PersonName">
        <w:r>
          <w:t>mira</w:t>
        </w:r>
      </w:smartTag>
      <w:r>
        <w:t>tuara në buxhetin vjetor, për Ministrinë e Mbrojtjes.</w:t>
      </w:r>
    </w:p>
    <w:p w:rsidR="00776673" w:rsidRDefault="00776673" w:rsidP="00776673">
      <w:pPr>
        <w:pStyle w:val="Paragrafi"/>
      </w:pPr>
      <w:r>
        <w:t>2.</w:t>
      </w:r>
      <w:r w:rsidR="00F33956">
        <w:t xml:space="preserve"> </w:t>
      </w:r>
      <w:r>
        <w:t>Ky fond të përdoret për:</w:t>
      </w:r>
    </w:p>
    <w:p w:rsidR="00776673" w:rsidRDefault="00776673" w:rsidP="00776673">
      <w:pPr>
        <w:pStyle w:val="Paragrafi"/>
      </w:pPr>
      <w:r>
        <w:t>- shpërblimin e burimeve të informacionit;</w:t>
      </w:r>
    </w:p>
    <w:p w:rsidR="00776673" w:rsidRDefault="00776673" w:rsidP="00776673">
      <w:pPr>
        <w:pStyle w:val="Paragrafi"/>
      </w:pPr>
      <w:r>
        <w:t>- shpenzimet për sigurimin e informacionit;</w:t>
      </w:r>
    </w:p>
    <w:p w:rsidR="00776673" w:rsidRDefault="00776673" w:rsidP="00776673">
      <w:pPr>
        <w:pStyle w:val="Paragrafi"/>
      </w:pPr>
      <w:r>
        <w:t>- blerjen në funksion të veprimtarive operative, me procedurën “Prokurim i drejtpërdrejtë”;</w:t>
      </w:r>
    </w:p>
    <w:p w:rsidR="00776673" w:rsidRDefault="00776673" w:rsidP="00776673">
      <w:pPr>
        <w:pStyle w:val="Paragrafi"/>
      </w:pPr>
      <w:r>
        <w:t>- marrjen me qira të objekteve dhe të mjeteve, në funksion të veprimtari</w:t>
      </w:r>
      <w:r w:rsidR="00B0620D">
        <w:t>v</w:t>
      </w:r>
      <w:r>
        <w:t>e operative.</w:t>
      </w:r>
    </w:p>
    <w:p w:rsidR="00776673" w:rsidRDefault="00776673" w:rsidP="00776673">
      <w:pPr>
        <w:pStyle w:val="Paragrafi"/>
      </w:pPr>
      <w:r>
        <w:t>3.</w:t>
      </w:r>
      <w:r w:rsidR="00F33956">
        <w:t xml:space="preserve"> </w:t>
      </w:r>
      <w:r>
        <w:t xml:space="preserve">Vlera e fondit për veprimtaritë specifike të jetë deri në 25 për qind të buxhetit vjetor të Shërbimit Informativ Ushtarak, vlerë kjo që </w:t>
      </w:r>
      <w:smartTag w:uri="urn:schemas-microsoft-com:office:smarttags" w:element="PersonName">
        <w:r>
          <w:t>mira</w:t>
        </w:r>
      </w:smartTag>
      <w:r w:rsidR="00F33956">
        <w:t>tohet nga M</w:t>
      </w:r>
      <w:r>
        <w:t xml:space="preserve">inistri i Mbrojtjes. </w:t>
      </w:r>
    </w:p>
    <w:p w:rsidR="00776673" w:rsidRDefault="00776673" w:rsidP="00776673">
      <w:pPr>
        <w:pStyle w:val="Paragrafi"/>
      </w:pPr>
      <w:r>
        <w:t>4.</w:t>
      </w:r>
      <w:r w:rsidR="00F33956">
        <w:t xml:space="preserve"> </w:t>
      </w:r>
      <w:r>
        <w:t>Kontrolli për shpenzimet e bëra ushtrohet, jo më pak se një herë në vit, nga personat e autorizuar nga Kryeministri.</w:t>
      </w:r>
    </w:p>
    <w:p w:rsidR="00776673" w:rsidRDefault="00776673" w:rsidP="00776673">
      <w:pPr>
        <w:pStyle w:val="Paragrafi"/>
      </w:pPr>
      <w:r>
        <w:t>5.</w:t>
      </w:r>
      <w:r w:rsidR="00F33956">
        <w:t xml:space="preserve"> Pika 12</w:t>
      </w:r>
      <w:r>
        <w:t xml:space="preserve"> e vendimit nr.122, datë 16.3.</w:t>
      </w:r>
      <w:r w:rsidR="00691B82">
        <w:t>1992 të Këshillit të Ministrave</w:t>
      </w:r>
      <w:r>
        <w:t xml:space="preserve"> “Për form</w:t>
      </w:r>
      <w:r w:rsidR="00691B82">
        <w:t>at, metodat dhe mjetet e punës t</w:t>
      </w:r>
      <w:r>
        <w:t>ë Shërbimit Informativ Ushtarak”, shfuqizohet.</w:t>
      </w:r>
    </w:p>
    <w:p w:rsidR="00776673" w:rsidRDefault="00776673" w:rsidP="00776673">
      <w:pPr>
        <w:pStyle w:val="Paragrafi"/>
      </w:pPr>
      <w:r>
        <w:t>6.</w:t>
      </w:r>
      <w:r w:rsidR="00F33956">
        <w:t xml:space="preserve"> </w:t>
      </w:r>
      <w:r w:rsidR="008D52F3">
        <w:t>Ngarkohet M</w:t>
      </w:r>
      <w:r>
        <w:t>inistri i Mbrojtjes për zbatimin e këtij vendimi.</w:t>
      </w:r>
    </w:p>
    <w:p w:rsidR="00691B82" w:rsidRDefault="00691B82" w:rsidP="00776673">
      <w:pPr>
        <w:pStyle w:val="Paragrafi"/>
      </w:pPr>
      <w:r>
        <w:t>Ky vendim hyn në fuqi menjëherë.</w:t>
      </w:r>
    </w:p>
    <w:p w:rsidR="00776673" w:rsidRDefault="00776673" w:rsidP="00776673">
      <w:pPr>
        <w:pStyle w:val="Paragrafi"/>
      </w:pPr>
    </w:p>
    <w:p w:rsidR="00776673" w:rsidRDefault="00776673" w:rsidP="00776673">
      <w:pPr>
        <w:pStyle w:val="Autoriteti"/>
      </w:pPr>
      <w:r>
        <w:t>Kryeministri</w:t>
      </w:r>
    </w:p>
    <w:p w:rsidR="00776673" w:rsidRDefault="00776673" w:rsidP="00776673">
      <w:pPr>
        <w:pStyle w:val="AutoritetiEmer"/>
      </w:pPr>
      <w:r>
        <w:t>Fatos Nano</w:t>
      </w:r>
    </w:p>
    <w:p w:rsidR="00776673" w:rsidRDefault="00776673" w:rsidP="00776673">
      <w:pPr>
        <w:pStyle w:val="Paragrafi"/>
      </w:pPr>
    </w:p>
    <w:p w:rsidR="00776673" w:rsidRDefault="00776673" w:rsidP="00776673">
      <w:pPr>
        <w:pStyle w:val="Paragrafi"/>
      </w:pPr>
    </w:p>
    <w:p w:rsidR="00776673" w:rsidRDefault="00776673" w:rsidP="00776673">
      <w:pPr>
        <w:pStyle w:val="Akti"/>
      </w:pPr>
      <w:r>
        <w:t xml:space="preserve">Vendim </w:t>
      </w:r>
    </w:p>
    <w:p w:rsidR="00776673" w:rsidRDefault="00776673" w:rsidP="00776673">
      <w:pPr>
        <w:pStyle w:val="NumriData"/>
      </w:pPr>
      <w:r>
        <w:t>Nr.163, datë 18.3.2004</w:t>
      </w:r>
    </w:p>
    <w:p w:rsidR="00776673" w:rsidRDefault="00776673" w:rsidP="00776673">
      <w:pPr>
        <w:pStyle w:val="Paragrafi"/>
      </w:pPr>
    </w:p>
    <w:p w:rsidR="00776673" w:rsidRDefault="00776673" w:rsidP="00776673">
      <w:pPr>
        <w:pStyle w:val="Titulli"/>
      </w:pPr>
      <w:r>
        <w:t xml:space="preserve">Për kriteret dhe masën e kompensimit të dëmeve shkaktuar pronës së punonjësit të policisë ushtarake, gjatë kryerjes së detyrës ose për shkak të saj </w:t>
      </w:r>
    </w:p>
    <w:p w:rsidR="00776673" w:rsidRDefault="00776673" w:rsidP="00776673">
      <w:pPr>
        <w:pStyle w:val="Paragrafi"/>
      </w:pPr>
    </w:p>
    <w:p w:rsidR="00776673" w:rsidRDefault="00776673" w:rsidP="00776673">
      <w:pPr>
        <w:pStyle w:val="BazLigjPropozues"/>
      </w:pPr>
      <w:r>
        <w:t>Në mbështetje të nenit 100 të Kushtetutës dhe të neneve 28 e 30 të ligjit nr.9</w:t>
      </w:r>
      <w:r w:rsidR="00691B82">
        <w:t>069, datë 15.5.2003 “Për Policinë Ushtarake në Forc</w:t>
      </w:r>
      <w:r>
        <w:t>at e Armatosura të Republikës s</w:t>
      </w:r>
      <w:r w:rsidR="00691B82">
        <w:t>ë Shqipërisë”, me propozimin e M</w:t>
      </w:r>
      <w:r>
        <w:t>inistrit të Mbrojtjes, Këshilli i Ministrave</w:t>
      </w:r>
    </w:p>
    <w:p w:rsidR="00776673" w:rsidRDefault="00776673" w:rsidP="00776673">
      <w:pPr>
        <w:pStyle w:val="Paragrafi"/>
      </w:pPr>
    </w:p>
    <w:p w:rsidR="00776673" w:rsidRDefault="00776673" w:rsidP="00776673">
      <w:pPr>
        <w:pStyle w:val="VENDOSI"/>
      </w:pPr>
      <w:r>
        <w:t>Vendosi:</w:t>
      </w:r>
    </w:p>
    <w:p w:rsidR="00776673" w:rsidRDefault="00776673" w:rsidP="00776673">
      <w:pPr>
        <w:pStyle w:val="Paragrafi"/>
      </w:pPr>
    </w:p>
    <w:p w:rsidR="00776673" w:rsidRDefault="00776673" w:rsidP="00776673">
      <w:pPr>
        <w:pStyle w:val="Paragrafi"/>
      </w:pPr>
      <w:r>
        <w:t>1. Punonjësi i Policisë Ushtarake përfiton kompensim, sipas paragraf</w:t>
      </w:r>
      <w:r w:rsidR="00691B82">
        <w:t>it të dytë të nenit 28</w:t>
      </w:r>
      <w:r>
        <w:t xml:space="preserve"> të</w:t>
      </w:r>
      <w:r w:rsidR="008B3329">
        <w:t xml:space="preserve"> ligjit nr.9069, datë 15.5.2003</w:t>
      </w:r>
      <w:r>
        <w:t xml:space="preserve"> “Për </w:t>
      </w:r>
      <w:r w:rsidR="008B3329">
        <w:t xml:space="preserve">Policinë Ushtarake në Forcat e </w:t>
      </w:r>
      <w:r w:rsidR="00552F5A">
        <w:t>A</w:t>
      </w:r>
      <w:r>
        <w:t>rmatosura të Republikës së Shqipërisë”, kur vërtetohet se:</w:t>
      </w:r>
    </w:p>
    <w:p w:rsidR="00776673" w:rsidRDefault="00776673" w:rsidP="00776673">
      <w:pPr>
        <w:pStyle w:val="Paragrafi"/>
      </w:pPr>
      <w:r>
        <w:t xml:space="preserve">- i </w:t>
      </w:r>
      <w:r w:rsidR="008B3329">
        <w:t>është shkaktuar dëm në pasurinë</w:t>
      </w:r>
      <w:r>
        <w:t xml:space="preserve"> e paluajtshme ose të luajtshme;</w:t>
      </w:r>
    </w:p>
    <w:p w:rsidR="00776673" w:rsidRDefault="00776673" w:rsidP="00776673">
      <w:pPr>
        <w:pStyle w:val="Paragrafi"/>
      </w:pPr>
      <w:r>
        <w:t>- ky dëmtim apo shkatërrim është bërë gjatë kryerjes së detyrës ose për shkak të saj;</w:t>
      </w:r>
    </w:p>
    <w:p w:rsidR="00776673" w:rsidRDefault="00776673" w:rsidP="00776673">
      <w:pPr>
        <w:pStyle w:val="Paragrafi"/>
      </w:pPr>
      <w:r>
        <w:t>- punonjësi i Policisë Ushtarake është p</w:t>
      </w:r>
      <w:r w:rsidR="008B3329">
        <w:t>ronar a bashkëpronar i pasurisë</w:t>
      </w:r>
      <w:r>
        <w:t xml:space="preserve"> së luajtshme </w:t>
      </w:r>
      <w:r w:rsidR="00552F5A">
        <w:t xml:space="preserve">ose </w:t>
      </w:r>
      <w:r>
        <w:t>të paluajtshme, objekt i dëmtimit;</w:t>
      </w:r>
    </w:p>
    <w:p w:rsidR="00776673" w:rsidRDefault="00776673" w:rsidP="00776673">
      <w:pPr>
        <w:pStyle w:val="Paragrafi"/>
      </w:pPr>
      <w:r>
        <w:t>- shkaktuesi i dëmit është dënuar, në m</w:t>
      </w:r>
      <w:r w:rsidR="00552F5A">
        <w:t>ungesë ose</w:t>
      </w:r>
      <w:r>
        <w:t xml:space="preserve"> është shpallur i pamundur për të shlyer det</w:t>
      </w:r>
      <w:r w:rsidR="00552F5A">
        <w:t>yrimin civil, me vendim gjykate</w:t>
      </w:r>
      <w:r>
        <w:t xml:space="preserve"> të formës së prerë.</w:t>
      </w:r>
    </w:p>
    <w:p w:rsidR="00776673" w:rsidRDefault="00776673" w:rsidP="00776673">
      <w:pPr>
        <w:pStyle w:val="Paragrafi"/>
      </w:pPr>
      <w:r>
        <w:t>2. Kompensimi të jetë në masën 100 për qind të dëmit të shkaktuar. Ky kompensim jepet në lekë.</w:t>
      </w:r>
    </w:p>
    <w:p w:rsidR="00776673" w:rsidRDefault="00776673" w:rsidP="00776673">
      <w:pPr>
        <w:pStyle w:val="Paragrafi"/>
      </w:pPr>
      <w:r>
        <w:t>3. Ministri i Mbrojtjes kur mendohet për raste të dëmtimit të pronës, sipas</w:t>
      </w:r>
      <w:r w:rsidR="008B3329">
        <w:t xml:space="preserve"> pikës 1 të këtij vendimi, ngre</w:t>
      </w:r>
      <w:r w:rsidR="00552F5A">
        <w:t xml:space="preserve"> menjëherë</w:t>
      </w:r>
      <w:r>
        <w:t xml:space="preserve"> një grup pune për hartimin e procesverbaleve për vlerësimin e gjendjes dhe të dëmit.</w:t>
      </w:r>
    </w:p>
    <w:p w:rsidR="00776673" w:rsidRDefault="00776673" w:rsidP="00776673">
      <w:pPr>
        <w:pStyle w:val="Paragrafi"/>
      </w:pPr>
      <w:r>
        <w:t>4. M</w:t>
      </w:r>
      <w:r w:rsidR="008B3329">
        <w:t>inistri i Mbrojtjes nxjerr urdh</w:t>
      </w:r>
      <w:r>
        <w:t>rin e dëmshpërblimit, pasi shqyrton procesv</w:t>
      </w:r>
      <w:r w:rsidR="008B3329">
        <w:t>e</w:t>
      </w:r>
      <w:r>
        <w:t xml:space="preserve">rbalet për vlerësimin e </w:t>
      </w:r>
      <w:r w:rsidR="008B3329">
        <w:t>gjendjes dhe të dëmit, administron vendimin e gjykatës</w:t>
      </w:r>
      <w:r>
        <w:t xml:space="preserve"> për përcaktimin e shkakut të dëmtimit të pronës dhe të masës së këtij dëmtimi (nëse gjykata e ka përcaktuar këtë masë), si dhe vërtetimin e pronësisë së punonjësit të Policisë Ushtarake, të dëmtuar.</w:t>
      </w:r>
    </w:p>
    <w:p w:rsidR="00776673" w:rsidRDefault="00776673" w:rsidP="00776673">
      <w:pPr>
        <w:pStyle w:val="Paragrafi"/>
      </w:pPr>
      <w:r>
        <w:t>5. Efektet financiare, që rrjedhin nga zbatimi i këtij vndimi, të përballohen nga buxheti i Ministrisë së Mbrojtj</w:t>
      </w:r>
      <w:r w:rsidR="008B3329">
        <w:t>e</w:t>
      </w:r>
      <w:r>
        <w:t>s.</w:t>
      </w:r>
    </w:p>
    <w:p w:rsidR="00776673" w:rsidRDefault="008B3329" w:rsidP="00776673">
      <w:pPr>
        <w:pStyle w:val="Paragrafi"/>
      </w:pPr>
      <w:r>
        <w:t>6. Ngarkohet M</w:t>
      </w:r>
      <w:r w:rsidR="00776673">
        <w:t>inistri i Mbrojtjes për zbatimin e këtij vendimi.</w:t>
      </w:r>
    </w:p>
    <w:p w:rsidR="00776673" w:rsidRDefault="00776673" w:rsidP="00E928C0">
      <w:pPr>
        <w:pStyle w:val="Paragrafi"/>
      </w:pPr>
      <w:r>
        <w:t>Ky vendim hyn në fuqi pas botimit në Fletoren Zyrtare.</w:t>
      </w:r>
    </w:p>
    <w:p w:rsidR="00776673" w:rsidRDefault="00776673" w:rsidP="00776673">
      <w:pPr>
        <w:pStyle w:val="Autoriteti"/>
      </w:pPr>
      <w:r>
        <w:t>Kryeministri</w:t>
      </w:r>
    </w:p>
    <w:p w:rsidR="00776673" w:rsidRDefault="00776673" w:rsidP="00776673">
      <w:pPr>
        <w:pStyle w:val="AutoritetiEmer"/>
      </w:pPr>
      <w:r>
        <w:t>Fatos Nano</w:t>
      </w:r>
    </w:p>
    <w:p w:rsidR="00776673" w:rsidRDefault="00776673" w:rsidP="00776673">
      <w:pPr>
        <w:pStyle w:val="Paragrafi"/>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DF0C6C" w:rsidRDefault="00DF0C6C" w:rsidP="00DF0C6C">
      <w:pPr>
        <w:pStyle w:val="Akti"/>
        <w:keepNext w:val="0"/>
      </w:pPr>
    </w:p>
    <w:p w:rsidR="00776673" w:rsidRDefault="00776673" w:rsidP="00776673">
      <w:pPr>
        <w:pStyle w:val="Akti"/>
      </w:pPr>
      <w:r>
        <w:t>Vendim</w:t>
      </w:r>
    </w:p>
    <w:p w:rsidR="00776673" w:rsidRDefault="00776673" w:rsidP="00776673">
      <w:pPr>
        <w:pStyle w:val="NumriData"/>
      </w:pPr>
      <w:r>
        <w:t>Nr.164, datë 18.3.2004</w:t>
      </w:r>
    </w:p>
    <w:p w:rsidR="00776673" w:rsidRDefault="00776673" w:rsidP="00776673">
      <w:pPr>
        <w:pStyle w:val="Paragrafi"/>
      </w:pPr>
    </w:p>
    <w:p w:rsidR="00AF4126" w:rsidRDefault="00776673" w:rsidP="00776673">
      <w:pPr>
        <w:pStyle w:val="Titulli"/>
      </w:pPr>
      <w:r>
        <w:t xml:space="preserve">Për transferimin në pronësi të bashkisë së qytetit të fushë-krujës të mjediseve të Degës së mobilizimit, të cilat janë në administrim të ministrisë së mbrojtjes dhe për një ndryshim në vendimin nr.515, datë 18.7.2003 të këshillit të ministrave “për </w:t>
      </w:r>
      <w:smartTag w:uri="urn:schemas-microsoft-com:office:smarttags" w:element="PersonName">
        <w:r>
          <w:t>mira</w:t>
        </w:r>
      </w:smartTag>
      <w:r>
        <w:t xml:space="preserve">timin e listës së inventarit të pronave të paluajtshme, shtetërore, të cilat </w:t>
      </w:r>
    </w:p>
    <w:p w:rsidR="00776673" w:rsidRDefault="00776673" w:rsidP="00776673">
      <w:pPr>
        <w:pStyle w:val="Titulli"/>
      </w:pPr>
      <w:r>
        <w:t>i kalojnë në përgjegjësi administrimi ministrisë së mbrojtjes”</w:t>
      </w:r>
    </w:p>
    <w:p w:rsidR="00776673" w:rsidRDefault="00776673" w:rsidP="00776673">
      <w:pPr>
        <w:pStyle w:val="Paragrafi"/>
      </w:pPr>
    </w:p>
    <w:p w:rsidR="00776673" w:rsidRDefault="00776673" w:rsidP="00776673">
      <w:pPr>
        <w:pStyle w:val="BazLigjPropozues"/>
      </w:pPr>
      <w:r>
        <w:t>Në mbështetje të ne</w:t>
      </w:r>
      <w:r w:rsidR="008B3329">
        <w:t>nit 100 të Kushtetutës dhe të neneve 2 shkronja “c”</w:t>
      </w:r>
      <w:r w:rsidR="00552F5A">
        <w:t>,</w:t>
      </w:r>
      <w:r w:rsidR="008B3329">
        <w:t xml:space="preserve"> 5,</w:t>
      </w:r>
      <w:r w:rsidR="00552F5A">
        <w:t xml:space="preserve"> </w:t>
      </w:r>
      <w:r w:rsidR="008B3329">
        <w:t>7 e 8</w:t>
      </w:r>
      <w:r>
        <w:t xml:space="preserve"> të</w:t>
      </w:r>
      <w:r w:rsidR="008B3329">
        <w:t xml:space="preserve"> ligjit nr.8744, datë 22.2.2001</w:t>
      </w:r>
      <w:r>
        <w:t xml:space="preserve"> “Për transferimin e pronave të paluajtshme të shtetit në njësitë e qeverisjes vendore”, me propozimin e </w:t>
      </w:r>
      <w:r w:rsidR="00552F5A">
        <w:t>M</w:t>
      </w:r>
      <w:r>
        <w:t>inistrit të Mbrojtjes, Këshilli i Ministrave</w:t>
      </w:r>
    </w:p>
    <w:p w:rsidR="00776673" w:rsidRDefault="00776673" w:rsidP="00776673">
      <w:pPr>
        <w:pStyle w:val="Paragrafi"/>
      </w:pPr>
    </w:p>
    <w:p w:rsidR="00776673" w:rsidRDefault="00776673" w:rsidP="00776673">
      <w:pPr>
        <w:pStyle w:val="VENDOSI"/>
      </w:pPr>
      <w:r>
        <w:t>Vendosi:</w:t>
      </w:r>
    </w:p>
    <w:p w:rsidR="00776673" w:rsidRDefault="00776673" w:rsidP="00776673">
      <w:pPr>
        <w:pStyle w:val="Paragrafi"/>
      </w:pPr>
    </w:p>
    <w:p w:rsidR="00776673" w:rsidRDefault="00776673" w:rsidP="00776673">
      <w:pPr>
        <w:pStyle w:val="Paragrafi"/>
      </w:pPr>
      <w:r>
        <w:t xml:space="preserve">1. </w:t>
      </w:r>
      <w:r w:rsidR="00552F5A">
        <w:t>Mjediset e degës së mobilizimit në qytetin e Fushë-Krujës</w:t>
      </w:r>
      <w:r>
        <w:t xml:space="preserve"> të cilat janë në administrim të Ministrisë së Mbrojtjes, t’i kalojnë në pronësi bash</w:t>
      </w:r>
      <w:r w:rsidR="008B3329">
        <w:t>kisë së këtij qyteti, për ngritj</w:t>
      </w:r>
      <w:r>
        <w:t>en e qendrës së trajtimit të qytetarëve pa përkrahje e të vetmuar (azil) të këtij komuniteti.</w:t>
      </w:r>
    </w:p>
    <w:p w:rsidR="00776673" w:rsidRDefault="00776673" w:rsidP="00776673">
      <w:pPr>
        <w:pStyle w:val="Paragrafi"/>
      </w:pPr>
      <w:r>
        <w:t xml:space="preserve">2. Prona me numër </w:t>
      </w:r>
      <w:r w:rsidR="00552F5A">
        <w:t>rendor 806 “Dega e mobilizimit”</w:t>
      </w:r>
      <w:r>
        <w:t xml:space="preserve"> në Fushë-Krujë, të hiqet nga lista e inventarit të pronave të paluajtshme, shtetërore, e cila i bashkëlidhet </w:t>
      </w:r>
      <w:r w:rsidR="00552F5A">
        <w:t>vendimit nr.515, datë 18.7.2003</w:t>
      </w:r>
      <w:r>
        <w:t xml:space="preserve"> të Këshillit të Ministrave.</w:t>
      </w:r>
    </w:p>
    <w:p w:rsidR="00776673" w:rsidRDefault="00776673" w:rsidP="00776673">
      <w:pPr>
        <w:pStyle w:val="Paragrafi"/>
      </w:pPr>
      <w:r>
        <w:t>3. Bashkisë së qytetit të Fushë-Krujës i ndalohet të ndryshojë destinacionin e pronës së përcaktuar në këtë vendim, ta tjetërsojë os</w:t>
      </w:r>
      <w:r w:rsidR="008B3329">
        <w:t>e</w:t>
      </w:r>
      <w:r>
        <w:t xml:space="preserve"> t’ua japë në përdorim të tretëve, pa </w:t>
      </w:r>
      <w:smartTag w:uri="urn:schemas-microsoft-com:office:smarttags" w:element="PersonName">
        <w:r>
          <w:t>mira</w:t>
        </w:r>
      </w:smartTag>
      <w:r>
        <w:t>timin e pushtetit qendror.</w:t>
      </w:r>
    </w:p>
    <w:p w:rsidR="00776673" w:rsidRDefault="008B3329" w:rsidP="00776673">
      <w:pPr>
        <w:pStyle w:val="Paragrafi"/>
      </w:pPr>
      <w:r>
        <w:t>4. Ngarkohen Ministri i Mbrojtjes, Ministri i Pushtetit Vendor dhe i Decentralizimit, K</w:t>
      </w:r>
      <w:r w:rsidR="00776673">
        <w:t xml:space="preserve">ryeregjistruesi i Zyrës së Regjistrimit </w:t>
      </w:r>
      <w:r>
        <w:t xml:space="preserve">të Pasurive të Paluajtshme dhe </w:t>
      </w:r>
      <w:r w:rsidR="00552F5A">
        <w:t>k</w:t>
      </w:r>
      <w:r>
        <w:t xml:space="preserve">ryetari i </w:t>
      </w:r>
      <w:r w:rsidR="00552F5A">
        <w:t>b</w:t>
      </w:r>
      <w:r w:rsidR="00776673">
        <w:t>ashkisë së Fushë-Krujës të ndjekin procedurat e nevojshme për zbatimin e këtij vendimi.</w:t>
      </w:r>
    </w:p>
    <w:p w:rsidR="00776673" w:rsidRDefault="00776673" w:rsidP="00776673">
      <w:pPr>
        <w:pStyle w:val="Paragrafi"/>
      </w:pPr>
      <w:r>
        <w:t>Ky vendim hyn në fuqi pas botimit në Fletoren Zyrtare.</w:t>
      </w:r>
    </w:p>
    <w:p w:rsidR="00776673" w:rsidRDefault="00776673" w:rsidP="00776673">
      <w:pPr>
        <w:pStyle w:val="Paragrafi"/>
      </w:pPr>
    </w:p>
    <w:p w:rsidR="00776673" w:rsidRDefault="00776673" w:rsidP="00776673">
      <w:pPr>
        <w:pStyle w:val="Autoriteti"/>
      </w:pPr>
      <w:r>
        <w:t>Kryeministri</w:t>
      </w:r>
    </w:p>
    <w:p w:rsidR="00776673" w:rsidRPr="00AA3124" w:rsidRDefault="00776673" w:rsidP="00776673">
      <w:pPr>
        <w:pStyle w:val="AutoritetiEmer"/>
      </w:pPr>
      <w:r>
        <w:t>Fatos Nano</w:t>
      </w:r>
    </w:p>
    <w:p w:rsidR="00776673" w:rsidRPr="00BC4B07" w:rsidRDefault="00776673" w:rsidP="006B2C72">
      <w:pPr>
        <w:pStyle w:val="Paragrafi"/>
        <w:rPr>
          <w:szCs w:val="22"/>
        </w:rPr>
      </w:pPr>
    </w:p>
    <w:p w:rsidR="006B2C72" w:rsidRPr="00BC4B07" w:rsidRDefault="006B2C72" w:rsidP="006B2C72">
      <w:pPr>
        <w:pStyle w:val="Paragrafi"/>
        <w:rPr>
          <w:szCs w:val="22"/>
        </w:rPr>
      </w:pPr>
    </w:p>
    <w:p w:rsidR="00A22146" w:rsidRPr="00BC4B07" w:rsidRDefault="00A22146" w:rsidP="00AA0A54">
      <w:pPr>
        <w:pStyle w:val="Akti"/>
      </w:pPr>
      <w:r w:rsidRPr="00BC4B07">
        <w:t>UDHËZIM</w:t>
      </w:r>
    </w:p>
    <w:p w:rsidR="00A22146" w:rsidRPr="00BC4B07" w:rsidRDefault="00A22146" w:rsidP="00AA0A54">
      <w:pPr>
        <w:pStyle w:val="NumriData"/>
      </w:pPr>
      <w:r w:rsidRPr="00BC4B07">
        <w:t>Nr.2, d</w:t>
      </w:r>
      <w:r w:rsidR="00026B3B">
        <w:t>a</w:t>
      </w:r>
      <w:r w:rsidRPr="00BC4B07">
        <w:t>të 18.3.2004</w:t>
      </w:r>
    </w:p>
    <w:p w:rsidR="00A22146" w:rsidRPr="00BC4B07" w:rsidRDefault="00A22146" w:rsidP="00A22146">
      <w:pPr>
        <w:pStyle w:val="Paragrafi"/>
        <w:rPr>
          <w:szCs w:val="22"/>
        </w:rPr>
      </w:pPr>
    </w:p>
    <w:p w:rsidR="00256E45" w:rsidRDefault="00A22146" w:rsidP="00AA0A54">
      <w:pPr>
        <w:pStyle w:val="Titulli"/>
      </w:pPr>
      <w:r w:rsidRPr="00BC4B07">
        <w:t xml:space="preserve">PËR PROCEDURAT E LËVIZJES SË OBJEKTEVE TË TRASHËGIMISË KULTURORE, TË LUAJTSHME, ME VLERA TË VEÇANTA, KOMBËTARE DHE UNIKALE, </w:t>
      </w:r>
    </w:p>
    <w:p w:rsidR="00A22146" w:rsidRPr="00BC4B07" w:rsidRDefault="00A22146" w:rsidP="00AA0A54">
      <w:pPr>
        <w:pStyle w:val="Titulli"/>
      </w:pPr>
      <w:r w:rsidRPr="00BC4B07">
        <w:t>PËR RUAJTJEN, RESTAURIMIN, STUDIMIN DHE EKSPOZIMIN JASHTË TERRITORIT TË REPUBLIKËS SË SHQIPËRISË</w:t>
      </w:r>
    </w:p>
    <w:p w:rsidR="00A22146" w:rsidRPr="00BC4B07" w:rsidRDefault="00A22146" w:rsidP="00A22146">
      <w:pPr>
        <w:pStyle w:val="Paragrafi"/>
        <w:rPr>
          <w:szCs w:val="22"/>
        </w:rPr>
      </w:pPr>
    </w:p>
    <w:p w:rsidR="00A22146" w:rsidRPr="00BC4B07" w:rsidRDefault="00A22146" w:rsidP="00AA0A54">
      <w:pPr>
        <w:pStyle w:val="BazLigjPropozues"/>
      </w:pPr>
      <w:r w:rsidRPr="00BC4B07">
        <w:t>Në mbështetje të nenit 10</w:t>
      </w:r>
      <w:r w:rsidR="00026B3B">
        <w:t>0 të Kushtetutës dhe të pikës 3 të nenit 19</w:t>
      </w:r>
      <w:r w:rsidRPr="00BC4B07">
        <w:t xml:space="preserve"> të ligjit nr</w:t>
      </w:r>
      <w:r w:rsidR="00026B3B">
        <w:t>.9048, datë 7.4.2003</w:t>
      </w:r>
      <w:r w:rsidR="00D617CA">
        <w:t xml:space="preserve"> "Për trashëg</w:t>
      </w:r>
      <w:r w:rsidRPr="00BC4B07">
        <w:t>iminë kultu</w:t>
      </w:r>
      <w:r w:rsidR="00026B3B">
        <w:t>r</w:t>
      </w:r>
      <w:r w:rsidRPr="00BC4B07">
        <w:t>ore", me propozimin e Minis</w:t>
      </w:r>
      <w:r w:rsidR="00D617CA">
        <w:t>t</w:t>
      </w:r>
      <w:r w:rsidRPr="00BC4B07">
        <w:t>rit të Kulturës, Rinisë dhe Sporteve, Këshilli i Ministrave</w:t>
      </w:r>
    </w:p>
    <w:p w:rsidR="00A22146" w:rsidRPr="00BC4B07" w:rsidRDefault="00A22146" w:rsidP="00A22146">
      <w:pPr>
        <w:pStyle w:val="Paragrafi"/>
        <w:rPr>
          <w:szCs w:val="22"/>
        </w:rPr>
      </w:pPr>
    </w:p>
    <w:p w:rsidR="00A22146" w:rsidRPr="00BC4B07" w:rsidRDefault="00026B3B" w:rsidP="00AA0A54">
      <w:pPr>
        <w:pStyle w:val="VENDOSI"/>
      </w:pPr>
      <w:r>
        <w:t>UDHËZON:</w:t>
      </w:r>
    </w:p>
    <w:p w:rsidR="00A22146" w:rsidRPr="00BC4B07" w:rsidRDefault="00A22146" w:rsidP="00A22146">
      <w:pPr>
        <w:pStyle w:val="Paragrafi"/>
        <w:rPr>
          <w:szCs w:val="22"/>
        </w:rPr>
      </w:pPr>
    </w:p>
    <w:p w:rsidR="00A22146" w:rsidRDefault="00A22146" w:rsidP="00A22146">
      <w:pPr>
        <w:pStyle w:val="Paragrafi"/>
        <w:rPr>
          <w:szCs w:val="22"/>
        </w:rPr>
      </w:pPr>
      <w:r w:rsidRPr="00BC4B07">
        <w:rPr>
          <w:szCs w:val="22"/>
        </w:rPr>
        <w:t>Lëvizja e objekteve të trashëgimisë kulturore, të luajtshme, me vlera të veçanta kombëtare dhe unikale, të përcaktuara nga Qendra Kombëtare e Inven</w:t>
      </w:r>
      <w:r w:rsidR="00552F5A">
        <w:rPr>
          <w:szCs w:val="22"/>
        </w:rPr>
        <w:t>tarizimit të Pasurive Kulturore</w:t>
      </w:r>
      <w:r w:rsidRPr="00BC4B07">
        <w:rPr>
          <w:szCs w:val="22"/>
        </w:rPr>
        <w:t xml:space="preserve"> për ruajtjen, restaurimin, studimin apo ekspozimin e tyre jashtë territorit të Republikës së Shqipërisë, të bëhet sipas procedurave të mëposhtme:</w:t>
      </w:r>
    </w:p>
    <w:p w:rsidR="00DF0C6C" w:rsidRPr="00BC4B07" w:rsidRDefault="00DF0C6C" w:rsidP="00A22146">
      <w:pPr>
        <w:pStyle w:val="Paragrafi"/>
        <w:rPr>
          <w:szCs w:val="22"/>
        </w:rPr>
      </w:pPr>
    </w:p>
    <w:p w:rsidR="00A22146" w:rsidRPr="00BC4B07" w:rsidRDefault="00A22146" w:rsidP="00A22146">
      <w:pPr>
        <w:pStyle w:val="Paragrafi"/>
        <w:rPr>
          <w:szCs w:val="22"/>
        </w:rPr>
      </w:pPr>
      <w:r w:rsidRPr="00BC4B07">
        <w:rPr>
          <w:szCs w:val="22"/>
        </w:rPr>
        <w:t xml:space="preserve">1. Institucioni </w:t>
      </w:r>
      <w:r w:rsidR="00026B3B">
        <w:rPr>
          <w:szCs w:val="22"/>
        </w:rPr>
        <w:t>ose</w:t>
      </w:r>
      <w:r w:rsidR="00026B3B" w:rsidRPr="00BC4B07">
        <w:rPr>
          <w:szCs w:val="22"/>
        </w:rPr>
        <w:t xml:space="preserve"> </w:t>
      </w:r>
      <w:r w:rsidR="00026B3B">
        <w:rPr>
          <w:szCs w:val="22"/>
        </w:rPr>
        <w:t>personi</w:t>
      </w:r>
      <w:r w:rsidRPr="00BC4B07">
        <w:rPr>
          <w:szCs w:val="22"/>
        </w:rPr>
        <w:t xml:space="preserve"> fizik ose juridik, shtetëror ose privat, i paraqet kërkesën </w:t>
      </w:r>
      <w:r w:rsidR="00026B3B">
        <w:rPr>
          <w:szCs w:val="22"/>
        </w:rPr>
        <w:t>me shkrim Ministrit të Kulturës</w:t>
      </w:r>
      <w:r w:rsidR="00552F5A">
        <w:rPr>
          <w:szCs w:val="22"/>
        </w:rPr>
        <w:t>,</w:t>
      </w:r>
      <w:r w:rsidRPr="00BC4B07">
        <w:rPr>
          <w:szCs w:val="22"/>
        </w:rPr>
        <w:t xml:space="preserve"> Rinisë dhe Sporteve.</w:t>
      </w:r>
    </w:p>
    <w:p w:rsidR="00A22146" w:rsidRPr="00BC4B07" w:rsidRDefault="00A22146" w:rsidP="00A22146">
      <w:pPr>
        <w:pStyle w:val="Paragrafi"/>
        <w:rPr>
          <w:szCs w:val="22"/>
        </w:rPr>
      </w:pPr>
      <w:r w:rsidRPr="00BC4B07">
        <w:rPr>
          <w:szCs w:val="22"/>
        </w:rPr>
        <w:t>2. Kërkesa shoqërohet me dokumentacionin e mëposhtëm:</w:t>
      </w:r>
    </w:p>
    <w:p w:rsidR="00A22146" w:rsidRPr="00BC4B07" w:rsidRDefault="00A22146" w:rsidP="00A22146">
      <w:pPr>
        <w:pStyle w:val="Paragrafi"/>
        <w:rPr>
          <w:szCs w:val="22"/>
        </w:rPr>
      </w:pPr>
      <w:r w:rsidRPr="00BC4B07">
        <w:rPr>
          <w:szCs w:val="22"/>
        </w:rPr>
        <w:t>a) Relacionin shpjegues</w:t>
      </w:r>
      <w:r w:rsidR="00552F5A">
        <w:rPr>
          <w:szCs w:val="22"/>
        </w:rPr>
        <w:t>.</w:t>
      </w:r>
    </w:p>
    <w:p w:rsidR="00A22146" w:rsidRPr="00BC4B07" w:rsidRDefault="00A22146" w:rsidP="00A22146">
      <w:pPr>
        <w:pStyle w:val="Paragrafi"/>
        <w:rPr>
          <w:szCs w:val="22"/>
        </w:rPr>
      </w:pPr>
      <w:r w:rsidRPr="00BC4B07">
        <w:rPr>
          <w:szCs w:val="22"/>
        </w:rPr>
        <w:t>b) Arsyen e lëvizjes së këtyre objekteve.</w:t>
      </w:r>
    </w:p>
    <w:p w:rsidR="00A22146" w:rsidRPr="00BC4B07" w:rsidRDefault="00A22146" w:rsidP="00A22146">
      <w:pPr>
        <w:pStyle w:val="Paragrafi"/>
        <w:rPr>
          <w:szCs w:val="22"/>
        </w:rPr>
      </w:pPr>
      <w:r w:rsidRPr="00BC4B07">
        <w:rPr>
          <w:szCs w:val="22"/>
        </w:rPr>
        <w:t>c) Vendin ku do të çohen objektet, për arsye ekspozimi, rest</w:t>
      </w:r>
      <w:r w:rsidR="00BE4AEA">
        <w:rPr>
          <w:szCs w:val="22"/>
        </w:rPr>
        <w:t>a</w:t>
      </w:r>
      <w:r w:rsidRPr="00BC4B07">
        <w:rPr>
          <w:szCs w:val="22"/>
        </w:rPr>
        <w:t>urimi apo studimi</w:t>
      </w:r>
      <w:r w:rsidR="00552F5A">
        <w:rPr>
          <w:szCs w:val="22"/>
        </w:rPr>
        <w:t>.</w:t>
      </w:r>
    </w:p>
    <w:p w:rsidR="00A22146" w:rsidRPr="00BC4B07" w:rsidRDefault="00A22146" w:rsidP="00A22146">
      <w:pPr>
        <w:pStyle w:val="Paragrafi"/>
        <w:rPr>
          <w:szCs w:val="22"/>
        </w:rPr>
      </w:pPr>
      <w:r w:rsidRPr="00BC4B07">
        <w:rPr>
          <w:szCs w:val="22"/>
        </w:rPr>
        <w:t>ç) Kohëzgjatjen e qëndrimit të objekteve jashtë territorit të Republikës së Shqipërisë dhe datat e nisjes e të rikthimit të objekteve në</w:t>
      </w:r>
      <w:r w:rsidR="00262BCD">
        <w:rPr>
          <w:szCs w:val="22"/>
        </w:rPr>
        <w:t xml:space="preserve"> ins</w:t>
      </w:r>
      <w:r w:rsidRPr="00BC4B07">
        <w:rPr>
          <w:szCs w:val="22"/>
        </w:rPr>
        <w:t>titucionin ku ruhen, ekspozohen dhe administrohen.</w:t>
      </w:r>
    </w:p>
    <w:p w:rsidR="00A22146" w:rsidRPr="00BC4B07" w:rsidRDefault="00A22146" w:rsidP="00A22146">
      <w:pPr>
        <w:pStyle w:val="Paragrafi"/>
        <w:rPr>
          <w:szCs w:val="22"/>
        </w:rPr>
      </w:pPr>
      <w:r w:rsidRPr="00BC4B07">
        <w:rPr>
          <w:szCs w:val="22"/>
        </w:rPr>
        <w:t>d) Listën e objekteve, të miratuar nga Qendra Kombëtare e Inventarizimit të Pasurive Kulturore, të shoqëruar me pasaportën përkatëse për secilin objekt, të plotësuar nga kjo qendër.</w:t>
      </w:r>
    </w:p>
    <w:p w:rsidR="00A22146" w:rsidRPr="00BC4B07" w:rsidRDefault="00026B3B" w:rsidP="00A22146">
      <w:pPr>
        <w:pStyle w:val="Paragrafi"/>
        <w:rPr>
          <w:szCs w:val="22"/>
        </w:rPr>
      </w:pPr>
      <w:r>
        <w:rPr>
          <w:szCs w:val="22"/>
        </w:rPr>
        <w:t>dh)</w:t>
      </w:r>
      <w:r w:rsidR="00552F5A">
        <w:rPr>
          <w:szCs w:val="22"/>
        </w:rPr>
        <w:t xml:space="preserve"> </w:t>
      </w:r>
      <w:r>
        <w:rPr>
          <w:szCs w:val="22"/>
        </w:rPr>
        <w:t>V</w:t>
      </w:r>
      <w:r w:rsidR="00A22146" w:rsidRPr="00BC4B07">
        <w:rPr>
          <w:szCs w:val="22"/>
        </w:rPr>
        <w:t>endimin e Këshillit Kombëtar të Restaurimeve, kur objektet dalin jashtë territorit të Republikës së Shqipërisë për qëllime restaurimi.</w:t>
      </w:r>
    </w:p>
    <w:p w:rsidR="00A22146" w:rsidRPr="00BC4B07" w:rsidRDefault="00A22146" w:rsidP="00A22146">
      <w:pPr>
        <w:pStyle w:val="Paragrafi"/>
        <w:rPr>
          <w:szCs w:val="22"/>
        </w:rPr>
      </w:pPr>
      <w:r w:rsidRPr="00BC4B07">
        <w:rPr>
          <w:szCs w:val="22"/>
        </w:rPr>
        <w:t>e) Marrëveshjen e nënshkruar ndër</w:t>
      </w:r>
      <w:r w:rsidR="00552F5A">
        <w:rPr>
          <w:szCs w:val="22"/>
        </w:rPr>
        <w:t>mjet institucionit apo personit</w:t>
      </w:r>
      <w:r w:rsidRPr="00BC4B07">
        <w:rPr>
          <w:szCs w:val="22"/>
        </w:rPr>
        <w:t xml:space="preserve"> ju</w:t>
      </w:r>
      <w:r w:rsidR="00DD633D">
        <w:rPr>
          <w:szCs w:val="22"/>
        </w:rPr>
        <w:t>ridik a fizik, privat ose shtetë</w:t>
      </w:r>
      <w:r w:rsidR="00552F5A">
        <w:rPr>
          <w:szCs w:val="22"/>
        </w:rPr>
        <w:t>ror që i administron objektet</w:t>
      </w:r>
      <w:r w:rsidRPr="00BC4B07">
        <w:rPr>
          <w:szCs w:val="22"/>
        </w:rPr>
        <w:t xml:space="preserve"> dhe institucionit pritës.</w:t>
      </w:r>
    </w:p>
    <w:p w:rsidR="00A22146" w:rsidRPr="00BC4B07" w:rsidRDefault="00AA0A54" w:rsidP="00A22146">
      <w:pPr>
        <w:pStyle w:val="Paragrafi"/>
        <w:rPr>
          <w:szCs w:val="22"/>
        </w:rPr>
      </w:pPr>
      <w:r>
        <w:rPr>
          <w:szCs w:val="22"/>
        </w:rPr>
        <w:t>ë</w:t>
      </w:r>
      <w:r w:rsidR="00026B3B">
        <w:rPr>
          <w:szCs w:val="22"/>
        </w:rPr>
        <w:t>) Policën</w:t>
      </w:r>
      <w:r w:rsidR="00A22146" w:rsidRPr="00BC4B07">
        <w:rPr>
          <w:szCs w:val="22"/>
        </w:rPr>
        <w:t xml:space="preserve"> origjinale ose të noterizuar, të pri</w:t>
      </w:r>
      <w:r w:rsidR="00026B3B">
        <w:rPr>
          <w:szCs w:val="22"/>
        </w:rPr>
        <w:t>mit të sigurimit të objekteve për</w:t>
      </w:r>
      <w:r w:rsidR="00A22146" w:rsidRPr="00BC4B07">
        <w:rPr>
          <w:szCs w:val="22"/>
        </w:rPr>
        <w:t xml:space="preserve"> të gjithë periudhën që ato do të jenë jashtë territorit të Republikës së Shqipërisë, si dhe për periudhën e transportit</w:t>
      </w:r>
      <w:r w:rsidR="009328E7">
        <w:rPr>
          <w:szCs w:val="22"/>
        </w:rPr>
        <w:t>. Kjo policë duhet të jetë e kla</w:t>
      </w:r>
      <w:r w:rsidR="00A22146" w:rsidRPr="00BC4B07">
        <w:rPr>
          <w:szCs w:val="22"/>
        </w:rPr>
        <w:t>uzolës A, tipi "</w:t>
      </w:r>
      <w:r w:rsidR="00A22146" w:rsidRPr="00026B3B">
        <w:rPr>
          <w:i/>
          <w:szCs w:val="22"/>
        </w:rPr>
        <w:t>all risks</w:t>
      </w:r>
      <w:r w:rsidR="00A22146" w:rsidRPr="00BC4B07">
        <w:rPr>
          <w:szCs w:val="22"/>
        </w:rPr>
        <w:t>", përfshi edhe transportin.</w:t>
      </w:r>
    </w:p>
    <w:p w:rsidR="00A22146" w:rsidRPr="00BC4B07" w:rsidRDefault="00026B3B" w:rsidP="00A22146">
      <w:pPr>
        <w:pStyle w:val="Paragrafi"/>
        <w:rPr>
          <w:szCs w:val="22"/>
        </w:rPr>
      </w:pPr>
      <w:r>
        <w:rPr>
          <w:szCs w:val="22"/>
        </w:rPr>
        <w:t>f) M</w:t>
      </w:r>
      <w:r w:rsidR="00A22146" w:rsidRPr="00BC4B07">
        <w:rPr>
          <w:szCs w:val="22"/>
        </w:rPr>
        <w:t>ar</w:t>
      </w:r>
      <w:r w:rsidR="00DD633D">
        <w:rPr>
          <w:szCs w:val="22"/>
        </w:rPr>
        <w:t>r</w:t>
      </w:r>
      <w:r w:rsidR="00A22146" w:rsidRPr="00BC4B07">
        <w:rPr>
          <w:szCs w:val="22"/>
        </w:rPr>
        <w:t>ëveshjen e nënshkruar ndërmjet institucioni</w:t>
      </w:r>
      <w:r>
        <w:rPr>
          <w:szCs w:val="22"/>
        </w:rPr>
        <w:t>t</w:t>
      </w:r>
      <w:r w:rsidR="00A22146" w:rsidRPr="00BC4B07">
        <w:rPr>
          <w:szCs w:val="22"/>
        </w:rPr>
        <w:t xml:space="preserve"> që adminis</w:t>
      </w:r>
      <w:r w:rsidR="005B13A1">
        <w:rPr>
          <w:szCs w:val="22"/>
        </w:rPr>
        <w:t>t</w:t>
      </w:r>
      <w:r w:rsidR="00A22146" w:rsidRPr="00BC4B07">
        <w:rPr>
          <w:szCs w:val="22"/>
        </w:rPr>
        <w:t>ron objekt</w:t>
      </w:r>
      <w:r>
        <w:rPr>
          <w:szCs w:val="22"/>
        </w:rPr>
        <w:t>et dhe institucionit, personit</w:t>
      </w:r>
      <w:r w:rsidR="00A22146" w:rsidRPr="00BC4B07">
        <w:rPr>
          <w:szCs w:val="22"/>
        </w:rPr>
        <w:t xml:space="preserve"> fizik </w:t>
      </w:r>
      <w:r>
        <w:rPr>
          <w:szCs w:val="22"/>
        </w:rPr>
        <w:t>ose</w:t>
      </w:r>
      <w:r w:rsidR="00A22146" w:rsidRPr="00BC4B07">
        <w:rPr>
          <w:szCs w:val="22"/>
        </w:rPr>
        <w:t xml:space="preserve"> juridik, shtetëror ose privat, që do të bëjë sigurimin fizik të objekteve gjatë lëvizjes së tyre, brenda dhe jashtë vendit.</w:t>
      </w:r>
    </w:p>
    <w:p w:rsidR="00A22146" w:rsidRPr="00BC4B07" w:rsidRDefault="00026B3B" w:rsidP="00A22146">
      <w:pPr>
        <w:pStyle w:val="Paragrafi"/>
        <w:rPr>
          <w:szCs w:val="22"/>
        </w:rPr>
      </w:pPr>
      <w:r>
        <w:rPr>
          <w:szCs w:val="22"/>
        </w:rPr>
        <w:t>3. Ministri i Kulturës</w:t>
      </w:r>
      <w:r w:rsidR="00552F5A">
        <w:rPr>
          <w:szCs w:val="22"/>
        </w:rPr>
        <w:t>,</w:t>
      </w:r>
      <w:r w:rsidR="00A22146" w:rsidRPr="00BC4B07">
        <w:rPr>
          <w:szCs w:val="22"/>
        </w:rPr>
        <w:t xml:space="preserve"> Rinisë dhe Sporteve, pas plotësimit të dokumentacionit të mësipërm, i propozon Këshillit të Ministrave projektvendimin për lëvizjen e objekteve të trashëgimisë kulturore, të</w:t>
      </w:r>
      <w:r>
        <w:rPr>
          <w:szCs w:val="22"/>
        </w:rPr>
        <w:t xml:space="preserve"> luajtshme, me vlera të veçanta</w:t>
      </w:r>
      <w:r w:rsidR="00A22146" w:rsidRPr="00BC4B07">
        <w:rPr>
          <w:szCs w:val="22"/>
        </w:rPr>
        <w:t xml:space="preserve"> kombëtare dhe unikale, për ruajtjen, restaurimin, studimin apo ekspozimin jashtë territorit të Republikës së Shqipërisë.</w:t>
      </w:r>
    </w:p>
    <w:p w:rsidR="00A22146" w:rsidRPr="00BC4B07" w:rsidRDefault="009E07BF" w:rsidP="00A22146">
      <w:pPr>
        <w:pStyle w:val="Paragrafi"/>
        <w:rPr>
          <w:szCs w:val="22"/>
        </w:rPr>
      </w:pPr>
      <w:r>
        <w:rPr>
          <w:szCs w:val="22"/>
        </w:rPr>
        <w:t>Ky udhëzim hyn në fuqi menj</w:t>
      </w:r>
      <w:r w:rsidR="00A22146" w:rsidRPr="00BC4B07">
        <w:rPr>
          <w:szCs w:val="22"/>
        </w:rPr>
        <w:t>ëherë.</w:t>
      </w:r>
    </w:p>
    <w:p w:rsidR="00A22146" w:rsidRPr="00BC4B07" w:rsidRDefault="00A22146" w:rsidP="00A22146">
      <w:pPr>
        <w:pStyle w:val="Paragrafi"/>
        <w:rPr>
          <w:szCs w:val="22"/>
        </w:rPr>
      </w:pPr>
    </w:p>
    <w:p w:rsidR="00A22146" w:rsidRPr="00BC4B07" w:rsidRDefault="00A22146" w:rsidP="00AA0A54">
      <w:pPr>
        <w:pStyle w:val="Autoriteti"/>
      </w:pPr>
      <w:r w:rsidRPr="00BC4B07">
        <w:t>KRYEMINISTRI</w:t>
      </w:r>
    </w:p>
    <w:p w:rsidR="00A22146" w:rsidRPr="00BC4B07" w:rsidRDefault="00A22146" w:rsidP="00AA0A54">
      <w:pPr>
        <w:pStyle w:val="AutoritetiEmer"/>
      </w:pPr>
      <w:r w:rsidRPr="00BC4B07">
        <w:t>Fatos Nano</w:t>
      </w:r>
    </w:p>
    <w:p w:rsidR="00D0671A" w:rsidRPr="00BC4B07" w:rsidRDefault="00D0671A" w:rsidP="002E770C">
      <w:pPr>
        <w:pStyle w:val="Paragrafi"/>
      </w:pPr>
    </w:p>
    <w:p w:rsidR="00F355D4" w:rsidRPr="00BC4B07" w:rsidRDefault="00F355D4" w:rsidP="00A22146">
      <w:pPr>
        <w:pStyle w:val="Paragrafi"/>
        <w:rPr>
          <w:szCs w:val="22"/>
        </w:rPr>
      </w:pPr>
    </w:p>
    <w:p w:rsidR="00A22146" w:rsidRPr="00BC4B07" w:rsidRDefault="00A22146" w:rsidP="00AA0A54">
      <w:pPr>
        <w:pStyle w:val="Akti"/>
      </w:pPr>
      <w:r w:rsidRPr="00BC4B07">
        <w:t>UDHËZIM</w:t>
      </w:r>
    </w:p>
    <w:p w:rsidR="00A22146" w:rsidRPr="00BC4B07" w:rsidRDefault="00A22146" w:rsidP="00AA0A54">
      <w:pPr>
        <w:pStyle w:val="NumriData"/>
      </w:pPr>
      <w:r w:rsidRPr="00BC4B07">
        <w:t>Nr.3, datë 18.3.2004</w:t>
      </w:r>
    </w:p>
    <w:p w:rsidR="00A22146" w:rsidRPr="00BC4B07" w:rsidRDefault="00A22146" w:rsidP="00A22146">
      <w:pPr>
        <w:pStyle w:val="Paragrafi"/>
        <w:rPr>
          <w:szCs w:val="22"/>
        </w:rPr>
      </w:pPr>
    </w:p>
    <w:p w:rsidR="00A22146" w:rsidRPr="00BC4B07" w:rsidRDefault="00A22146" w:rsidP="00AA0A54">
      <w:pPr>
        <w:pStyle w:val="Titulli"/>
      </w:pPr>
      <w:r w:rsidRPr="00BC4B07">
        <w:t>PËR FORMAT DHE PROCEDURAT E IDENTIFIKIMIT DHE TË R</w:t>
      </w:r>
      <w:r w:rsidR="00026B3B">
        <w:t>APORTIMIT NGA ORGANET, QË LICENC</w:t>
      </w:r>
      <w:r w:rsidR="004F5FC9">
        <w:t>OJNË PERSONAT</w:t>
      </w:r>
      <w:r w:rsidRPr="00BC4B07">
        <w:t xml:space="preserve"> FIZIKË DHE JURIDIKË, NË FUNKSION TË PROCESIT TË PARANDALIMIT TË PASTRIMIT TË PARAVE</w:t>
      </w:r>
    </w:p>
    <w:p w:rsidR="00A22146" w:rsidRPr="00BC4B07" w:rsidRDefault="00A22146" w:rsidP="00A22146">
      <w:pPr>
        <w:pStyle w:val="Paragrafi"/>
        <w:rPr>
          <w:szCs w:val="22"/>
        </w:rPr>
      </w:pPr>
    </w:p>
    <w:p w:rsidR="00A22146" w:rsidRPr="00BC4B07" w:rsidRDefault="006215E0" w:rsidP="00AA0A54">
      <w:pPr>
        <w:pStyle w:val="BazLigjPropozues"/>
      </w:pPr>
      <w:r>
        <w:t>Në mbështetje të pikës 5</w:t>
      </w:r>
      <w:r w:rsidR="00A22146" w:rsidRPr="00BC4B07">
        <w:t xml:space="preserve"> të nenit 100 t</w:t>
      </w:r>
      <w:r w:rsidR="00026B3B">
        <w:t>ë Kushtetutës dhe të nenit 10/2</w:t>
      </w:r>
      <w:r w:rsidR="00A22146" w:rsidRPr="00BC4B07">
        <w:t xml:space="preserve"> të</w:t>
      </w:r>
      <w:r w:rsidR="00026B3B">
        <w:t xml:space="preserve"> ligjit nr.8610, datë 17.5.2000</w:t>
      </w:r>
      <w:r w:rsidR="00A22146" w:rsidRPr="00BC4B07">
        <w:t xml:space="preserve"> "Për parandalimin e pastrimit të parave", me propozimin e Ministrit të Financave, Këshilli i Ministrave</w:t>
      </w:r>
    </w:p>
    <w:p w:rsidR="00A22146" w:rsidRPr="00BC4B07" w:rsidRDefault="00A22146" w:rsidP="00A22146">
      <w:pPr>
        <w:pStyle w:val="Paragrafi"/>
        <w:rPr>
          <w:szCs w:val="22"/>
        </w:rPr>
      </w:pPr>
    </w:p>
    <w:p w:rsidR="00A22146" w:rsidRPr="00BC4B07" w:rsidRDefault="00026B3B" w:rsidP="00AA0A54">
      <w:pPr>
        <w:pStyle w:val="VENDOSI"/>
      </w:pPr>
      <w:r>
        <w:t>UDHËZON:</w:t>
      </w:r>
    </w:p>
    <w:p w:rsidR="00A22146" w:rsidRPr="00BC4B07" w:rsidRDefault="00A22146" w:rsidP="00A22146">
      <w:pPr>
        <w:pStyle w:val="Paragrafi"/>
        <w:rPr>
          <w:szCs w:val="22"/>
        </w:rPr>
      </w:pPr>
    </w:p>
    <w:p w:rsidR="00A22146" w:rsidRPr="00BC4B07" w:rsidRDefault="00A22146" w:rsidP="00A22146">
      <w:pPr>
        <w:pStyle w:val="Paragrafi"/>
        <w:rPr>
          <w:szCs w:val="22"/>
        </w:rPr>
      </w:pPr>
      <w:r w:rsidRPr="00BC4B07">
        <w:rPr>
          <w:szCs w:val="22"/>
        </w:rPr>
        <w:t>1. Organet licencuese të kryejnë identifikimin e perso</w:t>
      </w:r>
      <w:r w:rsidR="004F5FC9">
        <w:rPr>
          <w:szCs w:val="22"/>
        </w:rPr>
        <w:t>nave, që kërkojnë të licencohen</w:t>
      </w:r>
      <w:r w:rsidRPr="00BC4B07">
        <w:rPr>
          <w:szCs w:val="22"/>
        </w:rPr>
        <w:t xml:space="preserve"> para dhënies së licencës për të gjitha veprimet, për shuma nga 2 000 000 (dy milionë) lekë, a kundërvlerën e tyre në monedha të tjera, sipas kërkesave të n</w:t>
      </w:r>
      <w:r w:rsidR="00026B3B">
        <w:rPr>
          <w:szCs w:val="22"/>
        </w:rPr>
        <w:t>enit 4</w:t>
      </w:r>
      <w:r w:rsidRPr="00BC4B07">
        <w:rPr>
          <w:szCs w:val="22"/>
        </w:rPr>
        <w:t xml:space="preserve"> të</w:t>
      </w:r>
      <w:r w:rsidR="00026B3B">
        <w:rPr>
          <w:szCs w:val="22"/>
        </w:rPr>
        <w:t xml:space="preserve"> ligjit nr.8610, datë 17.5.2000</w:t>
      </w:r>
      <w:r w:rsidRPr="00BC4B07">
        <w:rPr>
          <w:szCs w:val="22"/>
        </w:rPr>
        <w:t xml:space="preserve"> "Për parandalimin e pastrimit të parave", të ndryshuar.</w:t>
      </w:r>
    </w:p>
    <w:p w:rsidR="00A22146" w:rsidRPr="00BC4B07" w:rsidRDefault="00026B3B" w:rsidP="00A22146">
      <w:pPr>
        <w:pStyle w:val="Paragrafi"/>
        <w:rPr>
          <w:szCs w:val="22"/>
        </w:rPr>
      </w:pPr>
      <w:r>
        <w:rPr>
          <w:szCs w:val="22"/>
        </w:rPr>
        <w:t>Personat</w:t>
      </w:r>
      <w:r w:rsidR="00552F5A">
        <w:rPr>
          <w:szCs w:val="22"/>
        </w:rPr>
        <w:t xml:space="preserve"> fizikë dhe juridikë</w:t>
      </w:r>
      <w:r w:rsidR="00A22146" w:rsidRPr="00BC4B07">
        <w:rPr>
          <w:szCs w:val="22"/>
        </w:rPr>
        <w:t xml:space="preserve"> të identifikohen edhe në rastet kur ka </w:t>
      </w:r>
      <w:r>
        <w:rPr>
          <w:szCs w:val="22"/>
        </w:rPr>
        <w:t>të dhëna ose dyshime të bazuara</w:t>
      </w:r>
      <w:r w:rsidR="00A22146" w:rsidRPr="00BC4B07">
        <w:rPr>
          <w:szCs w:val="22"/>
        </w:rPr>
        <w:t xml:space="preserve"> në fakte e rrethana k</w:t>
      </w:r>
      <w:r w:rsidR="00552F5A">
        <w:rPr>
          <w:szCs w:val="22"/>
        </w:rPr>
        <w:t>onkrete</w:t>
      </w:r>
      <w:r w:rsidR="00A22146" w:rsidRPr="00BC4B07">
        <w:rPr>
          <w:szCs w:val="22"/>
        </w:rPr>
        <w:t xml:space="preserve"> për pastrim parash, edhe për vlera financiare nën 2 000 000 (dy milionë) lekë.</w:t>
      </w:r>
    </w:p>
    <w:p w:rsidR="00A22146" w:rsidRDefault="00A22146" w:rsidP="00A22146">
      <w:pPr>
        <w:pStyle w:val="Paragrafi"/>
        <w:rPr>
          <w:szCs w:val="22"/>
        </w:rPr>
      </w:pPr>
      <w:r w:rsidRPr="00BC4B07">
        <w:rPr>
          <w:szCs w:val="22"/>
        </w:rPr>
        <w:t>2. Orga</w:t>
      </w:r>
      <w:r w:rsidR="008D52F3">
        <w:rPr>
          <w:szCs w:val="22"/>
        </w:rPr>
        <w:t>net licencuese të krijojnë dosje</w:t>
      </w:r>
      <w:r w:rsidRPr="00BC4B07">
        <w:rPr>
          <w:szCs w:val="22"/>
        </w:rPr>
        <w:t xml:space="preserve"> të veçanta dhe të regjistrojnë në to të gjitha të dh</w:t>
      </w:r>
      <w:r w:rsidR="00026B3B">
        <w:rPr>
          <w:szCs w:val="22"/>
        </w:rPr>
        <w:t>ënat identifikuese të personave</w:t>
      </w:r>
      <w:r w:rsidRPr="00BC4B07">
        <w:rPr>
          <w:szCs w:val="22"/>
        </w:rPr>
        <w:t xml:space="preserve"> që kërkojnë të licencohen ose që janë licencuar.</w:t>
      </w:r>
    </w:p>
    <w:p w:rsidR="00DF0C6C" w:rsidRPr="00BC4B07" w:rsidRDefault="00DF0C6C" w:rsidP="00A22146">
      <w:pPr>
        <w:pStyle w:val="Paragrafi"/>
        <w:rPr>
          <w:szCs w:val="22"/>
        </w:rPr>
      </w:pPr>
    </w:p>
    <w:p w:rsidR="00A22146" w:rsidRPr="00BC4B07" w:rsidRDefault="00A22146" w:rsidP="00A22146">
      <w:pPr>
        <w:pStyle w:val="Paragrafi"/>
        <w:rPr>
          <w:szCs w:val="22"/>
        </w:rPr>
      </w:pPr>
      <w:r w:rsidRPr="00BC4B07">
        <w:rPr>
          <w:szCs w:val="22"/>
        </w:rPr>
        <w:t>Në këtë dosje të përfshihen të dhënat, si më poshtë vijon:</w:t>
      </w:r>
    </w:p>
    <w:p w:rsidR="00A22146" w:rsidRPr="00BC4B07" w:rsidRDefault="00A22146" w:rsidP="00A22146">
      <w:pPr>
        <w:pStyle w:val="Paragrafi"/>
        <w:rPr>
          <w:szCs w:val="22"/>
        </w:rPr>
      </w:pPr>
      <w:r w:rsidRPr="00BC4B07">
        <w:rPr>
          <w:szCs w:val="22"/>
        </w:rPr>
        <w:t>a) Për personin fizik, jotregtar, individ: emrin, mbiemrin, datëlindjen, vendlindjen, vendbanimin e përkohshëm a të përhershëm, numrin dhe llojin e dokumentit zyrtar të identifikimit dhe organin që e ka lëshuar atë, si dhe të</w:t>
      </w:r>
      <w:r w:rsidR="00BE4AEA">
        <w:rPr>
          <w:szCs w:val="22"/>
        </w:rPr>
        <w:t xml:space="preserve"> </w:t>
      </w:r>
      <w:r w:rsidRPr="00BC4B07">
        <w:rPr>
          <w:szCs w:val="22"/>
        </w:rPr>
        <w:t>gjitha ndryshimet e bëra në këto të dhëna, deri në çastin e kryerjes së veprimit financiar.</w:t>
      </w:r>
    </w:p>
    <w:p w:rsidR="00A22146" w:rsidRPr="00BC4B07" w:rsidRDefault="00A22146" w:rsidP="00A22146">
      <w:pPr>
        <w:pStyle w:val="Paragrafi"/>
        <w:rPr>
          <w:szCs w:val="22"/>
        </w:rPr>
      </w:pPr>
      <w:r w:rsidRPr="00BC4B07">
        <w:rPr>
          <w:szCs w:val="22"/>
        </w:rPr>
        <w:t>b) Për personin juridik: emrin, numrin dhe datën e vendimit të gjykatës për regjistrimin si person juridik, numrin e lejes së ushtrimit të veprimtari</w:t>
      </w:r>
      <w:r w:rsidR="00552F5A">
        <w:rPr>
          <w:szCs w:val="22"/>
        </w:rPr>
        <w:t>së nga organet tatimore, selinë</w:t>
      </w:r>
      <w:r w:rsidRPr="00BC4B07">
        <w:rPr>
          <w:szCs w:val="22"/>
        </w:rPr>
        <w:t xml:space="preserve"> e përkohshme a të përhershme, objektin e veprimtarisë tregtare, qëllimin, llojin, datën, shumën dhe monedhën me të cilën kryhet veprimi financiar, si dhe të gjitha ndryshimet e bëra, deri në çastin e kryerjes së veprimit financiar.</w:t>
      </w:r>
    </w:p>
    <w:p w:rsidR="00A22146" w:rsidRPr="00BC4B07" w:rsidRDefault="00A22146" w:rsidP="00A22146">
      <w:pPr>
        <w:pStyle w:val="Paragrafi"/>
        <w:rPr>
          <w:szCs w:val="22"/>
        </w:rPr>
      </w:pPr>
      <w:r w:rsidRPr="00BC4B07">
        <w:rPr>
          <w:szCs w:val="22"/>
        </w:rPr>
        <w:t>c) Për p</w:t>
      </w:r>
      <w:r w:rsidR="00026B3B">
        <w:rPr>
          <w:szCs w:val="22"/>
        </w:rPr>
        <w:t>ërfaqësuesin ligjor të klientit</w:t>
      </w:r>
      <w:r w:rsidRPr="00BC4B07">
        <w:rPr>
          <w:szCs w:val="22"/>
        </w:rPr>
        <w:t xml:space="preserve"> që do të licencohet: emrin, mbiemrin</w:t>
      </w:r>
      <w:r w:rsidR="009E07BF">
        <w:rPr>
          <w:szCs w:val="22"/>
        </w:rPr>
        <w:t>, datëlindjen, vendlindjen, numr</w:t>
      </w:r>
      <w:r w:rsidRPr="00BC4B07">
        <w:rPr>
          <w:szCs w:val="22"/>
        </w:rPr>
        <w:t>in e dokumentit zyrtar të identifikimit dhe lëshuesin e këtij dokumenti, aktin e përfaqësimit (prokurën), si dhe të gjitha ndryshimet e bëra në këto të dhëna, deri në çastin e kryerjes së veprimit financiar.</w:t>
      </w:r>
    </w:p>
    <w:p w:rsidR="009E07BF" w:rsidRPr="00BC4B07" w:rsidRDefault="00A22146" w:rsidP="00A22146">
      <w:pPr>
        <w:pStyle w:val="Paragrafi"/>
        <w:rPr>
          <w:szCs w:val="22"/>
        </w:rPr>
      </w:pPr>
      <w:r w:rsidRPr="00BC4B07">
        <w:rPr>
          <w:szCs w:val="22"/>
        </w:rPr>
        <w:t>3. Dokumentacioni i ident</w:t>
      </w:r>
      <w:r w:rsidR="00026B3B">
        <w:rPr>
          <w:szCs w:val="22"/>
        </w:rPr>
        <w:t>ifikimit të të gjithë personave</w:t>
      </w:r>
      <w:r w:rsidRPr="00BC4B07">
        <w:rPr>
          <w:szCs w:val="22"/>
        </w:rPr>
        <w:t xml:space="preserve"> fizikë a juridikë, që do të licencohen, të ruhet për një periudhë jo më pak se 5 vjet nga data e përfundimit të marrëdhënieve juridike, civil</w:t>
      </w:r>
      <w:r w:rsidR="00026B3B">
        <w:rPr>
          <w:szCs w:val="22"/>
        </w:rPr>
        <w:t>e</w:t>
      </w:r>
      <w:r w:rsidRPr="00BC4B07">
        <w:rPr>
          <w:szCs w:val="22"/>
        </w:rPr>
        <w:t xml:space="preserve"> me ta.</w:t>
      </w:r>
    </w:p>
    <w:p w:rsidR="00A22146" w:rsidRPr="00BC4B07" w:rsidRDefault="00A22146" w:rsidP="00A22146">
      <w:pPr>
        <w:pStyle w:val="Paragrafi"/>
        <w:rPr>
          <w:szCs w:val="22"/>
        </w:rPr>
      </w:pPr>
      <w:r w:rsidRPr="00BC4B07">
        <w:rPr>
          <w:szCs w:val="22"/>
        </w:rPr>
        <w:t>4. Organet licencuese të raportojnë tek "autoriteti përgjegjës" për çdo dyshim të bazuar, për burimin ose origjinën e kapitalit, natyrën e veprimit financiar etj</w:t>
      </w:r>
      <w:r w:rsidR="00026B3B">
        <w:rPr>
          <w:szCs w:val="22"/>
        </w:rPr>
        <w:t>.</w:t>
      </w:r>
      <w:r w:rsidRPr="00BC4B07">
        <w:rPr>
          <w:szCs w:val="22"/>
        </w:rPr>
        <w:t>, pavarësisht nga vlera e përcaktuar në nenin 5 të ligjit nr.8610, datë 17.5.2000, të ndryshuar, për parandalimin e pastrimit të parave, në rastet:</w:t>
      </w:r>
    </w:p>
    <w:p w:rsidR="00026B3B" w:rsidRPr="00BC4B07" w:rsidRDefault="00A22146" w:rsidP="00A22146">
      <w:pPr>
        <w:pStyle w:val="Paragrafi"/>
        <w:rPr>
          <w:szCs w:val="22"/>
        </w:rPr>
      </w:pPr>
      <w:r w:rsidRPr="00BC4B07">
        <w:rPr>
          <w:szCs w:val="22"/>
        </w:rPr>
        <w:t>a) kur kanë dyshime të bazuara në fakte e</w:t>
      </w:r>
      <w:r w:rsidR="00D617CA">
        <w:rPr>
          <w:szCs w:val="22"/>
        </w:rPr>
        <w:t xml:space="preserve"> </w:t>
      </w:r>
      <w:r w:rsidRPr="00BC4B07">
        <w:rPr>
          <w:szCs w:val="22"/>
        </w:rPr>
        <w:t>rrethana konkrete, që mund të lidhen me</w:t>
      </w:r>
      <w:r w:rsidR="00026B3B">
        <w:rPr>
          <w:szCs w:val="22"/>
        </w:rPr>
        <w:t xml:space="preserve"> parregullsi në dokumentacionin identifikues dhe justifikues</w:t>
      </w:r>
      <w:r w:rsidRPr="00BC4B07">
        <w:rPr>
          <w:szCs w:val="22"/>
        </w:rPr>
        <w:t xml:space="preserve"> të burimit të ligjshëm të kapitaleve me ato reale;</w:t>
      </w:r>
    </w:p>
    <w:p w:rsidR="00A22146" w:rsidRPr="00BC4B07" w:rsidRDefault="00A22146" w:rsidP="00A22146">
      <w:pPr>
        <w:pStyle w:val="Paragrafi"/>
        <w:rPr>
          <w:szCs w:val="22"/>
        </w:rPr>
      </w:pPr>
      <w:r w:rsidRPr="00BC4B07">
        <w:rPr>
          <w:szCs w:val="22"/>
        </w:rPr>
        <w:t>b) kur vërejnë parregullsi në deklarimin e burimeve të të ardhurave ose të kapitaleve, si dhe kur dyshojnë për burimet e pa</w:t>
      </w:r>
      <w:r w:rsidR="00026B3B">
        <w:rPr>
          <w:szCs w:val="22"/>
        </w:rPr>
        <w:t>surisë ose të parave të deklarua</w:t>
      </w:r>
      <w:r w:rsidRPr="00BC4B07">
        <w:rPr>
          <w:szCs w:val="22"/>
        </w:rPr>
        <w:t>ra a lidhje me veprimtari penale;</w:t>
      </w:r>
    </w:p>
    <w:p w:rsidR="00A22146" w:rsidRPr="00BC4B07" w:rsidRDefault="00A22146" w:rsidP="00A22146">
      <w:pPr>
        <w:pStyle w:val="Paragrafi"/>
        <w:rPr>
          <w:szCs w:val="22"/>
        </w:rPr>
      </w:pPr>
      <w:r w:rsidRPr="00BC4B07">
        <w:rPr>
          <w:szCs w:val="22"/>
        </w:rPr>
        <w:t>c) kur vërejnë mosjustifikim të pasurisë a të parave të deklaruara nga pikëpamja ekonomike apo ligjore;</w:t>
      </w:r>
    </w:p>
    <w:p w:rsidR="00A22146" w:rsidRPr="00BC4B07" w:rsidRDefault="00A22146" w:rsidP="00A22146">
      <w:pPr>
        <w:pStyle w:val="Paragrafi"/>
        <w:rPr>
          <w:szCs w:val="22"/>
        </w:rPr>
      </w:pPr>
      <w:r w:rsidRPr="00BC4B07">
        <w:rPr>
          <w:szCs w:val="22"/>
        </w:rPr>
        <w:t>ç) kur ka informacione, sinjalizime a të dhëna se paratë ose pasuritë e depozituara për licencimin rrjedhin nga vepra penale ose janë të përzi</w:t>
      </w:r>
      <w:r w:rsidR="00026B3B">
        <w:rPr>
          <w:szCs w:val="22"/>
        </w:rPr>
        <w:t>era me para ose pasuri të tilla</w:t>
      </w:r>
      <w:r w:rsidRPr="00BC4B07">
        <w:rPr>
          <w:szCs w:val="22"/>
        </w:rPr>
        <w:t xml:space="preserve"> apo kur dyshojnë se veprimtaria, për të cilën kërkohet </w:t>
      </w:r>
      <w:r w:rsidR="00026B3B">
        <w:rPr>
          <w:szCs w:val="22"/>
        </w:rPr>
        <w:t xml:space="preserve">të </w:t>
      </w:r>
      <w:r w:rsidRPr="00BC4B07">
        <w:rPr>
          <w:szCs w:val="22"/>
        </w:rPr>
        <w:t>licencohen, do të ngrihet për të realizuar os</w:t>
      </w:r>
      <w:r w:rsidR="00026B3B">
        <w:rPr>
          <w:szCs w:val="22"/>
        </w:rPr>
        <w:t>e mbështetur pastrimin e parave etj.;</w:t>
      </w:r>
    </w:p>
    <w:p w:rsidR="00A22146" w:rsidRPr="00BC4B07" w:rsidRDefault="00A22146" w:rsidP="00A22146">
      <w:pPr>
        <w:pStyle w:val="Paragrafi"/>
        <w:rPr>
          <w:szCs w:val="22"/>
        </w:rPr>
      </w:pPr>
      <w:r w:rsidRPr="00BC4B07">
        <w:rPr>
          <w:szCs w:val="22"/>
        </w:rPr>
        <w:t>d) kur vërejnë mosdeklarim të burimit të kapitalit ose të të ardhurave;</w:t>
      </w:r>
    </w:p>
    <w:p w:rsidR="00A22146" w:rsidRPr="00BC4B07" w:rsidRDefault="00A22146" w:rsidP="00A22146">
      <w:pPr>
        <w:pStyle w:val="Paragrafi"/>
        <w:rPr>
          <w:szCs w:val="22"/>
        </w:rPr>
      </w:pPr>
      <w:r w:rsidRPr="00BC4B07">
        <w:rPr>
          <w:szCs w:val="22"/>
        </w:rPr>
        <w:t>e) kur kanë dyshime të tjera, të bazuara në gjendjen ose rrethanat, të cilat nuk janë parashikuar më lart.</w:t>
      </w:r>
    </w:p>
    <w:p w:rsidR="00A22146" w:rsidRPr="00BC4B07" w:rsidRDefault="00A22146" w:rsidP="00A22146">
      <w:pPr>
        <w:pStyle w:val="Paragrafi"/>
        <w:rPr>
          <w:szCs w:val="22"/>
        </w:rPr>
      </w:pPr>
      <w:r w:rsidRPr="00BC4B07">
        <w:rPr>
          <w:szCs w:val="22"/>
        </w:rPr>
        <w:t>Për çdo rast dys</w:t>
      </w:r>
      <w:r w:rsidR="00026B3B">
        <w:rPr>
          <w:szCs w:val="22"/>
        </w:rPr>
        <w:t>himi, raportimi të bëhet sipas aneksit 1</w:t>
      </w:r>
      <w:r w:rsidRPr="00BC4B07">
        <w:rPr>
          <w:szCs w:val="22"/>
        </w:rPr>
        <w:t xml:space="preserve"> "Formu</w:t>
      </w:r>
      <w:r w:rsidR="00026B3B">
        <w:rPr>
          <w:szCs w:val="22"/>
        </w:rPr>
        <w:t>lari i sinjalizimit për persona</w:t>
      </w:r>
      <w:r w:rsidRPr="00BC4B07">
        <w:rPr>
          <w:szCs w:val="22"/>
        </w:rPr>
        <w:t xml:space="preserve"> që licencohen", që i bashkëlidhet këtij udhëzimi.</w:t>
      </w:r>
    </w:p>
    <w:p w:rsidR="00A22146" w:rsidRPr="00BC4B07" w:rsidRDefault="00A22146" w:rsidP="00A22146">
      <w:pPr>
        <w:pStyle w:val="Paragrafi"/>
        <w:rPr>
          <w:szCs w:val="22"/>
        </w:rPr>
      </w:pPr>
      <w:r w:rsidRPr="00BC4B07">
        <w:rPr>
          <w:szCs w:val="22"/>
        </w:rPr>
        <w:t>5. Organet licencuese të raportojnë tek "autoriteti përgjegjës" për personat që paraqesin kërkesën për licencim, përpara dhënies së licencës për ushtrimin e veprimtarisë së tyre, për çdo veprim financiar mbi 20 000 000 (njëzet milionë) lekë ose kundërvle</w:t>
      </w:r>
      <w:r w:rsidR="00026B3B">
        <w:rPr>
          <w:szCs w:val="22"/>
        </w:rPr>
        <w:t>rën në monedha të tjera, sipas aneksit 2</w:t>
      </w:r>
      <w:r w:rsidRPr="00BC4B07">
        <w:rPr>
          <w:szCs w:val="22"/>
        </w:rPr>
        <w:t xml:space="preserve"> "Formulari i ve</w:t>
      </w:r>
      <w:r w:rsidR="00026B3B">
        <w:rPr>
          <w:szCs w:val="22"/>
        </w:rPr>
        <w:t>primeve financiare për personat</w:t>
      </w:r>
      <w:r w:rsidRPr="00BC4B07">
        <w:rPr>
          <w:szCs w:val="22"/>
        </w:rPr>
        <w:t xml:space="preserve"> fizikë dhe juridikë, që licencohen", që i bashkëlidhet kë</w:t>
      </w:r>
      <w:r w:rsidR="00026B3B">
        <w:rPr>
          <w:szCs w:val="22"/>
        </w:rPr>
        <w:t>t</w:t>
      </w:r>
      <w:r w:rsidRPr="00BC4B07">
        <w:rPr>
          <w:szCs w:val="22"/>
        </w:rPr>
        <w:t>ij udhëzimi.</w:t>
      </w:r>
    </w:p>
    <w:p w:rsidR="00A22146" w:rsidRPr="00BC4B07" w:rsidRDefault="00026B3B" w:rsidP="00A22146">
      <w:pPr>
        <w:pStyle w:val="Paragrafi"/>
        <w:rPr>
          <w:szCs w:val="22"/>
        </w:rPr>
      </w:pPr>
      <w:r>
        <w:rPr>
          <w:szCs w:val="22"/>
        </w:rPr>
        <w:t>6. Organet licencuese të kërko</w:t>
      </w:r>
      <w:r w:rsidR="00A22146" w:rsidRPr="00BC4B07">
        <w:rPr>
          <w:szCs w:val="22"/>
        </w:rPr>
        <w:t>jnë deklarimin e burimit të ligjshëm të kapitaleve dhe sqarime të mëtejshme për paqartësi rreth identifikimit të personit fizik ose juridik, administratorit, ortakëve dhe burimeve, si dhe të bëjnë verifikime për k</w:t>
      </w:r>
      <w:r>
        <w:rPr>
          <w:szCs w:val="22"/>
        </w:rPr>
        <w:t>apitalin fillestar të personave</w:t>
      </w:r>
      <w:r w:rsidR="00A22146" w:rsidRPr="00BC4B07">
        <w:rPr>
          <w:szCs w:val="22"/>
        </w:rPr>
        <w:t xml:space="preserve"> fizikë a juridikë, për të qartësuar burimin e krijimit të këtij kapitali për ushtrimin e veprimtarisë.</w:t>
      </w:r>
    </w:p>
    <w:p w:rsidR="00A22146" w:rsidRDefault="00A22146" w:rsidP="00A22146">
      <w:pPr>
        <w:pStyle w:val="Paragrafi"/>
        <w:rPr>
          <w:szCs w:val="22"/>
        </w:rPr>
      </w:pPr>
      <w:r w:rsidRPr="00BC4B07">
        <w:rPr>
          <w:szCs w:val="22"/>
        </w:rPr>
        <w:t>7. Organet licencuese të raportojnë tek "autoriteti përgjegjës", menjëherë dhe në çdo rast, jo më vonë se 72 orë pas regjistrimit të veprimit, për të gjitha rastet e parashikuara më sipër, si dhe për çdo të dhënë tjetër, që vërteton ose kundërshton, të dhënat e bazuara në fakte ose rrethana konkrete a dyshim</w:t>
      </w:r>
      <w:r w:rsidR="00026B3B">
        <w:rPr>
          <w:szCs w:val="22"/>
        </w:rPr>
        <w:t>e për pastrim parash, me faks, e</w:t>
      </w:r>
      <w:r w:rsidRPr="00BC4B07">
        <w:rPr>
          <w:szCs w:val="22"/>
        </w:rPr>
        <w:t>-mail, telefon, korrier, duke e shoqëruar me një raport zyrtar, me shkrim</w:t>
      </w:r>
      <w:r w:rsidR="00DF0C6C">
        <w:rPr>
          <w:szCs w:val="22"/>
        </w:rPr>
        <w:t>.</w:t>
      </w:r>
    </w:p>
    <w:p w:rsidR="00DF0C6C" w:rsidRDefault="00DF0C6C" w:rsidP="00A22146">
      <w:pPr>
        <w:pStyle w:val="Paragrafi"/>
        <w:rPr>
          <w:szCs w:val="22"/>
        </w:rPr>
      </w:pPr>
    </w:p>
    <w:p w:rsidR="00DF0C6C" w:rsidRPr="00BC4B07" w:rsidRDefault="00DF0C6C" w:rsidP="00A22146">
      <w:pPr>
        <w:pStyle w:val="Paragrafi"/>
        <w:rPr>
          <w:szCs w:val="22"/>
        </w:rPr>
      </w:pPr>
    </w:p>
    <w:p w:rsidR="00A22146" w:rsidRPr="00BC4B07" w:rsidRDefault="00A22146" w:rsidP="00A22146">
      <w:pPr>
        <w:pStyle w:val="Paragrafi"/>
        <w:rPr>
          <w:szCs w:val="22"/>
        </w:rPr>
      </w:pPr>
      <w:r w:rsidRPr="00BC4B07">
        <w:rPr>
          <w:szCs w:val="22"/>
        </w:rPr>
        <w:t>8. Organet licencuese të njoftojnë "autoritetin përgjegjës" në të njëjtën mënyrë, në çdo rast kur kanë të dhëna ose dyshime për implikime ose qëllime, që veprimtaria do të përdoret për të mbështetur, lehtësuar, ruajtur, nxitur ose fshehur akte terroriste apo do të financojë terrorizmin.</w:t>
      </w:r>
    </w:p>
    <w:p w:rsidR="00A22146" w:rsidRPr="00BC4B07" w:rsidRDefault="00A22146" w:rsidP="00A22146">
      <w:pPr>
        <w:pStyle w:val="Paragrafi"/>
        <w:rPr>
          <w:szCs w:val="22"/>
        </w:rPr>
      </w:pPr>
      <w:r w:rsidRPr="00BC4B07">
        <w:rPr>
          <w:szCs w:val="22"/>
        </w:rPr>
        <w:t>9. Organet licencuese të caktojnë një drejtues të nivelit të lartë, tek i cili nëpunësit dhe punonjësit, që merren me procesin e licencimit, të raportojnë të dhëna të mjaftueshme, që mund të shërbejnë, sipas përcaktimit të bërë në nenin 5 të ligjit, për parandalimin e pastrimit të parave.</w:t>
      </w:r>
    </w:p>
    <w:p w:rsidR="00A22146" w:rsidRPr="00BC4B07" w:rsidRDefault="00A22146" w:rsidP="00A22146">
      <w:pPr>
        <w:pStyle w:val="Paragrafi"/>
        <w:rPr>
          <w:szCs w:val="22"/>
        </w:rPr>
      </w:pPr>
      <w:r w:rsidRPr="00BC4B07">
        <w:rPr>
          <w:szCs w:val="22"/>
        </w:rPr>
        <w:t>10.</w:t>
      </w:r>
      <w:r w:rsidR="00026B3B">
        <w:rPr>
          <w:szCs w:val="22"/>
        </w:rPr>
        <w:t xml:space="preserve"> </w:t>
      </w:r>
      <w:r w:rsidRPr="00BC4B07">
        <w:rPr>
          <w:szCs w:val="22"/>
        </w:rPr>
        <w:t>Organet licencuese të sigurojnë krijimin e një qendre për grumbullin e të dhënave për parandalimin e pastrimit të par</w:t>
      </w:r>
      <w:r w:rsidR="00026B3B">
        <w:rPr>
          <w:szCs w:val="22"/>
        </w:rPr>
        <w:t>ave, sipas detyrimit të nenit 7</w:t>
      </w:r>
      <w:r w:rsidRPr="00BC4B07">
        <w:rPr>
          <w:szCs w:val="22"/>
        </w:rPr>
        <w:t xml:space="preserve"> të ligjit nr.8610, datë 17.5.2000.</w:t>
      </w:r>
    </w:p>
    <w:p w:rsidR="00A22146" w:rsidRPr="00BC4B07" w:rsidRDefault="00A22146" w:rsidP="00A22146">
      <w:pPr>
        <w:pStyle w:val="Paragrafi"/>
        <w:rPr>
          <w:szCs w:val="22"/>
        </w:rPr>
      </w:pPr>
      <w:r w:rsidRPr="00BC4B07">
        <w:rPr>
          <w:szCs w:val="22"/>
        </w:rPr>
        <w:t>11.</w:t>
      </w:r>
      <w:r w:rsidR="00026B3B">
        <w:rPr>
          <w:szCs w:val="22"/>
        </w:rPr>
        <w:t xml:space="preserve"> </w:t>
      </w:r>
      <w:r w:rsidRPr="00BC4B07">
        <w:rPr>
          <w:szCs w:val="22"/>
        </w:rPr>
        <w:t xml:space="preserve">Organet licencuese të hartojnë programe kontrolli për testimin e sistemit dhe të bashkëpunojnë </w:t>
      </w:r>
      <w:r w:rsidR="00026B3B">
        <w:rPr>
          <w:szCs w:val="22"/>
        </w:rPr>
        <w:t>m</w:t>
      </w:r>
      <w:r w:rsidRPr="00BC4B07">
        <w:rPr>
          <w:szCs w:val="22"/>
        </w:rPr>
        <w:t>e organet e kontrollit të brendshëm të institucionit, për zbatimi</w:t>
      </w:r>
      <w:r w:rsidR="00026B3B">
        <w:rPr>
          <w:szCs w:val="22"/>
        </w:rPr>
        <w:t>n e dispozitave të k</w:t>
      </w:r>
      <w:r w:rsidRPr="00BC4B07">
        <w:rPr>
          <w:szCs w:val="22"/>
        </w:rPr>
        <w:t>ëtij ligji.</w:t>
      </w:r>
    </w:p>
    <w:p w:rsidR="00A22146" w:rsidRPr="00BC4B07" w:rsidRDefault="00A22146" w:rsidP="00A22146">
      <w:pPr>
        <w:pStyle w:val="Paragrafi"/>
        <w:rPr>
          <w:szCs w:val="22"/>
        </w:rPr>
      </w:pPr>
      <w:r w:rsidRPr="00BC4B07">
        <w:rPr>
          <w:szCs w:val="22"/>
        </w:rPr>
        <w:t>12.</w:t>
      </w:r>
      <w:r w:rsidR="00026B3B">
        <w:rPr>
          <w:szCs w:val="22"/>
        </w:rPr>
        <w:t xml:space="preserve"> </w:t>
      </w:r>
      <w:r w:rsidRPr="00BC4B07">
        <w:rPr>
          <w:szCs w:val="22"/>
        </w:rPr>
        <w:t>Organet licencuese t'i dërgojnë "autoritetit përgjegjë</w:t>
      </w:r>
      <w:r w:rsidR="00026B3B">
        <w:rPr>
          <w:szCs w:val="22"/>
        </w:rPr>
        <w:t>s", në afatet e përcaktuara, të</w:t>
      </w:r>
      <w:r w:rsidRPr="00BC4B07">
        <w:rPr>
          <w:szCs w:val="22"/>
        </w:rPr>
        <w:t xml:space="preserve"> dhënat shtesë dhe dokumentet e kërkuara. Kur ka arsye të bazuara se afati i caktuar është i pamjaftueshëm, kërkohet zgjatja e tij, por jo më shumë se 15 ditë nga marrja e kërkesës.</w:t>
      </w:r>
    </w:p>
    <w:p w:rsidR="00A22146" w:rsidRDefault="00A22146" w:rsidP="00A22146">
      <w:pPr>
        <w:pStyle w:val="Paragrafi"/>
        <w:rPr>
          <w:szCs w:val="22"/>
        </w:rPr>
      </w:pPr>
      <w:r w:rsidRPr="00BC4B07">
        <w:rPr>
          <w:szCs w:val="22"/>
        </w:rPr>
        <w:t>13.</w:t>
      </w:r>
      <w:r w:rsidR="00026B3B">
        <w:rPr>
          <w:szCs w:val="22"/>
        </w:rPr>
        <w:t xml:space="preserve"> </w:t>
      </w:r>
      <w:r w:rsidRPr="00BC4B07">
        <w:rPr>
          <w:szCs w:val="22"/>
        </w:rPr>
        <w:t>Në përputhje me detyrimet përkatëse ligjore dhe sipas fushës së veprimtarisë, organet licencuese të përgatisin dhe të zbatojnë rregullore dhe udhëzime të brendshme, për të vlerësuar dhe identifikuar transaksionet e lidhura me veprimtari të paligjshme.</w:t>
      </w:r>
    </w:p>
    <w:p w:rsidR="00026B3B" w:rsidRPr="00BC4B07" w:rsidRDefault="00026B3B" w:rsidP="00A22146">
      <w:pPr>
        <w:pStyle w:val="Paragrafi"/>
        <w:rPr>
          <w:szCs w:val="22"/>
        </w:rPr>
      </w:pPr>
      <w:r>
        <w:rPr>
          <w:szCs w:val="22"/>
        </w:rPr>
        <w:t xml:space="preserve">14. </w:t>
      </w:r>
      <w:r w:rsidR="00317261">
        <w:rPr>
          <w:szCs w:val="22"/>
        </w:rPr>
        <w:t xml:space="preserve">Organet licencuese të marrin </w:t>
      </w:r>
      <w:r w:rsidR="00552F5A">
        <w:rPr>
          <w:szCs w:val="22"/>
        </w:rPr>
        <w:t>masat përkatëse për të njoftuar</w:t>
      </w:r>
      <w:r w:rsidR="00317261">
        <w:rPr>
          <w:szCs w:val="22"/>
        </w:rPr>
        <w:t xml:space="preserve"> në mënyrë periodike, punonjësit, për procedurat ligjore të veprës penale të pastrimit të parave, si dhe për hartimin e programeve të trajnimit dhe të kualifikimit të personelit.</w:t>
      </w:r>
    </w:p>
    <w:p w:rsidR="00317261" w:rsidRPr="00BC4B07" w:rsidRDefault="00A22146" w:rsidP="00A22146">
      <w:pPr>
        <w:pStyle w:val="Paragrafi"/>
        <w:rPr>
          <w:szCs w:val="22"/>
        </w:rPr>
      </w:pPr>
      <w:r w:rsidRPr="00BC4B07">
        <w:rPr>
          <w:szCs w:val="22"/>
        </w:rPr>
        <w:t>15.</w:t>
      </w:r>
      <w:r w:rsidR="00317261">
        <w:rPr>
          <w:szCs w:val="22"/>
        </w:rPr>
        <w:t xml:space="preserve"> </w:t>
      </w:r>
      <w:r w:rsidRPr="00BC4B07">
        <w:rPr>
          <w:szCs w:val="22"/>
        </w:rPr>
        <w:t>Organet licencues</w:t>
      </w:r>
      <w:r w:rsidR="00026B3B">
        <w:rPr>
          <w:szCs w:val="22"/>
        </w:rPr>
        <w:t>e, që përcaktohen në nenin 10/2</w:t>
      </w:r>
      <w:r w:rsidRPr="00BC4B07">
        <w:rPr>
          <w:szCs w:val="22"/>
        </w:rPr>
        <w:t xml:space="preserve"> të ligjit nr.8610, datë 17.5.2000, të ndryshuar dhe punonjësit e drejtuesit e çdo niveli, që ngarkohen me raportimin e tra</w:t>
      </w:r>
      <w:r w:rsidR="00026B3B">
        <w:rPr>
          <w:szCs w:val="22"/>
        </w:rPr>
        <w:t>nsaksioneve të dyshimta, në zbatim të nenit 6</w:t>
      </w:r>
      <w:r w:rsidRPr="00BC4B07">
        <w:rPr>
          <w:szCs w:val="22"/>
        </w:rPr>
        <w:t xml:space="preserve"> të ligjit, janë të detyruar të ruajnë konfide</w:t>
      </w:r>
      <w:r w:rsidR="00D617CA">
        <w:rPr>
          <w:szCs w:val="22"/>
        </w:rPr>
        <w:t>n</w:t>
      </w:r>
      <w:r w:rsidRPr="00BC4B07">
        <w:rPr>
          <w:szCs w:val="22"/>
        </w:rPr>
        <w:t xml:space="preserve">cialitetin dhe </w:t>
      </w:r>
      <w:r w:rsidR="00026B3B">
        <w:rPr>
          <w:szCs w:val="22"/>
        </w:rPr>
        <w:t>ndalohen të njoftojnë subjektet</w:t>
      </w:r>
      <w:r w:rsidRPr="00BC4B07">
        <w:rPr>
          <w:szCs w:val="22"/>
        </w:rPr>
        <w:t xml:space="preserve"> që do të licencohen, për procedurat e verifikimit, dyshimet dhe për çdo të dhënë tjetër për pastrimin e parave.</w:t>
      </w:r>
    </w:p>
    <w:p w:rsidR="00A22146" w:rsidRPr="00BC4B07" w:rsidRDefault="00A22146" w:rsidP="00A22146">
      <w:pPr>
        <w:pStyle w:val="Paragrafi"/>
        <w:rPr>
          <w:szCs w:val="22"/>
        </w:rPr>
      </w:pPr>
      <w:r w:rsidRPr="00BC4B07">
        <w:rPr>
          <w:szCs w:val="22"/>
        </w:rPr>
        <w:t>16.</w:t>
      </w:r>
      <w:r w:rsidR="00317261">
        <w:rPr>
          <w:szCs w:val="22"/>
        </w:rPr>
        <w:t xml:space="preserve"> </w:t>
      </w:r>
      <w:r w:rsidRPr="00BC4B07">
        <w:rPr>
          <w:szCs w:val="22"/>
        </w:rPr>
        <w:t xml:space="preserve">Organet licencuese detyrohen t'i mbajnë dhe t'i ruajnë raportimet për </w:t>
      </w:r>
      <w:r w:rsidR="00317261">
        <w:rPr>
          <w:szCs w:val="22"/>
        </w:rPr>
        <w:t>veprimin financiar të subjektit</w:t>
      </w:r>
      <w:r w:rsidRPr="00BC4B07">
        <w:rPr>
          <w:szCs w:val="22"/>
        </w:rPr>
        <w:t xml:space="preserve"> që do të licencohet, për një periudhë jo më pak se 5 vjet nga data e kryerjes së veprimit financiar.</w:t>
      </w:r>
    </w:p>
    <w:p w:rsidR="00A22146" w:rsidRPr="00BC4B07" w:rsidRDefault="00A22146" w:rsidP="00A22146">
      <w:pPr>
        <w:pStyle w:val="Paragrafi"/>
        <w:rPr>
          <w:szCs w:val="22"/>
        </w:rPr>
      </w:pPr>
      <w:r w:rsidRPr="00BC4B07">
        <w:rPr>
          <w:szCs w:val="22"/>
        </w:rPr>
        <w:t>17.</w:t>
      </w:r>
      <w:r w:rsidR="00317261">
        <w:rPr>
          <w:szCs w:val="22"/>
        </w:rPr>
        <w:t xml:space="preserve"> </w:t>
      </w:r>
      <w:r w:rsidRPr="00BC4B07">
        <w:rPr>
          <w:szCs w:val="22"/>
        </w:rPr>
        <w:t>Organet l</w:t>
      </w:r>
      <w:r w:rsidR="00317261">
        <w:rPr>
          <w:szCs w:val="22"/>
        </w:rPr>
        <w:t>icencuese, në zbatim të nenit 8</w:t>
      </w:r>
      <w:r w:rsidRPr="00BC4B07">
        <w:rPr>
          <w:szCs w:val="22"/>
        </w:rPr>
        <w:t xml:space="preserve"> të ligjit nr.8610, datë 17.5.2000, të ndr</w:t>
      </w:r>
      <w:r w:rsidR="009E07BF">
        <w:rPr>
          <w:szCs w:val="22"/>
        </w:rPr>
        <w:t>yshuar, janë të detyruara të zba</w:t>
      </w:r>
      <w:r w:rsidRPr="00BC4B07">
        <w:rPr>
          <w:szCs w:val="22"/>
        </w:rPr>
        <w:t>tojnë urdhrat e "autoritetit përgjegjës" për bllokimin ose ngrirjen e përkohshme të transaksionit a të veprimit financiar, për një periudhë jo më tepër se 72 orë, në rastet e licencimit, kur subjekti që licencohet kryen pagesën e kapitalit themeltar ose shtimin e kapitalit.</w:t>
      </w:r>
    </w:p>
    <w:p w:rsidR="00A22146" w:rsidRPr="00BC4B07" w:rsidRDefault="00A22146" w:rsidP="00A22146">
      <w:pPr>
        <w:pStyle w:val="Paragrafi"/>
        <w:rPr>
          <w:szCs w:val="22"/>
        </w:rPr>
      </w:pPr>
      <w:r w:rsidRPr="00BC4B07">
        <w:rPr>
          <w:szCs w:val="22"/>
        </w:rPr>
        <w:t>18.</w:t>
      </w:r>
      <w:r w:rsidR="00317261">
        <w:rPr>
          <w:szCs w:val="22"/>
        </w:rPr>
        <w:t xml:space="preserve"> </w:t>
      </w:r>
      <w:r w:rsidRPr="00BC4B07">
        <w:rPr>
          <w:szCs w:val="22"/>
        </w:rPr>
        <w:t>Ngarkohen "autoriteti përgjegjës",</w:t>
      </w:r>
      <w:r w:rsidR="00317261">
        <w:rPr>
          <w:szCs w:val="22"/>
        </w:rPr>
        <w:t xml:space="preserve"> organet që licencojnë personat fizikë dhe juridikë</w:t>
      </w:r>
      <w:r w:rsidRPr="00BC4B07">
        <w:rPr>
          <w:szCs w:val="22"/>
        </w:rPr>
        <w:t xml:space="preserve"> dhe institucionet nga të cilat varen këto organe për zbatimin e këtij udhëzimi.</w:t>
      </w:r>
    </w:p>
    <w:p w:rsidR="00A22146" w:rsidRPr="00BC4B07" w:rsidRDefault="00A22146" w:rsidP="00A22146">
      <w:pPr>
        <w:pStyle w:val="Paragrafi"/>
        <w:rPr>
          <w:szCs w:val="22"/>
        </w:rPr>
      </w:pPr>
      <w:r w:rsidRPr="00BC4B07">
        <w:rPr>
          <w:szCs w:val="22"/>
        </w:rPr>
        <w:t>Ky udhëzim hyn në fuqi pas botimit në Fletoren Zyrtare.</w:t>
      </w:r>
    </w:p>
    <w:p w:rsidR="005B4BEC" w:rsidRPr="00BC4B07" w:rsidRDefault="005B4BEC" w:rsidP="00A22146">
      <w:pPr>
        <w:pStyle w:val="Paragrafi"/>
        <w:rPr>
          <w:szCs w:val="22"/>
        </w:rPr>
      </w:pPr>
    </w:p>
    <w:p w:rsidR="00A22146" w:rsidRPr="00BC4B07" w:rsidRDefault="00A22146" w:rsidP="00AA0A54">
      <w:pPr>
        <w:pStyle w:val="Autoriteti"/>
      </w:pPr>
      <w:r w:rsidRPr="00BC4B07">
        <w:t>KRYEMINISTRI</w:t>
      </w:r>
    </w:p>
    <w:p w:rsidR="00A22146" w:rsidRPr="00BC4B07" w:rsidRDefault="00A22146" w:rsidP="00AA0A54">
      <w:pPr>
        <w:pStyle w:val="AutoritetiEmer"/>
      </w:pPr>
      <w:r w:rsidRPr="00BC4B07">
        <w:t>Fatos Nano</w:t>
      </w:r>
    </w:p>
    <w:p w:rsidR="00A22146" w:rsidRPr="00BC4B07" w:rsidRDefault="00A22146" w:rsidP="002E770C">
      <w:pPr>
        <w:pStyle w:val="Paragrafi"/>
      </w:pPr>
    </w:p>
    <w:p w:rsidR="00474808" w:rsidRDefault="00474808"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Default="00256E45" w:rsidP="00EA36B1">
      <w:pPr>
        <w:pStyle w:val="Paragrafi"/>
        <w:rPr>
          <w:szCs w:val="22"/>
        </w:rPr>
      </w:pPr>
    </w:p>
    <w:p w:rsidR="00256E45" w:rsidRPr="00BC4B07" w:rsidRDefault="00256E45" w:rsidP="00EA36B1">
      <w:pPr>
        <w:pStyle w:val="Paragrafi"/>
        <w:rPr>
          <w:szCs w:val="22"/>
        </w:rPr>
      </w:pPr>
    </w:p>
    <w:p w:rsidR="008F4712" w:rsidRPr="00BC4B07" w:rsidRDefault="008F4712" w:rsidP="002E770C">
      <w:pPr>
        <w:pStyle w:val="Paragrafi"/>
      </w:pPr>
    </w:p>
    <w:p w:rsidR="00474808" w:rsidRPr="00BC4B07" w:rsidRDefault="008B6F3B" w:rsidP="00112F88">
      <w:pPr>
        <w:pStyle w:val="Akti"/>
      </w:pPr>
      <w:r w:rsidRPr="00BC4B07">
        <w:t>VENDI</w:t>
      </w:r>
      <w:r w:rsidR="00474808" w:rsidRPr="00BC4B07">
        <w:t>M</w:t>
      </w:r>
    </w:p>
    <w:p w:rsidR="00112F88" w:rsidRPr="00BC4B07" w:rsidRDefault="00112F88" w:rsidP="00112F88">
      <w:pPr>
        <w:pStyle w:val="NumriData"/>
        <w:rPr>
          <w:szCs w:val="22"/>
        </w:rPr>
      </w:pPr>
      <w:r w:rsidRPr="00BC4B07">
        <w:rPr>
          <w:szCs w:val="22"/>
        </w:rPr>
        <w:t>Nr.5, datë 11.3.2004</w:t>
      </w:r>
    </w:p>
    <w:p w:rsidR="00112F88" w:rsidRPr="00BC4B07" w:rsidRDefault="00112F88" w:rsidP="00474808">
      <w:pPr>
        <w:pStyle w:val="Paragrafi"/>
        <w:rPr>
          <w:szCs w:val="22"/>
        </w:rPr>
      </w:pPr>
    </w:p>
    <w:p w:rsidR="00474808" w:rsidRPr="00BC4B07" w:rsidRDefault="00112F88" w:rsidP="00112F88">
      <w:pPr>
        <w:pStyle w:val="TitulliTitull"/>
      </w:pPr>
      <w:r w:rsidRPr="00BC4B07">
        <w:t>NË</w:t>
      </w:r>
      <w:r w:rsidR="00474808" w:rsidRPr="00BC4B07">
        <w:t xml:space="preserve"> E</w:t>
      </w:r>
      <w:r w:rsidRPr="00BC4B07">
        <w:t>MËR TË REPUBLIKËS SË SHQIPËRISË</w:t>
      </w:r>
    </w:p>
    <w:p w:rsidR="00474808" w:rsidRPr="00BC4B07" w:rsidRDefault="00474808" w:rsidP="00474808">
      <w:pPr>
        <w:pStyle w:val="Paragrafi"/>
        <w:rPr>
          <w:szCs w:val="22"/>
        </w:rPr>
      </w:pPr>
    </w:p>
    <w:p w:rsidR="00474808" w:rsidRPr="00BC4B07" w:rsidRDefault="00474808" w:rsidP="00474808">
      <w:pPr>
        <w:pStyle w:val="Paragrafi"/>
        <w:rPr>
          <w:szCs w:val="22"/>
        </w:rPr>
      </w:pPr>
      <w:r w:rsidRPr="00BC4B07">
        <w:rPr>
          <w:szCs w:val="22"/>
        </w:rPr>
        <w:t>Gjykata Kushtetuese e Republikës së Shqipërisë, e përbërë nga:</w:t>
      </w:r>
    </w:p>
    <w:p w:rsidR="00474808" w:rsidRPr="00BC4B07" w:rsidRDefault="00474808" w:rsidP="00474808">
      <w:pPr>
        <w:pStyle w:val="Paragrafi"/>
        <w:rPr>
          <w:szCs w:val="22"/>
        </w:rPr>
      </w:pPr>
    </w:p>
    <w:p w:rsidR="00474808" w:rsidRPr="00BC4B07" w:rsidRDefault="00112F88" w:rsidP="00474808">
      <w:pPr>
        <w:pStyle w:val="Paragrafi"/>
        <w:rPr>
          <w:szCs w:val="22"/>
        </w:rPr>
      </w:pPr>
      <w:r w:rsidRPr="00BC4B07">
        <w:rPr>
          <w:szCs w:val="22"/>
        </w:rPr>
        <w:t>Fehmi Abdiu</w:t>
      </w:r>
      <w:r w:rsidR="00474808" w:rsidRPr="00BC4B07">
        <w:rPr>
          <w:szCs w:val="22"/>
        </w:rPr>
        <w:tab/>
      </w:r>
      <w:r w:rsidR="00474808" w:rsidRPr="00BC4B07">
        <w:rPr>
          <w:szCs w:val="22"/>
        </w:rPr>
        <w:tab/>
        <w:t>Kryetar i</w:t>
      </w:r>
      <w:r w:rsidR="00474808" w:rsidRPr="00BC4B07">
        <w:rPr>
          <w:szCs w:val="22"/>
        </w:rPr>
        <w:tab/>
      </w:r>
      <w:r w:rsidR="008655D7">
        <w:rPr>
          <w:szCs w:val="22"/>
        </w:rPr>
        <w:t>Gjykatës Kushtetuese</w:t>
      </w:r>
      <w:r w:rsidR="00474808" w:rsidRPr="00BC4B07">
        <w:rPr>
          <w:szCs w:val="22"/>
        </w:rPr>
        <w:t xml:space="preserve"> </w:t>
      </w:r>
    </w:p>
    <w:p w:rsidR="00474808" w:rsidRPr="00BC4B07" w:rsidRDefault="00112F88" w:rsidP="00474808">
      <w:pPr>
        <w:pStyle w:val="Paragrafi"/>
        <w:rPr>
          <w:szCs w:val="22"/>
        </w:rPr>
      </w:pPr>
      <w:r w:rsidRPr="00BC4B07">
        <w:rPr>
          <w:szCs w:val="22"/>
        </w:rPr>
        <w:t>Zija Vuci</w:t>
      </w:r>
      <w:r w:rsidR="00474808" w:rsidRPr="00BC4B07">
        <w:rPr>
          <w:szCs w:val="22"/>
        </w:rPr>
        <w:tab/>
      </w:r>
      <w:r w:rsidR="00474808" w:rsidRPr="00BC4B07">
        <w:rPr>
          <w:szCs w:val="22"/>
        </w:rPr>
        <w:tab/>
        <w:t>Anëtar  i</w:t>
      </w:r>
      <w:r w:rsidR="00474808" w:rsidRPr="00BC4B07">
        <w:rPr>
          <w:szCs w:val="22"/>
        </w:rPr>
        <w:tab/>
        <w:t>“</w:t>
      </w:r>
      <w:r w:rsidR="00474808" w:rsidRPr="00BC4B07">
        <w:rPr>
          <w:szCs w:val="22"/>
        </w:rPr>
        <w:tab/>
        <w:t>“</w:t>
      </w:r>
    </w:p>
    <w:p w:rsidR="00474808" w:rsidRPr="00BC4B07" w:rsidRDefault="00112F88" w:rsidP="00474808">
      <w:pPr>
        <w:pStyle w:val="Paragrafi"/>
        <w:rPr>
          <w:szCs w:val="22"/>
        </w:rPr>
      </w:pPr>
      <w:r w:rsidRPr="00BC4B07">
        <w:rPr>
          <w:szCs w:val="22"/>
        </w:rPr>
        <w:t>Gjergj Sauli</w:t>
      </w:r>
      <w:r w:rsidR="00474808" w:rsidRPr="00BC4B07">
        <w:rPr>
          <w:szCs w:val="22"/>
        </w:rPr>
        <w:tab/>
      </w:r>
      <w:r w:rsidR="00474808" w:rsidRPr="00BC4B07">
        <w:rPr>
          <w:szCs w:val="22"/>
        </w:rPr>
        <w:tab/>
        <w:t>Anëtar  i</w:t>
      </w:r>
      <w:r w:rsidR="00474808" w:rsidRPr="00BC4B07">
        <w:rPr>
          <w:szCs w:val="22"/>
        </w:rPr>
        <w:tab/>
        <w:t>“</w:t>
      </w:r>
      <w:r w:rsidR="00474808" w:rsidRPr="00BC4B07">
        <w:rPr>
          <w:szCs w:val="22"/>
        </w:rPr>
        <w:tab/>
        <w:t>“</w:t>
      </w:r>
    </w:p>
    <w:p w:rsidR="00474808" w:rsidRPr="00BC4B07" w:rsidRDefault="00112F88" w:rsidP="00474808">
      <w:pPr>
        <w:pStyle w:val="Paragrafi"/>
        <w:rPr>
          <w:szCs w:val="22"/>
        </w:rPr>
      </w:pPr>
      <w:r w:rsidRPr="00BC4B07">
        <w:rPr>
          <w:szCs w:val="22"/>
        </w:rPr>
        <w:t>Kristofor Peçi</w:t>
      </w:r>
      <w:r w:rsidR="00474808" w:rsidRPr="00BC4B07">
        <w:rPr>
          <w:szCs w:val="22"/>
        </w:rPr>
        <w:tab/>
      </w:r>
      <w:r w:rsidR="00474808" w:rsidRPr="00BC4B07">
        <w:rPr>
          <w:szCs w:val="22"/>
        </w:rPr>
        <w:tab/>
        <w:t>Anëtar  i</w:t>
      </w:r>
      <w:r w:rsidR="00474808" w:rsidRPr="00BC4B07">
        <w:rPr>
          <w:szCs w:val="22"/>
        </w:rPr>
        <w:tab/>
        <w:t>“</w:t>
      </w:r>
      <w:r w:rsidR="00474808" w:rsidRPr="00BC4B07">
        <w:rPr>
          <w:szCs w:val="22"/>
        </w:rPr>
        <w:tab/>
        <w:t>“</w:t>
      </w:r>
    </w:p>
    <w:p w:rsidR="00474808" w:rsidRPr="00BC4B07" w:rsidRDefault="00112F88" w:rsidP="00474808">
      <w:pPr>
        <w:pStyle w:val="Paragrafi"/>
        <w:rPr>
          <w:szCs w:val="22"/>
        </w:rPr>
      </w:pPr>
      <w:r w:rsidRPr="00BC4B07">
        <w:rPr>
          <w:szCs w:val="22"/>
        </w:rPr>
        <w:t>Kujtim Puto</w:t>
      </w:r>
      <w:r w:rsidR="00474808" w:rsidRPr="00BC4B07">
        <w:rPr>
          <w:szCs w:val="22"/>
        </w:rPr>
        <w:tab/>
      </w:r>
      <w:r w:rsidR="00474808" w:rsidRPr="00BC4B07">
        <w:rPr>
          <w:szCs w:val="22"/>
        </w:rPr>
        <w:tab/>
        <w:t>Anëtar  i</w:t>
      </w:r>
      <w:r w:rsidR="00474808" w:rsidRPr="00BC4B07">
        <w:rPr>
          <w:szCs w:val="22"/>
        </w:rPr>
        <w:tab/>
        <w:t>“</w:t>
      </w:r>
      <w:r w:rsidR="00474808" w:rsidRPr="00BC4B07">
        <w:rPr>
          <w:szCs w:val="22"/>
        </w:rPr>
        <w:tab/>
        <w:t xml:space="preserve">“ </w:t>
      </w:r>
    </w:p>
    <w:p w:rsidR="00474808" w:rsidRPr="00BC4B07" w:rsidRDefault="00112F88" w:rsidP="00474808">
      <w:pPr>
        <w:pStyle w:val="Paragrafi"/>
        <w:rPr>
          <w:szCs w:val="22"/>
        </w:rPr>
      </w:pPr>
      <w:r w:rsidRPr="00BC4B07">
        <w:rPr>
          <w:szCs w:val="22"/>
        </w:rPr>
        <w:t>Petrit Plloçi</w:t>
      </w:r>
      <w:r w:rsidR="00474808" w:rsidRPr="00BC4B07">
        <w:rPr>
          <w:szCs w:val="22"/>
        </w:rPr>
        <w:tab/>
      </w:r>
      <w:r w:rsidR="00474808" w:rsidRPr="00BC4B07">
        <w:rPr>
          <w:szCs w:val="22"/>
        </w:rPr>
        <w:tab/>
        <w:t>Anëtar  i</w:t>
      </w:r>
      <w:r w:rsidR="00474808" w:rsidRPr="00BC4B07">
        <w:rPr>
          <w:szCs w:val="22"/>
        </w:rPr>
        <w:tab/>
        <w:t>“</w:t>
      </w:r>
      <w:r w:rsidR="00474808" w:rsidRPr="00BC4B07">
        <w:rPr>
          <w:szCs w:val="22"/>
        </w:rPr>
        <w:tab/>
        <w:t xml:space="preserve">“  </w:t>
      </w:r>
    </w:p>
    <w:p w:rsidR="00474808" w:rsidRPr="00BC4B07" w:rsidRDefault="00112F88" w:rsidP="00474808">
      <w:pPr>
        <w:pStyle w:val="Paragrafi"/>
        <w:rPr>
          <w:szCs w:val="22"/>
        </w:rPr>
      </w:pPr>
      <w:r w:rsidRPr="00BC4B07">
        <w:rPr>
          <w:szCs w:val="22"/>
        </w:rPr>
        <w:t>Sokol Sadushi</w:t>
      </w:r>
      <w:r w:rsidR="00474808" w:rsidRPr="00BC4B07">
        <w:rPr>
          <w:szCs w:val="22"/>
        </w:rPr>
        <w:tab/>
      </w:r>
      <w:r w:rsidR="008B6F3B" w:rsidRPr="00BC4B07">
        <w:rPr>
          <w:szCs w:val="22"/>
        </w:rPr>
        <w:tab/>
      </w:r>
      <w:r w:rsidR="00474808" w:rsidRPr="00BC4B07">
        <w:rPr>
          <w:szCs w:val="22"/>
        </w:rPr>
        <w:t>Anëtar  i</w:t>
      </w:r>
      <w:r w:rsidR="00474808" w:rsidRPr="00BC4B07">
        <w:rPr>
          <w:szCs w:val="22"/>
        </w:rPr>
        <w:tab/>
        <w:t>“</w:t>
      </w:r>
      <w:r w:rsidR="00474808" w:rsidRPr="00BC4B07">
        <w:rPr>
          <w:szCs w:val="22"/>
        </w:rPr>
        <w:tab/>
        <w:t>“</w:t>
      </w:r>
    </w:p>
    <w:p w:rsidR="00474808" w:rsidRPr="00BC4B07" w:rsidRDefault="00112F88" w:rsidP="00474808">
      <w:pPr>
        <w:pStyle w:val="Paragrafi"/>
        <w:rPr>
          <w:szCs w:val="22"/>
        </w:rPr>
      </w:pPr>
      <w:r w:rsidRPr="00BC4B07">
        <w:rPr>
          <w:szCs w:val="22"/>
        </w:rPr>
        <w:t>Alfred Karamuço</w:t>
      </w:r>
      <w:r w:rsidR="00474808" w:rsidRPr="00BC4B07">
        <w:rPr>
          <w:szCs w:val="22"/>
        </w:rPr>
        <w:tab/>
        <w:t>Anëtar  i</w:t>
      </w:r>
      <w:r w:rsidR="00474808" w:rsidRPr="00BC4B07">
        <w:rPr>
          <w:szCs w:val="22"/>
        </w:rPr>
        <w:tab/>
        <w:t>“</w:t>
      </w:r>
      <w:r w:rsidR="00474808" w:rsidRPr="00BC4B07">
        <w:rPr>
          <w:szCs w:val="22"/>
        </w:rPr>
        <w:tab/>
        <w:t xml:space="preserve">“   </w:t>
      </w:r>
    </w:p>
    <w:p w:rsidR="00AA0A54" w:rsidRPr="00BC4B07" w:rsidRDefault="00AA0A54" w:rsidP="00474808">
      <w:pPr>
        <w:pStyle w:val="Paragrafi"/>
        <w:rPr>
          <w:szCs w:val="22"/>
        </w:rPr>
      </w:pPr>
    </w:p>
    <w:p w:rsidR="00474808" w:rsidRPr="00BC4B07" w:rsidRDefault="00474808" w:rsidP="00474808">
      <w:pPr>
        <w:pStyle w:val="Paragrafi"/>
        <w:rPr>
          <w:szCs w:val="22"/>
        </w:rPr>
      </w:pPr>
      <w:r w:rsidRPr="00BC4B07">
        <w:rPr>
          <w:szCs w:val="22"/>
        </w:rPr>
        <w:t>me sek</w:t>
      </w:r>
      <w:r w:rsidR="00112F88" w:rsidRPr="00BC4B07">
        <w:rPr>
          <w:szCs w:val="22"/>
        </w:rPr>
        <w:t>retare Arbenka Lalica, në datë 9.</w:t>
      </w:r>
      <w:r w:rsidRPr="00BC4B07">
        <w:rPr>
          <w:szCs w:val="22"/>
        </w:rPr>
        <w:t>3.2004, mori në shqyrtim në seancë gjyqësore me dyer të hapura çështjen nr.8 Akti që i përket:</w:t>
      </w:r>
    </w:p>
    <w:p w:rsidR="00112F88" w:rsidRPr="00BC4B07" w:rsidRDefault="00112F88" w:rsidP="00474808">
      <w:pPr>
        <w:pStyle w:val="Paragrafi"/>
        <w:rPr>
          <w:szCs w:val="22"/>
        </w:rPr>
      </w:pPr>
    </w:p>
    <w:p w:rsidR="00474808" w:rsidRPr="00BC4B07" w:rsidRDefault="00112F88" w:rsidP="00474808">
      <w:pPr>
        <w:pStyle w:val="Paragrafi"/>
        <w:rPr>
          <w:szCs w:val="22"/>
        </w:rPr>
      </w:pPr>
      <w:r w:rsidRPr="00BC4B07">
        <w:rPr>
          <w:szCs w:val="22"/>
        </w:rPr>
        <w:t>KË</w:t>
      </w:r>
      <w:r w:rsidR="008B6F3B" w:rsidRPr="00BC4B07">
        <w:rPr>
          <w:szCs w:val="22"/>
        </w:rPr>
        <w:t>RK</w:t>
      </w:r>
      <w:r w:rsidR="00474808" w:rsidRPr="00BC4B07">
        <w:rPr>
          <w:szCs w:val="22"/>
        </w:rPr>
        <w:t>U</w:t>
      </w:r>
      <w:r w:rsidR="008B6F3B" w:rsidRPr="00BC4B07">
        <w:rPr>
          <w:szCs w:val="22"/>
        </w:rPr>
        <w:t xml:space="preserve">ES: </w:t>
      </w:r>
      <w:r w:rsidR="00474808" w:rsidRPr="00BC4B07">
        <w:rPr>
          <w:szCs w:val="22"/>
        </w:rPr>
        <w:t xml:space="preserve">GJIN GJONI, përfaqësuar nga avokat Fatmir Gjika.   </w:t>
      </w:r>
    </w:p>
    <w:p w:rsidR="00474808" w:rsidRPr="00BC4B07" w:rsidRDefault="00474808" w:rsidP="00474808">
      <w:pPr>
        <w:pStyle w:val="Paragrafi"/>
        <w:rPr>
          <w:szCs w:val="22"/>
        </w:rPr>
      </w:pPr>
      <w:r w:rsidRPr="00BC4B07">
        <w:rPr>
          <w:szCs w:val="22"/>
        </w:rPr>
        <w:t xml:space="preserve">SUBJEKTE TË INTERESUARA: </w:t>
      </w:r>
    </w:p>
    <w:p w:rsidR="00474808" w:rsidRPr="00BC4B07" w:rsidRDefault="00112F88" w:rsidP="00474808">
      <w:pPr>
        <w:pStyle w:val="Paragrafi"/>
        <w:rPr>
          <w:szCs w:val="22"/>
        </w:rPr>
      </w:pPr>
      <w:r w:rsidRPr="00BC4B07">
        <w:rPr>
          <w:szCs w:val="22"/>
        </w:rPr>
        <w:t>1. KËSHILLI I LARTË</w:t>
      </w:r>
      <w:r w:rsidR="00474808" w:rsidRPr="00BC4B07">
        <w:rPr>
          <w:szCs w:val="22"/>
        </w:rPr>
        <w:t xml:space="preserve"> I </w:t>
      </w:r>
      <w:r w:rsidRPr="00BC4B07">
        <w:rPr>
          <w:szCs w:val="22"/>
        </w:rPr>
        <w:t>DREJTËSISË</w:t>
      </w:r>
      <w:r w:rsidR="008A5B61">
        <w:rPr>
          <w:szCs w:val="22"/>
        </w:rPr>
        <w:t>, përfaqësuar nga zëve</w:t>
      </w:r>
      <w:r w:rsidR="00474808" w:rsidRPr="00BC4B07">
        <w:rPr>
          <w:szCs w:val="22"/>
        </w:rPr>
        <w:t>ndëskryetari, zoti Ilir Panda, me autorizim.</w:t>
      </w:r>
    </w:p>
    <w:p w:rsidR="00474808" w:rsidRPr="00BC4B07" w:rsidRDefault="001D6422" w:rsidP="00474808">
      <w:pPr>
        <w:pStyle w:val="Paragrafi"/>
        <w:rPr>
          <w:szCs w:val="22"/>
        </w:rPr>
      </w:pPr>
      <w:r>
        <w:rPr>
          <w:szCs w:val="22"/>
        </w:rPr>
        <w:t>2. KONFERENCA KOMBËTARE GJYQË</w:t>
      </w:r>
      <w:r w:rsidR="00474808" w:rsidRPr="00BC4B07">
        <w:rPr>
          <w:szCs w:val="22"/>
        </w:rPr>
        <w:t>SORE, në mungesë.</w:t>
      </w:r>
    </w:p>
    <w:p w:rsidR="00474808" w:rsidRPr="00BC4B07" w:rsidRDefault="00F9278E" w:rsidP="00474808">
      <w:pPr>
        <w:pStyle w:val="Paragrafi"/>
        <w:rPr>
          <w:szCs w:val="22"/>
        </w:rPr>
      </w:pPr>
      <w:r>
        <w:rPr>
          <w:szCs w:val="22"/>
        </w:rPr>
        <w:t xml:space="preserve">OBJEKTI: </w:t>
      </w:r>
      <w:r w:rsidR="00474808" w:rsidRPr="00BC4B07">
        <w:rPr>
          <w:szCs w:val="22"/>
        </w:rPr>
        <w:t>Shfuqizimi si i papajtueshëm me Kushtetutë</w:t>
      </w:r>
      <w:r w:rsidR="00112F88" w:rsidRPr="00BC4B07">
        <w:rPr>
          <w:szCs w:val="22"/>
        </w:rPr>
        <w:t>n i</w:t>
      </w:r>
      <w:r w:rsidR="008A5B61">
        <w:rPr>
          <w:szCs w:val="22"/>
        </w:rPr>
        <w:t xml:space="preserve"> v</w:t>
      </w:r>
      <w:r w:rsidR="00112F88" w:rsidRPr="00BC4B07">
        <w:rPr>
          <w:szCs w:val="22"/>
        </w:rPr>
        <w:t>endimit nr.151/1, datë 31.</w:t>
      </w:r>
      <w:r w:rsidR="00474808" w:rsidRPr="00BC4B07">
        <w:rPr>
          <w:szCs w:val="22"/>
        </w:rPr>
        <w:t xml:space="preserve">1.2004 të Këshillit të Lartë të Drejtësisë. </w:t>
      </w:r>
    </w:p>
    <w:p w:rsidR="008B6F3B" w:rsidRPr="00BC4B07" w:rsidRDefault="008B6F3B" w:rsidP="00474808">
      <w:pPr>
        <w:pStyle w:val="Paragrafi"/>
        <w:rPr>
          <w:szCs w:val="22"/>
        </w:rPr>
      </w:pPr>
    </w:p>
    <w:p w:rsidR="00474808" w:rsidRPr="00BC4B07" w:rsidRDefault="008A5B61" w:rsidP="00474808">
      <w:pPr>
        <w:pStyle w:val="Paragrafi"/>
        <w:rPr>
          <w:szCs w:val="22"/>
        </w:rPr>
      </w:pPr>
      <w:r>
        <w:rPr>
          <w:szCs w:val="22"/>
        </w:rPr>
        <w:t>Kërkuesi ka parashtruar se v</w:t>
      </w:r>
      <w:r w:rsidR="00474808" w:rsidRPr="00BC4B07">
        <w:rPr>
          <w:szCs w:val="22"/>
        </w:rPr>
        <w:t>endimi i Këshillit të Lartë të Drejtësisë është rezultat i një procesi të parregullt ligjor në këto drejtime:</w:t>
      </w:r>
    </w:p>
    <w:p w:rsidR="00474808" w:rsidRPr="00BC4B07" w:rsidRDefault="00474808" w:rsidP="00474808">
      <w:pPr>
        <w:pStyle w:val="Paragrafi"/>
        <w:rPr>
          <w:szCs w:val="22"/>
        </w:rPr>
      </w:pPr>
      <w:r w:rsidRPr="00BC4B07">
        <w:rPr>
          <w:szCs w:val="22"/>
        </w:rPr>
        <w:t>- Këshilli i Lartë i Drejtësisë nuk ka të drejtë të heqë mandatin e dhënë nga Konferenca Gjyqësore Kombëtare;</w:t>
      </w:r>
    </w:p>
    <w:p w:rsidR="00474808" w:rsidRPr="00BC4B07" w:rsidRDefault="00474808" w:rsidP="00474808">
      <w:pPr>
        <w:pStyle w:val="Paragrafi"/>
        <w:rPr>
          <w:szCs w:val="22"/>
        </w:rPr>
      </w:pPr>
      <w:r w:rsidRPr="00BC4B07">
        <w:rPr>
          <w:szCs w:val="22"/>
        </w:rPr>
        <w:t>- Në votim, në Këshillin e Lartë të Drejtësisë janë përjashtuar katër anëtarët e rinj;</w:t>
      </w:r>
    </w:p>
    <w:p w:rsidR="00474808" w:rsidRPr="00BC4B07" w:rsidRDefault="00474808" w:rsidP="00474808">
      <w:pPr>
        <w:pStyle w:val="Paragrafi"/>
        <w:rPr>
          <w:szCs w:val="22"/>
        </w:rPr>
      </w:pPr>
      <w:r w:rsidRPr="00BC4B07">
        <w:rPr>
          <w:szCs w:val="22"/>
        </w:rPr>
        <w:t>- Nuk është dëgjuar nga Këshilli i Lartë i Drejtësisë kur është marrë vendimi;</w:t>
      </w:r>
    </w:p>
    <w:p w:rsidR="00474808" w:rsidRPr="00BC4B07" w:rsidRDefault="00474808" w:rsidP="00474808">
      <w:pPr>
        <w:pStyle w:val="Paragrafi"/>
        <w:rPr>
          <w:szCs w:val="22"/>
        </w:rPr>
      </w:pPr>
      <w:r w:rsidRPr="00BC4B07">
        <w:rPr>
          <w:szCs w:val="22"/>
        </w:rPr>
        <w:t>- Janë përdorur dy stand</w:t>
      </w:r>
      <w:r w:rsidR="008A5B61">
        <w:rPr>
          <w:szCs w:val="22"/>
        </w:rPr>
        <w:t>ard</w:t>
      </w:r>
      <w:r w:rsidRPr="00BC4B07">
        <w:rPr>
          <w:szCs w:val="22"/>
        </w:rPr>
        <w:t>e nga Këshilli i Lartë i Drejtësisë lidhur me stazhin e ndihmësgjyqtarit të emëruar.</w:t>
      </w:r>
    </w:p>
    <w:p w:rsidR="00112F88" w:rsidRPr="00BC4B07" w:rsidRDefault="00112F88" w:rsidP="00112F88">
      <w:pPr>
        <w:pStyle w:val="VENDOSI"/>
      </w:pPr>
    </w:p>
    <w:p w:rsidR="00474808" w:rsidRPr="00BC4B07" w:rsidRDefault="00474808" w:rsidP="00112F88">
      <w:pPr>
        <w:pStyle w:val="VENDOSI"/>
      </w:pPr>
      <w:r w:rsidRPr="00BC4B07">
        <w:t>GJYKATA KUSHTETUESE,</w:t>
      </w:r>
    </w:p>
    <w:p w:rsidR="00112F88" w:rsidRPr="00BC4B07" w:rsidRDefault="00112F88" w:rsidP="00474808">
      <w:pPr>
        <w:pStyle w:val="Paragrafi"/>
        <w:rPr>
          <w:szCs w:val="22"/>
        </w:rPr>
      </w:pPr>
    </w:p>
    <w:p w:rsidR="00474808" w:rsidRPr="00BC4B07" w:rsidRDefault="00474808" w:rsidP="00474808">
      <w:pPr>
        <w:pStyle w:val="Paragrafi"/>
        <w:rPr>
          <w:szCs w:val="22"/>
        </w:rPr>
      </w:pPr>
      <w:r w:rsidRPr="00BC4B07">
        <w:rPr>
          <w:szCs w:val="22"/>
        </w:rPr>
        <w:t>pasi dëgjoi relatorin e çështjes Alfred Karamuço, kërkuesin e përfaqësuesin e tij, përfaqësuesin e subjektit të interesuar dhe shqyrtoi çështjen në tërësi,</w:t>
      </w:r>
    </w:p>
    <w:p w:rsidR="00474808" w:rsidRPr="00BC4B07" w:rsidRDefault="00474808" w:rsidP="00474808">
      <w:pPr>
        <w:pStyle w:val="Paragrafi"/>
        <w:rPr>
          <w:szCs w:val="22"/>
        </w:rPr>
      </w:pPr>
    </w:p>
    <w:p w:rsidR="00474808" w:rsidRPr="00BC4B07" w:rsidRDefault="00112F88" w:rsidP="00112F88">
      <w:pPr>
        <w:pStyle w:val="VENDOSI"/>
      </w:pPr>
      <w:r w:rsidRPr="00BC4B07">
        <w:t>VËRE</w:t>
      </w:r>
      <w:r w:rsidR="00474808" w:rsidRPr="00BC4B07">
        <w:t>N:</w:t>
      </w:r>
    </w:p>
    <w:p w:rsidR="00112F88" w:rsidRPr="00BC4B07" w:rsidRDefault="00112F88" w:rsidP="00474808">
      <w:pPr>
        <w:pStyle w:val="Paragrafi"/>
        <w:rPr>
          <w:szCs w:val="22"/>
        </w:rPr>
      </w:pPr>
    </w:p>
    <w:p w:rsidR="00474808" w:rsidRDefault="00474808" w:rsidP="00474808">
      <w:pPr>
        <w:pStyle w:val="Paragrafi"/>
        <w:rPr>
          <w:szCs w:val="22"/>
        </w:rPr>
      </w:pPr>
      <w:r w:rsidRPr="00BC4B07">
        <w:rPr>
          <w:szCs w:val="22"/>
        </w:rPr>
        <w:t xml:space="preserve">Këshilli i </w:t>
      </w:r>
      <w:r w:rsidR="00112F88" w:rsidRPr="00BC4B07">
        <w:rPr>
          <w:szCs w:val="22"/>
        </w:rPr>
        <w:t>Lartë i Drejtësisë në datën 31.</w:t>
      </w:r>
      <w:r w:rsidRPr="00BC4B07">
        <w:rPr>
          <w:szCs w:val="22"/>
        </w:rPr>
        <w:t>1.2004, në zbatim të neneve 9 e</w:t>
      </w:r>
      <w:r w:rsidR="00112F88" w:rsidRPr="00BC4B07">
        <w:rPr>
          <w:szCs w:val="22"/>
        </w:rPr>
        <w:t xml:space="preserve"> 10 të ligjit nr.8811, datë 17.</w:t>
      </w:r>
      <w:r w:rsidRPr="00BC4B07">
        <w:rPr>
          <w:szCs w:val="22"/>
        </w:rPr>
        <w:t>5.2001 “Për organizimin dhe funksionimin e Këshillit të Lartë të Drejtësisë”, ka proceduar në verifikimin e mandateve të 5 (pesë) anëtarëve të rinj të zgjedhur nga Konferenca Gjyqësore Kombëtare. Në përfundim,</w:t>
      </w:r>
      <w:r w:rsidR="00112F88" w:rsidRPr="00BC4B07">
        <w:rPr>
          <w:szCs w:val="22"/>
        </w:rPr>
        <w:t xml:space="preserve"> me vendimin nr.151/1, datë 31.</w:t>
      </w:r>
      <w:r w:rsidRPr="00BC4B07">
        <w:rPr>
          <w:szCs w:val="22"/>
        </w:rPr>
        <w:t>1.2004, Këshilli i Lartë i Drejtësisë konstaton se katër anëtarë të Këshillit të Lartë të Drejtësisë janë zgjedhur në përputhje me ligjin, ndërsa përsa i përket kërkuesit, është konstatuar dhe çmuar se zgjedhja e tij është</w:t>
      </w:r>
      <w:r w:rsidR="008A5B61">
        <w:rPr>
          <w:szCs w:val="22"/>
        </w:rPr>
        <w:t xml:space="preserve"> bërë në kundërshtim me nenin 4</w:t>
      </w:r>
      <w:r w:rsidRPr="00BC4B07">
        <w:rPr>
          <w:szCs w:val="22"/>
        </w:rPr>
        <w:t xml:space="preserve"> paragrafi i parë i ligjit të lartpërmendur, për arsye se ai ka ushtruar detyrën e gjyqtarit për më pak se 10 (dhjetë) vjet. Ndërkohë, Këshilli i Lartë i Drejtësisë i ka kërkuar Konferencës Gjyqësore Kombëtare zhvillimin e zgjedhjeve të reja.</w:t>
      </w:r>
    </w:p>
    <w:p w:rsidR="00F96F4D" w:rsidRPr="00BC4B07" w:rsidRDefault="00F96F4D" w:rsidP="00474808">
      <w:pPr>
        <w:pStyle w:val="Paragrafi"/>
        <w:rPr>
          <w:szCs w:val="22"/>
        </w:rPr>
      </w:pPr>
    </w:p>
    <w:p w:rsidR="00474808" w:rsidRPr="00BC4B07" w:rsidRDefault="00474808" w:rsidP="00474808">
      <w:pPr>
        <w:pStyle w:val="Paragrafi"/>
        <w:rPr>
          <w:szCs w:val="22"/>
        </w:rPr>
      </w:pPr>
      <w:r w:rsidRPr="00BC4B07">
        <w:rPr>
          <w:szCs w:val="22"/>
        </w:rPr>
        <w:t>Në shqyrtimin e kësaj çështje</w:t>
      </w:r>
      <w:r w:rsidR="00936374">
        <w:rPr>
          <w:szCs w:val="22"/>
        </w:rPr>
        <w:t>je</w:t>
      </w:r>
      <w:r w:rsidRPr="00BC4B07">
        <w:rPr>
          <w:szCs w:val="22"/>
        </w:rPr>
        <w:t>, Gjykata Kushtetuese i referohet para së gjithash përmbajtjes e kuptimit të dispozitave kushtetuese, e veçanërisht nenit 147 të Kushtetutës, si dhe dispozit</w:t>
      </w:r>
      <w:r w:rsidR="00112F88" w:rsidRPr="00BC4B07">
        <w:rPr>
          <w:szCs w:val="22"/>
        </w:rPr>
        <w:t>ave të ligjit nr.8811, datë 17.</w:t>
      </w:r>
      <w:r w:rsidRPr="00BC4B07">
        <w:rPr>
          <w:szCs w:val="22"/>
        </w:rPr>
        <w:t xml:space="preserve">5.2001 “Për organizimin dhe funksionimin e Këshillit të Lartë të Drejtësisë”. Duke shqyrtuar raportet kushtetuese e ligjore midis Konferencës Gjyqësore Kombëtare e Këshillit të Lartë të Drejtësisë, Gjykata Kushtetuese arrin në përfundimin se Këshilli i Lartë i Drejtësisë ka në rastin e dhënë, në kuptim të nenit 10 të ligjit, vetëm të drejtën e pezullimit të ushtrimit të mandatit dhe të kërkimit të zgjedhjeve të reja. </w:t>
      </w:r>
    </w:p>
    <w:p w:rsidR="00474808" w:rsidRPr="00BC4B07" w:rsidRDefault="008A5B61" w:rsidP="00474808">
      <w:pPr>
        <w:pStyle w:val="Paragrafi"/>
        <w:rPr>
          <w:szCs w:val="22"/>
        </w:rPr>
      </w:pPr>
      <w:r>
        <w:rPr>
          <w:szCs w:val="22"/>
        </w:rPr>
        <w:t>Në këto kushte, kur v</w:t>
      </w:r>
      <w:r w:rsidR="00474808" w:rsidRPr="00BC4B07">
        <w:rPr>
          <w:szCs w:val="22"/>
        </w:rPr>
        <w:t>endimi i Këshillit të Lartë të Drejtësisë nuk është përfundimtar, lidhur me të drejtën e kërkuesit për të qenë anëtar i Këshillit të Lartë të Drejtësisë, Gjykata Kushtetuese e gjen kërkesën e paraqitur jashtë juridiksionit të saj të përcaktuar nga dispozitat kushtetuese. Edhe pse kërkesa është drejtuar për një proces të parregullt ligjor, përderisa ajo është e lidhur pazgjidhshmërisht me aktin objekt konflikti kushtetues, është e domosdoshme që ai të jetë përfundimtar.</w:t>
      </w:r>
    </w:p>
    <w:p w:rsidR="00AA0A54" w:rsidRPr="00BC4B07" w:rsidRDefault="00AA0A54" w:rsidP="00474808">
      <w:pPr>
        <w:pStyle w:val="Paragrafi"/>
        <w:rPr>
          <w:szCs w:val="22"/>
        </w:rPr>
      </w:pPr>
    </w:p>
    <w:p w:rsidR="00474808" w:rsidRPr="00BC4B07" w:rsidRDefault="00112F88" w:rsidP="00112F88">
      <w:pPr>
        <w:pStyle w:val="VENDOSI"/>
      </w:pPr>
      <w:r w:rsidRPr="00BC4B07">
        <w:t>PËR KË</w:t>
      </w:r>
      <w:r w:rsidR="00474808" w:rsidRPr="00BC4B07">
        <w:t>TO ARSYE,</w:t>
      </w:r>
    </w:p>
    <w:p w:rsidR="00474808" w:rsidRPr="00BC4B07" w:rsidRDefault="00474808" w:rsidP="00474808">
      <w:pPr>
        <w:pStyle w:val="Paragrafi"/>
        <w:rPr>
          <w:szCs w:val="22"/>
        </w:rPr>
      </w:pPr>
    </w:p>
    <w:p w:rsidR="00F96F4D" w:rsidRDefault="00474808" w:rsidP="00474808">
      <w:pPr>
        <w:pStyle w:val="Paragrafi"/>
        <w:rPr>
          <w:szCs w:val="22"/>
        </w:rPr>
      </w:pPr>
      <w:r w:rsidRPr="00BC4B07">
        <w:rPr>
          <w:szCs w:val="22"/>
        </w:rPr>
        <w:t>Gjykata Kushtetuese e Republikës së Shqipërisë, duke u bazuar në neneve 131 e 134 të Kushtetutës</w:t>
      </w:r>
      <w:r w:rsidR="008A5B61">
        <w:rPr>
          <w:szCs w:val="22"/>
        </w:rPr>
        <w:t>,</w:t>
      </w:r>
      <w:r w:rsidRPr="00BC4B07">
        <w:rPr>
          <w:szCs w:val="22"/>
        </w:rPr>
        <w:t xml:space="preserve"> si dhe në neneve 26 e</w:t>
      </w:r>
      <w:r w:rsidR="008A5B61">
        <w:rPr>
          <w:szCs w:val="22"/>
        </w:rPr>
        <w:t xml:space="preserve"> 72 të l</w:t>
      </w:r>
      <w:r w:rsidR="00112F88" w:rsidRPr="00BC4B07">
        <w:rPr>
          <w:szCs w:val="22"/>
        </w:rPr>
        <w:t>igjit nr.8577, datë 10.</w:t>
      </w:r>
      <w:r w:rsidRPr="00BC4B07">
        <w:rPr>
          <w:szCs w:val="22"/>
        </w:rPr>
        <w:t>2.2000 “Për organizimin dhe funksionimin e Gjykatës Kushtetuese të Republikës së Shqipërisë”, me shumicë votash,</w:t>
      </w:r>
    </w:p>
    <w:p w:rsidR="00474808" w:rsidRPr="00BC4B07" w:rsidRDefault="00474808" w:rsidP="00474808">
      <w:pPr>
        <w:pStyle w:val="Paragrafi"/>
        <w:rPr>
          <w:szCs w:val="22"/>
        </w:rPr>
      </w:pPr>
      <w:r w:rsidRPr="00BC4B07">
        <w:rPr>
          <w:szCs w:val="22"/>
        </w:rPr>
        <w:t xml:space="preserve"> </w:t>
      </w:r>
    </w:p>
    <w:p w:rsidR="00474808" w:rsidRPr="00BC4B07" w:rsidRDefault="00112F88" w:rsidP="00112F88">
      <w:pPr>
        <w:pStyle w:val="VENDOSI"/>
      </w:pPr>
      <w:r w:rsidRPr="00BC4B07">
        <w:t>VENDOS</w:t>
      </w:r>
      <w:r w:rsidR="00474808" w:rsidRPr="00BC4B07">
        <w:t>I:</w:t>
      </w:r>
    </w:p>
    <w:p w:rsidR="00474808" w:rsidRPr="00BC4B07" w:rsidRDefault="00474808" w:rsidP="00474808">
      <w:pPr>
        <w:pStyle w:val="Paragrafi"/>
        <w:rPr>
          <w:szCs w:val="22"/>
        </w:rPr>
      </w:pPr>
      <w:r w:rsidRPr="00BC4B07">
        <w:rPr>
          <w:szCs w:val="22"/>
        </w:rPr>
        <w:t xml:space="preserve">    </w:t>
      </w:r>
    </w:p>
    <w:p w:rsidR="00474808" w:rsidRPr="00BC4B07" w:rsidRDefault="00474808" w:rsidP="00474808">
      <w:pPr>
        <w:pStyle w:val="Paragrafi"/>
        <w:rPr>
          <w:szCs w:val="22"/>
        </w:rPr>
      </w:pPr>
      <w:r w:rsidRPr="00BC4B07">
        <w:rPr>
          <w:szCs w:val="22"/>
        </w:rPr>
        <w:t xml:space="preserve">- Rrëzimin e kërkesës.  </w:t>
      </w:r>
    </w:p>
    <w:p w:rsidR="00474808" w:rsidRDefault="00474808" w:rsidP="00474808">
      <w:pPr>
        <w:pStyle w:val="Paragrafi"/>
        <w:rPr>
          <w:szCs w:val="22"/>
        </w:rPr>
      </w:pPr>
      <w:r w:rsidRPr="00BC4B07">
        <w:rPr>
          <w:szCs w:val="22"/>
        </w:rPr>
        <w:t xml:space="preserve">- Ky vendim është përfundimtar, i formës së prerë dhe hyn në fuqi menjëherë. </w:t>
      </w:r>
    </w:p>
    <w:p w:rsidR="006160B6" w:rsidRDefault="006160B6" w:rsidP="00474808">
      <w:pPr>
        <w:pStyle w:val="Paragrafi"/>
        <w:rPr>
          <w:szCs w:val="22"/>
        </w:rPr>
      </w:pPr>
    </w:p>
    <w:p w:rsidR="00256E45" w:rsidRDefault="00256E45" w:rsidP="00474808">
      <w:pPr>
        <w:pStyle w:val="Paragrafi"/>
        <w:rPr>
          <w:szCs w:val="22"/>
        </w:rPr>
      </w:pPr>
    </w:p>
    <w:p w:rsidR="00256E45" w:rsidRDefault="00256E45" w:rsidP="00474808">
      <w:pPr>
        <w:pStyle w:val="Paragrafi"/>
        <w:rPr>
          <w:szCs w:val="22"/>
        </w:rPr>
      </w:pPr>
    </w:p>
    <w:p w:rsidR="006160B6" w:rsidRDefault="006160B6" w:rsidP="006160B6">
      <w:pPr>
        <w:pStyle w:val="Akti"/>
      </w:pPr>
      <w:r>
        <w:t>VENDI</w:t>
      </w:r>
      <w:r w:rsidRPr="00B150B6">
        <w:t>M</w:t>
      </w:r>
    </w:p>
    <w:p w:rsidR="00D9124C" w:rsidRDefault="00D9124C" w:rsidP="00D9124C">
      <w:pPr>
        <w:pStyle w:val="NumriData"/>
      </w:pPr>
      <w:r>
        <w:t>Nr.6, datë 30.4.2004</w:t>
      </w:r>
    </w:p>
    <w:p w:rsidR="006160B6" w:rsidRPr="00B150B6" w:rsidRDefault="006160B6" w:rsidP="006160B6">
      <w:pPr>
        <w:pStyle w:val="Akti"/>
      </w:pPr>
    </w:p>
    <w:p w:rsidR="006160B6" w:rsidRPr="00B150B6" w:rsidRDefault="00936374" w:rsidP="00D9124C">
      <w:pPr>
        <w:pStyle w:val="TitulliTitull"/>
      </w:pPr>
      <w:r>
        <w:t>NË</w:t>
      </w:r>
      <w:r w:rsidR="006160B6" w:rsidRPr="00B150B6">
        <w:t xml:space="preserve"> E</w:t>
      </w:r>
      <w:r>
        <w:t>MËR TË REPUBLIKËS SË SHQIPËRISË</w:t>
      </w:r>
    </w:p>
    <w:p w:rsidR="006160B6" w:rsidRPr="00B150B6" w:rsidRDefault="006160B6" w:rsidP="006160B6">
      <w:pPr>
        <w:pStyle w:val="Paragrafi"/>
      </w:pPr>
    </w:p>
    <w:p w:rsidR="006160B6" w:rsidRDefault="006160B6" w:rsidP="006160B6">
      <w:pPr>
        <w:pStyle w:val="Paragrafi"/>
      </w:pPr>
      <w:r w:rsidRPr="00B150B6">
        <w:t>Gjykata Kushtetuese e Republikës së Shqipërisë, e përbërë nga:</w:t>
      </w:r>
    </w:p>
    <w:p w:rsidR="006160B6" w:rsidRPr="00B150B6" w:rsidRDefault="006160B6" w:rsidP="006160B6">
      <w:pPr>
        <w:pStyle w:val="Paragrafi"/>
      </w:pPr>
    </w:p>
    <w:p w:rsidR="006160B6" w:rsidRPr="00B150B6" w:rsidRDefault="00D9124C" w:rsidP="006160B6">
      <w:pPr>
        <w:pStyle w:val="Paragrafi"/>
      </w:pPr>
      <w:r>
        <w:t>Fehmi Abdiu</w:t>
      </w:r>
      <w:r w:rsidR="006160B6" w:rsidRPr="00B150B6">
        <w:tab/>
      </w:r>
      <w:r w:rsidR="006160B6" w:rsidRPr="00B150B6">
        <w:tab/>
        <w:t>Kryetar i</w:t>
      </w:r>
      <w:r w:rsidR="006160B6" w:rsidRPr="00B150B6">
        <w:tab/>
      </w:r>
      <w:r w:rsidR="008655D7">
        <w:rPr>
          <w:szCs w:val="22"/>
        </w:rPr>
        <w:t>Gjykatës Kushtetuese</w:t>
      </w:r>
    </w:p>
    <w:p w:rsidR="006160B6" w:rsidRPr="00B150B6" w:rsidRDefault="00D9124C" w:rsidP="006160B6">
      <w:pPr>
        <w:pStyle w:val="Paragrafi"/>
      </w:pPr>
      <w:r>
        <w:t>Zija Vuci</w:t>
      </w:r>
      <w:r w:rsidR="006160B6" w:rsidRPr="00B150B6">
        <w:tab/>
      </w:r>
      <w:r w:rsidR="006160B6" w:rsidRPr="00B150B6">
        <w:tab/>
        <w:t>Anëtar  i</w:t>
      </w:r>
      <w:r w:rsidR="006160B6" w:rsidRPr="00B150B6">
        <w:tab/>
        <w:t>“</w:t>
      </w:r>
      <w:r w:rsidR="006160B6" w:rsidRPr="00B150B6">
        <w:tab/>
        <w:t>“</w:t>
      </w:r>
    </w:p>
    <w:p w:rsidR="006160B6" w:rsidRPr="00B150B6" w:rsidRDefault="00D9124C" w:rsidP="006160B6">
      <w:pPr>
        <w:pStyle w:val="Paragrafi"/>
      </w:pPr>
      <w:r>
        <w:t>Gjergj Sauli</w:t>
      </w:r>
      <w:r w:rsidR="006160B6" w:rsidRPr="00B150B6">
        <w:tab/>
      </w:r>
      <w:r w:rsidR="006160B6" w:rsidRPr="00B150B6">
        <w:tab/>
        <w:t>Anëtar  i</w:t>
      </w:r>
      <w:r w:rsidR="006160B6" w:rsidRPr="00B150B6">
        <w:tab/>
        <w:t>“</w:t>
      </w:r>
      <w:r w:rsidR="006160B6" w:rsidRPr="00B150B6">
        <w:tab/>
        <w:t>“</w:t>
      </w:r>
    </w:p>
    <w:p w:rsidR="006160B6" w:rsidRPr="00B150B6" w:rsidRDefault="00D9124C" w:rsidP="006160B6">
      <w:pPr>
        <w:pStyle w:val="Paragrafi"/>
      </w:pPr>
      <w:r>
        <w:t>Kristofor Peçi</w:t>
      </w:r>
      <w:r w:rsidR="006160B6" w:rsidRPr="00B150B6">
        <w:tab/>
      </w:r>
      <w:r w:rsidR="006160B6" w:rsidRPr="00B150B6">
        <w:tab/>
        <w:t>Anëtar  i</w:t>
      </w:r>
      <w:r w:rsidR="006160B6" w:rsidRPr="00B150B6">
        <w:tab/>
        <w:t>“</w:t>
      </w:r>
      <w:r w:rsidR="006160B6" w:rsidRPr="00B150B6">
        <w:tab/>
        <w:t>“</w:t>
      </w:r>
    </w:p>
    <w:p w:rsidR="006160B6" w:rsidRPr="00B150B6" w:rsidRDefault="006160B6" w:rsidP="006160B6">
      <w:pPr>
        <w:pStyle w:val="Paragrafi"/>
      </w:pPr>
      <w:r w:rsidRPr="00B150B6">
        <w:t xml:space="preserve">Xhezair </w:t>
      </w:r>
      <w:r w:rsidR="00D9124C">
        <w:t>Zaganjori</w:t>
      </w:r>
      <w:r w:rsidRPr="00B150B6">
        <w:tab/>
        <w:t>Anëtar  i</w:t>
      </w:r>
      <w:r w:rsidRPr="00B150B6">
        <w:tab/>
        <w:t>“</w:t>
      </w:r>
      <w:r w:rsidRPr="00B150B6">
        <w:tab/>
        <w:t>“</w:t>
      </w:r>
    </w:p>
    <w:p w:rsidR="006160B6" w:rsidRPr="00B150B6" w:rsidRDefault="00D9124C" w:rsidP="006160B6">
      <w:pPr>
        <w:pStyle w:val="Paragrafi"/>
      </w:pPr>
      <w:r>
        <w:t>Petrit Plloçi</w:t>
      </w:r>
      <w:r w:rsidR="006160B6" w:rsidRPr="00B150B6">
        <w:tab/>
      </w:r>
      <w:r w:rsidR="006160B6" w:rsidRPr="00B150B6">
        <w:tab/>
        <w:t>Anëtar  i</w:t>
      </w:r>
      <w:r w:rsidR="006160B6" w:rsidRPr="00B150B6">
        <w:tab/>
        <w:t>“</w:t>
      </w:r>
      <w:r w:rsidR="006160B6" w:rsidRPr="00B150B6">
        <w:tab/>
        <w:t xml:space="preserve">“  </w:t>
      </w:r>
    </w:p>
    <w:p w:rsidR="006160B6" w:rsidRPr="00B150B6" w:rsidRDefault="00D9124C" w:rsidP="006160B6">
      <w:pPr>
        <w:pStyle w:val="Paragrafi"/>
      </w:pPr>
      <w:r>
        <w:t>Sokol Sadushi</w:t>
      </w:r>
      <w:r w:rsidR="006160B6" w:rsidRPr="00B150B6">
        <w:tab/>
      </w:r>
      <w:r w:rsidR="006160B6">
        <w:tab/>
      </w:r>
      <w:r w:rsidR="006160B6" w:rsidRPr="00B150B6">
        <w:t>Anëtar  i</w:t>
      </w:r>
      <w:r w:rsidR="006160B6" w:rsidRPr="00B150B6">
        <w:tab/>
        <w:t>“</w:t>
      </w:r>
      <w:r w:rsidR="006160B6" w:rsidRPr="00B150B6">
        <w:tab/>
        <w:t>“</w:t>
      </w:r>
    </w:p>
    <w:p w:rsidR="006160B6" w:rsidRDefault="00D9124C" w:rsidP="006160B6">
      <w:pPr>
        <w:pStyle w:val="Paragrafi"/>
      </w:pPr>
      <w:r>
        <w:t>Alfred Karamuço</w:t>
      </w:r>
      <w:r w:rsidR="006160B6" w:rsidRPr="00B150B6">
        <w:tab/>
        <w:t>Anëtar  i</w:t>
      </w:r>
      <w:r w:rsidR="006160B6" w:rsidRPr="00B150B6">
        <w:tab/>
        <w:t>“</w:t>
      </w:r>
      <w:r w:rsidR="006160B6" w:rsidRPr="00B150B6">
        <w:tab/>
        <w:t xml:space="preserve">“  </w:t>
      </w:r>
    </w:p>
    <w:p w:rsidR="006160B6" w:rsidRPr="00B150B6" w:rsidRDefault="006160B6" w:rsidP="006160B6">
      <w:pPr>
        <w:pStyle w:val="Paragrafi"/>
      </w:pPr>
      <w:r w:rsidRPr="00B150B6">
        <w:t xml:space="preserve"> </w:t>
      </w:r>
    </w:p>
    <w:p w:rsidR="006160B6" w:rsidRDefault="006160B6" w:rsidP="006160B6">
      <w:pPr>
        <w:pStyle w:val="Paragrafi"/>
      </w:pPr>
      <w:r w:rsidRPr="00B150B6">
        <w:t>me sekret</w:t>
      </w:r>
      <w:r w:rsidR="00D9124C">
        <w:t>are Arbenka Lalica, në datë 19.</w:t>
      </w:r>
      <w:r w:rsidRPr="00B150B6">
        <w:t>2.2004, mori në shqyrtim në seancë gjyqësore me dyer të hapura çështjen nr.6 Akti që i përket:</w:t>
      </w:r>
    </w:p>
    <w:p w:rsidR="006160B6" w:rsidRPr="00B150B6" w:rsidRDefault="006160B6" w:rsidP="006160B6">
      <w:pPr>
        <w:pStyle w:val="Paragrafi"/>
      </w:pPr>
    </w:p>
    <w:p w:rsidR="006160B6" w:rsidRPr="00B150B6" w:rsidRDefault="00D9124C" w:rsidP="006160B6">
      <w:pPr>
        <w:pStyle w:val="Paragrafi"/>
      </w:pPr>
      <w:r>
        <w:t>KË</w:t>
      </w:r>
      <w:r w:rsidR="006160B6">
        <w:t xml:space="preserve">RKUES: </w:t>
      </w:r>
      <w:r w:rsidR="006160B6" w:rsidRPr="00B150B6">
        <w:t xml:space="preserve">FERDINAND CENJA, përfaqësuar nga avokat Arben Hakani, me prokurë.   </w:t>
      </w:r>
    </w:p>
    <w:p w:rsidR="006160B6" w:rsidRPr="00B150B6" w:rsidRDefault="00392AD5" w:rsidP="006160B6">
      <w:pPr>
        <w:pStyle w:val="Paragrafi"/>
      </w:pPr>
      <w:r>
        <w:t xml:space="preserve">SUBJEKTI I </w:t>
      </w:r>
      <w:r w:rsidR="00D9124C">
        <w:t>INTERESUAR:</w:t>
      </w:r>
      <w:r w:rsidR="000D6EED">
        <w:t xml:space="preserve"> </w:t>
      </w:r>
      <w:r w:rsidR="00D9124C">
        <w:t>PROKURORI I PËRGJITHSHËM I REPUBLIKËS SË SHQIPËRIS</w:t>
      </w:r>
      <w:r>
        <w:t>Ë</w:t>
      </w:r>
      <w:r w:rsidR="006160B6" w:rsidRPr="00B150B6">
        <w:t>, përfaqësuar nga zoti Skënder Breca, me autorizim.</w:t>
      </w:r>
    </w:p>
    <w:p w:rsidR="006160B6" w:rsidRPr="00B150B6" w:rsidRDefault="00683B73" w:rsidP="006160B6">
      <w:pPr>
        <w:pStyle w:val="Paragrafi"/>
      </w:pPr>
      <w:r>
        <w:t xml:space="preserve">OBJEKTI: </w:t>
      </w:r>
      <w:r w:rsidR="00392AD5">
        <w:t>Shfuqizimin si të papajtuesh</w:t>
      </w:r>
      <w:r w:rsidR="006160B6" w:rsidRPr="00B150B6">
        <w:t>m</w:t>
      </w:r>
      <w:r w:rsidR="00392AD5">
        <w:t>e</w:t>
      </w:r>
      <w:r w:rsidR="006160B6" w:rsidRPr="00B150B6">
        <w:t xml:space="preserve"> me Kushtetut</w:t>
      </w:r>
      <w:r w:rsidR="00D9124C">
        <w:t xml:space="preserve">ën </w:t>
      </w:r>
      <w:r w:rsidR="00392AD5">
        <w:t>të v</w:t>
      </w:r>
      <w:r w:rsidR="00D9124C">
        <w:t>endimeve nr.326, datë 18.</w:t>
      </w:r>
      <w:r w:rsidR="006160B6" w:rsidRPr="00B150B6">
        <w:t>4.2001 të Kolegjit Penal të Gjy</w:t>
      </w:r>
      <w:r w:rsidR="00D9124C">
        <w:t>katës së Lartë; nr.90, datë 27.</w:t>
      </w:r>
      <w:r w:rsidR="006160B6" w:rsidRPr="00B150B6">
        <w:t>9.2001 të Gjykatës së Apelit G</w:t>
      </w:r>
      <w:r w:rsidR="00D9124C">
        <w:t>jirokastër dhe nr.106, datë 8.</w:t>
      </w:r>
      <w:r w:rsidR="006160B6" w:rsidRPr="00B150B6">
        <w:t>2.2002 të Kolegjit Penal të Gjykatës së Lartë (</w:t>
      </w:r>
      <w:r w:rsidR="00392AD5">
        <w:t>D</w:t>
      </w:r>
      <w:r w:rsidR="006160B6" w:rsidRPr="00B150B6">
        <w:t xml:space="preserve">homa e </w:t>
      </w:r>
      <w:r w:rsidR="00392AD5">
        <w:t>K</w:t>
      </w:r>
      <w:r w:rsidR="006160B6" w:rsidRPr="00B150B6">
        <w:t xml:space="preserve">ëshillimit). </w:t>
      </w:r>
    </w:p>
    <w:p w:rsidR="006160B6" w:rsidRPr="00B150B6" w:rsidRDefault="006160B6" w:rsidP="006160B6">
      <w:pPr>
        <w:pStyle w:val="Paragrafi"/>
      </w:pPr>
      <w:r w:rsidRPr="00B150B6">
        <w:tab/>
      </w:r>
    </w:p>
    <w:p w:rsidR="006160B6" w:rsidRPr="00B150B6" w:rsidRDefault="006160B6" w:rsidP="006160B6">
      <w:pPr>
        <w:pStyle w:val="Paragrafi"/>
      </w:pPr>
      <w:r w:rsidRPr="00B150B6">
        <w:t>Kërkuesi parashtron se vendimet e atakuara janë rezultat i një procesi të parregullt gjyqësor, në këto drejtime:</w:t>
      </w:r>
    </w:p>
    <w:p w:rsidR="006160B6" w:rsidRPr="00B150B6" w:rsidRDefault="006160B6" w:rsidP="006160B6">
      <w:pPr>
        <w:pStyle w:val="Paragrafi"/>
      </w:pPr>
      <w:r w:rsidRPr="00B150B6">
        <w:t>- Nuk është realizuar e drejta e mbrojtjes, duke u caktuar një avokat i cili ka vepruar në kundërshtim me interesat e kërkuesit</w:t>
      </w:r>
      <w:r w:rsidR="00392AD5">
        <w:t>,</w:t>
      </w:r>
      <w:r w:rsidRPr="00B150B6">
        <w:t xml:space="preserve"> sepse në ankim dhe rekurs ka kërkuar dënim më të rëndë nga sa ka caktuar gjykata e rrethit;</w:t>
      </w:r>
    </w:p>
    <w:p w:rsidR="006160B6" w:rsidRDefault="006160B6" w:rsidP="006160B6">
      <w:pPr>
        <w:pStyle w:val="Paragrafi"/>
      </w:pPr>
      <w:r w:rsidRPr="00B150B6">
        <w:t>- Gjykata e Apelit Gjirokastër dhe Ko</w:t>
      </w:r>
      <w:r w:rsidR="00392AD5">
        <w:t>legji Penal i Gjykatës së Lartë</w:t>
      </w:r>
      <w:r w:rsidRPr="00B150B6">
        <w:t xml:space="preserve"> nuk kanë respektuar parimin e mosrëndimit të pozitës së të pandehurit, sepse megjithëse janë vënë në lëvizje nga mbrojtësi, kanë ndryshuar cilësimin juridik të veprës dhe të dënimit në disfavor të kërkuesit.</w:t>
      </w:r>
    </w:p>
    <w:p w:rsidR="00D9124C" w:rsidRPr="00B150B6" w:rsidRDefault="00D9124C" w:rsidP="006160B6">
      <w:pPr>
        <w:pStyle w:val="Paragrafi"/>
      </w:pPr>
    </w:p>
    <w:p w:rsidR="006160B6" w:rsidRDefault="006160B6" w:rsidP="00D9124C">
      <w:pPr>
        <w:pStyle w:val="VENDOSI"/>
      </w:pPr>
      <w:r w:rsidRPr="00B150B6">
        <w:t>GJYKATA KUSHTETUESE,</w:t>
      </w:r>
    </w:p>
    <w:p w:rsidR="00D9124C" w:rsidRPr="00B150B6" w:rsidRDefault="00D9124C" w:rsidP="006160B6">
      <w:pPr>
        <w:pStyle w:val="Paragrafi"/>
      </w:pPr>
    </w:p>
    <w:p w:rsidR="006160B6" w:rsidRDefault="006160B6" w:rsidP="006160B6">
      <w:pPr>
        <w:pStyle w:val="Paragrafi"/>
      </w:pPr>
      <w:r w:rsidRPr="00B150B6">
        <w:t>pasi dëgjoi relatorin e çështjes Alfred Karamuço, përfaqësuesit e kërkuesit, të subjektit të interesuar dhe shqyrtoi çështjen në tërësi,</w:t>
      </w:r>
    </w:p>
    <w:p w:rsidR="00D9124C" w:rsidRPr="00B150B6" w:rsidRDefault="00D9124C" w:rsidP="006160B6">
      <w:pPr>
        <w:pStyle w:val="Paragrafi"/>
      </w:pPr>
    </w:p>
    <w:p w:rsidR="006160B6" w:rsidRDefault="00D9124C" w:rsidP="00D9124C">
      <w:pPr>
        <w:pStyle w:val="VENDOSI"/>
      </w:pPr>
      <w:r>
        <w:t>VËRE</w:t>
      </w:r>
      <w:r w:rsidR="006160B6" w:rsidRPr="00B150B6">
        <w:t>N:</w:t>
      </w:r>
    </w:p>
    <w:p w:rsidR="00D9124C" w:rsidRPr="00B150B6" w:rsidRDefault="00D9124C" w:rsidP="006160B6">
      <w:pPr>
        <w:pStyle w:val="Paragrafi"/>
      </w:pPr>
    </w:p>
    <w:p w:rsidR="006160B6" w:rsidRPr="00B150B6" w:rsidRDefault="006160B6" w:rsidP="006160B6">
      <w:pPr>
        <w:pStyle w:val="Paragrafi"/>
      </w:pPr>
      <w:r w:rsidRPr="00B150B6">
        <w:t>Me v</w:t>
      </w:r>
      <w:r w:rsidR="00D9124C">
        <w:t>endimin nr.2821, datë 14.</w:t>
      </w:r>
      <w:r w:rsidRPr="00B150B6">
        <w:t xml:space="preserve">9.1999 të Gjykatës së Apelit të Athinës, Ferdinand Cenja, është shpallur fajtor për transport lëndësh narkotike dhe është dënuar me 18 </w:t>
      </w:r>
      <w:r w:rsidR="00392AD5">
        <w:t xml:space="preserve">vjet </w:t>
      </w:r>
      <w:r w:rsidRPr="00B150B6">
        <w:t>burgim.</w:t>
      </w:r>
    </w:p>
    <w:p w:rsidR="006160B6" w:rsidRPr="00B150B6" w:rsidRDefault="006160B6" w:rsidP="006160B6">
      <w:pPr>
        <w:pStyle w:val="Paragrafi"/>
      </w:pPr>
      <w:r w:rsidRPr="00B150B6">
        <w:t>Me kërkesën e Prokurorisë së Përgjithshme (pasi janë kryer procedurat paraprake), Gjykata e Rrethit Gjyqësor Sa</w:t>
      </w:r>
      <w:r w:rsidR="00D9124C">
        <w:t>randë, me vendimin nr.61, datë 6.</w:t>
      </w:r>
      <w:r w:rsidRPr="00B150B6">
        <w:t>1.2000, ka njohur vendimin e gjykatës greke dhe duke bërë konvertimin, i ka caktuar kërkuesit një dënim prej 5 vjet</w:t>
      </w:r>
      <w:r w:rsidR="00392AD5">
        <w:t>ësh</w:t>
      </w:r>
      <w:r w:rsidRPr="00B150B6">
        <w:t xml:space="preserve"> burgim. Sipas gjykatës, i pandehuri është dënuar nga gjykata greke</w:t>
      </w:r>
      <w:r w:rsidR="008655D7">
        <w:t>,</w:t>
      </w:r>
      <w:r w:rsidRPr="00B150B6">
        <w:t xml:space="preserve"> sepse po trans</w:t>
      </w:r>
      <w:r w:rsidR="0007424E">
        <w:t xml:space="preserve">portonte një sasi bime </w:t>
      </w:r>
      <w:r w:rsidR="0007424E" w:rsidRPr="0007424E">
        <w:rPr>
          <w:i/>
        </w:rPr>
        <w:t xml:space="preserve">canabis </w:t>
      </w:r>
      <w:r w:rsidRPr="0007424E">
        <w:rPr>
          <w:i/>
        </w:rPr>
        <w:t>ativa</w:t>
      </w:r>
      <w:r w:rsidRPr="00B150B6">
        <w:t xml:space="preserve"> të papërpunuar e për pasojë, vepra e tij nga legjislacioni shqiptar kualifikohej sipas nenit 285 të Kodit Penal.</w:t>
      </w:r>
    </w:p>
    <w:p w:rsidR="006160B6" w:rsidRPr="00B150B6" w:rsidRDefault="006160B6" w:rsidP="006160B6">
      <w:pPr>
        <w:pStyle w:val="Paragrafi"/>
      </w:pPr>
      <w:r w:rsidRPr="00B150B6">
        <w:t>Kundër këtij vendimi ka paraqitur ankim mbrojtësi i të pandehurit, i caktuar kryesisht n</w:t>
      </w:r>
      <w:r w:rsidR="00392AD5">
        <w:t>ga gjykata, i cili ka arsyetuar</w:t>
      </w:r>
      <w:r w:rsidRPr="00B150B6">
        <w:t xml:space="preserve"> se ligji është zbatuar gabim dhe ka kërkuar që i mbrojturi prej tij të dënohej me 15 vjet burg, mjafton që ai t</w:t>
      </w:r>
      <w:r w:rsidR="008655D7">
        <w:t>a</w:t>
      </w:r>
      <w:r w:rsidRPr="00B150B6">
        <w:t xml:space="preserve"> vuante dënimin në Shqipëri.</w:t>
      </w:r>
    </w:p>
    <w:p w:rsidR="006160B6" w:rsidRPr="00B150B6" w:rsidRDefault="00392AD5" w:rsidP="006160B6">
      <w:pPr>
        <w:pStyle w:val="Paragrafi"/>
      </w:pPr>
      <w:r>
        <w:t>Gjykata e Apelit Gjirokastër</w:t>
      </w:r>
      <w:r w:rsidR="006160B6" w:rsidRPr="00B150B6">
        <w:t xml:space="preserve"> ka lënë në fuqi vendimin e mësipërm. Avokati, me të njëjtat argumente</w:t>
      </w:r>
      <w:r>
        <w:t>,</w:t>
      </w:r>
      <w:r w:rsidR="006160B6" w:rsidRPr="00B150B6">
        <w:t xml:space="preserve"> ka bërë rekurs në Gjykatën e Lartë, e ci</w:t>
      </w:r>
      <w:r w:rsidR="00D9124C">
        <w:t>la me vendimin nr.326, datë 23.</w:t>
      </w:r>
      <w:r w:rsidR="006160B6" w:rsidRPr="00B150B6">
        <w:t>4.2001, ka prishur vendimin e gjykatës së apelit dhe e ka kthyer çështjen për t’u gjykuar po nga ajo gjykatë. Në vendimin e Kolegjit Penal të Gjykatës së Lartë, pranohet që canabis sativa është lëndë narkotike dhe jo substancë që përdoret për prodhimin e saj, si dhe fakti që, në rastin konkret, ka konvertim të dënimit të një autoriteti gjyqësor të huaj dhe nuk mund të bëhet fjalë për rëndim të pozitës së të pandehurit (neni 425 i Kodit të Procedurës Penale).</w:t>
      </w:r>
    </w:p>
    <w:p w:rsidR="006160B6" w:rsidRPr="00B150B6" w:rsidRDefault="006160B6" w:rsidP="006160B6">
      <w:pPr>
        <w:pStyle w:val="Paragrafi"/>
      </w:pPr>
      <w:r w:rsidRPr="00B150B6">
        <w:t>Mbi bazën e këtij vendim</w:t>
      </w:r>
      <w:r w:rsidR="00392AD5">
        <w:t>i, Gjykata e Apelit Gjirokastër</w:t>
      </w:r>
      <w:r w:rsidRPr="00B150B6">
        <w:t xml:space="preserve"> ka rishqyrtuar çështjen dhe ka prishur vendimin e Gjykatës së Rrethit Gjyqësor Sarandë duke caktuar një dënim prej 13 vjet</w:t>
      </w:r>
      <w:r w:rsidR="008655D7">
        <w:t xml:space="preserve">ësh </w:t>
      </w:r>
      <w:r w:rsidRPr="00B150B6">
        <w:t xml:space="preserve"> burg.</w:t>
      </w:r>
    </w:p>
    <w:p w:rsidR="006160B6" w:rsidRPr="00B150B6" w:rsidRDefault="006160B6" w:rsidP="006160B6">
      <w:pPr>
        <w:pStyle w:val="Paragrafi"/>
      </w:pPr>
      <w:r w:rsidRPr="00B150B6">
        <w:t xml:space="preserve">Kundër këtij vendimi është bërë rekurs nga </w:t>
      </w:r>
      <w:r w:rsidR="00392AD5">
        <w:t>p</w:t>
      </w:r>
      <w:r w:rsidRPr="00B150B6">
        <w:t xml:space="preserve">rokurori pranë Gjykatës së Apelit Gjirokastër, duke parashtruar se është zbatuar gabim ligji material dhe se është rënduar pozita e të pandehurit. Kolegji Penal (në </w:t>
      </w:r>
      <w:r w:rsidR="00392AD5">
        <w:t>D</w:t>
      </w:r>
      <w:r w:rsidRPr="00B150B6">
        <w:t xml:space="preserve">homën e </w:t>
      </w:r>
      <w:r w:rsidR="00392AD5">
        <w:t>K</w:t>
      </w:r>
      <w:r w:rsidRPr="00B150B6">
        <w:t>ëshill</w:t>
      </w:r>
      <w:r w:rsidR="00D9124C">
        <w:t>imit) me vendimin nr.108, datë 8.</w:t>
      </w:r>
      <w:r w:rsidRPr="00B150B6">
        <w:t>2.2002, ka vendosur moskalimin për shqyrtim të rekursit.</w:t>
      </w:r>
    </w:p>
    <w:p w:rsidR="006160B6" w:rsidRPr="00B150B6" w:rsidRDefault="006160B6" w:rsidP="006160B6">
      <w:pPr>
        <w:pStyle w:val="Paragrafi"/>
      </w:pPr>
      <w:r w:rsidRPr="00B150B6">
        <w:t>Gjykata Kushtetuese e Republikës së Shqipërisë, duke shqyrtuar çështjen në përputhje me disp</w:t>
      </w:r>
      <w:r w:rsidR="00392AD5">
        <w:t>ozitat kushtetuese, Konventën Eu</w:t>
      </w:r>
      <w:r w:rsidRPr="00B150B6">
        <w:t>ropiane për të Drejtat e Njeriut, Konventën E</w:t>
      </w:r>
      <w:r w:rsidR="00392AD5">
        <w:t>u</w:t>
      </w:r>
      <w:r w:rsidRPr="00B150B6">
        <w:t>ropiane “Për transferimin e personave të dënuar” ratifikuar me ligjin n</w:t>
      </w:r>
      <w:r w:rsidR="00D9124C">
        <w:t>r.8499, datë 10.</w:t>
      </w:r>
      <w:r w:rsidRPr="00B150B6">
        <w:t>6.1999, Konventën midis Republikës së Shqipërisë dhe Republikës së Greqisë të 17 majit 1993 “Për zbatimin reciprok të vendimeve gjyqësore për çështjet penale”, si dhe me nenet 512-516 të Kodit të Procedurës Penale, arrin në konkluzionin se kërkesa duhet pranuar. Vendimet e Kolegjit Penal të Gjy</w:t>
      </w:r>
      <w:r w:rsidR="00D9124C">
        <w:t>katës së Lartë nr.326, datë 18.</w:t>
      </w:r>
      <w:r w:rsidR="00392AD5">
        <w:t>4.2001,</w:t>
      </w:r>
      <w:r w:rsidRPr="00B150B6">
        <w:t xml:space="preserve"> Gjykatës së Ape</w:t>
      </w:r>
      <w:r w:rsidR="00D9124C">
        <w:t>lit Gjirokastër nr.90, datë 27.</w:t>
      </w:r>
      <w:r w:rsidRPr="00B150B6">
        <w:t>9.2001</w:t>
      </w:r>
      <w:r w:rsidR="00392AD5">
        <w:t>,</w:t>
      </w:r>
      <w:r w:rsidRPr="00B150B6">
        <w:t xml:space="preserve"> si dhe Kolegjit Penal të Gjykatës së Lartë (</w:t>
      </w:r>
      <w:r w:rsidR="00392AD5">
        <w:t>D</w:t>
      </w:r>
      <w:r w:rsidRPr="00B150B6">
        <w:t>ho</w:t>
      </w:r>
      <w:r w:rsidR="00D9124C">
        <w:t>m</w:t>
      </w:r>
      <w:r w:rsidR="00392AD5">
        <w:t>a e K</w:t>
      </w:r>
      <w:r w:rsidR="00D9124C">
        <w:t>ëshillimit) nr.106, datë 8.</w:t>
      </w:r>
      <w:r w:rsidRPr="00B150B6">
        <w:t>2.3003, janë rezultat i një procesi të parregullt gjyqësor e kryesisht në drejtim të mbrojtjes e garantimit të të drejtave të dënuarit.</w:t>
      </w:r>
    </w:p>
    <w:p w:rsidR="006160B6" w:rsidRPr="00B150B6" w:rsidRDefault="006160B6" w:rsidP="006160B6">
      <w:pPr>
        <w:pStyle w:val="Paragrafi"/>
      </w:pPr>
      <w:r w:rsidRPr="00B150B6">
        <w:t>Transferimi i personave të dënuar është rezultat i marrëdhënieve dypalëshe e shumëpalëshe në fushën e drejtësisë dhe ka për qëllim re</w:t>
      </w:r>
      <w:r w:rsidR="00392AD5">
        <w:t>h</w:t>
      </w:r>
      <w:r w:rsidRPr="00B150B6">
        <w:t>abilitimin shoqëror të personave të dënuar nëpërmjet krijimit të mundësive për vuajtjen e dënimit në vendet e tyre. Transferimi, sipas akteve të përmendura më lart, mundësohet nëpërmjet procedurave paraprake administrative, të cilat realizohen nga Ministria e Drejtësisë</w:t>
      </w:r>
      <w:r w:rsidR="00392AD5">
        <w:t>,</w:t>
      </w:r>
      <w:r w:rsidRPr="00B150B6">
        <w:t xml:space="preserve"> si dhe procedurave gjyqësore të inicuara nga organi i </w:t>
      </w:r>
      <w:r w:rsidR="00392AD5">
        <w:t>p</w:t>
      </w:r>
      <w:r w:rsidRPr="00B150B6">
        <w:t>rokurorisë.</w:t>
      </w:r>
    </w:p>
    <w:p w:rsidR="006160B6" w:rsidRPr="00B150B6" w:rsidRDefault="006160B6" w:rsidP="006160B6">
      <w:pPr>
        <w:pStyle w:val="Paragrafi"/>
      </w:pPr>
      <w:r w:rsidRPr="00B150B6">
        <w:t>Nëpërmjet procedurave gjyqësore realizohet njohja e vendimeve penale të gjykatave të huaja</w:t>
      </w:r>
      <w:r w:rsidR="008655D7">
        <w:t>,</w:t>
      </w:r>
      <w:r w:rsidRPr="00B150B6">
        <w:t xml:space="preserve"> si dhe caktohet dënimi që do të vuajë i dënuari në shtetin pritës.</w:t>
      </w:r>
    </w:p>
    <w:p w:rsidR="006160B6" w:rsidRPr="00B150B6" w:rsidRDefault="006160B6" w:rsidP="006160B6">
      <w:pPr>
        <w:pStyle w:val="Paragrafi"/>
      </w:pPr>
      <w:r w:rsidRPr="00B150B6">
        <w:t xml:space="preserve">Duke shqyrtuar përmbajtjen e konventave dhe të dispozitave procedurale penale, </w:t>
      </w:r>
      <w:smartTag w:uri="urn:schemas-microsoft-com:office:smarttags" w:element="State">
        <w:smartTag w:uri="urn:schemas-microsoft-com:office:smarttags" w:element="place">
          <w:r w:rsidRPr="00B150B6">
            <w:t>del</w:t>
          </w:r>
        </w:smartTag>
      </w:smartTag>
      <w:r w:rsidRPr="00B150B6">
        <w:t xml:space="preserve"> se procedurat e mësipërme nuk përbëjnë shqyrtimin në themel të çështjes, por një shqyrtim gjyqësor të veçantë, ku duhet të zbatohen një sërë principesh themelore të gjykimit.</w:t>
      </w:r>
    </w:p>
    <w:p w:rsidR="006160B6" w:rsidRPr="00B150B6" w:rsidRDefault="006160B6" w:rsidP="006160B6">
      <w:pPr>
        <w:pStyle w:val="Paragrafi"/>
      </w:pPr>
      <w:r w:rsidRPr="00B150B6">
        <w:t>Në këtë fazë, gjykata shqyrton nëse ekzistojnë ose jo kushtet e njohjes, parashikuar nga neni 514 i Kodit të Procedurës Penale, cakton dënimin që duhet të vuhet në përputhje me legjislacionin shqiptar për të njëjtin fakt të pranuar nga gjykata e huaj, duke zbatuar edhe kriteret e përcaktuara nga neni 11 i Konventës E</w:t>
      </w:r>
      <w:r w:rsidR="00392AD5">
        <w:t>u</w:t>
      </w:r>
      <w:r w:rsidRPr="00B150B6">
        <w:t>ropiane, neni 8 i Konventës dypalëshe</w:t>
      </w:r>
      <w:r w:rsidR="00392AD5">
        <w:t>,</w:t>
      </w:r>
      <w:r w:rsidRPr="00B150B6">
        <w:t xml:space="preserve"> si dhe neni 516 i Kodit të Procedurës Penale.</w:t>
      </w:r>
    </w:p>
    <w:p w:rsidR="006160B6" w:rsidRPr="00B150B6" w:rsidRDefault="006160B6" w:rsidP="006160B6">
      <w:pPr>
        <w:pStyle w:val="Paragrafi"/>
      </w:pPr>
      <w:r w:rsidRPr="00B150B6">
        <w:t>Nisur nga karakteristikat e këtij procesi</w:t>
      </w:r>
      <w:r w:rsidR="00392AD5">
        <w:t>,</w:t>
      </w:r>
      <w:r w:rsidRPr="00B150B6">
        <w:t xml:space="preserve"> si dhe nga prezenca në këtë proces e prokurorit, bëhet imperative sigurimi e garantimi i mbrojtjes së të dënuarit. I dënuari që është duke vuajtur dënimin me burgim në një shtet të huaj, për shkak se e ka të pamundur paraqitjen në gjykatën shqiptare ka të drejtë të caktojë një avokat vetë personalisht dhe nëse ai nuk e realizon një mundësi të tillë është gjykata e detyruar të caktojë një mbrojtës kryesisht. Ashtu si dhe në çdo çështje gjyqësore edhe në këtë lloj procesi, avokati është i detyruar të respektojë ligjin, rregullat e etikës profesionale</w:t>
      </w:r>
      <w:r w:rsidR="00392AD5">
        <w:t>,</w:t>
      </w:r>
      <w:r w:rsidRPr="00B150B6">
        <w:t xml:space="preserve"> me qëllim që të mbrojë me mjete ligjore të drejtat e të mbrojturit prej tij.</w:t>
      </w:r>
    </w:p>
    <w:p w:rsidR="00256E45" w:rsidRPr="00B150B6" w:rsidRDefault="006160B6" w:rsidP="006160B6">
      <w:pPr>
        <w:pStyle w:val="Paragrafi"/>
      </w:pPr>
      <w:r w:rsidRPr="00B150B6">
        <w:t>Ashtu siç doli nga gjykimi, avokati i kërkuesit i caktuar nga gjykata, pa dijeni e miratim të kërkuesit ka kërkuar qysh në procesin e njohjes në gjykatën e rrethit ashtu dhe në ankim e në rekurs aplikimin e dispozitave ligjore dhe e dënimit në disfavor me interesat e kërkuesit. Gjykata e Apelit Gjirokastër e Ko</w:t>
      </w:r>
      <w:r w:rsidR="00392AD5">
        <w:t>legji Penal i Gjykatës së Lartë</w:t>
      </w:r>
      <w:r w:rsidRPr="00B150B6">
        <w:t xml:space="preserve"> janë vënë në lëvizje e kanë pranuar kërkimet e avokatit, të cilat janë bërë tej tagrave të tij ligjore e etike. Në këto kushte, avokati ka vepruar në kundërshtim me përmbushjen e rregullt të det</w:t>
      </w:r>
      <w:r w:rsidR="008655D7">
        <w:t>yrimeve të tij, ndërsa gjykatat</w:t>
      </w:r>
      <w:r w:rsidRPr="00B150B6">
        <w:t xml:space="preserve"> kanë zhvilluar një proces të parregullt gjyqësor</w:t>
      </w:r>
      <w:r w:rsidR="00392AD5">
        <w:t>,</w:t>
      </w:r>
      <w:r w:rsidRPr="00B150B6">
        <w:t xml:space="preserve"> në kundërshtim me nenin 42/1 të Kushtetutës.</w:t>
      </w:r>
    </w:p>
    <w:p w:rsidR="006160B6" w:rsidRPr="00B150B6" w:rsidRDefault="006160B6" w:rsidP="006160B6">
      <w:pPr>
        <w:pStyle w:val="Paragrafi"/>
      </w:pPr>
      <w:r w:rsidRPr="00B150B6">
        <w:t>Duke pranuar zhvillimin e një</w:t>
      </w:r>
      <w:r w:rsidR="00392AD5">
        <w:t xml:space="preserve"> procedure gjyqësore të veçantë Gjykata Kushtetuese vlerëson</w:t>
      </w:r>
      <w:r w:rsidRPr="00B150B6">
        <w:t xml:space="preserve"> se në zhvillimin e saj duhet të respektohen një sërë të drejtash të garantuara nga Kushtetuta e ligji procedural penal e sidomos e drejta e mbrojtjes. Por, e drejta e mbrojtjes nuk mund të kuptohet pa garancitë reale që e bëjnë atë të realizueshme, ndër të cilat mosrëndi</w:t>
      </w:r>
      <w:r w:rsidR="00392AD5">
        <w:t>mi i pozitës së të pandehurit zë</w:t>
      </w:r>
      <w:r w:rsidRPr="00B150B6">
        <w:t xml:space="preserve"> një vend të rëndësishëm e merr dimension kushtetues.</w:t>
      </w:r>
    </w:p>
    <w:p w:rsidR="006160B6" w:rsidRPr="00B150B6" w:rsidRDefault="006160B6" w:rsidP="006160B6">
      <w:pPr>
        <w:pStyle w:val="Paragrafi"/>
      </w:pPr>
      <w:r w:rsidRPr="00B150B6">
        <w:t>Në kundërshtim me sa u arsyetua më lart, Kolegji Penal i Gjykatës së Lartë, ashtu dhe Gjykata e Apelit Gjirokastër, në gjykimet e tyre kanë mënjanuar këtë garanci, duke arsyetuar në vendime, se parimi i mësipërm nuk mund të zbatohet në fazën e procedurave gjyqësore që lidhen me ekzekutimin. Edhe në këtë aspekt, këto vendime janë rezultat i procesit të parregullt gjyqësor në kuptimin kushtetues.</w:t>
      </w:r>
    </w:p>
    <w:p w:rsidR="006160B6" w:rsidRPr="00B150B6" w:rsidRDefault="006160B6" w:rsidP="006160B6">
      <w:pPr>
        <w:pStyle w:val="Paragrafi"/>
      </w:pPr>
      <w:r w:rsidRPr="00B150B6">
        <w:t>Kolegjet e Bashkuara të Gjykatës së Lartë, me vendimin unifikues nr.5, datë 10.10.2002, u kanë dhënë zgjidhje disa problemeve të konstatuara në vendimet gjyqësore të mësipërme, objekt shqyrtimi nga ana jonë.</w:t>
      </w:r>
    </w:p>
    <w:p w:rsidR="006160B6" w:rsidRDefault="006160B6" w:rsidP="006160B6">
      <w:pPr>
        <w:pStyle w:val="Paragrafi"/>
      </w:pPr>
      <w:r w:rsidRPr="00B150B6">
        <w:t>Kështu,</w:t>
      </w:r>
      <w:r w:rsidR="00392AD5">
        <w:t xml:space="preserve"> në vendimin unifikues pranohet</w:t>
      </w:r>
      <w:r w:rsidRPr="00B150B6">
        <w:t xml:space="preserve"> se gjykimi për njohjen e vendimit penal dhe konvertimin e dënimit të huaj, edhe pse nuk është gjykim themeli është një gjykim i posaçëm (sui generis); se vendimi i dhënë pavarësisht nga natyra e tij është një vendim gjyqësor ndaj të cilit, sipas Kushtetutës, kushdo ka të drejtë të ankohet në një gjykatë më të lartë. Në vendim, lidhur ngushtë me çështjen në shqyrtim, pranohet zbatimi i nenit 425 të Kodit të Procedurës Penale (mosrëndimi i pozitës së të pandehurit).</w:t>
      </w:r>
    </w:p>
    <w:p w:rsidR="00D9124C" w:rsidRPr="00B150B6" w:rsidRDefault="00D9124C" w:rsidP="006160B6">
      <w:pPr>
        <w:pStyle w:val="Paragrafi"/>
      </w:pPr>
    </w:p>
    <w:p w:rsidR="006160B6" w:rsidRDefault="00D9124C" w:rsidP="00D9124C">
      <w:pPr>
        <w:pStyle w:val="VENDOSI"/>
      </w:pPr>
      <w:r>
        <w:t>PËR KË</w:t>
      </w:r>
      <w:r w:rsidR="006160B6" w:rsidRPr="00B150B6">
        <w:t>TO ARSYE,</w:t>
      </w:r>
    </w:p>
    <w:p w:rsidR="00D9124C" w:rsidRPr="00B150B6" w:rsidRDefault="00D9124C" w:rsidP="006160B6">
      <w:pPr>
        <w:pStyle w:val="Paragrafi"/>
      </w:pPr>
    </w:p>
    <w:p w:rsidR="006160B6" w:rsidRDefault="006160B6" w:rsidP="006160B6">
      <w:pPr>
        <w:pStyle w:val="Paragrafi"/>
      </w:pPr>
      <w:r w:rsidRPr="00B150B6">
        <w:t>Gjykata Kushtetuese e Republikës së Shqipërisë, duke u bazuar në neneve 131 e 134 të Kushtetutës</w:t>
      </w:r>
      <w:r w:rsidR="00392AD5">
        <w:t>,</w:t>
      </w:r>
      <w:r w:rsidRPr="00B150B6">
        <w:t xml:space="preserve"> si dhe në neneve 26/1 e</w:t>
      </w:r>
      <w:r w:rsidR="00D9124C">
        <w:t xml:space="preserve"> 72 të </w:t>
      </w:r>
      <w:r w:rsidR="00392AD5">
        <w:t>l</w:t>
      </w:r>
      <w:r w:rsidR="00D9124C">
        <w:t>igjit nr.8577, datë 10.</w:t>
      </w:r>
      <w:r w:rsidRPr="00B150B6">
        <w:t xml:space="preserve">2.2000 “Për organizimin dhe funksionimin e Gjykatës Kushtetuese të Republikës së Shqipërisë”, me shumicë votash, </w:t>
      </w:r>
    </w:p>
    <w:p w:rsidR="00D9124C" w:rsidRPr="00B150B6" w:rsidRDefault="00D9124C" w:rsidP="006160B6">
      <w:pPr>
        <w:pStyle w:val="Paragrafi"/>
      </w:pPr>
    </w:p>
    <w:p w:rsidR="00D9124C" w:rsidRDefault="00D9124C" w:rsidP="00D9124C">
      <w:pPr>
        <w:pStyle w:val="VENDOSI"/>
      </w:pPr>
      <w:r>
        <w:t>VENDOS</w:t>
      </w:r>
      <w:r w:rsidR="006160B6" w:rsidRPr="00B150B6">
        <w:t>I:</w:t>
      </w:r>
    </w:p>
    <w:p w:rsidR="006160B6" w:rsidRPr="00B150B6" w:rsidRDefault="006160B6" w:rsidP="006160B6">
      <w:pPr>
        <w:pStyle w:val="Paragrafi"/>
      </w:pPr>
      <w:r w:rsidRPr="00B150B6">
        <w:t xml:space="preserve">    </w:t>
      </w:r>
    </w:p>
    <w:p w:rsidR="006160B6" w:rsidRPr="00B150B6" w:rsidRDefault="006160B6" w:rsidP="006160B6">
      <w:pPr>
        <w:pStyle w:val="Paragrafi"/>
      </w:pPr>
      <w:r w:rsidRPr="00B150B6">
        <w:t>- Shfuqizimin si të papajtuesh</w:t>
      </w:r>
      <w:r w:rsidR="00392AD5">
        <w:t>me</w:t>
      </w:r>
      <w:r w:rsidRPr="00B150B6">
        <w:t xml:space="preserve"> me Kushtetutë</w:t>
      </w:r>
      <w:r w:rsidR="00D9124C">
        <w:t>n të vendimeve nr.326, datë 18.</w:t>
      </w:r>
      <w:r w:rsidRPr="00B150B6">
        <w:t>4.2001 të Kolegjit Penal të Gjy</w:t>
      </w:r>
      <w:r w:rsidR="00392AD5">
        <w:t>katës së Lartë,</w:t>
      </w:r>
      <w:r w:rsidR="00D9124C">
        <w:t xml:space="preserve"> nr.90, datë 27.</w:t>
      </w:r>
      <w:r w:rsidRPr="00B150B6">
        <w:t>9.2001 të Gjykatës së Apeli</w:t>
      </w:r>
      <w:r w:rsidR="00D9124C">
        <w:t>t Gjirokastër dhe nr.106, datë 8.</w:t>
      </w:r>
      <w:r w:rsidRPr="00B150B6">
        <w:t>2.2002 të Kolegjit Penal të Gjykatës së Lartë (</w:t>
      </w:r>
      <w:r w:rsidR="00392AD5">
        <w:t>D</w:t>
      </w:r>
      <w:r w:rsidRPr="00B150B6">
        <w:t xml:space="preserve">homa e </w:t>
      </w:r>
      <w:r w:rsidR="00392AD5">
        <w:t>Këshillimit).</w:t>
      </w:r>
    </w:p>
    <w:p w:rsidR="006160B6" w:rsidRPr="00B150B6" w:rsidRDefault="006160B6" w:rsidP="006160B6">
      <w:pPr>
        <w:pStyle w:val="Paragrafi"/>
      </w:pPr>
      <w:r w:rsidRPr="00B150B6">
        <w:t xml:space="preserve">- Dërgimin e çështjes për shqyrtim Kolegjit Penal të Gjykatës së Lartë.  </w:t>
      </w:r>
    </w:p>
    <w:p w:rsidR="006160B6" w:rsidRPr="00B150B6" w:rsidRDefault="006160B6" w:rsidP="006160B6">
      <w:pPr>
        <w:pStyle w:val="Paragrafi"/>
      </w:pPr>
      <w:r w:rsidRPr="00B150B6">
        <w:t xml:space="preserve">- Ky vendim është përfundimtar, i formës së prerë dhe hyn në fuqi menjëherë. </w:t>
      </w:r>
    </w:p>
    <w:p w:rsidR="006160B6" w:rsidRDefault="006160B6" w:rsidP="006160B6">
      <w:pPr>
        <w:pStyle w:val="Paragrafi"/>
      </w:pPr>
    </w:p>
    <w:p w:rsidR="00256E45" w:rsidRDefault="00256E45" w:rsidP="006160B6">
      <w:pPr>
        <w:pStyle w:val="Paragrafi"/>
      </w:pPr>
    </w:p>
    <w:p w:rsidR="00683B73" w:rsidRDefault="00683B73" w:rsidP="006160B6">
      <w:pPr>
        <w:pStyle w:val="Paragrafi"/>
      </w:pPr>
    </w:p>
    <w:p w:rsidR="006160B6" w:rsidRPr="00B150B6" w:rsidRDefault="006160B6" w:rsidP="00D9124C">
      <w:pPr>
        <w:pStyle w:val="TitulliTitull"/>
      </w:pPr>
      <w:r w:rsidRPr="00B150B6">
        <w:t>MENDIMI I PAKIC</w:t>
      </w:r>
      <w:r w:rsidR="00392AD5">
        <w:t>Ë</w:t>
      </w:r>
      <w:r w:rsidRPr="00B150B6">
        <w:t>S</w:t>
      </w:r>
    </w:p>
    <w:p w:rsidR="006160B6" w:rsidRPr="00B150B6" w:rsidRDefault="006160B6" w:rsidP="006160B6">
      <w:pPr>
        <w:pStyle w:val="Paragrafi"/>
      </w:pPr>
      <w:r w:rsidRPr="00B150B6">
        <w:tab/>
      </w:r>
    </w:p>
    <w:p w:rsidR="006160B6" w:rsidRPr="00B150B6" w:rsidRDefault="00392AD5" w:rsidP="006160B6">
      <w:pPr>
        <w:pStyle w:val="Paragrafi"/>
      </w:pPr>
      <w:r>
        <w:t>Në çështjen me kë</w:t>
      </w:r>
      <w:r w:rsidR="006160B6" w:rsidRPr="00B150B6">
        <w:t>rkues Ferdinand Cenja, kemi mendimin se trajtimi i problemit dhe konkluzionet që arrihen në vendimin e shumicës nuk janë të drejta. Pretendimet e ngritura për proces të parregullt në kuptimin kushtetues duhej të ishin rrëzuar për këto arsye:</w:t>
      </w:r>
    </w:p>
    <w:p w:rsidR="006160B6" w:rsidRPr="00B150B6" w:rsidRDefault="006160B6" w:rsidP="006160B6">
      <w:pPr>
        <w:pStyle w:val="Paragrafi"/>
      </w:pPr>
      <w:r w:rsidRPr="00B150B6">
        <w:t>1. Në bazë të parimit të njohur të veprimit të ligjit penal në hapësirë</w:t>
      </w:r>
      <w:r w:rsidR="00D9124C">
        <w:t>, me vendimin nr.2821, datë 14.</w:t>
      </w:r>
      <w:r w:rsidRPr="00B150B6">
        <w:t>9.1999, kërkuesi (shtetas shqiptar) është dënuar  nga Gjykata e Apelit Athinë me 18 vjet burg nën akuzën e importimit, posedimit dhe transportimit në bashkëpunim t</w:t>
      </w:r>
      <w:r w:rsidR="00D9124C">
        <w:t>ë lëndës narkotike, pasi më 13.</w:t>
      </w:r>
      <w:r w:rsidRPr="00B150B6">
        <w:t>5.1998</w:t>
      </w:r>
      <w:r w:rsidR="008655D7">
        <w:t>,</w:t>
      </w:r>
      <w:r w:rsidRPr="00B150B6">
        <w:t xml:space="preserve"> së bashku me 4 persona të tjerë, po nga Shqipëria, ishte kapur në flagrancë nga policia greke duke transportuar me furgon në drejtim të Athinës 322 kg e 615 gram </w:t>
      </w:r>
      <w:r w:rsidR="0007424E" w:rsidRPr="0007424E">
        <w:rPr>
          <w:i/>
        </w:rPr>
        <w:t>c</w:t>
      </w:r>
      <w:r w:rsidRPr="0007424E">
        <w:rPr>
          <w:i/>
        </w:rPr>
        <w:t>anabis ativa</w:t>
      </w:r>
      <w:r w:rsidRPr="00B150B6">
        <w:t xml:space="preserve"> të papërpunuar. Brenda afateve ligjore të parashikuara nga legjislacioni grek, vendimi në fjalë ka marrë formë të prerë. Prandaj, bazuar në parimin e mirënjohur n</w:t>
      </w:r>
      <w:r w:rsidR="00581FDB">
        <w:t>ë</w:t>
      </w:r>
      <w:r w:rsidRPr="00B150B6">
        <w:t xml:space="preserve"> </w:t>
      </w:r>
      <w:r w:rsidRPr="008655D7">
        <w:rPr>
          <w:i/>
        </w:rPr>
        <w:t>bis in idem</w:t>
      </w:r>
      <w:r w:rsidRPr="00B150B6">
        <w:t>, ndaj kërkuesit nuk kanë qenë kushtet për të filluar çështje penale sipas ligjit penal shqiptar</w:t>
      </w:r>
      <w:r w:rsidR="00581FDB">
        <w:t>,</w:t>
      </w:r>
      <w:r w:rsidRPr="00B150B6">
        <w:t xml:space="preserve"> në bazë të paragrafit të dytë të nenit 6 të Kodit Penal të Republikës së Shqipërisë. </w:t>
      </w:r>
    </w:p>
    <w:p w:rsidR="006160B6" w:rsidRPr="00B150B6" w:rsidRDefault="006160B6" w:rsidP="006160B6">
      <w:pPr>
        <w:pStyle w:val="Paragrafi"/>
      </w:pPr>
      <w:r w:rsidRPr="00B150B6">
        <w:t>2. Bashkëpunimi edhe në çështjet penale është sot një veçori pozitive bashkëkohore</w:t>
      </w:r>
      <w:r w:rsidR="00581FDB">
        <w:t>,</w:t>
      </w:r>
      <w:r w:rsidRPr="00B150B6">
        <w:t xml:space="preserve"> që karakterizon marrëdhëniet ndërmjet shteteve në rajone të ndryshme të botës. Një gjë e tillë diktohet nga hapja e kufijve, zgjerimi i lirisë së individit, nevojës për të ndërtuar shtetin e së drejtës dhe përpjekjeve për të luftuar me sa më shumë efikasitet kriminalitetin në nivel kombëtar e ndërkombëtar. Në këtë kuadër dhe me këtë synim, parashikohet edhe bashkëpunimi i shteteve në ekzekutimin e vendimeve të huaja penale, që do të thotë tran</w:t>
      </w:r>
      <w:r w:rsidR="00581FDB">
        <w:t>s</w:t>
      </w:r>
      <w:r w:rsidRPr="00B150B6">
        <w:t>ferimi i personave të dënuar penalisht nga territori i shtetit dënues në territorin e shtetit zbatues, i cili si rregull është shteti</w:t>
      </w:r>
      <w:r w:rsidR="00581FDB">
        <w:t>,</w:t>
      </w:r>
      <w:r w:rsidRPr="00B150B6">
        <w:t xml:space="preserve"> shtetësinë e të cilit mban personi i dënuar. Pra, bëhet fjalë për vazhdimin e zbatimit (vuajtjes) në kushte të reja të një vendimi penal të formës së prerë të dhënë më parë nga shteti dënues. Kjo problematikë rregullohet nga një sërë marrëveshjesh ndërkombëtare shumëpalëshe e dypalëshe, mes të cilave do të veç</w:t>
      </w:r>
      <w:r w:rsidR="00581FDB">
        <w:t>onim Konventën e Këshillit të Eu</w:t>
      </w:r>
      <w:r w:rsidRPr="00B150B6">
        <w:t xml:space="preserve">ropës “Për transferimin e personave të dënuar” të vitit 1983, ratifikuar edhe nga vendi ynë me ligjin nr.8499, datë </w:t>
      </w:r>
      <w:r w:rsidR="00D9124C">
        <w:t>10.</w:t>
      </w:r>
      <w:r w:rsidRPr="00B150B6">
        <w:t>6.1999. Sipas kësaj Konvente, transferimi i personave të dënuar penalisht mund të bëhet në dy mëny</w:t>
      </w:r>
      <w:r w:rsidR="00A021E0">
        <w:t xml:space="preserve">ra: </w:t>
      </w:r>
      <w:r w:rsidR="00581FDB">
        <w:t>a) të menjëher</w:t>
      </w:r>
      <w:r w:rsidRPr="00B150B6">
        <w:t>shme apo të drejtpërdrejtë, duke njohur të plotë në shtetin zbatues vendimin penal konkret të dhënë në shtetin dënues dhe b) duke bërë konvertimin e këtij dënimi përmes një vendimi gjyqësor ose administrativ që duhet të merret për këtë qëllim nga autoritetet kompetente të vendit zbatues. Por në këtë rast, ndër të tjera, është mëse e domosdoshme të respektohen veçanërisht dy kërkesa: aa) që konvertimi të bëhet “me një sanksion ... për të njëjtën vepër penale” me të cilën është dënuar nga shteti dënues (neni 9/1/b i Konventës së KE) dhe bb) vendimi i  konvertimit duhet “t’i përmbahet natyrës ligjore dhe kohëzgjatjes së dënimit” të dhënë nga shteti dënues (neni 10/1 i Konventës së KE</w:t>
      </w:r>
      <w:r w:rsidR="00581FDB">
        <w:t>-së</w:t>
      </w:r>
      <w:r w:rsidRPr="00B150B6">
        <w:t>). Përveç kësaj, në asnjë rast Konventa nuk lejon që përmes vendimit konvertues të rëndohet pozita (dënimi) i personit të dënuar (neni 11/d i Konventës së KE</w:t>
      </w:r>
      <w:r w:rsidR="00581FDB">
        <w:t>-së</w:t>
      </w:r>
      <w:r w:rsidRPr="00B150B6">
        <w:t xml:space="preserve">). </w:t>
      </w:r>
    </w:p>
    <w:p w:rsidR="006160B6" w:rsidRDefault="006160B6" w:rsidP="006160B6">
      <w:pPr>
        <w:pStyle w:val="Paragrafi"/>
      </w:pPr>
      <w:r w:rsidRPr="00B150B6">
        <w:t xml:space="preserve">Pasi ka marrë formë të prerë, vendimi i konvertimit i dërgohet në rrugë diplomatike (si rregull) shtetit dënues, i cili natyrisht që ka në dorë të gjykojë mbi bazueshmërinë në Konventë të këtij vendimi. Mbi këtë bazë, pasi të ketë njohur normalisht edhe personin e interesuar me këtë vendim, në mënyrë diskrecionare shteti dënues vendos përfundimisht për transferimin ose jo të tij në shtetin zbatues. </w:t>
      </w:r>
    </w:p>
    <w:p w:rsidR="00F96F4D" w:rsidRDefault="00F96F4D" w:rsidP="006160B6">
      <w:pPr>
        <w:pStyle w:val="Paragrafi"/>
      </w:pPr>
    </w:p>
    <w:p w:rsidR="00F96F4D" w:rsidRPr="00B150B6" w:rsidRDefault="00F96F4D" w:rsidP="006160B6">
      <w:pPr>
        <w:pStyle w:val="Paragrafi"/>
      </w:pPr>
    </w:p>
    <w:p w:rsidR="006160B6" w:rsidRPr="00B150B6" w:rsidRDefault="006160B6" w:rsidP="006160B6">
      <w:pPr>
        <w:pStyle w:val="Paragrafi"/>
      </w:pPr>
      <w:r w:rsidRPr="00B150B6">
        <w:t xml:space="preserve">Vendi ynë njeh mënyrën e dytë të transferimit të personave të dënuar penalisht, duke parashikuar konvertimin në rrugë gjyqësore të vendimit të dhënë nga shteti dënues, por natyrisht duke </w:t>
      </w:r>
      <w:r w:rsidR="00581FDB">
        <w:t>respektuar kërkesat dhe standard</w:t>
      </w:r>
      <w:r w:rsidRPr="00B150B6">
        <w:t>et e Konventës së sipërcituar. Kjo pasqyrohet jo vetëm nga dispozitat respektive të Kodit të Procedurës Penale (nenet 512–518), por edhe nga Konventa dypalëshe midis Republikës së Shqipërisë dhe Republikës së Greqisë “Për transferimin e të dënuarve të burgosur” , nënshkruar në Athinë</w:t>
      </w:r>
      <w:r w:rsidR="00581FDB">
        <w:t>,</w:t>
      </w:r>
      <w:r w:rsidRPr="00B150B6">
        <w:t xml:space="preserve"> më 17 maj 1993. Të dy këto </w:t>
      </w:r>
      <w:r w:rsidR="00581FDB">
        <w:t>dokumente rezultojnë të kenë pas</w:t>
      </w:r>
      <w:r w:rsidRPr="00B150B6">
        <w:t>ur parasysh pothuajse në të gjitha elementet themelore Konventën e Këshillit të Evropës të përmendur më sipër. Megjithatë, edhe në rast vakumi apo papajtueshmërie të dispozitave të Kodit të Procedurës Penale me këto dy Konventa, është mëse e qartë që</w:t>
      </w:r>
      <w:r w:rsidR="00581FDB">
        <w:t>,</w:t>
      </w:r>
      <w:r w:rsidRPr="00B150B6">
        <w:t xml:space="preserve"> bazuar në nenet 116/1 dhe 122/1;2 të Kushtetutës, normat e këtyre dy të fundit kanë zbatim të drejtpërdrejtë dhe përparësi mbi ligjet e vendit që mund të mos pajtohen me ato.   </w:t>
      </w:r>
    </w:p>
    <w:p w:rsidR="006160B6" w:rsidRPr="00B150B6" w:rsidRDefault="006160B6" w:rsidP="006160B6">
      <w:pPr>
        <w:pStyle w:val="Paragrafi"/>
      </w:pPr>
      <w:r w:rsidRPr="00B150B6">
        <w:t>3. Pra, gjykimi për konvertimin e një dënimi të huaj penal është një gjykim sui generis, një gjykim ekstra procedural kr</w:t>
      </w:r>
      <w:r w:rsidR="00581FDB">
        <w:t>ejt i veçantë. Gjykatat thjesht</w:t>
      </w:r>
      <w:r w:rsidRPr="00B150B6">
        <w:t xml:space="preserve"> konvertojnë një vendim penal të formës së prerë të dhënë më parë nga një gjykatë e huaj, me efektin e vetëm që i dënuari të vuajë dënimin e mbetur në shtetin e tij, pasi kështu mund të bëhet</w:t>
      </w:r>
      <w:r w:rsidR="00581FDB">
        <w:t xml:space="preserve"> më mirë dhe më shpejt riasoci</w:t>
      </w:r>
      <w:r w:rsidRPr="00B150B6">
        <w:t>mi i tij</w:t>
      </w:r>
      <w:r w:rsidR="00581FDB">
        <w:t>,</w:t>
      </w:r>
      <w:r w:rsidRPr="00B150B6">
        <w:t xml:space="preserve"> si dhe evitohen problemet apo ngarkesat shtesë që vijnë për shkak të komunikimit (gjuhës), ushqimit, rrethit kulturor, vështirësive apo humbjes së kontaktit me familja</w:t>
      </w:r>
      <w:r w:rsidR="00581FDB">
        <w:t>rët</w:t>
      </w:r>
      <w:r w:rsidRPr="00B150B6">
        <w:t xml:space="preserve"> etj. Në këtë gjykim</w:t>
      </w:r>
      <w:r w:rsidR="00581FDB">
        <w:t>,</w:t>
      </w:r>
      <w:r w:rsidRPr="00B150B6">
        <w:t xml:space="preserve"> gjykatat respektojnë rigorozisht faktet dhe konkluzionet e vendimit të dhë</w:t>
      </w:r>
      <w:r w:rsidR="00581FDB">
        <w:t>në në shtetin dënues, dhe duke i</w:t>
      </w:r>
      <w:r w:rsidRPr="00B150B6">
        <w:t xml:space="preserve">u referuar së njëjtës figurë të veprës penale të parashikuar tashmë në Kodin Penal të shtetit zbatues (nëse në këtë Kod nuk është parashikuar një figurë e tillë identike e veprës penale, sipas dy </w:t>
      </w:r>
      <w:r w:rsidR="00581FDB">
        <w:t>k</w:t>
      </w:r>
      <w:r w:rsidRPr="00B150B6">
        <w:t>onventave dhe Kodit të Procedurës Penale</w:t>
      </w:r>
      <w:r w:rsidR="00581FDB">
        <w:t>,</w:t>
      </w:r>
      <w:r w:rsidRPr="00B150B6">
        <w:t xml:space="preserve"> nuk mund të fillojnë procedurat e konvertimit të vendimit të huaj penal), japin një sanksion që duhet “t’i përmbahet natyrës ligjore dhe kohëzgjatjes së dënimit” të dhënë më parë. Kolegjet e Bashkuara të Gjykatës së Lartë kanë vënë në dukje mëse një herë se “vendimi i gjykatës shqiptare që bën konvertimin nuk është një vendim i ri dhe se gjykata shqiptare nuk e shqyrton çështjen në themel dhe as nuk verifikon provat e marra nga gjykata e shtetit dënues”. Pra, vendimi i gjykatës shqiptare nuk rivlerëson vendimin e huaj penal, ajo nuk trajton rrethanat e çështjes, bazueshmërinë në fakte dhe në ligj apo rrethanat rënduese e lehtësuese të zbatuara për marrjen e vendimit në fjalë, sepse ndryshe do të kishim një gjykim të ri. Në gjykimin për konvertimin e dënimit të huaj penal</w:t>
      </w:r>
      <w:r w:rsidR="00581FDB">
        <w:t>,</w:t>
      </w:r>
      <w:r w:rsidRPr="00B150B6">
        <w:t xml:space="preserve"> objekti dhe kufijtë e shqyrtimit janë tepër të kufizuar dhe krejt të ndryshëm nga procesi kryesor. Gjykata shqiptare vetëm kontrollon praninë ose jo të kushteve juridiko–formale për njohjen e vendimit të huaj  penal (vendimi i huaj ka marrë formë të prerë, vepra parashikohet si e dënueshme edhe nga legjislacioni shqiptar, është marrë pëlqimi paraprak për transferim i personit të dën</w:t>
      </w:r>
      <w:r w:rsidR="00581FDB">
        <w:t>uar</w:t>
      </w:r>
      <w:r w:rsidRPr="00B150B6">
        <w:t xml:space="preserve"> etj.), dhe më pas në bazë të kritereve rigorozisht të caktuara që u përmendën më lart, konverton dënimin e dhënë në shtetin e huaj me një sanksion të parashikuar për të njëjtën vepër nga ligji penal shqiptar. </w:t>
      </w:r>
    </w:p>
    <w:p w:rsidR="006160B6" w:rsidRDefault="006160B6" w:rsidP="006160B6">
      <w:pPr>
        <w:pStyle w:val="Paragrafi"/>
      </w:pPr>
      <w:r w:rsidRPr="00B150B6">
        <w:t>4. Me të drejtë Kolegji Penal i Gjykatës së Lartë, me vendimin nr.326</w:t>
      </w:r>
      <w:r w:rsidR="00581FDB">
        <w:t>,</w:t>
      </w:r>
      <w:r w:rsidRPr="00B150B6">
        <w:t xml:space="preserve"> datë 23.04.2001, ka prishur vendimin nr.109, datë 12.12.2000 të Gjykatës së Apelit Gjirokastër që linte në fuqi vendimin nr.</w:t>
      </w:r>
      <w:r w:rsidR="00D9124C">
        <w:t xml:space="preserve">61, datë </w:t>
      </w:r>
      <w:r w:rsidRPr="00B150B6">
        <w:t>6.10.2000 të Gjykatës së Rr</w:t>
      </w:r>
      <w:r w:rsidR="00581FDB">
        <w:t>ethit Gjyqësor Sarandë, duke ar</w:t>
      </w:r>
      <w:r w:rsidRPr="00B150B6">
        <w:t>syetuar ndër të tjera se ato kanë zbatuar gabim kërk</w:t>
      </w:r>
      <w:r w:rsidR="00D9124C">
        <w:t>esat e ligjit nr.7975, datë 26.</w:t>
      </w:r>
      <w:r w:rsidRPr="00B150B6">
        <w:t>7.1995 “Për barnat narkotike e lëndët psikotrope”</w:t>
      </w:r>
      <w:r w:rsidR="00581FDB">
        <w:t>, tabela nr.1 sipas Konventës Eu</w:t>
      </w:r>
      <w:r w:rsidRPr="00B150B6">
        <w:t>ropiane të viti</w:t>
      </w:r>
      <w:r w:rsidR="00581FDB">
        <w:t xml:space="preserve">t 1961, duke mos e konsideruar </w:t>
      </w:r>
      <w:r w:rsidR="003C4DDB" w:rsidRPr="003C4DDB">
        <w:rPr>
          <w:i/>
        </w:rPr>
        <w:t>c</w:t>
      </w:r>
      <w:r w:rsidRPr="003C4DDB">
        <w:rPr>
          <w:i/>
        </w:rPr>
        <w:t>anabis ativën</w:t>
      </w:r>
      <w:r w:rsidRPr="00B150B6">
        <w:t xml:space="preserve"> si lëndë narkotike, ashtu siç ka vepruar edhe Gjykata e Apelit Athinë, por si substancë që përdoret për krijimin e lëndës narkotike. Mbi këtë bazë, me vendimet e mësipërme, Gjykata e Rrethit Gjyqësor Sarandë dhe ajo e Apelit Gjirokastër kanë bërë gabim konvertimin e dënimit me nenin 285 të Kodit Penal të Republikës së Shqipërisë, duke caktuar dënimin me 5 vjet burg (dënimi maksimal), në vend që ta konvertonin dënimin me nenin 283 të këtij Kodi.  Eshtë mëse e qartë se në këtë mënyrë, Gjykata e Rrethit Gjyqësor Sarandë dhe Gjykata e Apelit Gjirokastër në gjykimin për konvertimin e dënimit të huaj penal, kanë vepruar në kundërshtim me kërkesat e nenit 516/1 të Kodit të Procedurës Penale</w:t>
      </w:r>
      <w:r w:rsidR="00581FDB">
        <w:t>,</w:t>
      </w:r>
      <w:r w:rsidRPr="00B150B6">
        <w:t xml:space="preserve"> si dhe me kërkesat e neneve 9/1/b dhe 10/1</w:t>
      </w:r>
      <w:r w:rsidR="00581FDB">
        <w:t xml:space="preserve"> të Konventës së Këshillit të Eu</w:t>
      </w:r>
      <w:r w:rsidRPr="00B150B6">
        <w:t>ropës “Për transferimin e person</w:t>
      </w:r>
      <w:r w:rsidR="00581FDB">
        <w:t>ave të dënuar”. Ato nuk kanë pas</w:t>
      </w:r>
      <w:r w:rsidRPr="00B150B6">
        <w:t>ur parasysh as kërkesën për kualifikimin ligjor të veprës penale, ashtu siç është bërë edhe nga Gjykata e Apelit Athinë, e për rrjedhojë as kërkesën mbi kohëzgjatjen e dënimit konvertues.</w:t>
      </w:r>
    </w:p>
    <w:p w:rsidR="00F96F4D" w:rsidRDefault="00F96F4D" w:rsidP="006160B6">
      <w:pPr>
        <w:pStyle w:val="Paragrafi"/>
      </w:pPr>
    </w:p>
    <w:p w:rsidR="00F96F4D" w:rsidRPr="00B150B6" w:rsidRDefault="00F96F4D" w:rsidP="006160B6">
      <w:pPr>
        <w:pStyle w:val="Paragrafi"/>
      </w:pPr>
    </w:p>
    <w:p w:rsidR="006160B6" w:rsidRPr="00B150B6" w:rsidRDefault="006160B6" w:rsidP="006160B6">
      <w:pPr>
        <w:pStyle w:val="Paragrafi"/>
      </w:pPr>
      <w:r w:rsidRPr="00B150B6">
        <w:t>5. Në çdo rast, brenda kuadrit ligjor dhe objektit të punës, avokati ka për detyrë të mbrojë interesat e klientit të tij. Kjo është një nga kërkesat themelore të etikës profesionale të avokatit. Nga ana tjetër, ndihma e avokatit, siç ka theksu</w:t>
      </w:r>
      <w:r w:rsidR="00581FDB">
        <w:t>ar mëse një herë edhe Gjykata Eu</w:t>
      </w:r>
      <w:r w:rsidRPr="00B150B6">
        <w:t xml:space="preserve">ropiane e të Drejtave të Njeriut, duhet të jetë “praktike dhe efikase dhe jo vetëm teorike dhe iluzore”. </w:t>
      </w:r>
    </w:p>
    <w:p w:rsidR="006160B6" w:rsidRPr="00B150B6" w:rsidRDefault="006160B6" w:rsidP="006160B6">
      <w:pPr>
        <w:pStyle w:val="Paragrafi"/>
      </w:pPr>
      <w:r w:rsidRPr="00B150B6">
        <w:t>Në kundërshtim me pretendimet e kërkuesit dhe konkluzionet e shumicës, ne mendojmë se ankimi dhe rekursi i bërë nga avokati i caktuar kryesisht ndaj vendimeve nr.61, datë 06.01.2000 të Gjykatës së Rrethit Gjyqësor Sarandë dhe nr.109, datë 12.12.2000 të Gjykatës së Apelit Gjirokastër, përmes të cilave është kërkuar rikualifikimi ligjor i veprës në bazë të nenit 283 të Kodit Penal dhe dënimi i kërkue</w:t>
      </w:r>
      <w:r w:rsidR="00581FDB">
        <w:t>sit me 15 vjet burg, nuk kanë ce</w:t>
      </w:r>
      <w:r w:rsidRPr="00B150B6">
        <w:t xml:space="preserve">nuar të drejtën e mbrojtjes, përkundrazi janë në përputhje të plotë me detyrën e ushtruar në këtë proces dhe në interes të klientit të përfaqësuar. Në fund të fundit, objektivi kryesor i punës së avokatit ka qenë zhvillimi i një gjykimi për konvertimin e dënimit të huaj penal në mënyrë të tillë që të bëhet e mundur transferimi i personit të dënuar në atdheun e tij. Pikërisht për këtë arsye dhe brenda objektit dhe kufijve të shqyrtimit të çështjes në gjykimet konvertuese, avokati është i interesuar të zbatohen kërkesat themelore të </w:t>
      </w:r>
      <w:r w:rsidR="00581FDB">
        <w:t>k</w:t>
      </w:r>
      <w:r w:rsidRPr="00B150B6">
        <w:t>onventave të përmendura më sipër</w:t>
      </w:r>
      <w:r w:rsidR="00581FDB">
        <w:t>,</w:t>
      </w:r>
      <w:r w:rsidRPr="00B150B6">
        <w:t xml:space="preserve"> si dhe legjislacioni përkatës i vendit tonë. Vetëm kështu ekzistojnë mundësitë që autoritetet përkatëse të shtetit dënues të japin pëlqimin e tyre përfundimtar dhe të lejojnë transferimin e personit të dënuar për të vazhduar vuajtjen e dënimit në shtetin e tij. Sigurisht që brenda kësaj hapësire ligjore që lejon procesi i konvertimit të dënimit, gjithnjë në interes të klientit të tij, avokati mund të kërkojë edhe uljen e dënimit të dhënë më parë, gjë që praktikisht është bërë në këtë proces (nga 18 vjet burg që është dënimi i formës së prerë i gjykatës greke, avokati në gjykimin konvertues ka kërkuar 15 vjet). Por ai (avokati) nuk mund të heshtë ndaj shkeljeve flagrante të kërkesave themelore në gjykimin për konvertimin e dënimit të huaj penal, sepse ishte i bindur që kualifikimi i gabuar ligjor i veprës penale (krejt i ndryshëm nga ai i vendimit përfundimtar të gjykatës greke), dhe për rrjedhojë diferenca e theksuar në masën e dënimit (nga 18 vjet në 5 vjet burg), do të çonin në mosmiratimin përfundimtar nga ana e organeve kompetente greke të këtij vendimi e për rrjedhojë edhe mosrealizimi i qëllimit kryesor të procesit konvertues, që ishte kthimi i klientit të tij për të vazhduar vuajtjen e dënimit për të njëjtën vepër penale në Shqipëri. Ky qëllim dhe ky motiv i avokatit del fare qartë në kërkesën ankimore dhe në rekursin që ai </w:t>
      </w:r>
      <w:r w:rsidR="00E2320B">
        <w:t>u</w:t>
      </w:r>
      <w:r w:rsidRPr="00B150B6">
        <w:t xml:space="preserve"> ka paraqitur respektivisht Gjykatës së Apelit dhe Gjykatës së Lartë, ku thekson ndër të tjera se “… për oportunitet të ligjit mund të themi se është një rast tepër i veçantë që një shtetas shqiptar kërkon nga gjykata e vendit të tij që të aplikojë ndaj tij një dënim tepër më të rëndë, plot 15 vjet burg, me të vetmin kusht që këto vite të gjata burgu t</w:t>
      </w:r>
      <w:r w:rsidR="008655D7">
        <w:t>’</w:t>
      </w:r>
      <w:r w:rsidRPr="00B150B6">
        <w:t>i vuajë pranë familjes, në Atdheun e tij dhe gjykata shqiptare nuk e lejon të vuajë dënimin në Atdheun e tij”.</w:t>
      </w:r>
    </w:p>
    <w:p w:rsidR="006160B6" w:rsidRPr="00B150B6" w:rsidRDefault="006160B6" w:rsidP="006160B6">
      <w:pPr>
        <w:pStyle w:val="Paragrafi"/>
      </w:pPr>
      <w:r w:rsidRPr="00B150B6">
        <w:t xml:space="preserve">6. Ndalimi </w:t>
      </w:r>
      <w:r w:rsidRPr="003C4DDB">
        <w:rPr>
          <w:i/>
        </w:rPr>
        <w:t>reformatio in peius</w:t>
      </w:r>
      <w:r w:rsidRPr="00B150B6">
        <w:t xml:space="preserve"> apo i mosrëndimit të pozitës së të pandehurit, përbën padyshim një element të rëndësishëm të procesit të rregullt ligjor në kuptimin kushtetues. Ai është një garaci me vlerë për dhënien e drejtësisë dhe ushtrimin në mënyrë efektive të së drejtës së ankimit nga ana e të pandehurit. Mbi këtë çështje është shprehur disa herë edhe jurisprudenca e Gjykatës K</w:t>
      </w:r>
      <w:r w:rsidR="00E2320B">
        <w:t>ushtetuese dhe ajo e Gjykatës Eu</w:t>
      </w:r>
      <w:r w:rsidRPr="00B150B6">
        <w:t xml:space="preserve">ropiane të të Drejtave të Njeriut. </w:t>
      </w:r>
    </w:p>
    <w:p w:rsidR="006160B6" w:rsidRPr="00B150B6" w:rsidRDefault="006160B6" w:rsidP="006160B6">
      <w:pPr>
        <w:pStyle w:val="Paragrafi"/>
      </w:pPr>
      <w:r w:rsidRPr="00B150B6">
        <w:t>Megjith</w:t>
      </w:r>
      <w:r w:rsidR="00E2320B">
        <w:t>atë, në rastin konkret duhet pas</w:t>
      </w:r>
      <w:r w:rsidRPr="00B150B6">
        <w:t xml:space="preserve">ur mirë parasysh se nuk kemi të bëjmë me person të pandehur, por person të dënuar dhe të burgosur me një vendim të huaj penal të formës së prerë, i cili duhet të konvertohet vetëm për efekte të zbatimit të mëtejshëm të tij në territorin shqiptar, por duke respektuar rigorozisht kriteret e përcaktuara në </w:t>
      </w:r>
      <w:r w:rsidR="00E2320B">
        <w:t>k</w:t>
      </w:r>
      <w:r w:rsidRPr="00B150B6">
        <w:t xml:space="preserve">onventat </w:t>
      </w:r>
      <w:r w:rsidR="00E2320B">
        <w:t>n</w:t>
      </w:r>
      <w:r w:rsidRPr="00B150B6">
        <w:t xml:space="preserve">dërkombëtare dhe legjislacionin e vendit tonë. Për këtë arsye, në këtë proces nuk ka vend të zbatohen garancitë për mosrëndim të pozitës së të pandehurit, parashikuar edhe nga neni 425/3 i Kodit të Procedurës Penale. Garancia për mosrëndimin e dënimit të kërkuesit parashikohet nga vetë dy </w:t>
      </w:r>
      <w:r w:rsidR="00E2320B">
        <w:t>k</w:t>
      </w:r>
      <w:r w:rsidRPr="00B150B6">
        <w:t>onventat e mësipërme, por gjithnjë duke respektuar kriteret themelore të konvertimit dhe duke marrë si pikë referimi masën e dënimit përfundimtar të dhënë nga gjykata e shtetit dënues (shih nenin 11/d</w:t>
      </w:r>
      <w:r w:rsidR="00E2320B">
        <w:t xml:space="preserve"> të Konventës së Këshillit të Eu</w:t>
      </w:r>
      <w:r w:rsidRPr="00B150B6">
        <w:t>ropës dhe nenin 9/3 të Konventës “Për transferimin e të dënuarve të burgosur” ndërmjet Shqipërisë dhe Greqisë). Nga ana tjetër, me të drejtë Kolegjet e Bashkuara të Gjykatës së Lartë në vendimin nr.5, datë 10.10.2002, bazuar në nenin 43 të Kushtetutës, kanë theksuar ndër të tjera se e drejta e ankimit nuk mund t’u mohohet të dënuarit dhe prokurorit edhe në gjykimet për konvertimin e dënimit të huaj penal, pavarësisht se kemi të bëjmë me një gjykim krejt të veçantë dhe jo me gjykim themeli. Por kjo e drejtë duhet ushtruar në përputhje me objektin e gjykimit për konvertim të dënimit, kufijtë e shqyrtimit të çështjes, kriteret ligjore dhe interesin themelor apo të drejtpërdrejtë të personit të dënuar, që është vazhdimi i v</w:t>
      </w:r>
      <w:r w:rsidR="00E2320B">
        <w:t>uajtjes në atdhe të një vendimi</w:t>
      </w:r>
      <w:r w:rsidRPr="00B150B6">
        <w:t xml:space="preserve"> të huaj penal të formës së prerë. Në këtë kuptim, bazuar në rekursin e paraqitur nga avokat</w:t>
      </w:r>
      <w:r w:rsidR="00D9124C">
        <w:t>i, në vendimin nr.326, datë 18.</w:t>
      </w:r>
      <w:r w:rsidRPr="00B150B6">
        <w:t>4.2001 të Kolegjit Penal të Gjykatës së Lartë jo vetëm që nuk ka elemente të procesit të parregullt në kupti</w:t>
      </w:r>
      <w:r w:rsidR="00E2320B">
        <w:t>min kushtetues, por përkundrazi</w:t>
      </w:r>
      <w:r w:rsidRPr="00B150B6">
        <w:t xml:space="preserve"> kanë qenë orientimet e dhëna në këtë vendim në bazë të nenit 434 të Kodit të Procedurës Penale, që e kanë futur gjykimin për konvertimin e dënimit në linjën e vet normale dhe ligjore. Pikërisht mbi këtë bazë ësht</w:t>
      </w:r>
      <w:r w:rsidR="00D9124C">
        <w:t>ë dhënë vendimi nr.90, datë 27.</w:t>
      </w:r>
      <w:r w:rsidRPr="00B150B6">
        <w:t>9.2001 i Gjykatës së Apelit Gjirokastër, që e konverton dënimin e dhënë me 18 vjet burg nga Gjykata e Apelit Athinë me një dënim prej 13 vjetësh burg, bazuar tashmë në nenin 283 të Kodit Penal të Republikës së Shqipërisë, duke iu përmbajtur kështu orientimeve të vendimit të Kolegjit Penal të Gjykatës së Lartë dhe arsyetimit e kualifikimit ligjor të veprës penale të bërë nga gjykata greke. Rekursi i paraqitur nga prokurori ndaj vendimit të mësipërm të Gjykatës së Apelit Gjirokastër është refuzuar me të d</w:t>
      </w:r>
      <w:r w:rsidR="00D9124C">
        <w:t>rejtë me vendimin nr.106, datë 8.</w:t>
      </w:r>
      <w:r w:rsidRPr="00B150B6">
        <w:t xml:space="preserve">2.2002 të Kolegjit Penal të Gjykatës së Lartë, marrë në </w:t>
      </w:r>
      <w:r w:rsidR="00E2320B">
        <w:t>Dhomën e K</w:t>
      </w:r>
      <w:r w:rsidRPr="00B150B6">
        <w:t>ëshillimit. Në këtë mënyrë janë ezauruar të gjitha rrugët normale ligjore për shqyrtimin e çështjes së konve</w:t>
      </w:r>
      <w:r w:rsidR="00E2320B">
        <w:t>rtimit të dënimit të huaj penal</w:t>
      </w:r>
      <w:r w:rsidRPr="00B150B6">
        <w:t xml:space="preserve"> dhe vendimet e mësipërme </w:t>
      </w:r>
      <w:r w:rsidR="008655D7">
        <w:t>i</w:t>
      </w:r>
      <w:r w:rsidR="00E2320B">
        <w:t>u</w:t>
      </w:r>
      <w:r w:rsidRPr="00B150B6">
        <w:t xml:space="preserve"> janë bërë të njohura në rrugë diplomatike (Ministria e Drejtësisë) autoriteteve kompetente greke. Ato i kanë miratuar këto vendime si të drejta, normalisht kanë vënë në dijeni kërkuesin (personin e dënuar), i cili, përderisa nuk provohet e kundërta, ka dhënë përfundimisht pëlqimin e tij dhe mbi këtë bazë, në dhjetor të vitit 2002 (pra</w:t>
      </w:r>
      <w:r w:rsidR="008655D7">
        <w:t>,</w:t>
      </w:r>
      <w:r w:rsidRPr="00B150B6">
        <w:t xml:space="preserve"> pas rreth 8 muajsh nga vendimi përfundimtar dhënë nga Kolegji Penal i Gjykatës së Lartë) është bërë transferimi për vazhdimin e vuajtjes së dënimit të huaj penal në Shqipëri.  </w:t>
      </w:r>
    </w:p>
    <w:p w:rsidR="006160B6" w:rsidRPr="00B150B6" w:rsidRDefault="006160B6" w:rsidP="006160B6">
      <w:pPr>
        <w:pStyle w:val="Paragrafi"/>
      </w:pPr>
      <w:r w:rsidRPr="00B150B6">
        <w:t xml:space="preserve">7. Së fundi ritheksojmë se edhe pas konvertimit të vendimit të huaj penal, nga pikëpamja juridiko–formale, i dënuari vazhdon të konsiderohet si person i dënuar nga shteti në territorin e të cilit është kryer vepra penale. Për këtë arsye, vetëm shteti dënues ka të drejtë të shqyrtojë dhe vendosë përfundimisht edhe për </w:t>
      </w:r>
      <w:r w:rsidR="00E2320B">
        <w:t>pretendimet apo kërkesat e mund</w:t>
      </w:r>
      <w:r w:rsidRPr="00B150B6">
        <w:t>shme për rishikimin e vendimit penal të formës së prerë të dhënë më parë po nga ky shtet (neni 13 i Konventës së Këshillit të E</w:t>
      </w:r>
      <w:r w:rsidR="00E2320B">
        <w:t>u</w:t>
      </w:r>
      <w:r w:rsidRPr="00B150B6">
        <w:t>ropës dhe neni 13 i Konventës “Për transferimin e të dënuarve të burgosur”. Për më tepër, shteti zbatues është i detyruar të informojë në vazhdimësi shtetin dënues</w:t>
      </w:r>
      <w:r w:rsidR="00E2320B">
        <w:t>,</w:t>
      </w:r>
      <w:r w:rsidRPr="00B150B6">
        <w:t xml:space="preserve"> lidhur me ekzekutimin në vijimësi të vendimit tashmë të konvertuar, sa herë që shteti d</w:t>
      </w:r>
      <w:r w:rsidR="00E2320B">
        <w:t>ënues e kërkon një gjë të tillë</w:t>
      </w:r>
      <w:r w:rsidRPr="00B150B6">
        <w:t xml:space="preserve"> ose kur merren vendime apo vërtetohen rrethana mbi bazën e të cilave ekzekutimi i dënimit konsiderohet tërësisht ose pjesërisht i përfunduar (nenet 15 dhe 14 të dy </w:t>
      </w:r>
      <w:r w:rsidR="00E2320B">
        <w:t>k</w:t>
      </w:r>
      <w:r w:rsidRPr="00B150B6">
        <w:t xml:space="preserve">onventave të mësipërme). Mbi këtë bazë, bazuar në parimin e njohur </w:t>
      </w:r>
      <w:r w:rsidRPr="008655D7">
        <w:rPr>
          <w:i/>
        </w:rPr>
        <w:t>rebus sic stantibus</w:t>
      </w:r>
      <w:r w:rsidRPr="00B150B6">
        <w:t>, marrja e një vendimi të ri konvertues mund të bëhej shkak për rikonsiderimin tërësor të procedurave të transferimit të personit të d</w:t>
      </w:r>
      <w:r w:rsidR="008655D7">
        <w:t>ë</w:t>
      </w:r>
      <w:r w:rsidRPr="00B150B6">
        <w:t>nuar.</w:t>
      </w:r>
    </w:p>
    <w:p w:rsidR="006160B6" w:rsidRDefault="006160B6" w:rsidP="006160B6">
      <w:pPr>
        <w:pStyle w:val="Paragrafi"/>
      </w:pPr>
      <w:r w:rsidRPr="00B150B6">
        <w:t>Sigurisht që mund të jetë rasti për të ngritur çështjen e aplikimit të dënimeve të ashpra ndaj shtetasve të shtetit zbatues, si rezultat i politikave të caktuara penale të shtetit dënues. Megjithatë, probleme të tilla mund të diskutohen e zgjidhen në parim në rrugë diplomatike dhe jo gjyqësore. Nga ana tjetër, nëse është rasti, çështje konkrete mund t’i paraq</w:t>
      </w:r>
      <w:r w:rsidR="00E2320B">
        <w:t>iten për gjykim edhe Gjykatës Eu</w:t>
      </w:r>
      <w:r w:rsidRPr="00B150B6">
        <w:t>ropiane të të Drejtave të Njeriut.</w:t>
      </w:r>
    </w:p>
    <w:p w:rsidR="00D9124C" w:rsidRPr="00B150B6" w:rsidRDefault="00D9124C" w:rsidP="006160B6">
      <w:pPr>
        <w:pStyle w:val="Paragrafi"/>
      </w:pPr>
    </w:p>
    <w:p w:rsidR="006160B6" w:rsidRPr="00B150B6" w:rsidRDefault="00D9124C" w:rsidP="006160B6">
      <w:pPr>
        <w:pStyle w:val="Paragrafi"/>
      </w:pPr>
      <w:r>
        <w:t>Anëta</w:t>
      </w:r>
      <w:r w:rsidRPr="00B150B6">
        <w:t>r</w:t>
      </w:r>
      <w:r>
        <w:t>ë</w:t>
      </w:r>
      <w:r w:rsidR="006160B6" w:rsidRPr="00B150B6">
        <w:tab/>
      </w:r>
      <w:r>
        <w:t>:</w:t>
      </w:r>
      <w:r w:rsidRPr="00D9124C">
        <w:t xml:space="preserve"> </w:t>
      </w:r>
      <w:r>
        <w:t>Gj. Sauli,</w:t>
      </w:r>
      <w:r w:rsidRPr="00D9124C">
        <w:t xml:space="preserve"> </w:t>
      </w:r>
      <w:r w:rsidRPr="00B150B6">
        <w:t>Xh.Zaganjori</w:t>
      </w:r>
      <w:r>
        <w:t>,</w:t>
      </w:r>
      <w:r w:rsidRPr="00D9124C">
        <w:t xml:space="preserve"> </w:t>
      </w:r>
      <w:r w:rsidRPr="00B150B6">
        <w:t>P</w:t>
      </w:r>
      <w:r>
        <w:t>. Plloçi</w:t>
      </w:r>
      <w:r w:rsidR="006160B6" w:rsidRPr="00B150B6">
        <w:tab/>
      </w:r>
      <w:r w:rsidR="006160B6" w:rsidRPr="00B150B6">
        <w:tab/>
      </w:r>
      <w:r w:rsidR="006160B6" w:rsidRPr="00B150B6">
        <w:tab/>
      </w:r>
      <w:r>
        <w:tab/>
      </w:r>
      <w:r>
        <w:tab/>
      </w:r>
      <w:r>
        <w:tab/>
        <w:t xml:space="preserve"> </w:t>
      </w:r>
    </w:p>
    <w:p w:rsidR="006160B6" w:rsidRPr="00B150B6" w:rsidRDefault="006160B6" w:rsidP="002E770C">
      <w:pPr>
        <w:pStyle w:val="Paragrafi"/>
      </w:pPr>
    </w:p>
    <w:p w:rsidR="00256E45" w:rsidRDefault="00256E45"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Default="00F96F4D" w:rsidP="002E770C">
      <w:pPr>
        <w:pStyle w:val="Paragrafi"/>
      </w:pPr>
    </w:p>
    <w:p w:rsidR="00F96F4D" w:rsidRPr="00B150B6" w:rsidRDefault="00F96F4D" w:rsidP="002E770C">
      <w:pPr>
        <w:pStyle w:val="Paragrafi"/>
      </w:pPr>
    </w:p>
    <w:p w:rsidR="007265D2" w:rsidRPr="002E770C" w:rsidRDefault="009F03A7" w:rsidP="009F03A7">
      <w:pPr>
        <w:pStyle w:val="VENDOSI"/>
      </w:pPr>
      <w:r w:rsidRPr="002E770C">
        <w:t>VENDIM</w:t>
      </w:r>
    </w:p>
    <w:p w:rsidR="009F03A7" w:rsidRPr="009F03A7" w:rsidRDefault="009F03A7" w:rsidP="009F03A7">
      <w:pPr>
        <w:pStyle w:val="Paragrafi"/>
        <w:ind w:firstLine="0"/>
        <w:jc w:val="center"/>
      </w:pPr>
      <w:r>
        <w:t>(i shkurtuar)</w:t>
      </w:r>
    </w:p>
    <w:p w:rsidR="009F03A7" w:rsidRDefault="009F03A7" w:rsidP="00474808">
      <w:pPr>
        <w:pStyle w:val="Paragrafi"/>
        <w:rPr>
          <w:szCs w:val="22"/>
        </w:rPr>
      </w:pPr>
    </w:p>
    <w:p w:rsidR="009F03A7" w:rsidRDefault="009F03A7" w:rsidP="00474808">
      <w:pPr>
        <w:pStyle w:val="Paragrafi"/>
        <w:rPr>
          <w:szCs w:val="22"/>
        </w:rPr>
      </w:pPr>
      <w:r>
        <w:rPr>
          <w:szCs w:val="22"/>
        </w:rPr>
        <w:t>Gjykata e Rrethit gjyqësor Berat në bazë të nenit 10 të</w:t>
      </w:r>
      <w:r w:rsidR="007C3875">
        <w:rPr>
          <w:szCs w:val="22"/>
        </w:rPr>
        <w:t xml:space="preserve"> Kodit C</w:t>
      </w:r>
      <w:r>
        <w:rPr>
          <w:szCs w:val="22"/>
        </w:rPr>
        <w:t>ivil dhe neneve 382/2 e 384 të Kodit të</w:t>
      </w:r>
      <w:r w:rsidR="007C3875">
        <w:rPr>
          <w:szCs w:val="22"/>
        </w:rPr>
        <w:t xml:space="preserve"> P</w:t>
      </w:r>
      <w:r w:rsidR="00256E45">
        <w:rPr>
          <w:szCs w:val="22"/>
        </w:rPr>
        <w:t>rocedurës Penale, vend</w:t>
      </w:r>
      <w:r>
        <w:rPr>
          <w:szCs w:val="22"/>
        </w:rPr>
        <w:t>osi heqjen e zotësisë për të vepruar të shtetases Aida Shehu dhe caktimin e një kujdestari të përkohshëm.</w:t>
      </w:r>
    </w:p>
    <w:p w:rsidR="009F03A7" w:rsidRDefault="009F03A7" w:rsidP="00474808">
      <w:pPr>
        <w:pStyle w:val="Paragrafi"/>
        <w:rPr>
          <w:szCs w:val="22"/>
        </w:rPr>
      </w:pPr>
    </w:p>
    <w:p w:rsidR="009F03A7" w:rsidRDefault="009F03A7" w:rsidP="00474808">
      <w:pPr>
        <w:pStyle w:val="Paragrafi"/>
        <w:rPr>
          <w:szCs w:val="22"/>
        </w:rPr>
      </w:pPr>
    </w:p>
    <w:p w:rsidR="009F03A7" w:rsidRDefault="009F03A7" w:rsidP="009F03A7">
      <w:pPr>
        <w:pStyle w:val="TitulliTitull"/>
      </w:pPr>
      <w:r>
        <w:t>KËRKESË</w:t>
      </w:r>
    </w:p>
    <w:p w:rsidR="009F03A7" w:rsidRDefault="009F03A7" w:rsidP="00474808">
      <w:pPr>
        <w:pStyle w:val="Paragrafi"/>
        <w:rPr>
          <w:szCs w:val="22"/>
        </w:rPr>
      </w:pPr>
    </w:p>
    <w:p w:rsidR="009F03A7" w:rsidRDefault="009F03A7" w:rsidP="00474808">
      <w:pPr>
        <w:pStyle w:val="Paragrafi"/>
        <w:rPr>
          <w:szCs w:val="22"/>
        </w:rPr>
      </w:pPr>
      <w:r>
        <w:rPr>
          <w:szCs w:val="22"/>
        </w:rPr>
        <w:t>Shtetësja Vilma Kosturi kërkon shpalljen të vdekur të babait të saj</w:t>
      </w:r>
      <w:r w:rsidR="003C4DDB">
        <w:rPr>
          <w:szCs w:val="22"/>
        </w:rPr>
        <w:t>,</w:t>
      </w:r>
      <w:r>
        <w:rPr>
          <w:szCs w:val="22"/>
        </w:rPr>
        <w:t xml:space="preserve"> Viliam Kosturi.</w:t>
      </w:r>
    </w:p>
    <w:p w:rsidR="009F03A7" w:rsidRDefault="009F03A7" w:rsidP="00474808">
      <w:pPr>
        <w:pStyle w:val="Paragrafi"/>
        <w:rPr>
          <w:szCs w:val="22"/>
        </w:rPr>
      </w:pPr>
    </w:p>
    <w:p w:rsidR="009F03A7" w:rsidRDefault="009F03A7" w:rsidP="009F03A7">
      <w:pPr>
        <w:pStyle w:val="Autoriteti"/>
      </w:pPr>
      <w:r>
        <w:t>KËRKUESE</w:t>
      </w:r>
    </w:p>
    <w:p w:rsidR="009F03A7" w:rsidRDefault="009F03A7" w:rsidP="009F03A7">
      <w:pPr>
        <w:pStyle w:val="AutoritetiEmer"/>
      </w:pPr>
      <w:r>
        <w:t>Vilma Kosturi</w:t>
      </w:r>
    </w:p>
    <w:p w:rsidR="009F03A7" w:rsidRDefault="009F03A7" w:rsidP="00474808">
      <w:pPr>
        <w:pStyle w:val="Paragrafi"/>
        <w:rPr>
          <w:szCs w:val="22"/>
        </w:rPr>
      </w:pPr>
    </w:p>
    <w:p w:rsidR="00683B73" w:rsidRDefault="00683B73" w:rsidP="00474808">
      <w:pPr>
        <w:pStyle w:val="Paragrafi"/>
        <w:rPr>
          <w:szCs w:val="22"/>
        </w:rPr>
      </w:pPr>
    </w:p>
    <w:p w:rsidR="009F03A7" w:rsidRDefault="009F03A7" w:rsidP="009F03A7">
      <w:pPr>
        <w:pStyle w:val="TitulliTitull"/>
      </w:pPr>
      <w:r>
        <w:t>KËRKESË</w:t>
      </w:r>
    </w:p>
    <w:p w:rsidR="009F03A7" w:rsidRDefault="009F03A7" w:rsidP="00474808">
      <w:pPr>
        <w:pStyle w:val="Paragrafi"/>
        <w:rPr>
          <w:szCs w:val="22"/>
        </w:rPr>
      </w:pPr>
    </w:p>
    <w:p w:rsidR="009F03A7" w:rsidRDefault="009F03A7" w:rsidP="00474808">
      <w:pPr>
        <w:pStyle w:val="Paragrafi"/>
        <w:rPr>
          <w:szCs w:val="22"/>
        </w:rPr>
      </w:pPr>
      <w:r>
        <w:rPr>
          <w:szCs w:val="22"/>
        </w:rPr>
        <w:t>Shtetësja Bukuroshe Qorri kërkon shpalljen të zhdukur të bashkëshortit të saj</w:t>
      </w:r>
      <w:r w:rsidR="003C4DDB">
        <w:rPr>
          <w:szCs w:val="22"/>
        </w:rPr>
        <w:t>,</w:t>
      </w:r>
      <w:r>
        <w:rPr>
          <w:szCs w:val="22"/>
        </w:rPr>
        <w:t xml:space="preserve"> Jani Qorri.</w:t>
      </w:r>
    </w:p>
    <w:p w:rsidR="009F03A7" w:rsidRDefault="009F03A7" w:rsidP="00474808">
      <w:pPr>
        <w:pStyle w:val="Paragrafi"/>
        <w:rPr>
          <w:szCs w:val="22"/>
        </w:rPr>
      </w:pPr>
    </w:p>
    <w:p w:rsidR="009F03A7" w:rsidRDefault="009F03A7" w:rsidP="009F03A7">
      <w:pPr>
        <w:pStyle w:val="Autoriteti"/>
      </w:pPr>
      <w:r>
        <w:t>KËRKUESE</w:t>
      </w:r>
    </w:p>
    <w:p w:rsidR="009F03A7" w:rsidRPr="00BC4B07" w:rsidRDefault="009F03A7" w:rsidP="009F03A7">
      <w:pPr>
        <w:pStyle w:val="AutoritetiEmer"/>
      </w:pPr>
      <w:r>
        <w:t>Bukuroshe Qorri</w:t>
      </w:r>
    </w:p>
    <w:sectPr w:rsidR="009F03A7" w:rsidRPr="00BC4B07" w:rsidSect="00F96F4D">
      <w:footnotePr>
        <w:numRestart w:val="eachPage"/>
      </w:footnotePr>
      <w:pgSz w:w="11906" w:h="16838" w:code="9"/>
      <w:pgMar w:top="1418" w:right="1418" w:bottom="1418" w:left="1418" w:header="0" w:footer="1134" w:gutter="0"/>
      <w:pgNumType w:start="9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D13" w:rsidRDefault="00C00D13">
      <w:r>
        <w:separator/>
      </w:r>
    </w:p>
  </w:endnote>
  <w:endnote w:type="continuationSeparator" w:id="0">
    <w:p w:rsidR="00C00D13" w:rsidRDefault="00C0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AA" w:rsidRDefault="00791AAA" w:rsidP="0002343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1AAA" w:rsidRDefault="00791AAA" w:rsidP="00BC4B0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AA" w:rsidRPr="00123E00" w:rsidRDefault="00791AAA" w:rsidP="00023433">
    <w:pPr>
      <w:pStyle w:val="Footer"/>
      <w:framePr w:wrap="around" w:vAnchor="text" w:hAnchor="margin" w:xAlign="outside" w:y="1"/>
      <w:rPr>
        <w:rStyle w:val="PageNumber"/>
        <w:rFonts w:ascii="CG Times" w:hAnsi="CG Times"/>
        <w:sz w:val="22"/>
        <w:szCs w:val="22"/>
      </w:rPr>
    </w:pPr>
    <w:r w:rsidRPr="00123E00">
      <w:rPr>
        <w:rStyle w:val="PageNumber"/>
        <w:rFonts w:ascii="CG Times" w:hAnsi="CG Times"/>
        <w:sz w:val="22"/>
        <w:szCs w:val="22"/>
      </w:rPr>
      <w:fldChar w:fldCharType="begin"/>
    </w:r>
    <w:r w:rsidRPr="00123E00">
      <w:rPr>
        <w:rStyle w:val="PageNumber"/>
        <w:rFonts w:ascii="CG Times" w:hAnsi="CG Times"/>
        <w:sz w:val="22"/>
        <w:szCs w:val="22"/>
      </w:rPr>
      <w:instrText xml:space="preserve">PAGE  </w:instrText>
    </w:r>
    <w:r w:rsidRPr="00123E00">
      <w:rPr>
        <w:rStyle w:val="PageNumber"/>
        <w:rFonts w:ascii="CG Times" w:hAnsi="CG Times"/>
        <w:sz w:val="22"/>
        <w:szCs w:val="22"/>
      </w:rPr>
      <w:fldChar w:fldCharType="separate"/>
    </w:r>
    <w:r w:rsidR="00993766">
      <w:rPr>
        <w:rStyle w:val="PageNumber"/>
        <w:rFonts w:ascii="CG Times" w:hAnsi="CG Times"/>
        <w:noProof/>
        <w:sz w:val="22"/>
        <w:szCs w:val="22"/>
      </w:rPr>
      <w:t>917</w:t>
    </w:r>
    <w:r w:rsidRPr="00123E00">
      <w:rPr>
        <w:rStyle w:val="PageNumber"/>
        <w:rFonts w:ascii="CG Times" w:hAnsi="CG Times"/>
        <w:sz w:val="22"/>
        <w:szCs w:val="22"/>
      </w:rPr>
      <w:fldChar w:fldCharType="end"/>
    </w:r>
  </w:p>
  <w:p w:rsidR="00791AAA" w:rsidRDefault="00791AAA" w:rsidP="00BC4B0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AA" w:rsidRDefault="00791AAA" w:rsidP="00165E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1AAA" w:rsidRDefault="00791AAA" w:rsidP="003A077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AAA" w:rsidRPr="00123E00" w:rsidRDefault="00791AAA" w:rsidP="00165EDB">
    <w:pPr>
      <w:pStyle w:val="Footer"/>
      <w:framePr w:wrap="around" w:vAnchor="text" w:hAnchor="margin" w:xAlign="outside" w:y="1"/>
      <w:rPr>
        <w:rStyle w:val="PageNumber"/>
        <w:rFonts w:ascii="CG Times" w:hAnsi="CG Times"/>
        <w:sz w:val="22"/>
        <w:szCs w:val="22"/>
      </w:rPr>
    </w:pPr>
    <w:r w:rsidRPr="00123E00">
      <w:rPr>
        <w:rStyle w:val="PageNumber"/>
        <w:rFonts w:ascii="CG Times" w:hAnsi="CG Times"/>
        <w:sz w:val="22"/>
        <w:szCs w:val="22"/>
      </w:rPr>
      <w:fldChar w:fldCharType="begin"/>
    </w:r>
    <w:r w:rsidRPr="00123E00">
      <w:rPr>
        <w:rStyle w:val="PageNumber"/>
        <w:rFonts w:ascii="CG Times" w:hAnsi="CG Times"/>
        <w:sz w:val="22"/>
        <w:szCs w:val="22"/>
      </w:rPr>
      <w:instrText xml:space="preserve">PAGE  </w:instrText>
    </w:r>
    <w:r w:rsidRPr="00123E00">
      <w:rPr>
        <w:rStyle w:val="PageNumber"/>
        <w:rFonts w:ascii="CG Times" w:hAnsi="CG Times"/>
        <w:sz w:val="22"/>
        <w:szCs w:val="22"/>
      </w:rPr>
      <w:fldChar w:fldCharType="separate"/>
    </w:r>
    <w:r w:rsidR="009D2D11">
      <w:rPr>
        <w:rStyle w:val="PageNumber"/>
        <w:rFonts w:ascii="CG Times" w:hAnsi="CG Times"/>
        <w:noProof/>
        <w:sz w:val="22"/>
        <w:szCs w:val="22"/>
      </w:rPr>
      <w:t>935</w:t>
    </w:r>
    <w:r w:rsidRPr="00123E00">
      <w:rPr>
        <w:rStyle w:val="PageNumber"/>
        <w:rFonts w:ascii="CG Times" w:hAnsi="CG Times"/>
        <w:sz w:val="22"/>
        <w:szCs w:val="22"/>
      </w:rPr>
      <w:fldChar w:fldCharType="end"/>
    </w:r>
  </w:p>
  <w:p w:rsidR="00791AAA" w:rsidRDefault="00791AAA" w:rsidP="003A077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D13" w:rsidRDefault="00C00D13">
      <w:r>
        <w:separator/>
      </w:r>
    </w:p>
  </w:footnote>
  <w:footnote w:type="continuationSeparator" w:id="0">
    <w:p w:rsidR="00C00D13" w:rsidRDefault="00C00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6F42"/>
    <w:rsid w:val="000176B9"/>
    <w:rsid w:val="00023433"/>
    <w:rsid w:val="00026B3B"/>
    <w:rsid w:val="00040F76"/>
    <w:rsid w:val="00043A55"/>
    <w:rsid w:val="00046FF9"/>
    <w:rsid w:val="000637B6"/>
    <w:rsid w:val="00074162"/>
    <w:rsid w:val="0007424E"/>
    <w:rsid w:val="00075BF5"/>
    <w:rsid w:val="0007777B"/>
    <w:rsid w:val="000813BD"/>
    <w:rsid w:val="000A3AD0"/>
    <w:rsid w:val="000B29AB"/>
    <w:rsid w:val="000C31F7"/>
    <w:rsid w:val="000D6EED"/>
    <w:rsid w:val="000E062B"/>
    <w:rsid w:val="00112F75"/>
    <w:rsid w:val="00112F88"/>
    <w:rsid w:val="00116978"/>
    <w:rsid w:val="001229D9"/>
    <w:rsid w:val="00123E00"/>
    <w:rsid w:val="00131DA2"/>
    <w:rsid w:val="00134ADF"/>
    <w:rsid w:val="00165EDB"/>
    <w:rsid w:val="0017279A"/>
    <w:rsid w:val="00174784"/>
    <w:rsid w:val="00174A3F"/>
    <w:rsid w:val="0017687B"/>
    <w:rsid w:val="00176C70"/>
    <w:rsid w:val="00176FF8"/>
    <w:rsid w:val="00187855"/>
    <w:rsid w:val="00187E23"/>
    <w:rsid w:val="00194467"/>
    <w:rsid w:val="001A0F36"/>
    <w:rsid w:val="001A58B2"/>
    <w:rsid w:val="001B6559"/>
    <w:rsid w:val="001C7978"/>
    <w:rsid w:val="001D330E"/>
    <w:rsid w:val="001D6422"/>
    <w:rsid w:val="001E49FF"/>
    <w:rsid w:val="001F0AD4"/>
    <w:rsid w:val="0022170D"/>
    <w:rsid w:val="00222A6C"/>
    <w:rsid w:val="002363DA"/>
    <w:rsid w:val="00250F88"/>
    <w:rsid w:val="00256E45"/>
    <w:rsid w:val="00262BCD"/>
    <w:rsid w:val="002660C9"/>
    <w:rsid w:val="00275804"/>
    <w:rsid w:val="00280E31"/>
    <w:rsid w:val="002874AD"/>
    <w:rsid w:val="002A4BA4"/>
    <w:rsid w:val="002C1B42"/>
    <w:rsid w:val="002C6BAB"/>
    <w:rsid w:val="002D31A9"/>
    <w:rsid w:val="002E770C"/>
    <w:rsid w:val="00304413"/>
    <w:rsid w:val="00306ADF"/>
    <w:rsid w:val="00312A93"/>
    <w:rsid w:val="00317261"/>
    <w:rsid w:val="003728D9"/>
    <w:rsid w:val="00383FD5"/>
    <w:rsid w:val="00392AD5"/>
    <w:rsid w:val="003A0775"/>
    <w:rsid w:val="003A3BF5"/>
    <w:rsid w:val="003B6C1C"/>
    <w:rsid w:val="003C4DDB"/>
    <w:rsid w:val="003D5F82"/>
    <w:rsid w:val="003E06F6"/>
    <w:rsid w:val="003E39CA"/>
    <w:rsid w:val="003F043A"/>
    <w:rsid w:val="003F2EA1"/>
    <w:rsid w:val="004107B9"/>
    <w:rsid w:val="004263B2"/>
    <w:rsid w:val="00470F9C"/>
    <w:rsid w:val="00474808"/>
    <w:rsid w:val="004864BA"/>
    <w:rsid w:val="004B2BC5"/>
    <w:rsid w:val="004F55F1"/>
    <w:rsid w:val="004F5FC9"/>
    <w:rsid w:val="005022CF"/>
    <w:rsid w:val="0050367C"/>
    <w:rsid w:val="00504A56"/>
    <w:rsid w:val="00507AD8"/>
    <w:rsid w:val="00507AF2"/>
    <w:rsid w:val="00522651"/>
    <w:rsid w:val="0053372B"/>
    <w:rsid w:val="00542A01"/>
    <w:rsid w:val="00543147"/>
    <w:rsid w:val="00544065"/>
    <w:rsid w:val="00545117"/>
    <w:rsid w:val="00545817"/>
    <w:rsid w:val="00552F5A"/>
    <w:rsid w:val="005635E2"/>
    <w:rsid w:val="00581FDB"/>
    <w:rsid w:val="005847FB"/>
    <w:rsid w:val="0058563C"/>
    <w:rsid w:val="005A53C5"/>
    <w:rsid w:val="005B13A1"/>
    <w:rsid w:val="005B4BEC"/>
    <w:rsid w:val="005C398A"/>
    <w:rsid w:val="005D4BA8"/>
    <w:rsid w:val="005D7A38"/>
    <w:rsid w:val="005F7F06"/>
    <w:rsid w:val="00610745"/>
    <w:rsid w:val="00614B6A"/>
    <w:rsid w:val="006160B6"/>
    <w:rsid w:val="006215E0"/>
    <w:rsid w:val="00623315"/>
    <w:rsid w:val="0062536A"/>
    <w:rsid w:val="00627DC8"/>
    <w:rsid w:val="00630A4D"/>
    <w:rsid w:val="006461B1"/>
    <w:rsid w:val="00670273"/>
    <w:rsid w:val="00677967"/>
    <w:rsid w:val="00683B73"/>
    <w:rsid w:val="00691B82"/>
    <w:rsid w:val="006A37D8"/>
    <w:rsid w:val="006B2C72"/>
    <w:rsid w:val="006B7034"/>
    <w:rsid w:val="006C220B"/>
    <w:rsid w:val="006F134C"/>
    <w:rsid w:val="00705463"/>
    <w:rsid w:val="007265D2"/>
    <w:rsid w:val="0074183C"/>
    <w:rsid w:val="00767376"/>
    <w:rsid w:val="00767527"/>
    <w:rsid w:val="00770156"/>
    <w:rsid w:val="00776673"/>
    <w:rsid w:val="007908C2"/>
    <w:rsid w:val="00791AAA"/>
    <w:rsid w:val="00793491"/>
    <w:rsid w:val="007A2527"/>
    <w:rsid w:val="007B0B5A"/>
    <w:rsid w:val="007B0C60"/>
    <w:rsid w:val="007B447C"/>
    <w:rsid w:val="007C3875"/>
    <w:rsid w:val="007C77E4"/>
    <w:rsid w:val="007D3F76"/>
    <w:rsid w:val="007F0426"/>
    <w:rsid w:val="0080475E"/>
    <w:rsid w:val="008058B2"/>
    <w:rsid w:val="008072B9"/>
    <w:rsid w:val="00841EC5"/>
    <w:rsid w:val="008521B4"/>
    <w:rsid w:val="008655D7"/>
    <w:rsid w:val="00872000"/>
    <w:rsid w:val="008764D3"/>
    <w:rsid w:val="00881600"/>
    <w:rsid w:val="00895A08"/>
    <w:rsid w:val="008A5B61"/>
    <w:rsid w:val="008B3329"/>
    <w:rsid w:val="008B6F3B"/>
    <w:rsid w:val="008B7F33"/>
    <w:rsid w:val="008D29B4"/>
    <w:rsid w:val="008D52F3"/>
    <w:rsid w:val="008E0816"/>
    <w:rsid w:val="008F4712"/>
    <w:rsid w:val="0091738F"/>
    <w:rsid w:val="009328E7"/>
    <w:rsid w:val="00936374"/>
    <w:rsid w:val="00960653"/>
    <w:rsid w:val="00973475"/>
    <w:rsid w:val="009921C6"/>
    <w:rsid w:val="00993766"/>
    <w:rsid w:val="009A51B7"/>
    <w:rsid w:val="009B392C"/>
    <w:rsid w:val="009C29DF"/>
    <w:rsid w:val="009C31FE"/>
    <w:rsid w:val="009D2D11"/>
    <w:rsid w:val="009E07BF"/>
    <w:rsid w:val="009E3C25"/>
    <w:rsid w:val="009F03A7"/>
    <w:rsid w:val="009F0C47"/>
    <w:rsid w:val="009F5149"/>
    <w:rsid w:val="009F6753"/>
    <w:rsid w:val="009F72BC"/>
    <w:rsid w:val="00A021E0"/>
    <w:rsid w:val="00A0784B"/>
    <w:rsid w:val="00A22146"/>
    <w:rsid w:val="00A246D1"/>
    <w:rsid w:val="00A27829"/>
    <w:rsid w:val="00A46328"/>
    <w:rsid w:val="00A7420E"/>
    <w:rsid w:val="00A761F8"/>
    <w:rsid w:val="00A923BE"/>
    <w:rsid w:val="00A960C9"/>
    <w:rsid w:val="00AA0A54"/>
    <w:rsid w:val="00AA2930"/>
    <w:rsid w:val="00AA3124"/>
    <w:rsid w:val="00AA4CD7"/>
    <w:rsid w:val="00AA4D4B"/>
    <w:rsid w:val="00AC6A6A"/>
    <w:rsid w:val="00AD483D"/>
    <w:rsid w:val="00AE7B57"/>
    <w:rsid w:val="00AF4126"/>
    <w:rsid w:val="00AF6F99"/>
    <w:rsid w:val="00B00A32"/>
    <w:rsid w:val="00B0620D"/>
    <w:rsid w:val="00B76F57"/>
    <w:rsid w:val="00B84A6B"/>
    <w:rsid w:val="00BB5AB5"/>
    <w:rsid w:val="00BC4B07"/>
    <w:rsid w:val="00BC6B73"/>
    <w:rsid w:val="00BE29D8"/>
    <w:rsid w:val="00BE4AEA"/>
    <w:rsid w:val="00C00D13"/>
    <w:rsid w:val="00C22949"/>
    <w:rsid w:val="00C22BA7"/>
    <w:rsid w:val="00C22EFB"/>
    <w:rsid w:val="00C2579E"/>
    <w:rsid w:val="00C36B40"/>
    <w:rsid w:val="00C664A9"/>
    <w:rsid w:val="00C729BE"/>
    <w:rsid w:val="00C74352"/>
    <w:rsid w:val="00C7710C"/>
    <w:rsid w:val="00C96416"/>
    <w:rsid w:val="00CA75FF"/>
    <w:rsid w:val="00CB49B4"/>
    <w:rsid w:val="00CD0DA9"/>
    <w:rsid w:val="00CE109C"/>
    <w:rsid w:val="00CE24B1"/>
    <w:rsid w:val="00CF7EEA"/>
    <w:rsid w:val="00D0671A"/>
    <w:rsid w:val="00D1319A"/>
    <w:rsid w:val="00D232DE"/>
    <w:rsid w:val="00D236D9"/>
    <w:rsid w:val="00D54FBB"/>
    <w:rsid w:val="00D617CA"/>
    <w:rsid w:val="00D76063"/>
    <w:rsid w:val="00D9124C"/>
    <w:rsid w:val="00D92AC6"/>
    <w:rsid w:val="00D94667"/>
    <w:rsid w:val="00DA2F6B"/>
    <w:rsid w:val="00DB02E6"/>
    <w:rsid w:val="00DB0A27"/>
    <w:rsid w:val="00DC64E5"/>
    <w:rsid w:val="00DD3B98"/>
    <w:rsid w:val="00DD633D"/>
    <w:rsid w:val="00DE4486"/>
    <w:rsid w:val="00DF0C6C"/>
    <w:rsid w:val="00E055E4"/>
    <w:rsid w:val="00E06AA7"/>
    <w:rsid w:val="00E14A74"/>
    <w:rsid w:val="00E2320B"/>
    <w:rsid w:val="00E2440F"/>
    <w:rsid w:val="00E2776F"/>
    <w:rsid w:val="00E300D0"/>
    <w:rsid w:val="00E349F8"/>
    <w:rsid w:val="00E624E2"/>
    <w:rsid w:val="00E645E3"/>
    <w:rsid w:val="00E928C0"/>
    <w:rsid w:val="00EA206E"/>
    <w:rsid w:val="00EA36B1"/>
    <w:rsid w:val="00EE2805"/>
    <w:rsid w:val="00EE3EF8"/>
    <w:rsid w:val="00EE542C"/>
    <w:rsid w:val="00EE6094"/>
    <w:rsid w:val="00EE701F"/>
    <w:rsid w:val="00F0601D"/>
    <w:rsid w:val="00F15AB3"/>
    <w:rsid w:val="00F15D98"/>
    <w:rsid w:val="00F33956"/>
    <w:rsid w:val="00F355D4"/>
    <w:rsid w:val="00F368B6"/>
    <w:rsid w:val="00F378B5"/>
    <w:rsid w:val="00F52BF2"/>
    <w:rsid w:val="00F551C8"/>
    <w:rsid w:val="00F55282"/>
    <w:rsid w:val="00F6548D"/>
    <w:rsid w:val="00F71D0F"/>
    <w:rsid w:val="00F91B5A"/>
    <w:rsid w:val="00F9278E"/>
    <w:rsid w:val="00F95181"/>
    <w:rsid w:val="00F96F4D"/>
    <w:rsid w:val="00FA10DF"/>
    <w:rsid w:val="00FB610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010303C-63D8-4FF8-A7C5-E64B7070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80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22A6C"/>
    <w:rPr>
      <w:rFonts w:ascii="CG Times" w:hAnsi="CG Times"/>
      <w:caps/>
      <w:sz w:val="22"/>
      <w:szCs w:val="22"/>
      <w:lang w:val="en-GB" w:eastAsia="en-US" w:bidi="ar-SA"/>
    </w:rPr>
  </w:style>
  <w:style w:type="table" w:styleId="TableGrid">
    <w:name w:val="Table Grid"/>
    <w:basedOn w:val="TableNormal"/>
    <w:rsid w:val="004F55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0775"/>
    <w:pPr>
      <w:tabs>
        <w:tab w:val="center" w:pos="4320"/>
        <w:tab w:val="right" w:pos="8640"/>
      </w:tabs>
    </w:pPr>
  </w:style>
  <w:style w:type="character" w:styleId="PageNumber">
    <w:name w:val="page number"/>
    <w:basedOn w:val="DefaultParagraphFont"/>
    <w:rsid w:val="003A0775"/>
  </w:style>
  <w:style w:type="paragraph" w:styleId="FootnoteText">
    <w:name w:val="footnote text"/>
    <w:basedOn w:val="Normal"/>
    <w:semiHidden/>
    <w:rsid w:val="00A46328"/>
  </w:style>
  <w:style w:type="character" w:styleId="FootnoteReference">
    <w:name w:val="footnote reference"/>
    <w:basedOn w:val="DefaultParagraphFont"/>
    <w:semiHidden/>
    <w:rsid w:val="00A46328"/>
    <w:rPr>
      <w:vertAlign w:val="superscript"/>
    </w:rPr>
  </w:style>
  <w:style w:type="paragraph" w:styleId="BodyText3">
    <w:name w:val="Body Text 3"/>
    <w:basedOn w:val="Normal"/>
    <w:rsid w:val="00A46328"/>
    <w:pPr>
      <w:jc w:val="both"/>
    </w:pPr>
    <w:rPr>
      <w:rFonts w:ascii="Courier New" w:hAnsi="Courier New"/>
      <w:b/>
      <w:sz w:val="24"/>
      <w:u w:val="single"/>
      <w:lang w:val="en-GB"/>
    </w:rPr>
  </w:style>
  <w:style w:type="paragraph" w:styleId="Header">
    <w:name w:val="header"/>
    <w:basedOn w:val="Normal"/>
    <w:rsid w:val="0017687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10563</Words>
  <Characters>60215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2012-10-10T09:09:00Z</cp:lastPrinted>
  <dcterms:created xsi:type="dcterms:W3CDTF">2019-02-15T10:13:00Z</dcterms:created>
  <dcterms:modified xsi:type="dcterms:W3CDTF">2019-02-15T10:13:00Z</dcterms:modified>
</cp:coreProperties>
</file>