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82B" w:rsidRPr="00D3482A" w:rsidRDefault="00F3782B" w:rsidP="00D3482A">
      <w:pPr>
        <w:pStyle w:val="Akti"/>
      </w:pPr>
      <w:bookmarkStart w:id="0" w:name="_GoBack"/>
      <w:bookmarkEnd w:id="0"/>
      <w:r w:rsidRPr="00D3482A">
        <w:t>Vendim</w:t>
      </w:r>
    </w:p>
    <w:p w:rsidR="00F3782B" w:rsidRPr="00D3482A" w:rsidRDefault="00F3782B" w:rsidP="00D3482A">
      <w:pPr>
        <w:pStyle w:val="NumriData"/>
      </w:pPr>
      <w:r w:rsidRPr="00D3482A">
        <w:t>Nr.337, datë 1.6.2004</w:t>
      </w:r>
    </w:p>
    <w:p w:rsidR="00F3782B" w:rsidRPr="00D3482A" w:rsidRDefault="00F3782B" w:rsidP="00D3482A">
      <w:pPr>
        <w:pStyle w:val="Paragrafi"/>
      </w:pPr>
    </w:p>
    <w:p w:rsidR="00F3782B" w:rsidRPr="00D3482A" w:rsidRDefault="00F3782B" w:rsidP="00D3482A">
      <w:pPr>
        <w:pStyle w:val="Titulli"/>
      </w:pPr>
      <w:r w:rsidRPr="00D3482A">
        <w:t xml:space="preserve">Për disa ndryshime e shtesa në </w:t>
      </w:r>
      <w:r w:rsidR="00CF72F0" w:rsidRPr="00D3482A">
        <w:t>vendimin nr.335, datë 23.6.2000</w:t>
      </w:r>
      <w:r w:rsidR="004F676A" w:rsidRPr="00D3482A">
        <w:t xml:space="preserve"> të Këshillit të Ministrave</w:t>
      </w:r>
      <w:r w:rsidRPr="00D3482A">
        <w:t xml:space="preserve"> “Për rregullat e prokurimit publik”</w:t>
      </w:r>
      <w:r w:rsidR="00CF72F0" w:rsidRPr="00D3482A">
        <w:t>, të ndryshuar</w:t>
      </w:r>
    </w:p>
    <w:p w:rsidR="00F3782B" w:rsidRPr="00D3482A" w:rsidRDefault="00F3782B" w:rsidP="00D3482A">
      <w:pPr>
        <w:pStyle w:val="Paragrafi"/>
      </w:pPr>
    </w:p>
    <w:p w:rsidR="00F3782B" w:rsidRPr="00D3482A" w:rsidRDefault="00F3782B" w:rsidP="00D3482A">
      <w:pPr>
        <w:pStyle w:val="BazLigjPropozues"/>
      </w:pPr>
      <w:r w:rsidRPr="00D3482A">
        <w:t>Në mbështetje të nenit 10</w:t>
      </w:r>
      <w:r w:rsidR="00CF72F0" w:rsidRPr="00D3482A">
        <w:t>0 të Kushtetutës dhe të nenit 5</w:t>
      </w:r>
      <w:r w:rsidRPr="00D3482A">
        <w:t xml:space="preserve"> të</w:t>
      </w:r>
      <w:r w:rsidR="00CF72F0" w:rsidRPr="00D3482A">
        <w:t xml:space="preserve"> ligjit nr.7971, datë 26.7.1995</w:t>
      </w:r>
      <w:r w:rsidRPr="00D3482A">
        <w:t xml:space="preserve"> “Për prokurimin publik”, të ndryshuar, me propozimin e </w:t>
      </w:r>
      <w:r w:rsidR="00CF72F0" w:rsidRPr="00D3482A">
        <w:t>M</w:t>
      </w:r>
      <w:r w:rsidRPr="00D3482A">
        <w:t>inistrit të Shtetit për Koordinimin, Këshilli i Ministrave</w:t>
      </w:r>
    </w:p>
    <w:p w:rsidR="00F3782B" w:rsidRPr="00D3482A" w:rsidRDefault="00F3782B" w:rsidP="00D3482A">
      <w:pPr>
        <w:pStyle w:val="Paragrafi"/>
      </w:pPr>
    </w:p>
    <w:p w:rsidR="00F3782B" w:rsidRPr="00D3482A" w:rsidRDefault="00F3782B" w:rsidP="00D3482A">
      <w:pPr>
        <w:pStyle w:val="VENDOSI"/>
      </w:pPr>
      <w:r w:rsidRPr="00D3482A">
        <w:t>Vendosi:</w:t>
      </w:r>
    </w:p>
    <w:p w:rsidR="00F3782B" w:rsidRPr="00D3482A" w:rsidRDefault="00F3782B" w:rsidP="00D3482A">
      <w:pPr>
        <w:pStyle w:val="Paragrafi"/>
      </w:pPr>
    </w:p>
    <w:p w:rsidR="00F3782B" w:rsidRPr="00D3482A" w:rsidRDefault="00F3782B" w:rsidP="00D3482A">
      <w:pPr>
        <w:pStyle w:val="Paragrafi"/>
      </w:pPr>
      <w:r w:rsidRPr="00D3482A">
        <w:t>Në v</w:t>
      </w:r>
      <w:r w:rsidR="00CF72F0" w:rsidRPr="00D3482A">
        <w:t>endimin nr.335, datë  23.6.2000</w:t>
      </w:r>
      <w:r w:rsidRPr="00D3482A">
        <w:t xml:space="preserve"> të Këshillit të Ministrave, të bëhen këto ndryshime e shtesa:</w:t>
      </w:r>
    </w:p>
    <w:p w:rsidR="00F3782B" w:rsidRPr="00D3482A" w:rsidRDefault="00F3782B" w:rsidP="00D3482A">
      <w:pPr>
        <w:pStyle w:val="Paragrafi"/>
      </w:pPr>
      <w:r w:rsidRPr="00D3482A">
        <w:t>Në pikën 1 të bëhen ndryshimet e mëposhtme:</w:t>
      </w:r>
    </w:p>
    <w:p w:rsidR="00F3782B" w:rsidRPr="00D3482A" w:rsidRDefault="00F3782B" w:rsidP="00D3482A">
      <w:pPr>
        <w:pStyle w:val="Paragrafi"/>
      </w:pPr>
      <w:r w:rsidRPr="00D3482A">
        <w:t>a)</w:t>
      </w:r>
      <w:r w:rsidR="00CF72F0" w:rsidRPr="00D3482A">
        <w:t xml:space="preserve"> </w:t>
      </w:r>
      <w:r w:rsidRPr="00D3482A">
        <w:t>Në paragrafin e parë pas fjalëve “…për prokurimin e shërbimeve</w:t>
      </w:r>
      <w:r w:rsidR="00CF72F0" w:rsidRPr="00D3482A">
        <w:t>,</w:t>
      </w:r>
      <w:r w:rsidRPr="00D3482A">
        <w:t>…” të hiqet fjalia në vazhdim:</w:t>
      </w:r>
    </w:p>
    <w:p w:rsidR="00F3782B" w:rsidRPr="00D3482A" w:rsidRDefault="00F3782B" w:rsidP="00D3482A">
      <w:pPr>
        <w:pStyle w:val="Paragrafi"/>
      </w:pPr>
      <w:r w:rsidRPr="00D3482A">
        <w:t xml:space="preserve">“…me përjashtim të projektimeve, ku si referim të merret vlera e parashikuar për sipërmarrjen e ndërtimit të objektit dhe </w:t>
      </w:r>
      <w:r w:rsidR="00CF72F0" w:rsidRPr="00D3482A">
        <w:t xml:space="preserve">jo </w:t>
      </w:r>
      <w:r w:rsidRPr="00D3482A">
        <w:t>ajo e shërbimit.”.</w:t>
      </w:r>
    </w:p>
    <w:p w:rsidR="00F3782B" w:rsidRPr="00D3482A" w:rsidRDefault="00F3782B" w:rsidP="00D3482A">
      <w:pPr>
        <w:pStyle w:val="Paragrafi"/>
      </w:pPr>
      <w:r w:rsidRPr="00D3482A">
        <w:t>b)</w:t>
      </w:r>
      <w:r w:rsidR="00CF72F0" w:rsidRPr="00D3482A">
        <w:t xml:space="preserve"> </w:t>
      </w:r>
      <w:r w:rsidRPr="00D3482A">
        <w:t xml:space="preserve">Në paragrafin e dytë shifra “… mbi 300 000 000 (treqind milionë) lekë” zëvendësohet me “… mbi 200 000 00 (dyqind milionë) lekë, duke filluar nga data 1 janar </w:t>
      </w:r>
      <w:r w:rsidR="00CF72F0" w:rsidRPr="00D3482A">
        <w:t>2</w:t>
      </w:r>
      <w:r w:rsidRPr="00D3482A">
        <w:t>005.”.</w:t>
      </w:r>
    </w:p>
    <w:p w:rsidR="00F3782B" w:rsidRPr="00D3482A" w:rsidRDefault="00F3782B" w:rsidP="00D3482A">
      <w:pPr>
        <w:pStyle w:val="Paragrafi"/>
      </w:pPr>
      <w:r w:rsidRPr="00D3482A">
        <w:t>2.</w:t>
      </w:r>
      <w:r w:rsidR="00CF72F0" w:rsidRPr="00D3482A">
        <w:t xml:space="preserve"> </w:t>
      </w:r>
      <w:r w:rsidRPr="00D3482A">
        <w:t>Në pikën 2 pas fjalëve “…për prokurimin e shërbimeve</w:t>
      </w:r>
      <w:r w:rsidR="00CF72F0" w:rsidRPr="00D3482A">
        <w:t>,</w:t>
      </w:r>
      <w:r w:rsidRPr="00D3482A">
        <w:t>…” të hiqet fjalia në vazhdim:</w:t>
      </w:r>
    </w:p>
    <w:p w:rsidR="00F3782B" w:rsidRPr="00D3482A" w:rsidRDefault="00F3782B" w:rsidP="00D3482A">
      <w:pPr>
        <w:pStyle w:val="Paragrafi"/>
      </w:pPr>
      <w:r w:rsidRPr="00D3482A">
        <w:t>“…me përjashtim të projektimeve, ku si referim të merret vlera e parashikuar për sipërmarrjen e ndërtimit të objektit dhe jo ajo e shërbimit.”.</w:t>
      </w:r>
    </w:p>
    <w:p w:rsidR="00F3782B" w:rsidRPr="00D3482A" w:rsidRDefault="00F3782B" w:rsidP="00D3482A">
      <w:pPr>
        <w:pStyle w:val="Paragrafi"/>
      </w:pPr>
      <w:r w:rsidRPr="00D3482A">
        <w:t>3.</w:t>
      </w:r>
      <w:r w:rsidR="00CF72F0" w:rsidRPr="00D3482A">
        <w:t xml:space="preserve"> </w:t>
      </w:r>
      <w:r w:rsidRPr="00D3482A">
        <w:t>Në shkron</w:t>
      </w:r>
      <w:r w:rsidR="00CF72F0" w:rsidRPr="00D3482A">
        <w:t>jën “a” të pikës 4 fjalët “Pika</w:t>
      </w:r>
      <w:r w:rsidRPr="00D3482A">
        <w:t xml:space="preserve"> 1/b/c/ç…” të zëvendësohen me “Pikat 1/b/c…”.</w:t>
      </w:r>
    </w:p>
    <w:p w:rsidR="00F3782B" w:rsidRPr="00D3482A" w:rsidRDefault="00F3782B" w:rsidP="00D3482A">
      <w:pPr>
        <w:pStyle w:val="Paragrafi"/>
      </w:pPr>
      <w:r w:rsidRPr="00D3482A">
        <w:t>4.</w:t>
      </w:r>
      <w:r w:rsidR="00CF72F0" w:rsidRPr="00D3482A">
        <w:t xml:space="preserve"> </w:t>
      </w:r>
      <w:r w:rsidRPr="00D3482A">
        <w:t>Në pikën 6 pas fjalëve “…sigurimit të ofertave</w:t>
      </w:r>
      <w:r w:rsidR="00CF72F0" w:rsidRPr="00D3482A">
        <w:t>,…</w:t>
      </w:r>
      <w:r w:rsidRPr="00D3482A">
        <w:t>” të hiqen fjalët “…, në formë garancie bankare</w:t>
      </w:r>
      <w:r w:rsidR="00CF72F0" w:rsidRPr="00D3482A">
        <w:t>,</w:t>
      </w:r>
      <w:r w:rsidRPr="00D3482A">
        <w:t>…”.</w:t>
      </w:r>
    </w:p>
    <w:p w:rsidR="00F3782B" w:rsidRPr="00D3482A" w:rsidRDefault="00F3782B" w:rsidP="00D3482A">
      <w:pPr>
        <w:pStyle w:val="Paragrafi"/>
      </w:pPr>
      <w:r w:rsidRPr="00D3482A">
        <w:t>5. Pika 8 ndryshohet si më poshtë vijon:</w:t>
      </w:r>
    </w:p>
    <w:p w:rsidR="00F3782B" w:rsidRPr="00D3482A" w:rsidRDefault="00F3782B" w:rsidP="00D3482A">
      <w:pPr>
        <w:pStyle w:val="Paragrafi"/>
      </w:pPr>
      <w:r w:rsidRPr="00D3482A">
        <w:t>“8.</w:t>
      </w:r>
      <w:r w:rsidR="00CF72F0" w:rsidRPr="00D3482A">
        <w:t xml:space="preserve"> </w:t>
      </w:r>
      <w:r w:rsidRPr="00D3482A">
        <w:t xml:space="preserve">Pjesëmarrësi në tender, i shpallur fitues, brenda 15 ditëve nga marrja e njoftimit duhet t’i konfirmojë entit prokurues, nëpërmjet nënshkrimit të formularit të kontratës, gatishmërinë për të lidhur kontratën. </w:t>
      </w:r>
    </w:p>
    <w:p w:rsidR="00F3782B" w:rsidRPr="00D3482A" w:rsidRDefault="00F3782B" w:rsidP="00D3482A">
      <w:pPr>
        <w:pStyle w:val="Paragrafi"/>
      </w:pPr>
      <w:r w:rsidRPr="00D3482A">
        <w:t>Në rast se brenda këtij afati, përgjigj</w:t>
      </w:r>
      <w:r w:rsidR="004F676A" w:rsidRPr="00D3482A">
        <w:t>j</w:t>
      </w:r>
      <w:r w:rsidRPr="00D3482A">
        <w:t xml:space="preserve">a nga </w:t>
      </w:r>
      <w:r w:rsidR="00CF72F0" w:rsidRPr="00D3482A">
        <w:t>pjesëmarrësi fitues është nega</w:t>
      </w:r>
      <w:r w:rsidRPr="00D3482A">
        <w:t xml:space="preserve">tive, entit prokurues i lind </w:t>
      </w:r>
      <w:r w:rsidR="00CF72F0" w:rsidRPr="00D3482A">
        <w:t>e drejta të njoftojë për negoci</w:t>
      </w:r>
      <w:r w:rsidRPr="00D3482A">
        <w:t>min e kontratës pjesëmarrësin e renditur të dytin në kl</w:t>
      </w:r>
      <w:r w:rsidR="00CF72F0" w:rsidRPr="00D3482A">
        <w:t>asifikim, sipas pikës 3 të nenit 35</w:t>
      </w:r>
      <w:r w:rsidRPr="00D3482A">
        <w:t xml:space="preserve"> të</w:t>
      </w:r>
      <w:r w:rsidR="00CF72F0" w:rsidRPr="00D3482A">
        <w:t xml:space="preserve"> ligjit nr.7971, datë 26.7.1995</w:t>
      </w:r>
      <w:r w:rsidRPr="00D3482A">
        <w:t xml:space="preserve"> “Për prokurimin publik”, të ndryshuar, si dhe të bëjë njëkohësisht konfiskimin e sigurimit të ofertës së pjesëmarrësit të parë fitues.”.</w:t>
      </w:r>
    </w:p>
    <w:p w:rsidR="00F3782B" w:rsidRPr="00D3482A" w:rsidRDefault="00F3782B" w:rsidP="00D3482A">
      <w:pPr>
        <w:pStyle w:val="Paragrafi"/>
      </w:pPr>
      <w:r w:rsidRPr="00D3482A">
        <w:t xml:space="preserve">6. Në pikën 10 afati “…jo më vonë se 10 ditë përpara shpalljes së saj.” </w:t>
      </w:r>
      <w:r w:rsidR="00CF72F0" w:rsidRPr="00D3482A">
        <w:t>ndry</w:t>
      </w:r>
      <w:r w:rsidRPr="00D3482A">
        <w:t xml:space="preserve">shohet me “…jo më vonë se </w:t>
      </w:r>
      <w:r w:rsidR="00CF72F0" w:rsidRPr="00D3482A">
        <w:t>5 ditë përpara shpalljes së saj</w:t>
      </w:r>
      <w:r w:rsidR="00D3482A" w:rsidRPr="00D3482A">
        <w:t>.</w:t>
      </w:r>
      <w:r w:rsidR="00CF72F0" w:rsidRPr="00D3482A">
        <w:t>”</w:t>
      </w:r>
      <w:r w:rsidR="00D3482A" w:rsidRPr="00D3482A">
        <w:t>,</w:t>
      </w:r>
      <w:r w:rsidRPr="00D3482A">
        <w:t xml:space="preserve"> </w:t>
      </w:r>
      <w:r w:rsidR="00CF72F0" w:rsidRPr="00D3482A">
        <w:t>d</w:t>
      </w:r>
      <w:r w:rsidRPr="00D3482A">
        <w:t>he në fund të kësaj pike shtohet fjalia, me këtë përmbajtje:</w:t>
      </w:r>
    </w:p>
    <w:p w:rsidR="00F3782B" w:rsidRPr="00D3482A" w:rsidRDefault="00F3782B" w:rsidP="00D3482A">
      <w:pPr>
        <w:pStyle w:val="Paragrafi"/>
      </w:pPr>
      <w:r w:rsidRPr="00D3482A">
        <w:t>“Gjithashtu, për tenderat që botohen në Buletinin e Prokurimit Publik, enti prokurues është i detyruar, që brenda 15 ditëve nga shpallja e njoftimit në buletin të fituesit të tenderit, të lidhë kontratën.”.</w:t>
      </w:r>
    </w:p>
    <w:p w:rsidR="00F3782B" w:rsidRPr="00D3482A" w:rsidRDefault="00F3782B" w:rsidP="00D3482A">
      <w:pPr>
        <w:pStyle w:val="Paragrafi"/>
      </w:pPr>
      <w:r w:rsidRPr="00D3482A">
        <w:t>7. Pika 11 ndryshohet si më poshtë vijon:</w:t>
      </w:r>
    </w:p>
    <w:p w:rsidR="00D3482A" w:rsidRDefault="00F3782B" w:rsidP="00D3482A">
      <w:pPr>
        <w:pStyle w:val="Paragrafi"/>
      </w:pPr>
      <w:r w:rsidRPr="00D3482A">
        <w:t>“11. Entet prokuruese, brend</w:t>
      </w:r>
      <w:r w:rsidR="00CF72F0" w:rsidRPr="00D3482A">
        <w:t>a</w:t>
      </w:r>
      <w:r w:rsidRPr="00D3482A">
        <w:t xml:space="preserve"> datës 15 shkurt, të paraqesin në Agjencinë e Prokurimit Publik regjistrat e parashikimeve të prokurimeve publike, </w:t>
      </w:r>
      <w:r w:rsidR="00CF72F0" w:rsidRPr="00D3482A">
        <w:t>sipas udhëzimeve të kësaj agjenc</w:t>
      </w:r>
      <w:r w:rsidRPr="00D3482A">
        <w:t xml:space="preserve">ie, si dhe ndryshimet e planit të prokurimeve publike gjatë vitit kalendarik. Entet prokuruese, në fund të </w:t>
      </w:r>
      <w:r w:rsidR="00CF72F0" w:rsidRPr="00D3482A">
        <w:t>çdo 4 mujori, brenda datës 20 të</w:t>
      </w:r>
      <w:r w:rsidRPr="00D3482A">
        <w:t xml:space="preserve"> muajit pasardhës, të paraq</w:t>
      </w:r>
      <w:r w:rsidR="00D3482A" w:rsidRPr="00D3482A">
        <w:t>esin në Agjenc</w:t>
      </w:r>
      <w:r w:rsidRPr="00D3482A">
        <w:t xml:space="preserve">inë e Prokurimit Publik treguesin për realizimin apo jo të prokurimeve të planifikuara, të shoqëruar me relacionin shpjegues, </w:t>
      </w:r>
      <w:r w:rsidR="00CF72F0" w:rsidRPr="00D3482A">
        <w:t>sipas udhëzimeve të kësaj agjenc</w:t>
      </w:r>
      <w:r w:rsidRPr="00D3482A">
        <w:t>ie. Për realizimin e kësaj detyre, titullari i entit prokurues ngarkon njësinë e prokurimit (nëse ka) apo strukturën përgjegjëse, që planifi</w:t>
      </w:r>
      <w:r w:rsidR="00CF72F0" w:rsidRPr="00D3482A">
        <w:t>kon fondet e prokurimeve. Agjenc</w:t>
      </w:r>
      <w:r w:rsidRPr="00D3482A">
        <w:t>ia e Prokurimit Publik, brenda datës 30 të po atij muaji, të paraqesë në Këshillin e Ministrave pasqyrën përmbledhëse të prokurimeve në shkallë vendi.”.</w:t>
      </w:r>
    </w:p>
    <w:p w:rsidR="00F3782B" w:rsidRPr="00D3482A" w:rsidRDefault="00F3782B" w:rsidP="00D3482A">
      <w:pPr>
        <w:pStyle w:val="Paragrafi"/>
      </w:pPr>
      <w:r w:rsidRPr="00D3482A">
        <w:t>8. Shkronja “a” e pikës 12 ndryshohet si më poshtë vijon:</w:t>
      </w:r>
    </w:p>
    <w:p w:rsidR="00F3782B" w:rsidRPr="00D3482A" w:rsidRDefault="00F3782B" w:rsidP="00D3482A">
      <w:pPr>
        <w:pStyle w:val="Paragrafi"/>
      </w:pPr>
      <w:r w:rsidRPr="00D3482A">
        <w:t>“a) Në entin prokurues brenda 5 (pesë) ditëve pas marrjes me shkrim të njoftimit të klasifikimit përfundimtar të ofertave.”.</w:t>
      </w:r>
    </w:p>
    <w:p w:rsidR="00F3782B" w:rsidRPr="00D3482A" w:rsidRDefault="00F3782B" w:rsidP="00D3482A">
      <w:pPr>
        <w:pStyle w:val="Paragrafi"/>
      </w:pPr>
      <w:r w:rsidRPr="00D3482A">
        <w:lastRenderedPageBreak/>
        <w:t>9. Në fund të pikës 13 shtohet fjalia, me këtë përmbajtje:</w:t>
      </w:r>
    </w:p>
    <w:p w:rsidR="00F3782B" w:rsidRPr="00D3482A" w:rsidRDefault="00F3782B" w:rsidP="00D3482A">
      <w:pPr>
        <w:pStyle w:val="Paragrafi"/>
      </w:pPr>
      <w:r w:rsidRPr="00D3482A">
        <w:t xml:space="preserve">“Vazhdimi i mëtejshëm i procedurës së prokurimit nga enti prokurues bëhet pas </w:t>
      </w:r>
      <w:smartTag w:uri="urn:schemas-microsoft-com:office:smarttags" w:element="PersonName">
        <w:r w:rsidRPr="00D3482A">
          <w:t>mira</w:t>
        </w:r>
      </w:smartTag>
      <w:r w:rsidRPr="00D3482A">
        <w:t>t</w:t>
      </w:r>
      <w:r w:rsidR="00CF72F0" w:rsidRPr="00D3482A">
        <w:t>imit të këtij raporti nga Agjenc</w:t>
      </w:r>
      <w:r w:rsidRPr="00D3482A">
        <w:t>ia e Prokurimit Publik.”.</w:t>
      </w:r>
    </w:p>
    <w:p w:rsidR="00F3782B" w:rsidRPr="00D3482A" w:rsidRDefault="00F3782B" w:rsidP="00D3482A">
      <w:pPr>
        <w:pStyle w:val="Paragrafi"/>
      </w:pPr>
      <w:r w:rsidRPr="00D3482A">
        <w:t>Ky vendim hyn në fuqi pas botimit në Fletoren Zyrtare.</w:t>
      </w:r>
    </w:p>
    <w:p w:rsidR="00F3782B" w:rsidRPr="004A5236" w:rsidRDefault="00F3782B" w:rsidP="00D3482A">
      <w:pPr>
        <w:pStyle w:val="Paragrafi"/>
        <w:rPr>
          <w:sz w:val="18"/>
        </w:rPr>
      </w:pPr>
    </w:p>
    <w:p w:rsidR="00F3782B" w:rsidRPr="00D3482A" w:rsidRDefault="00F3782B" w:rsidP="00D3482A">
      <w:pPr>
        <w:pStyle w:val="Autoriteti"/>
      </w:pPr>
      <w:r w:rsidRPr="00D3482A">
        <w:t>Kryeministri</w:t>
      </w:r>
    </w:p>
    <w:p w:rsidR="00F3782B" w:rsidRPr="00D3482A" w:rsidRDefault="00F3782B" w:rsidP="00D3482A">
      <w:pPr>
        <w:pStyle w:val="AutoritetiEmer"/>
      </w:pPr>
      <w:r w:rsidRPr="00D3482A">
        <w:t>Fatos Nano</w:t>
      </w:r>
    </w:p>
    <w:p w:rsidR="004F676A" w:rsidRPr="00D3482A" w:rsidRDefault="004F676A" w:rsidP="00D3482A">
      <w:pPr>
        <w:pStyle w:val="Paragrafi"/>
        <w:rPr>
          <w:sz w:val="18"/>
        </w:rPr>
      </w:pPr>
    </w:p>
    <w:p w:rsidR="004F676A" w:rsidRPr="004A5236" w:rsidRDefault="004F676A" w:rsidP="00D3482A">
      <w:pPr>
        <w:pStyle w:val="Paragrafi"/>
        <w:rPr>
          <w:sz w:val="14"/>
        </w:rPr>
      </w:pPr>
    </w:p>
    <w:p w:rsidR="00F3782B" w:rsidRPr="00D3482A" w:rsidRDefault="00F3782B" w:rsidP="00D3482A">
      <w:pPr>
        <w:pStyle w:val="Akti"/>
      </w:pPr>
      <w:r w:rsidRPr="00D3482A">
        <w:t>Vendim</w:t>
      </w:r>
    </w:p>
    <w:p w:rsidR="00F3782B" w:rsidRPr="00D3482A" w:rsidRDefault="00F3782B" w:rsidP="00D3482A">
      <w:pPr>
        <w:pStyle w:val="NumriData"/>
      </w:pPr>
      <w:r w:rsidRPr="00D3482A">
        <w:t>Nr.338, datë 1.6.2004</w:t>
      </w:r>
    </w:p>
    <w:p w:rsidR="00F3782B" w:rsidRPr="004A5236" w:rsidRDefault="00F3782B" w:rsidP="00D3482A">
      <w:pPr>
        <w:pStyle w:val="Paragrafi"/>
        <w:rPr>
          <w:sz w:val="14"/>
        </w:rPr>
      </w:pPr>
    </w:p>
    <w:p w:rsidR="00F3782B" w:rsidRPr="00D3482A" w:rsidRDefault="00F3782B" w:rsidP="00D3482A">
      <w:pPr>
        <w:pStyle w:val="Titulli"/>
      </w:pPr>
      <w:r w:rsidRPr="00D3482A">
        <w:t xml:space="preserve">Për disa </w:t>
      </w:r>
      <w:r w:rsidR="004F676A" w:rsidRPr="00D3482A">
        <w:t xml:space="preserve">shtesa dhe </w:t>
      </w:r>
      <w:r w:rsidRPr="00D3482A">
        <w:t xml:space="preserve">ndryshime në vendimin </w:t>
      </w:r>
      <w:r w:rsidR="004F676A" w:rsidRPr="00D3482A">
        <w:t>nr.675, datë 20.12.2002</w:t>
      </w:r>
      <w:r w:rsidRPr="00D3482A">
        <w:t xml:space="preserve"> të këshillit të ministrave “për përdorimin e fondeve buxhetore të planifikuara për mallrat, shërbimet dhe ndërtimet”, të ndryshuar</w:t>
      </w:r>
    </w:p>
    <w:p w:rsidR="00F3782B" w:rsidRPr="00D3482A" w:rsidRDefault="00F3782B" w:rsidP="00D3482A">
      <w:pPr>
        <w:pStyle w:val="Paragrafi"/>
      </w:pPr>
    </w:p>
    <w:p w:rsidR="00F3782B" w:rsidRPr="00D3482A" w:rsidRDefault="00F3782B" w:rsidP="00D3482A">
      <w:pPr>
        <w:pStyle w:val="BazLigjPropozues"/>
      </w:pPr>
      <w:r w:rsidRPr="00D3482A">
        <w:t>Në mbështetje të nenit 10</w:t>
      </w:r>
      <w:r w:rsidR="004F676A" w:rsidRPr="00D3482A">
        <w:t>0 të Kushtetutës dhe të nenit 5 të ligjit nr.7971, datë 26.7.1995 “P</w:t>
      </w:r>
      <w:r w:rsidRPr="00D3482A">
        <w:t>ër prokurimin publik”, të ndryshuar, me propozimin e Ministrit të Shtetit për Koordinimin, Këshilli i Ministrave</w:t>
      </w:r>
    </w:p>
    <w:p w:rsidR="00F3782B" w:rsidRPr="004A5236" w:rsidRDefault="00F3782B" w:rsidP="00D3482A">
      <w:pPr>
        <w:pStyle w:val="Paragrafi"/>
        <w:rPr>
          <w:sz w:val="14"/>
        </w:rPr>
      </w:pPr>
    </w:p>
    <w:p w:rsidR="00F3782B" w:rsidRPr="00D3482A" w:rsidRDefault="00F3782B" w:rsidP="00D3482A">
      <w:pPr>
        <w:pStyle w:val="VENDOSI"/>
      </w:pPr>
      <w:r w:rsidRPr="00D3482A">
        <w:t>Vendosi:</w:t>
      </w:r>
    </w:p>
    <w:p w:rsidR="00F3782B" w:rsidRPr="004A5236" w:rsidRDefault="00F3782B" w:rsidP="00D3482A">
      <w:pPr>
        <w:pStyle w:val="Paragrafi"/>
        <w:rPr>
          <w:sz w:val="14"/>
        </w:rPr>
      </w:pPr>
    </w:p>
    <w:p w:rsidR="00F3782B" w:rsidRPr="00D3482A" w:rsidRDefault="00F3782B" w:rsidP="00D3482A">
      <w:pPr>
        <w:pStyle w:val="Paragrafi"/>
      </w:pPr>
      <w:r w:rsidRPr="00D3482A">
        <w:t>Në v</w:t>
      </w:r>
      <w:r w:rsidR="004F676A" w:rsidRPr="00D3482A">
        <w:t>endimin nr.675, datë 20.12.2002</w:t>
      </w:r>
      <w:r w:rsidRPr="00D3482A">
        <w:t xml:space="preserve"> të Këshillit të Ministrave, bëhen këto shtesa dhe ndryshime:</w:t>
      </w:r>
    </w:p>
    <w:p w:rsidR="00F3782B" w:rsidRPr="00D3482A" w:rsidRDefault="004F676A" w:rsidP="00D3482A">
      <w:pPr>
        <w:pStyle w:val="Paragrafi"/>
      </w:pPr>
      <w:r w:rsidRPr="00D3482A">
        <w:t>1. Në kapitullin II</w:t>
      </w:r>
      <w:r w:rsidR="00F3782B" w:rsidRPr="00D3482A">
        <w:t xml:space="preserve"> “Regjistri i parashikimeve të prokurimeve publike”, të bëhen këto ndryshime dhe shtesa:</w:t>
      </w:r>
    </w:p>
    <w:p w:rsidR="00F3782B" w:rsidRPr="00D3482A" w:rsidRDefault="004F676A" w:rsidP="00D3482A">
      <w:pPr>
        <w:pStyle w:val="Paragrafi"/>
      </w:pPr>
      <w:r w:rsidRPr="00D3482A">
        <w:t>a)</w:t>
      </w:r>
      <w:r w:rsidR="00F3782B" w:rsidRPr="00D3482A">
        <w:t xml:space="preserve"> Në pikën 2.2 afati “…brenda datës 30 janar të çdo viti,…” zëvendësohet me “… brenda datës 15 shkurt të çdo viti,…”.</w:t>
      </w:r>
    </w:p>
    <w:p w:rsidR="00F3782B" w:rsidRPr="00D3482A" w:rsidRDefault="004F676A" w:rsidP="00D3482A">
      <w:pPr>
        <w:pStyle w:val="Paragrafi"/>
      </w:pPr>
      <w:r w:rsidRPr="00D3482A">
        <w:t>b)</w:t>
      </w:r>
      <w:r w:rsidR="00F3782B" w:rsidRPr="00D3482A">
        <w:t xml:space="preserve"> N</w:t>
      </w:r>
      <w:r w:rsidRPr="00D3482A">
        <w:t>ë pikën 2.3 afati “… brenda datës 15 shkurt të çdo viti.” z</w:t>
      </w:r>
      <w:r w:rsidR="00F3782B" w:rsidRPr="00D3482A">
        <w:t>ëvendësohet me “… brenda muajit shkurt të çdo viti.”.</w:t>
      </w:r>
    </w:p>
    <w:p w:rsidR="00F3782B" w:rsidRPr="00D3482A" w:rsidRDefault="004F676A" w:rsidP="00D3482A">
      <w:pPr>
        <w:pStyle w:val="Paragrafi"/>
      </w:pPr>
      <w:r w:rsidRPr="00D3482A">
        <w:t>c)</w:t>
      </w:r>
      <w:r w:rsidR="00F3782B" w:rsidRPr="00D3482A">
        <w:t xml:space="preserve"> Pas pikës 2.3 shtohet pika 2.4 me këtë përmb</w:t>
      </w:r>
      <w:r w:rsidRPr="00D3482A">
        <w:t>a</w:t>
      </w:r>
      <w:r w:rsidR="00F3782B" w:rsidRPr="00D3482A">
        <w:t>jtje:</w:t>
      </w:r>
    </w:p>
    <w:p w:rsidR="00F3782B" w:rsidRPr="00D3482A" w:rsidRDefault="00F3782B" w:rsidP="00D3482A">
      <w:pPr>
        <w:pStyle w:val="Paragrafi"/>
      </w:pPr>
      <w:r w:rsidRPr="00D3482A">
        <w:t xml:space="preserve">“2.4. Organet </w:t>
      </w:r>
      <w:r w:rsidR="004F676A" w:rsidRPr="00D3482A">
        <w:t xml:space="preserve">e </w:t>
      </w:r>
      <w:r w:rsidRPr="00D3482A">
        <w:t>qeverisjes vendore</w:t>
      </w:r>
      <w:r w:rsidR="004F676A" w:rsidRPr="00D3482A">
        <w:t xml:space="preserve"> dërgojnë</w:t>
      </w:r>
      <w:r w:rsidRPr="00D3482A">
        <w:t xml:space="preserve"> përmbledhjen e regjistrave të parashikimeve të prokurimeve publike në Agjenc</w:t>
      </w:r>
      <w:r w:rsidR="004F676A" w:rsidRPr="00D3482A">
        <w:t>inë e Prokurimit Publik dhe në D</w:t>
      </w:r>
      <w:r w:rsidRPr="00D3482A">
        <w:t>rejtorinë e Thesarit dhe Buxhetit, në Ministrinë e Financave, pas miratimit të buxhetit nga këshillat e qeverisjes vendore.”.</w:t>
      </w:r>
    </w:p>
    <w:p w:rsidR="00F3782B" w:rsidRPr="00D3482A" w:rsidRDefault="004F676A" w:rsidP="00D3482A">
      <w:pPr>
        <w:pStyle w:val="Paragrafi"/>
      </w:pPr>
      <w:r w:rsidRPr="00D3482A">
        <w:t>2. Në kapitullin III</w:t>
      </w:r>
      <w:r w:rsidR="00F3782B" w:rsidRPr="00D3482A">
        <w:t xml:space="preserve"> “Prokurimi i mallrave, shërbimeve dhe ndërtimeve”, të bëhen këto ndryshime:</w:t>
      </w:r>
    </w:p>
    <w:p w:rsidR="00F3782B" w:rsidRPr="00D3482A" w:rsidRDefault="00F3782B" w:rsidP="00D3482A">
      <w:pPr>
        <w:pStyle w:val="Paragrafi"/>
      </w:pPr>
      <w:r w:rsidRPr="00D3482A">
        <w:t>a) Pika 3.1 ndrysh</w:t>
      </w:r>
      <w:r w:rsidR="004F676A" w:rsidRPr="00D3482A">
        <w:t>o</w:t>
      </w:r>
      <w:r w:rsidRPr="00D3482A">
        <w:t>het si më poshtë vijon:</w:t>
      </w:r>
    </w:p>
    <w:p w:rsidR="00F3782B" w:rsidRPr="00D3482A" w:rsidRDefault="00F3782B" w:rsidP="00D3482A">
      <w:pPr>
        <w:pStyle w:val="Paragrafi"/>
      </w:pPr>
      <w:r w:rsidRPr="00D3482A">
        <w:t>“3.1. Çdo ent prokurues të përfundojë procedurat e prokurimit, për përmbushjen e nevojave vjetore për mallrat, shërbime dhe n</w:t>
      </w:r>
      <w:r w:rsidR="004F676A" w:rsidRPr="00D3482A">
        <w:t>dërtime, të planifikuara e të n</w:t>
      </w:r>
      <w:r w:rsidRPr="00D3482A">
        <w:t>dara për secilën prej tyre, brenda muajit korrik të çdo viti, duke përfshirë në këtë afat edhe lidhjen e kontratave përkatëse.</w:t>
      </w:r>
    </w:p>
    <w:p w:rsidR="00F3782B" w:rsidRPr="00D3482A" w:rsidRDefault="00F3782B" w:rsidP="00D3482A">
      <w:pPr>
        <w:pStyle w:val="Paragrafi"/>
      </w:pPr>
      <w:r w:rsidRPr="00D3482A">
        <w:t>Përjashtohen nga afati i përcaktuar më sipër fondet e buxhetit të pavarur të pushtetit vendor (grant i pakushtëzuar + të ardhurat e krijuara nga organe</w:t>
      </w:r>
      <w:r w:rsidR="004F676A" w:rsidRPr="00D3482A">
        <w:t>t</w:t>
      </w:r>
      <w:r w:rsidRPr="00D3482A">
        <w:t xml:space="preserve"> e pushtetit vendor), të ardhurat që krijojnë institucione</w:t>
      </w:r>
      <w:r w:rsidR="004F676A" w:rsidRPr="00D3482A">
        <w:t>t</w:t>
      </w:r>
      <w:r w:rsidRPr="00D3482A">
        <w:t xml:space="preserve"> buxhetore dhe që destinohen për t’u përdorur prej tyre brenda limiteve të përcaktuara nga ligji i </w:t>
      </w:r>
      <w:r w:rsidR="004F676A" w:rsidRPr="00D3482A">
        <w:t>B</w:t>
      </w:r>
      <w:r w:rsidRPr="00D3482A">
        <w:t xml:space="preserve">uxhetit të </w:t>
      </w:r>
      <w:r w:rsidR="004F676A" w:rsidRPr="00D3482A">
        <w:t>S</w:t>
      </w:r>
      <w:r w:rsidRPr="00D3482A">
        <w:t>htetit, si dhe prokurimet me vlerë të vogël.”.</w:t>
      </w:r>
    </w:p>
    <w:p w:rsidR="00F3782B" w:rsidRPr="00D3482A" w:rsidRDefault="00F3782B" w:rsidP="00D3482A">
      <w:pPr>
        <w:pStyle w:val="Paragrafi"/>
      </w:pPr>
      <w:r w:rsidRPr="00D3482A">
        <w:t>b) Në fund të p</w:t>
      </w:r>
      <w:r w:rsidR="004F676A" w:rsidRPr="00D3482A">
        <w:t>i</w:t>
      </w:r>
      <w:r w:rsidRPr="00D3482A">
        <w:t>kës 3.2 shtohet një paragraf, me këtë përmbajtje:</w:t>
      </w:r>
    </w:p>
    <w:p w:rsidR="00F3782B" w:rsidRPr="00D3482A" w:rsidRDefault="00F3782B" w:rsidP="00D3482A">
      <w:pPr>
        <w:pStyle w:val="Paragrafi"/>
      </w:pPr>
      <w:r w:rsidRPr="00D3482A">
        <w:t>“Procedurat e prokurimit për këto fonde (të krijuara ose të shtuara) të përfundojnë brenda muajit tetor, duke përfshirë në këtë afat edhe lidhjen e kontratave përkatëse.”.</w:t>
      </w:r>
    </w:p>
    <w:p w:rsidR="00F3782B" w:rsidRPr="00D3482A" w:rsidRDefault="004F676A" w:rsidP="00D3482A">
      <w:pPr>
        <w:pStyle w:val="Paragrafi"/>
      </w:pPr>
      <w:r w:rsidRPr="00D3482A">
        <w:t>3. Në pikën 4.2 të kapitullit IV</w:t>
      </w:r>
      <w:r w:rsidR="00F3782B" w:rsidRPr="00D3482A">
        <w:t xml:space="preserve"> “Lidhja e kontratave”, pas fjalës “Kontratat…” shtohen fjalët “… lejohen të…”.</w:t>
      </w:r>
    </w:p>
    <w:p w:rsidR="00F3782B" w:rsidRPr="00D3482A" w:rsidRDefault="004F676A" w:rsidP="00D3482A">
      <w:pPr>
        <w:pStyle w:val="Paragrafi"/>
      </w:pPr>
      <w:r w:rsidRPr="00D3482A">
        <w:t>4. Në pikën 5.3</w:t>
      </w:r>
      <w:r w:rsidR="00F3782B" w:rsidRPr="00D3482A">
        <w:t xml:space="preserve"> të k</w:t>
      </w:r>
      <w:r w:rsidRPr="00D3482A">
        <w:t>apitullit V</w:t>
      </w:r>
      <w:r w:rsidR="00F3782B" w:rsidRPr="00D3482A">
        <w:t xml:space="preserve"> “Regjistri i realizimit të prokurimeve”, afati “…brenda datës 31 korrik…” zëvendësohet me “… brenda datës 31 gusht…”.</w:t>
      </w:r>
    </w:p>
    <w:p w:rsidR="00F3782B" w:rsidRPr="00D3482A" w:rsidRDefault="00624BDD" w:rsidP="00D3482A">
      <w:pPr>
        <w:pStyle w:val="Paragrafi"/>
      </w:pPr>
      <w:r>
        <w:t>5. Pragrafët</w:t>
      </w:r>
      <w:r w:rsidR="00F3782B" w:rsidRPr="00D3482A">
        <w:t xml:space="preserve"> I</w:t>
      </w:r>
      <w:r w:rsidR="004F676A" w:rsidRPr="00D3482A">
        <w:t xml:space="preserve"> dhe VI</w:t>
      </w:r>
      <w:r>
        <w:t xml:space="preserve"> të pikës 6.2, kapitulli VI</w:t>
      </w:r>
      <w:r w:rsidR="00CB375B">
        <w:t xml:space="preserve"> “T</w:t>
      </w:r>
      <w:r w:rsidR="00F3782B" w:rsidRPr="00D3482A">
        <w:t>ë veçanta”, shfuqizohen.</w:t>
      </w:r>
    </w:p>
    <w:p w:rsidR="00F3782B" w:rsidRPr="00D3482A" w:rsidRDefault="00F3782B" w:rsidP="00D3482A">
      <w:pPr>
        <w:pStyle w:val="Paragrafi"/>
      </w:pPr>
      <w:r w:rsidRPr="00D3482A">
        <w:t>6. Pas pik</w:t>
      </w:r>
      <w:r w:rsidR="00CB375B">
        <w:t>ës 6.2 të kapitullit VI</w:t>
      </w:r>
      <w:r w:rsidR="004F676A" w:rsidRPr="00D3482A">
        <w:t xml:space="preserve"> “Të veçanta”</w:t>
      </w:r>
      <w:r w:rsidR="001D087D">
        <w:t xml:space="preserve"> shtohet pika</w:t>
      </w:r>
      <w:r w:rsidRPr="00D3482A">
        <w:t xml:space="preserve"> 6.2/1, me këtë përmb</w:t>
      </w:r>
      <w:r w:rsidR="004F676A" w:rsidRPr="00D3482A">
        <w:t>a</w:t>
      </w:r>
      <w:r w:rsidRPr="00D3482A">
        <w:t>jtje:</w:t>
      </w:r>
    </w:p>
    <w:p w:rsidR="00F3782B" w:rsidRPr="00D3482A" w:rsidRDefault="00F3782B" w:rsidP="00D3482A">
      <w:pPr>
        <w:pStyle w:val="Paragrafi"/>
      </w:pPr>
      <w:r w:rsidRPr="00D3482A">
        <w:t>“6.2/1. Për fondet, të cilat do të prokurohen nga institucionet e përcaktuara në pikën 6.2, entet prokuruese të dërgojnë, brenda datës 20 shkurt, të dhënat teknike dhe sasiore pranë</w:t>
      </w:r>
      <w:r w:rsidR="004F676A" w:rsidRPr="00D3482A">
        <w:t xml:space="preserve"> këtyre in</w:t>
      </w:r>
      <w:r w:rsidR="001D087D">
        <w:t>s</w:t>
      </w:r>
      <w:r w:rsidR="004F676A" w:rsidRPr="00D3482A">
        <w:t>titucioneve. Instituc</w:t>
      </w:r>
      <w:r w:rsidR="001D087D">
        <w:t>i</w:t>
      </w:r>
      <w:r w:rsidR="004F676A" w:rsidRPr="00D3482A">
        <w:t>o</w:t>
      </w:r>
      <w:r w:rsidRPr="00D3482A">
        <w:t>net pas përpunimit të të dhënave të shpallin, brenda datës 15 mars, ftesën për ofertë.”.</w:t>
      </w:r>
    </w:p>
    <w:p w:rsidR="00F3782B" w:rsidRPr="00D3482A" w:rsidRDefault="004F676A" w:rsidP="00D3482A">
      <w:pPr>
        <w:pStyle w:val="Paragrafi"/>
      </w:pPr>
      <w:r w:rsidRPr="00D3482A">
        <w:lastRenderedPageBreak/>
        <w:t>7. Pika 7.1 e kapitullit VII “Të fundit”</w:t>
      </w:r>
      <w:r w:rsidR="00F3782B" w:rsidRPr="00D3482A">
        <w:t xml:space="preserve"> ndryshohet si më poshtë vijon:</w:t>
      </w:r>
    </w:p>
    <w:p w:rsidR="00F3782B" w:rsidRPr="00D3482A" w:rsidRDefault="00F3782B" w:rsidP="00D3482A">
      <w:pPr>
        <w:pStyle w:val="Paragrafi"/>
      </w:pPr>
      <w:r w:rsidRPr="00D3482A">
        <w:t>“7.1. Për vitin 2004, afati i përcaktimit në p</w:t>
      </w:r>
      <w:r w:rsidR="004F676A" w:rsidRPr="00D3482A">
        <w:t>i</w:t>
      </w:r>
      <w:r w:rsidRPr="00D3482A">
        <w:t>kën 3.1 shtyhet deri më 15 gusht, duke përfshirë në këtë afat edhe lidhjen e kontratave përkatëse, ndërsa afati i përcakt</w:t>
      </w:r>
      <w:r w:rsidR="004F676A" w:rsidRPr="00D3482A">
        <w:t>uar në pikën 5.3 të kapitullit V</w:t>
      </w:r>
      <w:r w:rsidRPr="00D3482A">
        <w:t xml:space="preserve"> “Regjistri i realizimit të prokurimeve”, shtyhet deri më 15 tetor.”.</w:t>
      </w:r>
    </w:p>
    <w:p w:rsidR="00F3782B" w:rsidRPr="00D3482A" w:rsidRDefault="00F3782B" w:rsidP="00D3482A">
      <w:pPr>
        <w:pStyle w:val="Paragrafi"/>
      </w:pPr>
      <w:r w:rsidRPr="00D3482A">
        <w:t>Ky vendim hyn në fuqi pas botimit në Fletoren Zyrtare</w:t>
      </w:r>
      <w:r w:rsidR="004F676A" w:rsidRPr="00D3482A">
        <w:t>.</w:t>
      </w:r>
    </w:p>
    <w:p w:rsidR="00F3782B" w:rsidRPr="00D3482A" w:rsidRDefault="00F3782B" w:rsidP="00D3482A">
      <w:pPr>
        <w:pStyle w:val="Paragrafi"/>
        <w:rPr>
          <w:sz w:val="18"/>
        </w:rPr>
      </w:pPr>
    </w:p>
    <w:p w:rsidR="00F3782B" w:rsidRPr="00D3482A" w:rsidRDefault="00F3782B" w:rsidP="00D3482A">
      <w:pPr>
        <w:pStyle w:val="Autoriteti"/>
      </w:pPr>
      <w:r w:rsidRPr="00D3482A">
        <w:t xml:space="preserve">Kryeministri </w:t>
      </w:r>
    </w:p>
    <w:p w:rsidR="00F3782B" w:rsidRPr="00D3482A" w:rsidRDefault="00F3782B" w:rsidP="00D3482A">
      <w:pPr>
        <w:pStyle w:val="AutoritetiEmer"/>
      </w:pPr>
      <w:r w:rsidRPr="00D3482A">
        <w:t>Fatos Nano</w:t>
      </w:r>
    </w:p>
    <w:p w:rsidR="00F3782B" w:rsidRPr="00D3482A" w:rsidRDefault="00F3782B" w:rsidP="00D3482A">
      <w:pPr>
        <w:pStyle w:val="Paragrafi"/>
        <w:rPr>
          <w:sz w:val="18"/>
        </w:rPr>
      </w:pPr>
    </w:p>
    <w:p w:rsidR="00D3482A" w:rsidRPr="00D3482A" w:rsidRDefault="00D3482A" w:rsidP="00D3482A">
      <w:pPr>
        <w:pStyle w:val="Paragrafi"/>
        <w:rPr>
          <w:sz w:val="18"/>
        </w:rPr>
      </w:pPr>
    </w:p>
    <w:p w:rsidR="004F676A" w:rsidRPr="00D3482A" w:rsidRDefault="004F676A" w:rsidP="00D3482A">
      <w:pPr>
        <w:pStyle w:val="Akti"/>
      </w:pPr>
      <w:r w:rsidRPr="00D3482A">
        <w:t>VENDIM</w:t>
      </w:r>
    </w:p>
    <w:p w:rsidR="004F676A" w:rsidRPr="00D3482A" w:rsidRDefault="00D3482A" w:rsidP="00D3482A">
      <w:pPr>
        <w:pStyle w:val="NumriData"/>
      </w:pPr>
      <w:r>
        <w:t>Nr.</w:t>
      </w:r>
      <w:r w:rsidR="004F676A" w:rsidRPr="00D3482A">
        <w:t>339, datë 1.6.2004</w:t>
      </w:r>
    </w:p>
    <w:p w:rsidR="004F676A" w:rsidRPr="00D3482A" w:rsidRDefault="004F676A" w:rsidP="00D3482A">
      <w:pPr>
        <w:pStyle w:val="Paragrafi"/>
        <w:rPr>
          <w:sz w:val="18"/>
        </w:rPr>
      </w:pPr>
    </w:p>
    <w:p w:rsidR="004F676A" w:rsidRPr="00D3482A" w:rsidRDefault="004F676A" w:rsidP="00D3482A">
      <w:pPr>
        <w:pStyle w:val="Titulli"/>
      </w:pPr>
      <w:r w:rsidRPr="00D3482A">
        <w:t>PËR SISTEMIMIN ME MJEDISE PUNE TË DISA INSTITUCIONEVE SHTETËRORE DHE P</w:t>
      </w:r>
      <w:r w:rsidR="004A5236">
        <w:t>ËR NJË NDRYSHIM NË VENDIMIN NR.</w:t>
      </w:r>
      <w:r w:rsidRPr="00D3482A">
        <w:t>515, DATË 18.7.2003 TË KËSHILLIT TË MINISTRAVE “PËR MIRATIMIN E LISTËS SË INVENTARIT TË PRONAVE TË PALUAJTSHME SHTETËRORE, TË CILAT I KALOJNË NË PËRGJEGJËSI ADMINISTRIMI MINISTRISË SË MBROJTJES”</w:t>
      </w:r>
    </w:p>
    <w:p w:rsidR="004F676A" w:rsidRPr="00D3482A" w:rsidRDefault="004F676A" w:rsidP="00D3482A">
      <w:pPr>
        <w:pStyle w:val="Paragrafi"/>
        <w:rPr>
          <w:sz w:val="18"/>
        </w:rPr>
      </w:pPr>
    </w:p>
    <w:p w:rsidR="004F676A" w:rsidRPr="00D3482A" w:rsidRDefault="004F676A" w:rsidP="00D3482A">
      <w:pPr>
        <w:pStyle w:val="BazLigjPropozues"/>
      </w:pPr>
      <w:r w:rsidRPr="00D3482A">
        <w:t>Në mbështetje të nenit 100 të Kushtetutës dhe të neneve 13 e 15 shkronja “c” të ligjit nr. 8743, datë 22.2.2001 “Për pronat e paluajtshme të shtetit”, me propozimin e Ministrit të Shtetit për Koordinimin, Këshilli i Ministrave</w:t>
      </w:r>
    </w:p>
    <w:p w:rsidR="004F676A" w:rsidRPr="00D3482A" w:rsidRDefault="004F676A" w:rsidP="00D3482A">
      <w:pPr>
        <w:pStyle w:val="Paragrafi"/>
        <w:rPr>
          <w:sz w:val="18"/>
        </w:rPr>
      </w:pPr>
    </w:p>
    <w:p w:rsidR="004F676A" w:rsidRPr="00D3482A" w:rsidRDefault="004F676A" w:rsidP="00D3482A">
      <w:pPr>
        <w:pStyle w:val="VENDOSI"/>
      </w:pPr>
      <w:r w:rsidRPr="00D3482A">
        <w:t>VENDOSI:</w:t>
      </w:r>
    </w:p>
    <w:p w:rsidR="004F676A" w:rsidRPr="00D3482A" w:rsidRDefault="004F676A" w:rsidP="00D3482A">
      <w:pPr>
        <w:pStyle w:val="Paragrafi"/>
        <w:rPr>
          <w:sz w:val="18"/>
        </w:rPr>
      </w:pPr>
    </w:p>
    <w:p w:rsidR="004F676A" w:rsidRPr="00D3482A" w:rsidRDefault="004F676A" w:rsidP="00D3482A">
      <w:pPr>
        <w:pStyle w:val="Paragrafi"/>
      </w:pPr>
      <w:r w:rsidRPr="00D3482A">
        <w:t>1.</w:t>
      </w:r>
      <w:r w:rsidR="00CB375B">
        <w:t xml:space="preserve"> </w:t>
      </w:r>
      <w:r w:rsidRPr="00D3482A">
        <w:t>Mjediset e studios lëvizëse dhe të ateliesë së piktorëve të Radiotelevizionit Shqiptar, së bashku me truallin funksional, në përdorim të këtij institucioni, në rrugën “Abdi Kazani”, në Tiranë, sipas genplanit nr.1, që i bashkëlidhet këtij vendimi dhe është pjesë përbërëse e tij, t’i kalojnë në përgjegjësi administrimi Ministrisë së Integrimit Europian.</w:t>
      </w:r>
    </w:p>
    <w:p w:rsidR="004F676A" w:rsidRPr="00D3482A" w:rsidRDefault="004F676A" w:rsidP="00D3482A">
      <w:pPr>
        <w:pStyle w:val="Paragrafi"/>
      </w:pPr>
      <w:r w:rsidRPr="00D3482A">
        <w:t>2.</w:t>
      </w:r>
      <w:r w:rsidR="00CB375B">
        <w:t xml:space="preserve"> </w:t>
      </w:r>
      <w:r w:rsidR="00624BDD">
        <w:t>Prona me numër rendor 72, “Sh.a. Elektronika e u</w:t>
      </w:r>
      <w:r w:rsidRPr="00D3482A">
        <w:t>shtrisë”, në administrim të Ministrisë së Mbrojtjes, në rrugën “Myslym Keta”, Tiranë, sipas genplanit nr.2, që i bashkëlidhet këtij vendimi dhe është pjesë përbërëse e tij, të hiqet nga lista e inventarit të pronave të paluajtshme shtetërore, e c</w:t>
      </w:r>
      <w:r w:rsidR="00CB375B">
        <w:t>ila i bashkëlidhet vendimit nr.</w:t>
      </w:r>
      <w:r w:rsidRPr="00D3482A">
        <w:t>515, datë 18.7.2003 të Këshillit të Ministrave, dhe t’i kalojë në përgjegjësi administrimi Institutit të Trajnimit të Administratës Publike.</w:t>
      </w:r>
    </w:p>
    <w:p w:rsidR="004F676A" w:rsidRPr="00D3482A" w:rsidRDefault="004F676A" w:rsidP="00D3482A">
      <w:pPr>
        <w:pStyle w:val="Paragrafi"/>
      </w:pPr>
      <w:r w:rsidRPr="00D3482A">
        <w:t>3. Mjediset, që aktualisht i ka në përdorim Instituti i Trajnimit të Administratës Publike, në bulevardin “Zogu I”, pas rikonstruksionit të mjediseve të shoqërisë anonime</w:t>
      </w:r>
      <w:r w:rsidR="00CB375B">
        <w:t xml:space="preserve"> </w:t>
      </w:r>
      <w:r w:rsidRPr="00D3482A">
        <w:t>”Elekronika e ushtrisë”, t’i kalojnë në përgjegjësi administrimi Komitetit Shtetëror për Kultet.</w:t>
      </w:r>
    </w:p>
    <w:p w:rsidR="004F676A" w:rsidRPr="00D3482A" w:rsidRDefault="004F676A" w:rsidP="00D3482A">
      <w:pPr>
        <w:pStyle w:val="Paragrafi"/>
      </w:pPr>
      <w:r w:rsidRPr="00D3482A">
        <w:t>4. Ngarkohen Ministri i Shtetit për Koordinimin, Ministri i Mbrojtjes, Ministri i Integrimit Europian, Drejtori i Përgjithshëm i Radiotelevizionit Shqiptar, kryetari i Komitetit Shtetëror për Kultet dhe Kryeregjistruesi i Zyrës Qendrore të Regjistrimit të Pasurive të Paluajtshme të ndjekin procedurat për zbatimin e këtij vendimi.</w:t>
      </w:r>
    </w:p>
    <w:p w:rsidR="004F676A" w:rsidRPr="00D3482A" w:rsidRDefault="00CB375B" w:rsidP="00D3482A">
      <w:pPr>
        <w:pStyle w:val="Paragrafi"/>
      </w:pPr>
      <w:r>
        <w:t>5. Vendimi nr.</w:t>
      </w:r>
      <w:r w:rsidR="004F676A" w:rsidRPr="00D3482A">
        <w:t xml:space="preserve">47, datë 22.1.2004 i Këshillit të Ministrave “Për sistemimin me mjedise të </w:t>
      </w:r>
      <w:r>
        <w:t>disa institucioneve shtetërore"</w:t>
      </w:r>
      <w:r w:rsidR="004F676A" w:rsidRPr="00D3482A">
        <w:t>, shfuqizohet.</w:t>
      </w:r>
    </w:p>
    <w:p w:rsidR="004F676A" w:rsidRPr="00D3482A" w:rsidRDefault="004F676A" w:rsidP="00D3482A">
      <w:pPr>
        <w:pStyle w:val="Paragrafi"/>
      </w:pPr>
      <w:r w:rsidRPr="00D3482A">
        <w:t>Ky vendim hyn në fuqi pas botimit në Fletoren Zyrtare.</w:t>
      </w:r>
    </w:p>
    <w:p w:rsidR="004F676A" w:rsidRPr="00D3482A" w:rsidRDefault="004F676A" w:rsidP="00D3482A">
      <w:pPr>
        <w:pStyle w:val="Paragrafi"/>
      </w:pPr>
    </w:p>
    <w:p w:rsidR="004F676A" w:rsidRPr="00D3482A" w:rsidRDefault="004F676A" w:rsidP="00D3482A">
      <w:pPr>
        <w:pStyle w:val="Autoriteti"/>
      </w:pPr>
      <w:r w:rsidRPr="00D3482A">
        <w:t>KRYEMINISTRI</w:t>
      </w:r>
    </w:p>
    <w:p w:rsidR="00D3482A" w:rsidRDefault="004F676A" w:rsidP="00D3482A">
      <w:pPr>
        <w:pStyle w:val="AutoritetiEmer"/>
      </w:pPr>
      <w:r w:rsidRPr="00D3482A">
        <w:t>Fatos Nano</w:t>
      </w:r>
    </w:p>
    <w:p w:rsidR="002B3940" w:rsidRDefault="00B34270" w:rsidP="00CB375B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62625" cy="8210550"/>
            <wp:effectExtent l="0" t="0" r="9525" b="0"/>
            <wp:docPr id="1" name="Picture 1" descr="339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39-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21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940" w:rsidRDefault="002B3940" w:rsidP="00D3482A">
      <w:pPr>
        <w:pStyle w:val="Akti"/>
      </w:pPr>
    </w:p>
    <w:p w:rsidR="002B3940" w:rsidRDefault="002B3940" w:rsidP="00D3482A">
      <w:pPr>
        <w:pStyle w:val="Akti"/>
      </w:pPr>
    </w:p>
    <w:p w:rsidR="002B3940" w:rsidRDefault="002B3940" w:rsidP="00D3482A">
      <w:pPr>
        <w:pStyle w:val="Akti"/>
      </w:pPr>
    </w:p>
    <w:p w:rsidR="002B3940" w:rsidRDefault="00B34270" w:rsidP="004C32CA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629275" cy="8067675"/>
            <wp:effectExtent l="0" t="0" r="9525" b="9525"/>
            <wp:docPr id="2" name="Picture 2" descr="339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39-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82B" w:rsidRPr="00D3482A" w:rsidRDefault="00F3782B" w:rsidP="00D3482A">
      <w:pPr>
        <w:pStyle w:val="Akti"/>
      </w:pPr>
      <w:r w:rsidRPr="00D3482A">
        <w:lastRenderedPageBreak/>
        <w:t>Vendim</w:t>
      </w:r>
    </w:p>
    <w:p w:rsidR="00F3782B" w:rsidRPr="00D3482A" w:rsidRDefault="00F3782B" w:rsidP="00D3482A">
      <w:pPr>
        <w:pStyle w:val="NumriData"/>
      </w:pPr>
      <w:r w:rsidRPr="00D3482A">
        <w:t>Nr.341, datë 1.6.2004</w:t>
      </w:r>
    </w:p>
    <w:p w:rsidR="00F3782B" w:rsidRPr="00D3482A" w:rsidRDefault="00F3782B" w:rsidP="00D3482A">
      <w:pPr>
        <w:pStyle w:val="Paragrafi"/>
      </w:pPr>
    </w:p>
    <w:p w:rsidR="00F3782B" w:rsidRPr="00D3482A" w:rsidRDefault="00F3782B" w:rsidP="00D3482A">
      <w:pPr>
        <w:pStyle w:val="Titulli"/>
      </w:pPr>
      <w:r w:rsidRPr="00D3482A">
        <w:t>Për disa ndryshime në ve</w:t>
      </w:r>
      <w:r w:rsidR="00D3482A" w:rsidRPr="00D3482A">
        <w:t>n</w:t>
      </w:r>
      <w:r w:rsidR="00A4729D" w:rsidRPr="00D3482A">
        <w:t>d</w:t>
      </w:r>
      <w:r w:rsidRPr="00D3482A">
        <w:t>imin nr.440, datë 9.9.</w:t>
      </w:r>
      <w:r w:rsidR="00A4729D" w:rsidRPr="00D3482A">
        <w:t>1999 të Këshillit të Ministrave</w:t>
      </w:r>
      <w:r w:rsidRPr="00D3482A">
        <w:t xml:space="preserve"> "për Strukturën dhe Pagat e Punonjësve të Policisë së Ndërtimit"</w:t>
      </w:r>
      <w:r w:rsidR="00A4729D" w:rsidRPr="00D3482A">
        <w:t>,</w:t>
      </w:r>
      <w:r w:rsidRPr="00D3482A">
        <w:t xml:space="preserve"> të ndryshuar</w:t>
      </w:r>
    </w:p>
    <w:p w:rsidR="00F3782B" w:rsidRPr="00D3482A" w:rsidRDefault="00F3782B" w:rsidP="00D3482A">
      <w:pPr>
        <w:pStyle w:val="Paragrafi"/>
      </w:pPr>
    </w:p>
    <w:p w:rsidR="00F3782B" w:rsidRPr="00D3482A" w:rsidRDefault="00F3782B" w:rsidP="00D3482A">
      <w:pPr>
        <w:pStyle w:val="BazLigjPropozues"/>
      </w:pPr>
      <w:r w:rsidRPr="00D3482A">
        <w:t>Në mbështetje të nenit 100</w:t>
      </w:r>
      <w:r w:rsidR="00A4729D" w:rsidRPr="00D3482A">
        <w:t xml:space="preserve"> të Kushtetutës dhe të nenit 11</w:t>
      </w:r>
      <w:r w:rsidRPr="00D3482A">
        <w:t xml:space="preserve"> të</w:t>
      </w:r>
      <w:r w:rsidR="00A4729D" w:rsidRPr="00D3482A">
        <w:t xml:space="preserve"> ligjit nr.8408, datë 25.9.1998</w:t>
      </w:r>
      <w:r w:rsidRPr="00D3482A">
        <w:t xml:space="preserve"> "Për Policinë e Ndërtimit", me propozimin e </w:t>
      </w:r>
      <w:r w:rsidR="00A4729D" w:rsidRPr="00D3482A">
        <w:t>M</w:t>
      </w:r>
      <w:r w:rsidRPr="00D3482A">
        <w:t>inistrit të Rregullimit të</w:t>
      </w:r>
      <w:r w:rsidR="00A4729D" w:rsidRPr="00D3482A">
        <w:t xml:space="preserve"> T</w:t>
      </w:r>
      <w:r w:rsidRPr="00D3482A">
        <w:t>erritorit dhe të Turizmit, Këshilli i Ministrave</w:t>
      </w:r>
    </w:p>
    <w:p w:rsidR="00F3782B" w:rsidRPr="00D3482A" w:rsidRDefault="00F3782B" w:rsidP="00D3482A">
      <w:pPr>
        <w:pStyle w:val="Paragrafi"/>
      </w:pPr>
    </w:p>
    <w:p w:rsidR="00F3782B" w:rsidRPr="00D3482A" w:rsidRDefault="00F3782B" w:rsidP="00D3482A">
      <w:pPr>
        <w:pStyle w:val="VENDOSI"/>
      </w:pPr>
      <w:r w:rsidRPr="00D3482A">
        <w:t>VENDOSI:</w:t>
      </w:r>
    </w:p>
    <w:p w:rsidR="00F3782B" w:rsidRPr="00D3482A" w:rsidRDefault="00F3782B" w:rsidP="00D3482A">
      <w:pPr>
        <w:pStyle w:val="Paragrafi"/>
      </w:pPr>
    </w:p>
    <w:p w:rsidR="00F3782B" w:rsidRPr="00D3482A" w:rsidRDefault="00F3782B" w:rsidP="00D3482A">
      <w:pPr>
        <w:pStyle w:val="Paragrafi"/>
      </w:pPr>
      <w:r w:rsidRPr="00D3482A">
        <w:t>1. Në</w:t>
      </w:r>
      <w:r w:rsidR="00A4729D" w:rsidRPr="00D3482A">
        <w:t xml:space="preserve"> vendimin nr.440, datë 9.9.1999</w:t>
      </w:r>
      <w:r w:rsidRPr="00D3482A">
        <w:t xml:space="preserve"> të Këshillit të Ministrave, të bëhen këto ndryshime:</w:t>
      </w:r>
    </w:p>
    <w:p w:rsidR="00F3782B" w:rsidRPr="00D3482A" w:rsidRDefault="00F3782B" w:rsidP="00D3482A">
      <w:pPr>
        <w:pStyle w:val="Paragrafi"/>
      </w:pPr>
      <w:r w:rsidRPr="00D3482A">
        <w:t>a) Pika 1 ndryshohet si më poshtë vijon:</w:t>
      </w:r>
    </w:p>
    <w:p w:rsidR="00F3782B" w:rsidRPr="00D3482A" w:rsidRDefault="00F3782B" w:rsidP="00D3482A">
      <w:pPr>
        <w:pStyle w:val="Paragrafi"/>
      </w:pPr>
      <w:r w:rsidRPr="00D3482A">
        <w:t>"1. Policia e Ndërtimit funksionon në varësi të Ministrisë së Rregullimi</w:t>
      </w:r>
      <w:r w:rsidR="00A4729D" w:rsidRPr="00D3482A">
        <w:t>t të Territorit dhe të Turizmit</w:t>
      </w:r>
      <w:r w:rsidR="00D3482A" w:rsidRPr="00D3482A">
        <w:t>.</w:t>
      </w:r>
      <w:r w:rsidRPr="00D3482A">
        <w:t xml:space="preserve"> Struktura e saj përbëhet nga drejtoria, me qendër në Tiranë, dhe 13 degë, të organizuara në shkallë qarku, nga të cilat 6 degë të kategorisë së parë dhe 7 degë të kategorisë së dytë, sipas lidhjeve nr.1 dhe nr.2, që i bashkëlidhen këtij vendimi.".</w:t>
      </w:r>
    </w:p>
    <w:p w:rsidR="00F3782B" w:rsidRPr="00D3482A" w:rsidRDefault="00A4729D" w:rsidP="00D3482A">
      <w:pPr>
        <w:pStyle w:val="Paragrafi"/>
      </w:pPr>
      <w:r w:rsidRPr="00D3482A">
        <w:t>b) P</w:t>
      </w:r>
      <w:r w:rsidR="00F3782B" w:rsidRPr="00D3482A">
        <w:t>ika 2 ndryshohet si më poshtë vijon:</w:t>
      </w:r>
    </w:p>
    <w:p w:rsidR="00F3782B" w:rsidRPr="00D3482A" w:rsidRDefault="00F3782B" w:rsidP="00D3482A">
      <w:pPr>
        <w:pStyle w:val="Paragrafi"/>
      </w:pPr>
      <w:r w:rsidRPr="00D3482A">
        <w:t>"2. Numri i përgjithshëm i punonjësve të Policisë së Ndërtimit është 180 veta.".</w:t>
      </w:r>
    </w:p>
    <w:p w:rsidR="00F3782B" w:rsidRPr="00D3482A" w:rsidRDefault="00F3782B" w:rsidP="00D3482A">
      <w:pPr>
        <w:pStyle w:val="Paragrafi"/>
      </w:pPr>
      <w:r w:rsidRPr="00D3482A">
        <w:t>2. Efektet financiare</w:t>
      </w:r>
      <w:r w:rsidR="00A4729D" w:rsidRPr="00D3482A">
        <w:t>, që rrjedh</w:t>
      </w:r>
      <w:r w:rsidRPr="00D3482A">
        <w:t xml:space="preserve">in nga rritja e numrit të punonjësve të Policisë së Ndërtimit, të përballohen nga buxheti i vitit 2004, zëri "Paga dhe sigurime shoqërore", miratuar për Ministrinë e Rregullimit të Territorit dhe </w:t>
      </w:r>
      <w:r w:rsidR="00A4729D" w:rsidRPr="00D3482A">
        <w:t xml:space="preserve">të </w:t>
      </w:r>
      <w:r w:rsidRPr="00D3482A">
        <w:t>Turizmit.</w:t>
      </w:r>
    </w:p>
    <w:p w:rsidR="00F3782B" w:rsidRPr="00D3482A" w:rsidRDefault="00A4729D" w:rsidP="00D3482A">
      <w:pPr>
        <w:pStyle w:val="Paragrafi"/>
      </w:pPr>
      <w:r w:rsidRPr="00D3482A">
        <w:t>3. Ngarkohet M</w:t>
      </w:r>
      <w:r w:rsidR="00F3782B" w:rsidRPr="00D3482A">
        <w:t xml:space="preserve">inistri i Rregullimit të Territorit dhe </w:t>
      </w:r>
      <w:r w:rsidRPr="00D3482A">
        <w:t>të</w:t>
      </w:r>
      <w:r w:rsidR="00F3782B" w:rsidRPr="00D3482A">
        <w:t xml:space="preserve"> Turizmit për zbatimin e këtij vendimi.</w:t>
      </w:r>
    </w:p>
    <w:p w:rsidR="00F3782B" w:rsidRPr="00D3482A" w:rsidRDefault="00F3782B" w:rsidP="00D3482A">
      <w:pPr>
        <w:pStyle w:val="Paragrafi"/>
      </w:pPr>
      <w:r w:rsidRPr="00D3482A">
        <w:t>Ky vendim hyn në fuqi pas botimit në Fletoren Zyrtare.</w:t>
      </w:r>
    </w:p>
    <w:p w:rsidR="00F3782B" w:rsidRPr="00D3482A" w:rsidRDefault="00F3782B" w:rsidP="00D3482A">
      <w:pPr>
        <w:pStyle w:val="Paragrafi"/>
      </w:pPr>
    </w:p>
    <w:p w:rsidR="00F3782B" w:rsidRPr="00D3482A" w:rsidRDefault="00F3782B" w:rsidP="00D3482A">
      <w:pPr>
        <w:pStyle w:val="Autoriteti"/>
      </w:pPr>
      <w:r w:rsidRPr="00D3482A">
        <w:t>KRYEMINISTRI</w:t>
      </w:r>
    </w:p>
    <w:p w:rsidR="00F3782B" w:rsidRPr="00D3482A" w:rsidRDefault="00F3782B" w:rsidP="00D3482A">
      <w:pPr>
        <w:pStyle w:val="AutoritetiEmer"/>
      </w:pPr>
      <w:r w:rsidRPr="00D3482A">
        <w:t>Fatos Nano</w:t>
      </w:r>
    </w:p>
    <w:p w:rsidR="00D3482A" w:rsidRPr="00D3482A" w:rsidRDefault="00D3482A" w:rsidP="00D3482A">
      <w:pPr>
        <w:pStyle w:val="Paragrafi"/>
      </w:pPr>
    </w:p>
    <w:p w:rsidR="00D3482A" w:rsidRDefault="00D3482A" w:rsidP="00D3482A">
      <w:pPr>
        <w:pStyle w:val="Paragrafi"/>
      </w:pPr>
    </w:p>
    <w:p w:rsidR="002B3940" w:rsidRDefault="002B3940" w:rsidP="00D3482A">
      <w:pPr>
        <w:pStyle w:val="Paragrafi"/>
      </w:pPr>
    </w:p>
    <w:p w:rsidR="002B3940" w:rsidRDefault="002B3940" w:rsidP="00D3482A">
      <w:pPr>
        <w:pStyle w:val="Paragrafi"/>
      </w:pPr>
    </w:p>
    <w:p w:rsidR="002B3940" w:rsidRDefault="002B3940" w:rsidP="00D3482A">
      <w:pPr>
        <w:pStyle w:val="Paragrafi"/>
      </w:pPr>
    </w:p>
    <w:p w:rsidR="002B3940" w:rsidRDefault="002B3940" w:rsidP="00D3482A">
      <w:pPr>
        <w:pStyle w:val="Paragrafi"/>
      </w:pPr>
    </w:p>
    <w:p w:rsidR="002B3940" w:rsidRDefault="002B3940" w:rsidP="00D3482A">
      <w:pPr>
        <w:pStyle w:val="Paragrafi"/>
      </w:pPr>
    </w:p>
    <w:p w:rsidR="002B3940" w:rsidRDefault="002B3940" w:rsidP="00D3482A">
      <w:pPr>
        <w:pStyle w:val="Paragrafi"/>
      </w:pPr>
    </w:p>
    <w:p w:rsidR="002B3940" w:rsidRDefault="002B3940" w:rsidP="00D3482A">
      <w:pPr>
        <w:pStyle w:val="Paragrafi"/>
      </w:pPr>
    </w:p>
    <w:p w:rsidR="002B3940" w:rsidRDefault="002B3940" w:rsidP="00D3482A">
      <w:pPr>
        <w:pStyle w:val="Paragrafi"/>
      </w:pPr>
    </w:p>
    <w:p w:rsidR="002B3940" w:rsidRDefault="002B3940" w:rsidP="00D3482A">
      <w:pPr>
        <w:pStyle w:val="Paragrafi"/>
      </w:pPr>
    </w:p>
    <w:p w:rsidR="002B3940" w:rsidRDefault="002B3940" w:rsidP="00D3482A">
      <w:pPr>
        <w:pStyle w:val="Paragrafi"/>
      </w:pPr>
    </w:p>
    <w:p w:rsidR="002B3940" w:rsidRDefault="002B3940" w:rsidP="00D3482A">
      <w:pPr>
        <w:pStyle w:val="Paragrafi"/>
      </w:pPr>
    </w:p>
    <w:p w:rsidR="002B3940" w:rsidRDefault="002B3940" w:rsidP="00D3482A">
      <w:pPr>
        <w:pStyle w:val="Paragrafi"/>
      </w:pPr>
    </w:p>
    <w:p w:rsidR="002B3940" w:rsidRDefault="002B3940" w:rsidP="00D3482A">
      <w:pPr>
        <w:pStyle w:val="Paragrafi"/>
      </w:pPr>
    </w:p>
    <w:p w:rsidR="002B3940" w:rsidRDefault="002B3940" w:rsidP="00D3482A">
      <w:pPr>
        <w:pStyle w:val="Paragrafi"/>
      </w:pPr>
    </w:p>
    <w:p w:rsidR="002B3940" w:rsidRDefault="002B3940" w:rsidP="00D3482A">
      <w:pPr>
        <w:pStyle w:val="Paragrafi"/>
      </w:pPr>
    </w:p>
    <w:p w:rsidR="002B3940" w:rsidRDefault="002B3940" w:rsidP="00D3482A">
      <w:pPr>
        <w:pStyle w:val="Paragrafi"/>
      </w:pPr>
    </w:p>
    <w:p w:rsidR="002B3940" w:rsidRDefault="002B3940" w:rsidP="00D3482A">
      <w:pPr>
        <w:pStyle w:val="Paragrafi"/>
      </w:pPr>
    </w:p>
    <w:p w:rsidR="002B3940" w:rsidRDefault="002B3940" w:rsidP="00D3482A">
      <w:pPr>
        <w:pStyle w:val="Paragrafi"/>
      </w:pPr>
    </w:p>
    <w:p w:rsidR="002B3940" w:rsidRDefault="002B3940" w:rsidP="00D3482A">
      <w:pPr>
        <w:pStyle w:val="Paragrafi"/>
      </w:pPr>
    </w:p>
    <w:p w:rsidR="002B3940" w:rsidRDefault="002B3940" w:rsidP="00D3482A">
      <w:pPr>
        <w:pStyle w:val="Paragrafi"/>
      </w:pPr>
    </w:p>
    <w:p w:rsidR="002B3940" w:rsidRDefault="002B3940" w:rsidP="00D3482A">
      <w:pPr>
        <w:pStyle w:val="Paragrafi"/>
      </w:pPr>
    </w:p>
    <w:p w:rsidR="002B3940" w:rsidRDefault="00B34270" w:rsidP="00CB375B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236210" cy="8228330"/>
            <wp:effectExtent l="0" t="0" r="2540" b="1270"/>
            <wp:docPr id="6" name="Picture 6" descr="34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341-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210" cy="822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3940" w:rsidRDefault="00B34270" w:rsidP="00195247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443855" cy="8569960"/>
            <wp:effectExtent l="0" t="0" r="4445" b="2540"/>
            <wp:docPr id="4" name="Picture 4" descr="34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41-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855" cy="856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82A" w:rsidRPr="00D3482A" w:rsidRDefault="00D3482A" w:rsidP="00D3482A">
      <w:pPr>
        <w:pStyle w:val="Akti"/>
      </w:pPr>
      <w:r w:rsidRPr="00D3482A">
        <w:t>Vendim</w:t>
      </w:r>
    </w:p>
    <w:p w:rsidR="00D3482A" w:rsidRPr="00D3482A" w:rsidRDefault="00D3482A" w:rsidP="00D3482A">
      <w:pPr>
        <w:pStyle w:val="NumriData"/>
      </w:pPr>
      <w:r w:rsidRPr="00D3482A">
        <w:t>Nr.342, datë 1.6.2004</w:t>
      </w:r>
    </w:p>
    <w:p w:rsidR="00D3482A" w:rsidRPr="00D3482A" w:rsidRDefault="00D3482A" w:rsidP="00D3482A">
      <w:pPr>
        <w:pStyle w:val="Paragrafi"/>
      </w:pPr>
    </w:p>
    <w:p w:rsidR="00D3482A" w:rsidRPr="00D3482A" w:rsidRDefault="00D3482A" w:rsidP="00D3482A">
      <w:pPr>
        <w:pStyle w:val="Titulli"/>
      </w:pPr>
      <w:r w:rsidRPr="00D3482A">
        <w:t xml:space="preserve">Për disa shtesa dhe ndryshime në </w:t>
      </w:r>
      <w:r w:rsidR="008621EB">
        <w:t>vendimin nr.726, datë 21.12.200</w:t>
      </w:r>
      <w:r w:rsidR="00340F16">
        <w:t>0</w:t>
      </w:r>
      <w:r w:rsidRPr="00D3482A">
        <w:t xml:space="preserve"> të Këshillit të Ministrave “Për pagat e punonjësve të institucioneve buxhetore”, të ndryshuar</w:t>
      </w:r>
    </w:p>
    <w:p w:rsidR="00D3482A" w:rsidRPr="00D3482A" w:rsidRDefault="00D3482A" w:rsidP="00D3482A">
      <w:pPr>
        <w:pStyle w:val="Paragrafi"/>
      </w:pPr>
    </w:p>
    <w:p w:rsidR="00D3482A" w:rsidRPr="00D3482A" w:rsidRDefault="00D3482A" w:rsidP="00D3482A">
      <w:pPr>
        <w:pStyle w:val="BazLigjPropozues"/>
      </w:pPr>
      <w:r w:rsidRPr="00D3482A">
        <w:t>Në mbështetje të nenit 100 të Kushtetutës dhe të nenit 5/1 të ligjit nr.8487, datë 13.5.1999 “Për kompetencat për caktimin e pagave të punës”,</w:t>
      </w:r>
      <w:r w:rsidR="008621EB">
        <w:t xml:space="preserve"> të ndryshuar, me propozimin e M</w:t>
      </w:r>
      <w:r w:rsidRPr="00D3482A">
        <w:t xml:space="preserve">inistrit të </w:t>
      </w:r>
      <w:r w:rsidR="008621EB">
        <w:t>Shtetit për Koordinimin dhe të M</w:t>
      </w:r>
      <w:r w:rsidRPr="00D3482A">
        <w:t xml:space="preserve">inistrit të  Financave, Këshilli </w:t>
      </w:r>
      <w:r w:rsidR="008621EB">
        <w:t>i</w:t>
      </w:r>
      <w:r w:rsidRPr="00D3482A">
        <w:t xml:space="preserve"> </w:t>
      </w:r>
      <w:r w:rsidR="008621EB">
        <w:t>Ministrav</w:t>
      </w:r>
      <w:r w:rsidRPr="00D3482A">
        <w:t xml:space="preserve">e </w:t>
      </w:r>
    </w:p>
    <w:p w:rsidR="00D3482A" w:rsidRPr="00D3482A" w:rsidRDefault="00D3482A" w:rsidP="00D3482A">
      <w:pPr>
        <w:pStyle w:val="Paragrafi"/>
      </w:pPr>
    </w:p>
    <w:p w:rsidR="00D3482A" w:rsidRPr="00D3482A" w:rsidRDefault="00D3482A" w:rsidP="00D3482A">
      <w:pPr>
        <w:pStyle w:val="VENDOSI"/>
      </w:pPr>
      <w:r w:rsidRPr="00D3482A">
        <w:t>Vendosi:</w:t>
      </w:r>
    </w:p>
    <w:p w:rsidR="00D3482A" w:rsidRDefault="00D3482A" w:rsidP="00D3482A">
      <w:pPr>
        <w:pStyle w:val="Paragrafi"/>
      </w:pPr>
    </w:p>
    <w:p w:rsidR="00D3482A" w:rsidRPr="00D3482A" w:rsidRDefault="008621EB" w:rsidP="00D3482A">
      <w:pPr>
        <w:pStyle w:val="Paragrafi"/>
      </w:pPr>
      <w:r>
        <w:t>1. Në vendimin nr.</w:t>
      </w:r>
      <w:r w:rsidR="00D3482A" w:rsidRPr="00D3482A">
        <w:t>726, datë 21.12.2000 të Këshillit të Ministrave të bëhen këto shtesa dhe ndryshime:</w:t>
      </w:r>
    </w:p>
    <w:p w:rsidR="00D3482A" w:rsidRPr="00D3482A" w:rsidRDefault="008621EB" w:rsidP="00D3482A">
      <w:pPr>
        <w:pStyle w:val="Paragrafi"/>
      </w:pPr>
      <w:r>
        <w:t>1. Paragrafi i pestë i</w:t>
      </w:r>
      <w:r w:rsidR="00D3482A" w:rsidRPr="00D3482A">
        <w:t xml:space="preserve"> pikës 7 zëvendësohet me paragrafin</w:t>
      </w:r>
      <w:r>
        <w:t>,</w:t>
      </w:r>
      <w:r w:rsidR="00D3482A" w:rsidRPr="00D3482A">
        <w:t xml:space="preserve"> si më poshtë vijon:</w:t>
      </w:r>
    </w:p>
    <w:p w:rsidR="00D3482A" w:rsidRPr="00D3482A" w:rsidRDefault="00D3482A" w:rsidP="00D3482A">
      <w:pPr>
        <w:pStyle w:val="Paragrafi"/>
      </w:pPr>
      <w:r w:rsidRPr="00D3482A">
        <w:t>“Nuk përfitojnë nga këto shtesa mbi pagën në përqindje ekspe</w:t>
      </w:r>
      <w:r w:rsidR="008621EB">
        <w:t>r</w:t>
      </w:r>
      <w:r w:rsidRPr="00D3482A">
        <w:t>tët e Institutit  të Mjek</w:t>
      </w:r>
      <w:r w:rsidR="008621EB">
        <w:t>ë</w:t>
      </w:r>
      <w:r w:rsidRPr="00D3482A">
        <w:t>sisë Ligjore.”.</w:t>
      </w:r>
    </w:p>
    <w:p w:rsidR="00D3482A" w:rsidRPr="00D3482A" w:rsidRDefault="00D3482A" w:rsidP="00D3482A">
      <w:pPr>
        <w:pStyle w:val="Paragrafi"/>
      </w:pPr>
      <w:r w:rsidRPr="00D3482A">
        <w:t>2. Në fund të pikës 17 shtohet paragrafi me këtë përmbajtje:</w:t>
      </w:r>
    </w:p>
    <w:p w:rsidR="00D3482A" w:rsidRPr="00D3482A" w:rsidRDefault="00D3482A" w:rsidP="00D3482A">
      <w:pPr>
        <w:pStyle w:val="Paragrafi"/>
      </w:pPr>
      <w:r w:rsidRPr="00D3482A">
        <w:t>“Punonjësit mësimorë  në shkollat e larta, në sistemin me kohë të pjesshme, të c</w:t>
      </w:r>
      <w:r w:rsidR="008621EB">
        <w:t>ilët për nevoja të procesit mësi</w:t>
      </w:r>
      <w:r w:rsidRPr="00D3482A">
        <w:t>mor japin orë mësimi jashtë kohës norm</w:t>
      </w:r>
      <w:r w:rsidR="008621EB">
        <w:t>ale të punës, paguhen për ç</w:t>
      </w:r>
      <w:r w:rsidRPr="00D3482A">
        <w:t>do orë mësimore me 400 lekë në orë.”.</w:t>
      </w:r>
    </w:p>
    <w:p w:rsidR="00D3482A" w:rsidRPr="00D3482A" w:rsidRDefault="00D3482A" w:rsidP="00D3482A">
      <w:pPr>
        <w:pStyle w:val="Paragrafi"/>
      </w:pPr>
      <w:r w:rsidRPr="00D3482A">
        <w:t>3. Në lidhjen I, “Renditja e funksioneve sipas klasifikimit”, të bëhen këto shtesa dhe ndryshime:</w:t>
      </w:r>
    </w:p>
    <w:p w:rsidR="00D3482A" w:rsidRPr="00D3482A" w:rsidRDefault="00D3482A" w:rsidP="00D3482A">
      <w:pPr>
        <w:pStyle w:val="Paragrafi"/>
      </w:pPr>
      <w:r w:rsidRPr="00D3482A">
        <w:t>a) në klasifikimin B1 shtohet emërtimi “Drejtor i Institutit të Mjekësisë Ligjore”.</w:t>
      </w:r>
    </w:p>
    <w:p w:rsidR="00D3482A" w:rsidRPr="00D3482A" w:rsidRDefault="00D3482A" w:rsidP="00D3482A">
      <w:pPr>
        <w:pStyle w:val="Paragrafi"/>
      </w:pPr>
      <w:r w:rsidRPr="00D3482A">
        <w:t>b)  në kl</w:t>
      </w:r>
      <w:r w:rsidR="00FB3C6D">
        <w:t>asifikimin B2 shto</w:t>
      </w:r>
      <w:r w:rsidRPr="00D3482A">
        <w:t>het emërtimi “Zëvendësdrejtor i Institutit të Mjekësisë Ligjore”.</w:t>
      </w:r>
    </w:p>
    <w:p w:rsidR="00D3482A" w:rsidRPr="00D3482A" w:rsidRDefault="00D3482A" w:rsidP="00D3482A">
      <w:pPr>
        <w:pStyle w:val="Paragrafi"/>
      </w:pPr>
      <w:r w:rsidRPr="00D3482A">
        <w:t xml:space="preserve">c) në klasifikimin B3 shtohen këto emërtime: </w:t>
      </w:r>
    </w:p>
    <w:p w:rsidR="00D3482A" w:rsidRPr="00D3482A" w:rsidRDefault="00D3482A" w:rsidP="00D3482A">
      <w:pPr>
        <w:pStyle w:val="Paragrafi"/>
      </w:pPr>
      <w:r w:rsidRPr="00D3482A">
        <w:t>“-Ekspert mjeko-ligjor;</w:t>
      </w:r>
    </w:p>
    <w:p w:rsidR="00D3482A" w:rsidRPr="00D3482A" w:rsidRDefault="00D3482A" w:rsidP="00D3482A">
      <w:pPr>
        <w:pStyle w:val="Paragrafi"/>
      </w:pPr>
      <w:r w:rsidRPr="00D3482A">
        <w:t>-Ekspert toksikologo-ligjor;</w:t>
      </w:r>
    </w:p>
    <w:p w:rsidR="00D3482A" w:rsidRPr="00D3482A" w:rsidRDefault="00D3482A" w:rsidP="00D3482A">
      <w:pPr>
        <w:pStyle w:val="Paragrafi"/>
      </w:pPr>
      <w:r w:rsidRPr="00D3482A">
        <w:t>-Ekspert psikiatër-ligjor;</w:t>
      </w:r>
    </w:p>
    <w:p w:rsidR="00D3482A" w:rsidRPr="00D3482A" w:rsidRDefault="00D3482A" w:rsidP="00D3482A">
      <w:pPr>
        <w:pStyle w:val="Paragrafi"/>
      </w:pPr>
      <w:r w:rsidRPr="00D3482A">
        <w:t>-Ekspert biologo-ligjor;</w:t>
      </w:r>
    </w:p>
    <w:p w:rsidR="00D3482A" w:rsidRPr="00D3482A" w:rsidRDefault="00D3482A" w:rsidP="00D3482A">
      <w:pPr>
        <w:pStyle w:val="Paragrafi"/>
      </w:pPr>
      <w:r w:rsidRPr="00D3482A">
        <w:t xml:space="preserve">-Ekspert mjeko-ligjor, pranë gjykatave të </w:t>
      </w:r>
      <w:r w:rsidR="00725941">
        <w:t>a</w:t>
      </w:r>
      <w:r w:rsidRPr="00D3482A">
        <w:t>pelit</w:t>
      </w:r>
      <w:r w:rsidR="008621EB">
        <w:t>.</w:t>
      </w:r>
      <w:r w:rsidRPr="00D3482A">
        <w:t>”, dhe</w:t>
      </w:r>
    </w:p>
    <w:p w:rsidR="00D3482A" w:rsidRPr="00D3482A" w:rsidRDefault="00D3482A" w:rsidP="00D3482A">
      <w:pPr>
        <w:pStyle w:val="Paragrafi"/>
      </w:pPr>
      <w:r w:rsidRPr="00D3482A">
        <w:t>emërtimi “Shef i shërbimit mjeko-ligjor” shfuqizohet.</w:t>
      </w:r>
    </w:p>
    <w:p w:rsidR="00D3482A" w:rsidRPr="00D3482A" w:rsidRDefault="00D3482A" w:rsidP="00D3482A">
      <w:pPr>
        <w:pStyle w:val="Paragrafi"/>
      </w:pPr>
      <w:r w:rsidRPr="00D3482A">
        <w:t>ç) Në klasifikimin  B4 shtohen emërtimet:</w:t>
      </w:r>
    </w:p>
    <w:p w:rsidR="00D3482A" w:rsidRPr="00D3482A" w:rsidRDefault="00D3482A" w:rsidP="00D3482A">
      <w:pPr>
        <w:pStyle w:val="Paragrafi"/>
      </w:pPr>
      <w:r w:rsidRPr="00D3482A">
        <w:t>“-Drejtor i Fototekës Kombëtare “Marubi”, Shkodër;</w:t>
      </w:r>
    </w:p>
    <w:p w:rsidR="00D3482A" w:rsidRPr="00D3482A" w:rsidRDefault="00D3482A" w:rsidP="00D3482A">
      <w:pPr>
        <w:pStyle w:val="Paragrafi"/>
      </w:pPr>
      <w:r w:rsidRPr="00D3482A">
        <w:t>-Drejtor i</w:t>
      </w:r>
      <w:r w:rsidR="008621EB">
        <w:t xml:space="preserve"> Teatrit Kombëtar për Fëmijë.” d</w:t>
      </w:r>
      <w:r w:rsidRPr="00D3482A">
        <w:t>he</w:t>
      </w:r>
    </w:p>
    <w:p w:rsidR="00D3482A" w:rsidRPr="00D3482A" w:rsidRDefault="00D3482A" w:rsidP="00D3482A">
      <w:pPr>
        <w:pStyle w:val="Paragrafi"/>
      </w:pPr>
      <w:r w:rsidRPr="00D3482A">
        <w:t>shfuqizohen këto emërtime:</w:t>
      </w:r>
    </w:p>
    <w:p w:rsidR="00D3482A" w:rsidRPr="00D3482A" w:rsidRDefault="00D3482A" w:rsidP="00D3482A">
      <w:pPr>
        <w:pStyle w:val="Paragrafi"/>
      </w:pPr>
      <w:r w:rsidRPr="00D3482A">
        <w:t>“-Specialist mjeko-ligjor;</w:t>
      </w:r>
    </w:p>
    <w:p w:rsidR="00D3482A" w:rsidRPr="00D3482A" w:rsidRDefault="00D3482A" w:rsidP="00D3482A">
      <w:pPr>
        <w:pStyle w:val="Paragrafi"/>
      </w:pPr>
      <w:r w:rsidRPr="00D3482A">
        <w:t>-Specialist mjeko-ligjor psikiatër;</w:t>
      </w:r>
    </w:p>
    <w:p w:rsidR="00D3482A" w:rsidRPr="00D3482A" w:rsidRDefault="00D3482A" w:rsidP="00D3482A">
      <w:pPr>
        <w:pStyle w:val="Paragrafi"/>
      </w:pPr>
      <w:r w:rsidRPr="00D3482A">
        <w:t>-Specialist toksikolog;</w:t>
      </w:r>
    </w:p>
    <w:p w:rsidR="00D3482A" w:rsidRPr="00D3482A" w:rsidRDefault="00D3482A" w:rsidP="00D3482A">
      <w:pPr>
        <w:pStyle w:val="Paragrafi"/>
      </w:pPr>
      <w:r w:rsidRPr="00D3482A">
        <w:t>-Specialist mjeko-li</w:t>
      </w:r>
      <w:r w:rsidR="00334580">
        <w:t>gjor, pranë gjykatave të apelit</w:t>
      </w:r>
      <w:r w:rsidRPr="00D3482A">
        <w:t>.”.</w:t>
      </w:r>
    </w:p>
    <w:p w:rsidR="00D3482A" w:rsidRPr="00D3482A" w:rsidRDefault="00D3482A" w:rsidP="00D3482A">
      <w:pPr>
        <w:pStyle w:val="Paragrafi"/>
      </w:pPr>
      <w:r w:rsidRPr="00D3482A">
        <w:t>4.</w:t>
      </w:r>
      <w:r w:rsidR="008621EB">
        <w:t xml:space="preserve"> </w:t>
      </w:r>
      <w:r w:rsidRPr="00D3482A">
        <w:t>Në lidhjen II-8, “Niveli i pagës për punonjësit e Akademisë së Shkencave”, në pjesën e dytë, në numrin rendor 13, paga për emërtimin “Arkivist” bëhet sipas klasës VII.</w:t>
      </w:r>
    </w:p>
    <w:p w:rsidR="00D3482A" w:rsidRPr="00D3482A" w:rsidRDefault="00D3482A" w:rsidP="00D3482A">
      <w:pPr>
        <w:pStyle w:val="Paragrafi"/>
      </w:pPr>
      <w:r w:rsidRPr="00D3482A">
        <w:t>5.</w:t>
      </w:r>
      <w:r w:rsidR="008621EB">
        <w:t xml:space="preserve"> </w:t>
      </w:r>
      <w:r w:rsidRPr="00D3482A">
        <w:t>Lidhja II-22, “Niveli i pagave për punonjësit e këshillav</w:t>
      </w:r>
      <w:r w:rsidR="008621EB">
        <w:t>e të qarqeve”, zëvendësohet me l</w:t>
      </w:r>
      <w:r w:rsidRPr="00D3482A">
        <w:t>idhjen II-22, “Niveli i pagës për punonjësi</w:t>
      </w:r>
      <w:r w:rsidR="008621EB">
        <w:t>t e Teatrit Kombëtar për Fëmijë"</w:t>
      </w:r>
      <w:r w:rsidRPr="00D3482A">
        <w:t>, që i bashkëlidhet këtij vendimi dhe është pjesë përbërëse e tij.</w:t>
      </w:r>
    </w:p>
    <w:p w:rsidR="00D3482A" w:rsidRPr="00D3482A" w:rsidRDefault="00D3482A" w:rsidP="00D3482A">
      <w:pPr>
        <w:pStyle w:val="Paragrafi"/>
      </w:pPr>
      <w:r w:rsidRPr="00D3482A">
        <w:t>6.</w:t>
      </w:r>
      <w:r w:rsidR="008621EB">
        <w:t xml:space="preserve"> </w:t>
      </w:r>
      <w:r w:rsidRPr="00D3482A">
        <w:t>Lidhja II-24, “Niveli i pagës për punonjësit e Shërbimit Qendror të Mjekë</w:t>
      </w:r>
      <w:r w:rsidR="008621EB">
        <w:t>sisë Ligjore”, zëvendësohet me l</w:t>
      </w:r>
      <w:r w:rsidRPr="00D3482A">
        <w:t>idhjen II-23, “Niveli i pagës për punonjësit e Institutit të Mjekësisë Ligjore”, që i bashkëlidhet këtij vendimi dhe është pjesë përbërëse e tij.</w:t>
      </w:r>
    </w:p>
    <w:p w:rsidR="00D3482A" w:rsidRPr="00D3482A" w:rsidRDefault="00D3482A" w:rsidP="00D3482A">
      <w:pPr>
        <w:pStyle w:val="Paragrafi"/>
      </w:pPr>
      <w:r w:rsidRPr="00D3482A">
        <w:t>7. Lidhja II-29, “Niveli i pagës për punonjësit e Galerisë Kombëtare të Arteve, Muzeut Historik Kombëtar, Muzeut të Artit Mesjetar</w:t>
      </w:r>
      <w:r w:rsidR="008621EB">
        <w:t>, Korçë, Muzeut “Onufri”, Berat</w:t>
      </w:r>
      <w:r w:rsidR="00340F16">
        <w:t xml:space="preserve"> dhe</w:t>
      </w:r>
      <w:r w:rsidRPr="00D3482A">
        <w:t xml:space="preserve"> Muzeut Historik Kombëtar “Gjergj Kastrioti Skënderbeu”, Krujë</w:t>
      </w:r>
      <w:r w:rsidR="008621EB">
        <w:t>",</w:t>
      </w:r>
      <w:r w:rsidR="00195247">
        <w:t xml:space="preserve"> zëve</w:t>
      </w:r>
      <w:r w:rsidR="00340F16">
        <w:t>ndësohet me lidhjen II-29, "Niveli i pagës për punonjësit e Galerisë Kombëtare të</w:t>
      </w:r>
      <w:r w:rsidR="00AF0F20">
        <w:t xml:space="preserve"> Arteve,</w:t>
      </w:r>
      <w:r w:rsidR="00340F16">
        <w:t xml:space="preserve"> Muzeut Historik Kombëtar, Muzeut të Artit Mesjetar, Korçë, Muzeut "Onufri", Berat, Muzeut Historik Kombëtar "Gjergj Kastrioti Skënderbeu", Krujë</w:t>
      </w:r>
      <w:r w:rsidRPr="00D3482A">
        <w:t xml:space="preserve"> dhe Fototekës Kombëtare “Marubi”, Shkodër”, që i bashkëlidhet këtij vendimi dhe është pjesë përbërëse e tij.</w:t>
      </w:r>
    </w:p>
    <w:p w:rsidR="00D3482A" w:rsidRPr="00D3482A" w:rsidRDefault="00D3482A" w:rsidP="00D3482A">
      <w:pPr>
        <w:pStyle w:val="Paragrafi"/>
      </w:pPr>
      <w:r w:rsidRPr="00D3482A">
        <w:t>II.</w:t>
      </w:r>
      <w:r w:rsidR="00FC5ABB">
        <w:t xml:space="preserve"> </w:t>
      </w:r>
      <w:r w:rsidRPr="00D3482A">
        <w:t>Efektet financiare, që rrjedhin nga zb</w:t>
      </w:r>
      <w:r w:rsidR="00FC5ABB">
        <w:t>atimi i pikës 2 të nënndarjes I</w:t>
      </w:r>
      <w:r w:rsidRPr="00D3482A">
        <w:t xml:space="preserve"> </w:t>
      </w:r>
      <w:r w:rsidR="00AF0F20">
        <w:t>të këtij vendimi, të përballohe</w:t>
      </w:r>
      <w:r w:rsidR="001A5CD6">
        <w:t>n</w:t>
      </w:r>
      <w:r w:rsidRPr="00D3482A">
        <w:t xml:space="preserve"> nga fondet e kushtëzuara për çdo universite</w:t>
      </w:r>
      <w:r w:rsidR="00FC5ABB">
        <w:t>t sipas përcaktimit të nenit 31</w:t>
      </w:r>
      <w:r w:rsidRPr="00D3482A">
        <w:t xml:space="preserve"> të</w:t>
      </w:r>
      <w:r w:rsidR="00FC5ABB">
        <w:t xml:space="preserve"> ligjit nr.8461, datë 25.2.1999</w:t>
      </w:r>
      <w:r w:rsidRPr="00D3482A">
        <w:t xml:space="preserve"> “Për arsimin e l</w:t>
      </w:r>
      <w:r w:rsidR="003B3D9B">
        <w:t>artë në Republikën e Shqipërisë"</w:t>
      </w:r>
      <w:r w:rsidRPr="00D3482A">
        <w:t>, për kuotat dytësore dhe tarifat e shkollimit.</w:t>
      </w:r>
    </w:p>
    <w:p w:rsidR="00D3482A" w:rsidRPr="00D3482A" w:rsidRDefault="00D3482A" w:rsidP="00D3482A">
      <w:pPr>
        <w:pStyle w:val="Paragrafi"/>
      </w:pPr>
      <w:r w:rsidRPr="00D3482A">
        <w:t>III.</w:t>
      </w:r>
      <w:r w:rsidR="00FC5ABB">
        <w:t xml:space="preserve"> Efektet financiare</w:t>
      </w:r>
      <w:r w:rsidRPr="00D3482A">
        <w:t xml:space="preserve"> që rrjedhin nga zbatimi i këtij vendimi, të përballohen nga buxheti i vitit 2004, </w:t>
      </w:r>
      <w:smartTag w:uri="urn:schemas-microsoft-com:office:smarttags" w:element="PersonName">
        <w:r w:rsidRPr="00D3482A">
          <w:t>mira</w:t>
        </w:r>
      </w:smartTag>
      <w:r w:rsidRPr="00D3482A">
        <w:t>tuar për Ministrinë e Kulturës, Rinisë dhe Sporteve, Ministrinë e Drejtësisë dhe Akademinë e Shkencave.</w:t>
      </w:r>
    </w:p>
    <w:p w:rsidR="00D3482A" w:rsidRPr="00D3482A" w:rsidRDefault="00D3482A" w:rsidP="00D3482A">
      <w:pPr>
        <w:pStyle w:val="Paragrafi"/>
      </w:pPr>
      <w:r w:rsidRPr="00D3482A">
        <w:t>Ky vendim hyn në fuqi pas botimit në Fletoren Zyrtare.</w:t>
      </w:r>
    </w:p>
    <w:p w:rsidR="00D3482A" w:rsidRPr="00D3482A" w:rsidRDefault="00D3482A" w:rsidP="00D3482A">
      <w:pPr>
        <w:pStyle w:val="Paragrafi"/>
      </w:pPr>
    </w:p>
    <w:p w:rsidR="00D3482A" w:rsidRPr="00D3482A" w:rsidRDefault="00D3482A" w:rsidP="00D3482A">
      <w:pPr>
        <w:pStyle w:val="Autoriteti"/>
      </w:pPr>
      <w:r w:rsidRPr="00D3482A">
        <w:t>Kryeministri</w:t>
      </w:r>
    </w:p>
    <w:p w:rsidR="00D3482A" w:rsidRPr="00D3482A" w:rsidRDefault="00D3482A" w:rsidP="00D3482A">
      <w:pPr>
        <w:pStyle w:val="AutoritetiEmer"/>
      </w:pPr>
      <w:r w:rsidRPr="00D3482A">
        <w:t>Fatos Nano</w:t>
      </w:r>
    </w:p>
    <w:p w:rsidR="00D3482A" w:rsidRPr="00D3482A" w:rsidRDefault="00D3482A" w:rsidP="00D3482A">
      <w:pPr>
        <w:pStyle w:val="Paragrafi"/>
      </w:pPr>
    </w:p>
    <w:p w:rsidR="00D3482A" w:rsidRDefault="00D3482A" w:rsidP="00D3482A">
      <w:pPr>
        <w:pStyle w:val="TitulliNr"/>
        <w:keepNext w:val="0"/>
      </w:pPr>
    </w:p>
    <w:p w:rsidR="00FC5ABB" w:rsidRDefault="00FC5ABB" w:rsidP="00D3482A">
      <w:pPr>
        <w:pStyle w:val="TitulliNr"/>
        <w:keepNext w:val="0"/>
      </w:pPr>
    </w:p>
    <w:p w:rsidR="00D3482A" w:rsidRPr="00D3482A" w:rsidRDefault="00D3482A" w:rsidP="00D3482A">
      <w:pPr>
        <w:pStyle w:val="TitulliNr"/>
      </w:pPr>
      <w:r w:rsidRPr="00D3482A">
        <w:t>Lidhja nr.II-22</w:t>
      </w:r>
    </w:p>
    <w:p w:rsidR="00D3482A" w:rsidRPr="00D3482A" w:rsidRDefault="00D3482A" w:rsidP="00D3482A">
      <w:pPr>
        <w:pStyle w:val="TitulliTitull"/>
      </w:pPr>
      <w:r w:rsidRPr="00D3482A">
        <w:t>Niveli i pagës për punonjësit e Teatit kombëtar për fëmijë</w:t>
      </w:r>
      <w:r w:rsidR="00FC5ABB">
        <w:t>,</w:t>
      </w:r>
      <w:r w:rsidRPr="00D3482A">
        <w:t xml:space="preserve"> tiranë</w:t>
      </w:r>
    </w:p>
    <w:p w:rsidR="00D3482A" w:rsidRPr="00D3482A" w:rsidRDefault="00D3482A" w:rsidP="00D3482A">
      <w:pPr>
        <w:pStyle w:val="Paragrafi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648"/>
        <w:gridCol w:w="3240"/>
        <w:gridCol w:w="2520"/>
      </w:tblGrid>
      <w:tr w:rsidR="00D3482A" w:rsidRPr="00D3482A">
        <w:tc>
          <w:tcPr>
            <w:tcW w:w="648" w:type="dxa"/>
          </w:tcPr>
          <w:p w:rsidR="00D3482A" w:rsidRPr="00D3482A" w:rsidRDefault="00D3482A" w:rsidP="00D3482A">
            <w:pPr>
              <w:pStyle w:val="Tabele"/>
            </w:pPr>
            <w:r w:rsidRPr="00D3482A">
              <w:t>Nr.</w:t>
            </w:r>
          </w:p>
        </w:tc>
        <w:tc>
          <w:tcPr>
            <w:tcW w:w="3240" w:type="dxa"/>
          </w:tcPr>
          <w:p w:rsidR="00D3482A" w:rsidRPr="00D3482A" w:rsidRDefault="00D3482A" w:rsidP="00D3482A">
            <w:pPr>
              <w:pStyle w:val="Tabele"/>
            </w:pPr>
            <w:r w:rsidRPr="00D3482A">
              <w:t>Emërtimi</w:t>
            </w:r>
          </w:p>
        </w:tc>
        <w:tc>
          <w:tcPr>
            <w:tcW w:w="2520" w:type="dxa"/>
          </w:tcPr>
          <w:p w:rsidR="00D3482A" w:rsidRPr="00D3482A" w:rsidRDefault="00D3482A" w:rsidP="00D3482A">
            <w:pPr>
              <w:pStyle w:val="Tabele"/>
            </w:pPr>
            <w:r w:rsidRPr="00D3482A">
              <w:t>Klasifikimi</w:t>
            </w:r>
          </w:p>
        </w:tc>
      </w:tr>
      <w:tr w:rsidR="00D3482A" w:rsidRPr="00D3482A">
        <w:tc>
          <w:tcPr>
            <w:tcW w:w="648" w:type="dxa"/>
          </w:tcPr>
          <w:p w:rsidR="00D3482A" w:rsidRPr="00D3482A" w:rsidRDefault="00D3482A" w:rsidP="00D3482A">
            <w:pPr>
              <w:pStyle w:val="Tabele"/>
            </w:pPr>
            <w:r w:rsidRPr="00D3482A">
              <w:t>1</w:t>
            </w:r>
          </w:p>
        </w:tc>
        <w:tc>
          <w:tcPr>
            <w:tcW w:w="3240" w:type="dxa"/>
          </w:tcPr>
          <w:p w:rsidR="00D3482A" w:rsidRPr="00D3482A" w:rsidRDefault="00D3482A" w:rsidP="00D3482A">
            <w:pPr>
              <w:pStyle w:val="Tabele"/>
            </w:pPr>
            <w:r w:rsidRPr="00D3482A">
              <w:t>Drejtor</w:t>
            </w:r>
          </w:p>
        </w:tc>
        <w:tc>
          <w:tcPr>
            <w:tcW w:w="2520" w:type="dxa"/>
          </w:tcPr>
          <w:p w:rsidR="00D3482A" w:rsidRPr="00D3482A" w:rsidRDefault="00D3482A" w:rsidP="00D3482A">
            <w:pPr>
              <w:pStyle w:val="Tabele"/>
            </w:pPr>
            <w:r w:rsidRPr="00D3482A">
              <w:t>B4</w:t>
            </w:r>
          </w:p>
        </w:tc>
      </w:tr>
    </w:tbl>
    <w:p w:rsidR="00D3482A" w:rsidRPr="00D3482A" w:rsidRDefault="00D3482A" w:rsidP="00D3482A">
      <w:pPr>
        <w:pStyle w:val="Paragrafi"/>
      </w:pPr>
    </w:p>
    <w:p w:rsidR="00D3482A" w:rsidRPr="00D3482A" w:rsidRDefault="00D3482A" w:rsidP="00D3482A">
      <w:pPr>
        <w:pStyle w:val="Paragrafi"/>
      </w:pPr>
      <w:r w:rsidRPr="00D3482A">
        <w:t xml:space="preserve">         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828"/>
        <w:gridCol w:w="3432"/>
        <w:gridCol w:w="2131"/>
        <w:gridCol w:w="2131"/>
      </w:tblGrid>
      <w:tr w:rsidR="00D3482A" w:rsidRPr="00D3482A">
        <w:tc>
          <w:tcPr>
            <w:tcW w:w="4260" w:type="dxa"/>
            <w:gridSpan w:val="2"/>
          </w:tcPr>
          <w:p w:rsidR="00D3482A" w:rsidRPr="00D3482A" w:rsidRDefault="00D3482A" w:rsidP="00D3482A">
            <w:pPr>
              <w:pStyle w:val="Tabele"/>
            </w:pPr>
          </w:p>
        </w:tc>
        <w:tc>
          <w:tcPr>
            <w:tcW w:w="4262" w:type="dxa"/>
            <w:gridSpan w:val="2"/>
          </w:tcPr>
          <w:p w:rsidR="00D3482A" w:rsidRPr="00D3482A" w:rsidRDefault="00D3482A" w:rsidP="00D3482A">
            <w:pPr>
              <w:pStyle w:val="Tabele"/>
            </w:pPr>
            <w:r w:rsidRPr="00D3482A">
              <w:t>Niveli i pagës</w:t>
            </w:r>
          </w:p>
        </w:tc>
      </w:tr>
      <w:tr w:rsidR="00D3482A" w:rsidRPr="00D3482A">
        <w:tc>
          <w:tcPr>
            <w:tcW w:w="828" w:type="dxa"/>
          </w:tcPr>
          <w:p w:rsidR="00D3482A" w:rsidRPr="00D3482A" w:rsidRDefault="00D3482A" w:rsidP="00D3482A">
            <w:pPr>
              <w:pStyle w:val="Tabele"/>
            </w:pPr>
            <w:r w:rsidRPr="00D3482A">
              <w:t>Nr</w:t>
            </w:r>
            <w:r w:rsidR="00FC5ABB">
              <w:t>.</w:t>
            </w:r>
          </w:p>
        </w:tc>
        <w:tc>
          <w:tcPr>
            <w:tcW w:w="3432" w:type="dxa"/>
          </w:tcPr>
          <w:p w:rsidR="00D3482A" w:rsidRPr="00D3482A" w:rsidRDefault="00D3482A" w:rsidP="00D3482A">
            <w:pPr>
              <w:pStyle w:val="Tabele"/>
            </w:pPr>
            <w:r w:rsidRPr="00D3482A">
              <w:t>Emërtimi</w:t>
            </w:r>
          </w:p>
        </w:tc>
        <w:tc>
          <w:tcPr>
            <w:tcW w:w="2131" w:type="dxa"/>
          </w:tcPr>
          <w:p w:rsidR="00D3482A" w:rsidRPr="00D3482A" w:rsidRDefault="00D3482A" w:rsidP="00D3482A">
            <w:pPr>
              <w:pStyle w:val="Tabele"/>
            </w:pPr>
            <w:r w:rsidRPr="00D3482A">
              <w:t>Klasa</w:t>
            </w:r>
          </w:p>
        </w:tc>
        <w:tc>
          <w:tcPr>
            <w:tcW w:w="2131" w:type="dxa"/>
          </w:tcPr>
          <w:p w:rsidR="00D3482A" w:rsidRPr="00D3482A" w:rsidRDefault="00D3482A" w:rsidP="00D3482A">
            <w:pPr>
              <w:pStyle w:val="Tabele"/>
            </w:pPr>
            <w:r w:rsidRPr="00D3482A">
              <w:t>Shtesë për funksion (grupi)</w:t>
            </w:r>
          </w:p>
        </w:tc>
      </w:tr>
      <w:tr w:rsidR="00D3482A" w:rsidRPr="00D3482A">
        <w:tc>
          <w:tcPr>
            <w:tcW w:w="828" w:type="dxa"/>
          </w:tcPr>
          <w:p w:rsidR="00D3482A" w:rsidRPr="00D3482A" w:rsidRDefault="00D3482A" w:rsidP="00D3482A">
            <w:pPr>
              <w:pStyle w:val="Tabele"/>
            </w:pPr>
            <w:r w:rsidRPr="00D3482A">
              <w:t>1</w:t>
            </w:r>
          </w:p>
        </w:tc>
        <w:tc>
          <w:tcPr>
            <w:tcW w:w="3432" w:type="dxa"/>
          </w:tcPr>
          <w:p w:rsidR="00D3482A" w:rsidRPr="00D3482A" w:rsidRDefault="00D3482A" w:rsidP="00D3482A">
            <w:pPr>
              <w:pStyle w:val="Tabele"/>
            </w:pPr>
            <w:r w:rsidRPr="00D3482A">
              <w:t>Udhëheqës</w:t>
            </w:r>
            <w:r w:rsidR="00FC5ABB">
              <w:t xml:space="preserve"> artistik, regjisor</w:t>
            </w:r>
          </w:p>
        </w:tc>
        <w:tc>
          <w:tcPr>
            <w:tcW w:w="2131" w:type="dxa"/>
          </w:tcPr>
          <w:p w:rsidR="00D3482A" w:rsidRPr="00D3482A" w:rsidRDefault="00D3482A" w:rsidP="00D3482A">
            <w:pPr>
              <w:pStyle w:val="Tabele"/>
            </w:pPr>
            <w:r w:rsidRPr="00D3482A">
              <w:t>X</w:t>
            </w:r>
          </w:p>
        </w:tc>
        <w:tc>
          <w:tcPr>
            <w:tcW w:w="2131" w:type="dxa"/>
          </w:tcPr>
          <w:p w:rsidR="00D3482A" w:rsidRPr="00D3482A" w:rsidRDefault="00D3482A" w:rsidP="00D3482A">
            <w:pPr>
              <w:pStyle w:val="Tabele"/>
            </w:pPr>
          </w:p>
        </w:tc>
      </w:tr>
      <w:tr w:rsidR="00D3482A" w:rsidRPr="00D3482A">
        <w:tc>
          <w:tcPr>
            <w:tcW w:w="828" w:type="dxa"/>
          </w:tcPr>
          <w:p w:rsidR="00D3482A" w:rsidRPr="00D3482A" w:rsidRDefault="00D3482A" w:rsidP="00D3482A">
            <w:pPr>
              <w:pStyle w:val="Tabele"/>
            </w:pPr>
            <w:r w:rsidRPr="00D3482A">
              <w:t>2</w:t>
            </w:r>
          </w:p>
        </w:tc>
        <w:tc>
          <w:tcPr>
            <w:tcW w:w="3432" w:type="dxa"/>
          </w:tcPr>
          <w:p w:rsidR="00D3482A" w:rsidRPr="00D3482A" w:rsidRDefault="00D3482A" w:rsidP="00D3482A">
            <w:pPr>
              <w:pStyle w:val="Tabele"/>
            </w:pPr>
            <w:r w:rsidRPr="00D3482A">
              <w:t>Përgjegjë</w:t>
            </w:r>
            <w:r w:rsidR="00FC5ABB">
              <w:t>s sektori, përgjegjës propagand</w:t>
            </w:r>
            <w:r w:rsidR="00295309">
              <w:t>e</w:t>
            </w:r>
          </w:p>
        </w:tc>
        <w:tc>
          <w:tcPr>
            <w:tcW w:w="2131" w:type="dxa"/>
          </w:tcPr>
          <w:p w:rsidR="00D3482A" w:rsidRPr="00D3482A" w:rsidRDefault="00D3482A" w:rsidP="00D3482A">
            <w:pPr>
              <w:pStyle w:val="Tabele"/>
            </w:pPr>
            <w:r w:rsidRPr="00D3482A">
              <w:t>VIII</w:t>
            </w:r>
          </w:p>
        </w:tc>
        <w:tc>
          <w:tcPr>
            <w:tcW w:w="2131" w:type="dxa"/>
          </w:tcPr>
          <w:p w:rsidR="00D3482A" w:rsidRPr="00D3482A" w:rsidRDefault="00D3482A" w:rsidP="00D3482A">
            <w:pPr>
              <w:pStyle w:val="Tabele"/>
            </w:pPr>
            <w:r w:rsidRPr="00D3482A">
              <w:t>2</w:t>
            </w:r>
          </w:p>
        </w:tc>
      </w:tr>
      <w:tr w:rsidR="00D3482A" w:rsidRPr="00D3482A">
        <w:tc>
          <w:tcPr>
            <w:tcW w:w="828" w:type="dxa"/>
          </w:tcPr>
          <w:p w:rsidR="00D3482A" w:rsidRPr="00D3482A" w:rsidRDefault="00D3482A" w:rsidP="00D3482A">
            <w:pPr>
              <w:pStyle w:val="Tabele"/>
            </w:pPr>
            <w:r w:rsidRPr="00D3482A">
              <w:t>3</w:t>
            </w:r>
          </w:p>
        </w:tc>
        <w:tc>
          <w:tcPr>
            <w:tcW w:w="3432" w:type="dxa"/>
          </w:tcPr>
          <w:p w:rsidR="00D3482A" w:rsidRPr="00D3482A" w:rsidRDefault="00D3482A" w:rsidP="00D3482A">
            <w:pPr>
              <w:pStyle w:val="Tabele"/>
            </w:pPr>
            <w:r w:rsidRPr="00D3482A">
              <w:t>Aktor</w:t>
            </w:r>
          </w:p>
        </w:tc>
        <w:tc>
          <w:tcPr>
            <w:tcW w:w="2131" w:type="dxa"/>
          </w:tcPr>
          <w:p w:rsidR="00D3482A" w:rsidRPr="00D3482A" w:rsidRDefault="00D3482A" w:rsidP="00D3482A">
            <w:pPr>
              <w:pStyle w:val="Tabele"/>
            </w:pPr>
            <w:r w:rsidRPr="00D3482A">
              <w:t>VIII-X</w:t>
            </w:r>
          </w:p>
        </w:tc>
        <w:tc>
          <w:tcPr>
            <w:tcW w:w="2131" w:type="dxa"/>
          </w:tcPr>
          <w:p w:rsidR="00D3482A" w:rsidRPr="00D3482A" w:rsidRDefault="00D3482A" w:rsidP="00D3482A">
            <w:pPr>
              <w:pStyle w:val="Tabele"/>
            </w:pPr>
          </w:p>
        </w:tc>
      </w:tr>
      <w:tr w:rsidR="00D3482A" w:rsidRPr="00D3482A">
        <w:tc>
          <w:tcPr>
            <w:tcW w:w="828" w:type="dxa"/>
          </w:tcPr>
          <w:p w:rsidR="00D3482A" w:rsidRPr="00D3482A" w:rsidRDefault="00D3482A" w:rsidP="00D3482A">
            <w:pPr>
              <w:pStyle w:val="Tabele"/>
            </w:pPr>
            <w:r w:rsidRPr="00D3482A">
              <w:t>4</w:t>
            </w:r>
          </w:p>
        </w:tc>
        <w:tc>
          <w:tcPr>
            <w:tcW w:w="3432" w:type="dxa"/>
          </w:tcPr>
          <w:p w:rsidR="00D3482A" w:rsidRPr="00D3482A" w:rsidRDefault="00D3482A" w:rsidP="00D3482A">
            <w:pPr>
              <w:pStyle w:val="Tabele"/>
            </w:pPr>
            <w:r w:rsidRPr="00D3482A">
              <w:t>Skenograf</w:t>
            </w:r>
          </w:p>
        </w:tc>
        <w:tc>
          <w:tcPr>
            <w:tcW w:w="2131" w:type="dxa"/>
          </w:tcPr>
          <w:p w:rsidR="00D3482A" w:rsidRPr="00D3482A" w:rsidRDefault="00D3482A" w:rsidP="00D3482A">
            <w:pPr>
              <w:pStyle w:val="Tabele"/>
            </w:pPr>
            <w:r w:rsidRPr="00D3482A">
              <w:t>VIII</w:t>
            </w:r>
          </w:p>
        </w:tc>
        <w:tc>
          <w:tcPr>
            <w:tcW w:w="2131" w:type="dxa"/>
          </w:tcPr>
          <w:p w:rsidR="00D3482A" w:rsidRPr="00D3482A" w:rsidRDefault="00D3482A" w:rsidP="00D3482A">
            <w:pPr>
              <w:pStyle w:val="Tabele"/>
            </w:pPr>
          </w:p>
        </w:tc>
      </w:tr>
      <w:tr w:rsidR="00D3482A" w:rsidRPr="00D3482A">
        <w:tc>
          <w:tcPr>
            <w:tcW w:w="828" w:type="dxa"/>
          </w:tcPr>
          <w:p w:rsidR="00D3482A" w:rsidRPr="00D3482A" w:rsidRDefault="00D3482A" w:rsidP="00D3482A">
            <w:pPr>
              <w:pStyle w:val="Tabele"/>
            </w:pPr>
            <w:r w:rsidRPr="00D3482A">
              <w:t>5</w:t>
            </w:r>
          </w:p>
        </w:tc>
        <w:tc>
          <w:tcPr>
            <w:tcW w:w="3432" w:type="dxa"/>
          </w:tcPr>
          <w:p w:rsidR="00D3482A" w:rsidRPr="00D3482A" w:rsidRDefault="00D3482A" w:rsidP="00D3482A">
            <w:pPr>
              <w:pStyle w:val="Tabele"/>
            </w:pPr>
            <w:r w:rsidRPr="00D3482A">
              <w:t>Elektricist, fonist</w:t>
            </w:r>
          </w:p>
        </w:tc>
        <w:tc>
          <w:tcPr>
            <w:tcW w:w="2131" w:type="dxa"/>
          </w:tcPr>
          <w:p w:rsidR="00D3482A" w:rsidRPr="00D3482A" w:rsidRDefault="00D3482A" w:rsidP="00D3482A">
            <w:pPr>
              <w:pStyle w:val="Tabele"/>
            </w:pPr>
            <w:r w:rsidRPr="00D3482A">
              <w:t>VI</w:t>
            </w:r>
          </w:p>
        </w:tc>
        <w:tc>
          <w:tcPr>
            <w:tcW w:w="2131" w:type="dxa"/>
          </w:tcPr>
          <w:p w:rsidR="00D3482A" w:rsidRPr="00D3482A" w:rsidRDefault="00D3482A" w:rsidP="00D3482A">
            <w:pPr>
              <w:pStyle w:val="Tabele"/>
            </w:pPr>
          </w:p>
        </w:tc>
      </w:tr>
      <w:tr w:rsidR="00D3482A" w:rsidRPr="00D3482A">
        <w:tc>
          <w:tcPr>
            <w:tcW w:w="828" w:type="dxa"/>
          </w:tcPr>
          <w:p w:rsidR="00D3482A" w:rsidRPr="00D3482A" w:rsidRDefault="00D3482A" w:rsidP="00D3482A">
            <w:pPr>
              <w:pStyle w:val="Tabele"/>
            </w:pPr>
            <w:r w:rsidRPr="00D3482A">
              <w:t>6</w:t>
            </w:r>
          </w:p>
        </w:tc>
        <w:tc>
          <w:tcPr>
            <w:tcW w:w="3432" w:type="dxa"/>
          </w:tcPr>
          <w:p w:rsidR="00D3482A" w:rsidRPr="00D3482A" w:rsidRDefault="00D3482A" w:rsidP="00D3482A">
            <w:pPr>
              <w:pStyle w:val="Tabele"/>
            </w:pPr>
            <w:r w:rsidRPr="00D3482A">
              <w:t>Magazinier, punëtor skene, garderobier</w:t>
            </w:r>
          </w:p>
        </w:tc>
        <w:tc>
          <w:tcPr>
            <w:tcW w:w="2131" w:type="dxa"/>
          </w:tcPr>
          <w:p w:rsidR="00D3482A" w:rsidRPr="00D3482A" w:rsidRDefault="00D3482A" w:rsidP="00D3482A">
            <w:pPr>
              <w:pStyle w:val="Tabele"/>
            </w:pPr>
            <w:r w:rsidRPr="00D3482A">
              <w:t>II</w:t>
            </w:r>
          </w:p>
        </w:tc>
        <w:tc>
          <w:tcPr>
            <w:tcW w:w="2131" w:type="dxa"/>
          </w:tcPr>
          <w:p w:rsidR="00D3482A" w:rsidRPr="00D3482A" w:rsidRDefault="00D3482A" w:rsidP="00D3482A">
            <w:pPr>
              <w:pStyle w:val="Tabele"/>
            </w:pPr>
          </w:p>
        </w:tc>
      </w:tr>
      <w:tr w:rsidR="00D3482A" w:rsidRPr="00D3482A">
        <w:tc>
          <w:tcPr>
            <w:tcW w:w="828" w:type="dxa"/>
          </w:tcPr>
          <w:p w:rsidR="00D3482A" w:rsidRPr="00D3482A" w:rsidRDefault="00D3482A" w:rsidP="00D3482A">
            <w:pPr>
              <w:pStyle w:val="Tabele"/>
            </w:pPr>
            <w:r w:rsidRPr="00D3482A">
              <w:t>7</w:t>
            </w:r>
          </w:p>
        </w:tc>
        <w:tc>
          <w:tcPr>
            <w:tcW w:w="3432" w:type="dxa"/>
          </w:tcPr>
          <w:p w:rsidR="00D3482A" w:rsidRPr="00D3482A" w:rsidRDefault="00D3482A" w:rsidP="00D3482A">
            <w:pPr>
              <w:pStyle w:val="Tabele"/>
            </w:pPr>
            <w:r w:rsidRPr="00D3482A">
              <w:t>Butaforist, piktor ekzekutues</w:t>
            </w:r>
          </w:p>
        </w:tc>
        <w:tc>
          <w:tcPr>
            <w:tcW w:w="2131" w:type="dxa"/>
          </w:tcPr>
          <w:p w:rsidR="00D3482A" w:rsidRPr="00D3482A" w:rsidRDefault="00D3482A" w:rsidP="00D3482A">
            <w:pPr>
              <w:pStyle w:val="Tabele"/>
            </w:pPr>
            <w:r w:rsidRPr="00D3482A">
              <w:t>IV</w:t>
            </w:r>
          </w:p>
        </w:tc>
        <w:tc>
          <w:tcPr>
            <w:tcW w:w="2131" w:type="dxa"/>
          </w:tcPr>
          <w:p w:rsidR="00D3482A" w:rsidRPr="00D3482A" w:rsidRDefault="00D3482A" w:rsidP="00D3482A">
            <w:pPr>
              <w:pStyle w:val="Tabele"/>
            </w:pPr>
          </w:p>
        </w:tc>
      </w:tr>
      <w:tr w:rsidR="00D3482A" w:rsidRPr="00D3482A">
        <w:tc>
          <w:tcPr>
            <w:tcW w:w="828" w:type="dxa"/>
          </w:tcPr>
          <w:p w:rsidR="00D3482A" w:rsidRPr="00D3482A" w:rsidRDefault="00D3482A" w:rsidP="00D3482A">
            <w:pPr>
              <w:pStyle w:val="Tabele"/>
            </w:pPr>
            <w:r w:rsidRPr="00D3482A">
              <w:t>8</w:t>
            </w:r>
          </w:p>
        </w:tc>
        <w:tc>
          <w:tcPr>
            <w:tcW w:w="3432" w:type="dxa"/>
          </w:tcPr>
          <w:p w:rsidR="00D3482A" w:rsidRPr="00D3482A" w:rsidRDefault="00D3482A" w:rsidP="00D3482A">
            <w:pPr>
              <w:pStyle w:val="Tabele"/>
            </w:pPr>
            <w:r w:rsidRPr="00D3482A">
              <w:t>Roje</w:t>
            </w:r>
          </w:p>
        </w:tc>
        <w:tc>
          <w:tcPr>
            <w:tcW w:w="2131" w:type="dxa"/>
          </w:tcPr>
          <w:p w:rsidR="00D3482A" w:rsidRPr="00D3482A" w:rsidRDefault="00D3482A" w:rsidP="00D3482A">
            <w:pPr>
              <w:pStyle w:val="Tabele"/>
            </w:pPr>
            <w:r w:rsidRPr="00D3482A">
              <w:t>II</w:t>
            </w:r>
          </w:p>
        </w:tc>
        <w:tc>
          <w:tcPr>
            <w:tcW w:w="2131" w:type="dxa"/>
          </w:tcPr>
          <w:p w:rsidR="00D3482A" w:rsidRPr="00D3482A" w:rsidRDefault="00D3482A" w:rsidP="00D3482A">
            <w:pPr>
              <w:pStyle w:val="Tabele"/>
            </w:pPr>
          </w:p>
        </w:tc>
      </w:tr>
      <w:tr w:rsidR="00D3482A" w:rsidRPr="00D3482A">
        <w:tc>
          <w:tcPr>
            <w:tcW w:w="828" w:type="dxa"/>
          </w:tcPr>
          <w:p w:rsidR="00D3482A" w:rsidRPr="00D3482A" w:rsidRDefault="00D3482A" w:rsidP="00D3482A">
            <w:pPr>
              <w:pStyle w:val="Tabele"/>
            </w:pPr>
          </w:p>
        </w:tc>
        <w:tc>
          <w:tcPr>
            <w:tcW w:w="3432" w:type="dxa"/>
          </w:tcPr>
          <w:p w:rsidR="00D3482A" w:rsidRPr="00D3482A" w:rsidRDefault="00D3482A" w:rsidP="00D3482A">
            <w:pPr>
              <w:pStyle w:val="Tabele"/>
            </w:pPr>
          </w:p>
        </w:tc>
        <w:tc>
          <w:tcPr>
            <w:tcW w:w="2131" w:type="dxa"/>
          </w:tcPr>
          <w:p w:rsidR="00D3482A" w:rsidRPr="00D3482A" w:rsidRDefault="00D3482A" w:rsidP="00D3482A">
            <w:pPr>
              <w:pStyle w:val="Tabele"/>
            </w:pPr>
          </w:p>
        </w:tc>
        <w:tc>
          <w:tcPr>
            <w:tcW w:w="2131" w:type="dxa"/>
          </w:tcPr>
          <w:p w:rsidR="00D3482A" w:rsidRPr="00D3482A" w:rsidRDefault="00D3482A" w:rsidP="00D3482A">
            <w:pPr>
              <w:pStyle w:val="Tabele"/>
            </w:pPr>
          </w:p>
        </w:tc>
      </w:tr>
    </w:tbl>
    <w:p w:rsidR="00D3482A" w:rsidRPr="00D3482A" w:rsidRDefault="00D3482A" w:rsidP="00D3482A">
      <w:pPr>
        <w:pStyle w:val="Paragrafi"/>
      </w:pPr>
      <w:r w:rsidRPr="00D3482A">
        <w:t xml:space="preserve">       </w:t>
      </w:r>
    </w:p>
    <w:p w:rsidR="00D3482A" w:rsidRPr="00D3482A" w:rsidRDefault="00D3482A" w:rsidP="00D3482A">
      <w:pPr>
        <w:pStyle w:val="TitulliNr"/>
      </w:pPr>
      <w:r w:rsidRPr="00D3482A">
        <w:t>Lidhja Nr.II-23</w:t>
      </w:r>
    </w:p>
    <w:p w:rsidR="00D3482A" w:rsidRPr="00D3482A" w:rsidRDefault="00D3482A" w:rsidP="00D3482A">
      <w:pPr>
        <w:pStyle w:val="TitulliTitull"/>
      </w:pPr>
      <w:r w:rsidRPr="00D3482A">
        <w:t>Niveli i pagës për punonjësit e Institutit të Mjekësisë ligjore</w:t>
      </w:r>
    </w:p>
    <w:p w:rsidR="00D3482A" w:rsidRPr="00D3482A" w:rsidRDefault="00D3482A" w:rsidP="00D3482A">
      <w:pPr>
        <w:pStyle w:val="Paragrafi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828"/>
        <w:gridCol w:w="3432"/>
        <w:gridCol w:w="2131"/>
        <w:gridCol w:w="2131"/>
      </w:tblGrid>
      <w:tr w:rsidR="00D3482A" w:rsidRPr="00D3482A">
        <w:tc>
          <w:tcPr>
            <w:tcW w:w="4260" w:type="dxa"/>
            <w:gridSpan w:val="2"/>
          </w:tcPr>
          <w:p w:rsidR="00D3482A" w:rsidRPr="00D3482A" w:rsidRDefault="00D3482A" w:rsidP="00D3482A">
            <w:pPr>
              <w:pStyle w:val="Tabele"/>
            </w:pPr>
          </w:p>
        </w:tc>
        <w:tc>
          <w:tcPr>
            <w:tcW w:w="4262" w:type="dxa"/>
            <w:gridSpan w:val="2"/>
          </w:tcPr>
          <w:p w:rsidR="00D3482A" w:rsidRPr="00D3482A" w:rsidRDefault="00D3482A" w:rsidP="00D3482A">
            <w:pPr>
              <w:pStyle w:val="Tabele"/>
            </w:pPr>
            <w:r w:rsidRPr="00D3482A">
              <w:t>Niveli i pagës</w:t>
            </w:r>
          </w:p>
        </w:tc>
      </w:tr>
      <w:tr w:rsidR="00D3482A" w:rsidRPr="00D3482A">
        <w:tc>
          <w:tcPr>
            <w:tcW w:w="828" w:type="dxa"/>
          </w:tcPr>
          <w:p w:rsidR="00D3482A" w:rsidRPr="00D3482A" w:rsidRDefault="00D3482A" w:rsidP="00D3482A">
            <w:pPr>
              <w:pStyle w:val="Tabele"/>
            </w:pPr>
            <w:r w:rsidRPr="00D3482A">
              <w:t>Nr</w:t>
            </w:r>
            <w:r w:rsidR="00FC5ABB">
              <w:t>.</w:t>
            </w:r>
          </w:p>
        </w:tc>
        <w:tc>
          <w:tcPr>
            <w:tcW w:w="3432" w:type="dxa"/>
          </w:tcPr>
          <w:p w:rsidR="00D3482A" w:rsidRPr="00D3482A" w:rsidRDefault="00D3482A" w:rsidP="00D3482A">
            <w:pPr>
              <w:pStyle w:val="Tabele"/>
            </w:pPr>
            <w:r w:rsidRPr="00D3482A">
              <w:t>Emërtimi</w:t>
            </w:r>
          </w:p>
        </w:tc>
        <w:tc>
          <w:tcPr>
            <w:tcW w:w="2131" w:type="dxa"/>
          </w:tcPr>
          <w:p w:rsidR="00D3482A" w:rsidRPr="00D3482A" w:rsidRDefault="00D3482A" w:rsidP="00D3482A">
            <w:pPr>
              <w:pStyle w:val="Tabele"/>
            </w:pPr>
            <w:r w:rsidRPr="00D3482A">
              <w:t>Klasa</w:t>
            </w:r>
          </w:p>
        </w:tc>
        <w:tc>
          <w:tcPr>
            <w:tcW w:w="2131" w:type="dxa"/>
          </w:tcPr>
          <w:p w:rsidR="00D3482A" w:rsidRPr="00D3482A" w:rsidRDefault="00D3482A" w:rsidP="00D3482A">
            <w:pPr>
              <w:pStyle w:val="Tabele"/>
            </w:pPr>
            <w:r w:rsidRPr="00D3482A">
              <w:t>Shtesë për funksion (grupi)</w:t>
            </w:r>
          </w:p>
        </w:tc>
      </w:tr>
      <w:tr w:rsidR="00D3482A" w:rsidRPr="00D3482A">
        <w:tc>
          <w:tcPr>
            <w:tcW w:w="828" w:type="dxa"/>
          </w:tcPr>
          <w:p w:rsidR="00D3482A" w:rsidRPr="00D3482A" w:rsidRDefault="00D3482A" w:rsidP="00D3482A">
            <w:pPr>
              <w:pStyle w:val="Tabele"/>
            </w:pPr>
            <w:r w:rsidRPr="00D3482A">
              <w:t>1</w:t>
            </w:r>
          </w:p>
        </w:tc>
        <w:tc>
          <w:tcPr>
            <w:tcW w:w="3432" w:type="dxa"/>
          </w:tcPr>
          <w:p w:rsidR="00D3482A" w:rsidRPr="00D3482A" w:rsidRDefault="00D3482A" w:rsidP="00D3482A">
            <w:pPr>
              <w:pStyle w:val="Tabele"/>
            </w:pPr>
            <w:r w:rsidRPr="00D3482A">
              <w:t>Specialist</w:t>
            </w:r>
          </w:p>
        </w:tc>
        <w:tc>
          <w:tcPr>
            <w:tcW w:w="2131" w:type="dxa"/>
          </w:tcPr>
          <w:p w:rsidR="00D3482A" w:rsidRPr="00D3482A" w:rsidRDefault="00D3482A" w:rsidP="00D3482A">
            <w:pPr>
              <w:pStyle w:val="Tabele"/>
            </w:pPr>
            <w:r w:rsidRPr="00D3482A">
              <w:t>IX</w:t>
            </w:r>
          </w:p>
        </w:tc>
        <w:tc>
          <w:tcPr>
            <w:tcW w:w="2131" w:type="dxa"/>
          </w:tcPr>
          <w:p w:rsidR="00D3482A" w:rsidRPr="00D3482A" w:rsidRDefault="00D3482A" w:rsidP="00D3482A">
            <w:pPr>
              <w:pStyle w:val="Tabele"/>
            </w:pPr>
          </w:p>
        </w:tc>
      </w:tr>
      <w:tr w:rsidR="00D3482A" w:rsidRPr="00D3482A">
        <w:tc>
          <w:tcPr>
            <w:tcW w:w="828" w:type="dxa"/>
          </w:tcPr>
          <w:p w:rsidR="00D3482A" w:rsidRPr="00D3482A" w:rsidRDefault="00D3482A" w:rsidP="00D3482A">
            <w:pPr>
              <w:pStyle w:val="Tabele"/>
            </w:pPr>
            <w:r w:rsidRPr="00D3482A">
              <w:t>2</w:t>
            </w:r>
          </w:p>
        </w:tc>
        <w:tc>
          <w:tcPr>
            <w:tcW w:w="3432" w:type="dxa"/>
          </w:tcPr>
          <w:p w:rsidR="00D3482A" w:rsidRPr="00D3482A" w:rsidRDefault="00D3482A" w:rsidP="00D3482A">
            <w:pPr>
              <w:pStyle w:val="Tabele"/>
            </w:pPr>
            <w:r w:rsidRPr="00D3482A">
              <w:t>Kryelaborant</w:t>
            </w:r>
          </w:p>
        </w:tc>
        <w:tc>
          <w:tcPr>
            <w:tcW w:w="2131" w:type="dxa"/>
          </w:tcPr>
          <w:p w:rsidR="00D3482A" w:rsidRPr="00D3482A" w:rsidRDefault="00D3482A" w:rsidP="00D3482A">
            <w:pPr>
              <w:pStyle w:val="Tabele"/>
            </w:pPr>
            <w:r w:rsidRPr="00D3482A">
              <w:t>VIII</w:t>
            </w:r>
          </w:p>
        </w:tc>
        <w:tc>
          <w:tcPr>
            <w:tcW w:w="2131" w:type="dxa"/>
          </w:tcPr>
          <w:p w:rsidR="00D3482A" w:rsidRPr="00D3482A" w:rsidRDefault="00D3482A" w:rsidP="00D3482A">
            <w:pPr>
              <w:pStyle w:val="Tabele"/>
            </w:pPr>
          </w:p>
        </w:tc>
      </w:tr>
      <w:tr w:rsidR="00D3482A" w:rsidRPr="00D3482A">
        <w:tc>
          <w:tcPr>
            <w:tcW w:w="828" w:type="dxa"/>
          </w:tcPr>
          <w:p w:rsidR="00D3482A" w:rsidRPr="00D3482A" w:rsidRDefault="00D3482A" w:rsidP="00D3482A">
            <w:pPr>
              <w:pStyle w:val="Tabele"/>
            </w:pPr>
            <w:r w:rsidRPr="00D3482A">
              <w:t>3</w:t>
            </w:r>
          </w:p>
        </w:tc>
        <w:tc>
          <w:tcPr>
            <w:tcW w:w="3432" w:type="dxa"/>
          </w:tcPr>
          <w:p w:rsidR="00D3482A" w:rsidRPr="00D3482A" w:rsidRDefault="00D3482A" w:rsidP="00D3482A">
            <w:pPr>
              <w:pStyle w:val="Tabele"/>
            </w:pPr>
            <w:r w:rsidRPr="00D3482A">
              <w:t>Laborant</w:t>
            </w:r>
          </w:p>
        </w:tc>
        <w:tc>
          <w:tcPr>
            <w:tcW w:w="2131" w:type="dxa"/>
          </w:tcPr>
          <w:p w:rsidR="00D3482A" w:rsidRPr="00D3482A" w:rsidRDefault="00D3482A" w:rsidP="00D3482A">
            <w:pPr>
              <w:pStyle w:val="Tabele"/>
            </w:pPr>
            <w:r w:rsidRPr="00D3482A">
              <w:t>VII</w:t>
            </w:r>
          </w:p>
        </w:tc>
        <w:tc>
          <w:tcPr>
            <w:tcW w:w="2131" w:type="dxa"/>
          </w:tcPr>
          <w:p w:rsidR="00D3482A" w:rsidRPr="00D3482A" w:rsidRDefault="00D3482A" w:rsidP="00D3482A">
            <w:pPr>
              <w:pStyle w:val="Tabele"/>
            </w:pPr>
          </w:p>
        </w:tc>
      </w:tr>
    </w:tbl>
    <w:p w:rsidR="00561FB7" w:rsidRPr="00561FB7" w:rsidRDefault="00561FB7" w:rsidP="00D3482A">
      <w:pPr>
        <w:pStyle w:val="Paragrafi"/>
        <w:rPr>
          <w:sz w:val="16"/>
        </w:rPr>
      </w:pPr>
    </w:p>
    <w:p w:rsidR="00D3482A" w:rsidRPr="00D3482A" w:rsidRDefault="00FC5ABB" w:rsidP="00D3482A">
      <w:pPr>
        <w:pStyle w:val="Paragrafi"/>
      </w:pPr>
      <w:r>
        <w:t>Shënim.</w:t>
      </w:r>
      <w:r w:rsidR="00D3482A" w:rsidRPr="00D3482A">
        <w:t xml:space="preserve"> Për punonjësi</w:t>
      </w:r>
      <w:r>
        <w:t>t e tjerë zbatohen pagat sipas lidhjes II-5</w:t>
      </w:r>
      <w:r w:rsidR="00D3482A" w:rsidRPr="00D3482A">
        <w:t xml:space="preserve"> “Niveli i pagës për punonjësit e ministrive dhe in</w:t>
      </w:r>
      <w:r>
        <w:t>stitucioneve të tjera qendrore”</w:t>
      </w:r>
      <w:r w:rsidR="00D3482A" w:rsidRPr="00D3482A">
        <w:t xml:space="preserve"> të këtij vendimi.</w:t>
      </w:r>
    </w:p>
    <w:p w:rsidR="00D3482A" w:rsidRPr="00D3482A" w:rsidRDefault="00D3482A" w:rsidP="00D3482A">
      <w:pPr>
        <w:pStyle w:val="TitulliNr"/>
      </w:pPr>
      <w:r w:rsidRPr="00D3482A">
        <w:t>Lidhja</w:t>
      </w:r>
      <w:r w:rsidR="004A5236">
        <w:t xml:space="preserve"> </w:t>
      </w:r>
      <w:r w:rsidRPr="00D3482A">
        <w:t>II-29</w:t>
      </w:r>
    </w:p>
    <w:p w:rsidR="00D3482A" w:rsidRPr="00D3482A" w:rsidRDefault="00D3482A" w:rsidP="00D3482A">
      <w:pPr>
        <w:pStyle w:val="TitulliTitull"/>
      </w:pPr>
      <w:r w:rsidRPr="00D3482A">
        <w:t>Niveli i pagës për punonjësit e Galerisë Kombëtare të Arteve, Muzeut Historik Kombëtar, Muzeut të Artit Mesjetar Korçë, Muzeut Onufri Berat, Muzeut Gjergj Kastrioti Skënderbeu Krujë dhe Fototekës Kombëtar “Marubi” Shkodër</w:t>
      </w:r>
    </w:p>
    <w:p w:rsidR="00D3482A" w:rsidRPr="00D3482A" w:rsidRDefault="00D3482A" w:rsidP="00D3482A">
      <w:pPr>
        <w:pStyle w:val="Paragrafi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828"/>
        <w:gridCol w:w="3240"/>
        <w:gridCol w:w="3780"/>
      </w:tblGrid>
      <w:tr w:rsidR="00D3482A" w:rsidRPr="00D3482A">
        <w:tc>
          <w:tcPr>
            <w:tcW w:w="828" w:type="dxa"/>
          </w:tcPr>
          <w:p w:rsidR="00D3482A" w:rsidRPr="00D3482A" w:rsidRDefault="00D3482A" w:rsidP="00D3482A">
            <w:pPr>
              <w:pStyle w:val="Tabele"/>
            </w:pPr>
            <w:r w:rsidRPr="00D3482A">
              <w:t>Nr</w:t>
            </w:r>
            <w:r w:rsidR="00FC5ABB">
              <w:t>.</w:t>
            </w:r>
          </w:p>
        </w:tc>
        <w:tc>
          <w:tcPr>
            <w:tcW w:w="3240" w:type="dxa"/>
          </w:tcPr>
          <w:p w:rsidR="00D3482A" w:rsidRPr="00D3482A" w:rsidRDefault="00D3482A" w:rsidP="00D3482A">
            <w:pPr>
              <w:pStyle w:val="Tabele"/>
            </w:pPr>
            <w:r w:rsidRPr="00D3482A">
              <w:t>Emërtimi</w:t>
            </w:r>
          </w:p>
        </w:tc>
        <w:tc>
          <w:tcPr>
            <w:tcW w:w="3780" w:type="dxa"/>
          </w:tcPr>
          <w:p w:rsidR="00D3482A" w:rsidRPr="00D3482A" w:rsidRDefault="00D3482A" w:rsidP="00D3482A">
            <w:pPr>
              <w:pStyle w:val="Tabele"/>
            </w:pPr>
            <w:r w:rsidRPr="00D3482A">
              <w:t>Klasifikimi</w:t>
            </w:r>
          </w:p>
        </w:tc>
      </w:tr>
      <w:tr w:rsidR="00D3482A" w:rsidRPr="00D3482A">
        <w:tc>
          <w:tcPr>
            <w:tcW w:w="828" w:type="dxa"/>
          </w:tcPr>
          <w:p w:rsidR="00D3482A" w:rsidRPr="00D3482A" w:rsidRDefault="00D3482A" w:rsidP="00D3482A">
            <w:pPr>
              <w:pStyle w:val="Tabele"/>
            </w:pPr>
            <w:r w:rsidRPr="00D3482A">
              <w:t>1</w:t>
            </w:r>
          </w:p>
        </w:tc>
        <w:tc>
          <w:tcPr>
            <w:tcW w:w="3240" w:type="dxa"/>
          </w:tcPr>
          <w:p w:rsidR="00D3482A" w:rsidRPr="00D3482A" w:rsidRDefault="00D3482A" w:rsidP="00D3482A">
            <w:pPr>
              <w:pStyle w:val="Tabele"/>
            </w:pPr>
            <w:r w:rsidRPr="00D3482A">
              <w:t>Drejtor i Muzeut Historik Kombëtar</w:t>
            </w:r>
          </w:p>
          <w:p w:rsidR="00D3482A" w:rsidRPr="00D3482A" w:rsidRDefault="00D3482A" w:rsidP="00D3482A">
            <w:pPr>
              <w:pStyle w:val="Tabele"/>
            </w:pPr>
            <w:r w:rsidRPr="00D3482A">
              <w:t>Drejtor i Galerisë Kombëtare të Arteve</w:t>
            </w:r>
          </w:p>
        </w:tc>
        <w:tc>
          <w:tcPr>
            <w:tcW w:w="3780" w:type="dxa"/>
            <w:vAlign w:val="bottom"/>
          </w:tcPr>
          <w:p w:rsidR="00D3482A" w:rsidRPr="00D3482A" w:rsidRDefault="00D3482A" w:rsidP="00D3482A">
            <w:pPr>
              <w:pStyle w:val="Tabele"/>
            </w:pPr>
            <w:r w:rsidRPr="00D3482A">
              <w:t>B3</w:t>
            </w:r>
          </w:p>
        </w:tc>
      </w:tr>
      <w:tr w:rsidR="00D3482A" w:rsidRPr="00D3482A">
        <w:tc>
          <w:tcPr>
            <w:tcW w:w="828" w:type="dxa"/>
          </w:tcPr>
          <w:p w:rsidR="00D3482A" w:rsidRPr="00D3482A" w:rsidRDefault="00D3482A" w:rsidP="00D3482A">
            <w:pPr>
              <w:pStyle w:val="Tabele"/>
            </w:pPr>
            <w:r w:rsidRPr="00D3482A">
              <w:t>2</w:t>
            </w:r>
          </w:p>
        </w:tc>
        <w:tc>
          <w:tcPr>
            <w:tcW w:w="3240" w:type="dxa"/>
          </w:tcPr>
          <w:p w:rsidR="00D3482A" w:rsidRPr="00D3482A" w:rsidRDefault="00D3482A" w:rsidP="00D3482A">
            <w:pPr>
              <w:pStyle w:val="Tabele"/>
            </w:pPr>
            <w:r w:rsidRPr="00D3482A">
              <w:t>Drejtor i Muzeut Gjergj Kastrioti Skënderbeu Krujë</w:t>
            </w:r>
          </w:p>
          <w:p w:rsidR="00D3482A" w:rsidRPr="00D3482A" w:rsidRDefault="00D3482A" w:rsidP="00D3482A">
            <w:pPr>
              <w:pStyle w:val="Tabele"/>
            </w:pPr>
            <w:r w:rsidRPr="00D3482A">
              <w:t>Drejtor i Muzeut Onufri Berat</w:t>
            </w:r>
          </w:p>
          <w:p w:rsidR="00D3482A" w:rsidRPr="00D3482A" w:rsidRDefault="00D3482A" w:rsidP="00D3482A">
            <w:pPr>
              <w:pStyle w:val="Tabele"/>
            </w:pPr>
            <w:r w:rsidRPr="00D3482A">
              <w:t>Drejtor i Muzeut të Artit Mesjetar Korçë</w:t>
            </w:r>
          </w:p>
          <w:p w:rsidR="00D3482A" w:rsidRPr="00D3482A" w:rsidRDefault="00D3482A" w:rsidP="00D3482A">
            <w:pPr>
              <w:pStyle w:val="Tabele"/>
            </w:pPr>
            <w:r w:rsidRPr="00D3482A">
              <w:t>Drejtor i Fototekës Kombëtar “Marubi” Shkodër</w:t>
            </w:r>
          </w:p>
        </w:tc>
        <w:tc>
          <w:tcPr>
            <w:tcW w:w="3780" w:type="dxa"/>
            <w:vAlign w:val="bottom"/>
          </w:tcPr>
          <w:p w:rsidR="00D3482A" w:rsidRPr="00D3482A" w:rsidRDefault="00D3482A" w:rsidP="00D3482A">
            <w:pPr>
              <w:pStyle w:val="Tabele"/>
            </w:pPr>
            <w:r w:rsidRPr="00D3482A">
              <w:t>B4</w:t>
            </w:r>
          </w:p>
        </w:tc>
      </w:tr>
    </w:tbl>
    <w:p w:rsidR="00D3482A" w:rsidRDefault="00D3482A" w:rsidP="00D3482A">
      <w:pPr>
        <w:pStyle w:val="Paragrafi"/>
      </w:pPr>
    </w:p>
    <w:p w:rsidR="00FC5ABB" w:rsidRPr="00D3482A" w:rsidRDefault="00FC5ABB" w:rsidP="00D3482A">
      <w:pPr>
        <w:pStyle w:val="Paragrafi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828"/>
        <w:gridCol w:w="3240"/>
        <w:gridCol w:w="1620"/>
        <w:gridCol w:w="2160"/>
      </w:tblGrid>
      <w:tr w:rsidR="00FC5ABB" w:rsidRPr="00D3482A">
        <w:tc>
          <w:tcPr>
            <w:tcW w:w="4068" w:type="dxa"/>
            <w:gridSpan w:val="2"/>
          </w:tcPr>
          <w:p w:rsidR="00FC5ABB" w:rsidRPr="00D3482A" w:rsidRDefault="00FC5ABB" w:rsidP="00D3482A">
            <w:pPr>
              <w:pStyle w:val="Tabele"/>
            </w:pPr>
          </w:p>
        </w:tc>
        <w:tc>
          <w:tcPr>
            <w:tcW w:w="3780" w:type="dxa"/>
            <w:gridSpan w:val="2"/>
          </w:tcPr>
          <w:p w:rsidR="00FC5ABB" w:rsidRPr="00D3482A" w:rsidRDefault="00FC5ABB" w:rsidP="00D3482A">
            <w:pPr>
              <w:pStyle w:val="Tabele"/>
            </w:pPr>
            <w:r w:rsidRPr="00D3482A">
              <w:t>Niveli i pagës</w:t>
            </w:r>
          </w:p>
        </w:tc>
      </w:tr>
      <w:tr w:rsidR="00D3482A" w:rsidRPr="00D3482A">
        <w:tc>
          <w:tcPr>
            <w:tcW w:w="828" w:type="dxa"/>
          </w:tcPr>
          <w:p w:rsidR="00D3482A" w:rsidRPr="00D3482A" w:rsidRDefault="00D3482A" w:rsidP="00D3482A">
            <w:pPr>
              <w:pStyle w:val="Tabele"/>
            </w:pPr>
            <w:r w:rsidRPr="00D3482A">
              <w:t>Nr</w:t>
            </w:r>
            <w:r w:rsidR="00FC5ABB">
              <w:t>.</w:t>
            </w:r>
          </w:p>
        </w:tc>
        <w:tc>
          <w:tcPr>
            <w:tcW w:w="3240" w:type="dxa"/>
          </w:tcPr>
          <w:p w:rsidR="00D3482A" w:rsidRPr="00D3482A" w:rsidRDefault="00D3482A" w:rsidP="00D3482A">
            <w:pPr>
              <w:pStyle w:val="Tabele"/>
            </w:pPr>
            <w:r w:rsidRPr="00D3482A">
              <w:t>Emërtimi</w:t>
            </w:r>
          </w:p>
        </w:tc>
        <w:tc>
          <w:tcPr>
            <w:tcW w:w="1620" w:type="dxa"/>
          </w:tcPr>
          <w:p w:rsidR="00D3482A" w:rsidRPr="00D3482A" w:rsidRDefault="00FC5ABB" w:rsidP="00D3482A">
            <w:pPr>
              <w:pStyle w:val="Tabele"/>
            </w:pPr>
            <w:r>
              <w:t>Klasa</w:t>
            </w:r>
          </w:p>
        </w:tc>
        <w:tc>
          <w:tcPr>
            <w:tcW w:w="2160" w:type="dxa"/>
          </w:tcPr>
          <w:p w:rsidR="00D3482A" w:rsidRPr="00D3482A" w:rsidRDefault="00D3482A" w:rsidP="00D3482A">
            <w:pPr>
              <w:pStyle w:val="Tabele"/>
            </w:pPr>
            <w:r w:rsidRPr="00D3482A">
              <w:t>Shtesa për funksion (grupi)</w:t>
            </w:r>
          </w:p>
        </w:tc>
      </w:tr>
      <w:tr w:rsidR="00D3482A" w:rsidRPr="00D3482A">
        <w:tc>
          <w:tcPr>
            <w:tcW w:w="828" w:type="dxa"/>
          </w:tcPr>
          <w:p w:rsidR="00D3482A" w:rsidRPr="00D3482A" w:rsidRDefault="00D3482A" w:rsidP="00D3482A">
            <w:pPr>
              <w:pStyle w:val="Tabele"/>
            </w:pPr>
            <w:r w:rsidRPr="00D3482A">
              <w:t>1</w:t>
            </w:r>
          </w:p>
        </w:tc>
        <w:tc>
          <w:tcPr>
            <w:tcW w:w="3240" w:type="dxa"/>
          </w:tcPr>
          <w:p w:rsidR="00D3482A" w:rsidRPr="00D3482A" w:rsidRDefault="00D3482A" w:rsidP="00D3482A">
            <w:pPr>
              <w:pStyle w:val="Tabele"/>
            </w:pPr>
            <w:r w:rsidRPr="00D3482A">
              <w:t>Përgjegjës sektori</w:t>
            </w:r>
          </w:p>
        </w:tc>
        <w:tc>
          <w:tcPr>
            <w:tcW w:w="1620" w:type="dxa"/>
            <w:vAlign w:val="bottom"/>
          </w:tcPr>
          <w:p w:rsidR="00D3482A" w:rsidRPr="00D3482A" w:rsidRDefault="00D3482A" w:rsidP="00D3482A">
            <w:pPr>
              <w:pStyle w:val="Tabele"/>
            </w:pPr>
            <w:r w:rsidRPr="00D3482A">
              <w:t>VIII</w:t>
            </w:r>
          </w:p>
        </w:tc>
        <w:tc>
          <w:tcPr>
            <w:tcW w:w="2160" w:type="dxa"/>
          </w:tcPr>
          <w:p w:rsidR="00D3482A" w:rsidRPr="00D3482A" w:rsidRDefault="00D3482A" w:rsidP="00D3482A">
            <w:pPr>
              <w:pStyle w:val="Tabele"/>
            </w:pPr>
            <w:r w:rsidRPr="00D3482A">
              <w:t>2</w:t>
            </w:r>
          </w:p>
        </w:tc>
      </w:tr>
      <w:tr w:rsidR="00D3482A" w:rsidRPr="00D3482A">
        <w:tc>
          <w:tcPr>
            <w:tcW w:w="828" w:type="dxa"/>
          </w:tcPr>
          <w:p w:rsidR="00D3482A" w:rsidRPr="00D3482A" w:rsidRDefault="00D3482A" w:rsidP="00D3482A">
            <w:pPr>
              <w:pStyle w:val="Tabele"/>
            </w:pPr>
            <w:r w:rsidRPr="00D3482A">
              <w:t>2</w:t>
            </w:r>
          </w:p>
        </w:tc>
        <w:tc>
          <w:tcPr>
            <w:tcW w:w="3240" w:type="dxa"/>
          </w:tcPr>
          <w:p w:rsidR="00D3482A" w:rsidRPr="00D3482A" w:rsidRDefault="00D3482A" w:rsidP="00D3482A">
            <w:pPr>
              <w:pStyle w:val="Tabele"/>
            </w:pPr>
            <w:r w:rsidRPr="00D3482A">
              <w:t>Lektor</w:t>
            </w:r>
          </w:p>
        </w:tc>
        <w:tc>
          <w:tcPr>
            <w:tcW w:w="1620" w:type="dxa"/>
            <w:vAlign w:val="bottom"/>
          </w:tcPr>
          <w:p w:rsidR="00D3482A" w:rsidRPr="00D3482A" w:rsidRDefault="00D3482A" w:rsidP="00D3482A">
            <w:pPr>
              <w:pStyle w:val="Tabele"/>
            </w:pPr>
            <w:r w:rsidRPr="00D3482A">
              <w:t>VI</w:t>
            </w:r>
          </w:p>
        </w:tc>
        <w:tc>
          <w:tcPr>
            <w:tcW w:w="2160" w:type="dxa"/>
          </w:tcPr>
          <w:p w:rsidR="00D3482A" w:rsidRPr="00D3482A" w:rsidRDefault="00D3482A" w:rsidP="00D3482A">
            <w:pPr>
              <w:pStyle w:val="Tabele"/>
            </w:pPr>
          </w:p>
        </w:tc>
      </w:tr>
      <w:tr w:rsidR="00D3482A" w:rsidRPr="00D3482A">
        <w:tc>
          <w:tcPr>
            <w:tcW w:w="828" w:type="dxa"/>
          </w:tcPr>
          <w:p w:rsidR="00D3482A" w:rsidRPr="00D3482A" w:rsidRDefault="00D3482A" w:rsidP="00D3482A">
            <w:pPr>
              <w:pStyle w:val="Tabele"/>
            </w:pPr>
            <w:r w:rsidRPr="00D3482A">
              <w:t>3</w:t>
            </w:r>
          </w:p>
        </w:tc>
        <w:tc>
          <w:tcPr>
            <w:tcW w:w="3240" w:type="dxa"/>
          </w:tcPr>
          <w:p w:rsidR="00D3482A" w:rsidRPr="00D3482A" w:rsidRDefault="00D3482A" w:rsidP="00D3482A">
            <w:pPr>
              <w:pStyle w:val="Tabele"/>
            </w:pPr>
            <w:r w:rsidRPr="00D3482A">
              <w:t>Kryetar dege</w:t>
            </w:r>
          </w:p>
        </w:tc>
        <w:tc>
          <w:tcPr>
            <w:tcW w:w="1620" w:type="dxa"/>
            <w:vAlign w:val="bottom"/>
          </w:tcPr>
          <w:p w:rsidR="00D3482A" w:rsidRPr="00D3482A" w:rsidRDefault="00D3482A" w:rsidP="00D3482A">
            <w:pPr>
              <w:pStyle w:val="Tabele"/>
            </w:pPr>
            <w:r w:rsidRPr="00D3482A">
              <w:t>V</w:t>
            </w:r>
          </w:p>
        </w:tc>
        <w:tc>
          <w:tcPr>
            <w:tcW w:w="2160" w:type="dxa"/>
          </w:tcPr>
          <w:p w:rsidR="00D3482A" w:rsidRPr="00D3482A" w:rsidRDefault="00D3482A" w:rsidP="00D3482A">
            <w:pPr>
              <w:pStyle w:val="Tabele"/>
            </w:pPr>
          </w:p>
        </w:tc>
      </w:tr>
      <w:tr w:rsidR="00D3482A" w:rsidRPr="00D3482A">
        <w:tc>
          <w:tcPr>
            <w:tcW w:w="828" w:type="dxa"/>
          </w:tcPr>
          <w:p w:rsidR="00D3482A" w:rsidRPr="00D3482A" w:rsidRDefault="00D3482A" w:rsidP="00D3482A">
            <w:pPr>
              <w:pStyle w:val="Tabele"/>
            </w:pPr>
            <w:r w:rsidRPr="00D3482A">
              <w:t>4</w:t>
            </w:r>
          </w:p>
        </w:tc>
        <w:tc>
          <w:tcPr>
            <w:tcW w:w="3240" w:type="dxa"/>
          </w:tcPr>
          <w:p w:rsidR="00D3482A" w:rsidRPr="00D3482A" w:rsidRDefault="00D3482A" w:rsidP="00D3482A">
            <w:pPr>
              <w:pStyle w:val="Tabele"/>
            </w:pPr>
            <w:r w:rsidRPr="00D3482A">
              <w:t>Specialist (inxhinier, arkeolog, restaurator etj</w:t>
            </w:r>
            <w:r w:rsidR="00FC5ABB">
              <w:t>.) h</w:t>
            </w:r>
            <w:r w:rsidRPr="00D3482A">
              <w:t>istorian, shpjegues</w:t>
            </w:r>
          </w:p>
        </w:tc>
        <w:tc>
          <w:tcPr>
            <w:tcW w:w="1620" w:type="dxa"/>
            <w:vAlign w:val="bottom"/>
          </w:tcPr>
          <w:p w:rsidR="00D3482A" w:rsidRPr="00D3482A" w:rsidRDefault="00D3482A" w:rsidP="00D3482A">
            <w:pPr>
              <w:pStyle w:val="Tabele"/>
            </w:pPr>
            <w:r w:rsidRPr="00D3482A">
              <w:t>V</w:t>
            </w:r>
          </w:p>
        </w:tc>
        <w:tc>
          <w:tcPr>
            <w:tcW w:w="2160" w:type="dxa"/>
            <w:vAlign w:val="bottom"/>
          </w:tcPr>
          <w:p w:rsidR="00D3482A" w:rsidRPr="00D3482A" w:rsidRDefault="00D3482A" w:rsidP="00D3482A">
            <w:pPr>
              <w:pStyle w:val="Tabele"/>
            </w:pPr>
            <w:r w:rsidRPr="00D3482A">
              <w:t>2</w:t>
            </w:r>
          </w:p>
        </w:tc>
      </w:tr>
      <w:tr w:rsidR="00D3482A" w:rsidRPr="00D3482A">
        <w:tc>
          <w:tcPr>
            <w:tcW w:w="828" w:type="dxa"/>
          </w:tcPr>
          <w:p w:rsidR="00D3482A" w:rsidRPr="00D3482A" w:rsidRDefault="00D3482A" w:rsidP="00D3482A">
            <w:pPr>
              <w:pStyle w:val="Tabele"/>
            </w:pPr>
            <w:r w:rsidRPr="00D3482A">
              <w:t>5</w:t>
            </w:r>
          </w:p>
        </w:tc>
        <w:tc>
          <w:tcPr>
            <w:tcW w:w="3240" w:type="dxa"/>
          </w:tcPr>
          <w:p w:rsidR="00D3482A" w:rsidRPr="00D3482A" w:rsidRDefault="00D3482A" w:rsidP="00D3482A">
            <w:pPr>
              <w:pStyle w:val="Tabele"/>
            </w:pPr>
            <w:r w:rsidRPr="00D3482A">
              <w:t>Llogaritar i parë, ekonomist</w:t>
            </w:r>
          </w:p>
        </w:tc>
        <w:tc>
          <w:tcPr>
            <w:tcW w:w="1620" w:type="dxa"/>
            <w:vAlign w:val="bottom"/>
          </w:tcPr>
          <w:p w:rsidR="00D3482A" w:rsidRPr="00D3482A" w:rsidRDefault="00D3482A" w:rsidP="00D3482A">
            <w:pPr>
              <w:pStyle w:val="Tabele"/>
            </w:pPr>
            <w:r w:rsidRPr="00D3482A">
              <w:t>VI</w:t>
            </w:r>
          </w:p>
        </w:tc>
        <w:tc>
          <w:tcPr>
            <w:tcW w:w="2160" w:type="dxa"/>
          </w:tcPr>
          <w:p w:rsidR="00D3482A" w:rsidRPr="00D3482A" w:rsidRDefault="00D3482A" w:rsidP="00D3482A">
            <w:pPr>
              <w:pStyle w:val="Tabele"/>
            </w:pPr>
          </w:p>
        </w:tc>
      </w:tr>
      <w:tr w:rsidR="00D3482A" w:rsidRPr="00D3482A">
        <w:tc>
          <w:tcPr>
            <w:tcW w:w="828" w:type="dxa"/>
          </w:tcPr>
          <w:p w:rsidR="00D3482A" w:rsidRPr="00D3482A" w:rsidRDefault="00D3482A" w:rsidP="00D3482A">
            <w:pPr>
              <w:pStyle w:val="Tabele"/>
            </w:pPr>
            <w:r w:rsidRPr="00D3482A">
              <w:t>6</w:t>
            </w:r>
          </w:p>
        </w:tc>
        <w:tc>
          <w:tcPr>
            <w:tcW w:w="3240" w:type="dxa"/>
          </w:tcPr>
          <w:p w:rsidR="00D3482A" w:rsidRPr="00D3482A" w:rsidRDefault="00D3482A" w:rsidP="00D3482A">
            <w:pPr>
              <w:pStyle w:val="Tabele"/>
            </w:pPr>
            <w:r w:rsidRPr="00D3482A">
              <w:t>Piktor, skulptor</w:t>
            </w:r>
          </w:p>
        </w:tc>
        <w:tc>
          <w:tcPr>
            <w:tcW w:w="1620" w:type="dxa"/>
            <w:vAlign w:val="bottom"/>
          </w:tcPr>
          <w:p w:rsidR="00D3482A" w:rsidRPr="00D3482A" w:rsidRDefault="00D3482A" w:rsidP="00D3482A">
            <w:pPr>
              <w:pStyle w:val="Tabele"/>
            </w:pPr>
            <w:r w:rsidRPr="00D3482A">
              <w:t>V</w:t>
            </w:r>
          </w:p>
        </w:tc>
        <w:tc>
          <w:tcPr>
            <w:tcW w:w="2160" w:type="dxa"/>
          </w:tcPr>
          <w:p w:rsidR="00D3482A" w:rsidRPr="00D3482A" w:rsidRDefault="00D3482A" w:rsidP="00D3482A">
            <w:pPr>
              <w:pStyle w:val="Tabele"/>
            </w:pPr>
          </w:p>
        </w:tc>
      </w:tr>
      <w:tr w:rsidR="00D3482A" w:rsidRPr="00D3482A">
        <w:tc>
          <w:tcPr>
            <w:tcW w:w="828" w:type="dxa"/>
          </w:tcPr>
          <w:p w:rsidR="00D3482A" w:rsidRPr="00D3482A" w:rsidRDefault="00D3482A" w:rsidP="00D3482A">
            <w:pPr>
              <w:pStyle w:val="Tabele"/>
            </w:pPr>
            <w:r w:rsidRPr="00D3482A">
              <w:t>7</w:t>
            </w:r>
          </w:p>
        </w:tc>
        <w:tc>
          <w:tcPr>
            <w:tcW w:w="3240" w:type="dxa"/>
          </w:tcPr>
          <w:p w:rsidR="00D3482A" w:rsidRPr="00D3482A" w:rsidRDefault="00D3482A" w:rsidP="00D3482A">
            <w:pPr>
              <w:pStyle w:val="Tabele"/>
            </w:pPr>
            <w:r w:rsidRPr="00D3482A">
              <w:t>Restaurator</w:t>
            </w:r>
          </w:p>
        </w:tc>
        <w:tc>
          <w:tcPr>
            <w:tcW w:w="1620" w:type="dxa"/>
            <w:vAlign w:val="bottom"/>
          </w:tcPr>
          <w:p w:rsidR="00D3482A" w:rsidRPr="00D3482A" w:rsidRDefault="00D3482A" w:rsidP="00D3482A">
            <w:pPr>
              <w:pStyle w:val="Tabele"/>
            </w:pPr>
            <w:r w:rsidRPr="00D3482A">
              <w:t>VI</w:t>
            </w:r>
          </w:p>
        </w:tc>
        <w:tc>
          <w:tcPr>
            <w:tcW w:w="2160" w:type="dxa"/>
          </w:tcPr>
          <w:p w:rsidR="00D3482A" w:rsidRPr="00D3482A" w:rsidRDefault="00D3482A" w:rsidP="00D3482A">
            <w:pPr>
              <w:pStyle w:val="Tabele"/>
            </w:pPr>
          </w:p>
        </w:tc>
      </w:tr>
      <w:tr w:rsidR="00D3482A" w:rsidRPr="00D3482A">
        <w:tc>
          <w:tcPr>
            <w:tcW w:w="828" w:type="dxa"/>
          </w:tcPr>
          <w:p w:rsidR="00D3482A" w:rsidRPr="00D3482A" w:rsidRDefault="00D3482A" w:rsidP="00D3482A">
            <w:pPr>
              <w:pStyle w:val="Tabele"/>
            </w:pPr>
            <w:r w:rsidRPr="00D3482A">
              <w:t>8</w:t>
            </w:r>
          </w:p>
        </w:tc>
        <w:tc>
          <w:tcPr>
            <w:tcW w:w="3240" w:type="dxa"/>
          </w:tcPr>
          <w:p w:rsidR="00D3482A" w:rsidRPr="00D3482A" w:rsidRDefault="00D3482A" w:rsidP="00D3482A">
            <w:pPr>
              <w:pStyle w:val="Tabele"/>
            </w:pPr>
            <w:r w:rsidRPr="00D3482A">
              <w:t>Ndihmësrestaurator</w:t>
            </w:r>
          </w:p>
        </w:tc>
        <w:tc>
          <w:tcPr>
            <w:tcW w:w="1620" w:type="dxa"/>
            <w:vAlign w:val="bottom"/>
          </w:tcPr>
          <w:p w:rsidR="00D3482A" w:rsidRPr="00D3482A" w:rsidRDefault="00D3482A" w:rsidP="00D3482A">
            <w:pPr>
              <w:pStyle w:val="Tabele"/>
            </w:pPr>
            <w:r w:rsidRPr="00D3482A">
              <w:t>V</w:t>
            </w:r>
          </w:p>
        </w:tc>
        <w:tc>
          <w:tcPr>
            <w:tcW w:w="2160" w:type="dxa"/>
          </w:tcPr>
          <w:p w:rsidR="00D3482A" w:rsidRPr="00D3482A" w:rsidRDefault="00D3482A" w:rsidP="00D3482A">
            <w:pPr>
              <w:pStyle w:val="Tabele"/>
            </w:pPr>
          </w:p>
        </w:tc>
      </w:tr>
      <w:tr w:rsidR="00D3482A" w:rsidRPr="00D3482A">
        <w:tc>
          <w:tcPr>
            <w:tcW w:w="828" w:type="dxa"/>
          </w:tcPr>
          <w:p w:rsidR="00D3482A" w:rsidRPr="00D3482A" w:rsidRDefault="00D3482A" w:rsidP="00D3482A">
            <w:pPr>
              <w:pStyle w:val="Tabele"/>
            </w:pPr>
            <w:r w:rsidRPr="00D3482A">
              <w:t>9</w:t>
            </w:r>
          </w:p>
        </w:tc>
        <w:tc>
          <w:tcPr>
            <w:tcW w:w="3240" w:type="dxa"/>
          </w:tcPr>
          <w:p w:rsidR="00D3482A" w:rsidRPr="00D3482A" w:rsidRDefault="00D3482A" w:rsidP="00D3482A">
            <w:pPr>
              <w:pStyle w:val="Tabele"/>
            </w:pPr>
            <w:r w:rsidRPr="00D3482A">
              <w:t>Vëzhgues salle, ruajtës fondesh, fototekist</w:t>
            </w:r>
          </w:p>
        </w:tc>
        <w:tc>
          <w:tcPr>
            <w:tcW w:w="1620" w:type="dxa"/>
            <w:vAlign w:val="bottom"/>
          </w:tcPr>
          <w:p w:rsidR="00D3482A" w:rsidRPr="00D3482A" w:rsidRDefault="00D3482A" w:rsidP="00D3482A">
            <w:pPr>
              <w:pStyle w:val="Tabele"/>
            </w:pPr>
            <w:r w:rsidRPr="00D3482A">
              <w:t>III</w:t>
            </w:r>
          </w:p>
        </w:tc>
        <w:tc>
          <w:tcPr>
            <w:tcW w:w="2160" w:type="dxa"/>
          </w:tcPr>
          <w:p w:rsidR="00D3482A" w:rsidRPr="00D3482A" w:rsidRDefault="00D3482A" w:rsidP="00D3482A">
            <w:pPr>
              <w:pStyle w:val="Tabele"/>
            </w:pPr>
          </w:p>
        </w:tc>
      </w:tr>
      <w:tr w:rsidR="00D3482A" w:rsidRPr="00D3482A">
        <w:tc>
          <w:tcPr>
            <w:tcW w:w="828" w:type="dxa"/>
          </w:tcPr>
          <w:p w:rsidR="00D3482A" w:rsidRPr="00D3482A" w:rsidRDefault="00D3482A" w:rsidP="00D3482A">
            <w:pPr>
              <w:pStyle w:val="Tabele"/>
            </w:pPr>
            <w:r w:rsidRPr="00D3482A">
              <w:t>10</w:t>
            </w:r>
          </w:p>
        </w:tc>
        <w:tc>
          <w:tcPr>
            <w:tcW w:w="3240" w:type="dxa"/>
          </w:tcPr>
          <w:p w:rsidR="00D3482A" w:rsidRPr="00D3482A" w:rsidRDefault="00D3482A" w:rsidP="00D3482A">
            <w:pPr>
              <w:pStyle w:val="Tabele"/>
            </w:pPr>
            <w:r w:rsidRPr="00D3482A">
              <w:t>Punëtor restaurimesh</w:t>
            </w:r>
          </w:p>
        </w:tc>
        <w:tc>
          <w:tcPr>
            <w:tcW w:w="1620" w:type="dxa"/>
            <w:vAlign w:val="bottom"/>
          </w:tcPr>
          <w:p w:rsidR="00D3482A" w:rsidRPr="00D3482A" w:rsidRDefault="00D3482A" w:rsidP="00D3482A">
            <w:pPr>
              <w:pStyle w:val="Tabele"/>
            </w:pPr>
            <w:r w:rsidRPr="00D3482A">
              <w:t>II-IV</w:t>
            </w:r>
          </w:p>
        </w:tc>
        <w:tc>
          <w:tcPr>
            <w:tcW w:w="2160" w:type="dxa"/>
          </w:tcPr>
          <w:p w:rsidR="00D3482A" w:rsidRPr="00D3482A" w:rsidRDefault="00D3482A" w:rsidP="00D3482A">
            <w:pPr>
              <w:pStyle w:val="Tabele"/>
            </w:pPr>
          </w:p>
        </w:tc>
      </w:tr>
      <w:tr w:rsidR="00D3482A" w:rsidRPr="00D3482A">
        <w:tc>
          <w:tcPr>
            <w:tcW w:w="828" w:type="dxa"/>
          </w:tcPr>
          <w:p w:rsidR="00D3482A" w:rsidRPr="00D3482A" w:rsidRDefault="00D3482A" w:rsidP="00D3482A">
            <w:pPr>
              <w:pStyle w:val="Tabele"/>
            </w:pPr>
            <w:r w:rsidRPr="00D3482A">
              <w:t>11</w:t>
            </w:r>
          </w:p>
        </w:tc>
        <w:tc>
          <w:tcPr>
            <w:tcW w:w="3240" w:type="dxa"/>
          </w:tcPr>
          <w:p w:rsidR="00D3482A" w:rsidRPr="00D3482A" w:rsidRDefault="00D3482A" w:rsidP="00D3482A">
            <w:pPr>
              <w:pStyle w:val="Tabele"/>
            </w:pPr>
            <w:r w:rsidRPr="00D3482A">
              <w:t>Arkivist, katalogues</w:t>
            </w:r>
          </w:p>
        </w:tc>
        <w:tc>
          <w:tcPr>
            <w:tcW w:w="1620" w:type="dxa"/>
            <w:vAlign w:val="bottom"/>
          </w:tcPr>
          <w:p w:rsidR="00D3482A" w:rsidRPr="00D3482A" w:rsidRDefault="00D3482A" w:rsidP="00D3482A">
            <w:pPr>
              <w:pStyle w:val="Tabele"/>
            </w:pPr>
            <w:r w:rsidRPr="00D3482A">
              <w:t>IV</w:t>
            </w:r>
          </w:p>
        </w:tc>
        <w:tc>
          <w:tcPr>
            <w:tcW w:w="2160" w:type="dxa"/>
          </w:tcPr>
          <w:p w:rsidR="00D3482A" w:rsidRPr="00D3482A" w:rsidRDefault="00D3482A" w:rsidP="00D3482A">
            <w:pPr>
              <w:pStyle w:val="Tabele"/>
            </w:pPr>
          </w:p>
        </w:tc>
      </w:tr>
      <w:tr w:rsidR="00D3482A" w:rsidRPr="00D3482A">
        <w:tc>
          <w:tcPr>
            <w:tcW w:w="828" w:type="dxa"/>
          </w:tcPr>
          <w:p w:rsidR="00D3482A" w:rsidRPr="00D3482A" w:rsidRDefault="00D3482A" w:rsidP="00D3482A">
            <w:pPr>
              <w:pStyle w:val="Tabele"/>
            </w:pPr>
            <w:r w:rsidRPr="00D3482A">
              <w:t>12</w:t>
            </w:r>
          </w:p>
        </w:tc>
        <w:tc>
          <w:tcPr>
            <w:tcW w:w="3240" w:type="dxa"/>
          </w:tcPr>
          <w:p w:rsidR="00D3482A" w:rsidRPr="00D3482A" w:rsidRDefault="00D3482A" w:rsidP="00D3482A">
            <w:pPr>
              <w:pStyle w:val="Tabele"/>
            </w:pPr>
            <w:r w:rsidRPr="00D3482A">
              <w:t>Biletashitës, pastrues, portier, kor</w:t>
            </w:r>
            <w:r w:rsidR="00FC5ABB">
              <w:t>r</w:t>
            </w:r>
            <w:r w:rsidRPr="00D3482A">
              <w:t xml:space="preserve">ier </w:t>
            </w:r>
          </w:p>
        </w:tc>
        <w:tc>
          <w:tcPr>
            <w:tcW w:w="1620" w:type="dxa"/>
            <w:vAlign w:val="bottom"/>
          </w:tcPr>
          <w:p w:rsidR="00D3482A" w:rsidRPr="00D3482A" w:rsidRDefault="00D3482A" w:rsidP="00D3482A">
            <w:pPr>
              <w:pStyle w:val="Tabele"/>
            </w:pPr>
            <w:r w:rsidRPr="00D3482A">
              <w:t>I</w:t>
            </w:r>
          </w:p>
        </w:tc>
        <w:tc>
          <w:tcPr>
            <w:tcW w:w="2160" w:type="dxa"/>
          </w:tcPr>
          <w:p w:rsidR="00D3482A" w:rsidRPr="00D3482A" w:rsidRDefault="00D3482A" w:rsidP="00D3482A">
            <w:pPr>
              <w:pStyle w:val="Tabele"/>
            </w:pPr>
          </w:p>
        </w:tc>
      </w:tr>
    </w:tbl>
    <w:p w:rsidR="00D3482A" w:rsidRPr="00D3482A" w:rsidRDefault="00D3482A" w:rsidP="00D3482A">
      <w:pPr>
        <w:pStyle w:val="Paragrafi"/>
      </w:pPr>
    </w:p>
    <w:p w:rsidR="00D3482A" w:rsidRPr="00D3482A" w:rsidRDefault="00D3482A" w:rsidP="00D3482A">
      <w:pPr>
        <w:pStyle w:val="Paragrafi"/>
      </w:pPr>
    </w:p>
    <w:p w:rsidR="004C4222" w:rsidRPr="00D3482A" w:rsidRDefault="004C4222" w:rsidP="00D3482A">
      <w:pPr>
        <w:pStyle w:val="Paragrafi"/>
      </w:pPr>
    </w:p>
    <w:sectPr w:rsidR="004C4222" w:rsidRPr="00D3482A" w:rsidSect="007912C2">
      <w:footerReference w:type="even" r:id="rId11"/>
      <w:footerReference w:type="default" r:id="rId12"/>
      <w:pgSz w:w="11906" w:h="16838" w:code="9"/>
      <w:pgMar w:top="1418" w:right="1418" w:bottom="1418" w:left="1418" w:header="0" w:footer="1134" w:gutter="0"/>
      <w:pgNumType w:start="267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34270">
      <w:r>
        <w:separator/>
      </w:r>
    </w:p>
  </w:endnote>
  <w:endnote w:type="continuationSeparator" w:id="0">
    <w:p w:rsidR="00000000" w:rsidRDefault="00B34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2CA" w:rsidRDefault="004C32CA" w:rsidP="00336087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C32CA" w:rsidRDefault="004C32CA" w:rsidP="0033608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2CA" w:rsidRPr="007912C2" w:rsidRDefault="004C32CA" w:rsidP="00336087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7912C2">
      <w:rPr>
        <w:rStyle w:val="PageNumber"/>
        <w:rFonts w:ascii="CG Times" w:hAnsi="CG Times"/>
        <w:sz w:val="22"/>
        <w:szCs w:val="22"/>
      </w:rPr>
      <w:fldChar w:fldCharType="begin"/>
    </w:r>
    <w:r w:rsidRPr="007912C2">
      <w:rPr>
        <w:rStyle w:val="PageNumber"/>
        <w:rFonts w:ascii="CG Times" w:hAnsi="CG Times"/>
        <w:sz w:val="22"/>
        <w:szCs w:val="22"/>
      </w:rPr>
      <w:instrText xml:space="preserve">PAGE  </w:instrText>
    </w:r>
    <w:r w:rsidRPr="007912C2">
      <w:rPr>
        <w:rStyle w:val="PageNumber"/>
        <w:rFonts w:ascii="CG Times" w:hAnsi="CG Times"/>
        <w:sz w:val="22"/>
        <w:szCs w:val="22"/>
      </w:rPr>
      <w:fldChar w:fldCharType="separate"/>
    </w:r>
    <w:r w:rsidR="00B34270">
      <w:rPr>
        <w:rStyle w:val="PageNumber"/>
        <w:rFonts w:ascii="CG Times" w:hAnsi="CG Times"/>
        <w:noProof/>
        <w:sz w:val="22"/>
        <w:szCs w:val="22"/>
      </w:rPr>
      <w:t>2675</w:t>
    </w:r>
    <w:r w:rsidRPr="007912C2">
      <w:rPr>
        <w:rStyle w:val="PageNumber"/>
        <w:rFonts w:ascii="CG Times" w:hAnsi="CG Times"/>
        <w:sz w:val="22"/>
        <w:szCs w:val="22"/>
      </w:rPr>
      <w:fldChar w:fldCharType="end"/>
    </w:r>
  </w:p>
  <w:p w:rsidR="004C32CA" w:rsidRDefault="004C32CA" w:rsidP="00336087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34270">
      <w:r>
        <w:separator/>
      </w:r>
    </w:p>
  </w:footnote>
  <w:footnote w:type="continuationSeparator" w:id="0">
    <w:p w:rsidR="00000000" w:rsidRDefault="00B342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301BF0"/>
    <w:multiLevelType w:val="hybridMultilevel"/>
    <w:tmpl w:val="D158A122"/>
    <w:lvl w:ilvl="0" w:tplc="629086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0D2A62"/>
    <w:rsid w:val="00134ADF"/>
    <w:rsid w:val="00187855"/>
    <w:rsid w:val="00195247"/>
    <w:rsid w:val="001A58B2"/>
    <w:rsid w:val="001A5CD6"/>
    <w:rsid w:val="001C7978"/>
    <w:rsid w:val="001D087D"/>
    <w:rsid w:val="0022170D"/>
    <w:rsid w:val="00295309"/>
    <w:rsid w:val="002B3940"/>
    <w:rsid w:val="002C6BAB"/>
    <w:rsid w:val="00304413"/>
    <w:rsid w:val="00334580"/>
    <w:rsid w:val="00336087"/>
    <w:rsid w:val="003402C9"/>
    <w:rsid w:val="00340F16"/>
    <w:rsid w:val="00356E9C"/>
    <w:rsid w:val="00383FD5"/>
    <w:rsid w:val="003B3D9B"/>
    <w:rsid w:val="003E06F6"/>
    <w:rsid w:val="003F043A"/>
    <w:rsid w:val="00470F9C"/>
    <w:rsid w:val="004A5236"/>
    <w:rsid w:val="004C32CA"/>
    <w:rsid w:val="004C4222"/>
    <w:rsid w:val="004F676A"/>
    <w:rsid w:val="0050367C"/>
    <w:rsid w:val="00504A56"/>
    <w:rsid w:val="00507AF2"/>
    <w:rsid w:val="0053042A"/>
    <w:rsid w:val="00543147"/>
    <w:rsid w:val="00545117"/>
    <w:rsid w:val="00561FB7"/>
    <w:rsid w:val="0058563C"/>
    <w:rsid w:val="005A53C5"/>
    <w:rsid w:val="005D4BA8"/>
    <w:rsid w:val="00602266"/>
    <w:rsid w:val="00624BDD"/>
    <w:rsid w:val="006431AE"/>
    <w:rsid w:val="006A37D8"/>
    <w:rsid w:val="00705463"/>
    <w:rsid w:val="00725941"/>
    <w:rsid w:val="0074183C"/>
    <w:rsid w:val="00767527"/>
    <w:rsid w:val="007732C8"/>
    <w:rsid w:val="007912C2"/>
    <w:rsid w:val="00796CEC"/>
    <w:rsid w:val="007B0B5A"/>
    <w:rsid w:val="007E1688"/>
    <w:rsid w:val="0080475E"/>
    <w:rsid w:val="008072B9"/>
    <w:rsid w:val="00841EC5"/>
    <w:rsid w:val="008521B4"/>
    <w:rsid w:val="008621EB"/>
    <w:rsid w:val="00872000"/>
    <w:rsid w:val="00881600"/>
    <w:rsid w:val="00964189"/>
    <w:rsid w:val="009C29DF"/>
    <w:rsid w:val="009F72BC"/>
    <w:rsid w:val="00A0784B"/>
    <w:rsid w:val="00A246D1"/>
    <w:rsid w:val="00A3291F"/>
    <w:rsid w:val="00A4729D"/>
    <w:rsid w:val="00A923BE"/>
    <w:rsid w:val="00AA4D4B"/>
    <w:rsid w:val="00AF0F20"/>
    <w:rsid w:val="00B26C38"/>
    <w:rsid w:val="00B34270"/>
    <w:rsid w:val="00B353B0"/>
    <w:rsid w:val="00B3620D"/>
    <w:rsid w:val="00BB5AB5"/>
    <w:rsid w:val="00BC6B73"/>
    <w:rsid w:val="00C22BA7"/>
    <w:rsid w:val="00C36B40"/>
    <w:rsid w:val="00C7710C"/>
    <w:rsid w:val="00CB375B"/>
    <w:rsid w:val="00CF72F0"/>
    <w:rsid w:val="00D06B0D"/>
    <w:rsid w:val="00D1319A"/>
    <w:rsid w:val="00D3482A"/>
    <w:rsid w:val="00D919D6"/>
    <w:rsid w:val="00D92AC6"/>
    <w:rsid w:val="00DC64E5"/>
    <w:rsid w:val="00E06AA7"/>
    <w:rsid w:val="00E624E2"/>
    <w:rsid w:val="00E645E3"/>
    <w:rsid w:val="00EA206E"/>
    <w:rsid w:val="00F3782B"/>
    <w:rsid w:val="00F55282"/>
    <w:rsid w:val="00F95181"/>
    <w:rsid w:val="00FB3C6D"/>
    <w:rsid w:val="00FB705B"/>
    <w:rsid w:val="00FC5AB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D6D6772-2EA3-4F39-AFD1-82630B5FE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76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B3620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D06B0D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964189"/>
    <w:pPr>
      <w:spacing w:before="0" w:after="0"/>
      <w:jc w:val="center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3402C9"/>
    <w:pPr>
      <w:widowControl w:val="0"/>
      <w:jc w:val="both"/>
    </w:pPr>
    <w:rPr>
      <w:rFonts w:ascii="CG Times" w:hAnsi="CG Times"/>
      <w:b/>
      <w:color w:val="000000"/>
      <w:sz w:val="23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styleId="Footer">
    <w:name w:val="footer"/>
    <w:basedOn w:val="Normal"/>
    <w:rsid w:val="0033608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36087"/>
  </w:style>
  <w:style w:type="table" w:styleId="TableGrid">
    <w:name w:val="Table Grid"/>
    <w:basedOn w:val="TableNormal"/>
    <w:rsid w:val="00D34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eni">
    <w:name w:val="Tekst_Ne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styleId="Header">
    <w:name w:val="header"/>
    <w:basedOn w:val="Normal"/>
    <w:rsid w:val="007912C2"/>
    <w:pPr>
      <w:tabs>
        <w:tab w:val="center" w:pos="4320"/>
        <w:tab w:val="right" w:pos="8640"/>
      </w:tabs>
    </w:p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2445</Words>
  <Characters>13941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16354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cp:lastPrinted>2004-06-04T08:13:00Z</cp:lastPrinted>
  <dcterms:created xsi:type="dcterms:W3CDTF">2019-02-15T10:15:00Z</dcterms:created>
  <dcterms:modified xsi:type="dcterms:W3CDTF">2019-02-15T10:15:00Z</dcterms:modified>
</cp:coreProperties>
</file>