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0FD" w:rsidRDefault="00DF30FD" w:rsidP="005262F9">
      <w:pPr>
        <w:pStyle w:val="Akti"/>
        <w:keepNext w:val="0"/>
      </w:pPr>
      <w:bookmarkStart w:id="0" w:name="_GoBack"/>
      <w:bookmarkEnd w:id="0"/>
      <w:r>
        <w:t>VENDIM</w:t>
      </w:r>
    </w:p>
    <w:p w:rsidR="00DF30FD" w:rsidRDefault="00DF30FD" w:rsidP="005262F9">
      <w:pPr>
        <w:pStyle w:val="NumriData"/>
        <w:keepNext w:val="0"/>
      </w:pPr>
      <w:r>
        <w:t>Nr.533, datë 16.7.2004</w:t>
      </w:r>
    </w:p>
    <w:p w:rsidR="00DF30FD" w:rsidRDefault="00DF30FD" w:rsidP="005262F9">
      <w:pPr>
        <w:pStyle w:val="Paragrafi"/>
      </w:pPr>
    </w:p>
    <w:p w:rsidR="00DF30FD" w:rsidRDefault="00DF30FD" w:rsidP="005262F9">
      <w:pPr>
        <w:pStyle w:val="Titulli"/>
        <w:keepNext w:val="0"/>
      </w:pPr>
      <w:r>
        <w:t>PËR NJË SHTESË FONDI NË BUXHETIN E VITIT 2004, MIRATUAR PËR KOMISIONIN QENDROR TË ZGJEDHJEVE, PËR FINANCIMIN E KONFERE</w:t>
      </w:r>
      <w:r w:rsidR="00C156C1">
        <w:t>N</w:t>
      </w:r>
      <w:r>
        <w:t>CËS VJETORE TË SHOQATËS SË ZYRTARËVE ZGJEDHORË TË E</w:t>
      </w:r>
      <w:r w:rsidR="00D768F5">
        <w:t>UROPËS LINDORE DHE QENDRORE (AC</w:t>
      </w:r>
      <w:r>
        <w:t>EEEO)</w:t>
      </w:r>
    </w:p>
    <w:p w:rsidR="00DF30FD" w:rsidRDefault="00DF30FD" w:rsidP="005262F9">
      <w:pPr>
        <w:pStyle w:val="Paragrafi"/>
      </w:pPr>
    </w:p>
    <w:p w:rsidR="00DF30FD" w:rsidRDefault="00DF30FD" w:rsidP="005262F9">
      <w:pPr>
        <w:pStyle w:val="BazLigjPropozues"/>
        <w:keepNext w:val="0"/>
      </w:pPr>
      <w:r>
        <w:t>Në mbështetje të nenit 100 të</w:t>
      </w:r>
      <w:r w:rsidR="00D768F5">
        <w:t xml:space="preserve"> Kushtetutës, të neneve 21 e 27</w:t>
      </w:r>
      <w:r>
        <w:t xml:space="preserve"> të</w:t>
      </w:r>
      <w:r w:rsidR="00D768F5">
        <w:t xml:space="preserve"> ligjit nr.8379, datë 29.7.1998</w:t>
      </w:r>
      <w:r>
        <w:t xml:space="preserve"> "Për hartimin dhe zbatimin e Buxhetit të Shtet</w:t>
      </w:r>
      <w:r w:rsidR="00D768F5">
        <w:t>it të Republikës së Shqipërisë" dhe të neneve 7 e 10 të</w:t>
      </w:r>
      <w:r>
        <w:t xml:space="preserve"> </w:t>
      </w:r>
      <w:r w:rsidR="00D768F5">
        <w:t>ligjit nr.9165, datë 23.12.2003 "Për Buxhetin e Shtetit</w:t>
      </w:r>
      <w:r>
        <w:t xml:space="preserve"> të vitit 2004", me propozimin e Ministrit të Financave, Këshilli i Ministrave</w:t>
      </w:r>
    </w:p>
    <w:p w:rsidR="00DF30FD" w:rsidRDefault="00DF30FD" w:rsidP="005262F9">
      <w:pPr>
        <w:pStyle w:val="Paragrafi"/>
      </w:pPr>
    </w:p>
    <w:p w:rsidR="00DF30FD" w:rsidRDefault="00DF30FD" w:rsidP="005262F9">
      <w:pPr>
        <w:pStyle w:val="VENDOSI"/>
        <w:keepNext w:val="0"/>
      </w:pPr>
      <w:r>
        <w:t>VENDOSI:</w:t>
      </w:r>
    </w:p>
    <w:p w:rsidR="00DF30FD" w:rsidRDefault="00DF30FD" w:rsidP="005262F9">
      <w:pPr>
        <w:pStyle w:val="Paragrafi"/>
      </w:pPr>
    </w:p>
    <w:p w:rsidR="00DF30FD" w:rsidRDefault="00D768F5" w:rsidP="005262F9">
      <w:pPr>
        <w:pStyle w:val="Paragrafi"/>
      </w:pPr>
      <w:r>
        <w:t>1. Komisionit Qendror të Zgj</w:t>
      </w:r>
      <w:r w:rsidR="00DF30FD">
        <w:t>edhjeve, në buxhetin e miratuar për vitin 2004, t'i shtohet fondi prej 6 908 440 (gjashtë milionë e nëntëqind e tetë mijë e katërqind e dyzet) lekësh, për financimin e konferencës vjetore të Shoqatës së Zyrtarëve Zgjedhorë të Europës Lindore dhe Qendrore (ACEEEO)</w:t>
      </w:r>
      <w:r>
        <w:t>, që do të zhvillohet në Tiranë</w:t>
      </w:r>
      <w:r w:rsidR="00DF30FD">
        <w:t xml:space="preserve"> </w:t>
      </w:r>
      <w:r>
        <w:t>m</w:t>
      </w:r>
      <w:r w:rsidR="00DF30FD">
        <w:t>ë datat 9-11 shta</w:t>
      </w:r>
      <w:r>
        <w:t>t</w:t>
      </w:r>
      <w:r w:rsidR="00DF30FD">
        <w:t>or 2004.</w:t>
      </w:r>
    </w:p>
    <w:p w:rsidR="00DF30FD" w:rsidRDefault="00DF30FD" w:rsidP="005262F9">
      <w:pPr>
        <w:pStyle w:val="Paragrafi"/>
      </w:pPr>
      <w:r>
        <w:t>2. Ky fond të përballohet nga fondi rezervë i Këshillit të Ministrave.</w:t>
      </w:r>
    </w:p>
    <w:p w:rsidR="00DF30FD" w:rsidRDefault="00DF30FD" w:rsidP="005262F9">
      <w:pPr>
        <w:pStyle w:val="Paragrafi"/>
      </w:pPr>
      <w:r>
        <w:t>3. Ngarkohen Ministri i Financave dhe kryetari i Komisionit Qendror të Zgjedhjeve për zbatimin e këtij vendimi.</w:t>
      </w:r>
    </w:p>
    <w:p w:rsidR="00DF30FD" w:rsidRDefault="00DF30FD" w:rsidP="005262F9">
      <w:pPr>
        <w:pStyle w:val="Paragrafi"/>
      </w:pPr>
      <w:r>
        <w:t>Ky vendim hyn në fuqi pas botimit në Fletoren Zyrtare.</w:t>
      </w:r>
    </w:p>
    <w:p w:rsidR="00DF30FD" w:rsidRDefault="00DF30FD" w:rsidP="005262F9">
      <w:pPr>
        <w:pStyle w:val="Paragrafi"/>
      </w:pPr>
    </w:p>
    <w:p w:rsidR="00DF30FD" w:rsidRDefault="00DF30FD" w:rsidP="005262F9">
      <w:pPr>
        <w:pStyle w:val="Autoriteti"/>
        <w:keepNext w:val="0"/>
      </w:pPr>
      <w:r>
        <w:t>KRYEMINISTRI</w:t>
      </w:r>
    </w:p>
    <w:p w:rsidR="00DF30FD" w:rsidRPr="007732C8" w:rsidRDefault="00DF30FD" w:rsidP="005262F9">
      <w:pPr>
        <w:pStyle w:val="AutoritetiEmer"/>
      </w:pPr>
      <w:r>
        <w:t>Fatos Nano</w:t>
      </w:r>
    </w:p>
    <w:p w:rsidR="00DF30FD" w:rsidRDefault="00DF30FD" w:rsidP="005262F9">
      <w:pPr>
        <w:pStyle w:val="Akti"/>
        <w:keepNext w:val="0"/>
      </w:pPr>
    </w:p>
    <w:p w:rsidR="00DF30FD" w:rsidRDefault="00DF30FD" w:rsidP="005262F9">
      <w:pPr>
        <w:pStyle w:val="Akti"/>
        <w:keepNext w:val="0"/>
      </w:pPr>
    </w:p>
    <w:p w:rsidR="008F1E19" w:rsidRDefault="008F1E19" w:rsidP="005262F9">
      <w:pPr>
        <w:pStyle w:val="Akti"/>
        <w:keepNext w:val="0"/>
      </w:pPr>
      <w:r>
        <w:t>Vendim</w:t>
      </w:r>
    </w:p>
    <w:p w:rsidR="008F1E19" w:rsidRDefault="008F1E19" w:rsidP="005262F9">
      <w:pPr>
        <w:pStyle w:val="NumriData"/>
        <w:keepNext w:val="0"/>
      </w:pPr>
      <w:r>
        <w:t>Nr.581, datë 10.9.2004</w:t>
      </w:r>
    </w:p>
    <w:p w:rsidR="008F1E19" w:rsidRDefault="008F1E19" w:rsidP="005262F9">
      <w:pPr>
        <w:pStyle w:val="Paragrafi"/>
      </w:pPr>
    </w:p>
    <w:p w:rsidR="008F1E19" w:rsidRDefault="008F1E19" w:rsidP="005262F9">
      <w:pPr>
        <w:pStyle w:val="Titulli"/>
        <w:keepNext w:val="0"/>
      </w:pPr>
      <w:r>
        <w:t>Për përcaktimin e ma</w:t>
      </w:r>
      <w:r w:rsidR="00A844E7">
        <w:t>sës së shpërblimit për medaljet</w:t>
      </w:r>
      <w:r>
        <w:t xml:space="preserve"> që i jepen personelit të forcave të armatosura të republikës së shqipërisë</w:t>
      </w:r>
    </w:p>
    <w:p w:rsidR="008F1E19" w:rsidRDefault="008F1E19" w:rsidP="005262F9">
      <w:pPr>
        <w:pStyle w:val="Paragrafi"/>
      </w:pPr>
    </w:p>
    <w:p w:rsidR="008F1E19" w:rsidRDefault="008F1E19" w:rsidP="005262F9">
      <w:pPr>
        <w:pStyle w:val="BazLigjPropozues"/>
        <w:keepNext w:val="0"/>
      </w:pPr>
      <w:r>
        <w:t>Në mbështetje të nenit 100 të Kushtetutës, të nenit 21 të ligjit nr.9215, datë 1.4.2004 “Për medaljet për personelin e Forcave të Armatosura të Republikës së Shqipërisë” dhe të nenit 7 të ligjit nr.9165, datë 23.12.2003 “Për Buxhetin e Shtetit t</w:t>
      </w:r>
      <w:r w:rsidR="00213FBE">
        <w:t>ë vitit 2004”, me propozimin e M</w:t>
      </w:r>
      <w:r>
        <w:t>inistrit të Mbrojtjes, Këshilli i Ministrave</w:t>
      </w:r>
    </w:p>
    <w:p w:rsidR="008F1E19" w:rsidRDefault="008F1E19" w:rsidP="005262F9">
      <w:pPr>
        <w:pStyle w:val="Paragrafi"/>
      </w:pPr>
    </w:p>
    <w:p w:rsidR="008F1E19" w:rsidRDefault="008F1E19" w:rsidP="005262F9">
      <w:pPr>
        <w:pStyle w:val="Paragrafi"/>
        <w:jc w:val="center"/>
      </w:pPr>
      <w:r w:rsidRPr="006847C1">
        <w:rPr>
          <w:rStyle w:val="VENDOSIChar1"/>
        </w:rPr>
        <w:t>Vendosi</w:t>
      </w:r>
      <w:r>
        <w:t>:</w:t>
      </w:r>
    </w:p>
    <w:p w:rsidR="008F1E19" w:rsidRDefault="008F1E19" w:rsidP="005262F9">
      <w:pPr>
        <w:pStyle w:val="Paragrafi"/>
      </w:pPr>
    </w:p>
    <w:p w:rsidR="008F1E19" w:rsidRDefault="008F1E19" w:rsidP="005262F9">
      <w:pPr>
        <w:pStyle w:val="Paragrafi"/>
      </w:pPr>
      <w:r>
        <w:t>1. Masa e shpërblimit për medaljet që u jepen ushtarakëve dhe punonjësve civilë të Forcave të Armatosura të Republikës së Shqipërisë, të jetë si më poshtë vijon:</w:t>
      </w:r>
    </w:p>
    <w:p w:rsidR="00EA0A5A" w:rsidRDefault="00EA0A5A" w:rsidP="005262F9">
      <w:pPr>
        <w:pStyle w:val="Paragrafi"/>
      </w:pPr>
    </w:p>
    <w:p w:rsidR="008F1E19" w:rsidRDefault="008F1E19" w:rsidP="005262F9">
      <w:pPr>
        <w:pStyle w:val="Paragrafi"/>
      </w:pPr>
      <w:r>
        <w:t>a) Për medaljet që jep Ministri i Mbrojtjes:</w:t>
      </w:r>
    </w:p>
    <w:p w:rsidR="00EA0A5A" w:rsidRDefault="00EA0A5A" w:rsidP="005262F9">
      <w:pPr>
        <w:pStyle w:val="Paragrafi"/>
      </w:pPr>
    </w:p>
    <w:p w:rsidR="008F1E19" w:rsidRDefault="008F1E19" w:rsidP="005262F9">
      <w:pPr>
        <w:pStyle w:val="Paragrafi"/>
      </w:pPr>
      <w:r>
        <w:t>Medal</w:t>
      </w:r>
      <w:r w:rsidR="0019014E">
        <w:t>ja “Për shërbime të shquara”</w:t>
      </w:r>
      <w:r w:rsidR="0019014E">
        <w:tab/>
      </w:r>
      <w:r w:rsidR="0019014E">
        <w:tab/>
      </w:r>
      <w:r w:rsidR="0019014E">
        <w:tab/>
        <w:t xml:space="preserve">        </w:t>
      </w:r>
      <w:r>
        <w:t>14 000 lekë;</w:t>
      </w:r>
    </w:p>
    <w:p w:rsidR="008F1E19" w:rsidRDefault="008F1E19" w:rsidP="005262F9">
      <w:pPr>
        <w:pStyle w:val="Paragrafi"/>
      </w:pPr>
      <w:r>
        <w:t>Medalja “Për pjesëmarrje në shërbime ndërkombëtare"</w:t>
      </w:r>
      <w:r>
        <w:tab/>
      </w:r>
      <w:r>
        <w:tab/>
        <w:t>9000 lekë</w:t>
      </w:r>
    </w:p>
    <w:p w:rsidR="008F1E19" w:rsidRDefault="008F1E19" w:rsidP="005262F9">
      <w:pPr>
        <w:pStyle w:val="Paragrafi"/>
      </w:pPr>
      <w:r>
        <w:t>Medalja “Për shërbime të larta</w:t>
      </w:r>
      <w:r w:rsidR="00F83053">
        <w:t>”</w:t>
      </w:r>
      <w:r>
        <w:t xml:space="preserve"> për punonjësit civilë</w:t>
      </w:r>
      <w:r>
        <w:tab/>
      </w:r>
      <w:r>
        <w:tab/>
        <w:t>9000 lekë</w:t>
      </w:r>
    </w:p>
    <w:p w:rsidR="008F1E19" w:rsidRDefault="008F1E19" w:rsidP="005262F9">
      <w:pPr>
        <w:pStyle w:val="Paragrafi"/>
      </w:pPr>
    </w:p>
    <w:p w:rsidR="005262F9" w:rsidRDefault="005262F9" w:rsidP="005262F9">
      <w:pPr>
        <w:pStyle w:val="Paragrafi"/>
      </w:pPr>
    </w:p>
    <w:p w:rsidR="005262F9" w:rsidRDefault="005262F9" w:rsidP="005262F9">
      <w:pPr>
        <w:pStyle w:val="Paragrafi"/>
      </w:pPr>
    </w:p>
    <w:p w:rsidR="005262F9" w:rsidRDefault="005262F9" w:rsidP="005262F9">
      <w:pPr>
        <w:pStyle w:val="Paragrafi"/>
      </w:pPr>
    </w:p>
    <w:p w:rsidR="008F1E19" w:rsidRDefault="008F1E19" w:rsidP="005262F9">
      <w:pPr>
        <w:pStyle w:val="Paragrafi"/>
      </w:pPr>
      <w:r>
        <w:t>b) Për medaljet që jep Shefi i Shtabit të Përgjithshëm të Forcave të Armatosura:</w:t>
      </w:r>
    </w:p>
    <w:p w:rsidR="008F1E19" w:rsidRDefault="008F1E19" w:rsidP="005262F9">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2845"/>
      </w:tblGrid>
      <w:tr w:rsidR="008F1E19">
        <w:trPr>
          <w:jc w:val="center"/>
        </w:trPr>
        <w:tc>
          <w:tcPr>
            <w:tcW w:w="4643" w:type="dxa"/>
          </w:tcPr>
          <w:p w:rsidR="008F1E19" w:rsidRDefault="008F1E19" w:rsidP="005262F9">
            <w:pPr>
              <w:pStyle w:val="Paragrafi"/>
              <w:ind w:firstLine="0"/>
            </w:pPr>
            <w:r>
              <w:lastRenderedPageBreak/>
              <w:t>Medalja  “Shpëtoj jetë”</w:t>
            </w:r>
          </w:p>
        </w:tc>
        <w:tc>
          <w:tcPr>
            <w:tcW w:w="2845" w:type="dxa"/>
          </w:tcPr>
          <w:p w:rsidR="008F1E19" w:rsidRDefault="008F1E19" w:rsidP="000C7D4C">
            <w:pPr>
              <w:pStyle w:val="Paragrafi"/>
              <w:ind w:firstLine="0"/>
              <w:jc w:val="right"/>
            </w:pPr>
            <w:r>
              <w:t>9000 lekë</w:t>
            </w:r>
          </w:p>
        </w:tc>
      </w:tr>
      <w:tr w:rsidR="008F1E19">
        <w:trPr>
          <w:jc w:val="center"/>
        </w:trPr>
        <w:tc>
          <w:tcPr>
            <w:tcW w:w="4643" w:type="dxa"/>
          </w:tcPr>
          <w:p w:rsidR="008F1E19" w:rsidRDefault="008F1E19" w:rsidP="005262F9">
            <w:pPr>
              <w:pStyle w:val="Paragrafi"/>
              <w:ind w:firstLine="0"/>
            </w:pPr>
            <w:r>
              <w:t>Medalja “Për shërbime të veçanta”</w:t>
            </w:r>
          </w:p>
        </w:tc>
        <w:tc>
          <w:tcPr>
            <w:tcW w:w="2845" w:type="dxa"/>
          </w:tcPr>
          <w:p w:rsidR="008F1E19" w:rsidRDefault="008F1E19" w:rsidP="000C7D4C">
            <w:pPr>
              <w:pStyle w:val="Paragrafi"/>
              <w:ind w:firstLine="0"/>
              <w:jc w:val="right"/>
            </w:pPr>
            <w:r>
              <w:t>9000 lekë</w:t>
            </w:r>
          </w:p>
        </w:tc>
      </w:tr>
      <w:tr w:rsidR="008F1E19">
        <w:trPr>
          <w:jc w:val="center"/>
        </w:trPr>
        <w:tc>
          <w:tcPr>
            <w:tcW w:w="4643" w:type="dxa"/>
          </w:tcPr>
          <w:p w:rsidR="008F1E19" w:rsidRDefault="008F1E19" w:rsidP="005262F9">
            <w:pPr>
              <w:pStyle w:val="Paragrafi"/>
              <w:ind w:firstLine="0"/>
            </w:pPr>
            <w:r>
              <w:t>Medalja “E karrierës”</w:t>
            </w:r>
          </w:p>
        </w:tc>
        <w:tc>
          <w:tcPr>
            <w:tcW w:w="2845" w:type="dxa"/>
          </w:tcPr>
          <w:p w:rsidR="008F1E19" w:rsidRDefault="008F1E19" w:rsidP="000C7D4C">
            <w:pPr>
              <w:pStyle w:val="Paragrafi"/>
              <w:ind w:firstLine="0"/>
              <w:jc w:val="right"/>
            </w:pPr>
            <w:r>
              <w:t>4000 lekë</w:t>
            </w:r>
          </w:p>
        </w:tc>
      </w:tr>
      <w:tr w:rsidR="008F1E19">
        <w:trPr>
          <w:jc w:val="center"/>
        </w:trPr>
        <w:tc>
          <w:tcPr>
            <w:tcW w:w="4643" w:type="dxa"/>
          </w:tcPr>
          <w:p w:rsidR="008F1E19" w:rsidRDefault="008F1E19" w:rsidP="005262F9">
            <w:pPr>
              <w:pStyle w:val="Paragrafi"/>
              <w:ind w:firstLine="0"/>
            </w:pPr>
            <w:r>
              <w:t>Medalja “Komandanti” për komandantët e brigadës</w:t>
            </w:r>
          </w:p>
        </w:tc>
        <w:tc>
          <w:tcPr>
            <w:tcW w:w="2845" w:type="dxa"/>
          </w:tcPr>
          <w:p w:rsidR="00EA0A5A" w:rsidRDefault="00EA0A5A" w:rsidP="000C7D4C">
            <w:pPr>
              <w:pStyle w:val="Paragrafi"/>
              <w:ind w:firstLine="0"/>
              <w:jc w:val="right"/>
            </w:pPr>
          </w:p>
          <w:p w:rsidR="008F1E19" w:rsidRDefault="008F1E19" w:rsidP="000C7D4C">
            <w:pPr>
              <w:pStyle w:val="Paragrafi"/>
              <w:ind w:firstLine="0"/>
              <w:jc w:val="right"/>
            </w:pPr>
            <w:r>
              <w:t>4000 lekë</w:t>
            </w:r>
          </w:p>
        </w:tc>
      </w:tr>
      <w:tr w:rsidR="008F1E19">
        <w:trPr>
          <w:jc w:val="center"/>
        </w:trPr>
        <w:tc>
          <w:tcPr>
            <w:tcW w:w="4643" w:type="dxa"/>
          </w:tcPr>
          <w:p w:rsidR="008F1E19" w:rsidRDefault="008F1E19" w:rsidP="005262F9">
            <w:pPr>
              <w:pStyle w:val="Paragrafi"/>
              <w:ind w:firstLine="0"/>
            </w:pPr>
            <w:r>
              <w:t>Medalja “Për shërbim në Ministrinë e Mbrojtjes dhe në Shtabin e Përgjithshëm”</w:t>
            </w:r>
          </w:p>
        </w:tc>
        <w:tc>
          <w:tcPr>
            <w:tcW w:w="2845" w:type="dxa"/>
          </w:tcPr>
          <w:p w:rsidR="00EA0A5A" w:rsidRDefault="00EA0A5A" w:rsidP="000C7D4C">
            <w:pPr>
              <w:pStyle w:val="Paragrafi"/>
              <w:ind w:firstLine="0"/>
              <w:jc w:val="right"/>
            </w:pPr>
          </w:p>
          <w:p w:rsidR="008F1E19" w:rsidRDefault="008F1E19" w:rsidP="000C7D4C">
            <w:pPr>
              <w:pStyle w:val="Paragrafi"/>
              <w:ind w:firstLine="0"/>
              <w:jc w:val="right"/>
            </w:pPr>
            <w:r>
              <w:t>5000 lekë</w:t>
            </w:r>
          </w:p>
        </w:tc>
      </w:tr>
      <w:tr w:rsidR="008F1E19">
        <w:trPr>
          <w:jc w:val="center"/>
        </w:trPr>
        <w:tc>
          <w:tcPr>
            <w:tcW w:w="4643" w:type="dxa"/>
          </w:tcPr>
          <w:p w:rsidR="008F1E19" w:rsidRDefault="008F1E19" w:rsidP="005262F9">
            <w:pPr>
              <w:pStyle w:val="Paragrafi"/>
              <w:ind w:firstLine="0"/>
            </w:pPr>
            <w:r>
              <w:t>Med</w:t>
            </w:r>
            <w:r w:rsidR="00A844E7">
              <w:t>alja “Nderi për shërbim ushtarak</w:t>
            </w:r>
            <w:r>
              <w:t>”</w:t>
            </w:r>
          </w:p>
        </w:tc>
        <w:tc>
          <w:tcPr>
            <w:tcW w:w="2845" w:type="dxa"/>
          </w:tcPr>
          <w:p w:rsidR="008F1E19" w:rsidRDefault="008F1E19" w:rsidP="000C7D4C">
            <w:pPr>
              <w:pStyle w:val="Paragrafi"/>
              <w:ind w:firstLine="0"/>
              <w:jc w:val="right"/>
            </w:pPr>
            <w:r>
              <w:t>5000 lekë</w:t>
            </w:r>
          </w:p>
        </w:tc>
      </w:tr>
      <w:tr w:rsidR="008F1E19">
        <w:trPr>
          <w:jc w:val="center"/>
        </w:trPr>
        <w:tc>
          <w:tcPr>
            <w:tcW w:w="4643" w:type="dxa"/>
          </w:tcPr>
          <w:p w:rsidR="008F1E19" w:rsidRDefault="008F1E19" w:rsidP="005262F9">
            <w:pPr>
              <w:pStyle w:val="Paragrafi"/>
              <w:ind w:firstLine="0"/>
            </w:pPr>
            <w:r>
              <w:t>Medalja “Plagosur në luftë”</w:t>
            </w:r>
          </w:p>
        </w:tc>
        <w:tc>
          <w:tcPr>
            <w:tcW w:w="2845" w:type="dxa"/>
          </w:tcPr>
          <w:p w:rsidR="008F1E19" w:rsidRDefault="008F1E19" w:rsidP="000C7D4C">
            <w:pPr>
              <w:pStyle w:val="Paragrafi"/>
              <w:ind w:firstLine="0"/>
              <w:jc w:val="right"/>
            </w:pPr>
            <w:r>
              <w:t>9000 lekë</w:t>
            </w:r>
          </w:p>
        </w:tc>
      </w:tr>
    </w:tbl>
    <w:p w:rsidR="008F1E19" w:rsidRDefault="008F1E19" w:rsidP="005262F9">
      <w:pPr>
        <w:pStyle w:val="Paragrafi"/>
        <w:ind w:firstLine="0"/>
      </w:pPr>
    </w:p>
    <w:p w:rsidR="008F1E19" w:rsidRDefault="008F1E19" w:rsidP="005262F9">
      <w:pPr>
        <w:pStyle w:val="Paragrafi"/>
      </w:pPr>
      <w:r>
        <w:t>c) Për medaljet që jep komandanti i forcës (komandanti i komandës mbështetëse):</w:t>
      </w:r>
    </w:p>
    <w:p w:rsidR="008F1E19" w:rsidRDefault="008F1E19" w:rsidP="005262F9">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2845"/>
      </w:tblGrid>
      <w:tr w:rsidR="008F1E19">
        <w:trPr>
          <w:jc w:val="center"/>
        </w:trPr>
        <w:tc>
          <w:tcPr>
            <w:tcW w:w="4643" w:type="dxa"/>
          </w:tcPr>
          <w:p w:rsidR="008F1E19" w:rsidRDefault="008F1E19" w:rsidP="005262F9">
            <w:pPr>
              <w:pStyle w:val="Paragrafi"/>
              <w:ind w:firstLine="0"/>
            </w:pPr>
            <w:r>
              <w:t>Medalja “E karrierës”</w:t>
            </w:r>
          </w:p>
        </w:tc>
        <w:tc>
          <w:tcPr>
            <w:tcW w:w="2845" w:type="dxa"/>
          </w:tcPr>
          <w:p w:rsidR="008F1E19" w:rsidRDefault="008F1E19" w:rsidP="000C7D4C">
            <w:pPr>
              <w:pStyle w:val="Paragrafi"/>
              <w:ind w:firstLine="0"/>
              <w:jc w:val="right"/>
            </w:pPr>
            <w:r>
              <w:t>3000 lekë</w:t>
            </w:r>
          </w:p>
        </w:tc>
      </w:tr>
      <w:tr w:rsidR="008F1E19">
        <w:trPr>
          <w:jc w:val="center"/>
        </w:trPr>
        <w:tc>
          <w:tcPr>
            <w:tcW w:w="4643" w:type="dxa"/>
          </w:tcPr>
          <w:p w:rsidR="008F1E19" w:rsidRDefault="008F1E19" w:rsidP="005262F9">
            <w:pPr>
              <w:pStyle w:val="Paragrafi"/>
              <w:ind w:firstLine="0"/>
            </w:pPr>
            <w:r>
              <w:t>Medalja “Komandanti”, për komandantët e batalionit</w:t>
            </w:r>
          </w:p>
        </w:tc>
        <w:tc>
          <w:tcPr>
            <w:tcW w:w="2845" w:type="dxa"/>
          </w:tcPr>
          <w:p w:rsidR="000A4A49" w:rsidRDefault="000A4A49" w:rsidP="000C7D4C">
            <w:pPr>
              <w:pStyle w:val="Paragrafi"/>
              <w:ind w:firstLine="0"/>
              <w:jc w:val="right"/>
            </w:pPr>
          </w:p>
          <w:p w:rsidR="008F1E19" w:rsidRDefault="008F1E19" w:rsidP="000C7D4C">
            <w:pPr>
              <w:pStyle w:val="Paragrafi"/>
              <w:ind w:firstLine="0"/>
              <w:jc w:val="right"/>
            </w:pPr>
            <w:r>
              <w:t>3000 lekë</w:t>
            </w:r>
          </w:p>
        </w:tc>
      </w:tr>
      <w:tr w:rsidR="008F1E19">
        <w:trPr>
          <w:jc w:val="center"/>
        </w:trPr>
        <w:tc>
          <w:tcPr>
            <w:tcW w:w="4643" w:type="dxa"/>
          </w:tcPr>
          <w:p w:rsidR="008F1E19" w:rsidRDefault="008F1E19" w:rsidP="005262F9">
            <w:pPr>
              <w:pStyle w:val="Paragrafi"/>
              <w:ind w:firstLine="0"/>
            </w:pPr>
            <w:r>
              <w:t>Medalja “E shërbimit”</w:t>
            </w:r>
          </w:p>
        </w:tc>
        <w:tc>
          <w:tcPr>
            <w:tcW w:w="2845" w:type="dxa"/>
          </w:tcPr>
          <w:p w:rsidR="008F1E19" w:rsidRDefault="008F1E19" w:rsidP="000C7D4C">
            <w:pPr>
              <w:pStyle w:val="Paragrafi"/>
              <w:ind w:firstLine="0"/>
              <w:jc w:val="right"/>
            </w:pPr>
            <w:r>
              <w:t>3000 lekë</w:t>
            </w:r>
          </w:p>
        </w:tc>
      </w:tr>
      <w:tr w:rsidR="008F1E19">
        <w:trPr>
          <w:jc w:val="center"/>
        </w:trPr>
        <w:tc>
          <w:tcPr>
            <w:tcW w:w="4643" w:type="dxa"/>
          </w:tcPr>
          <w:p w:rsidR="008F1E19" w:rsidRDefault="008F1E19" w:rsidP="005262F9">
            <w:pPr>
              <w:pStyle w:val="Paragrafi"/>
              <w:ind w:firstLine="0"/>
            </w:pPr>
            <w:r>
              <w:t>Medalja “Për rezultate të larta në përvetësimin e programit mësimor”</w:t>
            </w:r>
          </w:p>
        </w:tc>
        <w:tc>
          <w:tcPr>
            <w:tcW w:w="2845" w:type="dxa"/>
          </w:tcPr>
          <w:p w:rsidR="00EA0A5A" w:rsidRDefault="00EA0A5A" w:rsidP="000C7D4C">
            <w:pPr>
              <w:pStyle w:val="Paragrafi"/>
              <w:ind w:firstLine="0"/>
              <w:jc w:val="right"/>
            </w:pPr>
          </w:p>
          <w:p w:rsidR="008F1E19" w:rsidRDefault="008F1E19" w:rsidP="000C7D4C">
            <w:pPr>
              <w:pStyle w:val="Paragrafi"/>
              <w:ind w:firstLine="0"/>
              <w:jc w:val="right"/>
            </w:pPr>
            <w:r>
              <w:t>2000 lekë</w:t>
            </w:r>
          </w:p>
        </w:tc>
      </w:tr>
    </w:tbl>
    <w:p w:rsidR="000C7D4C" w:rsidRDefault="000C7D4C" w:rsidP="005262F9">
      <w:pPr>
        <w:pStyle w:val="Paragrafi"/>
      </w:pPr>
    </w:p>
    <w:p w:rsidR="008F1E19" w:rsidRDefault="008F1E19" w:rsidP="005262F9">
      <w:pPr>
        <w:pStyle w:val="Paragrafi"/>
      </w:pPr>
      <w:r>
        <w:t>ç) Për medaljet që jep komandanti i brigadës:</w:t>
      </w:r>
    </w:p>
    <w:p w:rsidR="008F1E19" w:rsidRDefault="008F1E19" w:rsidP="005262F9">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2845"/>
      </w:tblGrid>
      <w:tr w:rsidR="008F1E19">
        <w:trPr>
          <w:jc w:val="center"/>
        </w:trPr>
        <w:tc>
          <w:tcPr>
            <w:tcW w:w="4643" w:type="dxa"/>
          </w:tcPr>
          <w:p w:rsidR="008F1E19" w:rsidRDefault="008F1E19" w:rsidP="005262F9">
            <w:pPr>
              <w:pStyle w:val="Paragrafi"/>
              <w:ind w:firstLine="0"/>
            </w:pPr>
            <w:r>
              <w:t>Medalja “Komandanti”, për komandantin e kompanisë</w:t>
            </w:r>
          </w:p>
        </w:tc>
        <w:tc>
          <w:tcPr>
            <w:tcW w:w="2845" w:type="dxa"/>
          </w:tcPr>
          <w:p w:rsidR="000A4A49" w:rsidRDefault="000A4A49" w:rsidP="000C7D4C">
            <w:pPr>
              <w:pStyle w:val="Paragrafi"/>
              <w:ind w:firstLine="0"/>
              <w:jc w:val="right"/>
            </w:pPr>
          </w:p>
          <w:p w:rsidR="008F1E19" w:rsidRDefault="008F1E19" w:rsidP="000C7D4C">
            <w:pPr>
              <w:pStyle w:val="Paragrafi"/>
              <w:ind w:firstLine="0"/>
              <w:jc w:val="right"/>
            </w:pPr>
            <w:r>
              <w:t>2000 lekë</w:t>
            </w:r>
          </w:p>
        </w:tc>
      </w:tr>
      <w:tr w:rsidR="008F1E19">
        <w:trPr>
          <w:jc w:val="center"/>
        </w:trPr>
        <w:tc>
          <w:tcPr>
            <w:tcW w:w="4643" w:type="dxa"/>
          </w:tcPr>
          <w:p w:rsidR="008F1E19" w:rsidRDefault="008F1E19" w:rsidP="005262F9">
            <w:pPr>
              <w:pStyle w:val="Paragrafi"/>
              <w:ind w:firstLine="0"/>
            </w:pPr>
            <w:r>
              <w:t>Medalja “Qitës i dalluar”</w:t>
            </w:r>
          </w:p>
        </w:tc>
        <w:tc>
          <w:tcPr>
            <w:tcW w:w="2845" w:type="dxa"/>
          </w:tcPr>
          <w:p w:rsidR="008F1E19" w:rsidRDefault="008F1E19" w:rsidP="000C7D4C">
            <w:pPr>
              <w:pStyle w:val="Paragrafi"/>
              <w:ind w:firstLine="0"/>
              <w:jc w:val="right"/>
            </w:pPr>
            <w:r>
              <w:t>1000 lekë</w:t>
            </w:r>
          </w:p>
        </w:tc>
      </w:tr>
    </w:tbl>
    <w:p w:rsidR="008F1E19" w:rsidRDefault="008F1E19" w:rsidP="005262F9">
      <w:pPr>
        <w:pStyle w:val="Paragrafi"/>
      </w:pPr>
    </w:p>
    <w:p w:rsidR="008F1E19" w:rsidRDefault="008F1E19" w:rsidP="005262F9">
      <w:pPr>
        <w:pStyle w:val="Paragrafi"/>
      </w:pPr>
      <w:r>
        <w:t>2. Shpërblimi për medaljen “Repart i shquar” i jepet repartit në dhurata, me vlerë deri në 5000 lekë, të cilat ekspozohen në mjediset e repartit.</w:t>
      </w:r>
    </w:p>
    <w:p w:rsidR="008F1E19" w:rsidRDefault="008F1E19" w:rsidP="005262F9">
      <w:pPr>
        <w:pStyle w:val="Paragrafi"/>
      </w:pPr>
      <w:r>
        <w:t>3. Dhënia e medaljeve ushtarakëve të huaj, nga autoritetet e përcaktuara në pikën 1 të këtij vendimi, shoqërohet me dhurata, me vlerë deri në 10 000 lekë.</w:t>
      </w:r>
    </w:p>
    <w:p w:rsidR="008F1E19" w:rsidRDefault="008F1E19" w:rsidP="005262F9">
      <w:pPr>
        <w:pStyle w:val="Paragrafi"/>
      </w:pPr>
      <w:r>
        <w:t>4. Shpërblimet e përcaktuara në pikën 1 të këtij vendimi, jepen nga Ministri i Mbrojtjes, komandanti i forcës, komandanti i komandës mbështetëse dhe komandanti i brigadës.</w:t>
      </w:r>
    </w:p>
    <w:p w:rsidR="008F1E19" w:rsidRDefault="00A844E7" w:rsidP="005262F9">
      <w:pPr>
        <w:pStyle w:val="Paragrafi"/>
      </w:pPr>
      <w:r>
        <w:t>5. Shpërblimet për medaljet që jep S</w:t>
      </w:r>
      <w:r w:rsidR="008F1E19">
        <w:t>hefi i Shtabit të Përgjithshëm të Forcave të Armatosura, jepen nga autoritetet e përcaktuara në pikën 4 të këtij vendimi.</w:t>
      </w:r>
    </w:p>
    <w:p w:rsidR="008F1E19" w:rsidRDefault="008F1E19" w:rsidP="005262F9">
      <w:pPr>
        <w:pStyle w:val="Paragrafi"/>
      </w:pPr>
      <w:r>
        <w:t>6.</w:t>
      </w:r>
      <w:r w:rsidR="00A844E7">
        <w:t xml:space="preserve"> </w:t>
      </w:r>
      <w:r>
        <w:t>Ministria e Mbrojtjes planifikon çdo vit buxhetor një fond për përballimin e shpërblimeve të përcaktuara në pikat 1, 2 dhe 3 të këtij vendimi.</w:t>
      </w:r>
    </w:p>
    <w:p w:rsidR="008F1E19" w:rsidRDefault="008F1E19" w:rsidP="005262F9">
      <w:pPr>
        <w:pStyle w:val="Paragrafi"/>
      </w:pPr>
      <w:r>
        <w:t>7. Ngarkohen Ministri i Mbrojtjes dhe Ministri i Financave për zbatimin e këtij vendimi.</w:t>
      </w:r>
    </w:p>
    <w:p w:rsidR="008F1E19" w:rsidRDefault="008F1E19" w:rsidP="005262F9">
      <w:pPr>
        <w:pStyle w:val="Paragrafi"/>
      </w:pPr>
      <w:r>
        <w:t>Ky vendim hyn në fuqi pas botimit në Fletoren Zyrtare dhe i shtrin efektet financiare nga data 1.1.2005.</w:t>
      </w:r>
    </w:p>
    <w:p w:rsidR="008F1E19" w:rsidRDefault="008F1E19" w:rsidP="005262F9">
      <w:pPr>
        <w:pStyle w:val="Paragrafi"/>
      </w:pPr>
    </w:p>
    <w:p w:rsidR="008F1E19" w:rsidRDefault="008F1E19" w:rsidP="005262F9">
      <w:pPr>
        <w:pStyle w:val="Autoriteti"/>
        <w:keepNext w:val="0"/>
      </w:pPr>
      <w:r>
        <w:t>Kryeministri</w:t>
      </w:r>
    </w:p>
    <w:p w:rsidR="008F1E19" w:rsidRPr="00AA3124" w:rsidRDefault="008F1E19" w:rsidP="005262F9">
      <w:pPr>
        <w:pStyle w:val="AutoritetiEmer"/>
      </w:pPr>
      <w:r>
        <w:t>Fatos Nano</w:t>
      </w: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CE27F9" w:rsidRDefault="00CE27F9" w:rsidP="005262F9">
      <w:pPr>
        <w:pStyle w:val="Akti"/>
        <w:keepNext w:val="0"/>
      </w:pPr>
      <w:r>
        <w:t>Vendim</w:t>
      </w:r>
    </w:p>
    <w:p w:rsidR="00CE27F9" w:rsidRDefault="00CE27F9" w:rsidP="005262F9">
      <w:pPr>
        <w:pStyle w:val="NumriData"/>
        <w:keepNext w:val="0"/>
      </w:pPr>
      <w:r>
        <w:t>Nr.582, datë 10.9.2004</w:t>
      </w:r>
    </w:p>
    <w:p w:rsidR="00CE27F9" w:rsidRDefault="00CE27F9" w:rsidP="005262F9">
      <w:pPr>
        <w:pStyle w:val="Paragrafi"/>
      </w:pPr>
    </w:p>
    <w:p w:rsidR="00CE27F9" w:rsidRDefault="00CE27F9" w:rsidP="005262F9">
      <w:pPr>
        <w:pStyle w:val="Titulli"/>
        <w:keepNext w:val="0"/>
      </w:pPr>
      <w:r>
        <w:t xml:space="preserve">Për shpronësimin për interes publik të disa pasurive të paluajtshme, </w:t>
      </w:r>
      <w:r>
        <w:lastRenderedPageBreak/>
        <w:t>që preken nga rehabilitimi i segmentit rrugor vorë-fushë-krujë</w:t>
      </w:r>
    </w:p>
    <w:p w:rsidR="00CE27F9" w:rsidRDefault="00CE27F9" w:rsidP="005262F9">
      <w:pPr>
        <w:pStyle w:val="Paragrafi"/>
      </w:pPr>
    </w:p>
    <w:p w:rsidR="00CE27F9" w:rsidRDefault="00CE27F9" w:rsidP="005262F9">
      <w:pPr>
        <w:pStyle w:val="BazLigjPropozues"/>
        <w:keepNext w:val="0"/>
      </w:pPr>
      <w:r>
        <w:t>Në mbështetje të nenit 100 të Kushtetutës dhe të neneve 5</w:t>
      </w:r>
      <w:r w:rsidR="00DB4BD9">
        <w:t>,</w:t>
      </w:r>
      <w:r>
        <w:t xml:space="preserve"> pika 1, 20 e 21 të ligjit nr.8561, datë 22.12.1999 “Për shpronësimet dhe marrjen në përdorim të përkohshëm të pasurisë pronë private, për i</w:t>
      </w:r>
      <w:r w:rsidR="00A844E7">
        <w:t>nteres publik” me propozimin e M</w:t>
      </w:r>
      <w:r>
        <w:t>inistrit të Transportit dhe të Telekomunikacionit, Këshilli i Ministrave</w:t>
      </w:r>
    </w:p>
    <w:p w:rsidR="00CE27F9" w:rsidRDefault="00CE27F9" w:rsidP="005262F9">
      <w:pPr>
        <w:pStyle w:val="Paragrafi"/>
      </w:pPr>
    </w:p>
    <w:p w:rsidR="00CE27F9" w:rsidRDefault="00CE27F9" w:rsidP="006847C1">
      <w:pPr>
        <w:pStyle w:val="VENDOSI"/>
      </w:pPr>
      <w:r>
        <w:t>Vendosi:</w:t>
      </w:r>
    </w:p>
    <w:p w:rsidR="00CE27F9" w:rsidRDefault="00CE27F9" w:rsidP="005262F9">
      <w:pPr>
        <w:pStyle w:val="Paragrafi"/>
      </w:pPr>
    </w:p>
    <w:p w:rsidR="00CE27F9" w:rsidRDefault="00CE27F9" w:rsidP="005262F9">
      <w:pPr>
        <w:pStyle w:val="Paragrafi"/>
      </w:pPr>
      <w:r>
        <w:t>1. Shpronësimin për interes publik të pasurive të paluajtshme, që preken nga rehabilitimi i segmentit rrugor Vorë-Fushë-Krujë.</w:t>
      </w:r>
    </w:p>
    <w:p w:rsidR="00CE27F9" w:rsidRDefault="00CE27F9" w:rsidP="005262F9">
      <w:pPr>
        <w:pStyle w:val="Paragrafi"/>
      </w:pPr>
      <w:r>
        <w:t>2. Shpronësimi të bëhet në favor të Ministrisë së Transportit dhe të Telekomunikacionit.</w:t>
      </w:r>
    </w:p>
    <w:p w:rsidR="00CE27F9" w:rsidRDefault="00CE27F9" w:rsidP="005262F9">
      <w:pPr>
        <w:pStyle w:val="Paragrafi"/>
      </w:pPr>
      <w:r>
        <w:t>3. Pron</w:t>
      </w:r>
      <w:r w:rsidR="00A844E7">
        <w:t>arët  e pasurive të paluajtshme</w:t>
      </w:r>
      <w:r>
        <w:t xml:space="preserve"> që shpronësohen, të kompensohen në vlerë të plotë, në masën përkatëse, që paraqitet </w:t>
      </w:r>
      <w:r w:rsidR="00A844E7">
        <w:t>n</w:t>
      </w:r>
      <w:r>
        <w:t>ë tabelën që i bashkëlidhet këtij vendimi, për sipërfaqet 52 279 m</w:t>
      </w:r>
      <w:r w:rsidRPr="004101CE">
        <w:rPr>
          <w:vertAlign w:val="superscript"/>
        </w:rPr>
        <w:t>2</w:t>
      </w:r>
      <w:r>
        <w:t xml:space="preserve"> tokë/arë, 1075 m</w:t>
      </w:r>
      <w:r w:rsidRPr="004101CE">
        <w:rPr>
          <w:vertAlign w:val="superscript"/>
        </w:rPr>
        <w:t>2</w:t>
      </w:r>
      <w:r>
        <w:t xml:space="preserve"> truall, objekte të cilat janë </w:t>
      </w:r>
      <w:r w:rsidR="00A844E7">
        <w:t>vlerësuar me situacion punimesh</w:t>
      </w:r>
      <w:r w:rsidR="008D143E">
        <w:t>,</w:t>
      </w:r>
      <w:r>
        <w:t xml:space="preserve"> me vlerë 14 570 514 lekë, dru frutorë c</w:t>
      </w:r>
      <w:r w:rsidR="003E3B1D">
        <w:t>opë 239 dhe 836 464 lekë kultura</w:t>
      </w:r>
      <w:r>
        <w:t xml:space="preserve"> bujqësore, me një vlerë të përgjithshme prej 70 878 978 (shtatëdhjetë milionë e tetëqind e shtatëdhjetë e tetë mijë e nëntëqind e shtatëdhjetë e tetë) lekësh.</w:t>
      </w:r>
    </w:p>
    <w:p w:rsidR="00CE27F9" w:rsidRDefault="00CE27F9" w:rsidP="005262F9">
      <w:pPr>
        <w:pStyle w:val="Paragrafi"/>
      </w:pPr>
      <w:r>
        <w:t xml:space="preserve">4. Shpenzimet procedurale janë </w:t>
      </w:r>
      <w:r w:rsidR="004A1A85">
        <w:t>në vlerën 1 192 752 (një milion</w:t>
      </w:r>
      <w:r>
        <w:t xml:space="preserve"> e njëqind e nëntëdhjetë e dy mijë e shtatëqind e pesëdhjetë e dy) lekë.</w:t>
      </w:r>
    </w:p>
    <w:p w:rsidR="00CE27F9" w:rsidRDefault="00CE27F9" w:rsidP="005262F9">
      <w:pPr>
        <w:pStyle w:val="Paragrafi"/>
      </w:pPr>
      <w:r>
        <w:t>5. Vlera totale e shpronësimit, prej 72 071 730 (shtatëdhjetë e dy milionë e shtatëdhjetë e një mijë e shtatëqind e tridhjetë) lekësh, të përballohet nga buxheti i vitit 2004, zëri “Shpronësime”, miratuar për Ministrinë e Transportit dhe të Telekomunikacionit.</w:t>
      </w:r>
    </w:p>
    <w:p w:rsidR="00CE27F9" w:rsidRDefault="00CE27F9" w:rsidP="005262F9">
      <w:pPr>
        <w:pStyle w:val="Paragrafi"/>
      </w:pPr>
      <w:r>
        <w:t>6. Shpronësimi të përfundojë brenda datës 30.9.2004.</w:t>
      </w:r>
    </w:p>
    <w:p w:rsidR="00CE27F9" w:rsidRDefault="00CE27F9" w:rsidP="005262F9">
      <w:pPr>
        <w:pStyle w:val="Paragrafi"/>
      </w:pPr>
      <w:r>
        <w:t>7. Punimet të fillojnë më 30.11.2004.</w:t>
      </w:r>
    </w:p>
    <w:p w:rsidR="00CE27F9" w:rsidRDefault="00CE27F9" w:rsidP="005262F9">
      <w:pPr>
        <w:pStyle w:val="Paragrafi"/>
      </w:pPr>
      <w:r>
        <w:t>8. Mënyra e pagesës të bëhet në përputhje me kushtet e përcaktuara në ligjin nr.8561, datë 22.12.1999 “Për shpronësimet dhe marrjen në përdorim të përkohshëm të pasurisë pronë private për interes publik”.</w:t>
      </w:r>
    </w:p>
    <w:p w:rsidR="00CE27F9" w:rsidRDefault="00CE27F9" w:rsidP="005262F9">
      <w:pPr>
        <w:pStyle w:val="Paragrafi"/>
      </w:pPr>
      <w:r>
        <w:t>9. Ngarkohet Ministria e Transportit dhe e Telekomunikacionit për zbatimin e këtij vendimi.</w:t>
      </w:r>
    </w:p>
    <w:p w:rsidR="00CE27F9" w:rsidRDefault="00CE27F9" w:rsidP="005262F9">
      <w:pPr>
        <w:pStyle w:val="Paragrafi"/>
      </w:pPr>
      <w:r>
        <w:t>Ky vendim hyn në fuqi menjëherë dhe botohet në Fletoren Zyrtare.</w:t>
      </w:r>
    </w:p>
    <w:p w:rsidR="00CE27F9" w:rsidRDefault="00CE27F9" w:rsidP="005262F9">
      <w:pPr>
        <w:pStyle w:val="Paragrafi"/>
      </w:pPr>
    </w:p>
    <w:p w:rsidR="00CE27F9" w:rsidRDefault="00CE27F9" w:rsidP="005262F9">
      <w:pPr>
        <w:pStyle w:val="Autoriteti"/>
        <w:keepNext w:val="0"/>
      </w:pPr>
      <w:r>
        <w:t>Kryeministri</w:t>
      </w:r>
    </w:p>
    <w:p w:rsidR="00CE27F9" w:rsidRDefault="00CE27F9" w:rsidP="005262F9">
      <w:pPr>
        <w:pStyle w:val="AutoritetiEmer"/>
      </w:pPr>
      <w:r>
        <w:t>Fatos Nano</w:t>
      </w:r>
    </w:p>
    <w:p w:rsidR="00CE27F9" w:rsidRDefault="00CE27F9" w:rsidP="005262F9">
      <w:pPr>
        <w:pStyle w:val="Paragrafi"/>
      </w:pPr>
    </w:p>
    <w:p w:rsidR="00FE1E28" w:rsidRDefault="00FE1E28" w:rsidP="006847C1">
      <w:pPr>
        <w:pStyle w:val="Paragrafi"/>
      </w:pPr>
    </w:p>
    <w:p w:rsidR="00F45F16" w:rsidRDefault="00F45F16" w:rsidP="006847C1">
      <w:pPr>
        <w:pStyle w:val="Paragrafi"/>
      </w:pPr>
    </w:p>
    <w:p w:rsidR="00D3789F" w:rsidRDefault="00D3789F" w:rsidP="005262F9">
      <w:pPr>
        <w:pStyle w:val="Akti"/>
        <w:keepNext w:val="0"/>
      </w:pPr>
    </w:p>
    <w:p w:rsidR="00D3789F" w:rsidRDefault="00D3789F"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CD0768" w:rsidP="004A026B">
      <w:pPr>
        <w:pStyle w:val="Figure"/>
      </w:pPr>
      <w:r>
        <w:rPr>
          <w:noProof/>
          <w:lang w:val="en-GB" w:eastAsia="en-GB"/>
        </w:rPr>
        <w:lastRenderedPageBreak/>
        <w:drawing>
          <wp:inline distT="0" distB="0" distL="0" distR="0">
            <wp:extent cx="3644900" cy="8458200"/>
            <wp:effectExtent l="0" t="0" r="0" b="0"/>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6">
                      <a:extLst>
                        <a:ext uri="{28A0092B-C50C-407E-A947-70E740481C1C}">
                          <a14:useLocalDpi xmlns:a14="http://schemas.microsoft.com/office/drawing/2010/main" val="0"/>
                        </a:ext>
                      </a:extLst>
                    </a:blip>
                    <a:srcRect t="1349"/>
                    <a:stretch>
                      <a:fillRect/>
                    </a:stretch>
                  </pic:blipFill>
                  <pic:spPr bwMode="auto">
                    <a:xfrm>
                      <a:off x="0" y="0"/>
                      <a:ext cx="3644900" cy="8458200"/>
                    </a:xfrm>
                    <a:prstGeom prst="rect">
                      <a:avLst/>
                    </a:prstGeom>
                    <a:noFill/>
                    <a:ln>
                      <a:noFill/>
                    </a:ln>
                  </pic:spPr>
                </pic:pic>
              </a:graphicData>
            </a:graphic>
          </wp:inline>
        </w:drawing>
      </w:r>
    </w:p>
    <w:p w:rsidR="008270B6" w:rsidRDefault="008270B6" w:rsidP="005262F9">
      <w:pPr>
        <w:pStyle w:val="Akti"/>
        <w:keepNext w:val="0"/>
      </w:pPr>
    </w:p>
    <w:p w:rsidR="008270B6" w:rsidRDefault="008270B6" w:rsidP="005262F9">
      <w:pPr>
        <w:pStyle w:val="Akti"/>
        <w:keepNext w:val="0"/>
      </w:pPr>
    </w:p>
    <w:p w:rsidR="008270B6" w:rsidRDefault="00CD0768" w:rsidP="004A026B">
      <w:pPr>
        <w:pStyle w:val="Figure"/>
      </w:pPr>
      <w:r>
        <w:rPr>
          <w:noProof/>
          <w:lang w:val="en-GB" w:eastAsia="en-GB"/>
        </w:rPr>
        <w:lastRenderedPageBreak/>
        <w:drawing>
          <wp:inline distT="0" distB="0" distL="0" distR="0">
            <wp:extent cx="5600700" cy="7772400"/>
            <wp:effectExtent l="0" t="0" r="0" b="0"/>
            <wp:docPr id="4"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7">
                      <a:extLst>
                        <a:ext uri="{28A0092B-C50C-407E-A947-70E740481C1C}">
                          <a14:useLocalDpi xmlns:a14="http://schemas.microsoft.com/office/drawing/2010/main" val="0"/>
                        </a:ext>
                      </a:extLst>
                    </a:blip>
                    <a:srcRect l="2672" t="4539"/>
                    <a:stretch>
                      <a:fillRect/>
                    </a:stretch>
                  </pic:blipFill>
                  <pic:spPr bwMode="auto">
                    <a:xfrm>
                      <a:off x="0" y="0"/>
                      <a:ext cx="5600700" cy="7772400"/>
                    </a:xfrm>
                    <a:prstGeom prst="rect">
                      <a:avLst/>
                    </a:prstGeom>
                    <a:noFill/>
                    <a:ln>
                      <a:noFill/>
                    </a:ln>
                  </pic:spPr>
                </pic:pic>
              </a:graphicData>
            </a:graphic>
          </wp:inline>
        </w:drawing>
      </w: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CD0768" w:rsidP="005262F9">
      <w:pPr>
        <w:pStyle w:val="Akti"/>
        <w:keepNext w:val="0"/>
      </w:pPr>
      <w:r>
        <w:rPr>
          <w:noProof/>
          <w:lang w:eastAsia="en-GB"/>
        </w:rPr>
        <w:lastRenderedPageBreak/>
        <w:drawing>
          <wp:inline distT="0" distB="0" distL="0" distR="0">
            <wp:extent cx="5410200" cy="7429500"/>
            <wp:effectExtent l="0" t="0" r="0" b="0"/>
            <wp:docPr id="5" name="Picture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a:extLst>
                        <a:ext uri="{28A0092B-C50C-407E-A947-70E740481C1C}">
                          <a14:useLocalDpi xmlns:a14="http://schemas.microsoft.com/office/drawing/2010/main" val="0"/>
                        </a:ext>
                      </a:extLst>
                    </a:blip>
                    <a:srcRect t="4849" r="5939" b="6783"/>
                    <a:stretch>
                      <a:fillRect/>
                    </a:stretch>
                  </pic:blipFill>
                  <pic:spPr bwMode="auto">
                    <a:xfrm>
                      <a:off x="0" y="0"/>
                      <a:ext cx="5410200" cy="7429500"/>
                    </a:xfrm>
                    <a:prstGeom prst="rect">
                      <a:avLst/>
                    </a:prstGeom>
                    <a:noFill/>
                    <a:ln>
                      <a:noFill/>
                    </a:ln>
                  </pic:spPr>
                </pic:pic>
              </a:graphicData>
            </a:graphic>
          </wp:inline>
        </w:drawing>
      </w: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CD0768" w:rsidP="004A026B">
      <w:pPr>
        <w:pStyle w:val="Figure"/>
      </w:pPr>
      <w:r>
        <w:rPr>
          <w:noProof/>
          <w:lang w:val="en-GB" w:eastAsia="en-GB"/>
        </w:rPr>
        <w:drawing>
          <wp:inline distT="0" distB="0" distL="0" distR="0">
            <wp:extent cx="5753100" cy="7886700"/>
            <wp:effectExtent l="0" t="0" r="0" b="0"/>
            <wp:docPr id="6" name="Picture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7886700"/>
                    </a:xfrm>
                    <a:prstGeom prst="rect">
                      <a:avLst/>
                    </a:prstGeom>
                    <a:noFill/>
                    <a:ln>
                      <a:noFill/>
                    </a:ln>
                  </pic:spPr>
                </pic:pic>
              </a:graphicData>
            </a:graphic>
          </wp:inline>
        </w:drawing>
      </w: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CD0768" w:rsidP="004A026B">
      <w:pPr>
        <w:pStyle w:val="Figure"/>
      </w:pPr>
      <w:r>
        <w:rPr>
          <w:noProof/>
          <w:lang w:val="en-GB" w:eastAsia="en-GB"/>
        </w:rPr>
        <w:drawing>
          <wp:inline distT="0" distB="0" distL="0" distR="0">
            <wp:extent cx="2959100" cy="8458200"/>
            <wp:effectExtent l="0" t="0" r="0" b="0"/>
            <wp:docPr id="7" name="Picture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
                    <pic:cNvPicPr>
                      <a:picLocks noChangeAspect="1" noChangeArrowheads="1"/>
                    </pic:cNvPicPr>
                  </pic:nvPicPr>
                  <pic:blipFill>
                    <a:blip r:embed="rId10">
                      <a:extLst>
                        <a:ext uri="{28A0092B-C50C-407E-A947-70E740481C1C}">
                          <a14:useLocalDpi xmlns:a14="http://schemas.microsoft.com/office/drawing/2010/main" val="0"/>
                        </a:ext>
                      </a:extLst>
                    </a:blip>
                    <a:srcRect t="4240"/>
                    <a:stretch>
                      <a:fillRect/>
                    </a:stretch>
                  </pic:blipFill>
                  <pic:spPr bwMode="auto">
                    <a:xfrm>
                      <a:off x="0" y="0"/>
                      <a:ext cx="2959100" cy="8458200"/>
                    </a:xfrm>
                    <a:prstGeom prst="rect">
                      <a:avLst/>
                    </a:prstGeom>
                    <a:noFill/>
                    <a:ln>
                      <a:noFill/>
                    </a:ln>
                  </pic:spPr>
                </pic:pic>
              </a:graphicData>
            </a:graphic>
          </wp:inline>
        </w:drawing>
      </w: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CD0768" w:rsidP="004A026B">
      <w:pPr>
        <w:pStyle w:val="Figure"/>
      </w:pPr>
      <w:r>
        <w:rPr>
          <w:noProof/>
          <w:lang w:val="en-GB" w:eastAsia="en-GB"/>
        </w:rPr>
        <w:drawing>
          <wp:inline distT="0" distB="0" distL="0" distR="0">
            <wp:extent cx="5753100" cy="7467600"/>
            <wp:effectExtent l="0" t="0" r="0" b="0"/>
            <wp:docPr id="8" name="Picture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7467600"/>
                    </a:xfrm>
                    <a:prstGeom prst="rect">
                      <a:avLst/>
                    </a:prstGeom>
                    <a:noFill/>
                    <a:ln>
                      <a:noFill/>
                    </a:ln>
                  </pic:spPr>
                </pic:pic>
              </a:graphicData>
            </a:graphic>
          </wp:inline>
        </w:drawing>
      </w: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CD0768" w:rsidP="004A026B">
      <w:pPr>
        <w:pStyle w:val="Figure"/>
      </w:pPr>
      <w:r>
        <w:rPr>
          <w:noProof/>
          <w:lang w:val="en-GB" w:eastAsia="en-GB"/>
        </w:rPr>
        <w:drawing>
          <wp:inline distT="0" distB="0" distL="0" distR="0">
            <wp:extent cx="5753100" cy="7886700"/>
            <wp:effectExtent l="0" t="0" r="0" b="0"/>
            <wp:docPr id="9" name="Picture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7886700"/>
                    </a:xfrm>
                    <a:prstGeom prst="rect">
                      <a:avLst/>
                    </a:prstGeom>
                    <a:noFill/>
                    <a:ln>
                      <a:noFill/>
                    </a:ln>
                  </pic:spPr>
                </pic:pic>
              </a:graphicData>
            </a:graphic>
          </wp:inline>
        </w:drawing>
      </w: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CD0768" w:rsidP="004A026B">
      <w:pPr>
        <w:pStyle w:val="Figure"/>
      </w:pPr>
      <w:r>
        <w:rPr>
          <w:noProof/>
          <w:lang w:val="en-GB" w:eastAsia="en-GB"/>
        </w:rPr>
        <w:drawing>
          <wp:inline distT="0" distB="0" distL="0" distR="0">
            <wp:extent cx="4597400" cy="8115300"/>
            <wp:effectExtent l="0" t="0" r="0" b="0"/>
            <wp:docPr id="10" name="Picture 1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
                    <pic:cNvPicPr>
                      <a:picLocks noChangeAspect="1" noChangeArrowheads="1"/>
                    </pic:cNvPicPr>
                  </pic:nvPicPr>
                  <pic:blipFill>
                    <a:blip r:embed="rId13">
                      <a:extLst>
                        <a:ext uri="{28A0092B-C50C-407E-A947-70E740481C1C}">
                          <a14:useLocalDpi xmlns:a14="http://schemas.microsoft.com/office/drawing/2010/main" val="0"/>
                        </a:ext>
                      </a:extLst>
                    </a:blip>
                    <a:srcRect l="12605" t="4926" r="7481"/>
                    <a:stretch>
                      <a:fillRect/>
                    </a:stretch>
                  </pic:blipFill>
                  <pic:spPr bwMode="auto">
                    <a:xfrm>
                      <a:off x="0" y="0"/>
                      <a:ext cx="4597400" cy="8115300"/>
                    </a:xfrm>
                    <a:prstGeom prst="rect">
                      <a:avLst/>
                    </a:prstGeom>
                    <a:noFill/>
                    <a:ln>
                      <a:noFill/>
                    </a:ln>
                  </pic:spPr>
                </pic:pic>
              </a:graphicData>
            </a:graphic>
          </wp:inline>
        </w:drawing>
      </w: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CD0768" w:rsidP="004A026B">
      <w:pPr>
        <w:pStyle w:val="Figure"/>
      </w:pPr>
      <w:r>
        <w:rPr>
          <w:noProof/>
          <w:lang w:val="en-GB" w:eastAsia="en-GB"/>
        </w:rPr>
        <w:drawing>
          <wp:inline distT="0" distB="0" distL="0" distR="0">
            <wp:extent cx="5753100" cy="8216900"/>
            <wp:effectExtent l="0" t="0" r="0" b="0"/>
            <wp:docPr id="2" name="Picture 1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
                    <pic:cNvPicPr>
                      <a:picLocks noChangeAspect="1" noChangeArrowheads="1"/>
                    </pic:cNvPicPr>
                  </pic:nvPicPr>
                  <pic:blipFill>
                    <a:blip r:embed="rId14">
                      <a:extLst>
                        <a:ext uri="{28A0092B-C50C-407E-A947-70E740481C1C}">
                          <a14:useLocalDpi xmlns:a14="http://schemas.microsoft.com/office/drawing/2010/main" val="0"/>
                        </a:ext>
                      </a:extLst>
                    </a:blip>
                    <a:srcRect b="1357"/>
                    <a:stretch>
                      <a:fillRect/>
                    </a:stretch>
                  </pic:blipFill>
                  <pic:spPr bwMode="auto">
                    <a:xfrm>
                      <a:off x="0" y="0"/>
                      <a:ext cx="5753100" cy="8216900"/>
                    </a:xfrm>
                    <a:prstGeom prst="rect">
                      <a:avLst/>
                    </a:prstGeom>
                    <a:noFill/>
                    <a:ln>
                      <a:noFill/>
                    </a:ln>
                  </pic:spPr>
                </pic:pic>
              </a:graphicData>
            </a:graphic>
          </wp:inline>
        </w:drawing>
      </w: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8270B6" w:rsidP="005262F9">
      <w:pPr>
        <w:pStyle w:val="Akti"/>
        <w:keepNext w:val="0"/>
      </w:pPr>
    </w:p>
    <w:p w:rsidR="008270B6" w:rsidRDefault="00CD0768" w:rsidP="004A026B">
      <w:pPr>
        <w:pStyle w:val="Figure"/>
      </w:pPr>
      <w:r w:rsidRPr="004A026B">
        <w:rPr>
          <w:noProof/>
          <w:lang w:val="en-GB" w:eastAsia="en-GB"/>
        </w:rPr>
        <w:drawing>
          <wp:inline distT="0" distB="0" distL="0" distR="0">
            <wp:extent cx="1460500" cy="8686800"/>
            <wp:effectExtent l="0" t="0" r="6350" b="0"/>
            <wp:docPr id="1" name="Picture 1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00" cy="8686800"/>
                    </a:xfrm>
                    <a:prstGeom prst="rect">
                      <a:avLst/>
                    </a:prstGeom>
                    <a:noFill/>
                    <a:ln>
                      <a:noFill/>
                    </a:ln>
                  </pic:spPr>
                </pic:pic>
              </a:graphicData>
            </a:graphic>
          </wp:inline>
        </w:drawing>
      </w:r>
    </w:p>
    <w:p w:rsidR="008270B6" w:rsidRDefault="008270B6" w:rsidP="005262F9">
      <w:pPr>
        <w:pStyle w:val="Akti"/>
        <w:keepNext w:val="0"/>
      </w:pPr>
    </w:p>
    <w:p w:rsidR="00F45F16" w:rsidRDefault="00F45F16" w:rsidP="005262F9">
      <w:pPr>
        <w:pStyle w:val="Akti"/>
        <w:keepNext w:val="0"/>
      </w:pPr>
      <w:r>
        <w:t>Vendim</w:t>
      </w:r>
    </w:p>
    <w:p w:rsidR="00F45F16" w:rsidRDefault="00F45F16" w:rsidP="005262F9">
      <w:pPr>
        <w:pStyle w:val="NumriData"/>
        <w:keepNext w:val="0"/>
      </w:pPr>
      <w:r>
        <w:t>Nr.584, datë 10.9.2004</w:t>
      </w:r>
    </w:p>
    <w:p w:rsidR="00F45F16" w:rsidRDefault="00F45F16" w:rsidP="005262F9">
      <w:pPr>
        <w:pStyle w:val="Paragrafi"/>
      </w:pPr>
    </w:p>
    <w:p w:rsidR="00F45F16" w:rsidRDefault="00F45F16" w:rsidP="005262F9">
      <w:pPr>
        <w:pStyle w:val="Titulli"/>
        <w:keepNext w:val="0"/>
      </w:pPr>
      <w:r>
        <w:t>Për disa ndryshime në vendimin nr.70, datë 15.2.2001 të Këshillit të Ministrave “Për statusin e spitaleve universitare”, të ndryshuar</w:t>
      </w:r>
    </w:p>
    <w:p w:rsidR="00F45F16" w:rsidRDefault="00F45F16" w:rsidP="005262F9">
      <w:pPr>
        <w:pStyle w:val="Paragrafi"/>
      </w:pPr>
    </w:p>
    <w:p w:rsidR="00F45F16" w:rsidRDefault="00F45F16" w:rsidP="005262F9">
      <w:pPr>
        <w:pStyle w:val="BazLigjPropozues"/>
        <w:keepNext w:val="0"/>
      </w:pPr>
      <w:r>
        <w:t>Në mbështetje të nenit 100 të Kushtetutës, të neneve 3 e 4 të  ligjit nr.3766, datë 17.12.1963 “Për kujdesin shëndetësor në Republikën e Shqipë</w:t>
      </w:r>
      <w:r w:rsidR="00A844E7">
        <w:t>risë”, të ndryshuar, të nenit 5</w:t>
      </w:r>
      <w:r>
        <w:t xml:space="preserve"> të ligjit nr.8461, datë 25.2.1999 “Për arsimin e lartë në Republikën e Shqipërisë”, të ndryshuar, dhe të neneve 124 e 128 të ligjit nr.8485, datë 12.5.1999 “Kodi i Procedurave Administrative të Republikës s</w:t>
      </w:r>
      <w:r w:rsidR="00A844E7">
        <w:t>ë Shqipërisë”, me propozimin e M</w:t>
      </w:r>
      <w:r>
        <w:t>inistrit të Shëndetësisë, Këshilli i Ministrave</w:t>
      </w:r>
    </w:p>
    <w:p w:rsidR="00F45F16" w:rsidRDefault="00F45F16" w:rsidP="005262F9">
      <w:pPr>
        <w:pStyle w:val="Paragrafi"/>
        <w:ind w:firstLine="0"/>
      </w:pPr>
    </w:p>
    <w:p w:rsidR="00F45F16" w:rsidRPr="00EE3B26" w:rsidRDefault="00F45F16" w:rsidP="005262F9">
      <w:pPr>
        <w:pStyle w:val="VENDOSI"/>
        <w:keepNext w:val="0"/>
      </w:pPr>
      <w:r w:rsidRPr="00EE3B26">
        <w:t>Vendosi:</w:t>
      </w:r>
    </w:p>
    <w:p w:rsidR="00F45F16" w:rsidRPr="00EE3B26" w:rsidRDefault="00F45F16" w:rsidP="005262F9">
      <w:pPr>
        <w:pStyle w:val="Paragrafi"/>
      </w:pPr>
    </w:p>
    <w:p w:rsidR="00F45F16" w:rsidRDefault="00F45F16" w:rsidP="005262F9">
      <w:pPr>
        <w:pStyle w:val="Paragrafi"/>
      </w:pPr>
      <w:r w:rsidRPr="00EE3B26">
        <w:t>1.</w:t>
      </w:r>
      <w:r>
        <w:t xml:space="preserve"> </w:t>
      </w:r>
      <w:r w:rsidRPr="00EE3B26">
        <w:t>Në vendimin nr.70, datë 15.2.2001 të Këshillit të Ministrave</w:t>
      </w:r>
      <w:r w:rsidR="00A844E7">
        <w:t>,</w:t>
      </w:r>
      <w:r w:rsidRPr="00EE3B26">
        <w:t xml:space="preserve"> të nd</w:t>
      </w:r>
      <w:r w:rsidR="00A844E7">
        <w:t>ryshuar, të bëhen këto ndryshim</w:t>
      </w:r>
      <w:r w:rsidRPr="00EE3B26">
        <w:t>e:</w:t>
      </w:r>
    </w:p>
    <w:p w:rsidR="00F45F16" w:rsidRDefault="00F45F16" w:rsidP="005262F9">
      <w:pPr>
        <w:pStyle w:val="Paragrafi"/>
      </w:pPr>
      <w:r>
        <w:t>a) Paragrafi i parë i pikës 1 ndryshohet si më poshtë vijon:</w:t>
      </w:r>
    </w:p>
    <w:p w:rsidR="00F45F16" w:rsidRDefault="00F45F16" w:rsidP="005262F9">
      <w:pPr>
        <w:pStyle w:val="Paragrafi"/>
      </w:pPr>
      <w:r>
        <w:t>“Qendra Spitalore Universitare “Nënë Tereza”, Tiranë, Spitali Universitar i Sëmundjeve të Mushkërive “Shefqet Ndroqi”, Tiranë, Spitalet Universitare Obstetrike-Gjinekologjike nr.1 e nr.2 Tiranë dhe shërbimi kirurgjikal i spitalit rajonal të Durrësit janë qendra kombëtare mjekimi, arsimimi dhe kërkimi, në bashkëpunim me Fakultetin e Mjekësisë të Universitetit të Tiranës.</w:t>
      </w:r>
    </w:p>
    <w:p w:rsidR="00F45F16" w:rsidRPr="006527E6" w:rsidRDefault="00F45F16" w:rsidP="005262F9">
      <w:pPr>
        <w:pStyle w:val="Paragrafi"/>
      </w:pPr>
      <w:r w:rsidRPr="006527E6">
        <w:t>Qendra Spitalore Universitare “Nënë Tereza”</w:t>
      </w:r>
      <w:r w:rsidR="00A844E7">
        <w:t>,</w:t>
      </w:r>
      <w:r w:rsidRPr="006527E6">
        <w:t xml:space="preserve"> Tiranë, Spitali Universitar i Sëmundjeve të Mushkërive “Shefqet Ndroqi”, Tiranë, Spitalet Universitare Obsetrike-Gjinekologjike nr.1 e nr.2, Tiranë, kryejnë edhe shërbimin spitalo</w:t>
      </w:r>
      <w:r>
        <w:t>r sekondar për Tiranën, ndërsa shërbimi kirurgjikal i spitalit r</w:t>
      </w:r>
      <w:r w:rsidR="00983718">
        <w:t>ajonal të Durrësit kry</w:t>
      </w:r>
      <w:r w:rsidRPr="006527E6">
        <w:t>en edhe shërbimin spitalor sekondar për Durrësin.”.</w:t>
      </w:r>
    </w:p>
    <w:p w:rsidR="00F45F16" w:rsidRPr="006527E6" w:rsidRDefault="00F45F16" w:rsidP="005262F9">
      <w:pPr>
        <w:pStyle w:val="Paragrafi"/>
      </w:pPr>
      <w:r w:rsidRPr="006527E6">
        <w:t xml:space="preserve">b) </w:t>
      </w:r>
      <w:r>
        <w:t>Paragrafi i dytë i pikës 4</w:t>
      </w:r>
      <w:r w:rsidRPr="006527E6">
        <w:t xml:space="preserve"> ndryshohet si më poshtë vijon:</w:t>
      </w:r>
    </w:p>
    <w:p w:rsidR="00F45F16" w:rsidRPr="006527E6" w:rsidRDefault="00F45F16" w:rsidP="005262F9">
      <w:pPr>
        <w:pStyle w:val="Paragrafi"/>
      </w:pPr>
      <w:r w:rsidRPr="006527E6">
        <w:t>“Drejtorët e Spitalit Universitar të Sëmundjeve të Mushkërive “Shefqet Ndroqi”, Tiranë, të Spitaleve Universitare Obstretrike-Gjinekologj</w:t>
      </w:r>
      <w:r w:rsidR="00A844E7">
        <w:t>ike nr.1 e nr.2, Tiranë</w:t>
      </w:r>
      <w:r w:rsidR="000E5F12">
        <w:t>,</w:t>
      </w:r>
      <w:r w:rsidR="00A844E7">
        <w:t xml:space="preserve"> si dhe s</w:t>
      </w:r>
      <w:r>
        <w:t>hefi i s</w:t>
      </w:r>
      <w:r w:rsidRPr="006527E6">
        <w:t>hërb</w:t>
      </w:r>
      <w:r>
        <w:t>imit kirurgjikal të spitalit r</w:t>
      </w:r>
      <w:r w:rsidRPr="006527E6">
        <w:t>a</w:t>
      </w:r>
      <w:r>
        <w:t>jonal të Durrësit emërohen nga M</w:t>
      </w:r>
      <w:r w:rsidRPr="006527E6">
        <w:t>inistri i Shëndetësisë.”.</w:t>
      </w:r>
    </w:p>
    <w:p w:rsidR="00F45F16" w:rsidRPr="006527E6" w:rsidRDefault="00F45F16" w:rsidP="005262F9">
      <w:pPr>
        <w:pStyle w:val="Paragrafi"/>
      </w:pPr>
      <w:r w:rsidRPr="006527E6">
        <w:t>2.</w:t>
      </w:r>
      <w:r>
        <w:t xml:space="preserve"> Ngarkohen Ministri i Shëndetësisë, M</w:t>
      </w:r>
      <w:r w:rsidRPr="006527E6">
        <w:t>inistr</w:t>
      </w:r>
      <w:r>
        <w:t>i i Arsimit dhe i Shkencës dhe M</w:t>
      </w:r>
      <w:r w:rsidRPr="006527E6">
        <w:t xml:space="preserve">inistri i Financave për zbatimin e këtij </w:t>
      </w:r>
      <w:r w:rsidR="00DA016F">
        <w:t>v</w:t>
      </w:r>
      <w:r w:rsidRPr="006527E6">
        <w:t>endimi.</w:t>
      </w:r>
    </w:p>
    <w:p w:rsidR="00F45F16" w:rsidRDefault="00F45F16" w:rsidP="005262F9">
      <w:pPr>
        <w:pStyle w:val="Paragrafi"/>
      </w:pPr>
      <w:r w:rsidRPr="006527E6">
        <w:t>Ky vendim hyn në fuqi menjëherë.</w:t>
      </w:r>
    </w:p>
    <w:p w:rsidR="00F45F16" w:rsidRDefault="00F45F16" w:rsidP="005262F9">
      <w:pPr>
        <w:pStyle w:val="Autoriteti"/>
        <w:keepNext w:val="0"/>
      </w:pPr>
      <w:r>
        <w:t>Kryeministri</w:t>
      </w:r>
    </w:p>
    <w:p w:rsidR="00F45F16" w:rsidRPr="006527E6" w:rsidRDefault="00F45F16" w:rsidP="005262F9">
      <w:pPr>
        <w:pStyle w:val="AutoritetiEmer"/>
      </w:pPr>
      <w:r>
        <w:t>Fatos Nano</w:t>
      </w:r>
    </w:p>
    <w:p w:rsidR="00F45F16" w:rsidRPr="006527E6" w:rsidRDefault="00F45F16" w:rsidP="006847C1">
      <w:pPr>
        <w:pStyle w:val="Paragrafi"/>
      </w:pPr>
    </w:p>
    <w:p w:rsidR="005262F9" w:rsidRDefault="005262F9" w:rsidP="005262F9">
      <w:pPr>
        <w:pStyle w:val="Akti"/>
        <w:keepNext w:val="0"/>
      </w:pPr>
    </w:p>
    <w:p w:rsidR="000A0959" w:rsidRDefault="000A0959" w:rsidP="005262F9">
      <w:pPr>
        <w:pStyle w:val="Akti"/>
        <w:keepNext w:val="0"/>
      </w:pPr>
      <w:r>
        <w:t>Vendim</w:t>
      </w:r>
    </w:p>
    <w:p w:rsidR="000A0959" w:rsidRDefault="000A0959" w:rsidP="005262F9">
      <w:pPr>
        <w:pStyle w:val="NumriData"/>
        <w:keepNext w:val="0"/>
      </w:pPr>
      <w:r>
        <w:t>Nr.597, datë 10.9.2004</w:t>
      </w:r>
    </w:p>
    <w:p w:rsidR="000A0959" w:rsidRDefault="000A0959" w:rsidP="005262F9">
      <w:pPr>
        <w:pStyle w:val="Paragrafi"/>
      </w:pPr>
    </w:p>
    <w:p w:rsidR="000A0959" w:rsidRDefault="000A0959" w:rsidP="005262F9">
      <w:pPr>
        <w:pStyle w:val="Titulli"/>
        <w:keepNext w:val="0"/>
      </w:pPr>
      <w:r>
        <w:t>Për procedurën për dhënien e lejes së importimit, eksportimit dhe të prodhimit të lën</w:t>
      </w:r>
      <w:r w:rsidR="00A844E7">
        <w:t>dëve plasëse për përdorim civil</w:t>
      </w:r>
    </w:p>
    <w:p w:rsidR="000A0959" w:rsidRDefault="000A0959" w:rsidP="005262F9">
      <w:pPr>
        <w:pStyle w:val="Paragrafi"/>
      </w:pPr>
    </w:p>
    <w:p w:rsidR="000A0959" w:rsidRDefault="000A0959" w:rsidP="005262F9">
      <w:pPr>
        <w:pStyle w:val="BazLigjPropozues"/>
        <w:keepNext w:val="0"/>
      </w:pPr>
      <w:r>
        <w:t xml:space="preserve">Në mbështetje të nenit 100 të Kushtetutës  dhe të pikës 1 të nenit 9 të ligjit nr.9126, datë 29.7.2003 “Për përdorimin civil </w:t>
      </w:r>
      <w:r w:rsidR="00A844E7">
        <w:t>të lëndëve plasëse në Republikën e</w:t>
      </w:r>
      <w:r>
        <w:t xml:space="preserve"> Shqipërisë”, me propozimin e Ministrit të Mbrojtjes, Këshilli i Ministrave</w:t>
      </w:r>
    </w:p>
    <w:p w:rsidR="000A0959" w:rsidRDefault="000A0959" w:rsidP="005262F9">
      <w:pPr>
        <w:pStyle w:val="Paragrafi"/>
      </w:pPr>
    </w:p>
    <w:p w:rsidR="000A0959" w:rsidRDefault="000A0959" w:rsidP="005262F9">
      <w:pPr>
        <w:pStyle w:val="VENDOSI"/>
        <w:keepNext w:val="0"/>
      </w:pPr>
      <w:r>
        <w:t>Vendosi:</w:t>
      </w:r>
    </w:p>
    <w:p w:rsidR="000A0959" w:rsidRDefault="000A0959" w:rsidP="005262F9">
      <w:pPr>
        <w:pStyle w:val="Paragrafi"/>
      </w:pPr>
    </w:p>
    <w:p w:rsidR="000A0959" w:rsidRPr="009B1860" w:rsidRDefault="000A0959" w:rsidP="005262F9">
      <w:pPr>
        <w:pStyle w:val="Paragrafi"/>
      </w:pPr>
      <w:r>
        <w:t xml:space="preserve">1. </w:t>
      </w:r>
      <w:r w:rsidRPr="009B1860">
        <w:t xml:space="preserve">Leja e importimit dhe e eksportimit dhe e prodhimit të lëndëve plasëse për përdorim civil nga persona juridikë, privatë ose publikë, </w:t>
      </w:r>
      <w:smartTag w:uri="urn:schemas-microsoft-com:office:smarttags" w:element="country-region">
        <w:smartTag w:uri="urn:schemas-microsoft-com:office:smarttags" w:element="place">
          <w:r w:rsidRPr="009B1860">
            <w:t>vendas</w:t>
          </w:r>
        </w:smartTag>
      </w:smartTag>
      <w:r w:rsidRPr="009B1860">
        <w:t xml:space="preserve"> ose të huaj, jepet nga Ministria e Mbrojtjes.</w:t>
      </w:r>
    </w:p>
    <w:p w:rsidR="000A0959" w:rsidRDefault="000A0959" w:rsidP="005262F9">
      <w:pPr>
        <w:pStyle w:val="Paragrafi"/>
      </w:pPr>
      <w:r w:rsidRPr="009B1860">
        <w:t>2. Leja e importimit, e eksportimit të lëndëve plasëse</w:t>
      </w:r>
      <w:r>
        <w:t xml:space="preserve"> për përdorim civil jepet brenda 30 ditëve nga data e paraqitjes së kërkesës me shkrim, ndërsa leja e prodhimit të lëndëve plasëse për përdorim civil jepet brenda 6 muajve nga data e paraqitjes së kërkesës me shkrim.</w:t>
      </w:r>
    </w:p>
    <w:p w:rsidR="000A0959" w:rsidRDefault="000A0959" w:rsidP="005262F9">
      <w:pPr>
        <w:pStyle w:val="Paragrafi"/>
      </w:pPr>
      <w:r>
        <w:t>3. Afati i lejes për importimin dhe eksportimin e lëndëve plasëse për përdorim civil është 1- vjeçar, ndërsa afati i lejes për prodhimin e lëndëve plasëse për përdorimin civil është 8-vjeçar, me të drejtë rinovimi.</w:t>
      </w:r>
    </w:p>
    <w:p w:rsidR="000A0959" w:rsidRDefault="000A0959" w:rsidP="005262F9">
      <w:pPr>
        <w:pStyle w:val="Paragrafi"/>
      </w:pPr>
      <w:r>
        <w:t xml:space="preserve">4. Për dhënien e lejes së importimit, </w:t>
      </w:r>
      <w:r w:rsidR="00DA016F">
        <w:t xml:space="preserve">të </w:t>
      </w:r>
      <w:r>
        <w:t xml:space="preserve">eksportimit dhe </w:t>
      </w:r>
      <w:r w:rsidR="00DA016F">
        <w:t xml:space="preserve">të </w:t>
      </w:r>
      <w:r>
        <w:t>prodhimit të lëndëve plasëse për përdorim civil, në Ministrinë e Mbrojtjes të krijohet Komisioni i Dhënies së Lejeve, përbërja dhe funksionimi i të cilit përcaktohen në rregulloren e miratuar nga Ministri i Mbrojtjes.</w:t>
      </w:r>
    </w:p>
    <w:p w:rsidR="000A0959" w:rsidRDefault="000A0959" w:rsidP="005262F9">
      <w:pPr>
        <w:pStyle w:val="Paragrafi"/>
      </w:pPr>
      <w:r>
        <w:t>5. Personi juridik që kërkon të pajiset me leje për importimin e lëndëve plasëse, duhet të ketë këto dokumente:</w:t>
      </w:r>
    </w:p>
    <w:p w:rsidR="000A0959" w:rsidRDefault="000A0959" w:rsidP="005262F9">
      <w:pPr>
        <w:pStyle w:val="Paragrafi"/>
      </w:pPr>
      <w:r>
        <w:t>a) Dokumentin e regjistrimit në gjykatë si person juridik.</w:t>
      </w:r>
    </w:p>
    <w:p w:rsidR="000A0959" w:rsidRDefault="00664B84" w:rsidP="005262F9">
      <w:pPr>
        <w:pStyle w:val="Paragrafi"/>
      </w:pPr>
      <w:r>
        <w:t>b)</w:t>
      </w:r>
      <w:r w:rsidR="000A0959">
        <w:t>Dokumentacionin e nevojshëm për llojet dhe sasitë e lëndëve plasëse nga uzina prodhuese.</w:t>
      </w:r>
    </w:p>
    <w:p w:rsidR="000A0959" w:rsidRDefault="000A0959" w:rsidP="005262F9">
      <w:pPr>
        <w:pStyle w:val="Paragrafi"/>
      </w:pPr>
      <w:r>
        <w:t>c) Dokumentin e vlerësimit të konformitetit dhe dokumentacionin me të dhënat teknike të përbërjes së lëndëve plasëse, të shoqërurara me fotografi.</w:t>
      </w:r>
    </w:p>
    <w:p w:rsidR="000A0959" w:rsidRDefault="000A0959" w:rsidP="005262F9">
      <w:pPr>
        <w:pStyle w:val="Paragrafi"/>
      </w:pPr>
      <w:r>
        <w:t>ç) Lejen nga Agjencia Rajonale e Mjedisit për sigurinë dhe mbrojtjen e mjedisit.</w:t>
      </w:r>
    </w:p>
    <w:p w:rsidR="000A0959" w:rsidRDefault="000A0959" w:rsidP="005262F9">
      <w:pPr>
        <w:pStyle w:val="Paragrafi"/>
      </w:pPr>
      <w:r>
        <w:t>d) Kontratën e shërbimit për ru</w:t>
      </w:r>
      <w:r w:rsidR="00664B84">
        <w:t>ajtjen fizike dhe transportimin</w:t>
      </w:r>
      <w:r>
        <w:t xml:space="preserve"> me të tretë, kur nuk ka licencë për këto shërbime.</w:t>
      </w:r>
    </w:p>
    <w:p w:rsidR="000A0959" w:rsidRDefault="000A0959" w:rsidP="005262F9">
      <w:pPr>
        <w:pStyle w:val="Paragrafi"/>
      </w:pPr>
      <w:r>
        <w:t>dh) Lejen nga Ministria e Rendit Publik për magazinimin dhe transferimin e lëndëve plasëse, që do të përdoren gjatë punimeve.</w:t>
      </w:r>
    </w:p>
    <w:p w:rsidR="000A0959" w:rsidRDefault="000A0959" w:rsidP="005262F9">
      <w:pPr>
        <w:pStyle w:val="Paragrafi"/>
      </w:pPr>
      <w:r>
        <w:t>e) Kopjen e lejes së mëparshme të importit (nëse ka), faturat dhe listën e lëndëve plasëse, që ka përdorur më parë, deklaratën për lëndët plasëse gjendje në depo dhe cilësinë e këtyre lëndëve.</w:t>
      </w:r>
    </w:p>
    <w:p w:rsidR="000A0959" w:rsidRDefault="000A0959" w:rsidP="005262F9">
      <w:pPr>
        <w:pStyle w:val="Paragrafi"/>
      </w:pPr>
      <w:r>
        <w:t>6. Personi juridik që kërkon të pajiset me leje për eksportimin e lëndëve pla</w:t>
      </w:r>
      <w:r w:rsidR="002E75C4">
        <w:t xml:space="preserve">sëse, duhet të </w:t>
      </w:r>
      <w:r w:rsidR="002964CD">
        <w:t xml:space="preserve">ketë </w:t>
      </w:r>
      <w:r w:rsidR="002E75C4">
        <w:t>këto</w:t>
      </w:r>
      <w:r>
        <w:t xml:space="preserve"> dokumente:</w:t>
      </w:r>
    </w:p>
    <w:p w:rsidR="000A0959" w:rsidRDefault="000A0959" w:rsidP="005262F9">
      <w:pPr>
        <w:pStyle w:val="Paragrafi"/>
      </w:pPr>
      <w:r>
        <w:t>a) Dokumentin e regjistrimit në gjykatë si person juridik.</w:t>
      </w:r>
    </w:p>
    <w:p w:rsidR="000A0959" w:rsidRDefault="000A0959" w:rsidP="005262F9">
      <w:pPr>
        <w:pStyle w:val="Paragrafi"/>
      </w:pPr>
      <w:r>
        <w:t>b) Kopjen e kontratës së lidhur me subjektin përkatës, të shoqëruar me emërtimet, peshën bruto dhe neto.</w:t>
      </w:r>
    </w:p>
    <w:p w:rsidR="000A0959" w:rsidRDefault="000A0959" w:rsidP="005262F9">
      <w:pPr>
        <w:pStyle w:val="Paragrafi"/>
      </w:pPr>
      <w:r>
        <w:t>c) Listën sipas emërtimeve me të dhënat teknike, të shoqëruara me fotografi, etiketat e përdorimit, të vendosura nga uzina prodhuese.</w:t>
      </w:r>
    </w:p>
    <w:p w:rsidR="000A0959" w:rsidRDefault="000A0959" w:rsidP="005262F9">
      <w:pPr>
        <w:pStyle w:val="Paragrafi"/>
      </w:pPr>
      <w:r>
        <w:t>ç) Certifikatën e përdoruesit të fundit (End-user-it).</w:t>
      </w:r>
    </w:p>
    <w:p w:rsidR="000A0959" w:rsidRDefault="007F2EAE" w:rsidP="005262F9">
      <w:pPr>
        <w:pStyle w:val="Paragrafi"/>
      </w:pPr>
      <w:r>
        <w:t>7. Personi juridik</w:t>
      </w:r>
      <w:r w:rsidR="000A0959">
        <w:t xml:space="preserve"> që kërkon të pajiset me leje për prodhimin e lëndëve  plasëse, duhet të ketë këto dokumente:</w:t>
      </w:r>
    </w:p>
    <w:p w:rsidR="000A0959" w:rsidRDefault="000A0959" w:rsidP="005262F9">
      <w:pPr>
        <w:pStyle w:val="Paragrafi"/>
      </w:pPr>
      <w:r>
        <w:t>a) Dokumentin e regjistrimit si person juridik.</w:t>
      </w:r>
    </w:p>
    <w:p w:rsidR="000A0959" w:rsidRDefault="000A0959" w:rsidP="005262F9">
      <w:pPr>
        <w:pStyle w:val="Paragrafi"/>
      </w:pPr>
      <w:r>
        <w:t>b) Lejen n</w:t>
      </w:r>
      <w:r w:rsidR="007F2EAE">
        <w:t>ga Agjencia Rajonale e Mjedisit</w:t>
      </w:r>
      <w:r>
        <w:t xml:space="preserve"> për sigurinë dhe mbrojtjen e mjedisit.</w:t>
      </w:r>
    </w:p>
    <w:p w:rsidR="000A0959" w:rsidRDefault="000A0959" w:rsidP="005262F9">
      <w:pPr>
        <w:pStyle w:val="Paragrafi"/>
      </w:pPr>
      <w:r>
        <w:t>c) Patentën e prodhimit, me llojet e lëndëve plasëse, sipas vlerësimit të konformitetit (aneksi A, ligji nr.9126, datë 27.9.2003).</w:t>
      </w:r>
    </w:p>
    <w:p w:rsidR="000A0959" w:rsidRDefault="000A0959" w:rsidP="005262F9">
      <w:pPr>
        <w:pStyle w:val="Paragrafi"/>
      </w:pPr>
      <w:r>
        <w:t>ç) Projektin e ndërtimit të uzinës sipas standardeve që kërkohen në rajonin ku do të vendoset kjo linjë.</w:t>
      </w:r>
    </w:p>
    <w:p w:rsidR="000A0959" w:rsidRDefault="000A0959" w:rsidP="005262F9">
      <w:pPr>
        <w:pStyle w:val="Paragrafi"/>
      </w:pPr>
      <w:r>
        <w:t>Gjithashtu duhet të përmbushë edhe këto kritere:</w:t>
      </w:r>
    </w:p>
    <w:p w:rsidR="000A0959" w:rsidRDefault="000A0959" w:rsidP="005262F9">
      <w:pPr>
        <w:pStyle w:val="Paragrafi"/>
      </w:pPr>
      <w:r>
        <w:t>d) Personeli inxhiniero-teknik(mekanikë, kimistë etj</w:t>
      </w:r>
      <w:r w:rsidR="007F2EAE">
        <w:t>.</w:t>
      </w:r>
      <w:r>
        <w:t>) duhet të ketë përvojë pune në fushën e prodhimit të lëndëve plasëse jo më pak se 5 vjet.</w:t>
      </w:r>
    </w:p>
    <w:p w:rsidR="000A0959" w:rsidRDefault="000A0959" w:rsidP="005262F9">
      <w:pPr>
        <w:pStyle w:val="Paragrafi"/>
      </w:pPr>
      <w:r>
        <w:t>dh)</w:t>
      </w:r>
      <w:r w:rsidR="007F2EAE">
        <w:t xml:space="preserve"> </w:t>
      </w:r>
      <w:r>
        <w:t xml:space="preserve">Inxhinierët projektues duhet të kenë përvojë pune </w:t>
      </w:r>
      <w:r w:rsidR="007F2EAE">
        <w:t xml:space="preserve">jo </w:t>
      </w:r>
      <w:r>
        <w:t>më pak se 3 vjet në këtë sektor dhe të kenë marrë pjesë në projektimin e jo më pa</w:t>
      </w:r>
      <w:r w:rsidR="00DB4BD9">
        <w:t>k</w:t>
      </w:r>
      <w:r>
        <w:t xml:space="preserve"> se 3 linjave teknologjike.</w:t>
      </w:r>
    </w:p>
    <w:p w:rsidR="000A0959" w:rsidRDefault="000A0959" w:rsidP="005262F9">
      <w:pPr>
        <w:pStyle w:val="Paragrafi"/>
      </w:pPr>
      <w:r>
        <w:t>e) Të ketë mjetet e nevojshme të transportit dhe të marrë masat për mbrojtjen ndaj zjarrit, sipas legjislacionit në fuqi.</w:t>
      </w:r>
    </w:p>
    <w:p w:rsidR="000A0959" w:rsidRDefault="000A0959" w:rsidP="005262F9">
      <w:pPr>
        <w:pStyle w:val="Paragrafi"/>
      </w:pPr>
      <w:r>
        <w:t>8. Lëndët plasëse për përdorim civil importohen në Republikën e Shqipërisë vetëm pasi të jenë kontrolluar nga organi i autorizuar nga Ministri i Mbrojtjes, në bazë të procedurave të konformitetit.</w:t>
      </w:r>
    </w:p>
    <w:p w:rsidR="000A0959" w:rsidRDefault="000A0959" w:rsidP="005262F9">
      <w:pPr>
        <w:pStyle w:val="Paragrafi"/>
      </w:pPr>
      <w:r>
        <w:t>9. Leja hiqet në rastet kur:</w:t>
      </w:r>
    </w:p>
    <w:p w:rsidR="000A0959" w:rsidRDefault="000A0959" w:rsidP="005262F9">
      <w:pPr>
        <w:pStyle w:val="Paragrafi"/>
      </w:pPr>
      <w:r>
        <w:t>a) subjekti kryhen vepër penale, që lidhet me ushtrimin e veprimtar</w:t>
      </w:r>
      <w:r w:rsidR="00B06CA4">
        <w:t>isë së importimit, eksportimit dhe</w:t>
      </w:r>
      <w:r>
        <w:t xml:space="preserve"> prodhimit të lëndëve plasëse për përdorim civil apo që cenon jetën e shëndetin e njeriut;</w:t>
      </w:r>
    </w:p>
    <w:p w:rsidR="000A0959" w:rsidRDefault="000A0959" w:rsidP="005262F9">
      <w:pPr>
        <w:pStyle w:val="Paragrafi"/>
      </w:pPr>
      <w:r>
        <w:t>b) personi fizik ose juridik, gjatë importimit, eksportimit apo prodhimit të lëndëve plasëse për përdorim civil, shkel rregullat teknike të prodhimit, transportimit, përdorimit dhe të konformitetit të lëndëve plasëse, duke rrezikuar jetën e nj</w:t>
      </w:r>
      <w:r w:rsidR="00DF590F">
        <w:t>erëzve, të kafshëve dhe</w:t>
      </w:r>
      <w:r>
        <w:t xml:space="preserve"> mjedisin, si dhe kur nuk përmbush kriteret e përcaktuara në këtë vendim.</w:t>
      </w:r>
    </w:p>
    <w:p w:rsidR="000A0959" w:rsidRDefault="000A0959" w:rsidP="005262F9">
      <w:pPr>
        <w:pStyle w:val="Paragrafi"/>
      </w:pPr>
      <w:r>
        <w:t>10. Tarifat financiare për dhënien e lejeve të importimit, eksportimit dhe prodhimit të lëndëve plasëse për përdorim civil, caktohen me urdhër të përbashkët të Ministrit të Financave dhe Ministrit të Mbrojtjes.</w:t>
      </w:r>
    </w:p>
    <w:p w:rsidR="000A0959" w:rsidRDefault="000A0959" w:rsidP="005262F9">
      <w:pPr>
        <w:pStyle w:val="Paragrafi"/>
      </w:pPr>
      <w:r>
        <w:t>11. Ngarkohen Ministri i Mbrojtjes, Ministri i Mjedisit dhe Ministri i Financave për zbatimin e këtij vendimi.</w:t>
      </w:r>
    </w:p>
    <w:p w:rsidR="000A0959" w:rsidRDefault="000A0959" w:rsidP="005262F9">
      <w:pPr>
        <w:pStyle w:val="Paragrafi"/>
      </w:pPr>
      <w:r>
        <w:t>Ky vendim hyn në fuqi pas botimit në Fletoren Zyrtare.</w:t>
      </w:r>
    </w:p>
    <w:p w:rsidR="000A0959" w:rsidRDefault="000A0959" w:rsidP="005262F9">
      <w:pPr>
        <w:pStyle w:val="Paragrafi"/>
      </w:pPr>
    </w:p>
    <w:p w:rsidR="000A0959" w:rsidRDefault="000A0959" w:rsidP="005262F9">
      <w:pPr>
        <w:pStyle w:val="Autoriteti"/>
        <w:keepNext w:val="0"/>
      </w:pPr>
      <w:r>
        <w:t>Kryeministri</w:t>
      </w:r>
    </w:p>
    <w:p w:rsidR="000A0959" w:rsidRPr="009B1860" w:rsidRDefault="000A0959" w:rsidP="005262F9">
      <w:pPr>
        <w:pStyle w:val="AutoritetiEmer"/>
      </w:pPr>
      <w:r>
        <w:t>Fatos Nano</w:t>
      </w:r>
    </w:p>
    <w:p w:rsidR="007C1F39" w:rsidRDefault="007C1F39" w:rsidP="005262F9">
      <w:pPr>
        <w:pStyle w:val="Akti"/>
        <w:keepNext w:val="0"/>
      </w:pPr>
    </w:p>
    <w:p w:rsidR="007C1F39" w:rsidRDefault="007C1F39" w:rsidP="005262F9">
      <w:pPr>
        <w:pStyle w:val="Akti"/>
        <w:keepNext w:val="0"/>
      </w:pPr>
    </w:p>
    <w:p w:rsidR="000E45D9" w:rsidRDefault="000E45D9" w:rsidP="005262F9">
      <w:pPr>
        <w:pStyle w:val="Akti"/>
        <w:keepNext w:val="0"/>
      </w:pPr>
      <w:r>
        <w:t xml:space="preserve">Vendim </w:t>
      </w:r>
    </w:p>
    <w:p w:rsidR="000E45D9" w:rsidRDefault="000E45D9" w:rsidP="005262F9">
      <w:pPr>
        <w:pStyle w:val="NumriData"/>
        <w:keepNext w:val="0"/>
      </w:pPr>
      <w:r>
        <w:t>Nr.598, datë 10.9.2004</w:t>
      </w:r>
    </w:p>
    <w:p w:rsidR="000E45D9" w:rsidRDefault="000E45D9" w:rsidP="005262F9">
      <w:pPr>
        <w:pStyle w:val="Paragrafi"/>
      </w:pPr>
    </w:p>
    <w:p w:rsidR="000E45D9" w:rsidRDefault="000E45D9" w:rsidP="005262F9">
      <w:pPr>
        <w:pStyle w:val="Titulli"/>
        <w:keepNext w:val="0"/>
      </w:pPr>
      <w:r>
        <w:t>Për një shtesë në vendimin nr.579, datë 8.12.1999 të Këshillit të Ministrave “Për kushtet dhe masën e përfitimeve nga sigurimi shoqëror suplementar të ushtarakëve dhe anëtarëve të familjeve të tyre, në rasteT e nxjerrjes së tyre në rezervë, lirim apo pension”, të ndryshuar</w:t>
      </w:r>
    </w:p>
    <w:p w:rsidR="000E45D9" w:rsidRDefault="000E45D9" w:rsidP="005262F9">
      <w:pPr>
        <w:pStyle w:val="Paragrafi"/>
      </w:pPr>
    </w:p>
    <w:p w:rsidR="000E45D9" w:rsidRDefault="000E45D9" w:rsidP="005262F9">
      <w:pPr>
        <w:pStyle w:val="BazLigjPropozues"/>
        <w:keepNext w:val="0"/>
      </w:pPr>
      <w:r>
        <w:t xml:space="preserve">Në mbështetje të nenit 100 të Kushtetutës dhe të nenit 21 të ligjit nr.8087, datë 13.3.1996 “Për sigurimin shoqëror suplementar të ushtarakëve të Forcave të Armatosura të Republikës së Shqipërisë, të ushtarakëve të Ministrisë së Rendit Publik dhe </w:t>
      </w:r>
      <w:r w:rsidR="007C1F39">
        <w:t xml:space="preserve">të </w:t>
      </w:r>
      <w:r>
        <w:t>Shërbimit Informativ Kombëtar”, të ndryshuar, me propozimin e Ministrit të Mbrojtjes, Këshilli i Ministrave</w:t>
      </w:r>
    </w:p>
    <w:p w:rsidR="000E45D9" w:rsidRDefault="000E45D9" w:rsidP="005262F9">
      <w:pPr>
        <w:pStyle w:val="Paragrafi"/>
      </w:pPr>
    </w:p>
    <w:p w:rsidR="000E45D9" w:rsidRDefault="000E45D9" w:rsidP="005262F9">
      <w:pPr>
        <w:pStyle w:val="VENDOSI"/>
        <w:keepNext w:val="0"/>
      </w:pPr>
      <w:r>
        <w:t>Vendosi:</w:t>
      </w:r>
    </w:p>
    <w:p w:rsidR="000E45D9" w:rsidRDefault="000E45D9" w:rsidP="005262F9">
      <w:pPr>
        <w:pStyle w:val="Paragrafi"/>
      </w:pPr>
    </w:p>
    <w:p w:rsidR="000E45D9" w:rsidRDefault="000E45D9" w:rsidP="005262F9">
      <w:pPr>
        <w:pStyle w:val="Paragrafi"/>
      </w:pPr>
      <w:r>
        <w:t>1. Në pikën 1/1 të shkronjës “B” të kreut II të vendimit nr.579, datë 8.12.1999 të Këshillit të Ministrave, të ndryshuar, pas shprehjes “…shtesa për punë të vështirë e të dëmshme për shëndetin.”, të shtohet “…shtesë për ruajtje page.”.</w:t>
      </w:r>
    </w:p>
    <w:p w:rsidR="000E45D9" w:rsidRDefault="000E45D9" w:rsidP="005262F9">
      <w:pPr>
        <w:pStyle w:val="Paragrafi"/>
      </w:pPr>
      <w:r>
        <w:t>2. Efektet financiare që rrjedhin nga zbatimi i këtij vendimi, të përballohen nga buxheti i Ministrisë së Mbrojtjes, miratuar për vitin 2004.</w:t>
      </w:r>
    </w:p>
    <w:p w:rsidR="000E45D9" w:rsidRDefault="000E45D9" w:rsidP="005262F9">
      <w:pPr>
        <w:pStyle w:val="Paragrafi"/>
      </w:pPr>
      <w:r>
        <w:t>3. Ngarkohen Ministri i Mbrojtjes dhe Ministri i Punës dhe i Çështjeve Sociale për zbatimin e këtij vendimi.</w:t>
      </w:r>
    </w:p>
    <w:p w:rsidR="000E45D9" w:rsidRDefault="000E45D9" w:rsidP="005262F9">
      <w:pPr>
        <w:pStyle w:val="Paragrafi"/>
      </w:pPr>
      <w:r>
        <w:t>Ky vendim hyn në fuqi pas botimit në Fletoren Zyrtare dhe i shtrin efektet financiare nga data 1.1.2004.</w:t>
      </w:r>
    </w:p>
    <w:p w:rsidR="000E45D9" w:rsidRDefault="000E45D9" w:rsidP="005262F9">
      <w:pPr>
        <w:pStyle w:val="Paragrafi"/>
      </w:pPr>
    </w:p>
    <w:p w:rsidR="000E45D9" w:rsidRDefault="000E45D9" w:rsidP="005262F9">
      <w:pPr>
        <w:pStyle w:val="Autoriteti"/>
        <w:keepNext w:val="0"/>
      </w:pPr>
      <w:r>
        <w:t>Kryeministri</w:t>
      </w:r>
    </w:p>
    <w:p w:rsidR="000E45D9" w:rsidRPr="00AA3124" w:rsidRDefault="000E45D9" w:rsidP="005262F9">
      <w:pPr>
        <w:pStyle w:val="AutoritetiEmer"/>
      </w:pPr>
      <w:r>
        <w:t>Fatos Nano</w:t>
      </w:r>
    </w:p>
    <w:p w:rsidR="00F45F16" w:rsidRDefault="00F45F16" w:rsidP="006847C1">
      <w:pPr>
        <w:pStyle w:val="Paragrafi"/>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E70A6B" w:rsidRDefault="00E70A6B" w:rsidP="005262F9">
      <w:pPr>
        <w:pStyle w:val="Akti"/>
        <w:keepNext w:val="0"/>
      </w:pPr>
    </w:p>
    <w:p w:rsidR="005262F9" w:rsidRDefault="005262F9" w:rsidP="005262F9">
      <w:pPr>
        <w:pStyle w:val="Akti"/>
        <w:keepNext w:val="0"/>
      </w:pPr>
    </w:p>
    <w:p w:rsidR="00CE1EB5" w:rsidRDefault="00CE1EB5" w:rsidP="005262F9">
      <w:pPr>
        <w:pStyle w:val="Akti"/>
        <w:keepNext w:val="0"/>
      </w:pPr>
      <w:r>
        <w:t>Vendim</w:t>
      </w:r>
    </w:p>
    <w:p w:rsidR="00CE1EB5" w:rsidRDefault="00CE1EB5" w:rsidP="005262F9">
      <w:pPr>
        <w:pStyle w:val="NumriData"/>
        <w:keepNext w:val="0"/>
      </w:pPr>
      <w:r>
        <w:t>Nr.599, datë 10.9.2004</w:t>
      </w:r>
    </w:p>
    <w:p w:rsidR="00CE1EB5" w:rsidRDefault="00CE1EB5" w:rsidP="005262F9">
      <w:pPr>
        <w:pStyle w:val="Paragrafi"/>
      </w:pPr>
    </w:p>
    <w:p w:rsidR="00CE1EB5" w:rsidRDefault="00CE1EB5" w:rsidP="005262F9">
      <w:pPr>
        <w:pStyle w:val="Titulli"/>
        <w:keepNext w:val="0"/>
      </w:pPr>
      <w:r>
        <w:t>Për disa  ndryshime në statutin e fondit të zhvillimit shqiptar, miratuar me vendimin nr.207, datË 28.4.1999 të Këshillit të Ministrave, të ndryshuar</w:t>
      </w:r>
    </w:p>
    <w:p w:rsidR="00CE1EB5" w:rsidRDefault="00CE1EB5" w:rsidP="005262F9">
      <w:pPr>
        <w:pStyle w:val="Paragrafi"/>
      </w:pPr>
    </w:p>
    <w:p w:rsidR="00CE1EB5" w:rsidRDefault="00CE1EB5" w:rsidP="005262F9">
      <w:pPr>
        <w:pStyle w:val="BazLigjPropozues"/>
        <w:keepNext w:val="0"/>
      </w:pPr>
      <w:r>
        <w:t>Në mbështetje të nenit 100 të Kushtetutës dhe të neneve 124 e 128 të ligjit nr.8485, datë 12</w:t>
      </w:r>
      <w:r w:rsidR="007C1F39">
        <w:t>.5.1999</w:t>
      </w:r>
      <w:r>
        <w:t xml:space="preserve"> “Kodi i Procedurave Administrative të Republikës së Shqipërisë”, me propozimin e Zëv</w:t>
      </w:r>
      <w:r w:rsidR="007C1F39">
        <w:t>endëskryeministrit, Këshillit i</w:t>
      </w:r>
      <w:r>
        <w:t xml:space="preserve"> Ministrave</w:t>
      </w:r>
    </w:p>
    <w:p w:rsidR="00CE1EB5" w:rsidRDefault="00CE1EB5" w:rsidP="005262F9">
      <w:pPr>
        <w:pStyle w:val="VENDOSI"/>
        <w:keepNext w:val="0"/>
      </w:pPr>
    </w:p>
    <w:p w:rsidR="00CE1EB5" w:rsidRDefault="00CE1EB5" w:rsidP="005262F9">
      <w:pPr>
        <w:pStyle w:val="VENDOSI"/>
        <w:keepNext w:val="0"/>
      </w:pPr>
      <w:r w:rsidRPr="00694FA0">
        <w:t>Vendosi</w:t>
      </w:r>
      <w:r>
        <w:t>:</w:t>
      </w:r>
    </w:p>
    <w:p w:rsidR="00CE1EB5" w:rsidRDefault="00CE1EB5" w:rsidP="005262F9">
      <w:pPr>
        <w:pStyle w:val="Paragrafi"/>
      </w:pPr>
    </w:p>
    <w:p w:rsidR="00CE1EB5" w:rsidRDefault="00CE1EB5" w:rsidP="005262F9">
      <w:pPr>
        <w:pStyle w:val="Paragrafi"/>
      </w:pPr>
      <w:r>
        <w:t>Në nenin 9 të statutit të Fondit të Zhvillimit Shqiptar, miratuar me vendimin nr.207, datë 28.4.1999 të Këshillit të Ministrave, të ndryshuar, të bëhen këto ndryshime:</w:t>
      </w:r>
    </w:p>
    <w:p w:rsidR="00CE1EB5" w:rsidRDefault="00CE1EB5" w:rsidP="005262F9">
      <w:pPr>
        <w:pStyle w:val="Paragrafi"/>
      </w:pPr>
      <w:r>
        <w:t>1. Pas emërtimit “- Ministri i Pushtetit Vendor dhe i Decentralizimit;” shtohet “- Ministri i Integrimit Europian;”.</w:t>
      </w:r>
    </w:p>
    <w:p w:rsidR="00CE1EB5" w:rsidRDefault="00CE1EB5" w:rsidP="005262F9">
      <w:pPr>
        <w:pStyle w:val="Paragrafi"/>
      </w:pPr>
      <w:r>
        <w:t>2. Paragrafi “- një përfaqësues i bashkive, i caktuar nga Shoqata e Kryetarëve të B</w:t>
      </w:r>
      <w:r w:rsidR="003C08EB">
        <w:t>ashkive,  me mandat 3-vjeçar.” n</w:t>
      </w:r>
      <w:r>
        <w:t>dryshohet dhe bëhet “- dy përfaqësues të bashkive, të caktuar nga Shoqata e Kryetarëve të Bashkive, me mandat 3</w:t>
      </w:r>
      <w:r w:rsidR="00B91E90">
        <w:t>-</w:t>
      </w:r>
      <w:r>
        <w:t>vjeçar,”.</w:t>
      </w:r>
    </w:p>
    <w:p w:rsidR="00CE1EB5" w:rsidRDefault="00CE1EB5" w:rsidP="005262F9">
      <w:pPr>
        <w:pStyle w:val="Paragrafi"/>
      </w:pPr>
      <w:r>
        <w:t>Ky vendim hyn në fuqi pas botimit në Fletoren Zyrtare.</w:t>
      </w:r>
    </w:p>
    <w:p w:rsidR="00CE1EB5" w:rsidRDefault="00CE1EB5" w:rsidP="005262F9">
      <w:pPr>
        <w:pStyle w:val="Paragrafi"/>
      </w:pPr>
    </w:p>
    <w:p w:rsidR="00CE1EB5" w:rsidRDefault="00CE1EB5" w:rsidP="005262F9">
      <w:pPr>
        <w:pStyle w:val="Autoriteti"/>
        <w:keepNext w:val="0"/>
      </w:pPr>
      <w:r>
        <w:t>Kryeministri</w:t>
      </w:r>
    </w:p>
    <w:p w:rsidR="00CE1EB5" w:rsidRPr="00AA3124" w:rsidRDefault="00CE1EB5" w:rsidP="005262F9">
      <w:pPr>
        <w:pStyle w:val="AutoritetiEmer"/>
      </w:pPr>
      <w:r>
        <w:t>Fatos Nano</w:t>
      </w:r>
    </w:p>
    <w:p w:rsidR="005262F9" w:rsidRDefault="005262F9" w:rsidP="005262F9">
      <w:pPr>
        <w:pStyle w:val="Akti"/>
        <w:keepNext w:val="0"/>
      </w:pPr>
    </w:p>
    <w:p w:rsidR="005262F9" w:rsidRDefault="005262F9" w:rsidP="005262F9">
      <w:pPr>
        <w:pStyle w:val="Akti"/>
        <w:keepNext w:val="0"/>
      </w:pPr>
    </w:p>
    <w:p w:rsidR="00623A0D" w:rsidRDefault="00623A0D" w:rsidP="005262F9">
      <w:pPr>
        <w:pStyle w:val="Akti"/>
        <w:keepNext w:val="0"/>
      </w:pPr>
      <w:r>
        <w:t>Vendim</w:t>
      </w:r>
    </w:p>
    <w:p w:rsidR="00623A0D" w:rsidRDefault="00623A0D" w:rsidP="005262F9">
      <w:pPr>
        <w:pStyle w:val="NumriData"/>
        <w:keepNext w:val="0"/>
      </w:pPr>
      <w:r>
        <w:t>Nr.600, datë 10.9.2004</w:t>
      </w:r>
    </w:p>
    <w:p w:rsidR="00623A0D" w:rsidRDefault="00623A0D" w:rsidP="005262F9">
      <w:pPr>
        <w:pStyle w:val="Paragrafi"/>
      </w:pPr>
    </w:p>
    <w:p w:rsidR="00623A0D" w:rsidRDefault="00623A0D" w:rsidP="005262F9">
      <w:pPr>
        <w:pStyle w:val="Titulli"/>
        <w:keepNext w:val="0"/>
      </w:pPr>
      <w:r>
        <w:t>Për miratimin e listës së inventarit të pronave të paluajtsh</w:t>
      </w:r>
      <w:r w:rsidR="00D3789F">
        <w:t>me shtetërore në bashkinë e leSK</w:t>
      </w:r>
      <w:r>
        <w:t>ovikut</w:t>
      </w:r>
    </w:p>
    <w:p w:rsidR="00623A0D" w:rsidRDefault="00623A0D" w:rsidP="005262F9">
      <w:pPr>
        <w:pStyle w:val="Paragrafi"/>
      </w:pPr>
    </w:p>
    <w:p w:rsidR="00623A0D" w:rsidRDefault="00623A0D" w:rsidP="005262F9">
      <w:pPr>
        <w:pStyle w:val="BazLigjPropozues"/>
        <w:keepNext w:val="0"/>
      </w:pPr>
      <w:r>
        <w:t>Në mbështetje të nenit 100 të Kushtetutës dhe të pikës 3 të nenit 8 të ligjit nr.8743, datë 22.2.2001 “Për pronat e paluajtshme të shtetit”, me propozimin e Ministrit të Pushtetit Vendor dhe të Decentralizimit, Këshilli i Ministrave</w:t>
      </w:r>
    </w:p>
    <w:p w:rsidR="00623A0D" w:rsidRDefault="00623A0D" w:rsidP="005262F9">
      <w:pPr>
        <w:pStyle w:val="Paragrafi"/>
      </w:pPr>
    </w:p>
    <w:p w:rsidR="00623A0D" w:rsidRDefault="00623A0D" w:rsidP="005262F9">
      <w:pPr>
        <w:pStyle w:val="VENDOSI"/>
        <w:keepNext w:val="0"/>
      </w:pPr>
      <w:r>
        <w:t>Vendosi:</w:t>
      </w:r>
    </w:p>
    <w:p w:rsidR="00623A0D" w:rsidRDefault="00623A0D" w:rsidP="005262F9">
      <w:pPr>
        <w:pStyle w:val="Paragrafi"/>
      </w:pPr>
    </w:p>
    <w:p w:rsidR="00623A0D" w:rsidRDefault="00623A0D" w:rsidP="005262F9">
      <w:pPr>
        <w:pStyle w:val="Paragrafi"/>
      </w:pPr>
      <w:r>
        <w:t>1. Miratimin e listës së inventarit të pronave të paluajtshme shtetërore, që janë në juridiksionin territorial dhe administrativ të bashkisë së Leskovikut, sipas propozimit të paraqitur nga këshilli i kësaj bashkie.</w:t>
      </w:r>
    </w:p>
    <w:p w:rsidR="00623A0D" w:rsidRDefault="00623A0D" w:rsidP="005262F9">
      <w:pPr>
        <w:pStyle w:val="Paragrafi"/>
      </w:pPr>
      <w:r>
        <w:t>Lista që i bashkëlidhet këtij vendimi, ka 64 (gjashtëdhjetë e katër) fletë dhe përfundon me numrin rendor 420 (katërqind e njëzet).</w:t>
      </w:r>
    </w:p>
    <w:p w:rsidR="00623A0D" w:rsidRDefault="00623A0D" w:rsidP="005262F9">
      <w:pPr>
        <w:pStyle w:val="Paragrafi"/>
      </w:pPr>
      <w:r>
        <w:t>2. Ndryshimet që mund t’i bëhen listës gjatë periudhës së afishimit, të pasqyrohen në listën përfundimtare të pronave, e cila miratohet nga Këshilli i Ministrave.</w:t>
      </w:r>
    </w:p>
    <w:p w:rsidR="00623A0D" w:rsidRDefault="00623A0D" w:rsidP="005262F9">
      <w:pPr>
        <w:pStyle w:val="Paragrafi"/>
      </w:pPr>
      <w:r>
        <w:t>Ky vendim hyn në fuqi pas botimit në Fletoren Zyrtare.</w:t>
      </w:r>
    </w:p>
    <w:p w:rsidR="00623A0D" w:rsidRDefault="00623A0D" w:rsidP="005262F9">
      <w:pPr>
        <w:pStyle w:val="Autoriteti"/>
        <w:keepNext w:val="0"/>
      </w:pPr>
    </w:p>
    <w:p w:rsidR="00623A0D" w:rsidRDefault="00623A0D" w:rsidP="005262F9">
      <w:pPr>
        <w:pStyle w:val="Autoriteti"/>
        <w:keepNext w:val="0"/>
      </w:pPr>
      <w:r>
        <w:t>Kryeministri</w:t>
      </w:r>
    </w:p>
    <w:p w:rsidR="00623A0D" w:rsidRPr="00AA3124" w:rsidRDefault="00623A0D" w:rsidP="005262F9">
      <w:pPr>
        <w:pStyle w:val="AutoritetiEmer"/>
      </w:pPr>
      <w:r>
        <w:t>Fatos Nano</w:t>
      </w: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5262F9" w:rsidRDefault="005262F9" w:rsidP="005262F9">
      <w:pPr>
        <w:pStyle w:val="Akti"/>
        <w:keepNext w:val="0"/>
      </w:pPr>
    </w:p>
    <w:p w:rsidR="00C174E3" w:rsidRDefault="00C174E3" w:rsidP="005262F9">
      <w:pPr>
        <w:pStyle w:val="Akti"/>
        <w:keepNext w:val="0"/>
      </w:pPr>
      <w:r>
        <w:t>Vendim</w:t>
      </w:r>
    </w:p>
    <w:p w:rsidR="00C174E3" w:rsidRDefault="00C174E3" w:rsidP="005262F9">
      <w:pPr>
        <w:pStyle w:val="NeniTitull"/>
        <w:keepNext w:val="0"/>
      </w:pPr>
      <w:r>
        <w:t>Nr.603, datë 10.9.2004</w:t>
      </w:r>
    </w:p>
    <w:p w:rsidR="00C174E3" w:rsidRDefault="00C174E3" w:rsidP="005262F9">
      <w:pPr>
        <w:pStyle w:val="Paragrafi"/>
      </w:pPr>
    </w:p>
    <w:p w:rsidR="00C174E3" w:rsidRDefault="00C174E3" w:rsidP="005262F9">
      <w:pPr>
        <w:pStyle w:val="Titulli"/>
        <w:keepNext w:val="0"/>
      </w:pPr>
      <w:r>
        <w:t>Për miratimin e listës së inventarit të pronave të paluajtshme shtetërore në komunën gjepalaj</w:t>
      </w:r>
    </w:p>
    <w:p w:rsidR="00C174E3" w:rsidRDefault="00C174E3" w:rsidP="005262F9">
      <w:pPr>
        <w:pStyle w:val="Paragrafi"/>
      </w:pPr>
    </w:p>
    <w:p w:rsidR="00C174E3" w:rsidRDefault="00C174E3" w:rsidP="005262F9">
      <w:pPr>
        <w:pStyle w:val="BazLigjPropozues"/>
        <w:keepNext w:val="0"/>
      </w:pPr>
      <w:r>
        <w:t>Në mbështetje të nenit 100 të Kushtetutës dhe të pikës 3 të nenit 8 të ligjit nr.8743, datë 22.2.2001 “Për pronat e paluajtshme të shtetit”, me propozimin e Ministrit të Pushtetit Vendor dhe të Decentralizimit, Këshilli i Ministrave</w:t>
      </w:r>
    </w:p>
    <w:p w:rsidR="00C174E3" w:rsidRDefault="00C174E3" w:rsidP="005262F9">
      <w:pPr>
        <w:pStyle w:val="Paragrafi"/>
      </w:pPr>
    </w:p>
    <w:p w:rsidR="00C174E3" w:rsidRDefault="00C174E3" w:rsidP="005262F9">
      <w:pPr>
        <w:pStyle w:val="VENDOSI"/>
        <w:keepNext w:val="0"/>
      </w:pPr>
      <w:r>
        <w:t>Vendosi:</w:t>
      </w:r>
    </w:p>
    <w:p w:rsidR="00C174E3" w:rsidRDefault="00C174E3" w:rsidP="005262F9">
      <w:pPr>
        <w:pStyle w:val="Paragrafi"/>
      </w:pPr>
    </w:p>
    <w:p w:rsidR="00C174E3" w:rsidRDefault="00C174E3" w:rsidP="005262F9">
      <w:pPr>
        <w:pStyle w:val="Paragrafi"/>
      </w:pPr>
      <w:r>
        <w:t>1. Miratimin e listës së inventarit të pronave të paluajtshme shtetërore, që janë në juridiksionin territorial dhe administrativ të komunës Gjepalaj, sipas propozimit të paraqitur nga këshilli i kësaj komune.</w:t>
      </w:r>
    </w:p>
    <w:p w:rsidR="00C174E3" w:rsidRDefault="00C174E3" w:rsidP="005262F9">
      <w:pPr>
        <w:pStyle w:val="Paragrafi"/>
      </w:pPr>
      <w:r>
        <w:t>Lista që i bashkëlidhet këtij vendimi, ka 32 (tridhjetë e dy) fletë dhe përfundon me numrin rendor 97 (nëntëdhjetë e shtatë).</w:t>
      </w:r>
    </w:p>
    <w:p w:rsidR="00C174E3" w:rsidRDefault="00C174E3" w:rsidP="005262F9">
      <w:pPr>
        <w:pStyle w:val="Paragrafi"/>
      </w:pPr>
      <w:r>
        <w:t>2. Ndryshimet që mund t’i bëhen listës gjatë periudhës së afishimit, të pasqyrohen në l</w:t>
      </w:r>
      <w:r w:rsidR="00B91E90">
        <w:t>istën përfundimtare të pronave,</w:t>
      </w:r>
      <w:r>
        <w:t xml:space="preserve"> e cila miratohet nga Këshilli i Ministrave.</w:t>
      </w:r>
    </w:p>
    <w:p w:rsidR="00C174E3" w:rsidRDefault="00C174E3" w:rsidP="005262F9">
      <w:pPr>
        <w:pStyle w:val="Paragrafi"/>
      </w:pPr>
      <w:r>
        <w:t>Ky vendim hyn në fuqi pas botimit në Fletoren Zyrtare.</w:t>
      </w:r>
    </w:p>
    <w:p w:rsidR="00C174E3" w:rsidRDefault="00C174E3" w:rsidP="005262F9">
      <w:pPr>
        <w:pStyle w:val="Paragrafi"/>
      </w:pPr>
    </w:p>
    <w:p w:rsidR="00C174E3" w:rsidRDefault="00C174E3" w:rsidP="005262F9">
      <w:pPr>
        <w:pStyle w:val="Autoriteti"/>
        <w:keepNext w:val="0"/>
      </w:pPr>
      <w:r>
        <w:t>Kryeministri</w:t>
      </w:r>
    </w:p>
    <w:p w:rsidR="00C174E3" w:rsidRPr="00AA3124" w:rsidRDefault="00C174E3" w:rsidP="005262F9">
      <w:pPr>
        <w:pStyle w:val="AutoritetiEmer"/>
      </w:pPr>
      <w:r>
        <w:t>Fatos Nano</w:t>
      </w:r>
    </w:p>
    <w:p w:rsidR="003C08EB" w:rsidRDefault="003C08EB" w:rsidP="005262F9">
      <w:pPr>
        <w:pStyle w:val="Akti"/>
        <w:keepNext w:val="0"/>
      </w:pPr>
    </w:p>
    <w:p w:rsidR="003C08EB" w:rsidRDefault="003C08EB" w:rsidP="005262F9">
      <w:pPr>
        <w:pStyle w:val="Akti"/>
        <w:keepNext w:val="0"/>
      </w:pPr>
    </w:p>
    <w:p w:rsidR="00B424E0" w:rsidRDefault="00B424E0" w:rsidP="005262F9">
      <w:pPr>
        <w:pStyle w:val="Akti"/>
        <w:keepNext w:val="0"/>
      </w:pPr>
      <w:r>
        <w:t>Vendim</w:t>
      </w:r>
    </w:p>
    <w:p w:rsidR="00B424E0" w:rsidRDefault="00B424E0" w:rsidP="005262F9">
      <w:pPr>
        <w:pStyle w:val="NumriData"/>
        <w:keepNext w:val="0"/>
      </w:pPr>
      <w:r>
        <w:t>Nr.604, datë 10.9.2004</w:t>
      </w:r>
    </w:p>
    <w:p w:rsidR="00B424E0" w:rsidRDefault="00B424E0" w:rsidP="005262F9">
      <w:pPr>
        <w:pStyle w:val="Paragrafi"/>
      </w:pPr>
    </w:p>
    <w:p w:rsidR="00B424E0" w:rsidRDefault="00B424E0" w:rsidP="005262F9">
      <w:pPr>
        <w:pStyle w:val="Titulli"/>
        <w:keepNext w:val="0"/>
      </w:pPr>
      <w:r>
        <w:t>Për transferimin e mjediseve të drejtorisë rajonale të doganës, pogradec, në pronësi të bashkisë progradec</w:t>
      </w:r>
    </w:p>
    <w:p w:rsidR="00B424E0" w:rsidRDefault="00B424E0" w:rsidP="005262F9">
      <w:pPr>
        <w:pStyle w:val="Paragrafi"/>
      </w:pPr>
    </w:p>
    <w:p w:rsidR="00B424E0" w:rsidRDefault="00B424E0" w:rsidP="005262F9">
      <w:pPr>
        <w:pStyle w:val="BazLigjPropozues"/>
        <w:keepNext w:val="0"/>
      </w:pPr>
      <w:r>
        <w:t>Në mbështetje të nenit 100 të Kushtetutës dhe të neneve 4, 5 e 7 të ligjit nr.8744, datë 22.2.2001 “Për transferimin e pronave të paluajtshme publike të sh</w:t>
      </w:r>
      <w:r w:rsidR="00B91E90">
        <w:t>t</w:t>
      </w:r>
      <w:r>
        <w:t>etit në njësitë e qeverisjes vendore”, me propozimin e Ministrit të Financave, Këshilli i Ministrave</w:t>
      </w:r>
    </w:p>
    <w:p w:rsidR="00B424E0" w:rsidRDefault="00B424E0" w:rsidP="005262F9">
      <w:pPr>
        <w:pStyle w:val="Paragrafi"/>
      </w:pPr>
    </w:p>
    <w:p w:rsidR="00B424E0" w:rsidRDefault="00B424E0" w:rsidP="005262F9">
      <w:pPr>
        <w:pStyle w:val="VENDOSI"/>
        <w:keepNext w:val="0"/>
      </w:pPr>
      <w:r w:rsidRPr="007F2332">
        <w:t>Vendosi</w:t>
      </w:r>
      <w:r>
        <w:t>:</w:t>
      </w:r>
    </w:p>
    <w:p w:rsidR="00B424E0" w:rsidRDefault="00B424E0" w:rsidP="005262F9">
      <w:pPr>
        <w:pStyle w:val="Paragrafi"/>
      </w:pPr>
    </w:p>
    <w:p w:rsidR="00B424E0" w:rsidRDefault="00B424E0" w:rsidP="005262F9">
      <w:pPr>
        <w:pStyle w:val="Paragrafi"/>
      </w:pPr>
      <w:r>
        <w:t>1. Bashkisë së Pogradecit t’i kalojnë në pronësi mjediset e drejtorisë rajonale të doganës, Pogradec, për t’u përdorur si muze, sipas hartës treguese të regjistrimit, planimetrisë e planvendosjes, që i bashkëlidhen këtij vendimi.</w:t>
      </w:r>
    </w:p>
    <w:p w:rsidR="00B424E0" w:rsidRDefault="00B424E0" w:rsidP="005262F9">
      <w:pPr>
        <w:pStyle w:val="Paragrafi"/>
      </w:pPr>
      <w:r>
        <w:t>2. Bashkisë së Pogradecit i ndalohet të ndryshojë destinacionin e përcaktuar në pikën 1 të këtij vendimi.</w:t>
      </w:r>
    </w:p>
    <w:p w:rsidR="00B424E0" w:rsidRDefault="00B424E0" w:rsidP="005262F9">
      <w:pPr>
        <w:pStyle w:val="Paragrafi"/>
      </w:pPr>
      <w:r>
        <w:t>3. Ngarkohen Ministri i Financave, Ministri i Pushtetit Ve</w:t>
      </w:r>
      <w:r w:rsidR="00B91E90">
        <w:t>ndor dhe i Decentralizimit dhe k</w:t>
      </w:r>
      <w:r>
        <w:t>ryeregjistru</w:t>
      </w:r>
      <w:r w:rsidR="00B91E90">
        <w:t>e</w:t>
      </w:r>
      <w:r>
        <w:t>si i Zyrës Qendrore të Regjistrimit të Pasurive të Paluajtshme për zbatimin e këtij vendimi.</w:t>
      </w:r>
    </w:p>
    <w:p w:rsidR="00B424E0" w:rsidRDefault="00B424E0" w:rsidP="005262F9">
      <w:pPr>
        <w:pStyle w:val="Paragrafi"/>
      </w:pPr>
      <w:r>
        <w:t>Ky vendim hyn në fuqi pas botimit në Fletoren Zyrtare.</w:t>
      </w:r>
    </w:p>
    <w:p w:rsidR="00B424E0" w:rsidRDefault="00B424E0" w:rsidP="005262F9">
      <w:pPr>
        <w:pStyle w:val="Paragrafi"/>
      </w:pPr>
    </w:p>
    <w:p w:rsidR="00B424E0" w:rsidRDefault="00B424E0" w:rsidP="005262F9">
      <w:pPr>
        <w:pStyle w:val="Autoriteti"/>
        <w:keepNext w:val="0"/>
      </w:pPr>
      <w:r>
        <w:t>Kryeministri</w:t>
      </w:r>
    </w:p>
    <w:p w:rsidR="00B424E0" w:rsidRDefault="00B424E0" w:rsidP="005262F9">
      <w:pPr>
        <w:pStyle w:val="AutoritetiEmer"/>
      </w:pPr>
      <w:r>
        <w:t>Fatos Nano</w:t>
      </w:r>
    </w:p>
    <w:p w:rsidR="00B424E0" w:rsidRDefault="00B424E0" w:rsidP="006847C1">
      <w:pPr>
        <w:pStyle w:val="Paragrafi"/>
      </w:pPr>
    </w:p>
    <w:p w:rsidR="005262F9" w:rsidRDefault="005262F9" w:rsidP="006847C1">
      <w:pPr>
        <w:pStyle w:val="Paragrafi"/>
      </w:pPr>
    </w:p>
    <w:p w:rsidR="005262F9" w:rsidRDefault="005262F9" w:rsidP="006847C1">
      <w:pPr>
        <w:pStyle w:val="Paragrafi"/>
      </w:pPr>
    </w:p>
    <w:p w:rsidR="00A74674" w:rsidRDefault="00A74674" w:rsidP="006847C1">
      <w:pPr>
        <w:pStyle w:val="Paragrafi"/>
      </w:pPr>
    </w:p>
    <w:p w:rsidR="00A74674" w:rsidRDefault="00CD0768" w:rsidP="004A026B">
      <w:pPr>
        <w:pStyle w:val="Figure"/>
      </w:pPr>
      <w:r w:rsidRPr="00852D87">
        <w:rPr>
          <w:noProof/>
          <w:lang w:val="en-GB" w:eastAsia="en-GB"/>
        </w:rPr>
        <w:drawing>
          <wp:inline distT="0" distB="0" distL="0" distR="0">
            <wp:extent cx="5753100" cy="6743700"/>
            <wp:effectExtent l="0" t="0" r="0" b="0"/>
            <wp:docPr id="11" name="Picture 11" descr="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rta"/>
                    <pic:cNvPicPr>
                      <a:picLocks noChangeAspect="1" noChangeArrowheads="1"/>
                    </pic:cNvPicPr>
                  </pic:nvPicPr>
                  <pic:blipFill>
                    <a:blip r:embed="rId16">
                      <a:extLst>
                        <a:ext uri="{28A0092B-C50C-407E-A947-70E740481C1C}">
                          <a14:useLocalDpi xmlns:a14="http://schemas.microsoft.com/office/drawing/2010/main" val="0"/>
                        </a:ext>
                      </a:extLst>
                    </a:blip>
                    <a:srcRect b="14935"/>
                    <a:stretch>
                      <a:fillRect/>
                    </a:stretch>
                  </pic:blipFill>
                  <pic:spPr bwMode="auto">
                    <a:xfrm>
                      <a:off x="0" y="0"/>
                      <a:ext cx="5753100" cy="6743700"/>
                    </a:xfrm>
                    <a:prstGeom prst="rect">
                      <a:avLst/>
                    </a:prstGeom>
                    <a:noFill/>
                    <a:ln>
                      <a:noFill/>
                    </a:ln>
                  </pic:spPr>
                </pic:pic>
              </a:graphicData>
            </a:graphic>
          </wp:inline>
        </w:drawing>
      </w:r>
    </w:p>
    <w:p w:rsidR="00A74674" w:rsidRDefault="00A74674" w:rsidP="006847C1">
      <w:pPr>
        <w:pStyle w:val="Paragrafi"/>
      </w:pPr>
    </w:p>
    <w:p w:rsidR="00A74674" w:rsidRDefault="00A74674" w:rsidP="006847C1">
      <w:pPr>
        <w:pStyle w:val="Paragrafi"/>
      </w:pPr>
    </w:p>
    <w:p w:rsidR="00A74674" w:rsidRDefault="00A74674" w:rsidP="006847C1">
      <w:pPr>
        <w:pStyle w:val="Paragrafi"/>
      </w:pPr>
    </w:p>
    <w:p w:rsidR="00A74674" w:rsidRDefault="00A74674" w:rsidP="006847C1">
      <w:pPr>
        <w:pStyle w:val="Paragrafi"/>
      </w:pPr>
    </w:p>
    <w:p w:rsidR="00A74674" w:rsidRDefault="00A74674" w:rsidP="006847C1">
      <w:pPr>
        <w:pStyle w:val="Paragrafi"/>
      </w:pPr>
    </w:p>
    <w:p w:rsidR="00A74674" w:rsidRDefault="00A74674" w:rsidP="006847C1">
      <w:pPr>
        <w:pStyle w:val="Paragrafi"/>
      </w:pPr>
    </w:p>
    <w:p w:rsidR="00A74674" w:rsidRDefault="00A74674" w:rsidP="006847C1">
      <w:pPr>
        <w:pStyle w:val="Paragrafi"/>
      </w:pPr>
    </w:p>
    <w:p w:rsidR="00A74674" w:rsidRDefault="00A74674" w:rsidP="006847C1">
      <w:pPr>
        <w:pStyle w:val="Paragrafi"/>
      </w:pPr>
    </w:p>
    <w:p w:rsidR="00A74674" w:rsidRDefault="00A74674" w:rsidP="006847C1">
      <w:pPr>
        <w:pStyle w:val="Paragrafi"/>
      </w:pPr>
    </w:p>
    <w:p w:rsidR="00A74674" w:rsidRDefault="00A74674" w:rsidP="006847C1">
      <w:pPr>
        <w:pStyle w:val="Paragrafi"/>
      </w:pPr>
    </w:p>
    <w:p w:rsidR="00A74674" w:rsidRDefault="00A74674" w:rsidP="006847C1">
      <w:pPr>
        <w:pStyle w:val="Paragrafi"/>
      </w:pPr>
    </w:p>
    <w:p w:rsidR="00A74674" w:rsidRDefault="00A74674" w:rsidP="006847C1">
      <w:pPr>
        <w:pStyle w:val="Paragrafi"/>
      </w:pPr>
    </w:p>
    <w:p w:rsidR="00623A0D" w:rsidRDefault="00CD0768" w:rsidP="004A026B">
      <w:pPr>
        <w:pStyle w:val="Figure"/>
      </w:pPr>
      <w:r>
        <w:rPr>
          <w:noProof/>
          <w:lang w:val="en-GB" w:eastAsia="en-GB"/>
        </w:rPr>
        <w:drawing>
          <wp:inline distT="0" distB="0" distL="0" distR="0">
            <wp:extent cx="5753100" cy="7620000"/>
            <wp:effectExtent l="0" t="0" r="0" b="0"/>
            <wp:docPr id="12" name="Picture 12" descr="har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arta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7620000"/>
                    </a:xfrm>
                    <a:prstGeom prst="rect">
                      <a:avLst/>
                    </a:prstGeom>
                    <a:noFill/>
                    <a:ln>
                      <a:noFill/>
                    </a:ln>
                  </pic:spPr>
                </pic:pic>
              </a:graphicData>
            </a:graphic>
          </wp:inline>
        </w:drawing>
      </w:r>
    </w:p>
    <w:p w:rsidR="00FA2457" w:rsidRDefault="00FA2457" w:rsidP="006847C1">
      <w:pPr>
        <w:pStyle w:val="Paragrafi"/>
      </w:pPr>
    </w:p>
    <w:p w:rsidR="00FA2457" w:rsidRDefault="00FA2457" w:rsidP="006847C1">
      <w:pPr>
        <w:pStyle w:val="Paragrafi"/>
      </w:pPr>
    </w:p>
    <w:p w:rsidR="00FA2457" w:rsidRDefault="00FA2457" w:rsidP="006847C1">
      <w:pPr>
        <w:pStyle w:val="Paragrafi"/>
      </w:pPr>
    </w:p>
    <w:p w:rsidR="00FA2457" w:rsidRDefault="00FA2457" w:rsidP="006847C1">
      <w:pPr>
        <w:pStyle w:val="Paragrafi"/>
      </w:pPr>
    </w:p>
    <w:p w:rsidR="00DE33CD" w:rsidRDefault="00DE33CD" w:rsidP="006847C1">
      <w:pPr>
        <w:pStyle w:val="Paragrafi"/>
      </w:pPr>
    </w:p>
    <w:p w:rsidR="00DE33CD" w:rsidRDefault="00DE33CD" w:rsidP="006847C1">
      <w:pPr>
        <w:pStyle w:val="Paragrafi"/>
      </w:pPr>
    </w:p>
    <w:p w:rsidR="00DE33CD" w:rsidRDefault="00DE33CD" w:rsidP="006847C1">
      <w:pPr>
        <w:pStyle w:val="Paragrafi"/>
      </w:pPr>
    </w:p>
    <w:p w:rsidR="00DE33CD" w:rsidRDefault="00CD0768" w:rsidP="004A026B">
      <w:pPr>
        <w:pStyle w:val="Figure"/>
      </w:pPr>
      <w:r>
        <w:rPr>
          <w:noProof/>
          <w:lang w:val="en-GB" w:eastAsia="en-GB"/>
        </w:rPr>
        <w:drawing>
          <wp:inline distT="0" distB="0" distL="0" distR="0">
            <wp:extent cx="5715000" cy="7200900"/>
            <wp:effectExtent l="0" t="0" r="0" b="0"/>
            <wp:docPr id="13" name="Picture 13" descr="har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arta2"/>
                    <pic:cNvPicPr>
                      <a:picLocks noChangeAspect="1" noChangeArrowheads="1"/>
                    </pic:cNvPicPr>
                  </pic:nvPicPr>
                  <pic:blipFill>
                    <a:blip r:embed="rId18">
                      <a:extLst>
                        <a:ext uri="{28A0092B-C50C-407E-A947-70E740481C1C}">
                          <a14:useLocalDpi xmlns:a14="http://schemas.microsoft.com/office/drawing/2010/main" val="0"/>
                        </a:ext>
                      </a:extLst>
                    </a:blip>
                    <a:srcRect t="3070" r="6645" b="2762"/>
                    <a:stretch>
                      <a:fillRect/>
                    </a:stretch>
                  </pic:blipFill>
                  <pic:spPr bwMode="auto">
                    <a:xfrm>
                      <a:off x="0" y="0"/>
                      <a:ext cx="5715000" cy="7200900"/>
                    </a:xfrm>
                    <a:prstGeom prst="rect">
                      <a:avLst/>
                    </a:prstGeom>
                    <a:noFill/>
                    <a:ln>
                      <a:noFill/>
                    </a:ln>
                  </pic:spPr>
                </pic:pic>
              </a:graphicData>
            </a:graphic>
          </wp:inline>
        </w:drawing>
      </w:r>
    </w:p>
    <w:p w:rsidR="00B3438E" w:rsidRDefault="00B3438E" w:rsidP="006847C1">
      <w:pPr>
        <w:pStyle w:val="Paragrafi"/>
      </w:pPr>
    </w:p>
    <w:p w:rsidR="00B3438E" w:rsidRDefault="00B3438E" w:rsidP="006847C1">
      <w:pPr>
        <w:pStyle w:val="Paragrafi"/>
      </w:pPr>
    </w:p>
    <w:p w:rsidR="00B3438E" w:rsidRDefault="00B3438E" w:rsidP="006847C1">
      <w:pPr>
        <w:pStyle w:val="Paragrafi"/>
      </w:pPr>
    </w:p>
    <w:p w:rsidR="00B3438E" w:rsidRDefault="00B3438E" w:rsidP="006847C1">
      <w:pPr>
        <w:pStyle w:val="Paragrafi"/>
      </w:pPr>
    </w:p>
    <w:p w:rsidR="00B3438E" w:rsidRDefault="00B3438E" w:rsidP="006847C1">
      <w:pPr>
        <w:pStyle w:val="Paragrafi"/>
      </w:pPr>
    </w:p>
    <w:p w:rsidR="00B3438E" w:rsidRDefault="00B3438E" w:rsidP="006847C1">
      <w:pPr>
        <w:pStyle w:val="Paragrafi"/>
      </w:pPr>
    </w:p>
    <w:p w:rsidR="00B3438E" w:rsidRDefault="00B3438E" w:rsidP="006847C1">
      <w:pPr>
        <w:pStyle w:val="Paragrafi"/>
      </w:pPr>
    </w:p>
    <w:p w:rsidR="00B3438E" w:rsidRDefault="00B3438E" w:rsidP="006847C1">
      <w:pPr>
        <w:pStyle w:val="Paragrafi"/>
      </w:pPr>
    </w:p>
    <w:p w:rsidR="00B3438E" w:rsidRDefault="00B3438E" w:rsidP="006847C1">
      <w:pPr>
        <w:pStyle w:val="Paragrafi"/>
      </w:pPr>
    </w:p>
    <w:p w:rsidR="00B3438E" w:rsidRDefault="00B3438E" w:rsidP="006847C1">
      <w:pPr>
        <w:pStyle w:val="Paragrafi"/>
      </w:pPr>
    </w:p>
    <w:p w:rsidR="00B3438E" w:rsidRDefault="00CD0768" w:rsidP="004A026B">
      <w:pPr>
        <w:pStyle w:val="Figure"/>
      </w:pPr>
      <w:r>
        <w:rPr>
          <w:noProof/>
          <w:lang w:val="en-GB" w:eastAsia="en-GB"/>
        </w:rPr>
        <w:drawing>
          <wp:inline distT="0" distB="0" distL="0" distR="0">
            <wp:extent cx="5762625" cy="7791450"/>
            <wp:effectExtent l="0" t="0" r="9525" b="0"/>
            <wp:docPr id="14" name="Picture 14" descr="har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arta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7791450"/>
                    </a:xfrm>
                    <a:prstGeom prst="rect">
                      <a:avLst/>
                    </a:prstGeom>
                    <a:noFill/>
                    <a:ln>
                      <a:noFill/>
                    </a:ln>
                  </pic:spPr>
                </pic:pic>
              </a:graphicData>
            </a:graphic>
          </wp:inline>
        </w:drawing>
      </w:r>
    </w:p>
    <w:p w:rsidR="00B3438E" w:rsidRDefault="00B3438E" w:rsidP="006847C1">
      <w:pPr>
        <w:pStyle w:val="Paragrafi"/>
      </w:pPr>
    </w:p>
    <w:p w:rsidR="00B3438E" w:rsidRDefault="00B3438E" w:rsidP="006847C1">
      <w:pPr>
        <w:pStyle w:val="Paragrafi"/>
      </w:pPr>
    </w:p>
    <w:p w:rsidR="00B3438E" w:rsidRDefault="00B3438E" w:rsidP="006847C1">
      <w:pPr>
        <w:pStyle w:val="Paragrafi"/>
      </w:pPr>
    </w:p>
    <w:p w:rsidR="00B3438E" w:rsidRDefault="00B3438E" w:rsidP="006847C1">
      <w:pPr>
        <w:pStyle w:val="Paragrafi"/>
      </w:pPr>
    </w:p>
    <w:p w:rsidR="00B3438E" w:rsidRDefault="00B3438E" w:rsidP="006847C1">
      <w:pPr>
        <w:pStyle w:val="Paragrafi"/>
      </w:pPr>
    </w:p>
    <w:p w:rsidR="00B3438E" w:rsidRDefault="00B3438E" w:rsidP="006847C1">
      <w:pPr>
        <w:pStyle w:val="Paragrafi"/>
      </w:pPr>
    </w:p>
    <w:p w:rsidR="00F64C44" w:rsidRDefault="00F64C44" w:rsidP="005262F9">
      <w:pPr>
        <w:pStyle w:val="Akti"/>
        <w:keepNext w:val="0"/>
      </w:pPr>
      <w:r>
        <w:t>Vendim</w:t>
      </w:r>
    </w:p>
    <w:p w:rsidR="00F64C44" w:rsidRDefault="00F64C44" w:rsidP="005262F9">
      <w:pPr>
        <w:pStyle w:val="NumriData"/>
        <w:keepNext w:val="0"/>
      </w:pPr>
      <w:r>
        <w:t>Nr.607, datë 10.9.2004</w:t>
      </w:r>
    </w:p>
    <w:p w:rsidR="00F64C44" w:rsidRDefault="00F64C44" w:rsidP="005262F9">
      <w:pPr>
        <w:pStyle w:val="Paragrafi"/>
      </w:pPr>
    </w:p>
    <w:p w:rsidR="00F64C44" w:rsidRDefault="00F64C44" w:rsidP="005262F9">
      <w:pPr>
        <w:pStyle w:val="Titulli"/>
        <w:keepNext w:val="0"/>
      </w:pPr>
      <w:r>
        <w:t>Për miratimin në parim të marrëveshjes së bashkëpunimit ekonomiko-teknik, ndërmjet këshillit të ministrave të republikës së shqipërisë dhe qeverisë së republikës popullore të Kinës</w:t>
      </w:r>
    </w:p>
    <w:p w:rsidR="00F64C44" w:rsidRDefault="00F64C44" w:rsidP="005262F9">
      <w:pPr>
        <w:pStyle w:val="Paragrafi"/>
      </w:pPr>
    </w:p>
    <w:p w:rsidR="00F64C44" w:rsidRDefault="00F64C44" w:rsidP="005262F9">
      <w:pPr>
        <w:pStyle w:val="BazLigjPropozues"/>
        <w:keepNext w:val="0"/>
      </w:pPr>
      <w:r>
        <w:t>Në mbështetje të nenit 100 të Kushtetutës dhe të neneve 5 e 7 të ligjit nr.8371, datë 9.7.1998 “Për lidhjen e traktateve dhe marrëveshjeve ndërkombëtare”, me propozimin e Ministrit të Ekonomisë, Këshilli i Ministrave</w:t>
      </w:r>
    </w:p>
    <w:p w:rsidR="00F64C44" w:rsidRDefault="00F64C44" w:rsidP="005262F9">
      <w:pPr>
        <w:pStyle w:val="Paragrafi"/>
      </w:pPr>
    </w:p>
    <w:p w:rsidR="00F64C44" w:rsidRDefault="00F64C44" w:rsidP="005262F9">
      <w:pPr>
        <w:pStyle w:val="VENDOSI"/>
        <w:keepNext w:val="0"/>
      </w:pPr>
      <w:r>
        <w:t>Vendosi:</w:t>
      </w:r>
    </w:p>
    <w:p w:rsidR="00F64C44" w:rsidRDefault="00F64C44" w:rsidP="005262F9">
      <w:pPr>
        <w:pStyle w:val="Paragrafi"/>
      </w:pPr>
    </w:p>
    <w:p w:rsidR="00F64C44" w:rsidRDefault="00F64C44" w:rsidP="005262F9">
      <w:pPr>
        <w:pStyle w:val="Paragrafi"/>
      </w:pPr>
      <w:r>
        <w:t>Miratimin në parim të marrëveshjes së bashkëpunimit ekonomiko-teknik, ndërmjet Këshillit të Ministrave të Republikës së Shqipërisë dhe Qeverisë së Republikës Popullore të Kinës.</w:t>
      </w:r>
    </w:p>
    <w:p w:rsidR="00F64C44" w:rsidRDefault="00F64C44" w:rsidP="005262F9">
      <w:pPr>
        <w:pStyle w:val="Paragrafi"/>
      </w:pPr>
      <w:r>
        <w:t>Ky vendim hyn në fuqi pas botimit në Fletoren Zyrtare.</w:t>
      </w:r>
    </w:p>
    <w:p w:rsidR="00F64C44" w:rsidRDefault="00F64C44" w:rsidP="005262F9">
      <w:pPr>
        <w:pStyle w:val="Autoriteti"/>
        <w:keepNext w:val="0"/>
      </w:pPr>
    </w:p>
    <w:p w:rsidR="00F64C44" w:rsidRDefault="00F64C44" w:rsidP="005262F9">
      <w:pPr>
        <w:pStyle w:val="Autoriteti"/>
        <w:keepNext w:val="0"/>
      </w:pPr>
      <w:r>
        <w:t>Kryeministri</w:t>
      </w:r>
    </w:p>
    <w:p w:rsidR="00F64C44" w:rsidRDefault="00F64C44" w:rsidP="005262F9">
      <w:pPr>
        <w:pStyle w:val="AutoritetiEmer"/>
      </w:pPr>
      <w:r>
        <w:t>Fatos Nano</w:t>
      </w:r>
    </w:p>
    <w:p w:rsidR="00F64C44" w:rsidRDefault="00F64C44" w:rsidP="005262F9">
      <w:pPr>
        <w:pStyle w:val="Paragrafi"/>
      </w:pPr>
    </w:p>
    <w:p w:rsidR="00F64C44" w:rsidRDefault="00F64C44" w:rsidP="005262F9">
      <w:pPr>
        <w:pStyle w:val="Paragrafi"/>
      </w:pPr>
    </w:p>
    <w:p w:rsidR="00343B59" w:rsidRDefault="00343B59" w:rsidP="00C53C4B">
      <w:pPr>
        <w:pStyle w:val="TitulliTitull"/>
      </w:pPr>
      <w:r>
        <w:t>SHPALLJE KËRKES</w:t>
      </w:r>
      <w:r w:rsidR="00E70A6B">
        <w:t>E</w:t>
      </w:r>
      <w:r>
        <w:t xml:space="preserve"> PËR SHPRONËSIM PUBLIK</w:t>
      </w:r>
    </w:p>
    <w:p w:rsidR="00343B59" w:rsidRDefault="00343B59" w:rsidP="005262F9">
      <w:pPr>
        <w:pStyle w:val="Paragrafi"/>
        <w:rPr>
          <w:szCs w:val="22"/>
        </w:rPr>
      </w:pPr>
    </w:p>
    <w:p w:rsidR="00343B59" w:rsidRDefault="00343B59" w:rsidP="005262F9">
      <w:pPr>
        <w:pStyle w:val="Paragrafi"/>
        <w:rPr>
          <w:szCs w:val="22"/>
        </w:rPr>
      </w:pPr>
      <w:r>
        <w:rPr>
          <w:szCs w:val="22"/>
        </w:rPr>
        <w:t xml:space="preserve">Ministria e Rregullimit të Territorit dhe </w:t>
      </w:r>
      <w:r w:rsidR="00B95C3B">
        <w:rPr>
          <w:szCs w:val="22"/>
        </w:rPr>
        <w:t xml:space="preserve">e </w:t>
      </w:r>
      <w:r>
        <w:rPr>
          <w:szCs w:val="22"/>
        </w:rPr>
        <w:t>Turizmit shpall kërkesën për shpronësim për interes publik të objekteve "Rehabilitimi i KUZ për rrugën në veri të ish</w:t>
      </w:r>
      <w:r w:rsidR="00AA149B">
        <w:rPr>
          <w:szCs w:val="22"/>
        </w:rPr>
        <w:t>-</w:t>
      </w:r>
      <w:r>
        <w:rPr>
          <w:szCs w:val="22"/>
        </w:rPr>
        <w:t xml:space="preserve">kombinatit </w:t>
      </w:r>
      <w:r w:rsidR="00AA149B">
        <w:rPr>
          <w:szCs w:val="22"/>
        </w:rPr>
        <w:t>"</w:t>
      </w:r>
      <w:r>
        <w:rPr>
          <w:szCs w:val="22"/>
        </w:rPr>
        <w:t>Ali Demi</w:t>
      </w:r>
      <w:r w:rsidR="00AA149B">
        <w:rPr>
          <w:szCs w:val="22"/>
        </w:rPr>
        <w:t>"</w:t>
      </w:r>
      <w:r>
        <w:rPr>
          <w:szCs w:val="22"/>
        </w:rPr>
        <w:t>, rruga nr.3, në qytetin e Vlorës.</w:t>
      </w:r>
    </w:p>
    <w:p w:rsidR="000E1197" w:rsidRDefault="00343B59" w:rsidP="005262F9">
      <w:pPr>
        <w:pStyle w:val="Paragrafi"/>
        <w:rPr>
          <w:szCs w:val="22"/>
        </w:rPr>
      </w:pPr>
      <w:r>
        <w:rPr>
          <w:szCs w:val="22"/>
        </w:rPr>
        <w:t>Subjekti</w:t>
      </w:r>
      <w:r w:rsidR="00B95C3B">
        <w:rPr>
          <w:szCs w:val="22"/>
        </w:rPr>
        <w:t xml:space="preserve"> kërkues i këtij objekti është b</w:t>
      </w:r>
      <w:r>
        <w:rPr>
          <w:szCs w:val="22"/>
        </w:rPr>
        <w:t xml:space="preserve">ashkia Vlorë. Me anë të këtij publikimi në shtyp kërkojmë të vëmë në dijeni personat të cilët preken nga ky shpronësim. </w:t>
      </w:r>
    </w:p>
    <w:p w:rsidR="00343B59" w:rsidRDefault="00343B59" w:rsidP="005262F9">
      <w:pPr>
        <w:pStyle w:val="Paragrafi"/>
        <w:rPr>
          <w:szCs w:val="22"/>
        </w:rPr>
      </w:pPr>
      <w:r>
        <w:rPr>
          <w:szCs w:val="22"/>
        </w:rPr>
        <w:t xml:space="preserve">Vënia në dijeni konsiston në masën e vlerësimit të llogaritur nga komisioni i shpronësimit pranë Ministrisë së Rregullimit të Territorit dhe </w:t>
      </w:r>
      <w:r w:rsidR="00B95C3B">
        <w:rPr>
          <w:szCs w:val="22"/>
        </w:rPr>
        <w:t xml:space="preserve">të </w:t>
      </w:r>
      <w:r>
        <w:rPr>
          <w:szCs w:val="22"/>
        </w:rPr>
        <w:t>Turizmit, për secilin person sipas listës emërore të mëposhtme.</w:t>
      </w:r>
    </w:p>
    <w:p w:rsidR="0059040D" w:rsidRDefault="0059040D" w:rsidP="005262F9">
      <w:pPr>
        <w:pStyle w:val="Paragrafi"/>
        <w:rPr>
          <w:szCs w:val="22"/>
        </w:rPr>
      </w:pPr>
    </w:p>
    <w:p w:rsidR="00343B59" w:rsidRDefault="00343B59" w:rsidP="00C53C4B">
      <w:pPr>
        <w:pStyle w:val="TitulliTitull"/>
      </w:pPr>
      <w:r>
        <w:t>PRONARËT QË DO TË SHPRONËSOHEN NGA REHABILITIMI I KUZ PËR RRUGËN NË VERI TË ISH</w:t>
      </w:r>
      <w:r w:rsidR="00AA149B">
        <w:t>-</w:t>
      </w:r>
      <w:r>
        <w:t>KOMBINATIT TË KONSERVAVE, VLORË</w:t>
      </w:r>
    </w:p>
    <w:p w:rsidR="00343B59" w:rsidRDefault="00343B59" w:rsidP="005262F9">
      <w:pPr>
        <w:pStyle w:val="Paragrafi"/>
        <w:rPr>
          <w:szCs w:val="22"/>
        </w:rPr>
      </w:pPr>
    </w:p>
    <w:p w:rsidR="00343B59" w:rsidRDefault="00343B59" w:rsidP="005262F9">
      <w:pPr>
        <w:pStyle w:val="Paragrafi"/>
        <w:rPr>
          <w:szCs w:val="22"/>
        </w:rPr>
      </w:pPr>
      <w:r>
        <w:rPr>
          <w:szCs w:val="22"/>
        </w:rPr>
        <w:t>1. Për truallin</w:t>
      </w:r>
    </w:p>
    <w:p w:rsidR="00343B59" w:rsidRDefault="00343B59" w:rsidP="005262F9">
      <w:pPr>
        <w:pStyle w:val="Paragrafi"/>
        <w:rPr>
          <w:szCs w:val="22"/>
        </w:rPr>
      </w:pPr>
    </w:p>
    <w:tbl>
      <w:tblPr>
        <w:tblStyle w:val="TableGrid"/>
        <w:tblW w:w="0" w:type="auto"/>
        <w:tblLook w:val="01E0" w:firstRow="1" w:lastRow="1" w:firstColumn="1" w:lastColumn="1" w:noHBand="0" w:noVBand="0"/>
      </w:tblPr>
      <w:tblGrid>
        <w:gridCol w:w="645"/>
        <w:gridCol w:w="2422"/>
        <w:gridCol w:w="1532"/>
        <w:gridCol w:w="1534"/>
        <w:gridCol w:w="1525"/>
        <w:gridCol w:w="1628"/>
      </w:tblGrid>
      <w:tr w:rsidR="00343B59">
        <w:tc>
          <w:tcPr>
            <w:tcW w:w="645" w:type="dxa"/>
          </w:tcPr>
          <w:p w:rsidR="00343B59" w:rsidRDefault="00343B59" w:rsidP="005262F9">
            <w:pPr>
              <w:pStyle w:val="Tabele"/>
            </w:pPr>
            <w:r>
              <w:t>Nr.</w:t>
            </w:r>
          </w:p>
        </w:tc>
        <w:tc>
          <w:tcPr>
            <w:tcW w:w="2422" w:type="dxa"/>
          </w:tcPr>
          <w:p w:rsidR="00343B59" w:rsidRDefault="00343B59" w:rsidP="005262F9">
            <w:pPr>
              <w:pStyle w:val="Tabele"/>
            </w:pPr>
            <w:r>
              <w:t>Emri</w:t>
            </w:r>
            <w:r w:rsidR="00AA149B">
              <w:t>,</w:t>
            </w:r>
            <w:r>
              <w:t xml:space="preserve"> mbiemri</w:t>
            </w:r>
          </w:p>
        </w:tc>
        <w:tc>
          <w:tcPr>
            <w:tcW w:w="1532" w:type="dxa"/>
          </w:tcPr>
          <w:p w:rsidR="00343B59" w:rsidRDefault="00343B59" w:rsidP="005262F9">
            <w:pPr>
              <w:pStyle w:val="Tabele"/>
            </w:pPr>
            <w:r>
              <w:t>Sip/tokë truall</w:t>
            </w:r>
          </w:p>
        </w:tc>
        <w:tc>
          <w:tcPr>
            <w:tcW w:w="1534" w:type="dxa"/>
          </w:tcPr>
          <w:p w:rsidR="00343B59" w:rsidRDefault="00343B59" w:rsidP="005262F9">
            <w:pPr>
              <w:pStyle w:val="Tabele"/>
            </w:pPr>
            <w:r>
              <w:t>Çmimi</w:t>
            </w:r>
            <w:r w:rsidR="00AA149B">
              <w:t xml:space="preserve"> i</w:t>
            </w:r>
            <w:r>
              <w:t xml:space="preserve"> </w:t>
            </w:r>
            <w:r w:rsidR="00D51556">
              <w:t>objektit</w:t>
            </w:r>
            <w:r>
              <w:t>/m</w:t>
            </w:r>
            <w:r w:rsidRPr="00AA149B">
              <w:rPr>
                <w:vertAlign w:val="superscript"/>
              </w:rPr>
              <w:t>2</w:t>
            </w:r>
            <w:r>
              <w:t xml:space="preserve"> lekë</w:t>
            </w:r>
          </w:p>
        </w:tc>
        <w:tc>
          <w:tcPr>
            <w:tcW w:w="1525" w:type="dxa"/>
          </w:tcPr>
          <w:p w:rsidR="00343B59" w:rsidRDefault="00343B59" w:rsidP="005262F9">
            <w:pPr>
              <w:pStyle w:val="Tabele"/>
            </w:pPr>
            <w:r>
              <w:t>Vlera në lekë</w:t>
            </w:r>
          </w:p>
        </w:tc>
        <w:tc>
          <w:tcPr>
            <w:tcW w:w="1628" w:type="dxa"/>
          </w:tcPr>
          <w:p w:rsidR="00343B59" w:rsidRDefault="00343B59" w:rsidP="005262F9">
            <w:pPr>
              <w:pStyle w:val="Tabele"/>
            </w:pPr>
            <w:r>
              <w:t>Shënim</w:t>
            </w:r>
          </w:p>
        </w:tc>
      </w:tr>
      <w:tr w:rsidR="00343B59">
        <w:tc>
          <w:tcPr>
            <w:tcW w:w="645" w:type="dxa"/>
          </w:tcPr>
          <w:p w:rsidR="00343B59" w:rsidRDefault="000E1197" w:rsidP="005262F9">
            <w:pPr>
              <w:pStyle w:val="Tabele"/>
            </w:pPr>
            <w:r>
              <w:t>1.</w:t>
            </w:r>
          </w:p>
        </w:tc>
        <w:tc>
          <w:tcPr>
            <w:tcW w:w="2422" w:type="dxa"/>
          </w:tcPr>
          <w:p w:rsidR="00343B59" w:rsidRDefault="00343B59" w:rsidP="005262F9">
            <w:pPr>
              <w:pStyle w:val="Tabele"/>
            </w:pPr>
            <w:r>
              <w:t>Trashëgimtarët</w:t>
            </w:r>
            <w:r w:rsidR="00D51556">
              <w:t xml:space="preserve"> </w:t>
            </w:r>
            <w:r w:rsidR="00B95C3B">
              <w:t>e z</w:t>
            </w:r>
            <w:r w:rsidR="00D51556">
              <w:t>. Kanan Çipi</w:t>
            </w:r>
          </w:p>
        </w:tc>
        <w:tc>
          <w:tcPr>
            <w:tcW w:w="1532" w:type="dxa"/>
          </w:tcPr>
          <w:p w:rsidR="00343B59" w:rsidRDefault="00DD7A35" w:rsidP="005262F9">
            <w:pPr>
              <w:pStyle w:val="Tabele"/>
            </w:pPr>
            <w:r>
              <w:t xml:space="preserve">2044 </w:t>
            </w:r>
            <w:r w:rsidR="00343B59">
              <w:t>5 m</w:t>
            </w:r>
            <w:r w:rsidR="00343B59" w:rsidRPr="00AA149B">
              <w:rPr>
                <w:vertAlign w:val="superscript"/>
              </w:rPr>
              <w:t>2</w:t>
            </w:r>
          </w:p>
        </w:tc>
        <w:tc>
          <w:tcPr>
            <w:tcW w:w="1534" w:type="dxa"/>
          </w:tcPr>
          <w:p w:rsidR="00343B59" w:rsidRDefault="00343B59" w:rsidP="005262F9">
            <w:pPr>
              <w:pStyle w:val="Tabele"/>
            </w:pPr>
            <w:r>
              <w:t>2242</w:t>
            </w:r>
          </w:p>
        </w:tc>
        <w:tc>
          <w:tcPr>
            <w:tcW w:w="1525" w:type="dxa"/>
          </w:tcPr>
          <w:p w:rsidR="00343B59" w:rsidRDefault="00343B59" w:rsidP="005262F9">
            <w:pPr>
              <w:pStyle w:val="Tabele"/>
            </w:pPr>
            <w:r>
              <w:t>4 583 769</w:t>
            </w:r>
          </w:p>
        </w:tc>
        <w:tc>
          <w:tcPr>
            <w:tcW w:w="1628" w:type="dxa"/>
          </w:tcPr>
          <w:p w:rsidR="00343B59" w:rsidRDefault="00343B59" w:rsidP="005262F9">
            <w:pPr>
              <w:pStyle w:val="Tabele"/>
            </w:pPr>
            <w:r>
              <w:t>Plotësim dokumentacioni për regjistrim për t'u pajisur me vërtetim pronësie</w:t>
            </w:r>
          </w:p>
        </w:tc>
      </w:tr>
      <w:tr w:rsidR="00343B59">
        <w:tc>
          <w:tcPr>
            <w:tcW w:w="645" w:type="dxa"/>
          </w:tcPr>
          <w:p w:rsidR="00343B59" w:rsidRDefault="00343B59" w:rsidP="005262F9">
            <w:pPr>
              <w:pStyle w:val="Tabele"/>
            </w:pPr>
          </w:p>
        </w:tc>
        <w:tc>
          <w:tcPr>
            <w:tcW w:w="2422" w:type="dxa"/>
          </w:tcPr>
          <w:p w:rsidR="00343B59" w:rsidRDefault="00343B59" w:rsidP="005262F9">
            <w:pPr>
              <w:pStyle w:val="Tabele"/>
            </w:pPr>
            <w:r>
              <w:t>1. Enver Çipi</w:t>
            </w:r>
          </w:p>
        </w:tc>
        <w:tc>
          <w:tcPr>
            <w:tcW w:w="1532" w:type="dxa"/>
          </w:tcPr>
          <w:p w:rsidR="00343B59" w:rsidRDefault="00343B59" w:rsidP="005262F9">
            <w:pPr>
              <w:pStyle w:val="Tabele"/>
            </w:pPr>
          </w:p>
        </w:tc>
        <w:tc>
          <w:tcPr>
            <w:tcW w:w="1534" w:type="dxa"/>
          </w:tcPr>
          <w:p w:rsidR="00343B59" w:rsidRDefault="00343B59" w:rsidP="005262F9">
            <w:pPr>
              <w:pStyle w:val="Tabele"/>
            </w:pPr>
          </w:p>
        </w:tc>
        <w:tc>
          <w:tcPr>
            <w:tcW w:w="1525" w:type="dxa"/>
          </w:tcPr>
          <w:p w:rsidR="00343B59" w:rsidRDefault="00343B59" w:rsidP="005262F9">
            <w:pPr>
              <w:pStyle w:val="Tabele"/>
            </w:pPr>
          </w:p>
        </w:tc>
        <w:tc>
          <w:tcPr>
            <w:tcW w:w="1628" w:type="dxa"/>
          </w:tcPr>
          <w:p w:rsidR="00343B59" w:rsidRDefault="00343B59" w:rsidP="005262F9">
            <w:pPr>
              <w:pStyle w:val="Tabele"/>
            </w:pPr>
          </w:p>
        </w:tc>
      </w:tr>
      <w:tr w:rsidR="00343B59">
        <w:tc>
          <w:tcPr>
            <w:tcW w:w="645" w:type="dxa"/>
          </w:tcPr>
          <w:p w:rsidR="00343B59" w:rsidRDefault="00343B59" w:rsidP="005262F9">
            <w:pPr>
              <w:pStyle w:val="Tabele"/>
            </w:pPr>
          </w:p>
        </w:tc>
        <w:tc>
          <w:tcPr>
            <w:tcW w:w="2422" w:type="dxa"/>
          </w:tcPr>
          <w:p w:rsidR="00343B59" w:rsidRDefault="00343B59" w:rsidP="005262F9">
            <w:pPr>
              <w:pStyle w:val="Tabele"/>
            </w:pPr>
            <w:r>
              <w:t>2. Pranvera Çipi (Rexhepi)</w:t>
            </w:r>
          </w:p>
        </w:tc>
        <w:tc>
          <w:tcPr>
            <w:tcW w:w="1532" w:type="dxa"/>
          </w:tcPr>
          <w:p w:rsidR="00343B59" w:rsidRDefault="00343B59" w:rsidP="005262F9">
            <w:pPr>
              <w:pStyle w:val="Tabele"/>
            </w:pPr>
          </w:p>
        </w:tc>
        <w:tc>
          <w:tcPr>
            <w:tcW w:w="1534" w:type="dxa"/>
          </w:tcPr>
          <w:p w:rsidR="00343B59" w:rsidRDefault="00343B59" w:rsidP="005262F9">
            <w:pPr>
              <w:pStyle w:val="Tabele"/>
            </w:pPr>
          </w:p>
        </w:tc>
        <w:tc>
          <w:tcPr>
            <w:tcW w:w="1525" w:type="dxa"/>
          </w:tcPr>
          <w:p w:rsidR="00343B59" w:rsidRDefault="00343B59" w:rsidP="005262F9">
            <w:pPr>
              <w:pStyle w:val="Tabele"/>
            </w:pPr>
          </w:p>
        </w:tc>
        <w:tc>
          <w:tcPr>
            <w:tcW w:w="1628" w:type="dxa"/>
          </w:tcPr>
          <w:p w:rsidR="00343B59" w:rsidRDefault="00343B59" w:rsidP="005262F9">
            <w:pPr>
              <w:pStyle w:val="Tabele"/>
            </w:pPr>
          </w:p>
        </w:tc>
      </w:tr>
      <w:tr w:rsidR="00343B59">
        <w:tc>
          <w:tcPr>
            <w:tcW w:w="645" w:type="dxa"/>
          </w:tcPr>
          <w:p w:rsidR="00343B59" w:rsidRDefault="00343B59" w:rsidP="005262F9">
            <w:pPr>
              <w:pStyle w:val="Tabele"/>
            </w:pPr>
          </w:p>
        </w:tc>
        <w:tc>
          <w:tcPr>
            <w:tcW w:w="2422" w:type="dxa"/>
          </w:tcPr>
          <w:p w:rsidR="00343B59" w:rsidRDefault="00343B59" w:rsidP="005262F9">
            <w:pPr>
              <w:pStyle w:val="Tabele"/>
            </w:pPr>
            <w:r>
              <w:t>3. Luan Çipi</w:t>
            </w:r>
          </w:p>
        </w:tc>
        <w:tc>
          <w:tcPr>
            <w:tcW w:w="1532" w:type="dxa"/>
          </w:tcPr>
          <w:p w:rsidR="00343B59" w:rsidRDefault="00343B59" w:rsidP="005262F9">
            <w:pPr>
              <w:pStyle w:val="Tabele"/>
            </w:pPr>
          </w:p>
        </w:tc>
        <w:tc>
          <w:tcPr>
            <w:tcW w:w="1534" w:type="dxa"/>
          </w:tcPr>
          <w:p w:rsidR="00343B59" w:rsidRDefault="00343B59" w:rsidP="005262F9">
            <w:pPr>
              <w:pStyle w:val="Tabele"/>
            </w:pPr>
          </w:p>
        </w:tc>
        <w:tc>
          <w:tcPr>
            <w:tcW w:w="1525" w:type="dxa"/>
          </w:tcPr>
          <w:p w:rsidR="00343B59" w:rsidRDefault="00343B59" w:rsidP="005262F9">
            <w:pPr>
              <w:pStyle w:val="Tabele"/>
            </w:pPr>
          </w:p>
        </w:tc>
        <w:tc>
          <w:tcPr>
            <w:tcW w:w="1628" w:type="dxa"/>
          </w:tcPr>
          <w:p w:rsidR="00343B59" w:rsidRDefault="00343B59" w:rsidP="005262F9">
            <w:pPr>
              <w:pStyle w:val="Tabele"/>
            </w:pPr>
          </w:p>
        </w:tc>
      </w:tr>
      <w:tr w:rsidR="00343B59">
        <w:tc>
          <w:tcPr>
            <w:tcW w:w="645" w:type="dxa"/>
          </w:tcPr>
          <w:p w:rsidR="00343B59" w:rsidRDefault="00343B59" w:rsidP="005262F9">
            <w:pPr>
              <w:pStyle w:val="Tabele"/>
            </w:pPr>
          </w:p>
        </w:tc>
        <w:tc>
          <w:tcPr>
            <w:tcW w:w="2422" w:type="dxa"/>
          </w:tcPr>
          <w:p w:rsidR="00343B59" w:rsidRDefault="00343B59" w:rsidP="005262F9">
            <w:pPr>
              <w:pStyle w:val="Tabele"/>
            </w:pPr>
            <w:r>
              <w:t>4.</w:t>
            </w:r>
            <w:r w:rsidR="00AA149B">
              <w:t xml:space="preserve"> </w:t>
            </w:r>
            <w:r>
              <w:t>Bektash Çipi</w:t>
            </w:r>
          </w:p>
        </w:tc>
        <w:tc>
          <w:tcPr>
            <w:tcW w:w="1532" w:type="dxa"/>
          </w:tcPr>
          <w:p w:rsidR="00343B59" w:rsidRDefault="00343B59" w:rsidP="005262F9">
            <w:pPr>
              <w:pStyle w:val="Tabele"/>
            </w:pPr>
          </w:p>
        </w:tc>
        <w:tc>
          <w:tcPr>
            <w:tcW w:w="1534" w:type="dxa"/>
          </w:tcPr>
          <w:p w:rsidR="00343B59" w:rsidRDefault="00343B59" w:rsidP="005262F9">
            <w:pPr>
              <w:pStyle w:val="Tabele"/>
            </w:pPr>
          </w:p>
        </w:tc>
        <w:tc>
          <w:tcPr>
            <w:tcW w:w="1525" w:type="dxa"/>
          </w:tcPr>
          <w:p w:rsidR="00343B59" w:rsidRDefault="00343B59" w:rsidP="005262F9">
            <w:pPr>
              <w:pStyle w:val="Tabele"/>
            </w:pPr>
          </w:p>
        </w:tc>
        <w:tc>
          <w:tcPr>
            <w:tcW w:w="1628" w:type="dxa"/>
          </w:tcPr>
          <w:p w:rsidR="00343B59" w:rsidRDefault="00343B59" w:rsidP="005262F9">
            <w:pPr>
              <w:pStyle w:val="Tabele"/>
            </w:pPr>
          </w:p>
        </w:tc>
      </w:tr>
      <w:tr w:rsidR="00343B59">
        <w:tc>
          <w:tcPr>
            <w:tcW w:w="645" w:type="dxa"/>
          </w:tcPr>
          <w:p w:rsidR="00343B59" w:rsidRDefault="00343B59" w:rsidP="005262F9">
            <w:pPr>
              <w:pStyle w:val="Tabele"/>
            </w:pPr>
          </w:p>
        </w:tc>
        <w:tc>
          <w:tcPr>
            <w:tcW w:w="2422" w:type="dxa"/>
          </w:tcPr>
          <w:p w:rsidR="00343B59" w:rsidRDefault="00343B59" w:rsidP="005262F9">
            <w:pPr>
              <w:pStyle w:val="Tabele"/>
            </w:pPr>
            <w:r>
              <w:t>5. Teuta Çipi (Reçi)</w:t>
            </w:r>
          </w:p>
        </w:tc>
        <w:tc>
          <w:tcPr>
            <w:tcW w:w="1532" w:type="dxa"/>
          </w:tcPr>
          <w:p w:rsidR="00343B59" w:rsidRDefault="00343B59" w:rsidP="005262F9">
            <w:pPr>
              <w:pStyle w:val="Tabele"/>
            </w:pPr>
          </w:p>
        </w:tc>
        <w:tc>
          <w:tcPr>
            <w:tcW w:w="1534" w:type="dxa"/>
          </w:tcPr>
          <w:p w:rsidR="00343B59" w:rsidRDefault="00343B59" w:rsidP="005262F9">
            <w:pPr>
              <w:pStyle w:val="Tabele"/>
            </w:pPr>
          </w:p>
        </w:tc>
        <w:tc>
          <w:tcPr>
            <w:tcW w:w="1525" w:type="dxa"/>
          </w:tcPr>
          <w:p w:rsidR="00343B59" w:rsidRDefault="00343B59" w:rsidP="005262F9">
            <w:pPr>
              <w:pStyle w:val="Tabele"/>
            </w:pPr>
          </w:p>
        </w:tc>
        <w:tc>
          <w:tcPr>
            <w:tcW w:w="1628" w:type="dxa"/>
          </w:tcPr>
          <w:p w:rsidR="00343B59" w:rsidRDefault="00343B59" w:rsidP="005262F9">
            <w:pPr>
              <w:pStyle w:val="Tabele"/>
            </w:pPr>
          </w:p>
        </w:tc>
      </w:tr>
    </w:tbl>
    <w:p w:rsidR="00343B59" w:rsidRDefault="00343B59" w:rsidP="005262F9">
      <w:pPr>
        <w:pStyle w:val="Paragrafi"/>
        <w:rPr>
          <w:szCs w:val="22"/>
        </w:rPr>
      </w:pPr>
      <w:r>
        <w:rPr>
          <w:szCs w:val="22"/>
        </w:rPr>
        <w:t>2. Për banesën (2 kate)</w:t>
      </w:r>
    </w:p>
    <w:p w:rsidR="00343B59" w:rsidRDefault="00343B59" w:rsidP="005262F9">
      <w:pPr>
        <w:pStyle w:val="Paragrafi"/>
        <w:rPr>
          <w:szCs w:val="22"/>
        </w:rPr>
      </w:pPr>
    </w:p>
    <w:tbl>
      <w:tblPr>
        <w:tblStyle w:val="TableGrid"/>
        <w:tblW w:w="0" w:type="auto"/>
        <w:tblLook w:val="01E0" w:firstRow="1" w:lastRow="1" w:firstColumn="1" w:lastColumn="1" w:noHBand="0" w:noVBand="0"/>
      </w:tblPr>
      <w:tblGrid>
        <w:gridCol w:w="645"/>
        <w:gridCol w:w="2422"/>
        <w:gridCol w:w="1532"/>
        <w:gridCol w:w="1534"/>
        <w:gridCol w:w="1525"/>
        <w:gridCol w:w="1628"/>
      </w:tblGrid>
      <w:tr w:rsidR="00343B59">
        <w:tc>
          <w:tcPr>
            <w:tcW w:w="645" w:type="dxa"/>
          </w:tcPr>
          <w:p w:rsidR="00343B59" w:rsidRDefault="00343B59" w:rsidP="004E7CB0">
            <w:pPr>
              <w:pStyle w:val="Tabele"/>
              <w:jc w:val="center"/>
            </w:pPr>
            <w:r>
              <w:t>Nr.</w:t>
            </w:r>
          </w:p>
        </w:tc>
        <w:tc>
          <w:tcPr>
            <w:tcW w:w="2422" w:type="dxa"/>
          </w:tcPr>
          <w:p w:rsidR="00343B59" w:rsidRDefault="00343B59" w:rsidP="004E7CB0">
            <w:pPr>
              <w:pStyle w:val="Tabele"/>
              <w:jc w:val="center"/>
            </w:pPr>
            <w:r>
              <w:t>Emri</w:t>
            </w:r>
            <w:r w:rsidR="0059040D">
              <w:t>,</w:t>
            </w:r>
            <w:r>
              <w:t xml:space="preserve"> mbiemri</w:t>
            </w:r>
          </w:p>
        </w:tc>
        <w:tc>
          <w:tcPr>
            <w:tcW w:w="1532" w:type="dxa"/>
          </w:tcPr>
          <w:p w:rsidR="00343B59" w:rsidRDefault="00343B59" w:rsidP="004E7CB0">
            <w:pPr>
              <w:pStyle w:val="Tabele"/>
              <w:jc w:val="center"/>
            </w:pPr>
            <w:r>
              <w:t>Sip/tokë truall</w:t>
            </w:r>
          </w:p>
        </w:tc>
        <w:tc>
          <w:tcPr>
            <w:tcW w:w="1534" w:type="dxa"/>
          </w:tcPr>
          <w:p w:rsidR="00343B59" w:rsidRDefault="00343B59" w:rsidP="004E7CB0">
            <w:pPr>
              <w:pStyle w:val="Tabele"/>
              <w:jc w:val="center"/>
            </w:pPr>
            <w:r>
              <w:t>Çmimi</w:t>
            </w:r>
            <w:r w:rsidR="00AA149B">
              <w:t xml:space="preserve"> i</w:t>
            </w:r>
            <w:r>
              <w:t xml:space="preserve"> </w:t>
            </w:r>
            <w:r w:rsidR="00D51556">
              <w:t>objektit</w:t>
            </w:r>
            <w:r>
              <w:t>/m</w:t>
            </w:r>
            <w:r w:rsidRPr="00AA149B">
              <w:rPr>
                <w:vertAlign w:val="superscript"/>
              </w:rPr>
              <w:t>2</w:t>
            </w:r>
            <w:r>
              <w:t xml:space="preserve"> lekë</w:t>
            </w:r>
          </w:p>
        </w:tc>
        <w:tc>
          <w:tcPr>
            <w:tcW w:w="1525" w:type="dxa"/>
          </w:tcPr>
          <w:p w:rsidR="00343B59" w:rsidRDefault="00343B59" w:rsidP="004E7CB0">
            <w:pPr>
              <w:pStyle w:val="Tabele"/>
              <w:jc w:val="center"/>
            </w:pPr>
            <w:r>
              <w:t>Vlera në lekë</w:t>
            </w:r>
          </w:p>
        </w:tc>
        <w:tc>
          <w:tcPr>
            <w:tcW w:w="1628" w:type="dxa"/>
          </w:tcPr>
          <w:p w:rsidR="00343B59" w:rsidRDefault="00343B59" w:rsidP="004E7CB0">
            <w:pPr>
              <w:pStyle w:val="Tabele"/>
              <w:jc w:val="center"/>
            </w:pPr>
            <w:r>
              <w:t>Shënim</w:t>
            </w:r>
          </w:p>
        </w:tc>
      </w:tr>
      <w:tr w:rsidR="00343B59">
        <w:tc>
          <w:tcPr>
            <w:tcW w:w="645" w:type="dxa"/>
          </w:tcPr>
          <w:p w:rsidR="00343B59" w:rsidRDefault="000E1197" w:rsidP="005262F9">
            <w:pPr>
              <w:pStyle w:val="Tabele"/>
            </w:pPr>
            <w:r>
              <w:t>1.</w:t>
            </w:r>
          </w:p>
        </w:tc>
        <w:tc>
          <w:tcPr>
            <w:tcW w:w="2422" w:type="dxa"/>
          </w:tcPr>
          <w:p w:rsidR="00343B59" w:rsidRDefault="00343B59" w:rsidP="005262F9">
            <w:pPr>
              <w:pStyle w:val="Tabele"/>
            </w:pPr>
            <w:r>
              <w:t>Trashëgimtarët</w:t>
            </w:r>
            <w:r w:rsidR="00D51556">
              <w:t xml:space="preserve"> </w:t>
            </w:r>
            <w:r w:rsidR="00B95C3B">
              <w:t>e z</w:t>
            </w:r>
            <w:r w:rsidR="00D51556">
              <w:t>. Kanan Çipi</w:t>
            </w:r>
          </w:p>
        </w:tc>
        <w:tc>
          <w:tcPr>
            <w:tcW w:w="1532" w:type="dxa"/>
          </w:tcPr>
          <w:p w:rsidR="00343B59" w:rsidRDefault="00D51556" w:rsidP="005262F9">
            <w:pPr>
              <w:pStyle w:val="Tabele"/>
            </w:pPr>
            <w:r>
              <w:t>249</w:t>
            </w:r>
            <w:r w:rsidR="00343B59">
              <w:t xml:space="preserve"> m</w:t>
            </w:r>
            <w:r w:rsidR="00343B59" w:rsidRPr="00AA149B">
              <w:rPr>
                <w:vertAlign w:val="superscript"/>
              </w:rPr>
              <w:t>2</w:t>
            </w:r>
            <w:r w:rsidR="00343B59">
              <w:t>x</w:t>
            </w:r>
          </w:p>
          <w:p w:rsidR="00343B59" w:rsidRPr="00B95C3B" w:rsidRDefault="00B95C3B" w:rsidP="005262F9">
            <w:pPr>
              <w:pStyle w:val="Tabele"/>
              <w:rPr>
                <w:sz w:val="21"/>
                <w:szCs w:val="21"/>
              </w:rPr>
            </w:pPr>
            <w:r w:rsidRPr="00B95C3B">
              <w:rPr>
                <w:sz w:val="21"/>
                <w:szCs w:val="21"/>
              </w:rPr>
              <w:t xml:space="preserve">2 </w:t>
            </w:r>
            <w:r w:rsidR="00343B59" w:rsidRPr="00B95C3B">
              <w:rPr>
                <w:sz w:val="21"/>
                <w:szCs w:val="21"/>
              </w:rPr>
              <w:t>kate=498 m</w:t>
            </w:r>
            <w:r w:rsidR="00343B59" w:rsidRPr="00B95C3B">
              <w:rPr>
                <w:sz w:val="21"/>
                <w:szCs w:val="21"/>
                <w:vertAlign w:val="superscript"/>
              </w:rPr>
              <w:t>2</w:t>
            </w:r>
          </w:p>
        </w:tc>
        <w:tc>
          <w:tcPr>
            <w:tcW w:w="1534" w:type="dxa"/>
          </w:tcPr>
          <w:p w:rsidR="00343B59" w:rsidRDefault="00343B59" w:rsidP="005262F9">
            <w:pPr>
              <w:pStyle w:val="Tabele"/>
            </w:pPr>
            <w:r>
              <w:t>20 747</w:t>
            </w:r>
          </w:p>
        </w:tc>
        <w:tc>
          <w:tcPr>
            <w:tcW w:w="1525" w:type="dxa"/>
          </w:tcPr>
          <w:p w:rsidR="00343B59" w:rsidRDefault="00343B59" w:rsidP="005262F9">
            <w:pPr>
              <w:pStyle w:val="Tabele"/>
            </w:pPr>
            <w:r>
              <w:t>10 332 006</w:t>
            </w:r>
          </w:p>
        </w:tc>
        <w:tc>
          <w:tcPr>
            <w:tcW w:w="1628" w:type="dxa"/>
          </w:tcPr>
          <w:p w:rsidR="00343B59" w:rsidRDefault="00343B59" w:rsidP="005262F9">
            <w:pPr>
              <w:pStyle w:val="Tabele"/>
            </w:pPr>
            <w:r>
              <w:t>Plotësim dokumentacioni për regjistrim për t'u pajisur me vërtetim pronësie</w:t>
            </w:r>
          </w:p>
        </w:tc>
      </w:tr>
      <w:tr w:rsidR="00343B59">
        <w:tc>
          <w:tcPr>
            <w:tcW w:w="645" w:type="dxa"/>
          </w:tcPr>
          <w:p w:rsidR="00343B59" w:rsidRDefault="00343B59" w:rsidP="005262F9">
            <w:pPr>
              <w:pStyle w:val="Tabele"/>
            </w:pPr>
          </w:p>
        </w:tc>
        <w:tc>
          <w:tcPr>
            <w:tcW w:w="2422" w:type="dxa"/>
          </w:tcPr>
          <w:p w:rsidR="00343B59" w:rsidRDefault="00343B59" w:rsidP="005262F9">
            <w:pPr>
              <w:pStyle w:val="Tabele"/>
            </w:pPr>
            <w:r>
              <w:t>1. Enver Çipi</w:t>
            </w:r>
          </w:p>
        </w:tc>
        <w:tc>
          <w:tcPr>
            <w:tcW w:w="1532" w:type="dxa"/>
          </w:tcPr>
          <w:p w:rsidR="00343B59" w:rsidRDefault="00343B59" w:rsidP="005262F9">
            <w:pPr>
              <w:pStyle w:val="Tabele"/>
            </w:pPr>
          </w:p>
        </w:tc>
        <w:tc>
          <w:tcPr>
            <w:tcW w:w="1534" w:type="dxa"/>
          </w:tcPr>
          <w:p w:rsidR="00343B59" w:rsidRDefault="00343B59" w:rsidP="005262F9">
            <w:pPr>
              <w:pStyle w:val="Tabele"/>
            </w:pPr>
          </w:p>
        </w:tc>
        <w:tc>
          <w:tcPr>
            <w:tcW w:w="1525" w:type="dxa"/>
          </w:tcPr>
          <w:p w:rsidR="00343B59" w:rsidRDefault="00343B59" w:rsidP="005262F9">
            <w:pPr>
              <w:pStyle w:val="Tabele"/>
            </w:pPr>
          </w:p>
        </w:tc>
        <w:tc>
          <w:tcPr>
            <w:tcW w:w="1628" w:type="dxa"/>
          </w:tcPr>
          <w:p w:rsidR="00343B59" w:rsidRDefault="00343B59" w:rsidP="005262F9">
            <w:pPr>
              <w:pStyle w:val="Tabele"/>
            </w:pPr>
          </w:p>
        </w:tc>
      </w:tr>
      <w:tr w:rsidR="00343B59">
        <w:tc>
          <w:tcPr>
            <w:tcW w:w="645" w:type="dxa"/>
          </w:tcPr>
          <w:p w:rsidR="00343B59" w:rsidRDefault="00343B59" w:rsidP="005262F9">
            <w:pPr>
              <w:pStyle w:val="Tabele"/>
            </w:pPr>
          </w:p>
        </w:tc>
        <w:tc>
          <w:tcPr>
            <w:tcW w:w="2422" w:type="dxa"/>
          </w:tcPr>
          <w:p w:rsidR="00343B59" w:rsidRDefault="00343B59" w:rsidP="005262F9">
            <w:pPr>
              <w:pStyle w:val="Tabele"/>
            </w:pPr>
            <w:r>
              <w:t>2. Pranvera Çipi (Rexhepi)</w:t>
            </w:r>
          </w:p>
        </w:tc>
        <w:tc>
          <w:tcPr>
            <w:tcW w:w="1532" w:type="dxa"/>
          </w:tcPr>
          <w:p w:rsidR="00343B59" w:rsidRDefault="00343B59" w:rsidP="005262F9">
            <w:pPr>
              <w:pStyle w:val="Tabele"/>
            </w:pPr>
          </w:p>
        </w:tc>
        <w:tc>
          <w:tcPr>
            <w:tcW w:w="1534" w:type="dxa"/>
          </w:tcPr>
          <w:p w:rsidR="00343B59" w:rsidRDefault="00343B59" w:rsidP="005262F9">
            <w:pPr>
              <w:pStyle w:val="Tabele"/>
            </w:pPr>
          </w:p>
        </w:tc>
        <w:tc>
          <w:tcPr>
            <w:tcW w:w="1525" w:type="dxa"/>
          </w:tcPr>
          <w:p w:rsidR="00343B59" w:rsidRDefault="00343B59" w:rsidP="005262F9">
            <w:pPr>
              <w:pStyle w:val="Tabele"/>
            </w:pPr>
          </w:p>
        </w:tc>
        <w:tc>
          <w:tcPr>
            <w:tcW w:w="1628" w:type="dxa"/>
          </w:tcPr>
          <w:p w:rsidR="00343B59" w:rsidRDefault="00343B59" w:rsidP="005262F9">
            <w:pPr>
              <w:pStyle w:val="Tabele"/>
            </w:pPr>
          </w:p>
        </w:tc>
      </w:tr>
      <w:tr w:rsidR="00343B59">
        <w:tc>
          <w:tcPr>
            <w:tcW w:w="645" w:type="dxa"/>
          </w:tcPr>
          <w:p w:rsidR="00343B59" w:rsidRDefault="00343B59" w:rsidP="005262F9">
            <w:pPr>
              <w:pStyle w:val="Tabele"/>
            </w:pPr>
          </w:p>
        </w:tc>
        <w:tc>
          <w:tcPr>
            <w:tcW w:w="2422" w:type="dxa"/>
          </w:tcPr>
          <w:p w:rsidR="00343B59" w:rsidRDefault="00343B59" w:rsidP="005262F9">
            <w:pPr>
              <w:pStyle w:val="Tabele"/>
            </w:pPr>
            <w:r>
              <w:t>3. Luan Çipi</w:t>
            </w:r>
          </w:p>
        </w:tc>
        <w:tc>
          <w:tcPr>
            <w:tcW w:w="1532" w:type="dxa"/>
          </w:tcPr>
          <w:p w:rsidR="00343B59" w:rsidRDefault="00343B59" w:rsidP="005262F9">
            <w:pPr>
              <w:pStyle w:val="Tabele"/>
            </w:pPr>
          </w:p>
        </w:tc>
        <w:tc>
          <w:tcPr>
            <w:tcW w:w="1534" w:type="dxa"/>
          </w:tcPr>
          <w:p w:rsidR="00343B59" w:rsidRDefault="00343B59" w:rsidP="005262F9">
            <w:pPr>
              <w:pStyle w:val="Tabele"/>
            </w:pPr>
          </w:p>
        </w:tc>
        <w:tc>
          <w:tcPr>
            <w:tcW w:w="1525" w:type="dxa"/>
          </w:tcPr>
          <w:p w:rsidR="00343B59" w:rsidRDefault="00343B59" w:rsidP="005262F9">
            <w:pPr>
              <w:pStyle w:val="Tabele"/>
            </w:pPr>
          </w:p>
        </w:tc>
        <w:tc>
          <w:tcPr>
            <w:tcW w:w="1628" w:type="dxa"/>
          </w:tcPr>
          <w:p w:rsidR="00343B59" w:rsidRDefault="00343B59" w:rsidP="005262F9">
            <w:pPr>
              <w:pStyle w:val="Tabele"/>
            </w:pPr>
          </w:p>
        </w:tc>
      </w:tr>
      <w:tr w:rsidR="00343B59">
        <w:tc>
          <w:tcPr>
            <w:tcW w:w="645" w:type="dxa"/>
          </w:tcPr>
          <w:p w:rsidR="00343B59" w:rsidRDefault="00343B59" w:rsidP="005262F9">
            <w:pPr>
              <w:pStyle w:val="Tabele"/>
            </w:pPr>
          </w:p>
        </w:tc>
        <w:tc>
          <w:tcPr>
            <w:tcW w:w="2422" w:type="dxa"/>
          </w:tcPr>
          <w:p w:rsidR="00343B59" w:rsidRDefault="00343B59" w:rsidP="005262F9">
            <w:pPr>
              <w:pStyle w:val="Tabele"/>
            </w:pPr>
            <w:r>
              <w:t>4.</w:t>
            </w:r>
            <w:r w:rsidR="000E1197">
              <w:t xml:space="preserve"> </w:t>
            </w:r>
            <w:r>
              <w:t>Bektash Çipi</w:t>
            </w:r>
          </w:p>
        </w:tc>
        <w:tc>
          <w:tcPr>
            <w:tcW w:w="1532" w:type="dxa"/>
          </w:tcPr>
          <w:p w:rsidR="00343B59" w:rsidRDefault="00343B59" w:rsidP="005262F9">
            <w:pPr>
              <w:pStyle w:val="Tabele"/>
            </w:pPr>
          </w:p>
        </w:tc>
        <w:tc>
          <w:tcPr>
            <w:tcW w:w="1534" w:type="dxa"/>
          </w:tcPr>
          <w:p w:rsidR="00343B59" w:rsidRDefault="00343B59" w:rsidP="005262F9">
            <w:pPr>
              <w:pStyle w:val="Tabele"/>
            </w:pPr>
          </w:p>
        </w:tc>
        <w:tc>
          <w:tcPr>
            <w:tcW w:w="1525" w:type="dxa"/>
          </w:tcPr>
          <w:p w:rsidR="00343B59" w:rsidRDefault="00343B59" w:rsidP="005262F9">
            <w:pPr>
              <w:pStyle w:val="Tabele"/>
            </w:pPr>
          </w:p>
        </w:tc>
        <w:tc>
          <w:tcPr>
            <w:tcW w:w="1628" w:type="dxa"/>
          </w:tcPr>
          <w:p w:rsidR="00343B59" w:rsidRDefault="00343B59" w:rsidP="005262F9">
            <w:pPr>
              <w:pStyle w:val="Tabele"/>
            </w:pPr>
          </w:p>
        </w:tc>
      </w:tr>
      <w:tr w:rsidR="00343B59">
        <w:tc>
          <w:tcPr>
            <w:tcW w:w="645" w:type="dxa"/>
          </w:tcPr>
          <w:p w:rsidR="00343B59" w:rsidRDefault="00343B59" w:rsidP="005262F9">
            <w:pPr>
              <w:pStyle w:val="Tabele"/>
            </w:pPr>
          </w:p>
        </w:tc>
        <w:tc>
          <w:tcPr>
            <w:tcW w:w="2422" w:type="dxa"/>
          </w:tcPr>
          <w:p w:rsidR="00343B59" w:rsidRDefault="00343B59" w:rsidP="005262F9">
            <w:pPr>
              <w:pStyle w:val="Tabele"/>
            </w:pPr>
            <w:r>
              <w:t>5. Teuta Çipi (Reçi)</w:t>
            </w:r>
          </w:p>
        </w:tc>
        <w:tc>
          <w:tcPr>
            <w:tcW w:w="1532" w:type="dxa"/>
          </w:tcPr>
          <w:p w:rsidR="00343B59" w:rsidRDefault="00343B59" w:rsidP="005262F9">
            <w:pPr>
              <w:pStyle w:val="Tabele"/>
            </w:pPr>
          </w:p>
        </w:tc>
        <w:tc>
          <w:tcPr>
            <w:tcW w:w="1534" w:type="dxa"/>
          </w:tcPr>
          <w:p w:rsidR="00343B59" w:rsidRDefault="00343B59" w:rsidP="005262F9">
            <w:pPr>
              <w:pStyle w:val="Tabele"/>
            </w:pPr>
          </w:p>
        </w:tc>
        <w:tc>
          <w:tcPr>
            <w:tcW w:w="1525" w:type="dxa"/>
          </w:tcPr>
          <w:p w:rsidR="00343B59" w:rsidRDefault="00343B59" w:rsidP="005262F9">
            <w:pPr>
              <w:pStyle w:val="Tabele"/>
            </w:pPr>
          </w:p>
        </w:tc>
        <w:tc>
          <w:tcPr>
            <w:tcW w:w="1628" w:type="dxa"/>
          </w:tcPr>
          <w:p w:rsidR="00343B59" w:rsidRDefault="00343B59" w:rsidP="005262F9">
            <w:pPr>
              <w:pStyle w:val="Tabele"/>
            </w:pPr>
          </w:p>
        </w:tc>
      </w:tr>
    </w:tbl>
    <w:p w:rsidR="004E7CB0" w:rsidRDefault="004E7CB0" w:rsidP="004E7CB0">
      <w:pPr>
        <w:pStyle w:val="TitulliTitull"/>
        <w:keepNext w:val="0"/>
      </w:pPr>
    </w:p>
    <w:p w:rsidR="004E7CB0" w:rsidRDefault="004E7CB0" w:rsidP="004E7CB0">
      <w:pPr>
        <w:pStyle w:val="TitulliTitull"/>
        <w:keepNext w:val="0"/>
      </w:pPr>
    </w:p>
    <w:p w:rsidR="00343B59" w:rsidRDefault="00343B59" w:rsidP="00C53C4B">
      <w:pPr>
        <w:pStyle w:val="TitulliTitull"/>
      </w:pPr>
      <w:r>
        <w:t>PRONARËT QË DO TË SHPRONËSOHEN NGA SISTEMI</w:t>
      </w:r>
      <w:r w:rsidR="00AA149B">
        <w:t>M</w:t>
      </w:r>
      <w:r>
        <w:t>-ASFALTIM</w:t>
      </w:r>
      <w:r w:rsidR="00B95C3B">
        <w:t>I</w:t>
      </w:r>
      <w:r w:rsidR="00AA149B">
        <w:t>,</w:t>
      </w:r>
      <w:r>
        <w:t xml:space="preserve"> RRUGA NR.5 (SEGMENT</w:t>
      </w:r>
      <w:r w:rsidR="0059040D">
        <w:t xml:space="preserve">I SHKOLLA </w:t>
      </w:r>
      <w:r w:rsidR="00B95C3B">
        <w:t>"</w:t>
      </w:r>
      <w:r w:rsidR="0059040D">
        <w:t>ALI DEMI</w:t>
      </w:r>
      <w:r w:rsidR="00B95C3B">
        <w:t>"</w:t>
      </w:r>
      <w:r w:rsidR="0059040D">
        <w:t xml:space="preserve"> - RRUGA NR.3</w:t>
      </w:r>
      <w:r>
        <w:t>, VLORË</w:t>
      </w:r>
    </w:p>
    <w:p w:rsidR="00D51556" w:rsidRPr="00AF5B08" w:rsidRDefault="00D51556" w:rsidP="005262F9">
      <w:pPr>
        <w:pStyle w:val="Paragrafi"/>
        <w:rPr>
          <w:szCs w:val="22"/>
        </w:rPr>
      </w:pPr>
    </w:p>
    <w:p w:rsidR="00D51556" w:rsidRDefault="000E1197" w:rsidP="005262F9">
      <w:pPr>
        <w:pStyle w:val="Paragrafi"/>
        <w:rPr>
          <w:szCs w:val="22"/>
        </w:rPr>
      </w:pPr>
      <w:r>
        <w:rPr>
          <w:szCs w:val="22"/>
        </w:rPr>
        <w:t xml:space="preserve">1. </w:t>
      </w:r>
      <w:r w:rsidR="00D51556">
        <w:rPr>
          <w:szCs w:val="22"/>
        </w:rPr>
        <w:t>Për truallin</w:t>
      </w:r>
    </w:p>
    <w:p w:rsidR="00343B59" w:rsidRPr="00AF5B08" w:rsidRDefault="00343B59" w:rsidP="005262F9">
      <w:pPr>
        <w:pStyle w:val="Paragrafi"/>
        <w:rPr>
          <w:szCs w:val="22"/>
        </w:rPr>
      </w:pPr>
    </w:p>
    <w:tbl>
      <w:tblPr>
        <w:tblStyle w:val="TableGrid"/>
        <w:tblW w:w="0" w:type="auto"/>
        <w:tblLook w:val="01E0" w:firstRow="1" w:lastRow="1" w:firstColumn="1" w:lastColumn="1" w:noHBand="0" w:noVBand="0"/>
      </w:tblPr>
      <w:tblGrid>
        <w:gridCol w:w="645"/>
        <w:gridCol w:w="2422"/>
        <w:gridCol w:w="1532"/>
        <w:gridCol w:w="1534"/>
        <w:gridCol w:w="1525"/>
        <w:gridCol w:w="1628"/>
      </w:tblGrid>
      <w:tr w:rsidR="00343B59">
        <w:tc>
          <w:tcPr>
            <w:tcW w:w="645" w:type="dxa"/>
          </w:tcPr>
          <w:p w:rsidR="00343B59" w:rsidRDefault="00343B59" w:rsidP="00C53C4B">
            <w:pPr>
              <w:pStyle w:val="Tabele"/>
              <w:jc w:val="center"/>
            </w:pPr>
            <w:r>
              <w:t>Nr.</w:t>
            </w:r>
          </w:p>
        </w:tc>
        <w:tc>
          <w:tcPr>
            <w:tcW w:w="2422" w:type="dxa"/>
          </w:tcPr>
          <w:p w:rsidR="00343B59" w:rsidRDefault="00343B59" w:rsidP="00C53C4B">
            <w:pPr>
              <w:pStyle w:val="Tabele"/>
              <w:jc w:val="center"/>
            </w:pPr>
            <w:r>
              <w:t>Emri</w:t>
            </w:r>
            <w:r w:rsidR="00AA149B">
              <w:t>,</w:t>
            </w:r>
            <w:r>
              <w:t xml:space="preserve"> mbiemri</w:t>
            </w:r>
          </w:p>
        </w:tc>
        <w:tc>
          <w:tcPr>
            <w:tcW w:w="1532" w:type="dxa"/>
          </w:tcPr>
          <w:p w:rsidR="00343B59" w:rsidRDefault="00343B59" w:rsidP="00C53C4B">
            <w:pPr>
              <w:pStyle w:val="Tabele"/>
              <w:jc w:val="center"/>
            </w:pPr>
            <w:r>
              <w:t>Sip/tokë truall</w:t>
            </w:r>
          </w:p>
        </w:tc>
        <w:tc>
          <w:tcPr>
            <w:tcW w:w="1534" w:type="dxa"/>
          </w:tcPr>
          <w:p w:rsidR="00343B59" w:rsidRDefault="00343B59" w:rsidP="00C53C4B">
            <w:pPr>
              <w:pStyle w:val="Tabele"/>
              <w:jc w:val="center"/>
            </w:pPr>
            <w:r>
              <w:t xml:space="preserve">Çmimi </w:t>
            </w:r>
            <w:r w:rsidR="00AA149B">
              <w:t xml:space="preserve">i </w:t>
            </w:r>
            <w:r>
              <w:t>tokës/m</w:t>
            </w:r>
            <w:r w:rsidRPr="00AA149B">
              <w:rPr>
                <w:vertAlign w:val="superscript"/>
              </w:rPr>
              <w:t>2</w:t>
            </w:r>
            <w:r>
              <w:t xml:space="preserve"> lekë</w:t>
            </w:r>
          </w:p>
        </w:tc>
        <w:tc>
          <w:tcPr>
            <w:tcW w:w="1525" w:type="dxa"/>
          </w:tcPr>
          <w:p w:rsidR="00343B59" w:rsidRDefault="00343B59" w:rsidP="00C53C4B">
            <w:pPr>
              <w:pStyle w:val="Tabele"/>
              <w:jc w:val="center"/>
            </w:pPr>
            <w:r>
              <w:t>Vlera në lekë</w:t>
            </w:r>
          </w:p>
        </w:tc>
        <w:tc>
          <w:tcPr>
            <w:tcW w:w="1628" w:type="dxa"/>
          </w:tcPr>
          <w:p w:rsidR="00343B59" w:rsidRDefault="00343B59" w:rsidP="00C53C4B">
            <w:pPr>
              <w:pStyle w:val="Tabele"/>
              <w:jc w:val="center"/>
            </w:pPr>
            <w:r>
              <w:t>Shënim</w:t>
            </w:r>
          </w:p>
        </w:tc>
      </w:tr>
      <w:tr w:rsidR="00343B59">
        <w:tc>
          <w:tcPr>
            <w:tcW w:w="645" w:type="dxa"/>
          </w:tcPr>
          <w:p w:rsidR="00343B59" w:rsidRDefault="00343B59" w:rsidP="005262F9">
            <w:pPr>
              <w:pStyle w:val="Tabele"/>
            </w:pPr>
            <w:r>
              <w:t>1.</w:t>
            </w:r>
          </w:p>
        </w:tc>
        <w:tc>
          <w:tcPr>
            <w:tcW w:w="2422" w:type="dxa"/>
          </w:tcPr>
          <w:p w:rsidR="00343B59" w:rsidRDefault="00343B59" w:rsidP="005262F9">
            <w:pPr>
              <w:pStyle w:val="Tabele"/>
            </w:pPr>
            <w:r>
              <w:t>Ilirjan Sharra</w:t>
            </w:r>
          </w:p>
          <w:p w:rsidR="00343B59" w:rsidRDefault="00343B59" w:rsidP="005262F9">
            <w:pPr>
              <w:pStyle w:val="Tabele"/>
            </w:pPr>
            <w:r>
              <w:t>Mihrije Sharra</w:t>
            </w:r>
          </w:p>
          <w:p w:rsidR="00343B59" w:rsidRDefault="00343B59" w:rsidP="005262F9">
            <w:pPr>
              <w:pStyle w:val="Tabele"/>
            </w:pPr>
            <w:r>
              <w:t>Bakije Meçaj</w:t>
            </w:r>
          </w:p>
        </w:tc>
        <w:tc>
          <w:tcPr>
            <w:tcW w:w="1532" w:type="dxa"/>
          </w:tcPr>
          <w:p w:rsidR="00343B59" w:rsidRDefault="00D51556" w:rsidP="005262F9">
            <w:pPr>
              <w:pStyle w:val="Tabele"/>
            </w:pPr>
            <w:r>
              <w:t>235 m</w:t>
            </w:r>
            <w:r w:rsidRPr="00D51556">
              <w:rPr>
                <w:vertAlign w:val="superscript"/>
              </w:rPr>
              <w:t>2</w:t>
            </w:r>
          </w:p>
        </w:tc>
        <w:tc>
          <w:tcPr>
            <w:tcW w:w="1534" w:type="dxa"/>
          </w:tcPr>
          <w:p w:rsidR="00343B59" w:rsidRDefault="00D51556" w:rsidP="005262F9">
            <w:pPr>
              <w:pStyle w:val="Tabele"/>
            </w:pPr>
            <w:r>
              <w:t xml:space="preserve">2242 </w:t>
            </w:r>
          </w:p>
        </w:tc>
        <w:tc>
          <w:tcPr>
            <w:tcW w:w="1525" w:type="dxa"/>
          </w:tcPr>
          <w:p w:rsidR="00343B59" w:rsidRDefault="00D51556" w:rsidP="005262F9">
            <w:pPr>
              <w:pStyle w:val="Tabele"/>
            </w:pPr>
            <w:r>
              <w:t>526</w:t>
            </w:r>
            <w:r w:rsidR="00B95C3B">
              <w:t xml:space="preserve"> </w:t>
            </w:r>
            <w:r>
              <w:t>870</w:t>
            </w:r>
          </w:p>
        </w:tc>
        <w:tc>
          <w:tcPr>
            <w:tcW w:w="1628" w:type="dxa"/>
          </w:tcPr>
          <w:p w:rsidR="00343B59" w:rsidRDefault="00343B59" w:rsidP="005262F9">
            <w:pPr>
              <w:pStyle w:val="Tabele"/>
            </w:pPr>
          </w:p>
        </w:tc>
      </w:tr>
      <w:tr w:rsidR="00343B59">
        <w:tc>
          <w:tcPr>
            <w:tcW w:w="645" w:type="dxa"/>
          </w:tcPr>
          <w:p w:rsidR="00343B59" w:rsidRDefault="00343B59" w:rsidP="005262F9">
            <w:pPr>
              <w:pStyle w:val="Tabele"/>
            </w:pPr>
            <w:r>
              <w:t>2.</w:t>
            </w:r>
          </w:p>
        </w:tc>
        <w:tc>
          <w:tcPr>
            <w:tcW w:w="2422" w:type="dxa"/>
          </w:tcPr>
          <w:p w:rsidR="00343B59" w:rsidRDefault="00343B59" w:rsidP="005262F9">
            <w:pPr>
              <w:pStyle w:val="Tabele"/>
            </w:pPr>
            <w:r>
              <w:t>Dhiomidh Babe</w:t>
            </w:r>
          </w:p>
          <w:p w:rsidR="00343B59" w:rsidRDefault="00343B59" w:rsidP="005262F9">
            <w:pPr>
              <w:pStyle w:val="Tabele"/>
            </w:pPr>
            <w:r>
              <w:t>Eftali Nesturi</w:t>
            </w:r>
          </w:p>
          <w:p w:rsidR="00343B59" w:rsidRDefault="00343B59" w:rsidP="005262F9">
            <w:pPr>
              <w:pStyle w:val="Tabele"/>
            </w:pPr>
            <w:r>
              <w:t>Andon Babe</w:t>
            </w:r>
          </w:p>
        </w:tc>
        <w:tc>
          <w:tcPr>
            <w:tcW w:w="1532" w:type="dxa"/>
          </w:tcPr>
          <w:p w:rsidR="00343B59" w:rsidRDefault="00D51556" w:rsidP="005262F9">
            <w:pPr>
              <w:pStyle w:val="Tabele"/>
            </w:pPr>
            <w:r>
              <w:t>275 m</w:t>
            </w:r>
            <w:r w:rsidRPr="00D51556">
              <w:rPr>
                <w:vertAlign w:val="superscript"/>
              </w:rPr>
              <w:t>2</w:t>
            </w:r>
          </w:p>
        </w:tc>
        <w:tc>
          <w:tcPr>
            <w:tcW w:w="1534" w:type="dxa"/>
          </w:tcPr>
          <w:p w:rsidR="00343B59" w:rsidRDefault="00D51556" w:rsidP="005262F9">
            <w:pPr>
              <w:pStyle w:val="Tabele"/>
            </w:pPr>
            <w:r>
              <w:t>2242</w:t>
            </w:r>
          </w:p>
        </w:tc>
        <w:tc>
          <w:tcPr>
            <w:tcW w:w="1525" w:type="dxa"/>
          </w:tcPr>
          <w:p w:rsidR="00343B59" w:rsidRDefault="00D51556" w:rsidP="005262F9">
            <w:pPr>
              <w:pStyle w:val="Tabele"/>
            </w:pPr>
            <w:r>
              <w:t>616</w:t>
            </w:r>
            <w:r w:rsidR="00B95C3B">
              <w:t xml:space="preserve"> </w:t>
            </w:r>
            <w:r>
              <w:t>550</w:t>
            </w:r>
          </w:p>
        </w:tc>
        <w:tc>
          <w:tcPr>
            <w:tcW w:w="1628" w:type="dxa"/>
          </w:tcPr>
          <w:p w:rsidR="00343B59" w:rsidRDefault="00343B59" w:rsidP="005262F9">
            <w:pPr>
              <w:pStyle w:val="Tabele"/>
            </w:pPr>
          </w:p>
        </w:tc>
      </w:tr>
      <w:tr w:rsidR="00D51556">
        <w:tc>
          <w:tcPr>
            <w:tcW w:w="645" w:type="dxa"/>
          </w:tcPr>
          <w:p w:rsidR="00D51556" w:rsidRDefault="00D51556" w:rsidP="005262F9">
            <w:pPr>
              <w:pStyle w:val="Tabele"/>
            </w:pPr>
            <w:r>
              <w:t>3.</w:t>
            </w:r>
          </w:p>
        </w:tc>
        <w:tc>
          <w:tcPr>
            <w:tcW w:w="2422" w:type="dxa"/>
          </w:tcPr>
          <w:p w:rsidR="00D51556" w:rsidRDefault="00D51556" w:rsidP="005262F9">
            <w:pPr>
              <w:pStyle w:val="Tabele"/>
            </w:pPr>
            <w:r>
              <w:t>Jorgo Vangjeli</w:t>
            </w:r>
          </w:p>
          <w:p w:rsidR="00D51556" w:rsidRDefault="00D51556" w:rsidP="005262F9">
            <w:pPr>
              <w:pStyle w:val="Tabele"/>
            </w:pPr>
            <w:r>
              <w:t>Trashëgimtarët e Z.Andon Vangjeli</w:t>
            </w:r>
          </w:p>
          <w:p w:rsidR="00D51556" w:rsidRDefault="00D51556" w:rsidP="005262F9">
            <w:pPr>
              <w:pStyle w:val="Tabele"/>
            </w:pPr>
            <w:r>
              <w:t>1.Petraq Vangjeli</w:t>
            </w:r>
          </w:p>
          <w:p w:rsidR="00D51556" w:rsidRDefault="00D51556" w:rsidP="005262F9">
            <w:pPr>
              <w:pStyle w:val="Tabele"/>
            </w:pPr>
            <w:r>
              <w:t>2.Arben Vangjeli</w:t>
            </w:r>
          </w:p>
        </w:tc>
        <w:tc>
          <w:tcPr>
            <w:tcW w:w="1532" w:type="dxa"/>
          </w:tcPr>
          <w:p w:rsidR="00D51556" w:rsidRDefault="00D51556" w:rsidP="005262F9">
            <w:pPr>
              <w:pStyle w:val="Tabele"/>
            </w:pPr>
            <w:r>
              <w:t>117,4</w:t>
            </w:r>
            <w:r w:rsidR="00B95C3B">
              <w:t xml:space="preserve"> m</w:t>
            </w:r>
            <w:r w:rsidR="00B95C3B" w:rsidRPr="00B95C3B">
              <w:rPr>
                <w:vertAlign w:val="superscript"/>
              </w:rPr>
              <w:t>2</w:t>
            </w:r>
          </w:p>
        </w:tc>
        <w:tc>
          <w:tcPr>
            <w:tcW w:w="1534" w:type="dxa"/>
          </w:tcPr>
          <w:p w:rsidR="00D51556" w:rsidRDefault="00D51556" w:rsidP="005262F9">
            <w:pPr>
              <w:pStyle w:val="Tabele"/>
            </w:pPr>
            <w:r>
              <w:t>2242</w:t>
            </w:r>
          </w:p>
        </w:tc>
        <w:tc>
          <w:tcPr>
            <w:tcW w:w="1525" w:type="dxa"/>
          </w:tcPr>
          <w:p w:rsidR="00D51556" w:rsidRDefault="00D51556" w:rsidP="005262F9">
            <w:pPr>
              <w:pStyle w:val="Tabele"/>
            </w:pPr>
            <w:r>
              <w:t>263</w:t>
            </w:r>
            <w:r w:rsidR="00B95C3B">
              <w:t xml:space="preserve"> </w:t>
            </w:r>
            <w:r>
              <w:t>211</w:t>
            </w:r>
          </w:p>
        </w:tc>
        <w:tc>
          <w:tcPr>
            <w:tcW w:w="1628" w:type="dxa"/>
          </w:tcPr>
          <w:p w:rsidR="00D51556" w:rsidRDefault="00D51556" w:rsidP="005262F9">
            <w:pPr>
              <w:pStyle w:val="Tabele"/>
            </w:pPr>
          </w:p>
        </w:tc>
      </w:tr>
      <w:tr w:rsidR="00D51556">
        <w:tc>
          <w:tcPr>
            <w:tcW w:w="645" w:type="dxa"/>
          </w:tcPr>
          <w:p w:rsidR="00D51556" w:rsidRDefault="00D51556" w:rsidP="005262F9">
            <w:pPr>
              <w:pStyle w:val="Tabele"/>
            </w:pPr>
            <w:r>
              <w:t>4.</w:t>
            </w:r>
          </w:p>
        </w:tc>
        <w:tc>
          <w:tcPr>
            <w:tcW w:w="2422" w:type="dxa"/>
          </w:tcPr>
          <w:p w:rsidR="00D51556" w:rsidRDefault="00D51556" w:rsidP="005262F9">
            <w:pPr>
              <w:pStyle w:val="Tabele"/>
            </w:pPr>
            <w:r>
              <w:t>Hasan Çela</w:t>
            </w:r>
          </w:p>
        </w:tc>
        <w:tc>
          <w:tcPr>
            <w:tcW w:w="1532" w:type="dxa"/>
          </w:tcPr>
          <w:p w:rsidR="00D51556" w:rsidRDefault="00D51556" w:rsidP="005262F9">
            <w:pPr>
              <w:pStyle w:val="Tabele"/>
            </w:pPr>
            <w:r>
              <w:t>255,3 m</w:t>
            </w:r>
            <w:r w:rsidRPr="002C3D65">
              <w:rPr>
                <w:vertAlign w:val="superscript"/>
              </w:rPr>
              <w:t>2</w:t>
            </w:r>
          </w:p>
        </w:tc>
        <w:tc>
          <w:tcPr>
            <w:tcW w:w="1534" w:type="dxa"/>
          </w:tcPr>
          <w:p w:rsidR="00D51556" w:rsidRDefault="00D51556" w:rsidP="005262F9">
            <w:pPr>
              <w:pStyle w:val="Tabele"/>
            </w:pPr>
            <w:r>
              <w:t>2242</w:t>
            </w:r>
          </w:p>
        </w:tc>
        <w:tc>
          <w:tcPr>
            <w:tcW w:w="1525" w:type="dxa"/>
          </w:tcPr>
          <w:p w:rsidR="00D51556" w:rsidRDefault="00D51556" w:rsidP="005262F9">
            <w:pPr>
              <w:pStyle w:val="Tabele"/>
            </w:pPr>
            <w:r>
              <w:t>572 383</w:t>
            </w:r>
          </w:p>
        </w:tc>
        <w:tc>
          <w:tcPr>
            <w:tcW w:w="1628" w:type="dxa"/>
          </w:tcPr>
          <w:p w:rsidR="00D51556" w:rsidRDefault="00D51556" w:rsidP="005262F9">
            <w:pPr>
              <w:pStyle w:val="Tabele"/>
            </w:pPr>
            <w:r>
              <w:t>Plotësim dokumentacioni për regjistrim për t'u pajisur me vërtetim pronësie</w:t>
            </w:r>
          </w:p>
        </w:tc>
      </w:tr>
    </w:tbl>
    <w:p w:rsidR="00343B59" w:rsidRPr="004E7CB0" w:rsidRDefault="00343B59" w:rsidP="005262F9">
      <w:pPr>
        <w:pStyle w:val="Paragrafi"/>
        <w:rPr>
          <w:sz w:val="10"/>
          <w:szCs w:val="22"/>
        </w:rPr>
      </w:pPr>
    </w:p>
    <w:p w:rsidR="00AF5B08" w:rsidRDefault="00AF5B08" w:rsidP="005262F9">
      <w:pPr>
        <w:pStyle w:val="Paragrafi"/>
        <w:rPr>
          <w:szCs w:val="22"/>
        </w:rPr>
      </w:pPr>
    </w:p>
    <w:p w:rsidR="00AF5B08" w:rsidRDefault="00AF5B08" w:rsidP="005262F9">
      <w:pPr>
        <w:pStyle w:val="Paragrafi"/>
        <w:rPr>
          <w:szCs w:val="22"/>
        </w:rPr>
      </w:pPr>
    </w:p>
    <w:p w:rsidR="00AF5B08" w:rsidRDefault="00AF5B08" w:rsidP="005262F9">
      <w:pPr>
        <w:pStyle w:val="Paragrafi"/>
        <w:rPr>
          <w:szCs w:val="22"/>
        </w:rPr>
      </w:pPr>
    </w:p>
    <w:p w:rsidR="00AF5B08" w:rsidRDefault="00AF5B08" w:rsidP="005262F9">
      <w:pPr>
        <w:pStyle w:val="Paragrafi"/>
        <w:rPr>
          <w:szCs w:val="22"/>
        </w:rPr>
      </w:pPr>
    </w:p>
    <w:p w:rsidR="00AF5B08" w:rsidRDefault="00AF5B08" w:rsidP="005262F9">
      <w:pPr>
        <w:pStyle w:val="Paragrafi"/>
        <w:rPr>
          <w:szCs w:val="22"/>
        </w:rPr>
      </w:pPr>
    </w:p>
    <w:p w:rsidR="00AF5B08" w:rsidRDefault="00AF5B08" w:rsidP="005262F9">
      <w:pPr>
        <w:pStyle w:val="Paragrafi"/>
        <w:rPr>
          <w:szCs w:val="22"/>
        </w:rPr>
      </w:pPr>
    </w:p>
    <w:p w:rsidR="00AF5B08" w:rsidRDefault="00AF5B08" w:rsidP="005262F9">
      <w:pPr>
        <w:pStyle w:val="Paragrafi"/>
        <w:rPr>
          <w:szCs w:val="22"/>
        </w:rPr>
      </w:pPr>
    </w:p>
    <w:p w:rsidR="00AF5B08" w:rsidRDefault="00AF5B08" w:rsidP="005262F9">
      <w:pPr>
        <w:pStyle w:val="Paragrafi"/>
        <w:rPr>
          <w:szCs w:val="22"/>
        </w:rPr>
      </w:pPr>
    </w:p>
    <w:p w:rsidR="00AF5B08" w:rsidRDefault="00AF5B08" w:rsidP="005262F9">
      <w:pPr>
        <w:pStyle w:val="Paragrafi"/>
        <w:rPr>
          <w:szCs w:val="22"/>
        </w:rPr>
      </w:pPr>
    </w:p>
    <w:p w:rsidR="00343B59" w:rsidRDefault="00343B59" w:rsidP="005262F9">
      <w:pPr>
        <w:pStyle w:val="Paragrafi"/>
        <w:rPr>
          <w:szCs w:val="22"/>
        </w:rPr>
      </w:pPr>
      <w:r>
        <w:rPr>
          <w:szCs w:val="22"/>
        </w:rPr>
        <w:t>2. Për banesën</w:t>
      </w:r>
    </w:p>
    <w:p w:rsidR="00343B59" w:rsidRPr="00AF5B08" w:rsidRDefault="00343B59" w:rsidP="005262F9">
      <w:pPr>
        <w:pStyle w:val="Paragrafi"/>
        <w:rPr>
          <w:szCs w:val="22"/>
        </w:rPr>
      </w:pPr>
    </w:p>
    <w:tbl>
      <w:tblPr>
        <w:tblStyle w:val="TableGrid"/>
        <w:tblW w:w="0" w:type="auto"/>
        <w:tblLook w:val="01E0" w:firstRow="1" w:lastRow="1" w:firstColumn="1" w:lastColumn="1" w:noHBand="0" w:noVBand="0"/>
      </w:tblPr>
      <w:tblGrid>
        <w:gridCol w:w="645"/>
        <w:gridCol w:w="2422"/>
        <w:gridCol w:w="1532"/>
        <w:gridCol w:w="1534"/>
        <w:gridCol w:w="1525"/>
        <w:gridCol w:w="1628"/>
      </w:tblGrid>
      <w:tr w:rsidR="00343B59">
        <w:tc>
          <w:tcPr>
            <w:tcW w:w="645" w:type="dxa"/>
          </w:tcPr>
          <w:p w:rsidR="00343B59" w:rsidRDefault="00343B59" w:rsidP="00C53C4B">
            <w:pPr>
              <w:pStyle w:val="Tabele"/>
              <w:jc w:val="center"/>
            </w:pPr>
            <w:r>
              <w:t>Nr.</w:t>
            </w:r>
          </w:p>
        </w:tc>
        <w:tc>
          <w:tcPr>
            <w:tcW w:w="2422" w:type="dxa"/>
          </w:tcPr>
          <w:p w:rsidR="00343B59" w:rsidRDefault="00343B59" w:rsidP="00C53C4B">
            <w:pPr>
              <w:pStyle w:val="Tabele"/>
              <w:jc w:val="center"/>
            </w:pPr>
            <w:r>
              <w:t>Emri</w:t>
            </w:r>
            <w:r w:rsidR="00AA149B">
              <w:t>,</w:t>
            </w:r>
            <w:r>
              <w:t xml:space="preserve"> mbiemri</w:t>
            </w:r>
          </w:p>
        </w:tc>
        <w:tc>
          <w:tcPr>
            <w:tcW w:w="1532" w:type="dxa"/>
          </w:tcPr>
          <w:p w:rsidR="00343B59" w:rsidRDefault="00343B59" w:rsidP="00C53C4B">
            <w:pPr>
              <w:pStyle w:val="Tabele"/>
              <w:jc w:val="center"/>
            </w:pPr>
            <w:r>
              <w:t>Sip/tokë truall</w:t>
            </w:r>
          </w:p>
        </w:tc>
        <w:tc>
          <w:tcPr>
            <w:tcW w:w="1534" w:type="dxa"/>
          </w:tcPr>
          <w:p w:rsidR="00343B59" w:rsidRDefault="00343B59" w:rsidP="00C53C4B">
            <w:pPr>
              <w:pStyle w:val="Tabele"/>
              <w:jc w:val="center"/>
            </w:pPr>
            <w:r>
              <w:t xml:space="preserve">Çmimi </w:t>
            </w:r>
            <w:r w:rsidR="00D51556">
              <w:t>i objektit</w:t>
            </w:r>
            <w:r>
              <w:t>/m</w:t>
            </w:r>
            <w:r w:rsidRPr="002C3D65">
              <w:rPr>
                <w:vertAlign w:val="superscript"/>
              </w:rPr>
              <w:t>2</w:t>
            </w:r>
            <w:r>
              <w:t xml:space="preserve"> lekë</w:t>
            </w:r>
          </w:p>
        </w:tc>
        <w:tc>
          <w:tcPr>
            <w:tcW w:w="1525" w:type="dxa"/>
          </w:tcPr>
          <w:p w:rsidR="00343B59" w:rsidRDefault="00343B59" w:rsidP="00C53C4B">
            <w:pPr>
              <w:pStyle w:val="Tabele"/>
              <w:jc w:val="center"/>
            </w:pPr>
            <w:r>
              <w:t>Vlera në lekë</w:t>
            </w:r>
          </w:p>
        </w:tc>
        <w:tc>
          <w:tcPr>
            <w:tcW w:w="1628" w:type="dxa"/>
          </w:tcPr>
          <w:p w:rsidR="00343B59" w:rsidRDefault="00343B59" w:rsidP="00C53C4B">
            <w:pPr>
              <w:pStyle w:val="Tabele"/>
              <w:jc w:val="center"/>
            </w:pPr>
            <w:r>
              <w:t>Shënim</w:t>
            </w:r>
          </w:p>
        </w:tc>
      </w:tr>
      <w:tr w:rsidR="00343B59">
        <w:tc>
          <w:tcPr>
            <w:tcW w:w="645" w:type="dxa"/>
          </w:tcPr>
          <w:p w:rsidR="00343B59" w:rsidRDefault="00343B59" w:rsidP="005262F9">
            <w:pPr>
              <w:pStyle w:val="Tabele"/>
            </w:pPr>
            <w:r>
              <w:t>1.</w:t>
            </w:r>
          </w:p>
        </w:tc>
        <w:tc>
          <w:tcPr>
            <w:tcW w:w="2422" w:type="dxa"/>
          </w:tcPr>
          <w:p w:rsidR="00343B59" w:rsidRDefault="00343B59" w:rsidP="005262F9">
            <w:pPr>
              <w:pStyle w:val="Tabele"/>
            </w:pPr>
            <w:r>
              <w:t>Ilirjan Sharra</w:t>
            </w:r>
          </w:p>
          <w:p w:rsidR="00343B59" w:rsidRDefault="00343B59" w:rsidP="005262F9">
            <w:pPr>
              <w:pStyle w:val="Tabele"/>
            </w:pPr>
            <w:r>
              <w:t>Mihrije Sharra</w:t>
            </w:r>
          </w:p>
          <w:p w:rsidR="00343B59" w:rsidRDefault="00343B59" w:rsidP="005262F9">
            <w:pPr>
              <w:pStyle w:val="Tabele"/>
            </w:pPr>
            <w:r>
              <w:t>Bakije Meçaj</w:t>
            </w:r>
          </w:p>
        </w:tc>
        <w:tc>
          <w:tcPr>
            <w:tcW w:w="1532" w:type="dxa"/>
          </w:tcPr>
          <w:p w:rsidR="00343B59" w:rsidRDefault="00343B59" w:rsidP="005262F9">
            <w:pPr>
              <w:pStyle w:val="Tabele"/>
            </w:pPr>
            <w:r>
              <w:t>145 m</w:t>
            </w:r>
            <w:r w:rsidRPr="002C3D65">
              <w:rPr>
                <w:vertAlign w:val="superscript"/>
              </w:rPr>
              <w:t>2</w:t>
            </w:r>
          </w:p>
        </w:tc>
        <w:tc>
          <w:tcPr>
            <w:tcW w:w="1534" w:type="dxa"/>
          </w:tcPr>
          <w:p w:rsidR="00343B59" w:rsidRDefault="00343B59" w:rsidP="005262F9">
            <w:pPr>
              <w:pStyle w:val="Tabele"/>
            </w:pPr>
            <w:r>
              <w:t>20 747</w:t>
            </w:r>
          </w:p>
        </w:tc>
        <w:tc>
          <w:tcPr>
            <w:tcW w:w="1525" w:type="dxa"/>
          </w:tcPr>
          <w:p w:rsidR="00343B59" w:rsidRDefault="00343B59" w:rsidP="005262F9">
            <w:pPr>
              <w:pStyle w:val="Tabele"/>
            </w:pPr>
            <w:r>
              <w:t>3 008 315</w:t>
            </w:r>
          </w:p>
        </w:tc>
        <w:tc>
          <w:tcPr>
            <w:tcW w:w="1628" w:type="dxa"/>
          </w:tcPr>
          <w:p w:rsidR="00343B59" w:rsidRDefault="00343B59" w:rsidP="005262F9">
            <w:pPr>
              <w:pStyle w:val="Tabele"/>
            </w:pPr>
          </w:p>
        </w:tc>
      </w:tr>
      <w:tr w:rsidR="00343B59">
        <w:tc>
          <w:tcPr>
            <w:tcW w:w="645" w:type="dxa"/>
          </w:tcPr>
          <w:p w:rsidR="00343B59" w:rsidRDefault="00343B59" w:rsidP="005262F9">
            <w:pPr>
              <w:pStyle w:val="Tabele"/>
            </w:pPr>
            <w:r>
              <w:t>2.</w:t>
            </w:r>
          </w:p>
        </w:tc>
        <w:tc>
          <w:tcPr>
            <w:tcW w:w="2422" w:type="dxa"/>
          </w:tcPr>
          <w:p w:rsidR="00343B59" w:rsidRDefault="00343B59" w:rsidP="005262F9">
            <w:pPr>
              <w:pStyle w:val="Tabele"/>
            </w:pPr>
            <w:r>
              <w:t>Nuri (Bashkim</w:t>
            </w:r>
            <w:r w:rsidR="00D51556">
              <w:t>)</w:t>
            </w:r>
            <w:r>
              <w:t xml:space="preserve"> Sharra</w:t>
            </w:r>
          </w:p>
        </w:tc>
        <w:tc>
          <w:tcPr>
            <w:tcW w:w="1532" w:type="dxa"/>
          </w:tcPr>
          <w:p w:rsidR="00343B59" w:rsidRDefault="00343B59" w:rsidP="005262F9">
            <w:pPr>
              <w:pStyle w:val="Tabele"/>
            </w:pPr>
            <w:r>
              <w:t>70 m</w:t>
            </w:r>
            <w:r w:rsidRPr="002C3D65">
              <w:rPr>
                <w:vertAlign w:val="superscript"/>
              </w:rPr>
              <w:t>2</w:t>
            </w:r>
          </w:p>
        </w:tc>
        <w:tc>
          <w:tcPr>
            <w:tcW w:w="1534" w:type="dxa"/>
          </w:tcPr>
          <w:p w:rsidR="00343B59" w:rsidRDefault="00343B59" w:rsidP="005262F9">
            <w:pPr>
              <w:pStyle w:val="Tabele"/>
            </w:pPr>
            <w:r>
              <w:t>20 747</w:t>
            </w:r>
          </w:p>
        </w:tc>
        <w:tc>
          <w:tcPr>
            <w:tcW w:w="1525" w:type="dxa"/>
          </w:tcPr>
          <w:p w:rsidR="00343B59" w:rsidRDefault="00343B59" w:rsidP="005262F9">
            <w:pPr>
              <w:pStyle w:val="Tabele"/>
            </w:pPr>
            <w:r>
              <w:t>1 452 290</w:t>
            </w:r>
          </w:p>
        </w:tc>
        <w:tc>
          <w:tcPr>
            <w:tcW w:w="1628" w:type="dxa"/>
          </w:tcPr>
          <w:p w:rsidR="00343B59" w:rsidRDefault="00343B59" w:rsidP="005262F9">
            <w:pPr>
              <w:pStyle w:val="Tabele"/>
            </w:pPr>
          </w:p>
        </w:tc>
      </w:tr>
      <w:tr w:rsidR="00343B59">
        <w:tc>
          <w:tcPr>
            <w:tcW w:w="645" w:type="dxa"/>
          </w:tcPr>
          <w:p w:rsidR="00343B59" w:rsidRDefault="00343B59" w:rsidP="005262F9">
            <w:pPr>
              <w:pStyle w:val="Tabele"/>
            </w:pPr>
            <w:r>
              <w:t>3.</w:t>
            </w:r>
          </w:p>
        </w:tc>
        <w:tc>
          <w:tcPr>
            <w:tcW w:w="2422" w:type="dxa"/>
          </w:tcPr>
          <w:p w:rsidR="00343B59" w:rsidRDefault="00343B59" w:rsidP="005262F9">
            <w:pPr>
              <w:pStyle w:val="Tabele"/>
            </w:pPr>
            <w:r>
              <w:t>Dhiomidh Babe</w:t>
            </w:r>
          </w:p>
          <w:p w:rsidR="00343B59" w:rsidRDefault="00343B59" w:rsidP="005262F9">
            <w:pPr>
              <w:pStyle w:val="Tabele"/>
            </w:pPr>
            <w:r>
              <w:t>Eftali Nesturi</w:t>
            </w:r>
          </w:p>
          <w:p w:rsidR="00343B59" w:rsidRDefault="00343B59" w:rsidP="005262F9">
            <w:pPr>
              <w:pStyle w:val="Tabele"/>
            </w:pPr>
            <w:r>
              <w:t>Andon Babe</w:t>
            </w:r>
          </w:p>
        </w:tc>
        <w:tc>
          <w:tcPr>
            <w:tcW w:w="1532" w:type="dxa"/>
          </w:tcPr>
          <w:p w:rsidR="00343B59" w:rsidRDefault="00343B59" w:rsidP="005262F9">
            <w:pPr>
              <w:pStyle w:val="Tabele"/>
            </w:pPr>
            <w:r>
              <w:t>25 m</w:t>
            </w:r>
            <w:r w:rsidRPr="002C3D65">
              <w:rPr>
                <w:vertAlign w:val="superscript"/>
              </w:rPr>
              <w:t>2</w:t>
            </w:r>
          </w:p>
        </w:tc>
        <w:tc>
          <w:tcPr>
            <w:tcW w:w="1534" w:type="dxa"/>
          </w:tcPr>
          <w:p w:rsidR="00343B59" w:rsidRDefault="00343B59" w:rsidP="005262F9">
            <w:pPr>
              <w:pStyle w:val="Tabele"/>
            </w:pPr>
            <w:r>
              <w:t>20 747</w:t>
            </w:r>
          </w:p>
        </w:tc>
        <w:tc>
          <w:tcPr>
            <w:tcW w:w="1525" w:type="dxa"/>
          </w:tcPr>
          <w:p w:rsidR="00343B59" w:rsidRDefault="00343B59" w:rsidP="005262F9">
            <w:pPr>
              <w:pStyle w:val="Tabele"/>
            </w:pPr>
            <w:r>
              <w:t>518 675</w:t>
            </w:r>
          </w:p>
        </w:tc>
        <w:tc>
          <w:tcPr>
            <w:tcW w:w="1628" w:type="dxa"/>
          </w:tcPr>
          <w:p w:rsidR="00343B59" w:rsidRDefault="00343B59" w:rsidP="005262F9">
            <w:pPr>
              <w:pStyle w:val="Tabele"/>
            </w:pPr>
          </w:p>
        </w:tc>
      </w:tr>
      <w:tr w:rsidR="00343B59">
        <w:tc>
          <w:tcPr>
            <w:tcW w:w="645" w:type="dxa"/>
          </w:tcPr>
          <w:p w:rsidR="00343B59" w:rsidRDefault="00343B59" w:rsidP="005262F9">
            <w:pPr>
              <w:pStyle w:val="Tabele"/>
            </w:pPr>
            <w:r>
              <w:t>4.</w:t>
            </w:r>
          </w:p>
        </w:tc>
        <w:tc>
          <w:tcPr>
            <w:tcW w:w="2422" w:type="dxa"/>
          </w:tcPr>
          <w:p w:rsidR="00343B59" w:rsidRDefault="00343B59" w:rsidP="005262F9">
            <w:pPr>
              <w:pStyle w:val="Tabele"/>
            </w:pPr>
            <w:r>
              <w:t>Bukuroshe Veliu</w:t>
            </w:r>
          </w:p>
        </w:tc>
        <w:tc>
          <w:tcPr>
            <w:tcW w:w="1532" w:type="dxa"/>
          </w:tcPr>
          <w:p w:rsidR="00343B59" w:rsidRDefault="00343B59" w:rsidP="005262F9">
            <w:pPr>
              <w:pStyle w:val="Tabele"/>
            </w:pPr>
            <w:r>
              <w:t>63,16 m</w:t>
            </w:r>
            <w:r w:rsidRPr="002C3D65">
              <w:rPr>
                <w:vertAlign w:val="superscript"/>
              </w:rPr>
              <w:t>2</w:t>
            </w:r>
          </w:p>
        </w:tc>
        <w:tc>
          <w:tcPr>
            <w:tcW w:w="1534" w:type="dxa"/>
          </w:tcPr>
          <w:p w:rsidR="00343B59" w:rsidRDefault="00343B59" w:rsidP="005262F9">
            <w:pPr>
              <w:pStyle w:val="Tabele"/>
            </w:pPr>
            <w:r>
              <w:t>20 747</w:t>
            </w:r>
          </w:p>
        </w:tc>
        <w:tc>
          <w:tcPr>
            <w:tcW w:w="1525" w:type="dxa"/>
          </w:tcPr>
          <w:p w:rsidR="00343B59" w:rsidRDefault="00343B59" w:rsidP="005262F9">
            <w:pPr>
              <w:pStyle w:val="Tabele"/>
            </w:pPr>
            <w:r>
              <w:t>1 310 380</w:t>
            </w:r>
          </w:p>
        </w:tc>
        <w:tc>
          <w:tcPr>
            <w:tcW w:w="1628" w:type="dxa"/>
          </w:tcPr>
          <w:p w:rsidR="00343B59" w:rsidRDefault="00343B59" w:rsidP="005262F9">
            <w:pPr>
              <w:pStyle w:val="Tabele"/>
            </w:pPr>
            <w:r>
              <w:t>Plotësim dokumentacioni për t'u pajisur me vërtetim të ri pronësie</w:t>
            </w:r>
          </w:p>
        </w:tc>
      </w:tr>
      <w:tr w:rsidR="00343B59">
        <w:tc>
          <w:tcPr>
            <w:tcW w:w="645" w:type="dxa"/>
          </w:tcPr>
          <w:p w:rsidR="00343B59" w:rsidRDefault="00343B59" w:rsidP="005262F9">
            <w:pPr>
              <w:pStyle w:val="Tabele"/>
            </w:pPr>
            <w:r>
              <w:t>5.</w:t>
            </w:r>
          </w:p>
        </w:tc>
        <w:tc>
          <w:tcPr>
            <w:tcW w:w="2422" w:type="dxa"/>
          </w:tcPr>
          <w:p w:rsidR="00343B59" w:rsidRDefault="00343B59" w:rsidP="005262F9">
            <w:pPr>
              <w:pStyle w:val="Tabele"/>
            </w:pPr>
            <w:r>
              <w:t>Hasan Çela</w:t>
            </w:r>
          </w:p>
        </w:tc>
        <w:tc>
          <w:tcPr>
            <w:tcW w:w="1532" w:type="dxa"/>
          </w:tcPr>
          <w:p w:rsidR="00343B59" w:rsidRDefault="00343B59" w:rsidP="005262F9">
            <w:pPr>
              <w:pStyle w:val="Tabele"/>
            </w:pPr>
            <w:r>
              <w:t>25,5 m</w:t>
            </w:r>
            <w:r w:rsidRPr="002C3D65">
              <w:rPr>
                <w:vertAlign w:val="superscript"/>
              </w:rPr>
              <w:t>2</w:t>
            </w:r>
          </w:p>
        </w:tc>
        <w:tc>
          <w:tcPr>
            <w:tcW w:w="1534" w:type="dxa"/>
          </w:tcPr>
          <w:p w:rsidR="00343B59" w:rsidRDefault="00343B59" w:rsidP="005262F9">
            <w:pPr>
              <w:pStyle w:val="Tabele"/>
            </w:pPr>
            <w:r>
              <w:t>20 747</w:t>
            </w:r>
          </w:p>
        </w:tc>
        <w:tc>
          <w:tcPr>
            <w:tcW w:w="1525" w:type="dxa"/>
          </w:tcPr>
          <w:p w:rsidR="00343B59" w:rsidRDefault="00343B59" w:rsidP="005262F9">
            <w:pPr>
              <w:pStyle w:val="Tabele"/>
            </w:pPr>
            <w:r>
              <w:t>529 049</w:t>
            </w:r>
          </w:p>
        </w:tc>
        <w:tc>
          <w:tcPr>
            <w:tcW w:w="1628" w:type="dxa"/>
          </w:tcPr>
          <w:p w:rsidR="00343B59" w:rsidRDefault="00343B59" w:rsidP="005262F9">
            <w:pPr>
              <w:pStyle w:val="Tabele"/>
            </w:pPr>
            <w:r>
              <w:t>Plotësim dokumentacioni për t'u pajisur me vërtetim të ri pronësie</w:t>
            </w:r>
          </w:p>
        </w:tc>
      </w:tr>
      <w:tr w:rsidR="00343B59">
        <w:tc>
          <w:tcPr>
            <w:tcW w:w="645" w:type="dxa"/>
          </w:tcPr>
          <w:p w:rsidR="00343B59" w:rsidRDefault="00343B59" w:rsidP="005262F9">
            <w:pPr>
              <w:pStyle w:val="Tabele"/>
            </w:pPr>
            <w:r>
              <w:t>6.</w:t>
            </w:r>
          </w:p>
        </w:tc>
        <w:tc>
          <w:tcPr>
            <w:tcW w:w="2422" w:type="dxa"/>
          </w:tcPr>
          <w:p w:rsidR="00343B59" w:rsidRDefault="00343B59" w:rsidP="005262F9">
            <w:pPr>
              <w:pStyle w:val="Tabele"/>
            </w:pPr>
            <w:r>
              <w:t>Fati Rama</w:t>
            </w:r>
          </w:p>
        </w:tc>
        <w:tc>
          <w:tcPr>
            <w:tcW w:w="1532" w:type="dxa"/>
          </w:tcPr>
          <w:p w:rsidR="00343B59" w:rsidRDefault="00343B59" w:rsidP="005262F9">
            <w:pPr>
              <w:pStyle w:val="Tabele"/>
            </w:pPr>
            <w:r>
              <w:t>46,5 m</w:t>
            </w:r>
            <w:r w:rsidRPr="002C3D65">
              <w:rPr>
                <w:vertAlign w:val="superscript"/>
              </w:rPr>
              <w:t>2</w:t>
            </w:r>
          </w:p>
        </w:tc>
        <w:tc>
          <w:tcPr>
            <w:tcW w:w="1534" w:type="dxa"/>
          </w:tcPr>
          <w:p w:rsidR="00343B59" w:rsidRDefault="00343B59" w:rsidP="005262F9">
            <w:pPr>
              <w:pStyle w:val="Tabele"/>
            </w:pPr>
            <w:r>
              <w:t>20 747</w:t>
            </w:r>
          </w:p>
        </w:tc>
        <w:tc>
          <w:tcPr>
            <w:tcW w:w="1525" w:type="dxa"/>
          </w:tcPr>
          <w:p w:rsidR="00343B59" w:rsidRDefault="00343B59" w:rsidP="005262F9">
            <w:pPr>
              <w:pStyle w:val="Tabele"/>
            </w:pPr>
            <w:r>
              <w:t>964 735</w:t>
            </w:r>
          </w:p>
        </w:tc>
        <w:tc>
          <w:tcPr>
            <w:tcW w:w="1628" w:type="dxa"/>
          </w:tcPr>
          <w:p w:rsidR="00343B59" w:rsidRDefault="00343B59" w:rsidP="005262F9">
            <w:pPr>
              <w:pStyle w:val="Tabele"/>
            </w:pPr>
            <w:r>
              <w:t>Plotësim dokumentacioni për t'u pajisur me vërtetim të ri pronësie</w:t>
            </w:r>
          </w:p>
        </w:tc>
      </w:tr>
    </w:tbl>
    <w:p w:rsidR="00AF5B08" w:rsidRDefault="00AF5B08" w:rsidP="006847C1">
      <w:pPr>
        <w:pStyle w:val="Paragrafi"/>
      </w:pPr>
    </w:p>
    <w:p w:rsidR="00FA2457" w:rsidRDefault="00343B59" w:rsidP="006847C1">
      <w:pPr>
        <w:pStyle w:val="Paragrafi"/>
      </w:pPr>
      <w:r>
        <w:t>Vlera totale e shpronësimit është 24 678 233 (njëzet e katër milion</w:t>
      </w:r>
      <w:r w:rsidR="00AA149B">
        <w:t>ë</w:t>
      </w:r>
      <w:r>
        <w:t xml:space="preserve"> e gjashtëqind e shtatëdhjetë e tetë mijë e dyqind e tridhjetë e tre) lekë.</w:t>
      </w:r>
    </w:p>
    <w:p w:rsidR="00AF5B08" w:rsidRDefault="00AF5B08" w:rsidP="001A71B6">
      <w:pPr>
        <w:pStyle w:val="Titulli"/>
      </w:pPr>
    </w:p>
    <w:p w:rsidR="00AF5B08" w:rsidRDefault="00AF5B08" w:rsidP="001A71B6">
      <w:pPr>
        <w:pStyle w:val="Titulli"/>
      </w:pPr>
    </w:p>
    <w:p w:rsidR="001A71B6" w:rsidRDefault="001A71B6" w:rsidP="001A71B6">
      <w:pPr>
        <w:pStyle w:val="Titulli"/>
      </w:pPr>
      <w:r>
        <w:t>VENDIM</w:t>
      </w:r>
    </w:p>
    <w:p w:rsidR="001A71B6" w:rsidRDefault="001A71B6" w:rsidP="001A71B6">
      <w:pPr>
        <w:pStyle w:val="TitulliTitull"/>
      </w:pPr>
      <w:r>
        <w:rPr>
          <w:caps w:val="0"/>
        </w:rPr>
        <w:t>(i shkurtuar)</w:t>
      </w:r>
    </w:p>
    <w:p w:rsidR="001A71B6" w:rsidRDefault="001A71B6" w:rsidP="001A71B6">
      <w:pPr>
        <w:pStyle w:val="Paragrafi"/>
      </w:pPr>
    </w:p>
    <w:p w:rsidR="001A71B6" w:rsidRDefault="001A71B6" w:rsidP="001A71B6">
      <w:pPr>
        <w:pStyle w:val="Paragrafi"/>
      </w:pPr>
      <w:r>
        <w:t>Gjykata e Rrethit Gjyqësor, Gjirokastër në vendimin nr.26, datë 23.4.2004, shpall të vdekur shtetasen Nastasi Germoci, e datëlindjes 13.3.1913, lindur në Greqi dhe banuese në Selckë, Gjirokastër duke regjistruar si datë të vdekjes, datën 24 mars 1993.</w:t>
      </w:r>
    </w:p>
    <w:p w:rsidR="001A71B6" w:rsidRDefault="001A71B6" w:rsidP="001A71B6">
      <w:pPr>
        <w:pStyle w:val="Paragrafi"/>
      </w:pPr>
    </w:p>
    <w:p w:rsidR="001A71B6" w:rsidRDefault="001A71B6" w:rsidP="001A71B6">
      <w:pPr>
        <w:pStyle w:val="Titulli"/>
      </w:pPr>
    </w:p>
    <w:p w:rsidR="001A71B6" w:rsidRDefault="001A71B6" w:rsidP="001A71B6">
      <w:pPr>
        <w:pStyle w:val="Titulli"/>
      </w:pPr>
      <w:r>
        <w:t>VENDIM</w:t>
      </w:r>
    </w:p>
    <w:p w:rsidR="001A71B6" w:rsidRDefault="001A71B6" w:rsidP="001A71B6">
      <w:pPr>
        <w:pStyle w:val="TitulliTitull"/>
      </w:pPr>
      <w:r>
        <w:rPr>
          <w:caps w:val="0"/>
        </w:rPr>
        <w:t>(i shkurtuar)</w:t>
      </w:r>
    </w:p>
    <w:p w:rsidR="001A71B6" w:rsidRDefault="001A71B6" w:rsidP="001A71B6">
      <w:pPr>
        <w:pStyle w:val="Paragrafi"/>
      </w:pPr>
    </w:p>
    <w:p w:rsidR="001A71B6" w:rsidRPr="00BE341D" w:rsidRDefault="001A71B6" w:rsidP="001A71B6">
      <w:pPr>
        <w:pStyle w:val="Paragrafi"/>
      </w:pPr>
      <w:r>
        <w:t>Gjykata e Rrethit Gjyqësor, Gjirokastër në vendimin nr.262, datë 23.4.2004, shpall të vdekur shtetasen Efthimi</w:t>
      </w:r>
      <w:r w:rsidR="00793120">
        <w:t>a</w:t>
      </w:r>
      <w:r>
        <w:t xml:space="preserve"> Gaci, e datëlindjes 7.6.1910, lindur dhe banuese në fshatin Catister, Gjirokastër, duke regjistruar në aktet e gjendjes civile si datë të vdekjes, datën 6 janar 1992.</w:t>
      </w:r>
    </w:p>
    <w:p w:rsidR="001A71B6" w:rsidRDefault="001A71B6" w:rsidP="00AF5B08">
      <w:pPr>
        <w:pStyle w:val="TitulliTitull"/>
        <w:keepNext w:val="0"/>
      </w:pPr>
    </w:p>
    <w:p w:rsidR="001A71B6" w:rsidRDefault="001A71B6" w:rsidP="00AF5B08">
      <w:pPr>
        <w:pStyle w:val="TitulliTitull"/>
        <w:keepNext w:val="0"/>
      </w:pPr>
    </w:p>
    <w:p w:rsidR="00AF5B08" w:rsidRDefault="00AF5B08" w:rsidP="00AF5B08">
      <w:pPr>
        <w:pStyle w:val="TitulliTitull"/>
        <w:keepNext w:val="0"/>
      </w:pPr>
    </w:p>
    <w:p w:rsidR="00AF5B08" w:rsidRDefault="00AF5B08" w:rsidP="00AF5B08">
      <w:pPr>
        <w:pStyle w:val="TitulliTitull"/>
        <w:keepNext w:val="0"/>
      </w:pPr>
    </w:p>
    <w:p w:rsidR="00AF5B08" w:rsidRDefault="00AF5B08" w:rsidP="00AF5B08">
      <w:pPr>
        <w:pStyle w:val="TitulliTitull"/>
        <w:keepNext w:val="0"/>
      </w:pPr>
    </w:p>
    <w:p w:rsidR="00B860DB" w:rsidRDefault="00930740" w:rsidP="00C53C4B">
      <w:pPr>
        <w:pStyle w:val="TitulliTitull"/>
      </w:pPr>
      <w:r>
        <w:t>KËRKESË</w:t>
      </w:r>
    </w:p>
    <w:p w:rsidR="00930740" w:rsidRDefault="00930740" w:rsidP="005262F9">
      <w:pPr>
        <w:pStyle w:val="Paragrafi"/>
      </w:pPr>
    </w:p>
    <w:p w:rsidR="00930740" w:rsidRDefault="00930740" w:rsidP="005262F9">
      <w:pPr>
        <w:pStyle w:val="Paragrafi"/>
      </w:pPr>
      <w:r>
        <w:t>Shtetasi Isa Muda, lindur në</w:t>
      </w:r>
      <w:r w:rsidR="001D46F8">
        <w:t xml:space="preserve"> fshatin Pilaf</w:t>
      </w:r>
      <w:r>
        <w:t>e, komuna Tomin, kërkon shpalljen të zhdukur të djalit të tij</w:t>
      </w:r>
      <w:r w:rsidR="009F212F">
        <w:t>,</w:t>
      </w:r>
      <w:r>
        <w:t xml:space="preserve"> Arben Muda.</w:t>
      </w:r>
    </w:p>
    <w:p w:rsidR="00930740" w:rsidRDefault="00930740" w:rsidP="005262F9">
      <w:pPr>
        <w:pStyle w:val="Paragrafi"/>
      </w:pPr>
    </w:p>
    <w:p w:rsidR="00930740" w:rsidRDefault="00930740" w:rsidP="00B95C3B">
      <w:pPr>
        <w:pStyle w:val="Autoriteti"/>
      </w:pPr>
      <w:r>
        <w:t>KËRKUES</w:t>
      </w:r>
    </w:p>
    <w:p w:rsidR="00930740" w:rsidRDefault="00930740" w:rsidP="001A3FB2">
      <w:pPr>
        <w:pStyle w:val="AutoritetiEmer"/>
      </w:pPr>
      <w:r>
        <w:t>Isa Muda</w:t>
      </w:r>
    </w:p>
    <w:p w:rsidR="00930740" w:rsidRDefault="00930740" w:rsidP="005262F9">
      <w:pPr>
        <w:pStyle w:val="Paragrafi"/>
      </w:pPr>
    </w:p>
    <w:p w:rsidR="001A71B6" w:rsidRDefault="001A71B6" w:rsidP="00C53C4B">
      <w:pPr>
        <w:pStyle w:val="TitulliTitull"/>
      </w:pPr>
    </w:p>
    <w:p w:rsidR="00930740" w:rsidRDefault="00930740" w:rsidP="00C53C4B">
      <w:pPr>
        <w:pStyle w:val="TitulliTitull"/>
      </w:pPr>
      <w:r>
        <w:t>KËRKESË</w:t>
      </w:r>
    </w:p>
    <w:p w:rsidR="00930740" w:rsidRDefault="00930740" w:rsidP="005262F9">
      <w:pPr>
        <w:pStyle w:val="Paragrafi"/>
      </w:pPr>
    </w:p>
    <w:p w:rsidR="00930740" w:rsidRDefault="00930740" w:rsidP="005262F9">
      <w:pPr>
        <w:pStyle w:val="Paragrafi"/>
      </w:pPr>
      <w:r>
        <w:t>Shtetasi Telha Tresa, lindur në Tiranë dhe banues në Vaqarr Tiranë, kërkon shpalljen të zhdukur të shtetasit Hasan Tresa.</w:t>
      </w:r>
    </w:p>
    <w:p w:rsidR="00930740" w:rsidRDefault="00930740" w:rsidP="005262F9">
      <w:pPr>
        <w:pStyle w:val="Paragrafi"/>
      </w:pPr>
    </w:p>
    <w:p w:rsidR="00930740" w:rsidRDefault="00930740" w:rsidP="001A3FB2">
      <w:pPr>
        <w:pStyle w:val="Autoriteti"/>
      </w:pPr>
      <w:r>
        <w:t>KËRKUES</w:t>
      </w:r>
    </w:p>
    <w:p w:rsidR="00930740" w:rsidRDefault="00930740" w:rsidP="001A3FB2">
      <w:pPr>
        <w:pStyle w:val="AutoritetiEmer"/>
      </w:pPr>
      <w:r>
        <w:t>Telha Tresa</w:t>
      </w:r>
    </w:p>
    <w:p w:rsidR="00B860DB" w:rsidRDefault="00B860DB" w:rsidP="005262F9">
      <w:pPr>
        <w:pStyle w:val="Paragrafi"/>
      </w:pPr>
    </w:p>
    <w:p w:rsidR="00B860DB" w:rsidRDefault="00B860DB" w:rsidP="005262F9">
      <w:pPr>
        <w:pStyle w:val="Paragrafi"/>
      </w:pPr>
    </w:p>
    <w:sectPr w:rsidR="00B860DB" w:rsidSect="00DB4BD9">
      <w:footerReference w:type="even" r:id="rId20"/>
      <w:footerReference w:type="default" r:id="rId21"/>
      <w:pgSz w:w="11906" w:h="16838" w:code="9"/>
      <w:pgMar w:top="1418" w:right="1418" w:bottom="1418" w:left="1418" w:header="0" w:footer="1134" w:gutter="0"/>
      <w:pgNumType w:start="413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D0768">
      <w:r>
        <w:separator/>
      </w:r>
    </w:p>
  </w:endnote>
  <w:endnote w:type="continuationSeparator" w:id="0">
    <w:p w:rsidR="00000000" w:rsidRDefault="00CD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197" w:rsidRDefault="000E1197" w:rsidP="00971888">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E1197" w:rsidRDefault="000E1197" w:rsidP="00971888">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197" w:rsidRDefault="000E1197" w:rsidP="00971888">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D0768">
      <w:rPr>
        <w:rStyle w:val="PageNumber"/>
      </w:rPr>
      <w:t>4137</w:t>
    </w:r>
    <w:r>
      <w:rPr>
        <w:rStyle w:val="PageNumber"/>
      </w:rPr>
      <w:fldChar w:fldCharType="end"/>
    </w:r>
  </w:p>
  <w:p w:rsidR="000E1197" w:rsidRDefault="000E1197" w:rsidP="00971888">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D0768">
      <w:r>
        <w:separator/>
      </w:r>
    </w:p>
  </w:footnote>
  <w:footnote w:type="continuationSeparator" w:id="0">
    <w:p w:rsidR="00000000" w:rsidRDefault="00CD07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11E"/>
    <w:rsid w:val="00000EA8"/>
    <w:rsid w:val="00012F4C"/>
    <w:rsid w:val="000176B9"/>
    <w:rsid w:val="00024717"/>
    <w:rsid w:val="000637B6"/>
    <w:rsid w:val="00073DA2"/>
    <w:rsid w:val="00074162"/>
    <w:rsid w:val="00075BF5"/>
    <w:rsid w:val="00081907"/>
    <w:rsid w:val="00092C88"/>
    <w:rsid w:val="00094092"/>
    <w:rsid w:val="000A0959"/>
    <w:rsid w:val="000A4A49"/>
    <w:rsid w:val="000B23E7"/>
    <w:rsid w:val="000B29AB"/>
    <w:rsid w:val="000B482B"/>
    <w:rsid w:val="000C7D4C"/>
    <w:rsid w:val="000D2A62"/>
    <w:rsid w:val="000E1197"/>
    <w:rsid w:val="000E45D9"/>
    <w:rsid w:val="000E5F12"/>
    <w:rsid w:val="00100F7B"/>
    <w:rsid w:val="00104EB7"/>
    <w:rsid w:val="00115436"/>
    <w:rsid w:val="0012432F"/>
    <w:rsid w:val="00125627"/>
    <w:rsid w:val="00134ADF"/>
    <w:rsid w:val="00143B9E"/>
    <w:rsid w:val="00187855"/>
    <w:rsid w:val="0019014E"/>
    <w:rsid w:val="001A3FB2"/>
    <w:rsid w:val="001A58B2"/>
    <w:rsid w:val="001A71B6"/>
    <w:rsid w:val="001C7978"/>
    <w:rsid w:val="001D46F8"/>
    <w:rsid w:val="002024B5"/>
    <w:rsid w:val="002125DE"/>
    <w:rsid w:val="00213FBE"/>
    <w:rsid w:val="0022170D"/>
    <w:rsid w:val="00262319"/>
    <w:rsid w:val="00280CBC"/>
    <w:rsid w:val="00281982"/>
    <w:rsid w:val="00282E6D"/>
    <w:rsid w:val="002964CD"/>
    <w:rsid w:val="002C04F6"/>
    <w:rsid w:val="002C3D65"/>
    <w:rsid w:val="002C6BAB"/>
    <w:rsid w:val="002E0D4F"/>
    <w:rsid w:val="002E75C4"/>
    <w:rsid w:val="00303421"/>
    <w:rsid w:val="00304413"/>
    <w:rsid w:val="00322B40"/>
    <w:rsid w:val="00331824"/>
    <w:rsid w:val="0033272A"/>
    <w:rsid w:val="003402C9"/>
    <w:rsid w:val="00343B59"/>
    <w:rsid w:val="00353D76"/>
    <w:rsid w:val="00356E9C"/>
    <w:rsid w:val="00383FD5"/>
    <w:rsid w:val="00394581"/>
    <w:rsid w:val="003A047A"/>
    <w:rsid w:val="003A555F"/>
    <w:rsid w:val="003C08EB"/>
    <w:rsid w:val="003E06F6"/>
    <w:rsid w:val="003E3B1D"/>
    <w:rsid w:val="003F043A"/>
    <w:rsid w:val="004109E2"/>
    <w:rsid w:val="004172B5"/>
    <w:rsid w:val="004262BC"/>
    <w:rsid w:val="00462EB8"/>
    <w:rsid w:val="00470F9C"/>
    <w:rsid w:val="0048625B"/>
    <w:rsid w:val="00495ECC"/>
    <w:rsid w:val="004A026B"/>
    <w:rsid w:val="004A117E"/>
    <w:rsid w:val="004A1A85"/>
    <w:rsid w:val="004C4222"/>
    <w:rsid w:val="004D09C2"/>
    <w:rsid w:val="004E7CB0"/>
    <w:rsid w:val="0050367C"/>
    <w:rsid w:val="00503D3E"/>
    <w:rsid w:val="00504A56"/>
    <w:rsid w:val="00507AF2"/>
    <w:rsid w:val="005262F9"/>
    <w:rsid w:val="00532C99"/>
    <w:rsid w:val="00543147"/>
    <w:rsid w:val="00545117"/>
    <w:rsid w:val="005663DA"/>
    <w:rsid w:val="0058563C"/>
    <w:rsid w:val="0059040D"/>
    <w:rsid w:val="005A53C5"/>
    <w:rsid w:val="005D1D72"/>
    <w:rsid w:val="005D4645"/>
    <w:rsid w:val="005D4BA8"/>
    <w:rsid w:val="005E5D0F"/>
    <w:rsid w:val="006168C4"/>
    <w:rsid w:val="006212C0"/>
    <w:rsid w:val="00621ABC"/>
    <w:rsid w:val="00623A0D"/>
    <w:rsid w:val="006431AE"/>
    <w:rsid w:val="00651B3B"/>
    <w:rsid w:val="00664B84"/>
    <w:rsid w:val="006847C1"/>
    <w:rsid w:val="00690277"/>
    <w:rsid w:val="00696D75"/>
    <w:rsid w:val="006A37D8"/>
    <w:rsid w:val="006B3E61"/>
    <w:rsid w:val="006C3671"/>
    <w:rsid w:val="006F35B7"/>
    <w:rsid w:val="00705463"/>
    <w:rsid w:val="0074183C"/>
    <w:rsid w:val="00767527"/>
    <w:rsid w:val="007732C8"/>
    <w:rsid w:val="00782A69"/>
    <w:rsid w:val="00793120"/>
    <w:rsid w:val="00796CEC"/>
    <w:rsid w:val="007B0B5A"/>
    <w:rsid w:val="007C1F39"/>
    <w:rsid w:val="007C3AFB"/>
    <w:rsid w:val="007F2586"/>
    <w:rsid w:val="007F2EAE"/>
    <w:rsid w:val="007F4A88"/>
    <w:rsid w:val="0080475E"/>
    <w:rsid w:val="008072B9"/>
    <w:rsid w:val="008270B6"/>
    <w:rsid w:val="00841EC5"/>
    <w:rsid w:val="00842B30"/>
    <w:rsid w:val="00842BF1"/>
    <w:rsid w:val="008521B4"/>
    <w:rsid w:val="00852D87"/>
    <w:rsid w:val="00853D53"/>
    <w:rsid w:val="00872000"/>
    <w:rsid w:val="00881600"/>
    <w:rsid w:val="008A6057"/>
    <w:rsid w:val="008B212E"/>
    <w:rsid w:val="008C2642"/>
    <w:rsid w:val="008D143E"/>
    <w:rsid w:val="008F1E19"/>
    <w:rsid w:val="00916036"/>
    <w:rsid w:val="00930740"/>
    <w:rsid w:val="009375E0"/>
    <w:rsid w:val="00950048"/>
    <w:rsid w:val="00964189"/>
    <w:rsid w:val="00971888"/>
    <w:rsid w:val="0097330F"/>
    <w:rsid w:val="00983718"/>
    <w:rsid w:val="00983ECF"/>
    <w:rsid w:val="009C29DF"/>
    <w:rsid w:val="009C6251"/>
    <w:rsid w:val="009C72E1"/>
    <w:rsid w:val="009F212F"/>
    <w:rsid w:val="009F72BC"/>
    <w:rsid w:val="00A075BC"/>
    <w:rsid w:val="00A0784B"/>
    <w:rsid w:val="00A178CE"/>
    <w:rsid w:val="00A246D1"/>
    <w:rsid w:val="00A3291F"/>
    <w:rsid w:val="00A74674"/>
    <w:rsid w:val="00A74BFF"/>
    <w:rsid w:val="00A762BC"/>
    <w:rsid w:val="00A844E7"/>
    <w:rsid w:val="00A867D8"/>
    <w:rsid w:val="00A923BE"/>
    <w:rsid w:val="00AA149B"/>
    <w:rsid w:val="00AA4D4B"/>
    <w:rsid w:val="00AB6084"/>
    <w:rsid w:val="00AB7CD0"/>
    <w:rsid w:val="00AC2538"/>
    <w:rsid w:val="00AE0DA3"/>
    <w:rsid w:val="00AF5B08"/>
    <w:rsid w:val="00B06CA4"/>
    <w:rsid w:val="00B26C38"/>
    <w:rsid w:val="00B3438E"/>
    <w:rsid w:val="00B353B0"/>
    <w:rsid w:val="00B3614D"/>
    <w:rsid w:val="00B3620D"/>
    <w:rsid w:val="00B424E0"/>
    <w:rsid w:val="00B53D64"/>
    <w:rsid w:val="00B5515E"/>
    <w:rsid w:val="00B5780C"/>
    <w:rsid w:val="00B63FEC"/>
    <w:rsid w:val="00B860DB"/>
    <w:rsid w:val="00B91E90"/>
    <w:rsid w:val="00B95C3B"/>
    <w:rsid w:val="00BB5AB5"/>
    <w:rsid w:val="00BC6B73"/>
    <w:rsid w:val="00BD116F"/>
    <w:rsid w:val="00BE1ED2"/>
    <w:rsid w:val="00BE341D"/>
    <w:rsid w:val="00C00931"/>
    <w:rsid w:val="00C02951"/>
    <w:rsid w:val="00C156C1"/>
    <w:rsid w:val="00C174E3"/>
    <w:rsid w:val="00C22316"/>
    <w:rsid w:val="00C22BA7"/>
    <w:rsid w:val="00C36B40"/>
    <w:rsid w:val="00C53C4B"/>
    <w:rsid w:val="00C75D7B"/>
    <w:rsid w:val="00C7710C"/>
    <w:rsid w:val="00CA5A8E"/>
    <w:rsid w:val="00CB5090"/>
    <w:rsid w:val="00CD0768"/>
    <w:rsid w:val="00CD3475"/>
    <w:rsid w:val="00CD3631"/>
    <w:rsid w:val="00CE1EB5"/>
    <w:rsid w:val="00CE27F9"/>
    <w:rsid w:val="00CF4535"/>
    <w:rsid w:val="00CF76AC"/>
    <w:rsid w:val="00D06B0D"/>
    <w:rsid w:val="00D1319A"/>
    <w:rsid w:val="00D3789F"/>
    <w:rsid w:val="00D43A34"/>
    <w:rsid w:val="00D44FA6"/>
    <w:rsid w:val="00D51556"/>
    <w:rsid w:val="00D741E5"/>
    <w:rsid w:val="00D75116"/>
    <w:rsid w:val="00D768F5"/>
    <w:rsid w:val="00D923B0"/>
    <w:rsid w:val="00D92AC6"/>
    <w:rsid w:val="00DA016F"/>
    <w:rsid w:val="00DB4BD9"/>
    <w:rsid w:val="00DC64E5"/>
    <w:rsid w:val="00DD7A35"/>
    <w:rsid w:val="00DE33CD"/>
    <w:rsid w:val="00DF30FD"/>
    <w:rsid w:val="00DF590F"/>
    <w:rsid w:val="00E06AA7"/>
    <w:rsid w:val="00E420DD"/>
    <w:rsid w:val="00E624E2"/>
    <w:rsid w:val="00E645E3"/>
    <w:rsid w:val="00E70A6B"/>
    <w:rsid w:val="00EA0A5A"/>
    <w:rsid w:val="00EA206E"/>
    <w:rsid w:val="00F16B65"/>
    <w:rsid w:val="00F4372D"/>
    <w:rsid w:val="00F45F16"/>
    <w:rsid w:val="00F53853"/>
    <w:rsid w:val="00F55282"/>
    <w:rsid w:val="00F64C44"/>
    <w:rsid w:val="00F83053"/>
    <w:rsid w:val="00F90C1D"/>
    <w:rsid w:val="00F95181"/>
    <w:rsid w:val="00FA2457"/>
    <w:rsid w:val="00FB5208"/>
    <w:rsid w:val="00FB705B"/>
    <w:rsid w:val="00FC036C"/>
    <w:rsid w:val="00FC565C"/>
    <w:rsid w:val="00FC6107"/>
    <w:rsid w:val="00FD4FC8"/>
    <w:rsid w:val="00FE1E28"/>
    <w:rsid w:val="00FE508E"/>
    <w:rsid w:val="00FF3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75FEB09-5BF4-459E-8E73-0B3DCC09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4E0"/>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character" w:styleId="PageNumber">
    <w:name w:val="page number"/>
    <w:basedOn w:val="DefaultParagraphFont"/>
    <w:rsid w:val="00971888"/>
  </w:style>
  <w:style w:type="table" w:styleId="TableGrid">
    <w:name w:val="Table Grid"/>
    <w:basedOn w:val="TableNormal"/>
    <w:rsid w:val="001256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character" w:customStyle="1" w:styleId="BazLigjPropozuesChar">
    <w:name w:val="Baz_Ligj_Propozues Char"/>
    <w:basedOn w:val="DefaultParagraphFont"/>
    <w:link w:val="BazLigjPropozues"/>
    <w:rsid w:val="00FF366B"/>
    <w:rPr>
      <w:rFonts w:ascii="CG Times" w:hAnsi="CG Times"/>
      <w:color w:val="000000"/>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AktiChar">
    <w:name w:val="Akti Char"/>
    <w:basedOn w:val="DefaultParagraphFont"/>
    <w:link w:val="Akti"/>
    <w:rsid w:val="00983ECF"/>
    <w:rPr>
      <w:rFonts w:ascii="CG Times" w:hAnsi="CG Times"/>
      <w:b/>
      <w:caps/>
      <w:color w:val="000000"/>
      <w:sz w:val="22"/>
      <w:szCs w:val="22"/>
      <w:lang w:val="en-GB" w:eastAsia="en-US" w:bidi="ar-SA"/>
    </w:rPr>
  </w:style>
  <w:style w:type="paragraph" w:customStyle="1" w:styleId="VENDOSI">
    <w:name w:val="VENDOSI"/>
    <w:next w:val="Normal"/>
    <w:link w:val="VENDOSIChar1"/>
    <w:rsid w:val="00F45F16"/>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F64C44"/>
    <w:rPr>
      <w:rFonts w:ascii="CG Times" w:hAnsi="CG Times"/>
      <w:b/>
      <w:caps/>
      <w:sz w:val="22"/>
      <w:szCs w:val="22"/>
      <w:lang w:val="en-GB" w:eastAsia="en-US" w:bidi="ar-SA"/>
    </w:rPr>
  </w:style>
  <w:style w:type="character" w:customStyle="1" w:styleId="VENDOSIChar1">
    <w:name w:val="VENDOSI Char1"/>
    <w:basedOn w:val="DefaultParagraphFont"/>
    <w:link w:val="VENDOSI"/>
    <w:rsid w:val="006847C1"/>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3394</Words>
  <Characters>19347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2004-09-30T10:51:00Z</cp:lastPrinted>
  <dcterms:created xsi:type="dcterms:W3CDTF">2019-02-15T10:18:00Z</dcterms:created>
  <dcterms:modified xsi:type="dcterms:W3CDTF">2019-02-15T10:18:00Z</dcterms:modified>
</cp:coreProperties>
</file>