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AFA" w:rsidRDefault="00D73AFA" w:rsidP="00DC76E2">
      <w:pPr>
        <w:pStyle w:val="Akti"/>
        <w:keepNext w:val="0"/>
      </w:pPr>
      <w:bookmarkStart w:id="0" w:name="_GoBack"/>
      <w:bookmarkEnd w:id="0"/>
      <w:r>
        <w:t>Vendim</w:t>
      </w:r>
    </w:p>
    <w:p w:rsidR="00D73AFA" w:rsidRDefault="00D73AFA" w:rsidP="00DC76E2">
      <w:pPr>
        <w:pStyle w:val="NumriData"/>
        <w:keepNext w:val="0"/>
      </w:pPr>
      <w:r>
        <w:t>Nr.786, datë 26.11.2004</w:t>
      </w:r>
    </w:p>
    <w:p w:rsidR="00D73AFA" w:rsidRPr="00692096" w:rsidRDefault="00D73AFA" w:rsidP="00DC76E2">
      <w:pPr>
        <w:pStyle w:val="Paragrafi"/>
        <w:rPr>
          <w:sz w:val="16"/>
        </w:rPr>
      </w:pPr>
    </w:p>
    <w:p w:rsidR="00D73AFA" w:rsidRDefault="00D73AFA" w:rsidP="00DC76E2">
      <w:pPr>
        <w:pStyle w:val="Titulli"/>
        <w:keepNext w:val="0"/>
      </w:pPr>
      <w:r>
        <w:t>Për një ndryshim në vendimin nr.238, datë 13.4.2001 të</w:t>
      </w:r>
      <w:r w:rsidR="005E2AB8">
        <w:t xml:space="preserve"> Kë</w:t>
      </w:r>
      <w:r w:rsidR="00602EE7">
        <w:t>shillit të Ministrave</w:t>
      </w:r>
      <w:r>
        <w:t xml:space="preserve"> “Për kriteret e dhënies së lejes për lojërat e fatit, kazinotë dhe hipodromet”</w:t>
      </w:r>
    </w:p>
    <w:p w:rsidR="00D73AFA" w:rsidRPr="00692096" w:rsidRDefault="00D73AFA" w:rsidP="00DC76E2">
      <w:pPr>
        <w:pStyle w:val="Paragrafi"/>
        <w:rPr>
          <w:sz w:val="14"/>
        </w:rPr>
      </w:pPr>
    </w:p>
    <w:p w:rsidR="00D73AFA" w:rsidRDefault="00D73AFA" w:rsidP="00DC76E2">
      <w:pPr>
        <w:pStyle w:val="BazLigjPropozues"/>
        <w:keepNext w:val="0"/>
      </w:pPr>
      <w:r>
        <w:t>Në mbështetje të nenit 10</w:t>
      </w:r>
      <w:r w:rsidR="00602EE7">
        <w:t>0 të Kushtetutës dhe të pikës 2</w:t>
      </w:r>
      <w:r>
        <w:t xml:space="preserve"> të nen</w:t>
      </w:r>
      <w:r w:rsidR="00602EE7">
        <w:t>it 15</w:t>
      </w:r>
      <w:r>
        <w:t xml:space="preserve"> të</w:t>
      </w:r>
      <w:r w:rsidR="00602EE7">
        <w:t xml:space="preserve"> ligjit nr.8701, datë 1.12.2000 “P</w:t>
      </w:r>
      <w:r>
        <w:t>ër lojërat e fatit, kazinotë dh</w:t>
      </w:r>
      <w:r w:rsidR="00AD3D83">
        <w:t>e hipodromet”, me propozimin e M</w:t>
      </w:r>
      <w:r>
        <w:t>inistrit të Financave, Këshilli i Ministrave</w:t>
      </w:r>
    </w:p>
    <w:p w:rsidR="00AD3D83" w:rsidRPr="00692096" w:rsidRDefault="00AD3D83" w:rsidP="00DC76E2">
      <w:pPr>
        <w:pStyle w:val="Paragrafi"/>
        <w:rPr>
          <w:sz w:val="16"/>
        </w:rPr>
      </w:pPr>
    </w:p>
    <w:p w:rsidR="00D73AFA" w:rsidRDefault="00D73AFA" w:rsidP="00DC76E2">
      <w:pPr>
        <w:pStyle w:val="VENDOSI"/>
        <w:keepNext w:val="0"/>
      </w:pPr>
      <w:r>
        <w:t>Vendosi:</w:t>
      </w:r>
    </w:p>
    <w:p w:rsidR="00D73AFA" w:rsidRPr="00692096" w:rsidRDefault="00D73AFA" w:rsidP="00DC76E2">
      <w:pPr>
        <w:pStyle w:val="Paragrafi"/>
        <w:rPr>
          <w:sz w:val="14"/>
        </w:rPr>
      </w:pPr>
    </w:p>
    <w:p w:rsidR="00D73AFA" w:rsidRDefault="00E97239" w:rsidP="00DC76E2">
      <w:pPr>
        <w:pStyle w:val="Paragrafi"/>
      </w:pPr>
      <w:r>
        <w:t>I</w:t>
      </w:r>
      <w:r w:rsidR="00D73AFA">
        <w:t>.</w:t>
      </w:r>
      <w:r w:rsidR="00AD3D83">
        <w:t xml:space="preserve"> </w:t>
      </w:r>
      <w:r w:rsidR="00D73AFA">
        <w:t xml:space="preserve">Në </w:t>
      </w:r>
      <w:r w:rsidR="00602EE7">
        <w:t>vendimin nr.238, datë 13.4.2001</w:t>
      </w:r>
      <w:r w:rsidR="00D73AFA">
        <w:t xml:space="preserve"> të Këshil</w:t>
      </w:r>
      <w:r w:rsidR="00602EE7">
        <w:t>lit të Ministrave, kapitulli II “K</w:t>
      </w:r>
      <w:r w:rsidR="00D73AFA">
        <w:t xml:space="preserve">riteret e </w:t>
      </w:r>
      <w:r w:rsidR="00602EE7">
        <w:t>dhënies së lejes për kazinotë”</w:t>
      </w:r>
      <w:r w:rsidR="00D73AFA">
        <w:t xml:space="preserve"> ndryshohet si më poshtë vijon:</w:t>
      </w:r>
    </w:p>
    <w:p w:rsidR="00D73AFA" w:rsidRDefault="00D73AFA" w:rsidP="00DC76E2">
      <w:pPr>
        <w:pStyle w:val="Paragrafi"/>
      </w:pPr>
      <w:r>
        <w:t>“II.</w:t>
      </w:r>
      <w:r w:rsidR="00AD3D83">
        <w:t xml:space="preserve"> </w:t>
      </w:r>
      <w:r>
        <w:t>Kriteret për përzgjedhjen e subjekteve dhe për dhënien e lejes për ush</w:t>
      </w:r>
      <w:r w:rsidR="00E97239">
        <w:t>trimin e veprimtarisë në kazino</w:t>
      </w:r>
    </w:p>
    <w:p w:rsidR="00D73AFA" w:rsidRDefault="00D73AFA" w:rsidP="00DC76E2">
      <w:pPr>
        <w:pStyle w:val="Paragrafi"/>
      </w:pPr>
      <w:r>
        <w:t>A)</w:t>
      </w:r>
      <w:r w:rsidR="00AD3D83">
        <w:t xml:space="preserve"> </w:t>
      </w:r>
      <w:r>
        <w:t>Kritere</w:t>
      </w:r>
      <w:r w:rsidR="00E97239">
        <w:t>t për përzgjedhjen e subjekteve</w:t>
      </w:r>
    </w:p>
    <w:p w:rsidR="00D73AFA" w:rsidRDefault="00D73AFA" w:rsidP="00DC76E2">
      <w:pPr>
        <w:pStyle w:val="Paragrafi"/>
      </w:pPr>
      <w:r>
        <w:t>1.</w:t>
      </w:r>
      <w:r w:rsidR="00AD3D83">
        <w:t xml:space="preserve"> </w:t>
      </w:r>
      <w:r>
        <w:t>Përzgjedhja e subjekteve, të</w:t>
      </w:r>
      <w:r w:rsidR="00AD3D83">
        <w:t xml:space="preserve"> c</w:t>
      </w:r>
      <w:r>
        <w:t>ilat kërkojnë leje për ushtrimin e veprimtarisë në kazino, bëhet pas një procesi</w:t>
      </w:r>
      <w:r w:rsidR="002441A1">
        <w:t xml:space="preserve"> përzgjedhjeje të subjekteve të paraqitura, me një konkurrim të hapur, ku të drejtën për të marrë pjesë e kanë subjektet vendase e të huaja. Konkurrimi zhvillohet në dy faza:</w:t>
      </w:r>
    </w:p>
    <w:p w:rsidR="002441A1" w:rsidRDefault="002441A1" w:rsidP="00DC76E2">
      <w:pPr>
        <w:pStyle w:val="Paragrafi"/>
      </w:pPr>
      <w:r>
        <w:t>a) Faza e parë, parakualifikuese;</w:t>
      </w:r>
    </w:p>
    <w:p w:rsidR="002441A1" w:rsidRDefault="002441A1" w:rsidP="00DC76E2">
      <w:pPr>
        <w:pStyle w:val="Paragrafi"/>
      </w:pPr>
      <w:r>
        <w:t>b) Faza e dytë, përzgjedhja e subjektit fitues.</w:t>
      </w:r>
    </w:p>
    <w:p w:rsidR="002441A1" w:rsidRDefault="002441A1" w:rsidP="00DC76E2">
      <w:pPr>
        <w:pStyle w:val="Paragrafi"/>
      </w:pPr>
      <w:r>
        <w:t>2.</w:t>
      </w:r>
      <w:r w:rsidR="00AD3D83">
        <w:t xml:space="preserve"> </w:t>
      </w:r>
      <w:r>
        <w:t>Në fazën parakualifikuese</w:t>
      </w:r>
      <w:r w:rsidR="00602EE7">
        <w:t>, subjektet</w:t>
      </w:r>
      <w:r>
        <w:t xml:space="preserve"> që kërkojnë të marrin pjesë në konkurrim, duhet të paraqesin dokumentet e mëposhtme:</w:t>
      </w:r>
    </w:p>
    <w:p w:rsidR="00D535F7" w:rsidRDefault="00D535F7" w:rsidP="00DC76E2">
      <w:pPr>
        <w:pStyle w:val="Paragrafi"/>
      </w:pPr>
      <w:r>
        <w:t>a)</w:t>
      </w:r>
      <w:r w:rsidR="00AD3D83">
        <w:t xml:space="preserve"> </w:t>
      </w:r>
      <w:r>
        <w:t>Dokumentet, origjinale apo të noterizuara, që vërtetojnë se ato janë të organizuara në formë shoqërish apo grupime shoqërish, me objekt veprimtarie në fushën e kazinove, si dhe aktin e themelimit të shoqërisë dhe statutin.</w:t>
      </w:r>
    </w:p>
    <w:p w:rsidR="00D535F7" w:rsidRDefault="00D535F7" w:rsidP="00DC76E2">
      <w:pPr>
        <w:pStyle w:val="Paragrafi"/>
      </w:pPr>
      <w:r>
        <w:t>b)</w:t>
      </w:r>
      <w:r w:rsidR="00AD3D83">
        <w:t xml:space="preserve"> </w:t>
      </w:r>
      <w:r>
        <w:t>Dokumentet, origjinale apo të noterizuara, që vërtetojnë se nuk janë në proces falimentimi, likuidimi a në ndonjë proces të ngjashëm</w:t>
      </w:r>
      <w:r w:rsidR="000A27AA">
        <w:t>,</w:t>
      </w:r>
      <w:r>
        <w:t xml:space="preserve"> në vendin ku kanë selinë qendrore apo në vende të tjera, ku ushtrojnë veprimtarinë.</w:t>
      </w:r>
    </w:p>
    <w:p w:rsidR="00D535F7" w:rsidRDefault="00D535F7" w:rsidP="00DC76E2">
      <w:pPr>
        <w:pStyle w:val="Paragrafi"/>
      </w:pPr>
      <w:r>
        <w:t>c)</w:t>
      </w:r>
      <w:r w:rsidR="00AD3D83">
        <w:t xml:space="preserve"> </w:t>
      </w:r>
      <w:r>
        <w:t>Një kopje të noterizuar të lejes për ushtrimin e veprimtarisë në fushën e kazinove, nëse ka, të dhënë nga organi përkatës i vendit ku ato kanë selinë qendrore, nëse një gjë e tillë kërkohet nga legjislacioni i shtetit ku kanë selinë qendrore apo të vendeve të tjera ku ushtrojnë veprimtarinë në fushë</w:t>
      </w:r>
      <w:r w:rsidR="003A4B6A">
        <w:t>n e kazinove.</w:t>
      </w:r>
    </w:p>
    <w:p w:rsidR="003A4B6A" w:rsidRDefault="00F93DFA" w:rsidP="00DC76E2">
      <w:pPr>
        <w:pStyle w:val="Paragrafi"/>
      </w:pPr>
      <w:r>
        <w:t>ç</w:t>
      </w:r>
      <w:r w:rsidR="003A4B6A">
        <w:t>)</w:t>
      </w:r>
      <w:r w:rsidR="00AD3D83">
        <w:t xml:space="preserve"> </w:t>
      </w:r>
      <w:r w:rsidR="003A4B6A">
        <w:t>Deklaratat për burimin e kapitalit dhe të shumave të tjera që do të investohen për ushtrimin e veprimtarisë në fushën e kazinove në vendin tonë.</w:t>
      </w:r>
    </w:p>
    <w:p w:rsidR="003A4B6A" w:rsidRDefault="003A4B6A" w:rsidP="00DC76E2">
      <w:pPr>
        <w:pStyle w:val="Paragrafi"/>
      </w:pPr>
      <w:r>
        <w:t>d)</w:t>
      </w:r>
      <w:r w:rsidR="00602EE7">
        <w:t xml:space="preserve"> </w:t>
      </w:r>
      <w:r>
        <w:t>Vërtetimin se nuk kanë detyrime të natyrës fiskale apo të natyrave të ngjashme, kundrejt shtetit të tyre apo shteteve të tjer</w:t>
      </w:r>
      <w:r w:rsidR="00602EE7">
        <w:t>a ku ato ushtrojnë veprimtarinë</w:t>
      </w:r>
      <w:r>
        <w:t xml:space="preserve"> si për shoqërinë</w:t>
      </w:r>
      <w:r w:rsidR="00602EE7">
        <w:t>,</w:t>
      </w:r>
      <w:r>
        <w:t xml:space="preserve"> edhe për çdo subjekt në rast grupimi.</w:t>
      </w:r>
    </w:p>
    <w:p w:rsidR="003A4B6A" w:rsidRDefault="003A4B6A" w:rsidP="00DC76E2">
      <w:pPr>
        <w:pStyle w:val="Paragrafi"/>
      </w:pPr>
      <w:r>
        <w:t>3.</w:t>
      </w:r>
      <w:r w:rsidR="00AD3D83">
        <w:t xml:space="preserve"> </w:t>
      </w:r>
      <w:r>
        <w:t xml:space="preserve">Njoftimi për konkurrimin për fazën e parë parakualifikuese të publikohet </w:t>
      </w:r>
      <w:r w:rsidR="00602EE7">
        <w:t xml:space="preserve">të paktën në një gazetë të huaj me qarkullim ndërkombëtar </w:t>
      </w:r>
      <w:r>
        <w:t>dhe në dy gazeta që botohen në vendin tonë, në dy numra radhazi, dhe duhet të përmbajë:</w:t>
      </w:r>
    </w:p>
    <w:p w:rsidR="003A4B6A" w:rsidRDefault="003A4B6A" w:rsidP="00DC76E2">
      <w:pPr>
        <w:pStyle w:val="Paragrafi"/>
      </w:pPr>
      <w:r>
        <w:t>a)</w:t>
      </w:r>
      <w:r w:rsidR="00AD3D83">
        <w:t xml:space="preserve"> </w:t>
      </w:r>
      <w:r>
        <w:t>Vendin, datën dhe orën e paraqitjes së dokumenteve parakualifikuese;</w:t>
      </w:r>
    </w:p>
    <w:p w:rsidR="00FE6EEA" w:rsidRDefault="003A4B6A" w:rsidP="00E97239">
      <w:pPr>
        <w:pStyle w:val="Paragrafi"/>
      </w:pPr>
      <w:r>
        <w:t>b)</w:t>
      </w:r>
      <w:r w:rsidR="00AD3D83">
        <w:t xml:space="preserve"> </w:t>
      </w:r>
      <w:r>
        <w:t>Zonën dhe numrin e kazinove për çdo zonë ku lejohet të ushtrohet veprimtaria e kazinosë në vendin tonë;</w:t>
      </w:r>
    </w:p>
    <w:p w:rsidR="00FA10B6" w:rsidRDefault="00FA10B6" w:rsidP="00DC76E2">
      <w:pPr>
        <w:pStyle w:val="Paragrafi"/>
      </w:pPr>
      <w:r>
        <w:t>c)</w:t>
      </w:r>
      <w:r w:rsidR="00AD3D83">
        <w:t xml:space="preserve"> </w:t>
      </w:r>
      <w:r>
        <w:t>Gjuhën e par</w:t>
      </w:r>
      <w:r w:rsidR="00FE6EEA">
        <w:t>a</w:t>
      </w:r>
      <w:r>
        <w:t>qitjes së dokumenteve;</w:t>
      </w:r>
    </w:p>
    <w:p w:rsidR="00FA10B6" w:rsidRDefault="00FA10B6" w:rsidP="00DC76E2">
      <w:pPr>
        <w:pStyle w:val="Paragrafi"/>
      </w:pPr>
      <w:r>
        <w:t>ç)</w:t>
      </w:r>
      <w:r w:rsidR="00AD3D83">
        <w:t xml:space="preserve"> </w:t>
      </w:r>
      <w:r>
        <w:t>Mënyrën e paraqitjes së dokumenteve;</w:t>
      </w:r>
    </w:p>
    <w:p w:rsidR="00FA10B6" w:rsidRDefault="00FA10B6" w:rsidP="00DC76E2">
      <w:pPr>
        <w:pStyle w:val="Paragrafi"/>
      </w:pPr>
      <w:r>
        <w:t>d)</w:t>
      </w:r>
      <w:r w:rsidR="00AD3D83">
        <w:t xml:space="preserve"> </w:t>
      </w:r>
      <w:r>
        <w:t>Vendin, orën dhe datën e shqyrtimit të dokumenteve.</w:t>
      </w:r>
    </w:p>
    <w:p w:rsidR="00FA10B6" w:rsidRDefault="00FA10B6" w:rsidP="00DC76E2">
      <w:pPr>
        <w:pStyle w:val="Paragrafi"/>
      </w:pPr>
      <w:r>
        <w:t>Dokumentet për fazën pa</w:t>
      </w:r>
      <w:r w:rsidR="00AD3D83">
        <w:t>r</w:t>
      </w:r>
      <w:r>
        <w:t>akualifikuese duhet të paraqiten në tri kopje, njëra prej të cilave origjinale, në zarf të mbyllur.</w:t>
      </w:r>
    </w:p>
    <w:p w:rsidR="00FA10B6" w:rsidRDefault="00FA10B6" w:rsidP="00DC76E2">
      <w:pPr>
        <w:pStyle w:val="Paragrafi"/>
      </w:pPr>
      <w:r>
        <w:t>4.</w:t>
      </w:r>
      <w:r w:rsidR="00AD3D83">
        <w:t xml:space="preserve"> </w:t>
      </w:r>
      <w:r>
        <w:t>Shoqëria, së bashku me dokumentet e fazës parakualifikuese, të paraqesë edhe autorizimin e personit, që përfaqëson shoqërinë apo grupimin, i cili ka nënshkruar dokumentet parakualifikuese</w:t>
      </w:r>
      <w:r w:rsidR="00FE6EEA">
        <w:t>, duke marrë përsipër detyrimet</w:t>
      </w:r>
      <w:r>
        <w:t xml:space="preserve"> që rrjedhin nga procesi i konkurrimit.</w:t>
      </w:r>
    </w:p>
    <w:p w:rsidR="00FA10B6" w:rsidRDefault="00FA10B6" w:rsidP="00DC76E2">
      <w:pPr>
        <w:pStyle w:val="Paragrafi"/>
      </w:pPr>
      <w:r>
        <w:t>5.</w:t>
      </w:r>
      <w:r w:rsidR="00AD3D83">
        <w:t xml:space="preserve"> </w:t>
      </w:r>
      <w:r>
        <w:t xml:space="preserve">Pas përfundimit të fazës së parë nisin procedurat për fazën e dytë të konkurrimit. Për këtë fazë bëhet njoftim, i cili u dërgohet të gjitha shoqërive të përzgjedhura nga faza e parë </w:t>
      </w:r>
      <w:r>
        <w:lastRenderedPageBreak/>
        <w:t>parakualifikuese, sipas parashikimeve të këtij vendimi.</w:t>
      </w:r>
    </w:p>
    <w:p w:rsidR="00FA10B6" w:rsidRDefault="00AD3D83" w:rsidP="00DC76E2">
      <w:pPr>
        <w:pStyle w:val="Paragrafi"/>
      </w:pPr>
      <w:r>
        <w:t>Nj</w:t>
      </w:r>
      <w:r w:rsidR="00FA10B6">
        <w:t>oftimi për pjesëmarrjen në fazën e dytë përmban:</w:t>
      </w:r>
    </w:p>
    <w:p w:rsidR="00FA10B6" w:rsidRDefault="00FA10B6" w:rsidP="00DC76E2">
      <w:pPr>
        <w:pStyle w:val="Paragrafi"/>
      </w:pPr>
      <w:r>
        <w:t>a)</w:t>
      </w:r>
      <w:r w:rsidR="00AD3D83">
        <w:t xml:space="preserve"> </w:t>
      </w:r>
      <w:r>
        <w:t>Vendin, orën dhe datën e dorëzimit të dokumenteve;</w:t>
      </w:r>
    </w:p>
    <w:p w:rsidR="00FA10B6" w:rsidRDefault="00FA10B6" w:rsidP="00DC76E2">
      <w:pPr>
        <w:pStyle w:val="Paragrafi"/>
      </w:pPr>
      <w:r>
        <w:t>b)</w:t>
      </w:r>
      <w:r w:rsidR="00AD3D83">
        <w:t xml:space="preserve"> </w:t>
      </w:r>
      <w:r>
        <w:t>Formën dhe mënyrën e paraqitjes së dokumenteve;</w:t>
      </w:r>
    </w:p>
    <w:p w:rsidR="00FA10B6" w:rsidRDefault="00FA10B6" w:rsidP="00DC76E2">
      <w:pPr>
        <w:pStyle w:val="Paragrafi"/>
      </w:pPr>
      <w:r>
        <w:t>c)</w:t>
      </w:r>
      <w:r w:rsidR="00AD3D83">
        <w:t xml:space="preserve"> </w:t>
      </w:r>
      <w:r>
        <w:t>Gjuhën e paraqitjes së dokumenteve;</w:t>
      </w:r>
    </w:p>
    <w:p w:rsidR="00FA10B6" w:rsidRDefault="00FA10B6" w:rsidP="00DC76E2">
      <w:pPr>
        <w:pStyle w:val="Paragrafi"/>
      </w:pPr>
      <w:r>
        <w:t>ç)</w:t>
      </w:r>
      <w:r w:rsidR="00AD3D83">
        <w:t xml:space="preserve"> </w:t>
      </w:r>
      <w:r>
        <w:t>Vendin, datën dhe orën e zhvillimit të procedurave të shqyrtimit të dokumenteve.</w:t>
      </w:r>
    </w:p>
    <w:p w:rsidR="00FA10B6" w:rsidRDefault="00FA10B6" w:rsidP="00DC76E2">
      <w:pPr>
        <w:pStyle w:val="Paragrafi"/>
      </w:pPr>
      <w:r>
        <w:t>6.</w:t>
      </w:r>
      <w:r w:rsidR="00AD3D83">
        <w:t xml:space="preserve"> </w:t>
      </w:r>
      <w:r w:rsidR="000A27AA">
        <w:t>Subjektet</w:t>
      </w:r>
      <w:r>
        <w:t xml:space="preserve"> të cilat kalojnë fazën e parë parakualifikuese, kanë të drejtë të vazhdojnë fazën e dytë të konkurrimit dhe për këtë fazë duhet të paraqesin edhe këto dokumente:</w:t>
      </w:r>
    </w:p>
    <w:p w:rsidR="00FA10B6" w:rsidRDefault="00FA10B6" w:rsidP="00DC76E2">
      <w:pPr>
        <w:pStyle w:val="Paragrafi"/>
      </w:pPr>
      <w:r>
        <w:t>a)</w:t>
      </w:r>
      <w:r w:rsidR="00AD3D83">
        <w:t xml:space="preserve"> </w:t>
      </w:r>
      <w:r>
        <w:t>Planbiznesin për zhvillimin e veprimtarisë së kazinosë;</w:t>
      </w:r>
    </w:p>
    <w:p w:rsidR="00FA10B6" w:rsidRDefault="00FA10B6" w:rsidP="00DC76E2">
      <w:pPr>
        <w:pStyle w:val="Paragrafi"/>
      </w:pPr>
      <w:r>
        <w:t>b)</w:t>
      </w:r>
      <w:r w:rsidR="00AD3D83">
        <w:t xml:space="preserve"> </w:t>
      </w:r>
      <w:r>
        <w:t>Planzhvillimin nga pikëpamja turistike të zonës ku do të ushtrohet kjo veprimtari;</w:t>
      </w:r>
    </w:p>
    <w:p w:rsidR="00FA10B6" w:rsidRDefault="00FA10B6" w:rsidP="00DC76E2">
      <w:pPr>
        <w:pStyle w:val="Paragrafi"/>
      </w:pPr>
      <w:r>
        <w:t>c)</w:t>
      </w:r>
      <w:r w:rsidR="00AD3D83">
        <w:t xml:space="preserve"> </w:t>
      </w:r>
      <w:r>
        <w:t>Përvojën e subjektit në fushën e kazinove apo të lojërave të fatit;</w:t>
      </w:r>
    </w:p>
    <w:p w:rsidR="00FA10B6" w:rsidRDefault="00FA10B6" w:rsidP="00DC76E2">
      <w:pPr>
        <w:pStyle w:val="Paragrafi"/>
      </w:pPr>
      <w:r>
        <w:t>ç)</w:t>
      </w:r>
      <w:r w:rsidR="00AD3D83">
        <w:t xml:space="preserve"> </w:t>
      </w:r>
      <w:r>
        <w:t>Madhësinë e kapitalit.</w:t>
      </w:r>
    </w:p>
    <w:p w:rsidR="00FA10B6" w:rsidRDefault="00FA10B6" w:rsidP="00DC76E2">
      <w:pPr>
        <w:pStyle w:val="Paragrafi"/>
      </w:pPr>
      <w:r>
        <w:t>Dokumentacioni për fazën përzgjedhëse duhet të paraqitet në zarf të mbyllur, të vulosur e të nën</w:t>
      </w:r>
      <w:r w:rsidR="00600512">
        <w:t>shkruar nga personi</w:t>
      </w:r>
      <w:r w:rsidR="000A27AA">
        <w:t>,</w:t>
      </w:r>
      <w:r>
        <w:t xml:space="preserve"> që ka autorizimin për të përfaqësuar shoqërinë a grupimin, i cili me</w:t>
      </w:r>
      <w:r w:rsidR="00600512">
        <w:t>rr përsipër të gjitha detyrimet</w:t>
      </w:r>
      <w:r>
        <w:t xml:space="preserve"> që rrjedhin nga zhvillimi i procedurave të konkurrimit për pajisjen me leje për ushtrimin e veprimtarisë në fushën e kazinove.</w:t>
      </w:r>
    </w:p>
    <w:p w:rsidR="00FA10B6" w:rsidRDefault="00FA10B6" w:rsidP="00DC76E2">
      <w:pPr>
        <w:pStyle w:val="Paragrafi"/>
      </w:pPr>
      <w:r>
        <w:t>7.</w:t>
      </w:r>
      <w:r w:rsidR="00600512">
        <w:t xml:space="preserve"> </w:t>
      </w:r>
      <w:r>
        <w:t>Përzgjedhja e subjekteve në të dyja fazat bëhet nga komisioni i vlerësimit të kërkesave, i cili ka në përbërje: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388"/>
        <w:gridCol w:w="898"/>
      </w:tblGrid>
      <w:tr w:rsidR="00FA10B6">
        <w:tc>
          <w:tcPr>
            <w:tcW w:w="8388" w:type="dxa"/>
          </w:tcPr>
          <w:p w:rsidR="00FA10B6" w:rsidRDefault="00FA10B6" w:rsidP="00DC76E2">
            <w:pPr>
              <w:pStyle w:val="Paragrafi"/>
            </w:pPr>
            <w:r>
              <w:t>- Drejtorin e Drejtorisë pë</w:t>
            </w:r>
            <w:r w:rsidR="00B730B0">
              <w:t>r Zhvillimin e Zonave Turistike</w:t>
            </w:r>
            <w:r>
              <w:t xml:space="preserve"> në Ministrinë e Rregullimit të Territorit dhe të Turizmit</w:t>
            </w:r>
          </w:p>
        </w:tc>
        <w:tc>
          <w:tcPr>
            <w:tcW w:w="898" w:type="dxa"/>
          </w:tcPr>
          <w:p w:rsidR="000A27AA" w:rsidRDefault="000A27AA" w:rsidP="00DC76E2">
            <w:pPr>
              <w:pStyle w:val="Paragrafi"/>
              <w:ind w:firstLine="0"/>
            </w:pPr>
          </w:p>
          <w:p w:rsidR="00FA10B6" w:rsidRDefault="00944D0E" w:rsidP="00DC76E2">
            <w:pPr>
              <w:pStyle w:val="Paragrafi"/>
              <w:ind w:firstLine="0"/>
            </w:pPr>
            <w:r>
              <w:t>kryetar</w:t>
            </w:r>
          </w:p>
        </w:tc>
      </w:tr>
      <w:tr w:rsidR="00FA10B6">
        <w:tc>
          <w:tcPr>
            <w:tcW w:w="8388" w:type="dxa"/>
          </w:tcPr>
          <w:p w:rsidR="00FA10B6" w:rsidRDefault="009D3199" w:rsidP="00DC76E2">
            <w:pPr>
              <w:pStyle w:val="Paragrafi"/>
            </w:pPr>
            <w:r>
              <w:t xml:space="preserve">- </w:t>
            </w:r>
            <w:r w:rsidR="00944D0E">
              <w:t>Një përfaqësues nga Dr</w:t>
            </w:r>
            <w:r w:rsidR="00B730B0">
              <w:t>ejtoria e Krimit të Organizuar</w:t>
            </w:r>
            <w:r w:rsidR="00944D0E">
              <w:t xml:space="preserve"> në Ministrnë e Rendit Publik</w:t>
            </w:r>
          </w:p>
        </w:tc>
        <w:tc>
          <w:tcPr>
            <w:tcW w:w="898" w:type="dxa"/>
          </w:tcPr>
          <w:p w:rsidR="009D0327" w:rsidRDefault="009D0327" w:rsidP="00DC76E2">
            <w:pPr>
              <w:pStyle w:val="Paragrafi"/>
              <w:ind w:firstLine="0"/>
            </w:pPr>
          </w:p>
          <w:p w:rsidR="00FA10B6" w:rsidRDefault="00944D0E" w:rsidP="00DC76E2">
            <w:pPr>
              <w:pStyle w:val="Paragrafi"/>
              <w:ind w:firstLine="0"/>
            </w:pPr>
            <w:r>
              <w:t>anëtar</w:t>
            </w:r>
          </w:p>
        </w:tc>
      </w:tr>
      <w:tr w:rsidR="00944D0E">
        <w:tc>
          <w:tcPr>
            <w:tcW w:w="8388" w:type="dxa"/>
          </w:tcPr>
          <w:p w:rsidR="00944D0E" w:rsidRDefault="009D3199" w:rsidP="00DC76E2">
            <w:pPr>
              <w:pStyle w:val="Paragrafi"/>
            </w:pPr>
            <w:r>
              <w:t xml:space="preserve">- </w:t>
            </w:r>
            <w:r w:rsidR="00944D0E">
              <w:t>Dy përfaqësues nga Ministria e Financave</w:t>
            </w:r>
          </w:p>
        </w:tc>
        <w:tc>
          <w:tcPr>
            <w:tcW w:w="898" w:type="dxa"/>
          </w:tcPr>
          <w:p w:rsidR="00944D0E" w:rsidRDefault="009D0327" w:rsidP="00DC76E2">
            <w:pPr>
              <w:pStyle w:val="Paragrafi"/>
              <w:ind w:firstLine="0"/>
            </w:pPr>
            <w:r>
              <w:t>a</w:t>
            </w:r>
            <w:r w:rsidR="00944D0E">
              <w:t>nëtar</w:t>
            </w:r>
            <w:r>
              <w:t>ë</w:t>
            </w:r>
          </w:p>
        </w:tc>
      </w:tr>
      <w:tr w:rsidR="00944D0E">
        <w:tc>
          <w:tcPr>
            <w:tcW w:w="8388" w:type="dxa"/>
          </w:tcPr>
          <w:p w:rsidR="00944D0E" w:rsidRDefault="009D3199" w:rsidP="00DC76E2">
            <w:pPr>
              <w:pStyle w:val="Paragrafi"/>
            </w:pPr>
            <w:r>
              <w:t xml:space="preserve">- </w:t>
            </w:r>
            <w:r w:rsidR="00944D0E">
              <w:t>Një përfaqësues nga Ministria e Drejtësisë</w:t>
            </w:r>
          </w:p>
        </w:tc>
        <w:tc>
          <w:tcPr>
            <w:tcW w:w="898" w:type="dxa"/>
          </w:tcPr>
          <w:p w:rsidR="00944D0E" w:rsidRDefault="00944D0E" w:rsidP="00DC76E2">
            <w:pPr>
              <w:pStyle w:val="Paragrafi"/>
              <w:ind w:firstLine="0"/>
            </w:pPr>
            <w:r>
              <w:t>anëtar</w:t>
            </w:r>
          </w:p>
        </w:tc>
      </w:tr>
      <w:tr w:rsidR="00944D0E">
        <w:tc>
          <w:tcPr>
            <w:tcW w:w="8388" w:type="dxa"/>
          </w:tcPr>
          <w:p w:rsidR="00944D0E" w:rsidRDefault="009D3199" w:rsidP="00DC76E2">
            <w:pPr>
              <w:pStyle w:val="Paragrafi"/>
            </w:pPr>
            <w:r>
              <w:t xml:space="preserve">- </w:t>
            </w:r>
            <w:r w:rsidR="00944D0E">
              <w:t>Një përfaqësues nga Ministria e Ekonomisë</w:t>
            </w:r>
          </w:p>
        </w:tc>
        <w:tc>
          <w:tcPr>
            <w:tcW w:w="898" w:type="dxa"/>
          </w:tcPr>
          <w:p w:rsidR="00944D0E" w:rsidRDefault="00944D0E" w:rsidP="00DC76E2">
            <w:pPr>
              <w:pStyle w:val="Paragrafi"/>
              <w:ind w:firstLine="0"/>
            </w:pPr>
            <w:r>
              <w:t>anëtar</w:t>
            </w:r>
          </w:p>
        </w:tc>
      </w:tr>
    </w:tbl>
    <w:p w:rsidR="00D60997" w:rsidRDefault="009D3199" w:rsidP="00DC76E2">
      <w:pPr>
        <w:pStyle w:val="Paragrafi"/>
      </w:pPr>
      <w:r>
        <w:t>8. Komisioni i vlerësimit të kërkesave bën klasi</w:t>
      </w:r>
      <w:r w:rsidR="00214F57">
        <w:t>fikimin e subjekteve sipas kri</w:t>
      </w:r>
      <w:r>
        <w:t>tereve të vlerësimit, të përcaktuara në tabelën nr.1, që i bashkëlidhet këtij vendimi.</w:t>
      </w:r>
    </w:p>
    <w:p w:rsidR="009D3199" w:rsidRDefault="009D3199" w:rsidP="00DC76E2">
      <w:pPr>
        <w:pStyle w:val="Paragrafi"/>
      </w:pPr>
      <w:r>
        <w:t>9.</w:t>
      </w:r>
      <w:r w:rsidR="00214F57">
        <w:t xml:space="preserve"> </w:t>
      </w:r>
      <w:r>
        <w:t>Anëtarët e komisionit të vlerësimit të kë</w:t>
      </w:r>
      <w:r w:rsidR="00AD3D83">
        <w:t>r</w:t>
      </w:r>
      <w:r>
        <w:t>kesave deklarojnë, nën përgjegjësinë e tyr</w:t>
      </w:r>
      <w:r w:rsidR="00AD3D83">
        <w:t>e</w:t>
      </w:r>
      <w:r>
        <w:t>, se nuk kanë lidhje apo konflikt interesash me subjektet pjesëmarrëse në konkurrim.</w:t>
      </w:r>
    </w:p>
    <w:p w:rsidR="00DC76E2" w:rsidRDefault="009D3199" w:rsidP="004C2079">
      <w:pPr>
        <w:pStyle w:val="Paragrafi"/>
      </w:pPr>
      <w:r>
        <w:t>10. Komisioni, në përfundim, shpall li</w:t>
      </w:r>
      <w:r w:rsidR="004C2079">
        <w:t>stën e renditjes së pjesëmarrësve</w:t>
      </w:r>
      <w:r>
        <w:t xml:space="preserve"> në konkurrim, duke filluar nga shoqëria a grupimi që ka marrë numrin më të madh të pikë</w:t>
      </w:r>
      <w:r w:rsidR="00AD3D83">
        <w:t>ve dhe ia paraqet Ministrit të F</w:t>
      </w:r>
      <w:r>
        <w:t>inancave për miratim.</w:t>
      </w:r>
    </w:p>
    <w:p w:rsidR="009D3199" w:rsidRDefault="00214F57" w:rsidP="00DC76E2">
      <w:pPr>
        <w:pStyle w:val="Paragrafi"/>
      </w:pPr>
      <w:r>
        <w:t>11. Subjekti</w:t>
      </w:r>
      <w:r w:rsidR="004C2079">
        <w:t>,</w:t>
      </w:r>
      <w:r w:rsidR="009D3199">
        <w:t xml:space="preserve"> i shpallur i pari në li</w:t>
      </w:r>
      <w:r>
        <w:t>stën e miratuar, sipas pikës 10</w:t>
      </w:r>
      <w:r w:rsidR="009D3199">
        <w:t xml:space="preserve"> të këtij vendimi, vazhdon procedurën për marrjen e lejes, në përputhje me kriteret e përcaktuara në ligjin nr.8701, datë </w:t>
      </w:r>
      <w:r w:rsidR="00B730B0">
        <w:t>1.12.200</w:t>
      </w:r>
      <w:r w:rsidR="004C2079">
        <w:t>0</w:t>
      </w:r>
      <w:r w:rsidR="009D3199">
        <w:t xml:space="preserve"> “Për lojërat e fatit, kazinotë dhe hipodromet” dhe në këtë vendim.</w:t>
      </w:r>
    </w:p>
    <w:p w:rsidR="009D3199" w:rsidRDefault="009D3199" w:rsidP="00DC76E2">
      <w:pPr>
        <w:pStyle w:val="Paragrafi"/>
      </w:pPr>
      <w:r>
        <w:t>12. Kur subjekti i shpallur i pari në listë nuk i vazhdon procedurat për marrjen e lejes, brenda 30 ditëve nga data e shpalljes së tij fitues, skualifikohet nga Ministri i Financave.</w:t>
      </w:r>
    </w:p>
    <w:p w:rsidR="009D3199" w:rsidRDefault="009D3199" w:rsidP="00DC76E2">
      <w:pPr>
        <w:pStyle w:val="Paragrafi"/>
      </w:pPr>
      <w:r>
        <w:t>B) Kriteret për dhënien e lejes për kazinotë</w:t>
      </w:r>
    </w:p>
    <w:p w:rsidR="009D3199" w:rsidRDefault="009D3199" w:rsidP="00DC76E2">
      <w:pPr>
        <w:pStyle w:val="Paragrafi"/>
      </w:pPr>
      <w:r>
        <w:t>Ministri i Fi</w:t>
      </w:r>
      <w:r w:rsidR="004C2079">
        <w:t>nancave, me propozimin e Komitetit të Lojërave të F</w:t>
      </w:r>
      <w:r>
        <w:t xml:space="preserve">atit, i jep lejen organizatorit të kazinosë, të </w:t>
      </w:r>
      <w:r w:rsidR="00B730B0">
        <w:t>përzgjedhur sipas shkronjës “A”</w:t>
      </w:r>
      <w:r>
        <w:t xml:space="preserve"> të këtij kapitulli, për një periudhë kohe 15-vjeçare, pasi të ketë plotësuar këto kushte:</w:t>
      </w:r>
    </w:p>
    <w:p w:rsidR="009D3199" w:rsidRDefault="009D3199" w:rsidP="00DC76E2">
      <w:pPr>
        <w:pStyle w:val="Paragrafi"/>
      </w:pPr>
      <w:r>
        <w:t xml:space="preserve">a) Të jetë regjistruar në regjistrin tregtar si shoqëri anonime, me objekt ushtrimin vetëm të veprimtarisë së kazinove dhe </w:t>
      </w:r>
      <w:r w:rsidR="00B730B0">
        <w:t xml:space="preserve">të </w:t>
      </w:r>
      <w:r>
        <w:t>lojërave të fatit.</w:t>
      </w:r>
    </w:p>
    <w:p w:rsidR="009D3199" w:rsidRDefault="00B730B0" w:rsidP="00DC76E2">
      <w:pPr>
        <w:pStyle w:val="Paragrafi"/>
      </w:pPr>
      <w:r>
        <w:t>b) Të garantojë në çdo rast</w:t>
      </w:r>
      <w:r w:rsidR="009D3199">
        <w:t xml:space="preserve"> fituesit e lojërave në kazino, gjë që nënkup</w:t>
      </w:r>
      <w:r>
        <w:t>ton se duhet të ketë ngurtësuar</w:t>
      </w:r>
      <w:r w:rsidR="009D3199">
        <w:t xml:space="preserve"> në</w:t>
      </w:r>
      <w:r>
        <w:t xml:space="preserve"> një llogari të veçantë bankare</w:t>
      </w:r>
      <w:r w:rsidR="009D3199">
        <w:t xml:space="preserve"> një shumë prej 30 000 000 (tridhjetë milonë) lekësh, e cila zhbllokohet vetëm me urdhër të</w:t>
      </w:r>
      <w:r w:rsidR="00AD3D83">
        <w:t xml:space="preserve"> Ministri</w:t>
      </w:r>
      <w:r>
        <w:t xml:space="preserve"> të Financave, me propozimin e K</w:t>
      </w:r>
      <w:r w:rsidR="009D3199">
        <w:t>omite</w:t>
      </w:r>
      <w:r w:rsidR="00AD3D83">
        <w:t>t</w:t>
      </w:r>
      <w:r>
        <w:t>it të Lojërave të F</w:t>
      </w:r>
      <w:r w:rsidR="009D3199">
        <w:t>atit, pas deklarimeve të bëra nga organet tatimore për shlyerjen e detyrimeve nga organizatori.</w:t>
      </w:r>
    </w:p>
    <w:p w:rsidR="00930380" w:rsidRDefault="009D3199" w:rsidP="00692096">
      <w:pPr>
        <w:pStyle w:val="Paragrafi"/>
      </w:pPr>
      <w:r>
        <w:t>c) Të deklarojë themeluesit e shoqërisë</w:t>
      </w:r>
      <w:r w:rsidR="00AD3D83">
        <w:t>, ort</w:t>
      </w:r>
      <w:r>
        <w:t>akët, drejtuesit dhe personelin. Këta persona nuk duhet të kenë qenë</w:t>
      </w:r>
      <w:r w:rsidR="00D46FA4">
        <w:t xml:space="preserve"> t</w:t>
      </w:r>
      <w:r>
        <w:t>ë dënuar</w:t>
      </w:r>
      <w:r w:rsidR="00D46FA4">
        <w:t xml:space="preserve"> për vepra penale në fushën e krimit ekonomik.</w:t>
      </w:r>
    </w:p>
    <w:p w:rsidR="00D46FA4" w:rsidRDefault="00C452BC" w:rsidP="00DC76E2">
      <w:pPr>
        <w:pStyle w:val="Paragrafi"/>
      </w:pPr>
      <w:r>
        <w:t>ç</w:t>
      </w:r>
      <w:r w:rsidR="00D46FA4">
        <w:t>)</w:t>
      </w:r>
      <w:r w:rsidR="00B730B0">
        <w:t xml:space="preserve"> </w:t>
      </w:r>
      <w:r w:rsidR="00D46FA4">
        <w:t>Të ketë p</w:t>
      </w:r>
      <w:r w:rsidR="00B730B0">
        <w:t>e</w:t>
      </w:r>
      <w:r w:rsidR="00D46FA4">
        <w:t>rsonel të kualifikuar në ushtrimin e veprimtarisë së kazinove dhe të lojërave të fatit, të vërtetuar me dokumentacionin</w:t>
      </w:r>
      <w:r>
        <w:t xml:space="preserve"> përkatës, i cili dorëzohet në çastin e p</w:t>
      </w:r>
      <w:r w:rsidR="00B730B0">
        <w:t>araqitjes së kërkesës drejtuar Komitetit të Lojërave të F</w:t>
      </w:r>
      <w:r>
        <w:t>atit.</w:t>
      </w:r>
    </w:p>
    <w:p w:rsidR="00C452BC" w:rsidRDefault="00C452BC" w:rsidP="00DC76E2">
      <w:pPr>
        <w:pStyle w:val="Paragrafi"/>
      </w:pPr>
      <w:r>
        <w:t>d)</w:t>
      </w:r>
      <w:r w:rsidR="00930380">
        <w:t xml:space="preserve"> </w:t>
      </w:r>
      <w:r>
        <w:t>Të paraqesë rregulloren përkatëse për rregullat dhe mënyrën e funksionimit të lojës në kazino.</w:t>
      </w:r>
    </w:p>
    <w:p w:rsidR="00C452BC" w:rsidRDefault="00C452BC" w:rsidP="00DC76E2">
      <w:pPr>
        <w:pStyle w:val="Paragrafi"/>
      </w:pPr>
      <w:r>
        <w:t>dh) Të ketë një marrëveshje paraprake me njërën nga bankat me seli në territ</w:t>
      </w:r>
      <w:r w:rsidR="00B730B0">
        <w:t xml:space="preserve">orin e Republikës </w:t>
      </w:r>
      <w:r w:rsidR="00B730B0">
        <w:lastRenderedPageBreak/>
        <w:t>së Shqipërisë</w:t>
      </w:r>
      <w:r>
        <w:t xml:space="preserve"> për arkë</w:t>
      </w:r>
      <w:r w:rsidR="002F612A">
        <w:t>timin, depozitimin dhe trans</w:t>
      </w:r>
      <w:r>
        <w:t>ferimin e pagesave.”.</w:t>
      </w:r>
    </w:p>
    <w:p w:rsidR="00C452BC" w:rsidRDefault="00C452BC" w:rsidP="00DC76E2">
      <w:pPr>
        <w:pStyle w:val="Paragrafi"/>
      </w:pPr>
      <w:r>
        <w:t>II.</w:t>
      </w:r>
      <w:r w:rsidR="002F612A">
        <w:t xml:space="preserve"> </w:t>
      </w:r>
      <w:r>
        <w:t>Ngarkohet Ministri i Financave të nxjerrë aktet nënligjore për zbatimin e këtij vendimi.</w:t>
      </w:r>
    </w:p>
    <w:p w:rsidR="00C452BC" w:rsidRDefault="00C452BC" w:rsidP="00692096">
      <w:pPr>
        <w:pStyle w:val="Paragrafi"/>
      </w:pPr>
      <w:r>
        <w:t>Ky vendim hyn në fuqi pas botimit në Fletoren Zyrtare.</w:t>
      </w:r>
    </w:p>
    <w:p w:rsidR="00C452BC" w:rsidRDefault="00C452BC" w:rsidP="00DC76E2">
      <w:pPr>
        <w:pStyle w:val="Autoriteti"/>
        <w:keepNext w:val="0"/>
      </w:pPr>
      <w:r>
        <w:t>KRYEMINISTRI</w:t>
      </w:r>
    </w:p>
    <w:p w:rsidR="00C452BC" w:rsidRDefault="00C452BC" w:rsidP="00DC76E2">
      <w:pPr>
        <w:pStyle w:val="AutoritetiEmer"/>
      </w:pPr>
      <w:r>
        <w:t>Fatos Nano</w:t>
      </w:r>
    </w:p>
    <w:p w:rsidR="00D60997" w:rsidRDefault="00D60997" w:rsidP="00DC76E2">
      <w:pPr>
        <w:pStyle w:val="Paragrafi"/>
        <w:ind w:firstLine="0"/>
      </w:pPr>
    </w:p>
    <w:p w:rsidR="00D60997" w:rsidRPr="000D7426" w:rsidRDefault="00D60997" w:rsidP="00DC76E2">
      <w:pPr>
        <w:pStyle w:val="Paragrafi"/>
        <w:ind w:firstLine="0"/>
      </w:pPr>
    </w:p>
    <w:p w:rsidR="00D60997" w:rsidRPr="000D7426" w:rsidRDefault="005D0DF3" w:rsidP="00DC76E2">
      <w:pPr>
        <w:pStyle w:val="Akti"/>
        <w:keepNext w:val="0"/>
      </w:pPr>
      <w:r>
        <w:t>UDHËZI</w:t>
      </w:r>
      <w:r w:rsidR="00D60997" w:rsidRPr="000D7426">
        <w:t>M</w:t>
      </w:r>
    </w:p>
    <w:p w:rsidR="00D60997" w:rsidRPr="000D7426" w:rsidRDefault="00930380" w:rsidP="00DC76E2">
      <w:pPr>
        <w:pStyle w:val="NumriData"/>
        <w:keepNext w:val="0"/>
      </w:pPr>
      <w:r>
        <w:t>Nr.</w:t>
      </w:r>
      <w:r w:rsidR="00D60997">
        <w:t>6,</w:t>
      </w:r>
      <w:r w:rsidR="00D60997" w:rsidRPr="000D7426">
        <w:t xml:space="preserve"> datë</w:t>
      </w:r>
      <w:r w:rsidR="00D60997">
        <w:t xml:space="preserve"> 26</w:t>
      </w:r>
      <w:r w:rsidR="00D60997" w:rsidRPr="000D7426">
        <w:t>.11.2004</w:t>
      </w:r>
    </w:p>
    <w:p w:rsidR="00D60997" w:rsidRPr="000D7426" w:rsidRDefault="00D60997" w:rsidP="00DC76E2">
      <w:pPr>
        <w:pStyle w:val="Paragrafi"/>
        <w:ind w:firstLine="0"/>
      </w:pPr>
    </w:p>
    <w:p w:rsidR="00D60997" w:rsidRPr="000D7426" w:rsidRDefault="00D60997" w:rsidP="00DC76E2">
      <w:pPr>
        <w:pStyle w:val="Titulli"/>
        <w:keepNext w:val="0"/>
      </w:pPr>
      <w:r w:rsidRPr="000D7426">
        <w:t>Për</w:t>
      </w:r>
      <w:r>
        <w:t xml:space="preserve"> </w:t>
      </w:r>
      <w:r w:rsidRPr="000D7426">
        <w:t>zbatimin e Vendimit</w:t>
      </w:r>
      <w:r w:rsidR="00B730B0">
        <w:t xml:space="preserve"> të Këshillit të Ministrave nr.544</w:t>
      </w:r>
      <w:r w:rsidR="00930380">
        <w:t>,</w:t>
      </w:r>
      <w:r w:rsidR="00B730B0">
        <w:t xml:space="preserve"> datë 12.</w:t>
      </w:r>
      <w:r w:rsidRPr="000D7426">
        <w:t>8.2004 “Për miratimin e procedurës dhe të dokumentit të legalizimit të shtesave në ndërtime”</w:t>
      </w:r>
    </w:p>
    <w:p w:rsidR="00D60997" w:rsidRPr="00692096" w:rsidRDefault="00D60997" w:rsidP="00DC76E2">
      <w:pPr>
        <w:pStyle w:val="Paragrafi"/>
        <w:rPr>
          <w:sz w:val="14"/>
        </w:rPr>
      </w:pPr>
    </w:p>
    <w:p w:rsidR="00D60997" w:rsidRPr="000D7426" w:rsidRDefault="00D60997" w:rsidP="00DC76E2">
      <w:pPr>
        <w:pStyle w:val="Paragrafi"/>
      </w:pPr>
      <w:r w:rsidRPr="000D7426">
        <w:t>Në mbështetje të nenit 102 pika 4 të Kushtetu</w:t>
      </w:r>
      <w:r w:rsidR="00B730B0">
        <w:t>tës së R</w:t>
      </w:r>
      <w:r w:rsidR="00930380">
        <w:t>epublikës t</w:t>
      </w:r>
      <w:r w:rsidR="00B730B0">
        <w:t>ë Shqipërisë dhe në zbatim të v</w:t>
      </w:r>
      <w:r w:rsidRPr="000D7426">
        <w:t>endimit</w:t>
      </w:r>
      <w:r w:rsidR="00B730B0">
        <w:t xml:space="preserve"> të Këshillit të Ministrave nr.544</w:t>
      </w:r>
      <w:r w:rsidR="00930380">
        <w:t>,</w:t>
      </w:r>
      <w:r w:rsidR="00B730B0">
        <w:t xml:space="preserve"> datë 12.</w:t>
      </w:r>
      <w:r w:rsidRPr="000D7426">
        <w:t>8.2004 “Për miratimin e procedurës dhe të dokumentit të legaliz</w:t>
      </w:r>
      <w:r w:rsidR="00B730B0">
        <w:t>imit të shtesave në ndërtime”, M</w:t>
      </w:r>
      <w:r w:rsidRPr="000D7426">
        <w:t>inistri i Rregullimit të Territ</w:t>
      </w:r>
      <w:r w:rsidR="00B730B0">
        <w:t>orit dhe i Turizmit nxjerr këtë</w:t>
      </w:r>
    </w:p>
    <w:p w:rsidR="00D60997" w:rsidRPr="00692096" w:rsidRDefault="00D60997" w:rsidP="00DC76E2">
      <w:pPr>
        <w:pStyle w:val="Paragrafi"/>
        <w:rPr>
          <w:sz w:val="16"/>
        </w:rPr>
      </w:pPr>
    </w:p>
    <w:p w:rsidR="00D60997" w:rsidRPr="000D7426" w:rsidRDefault="00D60997" w:rsidP="00DC76E2">
      <w:pPr>
        <w:pStyle w:val="VENDOSI"/>
        <w:keepNext w:val="0"/>
      </w:pPr>
      <w:r w:rsidRPr="000D7426">
        <w:t>UDHËZIM:</w:t>
      </w:r>
    </w:p>
    <w:p w:rsidR="00D60997" w:rsidRPr="00692096" w:rsidRDefault="00D60997" w:rsidP="00DC76E2">
      <w:pPr>
        <w:pStyle w:val="Paragrafi"/>
        <w:rPr>
          <w:sz w:val="14"/>
        </w:rPr>
      </w:pPr>
    </w:p>
    <w:p w:rsidR="00D60997" w:rsidRPr="000D7426" w:rsidRDefault="00B730B0" w:rsidP="00DC76E2">
      <w:pPr>
        <w:pStyle w:val="Paragrafi"/>
      </w:pPr>
      <w:r>
        <w:t>1. Në zbatim të pikës 1 të vendimit, n</w:t>
      </w:r>
      <w:r w:rsidR="00930380">
        <w:t>jësia e urbanistikës e</w:t>
      </w:r>
      <w:r w:rsidR="00D60997" w:rsidRPr="000D7426">
        <w:t xml:space="preserve"> njësisë </w:t>
      </w:r>
      <w:r w:rsidR="00930380">
        <w:t>së qeverisjes vendore përkatëse</w:t>
      </w:r>
      <w:r w:rsidR="00D60997" w:rsidRPr="000D7426">
        <w:t xml:space="preserve"> pajis su</w:t>
      </w:r>
      <w:r>
        <w:t>bjektin juridik me formularin A</w:t>
      </w:r>
      <w:r w:rsidR="00D60997" w:rsidRPr="000D7426">
        <w:t xml:space="preserve"> “Kërkesa teknike”</w:t>
      </w:r>
      <w:r>
        <w:t>,</w:t>
      </w:r>
      <w:r w:rsidR="00D60997" w:rsidRPr="000D7426">
        <w:t xml:space="preserve"> kur vërteton se:</w:t>
      </w:r>
    </w:p>
    <w:p w:rsidR="00D60997" w:rsidRPr="000D7426" w:rsidRDefault="00D60997" w:rsidP="00DC76E2">
      <w:pPr>
        <w:pStyle w:val="Paragrafi"/>
      </w:pPr>
      <w:r w:rsidRPr="000D7426">
        <w:t xml:space="preserve">1.1. është paraqitur kërkesa për legalizim shtese brenda afatit të përcaktuar në pikën 1 të </w:t>
      </w:r>
      <w:r w:rsidR="00930380">
        <w:t>nenit 6 të l</w:t>
      </w:r>
      <w:r w:rsidR="00DC76E2">
        <w:t xml:space="preserve">igjit </w:t>
      </w:r>
      <w:r w:rsidR="00930380">
        <w:t>nr.</w:t>
      </w:r>
      <w:r w:rsidR="00DC76E2">
        <w:t>9209</w:t>
      </w:r>
      <w:r w:rsidR="00930380">
        <w:t>,</w:t>
      </w:r>
      <w:r w:rsidR="00DC76E2">
        <w:t xml:space="preserve"> datë 23.</w:t>
      </w:r>
      <w:r w:rsidRPr="000D7426">
        <w:t>3.2004 “Për lega</w:t>
      </w:r>
      <w:r w:rsidR="00930380">
        <w:t>lizimin e shtesave në ndërtime”;</w:t>
      </w:r>
    </w:p>
    <w:p w:rsidR="00D355A8" w:rsidRPr="000D7426" w:rsidRDefault="00930380" w:rsidP="007A1DBE">
      <w:pPr>
        <w:pStyle w:val="Paragrafi"/>
      </w:pPr>
      <w:r>
        <w:t>1.2. ë</w:t>
      </w:r>
      <w:r w:rsidR="00B730B0">
        <w:t>shtë depozituar proces</w:t>
      </w:r>
      <w:r w:rsidR="00D60997" w:rsidRPr="000D7426">
        <w:t>verbali i përfundimit të karabinasë sipas përcaktimit të p</w:t>
      </w:r>
      <w:r w:rsidR="00B730B0">
        <w:t>ikës 1 të nenit 2 të l</w:t>
      </w:r>
      <w:r w:rsidR="00D60997" w:rsidRPr="000D7426">
        <w:t xml:space="preserve">igjit </w:t>
      </w:r>
      <w:r w:rsidR="00B730B0">
        <w:t>nr.</w:t>
      </w:r>
      <w:r w:rsidR="00D60997" w:rsidRPr="000D7426">
        <w:t>9209</w:t>
      </w:r>
      <w:r w:rsidR="00B730B0">
        <w:t>,</w:t>
      </w:r>
      <w:r w:rsidR="00DC76E2">
        <w:t xml:space="preserve"> datë 23.</w:t>
      </w:r>
      <w:r w:rsidR="00D60997" w:rsidRPr="000D7426">
        <w:t>3.2004.</w:t>
      </w:r>
    </w:p>
    <w:p w:rsidR="00D60997" w:rsidRPr="000D7426" w:rsidRDefault="00D60997" w:rsidP="00DC76E2">
      <w:pPr>
        <w:pStyle w:val="Paragrafi"/>
      </w:pPr>
      <w:r w:rsidRPr="000D7426">
        <w:t>Në rastet e ndërtimeve të përfunduara, sipas përcak</w:t>
      </w:r>
      <w:r w:rsidR="00F52874">
        <w:t>timit të pikës 2 të nenit 5 të l</w:t>
      </w:r>
      <w:r w:rsidRPr="000D7426">
        <w:t xml:space="preserve">igjit </w:t>
      </w:r>
      <w:r w:rsidR="00F52874">
        <w:t>nr.</w:t>
      </w:r>
      <w:r w:rsidRPr="000D7426">
        <w:t>9209</w:t>
      </w:r>
      <w:r w:rsidR="00F52874">
        <w:t>, datë 23.</w:t>
      </w:r>
      <w:r w:rsidRPr="000D7426">
        <w:t xml:space="preserve">3.2004, përfshihen edhe rastet kur vërtetohet se subjekti juridik ka depozituar kërkesën për leje shfrytëzimi brenda datës së hyrjes në fuqi të ligjit </w:t>
      </w:r>
      <w:r w:rsidR="00F52874">
        <w:t>nr.9209</w:t>
      </w:r>
      <w:r w:rsidR="007A1DBE">
        <w:t>,</w:t>
      </w:r>
      <w:r w:rsidR="00F52874">
        <w:t xml:space="preserve"> datë 23.</w:t>
      </w:r>
      <w:r w:rsidRPr="000D7426">
        <w:t>3.2004.</w:t>
      </w:r>
    </w:p>
    <w:p w:rsidR="00D60997" w:rsidRPr="000D7426" w:rsidRDefault="00F52874" w:rsidP="00DC76E2">
      <w:pPr>
        <w:pStyle w:val="Paragrafi"/>
      </w:pPr>
      <w:r>
        <w:t>2. Në zbatim të pikës 2 të vendimit, “S</w:t>
      </w:r>
      <w:r w:rsidR="00D60997" w:rsidRPr="000D7426">
        <w:t>ubjekt juridik i interesuar” është subjekti ndërtues në emër të të cilit është dhënë leja e ndërtimit.</w:t>
      </w:r>
    </w:p>
    <w:p w:rsidR="00D60997" w:rsidRPr="000D7426" w:rsidRDefault="00F52874" w:rsidP="00DC76E2">
      <w:pPr>
        <w:pStyle w:val="Paragrafi"/>
      </w:pPr>
      <w:r>
        <w:t>Subjekti j</w:t>
      </w:r>
      <w:r w:rsidR="00D60997" w:rsidRPr="000D7426">
        <w:t>uridik duhet të depozitojë brenda afatit të përca</w:t>
      </w:r>
      <w:r>
        <w:t>ktuar në pikën 2 të nenit 6 të l</w:t>
      </w:r>
      <w:r w:rsidR="00D60997" w:rsidRPr="000D7426">
        <w:t xml:space="preserve">igjit </w:t>
      </w:r>
      <w:r>
        <w:t>nr.</w:t>
      </w:r>
      <w:r w:rsidR="00D60997" w:rsidRPr="000D7426">
        <w:t>9209</w:t>
      </w:r>
      <w:r>
        <w:t>, datë 23.3.2004 këto dokumente</w:t>
      </w:r>
      <w:r w:rsidR="00D60997" w:rsidRPr="000D7426">
        <w:t>:</w:t>
      </w:r>
    </w:p>
    <w:p w:rsidR="00D60997" w:rsidRPr="000D7426" w:rsidRDefault="00F52874" w:rsidP="00DC76E2">
      <w:pPr>
        <w:pStyle w:val="Paragrafi"/>
      </w:pPr>
      <w:r>
        <w:t>2.1. Formularin A “Kërkesa t</w:t>
      </w:r>
      <w:r w:rsidR="00D60997" w:rsidRPr="000D7426">
        <w:t>eknike”. Ky formular duhet nënshkruar nga drejtuesi ligjor i subjektit dhe autorët e pro</w:t>
      </w:r>
      <w:r>
        <w:t>jektit, të cilët shprehen dakord</w:t>
      </w:r>
      <w:r w:rsidR="00D60997" w:rsidRPr="000D7426">
        <w:t xml:space="preserve"> me ndryshimet arkitektonike dhe konstruktive të objektit.</w:t>
      </w:r>
    </w:p>
    <w:p w:rsidR="00D60997" w:rsidRPr="000D7426" w:rsidRDefault="00D60997" w:rsidP="00DC76E2">
      <w:pPr>
        <w:pStyle w:val="Paragrafi"/>
      </w:pPr>
      <w:r w:rsidRPr="000D7426">
        <w:t>“Autorë të projektit të objektit”,</w:t>
      </w:r>
      <w:r w:rsidR="00F52874">
        <w:t xml:space="preserve"> në kuptim të kësaj pike, janë arkitekti dhe k</w:t>
      </w:r>
      <w:r w:rsidRPr="000D7426">
        <w:t>onstruktori.</w:t>
      </w:r>
    </w:p>
    <w:p w:rsidR="00D60997" w:rsidRPr="000D7426" w:rsidRDefault="00F52874" w:rsidP="00DC76E2">
      <w:pPr>
        <w:pStyle w:val="Paragrafi"/>
      </w:pPr>
      <w:r>
        <w:t>2.2. Vendimin e KRRT–së për “Leje shesh ndërtimi” dhe “L</w:t>
      </w:r>
      <w:r w:rsidR="00D60997" w:rsidRPr="000D7426">
        <w:t>eje ndërtimi”.</w:t>
      </w:r>
    </w:p>
    <w:p w:rsidR="00D60997" w:rsidRPr="000D7426" w:rsidRDefault="00D60997" w:rsidP="00DC76E2">
      <w:pPr>
        <w:pStyle w:val="Paragrafi"/>
      </w:pPr>
      <w:r w:rsidRPr="000D7426">
        <w:t>2.3. Projektin e plotë teknik të objektit. Projekti duhet të përfshijë të gjithë sipërfaqen e ndërtimit, ku shtesa tej lejes së miratuar të evidentohet qartë dhe dukshëm.</w:t>
      </w:r>
    </w:p>
    <w:p w:rsidR="00D60997" w:rsidRPr="000D7426" w:rsidRDefault="00D60997" w:rsidP="00DC76E2">
      <w:pPr>
        <w:pStyle w:val="Paragrafi"/>
      </w:pPr>
      <w:r w:rsidRPr="000D7426">
        <w:t>2.4</w:t>
      </w:r>
      <w:r w:rsidR="007A1DBE">
        <w:t>.</w:t>
      </w:r>
      <w:r w:rsidRPr="000D7426">
        <w:t xml:space="preserve"> Të dhënat e studimit gjeologo–inxhinjerik, të rifreskuar nga autori i studimit të mëparshëm.</w:t>
      </w:r>
    </w:p>
    <w:p w:rsidR="007A1DBE" w:rsidRPr="000D7426" w:rsidRDefault="00D60997" w:rsidP="00692096">
      <w:pPr>
        <w:pStyle w:val="Paragrafi"/>
      </w:pPr>
      <w:r w:rsidRPr="000D7426">
        <w:t xml:space="preserve">2.5. Studimin sizmiologjik, në rastet kur leja e ndërtimit është dhënë për objekte deri në 8 kate dhe shtesa ka kaluar këtë lartësi. </w:t>
      </w:r>
    </w:p>
    <w:p w:rsidR="00D60997" w:rsidRPr="000D7426" w:rsidRDefault="00D60997" w:rsidP="00DC76E2">
      <w:pPr>
        <w:pStyle w:val="Paragrafi"/>
      </w:pPr>
      <w:r w:rsidRPr="000D7426">
        <w:t>2.6. Raportin e vlerësimit për anën teknike dhe konstruktive të ndërtesës ose të karabinasë, të hartuar nga dy konstruktorë, ku të paktën njëri të mos jetë autor i projektit konstruktiv të këtij objekti.</w:t>
      </w:r>
    </w:p>
    <w:p w:rsidR="00D60997" w:rsidRPr="000D7426" w:rsidRDefault="00D60997" w:rsidP="00DC76E2">
      <w:pPr>
        <w:pStyle w:val="Paragrafi"/>
      </w:pPr>
      <w:r w:rsidRPr="000D7426">
        <w:t>“Konstruktori”, në kuptim të kësaj pike</w:t>
      </w:r>
      <w:r w:rsidR="00F52874">
        <w:t>, duhet të jetë i licenc</w:t>
      </w:r>
      <w:r w:rsidRPr="000D7426">
        <w:t>uar për projektim dhe kolaudim.</w:t>
      </w:r>
    </w:p>
    <w:p w:rsidR="00D60997" w:rsidRPr="000D7426" w:rsidRDefault="00D60997" w:rsidP="00DC76E2">
      <w:pPr>
        <w:pStyle w:val="Paragrafi"/>
      </w:pPr>
      <w:r w:rsidRPr="000D7426">
        <w:t>2.6.1. Në raportin e vlerësimit për anën teknike dhe konstruktive të ndërtesës ose të karabinasë, konstruktorë</w:t>
      </w:r>
      <w:r w:rsidR="00F52874">
        <w:t>t shprehen</w:t>
      </w:r>
      <w:r w:rsidRPr="000D7426">
        <w:t xml:space="preserve"> edhe për zbatimin e funksioneve të mjediseve nën tokë të objektit, në përputhje me lejen e ndërtimit të miratuar.</w:t>
      </w:r>
    </w:p>
    <w:p w:rsidR="00D60997" w:rsidRPr="000D7426" w:rsidRDefault="00D60997" w:rsidP="00DC76E2">
      <w:pPr>
        <w:pStyle w:val="Paragrafi"/>
      </w:pPr>
      <w:r w:rsidRPr="000D7426">
        <w:t>2.6.2. Në rastet kur funksionet e mjediseve nën tokë të objektit nuk janë zbatuar në përputhje me lejen e ndërtimit të miratuar, autorët e proj</w:t>
      </w:r>
      <w:r w:rsidR="007A1DBE">
        <w:t>ektit të objektit</w:t>
      </w:r>
      <w:r w:rsidRPr="000D7426">
        <w:t xml:space="preserve"> të argumentojnë me shkrim pazbatueshmërinë teknike të tyre.</w:t>
      </w:r>
    </w:p>
    <w:p w:rsidR="00D60997" w:rsidRPr="000D7426" w:rsidRDefault="00D60997" w:rsidP="00DC76E2">
      <w:pPr>
        <w:pStyle w:val="Paragrafi"/>
      </w:pPr>
      <w:r w:rsidRPr="000D7426">
        <w:t>Këtij argumentimi t’i bëhet oponenca nga Instituti i Ndërtimit.</w:t>
      </w:r>
    </w:p>
    <w:p w:rsidR="00D60997" w:rsidRPr="000D7426" w:rsidRDefault="00D60997" w:rsidP="00DC76E2">
      <w:pPr>
        <w:pStyle w:val="Paragrafi"/>
      </w:pPr>
      <w:r w:rsidRPr="000D7426">
        <w:t xml:space="preserve">2.7. Oponencën e raportit të vlerësimit për anën teknike dhe konstruktive të ndërtesës ose të </w:t>
      </w:r>
      <w:r w:rsidRPr="000D7426">
        <w:lastRenderedPageBreak/>
        <w:t>karabinasë, të hartuar nga Instituti i Ndërtimit, sipas përcak</w:t>
      </w:r>
      <w:r w:rsidR="00F52874">
        <w:t>timit të pikës 5 të nenit 2 të l</w:t>
      </w:r>
      <w:r w:rsidRPr="000D7426">
        <w:t xml:space="preserve">igjit </w:t>
      </w:r>
      <w:r w:rsidR="00F52874">
        <w:t>nr.</w:t>
      </w:r>
      <w:r w:rsidRPr="000D7426">
        <w:t>9209</w:t>
      </w:r>
      <w:r w:rsidR="00F52874">
        <w:t>,</w:t>
      </w:r>
      <w:r w:rsidR="00D355A8">
        <w:t xml:space="preserve"> datë 23.</w:t>
      </w:r>
      <w:r w:rsidRPr="000D7426">
        <w:t>3.2004.</w:t>
      </w:r>
    </w:p>
    <w:p w:rsidR="00D60997" w:rsidRPr="000D7426" w:rsidRDefault="00D60997" w:rsidP="00DC76E2">
      <w:pPr>
        <w:pStyle w:val="Paragrafi"/>
      </w:pPr>
      <w:r w:rsidRPr="000D7426">
        <w:t>2.7.1. Subjekti juridik kërkon përgatitjen e oponencës në Institutin e Ndërtimit. Bashkëlidhur kërkesës</w:t>
      </w:r>
      <w:r w:rsidR="007A1DBE">
        <w:t>,</w:t>
      </w:r>
      <w:r w:rsidRPr="000D7426">
        <w:t xml:space="preserve"> subjekti ndërtues duhet të paraqesë:</w:t>
      </w:r>
    </w:p>
    <w:p w:rsidR="00D60997" w:rsidRPr="000D7426" w:rsidRDefault="00F52874" w:rsidP="00DC76E2">
      <w:pPr>
        <w:pStyle w:val="Paragrafi"/>
      </w:pPr>
      <w:r>
        <w:t>a) R</w:t>
      </w:r>
      <w:r w:rsidR="00D60997" w:rsidRPr="000D7426">
        <w:t xml:space="preserve">aportin e vlerësimit për anën teknike dhe konstruktive të ndërtesës ose të karabinasë, </w:t>
      </w:r>
      <w:r w:rsidR="007A1DBE">
        <w:t>bashkëlidhur fotokopje të licencave të konstruktorëve;</w:t>
      </w:r>
    </w:p>
    <w:p w:rsidR="00D60997" w:rsidRPr="000D7426" w:rsidRDefault="00F52874" w:rsidP="00DC76E2">
      <w:pPr>
        <w:pStyle w:val="Paragrafi"/>
      </w:pPr>
      <w:r>
        <w:t>b) M</w:t>
      </w:r>
      <w:r w:rsidR="00D60997" w:rsidRPr="000D7426">
        <w:t>endimin e autorëve të projektit të objektit</w:t>
      </w:r>
      <w:r>
        <w:t>,</w:t>
      </w:r>
      <w:r w:rsidR="00D60997" w:rsidRPr="000D7426">
        <w:t xml:space="preserve"> sipas përcaktimit të bërë në pikën 2.6.2. të këtij udhëzimi.</w:t>
      </w:r>
    </w:p>
    <w:p w:rsidR="00D60997" w:rsidRPr="000D7426" w:rsidRDefault="00D60997" w:rsidP="00DC76E2">
      <w:pPr>
        <w:pStyle w:val="Paragrafi"/>
      </w:pPr>
      <w:r w:rsidRPr="000D7426">
        <w:t>2.7.2. Instituti i Ndërtimit, me marrjen e kërkesës dhe pasi verifikon në terren objektin dhe zbatimin e projektit, i dërgon mendimin e tij subjektit kërkues brenda 30 ditëve nga data e paraqitjes së kërkesës.</w:t>
      </w:r>
    </w:p>
    <w:p w:rsidR="00D60997" w:rsidRPr="000D7426" w:rsidRDefault="00F52874" w:rsidP="00DC76E2">
      <w:pPr>
        <w:pStyle w:val="Paragrafi"/>
      </w:pPr>
      <w:r>
        <w:t>2.8. Formulari</w:t>
      </w:r>
      <w:r w:rsidR="007A1DBE">
        <w:t>n 3/1 të</w:t>
      </w:r>
      <w:r w:rsidR="00D60997" w:rsidRPr="000D7426">
        <w:t xml:space="preserve"> ligjit </w:t>
      </w:r>
      <w:r>
        <w:t>nr.</w:t>
      </w:r>
      <w:r w:rsidR="00D60997" w:rsidRPr="000D7426">
        <w:t>8405</w:t>
      </w:r>
      <w:r>
        <w:t>,</w:t>
      </w:r>
      <w:r w:rsidR="007A1DBE">
        <w:t xml:space="preserve"> datë 17.9.1998 “</w:t>
      </w:r>
      <w:r w:rsidR="00D60997" w:rsidRPr="000D7426">
        <w:t>Për urbanist</w:t>
      </w:r>
      <w:r>
        <w:t>i</w:t>
      </w:r>
      <w:r w:rsidR="00D60997" w:rsidRPr="000D7426">
        <w:t>kën”</w:t>
      </w:r>
      <w:r w:rsidR="007A1DBE">
        <w:t>,</w:t>
      </w:r>
      <w:r w:rsidR="00D60997" w:rsidRPr="000D7426">
        <w:t xml:space="preserve"> të rifreskuar. Ky dokument vërteton se ndërtimi ose karabinaja nuk përbën rrezik për njerëzit dhe mjedisin në z</w:t>
      </w:r>
      <w:r w:rsidR="007A1DBE">
        <w:t>batim të pikës 6 të nenit 2 të l</w:t>
      </w:r>
      <w:r w:rsidR="00D60997" w:rsidRPr="000D7426">
        <w:t xml:space="preserve">igjit </w:t>
      </w:r>
      <w:r w:rsidR="00931099">
        <w:t>nr.</w:t>
      </w:r>
      <w:r w:rsidR="00D60997" w:rsidRPr="000D7426">
        <w:t>9209</w:t>
      </w:r>
      <w:r w:rsidR="007A1DBE">
        <w:t>, datë 23.</w:t>
      </w:r>
      <w:r w:rsidR="00D60997" w:rsidRPr="000D7426">
        <w:t>3.2004.</w:t>
      </w:r>
    </w:p>
    <w:p w:rsidR="00D60997" w:rsidRPr="000D7426" w:rsidRDefault="00D60997" w:rsidP="00DC76E2">
      <w:pPr>
        <w:pStyle w:val="Paragrafi"/>
      </w:pPr>
      <w:r w:rsidRPr="000D7426">
        <w:t xml:space="preserve">2.9. Të shlyejë </w:t>
      </w:r>
      <w:r w:rsidR="007A1DBE">
        <w:t>detyrimet, në zbatim të pikës 8 të nenit 2 të l</w:t>
      </w:r>
      <w:r w:rsidRPr="000D7426">
        <w:t xml:space="preserve">igjit </w:t>
      </w:r>
      <w:r w:rsidR="007A1DBE">
        <w:t>nr.</w:t>
      </w:r>
      <w:r w:rsidRPr="000D7426">
        <w:t>9209</w:t>
      </w:r>
      <w:r w:rsidR="007A1DBE">
        <w:t>, datë 23.</w:t>
      </w:r>
      <w:r w:rsidRPr="000D7426">
        <w:t>3.2004.</w:t>
      </w:r>
    </w:p>
    <w:p w:rsidR="00D355A8" w:rsidRPr="000D7426" w:rsidRDefault="00D60997" w:rsidP="007A1DBE">
      <w:pPr>
        <w:pStyle w:val="Paragrafi"/>
      </w:pPr>
      <w:r w:rsidRPr="000D7426">
        <w:t xml:space="preserve">2.9.1 Për llogaritjen e detyrimeve që subjekti kërkues duhet të paguajë për legalizimin e objektit, </w:t>
      </w:r>
      <w:r w:rsidR="007A1DBE">
        <w:t>“vlera e investimit të shtesës”</w:t>
      </w:r>
      <w:r w:rsidRPr="000D7426">
        <w:t xml:space="preserve"> të llogaritet në bazë të kostos mesatare të ndërtimit të banesave, të përcaktuar në udhëzimin nr.1</w:t>
      </w:r>
      <w:r w:rsidR="007A1DBE">
        <w:t>,</w:t>
      </w:r>
      <w:r w:rsidRPr="000D7426">
        <w:t xml:space="preserve"> datë 4.3.</w:t>
      </w:r>
      <w:r w:rsidR="007A1DBE">
        <w:t>2004 të Këshillit të Ministrave “</w:t>
      </w:r>
      <w:r w:rsidRPr="000D7426">
        <w:t>Për miratimin e kostos mesatare të ndërtimit të banesave nga Enti Kombëtar i Banesave, të vlerës së tregut të lirë t</w:t>
      </w:r>
      <w:r w:rsidR="007A1DBE">
        <w:t>ë banesave dhe të koficentit “K”</w:t>
      </w:r>
      <w:r w:rsidR="00931099">
        <w:t>”</w:t>
      </w:r>
      <w:r w:rsidRPr="000D7426">
        <w:t>.</w:t>
      </w:r>
    </w:p>
    <w:p w:rsidR="00D60997" w:rsidRPr="000D7426" w:rsidRDefault="00D60997" w:rsidP="00DC76E2">
      <w:pPr>
        <w:pStyle w:val="Paragrafi"/>
      </w:pPr>
      <w:r w:rsidRPr="000D7426">
        <w:t>2.9.2. Në funksion të shkronjës “c” të pikës 8 të ne</w:t>
      </w:r>
      <w:r w:rsidR="00F52874">
        <w:t>nit 2 të l</w:t>
      </w:r>
      <w:r w:rsidRPr="000D7426">
        <w:t xml:space="preserve">igjit </w:t>
      </w:r>
      <w:r w:rsidR="00F52874">
        <w:t>nr.9209, date 23.</w:t>
      </w:r>
      <w:r w:rsidRPr="000D7426">
        <w:t>3.2004, kur funksionet e mjediseve nën tokë të objektit janë teknikisht të pazbatueshme, të vërtetuara nga autorët e projektit të</w:t>
      </w:r>
      <w:r w:rsidR="002E2D2F">
        <w:t xml:space="preserve"> objektit dhe e konfirmuar nga i</w:t>
      </w:r>
      <w:r w:rsidRPr="000D7426">
        <w:t xml:space="preserve">nstituti që bën oponencën, për llogaritjen e vlerës së ndërtimit të sipërfaqes së miratuar si vend parkimi, veprohet </w:t>
      </w:r>
      <w:r w:rsidR="002E2D2F">
        <w:t>si në pikën 2.9.1</w:t>
      </w:r>
      <w:r w:rsidRPr="000D7426">
        <w:t xml:space="preserve"> të këtij udhëzimi. </w:t>
      </w:r>
    </w:p>
    <w:p w:rsidR="00D60997" w:rsidRPr="000D7426" w:rsidRDefault="00D60997" w:rsidP="00DC76E2">
      <w:pPr>
        <w:pStyle w:val="Paragrafi"/>
      </w:pPr>
      <w:r w:rsidRPr="000D7426">
        <w:t xml:space="preserve">Përcaktimi i sipërfaqes së miratuar si vend parkimi është dhënë në lejen e ndërtimit të miratuar nga KRRT–ja. </w:t>
      </w:r>
    </w:p>
    <w:p w:rsidR="00D60997" w:rsidRPr="000D7426" w:rsidRDefault="00D60997" w:rsidP="00DC76E2">
      <w:pPr>
        <w:pStyle w:val="Paragrafi"/>
      </w:pPr>
      <w:r w:rsidRPr="000D7426">
        <w:t>2.</w:t>
      </w:r>
      <w:r w:rsidR="00F52874">
        <w:t>9.3. Në zbatim të shkronjës “ç”</w:t>
      </w:r>
      <w:r w:rsidRPr="000D7426">
        <w:t xml:space="preserve"> të pikës 8 të ne</w:t>
      </w:r>
      <w:r w:rsidR="00F52874">
        <w:t>nit 2 të l</w:t>
      </w:r>
      <w:r w:rsidRPr="000D7426">
        <w:t xml:space="preserve">igjit </w:t>
      </w:r>
      <w:r w:rsidR="00F52874">
        <w:t>nr.</w:t>
      </w:r>
      <w:r w:rsidRPr="000D7426">
        <w:t>9029</w:t>
      </w:r>
      <w:r w:rsidR="00F52874">
        <w:t>, datë 23.</w:t>
      </w:r>
      <w:r w:rsidRPr="000D7426">
        <w:t>3.2004, taksat të llogariten mbi vlerën e investimit të shtesës.</w:t>
      </w:r>
    </w:p>
    <w:p w:rsidR="00D60997" w:rsidRPr="000D7426" w:rsidRDefault="00D60997" w:rsidP="00DC76E2">
      <w:pPr>
        <w:pStyle w:val="Paragrafi"/>
      </w:pPr>
      <w:r w:rsidRPr="000D7426">
        <w:t>Taksat për marrjen e lejes s</w:t>
      </w:r>
      <w:r w:rsidR="00F52874">
        <w:t>ë ndërtimit janë përcaktuar në l</w:t>
      </w:r>
      <w:r w:rsidRPr="000D7426">
        <w:t xml:space="preserve">igjin </w:t>
      </w:r>
      <w:r w:rsidR="00F52874">
        <w:t>nr.</w:t>
      </w:r>
      <w:r w:rsidRPr="000D7426">
        <w:t>8405</w:t>
      </w:r>
      <w:r w:rsidR="00F52874">
        <w:t>, datë 17.</w:t>
      </w:r>
      <w:r w:rsidRPr="000D7426">
        <w:t xml:space="preserve">9.1998 “Për </w:t>
      </w:r>
      <w:r w:rsidR="00F52874">
        <w:t>urbanistikën” (neni 51) dhe në l</w:t>
      </w:r>
      <w:r w:rsidRPr="000D7426">
        <w:t xml:space="preserve">igjin </w:t>
      </w:r>
      <w:r w:rsidR="00F52874">
        <w:t>nr.</w:t>
      </w:r>
      <w:r w:rsidRPr="000D7426">
        <w:t>8982</w:t>
      </w:r>
      <w:r w:rsidR="00F52874">
        <w:t>,</w:t>
      </w:r>
      <w:r w:rsidRPr="000D7426">
        <w:t xml:space="preserve"> datë 12.12.2002 “Për sistemin e taksave vendore” (neni 16).</w:t>
      </w:r>
    </w:p>
    <w:p w:rsidR="00D60997" w:rsidRPr="000D7426" w:rsidRDefault="00D60997" w:rsidP="00DC76E2">
      <w:pPr>
        <w:pStyle w:val="Paragrafi"/>
      </w:pPr>
      <w:r w:rsidRPr="000D7426">
        <w:t>Në çdo rast, në llogaritjen e detyrimit që subjekti juridik duhet të shlyej</w:t>
      </w:r>
      <w:r w:rsidR="00F52874">
        <w:t>ë</w:t>
      </w:r>
      <w:r w:rsidRPr="000D7426">
        <w:t xml:space="preserve"> për legalizimin e shtesës, taksat për marrjen e lejes së ndërtimit i shtohen vlerës së përcaktuar në shkronjat “a”, “b” dhe “c” të pikës 8 të neni</w:t>
      </w:r>
      <w:r w:rsidR="00F52874">
        <w:t>t 2 të l</w:t>
      </w:r>
      <w:r w:rsidRPr="000D7426">
        <w:t xml:space="preserve">igjit </w:t>
      </w:r>
      <w:r w:rsidR="00F52874">
        <w:t>nr.</w:t>
      </w:r>
      <w:r w:rsidRPr="000D7426">
        <w:t>9209</w:t>
      </w:r>
      <w:r w:rsidR="00F52874">
        <w:t>, datë 23.</w:t>
      </w:r>
      <w:r w:rsidRPr="000D7426">
        <w:t xml:space="preserve">3.2004. </w:t>
      </w:r>
    </w:p>
    <w:p w:rsidR="00D60997" w:rsidRPr="000D7426" w:rsidRDefault="00D60997" w:rsidP="00DC76E2">
      <w:pPr>
        <w:pStyle w:val="Paragrafi"/>
      </w:pPr>
      <w:r w:rsidRPr="000D7426">
        <w:t>2.10. Dokume</w:t>
      </w:r>
      <w:r w:rsidR="006F5EA3">
        <w:t>nt të p</w:t>
      </w:r>
      <w:r w:rsidR="002E2D2F">
        <w:t>ronësisë të lëshuar nga zyra e r</w:t>
      </w:r>
      <w:r w:rsidRPr="000D7426">
        <w:t>egjistrimit të pasurive të paluajtshme në rastet kur ndërtimi ka zg</w:t>
      </w:r>
      <w:r w:rsidR="006F5EA3">
        <w:t>jeruar sipërfaqen e saj, duke ce</w:t>
      </w:r>
      <w:r w:rsidRPr="000D7426">
        <w:t>nuar pronën kufitare.</w:t>
      </w:r>
    </w:p>
    <w:p w:rsidR="002E2D2F" w:rsidRPr="000D7426" w:rsidRDefault="00D60997" w:rsidP="00692096">
      <w:pPr>
        <w:pStyle w:val="Paragrafi"/>
      </w:pPr>
      <w:r w:rsidRPr="000D7426">
        <w:t xml:space="preserve">Në kuptim të pikës 10 dhe 11 të nenit 2 të ligjit </w:t>
      </w:r>
      <w:r w:rsidR="00F52874">
        <w:t>nr.</w:t>
      </w:r>
      <w:r w:rsidRPr="000D7426">
        <w:t>9209</w:t>
      </w:r>
      <w:r w:rsidR="00F52874">
        <w:t>, datë 23.</w:t>
      </w:r>
      <w:r w:rsidRPr="000D7426">
        <w:t>3.200</w:t>
      </w:r>
      <w:r w:rsidR="00F52874">
        <w:t>4, ndërtimi cenon drejtpërdrejt</w:t>
      </w:r>
      <w:r w:rsidRPr="000D7426">
        <w:t xml:space="preserve"> pronën kufitare (private apo publike) kur është vendosur mbi të.</w:t>
      </w:r>
    </w:p>
    <w:p w:rsidR="00D60997" w:rsidRPr="000D7426" w:rsidRDefault="00D60997" w:rsidP="00DC76E2">
      <w:pPr>
        <w:pStyle w:val="Paragrafi"/>
      </w:pPr>
      <w:r w:rsidRPr="000D7426">
        <w:t>2.11. Aktmarrëveshjen e zgjidhjes së konfliktit me pronarin ku</w:t>
      </w:r>
      <w:r w:rsidR="00F52874">
        <w:t>fitar të pronës, kur ndërtimi ce</w:t>
      </w:r>
      <w:r w:rsidRPr="000D7426">
        <w:t>non tërthorazi pronën kufitare (kontrat</w:t>
      </w:r>
      <w:r w:rsidR="00F52874">
        <w:t>ë shit</w:t>
      </w:r>
      <w:r w:rsidRPr="000D7426">
        <w:t>blerje, kontratë dhurimi, etj</w:t>
      </w:r>
      <w:r w:rsidR="002E2D2F">
        <w:t>.</w:t>
      </w:r>
      <w:r w:rsidRPr="000D7426">
        <w:t>).</w:t>
      </w:r>
    </w:p>
    <w:p w:rsidR="00D60997" w:rsidRPr="000D7426" w:rsidRDefault="00D60997" w:rsidP="00DC76E2">
      <w:pPr>
        <w:pStyle w:val="Paragrafi"/>
      </w:pPr>
      <w:r w:rsidRPr="000D7426">
        <w:t>Në çdo rast</w:t>
      </w:r>
      <w:r w:rsidR="00F52874">
        <w:t>,</w:t>
      </w:r>
      <w:r w:rsidRPr="000D7426">
        <w:t xml:space="preserve"> aktmarrëveshja, në kuptim të kësaj pike</w:t>
      </w:r>
      <w:r w:rsidR="00F52874">
        <w:t>,</w:t>
      </w:r>
      <w:r w:rsidRPr="000D7426">
        <w:t xml:space="preserve"> duhet të jetë nënshkruar përpara noterit.</w:t>
      </w:r>
    </w:p>
    <w:p w:rsidR="00D60997" w:rsidRPr="000D7426" w:rsidRDefault="00F52874" w:rsidP="00DC76E2">
      <w:pPr>
        <w:pStyle w:val="Paragrafi"/>
      </w:pPr>
      <w:r>
        <w:t>Ndërtimi cenon tërthorazi pronën kufitare</w:t>
      </w:r>
      <w:r w:rsidR="00D60997" w:rsidRPr="000D7426">
        <w:t xml:space="preserve"> kur sipërfaqja nga kufiri i pronës nuk mund të shfrytëzohet në ruajtje të distancave urbane. </w:t>
      </w:r>
    </w:p>
    <w:p w:rsidR="00D60997" w:rsidRPr="000D7426" w:rsidRDefault="00D60997" w:rsidP="00DC76E2">
      <w:pPr>
        <w:pStyle w:val="Paragrafi"/>
      </w:pPr>
      <w:r w:rsidRPr="000D7426">
        <w:t>2.12. Kontratën e rifreskuar me pronarin e truallit në z</w:t>
      </w:r>
      <w:r w:rsidR="00F52874">
        <w:t>batim të pikës 9 të nenit 2 të l</w:t>
      </w:r>
      <w:r w:rsidRPr="000D7426">
        <w:t xml:space="preserve">igjit </w:t>
      </w:r>
      <w:r w:rsidR="00F52874">
        <w:t>nr.</w:t>
      </w:r>
      <w:r w:rsidRPr="000D7426">
        <w:t>9209</w:t>
      </w:r>
      <w:r w:rsidR="00F52874">
        <w:t>, datë 23.</w:t>
      </w:r>
      <w:r w:rsidRPr="000D7426">
        <w:t>3.2004.</w:t>
      </w:r>
    </w:p>
    <w:p w:rsidR="00D60997" w:rsidRPr="000D7426" w:rsidRDefault="00D60997" w:rsidP="00DC76E2">
      <w:pPr>
        <w:pStyle w:val="Paragrafi"/>
      </w:pPr>
      <w:r w:rsidRPr="000D7426">
        <w:t>2.13. Vërtet</w:t>
      </w:r>
      <w:r w:rsidR="006F5EA3">
        <w:t>im nga Policia e Ndërtimit dhe n</w:t>
      </w:r>
      <w:r w:rsidRPr="000D7426">
        <w:t>jësia përkatës</w:t>
      </w:r>
      <w:r w:rsidR="006F5EA3">
        <w:t>e vendore për shlyerjen apo mos</w:t>
      </w:r>
      <w:r w:rsidRPr="000D7426">
        <w:t>shlyerjen e gjobave.</w:t>
      </w:r>
    </w:p>
    <w:p w:rsidR="00D60997" w:rsidRPr="000D7426" w:rsidRDefault="00D60997" w:rsidP="00DC76E2">
      <w:pPr>
        <w:pStyle w:val="Paragrafi"/>
      </w:pPr>
      <w:r w:rsidRPr="000D7426">
        <w:t>Në zbatim t</w:t>
      </w:r>
      <w:r w:rsidR="006F5EA3">
        <w:t>ë pikës 12 të nenit 8 të këtij l</w:t>
      </w:r>
      <w:r w:rsidRPr="000D7426">
        <w:t>igji, “me detyrime për ndryshime në objekt” do të kupto</w:t>
      </w:r>
      <w:r w:rsidR="006F5EA3">
        <w:t>hen gjobat e vendosura si kundër</w:t>
      </w:r>
      <w:r w:rsidRPr="000D7426">
        <w:t>vajtje administrative, në rastet kur sipërfaqja dhe volum</w:t>
      </w:r>
      <w:r w:rsidR="006F5EA3">
        <w:t>i</w:t>
      </w:r>
      <w:r w:rsidRPr="000D7426">
        <w:t xml:space="preserve"> i objektit është zmadhuar tej projektit të miratuar në lejen e ndërtimit dhe ndryshim i destinacionit të funksioneve të mjediseve nën tokë të objektit, përpara datës së hyrjes </w:t>
      </w:r>
      <w:r w:rsidR="006F5EA3">
        <w:t>në fuqi të ligjit nr.9209, datë 23.</w:t>
      </w:r>
      <w:r w:rsidRPr="000D7426">
        <w:t>3.2004.</w:t>
      </w:r>
    </w:p>
    <w:p w:rsidR="00D60997" w:rsidRPr="000D7426" w:rsidRDefault="00D60997" w:rsidP="00DC76E2">
      <w:pPr>
        <w:pStyle w:val="Paragrafi"/>
      </w:pPr>
      <w:r w:rsidRPr="000D7426">
        <w:t>Në këtë rast</w:t>
      </w:r>
      <w:r w:rsidR="000A5221">
        <w:t>,</w:t>
      </w:r>
      <w:r w:rsidRPr="000D7426">
        <w:t xml:space="preserve"> kjo vlerë e gjobës së paguar, zbritet nga pagesa e detyrimeve të subjektit, të përcak</w:t>
      </w:r>
      <w:r w:rsidR="000A5221">
        <w:t>tuara në pikën 8 të nenit 2 të l</w:t>
      </w:r>
      <w:r w:rsidRPr="000D7426">
        <w:t xml:space="preserve">igjit </w:t>
      </w:r>
      <w:r w:rsidR="000A5221">
        <w:t>nr.</w:t>
      </w:r>
      <w:r w:rsidRPr="000D7426">
        <w:t>9209</w:t>
      </w:r>
      <w:r w:rsidR="000A5221">
        <w:t>,datë 23.</w:t>
      </w:r>
      <w:r w:rsidRPr="000D7426">
        <w:t>3.2004.</w:t>
      </w:r>
    </w:p>
    <w:p w:rsidR="00D60997" w:rsidRPr="000D7426" w:rsidRDefault="00D60997" w:rsidP="00DC76E2">
      <w:pPr>
        <w:pStyle w:val="Paragrafi"/>
      </w:pPr>
      <w:r w:rsidRPr="000D7426">
        <w:t xml:space="preserve">Kur subjekti ndërtues, për objektin që kërkon legalizim të shtesës, ka paguar vlerën e gjobave, </w:t>
      </w:r>
      <w:r w:rsidRPr="000D7426">
        <w:lastRenderedPageBreak/>
        <w:t>ky i fundit kërkon në in</w:t>
      </w:r>
      <w:r w:rsidR="000A5221">
        <w:t>stitucionin</w:t>
      </w:r>
      <w:r w:rsidR="006F5EA3">
        <w:t xml:space="preserve"> që e ka gjobitur, vë</w:t>
      </w:r>
      <w:r w:rsidRPr="000D7426">
        <w:t>rtetimin e vlerës së paguar.</w:t>
      </w:r>
    </w:p>
    <w:p w:rsidR="00D60997" w:rsidRPr="000D7426" w:rsidRDefault="006F5EA3" w:rsidP="00DC76E2">
      <w:pPr>
        <w:pStyle w:val="Paragrafi"/>
      </w:pPr>
      <w:r>
        <w:t>Në çdo rast,</w:t>
      </w:r>
      <w:r w:rsidR="00D60997" w:rsidRPr="000D7426">
        <w:t xml:space="preserve"> vlera e mbetur e arkëtuar ndahet sipas përcaktimit të </w:t>
      </w:r>
      <w:r>
        <w:t>nenit 3 të ligjit nr.9209, datë 23.</w:t>
      </w:r>
      <w:r w:rsidR="00D60997" w:rsidRPr="000D7426">
        <w:t>3.2004.</w:t>
      </w:r>
    </w:p>
    <w:p w:rsidR="00D60997" w:rsidRPr="000D7426" w:rsidRDefault="006F5EA3" w:rsidP="00DC76E2">
      <w:pPr>
        <w:pStyle w:val="Paragrafi"/>
      </w:pPr>
      <w:r>
        <w:t>2.14. Vërtetim nga dega e t</w:t>
      </w:r>
      <w:r w:rsidR="00D60997" w:rsidRPr="000D7426">
        <w:t xml:space="preserve">atimeve për shlyerjen e detyrimeve sipas përcaktimit të pikës 13 të </w:t>
      </w:r>
      <w:r>
        <w:t>nenit 2 të ligjit nr.9209, datë 23.</w:t>
      </w:r>
      <w:r w:rsidR="00D60997" w:rsidRPr="000D7426">
        <w:t>3.2004.</w:t>
      </w:r>
    </w:p>
    <w:p w:rsidR="00D60997" w:rsidRPr="000D7426" w:rsidRDefault="006F5EA3" w:rsidP="00DC76E2">
      <w:pPr>
        <w:pStyle w:val="Paragrafi"/>
      </w:pPr>
      <w:r>
        <w:t>3. Në zbatim të pikës 3 të v</w:t>
      </w:r>
      <w:r w:rsidR="00D60997" w:rsidRPr="000D7426">
        <w:t>endimit, për ndërtimet e papërfunduara ose karabina sip</w:t>
      </w:r>
      <w:r>
        <w:t>as përcaktimit të shkronjës “a” të pikë</w:t>
      </w:r>
      <w:r w:rsidR="00D60997" w:rsidRPr="000D7426">
        <w:t>s 3 të tij, njësia e urbanistikës kur vëren se ndërtimi apo karabinaja është në përp</w:t>
      </w:r>
      <w:r>
        <w:t>uthje me kriteret e legalizimit</w:t>
      </w:r>
      <w:r w:rsidR="00D60997" w:rsidRPr="000D7426">
        <w:t xml:space="preserve"> dhe subjekti juridik ka plotësuar dokumentacionin dhe kërk</w:t>
      </w:r>
      <w:r>
        <w:t>esat e nenit 2 të l</w:t>
      </w:r>
      <w:r w:rsidR="00D60997" w:rsidRPr="000D7426">
        <w:t xml:space="preserve">igjit </w:t>
      </w:r>
      <w:r>
        <w:t>nr.</w:t>
      </w:r>
      <w:r w:rsidR="00D60997" w:rsidRPr="000D7426">
        <w:t>9209</w:t>
      </w:r>
      <w:r>
        <w:t>, datë 23.</w:t>
      </w:r>
      <w:r w:rsidR="00D60997" w:rsidRPr="000D7426">
        <w:t>3.2004, kërkesa e subjektit kal</w:t>
      </w:r>
      <w:r>
        <w:t>on për shqyrtim dhe miratim në k</w:t>
      </w:r>
      <w:r w:rsidR="00D60997" w:rsidRPr="000D7426">
        <w:t>ëshillin teknik, i cili vendos ta pa</w:t>
      </w:r>
      <w:r>
        <w:t>j</w:t>
      </w:r>
      <w:r w:rsidR="000A5221">
        <w:t>isë me leje të re ndërtimi</w:t>
      </w:r>
      <w:r w:rsidR="00D60997" w:rsidRPr="000D7426">
        <w:t xml:space="preserve">, subjektin juridik. </w:t>
      </w:r>
    </w:p>
    <w:p w:rsidR="00D60997" w:rsidRPr="000D7426" w:rsidRDefault="00D60997" w:rsidP="00DC76E2">
      <w:pPr>
        <w:pStyle w:val="Paragrafi"/>
      </w:pPr>
      <w:r w:rsidRPr="000D7426">
        <w:t>Në këtë rast</w:t>
      </w:r>
      <w:r w:rsidR="000A5221">
        <w:t>,</w:t>
      </w:r>
      <w:r w:rsidRPr="000D7426">
        <w:t xml:space="preserve"> </w:t>
      </w:r>
      <w:r w:rsidR="000A5221">
        <w:t>procedura e zbadhjes së lejes së</w:t>
      </w:r>
      <w:r w:rsidRPr="000D7426">
        <w:t xml:space="preserve"> ndërtimit njehsohet me </w:t>
      </w:r>
      <w:r w:rsidR="006F5EA3">
        <w:t>përcaktimin e nenit 49 të l</w:t>
      </w:r>
      <w:r w:rsidRPr="000D7426">
        <w:t xml:space="preserve">igji </w:t>
      </w:r>
      <w:r w:rsidR="006F5EA3">
        <w:t>nr.</w:t>
      </w:r>
      <w:r w:rsidRPr="000D7426">
        <w:t>8405</w:t>
      </w:r>
      <w:r w:rsidR="006F5EA3">
        <w:t>, datë 17.</w:t>
      </w:r>
      <w:r w:rsidRPr="000D7426">
        <w:t>9.1998 “Për urbanistikën”.</w:t>
      </w:r>
    </w:p>
    <w:p w:rsidR="00D60997" w:rsidRPr="000D7426" w:rsidRDefault="00D60997" w:rsidP="00DC76E2">
      <w:pPr>
        <w:pStyle w:val="Paragrafi"/>
      </w:pPr>
      <w:r w:rsidRPr="000D7426">
        <w:t xml:space="preserve">Për ndërtimet sipas përcaktimit të pikës 2 të nenit 5 të ligjit </w:t>
      </w:r>
      <w:r w:rsidR="006F5EA3">
        <w:t>nr.</w:t>
      </w:r>
      <w:r w:rsidRPr="000D7426">
        <w:t>9209</w:t>
      </w:r>
      <w:r w:rsidR="006F5EA3">
        <w:t>, datë 23.</w:t>
      </w:r>
      <w:r w:rsidRPr="000D7426">
        <w:t>3.2004 dhe shkronjës “b” të vendimit, lejet për leg</w:t>
      </w:r>
      <w:r w:rsidR="006F5EA3">
        <w:t>alizimin e shtesave në ndërtime</w:t>
      </w:r>
      <w:r w:rsidRPr="000D7426">
        <w:t xml:space="preserve"> i jepen subjektit ndë</w:t>
      </w:r>
      <w:r w:rsidR="006F5EA3">
        <w:t>rtues nga njësia e urbanistikës së n</w:t>
      </w:r>
      <w:r w:rsidRPr="000D7426">
        <w:t>jësisë së qeverisjes vendore.</w:t>
      </w:r>
    </w:p>
    <w:p w:rsidR="00D60997" w:rsidRPr="000D7426" w:rsidRDefault="00D60997" w:rsidP="00DC76E2">
      <w:pPr>
        <w:pStyle w:val="Paragrafi"/>
      </w:pPr>
      <w:r w:rsidRPr="000D7426">
        <w:t xml:space="preserve">Për ushtrimin </w:t>
      </w:r>
      <w:r w:rsidR="006F5EA3">
        <w:t>e kompetencës së vendim</w:t>
      </w:r>
      <w:r w:rsidR="000A5221">
        <w:t>m</w:t>
      </w:r>
      <w:r w:rsidR="006F5EA3">
        <w:t>arrjes, n</w:t>
      </w:r>
      <w:r w:rsidRPr="000D7426">
        <w:t>jësia e urbanistikës të organizojë grupin e punës për:</w:t>
      </w:r>
    </w:p>
    <w:p w:rsidR="00D60997" w:rsidRPr="000D7426" w:rsidRDefault="00D60997" w:rsidP="000A5221">
      <w:pPr>
        <w:pStyle w:val="Paragrafi"/>
      </w:pPr>
      <w:r w:rsidRPr="000D7426">
        <w:t xml:space="preserve">3.1. verifikimin në terren të çdo ndërtimi, objekt i legalizimit të ligjit </w:t>
      </w:r>
      <w:r w:rsidR="006F5EA3">
        <w:t>nr.</w:t>
      </w:r>
      <w:r w:rsidRPr="000D7426">
        <w:t>9209, datë 23</w:t>
      </w:r>
      <w:r w:rsidR="006F5EA3">
        <w:t>.3.2004;</w:t>
      </w:r>
      <w:r w:rsidRPr="000D7426">
        <w:t xml:space="preserve"> </w:t>
      </w:r>
    </w:p>
    <w:p w:rsidR="00D60997" w:rsidRPr="000D7426" w:rsidRDefault="00D60997" w:rsidP="00DC76E2">
      <w:pPr>
        <w:pStyle w:val="Paragrafi"/>
      </w:pPr>
      <w:r w:rsidRPr="000D7426">
        <w:t>3.2. vërtetimin e përputhshmërisë me kriteret e legalizimit sipas përcaktimev</w:t>
      </w:r>
      <w:r w:rsidR="006F5EA3">
        <w:t>e të bëra në pikat 2,</w:t>
      </w:r>
      <w:r w:rsidR="000A5221">
        <w:t xml:space="preserve"> </w:t>
      </w:r>
      <w:r w:rsidR="006F5EA3">
        <w:t>3,</w:t>
      </w:r>
      <w:r w:rsidR="000A5221">
        <w:t xml:space="preserve"> </w:t>
      </w:r>
      <w:r w:rsidR="006F5EA3">
        <w:t>4,</w:t>
      </w:r>
      <w:r w:rsidR="000A5221">
        <w:t xml:space="preserve"> 6</w:t>
      </w:r>
      <w:r w:rsidR="006F5EA3">
        <w:t xml:space="preserve"> e 7 të nenit 2 të ligjit </w:t>
      </w:r>
      <w:r w:rsidR="000A5221">
        <w:t>nr.</w:t>
      </w:r>
      <w:r w:rsidR="006F5EA3">
        <w:t>9209, datë 23.</w:t>
      </w:r>
      <w:r w:rsidR="000A5221">
        <w:t>3.2004;</w:t>
      </w:r>
    </w:p>
    <w:p w:rsidR="00D60997" w:rsidRPr="000D7426" w:rsidRDefault="00D60997" w:rsidP="00DC76E2">
      <w:pPr>
        <w:pStyle w:val="Paragrafi"/>
      </w:pPr>
      <w:r w:rsidRPr="000D7426">
        <w:t>Në fun</w:t>
      </w:r>
      <w:r w:rsidR="006F5EA3">
        <w:t>ksion të pikës 7 të nenit 2 të l</w:t>
      </w:r>
      <w:r w:rsidRPr="000D7426">
        <w:t>igjit, kur ndërtesa ose karabinaja ndodhen pranë mon</w:t>
      </w:r>
      <w:r w:rsidR="006F5EA3">
        <w:t>umenteve të kulturës, n</w:t>
      </w:r>
      <w:r w:rsidRPr="000D7426">
        <w:t xml:space="preserve">jësia e urbanistikës përcakton në përputhje me ligjin </w:t>
      </w:r>
      <w:r w:rsidR="006F5EA3">
        <w:t>nr.</w:t>
      </w:r>
      <w:r w:rsidR="000A5221">
        <w:t>9048, datë 2.4.</w:t>
      </w:r>
      <w:r w:rsidRPr="000D7426">
        <w:t xml:space="preserve">2003 “Për </w:t>
      </w:r>
      <w:r w:rsidR="006F5EA3">
        <w:t>trashëgiminë kulturore”, nëse ce</w:t>
      </w:r>
      <w:r w:rsidRPr="000D7426">
        <w:t>nohen apo jo monumentet e kulturës.</w:t>
      </w:r>
    </w:p>
    <w:p w:rsidR="00D60997" w:rsidRPr="000D7426" w:rsidRDefault="00D60997" w:rsidP="00DC76E2">
      <w:pPr>
        <w:pStyle w:val="Paragrafi"/>
      </w:pPr>
      <w:r w:rsidRPr="000D7426">
        <w:t xml:space="preserve">3.3. përcaktimin e </w:t>
      </w:r>
      <w:r w:rsidR="006F5EA3">
        <w:t>vlerës së investimit të shtesës;</w:t>
      </w:r>
    </w:p>
    <w:p w:rsidR="00D60997" w:rsidRPr="000D7426" w:rsidRDefault="00D60997" w:rsidP="00DC76E2">
      <w:pPr>
        <w:pStyle w:val="Paragrafi"/>
      </w:pPr>
      <w:r w:rsidRPr="000D7426">
        <w:t>3.4. llogaritjen e detyrimeve që duh</w:t>
      </w:r>
      <w:r w:rsidR="006F5EA3">
        <w:t>et të paguajë subjekti ndërtues;</w:t>
      </w:r>
    </w:p>
    <w:p w:rsidR="00D60997" w:rsidRPr="000D7426" w:rsidRDefault="00D60997" w:rsidP="00DC76E2">
      <w:pPr>
        <w:pStyle w:val="Paragrafi"/>
      </w:pPr>
      <w:r w:rsidRPr="000D7426">
        <w:t>3.5. ndjekjen e procedurës së kalimit në pronësi private të sipërfaqes pronë publike të zënë, sipas përcakt</w:t>
      </w:r>
      <w:r w:rsidR="006F5EA3">
        <w:t>imit të pikës 11 të nenit 2 të l</w:t>
      </w:r>
      <w:r w:rsidRPr="000D7426">
        <w:t xml:space="preserve">igjit </w:t>
      </w:r>
      <w:r w:rsidR="006F5EA3">
        <w:t>nr.</w:t>
      </w:r>
      <w:r w:rsidRPr="000D7426">
        <w:t>9209</w:t>
      </w:r>
      <w:r w:rsidR="006F5EA3">
        <w:t>, datë 23.</w:t>
      </w:r>
      <w:r w:rsidRPr="000D7426">
        <w:t>3.2004.</w:t>
      </w:r>
    </w:p>
    <w:p w:rsidR="00D60997" w:rsidRPr="000D7426" w:rsidRDefault="00D60997" w:rsidP="00DC76E2">
      <w:pPr>
        <w:pStyle w:val="Paragrafi"/>
      </w:pPr>
      <w:r w:rsidRPr="000D7426">
        <w:t>Në përbërje të këtij grupi, të jenë përfaqësues të strukturës tip të njësisë së urbanistikës, në përputhje me kriteret që ndërtimi ose karab</w:t>
      </w:r>
      <w:r w:rsidR="006F5EA3">
        <w:t>inaja duhet të plotësojë për t’u</w:t>
      </w:r>
      <w:r w:rsidRPr="000D7426">
        <w:t xml:space="preserve"> legalizuar, sipas përcaktimit të nenit 24 të ligjit </w:t>
      </w:r>
      <w:r w:rsidR="006F5EA3">
        <w:t>nr.</w:t>
      </w:r>
      <w:r w:rsidRPr="000D7426">
        <w:t>8405</w:t>
      </w:r>
      <w:r w:rsidR="006F5EA3">
        <w:t>,</w:t>
      </w:r>
      <w:r w:rsidRPr="000D7426">
        <w:t xml:space="preserve"> datë 17.9.1998 “Për urbanistikën”.</w:t>
      </w:r>
    </w:p>
    <w:p w:rsidR="00BA2361" w:rsidRPr="000D7426" w:rsidRDefault="00D60997" w:rsidP="00692096">
      <w:pPr>
        <w:pStyle w:val="Paragrafi"/>
      </w:pPr>
      <w:r w:rsidRPr="000D7426">
        <w:t>Grupi i punës shqyrton dhe jep me shkrim men</w:t>
      </w:r>
      <w:r w:rsidR="006F5EA3">
        <w:t>dimin e tij për ç</w:t>
      </w:r>
      <w:r w:rsidRPr="000D7426">
        <w:t xml:space="preserve">do ndërtim që kërkon pajisje me leje legalizimi </w:t>
      </w:r>
      <w:r w:rsidR="000A5221">
        <w:t>të shtesës sipas formularit “B”</w:t>
      </w:r>
      <w:r w:rsidRPr="000D7426">
        <w:t xml:space="preserve"> “Legalizim shtese”.</w:t>
      </w:r>
    </w:p>
    <w:p w:rsidR="00D60997" w:rsidRPr="000D7426" w:rsidRDefault="00D60997" w:rsidP="00DC76E2">
      <w:pPr>
        <w:pStyle w:val="Paragrafi"/>
      </w:pPr>
      <w:r w:rsidRPr="000D7426">
        <w:t>Gjatë punës së tij, ky grup, në raste të veçanta, mund të kër</w:t>
      </w:r>
      <w:r w:rsidR="000A5221">
        <w:t>ko</w:t>
      </w:r>
      <w:r w:rsidR="00BA2361">
        <w:t>jë edhe mendimin e k</w:t>
      </w:r>
      <w:r w:rsidR="006F5EA3">
        <w:t>ëshillit t</w:t>
      </w:r>
      <w:r w:rsidRPr="000D7426">
        <w:t>eknik.</w:t>
      </w:r>
    </w:p>
    <w:p w:rsidR="00D60997" w:rsidRPr="000D7426" w:rsidRDefault="00D60997" w:rsidP="00DC76E2">
      <w:pPr>
        <w:pStyle w:val="Paragrafi"/>
      </w:pPr>
      <w:r w:rsidRPr="000D7426">
        <w:t>4. Ky udhëzim hyn në fuqi pas botimi</w:t>
      </w:r>
      <w:r w:rsidR="006F5EA3">
        <w:t>t në Fletoren Z</w:t>
      </w:r>
      <w:r w:rsidRPr="000D7426">
        <w:t>yrtare.</w:t>
      </w:r>
    </w:p>
    <w:p w:rsidR="00D60997" w:rsidRPr="000D7426" w:rsidRDefault="00D60997" w:rsidP="00DC76E2">
      <w:pPr>
        <w:pStyle w:val="Paragrafi"/>
      </w:pPr>
    </w:p>
    <w:p w:rsidR="00D60997" w:rsidRPr="000D7426" w:rsidRDefault="00954FEA" w:rsidP="00DC76E2">
      <w:pPr>
        <w:pStyle w:val="Autoriteti"/>
        <w:keepNext w:val="0"/>
      </w:pPr>
      <w:r>
        <w:t>MINISTRI</w:t>
      </w:r>
    </w:p>
    <w:p w:rsidR="00D60997" w:rsidRPr="000D7426" w:rsidRDefault="00954FEA" w:rsidP="00DC76E2">
      <w:pPr>
        <w:pStyle w:val="AutoritetiEmer"/>
      </w:pPr>
      <w:r>
        <w:t xml:space="preserve">Bashkim </w:t>
      </w:r>
      <w:r w:rsidRPr="000D7426">
        <w:t>Fino</w:t>
      </w:r>
    </w:p>
    <w:sectPr w:rsidR="00D60997" w:rsidRPr="000D7426" w:rsidSect="00DC76E2">
      <w:footerReference w:type="even" r:id="rId7"/>
      <w:footerReference w:type="default" r:id="rId8"/>
      <w:pgSz w:w="11906" w:h="16838" w:code="9"/>
      <w:pgMar w:top="1418" w:right="1418" w:bottom="1418" w:left="1418" w:header="0" w:footer="1134" w:gutter="0"/>
      <w:pgNumType w:start="629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548CD">
      <w:r>
        <w:separator/>
      </w:r>
    </w:p>
  </w:endnote>
  <w:endnote w:type="continuationSeparator" w:id="0">
    <w:p w:rsidR="00000000" w:rsidRDefault="00354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EB3" w:rsidRDefault="001A1EB3" w:rsidP="0015441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A1EB3" w:rsidRDefault="001A1EB3" w:rsidP="0015441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EB3" w:rsidRPr="00DC76E2" w:rsidRDefault="001A1EB3" w:rsidP="0015441E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DC76E2">
      <w:rPr>
        <w:rStyle w:val="PageNumber"/>
        <w:rFonts w:ascii="CG Times" w:hAnsi="CG Times"/>
        <w:sz w:val="22"/>
        <w:szCs w:val="22"/>
      </w:rPr>
      <w:fldChar w:fldCharType="begin"/>
    </w:r>
    <w:r w:rsidRPr="00DC76E2">
      <w:rPr>
        <w:rStyle w:val="PageNumber"/>
        <w:rFonts w:ascii="CG Times" w:hAnsi="CG Times"/>
        <w:sz w:val="22"/>
        <w:szCs w:val="22"/>
      </w:rPr>
      <w:instrText xml:space="preserve">PAGE  </w:instrText>
    </w:r>
    <w:r w:rsidRPr="00DC76E2">
      <w:rPr>
        <w:rStyle w:val="PageNumber"/>
        <w:rFonts w:ascii="CG Times" w:hAnsi="CG Times"/>
        <w:sz w:val="22"/>
        <w:szCs w:val="22"/>
      </w:rPr>
      <w:fldChar w:fldCharType="separate"/>
    </w:r>
    <w:r w:rsidR="003548CD">
      <w:rPr>
        <w:rStyle w:val="PageNumber"/>
        <w:rFonts w:ascii="CG Times" w:hAnsi="CG Times"/>
        <w:noProof/>
        <w:sz w:val="22"/>
        <w:szCs w:val="22"/>
      </w:rPr>
      <w:t>6301</w:t>
    </w:r>
    <w:r w:rsidRPr="00DC76E2">
      <w:rPr>
        <w:rStyle w:val="PageNumber"/>
        <w:rFonts w:ascii="CG Times" w:hAnsi="CG Times"/>
        <w:sz w:val="22"/>
        <w:szCs w:val="22"/>
      </w:rPr>
      <w:fldChar w:fldCharType="end"/>
    </w:r>
  </w:p>
  <w:p w:rsidR="001A1EB3" w:rsidRDefault="001A1EB3" w:rsidP="0015441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548CD">
      <w:r>
        <w:separator/>
      </w:r>
    </w:p>
  </w:footnote>
  <w:footnote w:type="continuationSeparator" w:id="0">
    <w:p w:rsidR="00000000" w:rsidRDefault="00354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B50D2"/>
    <w:multiLevelType w:val="hybridMultilevel"/>
    <w:tmpl w:val="8CE24D78"/>
    <w:lvl w:ilvl="0" w:tplc="6A7228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82186D"/>
    <w:multiLevelType w:val="hybridMultilevel"/>
    <w:tmpl w:val="84DC92AA"/>
    <w:lvl w:ilvl="0" w:tplc="35B0FE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90213B"/>
    <w:multiLevelType w:val="hybridMultilevel"/>
    <w:tmpl w:val="7CFAF8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5697E"/>
    <w:rsid w:val="000637B6"/>
    <w:rsid w:val="00074162"/>
    <w:rsid w:val="00075BF5"/>
    <w:rsid w:val="000A27AA"/>
    <w:rsid w:val="000A5221"/>
    <w:rsid w:val="000B29AB"/>
    <w:rsid w:val="000C55A4"/>
    <w:rsid w:val="00116978"/>
    <w:rsid w:val="00133EDB"/>
    <w:rsid w:val="00134ADF"/>
    <w:rsid w:val="0015441E"/>
    <w:rsid w:val="001611FF"/>
    <w:rsid w:val="001664FC"/>
    <w:rsid w:val="00187855"/>
    <w:rsid w:val="001A1EB3"/>
    <w:rsid w:val="001A58B2"/>
    <w:rsid w:val="001B2BC2"/>
    <w:rsid w:val="001B4162"/>
    <w:rsid w:val="001C00E4"/>
    <w:rsid w:val="001C7978"/>
    <w:rsid w:val="00214F57"/>
    <w:rsid w:val="0022170D"/>
    <w:rsid w:val="002441A1"/>
    <w:rsid w:val="002547F6"/>
    <w:rsid w:val="002B5A91"/>
    <w:rsid w:val="002C6BAB"/>
    <w:rsid w:val="002E2D2F"/>
    <w:rsid w:val="002F612A"/>
    <w:rsid w:val="00304413"/>
    <w:rsid w:val="003069C5"/>
    <w:rsid w:val="003548CD"/>
    <w:rsid w:val="00383FD5"/>
    <w:rsid w:val="00396D6E"/>
    <w:rsid w:val="00396E6B"/>
    <w:rsid w:val="003A2172"/>
    <w:rsid w:val="003A4B6A"/>
    <w:rsid w:val="003D45FB"/>
    <w:rsid w:val="003E06F6"/>
    <w:rsid w:val="003F043A"/>
    <w:rsid w:val="004107B9"/>
    <w:rsid w:val="004126DE"/>
    <w:rsid w:val="00463884"/>
    <w:rsid w:val="00470F9C"/>
    <w:rsid w:val="0049291B"/>
    <w:rsid w:val="004C2079"/>
    <w:rsid w:val="004C34D1"/>
    <w:rsid w:val="004C593C"/>
    <w:rsid w:val="0050367C"/>
    <w:rsid w:val="00504A56"/>
    <w:rsid w:val="00507AF2"/>
    <w:rsid w:val="00543147"/>
    <w:rsid w:val="00544065"/>
    <w:rsid w:val="00545117"/>
    <w:rsid w:val="00581390"/>
    <w:rsid w:val="0058563C"/>
    <w:rsid w:val="005A53C5"/>
    <w:rsid w:val="005D0DF3"/>
    <w:rsid w:val="005D4BA8"/>
    <w:rsid w:val="005E2AB8"/>
    <w:rsid w:val="005E6831"/>
    <w:rsid w:val="00600512"/>
    <w:rsid w:val="00602EE7"/>
    <w:rsid w:val="00692096"/>
    <w:rsid w:val="006A37D8"/>
    <w:rsid w:val="006C0CD0"/>
    <w:rsid w:val="006C36F7"/>
    <w:rsid w:val="006E346C"/>
    <w:rsid w:val="006F5EA3"/>
    <w:rsid w:val="007006B9"/>
    <w:rsid w:val="00701372"/>
    <w:rsid w:val="00705463"/>
    <w:rsid w:val="0071523C"/>
    <w:rsid w:val="0074183C"/>
    <w:rsid w:val="00767527"/>
    <w:rsid w:val="007959F8"/>
    <w:rsid w:val="007A1DBE"/>
    <w:rsid w:val="007B0B5A"/>
    <w:rsid w:val="0080475E"/>
    <w:rsid w:val="008072B9"/>
    <w:rsid w:val="00810FE7"/>
    <w:rsid w:val="00841EC5"/>
    <w:rsid w:val="0084487B"/>
    <w:rsid w:val="008521B4"/>
    <w:rsid w:val="00872000"/>
    <w:rsid w:val="008774D0"/>
    <w:rsid w:val="00881600"/>
    <w:rsid w:val="008C1F0B"/>
    <w:rsid w:val="008C40D0"/>
    <w:rsid w:val="008F11B0"/>
    <w:rsid w:val="00902EB8"/>
    <w:rsid w:val="00912961"/>
    <w:rsid w:val="009179D3"/>
    <w:rsid w:val="00930380"/>
    <w:rsid w:val="00931099"/>
    <w:rsid w:val="009312D1"/>
    <w:rsid w:val="00944D0E"/>
    <w:rsid w:val="00954FEA"/>
    <w:rsid w:val="00996F16"/>
    <w:rsid w:val="009C29DF"/>
    <w:rsid w:val="009C435D"/>
    <w:rsid w:val="009D0327"/>
    <w:rsid w:val="009D3199"/>
    <w:rsid w:val="009D61C0"/>
    <w:rsid w:val="009F72BC"/>
    <w:rsid w:val="00A0784B"/>
    <w:rsid w:val="00A246D1"/>
    <w:rsid w:val="00A33493"/>
    <w:rsid w:val="00A923BE"/>
    <w:rsid w:val="00AA289B"/>
    <w:rsid w:val="00AA3124"/>
    <w:rsid w:val="00AA4D4B"/>
    <w:rsid w:val="00AA5B50"/>
    <w:rsid w:val="00AD1561"/>
    <w:rsid w:val="00AD35BC"/>
    <w:rsid w:val="00AD3D83"/>
    <w:rsid w:val="00B730B0"/>
    <w:rsid w:val="00BA2361"/>
    <w:rsid w:val="00BB5AB5"/>
    <w:rsid w:val="00BC6B73"/>
    <w:rsid w:val="00C22BA7"/>
    <w:rsid w:val="00C36B40"/>
    <w:rsid w:val="00C452BC"/>
    <w:rsid w:val="00C7710C"/>
    <w:rsid w:val="00C87F11"/>
    <w:rsid w:val="00CE12C8"/>
    <w:rsid w:val="00CE1FE2"/>
    <w:rsid w:val="00D01FCA"/>
    <w:rsid w:val="00D1319A"/>
    <w:rsid w:val="00D1729D"/>
    <w:rsid w:val="00D355A8"/>
    <w:rsid w:val="00D46FA4"/>
    <w:rsid w:val="00D51A77"/>
    <w:rsid w:val="00D535F7"/>
    <w:rsid w:val="00D60997"/>
    <w:rsid w:val="00D729AD"/>
    <w:rsid w:val="00D73AFA"/>
    <w:rsid w:val="00D92AC6"/>
    <w:rsid w:val="00DC64E5"/>
    <w:rsid w:val="00DC76E2"/>
    <w:rsid w:val="00DD63CA"/>
    <w:rsid w:val="00DE2604"/>
    <w:rsid w:val="00E0242E"/>
    <w:rsid w:val="00E06AA7"/>
    <w:rsid w:val="00E54D65"/>
    <w:rsid w:val="00E555FB"/>
    <w:rsid w:val="00E624E2"/>
    <w:rsid w:val="00E645E3"/>
    <w:rsid w:val="00E97239"/>
    <w:rsid w:val="00EA206E"/>
    <w:rsid w:val="00EE2805"/>
    <w:rsid w:val="00F15D98"/>
    <w:rsid w:val="00F361A6"/>
    <w:rsid w:val="00F52874"/>
    <w:rsid w:val="00F52BF2"/>
    <w:rsid w:val="00F55282"/>
    <w:rsid w:val="00F5546D"/>
    <w:rsid w:val="00F93DFA"/>
    <w:rsid w:val="00F95181"/>
    <w:rsid w:val="00FA10B6"/>
    <w:rsid w:val="00FB705B"/>
    <w:rsid w:val="00FD4FC8"/>
    <w:rsid w:val="00FE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08EAFED-ED33-4001-AAB7-FA9FFC69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3C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DD63CA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15441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5441E"/>
  </w:style>
  <w:style w:type="table" w:styleId="TableGrid">
    <w:name w:val="Table Grid"/>
    <w:basedOn w:val="TableNormal"/>
    <w:rsid w:val="00FA1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C76E2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2678</Words>
  <Characters>15266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dc:description/>
  <cp:lastModifiedBy>Inida Noga</cp:lastModifiedBy>
  <cp:revision>2</cp:revision>
  <cp:lastPrinted>2004-12-03T11:24:00Z</cp:lastPrinted>
  <dcterms:created xsi:type="dcterms:W3CDTF">2019-02-15T10:21:00Z</dcterms:created>
  <dcterms:modified xsi:type="dcterms:W3CDTF">2019-02-15T10:21:00Z</dcterms:modified>
</cp:coreProperties>
</file>