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BC1" w:rsidRPr="002A3C4A" w:rsidRDefault="00CA6BC1" w:rsidP="00CA6BC1">
      <w:pPr>
        <w:pStyle w:val="Akti"/>
        <w:keepNext w:val="0"/>
      </w:pPr>
      <w:bookmarkStart w:id="0" w:name="_GoBack"/>
      <w:bookmarkEnd w:id="0"/>
      <w:r w:rsidRPr="002A3C4A">
        <w:t>LIGJ</w:t>
      </w:r>
    </w:p>
    <w:p w:rsidR="00CA6BC1" w:rsidRPr="002A3C4A" w:rsidRDefault="00CA6BC1" w:rsidP="00CA6BC1">
      <w:pPr>
        <w:pStyle w:val="NumriData"/>
        <w:keepNext w:val="0"/>
      </w:pPr>
      <w:r w:rsidRPr="002A3C4A">
        <w:t>Nr.9359, datë 24.3.2005</w:t>
      </w:r>
    </w:p>
    <w:p w:rsidR="00CA6BC1" w:rsidRPr="002A3C4A" w:rsidRDefault="00CA6BC1" w:rsidP="00CA6BC1">
      <w:pPr>
        <w:pStyle w:val="Paragrafi"/>
        <w:rPr>
          <w:szCs w:val="22"/>
        </w:rPr>
      </w:pPr>
    </w:p>
    <w:p w:rsidR="00F712C1" w:rsidRDefault="00CA6BC1" w:rsidP="00A77DD8">
      <w:pPr>
        <w:pStyle w:val="Titulli"/>
      </w:pPr>
      <w:r w:rsidRPr="002A3C4A">
        <w:t xml:space="preserve">PËR RATIFIKIMIN E “KONVENTËS EUROPIANE “PËR MARRËDHËNIET </w:t>
      </w:r>
    </w:p>
    <w:p w:rsidR="00CA6BC1" w:rsidRPr="002A3C4A" w:rsidRDefault="00CA6BC1" w:rsidP="00A77DD8">
      <w:pPr>
        <w:pStyle w:val="Titulli"/>
      </w:pPr>
      <w:r w:rsidRPr="002A3C4A">
        <w:t>ME FËMIJËT””</w:t>
      </w:r>
    </w:p>
    <w:p w:rsidR="00CA6BC1" w:rsidRPr="002A3C4A" w:rsidRDefault="00CA6BC1" w:rsidP="00CA6BC1">
      <w:pPr>
        <w:pStyle w:val="Paragrafi"/>
        <w:rPr>
          <w:szCs w:val="22"/>
        </w:rPr>
      </w:pPr>
    </w:p>
    <w:p w:rsidR="00CA6BC1" w:rsidRDefault="00CA6BC1" w:rsidP="00CA6BC1">
      <w:pPr>
        <w:pStyle w:val="BazLigjPropozues"/>
        <w:keepNext w:val="0"/>
      </w:pPr>
      <w:r w:rsidRPr="002A3C4A">
        <w:t>Në mbështetje të neneve 78, 83 pika 1 dhe 121 pika 1 të Kushtetutës, me propozimin e Këshillit të Ministrave,</w:t>
      </w:r>
    </w:p>
    <w:p w:rsidR="00CA6BC1" w:rsidRPr="002A3C4A" w:rsidRDefault="00CA6BC1" w:rsidP="00CA6BC1">
      <w:pPr>
        <w:pStyle w:val="Paragrafi"/>
        <w:rPr>
          <w:szCs w:val="22"/>
        </w:rPr>
      </w:pPr>
      <w:r w:rsidRPr="002A3C4A">
        <w:rPr>
          <w:szCs w:val="22"/>
        </w:rPr>
        <w:t xml:space="preserve"> </w:t>
      </w:r>
    </w:p>
    <w:p w:rsidR="00CA6BC1" w:rsidRPr="002A3C4A" w:rsidRDefault="00CA6BC1" w:rsidP="00CA6BC1">
      <w:pPr>
        <w:pStyle w:val="Institucioni"/>
        <w:keepNext w:val="0"/>
      </w:pPr>
      <w:r>
        <w:t>KUVEND</w:t>
      </w:r>
      <w:r w:rsidRPr="002A3C4A">
        <w:t>I</w:t>
      </w:r>
    </w:p>
    <w:p w:rsidR="00CA6BC1" w:rsidRDefault="00CA6BC1" w:rsidP="00CA6BC1">
      <w:pPr>
        <w:pStyle w:val="Institucioni"/>
        <w:keepNext w:val="0"/>
      </w:pPr>
      <w:r w:rsidRPr="002A3C4A">
        <w:t>I REPUBLIKËS SË SHQIPËRISË</w:t>
      </w:r>
    </w:p>
    <w:p w:rsidR="00CA6BC1" w:rsidRPr="002A3C4A" w:rsidRDefault="00CA6BC1" w:rsidP="00CA6BC1">
      <w:pPr>
        <w:pStyle w:val="Paragrafi"/>
        <w:rPr>
          <w:szCs w:val="22"/>
        </w:rPr>
      </w:pPr>
    </w:p>
    <w:p w:rsidR="00CA6BC1" w:rsidRDefault="00CA6BC1" w:rsidP="00A77DD8">
      <w:pPr>
        <w:pStyle w:val="VENDOSI"/>
      </w:pPr>
      <w:r w:rsidRPr="002A3C4A">
        <w:t>V</w:t>
      </w:r>
      <w:r>
        <w:t>ENDOS</w:t>
      </w:r>
      <w:r w:rsidRPr="002A3C4A">
        <w:t>I:</w:t>
      </w:r>
    </w:p>
    <w:p w:rsidR="00CA6BC1" w:rsidRPr="002A3C4A" w:rsidRDefault="00CA6BC1" w:rsidP="00CA6BC1">
      <w:pPr>
        <w:pStyle w:val="Paragrafi"/>
        <w:rPr>
          <w:szCs w:val="22"/>
        </w:rPr>
      </w:pPr>
    </w:p>
    <w:p w:rsidR="00CA6BC1" w:rsidRDefault="00CA6BC1" w:rsidP="00CA6BC1">
      <w:pPr>
        <w:pStyle w:val="NeniNr"/>
        <w:keepNext w:val="0"/>
      </w:pPr>
      <w:r w:rsidRPr="002A3C4A">
        <w:t>Neni 1</w:t>
      </w:r>
    </w:p>
    <w:p w:rsidR="00CA6BC1" w:rsidRPr="002A3C4A" w:rsidRDefault="00CA6BC1" w:rsidP="00CA6BC1">
      <w:pPr>
        <w:pStyle w:val="Paragrafi"/>
        <w:rPr>
          <w:szCs w:val="22"/>
        </w:rPr>
      </w:pPr>
    </w:p>
    <w:p w:rsidR="00CA6BC1" w:rsidRDefault="00CA6BC1" w:rsidP="00CA6BC1">
      <w:pPr>
        <w:pStyle w:val="Paragrafi"/>
        <w:rPr>
          <w:szCs w:val="22"/>
        </w:rPr>
      </w:pPr>
      <w:r w:rsidRPr="002A3C4A">
        <w:rPr>
          <w:szCs w:val="22"/>
        </w:rPr>
        <w:t>Ratifikohet  “Konventa Europiane “Për marrëdhëniet me fëmijët””.</w:t>
      </w:r>
    </w:p>
    <w:p w:rsidR="00CA6BC1" w:rsidRPr="002A3C4A" w:rsidRDefault="00CA6BC1" w:rsidP="00CA6BC1">
      <w:pPr>
        <w:pStyle w:val="Paragrafi"/>
        <w:rPr>
          <w:szCs w:val="22"/>
        </w:rPr>
      </w:pPr>
    </w:p>
    <w:p w:rsidR="00CA6BC1" w:rsidRDefault="00CA6BC1" w:rsidP="00CA6BC1">
      <w:pPr>
        <w:pStyle w:val="NeniNr"/>
        <w:keepNext w:val="0"/>
      </w:pPr>
      <w:r w:rsidRPr="002A3C4A">
        <w:t>Neni 2</w:t>
      </w:r>
    </w:p>
    <w:p w:rsidR="00CA6BC1" w:rsidRPr="002A3C4A" w:rsidRDefault="00CA6BC1" w:rsidP="00CA6BC1">
      <w:pPr>
        <w:pStyle w:val="Paragrafi"/>
        <w:rPr>
          <w:szCs w:val="22"/>
        </w:rPr>
      </w:pPr>
    </w:p>
    <w:p w:rsidR="00CA6BC1" w:rsidRDefault="00CA6BC1" w:rsidP="00CA6BC1">
      <w:pPr>
        <w:pStyle w:val="Paragrafi"/>
        <w:rPr>
          <w:szCs w:val="22"/>
        </w:rPr>
      </w:pPr>
      <w:r w:rsidRPr="002A3C4A">
        <w:rPr>
          <w:szCs w:val="22"/>
        </w:rPr>
        <w:t>Në mbështetje të pikës 1 të nenit 11 të Konventës, Republika e Shqipërisë cakton Ministrinë e Drejtësisë si organ qendror për të kryer funksionet e parashikuara nga kjo Konventë.</w:t>
      </w:r>
    </w:p>
    <w:p w:rsidR="00CA6BC1" w:rsidRPr="002A3C4A" w:rsidRDefault="00CA6BC1" w:rsidP="00CA6BC1">
      <w:pPr>
        <w:pStyle w:val="Paragrafi"/>
        <w:rPr>
          <w:szCs w:val="22"/>
        </w:rPr>
      </w:pPr>
    </w:p>
    <w:p w:rsidR="00CA6BC1" w:rsidRDefault="00CA6BC1" w:rsidP="00CA6BC1">
      <w:pPr>
        <w:pStyle w:val="NeniNr"/>
        <w:keepNext w:val="0"/>
      </w:pPr>
      <w:r w:rsidRPr="002A3C4A">
        <w:t>Neni 3</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Në përputhje me pikën 3 të nenit 18 të Konventës, Republika e Shqipërisë deklaron se mund të kundërshtojë përdorimin e gjuhës angleze ose franceze, sipas parashikimeve të pikave 1 e 2 të këtij neni, në çdo kërkesë, korrespondencë ose dokument tjetër dërguar organeve qendrore.</w:t>
      </w:r>
    </w:p>
    <w:p w:rsidR="00CA6BC1" w:rsidRPr="002A3C4A" w:rsidRDefault="00CA6BC1" w:rsidP="00CA6BC1">
      <w:pPr>
        <w:pStyle w:val="Paragrafi"/>
        <w:rPr>
          <w:szCs w:val="22"/>
        </w:rPr>
      </w:pPr>
    </w:p>
    <w:p w:rsidR="00CA6BC1" w:rsidRPr="002A3C4A" w:rsidRDefault="00CA6BC1" w:rsidP="00CA6BC1">
      <w:pPr>
        <w:pStyle w:val="NeniNr"/>
        <w:keepNext w:val="0"/>
      </w:pPr>
      <w:r w:rsidRPr="002A3C4A">
        <w:t>Neni 4</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Ky ligj hyn në fuqi 15 ditë pas botimit në Fletoren Zyrtare.</w:t>
      </w:r>
    </w:p>
    <w:p w:rsidR="00CA6BC1" w:rsidRPr="002A3C4A" w:rsidRDefault="00CA6BC1" w:rsidP="00CA6BC1">
      <w:pPr>
        <w:pStyle w:val="Paragrafi"/>
        <w:rPr>
          <w:szCs w:val="22"/>
        </w:rPr>
      </w:pPr>
    </w:p>
    <w:p w:rsidR="00CA6BC1" w:rsidRPr="00340660" w:rsidRDefault="00CA6BC1" w:rsidP="00CA6BC1">
      <w:pPr>
        <w:pStyle w:val="Shpallja"/>
        <w:rPr>
          <w:sz w:val="23"/>
          <w:szCs w:val="23"/>
        </w:rPr>
      </w:pPr>
      <w:r w:rsidRPr="00340660">
        <w:rPr>
          <w:sz w:val="23"/>
          <w:szCs w:val="23"/>
        </w:rPr>
        <w:t>Shpallur me dekretin nr.4533, datë 13.4.2005 të Presidentit të Republikës së Shqipërisë Alfred Moisiu</w:t>
      </w:r>
    </w:p>
    <w:p w:rsidR="00CA6BC1" w:rsidRPr="002A3C4A" w:rsidRDefault="00CA6BC1" w:rsidP="00CA6BC1">
      <w:pPr>
        <w:pStyle w:val="Paragrafi"/>
        <w:rPr>
          <w:szCs w:val="22"/>
        </w:rPr>
      </w:pPr>
    </w:p>
    <w:p w:rsidR="00CA6BC1" w:rsidRPr="002A3C4A" w:rsidRDefault="00CA6BC1" w:rsidP="00CA6BC1">
      <w:pPr>
        <w:pStyle w:val="Paragrafi"/>
        <w:rPr>
          <w:szCs w:val="22"/>
        </w:rPr>
      </w:pPr>
    </w:p>
    <w:p w:rsidR="00CA6BC1" w:rsidRPr="002A3C4A" w:rsidRDefault="00CA6BC1" w:rsidP="00CA6BC1">
      <w:pPr>
        <w:pStyle w:val="Paragrafi"/>
        <w:rPr>
          <w:szCs w:val="22"/>
        </w:rPr>
      </w:pPr>
    </w:p>
    <w:p w:rsidR="00CA6BC1" w:rsidRDefault="00CA6BC1" w:rsidP="00A77DD8">
      <w:pPr>
        <w:pStyle w:val="Titulli"/>
      </w:pPr>
      <w:r w:rsidRPr="004244C1">
        <w:t>Konventë</w:t>
      </w:r>
      <w:r w:rsidRPr="002A3C4A">
        <w:t xml:space="preserve"> </w:t>
      </w:r>
    </w:p>
    <w:p w:rsidR="00CA6BC1" w:rsidRPr="002A3C4A" w:rsidRDefault="00CA6BC1" w:rsidP="00CA6BC1">
      <w:pPr>
        <w:pStyle w:val="TitulliTitull"/>
        <w:keepNext w:val="0"/>
      </w:pPr>
      <w:r w:rsidRPr="002A3C4A">
        <w:t>mbi marrëdhëniet me fëmijët</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Preambul</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Shtetet anëtare të Këshillit të E</w:t>
      </w:r>
      <w:r w:rsidR="009B3909">
        <w:rPr>
          <w:szCs w:val="22"/>
        </w:rPr>
        <w:t>uropës dhe nënshkruesit e tjerë,</w:t>
      </w:r>
    </w:p>
    <w:p w:rsidR="00CA6BC1" w:rsidRPr="002A3C4A" w:rsidRDefault="00CA6BC1" w:rsidP="00CA6BC1">
      <w:pPr>
        <w:pStyle w:val="Paragrafi"/>
        <w:rPr>
          <w:szCs w:val="22"/>
        </w:rPr>
      </w:pPr>
      <w:r w:rsidRPr="002A3C4A">
        <w:rPr>
          <w:i/>
          <w:szCs w:val="22"/>
        </w:rPr>
        <w:t>duke marrë parasysh</w:t>
      </w:r>
      <w:r w:rsidR="009B3909">
        <w:rPr>
          <w:szCs w:val="22"/>
        </w:rPr>
        <w:t xml:space="preserve"> Konventën europiane për n</w:t>
      </w:r>
      <w:r w:rsidRPr="002A3C4A">
        <w:rPr>
          <w:szCs w:val="22"/>
        </w:rPr>
        <w:t>johjen dhe ekzekutimin e vendimeve në lidhje me kujdestarinë e fëmijëve dhe rivendosjen e kujdestarisë mbi fëmijët</w:t>
      </w:r>
      <w:r w:rsidR="009B3909">
        <w:rPr>
          <w:szCs w:val="22"/>
        </w:rPr>
        <w:t>,</w:t>
      </w:r>
      <w:r w:rsidRPr="002A3C4A">
        <w:rPr>
          <w:szCs w:val="22"/>
        </w:rPr>
        <w:t xml:space="preserve"> të 20 majit 1980 (ETS N0 105);</w:t>
      </w:r>
    </w:p>
    <w:p w:rsidR="00CA6BC1" w:rsidRDefault="00CA6BC1" w:rsidP="00CA6BC1">
      <w:pPr>
        <w:pStyle w:val="Paragrafi"/>
        <w:rPr>
          <w:szCs w:val="22"/>
        </w:rPr>
      </w:pPr>
      <w:r w:rsidRPr="002A3C4A">
        <w:rPr>
          <w:i/>
          <w:szCs w:val="22"/>
        </w:rPr>
        <w:t>duke marrë parasysh</w:t>
      </w:r>
      <w:r w:rsidRPr="002A3C4A">
        <w:rPr>
          <w:szCs w:val="22"/>
        </w:rPr>
        <w:t xml:space="preserve"> Konventën e Hagës të 25 tetorit 1980 mbi aspektet civile të rrëmbimit të fëmijëve në nivel ndërkombëtar dhe Konventën e Hagës të 19 tetorit 1996 mbi juridiksionin, ligjin e zbatuar, njohjen, ekzekutimin dhe bashkëpunimin në lidhje me përgjegjësinë prindërore dhe masat për mbrojtjen e fëmijëve;</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i/>
          <w:szCs w:val="22"/>
        </w:rPr>
        <w:t>duke marrë parasysh</w:t>
      </w:r>
      <w:r w:rsidRPr="002A3C4A">
        <w:rPr>
          <w:szCs w:val="22"/>
        </w:rPr>
        <w:t xml:space="preserve"> rregulloren e këshillit (EC) nr.1347/2000 të 29 majit 2000 mbi juridiksionin, njohjen dhe ekzekutimin e vendimeve në çështjet martesore dhe në çështjet e përgjegjësisë prindërore për fëmijët e të dy bashkëshortëve;</w:t>
      </w:r>
    </w:p>
    <w:p w:rsidR="00CA6BC1" w:rsidRPr="002A3C4A" w:rsidRDefault="00CA6BC1" w:rsidP="00CA6BC1">
      <w:pPr>
        <w:pStyle w:val="Paragrafi"/>
        <w:rPr>
          <w:szCs w:val="22"/>
        </w:rPr>
      </w:pPr>
      <w:r w:rsidRPr="002A3C4A">
        <w:rPr>
          <w:i/>
          <w:szCs w:val="22"/>
        </w:rPr>
        <w:lastRenderedPageBreak/>
        <w:t>duke ditur se</w:t>
      </w:r>
      <w:r w:rsidRPr="002A3C4A">
        <w:rPr>
          <w:szCs w:val="22"/>
        </w:rPr>
        <w:t>, sipas parashikimit të bërë në instrumente të ndryshme ligjore ndërkombëtare të Këshillit të Europës</w:t>
      </w:r>
      <w:r w:rsidR="009B3909">
        <w:rPr>
          <w:szCs w:val="22"/>
        </w:rPr>
        <w:t>,</w:t>
      </w:r>
      <w:r w:rsidRPr="002A3C4A">
        <w:rPr>
          <w:szCs w:val="22"/>
        </w:rPr>
        <w:t xml:space="preserve"> si dhe në nenin 3 të Konventës së Kombeve </w:t>
      </w:r>
      <w:r w:rsidR="009B3909">
        <w:rPr>
          <w:szCs w:val="22"/>
        </w:rPr>
        <w:t>të Bashkuara për të drejtat e f</w:t>
      </w:r>
      <w:r>
        <w:rPr>
          <w:szCs w:val="22"/>
        </w:rPr>
        <w:t>ëmij</w:t>
      </w:r>
      <w:r w:rsidRPr="002A3C4A">
        <w:rPr>
          <w:szCs w:val="22"/>
        </w:rPr>
        <w:t>ve të 20 në</w:t>
      </w:r>
      <w:r>
        <w:rPr>
          <w:szCs w:val="22"/>
        </w:rPr>
        <w:t>n</w:t>
      </w:r>
      <w:r w:rsidRPr="002A3C4A">
        <w:rPr>
          <w:szCs w:val="22"/>
        </w:rPr>
        <w:t xml:space="preserve">torit 1989, interesat e fëmijëve </w:t>
      </w:r>
      <w:r w:rsidR="009B3909">
        <w:rPr>
          <w:szCs w:val="22"/>
        </w:rPr>
        <w:t>janë të një rëndësie prioritare;</w:t>
      </w:r>
    </w:p>
    <w:p w:rsidR="00CA6BC1" w:rsidRPr="002A3C4A" w:rsidRDefault="009B3909" w:rsidP="00CA6BC1">
      <w:pPr>
        <w:pStyle w:val="Paragrafi"/>
        <w:rPr>
          <w:szCs w:val="22"/>
        </w:rPr>
      </w:pPr>
      <w:r>
        <w:rPr>
          <w:i/>
          <w:szCs w:val="22"/>
        </w:rPr>
        <w:t>t</w:t>
      </w:r>
      <w:r w:rsidR="00CA6BC1" w:rsidRPr="002A3C4A">
        <w:rPr>
          <w:i/>
          <w:szCs w:val="22"/>
        </w:rPr>
        <w:t>ë ndërgjegjshëm</w:t>
      </w:r>
      <w:r w:rsidR="00CA6BC1" w:rsidRPr="002A3C4A">
        <w:rPr>
          <w:szCs w:val="22"/>
        </w:rPr>
        <w:t xml:space="preserve"> për nevojën e dispozitave të mëtejshme për të garantuar marrëdhëniet ndërmjet fëmijëve</w:t>
      </w:r>
      <w:r w:rsidR="006527E2">
        <w:rPr>
          <w:szCs w:val="22"/>
        </w:rPr>
        <w:t>,</w:t>
      </w:r>
      <w:r w:rsidR="00CA6BC1" w:rsidRPr="002A3C4A">
        <w:rPr>
          <w:szCs w:val="22"/>
        </w:rPr>
        <w:t xml:space="preserve"> dhe prindërve të tyre dhe personave të tjerë që kanë lidhje familjare me fëmijët, sipas mbrojtjes së b</w:t>
      </w:r>
      <w:r>
        <w:rPr>
          <w:szCs w:val="22"/>
        </w:rPr>
        <w:t>ërë nga neni 8 i Konventës për mbrojtjen e të drejtave të njeriut dhe lirive t</w:t>
      </w:r>
      <w:r w:rsidR="00CA6BC1" w:rsidRPr="002A3C4A">
        <w:rPr>
          <w:szCs w:val="22"/>
        </w:rPr>
        <w:t>hemelore të 4 nëntorit 1950 (ETS nr.5);</w:t>
      </w:r>
    </w:p>
    <w:p w:rsidR="00CA6BC1" w:rsidRPr="002A3C4A" w:rsidRDefault="00CA6BC1" w:rsidP="00CA6BC1">
      <w:pPr>
        <w:pStyle w:val="Paragrafi"/>
        <w:rPr>
          <w:szCs w:val="22"/>
        </w:rPr>
      </w:pPr>
      <w:r w:rsidRPr="002A3C4A">
        <w:rPr>
          <w:i/>
          <w:szCs w:val="22"/>
        </w:rPr>
        <w:t>duke pasur parasysh</w:t>
      </w:r>
      <w:r w:rsidRPr="002A3C4A">
        <w:rPr>
          <w:szCs w:val="22"/>
        </w:rPr>
        <w:t xml:space="preserve"> nenin 9 të Konventës së Kombeve të Bashkuara për të drejtat e fëmijëve</w:t>
      </w:r>
      <w:r w:rsidR="009B3909">
        <w:rPr>
          <w:szCs w:val="22"/>
        </w:rPr>
        <w:t>,</w:t>
      </w:r>
      <w:r w:rsidRPr="002A3C4A">
        <w:rPr>
          <w:szCs w:val="22"/>
        </w:rPr>
        <w:t xml:space="preserve"> i cili parashikon të drejtën e fëmijëve që është i ndarë nga një ose nga të dy prindërit të mbajë marrëdhënie personale dhe kontakt të drejtpërdrejtë dhe të rregullt me të dy prindërit, përveç kur një gjë e tillë është në dëm të interesave të fëmijës;</w:t>
      </w:r>
    </w:p>
    <w:p w:rsidR="00CA6BC1" w:rsidRPr="002A3C4A" w:rsidRDefault="00CA6BC1" w:rsidP="00CA6BC1">
      <w:pPr>
        <w:pStyle w:val="Paragrafi"/>
        <w:rPr>
          <w:szCs w:val="22"/>
        </w:rPr>
      </w:pPr>
      <w:r w:rsidRPr="002A3C4A">
        <w:rPr>
          <w:i/>
          <w:szCs w:val="22"/>
        </w:rPr>
        <w:t>duke marrë parasysh</w:t>
      </w:r>
      <w:r w:rsidRPr="002A3C4A">
        <w:rPr>
          <w:szCs w:val="22"/>
        </w:rPr>
        <w:t xml:space="preserve"> paragrafin 2 të nenit 10 të Konventës </w:t>
      </w:r>
      <w:r w:rsidR="00F936F5">
        <w:rPr>
          <w:szCs w:val="22"/>
        </w:rPr>
        <w:t>së Kombeve të Bashkuara për të drejtat e f</w:t>
      </w:r>
      <w:r w:rsidRPr="002A3C4A">
        <w:rPr>
          <w:szCs w:val="22"/>
        </w:rPr>
        <w:t>ëmijëve, i cili parashikon të drejtën e fëmijëve, prindërit e të cilit banojnë në shtete të ndryshme, duke përjashtuar situatat e jashtëzakonshme, të mbajë rregullisht marrëdhënie personale dhe kontakt të drejtpërdrejtë me të dy prindërit;</w:t>
      </w:r>
    </w:p>
    <w:p w:rsidR="00CA6BC1" w:rsidRPr="002A3C4A" w:rsidRDefault="00F936F5" w:rsidP="00CA6BC1">
      <w:pPr>
        <w:pStyle w:val="Paragrafi"/>
        <w:rPr>
          <w:szCs w:val="22"/>
        </w:rPr>
      </w:pPr>
      <w:r>
        <w:rPr>
          <w:i/>
          <w:szCs w:val="22"/>
        </w:rPr>
        <w:t>t</w:t>
      </w:r>
      <w:r w:rsidR="00CA6BC1" w:rsidRPr="002A3C4A">
        <w:rPr>
          <w:i/>
          <w:szCs w:val="22"/>
        </w:rPr>
        <w:t>ë ndërgjegjshëm</w:t>
      </w:r>
      <w:r w:rsidR="00CA6BC1" w:rsidRPr="002A3C4A">
        <w:rPr>
          <w:szCs w:val="22"/>
        </w:rPr>
        <w:t xml:space="preserve"> për dobinë e njohjes si mbajtës të të drejtave  jo vetëm prindërit</w:t>
      </w:r>
      <w:r w:rsidR="000C2422">
        <w:rPr>
          <w:szCs w:val="22"/>
        </w:rPr>
        <w:t>,</w:t>
      </w:r>
      <w:r w:rsidR="006D5AAA">
        <w:rPr>
          <w:szCs w:val="22"/>
        </w:rPr>
        <w:t xml:space="preserve"> por edhe fëmijët;</w:t>
      </w:r>
    </w:p>
    <w:p w:rsidR="00CA6BC1" w:rsidRPr="002A3C4A" w:rsidRDefault="00CA6BC1" w:rsidP="00CA6BC1">
      <w:pPr>
        <w:pStyle w:val="Paragrafi"/>
        <w:rPr>
          <w:szCs w:val="22"/>
        </w:rPr>
      </w:pPr>
      <w:r w:rsidRPr="002A3C4A">
        <w:rPr>
          <w:i/>
          <w:szCs w:val="22"/>
        </w:rPr>
        <w:t>duke rënë dakord</w:t>
      </w:r>
      <w:r w:rsidRPr="002A3C4A">
        <w:rPr>
          <w:szCs w:val="22"/>
        </w:rPr>
        <w:t xml:space="preserve"> për zëvendësimin e konceptit “e drejta e vizitës tek fëmijët” me nocionin “marrëdhëniet me fëmijët”;</w:t>
      </w:r>
    </w:p>
    <w:p w:rsidR="00CA6BC1" w:rsidRPr="002A3C4A" w:rsidRDefault="00CA6BC1" w:rsidP="00CA6BC1">
      <w:pPr>
        <w:pStyle w:val="Paragrafi"/>
        <w:rPr>
          <w:szCs w:val="22"/>
        </w:rPr>
      </w:pPr>
      <w:r w:rsidRPr="002A3C4A">
        <w:rPr>
          <w:i/>
          <w:szCs w:val="22"/>
        </w:rPr>
        <w:t>duke marrë parasysh</w:t>
      </w:r>
      <w:r w:rsidR="000C2422">
        <w:rPr>
          <w:szCs w:val="22"/>
        </w:rPr>
        <w:t xml:space="preserve"> Konventën europiane për ushtrimin e të drejtave të f</w:t>
      </w:r>
      <w:r w:rsidRPr="002A3C4A">
        <w:rPr>
          <w:szCs w:val="22"/>
        </w:rPr>
        <w:t>ëmijëve (ETS nr.160) dhe dobinë e nxitjen në marrjen e masave për të ndihmuar fëmijët në çështjet në lidhje me marrëdhëniet me prindërit dhe personat e tjerë që kanë lidhje familjare me fëmijë</w:t>
      </w:r>
      <w:r w:rsidR="006D5AAA">
        <w:rPr>
          <w:szCs w:val="22"/>
        </w:rPr>
        <w:t>t</w:t>
      </w:r>
      <w:r w:rsidRPr="002A3C4A">
        <w:rPr>
          <w:szCs w:val="22"/>
        </w:rPr>
        <w:t>;</w:t>
      </w:r>
    </w:p>
    <w:p w:rsidR="00CA6BC1" w:rsidRPr="002A3C4A" w:rsidRDefault="00CA6BC1" w:rsidP="00CA6BC1">
      <w:pPr>
        <w:pStyle w:val="Paragrafi"/>
        <w:rPr>
          <w:szCs w:val="22"/>
        </w:rPr>
      </w:pPr>
      <w:r w:rsidRPr="002A3C4A">
        <w:rPr>
          <w:i/>
          <w:szCs w:val="22"/>
        </w:rPr>
        <w:t>duke rënë dakord</w:t>
      </w:r>
      <w:r w:rsidRPr="002A3C4A">
        <w:rPr>
          <w:szCs w:val="22"/>
        </w:rPr>
        <w:t xml:space="preserve"> për nevojën që fëmijët të kenë marrëdhënie jo vetëm me të dy prindërit, por edhe me persona të tjerë të caktuar që kanë lidhje familjare me fëmijët dhe rëndësinë për prindërit dhe personat e tjerë për të mbajtur marrëdhënie me fëmijët në përshtatje me interesat e fëmijëve;</w:t>
      </w:r>
    </w:p>
    <w:p w:rsidR="00CA6BC1" w:rsidRPr="002A3C4A" w:rsidRDefault="00CA6BC1" w:rsidP="00CA6BC1">
      <w:pPr>
        <w:pStyle w:val="Paragrafi"/>
        <w:rPr>
          <w:szCs w:val="22"/>
        </w:rPr>
      </w:pPr>
      <w:r w:rsidRPr="002A3C4A">
        <w:rPr>
          <w:i/>
          <w:szCs w:val="22"/>
        </w:rPr>
        <w:t>duke vënë re</w:t>
      </w:r>
      <w:r w:rsidRPr="002A3C4A">
        <w:rPr>
          <w:szCs w:val="22"/>
        </w:rPr>
        <w:t xml:space="preserve"> nevojën për të nxitur adoptimin nga shtetet të parimeve të përbashkëta në lidhje me marrëdhëniet mbi fëmijët, sidomos për të lehtësuar zbatimin e instrumenteve ndërkombëtare në këtë fushë;</w:t>
      </w:r>
    </w:p>
    <w:p w:rsidR="00CA6BC1" w:rsidRPr="002A3C4A" w:rsidRDefault="00CA6BC1" w:rsidP="00CA6BC1">
      <w:pPr>
        <w:pStyle w:val="Paragrafi"/>
        <w:rPr>
          <w:szCs w:val="22"/>
        </w:rPr>
      </w:pPr>
      <w:r w:rsidRPr="002A3C4A">
        <w:rPr>
          <w:i/>
          <w:szCs w:val="22"/>
        </w:rPr>
        <w:t>duke qenë të ndërgjegjshëm</w:t>
      </w:r>
      <w:r w:rsidRPr="002A3C4A">
        <w:rPr>
          <w:szCs w:val="22"/>
        </w:rPr>
        <w:t xml:space="preserve"> se mekanizmi për t’u dhënë fuqi vendimeve të huaja mbi marrëdhëniet me fëmijët ka më shumë mundësi të japë rezultate të kënaqshme kur parimet mbi të cilat mbështeten këto vendime janë të ngjashme me parimet e shtetit që u jep fuqi këtyre vendimeve të huaja;</w:t>
      </w:r>
    </w:p>
    <w:p w:rsidR="00CA6BC1" w:rsidRPr="002A3C4A" w:rsidRDefault="00CA6BC1" w:rsidP="00CA6BC1">
      <w:pPr>
        <w:pStyle w:val="Paragrafi"/>
        <w:rPr>
          <w:szCs w:val="22"/>
        </w:rPr>
      </w:pPr>
      <w:r w:rsidRPr="002A3C4A">
        <w:rPr>
          <w:i/>
          <w:szCs w:val="22"/>
        </w:rPr>
        <w:t>duke njohur nevojën</w:t>
      </w:r>
      <w:r w:rsidRPr="002A3C4A">
        <w:rPr>
          <w:szCs w:val="22"/>
        </w:rPr>
        <w:t>, kur fëmijët, prindërit dhe persona të tjerë që kanë lidhje familjare me fëmijët banojnë në s</w:t>
      </w:r>
      <w:r w:rsidR="000C2422">
        <w:rPr>
          <w:szCs w:val="22"/>
        </w:rPr>
        <w:t>htete të ndryshme, për të inkura</w:t>
      </w:r>
      <w:r w:rsidRPr="002A3C4A">
        <w:rPr>
          <w:szCs w:val="22"/>
        </w:rPr>
        <w:t>juar autoritetet gjyqësore për të përdorur më shpesh marrëdhëniet ndërkufitare dhe për të rritur besimin e të gjithë personave të interesuar se fëmijët do të kthehen në përfundim të kësaj marrëdhënieje;</w:t>
      </w:r>
    </w:p>
    <w:p w:rsidR="00CA6BC1" w:rsidRPr="002A3C4A" w:rsidRDefault="00CA6BC1" w:rsidP="00CA6BC1">
      <w:pPr>
        <w:pStyle w:val="Paragrafi"/>
        <w:rPr>
          <w:szCs w:val="22"/>
        </w:rPr>
      </w:pPr>
      <w:r w:rsidRPr="002A3C4A">
        <w:rPr>
          <w:i/>
          <w:szCs w:val="22"/>
        </w:rPr>
        <w:t>duke vënë re</w:t>
      </w:r>
      <w:r w:rsidRPr="002A3C4A">
        <w:rPr>
          <w:szCs w:val="22"/>
        </w:rPr>
        <w:t xml:space="preserve"> se parashikimi i</w:t>
      </w:r>
      <w:r w:rsidR="006D35A1">
        <w:rPr>
          <w:szCs w:val="22"/>
        </w:rPr>
        <w:t xml:space="preserve"> një sigurimi të efektshëm dhe i</w:t>
      </w:r>
      <w:r w:rsidRPr="002A3C4A">
        <w:rPr>
          <w:szCs w:val="22"/>
        </w:rPr>
        <w:t xml:space="preserve"> garancive shtesë është i mundur të sigurojë kthimin e fëmijëve, sidomos, në përfundim të marrëdhënies ndërkufitare;</w:t>
      </w:r>
    </w:p>
    <w:p w:rsidR="00CA6BC1" w:rsidRPr="002A3C4A" w:rsidRDefault="00CA6BC1" w:rsidP="00CA6BC1">
      <w:pPr>
        <w:pStyle w:val="Paragrafi"/>
        <w:rPr>
          <w:szCs w:val="22"/>
        </w:rPr>
      </w:pPr>
      <w:r w:rsidRPr="002A3C4A">
        <w:rPr>
          <w:i/>
          <w:szCs w:val="22"/>
        </w:rPr>
        <w:t>duke vënë re</w:t>
      </w:r>
      <w:r w:rsidRPr="002A3C4A">
        <w:rPr>
          <w:szCs w:val="22"/>
        </w:rPr>
        <w:t xml:space="preserve"> se për parashikimin e zgjidhjeve që sidomos kanë të bëjnë me marrëdhënien ndërkufitare për fëmijët është i nevojshëm një instrument ndërkombëtar shtesë;</w:t>
      </w:r>
    </w:p>
    <w:p w:rsidR="00CA6BC1" w:rsidRPr="002A3C4A" w:rsidRDefault="00CA6BC1" w:rsidP="00CA6BC1">
      <w:pPr>
        <w:pStyle w:val="Paragrafi"/>
        <w:rPr>
          <w:szCs w:val="22"/>
        </w:rPr>
      </w:pPr>
      <w:r w:rsidRPr="002A3C4A">
        <w:rPr>
          <w:i/>
          <w:szCs w:val="22"/>
        </w:rPr>
        <w:t>me dëshirën</w:t>
      </w:r>
      <w:r w:rsidRPr="002A3C4A">
        <w:rPr>
          <w:szCs w:val="22"/>
        </w:rPr>
        <w:t xml:space="preserve"> për të vendosur bashkëpunim ndërmjet të gjitha organeve qendrore ose organeve të tjera për të nxitur dhe përmirësuar marrëdhëniet ndërmjet fëmijëve, p</w:t>
      </w:r>
      <w:r w:rsidR="006D35A1">
        <w:rPr>
          <w:szCs w:val="22"/>
        </w:rPr>
        <w:t xml:space="preserve">rindërve të tyre dhe personave </w:t>
      </w:r>
      <w:r w:rsidRPr="002A3C4A">
        <w:rPr>
          <w:szCs w:val="22"/>
        </w:rPr>
        <w:t xml:space="preserve">të tjerë që kanë lidhje familjare me këta fëmijë, dhe sidomos për </w:t>
      </w:r>
      <w:r w:rsidR="006D5AAA">
        <w:rPr>
          <w:szCs w:val="22"/>
        </w:rPr>
        <w:t>të nxitur bashkëpunim gjyqësor</w:t>
      </w:r>
      <w:r w:rsidRPr="002A3C4A">
        <w:rPr>
          <w:szCs w:val="22"/>
        </w:rPr>
        <w:t xml:space="preserve"> në çështjet që kanë të bëjnë me marrëdhëniet ndërkufitare,</w:t>
      </w:r>
    </w:p>
    <w:p w:rsidR="00CA6BC1" w:rsidRPr="002A3C4A" w:rsidRDefault="00CA6BC1" w:rsidP="00CA6BC1">
      <w:pPr>
        <w:pStyle w:val="Paragrafi"/>
        <w:rPr>
          <w:szCs w:val="22"/>
        </w:rPr>
      </w:pPr>
      <w:r w:rsidRPr="002A3C4A">
        <w:rPr>
          <w:szCs w:val="22"/>
        </w:rPr>
        <w:t>kanë rënë dakord si më poshtë:</w:t>
      </w:r>
    </w:p>
    <w:p w:rsidR="00CA6BC1" w:rsidRDefault="00CA6BC1" w:rsidP="00CA6BC1">
      <w:pPr>
        <w:pStyle w:val="Paragrafi"/>
        <w:rPr>
          <w:szCs w:val="22"/>
        </w:rPr>
      </w:pPr>
    </w:p>
    <w:p w:rsidR="00CA6BC1" w:rsidRDefault="00CA6BC1" w:rsidP="007A2A54">
      <w:pPr>
        <w:pStyle w:val="Paragrafi"/>
        <w:ind w:firstLine="0"/>
        <w:rPr>
          <w:szCs w:val="22"/>
        </w:rPr>
      </w:pPr>
    </w:p>
    <w:p w:rsidR="00CA6BC1" w:rsidRPr="002A3C4A" w:rsidRDefault="00CA6BC1" w:rsidP="00CA6BC1">
      <w:pPr>
        <w:pStyle w:val="Paragrafi"/>
        <w:rPr>
          <w:szCs w:val="22"/>
        </w:rPr>
      </w:pPr>
    </w:p>
    <w:p w:rsidR="00CA6BC1" w:rsidRPr="002A3C4A" w:rsidRDefault="00CA6BC1" w:rsidP="00CA6BC1">
      <w:pPr>
        <w:pStyle w:val="KreuNr"/>
      </w:pPr>
      <w:r w:rsidRPr="002A3C4A">
        <w:t>Kapitulli I</w:t>
      </w:r>
    </w:p>
    <w:p w:rsidR="00CA6BC1" w:rsidRPr="002A3C4A" w:rsidRDefault="00CA6BC1" w:rsidP="00CA6BC1">
      <w:pPr>
        <w:pStyle w:val="KreuTitull"/>
      </w:pPr>
      <w:r w:rsidRPr="002A3C4A">
        <w:t>Objektet e Konventës dhe përkufizime</w:t>
      </w:r>
    </w:p>
    <w:p w:rsidR="00CA6BC1" w:rsidRPr="002A3C4A" w:rsidRDefault="00CA6BC1" w:rsidP="00CA6BC1">
      <w:pPr>
        <w:pStyle w:val="Paragrafi"/>
        <w:rPr>
          <w:szCs w:val="22"/>
          <w:lang w:val="it-IT"/>
        </w:rPr>
      </w:pPr>
    </w:p>
    <w:p w:rsidR="00CA6BC1" w:rsidRPr="002A3C4A" w:rsidRDefault="00CA6BC1" w:rsidP="00CA6BC1">
      <w:pPr>
        <w:pStyle w:val="NeniNr"/>
      </w:pPr>
      <w:r w:rsidRPr="002A3C4A">
        <w:t>Neni 1</w:t>
      </w:r>
    </w:p>
    <w:p w:rsidR="00CA6BC1" w:rsidRPr="002A3C4A" w:rsidRDefault="00CA6BC1" w:rsidP="00A77DD8">
      <w:pPr>
        <w:pStyle w:val="NeniTitull"/>
      </w:pPr>
      <w:r w:rsidRPr="002A3C4A">
        <w:t>Objektet e Konventës</w:t>
      </w:r>
    </w:p>
    <w:p w:rsidR="00CA6BC1" w:rsidRPr="002A3C4A" w:rsidRDefault="00CA6BC1" w:rsidP="00CA6BC1">
      <w:pPr>
        <w:pStyle w:val="Paragrafi"/>
        <w:rPr>
          <w:szCs w:val="22"/>
          <w:lang w:val="it-IT"/>
        </w:rPr>
      </w:pPr>
    </w:p>
    <w:p w:rsidR="007A2A54" w:rsidRDefault="007A2A54" w:rsidP="00CA6BC1">
      <w:pPr>
        <w:pStyle w:val="Paragrafi"/>
        <w:rPr>
          <w:szCs w:val="22"/>
          <w:lang w:val="it-IT"/>
        </w:rPr>
      </w:pPr>
    </w:p>
    <w:p w:rsidR="00CA6BC1" w:rsidRPr="002A3C4A" w:rsidRDefault="00CA6BC1" w:rsidP="00CA6BC1">
      <w:pPr>
        <w:pStyle w:val="Paragrafi"/>
        <w:rPr>
          <w:szCs w:val="22"/>
          <w:lang w:val="it-IT"/>
        </w:rPr>
      </w:pPr>
      <w:r w:rsidRPr="002A3C4A">
        <w:rPr>
          <w:szCs w:val="22"/>
          <w:lang w:val="it-IT"/>
        </w:rPr>
        <w:lastRenderedPageBreak/>
        <w:t>Objektet e kësaj Konvente janë:</w:t>
      </w:r>
    </w:p>
    <w:p w:rsidR="00CA6BC1" w:rsidRPr="002A3C4A" w:rsidRDefault="00CA6BC1" w:rsidP="00CA6BC1">
      <w:pPr>
        <w:pStyle w:val="Paragrafi"/>
        <w:rPr>
          <w:szCs w:val="22"/>
          <w:lang w:val="it-IT"/>
        </w:rPr>
      </w:pPr>
      <w:r w:rsidRPr="002A3C4A">
        <w:rPr>
          <w:szCs w:val="22"/>
          <w:lang w:val="it-IT"/>
        </w:rPr>
        <w:t>a) përcaktimi i parimeve t</w:t>
      </w:r>
      <w:r w:rsidR="0024641F">
        <w:rPr>
          <w:szCs w:val="22"/>
          <w:lang w:val="it-IT"/>
        </w:rPr>
        <w:t>ë përgjithshme për t’u zbatuar me</w:t>
      </w:r>
      <w:r w:rsidRPr="002A3C4A">
        <w:rPr>
          <w:szCs w:val="22"/>
          <w:lang w:val="it-IT"/>
        </w:rPr>
        <w:t xml:space="preserve"> lidhje në vendimet mbi marrëdhëniet;</w:t>
      </w:r>
    </w:p>
    <w:p w:rsidR="00CA6BC1" w:rsidRPr="002A3C4A" w:rsidRDefault="00CA6BC1" w:rsidP="00CA6BC1">
      <w:pPr>
        <w:pStyle w:val="Paragrafi"/>
        <w:rPr>
          <w:szCs w:val="22"/>
          <w:lang w:val="it-IT"/>
        </w:rPr>
      </w:pPr>
      <w:r w:rsidRPr="002A3C4A">
        <w:rPr>
          <w:szCs w:val="22"/>
          <w:lang w:val="it-IT"/>
        </w:rPr>
        <w:t>b) rregullimi i garancive të përshtatshme për të siguruar ushtrimin e rregullt të marrë</w:t>
      </w:r>
      <w:r w:rsidR="006D35A1">
        <w:rPr>
          <w:szCs w:val="22"/>
          <w:lang w:val="it-IT"/>
        </w:rPr>
        <w:t>dhënieve dhe kthimin e menjëher</w:t>
      </w:r>
      <w:r w:rsidRPr="002A3C4A">
        <w:rPr>
          <w:szCs w:val="22"/>
          <w:lang w:val="it-IT"/>
        </w:rPr>
        <w:t>shëm të fëmijëve në fund të afatit të marrëdhënies;</w:t>
      </w:r>
    </w:p>
    <w:p w:rsidR="00CA6BC1" w:rsidRPr="002A3C4A" w:rsidRDefault="00CA6BC1" w:rsidP="00CA6BC1">
      <w:pPr>
        <w:pStyle w:val="Paragrafi"/>
        <w:rPr>
          <w:szCs w:val="22"/>
          <w:lang w:val="it-IT"/>
        </w:rPr>
      </w:pPr>
      <w:r w:rsidRPr="002A3C4A">
        <w:rPr>
          <w:szCs w:val="22"/>
          <w:lang w:val="it-IT"/>
        </w:rPr>
        <w:t>c) vendosja e bashkëpunimit ndërmjet organeve qendrore, organeve gjyqësore dhe organeve të tjera për të nxitur dhe përmirësuar marrëdhëniet ndërmjet fëmijëve, prindërve të tyre dhe personave të tjerë që kanë lidhje familjare me fëmijët.</w:t>
      </w:r>
    </w:p>
    <w:p w:rsidR="00CA6BC1" w:rsidRPr="002A3C4A" w:rsidRDefault="00CA6BC1" w:rsidP="00CA6BC1">
      <w:pPr>
        <w:pStyle w:val="Paragrafi"/>
        <w:rPr>
          <w:szCs w:val="22"/>
          <w:lang w:val="it-IT"/>
        </w:rPr>
      </w:pPr>
    </w:p>
    <w:p w:rsidR="00CA6BC1" w:rsidRPr="002A3C4A" w:rsidRDefault="00CA6BC1" w:rsidP="00CA6BC1">
      <w:pPr>
        <w:pStyle w:val="NeniNr"/>
      </w:pPr>
      <w:r w:rsidRPr="002A3C4A">
        <w:t>Neni 2</w:t>
      </w:r>
    </w:p>
    <w:p w:rsidR="00CA6BC1" w:rsidRPr="002A3C4A" w:rsidRDefault="00CA6BC1" w:rsidP="00A77DD8">
      <w:pPr>
        <w:pStyle w:val="NeniTitull"/>
      </w:pPr>
      <w:r w:rsidRPr="002A3C4A">
        <w:t>Përkufizime</w:t>
      </w:r>
    </w:p>
    <w:p w:rsidR="00CA6BC1" w:rsidRPr="002A3C4A" w:rsidRDefault="00CA6BC1" w:rsidP="00CA6BC1">
      <w:pPr>
        <w:pStyle w:val="Paragrafi"/>
        <w:rPr>
          <w:szCs w:val="22"/>
          <w:lang w:val="it-IT"/>
        </w:rPr>
      </w:pPr>
    </w:p>
    <w:p w:rsidR="00CA6BC1" w:rsidRPr="002A3C4A" w:rsidRDefault="006D35A1" w:rsidP="00CA6BC1">
      <w:pPr>
        <w:pStyle w:val="Paragrafi"/>
        <w:rPr>
          <w:szCs w:val="22"/>
          <w:lang w:val="it-IT"/>
        </w:rPr>
      </w:pPr>
      <w:r>
        <w:rPr>
          <w:szCs w:val="22"/>
          <w:lang w:val="it-IT"/>
        </w:rPr>
        <w:t>Për qëllimet e kësaj Konvente:</w:t>
      </w:r>
    </w:p>
    <w:p w:rsidR="00CA6BC1" w:rsidRPr="002A3C4A" w:rsidRDefault="006D35A1" w:rsidP="00CA6BC1">
      <w:pPr>
        <w:pStyle w:val="Paragrafi"/>
        <w:rPr>
          <w:szCs w:val="22"/>
        </w:rPr>
      </w:pPr>
      <w:r>
        <w:rPr>
          <w:szCs w:val="22"/>
        </w:rPr>
        <w:t>a) “</w:t>
      </w:r>
      <w:r w:rsidR="00CA6BC1" w:rsidRPr="002A3C4A">
        <w:rPr>
          <w:szCs w:val="22"/>
        </w:rPr>
        <w:t>marrëdhënie” do të thotë:</w:t>
      </w:r>
    </w:p>
    <w:p w:rsidR="00CA6BC1" w:rsidRPr="002A3C4A" w:rsidRDefault="00CA6BC1" w:rsidP="00CA6BC1">
      <w:pPr>
        <w:pStyle w:val="Paragrafi"/>
        <w:rPr>
          <w:szCs w:val="22"/>
        </w:rPr>
      </w:pPr>
      <w:r w:rsidRPr="002A3C4A">
        <w:rPr>
          <w:szCs w:val="22"/>
        </w:rPr>
        <w:t>i) qëndrimi i fëmijës për një periudhës të caktuar kohe me ose në takim me një person të përmendur në nenet 4 ose 5 me të cilin ai ose ajo nuk  banon zakonisht;</w:t>
      </w:r>
    </w:p>
    <w:p w:rsidR="00CA6BC1" w:rsidRPr="002A3C4A" w:rsidRDefault="00CA6BC1" w:rsidP="00CA6BC1">
      <w:pPr>
        <w:pStyle w:val="Paragrafi"/>
        <w:rPr>
          <w:szCs w:val="22"/>
        </w:rPr>
      </w:pPr>
      <w:r w:rsidRPr="002A3C4A">
        <w:rPr>
          <w:szCs w:val="22"/>
        </w:rPr>
        <w:t>ii) çdo formë komunikimi ndërmjet fëmijës dhe një personi të tillë;</w:t>
      </w:r>
    </w:p>
    <w:p w:rsidR="00CA6BC1" w:rsidRPr="002A3C4A" w:rsidRDefault="00CA6BC1" w:rsidP="00CA6BC1">
      <w:pPr>
        <w:pStyle w:val="Paragrafi"/>
        <w:rPr>
          <w:szCs w:val="22"/>
        </w:rPr>
      </w:pPr>
      <w:r w:rsidRPr="002A3C4A">
        <w:rPr>
          <w:szCs w:val="22"/>
        </w:rPr>
        <w:t>iii) dhënia e informacionit një personi të tillë për fëmi</w:t>
      </w:r>
      <w:r w:rsidR="0024641F">
        <w:rPr>
          <w:szCs w:val="22"/>
        </w:rPr>
        <w:t>jën ose fëmijët mbi këtë person;</w:t>
      </w:r>
    </w:p>
    <w:p w:rsidR="00CA6BC1" w:rsidRPr="002A3C4A" w:rsidRDefault="006D35A1" w:rsidP="00CA6BC1">
      <w:pPr>
        <w:pStyle w:val="Paragrafi"/>
        <w:rPr>
          <w:szCs w:val="22"/>
        </w:rPr>
      </w:pPr>
      <w:r>
        <w:rPr>
          <w:szCs w:val="22"/>
        </w:rPr>
        <w:t>b) “</w:t>
      </w:r>
      <w:r w:rsidR="00CA6BC1" w:rsidRPr="002A3C4A">
        <w:rPr>
          <w:szCs w:val="22"/>
        </w:rPr>
        <w:t>vendim mbi marrëdhëniet” do të thotë një vendim i një organi gjyqësor në lidhje me marrëdhëniet duke përfshirë një marrëveshje mbi marrëdhëniet</w:t>
      </w:r>
      <w:r>
        <w:rPr>
          <w:szCs w:val="22"/>
        </w:rPr>
        <w:t>,</w:t>
      </w:r>
      <w:r w:rsidR="00CA6BC1" w:rsidRPr="002A3C4A">
        <w:rPr>
          <w:szCs w:val="22"/>
        </w:rPr>
        <w:t xml:space="preserve"> e cila është konfirmuar nga një organ kompetent gjyqësor ose që është përpiluar formalisht ose regjistruar si një instrument autentik dhe është i ekzekutueshëm;</w:t>
      </w:r>
    </w:p>
    <w:p w:rsidR="00CA6BC1" w:rsidRPr="002A3C4A" w:rsidRDefault="006D35A1" w:rsidP="00CA6BC1">
      <w:pPr>
        <w:pStyle w:val="Paragrafi"/>
        <w:rPr>
          <w:szCs w:val="22"/>
        </w:rPr>
      </w:pPr>
      <w:r>
        <w:rPr>
          <w:szCs w:val="22"/>
        </w:rPr>
        <w:t>c) “</w:t>
      </w:r>
      <w:r w:rsidR="00CA6BC1" w:rsidRPr="002A3C4A">
        <w:rPr>
          <w:szCs w:val="22"/>
        </w:rPr>
        <w:t>fëmijë” është një person nën 18 vjet në lidhje me të cilin mund të jepet ose të ekzekutohet një vendim mbi marrëdhëniet në një shtet palë;</w:t>
      </w:r>
    </w:p>
    <w:p w:rsidR="00CA6BC1" w:rsidRPr="002A3C4A" w:rsidRDefault="006D35A1" w:rsidP="00CA6BC1">
      <w:pPr>
        <w:pStyle w:val="Paragrafi"/>
        <w:rPr>
          <w:szCs w:val="22"/>
        </w:rPr>
      </w:pPr>
      <w:r>
        <w:rPr>
          <w:szCs w:val="22"/>
        </w:rPr>
        <w:t>d) “</w:t>
      </w:r>
      <w:r w:rsidR="00CA6BC1" w:rsidRPr="002A3C4A">
        <w:rPr>
          <w:szCs w:val="22"/>
        </w:rPr>
        <w:t>lidhje familjare” do të thotë një lidhje e ngushtë si ndërmjet një fëmije dhe gjyshit/gjyshes, ose vëllezërve dhe motrave të tij ose të saj, në bazë të ligjit ose në bazë të një lidhjeje familjare de fakto;</w:t>
      </w:r>
    </w:p>
    <w:p w:rsidR="00CA6BC1" w:rsidRPr="002A3C4A" w:rsidRDefault="00CA6BC1" w:rsidP="00CA6BC1">
      <w:pPr>
        <w:pStyle w:val="Paragrafi"/>
        <w:rPr>
          <w:szCs w:val="22"/>
        </w:rPr>
      </w:pPr>
      <w:r w:rsidRPr="002A3C4A">
        <w:rPr>
          <w:szCs w:val="22"/>
        </w:rPr>
        <w:t>e) “organ gjyqësor” do të thotë një gjykatë ose organ administrativ i cili ka kompetenca ekuivalente.</w:t>
      </w:r>
    </w:p>
    <w:p w:rsidR="00CA6BC1" w:rsidRPr="002A3C4A" w:rsidRDefault="00CA6BC1" w:rsidP="00CA6BC1">
      <w:pPr>
        <w:pStyle w:val="Paragrafi"/>
        <w:rPr>
          <w:szCs w:val="22"/>
        </w:rPr>
      </w:pPr>
    </w:p>
    <w:p w:rsidR="00CA6BC1" w:rsidRPr="002A3C4A" w:rsidRDefault="00CA6BC1" w:rsidP="00CA6BC1">
      <w:pPr>
        <w:pStyle w:val="KreuNr"/>
      </w:pPr>
      <w:r w:rsidRPr="002A3C4A">
        <w:t>Kapitulli II</w:t>
      </w:r>
    </w:p>
    <w:p w:rsidR="00CA6BC1" w:rsidRPr="002A3C4A" w:rsidRDefault="00CA6BC1" w:rsidP="00CA6BC1">
      <w:pPr>
        <w:pStyle w:val="KreuTitull"/>
      </w:pPr>
      <w:r w:rsidRPr="002A3C4A">
        <w:t>Parime të përgjithshme për të zbatuar vendimet në lidhje me marrëdhëniet</w:t>
      </w:r>
    </w:p>
    <w:p w:rsidR="00CA6BC1" w:rsidRPr="002A3C4A" w:rsidRDefault="00CA6BC1" w:rsidP="00CA6BC1">
      <w:pPr>
        <w:pStyle w:val="Paragrafi"/>
        <w:rPr>
          <w:szCs w:val="22"/>
        </w:rPr>
      </w:pPr>
    </w:p>
    <w:p w:rsidR="00CA6BC1" w:rsidRPr="002A3C4A" w:rsidRDefault="00CA6BC1" w:rsidP="00CA6BC1">
      <w:pPr>
        <w:pStyle w:val="NeniNr"/>
      </w:pPr>
      <w:r w:rsidRPr="002A3C4A">
        <w:t>Neni 3</w:t>
      </w:r>
    </w:p>
    <w:p w:rsidR="00CA6BC1" w:rsidRPr="002A3C4A" w:rsidRDefault="00CA6BC1" w:rsidP="00A77DD8">
      <w:pPr>
        <w:pStyle w:val="NeniTitull"/>
      </w:pPr>
      <w:r w:rsidRPr="002A3C4A">
        <w:t>Zbatimi i parimeve</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Shtetet palë marrin ato masa legjislative dhe të tjera që mund të jenë të nevojshme për të siguruar zbatimin e parimeve të këtij kapitulli nga organet gjyqësore kur ata marrin, ndryshojnë, pezullojnë ose anulojnë vendime në lidhje me marrëdhëniet.</w:t>
      </w:r>
    </w:p>
    <w:p w:rsidR="00803113" w:rsidRDefault="00803113" w:rsidP="007A2A54">
      <w:pPr>
        <w:pStyle w:val="Paragrafi"/>
        <w:ind w:firstLine="0"/>
        <w:rPr>
          <w:szCs w:val="22"/>
        </w:rPr>
      </w:pPr>
    </w:p>
    <w:p w:rsidR="00803113" w:rsidRPr="002A3C4A" w:rsidRDefault="00803113" w:rsidP="00CA6BC1">
      <w:pPr>
        <w:pStyle w:val="Paragrafi"/>
        <w:rPr>
          <w:szCs w:val="22"/>
        </w:rPr>
      </w:pPr>
    </w:p>
    <w:p w:rsidR="00CA6BC1" w:rsidRPr="002A3C4A" w:rsidRDefault="00CA6BC1" w:rsidP="00CA6BC1">
      <w:pPr>
        <w:pStyle w:val="NeniNr"/>
      </w:pPr>
      <w:r w:rsidRPr="002A3C4A">
        <w:t>Neni 4</w:t>
      </w:r>
    </w:p>
    <w:p w:rsidR="00CA6BC1" w:rsidRPr="002A3C4A" w:rsidRDefault="00CA6BC1" w:rsidP="00A77DD8">
      <w:pPr>
        <w:pStyle w:val="NeniTitull"/>
      </w:pPr>
      <w:r w:rsidRPr="002A3C4A">
        <w:t>Marrëdhënia ndërmjet një fëmije dhe prindërve të tij ose të saj</w:t>
      </w:r>
    </w:p>
    <w:p w:rsidR="00CA6BC1" w:rsidRPr="002A3C4A" w:rsidRDefault="00CA6BC1" w:rsidP="00CA6BC1">
      <w:pPr>
        <w:pStyle w:val="Paragrafi"/>
        <w:rPr>
          <w:szCs w:val="22"/>
        </w:rPr>
      </w:pPr>
    </w:p>
    <w:p w:rsidR="007D77FC" w:rsidRPr="002A3C4A" w:rsidRDefault="00CA6BC1" w:rsidP="00EE1A3F">
      <w:pPr>
        <w:pStyle w:val="Paragrafi"/>
        <w:rPr>
          <w:szCs w:val="22"/>
        </w:rPr>
      </w:pPr>
      <w:r w:rsidRPr="002A3C4A">
        <w:rPr>
          <w:szCs w:val="22"/>
        </w:rPr>
        <w:t>1. Një fëmijë dhe prindërit e tij ose të saj kanë të drejtë të marrin dhe të mbajnë marrëdhënie të rregullta me njëri-tjetrin.</w:t>
      </w:r>
    </w:p>
    <w:p w:rsidR="00CA6BC1" w:rsidRPr="002A3C4A" w:rsidRDefault="00CA6BC1" w:rsidP="00CA6BC1">
      <w:pPr>
        <w:pStyle w:val="Paragrafi"/>
        <w:rPr>
          <w:szCs w:val="22"/>
        </w:rPr>
      </w:pPr>
      <w:r w:rsidRPr="002A3C4A">
        <w:rPr>
          <w:szCs w:val="22"/>
        </w:rPr>
        <w:t>2. Këto marrëdhënie mund të kufizohen ose përjashtohen kur kjo kërkohet nga interesat e larta të fëmijës.</w:t>
      </w:r>
    </w:p>
    <w:p w:rsidR="00CA6BC1" w:rsidRPr="002A3C4A" w:rsidRDefault="00CA6BC1" w:rsidP="00CA6BC1">
      <w:pPr>
        <w:pStyle w:val="Paragrafi"/>
        <w:rPr>
          <w:szCs w:val="22"/>
        </w:rPr>
      </w:pPr>
      <w:r w:rsidRPr="002A3C4A">
        <w:rPr>
          <w:szCs w:val="22"/>
        </w:rPr>
        <w:t>3. Kur nuk është në favor të interesave të larta të një fëmije që ky të mbajë marrëdhënie të pambikëqyrura me një nga prindërit e tij ose të saj, konsiderohet mundësia e marrëdhënieve personale të mbikëqyrura ose forma të tjera të marrëdhënieve me këtë prind.</w:t>
      </w:r>
    </w:p>
    <w:p w:rsidR="00CA6BC1" w:rsidRPr="002A3C4A" w:rsidRDefault="00CA6BC1" w:rsidP="00CA6BC1">
      <w:pPr>
        <w:pStyle w:val="Paragrafi"/>
        <w:rPr>
          <w:szCs w:val="22"/>
        </w:rPr>
      </w:pPr>
    </w:p>
    <w:p w:rsidR="00CA6BC1" w:rsidRPr="002A3C4A" w:rsidRDefault="00CA6BC1" w:rsidP="00CA6BC1">
      <w:pPr>
        <w:pStyle w:val="NeniNr"/>
      </w:pPr>
      <w:r w:rsidRPr="002A3C4A">
        <w:lastRenderedPageBreak/>
        <w:t>Neni 5</w:t>
      </w:r>
    </w:p>
    <w:p w:rsidR="00CA6BC1" w:rsidRDefault="00CA6BC1" w:rsidP="00A77DD8">
      <w:pPr>
        <w:pStyle w:val="NeniTitull"/>
      </w:pPr>
      <w:r w:rsidRPr="002A3C4A">
        <w:t xml:space="preserve">Marrëdhëniet ndërmjet një fëmije dhe personave </w:t>
      </w:r>
    </w:p>
    <w:p w:rsidR="00CA6BC1" w:rsidRPr="002A3C4A" w:rsidRDefault="00CA6BC1" w:rsidP="00A77DD8">
      <w:pPr>
        <w:pStyle w:val="NeniTitull"/>
      </w:pPr>
      <w:r w:rsidRPr="002A3C4A">
        <w:t>të tjerë</w:t>
      </w:r>
      <w:r w:rsidR="006D35A1">
        <w:t>,</w:t>
      </w:r>
      <w:r w:rsidRPr="002A3C4A">
        <w:t xml:space="preserve"> përveç prindërve të tij ose të saj</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Në varësi të interesave të larta të fëmijës, mund të vendosen marrëdhënie ndërmjet atij ose asaj dhe personave të ndryshëm nga prindërit e tij ose të saj që kanë lidhje familjare me fëmijën.</w:t>
      </w:r>
    </w:p>
    <w:p w:rsidR="00CA6BC1" w:rsidRPr="002A3C4A" w:rsidRDefault="006D35A1" w:rsidP="00CA6BC1">
      <w:pPr>
        <w:pStyle w:val="Paragrafi"/>
        <w:rPr>
          <w:szCs w:val="22"/>
        </w:rPr>
      </w:pPr>
      <w:r>
        <w:rPr>
          <w:szCs w:val="22"/>
        </w:rPr>
        <w:t>2. Shtetet palë janë të lira</w:t>
      </w:r>
      <w:r w:rsidR="00CA6BC1" w:rsidRPr="002A3C4A">
        <w:rPr>
          <w:szCs w:val="22"/>
        </w:rPr>
        <w:t xml:space="preserve"> ta shtrijnë këtë dispozitë për tek persona të tjerë nga ata të përmendur në paragrafin 1, dhe kur bëhet një shtrirje e tillë. Shtetet mund të vendosin lirisht se cilat aspkte të marrëdhënieve zbatohen sipa</w:t>
      </w:r>
      <w:r>
        <w:rPr>
          <w:szCs w:val="22"/>
        </w:rPr>
        <w:t>s përkufizimit të nenit 2</w:t>
      </w:r>
      <w:r w:rsidR="00CA6BC1" w:rsidRPr="002A3C4A">
        <w:rPr>
          <w:szCs w:val="22"/>
        </w:rPr>
        <w:t xml:space="preserve"> germa a.</w:t>
      </w:r>
    </w:p>
    <w:p w:rsidR="00CA6BC1" w:rsidRPr="002A3C4A" w:rsidRDefault="00CA6BC1" w:rsidP="00CA6BC1">
      <w:pPr>
        <w:pStyle w:val="Paragrafi"/>
        <w:rPr>
          <w:szCs w:val="22"/>
        </w:rPr>
      </w:pPr>
    </w:p>
    <w:p w:rsidR="00CA6BC1" w:rsidRPr="002A3C4A" w:rsidRDefault="00CA6BC1" w:rsidP="00CA6BC1">
      <w:pPr>
        <w:pStyle w:val="NeniNr"/>
      </w:pPr>
      <w:r w:rsidRPr="002A3C4A">
        <w:t>Neni 6</w:t>
      </w:r>
    </w:p>
    <w:p w:rsidR="00CA6BC1" w:rsidRDefault="00CA6BC1" w:rsidP="00A77DD8">
      <w:pPr>
        <w:pStyle w:val="NeniTitull"/>
      </w:pPr>
      <w:r w:rsidRPr="002A3C4A">
        <w:t xml:space="preserve">E drejta e fëmijës për t’u informuar, </w:t>
      </w:r>
    </w:p>
    <w:p w:rsidR="00CA6BC1" w:rsidRPr="002A3C4A" w:rsidRDefault="00CA6BC1" w:rsidP="00A77DD8">
      <w:pPr>
        <w:pStyle w:val="NeniTitull"/>
      </w:pPr>
      <w:r w:rsidRPr="002A3C4A">
        <w:t>konsultuar dhe shprehur mendimet e tij ose të saj</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Fëmija që në bazë të së drejtës ndërkombëtare konsiderohet me zhvilli</w:t>
      </w:r>
      <w:r w:rsidR="006D35A1">
        <w:rPr>
          <w:szCs w:val="22"/>
        </w:rPr>
        <w:t>m të plotë mendor ka t</w:t>
      </w:r>
      <w:r w:rsidRPr="002A3C4A">
        <w:rPr>
          <w:szCs w:val="22"/>
        </w:rPr>
        <w:t>ë drejtën, përveç kur një gjë e tillë do të ishte haptazi në dëm të interesave të larta të tij ose të saj:</w:t>
      </w:r>
    </w:p>
    <w:p w:rsidR="00CA6BC1" w:rsidRPr="002A3C4A" w:rsidRDefault="00CA6BC1" w:rsidP="00CA6BC1">
      <w:pPr>
        <w:pStyle w:val="Paragrafi"/>
        <w:rPr>
          <w:szCs w:val="22"/>
        </w:rPr>
      </w:pPr>
      <w:r w:rsidRPr="002A3C4A">
        <w:rPr>
          <w:szCs w:val="22"/>
        </w:rPr>
        <w:t>- të marrë të gjithë informacionin përkatës;</w:t>
      </w:r>
    </w:p>
    <w:p w:rsidR="00CA6BC1" w:rsidRPr="002A3C4A" w:rsidRDefault="00CA6BC1" w:rsidP="00CA6BC1">
      <w:pPr>
        <w:pStyle w:val="Paragrafi"/>
        <w:rPr>
          <w:szCs w:val="22"/>
        </w:rPr>
      </w:pPr>
      <w:r w:rsidRPr="002A3C4A">
        <w:rPr>
          <w:szCs w:val="22"/>
        </w:rPr>
        <w:t>- të konsultohet;</w:t>
      </w:r>
    </w:p>
    <w:p w:rsidR="00CA6BC1" w:rsidRPr="002A3C4A" w:rsidRDefault="00CA6BC1" w:rsidP="00CA6BC1">
      <w:pPr>
        <w:pStyle w:val="Paragrafi"/>
        <w:rPr>
          <w:szCs w:val="22"/>
        </w:rPr>
      </w:pPr>
      <w:r w:rsidRPr="002A3C4A">
        <w:rPr>
          <w:szCs w:val="22"/>
        </w:rPr>
        <w:t>- të shprehë mendimet e tij ose të saj.</w:t>
      </w:r>
    </w:p>
    <w:p w:rsidR="00CA6BC1" w:rsidRPr="002A3C4A" w:rsidRDefault="00CA6BC1" w:rsidP="00CA6BC1">
      <w:pPr>
        <w:pStyle w:val="Paragrafi"/>
        <w:rPr>
          <w:szCs w:val="22"/>
        </w:rPr>
      </w:pPr>
      <w:r w:rsidRPr="002A3C4A">
        <w:rPr>
          <w:szCs w:val="22"/>
        </w:rPr>
        <w:t>2. Këtyre mendimeve, dëshirave dhe ndjenjave të konstatueshme të fëmijës u kushtohet vëmendja e duhur.</w:t>
      </w:r>
    </w:p>
    <w:p w:rsidR="00CA6BC1" w:rsidRPr="002A3C4A" w:rsidRDefault="00CA6BC1" w:rsidP="00CA6BC1">
      <w:pPr>
        <w:pStyle w:val="Paragrafi"/>
        <w:rPr>
          <w:szCs w:val="22"/>
        </w:rPr>
      </w:pPr>
    </w:p>
    <w:p w:rsidR="00CA6BC1" w:rsidRPr="002A3C4A" w:rsidRDefault="00CA6BC1" w:rsidP="00CA6BC1">
      <w:pPr>
        <w:pStyle w:val="NeniNr"/>
      </w:pPr>
      <w:r w:rsidRPr="002A3C4A">
        <w:t>Neni 7</w:t>
      </w:r>
    </w:p>
    <w:p w:rsidR="00CA6BC1" w:rsidRPr="002A3C4A" w:rsidRDefault="00CA6BC1" w:rsidP="00A77DD8">
      <w:pPr>
        <w:pStyle w:val="NeniTitull"/>
      </w:pPr>
      <w:r w:rsidRPr="002A3C4A">
        <w:t>Zgjidhja e mosmarrëveshjeve në lidhje me marrëdhëniet</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Gjatë zgjidhjes së mosmarrëveshjeve në lidhje me marrëdhëniet, organet g</w:t>
      </w:r>
      <w:r w:rsidR="006D35A1">
        <w:rPr>
          <w:szCs w:val="22"/>
        </w:rPr>
        <w:t>jyqësore marrin të gjitha masat:</w:t>
      </w:r>
    </w:p>
    <w:p w:rsidR="00CA6BC1" w:rsidRPr="002A3C4A" w:rsidRDefault="00CA6BC1" w:rsidP="00CA6BC1">
      <w:pPr>
        <w:pStyle w:val="Paragrafi"/>
        <w:rPr>
          <w:szCs w:val="22"/>
        </w:rPr>
      </w:pPr>
      <w:r w:rsidRPr="002A3C4A">
        <w:rPr>
          <w:szCs w:val="22"/>
        </w:rPr>
        <w:t xml:space="preserve">a) për të siguruar që të dy prindërit të jenë informuar për rëndësinë e vendosjes dhe </w:t>
      </w:r>
      <w:r w:rsidR="006D35A1">
        <w:rPr>
          <w:szCs w:val="22"/>
        </w:rPr>
        <w:t xml:space="preserve">të </w:t>
      </w:r>
      <w:r w:rsidRPr="002A3C4A">
        <w:rPr>
          <w:szCs w:val="22"/>
        </w:rPr>
        <w:t>mbajtjes së marrëdhënieve të rregullta me fëmijën e tyre, për fëmijën dhe për ata vetë;</w:t>
      </w:r>
    </w:p>
    <w:p w:rsidR="00CA6BC1" w:rsidRPr="002A3C4A" w:rsidRDefault="00CA6BC1" w:rsidP="00CA6BC1">
      <w:pPr>
        <w:pStyle w:val="Paragrafi"/>
        <w:rPr>
          <w:szCs w:val="22"/>
        </w:rPr>
      </w:pPr>
      <w:r w:rsidRPr="002A3C4A">
        <w:rPr>
          <w:szCs w:val="22"/>
        </w:rPr>
        <w:t>b) për të nxitur prindërit dhe persona të tjerë që kanë lidhje familjare me fëmijën për të lidhur marrëveshje miqësore në lidhje me marrëdhëniet, sidomos duke përdorur ndërmjetësimin f</w:t>
      </w:r>
      <w:r w:rsidR="006D35A1">
        <w:rPr>
          <w:szCs w:val="22"/>
        </w:rPr>
        <w:t>am</w:t>
      </w:r>
      <w:r w:rsidRPr="002A3C4A">
        <w:rPr>
          <w:szCs w:val="22"/>
        </w:rPr>
        <w:t>iljar ose ndonjë formë tjetër për zgjidhjen e mosmarrëveshjeve;</w:t>
      </w:r>
    </w:p>
    <w:p w:rsidR="00CA6BC1" w:rsidRPr="002A3C4A" w:rsidRDefault="00CA6BC1" w:rsidP="00CA6BC1">
      <w:pPr>
        <w:pStyle w:val="Paragrafi"/>
        <w:rPr>
          <w:szCs w:val="22"/>
        </w:rPr>
      </w:pPr>
      <w:r w:rsidRPr="002A3C4A">
        <w:rPr>
          <w:szCs w:val="22"/>
        </w:rPr>
        <w:t>c) para marrjes së një vendimi, të sigurohen që disponojnë inf</w:t>
      </w:r>
      <w:r w:rsidR="006D35A1">
        <w:rPr>
          <w:szCs w:val="22"/>
        </w:rPr>
        <w:t>ormacion të mjaftueshëm, sidomo</w:t>
      </w:r>
      <w:r w:rsidRPr="002A3C4A">
        <w:rPr>
          <w:szCs w:val="22"/>
        </w:rPr>
        <w:t>s nga ata që mbajnë përgjegjësinë familjare, me qëllim që të marrin një vendim në favor të interesave të larta të fëmijës, dhe, kur është e nevojshme, të marrin informacion shtesë nga organe ose personat e tjerë përkatës.</w:t>
      </w:r>
    </w:p>
    <w:p w:rsidR="00CA6BC1" w:rsidRDefault="00CA6BC1" w:rsidP="00CA6BC1">
      <w:pPr>
        <w:pStyle w:val="Paragrafi"/>
        <w:rPr>
          <w:szCs w:val="22"/>
        </w:rPr>
      </w:pPr>
    </w:p>
    <w:p w:rsidR="00803113" w:rsidRDefault="00803113" w:rsidP="00CA6BC1">
      <w:pPr>
        <w:pStyle w:val="Paragrafi"/>
        <w:rPr>
          <w:szCs w:val="22"/>
        </w:rPr>
      </w:pPr>
    </w:p>
    <w:p w:rsidR="00803113" w:rsidRPr="002A3C4A" w:rsidRDefault="00803113" w:rsidP="00CA6BC1">
      <w:pPr>
        <w:pStyle w:val="Paragrafi"/>
        <w:rPr>
          <w:szCs w:val="22"/>
        </w:rPr>
      </w:pPr>
    </w:p>
    <w:p w:rsidR="00CA6BC1" w:rsidRPr="002A3C4A" w:rsidRDefault="00CA6BC1" w:rsidP="00CA6BC1">
      <w:pPr>
        <w:pStyle w:val="NeniNr"/>
      </w:pPr>
      <w:r w:rsidRPr="002A3C4A">
        <w:t>Neni 8</w:t>
      </w:r>
    </w:p>
    <w:p w:rsidR="00CA6BC1" w:rsidRPr="002A3C4A" w:rsidRDefault="00CA6BC1" w:rsidP="00A77DD8">
      <w:pPr>
        <w:pStyle w:val="NeniTitull"/>
      </w:pPr>
      <w:r w:rsidRPr="002A3C4A">
        <w:t>Marrëveshjet për marrëdhëniet</w:t>
      </w:r>
    </w:p>
    <w:p w:rsidR="00CA6BC1" w:rsidRPr="0099674B" w:rsidRDefault="00CA6BC1" w:rsidP="00CA6BC1">
      <w:pPr>
        <w:pStyle w:val="Paragrafi"/>
        <w:rPr>
          <w:szCs w:val="22"/>
        </w:rPr>
      </w:pPr>
    </w:p>
    <w:p w:rsidR="00CA6BC1" w:rsidRPr="002A3C4A" w:rsidRDefault="00CA6BC1" w:rsidP="00CA6BC1">
      <w:pPr>
        <w:pStyle w:val="Paragrafi"/>
        <w:rPr>
          <w:szCs w:val="22"/>
        </w:rPr>
      </w:pPr>
      <w:r w:rsidRPr="002A3C4A">
        <w:rPr>
          <w:szCs w:val="22"/>
        </w:rPr>
        <w:t>1. Shtetet palë nxisin, me anë të mjeteve që ata i konsiderojnë të përshtatshme, prindërit dhe personat e tjerë që kanë lidhje familjare me fëmijën të repsektojnë parimet e p</w:t>
      </w:r>
      <w:r w:rsidR="006D35A1">
        <w:rPr>
          <w:szCs w:val="22"/>
        </w:rPr>
        <w:t>a</w:t>
      </w:r>
      <w:r w:rsidRPr="002A3C4A">
        <w:rPr>
          <w:szCs w:val="22"/>
        </w:rPr>
        <w:t>rashikuara në nenet 4 deri 7 kur përpilojnë ose ndryshojnë marrëveshjet mbi marrëdhëniet në lidhje me një fëmijë. Këto marrëveshje duhet që mundësisht të bëhen me shkrim.</w:t>
      </w:r>
    </w:p>
    <w:p w:rsidR="00CA6BC1" w:rsidRDefault="00CA6BC1" w:rsidP="00CA6BC1">
      <w:pPr>
        <w:pStyle w:val="Paragrafi"/>
        <w:rPr>
          <w:szCs w:val="22"/>
        </w:rPr>
      </w:pPr>
      <w:r w:rsidRPr="002A3C4A">
        <w:rPr>
          <w:szCs w:val="22"/>
        </w:rPr>
        <w:t>2. Me kërkesë, organet gjyqësore, përveç kur parashikohet ndryshe në ligjin e brendshëm, e konfirmojnë një marrëveshje mbi marrëdhëniet në lidhje me një fëmijë, përveç kur kjo është kundër interesave të larta të fëmijës.</w:t>
      </w:r>
    </w:p>
    <w:p w:rsidR="00F2732F" w:rsidRPr="0099674B" w:rsidRDefault="00F2732F" w:rsidP="00CA6BC1">
      <w:pPr>
        <w:pStyle w:val="Paragrafi"/>
        <w:rPr>
          <w:szCs w:val="22"/>
        </w:rPr>
      </w:pPr>
    </w:p>
    <w:p w:rsidR="00CA6BC1" w:rsidRPr="002A3C4A" w:rsidRDefault="00CA6BC1" w:rsidP="00CA6BC1">
      <w:pPr>
        <w:pStyle w:val="NeniNr"/>
      </w:pPr>
      <w:r w:rsidRPr="002A3C4A">
        <w:t>Neni 9</w:t>
      </w:r>
    </w:p>
    <w:p w:rsidR="00CA6BC1" w:rsidRDefault="00CA6BC1" w:rsidP="00A77DD8">
      <w:pPr>
        <w:pStyle w:val="NeniTitull"/>
      </w:pPr>
      <w:r w:rsidRPr="002A3C4A">
        <w:t>Zbatimi i vendimeve në lidhje me marrëdhëniet</w:t>
      </w:r>
    </w:p>
    <w:p w:rsidR="00CA6BC1" w:rsidRPr="0099674B" w:rsidRDefault="00CA6BC1" w:rsidP="00CA6BC1">
      <w:pPr>
        <w:pStyle w:val="Paragrafi"/>
        <w:rPr>
          <w:szCs w:val="22"/>
          <w:lang w:val="it-IT"/>
        </w:rPr>
      </w:pPr>
    </w:p>
    <w:p w:rsidR="00CA6BC1" w:rsidRPr="0099674B" w:rsidRDefault="00CA6BC1" w:rsidP="007A2A54">
      <w:pPr>
        <w:pStyle w:val="Paragrafi"/>
        <w:rPr>
          <w:szCs w:val="22"/>
          <w:lang w:val="it-IT"/>
        </w:rPr>
      </w:pPr>
      <w:r w:rsidRPr="002A3C4A">
        <w:rPr>
          <w:szCs w:val="22"/>
          <w:lang w:val="it-IT"/>
        </w:rPr>
        <w:t>Shtetet Palë marrin të gjitha masat e duhura për të siguruar që vendimet në lidhje me marrëdhëniet të zbatohen</w:t>
      </w:r>
      <w:r w:rsidR="003B2D07">
        <w:rPr>
          <w:szCs w:val="22"/>
          <w:lang w:val="it-IT"/>
        </w:rPr>
        <w:t>.</w:t>
      </w:r>
    </w:p>
    <w:p w:rsidR="00CA6BC1" w:rsidRPr="002A3C4A" w:rsidRDefault="00CA6BC1" w:rsidP="00CA6BC1">
      <w:pPr>
        <w:pStyle w:val="NeniNr"/>
      </w:pPr>
      <w:r w:rsidRPr="002A3C4A">
        <w:lastRenderedPageBreak/>
        <w:t>Neni 10</w:t>
      </w:r>
    </w:p>
    <w:p w:rsidR="00CA6BC1" w:rsidRPr="002A3C4A" w:rsidRDefault="00CA6BC1" w:rsidP="00A77DD8">
      <w:pPr>
        <w:pStyle w:val="NeniTitull"/>
      </w:pPr>
      <w:r w:rsidRPr="002A3C4A">
        <w:t>Mbrojtja dhe garancitë që jepen në lidhje me marrëveshjet</w:t>
      </w:r>
    </w:p>
    <w:p w:rsidR="00CA6BC1" w:rsidRPr="0099674B" w:rsidRDefault="00CA6BC1" w:rsidP="00CA6BC1">
      <w:pPr>
        <w:pStyle w:val="Paragrafi"/>
        <w:rPr>
          <w:szCs w:val="22"/>
          <w:lang w:val="it-IT"/>
        </w:rPr>
      </w:pPr>
    </w:p>
    <w:p w:rsidR="00CA6BC1" w:rsidRPr="002A3C4A" w:rsidRDefault="00CA6BC1" w:rsidP="00CA6BC1">
      <w:pPr>
        <w:pStyle w:val="Paragrafi"/>
        <w:rPr>
          <w:szCs w:val="22"/>
          <w:lang w:val="it-IT"/>
        </w:rPr>
      </w:pPr>
      <w:r w:rsidRPr="002A3C4A">
        <w:rPr>
          <w:szCs w:val="22"/>
          <w:lang w:val="it-IT"/>
        </w:rPr>
        <w:t>1. Secili shtet palë parashikon dhe nxit zbatimin e mbrojtjes dhe garancive. Ai i komunikon, nëpërmjet organeve të tij qendrore</w:t>
      </w:r>
      <w:r w:rsidR="003B2D07">
        <w:rPr>
          <w:szCs w:val="22"/>
          <w:lang w:val="it-IT"/>
        </w:rPr>
        <w:t>,</w:t>
      </w:r>
      <w:r w:rsidRPr="002A3C4A">
        <w:rPr>
          <w:szCs w:val="22"/>
          <w:lang w:val="it-IT"/>
        </w:rPr>
        <w:t xml:space="preserve"> Sekretarit të Përgjithshëm të Këshillit të Europës, brenda tre muajsh pas hyrjes në fuqi të kësaj Konvente për atë shtet palë, të paktën tre kategori mbrojtjesh dhe garancish të parashikuara nga ligji i brendshëm përveç mbrojtjes dhe garancive të përmendura në paragrafin 3 të nenit 4 dhe në germën b të paragrafit 1 të nenit 14 të kësaj Konvente. Ndryshimi  i mbrojtjes dhe garancive të dhëna komunikohet sa më parë që të jetë e mundur.</w:t>
      </w:r>
    </w:p>
    <w:p w:rsidR="00CA6BC1" w:rsidRPr="002A3C4A" w:rsidRDefault="00CA6BC1" w:rsidP="00CA6BC1">
      <w:pPr>
        <w:pStyle w:val="Paragrafi"/>
        <w:rPr>
          <w:szCs w:val="22"/>
          <w:lang w:val="it-IT"/>
        </w:rPr>
      </w:pPr>
      <w:r w:rsidRPr="002A3C4A">
        <w:rPr>
          <w:szCs w:val="22"/>
          <w:lang w:val="it-IT"/>
        </w:rPr>
        <w:t>2. Kur e kërkojnë rrethanat e çështjes, organet gjyqësore në çdo kohë mund të marrin një vendim mbi marrëdhëniet që t’i nënshtrohet mbrojtjes dhe garancive për sigurimin e zbatimit të këtij vendimi</w:t>
      </w:r>
      <w:r w:rsidR="003B2D07">
        <w:rPr>
          <w:szCs w:val="22"/>
          <w:lang w:val="it-IT"/>
        </w:rPr>
        <w:t>,</w:t>
      </w:r>
      <w:r w:rsidRPr="002A3C4A">
        <w:rPr>
          <w:szCs w:val="22"/>
          <w:lang w:val="it-IT"/>
        </w:rPr>
        <w:t xml:space="preserve"> që fëmija të kthehet në fund të afatit të marrëdhënies në vendin ku ai ose ajo banon zakonisht, ose që ai  ose ajo të mos lëvizet në mënyrë të parregullt.</w:t>
      </w:r>
    </w:p>
    <w:p w:rsidR="00CA6BC1" w:rsidRPr="002A3C4A" w:rsidRDefault="00CA6BC1" w:rsidP="00CA6BC1">
      <w:pPr>
        <w:pStyle w:val="Paragrafi"/>
        <w:rPr>
          <w:szCs w:val="22"/>
          <w:lang w:val="it-IT"/>
        </w:rPr>
      </w:pPr>
      <w:r w:rsidRPr="002A3C4A">
        <w:rPr>
          <w:szCs w:val="22"/>
          <w:lang w:val="it-IT"/>
        </w:rPr>
        <w:t>a) Mbrojtja dhe garancitë për të siguruar që vendimi të zbatohet, mund të përfshijnë sidomos:</w:t>
      </w:r>
    </w:p>
    <w:p w:rsidR="00CA6BC1" w:rsidRPr="002A3C4A" w:rsidRDefault="00CA6BC1" w:rsidP="00CA6BC1">
      <w:pPr>
        <w:pStyle w:val="Paragrafi"/>
        <w:rPr>
          <w:szCs w:val="22"/>
          <w:lang w:val="it-IT"/>
        </w:rPr>
      </w:pPr>
      <w:r w:rsidRPr="002A3C4A">
        <w:rPr>
          <w:szCs w:val="22"/>
          <w:lang w:val="it-IT"/>
        </w:rPr>
        <w:t>- mbikëqyrjen e marrëdhënies;</w:t>
      </w:r>
    </w:p>
    <w:p w:rsidR="00CA6BC1" w:rsidRPr="002A3C4A" w:rsidRDefault="00CA6BC1" w:rsidP="00CA6BC1">
      <w:pPr>
        <w:pStyle w:val="Paragrafi"/>
        <w:rPr>
          <w:szCs w:val="22"/>
          <w:lang w:val="it-IT"/>
        </w:rPr>
      </w:pPr>
      <w:r w:rsidRPr="002A3C4A">
        <w:rPr>
          <w:szCs w:val="22"/>
          <w:lang w:val="it-IT"/>
        </w:rPr>
        <w:t xml:space="preserve">- detyrimin për një person të sigurojë shpenzimet e udhëtimit dhe </w:t>
      </w:r>
      <w:r w:rsidR="00FA7165">
        <w:rPr>
          <w:szCs w:val="22"/>
          <w:lang w:val="it-IT"/>
        </w:rPr>
        <w:t xml:space="preserve">të </w:t>
      </w:r>
      <w:r w:rsidRPr="002A3C4A">
        <w:rPr>
          <w:szCs w:val="22"/>
          <w:lang w:val="it-IT"/>
        </w:rPr>
        <w:t>qëndrimit të fëmijës dhe, nëse është e nevojshme, të çdo personi tjetër që e shoqëron fëmijën;</w:t>
      </w:r>
    </w:p>
    <w:p w:rsidR="00CA6BC1" w:rsidRPr="002A3C4A" w:rsidRDefault="00CA6BC1" w:rsidP="00CA6BC1">
      <w:pPr>
        <w:pStyle w:val="Paragrafi"/>
        <w:rPr>
          <w:szCs w:val="22"/>
          <w:lang w:val="it-IT"/>
        </w:rPr>
      </w:pPr>
      <w:r w:rsidRPr="002A3C4A">
        <w:rPr>
          <w:szCs w:val="22"/>
          <w:lang w:val="it-IT"/>
        </w:rPr>
        <w:t>- një garanci</w:t>
      </w:r>
      <w:r w:rsidR="00FA7165">
        <w:rPr>
          <w:szCs w:val="22"/>
          <w:lang w:val="it-IT"/>
        </w:rPr>
        <w:t>,</w:t>
      </w:r>
      <w:r w:rsidRPr="002A3C4A">
        <w:rPr>
          <w:szCs w:val="22"/>
          <w:lang w:val="it-IT"/>
        </w:rPr>
        <w:t xml:space="preserve"> që depozitohet nga personi me të cilën fëmija banon rregullisht</w:t>
      </w:r>
      <w:r w:rsidR="00FA7165">
        <w:rPr>
          <w:szCs w:val="22"/>
          <w:lang w:val="it-IT"/>
        </w:rPr>
        <w:t>,</w:t>
      </w:r>
      <w:r w:rsidRPr="002A3C4A">
        <w:rPr>
          <w:szCs w:val="22"/>
          <w:lang w:val="it-IT"/>
        </w:rPr>
        <w:t xml:space="preserve"> për të siguruar që personi i cili kërkon marrëdhënie me fëmijën të mos pengohet për të hyrë në marrëdhënie;</w:t>
      </w:r>
    </w:p>
    <w:p w:rsidR="00CA6BC1" w:rsidRPr="002A3C4A" w:rsidRDefault="00CA6BC1" w:rsidP="00CA6BC1">
      <w:pPr>
        <w:pStyle w:val="Paragrafi"/>
        <w:rPr>
          <w:szCs w:val="22"/>
          <w:lang w:val="it-IT"/>
        </w:rPr>
      </w:pPr>
      <w:r w:rsidRPr="002A3C4A">
        <w:rPr>
          <w:szCs w:val="22"/>
          <w:lang w:val="it-IT"/>
        </w:rPr>
        <w:t>- një gjobë që i vihet personit me të cilën fëmija banon zakonisht, nëse ky refuzon të përmbushë vendimin mbi marrëdhëniet.</w:t>
      </w:r>
    </w:p>
    <w:p w:rsidR="00CA6BC1" w:rsidRPr="002A3C4A" w:rsidRDefault="00CA6BC1" w:rsidP="00CA6BC1">
      <w:pPr>
        <w:pStyle w:val="Paragrafi"/>
        <w:rPr>
          <w:szCs w:val="22"/>
          <w:lang w:val="it-IT"/>
        </w:rPr>
      </w:pPr>
      <w:r w:rsidRPr="002A3C4A">
        <w:rPr>
          <w:szCs w:val="22"/>
          <w:lang w:val="it-IT"/>
        </w:rPr>
        <w:t>b) Mbrojtja dhe garancitë për të siguruar kthimin e fëmijës ose parandalimin e kthimit të parregullt mund të përfshijë sidomos:</w:t>
      </w:r>
    </w:p>
    <w:p w:rsidR="00CA6BC1" w:rsidRPr="002A3C4A" w:rsidRDefault="00CA6BC1" w:rsidP="00CA6BC1">
      <w:pPr>
        <w:pStyle w:val="Paragrafi"/>
        <w:rPr>
          <w:szCs w:val="22"/>
          <w:lang w:val="it-IT"/>
        </w:rPr>
      </w:pPr>
      <w:r w:rsidRPr="002A3C4A">
        <w:rPr>
          <w:szCs w:val="22"/>
          <w:lang w:val="it-IT"/>
        </w:rPr>
        <w:t>- dorëzimin e pasaportave ose dokumenteve të identitetit dhe, kur është e nevojshme, një dokument që të tregojë se personi që kërkon të ketë marrëdhënie ka njoftuar organin kompetent konsullor për këtë dorëzim gjatë periudhës së marrëdhënies;</w:t>
      </w:r>
    </w:p>
    <w:p w:rsidR="00CA6BC1" w:rsidRPr="002A3C4A" w:rsidRDefault="00CA6BC1" w:rsidP="00CA6BC1">
      <w:pPr>
        <w:pStyle w:val="Paragrafi"/>
        <w:rPr>
          <w:szCs w:val="22"/>
          <w:lang w:val="it-IT"/>
        </w:rPr>
      </w:pPr>
      <w:r w:rsidRPr="002A3C4A">
        <w:rPr>
          <w:szCs w:val="22"/>
          <w:lang w:val="it-IT"/>
        </w:rPr>
        <w:t>- garancitë financiare;</w:t>
      </w:r>
    </w:p>
    <w:p w:rsidR="00CA6BC1" w:rsidRPr="002A3C4A" w:rsidRDefault="00EE1A3F" w:rsidP="00CA6BC1">
      <w:pPr>
        <w:pStyle w:val="Paragrafi"/>
        <w:rPr>
          <w:szCs w:val="22"/>
          <w:lang w:val="it-IT"/>
        </w:rPr>
      </w:pPr>
      <w:r>
        <w:rPr>
          <w:szCs w:val="22"/>
          <w:lang w:val="it-IT"/>
        </w:rPr>
        <w:t>- barrë</w:t>
      </w:r>
      <w:r w:rsidR="00CA6BC1" w:rsidRPr="002A3C4A">
        <w:rPr>
          <w:szCs w:val="22"/>
          <w:lang w:val="it-IT"/>
        </w:rPr>
        <w:t>t mbi pasurinë;</w:t>
      </w:r>
    </w:p>
    <w:p w:rsidR="00CA6BC1" w:rsidRPr="002A3C4A" w:rsidRDefault="00CA6BC1" w:rsidP="00CA6BC1">
      <w:pPr>
        <w:pStyle w:val="Paragrafi"/>
        <w:rPr>
          <w:szCs w:val="22"/>
        </w:rPr>
      </w:pPr>
      <w:r w:rsidRPr="002A3C4A">
        <w:rPr>
          <w:szCs w:val="22"/>
        </w:rPr>
        <w:t>- detyrimet ose marrëveshjet para gjykatës;</w:t>
      </w:r>
    </w:p>
    <w:p w:rsidR="0099674B" w:rsidRPr="002A3C4A" w:rsidRDefault="00CA6BC1" w:rsidP="007A2A54">
      <w:pPr>
        <w:pStyle w:val="Paragrafi"/>
        <w:rPr>
          <w:szCs w:val="22"/>
        </w:rPr>
      </w:pPr>
      <w:r w:rsidRPr="002A3C4A">
        <w:rPr>
          <w:szCs w:val="22"/>
        </w:rPr>
        <w:t>- detyrimin e personit që ka marrëdhënie me fëmijën për t’u paraqitur së bashku me fëmijën rregullisht para një organi kompetent</w:t>
      </w:r>
      <w:r w:rsidR="00FA7165">
        <w:rPr>
          <w:szCs w:val="22"/>
        </w:rPr>
        <w:t>,</w:t>
      </w:r>
      <w:r w:rsidR="00EE1A3F">
        <w:rPr>
          <w:szCs w:val="22"/>
        </w:rPr>
        <w:t xml:space="preserve"> si zyra për mirëqe</w:t>
      </w:r>
      <w:r w:rsidRPr="002A3C4A">
        <w:rPr>
          <w:szCs w:val="22"/>
        </w:rPr>
        <w:t>nien e rinisë ose një rajon policie, në vendin ku duhet të ushtrohet marrëdhënia;</w:t>
      </w:r>
    </w:p>
    <w:p w:rsidR="00CA6BC1" w:rsidRPr="002A3C4A" w:rsidRDefault="00CA6BC1" w:rsidP="00CA6BC1">
      <w:pPr>
        <w:pStyle w:val="Paragrafi"/>
        <w:rPr>
          <w:szCs w:val="22"/>
        </w:rPr>
      </w:pPr>
      <w:r w:rsidRPr="002A3C4A">
        <w:rPr>
          <w:szCs w:val="22"/>
        </w:rPr>
        <w:t>- detyrimin e personit që kërkon të hyjë në marrëdhënie që të paraqesë një dokument të lëshuar nga shteti ku duhet të zhvillohet marrëdhënia, që të vërt</w:t>
      </w:r>
      <w:r w:rsidR="00FA7165">
        <w:rPr>
          <w:szCs w:val="22"/>
        </w:rPr>
        <w:t>e</w:t>
      </w:r>
      <w:r w:rsidRPr="002A3C4A">
        <w:rPr>
          <w:szCs w:val="22"/>
        </w:rPr>
        <w:t>tojë njohjen dhe deklarimin e ekzekutueshmërisë së kujdestarisë ose të një vendimi mbi marrëdhëniet, ose të dyja, para se të merret vendimi për marrëdhëniet ose para se të fillojë marrëdhënia;</w:t>
      </w:r>
    </w:p>
    <w:p w:rsidR="00CA6BC1" w:rsidRPr="002A3C4A" w:rsidRDefault="00CA6BC1" w:rsidP="00CA6BC1">
      <w:pPr>
        <w:pStyle w:val="Paragrafi"/>
        <w:rPr>
          <w:szCs w:val="22"/>
        </w:rPr>
      </w:pPr>
      <w:r w:rsidRPr="002A3C4A">
        <w:rPr>
          <w:szCs w:val="22"/>
        </w:rPr>
        <w:t>- caktimin e kush</w:t>
      </w:r>
      <w:r w:rsidR="00EE1A3F">
        <w:rPr>
          <w:szCs w:val="22"/>
        </w:rPr>
        <w:t>teve në lidhje me vendin ku duhe</w:t>
      </w:r>
      <w:r w:rsidRPr="002A3C4A">
        <w:rPr>
          <w:szCs w:val="22"/>
        </w:rPr>
        <w:t>t të zhvillohet marrëdhënia dhe, nëse është e nevojshme, regjistrimin në ndonjë sistem kombëtar ose ndërkufitar, të ndalimit që pengon fëmijën për t’u larguar nga shteti ku duhet të zhvillohet marrëdhënia.</w:t>
      </w:r>
    </w:p>
    <w:p w:rsidR="00CA6BC1" w:rsidRPr="002A3C4A" w:rsidRDefault="00CA6BC1" w:rsidP="00CA6BC1">
      <w:pPr>
        <w:pStyle w:val="Paragrafi"/>
        <w:rPr>
          <w:szCs w:val="22"/>
        </w:rPr>
      </w:pPr>
      <w:r w:rsidRPr="002A3C4A">
        <w:rPr>
          <w:szCs w:val="22"/>
        </w:rPr>
        <w:t>3. Kjo mbrojtje dhe këto garanci janë të përcaktuara me shkrim ose të provuara me shkrim dhe janë pjesë e vendimit për marrëdhëniet ose marrëveshjes së konfirmuar.</w:t>
      </w:r>
    </w:p>
    <w:p w:rsidR="00CA6BC1" w:rsidRDefault="00CA6BC1" w:rsidP="00803113">
      <w:pPr>
        <w:pStyle w:val="Paragrafi"/>
        <w:rPr>
          <w:szCs w:val="22"/>
        </w:rPr>
      </w:pPr>
      <w:r w:rsidRPr="002A3C4A">
        <w:rPr>
          <w:szCs w:val="22"/>
        </w:rPr>
        <w:t>4. Nëse mbrojtja dhe garancitë duhet të zbatohen në një shtet tjetër palë, organi gjyqësor mundësisht vendos mbrojtje dhe garanci të tilla të përshtatshme për t’u zbatuar në atë shtet palë.</w:t>
      </w:r>
    </w:p>
    <w:p w:rsidR="00CA6BC1" w:rsidRPr="002A3C4A" w:rsidRDefault="00CA6BC1" w:rsidP="00CA6BC1">
      <w:pPr>
        <w:pStyle w:val="Paragrafi"/>
        <w:rPr>
          <w:szCs w:val="22"/>
        </w:rPr>
      </w:pPr>
    </w:p>
    <w:p w:rsidR="00CA6BC1" w:rsidRPr="002A3C4A" w:rsidRDefault="00CA6BC1" w:rsidP="00CA6BC1">
      <w:pPr>
        <w:pStyle w:val="KreuNr"/>
      </w:pPr>
      <w:r w:rsidRPr="002A3C4A">
        <w:t>Kapitulli III</w:t>
      </w:r>
    </w:p>
    <w:p w:rsidR="00CA6BC1" w:rsidRPr="002A3C4A" w:rsidRDefault="00CA6BC1" w:rsidP="00CA6BC1">
      <w:pPr>
        <w:pStyle w:val="KreuTitull"/>
      </w:pPr>
      <w:r w:rsidRPr="002A3C4A">
        <w:t xml:space="preserve">Masat për të nxitur dhe përmirësuar marrëdhëniet ndërkufitare </w:t>
      </w:r>
    </w:p>
    <w:p w:rsidR="00CA6BC1" w:rsidRPr="002A3C4A" w:rsidRDefault="00CA6BC1" w:rsidP="00CA6BC1">
      <w:pPr>
        <w:pStyle w:val="Paragrafi"/>
        <w:rPr>
          <w:szCs w:val="22"/>
        </w:rPr>
      </w:pPr>
    </w:p>
    <w:p w:rsidR="00CA6BC1" w:rsidRPr="002A3C4A" w:rsidRDefault="00CA6BC1" w:rsidP="00CA6BC1">
      <w:pPr>
        <w:pStyle w:val="NeniNr"/>
      </w:pPr>
      <w:r w:rsidRPr="002A3C4A">
        <w:t>Neni 11</w:t>
      </w:r>
    </w:p>
    <w:p w:rsidR="00CA6BC1" w:rsidRPr="002A3C4A" w:rsidRDefault="00CA6BC1" w:rsidP="00A77DD8">
      <w:pPr>
        <w:pStyle w:val="NeniTitull"/>
      </w:pPr>
      <w:r w:rsidRPr="002A3C4A">
        <w:t>Organet qendrore</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Çdo shtet palë emëron një organ qendror për të kryer funksionet e parashikuara nga kjo Konventë në rastet e marrëdhënieve ndërkufitare.</w:t>
      </w:r>
    </w:p>
    <w:p w:rsidR="00CA6BC1" w:rsidRPr="002A3C4A" w:rsidRDefault="00CA6BC1" w:rsidP="00CA6BC1">
      <w:pPr>
        <w:pStyle w:val="Paragrafi"/>
        <w:rPr>
          <w:szCs w:val="22"/>
        </w:rPr>
      </w:pPr>
      <w:r w:rsidRPr="002A3C4A">
        <w:rPr>
          <w:szCs w:val="22"/>
        </w:rPr>
        <w:t>2. Shtetet federale, shtetet me më shumë se një sistem ligjor ose shtetet që kanë pjesë territoriale autonome janë</w:t>
      </w:r>
      <w:r w:rsidR="00E503B9">
        <w:rPr>
          <w:szCs w:val="22"/>
        </w:rPr>
        <w:t>, të lira</w:t>
      </w:r>
      <w:r w:rsidRPr="002A3C4A">
        <w:rPr>
          <w:szCs w:val="22"/>
        </w:rPr>
        <w:t xml:space="preserve"> të emërojnë më shumë se një organ qendror dhe të përcaktojnë hap</w:t>
      </w:r>
      <w:r w:rsidR="00E503B9">
        <w:rPr>
          <w:szCs w:val="22"/>
        </w:rPr>
        <w:t>ë</w:t>
      </w:r>
      <w:r w:rsidRPr="002A3C4A">
        <w:rPr>
          <w:szCs w:val="22"/>
        </w:rPr>
        <w:t xml:space="preserve">sirën territoriale dhe personale të funksioneve të tyre. Kur një shtet ka emëruar më shumë se një </w:t>
      </w:r>
      <w:r w:rsidRPr="002A3C4A">
        <w:rPr>
          <w:szCs w:val="22"/>
        </w:rPr>
        <w:lastRenderedPageBreak/>
        <w:t>organ qendror, ai emëron një organ qendror të cilit i dërgohet çdo korrespondencë për ta transmetuar tek organi përkatës qendror brenda atij shteti.</w:t>
      </w:r>
    </w:p>
    <w:p w:rsidR="00CA6BC1" w:rsidRPr="002A3C4A" w:rsidRDefault="00CA6BC1" w:rsidP="00CA6BC1">
      <w:pPr>
        <w:pStyle w:val="Paragrafi"/>
        <w:rPr>
          <w:szCs w:val="22"/>
          <w:lang w:eastAsia="ja-JP"/>
        </w:rPr>
      </w:pPr>
      <w:r w:rsidRPr="002A3C4A">
        <w:rPr>
          <w:szCs w:val="22"/>
        </w:rPr>
        <w:t xml:space="preserve">3. Sekretari i Përgjithshëm i Këshillit të Europës njoftohet për </w:t>
      </w:r>
      <w:r w:rsidRPr="002A3C4A">
        <w:rPr>
          <w:szCs w:val="22"/>
          <w:lang w:eastAsia="ja-JP"/>
        </w:rPr>
        <w:t>çdo emërim sipas këtij neni.</w:t>
      </w:r>
    </w:p>
    <w:p w:rsidR="00CA6BC1" w:rsidRPr="002A3C4A" w:rsidRDefault="00CA6BC1" w:rsidP="00CA6BC1">
      <w:pPr>
        <w:pStyle w:val="Paragrafi"/>
        <w:rPr>
          <w:szCs w:val="22"/>
          <w:lang w:eastAsia="ja-JP"/>
        </w:rPr>
      </w:pPr>
    </w:p>
    <w:p w:rsidR="00CA6BC1" w:rsidRPr="002A3C4A" w:rsidRDefault="00CA6BC1" w:rsidP="00CA6BC1">
      <w:pPr>
        <w:pStyle w:val="NeniNr"/>
        <w:rPr>
          <w:lang w:eastAsia="ja-JP"/>
        </w:rPr>
      </w:pPr>
      <w:r w:rsidRPr="002A3C4A">
        <w:rPr>
          <w:lang w:eastAsia="ja-JP"/>
        </w:rPr>
        <w:t>Neni 12</w:t>
      </w:r>
    </w:p>
    <w:p w:rsidR="00CA6BC1" w:rsidRPr="002A3C4A" w:rsidRDefault="00CA6BC1" w:rsidP="00A77DD8">
      <w:pPr>
        <w:pStyle w:val="NeniTitull"/>
      </w:pPr>
      <w:r w:rsidRPr="002A3C4A">
        <w:t>Detyrat e organeve qendrore</w:t>
      </w:r>
    </w:p>
    <w:p w:rsidR="00CA6BC1" w:rsidRPr="002A3C4A" w:rsidRDefault="00CA6BC1" w:rsidP="00CA6BC1">
      <w:pPr>
        <w:pStyle w:val="Paragrafi"/>
        <w:rPr>
          <w:szCs w:val="22"/>
          <w:lang w:val="it-IT" w:eastAsia="ja-JP"/>
        </w:rPr>
      </w:pPr>
    </w:p>
    <w:p w:rsidR="00CA6BC1" w:rsidRPr="002A3C4A" w:rsidRDefault="00CA6BC1" w:rsidP="00CA6BC1">
      <w:pPr>
        <w:pStyle w:val="Paragrafi"/>
        <w:rPr>
          <w:szCs w:val="22"/>
          <w:lang w:val="it-IT" w:eastAsia="ja-JP"/>
        </w:rPr>
      </w:pPr>
      <w:r w:rsidRPr="002A3C4A">
        <w:rPr>
          <w:szCs w:val="22"/>
          <w:lang w:val="it-IT" w:eastAsia="ja-JP"/>
        </w:rPr>
        <w:t>Organet qendrore të shteteve palë:</w:t>
      </w:r>
    </w:p>
    <w:p w:rsidR="00CA6BC1" w:rsidRPr="002A3C4A" w:rsidRDefault="00E503B9" w:rsidP="00CA6BC1">
      <w:pPr>
        <w:pStyle w:val="Paragrafi"/>
        <w:rPr>
          <w:szCs w:val="22"/>
          <w:lang w:val="it-IT" w:eastAsia="ja-JP"/>
        </w:rPr>
      </w:pPr>
      <w:r>
        <w:rPr>
          <w:szCs w:val="22"/>
          <w:lang w:val="it-IT" w:eastAsia="ja-JP"/>
        </w:rPr>
        <w:t>a) bashkëpunojnë me një</w:t>
      </w:r>
      <w:r w:rsidR="00CA6BC1" w:rsidRPr="002A3C4A">
        <w:rPr>
          <w:szCs w:val="22"/>
          <w:lang w:val="it-IT" w:eastAsia="ja-JP"/>
        </w:rPr>
        <w:t>ri-tjetrin për të nxitur bashkëpunimin ndërmjet organeve kompetente, duke përfshirë organet gjyqësore në vendet e tyre përkatëse për të arritur qëllimet e Konventës. Ata veprojnë me të gjithë shpejtësinë dhe efektivitetin e duhur;</w:t>
      </w:r>
    </w:p>
    <w:p w:rsidR="00CA6BC1" w:rsidRPr="002A3C4A" w:rsidRDefault="00CA6BC1" w:rsidP="00CA6BC1">
      <w:pPr>
        <w:pStyle w:val="Paragrafi"/>
        <w:rPr>
          <w:szCs w:val="22"/>
          <w:lang w:val="it-IT" w:eastAsia="ja-JP"/>
        </w:rPr>
      </w:pPr>
      <w:r w:rsidRPr="002A3C4A">
        <w:rPr>
          <w:szCs w:val="22"/>
          <w:lang w:val="it-IT" w:eastAsia="ja-JP"/>
        </w:rPr>
        <w:t>b) me qëllim që të lehtësohet zbatimi i kësaj Konvente, pajisin, pas kërkesës përkatëse, njëri-tjetrin me informacion në lidhje me ligjet e brendshme që rregullojnë përgjegjësitë prindërore, duke përfshirë marrëdhëniet dhe me çdo informacion të detajuar në lidhje me mbrojtjen dhe garancitë përveç atyre të parashikuara sipas paragrafit 1 të nenit 10, dhe shërbimet e ofruara prej tyre (duke përfshirë shërbimet ligjore, të financuara me fonde publike ose të tjera), si dhe me informacione mbi çdo ndryshim në këto ligje dhe shërbime;</w:t>
      </w:r>
    </w:p>
    <w:p w:rsidR="00CA6BC1" w:rsidRPr="002A3C4A" w:rsidRDefault="00CA6BC1" w:rsidP="00CA6BC1">
      <w:pPr>
        <w:pStyle w:val="Paragrafi"/>
        <w:rPr>
          <w:szCs w:val="22"/>
          <w:lang w:val="it-IT" w:eastAsia="ja-JP"/>
        </w:rPr>
      </w:pPr>
      <w:r w:rsidRPr="002A3C4A">
        <w:rPr>
          <w:szCs w:val="22"/>
          <w:lang w:val="it-IT" w:eastAsia="ja-JP"/>
        </w:rPr>
        <w:t>c) bëjnë të gjitha përpjekjet për të zbuluar vendndodhjen e fëmijës;</w:t>
      </w:r>
    </w:p>
    <w:p w:rsidR="00CA6BC1" w:rsidRPr="002A3C4A" w:rsidRDefault="00CA6BC1" w:rsidP="00CA6BC1">
      <w:pPr>
        <w:pStyle w:val="Paragrafi"/>
        <w:rPr>
          <w:szCs w:val="22"/>
          <w:lang w:val="it-IT" w:eastAsia="ja-JP"/>
        </w:rPr>
      </w:pPr>
      <w:r w:rsidRPr="002A3C4A">
        <w:rPr>
          <w:szCs w:val="22"/>
          <w:lang w:val="it-IT" w:eastAsia="ja-JP"/>
        </w:rPr>
        <w:t>d) sigurojnë transmetimin e kërkesave për informacion që vijnë nga organet kompetente në lidhje me çështjet ligjore ose faktike mbi një gjykim të papërfunduar;</w:t>
      </w:r>
    </w:p>
    <w:p w:rsidR="00CA6BC1" w:rsidRPr="002A3C4A" w:rsidRDefault="00CA6BC1" w:rsidP="00CA6BC1">
      <w:pPr>
        <w:pStyle w:val="Paragrafi"/>
        <w:rPr>
          <w:szCs w:val="22"/>
          <w:lang w:val="it-IT" w:eastAsia="ja-JP"/>
        </w:rPr>
      </w:pPr>
      <w:r w:rsidRPr="002A3C4A">
        <w:rPr>
          <w:szCs w:val="22"/>
          <w:lang w:val="it-IT" w:eastAsia="ja-JP"/>
        </w:rPr>
        <w:t>e) e mbajnë njëri-tjetrin të informuar për çdo vështirësi që mund të lindë gjatë zbatimit të Konventës dhe, nëse është e mundur, mënjanojnë pengesat për zbatimin e saj.</w:t>
      </w:r>
    </w:p>
    <w:p w:rsidR="00CA6BC1" w:rsidRPr="002A3C4A" w:rsidRDefault="00CA6BC1" w:rsidP="00CA6BC1">
      <w:pPr>
        <w:pStyle w:val="Paragrafi"/>
        <w:rPr>
          <w:szCs w:val="22"/>
          <w:lang w:val="it-IT" w:eastAsia="ja-JP"/>
        </w:rPr>
      </w:pPr>
    </w:p>
    <w:p w:rsidR="00CA6BC1" w:rsidRPr="002A3C4A" w:rsidRDefault="00CA6BC1" w:rsidP="00CA6BC1">
      <w:pPr>
        <w:pStyle w:val="NeniNr"/>
        <w:rPr>
          <w:lang w:eastAsia="ja-JP"/>
        </w:rPr>
      </w:pPr>
      <w:r w:rsidRPr="002A3C4A">
        <w:rPr>
          <w:lang w:eastAsia="ja-JP"/>
        </w:rPr>
        <w:t>Neni 13</w:t>
      </w:r>
    </w:p>
    <w:p w:rsidR="00CA6BC1" w:rsidRPr="002A3C4A" w:rsidRDefault="00CA6BC1" w:rsidP="00A77DD8">
      <w:pPr>
        <w:pStyle w:val="NeniTitull"/>
      </w:pPr>
      <w:r w:rsidRPr="002A3C4A">
        <w:t>Bashkëpunimi ndërkombëtar</w:t>
      </w:r>
    </w:p>
    <w:p w:rsidR="00CA6BC1" w:rsidRPr="002A3C4A" w:rsidRDefault="00CA6BC1" w:rsidP="00CA6BC1">
      <w:pPr>
        <w:pStyle w:val="Paragrafi"/>
        <w:rPr>
          <w:szCs w:val="22"/>
          <w:lang w:val="it-IT" w:eastAsia="ja-JP"/>
        </w:rPr>
      </w:pPr>
    </w:p>
    <w:p w:rsidR="00CA6BC1" w:rsidRDefault="00CA6BC1" w:rsidP="00CA6BC1">
      <w:pPr>
        <w:pStyle w:val="Paragrafi"/>
        <w:rPr>
          <w:szCs w:val="22"/>
          <w:lang w:val="it-IT" w:eastAsia="ja-JP"/>
        </w:rPr>
      </w:pPr>
      <w:r w:rsidRPr="002A3C4A">
        <w:rPr>
          <w:szCs w:val="22"/>
          <w:lang w:val="it-IT" w:eastAsia="ja-JP"/>
        </w:rPr>
        <w:t>1. Organet gjyqësore, organet qendrore dhe organet sociale dhe të tjera të shteteve palë përkatëse, duke vepruar brenda kompetencës së tyre, bashkëpunojnë në lidhje me gjykimet mbi marrëdhëniet ndërkufitare.</w:t>
      </w:r>
    </w:p>
    <w:p w:rsidR="0099674B" w:rsidRPr="002A3C4A" w:rsidRDefault="0099674B" w:rsidP="00CA6BC1">
      <w:pPr>
        <w:pStyle w:val="Paragrafi"/>
        <w:rPr>
          <w:szCs w:val="22"/>
          <w:lang w:val="it-IT" w:eastAsia="ja-JP"/>
        </w:rPr>
      </w:pPr>
    </w:p>
    <w:p w:rsidR="00803113" w:rsidRDefault="00CA6BC1" w:rsidP="0099674B">
      <w:pPr>
        <w:pStyle w:val="Paragrafi"/>
        <w:rPr>
          <w:szCs w:val="22"/>
          <w:lang w:val="it-IT" w:eastAsia="ja-JP"/>
        </w:rPr>
      </w:pPr>
      <w:r w:rsidRPr="002A3C4A">
        <w:rPr>
          <w:szCs w:val="22"/>
          <w:lang w:val="it-IT" w:eastAsia="ja-JP"/>
        </w:rPr>
        <w:t>2. Organet qendrore ndihmojnë ve</w:t>
      </w:r>
      <w:r w:rsidR="00EE1A3F">
        <w:rPr>
          <w:szCs w:val="22"/>
          <w:lang w:val="it-IT" w:eastAsia="ja-JP"/>
        </w:rPr>
        <w:t>çanërisht organet gjyqësore të shteteve p</w:t>
      </w:r>
      <w:r w:rsidRPr="002A3C4A">
        <w:rPr>
          <w:szCs w:val="22"/>
          <w:lang w:val="it-IT" w:eastAsia="ja-JP"/>
        </w:rPr>
        <w:t xml:space="preserve">alë për të komunikuar me njëri-tjetrin dhe në marrjen e informacionit dhe </w:t>
      </w:r>
      <w:r w:rsidR="00966CE0">
        <w:rPr>
          <w:szCs w:val="22"/>
          <w:lang w:val="it-IT" w:eastAsia="ja-JP"/>
        </w:rPr>
        <w:t xml:space="preserve">të </w:t>
      </w:r>
      <w:r w:rsidRPr="002A3C4A">
        <w:rPr>
          <w:szCs w:val="22"/>
          <w:lang w:val="it-IT" w:eastAsia="ja-JP"/>
        </w:rPr>
        <w:t>ndihmës që është e nevojshme për të arritur objektivat e kësaj Konvente.</w:t>
      </w:r>
    </w:p>
    <w:p w:rsidR="00CA6BC1" w:rsidRPr="002A3C4A" w:rsidRDefault="00CA6BC1" w:rsidP="00CA6BC1">
      <w:pPr>
        <w:pStyle w:val="Paragrafi"/>
        <w:rPr>
          <w:szCs w:val="22"/>
          <w:lang w:val="it-IT" w:eastAsia="ja-JP"/>
        </w:rPr>
      </w:pPr>
      <w:r w:rsidRPr="002A3C4A">
        <w:rPr>
          <w:szCs w:val="22"/>
          <w:lang w:val="it-IT" w:eastAsia="ja-JP"/>
        </w:rPr>
        <w:t>3. Në çështjet</w:t>
      </w:r>
      <w:r w:rsidR="00966CE0">
        <w:rPr>
          <w:szCs w:val="22"/>
          <w:lang w:val="it-IT" w:eastAsia="ja-JP"/>
        </w:rPr>
        <w:t xml:space="preserve"> ndërkufitare, organet qendrore</w:t>
      </w:r>
      <w:r w:rsidRPr="002A3C4A">
        <w:rPr>
          <w:szCs w:val="22"/>
          <w:lang w:val="it-IT" w:eastAsia="ja-JP"/>
        </w:rPr>
        <w:t xml:space="preserve"> ndihmojnë fëmijët, prindërit dhe personat e tjerë që kanë lidhje familjare me fëmijën sidomos për të filluar gjykimin në lidhje me marrëdhënien ndërkufitare.</w:t>
      </w:r>
    </w:p>
    <w:p w:rsidR="00CA6BC1" w:rsidRPr="002A3C4A" w:rsidRDefault="00CA6BC1" w:rsidP="00CA6BC1">
      <w:pPr>
        <w:pStyle w:val="Paragrafi"/>
        <w:rPr>
          <w:szCs w:val="22"/>
          <w:lang w:val="it-IT" w:eastAsia="ja-JP"/>
        </w:rPr>
      </w:pPr>
    </w:p>
    <w:p w:rsidR="00CA6BC1" w:rsidRPr="002A3C4A" w:rsidRDefault="00CA6BC1" w:rsidP="00CA6BC1">
      <w:pPr>
        <w:pStyle w:val="NeniNr"/>
        <w:rPr>
          <w:lang w:eastAsia="ja-JP"/>
        </w:rPr>
      </w:pPr>
      <w:r w:rsidRPr="002A3C4A">
        <w:rPr>
          <w:lang w:eastAsia="ja-JP"/>
        </w:rPr>
        <w:t>Neni 14</w:t>
      </w:r>
    </w:p>
    <w:p w:rsidR="00CA6BC1" w:rsidRPr="002A3C4A" w:rsidRDefault="00CA6BC1" w:rsidP="00A77DD8">
      <w:pPr>
        <w:pStyle w:val="NeniTitull"/>
      </w:pPr>
      <w:r w:rsidRPr="002A3C4A">
        <w:t>Njohja dhe ekzekutimi i vendimeve për marrëdhëniet ndërkombëtare</w:t>
      </w:r>
    </w:p>
    <w:p w:rsidR="00CA6BC1" w:rsidRPr="002A3C4A" w:rsidRDefault="00CA6BC1" w:rsidP="00CA6BC1">
      <w:pPr>
        <w:pStyle w:val="Paragrafi"/>
        <w:rPr>
          <w:szCs w:val="22"/>
          <w:lang w:val="it-IT" w:eastAsia="ja-JP"/>
        </w:rPr>
      </w:pPr>
    </w:p>
    <w:p w:rsidR="00CA6BC1" w:rsidRPr="002A3C4A" w:rsidRDefault="00CA6BC1" w:rsidP="002E15B6">
      <w:pPr>
        <w:pStyle w:val="Paragrafi"/>
        <w:rPr>
          <w:szCs w:val="22"/>
          <w:lang w:val="it-IT" w:eastAsia="ja-JP"/>
        </w:rPr>
      </w:pPr>
      <w:r w:rsidRPr="002A3C4A">
        <w:rPr>
          <w:szCs w:val="22"/>
          <w:lang w:val="it-IT" w:eastAsia="ja-JP"/>
        </w:rPr>
        <w:t>1. Shtetet palë parashikojnë, duke përfshirë ato që kur është e mundur janë në përputhje me instrumentet ndërkombëtare:</w:t>
      </w:r>
    </w:p>
    <w:p w:rsidR="00CA6BC1" w:rsidRPr="002A3C4A" w:rsidRDefault="00CA6BC1" w:rsidP="00CA6BC1">
      <w:pPr>
        <w:pStyle w:val="Paragrafi"/>
        <w:rPr>
          <w:szCs w:val="22"/>
          <w:lang w:val="it-IT" w:eastAsia="ja-JP"/>
        </w:rPr>
      </w:pPr>
      <w:r w:rsidRPr="002A3C4A">
        <w:rPr>
          <w:szCs w:val="22"/>
          <w:lang w:val="it-IT" w:eastAsia="ja-JP"/>
        </w:rPr>
        <w:t>a) një sistem për njohjen dhe ekzekutimin e vendimeve të dhëna në shtetet e tjera palë në lidhje me marrëdhëniet dhe të drejtën e kujdestarisë;</w:t>
      </w:r>
    </w:p>
    <w:p w:rsidR="00CA6BC1" w:rsidRPr="002A3C4A" w:rsidRDefault="00CA6BC1" w:rsidP="00CA6BC1">
      <w:pPr>
        <w:pStyle w:val="Paragrafi"/>
        <w:rPr>
          <w:szCs w:val="22"/>
          <w:lang w:val="it-IT" w:eastAsia="ja-JP"/>
        </w:rPr>
      </w:pPr>
      <w:r w:rsidRPr="002A3C4A">
        <w:rPr>
          <w:szCs w:val="22"/>
          <w:lang w:val="it-IT" w:eastAsia="ja-JP"/>
        </w:rPr>
        <w:t>b) një procedurë ku vendimet në lidhje me marrëdhëniet dhe të drejtën e kujdestarisë të dhënë në shtete të tjera palë të mund të njihen dh</w:t>
      </w:r>
      <w:r w:rsidR="00966CE0">
        <w:rPr>
          <w:szCs w:val="22"/>
          <w:lang w:val="it-IT" w:eastAsia="ja-JP"/>
        </w:rPr>
        <w:t>e të deklarohen të ekzekutueshme</w:t>
      </w:r>
      <w:r w:rsidRPr="002A3C4A">
        <w:rPr>
          <w:szCs w:val="22"/>
          <w:lang w:val="it-IT" w:eastAsia="ja-JP"/>
        </w:rPr>
        <w:t xml:space="preserve"> para se të ushtrohet marrëdhënia në shtetin pritës.</w:t>
      </w:r>
    </w:p>
    <w:p w:rsidR="00CA6BC1" w:rsidRPr="002A3C4A" w:rsidRDefault="00CA6BC1" w:rsidP="00CA6BC1">
      <w:pPr>
        <w:pStyle w:val="Paragrafi"/>
        <w:rPr>
          <w:szCs w:val="22"/>
          <w:lang w:val="it-IT" w:eastAsia="ja-JP"/>
        </w:rPr>
      </w:pPr>
      <w:r w:rsidRPr="002A3C4A">
        <w:rPr>
          <w:szCs w:val="22"/>
          <w:lang w:val="it-IT" w:eastAsia="ja-JP"/>
        </w:rPr>
        <w:t>2. Nëse një shtet palë e kushtëzon një njohje apo ekzekutim ose të dyja bashkë për një vendim të huaj me ekzistencën e një marrëveshjeje ose të reciprocitetit, ai mund ta konsiderojë këtë Konventë si bazë ligjore për njohjen ose ekzekutimin</w:t>
      </w:r>
      <w:r w:rsidR="00966CE0">
        <w:rPr>
          <w:szCs w:val="22"/>
          <w:lang w:val="it-IT" w:eastAsia="ja-JP"/>
        </w:rPr>
        <w:t>,</w:t>
      </w:r>
      <w:r w:rsidRPr="002A3C4A">
        <w:rPr>
          <w:szCs w:val="22"/>
          <w:lang w:val="it-IT" w:eastAsia="ja-JP"/>
        </w:rPr>
        <w:t xml:space="preserve"> apo të dyjave bashkë, të një vendimi të huaj për marrëdhëniet.</w:t>
      </w:r>
    </w:p>
    <w:p w:rsidR="00CA6BC1" w:rsidRPr="002A3C4A" w:rsidRDefault="00CA6BC1" w:rsidP="00CA6BC1">
      <w:pPr>
        <w:pStyle w:val="Paragrafi"/>
        <w:rPr>
          <w:szCs w:val="22"/>
          <w:lang w:val="it-IT" w:eastAsia="ja-JP"/>
        </w:rPr>
      </w:pPr>
    </w:p>
    <w:p w:rsidR="00CA6BC1" w:rsidRPr="002A3C4A" w:rsidRDefault="00CA6BC1" w:rsidP="00CA6BC1">
      <w:pPr>
        <w:pStyle w:val="NeniNr"/>
        <w:rPr>
          <w:lang w:eastAsia="ja-JP"/>
        </w:rPr>
      </w:pPr>
      <w:r w:rsidRPr="002A3C4A">
        <w:rPr>
          <w:lang w:eastAsia="ja-JP"/>
        </w:rPr>
        <w:t>Neni 15</w:t>
      </w:r>
    </w:p>
    <w:p w:rsidR="00CA6BC1" w:rsidRPr="002A3C4A" w:rsidRDefault="00CA6BC1" w:rsidP="00A77DD8">
      <w:pPr>
        <w:pStyle w:val="NeniTitull"/>
      </w:pPr>
      <w:r w:rsidRPr="002A3C4A">
        <w:t>Kushtet për zbatimin e vendimeve për marrëdhëniet ndërkufitare</w:t>
      </w:r>
    </w:p>
    <w:p w:rsidR="00CA6BC1" w:rsidRPr="002A3C4A" w:rsidRDefault="00CA6BC1" w:rsidP="00CA6BC1">
      <w:pPr>
        <w:pStyle w:val="Paragrafi"/>
        <w:rPr>
          <w:szCs w:val="22"/>
          <w:lang w:val="it-IT" w:eastAsia="ja-JP"/>
        </w:rPr>
      </w:pPr>
    </w:p>
    <w:p w:rsidR="00CA6BC1" w:rsidRPr="002A3C4A" w:rsidRDefault="00CA6BC1" w:rsidP="00CA6BC1">
      <w:pPr>
        <w:pStyle w:val="Paragrafi"/>
        <w:rPr>
          <w:szCs w:val="22"/>
          <w:lang w:val="it-IT" w:eastAsia="ja-JP"/>
        </w:rPr>
      </w:pPr>
      <w:r w:rsidRPr="002A3C4A">
        <w:rPr>
          <w:szCs w:val="22"/>
          <w:lang w:val="it-IT" w:eastAsia="ja-JP"/>
        </w:rPr>
        <w:t>Organi gjyqësor i shtetit palë ku duhet të zbatohet një vendim mbi një marrëdhënie ndërkufitare të dhënë në një shtet tjetër palë, në momentin e njohjes ose të deklarimit të ekzekutueshmërisë së këtij vendimi për marrëdhëniet ose në një moment të mëvonshëm, mund të përcaktojë ose adoptojë kushtet për  zbatimin e tij, si dhe çdo mbrojtje ose garanci të lidhura me të, nëse kjo është e nevojshme për të lehtësua</w:t>
      </w:r>
      <w:r w:rsidR="00966CE0">
        <w:rPr>
          <w:szCs w:val="22"/>
          <w:lang w:val="it-IT" w:eastAsia="ja-JP"/>
        </w:rPr>
        <w:t>r ushtrimin e kësaj marrëdhënieje</w:t>
      </w:r>
      <w:r w:rsidR="00EE1A3F">
        <w:rPr>
          <w:szCs w:val="22"/>
          <w:lang w:val="it-IT" w:eastAsia="ja-JP"/>
        </w:rPr>
        <w:t>,</w:t>
      </w:r>
      <w:r w:rsidRPr="002A3C4A">
        <w:rPr>
          <w:szCs w:val="22"/>
          <w:lang w:val="it-IT" w:eastAsia="ja-JP"/>
        </w:rPr>
        <w:t xml:space="preserve"> me kusht që elementet thelbësore të vendimit të respektohen dhe të merren parasysh, sidomos ndryshimi i rrethanave dhe </w:t>
      </w:r>
      <w:r w:rsidR="00966CE0">
        <w:rPr>
          <w:szCs w:val="22"/>
          <w:lang w:val="it-IT" w:eastAsia="ja-JP"/>
        </w:rPr>
        <w:t>i marrëveshjeve të</w:t>
      </w:r>
      <w:r w:rsidRPr="002A3C4A">
        <w:rPr>
          <w:szCs w:val="22"/>
          <w:lang w:val="it-IT" w:eastAsia="ja-JP"/>
        </w:rPr>
        <w:t xml:space="preserve"> kryer</w:t>
      </w:r>
      <w:r w:rsidR="00966CE0">
        <w:rPr>
          <w:szCs w:val="22"/>
          <w:lang w:val="it-IT" w:eastAsia="ja-JP"/>
        </w:rPr>
        <w:t>a</w:t>
      </w:r>
      <w:r w:rsidRPr="002A3C4A">
        <w:rPr>
          <w:szCs w:val="22"/>
          <w:lang w:val="it-IT" w:eastAsia="ja-JP"/>
        </w:rPr>
        <w:t xml:space="preserve"> nga personat e interesuar. Në asnjë rrethanë</w:t>
      </w:r>
      <w:r w:rsidR="00966CE0">
        <w:rPr>
          <w:szCs w:val="22"/>
          <w:lang w:val="it-IT" w:eastAsia="ja-JP"/>
        </w:rPr>
        <w:t>,</w:t>
      </w:r>
      <w:r w:rsidRPr="002A3C4A">
        <w:rPr>
          <w:szCs w:val="22"/>
          <w:lang w:val="it-IT" w:eastAsia="ja-JP"/>
        </w:rPr>
        <w:t xml:space="preserve"> vendimi i huaj nuk mund të rishikohet në themel.</w:t>
      </w:r>
    </w:p>
    <w:p w:rsidR="00CA6BC1" w:rsidRPr="002A3C4A" w:rsidRDefault="00CA6BC1" w:rsidP="00CA6BC1">
      <w:pPr>
        <w:pStyle w:val="Paragrafi"/>
        <w:rPr>
          <w:szCs w:val="22"/>
          <w:lang w:val="it-IT" w:eastAsia="ja-JP"/>
        </w:rPr>
      </w:pPr>
    </w:p>
    <w:p w:rsidR="00CA6BC1" w:rsidRPr="002A3C4A" w:rsidRDefault="00CA6BC1" w:rsidP="00CA6BC1">
      <w:pPr>
        <w:pStyle w:val="NeniNr"/>
        <w:rPr>
          <w:lang w:eastAsia="ja-JP"/>
        </w:rPr>
      </w:pPr>
      <w:r w:rsidRPr="002A3C4A">
        <w:rPr>
          <w:lang w:eastAsia="ja-JP"/>
        </w:rPr>
        <w:t>Neni 16</w:t>
      </w:r>
    </w:p>
    <w:p w:rsidR="00CA6BC1" w:rsidRPr="002A3C4A" w:rsidRDefault="00CA6BC1" w:rsidP="00A77DD8">
      <w:pPr>
        <w:pStyle w:val="NeniTitull"/>
      </w:pPr>
      <w:r w:rsidRPr="002A3C4A">
        <w:t>Rikthimi i një fëmije</w:t>
      </w:r>
    </w:p>
    <w:p w:rsidR="00CA6BC1" w:rsidRPr="002A3C4A" w:rsidRDefault="00CA6BC1" w:rsidP="00CA6BC1">
      <w:pPr>
        <w:pStyle w:val="Paragrafi"/>
        <w:rPr>
          <w:szCs w:val="22"/>
          <w:lang w:val="it-IT" w:eastAsia="ja-JP"/>
        </w:rPr>
      </w:pPr>
    </w:p>
    <w:p w:rsidR="00CA6BC1" w:rsidRPr="002A3C4A" w:rsidRDefault="00CA6BC1" w:rsidP="00CA6BC1">
      <w:pPr>
        <w:pStyle w:val="Paragrafi"/>
        <w:rPr>
          <w:szCs w:val="22"/>
          <w:lang w:val="it-IT" w:eastAsia="ja-JP"/>
        </w:rPr>
      </w:pPr>
      <w:r w:rsidRPr="002A3C4A">
        <w:rPr>
          <w:szCs w:val="22"/>
          <w:lang w:val="it-IT" w:eastAsia="ja-JP"/>
        </w:rPr>
        <w:t>1. Kur një fëmijë nuk rikthehet në përfundim të një marrëdhënie</w:t>
      </w:r>
      <w:r w:rsidR="00966CE0">
        <w:rPr>
          <w:szCs w:val="22"/>
          <w:lang w:val="it-IT" w:eastAsia="ja-JP"/>
        </w:rPr>
        <w:t>je</w:t>
      </w:r>
      <w:r w:rsidRPr="002A3C4A">
        <w:rPr>
          <w:szCs w:val="22"/>
          <w:lang w:val="it-IT" w:eastAsia="ja-JP"/>
        </w:rPr>
        <w:t xml:space="preserve"> ndërkufitare në bazë të një vendimi mbi këtë marrëdhënie, organet kompetente, me kërkesë, sigurojnë rikthimin e menjëhershëm të fëmijës, dhe kur është e mundur duke zbatuar dispozitat përkatëse të instrumenteve ndërkombëtare, të ligjit të brendshëm dhe, kur është e mundur, duke zbatuar mbrojtjen dhe garancitë sipas parashikimit të bërë në vendimin për marrëdhënien.</w:t>
      </w:r>
    </w:p>
    <w:p w:rsidR="00CA6BC1" w:rsidRPr="002A3C4A" w:rsidRDefault="00CA6BC1" w:rsidP="00CA6BC1">
      <w:pPr>
        <w:pStyle w:val="Paragrafi"/>
        <w:rPr>
          <w:szCs w:val="22"/>
          <w:lang w:val="it-IT" w:eastAsia="ja-JP"/>
        </w:rPr>
      </w:pPr>
      <w:r w:rsidRPr="002A3C4A">
        <w:rPr>
          <w:szCs w:val="22"/>
          <w:lang w:val="it-IT" w:eastAsia="ja-JP"/>
        </w:rPr>
        <w:t>2. Një vendim për rikthimin e fëmijës merret, kur është e mundur, brenda gjashtë javëve nga data e bërjes së kërkesës për rikthimin.</w:t>
      </w:r>
    </w:p>
    <w:p w:rsidR="00CA6BC1" w:rsidRPr="002A3C4A" w:rsidRDefault="00CA6BC1" w:rsidP="00CA6BC1">
      <w:pPr>
        <w:pStyle w:val="Paragrafi"/>
        <w:rPr>
          <w:szCs w:val="22"/>
          <w:lang w:val="it-IT" w:eastAsia="ja-JP"/>
        </w:rPr>
      </w:pPr>
    </w:p>
    <w:p w:rsidR="00CA6BC1" w:rsidRPr="002A3C4A" w:rsidRDefault="00CA6BC1" w:rsidP="00CA6BC1">
      <w:pPr>
        <w:pStyle w:val="NeniNr"/>
        <w:rPr>
          <w:lang w:eastAsia="ja-JP"/>
        </w:rPr>
      </w:pPr>
      <w:r w:rsidRPr="002A3C4A">
        <w:rPr>
          <w:lang w:eastAsia="ja-JP"/>
        </w:rPr>
        <w:t>Neni 17</w:t>
      </w:r>
    </w:p>
    <w:p w:rsidR="00CA6BC1" w:rsidRPr="002A3C4A" w:rsidRDefault="00CA6BC1" w:rsidP="00A77DD8">
      <w:pPr>
        <w:pStyle w:val="NeniTitull"/>
      </w:pPr>
      <w:r w:rsidRPr="002A3C4A">
        <w:t>Shpenzimet</w:t>
      </w:r>
    </w:p>
    <w:p w:rsidR="00CA6BC1" w:rsidRPr="002A3C4A" w:rsidRDefault="00CA6BC1" w:rsidP="00CA6BC1">
      <w:pPr>
        <w:pStyle w:val="Paragrafi"/>
        <w:rPr>
          <w:szCs w:val="22"/>
          <w:lang w:val="it-IT" w:eastAsia="ja-JP"/>
        </w:rPr>
      </w:pPr>
    </w:p>
    <w:p w:rsidR="00CA6BC1" w:rsidRPr="002A3C4A" w:rsidRDefault="00CA6BC1" w:rsidP="00CA6BC1">
      <w:pPr>
        <w:pStyle w:val="Paragrafi"/>
        <w:rPr>
          <w:szCs w:val="22"/>
          <w:lang w:val="it-IT" w:eastAsia="ja-JP"/>
        </w:rPr>
      </w:pPr>
      <w:r w:rsidRPr="002A3C4A">
        <w:rPr>
          <w:szCs w:val="22"/>
          <w:lang w:val="it-IT" w:eastAsia="ja-JP"/>
        </w:rPr>
        <w:t>Përveç shpenzimeve të riatdhesimit, çdo shtet palë merr përsipër për të mos pretenduar ndonjë pagesë nga kërkesa në lidhje me çdo masë të marrë sipas kësaj Konvente nga vetë organet qendrore të atij shteti në emër të kërkuesit.</w:t>
      </w:r>
    </w:p>
    <w:p w:rsidR="00CA6BC1" w:rsidRDefault="00CA6BC1" w:rsidP="00CA6BC1">
      <w:pPr>
        <w:pStyle w:val="Paragrafi"/>
        <w:rPr>
          <w:szCs w:val="22"/>
          <w:lang w:val="it-IT" w:eastAsia="ja-JP"/>
        </w:rPr>
      </w:pPr>
    </w:p>
    <w:p w:rsidR="00803113" w:rsidRDefault="00803113" w:rsidP="00CA6BC1">
      <w:pPr>
        <w:pStyle w:val="Paragrafi"/>
        <w:rPr>
          <w:szCs w:val="22"/>
          <w:lang w:val="it-IT" w:eastAsia="ja-JP"/>
        </w:rPr>
      </w:pPr>
    </w:p>
    <w:p w:rsidR="00CA6BC1" w:rsidRPr="002A3C4A" w:rsidRDefault="00CA6BC1" w:rsidP="00CA6BC1">
      <w:pPr>
        <w:pStyle w:val="NeniNr"/>
        <w:rPr>
          <w:lang w:eastAsia="ja-JP"/>
        </w:rPr>
      </w:pPr>
      <w:r w:rsidRPr="002A3C4A">
        <w:rPr>
          <w:lang w:eastAsia="ja-JP"/>
        </w:rPr>
        <w:t>Neni 18</w:t>
      </w:r>
    </w:p>
    <w:p w:rsidR="00CA6BC1" w:rsidRPr="002A3C4A" w:rsidRDefault="00CA6BC1" w:rsidP="00A77DD8">
      <w:pPr>
        <w:pStyle w:val="NeniTitull"/>
      </w:pPr>
      <w:r w:rsidRPr="002A3C4A">
        <w:t>Kërkesat për gjuhën</w:t>
      </w:r>
    </w:p>
    <w:p w:rsidR="00CA6BC1" w:rsidRPr="002A3C4A" w:rsidRDefault="00CA6BC1" w:rsidP="00CA6BC1">
      <w:pPr>
        <w:pStyle w:val="Paragrafi"/>
        <w:rPr>
          <w:szCs w:val="22"/>
          <w:lang w:val="it-IT" w:eastAsia="ja-JP"/>
        </w:rPr>
      </w:pPr>
    </w:p>
    <w:p w:rsidR="00CA6BC1" w:rsidRPr="002A3C4A" w:rsidRDefault="00CA6BC1" w:rsidP="00CA6BC1">
      <w:pPr>
        <w:pStyle w:val="Paragrafi"/>
        <w:rPr>
          <w:szCs w:val="22"/>
          <w:lang w:val="it-IT"/>
        </w:rPr>
      </w:pPr>
      <w:r w:rsidRPr="002A3C4A">
        <w:rPr>
          <w:szCs w:val="22"/>
          <w:lang w:val="it-IT"/>
        </w:rPr>
        <w:t>1. Në varësi të çdo marrëveshje</w:t>
      </w:r>
      <w:r w:rsidR="00966CE0">
        <w:rPr>
          <w:szCs w:val="22"/>
          <w:lang w:val="it-IT"/>
        </w:rPr>
        <w:t>je</w:t>
      </w:r>
      <w:r w:rsidRPr="002A3C4A">
        <w:rPr>
          <w:szCs w:val="22"/>
          <w:lang w:val="it-IT"/>
        </w:rPr>
        <w:t xml:space="preserve"> të veçantë të bërë ndërmjet organeve qendrore përkatës</w:t>
      </w:r>
      <w:r w:rsidR="00966CE0">
        <w:rPr>
          <w:szCs w:val="22"/>
          <w:lang w:val="it-IT"/>
        </w:rPr>
        <w:t>e</w:t>
      </w:r>
      <w:r w:rsidRPr="002A3C4A">
        <w:rPr>
          <w:szCs w:val="22"/>
          <w:lang w:val="it-IT"/>
        </w:rPr>
        <w:t>:</w:t>
      </w:r>
    </w:p>
    <w:p w:rsidR="00CA6BC1" w:rsidRPr="002A3C4A" w:rsidRDefault="00CA6BC1" w:rsidP="00CA6BC1">
      <w:pPr>
        <w:pStyle w:val="Paragrafi"/>
        <w:rPr>
          <w:szCs w:val="22"/>
          <w:lang w:val="it-IT"/>
        </w:rPr>
      </w:pPr>
      <w:r w:rsidRPr="002A3C4A">
        <w:rPr>
          <w:szCs w:val="22"/>
          <w:lang w:val="it-IT"/>
        </w:rPr>
        <w:t>a) korrespondenca e dërguar organit qendror të shtetit pritës përpilohet në gjuhën zyrtare ose në një nga gjuhët zyrtare të atij shteti</w:t>
      </w:r>
      <w:r w:rsidR="00966CE0">
        <w:rPr>
          <w:szCs w:val="22"/>
          <w:lang w:val="it-IT"/>
        </w:rPr>
        <w:t>,</w:t>
      </w:r>
      <w:r w:rsidRPr="002A3C4A">
        <w:rPr>
          <w:szCs w:val="22"/>
          <w:lang w:val="it-IT"/>
        </w:rPr>
        <w:t xml:space="preserve"> ose shoqëroh</w:t>
      </w:r>
      <w:r w:rsidR="00966CE0">
        <w:rPr>
          <w:szCs w:val="22"/>
          <w:lang w:val="it-IT"/>
        </w:rPr>
        <w:t>et me një përkthim në këtë gjuhë</w:t>
      </w:r>
      <w:r w:rsidRPr="002A3C4A">
        <w:rPr>
          <w:szCs w:val="22"/>
          <w:lang w:val="it-IT"/>
        </w:rPr>
        <w:t>.</w:t>
      </w:r>
    </w:p>
    <w:p w:rsidR="00CA6BC1" w:rsidRPr="002A3C4A" w:rsidRDefault="00CA6BC1" w:rsidP="00CA6BC1">
      <w:pPr>
        <w:pStyle w:val="Paragrafi"/>
        <w:rPr>
          <w:szCs w:val="22"/>
          <w:lang w:val="it-IT"/>
        </w:rPr>
      </w:pPr>
      <w:r w:rsidRPr="002A3C4A">
        <w:rPr>
          <w:szCs w:val="22"/>
          <w:lang w:val="it-IT"/>
        </w:rPr>
        <w:t>b) organi qendror i shtetit pritës megjithatë pranon dhe korrespondencën në anglisht ose f</w:t>
      </w:r>
      <w:r w:rsidR="00966CE0">
        <w:rPr>
          <w:szCs w:val="22"/>
          <w:lang w:val="it-IT"/>
        </w:rPr>
        <w:t>rë</w:t>
      </w:r>
      <w:r w:rsidRPr="002A3C4A">
        <w:rPr>
          <w:szCs w:val="22"/>
          <w:lang w:val="it-IT"/>
        </w:rPr>
        <w:t>ngjisht, ose të shoqëruar me një përkthim në një nga këto gjuhë.</w:t>
      </w:r>
    </w:p>
    <w:p w:rsidR="00CA6BC1" w:rsidRPr="002A3C4A" w:rsidRDefault="00CA6BC1" w:rsidP="00CA6BC1">
      <w:pPr>
        <w:pStyle w:val="Paragrafi"/>
        <w:rPr>
          <w:szCs w:val="22"/>
          <w:lang w:val="it-IT"/>
        </w:rPr>
      </w:pPr>
      <w:r w:rsidRPr="002A3C4A">
        <w:rPr>
          <w:szCs w:val="22"/>
          <w:lang w:val="it-IT"/>
        </w:rPr>
        <w:t>2. Korrespondenca që del nga organi qendror i shtetit pritës, duke përfshirë edhe rezultatet e hetimeve të kryera, mund të bëhen në gjuhën zyrtare ose në një nga gjuhët zyrtare të atij shteti</w:t>
      </w:r>
      <w:r w:rsidR="00966CE0">
        <w:rPr>
          <w:szCs w:val="22"/>
          <w:lang w:val="it-IT"/>
        </w:rPr>
        <w:t>, ose në anglisht apo frë</w:t>
      </w:r>
      <w:r w:rsidRPr="002A3C4A">
        <w:rPr>
          <w:szCs w:val="22"/>
          <w:lang w:val="it-IT"/>
        </w:rPr>
        <w:t>ngjisht.</w:t>
      </w:r>
    </w:p>
    <w:p w:rsidR="00CA6BC1" w:rsidRPr="002A3C4A" w:rsidRDefault="00CA6BC1" w:rsidP="00CA6BC1">
      <w:pPr>
        <w:pStyle w:val="Paragrafi"/>
        <w:rPr>
          <w:szCs w:val="22"/>
          <w:lang w:val="it-IT"/>
        </w:rPr>
      </w:pPr>
      <w:r w:rsidRPr="002A3C4A">
        <w:rPr>
          <w:szCs w:val="22"/>
          <w:lang w:val="it-IT"/>
        </w:rPr>
        <w:t>3. Megjithatë, një shtet palë, nëpërmjet një deklarate drejtuar Sekretarit të Përgjithshëm të Këshillit të Europës, mund të kundërshtojë pë</w:t>
      </w:r>
      <w:r w:rsidR="00966CE0">
        <w:rPr>
          <w:szCs w:val="22"/>
          <w:lang w:val="it-IT"/>
        </w:rPr>
        <w:t>rdorimin e anglishtes ose të frë</w:t>
      </w:r>
      <w:r w:rsidRPr="002A3C4A">
        <w:rPr>
          <w:szCs w:val="22"/>
          <w:lang w:val="it-IT"/>
        </w:rPr>
        <w:t>ngjishtes sipas paragrafëve 1 dhe 2 të këtij neni në çdo kërkesë, korre</w:t>
      </w:r>
      <w:r w:rsidR="00B772D1">
        <w:rPr>
          <w:szCs w:val="22"/>
          <w:lang w:val="it-IT"/>
        </w:rPr>
        <w:t>spondencë ose dokumente të tjera</w:t>
      </w:r>
      <w:r w:rsidRPr="002A3C4A">
        <w:rPr>
          <w:szCs w:val="22"/>
          <w:lang w:val="it-IT"/>
        </w:rPr>
        <w:t xml:space="preserve"> dërguar organeve qendrore.</w:t>
      </w:r>
    </w:p>
    <w:p w:rsidR="00CA6BC1" w:rsidRPr="002A3C4A" w:rsidRDefault="00CA6BC1" w:rsidP="00CA6BC1">
      <w:pPr>
        <w:pStyle w:val="Paragrafi"/>
        <w:rPr>
          <w:szCs w:val="22"/>
          <w:lang w:val="it-IT"/>
        </w:rPr>
      </w:pPr>
    </w:p>
    <w:p w:rsidR="00CA6BC1" w:rsidRPr="002A3C4A" w:rsidRDefault="00CA6BC1" w:rsidP="00CA6BC1">
      <w:pPr>
        <w:pStyle w:val="KreuNr"/>
      </w:pPr>
      <w:r w:rsidRPr="002A3C4A">
        <w:t>Kapitulli IV</w:t>
      </w:r>
    </w:p>
    <w:p w:rsidR="00CA6BC1" w:rsidRPr="002A3C4A" w:rsidRDefault="005E2A21" w:rsidP="00CA6BC1">
      <w:pPr>
        <w:pStyle w:val="KreuTitull"/>
      </w:pPr>
      <w:r>
        <w:t>Raporti me instrumentet e tjerA</w:t>
      </w:r>
    </w:p>
    <w:p w:rsidR="00CA6BC1" w:rsidRPr="002A3C4A" w:rsidRDefault="00CA6BC1" w:rsidP="00CA6BC1">
      <w:pPr>
        <w:pStyle w:val="Paragrafi"/>
        <w:rPr>
          <w:szCs w:val="22"/>
          <w:lang w:val="it-IT"/>
        </w:rPr>
      </w:pPr>
    </w:p>
    <w:p w:rsidR="00CA6BC1" w:rsidRPr="002A3C4A" w:rsidRDefault="00CA6BC1" w:rsidP="00CA6BC1">
      <w:pPr>
        <w:pStyle w:val="NeniNr"/>
      </w:pPr>
      <w:r w:rsidRPr="002A3C4A">
        <w:t>Neni 19</w:t>
      </w:r>
    </w:p>
    <w:p w:rsidR="00CA6BC1" w:rsidRPr="002A3C4A" w:rsidRDefault="005E2A21" w:rsidP="00A77DD8">
      <w:pPr>
        <w:pStyle w:val="NeniTitull"/>
      </w:pPr>
      <w:r>
        <w:t>Raporti me Konventën e</w:t>
      </w:r>
      <w:r w:rsidR="00CA6BC1" w:rsidRPr="002A3C4A">
        <w:t>uropiane mbi njohjen dhe ekzekutimin e vendimeve në lidhje me kujdestarinë e fëmijëve dhe rivendosjen e kujdestarisë mbi fëmijët</w:t>
      </w:r>
    </w:p>
    <w:p w:rsidR="00CA6BC1" w:rsidRPr="002A3C4A" w:rsidRDefault="00CA6BC1" w:rsidP="00CA6BC1">
      <w:pPr>
        <w:pStyle w:val="Paragrafi"/>
        <w:rPr>
          <w:szCs w:val="22"/>
          <w:lang w:val="it-IT"/>
        </w:rPr>
      </w:pPr>
    </w:p>
    <w:p w:rsidR="00CA6BC1" w:rsidRPr="002A3C4A" w:rsidRDefault="00CA6BC1" w:rsidP="00CA6BC1">
      <w:pPr>
        <w:pStyle w:val="Paragrafi"/>
        <w:rPr>
          <w:szCs w:val="22"/>
          <w:lang w:val="it-IT"/>
        </w:rPr>
      </w:pPr>
      <w:r w:rsidRPr="002A3C4A">
        <w:rPr>
          <w:szCs w:val="22"/>
          <w:lang w:val="it-IT"/>
        </w:rPr>
        <w:t>Paragrafët 2 d</w:t>
      </w:r>
      <w:r w:rsidR="005E2A21">
        <w:rPr>
          <w:szCs w:val="22"/>
          <w:lang w:val="it-IT"/>
        </w:rPr>
        <w:t>he 3  të nenit 11 të Konventës e</w:t>
      </w:r>
      <w:r w:rsidRPr="002A3C4A">
        <w:rPr>
          <w:szCs w:val="22"/>
          <w:lang w:val="it-IT"/>
        </w:rPr>
        <w:t>uropiane të 20 majit 1980 (ETS nr.105) mbi njohjen dhe ekzeku</w:t>
      </w:r>
      <w:r w:rsidR="005E2A21">
        <w:rPr>
          <w:szCs w:val="22"/>
          <w:lang w:val="it-IT"/>
        </w:rPr>
        <w:t>timin e vendimeve në lidhje me kujdestarinë e f</w:t>
      </w:r>
      <w:r w:rsidRPr="002A3C4A">
        <w:rPr>
          <w:szCs w:val="22"/>
          <w:lang w:val="it-IT"/>
        </w:rPr>
        <w:t>ëmijëve dhe rivendosjen e kujdestarisë mbi fëmijët nuk zbatohet në marrëdhëniet ndërmjet shteteve palë</w:t>
      </w:r>
      <w:r w:rsidR="005E2A21">
        <w:rPr>
          <w:szCs w:val="22"/>
          <w:lang w:val="it-IT"/>
        </w:rPr>
        <w:t>, të cila</w:t>
      </w:r>
      <w:r w:rsidRPr="002A3C4A">
        <w:rPr>
          <w:szCs w:val="22"/>
          <w:lang w:val="it-IT"/>
        </w:rPr>
        <w:t>t janë gjithashtu shtete palë në këtë Konventë.</w:t>
      </w:r>
    </w:p>
    <w:p w:rsidR="00CA6BC1" w:rsidRPr="002A3C4A" w:rsidRDefault="00CA6BC1" w:rsidP="00CA6BC1">
      <w:pPr>
        <w:pStyle w:val="Paragrafi"/>
        <w:rPr>
          <w:szCs w:val="22"/>
          <w:lang w:val="it-IT"/>
        </w:rPr>
      </w:pPr>
    </w:p>
    <w:p w:rsidR="00CA6BC1" w:rsidRPr="002A3C4A" w:rsidRDefault="00CA6BC1" w:rsidP="00CA6BC1">
      <w:pPr>
        <w:pStyle w:val="NeniNr"/>
      </w:pPr>
      <w:r w:rsidRPr="002A3C4A">
        <w:t>Neni 20</w:t>
      </w:r>
    </w:p>
    <w:p w:rsidR="00CA6BC1" w:rsidRPr="002A3C4A" w:rsidRDefault="005E2A21" w:rsidP="00A77DD8">
      <w:pPr>
        <w:pStyle w:val="NeniTitull"/>
      </w:pPr>
      <w:r>
        <w:t>Raporti me instrumente të tjera</w:t>
      </w:r>
    </w:p>
    <w:p w:rsidR="00CA6BC1" w:rsidRPr="002A3C4A" w:rsidRDefault="00CA6BC1" w:rsidP="00CA6BC1">
      <w:pPr>
        <w:pStyle w:val="Paragrafi"/>
        <w:rPr>
          <w:szCs w:val="22"/>
          <w:lang w:val="it-IT"/>
        </w:rPr>
      </w:pPr>
    </w:p>
    <w:p w:rsidR="00CA6BC1" w:rsidRPr="002A3C4A" w:rsidRDefault="00CA6BC1" w:rsidP="00CA6BC1">
      <w:pPr>
        <w:pStyle w:val="Paragrafi"/>
        <w:rPr>
          <w:szCs w:val="22"/>
          <w:lang w:val="it-IT"/>
        </w:rPr>
      </w:pPr>
      <w:r w:rsidRPr="002A3C4A">
        <w:rPr>
          <w:szCs w:val="22"/>
          <w:lang w:val="it-IT"/>
        </w:rPr>
        <w:t>1. Kjo Konventë nuk cenon asnjë instrument tjetër ndërkombëtar në të cilën shtetet palë në këtë Konventë janë palë ose do të bëhen palë i cili përmban dispozita mbi çështje që janë rregulluar në këtë Konventë. Kjo Konventë nuk cenon sidomos zbati</w:t>
      </w:r>
      <w:r w:rsidR="005E2A21">
        <w:rPr>
          <w:szCs w:val="22"/>
          <w:lang w:val="it-IT"/>
        </w:rPr>
        <w:t>min e instrumenteve të mëposhtme</w:t>
      </w:r>
      <w:r w:rsidRPr="002A3C4A">
        <w:rPr>
          <w:szCs w:val="22"/>
          <w:lang w:val="it-IT"/>
        </w:rPr>
        <w:t xml:space="preserve"> ligjore:</w:t>
      </w:r>
    </w:p>
    <w:p w:rsidR="00CA6BC1" w:rsidRPr="002A3C4A" w:rsidRDefault="00CA6BC1" w:rsidP="00CA6BC1">
      <w:pPr>
        <w:pStyle w:val="Paragrafi"/>
        <w:rPr>
          <w:szCs w:val="22"/>
          <w:lang w:val="it-IT"/>
        </w:rPr>
      </w:pPr>
      <w:r w:rsidRPr="002A3C4A">
        <w:rPr>
          <w:szCs w:val="22"/>
          <w:lang w:val="it-IT"/>
        </w:rPr>
        <w:t>a) Konventën e Hagës të  5 tetorit 1961 mbi kompetencën e organeve dhe ligjin e zbatuar për mbrotjen e të miturve.</w:t>
      </w:r>
    </w:p>
    <w:p w:rsidR="00CA6BC1" w:rsidRPr="002A3C4A" w:rsidRDefault="005E2A21" w:rsidP="00CA6BC1">
      <w:pPr>
        <w:pStyle w:val="Paragrafi"/>
        <w:rPr>
          <w:szCs w:val="22"/>
          <w:lang w:val="it-IT"/>
        </w:rPr>
      </w:pPr>
      <w:r>
        <w:rPr>
          <w:szCs w:val="22"/>
          <w:lang w:val="it-IT"/>
        </w:rPr>
        <w:t>b) Konventën e</w:t>
      </w:r>
      <w:r w:rsidR="00CA6BC1" w:rsidRPr="002A3C4A">
        <w:rPr>
          <w:szCs w:val="22"/>
          <w:lang w:val="it-IT"/>
        </w:rPr>
        <w:t>uropiane mbi njohjen dhe ekzekutimin e vendimeve në lidhje me kujdestarinë e fëmijëve dhe rivendosjen e kujdestarisë mbi fëmijët të 2</w:t>
      </w:r>
      <w:r w:rsidR="00B772D1">
        <w:rPr>
          <w:szCs w:val="22"/>
          <w:lang w:val="it-IT"/>
        </w:rPr>
        <w:t>0 majit 1980 sipas nenit 19 të m</w:t>
      </w:r>
      <w:r w:rsidR="00CA6BC1" w:rsidRPr="002A3C4A">
        <w:rPr>
          <w:szCs w:val="22"/>
          <w:lang w:val="it-IT"/>
        </w:rPr>
        <w:t>ësipërm.</w:t>
      </w:r>
    </w:p>
    <w:p w:rsidR="00CA6BC1" w:rsidRPr="002A3C4A" w:rsidRDefault="00CA6BC1" w:rsidP="00CA6BC1">
      <w:pPr>
        <w:pStyle w:val="Paragrafi"/>
        <w:rPr>
          <w:szCs w:val="22"/>
          <w:lang w:val="it-IT"/>
        </w:rPr>
      </w:pPr>
      <w:r w:rsidRPr="002A3C4A">
        <w:rPr>
          <w:szCs w:val="22"/>
          <w:lang w:val="it-IT"/>
        </w:rPr>
        <w:t>c) Konventën</w:t>
      </w:r>
      <w:r w:rsidR="00B772D1">
        <w:rPr>
          <w:szCs w:val="22"/>
          <w:lang w:val="it-IT"/>
        </w:rPr>
        <w:t xml:space="preserve"> e Hagës të 25 teto</w:t>
      </w:r>
      <w:r w:rsidRPr="002A3C4A">
        <w:rPr>
          <w:szCs w:val="22"/>
          <w:lang w:val="it-IT"/>
        </w:rPr>
        <w:t>rit 1980 mbi aspektet civile të rrëmbimit të fëmijëve në nivel ndërkombëtar.</w:t>
      </w:r>
    </w:p>
    <w:p w:rsidR="00CA6BC1" w:rsidRPr="002A3C4A" w:rsidRDefault="00CA6BC1" w:rsidP="00CA6BC1">
      <w:pPr>
        <w:pStyle w:val="Paragrafi"/>
        <w:rPr>
          <w:szCs w:val="22"/>
          <w:lang w:val="it-IT"/>
        </w:rPr>
      </w:pPr>
      <w:r w:rsidRPr="002A3C4A">
        <w:rPr>
          <w:szCs w:val="22"/>
          <w:lang w:val="it-IT"/>
        </w:rPr>
        <w:t>d) Konventën e Hagës të 19 tetorit 1996 mbi juridiksionin, ligjin e zbatueshëm, njohjen, ekzekutimin dhe bashkëpunimin në lidhje me përgjegjësinë prindërore dhe masat për mbrojtjen e fëmijëve.</w:t>
      </w:r>
    </w:p>
    <w:p w:rsidR="00CA6BC1" w:rsidRPr="002A3C4A" w:rsidRDefault="00CA6BC1" w:rsidP="00CA6BC1">
      <w:pPr>
        <w:pStyle w:val="Paragrafi"/>
        <w:rPr>
          <w:szCs w:val="22"/>
          <w:lang w:val="it-IT"/>
        </w:rPr>
      </w:pPr>
      <w:r w:rsidRPr="002A3C4A">
        <w:rPr>
          <w:szCs w:val="22"/>
          <w:lang w:val="it-IT"/>
        </w:rPr>
        <w:t>2. Asgjë</w:t>
      </w:r>
      <w:r w:rsidR="00B772D1">
        <w:rPr>
          <w:szCs w:val="22"/>
          <w:lang w:val="it-IT"/>
        </w:rPr>
        <w:t xml:space="preserve"> në këtë Konventë nuk i pengon p</w:t>
      </w:r>
      <w:r w:rsidRPr="002A3C4A">
        <w:rPr>
          <w:szCs w:val="22"/>
          <w:lang w:val="it-IT"/>
        </w:rPr>
        <w:t>alët të lidhin marrëveshje ndërkombëtare që plotësojnë ose zhvillojnë më tej dispozitat e kësaj Konvente apo që zgjerojnë sferën e zbatimit të tyre.</w:t>
      </w:r>
    </w:p>
    <w:p w:rsidR="00CA6BC1" w:rsidRPr="002A3C4A" w:rsidRDefault="00CA6BC1" w:rsidP="00CA6BC1">
      <w:pPr>
        <w:pStyle w:val="Paragrafi"/>
        <w:rPr>
          <w:szCs w:val="22"/>
          <w:lang w:val="it-IT"/>
        </w:rPr>
      </w:pPr>
      <w:r w:rsidRPr="002A3C4A">
        <w:rPr>
          <w:szCs w:val="22"/>
          <w:lang w:val="it-IT"/>
        </w:rPr>
        <w:t>3. Në marrëdhëniet e tyre reciproke, shtetet palë që janë anëtare të Komunitetit Europian zbatojnë rregullat e Komunitetit dhe kështu nuk zbatojnë rregullat që rrjedhin nga kjo Konventë, përveç kur nuk ka rregull komunitar që të rregullojë lëndën në fjalë.</w:t>
      </w:r>
    </w:p>
    <w:p w:rsidR="00803113" w:rsidRDefault="00803113" w:rsidP="007A2A54">
      <w:pPr>
        <w:pStyle w:val="Paragrafi"/>
        <w:ind w:firstLine="0"/>
        <w:rPr>
          <w:szCs w:val="22"/>
          <w:lang w:val="it-IT"/>
        </w:rPr>
      </w:pPr>
    </w:p>
    <w:p w:rsidR="00803113" w:rsidRPr="002A3C4A" w:rsidRDefault="00803113" w:rsidP="00CA6BC1">
      <w:pPr>
        <w:pStyle w:val="Paragrafi"/>
        <w:rPr>
          <w:szCs w:val="22"/>
          <w:lang w:val="it-IT"/>
        </w:rPr>
      </w:pPr>
    </w:p>
    <w:p w:rsidR="00CA6BC1" w:rsidRPr="002A3C4A" w:rsidRDefault="00CA6BC1" w:rsidP="00CA6BC1">
      <w:pPr>
        <w:pStyle w:val="KreuNr"/>
      </w:pPr>
      <w:r w:rsidRPr="002A3C4A">
        <w:t>Kapitulli V</w:t>
      </w:r>
    </w:p>
    <w:p w:rsidR="00CA6BC1" w:rsidRPr="002A3C4A" w:rsidRDefault="00CA6BC1" w:rsidP="00CA6BC1">
      <w:pPr>
        <w:pStyle w:val="KreuTitull"/>
      </w:pPr>
      <w:r w:rsidRPr="002A3C4A">
        <w:t>Ndryshimet e Konventës</w:t>
      </w:r>
    </w:p>
    <w:p w:rsidR="00CA6BC1" w:rsidRPr="002A3C4A" w:rsidRDefault="00CA6BC1" w:rsidP="00CA6BC1">
      <w:pPr>
        <w:pStyle w:val="Paragrafi"/>
        <w:rPr>
          <w:szCs w:val="22"/>
          <w:lang w:val="it-IT"/>
        </w:rPr>
      </w:pPr>
    </w:p>
    <w:p w:rsidR="00CA6BC1" w:rsidRPr="002A3C4A" w:rsidRDefault="00CA6BC1" w:rsidP="00CA6BC1">
      <w:pPr>
        <w:pStyle w:val="NeniNr"/>
      </w:pPr>
      <w:r w:rsidRPr="002A3C4A">
        <w:t>Neni 21</w:t>
      </w:r>
    </w:p>
    <w:p w:rsidR="00CA6BC1" w:rsidRPr="002A3C4A" w:rsidRDefault="00CA6BC1" w:rsidP="00A77DD8">
      <w:pPr>
        <w:pStyle w:val="NeniTitull"/>
      </w:pPr>
      <w:r w:rsidRPr="002A3C4A">
        <w:t>Ndryshimet</w:t>
      </w:r>
    </w:p>
    <w:p w:rsidR="00CA6BC1" w:rsidRPr="002A3C4A" w:rsidRDefault="00CA6BC1" w:rsidP="00CA6BC1">
      <w:pPr>
        <w:pStyle w:val="Paragrafi"/>
        <w:rPr>
          <w:szCs w:val="22"/>
          <w:lang w:val="it-IT"/>
        </w:rPr>
      </w:pPr>
    </w:p>
    <w:p w:rsidR="00CA6BC1" w:rsidRPr="002A3C4A" w:rsidRDefault="00CA6BC1" w:rsidP="00CA6BC1">
      <w:pPr>
        <w:pStyle w:val="Paragrafi"/>
        <w:rPr>
          <w:szCs w:val="22"/>
          <w:lang w:val="it-IT"/>
        </w:rPr>
      </w:pPr>
      <w:r w:rsidRPr="002A3C4A">
        <w:rPr>
          <w:szCs w:val="22"/>
          <w:lang w:val="it-IT"/>
        </w:rPr>
        <w:t>1. Çdo propozim</w:t>
      </w:r>
      <w:r w:rsidR="005E2A21">
        <w:rPr>
          <w:szCs w:val="22"/>
          <w:lang w:val="it-IT"/>
        </w:rPr>
        <w:t xml:space="preserve"> për ndryshimin e kësaj Konvente</w:t>
      </w:r>
      <w:r w:rsidRPr="002A3C4A">
        <w:rPr>
          <w:szCs w:val="22"/>
          <w:lang w:val="it-IT"/>
        </w:rPr>
        <w:t xml:space="preserve"> të paraqitur nga një palë i komunikohet Sekretarit të Përgjithshëm të Këshillit të Europës dhe ky i fundit ia paraqet këtë shteteve anëtare të Këshillit të Europës, çdo nënshkuresi, çdo shteti palë, Komunitetit Euro</w:t>
      </w:r>
      <w:r w:rsidR="005E2A21">
        <w:rPr>
          <w:szCs w:val="22"/>
          <w:lang w:val="it-IT"/>
        </w:rPr>
        <w:t>pian, çdo shteti të ftuar për ta</w:t>
      </w:r>
      <w:r w:rsidRPr="002A3C4A">
        <w:rPr>
          <w:szCs w:val="22"/>
          <w:lang w:val="it-IT"/>
        </w:rPr>
        <w:t xml:space="preserve"> nënshkurar këtë Konventë sipas dispozitave të nenit 22 dhe çdo shteti të ftuar për të aderuar në këtë Konventë sipas dispozitave të nenit 23.</w:t>
      </w:r>
    </w:p>
    <w:p w:rsidR="00CA6BC1" w:rsidRPr="002A3C4A" w:rsidRDefault="00CA6BC1" w:rsidP="00CA6BC1">
      <w:pPr>
        <w:pStyle w:val="Paragrafi"/>
        <w:rPr>
          <w:szCs w:val="22"/>
          <w:lang w:val="it-IT"/>
        </w:rPr>
      </w:pPr>
      <w:r w:rsidRPr="002A3C4A">
        <w:rPr>
          <w:szCs w:val="22"/>
          <w:lang w:val="it-IT"/>
        </w:rPr>
        <w:t>2. Çdo ndryshim i propozuar nga një palë i komunikohet Komitetit Europian për Bashkëpunimin Ligjor (KEBL), i cili i paraqet Komitetit të Ministrave mendimin e tij mbi ndryshimin e propozuar.</w:t>
      </w:r>
    </w:p>
    <w:p w:rsidR="00CA6BC1" w:rsidRPr="002A3C4A" w:rsidRDefault="00CA6BC1" w:rsidP="00CA6BC1">
      <w:pPr>
        <w:pStyle w:val="Paragrafi"/>
        <w:rPr>
          <w:szCs w:val="22"/>
          <w:lang w:val="it-IT"/>
        </w:rPr>
      </w:pPr>
      <w:r w:rsidRPr="002A3C4A">
        <w:rPr>
          <w:szCs w:val="22"/>
          <w:lang w:val="it-IT"/>
        </w:rPr>
        <w:t>3. Komiteti i Ministrave e merr në shqyrtim ndryshimin e propozuar  dhe mendimin e paraqitur nga KEBL dhe, pas konsultimeve me palët e Konventës, të cilët nuk janë anëtarë të Këshillit të Europës, mund të miratojë ndryshimin.</w:t>
      </w:r>
    </w:p>
    <w:p w:rsidR="00CA6BC1" w:rsidRPr="002A3C4A" w:rsidRDefault="00CA6BC1" w:rsidP="00CA6BC1">
      <w:pPr>
        <w:pStyle w:val="Paragrafi"/>
        <w:rPr>
          <w:szCs w:val="22"/>
          <w:lang w:val="it-IT"/>
        </w:rPr>
      </w:pPr>
      <w:r w:rsidRPr="002A3C4A">
        <w:rPr>
          <w:szCs w:val="22"/>
          <w:lang w:val="it-IT"/>
        </w:rPr>
        <w:t>4. Teksti i çdo ndryshimi të miratuar nga Komiteti i Ministrave në pajtim me paragrafin 3 të këtij neni u paraqitet për pranim palëve.</w:t>
      </w:r>
    </w:p>
    <w:p w:rsidR="00CA6BC1" w:rsidRPr="002A3C4A" w:rsidRDefault="00CA6BC1" w:rsidP="00CA6BC1">
      <w:pPr>
        <w:pStyle w:val="Paragrafi"/>
        <w:rPr>
          <w:szCs w:val="22"/>
          <w:lang w:val="it-IT"/>
        </w:rPr>
      </w:pPr>
      <w:r w:rsidRPr="002A3C4A">
        <w:rPr>
          <w:szCs w:val="22"/>
          <w:lang w:val="it-IT"/>
        </w:rPr>
        <w:t>5. Çdo ndryshim i aprovuar në pajtim me paragrafin 3 të këtij neni hyn në fuqi në ditën e parë të muajit pas kalimit të një afati njëmujor pas datës në të cilën të gjitha palët kanë informuar Sekretarin e Përgjithshëm se e kanë pranuar atë.</w:t>
      </w:r>
    </w:p>
    <w:p w:rsidR="00CA6BC1" w:rsidRPr="002A3C4A" w:rsidRDefault="00CA6BC1" w:rsidP="00CA6BC1">
      <w:pPr>
        <w:pStyle w:val="Paragrafi"/>
        <w:rPr>
          <w:szCs w:val="22"/>
          <w:lang w:val="it-IT"/>
        </w:rPr>
      </w:pPr>
    </w:p>
    <w:p w:rsidR="00CA6BC1" w:rsidRPr="002A3C4A" w:rsidRDefault="00CA6BC1" w:rsidP="00CA6BC1">
      <w:pPr>
        <w:pStyle w:val="KreuNr"/>
      </w:pPr>
      <w:r w:rsidRPr="002A3C4A">
        <w:t>Kapitulli VI</w:t>
      </w:r>
    </w:p>
    <w:p w:rsidR="00CA6BC1" w:rsidRPr="002A3C4A" w:rsidRDefault="00CA6BC1" w:rsidP="00CA6BC1">
      <w:pPr>
        <w:pStyle w:val="KreuTitull"/>
      </w:pPr>
      <w:r w:rsidRPr="002A3C4A">
        <w:t>Dispozita të fundit</w:t>
      </w:r>
    </w:p>
    <w:p w:rsidR="00CA6BC1" w:rsidRPr="002A3C4A" w:rsidRDefault="00CA6BC1" w:rsidP="00CA6BC1">
      <w:pPr>
        <w:pStyle w:val="Paragrafi"/>
        <w:rPr>
          <w:szCs w:val="22"/>
          <w:lang w:val="it-IT"/>
        </w:rPr>
      </w:pPr>
    </w:p>
    <w:p w:rsidR="00CA6BC1" w:rsidRPr="002A3C4A" w:rsidRDefault="00CA6BC1" w:rsidP="00CA6BC1">
      <w:pPr>
        <w:pStyle w:val="NeniNr"/>
      </w:pPr>
      <w:r w:rsidRPr="002A3C4A">
        <w:t>Neni 22</w:t>
      </w:r>
    </w:p>
    <w:p w:rsidR="00CA6BC1" w:rsidRPr="002A3C4A" w:rsidRDefault="00CA6BC1" w:rsidP="00A77DD8">
      <w:pPr>
        <w:pStyle w:val="NeniTitull"/>
      </w:pPr>
      <w:r w:rsidRPr="002A3C4A">
        <w:t>Nënshkrimi dhe hyrja në fuqi</w:t>
      </w:r>
    </w:p>
    <w:p w:rsidR="00CA6BC1" w:rsidRPr="002A3C4A" w:rsidRDefault="00CA6BC1" w:rsidP="00CA6BC1">
      <w:pPr>
        <w:pStyle w:val="Paragrafi"/>
        <w:rPr>
          <w:szCs w:val="22"/>
          <w:lang w:val="it-IT"/>
        </w:rPr>
      </w:pPr>
    </w:p>
    <w:p w:rsidR="00CA6BC1" w:rsidRPr="002A3C4A" w:rsidRDefault="00CA6BC1" w:rsidP="00CA6BC1">
      <w:pPr>
        <w:pStyle w:val="Paragrafi"/>
        <w:rPr>
          <w:szCs w:val="22"/>
          <w:lang w:val="it-IT"/>
        </w:rPr>
      </w:pPr>
      <w:r w:rsidRPr="002A3C4A">
        <w:rPr>
          <w:szCs w:val="22"/>
          <w:lang w:val="it-IT"/>
        </w:rPr>
        <w:t xml:space="preserve">1. Kjo Konventë është e hapur për t’u nënshkruar nga shtetet </w:t>
      </w:r>
      <w:r w:rsidR="005E2A21">
        <w:rPr>
          <w:szCs w:val="22"/>
          <w:lang w:val="it-IT"/>
        </w:rPr>
        <w:t>anëtare të Këshillit të Europës, s</w:t>
      </w:r>
      <w:r w:rsidRPr="002A3C4A">
        <w:rPr>
          <w:szCs w:val="22"/>
          <w:lang w:val="it-IT"/>
        </w:rPr>
        <w:t>htetet joanëtare që kanë marrë pjesë në përpilimin e saj dhe nga Komuniteti Europian.</w:t>
      </w:r>
    </w:p>
    <w:p w:rsidR="00CA6BC1" w:rsidRPr="002A3C4A" w:rsidRDefault="00CA6BC1" w:rsidP="00CA6BC1">
      <w:pPr>
        <w:pStyle w:val="Paragrafi"/>
        <w:rPr>
          <w:szCs w:val="22"/>
        </w:rPr>
      </w:pPr>
      <w:r w:rsidRPr="002A3C4A">
        <w:rPr>
          <w:szCs w:val="22"/>
        </w:rPr>
        <w:t>2. Kjo Konventë i nënshtrohet ratifikimit, pranimit ose aprovimit. Instrumentet e ratifikimit, pranim</w:t>
      </w:r>
      <w:r w:rsidR="005E2A21">
        <w:rPr>
          <w:szCs w:val="22"/>
        </w:rPr>
        <w:t>it ose aprovimit depozitohen te</w:t>
      </w:r>
      <w:r w:rsidRPr="002A3C4A">
        <w:rPr>
          <w:szCs w:val="22"/>
        </w:rPr>
        <w:t xml:space="preserve"> Sekretari i Përgjithshëm i Këshillit të Europës.</w:t>
      </w:r>
    </w:p>
    <w:p w:rsidR="00CA6BC1" w:rsidRPr="002A3C4A" w:rsidRDefault="00CA6BC1" w:rsidP="00CA6BC1">
      <w:pPr>
        <w:pStyle w:val="Paragrafi"/>
        <w:rPr>
          <w:szCs w:val="22"/>
        </w:rPr>
      </w:pPr>
      <w:r w:rsidRPr="002A3C4A">
        <w:rPr>
          <w:szCs w:val="22"/>
        </w:rPr>
        <w:t>3. Kjo Konventë hyn në fuqi në ditën e parë të muajit pas kalimit të një afati tremujor pas datës në të cilën tre shtete, duke përfshirë të paktën dy shtete anëtare të Këshillit të Europës, kanë shprehur pëlqimin e tyre për të respektuar Konventën në pajtim me dispozitat e paragrafit të mësipërm.</w:t>
      </w:r>
    </w:p>
    <w:p w:rsidR="00CA6BC1" w:rsidRPr="002A3C4A" w:rsidRDefault="00CA6BC1" w:rsidP="00CA6BC1">
      <w:pPr>
        <w:pStyle w:val="Paragrafi"/>
        <w:rPr>
          <w:szCs w:val="22"/>
        </w:rPr>
      </w:pPr>
      <w:r w:rsidRPr="002A3C4A">
        <w:rPr>
          <w:szCs w:val="22"/>
        </w:rPr>
        <w:t>4. Në lidhje me çdo shtet të përmendur në paragrafin 1 ose me Komunitetin Europian i cili e shpreh më vonë pëlqimin e tij për të respektuar Konventën, kjo hyn në fuqi në ditën e parë të muaj</w:t>
      </w:r>
      <w:r w:rsidR="005E2A21">
        <w:rPr>
          <w:szCs w:val="22"/>
        </w:rPr>
        <w:t>it pas kalimit të një afati tre</w:t>
      </w:r>
      <w:r w:rsidRPr="002A3C4A">
        <w:rPr>
          <w:szCs w:val="22"/>
        </w:rPr>
        <w:t>mujor pas datës së depozitimit të instrumenteve të tij të ratifikimit, pranimit ose aprovimit.</w:t>
      </w:r>
    </w:p>
    <w:p w:rsidR="00CA6BC1" w:rsidRPr="002A3C4A" w:rsidRDefault="00CA6BC1" w:rsidP="00CA6BC1">
      <w:pPr>
        <w:pStyle w:val="Paragrafi"/>
        <w:rPr>
          <w:szCs w:val="22"/>
        </w:rPr>
      </w:pPr>
    </w:p>
    <w:p w:rsidR="00CA6BC1" w:rsidRPr="002A3C4A" w:rsidRDefault="00CA6BC1" w:rsidP="00CA6BC1">
      <w:pPr>
        <w:pStyle w:val="NeniNr"/>
      </w:pPr>
      <w:r w:rsidRPr="002A3C4A">
        <w:t>Neni 23</w:t>
      </w:r>
    </w:p>
    <w:p w:rsidR="00CA6BC1" w:rsidRPr="002A3C4A" w:rsidRDefault="00CA6BC1" w:rsidP="00A77DD8">
      <w:pPr>
        <w:pStyle w:val="NeniTitull"/>
      </w:pPr>
      <w:r w:rsidRPr="002A3C4A">
        <w:t>Aderimi në Konventë</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Pas hyrjes në fuqi të kësaj Konvente, Komiteti i Ministrave të Këshillit të Europës, pas konsultimeve me palët, mund të ftojë çdo shtet joanëtar të Këshillit të Europës, i cili nuk ka marrë pjesë në përpilimin e Konventës, të aderojë në këtë Konventë nëpërmjet një vendimi të marrë nga shumica e parashikuar në nenin 20d të s</w:t>
      </w:r>
      <w:r w:rsidR="005E2A21">
        <w:rPr>
          <w:szCs w:val="22"/>
        </w:rPr>
        <w:t>tatutit të Këshillit të Europës</w:t>
      </w:r>
      <w:r w:rsidRPr="002A3C4A">
        <w:rPr>
          <w:szCs w:val="22"/>
        </w:rPr>
        <w:t xml:space="preserve"> dhe me votën unanime të përfaqësuesve të shteteve kontraktuese që kanë të drejtën e një vendi në Komitetin e Ministrave.</w:t>
      </w:r>
    </w:p>
    <w:p w:rsidR="00CA6BC1" w:rsidRPr="002A3C4A" w:rsidRDefault="00CA6BC1" w:rsidP="00CA6BC1">
      <w:pPr>
        <w:pStyle w:val="Paragrafi"/>
        <w:rPr>
          <w:szCs w:val="22"/>
        </w:rPr>
      </w:pPr>
      <w:r w:rsidRPr="002A3C4A">
        <w:rPr>
          <w:szCs w:val="22"/>
        </w:rPr>
        <w:t>2. Në lidhje me çdo shtet aderues, Konventa hyn në fuqi në ditën e parë të muaj</w:t>
      </w:r>
      <w:r w:rsidR="005E2A21">
        <w:rPr>
          <w:szCs w:val="22"/>
        </w:rPr>
        <w:t>it pas kalimit të një afati tre</w:t>
      </w:r>
      <w:r w:rsidRPr="002A3C4A">
        <w:rPr>
          <w:szCs w:val="22"/>
        </w:rPr>
        <w:t>mujor pas datës së depozitimit</w:t>
      </w:r>
      <w:r w:rsidR="005E2A21">
        <w:rPr>
          <w:szCs w:val="22"/>
        </w:rPr>
        <w:t xml:space="preserve"> të instrumentit të aderimit te</w:t>
      </w:r>
      <w:r w:rsidRPr="002A3C4A">
        <w:rPr>
          <w:szCs w:val="22"/>
        </w:rPr>
        <w:t xml:space="preserve"> Sekretari i Përgjithshëm i Këshillit të Europës.</w:t>
      </w:r>
    </w:p>
    <w:p w:rsidR="00CA6BC1" w:rsidRPr="002A3C4A" w:rsidRDefault="00CA6BC1" w:rsidP="00CA6BC1">
      <w:pPr>
        <w:pStyle w:val="NeniNr"/>
      </w:pPr>
      <w:r w:rsidRPr="002A3C4A">
        <w:t>Neni 24</w:t>
      </w:r>
    </w:p>
    <w:p w:rsidR="00CA6BC1" w:rsidRPr="002A3C4A" w:rsidRDefault="00CA6BC1" w:rsidP="00A77DD8">
      <w:pPr>
        <w:pStyle w:val="NeniTitull"/>
      </w:pPr>
      <w:r w:rsidRPr="002A3C4A">
        <w:t>Zbatimi territorial</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Çdo shtet ose Komunitet Europian, në momentin e nënshkrimit ose të depozitimit të instrumentit të tij të ratifikimit, pranimit, aprovimit ose aderimit, mund të përcaktojë territorin ose pjesët e territorit ku zbatohet kjo Konventë.</w:t>
      </w:r>
    </w:p>
    <w:p w:rsidR="00CA6BC1" w:rsidRPr="002A3C4A" w:rsidRDefault="0080227A" w:rsidP="00CA6BC1">
      <w:pPr>
        <w:pStyle w:val="Paragrafi"/>
        <w:rPr>
          <w:szCs w:val="22"/>
        </w:rPr>
      </w:pPr>
      <w:r>
        <w:rPr>
          <w:szCs w:val="22"/>
        </w:rPr>
        <w:t>2. Çdo p</w:t>
      </w:r>
      <w:r w:rsidR="00CA6BC1" w:rsidRPr="002A3C4A">
        <w:rPr>
          <w:szCs w:val="22"/>
        </w:rPr>
        <w:t>alë në një datë të mëvonshme dhe nëpërmjet një deklarate drejtuar Sekretarit të Përgjithshëm të Këshillit të Europës mund ta zgjerojë zbatimin e kësaj Konvente për në çdo pjesë tjetër territori të përcaktuar në deklaratë dhe për ato marrëdhënie ndërkombëtare që ajo është e përgjegjshme dhe në emër të të cilit ajo është e autorizuar të marrë përsipër detyrime. Në lidhje me këtë pjesë territori, Konventa hyn në fuqi në ditën e parë të muaji</w:t>
      </w:r>
      <w:r>
        <w:rPr>
          <w:szCs w:val="22"/>
        </w:rPr>
        <w:t>t pas kalimit të një afati tre</w:t>
      </w:r>
      <w:r w:rsidR="00CA6BC1" w:rsidRPr="002A3C4A">
        <w:rPr>
          <w:szCs w:val="22"/>
        </w:rPr>
        <w:t>mujor pas d</w:t>
      </w:r>
      <w:r w:rsidR="00AC3EF6">
        <w:rPr>
          <w:szCs w:val="22"/>
        </w:rPr>
        <w:t>atës së marrjes së një deklarate</w:t>
      </w:r>
      <w:r w:rsidR="00CA6BC1" w:rsidRPr="002A3C4A">
        <w:rPr>
          <w:szCs w:val="22"/>
        </w:rPr>
        <w:t xml:space="preserve"> të tillë nga Sekretari i Përgjithshëm.</w:t>
      </w:r>
    </w:p>
    <w:p w:rsidR="00CA6BC1" w:rsidRDefault="00CA6BC1" w:rsidP="00CA6BC1">
      <w:pPr>
        <w:pStyle w:val="Paragrafi"/>
        <w:rPr>
          <w:szCs w:val="22"/>
        </w:rPr>
      </w:pPr>
      <w:r w:rsidRPr="002A3C4A">
        <w:rPr>
          <w:szCs w:val="22"/>
        </w:rPr>
        <w:t>3. Çdo deklaratë e bërë sipas dy paragrafëve të mësipërm, në lidhje me çdo pjesë territori të përcaktuar në deklaratë, mund të tërhiqet nëpërmjet një njoftimi drejtuar Sekretarit të Përgjithshëm. Tërheqja hyn në fuqi në ditën e parë të muaj</w:t>
      </w:r>
      <w:r w:rsidR="00AC3EF6">
        <w:rPr>
          <w:szCs w:val="22"/>
        </w:rPr>
        <w:t>it pas kalimit të një afati tre</w:t>
      </w:r>
      <w:r w:rsidRPr="002A3C4A">
        <w:rPr>
          <w:szCs w:val="22"/>
        </w:rPr>
        <w:t>mujor pas datës së marrjes së një njoftimi të tillë nga Sekretari i Përgjithshëm.</w:t>
      </w:r>
    </w:p>
    <w:p w:rsidR="00AC3EF6" w:rsidRPr="002A3C4A" w:rsidRDefault="00AC3EF6" w:rsidP="00CA6BC1">
      <w:pPr>
        <w:pStyle w:val="Paragrafi"/>
        <w:rPr>
          <w:szCs w:val="22"/>
        </w:rPr>
      </w:pPr>
    </w:p>
    <w:p w:rsidR="00CA6BC1" w:rsidRPr="002A3C4A" w:rsidRDefault="00CA6BC1" w:rsidP="00CA6BC1">
      <w:pPr>
        <w:pStyle w:val="NeniNr"/>
      </w:pPr>
      <w:r w:rsidRPr="002A3C4A">
        <w:t>Neni 25</w:t>
      </w:r>
    </w:p>
    <w:p w:rsidR="00CA6BC1" w:rsidRPr="002A3C4A" w:rsidRDefault="00CA6BC1" w:rsidP="00A77DD8">
      <w:pPr>
        <w:pStyle w:val="NeniTitull"/>
      </w:pPr>
      <w:r w:rsidRPr="002A3C4A">
        <w:t>Rezervat</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Nuk mund të bëhet asnjë rezervë për dispozitat e kësaj Konvente.</w:t>
      </w:r>
    </w:p>
    <w:p w:rsidR="00CA6BC1" w:rsidRPr="002A3C4A" w:rsidRDefault="00CA6BC1" w:rsidP="00CA6BC1">
      <w:pPr>
        <w:pStyle w:val="Paragrafi"/>
        <w:rPr>
          <w:szCs w:val="22"/>
        </w:rPr>
      </w:pPr>
    </w:p>
    <w:p w:rsidR="00CA6BC1" w:rsidRPr="002A3C4A" w:rsidRDefault="00CA6BC1" w:rsidP="00CA6BC1">
      <w:pPr>
        <w:pStyle w:val="NeniNr"/>
      </w:pPr>
      <w:r w:rsidRPr="002A3C4A">
        <w:t>Neni 26</w:t>
      </w:r>
    </w:p>
    <w:p w:rsidR="00CA6BC1" w:rsidRPr="002A3C4A" w:rsidRDefault="00CA6BC1" w:rsidP="00A77DD8">
      <w:pPr>
        <w:pStyle w:val="NeniTitull"/>
      </w:pPr>
      <w:r w:rsidRPr="002A3C4A">
        <w:t>Denoncimi</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Çdo Palë mund ta denoncojë këtë Konventë në çdo kohë nëpërmjet një njoftimi drejtuar Sekretarit të Përgjithshëm të Këshillit të Europës.</w:t>
      </w:r>
    </w:p>
    <w:p w:rsidR="00CA6BC1" w:rsidRPr="002A3C4A" w:rsidRDefault="00CA6BC1" w:rsidP="00CA6BC1">
      <w:pPr>
        <w:pStyle w:val="Paragrafi"/>
        <w:rPr>
          <w:szCs w:val="22"/>
        </w:rPr>
      </w:pPr>
      <w:r w:rsidRPr="002A3C4A">
        <w:rPr>
          <w:szCs w:val="22"/>
        </w:rPr>
        <w:t>2. Një denoncim i tillë hyn në fuqi në ditën e parë të muaj</w:t>
      </w:r>
      <w:r w:rsidR="00AC3EF6">
        <w:rPr>
          <w:szCs w:val="22"/>
        </w:rPr>
        <w:t>it pas kalimit të një afati tre</w:t>
      </w:r>
      <w:r w:rsidRPr="002A3C4A">
        <w:rPr>
          <w:szCs w:val="22"/>
        </w:rPr>
        <w:t>mujor pas datës së marrjes së njoftimit nga Sekretari i Përgjithshëm.</w:t>
      </w:r>
    </w:p>
    <w:p w:rsidR="00CA6BC1" w:rsidRPr="002A3C4A" w:rsidRDefault="00CA6BC1" w:rsidP="00CA6BC1">
      <w:pPr>
        <w:pStyle w:val="Paragrafi"/>
        <w:rPr>
          <w:szCs w:val="22"/>
        </w:rPr>
      </w:pPr>
    </w:p>
    <w:p w:rsidR="00CA6BC1" w:rsidRPr="002A3C4A" w:rsidRDefault="00CA6BC1" w:rsidP="00CA6BC1">
      <w:pPr>
        <w:pStyle w:val="NeniNr"/>
      </w:pPr>
      <w:r w:rsidRPr="002A3C4A">
        <w:t>Neni 27</w:t>
      </w:r>
    </w:p>
    <w:p w:rsidR="00CA6BC1" w:rsidRPr="002A3C4A" w:rsidRDefault="00CA6BC1" w:rsidP="00A77DD8">
      <w:pPr>
        <w:pStyle w:val="NeniTitull"/>
      </w:pPr>
      <w:r w:rsidRPr="002A3C4A">
        <w:t>Njoftimet</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Sekretari i Përgjithshëm i Këshillit të Europës njofton shtetet anëtare të Këshillit të Europës, çdo shtet nënshkrues, çdo shtet palë, Komunitetin Europian, çdo shtet të ftuar për të nënshkruar këtë Konventë sipas dispozitave të nenit 22 dhe çdo shtet të ftuar të aderojë në këtë Konventë në pajtim me dispozitat e nenit 23 për:</w:t>
      </w:r>
    </w:p>
    <w:p w:rsidR="00CA6BC1" w:rsidRPr="002A3C4A" w:rsidRDefault="00CA6BC1" w:rsidP="00CA6BC1">
      <w:pPr>
        <w:pStyle w:val="Paragrafi"/>
        <w:rPr>
          <w:szCs w:val="22"/>
        </w:rPr>
      </w:pPr>
      <w:r w:rsidRPr="002A3C4A">
        <w:rPr>
          <w:szCs w:val="22"/>
        </w:rPr>
        <w:t>a) çdo nënshkrim;</w:t>
      </w:r>
    </w:p>
    <w:p w:rsidR="00CA6BC1" w:rsidRPr="002A3C4A" w:rsidRDefault="00CA6BC1" w:rsidP="00CA6BC1">
      <w:pPr>
        <w:pStyle w:val="Paragrafi"/>
        <w:rPr>
          <w:szCs w:val="22"/>
        </w:rPr>
      </w:pPr>
      <w:r w:rsidRPr="002A3C4A">
        <w:rPr>
          <w:szCs w:val="22"/>
        </w:rPr>
        <w:t>b) depozitimin e çdo instrumenti të r</w:t>
      </w:r>
      <w:r w:rsidR="00AC3EF6">
        <w:rPr>
          <w:szCs w:val="22"/>
        </w:rPr>
        <w:t>atifikimit, pranimit, aprovimit</w:t>
      </w:r>
      <w:r w:rsidRPr="002A3C4A">
        <w:rPr>
          <w:szCs w:val="22"/>
        </w:rPr>
        <w:t xml:space="preserve"> ose aderimit;</w:t>
      </w:r>
    </w:p>
    <w:p w:rsidR="00CA6BC1" w:rsidRPr="002A3C4A" w:rsidRDefault="00CA6BC1" w:rsidP="00CA6BC1">
      <w:pPr>
        <w:pStyle w:val="Paragrafi"/>
        <w:rPr>
          <w:szCs w:val="22"/>
        </w:rPr>
      </w:pPr>
      <w:r w:rsidRPr="002A3C4A">
        <w:rPr>
          <w:szCs w:val="22"/>
        </w:rPr>
        <w:t>c) çdo datë të hyrjes në fuqi të kësaj Konvente sipas neneve 22 dhe 23;</w:t>
      </w:r>
    </w:p>
    <w:p w:rsidR="00CA6BC1" w:rsidRPr="002A3C4A" w:rsidRDefault="00CA6BC1" w:rsidP="00CA6BC1">
      <w:pPr>
        <w:pStyle w:val="Paragrafi"/>
        <w:rPr>
          <w:szCs w:val="22"/>
        </w:rPr>
      </w:pPr>
      <w:r w:rsidRPr="002A3C4A">
        <w:rPr>
          <w:szCs w:val="22"/>
        </w:rPr>
        <w:t>d) çdo ndryshim të miratuar sipas nenit 21 dhe datën në të cilën hyn në fuqi një ndryshim i tillë;</w:t>
      </w:r>
    </w:p>
    <w:p w:rsidR="00CA6BC1" w:rsidRPr="002A3C4A" w:rsidRDefault="00CA6BC1" w:rsidP="00CA6BC1">
      <w:pPr>
        <w:pStyle w:val="Paragrafi"/>
        <w:rPr>
          <w:szCs w:val="22"/>
        </w:rPr>
      </w:pPr>
      <w:r w:rsidRPr="002A3C4A">
        <w:rPr>
          <w:szCs w:val="22"/>
        </w:rPr>
        <w:t>e) çdo deklaratë të bërë sipas dispozitave të nenit 18;</w:t>
      </w:r>
    </w:p>
    <w:p w:rsidR="00CA6BC1" w:rsidRPr="002A3C4A" w:rsidRDefault="00CA6BC1" w:rsidP="00CA6BC1">
      <w:pPr>
        <w:pStyle w:val="Paragrafi"/>
        <w:rPr>
          <w:szCs w:val="22"/>
          <w:lang w:val="it-IT"/>
        </w:rPr>
      </w:pPr>
      <w:r w:rsidRPr="002A3C4A">
        <w:rPr>
          <w:szCs w:val="22"/>
          <w:lang w:val="it-IT"/>
        </w:rPr>
        <w:t>f) çdo denoncim të bërë sipas dispozitave të nenit 26;</w:t>
      </w:r>
    </w:p>
    <w:p w:rsidR="00CA6BC1" w:rsidRPr="002A3C4A" w:rsidRDefault="00CA6BC1" w:rsidP="00CA6BC1">
      <w:pPr>
        <w:pStyle w:val="Paragrafi"/>
        <w:rPr>
          <w:szCs w:val="22"/>
          <w:lang w:val="it-IT"/>
        </w:rPr>
      </w:pPr>
      <w:r w:rsidRPr="002A3C4A">
        <w:rPr>
          <w:szCs w:val="22"/>
          <w:lang w:val="it-IT"/>
        </w:rPr>
        <w:t>g) çdo akt</w:t>
      </w:r>
      <w:r w:rsidR="00AC3EF6">
        <w:rPr>
          <w:szCs w:val="22"/>
          <w:lang w:val="it-IT"/>
        </w:rPr>
        <w:t>,</w:t>
      </w:r>
      <w:r w:rsidRPr="002A3C4A">
        <w:rPr>
          <w:szCs w:val="22"/>
          <w:lang w:val="it-IT"/>
        </w:rPr>
        <w:t xml:space="preserve"> njofti</w:t>
      </w:r>
      <w:r w:rsidR="00AC3EF6">
        <w:rPr>
          <w:szCs w:val="22"/>
          <w:lang w:val="it-IT"/>
        </w:rPr>
        <w:t>m</w:t>
      </w:r>
      <w:r w:rsidRPr="002A3C4A">
        <w:rPr>
          <w:szCs w:val="22"/>
          <w:lang w:val="it-IT"/>
        </w:rPr>
        <w:t xml:space="preserve"> ose komunikim tjetër, sidomos ata që janë parashikuar në nenet 10 dhe 11 të kësaj Konvente.</w:t>
      </w:r>
    </w:p>
    <w:p w:rsidR="00CA6BC1" w:rsidRPr="002A3C4A" w:rsidRDefault="00CA6BC1" w:rsidP="00CA6BC1">
      <w:pPr>
        <w:pStyle w:val="Paragrafi"/>
        <w:rPr>
          <w:szCs w:val="22"/>
        </w:rPr>
      </w:pPr>
      <w:r w:rsidRPr="002A3C4A">
        <w:rPr>
          <w:szCs w:val="22"/>
        </w:rPr>
        <w:t>Si dëshmi të kësaj, të poshtëshënuarit, duke qenë të autorizuar rregullisht, kanë nënshkruar këtë Konventë.</w:t>
      </w:r>
    </w:p>
    <w:p w:rsidR="00CA6BC1" w:rsidRPr="002A3C4A" w:rsidRDefault="00CA6BC1" w:rsidP="00CA6BC1">
      <w:pPr>
        <w:pStyle w:val="Paragrafi"/>
        <w:rPr>
          <w:szCs w:val="22"/>
        </w:rPr>
      </w:pPr>
      <w:r w:rsidRPr="002A3C4A">
        <w:rPr>
          <w:szCs w:val="22"/>
        </w:rPr>
        <w:t xml:space="preserve">Bërë në </w:t>
      </w:r>
      <w:r w:rsidR="00AC3EF6">
        <w:rPr>
          <w:szCs w:val="22"/>
        </w:rPr>
        <w:t>15 maj 2003, në anglisht dhe frë</w:t>
      </w:r>
      <w:r w:rsidRPr="002A3C4A">
        <w:rPr>
          <w:szCs w:val="22"/>
        </w:rPr>
        <w:t>ngjisht të dyja tekstet njëlloj të vlefshme në një kopje të vetme e cila depozitohet në arkivat e Këshillit të Europës, Sekretari i Përgjithshm i Këshillit të Europës u transmet</w:t>
      </w:r>
      <w:r w:rsidR="00AC3EF6">
        <w:rPr>
          <w:szCs w:val="22"/>
        </w:rPr>
        <w:t>on kopje të vërtetuara të gjitha</w:t>
      </w:r>
      <w:r w:rsidRPr="002A3C4A">
        <w:rPr>
          <w:szCs w:val="22"/>
        </w:rPr>
        <w:t xml:space="preserve"> shteteve anëtare të Këshillit të Europës, shteteve joanëtar</w:t>
      </w:r>
      <w:r w:rsidR="00AC3EF6">
        <w:rPr>
          <w:szCs w:val="22"/>
        </w:rPr>
        <w:t>e të cila</w:t>
      </w:r>
      <w:r w:rsidRPr="002A3C4A">
        <w:rPr>
          <w:szCs w:val="22"/>
        </w:rPr>
        <w:t>t kanë marrë pjesë në hartimin e Konventës, Komunitetit Europian dhe çdo shteti që është ftuar të aderojë në këtë Konventë.</w:t>
      </w:r>
    </w:p>
    <w:p w:rsidR="007A2A54" w:rsidRDefault="007A2A54" w:rsidP="00CA6BC1">
      <w:pPr>
        <w:pStyle w:val="Akti"/>
      </w:pPr>
    </w:p>
    <w:p w:rsidR="00CA6BC1" w:rsidRPr="002A3C4A" w:rsidRDefault="00CA6BC1" w:rsidP="00CA6BC1">
      <w:pPr>
        <w:pStyle w:val="Akti"/>
      </w:pPr>
      <w:r>
        <w:t>LIG</w:t>
      </w:r>
      <w:r w:rsidRPr="002A3C4A">
        <w:t>J</w:t>
      </w:r>
    </w:p>
    <w:p w:rsidR="00CA6BC1" w:rsidRPr="002A3C4A" w:rsidRDefault="00CA6BC1" w:rsidP="00CA6BC1">
      <w:pPr>
        <w:pStyle w:val="NumriData"/>
      </w:pPr>
      <w:r>
        <w:t>Nr.</w:t>
      </w:r>
      <w:r w:rsidRPr="002A3C4A">
        <w:t>9360, datë 24.3.2005</w:t>
      </w:r>
    </w:p>
    <w:p w:rsidR="00CA6BC1" w:rsidRPr="002A3C4A" w:rsidRDefault="00CA6BC1" w:rsidP="00CA6BC1">
      <w:pPr>
        <w:pStyle w:val="Paragrafi"/>
        <w:rPr>
          <w:szCs w:val="22"/>
        </w:rPr>
      </w:pPr>
    </w:p>
    <w:p w:rsidR="00CA6BC1" w:rsidRPr="002A3C4A" w:rsidRDefault="00CA6BC1" w:rsidP="00A77DD8">
      <w:pPr>
        <w:pStyle w:val="Titulli"/>
      </w:pPr>
      <w:r w:rsidRPr="002A3C4A">
        <w:t>PËR ADERIMIN E REPUBLIKËS SË SHQIPËRISË NË “MARRËVESHJEN EUROPIANE NË PLOTËSIM TË "KONVENTËS PËR TRAFIKUN RRUGOR, HAPUR PËR NËNSHKRIM NË VJENË MË 8 NËNTOR 1968", BËRË NË GJENEVË MË 1 MAJ 1971”</w:t>
      </w:r>
    </w:p>
    <w:p w:rsidR="00CA6BC1" w:rsidRPr="002A3C4A" w:rsidRDefault="00CA6BC1" w:rsidP="00CA6BC1">
      <w:pPr>
        <w:pStyle w:val="Paragrafi"/>
        <w:rPr>
          <w:szCs w:val="22"/>
        </w:rPr>
      </w:pPr>
    </w:p>
    <w:p w:rsidR="00CA6BC1" w:rsidRDefault="00CA6BC1" w:rsidP="00CA6BC1">
      <w:pPr>
        <w:pStyle w:val="Paragrafi"/>
        <w:rPr>
          <w:szCs w:val="22"/>
        </w:rPr>
      </w:pPr>
      <w:r w:rsidRPr="002A3C4A">
        <w:rPr>
          <w:szCs w:val="22"/>
        </w:rPr>
        <w:t xml:space="preserve">Në mbështetje të neneve 78 dhe 83 pika 1 të Kushtetutës, me propozimin e Këshillit të Ministrave, </w:t>
      </w:r>
    </w:p>
    <w:p w:rsidR="00CA6BC1" w:rsidRPr="002A3C4A" w:rsidRDefault="00CA6BC1" w:rsidP="00CA6BC1">
      <w:pPr>
        <w:pStyle w:val="Paragrafi"/>
        <w:rPr>
          <w:szCs w:val="22"/>
        </w:rPr>
      </w:pPr>
    </w:p>
    <w:p w:rsidR="00CA6BC1" w:rsidRPr="002A3C4A" w:rsidRDefault="00CA6BC1" w:rsidP="00CA6BC1">
      <w:pPr>
        <w:pStyle w:val="Institucioni"/>
      </w:pPr>
      <w:r>
        <w:t>KUVEND</w:t>
      </w:r>
      <w:r w:rsidRPr="002A3C4A">
        <w:t>I</w:t>
      </w:r>
    </w:p>
    <w:p w:rsidR="00CA6BC1" w:rsidRDefault="00CA6BC1" w:rsidP="00CA6BC1">
      <w:pPr>
        <w:pStyle w:val="Institucioni"/>
      </w:pPr>
      <w:r w:rsidRPr="002A3C4A">
        <w:t>I REPUBLIKËS SË SHQIPËRISË</w:t>
      </w:r>
    </w:p>
    <w:p w:rsidR="00CA6BC1" w:rsidRPr="002A3C4A" w:rsidRDefault="00CA6BC1" w:rsidP="00CA6BC1">
      <w:pPr>
        <w:pStyle w:val="Paragrafi"/>
        <w:rPr>
          <w:szCs w:val="22"/>
        </w:rPr>
      </w:pPr>
    </w:p>
    <w:p w:rsidR="00CA6BC1" w:rsidRPr="002A3C4A" w:rsidRDefault="00CA6BC1" w:rsidP="00A77DD8">
      <w:pPr>
        <w:pStyle w:val="VENDOSI"/>
      </w:pPr>
      <w:r>
        <w:t>VENDOS</w:t>
      </w:r>
      <w:r w:rsidRPr="002A3C4A">
        <w:t>I:</w:t>
      </w:r>
    </w:p>
    <w:p w:rsidR="00CA6BC1" w:rsidRDefault="00CA6BC1" w:rsidP="00CA6BC1">
      <w:pPr>
        <w:pStyle w:val="Paragrafi"/>
        <w:rPr>
          <w:szCs w:val="22"/>
        </w:rPr>
      </w:pPr>
    </w:p>
    <w:p w:rsidR="00CA6BC1" w:rsidRDefault="00CA6BC1" w:rsidP="00CA6BC1">
      <w:pPr>
        <w:pStyle w:val="NeniNr"/>
      </w:pPr>
      <w:r w:rsidRPr="002A3C4A">
        <w:t>Neni 1</w:t>
      </w:r>
    </w:p>
    <w:p w:rsidR="00CA6BC1" w:rsidRPr="002A3C4A" w:rsidRDefault="00CA6BC1" w:rsidP="00CA6BC1">
      <w:pPr>
        <w:pStyle w:val="Paragrafi"/>
        <w:rPr>
          <w:szCs w:val="22"/>
        </w:rPr>
      </w:pPr>
    </w:p>
    <w:p w:rsidR="00CA6BC1" w:rsidRDefault="00CA6BC1" w:rsidP="00CA6BC1">
      <w:pPr>
        <w:pStyle w:val="Paragrafi"/>
        <w:rPr>
          <w:szCs w:val="22"/>
        </w:rPr>
      </w:pPr>
      <w:r w:rsidRPr="002A3C4A">
        <w:rPr>
          <w:szCs w:val="22"/>
        </w:rPr>
        <w:t>Republika Shqipërisë aderon në “Marrëveshjen europiane në plotësim të "Konventës për trafikun rrugor, hapur për nënshkrim në Vjenë më 8 nëntor 1968", bërë në Gjenevë më 1 maj 1971”.</w:t>
      </w:r>
    </w:p>
    <w:p w:rsidR="00CA6BC1" w:rsidRPr="002A3C4A" w:rsidRDefault="00CA6BC1" w:rsidP="00CA6BC1">
      <w:pPr>
        <w:pStyle w:val="Paragrafi"/>
        <w:rPr>
          <w:szCs w:val="22"/>
        </w:rPr>
      </w:pPr>
    </w:p>
    <w:p w:rsidR="00CA6BC1" w:rsidRDefault="00CA6BC1" w:rsidP="00CA6BC1">
      <w:pPr>
        <w:pStyle w:val="NeniNr"/>
      </w:pPr>
      <w:r w:rsidRPr="002A3C4A">
        <w:t>Neni 2</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Ky ligj hyn në fuqi 15 ditë pas botimit në Fletoren Zyrtare.</w:t>
      </w:r>
    </w:p>
    <w:p w:rsidR="00CA6BC1" w:rsidRPr="002A3C4A" w:rsidRDefault="00CA6BC1" w:rsidP="00CA6BC1">
      <w:pPr>
        <w:pStyle w:val="Paragrafi"/>
        <w:rPr>
          <w:szCs w:val="22"/>
        </w:rPr>
      </w:pPr>
    </w:p>
    <w:p w:rsidR="00CA6BC1" w:rsidRPr="00192E2D" w:rsidRDefault="00CA6BC1" w:rsidP="00CA6BC1">
      <w:pPr>
        <w:pStyle w:val="Shpallja"/>
        <w:rPr>
          <w:sz w:val="23"/>
          <w:szCs w:val="23"/>
        </w:rPr>
      </w:pPr>
      <w:r w:rsidRPr="00192E2D">
        <w:rPr>
          <w:sz w:val="23"/>
          <w:szCs w:val="23"/>
        </w:rPr>
        <w:t>Shpallur me dekretin nr.4534, datë 13.4.2005 të Presidentit të Republikës së Shqipërisë Alfred Moisiu</w:t>
      </w:r>
    </w:p>
    <w:p w:rsidR="00CA6BC1" w:rsidRPr="002A3C4A" w:rsidRDefault="00CA6BC1" w:rsidP="00CA6BC1">
      <w:pPr>
        <w:pStyle w:val="Paragrafi"/>
        <w:rPr>
          <w:szCs w:val="22"/>
        </w:rPr>
      </w:pPr>
    </w:p>
    <w:p w:rsidR="00CA6BC1" w:rsidRPr="002A3C4A" w:rsidRDefault="00CA6BC1" w:rsidP="00CA6BC1">
      <w:pPr>
        <w:pStyle w:val="Paragrafi"/>
        <w:ind w:firstLine="0"/>
        <w:rPr>
          <w:szCs w:val="22"/>
          <w:lang w:val="it-IT"/>
        </w:rPr>
      </w:pPr>
    </w:p>
    <w:p w:rsidR="00CA6BC1" w:rsidRPr="002A3C4A" w:rsidRDefault="00CA6BC1" w:rsidP="00A77DD8">
      <w:pPr>
        <w:pStyle w:val="Titulli"/>
      </w:pPr>
      <w:r>
        <w:t>MARRË</w:t>
      </w:r>
      <w:r w:rsidRPr="002A3C4A">
        <w:t xml:space="preserve">VESHJA EUROPIANE </w:t>
      </w:r>
    </w:p>
    <w:p w:rsidR="00CA6BC1" w:rsidRPr="002A3C4A" w:rsidRDefault="00CA6BC1" w:rsidP="00CA6BC1">
      <w:pPr>
        <w:pStyle w:val="TitulliTitull"/>
      </w:pPr>
      <w:r w:rsidRPr="002A3C4A">
        <w:t>NË PLOTËSIM TË KONVENTËS MBI TRAFIKUN RRUGOR</w:t>
      </w:r>
      <w:r>
        <w:t>,</w:t>
      </w:r>
      <w:r w:rsidRPr="002A3C4A">
        <w:t xml:space="preserve"> </w:t>
      </w:r>
      <w:smartTag w:uri="urn:schemas-microsoft-com:office:smarttags" w:element="place">
        <w:r w:rsidRPr="002A3C4A">
          <w:t>E HAPUR</w:t>
        </w:r>
      </w:smartTag>
      <w:r w:rsidRPr="002A3C4A">
        <w:t xml:space="preserve"> </w:t>
      </w:r>
    </w:p>
    <w:p w:rsidR="00CA6BC1" w:rsidRDefault="00CA6BC1" w:rsidP="00CA6BC1">
      <w:pPr>
        <w:pStyle w:val="TitulliTitull"/>
      </w:pPr>
      <w:r w:rsidRPr="002A3C4A">
        <w:t>PËR NËNSHKRIM NË VJENË</w:t>
      </w:r>
      <w:r>
        <w:t xml:space="preserve"> </w:t>
      </w:r>
      <w:r w:rsidR="00AC3EF6">
        <w:t>Më 8 nË</w:t>
      </w:r>
      <w:r w:rsidRPr="000366AD">
        <w:t>ntor 1968</w:t>
      </w:r>
      <w:r w:rsidR="00AC3EF6">
        <w:t>, bërë në Gjenevë mË</w:t>
      </w:r>
      <w:r w:rsidRPr="000366AD">
        <w:t xml:space="preserve"> 1 maj 1971</w:t>
      </w:r>
    </w:p>
    <w:p w:rsidR="00CA6BC1" w:rsidRPr="000366AD" w:rsidRDefault="00CA6BC1" w:rsidP="00CA6BC1">
      <w:pPr>
        <w:pStyle w:val="TitulliTitull"/>
      </w:pPr>
      <w:r w:rsidRPr="000366AD">
        <w:t xml:space="preserve"> </w:t>
      </w:r>
    </w:p>
    <w:p w:rsidR="00CA6BC1" w:rsidRPr="000366AD" w:rsidRDefault="00CA6BC1" w:rsidP="00CA6BC1">
      <w:pPr>
        <w:pStyle w:val="Paragrafi"/>
      </w:pPr>
      <w:r w:rsidRPr="000366AD">
        <w:t xml:space="preserve">Palët Kontraktuese, që janë gjithashtu </w:t>
      </w:r>
      <w:r w:rsidR="00AC3EF6">
        <w:t>P</w:t>
      </w:r>
      <w:r>
        <w:t>alë</w:t>
      </w:r>
      <w:r w:rsidR="00AC3EF6">
        <w:t xml:space="preserve"> në k</w:t>
      </w:r>
      <w:r w:rsidRPr="000366AD">
        <w:t>onventën mbi trafikun rrugor</w:t>
      </w:r>
      <w:r>
        <w:t>,</w:t>
      </w:r>
      <w:r w:rsidRPr="000366AD">
        <w:t xml:space="preserve"> të hap</w:t>
      </w:r>
      <w:r w:rsidR="00B772D1">
        <w:t>ur për nënshkrim në Vjenë më 8 n</w:t>
      </w:r>
      <w:r w:rsidRPr="000366AD">
        <w:t>ëntor 1968,</w:t>
      </w:r>
    </w:p>
    <w:p w:rsidR="00CA6BC1" w:rsidRPr="002A3C4A" w:rsidRDefault="00CA6BC1" w:rsidP="00CA6BC1">
      <w:pPr>
        <w:pStyle w:val="Paragrafi"/>
        <w:rPr>
          <w:szCs w:val="22"/>
        </w:rPr>
      </w:pPr>
      <w:r>
        <w:rPr>
          <w:i/>
          <w:szCs w:val="22"/>
        </w:rPr>
        <w:t>duke dë</w:t>
      </w:r>
      <w:r w:rsidRPr="002A3C4A">
        <w:rPr>
          <w:i/>
          <w:szCs w:val="22"/>
        </w:rPr>
        <w:t>shiruar</w:t>
      </w:r>
      <w:r w:rsidRPr="002A3C4A">
        <w:rPr>
          <w:szCs w:val="22"/>
        </w:rPr>
        <w:t xml:space="preserve"> të arrijnë një unifikim më të madh të rregullave të trafikut në Europë,</w:t>
      </w:r>
    </w:p>
    <w:p w:rsidR="00CA6BC1" w:rsidRPr="002A3C4A" w:rsidRDefault="00CA6BC1" w:rsidP="00CA6BC1">
      <w:pPr>
        <w:pStyle w:val="Paragrafi"/>
        <w:rPr>
          <w:szCs w:val="22"/>
        </w:rPr>
      </w:pPr>
      <w:r w:rsidRPr="002A3C4A">
        <w:rPr>
          <w:szCs w:val="22"/>
        </w:rPr>
        <w:t>ranë dakord si më poshtë:</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1</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Palët Ko</w:t>
      </w:r>
      <w:r w:rsidR="00AC3EF6">
        <w:rPr>
          <w:szCs w:val="22"/>
        </w:rPr>
        <w:t>ntraktuese, që janë P</w:t>
      </w:r>
      <w:r w:rsidR="00B772D1">
        <w:rPr>
          <w:szCs w:val="22"/>
        </w:rPr>
        <w:t>alë në k</w:t>
      </w:r>
      <w:r w:rsidRPr="002A3C4A">
        <w:rPr>
          <w:szCs w:val="22"/>
        </w:rPr>
        <w:t>onventën mbi trafikun rrugor</w:t>
      </w:r>
      <w:r w:rsidR="00AC3EF6">
        <w:rPr>
          <w:szCs w:val="22"/>
        </w:rPr>
        <w:t>,</w:t>
      </w:r>
      <w:r w:rsidRPr="002A3C4A">
        <w:rPr>
          <w:szCs w:val="22"/>
        </w:rPr>
        <w:t xml:space="preserve"> hapur</w:t>
      </w:r>
      <w:r w:rsidR="00AC3EF6">
        <w:rPr>
          <w:szCs w:val="22"/>
        </w:rPr>
        <w:t xml:space="preserve"> për nënshkrim në Vjenë më 8 n</w:t>
      </w:r>
      <w:r w:rsidRPr="002A3C4A">
        <w:rPr>
          <w:szCs w:val="22"/>
        </w:rPr>
        <w:t>ëntor 1968, duhet të marrin masat e duhura që rregullat e trafikut në fuqi në vendet e tyre të jenë në përputhje me përmbajtjen e dispozitave dhe shtojcën e kësaj Marrëveshjeje.</w:t>
      </w:r>
    </w:p>
    <w:p w:rsidR="00CA6BC1" w:rsidRPr="002A3C4A" w:rsidRDefault="00CA6BC1" w:rsidP="00CA6BC1">
      <w:pPr>
        <w:pStyle w:val="Paragrafi"/>
        <w:rPr>
          <w:szCs w:val="22"/>
        </w:rPr>
      </w:pPr>
      <w:r w:rsidRPr="002A3C4A">
        <w:rPr>
          <w:szCs w:val="22"/>
        </w:rPr>
        <w:t>2. Me kusht që të mos jenë aspak jo në përputhje me n</w:t>
      </w:r>
      <w:r w:rsidR="00AC3EF6">
        <w:rPr>
          <w:szCs w:val="22"/>
        </w:rPr>
        <w:t>enet e shtojcës së kësaj Marrëve</w:t>
      </w:r>
      <w:r w:rsidRPr="002A3C4A">
        <w:rPr>
          <w:szCs w:val="22"/>
        </w:rPr>
        <w:t>shjeje,</w:t>
      </w:r>
    </w:p>
    <w:p w:rsidR="00CA6BC1" w:rsidRPr="002A3C4A" w:rsidRDefault="00CA6BC1" w:rsidP="00CA6BC1">
      <w:pPr>
        <w:pStyle w:val="Paragrafi"/>
        <w:rPr>
          <w:szCs w:val="22"/>
        </w:rPr>
      </w:pPr>
      <w:r>
        <w:rPr>
          <w:szCs w:val="22"/>
        </w:rPr>
        <w:t>a) rregullat e sipërpë</w:t>
      </w:r>
      <w:r w:rsidRPr="002A3C4A">
        <w:rPr>
          <w:szCs w:val="22"/>
        </w:rPr>
        <w:t>rmendu</w:t>
      </w:r>
      <w:r>
        <w:rPr>
          <w:szCs w:val="22"/>
        </w:rPr>
        <w:t>ra nuk kanë nevojë të ribëjnë të</w:t>
      </w:r>
      <w:r w:rsidRPr="002A3C4A">
        <w:rPr>
          <w:szCs w:val="22"/>
        </w:rPr>
        <w:t xml:space="preserve"> tilla nene që zbatohen në situata që nuk shfaqen në vendet e Palëve Kontraktuese në fjalë;</w:t>
      </w:r>
    </w:p>
    <w:p w:rsidR="00CA6BC1" w:rsidRPr="002A3C4A" w:rsidRDefault="00CA6BC1" w:rsidP="00CA6BC1">
      <w:pPr>
        <w:pStyle w:val="Paragrafi"/>
        <w:rPr>
          <w:szCs w:val="22"/>
        </w:rPr>
      </w:pPr>
      <w:r w:rsidRPr="002A3C4A">
        <w:rPr>
          <w:szCs w:val="22"/>
        </w:rPr>
        <w:t>b) rregullat e sipërpërmendura mund të përfshijnë nene që nuk përmbahen në shtojcë.</w:t>
      </w:r>
    </w:p>
    <w:p w:rsidR="00CA6BC1" w:rsidRPr="002A3C4A" w:rsidRDefault="00CA6BC1" w:rsidP="00CA6BC1">
      <w:pPr>
        <w:pStyle w:val="Paragrafi"/>
        <w:rPr>
          <w:szCs w:val="22"/>
        </w:rPr>
      </w:pPr>
      <w:r w:rsidRPr="002A3C4A">
        <w:rPr>
          <w:szCs w:val="22"/>
        </w:rPr>
        <w:t>3. Dispozitat e këtij neni nuk u kërkojnë Palëve Kontraktuese të vendosin penalitete për ndonjë shkelje të neneve të shtojcës</w:t>
      </w:r>
      <w:r>
        <w:rPr>
          <w:szCs w:val="22"/>
        </w:rPr>
        <w:t>, në</w:t>
      </w:r>
      <w:r w:rsidRPr="002A3C4A">
        <w:rPr>
          <w:szCs w:val="22"/>
        </w:rPr>
        <w:t>se janë të njëjta me ato të rregullave të tyre të trafikut.</w:t>
      </w:r>
    </w:p>
    <w:p w:rsidR="00CA6BC1" w:rsidRDefault="00CA6BC1" w:rsidP="00CA6BC1">
      <w:pPr>
        <w:pStyle w:val="Paragrafi"/>
        <w:rPr>
          <w:szCs w:val="22"/>
        </w:rPr>
      </w:pPr>
    </w:p>
    <w:p w:rsidR="00803113" w:rsidRDefault="00803113" w:rsidP="00CA6BC1">
      <w:pPr>
        <w:pStyle w:val="Paragrafi"/>
        <w:rPr>
          <w:szCs w:val="22"/>
        </w:rPr>
      </w:pPr>
    </w:p>
    <w:p w:rsidR="00CA6BC1" w:rsidRPr="002A3C4A" w:rsidRDefault="00CA6BC1" w:rsidP="00CA6BC1">
      <w:pPr>
        <w:pStyle w:val="NeniNr"/>
        <w:keepNext w:val="0"/>
        <w:rPr>
          <w:szCs w:val="22"/>
        </w:rPr>
      </w:pPr>
      <w:r w:rsidRPr="002A3C4A">
        <w:rPr>
          <w:szCs w:val="22"/>
        </w:rPr>
        <w:t>Neni 2</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Kjo Marrëveshje do t</w:t>
      </w:r>
      <w:r>
        <w:rPr>
          <w:szCs w:val="22"/>
        </w:rPr>
        <w:t>ë jetë e hapur për nënshkrim deri më 30 prill 1972 nga s</w:t>
      </w:r>
      <w:r w:rsidRPr="002A3C4A">
        <w:rPr>
          <w:szCs w:val="22"/>
        </w:rPr>
        <w:t>htete</w:t>
      </w:r>
      <w:r w:rsidR="00AC3EF6">
        <w:rPr>
          <w:szCs w:val="22"/>
        </w:rPr>
        <w:t>t të cilat janë nënshkruese të konventës së trafikut r</w:t>
      </w:r>
      <w:r w:rsidRPr="002A3C4A">
        <w:rPr>
          <w:szCs w:val="22"/>
        </w:rPr>
        <w:t>rugor</w:t>
      </w:r>
      <w:r w:rsidR="00AC3EF6">
        <w:rPr>
          <w:szCs w:val="22"/>
        </w:rPr>
        <w:t>,</w:t>
      </w:r>
      <w:r w:rsidRPr="002A3C4A">
        <w:rPr>
          <w:szCs w:val="22"/>
        </w:rPr>
        <w:t xml:space="preserve"> të hap</w:t>
      </w:r>
      <w:r>
        <w:rPr>
          <w:szCs w:val="22"/>
        </w:rPr>
        <w:t>ur për nënshkrim në Vjenë më 8 nëntor 1968</w:t>
      </w:r>
      <w:r w:rsidR="00AC3EF6">
        <w:rPr>
          <w:szCs w:val="22"/>
        </w:rPr>
        <w:t>,</w:t>
      </w:r>
      <w:r>
        <w:rPr>
          <w:szCs w:val="22"/>
        </w:rPr>
        <w:t xml:space="preserve"> ose kanë aderuar në të</w:t>
      </w:r>
      <w:r w:rsidRPr="002A3C4A">
        <w:rPr>
          <w:szCs w:val="22"/>
        </w:rPr>
        <w:t xml:space="preserve"> dhe janë anëtare të Komisionit Ekonomik të Kombeve të Bashkuara për Europën</w:t>
      </w:r>
      <w:r w:rsidR="00AC3EF6">
        <w:rPr>
          <w:szCs w:val="22"/>
        </w:rPr>
        <w:t>,</w:t>
      </w:r>
      <w:r w:rsidRPr="002A3C4A">
        <w:rPr>
          <w:szCs w:val="22"/>
        </w:rPr>
        <w:t xml:space="preserve"> ose janë pranuar në Komision me status konsultativ</w:t>
      </w:r>
      <w:r w:rsidR="00AC3EF6">
        <w:rPr>
          <w:szCs w:val="22"/>
        </w:rPr>
        <w:t>,</w:t>
      </w:r>
      <w:r w:rsidRPr="002A3C4A">
        <w:rPr>
          <w:szCs w:val="22"/>
        </w:rPr>
        <w:t xml:space="preserve"> në përputhje me paragra</w:t>
      </w:r>
      <w:r>
        <w:rPr>
          <w:szCs w:val="22"/>
        </w:rPr>
        <w:t>fin 8 të termave të referencës s</w:t>
      </w:r>
      <w:r w:rsidRPr="002A3C4A">
        <w:rPr>
          <w:szCs w:val="22"/>
        </w:rPr>
        <w:t>ë Komisionit.</w:t>
      </w:r>
    </w:p>
    <w:p w:rsidR="00CA6BC1" w:rsidRPr="002A3C4A" w:rsidRDefault="00CA6BC1" w:rsidP="00CA6BC1">
      <w:pPr>
        <w:pStyle w:val="Paragrafi"/>
        <w:rPr>
          <w:szCs w:val="22"/>
        </w:rPr>
      </w:pPr>
      <w:r>
        <w:rPr>
          <w:szCs w:val="22"/>
        </w:rPr>
        <w:t>2. Kjo Marrëve</w:t>
      </w:r>
      <w:r w:rsidRPr="002A3C4A">
        <w:rPr>
          <w:szCs w:val="22"/>
        </w:rPr>
        <w:t>shje do t</w:t>
      </w:r>
      <w:r>
        <w:rPr>
          <w:szCs w:val="22"/>
        </w:rPr>
        <w:t>ë jetë subjekt ratifikimi</w:t>
      </w:r>
      <w:r w:rsidR="00AC3EF6">
        <w:rPr>
          <w:szCs w:val="22"/>
        </w:rPr>
        <w:t>,</w:t>
      </w:r>
      <w:r>
        <w:rPr>
          <w:szCs w:val="22"/>
        </w:rPr>
        <w:t xml:space="preserve"> pasi shtetet përkatëse kanë</w:t>
      </w:r>
      <w:r w:rsidR="00AC3EF6">
        <w:rPr>
          <w:szCs w:val="22"/>
        </w:rPr>
        <w:t xml:space="preserve"> ratifikuar konventën e trafikut r</w:t>
      </w:r>
      <w:r w:rsidRPr="002A3C4A">
        <w:rPr>
          <w:szCs w:val="22"/>
        </w:rPr>
        <w:t>rugor</w:t>
      </w:r>
      <w:r>
        <w:rPr>
          <w:szCs w:val="22"/>
        </w:rPr>
        <w:t>,</w:t>
      </w:r>
      <w:r w:rsidRPr="002A3C4A">
        <w:rPr>
          <w:szCs w:val="22"/>
        </w:rPr>
        <w:t xml:space="preserve"> e hap</w:t>
      </w:r>
      <w:r>
        <w:rPr>
          <w:szCs w:val="22"/>
        </w:rPr>
        <w:t>ur për nënshkrim në Vjenë më 8 n</w:t>
      </w:r>
      <w:r w:rsidRPr="002A3C4A">
        <w:rPr>
          <w:szCs w:val="22"/>
        </w:rPr>
        <w:t>ëntor 1968, ose kanë aderuar në të. Instrumentet e ratifikimit do të depozitohen pranë Sekretarit të Përgjithshëm të Kombeve të Bashkuara.</w:t>
      </w:r>
    </w:p>
    <w:p w:rsidR="00CA6BC1" w:rsidRDefault="00CA6BC1" w:rsidP="00CA6BC1">
      <w:pPr>
        <w:pStyle w:val="Paragrafi"/>
        <w:rPr>
          <w:szCs w:val="22"/>
        </w:rPr>
      </w:pPr>
      <w:r w:rsidRPr="002A3C4A">
        <w:rPr>
          <w:szCs w:val="22"/>
        </w:rPr>
        <w:t>3. Kjo Marrëveshje do të m</w:t>
      </w:r>
      <w:r>
        <w:rPr>
          <w:szCs w:val="22"/>
        </w:rPr>
        <w:t>betet e hapur për aderim nga secili prej s</w:t>
      </w:r>
      <w:r w:rsidRPr="002A3C4A">
        <w:rPr>
          <w:szCs w:val="22"/>
        </w:rPr>
        <w:t>hteteve të referuar në paragrafin 1 të këtij neni</w:t>
      </w:r>
      <w:r w:rsidR="00AC3EF6">
        <w:rPr>
          <w:szCs w:val="22"/>
        </w:rPr>
        <w:t>, të cilët janë Palë të konventës mbi trafikun r</w:t>
      </w:r>
      <w:r w:rsidRPr="002A3C4A">
        <w:rPr>
          <w:szCs w:val="22"/>
        </w:rPr>
        <w:t>rugor</w:t>
      </w:r>
      <w:r w:rsidR="00AC3EF6">
        <w:rPr>
          <w:szCs w:val="22"/>
        </w:rPr>
        <w:t>,</w:t>
      </w:r>
      <w:r w:rsidRPr="002A3C4A">
        <w:rPr>
          <w:szCs w:val="22"/>
        </w:rPr>
        <w:t xml:space="preserve"> të hap</w:t>
      </w:r>
      <w:r>
        <w:rPr>
          <w:szCs w:val="22"/>
        </w:rPr>
        <w:t>ur për nënshkrim në Vjenë më 8 nëntor 1968. Instrumente</w:t>
      </w:r>
      <w:r w:rsidRPr="002A3C4A">
        <w:rPr>
          <w:szCs w:val="22"/>
        </w:rPr>
        <w:t>t e aderimit do të depozitohen pranë Sekretarit të Përgjithshëm.</w:t>
      </w:r>
    </w:p>
    <w:p w:rsidR="00CA6BC1" w:rsidRPr="002A3C4A" w:rsidRDefault="00CA6BC1" w:rsidP="00CA6BC1">
      <w:pPr>
        <w:pStyle w:val="Paragrafi"/>
        <w:rPr>
          <w:szCs w:val="22"/>
        </w:rPr>
      </w:pPr>
    </w:p>
    <w:p w:rsidR="00CA6BC1" w:rsidRDefault="00CA6BC1" w:rsidP="00CA6BC1">
      <w:pPr>
        <w:pStyle w:val="NeniNr"/>
      </w:pPr>
      <w:r w:rsidRPr="002A3C4A">
        <w:t>Neni 3</w:t>
      </w:r>
    </w:p>
    <w:p w:rsidR="00CA6BC1" w:rsidRPr="002A3C4A" w:rsidRDefault="00CA6BC1" w:rsidP="00CA6BC1">
      <w:pPr>
        <w:pStyle w:val="Paragrafi"/>
        <w:rPr>
          <w:szCs w:val="22"/>
        </w:rPr>
      </w:pPr>
    </w:p>
    <w:p w:rsidR="00CA6BC1" w:rsidRPr="002A3C4A" w:rsidRDefault="00B772D1" w:rsidP="00CA6BC1">
      <w:pPr>
        <w:pStyle w:val="Paragrafi"/>
        <w:rPr>
          <w:szCs w:val="22"/>
        </w:rPr>
      </w:pPr>
      <w:r>
        <w:rPr>
          <w:szCs w:val="22"/>
        </w:rPr>
        <w:t>1</w:t>
      </w:r>
      <w:r w:rsidR="00CA6BC1">
        <w:rPr>
          <w:szCs w:val="22"/>
        </w:rPr>
        <w:t>. Çdo s</w:t>
      </w:r>
      <w:r w:rsidR="00CA6BC1" w:rsidRPr="002A3C4A">
        <w:rPr>
          <w:szCs w:val="22"/>
        </w:rPr>
        <w:t>htet, në kohën e n</w:t>
      </w:r>
      <w:r w:rsidR="00CA6BC1">
        <w:rPr>
          <w:szCs w:val="22"/>
        </w:rPr>
        <w:t>ënshkrimit, ratifikimit ose të aderimit në këtë Marrëveshje, ose në çdo kohë</w:t>
      </w:r>
      <w:r w:rsidR="00CA6BC1" w:rsidRPr="002A3C4A">
        <w:rPr>
          <w:szCs w:val="22"/>
        </w:rPr>
        <w:t xml:space="preserve"> më pas, </w:t>
      </w:r>
      <w:r w:rsidR="00CA6BC1">
        <w:rPr>
          <w:szCs w:val="22"/>
        </w:rPr>
        <w:t xml:space="preserve">mund </w:t>
      </w:r>
      <w:r w:rsidR="00CA6BC1" w:rsidRPr="002A3C4A">
        <w:rPr>
          <w:szCs w:val="22"/>
        </w:rPr>
        <w:t>të deklarojë</w:t>
      </w:r>
      <w:r w:rsidR="00CA6BC1">
        <w:rPr>
          <w:szCs w:val="22"/>
        </w:rPr>
        <w:t>,</w:t>
      </w:r>
      <w:r w:rsidR="00CA6BC1" w:rsidRPr="002A3C4A">
        <w:rPr>
          <w:szCs w:val="22"/>
        </w:rPr>
        <w:t xml:space="preserve"> përmes një njoftimi dërguar Sekretarit të Përgjithshëm</w:t>
      </w:r>
      <w:r w:rsidR="00CA6BC1">
        <w:rPr>
          <w:szCs w:val="22"/>
        </w:rPr>
        <w:t>, që Marrëveshja do të bëhej</w:t>
      </w:r>
      <w:r w:rsidR="00CA6BC1" w:rsidRPr="002A3C4A">
        <w:rPr>
          <w:szCs w:val="22"/>
        </w:rPr>
        <w:t xml:space="preserve"> e zbatueshme në të gjithë ose në pjesë të caktuara të territorit, përg</w:t>
      </w:r>
      <w:r w:rsidR="00CA6BC1">
        <w:rPr>
          <w:szCs w:val="22"/>
        </w:rPr>
        <w:t>jegjës për marrëdhë</w:t>
      </w:r>
      <w:r w:rsidR="00CA6BC1" w:rsidRPr="002A3C4A">
        <w:rPr>
          <w:szCs w:val="22"/>
        </w:rPr>
        <w:t>nie</w:t>
      </w:r>
      <w:r w:rsidR="00CA6BC1">
        <w:rPr>
          <w:szCs w:val="22"/>
        </w:rPr>
        <w:t>t ndërkombëtare të të cilit ky s</w:t>
      </w:r>
      <w:r w:rsidR="00CA6BC1" w:rsidRPr="002A3C4A">
        <w:rPr>
          <w:szCs w:val="22"/>
        </w:rPr>
        <w:t>htet është. Marrëveshja do të bëhet e zbatueshme për</w:t>
      </w:r>
      <w:r w:rsidR="00CA6BC1">
        <w:rPr>
          <w:szCs w:val="22"/>
        </w:rPr>
        <w:t xml:space="preserve"> </w:t>
      </w:r>
      <w:r w:rsidR="00CA6BC1" w:rsidRPr="002A3C4A">
        <w:rPr>
          <w:szCs w:val="22"/>
        </w:rPr>
        <w:t>territoret ose në territoret e përmend</w:t>
      </w:r>
      <w:r w:rsidR="00CA6BC1">
        <w:rPr>
          <w:szCs w:val="22"/>
        </w:rPr>
        <w:t>ura në njoftim 30 ditë pas marrj</w:t>
      </w:r>
      <w:r w:rsidR="00CA6BC1" w:rsidRPr="002A3C4A">
        <w:rPr>
          <w:szCs w:val="22"/>
        </w:rPr>
        <w:t>es së tij nga Sekretari i Përgjithshëm ose në datën e hyrjes në fuqi të kësaj Ma</w:t>
      </w:r>
      <w:r w:rsidR="00CA6BC1">
        <w:rPr>
          <w:szCs w:val="22"/>
        </w:rPr>
        <w:t>rrëveshjeje në s</w:t>
      </w:r>
      <w:r w:rsidR="00CA6BC1" w:rsidRPr="002A3C4A">
        <w:rPr>
          <w:szCs w:val="22"/>
        </w:rPr>
        <w:t>htetin që ka bërë njoftimin, cilidoqoftë i fundit.</w:t>
      </w:r>
    </w:p>
    <w:p w:rsidR="00CA6BC1" w:rsidRPr="002A3C4A" w:rsidRDefault="00CA6BC1" w:rsidP="00CA6BC1">
      <w:pPr>
        <w:pStyle w:val="Paragrafi"/>
        <w:rPr>
          <w:szCs w:val="22"/>
        </w:rPr>
      </w:pPr>
      <w:r>
        <w:rPr>
          <w:szCs w:val="22"/>
        </w:rPr>
        <w:t>2. Çdo shtet</w:t>
      </w:r>
      <w:r w:rsidR="00AC3EF6">
        <w:rPr>
          <w:szCs w:val="22"/>
        </w:rPr>
        <w:t>,</w:t>
      </w:r>
      <w:r>
        <w:rPr>
          <w:szCs w:val="22"/>
        </w:rPr>
        <w:t xml:space="preserve"> i cili ka bërë një dekl</w:t>
      </w:r>
      <w:r w:rsidRPr="002A3C4A">
        <w:rPr>
          <w:szCs w:val="22"/>
        </w:rPr>
        <w:t>aratë sipas paragrafit 1 të këtij neni</w:t>
      </w:r>
      <w:r>
        <w:rPr>
          <w:szCs w:val="22"/>
        </w:rPr>
        <w:t>,</w:t>
      </w:r>
      <w:r w:rsidRPr="002A3C4A">
        <w:rPr>
          <w:szCs w:val="22"/>
        </w:rPr>
        <w:t xml:space="preserve"> mundet në çdo kohë më pas të deklarojë</w:t>
      </w:r>
      <w:r w:rsidR="00AC3EF6">
        <w:rPr>
          <w:szCs w:val="22"/>
        </w:rPr>
        <w:t>,</w:t>
      </w:r>
      <w:r w:rsidRPr="002A3C4A">
        <w:rPr>
          <w:szCs w:val="22"/>
        </w:rPr>
        <w:t xml:space="preserve"> përmes njoftimit drejtuar Sekretarit të Përgjithshëm</w:t>
      </w:r>
      <w:r w:rsidR="00AC3EF6">
        <w:rPr>
          <w:szCs w:val="22"/>
        </w:rPr>
        <w:t>,</w:t>
      </w:r>
      <w:r w:rsidRPr="002A3C4A">
        <w:rPr>
          <w:szCs w:val="22"/>
        </w:rPr>
        <w:t xml:space="preserve"> që Marrëveshja do të pushojë së qeni e zbatueshme në territorin e përmendur në njoftim</w:t>
      </w:r>
      <w:r>
        <w:rPr>
          <w:szCs w:val="22"/>
        </w:rPr>
        <w:t xml:space="preserve"> dhe Marrëveshja do të pushojë së qe</w:t>
      </w:r>
      <w:r w:rsidRPr="002A3C4A">
        <w:rPr>
          <w:szCs w:val="22"/>
        </w:rPr>
        <w:t>ni e zbatueshme në këtë territor 1 vit pas datës së marrjes së këtij njoftimi nga Sekretari i Përgjithshëm.</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4</w:t>
      </w:r>
    </w:p>
    <w:p w:rsidR="00CA6BC1" w:rsidRPr="002A3C4A" w:rsidRDefault="00CA6BC1" w:rsidP="00CA6BC1">
      <w:pPr>
        <w:pStyle w:val="Paragrafi"/>
        <w:rPr>
          <w:szCs w:val="22"/>
        </w:rPr>
      </w:pPr>
    </w:p>
    <w:p w:rsidR="00CA6BC1" w:rsidRPr="002A3C4A" w:rsidRDefault="00CA6BC1" w:rsidP="00CA6BC1">
      <w:pPr>
        <w:pStyle w:val="Paragrafi"/>
        <w:rPr>
          <w:szCs w:val="22"/>
        </w:rPr>
      </w:pPr>
      <w:r>
        <w:rPr>
          <w:szCs w:val="22"/>
        </w:rPr>
        <w:t>1. Kjo Marrëveshje do të hyjë në</w:t>
      </w:r>
      <w:r w:rsidRPr="002A3C4A">
        <w:rPr>
          <w:szCs w:val="22"/>
        </w:rPr>
        <w:t xml:space="preserve"> fuqi 12 muaj pas datës së depozitimit të instrumentit të dhjetë të ratifikimit ose aderimit. </w:t>
      </w:r>
    </w:p>
    <w:p w:rsidR="00CA6BC1" w:rsidRPr="002A3C4A" w:rsidRDefault="00CA6BC1" w:rsidP="00CA6BC1">
      <w:pPr>
        <w:pStyle w:val="Paragrafi"/>
        <w:rPr>
          <w:szCs w:val="22"/>
        </w:rPr>
      </w:pPr>
      <w:r>
        <w:rPr>
          <w:szCs w:val="22"/>
        </w:rPr>
        <w:t>2. Për çdo s</w:t>
      </w:r>
      <w:r w:rsidRPr="002A3C4A">
        <w:rPr>
          <w:szCs w:val="22"/>
        </w:rPr>
        <w:t xml:space="preserve">htet që e ratifikon ose aderon në të, kjo Marrëveshje pas depozitimit të instrumentit të dhjetë të ratifikimit ose aderimit, do të hyjë në fuqi 12 muaj pas </w:t>
      </w:r>
      <w:r>
        <w:rPr>
          <w:szCs w:val="22"/>
        </w:rPr>
        <w:t>datës së depozitimit nga ky s</w:t>
      </w:r>
      <w:r w:rsidRPr="002A3C4A">
        <w:rPr>
          <w:szCs w:val="22"/>
        </w:rPr>
        <w:t>htet të instrumenteve të tij të ratifikimit ose aderimit.</w:t>
      </w:r>
    </w:p>
    <w:p w:rsidR="00CA6BC1" w:rsidRPr="002A3C4A" w:rsidRDefault="00CA6BC1" w:rsidP="00CA6BC1">
      <w:pPr>
        <w:pStyle w:val="Paragrafi"/>
        <w:rPr>
          <w:szCs w:val="22"/>
        </w:rPr>
      </w:pPr>
      <w:r w:rsidRPr="002A3C4A">
        <w:rPr>
          <w:szCs w:val="22"/>
        </w:rPr>
        <w:t>3. Në rast se data e hyrjes në fuqi</w:t>
      </w:r>
      <w:r>
        <w:rPr>
          <w:szCs w:val="22"/>
        </w:rPr>
        <w:t>,</w:t>
      </w:r>
      <w:r w:rsidRPr="002A3C4A">
        <w:rPr>
          <w:szCs w:val="22"/>
        </w:rPr>
        <w:t xml:space="preserve"> sipas paragrafit 1 dhe 2 të këtij neni</w:t>
      </w:r>
      <w:r>
        <w:rPr>
          <w:szCs w:val="22"/>
        </w:rPr>
        <w:t>,</w:t>
      </w:r>
      <w:r w:rsidRPr="002A3C4A">
        <w:rPr>
          <w:szCs w:val="22"/>
        </w:rPr>
        <w:t xml:space="preserve"> paraprin atë që rezulton nga zbatimi i nenit</w:t>
      </w:r>
      <w:r w:rsidR="00AC3EF6">
        <w:rPr>
          <w:szCs w:val="22"/>
        </w:rPr>
        <w:t xml:space="preserve"> 47 të konventës së trafikut r</w:t>
      </w:r>
      <w:r w:rsidRPr="002A3C4A">
        <w:rPr>
          <w:szCs w:val="22"/>
        </w:rPr>
        <w:t>rugor</w:t>
      </w:r>
      <w:r>
        <w:rPr>
          <w:szCs w:val="22"/>
        </w:rPr>
        <w:t>,</w:t>
      </w:r>
      <w:r w:rsidRPr="002A3C4A">
        <w:rPr>
          <w:szCs w:val="22"/>
        </w:rPr>
        <w:t xml:space="preserve"> e hap</w:t>
      </w:r>
      <w:r>
        <w:rPr>
          <w:szCs w:val="22"/>
        </w:rPr>
        <w:t>ur për nënshkrim në Vjenë më 8 n</w:t>
      </w:r>
      <w:r w:rsidRPr="002A3C4A">
        <w:rPr>
          <w:szCs w:val="22"/>
        </w:rPr>
        <w:t>ëntor 1968, kjo Marrëveshje do të hyjë në fuqi në kuptim të paragrafit 1 të këtij neni në datën më të mëvonshme nga të dyja.</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5</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Me hyrjen në fuqi kjo Marrëveshje do t</w:t>
      </w:r>
      <w:r>
        <w:rPr>
          <w:szCs w:val="22"/>
        </w:rPr>
        <w:t>’</w:t>
      </w:r>
      <w:r w:rsidRPr="002A3C4A">
        <w:rPr>
          <w:szCs w:val="22"/>
        </w:rPr>
        <w:t>i ja</w:t>
      </w:r>
      <w:r>
        <w:rPr>
          <w:szCs w:val="22"/>
        </w:rPr>
        <w:t>pë fund dhe zëvendësojë në marrë</w:t>
      </w:r>
      <w:r w:rsidRPr="002A3C4A">
        <w:rPr>
          <w:szCs w:val="22"/>
        </w:rPr>
        <w:t xml:space="preserve">dhëniet </w:t>
      </w:r>
      <w:r w:rsidR="00B772D1">
        <w:rPr>
          <w:szCs w:val="22"/>
        </w:rPr>
        <w:t xml:space="preserve">ndërmjet </w:t>
      </w:r>
      <w:r w:rsidRPr="002A3C4A">
        <w:rPr>
          <w:szCs w:val="22"/>
        </w:rPr>
        <w:t>Palëve Kontraktuese, dispozitat e t</w:t>
      </w:r>
      <w:r w:rsidR="00AC3EF6">
        <w:rPr>
          <w:szCs w:val="22"/>
        </w:rPr>
        <w:t>rafikut rrugor të Marrëveshjes europiane që plotëson konventën e trafikut r</w:t>
      </w:r>
      <w:r w:rsidR="00B772D1">
        <w:rPr>
          <w:szCs w:val="22"/>
        </w:rPr>
        <w:t>rugor dhe protokollin mbi shenjat rrugore dhe s</w:t>
      </w:r>
      <w:r w:rsidRPr="002A3C4A">
        <w:rPr>
          <w:szCs w:val="22"/>
        </w:rPr>
        <w:t>injalet e vitit 1949</w:t>
      </w:r>
      <w:r>
        <w:rPr>
          <w:szCs w:val="22"/>
        </w:rPr>
        <w:t>, nënshkruar në Gjenevë më 16 s</w:t>
      </w:r>
      <w:r w:rsidRPr="002A3C4A">
        <w:rPr>
          <w:szCs w:val="22"/>
        </w:rPr>
        <w:t xml:space="preserve">htator </w:t>
      </w:r>
      <w:r w:rsidR="00B772D1">
        <w:rPr>
          <w:szCs w:val="22"/>
        </w:rPr>
        <w:t>1950 dhe m</w:t>
      </w:r>
      <w:r w:rsidR="00AC3EF6">
        <w:rPr>
          <w:szCs w:val="22"/>
        </w:rPr>
        <w:t>arrëveshjen e</w:t>
      </w:r>
      <w:r w:rsidRPr="002A3C4A">
        <w:rPr>
          <w:szCs w:val="22"/>
        </w:rPr>
        <w:t>uropiane mbi zbatimi</w:t>
      </w:r>
      <w:r w:rsidR="00B772D1">
        <w:rPr>
          <w:szCs w:val="22"/>
        </w:rPr>
        <w:t xml:space="preserve">n e nenit 23 të </w:t>
      </w:r>
      <w:r w:rsidR="00AC3EF6">
        <w:rPr>
          <w:szCs w:val="22"/>
        </w:rPr>
        <w:t>konventës së trafikut r</w:t>
      </w:r>
      <w:r w:rsidRPr="002A3C4A">
        <w:rPr>
          <w:szCs w:val="22"/>
        </w:rPr>
        <w:t>rugor të vitit 1949</w:t>
      </w:r>
      <w:r>
        <w:rPr>
          <w:szCs w:val="22"/>
        </w:rPr>
        <w:t>,</w:t>
      </w:r>
      <w:r w:rsidRPr="002A3C4A">
        <w:rPr>
          <w:szCs w:val="22"/>
        </w:rPr>
        <w:t xml:space="preserve"> mbi përmasat dhe peshat e mjeteve që lejohet të qarkullojnë në disa rrugë të Palëve Kontraktues</w:t>
      </w:r>
      <w:r w:rsidR="00B772D1">
        <w:rPr>
          <w:szCs w:val="22"/>
        </w:rPr>
        <w:t>e, nënshkruar në Gjenevë më</w:t>
      </w:r>
      <w:r w:rsidR="00AC3EF6">
        <w:rPr>
          <w:szCs w:val="22"/>
        </w:rPr>
        <w:t xml:space="preserve"> 16 s</w:t>
      </w:r>
      <w:r w:rsidRPr="002A3C4A">
        <w:rPr>
          <w:szCs w:val="22"/>
        </w:rPr>
        <w:t>htator 1950.</w:t>
      </w:r>
    </w:p>
    <w:p w:rsidR="00CA6BC1" w:rsidRPr="002A3C4A" w:rsidRDefault="00CA6BC1" w:rsidP="00CA6BC1">
      <w:pPr>
        <w:pStyle w:val="Paragrafi"/>
        <w:rPr>
          <w:szCs w:val="22"/>
        </w:rPr>
      </w:pPr>
    </w:p>
    <w:p w:rsidR="00803113" w:rsidRDefault="00803113" w:rsidP="00CA6BC1">
      <w:pPr>
        <w:pStyle w:val="NeniNr"/>
        <w:keepNext w:val="0"/>
        <w:rPr>
          <w:szCs w:val="22"/>
        </w:rPr>
      </w:pPr>
    </w:p>
    <w:p w:rsidR="00CA6BC1" w:rsidRPr="002A3C4A" w:rsidRDefault="00CA6BC1" w:rsidP="00CA6BC1">
      <w:pPr>
        <w:pStyle w:val="NeniNr"/>
        <w:keepNext w:val="0"/>
        <w:rPr>
          <w:szCs w:val="22"/>
        </w:rPr>
      </w:pPr>
      <w:r w:rsidRPr="002A3C4A">
        <w:rPr>
          <w:szCs w:val="22"/>
        </w:rPr>
        <w:t>Neni 6</w:t>
      </w:r>
    </w:p>
    <w:p w:rsidR="00CA6BC1" w:rsidRPr="002A3C4A" w:rsidRDefault="00CA6BC1" w:rsidP="00CA6BC1">
      <w:pPr>
        <w:pStyle w:val="Paragrafi"/>
        <w:rPr>
          <w:szCs w:val="22"/>
        </w:rPr>
      </w:pPr>
    </w:p>
    <w:p w:rsidR="00CA6BC1" w:rsidRPr="002A3C4A" w:rsidRDefault="00CA6BC1" w:rsidP="00CA6BC1">
      <w:pPr>
        <w:pStyle w:val="Paragrafi"/>
        <w:rPr>
          <w:szCs w:val="22"/>
        </w:rPr>
      </w:pPr>
      <w:r>
        <w:rPr>
          <w:szCs w:val="22"/>
        </w:rPr>
        <w:t>1. Pasi kjo Marrëveshje ka hyrë në fuqi pë</w:t>
      </w:r>
      <w:r w:rsidRPr="002A3C4A">
        <w:rPr>
          <w:szCs w:val="22"/>
        </w:rPr>
        <w:t>r 12 muaj, se</w:t>
      </w:r>
      <w:r>
        <w:rPr>
          <w:szCs w:val="22"/>
        </w:rPr>
        <w:t>cila nga Palë</w:t>
      </w:r>
      <w:r w:rsidRPr="002A3C4A">
        <w:rPr>
          <w:szCs w:val="22"/>
        </w:rPr>
        <w:t>t Ko</w:t>
      </w:r>
      <w:r>
        <w:rPr>
          <w:szCs w:val="22"/>
        </w:rPr>
        <w:t>ntraktuese mund të propozojë një ose më shumë ndryshime të Marrë</w:t>
      </w:r>
      <w:r w:rsidRPr="002A3C4A">
        <w:rPr>
          <w:szCs w:val="22"/>
        </w:rPr>
        <w:t>veshjes. Teksti i ndryshimeve të propozuara, e shoqëruar nga një memorandum shpjegues, do</w:t>
      </w:r>
      <w:r>
        <w:rPr>
          <w:szCs w:val="22"/>
        </w:rPr>
        <w:t xml:space="preserve"> </w:t>
      </w:r>
      <w:r w:rsidRPr="002A3C4A">
        <w:rPr>
          <w:szCs w:val="22"/>
        </w:rPr>
        <w:t>t</w:t>
      </w:r>
      <w:r>
        <w:rPr>
          <w:szCs w:val="22"/>
        </w:rPr>
        <w:t>’</w:t>
      </w:r>
      <w:r w:rsidRPr="002A3C4A">
        <w:rPr>
          <w:szCs w:val="22"/>
        </w:rPr>
        <w:t>i transm</w:t>
      </w:r>
      <w:r>
        <w:rPr>
          <w:szCs w:val="22"/>
        </w:rPr>
        <w:t>etohet Sekretarit të Përgjithshë</w:t>
      </w:r>
      <w:r w:rsidR="00AC3EF6">
        <w:rPr>
          <w:szCs w:val="22"/>
        </w:rPr>
        <w:t>m, i cili do t’ua komunikojë</w:t>
      </w:r>
      <w:r w:rsidRPr="002A3C4A">
        <w:rPr>
          <w:szCs w:val="22"/>
        </w:rPr>
        <w:t xml:space="preserve"> atë të gjitha Palëve Kontraktuese. Palët K</w:t>
      </w:r>
      <w:r>
        <w:rPr>
          <w:szCs w:val="22"/>
        </w:rPr>
        <w:t>ontraktuese do të kenë mundësinë</w:t>
      </w:r>
      <w:r w:rsidRPr="002A3C4A">
        <w:rPr>
          <w:szCs w:val="22"/>
        </w:rPr>
        <w:t xml:space="preserve"> ta informojnë atë brenda një periudhe prej 12 muajsh </w:t>
      </w:r>
      <w:r>
        <w:rPr>
          <w:szCs w:val="22"/>
        </w:rPr>
        <w:t xml:space="preserve">nga data e përcjelljes nëse </w:t>
      </w:r>
      <w:r w:rsidR="00AC3EF6">
        <w:rPr>
          <w:szCs w:val="22"/>
        </w:rPr>
        <w:t>ata: a) pranojnë ndryshimin;</w:t>
      </w:r>
      <w:r>
        <w:rPr>
          <w:szCs w:val="22"/>
        </w:rPr>
        <w:t xml:space="preserve"> </w:t>
      </w:r>
      <w:r w:rsidRPr="002A3C4A">
        <w:rPr>
          <w:szCs w:val="22"/>
        </w:rPr>
        <w:t>b) kundërshtojnë ndryshimi</w:t>
      </w:r>
      <w:r w:rsidR="00E53435">
        <w:rPr>
          <w:szCs w:val="22"/>
        </w:rPr>
        <w:t xml:space="preserve">n; ose </w:t>
      </w:r>
      <w:r w:rsidRPr="002A3C4A">
        <w:rPr>
          <w:szCs w:val="22"/>
        </w:rPr>
        <w:t>c) dëshirojnë të mbajnë një konferencë për të konsideruar ndryshimin. Sekretari i Përgjithshëm do gjithashtu të transmetojë tek</w:t>
      </w:r>
      <w:r>
        <w:rPr>
          <w:szCs w:val="22"/>
        </w:rPr>
        <w:t>stin e ndryshimit të propozuar s</w:t>
      </w:r>
      <w:r w:rsidRPr="002A3C4A">
        <w:rPr>
          <w:szCs w:val="22"/>
        </w:rPr>
        <w:t>hteteve të tjera</w:t>
      </w:r>
      <w:r>
        <w:rPr>
          <w:szCs w:val="22"/>
        </w:rPr>
        <w:t>, referuar në</w:t>
      </w:r>
      <w:r w:rsidRPr="002A3C4A">
        <w:rPr>
          <w:szCs w:val="22"/>
        </w:rPr>
        <w:t xml:space="preserve"> nenin 2 të kësaj Marrëveshjeje.</w:t>
      </w:r>
    </w:p>
    <w:p w:rsidR="00CA6BC1" w:rsidRPr="002A3C4A" w:rsidRDefault="00CA6BC1" w:rsidP="00CA6BC1">
      <w:pPr>
        <w:pStyle w:val="Paragrafi"/>
        <w:rPr>
          <w:szCs w:val="22"/>
        </w:rPr>
      </w:pPr>
      <w:r w:rsidRPr="002A3C4A">
        <w:rPr>
          <w:szCs w:val="22"/>
        </w:rPr>
        <w:t>2. a) Çdo ndryshi</w:t>
      </w:r>
      <w:r>
        <w:rPr>
          <w:szCs w:val="22"/>
        </w:rPr>
        <w:t>m i propozuar i komunikuar në pë</w:t>
      </w:r>
      <w:r w:rsidRPr="002A3C4A">
        <w:rPr>
          <w:szCs w:val="22"/>
        </w:rPr>
        <w:t>rputhje me paragrafin 1 të këtij neni do të gjykohet i pranuar nëse brenda periudhës së 12 muajve referuar në paragrafin e mëparshëm me pak se një e treta e Palëve Kontraktuese informo</w:t>
      </w:r>
      <w:r>
        <w:rPr>
          <w:szCs w:val="22"/>
        </w:rPr>
        <w:t>jnë Sekretarin e Përgjithshëm që</w:t>
      </w:r>
      <w:r w:rsidRPr="002A3C4A">
        <w:rPr>
          <w:szCs w:val="22"/>
        </w:rPr>
        <w:t xml:space="preserve"> ata ose e kundërshtojnë ndryshimin</w:t>
      </w:r>
      <w:r w:rsidR="00AC3EF6">
        <w:rPr>
          <w:szCs w:val="22"/>
        </w:rPr>
        <w:t>,</w:t>
      </w:r>
      <w:r w:rsidRPr="002A3C4A">
        <w:rPr>
          <w:szCs w:val="22"/>
        </w:rPr>
        <w:t xml:space="preserve"> ose dëshirojnë që një konfe</w:t>
      </w:r>
      <w:r>
        <w:rPr>
          <w:szCs w:val="22"/>
        </w:rPr>
        <w:t>rencë</w:t>
      </w:r>
      <w:r w:rsidRPr="002A3C4A">
        <w:rPr>
          <w:szCs w:val="22"/>
        </w:rPr>
        <w:t xml:space="preserve"> të mbahet pë</w:t>
      </w:r>
      <w:r>
        <w:rPr>
          <w:szCs w:val="22"/>
        </w:rPr>
        <w:t>r ta konsideruar atë</w:t>
      </w:r>
      <w:r w:rsidRPr="002A3C4A">
        <w:rPr>
          <w:szCs w:val="22"/>
        </w:rPr>
        <w:t>. Sekretari i Përgj</w:t>
      </w:r>
      <w:r w:rsidR="00AC3EF6">
        <w:rPr>
          <w:szCs w:val="22"/>
        </w:rPr>
        <w:t>ithshëm do të njoftojë të gjitha</w:t>
      </w:r>
      <w:r w:rsidRPr="002A3C4A">
        <w:rPr>
          <w:szCs w:val="22"/>
        </w:rPr>
        <w:t xml:space="preserve"> Palët Kontraktuese për çdo pranim ose refuzim të ndonjë ndryshimi të propozuar dhe të kërkesave</w:t>
      </w:r>
      <w:r>
        <w:rPr>
          <w:szCs w:val="22"/>
        </w:rPr>
        <w:t xml:space="preserve"> që një konferencë të mbahet. Në</w:t>
      </w:r>
      <w:r w:rsidRPr="002A3C4A">
        <w:rPr>
          <w:szCs w:val="22"/>
        </w:rPr>
        <w:t>se numri i refuzimeve dhe kërkesave të t</w:t>
      </w:r>
      <w:r w:rsidR="00AC3EF6">
        <w:rPr>
          <w:szCs w:val="22"/>
        </w:rPr>
        <w:t>illa të marra gjatë një periudhe</w:t>
      </w:r>
      <w:r w:rsidRPr="002A3C4A">
        <w:rPr>
          <w:szCs w:val="22"/>
        </w:rPr>
        <w:t xml:space="preserve"> të</w:t>
      </w:r>
      <w:r w:rsidR="00AC3EF6">
        <w:rPr>
          <w:szCs w:val="22"/>
        </w:rPr>
        <w:t xml:space="preserve"> caktuar prej 12 muajsh është më</w:t>
      </w:r>
      <w:r w:rsidRPr="002A3C4A">
        <w:rPr>
          <w:szCs w:val="22"/>
        </w:rPr>
        <w:t xml:space="preserve"> pak se një e treta e numrit total të Palëve Kontraktuese, Sekretari i Përgj</w:t>
      </w:r>
      <w:r>
        <w:rPr>
          <w:szCs w:val="22"/>
        </w:rPr>
        <w:t>ithshëm do të njoftojë të gjitha</w:t>
      </w:r>
      <w:r w:rsidRPr="002A3C4A">
        <w:rPr>
          <w:szCs w:val="22"/>
        </w:rPr>
        <w:t xml:space="preserve"> Palët Kontrak</w:t>
      </w:r>
      <w:r>
        <w:rPr>
          <w:szCs w:val="22"/>
        </w:rPr>
        <w:t>tuese që ndryshimi do të hyjë në fuqi 6 muaj pas përfundimit të</w:t>
      </w:r>
      <w:r w:rsidRPr="002A3C4A">
        <w:rPr>
          <w:szCs w:val="22"/>
        </w:rPr>
        <w:t xml:space="preserve"> pe</w:t>
      </w:r>
      <w:r>
        <w:rPr>
          <w:szCs w:val="22"/>
        </w:rPr>
        <w:t>riudhë</w:t>
      </w:r>
      <w:r w:rsidRPr="002A3C4A">
        <w:rPr>
          <w:szCs w:val="22"/>
        </w:rPr>
        <w:t>s prej 12 muajsh referuar paragraf</w:t>
      </w:r>
      <w:r>
        <w:rPr>
          <w:szCs w:val="22"/>
        </w:rPr>
        <w:t>it 1 të këtij neni për të gjitha</w:t>
      </w:r>
      <w:r w:rsidRPr="002A3C4A">
        <w:rPr>
          <w:szCs w:val="22"/>
        </w:rPr>
        <w:t xml:space="preserve"> Palët Kontraktuese me përjashtim ato të cilat, gjatë periudhës së caktuar,</w:t>
      </w:r>
      <w:r>
        <w:rPr>
          <w:szCs w:val="22"/>
        </w:rPr>
        <w:t xml:space="preserve"> kanë refuzuar ndryshimin ose kë</w:t>
      </w:r>
      <w:r w:rsidRPr="002A3C4A">
        <w:rPr>
          <w:szCs w:val="22"/>
        </w:rPr>
        <w:t>rkuar mbajtjen e një konference për ta konsideruar atë.</w:t>
      </w:r>
    </w:p>
    <w:p w:rsidR="00CA6BC1" w:rsidRPr="002A3C4A" w:rsidRDefault="00CA6BC1" w:rsidP="00CA6BC1">
      <w:pPr>
        <w:pStyle w:val="Paragrafi"/>
        <w:rPr>
          <w:szCs w:val="22"/>
        </w:rPr>
      </w:pPr>
      <w:r w:rsidRPr="002A3C4A">
        <w:rPr>
          <w:szCs w:val="22"/>
        </w:rPr>
        <w:t>b) Çdo Palë Kontraktuese</w:t>
      </w:r>
      <w:r w:rsidR="00AC3EF6">
        <w:rPr>
          <w:szCs w:val="22"/>
        </w:rPr>
        <w:t>,</w:t>
      </w:r>
      <w:r w:rsidRPr="002A3C4A">
        <w:rPr>
          <w:szCs w:val="22"/>
        </w:rPr>
        <w:t xml:space="preserve"> e cila, gjatë periudhës së 12 muajve, e ka refuzuar një ndryshim të propozuar ose ka k</w:t>
      </w:r>
      <w:r>
        <w:rPr>
          <w:szCs w:val="22"/>
        </w:rPr>
        <w:t>ërkuar mbajtjen e një konference</w:t>
      </w:r>
      <w:r w:rsidRPr="002A3C4A">
        <w:rPr>
          <w:szCs w:val="22"/>
        </w:rPr>
        <w:t xml:space="preserve"> për ta konsideruar atë</w:t>
      </w:r>
      <w:r>
        <w:rPr>
          <w:szCs w:val="22"/>
        </w:rPr>
        <w:t>,</w:t>
      </w:r>
      <w:r w:rsidRPr="002A3C4A">
        <w:rPr>
          <w:szCs w:val="22"/>
        </w:rPr>
        <w:t xml:space="preserve"> mund</w:t>
      </w:r>
      <w:r>
        <w:rPr>
          <w:szCs w:val="22"/>
        </w:rPr>
        <w:t>,</w:t>
      </w:r>
      <w:r w:rsidRPr="002A3C4A">
        <w:rPr>
          <w:szCs w:val="22"/>
        </w:rPr>
        <w:t xml:space="preserve"> në çdo kohë p</w:t>
      </w:r>
      <w:r>
        <w:rPr>
          <w:szCs w:val="22"/>
        </w:rPr>
        <w:t>as përfundimit të kësaj periudhe,</w:t>
      </w:r>
      <w:r w:rsidRPr="002A3C4A">
        <w:rPr>
          <w:szCs w:val="22"/>
        </w:rPr>
        <w:t xml:space="preserve"> të njoftojë Sekretarin e Përgjithshëm që ai e pranon ndryshimin, dhe</w:t>
      </w:r>
      <w:r>
        <w:rPr>
          <w:szCs w:val="22"/>
        </w:rPr>
        <w:t xml:space="preserve"> Sekretari i Përgjithshëm do t’ua</w:t>
      </w:r>
      <w:r w:rsidRPr="002A3C4A">
        <w:rPr>
          <w:szCs w:val="22"/>
        </w:rPr>
        <w:t xml:space="preserve"> komunikoj</w:t>
      </w:r>
      <w:r>
        <w:rPr>
          <w:szCs w:val="22"/>
        </w:rPr>
        <w:t>ë një njoftim të tillë të gjitha</w:t>
      </w:r>
      <w:r w:rsidRPr="002A3C4A">
        <w:rPr>
          <w:szCs w:val="22"/>
        </w:rPr>
        <w:t xml:space="preserve"> Palëve Kontraktuese. Ndryshimi d</w:t>
      </w:r>
      <w:r>
        <w:rPr>
          <w:szCs w:val="22"/>
        </w:rPr>
        <w:t>o të hyjë në fuqi, në respekt të Palë</w:t>
      </w:r>
      <w:r w:rsidRPr="002A3C4A">
        <w:rPr>
          <w:szCs w:val="22"/>
        </w:rPr>
        <w:t>ve Kontraktuese të cilët kanë njoftuar pranimin e tij, 6 muaj pas datës në të cilën Sekretari i Përgjithshëm merr njoftimin.</w:t>
      </w:r>
    </w:p>
    <w:p w:rsidR="00CA6BC1" w:rsidRPr="002A3C4A" w:rsidRDefault="00CA6BC1" w:rsidP="00CA6BC1">
      <w:pPr>
        <w:pStyle w:val="Paragrafi"/>
        <w:rPr>
          <w:szCs w:val="22"/>
        </w:rPr>
      </w:pPr>
      <w:r w:rsidRPr="002A3C4A">
        <w:rPr>
          <w:szCs w:val="22"/>
        </w:rPr>
        <w:t>3. Nëse një ndryshim i propozuar nuk është pranuar në përputhje me paragrafin 2 të këtij n</w:t>
      </w:r>
      <w:r>
        <w:rPr>
          <w:szCs w:val="22"/>
        </w:rPr>
        <w:t>eni dhe</w:t>
      </w:r>
      <w:r w:rsidR="00AC3EF6">
        <w:rPr>
          <w:szCs w:val="22"/>
        </w:rPr>
        <w:t>, nëse brenda një periudhe</w:t>
      </w:r>
      <w:r w:rsidRPr="002A3C4A">
        <w:rPr>
          <w:szCs w:val="22"/>
        </w:rPr>
        <w:t xml:space="preserve"> prej 12 muajsh të specifikuar </w:t>
      </w:r>
      <w:r>
        <w:rPr>
          <w:szCs w:val="22"/>
        </w:rPr>
        <w:t>në paragrafin 1 të këtij neni</w:t>
      </w:r>
      <w:r w:rsidR="00AC3EF6">
        <w:rPr>
          <w:szCs w:val="22"/>
        </w:rPr>
        <w:t>,</w:t>
      </w:r>
      <w:r>
        <w:rPr>
          <w:szCs w:val="22"/>
        </w:rPr>
        <w:t xml:space="preserve"> më pak se gjysma e numrit total të Palë</w:t>
      </w:r>
      <w:r w:rsidRPr="002A3C4A">
        <w:rPr>
          <w:szCs w:val="22"/>
        </w:rPr>
        <w:t>ve Kontraktuese informojnë Sekretarin</w:t>
      </w:r>
      <w:r>
        <w:rPr>
          <w:szCs w:val="22"/>
        </w:rPr>
        <w:t xml:space="preserve"> e Përgjithshëm që ata refuzojnë</w:t>
      </w:r>
      <w:r w:rsidRPr="002A3C4A">
        <w:rPr>
          <w:szCs w:val="22"/>
        </w:rPr>
        <w:t xml:space="preserve"> ndryshimin e propozuar dhe nëse një e treta e numrit total t</w:t>
      </w:r>
      <w:r>
        <w:rPr>
          <w:szCs w:val="22"/>
        </w:rPr>
        <w:t>ë Palëve Kontraktuese, por jo më</w:t>
      </w:r>
      <w:r w:rsidRPr="002A3C4A">
        <w:rPr>
          <w:szCs w:val="22"/>
        </w:rPr>
        <w:t xml:space="preserve"> pak se pesë, e informojnë atë që e pranojnë ndryshimin ose dëshirojnë të mbahet një konferencë për ta kon</w:t>
      </w:r>
      <w:r>
        <w:rPr>
          <w:szCs w:val="22"/>
        </w:rPr>
        <w:t>sideruar. Sekretari i Pë</w:t>
      </w:r>
      <w:r w:rsidRPr="002A3C4A">
        <w:rPr>
          <w:szCs w:val="22"/>
        </w:rPr>
        <w:t>rgjit</w:t>
      </w:r>
      <w:r>
        <w:rPr>
          <w:szCs w:val="22"/>
        </w:rPr>
        <w:t>hshëm do të mbajë një konferencë</w:t>
      </w:r>
      <w:r w:rsidRPr="002A3C4A">
        <w:rPr>
          <w:szCs w:val="22"/>
        </w:rPr>
        <w:t xml:space="preserve"> për të konsideruar ndryshimin e propozuar ose çdo propozim tjetër</w:t>
      </w:r>
      <w:r>
        <w:rPr>
          <w:szCs w:val="22"/>
        </w:rPr>
        <w:t>,</w:t>
      </w:r>
      <w:r w:rsidRPr="002A3C4A">
        <w:rPr>
          <w:szCs w:val="22"/>
        </w:rPr>
        <w:t xml:space="preserve"> i cili mund t’i parashtrohet atij në përputhje me paragrafin 4 të këtij neni.</w:t>
      </w:r>
    </w:p>
    <w:p w:rsidR="00CA6BC1" w:rsidRPr="002A3C4A" w:rsidRDefault="00CA6BC1" w:rsidP="00CA6BC1">
      <w:pPr>
        <w:pStyle w:val="Paragrafi"/>
        <w:rPr>
          <w:szCs w:val="22"/>
        </w:rPr>
      </w:pPr>
      <w:r w:rsidRPr="002A3C4A">
        <w:rPr>
          <w:szCs w:val="22"/>
        </w:rPr>
        <w:t xml:space="preserve">4. </w:t>
      </w:r>
      <w:r w:rsidR="00AC3EF6">
        <w:rPr>
          <w:szCs w:val="22"/>
        </w:rPr>
        <w:t>Nëse do të</w:t>
      </w:r>
      <w:r w:rsidRPr="002A3C4A">
        <w:rPr>
          <w:szCs w:val="22"/>
        </w:rPr>
        <w:t xml:space="preserve"> mbahet një konferencë</w:t>
      </w:r>
      <w:r w:rsidR="00AC3EF6">
        <w:rPr>
          <w:szCs w:val="22"/>
        </w:rPr>
        <w:t>,</w:t>
      </w:r>
      <w:r w:rsidRPr="002A3C4A">
        <w:rPr>
          <w:szCs w:val="22"/>
        </w:rPr>
        <w:t xml:space="preserve"> në përputhje me paragrafin 3 të këtij neni, Sekretari i Përgjithshëm do të ftojë në të</w:t>
      </w:r>
      <w:r w:rsidR="000D487E">
        <w:rPr>
          <w:szCs w:val="22"/>
        </w:rPr>
        <w:t>,</w:t>
      </w:r>
      <w:r w:rsidRPr="002A3C4A">
        <w:rPr>
          <w:szCs w:val="22"/>
        </w:rPr>
        <w:t xml:space="preserve"> </w:t>
      </w:r>
      <w:r w:rsidR="000D487E">
        <w:rPr>
          <w:szCs w:val="22"/>
        </w:rPr>
        <w:t xml:space="preserve">të </w:t>
      </w:r>
      <w:r w:rsidRPr="002A3C4A">
        <w:rPr>
          <w:szCs w:val="22"/>
        </w:rPr>
        <w:t>gjith</w:t>
      </w:r>
      <w:r>
        <w:rPr>
          <w:szCs w:val="22"/>
        </w:rPr>
        <w:t>a Palët Kontraktuese dhe s</w:t>
      </w:r>
      <w:r w:rsidRPr="002A3C4A">
        <w:rPr>
          <w:szCs w:val="22"/>
        </w:rPr>
        <w:t>htetet e tjera referuar në nenin 2 të k</w:t>
      </w:r>
      <w:r>
        <w:rPr>
          <w:szCs w:val="22"/>
        </w:rPr>
        <w:t>ësaj Marrëveshjeje. Ai do t’u kërkojë të gjitha</w:t>
      </w:r>
      <w:r w:rsidRPr="002A3C4A">
        <w:rPr>
          <w:szCs w:val="22"/>
        </w:rPr>
        <w:t xml:space="preserve"> shteteve të ftuar</w:t>
      </w:r>
      <w:r w:rsidR="00AC3EF6">
        <w:rPr>
          <w:szCs w:val="22"/>
        </w:rPr>
        <w:t>a në k</w:t>
      </w:r>
      <w:r w:rsidRPr="002A3C4A">
        <w:rPr>
          <w:szCs w:val="22"/>
        </w:rPr>
        <w:t>onferencë t’i paraqesin atij, së paku 6 muaj para datës së hapjes, çdo propozim për të cilin ata dëshirojnë që konferenca ta trajtojë</w:t>
      </w:r>
      <w:r w:rsidR="007D5542">
        <w:rPr>
          <w:szCs w:val="22"/>
        </w:rPr>
        <w:t>,</w:t>
      </w:r>
      <w:r w:rsidRPr="002A3C4A">
        <w:rPr>
          <w:szCs w:val="22"/>
        </w:rPr>
        <w:t xml:space="preserve"> si dhe ndryshim të propozuar dhe do t’u</w:t>
      </w:r>
      <w:r w:rsidR="00AC3EF6">
        <w:rPr>
          <w:szCs w:val="22"/>
        </w:rPr>
        <w:t>a</w:t>
      </w:r>
      <w:r w:rsidRPr="002A3C4A">
        <w:rPr>
          <w:szCs w:val="22"/>
        </w:rPr>
        <w:t xml:space="preserve"> komunikojë të tilla propozime, së paku 3 muaj para datës së ha</w:t>
      </w:r>
      <w:r w:rsidR="00AC3EF6">
        <w:rPr>
          <w:szCs w:val="22"/>
        </w:rPr>
        <w:t>pjes së k</w:t>
      </w:r>
      <w:r>
        <w:rPr>
          <w:szCs w:val="22"/>
        </w:rPr>
        <w:t>onferencës, të gjitha s</w:t>
      </w:r>
      <w:r w:rsidR="00AC3EF6">
        <w:rPr>
          <w:szCs w:val="22"/>
        </w:rPr>
        <w:t>hteteve të ftuara në këtë k</w:t>
      </w:r>
      <w:r w:rsidRPr="002A3C4A">
        <w:rPr>
          <w:szCs w:val="22"/>
        </w:rPr>
        <w:t>onferencë.</w:t>
      </w:r>
    </w:p>
    <w:p w:rsidR="00CA6BC1" w:rsidRPr="002A3C4A" w:rsidRDefault="00CA6BC1" w:rsidP="00CA6BC1">
      <w:pPr>
        <w:pStyle w:val="Paragrafi"/>
        <w:rPr>
          <w:szCs w:val="22"/>
        </w:rPr>
      </w:pPr>
      <w:r w:rsidRPr="002A3C4A">
        <w:rPr>
          <w:szCs w:val="22"/>
        </w:rPr>
        <w:t>5.a) Çdo ndryshim i kësaj Marrëveshjeje do të gjykohet i pranuar nëse është miratuar nga një</w:t>
      </w:r>
      <w:r>
        <w:rPr>
          <w:szCs w:val="22"/>
        </w:rPr>
        <w:t xml:space="preserve"> shumicë prej dy të tretave të s</w:t>
      </w:r>
      <w:r w:rsidR="00AC3EF6">
        <w:rPr>
          <w:szCs w:val="22"/>
        </w:rPr>
        <w:t>hteteve të përfaqësuara në k</w:t>
      </w:r>
      <w:r w:rsidRPr="002A3C4A">
        <w:rPr>
          <w:szCs w:val="22"/>
        </w:rPr>
        <w:t>onferen</w:t>
      </w:r>
      <w:r>
        <w:rPr>
          <w:szCs w:val="22"/>
        </w:rPr>
        <w:t>cë, me kushtin që kjo shumicë të</w:t>
      </w:r>
      <w:r w:rsidRPr="002A3C4A">
        <w:rPr>
          <w:szCs w:val="22"/>
        </w:rPr>
        <w:t xml:space="preserve"> përf</w:t>
      </w:r>
      <w:r>
        <w:rPr>
          <w:szCs w:val="22"/>
        </w:rPr>
        <w:t>shijë së paku dy të tretat e Palëve</w:t>
      </w:r>
      <w:r w:rsidRPr="002A3C4A">
        <w:rPr>
          <w:szCs w:val="22"/>
        </w:rPr>
        <w:t xml:space="preserve"> Kontraktuese të përfaqësua</w:t>
      </w:r>
      <w:r w:rsidR="00AC3EF6">
        <w:rPr>
          <w:szCs w:val="22"/>
        </w:rPr>
        <w:t>ra në k</w:t>
      </w:r>
      <w:r>
        <w:rPr>
          <w:szCs w:val="22"/>
        </w:rPr>
        <w:t>onferencë. Sekretari i Pë</w:t>
      </w:r>
      <w:r w:rsidRPr="002A3C4A">
        <w:rPr>
          <w:szCs w:val="22"/>
        </w:rPr>
        <w:t>rgjithsh</w:t>
      </w:r>
      <w:r>
        <w:rPr>
          <w:szCs w:val="22"/>
        </w:rPr>
        <w:t>ëm do të njoftojë të gjitha Palë</w:t>
      </w:r>
      <w:r w:rsidRPr="002A3C4A">
        <w:rPr>
          <w:szCs w:val="22"/>
        </w:rPr>
        <w:t>t Kontraktuese për miratimin e amendame</w:t>
      </w:r>
      <w:r w:rsidR="00AC3EF6">
        <w:rPr>
          <w:szCs w:val="22"/>
        </w:rPr>
        <w:t>ntit, dhe amendamenti do të hyjë</w:t>
      </w:r>
      <w:r w:rsidRPr="002A3C4A">
        <w:rPr>
          <w:szCs w:val="22"/>
        </w:rPr>
        <w:t xml:space="preserve"> n</w:t>
      </w:r>
      <w:r>
        <w:rPr>
          <w:szCs w:val="22"/>
        </w:rPr>
        <w:t>ë fuqi brenda 12 muajsh pas datë</w:t>
      </w:r>
      <w:r w:rsidR="00ED2BF1">
        <w:rPr>
          <w:szCs w:val="22"/>
        </w:rPr>
        <w:t>s së këtij njoftimi p</w:t>
      </w:r>
      <w:r w:rsidR="00AC3EF6">
        <w:rPr>
          <w:szCs w:val="22"/>
        </w:rPr>
        <w:t>ër të gjitha</w:t>
      </w:r>
      <w:r w:rsidRPr="002A3C4A">
        <w:rPr>
          <w:szCs w:val="22"/>
        </w:rPr>
        <w:t xml:space="preserve"> Palët Kontraktue</w:t>
      </w:r>
      <w:r w:rsidR="00ED2BF1">
        <w:rPr>
          <w:szCs w:val="22"/>
        </w:rPr>
        <w:t>se p</w:t>
      </w:r>
      <w:r>
        <w:rPr>
          <w:szCs w:val="22"/>
        </w:rPr>
        <w:t>ë</w:t>
      </w:r>
      <w:r w:rsidRPr="002A3C4A">
        <w:rPr>
          <w:szCs w:val="22"/>
        </w:rPr>
        <w:t xml:space="preserve">rjashtuar </w:t>
      </w:r>
      <w:r w:rsidR="00AC3EF6">
        <w:rPr>
          <w:szCs w:val="22"/>
        </w:rPr>
        <w:t>ato të cila</w:t>
      </w:r>
      <w:r>
        <w:rPr>
          <w:szCs w:val="22"/>
        </w:rPr>
        <w:t>t gjatë kësaj periudhe kanë</w:t>
      </w:r>
      <w:r w:rsidRPr="002A3C4A">
        <w:rPr>
          <w:szCs w:val="22"/>
        </w:rPr>
        <w:t xml:space="preserve"> n</w:t>
      </w:r>
      <w:r>
        <w:rPr>
          <w:szCs w:val="22"/>
        </w:rPr>
        <w:t>joftuar Sekretarin e Përgjithshë</w:t>
      </w:r>
      <w:r w:rsidR="00AC3EF6">
        <w:rPr>
          <w:szCs w:val="22"/>
        </w:rPr>
        <w:t>m që ato</w:t>
      </w:r>
      <w:r w:rsidRPr="002A3C4A">
        <w:rPr>
          <w:szCs w:val="22"/>
        </w:rPr>
        <w:t xml:space="preserve"> e refuzojnë këtë ndryshim.</w:t>
      </w:r>
    </w:p>
    <w:p w:rsidR="00CA6BC1" w:rsidRDefault="00CA6BC1" w:rsidP="00CA6BC1">
      <w:pPr>
        <w:pStyle w:val="Paragrafi"/>
        <w:rPr>
          <w:szCs w:val="22"/>
        </w:rPr>
      </w:pPr>
      <w:r>
        <w:rPr>
          <w:szCs w:val="22"/>
        </w:rPr>
        <w:t>b) Një Palë</w:t>
      </w:r>
      <w:r w:rsidRPr="002A3C4A">
        <w:rPr>
          <w:szCs w:val="22"/>
        </w:rPr>
        <w:t xml:space="preserve"> Kontraktuese</w:t>
      </w:r>
      <w:r>
        <w:rPr>
          <w:szCs w:val="22"/>
        </w:rPr>
        <w:t>,</w:t>
      </w:r>
      <w:r w:rsidRPr="002A3C4A">
        <w:rPr>
          <w:szCs w:val="22"/>
        </w:rPr>
        <w:t xml:space="preserve"> e cil</w:t>
      </w:r>
      <w:r>
        <w:rPr>
          <w:szCs w:val="22"/>
        </w:rPr>
        <w:t>a ka refuzuar një ndryshim gjatë periudhë</w:t>
      </w:r>
      <w:r w:rsidRPr="002A3C4A">
        <w:rPr>
          <w:szCs w:val="22"/>
        </w:rPr>
        <w:t>s 12</w:t>
      </w:r>
      <w:r>
        <w:rPr>
          <w:szCs w:val="22"/>
        </w:rPr>
        <w:t>-</w:t>
      </w:r>
      <w:r w:rsidR="00AC3EF6">
        <w:rPr>
          <w:szCs w:val="22"/>
        </w:rPr>
        <w:t>mujore</w:t>
      </w:r>
      <w:r>
        <w:rPr>
          <w:szCs w:val="22"/>
        </w:rPr>
        <w:t>,</w:t>
      </w:r>
      <w:r w:rsidRPr="002A3C4A">
        <w:rPr>
          <w:szCs w:val="22"/>
        </w:rPr>
        <w:t xml:space="preserve"> në çdo kohë</w:t>
      </w:r>
      <w:r>
        <w:rPr>
          <w:szCs w:val="22"/>
        </w:rPr>
        <w:t>,</w:t>
      </w:r>
      <w:r w:rsidR="007D5542">
        <w:rPr>
          <w:szCs w:val="22"/>
        </w:rPr>
        <w:t xml:space="preserve"> mund</w:t>
      </w:r>
      <w:r w:rsidRPr="002A3C4A">
        <w:rPr>
          <w:szCs w:val="22"/>
        </w:rPr>
        <w:t xml:space="preserve"> të njoftojë Sekretarin e Përgjithshëm që e pranon ndryshimin, dh</w:t>
      </w:r>
      <w:r>
        <w:rPr>
          <w:szCs w:val="22"/>
        </w:rPr>
        <w:t>e Sekretari i Përgjithshëm do t’ua komunikoj</w:t>
      </w:r>
      <w:r w:rsidR="007D5542">
        <w:rPr>
          <w:szCs w:val="22"/>
        </w:rPr>
        <w:t>ë një njoftim të tillë të gjitha</w:t>
      </w:r>
      <w:r w:rsidRPr="002A3C4A">
        <w:rPr>
          <w:szCs w:val="22"/>
        </w:rPr>
        <w:t xml:space="preserve"> Palëve të tjera Kontraktuese.</w:t>
      </w:r>
    </w:p>
    <w:p w:rsidR="00803113" w:rsidRPr="002A3C4A" w:rsidRDefault="00803113" w:rsidP="00CA6BC1">
      <w:pPr>
        <w:pStyle w:val="Paragrafi"/>
        <w:rPr>
          <w:szCs w:val="22"/>
        </w:rPr>
      </w:pPr>
    </w:p>
    <w:p w:rsidR="00CA6BC1" w:rsidRPr="002A3C4A" w:rsidRDefault="00CA6BC1" w:rsidP="00CA6BC1">
      <w:pPr>
        <w:pStyle w:val="Paragrafi"/>
        <w:rPr>
          <w:szCs w:val="22"/>
        </w:rPr>
      </w:pPr>
      <w:r>
        <w:rPr>
          <w:szCs w:val="22"/>
        </w:rPr>
        <w:t>Ndryshimi do të hyjë</w:t>
      </w:r>
      <w:r w:rsidRPr="002A3C4A">
        <w:rPr>
          <w:szCs w:val="22"/>
        </w:rPr>
        <w:t xml:space="preserve"> në fuqi, përsa i pë</w:t>
      </w:r>
      <w:r>
        <w:rPr>
          <w:szCs w:val="22"/>
        </w:rPr>
        <w:t>rket Palëve Kontraktuese</w:t>
      </w:r>
      <w:r w:rsidR="007D5542">
        <w:rPr>
          <w:szCs w:val="22"/>
        </w:rPr>
        <w:t>,</w:t>
      </w:r>
      <w:r>
        <w:rPr>
          <w:szCs w:val="22"/>
        </w:rPr>
        <w:t xml:space="preserve"> të cila</w:t>
      </w:r>
      <w:r w:rsidRPr="002A3C4A">
        <w:rPr>
          <w:szCs w:val="22"/>
        </w:rPr>
        <w:t>t kanë njoftuar pranimin e tij, gjashtë muaj pas marrjes nga Sekretari i Përgjithshëm të njoftimit ose në fund të per</w:t>
      </w:r>
      <w:r>
        <w:rPr>
          <w:szCs w:val="22"/>
        </w:rPr>
        <w:t>iudhës 12</w:t>
      </w:r>
      <w:r w:rsidR="007D5542">
        <w:rPr>
          <w:szCs w:val="22"/>
        </w:rPr>
        <w:t>-</w:t>
      </w:r>
      <w:r>
        <w:rPr>
          <w:szCs w:val="22"/>
        </w:rPr>
        <w:t>mujore kushdo qoftë më</w:t>
      </w:r>
      <w:r w:rsidRPr="002A3C4A">
        <w:rPr>
          <w:szCs w:val="22"/>
        </w:rPr>
        <w:t xml:space="preserve"> vonë.</w:t>
      </w:r>
    </w:p>
    <w:p w:rsidR="00CA6BC1" w:rsidRPr="002A3C4A" w:rsidRDefault="00CA6BC1" w:rsidP="00CA6BC1">
      <w:pPr>
        <w:pStyle w:val="Paragrafi"/>
        <w:rPr>
          <w:szCs w:val="22"/>
        </w:rPr>
      </w:pPr>
      <w:r w:rsidRPr="002A3C4A">
        <w:rPr>
          <w:szCs w:val="22"/>
        </w:rPr>
        <w:t xml:space="preserve">6. Nëse ndryshimi i propozuar nuk gjykohet për t’u pranuar në zbatim të paragrafit 2 të </w:t>
      </w:r>
      <w:r>
        <w:rPr>
          <w:szCs w:val="22"/>
        </w:rPr>
        <w:t>këtij neni dhe nëse kushtet e përshkruara nga paragrafi 3 i kë</w:t>
      </w:r>
      <w:r w:rsidRPr="002A3C4A">
        <w:rPr>
          <w:szCs w:val="22"/>
        </w:rPr>
        <w:t>tij neni p</w:t>
      </w:r>
      <w:r>
        <w:rPr>
          <w:szCs w:val="22"/>
        </w:rPr>
        <w:t>ër mbajtjen e një</w:t>
      </w:r>
      <w:r w:rsidRPr="002A3C4A">
        <w:rPr>
          <w:szCs w:val="22"/>
        </w:rPr>
        <w:t xml:space="preserve"> konference</w:t>
      </w:r>
      <w:r>
        <w:rPr>
          <w:szCs w:val="22"/>
        </w:rPr>
        <w:t xml:space="preserve"> nuk plotë</w:t>
      </w:r>
      <w:r w:rsidRPr="002A3C4A">
        <w:rPr>
          <w:szCs w:val="22"/>
        </w:rPr>
        <w:t>sohen, ndryshim</w:t>
      </w:r>
      <w:r>
        <w:rPr>
          <w:szCs w:val="22"/>
        </w:rPr>
        <w:t>i i propozuar do të vlerësohet i</w:t>
      </w:r>
      <w:r w:rsidRPr="002A3C4A">
        <w:rPr>
          <w:szCs w:val="22"/>
        </w:rPr>
        <w:t xml:space="preserve"> refuzuar.</w:t>
      </w:r>
    </w:p>
    <w:p w:rsidR="00CA6BC1" w:rsidRPr="002A3C4A" w:rsidRDefault="00CA6BC1" w:rsidP="00803113">
      <w:pPr>
        <w:pStyle w:val="Paragrafi"/>
        <w:rPr>
          <w:szCs w:val="22"/>
        </w:rPr>
      </w:pPr>
      <w:r w:rsidRPr="002A3C4A">
        <w:rPr>
          <w:szCs w:val="22"/>
        </w:rPr>
        <w:t>7. Pavarësisht nga procedura e ndryshimit</w:t>
      </w:r>
      <w:r>
        <w:rPr>
          <w:szCs w:val="22"/>
        </w:rPr>
        <w:t>, e përshkruar në parag</w:t>
      </w:r>
      <w:r w:rsidR="007D5542">
        <w:rPr>
          <w:szCs w:val="22"/>
        </w:rPr>
        <w:t>rafët 1-6 të këtij neni, shtojca</w:t>
      </w:r>
      <w:r>
        <w:rPr>
          <w:szCs w:val="22"/>
        </w:rPr>
        <w:t xml:space="preserve"> e kë</w:t>
      </w:r>
      <w:r w:rsidRPr="002A3C4A">
        <w:rPr>
          <w:szCs w:val="22"/>
        </w:rPr>
        <w:t>saj Marrëveshjeje mund të ndryshohet nga marrëveshja midis admi</w:t>
      </w:r>
      <w:r w:rsidR="007D5542">
        <w:rPr>
          <w:szCs w:val="22"/>
        </w:rPr>
        <w:t>nistratave kompetente të gjitha</w:t>
      </w:r>
      <w:r>
        <w:rPr>
          <w:szCs w:val="22"/>
        </w:rPr>
        <w:t xml:space="preserve"> Palëve Kontraktuese. Nëse administrata e një Pale Kontraktuese thotë që</w:t>
      </w:r>
      <w:r w:rsidRPr="002A3C4A">
        <w:rPr>
          <w:szCs w:val="22"/>
        </w:rPr>
        <w:t xml:space="preserve"> legjislaci</w:t>
      </w:r>
      <w:r>
        <w:rPr>
          <w:szCs w:val="22"/>
        </w:rPr>
        <w:t>oni i saj kombëtar e detyron atë</w:t>
      </w:r>
      <w:r w:rsidRPr="002A3C4A">
        <w:rPr>
          <w:szCs w:val="22"/>
        </w:rPr>
        <w:t xml:space="preserve"> të kushtëzojë </w:t>
      </w:r>
      <w:r>
        <w:rPr>
          <w:szCs w:val="22"/>
        </w:rPr>
        <w:t>miratimin e saj nga dhënia e një</w:t>
      </w:r>
      <w:r w:rsidRPr="002A3C4A">
        <w:rPr>
          <w:szCs w:val="22"/>
        </w:rPr>
        <w:t xml:space="preserve"> autorizimi specifik ose miratimi nga organi legjislativ, </w:t>
      </w:r>
      <w:r>
        <w:rPr>
          <w:szCs w:val="22"/>
        </w:rPr>
        <w:t>administrata kompetente e Palës Kontraktuese në fjalë</w:t>
      </w:r>
      <w:r w:rsidRPr="002A3C4A">
        <w:rPr>
          <w:szCs w:val="22"/>
        </w:rPr>
        <w:t xml:space="preserve"> </w:t>
      </w:r>
      <w:r w:rsidR="007D5542">
        <w:rPr>
          <w:szCs w:val="22"/>
        </w:rPr>
        <w:t xml:space="preserve">do të </w:t>
      </w:r>
      <w:r>
        <w:rPr>
          <w:szCs w:val="22"/>
        </w:rPr>
        <w:t>konsiderohet të ketë dhënë</w:t>
      </w:r>
      <w:r w:rsidRPr="002A3C4A">
        <w:rPr>
          <w:szCs w:val="22"/>
        </w:rPr>
        <w:t xml:space="preserve"> miratim</w:t>
      </w:r>
      <w:r>
        <w:rPr>
          <w:szCs w:val="22"/>
        </w:rPr>
        <w:t>in e ndryshimit të shtojcës vetëm atëherë kur njoftohet Sekretari i Përgjithshëm që ka marrë autorizimin e kë</w:t>
      </w:r>
      <w:r w:rsidRPr="002A3C4A">
        <w:rPr>
          <w:szCs w:val="22"/>
        </w:rPr>
        <w:t>rkuar ose miratimin. Marrëveshja midis administratav</w:t>
      </w:r>
      <w:r>
        <w:rPr>
          <w:szCs w:val="22"/>
        </w:rPr>
        <w:t>e kompetente mund të parashikojë që, gjatë</w:t>
      </w:r>
      <w:r w:rsidRPr="002A3C4A">
        <w:rPr>
          <w:szCs w:val="22"/>
        </w:rPr>
        <w:t xml:space="preserve"> një periudhe tranzicio</w:t>
      </w:r>
      <w:r>
        <w:rPr>
          <w:szCs w:val="22"/>
        </w:rPr>
        <w:t>ni, nenet e mëparshme të shtojcë</w:t>
      </w:r>
      <w:r w:rsidRPr="002A3C4A">
        <w:rPr>
          <w:szCs w:val="22"/>
        </w:rPr>
        <w:t>s do të qëndrojn</w:t>
      </w:r>
      <w:r w:rsidR="007D5542">
        <w:rPr>
          <w:szCs w:val="22"/>
        </w:rPr>
        <w:t>ë</w:t>
      </w:r>
      <w:r>
        <w:rPr>
          <w:szCs w:val="22"/>
        </w:rPr>
        <w:t xml:space="preserve"> në fuqi, në të tërën ose pjesë</w:t>
      </w:r>
      <w:r w:rsidRPr="002A3C4A">
        <w:rPr>
          <w:szCs w:val="22"/>
        </w:rPr>
        <w:t>risht, njëkohësisht</w:t>
      </w:r>
      <w:r>
        <w:rPr>
          <w:szCs w:val="22"/>
        </w:rPr>
        <w:t xml:space="preserve"> me nenet e reja. Sekretari i Përgjithshë</w:t>
      </w:r>
      <w:r w:rsidRPr="002A3C4A">
        <w:rPr>
          <w:szCs w:val="22"/>
        </w:rPr>
        <w:t>m do të caktojë datën e hyrjes në fuqi të neneve të reja.</w:t>
      </w:r>
    </w:p>
    <w:p w:rsidR="00CA6BC1" w:rsidRPr="002A3C4A" w:rsidRDefault="00CA6BC1" w:rsidP="00CA6BC1">
      <w:pPr>
        <w:pStyle w:val="Paragrafi"/>
        <w:rPr>
          <w:szCs w:val="22"/>
        </w:rPr>
      </w:pPr>
      <w:r w:rsidRPr="002A3C4A">
        <w:rPr>
          <w:szCs w:val="22"/>
        </w:rPr>
        <w:t>8. Çdo Shtet, në kohën e nënshkrimit,</w:t>
      </w:r>
      <w:r>
        <w:rPr>
          <w:szCs w:val="22"/>
        </w:rPr>
        <w:t xml:space="preserve"> ratifikimit ose aderimit në këtë Marrëveshje, do të informojë Sekretarin e Përgjithshëm pë</w:t>
      </w:r>
      <w:r w:rsidR="00450FB3">
        <w:rPr>
          <w:szCs w:val="22"/>
        </w:rPr>
        <w:t>r emrin dhe adresë</w:t>
      </w:r>
      <w:r w:rsidRPr="002A3C4A">
        <w:rPr>
          <w:szCs w:val="22"/>
        </w:rPr>
        <w:t>n e administratës kompetente në lidhje me miratimin sipas paragrafit 7 të këtij neni.</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7</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Çdo Pal</w:t>
      </w:r>
      <w:r>
        <w:rPr>
          <w:szCs w:val="22"/>
        </w:rPr>
        <w:t>ë Kontraktuese mund ta denoncojë këtë</w:t>
      </w:r>
      <w:r w:rsidRPr="002A3C4A">
        <w:rPr>
          <w:szCs w:val="22"/>
        </w:rPr>
        <w:t xml:space="preserve"> Marrëvesh</w:t>
      </w:r>
      <w:r w:rsidR="00ED2BF1">
        <w:rPr>
          <w:szCs w:val="22"/>
        </w:rPr>
        <w:t>je pë</w:t>
      </w:r>
      <w:r>
        <w:rPr>
          <w:szCs w:val="22"/>
        </w:rPr>
        <w:t>rmes njoftimit me shkrim dë</w:t>
      </w:r>
      <w:r w:rsidRPr="002A3C4A">
        <w:rPr>
          <w:szCs w:val="22"/>
        </w:rPr>
        <w:t>rguar</w:t>
      </w:r>
      <w:r>
        <w:rPr>
          <w:szCs w:val="22"/>
        </w:rPr>
        <w:t xml:space="preserve"> Sekretarit të Përgjithshëm. Denoncimi do të ketë efekt 1 vit pas datës së marrjes nga Sekretari i Përgjithshëm të këtij njoftimi.</w:t>
      </w:r>
      <w:r w:rsidR="00450FB3">
        <w:rPr>
          <w:szCs w:val="22"/>
        </w:rPr>
        <w:t xml:space="preserve"> </w:t>
      </w:r>
      <w:r>
        <w:rPr>
          <w:szCs w:val="22"/>
        </w:rPr>
        <w:t>Çdo Palë</w:t>
      </w:r>
      <w:r w:rsidRPr="002A3C4A">
        <w:rPr>
          <w:szCs w:val="22"/>
        </w:rPr>
        <w:t xml:space="preserve"> Kontraktuese</w:t>
      </w:r>
      <w:r>
        <w:rPr>
          <w:szCs w:val="22"/>
        </w:rPr>
        <w:t>,</w:t>
      </w:r>
      <w:r w:rsidRPr="002A3C4A">
        <w:rPr>
          <w:szCs w:val="22"/>
        </w:rPr>
        <w:t xml:space="preserve"> e cila pushon së </w:t>
      </w:r>
      <w:r>
        <w:rPr>
          <w:szCs w:val="22"/>
        </w:rPr>
        <w:t>q</w:t>
      </w:r>
      <w:r w:rsidR="000D487E">
        <w:rPr>
          <w:szCs w:val="22"/>
        </w:rPr>
        <w:t>e</w:t>
      </w:r>
      <w:r w:rsidR="00450FB3">
        <w:rPr>
          <w:szCs w:val="22"/>
        </w:rPr>
        <w:t>ni Palë e k</w:t>
      </w:r>
      <w:r>
        <w:rPr>
          <w:szCs w:val="22"/>
        </w:rPr>
        <w:t>onventës mbi trafikun r</w:t>
      </w:r>
      <w:r w:rsidRPr="002A3C4A">
        <w:rPr>
          <w:szCs w:val="22"/>
        </w:rPr>
        <w:t>rugor e</w:t>
      </w:r>
      <w:r>
        <w:rPr>
          <w:szCs w:val="22"/>
        </w:rPr>
        <w:t xml:space="preserve"> hapur p</w:t>
      </w:r>
      <w:r w:rsidR="00ED2BF1">
        <w:rPr>
          <w:szCs w:val="22"/>
        </w:rPr>
        <w:t>ë</w:t>
      </w:r>
      <w:r>
        <w:rPr>
          <w:szCs w:val="22"/>
        </w:rPr>
        <w:t>r nënshkrim në Vjenë më</w:t>
      </w:r>
      <w:r w:rsidRPr="002A3C4A">
        <w:rPr>
          <w:szCs w:val="22"/>
        </w:rPr>
        <w:t xml:space="preserve"> 8 nënto</w:t>
      </w:r>
      <w:r>
        <w:rPr>
          <w:szCs w:val="22"/>
        </w:rPr>
        <w:t>r 1968</w:t>
      </w:r>
      <w:r w:rsidR="00450FB3">
        <w:rPr>
          <w:szCs w:val="22"/>
        </w:rPr>
        <w:t>,</w:t>
      </w:r>
      <w:r>
        <w:rPr>
          <w:szCs w:val="22"/>
        </w:rPr>
        <w:t xml:space="preserve"> do të pushojë së qeni njëkohësisht Palë e kësaj Marrë</w:t>
      </w:r>
      <w:r w:rsidRPr="002A3C4A">
        <w:rPr>
          <w:szCs w:val="22"/>
        </w:rPr>
        <w:t>veshjeje.</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8</w:t>
      </w:r>
    </w:p>
    <w:p w:rsidR="00CA6BC1" w:rsidRPr="002A3C4A" w:rsidRDefault="00CA6BC1" w:rsidP="00CA6BC1">
      <w:pPr>
        <w:pStyle w:val="Paragrafi"/>
        <w:rPr>
          <w:szCs w:val="22"/>
        </w:rPr>
      </w:pPr>
    </w:p>
    <w:p w:rsidR="00CA6BC1" w:rsidRPr="002A3C4A" w:rsidRDefault="00CA6BC1" w:rsidP="00CA6BC1">
      <w:pPr>
        <w:pStyle w:val="Paragrafi"/>
        <w:rPr>
          <w:szCs w:val="22"/>
        </w:rPr>
      </w:pPr>
      <w:r>
        <w:rPr>
          <w:szCs w:val="22"/>
        </w:rPr>
        <w:t>Kjo Marrëveshje do të pushojë së qeni në fuqi nëse numri i Palëve Kontraktuese është më</w:t>
      </w:r>
      <w:r w:rsidRPr="002A3C4A">
        <w:rPr>
          <w:szCs w:val="22"/>
        </w:rPr>
        <w:t xml:space="preserve"> pak se 5 për çdo periudhë të 12 muajve të n</w:t>
      </w:r>
      <w:r w:rsidR="00450FB3">
        <w:rPr>
          <w:szCs w:val="22"/>
        </w:rPr>
        <w:t>jëpasnjëshëm, ose në kohën kur k</w:t>
      </w:r>
      <w:r w:rsidRPr="002A3C4A">
        <w:rPr>
          <w:szCs w:val="22"/>
        </w:rPr>
        <w:t>onve</w:t>
      </w:r>
      <w:r>
        <w:rPr>
          <w:szCs w:val="22"/>
        </w:rPr>
        <w:t>nta e trafikut rrugor</w:t>
      </w:r>
      <w:r w:rsidR="00450FB3">
        <w:rPr>
          <w:szCs w:val="22"/>
        </w:rPr>
        <w:t>,</w:t>
      </w:r>
      <w:r>
        <w:rPr>
          <w:szCs w:val="22"/>
        </w:rPr>
        <w:t xml:space="preserve"> e hapur për në</w:t>
      </w:r>
      <w:r w:rsidRPr="002A3C4A">
        <w:rPr>
          <w:szCs w:val="22"/>
        </w:rPr>
        <w:t>nshkrim në Vjenë</w:t>
      </w:r>
      <w:r>
        <w:rPr>
          <w:szCs w:val="22"/>
        </w:rPr>
        <w:t xml:space="preserve"> më 8 në</w:t>
      </w:r>
      <w:r w:rsidRPr="002A3C4A">
        <w:rPr>
          <w:szCs w:val="22"/>
        </w:rPr>
        <w:t>ntor 1968</w:t>
      </w:r>
      <w:r w:rsidR="00EB560F">
        <w:rPr>
          <w:szCs w:val="22"/>
        </w:rPr>
        <w:t>,</w:t>
      </w:r>
      <w:r w:rsidRPr="002A3C4A">
        <w:rPr>
          <w:szCs w:val="22"/>
        </w:rPr>
        <w:t xml:space="preserve"> pushon së qeni në fuqi.</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9</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1. Çd</w:t>
      </w:r>
      <w:r>
        <w:rPr>
          <w:szCs w:val="22"/>
        </w:rPr>
        <w:t>o mosmarrëveshje midis dy ose më</w:t>
      </w:r>
      <w:r w:rsidRPr="002A3C4A">
        <w:rPr>
          <w:szCs w:val="22"/>
        </w:rPr>
        <w:t xml:space="preserve"> shumë Palëve Kontraktuese</w:t>
      </w:r>
      <w:r>
        <w:rPr>
          <w:szCs w:val="22"/>
        </w:rPr>
        <w:t>,</w:t>
      </w:r>
      <w:r w:rsidRPr="002A3C4A">
        <w:rPr>
          <w:szCs w:val="22"/>
        </w:rPr>
        <w:t xml:space="preserve"> e cila lidhet me interpre</w:t>
      </w:r>
      <w:r>
        <w:rPr>
          <w:szCs w:val="22"/>
        </w:rPr>
        <w:t>timin ose zbatimin e kësaj Marrëveshjeje dhe në të cilën Palët janë</w:t>
      </w:r>
      <w:r w:rsidRPr="002A3C4A">
        <w:rPr>
          <w:szCs w:val="22"/>
        </w:rPr>
        <w:t xml:space="preserve"> të pamundura të merren vesh përmes negociatave ose mënyrave të tjera, do t’i referohet arbitrazhit</w:t>
      </w:r>
      <w:r>
        <w:rPr>
          <w:szCs w:val="22"/>
        </w:rPr>
        <w:t>,</w:t>
      </w:r>
      <w:r w:rsidRPr="002A3C4A">
        <w:rPr>
          <w:szCs w:val="22"/>
        </w:rPr>
        <w:t xml:space="preserve"> nëse ndonjë nga Palët Kontraktuese në mosmarrëveshje e kërkon kështu, dhe do t’i paraqitet njërit ose më shumë arbitra</w:t>
      </w:r>
      <w:r w:rsidR="00EB560F">
        <w:rPr>
          <w:szCs w:val="22"/>
        </w:rPr>
        <w:t>ve të zgjedhur në marrëveshje t</w:t>
      </w:r>
      <w:r>
        <w:rPr>
          <w:szCs w:val="22"/>
        </w:rPr>
        <w:t>ë</w:t>
      </w:r>
      <w:r w:rsidRPr="002A3C4A">
        <w:rPr>
          <w:szCs w:val="22"/>
        </w:rPr>
        <w:t xml:space="preserve"> dyanshme midis Palëve në diskutim. Nëse Palët në diskutim dështojnë të bien dakord mbi zgjedhjen e arbitr</w:t>
      </w:r>
      <w:r>
        <w:rPr>
          <w:szCs w:val="22"/>
        </w:rPr>
        <w:t>it ose arbitrave brenda 3 muajve</w:t>
      </w:r>
      <w:r w:rsidRPr="002A3C4A">
        <w:rPr>
          <w:szCs w:val="22"/>
        </w:rPr>
        <w:t xml:space="preserve"> pas kërkesës p</w:t>
      </w:r>
      <w:r w:rsidR="00ED2BF1">
        <w:rPr>
          <w:szCs w:val="22"/>
        </w:rPr>
        <w:t>ë</w:t>
      </w:r>
      <w:r w:rsidRPr="002A3C4A">
        <w:rPr>
          <w:szCs w:val="22"/>
        </w:rPr>
        <w:t>r arbitrim, secila prej Palëve mund t’i kërkojë Sekretarit të Përgjithsh</w:t>
      </w:r>
      <w:r w:rsidR="00ED2BF1">
        <w:rPr>
          <w:szCs w:val="22"/>
        </w:rPr>
        <w:t>ë</w:t>
      </w:r>
      <w:r w:rsidRPr="002A3C4A">
        <w:rPr>
          <w:szCs w:val="22"/>
        </w:rPr>
        <w:t>m të Kombeve të Bashkuara për të caktuar se kujt do t’i drejtohet kërkesa për vendim.</w:t>
      </w:r>
    </w:p>
    <w:p w:rsidR="00CA6BC1" w:rsidRPr="002A3C4A" w:rsidRDefault="00CA6BC1" w:rsidP="00CA6BC1">
      <w:pPr>
        <w:pStyle w:val="Paragrafi"/>
        <w:rPr>
          <w:szCs w:val="22"/>
        </w:rPr>
      </w:pPr>
      <w:r w:rsidRPr="002A3C4A">
        <w:rPr>
          <w:szCs w:val="22"/>
        </w:rPr>
        <w:t>2. Shpërblimi i arbitrit ose arbitrave të caktuar në përputhje me paragrafin 1 të këtij neni</w:t>
      </w:r>
      <w:r>
        <w:rPr>
          <w:szCs w:val="22"/>
        </w:rPr>
        <w:t>,</w:t>
      </w:r>
      <w:r w:rsidRPr="002A3C4A">
        <w:rPr>
          <w:szCs w:val="22"/>
        </w:rPr>
        <w:t xml:space="preserve"> do të caktohet nga Palët Kontraktuese në diskutim.</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10</w:t>
      </w:r>
    </w:p>
    <w:p w:rsidR="00CA6BC1" w:rsidRPr="002A3C4A" w:rsidRDefault="00CA6BC1" w:rsidP="00CA6BC1">
      <w:pPr>
        <w:pStyle w:val="Paragrafi"/>
        <w:rPr>
          <w:szCs w:val="22"/>
        </w:rPr>
      </w:pPr>
    </w:p>
    <w:p w:rsidR="00CA6BC1" w:rsidRPr="002A3C4A" w:rsidRDefault="00CA6BC1" w:rsidP="00CA6BC1">
      <w:pPr>
        <w:pStyle w:val="Paragrafi"/>
        <w:rPr>
          <w:szCs w:val="22"/>
        </w:rPr>
      </w:pPr>
      <w:r>
        <w:rPr>
          <w:szCs w:val="22"/>
        </w:rPr>
        <w:t>Asgjë</w:t>
      </w:r>
      <w:r w:rsidRPr="002A3C4A">
        <w:rPr>
          <w:szCs w:val="22"/>
        </w:rPr>
        <w:t xml:space="preserve"> në këtë Marrëveshje nu</w:t>
      </w:r>
      <w:r>
        <w:rPr>
          <w:szCs w:val="22"/>
        </w:rPr>
        <w:t>k interpretohet sikur pengon një Palë Kontraktuese të</w:t>
      </w:r>
      <w:r w:rsidRPr="002A3C4A">
        <w:rPr>
          <w:szCs w:val="22"/>
        </w:rPr>
        <w:t xml:space="preserve"> ndërmarrë veprime të tilla, që të je</w:t>
      </w:r>
      <w:r>
        <w:rPr>
          <w:szCs w:val="22"/>
        </w:rPr>
        <w:t>në në përputhje me nenet e Kartës së Kombeve të</w:t>
      </w:r>
      <w:r w:rsidRPr="002A3C4A">
        <w:rPr>
          <w:szCs w:val="22"/>
        </w:rPr>
        <w:t xml:space="preserve"> Bashkuara dhe e kufizuar nga rrethanat e situatës, përderisa konsiderohet e nevojshme për sigurinë e jashtme dhe të brendshme të saj.</w:t>
      </w:r>
    </w:p>
    <w:p w:rsidR="00CA6BC1" w:rsidRPr="002A3C4A" w:rsidRDefault="00CA6BC1" w:rsidP="00CA6BC1">
      <w:pPr>
        <w:pStyle w:val="NeniNr"/>
        <w:keepNext w:val="0"/>
        <w:rPr>
          <w:szCs w:val="22"/>
        </w:rPr>
      </w:pPr>
      <w:r w:rsidRPr="002A3C4A">
        <w:rPr>
          <w:szCs w:val="22"/>
        </w:rPr>
        <w:t>Neni 11</w:t>
      </w:r>
    </w:p>
    <w:p w:rsidR="00CA6BC1" w:rsidRPr="002A3C4A" w:rsidRDefault="00CA6BC1" w:rsidP="00CA6BC1">
      <w:pPr>
        <w:pStyle w:val="Paragrafi"/>
        <w:rPr>
          <w:szCs w:val="22"/>
        </w:rPr>
      </w:pPr>
    </w:p>
    <w:p w:rsidR="00CA6BC1" w:rsidRPr="002A3C4A" w:rsidRDefault="00CA6BC1" w:rsidP="00CA6BC1">
      <w:pPr>
        <w:pStyle w:val="Paragrafi"/>
        <w:rPr>
          <w:szCs w:val="22"/>
        </w:rPr>
      </w:pPr>
      <w:r>
        <w:rPr>
          <w:szCs w:val="22"/>
        </w:rPr>
        <w:t>1. Çdo shtet</w:t>
      </w:r>
      <w:r w:rsidR="00ED6AF5">
        <w:rPr>
          <w:szCs w:val="22"/>
        </w:rPr>
        <w:t>,</w:t>
      </w:r>
      <w:r w:rsidRPr="002A3C4A">
        <w:rPr>
          <w:szCs w:val="22"/>
        </w:rPr>
        <w:t xml:space="preserve"> në kohën e nënshkrimit të Marrëveshjes o</w:t>
      </w:r>
      <w:r>
        <w:rPr>
          <w:szCs w:val="22"/>
        </w:rPr>
        <w:t>se të depozitimit të instrumente</w:t>
      </w:r>
      <w:r w:rsidRPr="002A3C4A">
        <w:rPr>
          <w:szCs w:val="22"/>
        </w:rPr>
        <w:t xml:space="preserve">ve të tij të ratifikimit ose aderimit, </w:t>
      </w:r>
      <w:r>
        <w:rPr>
          <w:szCs w:val="22"/>
        </w:rPr>
        <w:t xml:space="preserve">mund </w:t>
      </w:r>
      <w:r w:rsidRPr="002A3C4A">
        <w:rPr>
          <w:szCs w:val="22"/>
        </w:rPr>
        <w:t>të deklarojë që nuk e konsideron veten të lidhur ng</w:t>
      </w:r>
      <w:r>
        <w:rPr>
          <w:szCs w:val="22"/>
        </w:rPr>
        <w:t>a neni 9 i kësaj Marrëveshjeje. Palë</w:t>
      </w:r>
      <w:r w:rsidRPr="002A3C4A">
        <w:rPr>
          <w:szCs w:val="22"/>
        </w:rPr>
        <w:t xml:space="preserve"> të tjera Kontraktuese nuk do të kushtëzohen n</w:t>
      </w:r>
      <w:r>
        <w:rPr>
          <w:szCs w:val="22"/>
        </w:rPr>
        <w:t>ga neni 9 në respekt të çdo Pale</w:t>
      </w:r>
      <w:r w:rsidRPr="002A3C4A">
        <w:rPr>
          <w:szCs w:val="22"/>
        </w:rPr>
        <w:t xml:space="preserve"> Kontraktuese</w:t>
      </w:r>
      <w:r w:rsidR="00EB560F">
        <w:rPr>
          <w:szCs w:val="22"/>
        </w:rPr>
        <w:t>,</w:t>
      </w:r>
      <w:r w:rsidRPr="002A3C4A">
        <w:rPr>
          <w:szCs w:val="22"/>
        </w:rPr>
        <w:t xml:space="preserve"> e cila ka bërë të tillë deklaratë.</w:t>
      </w:r>
    </w:p>
    <w:p w:rsidR="00CA6BC1" w:rsidRPr="002A3C4A" w:rsidRDefault="00CA6BC1" w:rsidP="00CA6BC1">
      <w:pPr>
        <w:pStyle w:val="Paragrafi"/>
        <w:rPr>
          <w:szCs w:val="22"/>
        </w:rPr>
      </w:pPr>
      <w:r w:rsidRPr="002A3C4A">
        <w:rPr>
          <w:szCs w:val="22"/>
        </w:rPr>
        <w:t xml:space="preserve">2. Rezerva për këtë Marrëveshje, të tjera nga ato të parashikuara në paragrafin 1 të këtij neni, do </w:t>
      </w:r>
      <w:r>
        <w:rPr>
          <w:szCs w:val="22"/>
        </w:rPr>
        <w:t>të lejohen me kushtin që të jenë</w:t>
      </w:r>
      <w:r w:rsidRPr="002A3C4A">
        <w:rPr>
          <w:szCs w:val="22"/>
        </w:rPr>
        <w:t xml:space="preserve"> </w:t>
      </w:r>
      <w:r>
        <w:rPr>
          <w:szCs w:val="22"/>
        </w:rPr>
        <w:t>të formuluara me shkrim dhe, në</w:t>
      </w:r>
      <w:r w:rsidRPr="002A3C4A">
        <w:rPr>
          <w:szCs w:val="22"/>
        </w:rPr>
        <w:t>se janë të formuluara</w:t>
      </w:r>
      <w:r>
        <w:rPr>
          <w:szCs w:val="22"/>
        </w:rPr>
        <w:t xml:space="preserve"> para depozitimit të instrumente</w:t>
      </w:r>
      <w:r w:rsidRPr="002A3C4A">
        <w:rPr>
          <w:szCs w:val="22"/>
        </w:rPr>
        <w:t>ve t</w:t>
      </w:r>
      <w:r>
        <w:rPr>
          <w:szCs w:val="22"/>
        </w:rPr>
        <w:t>ë ratifikimit ose aderimit, janë</w:t>
      </w:r>
      <w:r w:rsidRPr="002A3C4A">
        <w:rPr>
          <w:szCs w:val="22"/>
        </w:rPr>
        <w:t xml:space="preserve"> të konfirmuara në këtë instrument.</w:t>
      </w:r>
    </w:p>
    <w:p w:rsidR="00CA6BC1" w:rsidRPr="002A3C4A" w:rsidRDefault="00CA6BC1" w:rsidP="00CA6BC1">
      <w:pPr>
        <w:pStyle w:val="Paragrafi"/>
        <w:rPr>
          <w:szCs w:val="22"/>
        </w:rPr>
      </w:pPr>
      <w:r>
        <w:rPr>
          <w:szCs w:val="22"/>
        </w:rPr>
        <w:t>3. Çdo shtet, në kohën e depozitimit të</w:t>
      </w:r>
      <w:r w:rsidRPr="002A3C4A">
        <w:rPr>
          <w:szCs w:val="22"/>
        </w:rPr>
        <w:t xml:space="preserve"> ins</w:t>
      </w:r>
      <w:r>
        <w:rPr>
          <w:szCs w:val="22"/>
        </w:rPr>
        <w:t>trumenteve të tij të</w:t>
      </w:r>
      <w:r w:rsidRPr="002A3C4A">
        <w:rPr>
          <w:szCs w:val="22"/>
        </w:rPr>
        <w:t xml:space="preserve"> ratifikimit të kësaj Marrëveshjeje ose aderimit në të, do të njoftojë Sekretarin e Përgji</w:t>
      </w:r>
      <w:r>
        <w:rPr>
          <w:szCs w:val="22"/>
        </w:rPr>
        <w:t>thshëm me shkrim se në ç’shkallë ndonjë rezervë bë</w:t>
      </w:r>
      <w:r w:rsidR="00EB560F">
        <w:rPr>
          <w:szCs w:val="22"/>
        </w:rPr>
        <w:t>rë k</w:t>
      </w:r>
      <w:r w:rsidRPr="002A3C4A">
        <w:rPr>
          <w:szCs w:val="22"/>
        </w:rPr>
        <w:t>onventës mbi trafikun rrugor të hap</w:t>
      </w:r>
      <w:r>
        <w:rPr>
          <w:szCs w:val="22"/>
        </w:rPr>
        <w:t>ur për nënshkrim në Vjenë më 8 n</w:t>
      </w:r>
      <w:r w:rsidRPr="002A3C4A">
        <w:rPr>
          <w:szCs w:val="22"/>
        </w:rPr>
        <w:t>ëntor 1968 zbatohet për k</w:t>
      </w:r>
      <w:r>
        <w:rPr>
          <w:szCs w:val="22"/>
        </w:rPr>
        <w:t>ëtë Marrëveshje. Ç</w:t>
      </w:r>
      <w:r w:rsidR="00EB560F">
        <w:rPr>
          <w:szCs w:val="22"/>
        </w:rPr>
        <w:t>do rezervim i k</w:t>
      </w:r>
      <w:r>
        <w:rPr>
          <w:szCs w:val="22"/>
        </w:rPr>
        <w:t>onventës mbi trafikun rrugor</w:t>
      </w:r>
      <w:r w:rsidR="00EB560F">
        <w:rPr>
          <w:szCs w:val="22"/>
        </w:rPr>
        <w:t>,</w:t>
      </w:r>
      <w:r>
        <w:rPr>
          <w:szCs w:val="22"/>
        </w:rPr>
        <w:t xml:space="preserve"> e c</w:t>
      </w:r>
      <w:r w:rsidRPr="002A3C4A">
        <w:rPr>
          <w:szCs w:val="22"/>
        </w:rPr>
        <w:t>ila nuk është përhequr në njoftimin e bërë në kohën e depozitimit të instrument</w:t>
      </w:r>
      <w:r>
        <w:rPr>
          <w:szCs w:val="22"/>
        </w:rPr>
        <w:t>it të ratifikimit të kësaj Marrë</w:t>
      </w:r>
      <w:r w:rsidRPr="002A3C4A">
        <w:rPr>
          <w:szCs w:val="22"/>
        </w:rPr>
        <w:t>veshjeje ose aderimit në të do</w:t>
      </w:r>
      <w:r>
        <w:rPr>
          <w:szCs w:val="22"/>
        </w:rPr>
        <w:t xml:space="preserve"> të gjykohet si e pazbatu</w:t>
      </w:r>
      <w:r w:rsidR="00EB560F">
        <w:rPr>
          <w:szCs w:val="22"/>
        </w:rPr>
        <w:t>e</w:t>
      </w:r>
      <w:r>
        <w:rPr>
          <w:szCs w:val="22"/>
        </w:rPr>
        <w:t>shme pë</w:t>
      </w:r>
      <w:r w:rsidRPr="002A3C4A">
        <w:rPr>
          <w:szCs w:val="22"/>
        </w:rPr>
        <w:t>r këtë Marrëveshje.</w:t>
      </w:r>
    </w:p>
    <w:p w:rsidR="00CA6BC1" w:rsidRPr="002A3C4A" w:rsidRDefault="00CA6BC1" w:rsidP="00CA6BC1">
      <w:pPr>
        <w:pStyle w:val="Paragrafi"/>
        <w:rPr>
          <w:szCs w:val="22"/>
        </w:rPr>
      </w:pPr>
      <w:r w:rsidRPr="002A3C4A">
        <w:rPr>
          <w:szCs w:val="22"/>
        </w:rPr>
        <w:t>4.</w:t>
      </w:r>
      <w:r>
        <w:rPr>
          <w:szCs w:val="22"/>
        </w:rPr>
        <w:t xml:space="preserve"> Sekretari i Përgjithshëm do t’ua</w:t>
      </w:r>
      <w:r w:rsidRPr="002A3C4A">
        <w:rPr>
          <w:szCs w:val="22"/>
        </w:rPr>
        <w:t xml:space="preserve"> komunikojë rezervat d</w:t>
      </w:r>
      <w:r w:rsidR="00ED2BF1">
        <w:rPr>
          <w:szCs w:val="22"/>
        </w:rPr>
        <w:t>he njoftimet e bëra në vijim të</w:t>
      </w:r>
      <w:r w:rsidRPr="002A3C4A">
        <w:rPr>
          <w:szCs w:val="22"/>
        </w:rPr>
        <w:t xml:space="preserve"> </w:t>
      </w:r>
      <w:r w:rsidR="00EB560F">
        <w:rPr>
          <w:szCs w:val="22"/>
        </w:rPr>
        <w:t xml:space="preserve">këtij </w:t>
      </w:r>
      <w:r w:rsidRPr="002A3C4A">
        <w:rPr>
          <w:szCs w:val="22"/>
        </w:rPr>
        <w:t>neni</w:t>
      </w:r>
      <w:r>
        <w:rPr>
          <w:szCs w:val="22"/>
        </w:rPr>
        <w:t>, të gjitha s</w:t>
      </w:r>
      <w:r w:rsidRPr="002A3C4A">
        <w:rPr>
          <w:szCs w:val="22"/>
        </w:rPr>
        <w:t>hteteve</w:t>
      </w:r>
      <w:r>
        <w:rPr>
          <w:szCs w:val="22"/>
        </w:rPr>
        <w:t>,</w:t>
      </w:r>
      <w:r w:rsidRPr="002A3C4A">
        <w:rPr>
          <w:szCs w:val="22"/>
        </w:rPr>
        <w:t xml:space="preserve"> referuar nenit 2 të kësaj Marrëveshjeje.</w:t>
      </w:r>
    </w:p>
    <w:p w:rsidR="00CA6BC1" w:rsidRPr="002A3C4A" w:rsidRDefault="00CA6BC1" w:rsidP="00CA6BC1">
      <w:pPr>
        <w:pStyle w:val="Paragrafi"/>
        <w:rPr>
          <w:szCs w:val="22"/>
        </w:rPr>
      </w:pPr>
      <w:r>
        <w:rPr>
          <w:szCs w:val="22"/>
        </w:rPr>
        <w:t>5. Çdo s</w:t>
      </w:r>
      <w:r w:rsidRPr="002A3C4A">
        <w:rPr>
          <w:szCs w:val="22"/>
        </w:rPr>
        <w:t>htet</w:t>
      </w:r>
      <w:r w:rsidR="00EB560F">
        <w:rPr>
          <w:szCs w:val="22"/>
        </w:rPr>
        <w:t>,</w:t>
      </w:r>
      <w:r w:rsidRPr="002A3C4A">
        <w:rPr>
          <w:szCs w:val="22"/>
        </w:rPr>
        <w:t xml:space="preserve"> i cili ka bërë një deklarim, një rezerv</w:t>
      </w:r>
      <w:r w:rsidR="00EB560F">
        <w:rPr>
          <w:szCs w:val="22"/>
        </w:rPr>
        <w:t>ë ose një</w:t>
      </w:r>
      <w:r w:rsidRPr="002A3C4A">
        <w:rPr>
          <w:szCs w:val="22"/>
        </w:rPr>
        <w:t xml:space="preserve"> njoftim sipas këtij neni</w:t>
      </w:r>
      <w:r w:rsidR="00EB560F">
        <w:rPr>
          <w:szCs w:val="22"/>
        </w:rPr>
        <w:t>,</w:t>
      </w:r>
      <w:r w:rsidRPr="002A3C4A">
        <w:rPr>
          <w:szCs w:val="22"/>
        </w:rPr>
        <w:t xml:space="preserve"> mund ta </w:t>
      </w:r>
      <w:r>
        <w:rPr>
          <w:szCs w:val="22"/>
        </w:rPr>
        <w:t>të</w:t>
      </w:r>
      <w:r w:rsidRPr="002A3C4A">
        <w:rPr>
          <w:szCs w:val="22"/>
        </w:rPr>
        <w:t>rheqë atë në</w:t>
      </w:r>
      <w:r>
        <w:rPr>
          <w:szCs w:val="22"/>
        </w:rPr>
        <w:t xml:space="preserve"> çdo kohë përmes njoftimit dërguar Sekretarit të Përgjithshë</w:t>
      </w:r>
      <w:r w:rsidRPr="002A3C4A">
        <w:rPr>
          <w:szCs w:val="22"/>
        </w:rPr>
        <w:t>m.</w:t>
      </w:r>
    </w:p>
    <w:p w:rsidR="00CA6BC1" w:rsidRPr="002A3C4A" w:rsidRDefault="00ED2BF1" w:rsidP="00CA6BC1">
      <w:pPr>
        <w:pStyle w:val="Paragrafi"/>
        <w:rPr>
          <w:szCs w:val="22"/>
        </w:rPr>
      </w:pPr>
      <w:r>
        <w:rPr>
          <w:szCs w:val="22"/>
        </w:rPr>
        <w:t>6. Çdo rezervë</w:t>
      </w:r>
      <w:r w:rsidR="00EB560F">
        <w:rPr>
          <w:szCs w:val="22"/>
        </w:rPr>
        <w:t>,</w:t>
      </w:r>
      <w:r>
        <w:rPr>
          <w:szCs w:val="22"/>
        </w:rPr>
        <w:t xml:space="preserve"> e bërë në pë</w:t>
      </w:r>
      <w:r w:rsidR="00CA6BC1" w:rsidRPr="002A3C4A">
        <w:rPr>
          <w:szCs w:val="22"/>
        </w:rPr>
        <w:t>rputhje</w:t>
      </w:r>
      <w:r w:rsidR="00CA6BC1">
        <w:rPr>
          <w:szCs w:val="22"/>
        </w:rPr>
        <w:t xml:space="preserve"> me paragrafin 2 ose njoftuar në</w:t>
      </w:r>
      <w:r w:rsidR="00CA6BC1" w:rsidRPr="002A3C4A">
        <w:rPr>
          <w:szCs w:val="22"/>
        </w:rPr>
        <w:t xml:space="preserve"> përputhje me paragrafin 3 të këtij neni</w:t>
      </w:r>
      <w:r w:rsidR="00ED6AF5">
        <w:rPr>
          <w:szCs w:val="22"/>
        </w:rPr>
        <w:t>:</w:t>
      </w:r>
    </w:p>
    <w:p w:rsidR="00CA6BC1" w:rsidRPr="002A3C4A" w:rsidRDefault="00CA6BC1" w:rsidP="00CA6BC1">
      <w:pPr>
        <w:pStyle w:val="Paragrafi"/>
        <w:rPr>
          <w:szCs w:val="22"/>
        </w:rPr>
      </w:pPr>
      <w:r w:rsidRPr="002A3C4A">
        <w:rPr>
          <w:szCs w:val="22"/>
        </w:rPr>
        <w:t>a) ndryshon, për Palën Kontraktuese</w:t>
      </w:r>
      <w:r>
        <w:rPr>
          <w:szCs w:val="22"/>
        </w:rPr>
        <w:t>,</w:t>
      </w:r>
      <w:r w:rsidRPr="002A3C4A">
        <w:rPr>
          <w:szCs w:val="22"/>
        </w:rPr>
        <w:t xml:space="preserve"> e cila ka bërë ose njoftuar rezervën, nenet e Marr</w:t>
      </w:r>
      <w:r>
        <w:rPr>
          <w:szCs w:val="22"/>
        </w:rPr>
        <w:t>ë</w:t>
      </w:r>
      <w:r w:rsidRPr="002A3C4A">
        <w:rPr>
          <w:szCs w:val="22"/>
        </w:rPr>
        <w:t>ves</w:t>
      </w:r>
      <w:r>
        <w:rPr>
          <w:szCs w:val="22"/>
        </w:rPr>
        <w:t>hjes me të cilat lidhet rezerva</w:t>
      </w:r>
      <w:r w:rsidR="00EB560F">
        <w:rPr>
          <w:szCs w:val="22"/>
        </w:rPr>
        <w:t>,</w:t>
      </w:r>
      <w:r>
        <w:rPr>
          <w:szCs w:val="22"/>
        </w:rPr>
        <w:t xml:space="preserve"> dhe shtrirjen e saj;</w:t>
      </w:r>
    </w:p>
    <w:p w:rsidR="00CA6BC1" w:rsidRPr="002A3C4A" w:rsidRDefault="00CA6BC1" w:rsidP="00CA6BC1">
      <w:pPr>
        <w:pStyle w:val="Paragrafi"/>
        <w:rPr>
          <w:szCs w:val="22"/>
        </w:rPr>
      </w:pPr>
      <w:r>
        <w:rPr>
          <w:szCs w:val="22"/>
        </w:rPr>
        <w:t>b) ndryshon këto nene në të njëjtën shkallë për Pal</w:t>
      </w:r>
      <w:r w:rsidRPr="002A3C4A">
        <w:rPr>
          <w:szCs w:val="22"/>
        </w:rPr>
        <w:t>ët e tjera Kontraktuese në lidhje me Palën Kontraktuese</w:t>
      </w:r>
      <w:r>
        <w:rPr>
          <w:szCs w:val="22"/>
        </w:rPr>
        <w:t>,</w:t>
      </w:r>
      <w:r w:rsidRPr="002A3C4A">
        <w:rPr>
          <w:szCs w:val="22"/>
        </w:rPr>
        <w:t xml:space="preserve"> e cila ka bërë ose njoftuar rezervën.</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12</w:t>
      </w:r>
    </w:p>
    <w:p w:rsidR="00CA6BC1" w:rsidRPr="002A3C4A" w:rsidRDefault="00CA6BC1" w:rsidP="00CA6BC1">
      <w:pPr>
        <w:pStyle w:val="Paragrafi"/>
        <w:rPr>
          <w:szCs w:val="22"/>
        </w:rPr>
      </w:pPr>
    </w:p>
    <w:p w:rsidR="00CA6BC1" w:rsidRPr="002A3C4A" w:rsidRDefault="00CA6BC1" w:rsidP="00CA6BC1">
      <w:pPr>
        <w:pStyle w:val="Paragrafi"/>
        <w:rPr>
          <w:szCs w:val="22"/>
        </w:rPr>
      </w:pPr>
      <w:r>
        <w:rPr>
          <w:szCs w:val="22"/>
        </w:rPr>
        <w:t>Në vijim të</w:t>
      </w:r>
      <w:r w:rsidRPr="002A3C4A">
        <w:rPr>
          <w:szCs w:val="22"/>
        </w:rPr>
        <w:t xml:space="preserve"> deklarimeve, njoftimeve dhe komunikimeve të kërkuara në nenin 6 dhe 11 të kës</w:t>
      </w:r>
      <w:r>
        <w:rPr>
          <w:szCs w:val="22"/>
        </w:rPr>
        <w:t>aj Marrëveshjeje, Sekretari i Përgjithshëm do të njoftojë Palët Kontraktuese dhe s</w:t>
      </w:r>
      <w:r w:rsidRPr="002A3C4A">
        <w:rPr>
          <w:szCs w:val="22"/>
        </w:rPr>
        <w:t>htetet e tje</w:t>
      </w:r>
      <w:r>
        <w:rPr>
          <w:szCs w:val="22"/>
        </w:rPr>
        <w:t>ra të referuara në nenin 2 si më poshtë</w:t>
      </w:r>
      <w:r w:rsidRPr="002A3C4A">
        <w:rPr>
          <w:szCs w:val="22"/>
        </w:rPr>
        <w:t>:</w:t>
      </w:r>
    </w:p>
    <w:p w:rsidR="00CA6BC1" w:rsidRPr="002A3C4A" w:rsidRDefault="00CA6BC1" w:rsidP="00CA6BC1">
      <w:pPr>
        <w:pStyle w:val="Paragrafi"/>
        <w:rPr>
          <w:szCs w:val="22"/>
        </w:rPr>
      </w:pPr>
      <w:r w:rsidRPr="002A3C4A">
        <w:rPr>
          <w:szCs w:val="22"/>
        </w:rPr>
        <w:t>a) nënshkrimet, ratifikimet dhe aderimet sipas nenit 2;</w:t>
      </w:r>
    </w:p>
    <w:p w:rsidR="00CA6BC1" w:rsidRPr="002A3C4A" w:rsidRDefault="00CA6BC1" w:rsidP="00CA6BC1">
      <w:pPr>
        <w:pStyle w:val="Paragrafi"/>
        <w:rPr>
          <w:szCs w:val="22"/>
        </w:rPr>
      </w:pPr>
      <w:r w:rsidRPr="002A3C4A">
        <w:rPr>
          <w:szCs w:val="22"/>
        </w:rPr>
        <w:t>b) njoftimet dhe deklarimet sipas nenit 3;</w:t>
      </w:r>
    </w:p>
    <w:p w:rsidR="00CA6BC1" w:rsidRPr="002A3C4A" w:rsidRDefault="00CA6BC1" w:rsidP="00CA6BC1">
      <w:pPr>
        <w:pStyle w:val="Paragrafi"/>
        <w:rPr>
          <w:szCs w:val="22"/>
        </w:rPr>
      </w:pPr>
      <w:r>
        <w:rPr>
          <w:szCs w:val="22"/>
        </w:rPr>
        <w:t>c) datat e hyrjes në fuqi të kësaj Marrë</w:t>
      </w:r>
      <w:r w:rsidRPr="002A3C4A">
        <w:rPr>
          <w:szCs w:val="22"/>
        </w:rPr>
        <w:t>veshjeje në përputhje me nenin 4;</w:t>
      </w:r>
    </w:p>
    <w:p w:rsidR="00CA6BC1" w:rsidRPr="002A3C4A" w:rsidRDefault="00CA6BC1" w:rsidP="00CA6BC1">
      <w:pPr>
        <w:pStyle w:val="Paragrafi"/>
        <w:rPr>
          <w:szCs w:val="22"/>
        </w:rPr>
      </w:pPr>
      <w:r>
        <w:rPr>
          <w:szCs w:val="22"/>
        </w:rPr>
        <w:t>d) datën e hyrjes në fuqi të amendamenteve të kësaj Marrëveshjeje në përputhje me nenin 6, paragrafë</w:t>
      </w:r>
      <w:r w:rsidRPr="002A3C4A">
        <w:rPr>
          <w:szCs w:val="22"/>
        </w:rPr>
        <w:t>t 2, 5 dhe 7;</w:t>
      </w:r>
    </w:p>
    <w:p w:rsidR="00CA6BC1" w:rsidRPr="002A3C4A" w:rsidRDefault="00CA6BC1" w:rsidP="00CA6BC1">
      <w:pPr>
        <w:pStyle w:val="Paragrafi"/>
        <w:rPr>
          <w:szCs w:val="22"/>
        </w:rPr>
      </w:pPr>
      <w:r w:rsidRPr="002A3C4A">
        <w:rPr>
          <w:szCs w:val="22"/>
        </w:rPr>
        <w:t>e) denoncimet sipas nenit 7;</w:t>
      </w:r>
    </w:p>
    <w:p w:rsidR="00CA6BC1" w:rsidRPr="002A3C4A" w:rsidRDefault="00CA6BC1" w:rsidP="00CA6BC1">
      <w:pPr>
        <w:pStyle w:val="Paragrafi"/>
        <w:rPr>
          <w:szCs w:val="22"/>
        </w:rPr>
      </w:pPr>
      <w:r w:rsidRPr="002A3C4A">
        <w:rPr>
          <w:szCs w:val="22"/>
        </w:rPr>
        <w:t>f) përfundimin e kësaj Marrëveshjeje sipas nenit 8.</w:t>
      </w:r>
    </w:p>
    <w:p w:rsidR="00CA6BC1" w:rsidRPr="002A3C4A" w:rsidRDefault="00CA6BC1" w:rsidP="00CA6BC1">
      <w:pPr>
        <w:pStyle w:val="Paragrafi"/>
        <w:rPr>
          <w:szCs w:val="22"/>
        </w:rPr>
      </w:pPr>
    </w:p>
    <w:p w:rsidR="00CA6BC1" w:rsidRPr="002A3C4A" w:rsidRDefault="00CA6BC1" w:rsidP="00CA6BC1">
      <w:pPr>
        <w:pStyle w:val="NeniNr"/>
        <w:keepNext w:val="0"/>
        <w:rPr>
          <w:szCs w:val="22"/>
        </w:rPr>
      </w:pPr>
      <w:r w:rsidRPr="002A3C4A">
        <w:rPr>
          <w:szCs w:val="22"/>
        </w:rPr>
        <w:t>Neni 13</w:t>
      </w:r>
    </w:p>
    <w:p w:rsidR="00CA6BC1" w:rsidRPr="002A3C4A" w:rsidRDefault="00CA6BC1" w:rsidP="00CA6BC1">
      <w:pPr>
        <w:pStyle w:val="Paragrafi"/>
        <w:rPr>
          <w:szCs w:val="22"/>
        </w:rPr>
      </w:pPr>
    </w:p>
    <w:p w:rsidR="00CA6BC1" w:rsidRPr="002A3C4A" w:rsidRDefault="00CA6BC1" w:rsidP="00CA6BC1">
      <w:pPr>
        <w:pStyle w:val="Paragrafi"/>
        <w:rPr>
          <w:szCs w:val="22"/>
        </w:rPr>
      </w:pPr>
      <w:r>
        <w:rPr>
          <w:szCs w:val="22"/>
        </w:rPr>
        <w:t>Pas 30 p</w:t>
      </w:r>
      <w:r w:rsidRPr="002A3C4A">
        <w:rPr>
          <w:szCs w:val="22"/>
        </w:rPr>
        <w:t>rill</w:t>
      </w:r>
      <w:r>
        <w:rPr>
          <w:szCs w:val="22"/>
        </w:rPr>
        <w:t>it 1972 origjinali i kësaj Marrë</w:t>
      </w:r>
      <w:r w:rsidR="00EB560F">
        <w:rPr>
          <w:szCs w:val="22"/>
        </w:rPr>
        <w:t>veshjeje do të depozitohet pranë</w:t>
      </w:r>
      <w:r w:rsidRPr="002A3C4A">
        <w:rPr>
          <w:szCs w:val="22"/>
        </w:rPr>
        <w:t xml:space="preserve"> Sekretarit të Përgjithshëm të Ko</w:t>
      </w:r>
      <w:r w:rsidR="00EB560F">
        <w:rPr>
          <w:szCs w:val="22"/>
        </w:rPr>
        <w:t>mbeve të Bashkuara, i cili do t’u</w:t>
      </w:r>
      <w:r>
        <w:rPr>
          <w:szCs w:val="22"/>
        </w:rPr>
        <w:t xml:space="preserve"> dërgojë k</w:t>
      </w:r>
      <w:r w:rsidR="00EB560F">
        <w:rPr>
          <w:szCs w:val="22"/>
        </w:rPr>
        <w:t>opje të vë</w:t>
      </w:r>
      <w:r>
        <w:rPr>
          <w:szCs w:val="22"/>
        </w:rPr>
        <w:t>rtetuara të gjitha shteteve referuar në</w:t>
      </w:r>
      <w:r w:rsidR="00EB560F">
        <w:rPr>
          <w:szCs w:val="22"/>
        </w:rPr>
        <w:t xml:space="preserve"> nenin 2 të kë</w:t>
      </w:r>
      <w:r w:rsidRPr="002A3C4A">
        <w:rPr>
          <w:szCs w:val="22"/>
        </w:rPr>
        <w:t>saj Marrëveshjeje.</w:t>
      </w:r>
    </w:p>
    <w:p w:rsidR="00CA6BC1" w:rsidRPr="002A3C4A" w:rsidRDefault="00CA6BC1" w:rsidP="00CA6BC1">
      <w:pPr>
        <w:pStyle w:val="Paragrafi"/>
        <w:rPr>
          <w:szCs w:val="22"/>
        </w:rPr>
      </w:pPr>
      <w:r w:rsidRPr="002A3C4A">
        <w:rPr>
          <w:szCs w:val="22"/>
        </w:rPr>
        <w:t>Në d</w:t>
      </w:r>
      <w:r>
        <w:rPr>
          <w:szCs w:val="22"/>
        </w:rPr>
        <w:t>ëshmi</w:t>
      </w:r>
      <w:r w:rsidR="00ED6AF5">
        <w:rPr>
          <w:szCs w:val="22"/>
        </w:rPr>
        <w:t xml:space="preserve"> të kësaj, nënshkruesit, të mir</w:t>
      </w:r>
      <w:r>
        <w:rPr>
          <w:szCs w:val="22"/>
        </w:rPr>
        <w:t>autorizuar për këtë, kanë nënshkruar këtë Marrë</w:t>
      </w:r>
      <w:r w:rsidRPr="002A3C4A">
        <w:rPr>
          <w:szCs w:val="22"/>
        </w:rPr>
        <w:t>veshje.</w:t>
      </w:r>
    </w:p>
    <w:p w:rsidR="00803113" w:rsidRDefault="00CA6BC1" w:rsidP="007A2A54">
      <w:pPr>
        <w:pStyle w:val="Paragrafi"/>
        <w:rPr>
          <w:szCs w:val="22"/>
        </w:rPr>
      </w:pPr>
      <w:r>
        <w:rPr>
          <w:szCs w:val="22"/>
        </w:rPr>
        <w:t>Bërë në Gjenevë, më 1 maj 1971, në një kopje të vetme në gjuhët anglisht, frëngjisht dhe r</w:t>
      </w:r>
      <w:r w:rsidRPr="002A3C4A">
        <w:rPr>
          <w:szCs w:val="22"/>
        </w:rPr>
        <w:t>usisht, t</w:t>
      </w:r>
      <w:r>
        <w:rPr>
          <w:szCs w:val="22"/>
        </w:rPr>
        <w:t>ë</w:t>
      </w:r>
      <w:r w:rsidRPr="002A3C4A">
        <w:rPr>
          <w:szCs w:val="22"/>
        </w:rPr>
        <w:t xml:space="preserve"> tre tekstet me t</w:t>
      </w:r>
      <w:r>
        <w:rPr>
          <w:szCs w:val="22"/>
        </w:rPr>
        <w:t>ë njëjtën vl</w:t>
      </w:r>
      <w:r w:rsidRPr="002A3C4A">
        <w:rPr>
          <w:szCs w:val="22"/>
        </w:rPr>
        <w:t>er</w:t>
      </w:r>
      <w:r>
        <w:rPr>
          <w:szCs w:val="22"/>
        </w:rPr>
        <w:t>ë dhe autentike</w:t>
      </w:r>
      <w:r w:rsidRPr="002A3C4A">
        <w:rPr>
          <w:szCs w:val="22"/>
        </w:rPr>
        <w:t>.</w:t>
      </w:r>
    </w:p>
    <w:p w:rsidR="00803113" w:rsidRPr="002A3C4A" w:rsidRDefault="00803113" w:rsidP="00CA6BC1">
      <w:pPr>
        <w:pStyle w:val="Paragrafi"/>
        <w:rPr>
          <w:szCs w:val="22"/>
        </w:rPr>
      </w:pPr>
    </w:p>
    <w:p w:rsidR="00CA6BC1" w:rsidRPr="002A3C4A" w:rsidRDefault="00CA6BC1" w:rsidP="00CA6BC1">
      <w:pPr>
        <w:pStyle w:val="Paragrafi"/>
        <w:rPr>
          <w:szCs w:val="22"/>
        </w:rPr>
      </w:pPr>
      <w:r w:rsidRPr="002A3C4A">
        <w:rPr>
          <w:szCs w:val="22"/>
        </w:rPr>
        <w:t>Shtojcë</w:t>
      </w:r>
    </w:p>
    <w:p w:rsidR="00CA6BC1" w:rsidRPr="002A3C4A" w:rsidRDefault="00CA6BC1" w:rsidP="00CA6BC1">
      <w:pPr>
        <w:pStyle w:val="Paragrafi"/>
        <w:rPr>
          <w:szCs w:val="22"/>
        </w:rPr>
      </w:pPr>
      <w:r>
        <w:rPr>
          <w:szCs w:val="22"/>
        </w:rPr>
        <w:t>Amendamenti 1 i Dokumentit E/ECE/813 – E/</w:t>
      </w:r>
      <w:r w:rsidRPr="002A3C4A">
        <w:rPr>
          <w:szCs w:val="22"/>
        </w:rPr>
        <w:t xml:space="preserve">ECE/TRANS/567 </w:t>
      </w:r>
    </w:p>
    <w:p w:rsidR="00CA6BC1" w:rsidRPr="002A3C4A" w:rsidRDefault="00CA6BC1" w:rsidP="00CA6BC1">
      <w:pPr>
        <w:pStyle w:val="Paragrafi"/>
        <w:rPr>
          <w:szCs w:val="22"/>
        </w:rPr>
      </w:pPr>
      <w:r>
        <w:rPr>
          <w:szCs w:val="22"/>
        </w:rPr>
        <w:t>(*Zëvendëson tekstin e shtojcës së më</w:t>
      </w:r>
      <w:r w:rsidRPr="002A3C4A">
        <w:rPr>
          <w:szCs w:val="22"/>
        </w:rPr>
        <w:t>parshme)</w:t>
      </w:r>
    </w:p>
    <w:p w:rsidR="00CA6BC1" w:rsidRPr="002A3C4A" w:rsidRDefault="00CA6BC1" w:rsidP="00CA6BC1">
      <w:pPr>
        <w:pStyle w:val="Paragrafi"/>
        <w:rPr>
          <w:szCs w:val="22"/>
        </w:rPr>
      </w:pPr>
      <w:r w:rsidRPr="002A3C4A">
        <w:rPr>
          <w:szCs w:val="22"/>
        </w:rPr>
        <w:t>1. Për që</w:t>
      </w:r>
      <w:r w:rsidR="00EB560F">
        <w:rPr>
          <w:szCs w:val="22"/>
        </w:rPr>
        <w:t>llime të kësaj shtojce, termi “konventë” nënkupton k</w:t>
      </w:r>
      <w:r w:rsidRPr="002A3C4A">
        <w:rPr>
          <w:szCs w:val="22"/>
        </w:rPr>
        <w:t>onventën e</w:t>
      </w:r>
      <w:r w:rsidR="00EB560F">
        <w:rPr>
          <w:szCs w:val="22"/>
        </w:rPr>
        <w:t xml:space="preserve"> trafikut r</w:t>
      </w:r>
      <w:r w:rsidRPr="002A3C4A">
        <w:rPr>
          <w:szCs w:val="22"/>
        </w:rPr>
        <w:t>rugor të</w:t>
      </w:r>
      <w:r w:rsidR="00EB560F">
        <w:rPr>
          <w:szCs w:val="22"/>
        </w:rPr>
        <w:t xml:space="preserve"> hapur për nënshkrim në Vjenë më</w:t>
      </w:r>
      <w:r w:rsidRPr="002A3C4A">
        <w:rPr>
          <w:szCs w:val="22"/>
        </w:rPr>
        <w:t xml:space="preserve"> 8 nëntor 1968.</w:t>
      </w:r>
    </w:p>
    <w:p w:rsidR="00CA6BC1" w:rsidRPr="002A3C4A" w:rsidRDefault="00CA6BC1" w:rsidP="00CA6BC1">
      <w:pPr>
        <w:pStyle w:val="Paragrafi"/>
        <w:rPr>
          <w:szCs w:val="22"/>
        </w:rPr>
      </w:pPr>
      <w:r w:rsidRPr="002A3C4A">
        <w:rPr>
          <w:szCs w:val="22"/>
        </w:rPr>
        <w:t>2. Kjo shtojcë përmban vetëm shtesat dhe ndryshi</w:t>
      </w:r>
      <w:r w:rsidR="00EB560F">
        <w:rPr>
          <w:szCs w:val="22"/>
        </w:rPr>
        <w:t>met e neneve korresponduese të k</w:t>
      </w:r>
      <w:r w:rsidRPr="002A3C4A">
        <w:rPr>
          <w:szCs w:val="22"/>
        </w:rPr>
        <w:t>onventës.</w:t>
      </w:r>
    </w:p>
    <w:p w:rsidR="00CA6BC1" w:rsidRDefault="00EB560F" w:rsidP="00CA6BC1">
      <w:pPr>
        <w:pStyle w:val="Paragrafi"/>
        <w:rPr>
          <w:szCs w:val="22"/>
        </w:rPr>
      </w:pPr>
      <w:r>
        <w:rPr>
          <w:szCs w:val="22"/>
        </w:rPr>
        <w:t>3. Shtesë e nenit 1 të k</w:t>
      </w:r>
      <w:r w:rsidR="00CA6BC1" w:rsidRPr="002A3C4A">
        <w:rPr>
          <w:szCs w:val="22"/>
        </w:rPr>
        <w:t xml:space="preserve">onventës (Përkufizime) </w:t>
      </w:r>
    </w:p>
    <w:p w:rsidR="00CA6BC1" w:rsidRPr="002A3C4A" w:rsidRDefault="00CA6BC1" w:rsidP="00CA6BC1">
      <w:pPr>
        <w:pStyle w:val="Paragrafi"/>
        <w:rPr>
          <w:szCs w:val="22"/>
        </w:rPr>
      </w:pPr>
      <w:r w:rsidRPr="002A3C4A">
        <w:rPr>
          <w:szCs w:val="22"/>
        </w:rPr>
        <w:t>Nënparagrafi (c)</w:t>
      </w:r>
    </w:p>
    <w:p w:rsidR="00CA6BC1" w:rsidRPr="002A3C4A" w:rsidRDefault="00CA6BC1" w:rsidP="00CA6BC1">
      <w:pPr>
        <w:pStyle w:val="Paragrafi"/>
        <w:rPr>
          <w:szCs w:val="22"/>
        </w:rPr>
      </w:pPr>
      <w:r w:rsidRPr="002A3C4A">
        <w:rPr>
          <w:szCs w:val="22"/>
        </w:rPr>
        <w:t>Ky</w:t>
      </w:r>
      <w:r>
        <w:rPr>
          <w:szCs w:val="22"/>
        </w:rPr>
        <w:t xml:space="preserve"> nënparagraf do të lexohet si më poshtë: “Zonë banimi”</w:t>
      </w:r>
      <w:r w:rsidRPr="002A3C4A">
        <w:rPr>
          <w:szCs w:val="22"/>
        </w:rPr>
        <w:t xml:space="preserve"> </w:t>
      </w:r>
      <w:r>
        <w:rPr>
          <w:szCs w:val="22"/>
        </w:rPr>
        <w:t>kupton një zonë me hyrje dhe dalje të</w:t>
      </w:r>
      <w:r w:rsidRPr="002A3C4A">
        <w:rPr>
          <w:szCs w:val="22"/>
        </w:rPr>
        <w:t xml:space="preserve"> treguara me shenja si</w:t>
      </w:r>
      <w:r>
        <w:rPr>
          <w:szCs w:val="22"/>
        </w:rPr>
        <w:t xml:space="preserve"> të</w:t>
      </w:r>
      <w:r w:rsidR="009523F0">
        <w:rPr>
          <w:szCs w:val="22"/>
        </w:rPr>
        <w:t xml:space="preserve"> tilla;</w:t>
      </w:r>
    </w:p>
    <w:p w:rsidR="00CA6BC1" w:rsidRPr="002A3C4A" w:rsidRDefault="00CA6BC1" w:rsidP="00CA6BC1">
      <w:pPr>
        <w:pStyle w:val="Paragrafi"/>
        <w:rPr>
          <w:szCs w:val="22"/>
        </w:rPr>
      </w:pPr>
      <w:r>
        <w:rPr>
          <w:szCs w:val="22"/>
        </w:rPr>
        <w:t>Nënparagraf shtesë pë</w:t>
      </w:r>
      <w:r w:rsidRPr="002A3C4A">
        <w:rPr>
          <w:szCs w:val="22"/>
        </w:rPr>
        <w:t>r t</w:t>
      </w:r>
      <w:r>
        <w:rPr>
          <w:szCs w:val="22"/>
        </w:rPr>
        <w:t>’</w:t>
      </w:r>
      <w:r w:rsidR="00EB560F">
        <w:rPr>
          <w:szCs w:val="22"/>
        </w:rPr>
        <w:t>u futur menjëherë pas në</w:t>
      </w:r>
      <w:r w:rsidRPr="002A3C4A">
        <w:rPr>
          <w:szCs w:val="22"/>
        </w:rPr>
        <w:t>nparagrafit (c) të këtij neni.</w:t>
      </w:r>
    </w:p>
    <w:p w:rsidR="00CA6BC1" w:rsidRPr="002A3C4A" w:rsidRDefault="00CA6BC1" w:rsidP="00CA6BC1">
      <w:pPr>
        <w:pStyle w:val="Paragrafi"/>
        <w:rPr>
          <w:szCs w:val="22"/>
        </w:rPr>
      </w:pPr>
      <w:r w:rsidRPr="002A3C4A">
        <w:rPr>
          <w:szCs w:val="22"/>
        </w:rPr>
        <w:t>Ky nënpar</w:t>
      </w:r>
      <w:r>
        <w:rPr>
          <w:szCs w:val="22"/>
        </w:rPr>
        <w:t>agraf do të lexohet si më poshtë: “Zonë rezidenciale” kupton një zonë të projektuar në mënyrë të veçantë ku zbatohen rregulla të</w:t>
      </w:r>
      <w:r w:rsidRPr="002A3C4A">
        <w:rPr>
          <w:szCs w:val="22"/>
        </w:rPr>
        <w:t xml:space="preserve"> veçanta trafiku dhe e cila është e cilësuar me shenja si</w:t>
      </w:r>
      <w:r w:rsidR="009523F0">
        <w:rPr>
          <w:szCs w:val="22"/>
        </w:rPr>
        <w:t xml:space="preserve"> e tillë në hyrje-daljet e saj;</w:t>
      </w:r>
    </w:p>
    <w:p w:rsidR="00CA6BC1" w:rsidRPr="002A3C4A" w:rsidRDefault="00CA6BC1" w:rsidP="00CA6BC1">
      <w:pPr>
        <w:pStyle w:val="Paragrafi"/>
        <w:rPr>
          <w:szCs w:val="22"/>
        </w:rPr>
      </w:pPr>
      <w:r>
        <w:rPr>
          <w:szCs w:val="22"/>
        </w:rPr>
        <w:t>Në</w:t>
      </w:r>
      <w:r w:rsidRPr="002A3C4A">
        <w:rPr>
          <w:szCs w:val="22"/>
        </w:rPr>
        <w:t>nparagrafi (n)</w:t>
      </w:r>
    </w:p>
    <w:p w:rsidR="00CA6BC1" w:rsidRPr="002A3C4A" w:rsidRDefault="00CA6BC1" w:rsidP="00CA6BC1">
      <w:pPr>
        <w:pStyle w:val="Paragrafi"/>
        <w:rPr>
          <w:szCs w:val="22"/>
        </w:rPr>
      </w:pPr>
      <w:r>
        <w:rPr>
          <w:szCs w:val="22"/>
        </w:rPr>
        <w:t>Mjetet me tri</w:t>
      </w:r>
      <w:r w:rsidRPr="002A3C4A">
        <w:rPr>
          <w:szCs w:val="22"/>
        </w:rPr>
        <w:t xml:space="preserve"> rrota</w:t>
      </w:r>
      <w:r>
        <w:rPr>
          <w:szCs w:val="22"/>
        </w:rPr>
        <w:t>, pesha pa ngarkesë</w:t>
      </w:r>
      <w:r w:rsidRPr="002A3C4A">
        <w:rPr>
          <w:szCs w:val="22"/>
        </w:rPr>
        <w:t xml:space="preserve"> e të cilave nuk i kalon</w:t>
      </w:r>
      <w:r>
        <w:rPr>
          <w:szCs w:val="22"/>
        </w:rPr>
        <w:t xml:space="preserve"> 400 kg do të trajtohen si motoç</w:t>
      </w:r>
      <w:r w:rsidRPr="002A3C4A">
        <w:rPr>
          <w:szCs w:val="22"/>
        </w:rPr>
        <w:t>ikleta.</w:t>
      </w:r>
    </w:p>
    <w:p w:rsidR="00CA6BC1" w:rsidRPr="002A3C4A" w:rsidRDefault="00CA6BC1" w:rsidP="00CA6BC1">
      <w:pPr>
        <w:pStyle w:val="Paragrafi"/>
        <w:rPr>
          <w:szCs w:val="22"/>
        </w:rPr>
      </w:pPr>
      <w:r>
        <w:rPr>
          <w:szCs w:val="22"/>
        </w:rPr>
        <w:t>Nënparagrafë të tjerë pë</w:t>
      </w:r>
      <w:r w:rsidRPr="002A3C4A">
        <w:rPr>
          <w:szCs w:val="22"/>
        </w:rPr>
        <w:t>r t</w:t>
      </w:r>
      <w:r>
        <w:rPr>
          <w:szCs w:val="22"/>
        </w:rPr>
        <w:t>’</w:t>
      </w:r>
      <w:r w:rsidRPr="002A3C4A">
        <w:rPr>
          <w:szCs w:val="22"/>
        </w:rPr>
        <w:t>u shtuar në fund të</w:t>
      </w:r>
      <w:r>
        <w:rPr>
          <w:szCs w:val="22"/>
        </w:rPr>
        <w:t xml:space="preserve"> kë</w:t>
      </w:r>
      <w:r w:rsidRPr="002A3C4A">
        <w:rPr>
          <w:szCs w:val="22"/>
        </w:rPr>
        <w:t>tij neni.</w:t>
      </w:r>
    </w:p>
    <w:p w:rsidR="00CA6BC1" w:rsidRPr="002A3C4A" w:rsidRDefault="00CA6BC1" w:rsidP="00CA6BC1">
      <w:pPr>
        <w:pStyle w:val="Paragrafi"/>
        <w:rPr>
          <w:szCs w:val="22"/>
        </w:rPr>
      </w:pPr>
      <w:r w:rsidRPr="002A3C4A">
        <w:rPr>
          <w:szCs w:val="22"/>
        </w:rPr>
        <w:t>Ky</w:t>
      </w:r>
      <w:r>
        <w:rPr>
          <w:szCs w:val="22"/>
        </w:rPr>
        <w:t xml:space="preserve"> nënparagraf do të lexohet si më poshtë: “Personat që tërheqin apo shtyjnë</w:t>
      </w:r>
      <w:r w:rsidRPr="002A3C4A">
        <w:rPr>
          <w:szCs w:val="22"/>
        </w:rPr>
        <w:t xml:space="preserve"> një</w:t>
      </w:r>
      <w:r>
        <w:rPr>
          <w:szCs w:val="22"/>
        </w:rPr>
        <w:t xml:space="preserve"> karrocë fëmijësh, karrocë inval</w:t>
      </w:r>
      <w:r w:rsidRPr="002A3C4A">
        <w:rPr>
          <w:szCs w:val="22"/>
        </w:rPr>
        <w:t>idi</w:t>
      </w:r>
      <w:r>
        <w:rPr>
          <w:szCs w:val="22"/>
        </w:rPr>
        <w:t>, ose ndonjë mjet tjetër të vogël pa motor, ose që shtyjnë një</w:t>
      </w:r>
      <w:r w:rsidRPr="002A3C4A">
        <w:rPr>
          <w:szCs w:val="22"/>
        </w:rPr>
        <w:t xml:space="preserve"> mjet me dy rrota dhe pers</w:t>
      </w:r>
      <w:r w:rsidR="00EB560F">
        <w:rPr>
          <w:szCs w:val="22"/>
        </w:rPr>
        <w:t>onat handikapatë që udhëtojnë</w:t>
      </w:r>
      <w:r>
        <w:rPr>
          <w:szCs w:val="22"/>
        </w:rPr>
        <w:t xml:space="preserve"> në</w:t>
      </w:r>
      <w:r w:rsidRPr="002A3C4A">
        <w:rPr>
          <w:szCs w:val="22"/>
        </w:rPr>
        <w:t xml:space="preserve"> karroca</w:t>
      </w:r>
      <w:r>
        <w:rPr>
          <w:szCs w:val="22"/>
        </w:rPr>
        <w:t xml:space="preserve"> invalidë</w:t>
      </w:r>
      <w:r w:rsidRPr="002A3C4A">
        <w:rPr>
          <w:szCs w:val="22"/>
        </w:rPr>
        <w:t>sh t</w:t>
      </w:r>
      <w:r>
        <w:rPr>
          <w:szCs w:val="22"/>
        </w:rPr>
        <w:t>ë</w:t>
      </w:r>
      <w:r w:rsidRPr="002A3C4A">
        <w:rPr>
          <w:szCs w:val="22"/>
        </w:rPr>
        <w:t xml:space="preserve"> drejtuar nga këta persona ose që lëvizin me hap</w:t>
      </w:r>
      <w:r>
        <w:rPr>
          <w:szCs w:val="22"/>
        </w:rPr>
        <w:t>,</w:t>
      </w:r>
      <w:r w:rsidRPr="002A3C4A">
        <w:rPr>
          <w:szCs w:val="22"/>
        </w:rPr>
        <w:t xml:space="preserve"> do të trajtohen si kalimtarë</w:t>
      </w:r>
      <w:r w:rsidR="00EB560F">
        <w:rPr>
          <w:szCs w:val="22"/>
        </w:rPr>
        <w:t>.</w:t>
      </w:r>
      <w:r w:rsidRPr="002A3C4A">
        <w:rPr>
          <w:szCs w:val="22"/>
        </w:rPr>
        <w:t>”.</w:t>
      </w:r>
    </w:p>
    <w:p w:rsidR="00CA6BC1" w:rsidRPr="002A3C4A" w:rsidRDefault="00CA6BC1" w:rsidP="00CA6BC1">
      <w:pPr>
        <w:pStyle w:val="Paragrafi"/>
        <w:rPr>
          <w:szCs w:val="22"/>
        </w:rPr>
      </w:pPr>
      <w:r>
        <w:rPr>
          <w:szCs w:val="22"/>
        </w:rPr>
        <w:t>4. Shtesë e nenit 3 të Konventë</w:t>
      </w:r>
      <w:r w:rsidRPr="002A3C4A">
        <w:rPr>
          <w:szCs w:val="22"/>
        </w:rPr>
        <w:t>s (Detyrime t</w:t>
      </w:r>
      <w:r>
        <w:rPr>
          <w:szCs w:val="22"/>
        </w:rPr>
        <w:t>ë</w:t>
      </w:r>
      <w:r w:rsidRPr="002A3C4A">
        <w:rPr>
          <w:szCs w:val="22"/>
        </w:rPr>
        <w:t xml:space="preserve"> Palëve Kontraktuese)</w:t>
      </w:r>
    </w:p>
    <w:p w:rsidR="00CA6BC1" w:rsidRPr="002A3C4A" w:rsidRDefault="00CA6BC1" w:rsidP="00CA6BC1">
      <w:pPr>
        <w:pStyle w:val="Paragrafi"/>
        <w:rPr>
          <w:szCs w:val="22"/>
        </w:rPr>
      </w:pPr>
      <w:r w:rsidRPr="002A3C4A">
        <w:rPr>
          <w:szCs w:val="22"/>
        </w:rPr>
        <w:t>Paragrafi 4</w:t>
      </w:r>
    </w:p>
    <w:p w:rsidR="00CA6BC1" w:rsidRPr="002A3C4A" w:rsidRDefault="00CA6BC1" w:rsidP="00CA6BC1">
      <w:pPr>
        <w:pStyle w:val="Paragrafi"/>
        <w:rPr>
          <w:szCs w:val="22"/>
        </w:rPr>
      </w:pPr>
      <w:r w:rsidRPr="002A3C4A">
        <w:rPr>
          <w:szCs w:val="22"/>
        </w:rPr>
        <w:t>Masat referuar këtij par</w:t>
      </w:r>
      <w:r>
        <w:rPr>
          <w:szCs w:val="22"/>
        </w:rPr>
        <w:t>agrafi nuk mund as të ndryshojnë që</w:t>
      </w:r>
      <w:r w:rsidRPr="002A3C4A">
        <w:rPr>
          <w:szCs w:val="22"/>
        </w:rPr>
        <w:t>llimin</w:t>
      </w:r>
      <w:r w:rsidR="00EB560F">
        <w:rPr>
          <w:szCs w:val="22"/>
        </w:rPr>
        <w:t xml:space="preserve"> e nenit 39 të k</w:t>
      </w:r>
      <w:r w:rsidRPr="002A3C4A">
        <w:rPr>
          <w:szCs w:val="22"/>
        </w:rPr>
        <w:t>onv</w:t>
      </w:r>
      <w:r>
        <w:rPr>
          <w:szCs w:val="22"/>
        </w:rPr>
        <w:t>entës, as të bëjnë opsionale kushtet që pë</w:t>
      </w:r>
      <w:r w:rsidRPr="002A3C4A">
        <w:rPr>
          <w:szCs w:val="22"/>
        </w:rPr>
        <w:t>rmban.</w:t>
      </w:r>
    </w:p>
    <w:p w:rsidR="00CA6BC1" w:rsidRPr="002A3C4A" w:rsidRDefault="00CA6BC1" w:rsidP="00CA6BC1">
      <w:pPr>
        <w:pStyle w:val="Paragrafi"/>
        <w:rPr>
          <w:szCs w:val="22"/>
        </w:rPr>
      </w:pPr>
      <w:r w:rsidRPr="002A3C4A">
        <w:rPr>
          <w:szCs w:val="22"/>
        </w:rPr>
        <w:t>5. Shtesa të nenit 6 t</w:t>
      </w:r>
      <w:r>
        <w:rPr>
          <w:szCs w:val="22"/>
        </w:rPr>
        <w:t>ë Konventës (Instruksione të dhë</w:t>
      </w:r>
      <w:r w:rsidRPr="002A3C4A">
        <w:rPr>
          <w:szCs w:val="22"/>
        </w:rPr>
        <w:t>na nga autoritetet zyrtare)</w:t>
      </w:r>
    </w:p>
    <w:p w:rsidR="00CA6BC1" w:rsidRPr="002A3C4A" w:rsidRDefault="00CA6BC1" w:rsidP="00CA6BC1">
      <w:pPr>
        <w:pStyle w:val="Paragrafi"/>
        <w:rPr>
          <w:szCs w:val="22"/>
        </w:rPr>
      </w:pPr>
      <w:r w:rsidRPr="002A3C4A">
        <w:rPr>
          <w:szCs w:val="22"/>
        </w:rPr>
        <w:t>Paragrafi 3</w:t>
      </w:r>
    </w:p>
    <w:p w:rsidR="00CA6BC1" w:rsidRPr="002A3C4A" w:rsidRDefault="00CA6BC1" w:rsidP="00CA6BC1">
      <w:pPr>
        <w:pStyle w:val="Paragrafi"/>
        <w:rPr>
          <w:szCs w:val="22"/>
        </w:rPr>
      </w:pPr>
      <w:r w:rsidRPr="002A3C4A">
        <w:rPr>
          <w:szCs w:val="22"/>
        </w:rPr>
        <w:t>Kushtet e këtij paragrafi</w:t>
      </w:r>
      <w:r>
        <w:rPr>
          <w:szCs w:val="22"/>
        </w:rPr>
        <w:t>, të cilat janë</w:t>
      </w:r>
      <w:r w:rsidRPr="002A3C4A">
        <w:rPr>
          <w:szCs w:val="22"/>
        </w:rPr>
        <w:t xml:space="preserve"> r</w:t>
      </w:r>
      <w:r w:rsidR="009523F0">
        <w:rPr>
          <w:szCs w:val="22"/>
        </w:rPr>
        <w:t>ekomandime në k</w:t>
      </w:r>
      <w:r w:rsidRPr="002A3C4A">
        <w:rPr>
          <w:szCs w:val="22"/>
        </w:rPr>
        <w:t>onventë bëhen të detyrueshme.</w:t>
      </w:r>
    </w:p>
    <w:p w:rsidR="00CA6BC1" w:rsidRPr="002A3C4A" w:rsidRDefault="00CA6BC1" w:rsidP="00CA6BC1">
      <w:pPr>
        <w:pStyle w:val="Paragrafi"/>
        <w:rPr>
          <w:szCs w:val="22"/>
        </w:rPr>
      </w:pPr>
      <w:r w:rsidRPr="002A3C4A">
        <w:rPr>
          <w:szCs w:val="22"/>
        </w:rPr>
        <w:t>6. Shte</w:t>
      </w:r>
      <w:r w:rsidR="00EB560F">
        <w:rPr>
          <w:szCs w:val="22"/>
        </w:rPr>
        <w:t>sa të nenit 7 të konventës (Rregulla të pë</w:t>
      </w:r>
      <w:r w:rsidRPr="002A3C4A">
        <w:rPr>
          <w:szCs w:val="22"/>
        </w:rPr>
        <w:t>rgjithshme)</w:t>
      </w:r>
    </w:p>
    <w:p w:rsidR="00CA6BC1" w:rsidRPr="002A3C4A" w:rsidRDefault="00CA6BC1" w:rsidP="00CA6BC1">
      <w:pPr>
        <w:pStyle w:val="Paragrafi"/>
        <w:rPr>
          <w:szCs w:val="22"/>
        </w:rPr>
      </w:pPr>
      <w:r w:rsidRPr="002A3C4A">
        <w:rPr>
          <w:szCs w:val="22"/>
        </w:rPr>
        <w:t>Paragrafi 2</w:t>
      </w:r>
    </w:p>
    <w:p w:rsidR="00CA6BC1" w:rsidRPr="002A3C4A" w:rsidRDefault="00CA6BC1" w:rsidP="00CA6BC1">
      <w:pPr>
        <w:pStyle w:val="Paragrafi"/>
        <w:rPr>
          <w:szCs w:val="22"/>
        </w:rPr>
      </w:pPr>
      <w:r w:rsidRPr="002A3C4A">
        <w:rPr>
          <w:szCs w:val="22"/>
        </w:rPr>
        <w:t>Kushtet e këtij paragr</w:t>
      </w:r>
      <w:r w:rsidR="009523F0">
        <w:rPr>
          <w:szCs w:val="22"/>
        </w:rPr>
        <w:t>afi të cilat janë rekomandime në k</w:t>
      </w:r>
      <w:r>
        <w:rPr>
          <w:szCs w:val="22"/>
        </w:rPr>
        <w:t>onventë do të jenë</w:t>
      </w:r>
      <w:r w:rsidRPr="002A3C4A">
        <w:rPr>
          <w:szCs w:val="22"/>
        </w:rPr>
        <w:t xml:space="preserve"> të detyrueshme.</w:t>
      </w:r>
    </w:p>
    <w:p w:rsidR="00CA6BC1" w:rsidRPr="002A3C4A" w:rsidRDefault="009523F0" w:rsidP="00CA6BC1">
      <w:pPr>
        <w:pStyle w:val="Paragrafi"/>
        <w:rPr>
          <w:szCs w:val="22"/>
        </w:rPr>
      </w:pPr>
      <w:r>
        <w:rPr>
          <w:szCs w:val="22"/>
        </w:rPr>
        <w:t>Paragraf</w:t>
      </w:r>
      <w:r w:rsidR="00CA6BC1">
        <w:rPr>
          <w:szCs w:val="22"/>
        </w:rPr>
        <w:t xml:space="preserve"> shtesë pë</w:t>
      </w:r>
      <w:r w:rsidR="00CA6BC1" w:rsidRPr="002A3C4A">
        <w:rPr>
          <w:szCs w:val="22"/>
        </w:rPr>
        <w:t>r t</w:t>
      </w:r>
      <w:r w:rsidR="00CA6BC1">
        <w:rPr>
          <w:szCs w:val="22"/>
        </w:rPr>
        <w:t>’</w:t>
      </w:r>
      <w:r w:rsidR="00CA6BC1" w:rsidRPr="002A3C4A">
        <w:rPr>
          <w:szCs w:val="22"/>
        </w:rPr>
        <w:t>u futur në fund të këtij neni</w:t>
      </w:r>
    </w:p>
    <w:p w:rsidR="00CA6BC1" w:rsidRPr="002A3C4A" w:rsidRDefault="00CA6BC1" w:rsidP="00CA6BC1">
      <w:pPr>
        <w:pStyle w:val="Paragrafi"/>
        <w:rPr>
          <w:szCs w:val="22"/>
        </w:rPr>
      </w:pPr>
      <w:r>
        <w:rPr>
          <w:szCs w:val="22"/>
        </w:rPr>
        <w:t xml:space="preserve">Ky paragraf do të lexohet si më poshtë: “Legjislacioni </w:t>
      </w:r>
      <w:smartTag w:uri="urn:schemas-microsoft-com:office:smarttags" w:element="country-region">
        <w:smartTag w:uri="urn:schemas-microsoft-com:office:smarttags" w:element="place">
          <w:r>
            <w:rPr>
              <w:szCs w:val="22"/>
            </w:rPr>
            <w:t>vendas</w:t>
          </w:r>
        </w:smartTag>
      </w:smartTag>
      <w:r>
        <w:rPr>
          <w:szCs w:val="22"/>
        </w:rPr>
        <w:t xml:space="preserve"> do të hartojë rregulla si për përdorimin e rripave të sigurisë ose pajisje të ngjashme për fëmijë, si dhe për mbajtjen e fëmijëve në sediljet e pë</w:t>
      </w:r>
      <w:r w:rsidRPr="002A3C4A">
        <w:rPr>
          <w:szCs w:val="22"/>
        </w:rPr>
        <w:t>rparme.”</w:t>
      </w:r>
      <w:r w:rsidR="00EB560F">
        <w:rPr>
          <w:szCs w:val="22"/>
        </w:rPr>
        <w:t>.</w:t>
      </w:r>
    </w:p>
    <w:p w:rsidR="00CA6BC1" w:rsidRPr="002A3C4A" w:rsidRDefault="00CA6BC1" w:rsidP="00CA6BC1">
      <w:pPr>
        <w:pStyle w:val="Paragrafi"/>
        <w:rPr>
          <w:szCs w:val="22"/>
        </w:rPr>
      </w:pPr>
      <w:r>
        <w:rPr>
          <w:szCs w:val="22"/>
        </w:rPr>
        <w:t>7. Shtesë</w:t>
      </w:r>
      <w:r w:rsidR="00EB560F">
        <w:rPr>
          <w:szCs w:val="22"/>
        </w:rPr>
        <w:t xml:space="preserve"> e nenit 8 të k</w:t>
      </w:r>
      <w:r w:rsidRPr="002A3C4A">
        <w:rPr>
          <w:szCs w:val="22"/>
        </w:rPr>
        <w:t>onventës (Drejtuesit)</w:t>
      </w:r>
    </w:p>
    <w:p w:rsidR="00CA6BC1" w:rsidRPr="002A3C4A" w:rsidRDefault="00CA6BC1" w:rsidP="00CA6BC1">
      <w:pPr>
        <w:pStyle w:val="Paragrafi"/>
        <w:rPr>
          <w:szCs w:val="22"/>
        </w:rPr>
      </w:pPr>
      <w:r w:rsidRPr="002A3C4A">
        <w:rPr>
          <w:szCs w:val="22"/>
        </w:rPr>
        <w:t>Paragrafi 2</w:t>
      </w:r>
    </w:p>
    <w:p w:rsidR="00CA6BC1" w:rsidRPr="002A3C4A" w:rsidRDefault="00CA6BC1" w:rsidP="00CA6BC1">
      <w:pPr>
        <w:pStyle w:val="Paragrafi"/>
        <w:rPr>
          <w:szCs w:val="22"/>
        </w:rPr>
      </w:pPr>
      <w:r>
        <w:rPr>
          <w:szCs w:val="22"/>
        </w:rPr>
        <w:t>Ky paragraf do të lexohet si më poshtë</w:t>
      </w:r>
      <w:r w:rsidRPr="002A3C4A">
        <w:rPr>
          <w:szCs w:val="22"/>
        </w:rPr>
        <w:t xml:space="preserve">: “Legjislacioni vendas </w:t>
      </w:r>
      <w:r>
        <w:rPr>
          <w:szCs w:val="22"/>
        </w:rPr>
        <w:t>do të parashikojë që kopetë, kafshët me samar dhe ato që të</w:t>
      </w:r>
      <w:r w:rsidRPr="002A3C4A">
        <w:rPr>
          <w:szCs w:val="22"/>
        </w:rPr>
        <w:t xml:space="preserve">rheqin ngarkesa, dhe, përjashtimisht në zona të veçanta </w:t>
      </w:r>
      <w:r>
        <w:rPr>
          <w:szCs w:val="22"/>
        </w:rPr>
        <w:t>të shënuara në hyrjet e tyre, të</w:t>
      </w:r>
      <w:r w:rsidRPr="002A3C4A">
        <w:rPr>
          <w:szCs w:val="22"/>
        </w:rPr>
        <w:t xml:space="preserve"> kafshëve të </w:t>
      </w:r>
      <w:r>
        <w:rPr>
          <w:szCs w:val="22"/>
        </w:rPr>
        <w:t>mëdha shtëpiake, vetëm, në grup ose tufa, do të</w:t>
      </w:r>
      <w:r w:rsidRPr="002A3C4A">
        <w:rPr>
          <w:szCs w:val="22"/>
        </w:rPr>
        <w:t xml:space="preserve"> kenë drejtues të aftë të drejtojn</w:t>
      </w:r>
      <w:r>
        <w:rPr>
          <w:szCs w:val="22"/>
        </w:rPr>
        <w:t>ë kafshët gjatë gjithë</w:t>
      </w:r>
      <w:r w:rsidRPr="002A3C4A">
        <w:rPr>
          <w:szCs w:val="22"/>
        </w:rPr>
        <w:t xml:space="preserve"> kohës.”</w:t>
      </w:r>
      <w:r w:rsidR="00EB560F">
        <w:rPr>
          <w:szCs w:val="22"/>
        </w:rPr>
        <w:t>.</w:t>
      </w:r>
    </w:p>
    <w:p w:rsidR="00CA6BC1" w:rsidRPr="002A3C4A" w:rsidRDefault="00CA6BC1" w:rsidP="00CA6BC1">
      <w:pPr>
        <w:pStyle w:val="Paragrafi"/>
        <w:rPr>
          <w:szCs w:val="22"/>
        </w:rPr>
      </w:pPr>
      <w:r w:rsidRPr="002A3C4A">
        <w:rPr>
          <w:szCs w:val="22"/>
        </w:rPr>
        <w:t>Paragrafi 5</w:t>
      </w:r>
    </w:p>
    <w:p w:rsidR="00803113" w:rsidRPr="002A3C4A" w:rsidRDefault="00CA6BC1" w:rsidP="007A2A54">
      <w:pPr>
        <w:pStyle w:val="Paragrafi"/>
        <w:rPr>
          <w:szCs w:val="22"/>
        </w:rPr>
      </w:pPr>
      <w:r>
        <w:rPr>
          <w:szCs w:val="22"/>
        </w:rPr>
        <w:t>Ky paragraf do të lexohet si më poshtë: “Çdo drejtues do të ketë</w:t>
      </w:r>
      <w:r w:rsidRPr="002A3C4A">
        <w:rPr>
          <w:szCs w:val="22"/>
        </w:rPr>
        <w:t xml:space="preserve"> aut</w:t>
      </w:r>
      <w:r>
        <w:rPr>
          <w:szCs w:val="22"/>
        </w:rPr>
        <w:t>omjetin e tij nën kontroll në mënyrë</w:t>
      </w:r>
      <w:r w:rsidRPr="002A3C4A">
        <w:rPr>
          <w:szCs w:val="22"/>
        </w:rPr>
        <w:t xml:space="preserve"> që të usht</w:t>
      </w:r>
      <w:r>
        <w:rPr>
          <w:szCs w:val="22"/>
        </w:rPr>
        <w:t>rojë kujdesin e nevojshëm gjithë</w:t>
      </w:r>
      <w:r w:rsidRPr="002A3C4A">
        <w:rPr>
          <w:szCs w:val="22"/>
        </w:rPr>
        <w:t xml:space="preserve"> kohës. Ai do të jetë në njohje të rregullave të trafikut dhe të sigurisë, dhe të ketë parasysh fa</w:t>
      </w:r>
      <w:r>
        <w:rPr>
          <w:szCs w:val="22"/>
        </w:rPr>
        <w:t>ktorët të cilët mund të ndikojnë në sjelljen e tij, si lodhja,</w:t>
      </w:r>
      <w:r w:rsidRPr="002A3C4A">
        <w:rPr>
          <w:szCs w:val="22"/>
        </w:rPr>
        <w:t xml:space="preserve"> marrja e medikamenteve dhe drejtimi nën influencën e alko</w:t>
      </w:r>
      <w:r>
        <w:rPr>
          <w:szCs w:val="22"/>
        </w:rPr>
        <w:t>o</w:t>
      </w:r>
      <w:r w:rsidRPr="002A3C4A">
        <w:rPr>
          <w:szCs w:val="22"/>
        </w:rPr>
        <w:t>lit dhe drogave.”</w:t>
      </w:r>
      <w:r>
        <w:rPr>
          <w:szCs w:val="22"/>
        </w:rPr>
        <w:t>.</w:t>
      </w:r>
    </w:p>
    <w:p w:rsidR="00CA6BC1" w:rsidRPr="002A3C4A" w:rsidRDefault="00CA6BC1" w:rsidP="00CA6BC1">
      <w:pPr>
        <w:pStyle w:val="Paragrafi"/>
        <w:rPr>
          <w:szCs w:val="22"/>
        </w:rPr>
      </w:pPr>
      <w:r>
        <w:rPr>
          <w:szCs w:val="22"/>
        </w:rPr>
        <w:t>Paragrafë të tjerë shtesë pë</w:t>
      </w:r>
      <w:r w:rsidRPr="002A3C4A">
        <w:rPr>
          <w:szCs w:val="22"/>
        </w:rPr>
        <w:t>r t</w:t>
      </w:r>
      <w:r>
        <w:rPr>
          <w:szCs w:val="22"/>
        </w:rPr>
        <w:t>’</w:t>
      </w:r>
      <w:r w:rsidRPr="002A3C4A">
        <w:rPr>
          <w:szCs w:val="22"/>
        </w:rPr>
        <w:t>u fut</w:t>
      </w:r>
      <w:r>
        <w:rPr>
          <w:szCs w:val="22"/>
        </w:rPr>
        <w:t>ur menjëherë pas paragrafit 5 të</w:t>
      </w:r>
      <w:r w:rsidRPr="002A3C4A">
        <w:rPr>
          <w:szCs w:val="22"/>
        </w:rPr>
        <w:t xml:space="preserve"> këtij neni.</w:t>
      </w:r>
    </w:p>
    <w:p w:rsidR="00CA6BC1" w:rsidRPr="002A3C4A" w:rsidRDefault="00CA6BC1" w:rsidP="00CA6BC1">
      <w:pPr>
        <w:pStyle w:val="Paragrafi"/>
        <w:rPr>
          <w:szCs w:val="22"/>
        </w:rPr>
      </w:pPr>
      <w:r w:rsidRPr="002A3C4A">
        <w:rPr>
          <w:szCs w:val="22"/>
        </w:rPr>
        <w:t>Ky paragraf do të le</w:t>
      </w:r>
      <w:r>
        <w:rPr>
          <w:szCs w:val="22"/>
        </w:rPr>
        <w:t>xohet:</w:t>
      </w:r>
      <w:r w:rsidRPr="002A3C4A">
        <w:rPr>
          <w:szCs w:val="22"/>
        </w:rPr>
        <w:t xml:space="preserve"> “Legjislacioni </w:t>
      </w:r>
      <w:smartTag w:uri="urn:schemas-microsoft-com:office:smarttags" w:element="country-region">
        <w:smartTag w:uri="urn:schemas-microsoft-com:office:smarttags" w:element="place">
          <w:r w:rsidRPr="002A3C4A">
            <w:rPr>
              <w:szCs w:val="22"/>
            </w:rPr>
            <w:t>vendas</w:t>
          </w:r>
        </w:smartTag>
      </w:smartTag>
      <w:r>
        <w:rPr>
          <w:szCs w:val="22"/>
        </w:rPr>
        <w:t xml:space="preserve"> do të përcaktojë</w:t>
      </w:r>
      <w:r w:rsidRPr="002A3C4A">
        <w:rPr>
          <w:szCs w:val="22"/>
        </w:rPr>
        <w:t xml:space="preserve"> dispozita të veçanta lidhur me drejtimin nën</w:t>
      </w:r>
      <w:r>
        <w:rPr>
          <w:szCs w:val="22"/>
        </w:rPr>
        <w:t xml:space="preserve"> influencën e alkoolit dhe të pë</w:t>
      </w:r>
      <w:r w:rsidR="00EB560F">
        <w:rPr>
          <w:szCs w:val="22"/>
        </w:rPr>
        <w:t>rkufizojë</w:t>
      </w:r>
      <w:r w:rsidRPr="002A3C4A">
        <w:rPr>
          <w:szCs w:val="22"/>
        </w:rPr>
        <w:t xml:space="preserve"> një nivel ligjor të alko</w:t>
      </w:r>
      <w:r>
        <w:rPr>
          <w:szCs w:val="22"/>
        </w:rPr>
        <w:t>olit në gjak dhe, në</w:t>
      </w:r>
      <w:r w:rsidRPr="002A3C4A">
        <w:rPr>
          <w:szCs w:val="22"/>
        </w:rPr>
        <w:t xml:space="preserve">se </w:t>
      </w:r>
      <w:r w:rsidR="00685D47">
        <w:rPr>
          <w:szCs w:val="22"/>
        </w:rPr>
        <w:t xml:space="preserve">është </w:t>
      </w:r>
      <w:r w:rsidRPr="002A3C4A">
        <w:rPr>
          <w:szCs w:val="22"/>
        </w:rPr>
        <w:t>e</w:t>
      </w:r>
      <w:r>
        <w:rPr>
          <w:szCs w:val="22"/>
        </w:rPr>
        <w:t xml:space="preserve"> mundur, një nivel të alko</w:t>
      </w:r>
      <w:r w:rsidR="00EB560F">
        <w:rPr>
          <w:szCs w:val="22"/>
        </w:rPr>
        <w:t>o</w:t>
      </w:r>
      <w:r>
        <w:rPr>
          <w:szCs w:val="22"/>
        </w:rPr>
        <w:t>lit në frymë</w:t>
      </w:r>
      <w:r w:rsidRPr="002A3C4A">
        <w:rPr>
          <w:szCs w:val="22"/>
        </w:rPr>
        <w:t>nxjerrje, si kufi</w:t>
      </w:r>
      <w:r>
        <w:rPr>
          <w:szCs w:val="22"/>
        </w:rPr>
        <w:t xml:space="preserve"> që bën të</w:t>
      </w:r>
      <w:r w:rsidRPr="002A3C4A">
        <w:rPr>
          <w:szCs w:val="22"/>
        </w:rPr>
        <w:t xml:space="preserve"> pamundur drejtimin e automjetit. Sipas legjislacionit </w:t>
      </w:r>
      <w:smartTag w:uri="urn:schemas-microsoft-com:office:smarttags" w:element="country-region">
        <w:smartTag w:uri="urn:schemas-microsoft-com:office:smarttags" w:element="place">
          <w:r w:rsidRPr="002A3C4A">
            <w:rPr>
              <w:szCs w:val="22"/>
            </w:rPr>
            <w:t>vendas</w:t>
          </w:r>
        </w:smartTag>
      </w:smartTag>
      <w:r>
        <w:rPr>
          <w:szCs w:val="22"/>
        </w:rPr>
        <w:t xml:space="preserve"> vl</w:t>
      </w:r>
      <w:r w:rsidRPr="002A3C4A">
        <w:rPr>
          <w:szCs w:val="22"/>
        </w:rPr>
        <w:t>era maksimale e alko</w:t>
      </w:r>
      <w:r>
        <w:rPr>
          <w:szCs w:val="22"/>
        </w:rPr>
        <w:t>olit nuk do në asnjë</w:t>
      </w:r>
      <w:r w:rsidRPr="002A3C4A">
        <w:rPr>
          <w:szCs w:val="22"/>
        </w:rPr>
        <w:t xml:space="preserve"> r</w:t>
      </w:r>
      <w:r>
        <w:rPr>
          <w:szCs w:val="22"/>
        </w:rPr>
        <w:t>ast të kalojë 0.80 gram për litër të</w:t>
      </w:r>
      <w:r w:rsidRPr="002A3C4A">
        <w:rPr>
          <w:szCs w:val="22"/>
        </w:rPr>
        <w:t xml:space="preserve"> alko</w:t>
      </w:r>
      <w:r>
        <w:rPr>
          <w:szCs w:val="22"/>
        </w:rPr>
        <w:t>o</w:t>
      </w:r>
      <w:r w:rsidRPr="002A3C4A">
        <w:rPr>
          <w:szCs w:val="22"/>
        </w:rPr>
        <w:t xml:space="preserve">lit </w:t>
      </w:r>
      <w:r>
        <w:rPr>
          <w:szCs w:val="22"/>
        </w:rPr>
        <w:t>të pastër në gjak ose 0.40 mg për litë</w:t>
      </w:r>
      <w:r w:rsidRPr="002A3C4A">
        <w:rPr>
          <w:szCs w:val="22"/>
        </w:rPr>
        <w:t>r në ajrin e nxjerrë.”</w:t>
      </w:r>
      <w:r>
        <w:rPr>
          <w:szCs w:val="22"/>
        </w:rPr>
        <w:t>.</w:t>
      </w:r>
    </w:p>
    <w:p w:rsidR="00CA6BC1" w:rsidRPr="002A3C4A" w:rsidRDefault="00CA6BC1" w:rsidP="00CA6BC1">
      <w:pPr>
        <w:pStyle w:val="Paragrafi"/>
        <w:rPr>
          <w:szCs w:val="22"/>
        </w:rPr>
      </w:pPr>
      <w:r w:rsidRPr="002A3C4A">
        <w:rPr>
          <w:szCs w:val="22"/>
        </w:rPr>
        <w:t>9. Shtesë e</w:t>
      </w:r>
      <w:r w:rsidR="00EB560F">
        <w:rPr>
          <w:szCs w:val="22"/>
        </w:rPr>
        <w:t xml:space="preserve"> nenit 9 të k</w:t>
      </w:r>
      <w:r w:rsidRPr="002A3C4A">
        <w:rPr>
          <w:szCs w:val="22"/>
        </w:rPr>
        <w:t>onventës (Kopetë e bagëtive)</w:t>
      </w:r>
    </w:p>
    <w:p w:rsidR="00CA6BC1" w:rsidRPr="002A3C4A" w:rsidRDefault="00CA6BC1" w:rsidP="00CA6BC1">
      <w:pPr>
        <w:pStyle w:val="Paragrafi"/>
        <w:rPr>
          <w:szCs w:val="22"/>
        </w:rPr>
      </w:pPr>
      <w:r w:rsidRPr="002A3C4A">
        <w:rPr>
          <w:szCs w:val="22"/>
        </w:rPr>
        <w:t>Dis</w:t>
      </w:r>
      <w:r>
        <w:rPr>
          <w:szCs w:val="22"/>
        </w:rPr>
        <w:t>pozitat e këtij neni</w:t>
      </w:r>
      <w:r w:rsidR="00EB560F">
        <w:rPr>
          <w:szCs w:val="22"/>
        </w:rPr>
        <w:t>,</w:t>
      </w:r>
      <w:r>
        <w:rPr>
          <w:szCs w:val="22"/>
        </w:rPr>
        <w:t xml:space="preserve"> </w:t>
      </w:r>
      <w:r w:rsidR="00EB560F">
        <w:rPr>
          <w:szCs w:val="22"/>
        </w:rPr>
        <w:t>i cili është një rekomandim në k</w:t>
      </w:r>
      <w:r>
        <w:rPr>
          <w:szCs w:val="22"/>
        </w:rPr>
        <w:t>onventë, do të jenë të</w:t>
      </w:r>
      <w:r w:rsidRPr="002A3C4A">
        <w:rPr>
          <w:szCs w:val="22"/>
        </w:rPr>
        <w:t xml:space="preserve"> detyrueshme.</w:t>
      </w:r>
    </w:p>
    <w:p w:rsidR="00CA6BC1" w:rsidRPr="002A3C4A" w:rsidRDefault="00685D47" w:rsidP="00CA6BC1">
      <w:pPr>
        <w:pStyle w:val="Paragrafi"/>
        <w:rPr>
          <w:szCs w:val="22"/>
        </w:rPr>
      </w:pPr>
      <w:r>
        <w:rPr>
          <w:szCs w:val="22"/>
        </w:rPr>
        <w:t>10. Shtesë e nenit 10 të k</w:t>
      </w:r>
      <w:r w:rsidR="00CA6BC1" w:rsidRPr="002A3C4A">
        <w:rPr>
          <w:szCs w:val="22"/>
        </w:rPr>
        <w:t>onventës (Pozicioni në superstradë)</w:t>
      </w:r>
    </w:p>
    <w:p w:rsidR="00CA6BC1" w:rsidRPr="002A3C4A" w:rsidRDefault="00CA6BC1" w:rsidP="00CA6BC1">
      <w:pPr>
        <w:pStyle w:val="Paragrafi"/>
        <w:rPr>
          <w:szCs w:val="22"/>
        </w:rPr>
      </w:pPr>
      <w:r w:rsidRPr="002A3C4A">
        <w:rPr>
          <w:szCs w:val="22"/>
        </w:rPr>
        <w:t>Titull</w:t>
      </w:r>
      <w:r>
        <w:rPr>
          <w:szCs w:val="22"/>
        </w:rPr>
        <w:t>i do të lexohet: “Pozicioni në r</w:t>
      </w:r>
      <w:r w:rsidRPr="002A3C4A">
        <w:rPr>
          <w:szCs w:val="22"/>
        </w:rPr>
        <w:t>rugë</w:t>
      </w:r>
      <w:r>
        <w:rPr>
          <w:szCs w:val="22"/>
        </w:rPr>
        <w:t>”</w:t>
      </w:r>
    </w:p>
    <w:p w:rsidR="00EB560F" w:rsidRDefault="00CA6BC1" w:rsidP="00CA6BC1">
      <w:pPr>
        <w:pStyle w:val="Paragrafi"/>
        <w:rPr>
          <w:szCs w:val="22"/>
        </w:rPr>
      </w:pPr>
      <w:r>
        <w:rPr>
          <w:szCs w:val="22"/>
        </w:rPr>
        <w:t>Paragrafë</w:t>
      </w:r>
      <w:r w:rsidRPr="002A3C4A">
        <w:rPr>
          <w:szCs w:val="22"/>
        </w:rPr>
        <w:t xml:space="preserve"> shtesë për t</w:t>
      </w:r>
      <w:r>
        <w:rPr>
          <w:szCs w:val="22"/>
        </w:rPr>
        <w:t>’</w:t>
      </w:r>
      <w:r w:rsidRPr="002A3C4A">
        <w:rPr>
          <w:szCs w:val="22"/>
        </w:rPr>
        <w:t xml:space="preserve">u futur menjëherë pas paragrafit të parë të këtij neni. </w:t>
      </w:r>
    </w:p>
    <w:p w:rsidR="00CA6BC1" w:rsidRPr="002A3C4A" w:rsidRDefault="00CA6BC1" w:rsidP="00CA6BC1">
      <w:pPr>
        <w:pStyle w:val="Paragrafi"/>
        <w:rPr>
          <w:szCs w:val="22"/>
        </w:rPr>
      </w:pPr>
      <w:r w:rsidRPr="002A3C4A">
        <w:rPr>
          <w:szCs w:val="22"/>
        </w:rPr>
        <w:t>Ky paragraf do të lexohet:</w:t>
      </w:r>
    </w:p>
    <w:p w:rsidR="00CA6BC1" w:rsidRPr="002A3C4A" w:rsidRDefault="00CA6BC1" w:rsidP="00CA6BC1">
      <w:pPr>
        <w:pStyle w:val="Paragrafi"/>
        <w:rPr>
          <w:szCs w:val="22"/>
        </w:rPr>
      </w:pPr>
      <w:r w:rsidRPr="002A3C4A">
        <w:rPr>
          <w:szCs w:val="22"/>
        </w:rPr>
        <w:t>“a) Përjashtua</w:t>
      </w:r>
      <w:r w:rsidR="00EB560F">
        <w:rPr>
          <w:szCs w:val="22"/>
        </w:rPr>
        <w:t>r në rast të nevojë</w:t>
      </w:r>
      <w:r>
        <w:rPr>
          <w:szCs w:val="22"/>
        </w:rPr>
        <w:t>s absolute, ç</w:t>
      </w:r>
      <w:r w:rsidRPr="002A3C4A">
        <w:rPr>
          <w:szCs w:val="22"/>
        </w:rPr>
        <w:t>do drejtues do të marrë eks</w:t>
      </w:r>
      <w:r w:rsidR="00685D47">
        <w:rPr>
          <w:szCs w:val="22"/>
        </w:rPr>
        <w:t>k</w:t>
      </w:r>
      <w:r w:rsidRPr="002A3C4A">
        <w:rPr>
          <w:szCs w:val="22"/>
        </w:rPr>
        <w:t>luzivisht, kur ato ekzistojnë, rrug</w:t>
      </w:r>
      <w:r w:rsidR="004D0B4D">
        <w:rPr>
          <w:szCs w:val="22"/>
        </w:rPr>
        <w:t>ët, superstra</w:t>
      </w:r>
      <w:r w:rsidRPr="002A3C4A">
        <w:rPr>
          <w:szCs w:val="22"/>
        </w:rPr>
        <w:t>dat, ko</w:t>
      </w:r>
      <w:r w:rsidR="00EB560F">
        <w:rPr>
          <w:szCs w:val="22"/>
        </w:rPr>
        <w:t>rsitë e caktuara pë</w:t>
      </w:r>
      <w:r w:rsidRPr="002A3C4A">
        <w:rPr>
          <w:szCs w:val="22"/>
        </w:rPr>
        <w:t>r pë</w:t>
      </w:r>
      <w:r w:rsidR="00EB560F">
        <w:rPr>
          <w:szCs w:val="22"/>
        </w:rPr>
        <w:t>rdoruesit e rrugës në kategorinë</w:t>
      </w:r>
      <w:r w:rsidRPr="002A3C4A">
        <w:rPr>
          <w:szCs w:val="22"/>
        </w:rPr>
        <w:t xml:space="preserve"> e tij;</w:t>
      </w:r>
    </w:p>
    <w:p w:rsidR="00CA6BC1" w:rsidRPr="002A3C4A" w:rsidRDefault="00CA6BC1" w:rsidP="00CA6BC1">
      <w:pPr>
        <w:pStyle w:val="Paragrafi"/>
        <w:rPr>
          <w:szCs w:val="22"/>
        </w:rPr>
      </w:pPr>
      <w:r>
        <w:rPr>
          <w:szCs w:val="22"/>
        </w:rPr>
        <w:t>b) Ku nuk ka korsi të caktuara pë</w:t>
      </w:r>
      <w:r w:rsidRPr="002A3C4A">
        <w:rPr>
          <w:szCs w:val="22"/>
        </w:rPr>
        <w:t>r ta,</w:t>
      </w:r>
      <w:r>
        <w:rPr>
          <w:szCs w:val="22"/>
        </w:rPr>
        <w:t xml:space="preserve"> drejtuesit e motoçikletave, biç</w:t>
      </w:r>
      <w:r w:rsidRPr="002A3C4A">
        <w:rPr>
          <w:szCs w:val="22"/>
        </w:rPr>
        <w:t>ikletave</w:t>
      </w:r>
      <w:r>
        <w:rPr>
          <w:szCs w:val="22"/>
        </w:rPr>
        <w:t xml:space="preserve"> dhe drejtuesit pa motor mund të drejtojnë përgjatë</w:t>
      </w:r>
      <w:r w:rsidRPr="002A3C4A">
        <w:rPr>
          <w:szCs w:val="22"/>
        </w:rPr>
        <w:t xml:space="preserve"> ndonjë kufiri rruge gjatë drejtimit të trafikut</w:t>
      </w:r>
      <w:r w:rsidR="00EB560F">
        <w:rPr>
          <w:szCs w:val="22"/>
        </w:rPr>
        <w:t>,</w:t>
      </w:r>
      <w:r w:rsidRPr="002A3C4A">
        <w:rPr>
          <w:szCs w:val="22"/>
        </w:rPr>
        <w:t xml:space="preserve"> nëse </w:t>
      </w:r>
      <w:r>
        <w:rPr>
          <w:szCs w:val="22"/>
        </w:rPr>
        <w:t>kjo mund të bëhet pa probleme pë</w:t>
      </w:r>
      <w:r w:rsidR="00EB560F">
        <w:rPr>
          <w:szCs w:val="22"/>
        </w:rPr>
        <w:t>r drejtuesit e tjerë të rrugë</w:t>
      </w:r>
      <w:r w:rsidRPr="002A3C4A">
        <w:rPr>
          <w:szCs w:val="22"/>
        </w:rPr>
        <w:t>s.”</w:t>
      </w:r>
      <w:r>
        <w:rPr>
          <w:szCs w:val="22"/>
        </w:rPr>
        <w:t>.</w:t>
      </w:r>
    </w:p>
    <w:p w:rsidR="00CA6BC1" w:rsidRPr="002A3C4A" w:rsidRDefault="00EB560F" w:rsidP="00CA6BC1">
      <w:pPr>
        <w:pStyle w:val="Paragrafi"/>
        <w:rPr>
          <w:szCs w:val="22"/>
        </w:rPr>
      </w:pPr>
      <w:r>
        <w:rPr>
          <w:szCs w:val="22"/>
        </w:rPr>
        <w:t>10. Shtesa të nenit 11 të k</w:t>
      </w:r>
      <w:r w:rsidR="00CA6BC1" w:rsidRPr="002A3C4A">
        <w:rPr>
          <w:szCs w:val="22"/>
        </w:rPr>
        <w:t>onven</w:t>
      </w:r>
      <w:r w:rsidR="00CA6BC1">
        <w:rPr>
          <w:szCs w:val="22"/>
        </w:rPr>
        <w:t>tës (Parakalime dhe lë</w:t>
      </w:r>
      <w:r w:rsidR="00CA6BC1" w:rsidRPr="002A3C4A">
        <w:rPr>
          <w:szCs w:val="22"/>
        </w:rPr>
        <w:t>vizje në trafik në linja)</w:t>
      </w:r>
    </w:p>
    <w:p w:rsidR="00CA6BC1" w:rsidRPr="002A3C4A" w:rsidRDefault="00EB560F" w:rsidP="00CA6BC1">
      <w:pPr>
        <w:pStyle w:val="Paragrafi"/>
        <w:rPr>
          <w:szCs w:val="22"/>
        </w:rPr>
      </w:pPr>
      <w:r>
        <w:rPr>
          <w:szCs w:val="22"/>
        </w:rPr>
        <w:t>Paragrafi 5, në</w:t>
      </w:r>
      <w:r w:rsidR="00CA6BC1" w:rsidRPr="002A3C4A">
        <w:rPr>
          <w:szCs w:val="22"/>
        </w:rPr>
        <w:t xml:space="preserve">nparagrafi </w:t>
      </w:r>
      <w:r w:rsidR="00CA6BC1">
        <w:rPr>
          <w:szCs w:val="22"/>
        </w:rPr>
        <w:t>(</w:t>
      </w:r>
      <w:r w:rsidR="00CA6BC1" w:rsidRPr="002A3C4A">
        <w:rPr>
          <w:szCs w:val="22"/>
        </w:rPr>
        <w:t>b)</w:t>
      </w:r>
    </w:p>
    <w:p w:rsidR="00CA6BC1" w:rsidRPr="002A3C4A" w:rsidRDefault="00CA6BC1" w:rsidP="00CA6BC1">
      <w:pPr>
        <w:pStyle w:val="Paragrafi"/>
        <w:rPr>
          <w:szCs w:val="22"/>
        </w:rPr>
      </w:pPr>
      <w:r w:rsidRPr="002A3C4A">
        <w:rPr>
          <w:szCs w:val="22"/>
        </w:rPr>
        <w:t>Ky kusht nuk do të zbatohet.</w:t>
      </w:r>
    </w:p>
    <w:p w:rsidR="00CA6BC1" w:rsidRPr="002A3C4A" w:rsidRDefault="00CA6BC1" w:rsidP="00CA6BC1">
      <w:pPr>
        <w:pStyle w:val="Paragrafi"/>
        <w:rPr>
          <w:szCs w:val="22"/>
        </w:rPr>
      </w:pPr>
      <w:r>
        <w:rPr>
          <w:szCs w:val="22"/>
        </w:rPr>
        <w:t>Paragrafi 6, në</w:t>
      </w:r>
      <w:r w:rsidRPr="002A3C4A">
        <w:rPr>
          <w:szCs w:val="22"/>
        </w:rPr>
        <w:t xml:space="preserve">nparagrafi </w:t>
      </w:r>
      <w:r>
        <w:rPr>
          <w:szCs w:val="22"/>
        </w:rPr>
        <w:t>(</w:t>
      </w:r>
      <w:r w:rsidRPr="002A3C4A">
        <w:rPr>
          <w:szCs w:val="22"/>
        </w:rPr>
        <w:t>b)</w:t>
      </w:r>
    </w:p>
    <w:p w:rsidR="00CA6BC1" w:rsidRPr="002A3C4A" w:rsidRDefault="00CA6BC1" w:rsidP="00CA6BC1">
      <w:pPr>
        <w:pStyle w:val="Paragrafi"/>
        <w:rPr>
          <w:szCs w:val="22"/>
        </w:rPr>
      </w:pPr>
      <w:r>
        <w:rPr>
          <w:szCs w:val="22"/>
        </w:rPr>
        <w:t>Si rezultat i moszbatimit të nënparagrafit 5 (b) të kë</w:t>
      </w:r>
      <w:r w:rsidRPr="002A3C4A">
        <w:rPr>
          <w:szCs w:val="22"/>
        </w:rPr>
        <w:t>tij neni, kushti i frazës së fundit të këtij nënparagrafi nuk do t</w:t>
      </w:r>
      <w:r>
        <w:rPr>
          <w:szCs w:val="22"/>
        </w:rPr>
        <w:t>ë</w:t>
      </w:r>
      <w:r w:rsidRPr="002A3C4A">
        <w:rPr>
          <w:szCs w:val="22"/>
        </w:rPr>
        <w:t xml:space="preserve"> zbatohet.</w:t>
      </w:r>
    </w:p>
    <w:p w:rsidR="00CA6BC1" w:rsidRPr="002A3C4A" w:rsidRDefault="00CA6BC1" w:rsidP="00CA6BC1">
      <w:pPr>
        <w:pStyle w:val="Paragrafi"/>
        <w:rPr>
          <w:szCs w:val="22"/>
        </w:rPr>
      </w:pPr>
      <w:r w:rsidRPr="002A3C4A">
        <w:rPr>
          <w:szCs w:val="22"/>
        </w:rPr>
        <w:t xml:space="preserve">Paragrafi 8, nënparagrafi </w:t>
      </w:r>
      <w:r>
        <w:rPr>
          <w:szCs w:val="22"/>
        </w:rPr>
        <w:t>(</w:t>
      </w:r>
      <w:r w:rsidRPr="002A3C4A">
        <w:rPr>
          <w:szCs w:val="22"/>
        </w:rPr>
        <w:t>b)</w:t>
      </w:r>
    </w:p>
    <w:p w:rsidR="00CA6BC1" w:rsidRPr="002A3C4A" w:rsidRDefault="00CA6BC1" w:rsidP="00CA6BC1">
      <w:pPr>
        <w:pStyle w:val="Paragrafi"/>
        <w:rPr>
          <w:szCs w:val="22"/>
        </w:rPr>
      </w:pPr>
      <w:r>
        <w:rPr>
          <w:szCs w:val="22"/>
        </w:rPr>
        <w:t>Ky në</w:t>
      </w:r>
      <w:r w:rsidRPr="002A3C4A">
        <w:rPr>
          <w:szCs w:val="22"/>
        </w:rPr>
        <w:t>nparagraf do të lexohet si më posht</w:t>
      </w:r>
      <w:r>
        <w:rPr>
          <w:szCs w:val="22"/>
        </w:rPr>
        <w:t>ë: “Menjëherë përpara ose në një</w:t>
      </w:r>
      <w:r w:rsidRPr="002A3C4A">
        <w:rPr>
          <w:szCs w:val="22"/>
        </w:rPr>
        <w:t xml:space="preserve"> kalim në nivel </w:t>
      </w:r>
      <w:r>
        <w:rPr>
          <w:szCs w:val="22"/>
        </w:rPr>
        <w:t>të papajisur me trarë ose gjysmë</w:t>
      </w:r>
      <w:r w:rsidRPr="002A3C4A">
        <w:rPr>
          <w:szCs w:val="22"/>
        </w:rPr>
        <w:t xml:space="preserve"> trarë</w:t>
      </w:r>
      <w:r>
        <w:rPr>
          <w:szCs w:val="22"/>
        </w:rPr>
        <w:t>, përveç</w:t>
      </w:r>
      <w:r w:rsidRPr="002A3C4A">
        <w:rPr>
          <w:szCs w:val="22"/>
        </w:rPr>
        <w:t>se kur trafik</w:t>
      </w:r>
      <w:r>
        <w:rPr>
          <w:szCs w:val="22"/>
        </w:rPr>
        <w:t>u rrugor rregullohet me semaforë siç</w:t>
      </w:r>
      <w:r w:rsidRPr="002A3C4A">
        <w:rPr>
          <w:szCs w:val="22"/>
        </w:rPr>
        <w:t xml:space="preserve"> përdor</w:t>
      </w:r>
      <w:r>
        <w:rPr>
          <w:szCs w:val="22"/>
        </w:rPr>
        <w:t>et në</w:t>
      </w:r>
      <w:r w:rsidRPr="002A3C4A">
        <w:rPr>
          <w:szCs w:val="22"/>
        </w:rPr>
        <w:t xml:space="preserve"> kryqëzime</w:t>
      </w:r>
      <w:r>
        <w:rPr>
          <w:szCs w:val="22"/>
        </w:rPr>
        <w:t>.</w:t>
      </w:r>
      <w:r w:rsidRPr="002A3C4A">
        <w:rPr>
          <w:szCs w:val="22"/>
        </w:rPr>
        <w:t>”.</w:t>
      </w:r>
    </w:p>
    <w:p w:rsidR="00CA6BC1" w:rsidRPr="002A3C4A" w:rsidRDefault="00CA6BC1" w:rsidP="00CA6BC1">
      <w:pPr>
        <w:pStyle w:val="Paragrafi"/>
        <w:rPr>
          <w:szCs w:val="22"/>
        </w:rPr>
      </w:pPr>
      <w:r w:rsidRPr="002A3C4A">
        <w:rPr>
          <w:szCs w:val="22"/>
        </w:rPr>
        <w:t>Paragrafi 11</w:t>
      </w:r>
    </w:p>
    <w:p w:rsidR="00CA6BC1" w:rsidRPr="002A3C4A" w:rsidRDefault="00CA6BC1" w:rsidP="00CA6BC1">
      <w:pPr>
        <w:pStyle w:val="Paragrafi"/>
        <w:rPr>
          <w:szCs w:val="22"/>
        </w:rPr>
      </w:pPr>
      <w:r>
        <w:rPr>
          <w:szCs w:val="22"/>
        </w:rPr>
        <w:t>Ky paragraf do të lexohet si më poshtë</w:t>
      </w:r>
      <w:r w:rsidRPr="002A3C4A">
        <w:rPr>
          <w:szCs w:val="22"/>
        </w:rPr>
        <w:t>:</w:t>
      </w:r>
    </w:p>
    <w:p w:rsidR="00CA6BC1" w:rsidRPr="002A3C4A" w:rsidRDefault="00CA6BC1" w:rsidP="00CA6BC1">
      <w:pPr>
        <w:pStyle w:val="Paragrafi"/>
        <w:rPr>
          <w:szCs w:val="22"/>
        </w:rPr>
      </w:pPr>
      <w:r>
        <w:rPr>
          <w:szCs w:val="22"/>
        </w:rPr>
        <w:t>“a) Në</w:t>
      </w:r>
      <w:r w:rsidRPr="002A3C4A">
        <w:rPr>
          <w:szCs w:val="22"/>
        </w:rPr>
        <w:t xml:space="preserve"> zonat e banimit, në kar</w:t>
      </w:r>
      <w:r>
        <w:rPr>
          <w:szCs w:val="22"/>
        </w:rPr>
        <w:t>rexhata ku së paku dy korsi janë rezervuar për trafikun në të një</w:t>
      </w:r>
      <w:r w:rsidRPr="002A3C4A">
        <w:rPr>
          <w:szCs w:val="22"/>
        </w:rPr>
        <w:t>jtin drejtim dhe j</w:t>
      </w:r>
      <w:r>
        <w:rPr>
          <w:szCs w:val="22"/>
        </w:rPr>
        <w:t>anë të treguara me vijëzim gjatë</w:t>
      </w:r>
      <w:r w:rsidRPr="002A3C4A">
        <w:rPr>
          <w:szCs w:val="22"/>
        </w:rPr>
        <w:t>sor, dispozi</w:t>
      </w:r>
      <w:r w:rsidR="00EB560F">
        <w:rPr>
          <w:szCs w:val="22"/>
        </w:rPr>
        <w:t>tat e nenit 10 paragrafi 3 të konventës nuk do të</w:t>
      </w:r>
      <w:r w:rsidRPr="002A3C4A">
        <w:rPr>
          <w:szCs w:val="22"/>
        </w:rPr>
        <w:t xml:space="preserve"> zbatohen; </w:t>
      </w:r>
      <w:r>
        <w:rPr>
          <w:szCs w:val="22"/>
        </w:rPr>
        <w:t>drejtuesit e automjeteve</w:t>
      </w:r>
      <w:r w:rsidR="00685D47">
        <w:rPr>
          <w:szCs w:val="22"/>
        </w:rPr>
        <w:t xml:space="preserve"> mund të pë</w:t>
      </w:r>
      <w:r w:rsidR="00EB560F">
        <w:rPr>
          <w:szCs w:val="22"/>
        </w:rPr>
        <w:t>rdorin atë korsi që i</w:t>
      </w:r>
      <w:r>
        <w:rPr>
          <w:szCs w:val="22"/>
        </w:rPr>
        <w:t xml:space="preserve"> përshtatet më mirë destinacionit të tyre. Ata do të ndërrojnë korsi vetëm kur përgatiten pë</w:t>
      </w:r>
      <w:r w:rsidRPr="002A3C4A">
        <w:rPr>
          <w:szCs w:val="22"/>
        </w:rPr>
        <w:t>r t’</w:t>
      </w:r>
      <w:r>
        <w:rPr>
          <w:szCs w:val="22"/>
        </w:rPr>
        <w:t>u kthyer djathtas apo majtas, për parakalim, pë</w:t>
      </w:r>
      <w:r w:rsidR="00EB560F">
        <w:rPr>
          <w:szCs w:val="22"/>
        </w:rPr>
        <w:t>r që</w:t>
      </w:r>
      <w:r w:rsidRPr="002A3C4A">
        <w:rPr>
          <w:szCs w:val="22"/>
        </w:rPr>
        <w:t>ndrim, ose parkim, n</w:t>
      </w:r>
      <w:r>
        <w:rPr>
          <w:szCs w:val="22"/>
        </w:rPr>
        <w:t>ë pë</w:t>
      </w:r>
      <w:r w:rsidRPr="002A3C4A">
        <w:rPr>
          <w:szCs w:val="22"/>
        </w:rPr>
        <w:t>rputh</w:t>
      </w:r>
      <w:r w:rsidR="00EB560F">
        <w:rPr>
          <w:szCs w:val="22"/>
        </w:rPr>
        <w:t>je me rregul</w:t>
      </w:r>
      <w:r>
        <w:rPr>
          <w:szCs w:val="22"/>
        </w:rPr>
        <w:t>lat që administrojnë</w:t>
      </w:r>
      <w:r w:rsidRPr="002A3C4A">
        <w:rPr>
          <w:szCs w:val="22"/>
        </w:rPr>
        <w:t xml:space="preserve"> këto manovra.</w:t>
      </w:r>
    </w:p>
    <w:p w:rsidR="00CA6BC1" w:rsidRPr="002A3C4A" w:rsidRDefault="00CA6BC1" w:rsidP="00CA6BC1">
      <w:pPr>
        <w:pStyle w:val="Paragrafi"/>
        <w:rPr>
          <w:szCs w:val="22"/>
        </w:rPr>
      </w:pPr>
      <w:r>
        <w:rPr>
          <w:szCs w:val="22"/>
        </w:rPr>
        <w:t>b) Në rastin e përmendur në pikën (a) më</w:t>
      </w:r>
      <w:r w:rsidRPr="002A3C4A">
        <w:rPr>
          <w:szCs w:val="22"/>
        </w:rPr>
        <w:t xml:space="preserve"> sipër, automjete</w:t>
      </w:r>
      <w:r>
        <w:rPr>
          <w:szCs w:val="22"/>
        </w:rPr>
        <w:t>t në korsitë që i korrespondojnë drejtimit të trafikut që po lëvizin dhe që janë në anët e jashtme të karrexhatë</w:t>
      </w:r>
      <w:r w:rsidRPr="002A3C4A">
        <w:rPr>
          <w:szCs w:val="22"/>
        </w:rPr>
        <w:t>s nuk do të gjykohen si paraka</w:t>
      </w:r>
      <w:r w:rsidR="00EB560F">
        <w:rPr>
          <w:szCs w:val="22"/>
        </w:rPr>
        <w:t>luese për që</w:t>
      </w:r>
      <w:r>
        <w:rPr>
          <w:szCs w:val="22"/>
        </w:rPr>
        <w:t>llimin e dispozitave të këtij neni. Sidoqoftë, dispozitat e paragrafit 9 të</w:t>
      </w:r>
      <w:r w:rsidRPr="002A3C4A">
        <w:rPr>
          <w:szCs w:val="22"/>
        </w:rPr>
        <w:t xml:space="preserve"> këtij neni do të mbeten të aplikueshme.</w:t>
      </w:r>
    </w:p>
    <w:p w:rsidR="00CA6BC1" w:rsidRPr="002A3C4A" w:rsidRDefault="00CA6BC1" w:rsidP="00CA6BC1">
      <w:pPr>
        <w:pStyle w:val="Paragrafi"/>
        <w:rPr>
          <w:szCs w:val="22"/>
        </w:rPr>
      </w:pPr>
      <w:r w:rsidRPr="002A3C4A">
        <w:rPr>
          <w:szCs w:val="22"/>
        </w:rPr>
        <w:t>c) Nën</w:t>
      </w:r>
      <w:r>
        <w:rPr>
          <w:szCs w:val="22"/>
        </w:rPr>
        <w:t>paragrafi (a) si sipër nuk do të</w:t>
      </w:r>
      <w:r w:rsidRPr="002A3C4A">
        <w:rPr>
          <w:szCs w:val="22"/>
        </w:rPr>
        <w:t xml:space="preserve"> zbat</w:t>
      </w:r>
      <w:r>
        <w:rPr>
          <w:szCs w:val="22"/>
        </w:rPr>
        <w:t>ohet në superstarda dhe në rrugë të</w:t>
      </w:r>
      <w:r w:rsidRPr="002A3C4A">
        <w:rPr>
          <w:szCs w:val="22"/>
        </w:rPr>
        <w:t xml:space="preserve"> tjera si autostradat</w:t>
      </w:r>
      <w:r>
        <w:rPr>
          <w:szCs w:val="22"/>
        </w:rPr>
        <w:t xml:space="preserve">, </w:t>
      </w:r>
      <w:r w:rsidR="00EB560F">
        <w:rPr>
          <w:szCs w:val="22"/>
        </w:rPr>
        <w:t>të cilat janë</w:t>
      </w:r>
      <w:r>
        <w:rPr>
          <w:szCs w:val="22"/>
        </w:rPr>
        <w:t xml:space="preserve"> të</w:t>
      </w:r>
      <w:r w:rsidRPr="002A3C4A">
        <w:rPr>
          <w:szCs w:val="22"/>
        </w:rPr>
        <w:t xml:space="preserve"> rezervuara </w:t>
      </w:r>
      <w:r>
        <w:rPr>
          <w:szCs w:val="22"/>
        </w:rPr>
        <w:t>pë</w:t>
      </w:r>
      <w:r w:rsidRPr="002A3C4A">
        <w:rPr>
          <w:szCs w:val="22"/>
        </w:rPr>
        <w:t>r trafikun e automjeteve, të përcaktuara me shenja si</w:t>
      </w:r>
      <w:r>
        <w:rPr>
          <w:szCs w:val="22"/>
        </w:rPr>
        <w:t>ç duhet dhe nuk afrojnë akses për dhe nga objektet anës rrugës, ose në çdo rrugë ku shpejtësia më</w:t>
      </w:r>
      <w:r w:rsidRPr="002A3C4A">
        <w:rPr>
          <w:szCs w:val="22"/>
        </w:rPr>
        <w:t xml:space="preserve"> shumë se 80 km (50 milje) në orë është e lejuar.”</w:t>
      </w:r>
      <w:r w:rsidR="00685D47">
        <w:rPr>
          <w:szCs w:val="22"/>
        </w:rPr>
        <w:t>.</w:t>
      </w:r>
    </w:p>
    <w:p w:rsidR="00CA6BC1" w:rsidRPr="002A3C4A" w:rsidRDefault="00CA6BC1" w:rsidP="00CA6BC1">
      <w:pPr>
        <w:pStyle w:val="Paragrafi"/>
        <w:rPr>
          <w:szCs w:val="22"/>
        </w:rPr>
      </w:pPr>
      <w:r w:rsidRPr="002A3C4A">
        <w:rPr>
          <w:szCs w:val="22"/>
        </w:rPr>
        <w:t>11</w:t>
      </w:r>
      <w:r w:rsidR="00685D47">
        <w:rPr>
          <w:szCs w:val="22"/>
        </w:rPr>
        <w:t>. Shtesa të nenit 12 të k</w:t>
      </w:r>
      <w:r>
        <w:rPr>
          <w:szCs w:val="22"/>
        </w:rPr>
        <w:t>onventë</w:t>
      </w:r>
      <w:r w:rsidRPr="002A3C4A">
        <w:rPr>
          <w:szCs w:val="22"/>
        </w:rPr>
        <w:t>s (Shkëmbimi me tra</w:t>
      </w:r>
      <w:r>
        <w:rPr>
          <w:szCs w:val="22"/>
        </w:rPr>
        <w:t>fikun përballë</w:t>
      </w:r>
      <w:r w:rsidRPr="002A3C4A">
        <w:rPr>
          <w:szCs w:val="22"/>
        </w:rPr>
        <w:t>)</w:t>
      </w:r>
    </w:p>
    <w:p w:rsidR="00CA6BC1" w:rsidRPr="002A3C4A" w:rsidRDefault="00CA6BC1" w:rsidP="00CA6BC1">
      <w:pPr>
        <w:pStyle w:val="Paragrafi"/>
        <w:rPr>
          <w:szCs w:val="22"/>
        </w:rPr>
      </w:pPr>
      <w:r w:rsidRPr="002A3C4A">
        <w:rPr>
          <w:szCs w:val="22"/>
        </w:rPr>
        <w:t>Paragrafi 2</w:t>
      </w:r>
    </w:p>
    <w:p w:rsidR="00CA6BC1" w:rsidRPr="002A3C4A" w:rsidRDefault="00CA6BC1" w:rsidP="00CA6BC1">
      <w:pPr>
        <w:pStyle w:val="Paragrafi"/>
        <w:rPr>
          <w:szCs w:val="22"/>
        </w:rPr>
      </w:pPr>
      <w:r>
        <w:rPr>
          <w:szCs w:val="22"/>
        </w:rPr>
        <w:t>Ky paragraf do të lexohet si më poshtë: “Në rrugët malore dhe ato me pjerrësi të theksuar me karakteristika të ngjashme me ato në rrugë</w:t>
      </w:r>
      <w:r w:rsidRPr="002A3C4A">
        <w:rPr>
          <w:szCs w:val="22"/>
        </w:rPr>
        <w:t>t</w:t>
      </w:r>
      <w:r>
        <w:rPr>
          <w:szCs w:val="22"/>
        </w:rPr>
        <w:t xml:space="preserve"> malore, ku kalimi i trafikut përballë ë</w:t>
      </w:r>
      <w:r w:rsidRPr="002A3C4A">
        <w:rPr>
          <w:szCs w:val="22"/>
        </w:rPr>
        <w:t>shtë i pamundur ose i vështirë, është dr</w:t>
      </w:r>
      <w:r w:rsidR="00EB560F">
        <w:rPr>
          <w:szCs w:val="22"/>
        </w:rPr>
        <w:t>ejtuesi i automjetit që zbret për poshtë,</w:t>
      </w:r>
      <w:r w:rsidRPr="002A3C4A">
        <w:rPr>
          <w:szCs w:val="22"/>
        </w:rPr>
        <w:t xml:space="preserve"> i cili do të tërhiqet në anë</w:t>
      </w:r>
      <w:r w:rsidR="00EB560F">
        <w:rPr>
          <w:szCs w:val="22"/>
        </w:rPr>
        <w:t>,</w:t>
      </w:r>
      <w:r w:rsidRPr="002A3C4A">
        <w:rPr>
          <w:szCs w:val="22"/>
        </w:rPr>
        <w:t xml:space="preserve"> në mënyrë që të lejojë çdo automjet që drejtohet në të përpjetë për të </w:t>
      </w:r>
      <w:r w:rsidR="00EB560F">
        <w:rPr>
          <w:szCs w:val="22"/>
        </w:rPr>
        <w:t>kaluar, pë</w:t>
      </w:r>
      <w:r>
        <w:rPr>
          <w:szCs w:val="22"/>
        </w:rPr>
        <w:t>rjashto ku ka vende pë</w:t>
      </w:r>
      <w:r w:rsidRPr="002A3C4A">
        <w:rPr>
          <w:szCs w:val="22"/>
        </w:rPr>
        <w:t>r ndalime të përkohshme që mundës</w:t>
      </w:r>
      <w:r w:rsidR="00EB560F">
        <w:rPr>
          <w:szCs w:val="22"/>
        </w:rPr>
        <w:t>ojnë automjetin të zhvendoset në anë të rrugë</w:t>
      </w:r>
      <w:r w:rsidRPr="002A3C4A">
        <w:rPr>
          <w:szCs w:val="22"/>
        </w:rPr>
        <w:t>s, duke pasur në konsideratë shpejtësinë dhe pozicionin e automjetit</w:t>
      </w:r>
      <w:r>
        <w:rPr>
          <w:szCs w:val="22"/>
        </w:rPr>
        <w:t>. Nëse automjeti që drejtohet në të përpjetë ka një</w:t>
      </w:r>
      <w:r w:rsidR="00EB560F">
        <w:rPr>
          <w:szCs w:val="22"/>
        </w:rPr>
        <w:t xml:space="preserve"> vend të veçantë</w:t>
      </w:r>
      <w:r w:rsidRPr="002A3C4A">
        <w:rPr>
          <w:szCs w:val="22"/>
        </w:rPr>
        <w:t xml:space="preserve"> ndalimi përpara dhe </w:t>
      </w:r>
      <w:r w:rsidR="00EB560F">
        <w:rPr>
          <w:szCs w:val="22"/>
        </w:rPr>
        <w:t>nevoja për një</w:t>
      </w:r>
      <w:r>
        <w:rPr>
          <w:szCs w:val="22"/>
        </w:rPr>
        <w:t xml:space="preserve"> nga automjetet të</w:t>
      </w:r>
      <w:r w:rsidRPr="002A3C4A">
        <w:rPr>
          <w:szCs w:val="22"/>
        </w:rPr>
        <w:t xml:space="preserve"> zbrapset mund të e</w:t>
      </w:r>
      <w:r w:rsidR="00EB560F">
        <w:rPr>
          <w:szCs w:val="22"/>
        </w:rPr>
        <w:t>vitohet në</w:t>
      </w:r>
      <w:r>
        <w:rPr>
          <w:szCs w:val="22"/>
        </w:rPr>
        <w:t>se automjeti që drejtohet në të përpjetë</w:t>
      </w:r>
      <w:r w:rsidRPr="002A3C4A">
        <w:rPr>
          <w:szCs w:val="22"/>
        </w:rPr>
        <w:t xml:space="preserve"> zhvendoset në k</w:t>
      </w:r>
      <w:r>
        <w:rPr>
          <w:szCs w:val="22"/>
        </w:rPr>
        <w:t>ëtë vendndalim. Kur një nga dy auto</w:t>
      </w:r>
      <w:r w:rsidR="00EB560F">
        <w:rPr>
          <w:szCs w:val="22"/>
        </w:rPr>
        <w:t>mjetet të cilat janë duke u shkë</w:t>
      </w:r>
      <w:r>
        <w:rPr>
          <w:szCs w:val="22"/>
        </w:rPr>
        <w:t>mbyer është i detyruar të tërhiqet në mënyrë që të bëhet kalimi i mundshë</w:t>
      </w:r>
      <w:r w:rsidRPr="002A3C4A">
        <w:rPr>
          <w:szCs w:val="22"/>
        </w:rPr>
        <w:t xml:space="preserve">m, kombinimet e </w:t>
      </w:r>
      <w:r>
        <w:rPr>
          <w:szCs w:val="22"/>
        </w:rPr>
        <w:t>automjeteve do të kenë të drejtë</w:t>
      </w:r>
      <w:r w:rsidRPr="002A3C4A">
        <w:rPr>
          <w:szCs w:val="22"/>
        </w:rPr>
        <w:t xml:space="preserve">n e kalimit ndaj automjeteve të tjera, automjetet e rënda ndaj atyre të </w:t>
      </w:r>
      <w:r>
        <w:rPr>
          <w:szCs w:val="22"/>
        </w:rPr>
        <w:t>lehta dhe autobusët ndaj kamionë</w:t>
      </w:r>
      <w:r w:rsidRPr="002A3C4A">
        <w:rPr>
          <w:szCs w:val="22"/>
        </w:rPr>
        <w:t>ve; kur</w:t>
      </w:r>
      <w:r>
        <w:rPr>
          <w:szCs w:val="22"/>
        </w:rPr>
        <w:t xml:space="preserve"> të dy automjetet janë të të njëjtë</w:t>
      </w:r>
      <w:r w:rsidRPr="002A3C4A">
        <w:rPr>
          <w:szCs w:val="22"/>
        </w:rPr>
        <w:t>s kategori, është drejtuesi i automje</w:t>
      </w:r>
      <w:r>
        <w:rPr>
          <w:szCs w:val="22"/>
        </w:rPr>
        <w:t>tit që drejtohet tatëpjetë</w:t>
      </w:r>
      <w:r w:rsidR="00EB560F">
        <w:rPr>
          <w:szCs w:val="22"/>
        </w:rPr>
        <w:t>,</w:t>
      </w:r>
      <w:r>
        <w:rPr>
          <w:szCs w:val="22"/>
        </w:rPr>
        <w:t xml:space="preserve"> i cil</w:t>
      </w:r>
      <w:r w:rsidRPr="002A3C4A">
        <w:rPr>
          <w:szCs w:val="22"/>
        </w:rPr>
        <w:t>i do të zbrapset</w:t>
      </w:r>
      <w:r w:rsidR="00EB560F">
        <w:rPr>
          <w:szCs w:val="22"/>
        </w:rPr>
        <w:t>,</w:t>
      </w:r>
      <w:r w:rsidRPr="002A3C4A">
        <w:rPr>
          <w:szCs w:val="22"/>
        </w:rPr>
        <w:t xml:space="preserve"> pë</w:t>
      </w:r>
      <w:r w:rsidR="00685D47">
        <w:rPr>
          <w:szCs w:val="22"/>
        </w:rPr>
        <w:t>rveç nëse është dukshëm më</w:t>
      </w:r>
      <w:r w:rsidRPr="002A3C4A">
        <w:rPr>
          <w:szCs w:val="22"/>
        </w:rPr>
        <w:t xml:space="preserve"> lehtë për drejtuesin e automjetit që drejtohet në të përpjetë për të v</w:t>
      </w:r>
      <w:r>
        <w:rPr>
          <w:szCs w:val="22"/>
        </w:rPr>
        <w:t>epruar kështu, për shembull, në</w:t>
      </w:r>
      <w:r w:rsidRPr="002A3C4A">
        <w:rPr>
          <w:szCs w:val="22"/>
        </w:rPr>
        <w:t>se ky i fundit është në një vendndalim.”</w:t>
      </w:r>
      <w:r>
        <w:rPr>
          <w:szCs w:val="22"/>
        </w:rPr>
        <w:t>.</w:t>
      </w:r>
    </w:p>
    <w:p w:rsidR="00CA6BC1" w:rsidRPr="002A3C4A" w:rsidRDefault="00EB560F" w:rsidP="00CA6BC1">
      <w:pPr>
        <w:pStyle w:val="Paragrafi"/>
        <w:rPr>
          <w:szCs w:val="22"/>
        </w:rPr>
      </w:pPr>
      <w:r>
        <w:rPr>
          <w:szCs w:val="22"/>
        </w:rPr>
        <w:t>12. Shtesa të nenit 13 të k</w:t>
      </w:r>
      <w:r w:rsidR="00CA6BC1" w:rsidRPr="002A3C4A">
        <w:rPr>
          <w:szCs w:val="22"/>
        </w:rPr>
        <w:t>onventës (Shpejtësia dhe distanca midis automjeteve)</w:t>
      </w:r>
    </w:p>
    <w:p w:rsidR="00CA6BC1" w:rsidRPr="002A3C4A" w:rsidRDefault="00CA6BC1" w:rsidP="00CA6BC1">
      <w:pPr>
        <w:pStyle w:val="Paragrafi"/>
        <w:rPr>
          <w:szCs w:val="22"/>
        </w:rPr>
      </w:pPr>
      <w:r w:rsidRPr="002A3C4A">
        <w:rPr>
          <w:szCs w:val="22"/>
        </w:rPr>
        <w:t>Paragrafi 1</w:t>
      </w:r>
    </w:p>
    <w:p w:rsidR="00CA6BC1" w:rsidRPr="002A3C4A" w:rsidRDefault="00CA6BC1" w:rsidP="00CA6BC1">
      <w:pPr>
        <w:pStyle w:val="Paragrafi"/>
        <w:rPr>
          <w:szCs w:val="22"/>
        </w:rPr>
      </w:pPr>
      <w:r>
        <w:rPr>
          <w:szCs w:val="22"/>
        </w:rPr>
        <w:t>Ky paragraf do të lexohet si më poshtë: “Ç</w:t>
      </w:r>
      <w:r w:rsidRPr="002A3C4A">
        <w:rPr>
          <w:szCs w:val="22"/>
        </w:rPr>
        <w:t xml:space="preserve">do drejtues automjeti, kur rregullon shpejtësinë e automjetit, </w:t>
      </w:r>
      <w:r>
        <w:rPr>
          <w:szCs w:val="22"/>
        </w:rPr>
        <w:t>do t’i kushtojë</w:t>
      </w:r>
      <w:r w:rsidRPr="002A3C4A">
        <w:rPr>
          <w:szCs w:val="22"/>
        </w:rPr>
        <w:t xml:space="preserve"> vëmendje konstante rrethanav</w:t>
      </w:r>
      <w:r>
        <w:rPr>
          <w:szCs w:val="22"/>
        </w:rPr>
        <w:t>e,</w:t>
      </w:r>
      <w:r w:rsidRPr="002A3C4A">
        <w:rPr>
          <w:szCs w:val="22"/>
        </w:rPr>
        <w:t xml:space="preserve"> në veçanti relievit, gjendjes </w:t>
      </w:r>
      <w:r w:rsidR="00EB560F">
        <w:rPr>
          <w:szCs w:val="22"/>
        </w:rPr>
        <w:t>së</w:t>
      </w:r>
      <w:r>
        <w:rPr>
          <w:szCs w:val="22"/>
        </w:rPr>
        <w:t xml:space="preserve"> rrugës, kushteve dhe ngarkesës së automjetit, kushteve të</w:t>
      </w:r>
      <w:r w:rsidRPr="002A3C4A">
        <w:rPr>
          <w:szCs w:val="22"/>
        </w:rPr>
        <w:t xml:space="preserve"> motit dhe den</w:t>
      </w:r>
      <w:r w:rsidR="00685D47">
        <w:rPr>
          <w:szCs w:val="22"/>
        </w:rPr>
        <w:t>dë</w:t>
      </w:r>
      <w:r>
        <w:rPr>
          <w:szCs w:val="22"/>
        </w:rPr>
        <w:t>s</w:t>
      </w:r>
      <w:r w:rsidR="00685D47">
        <w:rPr>
          <w:szCs w:val="22"/>
        </w:rPr>
        <w:t>is</w:t>
      </w:r>
      <w:r>
        <w:rPr>
          <w:szCs w:val="22"/>
        </w:rPr>
        <w:t>ë së trafikut, në mënyrë që të jetë në gjendje të ndalojë</w:t>
      </w:r>
      <w:r w:rsidRPr="002A3C4A">
        <w:rPr>
          <w:szCs w:val="22"/>
        </w:rPr>
        <w:t xml:space="preserve"> automjetin brenda harkut të shikimit p</w:t>
      </w:r>
      <w:r w:rsidR="00EB560F">
        <w:rPr>
          <w:szCs w:val="22"/>
        </w:rPr>
        <w:t>ërpara dhe i detyruar nga ndonjë</w:t>
      </w:r>
      <w:r w:rsidRPr="002A3C4A">
        <w:rPr>
          <w:szCs w:val="22"/>
        </w:rPr>
        <w:t xml:space="preserve"> pen</w:t>
      </w:r>
      <w:r>
        <w:rPr>
          <w:szCs w:val="22"/>
        </w:rPr>
        <w:t>gesë e dukshme. Ai do të ngadalësojë dhe në</w:t>
      </w:r>
      <w:r w:rsidRPr="002A3C4A">
        <w:rPr>
          <w:szCs w:val="22"/>
        </w:rPr>
        <w:t xml:space="preserve">se </w:t>
      </w:r>
      <w:r>
        <w:rPr>
          <w:szCs w:val="22"/>
        </w:rPr>
        <w:t>është e nevojshme të</w:t>
      </w:r>
      <w:r w:rsidRPr="002A3C4A">
        <w:rPr>
          <w:szCs w:val="22"/>
        </w:rPr>
        <w:t xml:space="preserve"> ndalojë k</w:t>
      </w:r>
      <w:r w:rsidR="00EB560F">
        <w:rPr>
          <w:szCs w:val="22"/>
        </w:rPr>
        <w:t>urdoherë që rrethanat e kë</w:t>
      </w:r>
      <w:r>
        <w:rPr>
          <w:szCs w:val="22"/>
        </w:rPr>
        <w:t>rkojnë, dhe veçanërisht kur dukshmëria nuk është e mirë</w:t>
      </w:r>
      <w:r w:rsidRPr="002A3C4A">
        <w:rPr>
          <w:szCs w:val="22"/>
        </w:rPr>
        <w:t>.”</w:t>
      </w:r>
      <w:r>
        <w:rPr>
          <w:szCs w:val="22"/>
        </w:rPr>
        <w:t>.</w:t>
      </w:r>
    </w:p>
    <w:p w:rsidR="00CA6BC1" w:rsidRPr="002A3C4A" w:rsidRDefault="00CA6BC1" w:rsidP="00CA6BC1">
      <w:pPr>
        <w:pStyle w:val="Paragrafi"/>
        <w:rPr>
          <w:szCs w:val="22"/>
        </w:rPr>
      </w:pPr>
      <w:r w:rsidRPr="002A3C4A">
        <w:rPr>
          <w:szCs w:val="22"/>
        </w:rPr>
        <w:t>Paragrafi 4</w:t>
      </w:r>
    </w:p>
    <w:p w:rsidR="00CA6BC1" w:rsidRPr="002A3C4A" w:rsidRDefault="00CA6BC1" w:rsidP="00803113">
      <w:pPr>
        <w:pStyle w:val="Paragrafi"/>
        <w:rPr>
          <w:szCs w:val="22"/>
        </w:rPr>
      </w:pPr>
      <w:r>
        <w:rPr>
          <w:szCs w:val="22"/>
        </w:rPr>
        <w:t>Ky paragraf, duke përhequr nënparagrafë</w:t>
      </w:r>
      <w:r w:rsidRPr="002A3C4A">
        <w:rPr>
          <w:szCs w:val="22"/>
        </w:rPr>
        <w:t>t e tij (a) dhe (b) do të lexo</w:t>
      </w:r>
      <w:r>
        <w:rPr>
          <w:szCs w:val="22"/>
        </w:rPr>
        <w:t>het si më poshtë: “Jashtë qendrave të</w:t>
      </w:r>
      <w:r w:rsidRPr="002A3C4A">
        <w:rPr>
          <w:szCs w:val="22"/>
        </w:rPr>
        <w:t xml:space="preserve"> banuara, në rrugë ku </w:t>
      </w:r>
      <w:r>
        <w:rPr>
          <w:szCs w:val="22"/>
        </w:rPr>
        <w:t>vetëm një korsi është caktuar për trafikun në atë drejtim, në më</w:t>
      </w:r>
      <w:r w:rsidR="00EB560F">
        <w:rPr>
          <w:szCs w:val="22"/>
        </w:rPr>
        <w:t>nyrë që</w:t>
      </w:r>
      <w:r w:rsidRPr="002A3C4A">
        <w:rPr>
          <w:szCs w:val="22"/>
        </w:rPr>
        <w:t xml:space="preserve"> të lehtësohet parakalimi, drejtuesit e automjeteve</w:t>
      </w:r>
      <w:r>
        <w:rPr>
          <w:szCs w:val="22"/>
        </w:rPr>
        <w:t>,</w:t>
      </w:r>
      <w:r w:rsidRPr="002A3C4A">
        <w:rPr>
          <w:szCs w:val="22"/>
        </w:rPr>
        <w:t xml:space="preserve"> të cilët</w:t>
      </w:r>
      <w:r>
        <w:rPr>
          <w:szCs w:val="22"/>
        </w:rPr>
        <w:t xml:space="preserve"> janë subjekt i një</w:t>
      </w:r>
      <w:r w:rsidR="00EB560F">
        <w:rPr>
          <w:szCs w:val="22"/>
        </w:rPr>
        <w:t xml:space="preserve"> kufizimi të veçantë</w:t>
      </w:r>
      <w:r w:rsidRPr="002A3C4A">
        <w:rPr>
          <w:szCs w:val="22"/>
        </w:rPr>
        <w:t xml:space="preserve"> shpejtësie, dhe drejtuesit e automjeteve ose të një kombinimi të a</w:t>
      </w:r>
      <w:r>
        <w:rPr>
          <w:szCs w:val="22"/>
        </w:rPr>
        <w:t>uto</w:t>
      </w:r>
      <w:r w:rsidR="00D81407">
        <w:rPr>
          <w:szCs w:val="22"/>
        </w:rPr>
        <w:t>mjeteve më</w:t>
      </w:r>
      <w:r w:rsidR="00EB560F">
        <w:rPr>
          <w:szCs w:val="22"/>
        </w:rPr>
        <w:t xml:space="preserve"> shumë se 7 m gjatësi, </w:t>
      </w:r>
      <w:r>
        <w:rPr>
          <w:szCs w:val="22"/>
        </w:rPr>
        <w:t xml:space="preserve">përveç kur janë duke parakaluar ose përgatitur për parakalim, </w:t>
      </w:r>
      <w:r w:rsidR="00D81407">
        <w:rPr>
          <w:szCs w:val="22"/>
        </w:rPr>
        <w:t xml:space="preserve">do </w:t>
      </w:r>
      <w:r>
        <w:rPr>
          <w:szCs w:val="22"/>
        </w:rPr>
        <w:t>të mbajnë një distancë të tillë</w:t>
      </w:r>
      <w:r w:rsidRPr="002A3C4A">
        <w:rPr>
          <w:szCs w:val="22"/>
        </w:rPr>
        <w:t xml:space="preserve"> nga automjetet motorike para tyre që automjetet e tjer</w:t>
      </w:r>
      <w:r>
        <w:rPr>
          <w:szCs w:val="22"/>
        </w:rPr>
        <w:t>a që po i parakalojnë ato të mund të lëvizin pa rrezik në hapësirë</w:t>
      </w:r>
      <w:r w:rsidRPr="002A3C4A">
        <w:rPr>
          <w:szCs w:val="22"/>
        </w:rPr>
        <w:t>n përpara aut</w:t>
      </w:r>
      <w:r>
        <w:rPr>
          <w:szCs w:val="22"/>
        </w:rPr>
        <w:t>omjetit të parakaluar. Sidoqoftë, ky kusht nuk do të zbatohet në</w:t>
      </w:r>
      <w:r w:rsidRPr="002A3C4A">
        <w:rPr>
          <w:szCs w:val="22"/>
        </w:rPr>
        <w:t xml:space="preserve"> trafik me densitet ose në rre</w:t>
      </w:r>
      <w:r>
        <w:rPr>
          <w:szCs w:val="22"/>
        </w:rPr>
        <w:t>thana ku parakalimi është i ndal</w:t>
      </w:r>
      <w:r w:rsidRPr="002A3C4A">
        <w:rPr>
          <w:szCs w:val="22"/>
        </w:rPr>
        <w:t>uar.”</w:t>
      </w:r>
      <w:r>
        <w:rPr>
          <w:szCs w:val="22"/>
        </w:rPr>
        <w:t>.</w:t>
      </w:r>
    </w:p>
    <w:p w:rsidR="00CA6BC1" w:rsidRPr="002A3C4A" w:rsidRDefault="00CA6BC1" w:rsidP="00CA6BC1">
      <w:pPr>
        <w:pStyle w:val="Paragrafi"/>
        <w:rPr>
          <w:szCs w:val="22"/>
        </w:rPr>
      </w:pPr>
      <w:r>
        <w:rPr>
          <w:szCs w:val="22"/>
        </w:rPr>
        <w:t>1</w:t>
      </w:r>
      <w:r w:rsidR="00D81407">
        <w:rPr>
          <w:szCs w:val="22"/>
        </w:rPr>
        <w:t>3. Shtesa të nenit 14 të k</w:t>
      </w:r>
      <w:r>
        <w:rPr>
          <w:szCs w:val="22"/>
        </w:rPr>
        <w:t>onventë</w:t>
      </w:r>
      <w:r w:rsidRPr="002A3C4A">
        <w:rPr>
          <w:szCs w:val="22"/>
        </w:rPr>
        <w:t>s (Kërkesa të përgjithshme që rregulloj</w:t>
      </w:r>
      <w:r>
        <w:rPr>
          <w:szCs w:val="22"/>
        </w:rPr>
        <w:t>në</w:t>
      </w:r>
      <w:r w:rsidRPr="002A3C4A">
        <w:rPr>
          <w:szCs w:val="22"/>
        </w:rPr>
        <w:t xml:space="preserve"> manovrimet)</w:t>
      </w:r>
    </w:p>
    <w:p w:rsidR="00CA6BC1" w:rsidRPr="002A3C4A" w:rsidRDefault="00CA6BC1" w:rsidP="00CA6BC1">
      <w:pPr>
        <w:pStyle w:val="Paragrafi"/>
        <w:rPr>
          <w:szCs w:val="22"/>
        </w:rPr>
      </w:pPr>
      <w:r w:rsidRPr="002A3C4A">
        <w:rPr>
          <w:szCs w:val="22"/>
        </w:rPr>
        <w:t>Paragrafi 1</w:t>
      </w:r>
    </w:p>
    <w:p w:rsidR="00CA6BC1" w:rsidRPr="002A3C4A" w:rsidRDefault="00CA6BC1" w:rsidP="00CA6BC1">
      <w:pPr>
        <w:pStyle w:val="Paragrafi"/>
        <w:rPr>
          <w:szCs w:val="22"/>
        </w:rPr>
      </w:pPr>
      <w:r>
        <w:rPr>
          <w:szCs w:val="22"/>
        </w:rPr>
        <w:t>Ky par</w:t>
      </w:r>
      <w:r w:rsidR="00D81407">
        <w:rPr>
          <w:szCs w:val="22"/>
        </w:rPr>
        <w:t>agraf do të lexohet si më poshtë</w:t>
      </w:r>
      <w:r>
        <w:rPr>
          <w:szCs w:val="22"/>
        </w:rPr>
        <w:t>: “Çdo drejtues që dëshiron të kryejë</w:t>
      </w:r>
      <w:r w:rsidR="00D81407">
        <w:rPr>
          <w:szCs w:val="22"/>
        </w:rPr>
        <w:t xml:space="preserve"> një manovër si të dalë ose të futet në një</w:t>
      </w:r>
      <w:r w:rsidRPr="002A3C4A">
        <w:rPr>
          <w:szCs w:val="22"/>
        </w:rPr>
        <w:t xml:space="preserve"> k</w:t>
      </w:r>
      <w:r w:rsidR="00FF0E5B">
        <w:rPr>
          <w:szCs w:val="22"/>
        </w:rPr>
        <w:t>orsi automjetesh të</w:t>
      </w:r>
      <w:r>
        <w:rPr>
          <w:szCs w:val="22"/>
        </w:rPr>
        <w:t xml:space="preserve"> parkuara, të</w:t>
      </w:r>
      <w:r w:rsidR="00FF0E5B">
        <w:rPr>
          <w:szCs w:val="22"/>
        </w:rPr>
        <w:t xml:space="preserve"> lëvizë</w:t>
      </w:r>
      <w:r w:rsidRPr="002A3C4A">
        <w:rPr>
          <w:szCs w:val="22"/>
        </w:rPr>
        <w:t xml:space="preserve"> djathtas ose majta</w:t>
      </w:r>
      <w:r>
        <w:rPr>
          <w:szCs w:val="22"/>
        </w:rPr>
        <w:t>s në karrexhatë, veçanë</w:t>
      </w:r>
      <w:r w:rsidRPr="002A3C4A">
        <w:rPr>
          <w:szCs w:val="22"/>
        </w:rPr>
        <w:t>risht</w:t>
      </w:r>
      <w:r>
        <w:rPr>
          <w:szCs w:val="22"/>
        </w:rPr>
        <w:t xml:space="preserve"> për të ndërruar korsitë, ose të</w:t>
      </w:r>
      <w:r w:rsidRPr="002A3C4A">
        <w:rPr>
          <w:szCs w:val="22"/>
        </w:rPr>
        <w:t xml:space="preserve"> kt</w:t>
      </w:r>
      <w:r>
        <w:rPr>
          <w:szCs w:val="22"/>
        </w:rPr>
        <w:t>hehet majtas ose djathtas në një rrugë tjetër ose në një pronë që kufizon rrugën, duhet së pari të sigurohet që mund të veprojë kështu pa rrezik kundrejt përdoruesve të tjerë</w:t>
      </w:r>
      <w:r w:rsidRPr="002A3C4A">
        <w:rPr>
          <w:szCs w:val="22"/>
        </w:rPr>
        <w:t xml:space="preserve"> të rrugës që po udh</w:t>
      </w:r>
      <w:r>
        <w:rPr>
          <w:szCs w:val="22"/>
        </w:rPr>
        <w:t>ë</w:t>
      </w:r>
      <w:r w:rsidR="00D81407">
        <w:rPr>
          <w:szCs w:val="22"/>
        </w:rPr>
        <w:t>tojnë pas ose pë</w:t>
      </w:r>
      <w:r w:rsidR="00FF0E5B">
        <w:rPr>
          <w:szCs w:val="22"/>
        </w:rPr>
        <w:t>rpara tij ose janë</w:t>
      </w:r>
      <w:r w:rsidRPr="002A3C4A">
        <w:rPr>
          <w:szCs w:val="22"/>
        </w:rPr>
        <w:t xml:space="preserve"> duke e par</w:t>
      </w:r>
      <w:r>
        <w:rPr>
          <w:szCs w:val="22"/>
        </w:rPr>
        <w:t>akaluar, duke pasur vëmendjen pë</w:t>
      </w:r>
      <w:r w:rsidRPr="002A3C4A">
        <w:rPr>
          <w:szCs w:val="22"/>
        </w:rPr>
        <w:t>r pozicion</w:t>
      </w:r>
      <w:r>
        <w:rPr>
          <w:szCs w:val="22"/>
        </w:rPr>
        <w:t>in e tyre, drejtimin dhe shpejtë</w:t>
      </w:r>
      <w:r w:rsidRPr="002A3C4A">
        <w:rPr>
          <w:szCs w:val="22"/>
        </w:rPr>
        <w:t>sinë.”</w:t>
      </w:r>
      <w:r w:rsidR="00D81407">
        <w:rPr>
          <w:szCs w:val="22"/>
        </w:rPr>
        <w:t>.</w:t>
      </w:r>
    </w:p>
    <w:p w:rsidR="00CA6BC1" w:rsidRPr="002A3C4A" w:rsidRDefault="00D81407" w:rsidP="00CA6BC1">
      <w:pPr>
        <w:pStyle w:val="Paragrafi"/>
        <w:rPr>
          <w:szCs w:val="22"/>
        </w:rPr>
      </w:pPr>
      <w:r>
        <w:rPr>
          <w:szCs w:val="22"/>
        </w:rPr>
        <w:t>14. Shtesa të nenit 15 të k</w:t>
      </w:r>
      <w:r w:rsidR="00CA6BC1">
        <w:rPr>
          <w:szCs w:val="22"/>
        </w:rPr>
        <w:t>onventës (Rregul</w:t>
      </w:r>
      <w:r w:rsidR="00CA6BC1" w:rsidRPr="002A3C4A">
        <w:rPr>
          <w:szCs w:val="22"/>
        </w:rPr>
        <w:t>lime të veçanta që l</w:t>
      </w:r>
      <w:r w:rsidR="00CA6BC1">
        <w:rPr>
          <w:szCs w:val="22"/>
        </w:rPr>
        <w:t>idhen me shërbimin e rregullt të transportit publik të</w:t>
      </w:r>
      <w:r w:rsidR="00CA6BC1" w:rsidRPr="002A3C4A">
        <w:rPr>
          <w:szCs w:val="22"/>
        </w:rPr>
        <w:t xml:space="preserve"> mjeteve)</w:t>
      </w:r>
    </w:p>
    <w:p w:rsidR="00CA6BC1" w:rsidRPr="002A3C4A" w:rsidRDefault="00D81407" w:rsidP="00CA6BC1">
      <w:pPr>
        <w:pStyle w:val="Paragrafi"/>
        <w:rPr>
          <w:szCs w:val="22"/>
        </w:rPr>
      </w:pPr>
      <w:r>
        <w:rPr>
          <w:szCs w:val="22"/>
        </w:rPr>
        <w:t>Kushti i këtij neni i cil</w:t>
      </w:r>
      <w:r w:rsidR="00CA6BC1" w:rsidRPr="002A3C4A">
        <w:rPr>
          <w:szCs w:val="22"/>
        </w:rPr>
        <w:t xml:space="preserve">i ështe </w:t>
      </w:r>
      <w:r w:rsidR="00FF0E5B">
        <w:rPr>
          <w:szCs w:val="22"/>
        </w:rPr>
        <w:t>një rekomandim në k</w:t>
      </w:r>
      <w:r>
        <w:rPr>
          <w:szCs w:val="22"/>
        </w:rPr>
        <w:t>onventë do të bëhet i detyrueshë</w:t>
      </w:r>
      <w:r w:rsidR="00CA6BC1" w:rsidRPr="002A3C4A">
        <w:rPr>
          <w:szCs w:val="22"/>
        </w:rPr>
        <w:t>m.</w:t>
      </w:r>
    </w:p>
    <w:p w:rsidR="00CA6BC1" w:rsidRPr="002A3C4A" w:rsidRDefault="00CA6BC1" w:rsidP="00CA6BC1">
      <w:pPr>
        <w:pStyle w:val="Paragrafi"/>
        <w:rPr>
          <w:szCs w:val="22"/>
        </w:rPr>
      </w:pPr>
      <w:r w:rsidRPr="002A3C4A">
        <w:rPr>
          <w:szCs w:val="22"/>
        </w:rPr>
        <w:t>15</w:t>
      </w:r>
      <w:r w:rsidR="00D81407">
        <w:rPr>
          <w:szCs w:val="22"/>
        </w:rPr>
        <w:t>. Shtesa të nenit 18 të k</w:t>
      </w:r>
      <w:r>
        <w:rPr>
          <w:szCs w:val="22"/>
        </w:rPr>
        <w:t>onventës (Kryqë</w:t>
      </w:r>
      <w:r w:rsidRPr="002A3C4A">
        <w:rPr>
          <w:szCs w:val="22"/>
        </w:rPr>
        <w:t>zim</w:t>
      </w:r>
      <w:r>
        <w:rPr>
          <w:szCs w:val="22"/>
        </w:rPr>
        <w:t>et dhe detyrimet për të dhënë përparë</w:t>
      </w:r>
      <w:r w:rsidRPr="002A3C4A">
        <w:rPr>
          <w:szCs w:val="22"/>
        </w:rPr>
        <w:t>si)</w:t>
      </w:r>
    </w:p>
    <w:p w:rsidR="00CA6BC1" w:rsidRPr="002A3C4A" w:rsidRDefault="00CA6BC1" w:rsidP="00CA6BC1">
      <w:pPr>
        <w:pStyle w:val="Paragrafi"/>
        <w:rPr>
          <w:szCs w:val="22"/>
        </w:rPr>
      </w:pPr>
      <w:r w:rsidRPr="002A3C4A">
        <w:rPr>
          <w:szCs w:val="22"/>
        </w:rPr>
        <w:t>Paragrafi 3</w:t>
      </w:r>
    </w:p>
    <w:p w:rsidR="00CA6BC1" w:rsidRPr="002A3C4A" w:rsidRDefault="00CA6BC1" w:rsidP="00CA6BC1">
      <w:pPr>
        <w:pStyle w:val="Paragrafi"/>
        <w:rPr>
          <w:szCs w:val="22"/>
        </w:rPr>
      </w:pPr>
      <w:r>
        <w:rPr>
          <w:szCs w:val="22"/>
        </w:rPr>
        <w:t>Ky paragraf do të lexohet si më poshtë: “Çdo drejtues që</w:t>
      </w:r>
      <w:r w:rsidRPr="002A3C4A">
        <w:rPr>
          <w:szCs w:val="22"/>
        </w:rPr>
        <w:t xml:space="preserve"> </w:t>
      </w:r>
      <w:smartTag w:uri="urn:schemas-microsoft-com:office:smarttags" w:element="State">
        <w:smartTag w:uri="urn:schemas-microsoft-com:office:smarttags" w:element="place">
          <w:r w:rsidRPr="002A3C4A">
            <w:rPr>
              <w:szCs w:val="22"/>
            </w:rPr>
            <w:t>del</w:t>
          </w:r>
        </w:smartTag>
      </w:smartTag>
      <w:r w:rsidR="00D81407">
        <w:rPr>
          <w:szCs w:val="22"/>
        </w:rPr>
        <w:t xml:space="preserve"> në rrugë</w:t>
      </w:r>
      <w:r w:rsidRPr="002A3C4A">
        <w:rPr>
          <w:szCs w:val="22"/>
        </w:rPr>
        <w:t xml:space="preserve"> nga</w:t>
      </w:r>
      <w:r>
        <w:rPr>
          <w:szCs w:val="22"/>
        </w:rPr>
        <w:t xml:space="preserve"> një pronë në kufi me rrugë</w:t>
      </w:r>
      <w:r w:rsidRPr="002A3C4A">
        <w:rPr>
          <w:szCs w:val="22"/>
        </w:rPr>
        <w:t>n duhet t</w:t>
      </w:r>
      <w:r>
        <w:rPr>
          <w:szCs w:val="22"/>
        </w:rPr>
        <w:t>’u japë prioritet përdoruesve të rrugës që po</w:t>
      </w:r>
      <w:r w:rsidRPr="002A3C4A">
        <w:rPr>
          <w:szCs w:val="22"/>
        </w:rPr>
        <w:t xml:space="preserve"> udhëtojnë në këtë rrugë.”</w:t>
      </w:r>
      <w:r>
        <w:rPr>
          <w:szCs w:val="22"/>
        </w:rPr>
        <w:t>.</w:t>
      </w:r>
    </w:p>
    <w:p w:rsidR="00CA6BC1" w:rsidRPr="002A3C4A" w:rsidRDefault="00CA6BC1" w:rsidP="00CA6BC1">
      <w:pPr>
        <w:pStyle w:val="Paragrafi"/>
        <w:rPr>
          <w:szCs w:val="22"/>
        </w:rPr>
      </w:pPr>
      <w:r>
        <w:rPr>
          <w:szCs w:val="22"/>
        </w:rPr>
        <w:t>Paragrafi 4, në</w:t>
      </w:r>
      <w:r w:rsidRPr="002A3C4A">
        <w:rPr>
          <w:szCs w:val="22"/>
        </w:rPr>
        <w:t>nparagrafi (b)</w:t>
      </w:r>
    </w:p>
    <w:p w:rsidR="00CA6BC1" w:rsidRPr="002A3C4A" w:rsidRDefault="00CA6BC1" w:rsidP="00CA6BC1">
      <w:pPr>
        <w:pStyle w:val="Paragrafi"/>
        <w:rPr>
          <w:szCs w:val="22"/>
        </w:rPr>
      </w:pPr>
      <w:r>
        <w:rPr>
          <w:szCs w:val="22"/>
        </w:rPr>
        <w:t>Ky nënparagraf do të lexohet: “Në shtetet ku trafiku është në të</w:t>
      </w:r>
      <w:r w:rsidRPr="002A3C4A">
        <w:rPr>
          <w:szCs w:val="22"/>
        </w:rPr>
        <w:t xml:space="preserve"> ma</w:t>
      </w:r>
      <w:r>
        <w:rPr>
          <w:szCs w:val="22"/>
        </w:rPr>
        <w:t>jtë, e drejta e kalimit në kryqë</w:t>
      </w:r>
      <w:r w:rsidR="00D81407">
        <w:rPr>
          <w:szCs w:val="22"/>
        </w:rPr>
        <w:t>zime do të</w:t>
      </w:r>
      <w:r w:rsidRPr="002A3C4A">
        <w:rPr>
          <w:szCs w:val="22"/>
        </w:rPr>
        <w:t xml:space="preserve"> rregul</w:t>
      </w:r>
      <w:r>
        <w:rPr>
          <w:szCs w:val="22"/>
        </w:rPr>
        <w:t>l</w:t>
      </w:r>
      <w:r w:rsidRPr="002A3C4A">
        <w:rPr>
          <w:szCs w:val="22"/>
        </w:rPr>
        <w:t>ohet me s</w:t>
      </w:r>
      <w:r>
        <w:rPr>
          <w:szCs w:val="22"/>
        </w:rPr>
        <w:t>henja trafiku, semaforë dhe vijë</w:t>
      </w:r>
      <w:r w:rsidRPr="002A3C4A">
        <w:rPr>
          <w:szCs w:val="22"/>
        </w:rPr>
        <w:t>zime.”</w:t>
      </w:r>
      <w:r w:rsidR="00D81407">
        <w:rPr>
          <w:szCs w:val="22"/>
        </w:rPr>
        <w:t>.</w:t>
      </w:r>
    </w:p>
    <w:p w:rsidR="00CA6BC1" w:rsidRPr="002A3C4A" w:rsidRDefault="00CA6BC1" w:rsidP="00CA6BC1">
      <w:pPr>
        <w:pStyle w:val="Paragrafi"/>
        <w:rPr>
          <w:szCs w:val="22"/>
        </w:rPr>
      </w:pPr>
      <w:r>
        <w:rPr>
          <w:szCs w:val="22"/>
        </w:rPr>
        <w:t>Paragraf shtesë pë</w:t>
      </w:r>
      <w:r w:rsidRPr="002A3C4A">
        <w:rPr>
          <w:szCs w:val="22"/>
        </w:rPr>
        <w:t>r t</w:t>
      </w:r>
      <w:r>
        <w:rPr>
          <w:szCs w:val="22"/>
        </w:rPr>
        <w:t>’</w:t>
      </w:r>
      <w:r w:rsidRPr="002A3C4A">
        <w:rPr>
          <w:szCs w:val="22"/>
        </w:rPr>
        <w:t>u fut</w:t>
      </w:r>
      <w:r>
        <w:rPr>
          <w:szCs w:val="22"/>
        </w:rPr>
        <w:t>ur menjëherë pas paragrafit 7 të kë</w:t>
      </w:r>
      <w:r w:rsidRPr="002A3C4A">
        <w:rPr>
          <w:szCs w:val="22"/>
        </w:rPr>
        <w:t>tij neni</w:t>
      </w:r>
      <w:r w:rsidR="00D81407">
        <w:rPr>
          <w:szCs w:val="22"/>
        </w:rPr>
        <w:t>.</w:t>
      </w:r>
    </w:p>
    <w:p w:rsidR="00CA6BC1" w:rsidRPr="002A3C4A" w:rsidRDefault="00CA6BC1" w:rsidP="00CA6BC1">
      <w:pPr>
        <w:pStyle w:val="Paragrafi"/>
        <w:rPr>
          <w:szCs w:val="22"/>
        </w:rPr>
      </w:pPr>
      <w:r>
        <w:rPr>
          <w:szCs w:val="22"/>
        </w:rPr>
        <w:t>Ky paragraf do të lexohet si më</w:t>
      </w:r>
      <w:r w:rsidRPr="002A3C4A">
        <w:rPr>
          <w:szCs w:val="22"/>
        </w:rPr>
        <w:t xml:space="preserve"> poshtë: “Nuk do të</w:t>
      </w:r>
      <w:r>
        <w:rPr>
          <w:szCs w:val="22"/>
        </w:rPr>
        <w:t xml:space="preserve"> ketë dispozita të këtij neni pë</w:t>
      </w:r>
      <w:r w:rsidRPr="002A3C4A">
        <w:rPr>
          <w:szCs w:val="22"/>
        </w:rPr>
        <w:t>r t</w:t>
      </w:r>
      <w:r>
        <w:rPr>
          <w:szCs w:val="22"/>
        </w:rPr>
        <w:t>’u interpretuar sikur të ndal</w:t>
      </w:r>
      <w:r w:rsidRPr="002A3C4A">
        <w:rPr>
          <w:szCs w:val="22"/>
        </w:rPr>
        <w:t xml:space="preserve">onin Palët Kontraktuese </w:t>
      </w:r>
      <w:r>
        <w:rPr>
          <w:szCs w:val="22"/>
        </w:rPr>
        <w:t>të</w:t>
      </w:r>
      <w:r w:rsidRPr="002A3C4A">
        <w:rPr>
          <w:szCs w:val="22"/>
        </w:rPr>
        <w:t xml:space="preserve"> usht</w:t>
      </w:r>
      <w:r>
        <w:rPr>
          <w:szCs w:val="22"/>
        </w:rPr>
        <w:t>ronin të drejtën e kalimit të përmendur në paragraf</w:t>
      </w:r>
      <w:r w:rsidR="00D81407">
        <w:rPr>
          <w:szCs w:val="22"/>
        </w:rPr>
        <w:t>in 2 të këtij neni për të gjithë</w:t>
      </w:r>
      <w:r>
        <w:rPr>
          <w:szCs w:val="22"/>
        </w:rPr>
        <w:t xml:space="preserve"> përdoruesit e rrugë</w:t>
      </w:r>
      <w:r w:rsidRPr="002A3C4A">
        <w:rPr>
          <w:szCs w:val="22"/>
        </w:rPr>
        <w:t>s.”</w:t>
      </w:r>
      <w:r w:rsidR="00FF0E5B">
        <w:rPr>
          <w:szCs w:val="22"/>
        </w:rPr>
        <w:t>.</w:t>
      </w:r>
    </w:p>
    <w:p w:rsidR="00CA6BC1" w:rsidRPr="002A3C4A" w:rsidRDefault="00D81407" w:rsidP="00CA6BC1">
      <w:pPr>
        <w:pStyle w:val="Paragrafi"/>
        <w:rPr>
          <w:szCs w:val="22"/>
        </w:rPr>
      </w:pPr>
      <w:r>
        <w:rPr>
          <w:szCs w:val="22"/>
        </w:rPr>
        <w:t>16. Shtesa të nenit 20 të k</w:t>
      </w:r>
      <w:r w:rsidR="00CA6BC1">
        <w:rPr>
          <w:szCs w:val="22"/>
        </w:rPr>
        <w:t>onventës (Rregulla të zbatu</w:t>
      </w:r>
      <w:r w:rsidR="00FF0E5B">
        <w:rPr>
          <w:szCs w:val="22"/>
        </w:rPr>
        <w:t>e</w:t>
      </w:r>
      <w:r w:rsidR="00CA6BC1">
        <w:rPr>
          <w:szCs w:val="22"/>
        </w:rPr>
        <w:t>shme për këmbësorë</w:t>
      </w:r>
      <w:r w:rsidR="00CA6BC1" w:rsidRPr="002A3C4A">
        <w:rPr>
          <w:szCs w:val="22"/>
        </w:rPr>
        <w:t>t)</w:t>
      </w:r>
    </w:p>
    <w:p w:rsidR="00CA6BC1" w:rsidRPr="002A3C4A" w:rsidRDefault="00CA6BC1" w:rsidP="00CA6BC1">
      <w:pPr>
        <w:pStyle w:val="Paragrafi"/>
        <w:rPr>
          <w:szCs w:val="22"/>
        </w:rPr>
      </w:pPr>
      <w:r w:rsidRPr="002A3C4A">
        <w:rPr>
          <w:szCs w:val="22"/>
        </w:rPr>
        <w:t>Paragrafi 1</w:t>
      </w:r>
    </w:p>
    <w:p w:rsidR="00803113" w:rsidRPr="002A3C4A" w:rsidRDefault="00CA6BC1" w:rsidP="007A2A54">
      <w:pPr>
        <w:pStyle w:val="Paragrafi"/>
        <w:rPr>
          <w:szCs w:val="22"/>
        </w:rPr>
      </w:pPr>
      <w:r>
        <w:rPr>
          <w:szCs w:val="22"/>
        </w:rPr>
        <w:t>Ky paragraf do të lexohet si më poshtë: “Këmbësorët</w:t>
      </w:r>
      <w:r w:rsidRPr="002A3C4A">
        <w:rPr>
          <w:szCs w:val="22"/>
        </w:rPr>
        <w:t xml:space="preserve">, kur është e mundur, </w:t>
      </w:r>
      <w:r>
        <w:rPr>
          <w:szCs w:val="22"/>
        </w:rPr>
        <w:t>do të mënjanojnë përdorimin e karrexhatës; nëse ata e përdorin do të</w:t>
      </w:r>
      <w:r w:rsidRPr="002A3C4A">
        <w:rPr>
          <w:szCs w:val="22"/>
        </w:rPr>
        <w:t xml:space="preserve"> veprojnë me kujdes dhe të mos në mënyrë t</w:t>
      </w:r>
      <w:r>
        <w:rPr>
          <w:szCs w:val="22"/>
        </w:rPr>
        <w:t>ë</w:t>
      </w:r>
      <w:r w:rsidRPr="002A3C4A">
        <w:rPr>
          <w:szCs w:val="22"/>
        </w:rPr>
        <w:t xml:space="preserve"> pa</w:t>
      </w:r>
      <w:r w:rsidR="00941984">
        <w:rPr>
          <w:szCs w:val="22"/>
        </w:rPr>
        <w:t>nevojshme bllokojnë ose pengojn</w:t>
      </w:r>
      <w:r>
        <w:rPr>
          <w:szCs w:val="22"/>
        </w:rPr>
        <w:t>ë</w:t>
      </w:r>
      <w:r w:rsidRPr="002A3C4A">
        <w:rPr>
          <w:szCs w:val="22"/>
        </w:rPr>
        <w:t xml:space="preserve"> trafikun.”</w:t>
      </w:r>
      <w:r w:rsidR="00FF0E5B">
        <w:rPr>
          <w:szCs w:val="22"/>
        </w:rPr>
        <w:t>.</w:t>
      </w:r>
    </w:p>
    <w:p w:rsidR="00CA6BC1" w:rsidRPr="002A3C4A" w:rsidRDefault="00CA6BC1" w:rsidP="00CA6BC1">
      <w:pPr>
        <w:pStyle w:val="Paragrafi"/>
        <w:rPr>
          <w:szCs w:val="22"/>
        </w:rPr>
      </w:pPr>
      <w:r>
        <w:rPr>
          <w:szCs w:val="22"/>
        </w:rPr>
        <w:t>Paragraf shtesë pë</w:t>
      </w:r>
      <w:r w:rsidRPr="002A3C4A">
        <w:rPr>
          <w:szCs w:val="22"/>
        </w:rPr>
        <w:t>r t’u fut</w:t>
      </w:r>
      <w:r>
        <w:rPr>
          <w:szCs w:val="22"/>
        </w:rPr>
        <w:t>ur menjëherë pas paragrafit 2 të</w:t>
      </w:r>
      <w:r w:rsidRPr="002A3C4A">
        <w:rPr>
          <w:szCs w:val="22"/>
        </w:rPr>
        <w:t xml:space="preserve"> këtij neni</w:t>
      </w:r>
    </w:p>
    <w:p w:rsidR="00CA6BC1" w:rsidRPr="002A3C4A" w:rsidRDefault="00CA6BC1" w:rsidP="00CA6BC1">
      <w:pPr>
        <w:pStyle w:val="Paragrafi"/>
        <w:rPr>
          <w:szCs w:val="22"/>
        </w:rPr>
      </w:pPr>
      <w:r w:rsidRPr="002A3C4A">
        <w:rPr>
          <w:szCs w:val="22"/>
        </w:rPr>
        <w:t>Ky paragra</w:t>
      </w:r>
      <w:r>
        <w:rPr>
          <w:szCs w:val="22"/>
        </w:rPr>
        <w:t>f do të lexohet si më poshtë: “Kushtet e paragrafit 2 të</w:t>
      </w:r>
      <w:r w:rsidR="00D81407">
        <w:rPr>
          <w:szCs w:val="22"/>
        </w:rPr>
        <w:t xml:space="preserve"> këtij neni të k</w:t>
      </w:r>
      <w:r w:rsidRPr="002A3C4A">
        <w:rPr>
          <w:szCs w:val="22"/>
        </w:rPr>
        <w:t>onventës nuk që</w:t>
      </w:r>
      <w:r>
        <w:rPr>
          <w:szCs w:val="22"/>
        </w:rPr>
        <w:t>ndrojnë për personat handikapatë</w:t>
      </w:r>
      <w:r w:rsidR="00D81407">
        <w:rPr>
          <w:szCs w:val="22"/>
        </w:rPr>
        <w:t xml:space="preserve"> që udhëtojnë në karroca in</w:t>
      </w:r>
      <w:r w:rsidRPr="002A3C4A">
        <w:rPr>
          <w:szCs w:val="22"/>
        </w:rPr>
        <w:t>validësh të cilët në të gjitha rastet mund të përdorin karrexhatën.”</w:t>
      </w:r>
      <w:r>
        <w:rPr>
          <w:szCs w:val="22"/>
        </w:rPr>
        <w:t>.</w:t>
      </w:r>
    </w:p>
    <w:p w:rsidR="00CA6BC1" w:rsidRPr="002A3C4A" w:rsidRDefault="00CA6BC1" w:rsidP="00CA6BC1">
      <w:pPr>
        <w:pStyle w:val="Paragrafi"/>
        <w:rPr>
          <w:szCs w:val="22"/>
        </w:rPr>
      </w:pPr>
      <w:r w:rsidRPr="002A3C4A">
        <w:rPr>
          <w:szCs w:val="22"/>
        </w:rPr>
        <w:t>Paragrafi 4</w:t>
      </w:r>
    </w:p>
    <w:p w:rsidR="00CA6BC1" w:rsidRPr="002A3C4A" w:rsidRDefault="00CA6BC1" w:rsidP="00CA6BC1">
      <w:pPr>
        <w:pStyle w:val="Paragrafi"/>
        <w:rPr>
          <w:szCs w:val="22"/>
        </w:rPr>
      </w:pPr>
      <w:r w:rsidRPr="002A3C4A">
        <w:rPr>
          <w:szCs w:val="22"/>
        </w:rPr>
        <w:t xml:space="preserve">Ky paragraf do të lexohet si </w:t>
      </w:r>
      <w:r>
        <w:rPr>
          <w:szCs w:val="22"/>
        </w:rPr>
        <w:t>më poshtë</w:t>
      </w:r>
      <w:r w:rsidRPr="002A3C4A">
        <w:rPr>
          <w:szCs w:val="22"/>
        </w:rPr>
        <w:t>: “</w:t>
      </w:r>
      <w:r>
        <w:rPr>
          <w:szCs w:val="22"/>
        </w:rPr>
        <w:t>Kalimtarët që ecin në karrexhatë në pë</w:t>
      </w:r>
      <w:r w:rsidRPr="002A3C4A">
        <w:rPr>
          <w:szCs w:val="22"/>
        </w:rPr>
        <w:t>rputhje me paragrafin 2, të paragrafit shtes</w:t>
      </w:r>
      <w:r w:rsidR="00D81407">
        <w:rPr>
          <w:szCs w:val="22"/>
        </w:rPr>
        <w:t>ë menjëherë pas atij me numër 2 dhe</w:t>
      </w:r>
      <w:r w:rsidRPr="002A3C4A">
        <w:rPr>
          <w:szCs w:val="22"/>
        </w:rPr>
        <w:t xml:space="preserve"> të para</w:t>
      </w:r>
      <w:r w:rsidR="00D81407">
        <w:rPr>
          <w:szCs w:val="22"/>
        </w:rPr>
        <w:t>grafit 3 të kë</w:t>
      </w:r>
      <w:r>
        <w:rPr>
          <w:szCs w:val="22"/>
        </w:rPr>
        <w:t>tij neni, do të që</w:t>
      </w:r>
      <w:r w:rsidR="00D81407">
        <w:rPr>
          <w:szCs w:val="22"/>
        </w:rPr>
        <w:t>ndrojnë sa më</w:t>
      </w:r>
      <w:r>
        <w:rPr>
          <w:szCs w:val="22"/>
        </w:rPr>
        <w:t xml:space="preserve"> shumë e mundur në kufi të</w:t>
      </w:r>
      <w:r w:rsidRPr="002A3C4A">
        <w:rPr>
          <w:szCs w:val="22"/>
        </w:rPr>
        <w:t xml:space="preserve"> karrexhatës.”</w:t>
      </w:r>
      <w:r w:rsidR="00D81407">
        <w:rPr>
          <w:szCs w:val="22"/>
        </w:rPr>
        <w:t>.</w:t>
      </w:r>
    </w:p>
    <w:p w:rsidR="00CA6BC1" w:rsidRPr="002A3C4A" w:rsidRDefault="00CA6BC1" w:rsidP="00CA6BC1">
      <w:pPr>
        <w:pStyle w:val="Paragrafi"/>
        <w:rPr>
          <w:szCs w:val="22"/>
        </w:rPr>
      </w:pPr>
      <w:r w:rsidRPr="002A3C4A">
        <w:rPr>
          <w:szCs w:val="22"/>
        </w:rPr>
        <w:t>Paragrafi 5</w:t>
      </w:r>
    </w:p>
    <w:p w:rsidR="00CA6BC1" w:rsidRPr="002A3C4A" w:rsidRDefault="00FF0E5B" w:rsidP="00CA6BC1">
      <w:pPr>
        <w:pStyle w:val="Paragrafi"/>
        <w:rPr>
          <w:szCs w:val="22"/>
        </w:rPr>
      </w:pPr>
      <w:r>
        <w:rPr>
          <w:szCs w:val="22"/>
        </w:rPr>
        <w:t>Ky paragraf do të lexohet si më poshtë</w:t>
      </w:r>
      <w:r w:rsidR="00CA6BC1" w:rsidRPr="002A3C4A">
        <w:rPr>
          <w:szCs w:val="22"/>
        </w:rPr>
        <w:t>:</w:t>
      </w:r>
    </w:p>
    <w:p w:rsidR="00CA6BC1" w:rsidRPr="002A3C4A" w:rsidRDefault="00CA6BC1" w:rsidP="00CA6BC1">
      <w:pPr>
        <w:pStyle w:val="Paragrafi"/>
        <w:rPr>
          <w:szCs w:val="22"/>
        </w:rPr>
      </w:pPr>
      <w:r>
        <w:rPr>
          <w:szCs w:val="22"/>
        </w:rPr>
        <w:t>“</w:t>
      </w:r>
      <w:r w:rsidRPr="002A3C4A">
        <w:rPr>
          <w:szCs w:val="22"/>
        </w:rPr>
        <w:t>a</w:t>
      </w:r>
      <w:r>
        <w:rPr>
          <w:szCs w:val="22"/>
        </w:rPr>
        <w:t>) Jashtë qendrave të banuara, këmbë</w:t>
      </w:r>
      <w:r w:rsidRPr="002A3C4A">
        <w:rPr>
          <w:szCs w:val="22"/>
        </w:rPr>
        <w:t>sorë</w:t>
      </w:r>
      <w:r w:rsidR="00D81407">
        <w:rPr>
          <w:szCs w:val="22"/>
        </w:rPr>
        <w:t>t që ecin në karrexhatë do të që</w:t>
      </w:r>
      <w:r w:rsidR="00FF0E5B">
        <w:rPr>
          <w:szCs w:val="22"/>
        </w:rPr>
        <w:t>ndrojnë</w:t>
      </w:r>
      <w:r>
        <w:rPr>
          <w:szCs w:val="22"/>
        </w:rPr>
        <w:t xml:space="preserve"> në anë të kundërt me atë të</w:t>
      </w:r>
      <w:r w:rsidRPr="002A3C4A">
        <w:rPr>
          <w:szCs w:val="22"/>
        </w:rPr>
        <w:t xml:space="preserve"> drejtimit të trafikut, </w:t>
      </w:r>
      <w:r>
        <w:rPr>
          <w:szCs w:val="22"/>
        </w:rPr>
        <w:t>përveçse do të kishte rrezik po</w:t>
      </w:r>
      <w:r w:rsidRPr="002A3C4A">
        <w:rPr>
          <w:szCs w:val="22"/>
        </w:rPr>
        <w:t xml:space="preserve"> të vep</w:t>
      </w:r>
      <w:r>
        <w:rPr>
          <w:szCs w:val="22"/>
        </w:rPr>
        <w:t>ronin kështu, ose në rrethana të</w:t>
      </w:r>
      <w:r w:rsidR="00D81407">
        <w:rPr>
          <w:szCs w:val="22"/>
        </w:rPr>
        <w:t xml:space="preserve"> veçanta. Sidoqoftë</w:t>
      </w:r>
      <w:r w:rsidRPr="002A3C4A">
        <w:rPr>
          <w:szCs w:val="22"/>
        </w:rPr>
        <w:t>, personat që sht</w:t>
      </w:r>
      <w:r w:rsidR="00D81407">
        <w:rPr>
          <w:szCs w:val="22"/>
        </w:rPr>
        <w:t>yjnë</w:t>
      </w:r>
      <w:r>
        <w:rPr>
          <w:szCs w:val="22"/>
        </w:rPr>
        <w:t xml:space="preserve"> një biçikletë ose motoçikletë, personat handikapatë që udhë</w:t>
      </w:r>
      <w:r w:rsidR="00D81407">
        <w:rPr>
          <w:szCs w:val="22"/>
        </w:rPr>
        <w:t>tojnë në</w:t>
      </w:r>
      <w:r>
        <w:rPr>
          <w:szCs w:val="22"/>
        </w:rPr>
        <w:t xml:space="preserve"> karroca invalidësh dhe grupe këmbësorë</w:t>
      </w:r>
      <w:r w:rsidRPr="002A3C4A">
        <w:rPr>
          <w:szCs w:val="22"/>
        </w:rPr>
        <w:t>sh të drejtuar nga një p</w:t>
      </w:r>
      <w:r>
        <w:rPr>
          <w:szCs w:val="22"/>
        </w:rPr>
        <w:t>erson i ngarkuar ose që formojnë një proc</w:t>
      </w:r>
      <w:r w:rsidRPr="002A3C4A">
        <w:rPr>
          <w:szCs w:val="22"/>
        </w:rPr>
        <w:t xml:space="preserve">esion, </w:t>
      </w:r>
      <w:r>
        <w:rPr>
          <w:szCs w:val="22"/>
        </w:rPr>
        <w:t>do të mb</w:t>
      </w:r>
      <w:r w:rsidR="00D81407">
        <w:rPr>
          <w:szCs w:val="22"/>
        </w:rPr>
        <w:t>ajnë</w:t>
      </w:r>
      <w:r>
        <w:rPr>
          <w:szCs w:val="22"/>
        </w:rPr>
        <w:t xml:space="preserve"> krahun e karrexhatës në drejtim të</w:t>
      </w:r>
      <w:r w:rsidRPr="002A3C4A">
        <w:rPr>
          <w:szCs w:val="22"/>
        </w:rPr>
        <w:t xml:space="preserve"> trafikut. N</w:t>
      </w:r>
      <w:r>
        <w:rPr>
          <w:szCs w:val="22"/>
        </w:rPr>
        <w:t>ë</w:t>
      </w:r>
      <w:r w:rsidRPr="002A3C4A">
        <w:rPr>
          <w:szCs w:val="22"/>
        </w:rPr>
        <w:t>se ata krijoj</w:t>
      </w:r>
      <w:r>
        <w:rPr>
          <w:szCs w:val="22"/>
        </w:rPr>
        <w:t>në një procesion, kalimtarët që përdorin një karrexhatë</w:t>
      </w:r>
      <w:r w:rsidR="00D81407">
        <w:rPr>
          <w:szCs w:val="22"/>
        </w:rPr>
        <w:t xml:space="preserve"> do të l</w:t>
      </w:r>
      <w:r w:rsidRPr="002A3C4A">
        <w:rPr>
          <w:szCs w:val="22"/>
        </w:rPr>
        <w:t>ë</w:t>
      </w:r>
      <w:r>
        <w:rPr>
          <w:szCs w:val="22"/>
        </w:rPr>
        <w:t>vizin në një kolonë të vetme, në</w:t>
      </w:r>
      <w:r w:rsidRPr="002A3C4A">
        <w:rPr>
          <w:szCs w:val="22"/>
        </w:rPr>
        <w:t>se ështe e</w:t>
      </w:r>
      <w:r>
        <w:rPr>
          <w:szCs w:val="22"/>
        </w:rPr>
        <w:t xml:space="preserve"> mundur dhe siguria rrugore e kërkon këtë veçanërisht kur pamja është e dobë</w:t>
      </w:r>
      <w:r w:rsidRPr="002A3C4A">
        <w:rPr>
          <w:szCs w:val="22"/>
        </w:rPr>
        <w:t xml:space="preserve">t ose ka </w:t>
      </w:r>
      <w:r w:rsidR="00D81407">
        <w:rPr>
          <w:szCs w:val="22"/>
        </w:rPr>
        <w:t>një</w:t>
      </w:r>
      <w:r w:rsidRPr="002A3C4A">
        <w:rPr>
          <w:szCs w:val="22"/>
        </w:rPr>
        <w:t xml:space="preserve"> trafik mjaft të dendur.</w:t>
      </w:r>
    </w:p>
    <w:p w:rsidR="00CA6BC1" w:rsidRPr="002A3C4A" w:rsidRDefault="00CA6BC1" w:rsidP="00CA6BC1">
      <w:pPr>
        <w:pStyle w:val="Paragrafi"/>
        <w:rPr>
          <w:szCs w:val="22"/>
        </w:rPr>
      </w:pPr>
      <w:r>
        <w:rPr>
          <w:szCs w:val="22"/>
        </w:rPr>
        <w:t>b) Kushtet e në</w:t>
      </w:r>
      <w:r w:rsidRPr="002A3C4A">
        <w:rPr>
          <w:szCs w:val="22"/>
        </w:rPr>
        <w:t>nparagrafit (a) të këtij par</w:t>
      </w:r>
      <w:r>
        <w:rPr>
          <w:szCs w:val="22"/>
        </w:rPr>
        <w:t>agrafi mund të jenë të zbatueshme</w:t>
      </w:r>
      <w:r w:rsidRPr="002A3C4A">
        <w:rPr>
          <w:szCs w:val="22"/>
        </w:rPr>
        <w:t xml:space="preserve"> në zonat e banimit.”</w:t>
      </w:r>
    </w:p>
    <w:p w:rsidR="00CA6BC1" w:rsidRPr="002A3C4A" w:rsidRDefault="00CA6BC1" w:rsidP="00CA6BC1">
      <w:pPr>
        <w:pStyle w:val="Paragrafi"/>
        <w:rPr>
          <w:szCs w:val="22"/>
        </w:rPr>
      </w:pPr>
      <w:r>
        <w:rPr>
          <w:szCs w:val="22"/>
        </w:rPr>
        <w:t>Paragrafi 6, në</w:t>
      </w:r>
      <w:r w:rsidRPr="002A3C4A">
        <w:rPr>
          <w:szCs w:val="22"/>
        </w:rPr>
        <w:t>nparagrafi (c)</w:t>
      </w:r>
    </w:p>
    <w:p w:rsidR="00CA6BC1" w:rsidRPr="002A3C4A" w:rsidRDefault="00CA6BC1" w:rsidP="00CA6BC1">
      <w:pPr>
        <w:pStyle w:val="Paragrafi"/>
        <w:rPr>
          <w:szCs w:val="22"/>
        </w:rPr>
      </w:pPr>
      <w:r w:rsidRPr="002A3C4A">
        <w:rPr>
          <w:szCs w:val="22"/>
        </w:rPr>
        <w:t>Ky</w:t>
      </w:r>
      <w:r>
        <w:rPr>
          <w:szCs w:val="22"/>
        </w:rPr>
        <w:t xml:space="preserve"> nënparagraf do të lexohet si më poshtë: “Pë</w:t>
      </w:r>
      <w:r w:rsidRPr="002A3C4A">
        <w:rPr>
          <w:szCs w:val="22"/>
        </w:rPr>
        <w:t>r të ka</w:t>
      </w:r>
      <w:r>
        <w:rPr>
          <w:szCs w:val="22"/>
        </w:rPr>
        <w:t>luar përmes rrugën në vend tjetër</w:t>
      </w:r>
      <w:r w:rsidR="00D81407">
        <w:rPr>
          <w:szCs w:val="22"/>
        </w:rPr>
        <w:t>,</w:t>
      </w:r>
      <w:r>
        <w:rPr>
          <w:szCs w:val="22"/>
        </w:rPr>
        <w:t xml:space="preserve"> pë</w:t>
      </w:r>
      <w:r w:rsidRPr="002A3C4A">
        <w:rPr>
          <w:szCs w:val="22"/>
        </w:rPr>
        <w:t xml:space="preserve">rveç ku ka </w:t>
      </w:r>
      <w:r w:rsidR="00D81407">
        <w:rPr>
          <w:szCs w:val="22"/>
        </w:rPr>
        <w:t>vendkalime për këmbësorë</w:t>
      </w:r>
      <w:r w:rsidRPr="002A3C4A">
        <w:rPr>
          <w:szCs w:val="22"/>
        </w:rPr>
        <w:t>, ata nuk mund të ecin në karrexh</w:t>
      </w:r>
      <w:r>
        <w:rPr>
          <w:szCs w:val="22"/>
        </w:rPr>
        <w:t>atë, pa u siguruar së pari që nuk pengojnë trafikun e automjeteve. Këmbë</w:t>
      </w:r>
      <w:r w:rsidRPr="002A3C4A">
        <w:rPr>
          <w:szCs w:val="22"/>
        </w:rPr>
        <w:t>s</w:t>
      </w:r>
      <w:r>
        <w:rPr>
          <w:szCs w:val="22"/>
        </w:rPr>
        <w:t>orët do të kalojnë në karrexhatë në</w:t>
      </w:r>
      <w:r w:rsidRPr="002A3C4A">
        <w:rPr>
          <w:szCs w:val="22"/>
        </w:rPr>
        <w:t xml:space="preserve"> kënd të drejtë me aksin e saj.”</w:t>
      </w:r>
      <w:r w:rsidR="00D81407">
        <w:rPr>
          <w:szCs w:val="22"/>
        </w:rPr>
        <w:t>.</w:t>
      </w:r>
    </w:p>
    <w:p w:rsidR="00CA6BC1" w:rsidRPr="002A3C4A" w:rsidRDefault="00CA6BC1" w:rsidP="00CA6BC1">
      <w:pPr>
        <w:pStyle w:val="Paragrafi"/>
        <w:rPr>
          <w:szCs w:val="22"/>
        </w:rPr>
      </w:pPr>
      <w:r w:rsidRPr="002A3C4A">
        <w:rPr>
          <w:szCs w:val="22"/>
        </w:rPr>
        <w:t>17. Sh</w:t>
      </w:r>
      <w:r w:rsidR="00D81407">
        <w:rPr>
          <w:szCs w:val="22"/>
        </w:rPr>
        <w:t>tesa të nenit 21 të k</w:t>
      </w:r>
      <w:r>
        <w:rPr>
          <w:szCs w:val="22"/>
        </w:rPr>
        <w:t>onventës (</w:t>
      </w:r>
      <w:r w:rsidRPr="002A3C4A">
        <w:rPr>
          <w:szCs w:val="22"/>
        </w:rPr>
        <w:t>Sjellja e drejtuesve kundrejt këmbësorëve)</w:t>
      </w:r>
    </w:p>
    <w:p w:rsidR="00CA6BC1" w:rsidRPr="002A3C4A" w:rsidRDefault="00CA6BC1" w:rsidP="00CA6BC1">
      <w:pPr>
        <w:pStyle w:val="Paragrafi"/>
        <w:rPr>
          <w:szCs w:val="22"/>
        </w:rPr>
      </w:pPr>
      <w:r>
        <w:rPr>
          <w:szCs w:val="22"/>
        </w:rPr>
        <w:t>Paragrafi 3</w:t>
      </w:r>
    </w:p>
    <w:p w:rsidR="00CA6BC1" w:rsidRPr="002A3C4A" w:rsidRDefault="00CA6BC1" w:rsidP="00CA6BC1">
      <w:pPr>
        <w:pStyle w:val="Paragrafi"/>
        <w:rPr>
          <w:szCs w:val="22"/>
        </w:rPr>
      </w:pPr>
      <w:r>
        <w:rPr>
          <w:szCs w:val="22"/>
        </w:rPr>
        <w:t>Ky paragraf do të</w:t>
      </w:r>
      <w:r w:rsidRPr="002A3C4A">
        <w:rPr>
          <w:szCs w:val="22"/>
        </w:rPr>
        <w:t xml:space="preserve"> lexohet</w:t>
      </w:r>
      <w:r>
        <w:rPr>
          <w:szCs w:val="22"/>
        </w:rPr>
        <w:t xml:space="preserve"> si më poshtë</w:t>
      </w:r>
      <w:r w:rsidRPr="002A3C4A">
        <w:rPr>
          <w:szCs w:val="22"/>
        </w:rPr>
        <w:t>: “Pa paragjykime ndaj kushteve të nenit 7, paragrafi 1 dhe nenit 1</w:t>
      </w:r>
      <w:r w:rsidR="00D81407">
        <w:rPr>
          <w:szCs w:val="22"/>
        </w:rPr>
        <w:t>3, paragrafit 1 të k</w:t>
      </w:r>
      <w:r>
        <w:rPr>
          <w:szCs w:val="22"/>
        </w:rPr>
        <w:t>onventës, në</w:t>
      </w:r>
      <w:r w:rsidRPr="002A3C4A">
        <w:rPr>
          <w:szCs w:val="22"/>
        </w:rPr>
        <w:t>se nuk ka në k</w:t>
      </w:r>
      <w:r>
        <w:rPr>
          <w:szCs w:val="22"/>
        </w:rPr>
        <w:t>arrexhatë shenja sinjalizuese për kalimtarë, drejtuesit që kthehen në një rrugë</w:t>
      </w:r>
      <w:r w:rsidRPr="002A3C4A">
        <w:rPr>
          <w:szCs w:val="22"/>
        </w:rPr>
        <w:t xml:space="preserve"> tjetër </w:t>
      </w:r>
      <w:r>
        <w:rPr>
          <w:szCs w:val="22"/>
        </w:rPr>
        <w:t>do të japin të drejtë kalimi, në</w:t>
      </w:r>
      <w:r w:rsidRPr="002A3C4A">
        <w:rPr>
          <w:szCs w:val="22"/>
        </w:rPr>
        <w:t>se e nevoj</w:t>
      </w:r>
      <w:r>
        <w:rPr>
          <w:szCs w:val="22"/>
        </w:rPr>
        <w:t>shme dhe të ndalojnë, për kalimtarët që</w:t>
      </w:r>
      <w:r w:rsidR="00D81407">
        <w:rPr>
          <w:szCs w:val="22"/>
        </w:rPr>
        <w:t xml:space="preserve"> po ecin në karrexhatë. Ata,</w:t>
      </w:r>
      <w:r w:rsidRPr="002A3C4A">
        <w:rPr>
          <w:szCs w:val="22"/>
        </w:rPr>
        <w:t xml:space="preserve"> gjithashtu </w:t>
      </w:r>
      <w:r w:rsidR="00D81407">
        <w:rPr>
          <w:szCs w:val="22"/>
        </w:rPr>
        <w:t xml:space="preserve">do </w:t>
      </w:r>
      <w:r w:rsidRPr="002A3C4A">
        <w:rPr>
          <w:szCs w:val="22"/>
        </w:rPr>
        <w:t>t</w:t>
      </w:r>
      <w:r>
        <w:rPr>
          <w:szCs w:val="22"/>
        </w:rPr>
        <w:t>’</w:t>
      </w:r>
      <w:r w:rsidRPr="002A3C4A">
        <w:rPr>
          <w:szCs w:val="22"/>
        </w:rPr>
        <w:t>i kushtojnë vë</w:t>
      </w:r>
      <w:r>
        <w:rPr>
          <w:szCs w:val="22"/>
        </w:rPr>
        <w:t>mendje të v</w:t>
      </w:r>
      <w:r w:rsidR="00D81407">
        <w:rPr>
          <w:szCs w:val="22"/>
        </w:rPr>
        <w:t>eçantë kalimtarëve që kryqëzojnë</w:t>
      </w:r>
      <w:r>
        <w:rPr>
          <w:szCs w:val="22"/>
        </w:rPr>
        <w:t xml:space="preserve"> rrugën pë</w:t>
      </w:r>
      <w:r w:rsidRPr="002A3C4A">
        <w:rPr>
          <w:szCs w:val="22"/>
        </w:rPr>
        <w:t>r t</w:t>
      </w:r>
      <w:r>
        <w:rPr>
          <w:szCs w:val="22"/>
        </w:rPr>
        <w:t>’i hipur një</w:t>
      </w:r>
      <w:r w:rsidRPr="002A3C4A">
        <w:rPr>
          <w:szCs w:val="22"/>
        </w:rPr>
        <w:t xml:space="preserve"> automjeti</w:t>
      </w:r>
      <w:r>
        <w:rPr>
          <w:szCs w:val="22"/>
        </w:rPr>
        <w:t xml:space="preserve"> transporti publik ose pasi kanë</w:t>
      </w:r>
      <w:r w:rsidRPr="002A3C4A">
        <w:rPr>
          <w:szCs w:val="22"/>
        </w:rPr>
        <w:t xml:space="preserve"> zbritur nga ai.”</w:t>
      </w:r>
      <w:r w:rsidR="00FF0E5B">
        <w:rPr>
          <w:szCs w:val="22"/>
        </w:rPr>
        <w:t>.</w:t>
      </w:r>
    </w:p>
    <w:p w:rsidR="00CA6BC1" w:rsidRPr="002A3C4A" w:rsidRDefault="00954033" w:rsidP="00CA6BC1">
      <w:pPr>
        <w:pStyle w:val="Paragrafi"/>
        <w:rPr>
          <w:szCs w:val="22"/>
        </w:rPr>
      </w:pPr>
      <w:r>
        <w:rPr>
          <w:szCs w:val="22"/>
        </w:rPr>
        <w:t>Paragrafë</w:t>
      </w:r>
      <w:r w:rsidR="00CA6BC1">
        <w:rPr>
          <w:szCs w:val="22"/>
        </w:rPr>
        <w:t xml:space="preserve"> shtesë pë</w:t>
      </w:r>
      <w:r w:rsidR="00CA6BC1" w:rsidRPr="002A3C4A">
        <w:rPr>
          <w:szCs w:val="22"/>
        </w:rPr>
        <w:t>r t</w:t>
      </w:r>
      <w:r w:rsidR="00CA6BC1">
        <w:rPr>
          <w:szCs w:val="22"/>
        </w:rPr>
        <w:t>’</w:t>
      </w:r>
      <w:r w:rsidR="00CA6BC1" w:rsidRPr="002A3C4A">
        <w:rPr>
          <w:szCs w:val="22"/>
        </w:rPr>
        <w:t>u futur në</w:t>
      </w:r>
      <w:r w:rsidR="00CA6BC1">
        <w:rPr>
          <w:szCs w:val="22"/>
        </w:rPr>
        <w:t xml:space="preserve"> fund të</w:t>
      </w:r>
      <w:r w:rsidR="00CA6BC1" w:rsidRPr="002A3C4A">
        <w:rPr>
          <w:szCs w:val="22"/>
        </w:rPr>
        <w:t xml:space="preserve"> këtij neni</w:t>
      </w:r>
    </w:p>
    <w:p w:rsidR="00CA6BC1" w:rsidRPr="002A3C4A" w:rsidRDefault="00CA6BC1" w:rsidP="00CA6BC1">
      <w:pPr>
        <w:pStyle w:val="Paragrafi"/>
        <w:rPr>
          <w:szCs w:val="22"/>
        </w:rPr>
      </w:pPr>
      <w:r>
        <w:rPr>
          <w:szCs w:val="22"/>
        </w:rPr>
        <w:t>Këta paragraf</w:t>
      </w:r>
      <w:r w:rsidR="00FF0E5B">
        <w:rPr>
          <w:szCs w:val="22"/>
        </w:rPr>
        <w:t>ë</w:t>
      </w:r>
      <w:r>
        <w:rPr>
          <w:szCs w:val="22"/>
        </w:rPr>
        <w:t xml:space="preserve"> do të lexohen si më poshtë</w:t>
      </w:r>
      <w:r w:rsidRPr="002A3C4A">
        <w:rPr>
          <w:szCs w:val="22"/>
        </w:rPr>
        <w:t>:</w:t>
      </w:r>
    </w:p>
    <w:p w:rsidR="00CA6BC1" w:rsidRPr="002A3C4A" w:rsidRDefault="00CA6BC1" w:rsidP="00CA6BC1">
      <w:pPr>
        <w:pStyle w:val="Paragrafi"/>
        <w:rPr>
          <w:szCs w:val="22"/>
        </w:rPr>
      </w:pPr>
      <w:r w:rsidRPr="002A3C4A">
        <w:rPr>
          <w:szCs w:val="22"/>
        </w:rPr>
        <w:t>“- Kur, n</w:t>
      </w:r>
      <w:r>
        <w:rPr>
          <w:szCs w:val="22"/>
        </w:rPr>
        <w:t>ë rrugët e rezervuara për kalimtarët, disa automjete janë të lejuara të kalojnë në rrethana të</w:t>
      </w:r>
      <w:r w:rsidRPr="002A3C4A">
        <w:rPr>
          <w:szCs w:val="22"/>
        </w:rPr>
        <w:t xml:space="preserve"> veçan</w:t>
      </w:r>
      <w:r>
        <w:rPr>
          <w:szCs w:val="22"/>
        </w:rPr>
        <w:t>ta, legjislacioni vendas mund të përcaktojë rregulla që administrojnë sjelljen e pë</w:t>
      </w:r>
      <w:r w:rsidRPr="002A3C4A">
        <w:rPr>
          <w:szCs w:val="22"/>
        </w:rPr>
        <w:t>r</w:t>
      </w:r>
      <w:r>
        <w:rPr>
          <w:szCs w:val="22"/>
        </w:rPr>
        <w:t>doruesve të rrugës, në mënyrë që të shmangen konfliktet midis pë</w:t>
      </w:r>
      <w:r w:rsidR="00D81407">
        <w:rPr>
          <w:szCs w:val="22"/>
        </w:rPr>
        <w:t>rdoruesve të rrugës dhe të</w:t>
      </w:r>
      <w:r w:rsidRPr="002A3C4A">
        <w:rPr>
          <w:szCs w:val="22"/>
        </w:rPr>
        <w:t xml:space="preserve"> vendoset </w:t>
      </w:r>
      <w:r w:rsidR="00D81407">
        <w:rPr>
          <w:szCs w:val="22"/>
        </w:rPr>
        <w:t>një</w:t>
      </w:r>
      <w:r w:rsidR="00954033">
        <w:rPr>
          <w:szCs w:val="22"/>
        </w:rPr>
        <w:t xml:space="preserve"> maksimum shpejtësie limit</w:t>
      </w:r>
      <w:r w:rsidR="00D81407">
        <w:rPr>
          <w:szCs w:val="22"/>
        </w:rPr>
        <w:t>,</w:t>
      </w:r>
      <w:r w:rsidR="00954033">
        <w:rPr>
          <w:szCs w:val="22"/>
        </w:rPr>
        <w:t xml:space="preserve"> kështu që drejtuesit të ndalojnë në kohë për të evituar rrezikun ndaj këmbësorë</w:t>
      </w:r>
      <w:r w:rsidRPr="002A3C4A">
        <w:rPr>
          <w:szCs w:val="22"/>
        </w:rPr>
        <w:t>ve.</w:t>
      </w:r>
    </w:p>
    <w:p w:rsidR="00CA6BC1" w:rsidRPr="002A3C4A" w:rsidRDefault="00954033" w:rsidP="00CA6BC1">
      <w:pPr>
        <w:pStyle w:val="Paragrafi"/>
        <w:rPr>
          <w:szCs w:val="22"/>
        </w:rPr>
      </w:pPr>
      <w:r>
        <w:rPr>
          <w:szCs w:val="22"/>
        </w:rPr>
        <w:t>- Asnjë</w:t>
      </w:r>
      <w:r w:rsidR="00CA6BC1" w:rsidRPr="002A3C4A">
        <w:rPr>
          <w:szCs w:val="22"/>
        </w:rPr>
        <w:t xml:space="preserve"> drejtues nuk </w:t>
      </w:r>
      <w:r w:rsidR="00D81407">
        <w:rPr>
          <w:szCs w:val="22"/>
        </w:rPr>
        <w:t>do të hyjë në një kalim këmbë</w:t>
      </w:r>
      <w:r w:rsidR="00CA6BC1" w:rsidRPr="002A3C4A">
        <w:rPr>
          <w:szCs w:val="22"/>
        </w:rPr>
        <w:t>sorësh p</w:t>
      </w:r>
      <w:r w:rsidR="00D81407">
        <w:rPr>
          <w:szCs w:val="22"/>
        </w:rPr>
        <w:t>a u siguruar më parë</w:t>
      </w:r>
      <w:r>
        <w:rPr>
          <w:szCs w:val="22"/>
        </w:rPr>
        <w:t xml:space="preserve"> që ai nuk është i detyruar të ndalojë</w:t>
      </w:r>
      <w:r w:rsidR="00CA6BC1" w:rsidRPr="002A3C4A">
        <w:rPr>
          <w:szCs w:val="22"/>
        </w:rPr>
        <w:t>.</w:t>
      </w:r>
    </w:p>
    <w:p w:rsidR="00CA6BC1" w:rsidRPr="002A3C4A" w:rsidRDefault="00954033" w:rsidP="00CA6BC1">
      <w:pPr>
        <w:pStyle w:val="Paragrafi"/>
        <w:rPr>
          <w:szCs w:val="22"/>
        </w:rPr>
      </w:pPr>
      <w:r>
        <w:rPr>
          <w:szCs w:val="22"/>
        </w:rPr>
        <w:t>- Drejtuesit që futen në rrugë nga një zonë që është në kufi me të</w:t>
      </w:r>
      <w:r w:rsidR="00CA6BC1" w:rsidRPr="002A3C4A">
        <w:rPr>
          <w:szCs w:val="22"/>
        </w:rPr>
        <w:t xml:space="preserve"> do t</w:t>
      </w:r>
      <w:r w:rsidR="00D81407">
        <w:rPr>
          <w:szCs w:val="22"/>
        </w:rPr>
        <w:t>’u japin të drejtë</w:t>
      </w:r>
      <w:r>
        <w:rPr>
          <w:szCs w:val="22"/>
        </w:rPr>
        <w:t>n e kalimit këmbësorë</w:t>
      </w:r>
      <w:r w:rsidR="00CA6BC1" w:rsidRPr="002A3C4A">
        <w:rPr>
          <w:szCs w:val="22"/>
        </w:rPr>
        <w:t>ve.”</w:t>
      </w:r>
      <w:r w:rsidR="00FF0E5B">
        <w:rPr>
          <w:szCs w:val="22"/>
        </w:rPr>
        <w:t>.</w:t>
      </w:r>
    </w:p>
    <w:p w:rsidR="00CA6BC1" w:rsidRPr="002A3C4A" w:rsidRDefault="00954033" w:rsidP="00CA6BC1">
      <w:pPr>
        <w:pStyle w:val="Paragrafi"/>
        <w:rPr>
          <w:szCs w:val="22"/>
        </w:rPr>
      </w:pPr>
      <w:r>
        <w:rPr>
          <w:szCs w:val="22"/>
        </w:rPr>
        <w:t>18. Sh</w:t>
      </w:r>
      <w:r w:rsidR="00D81407">
        <w:rPr>
          <w:szCs w:val="22"/>
        </w:rPr>
        <w:t>tesa të nenit 23 të k</w:t>
      </w:r>
      <w:r>
        <w:rPr>
          <w:szCs w:val="22"/>
        </w:rPr>
        <w:t>onventë</w:t>
      </w:r>
      <w:r w:rsidR="00FF0E5B">
        <w:rPr>
          <w:szCs w:val="22"/>
        </w:rPr>
        <w:t>s (Q</w:t>
      </w:r>
      <w:r w:rsidR="00D81407">
        <w:rPr>
          <w:szCs w:val="22"/>
        </w:rPr>
        <w:t>ë</w:t>
      </w:r>
      <w:r w:rsidR="00CA6BC1" w:rsidRPr="002A3C4A">
        <w:rPr>
          <w:szCs w:val="22"/>
        </w:rPr>
        <w:t>ndrimi dhe parkimi)</w:t>
      </w:r>
    </w:p>
    <w:p w:rsidR="00CA6BC1" w:rsidRPr="002A3C4A" w:rsidRDefault="00CA6BC1" w:rsidP="00CA6BC1">
      <w:pPr>
        <w:pStyle w:val="Paragrafi"/>
        <w:rPr>
          <w:szCs w:val="22"/>
        </w:rPr>
      </w:pPr>
      <w:r w:rsidRPr="002A3C4A">
        <w:rPr>
          <w:szCs w:val="22"/>
        </w:rPr>
        <w:t>Paragraf</w:t>
      </w:r>
      <w:r w:rsidR="00954033">
        <w:rPr>
          <w:szCs w:val="22"/>
        </w:rPr>
        <w:t>i 2, në</w:t>
      </w:r>
      <w:r w:rsidRPr="002A3C4A">
        <w:rPr>
          <w:szCs w:val="22"/>
        </w:rPr>
        <w:t>nparagrafi (b)</w:t>
      </w:r>
    </w:p>
    <w:p w:rsidR="00CA6BC1" w:rsidRPr="002A3C4A" w:rsidRDefault="00954033" w:rsidP="00CA6BC1">
      <w:pPr>
        <w:pStyle w:val="Paragrafi"/>
        <w:rPr>
          <w:szCs w:val="22"/>
        </w:rPr>
      </w:pPr>
      <w:r>
        <w:rPr>
          <w:szCs w:val="22"/>
        </w:rPr>
        <w:t>Ky nënparagraf do të lexohet si më poshtë: “Automjetet</w:t>
      </w:r>
      <w:r w:rsidR="00D81407">
        <w:rPr>
          <w:szCs w:val="22"/>
        </w:rPr>
        <w:t>, përveç dyrrotakë</w:t>
      </w:r>
      <w:r>
        <w:rPr>
          <w:szCs w:val="22"/>
        </w:rPr>
        <w:t>ve pa elemente anësore</w:t>
      </w:r>
      <w:r w:rsidR="00D81407">
        <w:rPr>
          <w:szCs w:val="22"/>
        </w:rPr>
        <w:t>,</w:t>
      </w:r>
      <w:r>
        <w:rPr>
          <w:szCs w:val="22"/>
        </w:rPr>
        <w:t xml:space="preserve"> nuk do të</w:t>
      </w:r>
      <w:r w:rsidR="00D81407">
        <w:rPr>
          <w:szCs w:val="22"/>
        </w:rPr>
        <w:t xml:space="preserve"> parkohen në krah të një</w:t>
      </w:r>
      <w:r w:rsidR="00CA6BC1" w:rsidRPr="002A3C4A">
        <w:rPr>
          <w:szCs w:val="22"/>
        </w:rPr>
        <w:t>ri</w:t>
      </w:r>
      <w:r w:rsidR="00D81407">
        <w:rPr>
          <w:szCs w:val="22"/>
        </w:rPr>
        <w:t>-tjetrit në karrexhatë</w:t>
      </w:r>
      <w:r w:rsidR="00FF0E5B">
        <w:rPr>
          <w:szCs w:val="22"/>
        </w:rPr>
        <w:t>: Që</w:t>
      </w:r>
      <w:r w:rsidR="00CA6BC1" w:rsidRPr="002A3C4A">
        <w:rPr>
          <w:szCs w:val="22"/>
        </w:rPr>
        <w:t>ndrimi ose parkimi</w:t>
      </w:r>
      <w:r w:rsidR="00D81407">
        <w:rPr>
          <w:szCs w:val="22"/>
        </w:rPr>
        <w:t xml:space="preserve"> i mjeteve </w:t>
      </w:r>
      <w:r>
        <w:rPr>
          <w:szCs w:val="22"/>
        </w:rPr>
        <w:t>në rast se konfigurimi i zonë</w:t>
      </w:r>
      <w:r w:rsidR="00CA6BC1" w:rsidRPr="002A3C4A">
        <w:rPr>
          <w:szCs w:val="22"/>
        </w:rPr>
        <w:t>s e lejon ndry</w:t>
      </w:r>
      <w:r>
        <w:rPr>
          <w:szCs w:val="22"/>
        </w:rPr>
        <w:t>she, do të jetë paralel me kufirin e karrexhatë</w:t>
      </w:r>
      <w:r w:rsidR="00CA6BC1" w:rsidRPr="002A3C4A">
        <w:rPr>
          <w:szCs w:val="22"/>
        </w:rPr>
        <w:t>s.”</w:t>
      </w:r>
      <w:r w:rsidR="00FF0E5B">
        <w:rPr>
          <w:szCs w:val="22"/>
        </w:rPr>
        <w:t>.</w:t>
      </w:r>
    </w:p>
    <w:p w:rsidR="00CA6BC1" w:rsidRPr="002A3C4A" w:rsidRDefault="00954033" w:rsidP="00CA6BC1">
      <w:pPr>
        <w:pStyle w:val="Paragrafi"/>
        <w:rPr>
          <w:szCs w:val="22"/>
        </w:rPr>
      </w:pPr>
      <w:r>
        <w:rPr>
          <w:szCs w:val="22"/>
        </w:rPr>
        <w:t>Paragrafi 3, në</w:t>
      </w:r>
      <w:r w:rsidR="00CA6BC1" w:rsidRPr="002A3C4A">
        <w:rPr>
          <w:szCs w:val="22"/>
        </w:rPr>
        <w:t>nparagrafi (a)</w:t>
      </w:r>
    </w:p>
    <w:p w:rsidR="00CA6BC1" w:rsidRPr="002A3C4A" w:rsidRDefault="00954033" w:rsidP="00CA6BC1">
      <w:pPr>
        <w:pStyle w:val="Paragrafi"/>
        <w:rPr>
          <w:szCs w:val="22"/>
        </w:rPr>
      </w:pPr>
      <w:r>
        <w:rPr>
          <w:szCs w:val="22"/>
        </w:rPr>
        <w:t>Ky në</w:t>
      </w:r>
      <w:r w:rsidR="00CA6BC1" w:rsidRPr="002A3C4A">
        <w:rPr>
          <w:szCs w:val="22"/>
        </w:rPr>
        <w:t>npar</w:t>
      </w:r>
      <w:r w:rsidR="00D81407">
        <w:rPr>
          <w:szCs w:val="22"/>
        </w:rPr>
        <w:t>agraf do të lexohet si më</w:t>
      </w:r>
      <w:r>
        <w:rPr>
          <w:szCs w:val="22"/>
        </w:rPr>
        <w:t xml:space="preserve"> poshtë: “Që</w:t>
      </w:r>
      <w:r w:rsidR="00D81407">
        <w:rPr>
          <w:szCs w:val="22"/>
        </w:rPr>
        <w:t>ndrimi ose parkimi i një</w:t>
      </w:r>
      <w:r w:rsidR="00CA6BC1" w:rsidRPr="002A3C4A">
        <w:rPr>
          <w:szCs w:val="22"/>
        </w:rPr>
        <w:t xml:space="preserve"> mj</w:t>
      </w:r>
      <w:r w:rsidR="00D81407">
        <w:rPr>
          <w:szCs w:val="22"/>
        </w:rPr>
        <w:t>eti do të</w:t>
      </w:r>
      <w:r>
        <w:rPr>
          <w:szCs w:val="22"/>
        </w:rPr>
        <w:t xml:space="preserve"> ndalohet në karrexhatë</w:t>
      </w:r>
      <w:r w:rsidR="00CA6BC1" w:rsidRPr="002A3C4A">
        <w:rPr>
          <w:szCs w:val="22"/>
        </w:rPr>
        <w:t>:</w:t>
      </w:r>
    </w:p>
    <w:p w:rsidR="00803113" w:rsidRDefault="00803113" w:rsidP="00CA6BC1">
      <w:pPr>
        <w:pStyle w:val="Paragrafi"/>
        <w:rPr>
          <w:szCs w:val="22"/>
        </w:rPr>
      </w:pPr>
    </w:p>
    <w:p w:rsidR="00CA6BC1" w:rsidRPr="002A3C4A" w:rsidRDefault="00CA6BC1" w:rsidP="00CA6BC1">
      <w:pPr>
        <w:pStyle w:val="Paragrafi"/>
        <w:rPr>
          <w:szCs w:val="22"/>
        </w:rPr>
      </w:pPr>
      <w:r w:rsidRPr="002A3C4A">
        <w:rPr>
          <w:szCs w:val="22"/>
        </w:rPr>
        <w:t xml:space="preserve"> i) 5</w:t>
      </w:r>
      <w:r w:rsidR="00954033">
        <w:rPr>
          <w:szCs w:val="22"/>
        </w:rPr>
        <w:t xml:space="preserve"> met</w:t>
      </w:r>
      <w:r w:rsidR="0031102A">
        <w:rPr>
          <w:szCs w:val="22"/>
        </w:rPr>
        <w:t>ra para vendkalimit të këmbësorë</w:t>
      </w:r>
      <w:r w:rsidR="00954033">
        <w:rPr>
          <w:szCs w:val="22"/>
        </w:rPr>
        <w:t>ve, mbi vendkalimet e këmbë</w:t>
      </w:r>
      <w:r w:rsidRPr="002A3C4A">
        <w:rPr>
          <w:szCs w:val="22"/>
        </w:rPr>
        <w:t>sor</w:t>
      </w:r>
      <w:r w:rsidR="0031102A">
        <w:rPr>
          <w:szCs w:val="22"/>
        </w:rPr>
        <w:t>ëve, mbi kalimet për ç</w:t>
      </w:r>
      <w:r w:rsidR="00954033">
        <w:rPr>
          <w:szCs w:val="22"/>
        </w:rPr>
        <w:t>iklistë, në kalimet në</w:t>
      </w:r>
      <w:r w:rsidRPr="002A3C4A">
        <w:rPr>
          <w:szCs w:val="22"/>
        </w:rPr>
        <w:t xml:space="preserve"> nivel;</w:t>
      </w:r>
    </w:p>
    <w:p w:rsidR="00CA6BC1" w:rsidRPr="002A3C4A" w:rsidRDefault="00954033" w:rsidP="00CA6BC1">
      <w:pPr>
        <w:pStyle w:val="Paragrafi"/>
        <w:rPr>
          <w:szCs w:val="22"/>
        </w:rPr>
      </w:pPr>
      <w:r>
        <w:rPr>
          <w:szCs w:val="22"/>
        </w:rPr>
        <w:t>ii) Mbi rrugë</w:t>
      </w:r>
      <w:r w:rsidR="00CA6BC1" w:rsidRPr="002A3C4A">
        <w:rPr>
          <w:szCs w:val="22"/>
        </w:rPr>
        <w:t xml:space="preserve"> të tramvajeve ose shina mbi rrugë ose af</w:t>
      </w:r>
      <w:r>
        <w:rPr>
          <w:szCs w:val="22"/>
        </w:rPr>
        <w:t>ër kalimeve të tilla, në më</w:t>
      </w:r>
      <w:r w:rsidR="0031102A">
        <w:rPr>
          <w:szCs w:val="22"/>
        </w:rPr>
        <w:t>nyrë</w:t>
      </w:r>
      <w:r w:rsidR="00CA6BC1" w:rsidRPr="002A3C4A">
        <w:rPr>
          <w:szCs w:val="22"/>
        </w:rPr>
        <w:t xml:space="preserve"> të tillë që lëvizja e tren</w:t>
      </w:r>
      <w:r w:rsidR="00FF0E5B">
        <w:rPr>
          <w:szCs w:val="22"/>
        </w:rPr>
        <w:t>ave apo tramvajeve të pengohet.</w:t>
      </w:r>
      <w:r w:rsidR="00CA6BC1" w:rsidRPr="002A3C4A">
        <w:rPr>
          <w:szCs w:val="22"/>
        </w:rPr>
        <w:t>”</w:t>
      </w:r>
      <w:r w:rsidR="00FF0E5B">
        <w:rPr>
          <w:szCs w:val="22"/>
        </w:rPr>
        <w:t>.</w:t>
      </w:r>
    </w:p>
    <w:p w:rsidR="00CA6BC1" w:rsidRPr="002A3C4A" w:rsidRDefault="00954033" w:rsidP="00CA6BC1">
      <w:pPr>
        <w:pStyle w:val="Paragrafi"/>
        <w:rPr>
          <w:szCs w:val="22"/>
        </w:rPr>
      </w:pPr>
      <w:r>
        <w:rPr>
          <w:szCs w:val="22"/>
        </w:rPr>
        <w:t>Tekst shtesë pë</w:t>
      </w:r>
      <w:r w:rsidR="00CA6BC1" w:rsidRPr="002A3C4A">
        <w:rPr>
          <w:szCs w:val="22"/>
        </w:rPr>
        <w:t>r t</w:t>
      </w:r>
      <w:r>
        <w:rPr>
          <w:szCs w:val="22"/>
        </w:rPr>
        <w:t>’u futur menjëherë pas pikë</w:t>
      </w:r>
      <w:r w:rsidR="00CA6BC1" w:rsidRPr="002A3C4A">
        <w:rPr>
          <w:szCs w:val="22"/>
        </w:rPr>
        <w:t>s (ii) të këtij nënparagrafi</w:t>
      </w:r>
      <w:r w:rsidR="0031102A">
        <w:rPr>
          <w:szCs w:val="22"/>
        </w:rPr>
        <w:t>.</w:t>
      </w:r>
    </w:p>
    <w:p w:rsidR="00CA6BC1" w:rsidRPr="002A3C4A" w:rsidRDefault="00954033" w:rsidP="00CA6BC1">
      <w:pPr>
        <w:pStyle w:val="Paragrafi"/>
        <w:rPr>
          <w:szCs w:val="22"/>
        </w:rPr>
      </w:pPr>
      <w:r>
        <w:rPr>
          <w:szCs w:val="22"/>
        </w:rPr>
        <w:t>Ky tekst do të</w:t>
      </w:r>
      <w:r w:rsidR="007B570B">
        <w:rPr>
          <w:szCs w:val="22"/>
        </w:rPr>
        <w:t xml:space="preserve"> lexohet si më poshtë</w:t>
      </w:r>
      <w:r w:rsidR="0031102A">
        <w:rPr>
          <w:szCs w:val="22"/>
        </w:rPr>
        <w:t>: “Nëpër afrime të kryqë</w:t>
      </w:r>
      <w:r w:rsidR="00CA6BC1" w:rsidRPr="002A3C4A">
        <w:rPr>
          <w:szCs w:val="22"/>
        </w:rPr>
        <w:t>zime</w:t>
      </w:r>
      <w:r w:rsidR="007B570B">
        <w:rPr>
          <w:szCs w:val="22"/>
        </w:rPr>
        <w:t>ve 5 m nga zgjatimi i kufirit më të</w:t>
      </w:r>
      <w:r w:rsidR="00CA6BC1" w:rsidRPr="002A3C4A">
        <w:rPr>
          <w:szCs w:val="22"/>
        </w:rPr>
        <w:t xml:space="preserve"> </w:t>
      </w:r>
      <w:r w:rsidR="007B570B">
        <w:rPr>
          <w:szCs w:val="22"/>
        </w:rPr>
        <w:t xml:space="preserve">afërt </w:t>
      </w:r>
      <w:r w:rsidR="00CA6BC1" w:rsidRPr="002A3C4A">
        <w:rPr>
          <w:szCs w:val="22"/>
        </w:rPr>
        <w:t>të karrexhatës transve</w:t>
      </w:r>
      <w:r w:rsidR="000A587A">
        <w:rPr>
          <w:szCs w:val="22"/>
        </w:rPr>
        <w:t>rsale dhe në vetë kryqë</w:t>
      </w:r>
      <w:r w:rsidR="007B570B">
        <w:rPr>
          <w:szCs w:val="22"/>
        </w:rPr>
        <w:t>zimet, përveç</w:t>
      </w:r>
      <w:r w:rsidR="00CA6BC1" w:rsidRPr="002A3C4A">
        <w:rPr>
          <w:szCs w:val="22"/>
        </w:rPr>
        <w:t xml:space="preserve"> ku është treguar ndryshe nga sinjalitika apo vijëzimet.”</w:t>
      </w:r>
      <w:r w:rsidR="0031102A">
        <w:rPr>
          <w:szCs w:val="22"/>
        </w:rPr>
        <w:t>.</w:t>
      </w:r>
    </w:p>
    <w:p w:rsidR="00CA6BC1" w:rsidRPr="002A3C4A" w:rsidRDefault="007B570B" w:rsidP="00CA6BC1">
      <w:pPr>
        <w:pStyle w:val="Paragrafi"/>
        <w:rPr>
          <w:szCs w:val="22"/>
        </w:rPr>
      </w:pPr>
      <w:r>
        <w:rPr>
          <w:szCs w:val="22"/>
        </w:rPr>
        <w:t>Paragrafi 3, në</w:t>
      </w:r>
      <w:r w:rsidR="00CA6BC1" w:rsidRPr="002A3C4A">
        <w:rPr>
          <w:szCs w:val="22"/>
        </w:rPr>
        <w:t>nparagrafi (c) (i)</w:t>
      </w:r>
    </w:p>
    <w:p w:rsidR="00CA6BC1" w:rsidRPr="002A3C4A" w:rsidRDefault="007B570B" w:rsidP="00CA6BC1">
      <w:pPr>
        <w:pStyle w:val="Paragrafi"/>
        <w:rPr>
          <w:szCs w:val="22"/>
        </w:rPr>
      </w:pPr>
      <w:r>
        <w:rPr>
          <w:szCs w:val="22"/>
        </w:rPr>
        <w:t>Ky kusht do të lexohet si më poshtë: “Në</w:t>
      </w:r>
      <w:r w:rsidR="00CA6BC1" w:rsidRPr="002A3C4A">
        <w:rPr>
          <w:szCs w:val="22"/>
        </w:rPr>
        <w:t xml:space="preserve"> distancën e dhënë nga legjislacio</w:t>
      </w:r>
      <w:r>
        <w:rPr>
          <w:szCs w:val="22"/>
        </w:rPr>
        <w:t xml:space="preserve">ni </w:t>
      </w:r>
      <w:smartTag w:uri="urn:schemas-microsoft-com:office:smarttags" w:element="country-region">
        <w:smartTag w:uri="urn:schemas-microsoft-com:office:smarttags" w:element="place">
          <w:r>
            <w:rPr>
              <w:szCs w:val="22"/>
            </w:rPr>
            <w:t>vendas</w:t>
          </w:r>
        </w:smartTag>
      </w:smartTag>
      <w:r>
        <w:rPr>
          <w:szCs w:val="22"/>
        </w:rPr>
        <w:t>, në përafrimet e kryqë</w:t>
      </w:r>
      <w:r w:rsidR="00CA6BC1" w:rsidRPr="002A3C4A">
        <w:rPr>
          <w:szCs w:val="22"/>
        </w:rPr>
        <w:t>zimeve në nivel dhe 15 m nga dy anët e ve</w:t>
      </w:r>
      <w:r w:rsidR="0031102A">
        <w:rPr>
          <w:szCs w:val="22"/>
        </w:rPr>
        <w:t>ndqëndrimeve të autobus</w:t>
      </w:r>
      <w:r w:rsidR="00CA6BC1" w:rsidRPr="002A3C4A">
        <w:rPr>
          <w:szCs w:val="22"/>
        </w:rPr>
        <w:t xml:space="preserve">it, trolejbusit ose mjeteve në shina, </w:t>
      </w:r>
      <w:r w:rsidR="000148E2">
        <w:rPr>
          <w:szCs w:val="22"/>
        </w:rPr>
        <w:t xml:space="preserve">përveçse legjislacioni </w:t>
      </w:r>
      <w:smartTag w:uri="urn:schemas-microsoft-com:office:smarttags" w:element="country-region">
        <w:smartTag w:uri="urn:schemas-microsoft-com:office:smarttags" w:element="place">
          <w:r w:rsidR="000148E2">
            <w:rPr>
              <w:szCs w:val="22"/>
            </w:rPr>
            <w:t>vendas</w:t>
          </w:r>
        </w:smartTag>
      </w:smartTag>
      <w:r w:rsidR="000148E2">
        <w:rPr>
          <w:szCs w:val="22"/>
        </w:rPr>
        <w:t xml:space="preserve"> kë</w:t>
      </w:r>
      <w:r w:rsidR="00CA6BC1" w:rsidRPr="002A3C4A">
        <w:rPr>
          <w:szCs w:val="22"/>
        </w:rPr>
        <w:t>rkon</w:t>
      </w:r>
      <w:r>
        <w:rPr>
          <w:szCs w:val="22"/>
        </w:rPr>
        <w:t xml:space="preserve"> një distancë më</w:t>
      </w:r>
      <w:r w:rsidR="0031102A">
        <w:rPr>
          <w:szCs w:val="22"/>
        </w:rPr>
        <w:t xml:space="preserve"> të vogë</w:t>
      </w:r>
      <w:r w:rsidR="00FF0E5B">
        <w:rPr>
          <w:szCs w:val="22"/>
        </w:rPr>
        <w:t>l.</w:t>
      </w:r>
      <w:r w:rsidR="00CA6BC1" w:rsidRPr="002A3C4A">
        <w:rPr>
          <w:szCs w:val="22"/>
        </w:rPr>
        <w:t>”</w:t>
      </w:r>
      <w:r w:rsidR="00FF0E5B">
        <w:rPr>
          <w:szCs w:val="22"/>
        </w:rPr>
        <w:t>.</w:t>
      </w:r>
    </w:p>
    <w:p w:rsidR="00CA6BC1" w:rsidRPr="002A3C4A" w:rsidRDefault="00CA6BC1" w:rsidP="00CA6BC1">
      <w:pPr>
        <w:pStyle w:val="Paragrafi"/>
        <w:rPr>
          <w:szCs w:val="22"/>
        </w:rPr>
      </w:pPr>
      <w:r w:rsidRPr="002A3C4A">
        <w:rPr>
          <w:szCs w:val="22"/>
        </w:rPr>
        <w:t>Paragrafi 5</w:t>
      </w:r>
    </w:p>
    <w:p w:rsidR="00CA6BC1" w:rsidRPr="002A3C4A" w:rsidRDefault="007B570B" w:rsidP="00CA6BC1">
      <w:pPr>
        <w:pStyle w:val="Paragrafi"/>
        <w:rPr>
          <w:szCs w:val="22"/>
        </w:rPr>
      </w:pPr>
      <w:r>
        <w:rPr>
          <w:szCs w:val="22"/>
        </w:rPr>
        <w:t>Ky paragraf do të lexohet si më</w:t>
      </w:r>
      <w:r w:rsidR="00CA6BC1" w:rsidRPr="002A3C4A">
        <w:rPr>
          <w:szCs w:val="22"/>
        </w:rPr>
        <w:t xml:space="preserve"> poshtë:</w:t>
      </w:r>
    </w:p>
    <w:p w:rsidR="00CA6BC1" w:rsidRPr="002A3C4A" w:rsidRDefault="007B570B" w:rsidP="00CA6BC1">
      <w:pPr>
        <w:pStyle w:val="Paragrafi"/>
        <w:rPr>
          <w:szCs w:val="22"/>
        </w:rPr>
      </w:pPr>
      <w:r>
        <w:rPr>
          <w:szCs w:val="22"/>
        </w:rPr>
        <w:t>“a) Ç</w:t>
      </w:r>
      <w:r w:rsidR="00CA6BC1" w:rsidRPr="002A3C4A">
        <w:rPr>
          <w:szCs w:val="22"/>
        </w:rPr>
        <w:t>do automj</w:t>
      </w:r>
      <w:r>
        <w:rPr>
          <w:szCs w:val="22"/>
        </w:rPr>
        <w:t>et motorik ndryshe nga dyrrotakët pa elemente anësore, dhe çdo rimorkio çift ose jo, duhet, kur është</w:t>
      </w:r>
      <w:r w:rsidR="00CA6BC1" w:rsidRPr="002A3C4A">
        <w:rPr>
          <w:szCs w:val="22"/>
        </w:rPr>
        <w:t xml:space="preserve"> e ndalur në karrexh</w:t>
      </w:r>
      <w:r>
        <w:rPr>
          <w:szCs w:val="22"/>
        </w:rPr>
        <w:t>atë jashtë zonave të banuara, të</w:t>
      </w:r>
      <w:r w:rsidR="00CA6BC1" w:rsidRPr="002A3C4A">
        <w:rPr>
          <w:szCs w:val="22"/>
        </w:rPr>
        <w:t xml:space="preserve"> sinjali</w:t>
      </w:r>
      <w:r>
        <w:rPr>
          <w:szCs w:val="22"/>
        </w:rPr>
        <w:t>zohet për shoferët që afrohen në mënyrë të</w:t>
      </w:r>
      <w:r w:rsidR="00CA6BC1" w:rsidRPr="002A3C4A">
        <w:rPr>
          <w:szCs w:val="22"/>
        </w:rPr>
        <w:t xml:space="preserve"> tillë që t</w:t>
      </w:r>
      <w:r>
        <w:rPr>
          <w:szCs w:val="22"/>
        </w:rPr>
        <w:t>’u japë atyre paralajmërim të përshtatshëm për prezencë</w:t>
      </w:r>
      <w:r w:rsidR="00CA6BC1" w:rsidRPr="002A3C4A">
        <w:rPr>
          <w:szCs w:val="22"/>
        </w:rPr>
        <w:t>n e tij:</w:t>
      </w:r>
    </w:p>
    <w:p w:rsidR="00CA6BC1" w:rsidRPr="002A3C4A" w:rsidRDefault="00CA6BC1" w:rsidP="00CA6BC1">
      <w:pPr>
        <w:pStyle w:val="Paragrafi"/>
        <w:rPr>
          <w:szCs w:val="22"/>
        </w:rPr>
      </w:pPr>
      <w:r w:rsidRPr="002A3C4A">
        <w:rPr>
          <w:szCs w:val="22"/>
        </w:rPr>
        <w:t>i) nëse</w:t>
      </w:r>
      <w:r w:rsidR="0031102A">
        <w:rPr>
          <w:szCs w:val="22"/>
        </w:rPr>
        <w:t xml:space="preserve"> drejtuesi ka qenë i detyruar pë</w:t>
      </w:r>
      <w:r w:rsidRPr="002A3C4A">
        <w:rPr>
          <w:szCs w:val="22"/>
        </w:rPr>
        <w:t>r të ndaluar au</w:t>
      </w:r>
      <w:r w:rsidR="007B570B">
        <w:rPr>
          <w:szCs w:val="22"/>
        </w:rPr>
        <w:t>tomjetin e tij në një vend ku qëndrimi është i ndaluar në pë</w:t>
      </w:r>
      <w:r w:rsidRPr="002A3C4A">
        <w:rPr>
          <w:szCs w:val="22"/>
        </w:rPr>
        <w:t>rputhje me paragrafin 3 (b</w:t>
      </w:r>
      <w:r w:rsidR="007B570B">
        <w:rPr>
          <w:szCs w:val="22"/>
        </w:rPr>
        <w:t>) (i) ose (ii) të</w:t>
      </w:r>
      <w:r w:rsidR="0031102A">
        <w:rPr>
          <w:szCs w:val="22"/>
        </w:rPr>
        <w:t xml:space="preserve"> këtij neni të k</w:t>
      </w:r>
      <w:r w:rsidR="000A587A">
        <w:rPr>
          <w:szCs w:val="22"/>
        </w:rPr>
        <w:t>onventë</w:t>
      </w:r>
      <w:r w:rsidRPr="002A3C4A">
        <w:rPr>
          <w:szCs w:val="22"/>
        </w:rPr>
        <w:t>s;</w:t>
      </w:r>
    </w:p>
    <w:p w:rsidR="00CA6BC1" w:rsidRPr="002A3C4A" w:rsidRDefault="007B570B" w:rsidP="00CA6BC1">
      <w:pPr>
        <w:pStyle w:val="Paragrafi"/>
        <w:rPr>
          <w:szCs w:val="22"/>
        </w:rPr>
      </w:pPr>
      <w:r>
        <w:rPr>
          <w:szCs w:val="22"/>
        </w:rPr>
        <w:t>ii) nëse kushtet janë të</w:t>
      </w:r>
      <w:r w:rsidR="00CA6BC1" w:rsidRPr="002A3C4A">
        <w:rPr>
          <w:szCs w:val="22"/>
        </w:rPr>
        <w:t xml:space="preserve"> tilla që drejtuesit që afrohen nuk mund, ose munden me vështirësi, të</w:t>
      </w:r>
      <w:r w:rsidR="000A587A">
        <w:rPr>
          <w:szCs w:val="22"/>
        </w:rPr>
        <w:t xml:space="preserve"> jenë të lajmëruar në kohë</w:t>
      </w:r>
      <w:r w:rsidR="00993B12">
        <w:rPr>
          <w:szCs w:val="22"/>
        </w:rPr>
        <w:t xml:space="preserve"> për pengesën të</w:t>
      </w:r>
      <w:r w:rsidR="00CA6BC1" w:rsidRPr="002A3C4A">
        <w:rPr>
          <w:szCs w:val="22"/>
        </w:rPr>
        <w:t xml:space="preserve"> cilën automjeti paraqet.</w:t>
      </w:r>
    </w:p>
    <w:p w:rsidR="00CA6BC1" w:rsidRPr="002A3C4A" w:rsidRDefault="00CA6BC1" w:rsidP="00CA6BC1">
      <w:pPr>
        <w:pStyle w:val="Paragrafi"/>
        <w:rPr>
          <w:szCs w:val="22"/>
        </w:rPr>
      </w:pPr>
      <w:r w:rsidRPr="002A3C4A">
        <w:rPr>
          <w:szCs w:val="22"/>
        </w:rPr>
        <w:t>b) Këto kushte të nënparagrafit (a) t</w:t>
      </w:r>
      <w:r w:rsidR="00993B12">
        <w:rPr>
          <w:szCs w:val="22"/>
        </w:rPr>
        <w:t>ë</w:t>
      </w:r>
      <w:r w:rsidRPr="002A3C4A">
        <w:rPr>
          <w:szCs w:val="22"/>
        </w:rPr>
        <w:t xml:space="preserve"> këtij paragraf</w:t>
      </w:r>
      <w:r w:rsidR="001F7061">
        <w:rPr>
          <w:szCs w:val="22"/>
        </w:rPr>
        <w:t>i mund të bë</w:t>
      </w:r>
      <w:r w:rsidRPr="002A3C4A">
        <w:rPr>
          <w:szCs w:val="22"/>
        </w:rPr>
        <w:t>hen të zbatueshme në zonat e banuara.</w:t>
      </w:r>
    </w:p>
    <w:p w:rsidR="00CA6BC1" w:rsidRPr="002A3C4A" w:rsidRDefault="0031102A" w:rsidP="00CA6BC1">
      <w:pPr>
        <w:pStyle w:val="Paragrafi"/>
        <w:rPr>
          <w:szCs w:val="22"/>
        </w:rPr>
      </w:pPr>
      <w:r>
        <w:rPr>
          <w:szCs w:val="22"/>
        </w:rPr>
        <w:t>c) Ë</w:t>
      </w:r>
      <w:r w:rsidR="001F7061">
        <w:rPr>
          <w:szCs w:val="22"/>
        </w:rPr>
        <w:t>shtë e rekomandu</w:t>
      </w:r>
      <w:r w:rsidR="000A587A">
        <w:rPr>
          <w:szCs w:val="22"/>
        </w:rPr>
        <w:t>e</w:t>
      </w:r>
      <w:r w:rsidR="001F7061">
        <w:rPr>
          <w:szCs w:val="22"/>
        </w:rPr>
        <w:t>shme, pë</w:t>
      </w:r>
      <w:r w:rsidR="00CA6BC1" w:rsidRPr="002A3C4A">
        <w:rPr>
          <w:szCs w:val="22"/>
        </w:rPr>
        <w:t>r zbatimin e</w:t>
      </w:r>
      <w:r w:rsidR="001F7061">
        <w:rPr>
          <w:szCs w:val="22"/>
        </w:rPr>
        <w:t xml:space="preserve"> kushteve të këtij paragrafi, që</w:t>
      </w:r>
      <w:r w:rsidR="00CA6BC1" w:rsidRPr="002A3C4A">
        <w:rPr>
          <w:szCs w:val="22"/>
        </w:rPr>
        <w:t xml:space="preserve"> legjis</w:t>
      </w:r>
      <w:r w:rsidR="001F7061">
        <w:rPr>
          <w:szCs w:val="22"/>
        </w:rPr>
        <w:t xml:space="preserve">lacioni </w:t>
      </w:r>
      <w:smartTag w:uri="urn:schemas-microsoft-com:office:smarttags" w:element="country-region">
        <w:smartTag w:uri="urn:schemas-microsoft-com:office:smarttags" w:element="place">
          <w:r w:rsidR="001F7061">
            <w:rPr>
              <w:szCs w:val="22"/>
            </w:rPr>
            <w:t>vendas</w:t>
          </w:r>
        </w:smartTag>
      </w:smartTag>
      <w:r w:rsidR="000A587A">
        <w:rPr>
          <w:szCs w:val="22"/>
        </w:rPr>
        <w:t xml:space="preserve"> do të paraqesë</w:t>
      </w:r>
      <w:r w:rsidR="001F7061">
        <w:rPr>
          <w:szCs w:val="22"/>
        </w:rPr>
        <w:t xml:space="preserve"> pë</w:t>
      </w:r>
      <w:r>
        <w:rPr>
          <w:szCs w:val="22"/>
        </w:rPr>
        <w:t>r pë</w:t>
      </w:r>
      <w:r w:rsidR="00CA6BC1" w:rsidRPr="002A3C4A">
        <w:rPr>
          <w:szCs w:val="22"/>
        </w:rPr>
        <w:t>rdor</w:t>
      </w:r>
      <w:r w:rsidR="001F7061">
        <w:rPr>
          <w:szCs w:val="22"/>
        </w:rPr>
        <w:t>im një</w:t>
      </w:r>
      <w:r w:rsidR="000A587A">
        <w:rPr>
          <w:szCs w:val="22"/>
        </w:rPr>
        <w:t xml:space="preserve"> nga metodat referuar në shtojcën 5</w:t>
      </w:r>
      <w:r>
        <w:rPr>
          <w:szCs w:val="22"/>
        </w:rPr>
        <w:t xml:space="preserve"> paragrafi 56 i k</w:t>
      </w:r>
      <w:r w:rsidR="00CA6BC1" w:rsidRPr="002A3C4A">
        <w:rPr>
          <w:szCs w:val="22"/>
        </w:rPr>
        <w:t>onventës.”</w:t>
      </w:r>
      <w:r>
        <w:rPr>
          <w:szCs w:val="22"/>
        </w:rPr>
        <w:t>.</w:t>
      </w:r>
    </w:p>
    <w:p w:rsidR="00CA6BC1" w:rsidRPr="002A3C4A" w:rsidRDefault="00CA6BC1" w:rsidP="00CA6BC1">
      <w:pPr>
        <w:pStyle w:val="Paragrafi"/>
        <w:rPr>
          <w:szCs w:val="22"/>
        </w:rPr>
      </w:pPr>
      <w:r w:rsidRPr="002A3C4A">
        <w:rPr>
          <w:szCs w:val="22"/>
        </w:rPr>
        <w:t>Paragraf shtesë për t’u futur në fund të këtij neni</w:t>
      </w:r>
    </w:p>
    <w:p w:rsidR="00CA6BC1" w:rsidRPr="002A3C4A" w:rsidRDefault="00FE6A22" w:rsidP="00CA6BC1">
      <w:pPr>
        <w:pStyle w:val="Paragrafi"/>
        <w:rPr>
          <w:szCs w:val="22"/>
        </w:rPr>
      </w:pPr>
      <w:r>
        <w:rPr>
          <w:szCs w:val="22"/>
        </w:rPr>
        <w:t>Ky paragraf do të</w:t>
      </w:r>
      <w:r w:rsidR="000A587A">
        <w:rPr>
          <w:szCs w:val="22"/>
        </w:rPr>
        <w:t xml:space="preserve"> lexohet si më poshtë</w:t>
      </w:r>
      <w:r w:rsidR="00CA6BC1" w:rsidRPr="002A3C4A">
        <w:rPr>
          <w:szCs w:val="22"/>
        </w:rPr>
        <w:t>:</w:t>
      </w:r>
    </w:p>
    <w:p w:rsidR="00CA6BC1" w:rsidRPr="002A3C4A" w:rsidRDefault="00CA6BC1" w:rsidP="00CA6BC1">
      <w:pPr>
        <w:pStyle w:val="Paragrafi"/>
        <w:rPr>
          <w:szCs w:val="22"/>
        </w:rPr>
      </w:pPr>
      <w:r w:rsidRPr="002A3C4A">
        <w:rPr>
          <w:szCs w:val="22"/>
        </w:rPr>
        <w:t xml:space="preserve"> “a) Legjislacioni </w:t>
      </w:r>
      <w:smartTag w:uri="urn:schemas-microsoft-com:office:smarttags" w:element="country-region">
        <w:smartTag w:uri="urn:schemas-microsoft-com:office:smarttags" w:element="place">
          <w:r w:rsidRPr="002A3C4A">
            <w:rPr>
              <w:szCs w:val="22"/>
            </w:rPr>
            <w:t>vendas</w:t>
          </w:r>
        </w:smartTag>
      </w:smartTag>
      <w:r w:rsidRPr="002A3C4A">
        <w:rPr>
          <w:szCs w:val="22"/>
        </w:rPr>
        <w:t xml:space="preserve"> mund të lejojë personat me aftësi të kufizuar t</w:t>
      </w:r>
      <w:r w:rsidR="00CB6ADD">
        <w:rPr>
          <w:szCs w:val="22"/>
        </w:rPr>
        <w:t>ë parkojnë</w:t>
      </w:r>
      <w:r w:rsidRPr="002A3C4A">
        <w:rPr>
          <w:szCs w:val="22"/>
        </w:rPr>
        <w:t xml:space="preserve"> automjetet e tyr</w:t>
      </w:r>
      <w:r w:rsidR="00CB6ADD">
        <w:rPr>
          <w:szCs w:val="22"/>
        </w:rPr>
        <w:t>e në rrugët publike ku parkimi është ose i ndaluar</w:t>
      </w:r>
      <w:r w:rsidR="0031102A">
        <w:rPr>
          <w:szCs w:val="22"/>
        </w:rPr>
        <w:t>, ose pas një kohe</w:t>
      </w:r>
      <w:r w:rsidRPr="002A3C4A">
        <w:rPr>
          <w:szCs w:val="22"/>
        </w:rPr>
        <w:t xml:space="preserve"> të caktuar ku</w:t>
      </w:r>
      <w:r w:rsidR="00CB6ADD">
        <w:rPr>
          <w:szCs w:val="22"/>
        </w:rPr>
        <w:t xml:space="preserve"> parkimi është</w:t>
      </w:r>
      <w:r w:rsidRPr="002A3C4A">
        <w:rPr>
          <w:szCs w:val="22"/>
        </w:rPr>
        <w:t xml:space="preserve"> i ndaluar.</w:t>
      </w:r>
    </w:p>
    <w:p w:rsidR="00CA6BC1" w:rsidRPr="002A3C4A" w:rsidRDefault="00CB6ADD" w:rsidP="00CA6BC1">
      <w:pPr>
        <w:pStyle w:val="Paragrafi"/>
        <w:rPr>
          <w:szCs w:val="22"/>
        </w:rPr>
      </w:pPr>
      <w:r>
        <w:rPr>
          <w:szCs w:val="22"/>
        </w:rPr>
        <w:t>b) Shtetet mund të</w:t>
      </w:r>
      <w:r w:rsidR="00CA6BC1" w:rsidRPr="002A3C4A">
        <w:rPr>
          <w:szCs w:val="22"/>
        </w:rPr>
        <w:t xml:space="preserve"> pajisin perso</w:t>
      </w:r>
      <w:r w:rsidR="0031102A">
        <w:rPr>
          <w:szCs w:val="22"/>
        </w:rPr>
        <w:t>nat me aftësi të kufizuar me një dokument që</w:t>
      </w:r>
      <w:r w:rsidR="000A587A">
        <w:rPr>
          <w:szCs w:val="22"/>
        </w:rPr>
        <w:t xml:space="preserve"> mban një</w:t>
      </w:r>
      <w:r>
        <w:rPr>
          <w:szCs w:val="22"/>
        </w:rPr>
        <w:t xml:space="preserve"> simbol ndërkombëtar për këtë</w:t>
      </w:r>
      <w:r w:rsidR="00CA6BC1" w:rsidRPr="002A3C4A">
        <w:rPr>
          <w:szCs w:val="22"/>
        </w:rPr>
        <w:t xml:space="preserve"> kategori dhe emri</w:t>
      </w:r>
      <w:r>
        <w:rPr>
          <w:szCs w:val="22"/>
        </w:rPr>
        <w:t>n e mbajtësit. Ky dokument do të tregohet sa herë këta persona pë</w:t>
      </w:r>
      <w:r w:rsidR="00CA6BC1" w:rsidRPr="002A3C4A">
        <w:rPr>
          <w:szCs w:val="22"/>
        </w:rPr>
        <w:t>r</w:t>
      </w:r>
      <w:r w:rsidR="0031102A">
        <w:rPr>
          <w:szCs w:val="22"/>
        </w:rPr>
        <w:t>dorin facilitetet referuar në në</w:t>
      </w:r>
      <w:r w:rsidR="00CA6BC1" w:rsidRPr="002A3C4A">
        <w:rPr>
          <w:szCs w:val="22"/>
        </w:rPr>
        <w:t>nparagrafin (a) me sipër. Palët Kontraktuese do t</w:t>
      </w:r>
      <w:r w:rsidR="000A587A">
        <w:rPr>
          <w:szCs w:val="22"/>
        </w:rPr>
        <w:t>’i njohin këto dokumente</w:t>
      </w:r>
      <w:r>
        <w:rPr>
          <w:szCs w:val="22"/>
        </w:rPr>
        <w:t xml:space="preserve"> të nxjerra nga to dhe të</w:t>
      </w:r>
      <w:r w:rsidR="00CA6BC1" w:rsidRPr="002A3C4A">
        <w:rPr>
          <w:szCs w:val="22"/>
        </w:rPr>
        <w:t xml:space="preserve"> le</w:t>
      </w:r>
      <w:r w:rsidR="0031102A">
        <w:rPr>
          <w:szCs w:val="22"/>
        </w:rPr>
        <w:t>jojnë personat me këto dokumente</w:t>
      </w:r>
      <w:r w:rsidR="00CA6BC1" w:rsidRPr="002A3C4A">
        <w:rPr>
          <w:szCs w:val="22"/>
        </w:rPr>
        <w:t xml:space="preserve"> t</w:t>
      </w:r>
      <w:r>
        <w:rPr>
          <w:szCs w:val="22"/>
        </w:rPr>
        <w:t>’i pë</w:t>
      </w:r>
      <w:r w:rsidR="00CA6BC1" w:rsidRPr="002A3C4A">
        <w:rPr>
          <w:szCs w:val="22"/>
        </w:rPr>
        <w:t>r</w:t>
      </w:r>
      <w:r>
        <w:rPr>
          <w:szCs w:val="22"/>
        </w:rPr>
        <w:t xml:space="preserve">dorin facilitetet </w:t>
      </w:r>
      <w:r w:rsidR="0031102A">
        <w:rPr>
          <w:szCs w:val="22"/>
        </w:rPr>
        <w:t>referuar në nënparagrafin (a) më</w:t>
      </w:r>
      <w:r>
        <w:rPr>
          <w:szCs w:val="22"/>
        </w:rPr>
        <w:t xml:space="preserve"> sipë</w:t>
      </w:r>
      <w:r w:rsidR="00CA6BC1" w:rsidRPr="002A3C4A">
        <w:rPr>
          <w:szCs w:val="22"/>
        </w:rPr>
        <w:t>r.”</w:t>
      </w:r>
      <w:r w:rsidR="00FF0E5B">
        <w:rPr>
          <w:szCs w:val="22"/>
        </w:rPr>
        <w:t>.</w:t>
      </w:r>
    </w:p>
    <w:p w:rsidR="00CA6BC1" w:rsidRPr="002A3C4A" w:rsidRDefault="00FF0E5B" w:rsidP="00CA6BC1">
      <w:pPr>
        <w:pStyle w:val="Paragrafi"/>
        <w:rPr>
          <w:szCs w:val="22"/>
        </w:rPr>
      </w:pPr>
      <w:r>
        <w:rPr>
          <w:szCs w:val="22"/>
        </w:rPr>
        <w:t>19. Shtesa të nenit 25 të k</w:t>
      </w:r>
      <w:r w:rsidR="00CA6BC1" w:rsidRPr="002A3C4A">
        <w:rPr>
          <w:szCs w:val="22"/>
        </w:rPr>
        <w:t>onventës (Autostradat dhe rrug</w:t>
      </w:r>
      <w:r w:rsidR="00CB6ADD">
        <w:rPr>
          <w:szCs w:val="22"/>
        </w:rPr>
        <w:t>ë</w:t>
      </w:r>
      <w:r w:rsidR="00CA6BC1" w:rsidRPr="002A3C4A">
        <w:rPr>
          <w:szCs w:val="22"/>
        </w:rPr>
        <w:t xml:space="preserve"> të ngjashme)</w:t>
      </w:r>
    </w:p>
    <w:p w:rsidR="00CA6BC1" w:rsidRPr="002A3C4A" w:rsidRDefault="00CA6BC1" w:rsidP="00CA6BC1">
      <w:pPr>
        <w:pStyle w:val="Paragrafi"/>
        <w:rPr>
          <w:szCs w:val="22"/>
        </w:rPr>
      </w:pPr>
      <w:r w:rsidRPr="002A3C4A">
        <w:rPr>
          <w:szCs w:val="22"/>
        </w:rPr>
        <w:t>Paragrafi 1</w:t>
      </w:r>
    </w:p>
    <w:p w:rsidR="00CA6BC1" w:rsidRPr="002A3C4A" w:rsidRDefault="00CA6BC1" w:rsidP="00CA6BC1">
      <w:pPr>
        <w:pStyle w:val="Paragrafi"/>
        <w:rPr>
          <w:szCs w:val="22"/>
        </w:rPr>
      </w:pPr>
      <w:r w:rsidRPr="002A3C4A">
        <w:rPr>
          <w:szCs w:val="22"/>
        </w:rPr>
        <w:t>Ky par</w:t>
      </w:r>
      <w:r w:rsidR="0031102A">
        <w:rPr>
          <w:szCs w:val="22"/>
        </w:rPr>
        <w:t>agraf do të lexohet si më</w:t>
      </w:r>
      <w:r w:rsidR="000A587A">
        <w:rPr>
          <w:szCs w:val="22"/>
        </w:rPr>
        <w:t xml:space="preserve"> </w:t>
      </w:r>
      <w:r w:rsidR="0031102A">
        <w:rPr>
          <w:szCs w:val="22"/>
        </w:rPr>
        <w:t>poshtë: “Në autostrada dhe në pë</w:t>
      </w:r>
      <w:r w:rsidR="000A587A">
        <w:rPr>
          <w:szCs w:val="22"/>
        </w:rPr>
        <w:t>rafrime të veçanta ose dalje rrugësh të shë</w:t>
      </w:r>
      <w:r w:rsidRPr="002A3C4A">
        <w:rPr>
          <w:szCs w:val="22"/>
        </w:rPr>
        <w:t>nuara si autostrada,</w:t>
      </w:r>
    </w:p>
    <w:p w:rsidR="00CA6BC1" w:rsidRPr="002A3C4A" w:rsidRDefault="0031102A" w:rsidP="00CA6BC1">
      <w:pPr>
        <w:pStyle w:val="Paragrafi"/>
        <w:rPr>
          <w:szCs w:val="22"/>
        </w:rPr>
      </w:pPr>
      <w:r>
        <w:rPr>
          <w:szCs w:val="22"/>
        </w:rPr>
        <w:t>a) p</w:t>
      </w:r>
      <w:r w:rsidR="00CA6BC1" w:rsidRPr="002A3C4A">
        <w:rPr>
          <w:szCs w:val="22"/>
        </w:rPr>
        <w:t>ërd</w:t>
      </w:r>
      <w:r w:rsidR="000A587A">
        <w:rPr>
          <w:szCs w:val="22"/>
        </w:rPr>
        <w:t>orimi i rrugës do të ndalohet për këmbësorët, kafshët, biç</w:t>
      </w:r>
      <w:r>
        <w:rPr>
          <w:szCs w:val="22"/>
        </w:rPr>
        <w:t>ikletat, motoç</w:t>
      </w:r>
      <w:r w:rsidR="00CA6BC1" w:rsidRPr="002A3C4A">
        <w:rPr>
          <w:szCs w:val="22"/>
        </w:rPr>
        <w:t xml:space="preserve">ikletat dhe </w:t>
      </w:r>
      <w:r w:rsidR="000A587A">
        <w:rPr>
          <w:szCs w:val="22"/>
        </w:rPr>
        <w:t>të gjitha mjetet të</w:t>
      </w:r>
      <w:r w:rsidR="00CA6BC1" w:rsidRPr="002A3C4A">
        <w:rPr>
          <w:szCs w:val="22"/>
        </w:rPr>
        <w:t xml:space="preserve"> </w:t>
      </w:r>
      <w:r>
        <w:rPr>
          <w:szCs w:val="22"/>
        </w:rPr>
        <w:t>tjera nga automjetet dhe rimorki</w:t>
      </w:r>
      <w:r w:rsidR="00CA6BC1" w:rsidRPr="002A3C4A">
        <w:rPr>
          <w:szCs w:val="22"/>
        </w:rPr>
        <w:t>o</w:t>
      </w:r>
      <w:r>
        <w:rPr>
          <w:szCs w:val="22"/>
        </w:rPr>
        <w:t>t e</w:t>
      </w:r>
      <w:r w:rsidR="000A587A">
        <w:rPr>
          <w:szCs w:val="22"/>
        </w:rPr>
        <w:t xml:space="preserve"> tyre, dhe pë</w:t>
      </w:r>
      <w:r w:rsidR="00656B59">
        <w:rPr>
          <w:szCs w:val="22"/>
        </w:rPr>
        <w:t>r automjetet ose rimorki</w:t>
      </w:r>
      <w:r w:rsidR="00CA6BC1" w:rsidRPr="002A3C4A">
        <w:rPr>
          <w:szCs w:val="22"/>
        </w:rPr>
        <w:t>o</w:t>
      </w:r>
      <w:r w:rsidR="00FF0E5B">
        <w:rPr>
          <w:szCs w:val="22"/>
        </w:rPr>
        <w:t>t të cilat janë të pamundura, për shkak të</w:t>
      </w:r>
      <w:r w:rsidR="000A587A">
        <w:rPr>
          <w:szCs w:val="22"/>
        </w:rPr>
        <w:t xml:space="preserve"> projektimit të t</w:t>
      </w:r>
      <w:r w:rsidR="00CA6BC1" w:rsidRPr="002A3C4A">
        <w:rPr>
          <w:szCs w:val="22"/>
        </w:rPr>
        <w:t>yre, të kapin në</w:t>
      </w:r>
      <w:r w:rsidR="00656B59">
        <w:rPr>
          <w:szCs w:val="22"/>
        </w:rPr>
        <w:t xml:space="preserve"> një rrugë</w:t>
      </w:r>
      <w:r w:rsidR="000A587A">
        <w:rPr>
          <w:szCs w:val="22"/>
        </w:rPr>
        <w:t xml:space="preserve"> të drejtë një shpejtësi të pë</w:t>
      </w:r>
      <w:r w:rsidR="00CA6BC1" w:rsidRPr="002A3C4A">
        <w:rPr>
          <w:szCs w:val="22"/>
        </w:rPr>
        <w:t>rcaktuar ng</w:t>
      </w:r>
      <w:r w:rsidR="000A587A">
        <w:rPr>
          <w:szCs w:val="22"/>
        </w:rPr>
        <w:t>a legjislacioni vendas, por jo më të</w:t>
      </w:r>
      <w:r w:rsidR="00CA6BC1" w:rsidRPr="002A3C4A">
        <w:rPr>
          <w:szCs w:val="22"/>
        </w:rPr>
        <w:t xml:space="preserve"> v</w:t>
      </w:r>
      <w:r w:rsidR="00656B59">
        <w:rPr>
          <w:szCs w:val="22"/>
        </w:rPr>
        <w:t>ogë</w:t>
      </w:r>
      <w:r w:rsidR="000A587A">
        <w:rPr>
          <w:szCs w:val="22"/>
        </w:rPr>
        <w:t>l se 40 km/orë</w:t>
      </w:r>
      <w:r w:rsidR="00CA6BC1" w:rsidRPr="002A3C4A">
        <w:rPr>
          <w:szCs w:val="22"/>
        </w:rPr>
        <w:t>;</w:t>
      </w:r>
    </w:p>
    <w:p w:rsidR="00CA6BC1" w:rsidRPr="002A3C4A" w:rsidRDefault="000A587A" w:rsidP="00CA6BC1">
      <w:pPr>
        <w:pStyle w:val="Paragrafi"/>
        <w:rPr>
          <w:szCs w:val="22"/>
        </w:rPr>
      </w:pPr>
      <w:r>
        <w:rPr>
          <w:szCs w:val="22"/>
        </w:rPr>
        <w:t>b) Drejtuesve</w:t>
      </w:r>
      <w:r w:rsidR="00CA6BC1" w:rsidRPr="002A3C4A">
        <w:rPr>
          <w:szCs w:val="22"/>
        </w:rPr>
        <w:t xml:space="preserve"> nuk u lejohet:</w:t>
      </w:r>
    </w:p>
    <w:p w:rsidR="00CA6BC1" w:rsidRPr="002A3C4A" w:rsidRDefault="000A587A" w:rsidP="00CA6BC1">
      <w:pPr>
        <w:pStyle w:val="Paragrafi"/>
        <w:rPr>
          <w:szCs w:val="22"/>
        </w:rPr>
      </w:pPr>
      <w:r>
        <w:rPr>
          <w:szCs w:val="22"/>
        </w:rPr>
        <w:t>i) Pë</w:t>
      </w:r>
      <w:r w:rsidR="00CA6BC1" w:rsidRPr="002A3C4A">
        <w:rPr>
          <w:szCs w:val="22"/>
        </w:rPr>
        <w:t>r të</w:t>
      </w:r>
      <w:r>
        <w:rPr>
          <w:szCs w:val="22"/>
        </w:rPr>
        <w:t xml:space="preserve"> parkuar automjetet e tyre të që</w:t>
      </w:r>
      <w:r w:rsidR="00656B59">
        <w:rPr>
          <w:szCs w:val="22"/>
        </w:rPr>
        <w:t>ndrojnë</w:t>
      </w:r>
      <w:r w:rsidR="00CA6BC1" w:rsidRPr="002A3C4A">
        <w:rPr>
          <w:szCs w:val="22"/>
        </w:rPr>
        <w:t xml:space="preserve"> ose </w:t>
      </w:r>
      <w:r w:rsidR="00656B59">
        <w:rPr>
          <w:szCs w:val="22"/>
        </w:rPr>
        <w:t xml:space="preserve">të </w:t>
      </w:r>
      <w:r w:rsidR="00CA6BC1" w:rsidRPr="002A3C4A">
        <w:rPr>
          <w:szCs w:val="22"/>
        </w:rPr>
        <w:t>parkohen në vend tjetër nga ato të ven</w:t>
      </w:r>
      <w:r w:rsidR="00656B59">
        <w:rPr>
          <w:szCs w:val="22"/>
        </w:rPr>
        <w:t>deve të</w:t>
      </w:r>
      <w:r>
        <w:rPr>
          <w:szCs w:val="22"/>
        </w:rPr>
        <w:t xml:space="preserve"> shënuara si parkime; në</w:t>
      </w:r>
      <w:r w:rsidR="00CA6BC1" w:rsidRPr="002A3C4A">
        <w:rPr>
          <w:szCs w:val="22"/>
        </w:rPr>
        <w:t xml:space="preserve">se </w:t>
      </w:r>
      <w:r w:rsidR="00656B59">
        <w:rPr>
          <w:szCs w:val="22"/>
        </w:rPr>
        <w:t>një automjet është</w:t>
      </w:r>
      <w:r>
        <w:rPr>
          <w:szCs w:val="22"/>
        </w:rPr>
        <w:t xml:space="preserve"> i detyruar të qëndrojë</w:t>
      </w:r>
      <w:r w:rsidR="00CA6BC1" w:rsidRPr="002A3C4A">
        <w:rPr>
          <w:szCs w:val="22"/>
        </w:rPr>
        <w:t>, dre</w:t>
      </w:r>
      <w:r w:rsidR="00656B59">
        <w:rPr>
          <w:szCs w:val="22"/>
        </w:rPr>
        <w:t>jtuesi i tij duhet ta lëvizë atë</w:t>
      </w:r>
      <w:r w:rsidR="00CA6BC1" w:rsidRPr="002A3C4A">
        <w:rPr>
          <w:szCs w:val="22"/>
        </w:rPr>
        <w:t xml:space="preserve"> j</w:t>
      </w:r>
      <w:r>
        <w:rPr>
          <w:szCs w:val="22"/>
        </w:rPr>
        <w:t>ashtë</w:t>
      </w:r>
      <w:r w:rsidR="00CA6BC1" w:rsidRPr="002A3C4A">
        <w:rPr>
          <w:szCs w:val="22"/>
        </w:rPr>
        <w:t xml:space="preserve"> karrexhatës dhe g</w:t>
      </w:r>
      <w:r>
        <w:rPr>
          <w:szCs w:val="22"/>
        </w:rPr>
        <w:t>ji</w:t>
      </w:r>
      <w:r w:rsidR="00656B59">
        <w:rPr>
          <w:szCs w:val="22"/>
        </w:rPr>
        <w:t>thashtu dhe nga kufiri i rrugës dhe, nëse është</w:t>
      </w:r>
      <w:r>
        <w:rPr>
          <w:szCs w:val="22"/>
        </w:rPr>
        <w:t xml:space="preserve"> i pamundur të</w:t>
      </w:r>
      <w:r w:rsidR="00656B59">
        <w:rPr>
          <w:szCs w:val="22"/>
        </w:rPr>
        <w:t xml:space="preserve"> bëjë kështu, menjëherë</w:t>
      </w:r>
      <w:r w:rsidR="00CA6BC1" w:rsidRPr="002A3C4A">
        <w:rPr>
          <w:szCs w:val="22"/>
        </w:rPr>
        <w:t xml:space="preserve"> të sinjalizohet prezenca e automj</w:t>
      </w:r>
      <w:r>
        <w:rPr>
          <w:szCs w:val="22"/>
        </w:rPr>
        <w:t>etit në një distanc</w:t>
      </w:r>
      <w:r w:rsidR="00656B59">
        <w:rPr>
          <w:szCs w:val="22"/>
        </w:rPr>
        <w:t>ë të tillë</w:t>
      </w:r>
      <w:r>
        <w:rPr>
          <w:szCs w:val="22"/>
        </w:rPr>
        <w:t xml:space="preserve"> që të lajmërojë</w:t>
      </w:r>
      <w:r w:rsidR="00CA6BC1" w:rsidRPr="002A3C4A">
        <w:rPr>
          <w:szCs w:val="22"/>
        </w:rPr>
        <w:t xml:space="preserve"> </w:t>
      </w:r>
      <w:r>
        <w:rPr>
          <w:szCs w:val="22"/>
        </w:rPr>
        <w:t>drejtuesit që po afrohen në ko</w:t>
      </w:r>
      <w:r w:rsidR="00656B59">
        <w:rPr>
          <w:szCs w:val="22"/>
        </w:rPr>
        <w:t>hë; nëse një automjet është përh</w:t>
      </w:r>
      <w:r w:rsidR="00CA6BC1" w:rsidRPr="002A3C4A">
        <w:rPr>
          <w:szCs w:val="22"/>
        </w:rPr>
        <w:t>eq</w:t>
      </w:r>
      <w:r>
        <w:rPr>
          <w:szCs w:val="22"/>
        </w:rPr>
        <w:t>ur në situatë pë</w:t>
      </w:r>
      <w:r w:rsidR="00CA6BC1" w:rsidRPr="002A3C4A">
        <w:rPr>
          <w:szCs w:val="22"/>
        </w:rPr>
        <w:t>r të cilën z</w:t>
      </w:r>
      <w:r w:rsidR="00252A7E">
        <w:rPr>
          <w:szCs w:val="22"/>
        </w:rPr>
        <w:t>batohet neni 23 paragrafi 5 i k</w:t>
      </w:r>
      <w:r w:rsidR="00CA6BC1" w:rsidRPr="002A3C4A">
        <w:rPr>
          <w:szCs w:val="22"/>
        </w:rPr>
        <w:t>on</w:t>
      </w:r>
      <w:r>
        <w:rPr>
          <w:szCs w:val="22"/>
        </w:rPr>
        <w:t>ventës, është e rekomandu</w:t>
      </w:r>
      <w:r w:rsidR="00252A7E">
        <w:rPr>
          <w:szCs w:val="22"/>
        </w:rPr>
        <w:t>e</w:t>
      </w:r>
      <w:r>
        <w:rPr>
          <w:szCs w:val="22"/>
        </w:rPr>
        <w:t>shme që</w:t>
      </w:r>
      <w:r w:rsidR="00CA6BC1" w:rsidRPr="002A3C4A">
        <w:rPr>
          <w:szCs w:val="22"/>
        </w:rPr>
        <w:t xml:space="preserve"> legjis</w:t>
      </w:r>
      <w:r>
        <w:rPr>
          <w:szCs w:val="22"/>
        </w:rPr>
        <w:t>lacioni vendas do të parashikojë për pë</w:t>
      </w:r>
      <w:r w:rsidR="00CA6BC1" w:rsidRPr="002A3C4A">
        <w:rPr>
          <w:szCs w:val="22"/>
        </w:rPr>
        <w:t>rdorim n</w:t>
      </w:r>
      <w:r>
        <w:rPr>
          <w:szCs w:val="22"/>
        </w:rPr>
        <w:t>jë nga zbatimet e referuara në shtojcën 5 paragrafi 56</w:t>
      </w:r>
      <w:r w:rsidR="00D20912">
        <w:rPr>
          <w:szCs w:val="22"/>
        </w:rPr>
        <w:t xml:space="preserve"> i k</w:t>
      </w:r>
      <w:r w:rsidR="00CA6BC1" w:rsidRPr="002A3C4A">
        <w:rPr>
          <w:szCs w:val="22"/>
        </w:rPr>
        <w:t>onventës;</w:t>
      </w:r>
    </w:p>
    <w:p w:rsidR="00CA6BC1" w:rsidRPr="002A3C4A" w:rsidRDefault="000A587A" w:rsidP="00CA6BC1">
      <w:pPr>
        <w:pStyle w:val="Paragrafi"/>
        <w:rPr>
          <w:szCs w:val="22"/>
        </w:rPr>
      </w:pPr>
      <w:r>
        <w:rPr>
          <w:szCs w:val="22"/>
        </w:rPr>
        <w:t>ii) Për të bërë kthesa U pë</w:t>
      </w:r>
      <w:r w:rsidR="00D20912">
        <w:rPr>
          <w:szCs w:val="22"/>
        </w:rPr>
        <w:t>r të udhë</w:t>
      </w:r>
      <w:r w:rsidR="00CA6BC1" w:rsidRPr="002A3C4A">
        <w:rPr>
          <w:szCs w:val="22"/>
        </w:rPr>
        <w:t>t</w:t>
      </w:r>
      <w:r>
        <w:rPr>
          <w:szCs w:val="22"/>
        </w:rPr>
        <w:t>uar në drejtim të kundërt dhe të lëvizet mbi vijë ndarëse qëndrore, duke përhequr dhe mbikalimet që</w:t>
      </w:r>
      <w:r w:rsidR="00CA6BC1" w:rsidRPr="002A3C4A">
        <w:rPr>
          <w:szCs w:val="22"/>
        </w:rPr>
        <w:t xml:space="preserve"> lidhin dy karrexhatat.”</w:t>
      </w:r>
    </w:p>
    <w:p w:rsidR="00CA6BC1" w:rsidRPr="002A3C4A" w:rsidRDefault="00D20912" w:rsidP="00CA6BC1">
      <w:pPr>
        <w:pStyle w:val="Paragrafi"/>
        <w:rPr>
          <w:szCs w:val="22"/>
        </w:rPr>
      </w:pPr>
      <w:r>
        <w:rPr>
          <w:szCs w:val="22"/>
        </w:rPr>
        <w:t>c) Proc</w:t>
      </w:r>
      <w:r w:rsidR="00CA6BC1" w:rsidRPr="002A3C4A">
        <w:rPr>
          <w:szCs w:val="22"/>
        </w:rPr>
        <w:t>esionet, demo</w:t>
      </w:r>
      <w:r w:rsidR="000A587A">
        <w:rPr>
          <w:szCs w:val="22"/>
        </w:rPr>
        <w:t>n</w:t>
      </w:r>
      <w:r w:rsidR="00CA6BC1" w:rsidRPr="002A3C4A">
        <w:rPr>
          <w:szCs w:val="22"/>
        </w:rPr>
        <w:t>strimet, grumbullimet</w:t>
      </w:r>
      <w:r>
        <w:rPr>
          <w:szCs w:val="22"/>
        </w:rPr>
        <w:t>, paradat e motorë</w:t>
      </w:r>
      <w:r w:rsidR="00CA6BC1" w:rsidRPr="002A3C4A">
        <w:rPr>
          <w:szCs w:val="22"/>
        </w:rPr>
        <w:t>ve, evenime</w:t>
      </w:r>
      <w:r>
        <w:rPr>
          <w:szCs w:val="22"/>
        </w:rPr>
        <w:t>ntet sportive, testet teknike të</w:t>
      </w:r>
      <w:r w:rsidR="00CA6BC1" w:rsidRPr="002A3C4A">
        <w:rPr>
          <w:szCs w:val="22"/>
        </w:rPr>
        <w:t xml:space="preserve"> automjeteve dhe shasitë e mot</w:t>
      </w:r>
      <w:r w:rsidR="000A587A">
        <w:rPr>
          <w:szCs w:val="22"/>
        </w:rPr>
        <w:t>orëve do të jenë</w:t>
      </w:r>
      <w:r>
        <w:rPr>
          <w:szCs w:val="22"/>
        </w:rPr>
        <w:t xml:space="preserve"> subjekte të pë</w:t>
      </w:r>
      <w:r w:rsidR="00CA6BC1" w:rsidRPr="002A3C4A">
        <w:rPr>
          <w:szCs w:val="22"/>
        </w:rPr>
        <w:t>rjashtu</w:t>
      </w:r>
      <w:r w:rsidR="000A587A">
        <w:rPr>
          <w:szCs w:val="22"/>
        </w:rPr>
        <w:t>ara nga këto dispozita</w:t>
      </w:r>
      <w:r>
        <w:rPr>
          <w:szCs w:val="22"/>
        </w:rPr>
        <w:t>,</w:t>
      </w:r>
      <w:r w:rsidR="000A587A">
        <w:rPr>
          <w:szCs w:val="22"/>
        </w:rPr>
        <w:t xml:space="preserve"> nëse janë pjesë</w:t>
      </w:r>
      <w:r w:rsidR="00CA6BC1" w:rsidRPr="002A3C4A">
        <w:rPr>
          <w:szCs w:val="22"/>
        </w:rPr>
        <w:t xml:space="preserve"> e legjislacionit </w:t>
      </w:r>
      <w:smartTag w:uri="urn:schemas-microsoft-com:office:smarttags" w:element="country-region">
        <w:smartTag w:uri="urn:schemas-microsoft-com:office:smarttags" w:element="place">
          <w:r w:rsidR="00CA6BC1" w:rsidRPr="002A3C4A">
            <w:rPr>
              <w:szCs w:val="22"/>
            </w:rPr>
            <w:t>vendas</w:t>
          </w:r>
        </w:smartTag>
      </w:smartTag>
      <w:r w:rsidR="00CA6BC1" w:rsidRPr="002A3C4A">
        <w:rPr>
          <w:szCs w:val="22"/>
        </w:rPr>
        <w:t>.”</w:t>
      </w:r>
    </w:p>
    <w:p w:rsidR="00CA6BC1" w:rsidRPr="002A3C4A" w:rsidRDefault="000A587A" w:rsidP="00CA6BC1">
      <w:pPr>
        <w:pStyle w:val="Paragrafi"/>
        <w:rPr>
          <w:szCs w:val="22"/>
        </w:rPr>
      </w:pPr>
      <w:r>
        <w:rPr>
          <w:szCs w:val="22"/>
        </w:rPr>
        <w:t>Paragrafë shtesë pë</w:t>
      </w:r>
      <w:r w:rsidR="00CA6BC1" w:rsidRPr="002A3C4A">
        <w:rPr>
          <w:szCs w:val="22"/>
        </w:rPr>
        <w:t>r t</w:t>
      </w:r>
      <w:r>
        <w:rPr>
          <w:szCs w:val="22"/>
        </w:rPr>
        <w:t>’</w:t>
      </w:r>
      <w:r w:rsidR="00CA6BC1" w:rsidRPr="002A3C4A">
        <w:rPr>
          <w:szCs w:val="22"/>
        </w:rPr>
        <w:t xml:space="preserve">u </w:t>
      </w:r>
      <w:r w:rsidR="00D20912">
        <w:rPr>
          <w:szCs w:val="22"/>
        </w:rPr>
        <w:t>futur menjë</w:t>
      </w:r>
      <w:r>
        <w:rPr>
          <w:szCs w:val="22"/>
        </w:rPr>
        <w:t>herë pas paragrafit 1</w:t>
      </w:r>
      <w:r w:rsidR="00CA6BC1" w:rsidRPr="002A3C4A">
        <w:rPr>
          <w:szCs w:val="22"/>
        </w:rPr>
        <w:t xml:space="preserve"> të këtij neni</w:t>
      </w:r>
      <w:r w:rsidR="00D20912">
        <w:rPr>
          <w:szCs w:val="22"/>
        </w:rPr>
        <w:t>.</w:t>
      </w:r>
    </w:p>
    <w:p w:rsidR="00CA6BC1" w:rsidRPr="002A3C4A" w:rsidRDefault="000A587A" w:rsidP="00CA6BC1">
      <w:pPr>
        <w:pStyle w:val="Paragrafi"/>
        <w:rPr>
          <w:szCs w:val="22"/>
        </w:rPr>
      </w:pPr>
      <w:r>
        <w:rPr>
          <w:szCs w:val="22"/>
        </w:rPr>
        <w:t>Ky paragraf do të lexohet si më poshtë: “Atje ku një</w:t>
      </w:r>
      <w:r w:rsidR="00CA6BC1" w:rsidRPr="002A3C4A">
        <w:rPr>
          <w:szCs w:val="22"/>
        </w:rPr>
        <w:t xml:space="preserve"> autostradë</w:t>
      </w:r>
      <w:r w:rsidR="00D20912">
        <w:rPr>
          <w:szCs w:val="22"/>
        </w:rPr>
        <w:t xml:space="preserve"> pë</w:t>
      </w:r>
      <w:r w:rsidR="00CA6BC1" w:rsidRPr="002A3C4A">
        <w:rPr>
          <w:szCs w:val="22"/>
        </w:rPr>
        <w:t>rfshin tre ose k</w:t>
      </w:r>
      <w:r>
        <w:rPr>
          <w:szCs w:val="22"/>
        </w:rPr>
        <w:t>atër korsi për të</w:t>
      </w:r>
      <w:r w:rsidR="00D20912">
        <w:rPr>
          <w:szCs w:val="22"/>
        </w:rPr>
        <w:t xml:space="preserve"> një</w:t>
      </w:r>
      <w:r w:rsidR="00CA6BC1" w:rsidRPr="002A3C4A">
        <w:rPr>
          <w:szCs w:val="22"/>
        </w:rPr>
        <w:t>jtin drejtim të traf</w:t>
      </w:r>
      <w:r>
        <w:rPr>
          <w:szCs w:val="22"/>
        </w:rPr>
        <w:t>ikut</w:t>
      </w:r>
      <w:r w:rsidR="00D20912">
        <w:rPr>
          <w:szCs w:val="22"/>
        </w:rPr>
        <w:t>, të</w:t>
      </w:r>
      <w:r>
        <w:rPr>
          <w:szCs w:val="22"/>
        </w:rPr>
        <w:t xml:space="preserve"> drejtuesit e automjeteve të mallrave të më</w:t>
      </w:r>
      <w:r w:rsidR="00D20912">
        <w:rPr>
          <w:szCs w:val="22"/>
        </w:rPr>
        <w:t xml:space="preserve"> shumë se 3,5</w:t>
      </w:r>
      <w:r w:rsidR="00DC5BBD">
        <w:rPr>
          <w:szCs w:val="22"/>
        </w:rPr>
        <w:t xml:space="preserve"> ose të kombinimit të</w:t>
      </w:r>
      <w:r w:rsidR="00CA6BC1" w:rsidRPr="002A3C4A">
        <w:rPr>
          <w:szCs w:val="22"/>
        </w:rPr>
        <w:t xml:space="preserve"> automje</w:t>
      </w:r>
      <w:r w:rsidR="00DC5BBD">
        <w:rPr>
          <w:szCs w:val="22"/>
        </w:rPr>
        <w:t>teve me më</w:t>
      </w:r>
      <w:r>
        <w:rPr>
          <w:szCs w:val="22"/>
        </w:rPr>
        <w:t xml:space="preserve"> shumë se 7 m në gjatë</w:t>
      </w:r>
      <w:r w:rsidR="00CA6BC1" w:rsidRPr="002A3C4A">
        <w:rPr>
          <w:szCs w:val="22"/>
        </w:rPr>
        <w:t>si nuk lejo</w:t>
      </w:r>
      <w:r>
        <w:rPr>
          <w:szCs w:val="22"/>
        </w:rPr>
        <w:t>hen të marrin ndonjë korsi tjetë</w:t>
      </w:r>
      <w:r w:rsidR="00D20912">
        <w:rPr>
          <w:szCs w:val="22"/>
        </w:rPr>
        <w:t>r veç dy korsive më</w:t>
      </w:r>
      <w:r w:rsidR="00CA6BC1" w:rsidRPr="002A3C4A">
        <w:rPr>
          <w:szCs w:val="22"/>
        </w:rPr>
        <w:t xml:space="preserve"> af</w:t>
      </w:r>
      <w:r>
        <w:rPr>
          <w:szCs w:val="22"/>
        </w:rPr>
        <w:t>ër buzës së</w:t>
      </w:r>
      <w:r w:rsidR="00CA6BC1" w:rsidRPr="002A3C4A">
        <w:rPr>
          <w:szCs w:val="22"/>
        </w:rPr>
        <w:t xml:space="preserve"> karrexhatës në p</w:t>
      </w:r>
      <w:r>
        <w:rPr>
          <w:szCs w:val="22"/>
        </w:rPr>
        <w:t>ë</w:t>
      </w:r>
      <w:r w:rsidR="00CA6BC1" w:rsidRPr="002A3C4A">
        <w:rPr>
          <w:szCs w:val="22"/>
        </w:rPr>
        <w:t>rputhje me drejtimin e trafikut.”</w:t>
      </w:r>
      <w:r w:rsidR="00D20912">
        <w:rPr>
          <w:szCs w:val="22"/>
        </w:rPr>
        <w:t>.</w:t>
      </w:r>
    </w:p>
    <w:p w:rsidR="00CA6BC1" w:rsidRPr="002A3C4A" w:rsidRDefault="00CA6BC1" w:rsidP="00CA6BC1">
      <w:pPr>
        <w:pStyle w:val="Paragrafi"/>
        <w:rPr>
          <w:szCs w:val="22"/>
        </w:rPr>
      </w:pPr>
      <w:r w:rsidRPr="002A3C4A">
        <w:rPr>
          <w:szCs w:val="22"/>
        </w:rPr>
        <w:t>Paragraf</w:t>
      </w:r>
      <w:r w:rsidR="000A587A">
        <w:rPr>
          <w:szCs w:val="22"/>
        </w:rPr>
        <w:t>ë shtesë pë</w:t>
      </w:r>
      <w:r w:rsidRPr="002A3C4A">
        <w:rPr>
          <w:szCs w:val="22"/>
        </w:rPr>
        <w:t>r t</w:t>
      </w:r>
      <w:r w:rsidR="000A587A">
        <w:rPr>
          <w:szCs w:val="22"/>
        </w:rPr>
        <w:t>’</w:t>
      </w:r>
      <w:r w:rsidRPr="002A3C4A">
        <w:rPr>
          <w:szCs w:val="22"/>
        </w:rPr>
        <w:t>u futur menjëherë pas paragrafit 3 të këtij neni</w:t>
      </w:r>
      <w:r w:rsidR="00D20912">
        <w:rPr>
          <w:szCs w:val="22"/>
        </w:rPr>
        <w:t>.</w:t>
      </w:r>
    </w:p>
    <w:p w:rsidR="00CA6BC1" w:rsidRPr="002A3C4A" w:rsidRDefault="006122E4" w:rsidP="00CA6BC1">
      <w:pPr>
        <w:pStyle w:val="Paragrafi"/>
        <w:rPr>
          <w:szCs w:val="22"/>
        </w:rPr>
      </w:pPr>
      <w:r>
        <w:rPr>
          <w:szCs w:val="22"/>
        </w:rPr>
        <w:t>Ky paragraf do të lexohet si më poshtë: “Automjetet të të</w:t>
      </w:r>
      <w:r w:rsidR="00CA6BC1" w:rsidRPr="002A3C4A">
        <w:rPr>
          <w:szCs w:val="22"/>
        </w:rPr>
        <w:t>rhequ</w:t>
      </w:r>
      <w:r>
        <w:rPr>
          <w:szCs w:val="22"/>
        </w:rPr>
        <w:t>ra me anën e një automjeti tjetër do të ndalohen të kenë</w:t>
      </w:r>
      <w:r w:rsidR="00CA6BC1" w:rsidRPr="002A3C4A">
        <w:rPr>
          <w:szCs w:val="22"/>
        </w:rPr>
        <w:t xml:space="preserve"> akses në superstrada</w:t>
      </w:r>
      <w:r w:rsidR="00D20912">
        <w:rPr>
          <w:szCs w:val="22"/>
        </w:rPr>
        <w:t>,</w:t>
      </w:r>
      <w:r w:rsidR="00CA6BC1" w:rsidRPr="002A3C4A">
        <w:rPr>
          <w:szCs w:val="22"/>
        </w:rPr>
        <w:t xml:space="preserve"> në rast se n</w:t>
      </w:r>
      <w:r>
        <w:rPr>
          <w:szCs w:val="22"/>
        </w:rPr>
        <w:t>uk ka pë</w:t>
      </w:r>
      <w:r w:rsidR="00CA6BC1" w:rsidRPr="002A3C4A">
        <w:rPr>
          <w:szCs w:val="22"/>
        </w:rPr>
        <w:t xml:space="preserve">rjashtime nga legjislacioni </w:t>
      </w:r>
      <w:smartTag w:uri="urn:schemas-microsoft-com:office:smarttags" w:element="country-region">
        <w:smartTag w:uri="urn:schemas-microsoft-com:office:smarttags" w:element="place">
          <w:r w:rsidR="00CA6BC1" w:rsidRPr="002A3C4A">
            <w:rPr>
              <w:szCs w:val="22"/>
            </w:rPr>
            <w:t>vendas</w:t>
          </w:r>
        </w:smartTag>
      </w:smartTag>
      <w:r>
        <w:rPr>
          <w:szCs w:val="22"/>
        </w:rPr>
        <w:t>. Automjetet me de</w:t>
      </w:r>
      <w:r w:rsidR="00CA6BC1" w:rsidRPr="002A3C4A">
        <w:rPr>
          <w:szCs w:val="22"/>
        </w:rPr>
        <w:t>fekte do t</w:t>
      </w:r>
      <w:r w:rsidR="00D20912">
        <w:rPr>
          <w:szCs w:val="22"/>
        </w:rPr>
        <w:t>ë lënë superstradën në daljen më</w:t>
      </w:r>
      <w:r>
        <w:rPr>
          <w:szCs w:val="22"/>
        </w:rPr>
        <w:t xml:space="preserve"> të afërt. Për efekt të këtij rregulli, pajisje tërheqëse mund të jenë</w:t>
      </w:r>
      <w:r w:rsidR="00CA6BC1" w:rsidRPr="002A3C4A">
        <w:rPr>
          <w:szCs w:val="22"/>
        </w:rPr>
        <w:t xml:space="preserve"> litarët, kavot etj.”</w:t>
      </w:r>
      <w:r w:rsidR="00FF0E5B">
        <w:rPr>
          <w:szCs w:val="22"/>
        </w:rPr>
        <w:t>.</w:t>
      </w:r>
    </w:p>
    <w:p w:rsidR="00CA6BC1" w:rsidRPr="002A3C4A" w:rsidRDefault="00CA6BC1" w:rsidP="00CA6BC1">
      <w:pPr>
        <w:pStyle w:val="Paragrafi"/>
        <w:rPr>
          <w:szCs w:val="22"/>
        </w:rPr>
      </w:pPr>
      <w:r w:rsidRPr="002A3C4A">
        <w:rPr>
          <w:szCs w:val="22"/>
        </w:rPr>
        <w:t>Paragrafi 4</w:t>
      </w:r>
    </w:p>
    <w:p w:rsidR="00CA6BC1" w:rsidRPr="002A3C4A" w:rsidRDefault="006122E4" w:rsidP="00CA6BC1">
      <w:pPr>
        <w:pStyle w:val="Paragrafi"/>
        <w:rPr>
          <w:szCs w:val="22"/>
        </w:rPr>
      </w:pPr>
      <w:r>
        <w:rPr>
          <w:szCs w:val="22"/>
        </w:rPr>
        <w:t>Ky paragraf do të lexohet si më poshtë: “Pë</w:t>
      </w:r>
      <w:r w:rsidR="00CA6BC1" w:rsidRPr="002A3C4A">
        <w:rPr>
          <w:szCs w:val="22"/>
        </w:rPr>
        <w:t>r arsye t</w:t>
      </w:r>
      <w:r w:rsidR="00D20912">
        <w:rPr>
          <w:szCs w:val="22"/>
        </w:rPr>
        <w:t>ë</w:t>
      </w:r>
      <w:r>
        <w:rPr>
          <w:szCs w:val="22"/>
        </w:rPr>
        <w:t xml:space="preserve"> zbatimit të paragrafit 1 të këtij neni i rishkruar si më sipër, të paragrafit shtesë pë</w:t>
      </w:r>
      <w:r w:rsidR="00CA6BC1" w:rsidRPr="002A3C4A">
        <w:rPr>
          <w:szCs w:val="22"/>
        </w:rPr>
        <w:t>r t</w:t>
      </w:r>
      <w:r>
        <w:rPr>
          <w:szCs w:val="22"/>
        </w:rPr>
        <w:t>’</w:t>
      </w:r>
      <w:r w:rsidR="00CA6BC1" w:rsidRPr="002A3C4A">
        <w:rPr>
          <w:szCs w:val="22"/>
        </w:rPr>
        <w:t>u lexuar me</w:t>
      </w:r>
      <w:r>
        <w:rPr>
          <w:szCs w:val="22"/>
        </w:rPr>
        <w:t>njëherë pas paragrafit 1, dhe të paragrafë</w:t>
      </w:r>
      <w:r w:rsidR="00CA6BC1" w:rsidRPr="002A3C4A">
        <w:rPr>
          <w:szCs w:val="22"/>
        </w:rPr>
        <w:t xml:space="preserve">ve 2 dhe 3 të </w:t>
      </w:r>
      <w:r w:rsidR="00D20912">
        <w:rPr>
          <w:szCs w:val="22"/>
        </w:rPr>
        <w:t>këtij neni të k</w:t>
      </w:r>
      <w:r w:rsidR="00E84C55">
        <w:rPr>
          <w:szCs w:val="22"/>
        </w:rPr>
        <w:t>onventës rrugë</w:t>
      </w:r>
      <w:r>
        <w:rPr>
          <w:szCs w:val="22"/>
        </w:rPr>
        <w:t xml:space="preserve"> të tjera të rezervuara pë</w:t>
      </w:r>
      <w:r w:rsidR="00CA6BC1" w:rsidRPr="002A3C4A">
        <w:rPr>
          <w:szCs w:val="22"/>
        </w:rPr>
        <w:t>r traf</w:t>
      </w:r>
      <w:r w:rsidR="00D20912">
        <w:rPr>
          <w:szCs w:val="22"/>
        </w:rPr>
        <w:t>ikun e automjeteve, me sinjali</w:t>
      </w:r>
      <w:r>
        <w:rPr>
          <w:szCs w:val="22"/>
        </w:rPr>
        <w:t>sti</w:t>
      </w:r>
      <w:r w:rsidR="00CA6BC1" w:rsidRPr="002A3C4A">
        <w:rPr>
          <w:szCs w:val="22"/>
        </w:rPr>
        <w:t xml:space="preserve">kën </w:t>
      </w:r>
      <w:r>
        <w:rPr>
          <w:szCs w:val="22"/>
        </w:rPr>
        <w:t>e duhur dhe që nuk ofrojnë akses për dhe nga prona gjatë</w:t>
      </w:r>
      <w:r w:rsidR="00CA6BC1" w:rsidRPr="002A3C4A">
        <w:rPr>
          <w:szCs w:val="22"/>
        </w:rPr>
        <w:t xml:space="preserve"> tyre do të trajtohen si autostrada.”</w:t>
      </w:r>
      <w:r w:rsidR="00FF0E5B">
        <w:rPr>
          <w:szCs w:val="22"/>
        </w:rPr>
        <w:t>.</w:t>
      </w:r>
    </w:p>
    <w:p w:rsidR="00CA6BC1" w:rsidRPr="002A3C4A" w:rsidRDefault="00E84C55" w:rsidP="00CA6BC1">
      <w:pPr>
        <w:pStyle w:val="Paragrafi"/>
        <w:rPr>
          <w:szCs w:val="22"/>
        </w:rPr>
      </w:pPr>
      <w:r>
        <w:rPr>
          <w:szCs w:val="22"/>
        </w:rPr>
        <w:t>20. Shtesë e nenit 27 të</w:t>
      </w:r>
      <w:r w:rsidR="00CB0351">
        <w:rPr>
          <w:szCs w:val="22"/>
        </w:rPr>
        <w:t xml:space="preserve"> k</w:t>
      </w:r>
      <w:r>
        <w:rPr>
          <w:szCs w:val="22"/>
        </w:rPr>
        <w:t>onventës (Rregulla të veçanta të</w:t>
      </w:r>
      <w:r w:rsidR="00CA6BC1" w:rsidRPr="002A3C4A">
        <w:rPr>
          <w:szCs w:val="22"/>
        </w:rPr>
        <w:t xml:space="preserve"> zbatu</w:t>
      </w:r>
      <w:r w:rsidR="00FF0E5B">
        <w:rPr>
          <w:szCs w:val="22"/>
        </w:rPr>
        <w:t>eshme për ç</w:t>
      </w:r>
      <w:r w:rsidR="00CB0351">
        <w:rPr>
          <w:szCs w:val="22"/>
        </w:rPr>
        <w:t>iklistë</w:t>
      </w:r>
      <w:r>
        <w:rPr>
          <w:szCs w:val="22"/>
        </w:rPr>
        <w:t>t dhe motoçiklistë</w:t>
      </w:r>
      <w:r w:rsidR="00CA6BC1" w:rsidRPr="002A3C4A">
        <w:rPr>
          <w:szCs w:val="22"/>
        </w:rPr>
        <w:t>t)</w:t>
      </w:r>
    </w:p>
    <w:p w:rsidR="00CB0351" w:rsidRDefault="00CA6BC1" w:rsidP="00CA6BC1">
      <w:pPr>
        <w:pStyle w:val="Paragrafi"/>
        <w:rPr>
          <w:szCs w:val="22"/>
        </w:rPr>
      </w:pPr>
      <w:r w:rsidRPr="002A3C4A">
        <w:rPr>
          <w:szCs w:val="22"/>
        </w:rPr>
        <w:t>Paragrafi 2</w:t>
      </w:r>
      <w:r w:rsidR="00E84C55">
        <w:rPr>
          <w:szCs w:val="22"/>
        </w:rPr>
        <w:t xml:space="preserve"> </w:t>
      </w:r>
    </w:p>
    <w:p w:rsidR="009172A3" w:rsidRDefault="00A82245" w:rsidP="00CA6BC1">
      <w:pPr>
        <w:pStyle w:val="Paragrafi"/>
        <w:rPr>
          <w:szCs w:val="22"/>
        </w:rPr>
      </w:pPr>
      <w:r>
        <w:rPr>
          <w:szCs w:val="22"/>
        </w:rPr>
        <w:t>Ky paragraf do të lexohet si më</w:t>
      </w:r>
      <w:r w:rsidR="00CA6BC1" w:rsidRPr="002A3C4A">
        <w:rPr>
          <w:szCs w:val="22"/>
        </w:rPr>
        <w:t xml:space="preserve"> pos</w:t>
      </w:r>
      <w:r>
        <w:rPr>
          <w:szCs w:val="22"/>
        </w:rPr>
        <w:t>htë</w:t>
      </w:r>
      <w:r w:rsidR="00270DFA">
        <w:rPr>
          <w:szCs w:val="22"/>
        </w:rPr>
        <w:t>: “</w:t>
      </w:r>
      <w:r w:rsidR="00CB0351">
        <w:rPr>
          <w:szCs w:val="22"/>
        </w:rPr>
        <w:t>Është e ndaluar për çiklistë</w:t>
      </w:r>
      <w:r>
        <w:rPr>
          <w:szCs w:val="22"/>
        </w:rPr>
        <w:t>t pë</w:t>
      </w:r>
      <w:r w:rsidR="00CA6BC1" w:rsidRPr="002A3C4A">
        <w:rPr>
          <w:szCs w:val="22"/>
        </w:rPr>
        <w:t>r të drejtuar mj</w:t>
      </w:r>
      <w:r w:rsidR="00CB0351">
        <w:rPr>
          <w:szCs w:val="22"/>
        </w:rPr>
        <w:t>etin pa mbajtur duart në</w:t>
      </w:r>
      <w:r>
        <w:rPr>
          <w:szCs w:val="22"/>
        </w:rPr>
        <w:t xml:space="preserve"> timon së paku njërën dorë, të lejojnë veten të të</w:t>
      </w:r>
      <w:r w:rsidR="00CA6BC1" w:rsidRPr="002A3C4A">
        <w:rPr>
          <w:szCs w:val="22"/>
        </w:rPr>
        <w:t>rhiqen nga një mjet tjetër, ose të mbaj</w:t>
      </w:r>
      <w:r w:rsidR="00CB0351">
        <w:rPr>
          <w:szCs w:val="22"/>
        </w:rPr>
        <w:t>ne, tërheqin ose shtyjnë objekte që pengojnë drejtimi</w:t>
      </w:r>
      <w:r w:rsidR="005D1A2E">
        <w:rPr>
          <w:szCs w:val="22"/>
        </w:rPr>
        <w:t>n e biçikletës ose rrezikojnë pë</w:t>
      </w:r>
      <w:r w:rsidR="00CB0351">
        <w:rPr>
          <w:szCs w:val="22"/>
        </w:rPr>
        <w:t>rdorues të tjerë</w:t>
      </w:r>
      <w:r w:rsidR="00CA6BC1" w:rsidRPr="002A3C4A">
        <w:rPr>
          <w:szCs w:val="22"/>
        </w:rPr>
        <w:t xml:space="preserve"> rruge. T</w:t>
      </w:r>
      <w:r w:rsidR="00CB0351">
        <w:rPr>
          <w:szCs w:val="22"/>
        </w:rPr>
        <w:t>ë njëjtat dispozita do të zbatohen pë</w:t>
      </w:r>
      <w:r w:rsidR="00CA6BC1" w:rsidRPr="002A3C4A">
        <w:rPr>
          <w:szCs w:val="22"/>
        </w:rPr>
        <w:t>r motoçi</w:t>
      </w:r>
      <w:r w:rsidR="00CB0351">
        <w:rPr>
          <w:szCs w:val="22"/>
        </w:rPr>
        <w:t>klistët; për më tepër, sidoqoftë, motoçiklistë</w:t>
      </w:r>
      <w:r>
        <w:rPr>
          <w:szCs w:val="22"/>
        </w:rPr>
        <w:t>t do të mbajnë duart në timon</w:t>
      </w:r>
      <w:r w:rsidR="00CB0351">
        <w:rPr>
          <w:szCs w:val="22"/>
        </w:rPr>
        <w:t>,</w:t>
      </w:r>
      <w:r>
        <w:rPr>
          <w:szCs w:val="22"/>
        </w:rPr>
        <w:t xml:space="preserve"> përveç</w:t>
      </w:r>
      <w:r w:rsidR="00CA6BC1" w:rsidRPr="002A3C4A">
        <w:rPr>
          <w:szCs w:val="22"/>
        </w:rPr>
        <w:t xml:space="preserve"> a</w:t>
      </w:r>
      <w:r>
        <w:rPr>
          <w:szCs w:val="22"/>
        </w:rPr>
        <w:t>tëherë kur do të japin sinjal në pë</w:t>
      </w:r>
      <w:r w:rsidR="00CB0351">
        <w:rPr>
          <w:szCs w:val="22"/>
        </w:rPr>
        <w:t>rputhje me k</w:t>
      </w:r>
      <w:r w:rsidR="00CA6BC1" w:rsidRPr="002A3C4A">
        <w:rPr>
          <w:szCs w:val="22"/>
        </w:rPr>
        <w:t>onventën.”</w:t>
      </w:r>
      <w:r w:rsidR="00002DC0">
        <w:rPr>
          <w:szCs w:val="22"/>
        </w:rPr>
        <w:t>.</w:t>
      </w:r>
      <w:r w:rsidR="00260CF2">
        <w:rPr>
          <w:szCs w:val="22"/>
        </w:rPr>
        <w:t xml:space="preserve"> </w:t>
      </w:r>
    </w:p>
    <w:p w:rsidR="00CA6BC1" w:rsidRPr="002A3C4A" w:rsidRDefault="00CA6BC1" w:rsidP="00CA6BC1">
      <w:pPr>
        <w:pStyle w:val="Paragrafi"/>
        <w:rPr>
          <w:szCs w:val="22"/>
        </w:rPr>
      </w:pPr>
      <w:r w:rsidRPr="002A3C4A">
        <w:rPr>
          <w:szCs w:val="22"/>
        </w:rPr>
        <w:t>Paragrafi 4</w:t>
      </w:r>
    </w:p>
    <w:p w:rsidR="00CA6BC1" w:rsidRPr="002A3C4A" w:rsidRDefault="009172A3" w:rsidP="00CA6BC1">
      <w:pPr>
        <w:pStyle w:val="Paragrafi"/>
        <w:rPr>
          <w:szCs w:val="22"/>
        </w:rPr>
      </w:pPr>
      <w:r>
        <w:rPr>
          <w:szCs w:val="22"/>
        </w:rPr>
        <w:t>Ky paragraf do të lexohet si më poshtë</w:t>
      </w:r>
      <w:r w:rsidR="00CB0351">
        <w:rPr>
          <w:szCs w:val="22"/>
        </w:rPr>
        <w:t>: “Motoç</w:t>
      </w:r>
      <w:r w:rsidR="00CA6BC1" w:rsidRPr="002A3C4A">
        <w:rPr>
          <w:szCs w:val="22"/>
        </w:rPr>
        <w:t>ik</w:t>
      </w:r>
      <w:r w:rsidR="00CB0351">
        <w:rPr>
          <w:szCs w:val="22"/>
        </w:rPr>
        <w:t>listë</w:t>
      </w:r>
      <w:r>
        <w:rPr>
          <w:szCs w:val="22"/>
        </w:rPr>
        <w:t>t mund të autorizohen të përdorin korsitë e çiklistëve dhe, në</w:t>
      </w:r>
      <w:r w:rsidR="00CA6BC1" w:rsidRPr="002A3C4A">
        <w:rPr>
          <w:szCs w:val="22"/>
        </w:rPr>
        <w:t xml:space="preserve">se </w:t>
      </w:r>
      <w:r>
        <w:rPr>
          <w:szCs w:val="22"/>
        </w:rPr>
        <w:t>konsiderohet e këshillueshme, të ndalohen të përdorin pjesë</w:t>
      </w:r>
      <w:r w:rsidR="00CA6BC1" w:rsidRPr="002A3C4A">
        <w:rPr>
          <w:szCs w:val="22"/>
        </w:rPr>
        <w:t>n tjetër të karrexhatës.”</w:t>
      </w:r>
      <w:r w:rsidR="00CB0351">
        <w:rPr>
          <w:szCs w:val="22"/>
        </w:rPr>
        <w:t>.</w:t>
      </w:r>
    </w:p>
    <w:p w:rsidR="00CA6BC1" w:rsidRPr="002A3C4A" w:rsidRDefault="009172A3" w:rsidP="00CA6BC1">
      <w:pPr>
        <w:pStyle w:val="Paragrafi"/>
        <w:rPr>
          <w:szCs w:val="22"/>
        </w:rPr>
      </w:pPr>
      <w:r>
        <w:rPr>
          <w:szCs w:val="22"/>
        </w:rPr>
        <w:t>Paragraf shtesë pë</w:t>
      </w:r>
      <w:r w:rsidR="00CA6BC1" w:rsidRPr="002A3C4A">
        <w:rPr>
          <w:szCs w:val="22"/>
        </w:rPr>
        <w:t>r t</w:t>
      </w:r>
      <w:r>
        <w:rPr>
          <w:szCs w:val="22"/>
        </w:rPr>
        <w:t>’</w:t>
      </w:r>
      <w:r w:rsidR="00CA6BC1" w:rsidRPr="002A3C4A">
        <w:rPr>
          <w:szCs w:val="22"/>
        </w:rPr>
        <w:t>u futur në fund të këtij neni</w:t>
      </w:r>
      <w:r w:rsidR="00CB0351">
        <w:rPr>
          <w:szCs w:val="22"/>
        </w:rPr>
        <w:t>.</w:t>
      </w:r>
    </w:p>
    <w:p w:rsidR="00CA6BC1" w:rsidRPr="002A3C4A" w:rsidRDefault="009172A3" w:rsidP="00CA6BC1">
      <w:pPr>
        <w:pStyle w:val="Paragrafi"/>
        <w:rPr>
          <w:szCs w:val="22"/>
        </w:rPr>
      </w:pPr>
      <w:r>
        <w:rPr>
          <w:szCs w:val="22"/>
        </w:rPr>
        <w:t>Ky paragraf do të lexohet si më poshtë</w:t>
      </w:r>
      <w:r w:rsidR="00CA6BC1" w:rsidRPr="002A3C4A">
        <w:rPr>
          <w:szCs w:val="22"/>
        </w:rPr>
        <w:t>: “Mba</w:t>
      </w:r>
      <w:r w:rsidR="00002DC0">
        <w:rPr>
          <w:szCs w:val="22"/>
        </w:rPr>
        <w:t xml:space="preserve">jtja e helmetave protektive </w:t>
      </w:r>
      <w:r>
        <w:rPr>
          <w:szCs w:val="22"/>
        </w:rPr>
        <w:t>është e detyrueshme për drejtuesit dhe pasagjerët e motoç</w:t>
      </w:r>
      <w:r w:rsidR="00CB0351">
        <w:rPr>
          <w:szCs w:val="22"/>
        </w:rPr>
        <w:t>ikletave dhe motorëve, përveç</w:t>
      </w:r>
      <w:r w:rsidR="00CA6BC1" w:rsidRPr="002A3C4A">
        <w:rPr>
          <w:szCs w:val="22"/>
        </w:rPr>
        <w:t xml:space="preserve"> rasteve të përjashtuara nga legjislacioni </w:t>
      </w:r>
      <w:smartTag w:uri="urn:schemas-microsoft-com:office:smarttags" w:element="country-region">
        <w:smartTag w:uri="urn:schemas-microsoft-com:office:smarttags" w:element="place">
          <w:r w:rsidR="00CA6BC1" w:rsidRPr="002A3C4A">
            <w:rPr>
              <w:szCs w:val="22"/>
            </w:rPr>
            <w:t>vendas</w:t>
          </w:r>
        </w:smartTag>
      </w:smartTag>
      <w:r w:rsidR="00CA6BC1" w:rsidRPr="002A3C4A">
        <w:rPr>
          <w:szCs w:val="22"/>
        </w:rPr>
        <w:t>.”</w:t>
      </w:r>
      <w:r w:rsidR="00CB0351">
        <w:rPr>
          <w:szCs w:val="22"/>
        </w:rPr>
        <w:t>.</w:t>
      </w:r>
    </w:p>
    <w:p w:rsidR="00CA6BC1" w:rsidRPr="002A3C4A" w:rsidRDefault="009172A3" w:rsidP="00CA6BC1">
      <w:pPr>
        <w:pStyle w:val="Paragrafi"/>
        <w:rPr>
          <w:szCs w:val="22"/>
        </w:rPr>
      </w:pPr>
      <w:r>
        <w:rPr>
          <w:szCs w:val="22"/>
        </w:rPr>
        <w:t>20 bis. Nene shtesë pë</w:t>
      </w:r>
      <w:r w:rsidR="00CA6BC1" w:rsidRPr="002A3C4A">
        <w:rPr>
          <w:szCs w:val="22"/>
        </w:rPr>
        <w:t>r t</w:t>
      </w:r>
      <w:r>
        <w:rPr>
          <w:szCs w:val="22"/>
        </w:rPr>
        <w:t>’u f</w:t>
      </w:r>
      <w:r w:rsidR="00CB0351">
        <w:rPr>
          <w:szCs w:val="22"/>
        </w:rPr>
        <w:t>utur menjëherë pas nenit 27 të k</w:t>
      </w:r>
      <w:r>
        <w:rPr>
          <w:szCs w:val="22"/>
        </w:rPr>
        <w:t>onventë</w:t>
      </w:r>
      <w:r w:rsidR="00CA6BC1" w:rsidRPr="002A3C4A">
        <w:rPr>
          <w:szCs w:val="22"/>
        </w:rPr>
        <w:t>s</w:t>
      </w:r>
    </w:p>
    <w:p w:rsidR="00CA6BC1" w:rsidRPr="002A3C4A" w:rsidRDefault="00CA6BC1" w:rsidP="00CA6BC1">
      <w:pPr>
        <w:pStyle w:val="Paragrafi"/>
        <w:rPr>
          <w:szCs w:val="22"/>
        </w:rPr>
      </w:pPr>
      <w:r w:rsidRPr="002A3C4A">
        <w:rPr>
          <w:szCs w:val="22"/>
        </w:rPr>
        <w:t>Këto nene do të lexoh</w:t>
      </w:r>
      <w:r w:rsidR="009172A3">
        <w:rPr>
          <w:szCs w:val="22"/>
        </w:rPr>
        <w:t>en si më poshtë</w:t>
      </w:r>
      <w:r w:rsidRPr="002A3C4A">
        <w:rPr>
          <w:szCs w:val="22"/>
        </w:rPr>
        <w:t>:</w:t>
      </w:r>
    </w:p>
    <w:p w:rsidR="00CA6BC1" w:rsidRPr="002A3C4A" w:rsidRDefault="00CA6BC1" w:rsidP="00CA6BC1">
      <w:pPr>
        <w:pStyle w:val="Paragrafi"/>
        <w:rPr>
          <w:szCs w:val="22"/>
        </w:rPr>
      </w:pPr>
      <w:r w:rsidRPr="002A3C4A">
        <w:rPr>
          <w:szCs w:val="22"/>
        </w:rPr>
        <w:t>“</w:t>
      </w:r>
      <w:r w:rsidR="009172A3" w:rsidRPr="002A3C4A">
        <w:rPr>
          <w:szCs w:val="22"/>
        </w:rPr>
        <w:t xml:space="preserve">Neni </w:t>
      </w:r>
      <w:r w:rsidR="009172A3">
        <w:rPr>
          <w:szCs w:val="22"/>
        </w:rPr>
        <w:t>27 bis Rregulla të veçanta të përdorshme pë</w:t>
      </w:r>
      <w:r w:rsidRPr="002A3C4A">
        <w:rPr>
          <w:szCs w:val="22"/>
        </w:rPr>
        <w:t>r zonat rezidenciale të treguara me shenja si t</w:t>
      </w:r>
      <w:r w:rsidR="009172A3">
        <w:rPr>
          <w:szCs w:val="22"/>
        </w:rPr>
        <w:t>ë</w:t>
      </w:r>
      <w:r w:rsidRPr="002A3C4A">
        <w:rPr>
          <w:szCs w:val="22"/>
        </w:rPr>
        <w:t xml:space="preserve"> tilla</w:t>
      </w:r>
      <w:r w:rsidR="00CB0351">
        <w:rPr>
          <w:szCs w:val="22"/>
        </w:rPr>
        <w:t>.</w:t>
      </w:r>
    </w:p>
    <w:p w:rsidR="00CA6BC1" w:rsidRPr="002A3C4A" w:rsidRDefault="00CA6BC1" w:rsidP="00CA6BC1">
      <w:pPr>
        <w:pStyle w:val="Paragrafi"/>
        <w:rPr>
          <w:szCs w:val="22"/>
        </w:rPr>
      </w:pPr>
      <w:r w:rsidRPr="002A3C4A">
        <w:rPr>
          <w:szCs w:val="22"/>
        </w:rPr>
        <w:t>Në zonat rezidenciale, të treguara si të tilla:</w:t>
      </w:r>
    </w:p>
    <w:p w:rsidR="00CA6BC1" w:rsidRPr="002A3C4A" w:rsidRDefault="009172A3" w:rsidP="00CA6BC1">
      <w:pPr>
        <w:pStyle w:val="Paragrafi"/>
        <w:rPr>
          <w:szCs w:val="22"/>
        </w:rPr>
      </w:pPr>
      <w:r>
        <w:rPr>
          <w:szCs w:val="22"/>
        </w:rPr>
        <w:t>a) Kalimtarët mund të përdorin rrugën në të gjithë gjerësinë</w:t>
      </w:r>
      <w:r w:rsidR="00CA6BC1" w:rsidRPr="002A3C4A">
        <w:rPr>
          <w:szCs w:val="22"/>
        </w:rPr>
        <w:t>. Loj</w:t>
      </w:r>
      <w:r w:rsidR="00CB0351">
        <w:rPr>
          <w:szCs w:val="22"/>
        </w:rPr>
        <w:t>ë</w:t>
      </w:r>
      <w:r w:rsidR="00CA6BC1" w:rsidRPr="002A3C4A">
        <w:rPr>
          <w:szCs w:val="22"/>
        </w:rPr>
        <w:t>rat</w:t>
      </w:r>
      <w:r>
        <w:rPr>
          <w:szCs w:val="22"/>
        </w:rPr>
        <w:t xml:space="preserve"> janë të</w:t>
      </w:r>
      <w:r w:rsidR="00CA6BC1" w:rsidRPr="002A3C4A">
        <w:rPr>
          <w:szCs w:val="22"/>
        </w:rPr>
        <w:t xml:space="preserve"> lejuara;</w:t>
      </w:r>
    </w:p>
    <w:p w:rsidR="00CA6BC1" w:rsidRPr="002A3C4A" w:rsidRDefault="00CA6BC1" w:rsidP="00CA6BC1">
      <w:pPr>
        <w:pStyle w:val="Paragrafi"/>
        <w:rPr>
          <w:szCs w:val="22"/>
        </w:rPr>
      </w:pPr>
      <w:r w:rsidRPr="002A3C4A">
        <w:rPr>
          <w:szCs w:val="22"/>
        </w:rPr>
        <w:t>b) Drejt</w:t>
      </w:r>
      <w:r w:rsidR="009172A3">
        <w:rPr>
          <w:szCs w:val="22"/>
        </w:rPr>
        <w:t>uesit do të drejtojnë me shpejtësi të ulët, siç pë</w:t>
      </w:r>
      <w:r w:rsidRPr="002A3C4A">
        <w:rPr>
          <w:szCs w:val="22"/>
        </w:rPr>
        <w:t>rshkruhet nga legjislacioni</w:t>
      </w:r>
      <w:r w:rsidR="009172A3">
        <w:rPr>
          <w:szCs w:val="22"/>
        </w:rPr>
        <w:t xml:space="preserve"> </w:t>
      </w:r>
      <w:smartTag w:uri="urn:schemas-microsoft-com:office:smarttags" w:element="country-region">
        <w:smartTag w:uri="urn:schemas-microsoft-com:office:smarttags" w:element="place">
          <w:r w:rsidR="009172A3">
            <w:rPr>
              <w:szCs w:val="22"/>
            </w:rPr>
            <w:t>vendas</w:t>
          </w:r>
        </w:smartTag>
      </w:smartTag>
      <w:r w:rsidR="00CB0351">
        <w:rPr>
          <w:szCs w:val="22"/>
        </w:rPr>
        <w:t xml:space="preserve"> dhe në</w:t>
      </w:r>
      <w:r w:rsidR="009172A3">
        <w:rPr>
          <w:szCs w:val="22"/>
        </w:rPr>
        <w:t xml:space="preserve"> të cilin në asnjë</w:t>
      </w:r>
      <w:r w:rsidRPr="002A3C4A">
        <w:rPr>
          <w:szCs w:val="22"/>
        </w:rPr>
        <w:t xml:space="preserve"> rast nuk </w:t>
      </w:r>
      <w:r w:rsidR="009172A3">
        <w:rPr>
          <w:szCs w:val="22"/>
        </w:rPr>
        <w:t>do të kalojë 20 km (12 milje) në orë</w:t>
      </w:r>
      <w:r w:rsidRPr="002A3C4A">
        <w:rPr>
          <w:szCs w:val="22"/>
        </w:rPr>
        <w:t>;</w:t>
      </w:r>
    </w:p>
    <w:p w:rsidR="00CA6BC1" w:rsidRPr="002A3C4A" w:rsidRDefault="00CB0351" w:rsidP="00CA6BC1">
      <w:pPr>
        <w:pStyle w:val="Paragrafi"/>
        <w:rPr>
          <w:szCs w:val="22"/>
        </w:rPr>
      </w:pPr>
      <w:r>
        <w:rPr>
          <w:szCs w:val="22"/>
        </w:rPr>
        <w:t>c) Drejtuesit nuk do të vënë në</w:t>
      </w:r>
      <w:r w:rsidR="00CA6BC1" w:rsidRPr="002A3C4A">
        <w:rPr>
          <w:szCs w:val="22"/>
        </w:rPr>
        <w:t xml:space="preserve"> rrezik ka</w:t>
      </w:r>
      <w:r w:rsidR="009172A3">
        <w:rPr>
          <w:szCs w:val="22"/>
        </w:rPr>
        <w:t>limtarët ose të sillen në një mënyrë</w:t>
      </w:r>
      <w:r w:rsidR="00CA6BC1" w:rsidRPr="002A3C4A">
        <w:rPr>
          <w:szCs w:val="22"/>
        </w:rPr>
        <w:t xml:space="preserve"> penguese. N</w:t>
      </w:r>
      <w:r w:rsidR="009172A3">
        <w:rPr>
          <w:szCs w:val="22"/>
        </w:rPr>
        <w:t>ë</w:t>
      </w:r>
      <w:r w:rsidR="00CA6BC1" w:rsidRPr="002A3C4A">
        <w:rPr>
          <w:szCs w:val="22"/>
        </w:rPr>
        <w:t xml:space="preserve">se </w:t>
      </w:r>
      <w:r>
        <w:rPr>
          <w:szCs w:val="22"/>
        </w:rPr>
        <w:t xml:space="preserve">është </w:t>
      </w:r>
      <w:r w:rsidR="00CA6BC1" w:rsidRPr="002A3C4A">
        <w:rPr>
          <w:szCs w:val="22"/>
        </w:rPr>
        <w:t>e nevojshme ata do të ndalojnë;</w:t>
      </w:r>
    </w:p>
    <w:p w:rsidR="00CA6BC1" w:rsidRPr="002A3C4A" w:rsidRDefault="009172A3" w:rsidP="00CA6BC1">
      <w:pPr>
        <w:pStyle w:val="Paragrafi"/>
        <w:rPr>
          <w:szCs w:val="22"/>
        </w:rPr>
      </w:pPr>
      <w:r>
        <w:rPr>
          <w:szCs w:val="22"/>
        </w:rPr>
        <w:t>d) Kalimtarët nuk do të</w:t>
      </w:r>
      <w:r w:rsidR="00CA6BC1" w:rsidRPr="002A3C4A">
        <w:rPr>
          <w:szCs w:val="22"/>
        </w:rPr>
        <w:t xml:space="preserve"> pengojnë </w:t>
      </w:r>
      <w:r w:rsidR="002A76FF">
        <w:rPr>
          <w:szCs w:val="22"/>
        </w:rPr>
        <w:t>trafikun e automjeteve në</w:t>
      </w:r>
      <w:r>
        <w:rPr>
          <w:szCs w:val="22"/>
        </w:rPr>
        <w:t xml:space="preserve"> mënyrë të</w:t>
      </w:r>
      <w:r w:rsidR="00CA6BC1" w:rsidRPr="002A3C4A">
        <w:rPr>
          <w:szCs w:val="22"/>
        </w:rPr>
        <w:t xml:space="preserve"> panevojshme; </w:t>
      </w:r>
    </w:p>
    <w:p w:rsidR="00CA6BC1" w:rsidRPr="002A3C4A" w:rsidRDefault="00CA6BC1" w:rsidP="00CA6BC1">
      <w:pPr>
        <w:pStyle w:val="Paragrafi"/>
        <w:rPr>
          <w:szCs w:val="22"/>
        </w:rPr>
      </w:pPr>
      <w:r w:rsidRPr="002A3C4A">
        <w:rPr>
          <w:szCs w:val="22"/>
        </w:rPr>
        <w:t>e) Parkimi është i ndaluar</w:t>
      </w:r>
      <w:r w:rsidR="002A76FF">
        <w:rPr>
          <w:szCs w:val="22"/>
        </w:rPr>
        <w:t>,</w:t>
      </w:r>
      <w:r w:rsidRPr="002A3C4A">
        <w:rPr>
          <w:szCs w:val="22"/>
        </w:rPr>
        <w:t xml:space="preserve"> përveç ku lejohet nga shenjat treguese;</w:t>
      </w:r>
    </w:p>
    <w:p w:rsidR="00CA6BC1" w:rsidRDefault="009172A3" w:rsidP="00CA6BC1">
      <w:pPr>
        <w:pStyle w:val="Paragrafi"/>
        <w:rPr>
          <w:szCs w:val="22"/>
        </w:rPr>
      </w:pPr>
      <w:r>
        <w:rPr>
          <w:szCs w:val="22"/>
        </w:rPr>
        <w:t>f) Në kryqëzime, përdoruesit e rrugës që dalin nga një zonë</w:t>
      </w:r>
      <w:r w:rsidR="00CA6BC1" w:rsidRPr="002A3C4A">
        <w:rPr>
          <w:szCs w:val="22"/>
        </w:rPr>
        <w:t xml:space="preserve"> rezidenciale do t</w:t>
      </w:r>
      <w:r>
        <w:rPr>
          <w:szCs w:val="22"/>
        </w:rPr>
        <w:t>’u japin të</w:t>
      </w:r>
      <w:r w:rsidR="00CA6BC1" w:rsidRPr="002A3C4A">
        <w:rPr>
          <w:szCs w:val="22"/>
        </w:rPr>
        <w:t xml:space="preserve"> dr</w:t>
      </w:r>
      <w:r w:rsidR="002A76FF">
        <w:rPr>
          <w:szCs w:val="22"/>
        </w:rPr>
        <w:t>ejtë kalimi përdoruesve të</w:t>
      </w:r>
      <w:r>
        <w:rPr>
          <w:szCs w:val="22"/>
        </w:rPr>
        <w:t xml:space="preserve"> tjerë</w:t>
      </w:r>
      <w:r w:rsidR="006B236B">
        <w:rPr>
          <w:szCs w:val="22"/>
        </w:rPr>
        <w:t>, përveç</w:t>
      </w:r>
      <w:r w:rsidR="00CA6BC1" w:rsidRPr="002A3C4A">
        <w:rPr>
          <w:szCs w:val="22"/>
        </w:rPr>
        <w:t>se kur parashikohet ndryshe në legjislacionin vendas.</w:t>
      </w:r>
    </w:p>
    <w:p w:rsidR="00803113" w:rsidRDefault="00803113" w:rsidP="00CA6BC1">
      <w:pPr>
        <w:pStyle w:val="Paragrafi"/>
        <w:rPr>
          <w:szCs w:val="22"/>
        </w:rPr>
      </w:pPr>
    </w:p>
    <w:p w:rsidR="00CA6BC1" w:rsidRPr="002A3C4A" w:rsidRDefault="002A76FF" w:rsidP="00CA6BC1">
      <w:pPr>
        <w:pStyle w:val="Paragrafi"/>
        <w:rPr>
          <w:szCs w:val="22"/>
        </w:rPr>
      </w:pPr>
      <w:r>
        <w:rPr>
          <w:szCs w:val="22"/>
        </w:rPr>
        <w:t>Neni 27 ter Z</w:t>
      </w:r>
      <w:r w:rsidR="00CA6BC1" w:rsidRPr="002A3C4A">
        <w:rPr>
          <w:szCs w:val="22"/>
        </w:rPr>
        <w:t>onat e kalimtarëve</w:t>
      </w:r>
    </w:p>
    <w:p w:rsidR="00CA6BC1" w:rsidRPr="002A3C4A" w:rsidRDefault="00CA6BC1" w:rsidP="00CA6BC1">
      <w:pPr>
        <w:pStyle w:val="Paragrafi"/>
        <w:rPr>
          <w:szCs w:val="22"/>
        </w:rPr>
      </w:pPr>
      <w:r w:rsidRPr="002A3C4A">
        <w:rPr>
          <w:szCs w:val="22"/>
        </w:rPr>
        <w:t xml:space="preserve">Legjislacioni </w:t>
      </w:r>
      <w:smartTag w:uri="urn:schemas-microsoft-com:office:smarttags" w:element="country-region">
        <w:smartTag w:uri="urn:schemas-microsoft-com:office:smarttags" w:element="place">
          <w:r w:rsidRPr="002A3C4A">
            <w:rPr>
              <w:szCs w:val="22"/>
            </w:rPr>
            <w:t>vendas</w:t>
          </w:r>
        </w:smartTag>
      </w:smartTag>
      <w:r w:rsidR="009172A3">
        <w:rPr>
          <w:szCs w:val="22"/>
        </w:rPr>
        <w:t xml:space="preserve"> mund të hartojë</w:t>
      </w:r>
      <w:r w:rsidRPr="002A3C4A">
        <w:rPr>
          <w:szCs w:val="22"/>
        </w:rPr>
        <w:t xml:space="preserve"> </w:t>
      </w:r>
      <w:r w:rsidR="002A76FF">
        <w:rPr>
          <w:szCs w:val="22"/>
        </w:rPr>
        <w:t>dispozita pë</w:t>
      </w:r>
      <w:r w:rsidR="006B236B">
        <w:rPr>
          <w:szCs w:val="22"/>
        </w:rPr>
        <w:t>r kalimtarë</w:t>
      </w:r>
      <w:r w:rsidR="009172A3">
        <w:rPr>
          <w:szCs w:val="22"/>
        </w:rPr>
        <w:t>t duke përhequr një</w:t>
      </w:r>
      <w:r w:rsidR="002A76FF">
        <w:rPr>
          <w:szCs w:val="22"/>
        </w:rPr>
        <w:t xml:space="preserve"> ose më</w:t>
      </w:r>
      <w:r w:rsidR="00320FB7">
        <w:rPr>
          <w:szCs w:val="22"/>
        </w:rPr>
        <w:t xml:space="preserve"> shumë rrugë</w:t>
      </w:r>
      <w:r w:rsidR="006B236B">
        <w:rPr>
          <w:szCs w:val="22"/>
        </w:rPr>
        <w:t xml:space="preserve"> të</w:t>
      </w:r>
      <w:r w:rsidRPr="002A3C4A">
        <w:rPr>
          <w:szCs w:val="22"/>
        </w:rPr>
        <w:t xml:space="preserve"> rezervuara p</w:t>
      </w:r>
      <w:r w:rsidR="002A76FF">
        <w:rPr>
          <w:szCs w:val="22"/>
        </w:rPr>
        <w:t>ër trafikun e këmbësorë</w:t>
      </w:r>
      <w:r w:rsidR="006B236B">
        <w:rPr>
          <w:szCs w:val="22"/>
        </w:rPr>
        <w:t>ve dhe veçanërisht kushtet për pë</w:t>
      </w:r>
      <w:r w:rsidRPr="002A3C4A">
        <w:rPr>
          <w:szCs w:val="22"/>
        </w:rPr>
        <w:t>rjashtime të aksesit të automjeteve.</w:t>
      </w:r>
    </w:p>
    <w:p w:rsidR="00CA6BC1" w:rsidRPr="002A3C4A" w:rsidRDefault="00320FB7" w:rsidP="00CA6BC1">
      <w:pPr>
        <w:pStyle w:val="Paragrafi"/>
        <w:rPr>
          <w:szCs w:val="22"/>
        </w:rPr>
      </w:pPr>
      <w:r w:rsidRPr="002A3C4A">
        <w:rPr>
          <w:szCs w:val="22"/>
        </w:rPr>
        <w:t xml:space="preserve">Neni </w:t>
      </w:r>
      <w:r>
        <w:rPr>
          <w:szCs w:val="22"/>
        </w:rPr>
        <w:t>27 quarter Rregulla të veçanta të përdorshme pë</w:t>
      </w:r>
      <w:r w:rsidR="00CA6BC1" w:rsidRPr="002A3C4A">
        <w:rPr>
          <w:szCs w:val="22"/>
        </w:rPr>
        <w:t>r personat që bëjnë punime ndërtimi dhe mirëmbajtje në rrugë</w:t>
      </w:r>
      <w:r w:rsidR="002A76FF">
        <w:rPr>
          <w:szCs w:val="22"/>
        </w:rPr>
        <w:t>.</w:t>
      </w:r>
    </w:p>
    <w:p w:rsidR="00CA6BC1" w:rsidRPr="002A3C4A" w:rsidRDefault="00320FB7" w:rsidP="00CA6BC1">
      <w:pPr>
        <w:pStyle w:val="Paragrafi"/>
        <w:rPr>
          <w:szCs w:val="22"/>
        </w:rPr>
      </w:pPr>
      <w:r>
        <w:rPr>
          <w:szCs w:val="22"/>
        </w:rPr>
        <w:t>Personat që ndërtojnë apo mirëmbajnë rrugët do të</w:t>
      </w:r>
      <w:r w:rsidR="00CA6BC1" w:rsidRPr="002A3C4A">
        <w:rPr>
          <w:szCs w:val="22"/>
        </w:rPr>
        <w:t xml:space="preserve"> ve</w:t>
      </w:r>
      <w:r>
        <w:rPr>
          <w:szCs w:val="22"/>
        </w:rPr>
        <w:t>shin veshje fluoreshente me shkëlqim</w:t>
      </w:r>
      <w:r w:rsidR="002A76FF">
        <w:rPr>
          <w:szCs w:val="22"/>
        </w:rPr>
        <w:t>,</w:t>
      </w:r>
      <w:r>
        <w:rPr>
          <w:szCs w:val="22"/>
        </w:rPr>
        <w:t xml:space="preserve"> për t’i bërë plotësisht të dallueshëm gjatë natë</w:t>
      </w:r>
      <w:r w:rsidR="00CA6BC1" w:rsidRPr="002A3C4A">
        <w:rPr>
          <w:szCs w:val="22"/>
        </w:rPr>
        <w:t>s.”</w:t>
      </w:r>
    </w:p>
    <w:p w:rsidR="00CA6BC1" w:rsidRPr="002A3C4A" w:rsidRDefault="00320FB7" w:rsidP="00CA6BC1">
      <w:pPr>
        <w:pStyle w:val="Paragrafi"/>
        <w:rPr>
          <w:szCs w:val="22"/>
        </w:rPr>
      </w:pPr>
      <w:r>
        <w:rPr>
          <w:szCs w:val="22"/>
        </w:rPr>
        <w:t>21. Shtesa të</w:t>
      </w:r>
      <w:r w:rsidR="002A76FF">
        <w:rPr>
          <w:szCs w:val="22"/>
        </w:rPr>
        <w:t xml:space="preserve"> nenit 29 të k</w:t>
      </w:r>
      <w:r w:rsidR="00CA6BC1" w:rsidRPr="002A3C4A">
        <w:rPr>
          <w:szCs w:val="22"/>
        </w:rPr>
        <w:t>onventës (Mjetet</w:t>
      </w:r>
      <w:r w:rsidR="002A76FF">
        <w:rPr>
          <w:szCs w:val="22"/>
        </w:rPr>
        <w:t xml:space="preserve"> që qëndrojnë</w:t>
      </w:r>
      <w:r w:rsidR="00CA6BC1" w:rsidRPr="002A3C4A">
        <w:rPr>
          <w:szCs w:val="22"/>
        </w:rPr>
        <w:t xml:space="preserve"> mbi shina)</w:t>
      </w:r>
    </w:p>
    <w:p w:rsidR="00CA6BC1" w:rsidRPr="002A3C4A" w:rsidRDefault="00CA6BC1" w:rsidP="00CA6BC1">
      <w:pPr>
        <w:pStyle w:val="Paragrafi"/>
        <w:rPr>
          <w:szCs w:val="22"/>
        </w:rPr>
      </w:pPr>
      <w:r w:rsidRPr="002A3C4A">
        <w:rPr>
          <w:szCs w:val="22"/>
        </w:rPr>
        <w:t>Paragrafi 2</w:t>
      </w:r>
    </w:p>
    <w:p w:rsidR="00CA6BC1" w:rsidRPr="002A3C4A" w:rsidRDefault="00CA6BC1" w:rsidP="00CA6BC1">
      <w:pPr>
        <w:pStyle w:val="Paragrafi"/>
        <w:rPr>
          <w:szCs w:val="22"/>
        </w:rPr>
      </w:pPr>
      <w:r w:rsidRPr="002A3C4A">
        <w:rPr>
          <w:szCs w:val="22"/>
        </w:rPr>
        <w:t>Ky par</w:t>
      </w:r>
      <w:r w:rsidR="009C0182">
        <w:rPr>
          <w:szCs w:val="22"/>
        </w:rPr>
        <w:t>agraf do të lexohet si më</w:t>
      </w:r>
      <w:r w:rsidR="00320FB7">
        <w:rPr>
          <w:szCs w:val="22"/>
        </w:rPr>
        <w:t xml:space="preserve"> poshtë: “Rregulla të</w:t>
      </w:r>
      <w:r w:rsidRPr="002A3C4A">
        <w:rPr>
          <w:szCs w:val="22"/>
        </w:rPr>
        <w:t xml:space="preserve"> veçanta që </w:t>
      </w:r>
      <w:r w:rsidR="002A76FF">
        <w:rPr>
          <w:szCs w:val="22"/>
        </w:rPr>
        <w:t xml:space="preserve">e </w:t>
      </w:r>
      <w:r w:rsidRPr="002A3C4A">
        <w:rPr>
          <w:szCs w:val="22"/>
        </w:rPr>
        <w:t xml:space="preserve">ndryshojnë nga ato të </w:t>
      </w:r>
      <w:r w:rsidR="002A76FF">
        <w:rPr>
          <w:szCs w:val="22"/>
        </w:rPr>
        <w:t>parashtruara në k</w:t>
      </w:r>
      <w:r w:rsidR="00320FB7">
        <w:rPr>
          <w:szCs w:val="22"/>
        </w:rPr>
        <w:t>apitullin II</w:t>
      </w:r>
      <w:r w:rsidRPr="002A3C4A">
        <w:rPr>
          <w:szCs w:val="22"/>
        </w:rPr>
        <w:t xml:space="preserve"> t</w:t>
      </w:r>
      <w:r w:rsidR="002A76FF">
        <w:rPr>
          <w:szCs w:val="22"/>
        </w:rPr>
        <w:t>ë k</w:t>
      </w:r>
      <w:r w:rsidR="00320FB7">
        <w:rPr>
          <w:szCs w:val="22"/>
        </w:rPr>
        <w:t>onventës m</w:t>
      </w:r>
      <w:r w:rsidR="002A76FF">
        <w:rPr>
          <w:szCs w:val="22"/>
        </w:rPr>
        <w:t>und të miratohen për lëvizjen e</w:t>
      </w:r>
      <w:r w:rsidR="00320FB7">
        <w:rPr>
          <w:szCs w:val="22"/>
        </w:rPr>
        <w:t xml:space="preserve"> mjeteve që qëndrojnë mbi shina në rrugë. Sidoqoftë</w:t>
      </w:r>
      <w:r w:rsidRPr="002A3C4A">
        <w:rPr>
          <w:szCs w:val="22"/>
        </w:rPr>
        <w:t>, rregulla të tilla nuk mund të krijojnë ko</w:t>
      </w:r>
      <w:r w:rsidR="002A76FF">
        <w:rPr>
          <w:szCs w:val="22"/>
        </w:rPr>
        <w:t>nflikt me dispozitat e nenit 18 paragrafi 7 të k</w:t>
      </w:r>
      <w:r w:rsidRPr="002A3C4A">
        <w:rPr>
          <w:szCs w:val="22"/>
        </w:rPr>
        <w:t>onventës.”</w:t>
      </w:r>
      <w:r w:rsidR="009C0182">
        <w:rPr>
          <w:szCs w:val="22"/>
        </w:rPr>
        <w:t>.</w:t>
      </w:r>
    </w:p>
    <w:p w:rsidR="00CA6BC1" w:rsidRPr="002A3C4A" w:rsidRDefault="00320FB7" w:rsidP="00CA6BC1">
      <w:pPr>
        <w:pStyle w:val="Paragrafi"/>
        <w:rPr>
          <w:szCs w:val="22"/>
        </w:rPr>
      </w:pPr>
      <w:r>
        <w:rPr>
          <w:szCs w:val="22"/>
        </w:rPr>
        <w:t>Paragraf shtesë pë</w:t>
      </w:r>
      <w:r w:rsidR="00CA6BC1" w:rsidRPr="002A3C4A">
        <w:rPr>
          <w:szCs w:val="22"/>
        </w:rPr>
        <w:t>r t’u fu</w:t>
      </w:r>
      <w:r>
        <w:rPr>
          <w:szCs w:val="22"/>
        </w:rPr>
        <w:t>tur në fund të kë</w:t>
      </w:r>
      <w:r w:rsidR="00CA6BC1" w:rsidRPr="002A3C4A">
        <w:rPr>
          <w:szCs w:val="22"/>
        </w:rPr>
        <w:t>tij neni</w:t>
      </w:r>
      <w:r w:rsidR="002A76FF">
        <w:rPr>
          <w:szCs w:val="22"/>
        </w:rPr>
        <w:t>.</w:t>
      </w:r>
    </w:p>
    <w:p w:rsidR="00CA6BC1" w:rsidRPr="002A3C4A" w:rsidRDefault="00320FB7" w:rsidP="00CA6BC1">
      <w:pPr>
        <w:pStyle w:val="Paragrafi"/>
        <w:rPr>
          <w:szCs w:val="22"/>
        </w:rPr>
      </w:pPr>
      <w:r>
        <w:rPr>
          <w:szCs w:val="22"/>
        </w:rPr>
        <w:t>Ky paragraf do të lexohet si më poshtë</w:t>
      </w:r>
      <w:r w:rsidR="002A76FF">
        <w:rPr>
          <w:szCs w:val="22"/>
        </w:rPr>
        <w:t>: “Mjetet që qëndrojnë</w:t>
      </w:r>
      <w:r w:rsidR="00CA6BC1" w:rsidRPr="002A3C4A">
        <w:rPr>
          <w:szCs w:val="22"/>
        </w:rPr>
        <w:t xml:space="preserve"> mbi shina në lëv</w:t>
      </w:r>
      <w:r w:rsidR="002A76FF">
        <w:rPr>
          <w:szCs w:val="22"/>
        </w:rPr>
        <w:t>izje ose pushim mbi një</w:t>
      </w:r>
      <w:r>
        <w:rPr>
          <w:szCs w:val="22"/>
        </w:rPr>
        <w:t xml:space="preserve"> trase që ndodhet në karrexhatë do të parakalohen në</w:t>
      </w:r>
      <w:r w:rsidR="00CA6BC1" w:rsidRPr="002A3C4A">
        <w:rPr>
          <w:szCs w:val="22"/>
        </w:rPr>
        <w:t xml:space="preserve"> anën e du</w:t>
      </w:r>
      <w:r>
        <w:rPr>
          <w:szCs w:val="22"/>
        </w:rPr>
        <w:t>hur me drejtimin e trafikut. Në</w:t>
      </w:r>
      <w:r w:rsidR="00CA6BC1" w:rsidRPr="002A3C4A">
        <w:rPr>
          <w:szCs w:val="22"/>
        </w:rPr>
        <w:t>se kalimi ose parakalimi nuk mund të</w:t>
      </w:r>
      <w:r>
        <w:rPr>
          <w:szCs w:val="22"/>
        </w:rPr>
        <w:t xml:space="preserve"> bëhet nga ana e duhur</w:t>
      </w:r>
      <w:r w:rsidR="002A76FF">
        <w:rPr>
          <w:szCs w:val="22"/>
        </w:rPr>
        <w:t>,</w:t>
      </w:r>
      <w:r>
        <w:rPr>
          <w:szCs w:val="22"/>
        </w:rPr>
        <w:t xml:space="preserve"> si pasojë e mungesës së hapësirë</w:t>
      </w:r>
      <w:r w:rsidR="00CA6BC1" w:rsidRPr="002A3C4A">
        <w:rPr>
          <w:szCs w:val="22"/>
        </w:rPr>
        <w:t>s, këto manovra mund të kryhen n</w:t>
      </w:r>
      <w:r w:rsidR="002A76FF">
        <w:rPr>
          <w:szCs w:val="22"/>
        </w:rPr>
        <w:t>ë anën e kundërt, me kusht që të</w:t>
      </w:r>
      <w:r w:rsidR="00CA6BC1" w:rsidRPr="002A3C4A">
        <w:rPr>
          <w:szCs w:val="22"/>
        </w:rPr>
        <w:t xml:space="preserve"> mos ketë rrezik apo problem</w:t>
      </w:r>
      <w:r w:rsidR="002A76FF">
        <w:rPr>
          <w:szCs w:val="22"/>
        </w:rPr>
        <w:t>e pë</w:t>
      </w:r>
      <w:r>
        <w:rPr>
          <w:szCs w:val="22"/>
        </w:rPr>
        <w:t>r përdoruesit e rrugës që</w:t>
      </w:r>
      <w:r w:rsidR="00CA6BC1">
        <w:rPr>
          <w:szCs w:val="22"/>
        </w:rPr>
        <w:t xml:space="preserve"> po vijnë</w:t>
      </w:r>
      <w:r>
        <w:rPr>
          <w:szCs w:val="22"/>
        </w:rPr>
        <w:t>. Në karrexhatat me një drejtim, mjetet që që</w:t>
      </w:r>
      <w:r w:rsidR="00CA6BC1" w:rsidRPr="002A3C4A">
        <w:rPr>
          <w:szCs w:val="22"/>
        </w:rPr>
        <w:t>ndrojnë mbi shina mund t</w:t>
      </w:r>
      <w:r>
        <w:rPr>
          <w:szCs w:val="22"/>
        </w:rPr>
        <w:t>ë</w:t>
      </w:r>
      <w:r w:rsidR="00CA6BC1" w:rsidRPr="002A3C4A">
        <w:rPr>
          <w:szCs w:val="22"/>
        </w:rPr>
        <w:t xml:space="preserve"> para</w:t>
      </w:r>
      <w:r w:rsidR="002A76FF">
        <w:rPr>
          <w:szCs w:val="22"/>
        </w:rPr>
        <w:t>kalohen në</w:t>
      </w:r>
      <w:r>
        <w:rPr>
          <w:szCs w:val="22"/>
        </w:rPr>
        <w:t xml:space="preserve"> anën e kundërt me atë</w:t>
      </w:r>
      <w:r w:rsidR="002A76FF">
        <w:rPr>
          <w:szCs w:val="22"/>
        </w:rPr>
        <w:t xml:space="preserve"> të drejtimit të</w:t>
      </w:r>
      <w:r w:rsidR="00CA6BC1" w:rsidRPr="002A3C4A">
        <w:rPr>
          <w:szCs w:val="22"/>
        </w:rPr>
        <w:t xml:space="preserve"> trafik</w:t>
      </w:r>
      <w:r>
        <w:rPr>
          <w:szCs w:val="22"/>
        </w:rPr>
        <w:t>ut</w:t>
      </w:r>
      <w:r w:rsidR="002A76FF">
        <w:rPr>
          <w:szCs w:val="22"/>
        </w:rPr>
        <w:t>,</w:t>
      </w:r>
      <w:r>
        <w:rPr>
          <w:szCs w:val="22"/>
        </w:rPr>
        <w:t xml:space="preserve"> kur kërkesat e trafikut lajm</w:t>
      </w:r>
      <w:r w:rsidR="00CA6BC1" w:rsidRPr="002A3C4A">
        <w:rPr>
          <w:szCs w:val="22"/>
        </w:rPr>
        <w:t>ërojnë kështu.”</w:t>
      </w:r>
      <w:r w:rsidR="002A76FF">
        <w:rPr>
          <w:szCs w:val="22"/>
        </w:rPr>
        <w:t>.</w:t>
      </w:r>
    </w:p>
    <w:p w:rsidR="00CA6BC1" w:rsidRPr="002A3C4A" w:rsidRDefault="002A76FF" w:rsidP="00CA6BC1">
      <w:pPr>
        <w:pStyle w:val="Paragrafi"/>
        <w:rPr>
          <w:szCs w:val="22"/>
        </w:rPr>
      </w:pPr>
      <w:r>
        <w:rPr>
          <w:szCs w:val="22"/>
        </w:rPr>
        <w:t>22. Shtesa të nenit 30 të k</w:t>
      </w:r>
      <w:r w:rsidR="00CA6BC1" w:rsidRPr="002A3C4A">
        <w:rPr>
          <w:szCs w:val="22"/>
        </w:rPr>
        <w:t>onventës (Ngarkesa e mjeteve)</w:t>
      </w:r>
    </w:p>
    <w:p w:rsidR="00CA6BC1" w:rsidRPr="002A3C4A" w:rsidRDefault="00CA6BC1" w:rsidP="00CA6BC1">
      <w:pPr>
        <w:pStyle w:val="Paragrafi"/>
        <w:rPr>
          <w:szCs w:val="22"/>
        </w:rPr>
      </w:pPr>
      <w:r w:rsidRPr="002A3C4A">
        <w:rPr>
          <w:szCs w:val="22"/>
        </w:rPr>
        <w:t>Paragrafi 4</w:t>
      </w:r>
    </w:p>
    <w:p w:rsidR="00CA6BC1" w:rsidRPr="002A3C4A" w:rsidRDefault="00320FB7" w:rsidP="009C0182">
      <w:pPr>
        <w:pStyle w:val="Paragrafi"/>
        <w:rPr>
          <w:szCs w:val="22"/>
        </w:rPr>
      </w:pPr>
      <w:r>
        <w:rPr>
          <w:szCs w:val="22"/>
        </w:rPr>
        <w:t>Fillimi i kë</w:t>
      </w:r>
      <w:r w:rsidR="00CA6BC1" w:rsidRPr="002A3C4A">
        <w:rPr>
          <w:szCs w:val="22"/>
        </w:rPr>
        <w:t>t</w:t>
      </w:r>
      <w:r>
        <w:rPr>
          <w:szCs w:val="22"/>
        </w:rPr>
        <w:t>ij paragrafi do të lexohet si më poshtë</w:t>
      </w:r>
      <w:r w:rsidR="00CA6BC1" w:rsidRPr="002A3C4A">
        <w:rPr>
          <w:szCs w:val="22"/>
        </w:rPr>
        <w:t>:</w:t>
      </w:r>
      <w:r w:rsidR="009C0182">
        <w:rPr>
          <w:szCs w:val="22"/>
        </w:rPr>
        <w:t xml:space="preserve"> </w:t>
      </w:r>
      <w:r w:rsidR="00CA6BC1" w:rsidRPr="002A3C4A">
        <w:rPr>
          <w:szCs w:val="22"/>
        </w:rPr>
        <w:t>“Ng</w:t>
      </w:r>
      <w:r w:rsidR="002A76FF">
        <w:rPr>
          <w:szCs w:val="22"/>
        </w:rPr>
        <w:t>arkesat që shkojnë më</w:t>
      </w:r>
      <w:r w:rsidR="00CA6BC1" w:rsidRPr="002A3C4A">
        <w:rPr>
          <w:szCs w:val="22"/>
        </w:rPr>
        <w:t xml:space="preserve"> shumë se pjes</w:t>
      </w:r>
      <w:r w:rsidR="002A76FF">
        <w:rPr>
          <w:szCs w:val="22"/>
        </w:rPr>
        <w:t>ë</w:t>
      </w:r>
      <w:r>
        <w:rPr>
          <w:szCs w:val="22"/>
        </w:rPr>
        <w:t>t e përparme, të prapme ose anë</w:t>
      </w:r>
      <w:r w:rsidR="00CA6BC1" w:rsidRPr="002A3C4A">
        <w:rPr>
          <w:szCs w:val="22"/>
        </w:rPr>
        <w:t>sore të</w:t>
      </w:r>
      <w:r>
        <w:rPr>
          <w:szCs w:val="22"/>
        </w:rPr>
        <w:t xml:space="preserve"> automjetit do të shënohen qartë në ç</w:t>
      </w:r>
      <w:r w:rsidR="00CA6BC1" w:rsidRPr="002A3C4A">
        <w:rPr>
          <w:szCs w:val="22"/>
        </w:rPr>
        <w:t xml:space="preserve">do </w:t>
      </w:r>
      <w:r>
        <w:rPr>
          <w:szCs w:val="22"/>
        </w:rPr>
        <w:t>rast kur zgjatimi i tyre mund të</w:t>
      </w:r>
      <w:r w:rsidR="00CA6BC1" w:rsidRPr="002A3C4A">
        <w:rPr>
          <w:szCs w:val="22"/>
        </w:rPr>
        <w:t xml:space="preserve"> mos vërehet nga drejtuesit e automjeteve t</w:t>
      </w:r>
      <w:r>
        <w:rPr>
          <w:szCs w:val="22"/>
        </w:rPr>
        <w:t>ë</w:t>
      </w:r>
      <w:r w:rsidR="002A76FF">
        <w:rPr>
          <w:szCs w:val="22"/>
        </w:rPr>
        <w:t xml:space="preserve"> tjera; midis perë</w:t>
      </w:r>
      <w:r w:rsidR="00CA6BC1" w:rsidRPr="002A3C4A">
        <w:rPr>
          <w:szCs w:val="22"/>
        </w:rPr>
        <w:t>ndimit dhe agimit, dhe gjithas</w:t>
      </w:r>
      <w:r>
        <w:rPr>
          <w:szCs w:val="22"/>
        </w:rPr>
        <w:t>htu në kohë tjetër kur shikimi është</w:t>
      </w:r>
      <w:r w:rsidR="00CA6BC1" w:rsidRPr="002A3C4A">
        <w:rPr>
          <w:szCs w:val="22"/>
        </w:rPr>
        <w:t xml:space="preserve"> i pap</w:t>
      </w:r>
      <w:r>
        <w:rPr>
          <w:szCs w:val="22"/>
        </w:rPr>
        <w:t>ërshtatshëm, një dritë e bardhë</w:t>
      </w:r>
      <w:r w:rsidR="00CA6BC1" w:rsidRPr="002A3C4A">
        <w:rPr>
          <w:szCs w:val="22"/>
        </w:rPr>
        <w:t xml:space="preserve"> dhe</w:t>
      </w:r>
      <w:r>
        <w:rPr>
          <w:szCs w:val="22"/>
        </w:rPr>
        <w:t xml:space="preserve"> një pajisje reflektive e bardhë do të përdoren pë</w:t>
      </w:r>
      <w:r w:rsidR="00CA6BC1" w:rsidRPr="002A3C4A">
        <w:rPr>
          <w:szCs w:val="22"/>
        </w:rPr>
        <w:t xml:space="preserve">r shenja të </w:t>
      </w:r>
      <w:r>
        <w:rPr>
          <w:szCs w:val="22"/>
        </w:rPr>
        <w:t>tilla nga përpara dhe një</w:t>
      </w:r>
      <w:r w:rsidR="00CA6BC1" w:rsidRPr="002A3C4A">
        <w:rPr>
          <w:szCs w:val="22"/>
        </w:rPr>
        <w:t xml:space="preserve"> dritë e kuqe dhe një pajisje e k</w:t>
      </w:r>
      <w:r>
        <w:rPr>
          <w:szCs w:val="22"/>
        </w:rPr>
        <w:t>uqe reflektive nga mbrapa. Më në</w:t>
      </w:r>
      <w:r w:rsidR="00CA6BC1" w:rsidRPr="002A3C4A">
        <w:rPr>
          <w:szCs w:val="22"/>
        </w:rPr>
        <w:t xml:space="preserve"> hollësi, mbi mjetet motorike dhe rimorkiot e tyre:</w:t>
      </w:r>
    </w:p>
    <w:p w:rsidR="00CA6BC1" w:rsidRPr="002A3C4A" w:rsidRDefault="002A76FF" w:rsidP="00CA6BC1">
      <w:pPr>
        <w:pStyle w:val="Paragrafi"/>
        <w:rPr>
          <w:szCs w:val="22"/>
        </w:rPr>
      </w:pPr>
      <w:r>
        <w:rPr>
          <w:szCs w:val="22"/>
        </w:rPr>
        <w:t>a) Ngarkesa</w:t>
      </w:r>
      <w:r w:rsidR="009C0182">
        <w:rPr>
          <w:szCs w:val="22"/>
        </w:rPr>
        <w:t>t</w:t>
      </w:r>
      <w:r>
        <w:rPr>
          <w:szCs w:val="22"/>
        </w:rPr>
        <w:t xml:space="preserve"> që projektoj</w:t>
      </w:r>
      <w:r w:rsidR="00E317F3">
        <w:rPr>
          <w:szCs w:val="22"/>
        </w:rPr>
        <w:t>në më shumë se 1 m pas pjesës së</w:t>
      </w:r>
      <w:r>
        <w:rPr>
          <w:szCs w:val="22"/>
        </w:rPr>
        <w:t xml:space="preserve"> përparme ose të pasme të automjetit duhet gjithmonë të shënohen.</w:t>
      </w:r>
    </w:p>
    <w:p w:rsidR="00CA6BC1" w:rsidRPr="002A3C4A" w:rsidRDefault="00320FB7" w:rsidP="00CA6BC1">
      <w:pPr>
        <w:pStyle w:val="Paragrafi"/>
        <w:rPr>
          <w:szCs w:val="22"/>
        </w:rPr>
      </w:pPr>
      <w:r>
        <w:rPr>
          <w:szCs w:val="22"/>
        </w:rPr>
        <w:t xml:space="preserve"> b) Ngarkesat që projektojnë më</w:t>
      </w:r>
      <w:r w:rsidR="00CA6BC1" w:rsidRPr="002A3C4A">
        <w:rPr>
          <w:szCs w:val="22"/>
        </w:rPr>
        <w:t xml:space="preserve"> shumë</w:t>
      </w:r>
      <w:r w:rsidR="002A76FF">
        <w:rPr>
          <w:szCs w:val="22"/>
        </w:rPr>
        <w:t xml:space="preserve"> se 1 m pas pjesë</w:t>
      </w:r>
      <w:r>
        <w:rPr>
          <w:szCs w:val="22"/>
        </w:rPr>
        <w:t>s së pasme do të</w:t>
      </w:r>
      <w:r w:rsidR="00CA6BC1" w:rsidRPr="002A3C4A">
        <w:rPr>
          <w:szCs w:val="22"/>
        </w:rPr>
        <w:t xml:space="preserve"> shënohen nga një panel katror o</w:t>
      </w:r>
      <w:r>
        <w:rPr>
          <w:szCs w:val="22"/>
        </w:rPr>
        <w:t>se trekëndësh, me anët së paku 0</w:t>
      </w:r>
      <w:r w:rsidR="00CA6BC1" w:rsidRPr="002A3C4A">
        <w:rPr>
          <w:szCs w:val="22"/>
        </w:rPr>
        <w:t>,40</w:t>
      </w:r>
      <w:r>
        <w:rPr>
          <w:szCs w:val="22"/>
        </w:rPr>
        <w:t xml:space="preserve"> </w:t>
      </w:r>
      <w:r w:rsidR="00CA6BC1" w:rsidRPr="002A3C4A">
        <w:rPr>
          <w:szCs w:val="22"/>
        </w:rPr>
        <w:t xml:space="preserve">m të fiksuara në </w:t>
      </w:r>
      <w:r w:rsidR="002A76FF">
        <w:rPr>
          <w:szCs w:val="22"/>
        </w:rPr>
        <w:t>një mënyrë</w:t>
      </w:r>
      <w:r>
        <w:rPr>
          <w:szCs w:val="22"/>
        </w:rPr>
        <w:t xml:space="preserve"> të tillë që të</w:t>
      </w:r>
      <w:r w:rsidR="002A76FF">
        <w:rPr>
          <w:szCs w:val="22"/>
        </w:rPr>
        <w:t xml:space="preserve"> rrinë në një</w:t>
      </w:r>
      <w:r w:rsidR="00CA6BC1" w:rsidRPr="002A3C4A">
        <w:rPr>
          <w:szCs w:val="22"/>
        </w:rPr>
        <w:t xml:space="preserve"> plan vertika</w:t>
      </w:r>
      <w:r>
        <w:rPr>
          <w:szCs w:val="22"/>
        </w:rPr>
        <w:t>l pingul me planin mesatar gjatësor të automjetit, ose nga një</w:t>
      </w:r>
      <w:r w:rsidR="002A76FF">
        <w:rPr>
          <w:szCs w:val="22"/>
        </w:rPr>
        <w:t xml:space="preserve"> pajisje tre</w:t>
      </w:r>
      <w:r w:rsidR="00CA6BC1" w:rsidRPr="002A3C4A">
        <w:rPr>
          <w:szCs w:val="22"/>
        </w:rPr>
        <w:t>dimensionale (piramidale, prizmatike ose cilindrik</w:t>
      </w:r>
      <w:r w:rsidR="002A76FF">
        <w:rPr>
          <w:szCs w:val="22"/>
        </w:rPr>
        <w:t>e) që varet nga fundi i ngarkesë</w:t>
      </w:r>
      <w:r w:rsidR="009C0182">
        <w:rPr>
          <w:szCs w:val="22"/>
        </w:rPr>
        <w:t>s dhe ka një sipë</w:t>
      </w:r>
      <w:r w:rsidR="00CA6BC1" w:rsidRPr="002A3C4A">
        <w:rPr>
          <w:szCs w:val="22"/>
        </w:rPr>
        <w:t>rfaqe ose proje</w:t>
      </w:r>
      <w:r w:rsidR="00EF59F2">
        <w:rPr>
          <w:szCs w:val="22"/>
        </w:rPr>
        <w:t>ksion adekuat. Paneli do të ketë</w:t>
      </w:r>
      <w:r w:rsidR="00CA6BC1" w:rsidRPr="002A3C4A">
        <w:rPr>
          <w:szCs w:val="22"/>
        </w:rPr>
        <w:t xml:space="preserve"> shiri</w:t>
      </w:r>
      <w:r w:rsidR="00EF59F2">
        <w:rPr>
          <w:szCs w:val="22"/>
        </w:rPr>
        <w:t>ta kuq e zi dhe një pajisje tre</w:t>
      </w:r>
      <w:r w:rsidR="00CA6BC1" w:rsidRPr="002A3C4A">
        <w:rPr>
          <w:szCs w:val="22"/>
        </w:rPr>
        <w:t>dimensionale me shirita k</w:t>
      </w:r>
      <w:r>
        <w:rPr>
          <w:szCs w:val="22"/>
        </w:rPr>
        <w:t>uq e bardhë ose në anët me ndriç</w:t>
      </w:r>
      <w:r w:rsidR="00CA6BC1" w:rsidRPr="002A3C4A">
        <w:rPr>
          <w:szCs w:val="22"/>
        </w:rPr>
        <w:t>im. Pjesët me të kuq e bardhë do të pajisen me reflektorë ose një</w:t>
      </w:r>
      <w:r w:rsidR="00EF59F2">
        <w:rPr>
          <w:szCs w:val="22"/>
        </w:rPr>
        <w:t xml:space="preserve"> dekorim retro</w:t>
      </w:r>
      <w:r w:rsidR="009C0182">
        <w:rPr>
          <w:szCs w:val="22"/>
        </w:rPr>
        <w:t>-</w:t>
      </w:r>
      <w:r w:rsidR="00EF59F2">
        <w:rPr>
          <w:szCs w:val="22"/>
        </w:rPr>
        <w:t>reflektiv. Pika më e lartë e sipë</w:t>
      </w:r>
      <w:r w:rsidR="00CA6BC1" w:rsidRPr="002A3C4A">
        <w:rPr>
          <w:szCs w:val="22"/>
        </w:rPr>
        <w:t>rfaqes ndriçuese ose reflektive t</w:t>
      </w:r>
      <w:r>
        <w:rPr>
          <w:szCs w:val="22"/>
        </w:rPr>
        <w:t>ë pajisjes së pë</w:t>
      </w:r>
      <w:r w:rsidR="00EF59F2">
        <w:rPr>
          <w:szCs w:val="22"/>
        </w:rPr>
        <w:t>rmendur më sipër do të jetë jo më</w:t>
      </w:r>
      <w:r w:rsidR="00CA6BC1" w:rsidRPr="002A3C4A">
        <w:rPr>
          <w:szCs w:val="22"/>
        </w:rPr>
        <w:t xml:space="preserve"> shumë se 1.60</w:t>
      </w:r>
      <w:r>
        <w:rPr>
          <w:szCs w:val="22"/>
        </w:rPr>
        <w:t xml:space="preserve"> </w:t>
      </w:r>
      <w:r w:rsidR="00CA6BC1" w:rsidRPr="002A3C4A">
        <w:rPr>
          <w:szCs w:val="22"/>
        </w:rPr>
        <w:t>m mb</w:t>
      </w:r>
      <w:r w:rsidR="00EF59F2">
        <w:rPr>
          <w:szCs w:val="22"/>
        </w:rPr>
        <w:t>i nivelin e tokë</w:t>
      </w:r>
      <w:r w:rsidR="00373517">
        <w:rPr>
          <w:szCs w:val="22"/>
        </w:rPr>
        <w:t>s. Pika më</w:t>
      </w:r>
      <w:r>
        <w:rPr>
          <w:szCs w:val="22"/>
        </w:rPr>
        <w:t xml:space="preserve"> e ulë</w:t>
      </w:r>
      <w:r w:rsidR="00CA6BC1" w:rsidRPr="002A3C4A">
        <w:rPr>
          <w:szCs w:val="22"/>
        </w:rPr>
        <w:t>t nuk do të</w:t>
      </w:r>
      <w:r w:rsidR="00EF59F2">
        <w:rPr>
          <w:szCs w:val="22"/>
        </w:rPr>
        <w:t xml:space="preserve"> </w:t>
      </w:r>
      <w:r w:rsidR="00373517">
        <w:rPr>
          <w:szCs w:val="22"/>
        </w:rPr>
        <w:t>jetë më</w:t>
      </w:r>
      <w:r w:rsidR="00CA6BC1" w:rsidRPr="002A3C4A">
        <w:rPr>
          <w:szCs w:val="22"/>
        </w:rPr>
        <w:t xml:space="preserve"> pak </w:t>
      </w:r>
      <w:r w:rsidR="00EF59F2">
        <w:rPr>
          <w:szCs w:val="22"/>
        </w:rPr>
        <w:t>se 0.40 m mbi nivelin e detit.</w:t>
      </w:r>
    </w:p>
    <w:p w:rsidR="00CA6BC1" w:rsidRPr="002A3C4A" w:rsidRDefault="00CA6BC1" w:rsidP="00CA6BC1">
      <w:pPr>
        <w:pStyle w:val="Paragrafi"/>
        <w:rPr>
          <w:szCs w:val="22"/>
        </w:rPr>
      </w:pPr>
      <w:r w:rsidRPr="002A3C4A">
        <w:rPr>
          <w:szCs w:val="22"/>
        </w:rPr>
        <w:t>c) Në rast të distanca</w:t>
      </w:r>
      <w:r w:rsidR="00EF59F2">
        <w:rPr>
          <w:szCs w:val="22"/>
        </w:rPr>
        <w:t>ve të shkurtra të rastësishme të</w:t>
      </w:r>
      <w:r w:rsidRPr="002A3C4A">
        <w:rPr>
          <w:szCs w:val="22"/>
        </w:rPr>
        <w:t xml:space="preserve"> transportit, legjisla</w:t>
      </w:r>
      <w:r w:rsidR="00EF59F2">
        <w:rPr>
          <w:szCs w:val="22"/>
        </w:rPr>
        <w:t xml:space="preserve">cioni </w:t>
      </w:r>
      <w:smartTag w:uri="urn:schemas-microsoft-com:office:smarttags" w:element="country-region">
        <w:smartTag w:uri="urn:schemas-microsoft-com:office:smarttags" w:element="place">
          <w:r w:rsidR="00EF59F2">
            <w:rPr>
              <w:szCs w:val="22"/>
            </w:rPr>
            <w:t>vendas</w:t>
          </w:r>
        </w:smartTag>
      </w:smartTag>
      <w:r w:rsidR="00373517">
        <w:rPr>
          <w:szCs w:val="22"/>
        </w:rPr>
        <w:t xml:space="preserve"> mund të</w:t>
      </w:r>
      <w:r w:rsidR="008120D7">
        <w:rPr>
          <w:szCs w:val="22"/>
        </w:rPr>
        <w:t xml:space="preserve"> parashikojë pë</w:t>
      </w:r>
      <w:r w:rsidR="00EF59F2">
        <w:rPr>
          <w:szCs w:val="22"/>
        </w:rPr>
        <w:t>r shenja më të</w:t>
      </w:r>
      <w:r w:rsidRPr="002A3C4A">
        <w:rPr>
          <w:szCs w:val="22"/>
        </w:rPr>
        <w:t xml:space="preserve"> thjeshta.”</w:t>
      </w:r>
      <w:r w:rsidR="00373517">
        <w:rPr>
          <w:szCs w:val="22"/>
        </w:rPr>
        <w:t>.</w:t>
      </w:r>
    </w:p>
    <w:p w:rsidR="00CA6BC1" w:rsidRPr="002A3C4A" w:rsidRDefault="00CA6BC1" w:rsidP="00CA6BC1">
      <w:pPr>
        <w:pStyle w:val="Paragrafi"/>
        <w:rPr>
          <w:szCs w:val="22"/>
        </w:rPr>
      </w:pPr>
      <w:r w:rsidRPr="002A3C4A">
        <w:rPr>
          <w:szCs w:val="22"/>
        </w:rPr>
        <w:t xml:space="preserve">23. </w:t>
      </w:r>
      <w:r w:rsidR="00E02F70">
        <w:rPr>
          <w:szCs w:val="22"/>
        </w:rPr>
        <w:t>ë</w:t>
      </w:r>
      <w:r w:rsidRPr="002A3C4A">
        <w:rPr>
          <w:szCs w:val="22"/>
        </w:rPr>
        <w:t>I hequr]</w:t>
      </w:r>
    </w:p>
    <w:p w:rsidR="00CA6BC1" w:rsidRPr="002A3C4A" w:rsidRDefault="00320FB7" w:rsidP="00CA6BC1">
      <w:pPr>
        <w:pStyle w:val="Paragrafi"/>
        <w:rPr>
          <w:szCs w:val="22"/>
        </w:rPr>
      </w:pPr>
      <w:r>
        <w:rPr>
          <w:szCs w:val="22"/>
        </w:rPr>
        <w:t>24. Shtesë e nenit 3</w:t>
      </w:r>
      <w:r w:rsidR="00EF59F2">
        <w:rPr>
          <w:szCs w:val="22"/>
        </w:rPr>
        <w:t>1 të konventës (Sjellja në</w:t>
      </w:r>
      <w:r w:rsidR="00CA6BC1" w:rsidRPr="002A3C4A">
        <w:rPr>
          <w:szCs w:val="22"/>
        </w:rPr>
        <w:t xml:space="preserve"> rast aksidenti)</w:t>
      </w:r>
    </w:p>
    <w:p w:rsidR="00CA6BC1" w:rsidRPr="002A3C4A" w:rsidRDefault="00CA6BC1" w:rsidP="00CA6BC1">
      <w:pPr>
        <w:pStyle w:val="Paragrafi"/>
        <w:rPr>
          <w:szCs w:val="22"/>
        </w:rPr>
      </w:pPr>
      <w:r w:rsidRPr="002A3C4A">
        <w:rPr>
          <w:szCs w:val="22"/>
        </w:rPr>
        <w:t>Paragrafi 1</w:t>
      </w:r>
    </w:p>
    <w:p w:rsidR="00CA6BC1" w:rsidRPr="002A3C4A" w:rsidRDefault="00EF59F2" w:rsidP="00CA6BC1">
      <w:pPr>
        <w:pStyle w:val="Paragrafi"/>
        <w:rPr>
          <w:szCs w:val="22"/>
        </w:rPr>
      </w:pPr>
      <w:r>
        <w:rPr>
          <w:szCs w:val="22"/>
        </w:rPr>
        <w:t>Nën</w:t>
      </w:r>
      <w:r w:rsidR="00373517">
        <w:rPr>
          <w:szCs w:val="22"/>
        </w:rPr>
        <w:t>paragraf</w:t>
      </w:r>
      <w:r>
        <w:rPr>
          <w:szCs w:val="22"/>
        </w:rPr>
        <w:t xml:space="preserve"> shtesë</w:t>
      </w:r>
      <w:r w:rsidR="00320FB7">
        <w:rPr>
          <w:szCs w:val="22"/>
        </w:rPr>
        <w:t xml:space="preserve"> pë</w:t>
      </w:r>
      <w:r w:rsidR="00CA6BC1" w:rsidRPr="002A3C4A">
        <w:rPr>
          <w:szCs w:val="22"/>
        </w:rPr>
        <w:t>r t</w:t>
      </w:r>
      <w:r w:rsidR="00320FB7">
        <w:rPr>
          <w:szCs w:val="22"/>
        </w:rPr>
        <w:t>’</w:t>
      </w:r>
      <w:r w:rsidR="00CA6BC1" w:rsidRPr="002A3C4A">
        <w:rPr>
          <w:szCs w:val="22"/>
        </w:rPr>
        <w:t>u futur në fund të këtij paragrafi</w:t>
      </w:r>
      <w:r>
        <w:rPr>
          <w:szCs w:val="22"/>
        </w:rPr>
        <w:t>.</w:t>
      </w:r>
    </w:p>
    <w:p w:rsidR="00CA6BC1" w:rsidRDefault="00320FB7" w:rsidP="00CA6BC1">
      <w:pPr>
        <w:pStyle w:val="Paragrafi"/>
        <w:rPr>
          <w:szCs w:val="22"/>
        </w:rPr>
      </w:pPr>
      <w:r>
        <w:rPr>
          <w:szCs w:val="22"/>
        </w:rPr>
        <w:t>Ky nënparagraf do të lexohet si më</w:t>
      </w:r>
      <w:r w:rsidR="00CA6BC1" w:rsidRPr="002A3C4A">
        <w:rPr>
          <w:szCs w:val="22"/>
        </w:rPr>
        <w:t xml:space="preserve"> poshtë: “N</w:t>
      </w:r>
      <w:r w:rsidR="00EF59F2">
        <w:rPr>
          <w:szCs w:val="22"/>
        </w:rPr>
        <w:t>ë</w:t>
      </w:r>
      <w:r w:rsidR="00CA6BC1" w:rsidRPr="002A3C4A">
        <w:rPr>
          <w:szCs w:val="22"/>
        </w:rPr>
        <w:t xml:space="preserve"> rast se aksidenti ka shkakt</w:t>
      </w:r>
      <w:r w:rsidR="00EF59F2">
        <w:rPr>
          <w:szCs w:val="22"/>
        </w:rPr>
        <w:t>uar vetëm dëme materiale dhe në</w:t>
      </w:r>
      <w:r w:rsidR="00CA6BC1" w:rsidRPr="002A3C4A">
        <w:rPr>
          <w:szCs w:val="22"/>
        </w:rPr>
        <w:t>se ndon</w:t>
      </w:r>
      <w:r w:rsidR="00EF59F2">
        <w:rPr>
          <w:szCs w:val="22"/>
        </w:rPr>
        <w:t>jë palë</w:t>
      </w:r>
      <w:r>
        <w:rPr>
          <w:szCs w:val="22"/>
        </w:rPr>
        <w:t xml:space="preserve"> që ka pësuar dëmin nuk ë</w:t>
      </w:r>
      <w:r w:rsidR="00EF59F2">
        <w:rPr>
          <w:szCs w:val="22"/>
        </w:rPr>
        <w:t>shtë prezent, personat e pë</w:t>
      </w:r>
      <w:r w:rsidR="00CA6BC1" w:rsidRPr="002A3C4A">
        <w:rPr>
          <w:szCs w:val="22"/>
        </w:rPr>
        <w:t xml:space="preserve">rhequr </w:t>
      </w:r>
      <w:r w:rsidR="00373517">
        <w:rPr>
          <w:szCs w:val="22"/>
        </w:rPr>
        <w:t>në</w:t>
      </w:r>
      <w:r w:rsidR="00CA6BC1" w:rsidRPr="002A3C4A">
        <w:rPr>
          <w:szCs w:val="22"/>
        </w:rPr>
        <w:t xml:space="preserve"> aksident duh</w:t>
      </w:r>
      <w:r w:rsidR="00EF59F2">
        <w:rPr>
          <w:szCs w:val="22"/>
        </w:rPr>
        <w:t>et sa më parë</w:t>
      </w:r>
      <w:r w:rsidR="00627774">
        <w:rPr>
          <w:szCs w:val="22"/>
        </w:rPr>
        <w:t xml:space="preserve"> të</w:t>
      </w:r>
      <w:r w:rsidR="00CA6BC1" w:rsidRPr="002A3C4A">
        <w:rPr>
          <w:szCs w:val="22"/>
        </w:rPr>
        <w:t xml:space="preserve"> japin emrat e tyre dhe adresat në vend dhe duhet në çd</w:t>
      </w:r>
      <w:r w:rsidR="00EF59F2">
        <w:rPr>
          <w:szCs w:val="22"/>
        </w:rPr>
        <w:t>o rast t’u</w:t>
      </w:r>
      <w:r>
        <w:rPr>
          <w:szCs w:val="22"/>
        </w:rPr>
        <w:t xml:space="preserve"> japin informacion palë</w:t>
      </w:r>
      <w:r w:rsidR="008120D7">
        <w:rPr>
          <w:szCs w:val="22"/>
        </w:rPr>
        <w:t>ve që kanë pësuar dëm sa më</w:t>
      </w:r>
      <w:r w:rsidR="00C6412B">
        <w:rPr>
          <w:szCs w:val="22"/>
        </w:rPr>
        <w:t xml:space="preserve"> shpejt pë</w:t>
      </w:r>
      <w:r w:rsidR="00CA6BC1" w:rsidRPr="002A3C4A">
        <w:rPr>
          <w:szCs w:val="22"/>
        </w:rPr>
        <w:t>rmes kana</w:t>
      </w:r>
      <w:r w:rsidR="008120D7">
        <w:rPr>
          <w:szCs w:val="22"/>
        </w:rPr>
        <w:t>leve më direkte</w:t>
      </w:r>
      <w:r>
        <w:rPr>
          <w:szCs w:val="22"/>
        </w:rPr>
        <w:t xml:space="preserve"> ose, në pamundësi, përmes policisë</w:t>
      </w:r>
      <w:r w:rsidR="00CA6BC1" w:rsidRPr="002A3C4A">
        <w:rPr>
          <w:szCs w:val="22"/>
        </w:rPr>
        <w:t>.”</w:t>
      </w:r>
      <w:r w:rsidR="00373517">
        <w:rPr>
          <w:szCs w:val="22"/>
        </w:rPr>
        <w:t>.</w:t>
      </w:r>
    </w:p>
    <w:p w:rsidR="00D64D6C" w:rsidRPr="002A3C4A" w:rsidRDefault="00D64D6C" w:rsidP="00CA6BC1">
      <w:pPr>
        <w:pStyle w:val="Paragrafi"/>
        <w:rPr>
          <w:szCs w:val="22"/>
        </w:rPr>
      </w:pPr>
    </w:p>
    <w:p w:rsidR="00CA6BC1" w:rsidRPr="002A3C4A" w:rsidRDefault="00CA6BC1" w:rsidP="00CA6BC1">
      <w:pPr>
        <w:pStyle w:val="Paragrafi"/>
        <w:rPr>
          <w:szCs w:val="22"/>
        </w:rPr>
      </w:pPr>
      <w:r w:rsidRPr="002A3C4A">
        <w:rPr>
          <w:szCs w:val="22"/>
        </w:rPr>
        <w:t xml:space="preserve">25. </w:t>
      </w:r>
      <w:r w:rsidR="00373517">
        <w:rPr>
          <w:szCs w:val="22"/>
        </w:rPr>
        <w:t>[</w:t>
      </w:r>
      <w:r w:rsidRPr="002A3C4A">
        <w:rPr>
          <w:szCs w:val="22"/>
        </w:rPr>
        <w:t>I hequr]</w:t>
      </w:r>
    </w:p>
    <w:p w:rsidR="00CA6BC1" w:rsidRPr="002A3C4A" w:rsidRDefault="00CA6BC1" w:rsidP="00CA6BC1">
      <w:pPr>
        <w:pStyle w:val="Paragrafi"/>
        <w:rPr>
          <w:szCs w:val="22"/>
        </w:rPr>
      </w:pPr>
      <w:r w:rsidRPr="002A3C4A">
        <w:rPr>
          <w:szCs w:val="22"/>
        </w:rPr>
        <w:t>26. Sh</w:t>
      </w:r>
      <w:r w:rsidR="008120D7">
        <w:rPr>
          <w:szCs w:val="22"/>
        </w:rPr>
        <w:t>tesë</w:t>
      </w:r>
      <w:r w:rsidR="00320FB7">
        <w:rPr>
          <w:szCs w:val="22"/>
        </w:rPr>
        <w:t xml:space="preserve"> e nenit 34 të Konventës (Pë</w:t>
      </w:r>
      <w:r w:rsidRPr="002A3C4A">
        <w:rPr>
          <w:szCs w:val="22"/>
        </w:rPr>
        <w:t>rjashtime)</w:t>
      </w:r>
    </w:p>
    <w:p w:rsidR="00CA6BC1" w:rsidRPr="002A3C4A" w:rsidRDefault="00CA6BC1" w:rsidP="00CA6BC1">
      <w:pPr>
        <w:pStyle w:val="Paragrafi"/>
        <w:rPr>
          <w:szCs w:val="22"/>
        </w:rPr>
      </w:pPr>
      <w:r w:rsidRPr="002A3C4A">
        <w:rPr>
          <w:szCs w:val="22"/>
        </w:rPr>
        <w:t>Paragrafi 2</w:t>
      </w:r>
    </w:p>
    <w:p w:rsidR="00CA6BC1" w:rsidRPr="002A3C4A" w:rsidRDefault="00CA6BC1" w:rsidP="00CA6BC1">
      <w:pPr>
        <w:pStyle w:val="Paragrafi"/>
        <w:rPr>
          <w:szCs w:val="22"/>
        </w:rPr>
      </w:pPr>
      <w:r w:rsidRPr="002A3C4A">
        <w:rPr>
          <w:szCs w:val="22"/>
        </w:rPr>
        <w:t>Ky par</w:t>
      </w:r>
      <w:r w:rsidR="008120D7">
        <w:rPr>
          <w:szCs w:val="22"/>
        </w:rPr>
        <w:t>agraf do të lexohet si më</w:t>
      </w:r>
      <w:r w:rsidR="00320FB7">
        <w:rPr>
          <w:szCs w:val="22"/>
        </w:rPr>
        <w:t xml:space="preserve"> poshtë</w:t>
      </w:r>
      <w:r w:rsidRPr="002A3C4A">
        <w:rPr>
          <w:szCs w:val="22"/>
        </w:rPr>
        <w:t>:</w:t>
      </w:r>
      <w:r w:rsidR="00320FB7">
        <w:rPr>
          <w:szCs w:val="22"/>
        </w:rPr>
        <w:t xml:space="preserve"> “Drejtuesit e automjeteve me përparësi nuk janë</w:t>
      </w:r>
      <w:r w:rsidRPr="002A3C4A">
        <w:rPr>
          <w:szCs w:val="22"/>
        </w:rPr>
        <w:t xml:space="preserve"> të detyruar, kur lajmëri</w:t>
      </w:r>
      <w:r w:rsidR="00320FB7">
        <w:rPr>
          <w:szCs w:val="22"/>
        </w:rPr>
        <w:t>mi i lëvizjes së tyre është dhënë nga pajisje të veç</w:t>
      </w:r>
      <w:r w:rsidRPr="002A3C4A">
        <w:rPr>
          <w:szCs w:val="22"/>
        </w:rPr>
        <w:t xml:space="preserve">anta sinjalizuese, dhe </w:t>
      </w:r>
      <w:r w:rsidR="00320FB7">
        <w:rPr>
          <w:szCs w:val="22"/>
        </w:rPr>
        <w:t>me kushtin që ato nuk rrezikojnë përdoruesit e tjerë të rrugës, pë</w:t>
      </w:r>
      <w:r w:rsidRPr="002A3C4A">
        <w:rPr>
          <w:szCs w:val="22"/>
        </w:rPr>
        <w:t>r t</w:t>
      </w:r>
      <w:r w:rsidR="00320FB7">
        <w:rPr>
          <w:szCs w:val="22"/>
        </w:rPr>
        <w:t>’</w:t>
      </w:r>
      <w:r w:rsidRPr="002A3C4A">
        <w:rPr>
          <w:szCs w:val="22"/>
        </w:rPr>
        <w:t>u bindur me të gjitha ose ndonjë nga dispozitat e kapitull</w:t>
      </w:r>
      <w:r w:rsidR="008120D7">
        <w:rPr>
          <w:szCs w:val="22"/>
        </w:rPr>
        <w:t>it II të k</w:t>
      </w:r>
      <w:r w:rsidR="00320FB7">
        <w:rPr>
          <w:szCs w:val="22"/>
        </w:rPr>
        <w:t>onventës, sikurse janë</w:t>
      </w:r>
      <w:r w:rsidRPr="002A3C4A">
        <w:rPr>
          <w:szCs w:val="22"/>
        </w:rPr>
        <w:t xml:space="preserve"> modifikuar nga kjo Marr</w:t>
      </w:r>
      <w:r w:rsidR="00373517">
        <w:rPr>
          <w:szCs w:val="22"/>
        </w:rPr>
        <w:t>ë</w:t>
      </w:r>
      <w:r w:rsidR="008120D7">
        <w:rPr>
          <w:szCs w:val="22"/>
        </w:rPr>
        <w:t>veshje, përveç ato të nenit 6</w:t>
      </w:r>
      <w:r w:rsidRPr="002A3C4A">
        <w:rPr>
          <w:szCs w:val="22"/>
        </w:rPr>
        <w:t xml:space="preserve"> paragrafi 2. Drejtuesit e mjeteve të tilla do të operojnë me këto pajisje sinjalizuese vetëm kur urgjenca e udhëtimit t</w:t>
      </w:r>
      <w:r w:rsidR="00320FB7">
        <w:rPr>
          <w:szCs w:val="22"/>
        </w:rPr>
        <w:t>ë tyre e kë</w:t>
      </w:r>
      <w:r w:rsidRPr="002A3C4A">
        <w:rPr>
          <w:szCs w:val="22"/>
        </w:rPr>
        <w:t>rkon kështu.”</w:t>
      </w:r>
      <w:r w:rsidR="008120D7">
        <w:rPr>
          <w:szCs w:val="22"/>
        </w:rPr>
        <w:t>.</w:t>
      </w:r>
    </w:p>
    <w:p w:rsidR="00CA6BC1" w:rsidRPr="002A3C4A" w:rsidRDefault="00CA6BC1" w:rsidP="00CA6BC1">
      <w:pPr>
        <w:pStyle w:val="Paragrafi"/>
        <w:rPr>
          <w:szCs w:val="22"/>
        </w:rPr>
      </w:pPr>
      <w:r w:rsidRPr="002A3C4A">
        <w:rPr>
          <w:szCs w:val="22"/>
        </w:rPr>
        <w:t>27. Shtesë e n</w:t>
      </w:r>
      <w:r w:rsidR="008120D7">
        <w:rPr>
          <w:szCs w:val="22"/>
        </w:rPr>
        <w:t>enit 44 të k</w:t>
      </w:r>
      <w:r w:rsidR="00320FB7">
        <w:rPr>
          <w:szCs w:val="22"/>
        </w:rPr>
        <w:t>onventës (Kushtet pë</w:t>
      </w:r>
      <w:r w:rsidRPr="002A3C4A">
        <w:rPr>
          <w:szCs w:val="22"/>
        </w:rPr>
        <w:t>r pranimin e biçikletave dhe motoçikletave në trafikun ndërkombëtar)</w:t>
      </w:r>
    </w:p>
    <w:p w:rsidR="00CA6BC1" w:rsidRPr="002A3C4A" w:rsidRDefault="00CA6BC1" w:rsidP="00CA6BC1">
      <w:pPr>
        <w:pStyle w:val="Paragrafi"/>
        <w:rPr>
          <w:szCs w:val="22"/>
        </w:rPr>
      </w:pPr>
      <w:r w:rsidRPr="002A3C4A">
        <w:rPr>
          <w:szCs w:val="22"/>
        </w:rPr>
        <w:t>Paragrafi 1</w:t>
      </w:r>
    </w:p>
    <w:p w:rsidR="00CA6BC1" w:rsidRPr="002A3C4A" w:rsidRDefault="00373517" w:rsidP="00CA6BC1">
      <w:pPr>
        <w:pStyle w:val="Paragrafi"/>
        <w:rPr>
          <w:szCs w:val="22"/>
        </w:rPr>
      </w:pPr>
      <w:r>
        <w:rPr>
          <w:szCs w:val="22"/>
        </w:rPr>
        <w:t>Nënparagraf</w:t>
      </w:r>
      <w:r w:rsidR="008120D7">
        <w:rPr>
          <w:szCs w:val="22"/>
        </w:rPr>
        <w:t xml:space="preserve"> shtesë pë</w:t>
      </w:r>
      <w:r>
        <w:rPr>
          <w:szCs w:val="22"/>
        </w:rPr>
        <w:t>r t’u futur në</w:t>
      </w:r>
      <w:r w:rsidR="00CA6BC1" w:rsidRPr="002A3C4A">
        <w:rPr>
          <w:szCs w:val="22"/>
        </w:rPr>
        <w:t xml:space="preserve"> fund t</w:t>
      </w:r>
      <w:r w:rsidR="00320FB7">
        <w:rPr>
          <w:szCs w:val="22"/>
        </w:rPr>
        <w:t>ë</w:t>
      </w:r>
      <w:r w:rsidR="00CA6BC1" w:rsidRPr="002A3C4A">
        <w:rPr>
          <w:szCs w:val="22"/>
        </w:rPr>
        <w:t xml:space="preserve"> këtij paragrafi</w:t>
      </w:r>
      <w:r w:rsidR="008120D7">
        <w:rPr>
          <w:szCs w:val="22"/>
        </w:rPr>
        <w:t>.</w:t>
      </w:r>
    </w:p>
    <w:p w:rsidR="00CA6BC1" w:rsidRPr="002A3C4A" w:rsidRDefault="008120D7" w:rsidP="00CA6BC1">
      <w:pPr>
        <w:pStyle w:val="Paragrafi"/>
        <w:rPr>
          <w:szCs w:val="22"/>
        </w:rPr>
      </w:pPr>
      <w:r>
        <w:rPr>
          <w:szCs w:val="22"/>
        </w:rPr>
        <w:t>Ky në</w:t>
      </w:r>
      <w:r w:rsidR="00CA6BC1" w:rsidRPr="002A3C4A">
        <w:rPr>
          <w:szCs w:val="22"/>
        </w:rPr>
        <w:t>npar</w:t>
      </w:r>
      <w:r w:rsidR="00320FB7">
        <w:rPr>
          <w:szCs w:val="22"/>
        </w:rPr>
        <w:t>a</w:t>
      </w:r>
      <w:r>
        <w:rPr>
          <w:szCs w:val="22"/>
        </w:rPr>
        <w:t>graf do të lexohet si më poshtë: “Në</w:t>
      </w:r>
      <w:r w:rsidR="00320FB7">
        <w:rPr>
          <w:szCs w:val="22"/>
        </w:rPr>
        <w:t xml:space="preserve"> anë: Të pajiset me reflektorë ngjyrë</w:t>
      </w:r>
      <w:r w:rsidR="00CA6BC1" w:rsidRPr="002A3C4A">
        <w:rPr>
          <w:szCs w:val="22"/>
        </w:rPr>
        <w:t xml:space="preserve"> portokal</w:t>
      </w:r>
      <w:r w:rsidR="00373517">
        <w:rPr>
          <w:szCs w:val="22"/>
        </w:rPr>
        <w:t>li të</w:t>
      </w:r>
      <w:r w:rsidR="00320FB7">
        <w:rPr>
          <w:szCs w:val="22"/>
        </w:rPr>
        <w:t xml:space="preserve"> fiksuara në telat e rrotës</w:t>
      </w:r>
      <w:r w:rsidR="00CA6BC1" w:rsidRPr="002A3C4A">
        <w:rPr>
          <w:szCs w:val="22"/>
        </w:rPr>
        <w:t>; ose me pajisje retro-r</w:t>
      </w:r>
      <w:r w:rsidR="00320FB7">
        <w:rPr>
          <w:szCs w:val="22"/>
        </w:rPr>
        <w:t>eflektive që tregojnë</w:t>
      </w:r>
      <w:r w:rsidR="00373517">
        <w:rPr>
          <w:szCs w:val="22"/>
        </w:rPr>
        <w:t xml:space="preserve"> një</w:t>
      </w:r>
      <w:r w:rsidR="00CA6BC1" w:rsidRPr="002A3C4A">
        <w:rPr>
          <w:szCs w:val="22"/>
        </w:rPr>
        <w:t xml:space="preserve"> rreth t</w:t>
      </w:r>
      <w:r w:rsidR="00320FB7">
        <w:rPr>
          <w:szCs w:val="22"/>
        </w:rPr>
        <w:t>ë</w:t>
      </w:r>
      <w:r w:rsidR="00CA6BC1" w:rsidRPr="002A3C4A">
        <w:rPr>
          <w:szCs w:val="22"/>
        </w:rPr>
        <w:t xml:space="preserve"> vazhdueshëm.”</w:t>
      </w:r>
      <w:r w:rsidR="00373517">
        <w:rPr>
          <w:szCs w:val="22"/>
        </w:rPr>
        <w:t>.</w:t>
      </w:r>
    </w:p>
    <w:p w:rsidR="00CA6BC1" w:rsidRPr="002A3C4A" w:rsidRDefault="00CA6BC1" w:rsidP="00CA6BC1">
      <w:pPr>
        <w:pStyle w:val="Paragrafi"/>
        <w:rPr>
          <w:szCs w:val="22"/>
        </w:rPr>
      </w:pPr>
      <w:r w:rsidRPr="002A3C4A">
        <w:rPr>
          <w:szCs w:val="22"/>
        </w:rPr>
        <w:t>Paragrafi 2, nënparagrafi (d)</w:t>
      </w:r>
    </w:p>
    <w:p w:rsidR="00CA6BC1" w:rsidRPr="002A3C4A" w:rsidRDefault="008120D7" w:rsidP="00CA6BC1">
      <w:pPr>
        <w:pStyle w:val="Paragrafi"/>
        <w:rPr>
          <w:szCs w:val="22"/>
        </w:rPr>
      </w:pPr>
      <w:r>
        <w:rPr>
          <w:szCs w:val="22"/>
        </w:rPr>
        <w:t>Ky në</w:t>
      </w:r>
      <w:r w:rsidR="00CA6BC1" w:rsidRPr="002A3C4A">
        <w:rPr>
          <w:szCs w:val="22"/>
        </w:rPr>
        <w:t>nparagraf do të le</w:t>
      </w:r>
      <w:r w:rsidR="00373517">
        <w:rPr>
          <w:szCs w:val="22"/>
        </w:rPr>
        <w:t>xohet si më</w:t>
      </w:r>
      <w:r w:rsidR="00CA6BC1" w:rsidRPr="002A3C4A">
        <w:rPr>
          <w:szCs w:val="22"/>
        </w:rPr>
        <w:t xml:space="preserve"> posh</w:t>
      </w:r>
      <w:r w:rsidR="00373517">
        <w:rPr>
          <w:szCs w:val="22"/>
        </w:rPr>
        <w:t>të</w:t>
      </w:r>
      <w:r>
        <w:rPr>
          <w:szCs w:val="22"/>
        </w:rPr>
        <w:t>: “(d) Të pajiset me një</w:t>
      </w:r>
      <w:r w:rsidR="00373517">
        <w:rPr>
          <w:szCs w:val="22"/>
        </w:rPr>
        <w:t xml:space="preserve"> reflektor të kuq nga pas dhe një llampë që</w:t>
      </w:r>
      <w:r w:rsidR="00CA6BC1" w:rsidRPr="002A3C4A">
        <w:rPr>
          <w:szCs w:val="22"/>
        </w:rPr>
        <w:t xml:space="preserve"> tregon dritë të bardhë ose drit</w:t>
      </w:r>
      <w:r>
        <w:rPr>
          <w:szCs w:val="22"/>
        </w:rPr>
        <w:t>ë në të verdhë përpara dhe një</w:t>
      </w:r>
      <w:r w:rsidR="00320FB7">
        <w:rPr>
          <w:szCs w:val="22"/>
        </w:rPr>
        <w:t xml:space="preserve"> l</w:t>
      </w:r>
      <w:r w:rsidR="00373517">
        <w:rPr>
          <w:szCs w:val="22"/>
        </w:rPr>
        <w:t>lampë</w:t>
      </w:r>
      <w:r w:rsidR="00320FB7">
        <w:rPr>
          <w:szCs w:val="22"/>
        </w:rPr>
        <w:t xml:space="preserve"> që</w:t>
      </w:r>
      <w:r w:rsidR="00CA6BC1" w:rsidRPr="002A3C4A">
        <w:rPr>
          <w:szCs w:val="22"/>
        </w:rPr>
        <w:t xml:space="preserve"> tregon dritë të kuqe nga pas;”</w:t>
      </w:r>
    </w:p>
    <w:p w:rsidR="00CA6BC1" w:rsidRPr="002A3C4A" w:rsidRDefault="00373517" w:rsidP="00CA6BC1">
      <w:pPr>
        <w:pStyle w:val="Paragrafi"/>
        <w:rPr>
          <w:szCs w:val="22"/>
        </w:rPr>
      </w:pPr>
      <w:r>
        <w:rPr>
          <w:szCs w:val="22"/>
        </w:rPr>
        <w:t>Paragraf</w:t>
      </w:r>
      <w:r w:rsidR="00320FB7">
        <w:rPr>
          <w:szCs w:val="22"/>
        </w:rPr>
        <w:t xml:space="preserve"> shtesë pë</w:t>
      </w:r>
      <w:r w:rsidR="00CA6BC1" w:rsidRPr="002A3C4A">
        <w:rPr>
          <w:szCs w:val="22"/>
        </w:rPr>
        <w:t>r t</w:t>
      </w:r>
      <w:r w:rsidR="00320FB7">
        <w:rPr>
          <w:szCs w:val="22"/>
        </w:rPr>
        <w:t>’</w:t>
      </w:r>
      <w:r w:rsidR="00CA6BC1" w:rsidRPr="002A3C4A">
        <w:rPr>
          <w:szCs w:val="22"/>
        </w:rPr>
        <w:t>u futur në fund të paragrafit 2</w:t>
      </w:r>
      <w:r w:rsidR="008120D7">
        <w:rPr>
          <w:szCs w:val="22"/>
        </w:rPr>
        <w:t>.</w:t>
      </w:r>
    </w:p>
    <w:p w:rsidR="00CA6BC1" w:rsidRPr="002A3C4A" w:rsidRDefault="00CA6BC1" w:rsidP="00CA6BC1">
      <w:pPr>
        <w:pStyle w:val="Paragrafi"/>
        <w:rPr>
          <w:szCs w:val="22"/>
        </w:rPr>
      </w:pPr>
      <w:r w:rsidRPr="002A3C4A">
        <w:rPr>
          <w:szCs w:val="22"/>
        </w:rPr>
        <w:t xml:space="preserve">Ky paragraf </w:t>
      </w:r>
      <w:r w:rsidR="00320FB7">
        <w:rPr>
          <w:szCs w:val="22"/>
        </w:rPr>
        <w:t>do të lexohet s</w:t>
      </w:r>
      <w:r w:rsidR="008120D7">
        <w:rPr>
          <w:szCs w:val="22"/>
        </w:rPr>
        <w:t>i më</w:t>
      </w:r>
      <w:r w:rsidR="00373517">
        <w:rPr>
          <w:szCs w:val="22"/>
        </w:rPr>
        <w:t xml:space="preserve"> poshtë</w:t>
      </w:r>
      <w:r w:rsidR="00320FB7">
        <w:rPr>
          <w:szCs w:val="22"/>
        </w:rPr>
        <w:t>: “ Të</w:t>
      </w:r>
      <w:r w:rsidR="008120D7">
        <w:rPr>
          <w:szCs w:val="22"/>
        </w:rPr>
        <w:t xml:space="preserve"> pajiset me shenja anësore që</w:t>
      </w:r>
      <w:r w:rsidRPr="002A3C4A">
        <w:rPr>
          <w:szCs w:val="22"/>
        </w:rPr>
        <w:t xml:space="preserve"> kons</w:t>
      </w:r>
      <w:r w:rsidR="00320FB7">
        <w:rPr>
          <w:szCs w:val="22"/>
        </w:rPr>
        <w:t>istojnë ose në reflektorë ngjyrë</w:t>
      </w:r>
      <w:r w:rsidRPr="002A3C4A">
        <w:rPr>
          <w:szCs w:val="22"/>
        </w:rPr>
        <w:t xml:space="preserve"> portokalli ose pajisje </w:t>
      </w:r>
      <w:r w:rsidR="00373517">
        <w:rPr>
          <w:szCs w:val="22"/>
        </w:rPr>
        <w:t>retro-reflektive që tregojnë</w:t>
      </w:r>
      <w:r w:rsidR="008120D7">
        <w:rPr>
          <w:szCs w:val="22"/>
        </w:rPr>
        <w:t xml:space="preserve"> një</w:t>
      </w:r>
      <w:r w:rsidRPr="002A3C4A">
        <w:rPr>
          <w:szCs w:val="22"/>
        </w:rPr>
        <w:t xml:space="preserve"> rreth të vazhdu</w:t>
      </w:r>
      <w:r w:rsidR="00320FB7">
        <w:rPr>
          <w:szCs w:val="22"/>
        </w:rPr>
        <w:t>eshë</w:t>
      </w:r>
      <w:r w:rsidRPr="002A3C4A">
        <w:rPr>
          <w:szCs w:val="22"/>
        </w:rPr>
        <w:t>m.”</w:t>
      </w:r>
      <w:r w:rsidR="008120D7">
        <w:rPr>
          <w:szCs w:val="22"/>
        </w:rPr>
        <w:t>.</w:t>
      </w:r>
    </w:p>
    <w:p w:rsidR="00CA6BC1" w:rsidRPr="002A3C4A" w:rsidRDefault="008120D7" w:rsidP="00CA6BC1">
      <w:pPr>
        <w:pStyle w:val="Paragrafi"/>
        <w:rPr>
          <w:szCs w:val="22"/>
        </w:rPr>
      </w:pPr>
      <w:r>
        <w:rPr>
          <w:szCs w:val="22"/>
        </w:rPr>
        <w:t>28. Shtesë e s</w:t>
      </w:r>
      <w:r w:rsidR="00320FB7">
        <w:rPr>
          <w:szCs w:val="22"/>
        </w:rPr>
        <w:t>htojcë</w:t>
      </w:r>
      <w:r>
        <w:rPr>
          <w:szCs w:val="22"/>
        </w:rPr>
        <w:t>s 1 të k</w:t>
      </w:r>
      <w:r w:rsidR="00CA6BC1" w:rsidRPr="002A3C4A">
        <w:rPr>
          <w:szCs w:val="22"/>
        </w:rPr>
        <w:t>onventës (Përjashtime nga detyrimet per të pran</w:t>
      </w:r>
      <w:r w:rsidR="00320FB7">
        <w:rPr>
          <w:szCs w:val="22"/>
        </w:rPr>
        <w:t>uar automjetet dhe</w:t>
      </w:r>
      <w:r>
        <w:rPr>
          <w:szCs w:val="22"/>
        </w:rPr>
        <w:t xml:space="preserve"> gjysmë</w:t>
      </w:r>
      <w:r w:rsidR="00320FB7">
        <w:rPr>
          <w:szCs w:val="22"/>
        </w:rPr>
        <w:t>rimorkiot në trafikun ndërkombë</w:t>
      </w:r>
      <w:r w:rsidR="00CA6BC1" w:rsidRPr="002A3C4A">
        <w:rPr>
          <w:szCs w:val="22"/>
        </w:rPr>
        <w:t>tar)</w:t>
      </w:r>
    </w:p>
    <w:p w:rsidR="00CA6BC1" w:rsidRPr="002A3C4A" w:rsidRDefault="00373517" w:rsidP="00CA6BC1">
      <w:pPr>
        <w:pStyle w:val="Paragrafi"/>
        <w:rPr>
          <w:szCs w:val="22"/>
        </w:rPr>
      </w:pPr>
      <w:r>
        <w:rPr>
          <w:szCs w:val="22"/>
        </w:rPr>
        <w:t>Paragraf</w:t>
      </w:r>
      <w:r w:rsidR="008120D7">
        <w:rPr>
          <w:szCs w:val="22"/>
        </w:rPr>
        <w:t xml:space="preserve"> shtesë pë</w:t>
      </w:r>
      <w:r w:rsidR="00CA6BC1" w:rsidRPr="002A3C4A">
        <w:rPr>
          <w:szCs w:val="22"/>
        </w:rPr>
        <w:t>r t</w:t>
      </w:r>
      <w:r>
        <w:rPr>
          <w:szCs w:val="22"/>
        </w:rPr>
        <w:t>’u futur menjëherë</w:t>
      </w:r>
      <w:r w:rsidR="008120D7">
        <w:rPr>
          <w:szCs w:val="22"/>
        </w:rPr>
        <w:t xml:space="preserve"> pas paragrafit 7 të</w:t>
      </w:r>
      <w:r w:rsidR="00CA6BC1" w:rsidRPr="002A3C4A">
        <w:rPr>
          <w:szCs w:val="22"/>
        </w:rPr>
        <w:t xml:space="preserve"> këtij neni</w:t>
      </w:r>
      <w:r w:rsidR="008120D7">
        <w:rPr>
          <w:szCs w:val="22"/>
        </w:rPr>
        <w:t>.</w:t>
      </w:r>
    </w:p>
    <w:p w:rsidR="00CA6BC1" w:rsidRPr="002A3C4A" w:rsidRDefault="00CA6BC1" w:rsidP="00320FB7">
      <w:pPr>
        <w:pStyle w:val="Paragrafi"/>
        <w:rPr>
          <w:szCs w:val="22"/>
        </w:rPr>
      </w:pPr>
      <w:r w:rsidRPr="002A3C4A">
        <w:rPr>
          <w:szCs w:val="22"/>
        </w:rPr>
        <w:t>Ky paragraf do të lexohet s</w:t>
      </w:r>
      <w:r w:rsidR="00320FB7">
        <w:rPr>
          <w:szCs w:val="22"/>
        </w:rPr>
        <w:t>i më poshtë: “Palët K</w:t>
      </w:r>
      <w:r w:rsidR="008120D7">
        <w:rPr>
          <w:szCs w:val="22"/>
        </w:rPr>
        <w:t>ontraktuese mund të hartojnë një dispozitë</w:t>
      </w:r>
      <w:r w:rsidR="00320FB7">
        <w:rPr>
          <w:szCs w:val="22"/>
        </w:rPr>
        <w:t xml:space="preserve"> pë</w:t>
      </w:r>
      <w:r w:rsidRPr="002A3C4A">
        <w:rPr>
          <w:szCs w:val="22"/>
        </w:rPr>
        <w:t>r pranimin në territo</w:t>
      </w:r>
      <w:r w:rsidR="008120D7">
        <w:rPr>
          <w:szCs w:val="22"/>
        </w:rPr>
        <w:t>ret e tyre në trafikun ndë</w:t>
      </w:r>
      <w:r w:rsidR="00320FB7">
        <w:rPr>
          <w:szCs w:val="22"/>
        </w:rPr>
        <w:t>rkombëtar të çdo automjeti që ka një peshë</w:t>
      </w:r>
      <w:r w:rsidRPr="002A3C4A">
        <w:rPr>
          <w:szCs w:val="22"/>
        </w:rPr>
        <w:t xml:space="preserve"> të lejueshme mak</w:t>
      </w:r>
      <w:r w:rsidR="008120D7">
        <w:rPr>
          <w:szCs w:val="22"/>
        </w:rPr>
        <w:t>simale mbi 3,500 kg, me kusht që</w:t>
      </w:r>
      <w:r w:rsidRPr="002A3C4A">
        <w:rPr>
          <w:szCs w:val="22"/>
        </w:rPr>
        <w:t xml:space="preserve"> automjeti do të mbajë zinxhirë dëbore ose </w:t>
      </w:r>
      <w:r w:rsidR="008120D7">
        <w:rPr>
          <w:szCs w:val="22"/>
        </w:rPr>
        <w:t>pajisje efektive të njëjta gjatë</w:t>
      </w:r>
      <w:r w:rsidRPr="002A3C4A">
        <w:rPr>
          <w:szCs w:val="22"/>
        </w:rPr>
        <w:t xml:space="preserve"> kushteve t</w:t>
      </w:r>
      <w:r w:rsidR="00320FB7">
        <w:rPr>
          <w:szCs w:val="22"/>
        </w:rPr>
        <w:t>ë</w:t>
      </w:r>
      <w:r w:rsidRPr="002A3C4A">
        <w:rPr>
          <w:szCs w:val="22"/>
        </w:rPr>
        <w:t xml:space="preserve"> k</w:t>
      </w:r>
      <w:r w:rsidR="00320FB7">
        <w:rPr>
          <w:szCs w:val="22"/>
        </w:rPr>
        <w:t>ëqija të</w:t>
      </w:r>
      <w:r w:rsidR="008120D7">
        <w:rPr>
          <w:szCs w:val="22"/>
        </w:rPr>
        <w:t xml:space="preserve"> motit në dimë</w:t>
      </w:r>
      <w:r w:rsidRPr="002A3C4A">
        <w:rPr>
          <w:szCs w:val="22"/>
        </w:rPr>
        <w:t>r.”</w:t>
      </w:r>
      <w:r w:rsidR="00373517">
        <w:rPr>
          <w:szCs w:val="22"/>
        </w:rPr>
        <w:t>.</w:t>
      </w:r>
    </w:p>
    <w:p w:rsidR="00CA6BC1" w:rsidRPr="002A3C4A" w:rsidRDefault="008120D7" w:rsidP="00CA6BC1">
      <w:pPr>
        <w:pStyle w:val="Paragrafi"/>
        <w:rPr>
          <w:szCs w:val="22"/>
        </w:rPr>
      </w:pPr>
      <w:r>
        <w:rPr>
          <w:szCs w:val="22"/>
        </w:rPr>
        <w:t>Amendamenti 2 i Dokumentit E/ECE/813 – E/</w:t>
      </w:r>
      <w:r w:rsidR="00CA6BC1" w:rsidRPr="002A3C4A">
        <w:rPr>
          <w:szCs w:val="22"/>
        </w:rPr>
        <w:t xml:space="preserve">ECE/TRANS/567 </w:t>
      </w:r>
    </w:p>
    <w:p w:rsidR="00CA6BC1" w:rsidRPr="002A3C4A" w:rsidRDefault="00320FB7" w:rsidP="00320FB7">
      <w:pPr>
        <w:pStyle w:val="Paragrafi"/>
        <w:rPr>
          <w:szCs w:val="22"/>
        </w:rPr>
      </w:pPr>
      <w:r>
        <w:rPr>
          <w:szCs w:val="22"/>
        </w:rPr>
        <w:t>(hyrë</w:t>
      </w:r>
      <w:r w:rsidR="008120D7">
        <w:rPr>
          <w:szCs w:val="22"/>
        </w:rPr>
        <w:t xml:space="preserve"> në fuqi më 27 j</w:t>
      </w:r>
      <w:r w:rsidR="00CA6BC1" w:rsidRPr="002A3C4A">
        <w:rPr>
          <w:szCs w:val="22"/>
        </w:rPr>
        <w:t>anar 2001)</w:t>
      </w:r>
    </w:p>
    <w:p w:rsidR="00CA6BC1" w:rsidRPr="002A3C4A" w:rsidRDefault="00320FB7" w:rsidP="00CA6BC1">
      <w:pPr>
        <w:pStyle w:val="Paragrafi"/>
        <w:rPr>
          <w:szCs w:val="22"/>
        </w:rPr>
      </w:pPr>
      <w:r>
        <w:rPr>
          <w:szCs w:val="22"/>
        </w:rPr>
        <w:t>Teksti i hyrjes poshtë titullit të</w:t>
      </w:r>
      <w:r w:rsidR="008120D7">
        <w:rPr>
          <w:szCs w:val="22"/>
        </w:rPr>
        <w:t xml:space="preserve"> Marrëveshjes e</w:t>
      </w:r>
      <w:r w:rsidR="00CA6BC1" w:rsidRPr="002A3C4A">
        <w:rPr>
          <w:szCs w:val="22"/>
        </w:rPr>
        <w:t>uropiane (dokumenti E/ECE/813-E/ECE/TRANS/567), ndryshohet pë</w:t>
      </w:r>
      <w:r>
        <w:rPr>
          <w:szCs w:val="22"/>
        </w:rPr>
        <w:t>r</w:t>
      </w:r>
      <w:r w:rsidR="00CA6BC1" w:rsidRPr="002A3C4A">
        <w:rPr>
          <w:szCs w:val="22"/>
        </w:rPr>
        <w:t xml:space="preserve"> t</w:t>
      </w:r>
      <w:r>
        <w:rPr>
          <w:szCs w:val="22"/>
        </w:rPr>
        <w:t>’</w:t>
      </w:r>
      <w:r w:rsidR="00CA6BC1" w:rsidRPr="002A3C4A">
        <w:rPr>
          <w:szCs w:val="22"/>
        </w:rPr>
        <w:t>u lexuar si m</w:t>
      </w:r>
      <w:r>
        <w:rPr>
          <w:szCs w:val="22"/>
        </w:rPr>
        <w:t>ë poshtë</w:t>
      </w:r>
      <w:r w:rsidR="00CA6BC1" w:rsidRPr="002A3C4A">
        <w:rPr>
          <w:szCs w:val="22"/>
        </w:rPr>
        <w:t>:</w:t>
      </w:r>
    </w:p>
    <w:p w:rsidR="00CA6BC1" w:rsidRPr="002A3C4A" w:rsidRDefault="00373517" w:rsidP="00CA6BC1">
      <w:pPr>
        <w:pStyle w:val="Paragrafi"/>
        <w:rPr>
          <w:szCs w:val="22"/>
        </w:rPr>
      </w:pPr>
      <w:r>
        <w:rPr>
          <w:szCs w:val="22"/>
        </w:rPr>
        <w:t xml:space="preserve"> “Palët K</w:t>
      </w:r>
      <w:r w:rsidR="008120D7">
        <w:rPr>
          <w:szCs w:val="22"/>
        </w:rPr>
        <w:t>ontraktuese, duke qe</w:t>
      </w:r>
      <w:r w:rsidR="00320FB7">
        <w:rPr>
          <w:szCs w:val="22"/>
        </w:rPr>
        <w:t>në</w:t>
      </w:r>
      <w:r w:rsidR="008120D7">
        <w:rPr>
          <w:szCs w:val="22"/>
        </w:rPr>
        <w:t xml:space="preserve"> palë</w:t>
      </w:r>
      <w:r>
        <w:rPr>
          <w:szCs w:val="22"/>
        </w:rPr>
        <w:t xml:space="preserve"> të konventës p</w:t>
      </w:r>
      <w:r w:rsidR="008120D7">
        <w:rPr>
          <w:szCs w:val="22"/>
        </w:rPr>
        <w:t>ë</w:t>
      </w:r>
      <w:r w:rsidR="00E64C2A">
        <w:rPr>
          <w:szCs w:val="22"/>
        </w:rPr>
        <w:t>r trafikun në rrugë të hapur pë</w:t>
      </w:r>
      <w:r>
        <w:rPr>
          <w:szCs w:val="22"/>
        </w:rPr>
        <w:t>r nënshkrim në Vjene më</w:t>
      </w:r>
      <w:r w:rsidR="008120D7">
        <w:rPr>
          <w:szCs w:val="22"/>
        </w:rPr>
        <w:t xml:space="preserve"> 8 n</w:t>
      </w:r>
      <w:r w:rsidR="00CA6BC1" w:rsidRPr="002A3C4A">
        <w:rPr>
          <w:szCs w:val="22"/>
        </w:rPr>
        <w:t>ëntor 1968,</w:t>
      </w:r>
    </w:p>
    <w:p w:rsidR="00CA6BC1" w:rsidRPr="002A3C4A" w:rsidRDefault="00E64C2A" w:rsidP="00CA6BC1">
      <w:pPr>
        <w:pStyle w:val="Paragrafi"/>
        <w:rPr>
          <w:szCs w:val="22"/>
        </w:rPr>
      </w:pPr>
      <w:r>
        <w:rPr>
          <w:i/>
          <w:szCs w:val="22"/>
        </w:rPr>
        <w:t>duke dë</w:t>
      </w:r>
      <w:r w:rsidR="00CA6BC1" w:rsidRPr="002A3C4A">
        <w:rPr>
          <w:i/>
          <w:szCs w:val="22"/>
        </w:rPr>
        <w:t xml:space="preserve">shiruar </w:t>
      </w:r>
      <w:r>
        <w:rPr>
          <w:szCs w:val="22"/>
        </w:rPr>
        <w:t>të arrijnë një uniformitet më</w:t>
      </w:r>
      <w:r w:rsidR="00CA6BC1" w:rsidRPr="002A3C4A">
        <w:rPr>
          <w:szCs w:val="22"/>
        </w:rPr>
        <w:t xml:space="preserve"> të madh në rregu</w:t>
      </w:r>
      <w:r>
        <w:rPr>
          <w:szCs w:val="22"/>
        </w:rPr>
        <w:t>llat e trafikut rrugor në Europë dhe të</w:t>
      </w:r>
      <w:r w:rsidR="008120D7">
        <w:rPr>
          <w:szCs w:val="22"/>
        </w:rPr>
        <w:t xml:space="preserve"> sigurojnë një nivel më</w:t>
      </w:r>
      <w:r w:rsidR="00CA6BC1" w:rsidRPr="002A3C4A">
        <w:rPr>
          <w:szCs w:val="22"/>
        </w:rPr>
        <w:t xml:space="preserve"> të lartë të mbrojtjes së mjedisit,</w:t>
      </w:r>
    </w:p>
    <w:p w:rsidR="00CA6BC1" w:rsidRPr="002A3C4A" w:rsidRDefault="008120D7" w:rsidP="00CA6BC1">
      <w:pPr>
        <w:pStyle w:val="Paragrafi"/>
        <w:rPr>
          <w:szCs w:val="22"/>
        </w:rPr>
      </w:pPr>
      <w:r>
        <w:rPr>
          <w:szCs w:val="22"/>
        </w:rPr>
        <w:t>ranë dakord si më</w:t>
      </w:r>
      <w:r w:rsidR="00E64C2A">
        <w:rPr>
          <w:szCs w:val="22"/>
        </w:rPr>
        <w:t xml:space="preserve"> poshtë</w:t>
      </w:r>
      <w:r w:rsidR="00CA6BC1" w:rsidRPr="002A3C4A">
        <w:rPr>
          <w:szCs w:val="22"/>
        </w:rPr>
        <w:t>:”</w:t>
      </w:r>
    </w:p>
    <w:p w:rsidR="00CA6BC1" w:rsidRPr="002A3C4A" w:rsidRDefault="00CA6BC1" w:rsidP="00CA6BC1">
      <w:pPr>
        <w:pStyle w:val="Paragrafi"/>
        <w:rPr>
          <w:szCs w:val="22"/>
        </w:rPr>
      </w:pPr>
      <w:r w:rsidRPr="002A3C4A">
        <w:rPr>
          <w:szCs w:val="22"/>
        </w:rPr>
        <w:t>Ne</w:t>
      </w:r>
      <w:r w:rsidR="008120D7">
        <w:rPr>
          <w:szCs w:val="22"/>
        </w:rPr>
        <w:t>ni 1</w:t>
      </w:r>
      <w:r w:rsidR="00E64C2A">
        <w:rPr>
          <w:szCs w:val="22"/>
        </w:rPr>
        <w:t xml:space="preserve"> paragrafi 1, ndryshohet pë</w:t>
      </w:r>
      <w:r w:rsidRPr="002A3C4A">
        <w:rPr>
          <w:szCs w:val="22"/>
        </w:rPr>
        <w:t>r t</w:t>
      </w:r>
      <w:r w:rsidR="00E64C2A">
        <w:rPr>
          <w:szCs w:val="22"/>
        </w:rPr>
        <w:t>’</w:t>
      </w:r>
      <w:r w:rsidRPr="002A3C4A">
        <w:rPr>
          <w:szCs w:val="22"/>
        </w:rPr>
        <w:t>u lexuar:</w:t>
      </w:r>
    </w:p>
    <w:p w:rsidR="00CA6BC1" w:rsidRPr="002A3C4A" w:rsidRDefault="00373517" w:rsidP="00CA6BC1">
      <w:pPr>
        <w:pStyle w:val="Paragrafi"/>
        <w:rPr>
          <w:szCs w:val="22"/>
        </w:rPr>
      </w:pPr>
      <w:r>
        <w:rPr>
          <w:szCs w:val="22"/>
        </w:rPr>
        <w:t>“Palët K</w:t>
      </w:r>
      <w:r w:rsidR="008120D7">
        <w:rPr>
          <w:szCs w:val="22"/>
        </w:rPr>
        <w:t>ontraktuese, që janë njëkohësisht Palë të k</w:t>
      </w:r>
      <w:r w:rsidR="00CA6BC1" w:rsidRPr="002A3C4A">
        <w:rPr>
          <w:szCs w:val="22"/>
        </w:rPr>
        <w:t>onvent</w:t>
      </w:r>
      <w:r w:rsidR="00E64C2A">
        <w:rPr>
          <w:szCs w:val="22"/>
        </w:rPr>
        <w:t>ës së trafikut</w:t>
      </w:r>
      <w:r w:rsidR="008120D7">
        <w:rPr>
          <w:szCs w:val="22"/>
        </w:rPr>
        <w:t xml:space="preserve"> rrugor e</w:t>
      </w:r>
      <w:r>
        <w:rPr>
          <w:szCs w:val="22"/>
        </w:rPr>
        <w:t xml:space="preserve"> hapur për nënshkrim në Vjenë më</w:t>
      </w:r>
      <w:r w:rsidR="008120D7">
        <w:rPr>
          <w:szCs w:val="22"/>
        </w:rPr>
        <w:t xml:space="preserve"> 8 n</w:t>
      </w:r>
      <w:r w:rsidR="00E64C2A">
        <w:rPr>
          <w:szCs w:val="22"/>
        </w:rPr>
        <w:t>ë</w:t>
      </w:r>
      <w:r w:rsidR="00CA6BC1" w:rsidRPr="002A3C4A">
        <w:rPr>
          <w:szCs w:val="22"/>
        </w:rPr>
        <w:t xml:space="preserve">ntor 1968, </w:t>
      </w:r>
      <w:r w:rsidR="00E64C2A">
        <w:rPr>
          <w:szCs w:val="22"/>
        </w:rPr>
        <w:t>do të</w:t>
      </w:r>
      <w:r w:rsidR="00CA6BC1" w:rsidRPr="002A3C4A">
        <w:rPr>
          <w:szCs w:val="22"/>
        </w:rPr>
        <w:t xml:space="preserve"> marrin masat e duhura pë</w:t>
      </w:r>
      <w:r w:rsidR="00E64C2A">
        <w:rPr>
          <w:szCs w:val="22"/>
        </w:rPr>
        <w:t>r</w:t>
      </w:r>
      <w:r w:rsidR="00CA6BC1" w:rsidRPr="002A3C4A">
        <w:rPr>
          <w:szCs w:val="22"/>
        </w:rPr>
        <w:t xml:space="preserve"> të siguruar që rregullat e trafikut</w:t>
      </w:r>
      <w:r w:rsidR="00E64C2A">
        <w:rPr>
          <w:szCs w:val="22"/>
        </w:rPr>
        <w:t xml:space="preserve"> në fuqi dhe kërkesat teknike të plotë</w:t>
      </w:r>
      <w:r w:rsidR="00CA6BC1" w:rsidRPr="002A3C4A">
        <w:rPr>
          <w:szCs w:val="22"/>
        </w:rPr>
        <w:t>soh</w:t>
      </w:r>
      <w:r w:rsidR="00E64C2A">
        <w:rPr>
          <w:szCs w:val="22"/>
        </w:rPr>
        <w:t>en nga automjetet me rrota të r</w:t>
      </w:r>
      <w:r w:rsidR="00CA6BC1" w:rsidRPr="002A3C4A">
        <w:rPr>
          <w:szCs w:val="22"/>
        </w:rPr>
        <w:t>egjistruara në territoret e tyre sipas përmbajtjes</w:t>
      </w:r>
      <w:r w:rsidR="00EC201C">
        <w:rPr>
          <w:szCs w:val="22"/>
        </w:rPr>
        <w:t xml:space="preserve"> s</w:t>
      </w:r>
      <w:r w:rsidR="00E64C2A">
        <w:rPr>
          <w:szCs w:val="22"/>
        </w:rPr>
        <w:t>ë dispozitave të kësaj shtojce t</w:t>
      </w:r>
      <w:r w:rsidR="00CA6BC1" w:rsidRPr="002A3C4A">
        <w:rPr>
          <w:szCs w:val="22"/>
        </w:rPr>
        <w:t>ë Marrëveshjes.”</w:t>
      </w:r>
      <w:r>
        <w:rPr>
          <w:szCs w:val="22"/>
        </w:rPr>
        <w:t>.</w:t>
      </w:r>
    </w:p>
    <w:p w:rsidR="00CA6BC1" w:rsidRPr="002A3C4A" w:rsidRDefault="00CA6BC1" w:rsidP="00CA6BC1">
      <w:pPr>
        <w:pStyle w:val="Paragrafi"/>
        <w:rPr>
          <w:szCs w:val="22"/>
        </w:rPr>
      </w:pPr>
      <w:r w:rsidRPr="002A3C4A">
        <w:rPr>
          <w:szCs w:val="22"/>
        </w:rPr>
        <w:t>Shtojca e Marrë</w:t>
      </w:r>
      <w:r w:rsidR="00EC201C">
        <w:rPr>
          <w:szCs w:val="22"/>
        </w:rPr>
        <w:t>veshjes europiane në plotësim të k</w:t>
      </w:r>
      <w:r w:rsidR="00E64C2A">
        <w:rPr>
          <w:szCs w:val="22"/>
        </w:rPr>
        <w:t>onventë</w:t>
      </w:r>
      <w:r w:rsidRPr="002A3C4A">
        <w:rPr>
          <w:szCs w:val="22"/>
        </w:rPr>
        <w:t xml:space="preserve">s </w:t>
      </w:r>
      <w:r w:rsidR="00EC201C">
        <w:rPr>
          <w:szCs w:val="22"/>
        </w:rPr>
        <w:t>së trafikut r</w:t>
      </w:r>
      <w:r w:rsidR="00E64C2A">
        <w:rPr>
          <w:szCs w:val="22"/>
        </w:rPr>
        <w:t>rugor (dokumenti E/</w:t>
      </w:r>
      <w:r w:rsidR="00EC201C">
        <w:rPr>
          <w:szCs w:val="22"/>
        </w:rPr>
        <w:t>ECE/8</w:t>
      </w:r>
      <w:r w:rsidRPr="002A3C4A">
        <w:rPr>
          <w:szCs w:val="22"/>
        </w:rPr>
        <w:t>13 -E/ECE/</w:t>
      </w:r>
      <w:r w:rsidR="00EC201C" w:rsidRPr="002A3C4A">
        <w:rPr>
          <w:szCs w:val="22"/>
        </w:rPr>
        <w:t>TRANS</w:t>
      </w:r>
      <w:r w:rsidR="00EC201C">
        <w:rPr>
          <w:szCs w:val="22"/>
        </w:rPr>
        <w:t>/5</w:t>
      </w:r>
      <w:r w:rsidR="00E64C2A">
        <w:rPr>
          <w:szCs w:val="22"/>
        </w:rPr>
        <w:t xml:space="preserve">67/Amendamenti </w:t>
      </w:r>
      <w:r w:rsidR="00BF4F39">
        <w:rPr>
          <w:szCs w:val="22"/>
        </w:rPr>
        <w:t>(</w:t>
      </w:r>
      <w:r w:rsidR="00E64C2A">
        <w:rPr>
          <w:szCs w:val="22"/>
        </w:rPr>
        <w:t>1), ndryshohet për t’u lexuar si më poshtë</w:t>
      </w:r>
      <w:r w:rsidRPr="002A3C4A">
        <w:rPr>
          <w:szCs w:val="22"/>
        </w:rPr>
        <w:t>:</w:t>
      </w:r>
    </w:p>
    <w:p w:rsidR="00CA6BC1" w:rsidRPr="002A3C4A" w:rsidRDefault="00BF4F39" w:rsidP="00CA6BC1">
      <w:pPr>
        <w:pStyle w:val="Paragrafi"/>
        <w:rPr>
          <w:szCs w:val="22"/>
        </w:rPr>
      </w:pPr>
      <w:r>
        <w:rPr>
          <w:szCs w:val="22"/>
        </w:rPr>
        <w:t>3. Shtesë e nenit 1 të k</w:t>
      </w:r>
      <w:r w:rsidR="00E64C2A">
        <w:rPr>
          <w:szCs w:val="22"/>
        </w:rPr>
        <w:t>onventës (Pë</w:t>
      </w:r>
      <w:r w:rsidR="00CA6BC1" w:rsidRPr="002A3C4A">
        <w:rPr>
          <w:szCs w:val="22"/>
        </w:rPr>
        <w:t>rkufizime)</w:t>
      </w:r>
    </w:p>
    <w:p w:rsidR="00CA6BC1" w:rsidRPr="002A3C4A" w:rsidRDefault="00BF4F39" w:rsidP="00CA6BC1">
      <w:pPr>
        <w:pStyle w:val="Paragrafi"/>
        <w:rPr>
          <w:szCs w:val="22"/>
        </w:rPr>
      </w:pPr>
      <w:r>
        <w:rPr>
          <w:szCs w:val="22"/>
        </w:rPr>
        <w:t>Nënparagrafë shtesë për t’u futur në</w:t>
      </w:r>
      <w:r w:rsidR="00E64C2A">
        <w:rPr>
          <w:szCs w:val="22"/>
        </w:rPr>
        <w:t xml:space="preserve"> fund të kë</w:t>
      </w:r>
      <w:r w:rsidR="00CA6BC1" w:rsidRPr="002A3C4A">
        <w:rPr>
          <w:szCs w:val="22"/>
        </w:rPr>
        <w:t xml:space="preserve">tij </w:t>
      </w:r>
      <w:r>
        <w:rPr>
          <w:szCs w:val="22"/>
        </w:rPr>
        <w:t>neni, ndryshohen</w:t>
      </w:r>
      <w:r w:rsidR="00E64C2A">
        <w:rPr>
          <w:szCs w:val="22"/>
        </w:rPr>
        <w:t xml:space="preserve"> pë</w:t>
      </w:r>
      <w:r w:rsidR="00CA6BC1" w:rsidRPr="002A3C4A">
        <w:rPr>
          <w:szCs w:val="22"/>
        </w:rPr>
        <w:t>r t</w:t>
      </w:r>
      <w:r w:rsidR="00E64C2A">
        <w:rPr>
          <w:szCs w:val="22"/>
        </w:rPr>
        <w:t>’</w:t>
      </w:r>
      <w:r w:rsidR="00CA6BC1" w:rsidRPr="002A3C4A">
        <w:rPr>
          <w:szCs w:val="22"/>
        </w:rPr>
        <w:t>u lexuar:</w:t>
      </w:r>
    </w:p>
    <w:p w:rsidR="00CA6BC1" w:rsidRPr="002A3C4A" w:rsidRDefault="00BF4F39" w:rsidP="00CA6BC1">
      <w:pPr>
        <w:pStyle w:val="Paragrafi"/>
        <w:rPr>
          <w:szCs w:val="22"/>
        </w:rPr>
      </w:pPr>
      <w:r>
        <w:rPr>
          <w:szCs w:val="22"/>
        </w:rPr>
        <w:t>“Nënparagrafë</w:t>
      </w:r>
      <w:r w:rsidR="00E64C2A">
        <w:rPr>
          <w:szCs w:val="22"/>
        </w:rPr>
        <w:t xml:space="preserve"> shtesë pë</w:t>
      </w:r>
      <w:r w:rsidR="00CA6BC1" w:rsidRPr="002A3C4A">
        <w:rPr>
          <w:szCs w:val="22"/>
        </w:rPr>
        <w:t>r t</w:t>
      </w:r>
      <w:r w:rsidR="00E64C2A">
        <w:rPr>
          <w:szCs w:val="22"/>
        </w:rPr>
        <w:t>’u futur në</w:t>
      </w:r>
      <w:r w:rsidR="00CA6BC1" w:rsidRPr="002A3C4A">
        <w:rPr>
          <w:szCs w:val="22"/>
        </w:rPr>
        <w:t xml:space="preserve"> fund të këtij neni</w:t>
      </w:r>
      <w:r>
        <w:rPr>
          <w:szCs w:val="22"/>
        </w:rPr>
        <w:t>.</w:t>
      </w:r>
    </w:p>
    <w:p w:rsidR="00CA6BC1" w:rsidRDefault="00BF4F39" w:rsidP="00CA6BC1">
      <w:pPr>
        <w:pStyle w:val="Paragrafi"/>
        <w:rPr>
          <w:szCs w:val="22"/>
        </w:rPr>
      </w:pPr>
      <w:r>
        <w:rPr>
          <w:szCs w:val="22"/>
        </w:rPr>
        <w:t>Këto nënparagrafë</w:t>
      </w:r>
      <w:r w:rsidR="00E64C2A">
        <w:rPr>
          <w:szCs w:val="22"/>
        </w:rPr>
        <w:t xml:space="preserve"> do të lexohen si më poshtë</w:t>
      </w:r>
      <w:r w:rsidR="00CA6BC1" w:rsidRPr="002A3C4A">
        <w:rPr>
          <w:szCs w:val="22"/>
        </w:rPr>
        <w:t>:</w:t>
      </w:r>
    </w:p>
    <w:p w:rsidR="00803113" w:rsidRDefault="00803113" w:rsidP="00CA6BC1">
      <w:pPr>
        <w:pStyle w:val="Paragrafi"/>
        <w:rPr>
          <w:szCs w:val="22"/>
        </w:rPr>
      </w:pPr>
    </w:p>
    <w:p w:rsidR="00803113" w:rsidRDefault="00803113" w:rsidP="00CA6BC1">
      <w:pPr>
        <w:pStyle w:val="Paragrafi"/>
        <w:rPr>
          <w:szCs w:val="22"/>
        </w:rPr>
      </w:pPr>
    </w:p>
    <w:p w:rsidR="00ED2DD7" w:rsidRDefault="00ED2DD7" w:rsidP="00CA6BC1">
      <w:pPr>
        <w:pStyle w:val="Paragrafi"/>
        <w:rPr>
          <w:szCs w:val="22"/>
        </w:rPr>
      </w:pPr>
    </w:p>
    <w:p w:rsidR="00373517" w:rsidRDefault="00373517" w:rsidP="00CA6BC1">
      <w:pPr>
        <w:pStyle w:val="Paragrafi"/>
        <w:rPr>
          <w:szCs w:val="22"/>
        </w:rPr>
      </w:pPr>
    </w:p>
    <w:p w:rsidR="00CA6BC1" w:rsidRPr="002A3C4A" w:rsidRDefault="00BF4F39" w:rsidP="00CA6BC1">
      <w:pPr>
        <w:pStyle w:val="Paragrafi"/>
        <w:rPr>
          <w:szCs w:val="22"/>
        </w:rPr>
      </w:pPr>
      <w:r>
        <w:rPr>
          <w:szCs w:val="22"/>
        </w:rPr>
        <w:t xml:space="preserve"> </w:t>
      </w:r>
      <w:r w:rsidR="00E64C2A">
        <w:rPr>
          <w:szCs w:val="22"/>
        </w:rPr>
        <w:t>(ab) Personat që shtyjnë apo tërheqin një karrocë fëmijësh</w:t>
      </w:r>
      <w:r w:rsidR="00CA6BC1" w:rsidRPr="002A3C4A">
        <w:rPr>
          <w:szCs w:val="22"/>
        </w:rPr>
        <w:t xml:space="preserve"> ose karrocë inv</w:t>
      </w:r>
      <w:r>
        <w:rPr>
          <w:szCs w:val="22"/>
        </w:rPr>
        <w:t>alidi, ose ndonjë mjet tjetë</w:t>
      </w:r>
      <w:r w:rsidR="00E64C2A">
        <w:rPr>
          <w:szCs w:val="22"/>
        </w:rPr>
        <w:t>r të vogë</w:t>
      </w:r>
      <w:r w:rsidR="00CA6BC1" w:rsidRPr="002A3C4A">
        <w:rPr>
          <w:szCs w:val="22"/>
        </w:rPr>
        <w:t>l pa motor, ose sh</w:t>
      </w:r>
      <w:r w:rsidR="00373517">
        <w:rPr>
          <w:szCs w:val="22"/>
        </w:rPr>
        <w:t>tyjnë</w:t>
      </w:r>
      <w:r w:rsidR="00E64C2A">
        <w:rPr>
          <w:szCs w:val="22"/>
        </w:rPr>
        <w:t xml:space="preserve"> një biç</w:t>
      </w:r>
      <w:r w:rsidR="00373517">
        <w:rPr>
          <w:szCs w:val="22"/>
        </w:rPr>
        <w:t>ikletë</w:t>
      </w:r>
      <w:r w:rsidR="00CA6BC1" w:rsidRPr="002A3C4A">
        <w:rPr>
          <w:szCs w:val="22"/>
        </w:rPr>
        <w:t xml:space="preserve"> ose motoçikletë dhe personat handikapatë që udhëtojnë në karroca invalidësh të vëna në lë</w:t>
      </w:r>
      <w:r w:rsidR="00E64C2A">
        <w:rPr>
          <w:szCs w:val="22"/>
        </w:rPr>
        <w:t>vizje nga këta persona ose që po</w:t>
      </w:r>
      <w:r>
        <w:rPr>
          <w:szCs w:val="22"/>
        </w:rPr>
        <w:t xml:space="preserve"> l</w:t>
      </w:r>
      <w:r w:rsidR="00CA6BC1" w:rsidRPr="002A3C4A">
        <w:rPr>
          <w:szCs w:val="22"/>
        </w:rPr>
        <w:t>ëvi</w:t>
      </w:r>
      <w:r w:rsidR="00E64C2A">
        <w:rPr>
          <w:szCs w:val="22"/>
        </w:rPr>
        <w:t>zin me hap</w:t>
      </w:r>
      <w:r>
        <w:rPr>
          <w:szCs w:val="22"/>
        </w:rPr>
        <w:t>,</w:t>
      </w:r>
      <w:r w:rsidR="00E64C2A">
        <w:rPr>
          <w:szCs w:val="22"/>
        </w:rPr>
        <w:t xml:space="preserve"> do të trajtohen si këmbë</w:t>
      </w:r>
      <w:r>
        <w:rPr>
          <w:szCs w:val="22"/>
        </w:rPr>
        <w:t>sorë</w:t>
      </w:r>
      <w:r w:rsidR="00CA6BC1" w:rsidRPr="002A3C4A">
        <w:rPr>
          <w:szCs w:val="22"/>
        </w:rPr>
        <w:t>;</w:t>
      </w:r>
    </w:p>
    <w:p w:rsidR="00CA6BC1" w:rsidRPr="002A3C4A" w:rsidRDefault="00373517" w:rsidP="00CA6BC1">
      <w:pPr>
        <w:pStyle w:val="Paragrafi"/>
        <w:rPr>
          <w:szCs w:val="22"/>
        </w:rPr>
      </w:pPr>
      <w:r>
        <w:rPr>
          <w:szCs w:val="22"/>
        </w:rPr>
        <w:t>(ac) “Marrë</w:t>
      </w:r>
      <w:r w:rsidR="00E64C2A">
        <w:rPr>
          <w:szCs w:val="22"/>
        </w:rPr>
        <w:t>ves</w:t>
      </w:r>
      <w:r w:rsidR="00BF4F39">
        <w:rPr>
          <w:szCs w:val="22"/>
        </w:rPr>
        <w:t>hja e Gjenevës 1958” nënkupton marrëveshjen</w:t>
      </w:r>
      <w:r w:rsidR="00E64C2A">
        <w:rPr>
          <w:szCs w:val="22"/>
        </w:rPr>
        <w:t xml:space="preserve"> mbi k</w:t>
      </w:r>
      <w:r w:rsidR="00CA6BC1" w:rsidRPr="002A3C4A">
        <w:rPr>
          <w:szCs w:val="22"/>
        </w:rPr>
        <w:t xml:space="preserve">ushtet </w:t>
      </w:r>
      <w:r w:rsidR="00E64C2A">
        <w:rPr>
          <w:szCs w:val="22"/>
        </w:rPr>
        <w:t>u</w:t>
      </w:r>
      <w:r w:rsidR="00BF4F39">
        <w:rPr>
          <w:szCs w:val="22"/>
        </w:rPr>
        <w:t>niforme</w:t>
      </w:r>
      <w:r w:rsidR="00CA6BC1" w:rsidRPr="002A3C4A">
        <w:rPr>
          <w:szCs w:val="22"/>
        </w:rPr>
        <w:t xml:space="preserve"> teknike për automje</w:t>
      </w:r>
      <w:r w:rsidR="00E64C2A">
        <w:rPr>
          <w:szCs w:val="22"/>
        </w:rPr>
        <w:t>tet me rrota, pajisjet dhe pjesët e k</w:t>
      </w:r>
      <w:r w:rsidR="00CA6BC1" w:rsidRPr="002A3C4A">
        <w:rPr>
          <w:szCs w:val="22"/>
        </w:rPr>
        <w:t>ëmbimit</w:t>
      </w:r>
      <w:r w:rsidR="00BF4F39">
        <w:rPr>
          <w:szCs w:val="22"/>
        </w:rPr>
        <w:t>,</w:t>
      </w:r>
      <w:r w:rsidR="00CA6BC1" w:rsidRPr="002A3C4A">
        <w:rPr>
          <w:szCs w:val="22"/>
        </w:rPr>
        <w:t xml:space="preserve"> të </w:t>
      </w:r>
      <w:r w:rsidR="00E64C2A">
        <w:rPr>
          <w:szCs w:val="22"/>
        </w:rPr>
        <w:t>cilat mund të fiksohen ose të përdoren në automjetet me rrota dhe kushtet pë</w:t>
      </w:r>
      <w:r w:rsidR="00CA6BC1" w:rsidRPr="002A3C4A">
        <w:rPr>
          <w:szCs w:val="22"/>
        </w:rPr>
        <w:t>r njohjen</w:t>
      </w:r>
      <w:r w:rsidR="00E64C2A">
        <w:rPr>
          <w:szCs w:val="22"/>
        </w:rPr>
        <w:t xml:space="preserve"> e dyanshme të miratimit në bazë të këtyre pë</w:t>
      </w:r>
      <w:r w:rsidR="00CA6BC1" w:rsidRPr="002A3C4A">
        <w:rPr>
          <w:szCs w:val="22"/>
        </w:rPr>
        <w:t>rca</w:t>
      </w:r>
      <w:r w:rsidR="00BF4F39">
        <w:rPr>
          <w:szCs w:val="22"/>
        </w:rPr>
        <w:t>ktimeve, bërë në Gjenevë më</w:t>
      </w:r>
      <w:r w:rsidR="00E64C2A">
        <w:rPr>
          <w:szCs w:val="22"/>
        </w:rPr>
        <w:t xml:space="preserve"> 20 m</w:t>
      </w:r>
      <w:r w:rsidR="00CA6BC1" w:rsidRPr="002A3C4A">
        <w:rPr>
          <w:szCs w:val="22"/>
        </w:rPr>
        <w:t xml:space="preserve">ars 1958 dhe e </w:t>
      </w:r>
      <w:r w:rsidR="00BF4F39">
        <w:rPr>
          <w:szCs w:val="22"/>
        </w:rPr>
        <w:t>ndryshuar më</w:t>
      </w:r>
      <w:r w:rsidR="00E64C2A">
        <w:rPr>
          <w:szCs w:val="22"/>
        </w:rPr>
        <w:t xml:space="preserve"> 16 t</w:t>
      </w:r>
      <w:r w:rsidR="00CA6BC1" w:rsidRPr="002A3C4A">
        <w:rPr>
          <w:szCs w:val="22"/>
        </w:rPr>
        <w:t>etor 1995;</w:t>
      </w:r>
    </w:p>
    <w:p w:rsidR="00CA6BC1" w:rsidRPr="002A3C4A" w:rsidRDefault="00E64C2A" w:rsidP="00CA6BC1">
      <w:pPr>
        <w:pStyle w:val="Paragrafi"/>
        <w:rPr>
          <w:szCs w:val="22"/>
        </w:rPr>
      </w:pPr>
      <w:r>
        <w:rPr>
          <w:szCs w:val="22"/>
        </w:rPr>
        <w:t>(ad) “Rregullorja e ECE” në</w:t>
      </w:r>
      <w:r w:rsidR="00CA6BC1" w:rsidRPr="002A3C4A">
        <w:rPr>
          <w:szCs w:val="22"/>
        </w:rPr>
        <w:t>nkupton nj</w:t>
      </w:r>
      <w:r>
        <w:rPr>
          <w:szCs w:val="22"/>
        </w:rPr>
        <w:t>ë rregullor</w:t>
      </w:r>
      <w:r w:rsidR="00373517">
        <w:rPr>
          <w:szCs w:val="22"/>
        </w:rPr>
        <w:t>e shtojcë të m</w:t>
      </w:r>
      <w:r>
        <w:rPr>
          <w:szCs w:val="22"/>
        </w:rPr>
        <w:t>arrë</w:t>
      </w:r>
      <w:r w:rsidR="00CA6BC1" w:rsidRPr="002A3C4A">
        <w:rPr>
          <w:szCs w:val="22"/>
        </w:rPr>
        <w:t>veshjes së 1958;</w:t>
      </w:r>
    </w:p>
    <w:p w:rsidR="00CA6BC1" w:rsidRPr="002A3C4A" w:rsidRDefault="00CA6BC1" w:rsidP="00CA6BC1">
      <w:pPr>
        <w:pStyle w:val="Paragrafi"/>
        <w:rPr>
          <w:szCs w:val="22"/>
        </w:rPr>
      </w:pPr>
      <w:r w:rsidRPr="002A3C4A">
        <w:rPr>
          <w:szCs w:val="22"/>
        </w:rPr>
        <w:t>(ae) “Marrëveshja e Vjen</w:t>
      </w:r>
      <w:r w:rsidR="00E64C2A">
        <w:rPr>
          <w:szCs w:val="22"/>
        </w:rPr>
        <w:t>ë</w:t>
      </w:r>
      <w:r w:rsidR="00373517">
        <w:rPr>
          <w:szCs w:val="22"/>
        </w:rPr>
        <w:t>s</w:t>
      </w:r>
      <w:r w:rsidR="00BF4F39">
        <w:rPr>
          <w:szCs w:val="22"/>
        </w:rPr>
        <w:t>,</w:t>
      </w:r>
      <w:r w:rsidRPr="002A3C4A">
        <w:rPr>
          <w:szCs w:val="22"/>
        </w:rPr>
        <w:t xml:space="preserve"> 1997”</w:t>
      </w:r>
      <w:r w:rsidR="00BF4F39">
        <w:rPr>
          <w:szCs w:val="22"/>
        </w:rPr>
        <w:t xml:space="preserve"> nënkupton një m</w:t>
      </w:r>
      <w:r w:rsidR="00E64C2A">
        <w:rPr>
          <w:szCs w:val="22"/>
        </w:rPr>
        <w:t>arrëveshje m</w:t>
      </w:r>
      <w:r w:rsidR="00BF4F39">
        <w:rPr>
          <w:szCs w:val="22"/>
        </w:rPr>
        <w:t>bi miratimin e kushteve uniforme</w:t>
      </w:r>
      <w:r w:rsidR="00E64C2A">
        <w:rPr>
          <w:szCs w:val="22"/>
        </w:rPr>
        <w:t xml:space="preserve"> të kontrollit t</w:t>
      </w:r>
      <w:r w:rsidR="00BF4F39">
        <w:rPr>
          <w:szCs w:val="22"/>
        </w:rPr>
        <w:t>eknik periodik të automjeteve më</w:t>
      </w:r>
      <w:r w:rsidR="00E64C2A">
        <w:rPr>
          <w:szCs w:val="22"/>
        </w:rPr>
        <w:t xml:space="preserve"> r</w:t>
      </w:r>
      <w:r w:rsidRPr="002A3C4A">
        <w:rPr>
          <w:szCs w:val="22"/>
        </w:rPr>
        <w:t>rota d</w:t>
      </w:r>
      <w:r w:rsidR="00BF4F39">
        <w:rPr>
          <w:szCs w:val="22"/>
        </w:rPr>
        <w:t>he njohjes së</w:t>
      </w:r>
      <w:r w:rsidR="00E64C2A">
        <w:rPr>
          <w:szCs w:val="22"/>
        </w:rPr>
        <w:t xml:space="preserve"> dyanshme të këtyre </w:t>
      </w:r>
      <w:r w:rsidR="00BF4F39">
        <w:rPr>
          <w:szCs w:val="22"/>
        </w:rPr>
        <w:t>inspektimeve, bërë në Gjenevë më</w:t>
      </w:r>
      <w:r w:rsidR="00E64C2A">
        <w:rPr>
          <w:szCs w:val="22"/>
        </w:rPr>
        <w:t xml:space="preserve"> 13 n</w:t>
      </w:r>
      <w:r w:rsidR="00BF4F39">
        <w:rPr>
          <w:szCs w:val="22"/>
        </w:rPr>
        <w:t>ëntor 1997;</w:t>
      </w:r>
    </w:p>
    <w:p w:rsidR="00CA6BC1" w:rsidRPr="002A3C4A" w:rsidRDefault="00BF4F39" w:rsidP="00CA6BC1">
      <w:pPr>
        <w:pStyle w:val="Paragrafi"/>
        <w:rPr>
          <w:szCs w:val="22"/>
        </w:rPr>
      </w:pPr>
      <w:r>
        <w:rPr>
          <w:szCs w:val="22"/>
        </w:rPr>
        <w:t>(af</w:t>
      </w:r>
      <w:r w:rsidR="00E64C2A">
        <w:rPr>
          <w:szCs w:val="22"/>
        </w:rPr>
        <w:t>) “Direktivë e ECE” nënkupton një direktivë shtojcë të Marrëveshjes së Vjenë</w:t>
      </w:r>
      <w:r w:rsidR="00CA6BC1" w:rsidRPr="002A3C4A">
        <w:rPr>
          <w:szCs w:val="22"/>
        </w:rPr>
        <w:t>s 1997”</w:t>
      </w:r>
      <w:r>
        <w:rPr>
          <w:szCs w:val="22"/>
        </w:rPr>
        <w:t>.</w:t>
      </w:r>
    </w:p>
    <w:p w:rsidR="00CA6BC1" w:rsidRPr="002A3C4A" w:rsidRDefault="00E64C2A" w:rsidP="00CA6BC1">
      <w:pPr>
        <w:pStyle w:val="Paragrafi"/>
        <w:rPr>
          <w:szCs w:val="22"/>
        </w:rPr>
      </w:pPr>
      <w:r>
        <w:rPr>
          <w:szCs w:val="22"/>
        </w:rPr>
        <w:t>4. Shtesë</w:t>
      </w:r>
      <w:r w:rsidR="00CA6BC1" w:rsidRPr="002A3C4A">
        <w:rPr>
          <w:szCs w:val="22"/>
        </w:rPr>
        <w:t xml:space="preserve"> e nen</w:t>
      </w:r>
      <w:r w:rsidR="00BF4F39">
        <w:rPr>
          <w:szCs w:val="22"/>
        </w:rPr>
        <w:t xml:space="preserve">it </w:t>
      </w:r>
      <w:r w:rsidR="00AE312E">
        <w:rPr>
          <w:szCs w:val="22"/>
        </w:rPr>
        <w:t>3 të konventës (Detyrime të Palë</w:t>
      </w:r>
      <w:r w:rsidR="00BF4F39">
        <w:rPr>
          <w:szCs w:val="22"/>
        </w:rPr>
        <w:t>ve K</w:t>
      </w:r>
      <w:r w:rsidR="00CA6BC1" w:rsidRPr="002A3C4A">
        <w:rPr>
          <w:szCs w:val="22"/>
        </w:rPr>
        <w:t>ontraktuese)</w:t>
      </w:r>
    </w:p>
    <w:p w:rsidR="00CA6BC1" w:rsidRPr="002A3C4A" w:rsidRDefault="00CA6BC1" w:rsidP="00CA6BC1">
      <w:pPr>
        <w:pStyle w:val="Paragrafi"/>
        <w:rPr>
          <w:szCs w:val="22"/>
        </w:rPr>
      </w:pPr>
      <w:r w:rsidRPr="002A3C4A">
        <w:rPr>
          <w:szCs w:val="22"/>
        </w:rPr>
        <w:t>N</w:t>
      </w:r>
      <w:r w:rsidR="00E64C2A">
        <w:rPr>
          <w:szCs w:val="22"/>
        </w:rPr>
        <w:t>ë fillim të kë</w:t>
      </w:r>
      <w:r w:rsidRPr="002A3C4A">
        <w:rPr>
          <w:szCs w:val="22"/>
        </w:rPr>
        <w:t>tij paragrafi futet:</w:t>
      </w:r>
    </w:p>
    <w:p w:rsidR="00CA6BC1" w:rsidRPr="002A3C4A" w:rsidRDefault="00CA6BC1" w:rsidP="00CA6BC1">
      <w:pPr>
        <w:pStyle w:val="Paragrafi"/>
        <w:rPr>
          <w:szCs w:val="22"/>
        </w:rPr>
      </w:pPr>
      <w:r w:rsidRPr="002A3C4A">
        <w:rPr>
          <w:szCs w:val="22"/>
        </w:rPr>
        <w:t>Paragrafi 2, nënparagrafi (a)</w:t>
      </w:r>
    </w:p>
    <w:p w:rsidR="00CA6BC1" w:rsidRPr="002A3C4A" w:rsidRDefault="00CA6BC1" w:rsidP="00373517">
      <w:pPr>
        <w:pStyle w:val="Paragrafi"/>
        <w:rPr>
          <w:szCs w:val="22"/>
        </w:rPr>
      </w:pPr>
      <w:r w:rsidRPr="002A3C4A">
        <w:rPr>
          <w:szCs w:val="22"/>
        </w:rPr>
        <w:t>Ky</w:t>
      </w:r>
      <w:r w:rsidR="00E64C2A">
        <w:rPr>
          <w:szCs w:val="22"/>
        </w:rPr>
        <w:t xml:space="preserve"> nënparagraf do të lexohet si më poshtë</w:t>
      </w:r>
      <w:r w:rsidRPr="002A3C4A">
        <w:rPr>
          <w:szCs w:val="22"/>
        </w:rPr>
        <w:t>:</w:t>
      </w:r>
      <w:r w:rsidR="00373517">
        <w:rPr>
          <w:szCs w:val="22"/>
        </w:rPr>
        <w:t xml:space="preserve"> </w:t>
      </w:r>
      <w:r w:rsidRPr="002A3C4A">
        <w:rPr>
          <w:szCs w:val="22"/>
        </w:rPr>
        <w:t>“Palët Kontraktuese do të</w:t>
      </w:r>
      <w:r w:rsidR="00E64C2A">
        <w:rPr>
          <w:szCs w:val="22"/>
        </w:rPr>
        <w:t xml:space="preserve"> ndërmarrin masat e nevojshme pë</w:t>
      </w:r>
      <w:r w:rsidRPr="002A3C4A">
        <w:rPr>
          <w:szCs w:val="22"/>
        </w:rPr>
        <w:t>r të siguruar që rregullat</w:t>
      </w:r>
      <w:r w:rsidR="00E64C2A">
        <w:rPr>
          <w:szCs w:val="22"/>
        </w:rPr>
        <w:t xml:space="preserve"> në fuqi në territoret e tyre</w:t>
      </w:r>
      <w:r w:rsidR="00BF4F39">
        <w:rPr>
          <w:szCs w:val="22"/>
        </w:rPr>
        <w:t>,</w:t>
      </w:r>
      <w:r w:rsidR="00E64C2A">
        <w:rPr>
          <w:szCs w:val="22"/>
        </w:rPr>
        <w:t xml:space="preserve"> që</w:t>
      </w:r>
      <w:r w:rsidRPr="002A3C4A">
        <w:rPr>
          <w:szCs w:val="22"/>
        </w:rPr>
        <w:t xml:space="preserve"> lid</w:t>
      </w:r>
      <w:r w:rsidR="00E64C2A">
        <w:rPr>
          <w:szCs w:val="22"/>
        </w:rPr>
        <w:t>hen me kërkesat teknike</w:t>
      </w:r>
      <w:r w:rsidR="00BF4F39">
        <w:rPr>
          <w:szCs w:val="22"/>
        </w:rPr>
        <w:t>,</w:t>
      </w:r>
      <w:r w:rsidR="00E64C2A">
        <w:rPr>
          <w:szCs w:val="22"/>
        </w:rPr>
        <w:t xml:space="preserve"> të plotë</w:t>
      </w:r>
      <w:r w:rsidRPr="002A3C4A">
        <w:rPr>
          <w:szCs w:val="22"/>
        </w:rPr>
        <w:t>sohen nga automje</w:t>
      </w:r>
      <w:r w:rsidR="00E64C2A">
        <w:rPr>
          <w:szCs w:val="22"/>
        </w:rPr>
        <w:t>tet me rrota dhe gjysmërimorkiot konform dispozitave të shtojcës 5, rregullat e përmendura mund të përmbajnë</w:t>
      </w:r>
      <w:r w:rsidRPr="002A3C4A">
        <w:rPr>
          <w:szCs w:val="22"/>
        </w:rPr>
        <w:t xml:space="preserve"> </w:t>
      </w:r>
      <w:r w:rsidR="00BF4F39">
        <w:rPr>
          <w:szCs w:val="22"/>
        </w:rPr>
        <w:t>dispozita të cilat nuk janë</w:t>
      </w:r>
      <w:r w:rsidR="00E64C2A">
        <w:rPr>
          <w:szCs w:val="22"/>
        </w:rPr>
        <w:t xml:space="preserve"> në shtojcë</w:t>
      </w:r>
      <w:r w:rsidRPr="002A3C4A">
        <w:rPr>
          <w:szCs w:val="22"/>
        </w:rPr>
        <w:t>n</w:t>
      </w:r>
      <w:r w:rsidR="00F00174">
        <w:rPr>
          <w:szCs w:val="22"/>
        </w:rPr>
        <w:t xml:space="preserve"> 5</w:t>
      </w:r>
      <w:r w:rsidR="00E64C2A">
        <w:rPr>
          <w:szCs w:val="22"/>
        </w:rPr>
        <w:t>.</w:t>
      </w:r>
    </w:p>
    <w:p w:rsidR="00CA6BC1" w:rsidRPr="002A3C4A" w:rsidRDefault="00CA6BC1" w:rsidP="00CA6BC1">
      <w:pPr>
        <w:pStyle w:val="Paragrafi"/>
        <w:rPr>
          <w:szCs w:val="22"/>
        </w:rPr>
      </w:pPr>
      <w:r w:rsidRPr="002A3C4A">
        <w:rPr>
          <w:szCs w:val="22"/>
        </w:rPr>
        <w:t>Palët Kontraktuese d</w:t>
      </w:r>
      <w:r w:rsidR="00E64C2A">
        <w:rPr>
          <w:szCs w:val="22"/>
        </w:rPr>
        <w:t>o të marrin masat e nevojshme pë</w:t>
      </w:r>
      <w:r w:rsidRPr="002A3C4A">
        <w:rPr>
          <w:szCs w:val="22"/>
        </w:rPr>
        <w:t xml:space="preserve">r të </w:t>
      </w:r>
      <w:r w:rsidR="00E64C2A">
        <w:rPr>
          <w:szCs w:val="22"/>
        </w:rPr>
        <w:t>siguruar që automjetet dhe gjysmë</w:t>
      </w:r>
      <w:r w:rsidRPr="002A3C4A">
        <w:rPr>
          <w:szCs w:val="22"/>
        </w:rPr>
        <w:t>rimorkiot jan</w:t>
      </w:r>
      <w:r w:rsidR="00E64C2A">
        <w:rPr>
          <w:szCs w:val="22"/>
        </w:rPr>
        <w:t>ë të r</w:t>
      </w:r>
      <w:r w:rsidRPr="002A3C4A">
        <w:rPr>
          <w:szCs w:val="22"/>
        </w:rPr>
        <w:t>egj</w:t>
      </w:r>
      <w:r w:rsidR="00E64C2A">
        <w:rPr>
          <w:szCs w:val="22"/>
        </w:rPr>
        <w:t>istruara në territorin e tyre në pë</w:t>
      </w:r>
      <w:r w:rsidRPr="002A3C4A">
        <w:rPr>
          <w:szCs w:val="22"/>
        </w:rPr>
        <w:t>rputhje me dispozi</w:t>
      </w:r>
      <w:r w:rsidR="00E64C2A">
        <w:rPr>
          <w:szCs w:val="22"/>
        </w:rPr>
        <w:t xml:space="preserve">tat e paragrafit 4 të </w:t>
      </w:r>
      <w:r w:rsidR="00F00174">
        <w:rPr>
          <w:szCs w:val="22"/>
        </w:rPr>
        <w:t>futur në nenin 39 të konventës dhe shtojcë</w:t>
      </w:r>
      <w:r w:rsidR="00E64C2A">
        <w:rPr>
          <w:szCs w:val="22"/>
        </w:rPr>
        <w:t>s 5 të saj kur hyjnë</w:t>
      </w:r>
      <w:r w:rsidRPr="002A3C4A">
        <w:rPr>
          <w:szCs w:val="22"/>
        </w:rPr>
        <w:t xml:space="preserve"> në trafikun ndërkombëtar.”</w:t>
      </w:r>
    </w:p>
    <w:p w:rsidR="00CA6BC1" w:rsidRPr="002A3C4A" w:rsidRDefault="00CA6BC1" w:rsidP="00CA6BC1">
      <w:pPr>
        <w:pStyle w:val="Paragrafi"/>
        <w:rPr>
          <w:szCs w:val="22"/>
        </w:rPr>
      </w:pPr>
      <w:r w:rsidRPr="002A3C4A">
        <w:rPr>
          <w:szCs w:val="22"/>
        </w:rPr>
        <w:t>Paragrafi 3</w:t>
      </w:r>
    </w:p>
    <w:p w:rsidR="00CA6BC1" w:rsidRPr="002A3C4A" w:rsidRDefault="00E64C2A" w:rsidP="00373517">
      <w:pPr>
        <w:pStyle w:val="Paragrafi"/>
        <w:rPr>
          <w:szCs w:val="22"/>
        </w:rPr>
      </w:pPr>
      <w:r>
        <w:rPr>
          <w:szCs w:val="22"/>
        </w:rPr>
        <w:t>Ky paragraf do të lexohet si më</w:t>
      </w:r>
      <w:r w:rsidR="00CA6BC1" w:rsidRPr="002A3C4A">
        <w:rPr>
          <w:szCs w:val="22"/>
        </w:rPr>
        <w:t xml:space="preserve"> poshtë:</w:t>
      </w:r>
      <w:r w:rsidR="00373517">
        <w:rPr>
          <w:szCs w:val="22"/>
        </w:rPr>
        <w:t xml:space="preserve"> </w:t>
      </w:r>
      <w:r w:rsidR="00CA6BC1" w:rsidRPr="002A3C4A">
        <w:rPr>
          <w:szCs w:val="22"/>
        </w:rPr>
        <w:t>“Subjekt i përjashtimeve të p</w:t>
      </w:r>
      <w:r w:rsidR="001E2B9F">
        <w:rPr>
          <w:szCs w:val="22"/>
        </w:rPr>
        <w:t>arashikuara në s</w:t>
      </w:r>
      <w:r w:rsidR="00F00174">
        <w:rPr>
          <w:szCs w:val="22"/>
        </w:rPr>
        <w:t>htojcën 1 të kësaj k</w:t>
      </w:r>
      <w:r w:rsidR="00CA6BC1" w:rsidRPr="002A3C4A">
        <w:rPr>
          <w:szCs w:val="22"/>
        </w:rPr>
        <w:t>onv</w:t>
      </w:r>
      <w:r w:rsidR="00F00174">
        <w:rPr>
          <w:szCs w:val="22"/>
        </w:rPr>
        <w:t>ente, Palët Kontraktuese janë</w:t>
      </w:r>
      <w:r w:rsidR="001E2B9F">
        <w:rPr>
          <w:szCs w:val="22"/>
        </w:rPr>
        <w:t xml:space="preserve"> të</w:t>
      </w:r>
      <w:r w:rsidR="00F00174">
        <w:rPr>
          <w:szCs w:val="22"/>
        </w:rPr>
        <w:t xml:space="preserve"> det</w:t>
      </w:r>
      <w:r w:rsidR="00CA6BC1" w:rsidRPr="002A3C4A">
        <w:rPr>
          <w:szCs w:val="22"/>
        </w:rPr>
        <w:t>yruara të pr</w:t>
      </w:r>
      <w:r w:rsidR="00662FFA">
        <w:rPr>
          <w:szCs w:val="22"/>
        </w:rPr>
        <w:t>anojnë</w:t>
      </w:r>
      <w:r w:rsidR="00CA6BC1" w:rsidRPr="002A3C4A">
        <w:rPr>
          <w:szCs w:val="22"/>
        </w:rPr>
        <w:t xml:space="preserve"> në t</w:t>
      </w:r>
      <w:r w:rsidR="001E2B9F">
        <w:rPr>
          <w:szCs w:val="22"/>
        </w:rPr>
        <w:t>erritorin e tyre nga trafiku ndërkombë</w:t>
      </w:r>
      <w:r w:rsidR="00CA6BC1" w:rsidRPr="002A3C4A">
        <w:rPr>
          <w:szCs w:val="22"/>
        </w:rPr>
        <w:t>ta</w:t>
      </w:r>
      <w:r w:rsidR="00662FFA">
        <w:rPr>
          <w:szCs w:val="22"/>
        </w:rPr>
        <w:t>r ato automjete dhe gjys</w:t>
      </w:r>
      <w:r w:rsidR="00EB630C">
        <w:rPr>
          <w:szCs w:val="22"/>
        </w:rPr>
        <w:t>m</w:t>
      </w:r>
      <w:r w:rsidR="00662FFA">
        <w:rPr>
          <w:szCs w:val="22"/>
        </w:rPr>
        <w:t>ërimorki</w:t>
      </w:r>
      <w:r w:rsidR="00CA6BC1" w:rsidRPr="002A3C4A">
        <w:rPr>
          <w:szCs w:val="22"/>
        </w:rPr>
        <w:t>o të cilat plotësojn</w:t>
      </w:r>
      <w:r w:rsidR="00E57157">
        <w:rPr>
          <w:szCs w:val="22"/>
        </w:rPr>
        <w:t>ë kushtet e përcaktuara në</w:t>
      </w:r>
      <w:r w:rsidR="00373517">
        <w:rPr>
          <w:szCs w:val="22"/>
        </w:rPr>
        <w:t xml:space="preserve"> kapitullin III të kësaj k</w:t>
      </w:r>
      <w:r w:rsidR="001E2B9F">
        <w:rPr>
          <w:szCs w:val="22"/>
        </w:rPr>
        <w:t>onvente siç</w:t>
      </w:r>
      <w:r w:rsidR="00CA6BC1" w:rsidRPr="002A3C4A">
        <w:rPr>
          <w:szCs w:val="22"/>
        </w:rPr>
        <w:t xml:space="preserve"> është ndry</w:t>
      </w:r>
      <w:r w:rsidR="001E2B9F">
        <w:rPr>
          <w:szCs w:val="22"/>
        </w:rPr>
        <w:t xml:space="preserve">shuar nga kjo Marrëveshje dhe për ata drejtues </w:t>
      </w:r>
      <w:r w:rsidR="00E57157">
        <w:rPr>
          <w:szCs w:val="22"/>
        </w:rPr>
        <w:t>të cilët plotësojnë kushtet e pë</w:t>
      </w:r>
      <w:r w:rsidR="001E2B9F">
        <w:rPr>
          <w:szCs w:val="22"/>
        </w:rPr>
        <w:t>rcaktuara në k</w:t>
      </w:r>
      <w:r w:rsidR="00CA6BC1" w:rsidRPr="002A3C4A">
        <w:rPr>
          <w:szCs w:val="22"/>
        </w:rPr>
        <w:t xml:space="preserve">apitullin IV; </w:t>
      </w:r>
      <w:r w:rsidR="00E57157">
        <w:rPr>
          <w:szCs w:val="22"/>
        </w:rPr>
        <w:t>ato duhet gjithashtu të njohin c</w:t>
      </w:r>
      <w:r w:rsidR="001E2B9F">
        <w:rPr>
          <w:szCs w:val="22"/>
        </w:rPr>
        <w:t>ertifikatat e regjistrimit dhe</w:t>
      </w:r>
      <w:r w:rsidR="00E57157">
        <w:rPr>
          <w:szCs w:val="22"/>
        </w:rPr>
        <w:t xml:space="preserve"> </w:t>
      </w:r>
      <w:r w:rsidR="00E317F3">
        <w:rPr>
          <w:szCs w:val="22"/>
        </w:rPr>
        <w:t>c</w:t>
      </w:r>
      <w:r w:rsidR="00CA6BC1" w:rsidRPr="002A3C4A">
        <w:rPr>
          <w:szCs w:val="22"/>
        </w:rPr>
        <w:t>ertifikata</w:t>
      </w:r>
      <w:r w:rsidR="001E2B9F">
        <w:rPr>
          <w:szCs w:val="22"/>
        </w:rPr>
        <w:t>t e inspektimit teknik ndërkombëtar, nëse zbatohen, të</w:t>
      </w:r>
      <w:r w:rsidR="00CA6BC1" w:rsidRPr="002A3C4A">
        <w:rPr>
          <w:szCs w:val="22"/>
        </w:rPr>
        <w:t xml:space="preserve"> nxjerra n</w:t>
      </w:r>
      <w:r w:rsidR="001E2B9F">
        <w:rPr>
          <w:szCs w:val="22"/>
        </w:rPr>
        <w:t>ë përputhje me dispozitat e k</w:t>
      </w:r>
      <w:r w:rsidR="00CA6BC1" w:rsidRPr="002A3C4A">
        <w:rPr>
          <w:szCs w:val="22"/>
        </w:rPr>
        <w:t xml:space="preserve">apitullit III siç ndryshohet </w:t>
      </w:r>
      <w:r w:rsidR="001E2B9F">
        <w:rPr>
          <w:szCs w:val="22"/>
        </w:rPr>
        <w:t>nga kjo Marrëveshje si një provë</w:t>
      </w:r>
      <w:r w:rsidR="00CA6BC1" w:rsidRPr="002A3C4A">
        <w:rPr>
          <w:szCs w:val="22"/>
        </w:rPr>
        <w:t xml:space="preserve"> direkte </w:t>
      </w:r>
      <w:r w:rsidR="001E2B9F">
        <w:rPr>
          <w:szCs w:val="22"/>
        </w:rPr>
        <w:t>që mjeti i plotëson kushtet e pë</w:t>
      </w:r>
      <w:r w:rsidR="00E57157">
        <w:rPr>
          <w:szCs w:val="22"/>
        </w:rPr>
        <w:t>rcaktuara në k</w:t>
      </w:r>
      <w:r w:rsidR="00CA6BC1" w:rsidRPr="002A3C4A">
        <w:rPr>
          <w:szCs w:val="22"/>
        </w:rPr>
        <w:t>apitullin III.”</w:t>
      </w:r>
      <w:r w:rsidR="00373517">
        <w:rPr>
          <w:szCs w:val="22"/>
        </w:rPr>
        <w:t>.</w:t>
      </w:r>
    </w:p>
    <w:p w:rsidR="00CA6BC1" w:rsidRPr="002A3C4A" w:rsidRDefault="00E57157" w:rsidP="00CA6BC1">
      <w:pPr>
        <w:pStyle w:val="Paragrafi"/>
        <w:rPr>
          <w:szCs w:val="22"/>
        </w:rPr>
      </w:pPr>
      <w:r>
        <w:rPr>
          <w:szCs w:val="22"/>
        </w:rPr>
        <w:t>26 bis. Shtesë e nenit 39 të k</w:t>
      </w:r>
      <w:r w:rsidR="00CA6BC1" w:rsidRPr="002A3C4A">
        <w:rPr>
          <w:szCs w:val="22"/>
        </w:rPr>
        <w:t xml:space="preserve">onventës (Kërkesat </w:t>
      </w:r>
      <w:r w:rsidR="001E2B9F">
        <w:rPr>
          <w:szCs w:val="22"/>
        </w:rPr>
        <w:t>teknike dhe inspektimi i automj</w:t>
      </w:r>
      <w:r w:rsidR="00CA6BC1" w:rsidRPr="002A3C4A">
        <w:rPr>
          <w:szCs w:val="22"/>
        </w:rPr>
        <w:t>eteve)</w:t>
      </w:r>
    </w:p>
    <w:p w:rsidR="00CA6BC1" w:rsidRPr="002A3C4A" w:rsidRDefault="00E57157" w:rsidP="00CA6BC1">
      <w:pPr>
        <w:pStyle w:val="Paragrafi"/>
        <w:rPr>
          <w:szCs w:val="22"/>
        </w:rPr>
      </w:pPr>
      <w:r>
        <w:rPr>
          <w:szCs w:val="22"/>
        </w:rPr>
        <w:t>Paragrafë shtesë pë</w:t>
      </w:r>
      <w:r w:rsidR="00CA6BC1" w:rsidRPr="002A3C4A">
        <w:rPr>
          <w:szCs w:val="22"/>
        </w:rPr>
        <w:t>r t</w:t>
      </w:r>
      <w:r>
        <w:rPr>
          <w:szCs w:val="22"/>
        </w:rPr>
        <w:t>’u futur në</w:t>
      </w:r>
      <w:r w:rsidR="00CA6BC1" w:rsidRPr="002A3C4A">
        <w:rPr>
          <w:szCs w:val="22"/>
        </w:rPr>
        <w:t xml:space="preserve"> fund të këtij neni</w:t>
      </w:r>
      <w:r w:rsidR="00373517">
        <w:rPr>
          <w:szCs w:val="22"/>
        </w:rPr>
        <w:t>.</w:t>
      </w:r>
    </w:p>
    <w:p w:rsidR="00CA6BC1" w:rsidRPr="002A3C4A" w:rsidRDefault="00E57157" w:rsidP="00CA6BC1">
      <w:pPr>
        <w:pStyle w:val="Paragrafi"/>
        <w:rPr>
          <w:szCs w:val="22"/>
        </w:rPr>
      </w:pPr>
      <w:r>
        <w:rPr>
          <w:szCs w:val="22"/>
        </w:rPr>
        <w:t>Këto paragrafë</w:t>
      </w:r>
      <w:r w:rsidR="001E2B9F">
        <w:rPr>
          <w:szCs w:val="22"/>
        </w:rPr>
        <w:t xml:space="preserve"> do të lexohen si më poshtë</w:t>
      </w:r>
      <w:r w:rsidR="00CA6BC1" w:rsidRPr="002A3C4A">
        <w:rPr>
          <w:szCs w:val="22"/>
        </w:rPr>
        <w:t>:</w:t>
      </w:r>
    </w:p>
    <w:p w:rsidR="00CA6BC1" w:rsidRPr="002A3C4A" w:rsidRDefault="001E2B9F" w:rsidP="00CA6BC1">
      <w:pPr>
        <w:pStyle w:val="Paragrafi"/>
        <w:rPr>
          <w:szCs w:val="22"/>
        </w:rPr>
      </w:pPr>
      <w:r>
        <w:rPr>
          <w:szCs w:val="22"/>
        </w:rPr>
        <w:t xml:space="preserve">“4. </w:t>
      </w:r>
      <w:r w:rsidR="00CA6BC1" w:rsidRPr="002A3C4A">
        <w:rPr>
          <w:szCs w:val="22"/>
        </w:rPr>
        <w:t>a) Automjetet e trafikut ndërkombëtar</w:t>
      </w:r>
      <w:r w:rsidR="00E57157">
        <w:rPr>
          <w:szCs w:val="22"/>
        </w:rPr>
        <w:t>,</w:t>
      </w:r>
      <w:r w:rsidR="00CA6BC1" w:rsidRPr="002A3C4A">
        <w:rPr>
          <w:szCs w:val="22"/>
        </w:rPr>
        <w:t xml:space="preserve"> pesha e lejueshme e të cilave ka</w:t>
      </w:r>
      <w:r w:rsidR="00E57157">
        <w:rPr>
          <w:szCs w:val="22"/>
        </w:rPr>
        <w:t>lon 3500 kg, pë</w:t>
      </w:r>
      <w:r>
        <w:rPr>
          <w:szCs w:val="22"/>
        </w:rPr>
        <w:t>rveç atyre të pë</w:t>
      </w:r>
      <w:r w:rsidR="00E57157">
        <w:rPr>
          <w:szCs w:val="22"/>
        </w:rPr>
        <w:t>rdorura për transporti</w:t>
      </w:r>
      <w:r w:rsidR="00373517">
        <w:rPr>
          <w:szCs w:val="22"/>
        </w:rPr>
        <w:t>n e personave dhe që nuk kanë më</w:t>
      </w:r>
      <w:r w:rsidR="00E57157">
        <w:rPr>
          <w:szCs w:val="22"/>
        </w:rPr>
        <w:t xml:space="preserve"> shumë se tetë vende pa pë</w:t>
      </w:r>
      <w:r w:rsidR="00CA6BC1" w:rsidRPr="002A3C4A">
        <w:rPr>
          <w:szCs w:val="22"/>
        </w:rPr>
        <w:t>rh</w:t>
      </w:r>
      <w:r>
        <w:rPr>
          <w:szCs w:val="22"/>
        </w:rPr>
        <w:t>equr vendin e shoferit, do të pl</w:t>
      </w:r>
      <w:r w:rsidR="00E57157">
        <w:rPr>
          <w:szCs w:val="22"/>
        </w:rPr>
        <w:t>otësojnë</w:t>
      </w:r>
      <w:r w:rsidR="00CA6BC1" w:rsidRPr="002A3C4A">
        <w:rPr>
          <w:szCs w:val="22"/>
        </w:rPr>
        <w:t xml:space="preserve"> kushtet lidhur me zhurmën dhe n</w:t>
      </w:r>
      <w:r w:rsidR="00E57157">
        <w:rPr>
          <w:szCs w:val="22"/>
        </w:rPr>
        <w:t>xjerrjet e gazrave. Në</w:t>
      </w:r>
      <w:r w:rsidR="00CA6BC1" w:rsidRPr="002A3C4A">
        <w:rPr>
          <w:szCs w:val="22"/>
        </w:rPr>
        <w:t xml:space="preserve"> këte aspekt:</w:t>
      </w:r>
    </w:p>
    <w:p w:rsidR="00CA6BC1" w:rsidRPr="002A3C4A" w:rsidRDefault="001E2B9F" w:rsidP="00CA6BC1">
      <w:pPr>
        <w:pStyle w:val="Paragrafi"/>
        <w:rPr>
          <w:szCs w:val="22"/>
        </w:rPr>
      </w:pPr>
      <w:r>
        <w:rPr>
          <w:szCs w:val="22"/>
        </w:rPr>
        <w:t>i) Këto automjete do të plotësojnë një</w:t>
      </w:r>
      <w:r w:rsidR="00CA6BC1" w:rsidRPr="002A3C4A">
        <w:rPr>
          <w:szCs w:val="22"/>
        </w:rPr>
        <w:t xml:space="preserve"> m</w:t>
      </w:r>
      <w:r>
        <w:rPr>
          <w:szCs w:val="22"/>
        </w:rPr>
        <w:t>inim</w:t>
      </w:r>
      <w:r w:rsidR="00E57157">
        <w:rPr>
          <w:szCs w:val="22"/>
        </w:rPr>
        <w:t>um kërkesash dhe kufizime të një sërë amendamentesh të</w:t>
      </w:r>
      <w:r>
        <w:rPr>
          <w:szCs w:val="22"/>
        </w:rPr>
        <w:t xml:space="preserve"> rregullores së ECE në</w:t>
      </w:r>
      <w:r w:rsidR="00CA6BC1" w:rsidRPr="002A3C4A">
        <w:rPr>
          <w:szCs w:val="22"/>
        </w:rPr>
        <w:t xml:space="preserve"> fuqi p</w:t>
      </w:r>
      <w:r w:rsidR="00E57157">
        <w:rPr>
          <w:szCs w:val="22"/>
        </w:rPr>
        <w:t>ër qëllime të Marrë</w:t>
      </w:r>
      <w:r>
        <w:rPr>
          <w:szCs w:val="22"/>
        </w:rPr>
        <w:t>veshjes së Gjenevës</w:t>
      </w:r>
      <w:r w:rsidR="00373517">
        <w:rPr>
          <w:szCs w:val="22"/>
        </w:rPr>
        <w:t xml:space="preserve"> 1958 në datën e regjistrimit të</w:t>
      </w:r>
      <w:r>
        <w:rPr>
          <w:szCs w:val="22"/>
        </w:rPr>
        <w:t xml:space="preserve"> tyre të parë</w:t>
      </w:r>
      <w:r w:rsidR="00CA6BC1" w:rsidRPr="002A3C4A">
        <w:rPr>
          <w:szCs w:val="22"/>
        </w:rPr>
        <w:t xml:space="preserve"> pas prodhimit;</w:t>
      </w:r>
    </w:p>
    <w:p w:rsidR="00CA6BC1" w:rsidRPr="002A3C4A" w:rsidRDefault="00E57157" w:rsidP="00CA6BC1">
      <w:pPr>
        <w:pStyle w:val="Paragrafi"/>
        <w:rPr>
          <w:szCs w:val="22"/>
        </w:rPr>
      </w:pPr>
      <w:r>
        <w:rPr>
          <w:szCs w:val="22"/>
        </w:rPr>
        <w:t>ii) Këto automjete do të plotësojnë</w:t>
      </w:r>
      <w:r w:rsidR="00CA6BC1" w:rsidRPr="002A3C4A">
        <w:rPr>
          <w:szCs w:val="22"/>
        </w:rPr>
        <w:t xml:space="preserve"> kërkes</w:t>
      </w:r>
      <w:r w:rsidR="00A6555D">
        <w:rPr>
          <w:szCs w:val="22"/>
        </w:rPr>
        <w:t>at minimale të specifikuara në direktivat përkatëse të ECE; plotë</w:t>
      </w:r>
      <w:r w:rsidR="00CA6BC1" w:rsidRPr="002A3C4A">
        <w:rPr>
          <w:szCs w:val="22"/>
        </w:rPr>
        <w:t>simi i këtyre kërkesave do të ko</w:t>
      </w:r>
      <w:r w:rsidR="00A6555D">
        <w:rPr>
          <w:szCs w:val="22"/>
        </w:rPr>
        <w:t>ntrollohet gjatë periudhë</w:t>
      </w:r>
      <w:r w:rsidR="00CA6BC1" w:rsidRPr="002A3C4A">
        <w:rPr>
          <w:szCs w:val="22"/>
        </w:rPr>
        <w:t>s së inspektimit te</w:t>
      </w:r>
      <w:r w:rsidR="00A6555D">
        <w:rPr>
          <w:szCs w:val="22"/>
        </w:rPr>
        <w:t>knik referuar paragrafit 2 të kë</w:t>
      </w:r>
      <w:r w:rsidR="00CA6BC1" w:rsidRPr="002A3C4A">
        <w:rPr>
          <w:szCs w:val="22"/>
        </w:rPr>
        <w:t>tij neni.</w:t>
      </w:r>
    </w:p>
    <w:p w:rsidR="00CA6BC1" w:rsidRDefault="00E57157" w:rsidP="00CA6BC1">
      <w:pPr>
        <w:pStyle w:val="Paragrafi"/>
        <w:rPr>
          <w:szCs w:val="22"/>
        </w:rPr>
      </w:pPr>
      <w:r>
        <w:rPr>
          <w:szCs w:val="22"/>
        </w:rPr>
        <w:t>b) Në</w:t>
      </w:r>
      <w:r w:rsidR="00CA6BC1" w:rsidRPr="002A3C4A">
        <w:rPr>
          <w:szCs w:val="22"/>
        </w:rPr>
        <w:t xml:space="preserve"> kuptim të këtij paragrafi, kërkesa</w:t>
      </w:r>
      <w:r w:rsidR="00A6555D">
        <w:rPr>
          <w:szCs w:val="22"/>
        </w:rPr>
        <w:t>t teknike dhe kufizimet e një sërë amendamentesh të r</w:t>
      </w:r>
      <w:r w:rsidR="00CA6BC1" w:rsidRPr="002A3C4A">
        <w:rPr>
          <w:szCs w:val="22"/>
        </w:rPr>
        <w:t>r</w:t>
      </w:r>
      <w:r>
        <w:rPr>
          <w:szCs w:val="22"/>
        </w:rPr>
        <w:t>egulloreve të ECE-së</w:t>
      </w:r>
      <w:r w:rsidR="00A6555D">
        <w:rPr>
          <w:szCs w:val="22"/>
        </w:rPr>
        <w:t xml:space="preserve"> gjykohen për të</w:t>
      </w:r>
      <w:r w:rsidR="00CA6BC1" w:rsidRPr="002A3C4A">
        <w:rPr>
          <w:szCs w:val="22"/>
        </w:rPr>
        <w:t xml:space="preserve"> h</w:t>
      </w:r>
      <w:r>
        <w:rPr>
          <w:szCs w:val="22"/>
        </w:rPr>
        <w:t>yrë në fuqi der</w:t>
      </w:r>
      <w:r w:rsidR="00373517">
        <w:rPr>
          <w:szCs w:val="22"/>
        </w:rPr>
        <w:t>i</w:t>
      </w:r>
      <w:r w:rsidR="00A6555D">
        <w:rPr>
          <w:szCs w:val="22"/>
        </w:rPr>
        <w:t xml:space="preserve"> në datën kur dhë</w:t>
      </w:r>
      <w:r w:rsidR="00CA6BC1" w:rsidRPr="002A3C4A">
        <w:rPr>
          <w:szCs w:val="22"/>
        </w:rPr>
        <w:t>nia e miratimit të tipit sipas kësaj se</w:t>
      </w:r>
      <w:r w:rsidR="00A6555D">
        <w:rPr>
          <w:szCs w:val="22"/>
        </w:rPr>
        <w:t>rie amendamentesh nuk është e vle</w:t>
      </w:r>
      <w:r w:rsidR="00CA6BC1" w:rsidRPr="002A3C4A">
        <w:rPr>
          <w:szCs w:val="22"/>
        </w:rPr>
        <w:t>fshme.</w:t>
      </w:r>
    </w:p>
    <w:p w:rsidR="00ED2DD7" w:rsidRDefault="00ED2DD7" w:rsidP="00CA6BC1">
      <w:pPr>
        <w:pStyle w:val="Paragrafi"/>
        <w:rPr>
          <w:szCs w:val="22"/>
        </w:rPr>
      </w:pPr>
    </w:p>
    <w:p w:rsidR="00ED2DD7" w:rsidRDefault="00ED2DD7" w:rsidP="00CA6BC1">
      <w:pPr>
        <w:pStyle w:val="Paragrafi"/>
        <w:rPr>
          <w:szCs w:val="22"/>
        </w:rPr>
      </w:pPr>
    </w:p>
    <w:p w:rsidR="00ED2DD7" w:rsidRDefault="00ED2DD7" w:rsidP="00CA6BC1">
      <w:pPr>
        <w:pStyle w:val="Paragrafi"/>
        <w:rPr>
          <w:szCs w:val="22"/>
        </w:rPr>
      </w:pPr>
    </w:p>
    <w:p w:rsidR="00373517" w:rsidRDefault="00373517" w:rsidP="00CA6BC1">
      <w:pPr>
        <w:pStyle w:val="Paragrafi"/>
        <w:rPr>
          <w:szCs w:val="22"/>
        </w:rPr>
      </w:pPr>
    </w:p>
    <w:p w:rsidR="00CA6BC1" w:rsidRPr="002A3C4A" w:rsidRDefault="00CA6BC1" w:rsidP="00CA6BC1">
      <w:pPr>
        <w:pStyle w:val="Paragrafi"/>
        <w:rPr>
          <w:szCs w:val="22"/>
        </w:rPr>
      </w:pPr>
      <w:r w:rsidRPr="002A3C4A">
        <w:rPr>
          <w:szCs w:val="22"/>
        </w:rPr>
        <w:t>5. a) Drejtuesi i nj</w:t>
      </w:r>
      <w:r w:rsidR="00A6555D">
        <w:rPr>
          <w:szCs w:val="22"/>
        </w:rPr>
        <w:t>ë</w:t>
      </w:r>
      <w:r w:rsidRPr="002A3C4A">
        <w:rPr>
          <w:szCs w:val="22"/>
        </w:rPr>
        <w:t xml:space="preserve"> automjeti</w:t>
      </w:r>
      <w:r w:rsidR="00A6555D">
        <w:rPr>
          <w:szCs w:val="22"/>
        </w:rPr>
        <w:t xml:space="preserve"> referu</w:t>
      </w:r>
      <w:r w:rsidR="00E57157">
        <w:rPr>
          <w:szCs w:val="22"/>
        </w:rPr>
        <w:t>ar në</w:t>
      </w:r>
      <w:r w:rsidR="00A6555D">
        <w:rPr>
          <w:szCs w:val="22"/>
        </w:rPr>
        <w:t>nparagrafit 4 (a) më sipër, nën provë</w:t>
      </w:r>
      <w:r w:rsidRPr="002A3C4A">
        <w:rPr>
          <w:szCs w:val="22"/>
        </w:rPr>
        <w:t>n e kalimit të inspekti</w:t>
      </w:r>
      <w:r w:rsidR="00A6555D">
        <w:rPr>
          <w:szCs w:val="22"/>
        </w:rPr>
        <w:t>mit teknik periodik, referuar nënparagrafit të sipërpë</w:t>
      </w:r>
      <w:r w:rsidRPr="002A3C4A">
        <w:rPr>
          <w:szCs w:val="22"/>
        </w:rPr>
        <w:t>rmendur</w:t>
      </w:r>
      <w:r w:rsidR="00E57157">
        <w:rPr>
          <w:szCs w:val="22"/>
        </w:rPr>
        <w:t>,</w:t>
      </w:r>
      <w:r w:rsidRPr="002A3C4A">
        <w:rPr>
          <w:szCs w:val="22"/>
        </w:rPr>
        <w:t xml:space="preserve"> gjithashtu dhe të</w:t>
      </w:r>
      <w:r w:rsidR="00E57157">
        <w:rPr>
          <w:szCs w:val="22"/>
        </w:rPr>
        <w:t xml:space="preserve"> qe</w:t>
      </w:r>
      <w:r w:rsidRPr="002A3C4A">
        <w:rPr>
          <w:szCs w:val="22"/>
        </w:rPr>
        <w:t xml:space="preserve">nit në </w:t>
      </w:r>
      <w:r w:rsidR="00E57157">
        <w:rPr>
          <w:szCs w:val="22"/>
        </w:rPr>
        <w:t>gjendje të mirë</w:t>
      </w:r>
      <w:r w:rsidRPr="002A3C4A">
        <w:rPr>
          <w:szCs w:val="22"/>
        </w:rPr>
        <w:t xml:space="preserve"> p</w:t>
      </w:r>
      <w:r w:rsidR="00E57157">
        <w:rPr>
          <w:szCs w:val="22"/>
        </w:rPr>
        <w:t>une, do të jetë i pajisur me një certifikatë ndë</w:t>
      </w:r>
      <w:r w:rsidRPr="002A3C4A">
        <w:rPr>
          <w:szCs w:val="22"/>
        </w:rPr>
        <w:t>rkombëtare të inspektimit teknik.</w:t>
      </w:r>
    </w:p>
    <w:p w:rsidR="00CA6BC1" w:rsidRPr="002A3C4A" w:rsidRDefault="00A6555D" w:rsidP="00CA6BC1">
      <w:pPr>
        <w:pStyle w:val="Paragrafi"/>
        <w:rPr>
          <w:szCs w:val="22"/>
        </w:rPr>
      </w:pPr>
      <w:r>
        <w:rPr>
          <w:szCs w:val="22"/>
        </w:rPr>
        <w:t xml:space="preserve">b) </w:t>
      </w:r>
      <w:r w:rsidR="00E57157">
        <w:rPr>
          <w:szCs w:val="22"/>
        </w:rPr>
        <w:t>C</w:t>
      </w:r>
      <w:r>
        <w:rPr>
          <w:szCs w:val="22"/>
        </w:rPr>
        <w:t>ertifikata do të l</w:t>
      </w:r>
      <w:r w:rsidR="00CA6BC1" w:rsidRPr="002A3C4A">
        <w:rPr>
          <w:szCs w:val="22"/>
        </w:rPr>
        <w:t>ëshohet nga autoriteti k</w:t>
      </w:r>
      <w:r w:rsidR="00E57157">
        <w:rPr>
          <w:szCs w:val="22"/>
        </w:rPr>
        <w:t>ompetent i Palë</w:t>
      </w:r>
      <w:r>
        <w:rPr>
          <w:szCs w:val="22"/>
        </w:rPr>
        <w:t>s Kontraktuese</w:t>
      </w:r>
      <w:r w:rsidR="00E57157">
        <w:rPr>
          <w:szCs w:val="22"/>
        </w:rPr>
        <w:t>, në territorin e s</w:t>
      </w:r>
      <w:r>
        <w:rPr>
          <w:szCs w:val="22"/>
        </w:rPr>
        <w:t>ë cilës automjeti ë</w:t>
      </w:r>
      <w:r w:rsidR="00E57157">
        <w:rPr>
          <w:szCs w:val="22"/>
        </w:rPr>
        <w:t>shtë r</w:t>
      </w:r>
      <w:r w:rsidR="00CA6BC1" w:rsidRPr="002A3C4A">
        <w:rPr>
          <w:szCs w:val="22"/>
        </w:rPr>
        <w:t>egjistruar ose në emër dhe me</w:t>
      </w:r>
      <w:r w:rsidR="00E317F3">
        <w:rPr>
          <w:szCs w:val="22"/>
        </w:rPr>
        <w:t xml:space="preserve"> autorizim të kë</w:t>
      </w:r>
      <w:r w:rsidR="00E57157">
        <w:rPr>
          <w:szCs w:val="22"/>
        </w:rPr>
        <w:t>saj P</w:t>
      </w:r>
      <w:r>
        <w:rPr>
          <w:szCs w:val="22"/>
        </w:rPr>
        <w:t>ale nga një organizëm</w:t>
      </w:r>
      <w:r w:rsidR="00E57157">
        <w:rPr>
          <w:szCs w:val="22"/>
        </w:rPr>
        <w:t>,</w:t>
      </w:r>
      <w:r>
        <w:rPr>
          <w:szCs w:val="22"/>
        </w:rPr>
        <w:t xml:space="preserve"> i cili është deleguar me kompetencë</w:t>
      </w:r>
      <w:r w:rsidR="00CA6BC1" w:rsidRPr="002A3C4A">
        <w:rPr>
          <w:szCs w:val="22"/>
        </w:rPr>
        <w:t>n e duhur nga Pala Kontraktuese.</w:t>
      </w:r>
    </w:p>
    <w:p w:rsidR="00CA6BC1" w:rsidRPr="002A3C4A" w:rsidRDefault="00A6555D" w:rsidP="00CA6BC1">
      <w:pPr>
        <w:pStyle w:val="Paragrafi"/>
        <w:rPr>
          <w:szCs w:val="22"/>
        </w:rPr>
      </w:pPr>
      <w:r>
        <w:rPr>
          <w:szCs w:val="22"/>
        </w:rPr>
        <w:t>c) Kjo certifikatë do të specifikojë datën e r</w:t>
      </w:r>
      <w:r w:rsidR="00CA6BC1" w:rsidRPr="002A3C4A">
        <w:rPr>
          <w:szCs w:val="22"/>
        </w:rPr>
        <w:t>egjistrimi</w:t>
      </w:r>
      <w:r w:rsidR="00E57157">
        <w:rPr>
          <w:szCs w:val="22"/>
        </w:rPr>
        <w:t>t të parë</w:t>
      </w:r>
      <w:r>
        <w:rPr>
          <w:szCs w:val="22"/>
        </w:rPr>
        <w:t xml:space="preserve"> pas prodhimit. Data në këtë certifikatë</w:t>
      </w:r>
      <w:r w:rsidR="00CA6BC1" w:rsidRPr="002A3C4A">
        <w:rPr>
          <w:szCs w:val="22"/>
        </w:rPr>
        <w:t xml:space="preserve"> lidhur me inspektimin teknik periodik nuk do të jetë m</w:t>
      </w:r>
      <w:r w:rsidR="00E57157">
        <w:rPr>
          <w:szCs w:val="22"/>
        </w:rPr>
        <w:t>ë</w:t>
      </w:r>
      <w:r>
        <w:rPr>
          <w:szCs w:val="22"/>
        </w:rPr>
        <w:t xml:space="preserve"> s</w:t>
      </w:r>
      <w:r w:rsidR="00373517">
        <w:rPr>
          <w:szCs w:val="22"/>
        </w:rPr>
        <w:t>humë se një vit. Ajo do të jet</w:t>
      </w:r>
      <w:r w:rsidR="00E57157">
        <w:rPr>
          <w:szCs w:val="22"/>
        </w:rPr>
        <w:t>ë</w:t>
      </w:r>
      <w:r w:rsidR="00373517">
        <w:rPr>
          <w:szCs w:val="22"/>
        </w:rPr>
        <w:t xml:space="preserve"> </w:t>
      </w:r>
      <w:r>
        <w:rPr>
          <w:szCs w:val="22"/>
        </w:rPr>
        <w:t>në p</w:t>
      </w:r>
      <w:r w:rsidR="00E57157">
        <w:rPr>
          <w:szCs w:val="22"/>
        </w:rPr>
        <w:t>ërputhje me dispozitat e shtojcë</w:t>
      </w:r>
      <w:r>
        <w:rPr>
          <w:szCs w:val="22"/>
        </w:rPr>
        <w:t>s 2 të Marrëveshjes së Vj</w:t>
      </w:r>
      <w:r w:rsidR="00E57157">
        <w:rPr>
          <w:szCs w:val="22"/>
        </w:rPr>
        <w:t>enë</w:t>
      </w:r>
      <w:r>
        <w:rPr>
          <w:szCs w:val="22"/>
        </w:rPr>
        <w:t>s të</w:t>
      </w:r>
      <w:r w:rsidR="00CA6BC1" w:rsidRPr="002A3C4A">
        <w:rPr>
          <w:szCs w:val="22"/>
        </w:rPr>
        <w:t xml:space="preserve"> 1997.</w:t>
      </w:r>
    </w:p>
    <w:p w:rsidR="00CA6BC1" w:rsidRPr="002A3C4A" w:rsidRDefault="00A6555D" w:rsidP="00CA6BC1">
      <w:pPr>
        <w:pStyle w:val="Paragrafi"/>
        <w:rPr>
          <w:szCs w:val="22"/>
        </w:rPr>
      </w:pPr>
      <w:r>
        <w:rPr>
          <w:szCs w:val="22"/>
        </w:rPr>
        <w:t xml:space="preserve"> ç) Pë</w:t>
      </w:r>
      <w:r w:rsidR="00373517">
        <w:rPr>
          <w:szCs w:val="22"/>
        </w:rPr>
        <w:t>r automjetet referuar në</w:t>
      </w:r>
      <w:r w:rsidR="00CA6BC1" w:rsidRPr="002A3C4A">
        <w:rPr>
          <w:szCs w:val="22"/>
        </w:rPr>
        <w:t>n</w:t>
      </w:r>
      <w:r w:rsidR="00373517">
        <w:rPr>
          <w:szCs w:val="22"/>
        </w:rPr>
        <w:t>paragrafit 4 (a) më</w:t>
      </w:r>
      <w:r>
        <w:rPr>
          <w:szCs w:val="22"/>
        </w:rPr>
        <w:t xml:space="preserve"> sipër, të r</w:t>
      </w:r>
      <w:r w:rsidR="00CA6BC1" w:rsidRPr="002A3C4A">
        <w:rPr>
          <w:szCs w:val="22"/>
        </w:rPr>
        <w:t>egjistru</w:t>
      </w:r>
      <w:r>
        <w:rPr>
          <w:szCs w:val="22"/>
        </w:rPr>
        <w:t>ara pas prodhimit dy vjet ose më</w:t>
      </w:r>
      <w:r w:rsidR="00CA6BC1" w:rsidRPr="002A3C4A">
        <w:rPr>
          <w:szCs w:val="22"/>
        </w:rPr>
        <w:t xml:space="preserve"> shumë pas hyrjes në fuqi t</w:t>
      </w:r>
      <w:r w:rsidR="00E57157">
        <w:rPr>
          <w:szCs w:val="22"/>
        </w:rPr>
        <w:t>ë këtyre amendamentë</w:t>
      </w:r>
      <w:r>
        <w:rPr>
          <w:szCs w:val="22"/>
        </w:rPr>
        <w:t>ve, certifikata do të nxirret ose rinovohet vetë</w:t>
      </w:r>
      <w:r w:rsidR="00E57157">
        <w:rPr>
          <w:szCs w:val="22"/>
        </w:rPr>
        <w:t>m nëse ato plotësojnë</w:t>
      </w:r>
      <w:r w:rsidR="00CA6BC1" w:rsidRPr="002A3C4A">
        <w:rPr>
          <w:szCs w:val="22"/>
        </w:rPr>
        <w:t xml:space="preserve"> kërkes</w:t>
      </w:r>
      <w:r w:rsidR="00E57157">
        <w:rPr>
          <w:szCs w:val="22"/>
        </w:rPr>
        <w:t>at e në</w:t>
      </w:r>
      <w:r>
        <w:rPr>
          <w:szCs w:val="22"/>
        </w:rPr>
        <w:t>nparagraf</w:t>
      </w:r>
      <w:r w:rsidR="00E57157">
        <w:rPr>
          <w:szCs w:val="22"/>
        </w:rPr>
        <w:t>it 4 (a) më</w:t>
      </w:r>
      <w:r>
        <w:rPr>
          <w:szCs w:val="22"/>
        </w:rPr>
        <w:t xml:space="preserve"> sipë</w:t>
      </w:r>
      <w:r w:rsidR="00CA6BC1" w:rsidRPr="002A3C4A">
        <w:rPr>
          <w:szCs w:val="22"/>
        </w:rPr>
        <w:t>r.”</w:t>
      </w:r>
    </w:p>
    <w:p w:rsidR="00CA6BC1" w:rsidRPr="002A3C4A" w:rsidRDefault="00A6555D" w:rsidP="00CA6BC1">
      <w:pPr>
        <w:pStyle w:val="Paragrafi"/>
        <w:rPr>
          <w:szCs w:val="22"/>
        </w:rPr>
      </w:pPr>
      <w:r>
        <w:rPr>
          <w:szCs w:val="22"/>
        </w:rPr>
        <w:t>“26 ter. Shtesë</w:t>
      </w:r>
      <w:r w:rsidR="00E57157">
        <w:rPr>
          <w:szCs w:val="22"/>
        </w:rPr>
        <w:t xml:space="preserve"> e nenit 40 të konventës (Dispozita trans</w:t>
      </w:r>
      <w:r w:rsidR="00CA6BC1" w:rsidRPr="002A3C4A">
        <w:rPr>
          <w:szCs w:val="22"/>
        </w:rPr>
        <w:t>itore)</w:t>
      </w:r>
    </w:p>
    <w:p w:rsidR="00CA6BC1" w:rsidRPr="002A3C4A" w:rsidRDefault="00E57157" w:rsidP="00CA6BC1">
      <w:pPr>
        <w:pStyle w:val="Paragrafi"/>
        <w:rPr>
          <w:szCs w:val="22"/>
        </w:rPr>
      </w:pPr>
      <w:r>
        <w:rPr>
          <w:szCs w:val="22"/>
        </w:rPr>
        <w:t>Paragrafë</w:t>
      </w:r>
      <w:r w:rsidR="00A6555D">
        <w:rPr>
          <w:szCs w:val="22"/>
        </w:rPr>
        <w:t xml:space="preserve"> shtesë pë</w:t>
      </w:r>
      <w:r w:rsidR="00CA6BC1" w:rsidRPr="002A3C4A">
        <w:rPr>
          <w:szCs w:val="22"/>
        </w:rPr>
        <w:t>r t</w:t>
      </w:r>
      <w:r w:rsidR="00A6555D">
        <w:rPr>
          <w:szCs w:val="22"/>
        </w:rPr>
        <w:t>’u futur menjëherë</w:t>
      </w:r>
      <w:r w:rsidR="00CA6BC1" w:rsidRPr="002A3C4A">
        <w:rPr>
          <w:szCs w:val="22"/>
        </w:rPr>
        <w:t xml:space="preserve"> pas paragrafit 2 të këtij neni</w:t>
      </w:r>
      <w:r>
        <w:rPr>
          <w:szCs w:val="22"/>
        </w:rPr>
        <w:t>.</w:t>
      </w:r>
    </w:p>
    <w:p w:rsidR="00CA6BC1" w:rsidRPr="002A3C4A" w:rsidRDefault="00E57157" w:rsidP="00CA6BC1">
      <w:pPr>
        <w:pStyle w:val="Paragrafi"/>
        <w:rPr>
          <w:szCs w:val="22"/>
        </w:rPr>
      </w:pPr>
      <w:r>
        <w:rPr>
          <w:szCs w:val="22"/>
        </w:rPr>
        <w:t>Ky paragraf do të lexohet si më</w:t>
      </w:r>
      <w:r w:rsidR="00CA6BC1" w:rsidRPr="002A3C4A">
        <w:rPr>
          <w:szCs w:val="22"/>
        </w:rPr>
        <w:t xml:space="preserve"> poshtë:</w:t>
      </w:r>
    </w:p>
    <w:p w:rsidR="00CA6BC1" w:rsidRPr="002A3C4A" w:rsidRDefault="00A6555D" w:rsidP="00CA6BC1">
      <w:pPr>
        <w:pStyle w:val="Paragrafi"/>
        <w:rPr>
          <w:szCs w:val="22"/>
        </w:rPr>
      </w:pPr>
      <w:r>
        <w:rPr>
          <w:szCs w:val="22"/>
        </w:rPr>
        <w:t>“3. (a) Dy vjet pas hyrjes në fuqi të</w:t>
      </w:r>
      <w:r w:rsidR="00373517">
        <w:rPr>
          <w:szCs w:val="22"/>
        </w:rPr>
        <w:t xml:space="preserve"> kë</w:t>
      </w:r>
      <w:r>
        <w:rPr>
          <w:szCs w:val="22"/>
        </w:rPr>
        <w:t>tyre amendamenteve, automjetet e përdorura të trafikut ndë</w:t>
      </w:r>
      <w:r w:rsidR="00CA6BC1" w:rsidRPr="002A3C4A">
        <w:rPr>
          <w:szCs w:val="22"/>
        </w:rPr>
        <w:t>rkombëtar</w:t>
      </w:r>
      <w:r w:rsidR="00E57157">
        <w:rPr>
          <w:szCs w:val="22"/>
        </w:rPr>
        <w:t>,</w:t>
      </w:r>
      <w:r w:rsidR="00CA6BC1" w:rsidRPr="002A3C4A">
        <w:rPr>
          <w:szCs w:val="22"/>
        </w:rPr>
        <w:t xml:space="preserve"> pesha maksimale e lejuar e </w:t>
      </w:r>
      <w:r w:rsidR="00E57157">
        <w:rPr>
          <w:szCs w:val="22"/>
        </w:rPr>
        <w:t>të cilave kalon 3</w:t>
      </w:r>
      <w:r>
        <w:rPr>
          <w:szCs w:val="22"/>
        </w:rPr>
        <w:t>500 kg, përveç atyre të pë</w:t>
      </w:r>
      <w:r w:rsidR="00E57157">
        <w:rPr>
          <w:szCs w:val="22"/>
        </w:rPr>
        <w:t>rdorura pë</w:t>
      </w:r>
      <w:r w:rsidR="00CA6BC1" w:rsidRPr="002A3C4A">
        <w:rPr>
          <w:szCs w:val="22"/>
        </w:rPr>
        <w:t>r transport pasa</w:t>
      </w:r>
      <w:r>
        <w:rPr>
          <w:szCs w:val="22"/>
        </w:rPr>
        <w:t>gjerë</w:t>
      </w:r>
      <w:r w:rsidR="00E57157">
        <w:rPr>
          <w:szCs w:val="22"/>
        </w:rPr>
        <w:t>sh dhe që kanë</w:t>
      </w:r>
      <w:r w:rsidR="00CA6BC1" w:rsidRPr="002A3C4A">
        <w:rPr>
          <w:szCs w:val="22"/>
        </w:rPr>
        <w:t xml:space="preserve"> </w:t>
      </w:r>
      <w:r w:rsidR="00E57157">
        <w:rPr>
          <w:szCs w:val="22"/>
        </w:rPr>
        <w:t>jo më</w:t>
      </w:r>
      <w:r>
        <w:rPr>
          <w:szCs w:val="22"/>
        </w:rPr>
        <w:t xml:space="preserve"> shumë se tetë vende</w:t>
      </w:r>
      <w:r w:rsidR="00E57157">
        <w:rPr>
          <w:szCs w:val="22"/>
        </w:rPr>
        <w:t>,</w:t>
      </w:r>
      <w:r>
        <w:rPr>
          <w:szCs w:val="22"/>
        </w:rPr>
        <w:t xml:space="preserve"> përveç</w:t>
      </w:r>
      <w:r w:rsidR="00CA6BC1" w:rsidRPr="002A3C4A">
        <w:rPr>
          <w:szCs w:val="22"/>
        </w:rPr>
        <w:t xml:space="preserve"> vendit t</w:t>
      </w:r>
      <w:r>
        <w:rPr>
          <w:szCs w:val="22"/>
        </w:rPr>
        <w:t>ë drejtuesit</w:t>
      </w:r>
      <w:r w:rsidR="00E57157">
        <w:rPr>
          <w:szCs w:val="22"/>
        </w:rPr>
        <w:t>, do të plotësojnë</w:t>
      </w:r>
      <w:r>
        <w:rPr>
          <w:szCs w:val="22"/>
        </w:rPr>
        <w:t xml:space="preserve"> dispozitat e në</w:t>
      </w:r>
      <w:r w:rsidR="00CA6BC1" w:rsidRPr="002A3C4A">
        <w:rPr>
          <w:szCs w:val="22"/>
        </w:rPr>
        <w:t>nparag</w:t>
      </w:r>
      <w:r w:rsidR="00E57157">
        <w:rPr>
          <w:szCs w:val="22"/>
        </w:rPr>
        <w:t>rafit shtesë 4 (a) (i</w:t>
      </w:r>
      <w:r w:rsidR="00CA6BC1" w:rsidRPr="002A3C4A">
        <w:rPr>
          <w:szCs w:val="22"/>
        </w:rPr>
        <w:t>) dhe paragrafit 5</w:t>
      </w:r>
      <w:r w:rsidR="00E57157">
        <w:rPr>
          <w:szCs w:val="22"/>
        </w:rPr>
        <w:t xml:space="preserve"> të futur në</w:t>
      </w:r>
      <w:r w:rsidR="00373517">
        <w:rPr>
          <w:szCs w:val="22"/>
        </w:rPr>
        <w:t xml:space="preserve"> fund të</w:t>
      </w:r>
      <w:r w:rsidR="001D29B9">
        <w:rPr>
          <w:szCs w:val="22"/>
        </w:rPr>
        <w:t xml:space="preserve"> nenit 39 të k</w:t>
      </w:r>
      <w:r>
        <w:rPr>
          <w:szCs w:val="22"/>
        </w:rPr>
        <w:t>onventë</w:t>
      </w:r>
      <w:r w:rsidR="00CA6BC1" w:rsidRPr="002A3C4A">
        <w:rPr>
          <w:szCs w:val="22"/>
        </w:rPr>
        <w:t>s.</w:t>
      </w:r>
    </w:p>
    <w:p w:rsidR="00CA6BC1" w:rsidRPr="002A3C4A" w:rsidRDefault="00CA6BC1" w:rsidP="00CA6BC1">
      <w:pPr>
        <w:pStyle w:val="Paragrafi"/>
        <w:rPr>
          <w:szCs w:val="22"/>
        </w:rPr>
      </w:pPr>
      <w:r w:rsidRPr="002A3C4A">
        <w:rPr>
          <w:szCs w:val="22"/>
        </w:rPr>
        <w:t>b) Automjetet, pesha maksimale e të cilave nuk i kalon 3500 k</w:t>
      </w:r>
      <w:r w:rsidR="00A6555D">
        <w:rPr>
          <w:szCs w:val="22"/>
        </w:rPr>
        <w:t>g, përveç atyre të përdorura pë</w:t>
      </w:r>
      <w:r w:rsidRPr="002A3C4A">
        <w:rPr>
          <w:szCs w:val="22"/>
        </w:rPr>
        <w:t>r transpo</w:t>
      </w:r>
      <w:r w:rsidR="00A6555D">
        <w:rPr>
          <w:szCs w:val="22"/>
        </w:rPr>
        <w:t>rti</w:t>
      </w:r>
      <w:r w:rsidR="00373517">
        <w:rPr>
          <w:szCs w:val="22"/>
        </w:rPr>
        <w:t>n e personave dhe që nuk kanë më shumë</w:t>
      </w:r>
      <w:r w:rsidR="00A6555D">
        <w:rPr>
          <w:szCs w:val="22"/>
        </w:rPr>
        <w:t xml:space="preserve"> se tetë vende</w:t>
      </w:r>
      <w:r w:rsidR="001D29B9">
        <w:rPr>
          <w:szCs w:val="22"/>
        </w:rPr>
        <w:t>,</w:t>
      </w:r>
      <w:r w:rsidR="00A6555D">
        <w:rPr>
          <w:szCs w:val="22"/>
        </w:rPr>
        <w:t xml:space="preserve"> përveç atij të</w:t>
      </w:r>
      <w:r w:rsidRPr="002A3C4A">
        <w:rPr>
          <w:szCs w:val="22"/>
        </w:rPr>
        <w:t xml:space="preserve"> shoferit dhe </w:t>
      </w:r>
      <w:r w:rsidR="001D29B9">
        <w:rPr>
          <w:szCs w:val="22"/>
        </w:rPr>
        <w:t>ato të cilat r</w:t>
      </w:r>
      <w:r w:rsidR="00A6555D">
        <w:rPr>
          <w:szCs w:val="22"/>
        </w:rPr>
        <w:t>egjistrimi i parë</w:t>
      </w:r>
      <w:r w:rsidRPr="002A3C4A">
        <w:rPr>
          <w:szCs w:val="22"/>
        </w:rPr>
        <w:t xml:space="preserve"> pas prodhimit është dhën</w:t>
      </w:r>
      <w:r w:rsidR="00373517">
        <w:rPr>
          <w:szCs w:val="22"/>
        </w:rPr>
        <w:t>ë pas hyrjes në fuqi të kë</w:t>
      </w:r>
      <w:r w:rsidR="00A6555D">
        <w:rPr>
          <w:szCs w:val="22"/>
        </w:rPr>
        <w:t>tyre a</w:t>
      </w:r>
      <w:r w:rsidRPr="002A3C4A">
        <w:rPr>
          <w:szCs w:val="22"/>
        </w:rPr>
        <w:t>mendamenteve ose brenda dy vjetësh pas hyrjes në fuqi</w:t>
      </w:r>
      <w:r w:rsidR="001D29B9">
        <w:rPr>
          <w:szCs w:val="22"/>
        </w:rPr>
        <w:t>,</w:t>
      </w:r>
      <w:r w:rsidRPr="002A3C4A">
        <w:rPr>
          <w:szCs w:val="22"/>
        </w:rPr>
        <w:t xml:space="preserve"> nuk do </w:t>
      </w:r>
      <w:r w:rsidR="001D29B9">
        <w:rPr>
          <w:szCs w:val="22"/>
        </w:rPr>
        <w:t>të jenë subjekt i dispozitave të në</w:t>
      </w:r>
      <w:r w:rsidRPr="002A3C4A">
        <w:rPr>
          <w:szCs w:val="22"/>
        </w:rPr>
        <w:t>nparagrafit 4 (a) (i) futur n</w:t>
      </w:r>
      <w:r w:rsidR="00A6555D">
        <w:rPr>
          <w:szCs w:val="22"/>
        </w:rPr>
        <w:t>ë</w:t>
      </w:r>
      <w:r w:rsidRPr="002A3C4A">
        <w:rPr>
          <w:szCs w:val="22"/>
        </w:rPr>
        <w:t xml:space="preserve"> fund të nenit 39 të Ko</w:t>
      </w:r>
      <w:r w:rsidR="001D29B9">
        <w:rPr>
          <w:szCs w:val="22"/>
        </w:rPr>
        <w:t>nventës, me kusht që</w:t>
      </w:r>
      <w:r w:rsidRPr="002A3C4A">
        <w:rPr>
          <w:szCs w:val="22"/>
        </w:rPr>
        <w:t xml:space="preserve"> të plotësojnë dispozitat e kësaj Marrëveshjeje.”</w:t>
      </w:r>
      <w:r w:rsidR="00373517">
        <w:rPr>
          <w:szCs w:val="22"/>
        </w:rPr>
        <w:t>.</w:t>
      </w:r>
    </w:p>
    <w:p w:rsidR="00CA6BC1" w:rsidRDefault="00CA6BC1" w:rsidP="00803113">
      <w:pPr>
        <w:pStyle w:val="Paragrafi"/>
        <w:ind w:firstLine="0"/>
        <w:rPr>
          <w:szCs w:val="22"/>
        </w:rPr>
      </w:pPr>
    </w:p>
    <w:p w:rsidR="007A2A54" w:rsidRDefault="007A2A54" w:rsidP="00803113">
      <w:pPr>
        <w:pStyle w:val="Paragrafi"/>
        <w:ind w:firstLine="0"/>
        <w:rPr>
          <w:szCs w:val="22"/>
        </w:rPr>
      </w:pPr>
    </w:p>
    <w:p w:rsidR="007A2A54" w:rsidRDefault="007A2A54" w:rsidP="00803113">
      <w:pPr>
        <w:pStyle w:val="Paragrafi"/>
        <w:ind w:firstLine="0"/>
        <w:rPr>
          <w:szCs w:val="22"/>
        </w:rPr>
      </w:pPr>
    </w:p>
    <w:p w:rsidR="007A2A54" w:rsidRDefault="007A2A54" w:rsidP="00803113">
      <w:pPr>
        <w:pStyle w:val="Paragrafi"/>
        <w:ind w:firstLine="0"/>
        <w:rPr>
          <w:szCs w:val="22"/>
        </w:rPr>
      </w:pPr>
    </w:p>
    <w:p w:rsidR="007A2A54" w:rsidRDefault="007A2A54" w:rsidP="00803113">
      <w:pPr>
        <w:pStyle w:val="Paragrafi"/>
        <w:ind w:firstLine="0"/>
        <w:rPr>
          <w:szCs w:val="22"/>
        </w:rPr>
      </w:pPr>
    </w:p>
    <w:p w:rsidR="00B0017B" w:rsidRPr="002A3C4A" w:rsidRDefault="00B0017B" w:rsidP="00803113">
      <w:pPr>
        <w:pStyle w:val="Paragrafi"/>
        <w:ind w:firstLine="0"/>
        <w:rPr>
          <w:szCs w:val="22"/>
        </w:rPr>
      </w:pPr>
    </w:p>
    <w:p w:rsidR="00CA6BC1" w:rsidRPr="002A3C4A" w:rsidRDefault="00CA6BC1" w:rsidP="00CA6BC1">
      <w:pPr>
        <w:pStyle w:val="Akti"/>
      </w:pPr>
      <w:r>
        <w:t>LIG</w:t>
      </w:r>
      <w:r w:rsidRPr="002A3C4A">
        <w:t>J</w:t>
      </w:r>
    </w:p>
    <w:p w:rsidR="00CA6BC1" w:rsidRPr="002A3C4A" w:rsidRDefault="00CA6BC1" w:rsidP="00CA6BC1">
      <w:pPr>
        <w:pStyle w:val="NumriData"/>
      </w:pPr>
      <w:r w:rsidRPr="002A3C4A">
        <w:t>Nr.9361, datë 24.3.2005</w:t>
      </w:r>
    </w:p>
    <w:p w:rsidR="00CA6BC1" w:rsidRPr="002A3C4A" w:rsidRDefault="00CA6BC1" w:rsidP="00CA6BC1">
      <w:pPr>
        <w:pStyle w:val="Paragrafi"/>
        <w:rPr>
          <w:szCs w:val="22"/>
        </w:rPr>
      </w:pPr>
    </w:p>
    <w:p w:rsidR="00CA6BC1" w:rsidRPr="002A3C4A" w:rsidRDefault="00CA6BC1" w:rsidP="00A77DD8">
      <w:pPr>
        <w:pStyle w:val="Titulli"/>
      </w:pPr>
      <w:r w:rsidRPr="002A3C4A">
        <w:t>PËR NJË TRAJTIM TË VEÇANTË FINANCIAR TË EFEKTIVAVE, OFICERË DHE NËNOFICERË LUNDRUES, TË NËNDETËSEVE DHE POLUMBARËVE TË FORCAVE DETARE, NË PENSION</w:t>
      </w:r>
    </w:p>
    <w:p w:rsidR="00CA6BC1" w:rsidRPr="00FD3528" w:rsidRDefault="00CA6BC1" w:rsidP="00CA6BC1">
      <w:pPr>
        <w:pStyle w:val="Paragrafi"/>
        <w:ind w:firstLine="0"/>
        <w:rPr>
          <w:sz w:val="18"/>
          <w:szCs w:val="22"/>
        </w:rPr>
      </w:pPr>
    </w:p>
    <w:p w:rsidR="00CA6BC1" w:rsidRPr="002A3C4A" w:rsidRDefault="00CA6BC1" w:rsidP="00CA6BC1">
      <w:pPr>
        <w:pStyle w:val="Paragrafi"/>
        <w:rPr>
          <w:szCs w:val="22"/>
        </w:rPr>
      </w:pPr>
      <w:r w:rsidRPr="002A3C4A">
        <w:rPr>
          <w:szCs w:val="22"/>
        </w:rPr>
        <w:t>Në mbështetje të neneve 78 dhe 83 pika 1 të Kushtetutës, me propozimin e Këshillit të Ministrave,</w:t>
      </w:r>
    </w:p>
    <w:p w:rsidR="00CA6BC1" w:rsidRPr="00FD3528" w:rsidRDefault="00CA6BC1" w:rsidP="00CA6BC1">
      <w:pPr>
        <w:pStyle w:val="Paragrafi"/>
        <w:rPr>
          <w:sz w:val="18"/>
          <w:szCs w:val="22"/>
        </w:rPr>
      </w:pPr>
    </w:p>
    <w:p w:rsidR="00CA6BC1" w:rsidRPr="002A3C4A" w:rsidRDefault="00CA6BC1" w:rsidP="00CA6BC1">
      <w:pPr>
        <w:pStyle w:val="Institucioni"/>
      </w:pPr>
      <w:r>
        <w:t>KUVEND</w:t>
      </w:r>
      <w:r w:rsidRPr="002A3C4A">
        <w:t>I</w:t>
      </w:r>
    </w:p>
    <w:p w:rsidR="00CA6BC1" w:rsidRPr="002A3C4A" w:rsidRDefault="00CA6BC1" w:rsidP="00CA6BC1">
      <w:pPr>
        <w:pStyle w:val="Institucioni"/>
      </w:pPr>
      <w:r w:rsidRPr="002A3C4A">
        <w:t>I REPUBLIKËS SË SHQIPËRISË</w:t>
      </w:r>
    </w:p>
    <w:p w:rsidR="00CA6BC1" w:rsidRPr="00FD3528" w:rsidRDefault="00CA6BC1" w:rsidP="00CA6BC1">
      <w:pPr>
        <w:pStyle w:val="Paragrafi"/>
        <w:rPr>
          <w:sz w:val="18"/>
          <w:szCs w:val="22"/>
        </w:rPr>
      </w:pPr>
    </w:p>
    <w:p w:rsidR="00CA6BC1" w:rsidRPr="002A3C4A" w:rsidRDefault="00CA6BC1" w:rsidP="00A77DD8">
      <w:pPr>
        <w:pStyle w:val="VENDOSI"/>
      </w:pPr>
      <w:r>
        <w:t>VENDOS</w:t>
      </w:r>
      <w:r w:rsidRPr="002A3C4A">
        <w:t>I:</w:t>
      </w:r>
    </w:p>
    <w:p w:rsidR="00CA6BC1" w:rsidRPr="00FD3528" w:rsidRDefault="00CA6BC1" w:rsidP="00CA6BC1">
      <w:pPr>
        <w:pStyle w:val="Paragrafi"/>
        <w:rPr>
          <w:sz w:val="18"/>
          <w:szCs w:val="22"/>
        </w:rPr>
      </w:pPr>
    </w:p>
    <w:p w:rsidR="00CA6BC1" w:rsidRPr="002A3C4A" w:rsidRDefault="00CA6BC1" w:rsidP="00CA6BC1">
      <w:pPr>
        <w:pStyle w:val="NeniNr"/>
      </w:pPr>
      <w:r w:rsidRPr="002A3C4A">
        <w:t>Neni 1</w:t>
      </w:r>
    </w:p>
    <w:p w:rsidR="00CA6BC1" w:rsidRPr="002A3C4A" w:rsidRDefault="00CA6BC1" w:rsidP="00A77DD8">
      <w:pPr>
        <w:pStyle w:val="NeniTitull"/>
      </w:pPr>
      <w:r w:rsidRPr="002A3C4A">
        <w:t>Qëllimi</w:t>
      </w:r>
    </w:p>
    <w:p w:rsidR="00CA6BC1" w:rsidRPr="00FD3528" w:rsidRDefault="00CA6BC1" w:rsidP="00CA6BC1">
      <w:pPr>
        <w:pStyle w:val="Paragrafi"/>
        <w:rPr>
          <w:sz w:val="18"/>
          <w:szCs w:val="22"/>
        </w:rPr>
      </w:pPr>
    </w:p>
    <w:p w:rsidR="00B0017B" w:rsidRDefault="00CA6BC1" w:rsidP="00306185">
      <w:pPr>
        <w:pStyle w:val="Paragrafi"/>
        <w:rPr>
          <w:szCs w:val="22"/>
        </w:rPr>
      </w:pPr>
      <w:r w:rsidRPr="002A3C4A">
        <w:rPr>
          <w:szCs w:val="22"/>
        </w:rPr>
        <w:t>Qëllimi i këtij ligji është të rregullojë trajtimin financiar të efektivave, oficerë dhe nënoficerë lundrues, të nëndetëseve e të polumbarëve, që kanë shërbyer në strukturat e Forcave Detare të Republikës së Shqipërisë, në shtesë të pensionit të pleqërisë, të cilin e përfitojnë nga sigurimi shoqëror i de</w:t>
      </w:r>
      <w:r w:rsidR="00FD3528">
        <w:rPr>
          <w:szCs w:val="22"/>
        </w:rPr>
        <w:t>tyrueshëm, në çastin e lindjes të s</w:t>
      </w:r>
      <w:r w:rsidRPr="002A3C4A">
        <w:rPr>
          <w:szCs w:val="22"/>
        </w:rPr>
        <w:t>ë drejtës së përfitimit të këtij trajtimi.</w:t>
      </w:r>
    </w:p>
    <w:p w:rsidR="00B0017B" w:rsidRPr="00306185" w:rsidRDefault="00B0017B" w:rsidP="00CA6BC1">
      <w:pPr>
        <w:pStyle w:val="Paragrafi"/>
        <w:rPr>
          <w:szCs w:val="22"/>
        </w:rPr>
      </w:pPr>
    </w:p>
    <w:p w:rsidR="00CA6BC1" w:rsidRPr="002A3C4A" w:rsidRDefault="00CA6BC1" w:rsidP="00CA6BC1">
      <w:pPr>
        <w:pStyle w:val="NeniNr"/>
      </w:pPr>
      <w:r w:rsidRPr="002A3C4A">
        <w:t xml:space="preserve">Neni 2 </w:t>
      </w:r>
    </w:p>
    <w:p w:rsidR="00CA6BC1" w:rsidRPr="002A3C4A" w:rsidRDefault="00CA6BC1" w:rsidP="00A77DD8">
      <w:pPr>
        <w:pStyle w:val="NeniTitull"/>
      </w:pPr>
      <w:r w:rsidRPr="002A3C4A">
        <w:t>Baza e llogaritjes</w:t>
      </w:r>
    </w:p>
    <w:p w:rsidR="00CA6BC1" w:rsidRPr="00FD3528" w:rsidRDefault="00CA6BC1" w:rsidP="00CA6BC1">
      <w:pPr>
        <w:pStyle w:val="Paragrafi"/>
        <w:rPr>
          <w:sz w:val="18"/>
          <w:szCs w:val="22"/>
        </w:rPr>
      </w:pPr>
    </w:p>
    <w:p w:rsidR="00CA6BC1" w:rsidRPr="002A3C4A" w:rsidRDefault="00CA6BC1" w:rsidP="00CA6BC1">
      <w:pPr>
        <w:pStyle w:val="Paragrafi"/>
        <w:rPr>
          <w:szCs w:val="22"/>
        </w:rPr>
      </w:pPr>
      <w:r w:rsidRPr="002A3C4A">
        <w:rPr>
          <w:szCs w:val="22"/>
        </w:rPr>
        <w:t>Paga referuese është bazë për llogaritjen e këtij trajtimi të veçantë financiar.</w:t>
      </w:r>
    </w:p>
    <w:p w:rsidR="00FD3528" w:rsidRDefault="00CA6BC1" w:rsidP="00FD3528">
      <w:pPr>
        <w:pStyle w:val="Paragrafi"/>
        <w:rPr>
          <w:szCs w:val="22"/>
        </w:rPr>
      </w:pPr>
      <w:r w:rsidRPr="002A3C4A">
        <w:rPr>
          <w:szCs w:val="22"/>
        </w:rPr>
        <w:t xml:space="preserve">Me pagë referuese, për efekt të këtij ligji, kuptohet paga bazë për funksionin plus shpërblimin për gradë sipas viteve  të shërbimit, të njësuar me pagën e ushtarakut të së njëjtës gradë, </w:t>
      </w:r>
      <w:r w:rsidR="00FD3528">
        <w:rPr>
          <w:szCs w:val="22"/>
        </w:rPr>
        <w:t>në çastin e lindjes të s</w:t>
      </w:r>
      <w:r w:rsidRPr="002A3C4A">
        <w:rPr>
          <w:szCs w:val="22"/>
        </w:rPr>
        <w:t>ë drejtës për trajtim të veçantë financiar.</w:t>
      </w:r>
    </w:p>
    <w:p w:rsidR="00B0017B" w:rsidRPr="00FD3528" w:rsidRDefault="00B0017B" w:rsidP="00FD3528">
      <w:pPr>
        <w:pStyle w:val="Paragrafi"/>
        <w:rPr>
          <w:szCs w:val="22"/>
        </w:rPr>
      </w:pPr>
    </w:p>
    <w:p w:rsidR="00CA6BC1" w:rsidRPr="002A3C4A" w:rsidRDefault="00CA6BC1" w:rsidP="00CA6BC1">
      <w:pPr>
        <w:pStyle w:val="NeniNr"/>
      </w:pPr>
      <w:r w:rsidRPr="002A3C4A">
        <w:t xml:space="preserve">Neni 3 </w:t>
      </w:r>
    </w:p>
    <w:p w:rsidR="00CA6BC1" w:rsidRPr="002A3C4A" w:rsidRDefault="00CA6BC1" w:rsidP="00A77DD8">
      <w:pPr>
        <w:pStyle w:val="NeniTitull"/>
      </w:pPr>
      <w:r w:rsidRPr="002A3C4A">
        <w:t>Financimi dhe llogaritja e përfitimit</w:t>
      </w:r>
    </w:p>
    <w:p w:rsidR="00CA6BC1" w:rsidRPr="00803113" w:rsidRDefault="00CA6BC1" w:rsidP="00CA6BC1">
      <w:pPr>
        <w:pStyle w:val="Paragrafi"/>
        <w:rPr>
          <w:sz w:val="18"/>
          <w:szCs w:val="22"/>
        </w:rPr>
      </w:pPr>
    </w:p>
    <w:p w:rsidR="00CA6BC1" w:rsidRPr="002A3C4A" w:rsidRDefault="00CA6BC1" w:rsidP="00CA6BC1">
      <w:pPr>
        <w:pStyle w:val="Paragrafi"/>
        <w:rPr>
          <w:szCs w:val="22"/>
        </w:rPr>
      </w:pPr>
      <w:r w:rsidRPr="002A3C4A">
        <w:rPr>
          <w:szCs w:val="22"/>
        </w:rPr>
        <w:t>Efektet financiare, që rrjedhin nga ky ligj, përballohen nga Buxheti i Shtetit.</w:t>
      </w:r>
    </w:p>
    <w:p w:rsidR="00CA6BC1" w:rsidRPr="002A3C4A" w:rsidRDefault="00CA6BC1" w:rsidP="00CA6BC1">
      <w:pPr>
        <w:pStyle w:val="Paragrafi"/>
        <w:rPr>
          <w:szCs w:val="22"/>
        </w:rPr>
      </w:pPr>
      <w:r w:rsidRPr="002A3C4A">
        <w:rPr>
          <w:szCs w:val="22"/>
        </w:rPr>
        <w:t>Pagesa dhe caktimi i përfitimeve, që rrjedhin nga ky ligj, bëhen nga Instituti i Sigurimeve Shoqërore.</w:t>
      </w:r>
    </w:p>
    <w:p w:rsidR="00CA6BC1" w:rsidRPr="002A3C4A" w:rsidRDefault="00CA6BC1" w:rsidP="00CA6BC1">
      <w:pPr>
        <w:pStyle w:val="Paragrafi"/>
        <w:rPr>
          <w:szCs w:val="22"/>
        </w:rPr>
      </w:pPr>
      <w:r w:rsidRPr="002A3C4A">
        <w:rPr>
          <w:szCs w:val="22"/>
        </w:rPr>
        <w:t>Mënyra e llogaritjes së përfitimeve përcaktohet me vendim të Këshillit të Ministrave.</w:t>
      </w:r>
    </w:p>
    <w:p w:rsidR="00CA6BC1" w:rsidRPr="003E71B7" w:rsidRDefault="00CA6BC1" w:rsidP="00CA6BC1">
      <w:pPr>
        <w:pStyle w:val="Paragrafi"/>
        <w:rPr>
          <w:szCs w:val="22"/>
        </w:rPr>
      </w:pPr>
    </w:p>
    <w:p w:rsidR="00CA6BC1" w:rsidRPr="002A3C4A" w:rsidRDefault="00CA6BC1" w:rsidP="00CA6BC1">
      <w:pPr>
        <w:pStyle w:val="NeniNr"/>
      </w:pPr>
      <w:r w:rsidRPr="002A3C4A">
        <w:t xml:space="preserve">Neni 4 </w:t>
      </w:r>
    </w:p>
    <w:p w:rsidR="00CA6BC1" w:rsidRPr="002A3C4A" w:rsidRDefault="00CA6BC1" w:rsidP="00A77DD8">
      <w:pPr>
        <w:pStyle w:val="NeniTitull"/>
      </w:pPr>
      <w:r w:rsidRPr="002A3C4A">
        <w:t>Kushtet e përfitimit</w:t>
      </w:r>
    </w:p>
    <w:p w:rsidR="00CA6BC1" w:rsidRPr="003E71B7" w:rsidRDefault="00CA6BC1" w:rsidP="00CA6BC1">
      <w:pPr>
        <w:pStyle w:val="Paragrafi"/>
        <w:rPr>
          <w:szCs w:val="22"/>
        </w:rPr>
      </w:pPr>
    </w:p>
    <w:p w:rsidR="00CA6BC1" w:rsidRPr="002A3C4A" w:rsidRDefault="00CA6BC1" w:rsidP="00CA6BC1">
      <w:pPr>
        <w:pStyle w:val="Paragrafi"/>
        <w:rPr>
          <w:szCs w:val="22"/>
        </w:rPr>
      </w:pPr>
      <w:r w:rsidRPr="002A3C4A">
        <w:rPr>
          <w:szCs w:val="22"/>
        </w:rPr>
        <w:t>Efektivat lundrues, oficerë dhe nënoficerë, të cilët kanë shërbyer në nëndetëse dhe të polumbarëve, oficerë dhe nënoficerë, të Forcave Detare, të cilët kanë plotësuar ose plotësojnë kushtet për pension pleqërie, përtitojnë, përveç pensionit të pleqërisë, një trajtim financiar në masën:</w:t>
      </w:r>
    </w:p>
    <w:p w:rsidR="00CA6BC1" w:rsidRPr="002A3C4A" w:rsidRDefault="00CA6BC1" w:rsidP="00CA6BC1">
      <w:pPr>
        <w:pStyle w:val="Paragrafi"/>
        <w:rPr>
          <w:szCs w:val="22"/>
        </w:rPr>
      </w:pPr>
      <w:r w:rsidRPr="002A3C4A">
        <w:rPr>
          <w:szCs w:val="22"/>
        </w:rPr>
        <w:t>a) 50 për qind të pagës referuese, kur kanë shërbyer jo më pak se 12,5 vite kalendarike;</w:t>
      </w:r>
    </w:p>
    <w:p w:rsidR="00CA6BC1" w:rsidRPr="002A3C4A" w:rsidRDefault="00CA6BC1" w:rsidP="00CA6BC1">
      <w:pPr>
        <w:pStyle w:val="Paragrafi"/>
        <w:rPr>
          <w:szCs w:val="22"/>
        </w:rPr>
      </w:pPr>
      <w:r w:rsidRPr="002A3C4A">
        <w:rPr>
          <w:szCs w:val="22"/>
        </w:rPr>
        <w:t>b) 30 për qind të pagës referuese, kur kanë shërbyer jo më pak se 10 vite kalendarike;</w:t>
      </w:r>
    </w:p>
    <w:p w:rsidR="00CA6BC1" w:rsidRPr="002A3C4A" w:rsidRDefault="00CA6BC1" w:rsidP="00CA6BC1">
      <w:pPr>
        <w:pStyle w:val="Paragrafi"/>
        <w:rPr>
          <w:szCs w:val="22"/>
        </w:rPr>
      </w:pPr>
      <w:r w:rsidRPr="002A3C4A">
        <w:rPr>
          <w:szCs w:val="22"/>
        </w:rPr>
        <w:t>c) 20 për qind të pagës referuese, kur kanë shërbyer jo më pak se 7 vite kalendarike.</w:t>
      </w:r>
    </w:p>
    <w:p w:rsidR="00CA6BC1" w:rsidRPr="00803113" w:rsidRDefault="00CA6BC1" w:rsidP="00803113">
      <w:pPr>
        <w:pStyle w:val="Paragrafi"/>
        <w:ind w:firstLine="0"/>
        <w:rPr>
          <w:sz w:val="18"/>
          <w:szCs w:val="22"/>
        </w:rPr>
      </w:pPr>
    </w:p>
    <w:p w:rsidR="00CA6BC1" w:rsidRPr="002A3C4A" w:rsidRDefault="00CA6BC1" w:rsidP="00CA6BC1">
      <w:pPr>
        <w:pStyle w:val="NeniNr"/>
      </w:pPr>
      <w:r w:rsidRPr="002A3C4A">
        <w:t xml:space="preserve">Neni 5 </w:t>
      </w:r>
    </w:p>
    <w:p w:rsidR="00CA6BC1" w:rsidRPr="002A3C4A" w:rsidRDefault="00CA6BC1" w:rsidP="00A77DD8">
      <w:pPr>
        <w:pStyle w:val="NeniTitull"/>
      </w:pPr>
      <w:r w:rsidRPr="002A3C4A">
        <w:t>Shuma e pensionit</w:t>
      </w:r>
    </w:p>
    <w:p w:rsidR="00CA6BC1" w:rsidRPr="003E71B7" w:rsidRDefault="00CA6BC1" w:rsidP="00CA6BC1">
      <w:pPr>
        <w:pStyle w:val="Paragrafi"/>
        <w:rPr>
          <w:szCs w:val="22"/>
        </w:rPr>
      </w:pPr>
    </w:p>
    <w:p w:rsidR="00CA6BC1" w:rsidRPr="002A3C4A" w:rsidRDefault="00CA6BC1" w:rsidP="00CA6BC1">
      <w:pPr>
        <w:pStyle w:val="Paragrafi"/>
        <w:rPr>
          <w:szCs w:val="22"/>
        </w:rPr>
      </w:pPr>
      <w:r w:rsidRPr="002A3C4A">
        <w:rPr>
          <w:szCs w:val="22"/>
        </w:rPr>
        <w:t>Shuma e pensionit të plotë të pleqërisë plus masën e trajtimit të veçantë financiar, sipas këtij ligji, nuk mund të jetë më e madhe se 50 për qind e pagës referuese të oficerit dhe nënoficerit të nëndetëses dhe të polumbarit në çastin që i ka lindur e drejta e përfitimit.</w:t>
      </w:r>
    </w:p>
    <w:p w:rsidR="00CA6BC1" w:rsidRPr="003E71B7" w:rsidRDefault="00CA6BC1" w:rsidP="007A2A54">
      <w:pPr>
        <w:pStyle w:val="Paragrafi"/>
        <w:rPr>
          <w:szCs w:val="22"/>
        </w:rPr>
      </w:pPr>
      <w:r w:rsidRPr="002A3C4A">
        <w:rPr>
          <w:szCs w:val="22"/>
        </w:rPr>
        <w:t>Masa e trajtimit të veçantë financiar indeksohet sa herë që indeksohen pensionet e pleqërisë.</w:t>
      </w:r>
    </w:p>
    <w:p w:rsidR="00CA6BC1" w:rsidRPr="002A3C4A" w:rsidRDefault="00CA6BC1" w:rsidP="00CA6BC1">
      <w:pPr>
        <w:pStyle w:val="NeniNr"/>
      </w:pPr>
      <w:r w:rsidRPr="002A3C4A">
        <w:t xml:space="preserve">Neni 6 </w:t>
      </w:r>
    </w:p>
    <w:p w:rsidR="00CA6BC1" w:rsidRPr="002A3C4A" w:rsidRDefault="00CA6BC1" w:rsidP="00A77DD8">
      <w:pPr>
        <w:pStyle w:val="NeniTitull"/>
      </w:pPr>
      <w:r w:rsidRPr="002A3C4A">
        <w:t>Njësimi i funksioneve</w:t>
      </w:r>
    </w:p>
    <w:p w:rsidR="00CA6BC1" w:rsidRPr="007A2A54" w:rsidRDefault="00CA6BC1" w:rsidP="00CA6BC1">
      <w:pPr>
        <w:pStyle w:val="Paragrafi"/>
        <w:rPr>
          <w:sz w:val="18"/>
          <w:szCs w:val="22"/>
        </w:rPr>
      </w:pPr>
    </w:p>
    <w:p w:rsidR="00CA6BC1" w:rsidRPr="002A3C4A" w:rsidRDefault="00CA6BC1" w:rsidP="00CA6BC1">
      <w:pPr>
        <w:pStyle w:val="Paragrafi"/>
        <w:rPr>
          <w:szCs w:val="22"/>
        </w:rPr>
      </w:pPr>
      <w:r w:rsidRPr="002A3C4A">
        <w:rPr>
          <w:szCs w:val="22"/>
        </w:rPr>
        <w:t>Kur funksionet organike, në çastin kur oficerët dhe nënoficerët e nëndetëseve dhe polumbarët kanë dalë në rezervë, në lirim ose në pension pleqërie, nuk ekzistojnë më në strukturën e Forcave të Armatosura, Ministri i Mbrojtjes, për efekt të pagës referuese, bën njësimin e funksionit dhe të gradës së tyre me funksionet organike, që ekzistojnë në Forcat e Armatosura, në çastin kur ushtarakut i lind e drejta e përfitimit të këtij trajtimi.</w:t>
      </w:r>
    </w:p>
    <w:p w:rsidR="007A2A54" w:rsidRPr="007A2A54" w:rsidRDefault="007A2A54" w:rsidP="00CA6BC1">
      <w:pPr>
        <w:pStyle w:val="NeniNr"/>
        <w:rPr>
          <w:sz w:val="16"/>
        </w:rPr>
      </w:pPr>
    </w:p>
    <w:p w:rsidR="00CA6BC1" w:rsidRPr="002A3C4A" w:rsidRDefault="00CA6BC1" w:rsidP="00CA6BC1">
      <w:pPr>
        <w:pStyle w:val="NeniNr"/>
      </w:pPr>
      <w:r w:rsidRPr="002A3C4A">
        <w:t>Neni 7</w:t>
      </w:r>
    </w:p>
    <w:p w:rsidR="00CA6BC1" w:rsidRPr="002A3C4A" w:rsidRDefault="00CA6BC1" w:rsidP="00A77DD8">
      <w:pPr>
        <w:pStyle w:val="NeniTitull"/>
      </w:pPr>
      <w:r w:rsidRPr="002A3C4A">
        <w:t>Dispozita kalimtare</w:t>
      </w:r>
    </w:p>
    <w:p w:rsidR="00CA6BC1" w:rsidRPr="003E71B7" w:rsidRDefault="00CA6BC1" w:rsidP="00CA6BC1">
      <w:pPr>
        <w:pStyle w:val="Paragrafi"/>
        <w:rPr>
          <w:szCs w:val="22"/>
        </w:rPr>
      </w:pPr>
    </w:p>
    <w:p w:rsidR="00CA6BC1" w:rsidRPr="002A3C4A" w:rsidRDefault="00CA6BC1" w:rsidP="00CA6BC1">
      <w:pPr>
        <w:pStyle w:val="Paragrafi"/>
        <w:rPr>
          <w:szCs w:val="22"/>
        </w:rPr>
      </w:pPr>
      <w:r w:rsidRPr="002A3C4A">
        <w:rPr>
          <w:szCs w:val="22"/>
        </w:rPr>
        <w:t>Personave, që u lind e drejta për përfitimin e trajtimit të veçantë financiar, sipas këtij ligji dhe që njëkohësisht përfitojnë edhe nga neni 12 i ligjit nr.8087, datë 1.3.1996 "Për sigurimin suplementar të ushtarakëve të Forcave të Armatosura në Republikën e Shqipërisë, të ushtarakëve të Ministrisë së Rendit Publik dhe të Shërbimit Informativ Shtetëror", kanë të drejtë të zgjedhin ndërmjet trajtimit të veçantë dhe pensionit suplementar të pleqërisë.</w:t>
      </w:r>
    </w:p>
    <w:p w:rsidR="00CA6BC1" w:rsidRPr="003E71B7" w:rsidRDefault="00CA6BC1" w:rsidP="00CA6BC1">
      <w:pPr>
        <w:pStyle w:val="Paragrafi"/>
        <w:rPr>
          <w:szCs w:val="22"/>
        </w:rPr>
      </w:pPr>
    </w:p>
    <w:p w:rsidR="00CA6BC1" w:rsidRPr="002A3C4A" w:rsidRDefault="00CA6BC1" w:rsidP="00CA6BC1">
      <w:pPr>
        <w:pStyle w:val="NeniNr"/>
      </w:pPr>
      <w:r w:rsidRPr="002A3C4A">
        <w:t>Neni 8</w:t>
      </w:r>
    </w:p>
    <w:p w:rsidR="00CA6BC1" w:rsidRPr="002A3C4A" w:rsidRDefault="00CA6BC1" w:rsidP="00A77DD8">
      <w:pPr>
        <w:pStyle w:val="NeniTitull"/>
      </w:pPr>
      <w:r w:rsidRPr="002A3C4A">
        <w:t>Nxjerrja e akteve nënligjore</w:t>
      </w:r>
    </w:p>
    <w:p w:rsidR="00CA6BC1" w:rsidRPr="002A3C4A" w:rsidRDefault="00CA6BC1" w:rsidP="00CA6BC1">
      <w:pPr>
        <w:pStyle w:val="Paragrafi"/>
        <w:rPr>
          <w:szCs w:val="22"/>
        </w:rPr>
      </w:pPr>
    </w:p>
    <w:p w:rsidR="00CA6BC1" w:rsidRPr="002A3C4A" w:rsidRDefault="00CA6BC1" w:rsidP="00CA6BC1">
      <w:pPr>
        <w:pStyle w:val="Paragrafi"/>
        <w:rPr>
          <w:szCs w:val="22"/>
        </w:rPr>
      </w:pPr>
      <w:r w:rsidRPr="002A3C4A">
        <w:rPr>
          <w:szCs w:val="22"/>
        </w:rPr>
        <w:t>Ngarkohet Këshilli i Ministrave të nxjerrë aktet nënligjore në zbatim të nenit 3 të këtij ligji.</w:t>
      </w:r>
    </w:p>
    <w:p w:rsidR="00CA6BC1" w:rsidRPr="00306185" w:rsidRDefault="00CA6BC1" w:rsidP="00CA6BC1">
      <w:pPr>
        <w:pStyle w:val="Paragrafi"/>
        <w:rPr>
          <w:szCs w:val="22"/>
        </w:rPr>
      </w:pPr>
    </w:p>
    <w:p w:rsidR="00CA6BC1" w:rsidRPr="002A3C4A" w:rsidRDefault="00CA6BC1" w:rsidP="00803113">
      <w:pPr>
        <w:pStyle w:val="NeniNr"/>
      </w:pPr>
      <w:r w:rsidRPr="002A3C4A">
        <w:t>Neni 9</w:t>
      </w:r>
    </w:p>
    <w:p w:rsidR="00CA6BC1" w:rsidRPr="00306185" w:rsidRDefault="00CA6BC1" w:rsidP="00CA6BC1">
      <w:pPr>
        <w:pStyle w:val="Paragrafi"/>
        <w:rPr>
          <w:szCs w:val="22"/>
        </w:rPr>
      </w:pPr>
    </w:p>
    <w:p w:rsidR="00CA6BC1" w:rsidRPr="002A3C4A" w:rsidRDefault="00CA6BC1" w:rsidP="00CA6BC1">
      <w:pPr>
        <w:pStyle w:val="Paragrafi"/>
        <w:rPr>
          <w:szCs w:val="22"/>
        </w:rPr>
      </w:pPr>
      <w:r w:rsidRPr="002A3C4A">
        <w:rPr>
          <w:szCs w:val="22"/>
        </w:rPr>
        <w:t>Ky ligj hyn në fuqi 15 ditë pas botimit në Fletoren Zyrtare.</w:t>
      </w:r>
    </w:p>
    <w:p w:rsidR="00CA6BC1" w:rsidRPr="007A2A54" w:rsidRDefault="00CA6BC1" w:rsidP="00CA6BC1">
      <w:pPr>
        <w:pStyle w:val="Paragrafi"/>
        <w:rPr>
          <w:sz w:val="16"/>
          <w:szCs w:val="22"/>
        </w:rPr>
      </w:pPr>
    </w:p>
    <w:p w:rsidR="00CA6BC1" w:rsidRDefault="00CA6BC1" w:rsidP="00CA6BC1">
      <w:pPr>
        <w:pStyle w:val="Shpallja"/>
        <w:rPr>
          <w:sz w:val="23"/>
          <w:szCs w:val="23"/>
        </w:rPr>
      </w:pPr>
      <w:r>
        <w:rPr>
          <w:sz w:val="23"/>
          <w:szCs w:val="23"/>
        </w:rPr>
        <w:t>Shpallur me dekretin nr.4535</w:t>
      </w:r>
      <w:r w:rsidRPr="0095349A">
        <w:rPr>
          <w:sz w:val="23"/>
          <w:szCs w:val="23"/>
        </w:rPr>
        <w:t>, datë 13.4.2005 të Presidentit të Republikës së Shqipërisë Alfred Moisiu</w:t>
      </w:r>
    </w:p>
    <w:p w:rsidR="000A3BB1" w:rsidRDefault="000A3BB1" w:rsidP="00D03F65">
      <w:pPr>
        <w:pStyle w:val="Shpallja"/>
        <w:rPr>
          <w:sz w:val="23"/>
          <w:szCs w:val="23"/>
        </w:rPr>
      </w:pPr>
    </w:p>
    <w:p w:rsidR="00AB4584" w:rsidRDefault="00AB4584" w:rsidP="00AB4584">
      <w:pPr>
        <w:pStyle w:val="Akti"/>
        <w:keepNext w:val="0"/>
      </w:pPr>
    </w:p>
    <w:p w:rsidR="007A2A54" w:rsidRPr="007A2A54" w:rsidRDefault="007A2A54" w:rsidP="00AB4584">
      <w:pPr>
        <w:pStyle w:val="Akti"/>
        <w:keepNext w:val="0"/>
        <w:rPr>
          <w:sz w:val="8"/>
        </w:rPr>
      </w:pPr>
    </w:p>
    <w:p w:rsidR="00AB4584" w:rsidRPr="006C42D6" w:rsidRDefault="00AB4584" w:rsidP="00AB4584">
      <w:pPr>
        <w:pStyle w:val="Akti"/>
        <w:keepNext w:val="0"/>
      </w:pPr>
      <w:r w:rsidRPr="006C42D6">
        <w:t>VENDIM</w:t>
      </w:r>
    </w:p>
    <w:p w:rsidR="00AB4584" w:rsidRPr="00656B21" w:rsidRDefault="00AB4584" w:rsidP="00AB4584">
      <w:pPr>
        <w:pStyle w:val="NumriData"/>
        <w:keepNext w:val="0"/>
        <w:rPr>
          <w:lang w:val="it-IT"/>
        </w:rPr>
      </w:pPr>
      <w:r>
        <w:rPr>
          <w:lang w:val="it-IT"/>
        </w:rPr>
        <w:t>Nr.</w:t>
      </w:r>
      <w:r w:rsidRPr="00656B21">
        <w:rPr>
          <w:lang w:val="it-IT"/>
        </w:rPr>
        <w:t>334, datë 18.4.2005</w:t>
      </w:r>
    </w:p>
    <w:p w:rsidR="00AB4584" w:rsidRDefault="00AB4584" w:rsidP="00AB4584">
      <w:pPr>
        <w:pStyle w:val="Paragrafi"/>
        <w:rPr>
          <w:lang w:val="it-IT"/>
        </w:rPr>
      </w:pPr>
    </w:p>
    <w:p w:rsidR="00AB4584" w:rsidRDefault="00AB4584" w:rsidP="00AB4584">
      <w:pPr>
        <w:pStyle w:val="Titulli"/>
        <w:keepNext w:val="0"/>
      </w:pPr>
      <w:r>
        <w:t>MBI LICENCË</w:t>
      </w:r>
      <w:r w:rsidRPr="006C42D6">
        <w:t>N</w:t>
      </w:r>
    </w:p>
    <w:p w:rsidR="00AB4584" w:rsidRPr="006C42D6" w:rsidRDefault="00AB4584" w:rsidP="00AB4584">
      <w:pPr>
        <w:pStyle w:val="Titulli"/>
        <w:keepNext w:val="0"/>
      </w:pPr>
      <w:r>
        <w:t>PË</w:t>
      </w:r>
      <w:r w:rsidRPr="006C42D6">
        <w:t>R RADIO VENDORE PRIVATE “STAR”</w:t>
      </w:r>
    </w:p>
    <w:p w:rsidR="00AB4584" w:rsidRDefault="00AB4584" w:rsidP="00AB4584">
      <w:pPr>
        <w:pStyle w:val="Paragrafi"/>
        <w:rPr>
          <w:lang w:val="it-IT"/>
        </w:rPr>
      </w:pPr>
    </w:p>
    <w:p w:rsidR="00AB4584" w:rsidRPr="006C42D6" w:rsidRDefault="00AB4584" w:rsidP="00AB4584">
      <w:pPr>
        <w:pStyle w:val="BazLigjPropozues"/>
        <w:keepNext w:val="0"/>
      </w:pPr>
      <w:r w:rsidRPr="006C42D6">
        <w:t>N</w:t>
      </w:r>
      <w:r>
        <w:t>ë</w:t>
      </w:r>
      <w:r w:rsidRPr="006C42D6">
        <w:t xml:space="preserve"> mb</w:t>
      </w:r>
      <w:r>
        <w:t>ështetje</w:t>
      </w:r>
      <w:r w:rsidRPr="006C42D6">
        <w:t xml:space="preserve"> t</w:t>
      </w:r>
      <w:r>
        <w:t>ë</w:t>
      </w:r>
      <w:r w:rsidRPr="006C42D6">
        <w:t xml:space="preserve"> nenit 7 pika 21, nenit 22 t</w:t>
      </w:r>
      <w:r>
        <w:t>ë ligjit nr.</w:t>
      </w:r>
      <w:r w:rsidRPr="006C42D6">
        <w:t>8410, dat</w:t>
      </w:r>
      <w:r>
        <w:t>ë 30.9.1998</w:t>
      </w:r>
      <w:r w:rsidRPr="006C42D6">
        <w:t xml:space="preserve"> “P</w:t>
      </w:r>
      <w:r>
        <w:t>ë</w:t>
      </w:r>
      <w:r w:rsidRPr="006C42D6">
        <w:t>r radion dhe televizionin publik e privat në Republik</w:t>
      </w:r>
      <w:r>
        <w:t>ë</w:t>
      </w:r>
      <w:r w:rsidRPr="006C42D6">
        <w:t>n e Shqip</w:t>
      </w:r>
      <w:r>
        <w:t>ë</w:t>
      </w:r>
      <w:r w:rsidRPr="006C42D6">
        <w:t>ris</w:t>
      </w:r>
      <w:r>
        <w:t>ë</w:t>
      </w:r>
      <w:r w:rsidRPr="006C42D6">
        <w:t xml:space="preserve">”, Këshilli Kombëtar i Radios dhe </w:t>
      </w:r>
      <w:r>
        <w:t>i Televizionit</w:t>
      </w:r>
    </w:p>
    <w:p w:rsidR="00AB4584" w:rsidRPr="007A2A54" w:rsidRDefault="00AB4584" w:rsidP="00AB4584">
      <w:pPr>
        <w:pStyle w:val="Paragrafi"/>
        <w:rPr>
          <w:sz w:val="14"/>
          <w:lang w:val="it-IT"/>
        </w:rPr>
      </w:pPr>
    </w:p>
    <w:p w:rsidR="007A2A54" w:rsidRDefault="007A2A54" w:rsidP="00AB4584">
      <w:pPr>
        <w:pStyle w:val="Paragrafi"/>
        <w:rPr>
          <w:lang w:val="it-IT"/>
        </w:rPr>
      </w:pPr>
    </w:p>
    <w:p w:rsidR="00AB4584" w:rsidRDefault="00AB4584" w:rsidP="00AB4584">
      <w:pPr>
        <w:pStyle w:val="VENDOSI"/>
        <w:keepNext w:val="0"/>
      </w:pPr>
      <w:r w:rsidRPr="006C42D6">
        <w:t>VENDOSI:</w:t>
      </w:r>
    </w:p>
    <w:p w:rsidR="00AB4584" w:rsidRPr="007A2A54" w:rsidRDefault="00AB4584" w:rsidP="00AB4584">
      <w:pPr>
        <w:pStyle w:val="Paragrafi"/>
        <w:rPr>
          <w:sz w:val="18"/>
          <w:lang w:val="it-IT"/>
        </w:rPr>
      </w:pPr>
    </w:p>
    <w:p w:rsidR="007A2A54" w:rsidRPr="007A2A54" w:rsidRDefault="007A2A54" w:rsidP="00AB4584">
      <w:pPr>
        <w:pStyle w:val="Paragrafi"/>
        <w:rPr>
          <w:sz w:val="10"/>
          <w:lang w:val="it-IT"/>
        </w:rPr>
      </w:pPr>
    </w:p>
    <w:p w:rsidR="00AB4584" w:rsidRPr="006C42D6" w:rsidRDefault="00AB4584" w:rsidP="00AB4584">
      <w:pPr>
        <w:pStyle w:val="Paragrafi"/>
        <w:rPr>
          <w:lang w:val="it-IT"/>
        </w:rPr>
      </w:pPr>
      <w:r w:rsidRPr="006C42D6">
        <w:rPr>
          <w:lang w:val="it-IT"/>
        </w:rPr>
        <w:t>1. T’i heq</w:t>
      </w:r>
      <w:r>
        <w:rPr>
          <w:lang w:val="it-IT"/>
        </w:rPr>
        <w:t>ë</w:t>
      </w:r>
      <w:r w:rsidRPr="006C42D6">
        <w:rPr>
          <w:lang w:val="it-IT"/>
        </w:rPr>
        <w:t xml:space="preserve"> subjektit juridik, shoq</w:t>
      </w:r>
      <w:r>
        <w:rPr>
          <w:lang w:val="it-IT"/>
        </w:rPr>
        <w:t>ë</w:t>
      </w:r>
      <w:r w:rsidRPr="006C42D6">
        <w:rPr>
          <w:lang w:val="it-IT"/>
        </w:rPr>
        <w:t>ris</w:t>
      </w:r>
      <w:r>
        <w:rPr>
          <w:lang w:val="it-IT"/>
        </w:rPr>
        <w:t>ë</w:t>
      </w:r>
      <w:r w:rsidRPr="006C42D6">
        <w:rPr>
          <w:lang w:val="it-IT"/>
        </w:rPr>
        <w:t xml:space="preserve"> “FKT” sh.p.k., licenc</w:t>
      </w:r>
      <w:r>
        <w:rPr>
          <w:lang w:val="it-IT"/>
        </w:rPr>
        <w:t>ë</w:t>
      </w:r>
      <w:r w:rsidRPr="006C42D6">
        <w:rPr>
          <w:lang w:val="it-IT"/>
        </w:rPr>
        <w:t>n p</w:t>
      </w:r>
      <w:r>
        <w:rPr>
          <w:lang w:val="it-IT"/>
        </w:rPr>
        <w:t>ë</w:t>
      </w:r>
      <w:r w:rsidRPr="006C42D6">
        <w:rPr>
          <w:lang w:val="it-IT"/>
        </w:rPr>
        <w:t>r radio vendore “STAR”.</w:t>
      </w:r>
    </w:p>
    <w:p w:rsidR="00AB4584" w:rsidRPr="006C42D6" w:rsidRDefault="00AB4584" w:rsidP="00AB4584">
      <w:pPr>
        <w:pStyle w:val="Paragrafi"/>
        <w:rPr>
          <w:lang w:val="it-IT"/>
        </w:rPr>
      </w:pPr>
      <w:r>
        <w:rPr>
          <w:lang w:val="it-IT"/>
        </w:rPr>
        <w:t>2. Licenca nr.</w:t>
      </w:r>
      <w:r w:rsidRPr="006C42D6">
        <w:rPr>
          <w:lang w:val="it-IT"/>
        </w:rPr>
        <w:t>056/FML bëhet e pavlefshme.</w:t>
      </w:r>
    </w:p>
    <w:p w:rsidR="00AB4584" w:rsidRPr="006C42D6" w:rsidRDefault="00AB4584" w:rsidP="00AB4584">
      <w:pPr>
        <w:pStyle w:val="Paragrafi"/>
        <w:rPr>
          <w:lang w:val="it-IT"/>
        </w:rPr>
      </w:pPr>
      <w:r>
        <w:rPr>
          <w:lang w:val="it-IT"/>
        </w:rPr>
        <w:t>3. T’i japë</w:t>
      </w:r>
      <w:r w:rsidRPr="006C42D6">
        <w:rPr>
          <w:lang w:val="it-IT"/>
        </w:rPr>
        <w:t xml:space="preserve"> subjektit, shoq</w:t>
      </w:r>
      <w:r>
        <w:rPr>
          <w:lang w:val="it-IT"/>
        </w:rPr>
        <w:t>ërisë</w:t>
      </w:r>
      <w:r w:rsidRPr="006C42D6">
        <w:rPr>
          <w:lang w:val="it-IT"/>
        </w:rPr>
        <w:t xml:space="preserve"> “STAR” sh.p.k., me vendndod</w:t>
      </w:r>
      <w:r>
        <w:rPr>
          <w:lang w:val="it-IT"/>
        </w:rPr>
        <w:t>hje në qytetin e Fierit, licencë</w:t>
      </w:r>
      <w:r w:rsidRPr="006C42D6">
        <w:rPr>
          <w:lang w:val="it-IT"/>
        </w:rPr>
        <w:t>, duke e autorizuar të funksionojë si opera</w:t>
      </w:r>
      <w:r>
        <w:rPr>
          <w:lang w:val="it-IT"/>
        </w:rPr>
        <w:t>tor radiofonik vendor privat, n</w:t>
      </w:r>
      <w:r w:rsidRPr="006C42D6">
        <w:rPr>
          <w:lang w:val="it-IT"/>
        </w:rPr>
        <w:t>ë fushën e transmetimeve radiofonike tokësore me modulim në frekuencë p</w:t>
      </w:r>
      <w:r>
        <w:rPr>
          <w:lang w:val="it-IT"/>
        </w:rPr>
        <w:t>ë</w:t>
      </w:r>
      <w:r w:rsidRPr="006C42D6">
        <w:rPr>
          <w:lang w:val="it-IT"/>
        </w:rPr>
        <w:t>r nj</w:t>
      </w:r>
      <w:r>
        <w:rPr>
          <w:lang w:val="it-IT"/>
        </w:rPr>
        <w:t>ë</w:t>
      </w:r>
      <w:r w:rsidRPr="006C42D6">
        <w:rPr>
          <w:lang w:val="it-IT"/>
        </w:rPr>
        <w:t xml:space="preserve"> periudh</w:t>
      </w:r>
      <w:r>
        <w:rPr>
          <w:lang w:val="it-IT"/>
        </w:rPr>
        <w:t>ë</w:t>
      </w:r>
      <w:r w:rsidRPr="006C42D6">
        <w:rPr>
          <w:lang w:val="it-IT"/>
        </w:rPr>
        <w:t xml:space="preserve"> prej 3 vjetësh nga data e hyrjes në fuqi të kësaj licence.</w:t>
      </w:r>
    </w:p>
    <w:p w:rsidR="00AB4584" w:rsidRPr="006C42D6" w:rsidRDefault="00AB4584" w:rsidP="00AB4584">
      <w:pPr>
        <w:pStyle w:val="Paragrafi"/>
        <w:rPr>
          <w:lang w:val="it-IT"/>
        </w:rPr>
      </w:pPr>
      <w:r w:rsidRPr="006C42D6">
        <w:rPr>
          <w:lang w:val="it-IT"/>
        </w:rPr>
        <w:t>4. Licenca bashkëlidhur p</w:t>
      </w:r>
      <w:r>
        <w:rPr>
          <w:lang w:val="it-IT"/>
        </w:rPr>
        <w:t>ë</w:t>
      </w:r>
      <w:r w:rsidRPr="006C42D6">
        <w:rPr>
          <w:lang w:val="it-IT"/>
        </w:rPr>
        <w:t>rmban kushtet e licencës, ku p</w:t>
      </w:r>
      <w:r>
        <w:rPr>
          <w:lang w:val="it-IT"/>
        </w:rPr>
        <w:t>ë</w:t>
      </w:r>
      <w:r w:rsidRPr="006C42D6">
        <w:rPr>
          <w:lang w:val="it-IT"/>
        </w:rPr>
        <w:t>rfshihen struktura programore, zonat e mbulimit, kushtet teknike dhe tarifat.</w:t>
      </w:r>
    </w:p>
    <w:p w:rsidR="00AB4584" w:rsidRPr="006C42D6" w:rsidRDefault="00AB4584" w:rsidP="00AB4584">
      <w:pPr>
        <w:pStyle w:val="Paragrafi"/>
        <w:rPr>
          <w:lang w:val="it-IT"/>
        </w:rPr>
      </w:pPr>
      <w:r w:rsidRPr="006C42D6">
        <w:rPr>
          <w:lang w:val="it-IT"/>
        </w:rPr>
        <w:t>5. Ky vendim hyn në fuqi pas botimit në Fletoren Zyrtare.</w:t>
      </w:r>
    </w:p>
    <w:p w:rsidR="00AB4584" w:rsidRPr="007A2A54" w:rsidRDefault="00AB4584" w:rsidP="00AB4584">
      <w:pPr>
        <w:pStyle w:val="Paragrafi"/>
        <w:rPr>
          <w:sz w:val="14"/>
        </w:rPr>
      </w:pPr>
    </w:p>
    <w:p w:rsidR="00AB4584" w:rsidRDefault="00AB4584" w:rsidP="00AB4584">
      <w:pPr>
        <w:pStyle w:val="Autoriteti"/>
        <w:keepNext w:val="0"/>
      </w:pPr>
      <w:r>
        <w:t>Kryetari</w:t>
      </w:r>
    </w:p>
    <w:p w:rsidR="00AB4584" w:rsidRDefault="00AB4584" w:rsidP="009E5634">
      <w:pPr>
        <w:pStyle w:val="AutoritetiEmer"/>
      </w:pPr>
      <w:r>
        <w:t>Halil Lalaj</w:t>
      </w:r>
    </w:p>
    <w:p w:rsidR="00AB4584" w:rsidRDefault="00AB4584" w:rsidP="00AB4584">
      <w:pPr>
        <w:pStyle w:val="Akti"/>
        <w:keepNext w:val="0"/>
      </w:pPr>
    </w:p>
    <w:p w:rsidR="00AB4584" w:rsidRDefault="00AB4584" w:rsidP="00AB4584">
      <w:pPr>
        <w:pStyle w:val="Akti"/>
        <w:keepNext w:val="0"/>
      </w:pPr>
      <w:r>
        <w:t>VENDIM</w:t>
      </w:r>
    </w:p>
    <w:p w:rsidR="00AB4584" w:rsidRDefault="00AB4584" w:rsidP="00AB4584">
      <w:pPr>
        <w:pStyle w:val="NumriData"/>
        <w:keepNext w:val="0"/>
      </w:pPr>
      <w:r>
        <w:t>Nr.335, datë 18.4.2005</w:t>
      </w:r>
    </w:p>
    <w:p w:rsidR="00AB4584" w:rsidRPr="00AB4584" w:rsidRDefault="00AB4584" w:rsidP="00AB4584">
      <w:pPr>
        <w:pStyle w:val="Paragrafi"/>
        <w:rPr>
          <w:sz w:val="16"/>
        </w:rPr>
      </w:pPr>
    </w:p>
    <w:p w:rsidR="00AB4584" w:rsidRDefault="00AB4584" w:rsidP="00AB4584">
      <w:pPr>
        <w:pStyle w:val="Titulli"/>
        <w:keepNext w:val="0"/>
      </w:pPr>
      <w:r>
        <w:t>Mbi zgjerimin e zonës së licEncimit të subjektit televiziv kabllor privat “Korça”</w:t>
      </w:r>
    </w:p>
    <w:p w:rsidR="00AB4584" w:rsidRPr="009E5634" w:rsidRDefault="00AB4584" w:rsidP="00AB4584">
      <w:pPr>
        <w:pStyle w:val="Paragrafi"/>
        <w:rPr>
          <w:sz w:val="24"/>
        </w:rPr>
      </w:pPr>
    </w:p>
    <w:p w:rsidR="00AB4584" w:rsidRDefault="00AB4584" w:rsidP="00AB4584">
      <w:pPr>
        <w:pStyle w:val="Paragrafi"/>
      </w:pPr>
      <w:r>
        <w:t>Në mbështetje të ligjit nr.8410, datë 30.9.1998 “Për radion dhe televizionin publik e privat në Republikën e Shqipërisë”, të rregullores “Për licencimin e operatorëve radiotelevizivë të transmetimeve me kabëll” të miratuar me vendimin e KKRT-së nr.221, datë 30.3.2004, si dhe të vendimit të KKRT-së nr.276, datë 12.11.2004 “Për dhënie licence për televizionin kabllor privat Korça”, Këshilli Kombëtar i Radios dhe i Televizionit</w:t>
      </w:r>
    </w:p>
    <w:p w:rsidR="00AB4584" w:rsidRPr="009E5634" w:rsidRDefault="00AB4584" w:rsidP="00AB4584">
      <w:pPr>
        <w:pStyle w:val="Paragrafi"/>
        <w:rPr>
          <w:sz w:val="20"/>
        </w:rPr>
      </w:pPr>
    </w:p>
    <w:p w:rsidR="00AB4584" w:rsidRDefault="00AB4584" w:rsidP="00AB4584">
      <w:pPr>
        <w:pStyle w:val="VENDOSI"/>
        <w:keepNext w:val="0"/>
      </w:pPr>
      <w:r>
        <w:t>VENDOSI:</w:t>
      </w:r>
    </w:p>
    <w:p w:rsidR="00AB4584" w:rsidRPr="009E5634" w:rsidRDefault="00AB4584" w:rsidP="00AB4584">
      <w:pPr>
        <w:pStyle w:val="Paragrafi"/>
        <w:rPr>
          <w:sz w:val="20"/>
        </w:rPr>
      </w:pPr>
    </w:p>
    <w:p w:rsidR="00AB4584" w:rsidRDefault="00AB4584" w:rsidP="00AB4584">
      <w:pPr>
        <w:pStyle w:val="Paragrafi"/>
      </w:pPr>
      <w:r>
        <w:t>1. Të miratojë zgjerimin e zonës së licencimit të shoqërisë “MRM” sh.p.k., stacioni televiziv kabllor privat “Korça”, me nr.licence 019/RTVK, në qytetin e Maliqit.</w:t>
      </w:r>
    </w:p>
    <w:p w:rsidR="00AB4584" w:rsidRDefault="00AB4584" w:rsidP="00AB4584">
      <w:pPr>
        <w:pStyle w:val="Paragrafi"/>
      </w:pPr>
      <w:r>
        <w:t>2. Karakteristikat teknike janë pjesë e licencës përkatëse dhe u nënshtrohen të gjitha kushteve të saj.</w:t>
      </w:r>
    </w:p>
    <w:p w:rsidR="00AB4584" w:rsidRPr="00D055EE" w:rsidRDefault="00AB4584" w:rsidP="00AB4584">
      <w:pPr>
        <w:pStyle w:val="Paragrafi"/>
      </w:pPr>
      <w:r w:rsidRPr="00D055EE">
        <w:t>3. Ngarkohet Departamenti Teknik, Departamenti Ekonomik dhe Departamenti Juridik dhe i Licencave për pasqyrimin e ndryshimeve p</w:t>
      </w:r>
      <w:r>
        <w:t>ë</w:t>
      </w:r>
      <w:r w:rsidRPr="00D055EE">
        <w:t>rkat</w:t>
      </w:r>
      <w:r>
        <w:t>ë</w:t>
      </w:r>
      <w:r w:rsidRPr="00D055EE">
        <w:t>se në licencën e subjektit.</w:t>
      </w:r>
    </w:p>
    <w:p w:rsidR="00AB4584" w:rsidRPr="006C42D6" w:rsidRDefault="00AB4584" w:rsidP="00AB4584">
      <w:pPr>
        <w:pStyle w:val="Paragrafi"/>
        <w:rPr>
          <w:lang w:val="it-IT"/>
        </w:rPr>
      </w:pPr>
      <w:r w:rsidRPr="006C42D6">
        <w:rPr>
          <w:lang w:val="it-IT"/>
        </w:rPr>
        <w:t>4. Ky vendim hyn në fuqi menjëherë dhe botohet në Fletoren Zyrtare.</w:t>
      </w:r>
    </w:p>
    <w:p w:rsidR="00AB4584" w:rsidRDefault="00AB4584" w:rsidP="00AB4584">
      <w:pPr>
        <w:pStyle w:val="Paragrafi"/>
        <w:rPr>
          <w:sz w:val="16"/>
        </w:rPr>
      </w:pPr>
    </w:p>
    <w:p w:rsidR="009E5634" w:rsidRPr="00AB4584" w:rsidRDefault="009E5634" w:rsidP="00AB4584">
      <w:pPr>
        <w:pStyle w:val="Paragrafi"/>
        <w:rPr>
          <w:sz w:val="16"/>
        </w:rPr>
      </w:pPr>
    </w:p>
    <w:p w:rsidR="00AB4584" w:rsidRDefault="00AB4584" w:rsidP="00AB4584">
      <w:pPr>
        <w:pStyle w:val="Autoriteti"/>
        <w:keepNext w:val="0"/>
      </w:pPr>
      <w:r>
        <w:t>Kryetari</w:t>
      </w:r>
    </w:p>
    <w:p w:rsidR="00AB4584" w:rsidRDefault="00AB4584" w:rsidP="00AB4584">
      <w:pPr>
        <w:pStyle w:val="AutoritetiEmer"/>
      </w:pPr>
      <w:r>
        <w:t>Halil Lalaj</w:t>
      </w:r>
      <w:r w:rsidRPr="00E81610">
        <w:t xml:space="preserve"> </w:t>
      </w:r>
    </w:p>
    <w:p w:rsidR="00BA0B6B" w:rsidRDefault="00BA0B6B" w:rsidP="00D03F65">
      <w:pPr>
        <w:pStyle w:val="Shpallja"/>
        <w:rPr>
          <w:sz w:val="23"/>
          <w:szCs w:val="23"/>
        </w:rPr>
      </w:pPr>
    </w:p>
    <w:p w:rsidR="00AB4584" w:rsidRPr="00AB4584" w:rsidRDefault="00AB4584" w:rsidP="00AB4584">
      <w:pPr>
        <w:pStyle w:val="TitulliTitull"/>
        <w:jc w:val="left"/>
        <w:rPr>
          <w:sz w:val="16"/>
        </w:rPr>
      </w:pPr>
    </w:p>
    <w:sectPr w:rsidR="00AB4584" w:rsidRPr="00AB4584" w:rsidSect="00644DDB">
      <w:footerReference w:type="even" r:id="rId7"/>
      <w:footerReference w:type="default" r:id="rId8"/>
      <w:pgSz w:w="11906" w:h="16838" w:code="9"/>
      <w:pgMar w:top="1418" w:right="1418" w:bottom="1418" w:left="1418" w:header="0" w:footer="1134" w:gutter="0"/>
      <w:pgNumType w:start="10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82F" w:rsidRDefault="00D3782F">
      <w:r>
        <w:separator/>
      </w:r>
    </w:p>
  </w:endnote>
  <w:endnote w:type="continuationSeparator" w:id="0">
    <w:p w:rsidR="00D3782F" w:rsidRDefault="00D3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D6C" w:rsidRDefault="00D64D6C" w:rsidP="003449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64D6C" w:rsidRDefault="00D64D6C" w:rsidP="003449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D6C" w:rsidRDefault="00D64D6C" w:rsidP="003449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C1D53">
      <w:rPr>
        <w:rStyle w:val="PageNumber"/>
      </w:rPr>
      <w:t>1067</w:t>
    </w:r>
    <w:r>
      <w:rPr>
        <w:rStyle w:val="PageNumber"/>
      </w:rPr>
      <w:fldChar w:fldCharType="end"/>
    </w:r>
  </w:p>
  <w:p w:rsidR="00D64D6C" w:rsidRDefault="00D64D6C" w:rsidP="003449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82F" w:rsidRDefault="00D3782F">
      <w:r>
        <w:separator/>
      </w:r>
    </w:p>
  </w:footnote>
  <w:footnote w:type="continuationSeparator" w:id="0">
    <w:p w:rsidR="00D3782F" w:rsidRDefault="00D378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F425146"/>
    <w:lvl w:ilvl="0">
      <w:start w:val="1"/>
      <w:numFmt w:val="decimal"/>
      <w:lvlText w:val="%1."/>
      <w:lvlJc w:val="left"/>
      <w:pPr>
        <w:tabs>
          <w:tab w:val="num" w:pos="1800"/>
        </w:tabs>
        <w:ind w:left="1800" w:hanging="360"/>
      </w:pPr>
    </w:lvl>
  </w:abstractNum>
  <w:abstractNum w:abstractNumId="1">
    <w:nsid w:val="FFFFFF7D"/>
    <w:multiLevelType w:val="singleLevel"/>
    <w:tmpl w:val="0C06C5F6"/>
    <w:lvl w:ilvl="0">
      <w:start w:val="1"/>
      <w:numFmt w:val="decimal"/>
      <w:lvlText w:val="%1."/>
      <w:lvlJc w:val="left"/>
      <w:pPr>
        <w:tabs>
          <w:tab w:val="num" w:pos="1440"/>
        </w:tabs>
        <w:ind w:left="1440" w:hanging="360"/>
      </w:pPr>
    </w:lvl>
  </w:abstractNum>
  <w:abstractNum w:abstractNumId="2">
    <w:nsid w:val="FFFFFF7E"/>
    <w:multiLevelType w:val="singleLevel"/>
    <w:tmpl w:val="F73AF6EC"/>
    <w:lvl w:ilvl="0">
      <w:start w:val="1"/>
      <w:numFmt w:val="decimal"/>
      <w:lvlText w:val="%1."/>
      <w:lvlJc w:val="left"/>
      <w:pPr>
        <w:tabs>
          <w:tab w:val="num" w:pos="1080"/>
        </w:tabs>
        <w:ind w:left="1080" w:hanging="360"/>
      </w:pPr>
    </w:lvl>
  </w:abstractNum>
  <w:abstractNum w:abstractNumId="3">
    <w:nsid w:val="FFFFFF7F"/>
    <w:multiLevelType w:val="singleLevel"/>
    <w:tmpl w:val="93E643EC"/>
    <w:lvl w:ilvl="0">
      <w:start w:val="1"/>
      <w:numFmt w:val="decimal"/>
      <w:lvlText w:val="%1."/>
      <w:lvlJc w:val="left"/>
      <w:pPr>
        <w:tabs>
          <w:tab w:val="num" w:pos="720"/>
        </w:tabs>
        <w:ind w:left="720" w:hanging="360"/>
      </w:pPr>
    </w:lvl>
  </w:abstractNum>
  <w:abstractNum w:abstractNumId="4">
    <w:nsid w:val="FFFFFF80"/>
    <w:multiLevelType w:val="singleLevel"/>
    <w:tmpl w:val="74787C6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0FA26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C54BF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2AE1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2640824"/>
    <w:lvl w:ilvl="0">
      <w:start w:val="1"/>
      <w:numFmt w:val="decimal"/>
      <w:lvlText w:val="%1."/>
      <w:lvlJc w:val="left"/>
      <w:pPr>
        <w:tabs>
          <w:tab w:val="num" w:pos="360"/>
        </w:tabs>
        <w:ind w:left="360" w:hanging="360"/>
      </w:pPr>
    </w:lvl>
  </w:abstractNum>
  <w:abstractNum w:abstractNumId="9">
    <w:nsid w:val="FFFFFF89"/>
    <w:multiLevelType w:val="singleLevel"/>
    <w:tmpl w:val="A8E85318"/>
    <w:lvl w:ilvl="0">
      <w:start w:val="1"/>
      <w:numFmt w:val="bullet"/>
      <w:lvlText w:val=""/>
      <w:lvlJc w:val="left"/>
      <w:pPr>
        <w:tabs>
          <w:tab w:val="num" w:pos="360"/>
        </w:tabs>
        <w:ind w:left="360" w:hanging="360"/>
      </w:pPr>
      <w:rPr>
        <w:rFonts w:ascii="Symbol" w:hAnsi="Symbol" w:hint="default"/>
      </w:rPr>
    </w:lvl>
  </w:abstractNum>
  <w:abstractNum w:abstractNumId="10">
    <w:nsid w:val="61A96AB6"/>
    <w:multiLevelType w:val="hybridMultilevel"/>
    <w:tmpl w:val="B8C4AB5E"/>
    <w:lvl w:ilvl="0" w:tplc="AFE45C8C">
      <w:start w:val="1"/>
      <w:numFmt w:val="decimal"/>
      <w:lvlText w:val="%1."/>
      <w:lvlJc w:val="left"/>
      <w:pPr>
        <w:tabs>
          <w:tab w:val="num" w:pos="1080"/>
        </w:tabs>
        <w:ind w:left="1080" w:hanging="360"/>
      </w:pPr>
      <w:rPr>
        <w:rFonts w:ascii="CG Times" w:hAnsi="CG Time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DC0"/>
    <w:rsid w:val="00005291"/>
    <w:rsid w:val="000105F1"/>
    <w:rsid w:val="00012582"/>
    <w:rsid w:val="000148E2"/>
    <w:rsid w:val="000176B9"/>
    <w:rsid w:val="00017F3C"/>
    <w:rsid w:val="00022AAA"/>
    <w:rsid w:val="00024C98"/>
    <w:rsid w:val="0003011D"/>
    <w:rsid w:val="000308C2"/>
    <w:rsid w:val="0003523B"/>
    <w:rsid w:val="00040F76"/>
    <w:rsid w:val="00043FF2"/>
    <w:rsid w:val="00046FF9"/>
    <w:rsid w:val="0005012B"/>
    <w:rsid w:val="00052735"/>
    <w:rsid w:val="00060D72"/>
    <w:rsid w:val="000637B6"/>
    <w:rsid w:val="00074162"/>
    <w:rsid w:val="00075BF5"/>
    <w:rsid w:val="00086BA2"/>
    <w:rsid w:val="00091804"/>
    <w:rsid w:val="00095F65"/>
    <w:rsid w:val="000A3384"/>
    <w:rsid w:val="000A3BB1"/>
    <w:rsid w:val="000A587A"/>
    <w:rsid w:val="000A63A1"/>
    <w:rsid w:val="000B0720"/>
    <w:rsid w:val="000B09FF"/>
    <w:rsid w:val="000B29AB"/>
    <w:rsid w:val="000C2422"/>
    <w:rsid w:val="000D0B3E"/>
    <w:rsid w:val="000D487E"/>
    <w:rsid w:val="000D66C0"/>
    <w:rsid w:val="000E251B"/>
    <w:rsid w:val="000F1AF3"/>
    <w:rsid w:val="000F48A9"/>
    <w:rsid w:val="000F6EFA"/>
    <w:rsid w:val="0010283C"/>
    <w:rsid w:val="00103C88"/>
    <w:rsid w:val="00110155"/>
    <w:rsid w:val="00116978"/>
    <w:rsid w:val="00134ADF"/>
    <w:rsid w:val="00146386"/>
    <w:rsid w:val="00166C64"/>
    <w:rsid w:val="00182A82"/>
    <w:rsid w:val="00185BEE"/>
    <w:rsid w:val="00187855"/>
    <w:rsid w:val="00192E2D"/>
    <w:rsid w:val="00195937"/>
    <w:rsid w:val="001A1B38"/>
    <w:rsid w:val="001A2B42"/>
    <w:rsid w:val="001A58B2"/>
    <w:rsid w:val="001A6A64"/>
    <w:rsid w:val="001B2682"/>
    <w:rsid w:val="001B3561"/>
    <w:rsid w:val="001C7978"/>
    <w:rsid w:val="001D29B9"/>
    <w:rsid w:val="001D4B56"/>
    <w:rsid w:val="001E2B9F"/>
    <w:rsid w:val="001E3617"/>
    <w:rsid w:val="001E77EB"/>
    <w:rsid w:val="001F1E68"/>
    <w:rsid w:val="001F4154"/>
    <w:rsid w:val="001F50FA"/>
    <w:rsid w:val="001F6A0C"/>
    <w:rsid w:val="001F7061"/>
    <w:rsid w:val="00200596"/>
    <w:rsid w:val="0020092B"/>
    <w:rsid w:val="00203600"/>
    <w:rsid w:val="002047A9"/>
    <w:rsid w:val="0022170D"/>
    <w:rsid w:val="002230A2"/>
    <w:rsid w:val="00223C3C"/>
    <w:rsid w:val="00225089"/>
    <w:rsid w:val="00226869"/>
    <w:rsid w:val="0024641F"/>
    <w:rsid w:val="00251A3F"/>
    <w:rsid w:val="00252705"/>
    <w:rsid w:val="00252A7E"/>
    <w:rsid w:val="00255969"/>
    <w:rsid w:val="00260CF2"/>
    <w:rsid w:val="00263604"/>
    <w:rsid w:val="002656C4"/>
    <w:rsid w:val="00270DFA"/>
    <w:rsid w:val="002743B3"/>
    <w:rsid w:val="00277007"/>
    <w:rsid w:val="00285C72"/>
    <w:rsid w:val="00287718"/>
    <w:rsid w:val="0029007C"/>
    <w:rsid w:val="002A2AF0"/>
    <w:rsid w:val="002A3C4A"/>
    <w:rsid w:val="002A76FF"/>
    <w:rsid w:val="002B4D99"/>
    <w:rsid w:val="002B6539"/>
    <w:rsid w:val="002C6BAB"/>
    <w:rsid w:val="002D2A96"/>
    <w:rsid w:val="002E15B6"/>
    <w:rsid w:val="002F013E"/>
    <w:rsid w:val="002F40C2"/>
    <w:rsid w:val="002F42E9"/>
    <w:rsid w:val="002F5D5A"/>
    <w:rsid w:val="00304413"/>
    <w:rsid w:val="00306185"/>
    <w:rsid w:val="003108B1"/>
    <w:rsid w:val="0031102A"/>
    <w:rsid w:val="00313F4D"/>
    <w:rsid w:val="00320E08"/>
    <w:rsid w:val="00320FB7"/>
    <w:rsid w:val="0032444E"/>
    <w:rsid w:val="00324B2E"/>
    <w:rsid w:val="00340660"/>
    <w:rsid w:val="0034369D"/>
    <w:rsid w:val="00343F35"/>
    <w:rsid w:val="003449B8"/>
    <w:rsid w:val="00364508"/>
    <w:rsid w:val="0036661A"/>
    <w:rsid w:val="00373517"/>
    <w:rsid w:val="00381ED9"/>
    <w:rsid w:val="00383FD5"/>
    <w:rsid w:val="00391588"/>
    <w:rsid w:val="0039215F"/>
    <w:rsid w:val="003968C5"/>
    <w:rsid w:val="003B01F3"/>
    <w:rsid w:val="003B0888"/>
    <w:rsid w:val="003B2D07"/>
    <w:rsid w:val="003B5C34"/>
    <w:rsid w:val="003C1D53"/>
    <w:rsid w:val="003D081D"/>
    <w:rsid w:val="003D107E"/>
    <w:rsid w:val="003D53A8"/>
    <w:rsid w:val="003E06F6"/>
    <w:rsid w:val="003E217C"/>
    <w:rsid w:val="003E71B7"/>
    <w:rsid w:val="003F043A"/>
    <w:rsid w:val="004107B9"/>
    <w:rsid w:val="00414065"/>
    <w:rsid w:val="00415BDE"/>
    <w:rsid w:val="004239D3"/>
    <w:rsid w:val="004244C1"/>
    <w:rsid w:val="00430FAE"/>
    <w:rsid w:val="00434993"/>
    <w:rsid w:val="00450FB3"/>
    <w:rsid w:val="00453C68"/>
    <w:rsid w:val="00464235"/>
    <w:rsid w:val="004653EB"/>
    <w:rsid w:val="00470AAE"/>
    <w:rsid w:val="00470F9C"/>
    <w:rsid w:val="00472D69"/>
    <w:rsid w:val="00473C51"/>
    <w:rsid w:val="004747DA"/>
    <w:rsid w:val="004755B2"/>
    <w:rsid w:val="004955AC"/>
    <w:rsid w:val="004B14A7"/>
    <w:rsid w:val="004B7AE4"/>
    <w:rsid w:val="004C16F7"/>
    <w:rsid w:val="004D0B4D"/>
    <w:rsid w:val="004D71ED"/>
    <w:rsid w:val="004E5D35"/>
    <w:rsid w:val="004F050B"/>
    <w:rsid w:val="004F5751"/>
    <w:rsid w:val="0050367C"/>
    <w:rsid w:val="00504A56"/>
    <w:rsid w:val="00507AF2"/>
    <w:rsid w:val="00511A55"/>
    <w:rsid w:val="00517E49"/>
    <w:rsid w:val="00522C6B"/>
    <w:rsid w:val="00534903"/>
    <w:rsid w:val="00543147"/>
    <w:rsid w:val="00544065"/>
    <w:rsid w:val="00544B1F"/>
    <w:rsid w:val="00545117"/>
    <w:rsid w:val="005474BA"/>
    <w:rsid w:val="005521E0"/>
    <w:rsid w:val="00557C28"/>
    <w:rsid w:val="005721D3"/>
    <w:rsid w:val="005750F9"/>
    <w:rsid w:val="005812EE"/>
    <w:rsid w:val="00584911"/>
    <w:rsid w:val="0058563C"/>
    <w:rsid w:val="00597691"/>
    <w:rsid w:val="005A53C5"/>
    <w:rsid w:val="005B0E49"/>
    <w:rsid w:val="005D15C9"/>
    <w:rsid w:val="005D1A2E"/>
    <w:rsid w:val="005D331F"/>
    <w:rsid w:val="005D4BA8"/>
    <w:rsid w:val="005E2A21"/>
    <w:rsid w:val="005F3E1B"/>
    <w:rsid w:val="005F60CD"/>
    <w:rsid w:val="005F7716"/>
    <w:rsid w:val="00602B95"/>
    <w:rsid w:val="006036B4"/>
    <w:rsid w:val="00606EDD"/>
    <w:rsid w:val="00606F56"/>
    <w:rsid w:val="00610F49"/>
    <w:rsid w:val="00611599"/>
    <w:rsid w:val="006122E4"/>
    <w:rsid w:val="00627774"/>
    <w:rsid w:val="006313CF"/>
    <w:rsid w:val="006331E6"/>
    <w:rsid w:val="006361C9"/>
    <w:rsid w:val="006402E8"/>
    <w:rsid w:val="00643221"/>
    <w:rsid w:val="00644D70"/>
    <w:rsid w:val="00644DDB"/>
    <w:rsid w:val="00647C53"/>
    <w:rsid w:val="00651301"/>
    <w:rsid w:val="006527E2"/>
    <w:rsid w:val="00656B59"/>
    <w:rsid w:val="00662FFA"/>
    <w:rsid w:val="00670950"/>
    <w:rsid w:val="00675156"/>
    <w:rsid w:val="006815C3"/>
    <w:rsid w:val="00685BE0"/>
    <w:rsid w:val="00685D47"/>
    <w:rsid w:val="006871F8"/>
    <w:rsid w:val="00687A55"/>
    <w:rsid w:val="006943A1"/>
    <w:rsid w:val="006A37D8"/>
    <w:rsid w:val="006B236B"/>
    <w:rsid w:val="006C02F1"/>
    <w:rsid w:val="006C1DCF"/>
    <w:rsid w:val="006C4DEE"/>
    <w:rsid w:val="006D1635"/>
    <w:rsid w:val="006D32A9"/>
    <w:rsid w:val="006D35A1"/>
    <w:rsid w:val="006D5AAA"/>
    <w:rsid w:val="006E03E3"/>
    <w:rsid w:val="006E2B8B"/>
    <w:rsid w:val="006E33EF"/>
    <w:rsid w:val="006F2296"/>
    <w:rsid w:val="006F4E58"/>
    <w:rsid w:val="007031B9"/>
    <w:rsid w:val="00705463"/>
    <w:rsid w:val="00713914"/>
    <w:rsid w:val="0071536F"/>
    <w:rsid w:val="00715591"/>
    <w:rsid w:val="00733FE4"/>
    <w:rsid w:val="00736094"/>
    <w:rsid w:val="0074183C"/>
    <w:rsid w:val="007468DB"/>
    <w:rsid w:val="007531AC"/>
    <w:rsid w:val="00767527"/>
    <w:rsid w:val="00782609"/>
    <w:rsid w:val="007A2A54"/>
    <w:rsid w:val="007B0B5A"/>
    <w:rsid w:val="007B0FAC"/>
    <w:rsid w:val="007B28CD"/>
    <w:rsid w:val="007B2D85"/>
    <w:rsid w:val="007B552A"/>
    <w:rsid w:val="007B570B"/>
    <w:rsid w:val="007B6666"/>
    <w:rsid w:val="007B7D75"/>
    <w:rsid w:val="007C420B"/>
    <w:rsid w:val="007C7F73"/>
    <w:rsid w:val="007D5542"/>
    <w:rsid w:val="007D77FC"/>
    <w:rsid w:val="007E202B"/>
    <w:rsid w:val="007F6926"/>
    <w:rsid w:val="0080227A"/>
    <w:rsid w:val="00803113"/>
    <w:rsid w:val="0080475E"/>
    <w:rsid w:val="008072B9"/>
    <w:rsid w:val="0081036F"/>
    <w:rsid w:val="00811867"/>
    <w:rsid w:val="00811AB0"/>
    <w:rsid w:val="008120D7"/>
    <w:rsid w:val="0081654D"/>
    <w:rsid w:val="00817ECA"/>
    <w:rsid w:val="00832A91"/>
    <w:rsid w:val="0084164A"/>
    <w:rsid w:val="00841EC5"/>
    <w:rsid w:val="0084487E"/>
    <w:rsid w:val="0084686C"/>
    <w:rsid w:val="008521B4"/>
    <w:rsid w:val="00854A07"/>
    <w:rsid w:val="0085606C"/>
    <w:rsid w:val="00862197"/>
    <w:rsid w:val="00872000"/>
    <w:rsid w:val="00873FCF"/>
    <w:rsid w:val="008743AE"/>
    <w:rsid w:val="00881600"/>
    <w:rsid w:val="008847DA"/>
    <w:rsid w:val="0088662B"/>
    <w:rsid w:val="008A3026"/>
    <w:rsid w:val="008A4098"/>
    <w:rsid w:val="008A5E1D"/>
    <w:rsid w:val="008B3D47"/>
    <w:rsid w:val="008C37F0"/>
    <w:rsid w:val="008D41AF"/>
    <w:rsid w:val="008E26EF"/>
    <w:rsid w:val="008E618F"/>
    <w:rsid w:val="008F02B1"/>
    <w:rsid w:val="008F60B1"/>
    <w:rsid w:val="009002C5"/>
    <w:rsid w:val="009102F7"/>
    <w:rsid w:val="00912961"/>
    <w:rsid w:val="009172A3"/>
    <w:rsid w:val="00920C62"/>
    <w:rsid w:val="00922652"/>
    <w:rsid w:val="00934BA3"/>
    <w:rsid w:val="0093574D"/>
    <w:rsid w:val="00940B9C"/>
    <w:rsid w:val="00941984"/>
    <w:rsid w:val="00943D98"/>
    <w:rsid w:val="009523F0"/>
    <w:rsid w:val="0095349A"/>
    <w:rsid w:val="00954033"/>
    <w:rsid w:val="00957F41"/>
    <w:rsid w:val="009614F1"/>
    <w:rsid w:val="00966CE0"/>
    <w:rsid w:val="00974293"/>
    <w:rsid w:val="009758A3"/>
    <w:rsid w:val="00977870"/>
    <w:rsid w:val="00985060"/>
    <w:rsid w:val="00986E10"/>
    <w:rsid w:val="00992E1B"/>
    <w:rsid w:val="00993B12"/>
    <w:rsid w:val="00996199"/>
    <w:rsid w:val="0099674B"/>
    <w:rsid w:val="009A5A0E"/>
    <w:rsid w:val="009B2A0A"/>
    <w:rsid w:val="009B2A96"/>
    <w:rsid w:val="009B377A"/>
    <w:rsid w:val="009B3909"/>
    <w:rsid w:val="009B43BA"/>
    <w:rsid w:val="009C0182"/>
    <w:rsid w:val="009C1D0D"/>
    <w:rsid w:val="009C29DF"/>
    <w:rsid w:val="009D047A"/>
    <w:rsid w:val="009D17B3"/>
    <w:rsid w:val="009D6636"/>
    <w:rsid w:val="009E5634"/>
    <w:rsid w:val="009E67D0"/>
    <w:rsid w:val="009E7991"/>
    <w:rsid w:val="009E7DA7"/>
    <w:rsid w:val="009F0652"/>
    <w:rsid w:val="009F48DA"/>
    <w:rsid w:val="009F72BC"/>
    <w:rsid w:val="00A018D2"/>
    <w:rsid w:val="00A03F0B"/>
    <w:rsid w:val="00A06C05"/>
    <w:rsid w:val="00A06F56"/>
    <w:rsid w:val="00A0784B"/>
    <w:rsid w:val="00A07E3B"/>
    <w:rsid w:val="00A23210"/>
    <w:rsid w:val="00A23C79"/>
    <w:rsid w:val="00A23D47"/>
    <w:rsid w:val="00A246D1"/>
    <w:rsid w:val="00A33493"/>
    <w:rsid w:val="00A37EEE"/>
    <w:rsid w:val="00A4251F"/>
    <w:rsid w:val="00A46320"/>
    <w:rsid w:val="00A60348"/>
    <w:rsid w:val="00A6473C"/>
    <w:rsid w:val="00A6555D"/>
    <w:rsid w:val="00A656F1"/>
    <w:rsid w:val="00A7067E"/>
    <w:rsid w:val="00A77DD8"/>
    <w:rsid w:val="00A801D1"/>
    <w:rsid w:val="00A82245"/>
    <w:rsid w:val="00A90299"/>
    <w:rsid w:val="00A923BE"/>
    <w:rsid w:val="00A929C3"/>
    <w:rsid w:val="00A93AD3"/>
    <w:rsid w:val="00AA09F8"/>
    <w:rsid w:val="00AA3124"/>
    <w:rsid w:val="00AA4D4B"/>
    <w:rsid w:val="00AA5B50"/>
    <w:rsid w:val="00AB43F1"/>
    <w:rsid w:val="00AB4584"/>
    <w:rsid w:val="00AB6783"/>
    <w:rsid w:val="00AB7099"/>
    <w:rsid w:val="00AB7C45"/>
    <w:rsid w:val="00AC3EF6"/>
    <w:rsid w:val="00AC5065"/>
    <w:rsid w:val="00AD71B3"/>
    <w:rsid w:val="00AD7E03"/>
    <w:rsid w:val="00AE312E"/>
    <w:rsid w:val="00B0017B"/>
    <w:rsid w:val="00B13C5D"/>
    <w:rsid w:val="00B23EAA"/>
    <w:rsid w:val="00B24A7E"/>
    <w:rsid w:val="00B30D25"/>
    <w:rsid w:val="00B52799"/>
    <w:rsid w:val="00B53BAB"/>
    <w:rsid w:val="00B62F2C"/>
    <w:rsid w:val="00B63222"/>
    <w:rsid w:val="00B734C8"/>
    <w:rsid w:val="00B751E9"/>
    <w:rsid w:val="00B7675E"/>
    <w:rsid w:val="00B772D1"/>
    <w:rsid w:val="00B802F3"/>
    <w:rsid w:val="00B83736"/>
    <w:rsid w:val="00B838B2"/>
    <w:rsid w:val="00B91E95"/>
    <w:rsid w:val="00BA0B6B"/>
    <w:rsid w:val="00BA4D2A"/>
    <w:rsid w:val="00BB0E47"/>
    <w:rsid w:val="00BB5AB5"/>
    <w:rsid w:val="00BB5F31"/>
    <w:rsid w:val="00BC4388"/>
    <w:rsid w:val="00BC5140"/>
    <w:rsid w:val="00BC6B73"/>
    <w:rsid w:val="00BF2685"/>
    <w:rsid w:val="00BF4F39"/>
    <w:rsid w:val="00BF7A23"/>
    <w:rsid w:val="00C0044B"/>
    <w:rsid w:val="00C159D3"/>
    <w:rsid w:val="00C16669"/>
    <w:rsid w:val="00C17AC8"/>
    <w:rsid w:val="00C20DAA"/>
    <w:rsid w:val="00C22BA7"/>
    <w:rsid w:val="00C36B40"/>
    <w:rsid w:val="00C516F0"/>
    <w:rsid w:val="00C524DD"/>
    <w:rsid w:val="00C60E39"/>
    <w:rsid w:val="00C61DCF"/>
    <w:rsid w:val="00C6412B"/>
    <w:rsid w:val="00C73560"/>
    <w:rsid w:val="00C76FF8"/>
    <w:rsid w:val="00C7710C"/>
    <w:rsid w:val="00CA2D8B"/>
    <w:rsid w:val="00CA6BC1"/>
    <w:rsid w:val="00CA75A6"/>
    <w:rsid w:val="00CB0351"/>
    <w:rsid w:val="00CB0684"/>
    <w:rsid w:val="00CB3976"/>
    <w:rsid w:val="00CB6ADD"/>
    <w:rsid w:val="00CB70C3"/>
    <w:rsid w:val="00CC12A1"/>
    <w:rsid w:val="00CC6A63"/>
    <w:rsid w:val="00CD76D1"/>
    <w:rsid w:val="00CE2788"/>
    <w:rsid w:val="00CE7EC0"/>
    <w:rsid w:val="00CF039B"/>
    <w:rsid w:val="00CF51EE"/>
    <w:rsid w:val="00D03F65"/>
    <w:rsid w:val="00D1319A"/>
    <w:rsid w:val="00D1356F"/>
    <w:rsid w:val="00D20912"/>
    <w:rsid w:val="00D3782F"/>
    <w:rsid w:val="00D411E6"/>
    <w:rsid w:val="00D43A1B"/>
    <w:rsid w:val="00D47A6B"/>
    <w:rsid w:val="00D51B6F"/>
    <w:rsid w:val="00D532A3"/>
    <w:rsid w:val="00D5565F"/>
    <w:rsid w:val="00D64D6C"/>
    <w:rsid w:val="00D81407"/>
    <w:rsid w:val="00D92AC6"/>
    <w:rsid w:val="00D96E0E"/>
    <w:rsid w:val="00DB0C91"/>
    <w:rsid w:val="00DB6AC9"/>
    <w:rsid w:val="00DC0B11"/>
    <w:rsid w:val="00DC552B"/>
    <w:rsid w:val="00DC5BBD"/>
    <w:rsid w:val="00DC64E5"/>
    <w:rsid w:val="00DC7D78"/>
    <w:rsid w:val="00DD25E7"/>
    <w:rsid w:val="00E00556"/>
    <w:rsid w:val="00E02F70"/>
    <w:rsid w:val="00E06AA7"/>
    <w:rsid w:val="00E1114B"/>
    <w:rsid w:val="00E12670"/>
    <w:rsid w:val="00E14905"/>
    <w:rsid w:val="00E26E3B"/>
    <w:rsid w:val="00E31185"/>
    <w:rsid w:val="00E31592"/>
    <w:rsid w:val="00E317F3"/>
    <w:rsid w:val="00E32C31"/>
    <w:rsid w:val="00E41000"/>
    <w:rsid w:val="00E41E62"/>
    <w:rsid w:val="00E42529"/>
    <w:rsid w:val="00E503B9"/>
    <w:rsid w:val="00E53435"/>
    <w:rsid w:val="00E57157"/>
    <w:rsid w:val="00E61384"/>
    <w:rsid w:val="00E61402"/>
    <w:rsid w:val="00E624E2"/>
    <w:rsid w:val="00E645E3"/>
    <w:rsid w:val="00E64C2A"/>
    <w:rsid w:val="00E6623E"/>
    <w:rsid w:val="00E74663"/>
    <w:rsid w:val="00E82F99"/>
    <w:rsid w:val="00E84C55"/>
    <w:rsid w:val="00E909CE"/>
    <w:rsid w:val="00E92695"/>
    <w:rsid w:val="00EA1EDD"/>
    <w:rsid w:val="00EA206E"/>
    <w:rsid w:val="00EA6D2B"/>
    <w:rsid w:val="00EB39B9"/>
    <w:rsid w:val="00EB560F"/>
    <w:rsid w:val="00EB630C"/>
    <w:rsid w:val="00EC201C"/>
    <w:rsid w:val="00EC3437"/>
    <w:rsid w:val="00EC3982"/>
    <w:rsid w:val="00EC7915"/>
    <w:rsid w:val="00ED2BF1"/>
    <w:rsid w:val="00ED2DD7"/>
    <w:rsid w:val="00ED6AF5"/>
    <w:rsid w:val="00EE1A3F"/>
    <w:rsid w:val="00EE2805"/>
    <w:rsid w:val="00EF59F2"/>
    <w:rsid w:val="00EF6516"/>
    <w:rsid w:val="00F00174"/>
    <w:rsid w:val="00F044F8"/>
    <w:rsid w:val="00F056A2"/>
    <w:rsid w:val="00F15D98"/>
    <w:rsid w:val="00F17022"/>
    <w:rsid w:val="00F21FD4"/>
    <w:rsid w:val="00F2732F"/>
    <w:rsid w:val="00F30F9E"/>
    <w:rsid w:val="00F3113A"/>
    <w:rsid w:val="00F376CA"/>
    <w:rsid w:val="00F379CA"/>
    <w:rsid w:val="00F451E0"/>
    <w:rsid w:val="00F500D7"/>
    <w:rsid w:val="00F52BF2"/>
    <w:rsid w:val="00F55282"/>
    <w:rsid w:val="00F64BBA"/>
    <w:rsid w:val="00F712C1"/>
    <w:rsid w:val="00F75D68"/>
    <w:rsid w:val="00F81773"/>
    <w:rsid w:val="00F8323B"/>
    <w:rsid w:val="00F86355"/>
    <w:rsid w:val="00F87864"/>
    <w:rsid w:val="00F936F5"/>
    <w:rsid w:val="00F95181"/>
    <w:rsid w:val="00FA7165"/>
    <w:rsid w:val="00FA77FC"/>
    <w:rsid w:val="00FB0D20"/>
    <w:rsid w:val="00FB705B"/>
    <w:rsid w:val="00FC285E"/>
    <w:rsid w:val="00FC4DDF"/>
    <w:rsid w:val="00FC6989"/>
    <w:rsid w:val="00FC7414"/>
    <w:rsid w:val="00FD3528"/>
    <w:rsid w:val="00FD4FC8"/>
    <w:rsid w:val="00FE0E30"/>
    <w:rsid w:val="00FE37FA"/>
    <w:rsid w:val="00FE4503"/>
    <w:rsid w:val="00FE6A22"/>
    <w:rsid w:val="00FE70E1"/>
    <w:rsid w:val="00FF0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D504E91-2832-43B2-BADC-89BB8AB2E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926"/>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449B8"/>
    <w:pPr>
      <w:tabs>
        <w:tab w:val="center" w:pos="4320"/>
        <w:tab w:val="right" w:pos="8640"/>
      </w:tabs>
    </w:pPr>
  </w:style>
  <w:style w:type="character" w:styleId="PageNumber">
    <w:name w:val="page number"/>
    <w:basedOn w:val="DefaultParagraphFont"/>
    <w:rsid w:val="003449B8"/>
  </w:style>
  <w:style w:type="character" w:customStyle="1" w:styleId="VENDOSICharChar">
    <w:name w:val="VENDOSI Char Char"/>
    <w:link w:val="VENDOSIChar"/>
    <w:rsid w:val="0084487E"/>
    <w:rPr>
      <w:rFonts w:ascii="CG Times" w:hAnsi="CG Times"/>
      <w:caps/>
      <w:sz w:val="22"/>
      <w:szCs w:val="22"/>
      <w:lang w:val="en-GB" w:eastAsia="en-US" w:bidi="ar-SA"/>
    </w:rPr>
  </w:style>
  <w:style w:type="table" w:styleId="TableGrid">
    <w:name w:val="Table Grid"/>
    <w:basedOn w:val="TableNormal"/>
    <w:rsid w:val="00B838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9A5A0E"/>
    <w:rPr>
      <w:sz w:val="20"/>
      <w:szCs w:val="20"/>
    </w:rPr>
  </w:style>
  <w:style w:type="character" w:styleId="FootnoteReference">
    <w:name w:val="footnote reference"/>
    <w:semiHidden/>
    <w:rsid w:val="009A5A0E"/>
    <w:rPr>
      <w:vertAlign w:val="superscript"/>
    </w:rPr>
  </w:style>
  <w:style w:type="character" w:customStyle="1" w:styleId="TitulliCharChar">
    <w:name w:val="Titulli Char Char"/>
    <w:link w:val="TitulliChar"/>
    <w:rsid w:val="004244C1"/>
    <w:rPr>
      <w:rFonts w:ascii="CG Times" w:hAnsi="CG Times"/>
      <w:b/>
      <w:caps/>
      <w:sz w:val="22"/>
      <w:szCs w:val="22"/>
      <w:lang w:val="en-GB" w:eastAsia="en-US" w:bidi="ar-SA"/>
    </w:rPr>
  </w:style>
  <w:style w:type="character" w:customStyle="1" w:styleId="TitulliTitullChar">
    <w:name w:val="Titulli_Titull Char"/>
    <w:link w:val="TitulliTitull"/>
    <w:rsid w:val="00CA6BC1"/>
    <w:rPr>
      <w:rFonts w:ascii="CG Times" w:hAnsi="CG Times"/>
      <w:caps/>
      <w:sz w:val="22"/>
      <w:szCs w:val="22"/>
      <w:lang w:val="en-GB" w:eastAsia="en-US" w:bidi="ar-SA"/>
    </w:rPr>
  </w:style>
  <w:style w:type="paragraph" w:customStyle="1" w:styleId="Titulli">
    <w:name w:val="Titulli"/>
    <w:next w:val="Normal"/>
    <w:rsid w:val="001F50FA"/>
    <w:pPr>
      <w:keepNext/>
      <w:widowControl w:val="0"/>
      <w:jc w:val="center"/>
      <w:outlineLvl w:val="1"/>
    </w:pPr>
    <w:rPr>
      <w:rFonts w:ascii="CG Times" w:hAnsi="CG Times"/>
      <w:b/>
      <w:caps/>
      <w:sz w:val="22"/>
      <w:szCs w:val="22"/>
      <w:lang w:eastAsia="en-US"/>
    </w:rPr>
  </w:style>
  <w:style w:type="paragraph" w:customStyle="1" w:styleId="NeniTitull">
    <w:name w:val="Neni_Titull"/>
    <w:next w:val="Normal"/>
    <w:rsid w:val="00D03F65"/>
    <w:pPr>
      <w:keepNext/>
      <w:widowControl w:val="0"/>
      <w:jc w:val="center"/>
      <w:outlineLvl w:val="2"/>
    </w:pPr>
    <w:rPr>
      <w:rFonts w:ascii="CG Times" w:hAnsi="CG Times"/>
      <w:b/>
      <w:sz w:val="22"/>
      <w:lang w:eastAsia="en-US"/>
    </w:rPr>
  </w:style>
  <w:style w:type="paragraph" w:customStyle="1" w:styleId="VENDOSI">
    <w:name w:val="VENDOSI"/>
    <w:next w:val="Normal"/>
    <w:rsid w:val="00D03F65"/>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12780</Words>
  <Characters>72851</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2005-05-09T12:05:00Z</cp:lastPrinted>
  <dcterms:created xsi:type="dcterms:W3CDTF">2019-02-15T10:31:00Z</dcterms:created>
  <dcterms:modified xsi:type="dcterms:W3CDTF">2019-02-15T10:31:00Z</dcterms:modified>
</cp:coreProperties>
</file>