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5AF2" w:rsidRPr="00DB5AF2" w:rsidRDefault="00DB5AF2" w:rsidP="00DB5AF2">
      <w:pPr>
        <w:pStyle w:val="Akti"/>
      </w:pPr>
      <w:bookmarkStart w:id="0" w:name="_GoBack"/>
      <w:bookmarkEnd w:id="0"/>
      <w:r w:rsidRPr="00DB5AF2">
        <w:t>DEKRET</w:t>
      </w:r>
    </w:p>
    <w:p w:rsidR="00DB5AF2" w:rsidRDefault="00DB5AF2" w:rsidP="007C421F">
      <w:pPr>
        <w:pStyle w:val="NumriData"/>
      </w:pPr>
      <w:r w:rsidRPr="00DB5AF2">
        <w:t>Nr.4477, dat</w:t>
      </w:r>
      <w:r w:rsidR="000D7FBA">
        <w:t>ë</w:t>
      </w:r>
      <w:r w:rsidRPr="00DB5AF2">
        <w:t xml:space="preserve"> 31.1.2005</w:t>
      </w:r>
    </w:p>
    <w:p w:rsidR="00DB5AF2" w:rsidRDefault="00DB5AF2" w:rsidP="00DB5AF2">
      <w:pPr>
        <w:pStyle w:val="Paragrafi"/>
      </w:pPr>
    </w:p>
    <w:p w:rsidR="00DB5AF2" w:rsidRDefault="00DB5AF2" w:rsidP="007C421F">
      <w:pPr>
        <w:pStyle w:val="Titulli"/>
      </w:pPr>
      <w:r>
        <w:t>PËR LEJIM LËNIE Të SHTETëSISë SHQITARE</w:t>
      </w:r>
    </w:p>
    <w:p w:rsidR="00DB5AF2" w:rsidRDefault="00DB5AF2" w:rsidP="00DB5AF2">
      <w:pPr>
        <w:pStyle w:val="Paragrafi"/>
      </w:pPr>
    </w:p>
    <w:p w:rsidR="00DB5AF2" w:rsidRDefault="00DB5AF2" w:rsidP="007C421F">
      <w:pPr>
        <w:pStyle w:val="BazLigjPropozues"/>
      </w:pPr>
      <w:r>
        <w:t>Në mbë</w:t>
      </w:r>
      <w:r w:rsidR="007C421F">
        <w:t>shtetje të</w:t>
      </w:r>
      <w:r w:rsidR="00072264">
        <w:t xml:space="preserve"> nenit 92 pika “c”</w:t>
      </w:r>
      <w:r>
        <w:t xml:space="preserve"> të Kushtetutës, të neneve 15,</w:t>
      </w:r>
      <w:r w:rsidR="00072264">
        <w:t xml:space="preserve"> </w:t>
      </w:r>
      <w:r>
        <w:t>19 dhe 20 të ligjit nr.8389, datë 5.8.1998 “Për shtetësinë shqiptare”, bazuar edhe në propozimin e Ministrit të Rendit Publik,</w:t>
      </w:r>
    </w:p>
    <w:p w:rsidR="00DB5AF2" w:rsidRDefault="00DB5AF2" w:rsidP="00DB5AF2">
      <w:pPr>
        <w:pStyle w:val="Paragrafi"/>
      </w:pPr>
    </w:p>
    <w:p w:rsidR="00DB5AF2" w:rsidRDefault="00DB5AF2" w:rsidP="007C421F">
      <w:pPr>
        <w:pStyle w:val="VENDOSI"/>
      </w:pPr>
      <w:r>
        <w:t>DEKRETOJ:</w:t>
      </w:r>
    </w:p>
    <w:p w:rsidR="00DB5AF2" w:rsidRDefault="00DB5AF2" w:rsidP="00DB5AF2">
      <w:pPr>
        <w:pStyle w:val="Paragrafi"/>
      </w:pPr>
    </w:p>
    <w:p w:rsidR="00DB5AF2" w:rsidRDefault="00DB5AF2" w:rsidP="007C421F">
      <w:pPr>
        <w:pStyle w:val="NeniNr"/>
      </w:pPr>
      <w:r>
        <w:t>Neni 1</w:t>
      </w:r>
    </w:p>
    <w:p w:rsidR="00DB5AF2" w:rsidRDefault="00DB5AF2" w:rsidP="00DB5AF2">
      <w:pPr>
        <w:pStyle w:val="Paragrafi"/>
      </w:pPr>
    </w:p>
    <w:p w:rsidR="00DB5AF2" w:rsidRDefault="00DB5AF2" w:rsidP="00DB5AF2">
      <w:pPr>
        <w:pStyle w:val="Paragrafi"/>
      </w:pPr>
      <w:r>
        <w:t>U lejohet lënia e shtetësisë shqiptare me kërkesë të tyre personave të mëp</w:t>
      </w:r>
      <w:r w:rsidR="009F5A44">
        <w:t>o</w:t>
      </w:r>
      <w:r>
        <w:t>shtëm:</w:t>
      </w:r>
    </w:p>
    <w:p w:rsidR="00DB5AF2" w:rsidRDefault="00DB5AF2" w:rsidP="00DB5AF2">
      <w:pPr>
        <w:pStyle w:val="Paragrafi"/>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3"/>
      </w:tblGrid>
      <w:tr w:rsidR="00DB5AF2">
        <w:trPr>
          <w:jc w:val="center"/>
        </w:trPr>
        <w:tc>
          <w:tcPr>
            <w:tcW w:w="4643" w:type="dxa"/>
          </w:tcPr>
          <w:p w:rsidR="00DB5AF2" w:rsidRDefault="009F5A44" w:rsidP="007C421F">
            <w:pPr>
              <w:pStyle w:val="Tabele"/>
            </w:pPr>
            <w:r>
              <w:t xml:space="preserve">1. Gëzim </w:t>
            </w:r>
            <w:r w:rsidR="00072264">
              <w:t xml:space="preserve">Sami </w:t>
            </w:r>
            <w:r>
              <w:t>Jonuzi</w:t>
            </w:r>
          </w:p>
        </w:tc>
        <w:tc>
          <w:tcPr>
            <w:tcW w:w="4643" w:type="dxa"/>
          </w:tcPr>
          <w:p w:rsidR="00DB5AF2" w:rsidRDefault="009F5A44" w:rsidP="007C421F">
            <w:pPr>
              <w:pStyle w:val="Tabele"/>
            </w:pPr>
            <w:r>
              <w:t>20</w:t>
            </w:r>
            <w:r w:rsidR="000D7FBA">
              <w:t>. Anila Xhaferr Lohn (Hoxha)</w:t>
            </w:r>
          </w:p>
        </w:tc>
      </w:tr>
      <w:tr w:rsidR="00DB5AF2" w:rsidRPr="000D7FBA">
        <w:trPr>
          <w:jc w:val="center"/>
        </w:trPr>
        <w:tc>
          <w:tcPr>
            <w:tcW w:w="4643" w:type="dxa"/>
          </w:tcPr>
          <w:p w:rsidR="00DB5AF2" w:rsidRPr="000D7FBA" w:rsidRDefault="009F5A44" w:rsidP="007C421F">
            <w:pPr>
              <w:pStyle w:val="Tabele"/>
              <w:rPr>
                <w:lang w:val="en-US"/>
              </w:rPr>
            </w:pPr>
            <w:r w:rsidRPr="000D7FBA">
              <w:rPr>
                <w:lang w:val="en-US"/>
              </w:rPr>
              <w:t>2. Maik G</w:t>
            </w:r>
            <w:r w:rsidR="000D7FBA">
              <w:t>ë</w:t>
            </w:r>
            <w:r w:rsidRPr="000D7FBA">
              <w:rPr>
                <w:lang w:val="en-US"/>
              </w:rPr>
              <w:t>zim Jonuzi</w:t>
            </w:r>
          </w:p>
        </w:tc>
        <w:tc>
          <w:tcPr>
            <w:tcW w:w="4643" w:type="dxa"/>
          </w:tcPr>
          <w:p w:rsidR="00DB5AF2" w:rsidRPr="000D7FBA" w:rsidRDefault="000D7FBA" w:rsidP="007C421F">
            <w:pPr>
              <w:pStyle w:val="Tabele"/>
              <w:rPr>
                <w:lang w:val="en-US"/>
              </w:rPr>
            </w:pPr>
            <w:r>
              <w:t>21. Brunela Alush Tassone (Muça)</w:t>
            </w:r>
          </w:p>
        </w:tc>
      </w:tr>
      <w:tr w:rsidR="00DB5AF2" w:rsidRPr="000D7FBA">
        <w:trPr>
          <w:jc w:val="center"/>
        </w:trPr>
        <w:tc>
          <w:tcPr>
            <w:tcW w:w="4643" w:type="dxa"/>
          </w:tcPr>
          <w:p w:rsidR="00DB5AF2" w:rsidRPr="000D7FBA" w:rsidRDefault="00A17B9B" w:rsidP="007C421F">
            <w:pPr>
              <w:pStyle w:val="Tabele"/>
              <w:rPr>
                <w:lang w:val="en-US"/>
              </w:rPr>
            </w:pPr>
            <w:r>
              <w:rPr>
                <w:lang w:val="en-US"/>
              </w:rPr>
              <w:t>3. Berneret</w:t>
            </w:r>
            <w:r w:rsidR="009F5A44" w:rsidRPr="000D7FBA">
              <w:rPr>
                <w:lang w:val="en-US"/>
              </w:rPr>
              <w:t>a Gani Jonuzi (Maskaj)</w:t>
            </w:r>
          </w:p>
        </w:tc>
        <w:tc>
          <w:tcPr>
            <w:tcW w:w="4643" w:type="dxa"/>
          </w:tcPr>
          <w:p w:rsidR="00DB5AF2" w:rsidRPr="000D7FBA" w:rsidRDefault="007C421F" w:rsidP="007C421F">
            <w:pPr>
              <w:pStyle w:val="Tabele"/>
              <w:rPr>
                <w:lang w:val="en-US"/>
              </w:rPr>
            </w:pPr>
            <w:r>
              <w:t>22. Si</w:t>
            </w:r>
            <w:r w:rsidR="000D7FBA">
              <w:t>lvi Zihni Dikollari</w:t>
            </w:r>
          </w:p>
        </w:tc>
      </w:tr>
      <w:tr w:rsidR="009F5A44" w:rsidRPr="000D7FBA">
        <w:trPr>
          <w:jc w:val="center"/>
        </w:trPr>
        <w:tc>
          <w:tcPr>
            <w:tcW w:w="4643" w:type="dxa"/>
          </w:tcPr>
          <w:p w:rsidR="009F5A44" w:rsidRPr="000D7FBA" w:rsidRDefault="009F5A44" w:rsidP="007C421F">
            <w:pPr>
              <w:pStyle w:val="Tabele"/>
              <w:rPr>
                <w:lang w:val="en-US"/>
              </w:rPr>
            </w:pPr>
            <w:r w:rsidRPr="000D7FBA">
              <w:rPr>
                <w:lang w:val="en-US"/>
              </w:rPr>
              <w:t>4. Gerald Ilir Ademi</w:t>
            </w:r>
          </w:p>
        </w:tc>
        <w:tc>
          <w:tcPr>
            <w:tcW w:w="4643" w:type="dxa"/>
          </w:tcPr>
          <w:p w:rsidR="009F5A44" w:rsidRPr="000D7FBA" w:rsidRDefault="000D7FBA" w:rsidP="007C421F">
            <w:pPr>
              <w:pStyle w:val="Tabele"/>
              <w:rPr>
                <w:lang w:val="en-US"/>
              </w:rPr>
            </w:pPr>
            <w:r>
              <w:t>23. Donika Asllan Hahn (Allgjata)</w:t>
            </w:r>
          </w:p>
        </w:tc>
      </w:tr>
      <w:tr w:rsidR="009F5A44" w:rsidRPr="000D7FBA">
        <w:trPr>
          <w:jc w:val="center"/>
        </w:trPr>
        <w:tc>
          <w:tcPr>
            <w:tcW w:w="4643" w:type="dxa"/>
          </w:tcPr>
          <w:p w:rsidR="009F5A44" w:rsidRPr="000D7FBA" w:rsidRDefault="009F5A44" w:rsidP="007C421F">
            <w:pPr>
              <w:pStyle w:val="Tabele"/>
              <w:rPr>
                <w:lang w:val="en-US"/>
              </w:rPr>
            </w:pPr>
            <w:r w:rsidRPr="000D7FBA">
              <w:rPr>
                <w:lang w:val="en-US"/>
              </w:rPr>
              <w:t>5. Andis Ilir Ademi</w:t>
            </w:r>
          </w:p>
        </w:tc>
        <w:tc>
          <w:tcPr>
            <w:tcW w:w="4643" w:type="dxa"/>
          </w:tcPr>
          <w:p w:rsidR="009F5A44" w:rsidRPr="000D7FBA" w:rsidRDefault="000D7FBA" w:rsidP="007C421F">
            <w:pPr>
              <w:pStyle w:val="Tabele"/>
              <w:rPr>
                <w:lang w:val="en-US"/>
              </w:rPr>
            </w:pPr>
            <w:r>
              <w:t>24. Anila Vasil Mishtari (Durda)</w:t>
            </w:r>
          </w:p>
        </w:tc>
      </w:tr>
      <w:tr w:rsidR="009F5A44" w:rsidRPr="000D7FBA">
        <w:trPr>
          <w:jc w:val="center"/>
        </w:trPr>
        <w:tc>
          <w:tcPr>
            <w:tcW w:w="4643" w:type="dxa"/>
          </w:tcPr>
          <w:p w:rsidR="009F5A44" w:rsidRPr="000D7FBA" w:rsidRDefault="009F5A44" w:rsidP="007C421F">
            <w:pPr>
              <w:pStyle w:val="Tabele"/>
              <w:rPr>
                <w:lang w:val="en-US"/>
              </w:rPr>
            </w:pPr>
            <w:r w:rsidRPr="000D7FBA">
              <w:rPr>
                <w:lang w:val="en-US"/>
              </w:rPr>
              <w:t>6. Ervis Luan Ymeri</w:t>
            </w:r>
          </w:p>
        </w:tc>
        <w:tc>
          <w:tcPr>
            <w:tcW w:w="4643" w:type="dxa"/>
          </w:tcPr>
          <w:p w:rsidR="009F5A44" w:rsidRPr="000D7FBA" w:rsidRDefault="000D7FBA" w:rsidP="007C421F">
            <w:pPr>
              <w:pStyle w:val="Tabele"/>
              <w:rPr>
                <w:lang w:val="en-US"/>
              </w:rPr>
            </w:pPr>
            <w:r>
              <w:t>25. Frank Lulzim Mishtari</w:t>
            </w:r>
          </w:p>
        </w:tc>
      </w:tr>
      <w:tr w:rsidR="009F5A44" w:rsidRPr="000D7FBA">
        <w:trPr>
          <w:jc w:val="center"/>
        </w:trPr>
        <w:tc>
          <w:tcPr>
            <w:tcW w:w="4643" w:type="dxa"/>
          </w:tcPr>
          <w:p w:rsidR="009F5A44" w:rsidRPr="000D7FBA" w:rsidRDefault="009F5A44" w:rsidP="007C421F">
            <w:pPr>
              <w:pStyle w:val="Tabele"/>
              <w:rPr>
                <w:lang w:val="en-US"/>
              </w:rPr>
            </w:pPr>
            <w:r w:rsidRPr="000D7FBA">
              <w:rPr>
                <w:lang w:val="en-US"/>
              </w:rPr>
              <w:t>7. Gerton Enver Izeti-Hackmann (Izeti)</w:t>
            </w:r>
          </w:p>
        </w:tc>
        <w:tc>
          <w:tcPr>
            <w:tcW w:w="4643" w:type="dxa"/>
          </w:tcPr>
          <w:p w:rsidR="009F5A44" w:rsidRPr="000D7FBA" w:rsidRDefault="000D7FBA" w:rsidP="007C421F">
            <w:pPr>
              <w:pStyle w:val="Tabele"/>
              <w:rPr>
                <w:rFonts w:ascii="Times New Roman" w:hAnsi="Times New Roman"/>
                <w:lang w:val="en-US" w:eastAsia="ja-JP"/>
              </w:rPr>
            </w:pPr>
            <w:r>
              <w:t>26</w:t>
            </w:r>
            <w:r w:rsidRPr="000D7FBA">
              <w:t>. Genc Isa Mançe</w:t>
            </w:r>
          </w:p>
        </w:tc>
      </w:tr>
      <w:tr w:rsidR="009F5A44" w:rsidRPr="000D7FBA">
        <w:trPr>
          <w:jc w:val="center"/>
        </w:trPr>
        <w:tc>
          <w:tcPr>
            <w:tcW w:w="4643" w:type="dxa"/>
          </w:tcPr>
          <w:p w:rsidR="009F5A44" w:rsidRPr="000D7FBA" w:rsidRDefault="009F5A44" w:rsidP="007C421F">
            <w:pPr>
              <w:pStyle w:val="Tabele"/>
              <w:rPr>
                <w:lang w:val="en-US"/>
              </w:rPr>
            </w:pPr>
            <w:r w:rsidRPr="000D7FBA">
              <w:rPr>
                <w:lang w:val="en-US"/>
              </w:rPr>
              <w:t xml:space="preserve">8. Michelle </w:t>
            </w:r>
            <w:r w:rsidR="00072264">
              <w:rPr>
                <w:lang w:val="en-US"/>
              </w:rPr>
              <w:t>G</w:t>
            </w:r>
            <w:r w:rsidRPr="000D7FBA">
              <w:rPr>
                <w:lang w:val="en-US"/>
              </w:rPr>
              <w:t>erton Hackman</w:t>
            </w:r>
            <w:r w:rsidR="00072264">
              <w:rPr>
                <w:lang w:val="en-US"/>
              </w:rPr>
              <w:t>-n</w:t>
            </w:r>
          </w:p>
        </w:tc>
        <w:tc>
          <w:tcPr>
            <w:tcW w:w="4643" w:type="dxa"/>
          </w:tcPr>
          <w:p w:rsidR="009F5A44" w:rsidRPr="000D7FBA" w:rsidRDefault="000D7FBA" w:rsidP="007C421F">
            <w:pPr>
              <w:pStyle w:val="Tabele"/>
              <w:rPr>
                <w:lang w:val="en-US"/>
              </w:rPr>
            </w:pPr>
            <w:r>
              <w:t>27. Selim Nevruz Tare</w:t>
            </w:r>
          </w:p>
        </w:tc>
      </w:tr>
      <w:tr w:rsidR="009F5A44" w:rsidRPr="009F5A44">
        <w:trPr>
          <w:jc w:val="center"/>
        </w:trPr>
        <w:tc>
          <w:tcPr>
            <w:tcW w:w="4643" w:type="dxa"/>
          </w:tcPr>
          <w:p w:rsidR="009F5A44" w:rsidRPr="009F5A44" w:rsidRDefault="009F5A44" w:rsidP="007C421F">
            <w:pPr>
              <w:pStyle w:val="Tabele"/>
              <w:rPr>
                <w:lang w:val="it-IT"/>
              </w:rPr>
            </w:pPr>
            <w:r w:rsidRPr="000D7FBA">
              <w:rPr>
                <w:lang w:val="en-US"/>
              </w:rPr>
              <w:t xml:space="preserve">9. Zamira </w:t>
            </w:r>
            <w:r>
              <w:rPr>
                <w:lang w:val="it-IT"/>
              </w:rPr>
              <w:t>Ram Kolker (Glloga)</w:t>
            </w:r>
          </w:p>
        </w:tc>
        <w:tc>
          <w:tcPr>
            <w:tcW w:w="4643" w:type="dxa"/>
          </w:tcPr>
          <w:p w:rsidR="009F5A44" w:rsidRPr="009F5A44" w:rsidRDefault="000D7FBA" w:rsidP="007C421F">
            <w:pPr>
              <w:pStyle w:val="Tabele"/>
              <w:rPr>
                <w:lang w:val="it-IT"/>
              </w:rPr>
            </w:pPr>
            <w:r>
              <w:rPr>
                <w:lang w:val="it-IT"/>
              </w:rPr>
              <w:t>28. Klaudia Selim Tare</w:t>
            </w:r>
          </w:p>
        </w:tc>
      </w:tr>
      <w:tr w:rsidR="009F5A44" w:rsidRPr="009F5A44">
        <w:trPr>
          <w:jc w:val="center"/>
        </w:trPr>
        <w:tc>
          <w:tcPr>
            <w:tcW w:w="4643" w:type="dxa"/>
          </w:tcPr>
          <w:p w:rsidR="009F5A44" w:rsidRPr="009F5A44" w:rsidRDefault="00072264" w:rsidP="007C421F">
            <w:pPr>
              <w:pStyle w:val="Tabele"/>
              <w:rPr>
                <w:lang w:val="it-IT"/>
              </w:rPr>
            </w:pPr>
            <w:r>
              <w:rPr>
                <w:lang w:val="it-IT"/>
              </w:rPr>
              <w:t>10. Adelina</w:t>
            </w:r>
            <w:r w:rsidR="009F5A44">
              <w:rPr>
                <w:lang w:val="it-IT"/>
              </w:rPr>
              <w:t xml:space="preserve"> Andreas Antonius Kolker</w:t>
            </w:r>
          </w:p>
        </w:tc>
        <w:tc>
          <w:tcPr>
            <w:tcW w:w="4643" w:type="dxa"/>
          </w:tcPr>
          <w:p w:rsidR="009F5A44" w:rsidRPr="009F5A44" w:rsidRDefault="000D7FBA" w:rsidP="007C421F">
            <w:pPr>
              <w:pStyle w:val="Tabele"/>
              <w:rPr>
                <w:lang w:val="it-IT"/>
              </w:rPr>
            </w:pPr>
            <w:r>
              <w:rPr>
                <w:lang w:val="it-IT"/>
              </w:rPr>
              <w:t>29. Emirjeta Bajram Tare (Dervishi)</w:t>
            </w:r>
          </w:p>
        </w:tc>
      </w:tr>
      <w:tr w:rsidR="009F5A44" w:rsidRPr="009F5A44">
        <w:trPr>
          <w:jc w:val="center"/>
        </w:trPr>
        <w:tc>
          <w:tcPr>
            <w:tcW w:w="4643" w:type="dxa"/>
          </w:tcPr>
          <w:p w:rsidR="009F5A44" w:rsidRPr="009F5A44" w:rsidRDefault="009F5A44" w:rsidP="007C421F">
            <w:pPr>
              <w:pStyle w:val="Tabele"/>
              <w:rPr>
                <w:lang w:val="it-IT"/>
              </w:rPr>
            </w:pPr>
            <w:r>
              <w:rPr>
                <w:lang w:val="it-IT"/>
              </w:rPr>
              <w:t>11. Entela Koço Blunder (Xharo)</w:t>
            </w:r>
          </w:p>
        </w:tc>
        <w:tc>
          <w:tcPr>
            <w:tcW w:w="4643" w:type="dxa"/>
          </w:tcPr>
          <w:p w:rsidR="009F5A44" w:rsidRPr="009F5A44" w:rsidRDefault="001B4D51" w:rsidP="007C421F">
            <w:pPr>
              <w:pStyle w:val="Tabele"/>
              <w:rPr>
                <w:lang w:val="it-IT"/>
              </w:rPr>
            </w:pPr>
            <w:r>
              <w:rPr>
                <w:lang w:val="it-IT"/>
              </w:rPr>
              <w:t>30. Etleva Pullumb</w:t>
            </w:r>
            <w:r w:rsidR="00E137BD">
              <w:rPr>
                <w:lang w:val="it-IT"/>
              </w:rPr>
              <w:t xml:space="preserve"> Ge</w:t>
            </w:r>
            <w:r w:rsidR="000D7FBA">
              <w:rPr>
                <w:lang w:val="it-IT"/>
              </w:rPr>
              <w:t>hrke (Çoku)</w:t>
            </w:r>
          </w:p>
        </w:tc>
      </w:tr>
      <w:tr w:rsidR="009F5A44" w:rsidRPr="009F5A44">
        <w:trPr>
          <w:jc w:val="center"/>
        </w:trPr>
        <w:tc>
          <w:tcPr>
            <w:tcW w:w="4643" w:type="dxa"/>
          </w:tcPr>
          <w:p w:rsidR="009F5A44" w:rsidRPr="009F5A44" w:rsidRDefault="00346C77" w:rsidP="007C421F">
            <w:pPr>
              <w:pStyle w:val="Tabele"/>
              <w:rPr>
                <w:lang w:val="it-IT"/>
              </w:rPr>
            </w:pPr>
            <w:r>
              <w:rPr>
                <w:lang w:val="it-IT"/>
              </w:rPr>
              <w:t>12. Daniela Limos Lautensc</w:t>
            </w:r>
            <w:r w:rsidR="00072264">
              <w:rPr>
                <w:lang w:val="it-IT"/>
              </w:rPr>
              <w:t>h</w:t>
            </w:r>
            <w:r w:rsidR="009F5A44">
              <w:rPr>
                <w:lang w:val="it-IT"/>
              </w:rPr>
              <w:t>l</w:t>
            </w:r>
            <w:r w:rsidR="00E137BD">
              <w:rPr>
                <w:lang w:val="it-IT"/>
              </w:rPr>
              <w:t>ä</w:t>
            </w:r>
            <w:r w:rsidR="009F5A44">
              <w:rPr>
                <w:lang w:val="it-IT"/>
              </w:rPr>
              <w:t>ger (</w:t>
            </w:r>
            <w:r>
              <w:rPr>
                <w:lang w:val="it-IT"/>
              </w:rPr>
              <w:t>Sher</w:t>
            </w:r>
            <w:r w:rsidR="009F5A44">
              <w:rPr>
                <w:lang w:val="it-IT"/>
              </w:rPr>
              <w:t>ifi)</w:t>
            </w:r>
          </w:p>
        </w:tc>
        <w:tc>
          <w:tcPr>
            <w:tcW w:w="4643" w:type="dxa"/>
          </w:tcPr>
          <w:p w:rsidR="009F5A44" w:rsidRPr="009F5A44" w:rsidRDefault="000D7FBA" w:rsidP="007C421F">
            <w:pPr>
              <w:pStyle w:val="Tabele"/>
              <w:rPr>
                <w:lang w:val="it-IT"/>
              </w:rPr>
            </w:pPr>
            <w:r>
              <w:rPr>
                <w:lang w:val="it-IT"/>
              </w:rPr>
              <w:t>31. Genc Rexhep Qinami</w:t>
            </w:r>
          </w:p>
        </w:tc>
      </w:tr>
      <w:tr w:rsidR="009F5A44" w:rsidRPr="009F5A44">
        <w:trPr>
          <w:jc w:val="center"/>
        </w:trPr>
        <w:tc>
          <w:tcPr>
            <w:tcW w:w="4643" w:type="dxa"/>
          </w:tcPr>
          <w:p w:rsidR="009F5A44" w:rsidRPr="009F5A44" w:rsidRDefault="009F5A44" w:rsidP="007C421F">
            <w:pPr>
              <w:pStyle w:val="Tabele"/>
              <w:rPr>
                <w:lang w:val="it-IT"/>
              </w:rPr>
            </w:pPr>
            <w:r>
              <w:rPr>
                <w:lang w:val="it-IT"/>
              </w:rPr>
              <w:t>13. Isabelle Hans-Jorg Lautenschl</w:t>
            </w:r>
            <w:r w:rsidR="00E137BD">
              <w:rPr>
                <w:lang w:val="it-IT"/>
              </w:rPr>
              <w:t>ä</w:t>
            </w:r>
            <w:r>
              <w:rPr>
                <w:lang w:val="it-IT"/>
              </w:rPr>
              <w:t>ger</w:t>
            </w:r>
          </w:p>
        </w:tc>
        <w:tc>
          <w:tcPr>
            <w:tcW w:w="4643" w:type="dxa"/>
          </w:tcPr>
          <w:p w:rsidR="009F5A44" w:rsidRPr="009F5A44" w:rsidRDefault="000D7FBA" w:rsidP="007C421F">
            <w:pPr>
              <w:pStyle w:val="Tabele"/>
              <w:rPr>
                <w:lang w:val="it-IT"/>
              </w:rPr>
            </w:pPr>
            <w:r>
              <w:rPr>
                <w:lang w:val="it-IT"/>
              </w:rPr>
              <w:t>32. Martin Genc Qinami</w:t>
            </w:r>
          </w:p>
        </w:tc>
      </w:tr>
      <w:tr w:rsidR="009F5A44" w:rsidRPr="009F5A44">
        <w:trPr>
          <w:jc w:val="center"/>
        </w:trPr>
        <w:tc>
          <w:tcPr>
            <w:tcW w:w="4643" w:type="dxa"/>
          </w:tcPr>
          <w:p w:rsidR="009F5A44" w:rsidRPr="009F5A44" w:rsidRDefault="009F5A44" w:rsidP="007C421F">
            <w:pPr>
              <w:pStyle w:val="Tabele"/>
              <w:rPr>
                <w:lang w:val="it-IT"/>
              </w:rPr>
            </w:pPr>
            <w:r>
              <w:rPr>
                <w:lang w:val="it-IT"/>
              </w:rPr>
              <w:t>14. Ervin Selaudin Sinan</w:t>
            </w:r>
            <w:r w:rsidR="006F0ED2">
              <w:rPr>
                <w:lang w:val="it-IT"/>
              </w:rPr>
              <w:t>a</w:t>
            </w:r>
            <w:r>
              <w:rPr>
                <w:lang w:val="it-IT"/>
              </w:rPr>
              <w:t>j</w:t>
            </w:r>
          </w:p>
        </w:tc>
        <w:tc>
          <w:tcPr>
            <w:tcW w:w="4643" w:type="dxa"/>
          </w:tcPr>
          <w:p w:rsidR="009F5A44" w:rsidRPr="009F5A44" w:rsidRDefault="000D7FBA" w:rsidP="007C421F">
            <w:pPr>
              <w:pStyle w:val="Tabele"/>
              <w:rPr>
                <w:lang w:val="it-IT"/>
              </w:rPr>
            </w:pPr>
            <w:r>
              <w:rPr>
                <w:lang w:val="it-IT"/>
              </w:rPr>
              <w:t>33. Manjola Hamit Sina (Çela)</w:t>
            </w:r>
          </w:p>
        </w:tc>
      </w:tr>
      <w:tr w:rsidR="009F5A44" w:rsidRPr="009F5A44">
        <w:trPr>
          <w:jc w:val="center"/>
        </w:trPr>
        <w:tc>
          <w:tcPr>
            <w:tcW w:w="4643" w:type="dxa"/>
          </w:tcPr>
          <w:p w:rsidR="009F5A44" w:rsidRPr="009F5A44" w:rsidRDefault="009F5A44" w:rsidP="007C421F">
            <w:pPr>
              <w:pStyle w:val="Tabele"/>
              <w:rPr>
                <w:lang w:val="it-IT"/>
              </w:rPr>
            </w:pPr>
            <w:r>
              <w:rPr>
                <w:lang w:val="it-IT"/>
              </w:rPr>
              <w:t>15. Artan Kajo Lajthia</w:t>
            </w:r>
          </w:p>
        </w:tc>
        <w:tc>
          <w:tcPr>
            <w:tcW w:w="4643" w:type="dxa"/>
          </w:tcPr>
          <w:p w:rsidR="000D7FBA" w:rsidRPr="009F5A44" w:rsidRDefault="000D7FBA" w:rsidP="007C421F">
            <w:pPr>
              <w:pStyle w:val="Tabele"/>
              <w:rPr>
                <w:lang w:val="it-IT"/>
              </w:rPr>
            </w:pPr>
            <w:r>
              <w:rPr>
                <w:lang w:val="it-IT"/>
              </w:rPr>
              <w:t>34. Sindi Durim Sina</w:t>
            </w:r>
          </w:p>
        </w:tc>
      </w:tr>
      <w:tr w:rsidR="009F5A44" w:rsidRPr="009F5A44">
        <w:trPr>
          <w:jc w:val="center"/>
        </w:trPr>
        <w:tc>
          <w:tcPr>
            <w:tcW w:w="4643" w:type="dxa"/>
          </w:tcPr>
          <w:p w:rsidR="009F5A44" w:rsidRPr="009F5A44" w:rsidRDefault="009F5A44" w:rsidP="007C421F">
            <w:pPr>
              <w:pStyle w:val="Tabele"/>
              <w:rPr>
                <w:lang w:val="it-IT"/>
              </w:rPr>
            </w:pPr>
            <w:r>
              <w:rPr>
                <w:lang w:val="it-IT"/>
              </w:rPr>
              <w:t>16. Flutura Muharrem Muhametaj (Mihasi)</w:t>
            </w:r>
          </w:p>
        </w:tc>
        <w:tc>
          <w:tcPr>
            <w:tcW w:w="4643" w:type="dxa"/>
          </w:tcPr>
          <w:p w:rsidR="009F5A44" w:rsidRPr="009F5A44" w:rsidRDefault="000D7FBA" w:rsidP="007C421F">
            <w:pPr>
              <w:pStyle w:val="Tabele"/>
              <w:rPr>
                <w:lang w:val="it-IT"/>
              </w:rPr>
            </w:pPr>
            <w:r>
              <w:rPr>
                <w:lang w:val="it-IT"/>
              </w:rPr>
              <w:t>35. Eni Durim Sina</w:t>
            </w:r>
          </w:p>
        </w:tc>
      </w:tr>
      <w:tr w:rsidR="009F5A44" w:rsidRPr="009F5A44">
        <w:trPr>
          <w:jc w:val="center"/>
        </w:trPr>
        <w:tc>
          <w:tcPr>
            <w:tcW w:w="4643" w:type="dxa"/>
          </w:tcPr>
          <w:p w:rsidR="009F5A44" w:rsidRPr="009F5A44" w:rsidRDefault="009F5A44" w:rsidP="007C421F">
            <w:pPr>
              <w:pStyle w:val="Tabele"/>
              <w:rPr>
                <w:lang w:val="it-IT"/>
              </w:rPr>
            </w:pPr>
            <w:r>
              <w:rPr>
                <w:lang w:val="it-IT"/>
              </w:rPr>
              <w:t>17. Gerta Artan Muhametaj</w:t>
            </w:r>
          </w:p>
        </w:tc>
        <w:tc>
          <w:tcPr>
            <w:tcW w:w="4643" w:type="dxa"/>
          </w:tcPr>
          <w:p w:rsidR="009F5A44" w:rsidRPr="009F5A44" w:rsidRDefault="000D7FBA" w:rsidP="007C421F">
            <w:pPr>
              <w:pStyle w:val="Tabele"/>
              <w:rPr>
                <w:lang w:val="it-IT"/>
              </w:rPr>
            </w:pPr>
            <w:r>
              <w:rPr>
                <w:lang w:val="it-IT"/>
              </w:rPr>
              <w:t>36. Augustin Ndoc Naraçi</w:t>
            </w:r>
          </w:p>
        </w:tc>
      </w:tr>
      <w:tr w:rsidR="009F5A44" w:rsidRPr="009F5A44">
        <w:trPr>
          <w:jc w:val="center"/>
        </w:trPr>
        <w:tc>
          <w:tcPr>
            <w:tcW w:w="4643" w:type="dxa"/>
          </w:tcPr>
          <w:p w:rsidR="009F5A44" w:rsidRPr="009F5A44" w:rsidRDefault="009F5A44" w:rsidP="007C421F">
            <w:pPr>
              <w:pStyle w:val="Tabele"/>
              <w:rPr>
                <w:lang w:val="it-IT"/>
              </w:rPr>
            </w:pPr>
            <w:r>
              <w:rPr>
                <w:lang w:val="it-IT"/>
              </w:rPr>
              <w:t>18. Jasmin Artan Muhametaj</w:t>
            </w:r>
          </w:p>
        </w:tc>
        <w:tc>
          <w:tcPr>
            <w:tcW w:w="4643" w:type="dxa"/>
          </w:tcPr>
          <w:p w:rsidR="009F5A44" w:rsidRPr="009F5A44" w:rsidRDefault="00F14F82" w:rsidP="007C421F">
            <w:pPr>
              <w:pStyle w:val="Tabele"/>
              <w:rPr>
                <w:lang w:val="it-IT"/>
              </w:rPr>
            </w:pPr>
            <w:r>
              <w:rPr>
                <w:lang w:val="it-IT"/>
              </w:rPr>
              <w:t>37. Albina G</w:t>
            </w:r>
            <w:r w:rsidR="00E137BD">
              <w:rPr>
                <w:lang w:val="it-IT"/>
              </w:rPr>
              <w:t>jon Naraçi</w:t>
            </w:r>
            <w:r w:rsidR="000D7FBA">
              <w:rPr>
                <w:lang w:val="it-IT"/>
              </w:rPr>
              <w:t xml:space="preserve"> (Kola)</w:t>
            </w:r>
          </w:p>
        </w:tc>
      </w:tr>
      <w:tr w:rsidR="009F5A44" w:rsidRPr="009F5A44">
        <w:trPr>
          <w:jc w:val="center"/>
        </w:trPr>
        <w:tc>
          <w:tcPr>
            <w:tcW w:w="4643" w:type="dxa"/>
          </w:tcPr>
          <w:p w:rsidR="009F5A44" w:rsidRPr="009F5A44" w:rsidRDefault="009F5A44" w:rsidP="007C421F">
            <w:pPr>
              <w:pStyle w:val="Tabele"/>
              <w:rPr>
                <w:lang w:val="it-IT"/>
              </w:rPr>
            </w:pPr>
            <w:r>
              <w:rPr>
                <w:lang w:val="it-IT"/>
              </w:rPr>
              <w:t>19. Dritan Spiro Meço</w:t>
            </w:r>
          </w:p>
        </w:tc>
        <w:tc>
          <w:tcPr>
            <w:tcW w:w="4643" w:type="dxa"/>
          </w:tcPr>
          <w:p w:rsidR="009F5A44" w:rsidRPr="009F5A44" w:rsidRDefault="00E137BD" w:rsidP="007C421F">
            <w:pPr>
              <w:pStyle w:val="Tabele"/>
              <w:rPr>
                <w:lang w:val="it-IT"/>
              </w:rPr>
            </w:pPr>
            <w:r>
              <w:rPr>
                <w:lang w:val="it-IT"/>
              </w:rPr>
              <w:t>38. Lusjana A</w:t>
            </w:r>
            <w:r w:rsidR="000D7FBA">
              <w:rPr>
                <w:lang w:val="it-IT"/>
              </w:rPr>
              <w:t>gustin Naraçi</w:t>
            </w:r>
          </w:p>
        </w:tc>
      </w:tr>
    </w:tbl>
    <w:p w:rsidR="00DB5AF2" w:rsidRDefault="00DB5AF2" w:rsidP="00DB5AF2">
      <w:pPr>
        <w:pStyle w:val="Paragrafi"/>
        <w:rPr>
          <w:lang w:val="it-IT"/>
        </w:rPr>
      </w:pPr>
    </w:p>
    <w:p w:rsidR="000D7FBA" w:rsidRDefault="000D7FBA" w:rsidP="000D7FBA">
      <w:pPr>
        <w:pStyle w:val="NeniNr"/>
      </w:pPr>
      <w:r>
        <w:t>Neni 2</w:t>
      </w:r>
    </w:p>
    <w:p w:rsidR="000D7FBA" w:rsidRDefault="000D7FBA" w:rsidP="00DB5AF2">
      <w:pPr>
        <w:pStyle w:val="Paragrafi"/>
        <w:rPr>
          <w:lang w:val="it-IT"/>
        </w:rPr>
      </w:pPr>
    </w:p>
    <w:p w:rsidR="000D7FBA" w:rsidRPr="000D7FBA" w:rsidRDefault="000D7FBA" w:rsidP="000D7FBA">
      <w:pPr>
        <w:pStyle w:val="Paragrafi"/>
        <w:rPr>
          <w:lang w:val="it-IT"/>
        </w:rPr>
      </w:pPr>
      <w:r w:rsidRPr="000D7FBA">
        <w:rPr>
          <w:lang w:val="it-IT"/>
        </w:rPr>
        <w:t>Ky dekret hyn në fuqi menjëherë.</w:t>
      </w:r>
    </w:p>
    <w:p w:rsidR="000D7FBA" w:rsidRPr="000D7FBA" w:rsidRDefault="000D7FBA" w:rsidP="00DB5AF2">
      <w:pPr>
        <w:pStyle w:val="Paragrafi"/>
        <w:rPr>
          <w:lang w:val="it-IT"/>
        </w:rPr>
      </w:pPr>
    </w:p>
    <w:p w:rsidR="000D7FBA" w:rsidRPr="00FC1E2B" w:rsidRDefault="000D7FBA" w:rsidP="000D7FBA">
      <w:pPr>
        <w:pStyle w:val="Autoriteti"/>
        <w:rPr>
          <w:lang w:val="it-IT"/>
        </w:rPr>
      </w:pPr>
      <w:r w:rsidRPr="00FC1E2B">
        <w:rPr>
          <w:lang w:val="it-IT"/>
        </w:rPr>
        <w:t>Presidenti i Republikës së Shqipërisë</w:t>
      </w:r>
    </w:p>
    <w:p w:rsidR="000D7FBA" w:rsidRPr="00FC1E2B" w:rsidRDefault="000D7FBA" w:rsidP="000D7FBA">
      <w:pPr>
        <w:pStyle w:val="AutoritetiEmer"/>
        <w:rPr>
          <w:lang w:val="it-IT"/>
        </w:rPr>
      </w:pPr>
      <w:r w:rsidRPr="00FC1E2B">
        <w:rPr>
          <w:lang w:val="it-IT"/>
        </w:rPr>
        <w:t>Alfred Moisiu</w:t>
      </w:r>
    </w:p>
    <w:p w:rsidR="00DB5AF2" w:rsidRPr="00FC1E2B" w:rsidRDefault="00DB5AF2" w:rsidP="00DB5AF2">
      <w:pPr>
        <w:pStyle w:val="Paragrafi"/>
        <w:rPr>
          <w:lang w:val="it-IT"/>
        </w:rPr>
      </w:pPr>
    </w:p>
    <w:p w:rsidR="00DB5AF2" w:rsidRPr="00FC1E2B" w:rsidRDefault="00DB5AF2" w:rsidP="00DB5AF2">
      <w:pPr>
        <w:pStyle w:val="Paragrafi"/>
        <w:rPr>
          <w:lang w:val="it-IT"/>
        </w:rPr>
      </w:pPr>
    </w:p>
    <w:p w:rsidR="00DB5AF2" w:rsidRPr="00FC1E2B" w:rsidRDefault="00DB5AF2" w:rsidP="00DB5AF2">
      <w:pPr>
        <w:pStyle w:val="Paragrafi"/>
        <w:rPr>
          <w:lang w:val="it-IT"/>
        </w:rPr>
      </w:pPr>
    </w:p>
    <w:p w:rsidR="00DB5AF2" w:rsidRPr="00FC1E2B" w:rsidRDefault="00DB5AF2" w:rsidP="0036022E">
      <w:pPr>
        <w:pStyle w:val="Paragrafi"/>
        <w:rPr>
          <w:lang w:val="it-IT"/>
        </w:rPr>
      </w:pPr>
    </w:p>
    <w:p w:rsidR="00DB5AF2" w:rsidRPr="00FC1E2B" w:rsidRDefault="00DB5AF2" w:rsidP="0036022E">
      <w:pPr>
        <w:pStyle w:val="Paragrafi"/>
        <w:rPr>
          <w:lang w:val="it-IT"/>
        </w:rPr>
      </w:pPr>
    </w:p>
    <w:p w:rsidR="00DB5AF2" w:rsidRPr="00FC1E2B" w:rsidRDefault="00DB5AF2" w:rsidP="0036022E">
      <w:pPr>
        <w:pStyle w:val="Paragrafi"/>
        <w:rPr>
          <w:lang w:val="it-IT"/>
        </w:rPr>
      </w:pPr>
    </w:p>
    <w:p w:rsidR="00DB5AF2" w:rsidRPr="00FC1E2B" w:rsidRDefault="00DB5AF2" w:rsidP="0036022E">
      <w:pPr>
        <w:pStyle w:val="Paragrafi"/>
        <w:rPr>
          <w:lang w:val="it-IT"/>
        </w:rPr>
      </w:pPr>
    </w:p>
    <w:p w:rsidR="00DB5AF2" w:rsidRPr="00FC1E2B" w:rsidRDefault="00DB5AF2" w:rsidP="0036022E">
      <w:pPr>
        <w:pStyle w:val="Paragrafi"/>
        <w:rPr>
          <w:lang w:val="it-IT"/>
        </w:rPr>
      </w:pPr>
    </w:p>
    <w:p w:rsidR="00DB5AF2" w:rsidRPr="00FC1E2B" w:rsidRDefault="00DB5AF2" w:rsidP="0036022E">
      <w:pPr>
        <w:pStyle w:val="Paragrafi"/>
        <w:rPr>
          <w:lang w:val="it-IT"/>
        </w:rPr>
      </w:pPr>
    </w:p>
    <w:p w:rsidR="0036022E" w:rsidRPr="00FC1E2B" w:rsidRDefault="0036022E" w:rsidP="0036022E">
      <w:pPr>
        <w:pStyle w:val="Paragrafi"/>
        <w:rPr>
          <w:lang w:val="it-IT"/>
        </w:rPr>
      </w:pPr>
    </w:p>
    <w:p w:rsidR="0036022E" w:rsidRPr="00FC1E2B" w:rsidRDefault="0036022E" w:rsidP="0036022E">
      <w:pPr>
        <w:pStyle w:val="Paragrafi"/>
        <w:rPr>
          <w:lang w:val="it-IT"/>
        </w:rPr>
      </w:pPr>
    </w:p>
    <w:p w:rsidR="0036022E" w:rsidRPr="00FC1E2B" w:rsidRDefault="0036022E" w:rsidP="0036022E">
      <w:pPr>
        <w:pStyle w:val="Paragrafi"/>
        <w:rPr>
          <w:lang w:val="it-IT"/>
        </w:rPr>
      </w:pPr>
    </w:p>
    <w:p w:rsidR="00F90F45" w:rsidRPr="009F5A44" w:rsidRDefault="00F90F45" w:rsidP="00F90F45">
      <w:pPr>
        <w:pStyle w:val="Akti"/>
        <w:rPr>
          <w:lang w:val="it-IT"/>
        </w:rPr>
      </w:pPr>
      <w:r w:rsidRPr="009F5A44">
        <w:rPr>
          <w:lang w:val="it-IT"/>
        </w:rPr>
        <w:lastRenderedPageBreak/>
        <w:t>VENDIM</w:t>
      </w:r>
    </w:p>
    <w:p w:rsidR="00F90F45" w:rsidRPr="009F5A44" w:rsidRDefault="00611F90" w:rsidP="00F90F45">
      <w:pPr>
        <w:pStyle w:val="NumriData"/>
        <w:rPr>
          <w:lang w:val="it-IT"/>
        </w:rPr>
      </w:pPr>
      <w:r w:rsidRPr="009F5A44">
        <w:rPr>
          <w:lang w:val="it-IT"/>
        </w:rPr>
        <w:t>Nr.6, datë 7.1.2005</w:t>
      </w:r>
    </w:p>
    <w:p w:rsidR="00F90F45" w:rsidRPr="009F5A44" w:rsidRDefault="00F90F45" w:rsidP="00F90F45">
      <w:pPr>
        <w:pStyle w:val="Paragrafi"/>
        <w:rPr>
          <w:lang w:val="it-IT"/>
        </w:rPr>
      </w:pPr>
    </w:p>
    <w:p w:rsidR="00F90F45" w:rsidRPr="00FC1E2B" w:rsidRDefault="00F90F45" w:rsidP="00F90F45">
      <w:pPr>
        <w:pStyle w:val="Titulli"/>
        <w:rPr>
          <w:lang w:val="it-IT"/>
        </w:rPr>
      </w:pPr>
      <w:r w:rsidRPr="009F5A44">
        <w:rPr>
          <w:lang w:val="it-IT"/>
        </w:rPr>
        <w:t>pËr miratimin e zonave arkeologjike, brenda qendrave tË banuar</w:t>
      </w:r>
      <w:r w:rsidRPr="00FC1E2B">
        <w:rPr>
          <w:lang w:val="it-IT"/>
        </w:rPr>
        <w:t>a nË shkodËr,  LezhË, KrujË, DurrËs, Elbasan, Berat, VlorË dhe SarandË</w:t>
      </w:r>
    </w:p>
    <w:p w:rsidR="00F90F45" w:rsidRPr="00FC1E2B" w:rsidRDefault="00F90F45" w:rsidP="00987986">
      <w:pPr>
        <w:pStyle w:val="Paragrafi"/>
        <w:rPr>
          <w:lang w:val="it-IT"/>
        </w:rPr>
      </w:pPr>
    </w:p>
    <w:p w:rsidR="00C26B9F" w:rsidRPr="00FC1E2B" w:rsidRDefault="00C26B9F" w:rsidP="00C26B9F">
      <w:pPr>
        <w:pStyle w:val="Paragrafi"/>
        <w:rPr>
          <w:lang w:val="it-IT"/>
        </w:rPr>
      </w:pPr>
      <w:r w:rsidRPr="00FC1E2B">
        <w:rPr>
          <w:lang w:val="it-IT"/>
        </w:rPr>
        <w:t xml:space="preserve">Në mbështetje të nenit 100 </w:t>
      </w:r>
      <w:r w:rsidR="004E472A">
        <w:rPr>
          <w:lang w:val="it-IT"/>
        </w:rPr>
        <w:t>të Kushtetutës dhe të neneve 31 pika 1 dhe 53</w:t>
      </w:r>
      <w:r w:rsidRPr="00FC1E2B">
        <w:rPr>
          <w:lang w:val="it-IT"/>
        </w:rPr>
        <w:t xml:space="preserve"> pika 1 t</w:t>
      </w:r>
      <w:r w:rsidR="004E472A">
        <w:rPr>
          <w:lang w:val="it-IT"/>
        </w:rPr>
        <w:t>ë ligjit nr.9048, datë 7.4.2003</w:t>
      </w:r>
      <w:r w:rsidRPr="00FC1E2B">
        <w:rPr>
          <w:lang w:val="it-IT"/>
        </w:rPr>
        <w:t xml:space="preserve"> “Për trashëgiminë kulturore”, me propozimin e Ministrit të Kulturë</w:t>
      </w:r>
      <w:r w:rsidR="00E24FB1" w:rsidRPr="00FC1E2B">
        <w:rPr>
          <w:lang w:val="it-IT"/>
        </w:rPr>
        <w:t>s,</w:t>
      </w:r>
      <w:r w:rsidRPr="00FC1E2B">
        <w:rPr>
          <w:lang w:val="it-IT"/>
        </w:rPr>
        <w:t xml:space="preserve"> Rinisë dhe Sporteve, Këshilli i Ministrave</w:t>
      </w:r>
    </w:p>
    <w:p w:rsidR="00C26B9F" w:rsidRPr="00FC1E2B" w:rsidRDefault="00C26B9F" w:rsidP="00C26B9F">
      <w:pPr>
        <w:pStyle w:val="Paragrafi"/>
        <w:rPr>
          <w:lang w:val="it-IT"/>
        </w:rPr>
      </w:pPr>
    </w:p>
    <w:p w:rsidR="00C26B9F" w:rsidRPr="00FC1E2B" w:rsidRDefault="00C26B9F" w:rsidP="007A4F1B">
      <w:pPr>
        <w:pStyle w:val="VENDOSI"/>
        <w:rPr>
          <w:lang w:val="it-IT"/>
        </w:rPr>
      </w:pPr>
      <w:r w:rsidRPr="00FC1E2B">
        <w:rPr>
          <w:lang w:val="it-IT"/>
        </w:rPr>
        <w:t>VENDOSI:</w:t>
      </w:r>
    </w:p>
    <w:p w:rsidR="00C26B9F" w:rsidRPr="00FC1E2B" w:rsidRDefault="00C26B9F" w:rsidP="00C26B9F">
      <w:pPr>
        <w:pStyle w:val="Paragrafi"/>
        <w:rPr>
          <w:lang w:val="it-IT"/>
        </w:rPr>
      </w:pPr>
    </w:p>
    <w:p w:rsidR="00C26B9F" w:rsidRPr="00FC1E2B" w:rsidRDefault="00C26B9F" w:rsidP="00C26B9F">
      <w:pPr>
        <w:pStyle w:val="Paragrafi"/>
        <w:rPr>
          <w:lang w:val="it-IT"/>
        </w:rPr>
      </w:pPr>
      <w:r w:rsidRPr="00FC1E2B">
        <w:rPr>
          <w:lang w:val="it-IT"/>
        </w:rPr>
        <w:t>1. Miratimin e zonave arkeologjike, brenda qendrave të banuara në Shkodër, Lezhë, Krujë, Durrës, Elbasan, Berat, Vlorë dhe Sarandë, sipas hartave shoqëruese, që i bashkëlidhen këtij vendimi.</w:t>
      </w:r>
    </w:p>
    <w:p w:rsidR="00C26B9F" w:rsidRDefault="00C26B9F" w:rsidP="00C26B9F">
      <w:pPr>
        <w:pStyle w:val="Paragrafi"/>
        <w:rPr>
          <w:lang w:val="it-IT"/>
        </w:rPr>
      </w:pPr>
      <w:r w:rsidRPr="00C26B9F">
        <w:rPr>
          <w:lang w:val="it-IT"/>
        </w:rPr>
        <w:t>2. Ngarkohen Ministri i Kulturës, Rinisë dhe Sporteve dhe Ministri i Rregu</w:t>
      </w:r>
      <w:r>
        <w:rPr>
          <w:lang w:val="it-IT"/>
        </w:rPr>
        <w:t>llimit të Territorit dhe i Turizmit për zbatimin e këtij vendimi.</w:t>
      </w:r>
    </w:p>
    <w:p w:rsidR="00C26B9F" w:rsidRPr="00C26B9F" w:rsidRDefault="00C26B9F" w:rsidP="00C26B9F">
      <w:pPr>
        <w:pStyle w:val="Paragrafi"/>
        <w:rPr>
          <w:lang w:val="it-IT"/>
        </w:rPr>
      </w:pPr>
      <w:r w:rsidRPr="00C26B9F">
        <w:rPr>
          <w:lang w:val="it-IT"/>
        </w:rPr>
        <w:t>Ky vendim hyn në</w:t>
      </w:r>
      <w:r w:rsidR="004E472A">
        <w:rPr>
          <w:lang w:val="it-IT"/>
        </w:rPr>
        <w:t xml:space="preserve"> f</w:t>
      </w:r>
      <w:r w:rsidRPr="00C26B9F">
        <w:rPr>
          <w:lang w:val="it-IT"/>
        </w:rPr>
        <w:t>uqi pas botimit në Fletoren Zyrtare.</w:t>
      </w:r>
    </w:p>
    <w:p w:rsidR="00C26B9F" w:rsidRPr="00C26B9F" w:rsidRDefault="00C26B9F" w:rsidP="00C26B9F">
      <w:pPr>
        <w:pStyle w:val="Paragrafi"/>
        <w:rPr>
          <w:lang w:val="it-IT"/>
        </w:rPr>
      </w:pPr>
    </w:p>
    <w:p w:rsidR="00C26B9F" w:rsidRDefault="00C26B9F" w:rsidP="007A4F1B">
      <w:pPr>
        <w:pStyle w:val="Autoriteti"/>
      </w:pPr>
      <w:r>
        <w:t>KRYEMINISTRI</w:t>
      </w:r>
    </w:p>
    <w:p w:rsidR="00C26B9F" w:rsidRPr="00C26B9F" w:rsidRDefault="00C26B9F" w:rsidP="007A4F1B">
      <w:pPr>
        <w:pStyle w:val="AutoritetiEmer"/>
      </w:pPr>
      <w:r>
        <w:t>Fatos Nano</w:t>
      </w:r>
    </w:p>
    <w:p w:rsidR="00F90F45" w:rsidRPr="00C26B9F" w:rsidRDefault="00F90F45" w:rsidP="00C26B9F">
      <w:pPr>
        <w:pStyle w:val="Paragrafi"/>
      </w:pPr>
    </w:p>
    <w:p w:rsidR="00C26B9F" w:rsidRDefault="00C26B9F" w:rsidP="00C26B9F">
      <w:pPr>
        <w:pStyle w:val="Paragrafi"/>
      </w:pPr>
    </w:p>
    <w:p w:rsidR="001A237F" w:rsidRDefault="001A237F" w:rsidP="00C26B9F">
      <w:pPr>
        <w:pStyle w:val="Paragrafi"/>
      </w:pPr>
    </w:p>
    <w:p w:rsidR="001A237F" w:rsidRPr="00C26B9F" w:rsidRDefault="001A237F" w:rsidP="00C26B9F">
      <w:pPr>
        <w:pStyle w:val="Paragrafi"/>
      </w:pPr>
    </w:p>
    <w:p w:rsidR="00C26B9F" w:rsidRPr="00C26B9F" w:rsidRDefault="000D2ED8" w:rsidP="00987986">
      <w:pPr>
        <w:pStyle w:val="Figure"/>
      </w:pPr>
      <w:r>
        <w:rPr>
          <w:noProof/>
          <w:lang w:val="en-GB" w:eastAsia="en-GB"/>
        </w:rPr>
        <w:lastRenderedPageBreak/>
        <w:drawing>
          <wp:inline distT="0" distB="0" distL="0" distR="0">
            <wp:extent cx="4999990" cy="801243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99990" cy="8012430"/>
                    </a:xfrm>
                    <a:prstGeom prst="rect">
                      <a:avLst/>
                    </a:prstGeom>
                    <a:noFill/>
                    <a:ln>
                      <a:noFill/>
                    </a:ln>
                  </pic:spPr>
                </pic:pic>
              </a:graphicData>
            </a:graphic>
          </wp:inline>
        </w:drawing>
      </w:r>
    </w:p>
    <w:p w:rsidR="00C26B9F" w:rsidRDefault="00C26B9F" w:rsidP="00C26B9F">
      <w:pPr>
        <w:pStyle w:val="Paragrafi"/>
      </w:pPr>
    </w:p>
    <w:p w:rsidR="00FC1E2B" w:rsidRDefault="00FC1E2B" w:rsidP="00C26B9F">
      <w:pPr>
        <w:pStyle w:val="Paragrafi"/>
      </w:pPr>
    </w:p>
    <w:p w:rsidR="00FC1E2B" w:rsidRDefault="00FC1E2B" w:rsidP="00C26B9F">
      <w:pPr>
        <w:pStyle w:val="Paragrafi"/>
      </w:pPr>
    </w:p>
    <w:p w:rsidR="00FC1E2B" w:rsidRDefault="00FC1E2B" w:rsidP="00C26B9F">
      <w:pPr>
        <w:pStyle w:val="Paragrafi"/>
      </w:pPr>
    </w:p>
    <w:p w:rsidR="00FC1E2B" w:rsidRDefault="000D2ED8" w:rsidP="00C26B9F">
      <w:pPr>
        <w:pStyle w:val="Paragrafi"/>
      </w:pPr>
      <w:r>
        <w:rPr>
          <w:noProof/>
          <w:lang w:val="en-GB" w:eastAsia="en-GB"/>
        </w:rPr>
        <w:lastRenderedPageBreak/>
        <w:drawing>
          <wp:inline distT="0" distB="0" distL="0" distR="0">
            <wp:extent cx="5029200" cy="766953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29200" cy="7669530"/>
                    </a:xfrm>
                    <a:prstGeom prst="rect">
                      <a:avLst/>
                    </a:prstGeom>
                    <a:noFill/>
                    <a:ln>
                      <a:noFill/>
                    </a:ln>
                  </pic:spPr>
                </pic:pic>
              </a:graphicData>
            </a:graphic>
          </wp:inline>
        </w:drawing>
      </w:r>
    </w:p>
    <w:p w:rsidR="00FC1E2B" w:rsidRDefault="00FC1E2B" w:rsidP="00C26B9F">
      <w:pPr>
        <w:pStyle w:val="Paragrafi"/>
      </w:pPr>
    </w:p>
    <w:p w:rsidR="00FC1E2B" w:rsidRPr="00C26B9F" w:rsidRDefault="00FC1E2B" w:rsidP="00C26B9F">
      <w:pPr>
        <w:pStyle w:val="Paragrafi"/>
      </w:pPr>
    </w:p>
    <w:p w:rsidR="00C26B9F" w:rsidRPr="00C26B9F" w:rsidRDefault="00C26B9F" w:rsidP="00C26B9F">
      <w:pPr>
        <w:pStyle w:val="Paragrafi"/>
      </w:pPr>
    </w:p>
    <w:p w:rsidR="00C26B9F" w:rsidRPr="00C26B9F" w:rsidRDefault="00C26B9F" w:rsidP="00C26B9F">
      <w:pPr>
        <w:pStyle w:val="Paragrafi"/>
      </w:pPr>
    </w:p>
    <w:p w:rsidR="00C26B9F" w:rsidRPr="00C26B9F" w:rsidRDefault="00C26B9F" w:rsidP="00C26B9F">
      <w:pPr>
        <w:pStyle w:val="Paragrafi"/>
      </w:pPr>
    </w:p>
    <w:p w:rsidR="0093361C" w:rsidRDefault="000D2ED8" w:rsidP="007851AA">
      <w:pPr>
        <w:pStyle w:val="Akti"/>
        <w:keepNext w:val="0"/>
        <w:rPr>
          <w:lang w:val="en-US"/>
        </w:rPr>
      </w:pPr>
      <w:r>
        <w:rPr>
          <w:noProof/>
          <w:lang w:eastAsia="en-GB"/>
        </w:rPr>
        <w:lastRenderedPageBreak/>
        <w:drawing>
          <wp:inline distT="0" distB="0" distL="0" distR="0">
            <wp:extent cx="4735195" cy="8469630"/>
            <wp:effectExtent l="0" t="0" r="8255" b="762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35195" cy="8469630"/>
                    </a:xfrm>
                    <a:prstGeom prst="rect">
                      <a:avLst/>
                    </a:prstGeom>
                    <a:noFill/>
                    <a:ln>
                      <a:noFill/>
                    </a:ln>
                  </pic:spPr>
                </pic:pic>
              </a:graphicData>
            </a:graphic>
          </wp:inline>
        </w:drawing>
      </w:r>
    </w:p>
    <w:p w:rsidR="0093361C" w:rsidRDefault="0093361C" w:rsidP="007851AA">
      <w:pPr>
        <w:pStyle w:val="Akti"/>
        <w:keepNext w:val="0"/>
        <w:rPr>
          <w:lang w:val="en-US"/>
        </w:rPr>
      </w:pPr>
    </w:p>
    <w:p w:rsidR="0093361C" w:rsidRDefault="000D2ED8" w:rsidP="007851AA">
      <w:pPr>
        <w:pStyle w:val="Akti"/>
        <w:keepNext w:val="0"/>
        <w:rPr>
          <w:lang w:val="en-US"/>
        </w:rPr>
      </w:pPr>
      <w:r>
        <w:rPr>
          <w:noProof/>
          <w:lang w:eastAsia="en-GB"/>
        </w:rPr>
        <w:lastRenderedPageBreak/>
        <w:drawing>
          <wp:inline distT="0" distB="0" distL="0" distR="0">
            <wp:extent cx="4608830" cy="8355330"/>
            <wp:effectExtent l="0" t="0" r="127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08830" cy="8355330"/>
                    </a:xfrm>
                    <a:prstGeom prst="rect">
                      <a:avLst/>
                    </a:prstGeom>
                    <a:noFill/>
                    <a:ln>
                      <a:noFill/>
                    </a:ln>
                  </pic:spPr>
                </pic:pic>
              </a:graphicData>
            </a:graphic>
          </wp:inline>
        </w:drawing>
      </w:r>
    </w:p>
    <w:p w:rsidR="0093361C" w:rsidRDefault="0093361C" w:rsidP="007851AA">
      <w:pPr>
        <w:pStyle w:val="Akti"/>
        <w:keepNext w:val="0"/>
        <w:rPr>
          <w:lang w:val="en-US"/>
        </w:rPr>
      </w:pPr>
    </w:p>
    <w:p w:rsidR="0093361C" w:rsidRDefault="000D2ED8" w:rsidP="00ED6B6C">
      <w:pPr>
        <w:pStyle w:val="Figure"/>
      </w:pPr>
      <w:r w:rsidRPr="008A1DC9">
        <w:rPr>
          <w:noProof/>
          <w:lang w:val="en-GB" w:eastAsia="en-GB"/>
        </w:rPr>
        <w:drawing>
          <wp:inline distT="0" distB="0" distL="0" distR="0">
            <wp:extent cx="5753100" cy="76390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7639050"/>
                    </a:xfrm>
                    <a:prstGeom prst="rect">
                      <a:avLst/>
                    </a:prstGeom>
                    <a:noFill/>
                    <a:ln>
                      <a:noFill/>
                    </a:ln>
                  </pic:spPr>
                </pic:pic>
              </a:graphicData>
            </a:graphic>
          </wp:inline>
        </w:drawing>
      </w:r>
    </w:p>
    <w:p w:rsidR="0093361C" w:rsidRDefault="0093361C" w:rsidP="007851AA">
      <w:pPr>
        <w:pStyle w:val="Akti"/>
        <w:keepNext w:val="0"/>
        <w:rPr>
          <w:lang w:val="en-US"/>
        </w:rPr>
      </w:pPr>
    </w:p>
    <w:p w:rsidR="0093361C" w:rsidRDefault="0093361C" w:rsidP="007851AA">
      <w:pPr>
        <w:pStyle w:val="Akti"/>
        <w:keepNext w:val="0"/>
        <w:rPr>
          <w:lang w:val="en-US"/>
        </w:rPr>
      </w:pPr>
    </w:p>
    <w:p w:rsidR="0093361C" w:rsidRDefault="0093361C" w:rsidP="007851AA">
      <w:pPr>
        <w:pStyle w:val="Akti"/>
        <w:keepNext w:val="0"/>
        <w:rPr>
          <w:lang w:val="en-US"/>
        </w:rPr>
      </w:pPr>
    </w:p>
    <w:p w:rsidR="0093361C" w:rsidRDefault="0093361C" w:rsidP="007851AA">
      <w:pPr>
        <w:pStyle w:val="Akti"/>
        <w:keepNext w:val="0"/>
        <w:rPr>
          <w:lang w:val="en-US"/>
        </w:rPr>
      </w:pPr>
    </w:p>
    <w:p w:rsidR="00210D87" w:rsidRDefault="00210D87" w:rsidP="007851AA">
      <w:pPr>
        <w:pStyle w:val="Akti"/>
        <w:keepNext w:val="0"/>
        <w:rPr>
          <w:lang w:val="en-US"/>
        </w:rPr>
      </w:pPr>
    </w:p>
    <w:p w:rsidR="00210D87" w:rsidRDefault="00210D87" w:rsidP="007851AA">
      <w:pPr>
        <w:pStyle w:val="Akti"/>
        <w:keepNext w:val="0"/>
        <w:rPr>
          <w:lang w:val="en-US"/>
        </w:rPr>
      </w:pPr>
    </w:p>
    <w:p w:rsidR="00210D87" w:rsidRDefault="000D2ED8" w:rsidP="00ED6B6C">
      <w:pPr>
        <w:pStyle w:val="Figure"/>
      </w:pPr>
      <w:r>
        <w:rPr>
          <w:noProof/>
          <w:lang w:val="en-GB" w:eastAsia="en-GB"/>
        </w:rPr>
        <w:drawing>
          <wp:inline distT="0" distB="0" distL="0" distR="0">
            <wp:extent cx="5469255" cy="812673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69255" cy="8126730"/>
                    </a:xfrm>
                    <a:prstGeom prst="rect">
                      <a:avLst/>
                    </a:prstGeom>
                    <a:noFill/>
                    <a:ln>
                      <a:noFill/>
                    </a:ln>
                  </pic:spPr>
                </pic:pic>
              </a:graphicData>
            </a:graphic>
          </wp:inline>
        </w:drawing>
      </w:r>
    </w:p>
    <w:p w:rsidR="0093361C" w:rsidRDefault="0093361C" w:rsidP="007851AA">
      <w:pPr>
        <w:pStyle w:val="Akti"/>
        <w:keepNext w:val="0"/>
        <w:rPr>
          <w:lang w:val="en-US"/>
        </w:rPr>
      </w:pPr>
    </w:p>
    <w:p w:rsidR="0093361C" w:rsidRDefault="0093361C" w:rsidP="007851AA">
      <w:pPr>
        <w:pStyle w:val="Akti"/>
        <w:keepNext w:val="0"/>
        <w:rPr>
          <w:lang w:val="en-US"/>
        </w:rPr>
      </w:pPr>
    </w:p>
    <w:p w:rsidR="00210D87" w:rsidRDefault="00210D87" w:rsidP="007851AA">
      <w:pPr>
        <w:pStyle w:val="Akti"/>
        <w:keepNext w:val="0"/>
        <w:rPr>
          <w:lang w:val="en-US"/>
        </w:rPr>
      </w:pPr>
    </w:p>
    <w:p w:rsidR="00210D87" w:rsidRDefault="00210D87" w:rsidP="007851AA">
      <w:pPr>
        <w:pStyle w:val="Akti"/>
        <w:keepNext w:val="0"/>
        <w:rPr>
          <w:lang w:val="en-US"/>
        </w:rPr>
      </w:pPr>
    </w:p>
    <w:p w:rsidR="00210D87" w:rsidRDefault="000D2ED8" w:rsidP="00ED6B6C">
      <w:pPr>
        <w:pStyle w:val="Figure"/>
      </w:pPr>
      <w:r w:rsidRPr="00ED6B6C">
        <w:rPr>
          <w:noProof/>
          <w:lang w:val="en-GB" w:eastAsia="en-GB"/>
        </w:rPr>
        <w:drawing>
          <wp:inline distT="0" distB="0" distL="0" distR="0">
            <wp:extent cx="5090795" cy="795909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90795" cy="7959090"/>
                    </a:xfrm>
                    <a:prstGeom prst="rect">
                      <a:avLst/>
                    </a:prstGeom>
                    <a:noFill/>
                    <a:ln>
                      <a:noFill/>
                    </a:ln>
                  </pic:spPr>
                </pic:pic>
              </a:graphicData>
            </a:graphic>
          </wp:inline>
        </w:drawing>
      </w:r>
    </w:p>
    <w:p w:rsidR="00210D87" w:rsidRDefault="00210D87" w:rsidP="007851AA">
      <w:pPr>
        <w:pStyle w:val="Akti"/>
        <w:keepNext w:val="0"/>
        <w:rPr>
          <w:lang w:val="en-US"/>
        </w:rPr>
      </w:pPr>
    </w:p>
    <w:p w:rsidR="00210D87" w:rsidRDefault="00210D87" w:rsidP="007851AA">
      <w:pPr>
        <w:pStyle w:val="Akti"/>
        <w:keepNext w:val="0"/>
        <w:rPr>
          <w:lang w:val="en-US"/>
        </w:rPr>
      </w:pPr>
    </w:p>
    <w:p w:rsidR="00210D87" w:rsidRDefault="00210D87" w:rsidP="007851AA">
      <w:pPr>
        <w:pStyle w:val="Akti"/>
        <w:keepNext w:val="0"/>
        <w:rPr>
          <w:lang w:val="en-US"/>
        </w:rPr>
      </w:pPr>
    </w:p>
    <w:p w:rsidR="00AB6EE0" w:rsidRDefault="00AB6EE0" w:rsidP="007851AA">
      <w:pPr>
        <w:pStyle w:val="Akti"/>
        <w:keepNext w:val="0"/>
        <w:rPr>
          <w:lang w:val="en-US"/>
        </w:rPr>
      </w:pPr>
    </w:p>
    <w:p w:rsidR="00AB6EE0" w:rsidRDefault="000D2ED8" w:rsidP="00ED6B6C">
      <w:pPr>
        <w:pStyle w:val="Figure"/>
      </w:pPr>
      <w:r w:rsidRPr="00ED6B6C">
        <w:rPr>
          <w:noProof/>
          <w:lang w:val="en-GB" w:eastAsia="en-GB"/>
        </w:rPr>
        <w:drawing>
          <wp:inline distT="0" distB="0" distL="0" distR="0">
            <wp:extent cx="5315585" cy="795909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15585" cy="7959090"/>
                    </a:xfrm>
                    <a:prstGeom prst="rect">
                      <a:avLst/>
                    </a:prstGeom>
                    <a:noFill/>
                    <a:ln>
                      <a:noFill/>
                    </a:ln>
                  </pic:spPr>
                </pic:pic>
              </a:graphicData>
            </a:graphic>
          </wp:inline>
        </w:drawing>
      </w:r>
    </w:p>
    <w:p w:rsidR="00210D87" w:rsidRDefault="00210D87" w:rsidP="007851AA">
      <w:pPr>
        <w:pStyle w:val="Akti"/>
        <w:keepNext w:val="0"/>
        <w:rPr>
          <w:lang w:val="en-US"/>
        </w:rPr>
      </w:pPr>
    </w:p>
    <w:p w:rsidR="00210D87" w:rsidRDefault="00210D87" w:rsidP="007851AA">
      <w:pPr>
        <w:pStyle w:val="Akti"/>
        <w:keepNext w:val="0"/>
        <w:rPr>
          <w:lang w:val="en-US"/>
        </w:rPr>
      </w:pPr>
    </w:p>
    <w:p w:rsidR="00210D87" w:rsidRDefault="00210D87" w:rsidP="007851AA">
      <w:pPr>
        <w:pStyle w:val="Akti"/>
        <w:keepNext w:val="0"/>
        <w:rPr>
          <w:lang w:val="en-US"/>
        </w:rPr>
      </w:pPr>
    </w:p>
    <w:p w:rsidR="009947C6" w:rsidRDefault="009947C6" w:rsidP="007851AA">
      <w:pPr>
        <w:pStyle w:val="Akti"/>
        <w:keepNext w:val="0"/>
        <w:rPr>
          <w:lang w:val="en-US"/>
        </w:rPr>
      </w:pPr>
    </w:p>
    <w:p w:rsidR="009947C6" w:rsidRDefault="000D2ED8" w:rsidP="00ED6B6C">
      <w:pPr>
        <w:pStyle w:val="Figure"/>
      </w:pPr>
      <w:r w:rsidRPr="00ED6B6C">
        <w:rPr>
          <w:noProof/>
          <w:lang w:val="en-GB" w:eastAsia="en-GB"/>
        </w:rPr>
        <w:drawing>
          <wp:inline distT="0" distB="0" distL="0" distR="0">
            <wp:extent cx="5622925" cy="795909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22925" cy="7959090"/>
                    </a:xfrm>
                    <a:prstGeom prst="rect">
                      <a:avLst/>
                    </a:prstGeom>
                    <a:noFill/>
                    <a:ln>
                      <a:noFill/>
                    </a:ln>
                  </pic:spPr>
                </pic:pic>
              </a:graphicData>
            </a:graphic>
          </wp:inline>
        </w:drawing>
      </w:r>
    </w:p>
    <w:p w:rsidR="009947C6" w:rsidRDefault="009947C6" w:rsidP="007851AA">
      <w:pPr>
        <w:pStyle w:val="Akti"/>
        <w:keepNext w:val="0"/>
        <w:rPr>
          <w:lang w:val="en-US"/>
        </w:rPr>
      </w:pPr>
    </w:p>
    <w:p w:rsidR="009947C6" w:rsidRDefault="009947C6" w:rsidP="007851AA">
      <w:pPr>
        <w:pStyle w:val="Akti"/>
        <w:keepNext w:val="0"/>
        <w:rPr>
          <w:lang w:val="en-US"/>
        </w:rPr>
      </w:pPr>
    </w:p>
    <w:p w:rsidR="009947C6" w:rsidRDefault="009947C6" w:rsidP="007851AA">
      <w:pPr>
        <w:pStyle w:val="Akti"/>
        <w:keepNext w:val="0"/>
        <w:rPr>
          <w:lang w:val="en-US"/>
        </w:rPr>
      </w:pPr>
    </w:p>
    <w:p w:rsidR="009947C6" w:rsidRDefault="009947C6" w:rsidP="007851AA">
      <w:pPr>
        <w:pStyle w:val="Akti"/>
        <w:keepNext w:val="0"/>
        <w:rPr>
          <w:lang w:val="en-US"/>
        </w:rPr>
      </w:pPr>
    </w:p>
    <w:p w:rsidR="009947C6" w:rsidRDefault="009947C6" w:rsidP="007851AA">
      <w:pPr>
        <w:pStyle w:val="Akti"/>
        <w:keepNext w:val="0"/>
        <w:rPr>
          <w:lang w:val="en-US"/>
        </w:rPr>
      </w:pPr>
    </w:p>
    <w:p w:rsidR="009947C6" w:rsidRDefault="000D2ED8" w:rsidP="00ED6B6C">
      <w:pPr>
        <w:pStyle w:val="Figure"/>
      </w:pPr>
      <w:r w:rsidRPr="00ED6B6C">
        <w:rPr>
          <w:noProof/>
          <w:lang w:val="en-GB" w:eastAsia="en-GB"/>
        </w:rPr>
        <w:drawing>
          <wp:inline distT="0" distB="0" distL="0" distR="0">
            <wp:extent cx="4669155" cy="784479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69155" cy="7844790"/>
                    </a:xfrm>
                    <a:prstGeom prst="rect">
                      <a:avLst/>
                    </a:prstGeom>
                    <a:noFill/>
                    <a:ln>
                      <a:noFill/>
                    </a:ln>
                  </pic:spPr>
                </pic:pic>
              </a:graphicData>
            </a:graphic>
          </wp:inline>
        </w:drawing>
      </w:r>
    </w:p>
    <w:p w:rsidR="00210D87" w:rsidRDefault="00210D87" w:rsidP="007851AA">
      <w:pPr>
        <w:pStyle w:val="Akti"/>
        <w:keepNext w:val="0"/>
        <w:rPr>
          <w:lang w:val="en-US"/>
        </w:rPr>
      </w:pPr>
    </w:p>
    <w:p w:rsidR="0093361C" w:rsidRDefault="0093361C" w:rsidP="007851AA">
      <w:pPr>
        <w:pStyle w:val="Akti"/>
        <w:keepNext w:val="0"/>
        <w:rPr>
          <w:lang w:val="en-US"/>
        </w:rPr>
      </w:pPr>
    </w:p>
    <w:p w:rsidR="0041149E" w:rsidRDefault="0041149E" w:rsidP="00ED6B6C">
      <w:pPr>
        <w:pStyle w:val="Paragrafi"/>
      </w:pPr>
    </w:p>
    <w:p w:rsidR="0031445F" w:rsidRPr="00FC1E2B" w:rsidRDefault="0031445F" w:rsidP="00327658">
      <w:pPr>
        <w:pStyle w:val="Akti"/>
        <w:keepNext w:val="0"/>
        <w:rPr>
          <w:lang w:val="en-US"/>
        </w:rPr>
      </w:pPr>
      <w:r w:rsidRPr="00FC1E2B">
        <w:rPr>
          <w:lang w:val="en-US"/>
        </w:rPr>
        <w:t>VENDIM</w:t>
      </w:r>
    </w:p>
    <w:p w:rsidR="0031445F" w:rsidRPr="006A51B5" w:rsidRDefault="006A51B5" w:rsidP="006A51B5">
      <w:pPr>
        <w:pStyle w:val="NumriData"/>
      </w:pPr>
      <w:r>
        <w:t>Nr</w:t>
      </w:r>
      <w:r w:rsidRPr="006A51B5">
        <w:t>.39, datë 13.1.2005</w:t>
      </w:r>
    </w:p>
    <w:p w:rsidR="006A51B5" w:rsidRPr="00FC1E2B" w:rsidRDefault="006A51B5" w:rsidP="006A51B5">
      <w:pPr>
        <w:pStyle w:val="Paragrafi"/>
      </w:pPr>
    </w:p>
    <w:p w:rsidR="006A51B5" w:rsidRDefault="006A51B5" w:rsidP="006A51B5">
      <w:pPr>
        <w:pStyle w:val="Titulli"/>
      </w:pPr>
      <w:r>
        <w:t>pËr lejimin e institucioneve buxhetore tË pËrdorin procedurËn “Prokurim i drejtpërdr</w:t>
      </w:r>
      <w:r w:rsidR="00DD33B8">
        <w:t>E</w:t>
      </w:r>
      <w:r w:rsidR="008849EC">
        <w:t>jtë”</w:t>
      </w:r>
      <w:r>
        <w:t>, për sigurimin e detyrueshëm të mjete</w:t>
      </w:r>
      <w:r w:rsidR="00DD33B8">
        <w:t>V</w:t>
      </w:r>
      <w:r>
        <w:t xml:space="preserve">e të </w:t>
      </w:r>
      <w:smartTag w:uri="urn:schemas-microsoft-com:office:smarttags" w:element="City">
        <w:smartTag w:uri="urn:schemas-microsoft-com:office:smarttags" w:element="place">
          <w:r>
            <w:t>tyre</w:t>
          </w:r>
        </w:smartTag>
      </w:smartTag>
      <w:r>
        <w:t xml:space="preserve"> motorike për përgjegjësitë ndaj palëve të treta</w:t>
      </w:r>
    </w:p>
    <w:p w:rsidR="006A51B5" w:rsidRPr="00FC1E2B" w:rsidRDefault="006A51B5" w:rsidP="006A51B5">
      <w:pPr>
        <w:pStyle w:val="Paragrafi"/>
      </w:pPr>
    </w:p>
    <w:p w:rsidR="006A51B5" w:rsidRPr="00FC1E2B" w:rsidRDefault="006A51B5" w:rsidP="006A51B5">
      <w:pPr>
        <w:pStyle w:val="Paragrafi"/>
      </w:pPr>
      <w:r w:rsidRPr="00FC1E2B">
        <w:t>N</w:t>
      </w:r>
      <w:r w:rsidR="000E685A" w:rsidRPr="00FC1E2B">
        <w:t>ë</w:t>
      </w:r>
      <w:r w:rsidRPr="00FC1E2B">
        <w:t xml:space="preserve"> mb</w:t>
      </w:r>
      <w:r w:rsidR="000E685A" w:rsidRPr="00FC1E2B">
        <w:t>ë</w:t>
      </w:r>
      <w:r w:rsidRPr="00FC1E2B">
        <w:t>shtetje t</w:t>
      </w:r>
      <w:r w:rsidR="000E685A" w:rsidRPr="00FC1E2B">
        <w:t>ë</w:t>
      </w:r>
      <w:r w:rsidRPr="00FC1E2B">
        <w:t xml:space="preserve"> nenit 100 t</w:t>
      </w:r>
      <w:r w:rsidR="000E685A" w:rsidRPr="00FC1E2B">
        <w:t>ë</w:t>
      </w:r>
      <w:r w:rsidRPr="00FC1E2B">
        <w:t xml:space="preserve"> Kushtetut</w:t>
      </w:r>
      <w:r w:rsidR="000E685A" w:rsidRPr="00FC1E2B">
        <w:t>ë</w:t>
      </w:r>
      <w:r w:rsidRPr="00FC1E2B">
        <w:t>s dhe</w:t>
      </w:r>
      <w:r w:rsidR="000E685A" w:rsidRPr="00FC1E2B">
        <w:t xml:space="preserve"> të</w:t>
      </w:r>
      <w:r w:rsidRPr="00FC1E2B">
        <w:t xml:space="preserve"> pik</w:t>
      </w:r>
      <w:r w:rsidR="000E685A" w:rsidRPr="00FC1E2B">
        <w:t>ë</w:t>
      </w:r>
      <w:r w:rsidR="008849EC">
        <w:t>s 3</w:t>
      </w:r>
      <w:r w:rsidRPr="00FC1E2B">
        <w:t xml:space="preserve"> t</w:t>
      </w:r>
      <w:r w:rsidR="000E685A" w:rsidRPr="00FC1E2B">
        <w:t>ë</w:t>
      </w:r>
      <w:r w:rsidR="008849EC">
        <w:t xml:space="preserve"> nenit 17</w:t>
      </w:r>
      <w:r w:rsidRPr="00FC1E2B">
        <w:t xml:space="preserve"> t</w:t>
      </w:r>
      <w:r w:rsidR="000E685A" w:rsidRPr="00FC1E2B">
        <w:t>ë</w:t>
      </w:r>
      <w:r w:rsidRPr="00FC1E2B">
        <w:t xml:space="preserve"> ligjit nr.7971, dat</w:t>
      </w:r>
      <w:r w:rsidR="000E685A" w:rsidRPr="00FC1E2B">
        <w:t>ë</w:t>
      </w:r>
      <w:r w:rsidR="008849EC">
        <w:t xml:space="preserve"> 26.7.1995</w:t>
      </w:r>
      <w:r w:rsidRPr="00FC1E2B">
        <w:t xml:space="preserve"> “P</w:t>
      </w:r>
      <w:r w:rsidR="000E685A" w:rsidRPr="00FC1E2B">
        <w:t>ë</w:t>
      </w:r>
      <w:r w:rsidRPr="00FC1E2B">
        <w:t>r prokurim publik”, t</w:t>
      </w:r>
      <w:r w:rsidR="000E685A" w:rsidRPr="00FC1E2B">
        <w:t>ë</w:t>
      </w:r>
      <w:r w:rsidRPr="00FC1E2B">
        <w:t xml:space="preserve"> ndryshuar, me propozimin e Ministrit t</w:t>
      </w:r>
      <w:r w:rsidR="000E685A" w:rsidRPr="00FC1E2B">
        <w:t>ë</w:t>
      </w:r>
      <w:r w:rsidRPr="00FC1E2B">
        <w:t xml:space="preserve"> Shtetit p</w:t>
      </w:r>
      <w:r w:rsidR="000E685A" w:rsidRPr="00FC1E2B">
        <w:t>ë</w:t>
      </w:r>
      <w:r w:rsidRPr="00FC1E2B">
        <w:t>r Koordinimin, K</w:t>
      </w:r>
      <w:r w:rsidR="000E685A" w:rsidRPr="00FC1E2B">
        <w:t>ë</w:t>
      </w:r>
      <w:r w:rsidRPr="00FC1E2B">
        <w:t>shilli i Ministrave</w:t>
      </w:r>
    </w:p>
    <w:p w:rsidR="006A51B5" w:rsidRPr="00FC1E2B" w:rsidRDefault="006A51B5" w:rsidP="006A51B5">
      <w:pPr>
        <w:pStyle w:val="Paragrafi"/>
      </w:pPr>
    </w:p>
    <w:p w:rsidR="006A51B5" w:rsidRDefault="006A51B5" w:rsidP="000E685A">
      <w:pPr>
        <w:pStyle w:val="VENDOSI"/>
      </w:pPr>
      <w:r>
        <w:t>VENDOSI:</w:t>
      </w:r>
    </w:p>
    <w:p w:rsidR="006A51B5" w:rsidRPr="00FC1E2B" w:rsidRDefault="006A51B5" w:rsidP="006A51B5">
      <w:pPr>
        <w:pStyle w:val="Paragrafi"/>
      </w:pPr>
    </w:p>
    <w:p w:rsidR="006A51B5" w:rsidRPr="00FC1E2B" w:rsidRDefault="006A51B5" w:rsidP="006A51B5">
      <w:pPr>
        <w:pStyle w:val="Paragrafi"/>
      </w:pPr>
      <w:r w:rsidRPr="00FC1E2B">
        <w:t>1. Lej</w:t>
      </w:r>
      <w:r w:rsidR="00511171">
        <w:t>imin e institucioneve buxhetore</w:t>
      </w:r>
      <w:r w:rsidRPr="00FC1E2B">
        <w:t xml:space="preserve"> q</w:t>
      </w:r>
      <w:r w:rsidR="000E685A" w:rsidRPr="00FC1E2B">
        <w:t>ë</w:t>
      </w:r>
      <w:r w:rsidRPr="00FC1E2B">
        <w:t>, p</w:t>
      </w:r>
      <w:r w:rsidR="000E685A" w:rsidRPr="00FC1E2B">
        <w:t>ë</w:t>
      </w:r>
      <w:r w:rsidRPr="00FC1E2B">
        <w:t>r fondet limit t</w:t>
      </w:r>
      <w:r w:rsidR="000E685A" w:rsidRPr="00FC1E2B">
        <w:t>ë</w:t>
      </w:r>
      <w:r w:rsidRPr="00FC1E2B">
        <w:t xml:space="preserve"> miratuara n</w:t>
      </w:r>
      <w:r w:rsidR="000E685A" w:rsidRPr="00FC1E2B">
        <w:t>ë</w:t>
      </w:r>
      <w:r w:rsidRPr="00FC1E2B">
        <w:t xml:space="preserve"> Buxhetin e Shtetit t</w:t>
      </w:r>
      <w:r w:rsidR="000E685A" w:rsidRPr="00FC1E2B">
        <w:t>ë</w:t>
      </w:r>
      <w:r w:rsidRPr="00FC1E2B">
        <w:t xml:space="preserve"> vitit 2005, t</w:t>
      </w:r>
      <w:r w:rsidR="000E685A" w:rsidRPr="00FC1E2B">
        <w:t>ë</w:t>
      </w:r>
      <w:r w:rsidRPr="00FC1E2B">
        <w:t xml:space="preserve"> p</w:t>
      </w:r>
      <w:r w:rsidR="000E685A" w:rsidRPr="00FC1E2B">
        <w:t>ë</w:t>
      </w:r>
      <w:r w:rsidRPr="00FC1E2B">
        <w:t>rdorin procedur</w:t>
      </w:r>
      <w:r w:rsidR="000E685A" w:rsidRPr="00FC1E2B">
        <w:t>ë</w:t>
      </w:r>
      <w:r w:rsidRPr="00FC1E2B">
        <w:t>n “Prokurim i drejtp</w:t>
      </w:r>
      <w:r w:rsidR="000E685A" w:rsidRPr="00FC1E2B">
        <w:t>ë</w:t>
      </w:r>
      <w:r w:rsidRPr="00FC1E2B">
        <w:t>rdrejt</w:t>
      </w:r>
      <w:r w:rsidR="000E685A" w:rsidRPr="00FC1E2B">
        <w:t>ë</w:t>
      </w:r>
      <w:r w:rsidR="00511171">
        <w:t>”, me INSIG</w:t>
      </w:r>
      <w:r w:rsidRPr="00FC1E2B">
        <w:t xml:space="preserve"> sh</w:t>
      </w:r>
      <w:r w:rsidR="00511171">
        <w:t>.</w:t>
      </w:r>
      <w:r w:rsidRPr="00FC1E2B">
        <w:t>a</w:t>
      </w:r>
      <w:r w:rsidR="00511171">
        <w:t>.</w:t>
      </w:r>
      <w:r w:rsidRPr="00FC1E2B">
        <w:t>-n</w:t>
      </w:r>
      <w:r w:rsidR="000E685A" w:rsidRPr="00FC1E2B">
        <w:t>ë</w:t>
      </w:r>
      <w:r w:rsidRPr="00FC1E2B">
        <w:t>, p</w:t>
      </w:r>
      <w:r w:rsidR="000E685A" w:rsidRPr="00FC1E2B">
        <w:t>ë</w:t>
      </w:r>
      <w:r w:rsidRPr="00FC1E2B">
        <w:t>r sigurimin e detyru</w:t>
      </w:r>
      <w:r w:rsidR="00511171">
        <w:t>e</w:t>
      </w:r>
      <w:r w:rsidRPr="00FC1E2B">
        <w:t>sh</w:t>
      </w:r>
      <w:r w:rsidR="000E685A" w:rsidRPr="00FC1E2B">
        <w:t>ë</w:t>
      </w:r>
      <w:r w:rsidRPr="00FC1E2B">
        <w:t>m (TPL)</w:t>
      </w:r>
      <w:r w:rsidR="000E685A" w:rsidRPr="00FC1E2B">
        <w:t xml:space="preserve"> të mjeteve të tyre motorike për përgjegjësitë ndaj palëve të t</w:t>
      </w:r>
      <w:r w:rsidR="00511171">
        <w:t>r</w:t>
      </w:r>
      <w:r w:rsidR="000E685A" w:rsidRPr="00FC1E2B">
        <w:t>eta.</w:t>
      </w:r>
    </w:p>
    <w:p w:rsidR="000E685A" w:rsidRPr="00FC1E2B" w:rsidRDefault="00511171" w:rsidP="006A51B5">
      <w:pPr>
        <w:pStyle w:val="Paragrafi"/>
      </w:pPr>
      <w:r>
        <w:t>2. Primi që INSIG</w:t>
      </w:r>
      <w:r w:rsidR="000E685A" w:rsidRPr="00FC1E2B">
        <w:t xml:space="preserve"> sh.a.-ja, do të arkëtojë nga institucionet buxhetore të jetë vler</w:t>
      </w:r>
      <w:r>
        <w:t>a e primit të pastër, shtuar vle</w:t>
      </w:r>
      <w:r w:rsidR="000E685A" w:rsidRPr="00FC1E2B">
        <w:t>rën e shpenzimeve administrative.</w:t>
      </w:r>
    </w:p>
    <w:p w:rsidR="000E685A" w:rsidRDefault="00657D4F" w:rsidP="006A51B5">
      <w:pPr>
        <w:pStyle w:val="Paragrafi"/>
        <w:rPr>
          <w:lang w:val="it-IT"/>
        </w:rPr>
      </w:pPr>
      <w:r>
        <w:rPr>
          <w:lang w:val="it-IT"/>
        </w:rPr>
        <w:t>3. Ngarkohen drejtuesit e instit</w:t>
      </w:r>
      <w:r w:rsidR="000E685A">
        <w:rPr>
          <w:lang w:val="it-IT"/>
        </w:rPr>
        <w:t>ucioneve buxhetore për zbatimin e këtij vendimi.</w:t>
      </w:r>
    </w:p>
    <w:p w:rsidR="000E685A" w:rsidRPr="000E685A" w:rsidRDefault="002D5D17" w:rsidP="006A51B5">
      <w:pPr>
        <w:pStyle w:val="Paragrafi"/>
        <w:rPr>
          <w:lang w:val="it-IT"/>
        </w:rPr>
      </w:pPr>
      <w:r>
        <w:rPr>
          <w:lang w:val="it-IT"/>
        </w:rPr>
        <w:t>Ky vendim hyn në</w:t>
      </w:r>
      <w:r w:rsidR="000E685A" w:rsidRPr="000E685A">
        <w:rPr>
          <w:lang w:val="it-IT"/>
        </w:rPr>
        <w:t xml:space="preserve"> fuqi menjëherë.</w:t>
      </w:r>
    </w:p>
    <w:p w:rsidR="006A51B5" w:rsidRPr="000E685A" w:rsidRDefault="006A51B5" w:rsidP="006A51B5">
      <w:pPr>
        <w:pStyle w:val="Paragrafi"/>
        <w:rPr>
          <w:lang w:val="it-IT"/>
        </w:rPr>
      </w:pPr>
    </w:p>
    <w:p w:rsidR="006A51B5" w:rsidRPr="00FC1E2B" w:rsidRDefault="000E685A" w:rsidP="000E685A">
      <w:pPr>
        <w:pStyle w:val="Autoriteti"/>
        <w:rPr>
          <w:lang w:val="it-IT"/>
        </w:rPr>
      </w:pPr>
      <w:r w:rsidRPr="00FC1E2B">
        <w:rPr>
          <w:lang w:val="it-IT"/>
        </w:rPr>
        <w:t>KRYEMINISTRI</w:t>
      </w:r>
    </w:p>
    <w:p w:rsidR="000E685A" w:rsidRPr="00FC1E2B" w:rsidRDefault="000E685A" w:rsidP="000E685A">
      <w:pPr>
        <w:pStyle w:val="AutoritetiEmer"/>
        <w:rPr>
          <w:lang w:val="it-IT"/>
        </w:rPr>
      </w:pPr>
      <w:r w:rsidRPr="00FC1E2B">
        <w:rPr>
          <w:lang w:val="it-IT"/>
        </w:rPr>
        <w:t>Fatos Nano</w:t>
      </w:r>
    </w:p>
    <w:p w:rsidR="006A51B5" w:rsidRPr="000E685A" w:rsidRDefault="006A51B5" w:rsidP="006A51B5">
      <w:pPr>
        <w:pStyle w:val="Paragrafi"/>
        <w:rPr>
          <w:lang w:val="it-IT"/>
        </w:rPr>
      </w:pPr>
    </w:p>
    <w:p w:rsidR="0031445F" w:rsidRPr="000E685A" w:rsidRDefault="0031445F" w:rsidP="00987986">
      <w:pPr>
        <w:pStyle w:val="Paragrafi"/>
        <w:rPr>
          <w:lang w:val="it-IT"/>
        </w:rPr>
      </w:pPr>
    </w:p>
    <w:p w:rsidR="0031445F" w:rsidRPr="000E685A" w:rsidRDefault="0031445F" w:rsidP="007851AA">
      <w:pPr>
        <w:pStyle w:val="Akti"/>
        <w:keepNext w:val="0"/>
        <w:rPr>
          <w:lang w:val="it-IT"/>
        </w:rPr>
      </w:pPr>
    </w:p>
    <w:p w:rsidR="007851AA" w:rsidRPr="00B45C2B" w:rsidRDefault="007851AA" w:rsidP="007851AA">
      <w:pPr>
        <w:pStyle w:val="Akti"/>
        <w:keepNext w:val="0"/>
        <w:rPr>
          <w:lang w:val="it-IT"/>
        </w:rPr>
      </w:pPr>
      <w:r>
        <w:rPr>
          <w:lang w:val="it-IT"/>
        </w:rPr>
        <w:t>VENDI</w:t>
      </w:r>
      <w:r w:rsidRPr="00B45C2B">
        <w:rPr>
          <w:lang w:val="it-IT"/>
        </w:rPr>
        <w:t>M</w:t>
      </w:r>
    </w:p>
    <w:p w:rsidR="007851AA" w:rsidRPr="00B45C2B" w:rsidRDefault="007851AA" w:rsidP="00746E42">
      <w:pPr>
        <w:pStyle w:val="NumriData"/>
        <w:rPr>
          <w:lang w:val="it-IT"/>
        </w:rPr>
      </w:pPr>
      <w:r w:rsidRPr="00746E42">
        <w:t xml:space="preserve">Nr.2, datë </w:t>
      </w:r>
      <w:r w:rsidRPr="00B45C2B">
        <w:rPr>
          <w:lang w:val="it-IT"/>
        </w:rPr>
        <w:t>18.1.2005</w:t>
      </w:r>
    </w:p>
    <w:p w:rsidR="007851AA" w:rsidRPr="00B45C2B" w:rsidRDefault="007851AA" w:rsidP="007851AA">
      <w:pPr>
        <w:pStyle w:val="TitulliTitull"/>
        <w:rPr>
          <w:lang w:val="it-IT"/>
        </w:rPr>
      </w:pPr>
    </w:p>
    <w:p w:rsidR="007851AA" w:rsidRPr="003A08BA" w:rsidRDefault="007851AA" w:rsidP="003A08BA">
      <w:pPr>
        <w:pStyle w:val="Titulli"/>
        <w:rPr>
          <w:b w:val="0"/>
        </w:rPr>
      </w:pPr>
      <w:r w:rsidRPr="003A08BA">
        <w:rPr>
          <w:b w:val="0"/>
        </w:rPr>
        <w:t>NË EMËR TË REPUBLIKËS SË SHQIPËRISË</w:t>
      </w:r>
    </w:p>
    <w:p w:rsidR="007851AA" w:rsidRPr="00B45C2B" w:rsidRDefault="007851AA" w:rsidP="007851AA">
      <w:pPr>
        <w:pStyle w:val="Paragrafi"/>
        <w:rPr>
          <w:lang w:val="it-IT"/>
        </w:rPr>
      </w:pPr>
    </w:p>
    <w:p w:rsidR="007851AA" w:rsidRDefault="007851AA" w:rsidP="007851AA">
      <w:pPr>
        <w:pStyle w:val="Paragrafi"/>
        <w:rPr>
          <w:lang w:val="it-IT"/>
        </w:rPr>
      </w:pPr>
      <w:r w:rsidRPr="00B45C2B">
        <w:rPr>
          <w:lang w:val="it-IT"/>
        </w:rPr>
        <w:t>Gjykata Kushtetuese e Republikës së Shqipërisë, e përbërë nga:</w:t>
      </w:r>
    </w:p>
    <w:p w:rsidR="007851AA" w:rsidRPr="00B45C2B" w:rsidRDefault="007851AA" w:rsidP="007851AA">
      <w:pPr>
        <w:pStyle w:val="Paragrafi"/>
        <w:rPr>
          <w:lang w:val="it-IT"/>
        </w:rPr>
      </w:pPr>
    </w:p>
    <w:p w:rsidR="007851AA" w:rsidRPr="00C645DA" w:rsidRDefault="007851AA" w:rsidP="00A52133">
      <w:pPr>
        <w:pStyle w:val="Paragrafi"/>
        <w:ind w:left="720" w:firstLine="0"/>
      </w:pPr>
      <w:r>
        <w:t>Gjergji Sauli</w:t>
      </w:r>
      <w:r w:rsidRPr="00C645DA">
        <w:tab/>
      </w:r>
      <w:r w:rsidRPr="00C645DA">
        <w:tab/>
        <w:t>Kryetar i Gjykatës Kushtetuese</w:t>
      </w:r>
    </w:p>
    <w:p w:rsidR="007851AA" w:rsidRPr="00B45C2B" w:rsidRDefault="007851AA" w:rsidP="007851AA">
      <w:pPr>
        <w:pStyle w:val="Paragrafi"/>
        <w:rPr>
          <w:lang w:val="it-IT"/>
        </w:rPr>
      </w:pPr>
      <w:r w:rsidRPr="00B45C2B">
        <w:rPr>
          <w:lang w:val="it-IT"/>
        </w:rPr>
        <w:t>Alfred Karamuço</w:t>
      </w:r>
      <w:r w:rsidRPr="00B45C2B">
        <w:rPr>
          <w:lang w:val="it-IT"/>
        </w:rPr>
        <w:tab/>
        <w:t>Anëtar i</w:t>
      </w:r>
      <w:r w:rsidR="0036022E">
        <w:rPr>
          <w:lang w:val="it-IT"/>
        </w:rPr>
        <w:tab/>
      </w:r>
      <w:r w:rsidRPr="00B45C2B">
        <w:rPr>
          <w:lang w:val="it-IT"/>
        </w:rPr>
        <w:t>“</w:t>
      </w:r>
      <w:r w:rsidRPr="00B45C2B">
        <w:rPr>
          <w:lang w:val="it-IT"/>
        </w:rPr>
        <w:tab/>
        <w:t>“</w:t>
      </w:r>
      <w:r w:rsidRPr="00B45C2B">
        <w:rPr>
          <w:lang w:val="it-IT"/>
        </w:rPr>
        <w:tab/>
        <w:t xml:space="preserve">   </w:t>
      </w:r>
    </w:p>
    <w:p w:rsidR="007851AA" w:rsidRPr="00B45C2B" w:rsidRDefault="007851AA" w:rsidP="007851AA">
      <w:pPr>
        <w:pStyle w:val="Paragrafi"/>
        <w:rPr>
          <w:lang w:val="it-IT"/>
        </w:rPr>
      </w:pPr>
      <w:r w:rsidRPr="00B45C2B">
        <w:rPr>
          <w:lang w:val="it-IT"/>
        </w:rPr>
        <w:t>Fehmi Abdiu</w:t>
      </w:r>
      <w:r w:rsidRPr="00B45C2B">
        <w:rPr>
          <w:lang w:val="it-IT"/>
        </w:rPr>
        <w:tab/>
      </w:r>
      <w:r w:rsidRPr="00B45C2B">
        <w:rPr>
          <w:lang w:val="it-IT"/>
        </w:rPr>
        <w:tab/>
        <w:t>Anëtar i</w:t>
      </w:r>
      <w:r w:rsidRPr="00B45C2B">
        <w:rPr>
          <w:lang w:val="it-IT"/>
        </w:rPr>
        <w:tab/>
        <w:t>“</w:t>
      </w:r>
      <w:r w:rsidRPr="00B45C2B">
        <w:rPr>
          <w:lang w:val="it-IT"/>
        </w:rPr>
        <w:tab/>
        <w:t>“</w:t>
      </w:r>
      <w:r w:rsidRPr="00B45C2B">
        <w:rPr>
          <w:lang w:val="it-IT"/>
        </w:rPr>
        <w:tab/>
        <w:t xml:space="preserve">   </w:t>
      </w:r>
    </w:p>
    <w:p w:rsidR="007851AA" w:rsidRPr="00B45C2B" w:rsidRDefault="007851AA" w:rsidP="007851AA">
      <w:pPr>
        <w:pStyle w:val="Paragrafi"/>
        <w:rPr>
          <w:lang w:val="it-IT"/>
        </w:rPr>
      </w:pPr>
      <w:r w:rsidRPr="00B45C2B">
        <w:rPr>
          <w:lang w:val="it-IT"/>
        </w:rPr>
        <w:t>Kristofor Peçi</w:t>
      </w:r>
      <w:r w:rsidRPr="00B45C2B">
        <w:rPr>
          <w:lang w:val="it-IT"/>
        </w:rPr>
        <w:tab/>
      </w:r>
      <w:r w:rsidRPr="00B45C2B">
        <w:rPr>
          <w:lang w:val="it-IT"/>
        </w:rPr>
        <w:tab/>
        <w:t xml:space="preserve">Anëtar i </w:t>
      </w:r>
      <w:r w:rsidRPr="00B45C2B">
        <w:rPr>
          <w:lang w:val="it-IT"/>
        </w:rPr>
        <w:tab/>
        <w:t>“</w:t>
      </w:r>
      <w:r w:rsidRPr="00B45C2B">
        <w:rPr>
          <w:lang w:val="it-IT"/>
        </w:rPr>
        <w:tab/>
        <w:t>“</w:t>
      </w:r>
      <w:r w:rsidRPr="00B45C2B">
        <w:rPr>
          <w:lang w:val="it-IT"/>
        </w:rPr>
        <w:tab/>
        <w:t xml:space="preserve">   </w:t>
      </w:r>
    </w:p>
    <w:p w:rsidR="007851AA" w:rsidRPr="00B45C2B" w:rsidRDefault="007851AA" w:rsidP="007851AA">
      <w:pPr>
        <w:pStyle w:val="Paragrafi"/>
        <w:rPr>
          <w:lang w:val="it-IT"/>
        </w:rPr>
      </w:pPr>
      <w:r w:rsidRPr="00B45C2B">
        <w:rPr>
          <w:lang w:val="it-IT"/>
        </w:rPr>
        <w:t>Kujtim Puto</w:t>
      </w:r>
      <w:r w:rsidRPr="00B45C2B">
        <w:rPr>
          <w:lang w:val="it-IT"/>
        </w:rPr>
        <w:tab/>
      </w:r>
      <w:r w:rsidRPr="00B45C2B">
        <w:rPr>
          <w:lang w:val="it-IT"/>
        </w:rPr>
        <w:tab/>
        <w:t xml:space="preserve">Anëtar i </w:t>
      </w:r>
      <w:r w:rsidRPr="00B45C2B">
        <w:rPr>
          <w:lang w:val="it-IT"/>
        </w:rPr>
        <w:tab/>
        <w:t>“</w:t>
      </w:r>
      <w:r w:rsidRPr="00B45C2B">
        <w:rPr>
          <w:lang w:val="it-IT"/>
        </w:rPr>
        <w:tab/>
        <w:t>“</w:t>
      </w:r>
      <w:r w:rsidRPr="00B45C2B">
        <w:rPr>
          <w:lang w:val="it-IT"/>
        </w:rPr>
        <w:tab/>
        <w:t xml:space="preserve">   </w:t>
      </w:r>
    </w:p>
    <w:p w:rsidR="007851AA" w:rsidRPr="00B45C2B" w:rsidRDefault="007851AA" w:rsidP="007851AA">
      <w:pPr>
        <w:pStyle w:val="Paragrafi"/>
        <w:rPr>
          <w:lang w:val="it-IT"/>
        </w:rPr>
      </w:pPr>
      <w:r w:rsidRPr="00B45C2B">
        <w:rPr>
          <w:lang w:val="it-IT"/>
        </w:rPr>
        <w:t>Xhezair Zaganjori</w:t>
      </w:r>
      <w:r w:rsidRPr="00B45C2B">
        <w:rPr>
          <w:lang w:val="it-IT"/>
        </w:rPr>
        <w:tab/>
        <w:t xml:space="preserve">Anëtar i </w:t>
      </w:r>
      <w:r w:rsidRPr="00B45C2B">
        <w:rPr>
          <w:lang w:val="it-IT"/>
        </w:rPr>
        <w:tab/>
        <w:t>“</w:t>
      </w:r>
      <w:r w:rsidRPr="00B45C2B">
        <w:rPr>
          <w:lang w:val="it-IT"/>
        </w:rPr>
        <w:tab/>
        <w:t>“</w:t>
      </w:r>
      <w:r w:rsidRPr="00B45C2B">
        <w:rPr>
          <w:lang w:val="it-IT"/>
        </w:rPr>
        <w:tab/>
      </w:r>
    </w:p>
    <w:p w:rsidR="007851AA" w:rsidRPr="00B45C2B" w:rsidRDefault="007851AA" w:rsidP="007851AA">
      <w:pPr>
        <w:pStyle w:val="Paragrafi"/>
        <w:rPr>
          <w:lang w:val="it-IT"/>
        </w:rPr>
      </w:pPr>
      <w:r w:rsidRPr="00B45C2B">
        <w:rPr>
          <w:lang w:val="it-IT"/>
        </w:rPr>
        <w:t>Sokol Sadushi</w:t>
      </w:r>
      <w:r w:rsidRPr="00B45C2B">
        <w:rPr>
          <w:lang w:val="it-IT"/>
        </w:rPr>
        <w:tab/>
      </w:r>
      <w:r w:rsidRPr="00B45C2B">
        <w:rPr>
          <w:lang w:val="it-IT"/>
        </w:rPr>
        <w:tab/>
        <w:t xml:space="preserve">Anëtar i </w:t>
      </w:r>
      <w:r w:rsidRPr="00B45C2B">
        <w:rPr>
          <w:lang w:val="it-IT"/>
        </w:rPr>
        <w:tab/>
        <w:t>“</w:t>
      </w:r>
      <w:r w:rsidRPr="00B45C2B">
        <w:rPr>
          <w:lang w:val="it-IT"/>
        </w:rPr>
        <w:tab/>
        <w:t>“</w:t>
      </w:r>
      <w:r w:rsidRPr="00B45C2B">
        <w:rPr>
          <w:lang w:val="it-IT"/>
        </w:rPr>
        <w:tab/>
        <w:t xml:space="preserve">   </w:t>
      </w:r>
    </w:p>
    <w:p w:rsidR="007851AA" w:rsidRPr="00B45C2B" w:rsidRDefault="007851AA" w:rsidP="007851AA">
      <w:pPr>
        <w:pStyle w:val="Paragrafi"/>
        <w:rPr>
          <w:lang w:val="it-IT"/>
        </w:rPr>
      </w:pPr>
      <w:r w:rsidRPr="00B45C2B">
        <w:rPr>
          <w:lang w:val="it-IT"/>
        </w:rPr>
        <w:t>Petrit Plloçi</w:t>
      </w:r>
      <w:r w:rsidRPr="00B45C2B">
        <w:rPr>
          <w:lang w:val="it-IT"/>
        </w:rPr>
        <w:tab/>
      </w:r>
      <w:r w:rsidRPr="00B45C2B">
        <w:rPr>
          <w:lang w:val="it-IT"/>
        </w:rPr>
        <w:tab/>
        <w:t>Anëtar i</w:t>
      </w:r>
      <w:r w:rsidRPr="00B45C2B">
        <w:rPr>
          <w:lang w:val="it-IT"/>
        </w:rPr>
        <w:tab/>
        <w:t>“</w:t>
      </w:r>
      <w:r w:rsidRPr="00B45C2B">
        <w:rPr>
          <w:lang w:val="it-IT"/>
        </w:rPr>
        <w:tab/>
        <w:t>“</w:t>
      </w:r>
      <w:r w:rsidRPr="00B45C2B">
        <w:rPr>
          <w:lang w:val="it-IT"/>
        </w:rPr>
        <w:tab/>
        <w:t xml:space="preserve">   </w:t>
      </w:r>
    </w:p>
    <w:p w:rsidR="007851AA" w:rsidRPr="00B45C2B" w:rsidRDefault="007851AA" w:rsidP="007851AA">
      <w:pPr>
        <w:pStyle w:val="Paragrafi"/>
        <w:rPr>
          <w:lang w:val="it-IT"/>
        </w:rPr>
      </w:pPr>
    </w:p>
    <w:p w:rsidR="007851AA" w:rsidRPr="00B45C2B" w:rsidRDefault="007851AA" w:rsidP="007851AA">
      <w:pPr>
        <w:pStyle w:val="Paragrafi"/>
        <w:rPr>
          <w:lang w:val="it-IT"/>
        </w:rPr>
      </w:pPr>
      <w:r w:rsidRPr="00B45C2B">
        <w:rPr>
          <w:lang w:val="it-IT"/>
        </w:rPr>
        <w:t>me sekretare Arbenka Lalica, në datë 30.9.2004, mori në shqyrtim në seancë gjyqë</w:t>
      </w:r>
      <w:r w:rsidR="00974004">
        <w:rPr>
          <w:lang w:val="it-IT"/>
        </w:rPr>
        <w:t>sore me dyer të hapura çëshjen n</w:t>
      </w:r>
      <w:r w:rsidRPr="00B45C2B">
        <w:rPr>
          <w:lang w:val="it-IT"/>
        </w:rPr>
        <w:t>r.22/2 Akti, që i përket:</w:t>
      </w:r>
    </w:p>
    <w:p w:rsidR="007851AA" w:rsidRPr="00B45C2B" w:rsidRDefault="001513AB" w:rsidP="007851AA">
      <w:pPr>
        <w:pStyle w:val="Paragrafi"/>
        <w:rPr>
          <w:lang w:val="it-IT"/>
        </w:rPr>
      </w:pPr>
      <w:r>
        <w:rPr>
          <w:lang w:val="it-IT"/>
        </w:rPr>
        <w:t xml:space="preserve">KËRKUES: </w:t>
      </w:r>
      <w:r w:rsidR="007851AA" w:rsidRPr="00B45C2B">
        <w:rPr>
          <w:lang w:val="it-IT"/>
        </w:rPr>
        <w:t>PRESIDENTI I REPUBLIKËS SË SHQIPËRISE, përfaqësuar nga zoti Artur Metani, këshilltar juridik.</w:t>
      </w:r>
      <w:r w:rsidR="007851AA" w:rsidRPr="00B45C2B">
        <w:rPr>
          <w:lang w:val="it-IT"/>
        </w:rPr>
        <w:tab/>
      </w:r>
      <w:r w:rsidR="007851AA" w:rsidRPr="00B45C2B">
        <w:rPr>
          <w:lang w:val="it-IT"/>
        </w:rPr>
        <w:tab/>
      </w:r>
    </w:p>
    <w:p w:rsidR="007851AA" w:rsidRPr="00B45C2B" w:rsidRDefault="007851AA" w:rsidP="007851AA">
      <w:pPr>
        <w:pStyle w:val="Paragrafi"/>
        <w:rPr>
          <w:lang w:val="it-IT"/>
        </w:rPr>
      </w:pPr>
      <w:r>
        <w:rPr>
          <w:lang w:val="it-IT"/>
        </w:rPr>
        <w:t>SUBJEKT I INTERESUAR:</w:t>
      </w:r>
      <w:r w:rsidR="00974004">
        <w:rPr>
          <w:lang w:val="it-IT"/>
        </w:rPr>
        <w:t xml:space="preserve"> </w:t>
      </w:r>
      <w:r w:rsidRPr="00B45C2B">
        <w:rPr>
          <w:lang w:val="it-IT"/>
        </w:rPr>
        <w:t>KUVENDI I SHQIPËRISË, përfaqësuar nga zonja Mimoza Pano, juriste në Departamentin Juridik.</w:t>
      </w:r>
    </w:p>
    <w:p w:rsidR="007851AA" w:rsidRPr="00B45C2B" w:rsidRDefault="007851AA" w:rsidP="007851AA">
      <w:pPr>
        <w:pStyle w:val="Paragrafi"/>
        <w:rPr>
          <w:lang w:val="it-IT"/>
        </w:rPr>
      </w:pPr>
      <w:r w:rsidRPr="00B45C2B">
        <w:rPr>
          <w:lang w:val="it-IT"/>
        </w:rPr>
        <w:t>OBJEKT</w:t>
      </w:r>
      <w:r>
        <w:rPr>
          <w:lang w:val="it-IT"/>
        </w:rPr>
        <w:t xml:space="preserve">I: </w:t>
      </w:r>
      <w:r w:rsidR="006D0B98">
        <w:rPr>
          <w:lang w:val="it-IT"/>
        </w:rPr>
        <w:t>Interpretimi i</w:t>
      </w:r>
      <w:r w:rsidRPr="00B45C2B">
        <w:rPr>
          <w:lang w:val="it-IT"/>
        </w:rPr>
        <w:t xml:space="preserve"> neneve 125 e 13</w:t>
      </w:r>
      <w:r w:rsidR="006D0B98">
        <w:rPr>
          <w:lang w:val="it-IT"/>
        </w:rPr>
        <w:t>6 të Kushtetutës së Republikës t</w:t>
      </w:r>
      <w:r w:rsidRPr="00B45C2B">
        <w:rPr>
          <w:lang w:val="it-IT"/>
        </w:rPr>
        <w:t>ë Shqipërisë.</w:t>
      </w:r>
    </w:p>
    <w:p w:rsidR="00327658" w:rsidRPr="00B45C2B" w:rsidRDefault="007851AA" w:rsidP="008D5984">
      <w:pPr>
        <w:pStyle w:val="Paragrafi"/>
        <w:rPr>
          <w:lang w:val="it-IT"/>
        </w:rPr>
      </w:pPr>
      <w:r>
        <w:rPr>
          <w:lang w:val="it-IT"/>
        </w:rPr>
        <w:t xml:space="preserve">BAZA LIGJORE: </w:t>
      </w:r>
      <w:r w:rsidRPr="00B45C2B">
        <w:rPr>
          <w:lang w:val="it-IT"/>
        </w:rPr>
        <w:t>Nenet 124 e 134 të Kushtetutës.</w:t>
      </w:r>
    </w:p>
    <w:p w:rsidR="007851AA" w:rsidRPr="00B45C2B" w:rsidRDefault="007851AA" w:rsidP="007851AA">
      <w:pPr>
        <w:pStyle w:val="Paragrafi"/>
        <w:rPr>
          <w:lang w:val="it-IT"/>
        </w:rPr>
      </w:pPr>
      <w:r w:rsidRPr="00B45C2B">
        <w:rPr>
          <w:lang w:val="it-IT"/>
        </w:rPr>
        <w:t>Presidenti i Republikës së Shqipërisë i ka kërkuar Gjykatës Kushtetuese interpretimin e neneve 125/1 e 136/</w:t>
      </w:r>
      <w:r w:rsidR="00974004">
        <w:rPr>
          <w:lang w:val="it-IT"/>
        </w:rPr>
        <w:t>1 të Kushtetutës së Republikës t</w:t>
      </w:r>
      <w:r w:rsidRPr="00B45C2B">
        <w:rPr>
          <w:lang w:val="it-IT"/>
        </w:rPr>
        <w:t>ë Shqipërisë, lidhur me procedurën që duhet të aplikojë Kuvendi i Shqipërisë për shqyrtimin e dekreteve për emërimin e anëtarëve të Gjykatës Kushtetuese dhe të anëtarëve të Gjykatës së Lartë, dhe nëse ky organ ka të drejtë të mos japë pëlqimin për këto emërime, tej kritereve të përcaktuara në Kushtetutë dhe në ligjet përkatëse. Në mbështetje të kërkesës, në esencë, është parashtruar se:</w:t>
      </w:r>
    </w:p>
    <w:p w:rsidR="007851AA" w:rsidRPr="00B45C2B" w:rsidRDefault="007851AA" w:rsidP="007851AA">
      <w:pPr>
        <w:pStyle w:val="Paragrafi"/>
        <w:rPr>
          <w:lang w:val="it-IT"/>
        </w:rPr>
      </w:pPr>
      <w:r w:rsidRPr="00B45C2B">
        <w:rPr>
          <w:lang w:val="it-IT"/>
        </w:rPr>
        <w:t>- Roli i Kuvendit të Shqipërisë në këtë proc</w:t>
      </w:r>
      <w:r w:rsidR="00974004">
        <w:rPr>
          <w:lang w:val="it-IT"/>
        </w:rPr>
        <w:t>es</w:t>
      </w:r>
      <w:r w:rsidRPr="00B45C2B">
        <w:rPr>
          <w:lang w:val="it-IT"/>
        </w:rPr>
        <w:t xml:space="preserve"> është të verifikojë nëse emërimi i bërë është i bazuar në kriteret që përcakton Kushtetuta dhe ligji, sepse ky organ nuk mund ta lidhë dhënien e pëlqimit me kritere të tjera. Kushtetuta ia ka lënë Presidentit të Republikës përzgjedhjen e kandidatit. Për pasojë, marrja e këtij atributi nga Kuvendi i Shqipërisë është tej kompetencave dhe të drejtave</w:t>
      </w:r>
      <w:r w:rsidR="00974004">
        <w:rPr>
          <w:lang w:val="it-IT"/>
        </w:rPr>
        <w:t xml:space="preserve"> që i janë dhënë nga Kushtetuta.</w:t>
      </w:r>
    </w:p>
    <w:p w:rsidR="007851AA" w:rsidRPr="00A91305" w:rsidRDefault="007851AA" w:rsidP="007851AA">
      <w:pPr>
        <w:pStyle w:val="Paragrafi"/>
        <w:rPr>
          <w:sz w:val="18"/>
          <w:lang w:val="it-IT"/>
        </w:rPr>
      </w:pPr>
    </w:p>
    <w:p w:rsidR="007851AA" w:rsidRPr="00B45C2B" w:rsidRDefault="007851AA" w:rsidP="007851AA">
      <w:pPr>
        <w:pStyle w:val="VENDOSI"/>
        <w:rPr>
          <w:lang w:val="it-IT"/>
        </w:rPr>
      </w:pPr>
      <w:r w:rsidRPr="00B45C2B">
        <w:rPr>
          <w:lang w:val="it-IT"/>
        </w:rPr>
        <w:t>GJYKATA KUSHTETUESE,</w:t>
      </w:r>
    </w:p>
    <w:p w:rsidR="007851AA" w:rsidRPr="00A91305" w:rsidRDefault="007851AA" w:rsidP="00ED6B6C">
      <w:pPr>
        <w:pStyle w:val="Paragrafi"/>
        <w:rPr>
          <w:lang w:val="it-IT"/>
        </w:rPr>
      </w:pPr>
    </w:p>
    <w:p w:rsidR="007851AA" w:rsidRPr="00B45C2B" w:rsidRDefault="007851AA" w:rsidP="007851AA">
      <w:pPr>
        <w:pStyle w:val="Paragrafi"/>
        <w:rPr>
          <w:lang w:val="it-IT"/>
        </w:rPr>
      </w:pPr>
      <w:r w:rsidRPr="00B45C2B">
        <w:rPr>
          <w:lang w:val="it-IT"/>
        </w:rPr>
        <w:t xml:space="preserve">pasi dëgjoi relatorin e çështjes, Petrit Plloçi, përfaqësuesit e kërkuesit e të subjektit të interesuar, </w:t>
      </w:r>
      <w:r w:rsidR="00974004">
        <w:rPr>
          <w:lang w:val="it-IT"/>
        </w:rPr>
        <w:t>pa</w:t>
      </w:r>
      <w:r w:rsidRPr="00B45C2B">
        <w:rPr>
          <w:lang w:val="it-IT"/>
        </w:rPr>
        <w:t xml:space="preserve">si u njoh edhe me mendimin </w:t>
      </w:r>
      <w:r w:rsidRPr="00A91305">
        <w:rPr>
          <w:i/>
          <w:lang w:val="it-IT"/>
        </w:rPr>
        <w:t>amicus curiae</w:t>
      </w:r>
      <w:r w:rsidRPr="00B45C2B">
        <w:rPr>
          <w:lang w:val="it-IT"/>
        </w:rPr>
        <w:t xml:space="preserve"> të ekspertëve të Komisionit të Venecias të Këshillit të Evropës, dhe shqyrtoi çështjen në tërësi,</w:t>
      </w:r>
    </w:p>
    <w:p w:rsidR="007851AA" w:rsidRPr="00A91305" w:rsidRDefault="007851AA" w:rsidP="007851AA">
      <w:pPr>
        <w:pStyle w:val="Paragrafi"/>
        <w:rPr>
          <w:sz w:val="16"/>
          <w:lang w:val="it-IT"/>
        </w:rPr>
      </w:pPr>
    </w:p>
    <w:p w:rsidR="007851AA" w:rsidRPr="00B45C2B" w:rsidRDefault="007851AA" w:rsidP="007851AA">
      <w:pPr>
        <w:pStyle w:val="VENDOSI"/>
        <w:rPr>
          <w:lang w:val="it-IT"/>
        </w:rPr>
      </w:pPr>
      <w:r>
        <w:rPr>
          <w:lang w:val="it-IT"/>
        </w:rPr>
        <w:t>VËRE</w:t>
      </w:r>
      <w:r w:rsidRPr="00B45C2B">
        <w:rPr>
          <w:lang w:val="it-IT"/>
        </w:rPr>
        <w:t>N:</w:t>
      </w:r>
    </w:p>
    <w:p w:rsidR="007851AA" w:rsidRPr="00A91305" w:rsidRDefault="007851AA" w:rsidP="00ED6B6C">
      <w:pPr>
        <w:pStyle w:val="Paragrafi"/>
        <w:rPr>
          <w:lang w:val="it-IT"/>
        </w:rPr>
      </w:pPr>
    </w:p>
    <w:p w:rsidR="007851AA" w:rsidRPr="00B45C2B" w:rsidRDefault="007851AA" w:rsidP="007851AA">
      <w:pPr>
        <w:pStyle w:val="Paragrafi"/>
        <w:rPr>
          <w:lang w:val="it-IT"/>
        </w:rPr>
      </w:pPr>
      <w:r w:rsidRPr="00B45C2B">
        <w:rPr>
          <w:lang w:val="it-IT"/>
        </w:rPr>
        <w:t>Kuvendi i Shqipëri</w:t>
      </w:r>
      <w:r>
        <w:rPr>
          <w:lang w:val="it-IT"/>
        </w:rPr>
        <w:t>së</w:t>
      </w:r>
      <w:r w:rsidR="00974004">
        <w:rPr>
          <w:lang w:val="it-IT"/>
        </w:rPr>
        <w:t>,</w:t>
      </w:r>
      <w:r>
        <w:rPr>
          <w:lang w:val="it-IT"/>
        </w:rPr>
        <w:t xml:space="preserve"> me vendimin n</w:t>
      </w:r>
      <w:r w:rsidRPr="00B45C2B">
        <w:rPr>
          <w:lang w:val="it-IT"/>
        </w:rPr>
        <w:t>r.138, datë 15.7.2004, ka vendosur mosdhënien e pëlqimit për emërimin e një anëtari të Gjykatës Kushtetuese nga ana e Presidentit të Republikës. Në këto rrethana, Presidenti i Republikës ka kërkuar interpretimin e neneve 125/1 dhe 136/</w:t>
      </w:r>
      <w:r w:rsidR="008D5984">
        <w:rPr>
          <w:lang w:val="it-IT"/>
        </w:rPr>
        <w:t>1 të Kushtetutës së Republikës t</w:t>
      </w:r>
      <w:r w:rsidRPr="00B45C2B">
        <w:rPr>
          <w:lang w:val="it-IT"/>
        </w:rPr>
        <w:t xml:space="preserve">ë Shqipërisë. </w:t>
      </w:r>
    </w:p>
    <w:p w:rsidR="007851AA" w:rsidRPr="00B45C2B" w:rsidRDefault="007851AA" w:rsidP="007851AA">
      <w:pPr>
        <w:pStyle w:val="Paragrafi"/>
        <w:rPr>
          <w:lang w:val="it-IT"/>
        </w:rPr>
      </w:pPr>
      <w:r w:rsidRPr="00B45C2B">
        <w:rPr>
          <w:lang w:val="it-IT"/>
        </w:rPr>
        <w:t xml:space="preserve">Sipas nenit 125/1 të Kushtetutës, Gjykata Kushtetuese përbëhet nga 9 anëtarë, të cilët emërohen nga Presidenti i Republikës me pëlqimin e Kuvendit. Gjyqtarët emërohen për 9 vjet, pa të drejtë riemërimi, nga radhët e juristëve me kualifikim të lartë dhe me përvojë pune jo më pak se 15 vjet në profesion. E njëjta procedurë është parashikuar edhe në nenin 136/1 të Kushtetutës, sipas të cilit anëtarët e Gjykatës së Lartë emërohen nga Presidenti i Republikës me pëlqimin e Kuvendit. </w:t>
      </w:r>
    </w:p>
    <w:p w:rsidR="007851AA" w:rsidRPr="00B45C2B" w:rsidRDefault="007851AA" w:rsidP="007851AA">
      <w:pPr>
        <w:pStyle w:val="Paragrafi"/>
        <w:rPr>
          <w:lang w:val="it-IT"/>
        </w:rPr>
      </w:pPr>
      <w:r w:rsidRPr="00B45C2B">
        <w:rPr>
          <w:lang w:val="it-IT"/>
        </w:rPr>
        <w:t xml:space="preserve">Në rastin në shqyrtim, kërkesa e paraqitur shtron përpara kësaj Gjykate çështjen e sferës dhe </w:t>
      </w:r>
      <w:r w:rsidR="006D0B98">
        <w:rPr>
          <w:lang w:val="it-IT"/>
        </w:rPr>
        <w:t xml:space="preserve">të </w:t>
      </w:r>
      <w:r w:rsidRPr="00B45C2B">
        <w:rPr>
          <w:lang w:val="it-IT"/>
        </w:rPr>
        <w:t>natyrës së kompetencave të Presidentit të Republikës dhe të Kuvendit të Shqipërisë në procesin e emërimit të gjyqtarëve të Gjykatës Kushtetuese dhe të gjyqtarëve të Gjykatës së Lartë. Në mënyrë m</w:t>
      </w:r>
      <w:r w:rsidR="008D5984">
        <w:rPr>
          <w:lang w:val="it-IT"/>
        </w:rPr>
        <w:t>ë të detajuar, çështja shtrohet</w:t>
      </w:r>
      <w:r w:rsidRPr="00B45C2B">
        <w:rPr>
          <w:lang w:val="it-IT"/>
        </w:rPr>
        <w:t xml:space="preserve"> nëse i përket Presidentit të Republikës përgjegjësia për të zgjedhur kandidatin për gjyqtar, dhe se Kuvendi i Shqipërisë duhet të kufizohet me shqyrtimin e çështjes, vetëm në aspektin formal, d</w:t>
      </w:r>
      <w:r w:rsidR="008D5984">
        <w:rPr>
          <w:lang w:val="it-IT"/>
        </w:rPr>
        <w:t>.</w:t>
      </w:r>
      <w:r w:rsidRPr="00B45C2B">
        <w:rPr>
          <w:lang w:val="it-IT"/>
        </w:rPr>
        <w:t>m</w:t>
      </w:r>
      <w:r w:rsidR="008D5984">
        <w:rPr>
          <w:lang w:val="it-IT"/>
        </w:rPr>
        <w:t>.</w:t>
      </w:r>
      <w:r w:rsidRPr="00B45C2B">
        <w:rPr>
          <w:lang w:val="it-IT"/>
        </w:rPr>
        <w:t>th</w:t>
      </w:r>
      <w:r w:rsidR="008D5984">
        <w:rPr>
          <w:lang w:val="it-IT"/>
        </w:rPr>
        <w:t>.</w:t>
      </w:r>
      <w:r w:rsidRPr="00B45C2B">
        <w:rPr>
          <w:lang w:val="it-IT"/>
        </w:rPr>
        <w:t xml:space="preserve"> nëse janë respektuar kriteret kushtetuese e ligjore të kërkuar</w:t>
      </w:r>
      <w:r w:rsidR="008D5984">
        <w:rPr>
          <w:lang w:val="it-IT"/>
        </w:rPr>
        <w:t>a apo</w:t>
      </w:r>
      <w:r w:rsidRPr="00B45C2B">
        <w:rPr>
          <w:lang w:val="it-IT"/>
        </w:rPr>
        <w:t xml:space="preserve"> ka të drejtë ta shqyrtojë zgjedhjen e bërë edhe në këndvështrim të</w:t>
      </w:r>
      <w:r w:rsidR="008D5984">
        <w:rPr>
          <w:lang w:val="it-IT"/>
        </w:rPr>
        <w:t xml:space="preserve"> meritës, duke pas</w:t>
      </w:r>
      <w:r w:rsidRPr="00B45C2B">
        <w:rPr>
          <w:lang w:val="it-IT"/>
        </w:rPr>
        <w:t>ur mundësi edhe të ref</w:t>
      </w:r>
      <w:r w:rsidR="008D5984">
        <w:rPr>
          <w:lang w:val="it-IT"/>
        </w:rPr>
        <w:t>uzojë emërimin e gjyqtarit. Pra</w:t>
      </w:r>
      <w:r w:rsidRPr="00B45C2B">
        <w:rPr>
          <w:lang w:val="it-IT"/>
        </w:rPr>
        <w:t xml:space="preserve"> Kushtetuta (nenet 125/1 e 136/1</w:t>
      </w:r>
      <w:r w:rsidR="008D5984">
        <w:rPr>
          <w:lang w:val="it-IT"/>
        </w:rPr>
        <w:t>) kërkon një pëlqim substancial</w:t>
      </w:r>
      <w:r w:rsidRPr="00B45C2B">
        <w:rPr>
          <w:lang w:val="it-IT"/>
        </w:rPr>
        <w:t xml:space="preserve"> midis Presidentit të Republikës dhe Kuvendit të Shqipërisë për zgjedhjen e gjyqtarit, duke i atribuar Kuvendit të Shqipërisë një kompetencë të vërtetë</w:t>
      </w:r>
      <w:r w:rsidR="007363F5">
        <w:rPr>
          <w:lang w:val="it-IT"/>
        </w:rPr>
        <w:t xml:space="preserve"> për të penguar emërimin e tyre–</w:t>
      </w:r>
      <w:r w:rsidRPr="00B45C2B">
        <w:rPr>
          <w:lang w:val="it-IT"/>
        </w:rPr>
        <w:t>apo ka dashur t’i atribuojë këtij organi vetëm një kompe</w:t>
      </w:r>
      <w:r w:rsidR="008D5984">
        <w:rPr>
          <w:lang w:val="it-IT"/>
        </w:rPr>
        <w:t>tencë të kontrollit formal, pra një kontroll thjesht</w:t>
      </w:r>
      <w:r w:rsidRPr="00B45C2B">
        <w:rPr>
          <w:lang w:val="it-IT"/>
        </w:rPr>
        <w:t xml:space="preserve"> juridik të zgjedhjes së bërë nga ana e Presidentit të Republikës. </w:t>
      </w:r>
    </w:p>
    <w:p w:rsidR="00327658" w:rsidRPr="00B45C2B" w:rsidRDefault="007851AA" w:rsidP="008D5984">
      <w:pPr>
        <w:pStyle w:val="Paragrafi"/>
        <w:rPr>
          <w:lang w:val="it-IT"/>
        </w:rPr>
      </w:pPr>
      <w:r w:rsidRPr="00B45C2B">
        <w:rPr>
          <w:lang w:val="it-IT"/>
        </w:rPr>
        <w:t>Para se të shqyrtojë çështjet e shtruara më sipër, që kanë të bëjnë me interpretimin e dispozitave të kërkuara, Gjykata Kushtetuese e sheh me vend të përsërisë qëndrimin e saj se çdo dispozitë e Kushtetutës duhet të interpretohet në mënyrë të tillë që të jetë e pajtueshme me parimet themelore kushtetuese. Kjo për arsye se, siç pranohet në  doktrinën dhe jurisprudencën kushtetuese, çdo dispozitë kushtetuese është në një lidhje të caktuar me dispozit</w:t>
      </w:r>
      <w:r w:rsidR="008D5984">
        <w:rPr>
          <w:lang w:val="it-IT"/>
        </w:rPr>
        <w:t>at e tjera</w:t>
      </w:r>
      <w:r w:rsidRPr="00B45C2B">
        <w:rPr>
          <w:lang w:val="it-IT"/>
        </w:rPr>
        <w:t xml:space="preserve"> dhe së bashku, ato formojnë një entitet. Për pasojë, asnjë dispozitë e Kushtetutës nuk mund të nxirret jashtë kontekstit të saj dhe të interpretohet më vete. Në këtë linjë duhet të interpretohen edhe dispozitat objekt shqyrtimi.</w:t>
      </w:r>
    </w:p>
    <w:p w:rsidR="007851AA" w:rsidRPr="00B45C2B" w:rsidRDefault="007851AA" w:rsidP="007851AA">
      <w:pPr>
        <w:pStyle w:val="Paragrafi"/>
        <w:rPr>
          <w:lang w:val="it-IT"/>
        </w:rPr>
      </w:pPr>
      <w:r w:rsidRPr="00B45C2B">
        <w:rPr>
          <w:lang w:val="it-IT"/>
        </w:rPr>
        <w:t xml:space="preserve">a) Gjykata Kushtetuese vlerëson se, së pari, termi </w:t>
      </w:r>
      <w:r w:rsidRPr="007363F5">
        <w:rPr>
          <w:i/>
          <w:lang w:val="it-IT"/>
        </w:rPr>
        <w:t>pëlqim</w:t>
      </w:r>
      <w:r w:rsidRPr="00B45C2B">
        <w:rPr>
          <w:lang w:val="it-IT"/>
        </w:rPr>
        <w:t xml:space="preserve">, që gjendet në tekstin e neneve 125/1 e 136/1 të Kushtetutës, duhet të analizohet në kuptimin literal. Në këtë aspekt, ky term, sipas kuptimit të zakonshëm të tij, nënkupton </w:t>
      </w:r>
      <w:r w:rsidRPr="007363F5">
        <w:rPr>
          <w:i/>
          <w:lang w:val="it-IT"/>
        </w:rPr>
        <w:t>të qenët në një mendje për diçka, miratimin, pranimin</w:t>
      </w:r>
      <w:r w:rsidRPr="00B45C2B">
        <w:rPr>
          <w:lang w:val="it-IT"/>
        </w:rPr>
        <w:t>.</w:t>
      </w:r>
      <w:r w:rsidRPr="007363F5">
        <w:rPr>
          <w:vertAlign w:val="superscript"/>
        </w:rPr>
        <w:footnoteReference w:id="1"/>
      </w:r>
      <w:r w:rsidR="007363F5">
        <w:rPr>
          <w:lang w:val="it-IT"/>
        </w:rPr>
        <w:t xml:space="preserve"> Pra</w:t>
      </w:r>
      <w:r w:rsidRPr="00B45C2B">
        <w:rPr>
          <w:lang w:val="it-IT"/>
        </w:rPr>
        <w:t xml:space="preserve"> </w:t>
      </w:r>
      <w:r w:rsidRPr="007363F5">
        <w:rPr>
          <w:i/>
          <w:lang w:val="it-IT"/>
        </w:rPr>
        <w:t>pëlqimi</w:t>
      </w:r>
      <w:r w:rsidRPr="00B45C2B">
        <w:rPr>
          <w:lang w:val="it-IT"/>
        </w:rPr>
        <w:t xml:space="preserve"> i Kuvendit, sipas kuptimit të mësipërm, nënkupton pranimin e kandidaturës përkatëse. Thënë ndryshe, </w:t>
      </w:r>
      <w:r w:rsidRPr="007363F5">
        <w:rPr>
          <w:i/>
          <w:lang w:val="it-IT"/>
        </w:rPr>
        <w:t>pëlqimi</w:t>
      </w:r>
      <w:r w:rsidRPr="00B45C2B">
        <w:rPr>
          <w:lang w:val="it-IT"/>
        </w:rPr>
        <w:t xml:space="preserve"> që kërkojnë dispozitat e mësipërme, nënkupton një lloj </w:t>
      </w:r>
      <w:r w:rsidRPr="007363F5">
        <w:rPr>
          <w:i/>
          <w:lang w:val="it-IT"/>
        </w:rPr>
        <w:t>konsensusi</w:t>
      </w:r>
      <w:r w:rsidRPr="00B45C2B">
        <w:rPr>
          <w:lang w:val="it-IT"/>
        </w:rPr>
        <w:t xml:space="preserve"> midis këtyre organeve kushtetuese që përfshihen në procesin e emërimit të gjyqt</w:t>
      </w:r>
      <w:r w:rsidR="007363F5">
        <w:rPr>
          <w:lang w:val="it-IT"/>
        </w:rPr>
        <w:t>arëve të gjykatave më të larta.</w:t>
      </w:r>
    </w:p>
    <w:p w:rsidR="007851AA" w:rsidRPr="00B45C2B" w:rsidRDefault="006D0B98" w:rsidP="007851AA">
      <w:pPr>
        <w:pStyle w:val="Paragrafi"/>
        <w:rPr>
          <w:lang w:val="it-IT"/>
        </w:rPr>
      </w:pPr>
      <w:r>
        <w:rPr>
          <w:lang w:val="it-IT"/>
        </w:rPr>
        <w:t>b) Krahas</w:t>
      </w:r>
      <w:r w:rsidR="007851AA" w:rsidRPr="00B45C2B">
        <w:rPr>
          <w:lang w:val="it-IT"/>
        </w:rPr>
        <w:t xml:space="preserve"> kuptimit gjuhësor të termit të mësipërm, edhe në bazë të interpretimit teleologjik të dispozitave – objekt interpretimi, konstatohet se qël</w:t>
      </w:r>
      <w:r w:rsidR="007363F5">
        <w:rPr>
          <w:lang w:val="it-IT"/>
        </w:rPr>
        <w:t>limi i hartuesve të Kushtetutës</w:t>
      </w:r>
      <w:r w:rsidR="007851AA" w:rsidRPr="00B45C2B">
        <w:rPr>
          <w:lang w:val="it-IT"/>
        </w:rPr>
        <w:t xml:space="preserve"> ka qenë që emërimi i gjyqtarëve të mos mbetej vetëm në kompetencën e një organi, gjë që siguron në mënyrë më të përshtatshme pavarësinë dhe autoritetin e këtyre gjykatave. Për pasojë, pjesëmarrja e Kuvendit të Shqipërisë në këtë proces ka për qëllim balancimin e kompetencës së Presidentit të Republikës në emërimin  e gjyqtarëve, dhe kjo vjen në harmoni edhe me parimin e ndarjes dhe </w:t>
      </w:r>
      <w:r w:rsidR="007851AA" w:rsidRPr="007363F5">
        <w:rPr>
          <w:i/>
          <w:lang w:val="it-IT"/>
        </w:rPr>
        <w:t>balancimit</w:t>
      </w:r>
      <w:r w:rsidR="007851AA" w:rsidRPr="00B45C2B">
        <w:rPr>
          <w:lang w:val="it-IT"/>
        </w:rPr>
        <w:t xml:space="preserve"> ndërmjet pushteteve, të parashikuar në nenin 7 të Kushtetutë</w:t>
      </w:r>
      <w:r>
        <w:rPr>
          <w:lang w:val="it-IT"/>
        </w:rPr>
        <w:t>s. Interpretimi, sipas të cilit</w:t>
      </w:r>
      <w:r w:rsidR="007851AA" w:rsidRPr="00B45C2B">
        <w:rPr>
          <w:lang w:val="it-IT"/>
        </w:rPr>
        <w:t xml:space="preserve"> emërimi i përket, në mënyrë ekskluzive, një organi politik me natyrë individuale (Kryetarit të Shtetit), nuk do të ishte në pajtim me </w:t>
      </w:r>
      <w:r w:rsidR="007851AA" w:rsidRPr="007363F5">
        <w:rPr>
          <w:i/>
          <w:lang w:val="it-IT"/>
        </w:rPr>
        <w:t>standardin</w:t>
      </w:r>
      <w:r w:rsidR="007851AA" w:rsidRPr="00B45C2B">
        <w:rPr>
          <w:lang w:val="it-IT"/>
        </w:rPr>
        <w:t xml:space="preserve"> përkatës në këtë fushë. </w:t>
      </w:r>
    </w:p>
    <w:p w:rsidR="007851AA" w:rsidRDefault="007851AA" w:rsidP="007851AA">
      <w:pPr>
        <w:pStyle w:val="Paragrafi"/>
        <w:rPr>
          <w:lang w:val="it-IT"/>
        </w:rPr>
      </w:pPr>
      <w:r w:rsidRPr="00B45C2B">
        <w:rPr>
          <w:lang w:val="it-IT"/>
        </w:rPr>
        <w:t>Ky përfundim mund të ko</w:t>
      </w:r>
      <w:r w:rsidR="007363F5">
        <w:rPr>
          <w:lang w:val="it-IT"/>
        </w:rPr>
        <w:t>nfirmohet edhe nga pikëpamja e s</w:t>
      </w:r>
      <w:r w:rsidRPr="00B45C2B">
        <w:rPr>
          <w:lang w:val="it-IT"/>
        </w:rPr>
        <w:t>ë drejtës kushte</w:t>
      </w:r>
      <w:r w:rsidR="007363F5">
        <w:rPr>
          <w:lang w:val="it-IT"/>
        </w:rPr>
        <w:t>tuese të krahasuar. Kështu, në kushtetutat dhe l</w:t>
      </w:r>
      <w:r w:rsidRPr="00B45C2B">
        <w:rPr>
          <w:lang w:val="it-IT"/>
        </w:rPr>
        <w:t xml:space="preserve">igjet që përcaktojnë regjimin e një shteti demokratik të së drejtës, standardi përkatës në këtë drejtim synon një </w:t>
      </w:r>
      <w:r w:rsidRPr="006D0B98">
        <w:rPr>
          <w:i/>
          <w:lang w:val="it-IT"/>
        </w:rPr>
        <w:t>procedurë</w:t>
      </w:r>
      <w:r w:rsidRPr="00B45C2B">
        <w:rPr>
          <w:lang w:val="it-IT"/>
        </w:rPr>
        <w:t xml:space="preserve"> për emërimin e gjyqtarëve të gjykatave më të larta, që nga pikëpamja e organeve kushtetuese që marrin pjesë në këtë proces, mund të quhet </w:t>
      </w:r>
      <w:r w:rsidRPr="007363F5">
        <w:rPr>
          <w:i/>
          <w:lang w:val="it-IT"/>
        </w:rPr>
        <w:t>plurale</w:t>
      </w:r>
      <w:r w:rsidRPr="00B45C2B">
        <w:rPr>
          <w:lang w:val="it-IT"/>
        </w:rPr>
        <w:t>. Në esencë, kjo p</w:t>
      </w:r>
      <w:r w:rsidR="007363F5">
        <w:rPr>
          <w:lang w:val="it-IT"/>
        </w:rPr>
        <w:t xml:space="preserve">rocedurë emërimi karakterizohet </w:t>
      </w:r>
      <w:r w:rsidRPr="00B45C2B">
        <w:rPr>
          <w:lang w:val="it-IT"/>
        </w:rPr>
        <w:t xml:space="preserve">ose nga </w:t>
      </w:r>
      <w:r w:rsidRPr="007363F5">
        <w:rPr>
          <w:i/>
          <w:lang w:val="it-IT"/>
        </w:rPr>
        <w:t>ndarja</w:t>
      </w:r>
      <w:r w:rsidR="007363F5">
        <w:rPr>
          <w:lang w:val="it-IT"/>
        </w:rPr>
        <w:t xml:space="preserve"> e kompetencës së zgjedhjes t</w:t>
      </w:r>
      <w:r w:rsidRPr="00B45C2B">
        <w:rPr>
          <w:lang w:val="it-IT"/>
        </w:rPr>
        <w:t>ë gjyqtarëve midis shumë organev</w:t>
      </w:r>
      <w:r w:rsidR="007363F5">
        <w:rPr>
          <w:lang w:val="it-IT"/>
        </w:rPr>
        <w:t xml:space="preserve">e ose institucioneve të shtetit, </w:t>
      </w:r>
      <w:r w:rsidRPr="00B45C2B">
        <w:rPr>
          <w:lang w:val="it-IT"/>
        </w:rPr>
        <w:t xml:space="preserve">ose, në raste të tjera, nga </w:t>
      </w:r>
      <w:r w:rsidRPr="007363F5">
        <w:rPr>
          <w:i/>
          <w:lang w:val="it-IT"/>
        </w:rPr>
        <w:t>kooperimi i institucional</w:t>
      </w:r>
      <w:r w:rsidRPr="00B45C2B">
        <w:rPr>
          <w:lang w:val="it-IT"/>
        </w:rPr>
        <w:t xml:space="preserve"> i dy ose më shumë organeve në caktimin e </w:t>
      </w:r>
      <w:r w:rsidR="007363F5">
        <w:rPr>
          <w:lang w:val="it-IT"/>
        </w:rPr>
        <w:t xml:space="preserve">gjyqtarëve; ose si një </w:t>
      </w:r>
      <w:r w:rsidR="007363F5" w:rsidRPr="007363F5">
        <w:rPr>
          <w:i/>
          <w:lang w:val="it-IT"/>
        </w:rPr>
        <w:t>procedurë</w:t>
      </w:r>
      <w:r w:rsidRPr="007363F5">
        <w:rPr>
          <w:i/>
          <w:lang w:val="it-IT"/>
        </w:rPr>
        <w:t xml:space="preserve"> ekskluzivisht</w:t>
      </w:r>
      <w:r w:rsidRPr="00B45C2B">
        <w:rPr>
          <w:lang w:val="it-IT"/>
        </w:rPr>
        <w:t xml:space="preserve"> (ose pothuajse) </w:t>
      </w:r>
      <w:r w:rsidRPr="007363F5">
        <w:rPr>
          <w:i/>
          <w:lang w:val="it-IT"/>
        </w:rPr>
        <w:t>parlamentare</w:t>
      </w:r>
      <w:r w:rsidRPr="00B45C2B">
        <w:rPr>
          <w:lang w:val="it-IT"/>
        </w:rPr>
        <w:t xml:space="preserve"> për zgjedhjen e gjyqtarëve, ku hyn në lojë pluralizmi konkur</w:t>
      </w:r>
      <w:r w:rsidR="007363F5">
        <w:rPr>
          <w:lang w:val="it-IT"/>
        </w:rPr>
        <w:t>r</w:t>
      </w:r>
      <w:r w:rsidRPr="00B45C2B">
        <w:rPr>
          <w:lang w:val="it-IT"/>
        </w:rPr>
        <w:t xml:space="preserve">encial i partive politike që marrin pjesë dhe nevoja për kërkimin e një konsensusi midis tyre. Në rastin në shqyrtim, sistemi i emërimit i pranuar nga Kushtetuta e Shqipërisë ka në esencë </w:t>
      </w:r>
      <w:r w:rsidRPr="007363F5">
        <w:rPr>
          <w:i/>
          <w:lang w:val="it-IT"/>
        </w:rPr>
        <w:t>kooperimin institucional</w:t>
      </w:r>
      <w:r w:rsidRPr="00B45C2B">
        <w:rPr>
          <w:lang w:val="it-IT"/>
        </w:rPr>
        <w:t xml:space="preserve"> të Presidentit të Republikë</w:t>
      </w:r>
      <w:r w:rsidR="007363F5">
        <w:rPr>
          <w:lang w:val="it-IT"/>
        </w:rPr>
        <w:t>s dhe të Kuvendit të Shqipërisë.</w:t>
      </w:r>
      <w:r w:rsidRPr="00B45C2B">
        <w:rPr>
          <w:lang w:val="it-IT"/>
        </w:rPr>
        <w:t xml:space="preserve"> </w:t>
      </w:r>
    </w:p>
    <w:p w:rsidR="007851AA" w:rsidRPr="00B45C2B" w:rsidRDefault="007851AA" w:rsidP="00417F94">
      <w:pPr>
        <w:pStyle w:val="Paragrafi"/>
        <w:rPr>
          <w:lang w:val="it-IT"/>
        </w:rPr>
      </w:pPr>
      <w:r w:rsidRPr="00B45C2B">
        <w:rPr>
          <w:lang w:val="it-IT"/>
        </w:rPr>
        <w:t>c)</w:t>
      </w:r>
      <w:r w:rsidR="007363F5">
        <w:rPr>
          <w:lang w:val="it-IT"/>
        </w:rPr>
        <w:t xml:space="preserve"> Gjykata vlerëson gjithashtu se</w:t>
      </w:r>
      <w:r w:rsidRPr="00B45C2B">
        <w:rPr>
          <w:lang w:val="it-IT"/>
        </w:rPr>
        <w:t xml:space="preserve"> kompetenca e Kuvendit të Shqipërisë për një shqyrtim të plotë, pra edhe në këndvështrimin e meritës, të zgjedhjes së bërë nga ana e Presidentit të Republikës, është në pajtim edhe me formën e regjimit politik të për</w:t>
      </w:r>
      <w:r w:rsidR="007363F5">
        <w:rPr>
          <w:lang w:val="it-IT"/>
        </w:rPr>
        <w:t>caktuar në Kushtetutë (neni 1) si republikë p</w:t>
      </w:r>
      <w:r w:rsidRPr="00B45C2B">
        <w:rPr>
          <w:lang w:val="it-IT"/>
        </w:rPr>
        <w:t>arlamentare. Në këtë vështrim, pjesëmarrja e Kuvendit të Shqipërisë në procesin e emërimit të gjyqtarëve, që shkon tej një kontrolli juridik të procesit, është në harmoni të plotë me n</w:t>
      </w:r>
      <w:r w:rsidR="007363F5">
        <w:rPr>
          <w:lang w:val="it-IT"/>
        </w:rPr>
        <w:t>atyrën politike të këtij organi.</w:t>
      </w:r>
      <w:r w:rsidRPr="00B45C2B">
        <w:rPr>
          <w:lang w:val="it-IT"/>
        </w:rPr>
        <w:t xml:space="preserve"> </w:t>
      </w:r>
    </w:p>
    <w:p w:rsidR="007851AA" w:rsidRPr="00B45C2B" w:rsidRDefault="007851AA" w:rsidP="007851AA">
      <w:pPr>
        <w:pStyle w:val="Paragrafi"/>
        <w:rPr>
          <w:lang w:val="it-IT"/>
        </w:rPr>
      </w:pPr>
      <w:r w:rsidRPr="00B45C2B">
        <w:rPr>
          <w:lang w:val="it-IT"/>
        </w:rPr>
        <w:t>d) Konstatimet e mës</w:t>
      </w:r>
      <w:r w:rsidR="007363F5">
        <w:rPr>
          <w:lang w:val="it-IT"/>
        </w:rPr>
        <w:t>ipërme gjejnë konfirmim duke pas</w:t>
      </w:r>
      <w:r w:rsidRPr="00B45C2B">
        <w:rPr>
          <w:lang w:val="it-IT"/>
        </w:rPr>
        <w:t xml:space="preserve">ur parasysh edhe evoluimin e kuadrit kushtetues në vendin tonë lidhur me procesin e caktimit të gjyqtarëve të gjykatave </w:t>
      </w:r>
      <w:r w:rsidR="007363F5">
        <w:rPr>
          <w:lang w:val="it-IT"/>
        </w:rPr>
        <w:t>më të larta, proces në të cilin Kuvendi i Shqipërisë ka pas</w:t>
      </w:r>
      <w:r w:rsidRPr="00B45C2B">
        <w:rPr>
          <w:lang w:val="it-IT"/>
        </w:rPr>
        <w:t>ur dhe ka një rol substancial.</w:t>
      </w:r>
    </w:p>
    <w:p w:rsidR="00327658" w:rsidRPr="00B45C2B" w:rsidRDefault="007851AA" w:rsidP="007363F5">
      <w:pPr>
        <w:pStyle w:val="Paragrafi"/>
        <w:rPr>
          <w:lang w:val="it-IT"/>
        </w:rPr>
      </w:pPr>
      <w:r w:rsidRPr="00B45C2B">
        <w:rPr>
          <w:lang w:val="it-IT"/>
        </w:rPr>
        <w:t>Me ligjin nr.7561, datë 29.4.1992 “Për disa ndryshime e plotësime në ligjin nr.7491, datë 29.4.1991 “Për dispozitat kryesore kushtetuese”, u krijuan Gjykata Kushtetuese dhe Gjykata e Kasacionit, që zëvendësonte Gjykatën e Lartë. Sipas kë</w:t>
      </w:r>
      <w:r w:rsidR="007363F5">
        <w:rPr>
          <w:lang w:val="it-IT"/>
        </w:rPr>
        <w:t>tij ligji (nenet 6/2 dhe 18/1)</w:t>
      </w:r>
      <w:r w:rsidR="006D0B98">
        <w:rPr>
          <w:lang w:val="it-IT"/>
        </w:rPr>
        <w:t>,</w:t>
      </w:r>
      <w:r w:rsidR="007363F5">
        <w:rPr>
          <w:lang w:val="it-IT"/>
        </w:rPr>
        <w:t xml:space="preserve"> g</w:t>
      </w:r>
      <w:r w:rsidRPr="00B45C2B">
        <w:rPr>
          <w:lang w:val="it-IT"/>
        </w:rPr>
        <w:t>jyqtarët e Gjykatës së Kasacionit zgjidheshin nga Kuvendi Popullor, ndërsa gjyqtarët e Gjykatës Kushtetuese zgjidheshin 4 nga Presidenti i Republikës dhe 5 nga Kuvendi Popullor. N</w:t>
      </w:r>
      <w:r w:rsidR="006D0B98">
        <w:rPr>
          <w:lang w:val="it-IT"/>
        </w:rPr>
        <w:t>d</w:t>
      </w:r>
      <w:r w:rsidRPr="00B45C2B">
        <w:rPr>
          <w:lang w:val="it-IT"/>
        </w:rPr>
        <w:t>ërsa me Kushtetutën e Re u ndryshuan rregullat e caktimit të gjyqtarëve</w:t>
      </w:r>
      <w:r w:rsidR="007363F5">
        <w:rPr>
          <w:lang w:val="it-IT"/>
        </w:rPr>
        <w:t>,</w:t>
      </w:r>
      <w:r w:rsidRPr="00B45C2B">
        <w:rPr>
          <w:lang w:val="it-IT"/>
        </w:rPr>
        <w:t xml:space="preserve"> duke u lënë vend atyre që par</w:t>
      </w:r>
      <w:r w:rsidR="00A91305">
        <w:rPr>
          <w:lang w:val="it-IT"/>
        </w:rPr>
        <w:t>ashikojnë nenet 125/1 dhe 136/1–</w:t>
      </w:r>
      <w:r w:rsidRPr="00B45C2B">
        <w:rPr>
          <w:lang w:val="it-IT"/>
        </w:rPr>
        <w:t>që janë edhe objekt shqyrtimi në këtë gjykim. Duke analizuar kompetencat përkatëse të secilit organ, Gjykata vlerëso</w:t>
      </w:r>
      <w:r w:rsidR="007363F5">
        <w:rPr>
          <w:lang w:val="it-IT"/>
        </w:rPr>
        <w:t>n se ndryshimi i bërë nuk ka pas</w:t>
      </w:r>
      <w:r w:rsidRPr="00B45C2B">
        <w:rPr>
          <w:lang w:val="it-IT"/>
        </w:rPr>
        <w:t xml:space="preserve">ur për qëllim të reduktojë pjesëmarrjen e Kuvendit në caktimin e gjyqtarëve vetëm në një rol formal të tij, por që të ngrejë një sistem tjetër </w:t>
      </w:r>
      <w:r w:rsidRPr="006D0B98">
        <w:rPr>
          <w:i/>
          <w:lang w:val="it-IT"/>
        </w:rPr>
        <w:t>plural</w:t>
      </w:r>
      <w:r w:rsidRPr="00B45C2B">
        <w:rPr>
          <w:lang w:val="it-IT"/>
        </w:rPr>
        <w:t xml:space="preserve"> për caktimin e gjyqtarëve të gjykatave më të larta të vendit. Dhe në rastin në shqyrtim, ky sistem emërimi është ai i </w:t>
      </w:r>
      <w:r w:rsidRPr="006D0B98">
        <w:rPr>
          <w:i/>
          <w:lang w:val="it-IT"/>
        </w:rPr>
        <w:t>kooperimit institucional</w:t>
      </w:r>
      <w:r w:rsidRPr="00B45C2B">
        <w:rPr>
          <w:lang w:val="it-IT"/>
        </w:rPr>
        <w:t xml:space="preserve"> të Presidentit të Republikës dhe të Kuvendit të Shqipërisë, ku secili organ kushtetues ka një rol të caktuar substancial në këtë proces.</w:t>
      </w:r>
    </w:p>
    <w:p w:rsidR="007851AA" w:rsidRDefault="007851AA" w:rsidP="007851AA">
      <w:pPr>
        <w:pStyle w:val="Paragrafi"/>
        <w:rPr>
          <w:lang w:val="it-IT"/>
        </w:rPr>
      </w:pPr>
      <w:r w:rsidRPr="00B45C2B">
        <w:rPr>
          <w:lang w:val="it-IT"/>
        </w:rPr>
        <w:t>Nën dritën e konsideratave të mësipërme, Gjykata Kushtetuese arrin në përfundimin se</w:t>
      </w:r>
      <w:r w:rsidR="006D0B98">
        <w:rPr>
          <w:lang w:val="it-IT"/>
        </w:rPr>
        <w:t>,</w:t>
      </w:r>
      <w:r w:rsidRPr="00B45C2B">
        <w:rPr>
          <w:lang w:val="it-IT"/>
        </w:rPr>
        <w:t xml:space="preserve"> sipas neneve 125/1 dhe 136/1, Kushtetuta parashikon dhënien e një pëlqimi të vërtetë nga Kuvendi i Shqipërisë. Kjo nënkupton </w:t>
      </w:r>
      <w:r w:rsidR="007363F5">
        <w:rPr>
          <w:lang w:val="it-IT"/>
        </w:rPr>
        <w:t>që</w:t>
      </w:r>
      <w:r w:rsidRPr="00B45C2B">
        <w:rPr>
          <w:lang w:val="it-IT"/>
        </w:rPr>
        <w:t xml:space="preserve"> përfshirja e Kuvend</w:t>
      </w:r>
      <w:r w:rsidR="00B01520">
        <w:rPr>
          <w:lang w:val="it-IT"/>
        </w:rPr>
        <w:t>it të Shqipërisë në këtë proces ka të bëjë</w:t>
      </w:r>
      <w:r w:rsidRPr="00B45C2B">
        <w:rPr>
          <w:lang w:val="it-IT"/>
        </w:rPr>
        <w:t xml:space="preserve"> jo vetëm me shqyrtimin e </w:t>
      </w:r>
      <w:r w:rsidRPr="00B01520">
        <w:rPr>
          <w:i/>
          <w:lang w:val="it-IT"/>
        </w:rPr>
        <w:t>rregullshmërisë juridike</w:t>
      </w:r>
      <w:r w:rsidRPr="00B45C2B">
        <w:rPr>
          <w:lang w:val="it-IT"/>
        </w:rPr>
        <w:t xml:space="preserve">, por edhe të </w:t>
      </w:r>
      <w:r w:rsidRPr="00B01520">
        <w:rPr>
          <w:i/>
          <w:lang w:val="it-IT"/>
        </w:rPr>
        <w:t>meritës</w:t>
      </w:r>
      <w:r w:rsidRPr="00B45C2B">
        <w:rPr>
          <w:lang w:val="it-IT"/>
        </w:rPr>
        <w:t xml:space="preserve"> së zgjedhjes së bërë nga ana e Presidentit të Republikës.</w:t>
      </w:r>
    </w:p>
    <w:p w:rsidR="006D0B98" w:rsidRDefault="006D0B98" w:rsidP="007851AA">
      <w:pPr>
        <w:pStyle w:val="Paragrafi"/>
        <w:rPr>
          <w:lang w:val="it-IT"/>
        </w:rPr>
      </w:pPr>
    </w:p>
    <w:p w:rsidR="006D0B98" w:rsidRPr="00B45C2B" w:rsidRDefault="006D0B98" w:rsidP="007851AA">
      <w:pPr>
        <w:pStyle w:val="Paragrafi"/>
        <w:rPr>
          <w:lang w:val="it-IT"/>
        </w:rPr>
      </w:pPr>
    </w:p>
    <w:p w:rsidR="007851AA" w:rsidRPr="00B45C2B" w:rsidRDefault="007851AA" w:rsidP="007851AA">
      <w:pPr>
        <w:pStyle w:val="Paragrafi"/>
        <w:rPr>
          <w:lang w:val="it-IT"/>
        </w:rPr>
      </w:pPr>
      <w:r w:rsidRPr="00B45C2B">
        <w:rPr>
          <w:lang w:val="it-IT"/>
        </w:rPr>
        <w:t>Ky sistem emërimi, i adoptuar nga Kushtetuta, i v</w:t>
      </w:r>
      <w:r w:rsidR="00B01520">
        <w:rPr>
          <w:lang w:val="it-IT"/>
        </w:rPr>
        <w:t>ë</w:t>
      </w:r>
      <w:r w:rsidRPr="00B45C2B">
        <w:rPr>
          <w:lang w:val="it-IT"/>
        </w:rPr>
        <w:t xml:space="preserve"> subjektet që përfshih</w:t>
      </w:r>
      <w:r w:rsidR="00B01520">
        <w:rPr>
          <w:lang w:val="it-IT"/>
        </w:rPr>
        <w:t>en në të</w:t>
      </w:r>
      <w:r w:rsidRPr="00B45C2B">
        <w:rPr>
          <w:lang w:val="it-IT"/>
        </w:rPr>
        <w:t xml:space="preserve"> para kërkesës së respektimit të parimit të </w:t>
      </w:r>
      <w:r w:rsidRPr="00B01520">
        <w:rPr>
          <w:i/>
          <w:lang w:val="it-IT"/>
        </w:rPr>
        <w:t>luajalitetit kushtetues</w:t>
      </w:r>
      <w:r w:rsidRPr="00B01520">
        <w:rPr>
          <w:vertAlign w:val="superscript"/>
        </w:rPr>
        <w:footnoteReference w:id="2"/>
      </w:r>
      <w:r w:rsidRPr="00B45C2B">
        <w:rPr>
          <w:lang w:val="it-IT"/>
        </w:rPr>
        <w:t xml:space="preserve">, i cili shpreh, </w:t>
      </w:r>
      <w:r w:rsidR="00B01520">
        <w:rPr>
          <w:lang w:val="it-IT"/>
        </w:rPr>
        <w:t>në thelb, respektin e ndërsjell</w:t>
      </w:r>
      <w:r w:rsidRPr="00B45C2B">
        <w:rPr>
          <w:lang w:val="it-IT"/>
        </w:rPr>
        <w:t>ë nga secili subjekt ndaj kompetencave të tjetrit, si dhe nënkupton krijimin e një raporti bashkëpunimi midis tyre. Në rastin në shqyrtim, ky parim kërkon nga Presidenti i Republikës dhe Kuvendi i Shqipërisë, që në zgjedhjen e çdo gjyqtari të udhëhiqen nga i njëjti objektiv - për të siguruar një përbërje c</w:t>
      </w:r>
      <w:r w:rsidR="00B01520">
        <w:rPr>
          <w:lang w:val="it-IT"/>
        </w:rPr>
        <w:t>ilësore dhe të përshtatshme të g</w:t>
      </w:r>
      <w:r w:rsidRPr="00B45C2B">
        <w:rPr>
          <w:lang w:val="it-IT"/>
        </w:rPr>
        <w:t>jykatave.</w:t>
      </w:r>
    </w:p>
    <w:p w:rsidR="00B01520" w:rsidRPr="00327658" w:rsidRDefault="00B01520" w:rsidP="0080008D">
      <w:pPr>
        <w:pStyle w:val="Paragrafi"/>
        <w:ind w:firstLine="0"/>
        <w:rPr>
          <w:szCs w:val="22"/>
          <w:lang w:val="it-IT"/>
        </w:rPr>
      </w:pPr>
    </w:p>
    <w:p w:rsidR="007851AA" w:rsidRPr="00B45C2B" w:rsidRDefault="007851AA" w:rsidP="007851AA">
      <w:pPr>
        <w:pStyle w:val="VENDOSI"/>
        <w:rPr>
          <w:lang w:val="it-IT"/>
        </w:rPr>
      </w:pPr>
      <w:r w:rsidRPr="00B45C2B">
        <w:rPr>
          <w:lang w:val="it-IT"/>
        </w:rPr>
        <w:t>PËR KËTO ARSYE,</w:t>
      </w:r>
    </w:p>
    <w:p w:rsidR="007851AA" w:rsidRPr="00327658" w:rsidRDefault="007851AA" w:rsidP="00ED6B6C">
      <w:pPr>
        <w:pStyle w:val="Paragrafi"/>
        <w:rPr>
          <w:lang w:val="it-IT"/>
        </w:rPr>
      </w:pPr>
    </w:p>
    <w:p w:rsidR="007851AA" w:rsidRPr="00B45C2B" w:rsidRDefault="007851AA" w:rsidP="007851AA">
      <w:pPr>
        <w:pStyle w:val="Paragrafi"/>
        <w:rPr>
          <w:lang w:val="it-IT"/>
        </w:rPr>
      </w:pPr>
      <w:r w:rsidRPr="00B45C2B">
        <w:rPr>
          <w:lang w:val="it-IT"/>
        </w:rPr>
        <w:t>Gjykata Kushtetuese e Republikës së Shqipërisë, në mbështetje të neneve 124 e 134/</w:t>
      </w:r>
      <w:r w:rsidR="00B01520">
        <w:rPr>
          <w:lang w:val="it-IT"/>
        </w:rPr>
        <w:t>a të Kushtetutës së Republikës t</w:t>
      </w:r>
      <w:r w:rsidRPr="00B45C2B">
        <w:rPr>
          <w:lang w:val="it-IT"/>
        </w:rPr>
        <w:t>ë Shqipërisë</w:t>
      </w:r>
      <w:r w:rsidR="00B01520">
        <w:rPr>
          <w:lang w:val="it-IT"/>
        </w:rPr>
        <w:t>,</w:t>
      </w:r>
      <w:r w:rsidRPr="00B45C2B">
        <w:rPr>
          <w:lang w:val="it-IT"/>
        </w:rPr>
        <w:t xml:space="preserve"> si dhe neneve 71, 72 e 79 të ligjit nr.8577, datë 10.2.2000 “Për organizimin dhe funksionimin e Gjykatës Kushtetuese të Republikës së Shqipërisë”, me shumicë votash,</w:t>
      </w:r>
    </w:p>
    <w:p w:rsidR="007851AA" w:rsidRPr="00327658" w:rsidRDefault="007851AA" w:rsidP="007851AA">
      <w:pPr>
        <w:pStyle w:val="Paragrafi"/>
        <w:rPr>
          <w:szCs w:val="22"/>
          <w:lang w:val="it-IT"/>
        </w:rPr>
      </w:pPr>
    </w:p>
    <w:p w:rsidR="007851AA" w:rsidRPr="00B45C2B" w:rsidRDefault="007851AA" w:rsidP="007851AA">
      <w:pPr>
        <w:pStyle w:val="VENDOSI"/>
        <w:rPr>
          <w:lang w:val="it-IT"/>
        </w:rPr>
      </w:pPr>
      <w:r>
        <w:rPr>
          <w:lang w:val="it-IT"/>
        </w:rPr>
        <w:t>VENDOS</w:t>
      </w:r>
      <w:r w:rsidRPr="00B45C2B">
        <w:rPr>
          <w:lang w:val="it-IT"/>
        </w:rPr>
        <w:t>I:</w:t>
      </w:r>
    </w:p>
    <w:p w:rsidR="007851AA" w:rsidRPr="00327658" w:rsidRDefault="007851AA" w:rsidP="00ED6B6C">
      <w:pPr>
        <w:pStyle w:val="Paragrafi"/>
        <w:rPr>
          <w:lang w:val="it-IT"/>
        </w:rPr>
      </w:pPr>
    </w:p>
    <w:p w:rsidR="007851AA" w:rsidRPr="00B45C2B" w:rsidRDefault="007851AA" w:rsidP="007851AA">
      <w:pPr>
        <w:pStyle w:val="Paragrafi"/>
        <w:rPr>
          <w:lang w:val="it-IT"/>
        </w:rPr>
      </w:pPr>
      <w:r w:rsidRPr="00B45C2B">
        <w:rPr>
          <w:lang w:val="it-IT"/>
        </w:rPr>
        <w:t>Të interpretojë nenet 125/1 dhe 136/</w:t>
      </w:r>
      <w:r w:rsidR="00B01520">
        <w:rPr>
          <w:lang w:val="it-IT"/>
        </w:rPr>
        <w:t>1 të Kushtetutës së Republikës t</w:t>
      </w:r>
      <w:r w:rsidRPr="00B45C2B">
        <w:rPr>
          <w:lang w:val="it-IT"/>
        </w:rPr>
        <w:t xml:space="preserve">ë Shqipërisë si vijon: </w:t>
      </w:r>
    </w:p>
    <w:p w:rsidR="007851AA" w:rsidRPr="00B45C2B" w:rsidRDefault="007851AA" w:rsidP="007851AA">
      <w:pPr>
        <w:pStyle w:val="Paragrafi"/>
        <w:rPr>
          <w:lang w:val="it-IT"/>
        </w:rPr>
      </w:pPr>
      <w:r w:rsidRPr="00B45C2B">
        <w:rPr>
          <w:lang w:val="it-IT"/>
        </w:rPr>
        <w:t>- Kuvendi i Shqipërisë</w:t>
      </w:r>
      <w:r w:rsidR="00B01520">
        <w:rPr>
          <w:lang w:val="it-IT"/>
        </w:rPr>
        <w:t>,</w:t>
      </w:r>
      <w:r w:rsidRPr="00B45C2B">
        <w:rPr>
          <w:lang w:val="it-IT"/>
        </w:rPr>
        <w:t xml:space="preserve"> në rastet e shqyrtimit të dekreteve të Presidentit të Republikës për emërimin e gjyqtarëve të Gjykatës Kushtetuese dhe të gjyqtarëve të Gjykatës së Lartë, ka kompetencë të shqyrtojë jo vetëm përmbushjen e kritereve formale, por të shqyrtojë edhe meritën e emërimit të tyre. Për rrjedhojë, Kuvendi i Shqipërisë ka kompetencë të japë ose jo pëlqimin për emërimet e gjyqtarëve të Gjykatës Kushtetuese dhe të gjyqtarëve të Gjykatës së Lartë.</w:t>
      </w:r>
    </w:p>
    <w:p w:rsidR="007851AA" w:rsidRPr="00B45C2B" w:rsidRDefault="007851AA" w:rsidP="007851AA">
      <w:pPr>
        <w:pStyle w:val="Paragrafi"/>
        <w:rPr>
          <w:lang w:val="it-IT"/>
        </w:rPr>
      </w:pPr>
      <w:r w:rsidRPr="00B45C2B">
        <w:rPr>
          <w:lang w:val="it-IT"/>
        </w:rPr>
        <w:t>- Ky vendim është përfundimtar, i formës së prerë dhe ka fuqi prapavepruese.</w:t>
      </w:r>
      <w:r w:rsidRPr="00B45C2B">
        <w:rPr>
          <w:lang w:val="it-IT"/>
        </w:rPr>
        <w:tab/>
      </w:r>
    </w:p>
    <w:p w:rsidR="007851AA" w:rsidRDefault="007851AA" w:rsidP="007851AA">
      <w:pPr>
        <w:pStyle w:val="TitulliTitull"/>
        <w:keepNext w:val="0"/>
        <w:rPr>
          <w:lang w:val="it-IT"/>
        </w:rPr>
      </w:pPr>
    </w:p>
    <w:p w:rsidR="00327658" w:rsidRPr="00B45C2B" w:rsidRDefault="00327658" w:rsidP="007851AA">
      <w:pPr>
        <w:pStyle w:val="TitulliTitull"/>
        <w:keepNext w:val="0"/>
        <w:rPr>
          <w:lang w:val="it-IT"/>
        </w:rPr>
      </w:pPr>
    </w:p>
    <w:p w:rsidR="007851AA" w:rsidRPr="00B45C2B" w:rsidRDefault="007851AA" w:rsidP="007851AA">
      <w:pPr>
        <w:pStyle w:val="TitulliTitull"/>
        <w:rPr>
          <w:lang w:val="it-IT"/>
        </w:rPr>
      </w:pPr>
      <w:r>
        <w:rPr>
          <w:lang w:val="it-IT"/>
        </w:rPr>
        <w:t>MENDIMI I PAKICË</w:t>
      </w:r>
      <w:r w:rsidRPr="00B45C2B">
        <w:rPr>
          <w:lang w:val="it-IT"/>
        </w:rPr>
        <w:t>S</w:t>
      </w:r>
    </w:p>
    <w:p w:rsidR="007851AA" w:rsidRPr="00B45C2B" w:rsidRDefault="007851AA" w:rsidP="007851AA">
      <w:pPr>
        <w:pStyle w:val="TitulliTitull"/>
        <w:rPr>
          <w:sz w:val="14"/>
          <w:lang w:val="it-IT"/>
        </w:rPr>
      </w:pPr>
    </w:p>
    <w:p w:rsidR="007851AA" w:rsidRPr="00B45C2B" w:rsidRDefault="007851AA" w:rsidP="007851AA">
      <w:pPr>
        <w:pStyle w:val="Paragrafi"/>
        <w:rPr>
          <w:lang w:val="it-IT"/>
        </w:rPr>
      </w:pPr>
      <w:r w:rsidRPr="00B45C2B">
        <w:rPr>
          <w:lang w:val="it-IT"/>
        </w:rPr>
        <w:t>Nuk jam i të njëjtit mendim lidhur me interpretimin që shumica u</w:t>
      </w:r>
      <w:r w:rsidR="00B01520">
        <w:rPr>
          <w:lang w:val="it-IT"/>
        </w:rPr>
        <w:t xml:space="preserve"> bën neneve 125</w:t>
      </w:r>
      <w:r w:rsidRPr="00B45C2B">
        <w:rPr>
          <w:lang w:val="it-IT"/>
        </w:rPr>
        <w:t xml:space="preserve"> pika 1 dhe 136, pika 1 të Kushtetutës.</w:t>
      </w:r>
    </w:p>
    <w:p w:rsidR="007851AA" w:rsidRPr="00B45C2B" w:rsidRDefault="007851AA" w:rsidP="007851AA">
      <w:pPr>
        <w:pStyle w:val="Paragrafi"/>
        <w:rPr>
          <w:lang w:val="it-IT"/>
        </w:rPr>
      </w:pPr>
      <w:r w:rsidRPr="00B45C2B">
        <w:rPr>
          <w:lang w:val="it-IT"/>
        </w:rPr>
        <w:t>Kam qenë dhe vazhdoj të jem i mendimit konsekuent se në zbatim të parimeve kushtetuese për bala</w:t>
      </w:r>
      <w:r w:rsidR="00B01520">
        <w:rPr>
          <w:lang w:val="it-IT"/>
        </w:rPr>
        <w:t>ncimin e kontrollin e ndërsjell</w:t>
      </w:r>
      <w:r w:rsidRPr="00B45C2B">
        <w:rPr>
          <w:lang w:val="it-IT"/>
        </w:rPr>
        <w:t>ë midis organeve kushtetu</w:t>
      </w:r>
      <w:r w:rsidR="00B01520">
        <w:rPr>
          <w:lang w:val="it-IT"/>
        </w:rPr>
        <w:t>ese, kontrolli parlamentar mbi d</w:t>
      </w:r>
      <w:r w:rsidRPr="00B45C2B">
        <w:rPr>
          <w:lang w:val="it-IT"/>
        </w:rPr>
        <w:t>ekretet e Presidentit të Republikës për emërimin e gjyqtarëve të Gjykatës Kushtetuese dhe atyre të Gjykatës së Lartë, ndryshe nga rastet e emërimit të ministrave, ka karakter formal. Ai konsiston vetëm në shqyrtimin e kushtetutshmërisë dhe ligjshmërisë së dekreteve, dhe që mund të konkludojë edhe në mosdhënien e pëlqimit. E rëndësishme është të theksohet se mosdhënia e pëlqimit nuk passjell ndonjë vendim për shfuqizimin apo shpalljen të pavlefshëm të dekretit, ai ka si pasojë moszbatimin e dekretit përkatës.</w:t>
      </w:r>
    </w:p>
    <w:p w:rsidR="007851AA" w:rsidRPr="00B45C2B" w:rsidRDefault="007851AA" w:rsidP="007851AA">
      <w:pPr>
        <w:pStyle w:val="Paragrafi"/>
        <w:rPr>
          <w:lang w:val="it-IT"/>
        </w:rPr>
      </w:pPr>
      <w:r w:rsidRPr="00B45C2B">
        <w:rPr>
          <w:lang w:val="it-IT"/>
        </w:rPr>
        <w:t>Kam mendimin se argumentet për të mbështetur pikëpamjen time gjenden</w:t>
      </w:r>
      <w:r w:rsidR="006D0B98">
        <w:rPr>
          <w:lang w:val="it-IT"/>
        </w:rPr>
        <w:t>,</w:t>
      </w:r>
      <w:r w:rsidRPr="00B45C2B">
        <w:rPr>
          <w:lang w:val="it-IT"/>
        </w:rPr>
        <w:t xml:space="preserve"> në një pjesë të rëndësishme tek argumentet e shumicës, nëse do t’u shkohej atyre deri në fund.</w:t>
      </w:r>
    </w:p>
    <w:p w:rsidR="007851AA" w:rsidRPr="00B45C2B" w:rsidRDefault="007851AA" w:rsidP="007851AA">
      <w:pPr>
        <w:pStyle w:val="Paragrafi"/>
        <w:rPr>
          <w:lang w:val="it-IT"/>
        </w:rPr>
      </w:pPr>
      <w:r w:rsidRPr="00B45C2B">
        <w:rPr>
          <w:lang w:val="it-IT"/>
        </w:rPr>
        <w:t xml:space="preserve">Shumica pranon se asnjë dispozitë e Kushtetutës nuk mund të nxirret jashtë kontekstit dhe të interpretohet më vete. Duke qenë plotësisht dakord me këtë përfundim të nxjerrë nga doktrina, argumentin e shumicës do ta çoja pak më tej. Në raportet President-Kuvend, lidhur me aktet me karakter individual në Kushtetutë, identifikohen midis të tjerave dy koncepte apo terma: </w:t>
      </w:r>
      <w:r w:rsidRPr="006D0B98">
        <w:rPr>
          <w:i/>
          <w:lang w:val="it-IT"/>
        </w:rPr>
        <w:t>ai i pëlqimit</w:t>
      </w:r>
      <w:r w:rsidRPr="00B45C2B">
        <w:rPr>
          <w:lang w:val="it-IT"/>
        </w:rPr>
        <w:t xml:space="preserve"> dhe </w:t>
      </w:r>
      <w:r w:rsidRPr="006D0B98">
        <w:rPr>
          <w:i/>
          <w:lang w:val="it-IT"/>
        </w:rPr>
        <w:t>ai i propozimit</w:t>
      </w:r>
      <w:r w:rsidRPr="00B45C2B">
        <w:rPr>
          <w:lang w:val="it-IT"/>
        </w:rPr>
        <w:t>. Ndërsa termi i parë analizohet në të gjitha drejtimet, ndaj termit të dytë heshtet, edhe pse pretendohet se dispozitat duhen parë në unitet. A ka rëndësi ky shqyrtim? Mendoj se analiza dhe krahasimi i të dy termave apo koncepteve kushtetues</w:t>
      </w:r>
      <w:r w:rsidR="00B01520">
        <w:rPr>
          <w:lang w:val="it-IT"/>
        </w:rPr>
        <w:t>e</w:t>
      </w:r>
      <w:r w:rsidRPr="00B45C2B">
        <w:rPr>
          <w:lang w:val="it-IT"/>
        </w:rPr>
        <w:t xml:space="preserve"> sjell argumente në kundërshtim me tezën e shumicës. A mund të pranohet që si në rastin e shqyrtimit të dekreteve të emërimit të Presidentit</w:t>
      </w:r>
      <w:r w:rsidR="00B01520">
        <w:rPr>
          <w:lang w:val="it-IT"/>
        </w:rPr>
        <w:t>,</w:t>
      </w:r>
      <w:r w:rsidRPr="00B45C2B">
        <w:rPr>
          <w:lang w:val="it-IT"/>
        </w:rPr>
        <w:t xml:space="preserve"> ashtu dhe të propozimeve të tij, kontrolli parlamentar do të jetë identik, d</w:t>
      </w:r>
      <w:r w:rsidR="00B01520">
        <w:rPr>
          <w:lang w:val="it-IT"/>
        </w:rPr>
        <w:t>.</w:t>
      </w:r>
      <w:r w:rsidRPr="00B45C2B">
        <w:rPr>
          <w:lang w:val="it-IT"/>
        </w:rPr>
        <w:t>m</w:t>
      </w:r>
      <w:r w:rsidR="00B01520">
        <w:rPr>
          <w:lang w:val="it-IT"/>
        </w:rPr>
        <w:t>.th.</w:t>
      </w:r>
      <w:r w:rsidRPr="00B45C2B">
        <w:rPr>
          <w:lang w:val="it-IT"/>
        </w:rPr>
        <w:t xml:space="preserve"> do të shtrihet jo vetëm mbi kushtet ligjore e kushtetuese</w:t>
      </w:r>
      <w:r w:rsidR="00B01520">
        <w:rPr>
          <w:lang w:val="it-IT"/>
        </w:rPr>
        <w:t>,</w:t>
      </w:r>
      <w:r w:rsidRPr="00B45C2B">
        <w:rPr>
          <w:lang w:val="it-IT"/>
        </w:rPr>
        <w:t xml:space="preserve"> por edhe mbi “meritën” që përmend shumica. Jam i mendimit se kushtetuta në pranimin e këtyre dy koncepteve të ndryshme të raporteve President-Kuvend, ka pasur parasysh edhe mjete të ndryshme e vëllim të ndryshëm të kontrollit parlamentar.</w:t>
      </w:r>
    </w:p>
    <w:p w:rsidR="007851AA" w:rsidRPr="00B45C2B" w:rsidRDefault="007851AA" w:rsidP="007851AA">
      <w:pPr>
        <w:pStyle w:val="Paragrafi"/>
        <w:rPr>
          <w:lang w:val="it-IT"/>
        </w:rPr>
      </w:pPr>
      <w:r w:rsidRPr="00B45C2B">
        <w:rPr>
          <w:lang w:val="it-IT"/>
        </w:rPr>
        <w:t>Nuk kam mendimin se ko</w:t>
      </w:r>
      <w:r w:rsidR="00B01520">
        <w:rPr>
          <w:lang w:val="it-IT"/>
        </w:rPr>
        <w:t>ntrolli formal e substancial i d</w:t>
      </w:r>
      <w:r w:rsidRPr="00B45C2B">
        <w:rPr>
          <w:lang w:val="it-IT"/>
        </w:rPr>
        <w:t>ekreteve të Presidentit nga Kuvendi, në rastet e emërimit të anëtarëve të Gjykatës Kushtetuese dhe atyre të Gjykatës së Lartë, do të siguronte në mënyrë të përshtatshme pavarësinë dhe autoritetin e këtyre gjykatave dhe do të evitonte dukjen e Gjykatës si një organ që varet vetëm nga një autoritet kushtetues.</w:t>
      </w:r>
    </w:p>
    <w:p w:rsidR="007851AA" w:rsidRPr="00B45C2B" w:rsidRDefault="007851AA" w:rsidP="007851AA">
      <w:pPr>
        <w:pStyle w:val="Paragrafi"/>
        <w:rPr>
          <w:lang w:val="it-IT"/>
        </w:rPr>
      </w:pPr>
      <w:r w:rsidRPr="00B45C2B">
        <w:rPr>
          <w:lang w:val="it-IT"/>
        </w:rPr>
        <w:t>Në radhë të parë shtrohet pyetja: Pavarësia dhe autoriteti i gjykatave sigurohet nëpërmjet aktit të emërimit nga një subjekt kushtetues që është kryetar i shtetit, përfaqësues i unitetit të popullit, që nuk i përket asnjë partie dhe që nuk mban detyra të tjera publike e as kryhen veprimtari private siç është Presidenti i Republikës, apo shumicës së thjeshtë të Kuvendit, e cila për mëse një dekadë në Shqipëri vërtetohet se përbëhet nga një parti apo koalicion partish me orientim politik të njëjtë? Në këto kushte, me interpretimin që pranon shumica, pyetja më direkt shtrohet: A është e pavarur Gjykata Kushtetuese apo Gjykata e Lartë nga forcat politike (kryesisht ato në pushtet)? A mund t’i lihet kësaj shumice vlerësimi substancial i emërimit, gjithmonë në kushtet e Kushtetutës e të vendit tonë, një demokracie në tranzicion e jo të një demokracie model, siç mundohet të bëjë krahasimet për argument shumica?</w:t>
      </w:r>
    </w:p>
    <w:p w:rsidR="007851AA" w:rsidRPr="00B45C2B" w:rsidRDefault="007851AA" w:rsidP="007851AA">
      <w:pPr>
        <w:pStyle w:val="Paragrafi"/>
        <w:rPr>
          <w:lang w:val="it-IT"/>
        </w:rPr>
      </w:pPr>
      <w:r w:rsidRPr="00B45C2B">
        <w:rPr>
          <w:lang w:val="it-IT"/>
        </w:rPr>
        <w:t xml:space="preserve">Shumica ka mendimin se dhënia e ekskluzivitetit në emërim një organi politik me natyrë individuale (Kryetarit të Shtetit) </w:t>
      </w:r>
      <w:r w:rsidRPr="006D0B98">
        <w:rPr>
          <w:i/>
          <w:lang w:val="it-IT"/>
        </w:rPr>
        <w:t>nuk d</w:t>
      </w:r>
      <w:r w:rsidR="00B01520" w:rsidRPr="006D0B98">
        <w:rPr>
          <w:i/>
          <w:lang w:val="it-IT"/>
        </w:rPr>
        <w:t>o të ishte më pajtim me standard</w:t>
      </w:r>
      <w:r w:rsidRPr="006D0B98">
        <w:rPr>
          <w:i/>
          <w:lang w:val="it-IT"/>
        </w:rPr>
        <w:t>in përkatës në këtë fushë</w:t>
      </w:r>
      <w:r w:rsidRPr="00B45C2B">
        <w:rPr>
          <w:lang w:val="it-IT"/>
        </w:rPr>
        <w:t>.</w:t>
      </w:r>
    </w:p>
    <w:p w:rsidR="007851AA" w:rsidRPr="00B45C2B" w:rsidRDefault="007851AA" w:rsidP="00327658">
      <w:pPr>
        <w:pStyle w:val="Paragrafi"/>
        <w:rPr>
          <w:lang w:val="it-IT"/>
        </w:rPr>
      </w:pPr>
      <w:r w:rsidRPr="00B45C2B">
        <w:rPr>
          <w:lang w:val="it-IT"/>
        </w:rPr>
        <w:t>Për të nxjerrë një konkluzion të tillë kategorik dhe themelor për çështjen në shqyrtim, pakica e sheh me vend që në radhë të</w:t>
      </w:r>
      <w:r w:rsidR="00B01520">
        <w:rPr>
          <w:lang w:val="it-IT"/>
        </w:rPr>
        <w:t xml:space="preserve"> parë duhej të sqarohej standard</w:t>
      </w:r>
      <w:r w:rsidRPr="00B45C2B">
        <w:rPr>
          <w:lang w:val="it-IT"/>
        </w:rPr>
        <w:t>i</w:t>
      </w:r>
      <w:r w:rsidR="00B01520">
        <w:rPr>
          <w:lang w:val="it-IT"/>
        </w:rPr>
        <w:t>. Unë nuk do të pranoja standard</w:t>
      </w:r>
      <w:r w:rsidRPr="00B45C2B">
        <w:rPr>
          <w:lang w:val="it-IT"/>
        </w:rPr>
        <w:t>e që do të binin ndesh me frymën dhe shkronjën e Kushtetutës, përderisa fjala është për interpretim të saj e jo për rishikim. Dhe fryma e shkronjës e Kushtetutës duhen shqyrtuar në tërësi e unitet brenda për brenda Kushtetutës, e mandej mund</w:t>
      </w:r>
      <w:r w:rsidR="00B01520">
        <w:rPr>
          <w:lang w:val="it-IT"/>
        </w:rPr>
        <w:t xml:space="preserve"> të flitej për modele e standard</w:t>
      </w:r>
      <w:r w:rsidRPr="00B45C2B">
        <w:rPr>
          <w:lang w:val="it-IT"/>
        </w:rPr>
        <w:t>e. Aq më</w:t>
      </w:r>
      <w:r w:rsidR="00B01520">
        <w:rPr>
          <w:lang w:val="it-IT"/>
        </w:rPr>
        <w:t xml:space="preserve"> tepër që këto modele e standard</w:t>
      </w:r>
      <w:r w:rsidRPr="00B45C2B">
        <w:rPr>
          <w:lang w:val="it-IT"/>
        </w:rPr>
        <w:t>e janë ndërtuar mbi një terren konstitucional në mjaft raste të ndryshëm nga ai i yni.</w:t>
      </w:r>
    </w:p>
    <w:p w:rsidR="007851AA" w:rsidRPr="00B45C2B" w:rsidRDefault="007851AA" w:rsidP="007851AA">
      <w:pPr>
        <w:pStyle w:val="Paragrafi"/>
        <w:rPr>
          <w:sz w:val="10"/>
          <w:lang w:val="it-IT"/>
        </w:rPr>
      </w:pPr>
    </w:p>
    <w:p w:rsidR="007851AA" w:rsidRPr="007B2FD6" w:rsidRDefault="007851AA" w:rsidP="007851AA">
      <w:pPr>
        <w:pStyle w:val="Autoriteti"/>
        <w:rPr>
          <w:lang w:val="it-IT"/>
        </w:rPr>
      </w:pPr>
      <w:r w:rsidRPr="007B2FD6">
        <w:rPr>
          <w:lang w:val="it-IT"/>
        </w:rPr>
        <w:t>ANËTAR</w:t>
      </w:r>
    </w:p>
    <w:p w:rsidR="007851AA" w:rsidRPr="007B2FD6" w:rsidRDefault="007851AA" w:rsidP="007851AA">
      <w:pPr>
        <w:pStyle w:val="AutoritetiEmer"/>
        <w:rPr>
          <w:lang w:val="it-IT"/>
        </w:rPr>
      </w:pPr>
      <w:r w:rsidRPr="007B2FD6">
        <w:rPr>
          <w:lang w:val="it-IT"/>
        </w:rPr>
        <w:t>A. Karamuço</w:t>
      </w:r>
    </w:p>
    <w:p w:rsidR="00417F94" w:rsidRDefault="00417F94" w:rsidP="007851AA">
      <w:pPr>
        <w:pStyle w:val="Akti"/>
        <w:rPr>
          <w:lang w:val="it-IT"/>
        </w:rPr>
      </w:pPr>
    </w:p>
    <w:p w:rsidR="00417F94" w:rsidRDefault="00417F94" w:rsidP="007851AA">
      <w:pPr>
        <w:pStyle w:val="Akti"/>
        <w:rPr>
          <w:lang w:val="it-IT"/>
        </w:rPr>
      </w:pPr>
    </w:p>
    <w:p w:rsidR="007851AA" w:rsidRPr="00B45C2B" w:rsidRDefault="001513AB" w:rsidP="007851AA">
      <w:pPr>
        <w:pStyle w:val="Akti"/>
        <w:rPr>
          <w:lang w:val="it-IT"/>
        </w:rPr>
      </w:pPr>
      <w:r>
        <w:rPr>
          <w:lang w:val="it-IT"/>
        </w:rPr>
        <w:t>VENDI</w:t>
      </w:r>
      <w:r w:rsidR="007851AA" w:rsidRPr="00B45C2B">
        <w:rPr>
          <w:lang w:val="it-IT"/>
        </w:rPr>
        <w:t>M</w:t>
      </w:r>
    </w:p>
    <w:p w:rsidR="007851AA" w:rsidRPr="00ED6B6C" w:rsidRDefault="007851AA" w:rsidP="00ED6B6C">
      <w:pPr>
        <w:pStyle w:val="NumriData"/>
      </w:pPr>
      <w:r w:rsidRPr="00ED6B6C">
        <w:t>Nr</w:t>
      </w:r>
      <w:r w:rsidRPr="00B45C2B">
        <w:t xml:space="preserve">.3, </w:t>
      </w:r>
      <w:r w:rsidRPr="00ED6B6C">
        <w:t>datë</w:t>
      </w:r>
      <w:r w:rsidRPr="00B45C2B">
        <w:t xml:space="preserve"> 19.1.2005</w:t>
      </w:r>
    </w:p>
    <w:p w:rsidR="007851AA" w:rsidRPr="00B45C2B" w:rsidRDefault="007851AA" w:rsidP="007851AA">
      <w:pPr>
        <w:pStyle w:val="TitulliTitull"/>
        <w:rPr>
          <w:lang w:val="it-IT"/>
        </w:rPr>
      </w:pPr>
    </w:p>
    <w:p w:rsidR="007851AA" w:rsidRPr="00B45C2B" w:rsidRDefault="007851AA" w:rsidP="007851AA">
      <w:pPr>
        <w:pStyle w:val="TitulliTitull"/>
        <w:rPr>
          <w:lang w:val="it-IT"/>
        </w:rPr>
      </w:pPr>
      <w:r w:rsidRPr="00B45C2B">
        <w:rPr>
          <w:lang w:val="it-IT"/>
        </w:rPr>
        <w:t>NË EMËR TË REPUBLIKËS SË SHQIPËRISË</w:t>
      </w:r>
    </w:p>
    <w:p w:rsidR="007851AA" w:rsidRPr="00327658" w:rsidRDefault="007851AA" w:rsidP="007851AA">
      <w:pPr>
        <w:pStyle w:val="Paragrafi"/>
        <w:rPr>
          <w:sz w:val="16"/>
          <w:lang w:val="it-IT"/>
        </w:rPr>
      </w:pPr>
    </w:p>
    <w:p w:rsidR="007851AA" w:rsidRDefault="007851AA" w:rsidP="007851AA">
      <w:pPr>
        <w:pStyle w:val="Paragrafi"/>
        <w:rPr>
          <w:lang w:val="it-IT"/>
        </w:rPr>
      </w:pPr>
      <w:r w:rsidRPr="00B45C2B">
        <w:rPr>
          <w:lang w:val="it-IT"/>
        </w:rPr>
        <w:t>Gjykata Kushtetuese e Republikës së Shqipërisë, e përbërë nga:</w:t>
      </w:r>
    </w:p>
    <w:p w:rsidR="007851AA" w:rsidRPr="00B45C2B" w:rsidRDefault="007851AA" w:rsidP="007851AA">
      <w:pPr>
        <w:pStyle w:val="Paragrafi"/>
        <w:rPr>
          <w:lang w:val="it-IT"/>
        </w:rPr>
      </w:pPr>
    </w:p>
    <w:p w:rsidR="007851AA" w:rsidRPr="00B45C2B" w:rsidRDefault="007851AA" w:rsidP="007851AA">
      <w:pPr>
        <w:pStyle w:val="Paragrafi"/>
        <w:rPr>
          <w:lang w:val="it-IT"/>
        </w:rPr>
      </w:pPr>
      <w:r w:rsidRPr="00B45C2B">
        <w:rPr>
          <w:lang w:val="it-IT"/>
        </w:rPr>
        <w:t>Gjergj Sauli</w:t>
      </w:r>
      <w:r w:rsidRPr="00B45C2B">
        <w:rPr>
          <w:lang w:val="it-IT"/>
        </w:rPr>
        <w:tab/>
      </w:r>
      <w:r w:rsidRPr="00B45C2B">
        <w:rPr>
          <w:lang w:val="it-IT"/>
        </w:rPr>
        <w:tab/>
        <w:t xml:space="preserve">Kryetar  i Gjykatës Kushtetuese </w:t>
      </w:r>
    </w:p>
    <w:p w:rsidR="007851AA" w:rsidRPr="00B45C2B" w:rsidRDefault="007851AA" w:rsidP="007851AA">
      <w:pPr>
        <w:pStyle w:val="Paragrafi"/>
        <w:rPr>
          <w:lang w:val="it-IT"/>
        </w:rPr>
      </w:pPr>
      <w:r w:rsidRPr="00B45C2B">
        <w:rPr>
          <w:lang w:val="it-IT"/>
        </w:rPr>
        <w:t>Zija Vuci</w:t>
      </w:r>
      <w:r w:rsidRPr="00B45C2B">
        <w:rPr>
          <w:lang w:val="it-IT"/>
        </w:rPr>
        <w:tab/>
      </w:r>
      <w:r w:rsidRPr="00B45C2B">
        <w:rPr>
          <w:lang w:val="it-IT"/>
        </w:rPr>
        <w:tab/>
        <w:t>Anëtar   i</w:t>
      </w:r>
      <w:r w:rsidRPr="00B45C2B">
        <w:rPr>
          <w:lang w:val="it-IT"/>
        </w:rPr>
        <w:tab/>
        <w:t>“</w:t>
      </w:r>
      <w:r w:rsidRPr="00B45C2B">
        <w:rPr>
          <w:lang w:val="it-IT"/>
        </w:rPr>
        <w:tab/>
        <w:t xml:space="preserve">“  </w:t>
      </w:r>
    </w:p>
    <w:p w:rsidR="007851AA" w:rsidRPr="00B45C2B" w:rsidRDefault="007851AA" w:rsidP="007851AA">
      <w:pPr>
        <w:pStyle w:val="Paragrafi"/>
        <w:rPr>
          <w:lang w:val="it-IT"/>
        </w:rPr>
      </w:pPr>
      <w:r w:rsidRPr="00B45C2B">
        <w:rPr>
          <w:lang w:val="it-IT"/>
        </w:rPr>
        <w:t>Fehmi Abdiu</w:t>
      </w:r>
      <w:r w:rsidRPr="00B45C2B">
        <w:rPr>
          <w:lang w:val="it-IT"/>
        </w:rPr>
        <w:tab/>
      </w:r>
      <w:r w:rsidRPr="00B45C2B">
        <w:rPr>
          <w:lang w:val="it-IT"/>
        </w:rPr>
        <w:tab/>
        <w:t>Anëtar   i</w:t>
      </w:r>
      <w:r w:rsidRPr="00B45C2B">
        <w:rPr>
          <w:lang w:val="it-IT"/>
        </w:rPr>
        <w:tab/>
        <w:t>“</w:t>
      </w:r>
      <w:r w:rsidRPr="00B45C2B">
        <w:rPr>
          <w:lang w:val="it-IT"/>
        </w:rPr>
        <w:tab/>
        <w:t xml:space="preserve">“ </w:t>
      </w:r>
    </w:p>
    <w:p w:rsidR="007851AA" w:rsidRPr="00B45C2B" w:rsidRDefault="007851AA" w:rsidP="007851AA">
      <w:pPr>
        <w:pStyle w:val="Paragrafi"/>
        <w:rPr>
          <w:lang w:val="it-IT"/>
        </w:rPr>
      </w:pPr>
      <w:r w:rsidRPr="00B45C2B">
        <w:rPr>
          <w:lang w:val="it-IT"/>
        </w:rPr>
        <w:t>Kristofor Peçi</w:t>
      </w:r>
      <w:r w:rsidRPr="00B45C2B">
        <w:rPr>
          <w:lang w:val="it-IT"/>
        </w:rPr>
        <w:tab/>
      </w:r>
      <w:r w:rsidRPr="00B45C2B">
        <w:rPr>
          <w:lang w:val="it-IT"/>
        </w:rPr>
        <w:tab/>
        <w:t>Anëtar   i</w:t>
      </w:r>
      <w:r w:rsidRPr="00B45C2B">
        <w:rPr>
          <w:lang w:val="it-IT"/>
        </w:rPr>
        <w:tab/>
        <w:t>“</w:t>
      </w:r>
      <w:r w:rsidRPr="00B45C2B">
        <w:rPr>
          <w:lang w:val="it-IT"/>
        </w:rPr>
        <w:tab/>
        <w:t>“</w:t>
      </w:r>
    </w:p>
    <w:p w:rsidR="007851AA" w:rsidRPr="00B45C2B" w:rsidRDefault="00B01520" w:rsidP="007851AA">
      <w:pPr>
        <w:pStyle w:val="Paragrafi"/>
        <w:rPr>
          <w:lang w:val="it-IT"/>
        </w:rPr>
      </w:pPr>
      <w:r>
        <w:rPr>
          <w:lang w:val="it-IT"/>
        </w:rPr>
        <w:t>Kujtim Puto</w:t>
      </w:r>
      <w:r w:rsidR="007851AA" w:rsidRPr="00B45C2B">
        <w:rPr>
          <w:lang w:val="it-IT"/>
        </w:rPr>
        <w:tab/>
      </w:r>
      <w:r w:rsidR="007851AA" w:rsidRPr="00B45C2B">
        <w:rPr>
          <w:lang w:val="it-IT"/>
        </w:rPr>
        <w:tab/>
        <w:t xml:space="preserve">Anëtar   i </w:t>
      </w:r>
      <w:r w:rsidR="007851AA" w:rsidRPr="00B45C2B">
        <w:rPr>
          <w:lang w:val="it-IT"/>
        </w:rPr>
        <w:tab/>
        <w:t>“</w:t>
      </w:r>
      <w:r w:rsidR="007851AA" w:rsidRPr="00B45C2B">
        <w:rPr>
          <w:lang w:val="it-IT"/>
        </w:rPr>
        <w:tab/>
        <w:t>“</w:t>
      </w:r>
      <w:r w:rsidR="007851AA" w:rsidRPr="00B45C2B">
        <w:rPr>
          <w:lang w:val="it-IT"/>
        </w:rPr>
        <w:tab/>
        <w:t xml:space="preserve">   </w:t>
      </w:r>
    </w:p>
    <w:p w:rsidR="007851AA" w:rsidRPr="00B45C2B" w:rsidRDefault="007851AA" w:rsidP="007851AA">
      <w:pPr>
        <w:pStyle w:val="Paragrafi"/>
        <w:rPr>
          <w:lang w:val="it-IT"/>
        </w:rPr>
      </w:pPr>
      <w:r w:rsidRPr="00B45C2B">
        <w:rPr>
          <w:lang w:val="it-IT"/>
        </w:rPr>
        <w:t xml:space="preserve">Xhezair Zaganjori   </w:t>
      </w:r>
      <w:r w:rsidRPr="00B45C2B">
        <w:rPr>
          <w:lang w:val="it-IT"/>
        </w:rPr>
        <w:tab/>
        <w:t xml:space="preserve">Anëtar   i </w:t>
      </w:r>
      <w:r w:rsidRPr="00B45C2B">
        <w:rPr>
          <w:lang w:val="it-IT"/>
        </w:rPr>
        <w:tab/>
        <w:t>“</w:t>
      </w:r>
      <w:r w:rsidRPr="00B45C2B">
        <w:rPr>
          <w:lang w:val="it-IT"/>
        </w:rPr>
        <w:tab/>
        <w:t xml:space="preserve">“              </w:t>
      </w:r>
    </w:p>
    <w:p w:rsidR="007851AA" w:rsidRPr="00B45C2B" w:rsidRDefault="007851AA" w:rsidP="007851AA">
      <w:pPr>
        <w:pStyle w:val="Paragrafi"/>
        <w:rPr>
          <w:lang w:val="it-IT"/>
        </w:rPr>
      </w:pPr>
      <w:r w:rsidRPr="00B45C2B">
        <w:rPr>
          <w:lang w:val="it-IT"/>
        </w:rPr>
        <w:t>Petrit Plloçi</w:t>
      </w:r>
      <w:r w:rsidRPr="00B45C2B">
        <w:rPr>
          <w:lang w:val="it-IT"/>
        </w:rPr>
        <w:tab/>
      </w:r>
      <w:r w:rsidRPr="00B45C2B">
        <w:rPr>
          <w:lang w:val="it-IT"/>
        </w:rPr>
        <w:tab/>
        <w:t xml:space="preserve">Anëtar   i </w:t>
      </w:r>
      <w:r w:rsidRPr="00B45C2B">
        <w:rPr>
          <w:lang w:val="it-IT"/>
        </w:rPr>
        <w:tab/>
        <w:t>“</w:t>
      </w:r>
      <w:r w:rsidRPr="00B45C2B">
        <w:rPr>
          <w:lang w:val="it-IT"/>
        </w:rPr>
        <w:tab/>
        <w:t>“</w:t>
      </w:r>
      <w:r w:rsidRPr="00B45C2B">
        <w:rPr>
          <w:lang w:val="it-IT"/>
        </w:rPr>
        <w:tab/>
        <w:t xml:space="preserve">   </w:t>
      </w:r>
    </w:p>
    <w:p w:rsidR="007851AA" w:rsidRPr="00B45C2B" w:rsidRDefault="007851AA" w:rsidP="007851AA">
      <w:pPr>
        <w:pStyle w:val="Paragrafi"/>
        <w:rPr>
          <w:lang w:val="it-IT"/>
        </w:rPr>
      </w:pPr>
      <w:r w:rsidRPr="00B45C2B">
        <w:rPr>
          <w:lang w:val="it-IT"/>
        </w:rPr>
        <w:t>Sokol Sadushi</w:t>
      </w:r>
      <w:r w:rsidRPr="00B45C2B">
        <w:rPr>
          <w:lang w:val="it-IT"/>
        </w:rPr>
        <w:tab/>
      </w:r>
      <w:r w:rsidRPr="00B45C2B">
        <w:rPr>
          <w:lang w:val="it-IT"/>
        </w:rPr>
        <w:tab/>
        <w:t>Anëtar   i</w:t>
      </w:r>
      <w:r w:rsidRPr="00B45C2B">
        <w:rPr>
          <w:lang w:val="it-IT"/>
        </w:rPr>
        <w:tab/>
        <w:t>“</w:t>
      </w:r>
      <w:r w:rsidRPr="00B45C2B">
        <w:rPr>
          <w:lang w:val="it-IT"/>
        </w:rPr>
        <w:tab/>
        <w:t>“</w:t>
      </w:r>
    </w:p>
    <w:p w:rsidR="007851AA" w:rsidRPr="00B45C2B" w:rsidRDefault="007851AA" w:rsidP="007851AA">
      <w:pPr>
        <w:pStyle w:val="Paragrafi"/>
        <w:rPr>
          <w:lang w:val="it-IT"/>
        </w:rPr>
      </w:pPr>
      <w:r w:rsidRPr="00B45C2B">
        <w:rPr>
          <w:lang w:val="it-IT"/>
        </w:rPr>
        <w:t>Alfred Karamuço</w:t>
      </w:r>
      <w:r w:rsidRPr="00B45C2B">
        <w:rPr>
          <w:lang w:val="it-IT"/>
        </w:rPr>
        <w:tab/>
        <w:t>Anëtar   i</w:t>
      </w:r>
      <w:r w:rsidRPr="00B45C2B">
        <w:rPr>
          <w:lang w:val="it-IT"/>
        </w:rPr>
        <w:tab/>
        <w:t>“</w:t>
      </w:r>
      <w:r w:rsidRPr="00B45C2B">
        <w:rPr>
          <w:lang w:val="it-IT"/>
        </w:rPr>
        <w:tab/>
        <w:t>“</w:t>
      </w:r>
    </w:p>
    <w:p w:rsidR="007851AA" w:rsidRPr="00B45C2B" w:rsidRDefault="007851AA" w:rsidP="007851AA">
      <w:pPr>
        <w:pStyle w:val="Paragrafi"/>
        <w:rPr>
          <w:lang w:val="it-IT"/>
        </w:rPr>
      </w:pPr>
    </w:p>
    <w:p w:rsidR="007851AA" w:rsidRPr="00B45C2B" w:rsidRDefault="007851AA" w:rsidP="007851AA">
      <w:pPr>
        <w:pStyle w:val="Paragrafi"/>
        <w:rPr>
          <w:lang w:val="it-IT"/>
        </w:rPr>
      </w:pPr>
      <w:r w:rsidRPr="00B45C2B">
        <w:rPr>
          <w:lang w:val="it-IT"/>
        </w:rPr>
        <w:t xml:space="preserve">me sekretare Arbenka Lalica, në datat 28.6.2004 dhe 29.6.2004, mori në shqyrtim në seancë gjyqësore me dyer të hapura çështjen me nr.18 Akti që i përket: </w:t>
      </w:r>
    </w:p>
    <w:p w:rsidR="00417F94" w:rsidRPr="00B45C2B" w:rsidRDefault="007851AA" w:rsidP="00327658">
      <w:pPr>
        <w:pStyle w:val="Paragrafi"/>
        <w:rPr>
          <w:lang w:val="it-IT"/>
        </w:rPr>
      </w:pPr>
      <w:r>
        <w:rPr>
          <w:lang w:val="it-IT"/>
        </w:rPr>
        <w:t>KË</w:t>
      </w:r>
      <w:r w:rsidRPr="00B45C2B">
        <w:rPr>
          <w:lang w:val="it-IT"/>
        </w:rPr>
        <w:t>RKUE</w:t>
      </w:r>
      <w:r>
        <w:rPr>
          <w:lang w:val="it-IT"/>
        </w:rPr>
        <w:t>S: DHOMA KOMBËTARE E NOTERISË</w:t>
      </w:r>
      <w:r w:rsidRPr="00B45C2B">
        <w:rPr>
          <w:lang w:val="it-IT"/>
        </w:rPr>
        <w:t xml:space="preserve">, përfaqësuar nga avokat Krenar Loloçi, me prokurë. </w:t>
      </w:r>
    </w:p>
    <w:p w:rsidR="007851AA" w:rsidRPr="00B45C2B" w:rsidRDefault="007851AA" w:rsidP="007851AA">
      <w:pPr>
        <w:pStyle w:val="Paragrafi"/>
        <w:rPr>
          <w:lang w:val="it-IT"/>
        </w:rPr>
      </w:pPr>
      <w:r w:rsidRPr="00B45C2B">
        <w:rPr>
          <w:lang w:val="it-IT"/>
        </w:rPr>
        <w:t>SUBJEKT I INTERESUAR:</w:t>
      </w:r>
      <w:r w:rsidRPr="00B45C2B">
        <w:rPr>
          <w:lang w:val="it-IT"/>
        </w:rPr>
        <w:tab/>
      </w:r>
    </w:p>
    <w:p w:rsidR="007851AA" w:rsidRPr="00B45C2B" w:rsidRDefault="007851AA" w:rsidP="007851AA">
      <w:pPr>
        <w:pStyle w:val="Paragrafi"/>
        <w:rPr>
          <w:lang w:val="it-IT"/>
        </w:rPr>
      </w:pPr>
      <w:r>
        <w:rPr>
          <w:lang w:val="it-IT"/>
        </w:rPr>
        <w:t>KUVENDI I SHQIPËRISË</w:t>
      </w:r>
      <w:r w:rsidRPr="00B45C2B">
        <w:rPr>
          <w:lang w:val="it-IT"/>
        </w:rPr>
        <w:t>, në mungesë.</w:t>
      </w:r>
    </w:p>
    <w:p w:rsidR="007851AA" w:rsidRPr="00B45C2B" w:rsidRDefault="007851AA" w:rsidP="007851AA">
      <w:pPr>
        <w:pStyle w:val="Paragrafi"/>
        <w:rPr>
          <w:lang w:val="it-IT"/>
        </w:rPr>
      </w:pPr>
      <w:r>
        <w:rPr>
          <w:lang w:val="it-IT"/>
        </w:rPr>
        <w:t>KË</w:t>
      </w:r>
      <w:r w:rsidRPr="00B45C2B">
        <w:rPr>
          <w:lang w:val="it-IT"/>
        </w:rPr>
        <w:t>SHILLI I MINISTRAVE, përfaqësuar nga avokati i shtetit Kosta Gazeli, me autorizim.</w:t>
      </w:r>
    </w:p>
    <w:p w:rsidR="007851AA" w:rsidRPr="00B45C2B" w:rsidRDefault="007851AA" w:rsidP="007851AA">
      <w:pPr>
        <w:pStyle w:val="Paragrafi"/>
        <w:rPr>
          <w:lang w:val="it-IT"/>
        </w:rPr>
      </w:pPr>
      <w:r>
        <w:rPr>
          <w:lang w:val="it-IT"/>
        </w:rPr>
        <w:t>MINISTRIA E DREJTËSISË</w:t>
      </w:r>
      <w:r w:rsidRPr="00B45C2B">
        <w:rPr>
          <w:lang w:val="it-IT"/>
        </w:rPr>
        <w:t>, përfaqësuar nga Ardian Dvorani e Shega Ligori, me autorizim.</w:t>
      </w:r>
    </w:p>
    <w:p w:rsidR="007851AA" w:rsidRPr="00B45C2B" w:rsidRDefault="007851AA" w:rsidP="007851AA">
      <w:pPr>
        <w:pStyle w:val="Paragrafi"/>
        <w:rPr>
          <w:lang w:val="it-IT"/>
        </w:rPr>
      </w:pPr>
      <w:r w:rsidRPr="00B45C2B">
        <w:rPr>
          <w:lang w:val="it-IT"/>
        </w:rPr>
        <w:t>OBJEKTI:</w:t>
      </w:r>
      <w:r>
        <w:rPr>
          <w:lang w:val="it-IT"/>
        </w:rPr>
        <w:t xml:space="preserve"> 1. </w:t>
      </w:r>
      <w:r w:rsidRPr="00B45C2B">
        <w:rPr>
          <w:lang w:val="it-IT"/>
        </w:rPr>
        <w:t>Papajtueshmëria me nenet 11, 18, 49 të Kushtetutës të disa neneve e paragrafëve të ligjit nr.9216, datë 1.4.2004 “Për disa shtesa e ndryshime në ligj</w:t>
      </w:r>
      <w:r w:rsidR="006D0B98">
        <w:rPr>
          <w:lang w:val="it-IT"/>
        </w:rPr>
        <w:t>in nr.7829, datë 1.6.1994 “Për n</w:t>
      </w:r>
      <w:r w:rsidRPr="00B45C2B">
        <w:rPr>
          <w:lang w:val="it-IT"/>
        </w:rPr>
        <w:t xml:space="preserve">oterinë”, ndryshuar me </w:t>
      </w:r>
      <w:r w:rsidR="00B01520">
        <w:rPr>
          <w:lang w:val="it-IT"/>
        </w:rPr>
        <w:t>ligjin nr.8790, datë 10.5.2001”</w:t>
      </w:r>
      <w:r w:rsidRPr="00B45C2B">
        <w:rPr>
          <w:lang w:val="it-IT"/>
        </w:rPr>
        <w:t xml:space="preserve"> dhe konkretisht:</w:t>
      </w:r>
    </w:p>
    <w:p w:rsidR="007851AA" w:rsidRPr="00B45C2B" w:rsidRDefault="00B01520" w:rsidP="007851AA">
      <w:pPr>
        <w:pStyle w:val="Paragrafi"/>
        <w:rPr>
          <w:lang w:val="it-IT"/>
        </w:rPr>
      </w:pPr>
      <w:r>
        <w:rPr>
          <w:lang w:val="it-IT"/>
        </w:rPr>
        <w:t>a) të nenit 3/ç</w:t>
      </w:r>
      <w:r w:rsidR="007851AA" w:rsidRPr="00B45C2B">
        <w:rPr>
          <w:lang w:val="it-IT"/>
        </w:rPr>
        <w:t xml:space="preserve"> paragrafi i pestë (shtuar me nenin 6 të ligjit nr.9216), fjalët: “... nga Ministri i Drejtësisë, pasi ka marrë më parë mendimin me shkrim të Dhomës Kombëtare të Noterisë”;</w:t>
      </w:r>
    </w:p>
    <w:p w:rsidR="007851AA" w:rsidRPr="00B45C2B" w:rsidRDefault="00B01520" w:rsidP="007851AA">
      <w:pPr>
        <w:pStyle w:val="Paragrafi"/>
        <w:rPr>
          <w:lang w:val="it-IT"/>
        </w:rPr>
      </w:pPr>
      <w:r>
        <w:rPr>
          <w:lang w:val="it-IT"/>
        </w:rPr>
        <w:t>b) t</w:t>
      </w:r>
      <w:r w:rsidR="007851AA" w:rsidRPr="00B45C2B">
        <w:rPr>
          <w:lang w:val="it-IT"/>
        </w:rPr>
        <w:t>ë nenit 6/f (ndryshuar me nenin 7 të ligjit nr.9216), fjalët : “... të propozuar nga Dhoma Kom</w:t>
      </w:r>
      <w:r w:rsidR="006D0B98">
        <w:rPr>
          <w:lang w:val="it-IT"/>
        </w:rPr>
        <w:t>bëtare e N</w:t>
      </w:r>
      <w:r w:rsidR="007851AA" w:rsidRPr="00B45C2B">
        <w:rPr>
          <w:lang w:val="it-IT"/>
        </w:rPr>
        <w:t>oterisë dhe të miratuar nga Ministri i Drejtësisë”;</w:t>
      </w:r>
    </w:p>
    <w:p w:rsidR="007851AA" w:rsidRPr="00B45C2B" w:rsidRDefault="00B01520" w:rsidP="007851AA">
      <w:pPr>
        <w:pStyle w:val="Paragrafi"/>
        <w:rPr>
          <w:lang w:val="it-IT"/>
        </w:rPr>
      </w:pPr>
      <w:r>
        <w:rPr>
          <w:lang w:val="it-IT"/>
        </w:rPr>
        <w:t xml:space="preserve">c) të nenit 8 </w:t>
      </w:r>
      <w:r w:rsidR="007851AA" w:rsidRPr="00B45C2B">
        <w:rPr>
          <w:lang w:val="it-IT"/>
        </w:rPr>
        <w:t>paragrafi i dytë (ndryshuar me nenin 9 të ligjit nr.9216), fjalët: “... nga Ministri i Drejtësisë, ... pasi të ketë marrë mendimin me shkrim të kësaj dhome”;</w:t>
      </w:r>
    </w:p>
    <w:p w:rsidR="00B01520" w:rsidRPr="00B45C2B" w:rsidRDefault="00B01520" w:rsidP="000E3999">
      <w:pPr>
        <w:pStyle w:val="Paragrafi"/>
        <w:rPr>
          <w:lang w:val="it-IT"/>
        </w:rPr>
      </w:pPr>
      <w:r>
        <w:rPr>
          <w:lang w:val="it-IT"/>
        </w:rPr>
        <w:t>ç) të nenit 16</w:t>
      </w:r>
      <w:r w:rsidR="007851AA" w:rsidRPr="00B45C2B">
        <w:rPr>
          <w:lang w:val="it-IT"/>
        </w:rPr>
        <w:t xml:space="preserve"> paragrafët e dytë dhe të pestë (ndryshuar me nenin 13 të ligjit nr.9216), fjalët: “Ministri i Drejtësisë, ... pasi të ketë marrë mendimin me shkrim të Dhomës Kombëtare të Noterisë”, si dhe fjalët: me urdhër të Ministrit të Drejtësisë, pasi të ketë marrë mendimin me shkrim të Dhomës Kombëtare të Noterisë”;</w:t>
      </w:r>
    </w:p>
    <w:p w:rsidR="007851AA" w:rsidRPr="00B45C2B" w:rsidRDefault="00B01520" w:rsidP="007851AA">
      <w:pPr>
        <w:pStyle w:val="Paragrafi"/>
        <w:rPr>
          <w:lang w:val="it-IT"/>
        </w:rPr>
      </w:pPr>
      <w:r>
        <w:rPr>
          <w:lang w:val="it-IT"/>
        </w:rPr>
        <w:t>d) të nenit 17</w:t>
      </w:r>
      <w:r w:rsidR="007851AA" w:rsidRPr="00B45C2B">
        <w:rPr>
          <w:lang w:val="it-IT"/>
        </w:rPr>
        <w:t xml:space="preserve"> paragrafi i fundit (shtuar me nenin 14 të ligjit nr.9216), fjalët: “... nga Ministri i Drejtësisë, pasi të ketë marrë mendimin me shkrim të Dhomës Kombëtare të Noterisë”;</w:t>
      </w:r>
    </w:p>
    <w:p w:rsidR="007851AA" w:rsidRPr="00B45C2B" w:rsidRDefault="00B01520" w:rsidP="007851AA">
      <w:pPr>
        <w:pStyle w:val="Paragrafi"/>
        <w:rPr>
          <w:lang w:val="it-IT"/>
        </w:rPr>
      </w:pPr>
      <w:r>
        <w:rPr>
          <w:lang w:val="it-IT"/>
        </w:rPr>
        <w:t>dh) të nenit 30</w:t>
      </w:r>
      <w:r w:rsidR="007851AA" w:rsidRPr="00B45C2B">
        <w:rPr>
          <w:lang w:val="it-IT"/>
        </w:rPr>
        <w:t xml:space="preserve"> paragrafi i katërt (ndryshuar me nenin 20 të ligjit nr.9216), fjalët: “... nga Ministri i Drejtësisë, pasi të ketë marrë mendimin me shkrim të Dhomës Kombëtare të Noterisë”;</w:t>
      </w:r>
    </w:p>
    <w:p w:rsidR="007851AA" w:rsidRPr="00B45C2B" w:rsidRDefault="00B01520" w:rsidP="007851AA">
      <w:pPr>
        <w:pStyle w:val="Paragrafi"/>
        <w:rPr>
          <w:lang w:val="it-IT"/>
        </w:rPr>
      </w:pPr>
      <w:r>
        <w:rPr>
          <w:lang w:val="it-IT"/>
        </w:rPr>
        <w:t>e) t</w:t>
      </w:r>
      <w:r w:rsidR="007851AA" w:rsidRPr="00B45C2B">
        <w:rPr>
          <w:lang w:val="it-IT"/>
        </w:rPr>
        <w:t>ë nenit 6/b (ndryshuar me nenin 7 të ligjit nr.9216), fjalët: “mbush moshën 65 vjeç ... “, si dhe të nenit 22 të ligjit nr.9216, paragrafi i parë, fjalët: “... plotësimit të moshës 65 vjeç ...”.</w:t>
      </w:r>
    </w:p>
    <w:p w:rsidR="007851AA" w:rsidRDefault="007851AA" w:rsidP="007851AA">
      <w:pPr>
        <w:pStyle w:val="Paragrafi"/>
        <w:rPr>
          <w:lang w:val="it-IT"/>
        </w:rPr>
      </w:pPr>
      <w:r w:rsidRPr="00B45C2B">
        <w:rPr>
          <w:lang w:val="it-IT"/>
        </w:rPr>
        <w:t>2. Pezullimi i zbatimit të dispozitave të mësipërme të ligjit nr.9216 deri në përfundimin e gjykimit, në bazë të nenit 45 të ligjit nr.8577, datë 10.2.2000 “Për organizimin dhe funksionimin e Gjykatës Kushtetuese të Republikës së Shqipërisë”.</w:t>
      </w:r>
    </w:p>
    <w:p w:rsidR="007851AA" w:rsidRPr="00B45C2B" w:rsidRDefault="007851AA" w:rsidP="00417F94">
      <w:pPr>
        <w:pStyle w:val="Paragrafi"/>
        <w:rPr>
          <w:lang w:val="it-IT"/>
        </w:rPr>
      </w:pPr>
      <w:r>
        <w:rPr>
          <w:lang w:val="it-IT"/>
        </w:rPr>
        <w:t xml:space="preserve">BAZA LIGJORE: </w:t>
      </w:r>
      <w:r w:rsidR="006D0B98">
        <w:rPr>
          <w:lang w:val="it-IT"/>
        </w:rPr>
        <w:t>Nenet 131 shkronja “a”; 134 pika 1</w:t>
      </w:r>
      <w:r w:rsidRPr="00B45C2B">
        <w:rPr>
          <w:lang w:val="it-IT"/>
        </w:rPr>
        <w:t xml:space="preserve"> shkronja “f” dhe pika 2 të Kushtetutës.</w:t>
      </w:r>
    </w:p>
    <w:p w:rsidR="007851AA" w:rsidRPr="00B45C2B" w:rsidRDefault="007851AA" w:rsidP="007851AA">
      <w:pPr>
        <w:pStyle w:val="Paragrafi"/>
        <w:rPr>
          <w:lang w:val="it-IT"/>
        </w:rPr>
      </w:pPr>
      <w:r w:rsidRPr="00B45C2B">
        <w:rPr>
          <w:lang w:val="it-IT"/>
        </w:rPr>
        <w:t>Kërkuesi ka parashtruar këto shkaqe kryesore për shfuqizimin si antikushtetues të dispozitave të mësipërme:</w:t>
      </w:r>
    </w:p>
    <w:p w:rsidR="007851AA" w:rsidRPr="00B45C2B" w:rsidRDefault="007851AA" w:rsidP="007851AA">
      <w:pPr>
        <w:pStyle w:val="Paragrafi"/>
        <w:rPr>
          <w:lang w:val="it-IT"/>
        </w:rPr>
      </w:pPr>
      <w:r w:rsidRPr="00B45C2B">
        <w:rPr>
          <w:lang w:val="it-IT"/>
        </w:rPr>
        <w:t>- Ligji bën hapa prapa në konceptin e funksionit të noterit. Nga një profesion i lirë që i n</w:t>
      </w:r>
      <w:r w:rsidR="006D0B98">
        <w:rPr>
          <w:lang w:val="it-IT"/>
        </w:rPr>
        <w:t>ënshtrohet vetëm ligjit, noteri</w:t>
      </w:r>
      <w:r w:rsidRPr="00B45C2B">
        <w:rPr>
          <w:lang w:val="it-IT"/>
        </w:rPr>
        <w:t xml:space="preserve"> shndërrohet në një profesion të varur nga ekzekutivi nëpërmjet Ministrit të Drejtësisë</w:t>
      </w:r>
      <w:r w:rsidR="006D0B98">
        <w:rPr>
          <w:lang w:val="it-IT"/>
        </w:rPr>
        <w:t>.</w:t>
      </w:r>
    </w:p>
    <w:p w:rsidR="007851AA" w:rsidRPr="00B45C2B" w:rsidRDefault="007851AA" w:rsidP="007851AA">
      <w:pPr>
        <w:pStyle w:val="Paragrafi"/>
        <w:rPr>
          <w:lang w:val="it-IT"/>
        </w:rPr>
      </w:pPr>
      <w:r w:rsidRPr="00B45C2B">
        <w:rPr>
          <w:lang w:val="it-IT"/>
        </w:rPr>
        <w:t>- Me ligjin e ri, roli i Ministrit të Drejtësisë kapërcehet në mënyrë të tejskajshme. Nga mbikëqyrës ai bëhet drejtpërdrejt pjesë e organizimit dhe e fun</w:t>
      </w:r>
      <w:r w:rsidR="006D0B98">
        <w:rPr>
          <w:lang w:val="it-IT"/>
        </w:rPr>
        <w:t>ksionimit të Dhomës së Noterisë.</w:t>
      </w:r>
    </w:p>
    <w:p w:rsidR="007851AA" w:rsidRPr="00B45C2B" w:rsidRDefault="007851AA" w:rsidP="007851AA">
      <w:pPr>
        <w:pStyle w:val="Paragrafi"/>
        <w:rPr>
          <w:lang w:val="it-IT"/>
        </w:rPr>
      </w:pPr>
      <w:r w:rsidRPr="00B45C2B">
        <w:rPr>
          <w:lang w:val="it-IT"/>
        </w:rPr>
        <w:t>- Ligji i përfshin noterët në sferën e nëpunësve publikë të shtetit</w:t>
      </w:r>
      <w:r w:rsidR="006D0B98">
        <w:rPr>
          <w:lang w:val="it-IT"/>
        </w:rPr>
        <w:t>.</w:t>
      </w:r>
    </w:p>
    <w:p w:rsidR="007851AA" w:rsidRPr="00B45C2B" w:rsidRDefault="007851AA" w:rsidP="007851AA">
      <w:pPr>
        <w:pStyle w:val="Paragrafi"/>
        <w:rPr>
          <w:lang w:val="it-IT"/>
        </w:rPr>
      </w:pPr>
      <w:r w:rsidRPr="00B45C2B">
        <w:rPr>
          <w:lang w:val="it-IT"/>
        </w:rPr>
        <w:t>- Kufizimet e veprimtarisë noteriale vijnë në kundërshtim jo vetëm me nenin 11 të Kusht</w:t>
      </w:r>
      <w:r w:rsidR="00B01520">
        <w:rPr>
          <w:lang w:val="it-IT"/>
        </w:rPr>
        <w:t>etutës, por edhe me Konventën Eu</w:t>
      </w:r>
      <w:r w:rsidRPr="00B45C2B">
        <w:rPr>
          <w:lang w:val="it-IT"/>
        </w:rPr>
        <w:t>ropiane të të Drejtave të Njeriut. Kufizimet e lirisë së veprimtarisë ekonomike mund të vendosen vetëm për arsye të rëndësishme publ</w:t>
      </w:r>
      <w:r w:rsidR="006D0B98">
        <w:rPr>
          <w:lang w:val="it-IT"/>
        </w:rPr>
        <w:t>ike.</w:t>
      </w:r>
    </w:p>
    <w:p w:rsidR="007851AA" w:rsidRPr="00B45C2B" w:rsidRDefault="007851AA" w:rsidP="007851AA">
      <w:pPr>
        <w:pStyle w:val="Paragrafi"/>
        <w:rPr>
          <w:lang w:val="it-IT"/>
        </w:rPr>
      </w:pPr>
      <w:r w:rsidRPr="00B45C2B">
        <w:rPr>
          <w:lang w:val="it-IT"/>
        </w:rPr>
        <w:t>- Pasojë e drejtpërdrejtë e konceptimit të gabuar të veprimtarisë noteriale që klasifikohet si veprimtari publike, është edhe përcaktimi i moshës 65 vjeç për n</w:t>
      </w:r>
      <w:r w:rsidR="00B01520">
        <w:rPr>
          <w:lang w:val="it-IT"/>
        </w:rPr>
        <w:t>xjerrjen në pension të noterëve.</w:t>
      </w:r>
    </w:p>
    <w:p w:rsidR="007851AA" w:rsidRPr="00B45C2B" w:rsidRDefault="006D0B98" w:rsidP="007851AA">
      <w:pPr>
        <w:pStyle w:val="Paragrafi"/>
        <w:rPr>
          <w:lang w:val="it-IT"/>
        </w:rPr>
      </w:pPr>
      <w:r>
        <w:rPr>
          <w:lang w:val="it-IT"/>
        </w:rPr>
        <w:t>Subjektet e i</w:t>
      </w:r>
      <w:r w:rsidR="007851AA" w:rsidRPr="00B45C2B">
        <w:rPr>
          <w:lang w:val="it-IT"/>
        </w:rPr>
        <w:t>nteresuara, duke kërkuar rrëzimin e kërkesës kanë parashtruar këto shkaqe kryesore:</w:t>
      </w:r>
    </w:p>
    <w:p w:rsidR="00327658" w:rsidRPr="00B45C2B" w:rsidRDefault="007851AA" w:rsidP="00B01520">
      <w:pPr>
        <w:pStyle w:val="Paragrafi"/>
        <w:rPr>
          <w:lang w:val="it-IT"/>
        </w:rPr>
      </w:pPr>
      <w:r w:rsidRPr="00B45C2B">
        <w:rPr>
          <w:lang w:val="it-IT"/>
        </w:rPr>
        <w:t>- Noteri është funksion publik i deleguar</w:t>
      </w:r>
      <w:r w:rsidR="00B01520">
        <w:rPr>
          <w:lang w:val="it-IT"/>
        </w:rPr>
        <w:t>,</w:t>
      </w:r>
      <w:r w:rsidRPr="00B45C2B">
        <w:rPr>
          <w:lang w:val="it-IT"/>
        </w:rPr>
        <w:t xml:space="preserve"> që mund të ushtrohet si profesion i lirë. Për shkak të natyrës publike të këtij funksioni, ligji parashikon disa rregulla të posaçm</w:t>
      </w:r>
      <w:r w:rsidR="006D0B98">
        <w:rPr>
          <w:lang w:val="it-IT"/>
        </w:rPr>
        <w:t>e të shprehura edhe në kufizime.</w:t>
      </w:r>
    </w:p>
    <w:p w:rsidR="007851AA" w:rsidRDefault="007851AA" w:rsidP="007851AA">
      <w:pPr>
        <w:pStyle w:val="Paragrafi"/>
        <w:rPr>
          <w:lang w:val="it-IT"/>
        </w:rPr>
      </w:pPr>
      <w:r w:rsidRPr="00B45C2B">
        <w:rPr>
          <w:lang w:val="it-IT"/>
        </w:rPr>
        <w:t>- Nuk ka mospërputhje midis nenit 11 të Kushtetutës dhe ligj</w:t>
      </w:r>
      <w:r w:rsidR="00293EFA">
        <w:rPr>
          <w:lang w:val="it-IT"/>
        </w:rPr>
        <w:t>it nr.9216, datë 1.4.2004 “Për n</w:t>
      </w:r>
      <w:r w:rsidRPr="00B45C2B">
        <w:rPr>
          <w:lang w:val="it-IT"/>
        </w:rPr>
        <w:t>oterinë”. Liria e veprimtarisë ekonomike është e njohur edhe nga ky ligj në ato kufij që legjislatori i</w:t>
      </w:r>
      <w:r w:rsidR="006D0B98">
        <w:rPr>
          <w:lang w:val="it-IT"/>
        </w:rPr>
        <w:t xml:space="preserve"> ka parashikuar si të nevojshme.</w:t>
      </w:r>
    </w:p>
    <w:p w:rsidR="007851AA" w:rsidRPr="00B45C2B" w:rsidRDefault="007851AA" w:rsidP="007851AA">
      <w:pPr>
        <w:pStyle w:val="Paragrafi"/>
        <w:rPr>
          <w:lang w:val="it-IT"/>
        </w:rPr>
      </w:pPr>
      <w:r w:rsidRPr="00B45C2B">
        <w:rPr>
          <w:lang w:val="it-IT"/>
        </w:rPr>
        <w:t>- Ushtrimi i disa funksioneve me natyrë mbikëqyrje lidhur me noterinë nga Ministria e Drejtësisë, është mëse e domosdoshme</w:t>
      </w:r>
      <w:r w:rsidR="00293EFA">
        <w:rPr>
          <w:lang w:val="it-IT"/>
        </w:rPr>
        <w:t>,</w:t>
      </w:r>
      <w:r w:rsidRPr="00B45C2B">
        <w:rPr>
          <w:lang w:val="it-IT"/>
        </w:rPr>
        <w:t xml:space="preserve"> sepse lidhet me kontrollin dhe respektimin e autoritetit publik që u është deleguar noterëve dhe që shprehet edhe në v</w:t>
      </w:r>
      <w:r w:rsidR="006D0B98">
        <w:rPr>
          <w:lang w:val="it-IT"/>
        </w:rPr>
        <w:t>lerën që kanë dokumentet e tyre.</w:t>
      </w:r>
    </w:p>
    <w:p w:rsidR="007851AA" w:rsidRPr="00B45C2B" w:rsidRDefault="007851AA" w:rsidP="007851AA">
      <w:pPr>
        <w:pStyle w:val="Paragrafi"/>
        <w:rPr>
          <w:lang w:val="it-IT"/>
        </w:rPr>
      </w:pPr>
      <w:r w:rsidRPr="00B45C2B">
        <w:rPr>
          <w:lang w:val="it-IT"/>
        </w:rPr>
        <w:t>- Vendosja e moshës për heq</w:t>
      </w:r>
      <w:r w:rsidR="00293EFA">
        <w:rPr>
          <w:lang w:val="it-IT"/>
        </w:rPr>
        <w:t>jen e licenc</w:t>
      </w:r>
      <w:r w:rsidRPr="00B45C2B">
        <w:rPr>
          <w:lang w:val="it-IT"/>
        </w:rPr>
        <w:t>ës, nuk është vendosje kufizimi e për pasojë ajo nuk është “çështje kushtetuese”, por çështje e politikës ligjvënëse.</w:t>
      </w:r>
    </w:p>
    <w:p w:rsidR="00987986" w:rsidRDefault="00987986" w:rsidP="007851AA">
      <w:pPr>
        <w:pStyle w:val="VENDOSI"/>
        <w:rPr>
          <w:lang w:val="it-IT"/>
        </w:rPr>
      </w:pPr>
    </w:p>
    <w:p w:rsidR="007851AA" w:rsidRPr="00B45C2B" w:rsidRDefault="007851AA" w:rsidP="007851AA">
      <w:pPr>
        <w:pStyle w:val="VENDOSI"/>
        <w:rPr>
          <w:lang w:val="it-IT"/>
        </w:rPr>
      </w:pPr>
      <w:r w:rsidRPr="00B45C2B">
        <w:rPr>
          <w:lang w:val="it-IT"/>
        </w:rPr>
        <w:t>GJYKATA KUSHTETUESE,</w:t>
      </w:r>
    </w:p>
    <w:p w:rsidR="007851AA" w:rsidRPr="00B45C2B" w:rsidRDefault="007851AA" w:rsidP="00987986">
      <w:pPr>
        <w:pStyle w:val="Paragrafi"/>
        <w:rPr>
          <w:lang w:val="it-IT"/>
        </w:rPr>
      </w:pPr>
    </w:p>
    <w:p w:rsidR="007851AA" w:rsidRPr="00B45C2B" w:rsidRDefault="007851AA" w:rsidP="007851AA">
      <w:pPr>
        <w:pStyle w:val="Paragrafi"/>
        <w:rPr>
          <w:lang w:val="it-IT"/>
        </w:rPr>
      </w:pPr>
      <w:r w:rsidRPr="00B45C2B">
        <w:rPr>
          <w:lang w:val="it-IT"/>
        </w:rPr>
        <w:t>pasi dëgjoi relatorin e çështjes Alfred Karamuço, përfaqësuesit e palës kërkuese e të subjekteve të int</w:t>
      </w:r>
      <w:r w:rsidR="00293EFA">
        <w:rPr>
          <w:lang w:val="it-IT"/>
        </w:rPr>
        <w:t>eresuara</w:t>
      </w:r>
      <w:r w:rsidRPr="00B45C2B">
        <w:rPr>
          <w:lang w:val="it-IT"/>
        </w:rPr>
        <w:t xml:space="preserve"> dhe bisedoi çështjen në tërësi,</w:t>
      </w:r>
    </w:p>
    <w:p w:rsidR="007851AA" w:rsidRPr="00B45C2B" w:rsidRDefault="007851AA" w:rsidP="007851AA">
      <w:pPr>
        <w:pStyle w:val="VENDOSI"/>
        <w:keepNext w:val="0"/>
        <w:rPr>
          <w:lang w:val="it-IT"/>
        </w:rPr>
      </w:pPr>
    </w:p>
    <w:p w:rsidR="007851AA" w:rsidRPr="00B45C2B" w:rsidRDefault="007851AA" w:rsidP="007851AA">
      <w:pPr>
        <w:pStyle w:val="VENDOSI"/>
        <w:rPr>
          <w:lang w:val="it-IT"/>
        </w:rPr>
      </w:pPr>
      <w:r>
        <w:rPr>
          <w:lang w:val="it-IT"/>
        </w:rPr>
        <w:t>VËREN</w:t>
      </w:r>
      <w:r w:rsidRPr="00B45C2B">
        <w:rPr>
          <w:lang w:val="it-IT"/>
        </w:rPr>
        <w:t>:</w:t>
      </w:r>
    </w:p>
    <w:p w:rsidR="007851AA" w:rsidRPr="00B45C2B" w:rsidRDefault="007851AA" w:rsidP="00987986">
      <w:pPr>
        <w:pStyle w:val="Paragrafi"/>
        <w:rPr>
          <w:lang w:val="it-IT"/>
        </w:rPr>
      </w:pPr>
    </w:p>
    <w:p w:rsidR="007851AA" w:rsidRPr="00B45C2B" w:rsidRDefault="007851AA" w:rsidP="007851AA">
      <w:pPr>
        <w:pStyle w:val="Paragrafi"/>
        <w:rPr>
          <w:lang w:val="it-IT"/>
        </w:rPr>
      </w:pPr>
      <w:r w:rsidRPr="00B45C2B">
        <w:rPr>
          <w:lang w:val="it-IT"/>
        </w:rPr>
        <w:t>Gjykata Kushtetuese</w:t>
      </w:r>
      <w:r w:rsidR="006D0B98">
        <w:rPr>
          <w:lang w:val="it-IT"/>
        </w:rPr>
        <w:t>,</w:t>
      </w:r>
      <w:r w:rsidRPr="00B45C2B">
        <w:rPr>
          <w:lang w:val="it-IT"/>
        </w:rPr>
        <w:t xml:space="preserve"> para së gjithash, mori në shqyrtim kërkesën për pezullim të zbatimit t</w:t>
      </w:r>
      <w:r w:rsidR="00293EFA">
        <w:rPr>
          <w:lang w:val="it-IT"/>
        </w:rPr>
        <w:t>ë ligjit nr.9216, datë 1.4.2004</w:t>
      </w:r>
      <w:r w:rsidRPr="00B45C2B">
        <w:rPr>
          <w:lang w:val="it-IT"/>
        </w:rPr>
        <w:t xml:space="preserve"> dhe konstatoi se zbatimi i tij nuk mund të sillte pasoja që preknin interesat shtetërore, shoqërore ose të individëve e për pasojë, me vendim të ndërmjetëm, në përputhje me nenin 45 të ligjit nr.8577, datë 10.2.2000 “Për organizimin dhe funksionimin e Gjykatës Kushtetuese të Republikës së Shqipërisë”, e ka rrëzuar atë.</w:t>
      </w:r>
    </w:p>
    <w:p w:rsidR="00E2664E" w:rsidRPr="00B45C2B" w:rsidRDefault="007851AA" w:rsidP="006D0B98">
      <w:pPr>
        <w:pStyle w:val="Paragrafi"/>
        <w:rPr>
          <w:lang w:val="it-IT"/>
        </w:rPr>
      </w:pPr>
      <w:r w:rsidRPr="00B45C2B">
        <w:rPr>
          <w:lang w:val="it-IT"/>
        </w:rPr>
        <w:t>Përsa i përket çështjes në shqyrtim, Gjykata Kushtetuese konstaton se me ligjin nr.921</w:t>
      </w:r>
      <w:r w:rsidR="00293EFA">
        <w:rPr>
          <w:lang w:val="it-IT"/>
        </w:rPr>
        <w:t>6, datë 1.4.2004, ligjit “ Për n</w:t>
      </w:r>
      <w:r w:rsidR="006D0B98">
        <w:rPr>
          <w:lang w:val="it-IT"/>
        </w:rPr>
        <w:t>oterinë”</w:t>
      </w:r>
      <w:r w:rsidRPr="00B45C2B">
        <w:rPr>
          <w:lang w:val="it-IT"/>
        </w:rPr>
        <w:t xml:space="preserve"> i janë bërë një sërë shtesash e ndryshimesh, disa prej të cilave janë kontestuar nga kërkuesi si antikushtetuese, e më konkretisht:</w:t>
      </w:r>
    </w:p>
    <w:p w:rsidR="007851AA" w:rsidRPr="00B45C2B" w:rsidRDefault="006D0B98" w:rsidP="007851AA">
      <w:pPr>
        <w:pStyle w:val="Paragrafi"/>
        <w:rPr>
          <w:lang w:val="it-IT"/>
        </w:rPr>
      </w:pPr>
      <w:r>
        <w:rPr>
          <w:lang w:val="it-IT"/>
        </w:rPr>
        <w:t>- Ë</w:t>
      </w:r>
      <w:r w:rsidR="007851AA" w:rsidRPr="00B45C2B">
        <w:rPr>
          <w:lang w:val="it-IT"/>
        </w:rPr>
        <w:t>shtë vendosur një dispozitë e re, neni 3/ç, lidhur me transferimin e noterit, ku kërkuesit konsiderojnë antikushtetues paragrafin e katërt, e konkretisht fjalinë: “Lejimi i një noteri për të transferuar veprimtarinë e vet në juridiksionin e një rrethi tjetër gjyqësor, bëhet nga Ministri i Drejtësisë, pasi ka marrë më parë mendimin me shkrim të Dhomës Kombëtare të Noterisë, për këtë transferim”.</w:t>
      </w:r>
    </w:p>
    <w:p w:rsidR="007851AA" w:rsidRPr="006D0B98" w:rsidRDefault="007851AA" w:rsidP="007851AA">
      <w:pPr>
        <w:pStyle w:val="Paragrafi"/>
        <w:rPr>
          <w:i/>
          <w:lang w:val="it-IT"/>
        </w:rPr>
      </w:pPr>
      <w:r w:rsidRPr="00B45C2B">
        <w:rPr>
          <w:lang w:val="it-IT"/>
        </w:rPr>
        <w:t>Ndrysh</w:t>
      </w:r>
      <w:r w:rsidR="00293EFA">
        <w:rPr>
          <w:lang w:val="it-IT"/>
        </w:rPr>
        <w:t>ohet dispozita për heqjen e leje</w:t>
      </w:r>
      <w:r w:rsidRPr="00B45C2B">
        <w:rPr>
          <w:lang w:val="it-IT"/>
        </w:rPr>
        <w:t>s së ushtrimi</w:t>
      </w:r>
      <w:r w:rsidR="006D0B98">
        <w:rPr>
          <w:lang w:val="it-IT"/>
        </w:rPr>
        <w:t>t të profesionit, ku në nenin 6 shkronja “f”</w:t>
      </w:r>
      <w:r w:rsidRPr="00B45C2B">
        <w:rPr>
          <w:lang w:val="it-IT"/>
        </w:rPr>
        <w:t xml:space="preserve"> pa</w:t>
      </w:r>
      <w:r w:rsidR="00293EFA">
        <w:rPr>
          <w:lang w:val="it-IT"/>
        </w:rPr>
        <w:t>rashikohet shkelja e rëndë ose</w:t>
      </w:r>
      <w:r w:rsidRPr="00B45C2B">
        <w:rPr>
          <w:lang w:val="it-IT"/>
        </w:rPr>
        <w:t xml:space="preserve"> përsëritjen e rregullave që lidhen me ushtrimin e profesionit, të parashikuar me këtë ligj dhe në Kodin e Etikës Profesionale, të propozuara nga Dhoma Kombëtare e Noterisë dhe të miratuara nga Ministri. </w:t>
      </w:r>
      <w:r w:rsidRPr="006D0B98">
        <w:rPr>
          <w:i/>
          <w:lang w:val="it-IT"/>
        </w:rPr>
        <w:t>Kërkuesit kontestojnë mënyrën e miratimit të Kodit të Etikës.</w:t>
      </w:r>
    </w:p>
    <w:p w:rsidR="007851AA" w:rsidRPr="006D0B98" w:rsidRDefault="007851AA" w:rsidP="007851AA">
      <w:pPr>
        <w:pStyle w:val="Paragrafi"/>
        <w:rPr>
          <w:i/>
          <w:lang w:val="it-IT"/>
        </w:rPr>
      </w:pPr>
      <w:r w:rsidRPr="00B45C2B">
        <w:rPr>
          <w:lang w:val="it-IT"/>
        </w:rPr>
        <w:t>- Me nenin 9 të ligjit, janë bërë ndryshime përsa i përket subjekteve që kanë të drejtë të marrin masa disiplinore</w:t>
      </w:r>
      <w:r w:rsidR="00293EFA">
        <w:rPr>
          <w:lang w:val="it-IT"/>
        </w:rPr>
        <w:t>,</w:t>
      </w:r>
      <w:r w:rsidRPr="00B45C2B">
        <w:rPr>
          <w:lang w:val="it-IT"/>
        </w:rPr>
        <w:t xml:space="preserve"> si dhe rregullat për marrjen e tyre. Kështu, me ndryshimet parashikohet që veç ma</w:t>
      </w:r>
      <w:r w:rsidR="00293EFA">
        <w:rPr>
          <w:lang w:val="it-IT"/>
        </w:rPr>
        <w:t>sës si heqja përgjithmonë e leje</w:t>
      </w:r>
      <w:r w:rsidRPr="00B45C2B">
        <w:rPr>
          <w:lang w:val="it-IT"/>
        </w:rPr>
        <w:t xml:space="preserve">s së ushtrimit të profesionit, Ministri i Drejtësisë </w:t>
      </w:r>
      <w:r w:rsidRPr="006D0B98">
        <w:rPr>
          <w:i/>
          <w:lang w:val="it-IT"/>
        </w:rPr>
        <w:t>të ketë të drejtën edhe të heqjes së përkohshme të saj deri në dy vjet, por në të dy rastet, d</w:t>
      </w:r>
      <w:r w:rsidR="00293EFA" w:rsidRPr="006D0B98">
        <w:rPr>
          <w:i/>
          <w:lang w:val="it-IT"/>
        </w:rPr>
        <w:t>ispozita kërkon propozimin e dho</w:t>
      </w:r>
      <w:r w:rsidRPr="006D0B98">
        <w:rPr>
          <w:i/>
          <w:lang w:val="it-IT"/>
        </w:rPr>
        <w:t>mës së noterisë ku ai është anëtar e pasi të ketë marrë mendimin me shkrim</w:t>
      </w:r>
      <w:r w:rsidR="00293EFA" w:rsidRPr="006D0B98">
        <w:rPr>
          <w:i/>
          <w:lang w:val="it-IT"/>
        </w:rPr>
        <w:t xml:space="preserve"> </w:t>
      </w:r>
      <w:r w:rsidRPr="006D0B98">
        <w:rPr>
          <w:i/>
          <w:lang w:val="it-IT"/>
        </w:rPr>
        <w:t>të kësaj dhome.</w:t>
      </w:r>
    </w:p>
    <w:p w:rsidR="007851AA" w:rsidRPr="00B45C2B" w:rsidRDefault="007851AA" w:rsidP="007851AA">
      <w:pPr>
        <w:pStyle w:val="Paragrafi"/>
        <w:rPr>
          <w:lang w:val="it-IT"/>
        </w:rPr>
      </w:pPr>
      <w:r w:rsidRPr="00B45C2B">
        <w:rPr>
          <w:lang w:val="it-IT"/>
        </w:rPr>
        <w:t xml:space="preserve">- Në nenin 16, në ndryshim nga dispozita e mëparshme, Ministri, në caktimin e numrit të noterëve, për çdo bashki e komunë, nuk merr </w:t>
      </w:r>
      <w:r w:rsidRPr="006D0B98">
        <w:rPr>
          <w:i/>
          <w:lang w:val="it-IT"/>
        </w:rPr>
        <w:t>pëlqimin</w:t>
      </w:r>
      <w:r w:rsidRPr="00B45C2B">
        <w:rPr>
          <w:lang w:val="it-IT"/>
        </w:rPr>
        <w:t xml:space="preserve"> e Dhomës Kombëtare të Noterisë, por mendimin me shkrim.</w:t>
      </w:r>
    </w:p>
    <w:p w:rsidR="007851AA" w:rsidRPr="006D0B98" w:rsidRDefault="00293EFA" w:rsidP="007851AA">
      <w:pPr>
        <w:pStyle w:val="Paragrafi"/>
        <w:rPr>
          <w:i/>
          <w:lang w:val="it-IT"/>
        </w:rPr>
      </w:pPr>
      <w:r>
        <w:rPr>
          <w:lang w:val="it-IT"/>
        </w:rPr>
        <w:t>- Ë</w:t>
      </w:r>
      <w:r w:rsidR="007851AA" w:rsidRPr="00B45C2B">
        <w:rPr>
          <w:lang w:val="it-IT"/>
        </w:rPr>
        <w:t>shtë shtuar një paragraf i ri në nenin 17, sipas të</w:t>
      </w:r>
      <w:r w:rsidR="006D0B98">
        <w:rPr>
          <w:lang w:val="it-IT"/>
        </w:rPr>
        <w:t xml:space="preserve"> cilit</w:t>
      </w:r>
      <w:r w:rsidR="007851AA" w:rsidRPr="00B45C2B">
        <w:rPr>
          <w:lang w:val="it-IT"/>
        </w:rPr>
        <w:t xml:space="preserve"> forma, përmbajtja dhe karakteristikat e tjera të vulave</w:t>
      </w:r>
      <w:r>
        <w:rPr>
          <w:lang w:val="it-IT"/>
        </w:rPr>
        <w:t>,</w:t>
      </w:r>
      <w:r w:rsidR="007851AA" w:rsidRPr="00B45C2B">
        <w:rPr>
          <w:lang w:val="it-IT"/>
        </w:rPr>
        <w:t xml:space="preserve"> si dhe rregullat për pajisjen dhe administrimin e tyre </w:t>
      </w:r>
      <w:r w:rsidR="007851AA" w:rsidRPr="006D0B98">
        <w:rPr>
          <w:i/>
          <w:lang w:val="it-IT"/>
        </w:rPr>
        <w:t>përcaktohen nga Ministri i Drejtësisë, pasi të ketë marrë mendimin me shkrim të dhomës.</w:t>
      </w:r>
    </w:p>
    <w:p w:rsidR="00327658" w:rsidRPr="00B45C2B" w:rsidRDefault="00293EFA" w:rsidP="00293EFA">
      <w:pPr>
        <w:pStyle w:val="Paragrafi"/>
        <w:rPr>
          <w:lang w:val="it-IT"/>
        </w:rPr>
      </w:pPr>
      <w:r>
        <w:rPr>
          <w:lang w:val="it-IT"/>
        </w:rPr>
        <w:t xml:space="preserve"> - Neni 30 i ligjit ekzistues</w:t>
      </w:r>
      <w:r w:rsidR="007851AA" w:rsidRPr="00B45C2B">
        <w:rPr>
          <w:lang w:val="it-IT"/>
        </w:rPr>
        <w:t xml:space="preserve"> ka pësuar ndryshime me nenin 20 të ligjit të kontestuar, duke rregulluar në mënyrë të veçantë edhe rastet kur numri i noterëve në një rreth është më i vogël se numri minimal i caktuar. Në një paragraf të veçantë, është parashikuar që këta noterë të a</w:t>
      </w:r>
      <w:r>
        <w:rPr>
          <w:lang w:val="it-IT"/>
        </w:rPr>
        <w:t>nëtarësohen në një dhomë noterie</w:t>
      </w:r>
      <w:r w:rsidR="007851AA" w:rsidRPr="00B45C2B">
        <w:rPr>
          <w:lang w:val="it-IT"/>
        </w:rPr>
        <w:t xml:space="preserve"> më të afërt “</w:t>
      </w:r>
      <w:r w:rsidR="007851AA" w:rsidRPr="006D0B98">
        <w:rPr>
          <w:i/>
          <w:lang w:val="it-IT"/>
        </w:rPr>
        <w:t>sipas përcaktimit të bërë nga Ministri i Drejtësisë, pasi të jetë marrë mendimi me shkrim i Dhomës Kombëtare të Noterisë</w:t>
      </w:r>
      <w:r w:rsidR="007851AA" w:rsidRPr="00B45C2B">
        <w:rPr>
          <w:lang w:val="it-IT"/>
        </w:rPr>
        <w:t>”.</w:t>
      </w:r>
    </w:p>
    <w:p w:rsidR="00327658" w:rsidRPr="006D0B98" w:rsidRDefault="007851AA" w:rsidP="00293EFA">
      <w:pPr>
        <w:pStyle w:val="Paragrafi"/>
        <w:rPr>
          <w:i/>
          <w:lang w:val="it-IT"/>
        </w:rPr>
      </w:pPr>
      <w:r w:rsidRPr="00B45C2B">
        <w:rPr>
          <w:lang w:val="it-IT"/>
        </w:rPr>
        <w:t>- Nenit 6 të ligjit i është shtuar me nenin 7 të ligjit të ko</w:t>
      </w:r>
      <w:r w:rsidR="00293EFA">
        <w:rPr>
          <w:lang w:val="it-IT"/>
        </w:rPr>
        <w:t>ntestuar, rasti i heqjes së leje</w:t>
      </w:r>
      <w:r w:rsidRPr="00B45C2B">
        <w:rPr>
          <w:lang w:val="it-IT"/>
        </w:rPr>
        <w:t xml:space="preserve">s së ushtrimit të profesionit të noterit me urdhër të Ministrit të Drejtësisë, kur noteri </w:t>
      </w:r>
      <w:r w:rsidRPr="006D0B98">
        <w:rPr>
          <w:i/>
          <w:lang w:val="it-IT"/>
        </w:rPr>
        <w:t>mbush moshën 65 vjeç.</w:t>
      </w:r>
    </w:p>
    <w:p w:rsidR="007851AA" w:rsidRPr="00B45C2B" w:rsidRDefault="007851AA" w:rsidP="007851AA">
      <w:pPr>
        <w:pStyle w:val="Paragrafi"/>
        <w:rPr>
          <w:lang w:val="it-IT"/>
        </w:rPr>
      </w:pPr>
      <w:r w:rsidRPr="00B45C2B">
        <w:rPr>
          <w:lang w:val="it-IT"/>
        </w:rPr>
        <w:t>Për arritjen në konkluzion nëse këto sht</w:t>
      </w:r>
      <w:r w:rsidR="00293EFA">
        <w:rPr>
          <w:lang w:val="it-IT"/>
        </w:rPr>
        <w:t>esa e ndryshime të ligjit “Për n</w:t>
      </w:r>
      <w:r w:rsidRPr="00B45C2B">
        <w:rPr>
          <w:lang w:val="it-IT"/>
        </w:rPr>
        <w:t>oterinë”, vijnë ndesh ose jo me dispozitat kushtetuese</w:t>
      </w:r>
      <w:r w:rsidR="00293EFA">
        <w:rPr>
          <w:lang w:val="it-IT"/>
        </w:rPr>
        <w:t>,</w:t>
      </w:r>
      <w:r w:rsidRPr="00B45C2B">
        <w:rPr>
          <w:lang w:val="it-IT"/>
        </w:rPr>
        <w:t xml:space="preserve"> </w:t>
      </w:r>
      <w:r w:rsidR="00293EFA">
        <w:rPr>
          <w:lang w:val="it-IT"/>
        </w:rPr>
        <w:t>ose</w:t>
      </w:r>
      <w:r w:rsidR="006D0B98">
        <w:rPr>
          <w:lang w:val="it-IT"/>
        </w:rPr>
        <w:t xml:space="preserve"> </w:t>
      </w:r>
      <w:r w:rsidRPr="00B45C2B">
        <w:rPr>
          <w:lang w:val="it-IT"/>
        </w:rPr>
        <w:t>apo me marrëveshjet ndërkombëtare (kryesisht me Konven</w:t>
      </w:r>
      <w:r w:rsidR="00293EFA">
        <w:rPr>
          <w:lang w:val="it-IT"/>
        </w:rPr>
        <w:t>tën Eu</w:t>
      </w:r>
      <w:r w:rsidRPr="00B45C2B">
        <w:rPr>
          <w:lang w:val="it-IT"/>
        </w:rPr>
        <w:t>ropiane të të Drejtave të Njeriut) Gjykata Kushtetuese e konsideron të domosdoshme të shqyrtojë vendin, rolin, rëndësinë e natyrën e noterisë publike në një shoqëri demokratike, e në këtë kontekst raportet e saj me shtetin e organet e tij. Në radhë të parë, për arritjen e konkluzioneve sa më të bazuara, Gjykata Kushtetuese e sheh të nevojshme ta shohë çështjen edhe në aspektin e evoluimit historik të institucionit të noterisë.</w:t>
      </w:r>
    </w:p>
    <w:p w:rsidR="007851AA" w:rsidRPr="00B45C2B" w:rsidRDefault="007851AA" w:rsidP="007851AA">
      <w:pPr>
        <w:pStyle w:val="Paragrafi"/>
        <w:rPr>
          <w:lang w:val="it-IT"/>
        </w:rPr>
      </w:pPr>
      <w:r w:rsidRPr="00B45C2B">
        <w:rPr>
          <w:lang w:val="it-IT"/>
        </w:rPr>
        <w:t xml:space="preserve">- Në kuadrin e reformimit tërësor të shtetit dhe </w:t>
      </w:r>
      <w:r w:rsidR="00293EFA">
        <w:rPr>
          <w:lang w:val="it-IT"/>
        </w:rPr>
        <w:t xml:space="preserve">të </w:t>
      </w:r>
      <w:r w:rsidRPr="00B45C2B">
        <w:rPr>
          <w:lang w:val="it-IT"/>
        </w:rPr>
        <w:t>shoqërisë shqiptare, reformimi i gjithanshëm dhe i vazhdueshëm i sistemit të drejtësisë ka zënë një vend të veçantë. E në këtë drejtim rëndësi përbën edhe reformimi i noterisë, kalimi i saj nga një institucion shtetëror në një veprimtari të lirë në kryerjen e funksioneve të caktuara me karakter e rëndësi publike. Bazat e noterisë së sotme janë hedhur me ligjin nr.7829, datë 1.6.1994, ku përcaktohet statusi juridik i noterëve, karakteri publik i veprimtarisë së tyre, pavarësia, paanësia e profesionalizmi, si parime bazë të organizimit e të veprimtarisë, raportet me shtetin e veçanëri</w:t>
      </w:r>
      <w:r w:rsidR="00293EFA">
        <w:rPr>
          <w:lang w:val="it-IT"/>
        </w:rPr>
        <w:t>sht me administratën shtetërore</w:t>
      </w:r>
      <w:r w:rsidRPr="00B45C2B">
        <w:rPr>
          <w:lang w:val="it-IT"/>
        </w:rPr>
        <w:t xml:space="preserve"> etj. Ligjit në fjalë i janë bërë ndryshime e shtesa në kuadrin e përmirësimit të mëtejshëm me ligjin nr.8790, datë 10.5.2001</w:t>
      </w:r>
      <w:r w:rsidR="00293EFA">
        <w:rPr>
          <w:lang w:val="it-IT"/>
        </w:rPr>
        <w:t>,</w:t>
      </w:r>
      <w:r w:rsidRPr="00B45C2B">
        <w:rPr>
          <w:lang w:val="it-IT"/>
        </w:rPr>
        <w:t xml:space="preserve"> si dhe m</w:t>
      </w:r>
      <w:r w:rsidR="00293EFA">
        <w:rPr>
          <w:lang w:val="it-IT"/>
        </w:rPr>
        <w:t>e ligjin nr.9216, datë 1.4.2004</w:t>
      </w:r>
      <w:r w:rsidRPr="00B45C2B">
        <w:rPr>
          <w:lang w:val="it-IT"/>
        </w:rPr>
        <w:t xml:space="preserve"> disa pjesë të dispozitave të të cilit nga ana e kërkuesve konsiderohen si antikushtetuese.</w:t>
      </w:r>
    </w:p>
    <w:p w:rsidR="007851AA" w:rsidRPr="00B45C2B" w:rsidRDefault="007851AA" w:rsidP="007851AA">
      <w:pPr>
        <w:pStyle w:val="Paragrafi"/>
        <w:rPr>
          <w:lang w:val="it-IT"/>
        </w:rPr>
      </w:pPr>
      <w:r w:rsidRPr="00B45C2B">
        <w:rPr>
          <w:lang w:val="it-IT"/>
        </w:rPr>
        <w:t>Nga shqyrtimi tërësor i dispozitave të kontestuara, ballafaqimi i tyre me përmbajtjen dhe frymën e Kushtetutës e të dokumenteve ndërkombëtare e</w:t>
      </w:r>
      <w:r w:rsidR="00293EFA">
        <w:rPr>
          <w:lang w:val="it-IT"/>
        </w:rPr>
        <w:t xml:space="preserve"> në veçanti me Konventën Eu</w:t>
      </w:r>
      <w:r w:rsidRPr="00B45C2B">
        <w:rPr>
          <w:lang w:val="it-IT"/>
        </w:rPr>
        <w:t>ropiane të të Drejtave të Njeriut (referuar edhe në të dhënat për ndërtimin, organizimin, funksionimin dhe statusin e disa institucioneve të noterisë në botë), Gjykata Kushtetuese ka arritur në konkluzionin se kërkesa nuk është e bazuar.</w:t>
      </w:r>
    </w:p>
    <w:p w:rsidR="00293EFA" w:rsidRPr="00B45C2B" w:rsidRDefault="007851AA" w:rsidP="00E2664E">
      <w:pPr>
        <w:pStyle w:val="Paragrafi"/>
        <w:rPr>
          <w:lang w:val="it-IT"/>
        </w:rPr>
      </w:pPr>
      <w:r w:rsidRPr="00B45C2B">
        <w:rPr>
          <w:lang w:val="it-IT"/>
        </w:rPr>
        <w:t>Sipas ligjit nr.7829, datë 1.6.1994 (me ndryshimet përkatëse), noteria në Republikën e Shqipërisë, është një profesion i lirë, i cili kryen veprimtari juridike në shërbim të personave fizikë e juridikë, nëpërmjet redaktimit të akteve dhe kryerjes së veprimeve noteriale në pajtim me Kushtetutën e legjislacionin në fuqi.</w:t>
      </w:r>
    </w:p>
    <w:p w:rsidR="007851AA" w:rsidRPr="00B45C2B" w:rsidRDefault="007851AA" w:rsidP="007851AA">
      <w:pPr>
        <w:pStyle w:val="Paragrafi"/>
        <w:rPr>
          <w:lang w:val="it-IT"/>
        </w:rPr>
      </w:pPr>
      <w:r w:rsidRPr="00B45C2B">
        <w:rPr>
          <w:lang w:val="it-IT"/>
        </w:rPr>
        <w:t>Duke qenë profesion i lirë, noteri u nënshtrohet përgjithësisht rregullave të caktuara si për gjithë pr</w:t>
      </w:r>
      <w:r w:rsidR="00293EFA">
        <w:rPr>
          <w:lang w:val="it-IT"/>
        </w:rPr>
        <w:t>ofesionet e tjera: marrja e leje</w:t>
      </w:r>
      <w:r w:rsidRPr="00B45C2B">
        <w:rPr>
          <w:lang w:val="it-IT"/>
        </w:rPr>
        <w:t>s së ushtrimit të profesionit, nënshtrimi i detyrimeve fiskale, mbajtja e përgjegjësisë individuale pasurore për çdo dëm që u kryen subjekteve nga</w:t>
      </w:r>
      <w:r w:rsidR="00293EFA">
        <w:rPr>
          <w:lang w:val="it-IT"/>
        </w:rPr>
        <w:t xml:space="preserve"> ushtrimi i veprimtarisë së tij</w:t>
      </w:r>
      <w:r w:rsidRPr="00B45C2B">
        <w:rPr>
          <w:lang w:val="it-IT"/>
        </w:rPr>
        <w:t xml:space="preserve"> etj. Me</w:t>
      </w:r>
      <w:r w:rsidR="006D0B98">
        <w:rPr>
          <w:lang w:val="it-IT"/>
        </w:rPr>
        <w:t xml:space="preserve"> </w:t>
      </w:r>
      <w:r w:rsidRPr="00B45C2B">
        <w:rPr>
          <w:lang w:val="it-IT"/>
        </w:rPr>
        <w:t>gjith</w:t>
      </w:r>
      <w:r w:rsidR="00293EFA">
        <w:rPr>
          <w:lang w:val="it-IT"/>
        </w:rPr>
        <w:t>ë</w:t>
      </w:r>
      <w:r w:rsidR="006D0B98">
        <w:rPr>
          <w:lang w:val="it-IT"/>
        </w:rPr>
        <w:t xml:space="preserve"> </w:t>
      </w:r>
      <w:r w:rsidRPr="00B45C2B">
        <w:rPr>
          <w:lang w:val="it-IT"/>
        </w:rPr>
        <w:t xml:space="preserve">këto karakteristika, në pamje përgjithësisht të përbashkëta edhe për </w:t>
      </w:r>
      <w:r w:rsidR="00293EFA">
        <w:rPr>
          <w:lang w:val="it-IT"/>
        </w:rPr>
        <w:t>profesione të tjera të lira, te</w:t>
      </w:r>
      <w:r w:rsidRPr="00B45C2B">
        <w:rPr>
          <w:lang w:val="it-IT"/>
        </w:rPr>
        <w:t xml:space="preserve"> noteri spikatin edhe disa karakteristika thelbësore që e bëjnë noterinë një veprimtari publike nga karakteri dhe rëndësia e saj. Ofrimi i shërbimeve nga veprimtaria noteriale, ka rëndësi të veçantë për shoqërinë. Rëndësi ka edhe për institucionet shtetërore dhe publike vlera e dokumentacionit noterial.</w:t>
      </w:r>
    </w:p>
    <w:p w:rsidR="007851AA" w:rsidRPr="00B45C2B" w:rsidRDefault="007851AA" w:rsidP="007851AA">
      <w:pPr>
        <w:pStyle w:val="Paragrafi"/>
        <w:rPr>
          <w:lang w:val="it-IT"/>
        </w:rPr>
      </w:pPr>
      <w:r w:rsidRPr="00B45C2B">
        <w:rPr>
          <w:lang w:val="it-IT"/>
        </w:rPr>
        <w:t xml:space="preserve">Veprimtaria noteriale shërben për vendosjen e aktiviteteve e interesave të qytetarëve mbi baza plotësisht ligjore dhe në mënyrë të </w:t>
      </w:r>
      <w:r w:rsidR="00293EFA">
        <w:rPr>
          <w:lang w:val="it-IT"/>
        </w:rPr>
        <w:t>unifikuar, duke siguruar shmangi</w:t>
      </w:r>
      <w:r w:rsidRPr="00B45C2B">
        <w:rPr>
          <w:lang w:val="it-IT"/>
        </w:rPr>
        <w:t xml:space="preserve">en e konflikteve e duke sjellë stabilitet në qarkullimin civil. Ofrimi për publikun i shërbimeve noteriale lidhet ngushtë me garancinë për një pasqyrim të besueshëm të fakteve apo të vullnetit të shprehur në veprimet që kryejnë qytetarët. </w:t>
      </w:r>
    </w:p>
    <w:p w:rsidR="00451CE3" w:rsidRPr="00B45C2B" w:rsidRDefault="007851AA" w:rsidP="00293EFA">
      <w:pPr>
        <w:pStyle w:val="Paragrafi"/>
        <w:rPr>
          <w:lang w:val="it-IT"/>
        </w:rPr>
      </w:pPr>
      <w:r w:rsidRPr="00B45C2B">
        <w:rPr>
          <w:lang w:val="it-IT"/>
        </w:rPr>
        <w:t>Nga ana tjetër, veprimtaria noteriale krahas publikut ka rëndësi të veçantë edhe për institucionet shtetë</w:t>
      </w:r>
      <w:r w:rsidR="006D0B98">
        <w:rPr>
          <w:lang w:val="it-IT"/>
        </w:rPr>
        <w:t>rore, sepse ky shërbim duhet t’u</w:t>
      </w:r>
      <w:r w:rsidRPr="00B45C2B">
        <w:rPr>
          <w:lang w:val="it-IT"/>
        </w:rPr>
        <w:t xml:space="preserve"> sigurojë atyre një dokumentacion të besueshëm, të njëvlefshëm dhe pjesë përbërëse e të rëndësishme të sistemit të dokumentacionit shtetëror e publik. Duke qenë i tillë, dokumentacioni noterial është i sigurt për vërtetësinë e të dhënave të përfaqësuara, duke pasur vlerën e provës së plotë edhe në veprimtarinë gjyqësore.</w:t>
      </w:r>
    </w:p>
    <w:p w:rsidR="007851AA" w:rsidRPr="00B45C2B" w:rsidRDefault="00293EFA" w:rsidP="007851AA">
      <w:pPr>
        <w:pStyle w:val="Paragrafi"/>
        <w:rPr>
          <w:lang w:val="it-IT"/>
        </w:rPr>
      </w:pPr>
      <w:r>
        <w:rPr>
          <w:lang w:val="it-IT"/>
        </w:rPr>
        <w:t>Nga përmbajtja e ligjit</w:t>
      </w:r>
      <w:r w:rsidR="007851AA" w:rsidRPr="00B45C2B">
        <w:rPr>
          <w:lang w:val="it-IT"/>
        </w:rPr>
        <w:t xml:space="preserve"> dalin disa karakteristika thelbësore për këtë institucion, rilevimi i të cilave shërben për t’u dhënë zgjidhje problemeve të ngritura nga kërkuesi. Dispozitat ligjore, shqyrtuar në kompleks e paraqesin noterinë si një profesion të lirë, të pavarur, të paanshëm dhe tërësisht profesional. Të zbërthyera konkretisht këto karakteristika apo parime të organizimit e </w:t>
      </w:r>
      <w:r>
        <w:rPr>
          <w:lang w:val="it-IT"/>
        </w:rPr>
        <w:t xml:space="preserve">të </w:t>
      </w:r>
      <w:r w:rsidR="007851AA" w:rsidRPr="00B45C2B">
        <w:rPr>
          <w:lang w:val="it-IT"/>
        </w:rPr>
        <w:t>veprimtarisë</w:t>
      </w:r>
      <w:r>
        <w:rPr>
          <w:lang w:val="it-IT"/>
        </w:rPr>
        <w:t>,</w:t>
      </w:r>
      <w:r w:rsidR="007851AA" w:rsidRPr="00B45C2B">
        <w:rPr>
          <w:lang w:val="it-IT"/>
        </w:rPr>
        <w:t xml:space="preserve"> do të thotë që noteria në ushtrimin e funksioneve të saj është e pavarur, se pavarësia garantohet edhe nëpërmjet organeve vetëqeverisëse që e drejtojnë atë; se noteri e ka detyrim ligjor kryerjen e veprimeve me paanësi, me profesionalizëm dhe konfidencë.</w:t>
      </w:r>
    </w:p>
    <w:p w:rsidR="007851AA" w:rsidRPr="00B45C2B" w:rsidRDefault="007851AA" w:rsidP="007851AA">
      <w:pPr>
        <w:pStyle w:val="Paragrafi"/>
        <w:rPr>
          <w:lang w:val="it-IT"/>
        </w:rPr>
      </w:pPr>
      <w:r w:rsidRPr="00B45C2B">
        <w:rPr>
          <w:lang w:val="it-IT"/>
        </w:rPr>
        <w:t>Duke evidentuar disa tipare karakteristike të noterisë, që e dallojnë atë ndjeshëm nga profesionet e tjera të lira, Gjykata Kushtetuese konkludon se funksioni i noterit në the</w:t>
      </w:r>
      <w:r w:rsidR="006D0B98">
        <w:rPr>
          <w:lang w:val="it-IT"/>
        </w:rPr>
        <w:t xml:space="preserve">lb është një funksion publik “i </w:t>
      </w:r>
      <w:r w:rsidRPr="00B45C2B">
        <w:rPr>
          <w:lang w:val="it-IT"/>
        </w:rPr>
        <w:t>deleguar”, qëllimi i të cilit është që të realizohet një shërbim i pavarur, i paanshëm, profesional e konfidencial në autentifikimin e nj</w:t>
      </w:r>
      <w:r w:rsidR="006D0B98">
        <w:rPr>
          <w:lang w:val="it-IT"/>
        </w:rPr>
        <w:t>ë kategorie mjaft të rëndësishme</w:t>
      </w:r>
      <w:r w:rsidRPr="00B45C2B">
        <w:rPr>
          <w:lang w:val="it-IT"/>
        </w:rPr>
        <w:t xml:space="preserve"> dokumentesh. Pikërisht për të garantuar parametrat e besueshmërisë së noterëve në ushtrimin e drejtë të autoritetit që u është deleguar nga shteti, janë parashikuar me ligj rregulla të veçanta për organizimin e veprimtarisë, kriteret e ushtrimit, dhënia dhe he</w:t>
      </w:r>
      <w:r w:rsidR="00B759B2">
        <w:rPr>
          <w:lang w:val="it-IT"/>
        </w:rPr>
        <w:t>qja e së drejtës së profesionit</w:t>
      </w:r>
      <w:r w:rsidRPr="00B45C2B">
        <w:rPr>
          <w:lang w:val="it-IT"/>
        </w:rPr>
        <w:t xml:space="preserve"> etj. Në këtë kuadër, parashikimi me ligj i funksionit me natyrë mbikëqyrëse të Ministrit të Drejtësisë ndaj noterisë, nuk është antikushtetues</w:t>
      </w:r>
      <w:r w:rsidR="006D0B98">
        <w:rPr>
          <w:lang w:val="it-IT"/>
        </w:rPr>
        <w:t>,</w:t>
      </w:r>
      <w:r w:rsidRPr="00B45C2B">
        <w:rPr>
          <w:lang w:val="it-IT"/>
        </w:rPr>
        <w:t xml:space="preserve"> sepse është i lidhur me kontrollin e respektimit të funksionit që u është deleguar noterëve dhe që shprehet në vlerën që kanë dokumentet e tyre. Prandaj, ky funksion i Ministrit të Drejtësisë, i ballafaquar me nenin 11 të Kushtetutës, duhet t</w:t>
      </w:r>
      <w:r w:rsidR="00B759B2">
        <w:rPr>
          <w:lang w:val="it-IT"/>
        </w:rPr>
        <w:t>ë konceptohet si kufizim i pjes</w:t>
      </w:r>
      <w:r w:rsidRPr="00B45C2B">
        <w:rPr>
          <w:lang w:val="it-IT"/>
        </w:rPr>
        <w:t>shëm i veprimtarisë ekonomike të një subjekti, të parashikuara me ligj dhe të vendosura vetëm për arsye të rëndësishme publike.</w:t>
      </w:r>
    </w:p>
    <w:p w:rsidR="007851AA" w:rsidRPr="00B45C2B" w:rsidRDefault="007851AA" w:rsidP="007851AA">
      <w:pPr>
        <w:pStyle w:val="Paragrafi"/>
        <w:rPr>
          <w:lang w:val="it-IT"/>
        </w:rPr>
      </w:pPr>
      <w:r w:rsidRPr="00B45C2B">
        <w:rPr>
          <w:lang w:val="it-IT"/>
        </w:rPr>
        <w:t>E rëndësishme është të theksohet gjithashtu se baza e raportit ministri-noteri</w:t>
      </w:r>
      <w:r w:rsidR="00B759B2">
        <w:rPr>
          <w:lang w:val="it-IT"/>
        </w:rPr>
        <w:t>,</w:t>
      </w:r>
      <w:r w:rsidRPr="00B45C2B">
        <w:rPr>
          <w:lang w:val="it-IT"/>
        </w:rPr>
        <w:t xml:space="preserve"> si dhe pozicioni mbikëqyrës i Ministrisë së Drejtësisë nuk janë vendosur me dispozitat që atakohen nga kërkuesi. Ky pozicion është përcaktuar qysh kur mbi bazën e transformimeve konceptuale, veprimtaria e noterisë u rregulla me ligjin nr.7829, datë 1.6.1994. Nga kjo pikëpamje nuk janë shtesat dhe ndryshimet e atakuara ato që përcaktojnë pozicionin e Ministrit të Drejtësisë në raport me noterinë.</w:t>
      </w:r>
    </w:p>
    <w:p w:rsidR="007851AA" w:rsidRPr="00B45C2B" w:rsidRDefault="007851AA" w:rsidP="007851AA">
      <w:pPr>
        <w:pStyle w:val="Paragrafi"/>
        <w:rPr>
          <w:lang w:val="it-IT"/>
        </w:rPr>
      </w:pPr>
      <w:r w:rsidRPr="00B45C2B">
        <w:rPr>
          <w:lang w:val="it-IT"/>
        </w:rPr>
        <w:t>Të analizuara një për një dispozitat e atakuara nuk rezultojnë që ta kenë vënë ministrin në rolin komandues. Rritja apo zvogëlimi i rolit mbikëqyrës të Ministrit të Drejtësisë ndaj noterisë, në rastin konkret, nuk është çështje kushtetuese, por e politikave ligjvënëse, për aq sa ky rol mbikëqyrës nuk prek pavarësinë, paanësinë e konfidencialitetin në kryerjen e funksioneve noteriale si veprimtari e lirë, por me karakter publik.</w:t>
      </w:r>
    </w:p>
    <w:p w:rsidR="007851AA" w:rsidRPr="00B45C2B" w:rsidRDefault="007851AA" w:rsidP="007851AA">
      <w:pPr>
        <w:pStyle w:val="Paragrafi"/>
        <w:rPr>
          <w:lang w:val="it-IT"/>
        </w:rPr>
      </w:pPr>
      <w:r w:rsidRPr="00B45C2B">
        <w:rPr>
          <w:lang w:val="it-IT"/>
        </w:rPr>
        <w:t>Gjykata Kushtetuese e gjen pa vend edhe analogjinë që bën kërkuesi midis statusit të noterit publik me atë të avokatit</w:t>
      </w:r>
      <w:r w:rsidR="00B759B2">
        <w:rPr>
          <w:lang w:val="it-IT"/>
        </w:rPr>
        <w:t>,</w:t>
      </w:r>
      <w:r w:rsidRPr="00B45C2B">
        <w:rPr>
          <w:lang w:val="it-IT"/>
        </w:rPr>
        <w:t xml:space="preserve"> si dhe të organizatave jofitimprurëse. Midis tyre ekzistojnë diferenca në thelb dhe në formë.</w:t>
      </w:r>
    </w:p>
    <w:p w:rsidR="007851AA" w:rsidRPr="00B45C2B" w:rsidRDefault="007851AA" w:rsidP="007851AA">
      <w:pPr>
        <w:pStyle w:val="Paragrafi"/>
        <w:rPr>
          <w:lang w:val="it-IT"/>
        </w:rPr>
      </w:pPr>
      <w:r w:rsidRPr="00B45C2B">
        <w:rPr>
          <w:lang w:val="it-IT"/>
        </w:rPr>
        <w:t>Në raport me avokatinë, si profesion i lirë, Ministri i Drejtësisë ushtron disa kompetenca që lidhen me marrjen e masave ligjore e institucionale për mbarëvajtjen e këtij aktiviteti që është në ndihmë të drejtësisë, por që nuk ushtron ndonjë funksion të deleguar. Në rastin e noterisë, Ministri i Drejtësisë, ka disa kompetenca vendimmarrëse të cilat janë parashikuar që me ligjin nr.7829, datë 1.6.1994, i cili hodhi bazat për një konceptim të ri të noterisë si veprimtari publike.</w:t>
      </w:r>
    </w:p>
    <w:p w:rsidR="007851AA" w:rsidRPr="00B45C2B" w:rsidRDefault="007851AA" w:rsidP="007851AA">
      <w:pPr>
        <w:pStyle w:val="Paragrafi"/>
        <w:rPr>
          <w:lang w:val="it-IT"/>
        </w:rPr>
      </w:pPr>
      <w:r w:rsidRPr="00B45C2B">
        <w:rPr>
          <w:lang w:val="it-IT"/>
        </w:rPr>
        <w:t>Nga ana tjetër, edhe ndryshimet me organizatat jofitimrurëse, janë lehtësisht të dallueshme. Ndryshe nga këto organizata, të cilat ngrihen e funksionojnë mbi bazën e vullnetit të anëtarëve, noterët detyrohen me ligj të jenë anëtarë të një dhome si kusht për ushtrimin e aktivitetit të tyre; se numri i tyre në shkallë vendi</w:t>
      </w:r>
      <w:r w:rsidR="00B759B2">
        <w:rPr>
          <w:lang w:val="it-IT"/>
        </w:rPr>
        <w:t>,</w:t>
      </w:r>
      <w:r w:rsidRPr="00B45C2B">
        <w:rPr>
          <w:lang w:val="it-IT"/>
        </w:rPr>
        <w:t xml:space="preserve"> si dhe vendi i ushtrimit të aktivitetit është i kufizuar; se veprimtaria e noterit ës</w:t>
      </w:r>
      <w:r w:rsidR="00B759B2">
        <w:rPr>
          <w:lang w:val="it-IT"/>
        </w:rPr>
        <w:t xml:space="preserve">htë edhe veprimtari ekonomike, </w:t>
      </w:r>
      <w:r w:rsidRPr="00B45C2B">
        <w:rPr>
          <w:lang w:val="it-IT"/>
        </w:rPr>
        <w:t>ai shpërblehet për punën që bën, ju nënshtrohet detyrimeve fiskale, përgjigjet me pasurinë e tij ndaj çdo dëmi që</w:t>
      </w:r>
      <w:r w:rsidR="00B759B2">
        <w:rPr>
          <w:lang w:val="it-IT"/>
        </w:rPr>
        <w:t xml:space="preserve"> shkakton me veprimtarinë e tij</w:t>
      </w:r>
      <w:r w:rsidRPr="00B45C2B">
        <w:rPr>
          <w:lang w:val="it-IT"/>
        </w:rPr>
        <w:t xml:space="preserve"> etj.</w:t>
      </w:r>
    </w:p>
    <w:p w:rsidR="007851AA" w:rsidRPr="00B45C2B" w:rsidRDefault="007851AA" w:rsidP="007851AA">
      <w:pPr>
        <w:pStyle w:val="Paragrafi"/>
        <w:rPr>
          <w:lang w:val="it-IT"/>
        </w:rPr>
      </w:pPr>
      <w:r w:rsidRPr="00B45C2B">
        <w:rPr>
          <w:lang w:val="it-IT"/>
        </w:rPr>
        <w:t>Gjykata Kushtetuese e gjen me vend të qëndrojë në veçanti ndaj asaj pjese të kërkesës që kundërshton vend</w:t>
      </w:r>
      <w:r w:rsidR="00B759B2">
        <w:rPr>
          <w:lang w:val="it-IT"/>
        </w:rPr>
        <w:t>osjen e moshës për heqjen e leje</w:t>
      </w:r>
      <w:r w:rsidRPr="00B45C2B">
        <w:rPr>
          <w:lang w:val="it-IT"/>
        </w:rPr>
        <w:t>s së ushtrimit të profesionit të noterit, duke e konsideruar atë si kufizim antikushtetues të veprimtarisë ekonomike.</w:t>
      </w:r>
    </w:p>
    <w:p w:rsidR="00451CE3" w:rsidRPr="00B45C2B" w:rsidRDefault="007851AA" w:rsidP="0088622D">
      <w:pPr>
        <w:pStyle w:val="Paragrafi"/>
        <w:rPr>
          <w:lang w:val="it-IT"/>
        </w:rPr>
      </w:pPr>
      <w:r w:rsidRPr="00B45C2B">
        <w:rPr>
          <w:lang w:val="it-IT"/>
        </w:rPr>
        <w:t>Kërkuesit sjellin si argument faktin se veprimtaria noteriale si veprimtari ekonomike nuk mund të kufizohet</w:t>
      </w:r>
      <w:r w:rsidR="0088622D">
        <w:rPr>
          <w:lang w:val="it-IT"/>
        </w:rPr>
        <w:t>,</w:t>
      </w:r>
      <w:r w:rsidRPr="00B45C2B">
        <w:rPr>
          <w:lang w:val="it-IT"/>
        </w:rPr>
        <w:t xml:space="preserve"> përveç se me ligj dhe vetëm për arsye të rëndësishme publike, duke iu referuar kështu nenit 11 të Kushtetutës.</w:t>
      </w:r>
    </w:p>
    <w:p w:rsidR="007851AA" w:rsidRPr="00B45C2B" w:rsidRDefault="007851AA" w:rsidP="007851AA">
      <w:pPr>
        <w:pStyle w:val="Paragrafi"/>
        <w:rPr>
          <w:lang w:val="it-IT"/>
        </w:rPr>
      </w:pPr>
      <w:r w:rsidRPr="00B45C2B">
        <w:rPr>
          <w:lang w:val="it-IT"/>
        </w:rPr>
        <w:t>Në radhë të parë është për t’u theksuar se liria e veprimtarisë ekonomike ësht</w:t>
      </w:r>
      <w:r w:rsidR="0088622D">
        <w:rPr>
          <w:lang w:val="it-IT"/>
        </w:rPr>
        <w:t>ë e njohur edhe nga ligji “Për n</w:t>
      </w:r>
      <w:r w:rsidRPr="00B45C2B">
        <w:rPr>
          <w:lang w:val="it-IT"/>
        </w:rPr>
        <w:t>oterinë”, natyrisht me ato kufizime që legjislatori ka parashikuar të nevojshme dhe që nuk kanë dallime thelbësore nga aktivitetet e tjera ekonomike. Kështu, rreg</w:t>
      </w:r>
      <w:r w:rsidR="0088622D">
        <w:rPr>
          <w:lang w:val="it-IT"/>
        </w:rPr>
        <w:t>ulla e kritere për heqjen e leje</w:t>
      </w:r>
      <w:r w:rsidRPr="00B45C2B">
        <w:rPr>
          <w:lang w:val="it-IT"/>
        </w:rPr>
        <w:t xml:space="preserve">s së ushtrimit të profesionit, për vendosjen e tarifave të shërbimit, për </w:t>
      </w:r>
      <w:r w:rsidR="00C14CBE">
        <w:rPr>
          <w:lang w:val="it-IT"/>
        </w:rPr>
        <w:t>nënshtrimin ndaj masave fiskale</w:t>
      </w:r>
      <w:r w:rsidRPr="00B45C2B">
        <w:rPr>
          <w:lang w:val="it-IT"/>
        </w:rPr>
        <w:t xml:space="preserve"> etj., janë përcaktuar ligjërisht edhe për veprimtari të tjera ekonomike të lira.</w:t>
      </w:r>
    </w:p>
    <w:p w:rsidR="007851AA" w:rsidRDefault="007851AA" w:rsidP="007851AA">
      <w:pPr>
        <w:pStyle w:val="Paragrafi"/>
        <w:rPr>
          <w:lang w:val="it-IT"/>
        </w:rPr>
      </w:pPr>
      <w:r w:rsidRPr="00B45C2B">
        <w:rPr>
          <w:lang w:val="it-IT"/>
        </w:rPr>
        <w:t>I tillë është edhe rregulli i vendosur në nenin 6 të ligjit, ku rasteve të heqjes së ushtrimit të profesionit të noterit i shtohet edhe ai i mbushjes së moshës 65 vjeç.</w:t>
      </w:r>
    </w:p>
    <w:p w:rsidR="007851AA" w:rsidRPr="00B45C2B" w:rsidRDefault="007851AA" w:rsidP="00451CE3">
      <w:pPr>
        <w:pStyle w:val="Paragrafi"/>
        <w:rPr>
          <w:lang w:val="it-IT"/>
        </w:rPr>
      </w:pPr>
      <w:r w:rsidRPr="00B45C2B">
        <w:rPr>
          <w:lang w:val="it-IT"/>
        </w:rPr>
        <w:t>Gjykata Kushtetuese konstaton se kriteret ligjvënëse të moshës për ushtrimin e profesionit të noterit, përbëjnë një n</w:t>
      </w:r>
      <w:r w:rsidR="00C14CBE">
        <w:rPr>
          <w:lang w:val="it-IT"/>
        </w:rPr>
        <w:t>ga zgjidhjet e mundshme ligjore</w:t>
      </w:r>
      <w:r w:rsidRPr="00B45C2B">
        <w:rPr>
          <w:lang w:val="it-IT"/>
        </w:rPr>
        <w:t xml:space="preserve"> të përkrahura në sistemin e “noterisë latine” që në emër të interesit dhe të arsyes publike</w:t>
      </w:r>
      <w:r w:rsidR="00C77601">
        <w:rPr>
          <w:lang w:val="it-IT"/>
        </w:rPr>
        <w:t>,</w:t>
      </w:r>
      <w:r w:rsidRPr="00B45C2B">
        <w:rPr>
          <w:lang w:val="it-IT"/>
        </w:rPr>
        <w:t xml:space="preserve"> të kërkojë që cilësitë e duhura për të ushtruar aktivitetin si noter të jenë të tilla që ai të garantojë, në bazë të përvojës njerëzore, se është në gjendje të përcaktojë përputhjen e vullnetit të shprehur me vullnetin e brendshëm të personit që paraqitet përpara tij për të kryer veprime noteriale</w:t>
      </w:r>
      <w:r w:rsidR="00C14CBE">
        <w:rPr>
          <w:lang w:val="it-IT"/>
        </w:rPr>
        <w:t>,</w:t>
      </w:r>
      <w:r w:rsidRPr="00B45C2B">
        <w:rPr>
          <w:lang w:val="it-IT"/>
        </w:rPr>
        <w:t xml:space="preserve"> si dhe kompleksitetin e elementeve të akteve dhe veprimeve noteriale. Aktualisht ka mjaft funksione publike madje edhe subjekte private që nuk lejohet të fillojnë apo vazhdojnë ushtrimin e një funksioni apo veprimtaria të caktuar përpara ose pas një moshe të caktuar. Mosha e vendosur 65 vjeç nuk ë</w:t>
      </w:r>
      <w:r w:rsidR="00C14CBE">
        <w:rPr>
          <w:lang w:val="it-IT"/>
        </w:rPr>
        <w:t>shtë thjesht</w:t>
      </w:r>
      <w:r w:rsidRPr="00B45C2B">
        <w:rPr>
          <w:lang w:val="it-IT"/>
        </w:rPr>
        <w:t xml:space="preserve"> “moshë pensioni” siç pretendohet</w:t>
      </w:r>
      <w:r w:rsidR="00C14CBE">
        <w:rPr>
          <w:lang w:val="it-IT"/>
        </w:rPr>
        <w:t>,</w:t>
      </w:r>
      <w:r w:rsidRPr="00B45C2B">
        <w:rPr>
          <w:lang w:val="it-IT"/>
        </w:rPr>
        <w:t xml:space="preserve"> por masë kufizuese për ushtrimin e një veprimtarie në emër dhe garanci të një arsyeje dhe interesi të ligjshëm publik, në kuptim të nenit 11 të Kushtetutës.</w:t>
      </w:r>
    </w:p>
    <w:p w:rsidR="007851AA" w:rsidRPr="00B45C2B" w:rsidRDefault="007851AA" w:rsidP="007851AA">
      <w:pPr>
        <w:pStyle w:val="Paragrafi"/>
        <w:rPr>
          <w:lang w:val="it-IT"/>
        </w:rPr>
      </w:pPr>
      <w:r w:rsidRPr="00B45C2B">
        <w:rPr>
          <w:lang w:val="it-IT"/>
        </w:rPr>
        <w:t>Vendosja e kriterit të moshës në ushtrimin e një sërë veprimtarish publike apo shtetërore nuk ka zënë vend vetëm me ligjet</w:t>
      </w:r>
      <w:r w:rsidR="00C14CBE">
        <w:rPr>
          <w:lang w:val="it-IT"/>
        </w:rPr>
        <w:t>,</w:t>
      </w:r>
      <w:r w:rsidRPr="00B45C2B">
        <w:rPr>
          <w:lang w:val="it-IT"/>
        </w:rPr>
        <w:t xml:space="preserve"> por edhe me dispozitat kushtetuese. Nga kjo pikëpamje, Gjykata Kushtetuese arrin në përfundimin se vendosja e kufirit të moshës jo vetëm nuk përbën shkelje të të drejtave kushtetuese, por përbën një mjet që në parim i shërben forcimit të rregullit në ushtrimin e aktivitetit të noterëve dhe mundëson </w:t>
      </w:r>
      <w:r w:rsidR="00C14CBE">
        <w:rPr>
          <w:lang w:val="it-IT"/>
        </w:rPr>
        <w:t>ofrimin e shërbimeve të standard</w:t>
      </w:r>
      <w:r w:rsidRPr="00B45C2B">
        <w:rPr>
          <w:lang w:val="it-IT"/>
        </w:rPr>
        <w:t>eve të larta e në dobi të publikut, disiplinimin më të mirë të aktivitetit dhe zgjidhjen e jo pak problemeve të evidentuara në praktikë.</w:t>
      </w:r>
    </w:p>
    <w:p w:rsidR="007851AA" w:rsidRPr="00B45C2B" w:rsidRDefault="007851AA" w:rsidP="007851AA">
      <w:pPr>
        <w:pStyle w:val="Paragrafi"/>
        <w:rPr>
          <w:lang w:val="it-IT"/>
        </w:rPr>
      </w:pPr>
      <w:r w:rsidRPr="00B45C2B">
        <w:rPr>
          <w:lang w:val="it-IT"/>
        </w:rPr>
        <w:t>Gjykata Kushtetuese nuk gjen të bazuar edhe argumentin e kërkuesit sipas të cilit, bazuar në nenin 18 të Kushtetutës, d</w:t>
      </w:r>
      <w:r w:rsidR="00C14CBE">
        <w:rPr>
          <w:lang w:val="it-IT"/>
        </w:rPr>
        <w:t>isa nga dispozitat e atakuara ce</w:t>
      </w:r>
      <w:r w:rsidRPr="00B45C2B">
        <w:rPr>
          <w:lang w:val="it-IT"/>
        </w:rPr>
        <w:t>nojnë parimin e barazisë. Gjykata Kushtetuese nuk gjen në këto dispozita shfaqje të diskriminimit për shkaqet e parashikuara në nenin 18 të Kushtetutës.</w:t>
      </w:r>
    </w:p>
    <w:p w:rsidR="007851AA" w:rsidRPr="00D22CC9" w:rsidRDefault="007851AA" w:rsidP="007851AA">
      <w:pPr>
        <w:pStyle w:val="Paragrafi"/>
        <w:rPr>
          <w:szCs w:val="22"/>
          <w:lang w:val="it-IT"/>
        </w:rPr>
      </w:pPr>
    </w:p>
    <w:p w:rsidR="007851AA" w:rsidRPr="00B45C2B" w:rsidRDefault="00C77601" w:rsidP="007851AA">
      <w:pPr>
        <w:pStyle w:val="VENDOSI"/>
        <w:rPr>
          <w:lang w:val="it-IT"/>
        </w:rPr>
      </w:pPr>
      <w:r>
        <w:rPr>
          <w:lang w:val="it-IT"/>
        </w:rPr>
        <w:t>PËR KËTO ARSYE,</w:t>
      </w:r>
    </w:p>
    <w:p w:rsidR="007851AA" w:rsidRPr="00D22CC9" w:rsidRDefault="007851AA" w:rsidP="00ED6B6C">
      <w:pPr>
        <w:pStyle w:val="Paragrafi"/>
        <w:rPr>
          <w:lang w:val="it-IT"/>
        </w:rPr>
      </w:pPr>
    </w:p>
    <w:p w:rsidR="007851AA" w:rsidRPr="00B45C2B" w:rsidRDefault="007851AA" w:rsidP="007851AA">
      <w:pPr>
        <w:pStyle w:val="Paragrafi"/>
        <w:rPr>
          <w:lang w:val="it-IT"/>
        </w:rPr>
      </w:pPr>
      <w:r w:rsidRPr="00B45C2B">
        <w:rPr>
          <w:lang w:val="it-IT"/>
        </w:rPr>
        <w:t>Gjykata Kushtetuese e Republikës së Shqipërisë, në bazë të nenit 131/f të Kushtetutës</w:t>
      </w:r>
      <w:r w:rsidR="00C14CBE">
        <w:rPr>
          <w:lang w:val="it-IT"/>
        </w:rPr>
        <w:t>,</w:t>
      </w:r>
      <w:r w:rsidRPr="00B45C2B">
        <w:rPr>
          <w:lang w:val="it-IT"/>
        </w:rPr>
        <w:t xml:space="preserve"> si dhe nenit 72 të ligjit “Për organizimin dhe funksionimin e Gjykatës Kushtetuese të Republikës së </w:t>
      </w:r>
      <w:r w:rsidR="00C14CBE">
        <w:rPr>
          <w:lang w:val="it-IT"/>
        </w:rPr>
        <w:t>Shqipërisë“,  me shumicë votash,</w:t>
      </w:r>
    </w:p>
    <w:p w:rsidR="001F72E8" w:rsidRPr="00D22CC9" w:rsidRDefault="001F72E8" w:rsidP="00746E42">
      <w:pPr>
        <w:pStyle w:val="Paragrafi"/>
        <w:rPr>
          <w:lang w:val="it-IT"/>
        </w:rPr>
      </w:pPr>
    </w:p>
    <w:p w:rsidR="007851AA" w:rsidRPr="00B45C2B" w:rsidRDefault="007851AA" w:rsidP="001F72E8">
      <w:pPr>
        <w:pStyle w:val="VENDOSI"/>
        <w:rPr>
          <w:lang w:val="it-IT"/>
        </w:rPr>
      </w:pPr>
      <w:r>
        <w:rPr>
          <w:lang w:val="it-IT"/>
        </w:rPr>
        <w:t>VENDOSI</w:t>
      </w:r>
      <w:r w:rsidRPr="00B45C2B">
        <w:rPr>
          <w:lang w:val="it-IT"/>
        </w:rPr>
        <w:t>:</w:t>
      </w:r>
    </w:p>
    <w:p w:rsidR="007851AA" w:rsidRPr="00D22CC9" w:rsidRDefault="007851AA" w:rsidP="007851AA">
      <w:pPr>
        <w:pStyle w:val="Paragrafi"/>
        <w:rPr>
          <w:szCs w:val="22"/>
          <w:lang w:val="it-IT"/>
        </w:rPr>
      </w:pPr>
    </w:p>
    <w:p w:rsidR="007851AA" w:rsidRPr="00B45C2B" w:rsidRDefault="007851AA" w:rsidP="007851AA">
      <w:pPr>
        <w:pStyle w:val="Paragrafi"/>
        <w:rPr>
          <w:lang w:val="it-IT"/>
        </w:rPr>
      </w:pPr>
      <w:r w:rsidRPr="00B45C2B">
        <w:rPr>
          <w:lang w:val="it-IT"/>
        </w:rPr>
        <w:t>- Rrëzimin e kërkesës.</w:t>
      </w:r>
    </w:p>
    <w:p w:rsidR="007851AA" w:rsidRDefault="007851AA" w:rsidP="007851AA">
      <w:pPr>
        <w:pStyle w:val="Paragrafi"/>
        <w:rPr>
          <w:lang w:val="it-IT"/>
        </w:rPr>
      </w:pPr>
      <w:r w:rsidRPr="00B45C2B">
        <w:rPr>
          <w:lang w:val="it-IT"/>
        </w:rPr>
        <w:t>- Ky vendim është përfundimtar, i formës së prerë dhe hyn në fuqi  me botimin në Fletoren Zyrtare.</w:t>
      </w:r>
    </w:p>
    <w:p w:rsidR="00C77601" w:rsidRDefault="00C77601" w:rsidP="007851AA">
      <w:pPr>
        <w:pStyle w:val="Paragrafi"/>
        <w:rPr>
          <w:lang w:val="it-IT"/>
        </w:rPr>
      </w:pPr>
    </w:p>
    <w:p w:rsidR="00C77601" w:rsidRPr="00B45C2B" w:rsidRDefault="00C77601" w:rsidP="007851AA">
      <w:pPr>
        <w:pStyle w:val="Paragrafi"/>
        <w:rPr>
          <w:lang w:val="it-IT"/>
        </w:rPr>
      </w:pPr>
    </w:p>
    <w:p w:rsidR="007851AA" w:rsidRPr="00B45C2B" w:rsidRDefault="007851AA" w:rsidP="007851AA">
      <w:pPr>
        <w:pStyle w:val="TitulliTitull"/>
        <w:rPr>
          <w:lang w:val="it-IT"/>
        </w:rPr>
      </w:pPr>
      <w:r w:rsidRPr="00B45C2B">
        <w:rPr>
          <w:lang w:val="it-IT"/>
        </w:rPr>
        <w:t>MENDIMI I PAKICËS</w:t>
      </w:r>
    </w:p>
    <w:p w:rsidR="007851AA" w:rsidRPr="00B45C2B" w:rsidRDefault="007851AA" w:rsidP="007851AA">
      <w:pPr>
        <w:pStyle w:val="Paragrafi"/>
        <w:rPr>
          <w:lang w:val="it-IT"/>
        </w:rPr>
      </w:pPr>
    </w:p>
    <w:p w:rsidR="007851AA" w:rsidRPr="00B45C2B" w:rsidRDefault="007851AA" w:rsidP="007851AA">
      <w:pPr>
        <w:pStyle w:val="Paragrafi"/>
        <w:rPr>
          <w:lang w:val="it-IT"/>
        </w:rPr>
      </w:pPr>
      <w:r w:rsidRPr="00B45C2B">
        <w:rPr>
          <w:lang w:val="it-IT"/>
        </w:rPr>
        <w:t>Në përgjit</w:t>
      </w:r>
      <w:r w:rsidR="00C14CBE">
        <w:rPr>
          <w:lang w:val="it-IT"/>
        </w:rPr>
        <w:t>hësi jam dakord</w:t>
      </w:r>
      <w:r w:rsidRPr="00B45C2B">
        <w:rPr>
          <w:lang w:val="it-IT"/>
        </w:rPr>
        <w:t xml:space="preserve"> me vendimin që është marrë me shumicë votash nga Gjykata Kushtetuese. Nuk pajtohem vetëm me atë pjesë të tij, që kjo Gjykatë rrëzon kërkesën objekt gjykimi edhe për shfuqizimin si antikushtetues</w:t>
      </w:r>
      <w:r w:rsidR="00C77601">
        <w:rPr>
          <w:lang w:val="it-IT"/>
        </w:rPr>
        <w:t>e</w:t>
      </w:r>
      <w:r w:rsidRPr="00B45C2B">
        <w:rPr>
          <w:lang w:val="it-IT"/>
        </w:rPr>
        <w:t xml:space="preserve"> të </w:t>
      </w:r>
      <w:r w:rsidR="00C14CBE">
        <w:rPr>
          <w:lang w:val="it-IT"/>
        </w:rPr>
        <w:t>asaj dispozite të ligjit  “Për n</w:t>
      </w:r>
      <w:r w:rsidRPr="00B45C2B">
        <w:rPr>
          <w:lang w:val="it-IT"/>
        </w:rPr>
        <w:t>oterinë”, e cila e ndalon noterin të ushtrojë veprimtarinë e tij</w:t>
      </w:r>
      <w:r w:rsidR="00C14CBE">
        <w:rPr>
          <w:lang w:val="it-IT"/>
        </w:rPr>
        <w:t>,</w:t>
      </w:r>
      <w:r w:rsidRPr="00B45C2B">
        <w:rPr>
          <w:lang w:val="it-IT"/>
        </w:rPr>
        <w:t xml:space="preserve"> kur ai ka mbushur moshën 65 vjeç.</w:t>
      </w:r>
    </w:p>
    <w:p w:rsidR="007851AA" w:rsidRPr="00B45C2B" w:rsidRDefault="007851AA" w:rsidP="007851AA">
      <w:pPr>
        <w:pStyle w:val="Paragrafi"/>
        <w:rPr>
          <w:lang w:val="it-IT"/>
        </w:rPr>
      </w:pPr>
      <w:r w:rsidRPr="00B45C2B">
        <w:rPr>
          <w:lang w:val="it-IT"/>
        </w:rPr>
        <w:t xml:space="preserve">Legjislacioni ynë ashtu si edhe ai </w:t>
      </w:r>
      <w:r w:rsidR="00C77601">
        <w:rPr>
          <w:lang w:val="it-IT"/>
        </w:rPr>
        <w:t xml:space="preserve">i </w:t>
      </w:r>
      <w:r w:rsidRPr="00B45C2B">
        <w:rPr>
          <w:lang w:val="it-IT"/>
        </w:rPr>
        <w:t>pje</w:t>
      </w:r>
      <w:r w:rsidR="00C14CBE">
        <w:rPr>
          <w:lang w:val="it-IT"/>
        </w:rPr>
        <w:t>sës më të madhe të vendeve të Eu</w:t>
      </w:r>
      <w:r w:rsidRPr="00B45C2B">
        <w:rPr>
          <w:lang w:val="it-IT"/>
        </w:rPr>
        <w:t>ropës, në figurën e noterit dallon dy cilësi. Atë të funksionarit publik dhe në të njëjtën kohë edhe cilësinë e subjektit të së drejtës private. Si titullar i kësaj të drejte ai është i lirë të ushtrojë edhe veprimtari të mir</w:t>
      </w:r>
      <w:r w:rsidR="00C14CBE">
        <w:rPr>
          <w:lang w:val="it-IT"/>
        </w:rPr>
        <w:t>ë</w:t>
      </w:r>
      <w:r w:rsidRPr="00B45C2B">
        <w:rPr>
          <w:lang w:val="it-IT"/>
        </w:rPr>
        <w:t>filltë ekonomike private.</w:t>
      </w:r>
    </w:p>
    <w:p w:rsidR="007851AA" w:rsidRPr="00B45C2B" w:rsidRDefault="00C14CBE" w:rsidP="007851AA">
      <w:pPr>
        <w:pStyle w:val="Paragrafi"/>
        <w:rPr>
          <w:lang w:val="it-IT"/>
        </w:rPr>
      </w:pPr>
      <w:r>
        <w:rPr>
          <w:lang w:val="it-IT"/>
        </w:rPr>
        <w:t>Në bazë të nenit 11</w:t>
      </w:r>
      <w:r w:rsidR="007851AA" w:rsidRPr="00B45C2B">
        <w:rPr>
          <w:lang w:val="it-IT"/>
        </w:rPr>
        <w:t xml:space="preserve"> pika 3 të Kushtetutës kufizime të kësaj veprimtarie mund të vendosen vetëm me ligj dhe vetëm për arsye të rëndësishme publike. Në kuptim të kësaj dispozite termi “kufizim” përfshin edhe vendosjen si kufi të arritjes së një moshe të caktuar. </w:t>
      </w:r>
    </w:p>
    <w:p w:rsidR="007851AA" w:rsidRDefault="007851AA" w:rsidP="007851AA">
      <w:pPr>
        <w:pStyle w:val="Paragrafi"/>
        <w:rPr>
          <w:lang w:val="it-IT"/>
        </w:rPr>
      </w:pPr>
      <w:r w:rsidRPr="00B45C2B">
        <w:rPr>
          <w:lang w:val="it-IT"/>
        </w:rPr>
        <w:t>Efektivisht me plotësim</w:t>
      </w:r>
      <w:r w:rsidR="00C77601">
        <w:rPr>
          <w:lang w:val="it-IT"/>
        </w:rPr>
        <w:t>i</w:t>
      </w:r>
      <w:r w:rsidRPr="00B45C2B">
        <w:rPr>
          <w:lang w:val="it-IT"/>
        </w:rPr>
        <w:t>n e moshës së parashikuar në ligjin objekt gjykimi bëhet i pamundur vazhdimi i mëtejshëm i lirisë së veprimtarisë ekonomike të noterit</w:t>
      </w:r>
      <w:r w:rsidR="00C14CBE">
        <w:rPr>
          <w:lang w:val="it-IT"/>
        </w:rPr>
        <w:t>, duke u ce</w:t>
      </w:r>
      <w:r w:rsidRPr="00B45C2B">
        <w:rPr>
          <w:lang w:val="it-IT"/>
        </w:rPr>
        <w:t>nuar kështu në thelb kjo e drejtë e tij kushtetuese.</w:t>
      </w:r>
    </w:p>
    <w:p w:rsidR="007851AA" w:rsidRPr="00B45C2B" w:rsidRDefault="00C77601" w:rsidP="00D22CC9">
      <w:pPr>
        <w:pStyle w:val="Paragrafi"/>
        <w:rPr>
          <w:lang w:val="it-IT"/>
        </w:rPr>
      </w:pPr>
      <w:r>
        <w:rPr>
          <w:lang w:val="it-IT"/>
        </w:rPr>
        <w:t>Ë</w:t>
      </w:r>
      <w:r w:rsidR="007851AA" w:rsidRPr="00B45C2B">
        <w:rPr>
          <w:lang w:val="it-IT"/>
        </w:rPr>
        <w:t>shtë e vërtetë se ky kufizim është vendosur me ligj, por parashikimi si kufi i moshës 65</w:t>
      </w:r>
      <w:r w:rsidR="00C14CBE">
        <w:rPr>
          <w:lang w:val="it-IT"/>
        </w:rPr>
        <w:t xml:space="preserve"> vjeç nuk gjen justifikim as te</w:t>
      </w:r>
      <w:r w:rsidR="007851AA" w:rsidRPr="00B45C2B">
        <w:rPr>
          <w:lang w:val="it-IT"/>
        </w:rPr>
        <w:t xml:space="preserve"> ndonjë arsye e rëndësishme publike. Kjo kërkesë e domosdoshme e normës kushtetuese të lartpërmendur, për mendimin tim, nuk është pasur parasysh në hartimin e këtij ligji. Përkundrazi, vendosja e një kufizimi të tillë nuk i shërben interesit publik.</w:t>
      </w:r>
    </w:p>
    <w:p w:rsidR="007851AA" w:rsidRPr="00B45C2B" w:rsidRDefault="00C14CBE" w:rsidP="007851AA">
      <w:pPr>
        <w:pStyle w:val="Paragrafi"/>
        <w:rPr>
          <w:lang w:val="it-IT"/>
        </w:rPr>
      </w:pPr>
      <w:r>
        <w:rPr>
          <w:lang w:val="it-IT"/>
        </w:rPr>
        <w:t>Noteria te</w:t>
      </w:r>
      <w:r w:rsidR="007851AA" w:rsidRPr="00B45C2B">
        <w:rPr>
          <w:lang w:val="it-IT"/>
        </w:rPr>
        <w:t xml:space="preserve"> ne është një institucion relativisht i ri pa përvojën e mjaftueshme. Largimi nga detyra i noterëve të moshës 65 vjeç, pjesa më e madhe e të cilëve përbëhet nga ish-gjyqtarë ose avokatë, do të sjellë si pasojë uljen e nivelit profesional të noterisë, duke e dëmtuar atë edhe si funksion publik. Kjo për arsye se noterët e kësaj moshe, duke qenë të aftë fizikisht, me një përvojë të gjatë e të pasur, me njohuri të mira praktike e teorike në disiplinat kryesore të së drejtës, do të ndikonin pozitivisht që noterët e tjerë më të rinj, shumica e të cilëve janë pa përvojën e mjaftueshme, të përfitonin prej tyre për të rritur shkallën e kualifikimit dhe në përgjithësi për të forcuar rolin e noterisë në vendin tonë.</w:t>
      </w:r>
    </w:p>
    <w:p w:rsidR="007851AA" w:rsidRPr="00B45C2B" w:rsidRDefault="007851AA" w:rsidP="007851AA">
      <w:pPr>
        <w:pStyle w:val="Paragrafi"/>
        <w:rPr>
          <w:lang w:val="it-IT"/>
        </w:rPr>
      </w:pPr>
      <w:r w:rsidRPr="00B45C2B">
        <w:rPr>
          <w:lang w:val="it-IT"/>
        </w:rPr>
        <w:t xml:space="preserve">Nga ana tjetër caktimi i kësaj moshe si kufi për ushtrimin e funksionit të noterit vjen në kundërshtim me Kushtetutën edhe në një aspekt tjetër. Siç </w:t>
      </w:r>
      <w:r w:rsidR="00C14CBE">
        <w:rPr>
          <w:lang w:val="it-IT"/>
        </w:rPr>
        <w:t>u tha edhe më lart ky kufizim ce</w:t>
      </w:r>
      <w:r w:rsidRPr="00B45C2B">
        <w:rPr>
          <w:lang w:val="it-IT"/>
        </w:rPr>
        <w:t>non në thelb edhe lirinë e tij për ushtrimin e veprimtari</w:t>
      </w:r>
      <w:r w:rsidR="00C77601">
        <w:rPr>
          <w:lang w:val="it-IT"/>
        </w:rPr>
        <w:t>së ekonomike private, duke e eli</w:t>
      </w:r>
      <w:r w:rsidRPr="00B45C2B">
        <w:rPr>
          <w:lang w:val="it-IT"/>
        </w:rPr>
        <w:t xml:space="preserve">minuar </w:t>
      </w:r>
      <w:r w:rsidR="00C77601">
        <w:rPr>
          <w:lang w:val="it-IT"/>
        </w:rPr>
        <w:t>atë si subjekt i kësaj të drejte</w:t>
      </w:r>
      <w:r w:rsidRPr="00B45C2B">
        <w:rPr>
          <w:lang w:val="it-IT"/>
        </w:rPr>
        <w:t xml:space="preserve"> kushtetuese. Nga ana tjetër vendosja e këtij kufizimi, n</w:t>
      </w:r>
      <w:r w:rsidR="00C14CBE">
        <w:rPr>
          <w:lang w:val="it-IT"/>
        </w:rPr>
        <w:t>uk është në përpjestim as me gje</w:t>
      </w:r>
      <w:r w:rsidRPr="00B45C2B">
        <w:rPr>
          <w:lang w:val="it-IT"/>
        </w:rPr>
        <w:t>ndjen që e ka krijuar atë, ashtu siç parashikohet në nenin 17 të Kushtetutës.</w:t>
      </w:r>
    </w:p>
    <w:p w:rsidR="007851AA" w:rsidRDefault="00C77601" w:rsidP="001F72E8">
      <w:pPr>
        <w:pStyle w:val="Paragrafi"/>
        <w:rPr>
          <w:lang w:val="it-IT"/>
        </w:rPr>
      </w:pPr>
      <w:r>
        <w:rPr>
          <w:lang w:val="it-IT"/>
        </w:rPr>
        <w:t>Në këto rrethana</w:t>
      </w:r>
      <w:r w:rsidR="007851AA" w:rsidRPr="00B45C2B">
        <w:rPr>
          <w:lang w:val="it-IT"/>
        </w:rPr>
        <w:t>, unë jam i mendimit për pranimin e kësaj pjesë të kërkesës, duke u shfuqizua</w:t>
      </w:r>
      <w:r w:rsidR="00C14CBE">
        <w:rPr>
          <w:lang w:val="it-IT"/>
        </w:rPr>
        <w:t>r ajo dispozitë e ligjit “Për n</w:t>
      </w:r>
      <w:r w:rsidR="007851AA" w:rsidRPr="00B45C2B">
        <w:rPr>
          <w:lang w:val="it-IT"/>
        </w:rPr>
        <w:t>oterinë” që e kufizon deri në 65 vjeç ushtrimin e funksionit të noterit.</w:t>
      </w:r>
    </w:p>
    <w:p w:rsidR="00C77601" w:rsidRDefault="00C77601" w:rsidP="009A41B5">
      <w:pPr>
        <w:pStyle w:val="Autoriteti"/>
        <w:rPr>
          <w:lang w:val="it-IT"/>
        </w:rPr>
      </w:pPr>
    </w:p>
    <w:p w:rsidR="007851AA" w:rsidRPr="00FC1E2B" w:rsidRDefault="007851AA" w:rsidP="009A41B5">
      <w:pPr>
        <w:pStyle w:val="Autoriteti"/>
        <w:rPr>
          <w:lang w:val="it-IT"/>
        </w:rPr>
      </w:pPr>
      <w:r w:rsidRPr="00FC1E2B">
        <w:rPr>
          <w:lang w:val="it-IT"/>
        </w:rPr>
        <w:t>ANËTAR</w:t>
      </w:r>
    </w:p>
    <w:p w:rsidR="007851AA" w:rsidRPr="00FC1E2B" w:rsidRDefault="007851AA" w:rsidP="009A41B5">
      <w:pPr>
        <w:pStyle w:val="AutoritetiEmer"/>
        <w:rPr>
          <w:lang w:val="it-IT"/>
        </w:rPr>
      </w:pPr>
      <w:r w:rsidRPr="00FC1E2B">
        <w:rPr>
          <w:lang w:val="it-IT"/>
        </w:rPr>
        <w:t>A. Karamuço, Z. Vuci</w:t>
      </w:r>
    </w:p>
    <w:p w:rsidR="00E2664E" w:rsidRPr="00E2664E" w:rsidRDefault="00E2664E" w:rsidP="001F72E8">
      <w:pPr>
        <w:pStyle w:val="Paragrafi"/>
        <w:ind w:firstLine="0"/>
        <w:rPr>
          <w:sz w:val="14"/>
          <w:lang w:val="it-IT"/>
        </w:rPr>
      </w:pPr>
    </w:p>
    <w:p w:rsidR="00E2664E" w:rsidRDefault="00E2664E" w:rsidP="00E2664E">
      <w:pPr>
        <w:pStyle w:val="Akti"/>
        <w:rPr>
          <w:lang w:val="it-IT"/>
        </w:rPr>
      </w:pPr>
    </w:p>
    <w:p w:rsidR="007851AA" w:rsidRPr="00B45C2B" w:rsidRDefault="007851AA" w:rsidP="00E2664E">
      <w:pPr>
        <w:pStyle w:val="Akti"/>
        <w:rPr>
          <w:lang w:val="it-IT"/>
        </w:rPr>
      </w:pPr>
      <w:r>
        <w:rPr>
          <w:lang w:val="it-IT"/>
        </w:rPr>
        <w:t>VENDI</w:t>
      </w:r>
      <w:r w:rsidRPr="00B45C2B">
        <w:rPr>
          <w:lang w:val="it-IT"/>
        </w:rPr>
        <w:t>M</w:t>
      </w:r>
    </w:p>
    <w:p w:rsidR="007851AA" w:rsidRPr="00B45C2B" w:rsidRDefault="007851AA" w:rsidP="007851AA">
      <w:pPr>
        <w:pStyle w:val="NumriData"/>
        <w:rPr>
          <w:lang w:val="it-IT"/>
        </w:rPr>
      </w:pPr>
      <w:r w:rsidRPr="00B45C2B">
        <w:rPr>
          <w:lang w:val="it-IT"/>
        </w:rPr>
        <w:t>Nr.1, datë 25.1.2005</w:t>
      </w:r>
    </w:p>
    <w:p w:rsidR="007851AA" w:rsidRPr="00E2664E" w:rsidRDefault="007851AA" w:rsidP="007851AA">
      <w:pPr>
        <w:pStyle w:val="Paragrafi"/>
        <w:ind w:firstLine="0"/>
        <w:rPr>
          <w:sz w:val="12"/>
          <w:lang w:val="it-IT"/>
        </w:rPr>
      </w:pPr>
    </w:p>
    <w:p w:rsidR="007851AA" w:rsidRPr="00B45C2B" w:rsidRDefault="006E5F6F" w:rsidP="007851AA">
      <w:pPr>
        <w:pStyle w:val="Titulli"/>
        <w:rPr>
          <w:lang w:val="it-IT"/>
        </w:rPr>
      </w:pPr>
      <w:r>
        <w:rPr>
          <w:lang w:val="it-IT"/>
        </w:rPr>
        <w:t>PË</w:t>
      </w:r>
      <w:r w:rsidR="007851AA" w:rsidRPr="00B45C2B">
        <w:rPr>
          <w:lang w:val="it-IT"/>
        </w:rPr>
        <w:t>r Miratimin e Rregullave të Tregut të Energjisë Elektrike</w:t>
      </w:r>
    </w:p>
    <w:p w:rsidR="007851AA" w:rsidRPr="00E2664E" w:rsidRDefault="007851AA" w:rsidP="007851AA">
      <w:pPr>
        <w:pStyle w:val="Paragrafi"/>
        <w:rPr>
          <w:sz w:val="14"/>
          <w:lang w:val="it-IT"/>
        </w:rPr>
      </w:pPr>
    </w:p>
    <w:p w:rsidR="007851AA" w:rsidRPr="00B45C2B" w:rsidRDefault="007851AA" w:rsidP="007851AA">
      <w:pPr>
        <w:pStyle w:val="Paragrafi"/>
        <w:rPr>
          <w:lang w:val="it-IT"/>
        </w:rPr>
      </w:pPr>
      <w:r w:rsidRPr="00B45C2B">
        <w:rPr>
          <w:lang w:val="it-IT"/>
        </w:rPr>
        <w:t>Në mbështetje të ne</w:t>
      </w:r>
      <w:r w:rsidR="009A41B5">
        <w:rPr>
          <w:lang w:val="it-IT"/>
        </w:rPr>
        <w:t xml:space="preserve">nit 54 të ligjit </w:t>
      </w:r>
      <w:r w:rsidR="001804C9">
        <w:rPr>
          <w:lang w:val="it-IT"/>
        </w:rPr>
        <w:t>nr.</w:t>
      </w:r>
      <w:r w:rsidR="009A41B5">
        <w:rPr>
          <w:lang w:val="it-IT"/>
        </w:rPr>
        <w:t>9072, datë 22.</w:t>
      </w:r>
      <w:r w:rsidR="001804C9">
        <w:rPr>
          <w:lang w:val="it-IT"/>
        </w:rPr>
        <w:t>5.2003 “Për sektorin e energjisë e</w:t>
      </w:r>
      <w:r w:rsidRPr="00B45C2B">
        <w:rPr>
          <w:lang w:val="it-IT"/>
        </w:rPr>
        <w:t xml:space="preserve">lektrike”, Bordi i Komisionerëve të Entit Rregullator të Energjisë Elektrike </w:t>
      </w:r>
      <w:r w:rsidR="001804C9">
        <w:rPr>
          <w:lang w:val="it-IT"/>
        </w:rPr>
        <w:t>në mbledhjen e tij të datës 25.</w:t>
      </w:r>
      <w:r w:rsidRPr="00B45C2B">
        <w:rPr>
          <w:lang w:val="it-IT"/>
        </w:rPr>
        <w:t>1.2005,  mbasi shqyrtoi draftin e  paraqitur nga Task-Forca e ngritur për përgatitjen e kë</w:t>
      </w:r>
      <w:r w:rsidR="006E5F6F">
        <w:rPr>
          <w:lang w:val="it-IT"/>
        </w:rPr>
        <w:t>tyre rregullave,</w:t>
      </w:r>
    </w:p>
    <w:p w:rsidR="007851AA" w:rsidRPr="00E2664E" w:rsidRDefault="007851AA" w:rsidP="007851AA">
      <w:pPr>
        <w:pStyle w:val="Paragrafi"/>
        <w:rPr>
          <w:sz w:val="10"/>
          <w:lang w:val="it-IT"/>
        </w:rPr>
      </w:pPr>
    </w:p>
    <w:p w:rsidR="007851AA" w:rsidRPr="00B45C2B" w:rsidRDefault="007851AA" w:rsidP="007851AA">
      <w:pPr>
        <w:pStyle w:val="VENDOSI"/>
        <w:rPr>
          <w:lang w:val="it-IT"/>
        </w:rPr>
      </w:pPr>
      <w:r w:rsidRPr="00B45C2B">
        <w:rPr>
          <w:lang w:val="it-IT"/>
        </w:rPr>
        <w:t>Vendosi</w:t>
      </w:r>
      <w:r w:rsidR="006E5F6F">
        <w:rPr>
          <w:lang w:val="it-IT"/>
        </w:rPr>
        <w:t>:</w:t>
      </w:r>
      <w:r w:rsidRPr="00B45C2B">
        <w:rPr>
          <w:lang w:val="it-IT"/>
        </w:rPr>
        <w:t xml:space="preserve">   </w:t>
      </w:r>
    </w:p>
    <w:p w:rsidR="007851AA" w:rsidRPr="00E2664E" w:rsidRDefault="007851AA" w:rsidP="007851AA">
      <w:pPr>
        <w:pStyle w:val="Paragrafi"/>
        <w:rPr>
          <w:sz w:val="8"/>
          <w:lang w:val="it-IT"/>
        </w:rPr>
      </w:pPr>
    </w:p>
    <w:p w:rsidR="007851AA" w:rsidRPr="00B45C2B" w:rsidRDefault="001804C9" w:rsidP="007851AA">
      <w:pPr>
        <w:pStyle w:val="Paragrafi"/>
        <w:rPr>
          <w:lang w:val="it-IT"/>
        </w:rPr>
      </w:pPr>
      <w:r>
        <w:rPr>
          <w:lang w:val="it-IT"/>
        </w:rPr>
        <w:t>1. Të miratojë  rregullat e tregut të energjisë e</w:t>
      </w:r>
      <w:r w:rsidR="006E5F6F">
        <w:rPr>
          <w:lang w:val="it-IT"/>
        </w:rPr>
        <w:t>lektrike</w:t>
      </w:r>
      <w:r w:rsidR="007851AA" w:rsidRPr="00B45C2B">
        <w:rPr>
          <w:lang w:val="it-IT"/>
        </w:rPr>
        <w:t xml:space="preserve"> (Rregullat bashkëngjitur këtij vendimi).</w:t>
      </w:r>
    </w:p>
    <w:p w:rsidR="00E2664E" w:rsidRDefault="001804C9" w:rsidP="00E2664E">
      <w:pPr>
        <w:pStyle w:val="Paragrafi"/>
        <w:rPr>
          <w:lang w:val="it-IT"/>
        </w:rPr>
      </w:pPr>
      <w:r>
        <w:rPr>
          <w:lang w:val="it-IT"/>
        </w:rPr>
        <w:t xml:space="preserve">2. </w:t>
      </w:r>
      <w:r w:rsidR="007851AA" w:rsidRPr="00B45C2B">
        <w:rPr>
          <w:lang w:val="it-IT"/>
        </w:rPr>
        <w:t>Ky vendim hyn në fuqi menjëherë dhe botohet në Fletoren Zyrtare.</w:t>
      </w:r>
    </w:p>
    <w:p w:rsidR="007851AA" w:rsidRPr="00FC1E2B" w:rsidRDefault="007851AA" w:rsidP="00E2664E">
      <w:pPr>
        <w:pStyle w:val="Autoriteti"/>
        <w:rPr>
          <w:lang w:val="it-IT"/>
        </w:rPr>
      </w:pPr>
      <w:r w:rsidRPr="00FC1E2B">
        <w:rPr>
          <w:lang w:val="it-IT"/>
        </w:rPr>
        <w:t>KRYETARI I ERE-S</w:t>
      </w:r>
    </w:p>
    <w:p w:rsidR="007851AA" w:rsidRPr="00B45C2B" w:rsidRDefault="007851AA" w:rsidP="00E2664E">
      <w:pPr>
        <w:pStyle w:val="AutoritetiEmer"/>
        <w:rPr>
          <w:lang w:val="it-IT"/>
        </w:rPr>
      </w:pPr>
      <w:r w:rsidRPr="00FC1E2B">
        <w:rPr>
          <w:lang w:val="it-IT"/>
        </w:rPr>
        <w:t>Pjetër Dema</w:t>
      </w:r>
    </w:p>
    <w:p w:rsidR="007851AA" w:rsidRPr="00B45C2B" w:rsidRDefault="007851AA" w:rsidP="007851AA">
      <w:pPr>
        <w:pStyle w:val="TitulliTitull"/>
        <w:rPr>
          <w:lang w:val="it-IT"/>
        </w:rPr>
      </w:pPr>
      <w:bookmarkStart w:id="1" w:name="_Toc94285968"/>
      <w:bookmarkStart w:id="2" w:name="_Toc94286514"/>
      <w:r w:rsidRPr="00B45C2B">
        <w:rPr>
          <w:lang w:val="it-IT"/>
        </w:rPr>
        <w:t>RREGULLAT E TREGUT PËR TREGUN E ENERGJISË ELEKTRIKE</w:t>
      </w:r>
    </w:p>
    <w:p w:rsidR="007851AA" w:rsidRPr="0041149E" w:rsidRDefault="007851AA" w:rsidP="007851AA">
      <w:pPr>
        <w:pStyle w:val="Paragrafi"/>
        <w:ind w:firstLine="0"/>
        <w:rPr>
          <w:sz w:val="16"/>
          <w:lang w:val="it-IT"/>
        </w:rPr>
      </w:pPr>
    </w:p>
    <w:p w:rsidR="007851AA" w:rsidRPr="00B45C2B" w:rsidRDefault="007851AA" w:rsidP="007851AA">
      <w:pPr>
        <w:pStyle w:val="KapitulliNr"/>
        <w:rPr>
          <w:lang w:val="it-IT"/>
        </w:rPr>
      </w:pPr>
      <w:r w:rsidRPr="00B45C2B">
        <w:rPr>
          <w:lang w:val="it-IT"/>
        </w:rPr>
        <w:t xml:space="preserve">KAPITULLI I </w:t>
      </w:r>
    </w:p>
    <w:p w:rsidR="007851AA" w:rsidRPr="00B45C2B" w:rsidRDefault="001804C9" w:rsidP="007851AA">
      <w:pPr>
        <w:pStyle w:val="KapitulliTitull"/>
        <w:rPr>
          <w:lang w:val="it-IT"/>
        </w:rPr>
      </w:pPr>
      <w:r>
        <w:rPr>
          <w:lang w:val="it-IT"/>
        </w:rPr>
        <w:t>RREGULLA TË PË</w:t>
      </w:r>
      <w:r w:rsidR="007851AA" w:rsidRPr="00B45C2B">
        <w:rPr>
          <w:lang w:val="it-IT"/>
        </w:rPr>
        <w:t>RGJITHSHME</w:t>
      </w:r>
      <w:bookmarkEnd w:id="1"/>
      <w:bookmarkEnd w:id="2"/>
    </w:p>
    <w:p w:rsidR="007851AA" w:rsidRPr="0041149E" w:rsidRDefault="007851AA" w:rsidP="007851AA">
      <w:pPr>
        <w:pStyle w:val="Paragrafi"/>
        <w:ind w:firstLine="0"/>
        <w:rPr>
          <w:sz w:val="16"/>
          <w:lang w:val="it-IT"/>
        </w:rPr>
      </w:pPr>
    </w:p>
    <w:p w:rsidR="007851AA" w:rsidRPr="00B45C2B" w:rsidRDefault="007851AA" w:rsidP="007851AA">
      <w:pPr>
        <w:pStyle w:val="NeniNr"/>
        <w:rPr>
          <w:lang w:val="it-IT"/>
        </w:rPr>
      </w:pPr>
      <w:r w:rsidRPr="00B45C2B">
        <w:rPr>
          <w:lang w:val="it-IT"/>
        </w:rPr>
        <w:t>Neni 1</w:t>
      </w:r>
    </w:p>
    <w:p w:rsidR="007851AA" w:rsidRPr="00B45C2B" w:rsidRDefault="001804C9" w:rsidP="007851AA">
      <w:pPr>
        <w:pStyle w:val="NeniTitull"/>
        <w:rPr>
          <w:lang w:val="it-IT"/>
        </w:rPr>
      </w:pPr>
      <w:r>
        <w:rPr>
          <w:lang w:val="it-IT"/>
        </w:rPr>
        <w:t>Autoriteti për miratimin e rregullave të t</w:t>
      </w:r>
      <w:r w:rsidR="007851AA" w:rsidRPr="00B45C2B">
        <w:rPr>
          <w:lang w:val="it-IT"/>
        </w:rPr>
        <w:t>regut</w:t>
      </w:r>
    </w:p>
    <w:p w:rsidR="007851AA" w:rsidRPr="00B45C2B" w:rsidRDefault="007851AA" w:rsidP="007851AA">
      <w:pPr>
        <w:pStyle w:val="Paragrafi"/>
        <w:rPr>
          <w:lang w:val="it-IT"/>
        </w:rPr>
      </w:pPr>
    </w:p>
    <w:p w:rsidR="007851AA" w:rsidRPr="00B45C2B" w:rsidRDefault="001804C9" w:rsidP="007851AA">
      <w:pPr>
        <w:pStyle w:val="Paragrafi"/>
        <w:rPr>
          <w:lang w:val="it-IT"/>
        </w:rPr>
      </w:pPr>
      <w:r>
        <w:rPr>
          <w:lang w:val="it-IT"/>
        </w:rPr>
        <w:t>Autoriteti për miratimin e rregullave të tregut (“RrT”) për tregun e energjisë e</w:t>
      </w:r>
      <w:r w:rsidR="007851AA" w:rsidRPr="00B45C2B">
        <w:rPr>
          <w:lang w:val="it-IT"/>
        </w:rPr>
        <w:t xml:space="preserve">lektrike (“TE”) </w:t>
      </w:r>
      <w:r>
        <w:rPr>
          <w:lang w:val="it-IT"/>
        </w:rPr>
        <w:t>bazohet në ligjin nr.9072 “Për sektorin e energjisë e</w:t>
      </w:r>
      <w:r w:rsidR="007851AA" w:rsidRPr="00B45C2B">
        <w:rPr>
          <w:lang w:val="it-IT"/>
        </w:rPr>
        <w:t>lektrike” (“LSE”), konkretisht në nenin 54 të LSE.</w:t>
      </w:r>
    </w:p>
    <w:p w:rsidR="007851AA" w:rsidRPr="0041149E" w:rsidRDefault="007851AA" w:rsidP="007851AA">
      <w:pPr>
        <w:pStyle w:val="Paragrafi"/>
        <w:ind w:firstLine="0"/>
        <w:rPr>
          <w:sz w:val="18"/>
          <w:lang w:val="it-IT"/>
        </w:rPr>
      </w:pPr>
    </w:p>
    <w:p w:rsidR="007851AA" w:rsidRPr="00B45C2B" w:rsidRDefault="007851AA" w:rsidP="007851AA">
      <w:pPr>
        <w:pStyle w:val="NeniNr"/>
        <w:rPr>
          <w:lang w:val="it-IT"/>
        </w:rPr>
      </w:pPr>
      <w:r w:rsidRPr="00B45C2B">
        <w:rPr>
          <w:lang w:val="it-IT"/>
        </w:rPr>
        <w:t xml:space="preserve">Neni 2 </w:t>
      </w:r>
    </w:p>
    <w:p w:rsidR="007851AA" w:rsidRPr="00B45C2B" w:rsidRDefault="007851AA" w:rsidP="007851AA">
      <w:pPr>
        <w:pStyle w:val="NeniTitull"/>
        <w:rPr>
          <w:lang w:val="it-IT"/>
        </w:rPr>
      </w:pPr>
      <w:r w:rsidRPr="00B45C2B">
        <w:rPr>
          <w:lang w:val="it-IT"/>
        </w:rPr>
        <w:t>Objektivat</w:t>
      </w:r>
    </w:p>
    <w:p w:rsidR="007851AA" w:rsidRPr="0041149E" w:rsidRDefault="007851AA" w:rsidP="007851AA">
      <w:pPr>
        <w:pStyle w:val="Paragrafi"/>
        <w:rPr>
          <w:sz w:val="18"/>
          <w:lang w:val="it-IT"/>
        </w:rPr>
      </w:pPr>
    </w:p>
    <w:p w:rsidR="007851AA" w:rsidRPr="00B45C2B" w:rsidRDefault="007851AA" w:rsidP="007851AA">
      <w:pPr>
        <w:pStyle w:val="Paragrafi"/>
        <w:rPr>
          <w:lang w:val="it-IT"/>
        </w:rPr>
      </w:pPr>
      <w:r w:rsidRPr="00B45C2B">
        <w:rPr>
          <w:lang w:val="it-IT"/>
        </w:rPr>
        <w:t>1. Objektivi i RrT-së është vendosja e</w:t>
      </w:r>
      <w:r w:rsidR="001804C9">
        <w:rPr>
          <w:lang w:val="it-IT"/>
        </w:rPr>
        <w:t xml:space="preserve"> rregullave transparente dhe jo</w:t>
      </w:r>
      <w:r w:rsidRPr="00B45C2B">
        <w:rPr>
          <w:lang w:val="it-IT"/>
        </w:rPr>
        <w:t>diskriminuese për të siguruar kërkesat minimale për fazën fillestare të tregut kombëtar të energjisë elektrike në Shqipëri dhe pj</w:t>
      </w:r>
      <w:r w:rsidR="001804C9">
        <w:rPr>
          <w:lang w:val="it-IT"/>
        </w:rPr>
        <w:t>esëmarrjen e Shqipërisë në një treg rajonal të energjisë e</w:t>
      </w:r>
      <w:r w:rsidRPr="00B45C2B">
        <w:rPr>
          <w:lang w:val="it-IT"/>
        </w:rPr>
        <w:t>lektrike (“TRE”) sipas angazhimeve të Shqipërisë</w:t>
      </w:r>
      <w:r w:rsidR="001804C9">
        <w:rPr>
          <w:lang w:val="it-IT"/>
        </w:rPr>
        <w:t>,</w:t>
      </w:r>
      <w:r w:rsidRPr="00B45C2B">
        <w:rPr>
          <w:lang w:val="it-IT"/>
        </w:rPr>
        <w:t xml:space="preserve"> të përcaktuara në marrëveshjet ndërkombëtare. </w:t>
      </w:r>
    </w:p>
    <w:p w:rsidR="007851AA" w:rsidRPr="00B45C2B" w:rsidRDefault="007851AA" w:rsidP="007851AA">
      <w:pPr>
        <w:pStyle w:val="Paragrafi"/>
        <w:rPr>
          <w:lang w:val="it-IT"/>
        </w:rPr>
      </w:pPr>
      <w:r w:rsidRPr="00B45C2B">
        <w:rPr>
          <w:lang w:val="it-IT"/>
        </w:rPr>
        <w:t>Këto RrT do të plo</w:t>
      </w:r>
      <w:r w:rsidR="006E5F6F">
        <w:rPr>
          <w:lang w:val="it-IT"/>
        </w:rPr>
        <w:t>tësojnë dhe janë të pandara nga:</w:t>
      </w:r>
    </w:p>
    <w:p w:rsidR="007851AA" w:rsidRPr="00B45C2B" w:rsidRDefault="007851AA" w:rsidP="007851AA">
      <w:pPr>
        <w:pStyle w:val="Paragrafi"/>
        <w:rPr>
          <w:lang w:val="it-IT"/>
        </w:rPr>
      </w:pPr>
      <w:r w:rsidRPr="00B45C2B">
        <w:rPr>
          <w:lang w:val="it-IT"/>
        </w:rPr>
        <w:t xml:space="preserve">a) kërkesat për operimin teknik të Sistemit Elektroenergjetik, Kodit të Sistemit të Transmetimit dhe Kodit të Funksionimit të Shpërndarjes dhe Kodit të Matjes; </w:t>
      </w:r>
    </w:p>
    <w:p w:rsidR="007851AA" w:rsidRPr="00B45C2B" w:rsidRDefault="007851AA" w:rsidP="007851AA">
      <w:pPr>
        <w:pStyle w:val="Paragrafi"/>
        <w:rPr>
          <w:lang w:val="it-IT"/>
        </w:rPr>
      </w:pPr>
      <w:r w:rsidRPr="00B45C2B">
        <w:rPr>
          <w:lang w:val="it-IT"/>
        </w:rPr>
        <w:t xml:space="preserve">b) parimet e MTT-së të miratuara nga QSh-ja me </w:t>
      </w:r>
      <w:r w:rsidR="001804C9">
        <w:rPr>
          <w:lang w:val="it-IT"/>
        </w:rPr>
        <w:t>vendi</w:t>
      </w:r>
      <w:r w:rsidR="006E5F6F">
        <w:rPr>
          <w:lang w:val="it-IT"/>
        </w:rPr>
        <w:t>min  e Këshillit të Ministrave n</w:t>
      </w:r>
      <w:r w:rsidR="001804C9">
        <w:rPr>
          <w:lang w:val="it-IT"/>
        </w:rPr>
        <w:t>r.539 në 12 g</w:t>
      </w:r>
      <w:r w:rsidRPr="00B45C2B">
        <w:rPr>
          <w:lang w:val="it-IT"/>
        </w:rPr>
        <w:t xml:space="preserve">usht 2004. </w:t>
      </w:r>
    </w:p>
    <w:p w:rsidR="007851AA" w:rsidRPr="00B45C2B" w:rsidRDefault="001804C9" w:rsidP="007851AA">
      <w:pPr>
        <w:pStyle w:val="Paragrafi"/>
        <w:rPr>
          <w:lang w:val="it-IT"/>
        </w:rPr>
      </w:pPr>
      <w:r>
        <w:rPr>
          <w:lang w:val="it-IT"/>
        </w:rPr>
        <w:t>2. Bazuar në LSE-në</w:t>
      </w:r>
      <w:r w:rsidR="007851AA" w:rsidRPr="00B45C2B">
        <w:rPr>
          <w:lang w:val="it-IT"/>
        </w:rPr>
        <w:t>, ERE-ja është përgjegjëse</w:t>
      </w:r>
      <w:r w:rsidR="006E5F6F">
        <w:rPr>
          <w:lang w:val="it-IT"/>
        </w:rPr>
        <w:t>:</w:t>
      </w:r>
      <w:r w:rsidR="007851AA" w:rsidRPr="00B45C2B">
        <w:rPr>
          <w:lang w:val="it-IT"/>
        </w:rPr>
        <w:t xml:space="preserve"> (a) për përcaktimin e të drejtav</w:t>
      </w:r>
      <w:r>
        <w:rPr>
          <w:lang w:val="it-IT"/>
        </w:rPr>
        <w:t>e dhe detyrimeve respektive të p</w:t>
      </w:r>
      <w:r w:rsidR="007851AA" w:rsidRPr="00B45C2B">
        <w:rPr>
          <w:lang w:val="it-IT"/>
        </w:rPr>
        <w:t>jes</w:t>
      </w:r>
      <w:r>
        <w:rPr>
          <w:lang w:val="it-IT"/>
        </w:rPr>
        <w:t>ëmarrësve të t</w:t>
      </w:r>
      <w:r w:rsidR="007851AA" w:rsidRPr="00B45C2B">
        <w:rPr>
          <w:lang w:val="it-IT"/>
        </w:rPr>
        <w:t>regut sipas rregullave dhe r</w:t>
      </w:r>
      <w:r>
        <w:rPr>
          <w:lang w:val="it-IT"/>
        </w:rPr>
        <w:t>regulloreve transparente dhe jo</w:t>
      </w:r>
      <w:r w:rsidR="007851AA" w:rsidRPr="00B45C2B">
        <w:rPr>
          <w:lang w:val="it-IT"/>
        </w:rPr>
        <w:t>diskriminuese që lejojnë aksesin e palëve të treta</w:t>
      </w:r>
      <w:r w:rsidR="006E5F6F">
        <w:rPr>
          <w:lang w:val="it-IT"/>
        </w:rPr>
        <w:t>;</w:t>
      </w:r>
      <w:r w:rsidR="007851AA" w:rsidRPr="00B45C2B">
        <w:rPr>
          <w:lang w:val="it-IT"/>
        </w:rPr>
        <w:t xml:space="preserve"> dhe (b) për të siguruar kontro</w:t>
      </w:r>
      <w:r w:rsidR="006E5F6F">
        <w:rPr>
          <w:lang w:val="it-IT"/>
        </w:rPr>
        <w:t>ll rregullator për TE-në. ERE</w:t>
      </w:r>
      <w:r w:rsidR="007851AA" w:rsidRPr="00B45C2B">
        <w:rPr>
          <w:lang w:val="it-IT"/>
        </w:rPr>
        <w:t xml:space="preserve"> do të monitorojë në mënyrë të vazhdueshme tregun për të siguruar mënjanimin e diskriminimit, konkurrencën efektive dhe funksionimin e tij efektiv. RrT do të përcakto</w:t>
      </w:r>
      <w:r>
        <w:rPr>
          <w:lang w:val="it-IT"/>
        </w:rPr>
        <w:t>jnë të drejtat dhe detyrimet e p</w:t>
      </w:r>
      <w:r w:rsidR="007851AA" w:rsidRPr="00B45C2B">
        <w:rPr>
          <w:lang w:val="it-IT"/>
        </w:rPr>
        <w:t>jes</w:t>
      </w:r>
      <w:r>
        <w:rPr>
          <w:lang w:val="it-IT"/>
        </w:rPr>
        <w:t>ëmarrësve të t</w:t>
      </w:r>
      <w:r w:rsidR="007851AA" w:rsidRPr="00B45C2B">
        <w:rPr>
          <w:lang w:val="it-IT"/>
        </w:rPr>
        <w:t>regut në TE. Në varësi</w:t>
      </w:r>
      <w:r w:rsidR="006E5F6F">
        <w:rPr>
          <w:lang w:val="it-IT"/>
        </w:rPr>
        <w:t xml:space="preserve"> të zhvillimit të infrastrukturë</w:t>
      </w:r>
      <w:r w:rsidR="007851AA" w:rsidRPr="00B45C2B">
        <w:rPr>
          <w:lang w:val="it-IT"/>
        </w:rPr>
        <w:t xml:space="preserve">s </w:t>
      </w:r>
      <w:r>
        <w:rPr>
          <w:lang w:val="it-IT"/>
        </w:rPr>
        <w:t>së sektorit elektro</w:t>
      </w:r>
      <w:r w:rsidR="006E5F6F">
        <w:rPr>
          <w:lang w:val="it-IT"/>
        </w:rPr>
        <w:t>energjetik</w:t>
      </w:r>
      <w:r w:rsidR="007851AA" w:rsidRPr="00B45C2B">
        <w:rPr>
          <w:lang w:val="it-IT"/>
        </w:rPr>
        <w:t xml:space="preserve"> (si p</w:t>
      </w:r>
      <w:r>
        <w:rPr>
          <w:lang w:val="it-IT"/>
        </w:rPr>
        <w:t>.</w:t>
      </w:r>
      <w:r w:rsidR="007851AA" w:rsidRPr="00B45C2B">
        <w:rPr>
          <w:lang w:val="it-IT"/>
        </w:rPr>
        <w:t>sh</w:t>
      </w:r>
      <w:r>
        <w:rPr>
          <w:lang w:val="it-IT"/>
        </w:rPr>
        <w:t>.</w:t>
      </w:r>
      <w:r w:rsidR="007851AA" w:rsidRPr="00B45C2B">
        <w:rPr>
          <w:lang w:val="it-IT"/>
        </w:rPr>
        <w:t xml:space="preserve">, por jo vetëm duke u kufizuar në këto, aftësitë e linjave të </w:t>
      </w:r>
      <w:r>
        <w:rPr>
          <w:lang w:val="it-IT"/>
        </w:rPr>
        <w:t>interkoneksionit, Qendrës Dispeç</w:t>
      </w:r>
      <w:r w:rsidR="007851AA" w:rsidRPr="00B45C2B">
        <w:rPr>
          <w:lang w:val="it-IT"/>
        </w:rPr>
        <w:t>er etj</w:t>
      </w:r>
      <w:r>
        <w:rPr>
          <w:lang w:val="it-IT"/>
        </w:rPr>
        <w:t>.</w:t>
      </w:r>
      <w:r w:rsidR="007851AA" w:rsidRPr="00B45C2B">
        <w:rPr>
          <w:lang w:val="it-IT"/>
        </w:rPr>
        <w:t>),  ERE bën rishikimin e RrT në mënyrë që këto të fundit të reflektojnë këto zhvillime të këtij sektori.</w:t>
      </w:r>
    </w:p>
    <w:p w:rsidR="007851AA" w:rsidRDefault="007851AA" w:rsidP="007851AA">
      <w:pPr>
        <w:pStyle w:val="Paragrafi"/>
        <w:rPr>
          <w:lang w:val="it-IT"/>
        </w:rPr>
      </w:pPr>
      <w:r w:rsidRPr="00B45C2B">
        <w:rPr>
          <w:lang w:val="it-IT"/>
        </w:rPr>
        <w:t>3. Gjithë as</w:t>
      </w:r>
      <w:r w:rsidR="001804C9">
        <w:rPr>
          <w:lang w:val="it-IT"/>
        </w:rPr>
        <w:t>pektet e sistemit të transmetimit dhe operimeve të t</w:t>
      </w:r>
      <w:r w:rsidRPr="00B45C2B">
        <w:rPr>
          <w:lang w:val="it-IT"/>
        </w:rPr>
        <w:t>regut funksionojnë në mënyrë transparente me</w:t>
      </w:r>
      <w:r w:rsidR="006E5F6F">
        <w:rPr>
          <w:lang w:val="it-IT"/>
        </w:rPr>
        <w:t xml:space="preserve"> kontroll rregullator nga ERE</w:t>
      </w:r>
      <w:r w:rsidRPr="00B45C2B">
        <w:rPr>
          <w:lang w:val="it-IT"/>
        </w:rPr>
        <w:t xml:space="preserve"> për të eliminuar çdo dyshim për diskriminim që do të pengonte zh</w:t>
      </w:r>
      <w:r w:rsidR="00C810BA">
        <w:rPr>
          <w:lang w:val="it-IT"/>
        </w:rPr>
        <w:t>villimin e tregut. Rregullat e t</w:t>
      </w:r>
      <w:r w:rsidRPr="00B45C2B">
        <w:rPr>
          <w:lang w:val="it-IT"/>
        </w:rPr>
        <w:t>regut dhe kodet që lidhen me to sigurojnë fleksibilitet që tregu të oper</w:t>
      </w:r>
      <w:r w:rsidR="00C810BA">
        <w:rPr>
          <w:lang w:val="it-IT"/>
        </w:rPr>
        <w:t>ojë në mënyrë transparente, efiç</w:t>
      </w:r>
      <w:r w:rsidRPr="00B45C2B">
        <w:rPr>
          <w:lang w:val="it-IT"/>
        </w:rPr>
        <w:t>ente dhe pa diskriminim.</w:t>
      </w:r>
    </w:p>
    <w:p w:rsidR="00E2664E" w:rsidRPr="00B45C2B" w:rsidRDefault="00E2664E" w:rsidP="007851AA">
      <w:pPr>
        <w:pStyle w:val="Paragrafi"/>
        <w:rPr>
          <w:lang w:val="it-IT"/>
        </w:rPr>
      </w:pPr>
    </w:p>
    <w:p w:rsidR="007851AA" w:rsidRPr="00B45C2B" w:rsidRDefault="007851AA" w:rsidP="007851AA">
      <w:pPr>
        <w:pStyle w:val="NeniNr"/>
        <w:rPr>
          <w:lang w:val="it-IT"/>
        </w:rPr>
      </w:pPr>
      <w:r w:rsidRPr="00B45C2B">
        <w:rPr>
          <w:lang w:val="it-IT"/>
        </w:rPr>
        <w:t xml:space="preserve">Neni 3 </w:t>
      </w:r>
    </w:p>
    <w:p w:rsidR="007851AA" w:rsidRPr="00B45C2B" w:rsidRDefault="007851AA" w:rsidP="007851AA">
      <w:pPr>
        <w:pStyle w:val="NeniTitull"/>
        <w:rPr>
          <w:lang w:val="it-IT"/>
        </w:rPr>
      </w:pPr>
      <w:r w:rsidRPr="00B45C2B">
        <w:rPr>
          <w:lang w:val="it-IT"/>
        </w:rPr>
        <w:t>Përkufizime</w:t>
      </w:r>
    </w:p>
    <w:p w:rsidR="007851AA" w:rsidRPr="00B45C2B" w:rsidRDefault="007851AA" w:rsidP="007851AA">
      <w:pPr>
        <w:pStyle w:val="Paragrafi"/>
        <w:rPr>
          <w:lang w:val="it-IT"/>
        </w:rPr>
      </w:pPr>
    </w:p>
    <w:p w:rsidR="007851AA" w:rsidRPr="00B45C2B" w:rsidRDefault="007851AA" w:rsidP="007851AA">
      <w:pPr>
        <w:pStyle w:val="Paragrafi"/>
        <w:rPr>
          <w:lang w:val="it-IT"/>
        </w:rPr>
      </w:pPr>
      <w:r w:rsidRPr="00B45C2B">
        <w:rPr>
          <w:lang w:val="it-IT"/>
        </w:rPr>
        <w:t xml:space="preserve">Përveç kur përkufizohen ndryshe, termat dhe shkurtimet e përdorura në RrT </w:t>
      </w:r>
      <w:r w:rsidR="00C810BA">
        <w:rPr>
          <w:lang w:val="it-IT"/>
        </w:rPr>
        <w:t>do të kenë kuptimin e dhënë në shtojcë</w:t>
      </w:r>
      <w:r w:rsidRPr="00B45C2B">
        <w:rPr>
          <w:lang w:val="it-IT"/>
        </w:rPr>
        <w:t>n B.</w:t>
      </w:r>
    </w:p>
    <w:p w:rsidR="007851AA" w:rsidRPr="00B45C2B" w:rsidRDefault="007851AA" w:rsidP="007851AA">
      <w:pPr>
        <w:pStyle w:val="Paragrafi"/>
        <w:ind w:firstLine="0"/>
        <w:rPr>
          <w:lang w:val="it-IT"/>
        </w:rPr>
      </w:pPr>
    </w:p>
    <w:p w:rsidR="007851AA" w:rsidRPr="00B45C2B" w:rsidRDefault="007851AA" w:rsidP="007851AA">
      <w:pPr>
        <w:pStyle w:val="KapitulliNr"/>
        <w:rPr>
          <w:lang w:val="it-IT"/>
        </w:rPr>
      </w:pPr>
      <w:bookmarkStart w:id="3" w:name="_Toc94285969"/>
      <w:bookmarkStart w:id="4" w:name="_Toc94286515"/>
      <w:r w:rsidRPr="00B45C2B">
        <w:rPr>
          <w:lang w:val="it-IT"/>
        </w:rPr>
        <w:t xml:space="preserve">KAPITULLI II </w:t>
      </w:r>
    </w:p>
    <w:p w:rsidR="007851AA" w:rsidRPr="00B45C2B" w:rsidRDefault="007851AA" w:rsidP="007851AA">
      <w:pPr>
        <w:pStyle w:val="KapitulliNr"/>
        <w:rPr>
          <w:lang w:val="it-IT"/>
        </w:rPr>
      </w:pPr>
      <w:r w:rsidRPr="00B45C2B">
        <w:rPr>
          <w:lang w:val="it-IT"/>
        </w:rPr>
        <w:t xml:space="preserve"> PJESËMARRËSIT E TREGUT</w:t>
      </w:r>
      <w:bookmarkEnd w:id="3"/>
      <w:bookmarkEnd w:id="4"/>
    </w:p>
    <w:p w:rsidR="007851AA" w:rsidRPr="00E2664E" w:rsidRDefault="007851AA" w:rsidP="007851AA">
      <w:pPr>
        <w:pStyle w:val="Paragrafi"/>
        <w:ind w:firstLine="0"/>
        <w:rPr>
          <w:sz w:val="16"/>
          <w:lang w:val="it-IT"/>
        </w:rPr>
      </w:pPr>
    </w:p>
    <w:p w:rsidR="007851AA" w:rsidRPr="00B45C2B" w:rsidRDefault="007851AA" w:rsidP="007851AA">
      <w:pPr>
        <w:pStyle w:val="NeniNr"/>
        <w:rPr>
          <w:lang w:val="it-IT"/>
        </w:rPr>
      </w:pPr>
      <w:r w:rsidRPr="00B45C2B">
        <w:rPr>
          <w:lang w:val="it-IT"/>
        </w:rPr>
        <w:t>Neni 4</w:t>
      </w:r>
    </w:p>
    <w:p w:rsidR="007851AA" w:rsidRPr="00B45C2B" w:rsidRDefault="007851AA" w:rsidP="007851AA">
      <w:pPr>
        <w:pStyle w:val="NeniTitull"/>
        <w:rPr>
          <w:lang w:val="it-IT"/>
        </w:rPr>
      </w:pPr>
      <w:r w:rsidRPr="00B45C2B">
        <w:rPr>
          <w:lang w:val="it-IT"/>
        </w:rPr>
        <w:t>Pjes</w:t>
      </w:r>
      <w:r w:rsidR="00C810BA">
        <w:rPr>
          <w:lang w:val="it-IT"/>
        </w:rPr>
        <w:t xml:space="preserve">ëmarrësit </w:t>
      </w:r>
      <w:r w:rsidR="00E2664E">
        <w:rPr>
          <w:lang w:val="it-IT"/>
        </w:rPr>
        <w:t xml:space="preserve"> </w:t>
      </w:r>
      <w:r w:rsidR="00C810BA">
        <w:rPr>
          <w:lang w:val="it-IT"/>
        </w:rPr>
        <w:t>e t</w:t>
      </w:r>
      <w:r w:rsidRPr="00B45C2B">
        <w:rPr>
          <w:lang w:val="it-IT"/>
        </w:rPr>
        <w:t>regut</w:t>
      </w:r>
    </w:p>
    <w:p w:rsidR="007851AA" w:rsidRPr="00E2664E" w:rsidRDefault="007851AA" w:rsidP="007851AA">
      <w:pPr>
        <w:pStyle w:val="Paragrafi"/>
        <w:rPr>
          <w:sz w:val="16"/>
          <w:lang w:val="it-IT"/>
        </w:rPr>
      </w:pPr>
    </w:p>
    <w:p w:rsidR="007851AA" w:rsidRPr="00B45C2B" w:rsidRDefault="00C810BA" w:rsidP="00E2664E">
      <w:pPr>
        <w:pStyle w:val="Paragrafi"/>
        <w:rPr>
          <w:lang w:val="it-IT"/>
        </w:rPr>
      </w:pPr>
      <w:r>
        <w:rPr>
          <w:lang w:val="it-IT"/>
        </w:rPr>
        <w:t>Pjesëmarrësit e mëposhtëm të tregut do të licenc</w:t>
      </w:r>
      <w:r w:rsidR="007851AA" w:rsidRPr="00B45C2B">
        <w:rPr>
          <w:lang w:val="it-IT"/>
        </w:rPr>
        <w:t>ohen ose autorizohen nga ERE që të marrin pjesë në TE: sh.a. KESH, Operatori i Sis</w:t>
      </w:r>
      <w:r>
        <w:rPr>
          <w:lang w:val="it-IT"/>
        </w:rPr>
        <w:t>temit të Transmetimit (“OST”), kompania(të) publike e g</w:t>
      </w:r>
      <w:r w:rsidR="007851AA" w:rsidRPr="00B45C2B">
        <w:rPr>
          <w:lang w:val="it-IT"/>
        </w:rPr>
        <w:t xml:space="preserve">jenerimit (“KPGJ”) </w:t>
      </w:r>
      <w:r>
        <w:rPr>
          <w:lang w:val="it-IT"/>
        </w:rPr>
        <w:t>(pas krijimit), kompania(të) e s</w:t>
      </w:r>
      <w:r w:rsidR="007851AA" w:rsidRPr="00B45C2B">
        <w:rPr>
          <w:lang w:val="it-IT"/>
        </w:rPr>
        <w:t>hpërn</w:t>
      </w:r>
      <w:r>
        <w:rPr>
          <w:lang w:val="it-IT"/>
        </w:rPr>
        <w:t>darjes (“KSH”) (pas krijimit), klientët e kualifikuar (“KK”), furnizuesit e k</w:t>
      </w:r>
      <w:r w:rsidR="007851AA" w:rsidRPr="00B45C2B">
        <w:rPr>
          <w:lang w:val="it-IT"/>
        </w:rPr>
        <w:t>ualifikua</w:t>
      </w:r>
      <w:r>
        <w:rPr>
          <w:lang w:val="it-IT"/>
        </w:rPr>
        <w:t>r (“FK”) (vendas ose të huaj), furnizuesit e j</w:t>
      </w:r>
      <w:r w:rsidR="007851AA" w:rsidRPr="00B45C2B">
        <w:rPr>
          <w:lang w:val="it-IT"/>
        </w:rPr>
        <w:t xml:space="preserve">ashtëm (“FJ”) (që sipas legjislacionit </w:t>
      </w:r>
      <w:r w:rsidR="006E5F6F">
        <w:rPr>
          <w:lang w:val="it-IT"/>
        </w:rPr>
        <w:t>aktual nuk kanë nevojë të licenc</w:t>
      </w:r>
      <w:r w:rsidR="007851AA" w:rsidRPr="00B45C2B">
        <w:rPr>
          <w:lang w:val="it-IT"/>
        </w:rPr>
        <w:t xml:space="preserve">ohen ose </w:t>
      </w:r>
      <w:r w:rsidR="006E5F6F">
        <w:rPr>
          <w:lang w:val="it-IT"/>
        </w:rPr>
        <w:t xml:space="preserve">të </w:t>
      </w:r>
      <w:r w:rsidR="007851AA" w:rsidRPr="00B45C2B">
        <w:rPr>
          <w:lang w:val="it-IT"/>
        </w:rPr>
        <w:t>autoriz</w:t>
      </w:r>
      <w:r>
        <w:rPr>
          <w:lang w:val="it-IT"/>
        </w:rPr>
        <w:t>ohen nga ERE), prodhuesit e vegjël të energjisë (“PVE”), prodhuesit me kogjenerim (“PKE”), prodhuesit e pavarur të energjisë (“PPE”) dhe prodhuesit e privilegjuar të e</w:t>
      </w:r>
      <w:r w:rsidR="007851AA" w:rsidRPr="00B45C2B">
        <w:rPr>
          <w:lang w:val="it-IT"/>
        </w:rPr>
        <w:t>nergjisë (“PP”).</w:t>
      </w:r>
    </w:p>
    <w:p w:rsidR="0080008D" w:rsidRDefault="0080008D" w:rsidP="007851AA">
      <w:pPr>
        <w:pStyle w:val="NeniNr"/>
        <w:rPr>
          <w:lang w:val="it-IT"/>
        </w:rPr>
      </w:pPr>
    </w:p>
    <w:p w:rsidR="007851AA" w:rsidRPr="00B45C2B" w:rsidRDefault="007851AA" w:rsidP="007851AA">
      <w:pPr>
        <w:pStyle w:val="NeniNr"/>
        <w:rPr>
          <w:lang w:val="it-IT"/>
        </w:rPr>
      </w:pPr>
      <w:r w:rsidRPr="00B45C2B">
        <w:rPr>
          <w:lang w:val="it-IT"/>
        </w:rPr>
        <w:t>Neni 5</w:t>
      </w:r>
    </w:p>
    <w:p w:rsidR="007851AA" w:rsidRPr="00B45C2B" w:rsidRDefault="007851AA" w:rsidP="007851AA">
      <w:pPr>
        <w:pStyle w:val="NeniTitull"/>
        <w:rPr>
          <w:lang w:val="it-IT"/>
        </w:rPr>
      </w:pPr>
      <w:r w:rsidRPr="00B45C2B">
        <w:rPr>
          <w:lang w:val="it-IT"/>
        </w:rPr>
        <w:t>Roli i KESH-it</w:t>
      </w:r>
    </w:p>
    <w:p w:rsidR="007851AA" w:rsidRPr="00B45C2B" w:rsidRDefault="007851AA" w:rsidP="007851AA">
      <w:pPr>
        <w:pStyle w:val="Paragrafi"/>
        <w:rPr>
          <w:lang w:val="it-IT"/>
        </w:rPr>
      </w:pPr>
    </w:p>
    <w:p w:rsidR="007851AA" w:rsidRPr="00B45C2B" w:rsidRDefault="007851AA" w:rsidP="007851AA">
      <w:pPr>
        <w:pStyle w:val="Paragrafi"/>
        <w:rPr>
          <w:lang w:val="it-IT"/>
        </w:rPr>
      </w:pPr>
      <w:r w:rsidRPr="00B45C2B">
        <w:rPr>
          <w:lang w:val="it-IT"/>
        </w:rPr>
        <w:t xml:space="preserve">Sa kohë që aktiviteti i shpërndarjes dhe i prodhimit të energjisë </w:t>
      </w:r>
      <w:r w:rsidRPr="00B45C2B">
        <w:rPr>
          <w:lang w:val="it-IT"/>
        </w:rPr>
        <w:tab/>
        <w:t>elektrike janë brenda sh.a. KESH-it, roli dhe funksionet e KSH-së dhe KPGJ-së</w:t>
      </w:r>
      <w:r w:rsidR="006E5F6F">
        <w:rPr>
          <w:lang w:val="it-IT"/>
        </w:rPr>
        <w:t>,</w:t>
      </w:r>
      <w:r w:rsidRPr="00B45C2B">
        <w:rPr>
          <w:lang w:val="it-IT"/>
        </w:rPr>
        <w:t xml:space="preserve"> të parashikuara më poshtë, do të realizohen nga sh.a. KESH-i.</w:t>
      </w:r>
    </w:p>
    <w:p w:rsidR="007851AA" w:rsidRPr="00B45C2B" w:rsidRDefault="007851AA" w:rsidP="007851AA">
      <w:pPr>
        <w:pStyle w:val="Paragrafi"/>
        <w:rPr>
          <w:lang w:val="it-IT"/>
        </w:rPr>
      </w:pPr>
    </w:p>
    <w:p w:rsidR="007851AA" w:rsidRPr="00B45C2B" w:rsidRDefault="007851AA" w:rsidP="007851AA">
      <w:pPr>
        <w:pStyle w:val="NeniNr"/>
        <w:rPr>
          <w:lang w:val="it-IT"/>
        </w:rPr>
      </w:pPr>
      <w:r w:rsidRPr="00B45C2B">
        <w:rPr>
          <w:lang w:val="it-IT"/>
        </w:rPr>
        <w:t>Neni 6</w:t>
      </w:r>
    </w:p>
    <w:p w:rsidR="007851AA" w:rsidRPr="00B45C2B" w:rsidRDefault="007851AA" w:rsidP="007851AA">
      <w:pPr>
        <w:pStyle w:val="NeniTitull"/>
        <w:rPr>
          <w:lang w:val="it-IT"/>
        </w:rPr>
      </w:pPr>
      <w:r w:rsidRPr="00B45C2B">
        <w:rPr>
          <w:lang w:val="it-IT"/>
        </w:rPr>
        <w:t>Roli i OST</w:t>
      </w:r>
      <w:r w:rsidR="005E50E1">
        <w:rPr>
          <w:lang w:val="it-IT"/>
        </w:rPr>
        <w:t>-së</w:t>
      </w:r>
    </w:p>
    <w:p w:rsidR="007851AA" w:rsidRPr="00B45C2B" w:rsidRDefault="007851AA" w:rsidP="007851AA">
      <w:pPr>
        <w:pStyle w:val="Paragrafi"/>
        <w:rPr>
          <w:lang w:val="it-IT"/>
        </w:rPr>
      </w:pPr>
    </w:p>
    <w:p w:rsidR="007851AA" w:rsidRPr="00B45C2B" w:rsidRDefault="007851AA" w:rsidP="007851AA">
      <w:pPr>
        <w:pStyle w:val="Paragrafi"/>
        <w:rPr>
          <w:lang w:val="it-IT"/>
        </w:rPr>
      </w:pPr>
      <w:r w:rsidRPr="00B45C2B">
        <w:rPr>
          <w:lang w:val="it-IT"/>
        </w:rPr>
        <w:t>1. OST-ja merret me operimet e tregut, objekt i kontrollit të ERE-s. OST-ja do të jetë pë</w:t>
      </w:r>
      <w:r w:rsidR="007928A1">
        <w:rPr>
          <w:lang w:val="it-IT"/>
        </w:rPr>
        <w:t>rgjegjëse për operimin e sigurt dhe të qëndrueshëm të sistemit të t</w:t>
      </w:r>
      <w:r w:rsidRPr="00B45C2B">
        <w:rPr>
          <w:lang w:val="it-IT"/>
        </w:rPr>
        <w:t>ransmetimit. OST-ja nëpërmjet</w:t>
      </w:r>
      <w:r w:rsidR="007928A1">
        <w:rPr>
          <w:lang w:val="it-IT"/>
        </w:rPr>
        <w:t xml:space="preserve"> Qendrës së saj Kombëtare Dispeç</w:t>
      </w:r>
      <w:r w:rsidRPr="00B45C2B">
        <w:rPr>
          <w:lang w:val="it-IT"/>
        </w:rPr>
        <w:t>er “QKD”</w:t>
      </w:r>
      <w:r w:rsidR="005E50E1">
        <w:rPr>
          <w:lang w:val="it-IT"/>
        </w:rPr>
        <w:t>,</w:t>
      </w:r>
      <w:r w:rsidRPr="00B45C2B">
        <w:rPr>
          <w:lang w:val="it-IT"/>
        </w:rPr>
        <w:t xml:space="preserve"> do të sigurojë men</w:t>
      </w:r>
      <w:r w:rsidR="007928A1">
        <w:rPr>
          <w:lang w:val="it-IT"/>
        </w:rPr>
        <w:t>axhimin në kohë të operimit të s</w:t>
      </w:r>
      <w:r w:rsidRPr="00B45C2B">
        <w:rPr>
          <w:lang w:val="it-IT"/>
        </w:rPr>
        <w:t>istem</w:t>
      </w:r>
      <w:r w:rsidR="007928A1">
        <w:rPr>
          <w:lang w:val="it-IT"/>
        </w:rPr>
        <w:t>it të t</w:t>
      </w:r>
      <w:r w:rsidRPr="00B45C2B">
        <w:rPr>
          <w:lang w:val="it-IT"/>
        </w:rPr>
        <w:t>ransmetimit, mbajtjes së një balance të qëndrueshme mes burimeve të furnizimit dhe kërkesës, shkëmbimin e energjisë elektrike</w:t>
      </w:r>
      <w:r w:rsidR="007928A1">
        <w:rPr>
          <w:lang w:val="it-IT"/>
        </w:rPr>
        <w:t>,</w:t>
      </w:r>
      <w:r w:rsidRPr="00B45C2B">
        <w:rPr>
          <w:lang w:val="it-IT"/>
        </w:rPr>
        <w:t xml:space="preserve"> si dhe transaksioneve të tjera konform akteve ligjore dhe nënligjore në fuqi.</w:t>
      </w:r>
    </w:p>
    <w:p w:rsidR="007851AA" w:rsidRPr="00B45C2B" w:rsidRDefault="007851AA" w:rsidP="007851AA">
      <w:pPr>
        <w:pStyle w:val="Paragrafi"/>
        <w:rPr>
          <w:lang w:val="it-IT"/>
        </w:rPr>
      </w:pPr>
      <w:r w:rsidRPr="00B45C2B">
        <w:rPr>
          <w:lang w:val="it-IT"/>
        </w:rPr>
        <w:t>2. OST-ja:</w:t>
      </w:r>
    </w:p>
    <w:p w:rsidR="007851AA" w:rsidRPr="00B45C2B" w:rsidRDefault="007928A1" w:rsidP="007851AA">
      <w:pPr>
        <w:pStyle w:val="Paragrafi"/>
        <w:rPr>
          <w:lang w:val="it-IT"/>
        </w:rPr>
      </w:pPr>
      <w:r>
        <w:rPr>
          <w:lang w:val="it-IT"/>
        </w:rPr>
        <w:t>a) Licenc</w:t>
      </w:r>
      <w:r w:rsidR="007851AA" w:rsidRPr="00B45C2B">
        <w:rPr>
          <w:lang w:val="it-IT"/>
        </w:rPr>
        <w:t>ohet  nga</w:t>
      </w:r>
      <w:r w:rsidR="005E50E1">
        <w:rPr>
          <w:lang w:val="it-IT"/>
        </w:rPr>
        <w:t xml:space="preserve"> ERE</w:t>
      </w:r>
      <w:r w:rsidR="007851AA" w:rsidRPr="00B45C2B">
        <w:rPr>
          <w:lang w:val="it-IT"/>
        </w:rPr>
        <w:t xml:space="preserve"> për të kryer aktivitete që lidhen me transmetimin dhe tregun sipas nenit 41 të LSE-së dhe nenit B.1.a të MTT-së;</w:t>
      </w:r>
    </w:p>
    <w:p w:rsidR="007851AA" w:rsidRPr="00B45C2B" w:rsidRDefault="007851AA" w:rsidP="007851AA">
      <w:pPr>
        <w:pStyle w:val="Paragrafi"/>
        <w:rPr>
          <w:lang w:val="it-IT"/>
        </w:rPr>
      </w:pPr>
      <w:r w:rsidRPr="00B45C2B">
        <w:rPr>
          <w:lang w:val="it-IT"/>
        </w:rPr>
        <w:t>b) Siguron si shërbim publik, shërbimin e transmetimit të energjisë elektrike për fur</w:t>
      </w:r>
      <w:r w:rsidR="007928A1">
        <w:rPr>
          <w:lang w:val="it-IT"/>
        </w:rPr>
        <w:t xml:space="preserve">nizim me </w:t>
      </w:r>
      <w:r w:rsidR="005E50E1">
        <w:rPr>
          <w:lang w:val="it-IT"/>
        </w:rPr>
        <w:t>energji elektrike për klientët tariforë</w:t>
      </w:r>
      <w:r w:rsidRPr="00B45C2B">
        <w:rPr>
          <w:lang w:val="it-IT"/>
        </w:rPr>
        <w:t>;</w:t>
      </w:r>
    </w:p>
    <w:p w:rsidR="007851AA" w:rsidRDefault="007928A1" w:rsidP="007851AA">
      <w:pPr>
        <w:pStyle w:val="Paragrafi"/>
        <w:rPr>
          <w:lang w:val="it-IT"/>
        </w:rPr>
      </w:pPr>
      <w:r>
        <w:rPr>
          <w:lang w:val="it-IT"/>
        </w:rPr>
        <w:t>c) Operon s</w:t>
      </w:r>
      <w:r w:rsidR="007851AA" w:rsidRPr="00B45C2B">
        <w:rPr>
          <w:lang w:val="it-IT"/>
        </w:rPr>
        <w:t>istemin sipas dispozitave të (i) RrT-ve dhe Kodit të Funksionimit të Rrjeti</w:t>
      </w:r>
      <w:r>
        <w:rPr>
          <w:lang w:val="it-IT"/>
        </w:rPr>
        <w:t>t të miratuar nga ERE dhe (ii) udhëzuesit të o</w:t>
      </w:r>
      <w:r w:rsidR="007851AA" w:rsidRPr="00B45C2B">
        <w:rPr>
          <w:lang w:val="it-IT"/>
        </w:rPr>
        <w:t>perimit të UCTE-së, dhe marrëveshjeve</w:t>
      </w:r>
      <w:r>
        <w:rPr>
          <w:lang w:val="it-IT"/>
        </w:rPr>
        <w:t xml:space="preserve"> të tjera ku OST është palë (siç</w:t>
      </w:r>
      <w:r w:rsidR="007851AA" w:rsidRPr="00B45C2B">
        <w:rPr>
          <w:lang w:val="it-IT"/>
        </w:rPr>
        <w:t xml:space="preserve"> janë marrëveshjet ndërmjet TSO – ve të rajonit dhe më gjerë për Cross Border Trading (CBT), Congestion Management etj</w:t>
      </w:r>
      <w:r>
        <w:rPr>
          <w:lang w:val="it-IT"/>
        </w:rPr>
        <w:t>.</w:t>
      </w:r>
      <w:r w:rsidR="007851AA" w:rsidRPr="00B45C2B">
        <w:rPr>
          <w:lang w:val="it-IT"/>
        </w:rPr>
        <w:t>);</w:t>
      </w:r>
    </w:p>
    <w:p w:rsidR="007851AA" w:rsidRPr="00B45C2B" w:rsidRDefault="007851AA" w:rsidP="00291EA1">
      <w:pPr>
        <w:pStyle w:val="Paragrafi"/>
        <w:rPr>
          <w:lang w:val="it-IT"/>
        </w:rPr>
      </w:pPr>
      <w:r w:rsidRPr="00B45C2B">
        <w:rPr>
          <w:lang w:val="it-IT"/>
        </w:rPr>
        <w:t xml:space="preserve">d) </w:t>
      </w:r>
      <w:r w:rsidR="00AD1829">
        <w:rPr>
          <w:lang w:val="it-IT"/>
        </w:rPr>
        <w:t>Siguron mekanizma të mjaftueshëm</w:t>
      </w:r>
      <w:r w:rsidRPr="00B45C2B">
        <w:rPr>
          <w:lang w:val="it-IT"/>
        </w:rPr>
        <w:t xml:space="preserve"> për balancimin orar me qëllim që të mbrojë qëndrueshmër</w:t>
      </w:r>
      <w:r w:rsidR="00AD1829">
        <w:rPr>
          <w:lang w:val="it-IT"/>
        </w:rPr>
        <w:t>inë operuese të sistemit sipas marrëveshjes së r</w:t>
      </w:r>
      <w:r w:rsidRPr="00B45C2B">
        <w:rPr>
          <w:lang w:val="it-IT"/>
        </w:rPr>
        <w:t>r</w:t>
      </w:r>
      <w:r w:rsidR="00AD1829">
        <w:rPr>
          <w:lang w:val="it-IT"/>
        </w:rPr>
        <w:t>egulluar vjetore dhe shtesë të shërbimeve n</w:t>
      </w:r>
      <w:r w:rsidRPr="00B45C2B">
        <w:rPr>
          <w:lang w:val="it-IT"/>
        </w:rPr>
        <w:t>dihmëse;</w:t>
      </w:r>
    </w:p>
    <w:p w:rsidR="007851AA" w:rsidRPr="00B45C2B" w:rsidRDefault="007851AA" w:rsidP="007851AA">
      <w:pPr>
        <w:pStyle w:val="Paragrafi"/>
        <w:rPr>
          <w:lang w:val="it-IT"/>
        </w:rPr>
      </w:pPr>
      <w:r w:rsidRPr="00B45C2B">
        <w:rPr>
          <w:lang w:val="it-IT"/>
        </w:rPr>
        <w:t>e) Menaxhon flukset e energjisë në sistem nëpërmj</w:t>
      </w:r>
      <w:r w:rsidR="00AD1829">
        <w:rPr>
          <w:lang w:val="it-IT"/>
        </w:rPr>
        <w:t>et Qendrës Kombëtare Dispeç</w:t>
      </w:r>
      <w:r w:rsidRPr="00B45C2B">
        <w:rPr>
          <w:lang w:val="it-IT"/>
        </w:rPr>
        <w:t>er (QKD-së), duke marrë në konsideratë shkëmbimet me sistemet e ndërlidh</w:t>
      </w:r>
      <w:r w:rsidR="00AD1829">
        <w:rPr>
          <w:lang w:val="it-IT"/>
        </w:rPr>
        <w:t>ur, përfshirë menaxhimin e trans</w:t>
      </w:r>
      <w:r w:rsidRPr="00B45C2B">
        <w:rPr>
          <w:lang w:val="it-IT"/>
        </w:rPr>
        <w:t xml:space="preserve">itit të energjisë elektrike mes </w:t>
      </w:r>
      <w:r w:rsidR="00AD1829">
        <w:rPr>
          <w:lang w:val="it-IT"/>
        </w:rPr>
        <w:t>sistemeve fqinje duke përdorur sistemin e t</w:t>
      </w:r>
      <w:r w:rsidRPr="00B45C2B">
        <w:rPr>
          <w:lang w:val="it-IT"/>
        </w:rPr>
        <w:t>ransmetimit, për të siguru</w:t>
      </w:r>
      <w:r w:rsidR="00AD1829">
        <w:rPr>
          <w:lang w:val="it-IT"/>
        </w:rPr>
        <w:t>ar një sistem operimi të sigurt, të qëndrueshëm dhe efiç</w:t>
      </w:r>
      <w:r w:rsidRPr="00B45C2B">
        <w:rPr>
          <w:lang w:val="it-IT"/>
        </w:rPr>
        <w:t>ent;</w:t>
      </w:r>
    </w:p>
    <w:p w:rsidR="007851AA" w:rsidRPr="00B45C2B" w:rsidRDefault="005E50E1" w:rsidP="007851AA">
      <w:pPr>
        <w:pStyle w:val="Paragrafi"/>
        <w:rPr>
          <w:lang w:val="it-IT"/>
        </w:rPr>
      </w:pPr>
      <w:r>
        <w:rPr>
          <w:lang w:val="it-IT"/>
        </w:rPr>
        <w:t>f) Kontrollon dispeç</w:t>
      </w:r>
      <w:r w:rsidR="007851AA" w:rsidRPr="00B45C2B">
        <w:rPr>
          <w:lang w:val="it-IT"/>
        </w:rPr>
        <w:t>erimin e energjisë në sistem nëpërmjet QKD-së;</w:t>
      </w:r>
    </w:p>
    <w:p w:rsidR="007851AA" w:rsidRPr="00B45C2B" w:rsidRDefault="00AD1829" w:rsidP="007851AA">
      <w:pPr>
        <w:pStyle w:val="Paragrafi"/>
        <w:rPr>
          <w:lang w:val="it-IT"/>
        </w:rPr>
      </w:pPr>
      <w:r>
        <w:rPr>
          <w:lang w:val="it-IT"/>
        </w:rPr>
        <w:t>g) Zhvillon dhe zgjeron sistemin e t</w:t>
      </w:r>
      <w:r w:rsidR="007851AA" w:rsidRPr="00B45C2B">
        <w:rPr>
          <w:lang w:val="it-IT"/>
        </w:rPr>
        <w:t>ransmetimit në përputhje me parashikimet afatgjata dhe planet e zhvillimit të sektorit të energjisë elektrike për të siguruar kapacitet transmetimi të ardhshëm të mjaftueshme (i) për të plotësuar kërkesat e arsyeshme për transmetimin e energjisë elektrike dhe (ii) për të garantuar siguri furnizim dhe qëndrueshmëri të sistemit;</w:t>
      </w:r>
    </w:p>
    <w:p w:rsidR="007851AA" w:rsidRPr="00B45C2B" w:rsidRDefault="007851AA" w:rsidP="007851AA">
      <w:pPr>
        <w:pStyle w:val="Paragrafi"/>
        <w:rPr>
          <w:lang w:val="it-IT"/>
        </w:rPr>
      </w:pPr>
      <w:r w:rsidRPr="00B45C2B">
        <w:rPr>
          <w:lang w:val="it-IT"/>
        </w:rPr>
        <w:t>h) Sig</w:t>
      </w:r>
      <w:r w:rsidR="00AD1829">
        <w:rPr>
          <w:lang w:val="it-IT"/>
        </w:rPr>
        <w:t>uron mirëmbajtjen e aseteve</w:t>
      </w:r>
      <w:r w:rsidRPr="00B45C2B" w:rsidDel="00A55B60">
        <w:rPr>
          <w:lang w:val="it-IT"/>
        </w:rPr>
        <w:t xml:space="preserve"> </w:t>
      </w:r>
      <w:r w:rsidRPr="00B45C2B">
        <w:rPr>
          <w:lang w:val="it-IT"/>
        </w:rPr>
        <w:t xml:space="preserve"> që zotëron, si dhe aftësive dhe</w:t>
      </w:r>
      <w:r w:rsidR="00AD1829">
        <w:rPr>
          <w:lang w:val="it-IT"/>
        </w:rPr>
        <w:t xml:space="preserve"> pajisjeve që lidhen me to, të sistemit të t</w:t>
      </w:r>
      <w:r w:rsidRPr="00B45C2B">
        <w:rPr>
          <w:lang w:val="it-IT"/>
        </w:rPr>
        <w:t>ransmetimit</w:t>
      </w:r>
      <w:r w:rsidR="00AD1829">
        <w:rPr>
          <w:lang w:val="it-IT"/>
        </w:rPr>
        <w:t>,</w:t>
      </w:r>
      <w:r w:rsidRPr="00B45C2B">
        <w:rPr>
          <w:lang w:val="it-IT"/>
        </w:rPr>
        <w:t xml:space="preserve"> në përputhje me kërkesat e zba</w:t>
      </w:r>
      <w:r w:rsidR="00AD1829">
        <w:rPr>
          <w:lang w:val="it-IT"/>
        </w:rPr>
        <w:t>tueshme teknike dhe të sigurisë;</w:t>
      </w:r>
    </w:p>
    <w:p w:rsidR="007851AA" w:rsidRPr="00B45C2B" w:rsidRDefault="00AD1829" w:rsidP="007851AA">
      <w:pPr>
        <w:pStyle w:val="Paragrafi"/>
        <w:rPr>
          <w:lang w:val="it-IT"/>
        </w:rPr>
      </w:pPr>
      <w:r>
        <w:rPr>
          <w:lang w:val="it-IT"/>
        </w:rPr>
        <w:t>i) Ruan aftësitë</w:t>
      </w:r>
      <w:r w:rsidR="007851AA" w:rsidRPr="00B45C2B">
        <w:rPr>
          <w:lang w:val="it-IT"/>
        </w:rPr>
        <w:t xml:space="preserve"> ekzistuese të interkonjeksionit me sistemet elektroenergjetike të vendeve të tjera dhe do të ndërtojë aftësi dhe li</w:t>
      </w:r>
      <w:r>
        <w:rPr>
          <w:lang w:val="it-IT"/>
        </w:rPr>
        <w:t>nja të reja interkonjeksioni siç</w:t>
      </w:r>
      <w:r w:rsidR="007851AA" w:rsidRPr="00B45C2B">
        <w:rPr>
          <w:lang w:val="it-IT"/>
        </w:rPr>
        <w:t xml:space="preserve"> mund të vendoset nga Këshilli i Ministrave sipas nenit 31 të LSE-së;</w:t>
      </w:r>
    </w:p>
    <w:p w:rsidR="00291EA1" w:rsidRPr="00B45C2B" w:rsidRDefault="007851AA" w:rsidP="00AD1829">
      <w:pPr>
        <w:pStyle w:val="Paragrafi"/>
        <w:rPr>
          <w:lang w:val="it-IT"/>
        </w:rPr>
      </w:pPr>
      <w:r w:rsidRPr="00B45C2B">
        <w:rPr>
          <w:lang w:val="it-IT"/>
        </w:rPr>
        <w:t>j) Operon sistemin e transmetimit të energjisë elektrike të Shqipërisë paralel me sistemet e ndërlidhura të energjisë elektrike të vendeve të tjera në TRE</w:t>
      </w:r>
      <w:r w:rsidR="005E50E1">
        <w:rPr>
          <w:lang w:val="it-IT"/>
        </w:rPr>
        <w:t>,</w:t>
      </w:r>
      <w:r w:rsidRPr="00B45C2B">
        <w:rPr>
          <w:lang w:val="it-IT"/>
        </w:rPr>
        <w:t xml:space="preserve"> në përputhje me marrëveshjet dy ose shumëpalëshe, dh</w:t>
      </w:r>
      <w:r w:rsidR="00AD1829">
        <w:rPr>
          <w:lang w:val="it-IT"/>
        </w:rPr>
        <w:t>e kërkesat e operimit të sigurt dhe standard</w:t>
      </w:r>
      <w:r w:rsidRPr="00B45C2B">
        <w:rPr>
          <w:lang w:val="it-IT"/>
        </w:rPr>
        <w:t>et e interkonjeksionit të vendosura nga ERE sipas nenit 55 të LSE-së;</w:t>
      </w:r>
    </w:p>
    <w:p w:rsidR="007851AA" w:rsidRPr="00B45C2B" w:rsidRDefault="007851AA" w:rsidP="007851AA">
      <w:pPr>
        <w:pStyle w:val="Paragrafi"/>
        <w:rPr>
          <w:lang w:val="it-IT"/>
        </w:rPr>
      </w:pPr>
      <w:r w:rsidRPr="00B45C2B">
        <w:rPr>
          <w:lang w:val="it-IT"/>
        </w:rPr>
        <w:t>k) Kooperon me kompanitë që operojnë në fushën e energjisë elektrike (në rajon dhe më gjerë) për të siguruar qëndrueshmërinë dhe operimin e vazhdueshëm të gjithë aftësive të interkonjeksionit;</w:t>
      </w:r>
    </w:p>
    <w:p w:rsidR="007851AA" w:rsidRPr="00B45C2B" w:rsidRDefault="007851AA" w:rsidP="007851AA">
      <w:pPr>
        <w:pStyle w:val="Paragrafi"/>
        <w:rPr>
          <w:lang w:val="it-IT"/>
        </w:rPr>
      </w:pPr>
      <w:r w:rsidRPr="00B45C2B">
        <w:rPr>
          <w:lang w:val="it-IT"/>
        </w:rPr>
        <w:t>l</w:t>
      </w:r>
      <w:r w:rsidR="00AD1829">
        <w:rPr>
          <w:lang w:val="it-IT"/>
        </w:rPr>
        <w:t>) Siguron shërbim transmetimi pë</w:t>
      </w:r>
      <w:r w:rsidRPr="00B45C2B">
        <w:rPr>
          <w:lang w:val="it-IT"/>
        </w:rPr>
        <w:t>r (i) prodhues</w:t>
      </w:r>
      <w:r w:rsidR="00AD1829">
        <w:rPr>
          <w:lang w:val="it-IT"/>
        </w:rPr>
        <w:t>it dhe (ii) furnizuesit e licenc</w:t>
      </w:r>
      <w:r w:rsidRPr="00B45C2B">
        <w:rPr>
          <w:lang w:val="it-IT"/>
        </w:rPr>
        <w:t>uar të energjis</w:t>
      </w:r>
      <w:r w:rsidR="00AD1829">
        <w:rPr>
          <w:lang w:val="it-IT"/>
        </w:rPr>
        <w:t>ë me tarifa jo</w:t>
      </w:r>
      <w:r w:rsidRPr="00B45C2B">
        <w:rPr>
          <w:lang w:val="it-IT"/>
        </w:rPr>
        <w:t xml:space="preserve">diskriminuese me terma dhe kushte </w:t>
      </w:r>
      <w:r w:rsidR="005E50E1">
        <w:rPr>
          <w:lang w:val="it-IT"/>
        </w:rPr>
        <w:t>aksesi të rregulluara nga ERE</w:t>
      </w:r>
      <w:r w:rsidRPr="00B45C2B">
        <w:rPr>
          <w:lang w:val="it-IT"/>
        </w:rPr>
        <w:t>;</w:t>
      </w:r>
    </w:p>
    <w:p w:rsidR="007851AA" w:rsidRPr="00B45C2B" w:rsidRDefault="007851AA" w:rsidP="007851AA">
      <w:pPr>
        <w:pStyle w:val="Paragrafi"/>
        <w:rPr>
          <w:lang w:val="it-IT"/>
        </w:rPr>
      </w:pPr>
      <w:r w:rsidRPr="00B45C2B">
        <w:rPr>
          <w:lang w:val="it-IT"/>
        </w:rPr>
        <w:t>m) Siguron shërbim transmetimi për (i) KSH-n</w:t>
      </w:r>
      <w:r w:rsidR="00AD1829">
        <w:rPr>
          <w:lang w:val="it-IT"/>
        </w:rPr>
        <w:t>, (ii) furnizuesit e k</w:t>
      </w:r>
      <w:r w:rsidRPr="00B45C2B">
        <w:rPr>
          <w:lang w:val="it-IT"/>
        </w:rPr>
        <w:t>ualifik</w:t>
      </w:r>
      <w:r w:rsidR="00AD1829">
        <w:rPr>
          <w:lang w:val="it-IT"/>
        </w:rPr>
        <w:t>uar (vendas dhe të huaj), (iii) klientët e k</w:t>
      </w:r>
      <w:r w:rsidRPr="00B45C2B">
        <w:rPr>
          <w:lang w:val="it-IT"/>
        </w:rPr>
        <w:t>ualifikuar që kanë kontratë me OST</w:t>
      </w:r>
      <w:r w:rsidR="00AD1829">
        <w:rPr>
          <w:lang w:val="it-IT"/>
        </w:rPr>
        <w:t>-në</w:t>
      </w:r>
      <w:r w:rsidRPr="00B45C2B">
        <w:rPr>
          <w:lang w:val="it-IT"/>
        </w:rPr>
        <w:t xml:space="preserve"> për shërbimin e transm</w:t>
      </w:r>
      <w:r w:rsidR="00AD1829">
        <w:rPr>
          <w:lang w:val="it-IT"/>
        </w:rPr>
        <w:t>et</w:t>
      </w:r>
      <w:r w:rsidR="005E50E1">
        <w:rPr>
          <w:lang w:val="it-IT"/>
        </w:rPr>
        <w:t>imit dhe (iv) klientët tariforë</w:t>
      </w:r>
      <w:r w:rsidR="00AD1829">
        <w:rPr>
          <w:lang w:val="it-IT"/>
        </w:rPr>
        <w:t xml:space="preserve"> të lidhur direkt me sistemin e t</w:t>
      </w:r>
      <w:r w:rsidRPr="00B45C2B">
        <w:rPr>
          <w:lang w:val="it-IT"/>
        </w:rPr>
        <w:t>ransmeti</w:t>
      </w:r>
      <w:r w:rsidR="005E50E1">
        <w:rPr>
          <w:lang w:val="it-IT"/>
        </w:rPr>
        <w:t>mit me tarifa të rregulluara jo</w:t>
      </w:r>
      <w:r w:rsidRPr="00B45C2B">
        <w:rPr>
          <w:lang w:val="it-IT"/>
        </w:rPr>
        <w:t>diskriminuese;</w:t>
      </w:r>
    </w:p>
    <w:p w:rsidR="007851AA" w:rsidRPr="00B45C2B" w:rsidRDefault="007851AA" w:rsidP="007851AA">
      <w:pPr>
        <w:pStyle w:val="Paragrafi"/>
        <w:rPr>
          <w:lang w:val="it-IT"/>
        </w:rPr>
      </w:pPr>
      <w:r w:rsidRPr="00B45C2B">
        <w:rPr>
          <w:lang w:val="it-IT"/>
        </w:rPr>
        <w:t>n) Siguron lidhjen</w:t>
      </w:r>
      <w:r w:rsidR="00AD1829">
        <w:rPr>
          <w:lang w:val="it-IT"/>
        </w:rPr>
        <w:t xml:space="preserve"> me sistemin e transmetimit të pjes</w:t>
      </w:r>
      <w:r w:rsidR="005E50E1">
        <w:rPr>
          <w:lang w:val="it-IT"/>
        </w:rPr>
        <w:t>ë</w:t>
      </w:r>
      <w:r w:rsidR="00AD1829">
        <w:rPr>
          <w:lang w:val="it-IT"/>
        </w:rPr>
        <w:t>marrësve të licencuar të t</w:t>
      </w:r>
      <w:r w:rsidRPr="00B45C2B">
        <w:rPr>
          <w:lang w:val="it-IT"/>
        </w:rPr>
        <w:t>regut</w:t>
      </w:r>
      <w:r w:rsidR="00AD1829">
        <w:rPr>
          <w:lang w:val="it-IT"/>
        </w:rPr>
        <w:t>,</w:t>
      </w:r>
      <w:r w:rsidRPr="00B45C2B">
        <w:rPr>
          <w:lang w:val="it-IT"/>
        </w:rPr>
        <w:t xml:space="preserve"> sipas rregullave të vendosura në Kodin e  Sistemit të Transmetimit; </w:t>
      </w:r>
    </w:p>
    <w:p w:rsidR="007851AA" w:rsidRPr="00B45C2B" w:rsidRDefault="007851AA" w:rsidP="007851AA">
      <w:pPr>
        <w:pStyle w:val="Paragrafi"/>
        <w:rPr>
          <w:lang w:val="it-IT"/>
        </w:rPr>
      </w:pPr>
      <w:r w:rsidRPr="00B45C2B">
        <w:rPr>
          <w:lang w:val="it-IT"/>
        </w:rPr>
        <w:t>o) Propoz</w:t>
      </w:r>
      <w:r w:rsidR="005E50E1">
        <w:rPr>
          <w:lang w:val="it-IT"/>
        </w:rPr>
        <w:t>on dhe merr miratimin nga ERE</w:t>
      </w:r>
      <w:r w:rsidRPr="00B45C2B">
        <w:rPr>
          <w:lang w:val="it-IT"/>
        </w:rPr>
        <w:t xml:space="preserve"> për tarifat </w:t>
      </w:r>
      <w:r w:rsidR="00AD1829">
        <w:rPr>
          <w:lang w:val="it-IT"/>
        </w:rPr>
        <w:t>e transmetimit në përputhje me metodologjinë e t</w:t>
      </w:r>
      <w:r w:rsidR="005E50E1">
        <w:rPr>
          <w:lang w:val="it-IT"/>
        </w:rPr>
        <w:t>arifave të miratuar nga ERE</w:t>
      </w:r>
      <w:r w:rsidRPr="00B45C2B">
        <w:rPr>
          <w:lang w:val="it-IT"/>
        </w:rPr>
        <w:t>.</w:t>
      </w:r>
    </w:p>
    <w:p w:rsidR="007851AA" w:rsidRPr="007265F6" w:rsidRDefault="007851AA" w:rsidP="007851AA">
      <w:pPr>
        <w:pStyle w:val="Paragrafi"/>
        <w:rPr>
          <w:sz w:val="14"/>
          <w:lang w:val="it-IT"/>
        </w:rPr>
      </w:pPr>
    </w:p>
    <w:p w:rsidR="007851AA" w:rsidRPr="00B45C2B" w:rsidRDefault="007851AA" w:rsidP="007851AA">
      <w:pPr>
        <w:pStyle w:val="NeniNr"/>
        <w:rPr>
          <w:lang w:val="it-IT"/>
        </w:rPr>
      </w:pPr>
      <w:r w:rsidRPr="00B45C2B">
        <w:rPr>
          <w:lang w:val="it-IT"/>
        </w:rPr>
        <w:t>Neni 7</w:t>
      </w:r>
    </w:p>
    <w:p w:rsidR="007851AA" w:rsidRPr="00B45C2B" w:rsidRDefault="007851AA" w:rsidP="007851AA">
      <w:pPr>
        <w:pStyle w:val="NeniTitull"/>
        <w:rPr>
          <w:lang w:val="it-IT"/>
        </w:rPr>
      </w:pPr>
      <w:r w:rsidRPr="00B45C2B">
        <w:rPr>
          <w:lang w:val="it-IT"/>
        </w:rPr>
        <w:t>Roli i KSH-s</w:t>
      </w:r>
      <w:r w:rsidR="00623357">
        <w:rPr>
          <w:lang w:val="it-IT"/>
        </w:rPr>
        <w:t>ë</w:t>
      </w:r>
    </w:p>
    <w:p w:rsidR="007851AA" w:rsidRPr="007265F6" w:rsidRDefault="007851AA" w:rsidP="007851AA">
      <w:pPr>
        <w:pStyle w:val="Paragrafi"/>
        <w:rPr>
          <w:sz w:val="14"/>
          <w:lang w:val="it-IT"/>
        </w:rPr>
      </w:pPr>
    </w:p>
    <w:p w:rsidR="007851AA" w:rsidRPr="00B45C2B" w:rsidRDefault="007851AA" w:rsidP="007851AA">
      <w:pPr>
        <w:pStyle w:val="Paragrafi"/>
        <w:rPr>
          <w:lang w:val="it-IT"/>
        </w:rPr>
      </w:pPr>
      <w:r w:rsidRPr="00B45C2B">
        <w:rPr>
          <w:lang w:val="it-IT"/>
        </w:rPr>
        <w:t>KSH:</w:t>
      </w:r>
    </w:p>
    <w:p w:rsidR="007851AA" w:rsidRPr="00B45C2B" w:rsidRDefault="007851AA" w:rsidP="007851AA">
      <w:pPr>
        <w:pStyle w:val="Paragrafi"/>
        <w:rPr>
          <w:lang w:val="it-IT"/>
        </w:rPr>
      </w:pPr>
      <w:r w:rsidRPr="00B45C2B">
        <w:rPr>
          <w:lang w:val="it-IT"/>
        </w:rPr>
        <w:t>a) Kompania(të) që kryen ak</w:t>
      </w:r>
      <w:r w:rsidR="00623357">
        <w:rPr>
          <w:lang w:val="it-IT"/>
        </w:rPr>
        <w:t>tivitetin e shpërndarjes, licenc</w:t>
      </w:r>
      <w:r w:rsidR="005E50E1">
        <w:rPr>
          <w:lang w:val="it-IT"/>
        </w:rPr>
        <w:t>ohet nga ERE</w:t>
      </w:r>
      <w:r w:rsidRPr="00B45C2B">
        <w:rPr>
          <w:lang w:val="it-IT"/>
        </w:rPr>
        <w:t xml:space="preserve"> sipas nenit 43 të LSE-së për të siguruar shërbimet e shpërndarjes së energjisë elektrike në zonën e mbuluar nga rrjeti i saj i shpërndarjes;</w:t>
      </w:r>
    </w:p>
    <w:p w:rsidR="007851AA" w:rsidRDefault="007851AA" w:rsidP="007851AA">
      <w:pPr>
        <w:pStyle w:val="Paragrafi"/>
        <w:rPr>
          <w:lang w:val="it-IT"/>
        </w:rPr>
      </w:pPr>
      <w:r w:rsidRPr="00B45C2B">
        <w:rPr>
          <w:lang w:val="it-IT"/>
        </w:rPr>
        <w:t xml:space="preserve">b) Siguron, si shërbim </w:t>
      </w:r>
      <w:r w:rsidR="00623357">
        <w:rPr>
          <w:lang w:val="it-IT"/>
        </w:rPr>
        <w:t>publik sipas neneve 25 dhe 43 të</w:t>
      </w:r>
      <w:r w:rsidRPr="00B45C2B">
        <w:rPr>
          <w:lang w:val="it-IT"/>
        </w:rPr>
        <w:t xml:space="preserve"> LSE-së, furnizimin m</w:t>
      </w:r>
      <w:r w:rsidR="00623357">
        <w:rPr>
          <w:lang w:val="it-IT"/>
        </w:rPr>
        <w:t>e energji elektrike për gjithë k</w:t>
      </w:r>
      <w:r w:rsidRPr="00B45C2B">
        <w:rPr>
          <w:lang w:val="it-IT"/>
        </w:rPr>
        <w:t>lientët</w:t>
      </w:r>
      <w:r w:rsidR="00623357">
        <w:rPr>
          <w:lang w:val="it-IT"/>
        </w:rPr>
        <w:t xml:space="preserve"> </w:t>
      </w:r>
      <w:r w:rsidR="005E50E1">
        <w:rPr>
          <w:lang w:val="it-IT"/>
        </w:rPr>
        <w:t>tariforë</w:t>
      </w:r>
      <w:r w:rsidR="00623357">
        <w:rPr>
          <w:lang w:val="it-IT"/>
        </w:rPr>
        <w:t xml:space="preserve"> që furnizohen nga sistemi i s</w:t>
      </w:r>
      <w:r w:rsidRPr="00B45C2B">
        <w:rPr>
          <w:lang w:val="it-IT"/>
        </w:rPr>
        <w:t xml:space="preserve">hpërndarjes; </w:t>
      </w:r>
    </w:p>
    <w:p w:rsidR="005E50E1" w:rsidRPr="00B45C2B" w:rsidRDefault="005E50E1" w:rsidP="007851AA">
      <w:pPr>
        <w:pStyle w:val="Paragrafi"/>
        <w:rPr>
          <w:lang w:val="it-IT"/>
        </w:rPr>
      </w:pPr>
    </w:p>
    <w:p w:rsidR="007851AA" w:rsidRPr="00B45C2B" w:rsidRDefault="00623357" w:rsidP="007851AA">
      <w:pPr>
        <w:pStyle w:val="Paragrafi"/>
        <w:rPr>
          <w:lang w:val="it-IT"/>
        </w:rPr>
      </w:pPr>
      <w:r>
        <w:rPr>
          <w:lang w:val="it-IT"/>
        </w:rPr>
        <w:t>c) Menaxhon rrjetin e s</w:t>
      </w:r>
      <w:r w:rsidR="007851AA" w:rsidRPr="00B45C2B">
        <w:rPr>
          <w:lang w:val="it-IT"/>
        </w:rPr>
        <w:t>hpërndarjes dhe koordinon me OST</w:t>
      </w:r>
      <w:r w:rsidR="005E50E1">
        <w:rPr>
          <w:lang w:val="it-IT"/>
        </w:rPr>
        <w:t>-në</w:t>
      </w:r>
      <w:r w:rsidR="007851AA" w:rsidRPr="00B45C2B">
        <w:rPr>
          <w:lang w:val="it-IT"/>
        </w:rPr>
        <w:t xml:space="preserve"> menaxhimin e flukseve të ener</w:t>
      </w:r>
      <w:r>
        <w:rPr>
          <w:lang w:val="it-IT"/>
        </w:rPr>
        <w:t>gjisë në sistemin elektroenergje</w:t>
      </w:r>
      <w:r w:rsidR="007851AA" w:rsidRPr="00B45C2B">
        <w:rPr>
          <w:lang w:val="it-IT"/>
        </w:rPr>
        <w:t>tik;</w:t>
      </w:r>
    </w:p>
    <w:p w:rsidR="007851AA" w:rsidRPr="00B45C2B" w:rsidRDefault="007851AA" w:rsidP="007851AA">
      <w:pPr>
        <w:pStyle w:val="Paragrafi"/>
        <w:rPr>
          <w:lang w:val="it-IT"/>
        </w:rPr>
      </w:pPr>
      <w:r w:rsidRPr="00B45C2B">
        <w:rPr>
          <w:lang w:val="it-IT"/>
        </w:rPr>
        <w:t>d) Siguron mirëmbajtjen e aseteve, që zotëron, si dhe aftësive dhe pajisjeve ndi</w:t>
      </w:r>
      <w:r w:rsidR="00623357">
        <w:rPr>
          <w:lang w:val="it-IT"/>
        </w:rPr>
        <w:t>hmëse që lidhen me to, të sistemit të s</w:t>
      </w:r>
      <w:r w:rsidRPr="00B45C2B">
        <w:rPr>
          <w:lang w:val="it-IT"/>
        </w:rPr>
        <w:t>hpërndarjes në përputhje me kërkesat e zbatueshme teknike dh</w:t>
      </w:r>
      <w:r w:rsidR="0056646C">
        <w:rPr>
          <w:lang w:val="it-IT"/>
        </w:rPr>
        <w:t>e të sigurisë që parashikohen në</w:t>
      </w:r>
      <w:r w:rsidRPr="00B45C2B">
        <w:rPr>
          <w:lang w:val="it-IT"/>
        </w:rPr>
        <w:t xml:space="preserve"> Kodin e Funksionimit të Shpërndarjes;</w:t>
      </w:r>
    </w:p>
    <w:p w:rsidR="007851AA" w:rsidRPr="00B45C2B" w:rsidRDefault="00623357" w:rsidP="007851AA">
      <w:pPr>
        <w:pStyle w:val="Paragrafi"/>
        <w:rPr>
          <w:lang w:val="it-IT"/>
        </w:rPr>
      </w:pPr>
      <w:r>
        <w:rPr>
          <w:lang w:val="it-IT"/>
        </w:rPr>
        <w:t>e) Zhvillon dhe zgjeron sistemin e s</w:t>
      </w:r>
      <w:r w:rsidR="007851AA" w:rsidRPr="00B45C2B">
        <w:rPr>
          <w:lang w:val="it-IT"/>
        </w:rPr>
        <w:t>hpërndarjes në zonën e mbuluar në përputhje me parashikimet afatgjata të kërkesës për energji elektrike dhe planet e zhvillimit ekonomik për të siguruar asete të përshtatshme shpërndarje</w:t>
      </w:r>
      <w:r>
        <w:rPr>
          <w:lang w:val="it-IT"/>
        </w:rPr>
        <w:t>je</w:t>
      </w:r>
      <w:r w:rsidR="007851AA" w:rsidRPr="00B45C2B">
        <w:rPr>
          <w:lang w:val="it-IT"/>
        </w:rPr>
        <w:t xml:space="preserve"> (i) për të plotësuar kërkesat në rritje për energji elektrike dhe (ii) për të garantuar siguri të furnizimit dhe qëndrueshmëri të shërbimit;</w:t>
      </w:r>
    </w:p>
    <w:p w:rsidR="007851AA" w:rsidRPr="00B45C2B" w:rsidRDefault="007851AA" w:rsidP="007851AA">
      <w:pPr>
        <w:pStyle w:val="Paragrafi"/>
        <w:rPr>
          <w:lang w:val="it-IT"/>
        </w:rPr>
      </w:pPr>
      <w:r w:rsidRPr="00B45C2B">
        <w:rPr>
          <w:lang w:val="it-IT"/>
        </w:rPr>
        <w:t>f) Realizon gjithë shërbimet e nevojshme të klientëve për të plotësuar de</w:t>
      </w:r>
      <w:r w:rsidR="00623357">
        <w:rPr>
          <w:lang w:val="it-IT"/>
        </w:rPr>
        <w:t>tyrimet e shërbimit publik për klientët tariforë</w:t>
      </w:r>
      <w:r w:rsidR="0056646C">
        <w:rPr>
          <w:lang w:val="it-IT"/>
        </w:rPr>
        <w:t>,</w:t>
      </w:r>
      <w:r w:rsidRPr="00B45C2B">
        <w:rPr>
          <w:lang w:val="it-IT"/>
        </w:rPr>
        <w:t xml:space="preserve"> në përputhje me kontratat e sa</w:t>
      </w:r>
      <w:r w:rsidR="00623357">
        <w:rPr>
          <w:lang w:val="it-IT"/>
        </w:rPr>
        <w:t xml:space="preserve">j të shërbimit dhe çdo standard </w:t>
      </w:r>
      <w:r w:rsidRPr="00B45C2B">
        <w:rPr>
          <w:lang w:val="it-IT"/>
        </w:rPr>
        <w:t>ose rregullore lidhur me kushtet e shërbimit të miratua</w:t>
      </w:r>
      <w:r w:rsidR="0056646C">
        <w:rPr>
          <w:lang w:val="it-IT"/>
        </w:rPr>
        <w:t>ra nga ERE</w:t>
      </w:r>
      <w:r w:rsidRPr="00B45C2B">
        <w:rPr>
          <w:lang w:val="it-IT"/>
        </w:rPr>
        <w:t>;</w:t>
      </w:r>
    </w:p>
    <w:p w:rsidR="007851AA" w:rsidRPr="00B45C2B" w:rsidRDefault="00623357" w:rsidP="007851AA">
      <w:pPr>
        <w:pStyle w:val="Paragrafi"/>
        <w:rPr>
          <w:lang w:val="it-IT"/>
        </w:rPr>
      </w:pPr>
      <w:r>
        <w:rPr>
          <w:lang w:val="it-IT"/>
        </w:rPr>
        <w:t>g) Operon sistemin e s</w:t>
      </w:r>
      <w:r w:rsidR="007851AA" w:rsidRPr="00B45C2B">
        <w:rPr>
          <w:lang w:val="it-IT"/>
        </w:rPr>
        <w:t>hpërndarjes në përputhje me Kodin e Funksionimit të Shp</w:t>
      </w:r>
      <w:r w:rsidR="0056646C">
        <w:rPr>
          <w:lang w:val="it-IT"/>
        </w:rPr>
        <w:t>ërndarjes të miratuar nga ERE</w:t>
      </w:r>
      <w:r w:rsidR="007851AA" w:rsidRPr="00B45C2B">
        <w:rPr>
          <w:lang w:val="it-IT"/>
        </w:rPr>
        <w:t>;</w:t>
      </w:r>
    </w:p>
    <w:p w:rsidR="00623357" w:rsidRDefault="007851AA" w:rsidP="007851AA">
      <w:pPr>
        <w:pStyle w:val="Paragrafi"/>
        <w:rPr>
          <w:lang w:val="it-IT"/>
        </w:rPr>
      </w:pPr>
      <w:r w:rsidRPr="00B45C2B">
        <w:rPr>
          <w:lang w:val="it-IT"/>
        </w:rPr>
        <w:t xml:space="preserve">h) Siguron shërbime </w:t>
      </w:r>
      <w:r w:rsidR="00623357">
        <w:rPr>
          <w:lang w:val="it-IT"/>
        </w:rPr>
        <w:t>lidhjeje dhe shpërndarjeje për furnizuesit e k</w:t>
      </w:r>
      <w:r w:rsidRPr="00B45C2B">
        <w:rPr>
          <w:lang w:val="it-IT"/>
        </w:rPr>
        <w:t>ualif</w:t>
      </w:r>
      <w:r w:rsidR="00623357">
        <w:rPr>
          <w:lang w:val="it-IT"/>
        </w:rPr>
        <w:t>ikuar, apo kur është rasti për klientet e k</w:t>
      </w:r>
      <w:r w:rsidRPr="00B45C2B">
        <w:rPr>
          <w:lang w:val="it-IT"/>
        </w:rPr>
        <w:t>ualifikuar, që kontraktojnë për furnizimin me energji nga burime të</w:t>
      </w:r>
      <w:r w:rsidR="00623357">
        <w:rPr>
          <w:lang w:val="it-IT"/>
        </w:rPr>
        <w:t xml:space="preserve"> tjera dhe marrin furnizim nga sistemi i s</w:t>
      </w:r>
      <w:r w:rsidRPr="00B45C2B">
        <w:rPr>
          <w:lang w:val="it-IT"/>
        </w:rPr>
        <w:t>hpërndarjes;</w:t>
      </w:r>
    </w:p>
    <w:p w:rsidR="007851AA" w:rsidRDefault="007851AA" w:rsidP="007851AA">
      <w:pPr>
        <w:pStyle w:val="Paragrafi"/>
        <w:rPr>
          <w:lang w:val="it-IT"/>
        </w:rPr>
      </w:pPr>
      <w:r w:rsidRPr="00B45C2B">
        <w:rPr>
          <w:lang w:val="it-IT"/>
        </w:rPr>
        <w:t xml:space="preserve"> </w:t>
      </w:r>
      <w:r w:rsidR="00623357">
        <w:rPr>
          <w:lang w:val="it-IT"/>
        </w:rPr>
        <w:t>i) Siguron lidhje me sistemin e s</w:t>
      </w:r>
      <w:r w:rsidRPr="00B45C2B">
        <w:rPr>
          <w:lang w:val="it-IT"/>
        </w:rPr>
        <w:t>hpërnda</w:t>
      </w:r>
      <w:r w:rsidR="00623357">
        <w:rPr>
          <w:lang w:val="it-IT"/>
        </w:rPr>
        <w:t>rjes për çdo PVE që është licenc</w:t>
      </w:r>
      <w:r w:rsidR="0056646C">
        <w:rPr>
          <w:lang w:val="it-IT"/>
        </w:rPr>
        <w:t>uar nga ERE</w:t>
      </w:r>
      <w:r w:rsidRPr="00B45C2B">
        <w:rPr>
          <w:lang w:val="it-IT"/>
        </w:rPr>
        <w:t xml:space="preserve"> dhe që ka kontrakt</w:t>
      </w:r>
      <w:r w:rsidR="00623357">
        <w:rPr>
          <w:lang w:val="it-IT"/>
        </w:rPr>
        <w:t>uar për t’i shitur energji një f</w:t>
      </w:r>
      <w:r w:rsidRPr="00B45C2B">
        <w:rPr>
          <w:lang w:val="it-IT"/>
        </w:rPr>
        <w:t>urnizue</w:t>
      </w:r>
      <w:r w:rsidR="00623357">
        <w:rPr>
          <w:lang w:val="it-IT"/>
        </w:rPr>
        <w:t>si të k</w:t>
      </w:r>
      <w:r w:rsidRPr="00B45C2B">
        <w:rPr>
          <w:lang w:val="it-IT"/>
        </w:rPr>
        <w:t>uali</w:t>
      </w:r>
      <w:r w:rsidR="00623357">
        <w:rPr>
          <w:lang w:val="it-IT"/>
        </w:rPr>
        <w:t>fikuar apo kur është rasti një klienti të k</w:t>
      </w:r>
      <w:r w:rsidRPr="00B45C2B">
        <w:rPr>
          <w:lang w:val="it-IT"/>
        </w:rPr>
        <w:t>ualifikuar apo një pjesëmarrësi tjetër në TE, me kusht që kosto</w:t>
      </w:r>
      <w:r w:rsidR="00623357">
        <w:rPr>
          <w:lang w:val="it-IT"/>
        </w:rPr>
        <w:t>ja e kë</w:t>
      </w:r>
      <w:r w:rsidRPr="00B45C2B">
        <w:rPr>
          <w:lang w:val="it-IT"/>
        </w:rPr>
        <w:t>saj lidhje</w:t>
      </w:r>
      <w:r w:rsidR="00623357">
        <w:rPr>
          <w:lang w:val="it-IT"/>
        </w:rPr>
        <w:t>je</w:t>
      </w:r>
      <w:r w:rsidRPr="00B45C2B">
        <w:rPr>
          <w:lang w:val="it-IT"/>
        </w:rPr>
        <w:t xml:space="preserve"> të përballohet nga PVE-ja dhe të plotësojë gjithë kërkesat e zbatueshme teknike dhe të sigurisë.</w:t>
      </w:r>
    </w:p>
    <w:p w:rsidR="00E2664E" w:rsidRPr="00B45C2B" w:rsidRDefault="00E2664E" w:rsidP="007851AA">
      <w:pPr>
        <w:pStyle w:val="Paragrafi"/>
        <w:rPr>
          <w:lang w:val="it-IT"/>
        </w:rPr>
      </w:pPr>
    </w:p>
    <w:p w:rsidR="007851AA" w:rsidRPr="00B45C2B" w:rsidRDefault="007851AA" w:rsidP="007851AA">
      <w:pPr>
        <w:pStyle w:val="NeniNr"/>
        <w:rPr>
          <w:lang w:val="it-IT"/>
        </w:rPr>
      </w:pPr>
      <w:r w:rsidRPr="00B45C2B">
        <w:rPr>
          <w:lang w:val="it-IT"/>
        </w:rPr>
        <w:t xml:space="preserve">Neni 8 </w:t>
      </w:r>
    </w:p>
    <w:p w:rsidR="007851AA" w:rsidRPr="00B45C2B" w:rsidRDefault="007851AA" w:rsidP="007851AA">
      <w:pPr>
        <w:pStyle w:val="NeniTitull"/>
        <w:rPr>
          <w:lang w:val="it-IT"/>
        </w:rPr>
      </w:pPr>
      <w:r w:rsidRPr="00B45C2B">
        <w:rPr>
          <w:lang w:val="it-IT"/>
        </w:rPr>
        <w:t>Roli i KPGJ-së</w:t>
      </w:r>
    </w:p>
    <w:p w:rsidR="007851AA" w:rsidRPr="00B45C2B" w:rsidRDefault="007851AA" w:rsidP="007851AA">
      <w:pPr>
        <w:pStyle w:val="Paragrafi"/>
        <w:rPr>
          <w:lang w:val="it-IT"/>
        </w:rPr>
      </w:pPr>
    </w:p>
    <w:p w:rsidR="00291EA1" w:rsidRPr="00B45C2B" w:rsidRDefault="007851AA" w:rsidP="00623357">
      <w:pPr>
        <w:pStyle w:val="Paragrafi"/>
        <w:rPr>
          <w:lang w:val="it-IT"/>
        </w:rPr>
      </w:pPr>
      <w:r w:rsidRPr="00B45C2B">
        <w:rPr>
          <w:lang w:val="it-IT"/>
        </w:rPr>
        <w:t>1. Në përputhje me nenet 23 dhe 33</w:t>
      </w:r>
      <w:r w:rsidR="00623357">
        <w:rPr>
          <w:lang w:val="it-IT"/>
        </w:rPr>
        <w:t xml:space="preserve"> të LSE</w:t>
      </w:r>
      <w:r w:rsidR="0056646C">
        <w:rPr>
          <w:lang w:val="it-IT"/>
        </w:rPr>
        <w:t>-së</w:t>
      </w:r>
      <w:r w:rsidR="00623357">
        <w:rPr>
          <w:lang w:val="it-IT"/>
        </w:rPr>
        <w:t>, me qëllim që të shmangë</w:t>
      </w:r>
      <w:r w:rsidRPr="00B45C2B">
        <w:rPr>
          <w:lang w:val="it-IT"/>
        </w:rPr>
        <w:t xml:space="preserve"> ndërsubvencionimin dhe shtre</w:t>
      </w:r>
      <w:r w:rsidR="00623357">
        <w:rPr>
          <w:lang w:val="it-IT"/>
        </w:rPr>
        <w:t>mbërimin e konkurrencës ndërkohë</w:t>
      </w:r>
      <w:r w:rsidRPr="00B45C2B">
        <w:rPr>
          <w:lang w:val="it-IT"/>
        </w:rPr>
        <w:t xml:space="preserve"> që KPGJ-ja operon si divizion i KESH-it, KESH-i do të ndaj</w:t>
      </w:r>
      <w:r w:rsidR="00623357">
        <w:rPr>
          <w:lang w:val="it-IT"/>
        </w:rPr>
        <w:t>ë gjithë llogaritë financiare që</w:t>
      </w:r>
      <w:r w:rsidRPr="00B45C2B">
        <w:rPr>
          <w:lang w:val="it-IT"/>
        </w:rPr>
        <w:t xml:space="preserve"> lidhen me aktivitetet e gjenerimit.</w:t>
      </w:r>
    </w:p>
    <w:p w:rsidR="007851AA" w:rsidRPr="00B45C2B" w:rsidRDefault="007851AA" w:rsidP="007851AA">
      <w:pPr>
        <w:pStyle w:val="Paragrafi"/>
        <w:rPr>
          <w:lang w:val="it-IT"/>
        </w:rPr>
      </w:pPr>
      <w:r w:rsidRPr="00B45C2B">
        <w:rPr>
          <w:lang w:val="it-IT"/>
        </w:rPr>
        <w:t>2. KPGJ-ja aktualisht zotëron dhe operon gjithë njësitë ekzistuese të gjenerimit hidroenergjit</w:t>
      </w:r>
      <w:r w:rsidR="0056646C">
        <w:rPr>
          <w:lang w:val="it-IT"/>
        </w:rPr>
        <w:t>ik në sistem. Fillimisht, në TE</w:t>
      </w:r>
      <w:r w:rsidRPr="00B45C2B">
        <w:rPr>
          <w:lang w:val="it-IT"/>
        </w:rPr>
        <w:t xml:space="preserve"> e gjithë energjia elektrike e prodhuar nga</w:t>
      </w:r>
      <w:r w:rsidR="00623357">
        <w:rPr>
          <w:lang w:val="it-IT"/>
        </w:rPr>
        <w:t xml:space="preserve"> njësitë ekzistuese hidroenergje</w:t>
      </w:r>
      <w:r w:rsidRPr="00B45C2B">
        <w:rPr>
          <w:lang w:val="it-IT"/>
        </w:rPr>
        <w:t>tike d</w:t>
      </w:r>
      <w:r w:rsidR="00623357">
        <w:rPr>
          <w:lang w:val="it-IT"/>
        </w:rPr>
        <w:t>o të përdoret për furnizimin e klientëve tariforë</w:t>
      </w:r>
      <w:r w:rsidRPr="00B45C2B">
        <w:rPr>
          <w:lang w:val="it-IT"/>
        </w:rPr>
        <w:t xml:space="preserve"> me tarifa të rregulluara</w:t>
      </w:r>
      <w:r w:rsidR="00623357">
        <w:rPr>
          <w:lang w:val="it-IT"/>
        </w:rPr>
        <w:t>,</w:t>
      </w:r>
      <w:r w:rsidRPr="00B45C2B">
        <w:rPr>
          <w:lang w:val="it-IT"/>
        </w:rPr>
        <w:t xml:space="preserve"> me qëllim që</w:t>
      </w:r>
      <w:r w:rsidR="00623357">
        <w:rPr>
          <w:lang w:val="it-IT"/>
        </w:rPr>
        <w:t xml:space="preserve"> të sigurohet qëndrueshmëria e ç</w:t>
      </w:r>
      <w:r w:rsidRPr="00B45C2B">
        <w:rPr>
          <w:lang w:val="it-IT"/>
        </w:rPr>
        <w:t>mimeve gjatë zhvillimi</w:t>
      </w:r>
      <w:r w:rsidR="0056646C">
        <w:rPr>
          <w:lang w:val="it-IT"/>
        </w:rPr>
        <w:t>t të TE-së. Njësitë hidroenergje</w:t>
      </w:r>
      <w:r w:rsidRPr="00B45C2B">
        <w:rPr>
          <w:lang w:val="it-IT"/>
        </w:rPr>
        <w:t xml:space="preserve">tike do të ndihmojnë OST-në për menaxhimin e kërkesave të sistemit dhe do të sigurojnë shumicën e shërbimeve ndihmëse për të arritur </w:t>
      </w:r>
      <w:r w:rsidR="00623357">
        <w:rPr>
          <w:lang w:val="it-IT"/>
        </w:rPr>
        <w:t>kë</w:t>
      </w:r>
      <w:r w:rsidRPr="00B45C2B">
        <w:rPr>
          <w:lang w:val="it-IT"/>
        </w:rPr>
        <w:t>të objektiv.</w:t>
      </w:r>
    </w:p>
    <w:p w:rsidR="007851AA" w:rsidRPr="00B45C2B" w:rsidRDefault="007851AA" w:rsidP="007851AA">
      <w:pPr>
        <w:pStyle w:val="Paragrafi"/>
        <w:rPr>
          <w:lang w:val="it-IT"/>
        </w:rPr>
      </w:pPr>
      <w:r w:rsidRPr="00B45C2B">
        <w:rPr>
          <w:lang w:val="it-IT"/>
        </w:rPr>
        <w:t>3. KPGJ-ja mund të angazhohet në shkëmbime energjie elektrike me kompan</w:t>
      </w:r>
      <w:r w:rsidR="0056646C">
        <w:rPr>
          <w:lang w:val="it-IT"/>
        </w:rPr>
        <w:t>i të tjera jashtë vendit. ERE</w:t>
      </w:r>
      <w:r w:rsidRPr="00B45C2B">
        <w:rPr>
          <w:lang w:val="it-IT"/>
        </w:rPr>
        <w:t xml:space="preserve"> do të zgjidhë çdo mosmarrëveshje lidhur m</w:t>
      </w:r>
      <w:r w:rsidR="00623357">
        <w:rPr>
          <w:lang w:val="it-IT"/>
        </w:rPr>
        <w:t>e faktin nëse një shkëmbim i veç</w:t>
      </w:r>
      <w:r w:rsidRPr="00B45C2B">
        <w:rPr>
          <w:lang w:val="it-IT"/>
        </w:rPr>
        <w:t xml:space="preserve">antë (i vetëm ose së bashku me shkëmbime të tjera) është apo jo </w:t>
      </w:r>
      <w:r w:rsidR="00623357">
        <w:rPr>
          <w:lang w:val="it-IT"/>
        </w:rPr>
        <w:t>në interes të klientëve t</w:t>
      </w:r>
      <w:r w:rsidRPr="00B45C2B">
        <w:rPr>
          <w:lang w:val="it-IT"/>
        </w:rPr>
        <w:t xml:space="preserve">arifore. </w:t>
      </w:r>
    </w:p>
    <w:p w:rsidR="007851AA" w:rsidRPr="00B45C2B" w:rsidRDefault="007851AA" w:rsidP="007851AA">
      <w:pPr>
        <w:pStyle w:val="Paragrafi"/>
        <w:rPr>
          <w:lang w:val="it-IT"/>
        </w:rPr>
      </w:pPr>
      <w:r w:rsidRPr="00B45C2B">
        <w:rPr>
          <w:lang w:val="it-IT"/>
        </w:rPr>
        <w:t>4. Kompania(të) që kryen</w:t>
      </w:r>
      <w:r w:rsidR="00623357">
        <w:rPr>
          <w:lang w:val="it-IT"/>
        </w:rPr>
        <w:t xml:space="preserve"> aktivitetin e prodhimit, licenc</w:t>
      </w:r>
      <w:r w:rsidR="0056646C">
        <w:rPr>
          <w:lang w:val="it-IT"/>
        </w:rPr>
        <w:t>ohet nga ERE</w:t>
      </w:r>
      <w:r w:rsidRPr="00B45C2B">
        <w:rPr>
          <w:lang w:val="it-IT"/>
        </w:rPr>
        <w:t xml:space="preserve"> për t’u angazhuar </w:t>
      </w:r>
      <w:r w:rsidR="00623357">
        <w:rPr>
          <w:lang w:val="it-IT"/>
        </w:rPr>
        <w:t>në aktivitete gjeneruese sipas n</w:t>
      </w:r>
      <w:r w:rsidRPr="00B45C2B">
        <w:rPr>
          <w:lang w:val="it-IT"/>
        </w:rPr>
        <w:t>enit 34 të</w:t>
      </w:r>
      <w:r w:rsidR="0056646C">
        <w:rPr>
          <w:lang w:val="it-IT"/>
        </w:rPr>
        <w:t xml:space="preserve"> LSE-së</w:t>
      </w:r>
      <w:r w:rsidR="00623357">
        <w:rPr>
          <w:lang w:val="it-IT"/>
        </w:rPr>
        <w:t xml:space="preserve"> dhe i shet OST-së (i) shërbime n</w:t>
      </w:r>
      <w:r w:rsidRPr="00B45C2B">
        <w:rPr>
          <w:lang w:val="it-IT"/>
        </w:rPr>
        <w:t>dihmëse dhe (ii) energjinë për të përballuar humbjet teknike të energjisë elektrike në rrjetin transmetues.</w:t>
      </w:r>
    </w:p>
    <w:p w:rsidR="007851AA" w:rsidRPr="00B45C2B" w:rsidRDefault="007851AA" w:rsidP="007851AA">
      <w:pPr>
        <w:pStyle w:val="Paragrafi"/>
        <w:tabs>
          <w:tab w:val="left" w:pos="6497"/>
        </w:tabs>
        <w:rPr>
          <w:lang w:val="it-IT"/>
        </w:rPr>
      </w:pPr>
      <w:r w:rsidRPr="00B45C2B">
        <w:rPr>
          <w:lang w:val="it-IT"/>
        </w:rPr>
        <w:tab/>
      </w:r>
    </w:p>
    <w:p w:rsidR="007851AA" w:rsidRPr="00B45C2B" w:rsidRDefault="007851AA" w:rsidP="007851AA">
      <w:pPr>
        <w:pStyle w:val="NeniNr"/>
        <w:rPr>
          <w:lang w:val="it-IT"/>
        </w:rPr>
      </w:pPr>
      <w:r w:rsidRPr="00B45C2B">
        <w:rPr>
          <w:lang w:val="it-IT"/>
        </w:rPr>
        <w:t>Neni 9</w:t>
      </w:r>
    </w:p>
    <w:p w:rsidR="007851AA" w:rsidRPr="00B45C2B" w:rsidRDefault="0056646C" w:rsidP="007851AA">
      <w:pPr>
        <w:pStyle w:val="NeniTitull"/>
        <w:rPr>
          <w:lang w:val="it-IT"/>
        </w:rPr>
      </w:pPr>
      <w:r>
        <w:rPr>
          <w:lang w:val="it-IT"/>
        </w:rPr>
        <w:t>Klientët tariforë</w:t>
      </w:r>
      <w:r w:rsidR="00623357">
        <w:rPr>
          <w:lang w:val="it-IT"/>
        </w:rPr>
        <w:t xml:space="preserve"> dhe të k</w:t>
      </w:r>
      <w:r w:rsidR="007851AA" w:rsidRPr="00B45C2B">
        <w:rPr>
          <w:lang w:val="it-IT"/>
        </w:rPr>
        <w:t>ualifikuar</w:t>
      </w:r>
    </w:p>
    <w:p w:rsidR="007851AA" w:rsidRPr="00E2664E" w:rsidRDefault="007851AA" w:rsidP="007851AA">
      <w:pPr>
        <w:pStyle w:val="Paragrafi"/>
        <w:rPr>
          <w:sz w:val="16"/>
          <w:lang w:val="it-IT"/>
        </w:rPr>
      </w:pPr>
    </w:p>
    <w:p w:rsidR="007851AA" w:rsidRPr="00B45C2B" w:rsidRDefault="00623357" w:rsidP="007851AA">
      <w:pPr>
        <w:pStyle w:val="Paragrafi"/>
        <w:rPr>
          <w:lang w:val="it-IT"/>
        </w:rPr>
      </w:pPr>
      <w:r>
        <w:rPr>
          <w:lang w:val="it-IT"/>
        </w:rPr>
        <w:t>1. KSH, në përputhje me kontratë</w:t>
      </w:r>
      <w:r w:rsidR="007851AA" w:rsidRPr="00B45C2B">
        <w:rPr>
          <w:lang w:val="it-IT"/>
        </w:rPr>
        <w:t>n e furnizimit</w:t>
      </w:r>
      <w:r>
        <w:rPr>
          <w:lang w:val="it-IT"/>
        </w:rPr>
        <w:t xml:space="preserve"> me energji elektrike që ka me k</w:t>
      </w:r>
      <w:r w:rsidR="00646F2E">
        <w:rPr>
          <w:lang w:val="it-IT"/>
        </w:rPr>
        <w:t>lientë</w:t>
      </w:r>
      <w:r>
        <w:rPr>
          <w:lang w:val="it-IT"/>
        </w:rPr>
        <w:t>t tariforë</w:t>
      </w:r>
      <w:r w:rsidR="007851AA" w:rsidRPr="00B45C2B">
        <w:rPr>
          <w:lang w:val="it-IT"/>
        </w:rPr>
        <w:t>, do t’u sigurojë këtyre të fundit, furnizimin me energ</w:t>
      </w:r>
      <w:r w:rsidR="00646F2E">
        <w:rPr>
          <w:lang w:val="it-IT"/>
        </w:rPr>
        <w:t xml:space="preserve">ji elektrike </w:t>
      </w:r>
      <w:r w:rsidR="007851AA" w:rsidRPr="00B45C2B">
        <w:rPr>
          <w:lang w:val="it-IT"/>
        </w:rPr>
        <w:t>me tar</w:t>
      </w:r>
      <w:r w:rsidR="00646F2E">
        <w:rPr>
          <w:lang w:val="it-IT"/>
        </w:rPr>
        <w:t>ifa të rregulluara. Një k</w:t>
      </w:r>
      <w:r>
        <w:rPr>
          <w:lang w:val="it-IT"/>
        </w:rPr>
        <w:t>lient t</w:t>
      </w:r>
      <w:r w:rsidR="007851AA" w:rsidRPr="00B45C2B">
        <w:rPr>
          <w:lang w:val="it-IT"/>
        </w:rPr>
        <w:t>arifor nuk do të marrë pjesë në treg</w:t>
      </w:r>
      <w:r w:rsidR="0056646C">
        <w:rPr>
          <w:lang w:val="it-IT"/>
        </w:rPr>
        <w:t>,</w:t>
      </w:r>
      <w:r w:rsidR="007851AA" w:rsidRPr="00B45C2B">
        <w:rPr>
          <w:lang w:val="it-IT"/>
        </w:rPr>
        <w:t xml:space="preserve"> po të mos jetë kualifikuar nga ERE sipas kritereve përkatëse.</w:t>
      </w:r>
    </w:p>
    <w:p w:rsidR="007851AA" w:rsidRDefault="00646F2E" w:rsidP="007851AA">
      <w:pPr>
        <w:pStyle w:val="Paragrafi"/>
        <w:rPr>
          <w:lang w:val="it-IT"/>
        </w:rPr>
      </w:pPr>
      <w:r>
        <w:rPr>
          <w:lang w:val="it-IT"/>
        </w:rPr>
        <w:t>2. Pasi të bëhet klient i k</w:t>
      </w:r>
      <w:r w:rsidR="007851AA" w:rsidRPr="00B45C2B">
        <w:rPr>
          <w:lang w:val="it-IT"/>
        </w:rPr>
        <w:t>ualifikuar, klienti për aq kohë sa do të jet</w:t>
      </w:r>
      <w:r>
        <w:rPr>
          <w:lang w:val="it-IT"/>
        </w:rPr>
        <w:t>ë i  tillë nuk do të jetë edhe k</w:t>
      </w:r>
      <w:r w:rsidR="007851AA" w:rsidRPr="00B45C2B">
        <w:rPr>
          <w:lang w:val="it-IT"/>
        </w:rPr>
        <w:t>li</w:t>
      </w:r>
      <w:r>
        <w:rPr>
          <w:lang w:val="it-IT"/>
        </w:rPr>
        <w:t>ent t</w:t>
      </w:r>
      <w:r w:rsidR="007851AA" w:rsidRPr="00B45C2B">
        <w:rPr>
          <w:lang w:val="it-IT"/>
        </w:rPr>
        <w:t>arifor. Konfor</w:t>
      </w:r>
      <w:r>
        <w:rPr>
          <w:lang w:val="it-IT"/>
        </w:rPr>
        <w:t>m nenit 45/1 dhe 48/1 të  LSE</w:t>
      </w:r>
      <w:r w:rsidR="0056646C">
        <w:rPr>
          <w:lang w:val="it-IT"/>
        </w:rPr>
        <w:t>-së</w:t>
      </w:r>
      <w:r>
        <w:rPr>
          <w:lang w:val="it-IT"/>
        </w:rPr>
        <w:t>, klientët e k</w:t>
      </w:r>
      <w:r w:rsidR="007851AA" w:rsidRPr="00B45C2B">
        <w:rPr>
          <w:lang w:val="it-IT"/>
        </w:rPr>
        <w:t xml:space="preserve">ualifikuar mund të furnizohen </w:t>
      </w:r>
      <w:r>
        <w:rPr>
          <w:lang w:val="it-IT"/>
        </w:rPr>
        <w:t>me energji elektrike vetëm nga furnizues të k</w:t>
      </w:r>
      <w:r w:rsidR="007851AA" w:rsidRPr="00B45C2B">
        <w:rPr>
          <w:lang w:val="it-IT"/>
        </w:rPr>
        <w:t>ualifikua</w:t>
      </w:r>
      <w:r>
        <w:rPr>
          <w:lang w:val="it-IT"/>
        </w:rPr>
        <w:t>r, vendas ose të huaj, të licenc</w:t>
      </w:r>
      <w:r w:rsidR="007851AA" w:rsidRPr="00B45C2B">
        <w:rPr>
          <w:lang w:val="it-IT"/>
        </w:rPr>
        <w:t xml:space="preserve">uar, të zgjedhur nga ai. KSH që u siguronte më parë shërbim klientëve që janë </w:t>
      </w:r>
      <w:r>
        <w:rPr>
          <w:lang w:val="it-IT"/>
        </w:rPr>
        <w:t>bërë klientë të k</w:t>
      </w:r>
      <w:r w:rsidR="007851AA" w:rsidRPr="00B45C2B">
        <w:rPr>
          <w:lang w:val="it-IT"/>
        </w:rPr>
        <w:t xml:space="preserve">ualifikuar </w:t>
      </w:r>
      <w:r w:rsidR="0056646C">
        <w:rPr>
          <w:lang w:val="it-IT"/>
        </w:rPr>
        <w:t>nuk do të kenë më</w:t>
      </w:r>
      <w:r w:rsidR="007851AA" w:rsidRPr="00B45C2B">
        <w:rPr>
          <w:lang w:val="it-IT"/>
        </w:rPr>
        <w:t xml:space="preserve"> detyrim</w:t>
      </w:r>
      <w:r>
        <w:rPr>
          <w:lang w:val="it-IT"/>
        </w:rPr>
        <w:t>e të shërbimit publik për këta klientë të kualifikuar sipas n</w:t>
      </w:r>
      <w:r w:rsidR="007851AA" w:rsidRPr="00B45C2B">
        <w:rPr>
          <w:lang w:val="it-IT"/>
        </w:rPr>
        <w:t>eni</w:t>
      </w:r>
      <w:r>
        <w:rPr>
          <w:lang w:val="it-IT"/>
        </w:rPr>
        <w:t>t 25 të LSE-së. Megjithatë një klient i k</w:t>
      </w:r>
      <w:r w:rsidR="007851AA" w:rsidRPr="00B45C2B">
        <w:rPr>
          <w:lang w:val="it-IT"/>
        </w:rPr>
        <w:t>ualifikuar mund të kontaktojë me</w:t>
      </w:r>
      <w:r>
        <w:rPr>
          <w:lang w:val="it-IT"/>
        </w:rPr>
        <w:t xml:space="preserve"> KPGJ-në për energji elektrike rezervë apo e</w:t>
      </w:r>
      <w:r w:rsidR="007851AA" w:rsidRPr="00B45C2B">
        <w:rPr>
          <w:lang w:val="it-IT"/>
        </w:rPr>
        <w:t>mergjencë me terma dhe</w:t>
      </w:r>
      <w:r>
        <w:rPr>
          <w:lang w:val="it-IT"/>
        </w:rPr>
        <w:t xml:space="preserve"> kushte që bien dakord</w:t>
      </w:r>
      <w:r w:rsidR="007851AA" w:rsidRPr="00B45C2B">
        <w:rPr>
          <w:lang w:val="it-IT"/>
        </w:rPr>
        <w:t xml:space="preserve"> midis </w:t>
      </w:r>
      <w:r>
        <w:rPr>
          <w:lang w:val="it-IT"/>
        </w:rPr>
        <w:t>palëve dhe që nu</w:t>
      </w:r>
      <w:r w:rsidR="0056646C">
        <w:rPr>
          <w:lang w:val="it-IT"/>
        </w:rPr>
        <w:t>k paragjykojnë klientët tariforë</w:t>
      </w:r>
      <w:r>
        <w:rPr>
          <w:lang w:val="it-IT"/>
        </w:rPr>
        <w:t>. Një klient i k</w:t>
      </w:r>
      <w:r w:rsidR="007851AA" w:rsidRPr="00B45C2B">
        <w:rPr>
          <w:lang w:val="it-IT"/>
        </w:rPr>
        <w:t>ualifikua</w:t>
      </w:r>
      <w:r w:rsidR="008A2E22">
        <w:rPr>
          <w:lang w:val="it-IT"/>
        </w:rPr>
        <w:t>r mund të kthehet në sistem si klient t</w:t>
      </w:r>
      <w:r w:rsidR="007851AA" w:rsidRPr="00B45C2B">
        <w:rPr>
          <w:lang w:val="it-IT"/>
        </w:rPr>
        <w:t>arifor vetëm pas miratimit të ERE-</w:t>
      </w:r>
      <w:r w:rsidR="008A2E22">
        <w:rPr>
          <w:lang w:val="it-IT"/>
        </w:rPr>
        <w:t>s dhe revokimit të statusit të klient</w:t>
      </w:r>
      <w:r w:rsidR="0056646C">
        <w:rPr>
          <w:lang w:val="it-IT"/>
        </w:rPr>
        <w:t>it</w:t>
      </w:r>
      <w:r w:rsidR="008A2E22">
        <w:rPr>
          <w:lang w:val="it-IT"/>
        </w:rPr>
        <w:t xml:space="preserve"> të k</w:t>
      </w:r>
      <w:r w:rsidR="007851AA" w:rsidRPr="00B45C2B">
        <w:rPr>
          <w:lang w:val="it-IT"/>
        </w:rPr>
        <w:t>ualifikuar nga ana e ERE</w:t>
      </w:r>
      <w:r w:rsidR="0056646C">
        <w:rPr>
          <w:lang w:val="it-IT"/>
        </w:rPr>
        <w:t>-s. ERE</w:t>
      </w:r>
      <w:r w:rsidR="007851AA" w:rsidRPr="00B45C2B">
        <w:rPr>
          <w:lang w:val="it-IT"/>
        </w:rPr>
        <w:t xml:space="preserve"> mund të vendosë kushte të till</w:t>
      </w:r>
      <w:r w:rsidR="008A2E22">
        <w:rPr>
          <w:lang w:val="it-IT"/>
        </w:rPr>
        <w:t>a për këtë kthim</w:t>
      </w:r>
      <w:r w:rsidR="0056646C">
        <w:rPr>
          <w:lang w:val="it-IT"/>
        </w:rPr>
        <w:t>,</w:t>
      </w:r>
      <w:r w:rsidR="008A2E22">
        <w:rPr>
          <w:lang w:val="it-IT"/>
        </w:rPr>
        <w:t xml:space="preserve"> nëse janë të nevojshme për të mbrojtur klientët t</w:t>
      </w:r>
      <w:r w:rsidR="007851AA" w:rsidRPr="00B45C2B">
        <w:rPr>
          <w:lang w:val="it-IT"/>
        </w:rPr>
        <w:t>arifore nga çdo kosto e rritur e shkaktuar nga ky kthim.</w:t>
      </w:r>
    </w:p>
    <w:p w:rsidR="007851AA" w:rsidRPr="00B45C2B" w:rsidRDefault="007851AA" w:rsidP="007851AA">
      <w:pPr>
        <w:pStyle w:val="Paragrafi"/>
        <w:rPr>
          <w:lang w:val="it-IT"/>
        </w:rPr>
      </w:pPr>
      <w:r w:rsidRPr="00B45C2B">
        <w:rPr>
          <w:lang w:val="it-IT"/>
        </w:rPr>
        <w:t xml:space="preserve">3. KSH  </w:t>
      </w:r>
      <w:r w:rsidR="008A2E22">
        <w:rPr>
          <w:lang w:val="it-IT"/>
        </w:rPr>
        <w:t>furniz</w:t>
      </w:r>
      <w:r w:rsidR="0056646C">
        <w:rPr>
          <w:lang w:val="it-IT"/>
        </w:rPr>
        <w:t>on me  energji elektrike klientë</w:t>
      </w:r>
      <w:r w:rsidR="008A2E22">
        <w:rPr>
          <w:lang w:val="it-IT"/>
        </w:rPr>
        <w:t>t tariforë</w:t>
      </w:r>
      <w:r w:rsidRPr="00B45C2B">
        <w:rPr>
          <w:lang w:val="it-IT"/>
        </w:rPr>
        <w:t xml:space="preserve"> me tarifa të rregulluara nga ERE, energji elektrike </w:t>
      </w:r>
      <w:r w:rsidR="008A2E22">
        <w:rPr>
          <w:lang w:val="it-IT"/>
        </w:rPr>
        <w:t>të cilën e merr nga KPGJ-të</w:t>
      </w:r>
      <w:r w:rsidRPr="00B45C2B">
        <w:rPr>
          <w:lang w:val="it-IT"/>
        </w:rPr>
        <w:t xml:space="preserve"> me tarifa të rregulluara dhe importi n</w:t>
      </w:r>
      <w:r w:rsidR="008A2E22">
        <w:rPr>
          <w:lang w:val="it-IT"/>
        </w:rPr>
        <w:t>ë</w:t>
      </w:r>
      <w:r w:rsidRPr="00B45C2B">
        <w:rPr>
          <w:lang w:val="it-IT"/>
        </w:rPr>
        <w:t>p</w:t>
      </w:r>
      <w:r w:rsidR="008A2E22">
        <w:rPr>
          <w:lang w:val="it-IT"/>
        </w:rPr>
        <w:t>ërmjet transmetimit të saj nga sistemi i t</w:t>
      </w:r>
      <w:r w:rsidRPr="00B45C2B">
        <w:rPr>
          <w:lang w:val="it-IT"/>
        </w:rPr>
        <w:t>ransmetimit të OST</w:t>
      </w:r>
      <w:r w:rsidR="008A2E22">
        <w:rPr>
          <w:lang w:val="it-IT"/>
        </w:rPr>
        <w:t>-së</w:t>
      </w:r>
      <w:r w:rsidRPr="00B45C2B">
        <w:rPr>
          <w:lang w:val="it-IT"/>
        </w:rPr>
        <w:t>. Përveç kësaj, KSH-ja mund të blejë energji dir</w:t>
      </w:r>
      <w:r w:rsidR="008A2E22">
        <w:rPr>
          <w:lang w:val="it-IT"/>
        </w:rPr>
        <w:t>ekt nga PVE e lidhur direkt me sistemin e s</w:t>
      </w:r>
      <w:r w:rsidRPr="00B45C2B">
        <w:rPr>
          <w:lang w:val="it-IT"/>
        </w:rPr>
        <w:t>hpërndarjes</w:t>
      </w:r>
      <w:r w:rsidR="007A72EE">
        <w:rPr>
          <w:lang w:val="it-IT"/>
        </w:rPr>
        <w:t xml:space="preserve"> me tarifa të miratuara nga ERE</w:t>
      </w:r>
      <w:r w:rsidRPr="00B45C2B">
        <w:rPr>
          <w:lang w:val="it-IT"/>
        </w:rPr>
        <w:t xml:space="preserve">. KSH-ja do t’i sigurojë OST-së gjithë informacionin e nevojshëm lidhur me kontratat që ka me PVE-të. </w:t>
      </w:r>
    </w:p>
    <w:p w:rsidR="007851AA" w:rsidRPr="00DA20F0" w:rsidRDefault="008A2E22" w:rsidP="007851AA">
      <w:pPr>
        <w:pStyle w:val="Paragrafi"/>
      </w:pPr>
      <w:r>
        <w:rPr>
          <w:lang w:val="it-IT"/>
        </w:rPr>
        <w:t>4. Të gjithë pjesëmarrësit e t</w:t>
      </w:r>
      <w:r w:rsidR="007851AA" w:rsidRPr="00B45C2B">
        <w:rPr>
          <w:lang w:val="it-IT"/>
        </w:rPr>
        <w:t>regut</w:t>
      </w:r>
      <w:r w:rsidR="007A72EE">
        <w:rPr>
          <w:lang w:val="it-IT"/>
        </w:rPr>
        <w:t>,</w:t>
      </w:r>
      <w:r w:rsidR="007851AA" w:rsidRPr="00B45C2B">
        <w:rPr>
          <w:lang w:val="it-IT"/>
        </w:rPr>
        <w:t xml:space="preserve"> që </w:t>
      </w:r>
      <w:r w:rsidR="007A72EE">
        <w:rPr>
          <w:lang w:val="it-IT"/>
        </w:rPr>
        <w:t>kanë licenca të dhëna nga ERE</w:t>
      </w:r>
      <w:r w:rsidR="007851AA" w:rsidRPr="00B45C2B">
        <w:rPr>
          <w:lang w:val="it-IT"/>
        </w:rPr>
        <w:t xml:space="preserve"> do të plotësojnë dispozitat e RrT-ve. </w:t>
      </w:r>
      <w:r w:rsidR="007851AA" w:rsidRPr="00DA20F0">
        <w:t>Çdo mosplotësim do të jetë objekt gjobe d</w:t>
      </w:r>
      <w:r w:rsidR="007A72EE">
        <w:t>he sanksioneve sipas LSE-së</w:t>
      </w:r>
      <w:r w:rsidR="007851AA" w:rsidRPr="00DA20F0">
        <w:t>.</w:t>
      </w:r>
    </w:p>
    <w:p w:rsidR="007851AA" w:rsidRPr="00E2664E" w:rsidRDefault="007851AA" w:rsidP="007851AA">
      <w:pPr>
        <w:pStyle w:val="Paragrafi"/>
        <w:rPr>
          <w:sz w:val="16"/>
        </w:rPr>
      </w:pPr>
    </w:p>
    <w:p w:rsidR="007851AA" w:rsidRPr="00B45C2B" w:rsidRDefault="007851AA" w:rsidP="007851AA">
      <w:pPr>
        <w:pStyle w:val="NeniNr"/>
        <w:rPr>
          <w:lang w:val="it-IT"/>
        </w:rPr>
      </w:pPr>
      <w:r w:rsidRPr="00B45C2B">
        <w:rPr>
          <w:lang w:val="it-IT"/>
        </w:rPr>
        <w:t>Neni 10</w:t>
      </w:r>
    </w:p>
    <w:p w:rsidR="007851AA" w:rsidRDefault="007851AA" w:rsidP="007851AA">
      <w:pPr>
        <w:pStyle w:val="NeniTitull"/>
        <w:rPr>
          <w:lang w:val="it-IT"/>
        </w:rPr>
      </w:pPr>
      <w:r w:rsidRPr="00B45C2B">
        <w:rPr>
          <w:lang w:val="it-IT"/>
        </w:rPr>
        <w:t>Roli i ERE-s</w:t>
      </w:r>
    </w:p>
    <w:p w:rsidR="00E2664E" w:rsidRPr="00E2664E" w:rsidRDefault="00E2664E" w:rsidP="00ED6B6C">
      <w:pPr>
        <w:pStyle w:val="Paragrafi"/>
        <w:rPr>
          <w:lang w:val="it-IT"/>
        </w:rPr>
      </w:pPr>
    </w:p>
    <w:p w:rsidR="007851AA" w:rsidRPr="00B45C2B" w:rsidRDefault="007851AA" w:rsidP="007851AA">
      <w:pPr>
        <w:pStyle w:val="Paragrafi"/>
        <w:rPr>
          <w:lang w:val="it-IT"/>
        </w:rPr>
      </w:pPr>
    </w:p>
    <w:p w:rsidR="007851AA" w:rsidRPr="00B45C2B" w:rsidRDefault="007851AA" w:rsidP="007851AA">
      <w:pPr>
        <w:pStyle w:val="Paragrafi"/>
        <w:rPr>
          <w:lang w:val="it-IT"/>
        </w:rPr>
      </w:pPr>
      <w:r w:rsidRPr="00B45C2B">
        <w:rPr>
          <w:lang w:val="it-IT"/>
        </w:rPr>
        <w:t>ERE:</w:t>
      </w:r>
    </w:p>
    <w:p w:rsidR="007851AA" w:rsidRPr="00B45C2B" w:rsidRDefault="008A2E22" w:rsidP="007851AA">
      <w:pPr>
        <w:pStyle w:val="Paragrafi"/>
        <w:rPr>
          <w:lang w:val="it-IT"/>
        </w:rPr>
      </w:pPr>
      <w:r>
        <w:rPr>
          <w:lang w:val="it-IT"/>
        </w:rPr>
        <w:t>Miraton dhe modifikon  rregullat e tregut të energjisë e</w:t>
      </w:r>
      <w:r w:rsidR="007851AA" w:rsidRPr="00B45C2B">
        <w:rPr>
          <w:lang w:val="it-IT"/>
        </w:rPr>
        <w:t>lektrike   në përputhje me LSE-në.</w:t>
      </w:r>
    </w:p>
    <w:p w:rsidR="007851AA" w:rsidRPr="00B45C2B" w:rsidRDefault="007851AA" w:rsidP="007851AA">
      <w:pPr>
        <w:pStyle w:val="Paragrafi"/>
        <w:rPr>
          <w:lang w:val="it-IT"/>
        </w:rPr>
      </w:pPr>
      <w:r w:rsidRPr="00B45C2B">
        <w:rPr>
          <w:lang w:val="it-IT"/>
        </w:rPr>
        <w:t>a) Monitoron zbatimin e rregullave dhe procedurave në mënyrë transparente dhe jo-diskriminuese të miratuara sipas LSE-së për dhënien, modifikimi</w:t>
      </w:r>
      <w:r w:rsidR="008A2E22">
        <w:rPr>
          <w:lang w:val="it-IT"/>
        </w:rPr>
        <w:t>n dhe revokimin e licencave të p</w:t>
      </w:r>
      <w:r w:rsidRPr="00B45C2B">
        <w:rPr>
          <w:lang w:val="it-IT"/>
        </w:rPr>
        <w:t>jes</w:t>
      </w:r>
      <w:r w:rsidR="008A2E22">
        <w:rPr>
          <w:lang w:val="it-IT"/>
        </w:rPr>
        <w:t>ëmarrësve të t</w:t>
      </w:r>
      <w:r w:rsidR="007A72EE">
        <w:rPr>
          <w:lang w:val="it-IT"/>
        </w:rPr>
        <w:t>regut.</w:t>
      </w:r>
    </w:p>
    <w:p w:rsidR="007851AA" w:rsidRPr="00B45C2B" w:rsidRDefault="007851AA" w:rsidP="007851AA">
      <w:pPr>
        <w:pStyle w:val="Paragrafi"/>
        <w:rPr>
          <w:lang w:val="it-IT"/>
        </w:rPr>
      </w:pPr>
      <w:r w:rsidRPr="00B45C2B">
        <w:rPr>
          <w:lang w:val="it-IT"/>
        </w:rPr>
        <w:t>b) Miraton një metodologji tarifash të transmetimit të gjenerimit dhe shpërndarjes të bazu</w:t>
      </w:r>
      <w:r w:rsidR="008A2E22">
        <w:rPr>
          <w:lang w:val="it-IT"/>
        </w:rPr>
        <w:t>ar në kosto që siguron akses jo</w:t>
      </w:r>
      <w:r w:rsidRPr="00B45C2B">
        <w:rPr>
          <w:lang w:val="it-IT"/>
        </w:rPr>
        <w:t>diskriminues.</w:t>
      </w:r>
    </w:p>
    <w:p w:rsidR="007851AA" w:rsidRPr="00B45C2B" w:rsidRDefault="007851AA" w:rsidP="007851AA">
      <w:pPr>
        <w:pStyle w:val="Paragrafi"/>
        <w:rPr>
          <w:lang w:val="it-IT"/>
        </w:rPr>
      </w:pPr>
      <w:r w:rsidRPr="00B45C2B">
        <w:rPr>
          <w:lang w:val="it-IT"/>
        </w:rPr>
        <w:t>c) Shqyrton dhe miraton marrëveshjet e hartuara nga palët që janë pjesë e strukturës së tregut d</w:t>
      </w:r>
      <w:r w:rsidR="008A2E22">
        <w:rPr>
          <w:lang w:val="it-IT"/>
        </w:rPr>
        <w:t>he operimit të tij si më poshtë:</w:t>
      </w:r>
    </w:p>
    <w:p w:rsidR="007851AA" w:rsidRPr="00B45C2B" w:rsidRDefault="008A2E22" w:rsidP="007851AA">
      <w:pPr>
        <w:pStyle w:val="Paragrafi"/>
        <w:rPr>
          <w:lang w:val="it-IT"/>
        </w:rPr>
      </w:pPr>
      <w:r>
        <w:rPr>
          <w:lang w:val="it-IT"/>
        </w:rPr>
        <w:t>i) Marrëveshja vjetore e rregulluar e transmetimit të energjisë e</w:t>
      </w:r>
      <w:r w:rsidR="007851AA" w:rsidRPr="00B45C2B">
        <w:rPr>
          <w:lang w:val="it-IT"/>
        </w:rPr>
        <w:t>lektrike mes KPGJ-së dhe OST-së, sipas kërkesës së KPGJ</w:t>
      </w:r>
      <w:r w:rsidR="007A72EE">
        <w:rPr>
          <w:lang w:val="it-IT"/>
        </w:rPr>
        <w:t>-së</w:t>
      </w:r>
      <w:r w:rsidR="007851AA" w:rsidRPr="00B45C2B">
        <w:rPr>
          <w:lang w:val="it-IT"/>
        </w:rPr>
        <w:t>;</w:t>
      </w:r>
    </w:p>
    <w:p w:rsidR="007851AA" w:rsidRPr="00B45C2B" w:rsidRDefault="008A2E22" w:rsidP="007851AA">
      <w:pPr>
        <w:pStyle w:val="Paragrafi"/>
        <w:rPr>
          <w:lang w:val="it-IT"/>
        </w:rPr>
      </w:pPr>
      <w:r>
        <w:rPr>
          <w:lang w:val="it-IT"/>
        </w:rPr>
        <w:t>ii) Marrëveshjet e rregulluara vjetore për shërbimet n</w:t>
      </w:r>
      <w:r w:rsidR="007851AA" w:rsidRPr="00B45C2B">
        <w:rPr>
          <w:lang w:val="it-IT"/>
        </w:rPr>
        <w:t>dihmëse ndërmjet OST-së dhe KPGJ-ve, sipas kërkesës së OST</w:t>
      </w:r>
      <w:r w:rsidR="007A72EE">
        <w:rPr>
          <w:lang w:val="it-IT"/>
        </w:rPr>
        <w:t>-së</w:t>
      </w:r>
      <w:r w:rsidR="007851AA" w:rsidRPr="00B45C2B">
        <w:rPr>
          <w:lang w:val="it-IT"/>
        </w:rPr>
        <w:t>;</w:t>
      </w:r>
    </w:p>
    <w:p w:rsidR="007851AA" w:rsidRPr="00B45C2B" w:rsidRDefault="008A2E22" w:rsidP="007851AA">
      <w:pPr>
        <w:pStyle w:val="Paragrafi"/>
        <w:rPr>
          <w:lang w:val="it-IT"/>
        </w:rPr>
      </w:pPr>
      <w:r>
        <w:rPr>
          <w:lang w:val="it-IT"/>
        </w:rPr>
        <w:t>iii) Marrëveshjet e rregulluara të shërbimit të t</w:t>
      </w:r>
      <w:r w:rsidR="007851AA" w:rsidRPr="00B45C2B">
        <w:rPr>
          <w:lang w:val="it-IT"/>
        </w:rPr>
        <w:t>ransmetimit me tarifa të rregulluar</w:t>
      </w:r>
      <w:r>
        <w:rPr>
          <w:lang w:val="it-IT"/>
        </w:rPr>
        <w:t>a të transmetimit ndërmjet çdo pje</w:t>
      </w:r>
      <w:r w:rsidR="007851AA" w:rsidRPr="00B45C2B">
        <w:rPr>
          <w:lang w:val="it-IT"/>
        </w:rPr>
        <w:t>s</w:t>
      </w:r>
      <w:r>
        <w:rPr>
          <w:lang w:val="it-IT"/>
        </w:rPr>
        <w:t>ëmarrësi t</w:t>
      </w:r>
      <w:r w:rsidR="007851AA" w:rsidRPr="00B45C2B">
        <w:rPr>
          <w:lang w:val="it-IT"/>
        </w:rPr>
        <w:t>regu që kërko</w:t>
      </w:r>
      <w:r w:rsidR="007A72EE">
        <w:rPr>
          <w:lang w:val="it-IT"/>
        </w:rPr>
        <w:t>n kë</w:t>
      </w:r>
      <w:r w:rsidR="007851AA" w:rsidRPr="00B45C2B">
        <w:rPr>
          <w:lang w:val="it-IT"/>
        </w:rPr>
        <w:t>të shërbim mbi ba</w:t>
      </w:r>
      <w:r>
        <w:rPr>
          <w:lang w:val="it-IT"/>
        </w:rPr>
        <w:t>za jo</w:t>
      </w:r>
      <w:r w:rsidR="007851AA" w:rsidRPr="00B45C2B">
        <w:rPr>
          <w:lang w:val="it-IT"/>
        </w:rPr>
        <w:t>diskriminuese;</w:t>
      </w:r>
    </w:p>
    <w:p w:rsidR="007851AA" w:rsidRPr="00B45C2B" w:rsidRDefault="007851AA" w:rsidP="007851AA">
      <w:pPr>
        <w:pStyle w:val="Paragrafi"/>
        <w:rPr>
          <w:lang w:val="it-IT"/>
        </w:rPr>
      </w:pPr>
      <w:r w:rsidRPr="00B45C2B">
        <w:rPr>
          <w:lang w:val="it-IT"/>
        </w:rPr>
        <w:t>iv) Marrëveshja e shërbimit të konsulencës lidhur me kompe</w:t>
      </w:r>
      <w:r w:rsidR="009D4C3D">
        <w:rPr>
          <w:lang w:val="it-IT"/>
        </w:rPr>
        <w:t>n</w:t>
      </w:r>
      <w:r w:rsidRPr="00B45C2B">
        <w:rPr>
          <w:lang w:val="it-IT"/>
        </w:rPr>
        <w:t>simin që i jep KSH–ja OST–së, për shërbimin që OST</w:t>
      </w:r>
      <w:r w:rsidR="007A72EE">
        <w:rPr>
          <w:lang w:val="it-IT"/>
        </w:rPr>
        <w:t>-ja</w:t>
      </w:r>
      <w:r w:rsidRPr="00B45C2B">
        <w:rPr>
          <w:lang w:val="it-IT"/>
        </w:rPr>
        <w:t xml:space="preserve"> i jep në procesin e sigurimit të furnizimit me energji elektrike nga burimet e vendit dhe të huaja; </w:t>
      </w:r>
    </w:p>
    <w:p w:rsidR="007851AA" w:rsidRPr="00B45C2B" w:rsidRDefault="009D4C3D" w:rsidP="007851AA">
      <w:pPr>
        <w:pStyle w:val="Paragrafi"/>
        <w:rPr>
          <w:lang w:val="it-IT"/>
        </w:rPr>
      </w:pPr>
      <w:r>
        <w:rPr>
          <w:lang w:val="it-IT"/>
        </w:rPr>
        <w:t>v) Marrëveshjet e r</w:t>
      </w:r>
      <w:r w:rsidR="007851AA" w:rsidRPr="00B45C2B">
        <w:rPr>
          <w:lang w:val="it-IT"/>
        </w:rPr>
        <w:t>regulluara të</w:t>
      </w:r>
      <w:r>
        <w:rPr>
          <w:lang w:val="it-IT"/>
        </w:rPr>
        <w:t xml:space="preserve"> eksporteve të licencuara të energjisë e</w:t>
      </w:r>
      <w:r w:rsidR="007851AA" w:rsidRPr="00B45C2B">
        <w:rPr>
          <w:lang w:val="it-IT"/>
        </w:rPr>
        <w:t>lek</w:t>
      </w:r>
      <w:r>
        <w:rPr>
          <w:lang w:val="it-IT"/>
        </w:rPr>
        <w:t>trike ndërmjet KPGJ-ve ose çdo p</w:t>
      </w:r>
      <w:r w:rsidR="007851AA" w:rsidRPr="00B45C2B">
        <w:rPr>
          <w:lang w:val="it-IT"/>
        </w:rPr>
        <w:t>rodhuesi të vendosur në Shqipëri dhe çdo blerës</w:t>
      </w:r>
      <w:r w:rsidR="007A72EE">
        <w:rPr>
          <w:lang w:val="it-IT"/>
        </w:rPr>
        <w:t>i të vendosur jashtë Shqipërisë.</w:t>
      </w:r>
    </w:p>
    <w:p w:rsidR="007851AA" w:rsidRPr="00B45C2B" w:rsidRDefault="009D4C3D" w:rsidP="007851AA">
      <w:pPr>
        <w:pStyle w:val="Paragrafi"/>
        <w:rPr>
          <w:lang w:val="it-IT"/>
        </w:rPr>
      </w:pPr>
      <w:r>
        <w:rPr>
          <w:lang w:val="it-IT"/>
        </w:rPr>
        <w:t>d) Vlerëson aplikimet nga klientët tariforë</w:t>
      </w:r>
      <w:r w:rsidR="007851AA" w:rsidRPr="00B45C2B">
        <w:rPr>
          <w:lang w:val="it-IT"/>
        </w:rPr>
        <w:t xml:space="preserve"> që plotësojnë nivelin e kërkuar të konsumit për t’u bërë </w:t>
      </w:r>
      <w:r>
        <w:rPr>
          <w:lang w:val="it-IT"/>
        </w:rPr>
        <w:t>klientë të k</w:t>
      </w:r>
      <w:r w:rsidR="007851AA" w:rsidRPr="00B45C2B">
        <w:rPr>
          <w:lang w:val="it-IT"/>
        </w:rPr>
        <w:t>ualifikuar sipas LSE-së.</w:t>
      </w:r>
    </w:p>
    <w:p w:rsidR="007851AA" w:rsidRPr="00B45C2B" w:rsidRDefault="007851AA" w:rsidP="007851AA">
      <w:pPr>
        <w:pStyle w:val="Paragrafi"/>
        <w:rPr>
          <w:lang w:val="it-IT"/>
        </w:rPr>
      </w:pPr>
      <w:r w:rsidRPr="00B45C2B">
        <w:rPr>
          <w:lang w:val="it-IT"/>
        </w:rPr>
        <w:t>e) Vlerëson aplikimet nga prodhuesit e energjisë el</w:t>
      </w:r>
      <w:r w:rsidR="009D4C3D">
        <w:rPr>
          <w:lang w:val="it-IT"/>
        </w:rPr>
        <w:t>ektrike që kërkojnë statusin e prodhuesit të privilegjuar të energjisë elektrike (“PP”) sipas n</w:t>
      </w:r>
      <w:r w:rsidRPr="00B45C2B">
        <w:rPr>
          <w:lang w:val="it-IT"/>
        </w:rPr>
        <w:t>enit 38 të LSE-së. Mënyra, kohëzgjatja, termat dhe kushtet sipas të cilave OST-ja mund t</w:t>
      </w:r>
      <w:r w:rsidR="009D4C3D">
        <w:rPr>
          <w:lang w:val="it-IT"/>
        </w:rPr>
        <w:t>’u japë trajtim prioritar dispe</w:t>
      </w:r>
      <w:r w:rsidR="009D4C3D" w:rsidRPr="00746E42">
        <w:t>ç</w:t>
      </w:r>
      <w:r w:rsidRPr="00B45C2B">
        <w:rPr>
          <w:lang w:val="it-IT"/>
        </w:rPr>
        <w:t>erues PPE-ve janë përcaktuar</w:t>
      </w:r>
      <w:r w:rsidR="006B112C">
        <w:rPr>
          <w:lang w:val="it-IT"/>
        </w:rPr>
        <w:t xml:space="preserve"> në Kodin e Operimit të Rrjetit.</w:t>
      </w:r>
    </w:p>
    <w:p w:rsidR="007851AA" w:rsidRPr="00B45C2B" w:rsidRDefault="007851AA" w:rsidP="007851AA">
      <w:pPr>
        <w:pStyle w:val="Paragrafi"/>
        <w:rPr>
          <w:lang w:val="it-IT"/>
        </w:rPr>
      </w:pPr>
      <w:r w:rsidRPr="00B45C2B">
        <w:rPr>
          <w:lang w:val="it-IT"/>
        </w:rPr>
        <w:t xml:space="preserve">f) </w:t>
      </w:r>
      <w:r>
        <w:rPr>
          <w:lang w:val="it-IT"/>
        </w:rPr>
        <w:t>Licenc</w:t>
      </w:r>
      <w:r w:rsidRPr="00B45C2B">
        <w:rPr>
          <w:lang w:val="it-IT"/>
        </w:rPr>
        <w:t>on ndërtimin dhe operimin e PVE-v</w:t>
      </w:r>
      <w:r w:rsidR="006B112C">
        <w:rPr>
          <w:lang w:val="it-IT"/>
        </w:rPr>
        <w:t>e, PP-ve dhe PKE-ve sipas LSE-së</w:t>
      </w:r>
      <w:r w:rsidRPr="00B45C2B">
        <w:rPr>
          <w:lang w:val="it-IT"/>
        </w:rPr>
        <w:t xml:space="preserve"> d</w:t>
      </w:r>
      <w:r w:rsidR="009D4C3D">
        <w:rPr>
          <w:lang w:val="it-IT"/>
        </w:rPr>
        <w:t>he rregullave transparente e jodiskriminuese të licenc</w:t>
      </w:r>
      <w:r w:rsidRPr="00B45C2B">
        <w:rPr>
          <w:lang w:val="it-IT"/>
        </w:rPr>
        <w:t>imit të adoptuara nga ERE.</w:t>
      </w:r>
    </w:p>
    <w:p w:rsidR="007851AA" w:rsidRDefault="007851AA" w:rsidP="007851AA">
      <w:pPr>
        <w:pStyle w:val="Paragrafi"/>
        <w:rPr>
          <w:lang w:val="it-IT"/>
        </w:rPr>
      </w:pPr>
      <w:r w:rsidRPr="00B45C2B">
        <w:rPr>
          <w:lang w:val="it-IT"/>
        </w:rPr>
        <w:t>j) Vlerëso</w:t>
      </w:r>
      <w:r w:rsidR="006B112C">
        <w:rPr>
          <w:lang w:val="it-IT"/>
        </w:rPr>
        <w:t>n dhe miraton m</w:t>
      </w:r>
      <w:r w:rsidR="009D4C3D">
        <w:rPr>
          <w:lang w:val="it-IT"/>
        </w:rPr>
        <w:t>arrëveshjet për blerje dhe shitje të e</w:t>
      </w:r>
      <w:r w:rsidRPr="00B45C2B">
        <w:rPr>
          <w:lang w:val="it-IT"/>
        </w:rPr>
        <w:t>ne</w:t>
      </w:r>
      <w:r w:rsidR="009D4C3D">
        <w:rPr>
          <w:lang w:val="it-IT"/>
        </w:rPr>
        <w:t>rgjisë, midis çdo PPE ose PKE të licencuar që ka kapacitet më</w:t>
      </w:r>
      <w:r w:rsidR="006B112C">
        <w:rPr>
          <w:lang w:val="it-IT"/>
        </w:rPr>
        <w:t xml:space="preserve"> të madh se 5 MW dhe</w:t>
      </w:r>
      <w:r w:rsidRPr="00B45C2B">
        <w:rPr>
          <w:lang w:val="it-IT"/>
        </w:rPr>
        <w:t xml:space="preserve"> kompanive që kanë a</w:t>
      </w:r>
      <w:r w:rsidR="009D4C3D">
        <w:rPr>
          <w:lang w:val="it-IT"/>
        </w:rPr>
        <w:t>ktivitetin e shpërndarjes, që k</w:t>
      </w:r>
      <w:r w:rsidR="009D4C3D" w:rsidRPr="00746E42">
        <w:t>ë</w:t>
      </w:r>
      <w:r w:rsidRPr="00B45C2B">
        <w:rPr>
          <w:lang w:val="it-IT"/>
        </w:rPr>
        <w:t>të energji e planifikon për shitje të mëtejshm</w:t>
      </w:r>
      <w:r w:rsidR="009D4C3D">
        <w:rPr>
          <w:lang w:val="it-IT"/>
        </w:rPr>
        <w:t>e</w:t>
      </w:r>
      <w:r w:rsidR="006B112C">
        <w:rPr>
          <w:lang w:val="it-IT"/>
        </w:rPr>
        <w:t xml:space="preserve"> te</w:t>
      </w:r>
      <w:r w:rsidR="009D4C3D">
        <w:rPr>
          <w:lang w:val="it-IT"/>
        </w:rPr>
        <w:t xml:space="preserve"> klientët tariforë</w:t>
      </w:r>
      <w:r w:rsidRPr="00B45C2B">
        <w:rPr>
          <w:lang w:val="it-IT"/>
        </w:rPr>
        <w:t>. Ky vlerësim do të marrë si duhet në konsideratë parimet e planifikimit me kosto të ulët, nevojat e Shqipërisë për diversitet të lëndëve djegëse dhe siguri të furnizimit. Ky vlerësim do të reflektojë rekomandimet e MTT-së që nevojat për energji elektrike të Shqipërisë përtej ka</w:t>
      </w:r>
      <w:r w:rsidR="009D4C3D">
        <w:rPr>
          <w:lang w:val="it-IT"/>
        </w:rPr>
        <w:t>pacitetit ekzistues hidroenergje</w:t>
      </w:r>
      <w:r w:rsidRPr="00B45C2B">
        <w:rPr>
          <w:lang w:val="it-IT"/>
        </w:rPr>
        <w:t>tik të plotësohen me metodën e furnizimit të balancuar</w:t>
      </w:r>
      <w:r w:rsidR="009D4C3D">
        <w:rPr>
          <w:lang w:val="it-IT"/>
        </w:rPr>
        <w:t>,</w:t>
      </w:r>
      <w:r w:rsidRPr="00B45C2B">
        <w:rPr>
          <w:lang w:val="it-IT"/>
        </w:rPr>
        <w:t xml:space="preserve"> e cila realizohet kryesisht me kontrata PPA</w:t>
      </w:r>
      <w:r w:rsidR="009D4C3D">
        <w:rPr>
          <w:lang w:val="it-IT"/>
        </w:rPr>
        <w:t>-ve</w:t>
      </w:r>
      <w:r w:rsidRPr="00B45C2B">
        <w:rPr>
          <w:lang w:val="it-IT"/>
        </w:rPr>
        <w:t xml:space="preserve"> afatshkurtra, afatmesme dhe afatgjata të përshtatshme në mënyrë të tillë që </w:t>
      </w:r>
      <w:r w:rsidR="006B112C">
        <w:rPr>
          <w:lang w:val="it-IT"/>
        </w:rPr>
        <w:t>shuma e të gjithë këtyre PPA-</w:t>
      </w:r>
      <w:r w:rsidRPr="00B45C2B">
        <w:rPr>
          <w:lang w:val="it-IT"/>
        </w:rPr>
        <w:t xml:space="preserve">ve të mos kalojë një të tretën e nevojave vjetore për energji të Shqipërisë. Kufizimi prej një të tretën do të vlerësohet periodikisht nga ERE për të përcaktuar nëse vazhdon të reflektojë një balancë të mirë. </w:t>
      </w:r>
    </w:p>
    <w:p w:rsidR="007851AA" w:rsidRPr="00B45C2B" w:rsidRDefault="007851AA" w:rsidP="007851AA">
      <w:pPr>
        <w:pStyle w:val="Paragrafi"/>
        <w:rPr>
          <w:lang w:val="it-IT"/>
        </w:rPr>
      </w:pPr>
      <w:r w:rsidRPr="00B45C2B">
        <w:rPr>
          <w:lang w:val="it-IT"/>
        </w:rPr>
        <w:t>k) Zgjidh të gj</w:t>
      </w:r>
      <w:r>
        <w:rPr>
          <w:lang w:val="it-IT"/>
        </w:rPr>
        <w:t>ith</w:t>
      </w:r>
      <w:r w:rsidR="009D4C3D">
        <w:rPr>
          <w:lang w:val="it-IT"/>
        </w:rPr>
        <w:t>a</w:t>
      </w:r>
      <w:r w:rsidR="006B112C">
        <w:rPr>
          <w:lang w:val="it-IT"/>
        </w:rPr>
        <w:t xml:space="preserve"> mosmarrëveshjet ndërmjet</w:t>
      </w:r>
      <w:r>
        <w:rPr>
          <w:lang w:val="it-IT"/>
        </w:rPr>
        <w:t xml:space="preserve"> pjesëmarrësve të t</w:t>
      </w:r>
      <w:r w:rsidR="009D4C3D">
        <w:rPr>
          <w:lang w:val="it-IT"/>
        </w:rPr>
        <w:t>regut dhe ndërmjet p</w:t>
      </w:r>
      <w:r w:rsidRPr="00B45C2B">
        <w:rPr>
          <w:lang w:val="it-IT"/>
        </w:rPr>
        <w:t>jes</w:t>
      </w:r>
      <w:r w:rsidR="009D4C3D">
        <w:rPr>
          <w:lang w:val="it-IT"/>
        </w:rPr>
        <w:t>ëmarrësve të tregut dhe klientëve tariforë, përfshirë kë</w:t>
      </w:r>
      <w:r w:rsidRPr="00B45C2B">
        <w:rPr>
          <w:lang w:val="it-IT"/>
        </w:rPr>
        <w:t>tu çdo mosma</w:t>
      </w:r>
      <w:r w:rsidR="009D4C3D">
        <w:rPr>
          <w:lang w:val="it-IT"/>
        </w:rPr>
        <w:t>rrëveshje lidhur me aksesin në sistemin e t</w:t>
      </w:r>
      <w:r w:rsidRPr="00B45C2B">
        <w:rPr>
          <w:lang w:val="it-IT"/>
        </w:rPr>
        <w:t>ransmetimit. Kjo dispozitë nuk ka për qëllim kufizimin e palëve për t</w:t>
      </w:r>
      <w:r w:rsidR="009D4C3D">
        <w:rPr>
          <w:lang w:val="it-IT"/>
        </w:rPr>
        <w:t>’</w:t>
      </w:r>
      <w:r w:rsidRPr="00B45C2B">
        <w:rPr>
          <w:lang w:val="it-IT"/>
        </w:rPr>
        <w:t>i z</w:t>
      </w:r>
      <w:r w:rsidR="006B112C">
        <w:rPr>
          <w:lang w:val="it-IT"/>
        </w:rPr>
        <w:t>gjidhur mosmarrëveshjet nëpërmje</w:t>
      </w:r>
      <w:r w:rsidRPr="00B45C2B">
        <w:rPr>
          <w:lang w:val="it-IT"/>
        </w:rPr>
        <w:t>t arbitrazhit apo gjykatës.</w:t>
      </w:r>
    </w:p>
    <w:p w:rsidR="007851AA" w:rsidRPr="00B45C2B" w:rsidRDefault="007851AA" w:rsidP="007851AA">
      <w:pPr>
        <w:pStyle w:val="Paragrafi"/>
        <w:rPr>
          <w:lang w:val="it-IT"/>
        </w:rPr>
      </w:pPr>
    </w:p>
    <w:p w:rsidR="007851AA" w:rsidRPr="00B45C2B" w:rsidRDefault="007851AA" w:rsidP="007851AA">
      <w:pPr>
        <w:pStyle w:val="KapitulliTitull"/>
        <w:rPr>
          <w:lang w:val="it-IT"/>
        </w:rPr>
      </w:pPr>
      <w:bookmarkStart w:id="5" w:name="_Toc94285970"/>
      <w:bookmarkStart w:id="6" w:name="_Toc94286516"/>
      <w:r w:rsidRPr="00B45C2B">
        <w:rPr>
          <w:lang w:val="it-IT"/>
        </w:rPr>
        <w:t xml:space="preserve">KAPITULLI III </w:t>
      </w:r>
    </w:p>
    <w:p w:rsidR="007851AA" w:rsidRPr="00B45C2B" w:rsidRDefault="007851AA" w:rsidP="007851AA">
      <w:pPr>
        <w:pStyle w:val="KapitulliTitull"/>
        <w:rPr>
          <w:lang w:val="it-IT"/>
        </w:rPr>
      </w:pPr>
      <w:r w:rsidRPr="00B45C2B">
        <w:rPr>
          <w:lang w:val="it-IT"/>
        </w:rPr>
        <w:t>OPERIMET BAZË TË TREGUT PËR PËRSHTATJEN E NGARKESËS ME BURIMET</w:t>
      </w:r>
      <w:bookmarkEnd w:id="5"/>
      <w:bookmarkEnd w:id="6"/>
    </w:p>
    <w:p w:rsidR="007851AA" w:rsidRPr="00B45C2B" w:rsidRDefault="007851AA" w:rsidP="007851AA">
      <w:pPr>
        <w:pStyle w:val="Paragrafi"/>
        <w:ind w:firstLine="0"/>
        <w:rPr>
          <w:lang w:val="it-IT"/>
        </w:rPr>
      </w:pPr>
    </w:p>
    <w:p w:rsidR="007851AA" w:rsidRPr="00B45C2B" w:rsidRDefault="007851AA" w:rsidP="007851AA">
      <w:pPr>
        <w:pStyle w:val="NeniNr"/>
        <w:rPr>
          <w:lang w:val="it-IT"/>
        </w:rPr>
      </w:pPr>
      <w:r w:rsidRPr="00B45C2B">
        <w:rPr>
          <w:lang w:val="it-IT"/>
        </w:rPr>
        <w:t xml:space="preserve">Neni 11 </w:t>
      </w:r>
    </w:p>
    <w:p w:rsidR="007851AA" w:rsidRPr="00B45C2B" w:rsidRDefault="009D4C3D" w:rsidP="007851AA">
      <w:pPr>
        <w:pStyle w:val="NeniTitull"/>
        <w:rPr>
          <w:lang w:val="it-IT"/>
        </w:rPr>
      </w:pPr>
      <w:r>
        <w:rPr>
          <w:lang w:val="it-IT"/>
        </w:rPr>
        <w:t>Viti në avancë: Krijimi i tregut vjetor të e</w:t>
      </w:r>
      <w:r w:rsidR="007851AA" w:rsidRPr="00B45C2B">
        <w:rPr>
          <w:lang w:val="it-IT"/>
        </w:rPr>
        <w:t>nergjisë</w:t>
      </w:r>
    </w:p>
    <w:p w:rsidR="007851AA" w:rsidRPr="00B45C2B" w:rsidRDefault="007851AA" w:rsidP="007851AA">
      <w:pPr>
        <w:pStyle w:val="Paragrafi"/>
        <w:rPr>
          <w:lang w:val="it-IT"/>
        </w:rPr>
      </w:pPr>
    </w:p>
    <w:p w:rsidR="007851AA" w:rsidRPr="00B45C2B" w:rsidRDefault="009D4C3D" w:rsidP="007851AA">
      <w:pPr>
        <w:pStyle w:val="Paragrafi"/>
        <w:rPr>
          <w:lang w:val="it-IT"/>
        </w:rPr>
      </w:pPr>
      <w:r>
        <w:rPr>
          <w:lang w:val="it-IT"/>
        </w:rPr>
        <w:t>1. OST-ja do të kryejë</w:t>
      </w:r>
      <w:r w:rsidR="007851AA" w:rsidRPr="00B45C2B">
        <w:rPr>
          <w:lang w:val="it-IT"/>
        </w:rPr>
        <w:t xml:space="preserve"> çdo vit një studim për operimin e p</w:t>
      </w:r>
      <w:r>
        <w:rPr>
          <w:lang w:val="it-IT"/>
        </w:rPr>
        <w:t>arashikuar të s</w:t>
      </w:r>
      <w:r w:rsidR="007851AA" w:rsidRPr="00B45C2B">
        <w:rPr>
          <w:lang w:val="it-IT"/>
        </w:rPr>
        <w:t xml:space="preserve">istemit  </w:t>
      </w:r>
      <w:r>
        <w:rPr>
          <w:lang w:val="it-IT"/>
        </w:rPr>
        <w:t>elek</w:t>
      </w:r>
      <w:r w:rsidR="006B112C">
        <w:rPr>
          <w:lang w:val="it-IT"/>
        </w:rPr>
        <w:t xml:space="preserve">troenergjetik në vitin në </w:t>
      </w:r>
      <w:r w:rsidR="006B112C" w:rsidRPr="00E756F4">
        <w:rPr>
          <w:lang w:val="it-IT"/>
        </w:rPr>
        <w:t>avanc</w:t>
      </w:r>
      <w:r w:rsidR="006B112C" w:rsidRPr="00E756F4">
        <w:rPr>
          <w:rFonts w:cs="MS Mincho"/>
          <w:lang w:val="it-IT"/>
        </w:rPr>
        <w:t>ë</w:t>
      </w:r>
      <w:r>
        <w:rPr>
          <w:lang w:val="it-IT"/>
        </w:rPr>
        <w:t xml:space="preserve"> (Studimi v</w:t>
      </w:r>
      <w:r w:rsidR="007851AA" w:rsidRPr="00B45C2B">
        <w:rPr>
          <w:lang w:val="it-IT"/>
        </w:rPr>
        <w:t>jetor). Ky studim do të përfundohet dhe do të jetë në formë dhe përmbajtje sipas përcaktimeve të Kodit të Sistemit të Transmetimit. Studimi do të bazohet në bazë të informacioneve të siguruara nga pjesëm</w:t>
      </w:r>
      <w:r>
        <w:rPr>
          <w:lang w:val="it-IT"/>
        </w:rPr>
        <w:t>arrësit e TE</w:t>
      </w:r>
      <w:r w:rsidR="00A63BB6">
        <w:rPr>
          <w:lang w:val="it-IT"/>
        </w:rPr>
        <w:t>,</w:t>
      </w:r>
      <w:r>
        <w:rPr>
          <w:lang w:val="it-IT"/>
        </w:rPr>
        <w:t xml:space="preserve"> të përshkruara në s</w:t>
      </w:r>
      <w:r w:rsidR="007851AA" w:rsidRPr="00B45C2B">
        <w:rPr>
          <w:lang w:val="it-IT"/>
        </w:rPr>
        <w:t>htojcën A të këtyre rregullave dhe duhet të përmbajë edhe:</w:t>
      </w:r>
    </w:p>
    <w:p w:rsidR="007851AA" w:rsidRPr="00B45C2B" w:rsidRDefault="007851AA" w:rsidP="007851AA">
      <w:pPr>
        <w:pStyle w:val="Paragrafi"/>
        <w:rPr>
          <w:lang w:val="it-IT"/>
        </w:rPr>
      </w:pPr>
      <w:r w:rsidRPr="00B45C2B">
        <w:rPr>
          <w:lang w:val="it-IT"/>
        </w:rPr>
        <w:t>- parashikimin e kërkesës në terësi për energji elektrike për çdo muaj dhe vit në bazë të informacioneve të KSh</w:t>
      </w:r>
      <w:r w:rsidR="00A63BB6">
        <w:rPr>
          <w:lang w:val="it-IT"/>
        </w:rPr>
        <w:t>-së</w:t>
      </w:r>
      <w:r w:rsidRPr="00B45C2B">
        <w:rPr>
          <w:lang w:val="it-IT"/>
        </w:rPr>
        <w:t xml:space="preserve"> dhe KK</w:t>
      </w:r>
      <w:r w:rsidR="00A63BB6">
        <w:rPr>
          <w:lang w:val="it-IT"/>
        </w:rPr>
        <w:t>-së</w:t>
      </w:r>
      <w:r w:rsidRPr="00B45C2B">
        <w:rPr>
          <w:lang w:val="it-IT"/>
        </w:rPr>
        <w:t>;</w:t>
      </w:r>
    </w:p>
    <w:p w:rsidR="00C2196D" w:rsidRPr="00B45C2B" w:rsidRDefault="007851AA" w:rsidP="009D4C3D">
      <w:pPr>
        <w:pStyle w:val="Paragrafi"/>
        <w:rPr>
          <w:lang w:val="it-IT"/>
        </w:rPr>
      </w:pPr>
      <w:r w:rsidRPr="00B45C2B">
        <w:rPr>
          <w:lang w:val="it-IT"/>
        </w:rPr>
        <w:t>- parashikimin e ndërprerjeve (kufizimeve) të energjisë elektrike për çdo muaj dhe vit sipas planeve të ndërprerjeve të hartuara nga KSh</w:t>
      </w:r>
      <w:r w:rsidR="009D4C3D">
        <w:rPr>
          <w:lang w:val="it-IT"/>
        </w:rPr>
        <w:t>-s</w:t>
      </w:r>
      <w:r w:rsidR="009D4C3D" w:rsidRPr="00746E42">
        <w:t>ë</w:t>
      </w:r>
      <w:r w:rsidRPr="00B45C2B">
        <w:rPr>
          <w:lang w:val="it-IT"/>
        </w:rPr>
        <w:t xml:space="preserve"> dhe KK</w:t>
      </w:r>
      <w:r w:rsidR="009D4C3D">
        <w:rPr>
          <w:lang w:val="it-IT"/>
        </w:rPr>
        <w:t>-së</w:t>
      </w:r>
      <w:r w:rsidRPr="00B45C2B">
        <w:rPr>
          <w:lang w:val="it-IT"/>
        </w:rPr>
        <w:t>;</w:t>
      </w:r>
    </w:p>
    <w:p w:rsidR="007851AA" w:rsidRPr="00B45C2B" w:rsidRDefault="007851AA" w:rsidP="007851AA">
      <w:pPr>
        <w:pStyle w:val="Paragrafi"/>
        <w:rPr>
          <w:lang w:val="it-IT"/>
        </w:rPr>
      </w:pPr>
      <w:r w:rsidRPr="00B45C2B">
        <w:rPr>
          <w:lang w:val="it-IT"/>
        </w:rPr>
        <w:t>- parashikimin</w:t>
      </w:r>
      <w:r w:rsidRPr="00B45C2B" w:rsidDel="00956627">
        <w:rPr>
          <w:lang w:val="it-IT"/>
        </w:rPr>
        <w:t xml:space="preserve"> </w:t>
      </w:r>
      <w:r w:rsidR="009D4C3D">
        <w:rPr>
          <w:lang w:val="it-IT"/>
        </w:rPr>
        <w:t>e pikut të ngarkesës në t</w:t>
      </w:r>
      <w:r w:rsidRPr="00B45C2B">
        <w:rPr>
          <w:lang w:val="it-IT"/>
        </w:rPr>
        <w:t>ransmetim (pra deri në nivelin 110 kV në pikat ku lidhen rrjetat shpërndarëse të KSh</w:t>
      </w:r>
      <w:r w:rsidR="009D4C3D">
        <w:rPr>
          <w:lang w:val="it-IT"/>
        </w:rPr>
        <w:t>-së</w:t>
      </w:r>
      <w:r w:rsidRPr="00B45C2B">
        <w:rPr>
          <w:lang w:val="it-IT"/>
        </w:rPr>
        <w:t xml:space="preserve">) për çdo muaj, </w:t>
      </w:r>
      <w:r w:rsidRPr="00B45C2B" w:rsidDel="00956627">
        <w:rPr>
          <w:lang w:val="it-IT"/>
        </w:rPr>
        <w:t xml:space="preserve"> </w:t>
      </w:r>
      <w:r w:rsidRPr="00B45C2B">
        <w:rPr>
          <w:lang w:val="it-IT"/>
        </w:rPr>
        <w:t>në bazë të informacioneve të KSh</w:t>
      </w:r>
      <w:r w:rsidR="009D4C3D">
        <w:rPr>
          <w:lang w:val="it-IT"/>
        </w:rPr>
        <w:t>-së</w:t>
      </w:r>
      <w:r w:rsidRPr="00B45C2B">
        <w:rPr>
          <w:lang w:val="it-IT"/>
        </w:rPr>
        <w:t xml:space="preserve"> dhe KK</w:t>
      </w:r>
      <w:r w:rsidR="009D4C3D">
        <w:rPr>
          <w:lang w:val="it-IT"/>
        </w:rPr>
        <w:t>-së</w:t>
      </w:r>
      <w:r w:rsidRPr="00B45C2B">
        <w:rPr>
          <w:lang w:val="it-IT"/>
        </w:rPr>
        <w:t xml:space="preserve">, në bazë të </w:t>
      </w:r>
      <w:r w:rsidRPr="00B45C2B" w:rsidDel="00656921">
        <w:rPr>
          <w:lang w:val="it-IT"/>
        </w:rPr>
        <w:t>ngarkesa</w:t>
      </w:r>
      <w:r w:rsidRPr="00B45C2B">
        <w:rPr>
          <w:lang w:val="it-IT"/>
        </w:rPr>
        <w:t>ve</w:t>
      </w:r>
      <w:r w:rsidRPr="00B45C2B" w:rsidDel="00656921">
        <w:rPr>
          <w:lang w:val="it-IT"/>
        </w:rPr>
        <w:t xml:space="preserve"> pik t</w:t>
      </w:r>
      <w:r w:rsidRPr="00B45C2B">
        <w:rPr>
          <w:lang w:val="it-IT"/>
        </w:rPr>
        <w:t>ë</w:t>
      </w:r>
      <w:r w:rsidRPr="00B45C2B" w:rsidDel="00656921">
        <w:rPr>
          <w:lang w:val="it-IT"/>
        </w:rPr>
        <w:t xml:space="preserve"> parashikuara nga KSh p</w:t>
      </w:r>
      <w:r w:rsidRPr="00B45C2B">
        <w:rPr>
          <w:lang w:val="it-IT"/>
        </w:rPr>
        <w:t>ë</w:t>
      </w:r>
      <w:r w:rsidRPr="00B45C2B" w:rsidDel="00656921">
        <w:rPr>
          <w:lang w:val="it-IT"/>
        </w:rPr>
        <w:t xml:space="preserve">r </w:t>
      </w:r>
      <w:r w:rsidRPr="00B45C2B">
        <w:rPr>
          <w:lang w:val="it-IT"/>
        </w:rPr>
        <w:t>ç</w:t>
      </w:r>
      <w:r w:rsidRPr="00B45C2B" w:rsidDel="00656921">
        <w:rPr>
          <w:lang w:val="it-IT"/>
        </w:rPr>
        <w:t>do zbarr</w:t>
      </w:r>
      <w:r w:rsidRPr="00B45C2B">
        <w:rPr>
          <w:lang w:val="it-IT"/>
        </w:rPr>
        <w:t>ë</w:t>
      </w:r>
      <w:r w:rsidRPr="00B45C2B" w:rsidDel="00656921">
        <w:rPr>
          <w:lang w:val="it-IT"/>
        </w:rPr>
        <w:t xml:space="preserve"> 110 kV</w:t>
      </w:r>
      <w:r w:rsidR="009D4C3D">
        <w:rPr>
          <w:lang w:val="it-IT"/>
        </w:rPr>
        <w:t xml:space="preserve"> dhe koeficientëve të njëkoh</w:t>
      </w:r>
      <w:r w:rsidRPr="00B45C2B">
        <w:rPr>
          <w:lang w:val="it-IT"/>
        </w:rPr>
        <w:t>shmërisë të paraqitura prej tyre;</w:t>
      </w:r>
    </w:p>
    <w:p w:rsidR="007851AA" w:rsidRPr="00B45C2B" w:rsidRDefault="007851AA" w:rsidP="007851AA">
      <w:pPr>
        <w:pStyle w:val="Paragrafi"/>
        <w:rPr>
          <w:lang w:val="it-IT"/>
        </w:rPr>
      </w:pPr>
      <w:r w:rsidRPr="00B45C2B">
        <w:rPr>
          <w:lang w:val="it-IT"/>
        </w:rPr>
        <w:t>- parashikimin</w:t>
      </w:r>
      <w:r w:rsidRPr="00B45C2B" w:rsidDel="00956627">
        <w:rPr>
          <w:lang w:val="it-IT"/>
        </w:rPr>
        <w:t xml:space="preserve"> </w:t>
      </w:r>
      <w:r w:rsidR="009D4C3D">
        <w:rPr>
          <w:lang w:val="it-IT"/>
        </w:rPr>
        <w:t>e grafikë</w:t>
      </w:r>
      <w:r w:rsidRPr="00B45C2B">
        <w:rPr>
          <w:lang w:val="it-IT"/>
        </w:rPr>
        <w:t xml:space="preserve">ve të përafërt të ngarkesave të sistemit në bazë të </w:t>
      </w:r>
      <w:r w:rsidR="009D4C3D">
        <w:rPr>
          <w:lang w:val="it-IT"/>
        </w:rPr>
        <w:t>grafikëve të përafë</w:t>
      </w:r>
      <w:r w:rsidRPr="00B45C2B">
        <w:rPr>
          <w:lang w:val="it-IT"/>
        </w:rPr>
        <w:t>rta të ngarkesave për çdo zbarrë 110 kV, për çdo muaj;</w:t>
      </w:r>
    </w:p>
    <w:p w:rsidR="007851AA" w:rsidRPr="00B45C2B" w:rsidRDefault="007851AA" w:rsidP="007851AA">
      <w:pPr>
        <w:pStyle w:val="Paragrafi"/>
        <w:rPr>
          <w:lang w:val="it-IT"/>
        </w:rPr>
      </w:pPr>
      <w:r w:rsidRPr="00B45C2B">
        <w:rPr>
          <w:lang w:val="it-IT"/>
        </w:rPr>
        <w:t>- planifikimin e prodhimit të energjisë elektrike në tërë sistemin në bazë të informacioneve të KPGj dhe PPE dhe prodhuesve të tjerë</w:t>
      </w:r>
      <w:r w:rsidR="00A63BB6">
        <w:rPr>
          <w:lang w:val="it-IT"/>
        </w:rPr>
        <w:t>;</w:t>
      </w:r>
    </w:p>
    <w:p w:rsidR="007851AA" w:rsidRPr="00B45C2B" w:rsidRDefault="007851AA" w:rsidP="007851AA">
      <w:pPr>
        <w:pStyle w:val="Paragrafi"/>
        <w:rPr>
          <w:lang w:val="it-IT"/>
        </w:rPr>
      </w:pPr>
      <w:r w:rsidRPr="00B45C2B">
        <w:rPr>
          <w:lang w:val="it-IT"/>
        </w:rPr>
        <w:t>- duke marrë në konsideratë rëndësinë e prodhimi</w:t>
      </w:r>
      <w:r w:rsidR="009D4C3D">
        <w:rPr>
          <w:lang w:val="it-IT"/>
        </w:rPr>
        <w:t>t nga kaskada e l</w:t>
      </w:r>
      <w:r w:rsidRPr="00B45C2B">
        <w:rPr>
          <w:lang w:val="it-IT"/>
        </w:rPr>
        <w:t>umit Drin, OST bën verifikimin e informacionit</w:t>
      </w:r>
      <w:r w:rsidR="009D4C3D">
        <w:rPr>
          <w:lang w:val="it-IT"/>
        </w:rPr>
        <w:t xml:space="preserve"> të KPGj për prodhimin nga kjo kaskadë</w:t>
      </w:r>
      <w:r w:rsidRPr="00B45C2B">
        <w:rPr>
          <w:lang w:val="it-IT"/>
        </w:rPr>
        <w:t xml:space="preserve">, duke </w:t>
      </w:r>
      <w:r w:rsidRPr="00B45C2B" w:rsidDel="00D2398A">
        <w:rPr>
          <w:lang w:val="it-IT"/>
        </w:rPr>
        <w:t xml:space="preserve">planifikuar dhe </w:t>
      </w:r>
      <w:r w:rsidR="009D4C3D">
        <w:rPr>
          <w:lang w:val="it-IT"/>
        </w:rPr>
        <w:t>verifikuar njëkohë</w:t>
      </w:r>
      <w:r w:rsidRPr="00B45C2B">
        <w:rPr>
          <w:lang w:val="it-IT"/>
        </w:rPr>
        <w:t>sisht edhe nivelin në liqenin e Fierzës për çdo muaj të vitit dhe e konsulton atë vazhdimisht me</w:t>
      </w:r>
      <w:r w:rsidRPr="00B45C2B" w:rsidDel="00D2398A">
        <w:rPr>
          <w:lang w:val="it-IT"/>
        </w:rPr>
        <w:t xml:space="preserve"> </w:t>
      </w:r>
      <w:r w:rsidRPr="00B45C2B">
        <w:rPr>
          <w:lang w:val="it-IT"/>
        </w:rPr>
        <w:t>KGjP;</w:t>
      </w:r>
    </w:p>
    <w:p w:rsidR="007851AA" w:rsidRPr="00B45C2B" w:rsidRDefault="007851AA" w:rsidP="007851AA">
      <w:pPr>
        <w:pStyle w:val="Paragrafi"/>
        <w:rPr>
          <w:lang w:val="it-IT"/>
        </w:rPr>
      </w:pPr>
      <w:r w:rsidRPr="00B45C2B">
        <w:rPr>
          <w:lang w:val="it-IT"/>
        </w:rPr>
        <w:t>- parashikimin dhe programet për importet dhe eksportet e energjisë elektrike në bazë të informacioneve të pjesëmarrësve në treg;</w:t>
      </w:r>
    </w:p>
    <w:p w:rsidR="007851AA" w:rsidRPr="00B45C2B" w:rsidRDefault="007851AA" w:rsidP="007851AA">
      <w:pPr>
        <w:pStyle w:val="Paragrafi"/>
        <w:rPr>
          <w:lang w:val="it-IT"/>
        </w:rPr>
      </w:pPr>
      <w:r w:rsidRPr="00B45C2B">
        <w:rPr>
          <w:lang w:val="it-IT"/>
        </w:rPr>
        <w:t>- parashikimin e ko</w:t>
      </w:r>
      <w:r w:rsidR="00A63BB6">
        <w:rPr>
          <w:lang w:val="it-IT"/>
        </w:rPr>
        <w:t>nsumit për nevojat vetj</w:t>
      </w:r>
      <w:r w:rsidR="009D4C3D">
        <w:rPr>
          <w:lang w:val="it-IT"/>
        </w:rPr>
        <w:t>ake të nën</w:t>
      </w:r>
      <w:r w:rsidRPr="00B45C2B">
        <w:rPr>
          <w:lang w:val="it-IT"/>
        </w:rPr>
        <w:t>stacioneve</w:t>
      </w:r>
      <w:r w:rsidR="009D4C3D">
        <w:rPr>
          <w:lang w:val="it-IT"/>
        </w:rPr>
        <w:t>,</w:t>
      </w:r>
      <w:r w:rsidRPr="00B45C2B">
        <w:rPr>
          <w:lang w:val="it-IT"/>
        </w:rPr>
        <w:t xml:space="preserve"> si dhe humbjet </w:t>
      </w:r>
      <w:r w:rsidR="009D4C3D">
        <w:rPr>
          <w:lang w:val="it-IT"/>
        </w:rPr>
        <w:t xml:space="preserve">e </w:t>
      </w:r>
      <w:r w:rsidRPr="00B45C2B">
        <w:rPr>
          <w:lang w:val="it-IT"/>
        </w:rPr>
        <w:t>energjisë elektrike në tërë rrjetin transmetues që operon;</w:t>
      </w:r>
      <w:r w:rsidRPr="00B45C2B" w:rsidDel="00D2398A">
        <w:rPr>
          <w:lang w:val="it-IT"/>
        </w:rPr>
        <w:t xml:space="preserve">  </w:t>
      </w:r>
    </w:p>
    <w:p w:rsidR="007851AA" w:rsidRPr="00B45C2B" w:rsidRDefault="007851AA" w:rsidP="007851AA">
      <w:pPr>
        <w:pStyle w:val="Paragrafi"/>
        <w:rPr>
          <w:lang w:val="it-IT"/>
        </w:rPr>
      </w:pPr>
      <w:r w:rsidRPr="00B45C2B">
        <w:rPr>
          <w:lang w:val="it-IT"/>
        </w:rPr>
        <w:t xml:space="preserve">- parashikimin dhe </w:t>
      </w:r>
      <w:r w:rsidRPr="00B45C2B" w:rsidDel="00574649">
        <w:rPr>
          <w:lang w:val="it-IT"/>
        </w:rPr>
        <w:t xml:space="preserve">analizat e </w:t>
      </w:r>
      <w:r w:rsidR="009D4C3D">
        <w:rPr>
          <w:lang w:val="it-IT"/>
        </w:rPr>
        <w:t>shërbimeve n</w:t>
      </w:r>
      <w:r w:rsidRPr="00B45C2B">
        <w:rPr>
          <w:lang w:val="it-IT"/>
        </w:rPr>
        <w:t>dihmëse të kërkuara për</w:t>
      </w:r>
      <w:r w:rsidRPr="00B45C2B" w:rsidDel="00574649">
        <w:rPr>
          <w:lang w:val="it-IT"/>
        </w:rPr>
        <w:t>gjat</w:t>
      </w:r>
      <w:r w:rsidR="009D4C3D">
        <w:rPr>
          <w:lang w:val="it-IT"/>
        </w:rPr>
        <w:t>ë vitit në a</w:t>
      </w:r>
      <w:r w:rsidRPr="00B45C2B">
        <w:rPr>
          <w:lang w:val="it-IT"/>
        </w:rPr>
        <w:t>vancë lidhur më kërkesën që prodhuesit të ofrojnë rezervat e duhura për rregullimin primar, s</w:t>
      </w:r>
      <w:r w:rsidR="009D4C3D">
        <w:rPr>
          <w:lang w:val="it-IT"/>
        </w:rPr>
        <w:t>ekondar dhe terciar të fuqisë ak</w:t>
      </w:r>
      <w:r w:rsidRPr="00B45C2B">
        <w:rPr>
          <w:lang w:val="it-IT"/>
        </w:rPr>
        <w:t>tive dhe frekuencës;</w:t>
      </w:r>
    </w:p>
    <w:p w:rsidR="007851AA" w:rsidRPr="00B45C2B" w:rsidRDefault="007851AA" w:rsidP="007851AA">
      <w:pPr>
        <w:pStyle w:val="Paragrafi"/>
        <w:rPr>
          <w:lang w:val="it-IT"/>
        </w:rPr>
      </w:pPr>
      <w:r w:rsidRPr="00B45C2B">
        <w:rPr>
          <w:lang w:val="it-IT"/>
        </w:rPr>
        <w:t>- parashikimin e energjisë r</w:t>
      </w:r>
      <w:r w:rsidR="009D4C3D">
        <w:rPr>
          <w:lang w:val="it-IT"/>
        </w:rPr>
        <w:t>eaktive për të pas</w:t>
      </w:r>
      <w:r w:rsidRPr="00B45C2B">
        <w:rPr>
          <w:lang w:val="it-IT"/>
        </w:rPr>
        <w:t>ur gjatë gjithë vitit një profil të niveleve të tensionit brenda n</w:t>
      </w:r>
      <w:r w:rsidR="009D4C3D">
        <w:rPr>
          <w:lang w:val="it-IT"/>
        </w:rPr>
        <w:t>ormave të lejuara në të gjithë sistemin t</w:t>
      </w:r>
      <w:r w:rsidRPr="00B45C2B">
        <w:rPr>
          <w:lang w:val="it-IT"/>
        </w:rPr>
        <w:t>ransmetues;</w:t>
      </w:r>
    </w:p>
    <w:p w:rsidR="007851AA" w:rsidRPr="00B45C2B" w:rsidRDefault="007851AA" w:rsidP="007851AA">
      <w:pPr>
        <w:pStyle w:val="Paragrafi"/>
        <w:rPr>
          <w:lang w:val="it-IT"/>
        </w:rPr>
      </w:pPr>
      <w:r w:rsidRPr="00B45C2B">
        <w:rPr>
          <w:lang w:val="it-IT"/>
        </w:rPr>
        <w:t>- parashik</w:t>
      </w:r>
      <w:r w:rsidR="009D4C3D">
        <w:rPr>
          <w:lang w:val="it-IT"/>
        </w:rPr>
        <w:t>imin e nevojave për energji bal</w:t>
      </w:r>
      <w:r w:rsidRPr="00B45C2B">
        <w:rPr>
          <w:lang w:val="it-IT"/>
        </w:rPr>
        <w:t xml:space="preserve">ancuese </w:t>
      </w:r>
      <w:r w:rsidR="009D4C3D">
        <w:rPr>
          <w:lang w:val="it-IT"/>
        </w:rPr>
        <w:t>për të mbuluar devijimet e mund</w:t>
      </w:r>
      <w:r w:rsidRPr="00B45C2B">
        <w:rPr>
          <w:lang w:val="it-IT"/>
        </w:rPr>
        <w:t>shme gjatë çdo mua</w:t>
      </w:r>
      <w:r w:rsidR="00F90D80">
        <w:rPr>
          <w:lang w:val="it-IT"/>
        </w:rPr>
        <w:t>ji dhe viti</w:t>
      </w:r>
      <w:r w:rsidRPr="00B45C2B">
        <w:rPr>
          <w:lang w:val="it-IT"/>
        </w:rPr>
        <w:t>;</w:t>
      </w:r>
    </w:p>
    <w:p w:rsidR="007851AA" w:rsidRPr="00B45C2B" w:rsidRDefault="009D4C3D" w:rsidP="007851AA">
      <w:pPr>
        <w:pStyle w:val="Paragrafi"/>
        <w:rPr>
          <w:lang w:val="it-IT"/>
        </w:rPr>
      </w:pPr>
      <w:r>
        <w:rPr>
          <w:lang w:val="it-IT"/>
        </w:rPr>
        <w:t>- projekt</w:t>
      </w:r>
      <w:r w:rsidR="007851AA" w:rsidRPr="00B45C2B" w:rsidDel="00574649">
        <w:rPr>
          <w:lang w:val="it-IT"/>
        </w:rPr>
        <w:t>planin p</w:t>
      </w:r>
      <w:r w:rsidR="007851AA" w:rsidRPr="00B45C2B">
        <w:rPr>
          <w:lang w:val="it-IT"/>
        </w:rPr>
        <w:t>ë</w:t>
      </w:r>
      <w:r>
        <w:rPr>
          <w:lang w:val="it-IT"/>
        </w:rPr>
        <w:t>r marrjen e s</w:t>
      </w:r>
      <w:r w:rsidR="007851AA" w:rsidRPr="00B45C2B" w:rsidDel="00574649">
        <w:rPr>
          <w:lang w:val="it-IT"/>
        </w:rPr>
        <w:t>h</w:t>
      </w:r>
      <w:r w:rsidR="007851AA" w:rsidRPr="00B45C2B">
        <w:rPr>
          <w:lang w:val="it-IT"/>
        </w:rPr>
        <w:t>ë</w:t>
      </w:r>
      <w:r>
        <w:rPr>
          <w:lang w:val="it-IT"/>
        </w:rPr>
        <w:t>rbimeve n</w:t>
      </w:r>
      <w:r w:rsidR="007851AA" w:rsidRPr="00B45C2B" w:rsidDel="00574649">
        <w:rPr>
          <w:lang w:val="it-IT"/>
        </w:rPr>
        <w:t>dihm</w:t>
      </w:r>
      <w:r w:rsidR="007851AA" w:rsidRPr="00B45C2B">
        <w:rPr>
          <w:lang w:val="it-IT"/>
        </w:rPr>
        <w:t>ë</w:t>
      </w:r>
      <w:r w:rsidR="007851AA" w:rsidRPr="00B45C2B" w:rsidDel="00574649">
        <w:rPr>
          <w:lang w:val="it-IT"/>
        </w:rPr>
        <w:t>se gjat</w:t>
      </w:r>
      <w:r w:rsidR="007851AA" w:rsidRPr="00B45C2B">
        <w:rPr>
          <w:lang w:val="it-IT"/>
        </w:rPr>
        <w:t>ë</w:t>
      </w:r>
      <w:r>
        <w:rPr>
          <w:lang w:val="it-IT"/>
        </w:rPr>
        <w:t xml:space="preserve"> v</w:t>
      </w:r>
      <w:r w:rsidR="007851AA" w:rsidRPr="00B45C2B" w:rsidDel="00574649">
        <w:rPr>
          <w:lang w:val="it-IT"/>
        </w:rPr>
        <w:t>itit n</w:t>
      </w:r>
      <w:r w:rsidR="007851AA" w:rsidRPr="00B45C2B">
        <w:rPr>
          <w:lang w:val="it-IT"/>
        </w:rPr>
        <w:t>ë</w:t>
      </w:r>
      <w:r>
        <w:rPr>
          <w:lang w:val="it-IT"/>
        </w:rPr>
        <w:t xml:space="preserve"> avancë;</w:t>
      </w:r>
    </w:p>
    <w:p w:rsidR="007851AA" w:rsidRPr="00B45C2B" w:rsidRDefault="00F90D80" w:rsidP="007851AA">
      <w:pPr>
        <w:pStyle w:val="Paragrafi"/>
        <w:rPr>
          <w:lang w:val="it-IT"/>
        </w:rPr>
      </w:pPr>
      <w:r>
        <w:rPr>
          <w:lang w:val="it-IT"/>
        </w:rPr>
        <w:t xml:space="preserve">- </w:t>
      </w:r>
      <w:r w:rsidR="007851AA" w:rsidRPr="00B45C2B">
        <w:rPr>
          <w:lang w:val="it-IT"/>
        </w:rPr>
        <w:t>vlerësimin e operimeve në terma të sigurisë dhe</w:t>
      </w:r>
      <w:r>
        <w:rPr>
          <w:lang w:val="it-IT"/>
        </w:rPr>
        <w:t xml:space="preserve"> të qëndrueshmërisë së Sistemit E</w:t>
      </w:r>
      <w:r w:rsidR="007851AA" w:rsidRPr="00B45C2B">
        <w:rPr>
          <w:lang w:val="it-IT"/>
        </w:rPr>
        <w:t>lektroenergjetik;</w:t>
      </w:r>
    </w:p>
    <w:p w:rsidR="007851AA" w:rsidRPr="00B45C2B" w:rsidRDefault="007851AA" w:rsidP="007851AA">
      <w:pPr>
        <w:pStyle w:val="Paragrafi"/>
        <w:rPr>
          <w:lang w:val="it-IT"/>
        </w:rPr>
      </w:pPr>
      <w:r w:rsidRPr="00B45C2B">
        <w:rPr>
          <w:lang w:val="it-IT"/>
        </w:rPr>
        <w:t>- vlerësimin e masave parap</w:t>
      </w:r>
      <w:r w:rsidR="009D4C3D">
        <w:rPr>
          <w:lang w:val="it-IT"/>
        </w:rPr>
        <w:t>rake që do të duhet të ndërmarrë</w:t>
      </w:r>
      <w:r w:rsidRPr="00B45C2B">
        <w:rPr>
          <w:lang w:val="it-IT"/>
        </w:rPr>
        <w:t xml:space="preserve"> gjatë tërë vitit për respektimin e </w:t>
      </w:r>
      <w:r w:rsidRPr="00B45C2B" w:rsidDel="00B57AFA">
        <w:rPr>
          <w:lang w:val="it-IT"/>
        </w:rPr>
        <w:t>p</w:t>
      </w:r>
      <w:r w:rsidRPr="00B45C2B">
        <w:rPr>
          <w:lang w:val="it-IT"/>
        </w:rPr>
        <w:t>ë</w:t>
      </w:r>
      <w:r w:rsidRPr="00B45C2B" w:rsidDel="00B57AFA">
        <w:rPr>
          <w:lang w:val="it-IT"/>
        </w:rPr>
        <w:t>r arritjen e niveleve t</w:t>
      </w:r>
      <w:r w:rsidRPr="00B45C2B">
        <w:rPr>
          <w:lang w:val="it-IT"/>
        </w:rPr>
        <w:t>ë</w:t>
      </w:r>
      <w:r w:rsidRPr="00B45C2B" w:rsidDel="00B57AFA">
        <w:rPr>
          <w:lang w:val="it-IT"/>
        </w:rPr>
        <w:t xml:space="preserve"> mjaftueshme t</w:t>
      </w:r>
      <w:r w:rsidRPr="00B45C2B">
        <w:rPr>
          <w:lang w:val="it-IT"/>
        </w:rPr>
        <w:t>ë</w:t>
      </w:r>
      <w:r w:rsidRPr="00B45C2B" w:rsidDel="00B57AFA">
        <w:rPr>
          <w:lang w:val="it-IT"/>
        </w:rPr>
        <w:t xml:space="preserve"> q</w:t>
      </w:r>
      <w:r w:rsidRPr="00B45C2B">
        <w:rPr>
          <w:lang w:val="it-IT"/>
        </w:rPr>
        <w:t>ë</w:t>
      </w:r>
      <w:r w:rsidRPr="00B45C2B" w:rsidDel="00B57AFA">
        <w:rPr>
          <w:lang w:val="it-IT"/>
        </w:rPr>
        <w:t>ndrueshm</w:t>
      </w:r>
      <w:r w:rsidRPr="00B45C2B">
        <w:rPr>
          <w:lang w:val="it-IT"/>
        </w:rPr>
        <w:t>ë</w:t>
      </w:r>
      <w:r w:rsidRPr="00B45C2B" w:rsidDel="00B57AFA">
        <w:rPr>
          <w:lang w:val="it-IT"/>
        </w:rPr>
        <w:t>ris</w:t>
      </w:r>
      <w:r w:rsidRPr="00B45C2B">
        <w:rPr>
          <w:lang w:val="it-IT"/>
        </w:rPr>
        <w:t>ë</w:t>
      </w:r>
      <w:r w:rsidRPr="00B45C2B" w:rsidDel="00B57AFA">
        <w:rPr>
          <w:lang w:val="it-IT"/>
        </w:rPr>
        <w:t xml:space="preserve"> dhe</w:t>
      </w:r>
      <w:r w:rsidR="00F90D80">
        <w:rPr>
          <w:lang w:val="it-IT"/>
        </w:rPr>
        <w:t xml:space="preserve"> të</w:t>
      </w:r>
      <w:r w:rsidRPr="00B45C2B" w:rsidDel="00B57AFA">
        <w:rPr>
          <w:lang w:val="it-IT"/>
        </w:rPr>
        <w:t xml:space="preserve"> siguris</w:t>
      </w:r>
      <w:r w:rsidRPr="00B45C2B">
        <w:rPr>
          <w:lang w:val="it-IT"/>
        </w:rPr>
        <w:t>ë</w:t>
      </w:r>
      <w:r w:rsidRPr="00B45C2B" w:rsidDel="00B57AFA">
        <w:rPr>
          <w:lang w:val="it-IT"/>
        </w:rPr>
        <w:t xml:space="preserve"> p</w:t>
      </w:r>
      <w:r w:rsidRPr="00B45C2B">
        <w:rPr>
          <w:lang w:val="it-IT"/>
        </w:rPr>
        <w:t>ë</w:t>
      </w:r>
      <w:r w:rsidR="009D4C3D">
        <w:rPr>
          <w:lang w:val="it-IT"/>
        </w:rPr>
        <w:t>r sistemin s</w:t>
      </w:r>
      <w:r w:rsidRPr="00B45C2B" w:rsidDel="00B57AFA">
        <w:rPr>
          <w:lang w:val="it-IT"/>
        </w:rPr>
        <w:t>hqiptar t</w:t>
      </w:r>
      <w:r w:rsidRPr="00B45C2B">
        <w:rPr>
          <w:lang w:val="it-IT"/>
        </w:rPr>
        <w:t>ë</w:t>
      </w:r>
      <w:r w:rsidR="009D4C3D">
        <w:rPr>
          <w:lang w:val="it-IT"/>
        </w:rPr>
        <w:t xml:space="preserve"> e</w:t>
      </w:r>
      <w:r w:rsidRPr="00B45C2B" w:rsidDel="00B57AFA">
        <w:rPr>
          <w:lang w:val="it-IT"/>
        </w:rPr>
        <w:t>nergjis</w:t>
      </w:r>
      <w:r w:rsidRPr="00B45C2B">
        <w:rPr>
          <w:lang w:val="it-IT"/>
        </w:rPr>
        <w:t>ë</w:t>
      </w:r>
      <w:r w:rsidRPr="00B45C2B" w:rsidDel="00B57AFA">
        <w:rPr>
          <w:lang w:val="it-IT"/>
        </w:rPr>
        <w:t xml:space="preserve"> sipas </w:t>
      </w:r>
      <w:r w:rsidR="009D4C3D">
        <w:rPr>
          <w:lang w:val="it-IT"/>
        </w:rPr>
        <w:t>u</w:t>
      </w:r>
      <w:r w:rsidRPr="00B45C2B">
        <w:rPr>
          <w:lang w:val="it-IT"/>
        </w:rPr>
        <w:t>dhëzuesit të UCTE-së;</w:t>
      </w:r>
    </w:p>
    <w:p w:rsidR="00007F99" w:rsidRDefault="007851AA" w:rsidP="00007F99">
      <w:pPr>
        <w:pStyle w:val="Paragrafi"/>
        <w:rPr>
          <w:lang w:val="it-IT"/>
        </w:rPr>
      </w:pPr>
      <w:r w:rsidRPr="00B45C2B">
        <w:rPr>
          <w:lang w:val="it-IT"/>
        </w:rPr>
        <w:t>- vlerësimin dhe parashikimin (ex-ante) të pj</w:t>
      </w:r>
      <w:r w:rsidR="009D4C3D">
        <w:rPr>
          <w:lang w:val="it-IT"/>
        </w:rPr>
        <w:t>esëmarrjes në kompensimin e trans</w:t>
      </w:r>
      <w:r w:rsidRPr="00B45C2B">
        <w:rPr>
          <w:lang w:val="it-IT"/>
        </w:rPr>
        <w:t>itimeve midis TSO (inter TSO compesation mechanizem) të rajonit</w:t>
      </w:r>
      <w:r w:rsidR="009D4C3D">
        <w:rPr>
          <w:lang w:val="it-IT"/>
        </w:rPr>
        <w:t>,</w:t>
      </w:r>
      <w:r w:rsidRPr="00B45C2B">
        <w:rPr>
          <w:lang w:val="it-IT"/>
        </w:rPr>
        <w:t xml:space="preserve"> si dhe parashikon </w:t>
      </w:r>
      <w:r w:rsidR="009D4C3D">
        <w:rPr>
          <w:lang w:val="it-IT"/>
        </w:rPr>
        <w:t>fondin e duhur për të mbuluar kë</w:t>
      </w:r>
      <w:r w:rsidRPr="00B45C2B">
        <w:rPr>
          <w:lang w:val="it-IT"/>
        </w:rPr>
        <w:t>të shërbim (fondi CBT);</w:t>
      </w:r>
    </w:p>
    <w:p w:rsidR="007851AA" w:rsidRPr="00B45C2B" w:rsidRDefault="007851AA" w:rsidP="00007F99">
      <w:pPr>
        <w:pStyle w:val="Paragrafi"/>
        <w:rPr>
          <w:lang w:val="it-IT"/>
        </w:rPr>
      </w:pPr>
      <w:r w:rsidRPr="00B45C2B">
        <w:rPr>
          <w:lang w:val="it-IT"/>
        </w:rPr>
        <w:t>- vlerësimin dhe parashikimin pë</w:t>
      </w:r>
      <w:r w:rsidR="009D4C3D">
        <w:rPr>
          <w:lang w:val="it-IT"/>
        </w:rPr>
        <w:t>r linjat e interkoneksionit të kapacitetit transmetues n</w:t>
      </w:r>
      <w:r w:rsidRPr="00B45C2B">
        <w:rPr>
          <w:lang w:val="it-IT"/>
        </w:rPr>
        <w:t>eto (Net Transfer</w:t>
      </w:r>
      <w:r w:rsidR="00F90D80">
        <w:rPr>
          <w:lang w:val="it-IT"/>
        </w:rPr>
        <w:t xml:space="preserve"> Capacity), të kapacitetit t</w:t>
      </w:r>
      <w:r w:rsidRPr="00B45C2B">
        <w:rPr>
          <w:lang w:val="it-IT"/>
        </w:rPr>
        <w:t>rans</w:t>
      </w:r>
      <w:r w:rsidR="00F90D80">
        <w:rPr>
          <w:lang w:val="it-IT"/>
        </w:rPr>
        <w:t>metues të d</w:t>
      </w:r>
      <w:r w:rsidRPr="00B45C2B">
        <w:rPr>
          <w:lang w:val="it-IT"/>
        </w:rPr>
        <w:t>isponueshëm (Available Tranfer Capacity)</w:t>
      </w:r>
      <w:r w:rsidR="009D4C3D">
        <w:rPr>
          <w:lang w:val="it-IT"/>
        </w:rPr>
        <w:t>, si dhe mundësitë e kapacitetit transmetues të a</w:t>
      </w:r>
      <w:r w:rsidRPr="00B45C2B">
        <w:rPr>
          <w:lang w:val="it-IT"/>
        </w:rPr>
        <w:t>lokuar (Alocated Transfer Capacity) sipas një vlerësimi paraprak për çdo pjesëmarrës në treg.</w:t>
      </w:r>
    </w:p>
    <w:p w:rsidR="007851AA" w:rsidRPr="00B45C2B" w:rsidRDefault="007851AA" w:rsidP="007851AA">
      <w:pPr>
        <w:pStyle w:val="Paragrafi"/>
        <w:rPr>
          <w:lang w:val="it-IT"/>
        </w:rPr>
      </w:pPr>
      <w:r w:rsidRPr="00B45C2B">
        <w:rPr>
          <w:lang w:val="it-IT"/>
        </w:rPr>
        <w:t>2. OST-ja ka përgjegjësinë për planifikimin dhe realizimin e programit të planifik</w:t>
      </w:r>
      <w:r w:rsidR="005A3BE8">
        <w:rPr>
          <w:lang w:val="it-IT"/>
        </w:rPr>
        <w:t>uar deri në nivelin e sistemit të t</w:t>
      </w:r>
      <w:r w:rsidRPr="00B45C2B">
        <w:rPr>
          <w:lang w:val="it-IT"/>
        </w:rPr>
        <w:t>ransmetimit. OST-ja do të jetë përgjegjëse edhe në planifikimin dhe rea</w:t>
      </w:r>
      <w:r w:rsidR="005A3BE8">
        <w:rPr>
          <w:lang w:val="it-IT"/>
        </w:rPr>
        <w:t>lizimin e shërbimeve të mëposht</w:t>
      </w:r>
      <w:r w:rsidRPr="00B45C2B">
        <w:rPr>
          <w:lang w:val="it-IT"/>
        </w:rPr>
        <w:t>me:</w:t>
      </w:r>
    </w:p>
    <w:p w:rsidR="007851AA" w:rsidRPr="00B45C2B" w:rsidRDefault="005A3BE8" w:rsidP="007851AA">
      <w:pPr>
        <w:pStyle w:val="Paragrafi"/>
        <w:rPr>
          <w:lang w:val="it-IT"/>
        </w:rPr>
      </w:pPr>
      <w:r>
        <w:rPr>
          <w:lang w:val="it-IT"/>
        </w:rPr>
        <w:t>a) Shërbimet n</w:t>
      </w:r>
      <w:r w:rsidR="007851AA" w:rsidRPr="00B45C2B">
        <w:rPr>
          <w:lang w:val="it-IT"/>
        </w:rPr>
        <w:t>dihmëse</w:t>
      </w:r>
    </w:p>
    <w:p w:rsidR="007851AA" w:rsidRPr="00B45C2B" w:rsidRDefault="005A3BE8" w:rsidP="007851AA">
      <w:pPr>
        <w:pStyle w:val="Paragrafi"/>
        <w:rPr>
          <w:lang w:val="it-IT"/>
        </w:rPr>
      </w:pPr>
      <w:r>
        <w:rPr>
          <w:lang w:val="it-IT"/>
        </w:rPr>
        <w:t>Bazuar në informacionin nga studimi v</w:t>
      </w:r>
      <w:r w:rsidR="007851AA" w:rsidRPr="00B45C2B">
        <w:rPr>
          <w:lang w:val="it-IT"/>
        </w:rPr>
        <w:t>jetor, OST-ja do të përgatisë një parashikim të nevojav</w:t>
      </w:r>
      <w:r>
        <w:rPr>
          <w:lang w:val="it-IT"/>
        </w:rPr>
        <w:t>e të shërbimeve ndihmëse vjetore për vitin në avancë dhe jo më vonë se 1 d</w:t>
      </w:r>
      <w:r w:rsidR="00F90D80">
        <w:rPr>
          <w:lang w:val="it-IT"/>
        </w:rPr>
        <w:t>hjetori i vitit ak</w:t>
      </w:r>
      <w:r w:rsidR="007851AA" w:rsidRPr="00B45C2B">
        <w:rPr>
          <w:lang w:val="it-IT"/>
        </w:rPr>
        <w:t>tual për</w:t>
      </w:r>
      <w:r w:rsidR="007851AA" w:rsidRPr="00B45C2B" w:rsidDel="001E5C55">
        <w:rPr>
          <w:lang w:val="it-IT"/>
        </w:rPr>
        <w:t>para</w:t>
      </w:r>
      <w:r>
        <w:rPr>
          <w:lang w:val="it-IT"/>
        </w:rPr>
        <w:t xml:space="preserve"> v</w:t>
      </w:r>
      <w:r w:rsidR="007851AA" w:rsidRPr="00B45C2B">
        <w:rPr>
          <w:lang w:val="it-IT"/>
        </w:rPr>
        <w:t>iti</w:t>
      </w:r>
      <w:r w:rsidR="007851AA" w:rsidRPr="00B45C2B" w:rsidDel="001E5C55">
        <w:rPr>
          <w:lang w:val="it-IT"/>
        </w:rPr>
        <w:t>t</w:t>
      </w:r>
      <w:r>
        <w:rPr>
          <w:lang w:val="it-IT"/>
        </w:rPr>
        <w:t xml:space="preserve"> në avancë</w:t>
      </w:r>
      <w:r w:rsidR="007851AA" w:rsidRPr="00B45C2B" w:rsidDel="001E5C55">
        <w:rPr>
          <w:lang w:val="it-IT"/>
        </w:rPr>
        <w:t xml:space="preserve"> m</w:t>
      </w:r>
      <w:r w:rsidR="00F90D80">
        <w:rPr>
          <w:lang w:val="it-IT"/>
        </w:rPr>
        <w:t>e</w:t>
      </w:r>
      <w:r w:rsidR="007851AA" w:rsidRPr="00B45C2B" w:rsidDel="001E5C55">
        <w:rPr>
          <w:lang w:val="it-IT"/>
        </w:rPr>
        <w:t xml:space="preserve"> t</w:t>
      </w:r>
      <w:r w:rsidR="007851AA" w:rsidRPr="00B45C2B">
        <w:rPr>
          <w:lang w:val="it-IT"/>
        </w:rPr>
        <w:t>ë</w:t>
      </w:r>
      <w:r w:rsidR="007851AA" w:rsidRPr="00B45C2B" w:rsidDel="001E5C55">
        <w:rPr>
          <w:lang w:val="it-IT"/>
        </w:rPr>
        <w:t xml:space="preserve"> cilin lidhet</w:t>
      </w:r>
      <w:r w:rsidR="00F90D80">
        <w:rPr>
          <w:lang w:val="it-IT"/>
        </w:rPr>
        <w:t>, do t’u</w:t>
      </w:r>
      <w:r w:rsidR="007851AA" w:rsidRPr="00B45C2B">
        <w:rPr>
          <w:lang w:val="it-IT"/>
        </w:rPr>
        <w:t>a paraqesë</w:t>
      </w:r>
      <w:r w:rsidR="007851AA" w:rsidRPr="00B45C2B" w:rsidDel="001E5C55">
        <w:rPr>
          <w:lang w:val="it-IT"/>
        </w:rPr>
        <w:t xml:space="preserve"> </w:t>
      </w:r>
      <w:r w:rsidR="007851AA" w:rsidRPr="00B45C2B">
        <w:rPr>
          <w:lang w:val="it-IT"/>
        </w:rPr>
        <w:t>kët</w:t>
      </w:r>
      <w:r w:rsidR="007851AA" w:rsidRPr="00B45C2B" w:rsidDel="002D31D7">
        <w:rPr>
          <w:lang w:val="it-IT"/>
        </w:rPr>
        <w:t>o</w:t>
      </w:r>
      <w:r w:rsidR="007851AA" w:rsidRPr="00B45C2B">
        <w:rPr>
          <w:lang w:val="it-IT"/>
        </w:rPr>
        <w:t xml:space="preserve"> parashikim</w:t>
      </w:r>
      <w:r w:rsidR="007851AA" w:rsidRPr="00B45C2B" w:rsidDel="002D31D7">
        <w:rPr>
          <w:lang w:val="it-IT"/>
        </w:rPr>
        <w:t>e</w:t>
      </w:r>
      <w:r w:rsidR="007851AA" w:rsidRPr="00B45C2B">
        <w:rPr>
          <w:lang w:val="it-IT"/>
        </w:rPr>
        <w:t xml:space="preserve"> ERE-s, KPGj</w:t>
      </w:r>
      <w:r>
        <w:rPr>
          <w:lang w:val="it-IT"/>
        </w:rPr>
        <w:t>-s</w:t>
      </w:r>
      <w:r w:rsidRPr="00746E42">
        <w:t>ë,</w:t>
      </w:r>
      <w:r w:rsidR="007851AA" w:rsidRPr="00B45C2B">
        <w:rPr>
          <w:lang w:val="it-IT"/>
        </w:rPr>
        <w:t xml:space="preserve"> </w:t>
      </w:r>
      <w:r>
        <w:rPr>
          <w:lang w:val="it-IT"/>
        </w:rPr>
        <w:t>PGC-së dhe p</w:t>
      </w:r>
      <w:r w:rsidR="007851AA" w:rsidRPr="00B45C2B">
        <w:rPr>
          <w:lang w:val="it-IT"/>
        </w:rPr>
        <w:t>jes</w:t>
      </w:r>
      <w:r>
        <w:rPr>
          <w:lang w:val="it-IT"/>
        </w:rPr>
        <w:t>ëmarrësve të tjerë të t</w:t>
      </w:r>
      <w:r w:rsidR="007851AA" w:rsidRPr="00B45C2B">
        <w:rPr>
          <w:lang w:val="it-IT"/>
        </w:rPr>
        <w:t>regut.</w:t>
      </w:r>
    </w:p>
    <w:p w:rsidR="007851AA" w:rsidRPr="00B45C2B" w:rsidRDefault="005A3BE8" w:rsidP="007851AA">
      <w:pPr>
        <w:pStyle w:val="Paragrafi"/>
        <w:rPr>
          <w:lang w:val="it-IT"/>
        </w:rPr>
      </w:pPr>
      <w:r>
        <w:rPr>
          <w:lang w:val="it-IT"/>
        </w:rPr>
        <w:t>KPGj-ja do t’ia</w:t>
      </w:r>
      <w:r w:rsidR="00F90D80">
        <w:rPr>
          <w:lang w:val="it-IT"/>
        </w:rPr>
        <w:t xml:space="preserve"> shesë kë</w:t>
      </w:r>
      <w:r w:rsidR="007851AA" w:rsidRPr="00B45C2B">
        <w:rPr>
          <w:lang w:val="it-IT"/>
        </w:rPr>
        <w:t>të shërbim OST-së në bazë të një marrëveshje</w:t>
      </w:r>
      <w:r w:rsidR="00F90D80">
        <w:rPr>
          <w:lang w:val="it-IT"/>
        </w:rPr>
        <w:t>je</w:t>
      </w:r>
      <w:r w:rsidR="007851AA" w:rsidRPr="00B45C2B">
        <w:rPr>
          <w:lang w:val="it-IT"/>
        </w:rPr>
        <w:t xml:space="preserve"> vje</w:t>
      </w:r>
      <w:r>
        <w:rPr>
          <w:lang w:val="it-IT"/>
        </w:rPr>
        <w:t>tore për blerjen nga OST-ja të shërbimeve ndihmëse (Marrëveshja e shërbimeve ndihmëse v</w:t>
      </w:r>
      <w:r w:rsidR="007851AA" w:rsidRPr="00B45C2B">
        <w:rPr>
          <w:lang w:val="it-IT"/>
        </w:rPr>
        <w:t xml:space="preserve">jetore “MSNV”) nga njësitë </w:t>
      </w:r>
      <w:r>
        <w:rPr>
          <w:lang w:val="it-IT"/>
        </w:rPr>
        <w:t>ekzistuese hidroenergje</w:t>
      </w:r>
      <w:r w:rsidR="007851AA" w:rsidRPr="00B45C2B">
        <w:rPr>
          <w:lang w:val="it-IT"/>
        </w:rPr>
        <w:t>t</w:t>
      </w:r>
      <w:r>
        <w:rPr>
          <w:lang w:val="it-IT"/>
        </w:rPr>
        <w:t>i</w:t>
      </w:r>
      <w:r w:rsidR="007851AA" w:rsidRPr="00B45C2B">
        <w:rPr>
          <w:lang w:val="it-IT"/>
        </w:rPr>
        <w:t>ke teknikisht të afta për t’i sigurar këto shërbime dhe me çmime që nuk kalojnë çmimet maksimale të rre</w:t>
      </w:r>
      <w:r w:rsidR="00F90D80">
        <w:rPr>
          <w:lang w:val="it-IT"/>
        </w:rPr>
        <w:t>gulluara të vendosura nga ERE</w:t>
      </w:r>
      <w:r w:rsidR="007851AA" w:rsidRPr="00B45C2B">
        <w:rPr>
          <w:lang w:val="it-IT"/>
        </w:rPr>
        <w:t xml:space="preserve"> për këto shërbime.</w:t>
      </w:r>
    </w:p>
    <w:p w:rsidR="00C2196D" w:rsidRDefault="007851AA" w:rsidP="005A3BE8">
      <w:pPr>
        <w:pStyle w:val="Paragrafi"/>
        <w:rPr>
          <w:lang w:val="it-IT"/>
        </w:rPr>
      </w:pPr>
      <w:r w:rsidRPr="00B45C2B">
        <w:rPr>
          <w:lang w:val="it-IT"/>
        </w:rPr>
        <w:t>OST-</w:t>
      </w:r>
      <w:r w:rsidR="005A3BE8">
        <w:rPr>
          <w:lang w:val="it-IT"/>
        </w:rPr>
        <w:t>ja mund t’u kërkojë gjithashtu p</w:t>
      </w:r>
      <w:r w:rsidRPr="00B45C2B">
        <w:rPr>
          <w:lang w:val="it-IT"/>
        </w:rPr>
        <w:t>jes</w:t>
      </w:r>
      <w:r w:rsidR="005A3BE8">
        <w:rPr>
          <w:lang w:val="it-IT"/>
        </w:rPr>
        <w:t>ëmarrësve të tjerë të t</w:t>
      </w:r>
      <w:r w:rsidRPr="00B45C2B">
        <w:rPr>
          <w:lang w:val="it-IT"/>
        </w:rPr>
        <w:t>regut që prodhojnë ose furnizojnë energji elek</w:t>
      </w:r>
      <w:r w:rsidR="005A3BE8">
        <w:rPr>
          <w:lang w:val="it-IT"/>
        </w:rPr>
        <w:t>trike në tregun shqiptar (PPE, furnizuesit e kualifikuar, furnizuesit e j</w:t>
      </w:r>
      <w:r w:rsidRPr="00B45C2B">
        <w:rPr>
          <w:lang w:val="it-IT"/>
        </w:rPr>
        <w:t>ashtëm) dhe që sigur</w:t>
      </w:r>
      <w:r w:rsidR="005A3BE8">
        <w:rPr>
          <w:lang w:val="it-IT"/>
        </w:rPr>
        <w:t>ojnë një pjesë të arsyeshme të shërbimeve n</w:t>
      </w:r>
      <w:r w:rsidRPr="00B45C2B">
        <w:rPr>
          <w:lang w:val="it-IT"/>
        </w:rPr>
        <w:t>dihmëse.</w:t>
      </w:r>
    </w:p>
    <w:p w:rsidR="007851AA" w:rsidRPr="00B45C2B" w:rsidRDefault="005A3BE8" w:rsidP="00C2196D">
      <w:pPr>
        <w:pStyle w:val="Paragrafi"/>
        <w:rPr>
          <w:lang w:val="it-IT"/>
        </w:rPr>
      </w:pPr>
      <w:r>
        <w:rPr>
          <w:lang w:val="it-IT"/>
        </w:rPr>
        <w:t>b) Energjia b</w:t>
      </w:r>
      <w:r w:rsidR="007851AA" w:rsidRPr="00B45C2B">
        <w:rPr>
          <w:lang w:val="it-IT"/>
        </w:rPr>
        <w:t>alancuese</w:t>
      </w:r>
    </w:p>
    <w:p w:rsidR="007851AA" w:rsidRPr="00B45C2B" w:rsidRDefault="005A3BE8" w:rsidP="007851AA">
      <w:pPr>
        <w:pStyle w:val="Paragrafi"/>
        <w:rPr>
          <w:lang w:val="it-IT"/>
        </w:rPr>
      </w:pPr>
      <w:r>
        <w:rPr>
          <w:lang w:val="it-IT"/>
        </w:rPr>
        <w:t>Bazuar në informacionin nga studimi v</w:t>
      </w:r>
      <w:r w:rsidR="007851AA" w:rsidRPr="00B45C2B">
        <w:rPr>
          <w:lang w:val="it-IT"/>
        </w:rPr>
        <w:t xml:space="preserve">jetor, OST-ja do të përgatisë </w:t>
      </w:r>
      <w:r>
        <w:rPr>
          <w:lang w:val="it-IT"/>
        </w:rPr>
        <w:t>një parashikim të nevojave për energji balancuese vjetore për vitin në avancë</w:t>
      </w:r>
      <w:r w:rsidR="007851AA" w:rsidRPr="00B45C2B">
        <w:rPr>
          <w:lang w:val="it-IT"/>
        </w:rPr>
        <w:t xml:space="preserve"> dhe jo </w:t>
      </w:r>
      <w:r>
        <w:rPr>
          <w:lang w:val="it-IT"/>
        </w:rPr>
        <w:t>më vonë se 1 dhjetori i vitit aktual për vitin në avancë, do t’i</w:t>
      </w:r>
      <w:r w:rsidR="007851AA" w:rsidRPr="00B45C2B">
        <w:rPr>
          <w:lang w:val="it-IT"/>
        </w:rPr>
        <w:t>a para</w:t>
      </w:r>
      <w:r>
        <w:rPr>
          <w:lang w:val="it-IT"/>
        </w:rPr>
        <w:t>qesë ketë parashikim ERE-s dhe p</w:t>
      </w:r>
      <w:r w:rsidR="007851AA" w:rsidRPr="00B45C2B">
        <w:rPr>
          <w:lang w:val="it-IT"/>
        </w:rPr>
        <w:t>jes</w:t>
      </w:r>
      <w:r>
        <w:rPr>
          <w:lang w:val="it-IT"/>
        </w:rPr>
        <w:t>ëmarrësve të t</w:t>
      </w:r>
      <w:r w:rsidR="007851AA" w:rsidRPr="00B45C2B">
        <w:rPr>
          <w:lang w:val="it-IT"/>
        </w:rPr>
        <w:t>regut.</w:t>
      </w:r>
    </w:p>
    <w:p w:rsidR="007851AA" w:rsidRPr="00B45C2B" w:rsidRDefault="005A3BE8" w:rsidP="007851AA">
      <w:pPr>
        <w:pStyle w:val="Paragrafi"/>
        <w:rPr>
          <w:lang w:val="it-IT"/>
        </w:rPr>
      </w:pPr>
      <w:r>
        <w:rPr>
          <w:lang w:val="it-IT"/>
        </w:rPr>
        <w:t>KPGj-ja do t</w:t>
      </w:r>
      <w:r w:rsidR="00F90D80">
        <w:rPr>
          <w:lang w:val="it-IT"/>
        </w:rPr>
        <w:t>’</w:t>
      </w:r>
      <w:r>
        <w:rPr>
          <w:lang w:val="it-IT"/>
        </w:rPr>
        <w:t>i</w:t>
      </w:r>
      <w:r w:rsidR="007851AA" w:rsidRPr="00B45C2B">
        <w:rPr>
          <w:lang w:val="it-IT"/>
        </w:rPr>
        <w:t>a ofroj</w:t>
      </w:r>
      <w:r w:rsidR="00F90D80">
        <w:rPr>
          <w:lang w:val="it-IT"/>
        </w:rPr>
        <w:t>ë kë</w:t>
      </w:r>
      <w:r>
        <w:rPr>
          <w:lang w:val="it-IT"/>
        </w:rPr>
        <w:t>të energji balancuese OST-së</w:t>
      </w:r>
      <w:r w:rsidR="007851AA" w:rsidRPr="00B45C2B">
        <w:rPr>
          <w:lang w:val="it-IT"/>
        </w:rPr>
        <w:t xml:space="preserve"> në bazë të një marrëveshje</w:t>
      </w:r>
      <w:r>
        <w:rPr>
          <w:lang w:val="it-IT"/>
        </w:rPr>
        <w:t>je</w:t>
      </w:r>
      <w:r w:rsidR="007851AA" w:rsidRPr="00B45C2B">
        <w:rPr>
          <w:lang w:val="it-IT"/>
        </w:rPr>
        <w:t xml:space="preserve"> vjet</w:t>
      </w:r>
      <w:r>
        <w:rPr>
          <w:lang w:val="it-IT"/>
        </w:rPr>
        <w:t>ore për ofrimin nga KPGj-ja të e</w:t>
      </w:r>
      <w:r w:rsidR="007851AA" w:rsidRPr="00B45C2B">
        <w:rPr>
          <w:lang w:val="it-IT"/>
        </w:rPr>
        <w:t>nergjisë</w:t>
      </w:r>
      <w:r>
        <w:rPr>
          <w:lang w:val="it-IT"/>
        </w:rPr>
        <w:t xml:space="preserve"> balancuese (Marrëveshja e energjisë balancuese v</w:t>
      </w:r>
      <w:r w:rsidR="007851AA" w:rsidRPr="00B45C2B">
        <w:rPr>
          <w:lang w:val="it-IT"/>
        </w:rPr>
        <w:t>jetore “MEBV”) nga</w:t>
      </w:r>
      <w:r>
        <w:rPr>
          <w:lang w:val="it-IT"/>
        </w:rPr>
        <w:t xml:space="preserve"> njësitë ekzistuese hidroenergje</w:t>
      </w:r>
      <w:r w:rsidR="007851AA" w:rsidRPr="00B45C2B">
        <w:rPr>
          <w:lang w:val="it-IT"/>
        </w:rPr>
        <w:t>t</w:t>
      </w:r>
      <w:r>
        <w:rPr>
          <w:lang w:val="it-IT"/>
        </w:rPr>
        <w:t>i</w:t>
      </w:r>
      <w:r w:rsidR="007851AA" w:rsidRPr="00B45C2B">
        <w:rPr>
          <w:lang w:val="it-IT"/>
        </w:rPr>
        <w:t>ke teknikisht të afta për t’i sigurar këto shërbime dhe me çmime që nuk kalojnë çmimet maksimale të rr</w:t>
      </w:r>
      <w:r w:rsidR="00F90D80">
        <w:rPr>
          <w:lang w:val="it-IT"/>
        </w:rPr>
        <w:t>egulluara të vendosura nga ERE</w:t>
      </w:r>
      <w:r w:rsidR="007851AA" w:rsidRPr="00B45C2B">
        <w:rPr>
          <w:lang w:val="it-IT"/>
        </w:rPr>
        <w:t xml:space="preserve"> për këto shërbime.</w:t>
      </w:r>
    </w:p>
    <w:p w:rsidR="007851AA" w:rsidRPr="00B45C2B" w:rsidRDefault="007851AA" w:rsidP="007851AA">
      <w:pPr>
        <w:pStyle w:val="Paragrafi"/>
        <w:rPr>
          <w:lang w:val="it-IT"/>
        </w:rPr>
      </w:pPr>
      <w:r w:rsidRPr="00B45C2B">
        <w:rPr>
          <w:lang w:val="it-IT"/>
        </w:rPr>
        <w:t>OST-ja</w:t>
      </w:r>
      <w:r w:rsidR="005A3BE8">
        <w:rPr>
          <w:lang w:val="it-IT"/>
        </w:rPr>
        <w:t xml:space="preserve"> mund t’u kërkojë gjithashtu p</w:t>
      </w:r>
      <w:r w:rsidRPr="00B45C2B">
        <w:rPr>
          <w:lang w:val="it-IT"/>
        </w:rPr>
        <w:t>jes</w:t>
      </w:r>
      <w:r w:rsidR="005A3BE8">
        <w:rPr>
          <w:lang w:val="it-IT"/>
        </w:rPr>
        <w:t>ëmarrësve të tjerë të t</w:t>
      </w:r>
      <w:r w:rsidRPr="00B45C2B">
        <w:rPr>
          <w:lang w:val="it-IT"/>
        </w:rPr>
        <w:t>regut që prodhojnë ose të furnizojnë energji elek</w:t>
      </w:r>
      <w:r w:rsidR="005A3BE8">
        <w:rPr>
          <w:lang w:val="it-IT"/>
        </w:rPr>
        <w:t>trike në tregun shqiptar (PPE, furnizuesit e kualifikuar, furnizuesit e jashtëm</w:t>
      </w:r>
      <w:r w:rsidRPr="00B45C2B">
        <w:rPr>
          <w:lang w:val="it-IT"/>
        </w:rPr>
        <w:t xml:space="preserve"> etj</w:t>
      </w:r>
      <w:r w:rsidR="005A3BE8">
        <w:rPr>
          <w:lang w:val="it-IT"/>
        </w:rPr>
        <w:t>.</w:t>
      </w:r>
      <w:r w:rsidRPr="00B45C2B">
        <w:rPr>
          <w:lang w:val="it-IT"/>
        </w:rPr>
        <w:t>) dhe që sigur</w:t>
      </w:r>
      <w:r w:rsidR="005A3BE8">
        <w:rPr>
          <w:lang w:val="it-IT"/>
        </w:rPr>
        <w:t>ojnë një pjesë të arsyeshme të energjisë bal</w:t>
      </w:r>
      <w:r w:rsidRPr="00B45C2B">
        <w:rPr>
          <w:lang w:val="it-IT"/>
        </w:rPr>
        <w:t>ancuese.</w:t>
      </w:r>
    </w:p>
    <w:p w:rsidR="007851AA" w:rsidRPr="00DA20F0" w:rsidRDefault="007851AA" w:rsidP="007851AA">
      <w:pPr>
        <w:pStyle w:val="Paragrafi"/>
      </w:pPr>
      <w:r>
        <w:t xml:space="preserve">c) </w:t>
      </w:r>
      <w:r w:rsidRPr="00DA20F0">
        <w:t>Shërbimi i CBT (Cross Border Trading)</w:t>
      </w:r>
    </w:p>
    <w:p w:rsidR="007851AA" w:rsidRPr="00DA20F0" w:rsidRDefault="005A3BE8" w:rsidP="007851AA">
      <w:pPr>
        <w:pStyle w:val="Paragrafi"/>
      </w:pPr>
      <w:r>
        <w:t>Bazuar në informacionin nga studimi v</w:t>
      </w:r>
      <w:r w:rsidR="007851AA" w:rsidRPr="00DA20F0">
        <w:t>jetor, OST-ja do të përgatisë një parashikim të nevojave për kompe</w:t>
      </w:r>
      <w:r>
        <w:t>n</w:t>
      </w:r>
      <w:r w:rsidR="00F90D80">
        <w:t>simin vjetor (ex-ante) të trans</w:t>
      </w:r>
      <w:r w:rsidR="007851AA" w:rsidRPr="00DA20F0">
        <w:t>itimeve ndërmejt TSO (inter TSO compesation mechanizëm) të rajonit</w:t>
      </w:r>
      <w:r>
        <w:t>,</w:t>
      </w:r>
      <w:r w:rsidR="007851AA" w:rsidRPr="00DA20F0">
        <w:t xml:space="preserve"> si dhe të parashikojë </w:t>
      </w:r>
      <w:r>
        <w:t>fondin e duhur për të mbuluar këtë shërbim (fondi CBT) për vitin në avance. Jo më vonë se 1 dhjetori i vitit aktual për vitin në avance, do t’i</w:t>
      </w:r>
      <w:r w:rsidR="007851AA" w:rsidRPr="00DA20F0">
        <w:t>a para</w:t>
      </w:r>
      <w:r>
        <w:t>qesë ketë parashikim ERE-s dhe p</w:t>
      </w:r>
      <w:r w:rsidR="007851AA" w:rsidRPr="00DA20F0">
        <w:t>jes</w:t>
      </w:r>
      <w:r>
        <w:t>ëmarrësve të t</w:t>
      </w:r>
      <w:r w:rsidR="007851AA" w:rsidRPr="00DA20F0">
        <w:t>regut.</w:t>
      </w:r>
    </w:p>
    <w:p w:rsidR="007851AA" w:rsidRPr="00DA20F0" w:rsidRDefault="003228A0" w:rsidP="007851AA">
      <w:pPr>
        <w:pStyle w:val="Paragrafi"/>
      </w:pPr>
      <w:r>
        <w:t>Për këtë shërbim të OST-së</w:t>
      </w:r>
      <w:r w:rsidR="007851AA" w:rsidRPr="00DA20F0">
        <w:t xml:space="preserve"> do të ketë një marrëveshj</w:t>
      </w:r>
      <w:r>
        <w:t>e vjetore për kompe</w:t>
      </w:r>
      <w:r w:rsidR="00F90D80">
        <w:t>n</w:t>
      </w:r>
      <w:r>
        <w:t>simin e transitimeve (Marrëveshja e CBT vjetore “MCBTV”) me TSO-</w:t>
      </w:r>
      <w:r w:rsidR="007851AA" w:rsidRPr="00DA20F0">
        <w:t>të e rajonit dhe do t</w:t>
      </w:r>
      <w:r>
        <w:t>’i</w:t>
      </w:r>
      <w:r w:rsidR="007851AA" w:rsidRPr="00DA20F0">
        <w:t>a paraqesë</w:t>
      </w:r>
      <w:r>
        <w:t xml:space="preserve"> ERE-s për miratim. OST-ja do t’ia shesë këtë shërbim p</w:t>
      </w:r>
      <w:r w:rsidR="007851AA" w:rsidRPr="00DA20F0">
        <w:t>je</w:t>
      </w:r>
      <w:r>
        <w:t>së</w:t>
      </w:r>
      <w:r w:rsidR="007851AA" w:rsidRPr="00DA20F0">
        <w:t>mar</w:t>
      </w:r>
      <w:r>
        <w:t>rësve të t</w:t>
      </w:r>
      <w:r w:rsidR="007851AA" w:rsidRPr="00DA20F0">
        <w:t>regut.</w:t>
      </w:r>
    </w:p>
    <w:p w:rsidR="007851AA" w:rsidRPr="00DA20F0" w:rsidRDefault="007851AA" w:rsidP="007851AA">
      <w:pPr>
        <w:pStyle w:val="Paragrafi"/>
      </w:pPr>
      <w:r>
        <w:t xml:space="preserve">d) </w:t>
      </w:r>
      <w:r w:rsidRPr="00DA20F0">
        <w:t>Shë</w:t>
      </w:r>
      <w:r w:rsidR="003228A0">
        <w:t>rbimi i alokimit të kapacitetit të i</w:t>
      </w:r>
      <w:r w:rsidRPr="00DA20F0">
        <w:t>nterkoneksionit</w:t>
      </w:r>
    </w:p>
    <w:p w:rsidR="007851AA" w:rsidRPr="00DA20F0" w:rsidRDefault="003228A0" w:rsidP="007851AA">
      <w:pPr>
        <w:pStyle w:val="Paragrafi"/>
      </w:pPr>
      <w:r>
        <w:t>Bazuar në informacionin nga studimi v</w:t>
      </w:r>
      <w:r w:rsidR="007851AA" w:rsidRPr="00DA20F0">
        <w:t>jetor, OST-ja do të përgatisë një parashikim të aftësisë vjetore</w:t>
      </w:r>
      <w:r>
        <w:t xml:space="preserve"> të interkoneksionit lidhur me kapacitetin transmetues, kapacitetit transmetues neto (</w:t>
      </w:r>
      <w:r w:rsidR="00CB685D">
        <w:t>Net Transfer C</w:t>
      </w:r>
      <w:r w:rsidR="007851AA" w:rsidRPr="00DA20F0">
        <w:t>apa</w:t>
      </w:r>
      <w:r w:rsidR="00CB685D">
        <w:t>city), të kapacitetit transmetues të d</w:t>
      </w:r>
      <w:r w:rsidR="007851AA" w:rsidRPr="00DA20F0">
        <w:t>isponueshëm (Available Transfe</w:t>
      </w:r>
      <w:r w:rsidR="00CB685D">
        <w:t>r Capacity)</w:t>
      </w:r>
      <w:r w:rsidR="00F90D80">
        <w:t>,</w:t>
      </w:r>
      <w:r w:rsidR="00CB685D">
        <w:t xml:space="preserve"> si dhe mundësitë e kapacitetit transmetues të a</w:t>
      </w:r>
      <w:r w:rsidR="007851AA" w:rsidRPr="00DA20F0">
        <w:t>lokuar (A</w:t>
      </w:r>
      <w:r w:rsidR="00CB685D">
        <w:t xml:space="preserve">located Transfer Capacity) për vitin në avancë dhe jo </w:t>
      </w:r>
      <w:r w:rsidR="00A044CF">
        <w:t>më vonë se 1 dhjetori i vitit ak</w:t>
      </w:r>
      <w:r w:rsidR="00CB685D">
        <w:t>tual për vitin në a</w:t>
      </w:r>
      <w:r w:rsidR="00A044CF">
        <w:t>vancë, do t’i</w:t>
      </w:r>
      <w:r w:rsidR="007851AA" w:rsidRPr="00DA20F0">
        <w:t>a para</w:t>
      </w:r>
      <w:r w:rsidR="00A044CF">
        <w:t>qesë kë</w:t>
      </w:r>
      <w:r w:rsidR="00CB685D">
        <w:t>të parashikim ERE-s dhe p</w:t>
      </w:r>
      <w:r w:rsidR="007851AA" w:rsidRPr="00DA20F0">
        <w:t>jes</w:t>
      </w:r>
      <w:r w:rsidR="00CB685D">
        <w:t>ëmarrësve të t</w:t>
      </w:r>
      <w:r w:rsidR="007851AA" w:rsidRPr="00DA20F0">
        <w:t>regut.</w:t>
      </w:r>
    </w:p>
    <w:p w:rsidR="007851AA" w:rsidRDefault="00CB685D" w:rsidP="007851AA">
      <w:pPr>
        <w:pStyle w:val="Paragrafi"/>
      </w:pPr>
      <w:r>
        <w:t>OST-ja do t’i</w:t>
      </w:r>
      <w:r w:rsidR="007851AA" w:rsidRPr="00DA20F0">
        <w:t>a she</w:t>
      </w:r>
      <w:r w:rsidR="00A044CF">
        <w:t>së këtë shërbim p</w:t>
      </w:r>
      <w:r>
        <w:t>je</w:t>
      </w:r>
      <w:r w:rsidR="00A044CF">
        <w:t>së</w:t>
      </w:r>
      <w:r>
        <w:t>marrësve të t</w:t>
      </w:r>
      <w:r w:rsidR="007851AA" w:rsidRPr="00DA20F0">
        <w:t>regut në bazë të një marrëveshje</w:t>
      </w:r>
      <w:r>
        <w:t>je</w:t>
      </w:r>
      <w:r w:rsidR="007851AA" w:rsidRPr="00DA20F0">
        <w:t xml:space="preserve"> vjetore për sigurimin e kapaciteteve të i</w:t>
      </w:r>
      <w:r>
        <w:t>nterkoneksionit (Marrëveshja e alokimit të kapacitetit të i</w:t>
      </w:r>
      <w:r w:rsidR="007851AA" w:rsidRPr="00DA20F0">
        <w:t>nterkoneksionit</w:t>
      </w:r>
      <w:r>
        <w:t xml:space="preserve"> v</w:t>
      </w:r>
      <w:r w:rsidR="007851AA" w:rsidRPr="00DA20F0">
        <w:t>jetor “MAKIV”).</w:t>
      </w:r>
    </w:p>
    <w:p w:rsidR="007851AA" w:rsidRPr="00DA20F0" w:rsidRDefault="007851AA" w:rsidP="007851AA">
      <w:pPr>
        <w:pStyle w:val="Paragrafi"/>
      </w:pPr>
      <w:r w:rsidRPr="00DA20F0">
        <w:t>OST-ja do t</w:t>
      </w:r>
      <w:r w:rsidR="00CB685D">
        <w:t>’u kërkoje gjithashtu pjes</w:t>
      </w:r>
      <w:r w:rsidR="00A044CF">
        <w:t>ë</w:t>
      </w:r>
      <w:r w:rsidR="00CB685D">
        <w:t>marrësve të t</w:t>
      </w:r>
      <w:r w:rsidRPr="00DA20F0">
        <w:t xml:space="preserve">regut që ofertojnë për të marrë (blerë) kapacitet </w:t>
      </w:r>
      <w:r w:rsidR="00CB685D">
        <w:t>i</w:t>
      </w:r>
      <w:r w:rsidR="00A044CF">
        <w:t>nterkoneksioni dhe me pas do t’</w:t>
      </w:r>
      <w:r w:rsidR="00CB685D">
        <w:t>u ofrojë këtyre këtë shërbim gjithmonë duke pas</w:t>
      </w:r>
      <w:r w:rsidRPr="00DA20F0">
        <w:t>ur parasysh përpar</w:t>
      </w:r>
      <w:r w:rsidR="00A044CF">
        <w:t>ësit</w:t>
      </w:r>
      <w:r w:rsidR="00CB685D">
        <w:t>ë e mëposht</w:t>
      </w:r>
      <w:r w:rsidRPr="00DA20F0">
        <w:t>me:</w:t>
      </w:r>
    </w:p>
    <w:p w:rsidR="007851AA" w:rsidRPr="00DA20F0" w:rsidRDefault="007851AA" w:rsidP="007851AA">
      <w:pPr>
        <w:pStyle w:val="Paragrafi"/>
      </w:pPr>
      <w:r w:rsidRPr="00DA20F0">
        <w:t>a) Plotësimin e kapacitetit të kërkuar nga pjesëmarrësit e tregut të lice</w:t>
      </w:r>
      <w:r w:rsidR="00751C18">
        <w:t>ncuar nga ERE, për llogari të konsumatorëve t</w:t>
      </w:r>
      <w:r w:rsidR="00A044CF">
        <w:t>ariforë</w:t>
      </w:r>
      <w:r w:rsidRPr="00DA20F0">
        <w:t>, e cila sipas nenit 25 të LSE</w:t>
      </w:r>
      <w:r w:rsidR="00A044CF">
        <w:t>-së</w:t>
      </w:r>
      <w:r w:rsidRPr="00DA20F0">
        <w:t xml:space="preserve"> realizohet si shërbim publik;</w:t>
      </w:r>
    </w:p>
    <w:p w:rsidR="007851AA" w:rsidRPr="00DA20F0" w:rsidRDefault="007851AA" w:rsidP="007851AA">
      <w:pPr>
        <w:pStyle w:val="Paragrafi"/>
      </w:pPr>
      <w:r w:rsidRPr="00DA20F0">
        <w:t xml:space="preserve">b) Pasi të plotësohet detyrimi i parashikuar në pikën </w:t>
      </w:r>
      <w:r w:rsidR="00751C18">
        <w:t>(</w:t>
      </w:r>
      <w:r w:rsidRPr="00DA20F0">
        <w:t>a) më sipër, bëhet plotësimi i kapacitetit të kërkuar nga pjesëmarrësit e tregut të licen</w:t>
      </w:r>
      <w:r w:rsidR="00751C18">
        <w:t>cuar nga ERE për llogari të klientëve të k</w:t>
      </w:r>
      <w:r w:rsidRPr="00DA20F0">
        <w:t>ualifikuar duke e ndarë at</w:t>
      </w:r>
      <w:r w:rsidR="00751C18">
        <w:t>ë në mënyrë transparente dhe jo</w:t>
      </w:r>
      <w:r w:rsidR="00A044CF">
        <w:t>diskriminuese;</w:t>
      </w:r>
    </w:p>
    <w:p w:rsidR="007851AA" w:rsidRPr="00DA20F0" w:rsidRDefault="007851AA" w:rsidP="007851AA">
      <w:pPr>
        <w:pStyle w:val="Paragrafi"/>
      </w:pPr>
      <w:r w:rsidRPr="00DA20F0">
        <w:t xml:space="preserve">c) Pas përmbushjes së detyrimit të shprehur në pikën </w:t>
      </w:r>
      <w:r w:rsidR="00751C18">
        <w:t>(</w:t>
      </w:r>
      <w:r w:rsidRPr="00DA20F0">
        <w:t>a) më sipër, nëse kapacitetet e alokuara nuk plotësojnë kërkesat e pjesëmarrësve të tregut të lic</w:t>
      </w:r>
      <w:r w:rsidR="00A044CF">
        <w:t>enc</w:t>
      </w:r>
      <w:r w:rsidR="00751C18">
        <w:t>uar</w:t>
      </w:r>
      <w:r w:rsidR="00A044CF">
        <w:t>a nga ERE për llogari të klientë</w:t>
      </w:r>
      <w:r w:rsidR="00751C18">
        <w:t>ve të k</w:t>
      </w:r>
      <w:r w:rsidRPr="00DA20F0">
        <w:t>ualifikuar, atëherë OST organizon ankand për këto kapacitete me rregulla transparente të miratuara nga ERE.</w:t>
      </w:r>
    </w:p>
    <w:p w:rsidR="007851AA" w:rsidRPr="00DA20F0" w:rsidRDefault="007851AA" w:rsidP="007851AA">
      <w:pPr>
        <w:pStyle w:val="Paragrafi"/>
      </w:pPr>
      <w:r w:rsidRPr="00DA20F0">
        <w:t xml:space="preserve">3. KSh-ja ka përgjegjësinë për planifikimin dhe realizimin e programit të planifikuar deri në </w:t>
      </w:r>
      <w:r w:rsidR="00751C18">
        <w:t>nivelin e sistemit të s</w:t>
      </w:r>
      <w:r w:rsidRPr="00DA20F0">
        <w:t>hpërndarjes</w:t>
      </w:r>
      <w:r w:rsidR="00A044CF">
        <w:t>.</w:t>
      </w:r>
    </w:p>
    <w:p w:rsidR="007851AA" w:rsidRPr="00DA20F0" w:rsidRDefault="00751C18" w:rsidP="007851AA">
      <w:pPr>
        <w:pStyle w:val="Paragrafi"/>
      </w:pPr>
      <w:r>
        <w:t>Bazuar në informacionin nga studimi v</w:t>
      </w:r>
      <w:r w:rsidR="007851AA" w:rsidRPr="00DA20F0">
        <w:t>jetor, OST-ja d</w:t>
      </w:r>
      <w:r>
        <w:t>o të përgatisë jo më vonë se 1 dhjetori i vitit aktual për vitin në a</w:t>
      </w:r>
      <w:r w:rsidR="007851AA" w:rsidRPr="00DA20F0">
        <w:t xml:space="preserve">vancë, një parashikim vjetor të nevojave </w:t>
      </w:r>
      <w:r>
        <w:t>për energji dhe do t’i</w:t>
      </w:r>
      <w:r w:rsidR="007851AA" w:rsidRPr="00DA20F0">
        <w:t>a paraqesë ketë</w:t>
      </w:r>
      <w:r>
        <w:t xml:space="preserve"> parashikim ERE-s, KPGJ-së dhe pjesëmarrësve të tjerë të t</w:t>
      </w:r>
      <w:r w:rsidR="007851AA" w:rsidRPr="00DA20F0">
        <w:t xml:space="preserve">regut. </w:t>
      </w:r>
    </w:p>
    <w:p w:rsidR="00291EA1" w:rsidRPr="00DA20F0" w:rsidRDefault="003002C4" w:rsidP="00751C18">
      <w:pPr>
        <w:pStyle w:val="Paragrafi"/>
      </w:pPr>
      <w:r>
        <w:t>Bazuar në informacionin nga studimi v</w:t>
      </w:r>
      <w:r w:rsidR="007851AA" w:rsidRPr="00DA20F0">
        <w:t>jetor, OST-ja d</w:t>
      </w:r>
      <w:r w:rsidR="00751C18">
        <w:t>o të përgatisë jo më vonë se 1 dhjetori i vitit aktual për vitit në avancë</w:t>
      </w:r>
      <w:r w:rsidR="007851AA" w:rsidRPr="00DA20F0">
        <w:t xml:space="preserve">, një parashikim vjetor të prodhimit </w:t>
      </w:r>
      <w:r w:rsidR="00A56518">
        <w:t>të energjisë elektrike dhe do t’i</w:t>
      </w:r>
      <w:r w:rsidR="007851AA" w:rsidRPr="00DA20F0">
        <w:t>a paraqesë këtë par</w:t>
      </w:r>
      <w:r w:rsidR="00751C18">
        <w:t>ashikim ERE-s, KSh-së dhe p</w:t>
      </w:r>
      <w:r w:rsidR="007851AA" w:rsidRPr="00DA20F0">
        <w:t>jes</w:t>
      </w:r>
      <w:r w:rsidR="00751C18">
        <w:t>ëmarrësve të tjerë të t</w:t>
      </w:r>
      <w:r w:rsidR="007851AA" w:rsidRPr="00DA20F0">
        <w:t>regut.</w:t>
      </w:r>
    </w:p>
    <w:p w:rsidR="007851AA" w:rsidRPr="00DA20F0" w:rsidRDefault="007851AA" w:rsidP="007851AA">
      <w:pPr>
        <w:pStyle w:val="Paragrafi"/>
      </w:pPr>
      <w:r w:rsidRPr="00DA20F0">
        <w:t>KPGj-ja do t’i ofrojë energ</w:t>
      </w:r>
      <w:r w:rsidR="00A56518">
        <w:t>ji elektrike k</w:t>
      </w:r>
      <w:r w:rsidR="00751C18">
        <w:t>ompanisë (ve) të s</w:t>
      </w:r>
      <w:r w:rsidRPr="00DA20F0">
        <w:t>hpërndarjes në bazë të një marrëveshje</w:t>
      </w:r>
      <w:r w:rsidR="00751C18">
        <w:t>je</w:t>
      </w:r>
      <w:r w:rsidRPr="00DA20F0">
        <w:t xml:space="preserve"> vjetore për blerjen e energjisë elektri</w:t>
      </w:r>
      <w:r w:rsidR="00751C18">
        <w:t>ke nga KSh-ja, me ç</w:t>
      </w:r>
      <w:r w:rsidRPr="00DA20F0">
        <w:t>mime të rregulluar</w:t>
      </w:r>
      <w:r w:rsidR="00A56518">
        <w:t>a</w:t>
      </w:r>
      <w:r w:rsidRPr="00DA20F0">
        <w:t xml:space="preserve"> të bazuar</w:t>
      </w:r>
      <w:r w:rsidR="00A56518">
        <w:t>a</w:t>
      </w:r>
      <w:r w:rsidRPr="00DA20F0">
        <w:t xml:space="preserve"> në kostot e prodhimit. KSh-ja do të jetë e detyruar ta blejë ketë energji elektrike brenda maksimumeve (Pmax) dhe minimumeve (Pmin) të rekomanduar</w:t>
      </w:r>
      <w:r w:rsidR="00A56518">
        <w:t>a të vendosura në m</w:t>
      </w:r>
      <w:r w:rsidR="003002C4">
        <w:t>arrëveshjen vjetore të f</w:t>
      </w:r>
      <w:r w:rsidRPr="00DA20F0">
        <w:t xml:space="preserve">urnizimit me </w:t>
      </w:r>
      <w:r w:rsidR="003002C4">
        <w:t>e</w:t>
      </w:r>
      <w:r w:rsidRPr="00DA20F0">
        <w:t>nergji (“MVFU”), për të furnizu</w:t>
      </w:r>
      <w:r w:rsidR="003002C4">
        <w:t>ar të gjithë klientët tariforë q</w:t>
      </w:r>
      <w:r w:rsidR="003002C4" w:rsidRPr="00746E42">
        <w:t>ë</w:t>
      </w:r>
      <w:r w:rsidRPr="00DA20F0">
        <w:t xml:space="preserve"> u shërben.</w:t>
      </w:r>
    </w:p>
    <w:p w:rsidR="007851AA" w:rsidRPr="00DA20F0" w:rsidRDefault="003002C4" w:rsidP="007851AA">
      <w:pPr>
        <w:pStyle w:val="Paragrafi"/>
      </w:pPr>
      <w:r>
        <w:t>KPGj-ja është e detyruar t’i</w:t>
      </w:r>
      <w:r w:rsidR="007851AA" w:rsidRPr="00DA20F0">
        <w:t>a shesë energjinë elektrike KSh-së me çmime të rregulluara, përveç rasteve kur KPGj-ja me miratimin e ERE-s është kontraktualisht e angazhua</w:t>
      </w:r>
      <w:r w:rsidR="00A56518">
        <w:t>r ta shesë kë</w:t>
      </w:r>
      <w:r>
        <w:t>të energji elektrike në tregun e e</w:t>
      </w:r>
      <w:r w:rsidR="007851AA" w:rsidRPr="00DA20F0">
        <w:t>ksportit, sipas kufizimeve të LSE, aktev</w:t>
      </w:r>
      <w:r>
        <w:t>e të tjera nënligjore dhe licenc</w:t>
      </w:r>
      <w:r w:rsidR="007851AA" w:rsidRPr="00DA20F0">
        <w:t>ës së saj.</w:t>
      </w:r>
    </w:p>
    <w:p w:rsidR="007851AA" w:rsidRPr="00DA20F0" w:rsidRDefault="007851AA" w:rsidP="007851AA">
      <w:pPr>
        <w:pStyle w:val="Paragrafi"/>
      </w:pPr>
      <w:r w:rsidRPr="00DA20F0">
        <w:t>KSh-ja mund të blejë energji elek</w:t>
      </w:r>
      <w:r w:rsidR="003002C4">
        <w:t>trike shtesë nga PPE-të, PVE-të</w:t>
      </w:r>
      <w:r w:rsidRPr="00DA20F0">
        <w:t xml:space="preserve"> etj.</w:t>
      </w:r>
    </w:p>
    <w:p w:rsidR="007851AA" w:rsidRPr="00DA20F0" w:rsidRDefault="007851AA" w:rsidP="003002C4">
      <w:pPr>
        <w:pStyle w:val="Paragrafi"/>
      </w:pPr>
      <w:r w:rsidRPr="00DA20F0">
        <w:t>KSh-ja mund të blej</w:t>
      </w:r>
      <w:r w:rsidR="003002C4">
        <w:t>ë energji elektrike shtesë nga furnizuesit e k</w:t>
      </w:r>
      <w:r w:rsidRPr="00DA20F0">
        <w:t xml:space="preserve">ualifikuar </w:t>
      </w:r>
      <w:smartTag w:uri="urn:schemas-microsoft-com:office:smarttags" w:element="country-region">
        <w:smartTag w:uri="urn:schemas-microsoft-com:office:smarttags" w:element="place">
          <w:r w:rsidRPr="00DA20F0">
            <w:t>vendas</w:t>
          </w:r>
        </w:smartTag>
      </w:smartTag>
      <w:r w:rsidR="003002C4">
        <w:t xml:space="preserve"> dhe të huaj dhe nga furnizuesit e j</w:t>
      </w:r>
      <w:r w:rsidRPr="00DA20F0">
        <w:t>ashtëm, nëse energjia e blerë nga KPGj-ja është e pamjaftueshme për të plotësuar</w:t>
      </w:r>
      <w:r w:rsidR="003002C4">
        <w:t xml:space="preserve"> nevojat për energji të gjithë klientëve t</w:t>
      </w:r>
      <w:r w:rsidR="00A56518">
        <w:t>ariforë</w:t>
      </w:r>
      <w:r w:rsidRPr="00DA20F0">
        <w:t xml:space="preserve"> që u shërben. OST-j</w:t>
      </w:r>
      <w:r w:rsidR="00A56518">
        <w:t>a do të ndihmojë dhe konsultojë</w:t>
      </w:r>
      <w:r w:rsidR="003002C4">
        <w:t xml:space="preserve"> </w:t>
      </w:r>
      <w:r w:rsidRPr="00DA20F0">
        <w:t xml:space="preserve">KSh-në në veprimtarinë saj për sigurimin </w:t>
      </w:r>
      <w:r w:rsidR="003002C4">
        <w:t xml:space="preserve">e </w:t>
      </w:r>
      <w:r w:rsidRPr="00DA20F0">
        <w:t>energjisë elekt</w:t>
      </w:r>
      <w:r w:rsidR="003002C4">
        <w:t>rike për të mbuluar kërkesën e klientëve t</w:t>
      </w:r>
      <w:r w:rsidRPr="00DA20F0">
        <w:t>arifor</w:t>
      </w:r>
      <w:r w:rsidR="003002C4">
        <w:t>ë, në marrëveshjet e KSh-së me furnizuesit e k</w:t>
      </w:r>
      <w:r w:rsidRPr="00DA20F0">
        <w:t xml:space="preserve">ualifikuar </w:t>
      </w:r>
      <w:smartTag w:uri="urn:schemas-microsoft-com:office:smarttags" w:element="country-region">
        <w:smartTag w:uri="urn:schemas-microsoft-com:office:smarttags" w:element="place">
          <w:r w:rsidRPr="00DA20F0">
            <w:t>vendas</w:t>
          </w:r>
        </w:smartTag>
      </w:smartTag>
      <w:r w:rsidR="003002C4">
        <w:t xml:space="preserve"> dhe të huaj dhe nga furnizuesit e j</w:t>
      </w:r>
      <w:r w:rsidRPr="00DA20F0">
        <w:t>ashtëm.</w:t>
      </w:r>
    </w:p>
    <w:p w:rsidR="007851AA" w:rsidRPr="00DA20F0" w:rsidRDefault="007851AA" w:rsidP="007851AA">
      <w:pPr>
        <w:pStyle w:val="Paragrafi"/>
      </w:pPr>
      <w:r w:rsidRPr="00DA20F0">
        <w:t>4. Në stadin fillestar të TE-së, marrëveshja midis KPGj-së dhe OST</w:t>
      </w:r>
      <w:r w:rsidR="00A56518">
        <w:t>-së</w:t>
      </w:r>
      <w:r w:rsidRPr="00DA20F0">
        <w:t xml:space="preserve"> për</w:t>
      </w:r>
      <w:r w:rsidR="003002C4">
        <w:t xml:space="preserve"> sigurimin e shërbimeve n</w:t>
      </w:r>
      <w:r w:rsidRPr="00DA20F0">
        <w:t xml:space="preserve">dihmëse dhe marrëveshja midis OST-së dhe KSh-së për ndihmën dhe konsulencën për sigurimin e energjisë </w:t>
      </w:r>
      <w:r w:rsidR="00A56518">
        <w:t>e</w:t>
      </w:r>
      <w:r w:rsidRPr="00DA20F0">
        <w:t>lektri</w:t>
      </w:r>
      <w:r w:rsidR="003002C4">
        <w:t>ke për të plotësuar kërkesën e klientëve tariforë</w:t>
      </w:r>
      <w:r w:rsidRPr="00DA20F0">
        <w:t>, do të duhet të kompe</w:t>
      </w:r>
      <w:r w:rsidR="00A56518">
        <w:t>n</w:t>
      </w:r>
      <w:r w:rsidRPr="00DA20F0">
        <w:t>sojnë njëra</w:t>
      </w:r>
      <w:r w:rsidR="003002C4">
        <w:t>-</w:t>
      </w:r>
      <w:r w:rsidRPr="00DA20F0">
        <w:t xml:space="preserve">tjetrën. </w:t>
      </w:r>
    </w:p>
    <w:p w:rsidR="007851AA" w:rsidRPr="00DA20F0" w:rsidRDefault="007851AA" w:rsidP="007851AA">
      <w:pPr>
        <w:pStyle w:val="Paragrafi"/>
      </w:pPr>
      <w:r w:rsidRPr="00DA20F0">
        <w:t>(Kjo vjen nga fakti që aktualisht sh.a. KESH nuk është ndarë në kompani të veçanta gjenerimi dhe shpërndarje. Me maturimin e tregut do të jetë e përshtatshme të zhvillohen marr</w:t>
      </w:r>
      <w:r w:rsidR="003F7BF5">
        <w:t>ëveshje dypalëshe direkte, ligjë</w:t>
      </w:r>
      <w:r w:rsidRPr="00DA20F0">
        <w:t>risht të detyrueshme mes KPGj-së dhe KSh-së</w:t>
      </w:r>
      <w:r w:rsidR="00A56518">
        <w:t>,</w:t>
      </w:r>
      <w:r w:rsidRPr="00DA20F0">
        <w:t xml:space="preserve"> si dhe OST-së kur këto funksione të jenë ndarë plotësisht nga ana funksionale, financiare dhe ligjore.)</w:t>
      </w:r>
    </w:p>
    <w:p w:rsidR="007851AA" w:rsidRDefault="007851AA" w:rsidP="007851AA">
      <w:pPr>
        <w:pStyle w:val="Paragrafi"/>
        <w:rPr>
          <w:sz w:val="18"/>
        </w:rPr>
      </w:pPr>
    </w:p>
    <w:p w:rsidR="00E2664E" w:rsidRDefault="00E2664E" w:rsidP="007851AA">
      <w:pPr>
        <w:pStyle w:val="Paragrafi"/>
        <w:rPr>
          <w:sz w:val="18"/>
        </w:rPr>
      </w:pPr>
    </w:p>
    <w:p w:rsidR="007851AA" w:rsidRPr="00DA20F0" w:rsidRDefault="007851AA" w:rsidP="007851AA">
      <w:pPr>
        <w:pStyle w:val="NeniNr"/>
      </w:pPr>
      <w:r w:rsidRPr="00DA20F0">
        <w:t>Neni 12</w:t>
      </w:r>
    </w:p>
    <w:p w:rsidR="007851AA" w:rsidRPr="00DA20F0" w:rsidRDefault="00CE6EA7" w:rsidP="007851AA">
      <w:pPr>
        <w:pStyle w:val="NeniTitull"/>
      </w:pPr>
      <w:r>
        <w:t>Muaji në a</w:t>
      </w:r>
      <w:r w:rsidR="007851AA" w:rsidRPr="00DA20F0">
        <w:t>vancë</w:t>
      </w:r>
    </w:p>
    <w:p w:rsidR="007851AA" w:rsidRPr="001F72E8" w:rsidRDefault="007851AA" w:rsidP="007851AA">
      <w:pPr>
        <w:pStyle w:val="Paragrafi"/>
        <w:rPr>
          <w:sz w:val="18"/>
        </w:rPr>
      </w:pPr>
    </w:p>
    <w:p w:rsidR="007851AA" w:rsidRPr="00DA20F0" w:rsidRDefault="007851AA" w:rsidP="007851AA">
      <w:pPr>
        <w:pStyle w:val="Paragrafi"/>
      </w:pPr>
      <w:r>
        <w:t xml:space="preserve">1. </w:t>
      </w:r>
      <w:r w:rsidRPr="00DA20F0">
        <w:t>Jo më vonë se 10 dit</w:t>
      </w:r>
      <w:r w:rsidR="00CE6EA7">
        <w:t>ë para një muaji të caktuar në vitin në a</w:t>
      </w:r>
      <w:r w:rsidRPr="00DA20F0">
        <w:t>v</w:t>
      </w:r>
      <w:r w:rsidR="00CE6EA7">
        <w:t>ancë, QKD-ja do të hartojë një plan mujor operimi për operimin e sistemit e</w:t>
      </w:r>
      <w:r w:rsidRPr="00DA20F0">
        <w:t xml:space="preserve">lektroenergjetik të </w:t>
      </w:r>
      <w:r w:rsidR="00BE718F">
        <w:t>bazuar në informacionet e azhu</w:t>
      </w:r>
      <w:r w:rsidR="00CE6EA7">
        <w:t>rnuara mujore të siguruar nga p</w:t>
      </w:r>
      <w:r w:rsidRPr="00DA20F0">
        <w:t>jes</w:t>
      </w:r>
      <w:r w:rsidR="00CE6EA7">
        <w:t>ëmarrësit e t</w:t>
      </w:r>
      <w:r w:rsidRPr="00DA20F0">
        <w:t>regut.</w:t>
      </w:r>
    </w:p>
    <w:p w:rsidR="007851AA" w:rsidRPr="00DA20F0" w:rsidRDefault="007851AA" w:rsidP="007851AA">
      <w:pPr>
        <w:pStyle w:val="Paragrafi"/>
      </w:pPr>
      <w:r>
        <w:t xml:space="preserve">2. </w:t>
      </w:r>
      <w:r w:rsidR="00BE718F">
        <w:t>Plani mujor i operimit për muajin në avancë</w:t>
      </w:r>
      <w:r w:rsidRPr="00DA20F0">
        <w:t xml:space="preserve"> do të përmbajë:</w:t>
      </w:r>
    </w:p>
    <w:p w:rsidR="007851AA" w:rsidRPr="00DA20F0" w:rsidRDefault="007851AA" w:rsidP="007851AA">
      <w:pPr>
        <w:pStyle w:val="Paragrafi"/>
      </w:pPr>
      <w:r>
        <w:t xml:space="preserve">- </w:t>
      </w:r>
      <w:r w:rsidRPr="00DA20F0">
        <w:t xml:space="preserve">kërkesën për energji elektrike dhe mbulimi i tyre nga prodhimi </w:t>
      </w:r>
      <w:smartTag w:uri="urn:schemas-microsoft-com:office:smarttags" w:element="country-region">
        <w:smartTag w:uri="urn:schemas-microsoft-com:office:smarttags" w:element="place">
          <w:r w:rsidRPr="00DA20F0">
            <w:t>vendas</w:t>
          </w:r>
        </w:smartTag>
      </w:smartTag>
      <w:r w:rsidRPr="00DA20F0">
        <w:t>;</w:t>
      </w:r>
    </w:p>
    <w:p w:rsidR="007851AA" w:rsidRPr="00DA20F0" w:rsidRDefault="007851AA" w:rsidP="007851AA">
      <w:pPr>
        <w:pStyle w:val="Paragrafi"/>
      </w:pPr>
      <w:r>
        <w:t xml:space="preserve">- </w:t>
      </w:r>
      <w:r w:rsidRPr="00DA20F0">
        <w:t>kurbat e parashikuara të ngarkesës tipike javore dhe ditore gjatë muajit për ditët</w:t>
      </w:r>
      <w:r w:rsidR="00C92793">
        <w:t xml:space="preserve"> e punës, ditët e shtuna e të di</w:t>
      </w:r>
      <w:r w:rsidRPr="00DA20F0">
        <w:t>ela dhe ditët e festave</w:t>
      </w:r>
      <w:r w:rsidR="00C92793">
        <w:t>,</w:t>
      </w:r>
      <w:r w:rsidRPr="00DA20F0">
        <w:t xml:space="preserve"> si dhe kurbat tipike mujore të ngarkesës;</w:t>
      </w:r>
    </w:p>
    <w:p w:rsidR="007851AA" w:rsidRPr="00DA20F0" w:rsidRDefault="007851AA" w:rsidP="007851AA">
      <w:pPr>
        <w:pStyle w:val="Paragrafi"/>
      </w:pPr>
      <w:r>
        <w:t xml:space="preserve">- </w:t>
      </w:r>
      <w:r w:rsidRPr="00DA20F0">
        <w:t>planin ditor dhe mujor të ndërprerjeve (kufizimeve) të furnizimit me energji elektrike;</w:t>
      </w:r>
    </w:p>
    <w:p w:rsidR="007851AA" w:rsidRPr="00B45C2B" w:rsidRDefault="007851AA" w:rsidP="007851AA">
      <w:pPr>
        <w:pStyle w:val="Paragrafi"/>
        <w:rPr>
          <w:lang w:val="it-IT"/>
        </w:rPr>
      </w:pPr>
      <w:r w:rsidRPr="00B45C2B">
        <w:rPr>
          <w:lang w:val="it-IT"/>
        </w:rPr>
        <w:t>- verifikimin e nivelit të liqenit të Fierzës;</w:t>
      </w:r>
    </w:p>
    <w:p w:rsidR="007851AA" w:rsidRPr="00B45C2B" w:rsidRDefault="007851AA" w:rsidP="007851AA">
      <w:pPr>
        <w:pStyle w:val="Paragrafi"/>
        <w:rPr>
          <w:lang w:val="it-IT"/>
        </w:rPr>
      </w:pPr>
      <w:r w:rsidRPr="00B45C2B">
        <w:rPr>
          <w:lang w:val="it-IT"/>
        </w:rPr>
        <w:t>- energjinë e importuar të programuar;</w:t>
      </w:r>
    </w:p>
    <w:p w:rsidR="007851AA" w:rsidRPr="00B45C2B" w:rsidRDefault="007851AA" w:rsidP="007851AA">
      <w:pPr>
        <w:pStyle w:val="Paragrafi"/>
        <w:rPr>
          <w:lang w:val="it-IT"/>
        </w:rPr>
      </w:pPr>
      <w:r w:rsidRPr="00B45C2B">
        <w:rPr>
          <w:lang w:val="it-IT"/>
        </w:rPr>
        <w:t>- planin mujor të ndërprerjeve të programuara të gjeneratorëve;</w:t>
      </w:r>
    </w:p>
    <w:p w:rsidR="007851AA" w:rsidRPr="00B45C2B" w:rsidRDefault="00C92793" w:rsidP="007851AA">
      <w:pPr>
        <w:pStyle w:val="Paragrafi"/>
        <w:rPr>
          <w:lang w:val="it-IT"/>
        </w:rPr>
      </w:pPr>
      <w:r>
        <w:rPr>
          <w:lang w:val="it-IT"/>
        </w:rPr>
        <w:t>- planin për shërbime n</w:t>
      </w:r>
      <w:r w:rsidR="007851AA" w:rsidRPr="00B45C2B">
        <w:rPr>
          <w:lang w:val="it-IT"/>
        </w:rPr>
        <w:t>dihmëse gjatë muajit;</w:t>
      </w:r>
    </w:p>
    <w:p w:rsidR="007851AA" w:rsidRPr="00B45C2B" w:rsidRDefault="007851AA" w:rsidP="007851AA">
      <w:pPr>
        <w:pStyle w:val="Paragrafi"/>
        <w:rPr>
          <w:lang w:val="it-IT"/>
        </w:rPr>
      </w:pPr>
      <w:r w:rsidRPr="00B45C2B">
        <w:rPr>
          <w:lang w:val="it-IT"/>
        </w:rPr>
        <w:t>- vlerësimin e operimeve të parashikuara në terma të qëndrueshmërisë dhe sigurisë</w:t>
      </w:r>
      <w:r w:rsidR="00C92793">
        <w:rPr>
          <w:lang w:val="it-IT"/>
        </w:rPr>
        <w:t xml:space="preserve"> së sistemit elektroenergje</w:t>
      </w:r>
      <w:r w:rsidRPr="00B45C2B">
        <w:rPr>
          <w:lang w:val="it-IT"/>
        </w:rPr>
        <w:t>tik dhe masat e parashikuara gjatë muajit për të ruajtur sigurinë dhe qëndrueshmërinë sipas nevojës.</w:t>
      </w:r>
    </w:p>
    <w:p w:rsidR="007851AA" w:rsidRPr="00B45C2B" w:rsidRDefault="007851AA" w:rsidP="007851AA">
      <w:pPr>
        <w:pStyle w:val="Paragrafi"/>
        <w:rPr>
          <w:lang w:val="it-IT"/>
        </w:rPr>
      </w:pPr>
      <w:r w:rsidRPr="00B45C2B">
        <w:rPr>
          <w:lang w:val="it-IT"/>
        </w:rPr>
        <w:t>3. Për të nd</w:t>
      </w:r>
      <w:r w:rsidR="00C92793">
        <w:rPr>
          <w:lang w:val="it-IT"/>
        </w:rPr>
        <w:t>ihmuar OST-në në përgatitjen e planit mujor të operimit, pjesëmarrësit e tregut (KPGj-ja, KSh-ja, klientët e k</w:t>
      </w:r>
      <w:r w:rsidRPr="00B45C2B">
        <w:rPr>
          <w:lang w:val="it-IT"/>
        </w:rPr>
        <w:t>ualifi</w:t>
      </w:r>
      <w:r w:rsidR="00C92793">
        <w:rPr>
          <w:lang w:val="it-IT"/>
        </w:rPr>
        <w:t>kuar, furnizuesit e kualifikuar vendas dhe të huaj, furnizuesit e j</w:t>
      </w:r>
      <w:r w:rsidR="00BE718F">
        <w:rPr>
          <w:lang w:val="it-IT"/>
        </w:rPr>
        <w:t>ashtëm, PPE</w:t>
      </w:r>
      <w:r w:rsidRPr="00B45C2B">
        <w:rPr>
          <w:lang w:val="it-IT"/>
        </w:rPr>
        <w:t xml:space="preserve"> etj</w:t>
      </w:r>
      <w:r w:rsidR="00C92793">
        <w:rPr>
          <w:lang w:val="it-IT"/>
        </w:rPr>
        <w:t>.</w:t>
      </w:r>
      <w:r w:rsidRPr="00B45C2B">
        <w:rPr>
          <w:lang w:val="it-IT"/>
        </w:rPr>
        <w:t>)</w:t>
      </w:r>
      <w:r w:rsidR="00BE718F">
        <w:rPr>
          <w:lang w:val="it-IT"/>
        </w:rPr>
        <w:t>,</w:t>
      </w:r>
      <w:r w:rsidRPr="00B45C2B">
        <w:rPr>
          <w:lang w:val="it-IT"/>
        </w:rPr>
        <w:t xml:space="preserve"> që marrin shërbim në nivel transmetimi, do t’i japin OST-së informacion</w:t>
      </w:r>
      <w:r w:rsidR="00C92793">
        <w:rPr>
          <w:lang w:val="it-IT"/>
        </w:rPr>
        <w:t>in e kërkuar të specifikuar në shtojcën A bashkë</w:t>
      </w:r>
      <w:r w:rsidRPr="00B45C2B">
        <w:rPr>
          <w:lang w:val="it-IT"/>
        </w:rPr>
        <w:t>ngjitur, jo më vonë se 20 ditë para fillimit të muajit për të cilin është përgatitur plani. Siguruesit e informacionit të kërkuar do të njoftojnë menjëherë me shkrim OST-në për ndryshimet materiale në informacionin e dhënë.</w:t>
      </w:r>
    </w:p>
    <w:p w:rsidR="00C92793" w:rsidRPr="00B45C2B" w:rsidRDefault="00C92793" w:rsidP="007265F6">
      <w:pPr>
        <w:pStyle w:val="Paragrafi"/>
        <w:ind w:firstLine="0"/>
        <w:rPr>
          <w:lang w:val="it-IT"/>
        </w:rPr>
      </w:pPr>
    </w:p>
    <w:p w:rsidR="007851AA" w:rsidRPr="00B45C2B" w:rsidRDefault="007851AA" w:rsidP="007851AA">
      <w:pPr>
        <w:pStyle w:val="NeniNr"/>
        <w:rPr>
          <w:lang w:val="it-IT"/>
        </w:rPr>
      </w:pPr>
      <w:r w:rsidRPr="00B45C2B">
        <w:rPr>
          <w:lang w:val="it-IT"/>
        </w:rPr>
        <w:t xml:space="preserve">Neni 13 </w:t>
      </w:r>
    </w:p>
    <w:p w:rsidR="007851AA" w:rsidRPr="00B45C2B" w:rsidRDefault="00C92793" w:rsidP="007851AA">
      <w:pPr>
        <w:pStyle w:val="NeniTitull"/>
        <w:rPr>
          <w:lang w:val="it-IT"/>
        </w:rPr>
      </w:pPr>
      <w:r>
        <w:rPr>
          <w:lang w:val="it-IT"/>
        </w:rPr>
        <w:t>Java në a</w:t>
      </w:r>
      <w:r w:rsidR="007851AA" w:rsidRPr="00B45C2B">
        <w:rPr>
          <w:lang w:val="it-IT"/>
        </w:rPr>
        <w:t>vancë</w:t>
      </w:r>
    </w:p>
    <w:p w:rsidR="007851AA" w:rsidRPr="00B45C2B" w:rsidRDefault="007851AA" w:rsidP="007851AA">
      <w:pPr>
        <w:pStyle w:val="Paragrafi"/>
        <w:rPr>
          <w:lang w:val="it-IT"/>
        </w:rPr>
      </w:pPr>
    </w:p>
    <w:p w:rsidR="007851AA" w:rsidRPr="00B45C2B" w:rsidRDefault="0020280A" w:rsidP="007851AA">
      <w:pPr>
        <w:pStyle w:val="Paragrafi"/>
        <w:rPr>
          <w:lang w:val="it-IT"/>
        </w:rPr>
      </w:pPr>
      <w:r>
        <w:rPr>
          <w:lang w:val="it-IT"/>
        </w:rPr>
        <w:t>1. OST-ja do të hartojë një p</w:t>
      </w:r>
      <w:r w:rsidR="00BE718F">
        <w:rPr>
          <w:lang w:val="it-IT"/>
        </w:rPr>
        <w:t>lan j</w:t>
      </w:r>
      <w:r w:rsidR="007851AA" w:rsidRPr="00B45C2B">
        <w:rPr>
          <w:lang w:val="it-IT"/>
        </w:rPr>
        <w:t xml:space="preserve">avor në orën 12:00 </w:t>
      </w:r>
      <w:r w:rsidR="00C92793">
        <w:rPr>
          <w:lang w:val="it-IT"/>
        </w:rPr>
        <w:t>a.m. të ditës së fundit të p</w:t>
      </w:r>
      <w:r w:rsidR="007851AA" w:rsidRPr="00B45C2B">
        <w:rPr>
          <w:lang w:val="it-IT"/>
        </w:rPr>
        <w:t>unës (</w:t>
      </w:r>
      <w:r w:rsidR="00BE718F">
        <w:rPr>
          <w:lang w:val="it-IT"/>
        </w:rPr>
        <w:t xml:space="preserve">e </w:t>
      </w:r>
      <w:r w:rsidR="007851AA" w:rsidRPr="00B45C2B">
        <w:rPr>
          <w:lang w:val="it-IT"/>
        </w:rPr>
        <w:t>premte</w:t>
      </w:r>
      <w:r w:rsidR="000D0E1C">
        <w:rPr>
          <w:lang w:val="it-IT"/>
        </w:rPr>
        <w:t>) para javës në a</w:t>
      </w:r>
      <w:r w:rsidR="00C92793">
        <w:rPr>
          <w:lang w:val="it-IT"/>
        </w:rPr>
        <w:t>vancë. Java e energjisë do të fillojë të h</w:t>
      </w:r>
      <w:r w:rsidR="007851AA" w:rsidRPr="00B45C2B">
        <w:rPr>
          <w:lang w:val="it-IT"/>
        </w:rPr>
        <w:t xml:space="preserve">ënën në orën 00:00 dhe do të mbarojë </w:t>
      </w:r>
      <w:r w:rsidR="00C92793">
        <w:rPr>
          <w:lang w:val="it-IT"/>
        </w:rPr>
        <w:t>të dielën në orën 24:00. Plani j</w:t>
      </w:r>
      <w:r w:rsidR="007851AA" w:rsidRPr="00B45C2B">
        <w:rPr>
          <w:lang w:val="it-IT"/>
        </w:rPr>
        <w:t>avor do të caktojë sasinë e energjisë që nevoji</w:t>
      </w:r>
      <w:r w:rsidR="00C92793">
        <w:rPr>
          <w:lang w:val="it-IT"/>
        </w:rPr>
        <w:t>tet nga KPGj-ja për çdo orë të j</w:t>
      </w:r>
      <w:r w:rsidR="007851AA" w:rsidRPr="00B45C2B">
        <w:rPr>
          <w:lang w:val="it-IT"/>
        </w:rPr>
        <w:t xml:space="preserve">avës së </w:t>
      </w:r>
      <w:r w:rsidR="00C92793">
        <w:rPr>
          <w:lang w:val="it-IT"/>
        </w:rPr>
        <w:t>energjisë, për shërbimet ndihmëse, shërbimet balancuese dhe furnizimin me e</w:t>
      </w:r>
      <w:r w:rsidR="007851AA" w:rsidRPr="00B45C2B">
        <w:rPr>
          <w:lang w:val="it-IT"/>
        </w:rPr>
        <w:t>nergji</w:t>
      </w:r>
      <w:r w:rsidR="00BE718F">
        <w:rPr>
          <w:lang w:val="it-IT"/>
        </w:rPr>
        <w:t>,</w:t>
      </w:r>
      <w:r w:rsidR="007851AA" w:rsidRPr="00B45C2B">
        <w:rPr>
          <w:lang w:val="it-IT"/>
        </w:rPr>
        <w:t xml:space="preserve"> bazuar në informaci</w:t>
      </w:r>
      <w:r w:rsidR="00C92793">
        <w:rPr>
          <w:lang w:val="it-IT"/>
        </w:rPr>
        <w:t>onin më të fundit të dhënë nga p</w:t>
      </w:r>
      <w:r w:rsidR="007851AA" w:rsidRPr="00B45C2B">
        <w:rPr>
          <w:lang w:val="it-IT"/>
        </w:rPr>
        <w:t>jes</w:t>
      </w:r>
      <w:r w:rsidR="00C92793">
        <w:rPr>
          <w:lang w:val="it-IT"/>
        </w:rPr>
        <w:t>ëmarrësit e t</w:t>
      </w:r>
      <w:r w:rsidR="007851AA" w:rsidRPr="00B45C2B">
        <w:rPr>
          <w:lang w:val="it-IT"/>
        </w:rPr>
        <w:t>r</w:t>
      </w:r>
      <w:r w:rsidR="00C92793">
        <w:rPr>
          <w:lang w:val="it-IT"/>
        </w:rPr>
        <w:t>egut dhe çdo përmirësim dhe azhu</w:t>
      </w:r>
      <w:r w:rsidR="007851AA" w:rsidRPr="00B45C2B">
        <w:rPr>
          <w:lang w:val="it-IT"/>
        </w:rPr>
        <w:t>rnim të k</w:t>
      </w:r>
      <w:r w:rsidR="00C92793">
        <w:rPr>
          <w:lang w:val="it-IT"/>
        </w:rPr>
        <w:t>ëtij informacioni të dhënë nga p</w:t>
      </w:r>
      <w:r w:rsidR="007851AA" w:rsidRPr="00B45C2B">
        <w:rPr>
          <w:lang w:val="it-IT"/>
        </w:rPr>
        <w:t>jes</w:t>
      </w:r>
      <w:r w:rsidR="00C92793">
        <w:rPr>
          <w:lang w:val="it-IT"/>
        </w:rPr>
        <w:t>ëmarrësit e t</w:t>
      </w:r>
      <w:r w:rsidR="007851AA" w:rsidRPr="00B45C2B">
        <w:rPr>
          <w:lang w:val="it-IT"/>
        </w:rPr>
        <w:t>regut.</w:t>
      </w:r>
    </w:p>
    <w:p w:rsidR="007851AA" w:rsidRPr="00B45C2B" w:rsidRDefault="007851AA" w:rsidP="007851AA">
      <w:pPr>
        <w:pStyle w:val="Paragrafi"/>
        <w:rPr>
          <w:lang w:val="it-IT"/>
        </w:rPr>
      </w:pPr>
      <w:r w:rsidRPr="00B45C2B">
        <w:rPr>
          <w:lang w:val="it-IT"/>
        </w:rPr>
        <w:t>2. OST</w:t>
      </w:r>
      <w:r w:rsidR="00C92793">
        <w:rPr>
          <w:lang w:val="it-IT"/>
        </w:rPr>
        <w:t>-ja</w:t>
      </w:r>
      <w:r w:rsidRPr="00B45C2B">
        <w:rPr>
          <w:lang w:val="it-IT"/>
        </w:rPr>
        <w:t xml:space="preserve"> do të hartojë për çdo ditë planin e njësive gjeneruese që do të vihen në punë në çdo orë të ditës; kjo do të jetë parashikuese dhe do të zbatohet plotësisht gjatë planifik</w:t>
      </w:r>
      <w:r w:rsidR="00C92793">
        <w:rPr>
          <w:lang w:val="it-IT"/>
        </w:rPr>
        <w:t>imit ditor për çdo orë të ditës.</w:t>
      </w:r>
    </w:p>
    <w:p w:rsidR="007851AA" w:rsidRPr="00B45C2B" w:rsidRDefault="007851AA" w:rsidP="007851AA">
      <w:pPr>
        <w:pStyle w:val="Paragrafi"/>
        <w:rPr>
          <w:lang w:val="it-IT"/>
        </w:rPr>
      </w:pPr>
      <w:r w:rsidRPr="00B45C2B">
        <w:rPr>
          <w:lang w:val="it-IT"/>
        </w:rPr>
        <w:t>3. Përveç energjisë që KPGj-ja ka angazhuar të furnizojë KSh-në, shuma totale mund të përfshijë edhe energji shtesë nga njësitë gjeneruese hidrike. Megjithatë, përcaktimi i energjisë shtesë nga</w:t>
      </w:r>
      <w:r w:rsidR="00C92793">
        <w:rPr>
          <w:lang w:val="it-IT"/>
        </w:rPr>
        <w:t xml:space="preserve"> njësitë ekzistuese hidroenergjetike nuk duhet të ce</w:t>
      </w:r>
      <w:r w:rsidRPr="00B45C2B">
        <w:rPr>
          <w:lang w:val="it-IT"/>
        </w:rPr>
        <w:t>nojë (i) an</w:t>
      </w:r>
      <w:r w:rsidR="00C92793">
        <w:rPr>
          <w:lang w:val="it-IT"/>
        </w:rPr>
        <w:t>gazhimet e bëra nga KGj-ja për shkëmbimet e e</w:t>
      </w:r>
      <w:r w:rsidRPr="00B45C2B">
        <w:rPr>
          <w:lang w:val="it-IT"/>
        </w:rPr>
        <w:t xml:space="preserve">nergjisë dhe </w:t>
      </w:r>
      <w:r w:rsidR="00C92793">
        <w:rPr>
          <w:lang w:val="it-IT"/>
        </w:rPr>
        <w:t>eksportet (nëse është e licenc</w:t>
      </w:r>
      <w:r w:rsidRPr="00B45C2B">
        <w:rPr>
          <w:lang w:val="it-IT"/>
        </w:rPr>
        <w:t>uar nga ERE për k</w:t>
      </w:r>
      <w:r w:rsidR="00C92793">
        <w:rPr>
          <w:lang w:val="it-IT"/>
        </w:rPr>
        <w:t>ëtë qëllim), (ii) dispozitat e udhëzuesit të UCTE-së mbi rregullimin e fuqisë dhe f</w:t>
      </w:r>
      <w:r w:rsidRPr="00B45C2B">
        <w:rPr>
          <w:lang w:val="it-IT"/>
        </w:rPr>
        <w:t>rekuencës dhe (iii) menaxhimin e kujdesshëm të niveleve të liqeneve nga KPGj-ja.</w:t>
      </w:r>
    </w:p>
    <w:p w:rsidR="007851AA" w:rsidRPr="00B45C2B" w:rsidRDefault="00C92793" w:rsidP="007851AA">
      <w:pPr>
        <w:pStyle w:val="Paragrafi"/>
        <w:rPr>
          <w:lang w:val="it-IT"/>
        </w:rPr>
      </w:pPr>
      <w:r>
        <w:rPr>
          <w:lang w:val="it-IT"/>
        </w:rPr>
        <w:t>4. Plani j</w:t>
      </w:r>
      <w:r w:rsidR="007851AA" w:rsidRPr="00B45C2B">
        <w:rPr>
          <w:lang w:val="it-IT"/>
        </w:rPr>
        <w:t>avor do të përmbajë skedulin e energjisë së importuar dhe burime të tjer</w:t>
      </w:r>
      <w:r>
        <w:rPr>
          <w:lang w:val="it-IT"/>
        </w:rPr>
        <w:t>a të parashikuara që do të di</w:t>
      </w:r>
      <w:r w:rsidR="00BE718F">
        <w:rPr>
          <w:lang w:val="it-IT"/>
        </w:rPr>
        <w:t>s</w:t>
      </w:r>
      <w:r>
        <w:rPr>
          <w:lang w:val="it-IT"/>
        </w:rPr>
        <w:t>peçerohen mbi baza ekonomike dispeçerimi nga QKD-ja gjatë javës së e</w:t>
      </w:r>
      <w:r w:rsidR="007851AA" w:rsidRPr="00B45C2B">
        <w:rPr>
          <w:lang w:val="it-IT"/>
        </w:rPr>
        <w:t xml:space="preserve">nergjisë për të përballuar ngarkesën e parashikuar. </w:t>
      </w:r>
    </w:p>
    <w:p w:rsidR="007851AA" w:rsidRPr="00B45C2B" w:rsidRDefault="007851AA" w:rsidP="007851AA">
      <w:pPr>
        <w:pStyle w:val="Paragrafi"/>
        <w:rPr>
          <w:lang w:val="it-IT"/>
        </w:rPr>
      </w:pPr>
      <w:r w:rsidRPr="00B45C2B">
        <w:rPr>
          <w:lang w:val="it-IT"/>
        </w:rPr>
        <w:t>5. Plani javor i skedulimi</w:t>
      </w:r>
      <w:r w:rsidR="00BE718F">
        <w:rPr>
          <w:lang w:val="it-IT"/>
        </w:rPr>
        <w:t>t</w:t>
      </w:r>
      <w:r w:rsidRPr="00B45C2B">
        <w:rPr>
          <w:lang w:val="it-IT"/>
        </w:rPr>
        <w:t xml:space="preserve"> të importit i deklaruar nga pjesëmarrësit e tregut, nuk mun</w:t>
      </w:r>
      <w:r w:rsidR="00C92793">
        <w:rPr>
          <w:lang w:val="it-IT"/>
        </w:rPr>
        <w:t>d të ndryshojë gjatë ditëve të javës së e</w:t>
      </w:r>
      <w:r w:rsidRPr="00B45C2B">
        <w:rPr>
          <w:lang w:val="it-IT"/>
        </w:rPr>
        <w:t>nergjisë. Çdo shmangie nga programi javor do të konsiderohet devijim dhe pjesëmarrësit e tregut që e kanë kryer këtë devijim do të paguajnë një sanksion që parashikohet në marrëveshje të palëve dhe që do të jetë i njëjtë për të gjithë pjesëmarrësit e tregut që kryejnë devijime.</w:t>
      </w:r>
    </w:p>
    <w:p w:rsidR="007851AA" w:rsidRPr="00B45C2B" w:rsidRDefault="007851AA" w:rsidP="007851AA">
      <w:pPr>
        <w:pStyle w:val="Paragrafi"/>
        <w:rPr>
          <w:lang w:val="it-IT"/>
        </w:rPr>
      </w:pPr>
      <w:r w:rsidRPr="00B45C2B">
        <w:rPr>
          <w:lang w:val="it-IT"/>
        </w:rPr>
        <w:t>6. Shmangiet nga programi javor në masën +/- 5% do të konsiderohen si devijime për të cilat pjesëmarrësit e tregut nuk paguajnë sanksione, por ata janë të detyruar që për javën pasardhëse të planifikojnë rregullimin e këtyre devijimeve.</w:t>
      </w:r>
    </w:p>
    <w:p w:rsidR="007851AA" w:rsidRPr="00B45C2B" w:rsidRDefault="00C92793" w:rsidP="007851AA">
      <w:pPr>
        <w:pStyle w:val="Paragrafi"/>
        <w:rPr>
          <w:lang w:val="it-IT"/>
        </w:rPr>
      </w:pPr>
      <w:r>
        <w:rPr>
          <w:lang w:val="it-IT"/>
        </w:rPr>
        <w:t>7. OST do të kryejë për çdo javë në avancë programin lidhur me a</w:t>
      </w:r>
      <w:r w:rsidR="007851AA" w:rsidRPr="00B45C2B">
        <w:rPr>
          <w:lang w:val="it-IT"/>
        </w:rPr>
        <w:t>lokimin e kapacitetit të nev</w:t>
      </w:r>
      <w:r w:rsidR="00BE718F">
        <w:rPr>
          <w:lang w:val="it-IT"/>
        </w:rPr>
        <w:t>ojshëm për linjat e interkoneks</w:t>
      </w:r>
      <w:r w:rsidR="007851AA" w:rsidRPr="00B45C2B">
        <w:rPr>
          <w:lang w:val="it-IT"/>
        </w:rPr>
        <w:t>init për çdo pjesëmarrës në treg të ci</w:t>
      </w:r>
      <w:r>
        <w:rPr>
          <w:lang w:val="it-IT"/>
        </w:rPr>
        <w:t>lët kanë program furnizimi nga furnizuesit e k</w:t>
      </w:r>
      <w:r w:rsidR="007851AA" w:rsidRPr="00B45C2B">
        <w:rPr>
          <w:lang w:val="it-IT"/>
        </w:rPr>
        <w:t>ualifik</w:t>
      </w:r>
      <w:r>
        <w:rPr>
          <w:lang w:val="it-IT"/>
        </w:rPr>
        <w:t>uar vendas ose të huaj dhe nga furnizuesit e j</w:t>
      </w:r>
      <w:r w:rsidR="007851AA" w:rsidRPr="00B45C2B">
        <w:rPr>
          <w:lang w:val="it-IT"/>
        </w:rPr>
        <w:t>ashtëm. Llogaritja e kapaciteteteve të alokuara (Alocated Tranfer Capacity) bëhet mbi bazën e kapacitetit disponibël (Available Transfer Capacity) të deklaruar nga OST si llogaritje nga Net Tranfer Capacity.</w:t>
      </w:r>
    </w:p>
    <w:p w:rsidR="007851AA" w:rsidRPr="00B45C2B" w:rsidRDefault="007851AA" w:rsidP="007851AA">
      <w:pPr>
        <w:pStyle w:val="Paragrafi"/>
        <w:rPr>
          <w:lang w:val="it-IT"/>
        </w:rPr>
      </w:pPr>
      <w:r w:rsidRPr="00B45C2B">
        <w:rPr>
          <w:lang w:val="it-IT"/>
        </w:rPr>
        <w:t>8. Plotësimi i nevojave të pjesëmarrësve të tregut lidhur me kapaci</w:t>
      </w:r>
      <w:r w:rsidR="000D0E1C">
        <w:rPr>
          <w:lang w:val="it-IT"/>
        </w:rPr>
        <w:t>tetet e kërkuara, bëhet duke pasur parasysh përparësinë e mëposht</w:t>
      </w:r>
      <w:r w:rsidRPr="00B45C2B">
        <w:rPr>
          <w:lang w:val="it-IT"/>
        </w:rPr>
        <w:t>me:</w:t>
      </w:r>
    </w:p>
    <w:p w:rsidR="007851AA" w:rsidRPr="00B45C2B" w:rsidRDefault="007851AA" w:rsidP="007851AA">
      <w:pPr>
        <w:pStyle w:val="Paragrafi"/>
        <w:rPr>
          <w:lang w:val="it-IT"/>
        </w:rPr>
      </w:pPr>
      <w:r w:rsidRPr="00B45C2B">
        <w:rPr>
          <w:lang w:val="it-IT"/>
        </w:rPr>
        <w:t xml:space="preserve">a) Plotësimin e kapacitetit të kërkuar nga </w:t>
      </w:r>
      <w:r w:rsidR="000D0E1C">
        <w:rPr>
          <w:lang w:val="it-IT"/>
        </w:rPr>
        <w:t>pjesëmarrësit e tregut të licenc</w:t>
      </w:r>
      <w:r w:rsidRPr="00B45C2B">
        <w:rPr>
          <w:lang w:val="it-IT"/>
        </w:rPr>
        <w:t>uar nga ERE, pë</w:t>
      </w:r>
      <w:r w:rsidR="000D0E1C">
        <w:rPr>
          <w:lang w:val="it-IT"/>
        </w:rPr>
        <w:t>r llo</w:t>
      </w:r>
      <w:r w:rsidR="00BE718F">
        <w:rPr>
          <w:lang w:val="it-IT"/>
        </w:rPr>
        <w:t>gari të konsumatorë</w:t>
      </w:r>
      <w:r w:rsidR="000D0E1C">
        <w:rPr>
          <w:lang w:val="it-IT"/>
        </w:rPr>
        <w:t>ve t</w:t>
      </w:r>
      <w:r w:rsidR="00BE718F">
        <w:rPr>
          <w:lang w:val="it-IT"/>
        </w:rPr>
        <w:t>ariforë</w:t>
      </w:r>
      <w:r w:rsidRPr="00B45C2B">
        <w:rPr>
          <w:lang w:val="it-IT"/>
        </w:rPr>
        <w:t>, e cila sipas nenit 25 të LSE realizohet si shërbim publik;</w:t>
      </w:r>
    </w:p>
    <w:p w:rsidR="007851AA" w:rsidRPr="00B45C2B" w:rsidRDefault="007851AA" w:rsidP="007851AA">
      <w:pPr>
        <w:pStyle w:val="Paragrafi"/>
        <w:rPr>
          <w:lang w:val="it-IT"/>
        </w:rPr>
      </w:pPr>
      <w:r w:rsidRPr="00B45C2B">
        <w:rPr>
          <w:lang w:val="it-IT"/>
        </w:rPr>
        <w:t xml:space="preserve">b) Pasi të plotësohet detyrimi i parashikuar në pikën </w:t>
      </w:r>
      <w:r w:rsidR="00BE718F">
        <w:rPr>
          <w:lang w:val="it-IT"/>
        </w:rPr>
        <w:t>(</w:t>
      </w:r>
      <w:r w:rsidRPr="00B45C2B">
        <w:rPr>
          <w:lang w:val="it-IT"/>
        </w:rPr>
        <w:t xml:space="preserve">a) më sipër, bëhet plotësimi i kapacitetit të kërkuar nga </w:t>
      </w:r>
      <w:r w:rsidR="000D0E1C">
        <w:rPr>
          <w:lang w:val="it-IT"/>
        </w:rPr>
        <w:t>pjesëmarrësit e tregut të licenc</w:t>
      </w:r>
      <w:r w:rsidRPr="00B45C2B">
        <w:rPr>
          <w:lang w:val="it-IT"/>
        </w:rPr>
        <w:t xml:space="preserve">uar nga ERE për </w:t>
      </w:r>
      <w:r w:rsidR="000D0E1C">
        <w:rPr>
          <w:lang w:val="it-IT"/>
        </w:rPr>
        <w:t>llogari të klientëve të k</w:t>
      </w:r>
      <w:r w:rsidRPr="00B45C2B">
        <w:rPr>
          <w:lang w:val="it-IT"/>
        </w:rPr>
        <w:t>ualifikuar duke e ndarë at</w:t>
      </w:r>
      <w:r w:rsidR="000D0E1C">
        <w:rPr>
          <w:lang w:val="it-IT"/>
        </w:rPr>
        <w:t>ë në mënyrë transparente dhe jo</w:t>
      </w:r>
      <w:r w:rsidRPr="00B45C2B">
        <w:rPr>
          <w:lang w:val="it-IT"/>
        </w:rPr>
        <w:t>diskriminuese.</w:t>
      </w:r>
    </w:p>
    <w:p w:rsidR="007851AA" w:rsidRPr="00B45C2B" w:rsidRDefault="007851AA" w:rsidP="007851AA">
      <w:pPr>
        <w:pStyle w:val="Paragrafi"/>
        <w:rPr>
          <w:lang w:val="it-IT"/>
        </w:rPr>
      </w:pPr>
      <w:r w:rsidRPr="00B45C2B">
        <w:rPr>
          <w:lang w:val="it-IT"/>
        </w:rPr>
        <w:t>c)</w:t>
      </w:r>
      <w:r w:rsidR="000D0E1C">
        <w:rPr>
          <w:lang w:val="it-IT"/>
        </w:rPr>
        <w:t xml:space="preserve"> pas përmbushjes së detyrimit të</w:t>
      </w:r>
      <w:r w:rsidRPr="00B45C2B">
        <w:rPr>
          <w:lang w:val="it-IT"/>
        </w:rPr>
        <w:t xml:space="preserve"> shprehur në pikën </w:t>
      </w:r>
      <w:r w:rsidR="000D0E1C">
        <w:rPr>
          <w:lang w:val="it-IT"/>
        </w:rPr>
        <w:t>(</w:t>
      </w:r>
      <w:r w:rsidRPr="00B45C2B">
        <w:rPr>
          <w:lang w:val="it-IT"/>
        </w:rPr>
        <w:t>a) më sipër, nëse kapacitetet e alokuara</w:t>
      </w:r>
      <w:r w:rsidR="000D0E1C">
        <w:rPr>
          <w:lang w:val="it-IT"/>
        </w:rPr>
        <w:t xml:space="preserve"> nuk plotësojnë kërkesat e pjesëmarrësve të tregut të licenc</w:t>
      </w:r>
      <w:r w:rsidRPr="00B45C2B">
        <w:rPr>
          <w:lang w:val="it-IT"/>
        </w:rPr>
        <w:t>uara nga ERE për llo</w:t>
      </w:r>
      <w:r w:rsidR="000D0E1C">
        <w:rPr>
          <w:lang w:val="it-IT"/>
        </w:rPr>
        <w:t>gari të klientëve të k</w:t>
      </w:r>
      <w:r w:rsidRPr="00B45C2B">
        <w:rPr>
          <w:lang w:val="it-IT"/>
        </w:rPr>
        <w:t>ualifikuar, atëherë OST organizon ankand për këto kapacitete me rregulla transparente të miratuara nga ERE.</w:t>
      </w:r>
    </w:p>
    <w:p w:rsidR="00EA13DF" w:rsidRPr="00B45C2B" w:rsidRDefault="00EA13DF" w:rsidP="000D0E1C">
      <w:pPr>
        <w:pStyle w:val="Paragrafi"/>
        <w:ind w:firstLine="0"/>
        <w:rPr>
          <w:lang w:val="it-IT"/>
        </w:rPr>
      </w:pPr>
    </w:p>
    <w:p w:rsidR="007851AA" w:rsidRPr="00B45C2B" w:rsidRDefault="007851AA" w:rsidP="007851AA">
      <w:pPr>
        <w:pStyle w:val="NeniNr"/>
        <w:rPr>
          <w:lang w:val="it-IT"/>
        </w:rPr>
      </w:pPr>
      <w:r w:rsidRPr="00B45C2B">
        <w:rPr>
          <w:lang w:val="it-IT"/>
        </w:rPr>
        <w:t xml:space="preserve">Neni 14 </w:t>
      </w:r>
    </w:p>
    <w:p w:rsidR="007851AA" w:rsidRPr="00B45C2B" w:rsidRDefault="00BE718F" w:rsidP="007851AA">
      <w:pPr>
        <w:pStyle w:val="NeniTitull"/>
        <w:rPr>
          <w:lang w:val="it-IT"/>
        </w:rPr>
      </w:pPr>
      <w:r>
        <w:rPr>
          <w:lang w:val="it-IT"/>
        </w:rPr>
        <w:t>Dita në avancë dhe axhustimet d</w:t>
      </w:r>
      <w:r w:rsidR="007851AA" w:rsidRPr="00B45C2B">
        <w:rPr>
          <w:lang w:val="it-IT"/>
        </w:rPr>
        <w:t>itore</w:t>
      </w:r>
    </w:p>
    <w:p w:rsidR="007851AA" w:rsidRPr="00B45C2B" w:rsidRDefault="007851AA" w:rsidP="007851AA">
      <w:pPr>
        <w:pStyle w:val="Paragrafi"/>
        <w:rPr>
          <w:lang w:val="it-IT"/>
        </w:rPr>
      </w:pPr>
    </w:p>
    <w:p w:rsidR="00291EA1" w:rsidRPr="00B45C2B" w:rsidRDefault="000D0E1C" w:rsidP="000D0E1C">
      <w:pPr>
        <w:pStyle w:val="Paragrafi"/>
        <w:rPr>
          <w:lang w:val="it-IT"/>
        </w:rPr>
      </w:pPr>
      <w:r>
        <w:rPr>
          <w:lang w:val="it-IT"/>
        </w:rPr>
        <w:t>1. Në vijim të përgatitjeve të planit javor për javën e e</w:t>
      </w:r>
      <w:r w:rsidR="007851AA" w:rsidRPr="00B45C2B">
        <w:rPr>
          <w:lang w:val="it-IT"/>
        </w:rPr>
        <w:t>nergjisë, OST-ja</w:t>
      </w:r>
      <w:r>
        <w:rPr>
          <w:lang w:val="it-IT"/>
        </w:rPr>
        <w:t xml:space="preserve"> bën azhu</w:t>
      </w:r>
      <w:r w:rsidR="007851AA" w:rsidRPr="00B45C2B">
        <w:rPr>
          <w:lang w:val="it-IT"/>
        </w:rPr>
        <w:t>rnime ditore të programit të prodhimit dhe importit për të plotës</w:t>
      </w:r>
      <w:r>
        <w:rPr>
          <w:lang w:val="it-IT"/>
        </w:rPr>
        <w:t>uar kërkesat ditore për energji.</w:t>
      </w:r>
    </w:p>
    <w:p w:rsidR="007851AA" w:rsidRPr="00B45C2B" w:rsidRDefault="007851AA" w:rsidP="007851AA">
      <w:pPr>
        <w:pStyle w:val="Paragrafi"/>
        <w:rPr>
          <w:lang w:val="it-IT"/>
        </w:rPr>
      </w:pPr>
      <w:r w:rsidRPr="00B45C2B">
        <w:rPr>
          <w:lang w:val="it-IT"/>
        </w:rPr>
        <w:t>2. Në rast se parashikimet e përmirësuara të ditës në avancë tregojnë se nevojitet energji elektrike shtesë më tepër nga sa mund të sigurohet nga gjithë burimet e di</w:t>
      </w:r>
      <w:r w:rsidR="00BE718F">
        <w:rPr>
          <w:lang w:val="it-IT"/>
        </w:rPr>
        <w:t>s</w:t>
      </w:r>
      <w:r w:rsidRPr="00B45C2B">
        <w:rPr>
          <w:lang w:val="it-IT"/>
        </w:rPr>
        <w:t>ponueshme, përfshirë PPE-të dhe pjesëmarrësit e tjerë të tregut, KSH</w:t>
      </w:r>
      <w:r w:rsidR="000D0E1C">
        <w:rPr>
          <w:lang w:val="it-IT"/>
        </w:rPr>
        <w:t>-</w:t>
      </w:r>
      <w:r w:rsidR="00BE718F">
        <w:rPr>
          <w:lang w:val="it-IT"/>
        </w:rPr>
        <w:t>ja do të aplikojë ndërprerje</w:t>
      </w:r>
      <w:r w:rsidRPr="00B45C2B">
        <w:rPr>
          <w:lang w:val="it-IT"/>
        </w:rPr>
        <w:t xml:space="preserve"> të nevojshme të energjisë elektrike për t</w:t>
      </w:r>
      <w:r w:rsidR="000D0E1C">
        <w:rPr>
          <w:lang w:val="it-IT"/>
        </w:rPr>
        <w:t>’a mbajtur sistemin e</w:t>
      </w:r>
      <w:r w:rsidRPr="00B45C2B">
        <w:rPr>
          <w:lang w:val="it-IT"/>
        </w:rPr>
        <w:t>lektroenergjetik të bala</w:t>
      </w:r>
      <w:r w:rsidR="000D0E1C">
        <w:rPr>
          <w:lang w:val="it-IT"/>
        </w:rPr>
        <w:t>ncuar. Përveç kësaj, ndërprerje</w:t>
      </w:r>
      <w:r w:rsidR="00BE718F">
        <w:rPr>
          <w:lang w:val="it-IT"/>
        </w:rPr>
        <w:t>t</w:t>
      </w:r>
      <w:r w:rsidRPr="00B45C2B">
        <w:rPr>
          <w:lang w:val="it-IT"/>
        </w:rPr>
        <w:t xml:space="preserve"> e energjisë mund të jenë gjithashtu të nevojsh</w:t>
      </w:r>
      <w:r w:rsidR="000D0E1C">
        <w:rPr>
          <w:lang w:val="it-IT"/>
        </w:rPr>
        <w:t>me nëse ngarkesat gjatë një dite</w:t>
      </w:r>
      <w:r w:rsidRPr="00B45C2B">
        <w:rPr>
          <w:lang w:val="it-IT"/>
        </w:rPr>
        <w:t xml:space="preserve"> të dhënë i kalojnë parashikimet e ditës në avancë. </w:t>
      </w:r>
    </w:p>
    <w:p w:rsidR="007851AA" w:rsidRPr="0080008D" w:rsidRDefault="007851AA" w:rsidP="00746E42">
      <w:pPr>
        <w:pStyle w:val="Paragrafi"/>
        <w:rPr>
          <w:lang w:val="it-IT"/>
        </w:rPr>
      </w:pPr>
    </w:p>
    <w:p w:rsidR="007851AA" w:rsidRPr="00B45C2B" w:rsidRDefault="007851AA" w:rsidP="007851AA">
      <w:pPr>
        <w:pStyle w:val="KapitulliTitull"/>
        <w:rPr>
          <w:lang w:val="it-IT"/>
        </w:rPr>
      </w:pPr>
      <w:bookmarkStart w:id="7" w:name="_Toc94285971"/>
      <w:bookmarkStart w:id="8" w:name="_Toc94286517"/>
      <w:r w:rsidRPr="00B45C2B">
        <w:rPr>
          <w:lang w:val="it-IT"/>
        </w:rPr>
        <w:t xml:space="preserve">KAPITULLI IV </w:t>
      </w:r>
    </w:p>
    <w:p w:rsidR="007851AA" w:rsidRPr="00B45C2B" w:rsidRDefault="007851AA" w:rsidP="007851AA">
      <w:pPr>
        <w:pStyle w:val="KapitulliTitull"/>
        <w:rPr>
          <w:lang w:val="it-IT"/>
        </w:rPr>
      </w:pPr>
      <w:r w:rsidRPr="00B45C2B">
        <w:rPr>
          <w:lang w:val="it-IT"/>
        </w:rPr>
        <w:t>RREGULLA TË TJERA PËR OPERIMIN E TREGUT</w:t>
      </w:r>
      <w:bookmarkEnd w:id="7"/>
      <w:bookmarkEnd w:id="8"/>
    </w:p>
    <w:p w:rsidR="007851AA" w:rsidRPr="0080008D" w:rsidRDefault="007851AA" w:rsidP="007851AA">
      <w:pPr>
        <w:pStyle w:val="Paragrafi"/>
        <w:ind w:firstLine="0"/>
        <w:rPr>
          <w:sz w:val="18"/>
          <w:lang w:val="it-IT"/>
        </w:rPr>
      </w:pPr>
    </w:p>
    <w:p w:rsidR="007851AA" w:rsidRPr="00B45C2B" w:rsidRDefault="007851AA" w:rsidP="007851AA">
      <w:pPr>
        <w:pStyle w:val="NeniNr"/>
        <w:rPr>
          <w:lang w:val="it-IT"/>
        </w:rPr>
      </w:pPr>
      <w:r w:rsidRPr="00B45C2B">
        <w:rPr>
          <w:lang w:val="it-IT"/>
        </w:rPr>
        <w:t xml:space="preserve">Neni 15 </w:t>
      </w:r>
    </w:p>
    <w:p w:rsidR="007851AA" w:rsidRPr="00B45C2B" w:rsidRDefault="000D0E1C" w:rsidP="007851AA">
      <w:pPr>
        <w:pStyle w:val="NeniTitull"/>
        <w:rPr>
          <w:lang w:val="it-IT"/>
        </w:rPr>
      </w:pPr>
      <w:r>
        <w:rPr>
          <w:lang w:val="it-IT"/>
        </w:rPr>
        <w:t>Dispeçerimi dhe kontrolli i s</w:t>
      </w:r>
      <w:r w:rsidR="007851AA" w:rsidRPr="00B45C2B">
        <w:rPr>
          <w:lang w:val="it-IT"/>
        </w:rPr>
        <w:t>istemit</w:t>
      </w:r>
    </w:p>
    <w:p w:rsidR="007851AA" w:rsidRPr="0080008D" w:rsidRDefault="007851AA" w:rsidP="007851AA">
      <w:pPr>
        <w:pStyle w:val="Paragrafi"/>
        <w:rPr>
          <w:sz w:val="18"/>
          <w:lang w:val="it-IT"/>
        </w:rPr>
      </w:pPr>
    </w:p>
    <w:p w:rsidR="007851AA" w:rsidRPr="00B45C2B" w:rsidRDefault="007851AA" w:rsidP="007851AA">
      <w:pPr>
        <w:pStyle w:val="Paragrafi"/>
        <w:rPr>
          <w:lang w:val="it-IT"/>
        </w:rPr>
      </w:pPr>
      <w:r w:rsidRPr="00B45C2B">
        <w:rPr>
          <w:lang w:val="it-IT"/>
        </w:rPr>
        <w:t>1. OST-së do t’i kërkohet të mbajë një regjis</w:t>
      </w:r>
      <w:r w:rsidR="000D0E1C">
        <w:rPr>
          <w:lang w:val="it-IT"/>
        </w:rPr>
        <w:t>të</w:t>
      </w:r>
      <w:r w:rsidRPr="00B45C2B">
        <w:rPr>
          <w:lang w:val="it-IT"/>
        </w:rPr>
        <w:t xml:space="preserve">r </w:t>
      </w:r>
      <w:r w:rsidR="00794761">
        <w:rPr>
          <w:lang w:val="it-IT"/>
        </w:rPr>
        <w:t xml:space="preserve">e </w:t>
      </w:r>
      <w:r w:rsidRPr="00B45C2B">
        <w:rPr>
          <w:lang w:val="it-IT"/>
        </w:rPr>
        <w:t>të gjithë kontratave që kanë pj</w:t>
      </w:r>
      <w:r w:rsidR="000D0E1C">
        <w:rPr>
          <w:lang w:val="it-IT"/>
        </w:rPr>
        <w:t>esëmarrësit e tregut me njëri-</w:t>
      </w:r>
      <w:r w:rsidRPr="00B45C2B">
        <w:rPr>
          <w:lang w:val="it-IT"/>
        </w:rPr>
        <w:t>tjetrin për blerjen dhe shitjen e energjisë elektrike në mënyrë që OST-ja të mund ta operojë sistemin e transmetimit n</w:t>
      </w:r>
      <w:r w:rsidR="000D0E1C">
        <w:rPr>
          <w:lang w:val="it-IT"/>
        </w:rPr>
        <w:t>ë mënyrë të qëndrueshme dhe efiç</w:t>
      </w:r>
      <w:r w:rsidRPr="00B45C2B">
        <w:rPr>
          <w:lang w:val="it-IT"/>
        </w:rPr>
        <w:t xml:space="preserve">ente. </w:t>
      </w:r>
    </w:p>
    <w:p w:rsidR="007851AA" w:rsidRPr="00B45C2B" w:rsidRDefault="007851AA" w:rsidP="007851AA">
      <w:pPr>
        <w:pStyle w:val="Paragrafi"/>
        <w:rPr>
          <w:lang w:val="it-IT"/>
        </w:rPr>
      </w:pPr>
      <w:r w:rsidRPr="00B45C2B">
        <w:rPr>
          <w:lang w:val="it-IT"/>
        </w:rPr>
        <w:t>2. Në rast emergjence në sistem, OST-ja mun</w:t>
      </w:r>
      <w:r w:rsidR="000D0E1C">
        <w:rPr>
          <w:lang w:val="it-IT"/>
        </w:rPr>
        <w:t>d të nxjerrë udhëzime për dispeç</w:t>
      </w:r>
      <w:r w:rsidRPr="00B45C2B">
        <w:rPr>
          <w:lang w:val="it-IT"/>
        </w:rPr>
        <w:t xml:space="preserve">erimin emergjent për gjithë facilitetet gjeneruese në përputhje </w:t>
      </w:r>
      <w:r w:rsidR="000D0E1C">
        <w:rPr>
          <w:lang w:val="it-IT"/>
        </w:rPr>
        <w:t>me procedurat e identifikuara në</w:t>
      </w:r>
      <w:r w:rsidRPr="00B45C2B">
        <w:rPr>
          <w:lang w:val="it-IT"/>
        </w:rPr>
        <w:t xml:space="preserve"> Kodin e Operimit të Rrjetit. </w:t>
      </w:r>
    </w:p>
    <w:p w:rsidR="007851AA" w:rsidRPr="0080008D" w:rsidRDefault="007851AA" w:rsidP="007851AA">
      <w:pPr>
        <w:pStyle w:val="Paragrafi"/>
        <w:rPr>
          <w:sz w:val="18"/>
          <w:lang w:val="it-IT"/>
        </w:rPr>
      </w:pPr>
    </w:p>
    <w:p w:rsidR="007851AA" w:rsidRPr="00B45C2B" w:rsidRDefault="007851AA" w:rsidP="007851AA">
      <w:pPr>
        <w:pStyle w:val="NeniNr"/>
        <w:rPr>
          <w:lang w:val="it-IT"/>
        </w:rPr>
      </w:pPr>
      <w:r w:rsidRPr="00B45C2B">
        <w:rPr>
          <w:lang w:val="it-IT"/>
        </w:rPr>
        <w:t xml:space="preserve">Neni 16 </w:t>
      </w:r>
    </w:p>
    <w:p w:rsidR="007851AA" w:rsidRPr="00B45C2B" w:rsidRDefault="000D0E1C" w:rsidP="007851AA">
      <w:pPr>
        <w:pStyle w:val="NeniTitull"/>
        <w:rPr>
          <w:lang w:val="it-IT"/>
        </w:rPr>
      </w:pPr>
      <w:r>
        <w:rPr>
          <w:lang w:val="it-IT"/>
        </w:rPr>
        <w:t>Procedurat e o</w:t>
      </w:r>
      <w:r w:rsidR="007851AA" w:rsidRPr="00B45C2B">
        <w:rPr>
          <w:lang w:val="it-IT"/>
        </w:rPr>
        <w:t>perimit</w:t>
      </w:r>
    </w:p>
    <w:p w:rsidR="007851AA" w:rsidRPr="00B45C2B" w:rsidRDefault="007851AA" w:rsidP="007851AA">
      <w:pPr>
        <w:pStyle w:val="Paragrafi"/>
        <w:rPr>
          <w:lang w:val="it-IT"/>
        </w:rPr>
      </w:pPr>
    </w:p>
    <w:p w:rsidR="007851AA" w:rsidRPr="00B45C2B" w:rsidRDefault="007851AA" w:rsidP="007851AA">
      <w:pPr>
        <w:pStyle w:val="Paragrafi"/>
        <w:rPr>
          <w:lang w:val="it-IT"/>
        </w:rPr>
      </w:pPr>
      <w:r w:rsidRPr="00B45C2B">
        <w:rPr>
          <w:lang w:val="it-IT"/>
        </w:rPr>
        <w:t>1. Procedurat tipike të operimit që duhen ndjekur nga OST-ja do të jenë si më poshtë:</w:t>
      </w:r>
    </w:p>
    <w:p w:rsidR="007851AA" w:rsidRPr="00B45C2B" w:rsidRDefault="000D0E1C" w:rsidP="007851AA">
      <w:pPr>
        <w:pStyle w:val="Paragrafi"/>
        <w:rPr>
          <w:lang w:val="it-IT"/>
        </w:rPr>
      </w:pPr>
      <w:r>
        <w:rPr>
          <w:lang w:val="it-IT"/>
        </w:rPr>
        <w:t>a) Dita e o</w:t>
      </w:r>
      <w:r w:rsidR="007851AA" w:rsidRPr="00B45C2B">
        <w:rPr>
          <w:lang w:val="it-IT"/>
        </w:rPr>
        <w:t>perimit</w:t>
      </w:r>
    </w:p>
    <w:p w:rsidR="007851AA" w:rsidRPr="00B45C2B" w:rsidRDefault="000D0E1C" w:rsidP="007851AA">
      <w:pPr>
        <w:pStyle w:val="Paragrafi"/>
        <w:rPr>
          <w:lang w:val="it-IT"/>
        </w:rPr>
      </w:pPr>
      <w:r>
        <w:rPr>
          <w:lang w:val="it-IT"/>
        </w:rPr>
        <w:t xml:space="preserve">Gjatë ditës </w:t>
      </w:r>
      <w:r w:rsidR="00794761">
        <w:rPr>
          <w:lang w:val="it-IT"/>
        </w:rPr>
        <w:t>së operimit, OST-ja do të dispeç</w:t>
      </w:r>
      <w:r w:rsidR="007851AA" w:rsidRPr="00B45C2B">
        <w:rPr>
          <w:lang w:val="it-IT"/>
        </w:rPr>
        <w:t>erojë në mënyrë ekonomike njësitë e gjenerimit të KPGJ-së</w:t>
      </w:r>
      <w:r>
        <w:rPr>
          <w:lang w:val="it-IT"/>
        </w:rPr>
        <w:t>, PVE-ve dhe PPE-ve për të plotë</w:t>
      </w:r>
      <w:r w:rsidR="007851AA" w:rsidRPr="00B45C2B">
        <w:rPr>
          <w:lang w:val="it-IT"/>
        </w:rPr>
        <w:t>suar ngarkesat dhe do të zbatojë transaksionet e programuara të importi</w:t>
      </w:r>
      <w:r>
        <w:rPr>
          <w:lang w:val="it-IT"/>
        </w:rPr>
        <w:t>t dhe eksportit, bazuar në planin j</w:t>
      </w:r>
      <w:r w:rsidR="007851AA" w:rsidRPr="00B45C2B">
        <w:rPr>
          <w:lang w:val="it-IT"/>
        </w:rPr>
        <w:t>avor të</w:t>
      </w:r>
      <w:r>
        <w:rPr>
          <w:lang w:val="it-IT"/>
        </w:rPr>
        <w:t xml:space="preserve"> korrigjuar gjatë periudhës së ditës në a</w:t>
      </w:r>
      <w:r w:rsidR="007851AA" w:rsidRPr="00B45C2B">
        <w:rPr>
          <w:lang w:val="it-IT"/>
        </w:rPr>
        <w:t xml:space="preserve">vancë. </w:t>
      </w:r>
    </w:p>
    <w:p w:rsidR="007851AA" w:rsidRPr="00B45C2B" w:rsidRDefault="000D0E1C" w:rsidP="007851AA">
      <w:pPr>
        <w:pStyle w:val="Paragrafi"/>
        <w:rPr>
          <w:lang w:val="it-IT"/>
        </w:rPr>
      </w:pPr>
      <w:r>
        <w:rPr>
          <w:lang w:val="it-IT"/>
        </w:rPr>
        <w:t>OST-ja do të ndjekë</w:t>
      </w:r>
      <w:r w:rsidR="00794761">
        <w:rPr>
          <w:lang w:val="it-IT"/>
        </w:rPr>
        <w:t xml:space="preserve"> programin e dispeçerimit, të azhu</w:t>
      </w:r>
      <w:r w:rsidR="007851AA" w:rsidRPr="00B45C2B">
        <w:rPr>
          <w:lang w:val="it-IT"/>
        </w:rPr>
        <w:t>rnuar për të përballuar ngjarjet e papritura në sistem si stakim</w:t>
      </w:r>
      <w:r w:rsidR="00794761">
        <w:rPr>
          <w:lang w:val="it-IT"/>
        </w:rPr>
        <w:t>i i njësive të gjenerimit ose rë</w:t>
      </w:r>
      <w:r w:rsidR="007851AA" w:rsidRPr="00B45C2B">
        <w:rPr>
          <w:lang w:val="it-IT"/>
        </w:rPr>
        <w:t>nia e linjave të transmetimit. Për ta mbajtur sistemin e transmetimit të që</w:t>
      </w:r>
      <w:r>
        <w:rPr>
          <w:lang w:val="it-IT"/>
        </w:rPr>
        <w:t>ndrueshëm, OST-ja do të ridispeç</w:t>
      </w:r>
      <w:r w:rsidR="007851AA" w:rsidRPr="00B45C2B">
        <w:rPr>
          <w:lang w:val="it-IT"/>
        </w:rPr>
        <w:t xml:space="preserve">erojë gjithë njësitë gjeneruese. </w:t>
      </w:r>
    </w:p>
    <w:p w:rsidR="007851AA" w:rsidRPr="00B45C2B" w:rsidRDefault="007851AA" w:rsidP="007851AA">
      <w:pPr>
        <w:pStyle w:val="Paragrafi"/>
        <w:rPr>
          <w:lang w:val="it-IT"/>
        </w:rPr>
      </w:pPr>
      <w:r w:rsidRPr="00B45C2B">
        <w:rPr>
          <w:lang w:val="it-IT"/>
        </w:rPr>
        <w:t>OST-ja do t’i trajtojë gjithë ngjarjet e paparashikuara në përputhje me Kodin e Operimit të Rrjetit për të siguruar vendime transpa</w:t>
      </w:r>
      <w:r w:rsidR="000D0E1C">
        <w:rPr>
          <w:lang w:val="it-IT"/>
        </w:rPr>
        <w:t>rente mbi dispeç</w:t>
      </w:r>
      <w:r w:rsidRPr="00B45C2B">
        <w:rPr>
          <w:lang w:val="it-IT"/>
        </w:rPr>
        <w:t xml:space="preserve">erimin. </w:t>
      </w:r>
    </w:p>
    <w:p w:rsidR="007851AA" w:rsidRPr="00B45C2B" w:rsidRDefault="000D0E1C" w:rsidP="007851AA">
      <w:pPr>
        <w:pStyle w:val="Paragrafi"/>
        <w:rPr>
          <w:lang w:val="it-IT"/>
        </w:rPr>
      </w:pPr>
      <w:r>
        <w:rPr>
          <w:lang w:val="it-IT"/>
        </w:rPr>
        <w:t>b) Dita pas ditës së o</w:t>
      </w:r>
      <w:r w:rsidR="007851AA" w:rsidRPr="00B45C2B">
        <w:rPr>
          <w:lang w:val="it-IT"/>
        </w:rPr>
        <w:t>perimit</w:t>
      </w:r>
    </w:p>
    <w:p w:rsidR="007851AA" w:rsidRPr="00B45C2B" w:rsidRDefault="000D0E1C" w:rsidP="007851AA">
      <w:pPr>
        <w:pStyle w:val="Paragrafi"/>
        <w:rPr>
          <w:lang w:val="it-IT"/>
        </w:rPr>
      </w:pPr>
      <w:r>
        <w:rPr>
          <w:lang w:val="it-IT"/>
        </w:rPr>
        <w:t>Në ditën pas ditës së o</w:t>
      </w:r>
      <w:r w:rsidR="007851AA" w:rsidRPr="00B45C2B">
        <w:rPr>
          <w:lang w:val="it-IT"/>
        </w:rPr>
        <w:t>perimit, OST-ja do të kontrollojë për saktësi gjithë të dhënat orarë të matjes nga gjeneratori, kufiri dhe ngarkesa. Pas kontrollit të të dhënave, OST-ja do të shp</w:t>
      </w:r>
      <w:r>
        <w:rPr>
          <w:lang w:val="it-IT"/>
        </w:rPr>
        <w:t>ërndajë</w:t>
      </w:r>
      <w:r w:rsidR="007851AA" w:rsidRPr="00B45C2B">
        <w:rPr>
          <w:lang w:val="it-IT"/>
        </w:rPr>
        <w:t xml:space="preserve"> pasqyra ditore që përmbajnë të dhënat që u nevojiten KPGJ-së, </w:t>
      </w:r>
      <w:r>
        <w:rPr>
          <w:lang w:val="it-IT"/>
        </w:rPr>
        <w:t>PVE-ve, PPE-ve, furnizuesve të jashtëm, furnizuesve të k</w:t>
      </w:r>
      <w:r w:rsidR="007851AA" w:rsidRPr="00B45C2B">
        <w:rPr>
          <w:lang w:val="it-IT"/>
        </w:rPr>
        <w:t>ualif</w:t>
      </w:r>
      <w:r>
        <w:rPr>
          <w:lang w:val="it-IT"/>
        </w:rPr>
        <w:t>ikuar (vendas ose të huaj) dhe klientëve të k</w:t>
      </w:r>
      <w:r w:rsidR="007851AA" w:rsidRPr="00B45C2B">
        <w:rPr>
          <w:lang w:val="it-IT"/>
        </w:rPr>
        <w:t>ualifikua</w:t>
      </w:r>
      <w:r>
        <w:rPr>
          <w:lang w:val="it-IT"/>
        </w:rPr>
        <w:t>r për të llogaritur detyrimet përkatë</w:t>
      </w:r>
      <w:r w:rsidR="007851AA" w:rsidRPr="00B45C2B">
        <w:rPr>
          <w:lang w:val="it-IT"/>
        </w:rPr>
        <w:t xml:space="preserve">se sipas kontratave respektive dypalëshe. </w:t>
      </w:r>
    </w:p>
    <w:p w:rsidR="00EA13DF" w:rsidRPr="00E2664E" w:rsidRDefault="00EA13DF" w:rsidP="000D0E1C">
      <w:pPr>
        <w:pStyle w:val="Paragrafi"/>
        <w:ind w:firstLine="0"/>
        <w:rPr>
          <w:sz w:val="16"/>
          <w:lang w:val="it-IT"/>
        </w:rPr>
      </w:pPr>
    </w:p>
    <w:p w:rsidR="007851AA" w:rsidRPr="00B45C2B" w:rsidRDefault="007851AA" w:rsidP="007851AA">
      <w:pPr>
        <w:pStyle w:val="NeniNr"/>
        <w:rPr>
          <w:lang w:val="it-IT"/>
        </w:rPr>
      </w:pPr>
      <w:r w:rsidRPr="00B45C2B">
        <w:rPr>
          <w:lang w:val="it-IT"/>
        </w:rPr>
        <w:t xml:space="preserve">Neni 17 </w:t>
      </w:r>
    </w:p>
    <w:p w:rsidR="007851AA" w:rsidRPr="00B45C2B" w:rsidRDefault="000D0E1C" w:rsidP="007851AA">
      <w:pPr>
        <w:pStyle w:val="NeniTitull"/>
        <w:rPr>
          <w:lang w:val="it-IT"/>
        </w:rPr>
      </w:pPr>
      <w:r>
        <w:rPr>
          <w:lang w:val="it-IT"/>
        </w:rPr>
        <w:t xml:space="preserve">Fluksi i fondeve dhe </w:t>
      </w:r>
      <w:r w:rsidR="004C2D7C">
        <w:rPr>
          <w:lang w:val="it-IT"/>
        </w:rPr>
        <w:t xml:space="preserve">i </w:t>
      </w:r>
      <w:r>
        <w:rPr>
          <w:lang w:val="it-IT"/>
        </w:rPr>
        <w:t>l</w:t>
      </w:r>
      <w:r w:rsidR="007851AA" w:rsidRPr="00B45C2B">
        <w:rPr>
          <w:lang w:val="it-IT"/>
        </w:rPr>
        <w:t>ikuidimeve</w:t>
      </w:r>
    </w:p>
    <w:p w:rsidR="007851AA" w:rsidRPr="00E2664E" w:rsidRDefault="007851AA" w:rsidP="007851AA">
      <w:pPr>
        <w:pStyle w:val="Paragrafi"/>
        <w:rPr>
          <w:sz w:val="14"/>
          <w:lang w:val="it-IT"/>
        </w:rPr>
      </w:pPr>
    </w:p>
    <w:p w:rsidR="007851AA" w:rsidRPr="00B45C2B" w:rsidRDefault="007851AA" w:rsidP="007851AA">
      <w:pPr>
        <w:pStyle w:val="Paragrafi"/>
        <w:rPr>
          <w:lang w:val="it-IT"/>
        </w:rPr>
      </w:pPr>
      <w:r w:rsidRPr="00B45C2B">
        <w:rPr>
          <w:lang w:val="it-IT"/>
        </w:rPr>
        <w:t>1. Fluksi i fondeve për pjes</w:t>
      </w:r>
      <w:r w:rsidR="000D0E1C">
        <w:rPr>
          <w:lang w:val="it-IT"/>
        </w:rPr>
        <w:t>ëmarrësit kryesorë</w:t>
      </w:r>
      <w:r w:rsidRPr="00B45C2B">
        <w:rPr>
          <w:lang w:val="it-IT"/>
        </w:rPr>
        <w:t xml:space="preserve"> të tregut përmblidhet si vijon:</w:t>
      </w:r>
    </w:p>
    <w:p w:rsidR="007851AA" w:rsidRPr="00DA20F0" w:rsidRDefault="004C2D7C" w:rsidP="007851AA">
      <w:pPr>
        <w:pStyle w:val="Paragrafi"/>
      </w:pPr>
      <w:r>
        <w:t xml:space="preserve">a) </w:t>
      </w:r>
      <w:r w:rsidR="007851AA" w:rsidRPr="00DA20F0">
        <w:t>OST-ja</w:t>
      </w:r>
    </w:p>
    <w:p w:rsidR="007851AA" w:rsidRPr="00DA20F0" w:rsidRDefault="007851AA" w:rsidP="007851AA">
      <w:pPr>
        <w:pStyle w:val="Paragrafi"/>
      </w:pPr>
      <w:r>
        <w:t xml:space="preserve">i) </w:t>
      </w:r>
      <w:r w:rsidRPr="00DA20F0">
        <w:t>Të pagueshme:</w:t>
      </w:r>
    </w:p>
    <w:p w:rsidR="00291EA1" w:rsidRPr="00DA20F0" w:rsidRDefault="007851AA" w:rsidP="00733540">
      <w:pPr>
        <w:pStyle w:val="Paragrafi"/>
      </w:pPr>
      <w:r w:rsidRPr="00DA20F0">
        <w:t>OST-ja do të paguajë fatur</w:t>
      </w:r>
      <w:r w:rsidR="000D0E1C">
        <w:t>a nga KPGJ-ja, PVE-të, PPE-të, furnizuesit e k</w:t>
      </w:r>
      <w:r w:rsidRPr="00DA20F0">
        <w:t>ualifikuar (</w:t>
      </w:r>
      <w:smartTag w:uri="urn:schemas-microsoft-com:office:smarttags" w:element="country-region">
        <w:smartTag w:uri="urn:schemas-microsoft-com:office:smarttags" w:element="place">
          <w:r w:rsidRPr="00DA20F0">
            <w:t>vendas</w:t>
          </w:r>
        </w:smartTag>
      </w:smartTag>
      <w:r w:rsidRPr="00DA20F0">
        <w:t xml:space="preserve"> ose të</w:t>
      </w:r>
      <w:r w:rsidR="000D0E1C">
        <w:t xml:space="preserve"> huaj) dhe furnizuesit e jashtëm për shërbimet ndihmëse dhe/ose për energjinë b</w:t>
      </w:r>
      <w:r w:rsidRPr="00DA20F0">
        <w:t>alancuese;</w:t>
      </w:r>
    </w:p>
    <w:p w:rsidR="007851AA" w:rsidRPr="00DA20F0" w:rsidRDefault="007851AA" w:rsidP="007851AA">
      <w:pPr>
        <w:pStyle w:val="Paragrafi"/>
      </w:pPr>
      <w:r>
        <w:t xml:space="preserve">ii) </w:t>
      </w:r>
      <w:r w:rsidR="004C2D7C">
        <w:t xml:space="preserve"> </w:t>
      </w:r>
      <w:r w:rsidR="00733540">
        <w:t>Për t’u m</w:t>
      </w:r>
      <w:r w:rsidRPr="00DA20F0">
        <w:t>arrë:</w:t>
      </w:r>
    </w:p>
    <w:p w:rsidR="007851AA" w:rsidRPr="00DA20F0" w:rsidRDefault="007851AA" w:rsidP="007851AA">
      <w:pPr>
        <w:pStyle w:val="Paragrafi"/>
      </w:pPr>
      <w:r>
        <w:t xml:space="preserve">a) </w:t>
      </w:r>
      <w:r w:rsidR="004C2D7C">
        <w:t xml:space="preserve"> </w:t>
      </w:r>
      <w:r w:rsidR="00733540">
        <w:t>KSH, furnizuesit e k</w:t>
      </w:r>
      <w:r w:rsidRPr="00DA20F0">
        <w:t>ualifikuar (</w:t>
      </w:r>
      <w:smartTag w:uri="urn:schemas-microsoft-com:office:smarttags" w:element="country-region">
        <w:smartTag w:uri="urn:schemas-microsoft-com:office:smarttags" w:element="place">
          <w:r w:rsidRPr="00DA20F0">
            <w:t>vendas</w:t>
          </w:r>
        </w:smartTag>
      </w:smartTag>
      <w:r w:rsidR="00733540">
        <w:t xml:space="preserve"> ose të huaj) dhe klientët e k</w:t>
      </w:r>
      <w:r w:rsidRPr="00DA20F0">
        <w:t>ualifikuar (kur është rasti) do t</w:t>
      </w:r>
      <w:r w:rsidR="00733540">
        <w:t>’</w:t>
      </w:r>
      <w:r w:rsidRPr="00DA20F0">
        <w:t>a paguajnë OST-në për pjesën e tyre propo</w:t>
      </w:r>
      <w:r w:rsidR="00733540">
        <w:t>rcionale të shërbimeve ndihmëse;</w:t>
      </w:r>
    </w:p>
    <w:p w:rsidR="007851AA" w:rsidRPr="00DA20F0" w:rsidRDefault="007851AA" w:rsidP="007851AA">
      <w:pPr>
        <w:pStyle w:val="Paragrafi"/>
      </w:pPr>
      <w:r>
        <w:t xml:space="preserve">b) </w:t>
      </w:r>
      <w:r w:rsidRPr="00DA20F0">
        <w:t>Pjes</w:t>
      </w:r>
      <w:r w:rsidR="00733540">
        <w:t>ëmarrësit e tregut që marrin shërbime t</w:t>
      </w:r>
      <w:r w:rsidRPr="00DA20F0">
        <w:t>ransmetimi do të paguajnë pagesat e transmetimit t</w:t>
      </w:r>
      <w:r w:rsidR="00733540">
        <w:t>ë llogaritura sipas tarifave jo</w:t>
      </w:r>
      <w:r w:rsidRPr="00DA20F0">
        <w:t xml:space="preserve">diskriminuese të bazuara në kosto </w:t>
      </w:r>
      <w:r w:rsidR="00733540">
        <w:t>të përfshira në Marrëveshjen e shërbimeve të t</w:t>
      </w:r>
      <w:r w:rsidRPr="00DA20F0">
        <w:t xml:space="preserve">ransmetimit </w:t>
      </w:r>
      <w:r w:rsidR="00733540">
        <w:t>të</w:t>
      </w:r>
      <w:r w:rsidRPr="00DA20F0">
        <w:t xml:space="preserve"> miratuara nga ERE-ja.</w:t>
      </w:r>
    </w:p>
    <w:p w:rsidR="007851AA" w:rsidRPr="00DA20F0" w:rsidRDefault="007851AA" w:rsidP="007851AA">
      <w:pPr>
        <w:pStyle w:val="Paragrafi"/>
      </w:pPr>
      <w:r>
        <w:t xml:space="preserve">c) </w:t>
      </w:r>
      <w:r w:rsidR="004C2D7C">
        <w:t xml:space="preserve"> </w:t>
      </w:r>
      <w:r w:rsidR="00733540">
        <w:t>Furnizuesit e kualifikuar apo klientët e k</w:t>
      </w:r>
      <w:r w:rsidRPr="00DA20F0">
        <w:t>ualifikuar në rastin kur këta të fundit kanë kontratë me OST</w:t>
      </w:r>
      <w:r w:rsidR="00733540">
        <w:t>-në</w:t>
      </w:r>
      <w:r w:rsidRPr="00DA20F0">
        <w:t xml:space="preserve"> për shërbimet e transmetimit, do t</w:t>
      </w:r>
      <w:r w:rsidR="00733540">
        <w:t>’</w:t>
      </w:r>
      <w:r w:rsidRPr="00DA20F0">
        <w:t xml:space="preserve">i paguajnë OST, tarifën e CBT sipas pjesës së tyrë proporcionale për energjinë e marrë nga </w:t>
      </w:r>
      <w:r w:rsidR="00733540">
        <w:t>furnizues të jashtëm apo furnizuesit e kualifikuar në rastin e k</w:t>
      </w:r>
      <w:r w:rsidRPr="00DA20F0">
        <w:t>lientëve të kualifikuar.</w:t>
      </w:r>
    </w:p>
    <w:p w:rsidR="007851AA" w:rsidRPr="00DA20F0" w:rsidRDefault="007851AA" w:rsidP="00BD0ECA">
      <w:pPr>
        <w:pStyle w:val="Paragrafi"/>
      </w:pPr>
      <w:r>
        <w:t xml:space="preserve">d) </w:t>
      </w:r>
      <w:r w:rsidR="004C2D7C">
        <w:t xml:space="preserve"> </w:t>
      </w:r>
      <w:r w:rsidR="00733540">
        <w:t>Furnizuesit e kualifikuar apo klientet e k</w:t>
      </w:r>
      <w:r w:rsidRPr="00DA20F0">
        <w:t>ualifikuar në rastin kur këta të fundit kanë kontratë me OST</w:t>
      </w:r>
      <w:r w:rsidR="00733540">
        <w:t>-në</w:t>
      </w:r>
      <w:r w:rsidRPr="00DA20F0">
        <w:t xml:space="preserve"> për shërbimet e transmetimit, do t</w:t>
      </w:r>
      <w:r w:rsidR="00733540">
        <w:t>’</w:t>
      </w:r>
      <w:r w:rsidRPr="00DA20F0">
        <w:t>i paguajnë OST</w:t>
      </w:r>
      <w:r w:rsidR="00733540">
        <w:t>-së, tarifën e alokimit të k</w:t>
      </w:r>
      <w:r w:rsidRPr="00DA20F0">
        <w:t>apacitetit në linjat e interkoneksionit (Alocated Transfer Capacity) sipas pjesës së tyre proporcionale për fuqinë e alokuar në favor të tyre.</w:t>
      </w:r>
    </w:p>
    <w:p w:rsidR="007851AA" w:rsidRPr="00B45C2B" w:rsidRDefault="00733540" w:rsidP="007851AA">
      <w:pPr>
        <w:pStyle w:val="Paragrafi"/>
        <w:rPr>
          <w:lang w:val="it-IT"/>
        </w:rPr>
      </w:pPr>
      <w:r>
        <w:rPr>
          <w:lang w:val="it-IT"/>
        </w:rPr>
        <w:t>b) Kompania publike e g</w:t>
      </w:r>
      <w:r w:rsidR="007851AA" w:rsidRPr="00B45C2B">
        <w:rPr>
          <w:lang w:val="it-IT"/>
        </w:rPr>
        <w:t>jenerimit:</w:t>
      </w:r>
    </w:p>
    <w:p w:rsidR="007851AA" w:rsidRPr="00B45C2B" w:rsidRDefault="00733540" w:rsidP="007851AA">
      <w:pPr>
        <w:pStyle w:val="Paragrafi"/>
        <w:rPr>
          <w:lang w:val="it-IT"/>
        </w:rPr>
      </w:pPr>
      <w:r>
        <w:rPr>
          <w:lang w:val="it-IT"/>
        </w:rPr>
        <w:t>(i) Të p</w:t>
      </w:r>
      <w:r w:rsidR="007851AA" w:rsidRPr="00B45C2B">
        <w:rPr>
          <w:lang w:val="it-IT"/>
        </w:rPr>
        <w:t>agueshme:</w:t>
      </w:r>
    </w:p>
    <w:p w:rsidR="007851AA" w:rsidRPr="00B45C2B" w:rsidRDefault="007851AA" w:rsidP="007851AA">
      <w:pPr>
        <w:pStyle w:val="Paragrafi"/>
        <w:rPr>
          <w:lang w:val="it-IT"/>
        </w:rPr>
      </w:pPr>
      <w:r w:rsidRPr="00B45C2B">
        <w:rPr>
          <w:lang w:val="it-IT"/>
        </w:rPr>
        <w:t>a) KPGJ-ja do t’i paguajë OST-së për shërbimet e transmetimit të siguruara sipas tarif</w:t>
      </w:r>
      <w:r w:rsidR="00733540">
        <w:rPr>
          <w:lang w:val="it-IT"/>
        </w:rPr>
        <w:t>ave të miratuara nga ERE-ja;</w:t>
      </w:r>
    </w:p>
    <w:p w:rsidR="007851AA" w:rsidRPr="00B45C2B" w:rsidRDefault="007851AA" w:rsidP="007851AA">
      <w:pPr>
        <w:pStyle w:val="Paragrafi"/>
        <w:rPr>
          <w:lang w:val="it-IT"/>
        </w:rPr>
      </w:pPr>
      <w:r w:rsidRPr="00B45C2B">
        <w:rPr>
          <w:lang w:val="it-IT"/>
        </w:rPr>
        <w:t>b) KPGJ-ja do t’i paguajë PPE-ve apo pjes</w:t>
      </w:r>
      <w:r w:rsidR="004C2D7C">
        <w:rPr>
          <w:lang w:val="it-IT"/>
        </w:rPr>
        <w:t>ë</w:t>
      </w:r>
      <w:r w:rsidRPr="00B45C2B">
        <w:rPr>
          <w:lang w:val="it-IT"/>
        </w:rPr>
        <w:t>marrësve të</w:t>
      </w:r>
      <w:r w:rsidR="00733540">
        <w:rPr>
          <w:lang w:val="it-IT"/>
        </w:rPr>
        <w:t xml:space="preserve"> tjerë të tregut për blerjet e energjisë elektrike e</w:t>
      </w:r>
      <w:r w:rsidRPr="00B45C2B">
        <w:rPr>
          <w:lang w:val="it-IT"/>
        </w:rPr>
        <w:t>konomike.</w:t>
      </w:r>
    </w:p>
    <w:p w:rsidR="007851AA" w:rsidRPr="00B45C2B" w:rsidRDefault="00733540" w:rsidP="007851AA">
      <w:pPr>
        <w:pStyle w:val="Paragrafi"/>
        <w:rPr>
          <w:lang w:val="it-IT"/>
        </w:rPr>
      </w:pPr>
      <w:r>
        <w:rPr>
          <w:lang w:val="it-IT"/>
        </w:rPr>
        <w:t>(ii) Për t’u m</w:t>
      </w:r>
      <w:r w:rsidR="007851AA" w:rsidRPr="00B45C2B">
        <w:rPr>
          <w:lang w:val="it-IT"/>
        </w:rPr>
        <w:t>arrë:</w:t>
      </w:r>
    </w:p>
    <w:p w:rsidR="007851AA" w:rsidRPr="00B45C2B" w:rsidRDefault="007851AA" w:rsidP="007851AA">
      <w:pPr>
        <w:pStyle w:val="Paragrafi"/>
        <w:rPr>
          <w:lang w:val="it-IT"/>
        </w:rPr>
      </w:pPr>
      <w:r w:rsidRPr="00B45C2B">
        <w:rPr>
          <w:lang w:val="it-IT"/>
        </w:rPr>
        <w:t>a) OS</w:t>
      </w:r>
      <w:r w:rsidR="00733540">
        <w:rPr>
          <w:lang w:val="it-IT"/>
        </w:rPr>
        <w:t>T-ja do ta paguajë KPGJ-në për shërbimet n</w:t>
      </w:r>
      <w:r w:rsidRPr="00B45C2B">
        <w:rPr>
          <w:lang w:val="it-IT"/>
        </w:rPr>
        <w:t>dihmëse;</w:t>
      </w:r>
    </w:p>
    <w:p w:rsidR="007851AA" w:rsidRPr="00FC1E2B" w:rsidRDefault="007851AA" w:rsidP="007851AA">
      <w:pPr>
        <w:pStyle w:val="Paragrafi"/>
        <w:rPr>
          <w:lang w:val="it-IT"/>
        </w:rPr>
      </w:pPr>
      <w:r w:rsidRPr="00FC1E2B">
        <w:rPr>
          <w:lang w:val="it-IT"/>
        </w:rPr>
        <w:t>b) KSH</w:t>
      </w:r>
      <w:r w:rsidR="00733540" w:rsidRPr="00FC1E2B">
        <w:rPr>
          <w:lang w:val="it-IT"/>
        </w:rPr>
        <w:t>-ja</w:t>
      </w:r>
      <w:r w:rsidRPr="00FC1E2B">
        <w:rPr>
          <w:lang w:val="it-IT"/>
        </w:rPr>
        <w:t xml:space="preserve"> do ta paguajë KPGJ-në për energjinë elektrike me tarifa të rregulluara;</w:t>
      </w:r>
    </w:p>
    <w:p w:rsidR="007851AA" w:rsidRPr="00FC1E2B" w:rsidRDefault="007851AA" w:rsidP="00BD0ECA">
      <w:pPr>
        <w:pStyle w:val="Paragrafi"/>
        <w:rPr>
          <w:lang w:val="it-IT"/>
        </w:rPr>
      </w:pPr>
      <w:r w:rsidRPr="00FC1E2B">
        <w:rPr>
          <w:lang w:val="it-IT"/>
        </w:rPr>
        <w:t xml:space="preserve">c) </w:t>
      </w:r>
      <w:r w:rsidR="00733540" w:rsidRPr="00FC1E2B">
        <w:rPr>
          <w:lang w:val="it-IT"/>
        </w:rPr>
        <w:t>Furnizuesit e kualifikuar, klientët e kualifikuar dhe furnizuesit e j</w:t>
      </w:r>
      <w:r w:rsidRPr="00FC1E2B">
        <w:rPr>
          <w:lang w:val="it-IT"/>
        </w:rPr>
        <w:t>ashtëm do të paguajnë KPGJ-në për energjinë elektrike të shitur atyre për aq sa këto shitje janë të lejuara.</w:t>
      </w:r>
    </w:p>
    <w:p w:rsidR="007851AA" w:rsidRPr="00DA20F0" w:rsidRDefault="007851AA" w:rsidP="007851AA">
      <w:pPr>
        <w:pStyle w:val="Paragrafi"/>
      </w:pPr>
      <w:r>
        <w:t xml:space="preserve">c) </w:t>
      </w:r>
      <w:r w:rsidRPr="00DA20F0">
        <w:t>KSH:</w:t>
      </w:r>
    </w:p>
    <w:p w:rsidR="007851AA" w:rsidRPr="00DA20F0" w:rsidRDefault="007851AA" w:rsidP="007851AA">
      <w:pPr>
        <w:pStyle w:val="Paragrafi"/>
      </w:pPr>
      <w:r>
        <w:t xml:space="preserve">i) </w:t>
      </w:r>
      <w:r w:rsidR="00733540">
        <w:t>Të p</w:t>
      </w:r>
      <w:r w:rsidRPr="00DA20F0">
        <w:t>agueshme:</w:t>
      </w:r>
    </w:p>
    <w:p w:rsidR="007851AA" w:rsidRPr="00DA20F0" w:rsidRDefault="007851AA" w:rsidP="007851AA">
      <w:pPr>
        <w:pStyle w:val="Paragrafi"/>
      </w:pPr>
      <w:r>
        <w:t xml:space="preserve">a) </w:t>
      </w:r>
      <w:r w:rsidRPr="00DA20F0">
        <w:t>KSH</w:t>
      </w:r>
      <w:r w:rsidR="00733540">
        <w:t>-ja</w:t>
      </w:r>
      <w:r w:rsidRPr="00DA20F0">
        <w:t xml:space="preserve"> do t’i paguajë KPGJ-së për gjithë en</w:t>
      </w:r>
      <w:r w:rsidR="00733540">
        <w:t>ergjinë elektrike të blerë për klientët t</w:t>
      </w:r>
      <w:r w:rsidR="004C2D7C">
        <w:t>ariforë</w:t>
      </w:r>
      <w:r w:rsidRPr="00DA20F0">
        <w:t xml:space="preserve">  në bazë të energjisë së shpërndarë në sistem nga KPGJ-ja;</w:t>
      </w:r>
    </w:p>
    <w:p w:rsidR="007851AA" w:rsidRDefault="007851AA" w:rsidP="007851AA">
      <w:pPr>
        <w:pStyle w:val="Paragrafi"/>
      </w:pPr>
      <w:r>
        <w:t xml:space="preserve">b) </w:t>
      </w:r>
      <w:r w:rsidRPr="00DA20F0">
        <w:t>KSH</w:t>
      </w:r>
      <w:r w:rsidR="00733540">
        <w:t>-ja</w:t>
      </w:r>
      <w:r w:rsidRPr="00DA20F0">
        <w:t xml:space="preserve"> </w:t>
      </w:r>
      <w:r w:rsidR="00733540">
        <w:t>do t’u paguajë PVE-ve, PPE-ve, furnizuesit e kualifikuar dhe f</w:t>
      </w:r>
      <w:r w:rsidRPr="00DA20F0">
        <w:t>ur</w:t>
      </w:r>
      <w:r w:rsidR="00733540">
        <w:t>nizuesit e j</w:t>
      </w:r>
      <w:r w:rsidRPr="00DA20F0">
        <w:t>ashtëm për energjinë elektrike të blerë;</w:t>
      </w:r>
    </w:p>
    <w:p w:rsidR="0080008D" w:rsidRPr="00DA20F0" w:rsidRDefault="0080008D" w:rsidP="007851AA">
      <w:pPr>
        <w:pStyle w:val="Paragrafi"/>
      </w:pPr>
    </w:p>
    <w:p w:rsidR="007851AA" w:rsidRDefault="007851AA" w:rsidP="007851AA">
      <w:pPr>
        <w:pStyle w:val="Paragrafi"/>
      </w:pPr>
      <w:r>
        <w:t xml:space="preserve">c) </w:t>
      </w:r>
      <w:r w:rsidRPr="00DA20F0">
        <w:t>KSH</w:t>
      </w:r>
      <w:r w:rsidR="00733540">
        <w:t>-ja</w:t>
      </w:r>
      <w:r w:rsidRPr="00DA20F0">
        <w:t xml:space="preserve"> do t’i paguajë OST-së për shërbimin e transmetimit për shkëmbimin e energjisë elektrike sipas një tarife transmetimi të bazuar në kosto të miratuar nga ERE-ja.</w:t>
      </w:r>
    </w:p>
    <w:p w:rsidR="007851AA" w:rsidRPr="00DA20F0" w:rsidRDefault="00291EA1" w:rsidP="007851AA">
      <w:pPr>
        <w:pStyle w:val="Paragrafi"/>
      </w:pPr>
      <w:r>
        <w:t xml:space="preserve"> </w:t>
      </w:r>
      <w:r w:rsidR="007851AA">
        <w:t xml:space="preserve">ii) </w:t>
      </w:r>
      <w:r w:rsidR="00733540">
        <w:t>Për t’u m</w:t>
      </w:r>
      <w:r w:rsidR="007851AA" w:rsidRPr="00DA20F0">
        <w:t>arrë:</w:t>
      </w:r>
    </w:p>
    <w:p w:rsidR="007851AA" w:rsidRPr="00DA20F0" w:rsidRDefault="007851AA" w:rsidP="007851AA">
      <w:pPr>
        <w:pStyle w:val="Paragrafi"/>
      </w:pPr>
      <w:r>
        <w:t xml:space="preserve">a) </w:t>
      </w:r>
      <w:r w:rsidRPr="00DA20F0">
        <w:t xml:space="preserve">Klientët </w:t>
      </w:r>
      <w:r w:rsidR="004C2D7C">
        <w:t>t</w:t>
      </w:r>
      <w:r w:rsidRPr="00DA20F0">
        <w:t>ar</w:t>
      </w:r>
      <w:r w:rsidR="00733540">
        <w:t>iforë</w:t>
      </w:r>
      <w:r w:rsidRPr="00DA20F0">
        <w:t xml:space="preserve"> do t’i paguajnë KSH-s</w:t>
      </w:r>
      <w:r w:rsidR="004C2D7C">
        <w:t>ë</w:t>
      </w:r>
      <w:r w:rsidRPr="00DA20F0">
        <w:t xml:space="preserve"> për energjinë elektrike të furnizuar atyre, me tarifa të bazuara në kosto dhe  jodiskriminuese të miratuara nga ERE-ja. </w:t>
      </w:r>
    </w:p>
    <w:p w:rsidR="007851AA" w:rsidRPr="00DA20F0" w:rsidRDefault="007851AA" w:rsidP="007851AA">
      <w:pPr>
        <w:pStyle w:val="Paragrafi"/>
      </w:pPr>
      <w:r>
        <w:t xml:space="preserve">b) </w:t>
      </w:r>
      <w:r w:rsidR="00733540">
        <w:t>Furnizuesit e kualifikuar, apo klientët e k</w:t>
      </w:r>
      <w:r w:rsidRPr="00DA20F0">
        <w:t>ualifikuar</w:t>
      </w:r>
      <w:r w:rsidR="00733540">
        <w:t>,</w:t>
      </w:r>
      <w:r w:rsidRPr="00DA20F0">
        <w:t xml:space="preserve"> kur është rasti</w:t>
      </w:r>
      <w:r w:rsidR="00733540">
        <w:t>,</w:t>
      </w:r>
      <w:r w:rsidRPr="00DA20F0">
        <w:t xml:space="preserve"> do të paguajnë KSH-në për shërbimin e shpërndarje</w:t>
      </w:r>
      <w:r w:rsidR="00733540">
        <w:t>s, kur kjo e fundit kë</w:t>
      </w:r>
      <w:r w:rsidRPr="00DA20F0">
        <w:t>rkohet nga ata.</w:t>
      </w:r>
    </w:p>
    <w:p w:rsidR="007851AA" w:rsidRPr="00DA20F0" w:rsidRDefault="007851AA" w:rsidP="007851AA">
      <w:pPr>
        <w:pStyle w:val="Paragrafi"/>
      </w:pPr>
      <w:r w:rsidRPr="00DA20F0">
        <w:t>Faturimi do të realizohet konform legjislacionit në fuqi. Furnizimi me energji dhe pagesa e saj nga klientët tarifor</w:t>
      </w:r>
      <w:r w:rsidR="004C2D7C">
        <w:t>ë</w:t>
      </w:r>
      <w:r w:rsidRPr="00DA20F0">
        <w:t xml:space="preserve"> do të realizohe</w:t>
      </w:r>
      <w:r w:rsidR="00733540">
        <w:t>t sipas kushteve të vendosura në</w:t>
      </w:r>
      <w:r w:rsidRPr="00DA20F0">
        <w:t xml:space="preserve"> kontratën dypalëshe.</w:t>
      </w:r>
    </w:p>
    <w:p w:rsidR="007851AA" w:rsidRDefault="007851AA" w:rsidP="007851AA">
      <w:pPr>
        <w:pStyle w:val="Paragrafi"/>
      </w:pPr>
      <w:bookmarkStart w:id="9" w:name="_Toc94285972"/>
      <w:bookmarkStart w:id="10" w:name="_Toc94286518"/>
    </w:p>
    <w:p w:rsidR="007851AA" w:rsidRPr="00B45C2B" w:rsidRDefault="007851AA" w:rsidP="007851AA">
      <w:pPr>
        <w:pStyle w:val="KapitulliTitull"/>
        <w:rPr>
          <w:lang w:val="it-IT"/>
        </w:rPr>
      </w:pPr>
      <w:r w:rsidRPr="00B45C2B">
        <w:rPr>
          <w:lang w:val="it-IT"/>
        </w:rPr>
        <w:t xml:space="preserve">KAPITULLI V </w:t>
      </w:r>
    </w:p>
    <w:p w:rsidR="007851AA" w:rsidRPr="00B45C2B" w:rsidRDefault="007851AA" w:rsidP="007851AA">
      <w:pPr>
        <w:pStyle w:val="KapitulliTitull"/>
        <w:rPr>
          <w:lang w:val="it-IT"/>
        </w:rPr>
      </w:pPr>
      <w:r w:rsidRPr="00B45C2B">
        <w:rPr>
          <w:lang w:val="it-IT"/>
        </w:rPr>
        <w:t>INFORMACIONI I TREGUT</w:t>
      </w:r>
      <w:bookmarkEnd w:id="9"/>
      <w:bookmarkEnd w:id="10"/>
    </w:p>
    <w:p w:rsidR="007851AA" w:rsidRPr="00B45C2B" w:rsidRDefault="007851AA" w:rsidP="007851AA">
      <w:pPr>
        <w:pStyle w:val="Paragrafi"/>
        <w:ind w:firstLine="0"/>
        <w:rPr>
          <w:lang w:val="it-IT"/>
        </w:rPr>
      </w:pPr>
    </w:p>
    <w:p w:rsidR="007851AA" w:rsidRPr="00B45C2B" w:rsidRDefault="007851AA" w:rsidP="007851AA">
      <w:pPr>
        <w:pStyle w:val="NeniNr"/>
        <w:rPr>
          <w:lang w:val="it-IT"/>
        </w:rPr>
      </w:pPr>
      <w:r w:rsidRPr="00B45C2B">
        <w:rPr>
          <w:lang w:val="it-IT"/>
        </w:rPr>
        <w:t xml:space="preserve">Neni 18 </w:t>
      </w:r>
    </w:p>
    <w:p w:rsidR="007851AA" w:rsidRPr="00B45C2B" w:rsidRDefault="00733540" w:rsidP="007851AA">
      <w:pPr>
        <w:pStyle w:val="NeniTitull"/>
        <w:rPr>
          <w:lang w:val="it-IT"/>
        </w:rPr>
      </w:pPr>
      <w:r>
        <w:rPr>
          <w:lang w:val="it-IT"/>
        </w:rPr>
        <w:t>Aksesi në informacionin e t</w:t>
      </w:r>
      <w:r w:rsidR="007851AA" w:rsidRPr="00B45C2B">
        <w:rPr>
          <w:lang w:val="it-IT"/>
        </w:rPr>
        <w:t>regut</w:t>
      </w:r>
    </w:p>
    <w:p w:rsidR="007851AA" w:rsidRPr="00B45C2B" w:rsidRDefault="007851AA" w:rsidP="007851AA">
      <w:pPr>
        <w:pStyle w:val="Paragrafi"/>
        <w:rPr>
          <w:lang w:val="it-IT"/>
        </w:rPr>
      </w:pPr>
    </w:p>
    <w:p w:rsidR="007851AA" w:rsidRPr="00B45C2B" w:rsidRDefault="007851AA" w:rsidP="007851AA">
      <w:pPr>
        <w:pStyle w:val="Paragrafi"/>
        <w:rPr>
          <w:lang w:val="it-IT"/>
        </w:rPr>
      </w:pPr>
      <w:r w:rsidRPr="00B45C2B">
        <w:rPr>
          <w:lang w:val="it-IT"/>
        </w:rPr>
        <w:t>OST</w:t>
      </w:r>
      <w:r w:rsidR="00733540">
        <w:rPr>
          <w:lang w:val="it-IT"/>
        </w:rPr>
        <w:t>-së</w:t>
      </w:r>
      <w:r w:rsidRPr="00B45C2B">
        <w:rPr>
          <w:lang w:val="it-IT"/>
        </w:rPr>
        <w:t xml:space="preserve"> </w:t>
      </w:r>
      <w:r w:rsidR="00733540">
        <w:rPr>
          <w:lang w:val="it-IT"/>
        </w:rPr>
        <w:t>do t’i verë në dispozicion çdo p</w:t>
      </w:r>
      <w:r w:rsidRPr="00B45C2B">
        <w:rPr>
          <w:lang w:val="it-IT"/>
        </w:rPr>
        <w:t>jes</w:t>
      </w:r>
      <w:r w:rsidR="00733540">
        <w:rPr>
          <w:lang w:val="it-IT"/>
        </w:rPr>
        <w:t>ëmarrësi t</w:t>
      </w:r>
      <w:r w:rsidRPr="00B45C2B">
        <w:rPr>
          <w:lang w:val="it-IT"/>
        </w:rPr>
        <w:t>regu, sipas kërkesës, çdo informacion që ka të bëjë me operimin e tregut, si jokon</w:t>
      </w:r>
      <w:r w:rsidR="00733540">
        <w:rPr>
          <w:lang w:val="it-IT"/>
        </w:rPr>
        <w:t>fidencial ose komercialisht jo i</w:t>
      </w:r>
      <w:r w:rsidRPr="00B45C2B">
        <w:rPr>
          <w:lang w:val="it-IT"/>
        </w:rPr>
        <w:t xml:space="preserve"> ndjeshëm dhe mund të caktojë një pagesë të arsyeshme për të mbuluar koston për sigurimin e informacionit.</w:t>
      </w:r>
    </w:p>
    <w:p w:rsidR="007851AA" w:rsidRPr="00B45C2B" w:rsidRDefault="007851AA" w:rsidP="007851AA">
      <w:pPr>
        <w:pStyle w:val="Paragrafi"/>
        <w:rPr>
          <w:lang w:val="it-IT"/>
        </w:rPr>
      </w:pPr>
    </w:p>
    <w:p w:rsidR="007851AA" w:rsidRPr="00B45C2B" w:rsidRDefault="007851AA" w:rsidP="007851AA">
      <w:pPr>
        <w:pStyle w:val="NeniNr"/>
        <w:rPr>
          <w:lang w:val="it-IT"/>
        </w:rPr>
      </w:pPr>
      <w:r w:rsidRPr="00B45C2B">
        <w:rPr>
          <w:lang w:val="it-IT"/>
        </w:rPr>
        <w:t xml:space="preserve">Neni 19 </w:t>
      </w:r>
    </w:p>
    <w:p w:rsidR="007851AA" w:rsidRPr="00B45C2B" w:rsidRDefault="00733540" w:rsidP="007851AA">
      <w:pPr>
        <w:pStyle w:val="NeniTitull"/>
        <w:rPr>
          <w:lang w:val="it-IT"/>
        </w:rPr>
      </w:pPr>
      <w:r>
        <w:rPr>
          <w:lang w:val="it-IT"/>
        </w:rPr>
        <w:t>Varësia nga informacioni i s</w:t>
      </w:r>
      <w:r w:rsidR="007851AA" w:rsidRPr="00B45C2B">
        <w:rPr>
          <w:lang w:val="it-IT"/>
        </w:rPr>
        <w:t>aktë</w:t>
      </w:r>
    </w:p>
    <w:p w:rsidR="007851AA" w:rsidRPr="00B45C2B" w:rsidRDefault="007851AA" w:rsidP="007851AA">
      <w:pPr>
        <w:pStyle w:val="Paragrafi"/>
        <w:rPr>
          <w:lang w:val="it-IT"/>
        </w:rPr>
      </w:pPr>
    </w:p>
    <w:p w:rsidR="007851AA" w:rsidRPr="00B45C2B" w:rsidRDefault="00733540" w:rsidP="007851AA">
      <w:pPr>
        <w:pStyle w:val="Paragrafi"/>
        <w:rPr>
          <w:lang w:val="it-IT"/>
        </w:rPr>
      </w:pPr>
      <w:r>
        <w:rPr>
          <w:lang w:val="it-IT"/>
        </w:rPr>
        <w:t>Për të siguruar një treg efiç</w:t>
      </w:r>
      <w:r w:rsidR="007851AA" w:rsidRPr="00B45C2B">
        <w:rPr>
          <w:lang w:val="it-IT"/>
        </w:rPr>
        <w:t>ent, OST-së duhet t’i sigurohet infor</w:t>
      </w:r>
      <w:r w:rsidR="006746FE">
        <w:rPr>
          <w:lang w:val="it-IT"/>
        </w:rPr>
        <w:t>macion i plotë dhe i saktë nga p</w:t>
      </w:r>
      <w:r w:rsidR="007851AA" w:rsidRPr="00B45C2B">
        <w:rPr>
          <w:lang w:val="it-IT"/>
        </w:rPr>
        <w:t>jes</w:t>
      </w:r>
      <w:r w:rsidR="006746FE">
        <w:rPr>
          <w:lang w:val="it-IT"/>
        </w:rPr>
        <w:t>ëmarrësit e t</w:t>
      </w:r>
      <w:r w:rsidR="007851AA" w:rsidRPr="00B45C2B">
        <w:rPr>
          <w:lang w:val="it-IT"/>
        </w:rPr>
        <w:t>regut.</w:t>
      </w:r>
    </w:p>
    <w:p w:rsidR="007851AA" w:rsidRPr="00B45C2B" w:rsidRDefault="007851AA" w:rsidP="007851AA">
      <w:pPr>
        <w:pStyle w:val="Aneksi"/>
        <w:rPr>
          <w:lang w:val="it-IT"/>
        </w:rPr>
      </w:pPr>
    </w:p>
    <w:p w:rsidR="006746FE" w:rsidRPr="007265F6" w:rsidRDefault="007851AA" w:rsidP="007265F6">
      <w:pPr>
        <w:pStyle w:val="Aneksi"/>
        <w:rPr>
          <w:lang w:val="it-IT"/>
        </w:rPr>
      </w:pPr>
      <w:r w:rsidRPr="00FC1E2B">
        <w:rPr>
          <w:lang w:val="it-IT"/>
        </w:rPr>
        <w:t>SHTOJCA A</w:t>
      </w:r>
    </w:p>
    <w:p w:rsidR="006746FE" w:rsidRPr="00B45C2B" w:rsidRDefault="006746FE" w:rsidP="007851AA">
      <w:pPr>
        <w:pStyle w:val="Paragrafi"/>
        <w:rPr>
          <w:lang w:val="it-IT"/>
        </w:rPr>
      </w:pPr>
    </w:p>
    <w:p w:rsidR="007851AA" w:rsidRPr="00B45C2B" w:rsidRDefault="007851AA" w:rsidP="007851AA">
      <w:pPr>
        <w:pStyle w:val="TitulliTitull"/>
        <w:rPr>
          <w:lang w:val="it-IT"/>
        </w:rPr>
      </w:pPr>
      <w:r w:rsidRPr="00B45C2B">
        <w:rPr>
          <w:lang w:val="it-IT"/>
        </w:rPr>
        <w:t>Informacioni i Vitit në Avancë</w:t>
      </w:r>
    </w:p>
    <w:p w:rsidR="007851AA" w:rsidRPr="00B45C2B" w:rsidRDefault="007851AA" w:rsidP="007851AA">
      <w:pPr>
        <w:pStyle w:val="Paragrafi"/>
        <w:rPr>
          <w:lang w:val="it-IT"/>
        </w:rPr>
      </w:pPr>
    </w:p>
    <w:p w:rsidR="007851AA" w:rsidRPr="00B45C2B" w:rsidRDefault="006746FE" w:rsidP="00BD0ECA">
      <w:pPr>
        <w:pStyle w:val="Paragrafi"/>
        <w:rPr>
          <w:lang w:val="it-IT"/>
        </w:rPr>
      </w:pPr>
      <w:r>
        <w:rPr>
          <w:lang w:val="it-IT"/>
        </w:rPr>
        <w:t>Informacioni nga kompania (të) e s</w:t>
      </w:r>
      <w:r w:rsidR="007851AA" w:rsidRPr="00B45C2B">
        <w:rPr>
          <w:lang w:val="it-IT"/>
        </w:rPr>
        <w:t>hpërndarjes (KSh)</w:t>
      </w:r>
    </w:p>
    <w:p w:rsidR="007851AA" w:rsidRPr="00B45C2B" w:rsidRDefault="007851AA" w:rsidP="007851AA">
      <w:pPr>
        <w:pStyle w:val="Paragrafi"/>
        <w:rPr>
          <w:lang w:val="it-IT"/>
        </w:rPr>
      </w:pPr>
      <w:r w:rsidRPr="00B45C2B">
        <w:rPr>
          <w:lang w:val="it-IT"/>
        </w:rPr>
        <w:t>- parashikimi i kërkesës për energji elektrike vjetore e ndarë kjo për çdo muaj dhe  sipas zonave të shpërndarjes;</w:t>
      </w:r>
    </w:p>
    <w:p w:rsidR="007851AA" w:rsidRPr="00B45C2B" w:rsidRDefault="007851AA" w:rsidP="007851AA">
      <w:pPr>
        <w:pStyle w:val="Paragrafi"/>
        <w:rPr>
          <w:lang w:val="it-IT"/>
        </w:rPr>
      </w:pPr>
      <w:r w:rsidRPr="00B45C2B">
        <w:rPr>
          <w:lang w:val="it-IT"/>
        </w:rPr>
        <w:t>- parashikimi i ndërprerjeve  (kufizimeve nëse do t</w:t>
      </w:r>
      <w:r w:rsidR="004C2D7C">
        <w:rPr>
          <w:lang w:val="it-IT"/>
        </w:rPr>
        <w:t>ë ketë) të energjisë</w:t>
      </w:r>
      <w:r w:rsidRPr="00B45C2B">
        <w:rPr>
          <w:lang w:val="it-IT"/>
        </w:rPr>
        <w:t xml:space="preserve"> elektrike e ndarë kjo për çdo muaj dhe sipas zonave;</w:t>
      </w:r>
    </w:p>
    <w:p w:rsidR="007851AA" w:rsidRPr="00B45C2B" w:rsidRDefault="007851AA" w:rsidP="007851AA">
      <w:pPr>
        <w:pStyle w:val="Paragrafi"/>
        <w:rPr>
          <w:lang w:val="it-IT"/>
        </w:rPr>
      </w:pPr>
      <w:r w:rsidRPr="00B45C2B">
        <w:rPr>
          <w:lang w:val="it-IT"/>
        </w:rPr>
        <w:t xml:space="preserve">- parashikimi i kurbave </w:t>
      </w:r>
      <w:r w:rsidR="006746FE">
        <w:rPr>
          <w:lang w:val="it-IT"/>
        </w:rPr>
        <w:t>tipike ditore të ngarkesës për ditët e punës, të shtunat, të di</w:t>
      </w:r>
      <w:r w:rsidRPr="00B45C2B">
        <w:rPr>
          <w:lang w:val="it-IT"/>
        </w:rPr>
        <w:t xml:space="preserve">elat dhe ditët e festave, e paraqitur kjo për çdo muaj dhe sipas sezonit (kurbat e ngarkesës do të duhet të jepen veçmas </w:t>
      </w:r>
      <w:r w:rsidR="006746FE">
        <w:rPr>
          <w:lang w:val="it-IT"/>
        </w:rPr>
        <w:t>për fuqinë ak</w:t>
      </w:r>
      <w:r w:rsidRPr="00B45C2B">
        <w:rPr>
          <w:lang w:val="it-IT"/>
        </w:rPr>
        <w:t>tive dhe reaktive duke dhënë njëkohësisht edhe faktorin e ngarkesës së parashikuar në bazë të kurbave të vijueshmërisë mujore);</w:t>
      </w:r>
    </w:p>
    <w:p w:rsidR="007851AA" w:rsidRPr="00B45C2B" w:rsidRDefault="007851AA" w:rsidP="007851AA">
      <w:pPr>
        <w:pStyle w:val="Paragrafi"/>
        <w:rPr>
          <w:lang w:val="it-IT"/>
        </w:rPr>
      </w:pPr>
      <w:r w:rsidRPr="00B45C2B">
        <w:rPr>
          <w:lang w:val="it-IT"/>
        </w:rPr>
        <w:t>- parashikim</w:t>
      </w:r>
      <w:r w:rsidR="006746FE">
        <w:rPr>
          <w:lang w:val="it-IT"/>
        </w:rPr>
        <w:t>i</w:t>
      </w:r>
      <w:r w:rsidR="004C2D7C">
        <w:rPr>
          <w:lang w:val="it-IT"/>
        </w:rPr>
        <w:t xml:space="preserve"> i</w:t>
      </w:r>
      <w:r w:rsidR="006746FE">
        <w:rPr>
          <w:lang w:val="it-IT"/>
        </w:rPr>
        <w:t xml:space="preserve"> ngarkesave pik në pikat respektive të lidhjes me sistemin e t</w:t>
      </w:r>
      <w:r w:rsidRPr="00B45C2B">
        <w:rPr>
          <w:lang w:val="it-IT"/>
        </w:rPr>
        <w:t>ransmetimit (në çdo zbarrë 110 kV)</w:t>
      </w:r>
      <w:r w:rsidR="004C2D7C">
        <w:rPr>
          <w:lang w:val="it-IT"/>
        </w:rPr>
        <w:t>,</w:t>
      </w:r>
      <w:r w:rsidRPr="00B45C2B">
        <w:rPr>
          <w:lang w:val="it-IT"/>
        </w:rPr>
        <w:t xml:space="preserve"> si dh</w:t>
      </w:r>
      <w:r w:rsidR="006746FE">
        <w:rPr>
          <w:lang w:val="it-IT"/>
        </w:rPr>
        <w:t>e koeficientin e njëkoh</w:t>
      </w:r>
      <w:r w:rsidRPr="00B45C2B">
        <w:rPr>
          <w:lang w:val="it-IT"/>
        </w:rPr>
        <w:t>shmërisë në orët e pikut të ngarkesave, e paraqitur kjo për çdo muaj;</w:t>
      </w:r>
    </w:p>
    <w:p w:rsidR="007851AA" w:rsidRPr="00B45C2B" w:rsidRDefault="007851AA" w:rsidP="007851AA">
      <w:pPr>
        <w:pStyle w:val="Paragrafi"/>
        <w:rPr>
          <w:lang w:val="it-IT"/>
        </w:rPr>
      </w:pPr>
      <w:r w:rsidRPr="00B45C2B">
        <w:rPr>
          <w:lang w:val="it-IT"/>
        </w:rPr>
        <w:t xml:space="preserve">- parashikimi i bilanceve të energjive aktive dhe reaktive në </w:t>
      </w:r>
      <w:r w:rsidR="006746FE">
        <w:rPr>
          <w:lang w:val="it-IT"/>
        </w:rPr>
        <w:t>pikat respektive të lidhjes me sistemit e t</w:t>
      </w:r>
      <w:r w:rsidRPr="00B45C2B">
        <w:rPr>
          <w:lang w:val="it-IT"/>
        </w:rPr>
        <w:t xml:space="preserve">ransmetimit, e ndarë kjo për çdo muaj dhe sipas zonave, si dhe i faktorit të fuqisë (cos </w:t>
      </w:r>
      <w:r w:rsidRPr="00DA20F0">
        <w:rPr>
          <w:rFonts w:ascii="Times New Roman" w:hAnsi="Times New Roman"/>
        </w:rPr>
        <w:t>φ</w:t>
      </w:r>
      <w:r w:rsidRPr="00B45C2B">
        <w:rPr>
          <w:lang w:val="it-IT"/>
        </w:rPr>
        <w:t>);</w:t>
      </w:r>
    </w:p>
    <w:p w:rsidR="007851AA" w:rsidRPr="00B45C2B" w:rsidRDefault="007851AA" w:rsidP="007851AA">
      <w:pPr>
        <w:pStyle w:val="Paragrafi"/>
        <w:rPr>
          <w:lang w:val="it-IT"/>
        </w:rPr>
      </w:pPr>
      <w:r w:rsidRPr="00B45C2B">
        <w:rPr>
          <w:lang w:val="it-IT"/>
        </w:rPr>
        <w:t>- parashikimi i pjesë së kërkesës për energji elektrike</w:t>
      </w:r>
      <w:r w:rsidR="006746FE">
        <w:rPr>
          <w:lang w:val="it-IT"/>
        </w:rPr>
        <w:t xml:space="preserve"> që do të furnizohet direkt në sistemin e s</w:t>
      </w:r>
      <w:r w:rsidRPr="00B45C2B">
        <w:rPr>
          <w:lang w:val="it-IT"/>
        </w:rPr>
        <w:t xml:space="preserve">hpërndarjes nga gjeneratorët (prodhuesit) e lidhur direkt në të, duke marrë informacion nga prodhuesit si KPGj, PPE, PP, PVE dhe PKE; </w:t>
      </w:r>
    </w:p>
    <w:p w:rsidR="007851AA" w:rsidRPr="00B45C2B" w:rsidRDefault="007851AA" w:rsidP="008B74C7">
      <w:pPr>
        <w:pStyle w:val="Paragrafi"/>
        <w:rPr>
          <w:lang w:val="it-IT"/>
        </w:rPr>
      </w:pPr>
      <w:r w:rsidRPr="00B45C2B">
        <w:rPr>
          <w:lang w:val="it-IT"/>
        </w:rPr>
        <w:t>- parashikimi i përafërt i mundësisë së mbulimit të kërkesës me energji elektrike të prodhuar në vend nga KPGj</w:t>
      </w:r>
      <w:r w:rsidR="006746FE">
        <w:rPr>
          <w:lang w:val="it-IT"/>
        </w:rPr>
        <w:t>,</w:t>
      </w:r>
      <w:r w:rsidRPr="00B45C2B">
        <w:rPr>
          <w:lang w:val="it-IT"/>
        </w:rPr>
        <w:t xml:space="preserve"> si dhe detyrimet për importin e energjisë elektrike e ndarë kjo në muaj</w:t>
      </w:r>
      <w:r w:rsidR="006746FE">
        <w:rPr>
          <w:lang w:val="it-IT"/>
        </w:rPr>
        <w:t>,</w:t>
      </w:r>
      <w:r w:rsidRPr="00B45C2B">
        <w:rPr>
          <w:lang w:val="it-IT"/>
        </w:rPr>
        <w:t xml:space="preserve">  si dhe të gjitha detyrimet kontraktuale për marrjen e energjisë e</w:t>
      </w:r>
      <w:r w:rsidR="006746FE">
        <w:rPr>
          <w:lang w:val="it-IT"/>
        </w:rPr>
        <w:t>lektrike nga prodhuesit e licencuar si PPE apo ata</w:t>
      </w:r>
      <w:r w:rsidRPr="00B45C2B">
        <w:rPr>
          <w:lang w:val="it-IT"/>
        </w:rPr>
        <w:t xml:space="preserve"> të lidhur në rrjetin e  shpërndarjes;</w:t>
      </w:r>
    </w:p>
    <w:p w:rsidR="007851AA" w:rsidRPr="00B45C2B" w:rsidRDefault="007851AA" w:rsidP="007851AA">
      <w:pPr>
        <w:pStyle w:val="Paragrafi"/>
        <w:rPr>
          <w:lang w:val="it-IT"/>
        </w:rPr>
      </w:pPr>
      <w:r w:rsidRPr="00B45C2B">
        <w:rPr>
          <w:lang w:val="it-IT"/>
        </w:rPr>
        <w:t>- parashikimi i konsumit efektiv të energjisë elektrik</w:t>
      </w:r>
      <w:r w:rsidR="006746FE">
        <w:rPr>
          <w:lang w:val="it-IT"/>
        </w:rPr>
        <w:t>e, i strukturuar si konsum nga konsumatorët t</w:t>
      </w:r>
      <w:r w:rsidRPr="00B45C2B">
        <w:rPr>
          <w:lang w:val="it-IT"/>
        </w:rPr>
        <w:t>arifor</w:t>
      </w:r>
      <w:r w:rsidR="006746FE">
        <w:rPr>
          <w:lang w:val="it-IT"/>
        </w:rPr>
        <w:t>ë</w:t>
      </w:r>
      <w:r w:rsidRPr="00B45C2B">
        <w:rPr>
          <w:lang w:val="it-IT"/>
        </w:rPr>
        <w:t xml:space="preserve"> të lidhur në TL dhe TU, nga muaji i 6-t</w:t>
      </w:r>
      <w:r w:rsidR="006746FE">
        <w:rPr>
          <w:lang w:val="it-IT"/>
        </w:rPr>
        <w:t xml:space="preserve">ë </w:t>
      </w:r>
      <w:r w:rsidRPr="00B45C2B">
        <w:rPr>
          <w:lang w:val="it-IT"/>
        </w:rPr>
        <w:t>e deri në muajin e 12- të të vitit n dhe në muajt e vitit n+1, si dhe analiza dhe vlerësimi i konsumit faktit sipas muajve për vitin n–1 dhe nga muaji i 1</w:t>
      </w:r>
      <w:r w:rsidR="006746FE">
        <w:rPr>
          <w:lang w:val="it-IT"/>
        </w:rPr>
        <w:t>-</w:t>
      </w:r>
      <w:r w:rsidRPr="00B45C2B">
        <w:rPr>
          <w:lang w:val="it-IT"/>
        </w:rPr>
        <w:t>rë deri në muajin e 5</w:t>
      </w:r>
      <w:r w:rsidR="006746FE">
        <w:rPr>
          <w:lang w:val="it-IT"/>
        </w:rPr>
        <w:t>-</w:t>
      </w:r>
      <w:r w:rsidRPr="00B45C2B">
        <w:rPr>
          <w:lang w:val="it-IT"/>
        </w:rPr>
        <w:t>të të vitit n;</w:t>
      </w:r>
    </w:p>
    <w:p w:rsidR="00EA13DF" w:rsidRPr="00B45C2B" w:rsidRDefault="007851AA" w:rsidP="006746FE">
      <w:pPr>
        <w:pStyle w:val="Paragrafi"/>
        <w:rPr>
          <w:lang w:val="it-IT"/>
        </w:rPr>
      </w:pPr>
      <w:r w:rsidRPr="00B45C2B">
        <w:rPr>
          <w:lang w:val="it-IT"/>
        </w:rPr>
        <w:t>- parashikimi i konsumit të energjisë elektrike për të mbuluar humbjet dhe konsumi</w:t>
      </w:r>
      <w:r w:rsidR="006746FE">
        <w:rPr>
          <w:lang w:val="it-IT"/>
        </w:rPr>
        <w:t>n vetj</w:t>
      </w:r>
      <w:r w:rsidRPr="00B45C2B">
        <w:rPr>
          <w:lang w:val="it-IT"/>
        </w:rPr>
        <w:t>ak të mbajtësit të licencës për shpërndarjen e energj</w:t>
      </w:r>
      <w:r w:rsidR="006746FE">
        <w:rPr>
          <w:lang w:val="it-IT"/>
        </w:rPr>
        <w:t>isë elektrike (pra konsumin vetjak të nën</w:t>
      </w:r>
      <w:r w:rsidRPr="00B45C2B">
        <w:rPr>
          <w:lang w:val="it-IT"/>
        </w:rPr>
        <w:t>stacioneve, konsumin e zyrave, magazinave e të fa</w:t>
      </w:r>
      <w:r w:rsidR="006746FE">
        <w:rPr>
          <w:lang w:val="it-IT"/>
        </w:rPr>
        <w:t>siliteteve të tjera të të licenc</w:t>
      </w:r>
      <w:r w:rsidRPr="00B45C2B">
        <w:rPr>
          <w:lang w:val="it-IT"/>
        </w:rPr>
        <w:t>uarit)  nga muaji i 6-të deri në muajin e 12-të të vitit n dhe muajve të vitit n+1, si dhe analiza dhe vlerësimi i konsumit faktik sipas muajve për vitin n–1 dhe për muajt nga i 1-ri deri në të 5-n e vitit n.</w:t>
      </w:r>
    </w:p>
    <w:p w:rsidR="007851AA" w:rsidRPr="00B45C2B" w:rsidRDefault="006746FE" w:rsidP="007851AA">
      <w:pPr>
        <w:pStyle w:val="Paragrafi"/>
        <w:rPr>
          <w:lang w:val="it-IT"/>
        </w:rPr>
      </w:pPr>
      <w:r>
        <w:rPr>
          <w:lang w:val="it-IT"/>
        </w:rPr>
        <w:t>Informacioni nga furnizuesit e k</w:t>
      </w:r>
      <w:r w:rsidR="007851AA" w:rsidRPr="00B45C2B">
        <w:rPr>
          <w:lang w:val="it-IT"/>
        </w:rPr>
        <w:t>ualifikuar (vendas ose të huaj)</w:t>
      </w:r>
    </w:p>
    <w:p w:rsidR="007851AA" w:rsidRPr="00B45C2B" w:rsidRDefault="007851AA" w:rsidP="007851AA">
      <w:pPr>
        <w:pStyle w:val="Paragrafi"/>
        <w:rPr>
          <w:lang w:val="it-IT"/>
        </w:rPr>
      </w:pPr>
      <w:r w:rsidRPr="00B45C2B">
        <w:rPr>
          <w:lang w:val="it-IT"/>
        </w:rPr>
        <w:t>- parashikimi i furnizimit me energji elektrike vjetore e nd</w:t>
      </w:r>
      <w:r w:rsidR="006746FE">
        <w:rPr>
          <w:lang w:val="it-IT"/>
        </w:rPr>
        <w:t>arë kjo për çdo muaj dhe sipas klientëve të k</w:t>
      </w:r>
      <w:r w:rsidRPr="00B45C2B">
        <w:rPr>
          <w:lang w:val="it-IT"/>
        </w:rPr>
        <w:t>ualifikuar;</w:t>
      </w:r>
    </w:p>
    <w:p w:rsidR="007851AA" w:rsidRPr="00B45C2B" w:rsidRDefault="007851AA" w:rsidP="007851AA">
      <w:pPr>
        <w:pStyle w:val="Paragrafi"/>
        <w:rPr>
          <w:lang w:val="it-IT"/>
        </w:rPr>
      </w:pPr>
      <w:r w:rsidRPr="00B45C2B">
        <w:rPr>
          <w:lang w:val="it-IT"/>
        </w:rPr>
        <w:t>- parashikimi i kërkesës për energji reaktive e nd</w:t>
      </w:r>
      <w:r w:rsidR="006746FE">
        <w:rPr>
          <w:lang w:val="it-IT"/>
        </w:rPr>
        <w:t>arë kjo për çdo muaj dhe sipas klientëve të k</w:t>
      </w:r>
      <w:r w:rsidRPr="00B45C2B">
        <w:rPr>
          <w:lang w:val="it-IT"/>
        </w:rPr>
        <w:t>ualifikuar;</w:t>
      </w:r>
    </w:p>
    <w:p w:rsidR="007851AA" w:rsidRPr="00B45C2B" w:rsidRDefault="007851AA" w:rsidP="007851AA">
      <w:pPr>
        <w:pStyle w:val="Paragrafi"/>
        <w:rPr>
          <w:lang w:val="it-IT"/>
        </w:rPr>
      </w:pPr>
      <w:r w:rsidRPr="00B45C2B">
        <w:rPr>
          <w:lang w:val="it-IT"/>
        </w:rPr>
        <w:t>- parashikimi i kurbave tipike ditore të ngarkesës për energjinë e furnizua</w:t>
      </w:r>
      <w:r w:rsidR="006746FE">
        <w:rPr>
          <w:lang w:val="it-IT"/>
        </w:rPr>
        <w:t>r te klientët e k</w:t>
      </w:r>
      <w:r w:rsidRPr="00B45C2B">
        <w:rPr>
          <w:lang w:val="it-IT"/>
        </w:rPr>
        <w:t>ualifikuar, për çdo muaj dhe për çdo pikë furnizimi;</w:t>
      </w:r>
    </w:p>
    <w:p w:rsidR="007851AA" w:rsidRPr="00B45C2B" w:rsidRDefault="007851AA" w:rsidP="007851AA">
      <w:pPr>
        <w:pStyle w:val="Paragrafi"/>
        <w:rPr>
          <w:lang w:val="it-IT"/>
        </w:rPr>
      </w:pPr>
      <w:r w:rsidRPr="00B45C2B">
        <w:rPr>
          <w:lang w:val="it-IT"/>
        </w:rPr>
        <w:t xml:space="preserve">- parashikimi i pjesës së furnizimit me energji elektrike (për aq sa </w:t>
      </w:r>
      <w:r w:rsidR="004C2D7C">
        <w:rPr>
          <w:lang w:val="it-IT"/>
        </w:rPr>
        <w:t>kjo lejohet nga LSE apo aktet e</w:t>
      </w:r>
      <w:r w:rsidRPr="00B45C2B">
        <w:rPr>
          <w:lang w:val="it-IT"/>
        </w:rPr>
        <w:t xml:space="preserve"> tjera nënligjore të dala në zbatim të tij) që do të kontraktohet direkt me gjeneratorët (prodhuesit) e vendit KPGj, PPE, PP,PVE dhe PKE</w:t>
      </w:r>
      <w:r w:rsidR="006746FE">
        <w:rPr>
          <w:lang w:val="it-IT"/>
        </w:rPr>
        <w:t>,</w:t>
      </w:r>
      <w:r w:rsidRPr="00B45C2B">
        <w:rPr>
          <w:lang w:val="it-IT"/>
        </w:rPr>
        <w:t xml:space="preserve"> si dhe detyrimet kontraktuale të ndara këto për çdo muaj; </w:t>
      </w:r>
    </w:p>
    <w:p w:rsidR="007851AA" w:rsidRPr="00B45C2B" w:rsidRDefault="007851AA" w:rsidP="007851AA">
      <w:pPr>
        <w:pStyle w:val="Paragrafi"/>
        <w:rPr>
          <w:lang w:val="it-IT"/>
        </w:rPr>
      </w:pPr>
      <w:r w:rsidRPr="00B45C2B">
        <w:rPr>
          <w:lang w:val="it-IT"/>
        </w:rPr>
        <w:t>- parashikimi i pjesës së furnizimit me energji elektrike që do të furnizohet nga importi</w:t>
      </w:r>
      <w:r w:rsidR="004C2D7C">
        <w:rPr>
          <w:lang w:val="it-IT"/>
        </w:rPr>
        <w:t>,</w:t>
      </w:r>
      <w:r w:rsidRPr="00B45C2B">
        <w:rPr>
          <w:lang w:val="it-IT"/>
        </w:rPr>
        <w:t xml:space="preserve"> si dhe detyrime</w:t>
      </w:r>
      <w:r w:rsidR="006746FE">
        <w:rPr>
          <w:lang w:val="it-IT"/>
        </w:rPr>
        <w:t>t kontraktuale për importin me f</w:t>
      </w:r>
      <w:r w:rsidRPr="00B45C2B">
        <w:rPr>
          <w:lang w:val="it-IT"/>
        </w:rPr>
        <w:t>urnizue</w:t>
      </w:r>
      <w:r w:rsidR="006746FE">
        <w:rPr>
          <w:lang w:val="it-IT"/>
        </w:rPr>
        <w:t>sit e j</w:t>
      </w:r>
      <w:r w:rsidRPr="00B45C2B">
        <w:rPr>
          <w:lang w:val="it-IT"/>
        </w:rPr>
        <w:t>ash</w:t>
      </w:r>
      <w:r w:rsidR="006746FE">
        <w:rPr>
          <w:lang w:val="it-IT"/>
        </w:rPr>
        <w:t>tëm, të paraqitura këto të ndara</w:t>
      </w:r>
      <w:r w:rsidRPr="00B45C2B">
        <w:rPr>
          <w:lang w:val="it-IT"/>
        </w:rPr>
        <w:t xml:space="preserve"> çdo muaj;</w:t>
      </w:r>
    </w:p>
    <w:p w:rsidR="007851AA" w:rsidRPr="00B45C2B" w:rsidRDefault="006746FE" w:rsidP="007851AA">
      <w:pPr>
        <w:pStyle w:val="Paragrafi"/>
        <w:rPr>
          <w:lang w:val="it-IT"/>
        </w:rPr>
      </w:pPr>
      <w:r>
        <w:rPr>
          <w:lang w:val="it-IT"/>
        </w:rPr>
        <w:t>- parashikimin e grafikë</w:t>
      </w:r>
      <w:r w:rsidR="007851AA" w:rsidRPr="00B45C2B">
        <w:rPr>
          <w:lang w:val="it-IT"/>
        </w:rPr>
        <w:t>ve të fuqisë së importuar të ndara në muaj;</w:t>
      </w:r>
    </w:p>
    <w:p w:rsidR="007851AA" w:rsidRPr="00B45C2B" w:rsidRDefault="007851AA" w:rsidP="007851AA">
      <w:pPr>
        <w:pStyle w:val="Paragrafi"/>
        <w:rPr>
          <w:lang w:val="it-IT"/>
        </w:rPr>
      </w:pPr>
      <w:r w:rsidRPr="00B45C2B">
        <w:rPr>
          <w:lang w:val="it-IT"/>
        </w:rPr>
        <w:t>- parashikimi i pjesëmarrjes së sasisë së fuqisë së importuar për k</w:t>
      </w:r>
      <w:r w:rsidR="006746FE">
        <w:rPr>
          <w:lang w:val="it-IT"/>
        </w:rPr>
        <w:t>ërkesën e tij në kapacitetin e d</w:t>
      </w:r>
      <w:r w:rsidRPr="00B45C2B">
        <w:rPr>
          <w:lang w:val="it-IT"/>
        </w:rPr>
        <w:t>isponueshëm të linjave të interkoneksionit, mënyrën se si kjo pjesëmarrje kërkohet të kontraktohet me OST</w:t>
      </w:r>
      <w:r w:rsidR="006746FE">
        <w:rPr>
          <w:lang w:val="it-IT"/>
        </w:rPr>
        <w:t>-në,</w:t>
      </w:r>
      <w:r w:rsidRPr="00B45C2B">
        <w:rPr>
          <w:lang w:val="it-IT"/>
        </w:rPr>
        <w:t xml:space="preserve"> si dhe kërkesën për blerjen e kapacitetit që duhet alokuar për të (Furnizuesin e Kualifikuar);  </w:t>
      </w:r>
    </w:p>
    <w:p w:rsidR="007851AA" w:rsidRPr="00B45C2B" w:rsidRDefault="004C2D7C" w:rsidP="007851AA">
      <w:pPr>
        <w:pStyle w:val="Paragrafi"/>
        <w:rPr>
          <w:lang w:val="it-IT"/>
        </w:rPr>
      </w:pPr>
      <w:r>
        <w:rPr>
          <w:lang w:val="it-IT"/>
        </w:rPr>
        <w:t>INFORMACIONI NGA KLIENTËT E K</w:t>
      </w:r>
      <w:r w:rsidRPr="00B45C2B">
        <w:rPr>
          <w:lang w:val="it-IT"/>
        </w:rPr>
        <w:t>UALIFIKUAR</w:t>
      </w:r>
    </w:p>
    <w:p w:rsidR="007851AA" w:rsidRPr="00B45C2B" w:rsidRDefault="007851AA" w:rsidP="007851AA">
      <w:pPr>
        <w:pStyle w:val="Paragrafi"/>
        <w:rPr>
          <w:lang w:val="it-IT"/>
        </w:rPr>
      </w:pPr>
      <w:r w:rsidRPr="00B45C2B">
        <w:rPr>
          <w:lang w:val="it-IT"/>
        </w:rPr>
        <w:t>- parashikimi i kërkesës për energji elektrike vjetore e ndarë kjo për çdo muaj d</w:t>
      </w:r>
      <w:r w:rsidR="006746FE">
        <w:rPr>
          <w:lang w:val="it-IT"/>
        </w:rPr>
        <w:t>he  sipas pikave të lidhjes në sistemin e shpërndarjes apo të t</w:t>
      </w:r>
      <w:r w:rsidRPr="00B45C2B">
        <w:rPr>
          <w:lang w:val="it-IT"/>
        </w:rPr>
        <w:t>ransmetimit;</w:t>
      </w:r>
    </w:p>
    <w:p w:rsidR="007851AA" w:rsidRPr="00B45C2B" w:rsidRDefault="007851AA" w:rsidP="007851AA">
      <w:pPr>
        <w:pStyle w:val="Paragrafi"/>
        <w:rPr>
          <w:lang w:val="it-IT"/>
        </w:rPr>
      </w:pPr>
      <w:r w:rsidRPr="00B45C2B">
        <w:rPr>
          <w:lang w:val="it-IT"/>
        </w:rPr>
        <w:t xml:space="preserve">- parashikimi i kërkesës për energji reaktive e ndarë kjo për çdo muaj dhe sipas pikave të </w:t>
      </w:r>
      <w:r w:rsidR="006746FE">
        <w:rPr>
          <w:lang w:val="it-IT"/>
        </w:rPr>
        <w:t>lidhjes në sistemin e shpërndarjes apo të t</w:t>
      </w:r>
      <w:r w:rsidRPr="00B45C2B">
        <w:rPr>
          <w:lang w:val="it-IT"/>
        </w:rPr>
        <w:t xml:space="preserve">ransmetimit, si dhe i faktorit të fuqisë (cos </w:t>
      </w:r>
      <w:r w:rsidRPr="00DA20F0">
        <w:rPr>
          <w:rFonts w:ascii="Times New Roman" w:hAnsi="Times New Roman"/>
        </w:rPr>
        <w:t>φ</w:t>
      </w:r>
      <w:r w:rsidRPr="00B45C2B">
        <w:rPr>
          <w:lang w:val="it-IT"/>
        </w:rPr>
        <w:t>);</w:t>
      </w:r>
    </w:p>
    <w:p w:rsidR="007851AA" w:rsidRPr="00B45C2B" w:rsidRDefault="007851AA" w:rsidP="007851AA">
      <w:pPr>
        <w:pStyle w:val="Paragrafi"/>
        <w:rPr>
          <w:lang w:val="it-IT"/>
        </w:rPr>
      </w:pPr>
      <w:r w:rsidRPr="00B45C2B">
        <w:rPr>
          <w:lang w:val="it-IT"/>
        </w:rPr>
        <w:t>- parashikimi i ndërprerjeve  (kufizimeve nëse do të ketë) të energjisë elektrike e ndarë kjo për çdo muaj dhe sipas pikave të lidhjes;</w:t>
      </w:r>
    </w:p>
    <w:p w:rsidR="007851AA" w:rsidRPr="00B45C2B" w:rsidRDefault="007851AA" w:rsidP="007851AA">
      <w:pPr>
        <w:pStyle w:val="Paragrafi"/>
        <w:rPr>
          <w:lang w:val="it-IT"/>
        </w:rPr>
      </w:pPr>
      <w:r w:rsidRPr="00B45C2B">
        <w:rPr>
          <w:lang w:val="it-IT"/>
        </w:rPr>
        <w:t xml:space="preserve">- parashikimi i kurbave </w:t>
      </w:r>
      <w:r w:rsidR="006746FE">
        <w:rPr>
          <w:lang w:val="it-IT"/>
        </w:rPr>
        <w:t>tipike ditore të ngarkesës për ditët e punës, të shtunat, të di</w:t>
      </w:r>
      <w:r w:rsidRPr="00B45C2B">
        <w:rPr>
          <w:lang w:val="it-IT"/>
        </w:rPr>
        <w:t>elat dhe ditët e festave, e paraqitur kjo për çdo muaj dhe sipas pikave të lidhjes (kurbat e ng</w:t>
      </w:r>
      <w:r w:rsidR="004C2D7C">
        <w:rPr>
          <w:lang w:val="it-IT"/>
        </w:rPr>
        <w:t>arkesës do të duhet të jepen veçmas për fuqinë aktive dhe reak</w:t>
      </w:r>
      <w:r w:rsidRPr="00B45C2B">
        <w:rPr>
          <w:lang w:val="it-IT"/>
        </w:rPr>
        <w:t>tive duke dhënë njëkohësisht edhe faktorin e ngarkesës së parashikuar në bazë të kurbave të vijueshmërisë mujore) ;</w:t>
      </w:r>
    </w:p>
    <w:p w:rsidR="007851AA" w:rsidRPr="00B45C2B" w:rsidRDefault="007851AA" w:rsidP="007851AA">
      <w:pPr>
        <w:pStyle w:val="Paragrafi"/>
        <w:rPr>
          <w:lang w:val="it-IT"/>
        </w:rPr>
      </w:pPr>
      <w:r w:rsidRPr="00B45C2B">
        <w:rPr>
          <w:lang w:val="it-IT"/>
        </w:rPr>
        <w:t xml:space="preserve">- parashikimi i ngarkesave pik në pikat e lidhjes me </w:t>
      </w:r>
      <w:r w:rsidR="006746FE">
        <w:rPr>
          <w:lang w:val="it-IT"/>
        </w:rPr>
        <w:t>sistemin e shpërndarjes apo të t</w:t>
      </w:r>
      <w:r w:rsidRPr="00B45C2B">
        <w:rPr>
          <w:lang w:val="it-IT"/>
        </w:rPr>
        <w:t>ransmetimit</w:t>
      </w:r>
      <w:r w:rsidR="006746FE">
        <w:rPr>
          <w:lang w:val="it-IT"/>
        </w:rPr>
        <w:t>, si dhe koeficientin e njëkoh</w:t>
      </w:r>
      <w:r w:rsidRPr="00B45C2B">
        <w:rPr>
          <w:lang w:val="it-IT"/>
        </w:rPr>
        <w:t>shmërisë në orët e pikut të ngarkesave, e paraqitur kjo për çdo muaj;</w:t>
      </w:r>
    </w:p>
    <w:p w:rsidR="007851AA" w:rsidRPr="00B45C2B" w:rsidRDefault="007851AA" w:rsidP="007851AA">
      <w:pPr>
        <w:pStyle w:val="Paragrafi"/>
        <w:rPr>
          <w:lang w:val="it-IT"/>
        </w:rPr>
      </w:pPr>
      <w:r w:rsidRPr="00B45C2B">
        <w:rPr>
          <w:lang w:val="it-IT"/>
        </w:rPr>
        <w:t>- parashikimi i bilanceve të energjive aktive dhe reaktive në pikat resp</w:t>
      </w:r>
      <w:r w:rsidR="006746FE">
        <w:rPr>
          <w:lang w:val="it-IT"/>
        </w:rPr>
        <w:t>ektive të lidhjes me sistemin e shpërndarjes apo të t</w:t>
      </w:r>
      <w:r w:rsidRPr="00B45C2B">
        <w:rPr>
          <w:lang w:val="it-IT"/>
        </w:rPr>
        <w:t>ransmetimit, e ndarë kjo në muaj dhe sipas pikave të lidhjes;</w:t>
      </w:r>
    </w:p>
    <w:p w:rsidR="007851AA" w:rsidRPr="00B45C2B" w:rsidRDefault="007851AA" w:rsidP="007851AA">
      <w:pPr>
        <w:pStyle w:val="Paragrafi"/>
        <w:rPr>
          <w:lang w:val="it-IT"/>
        </w:rPr>
      </w:pPr>
      <w:r w:rsidRPr="00B45C2B">
        <w:rPr>
          <w:lang w:val="it-IT"/>
        </w:rPr>
        <w:t>- parashikimi i pjesës së kërkesës për energji elektrike që do të furnizohet direkt nga gjeneratorët (prodhuesit) e vendit (për aq sa kjo lejohet nga LSE dhe aktet e tjera nënligjore të dala në zbatim të tij) KPGj, PPE, PP, PVE dhe PKE</w:t>
      </w:r>
      <w:r w:rsidR="006746FE">
        <w:rPr>
          <w:lang w:val="it-IT"/>
        </w:rPr>
        <w:t>,</w:t>
      </w:r>
      <w:r w:rsidRPr="00B45C2B">
        <w:rPr>
          <w:lang w:val="it-IT"/>
        </w:rPr>
        <w:t xml:space="preserve"> si dhe detyrimet kontraktuale të ndara këto për çdo muaj; </w:t>
      </w:r>
    </w:p>
    <w:p w:rsidR="00BD0ECA" w:rsidRPr="00B45C2B" w:rsidRDefault="004C2D7C" w:rsidP="008B74C7">
      <w:pPr>
        <w:pStyle w:val="Paragrafi"/>
        <w:rPr>
          <w:lang w:val="it-IT"/>
        </w:rPr>
      </w:pPr>
      <w:r>
        <w:rPr>
          <w:lang w:val="it-IT"/>
        </w:rPr>
        <w:t xml:space="preserve">- </w:t>
      </w:r>
      <w:r w:rsidR="007851AA" w:rsidRPr="00B45C2B">
        <w:rPr>
          <w:lang w:val="it-IT"/>
        </w:rPr>
        <w:t>parashikimi i pjesës së kërkesës për energji elektrike që do të furnizohet nga jashtë vendit (importi)</w:t>
      </w:r>
      <w:r>
        <w:rPr>
          <w:lang w:val="it-IT"/>
        </w:rPr>
        <w:t>,</w:t>
      </w:r>
      <w:r w:rsidR="007851AA" w:rsidRPr="00B45C2B">
        <w:rPr>
          <w:lang w:val="it-IT"/>
        </w:rPr>
        <w:t xml:space="preserve"> si dhe detyrimet </w:t>
      </w:r>
      <w:r w:rsidR="006746FE">
        <w:rPr>
          <w:lang w:val="it-IT"/>
        </w:rPr>
        <w:t>kontraktuale për importin ndaj furnizuesit të k</w:t>
      </w:r>
      <w:r w:rsidR="007851AA" w:rsidRPr="00B45C2B">
        <w:rPr>
          <w:lang w:val="it-IT"/>
        </w:rPr>
        <w:t>ualifikuar vendas apo të h</w:t>
      </w:r>
      <w:r w:rsidR="006746FE">
        <w:rPr>
          <w:lang w:val="it-IT"/>
        </w:rPr>
        <w:t>uaj, të paraqitura këto të ndara</w:t>
      </w:r>
      <w:r w:rsidR="007851AA" w:rsidRPr="00B45C2B">
        <w:rPr>
          <w:lang w:val="it-IT"/>
        </w:rPr>
        <w:t xml:space="preserve"> çdo muaj;</w:t>
      </w:r>
    </w:p>
    <w:p w:rsidR="007851AA" w:rsidRDefault="006746FE" w:rsidP="007851AA">
      <w:pPr>
        <w:pStyle w:val="Paragrafi"/>
        <w:rPr>
          <w:lang w:val="it-IT"/>
        </w:rPr>
      </w:pPr>
      <w:r>
        <w:rPr>
          <w:lang w:val="it-IT"/>
        </w:rPr>
        <w:t xml:space="preserve">- </w:t>
      </w:r>
      <w:r w:rsidR="004C2D7C">
        <w:rPr>
          <w:lang w:val="it-IT"/>
        </w:rPr>
        <w:t>parashikimin e grafikë</w:t>
      </w:r>
      <w:r w:rsidR="007851AA" w:rsidRPr="00B45C2B">
        <w:rPr>
          <w:lang w:val="it-IT"/>
        </w:rPr>
        <w:t>ve të fuqisë së import</w:t>
      </w:r>
      <w:r>
        <w:rPr>
          <w:lang w:val="it-IT"/>
        </w:rPr>
        <w:t>uar të ndara në muaj dhe sipas furnizuesve të k</w:t>
      </w:r>
      <w:r w:rsidR="007851AA" w:rsidRPr="00B45C2B">
        <w:rPr>
          <w:lang w:val="it-IT"/>
        </w:rPr>
        <w:t>ualifikuar (nësë ka detyrime kontraktuale me disa FK);</w:t>
      </w:r>
    </w:p>
    <w:p w:rsidR="00EA13DF" w:rsidRPr="00B45C2B" w:rsidRDefault="006746FE" w:rsidP="006746FE">
      <w:pPr>
        <w:pStyle w:val="Paragrafi"/>
        <w:rPr>
          <w:lang w:val="it-IT"/>
        </w:rPr>
      </w:pPr>
      <w:r>
        <w:rPr>
          <w:lang w:val="it-IT"/>
        </w:rPr>
        <w:t xml:space="preserve">- </w:t>
      </w:r>
      <w:r w:rsidR="007851AA" w:rsidRPr="00B45C2B">
        <w:rPr>
          <w:lang w:val="it-IT"/>
        </w:rPr>
        <w:t>parashikimi i pj</w:t>
      </w:r>
      <w:r>
        <w:rPr>
          <w:lang w:val="it-IT"/>
        </w:rPr>
        <w:t>esëmarrjes së sasisë së fuqisë t</w:t>
      </w:r>
      <w:r w:rsidR="007851AA" w:rsidRPr="00B45C2B">
        <w:rPr>
          <w:lang w:val="it-IT"/>
        </w:rPr>
        <w:t>ë i</w:t>
      </w:r>
      <w:r>
        <w:rPr>
          <w:lang w:val="it-IT"/>
        </w:rPr>
        <w:t>mportuar për kërkesën e tij në kapacitetin e d</w:t>
      </w:r>
      <w:r w:rsidR="007851AA" w:rsidRPr="00B45C2B">
        <w:rPr>
          <w:lang w:val="it-IT"/>
        </w:rPr>
        <w:t>isponueshëm të linjave të interkoneksionit, mënyrën se si kjo pjesëmarrje kërkohet të kontraktohet me OST</w:t>
      </w:r>
      <w:r>
        <w:rPr>
          <w:lang w:val="it-IT"/>
        </w:rPr>
        <w:t>-në</w:t>
      </w:r>
      <w:r w:rsidR="004C2D7C">
        <w:rPr>
          <w:lang w:val="it-IT"/>
        </w:rPr>
        <w:t>,</w:t>
      </w:r>
      <w:r w:rsidR="007851AA" w:rsidRPr="00B45C2B">
        <w:rPr>
          <w:lang w:val="it-IT"/>
        </w:rPr>
        <w:t xml:space="preserve"> si dhe kërkesën për blerjen e kapaci</w:t>
      </w:r>
      <w:r>
        <w:rPr>
          <w:lang w:val="it-IT"/>
        </w:rPr>
        <w:t>tetit që duhet alokuar për të (k</w:t>
      </w:r>
      <w:r w:rsidR="007851AA" w:rsidRPr="00B45C2B">
        <w:rPr>
          <w:lang w:val="it-IT"/>
        </w:rPr>
        <w:t xml:space="preserve">lientin e </w:t>
      </w:r>
      <w:r w:rsidR="004C2D7C">
        <w:rPr>
          <w:lang w:val="it-IT"/>
        </w:rPr>
        <w:t>k</w:t>
      </w:r>
      <w:r>
        <w:rPr>
          <w:lang w:val="it-IT"/>
        </w:rPr>
        <w:t>ualifikuar). Ky paragraf vlen për rastin kur kli</w:t>
      </w:r>
      <w:r w:rsidR="004C2D7C">
        <w:rPr>
          <w:lang w:val="it-IT"/>
        </w:rPr>
        <w:t>enti i kualifikuar, ka kontratë</w:t>
      </w:r>
      <w:r w:rsidR="007851AA" w:rsidRPr="00B45C2B">
        <w:rPr>
          <w:lang w:val="it-IT"/>
        </w:rPr>
        <w:t xml:space="preserve"> për furn</w:t>
      </w:r>
      <w:r>
        <w:rPr>
          <w:lang w:val="it-IT"/>
        </w:rPr>
        <w:t>izimin me energji elektrike me furnizuesin e k</w:t>
      </w:r>
      <w:r w:rsidR="007851AA" w:rsidRPr="00B45C2B">
        <w:rPr>
          <w:lang w:val="it-IT"/>
        </w:rPr>
        <w:t>ualifik</w:t>
      </w:r>
      <w:r>
        <w:rPr>
          <w:lang w:val="it-IT"/>
        </w:rPr>
        <w:t>uar (vendas ose të huaj) deri në</w:t>
      </w:r>
      <w:r w:rsidR="007851AA" w:rsidRPr="00B45C2B">
        <w:rPr>
          <w:lang w:val="it-IT"/>
        </w:rPr>
        <w:t xml:space="preserve"> kufirin shqiptar dhe do të kërkojë sh</w:t>
      </w:r>
      <w:r>
        <w:rPr>
          <w:lang w:val="it-IT"/>
        </w:rPr>
        <w:t>ërbimin e transmetimit nga OST.</w:t>
      </w:r>
    </w:p>
    <w:p w:rsidR="007851AA" w:rsidRPr="00B45C2B" w:rsidRDefault="004C2D7C" w:rsidP="007851AA">
      <w:pPr>
        <w:pStyle w:val="Paragrafi"/>
        <w:rPr>
          <w:lang w:val="it-IT"/>
        </w:rPr>
      </w:pPr>
      <w:r w:rsidRPr="00B45C2B">
        <w:rPr>
          <w:lang w:val="it-IT"/>
        </w:rPr>
        <w:t>INFORMACION NGA KOMPA</w:t>
      </w:r>
      <w:r>
        <w:rPr>
          <w:lang w:val="it-IT"/>
        </w:rPr>
        <w:t>NIA(TË) PUBLIKE GJENERUESE (KPGJ</w:t>
      </w:r>
      <w:r w:rsidRPr="00B45C2B">
        <w:rPr>
          <w:lang w:val="it-IT"/>
        </w:rPr>
        <w:t>)</w:t>
      </w:r>
    </w:p>
    <w:p w:rsidR="007851AA" w:rsidRPr="00B45C2B" w:rsidRDefault="007851AA" w:rsidP="007851AA">
      <w:pPr>
        <w:pStyle w:val="Paragrafi"/>
        <w:rPr>
          <w:lang w:val="it-IT"/>
        </w:rPr>
      </w:pPr>
      <w:r w:rsidRPr="00B45C2B">
        <w:rPr>
          <w:lang w:val="it-IT"/>
        </w:rPr>
        <w:t>- planifikimin e prodhi</w:t>
      </w:r>
      <w:r w:rsidR="00C82469">
        <w:rPr>
          <w:lang w:val="it-IT"/>
        </w:rPr>
        <w:t>mit të energjisë elektrike nga kaskada e l</w:t>
      </w:r>
      <w:r w:rsidR="004C2D7C">
        <w:rPr>
          <w:lang w:val="it-IT"/>
        </w:rPr>
        <w:t>umit Drin,</w:t>
      </w:r>
      <w:r w:rsidRPr="00B45C2B">
        <w:rPr>
          <w:lang w:val="it-IT"/>
        </w:rPr>
        <w:t xml:space="preserve"> duke planifikuar dhe verifikuar nivelin në liqenin e Fierzës, e ndarë në muaj dhe tërë vitin; planifikimi i prodhimit dhe i nivelit të liqenit të Fierzës do të përllogaritet me 90%, 75% dhe 50% të probabilitetit të ardhjes së prurjeve mujore n</w:t>
      </w:r>
      <w:r w:rsidR="00C82469">
        <w:rPr>
          <w:lang w:val="it-IT"/>
        </w:rPr>
        <w:t>ë liqenin e Fierzës duke shfrytë</w:t>
      </w:r>
      <w:r w:rsidRPr="00B45C2B">
        <w:rPr>
          <w:lang w:val="it-IT"/>
        </w:rPr>
        <w:t>zuar statistikën mbi prurjet shumëvjeçare;</w:t>
      </w:r>
    </w:p>
    <w:p w:rsidR="007851AA" w:rsidRPr="00B45C2B" w:rsidRDefault="007851AA" w:rsidP="007851AA">
      <w:pPr>
        <w:pStyle w:val="Paragrafi"/>
        <w:rPr>
          <w:lang w:val="it-IT"/>
        </w:rPr>
      </w:pPr>
      <w:r w:rsidRPr="00B45C2B">
        <w:rPr>
          <w:lang w:val="it-IT"/>
        </w:rPr>
        <w:t>- planifikimin e prodhi</w:t>
      </w:r>
      <w:r w:rsidR="00C82469">
        <w:rPr>
          <w:lang w:val="it-IT"/>
        </w:rPr>
        <w:t>mit të energjisë elektrike nga kaskada e Matit, k</w:t>
      </w:r>
      <w:r w:rsidRPr="00B45C2B">
        <w:rPr>
          <w:lang w:val="it-IT"/>
        </w:rPr>
        <w:t>askada e Bistricës dhe nga centralet e tjera hidrike dhe termike që zotëron dhe operon;</w:t>
      </w:r>
    </w:p>
    <w:p w:rsidR="007851AA" w:rsidRPr="00B45C2B" w:rsidRDefault="007851AA" w:rsidP="007851AA">
      <w:pPr>
        <w:pStyle w:val="Paragrafi"/>
        <w:rPr>
          <w:lang w:val="it-IT"/>
        </w:rPr>
      </w:pPr>
      <w:r w:rsidRPr="00B45C2B">
        <w:rPr>
          <w:lang w:val="it-IT"/>
        </w:rPr>
        <w:t>- planifikimin e disponibilitetit të njësive gjeneruese të centraleve që operon  e ndarë kjo në muaj duke përcaktuar edhe skedulin e stakimeve të njësive gjeneruese për shkak të remonteve të ndryshme të vendosura prej tij</w:t>
      </w:r>
      <w:r w:rsidR="00C82469">
        <w:rPr>
          <w:lang w:val="it-IT"/>
        </w:rPr>
        <w:t>,</w:t>
      </w:r>
      <w:r w:rsidRPr="00B45C2B">
        <w:rPr>
          <w:lang w:val="it-IT"/>
        </w:rPr>
        <w:t xml:space="preserve"> si dhe për ndërhyrjet e thella rehabilituese;</w:t>
      </w:r>
    </w:p>
    <w:p w:rsidR="007851AA" w:rsidRPr="00B45C2B" w:rsidRDefault="007851AA" w:rsidP="007851AA">
      <w:pPr>
        <w:pStyle w:val="Paragrafi"/>
        <w:rPr>
          <w:lang w:val="it-IT"/>
        </w:rPr>
      </w:pPr>
      <w:r w:rsidRPr="00B45C2B">
        <w:rPr>
          <w:lang w:val="it-IT"/>
        </w:rPr>
        <w:t>- planifikimin për çdo muaj të fuqive disponuese orare të çdo centrali dhe furnizon kurbat e aftësisë të çdo njësi</w:t>
      </w:r>
      <w:r w:rsidR="004C2D7C">
        <w:rPr>
          <w:lang w:val="it-IT"/>
        </w:rPr>
        <w:t>e</w:t>
      </w:r>
      <w:r w:rsidRPr="00B45C2B">
        <w:rPr>
          <w:lang w:val="it-IT"/>
        </w:rPr>
        <w:t xml:space="preserve"> gjeneruese për t</w:t>
      </w:r>
      <w:r w:rsidR="00C82469">
        <w:rPr>
          <w:lang w:val="it-IT"/>
        </w:rPr>
        <w:t>ë parë mundësinë e gjenerimit të</w:t>
      </w:r>
      <w:r w:rsidRPr="00B45C2B">
        <w:rPr>
          <w:lang w:val="it-IT"/>
        </w:rPr>
        <w:t xml:space="preserve"> fuqive reaktive;</w:t>
      </w:r>
    </w:p>
    <w:p w:rsidR="007851AA" w:rsidRPr="00B45C2B" w:rsidRDefault="007851AA" w:rsidP="007851AA">
      <w:pPr>
        <w:pStyle w:val="Paragrafi"/>
        <w:rPr>
          <w:lang w:val="it-IT"/>
        </w:rPr>
      </w:pPr>
      <w:r w:rsidRPr="00B45C2B">
        <w:rPr>
          <w:lang w:val="it-IT"/>
        </w:rPr>
        <w:t xml:space="preserve">- planifikimin për çdo muaj të konsumit për nevojat vetiake dhe </w:t>
      </w:r>
      <w:r w:rsidR="00C82469">
        <w:rPr>
          <w:lang w:val="it-IT"/>
        </w:rPr>
        <w:t>të humbjeve në transformatorë</w:t>
      </w:r>
      <w:r w:rsidRPr="00B45C2B">
        <w:rPr>
          <w:lang w:val="it-IT"/>
        </w:rPr>
        <w:t>t bllok të njësive gjeneruese, për çdo central;</w:t>
      </w:r>
    </w:p>
    <w:p w:rsidR="007851AA" w:rsidRPr="00B45C2B" w:rsidRDefault="007851AA" w:rsidP="007851AA">
      <w:pPr>
        <w:pStyle w:val="Paragrafi"/>
        <w:rPr>
          <w:lang w:val="it-IT"/>
        </w:rPr>
      </w:pPr>
      <w:r w:rsidRPr="00B45C2B">
        <w:rPr>
          <w:lang w:val="it-IT"/>
        </w:rPr>
        <w:t>- parashikimin e specifikave lidhur me kapacitetin e disponueshëm të njësive gjenerue</w:t>
      </w:r>
      <w:r w:rsidR="00C82469">
        <w:rPr>
          <w:lang w:val="it-IT"/>
        </w:rPr>
        <w:t>se dhe centraleve për vitin n+1;</w:t>
      </w:r>
    </w:p>
    <w:p w:rsidR="007851AA" w:rsidRPr="00B45C2B" w:rsidRDefault="007851AA" w:rsidP="007851AA">
      <w:pPr>
        <w:pStyle w:val="Paragrafi"/>
        <w:rPr>
          <w:lang w:val="it-IT"/>
        </w:rPr>
      </w:pPr>
      <w:r w:rsidRPr="00B45C2B">
        <w:rPr>
          <w:lang w:val="it-IT"/>
        </w:rPr>
        <w:t>- parashikimin e mosdisponibilitetit (mosfunksionimit) të nj</w:t>
      </w:r>
      <w:r w:rsidR="004C2D7C">
        <w:rPr>
          <w:lang w:val="it-IT"/>
        </w:rPr>
        <w:t>ësive gjeneruese për shkak të de</w:t>
      </w:r>
      <w:r w:rsidRPr="00B45C2B">
        <w:rPr>
          <w:lang w:val="it-IT"/>
        </w:rPr>
        <w:t>fekteve të paparashikuara (</w:t>
      </w:r>
      <w:r w:rsidRPr="00C82469">
        <w:rPr>
          <w:i/>
          <w:lang w:val="it-IT"/>
        </w:rPr>
        <w:t>forc</w:t>
      </w:r>
      <w:r w:rsidR="00C82469" w:rsidRPr="00C82469">
        <w:rPr>
          <w:i/>
          <w:lang w:val="it-IT"/>
        </w:rPr>
        <w:t>ed outages</w:t>
      </w:r>
      <w:r w:rsidR="00C82469">
        <w:rPr>
          <w:lang w:val="it-IT"/>
        </w:rPr>
        <w:t>) duke e llogaritur kë</w:t>
      </w:r>
      <w:r w:rsidRPr="00B45C2B">
        <w:rPr>
          <w:lang w:val="it-IT"/>
        </w:rPr>
        <w:t>të për çdo njësi gjeneruese si mesatare vjetore e orëve të mosdisponibilitetit të njësive gjeneruese</w:t>
      </w:r>
      <w:r w:rsidR="00C82469">
        <w:rPr>
          <w:lang w:val="it-IT"/>
        </w:rPr>
        <w:t>,</w:t>
      </w:r>
      <w:r w:rsidRPr="00B45C2B">
        <w:rPr>
          <w:lang w:val="it-IT"/>
        </w:rPr>
        <w:t xml:space="preserve"> kundrejt orëve të punës shumarë vjetore sipas statistikave të pesë viteve parardhëse;</w:t>
      </w:r>
    </w:p>
    <w:p w:rsidR="007851AA" w:rsidRPr="00B45C2B" w:rsidRDefault="007851AA" w:rsidP="007851AA">
      <w:pPr>
        <w:pStyle w:val="Paragrafi"/>
        <w:rPr>
          <w:lang w:val="it-IT"/>
        </w:rPr>
      </w:pPr>
      <w:r w:rsidRPr="00B45C2B">
        <w:rPr>
          <w:lang w:val="it-IT"/>
        </w:rPr>
        <w:t>- parashikimin e mundësive që duhet të ofrojë për rregullimin primar të frekuencës (rregullimi i shpejtësisë) për çdo njësi gjeneruese</w:t>
      </w:r>
      <w:r w:rsidR="004C2D7C">
        <w:rPr>
          <w:lang w:val="it-IT"/>
        </w:rPr>
        <w:t>,</w:t>
      </w:r>
      <w:r w:rsidRPr="00B45C2B">
        <w:rPr>
          <w:lang w:val="it-IT"/>
        </w:rPr>
        <w:t xml:space="preserve"> si dhe pjesëmar</w:t>
      </w:r>
      <w:r w:rsidR="00C82469">
        <w:rPr>
          <w:lang w:val="it-IT"/>
        </w:rPr>
        <w:t>r</w:t>
      </w:r>
      <w:r w:rsidRPr="00B45C2B">
        <w:rPr>
          <w:lang w:val="it-IT"/>
        </w:rPr>
        <w:t>jen e çdo njësie gjeneruese në rregullimin sekond</w:t>
      </w:r>
      <w:r w:rsidR="00C82469">
        <w:rPr>
          <w:lang w:val="it-IT"/>
        </w:rPr>
        <w:t>ar të fuqisë dhe frekuencës së sistemit e</w:t>
      </w:r>
      <w:r w:rsidRPr="00B45C2B">
        <w:rPr>
          <w:lang w:val="it-IT"/>
        </w:rPr>
        <w:t>lektroenergjetik</w:t>
      </w:r>
      <w:r w:rsidR="004C2D7C">
        <w:rPr>
          <w:lang w:val="it-IT"/>
        </w:rPr>
        <w:t>;</w:t>
      </w:r>
    </w:p>
    <w:p w:rsidR="007851AA" w:rsidRPr="00B45C2B" w:rsidRDefault="007851AA" w:rsidP="007851AA">
      <w:pPr>
        <w:pStyle w:val="Paragrafi"/>
        <w:rPr>
          <w:lang w:val="it-IT"/>
        </w:rPr>
      </w:pPr>
      <w:r w:rsidRPr="00B45C2B">
        <w:rPr>
          <w:lang w:val="it-IT"/>
        </w:rPr>
        <w:t>- parashikimin e mundësive që duhet të ofrojë për sigurimin e rezervave për rregullimin prima</w:t>
      </w:r>
      <w:r w:rsidR="00C82469">
        <w:rPr>
          <w:lang w:val="it-IT"/>
        </w:rPr>
        <w:t>r, sekondar dhe terciar në sistemin e</w:t>
      </w:r>
      <w:r w:rsidRPr="00B45C2B">
        <w:rPr>
          <w:lang w:val="it-IT"/>
        </w:rPr>
        <w:t>lektroenergjetik ;</w:t>
      </w:r>
    </w:p>
    <w:p w:rsidR="007851AA" w:rsidRPr="00B45C2B" w:rsidRDefault="007851AA" w:rsidP="007851AA">
      <w:pPr>
        <w:pStyle w:val="Paragrafi"/>
        <w:rPr>
          <w:lang w:val="it-IT"/>
        </w:rPr>
      </w:pPr>
      <w:r w:rsidRPr="00B45C2B">
        <w:rPr>
          <w:lang w:val="it-IT"/>
        </w:rPr>
        <w:t xml:space="preserve">- parashikon dhe </w:t>
      </w:r>
      <w:r w:rsidR="004C2D7C">
        <w:rPr>
          <w:lang w:val="it-IT"/>
        </w:rPr>
        <w:t>furnizon karakteristikat e mund</w:t>
      </w:r>
      <w:r w:rsidRPr="00B45C2B">
        <w:rPr>
          <w:lang w:val="it-IT"/>
        </w:rPr>
        <w:t xml:space="preserve">shme të centralit për </w:t>
      </w:r>
      <w:r w:rsidR="00C82469">
        <w:rPr>
          <w:lang w:val="it-IT"/>
        </w:rPr>
        <w:t>vitin n+1 në lidhje me mundësinë</w:t>
      </w:r>
      <w:r w:rsidRPr="00B45C2B">
        <w:rPr>
          <w:lang w:val="it-IT"/>
        </w:rPr>
        <w:t xml:space="preserve"> e rregullimit të tensionit dhe fuqisë reaktive, mundësinë e startimit të centralit nga burim i pavarur (</w:t>
      </w:r>
      <w:r w:rsidRPr="00C82469">
        <w:rPr>
          <w:i/>
          <w:lang w:val="it-IT"/>
        </w:rPr>
        <w:t>black start</w:t>
      </w:r>
      <w:r w:rsidR="00C82469">
        <w:rPr>
          <w:lang w:val="it-IT"/>
        </w:rPr>
        <w:t>), tarimet e mbrojtjes rele që kanë ndikim në operimin e sistemit e</w:t>
      </w:r>
      <w:r w:rsidR="004C2D7C">
        <w:rPr>
          <w:lang w:val="it-IT"/>
        </w:rPr>
        <w:t>lektroenergjetik etj;</w:t>
      </w:r>
    </w:p>
    <w:p w:rsidR="007851AA" w:rsidRPr="00B45C2B" w:rsidRDefault="004C2D7C" w:rsidP="007851AA">
      <w:pPr>
        <w:pStyle w:val="Paragrafi"/>
        <w:rPr>
          <w:lang w:val="it-IT"/>
        </w:rPr>
      </w:pPr>
      <w:r>
        <w:rPr>
          <w:lang w:val="it-IT"/>
        </w:rPr>
        <w:t xml:space="preserve">- </w:t>
      </w:r>
      <w:r w:rsidR="00C82469">
        <w:rPr>
          <w:lang w:val="it-IT"/>
        </w:rPr>
        <w:t>furnizon metodë</w:t>
      </w:r>
      <w:r w:rsidR="007851AA" w:rsidRPr="00B45C2B">
        <w:rPr>
          <w:lang w:val="it-IT"/>
        </w:rPr>
        <w:t xml:space="preserve">n </w:t>
      </w:r>
      <w:r w:rsidR="00C82469">
        <w:rPr>
          <w:lang w:val="it-IT"/>
        </w:rPr>
        <w:t>e përdorur për shfrytëzimin efiç</w:t>
      </w:r>
      <w:r w:rsidR="007851AA" w:rsidRPr="00B45C2B">
        <w:rPr>
          <w:lang w:val="it-IT"/>
        </w:rPr>
        <w:t>ent dhe ekonomik të centraleve hidrike dhe termike që zotëron dhe operon</w:t>
      </w:r>
      <w:r w:rsidR="00C82469">
        <w:rPr>
          <w:lang w:val="it-IT"/>
        </w:rPr>
        <w:t>,</w:t>
      </w:r>
      <w:r w:rsidR="007851AA" w:rsidRPr="00B45C2B">
        <w:rPr>
          <w:lang w:val="it-IT"/>
        </w:rPr>
        <w:t xml:space="preserve"> si dhe paraqet për çdo central koston e prodhimit të energjisë elektrike për çdo muaj dhe vjetor.</w:t>
      </w:r>
    </w:p>
    <w:p w:rsidR="007851AA" w:rsidRPr="00B45C2B" w:rsidRDefault="007851AA" w:rsidP="007851AA">
      <w:pPr>
        <w:pStyle w:val="Paragrafi"/>
        <w:rPr>
          <w:lang w:val="it-IT"/>
        </w:rPr>
      </w:pPr>
      <w:r w:rsidRPr="00B45C2B">
        <w:rPr>
          <w:lang w:val="it-IT"/>
        </w:rPr>
        <w:t>Informacion nga</w:t>
      </w:r>
      <w:r w:rsidR="00C82469">
        <w:rPr>
          <w:lang w:val="it-IT"/>
        </w:rPr>
        <w:t>:</w:t>
      </w:r>
    </w:p>
    <w:p w:rsidR="00C975F7" w:rsidRDefault="00C975F7" w:rsidP="007851AA">
      <w:pPr>
        <w:pStyle w:val="Paragrafi"/>
        <w:rPr>
          <w:lang w:val="it-IT"/>
        </w:rPr>
      </w:pPr>
    </w:p>
    <w:p w:rsidR="007851AA" w:rsidRPr="00B45C2B" w:rsidRDefault="00C82469" w:rsidP="00C975F7">
      <w:pPr>
        <w:pStyle w:val="TitulliTitull"/>
      </w:pPr>
      <w:r>
        <w:t>Prodhuesit e pavarur të energjisë e</w:t>
      </w:r>
      <w:r w:rsidR="007851AA" w:rsidRPr="00B45C2B">
        <w:t>lektrike (PPE)</w:t>
      </w:r>
    </w:p>
    <w:p w:rsidR="007851AA" w:rsidRPr="002D5667" w:rsidRDefault="00C82469" w:rsidP="00C975F7">
      <w:pPr>
        <w:pStyle w:val="TitulliTitull"/>
      </w:pPr>
      <w:r>
        <w:t>prodhuesit me kogjenerim të er</w:t>
      </w:r>
      <w:r w:rsidR="007851AA" w:rsidRPr="002D5667">
        <w:t>nergjisë Elektrike (PKE)</w:t>
      </w:r>
    </w:p>
    <w:p w:rsidR="007851AA" w:rsidRPr="002D5667" w:rsidRDefault="00C82469" w:rsidP="0080008D">
      <w:pPr>
        <w:pStyle w:val="TitulliTitull"/>
      </w:pPr>
      <w:r>
        <w:t>prodhuesit e privilegjuar të energjisë e</w:t>
      </w:r>
      <w:r w:rsidR="007851AA" w:rsidRPr="002D5667">
        <w:t>lektrike (PP) dhe</w:t>
      </w:r>
      <w:r w:rsidR="0080008D">
        <w:t xml:space="preserve"> </w:t>
      </w:r>
      <w:r>
        <w:t>prodhuesit e vegjël të energjise e</w:t>
      </w:r>
      <w:r w:rsidR="00C975F7">
        <w:t>lektrike (PVE)</w:t>
      </w:r>
    </w:p>
    <w:p w:rsidR="00C975F7" w:rsidRDefault="00C975F7" w:rsidP="007851AA">
      <w:pPr>
        <w:pStyle w:val="Paragrafi"/>
      </w:pPr>
    </w:p>
    <w:p w:rsidR="007851AA" w:rsidRPr="00DA20F0" w:rsidRDefault="007851AA" w:rsidP="007851AA">
      <w:pPr>
        <w:pStyle w:val="Paragrafi"/>
      </w:pPr>
      <w:r>
        <w:t xml:space="preserve">- </w:t>
      </w:r>
      <w:r w:rsidR="00C975F7">
        <w:t>P</w:t>
      </w:r>
      <w:r w:rsidRPr="00DA20F0">
        <w:t xml:space="preserve">lanifikimin e prodhimit të energjisë elektrike e ndarë në muaj dhe tërë vitin; </w:t>
      </w:r>
    </w:p>
    <w:p w:rsidR="007851AA" w:rsidRPr="00DA20F0" w:rsidRDefault="007851AA" w:rsidP="007851AA">
      <w:pPr>
        <w:pStyle w:val="Paragrafi"/>
      </w:pPr>
      <w:r>
        <w:t xml:space="preserve">- </w:t>
      </w:r>
      <w:r w:rsidR="00C975F7">
        <w:t>P</w:t>
      </w:r>
      <w:r w:rsidRPr="00DA20F0">
        <w:t>lanifikimin e disponibilitetit të njësive gjeneruese të centraleve që operon  e ndarë kjo në muaj</w:t>
      </w:r>
      <w:r w:rsidR="00C82469">
        <w:t>,</w:t>
      </w:r>
      <w:r w:rsidRPr="00DA20F0">
        <w:t xml:space="preserve"> duke përcaktuar edhe skedulin e stakimeve të njësive gjeneruese për shkak të remonteve të ndryshme të vendosura prej tij;</w:t>
      </w:r>
    </w:p>
    <w:p w:rsidR="007851AA" w:rsidRPr="00DA20F0" w:rsidRDefault="007851AA" w:rsidP="007851AA">
      <w:pPr>
        <w:pStyle w:val="Paragrafi"/>
      </w:pPr>
      <w:r>
        <w:t xml:space="preserve">- </w:t>
      </w:r>
      <w:r w:rsidR="00613A9D">
        <w:t>P</w:t>
      </w:r>
      <w:r w:rsidRPr="00DA20F0">
        <w:t>lanifikimin për çdo muaj të fuqive disponuese orare të çdo centrali d</w:t>
      </w:r>
      <w:r w:rsidR="00C82469">
        <w:t>he furnizon kurbat e aftësisë së</w:t>
      </w:r>
      <w:r w:rsidRPr="00DA20F0">
        <w:t xml:space="preserve"> çdo njësie gjeneruese për të parë mundësinë e gjenerimit të fuqive reaktive;</w:t>
      </w:r>
    </w:p>
    <w:p w:rsidR="007851AA" w:rsidRPr="00DA20F0" w:rsidRDefault="007851AA" w:rsidP="007851AA">
      <w:pPr>
        <w:pStyle w:val="Paragrafi"/>
      </w:pPr>
      <w:r>
        <w:t xml:space="preserve">- </w:t>
      </w:r>
      <w:r w:rsidR="00613A9D">
        <w:t>P</w:t>
      </w:r>
      <w:r w:rsidRPr="00DA20F0">
        <w:t>lanifikimin për çdo muaj të konsumit për nevojat vetiak</w:t>
      </w:r>
      <w:r w:rsidR="00C82469">
        <w:t>e dhe humbjeve në transformatorë</w:t>
      </w:r>
      <w:r w:rsidRPr="00DA20F0">
        <w:t>t bllok të njësive gjeneruese, për çdo central;</w:t>
      </w:r>
    </w:p>
    <w:p w:rsidR="007851AA" w:rsidRPr="00DA20F0" w:rsidRDefault="007851AA" w:rsidP="007851AA">
      <w:pPr>
        <w:pStyle w:val="Paragrafi"/>
      </w:pPr>
      <w:r>
        <w:t xml:space="preserve">- </w:t>
      </w:r>
      <w:r w:rsidR="00613A9D">
        <w:t>P</w:t>
      </w:r>
      <w:r w:rsidRPr="00DA20F0">
        <w:t>arashikimin e specifikave lidhur me kapacitetin e disponueshëm të njësive gjeneruese dhe cent</w:t>
      </w:r>
      <w:r w:rsidR="00ED7BD0">
        <w:t>raleve për vitin n+1;</w:t>
      </w:r>
    </w:p>
    <w:p w:rsidR="007851AA" w:rsidRPr="00DA20F0" w:rsidRDefault="007851AA" w:rsidP="007851AA">
      <w:pPr>
        <w:pStyle w:val="Paragrafi"/>
      </w:pPr>
      <w:r>
        <w:t xml:space="preserve">- </w:t>
      </w:r>
      <w:r w:rsidR="00613A9D">
        <w:t>P</w:t>
      </w:r>
      <w:r w:rsidRPr="00DA20F0">
        <w:t>arashikimin e mosdisponibilitetit (mosfunksionimit) të njësive gjeneruese për shkak të difekteve të paparashikuara (</w:t>
      </w:r>
      <w:r w:rsidRPr="00ED7BD0">
        <w:rPr>
          <w:i/>
        </w:rPr>
        <w:t>forced outages</w:t>
      </w:r>
      <w:r w:rsidRPr="00DA20F0">
        <w:t>)</w:t>
      </w:r>
      <w:r w:rsidR="00ED7BD0">
        <w:t>, duke e llogaritur kë</w:t>
      </w:r>
      <w:r w:rsidRPr="00DA20F0">
        <w:t>të për çdo njësi gjeneruese si mesatare vjetore e orëve të mosdisponibilitetit të njësive gjeneruese kundrejt orëve të punës shumarë vjetore</w:t>
      </w:r>
      <w:r w:rsidR="00ED7BD0">
        <w:t xml:space="preserve"> sipas statistikave të pesë vite</w:t>
      </w:r>
      <w:r w:rsidRPr="00DA20F0">
        <w:t>ve parardhëse;</w:t>
      </w:r>
    </w:p>
    <w:p w:rsidR="007851AA" w:rsidRPr="00DA20F0" w:rsidRDefault="007851AA" w:rsidP="007851AA">
      <w:pPr>
        <w:pStyle w:val="Paragrafi"/>
      </w:pPr>
      <w:r>
        <w:t xml:space="preserve">- </w:t>
      </w:r>
      <w:r w:rsidR="00613A9D">
        <w:t>P</w:t>
      </w:r>
      <w:r w:rsidRPr="00DA20F0">
        <w:t>arashikimin e mundësive që duhet të ofrojë për rregullimin primar të frekuencës (rregullimi i shpejtësisë) për çdo njësi gjeneruese</w:t>
      </w:r>
      <w:r w:rsidR="00ED7BD0">
        <w:t>,</w:t>
      </w:r>
      <w:r w:rsidRPr="00DA20F0">
        <w:t xml:space="preserve"> si dhe pjesëmar</w:t>
      </w:r>
      <w:r w:rsidR="00613A9D">
        <w:t>r</w:t>
      </w:r>
      <w:r w:rsidRPr="00DA20F0">
        <w:t>jen e çdo njësie gjeneruese në rregullimin sekond</w:t>
      </w:r>
      <w:r w:rsidR="00ED7BD0">
        <w:t>ar të fuqisë dhe frekuencës së sistemit e</w:t>
      </w:r>
      <w:r w:rsidRPr="00DA20F0">
        <w:t>lektroenergjetik</w:t>
      </w:r>
      <w:r w:rsidR="00613A9D">
        <w:t>.</w:t>
      </w:r>
    </w:p>
    <w:p w:rsidR="007851AA" w:rsidRPr="00DA20F0" w:rsidRDefault="007851AA" w:rsidP="007851AA">
      <w:pPr>
        <w:pStyle w:val="Paragrafi"/>
      </w:pPr>
      <w:r>
        <w:t xml:space="preserve">- </w:t>
      </w:r>
      <w:r w:rsidR="00613A9D">
        <w:t>P</w:t>
      </w:r>
      <w:r w:rsidRPr="00DA20F0">
        <w:t>arashikimin e mundësive që duhet të ofrojë për sigurimin e rezervave për rregullimin p</w:t>
      </w:r>
      <w:r w:rsidR="00ED7BD0">
        <w:t>rimar, sekondar dhe terciar në s</w:t>
      </w:r>
      <w:r w:rsidRPr="00DA20F0">
        <w:t>istemin</w:t>
      </w:r>
      <w:r w:rsidR="00ED7BD0">
        <w:t xml:space="preserve"> elektroenergjetik</w:t>
      </w:r>
      <w:r w:rsidRPr="00DA20F0">
        <w:t>;</w:t>
      </w:r>
    </w:p>
    <w:p w:rsidR="007851AA" w:rsidRDefault="007851AA" w:rsidP="007851AA">
      <w:pPr>
        <w:pStyle w:val="Paragrafi"/>
      </w:pPr>
      <w:r>
        <w:t xml:space="preserve">- </w:t>
      </w:r>
      <w:r w:rsidR="00613A9D">
        <w:t>P</w:t>
      </w:r>
      <w:r w:rsidRPr="00DA20F0">
        <w:t xml:space="preserve">arashikon dhe </w:t>
      </w:r>
      <w:r w:rsidR="00ED7BD0">
        <w:t>furnizon karakteristikat e mund</w:t>
      </w:r>
      <w:r w:rsidRPr="00DA20F0">
        <w:t xml:space="preserve">shme të centralit </w:t>
      </w:r>
      <w:r w:rsidR="00ED7BD0">
        <w:t>për vitin n+1 në lidhje me mund</w:t>
      </w:r>
      <w:r w:rsidR="00613A9D">
        <w:t>ë</w:t>
      </w:r>
      <w:r w:rsidRPr="00DA20F0">
        <w:t>sinë e rregullimit të tensionit dhe fuqisë reaktive, mundësinë e startimit të centralit nga burim i pavarur (</w:t>
      </w:r>
      <w:r w:rsidRPr="00ED7BD0">
        <w:rPr>
          <w:i/>
        </w:rPr>
        <w:t>black start</w:t>
      </w:r>
      <w:r w:rsidRPr="00DA20F0">
        <w:t>), tarimet e mbro</w:t>
      </w:r>
      <w:r w:rsidR="00613A9D">
        <w:t>jtjes rele që kanë ndikim në operimin e sistemit elektroenergjetik</w:t>
      </w:r>
      <w:r w:rsidRPr="00DA20F0">
        <w:t xml:space="preserve"> etj.</w:t>
      </w:r>
    </w:p>
    <w:p w:rsidR="007851AA" w:rsidRDefault="007851AA" w:rsidP="007851AA">
      <w:pPr>
        <w:pStyle w:val="Paragrafi"/>
      </w:pPr>
      <w:r>
        <w:t xml:space="preserve">- </w:t>
      </w:r>
      <w:r w:rsidR="00613A9D">
        <w:t>F</w:t>
      </w:r>
      <w:r w:rsidR="00ED7BD0">
        <w:t>urnizon metodë</w:t>
      </w:r>
      <w:r w:rsidRPr="00DA20F0">
        <w:t xml:space="preserve">n </w:t>
      </w:r>
      <w:r w:rsidR="00613A9D">
        <w:t>e përdorur për shfrytëzimin efic</w:t>
      </w:r>
      <w:r w:rsidRPr="00DA20F0">
        <w:t>ient dhe ekonomik të centralit ( hidrik apo termik) që zotëron dhe operon</w:t>
      </w:r>
      <w:r w:rsidR="0036306D">
        <w:t>,</w:t>
      </w:r>
      <w:r w:rsidRPr="00DA20F0">
        <w:t xml:space="preserve"> si dhe paraqet koston e përafërt të prodhimit të energjisë elektrike për çdo muaj dhe vjetor;</w:t>
      </w:r>
    </w:p>
    <w:p w:rsidR="007851AA" w:rsidRPr="00DA20F0" w:rsidRDefault="007851AA" w:rsidP="007851AA">
      <w:pPr>
        <w:pStyle w:val="Paragrafi"/>
      </w:pPr>
      <w:r>
        <w:t xml:space="preserve">- </w:t>
      </w:r>
      <w:r w:rsidR="00613A9D">
        <w:t>F</w:t>
      </w:r>
      <w:r w:rsidRPr="00DA20F0">
        <w:t>urnizon të gjitha kontratat që k</w:t>
      </w:r>
      <w:r w:rsidR="0036306D">
        <w:t>a</w:t>
      </w:r>
      <w:r w:rsidR="00613A9D">
        <w:t xml:space="preserve"> lidhur apo parashikon të lidhë</w:t>
      </w:r>
      <w:r w:rsidRPr="00DA20F0">
        <w:t xml:space="preserve"> për s</w:t>
      </w:r>
      <w:r w:rsidR="0036306D">
        <w:t>hitjen e energjisë elektrike te kompania(të) e s</w:t>
      </w:r>
      <w:r w:rsidRPr="00DA20F0">
        <w:t xml:space="preserve">hpërndarjes </w:t>
      </w:r>
      <w:r w:rsidR="0036306D">
        <w:t xml:space="preserve"> (nëse do të ketë të tilla), te klientët e k</w:t>
      </w:r>
      <w:r w:rsidRPr="00DA20F0">
        <w:t>ualifikuar apo për eksport jashtë vendit</w:t>
      </w:r>
      <w:r w:rsidR="00613A9D">
        <w:t>.</w:t>
      </w:r>
    </w:p>
    <w:p w:rsidR="007851AA" w:rsidRPr="00DA20F0" w:rsidRDefault="007851AA" w:rsidP="007851AA">
      <w:pPr>
        <w:pStyle w:val="Paragrafi"/>
      </w:pPr>
      <w:r>
        <w:t xml:space="preserve">- </w:t>
      </w:r>
      <w:r w:rsidRPr="00DA20F0">
        <w:t>Nëse parashikon eksport jashtë vendit duhet të paraqesë përveç kontratave edhe tregues të tjerë të këtij programi, si programin e eksportit (energji dhe fuqi) për çdo muaj, programin e përafërt dhe tip di</w:t>
      </w:r>
      <w:r w:rsidR="00613A9D">
        <w:t>tor të fuqisë së eksportit</w:t>
      </w:r>
      <w:r w:rsidR="0036306D">
        <w:t xml:space="preserve"> etj</w:t>
      </w:r>
      <w:r w:rsidRPr="00DA20F0">
        <w:t>.</w:t>
      </w:r>
    </w:p>
    <w:p w:rsidR="00613A9D" w:rsidRDefault="00613A9D" w:rsidP="007851AA">
      <w:pPr>
        <w:pStyle w:val="Paragrafi"/>
      </w:pPr>
    </w:p>
    <w:p w:rsidR="007851AA" w:rsidRPr="00DA20F0" w:rsidRDefault="007851AA" w:rsidP="007851AA">
      <w:pPr>
        <w:pStyle w:val="Paragrafi"/>
      </w:pPr>
      <w:r w:rsidRPr="00DA20F0">
        <w:t xml:space="preserve">SHTOJCA B </w:t>
      </w:r>
    </w:p>
    <w:p w:rsidR="007851AA" w:rsidRPr="00DA20F0" w:rsidRDefault="007851AA" w:rsidP="007851AA">
      <w:pPr>
        <w:pStyle w:val="Paragrafi"/>
      </w:pPr>
      <w:r w:rsidRPr="00DA20F0">
        <w:t>Përkufizime</w:t>
      </w:r>
    </w:p>
    <w:p w:rsidR="007851AA" w:rsidRPr="00DA20F0" w:rsidRDefault="007851AA" w:rsidP="007851AA">
      <w:pPr>
        <w:pStyle w:val="Paragrafi"/>
      </w:pPr>
      <w:r>
        <w:t xml:space="preserve">1. </w:t>
      </w:r>
      <w:r w:rsidR="0036306D">
        <w:t>“Shërbimet n</w:t>
      </w:r>
      <w:r w:rsidR="00613A9D">
        <w:t>dihmëse” janë shërbime operimi të i</w:t>
      </w:r>
      <w:r w:rsidRPr="00DA20F0">
        <w:t xml:space="preserve">nterkonjektuara të identifikuara si të nevojshme për të kryer transferimin e energjisë elektrike mes </w:t>
      </w:r>
      <w:r w:rsidR="00613A9D">
        <w:t>operatorëve blerës dhe shitës (t</w:t>
      </w:r>
      <w:r w:rsidRPr="00DA20F0">
        <w:t>ransmetimi) dhe që një sigurues i shërbimeve të transmetimit duhet ta përfshijë në tarifën e transmetimit me akses të hapur.</w:t>
      </w:r>
    </w:p>
    <w:p w:rsidR="007851AA" w:rsidRPr="00DA20F0" w:rsidRDefault="007851AA" w:rsidP="007851AA">
      <w:pPr>
        <w:pStyle w:val="Paragrafi"/>
      </w:pPr>
      <w:r>
        <w:t xml:space="preserve">2. </w:t>
      </w:r>
      <w:r w:rsidRPr="00DA20F0">
        <w:t>“Vetë-prodhuesi” është një person që prodhon energji elektrike nga e cila të paktën 70% e përdor për përdorim vetjak.</w:t>
      </w:r>
    </w:p>
    <w:p w:rsidR="007851AA" w:rsidRPr="00DA20F0" w:rsidRDefault="007851AA" w:rsidP="007851AA">
      <w:pPr>
        <w:pStyle w:val="Paragrafi"/>
      </w:pPr>
      <w:r>
        <w:t xml:space="preserve">3. </w:t>
      </w:r>
      <w:r w:rsidRPr="00DA20F0">
        <w:t>“Tregu balancues” është një treg konkurues ofertash për të siguruar energji balancuese për të siguruar bilancin e sistemit në kohë reale në çdo orë.</w:t>
      </w:r>
    </w:p>
    <w:p w:rsidR="007851AA" w:rsidRPr="00DA20F0" w:rsidRDefault="007851AA" w:rsidP="007851AA">
      <w:pPr>
        <w:pStyle w:val="Paragrafi"/>
      </w:pPr>
      <w:r>
        <w:t xml:space="preserve">4. </w:t>
      </w:r>
      <w:r w:rsidRPr="00DA20F0">
        <w:t>“Shërbimi balancues” është një shërbim i siguruar nga operatori i sistemit të transmetimit për të kompensuar mungesën e bal</w:t>
      </w:r>
      <w:r w:rsidR="0036306D">
        <w:t>ancës nga shitja e energjisë të</w:t>
      </w:r>
      <w:r w:rsidRPr="00DA20F0">
        <w:t xml:space="preserve"> gjithë pjes</w:t>
      </w:r>
      <w:r w:rsidR="0036306D">
        <w:t>ë</w:t>
      </w:r>
      <w:r w:rsidRPr="00DA20F0">
        <w:t>marrësit e tregut që janë në mungesë dhe që blejnë energji nga</w:t>
      </w:r>
      <w:r w:rsidR="0036306D">
        <w:t xml:space="preserve"> të</w:t>
      </w:r>
      <w:r w:rsidRPr="00DA20F0">
        <w:t xml:space="preserve"> gjithë pjes</w:t>
      </w:r>
      <w:r w:rsidR="00CF75D9">
        <w:t>ë</w:t>
      </w:r>
      <w:r w:rsidRPr="00DA20F0">
        <w:t>marr</w:t>
      </w:r>
      <w:r w:rsidR="00CF75D9">
        <w:t>ësit e tregut që janë në tepricë</w:t>
      </w:r>
      <w:r w:rsidRPr="00DA20F0">
        <w:t>.</w:t>
      </w:r>
    </w:p>
    <w:p w:rsidR="007851AA" w:rsidRPr="00DA20F0" w:rsidRDefault="007851AA" w:rsidP="007851AA">
      <w:pPr>
        <w:pStyle w:val="Paragrafi"/>
      </w:pPr>
      <w:r>
        <w:t xml:space="preserve">5. </w:t>
      </w:r>
      <w:r w:rsidRPr="00DA20F0">
        <w:t>“Blerës” do të thotë çdo pjes</w:t>
      </w:r>
      <w:r w:rsidR="0036306D">
        <w:t>ë</w:t>
      </w:r>
      <w:r w:rsidRPr="00DA20F0">
        <w:t>marrës tregu, që blen energji elektrike nga pjes</w:t>
      </w:r>
      <w:r w:rsidR="00CF75D9">
        <w:t>ë</w:t>
      </w:r>
      <w:r w:rsidRPr="00DA20F0">
        <w:t>marrësit e tjerë të tregut.</w:t>
      </w:r>
    </w:p>
    <w:p w:rsidR="007851AA" w:rsidRPr="00DA20F0" w:rsidRDefault="007851AA" w:rsidP="007851AA">
      <w:pPr>
        <w:pStyle w:val="Paragrafi"/>
      </w:pPr>
      <w:r>
        <w:t xml:space="preserve">6. </w:t>
      </w:r>
      <w:r w:rsidRPr="00DA20F0">
        <w:t>“Bashkëprodhim” është prodhimi i kombinuar i energjive të dobishme elektrike dhe termike, i cili siguron një kursim të konsiderueshëm të energjisë, krahasuar me prodhimin e ndarë.</w:t>
      </w:r>
    </w:p>
    <w:p w:rsidR="007851AA" w:rsidRPr="00DA20F0" w:rsidRDefault="007851AA" w:rsidP="007851AA">
      <w:pPr>
        <w:pStyle w:val="Paragrafi"/>
      </w:pPr>
      <w:r>
        <w:t xml:space="preserve">7. </w:t>
      </w:r>
      <w:r w:rsidRPr="00DA20F0">
        <w:t xml:space="preserve">“Kufizimi” ose “Reduktimi </w:t>
      </w:r>
      <w:r w:rsidR="0036306D">
        <w:t>i ngarkesës” është një procedurë</w:t>
      </w:r>
      <w:r w:rsidRPr="00DA20F0">
        <w:t xml:space="preserve"> për reduktimin e ngarkesës për të plotësuar kufizimet e </w:t>
      </w:r>
      <w:r w:rsidR="0036306D">
        <w:t>burimeve siç</w:t>
      </w:r>
      <w:r w:rsidRPr="00DA20F0">
        <w:t xml:space="preserve"> aplik</w:t>
      </w:r>
      <w:r w:rsidR="0036306D">
        <w:t>ohet te: klienti (klientët), grupet e klientë</w:t>
      </w:r>
      <w:r w:rsidRPr="00DA20F0">
        <w:t>ve, zona (zonat) e shpë</w:t>
      </w:r>
      <w:r w:rsidR="0036306D">
        <w:t>rndarjes ose kompania (kompanitë</w:t>
      </w:r>
      <w:r w:rsidRPr="00DA20F0">
        <w:t>) e shpërndarjes dhe/ose gjithë sistemi i energjisë.</w:t>
      </w:r>
    </w:p>
    <w:p w:rsidR="007851AA" w:rsidRPr="00DA20F0" w:rsidRDefault="007851AA" w:rsidP="007851AA">
      <w:pPr>
        <w:pStyle w:val="Paragrafi"/>
      </w:pPr>
      <w:r>
        <w:t xml:space="preserve">8. </w:t>
      </w:r>
      <w:r w:rsidR="0036306D">
        <w:t>“Lista e kufizimit” është një listë</w:t>
      </w:r>
      <w:r w:rsidRPr="00DA20F0">
        <w:t xml:space="preserve"> klientësh, grup klientësh, zona shpërndarje ose kompani shpërnd</w:t>
      </w:r>
      <w:r w:rsidR="0036306D">
        <w:t>arje përfshirë në planin e k</w:t>
      </w:r>
      <w:r w:rsidRPr="00DA20F0">
        <w:t>ufizimit.</w:t>
      </w:r>
    </w:p>
    <w:p w:rsidR="00BD0ECA" w:rsidRPr="00DA20F0" w:rsidRDefault="007851AA" w:rsidP="008B74C7">
      <w:pPr>
        <w:pStyle w:val="Paragrafi"/>
      </w:pPr>
      <w:r>
        <w:t xml:space="preserve">9. </w:t>
      </w:r>
      <w:r w:rsidRPr="00DA20F0">
        <w:t>“Plani i kufizimit” është një pl</w:t>
      </w:r>
      <w:r w:rsidR="0036306D">
        <w:t>an i hartuar nga kompania e shpë</w:t>
      </w:r>
      <w:r w:rsidRPr="00DA20F0">
        <w:t>rndarjes për të reduktuar ngarkesën gjatë mungesës së k</w:t>
      </w:r>
      <w:r w:rsidR="0036306D">
        <w:t>apacitetit dhe që operohet nga qendra d</w:t>
      </w:r>
      <w:r w:rsidR="00CF75D9">
        <w:t>ispeç</w:t>
      </w:r>
      <w:r w:rsidRPr="00DA20F0">
        <w:t>er.</w:t>
      </w:r>
    </w:p>
    <w:p w:rsidR="007851AA" w:rsidRDefault="007851AA" w:rsidP="007851AA">
      <w:pPr>
        <w:pStyle w:val="Paragrafi"/>
      </w:pPr>
      <w:r>
        <w:t xml:space="preserve">10. </w:t>
      </w:r>
      <w:r w:rsidR="0036306D">
        <w:t>“Qendra d</w:t>
      </w:r>
      <w:r w:rsidR="00CF75D9">
        <w:t>ispeç</w:t>
      </w:r>
      <w:r w:rsidRPr="00DA20F0">
        <w:t>er” është një njësi e OST-së që programon dhe dispeceron burimet e sistemit për të plotësuar kërkesat e ngarkesës elektrike dhe për të siguruar operime të q</w:t>
      </w:r>
      <w:r w:rsidR="0036306D">
        <w:t>ë</w:t>
      </w:r>
      <w:r w:rsidRPr="00DA20F0">
        <w:t>ndrueshme të sistemit.</w:t>
      </w:r>
    </w:p>
    <w:p w:rsidR="007851AA" w:rsidRPr="00DA20F0" w:rsidRDefault="007851AA" w:rsidP="007851AA">
      <w:pPr>
        <w:pStyle w:val="Paragrafi"/>
      </w:pPr>
      <w:r>
        <w:t xml:space="preserve">11. </w:t>
      </w:r>
      <w:r w:rsidR="00CF75D9">
        <w:t>“Dispeç</w:t>
      </w:r>
      <w:r w:rsidRPr="00DA20F0">
        <w:t>erimi” është rregullimi i prodhimit të energjisë elektrike sipas kërkesave të konsumit në nivel kombëtar.</w:t>
      </w:r>
    </w:p>
    <w:p w:rsidR="007851AA" w:rsidRPr="00DA20F0" w:rsidRDefault="007851AA" w:rsidP="007851AA">
      <w:pPr>
        <w:pStyle w:val="Paragrafi"/>
      </w:pPr>
      <w:r>
        <w:t xml:space="preserve">12. </w:t>
      </w:r>
      <w:r w:rsidRPr="00DA20F0">
        <w:t>“Shpërndarja” është transporti i energjisë elektrike në sistemet e shpërndarjes së tensionit të mesëm dhe tensionit të ulët</w:t>
      </w:r>
      <w:r w:rsidR="00670620">
        <w:t xml:space="preserve"> me qëllim për ta shpërndarë te klientët fundorë</w:t>
      </w:r>
      <w:r w:rsidRPr="00DA20F0">
        <w:t>.</w:t>
      </w:r>
    </w:p>
    <w:p w:rsidR="007851AA" w:rsidRPr="00DA20F0" w:rsidRDefault="007851AA" w:rsidP="007851AA">
      <w:pPr>
        <w:pStyle w:val="Paragrafi"/>
      </w:pPr>
      <w:r>
        <w:t xml:space="preserve">13. </w:t>
      </w:r>
      <w:r w:rsidRPr="00DA20F0">
        <w:t>“Kompania(të) e Shpërndarjes” është një per</w:t>
      </w:r>
      <w:r w:rsidR="00670620">
        <w:t>son i licenc</w:t>
      </w:r>
      <w:r w:rsidRPr="00DA20F0">
        <w:t xml:space="preserve">uar për të kryer shpërndarje dhe furnizim të energjisë elektrike brenda </w:t>
      </w:r>
      <w:r w:rsidR="00670620">
        <w:t>një zone të caktuar. Për sa kohë</w:t>
      </w:r>
      <w:r w:rsidRPr="00DA20F0">
        <w:t xml:space="preserve"> kjo kompani(të) nuk është </w:t>
      </w:r>
      <w:r w:rsidR="00CF75D9">
        <w:t>krijuar, ketë funksion e kryen d</w:t>
      </w:r>
      <w:r w:rsidRPr="00DA20F0">
        <w:t>ivizio</w:t>
      </w:r>
      <w:r w:rsidR="00CF75D9">
        <w:t>ni i s</w:t>
      </w:r>
      <w:r w:rsidR="00670620">
        <w:t>hpërndarjes së sh.a. KESH-</w:t>
      </w:r>
      <w:r w:rsidRPr="00DA20F0">
        <w:t>it.</w:t>
      </w:r>
    </w:p>
    <w:p w:rsidR="007851AA" w:rsidRPr="00DA20F0" w:rsidRDefault="007851AA" w:rsidP="007851AA">
      <w:pPr>
        <w:pStyle w:val="Paragrafi"/>
      </w:pPr>
      <w:r>
        <w:t xml:space="preserve">14. </w:t>
      </w:r>
      <w:r w:rsidR="00CF75D9">
        <w:t>“Kodi i funksionimit të s</w:t>
      </w:r>
      <w:r w:rsidRPr="00DA20F0">
        <w:t>hpërndarjes” është një tërësi rregullash teknike, që drejtojnë operimin e rrjetit të shpërndarjes dhe vendosin kushtet dhe termat e shërbimit që kompanitë e shpërndarjes u sigurojnë klientëve.</w:t>
      </w:r>
    </w:p>
    <w:p w:rsidR="007851AA" w:rsidRPr="00DA20F0" w:rsidRDefault="007851AA" w:rsidP="007851AA">
      <w:pPr>
        <w:pStyle w:val="Paragrafi"/>
      </w:pPr>
      <w:r>
        <w:t xml:space="preserve">15. </w:t>
      </w:r>
      <w:r w:rsidRPr="00DA20F0">
        <w:t>“Energji elektrike” do të thotë energji elektrike dhe kapacitet ele</w:t>
      </w:r>
      <w:r w:rsidR="00670620">
        <w:t>ktrik, përveç</w:t>
      </w:r>
      <w:r w:rsidRPr="00DA20F0">
        <w:t xml:space="preserve"> kur konteksti e kërkon ndryshe.</w:t>
      </w:r>
    </w:p>
    <w:p w:rsidR="007851AA" w:rsidRPr="00DA20F0" w:rsidRDefault="007851AA" w:rsidP="007851AA">
      <w:pPr>
        <w:pStyle w:val="Paragrafi"/>
      </w:pPr>
      <w:r>
        <w:t xml:space="preserve">16. </w:t>
      </w:r>
      <w:r w:rsidR="00670620">
        <w:t>“</w:t>
      </w:r>
      <w:r w:rsidRPr="00DA20F0">
        <w:t>Enti Rregullator i Sektorit të Energjise Elektrike” ose “ERE” është institucioni rregullator i sektorit të energ</w:t>
      </w:r>
      <w:r w:rsidR="00670620">
        <w:t>jisë elektrike që operon sipas ligjit për sektorin e energjisë e</w:t>
      </w:r>
      <w:r w:rsidRPr="00DA20F0">
        <w:t>lektrike.</w:t>
      </w:r>
    </w:p>
    <w:p w:rsidR="007851AA" w:rsidRPr="00DA20F0" w:rsidRDefault="007851AA" w:rsidP="007851AA">
      <w:pPr>
        <w:pStyle w:val="Paragrafi"/>
      </w:pPr>
      <w:r>
        <w:t xml:space="preserve">17. </w:t>
      </w:r>
      <w:r w:rsidR="00670620">
        <w:t>“Klient i k</w:t>
      </w:r>
      <w:r w:rsidRPr="00DA20F0">
        <w:t>ualifikuar” është klienti që për energjinë elektrike që përdor për nevojat e tij, ka t</w:t>
      </w:r>
      <w:r w:rsidR="00670620">
        <w:t>ë drejtë të zgjedhë dhe të lidhë</w:t>
      </w:r>
      <w:r w:rsidRPr="00DA20F0">
        <w:t xml:space="preserve"> kontratë për blerje të energjisë elektrike nga çdo furnizues i kualifikuar, </w:t>
      </w:r>
      <w:smartTag w:uri="urn:schemas-microsoft-com:office:smarttags" w:element="country-region">
        <w:smartTag w:uri="urn:schemas-microsoft-com:office:smarttags" w:element="place">
          <w:r w:rsidRPr="00DA20F0">
            <w:t>vendas</w:t>
          </w:r>
        </w:smartTag>
      </w:smartTag>
      <w:r w:rsidR="00670620">
        <w:t xml:space="preserve"> ose i huaj, i licenc</w:t>
      </w:r>
      <w:r w:rsidRPr="00DA20F0">
        <w:t>uar.</w:t>
      </w:r>
    </w:p>
    <w:p w:rsidR="00382A54" w:rsidRPr="00DA20F0" w:rsidRDefault="007851AA" w:rsidP="00E2664E">
      <w:pPr>
        <w:pStyle w:val="Paragrafi"/>
      </w:pPr>
      <w:r>
        <w:t xml:space="preserve">18. </w:t>
      </w:r>
      <w:r w:rsidR="00670620">
        <w:t>“Klient f</w:t>
      </w:r>
      <w:r w:rsidRPr="00DA20F0">
        <w:t>undor” është një klient që blen energji elektrike për përdorimin e tij.</w:t>
      </w:r>
    </w:p>
    <w:p w:rsidR="007851AA" w:rsidRPr="00DA20F0" w:rsidRDefault="007851AA" w:rsidP="007851AA">
      <w:pPr>
        <w:pStyle w:val="Paragrafi"/>
      </w:pPr>
      <w:r>
        <w:t xml:space="preserve">19. </w:t>
      </w:r>
      <w:r w:rsidR="00670620">
        <w:t>“Kompania publike e g</w:t>
      </w:r>
      <w:r w:rsidRPr="00DA20F0">
        <w:t>jene</w:t>
      </w:r>
      <w:r w:rsidR="00670620">
        <w:t>rimit” është një person i licenc</w:t>
      </w:r>
      <w:r w:rsidRPr="00DA20F0">
        <w:t xml:space="preserve">uar nga ERE-ja për të kryer aktivitetet e gjenerimit të energjisë. Për sa kjo kompani(të) nuk është </w:t>
      </w:r>
      <w:r w:rsidR="00670620">
        <w:t>krijuar, ketë funksion e kryen d</w:t>
      </w:r>
      <w:r w:rsidRPr="00DA20F0">
        <w:t xml:space="preserve">ivizioni i </w:t>
      </w:r>
      <w:r w:rsidR="00670620">
        <w:t>prodhimit së sh.a. KESH-</w:t>
      </w:r>
      <w:r w:rsidRPr="00DA20F0">
        <w:t>it.</w:t>
      </w:r>
    </w:p>
    <w:p w:rsidR="007851AA" w:rsidRPr="00DA20F0" w:rsidRDefault="007851AA" w:rsidP="007851AA">
      <w:pPr>
        <w:pStyle w:val="Paragrafi"/>
      </w:pPr>
      <w:r>
        <w:t xml:space="preserve">20. </w:t>
      </w:r>
      <w:r w:rsidR="00670620">
        <w:t>“Kodi i funksionimit të r</w:t>
      </w:r>
      <w:r w:rsidRPr="00DA20F0">
        <w:t>rjetit” është një tërësi rregullash teknike që drejton operimin e sistemit të transmetimit.</w:t>
      </w:r>
    </w:p>
    <w:p w:rsidR="007851AA" w:rsidRPr="00DA20F0" w:rsidRDefault="007851AA" w:rsidP="007851AA">
      <w:pPr>
        <w:pStyle w:val="Paragrafi"/>
      </w:pPr>
      <w:r>
        <w:t xml:space="preserve">21. </w:t>
      </w:r>
      <w:r w:rsidRPr="00DA20F0">
        <w:t>“Disbalanca” është diferenca mes fluksit të energjis</w:t>
      </w:r>
      <w:r w:rsidR="00670620">
        <w:t>ë të përcaktuar nga një kontratë</w:t>
      </w:r>
      <w:r w:rsidRPr="00DA20F0">
        <w:t xml:space="preserve"> dypalëshe dhe fluksit aktual të matur të energjisë për një orë të caktuar. </w:t>
      </w:r>
    </w:p>
    <w:p w:rsidR="007851AA" w:rsidRPr="00DA20F0" w:rsidRDefault="007851AA" w:rsidP="007851AA">
      <w:pPr>
        <w:pStyle w:val="Paragrafi"/>
      </w:pPr>
      <w:r w:rsidRPr="00DA20F0">
        <w:t>Prodhuesi është në balancë kur prodhimi i tij</w:t>
      </w:r>
      <w:r w:rsidR="00670620">
        <w:t xml:space="preserve"> i matur është i barabartë me li</w:t>
      </w:r>
      <w:r w:rsidRPr="00DA20F0">
        <w:t xml:space="preserve">vrimin e kontraktuar në një orë të caktuar. </w:t>
      </w:r>
    </w:p>
    <w:p w:rsidR="007851AA" w:rsidRPr="00DA20F0" w:rsidRDefault="007851AA" w:rsidP="007851AA">
      <w:pPr>
        <w:pStyle w:val="Paragrafi"/>
      </w:pPr>
      <w:r w:rsidRPr="00DA20F0">
        <w:t xml:space="preserve">Furnizuesi (i jashtëm apo i kualifikuar)/klienti i kualifikuar/KSH është në balancë kur energjia e tij e marrë e matur përputhet me energjinë e tij të marrë të kontraktuar. </w:t>
      </w:r>
    </w:p>
    <w:p w:rsidR="007851AA" w:rsidRPr="00DA20F0" w:rsidRDefault="007851AA" w:rsidP="007851AA">
      <w:pPr>
        <w:pStyle w:val="Paragrafi"/>
      </w:pPr>
      <w:r w:rsidRPr="00DA20F0">
        <w:t xml:space="preserve">Prodhuesi është në mungesë kur prodhimi i tij i matur është më i vogël së livrimi i tij i kontraktuar. </w:t>
      </w:r>
    </w:p>
    <w:p w:rsidR="007851AA" w:rsidRPr="00DA20F0" w:rsidRDefault="007851AA" w:rsidP="007851AA">
      <w:pPr>
        <w:pStyle w:val="Paragrafi"/>
      </w:pPr>
      <w:r w:rsidRPr="00DA20F0">
        <w:t xml:space="preserve">Furnizuesi (i jashtëm apo i kualifikuar)/klienti i kualifikuar/KSH është në mungesë kur energjia e tij e marrë e matur është më e madhe se energjia e tij e kontraktuar. </w:t>
      </w:r>
    </w:p>
    <w:p w:rsidR="007851AA" w:rsidRPr="00DA20F0" w:rsidRDefault="007851AA" w:rsidP="007851AA">
      <w:pPr>
        <w:pStyle w:val="Paragrafi"/>
      </w:pPr>
      <w:r w:rsidRPr="00DA20F0">
        <w:t xml:space="preserve">Prodhuesi është në tepricë kur gjenerimi i tij i matur është më i madh së livrimi i tij i kontraktuar. </w:t>
      </w:r>
    </w:p>
    <w:p w:rsidR="007851AA" w:rsidRPr="00DA20F0" w:rsidRDefault="007851AA" w:rsidP="007851AA">
      <w:pPr>
        <w:pStyle w:val="Paragrafi"/>
      </w:pPr>
      <w:r w:rsidRPr="00DA20F0">
        <w:t>Furnizuesi (i jashtëm apo i kualifikuar)/klienti i kualifikuar/KSH është në tepricë kur energjia e tij e marrë e matur është më e vogël së energjia e tij e kontraktuar.</w:t>
      </w:r>
    </w:p>
    <w:p w:rsidR="007851AA" w:rsidRPr="00DA20F0" w:rsidRDefault="007851AA" w:rsidP="007851AA">
      <w:pPr>
        <w:pStyle w:val="Paragrafi"/>
      </w:pPr>
      <w:r>
        <w:t xml:space="preserve">22. </w:t>
      </w:r>
      <w:r w:rsidRPr="00DA20F0">
        <w:t>“Prodhuesi i pavarur i energjisë” është një prodhues që nuk kryen funksione të transmetimit ose shpërndarjes së energjisë elektrike në sistemin e energjisë elektrike.</w:t>
      </w:r>
    </w:p>
    <w:p w:rsidR="007851AA" w:rsidRPr="00DA20F0" w:rsidRDefault="007851AA" w:rsidP="007851AA">
      <w:pPr>
        <w:pStyle w:val="Paragrafi"/>
      </w:pPr>
      <w:r>
        <w:t xml:space="preserve">23. </w:t>
      </w:r>
      <w:r w:rsidRPr="00DA20F0">
        <w:t>“Klient tarifor” është klienti i ndryshëm nga ai i kualifikuar, i cili furnizohet nga shoqëria shpërndarëse, e pajisur me licencë për territorin ku ndodhet vendi i konsumit të energjisë elektrike.</w:t>
      </w:r>
    </w:p>
    <w:p w:rsidR="007851AA" w:rsidRPr="00DA20F0" w:rsidRDefault="007851AA" w:rsidP="007851AA">
      <w:pPr>
        <w:pStyle w:val="Paragrafi"/>
      </w:pPr>
      <w:r>
        <w:t xml:space="preserve">24. </w:t>
      </w:r>
      <w:r w:rsidRPr="00DA20F0">
        <w:t>“Pika e injektimit” do të thotë një pikë e sistemit të energjisë e pajisur me një ose më shumë matës ku energjia elektrike injektohet në rrjet.</w:t>
      </w:r>
    </w:p>
    <w:p w:rsidR="007851AA" w:rsidRPr="00DA20F0" w:rsidRDefault="007851AA" w:rsidP="007851AA">
      <w:pPr>
        <w:pStyle w:val="Paragrafi"/>
      </w:pPr>
      <w:r>
        <w:t xml:space="preserve">25. </w:t>
      </w:r>
      <w:r w:rsidR="00670620">
        <w:t>“Prodhimi i energjisë e</w:t>
      </w:r>
      <w:r w:rsidRPr="00DA20F0">
        <w:t>lektrike” është prodhimi i energjisë elektrike nëpërmjet transformimit të burimeve të ndryshme të energjis</w:t>
      </w:r>
      <w:r w:rsidR="00670620">
        <w:t>ë nga një kompani g</w:t>
      </w:r>
      <w:r w:rsidRPr="00DA20F0">
        <w:t>jenerimi.</w:t>
      </w:r>
    </w:p>
    <w:p w:rsidR="00BD0ECA" w:rsidRPr="00DA20F0" w:rsidRDefault="007851AA" w:rsidP="008B74C7">
      <w:pPr>
        <w:pStyle w:val="Paragrafi"/>
      </w:pPr>
      <w:r>
        <w:t xml:space="preserve">26. </w:t>
      </w:r>
      <w:r w:rsidR="007E3BD4">
        <w:t>“Ligji për sektorin e energjisë” do të thotë ligji n</w:t>
      </w:r>
      <w:r>
        <w:t>r.9072, datë 22.</w:t>
      </w:r>
      <w:r w:rsidRPr="00DA20F0">
        <w:t>5.2003 “Për sektorin e energjisë” siç mund të jetë amenduar herë pas here.</w:t>
      </w:r>
    </w:p>
    <w:p w:rsidR="007851AA" w:rsidRDefault="007851AA" w:rsidP="00BD0ECA">
      <w:pPr>
        <w:pStyle w:val="Paragrafi"/>
      </w:pPr>
      <w:r>
        <w:t xml:space="preserve">27. </w:t>
      </w:r>
      <w:r w:rsidR="007E3BD4">
        <w:t>“Sistemi e</w:t>
      </w:r>
      <w:r w:rsidRPr="00DA20F0">
        <w:t>lektroenergjetik” është një sistem i ndërlidhur, i përbërë nga centralet e prodhimit të energjisë elektrike, linjat, nënstacionet dhe pajisjet shpërndarëse, për transmetimin dhe shpër</w:t>
      </w:r>
      <w:r w:rsidR="00670620">
        <w:t>ndarjen e energjisë elektrike te</w:t>
      </w:r>
      <w:r w:rsidRPr="00DA20F0">
        <w:t xml:space="preserve"> konsumatorët.</w:t>
      </w:r>
    </w:p>
    <w:p w:rsidR="007851AA" w:rsidRPr="00DA20F0" w:rsidRDefault="007851AA" w:rsidP="007851AA">
      <w:pPr>
        <w:pStyle w:val="Paragrafi"/>
      </w:pPr>
      <w:r>
        <w:t xml:space="preserve">28. </w:t>
      </w:r>
      <w:r w:rsidR="005D2F7B">
        <w:t>“Prodhuesi i p</w:t>
      </w:r>
      <w:r w:rsidRPr="00DA20F0">
        <w:t>rivilegjuar” ë</w:t>
      </w:r>
      <w:r w:rsidR="005D2F7B">
        <w:t>s</w:t>
      </w:r>
      <w:r w:rsidRPr="00DA20F0">
        <w:t>htë një prodhues që plotëson kriteret e caktuar</w:t>
      </w:r>
      <w:r w:rsidR="005D2F7B">
        <w:t>a nga neni 39 i ligjit për sektorin e e</w:t>
      </w:r>
      <w:r w:rsidRPr="00DA20F0">
        <w:t>nergjisë dhe që gëzo</w:t>
      </w:r>
      <w:r w:rsidR="005D2F7B">
        <w:t>n një status të privilegjuar siç përcaktohet në</w:t>
      </w:r>
      <w:r w:rsidRPr="00DA20F0">
        <w:t xml:space="preserve"> Kodin e Sistemit të Transmetimit (Kodi i Funksionimit të Rjetit).</w:t>
      </w:r>
    </w:p>
    <w:p w:rsidR="00EA13DF" w:rsidRPr="00DA20F0" w:rsidRDefault="007851AA" w:rsidP="005D2F7B">
      <w:pPr>
        <w:pStyle w:val="Paragrafi"/>
      </w:pPr>
      <w:r>
        <w:t xml:space="preserve">29. </w:t>
      </w:r>
      <w:r w:rsidR="005D2F7B">
        <w:t>“Furnizuesi i k</w:t>
      </w:r>
      <w:r w:rsidRPr="00DA20F0">
        <w:t>ualif</w:t>
      </w:r>
      <w:r w:rsidR="005D2F7B">
        <w:t>ikuar” është një person i licenc</w:t>
      </w:r>
      <w:r w:rsidRPr="00DA20F0">
        <w:t>uar për të fu</w:t>
      </w:r>
      <w:r w:rsidR="005D2F7B">
        <w:t>r</w:t>
      </w:r>
      <w:r w:rsidRPr="00DA20F0">
        <w:t>nizuar një o</w:t>
      </w:r>
      <w:r w:rsidR="005D2F7B">
        <w:t>se më shumë klientë të k</w:t>
      </w:r>
      <w:r w:rsidRPr="00DA20F0">
        <w:t>ualifikuar.</w:t>
      </w:r>
    </w:p>
    <w:p w:rsidR="007851AA" w:rsidRPr="00DA20F0" w:rsidRDefault="007851AA" w:rsidP="007851AA">
      <w:pPr>
        <w:pStyle w:val="Paragrafi"/>
      </w:pPr>
      <w:r>
        <w:t xml:space="preserve">30. </w:t>
      </w:r>
      <w:r w:rsidR="005D2F7B">
        <w:t>Furnizues i j</w:t>
      </w:r>
      <w:r w:rsidRPr="00DA20F0">
        <w:t>ashtëm, është furnizuesi i vendosur jashtë vendit, dhe q</w:t>
      </w:r>
      <w:r w:rsidR="005D2F7B">
        <w:t>ë</w:t>
      </w:r>
      <w:r w:rsidR="00CF75D9">
        <w:t xml:space="preserve"> eksporton energji elektrike te</w:t>
      </w:r>
      <w:r w:rsidRPr="00DA20F0">
        <w:t xml:space="preserve"> Kompania Publike e Gjenerimit (KPGJ), Kompania(të) e Shpërndarjes (KSH), OST </w:t>
      </w:r>
      <w:r w:rsidR="005D2F7B">
        <w:t>dhe nëse lejohet nga ligji te k</w:t>
      </w:r>
      <w:r w:rsidRPr="00DA20F0">
        <w:t>lie</w:t>
      </w:r>
      <w:r w:rsidR="005D2F7B">
        <w:t>ntët e k</w:t>
      </w:r>
      <w:r w:rsidRPr="00DA20F0">
        <w:t>ualifikuar.</w:t>
      </w:r>
    </w:p>
    <w:p w:rsidR="007851AA" w:rsidRPr="00DA20F0" w:rsidRDefault="007851AA" w:rsidP="007851AA">
      <w:pPr>
        <w:pStyle w:val="Paragrafi"/>
      </w:pPr>
      <w:r>
        <w:t xml:space="preserve">31. </w:t>
      </w:r>
      <w:r w:rsidR="005D2F7B">
        <w:t>Periudha e programuar e dispeç</w:t>
      </w:r>
      <w:r w:rsidRPr="00DA20F0">
        <w:t>erimit” do të thotë periudha më e shk</w:t>
      </w:r>
      <w:r w:rsidR="005D2F7B">
        <w:t>urtër për të cilën Qendra Dispeç</w:t>
      </w:r>
      <w:r w:rsidRPr="00DA20F0">
        <w:t>er kryen dhe publikon n</w:t>
      </w:r>
      <w:r w:rsidR="005D2F7B">
        <w:t>jë program të planifikuar dispeç</w:t>
      </w:r>
      <w:r w:rsidRPr="00DA20F0">
        <w:t>erimi të bazuar në ngarkesa të planifikuara elektrike dhe oferta aktuale dhe programin që drejtohet nga pjes</w:t>
      </w:r>
      <w:r w:rsidR="005D2F7B">
        <w:t>ë</w:t>
      </w:r>
      <w:r w:rsidRPr="00DA20F0">
        <w:t>marrësit për burimet.</w:t>
      </w:r>
    </w:p>
    <w:p w:rsidR="007851AA" w:rsidRPr="00DA20F0" w:rsidRDefault="007851AA" w:rsidP="007851AA">
      <w:pPr>
        <w:pStyle w:val="Paragrafi"/>
      </w:pPr>
      <w:r>
        <w:t xml:space="preserve">32. </w:t>
      </w:r>
      <w:r w:rsidRPr="00DA20F0">
        <w:t>“Shitës” do të thotë çdo pjes</w:t>
      </w:r>
      <w:r w:rsidR="005D2F7B">
        <w:t>ë</w:t>
      </w:r>
      <w:r w:rsidRPr="00DA20F0">
        <w:t>marrës tregu,</w:t>
      </w:r>
      <w:r w:rsidR="005D2F7B">
        <w:t xml:space="preserve"> që shesin energji elektrike te</w:t>
      </w:r>
      <w:r w:rsidRPr="00DA20F0">
        <w:t xml:space="preserve"> pje</w:t>
      </w:r>
      <w:r w:rsidR="005D2F7B">
        <w:t>së</w:t>
      </w:r>
      <w:r w:rsidRPr="00DA20F0">
        <w:t>marrësit e tjerë të tregut.</w:t>
      </w:r>
    </w:p>
    <w:p w:rsidR="007851AA" w:rsidRPr="00DA20F0" w:rsidRDefault="007851AA" w:rsidP="007851AA">
      <w:pPr>
        <w:pStyle w:val="Paragrafi"/>
      </w:pPr>
      <w:r>
        <w:t xml:space="preserve">33. </w:t>
      </w:r>
      <w:r w:rsidRPr="00DA20F0">
        <w:t>“Transmetimi” është transporti i energjisë elektrike në sistemin e tensionit të lartë, funksioni i të cilit përf</w:t>
      </w:r>
      <w:r w:rsidR="005D2F7B">
        <w:t>shin transmetimin ose interkonje</w:t>
      </w:r>
      <w:r w:rsidRPr="00DA20F0">
        <w:t>ksionin ndërkombëtar.</w:t>
      </w:r>
    </w:p>
    <w:p w:rsidR="007851AA" w:rsidRDefault="007851AA" w:rsidP="007851AA">
      <w:pPr>
        <w:pStyle w:val="Paragrafi"/>
      </w:pPr>
      <w:r>
        <w:t xml:space="preserve">34. </w:t>
      </w:r>
      <w:r w:rsidR="005D2F7B">
        <w:t>“Sistemi i t</w:t>
      </w:r>
      <w:r w:rsidRPr="00DA20F0">
        <w:t>ransmetimit” është një sistem linjash, strukturash mbështetëse,</w:t>
      </w:r>
      <w:r w:rsidR="005D2F7B">
        <w:t xml:space="preserve"> pajisjesh transformuese dhe kyçë</w:t>
      </w:r>
      <w:r w:rsidRPr="00DA20F0">
        <w:t>se që përdoren për transmetimin e energjisë elektrike.</w:t>
      </w:r>
    </w:p>
    <w:p w:rsidR="007851AA" w:rsidRPr="00DA20F0" w:rsidRDefault="007851AA" w:rsidP="00EA13DF">
      <w:pPr>
        <w:pStyle w:val="Paragrafi"/>
      </w:pPr>
      <w:r>
        <w:t xml:space="preserve">35. </w:t>
      </w:r>
      <w:r w:rsidRPr="00DA20F0">
        <w:t>“Operato</w:t>
      </w:r>
      <w:r w:rsidR="005D2F7B">
        <w:t>ri i sistemit të t</w:t>
      </w:r>
      <w:r w:rsidRPr="00DA20F0">
        <w:t>ransmetimit” (OST) është një p</w:t>
      </w:r>
      <w:r w:rsidR="00CF75D9">
        <w:t>erson juridik shtetëror i licenc</w:t>
      </w:r>
      <w:r w:rsidRPr="00DA20F0">
        <w:t>uar për të kryer transmetim të energj</w:t>
      </w:r>
      <w:r w:rsidR="005D2F7B">
        <w:t>isë elektrike, aktivitete dispeç</w:t>
      </w:r>
      <w:r w:rsidRPr="00DA20F0">
        <w:t>erimi dhe operime të tregut.</w:t>
      </w:r>
    </w:p>
    <w:p w:rsidR="007851AA" w:rsidRPr="00DA20F0" w:rsidRDefault="007851AA" w:rsidP="007851AA">
      <w:pPr>
        <w:pStyle w:val="Paragrafi"/>
      </w:pPr>
      <w:r>
        <w:t xml:space="preserve">36. </w:t>
      </w:r>
      <w:r w:rsidRPr="00DA20F0">
        <w:t>“UCTE” do të tho</w:t>
      </w:r>
      <w:r w:rsidR="00CF75D9">
        <w:t>të “Bashkimi për k</w:t>
      </w:r>
      <w:r w:rsidR="005D2F7B">
        <w:t>oordinimin e transmetimit të energjisë elektrike”, shoqata europi</w:t>
      </w:r>
      <w:r w:rsidRPr="00DA20F0">
        <w:t xml:space="preserve">ane që koordinon interesat </w:t>
      </w:r>
      <w:r w:rsidR="00CF75D9">
        <w:t>e operatorëve të sistemit europi</w:t>
      </w:r>
      <w:r w:rsidRPr="00DA20F0">
        <w:t>an të transmetimit dhe që garanton sigurinë e ndërshkëmbimeve mes rrjeteve.</w:t>
      </w:r>
    </w:p>
    <w:p w:rsidR="007851AA" w:rsidRPr="00DA20F0" w:rsidRDefault="007851AA" w:rsidP="007851AA">
      <w:pPr>
        <w:pStyle w:val="Paragrafi"/>
      </w:pPr>
      <w:r>
        <w:t xml:space="preserve">37. </w:t>
      </w:r>
      <w:r w:rsidR="005D2F7B">
        <w:t>“Tregu me s</w:t>
      </w:r>
      <w:r w:rsidRPr="00DA20F0">
        <w:t>humicë” d</w:t>
      </w:r>
      <w:r w:rsidR="005D2F7B">
        <w:t>o të thotë blerja dhe shitja e energjisë e</w:t>
      </w:r>
      <w:r w:rsidRPr="00DA20F0">
        <w:t>lektrike për rishitje</w:t>
      </w:r>
      <w:r w:rsidR="005D2F7B">
        <w:t>,</w:t>
      </w:r>
      <w:r w:rsidRPr="00DA20F0">
        <w:t xml:space="preserve"> së bashk</w:t>
      </w:r>
      <w:r w:rsidR="005D2F7B">
        <w:t>u me shërbimet n</w:t>
      </w:r>
      <w:r w:rsidRPr="00DA20F0">
        <w:t>dihmëse që nevojiten për të ruajtur qëndrueshmërine dhe cilësinë e energjisë në nivelin e transmetimit.</w:t>
      </w:r>
    </w:p>
    <w:p w:rsidR="007851AA" w:rsidRPr="00DA20F0" w:rsidRDefault="007851AA" w:rsidP="007851AA">
      <w:pPr>
        <w:pStyle w:val="Paragrafi"/>
      </w:pPr>
    </w:p>
    <w:p w:rsidR="007851AA" w:rsidRDefault="007851AA" w:rsidP="007851AA">
      <w:pPr>
        <w:pStyle w:val="Paragrafi"/>
        <w:ind w:firstLine="0"/>
      </w:pPr>
    </w:p>
    <w:p w:rsidR="007851AA" w:rsidRPr="007B2FD6" w:rsidRDefault="007851AA" w:rsidP="007851AA">
      <w:pPr>
        <w:pStyle w:val="Akti"/>
        <w:rPr>
          <w:lang w:val="en-US"/>
        </w:rPr>
      </w:pPr>
      <w:r w:rsidRPr="007B2FD6">
        <w:rPr>
          <w:lang w:val="en-US"/>
        </w:rPr>
        <w:t>VENDIM</w:t>
      </w:r>
    </w:p>
    <w:p w:rsidR="007851AA" w:rsidRPr="007B2FD6" w:rsidRDefault="007851AA" w:rsidP="007851AA">
      <w:pPr>
        <w:pStyle w:val="NumriData"/>
        <w:rPr>
          <w:lang w:val="en-US"/>
        </w:rPr>
      </w:pPr>
      <w:r w:rsidRPr="007B2FD6">
        <w:rPr>
          <w:lang w:val="en-US"/>
        </w:rPr>
        <w:t>Nr.2, datë 25.1.2005</w:t>
      </w:r>
    </w:p>
    <w:p w:rsidR="007851AA" w:rsidRPr="007B2FD6" w:rsidRDefault="007851AA" w:rsidP="007851AA">
      <w:pPr>
        <w:pStyle w:val="Paragrafi"/>
      </w:pPr>
    </w:p>
    <w:p w:rsidR="007851AA" w:rsidRPr="007B2FD6" w:rsidRDefault="00E61417" w:rsidP="007851AA">
      <w:pPr>
        <w:pStyle w:val="Titulli"/>
        <w:rPr>
          <w:lang w:val="en-US"/>
        </w:rPr>
      </w:pPr>
      <w:r>
        <w:rPr>
          <w:lang w:val="en-US"/>
        </w:rPr>
        <w:t>Pë</w:t>
      </w:r>
      <w:r w:rsidR="007851AA" w:rsidRPr="007B2FD6">
        <w:rPr>
          <w:lang w:val="en-US"/>
        </w:rPr>
        <w:t>r DHëNIEN E LICENcëS PëR AKTIVITETIN E FURNIZUESIT Të  KUALIFIKUAR  Të ENERGJISë ELEKTRIKE SHOQëRIS</w:t>
      </w:r>
      <w:r w:rsidR="00355223">
        <w:rPr>
          <w:lang w:val="en-US"/>
        </w:rPr>
        <w:t>ë</w:t>
      </w:r>
      <w:r>
        <w:rPr>
          <w:lang w:val="en-US"/>
        </w:rPr>
        <w:t xml:space="preserve"> GSA SHP</w:t>
      </w:r>
      <w:r w:rsidR="007851AA" w:rsidRPr="007B2FD6">
        <w:rPr>
          <w:lang w:val="en-US"/>
        </w:rPr>
        <w:t>K</w:t>
      </w:r>
    </w:p>
    <w:p w:rsidR="007851AA" w:rsidRPr="007B2FD6" w:rsidRDefault="007851AA" w:rsidP="007851AA">
      <w:pPr>
        <w:pStyle w:val="Paragrafi"/>
      </w:pPr>
    </w:p>
    <w:p w:rsidR="007851AA" w:rsidRPr="007B2FD6" w:rsidRDefault="007851AA" w:rsidP="007851AA">
      <w:pPr>
        <w:pStyle w:val="Paragrafi"/>
      </w:pPr>
      <w:r w:rsidRPr="007B2FD6">
        <w:t>N</w:t>
      </w:r>
      <w:r w:rsidR="00E61417">
        <w:t>ë mb</w:t>
      </w:r>
      <w:r w:rsidR="00355223">
        <w:t>ështetje të neneve 13 pika 1 ge</w:t>
      </w:r>
      <w:r w:rsidRPr="007B2FD6">
        <w:t>r</w:t>
      </w:r>
      <w:r w:rsidR="00355223">
        <w:t>ma ç; 15 pika 1, 45 pika 2</w:t>
      </w:r>
      <w:r w:rsidR="00E61417">
        <w:t xml:space="preserve"> të l</w:t>
      </w:r>
      <w:r w:rsidRPr="007B2FD6">
        <w:t>igjit</w:t>
      </w:r>
      <w:r w:rsidR="00355223">
        <w:t xml:space="preserve"> nr.</w:t>
      </w:r>
      <w:r w:rsidRPr="007B2FD6">
        <w:t>9072, d</w:t>
      </w:r>
      <w:r w:rsidR="00E61417">
        <w:t>a</w:t>
      </w:r>
      <w:r w:rsidRPr="007B2FD6">
        <w:t>t</w:t>
      </w:r>
      <w:r w:rsidR="00E61417">
        <w:t>ë 22.5.2003 “Për sektorin e energjisë e</w:t>
      </w:r>
      <w:r w:rsidRPr="007B2FD6">
        <w:t>le</w:t>
      </w:r>
      <w:r w:rsidR="00E61417">
        <w:t>ktrike”, dhe nenit 5 pika 1 të vendimit të</w:t>
      </w:r>
      <w:r w:rsidRPr="007B2FD6">
        <w:t xml:space="preserve"> Bordit të Komisionerëve të ERE-s nr.27</w:t>
      </w:r>
      <w:r w:rsidR="00E61417">
        <w:t>, datë</w:t>
      </w:r>
      <w:r w:rsidRPr="007B2FD6">
        <w:t xml:space="preserve"> 30.5.2004  “Rregullorja për procedurat e l</w:t>
      </w:r>
      <w:r w:rsidR="00355223">
        <w:t>icencimit”,  Bordi i Komisionerë</w:t>
      </w:r>
      <w:r w:rsidRPr="007B2FD6">
        <w:t>ve të Entit Rregullator të Sek</w:t>
      </w:r>
      <w:r w:rsidR="00E61417">
        <w:t>torit të Energjisë Elektrike (ER</w:t>
      </w:r>
      <w:r w:rsidRPr="007B2FD6">
        <w:t>E),  në mbledhjen e tij të datës 25.1.2005</w:t>
      </w:r>
      <w:r w:rsidR="00DE37F6">
        <w:t>,</w:t>
      </w:r>
      <w:r w:rsidRPr="007B2FD6">
        <w:t xml:space="preserve"> mbasi shqyrtoi kërkesën e paraqitur nga shoqëria Grupi i Sistemeve Automatike (GSA sh.p.k</w:t>
      </w:r>
      <w:r w:rsidR="00DE37F6">
        <w:t>.</w:t>
      </w:r>
      <w:r w:rsidRPr="007B2FD6">
        <w:t xml:space="preserve">)  për marrje të licencës  së furnizuesit të kualifikuar  të energjisë elektrike, </w:t>
      </w:r>
    </w:p>
    <w:p w:rsidR="007851AA" w:rsidRPr="007B2FD6" w:rsidRDefault="007851AA" w:rsidP="007851AA">
      <w:pPr>
        <w:pStyle w:val="Paragrafi"/>
      </w:pPr>
    </w:p>
    <w:p w:rsidR="007851AA" w:rsidRPr="007B2FD6" w:rsidRDefault="007851AA" w:rsidP="007851AA">
      <w:pPr>
        <w:pStyle w:val="VENDOSI"/>
        <w:rPr>
          <w:lang w:val="en-US"/>
        </w:rPr>
      </w:pPr>
      <w:r w:rsidRPr="007B2FD6">
        <w:rPr>
          <w:lang w:val="en-US"/>
        </w:rPr>
        <w:t>Vendosi</w:t>
      </w:r>
      <w:r w:rsidR="00355223">
        <w:rPr>
          <w:lang w:val="en-US"/>
        </w:rPr>
        <w:t>:</w:t>
      </w:r>
      <w:r w:rsidRPr="007B2FD6">
        <w:rPr>
          <w:lang w:val="en-US"/>
        </w:rPr>
        <w:t xml:space="preserve">   </w:t>
      </w:r>
    </w:p>
    <w:p w:rsidR="007851AA" w:rsidRPr="007B2FD6" w:rsidRDefault="007851AA" w:rsidP="007851AA">
      <w:pPr>
        <w:pStyle w:val="Paragrafi"/>
      </w:pPr>
    </w:p>
    <w:p w:rsidR="007851AA" w:rsidRPr="007B2FD6" w:rsidRDefault="007851AA" w:rsidP="007851AA">
      <w:pPr>
        <w:pStyle w:val="Paragrafi"/>
      </w:pPr>
      <w:r w:rsidRPr="007B2FD6">
        <w:t xml:space="preserve">1. Dhënien e licencës për aktivitetin e  furnizuesit të kualifikuar të energjisë elektrike me afat 5 vjet shoqërisë Grupi i Sistemeve Automatike (GSA sh.p.k). </w:t>
      </w:r>
    </w:p>
    <w:p w:rsidR="007851AA" w:rsidRPr="00FC1E2B" w:rsidRDefault="007851AA" w:rsidP="007851AA">
      <w:pPr>
        <w:pStyle w:val="Paragrafi"/>
      </w:pPr>
      <w:r w:rsidRPr="00FC1E2B">
        <w:t>2. Ky vendim hyn n</w:t>
      </w:r>
      <w:r w:rsidR="00DE37F6" w:rsidRPr="00FC1E2B">
        <w:t>ë fuqi menjëherë dhe botohet në</w:t>
      </w:r>
      <w:r w:rsidRPr="00FC1E2B">
        <w:t xml:space="preserve"> Fletoren Zyrtare.</w:t>
      </w:r>
    </w:p>
    <w:p w:rsidR="007851AA" w:rsidRPr="00FC1E2B" w:rsidRDefault="007851AA" w:rsidP="007851AA">
      <w:pPr>
        <w:pStyle w:val="Paragrafi"/>
      </w:pPr>
    </w:p>
    <w:p w:rsidR="007851AA" w:rsidRPr="00B45C2B" w:rsidRDefault="007851AA" w:rsidP="007851AA">
      <w:pPr>
        <w:pStyle w:val="Autoriteti"/>
        <w:rPr>
          <w:lang w:val="it-IT"/>
        </w:rPr>
      </w:pPr>
      <w:r w:rsidRPr="00B45C2B">
        <w:rPr>
          <w:lang w:val="it-IT"/>
        </w:rPr>
        <w:t>KRYETARI I ERE-S</w:t>
      </w:r>
    </w:p>
    <w:p w:rsidR="007851AA" w:rsidRPr="00B45C2B" w:rsidRDefault="007851AA" w:rsidP="007851AA">
      <w:pPr>
        <w:pStyle w:val="AutoritetiEmer"/>
        <w:rPr>
          <w:lang w:val="it-IT"/>
        </w:rPr>
      </w:pPr>
      <w:r w:rsidRPr="00B45C2B">
        <w:rPr>
          <w:lang w:val="it-IT"/>
        </w:rPr>
        <w:t>Pjetër Dema</w:t>
      </w:r>
    </w:p>
    <w:p w:rsidR="007265F6" w:rsidRDefault="007265F6" w:rsidP="00ED6B6C">
      <w:pPr>
        <w:pStyle w:val="Paragrafi"/>
        <w:rPr>
          <w:lang w:val="it-IT"/>
        </w:rPr>
      </w:pPr>
    </w:p>
    <w:p w:rsidR="00EA13DF" w:rsidRDefault="00EA13DF" w:rsidP="00EA13DF">
      <w:pPr>
        <w:pStyle w:val="Akti"/>
        <w:keepNext w:val="0"/>
        <w:rPr>
          <w:lang w:val="it-IT"/>
        </w:rPr>
      </w:pPr>
    </w:p>
    <w:p w:rsidR="007851AA" w:rsidRPr="00B45C2B" w:rsidRDefault="007851AA" w:rsidP="007851AA">
      <w:pPr>
        <w:pStyle w:val="Akti"/>
        <w:rPr>
          <w:lang w:val="it-IT"/>
        </w:rPr>
      </w:pPr>
      <w:r>
        <w:rPr>
          <w:lang w:val="it-IT"/>
        </w:rPr>
        <w:t>VENDI</w:t>
      </w:r>
      <w:r w:rsidRPr="00B45C2B">
        <w:rPr>
          <w:lang w:val="it-IT"/>
        </w:rPr>
        <w:t>M</w:t>
      </w:r>
    </w:p>
    <w:p w:rsidR="007851AA" w:rsidRPr="00B45C2B" w:rsidRDefault="007851AA" w:rsidP="007851AA">
      <w:pPr>
        <w:pStyle w:val="NumriData"/>
        <w:rPr>
          <w:lang w:val="it-IT"/>
        </w:rPr>
      </w:pPr>
      <w:r w:rsidRPr="00B45C2B">
        <w:rPr>
          <w:lang w:val="it-IT"/>
        </w:rPr>
        <w:t>Nr.3, datë 25.1.2005</w:t>
      </w:r>
    </w:p>
    <w:p w:rsidR="007851AA" w:rsidRPr="00B45C2B" w:rsidRDefault="007851AA" w:rsidP="007851AA">
      <w:pPr>
        <w:pStyle w:val="Paragrafi"/>
        <w:ind w:firstLine="0"/>
        <w:rPr>
          <w:lang w:val="it-IT"/>
        </w:rPr>
      </w:pPr>
    </w:p>
    <w:p w:rsidR="007851AA" w:rsidRPr="00B45C2B" w:rsidRDefault="00DE37F6" w:rsidP="007851AA">
      <w:pPr>
        <w:pStyle w:val="Titulli"/>
        <w:rPr>
          <w:lang w:val="it-IT"/>
        </w:rPr>
      </w:pPr>
      <w:r>
        <w:rPr>
          <w:lang w:val="it-IT"/>
        </w:rPr>
        <w:t>Për DHëNIEN E LIC</w:t>
      </w:r>
      <w:r w:rsidR="00824860">
        <w:rPr>
          <w:lang w:val="it-IT"/>
        </w:rPr>
        <w:t>ENC</w:t>
      </w:r>
      <w:r w:rsidR="007851AA" w:rsidRPr="00B45C2B">
        <w:rPr>
          <w:lang w:val="it-IT"/>
        </w:rPr>
        <w:t>ëS PëR AKTIVITETIN E IMPORTI</w:t>
      </w:r>
      <w:r w:rsidR="00355223">
        <w:rPr>
          <w:lang w:val="it-IT"/>
        </w:rPr>
        <w:t>T</w:t>
      </w:r>
      <w:r w:rsidR="00FB6863">
        <w:rPr>
          <w:lang w:val="it-IT"/>
        </w:rPr>
        <w:t xml:space="preserve"> Të ENERGJISë ELEKTRIKE SHOQË</w:t>
      </w:r>
      <w:r>
        <w:rPr>
          <w:lang w:val="it-IT"/>
        </w:rPr>
        <w:t>RISë GSA SHP</w:t>
      </w:r>
      <w:r w:rsidR="007851AA" w:rsidRPr="00B45C2B">
        <w:rPr>
          <w:lang w:val="it-IT"/>
        </w:rPr>
        <w:t>K</w:t>
      </w:r>
    </w:p>
    <w:p w:rsidR="007851AA" w:rsidRPr="00B45C2B" w:rsidRDefault="007851AA" w:rsidP="007851AA">
      <w:pPr>
        <w:pStyle w:val="Paragrafi"/>
        <w:rPr>
          <w:lang w:val="it-IT"/>
        </w:rPr>
      </w:pPr>
    </w:p>
    <w:p w:rsidR="007851AA" w:rsidRPr="00B45C2B" w:rsidRDefault="007851AA" w:rsidP="007851AA">
      <w:pPr>
        <w:pStyle w:val="Paragrafi"/>
        <w:rPr>
          <w:lang w:val="it-IT"/>
        </w:rPr>
      </w:pPr>
      <w:r w:rsidRPr="00B45C2B">
        <w:rPr>
          <w:lang w:val="it-IT"/>
        </w:rPr>
        <w:t>Në mbështetj</w:t>
      </w:r>
      <w:r w:rsidR="00DE37F6">
        <w:rPr>
          <w:lang w:val="it-IT"/>
        </w:rPr>
        <w:t>e të</w:t>
      </w:r>
      <w:r w:rsidR="00355223">
        <w:rPr>
          <w:lang w:val="it-IT"/>
        </w:rPr>
        <w:t xml:space="preserve"> neneve 13 pika 1</w:t>
      </w:r>
      <w:r>
        <w:rPr>
          <w:lang w:val="it-IT"/>
        </w:rPr>
        <w:t xml:space="preserve"> germa dh,</w:t>
      </w:r>
      <w:r w:rsidR="00DE37F6">
        <w:rPr>
          <w:lang w:val="it-IT"/>
        </w:rPr>
        <w:t xml:space="preserve"> 15 pika 1</w:t>
      </w:r>
      <w:r w:rsidRPr="00B45C2B">
        <w:rPr>
          <w:lang w:val="it-IT"/>
        </w:rPr>
        <w:t xml:space="preserve"> të</w:t>
      </w:r>
      <w:r>
        <w:rPr>
          <w:lang w:val="it-IT"/>
        </w:rPr>
        <w:t xml:space="preserve"> ligjit </w:t>
      </w:r>
      <w:r w:rsidR="00DE37F6">
        <w:rPr>
          <w:lang w:val="it-IT"/>
        </w:rPr>
        <w:t xml:space="preserve"> nr.</w:t>
      </w:r>
      <w:r>
        <w:rPr>
          <w:lang w:val="it-IT"/>
        </w:rPr>
        <w:t>9072, d</w:t>
      </w:r>
      <w:r w:rsidR="00DE37F6">
        <w:rPr>
          <w:lang w:val="it-IT"/>
        </w:rPr>
        <w:t>a</w:t>
      </w:r>
      <w:r>
        <w:rPr>
          <w:lang w:val="it-IT"/>
        </w:rPr>
        <w:t>t</w:t>
      </w:r>
      <w:r w:rsidR="00DE37F6">
        <w:rPr>
          <w:lang w:val="it-IT"/>
        </w:rPr>
        <w:t>ë</w:t>
      </w:r>
      <w:r>
        <w:rPr>
          <w:lang w:val="it-IT"/>
        </w:rPr>
        <w:t xml:space="preserve"> 22.</w:t>
      </w:r>
      <w:r w:rsidR="00DE37F6">
        <w:rPr>
          <w:lang w:val="it-IT"/>
        </w:rPr>
        <w:t>5.2003 “Për sektorin e energjisë elektrike” dhe nenit 5 pika 1 të vendimit të Bordit të Komisionerë</w:t>
      </w:r>
      <w:r w:rsidRPr="00B45C2B">
        <w:rPr>
          <w:lang w:val="it-IT"/>
        </w:rPr>
        <w:t>ve të ERE-s nr.27</w:t>
      </w:r>
      <w:r w:rsidR="00DE37F6">
        <w:rPr>
          <w:lang w:val="it-IT"/>
        </w:rPr>
        <w:t>,</w:t>
      </w:r>
      <w:r w:rsidRPr="00B45C2B">
        <w:rPr>
          <w:lang w:val="it-IT"/>
        </w:rPr>
        <w:t xml:space="preserve"> datë </w:t>
      </w:r>
      <w:r w:rsidR="00DE37F6">
        <w:rPr>
          <w:lang w:val="it-IT"/>
        </w:rPr>
        <w:t>30.5.2004 “Rregullorja pë</w:t>
      </w:r>
      <w:r>
        <w:rPr>
          <w:lang w:val="it-IT"/>
        </w:rPr>
        <w:t>r procedurat e licencimit”,  Bordi i Komisionerë</w:t>
      </w:r>
      <w:r w:rsidRPr="00B45C2B">
        <w:rPr>
          <w:lang w:val="it-IT"/>
        </w:rPr>
        <w:t>ve të Entit Rregullator të Sek</w:t>
      </w:r>
      <w:r w:rsidR="00DE37F6">
        <w:rPr>
          <w:lang w:val="it-IT"/>
        </w:rPr>
        <w:t>torit të Energjisë Elektrike (E</w:t>
      </w:r>
      <w:r w:rsidRPr="00B45C2B">
        <w:rPr>
          <w:lang w:val="it-IT"/>
        </w:rPr>
        <w:t>R</w:t>
      </w:r>
      <w:r>
        <w:rPr>
          <w:lang w:val="it-IT"/>
        </w:rPr>
        <w:t>E),  në mbledhjen e tij të datë</w:t>
      </w:r>
      <w:r w:rsidRPr="00B45C2B">
        <w:rPr>
          <w:lang w:val="it-IT"/>
        </w:rPr>
        <w:t>s 25.1.2005</w:t>
      </w:r>
      <w:r w:rsidR="00DE37F6">
        <w:rPr>
          <w:lang w:val="it-IT"/>
        </w:rPr>
        <w:t>,</w:t>
      </w:r>
      <w:r w:rsidRPr="00B45C2B">
        <w:rPr>
          <w:lang w:val="it-IT"/>
        </w:rPr>
        <w:t xml:space="preserve"> mbasi shqyrtoi kërkesën e paraqitur nga shoqëria Grupi i Sistemeve Automatike</w:t>
      </w:r>
      <w:r>
        <w:rPr>
          <w:lang w:val="it-IT"/>
        </w:rPr>
        <w:t xml:space="preserve"> (GSA sh.p.k</w:t>
      </w:r>
      <w:r w:rsidR="00DE37F6">
        <w:rPr>
          <w:lang w:val="it-IT"/>
        </w:rPr>
        <w:t>.</w:t>
      </w:r>
      <w:r>
        <w:rPr>
          <w:lang w:val="it-IT"/>
        </w:rPr>
        <w:t>)  për marrje të licenc</w:t>
      </w:r>
      <w:r w:rsidR="00DE37F6">
        <w:rPr>
          <w:lang w:val="it-IT"/>
        </w:rPr>
        <w:t>ës  pë</w:t>
      </w:r>
      <w:r w:rsidRPr="00B45C2B">
        <w:rPr>
          <w:lang w:val="it-IT"/>
        </w:rPr>
        <w:t xml:space="preserve">r aktivitetin e importit  të energjisë elektrike , </w:t>
      </w:r>
    </w:p>
    <w:p w:rsidR="007851AA" w:rsidRPr="00B45C2B" w:rsidRDefault="007851AA" w:rsidP="007851AA">
      <w:pPr>
        <w:pStyle w:val="Paragrafi"/>
        <w:rPr>
          <w:lang w:val="it-IT"/>
        </w:rPr>
      </w:pPr>
    </w:p>
    <w:p w:rsidR="007851AA" w:rsidRPr="00B45C2B" w:rsidRDefault="007851AA" w:rsidP="007851AA">
      <w:pPr>
        <w:pStyle w:val="VENDOSI"/>
        <w:rPr>
          <w:lang w:val="it-IT"/>
        </w:rPr>
      </w:pPr>
      <w:r w:rsidRPr="00B45C2B">
        <w:rPr>
          <w:lang w:val="it-IT"/>
        </w:rPr>
        <w:t>Vendosi</w:t>
      </w:r>
      <w:r w:rsidR="00355223">
        <w:rPr>
          <w:lang w:val="it-IT"/>
        </w:rPr>
        <w:t>:</w:t>
      </w:r>
      <w:r w:rsidRPr="00B45C2B">
        <w:rPr>
          <w:lang w:val="it-IT"/>
        </w:rPr>
        <w:t xml:space="preserve">   </w:t>
      </w:r>
    </w:p>
    <w:p w:rsidR="007851AA" w:rsidRPr="00B45C2B" w:rsidRDefault="007851AA" w:rsidP="007851AA">
      <w:pPr>
        <w:pStyle w:val="Paragrafi"/>
        <w:ind w:firstLine="0"/>
        <w:rPr>
          <w:lang w:val="it-IT"/>
        </w:rPr>
      </w:pPr>
    </w:p>
    <w:p w:rsidR="007851AA" w:rsidRPr="00B45C2B" w:rsidRDefault="007851AA" w:rsidP="007851AA">
      <w:pPr>
        <w:pStyle w:val="Paragrafi"/>
        <w:rPr>
          <w:lang w:val="it-IT"/>
        </w:rPr>
      </w:pPr>
      <w:r w:rsidRPr="00B45C2B">
        <w:rPr>
          <w:lang w:val="it-IT"/>
        </w:rPr>
        <w:t xml:space="preserve">1. </w:t>
      </w:r>
      <w:r>
        <w:rPr>
          <w:lang w:val="it-IT"/>
        </w:rPr>
        <w:t>Dhënien e licenc</w:t>
      </w:r>
      <w:r w:rsidRPr="00B45C2B">
        <w:rPr>
          <w:lang w:val="it-IT"/>
        </w:rPr>
        <w:t>ës shoqërisë Grupi i Sistemeve Automatike, për aktivitetin e importit të energjisë elektrike  me afat 1 vit.</w:t>
      </w:r>
    </w:p>
    <w:p w:rsidR="007851AA" w:rsidRPr="00B45C2B" w:rsidRDefault="007851AA" w:rsidP="007851AA">
      <w:pPr>
        <w:pStyle w:val="Paragrafi"/>
        <w:rPr>
          <w:lang w:val="it-IT"/>
        </w:rPr>
      </w:pPr>
      <w:r w:rsidRPr="00B45C2B">
        <w:rPr>
          <w:lang w:val="it-IT"/>
        </w:rPr>
        <w:t>2. Ky vendim hyn në fuqi menjëherë dhe botohet në Fletoren Zyrtare.</w:t>
      </w:r>
    </w:p>
    <w:p w:rsidR="007851AA" w:rsidRPr="00B45C2B" w:rsidRDefault="007851AA" w:rsidP="007851AA">
      <w:pPr>
        <w:pStyle w:val="Autoriteti"/>
        <w:rPr>
          <w:lang w:val="it-IT"/>
        </w:rPr>
      </w:pPr>
    </w:p>
    <w:p w:rsidR="007851AA" w:rsidRPr="00851BBA" w:rsidRDefault="007851AA" w:rsidP="007851AA">
      <w:pPr>
        <w:pStyle w:val="Autoriteti"/>
      </w:pPr>
      <w:r w:rsidRPr="00851BBA">
        <w:t>KRYETARI I ERE-S</w:t>
      </w:r>
    </w:p>
    <w:p w:rsidR="007851AA" w:rsidRPr="00851BBA" w:rsidRDefault="007851AA" w:rsidP="007851AA">
      <w:pPr>
        <w:pStyle w:val="AutoritetiEmer"/>
      </w:pPr>
      <w:r w:rsidRPr="00851BBA">
        <w:t>Pjetër Dema</w:t>
      </w:r>
    </w:p>
    <w:p w:rsidR="007851AA" w:rsidRDefault="007851AA" w:rsidP="007851AA">
      <w:pPr>
        <w:pStyle w:val="Paragrafi"/>
      </w:pPr>
    </w:p>
    <w:p w:rsidR="007851AA" w:rsidRDefault="007851AA" w:rsidP="007851AA">
      <w:pPr>
        <w:pStyle w:val="Paragrafi"/>
      </w:pPr>
    </w:p>
    <w:p w:rsidR="007851AA" w:rsidRDefault="007851AA" w:rsidP="007851AA">
      <w:pPr>
        <w:pStyle w:val="Paragrafi"/>
      </w:pPr>
    </w:p>
    <w:p w:rsidR="007851AA" w:rsidRPr="00A503A6" w:rsidRDefault="007851AA" w:rsidP="007851AA">
      <w:pPr>
        <w:pStyle w:val="Paragrafi"/>
      </w:pPr>
    </w:p>
    <w:p w:rsidR="00A0784B" w:rsidRPr="00AA3124" w:rsidRDefault="00A0784B" w:rsidP="00116978">
      <w:pPr>
        <w:pStyle w:val="Paragrafi"/>
      </w:pPr>
    </w:p>
    <w:sectPr w:rsidR="00A0784B" w:rsidRPr="00AA3124" w:rsidSect="005010F8">
      <w:headerReference w:type="even" r:id="rId16"/>
      <w:headerReference w:type="default" r:id="rId17"/>
      <w:footerReference w:type="even" r:id="rId18"/>
      <w:footerReference w:type="default" r:id="rId19"/>
      <w:pgSz w:w="11906" w:h="16838" w:code="9"/>
      <w:pgMar w:top="1418" w:right="1418" w:bottom="1418" w:left="1418" w:header="1304" w:footer="1134" w:gutter="0"/>
      <w:pgNumType w:start="26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D2ED8">
      <w:r>
        <w:separator/>
      </w:r>
    </w:p>
  </w:endnote>
  <w:endnote w:type="continuationSeparator" w:id="0">
    <w:p w:rsidR="00000000" w:rsidRDefault="000D2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6E42" w:rsidRDefault="00746E42" w:rsidP="007851A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46E42" w:rsidRDefault="00746E42" w:rsidP="007851A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6E42" w:rsidRPr="005B6DB5" w:rsidRDefault="00746E42" w:rsidP="007851AA">
    <w:pPr>
      <w:pStyle w:val="Footer"/>
      <w:framePr w:wrap="around" w:vAnchor="text" w:hAnchor="margin" w:xAlign="outside" w:y="1"/>
      <w:rPr>
        <w:rStyle w:val="PageNumber"/>
        <w:rFonts w:ascii="CG Times" w:hAnsi="CG Times"/>
        <w:sz w:val="22"/>
        <w:szCs w:val="22"/>
      </w:rPr>
    </w:pPr>
    <w:r w:rsidRPr="005B6DB5">
      <w:rPr>
        <w:rStyle w:val="PageNumber"/>
        <w:rFonts w:ascii="CG Times" w:hAnsi="CG Times"/>
        <w:sz w:val="22"/>
        <w:szCs w:val="22"/>
      </w:rPr>
      <w:fldChar w:fldCharType="begin"/>
    </w:r>
    <w:r w:rsidRPr="005B6DB5">
      <w:rPr>
        <w:rStyle w:val="PageNumber"/>
        <w:rFonts w:ascii="CG Times" w:hAnsi="CG Times"/>
        <w:sz w:val="22"/>
        <w:szCs w:val="22"/>
      </w:rPr>
      <w:instrText xml:space="preserve">PAGE  </w:instrText>
    </w:r>
    <w:r w:rsidRPr="005B6DB5">
      <w:rPr>
        <w:rStyle w:val="PageNumber"/>
        <w:rFonts w:ascii="CG Times" w:hAnsi="CG Times"/>
        <w:sz w:val="22"/>
        <w:szCs w:val="22"/>
      </w:rPr>
      <w:fldChar w:fldCharType="separate"/>
    </w:r>
    <w:r w:rsidR="000D2ED8">
      <w:rPr>
        <w:rStyle w:val="PageNumber"/>
        <w:rFonts w:ascii="CG Times" w:hAnsi="CG Times"/>
        <w:noProof/>
        <w:sz w:val="22"/>
        <w:szCs w:val="22"/>
      </w:rPr>
      <w:t>267</w:t>
    </w:r>
    <w:r w:rsidRPr="005B6DB5">
      <w:rPr>
        <w:rStyle w:val="PageNumber"/>
        <w:rFonts w:ascii="CG Times" w:hAnsi="CG Times"/>
        <w:sz w:val="22"/>
        <w:szCs w:val="22"/>
      </w:rPr>
      <w:fldChar w:fldCharType="end"/>
    </w:r>
  </w:p>
  <w:p w:rsidR="00746E42" w:rsidRDefault="00746E42" w:rsidP="007851A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D2ED8">
      <w:r>
        <w:separator/>
      </w:r>
    </w:p>
  </w:footnote>
  <w:footnote w:type="continuationSeparator" w:id="0">
    <w:p w:rsidR="00000000" w:rsidRDefault="000D2ED8">
      <w:r>
        <w:continuationSeparator/>
      </w:r>
    </w:p>
  </w:footnote>
  <w:footnote w:id="1">
    <w:p w:rsidR="00746E42" w:rsidRDefault="00746E42" w:rsidP="007851AA">
      <w:pPr>
        <w:pStyle w:val="FootnoteText"/>
        <w:rPr>
          <w:b/>
          <w:bCs/>
        </w:rPr>
      </w:pPr>
      <w:r>
        <w:rPr>
          <w:rStyle w:val="FootnoteReference"/>
        </w:rPr>
        <w:footnoteRef/>
      </w:r>
      <w:r>
        <w:t xml:space="preserve"> Fjalori i Shqipes së Sotme, Botimi i dytë i ripunuar, Tiranë, 2002  </w:t>
      </w:r>
    </w:p>
  </w:footnote>
  <w:footnote w:id="2">
    <w:p w:rsidR="00746E42" w:rsidRDefault="00746E42" w:rsidP="007851AA">
      <w:pPr>
        <w:pStyle w:val="FootnoteText"/>
      </w:pPr>
      <w:r>
        <w:rPr>
          <w:rStyle w:val="FootnoteReference"/>
        </w:rPr>
        <w:footnoteRef/>
      </w:r>
      <w:r>
        <w:t xml:space="preserve"> </w:t>
      </w:r>
      <w:r>
        <w:rPr>
          <w:i/>
          <w:iCs/>
        </w:rPr>
        <w:t>Verfassungstreue –</w:t>
      </w:r>
      <w:r>
        <w:t xml:space="preserve"> Gjermanisht </w:t>
      </w:r>
      <w:r>
        <w:rPr>
          <w:i/>
          <w:iCs/>
        </w:rPr>
        <w:t>luajalitetit kushtetues</w:t>
      </w:r>
      <w:r>
        <w:t xml:space="preserve">. Parim i rëndësishëm i përpunuar kryesisht nga e drejta kushtetuese gjermane.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6E42" w:rsidRDefault="00746E4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46E42" w:rsidRDefault="00746E42">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6E42" w:rsidRDefault="00746E42">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mailMerge>
    <w:mainDocumentType w:val="formLetters"/>
    <w:dataType w:val="textFile"/>
    <w:activeRecord w:val="-1"/>
    <w:odso/>
  </w:mailMerge>
  <w:defaultTabStop w:val="720"/>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7F99"/>
    <w:rsid w:val="000105F1"/>
    <w:rsid w:val="000176B9"/>
    <w:rsid w:val="00040F76"/>
    <w:rsid w:val="00046FF9"/>
    <w:rsid w:val="000637B6"/>
    <w:rsid w:val="00067CDF"/>
    <w:rsid w:val="00072264"/>
    <w:rsid w:val="00074162"/>
    <w:rsid w:val="00075BF5"/>
    <w:rsid w:val="000B29AB"/>
    <w:rsid w:val="000D0E1C"/>
    <w:rsid w:val="000D2ED8"/>
    <w:rsid w:val="000D7FBA"/>
    <w:rsid w:val="000E3999"/>
    <w:rsid w:val="000E685A"/>
    <w:rsid w:val="00116978"/>
    <w:rsid w:val="00134ADF"/>
    <w:rsid w:val="001513AB"/>
    <w:rsid w:val="001804C9"/>
    <w:rsid w:val="00187855"/>
    <w:rsid w:val="001A237F"/>
    <w:rsid w:val="001A58B2"/>
    <w:rsid w:val="001B3893"/>
    <w:rsid w:val="001B4D51"/>
    <w:rsid w:val="001C7978"/>
    <w:rsid w:val="001C7C9F"/>
    <w:rsid w:val="001F72E8"/>
    <w:rsid w:val="0020280A"/>
    <w:rsid w:val="00210D87"/>
    <w:rsid w:val="0022170D"/>
    <w:rsid w:val="002269CE"/>
    <w:rsid w:val="00291EA1"/>
    <w:rsid w:val="00293EFA"/>
    <w:rsid w:val="002C6BAB"/>
    <w:rsid w:val="002D3870"/>
    <w:rsid w:val="002D5D17"/>
    <w:rsid w:val="002E6013"/>
    <w:rsid w:val="002F2F48"/>
    <w:rsid w:val="003002C4"/>
    <w:rsid w:val="00304413"/>
    <w:rsid w:val="0031445F"/>
    <w:rsid w:val="003228A0"/>
    <w:rsid w:val="00327658"/>
    <w:rsid w:val="00346C77"/>
    <w:rsid w:val="00355223"/>
    <w:rsid w:val="00355C03"/>
    <w:rsid w:val="0036022E"/>
    <w:rsid w:val="0036306D"/>
    <w:rsid w:val="00382A54"/>
    <w:rsid w:val="00383FD5"/>
    <w:rsid w:val="003A08BA"/>
    <w:rsid w:val="003E06F6"/>
    <w:rsid w:val="003E2093"/>
    <w:rsid w:val="003F043A"/>
    <w:rsid w:val="003F7BF5"/>
    <w:rsid w:val="004107B9"/>
    <w:rsid w:val="0041149E"/>
    <w:rsid w:val="00417F94"/>
    <w:rsid w:val="004434E1"/>
    <w:rsid w:val="00451CE3"/>
    <w:rsid w:val="00470F9C"/>
    <w:rsid w:val="004C2D7C"/>
    <w:rsid w:val="004E472A"/>
    <w:rsid w:val="005006AF"/>
    <w:rsid w:val="005010F8"/>
    <w:rsid w:val="0050367C"/>
    <w:rsid w:val="00504A56"/>
    <w:rsid w:val="00507AF2"/>
    <w:rsid w:val="00511171"/>
    <w:rsid w:val="00543147"/>
    <w:rsid w:val="00544065"/>
    <w:rsid w:val="00545117"/>
    <w:rsid w:val="0056646C"/>
    <w:rsid w:val="0058563C"/>
    <w:rsid w:val="005A3BE8"/>
    <w:rsid w:val="005A53C5"/>
    <w:rsid w:val="005D2F7B"/>
    <w:rsid w:val="005D4BA8"/>
    <w:rsid w:val="005E50E1"/>
    <w:rsid w:val="005E72BE"/>
    <w:rsid w:val="00611F90"/>
    <w:rsid w:val="00613A9D"/>
    <w:rsid w:val="00623357"/>
    <w:rsid w:val="00646F2E"/>
    <w:rsid w:val="00657D4F"/>
    <w:rsid w:val="00670620"/>
    <w:rsid w:val="006746FE"/>
    <w:rsid w:val="0069566E"/>
    <w:rsid w:val="006A37D8"/>
    <w:rsid w:val="006A51B5"/>
    <w:rsid w:val="006B112C"/>
    <w:rsid w:val="006D0B98"/>
    <w:rsid w:val="006E5F6F"/>
    <w:rsid w:val="006F0ED2"/>
    <w:rsid w:val="006F7B10"/>
    <w:rsid w:val="00705463"/>
    <w:rsid w:val="00721C44"/>
    <w:rsid w:val="007265F6"/>
    <w:rsid w:val="00733540"/>
    <w:rsid w:val="007363F5"/>
    <w:rsid w:val="0074183C"/>
    <w:rsid w:val="00746E42"/>
    <w:rsid w:val="00751C18"/>
    <w:rsid w:val="00757224"/>
    <w:rsid w:val="00767527"/>
    <w:rsid w:val="007851AA"/>
    <w:rsid w:val="00791DC0"/>
    <w:rsid w:val="007928A1"/>
    <w:rsid w:val="00794761"/>
    <w:rsid w:val="007A4F1B"/>
    <w:rsid w:val="007A72EE"/>
    <w:rsid w:val="007B0B5A"/>
    <w:rsid w:val="007B2FD6"/>
    <w:rsid w:val="007C421F"/>
    <w:rsid w:val="007E3BD4"/>
    <w:rsid w:val="0080008D"/>
    <w:rsid w:val="0080475E"/>
    <w:rsid w:val="008072B9"/>
    <w:rsid w:val="00824860"/>
    <w:rsid w:val="00841EC5"/>
    <w:rsid w:val="008521B4"/>
    <w:rsid w:val="008661CB"/>
    <w:rsid w:val="00872000"/>
    <w:rsid w:val="00881600"/>
    <w:rsid w:val="008849EC"/>
    <w:rsid w:val="0088622D"/>
    <w:rsid w:val="008A2E22"/>
    <w:rsid w:val="008B74C7"/>
    <w:rsid w:val="008D5984"/>
    <w:rsid w:val="00912961"/>
    <w:rsid w:val="0093361C"/>
    <w:rsid w:val="00974004"/>
    <w:rsid w:val="00987986"/>
    <w:rsid w:val="009947C6"/>
    <w:rsid w:val="009A41B5"/>
    <w:rsid w:val="009C29DF"/>
    <w:rsid w:val="009D4C3D"/>
    <w:rsid w:val="009F5A44"/>
    <w:rsid w:val="009F72BC"/>
    <w:rsid w:val="00A044CF"/>
    <w:rsid w:val="00A0784B"/>
    <w:rsid w:val="00A17B9B"/>
    <w:rsid w:val="00A246D1"/>
    <w:rsid w:val="00A27EC7"/>
    <w:rsid w:val="00A33493"/>
    <w:rsid w:val="00A52133"/>
    <w:rsid w:val="00A56518"/>
    <w:rsid w:val="00A63BB6"/>
    <w:rsid w:val="00A91305"/>
    <w:rsid w:val="00A923BE"/>
    <w:rsid w:val="00AA3124"/>
    <w:rsid w:val="00AA4D4B"/>
    <w:rsid w:val="00AA5B50"/>
    <w:rsid w:val="00AB6EE0"/>
    <w:rsid w:val="00AD1829"/>
    <w:rsid w:val="00B01520"/>
    <w:rsid w:val="00B259EF"/>
    <w:rsid w:val="00B759B2"/>
    <w:rsid w:val="00BB5AB5"/>
    <w:rsid w:val="00BC6B73"/>
    <w:rsid w:val="00BD0ECA"/>
    <w:rsid w:val="00BE718F"/>
    <w:rsid w:val="00C14CBE"/>
    <w:rsid w:val="00C2196D"/>
    <w:rsid w:val="00C22BA7"/>
    <w:rsid w:val="00C26B9F"/>
    <w:rsid w:val="00C36B40"/>
    <w:rsid w:val="00C76FF8"/>
    <w:rsid w:val="00C7710C"/>
    <w:rsid w:val="00C77601"/>
    <w:rsid w:val="00C810BA"/>
    <w:rsid w:val="00C82469"/>
    <w:rsid w:val="00C92793"/>
    <w:rsid w:val="00C975F7"/>
    <w:rsid w:val="00CB685D"/>
    <w:rsid w:val="00CE6EA7"/>
    <w:rsid w:val="00CF75D9"/>
    <w:rsid w:val="00D00188"/>
    <w:rsid w:val="00D1319A"/>
    <w:rsid w:val="00D22CC9"/>
    <w:rsid w:val="00D91822"/>
    <w:rsid w:val="00D92AC6"/>
    <w:rsid w:val="00DB5AF2"/>
    <w:rsid w:val="00DC64E5"/>
    <w:rsid w:val="00DD33B8"/>
    <w:rsid w:val="00DE37F6"/>
    <w:rsid w:val="00E06AA7"/>
    <w:rsid w:val="00E137BD"/>
    <w:rsid w:val="00E24FB1"/>
    <w:rsid w:val="00E2664E"/>
    <w:rsid w:val="00E36EEC"/>
    <w:rsid w:val="00E61417"/>
    <w:rsid w:val="00E624E2"/>
    <w:rsid w:val="00E63B2E"/>
    <w:rsid w:val="00E645E3"/>
    <w:rsid w:val="00E73F1E"/>
    <w:rsid w:val="00E756F4"/>
    <w:rsid w:val="00EA13DF"/>
    <w:rsid w:val="00EA206E"/>
    <w:rsid w:val="00ED6B6C"/>
    <w:rsid w:val="00ED7BD0"/>
    <w:rsid w:val="00EE2805"/>
    <w:rsid w:val="00F02EDD"/>
    <w:rsid w:val="00F14F82"/>
    <w:rsid w:val="00F15D98"/>
    <w:rsid w:val="00F52BF2"/>
    <w:rsid w:val="00F55282"/>
    <w:rsid w:val="00F90D80"/>
    <w:rsid w:val="00F90F45"/>
    <w:rsid w:val="00F95181"/>
    <w:rsid w:val="00FB6863"/>
    <w:rsid w:val="00FB705B"/>
    <w:rsid w:val="00FC1E2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301B633B-2CED-440C-8040-5B84921B5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51AA"/>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link w:val="NumriDataChar"/>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Header">
    <w:name w:val="header"/>
    <w:basedOn w:val="Normal"/>
    <w:rsid w:val="007851AA"/>
    <w:pPr>
      <w:tabs>
        <w:tab w:val="center" w:pos="4320"/>
        <w:tab w:val="right" w:pos="8640"/>
      </w:tabs>
    </w:pPr>
  </w:style>
  <w:style w:type="character" w:styleId="PageNumber">
    <w:name w:val="page number"/>
    <w:basedOn w:val="DefaultParagraphFont"/>
    <w:rsid w:val="007851AA"/>
  </w:style>
  <w:style w:type="paragraph" w:styleId="FootnoteText">
    <w:name w:val="footnote text"/>
    <w:basedOn w:val="Normal"/>
    <w:semiHidden/>
    <w:rsid w:val="007851AA"/>
    <w:rPr>
      <w:sz w:val="20"/>
      <w:szCs w:val="20"/>
      <w:lang w:val="sq-AL"/>
    </w:rPr>
  </w:style>
  <w:style w:type="character" w:styleId="FootnoteReference">
    <w:name w:val="footnote reference"/>
    <w:basedOn w:val="DefaultParagraphFont"/>
    <w:semiHidden/>
    <w:rsid w:val="007851AA"/>
    <w:rPr>
      <w:vertAlign w:val="superscript"/>
    </w:rPr>
  </w:style>
  <w:style w:type="paragraph" w:styleId="Footer">
    <w:name w:val="footer"/>
    <w:basedOn w:val="Normal"/>
    <w:rsid w:val="007851AA"/>
    <w:pPr>
      <w:tabs>
        <w:tab w:val="center" w:pos="4153"/>
        <w:tab w:val="right" w:pos="8306"/>
      </w:tabs>
    </w:pPr>
  </w:style>
  <w:style w:type="character" w:customStyle="1" w:styleId="NumriDataChar">
    <w:name w:val="Numri_Data Char"/>
    <w:basedOn w:val="DefaultParagraphFont"/>
    <w:link w:val="NumriData"/>
    <w:rsid w:val="007851AA"/>
    <w:rPr>
      <w:rFonts w:ascii="CG Times" w:hAnsi="CG Times"/>
      <w:b/>
      <w:sz w:val="22"/>
      <w:lang w:val="en-GB" w:eastAsia="en-US" w:bidi="ar-SA"/>
    </w:rPr>
  </w:style>
  <w:style w:type="table" w:styleId="TableGrid">
    <w:name w:val="Table Grid"/>
    <w:basedOn w:val="TableNormal"/>
    <w:rsid w:val="00DB5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15140</Words>
  <Characters>86302</Characters>
  <Application>Microsoft Office Word</Application>
  <DocSecurity>0</DocSecurity>
  <Lines>719</Lines>
  <Paragraphs>202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101240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cp:lastModifiedBy>Inida Noga</cp:lastModifiedBy>
  <cp:revision>2</cp:revision>
  <cp:lastPrinted>2005-02-09T11:46:00Z</cp:lastPrinted>
  <dcterms:created xsi:type="dcterms:W3CDTF">2019-02-15T10:28:00Z</dcterms:created>
  <dcterms:modified xsi:type="dcterms:W3CDTF">2019-02-15T10:28:00Z</dcterms:modified>
</cp:coreProperties>
</file>