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904" w:rsidRDefault="008B5904" w:rsidP="008B5904">
      <w:pPr>
        <w:pStyle w:val="Akti"/>
      </w:pPr>
      <w:bookmarkStart w:id="0" w:name="_GoBack"/>
      <w:bookmarkEnd w:id="0"/>
      <w:r w:rsidRPr="00531B40">
        <w:t>UDHËZIM</w:t>
      </w:r>
    </w:p>
    <w:p w:rsidR="008B5904" w:rsidRPr="00531B40" w:rsidRDefault="008B5904" w:rsidP="008B5904">
      <w:pPr>
        <w:pStyle w:val="NumriData"/>
      </w:pPr>
      <w:r w:rsidRPr="00531B40">
        <w:t>Nr.1</w:t>
      </w:r>
      <w:r>
        <w:t>, datë 7.</w:t>
      </w:r>
      <w:r w:rsidRPr="00531B40">
        <w:t>9.2005</w:t>
      </w:r>
    </w:p>
    <w:p w:rsidR="008B5904" w:rsidRPr="00531B40" w:rsidRDefault="008B5904" w:rsidP="008B5904">
      <w:pPr>
        <w:pStyle w:val="Paragrafi"/>
      </w:pPr>
    </w:p>
    <w:p w:rsidR="008B5904" w:rsidRPr="00531B40" w:rsidRDefault="008B5904" w:rsidP="008B5904">
      <w:pPr>
        <w:pStyle w:val="Titulli"/>
      </w:pPr>
      <w:r>
        <w:t>PËR  KRITERET E VEÇ</w:t>
      </w:r>
      <w:r w:rsidRPr="00531B40">
        <w:t>ANTA TË MARRJES NË PUNË DHE  DEKLARIMIN E PASURISË  SË NËPU</w:t>
      </w:r>
      <w:r>
        <w:t>NËSVE TË DREJTORISË SË PËRGJITH</w:t>
      </w:r>
      <w:r w:rsidRPr="00531B40">
        <w:t>SHME TË PARA</w:t>
      </w:r>
      <w:r>
        <w:t>NDALIMIT TË PASTRIMIT TË PARAVE</w:t>
      </w:r>
    </w:p>
    <w:p w:rsidR="008B5904" w:rsidRPr="00531B40" w:rsidRDefault="008B5904" w:rsidP="008B5904">
      <w:pPr>
        <w:pStyle w:val="Paragrafi"/>
      </w:pPr>
    </w:p>
    <w:p w:rsidR="008B5904" w:rsidRPr="00531B40" w:rsidRDefault="008B5904" w:rsidP="008B5904">
      <w:pPr>
        <w:pStyle w:val="Paragrafi"/>
      </w:pPr>
      <w:r w:rsidRPr="00531B40">
        <w:t xml:space="preserve">Mbështetur në nenin 102 të Kushtetutës pika 4 dhe </w:t>
      </w:r>
      <w:r>
        <w:t>vendimin e Këshillit të Ministrave nr.108, datë 11.</w:t>
      </w:r>
      <w:r w:rsidRPr="00531B40">
        <w:t>2.2005 “Për mënyrën e organizimit, të funksionimit dhe pagat e punon</w:t>
      </w:r>
      <w:r>
        <w:t>jësve të Drejtorisë së Përgjith</w:t>
      </w:r>
      <w:r w:rsidRPr="00531B40">
        <w:t>shme të Parandalimit të Pastrimit të Parave” pika 6, Ministri i Financave</w:t>
      </w:r>
    </w:p>
    <w:p w:rsidR="008B5904" w:rsidRPr="00531B40" w:rsidRDefault="008B5904" w:rsidP="008B5904">
      <w:pPr>
        <w:pStyle w:val="Paragrafi"/>
      </w:pPr>
    </w:p>
    <w:p w:rsidR="008B5904" w:rsidRPr="00531B40" w:rsidRDefault="008B5904" w:rsidP="008B5904">
      <w:pPr>
        <w:pStyle w:val="VENDOSI"/>
      </w:pPr>
      <w:r w:rsidRPr="00531B40">
        <w:t>Udhëzon:</w:t>
      </w:r>
    </w:p>
    <w:p w:rsidR="008B5904" w:rsidRPr="00531B40" w:rsidRDefault="008B5904" w:rsidP="008B5904">
      <w:pPr>
        <w:pStyle w:val="Paragrafi"/>
      </w:pPr>
    </w:p>
    <w:p w:rsidR="008B5904" w:rsidRPr="00531B40" w:rsidRDefault="008B5904" w:rsidP="008B5904">
      <w:pPr>
        <w:pStyle w:val="Paragrafi"/>
      </w:pPr>
      <w:r>
        <w:t>1. Përcaktimi i kri</w:t>
      </w:r>
      <w:r w:rsidRPr="00531B40">
        <w:t>tereve të veçanta të punësimit për nëpunësit e Drejtorisë së P</w:t>
      </w:r>
      <w:r>
        <w:t>ërgjith</w:t>
      </w:r>
      <w:r w:rsidRPr="00531B40">
        <w:t>shme të Parandalimit të Pastrimit të Parave, ka për qëllim të sigurojnë një administ</w:t>
      </w:r>
      <w:r>
        <w:t>ratë,</w:t>
      </w:r>
      <w:r w:rsidRPr="00531B40">
        <w:t xml:space="preserve"> të aftë profesionalisht, të pavarur dhe me integritet të la</w:t>
      </w:r>
      <w:r>
        <w:t>r</w:t>
      </w:r>
      <w:r w:rsidRPr="00531B40">
        <w:t>të moral, nëpërmjet pro</w:t>
      </w:r>
      <w:r>
        <w:t>cedurave transparente përzgjedhë</w:t>
      </w:r>
      <w:r w:rsidRPr="00531B40">
        <w:t xml:space="preserve">se dhe të mbështetura në kritere tërësisht profesionale, për të përballuar detyrat e përcaktuara me ligj.                                                                      </w:t>
      </w:r>
    </w:p>
    <w:p w:rsidR="008B5904" w:rsidRDefault="008B5904" w:rsidP="007E4159">
      <w:pPr>
        <w:pStyle w:val="Paragrafi"/>
      </w:pPr>
      <w:r w:rsidRPr="00531B40">
        <w:t>2.</w:t>
      </w:r>
      <w:r>
        <w:t xml:space="preserve"> </w:t>
      </w:r>
      <w:r w:rsidRPr="00531B40">
        <w:t xml:space="preserve">Nisur nga natyra e </w:t>
      </w:r>
      <w:r>
        <w:t>punës së Drejtorisë së Përgjith</w:t>
      </w:r>
      <w:r w:rsidRPr="00531B40">
        <w:t>shme të Parandalimit të Pastrimit të Parave (DPPPP)</w:t>
      </w:r>
      <w:r>
        <w:t>,</w:t>
      </w:r>
      <w:r w:rsidRPr="00531B40">
        <w:t xml:space="preserve"> si qendër kombëtare e mbledhjes, administrimit, analizës së informacionit financiar, konfidencialitetit të këtij informacioni, identifikimit të zbulimeve dhe shkëmbimit të informa</w:t>
      </w:r>
      <w:r>
        <w:t>cionit me struktura të tjera ko</w:t>
      </w:r>
      <w:r w:rsidRPr="00531B40">
        <w:t>mpetente të zbatimit</w:t>
      </w:r>
      <w:r>
        <w:t xml:space="preserve"> të</w:t>
      </w:r>
      <w:r w:rsidRPr="00531B40">
        <w:t xml:space="preserve"> ligjit brenda vendit dhe me homologë e partnerë ndërkombëtarë, pers</w:t>
      </w:r>
      <w:r>
        <w:t>oneli i Drejtorisë së Përgjith</w:t>
      </w:r>
      <w:r w:rsidRPr="00531B40">
        <w:t>shme të Parandalimit të Pastrimit të Parav</w:t>
      </w:r>
      <w:r>
        <w:t>e, krahas kritereve të përgjith</w:t>
      </w:r>
      <w:r w:rsidRPr="00531B40">
        <w:t>shme të punë</w:t>
      </w:r>
      <w:r>
        <w:t>simit, të përcaktuara në ligjin nr.</w:t>
      </w:r>
      <w:r w:rsidRPr="00531B40">
        <w:t>8549</w:t>
      </w:r>
      <w:r>
        <w:t>, datë 11.11.1999 “Statusi i nëpunësit c</w:t>
      </w:r>
      <w:r w:rsidRPr="00531B40">
        <w:t>ivil”, do të  ketë të specifikuara dhe kritere të veçanta specifike sipas përcaktimeve të bëra në këtë udhëzim.</w:t>
      </w:r>
    </w:p>
    <w:p w:rsidR="008B5904" w:rsidRPr="00531B40" w:rsidRDefault="008B5904" w:rsidP="008B5904">
      <w:pPr>
        <w:pStyle w:val="Paragrafi"/>
      </w:pPr>
      <w:r w:rsidRPr="00531B40">
        <w:t>Kriteret e veçanta për punonjësit e DPPPP</w:t>
      </w:r>
    </w:p>
    <w:p w:rsidR="008B5904" w:rsidRPr="00531B40" w:rsidRDefault="008B5904" w:rsidP="008B5904">
      <w:pPr>
        <w:pStyle w:val="Paragrafi"/>
      </w:pPr>
      <w:r w:rsidRPr="00531B40">
        <w:t>3.</w:t>
      </w:r>
      <w:r>
        <w:t xml:space="preserve"> </w:t>
      </w:r>
      <w:r w:rsidRPr="00531B40">
        <w:t>Fitojnë të drejtën për të konkur</w:t>
      </w:r>
      <w:r>
        <w:t>r</w:t>
      </w:r>
      <w:r w:rsidRPr="00531B40">
        <w:t>uar në pozi</w:t>
      </w:r>
      <w:r>
        <w:t>cionet e Drejtorisë së Përgjith</w:t>
      </w:r>
      <w:r w:rsidRPr="00531B40">
        <w:t xml:space="preserve">shme të Parandalimit të Pastrimit të Parave, nëpunësit që krahas kritereve të përgjithshme të përcaktuara </w:t>
      </w:r>
      <w:r>
        <w:t>në ligjin “Statusi i nëpunësit c</w:t>
      </w:r>
      <w:r w:rsidRPr="00531B40">
        <w:t>ivil”</w:t>
      </w:r>
      <w:r>
        <w:t>,  plotësojnë edhe kriteret e ve</w:t>
      </w:r>
      <w:r w:rsidRPr="00531B40">
        <w:t>çan</w:t>
      </w:r>
      <w:r>
        <w:t>ta, të përcaktuara si më poshtë:</w:t>
      </w:r>
      <w:r w:rsidRPr="00531B40">
        <w:t xml:space="preserve"> </w:t>
      </w:r>
    </w:p>
    <w:p w:rsidR="008B5904" w:rsidRPr="00531B40" w:rsidRDefault="008B5904" w:rsidP="008B5904">
      <w:pPr>
        <w:pStyle w:val="Paragrafi"/>
      </w:pPr>
      <w:r>
        <w:t>a) Të ke</w:t>
      </w:r>
      <w:r w:rsidRPr="00531B40">
        <w:t>në mbaruar arsimin e lartë (sipas kritereve dhe përshkrimeve të punës për çdo pozicion).</w:t>
      </w:r>
    </w:p>
    <w:p w:rsidR="008B5904" w:rsidRPr="00531B40" w:rsidRDefault="008B5904" w:rsidP="008B5904">
      <w:pPr>
        <w:pStyle w:val="Paragrafi"/>
      </w:pPr>
      <w:r>
        <w:t xml:space="preserve">b) </w:t>
      </w:r>
      <w:r w:rsidRPr="00531B40">
        <w:t>Të kenë integritet të lartë moral.</w:t>
      </w:r>
    </w:p>
    <w:p w:rsidR="008B5904" w:rsidRPr="00531B40" w:rsidRDefault="008B5904" w:rsidP="008B5904">
      <w:pPr>
        <w:pStyle w:val="Paragrafi"/>
      </w:pPr>
      <w:r>
        <w:t>c) Sipas certifikatë</w:t>
      </w:r>
      <w:r w:rsidRPr="00531B40">
        <w:t xml:space="preserve">s familjare, të mos jenë dhe të mos kenë anëtarë të dënuar me vendim të formës së prerë për kryerjen veprave penale. </w:t>
      </w:r>
    </w:p>
    <w:p w:rsidR="008B5904" w:rsidRPr="00531B40" w:rsidRDefault="008B5904" w:rsidP="008B5904">
      <w:pPr>
        <w:pStyle w:val="Paragrafi"/>
      </w:pPr>
      <w:r w:rsidRPr="00531B40">
        <w:t>ç)  Të mos zhvillojnë aktivitete që janë në konf</w:t>
      </w:r>
      <w:r>
        <w:t xml:space="preserve">likt interesi dhe të mos kenë  </w:t>
      </w:r>
      <w:r w:rsidRPr="00531B40">
        <w:t>konflikt interesi me subjekte të ligjit  “P</w:t>
      </w:r>
      <w:r>
        <w:t>ër parandalimin e pastrimit të p</w:t>
      </w:r>
      <w:r w:rsidRPr="00531B40">
        <w:t xml:space="preserve">arave”, të ndryshuar. </w:t>
      </w:r>
    </w:p>
    <w:p w:rsidR="008B5904" w:rsidRPr="00531B40" w:rsidRDefault="008B5904" w:rsidP="008B5904">
      <w:pPr>
        <w:pStyle w:val="Paragrafi"/>
      </w:pPr>
      <w:r>
        <w:t xml:space="preserve">d) </w:t>
      </w:r>
      <w:r w:rsidRPr="00531B40">
        <w:t>Të mos jenë marrë ndaj tyre masa disiplinore të largimit nga puna ose nga shërbimi civil.</w:t>
      </w:r>
    </w:p>
    <w:p w:rsidR="008B5904" w:rsidRPr="00531B40" w:rsidRDefault="008B5904" w:rsidP="008B5904">
      <w:pPr>
        <w:pStyle w:val="Paragrafi"/>
      </w:pPr>
      <w:r w:rsidRPr="00531B40">
        <w:t xml:space="preserve">dh) Të pranojnë dhe të deklarojnë menjëherë pas fillimit të punës dhe për çdo vit  kalendarik në vazhdim, deklaratën e pasurisë. </w:t>
      </w:r>
    </w:p>
    <w:p w:rsidR="008B5904" w:rsidRPr="00531B40" w:rsidRDefault="008B5904" w:rsidP="008B5904">
      <w:pPr>
        <w:pStyle w:val="Paragrafi"/>
      </w:pPr>
      <w:r>
        <w:t xml:space="preserve">e) </w:t>
      </w:r>
      <w:r w:rsidRPr="00531B40">
        <w:t>Të deklarojnë se pranojn</w:t>
      </w:r>
      <w:r>
        <w:t>ë vullnetarisht aplikimin e proc</w:t>
      </w:r>
      <w:r w:rsidRPr="00531B40">
        <w:t>edurave të verifikimit ndaj tyre.</w:t>
      </w:r>
    </w:p>
    <w:p w:rsidR="008B5904" w:rsidRPr="00531B40" w:rsidRDefault="008B5904" w:rsidP="008B5904">
      <w:pPr>
        <w:pStyle w:val="Paragrafi"/>
      </w:pPr>
      <w:r>
        <w:t xml:space="preserve">f) </w:t>
      </w:r>
      <w:r w:rsidRPr="00531B40">
        <w:t>Të deklarojnë ruajtjen e informacion</w:t>
      </w:r>
      <w:r>
        <w:t>it të klasifikuar “sekret shtetëror”</w:t>
      </w:r>
      <w:r w:rsidRPr="00531B40">
        <w:t xml:space="preserve"> dhe</w:t>
      </w:r>
      <w:r>
        <w:t xml:space="preserve"> </w:t>
      </w:r>
      <w:r w:rsidRPr="00531B40">
        <w:t>respektim</w:t>
      </w:r>
      <w:r>
        <w:t>in e kërkesave të ligjit  “Për i</w:t>
      </w:r>
      <w:r w:rsidR="00EA2EAC">
        <w:t xml:space="preserve">nformacionin e klasifikuar </w:t>
      </w:r>
      <w:r w:rsidRPr="00531B40">
        <w:t>sekret shtetëror”.</w:t>
      </w:r>
    </w:p>
    <w:p w:rsidR="008B5904" w:rsidRPr="00531B40" w:rsidRDefault="008B5904" w:rsidP="008B5904">
      <w:pPr>
        <w:pStyle w:val="Paragrafi"/>
      </w:pPr>
      <w:r>
        <w:t>g) Të mos je</w:t>
      </w:r>
      <w:r w:rsidRPr="00531B40">
        <w:t>në anë</w:t>
      </w:r>
      <w:r>
        <w:t>tarë të ndonjë force ose organiz</w:t>
      </w:r>
      <w:r w:rsidRPr="00531B40">
        <w:t>ate me karakter etnik dhe nacionalist.</w:t>
      </w:r>
    </w:p>
    <w:p w:rsidR="008B5904" w:rsidRPr="00531B40" w:rsidRDefault="008B5904" w:rsidP="008B5904">
      <w:pPr>
        <w:pStyle w:val="Paragrafi"/>
      </w:pPr>
      <w:r w:rsidRPr="00531B40">
        <w:t>4. Kriteret specif</w:t>
      </w:r>
      <w:r>
        <w:t>ike dhe përshkrimi i punës për ç</w:t>
      </w:r>
      <w:r w:rsidRPr="00531B40">
        <w:t xml:space="preserve">do pozicion sipas strukturës së  miratuar </w:t>
      </w:r>
      <w:r>
        <w:t>me u</w:t>
      </w:r>
      <w:r w:rsidRPr="00531B40">
        <w:t>rdhër të Kryem</w:t>
      </w:r>
      <w:r>
        <w:t>inistrit  nr.34, datë 16.</w:t>
      </w:r>
      <w:r w:rsidRPr="00531B40">
        <w:t>3.2</w:t>
      </w:r>
      <w:r>
        <w:t>005 “Për miratimin e  strukturë</w:t>
      </w:r>
      <w:r w:rsidRPr="00531B40">
        <w:t>s dhe të orga</w:t>
      </w:r>
      <w:r>
        <w:t>nikës së Drejtorisë së Përgjith</w:t>
      </w:r>
      <w:r w:rsidRPr="00531B40">
        <w:t>shme të Parandali</w:t>
      </w:r>
      <w:r>
        <w:t>mit të Pastrimit të Parave” janë ato të përcaktuara nga g</w:t>
      </w:r>
      <w:r w:rsidRPr="00531B40">
        <w:t>rupi i punës i ngritur në Drejtorinë e Bashkërendimit të  Luftës Kundër Pastrimit të Parave.</w:t>
      </w:r>
    </w:p>
    <w:p w:rsidR="008B5904" w:rsidRPr="00531B40" w:rsidRDefault="008B5904" w:rsidP="008B5904">
      <w:pPr>
        <w:pStyle w:val="Paragrafi"/>
      </w:pPr>
      <w:r w:rsidRPr="00531B40">
        <w:t>5.</w:t>
      </w:r>
      <w:r>
        <w:t xml:space="preserve"> Për informacion rreth pikave c, ç, d dhe g</w:t>
      </w:r>
      <w:r w:rsidRPr="00531B40">
        <w:t xml:space="preserve"> të nenit 3 të këtij udhëzimi bashkëpunohet me Ministrinë e Dr</w:t>
      </w:r>
      <w:r>
        <w:t>ej</w:t>
      </w:r>
      <w:r w:rsidRPr="00531B40">
        <w:t>tësisë, Drejtorinë e Inform</w:t>
      </w:r>
      <w:r>
        <w:t>acionit të Klasifikuar “Sekret s</w:t>
      </w:r>
      <w:r w:rsidRPr="00531B40">
        <w:t>htet</w:t>
      </w:r>
      <w:r>
        <w:t>ë</w:t>
      </w:r>
      <w:r w:rsidRPr="00531B40">
        <w:t xml:space="preserve">ror”, Ministrinë e Rendit Publik, institucionet dhe ose qendrat e punës, të </w:t>
      </w:r>
      <w:r>
        <w:t>banimit, arsimimit të kandidatë</w:t>
      </w:r>
      <w:r w:rsidRPr="00531B40">
        <w:t>ve.</w:t>
      </w:r>
    </w:p>
    <w:p w:rsidR="008B5904" w:rsidRPr="00531B40" w:rsidRDefault="008B5904" w:rsidP="008B5904">
      <w:pPr>
        <w:pStyle w:val="Paragrafi"/>
      </w:pPr>
      <w:r w:rsidRPr="00531B40">
        <w:t xml:space="preserve">6. </w:t>
      </w:r>
      <w:r>
        <w:t>Nëp</w:t>
      </w:r>
      <w:r w:rsidRPr="00531B40">
        <w:t>unësit e DPPPP</w:t>
      </w:r>
      <w:r>
        <w:t>-së, që nuk u nënshtrohen kërkesave të ligjit “Pë</w:t>
      </w:r>
      <w:r w:rsidRPr="00531B40">
        <w:t>r deklarimin e pasurive financiare të të zgjedhurve dhe të disa nëpunësve publik</w:t>
      </w:r>
      <w:r>
        <w:t>ë</w:t>
      </w:r>
      <w:r w:rsidRPr="00531B40">
        <w:t>”, do të bëj</w:t>
      </w:r>
      <w:r>
        <w:t>në deklarimin e pasurisë pranë sektorit të personelit të</w:t>
      </w:r>
      <w:r w:rsidRPr="00531B40">
        <w:t xml:space="preserve"> DPPPP</w:t>
      </w:r>
      <w:r>
        <w:t>-së</w:t>
      </w:r>
      <w:r w:rsidRPr="00531B40">
        <w:t>, menjëherë sapo të fillojnë punë, dhe për çdo vit kalendarik në vazhdim, sipas formatit të përcaktuar nga Inspektorati i Lartë i Deklarimit dhe Kontrollit të Pasurive.</w:t>
      </w:r>
    </w:p>
    <w:p w:rsidR="008B5904" w:rsidRPr="00531B40" w:rsidRDefault="008B5904" w:rsidP="008B5904">
      <w:pPr>
        <w:pStyle w:val="Paragrafi"/>
      </w:pPr>
      <w:r w:rsidRPr="00531B40">
        <w:t>7.</w:t>
      </w:r>
      <w:r>
        <w:t xml:space="preserve"> Përgjegjësi i s</w:t>
      </w:r>
      <w:r w:rsidRPr="00531B40">
        <w:t>ektorit të personelit të DPPPP</w:t>
      </w:r>
      <w:r>
        <w:t>-së</w:t>
      </w:r>
      <w:r w:rsidRPr="00531B40">
        <w:t>, informon të gjithë nëpunësit e DPPPP</w:t>
      </w:r>
      <w:r>
        <w:t>-së</w:t>
      </w:r>
      <w:r w:rsidRPr="00531B40">
        <w:t xml:space="preserve"> </w:t>
      </w:r>
      <w:r w:rsidRPr="00531B40">
        <w:lastRenderedPageBreak/>
        <w:t>për</w:t>
      </w:r>
      <w:r>
        <w:t xml:space="preserve"> detyrimet që </w:t>
      </w:r>
      <w:r w:rsidRPr="00531B40">
        <w:t>u lindin</w:t>
      </w:r>
      <w:r>
        <w:t>,</w:t>
      </w:r>
      <w:r w:rsidRPr="00531B40">
        <w:t xml:space="preserve"> lidhur me deklarimin e pasurisë, për respektimin e ligjit “Për rregullat e etikës në administratën </w:t>
      </w:r>
      <w:r>
        <w:t>publike” (si parimet e përgjith</w:t>
      </w:r>
      <w:r w:rsidRPr="00531B40">
        <w:t>shme të etikës, ko</w:t>
      </w:r>
      <w:r>
        <w:t>nflikti i interesave dhe shmangi</w:t>
      </w:r>
      <w:r w:rsidRPr="00531B40">
        <w:t>a e tyre, veprimtaria e jashtme e nëpunësit, detyrimet e tjera gjatë dhe pas periudhës së punësimit), d</w:t>
      </w:r>
      <w:r>
        <w:t>etyrimet që lindin nga ligji “Për trajtimin e informacionit të klasifikuar sekret shtetëror”</w:t>
      </w:r>
      <w:r w:rsidRPr="00531B40">
        <w:t xml:space="preserve"> dhe akteve nënligjore në zbatim të tyre.  </w:t>
      </w:r>
    </w:p>
    <w:p w:rsidR="008B5904" w:rsidRPr="00531B40" w:rsidRDefault="008B5904" w:rsidP="008B5904">
      <w:pPr>
        <w:pStyle w:val="Paragrafi"/>
      </w:pPr>
      <w:r w:rsidRPr="00531B40">
        <w:t>Ky udhëzim hyn në fuqi menjëherë dhe botohet në Fletoren Zyrtare.</w:t>
      </w:r>
    </w:p>
    <w:p w:rsidR="008B5904" w:rsidRPr="00531B40" w:rsidRDefault="008B5904" w:rsidP="008B5904">
      <w:pPr>
        <w:pStyle w:val="Paragrafi"/>
        <w:ind w:firstLine="0"/>
      </w:pPr>
    </w:p>
    <w:p w:rsidR="008B5904" w:rsidRDefault="008B5904" w:rsidP="008B5904">
      <w:pPr>
        <w:pStyle w:val="Autoriteti"/>
      </w:pPr>
      <w:r>
        <w:t>MINISTRI I FINANCAVE</w:t>
      </w:r>
    </w:p>
    <w:p w:rsidR="008B5904" w:rsidRPr="00531B40" w:rsidRDefault="008B5904" w:rsidP="008B5904">
      <w:pPr>
        <w:pStyle w:val="AutoritetiEmer"/>
      </w:pPr>
      <w:r w:rsidRPr="00531B40">
        <w:t>Arben Malaj</w:t>
      </w:r>
    </w:p>
    <w:p w:rsidR="008B5904" w:rsidRDefault="008B5904" w:rsidP="00693571">
      <w:pPr>
        <w:pStyle w:val="Akti"/>
        <w:keepNext w:val="0"/>
      </w:pPr>
    </w:p>
    <w:p w:rsidR="008B5904" w:rsidRDefault="008B5904" w:rsidP="00693571">
      <w:pPr>
        <w:pStyle w:val="Akti"/>
        <w:keepNext w:val="0"/>
      </w:pPr>
    </w:p>
    <w:p w:rsidR="001020C3" w:rsidRDefault="002A5D3E" w:rsidP="00693571">
      <w:pPr>
        <w:pStyle w:val="Akti"/>
        <w:keepNext w:val="0"/>
      </w:pPr>
      <w:r>
        <w:t>VENDI</w:t>
      </w:r>
      <w:r w:rsidR="001020C3" w:rsidRPr="00946F31">
        <w:t>M</w:t>
      </w:r>
    </w:p>
    <w:p w:rsidR="001020C3" w:rsidRPr="00946F31" w:rsidRDefault="001020C3" w:rsidP="00693571">
      <w:pPr>
        <w:pStyle w:val="NumriData"/>
        <w:keepNext w:val="0"/>
      </w:pPr>
      <w:r>
        <w:t>Nr.21, datë</w:t>
      </w:r>
      <w:r w:rsidR="00351CB9">
        <w:t xml:space="preserve"> 20.9.2005</w:t>
      </w:r>
    </w:p>
    <w:p w:rsidR="001020C3" w:rsidRPr="00946F31" w:rsidRDefault="001020C3" w:rsidP="00693571">
      <w:pPr>
        <w:pStyle w:val="Paragrafi"/>
      </w:pPr>
    </w:p>
    <w:p w:rsidR="001020C3" w:rsidRPr="00946F31" w:rsidRDefault="001020C3" w:rsidP="00693571">
      <w:pPr>
        <w:pStyle w:val="TitulliTitull"/>
        <w:keepNext w:val="0"/>
      </w:pPr>
      <w:r w:rsidRPr="00946F31">
        <w:t>NË E</w:t>
      </w:r>
      <w:r w:rsidR="002A5D3E">
        <w:t>MËR TË REPUBLIKËS SË SHQIPËRISË</w:t>
      </w:r>
    </w:p>
    <w:p w:rsidR="001020C3" w:rsidRPr="00946F31" w:rsidRDefault="001020C3" w:rsidP="00693571">
      <w:pPr>
        <w:pStyle w:val="Paragrafi"/>
      </w:pPr>
    </w:p>
    <w:p w:rsidR="001020C3" w:rsidRDefault="001020C3" w:rsidP="00693571">
      <w:pPr>
        <w:pStyle w:val="Paragrafi"/>
      </w:pPr>
      <w:r w:rsidRPr="00946F31">
        <w:t>Gjykata Kushtetuese e Republikës së Shqipërisë, e përbërë nga:</w:t>
      </w:r>
    </w:p>
    <w:p w:rsidR="005F708D" w:rsidRDefault="005F708D" w:rsidP="005F708D">
      <w:pPr>
        <w:pStyle w:val="Paragrafi"/>
      </w:pPr>
    </w:p>
    <w:p w:rsidR="001020C3" w:rsidRPr="00946F31" w:rsidRDefault="001E02E7" w:rsidP="005F708D">
      <w:pPr>
        <w:pStyle w:val="Paragrafi"/>
      </w:pPr>
      <w:r>
        <w:t>Gjergj Sauli</w:t>
      </w:r>
      <w:r w:rsidR="001020C3" w:rsidRPr="00946F31">
        <w:tab/>
      </w:r>
      <w:r w:rsidR="001020C3" w:rsidRPr="00946F31">
        <w:tab/>
        <w:t>Kryetar i Gjykatës Kushtetuese</w:t>
      </w:r>
    </w:p>
    <w:p w:rsidR="001020C3" w:rsidRPr="00946F31" w:rsidRDefault="001E02E7" w:rsidP="00693571">
      <w:pPr>
        <w:pStyle w:val="Paragrafi"/>
      </w:pPr>
      <w:r>
        <w:t>Alfred Karamuço</w:t>
      </w:r>
      <w:r w:rsidR="001020C3" w:rsidRPr="00946F31">
        <w:tab/>
        <w:t>Anëtar  i</w:t>
      </w:r>
      <w:r w:rsidR="001020C3" w:rsidRPr="00946F31">
        <w:tab/>
        <w:t>“</w:t>
      </w:r>
      <w:r w:rsidR="001020C3" w:rsidRPr="00946F31">
        <w:tab/>
        <w:t xml:space="preserve">“ </w:t>
      </w:r>
      <w:r w:rsidR="001020C3" w:rsidRPr="00946F31">
        <w:tab/>
        <w:t xml:space="preserve">   </w:t>
      </w:r>
    </w:p>
    <w:p w:rsidR="001020C3" w:rsidRPr="00946F31" w:rsidRDefault="001E02E7" w:rsidP="00693571">
      <w:pPr>
        <w:pStyle w:val="Paragrafi"/>
      </w:pPr>
      <w:r>
        <w:t>Fehmi Abdiu</w:t>
      </w:r>
      <w:r w:rsidR="001020C3" w:rsidRPr="00946F31">
        <w:tab/>
      </w:r>
      <w:r w:rsidR="001020C3" w:rsidRPr="00946F31">
        <w:tab/>
        <w:t xml:space="preserve">Anëtar  i </w:t>
      </w:r>
      <w:r w:rsidR="001020C3" w:rsidRPr="00946F31">
        <w:tab/>
        <w:t>“</w:t>
      </w:r>
      <w:r w:rsidR="001020C3" w:rsidRPr="00946F31">
        <w:tab/>
        <w:t>“</w:t>
      </w:r>
      <w:r w:rsidR="001020C3" w:rsidRPr="00946F31">
        <w:tab/>
      </w:r>
    </w:p>
    <w:p w:rsidR="001020C3" w:rsidRPr="00946F31" w:rsidRDefault="001020C3" w:rsidP="00693571">
      <w:pPr>
        <w:pStyle w:val="Paragrafi"/>
      </w:pPr>
      <w:r w:rsidRPr="00946F31">
        <w:t>Kristofor</w:t>
      </w:r>
      <w:r w:rsidR="001E02E7">
        <w:t xml:space="preserve"> Peçi</w:t>
      </w:r>
      <w:r w:rsidRPr="00946F31">
        <w:tab/>
      </w:r>
      <w:r w:rsidRPr="00946F31">
        <w:tab/>
        <w:t xml:space="preserve">Anëtar  i </w:t>
      </w:r>
      <w:r w:rsidRPr="00946F31">
        <w:tab/>
        <w:t>“</w:t>
      </w:r>
      <w:r w:rsidRPr="00946F31">
        <w:tab/>
        <w:t>“</w:t>
      </w:r>
      <w:r w:rsidRPr="00946F31">
        <w:tab/>
        <w:t xml:space="preserve"> </w:t>
      </w:r>
    </w:p>
    <w:p w:rsidR="001020C3" w:rsidRPr="00946F31" w:rsidRDefault="001E02E7" w:rsidP="00693571">
      <w:pPr>
        <w:pStyle w:val="Paragrafi"/>
      </w:pPr>
      <w:r>
        <w:t>Kujtim Puto</w:t>
      </w:r>
      <w:r w:rsidR="001020C3" w:rsidRPr="00946F31">
        <w:tab/>
      </w:r>
      <w:r w:rsidR="001020C3" w:rsidRPr="00946F31">
        <w:tab/>
        <w:t xml:space="preserve">Anëtar  i </w:t>
      </w:r>
      <w:r w:rsidR="001020C3" w:rsidRPr="00946F31">
        <w:tab/>
        <w:t>“</w:t>
      </w:r>
      <w:r w:rsidR="001020C3" w:rsidRPr="00946F31">
        <w:tab/>
        <w:t>“</w:t>
      </w:r>
      <w:r w:rsidR="001020C3" w:rsidRPr="00946F31">
        <w:tab/>
        <w:t xml:space="preserve"> </w:t>
      </w:r>
    </w:p>
    <w:p w:rsidR="001020C3" w:rsidRPr="00946F31" w:rsidRDefault="001E02E7" w:rsidP="00693571">
      <w:pPr>
        <w:pStyle w:val="Paragrafi"/>
      </w:pPr>
      <w:r>
        <w:t>Vjollca Meçaj</w:t>
      </w:r>
      <w:r>
        <w:tab/>
      </w:r>
      <w:r>
        <w:tab/>
        <w:t>Anëtar</w:t>
      </w:r>
      <w:r w:rsidR="001020C3" w:rsidRPr="00946F31">
        <w:t>e</w:t>
      </w:r>
      <w:r w:rsidR="001020C3" w:rsidRPr="00946F31">
        <w:tab/>
      </w:r>
      <w:r>
        <w:t xml:space="preserve"> e</w:t>
      </w:r>
      <w:r>
        <w:tab/>
      </w:r>
      <w:r w:rsidR="001020C3" w:rsidRPr="00946F31">
        <w:t>“</w:t>
      </w:r>
      <w:r w:rsidR="001020C3" w:rsidRPr="00946F31">
        <w:tab/>
        <w:t>“</w:t>
      </w:r>
      <w:r w:rsidR="001020C3" w:rsidRPr="00946F31">
        <w:tab/>
        <w:t xml:space="preserve"> </w:t>
      </w:r>
    </w:p>
    <w:p w:rsidR="001020C3" w:rsidRPr="00946F31" w:rsidRDefault="001E02E7" w:rsidP="00693571">
      <w:pPr>
        <w:pStyle w:val="Paragrafi"/>
      </w:pPr>
      <w:r>
        <w:t>Xhezair Zaganjori</w:t>
      </w:r>
      <w:r w:rsidR="001020C3" w:rsidRPr="00946F31">
        <w:tab/>
        <w:t>Anëtar  i</w:t>
      </w:r>
      <w:r w:rsidR="001020C3" w:rsidRPr="00946F31">
        <w:tab/>
        <w:t>“</w:t>
      </w:r>
      <w:r w:rsidR="001020C3" w:rsidRPr="00946F31">
        <w:tab/>
        <w:t>“</w:t>
      </w:r>
      <w:r w:rsidR="001020C3" w:rsidRPr="00946F31">
        <w:tab/>
        <w:t xml:space="preserve"> </w:t>
      </w:r>
    </w:p>
    <w:p w:rsidR="001020C3" w:rsidRPr="00946F31" w:rsidRDefault="001E02E7" w:rsidP="00693571">
      <w:pPr>
        <w:pStyle w:val="Paragrafi"/>
      </w:pPr>
      <w:r>
        <w:t>Sokol Sadushi</w:t>
      </w:r>
      <w:r w:rsidR="001020C3" w:rsidRPr="00946F31">
        <w:tab/>
      </w:r>
      <w:r w:rsidR="002A5D3E">
        <w:tab/>
      </w:r>
      <w:r w:rsidR="001020C3" w:rsidRPr="00946F31">
        <w:t xml:space="preserve">Anëtar  i </w:t>
      </w:r>
      <w:r w:rsidR="001020C3" w:rsidRPr="00946F31">
        <w:tab/>
        <w:t>“</w:t>
      </w:r>
      <w:r w:rsidR="001020C3" w:rsidRPr="00946F31">
        <w:tab/>
        <w:t>“</w:t>
      </w:r>
      <w:r w:rsidR="001020C3" w:rsidRPr="00946F31">
        <w:tab/>
        <w:t xml:space="preserve">    </w:t>
      </w:r>
    </w:p>
    <w:p w:rsidR="009C217A" w:rsidRDefault="001E02E7" w:rsidP="00693571">
      <w:pPr>
        <w:pStyle w:val="Paragrafi"/>
      </w:pPr>
      <w:r>
        <w:t>Petrit Plloçi</w:t>
      </w:r>
      <w:r w:rsidR="001020C3" w:rsidRPr="00946F31">
        <w:tab/>
      </w:r>
      <w:r w:rsidR="001020C3" w:rsidRPr="00946F31">
        <w:tab/>
        <w:t>Anëtar  i</w:t>
      </w:r>
      <w:r w:rsidR="001020C3" w:rsidRPr="00946F31">
        <w:tab/>
        <w:t>“</w:t>
      </w:r>
      <w:r w:rsidR="001020C3" w:rsidRPr="00946F31">
        <w:tab/>
        <w:t>“</w:t>
      </w:r>
    </w:p>
    <w:p w:rsidR="001020C3" w:rsidRPr="00946F31" w:rsidRDefault="001020C3" w:rsidP="00693571">
      <w:pPr>
        <w:pStyle w:val="Paragrafi"/>
      </w:pPr>
      <w:r w:rsidRPr="00946F31">
        <w:tab/>
        <w:t xml:space="preserve"> </w:t>
      </w:r>
    </w:p>
    <w:p w:rsidR="002A5D3E" w:rsidRDefault="001020C3" w:rsidP="009C217A">
      <w:pPr>
        <w:pStyle w:val="Paragrafi"/>
      </w:pPr>
      <w:r w:rsidRPr="00946F31">
        <w:t>me sekretare Arbenka Lalica, në datë 22.11.2004, mori në shqyrtim në seancë gjyqësore me dyer të hapura çëshjen nr.27 Akti, që i përket:</w:t>
      </w:r>
    </w:p>
    <w:p w:rsidR="005F708D" w:rsidRPr="00946F31" w:rsidRDefault="005F708D" w:rsidP="009C217A">
      <w:pPr>
        <w:pStyle w:val="Paragrafi"/>
      </w:pPr>
    </w:p>
    <w:p w:rsidR="001020C3" w:rsidRPr="00946F31" w:rsidRDefault="002A5D3E" w:rsidP="00693571">
      <w:pPr>
        <w:pStyle w:val="Paragrafi"/>
      </w:pPr>
      <w:r>
        <w:t xml:space="preserve">KËRKUES: </w:t>
      </w:r>
      <w:r w:rsidR="001020C3" w:rsidRPr="00946F31">
        <w:t xml:space="preserve">AGIM SHEHI, përfaqësuar nga </w:t>
      </w:r>
      <w:r w:rsidR="001B2D6A">
        <w:t>avokat Ilir Murati, me prokurë.</w:t>
      </w:r>
    </w:p>
    <w:p w:rsidR="001020C3" w:rsidRPr="00946F31" w:rsidRDefault="002A5D3E" w:rsidP="00693571">
      <w:pPr>
        <w:pStyle w:val="Paragrafi"/>
      </w:pPr>
      <w:r>
        <w:t>SUBJEKT I INTERESUAR:</w:t>
      </w:r>
      <w:r w:rsidR="001E02E7">
        <w:t xml:space="preserve"> </w:t>
      </w:r>
      <w:r w:rsidR="001020C3" w:rsidRPr="00946F31">
        <w:t>PROKUR</w:t>
      </w:r>
      <w:r w:rsidR="001B2D6A">
        <w:t>ORI I PËRGJITHSHËM, në mungesë.</w:t>
      </w:r>
    </w:p>
    <w:p w:rsidR="001020C3" w:rsidRPr="00946F31" w:rsidRDefault="002A5D3E" w:rsidP="009C217A">
      <w:pPr>
        <w:pStyle w:val="Paragrafi"/>
      </w:pPr>
      <w:r>
        <w:t xml:space="preserve">OBJEKTI: </w:t>
      </w:r>
      <w:r w:rsidR="001020C3" w:rsidRPr="00946F31">
        <w:t>Shfuqizimi si antikushtet</w:t>
      </w:r>
      <w:r>
        <w:t>ues i vendimit nr.216, datë 28.</w:t>
      </w:r>
      <w:r w:rsidR="001020C3" w:rsidRPr="00946F31">
        <w:t xml:space="preserve">4.2004 të Kolegjit Penal të Gjykatës së Lartë.   </w:t>
      </w:r>
    </w:p>
    <w:p w:rsidR="001020C3" w:rsidRPr="00946F31" w:rsidRDefault="001020C3" w:rsidP="00693571">
      <w:pPr>
        <w:pStyle w:val="Paragrafi"/>
      </w:pPr>
      <w:r w:rsidRPr="00946F31">
        <w:t>Pala kërkuese ka parashtruar këto shkaqe për papajtueshmërinë me Kushtetutën të vendimit të mësipërm të Kolegjit Penal të Gjykatës së Lartë:</w:t>
      </w:r>
      <w:r w:rsidRPr="00946F31">
        <w:tab/>
      </w:r>
      <w:r w:rsidRPr="00946F31">
        <w:tab/>
      </w:r>
    </w:p>
    <w:p w:rsidR="001020C3" w:rsidRPr="00946F31" w:rsidRDefault="001020C3" w:rsidP="00693571">
      <w:pPr>
        <w:pStyle w:val="Paragrafi"/>
      </w:pPr>
      <w:r w:rsidRPr="00946F31">
        <w:t>- Vendimi i kolegjit penal është rezultat i një procesi të parregullt ligjor sepse janë shkelur n</w:t>
      </w:r>
      <w:r w:rsidR="001E02E7">
        <w:t>enet 31, 33 e 42 të Kushtetutës.</w:t>
      </w:r>
    </w:p>
    <w:p w:rsidR="001020C3" w:rsidRDefault="001020C3" w:rsidP="00693571">
      <w:pPr>
        <w:pStyle w:val="Paragrafi"/>
      </w:pPr>
      <w:r w:rsidRPr="00946F31">
        <w:t>- Gjykimi i çështjes së kërkuesit Agim Shehi, në Gjykatën e Lartë, është bërë pa marrë dijeni kërkuesi dhe mbrojtësi i tij për ditën e gjykimit. Në këtë mënyrë, në këtë gjykim kërkuesi dhe mbrojtësi i tij nuk kanë qenë të pranishëm. Për pasojë, kërkuesit i është mohuar e drejta për t’u dëgjuar dhe e drejta për t’u mbrojtur nga avokati i caktuar prej tij.</w:t>
      </w:r>
    </w:p>
    <w:p w:rsidR="004269E2" w:rsidRPr="00946F31" w:rsidRDefault="004269E2" w:rsidP="003A20F5">
      <w:pPr>
        <w:pStyle w:val="Paragrafi"/>
        <w:ind w:firstLine="0"/>
      </w:pPr>
    </w:p>
    <w:p w:rsidR="001020C3" w:rsidRDefault="001020C3" w:rsidP="00693571">
      <w:pPr>
        <w:pStyle w:val="Institucioni"/>
        <w:keepNext w:val="0"/>
      </w:pPr>
      <w:r w:rsidRPr="00946F31">
        <w:t>GJYKATA KUSHTETUESE,</w:t>
      </w:r>
    </w:p>
    <w:p w:rsidR="002A5D3E" w:rsidRPr="00946F31" w:rsidRDefault="002A5D3E" w:rsidP="00693571">
      <w:pPr>
        <w:pStyle w:val="Paragrafi"/>
      </w:pPr>
    </w:p>
    <w:p w:rsidR="001020C3" w:rsidRDefault="001020C3" w:rsidP="00693571">
      <w:pPr>
        <w:pStyle w:val="Paragrafi"/>
      </w:pPr>
      <w:r w:rsidRPr="00946F31">
        <w:t>pasi dëgjoi relatorin e çështjes Petrit Plloçi, përfaqësuesin e kërkuesit dhe shqyrtoi çështjen në tërësi,</w:t>
      </w:r>
    </w:p>
    <w:p w:rsidR="002A5D3E" w:rsidRPr="00946F31" w:rsidRDefault="002A5D3E" w:rsidP="00693571">
      <w:pPr>
        <w:pStyle w:val="Paragrafi"/>
      </w:pPr>
    </w:p>
    <w:p w:rsidR="001020C3" w:rsidRDefault="002A5D3E" w:rsidP="00693571">
      <w:pPr>
        <w:pStyle w:val="VENDOSI"/>
        <w:keepNext w:val="0"/>
      </w:pPr>
      <w:r>
        <w:t>VËRE</w:t>
      </w:r>
      <w:r w:rsidR="001020C3" w:rsidRPr="00946F31">
        <w:t>N:</w:t>
      </w:r>
    </w:p>
    <w:p w:rsidR="002A5D3E" w:rsidRPr="00946F31" w:rsidRDefault="002A5D3E" w:rsidP="00693571">
      <w:pPr>
        <w:pStyle w:val="Paragrafi"/>
      </w:pPr>
    </w:p>
    <w:p w:rsidR="001020C3" w:rsidRPr="00946F31" w:rsidRDefault="001020C3" w:rsidP="00693571">
      <w:pPr>
        <w:pStyle w:val="Paragrafi"/>
      </w:pPr>
      <w:r w:rsidRPr="00946F31">
        <w:t>Gjykata e Rrethit Gjyqë</w:t>
      </w:r>
      <w:r w:rsidR="002A5D3E">
        <w:t xml:space="preserve">sor Tiranë, me </w:t>
      </w:r>
      <w:r w:rsidR="001E02E7">
        <w:t xml:space="preserve">vendimin </w:t>
      </w:r>
      <w:r w:rsidR="002A5D3E">
        <w:t>nr.463, datë 13.</w:t>
      </w:r>
      <w:r w:rsidRPr="00946F31">
        <w:t>5.2003, ka deklaruar fajtor kërkuesin Agim Shehi për veprën penale të shkeljes së rregullave të qarkullimit rrugor në bazë të nenit 290/2 të Kodit Penal, dhe e ka dënuar me 5 vjet burgim.</w:t>
      </w:r>
    </w:p>
    <w:p w:rsidR="001B2D6A" w:rsidRPr="00946F31" w:rsidRDefault="001020C3" w:rsidP="00693571">
      <w:pPr>
        <w:pStyle w:val="Paragrafi"/>
      </w:pPr>
      <w:r w:rsidRPr="00946F31">
        <w:t>Gjykata e Apelit Tiranë, me ven</w:t>
      </w:r>
      <w:r w:rsidR="002A5D3E">
        <w:t xml:space="preserve">dimin nr.513, datë </w:t>
      </w:r>
      <w:r w:rsidRPr="00946F31">
        <w:t xml:space="preserve">3.10.2003, ka vendosur: Lënien në fuqi të </w:t>
      </w:r>
      <w:r w:rsidRPr="00946F31">
        <w:lastRenderedPageBreak/>
        <w:t>vendimit të mësipërm të Gjykatës së Rrethit Gjyqësor Tiranë, duke e ndryshuar atë vetëm lidhur me vuajtjen e dënimit me burgim, të cilin, në zbatim të nenit 59 të Kodit Penal ia jep me kusht për 4 vjet, duke urdhëruar pezullimin e ekzekutimit të dënimit me burgim.</w:t>
      </w:r>
    </w:p>
    <w:p w:rsidR="00D418EE" w:rsidRPr="00946F31" w:rsidRDefault="001020C3" w:rsidP="00D63D1D">
      <w:pPr>
        <w:pStyle w:val="Paragrafi"/>
      </w:pPr>
      <w:r w:rsidRPr="00946F31">
        <w:t>Kolegji Penal i Gjykatës së Lartë, me vendimin nr.216, datë 28.04.2004, ka vendosur: Prishjen e vendimit të mësipërm të Gjykatës së Apelit Tiranë në pjesën ku urdhërohet pezullimi i ekzekutimit të dënimit me burgim për të gjykuarin Agim Shehi dhe lënien në fuqi të vendimit të Gjykatës së Rrethit Gjyqësor Tiranë.</w:t>
      </w:r>
    </w:p>
    <w:p w:rsidR="001020C3" w:rsidRPr="00946F31" w:rsidRDefault="001020C3" w:rsidP="00693571">
      <w:pPr>
        <w:pStyle w:val="Paragrafi"/>
      </w:pPr>
      <w:r w:rsidRPr="00946F31">
        <w:t>Në kërkesën drejtuar Gjykatës Kushtetuese, kë</w:t>
      </w:r>
      <w:r w:rsidR="001E02E7">
        <w:t>rkuesi ka pretenduar se</w:t>
      </w:r>
      <w:r w:rsidRPr="00946F31">
        <w:t xml:space="preserve"> nuk i është dhënë mundësia të marrë pjesë vetë dhe nuk është mbrojtur me avokat në gjykimin në Gjykatën e Lartë pasi nuk ka marrë kopjen e rekursit të prokurorit</w:t>
      </w:r>
      <w:r w:rsidR="001E02E7">
        <w:t>,</w:t>
      </w:r>
      <w:r w:rsidRPr="00946F31">
        <w:t xml:space="preserve"> si dhe nuk ka marrë dijeni për ditën e gjykimit.</w:t>
      </w:r>
    </w:p>
    <w:p w:rsidR="001020C3" w:rsidRPr="00946F31" w:rsidRDefault="001020C3" w:rsidP="00693571">
      <w:pPr>
        <w:pStyle w:val="Paragrafi"/>
      </w:pPr>
      <w:r w:rsidRPr="00946F31">
        <w:t>Në përfundim të gjykimit</w:t>
      </w:r>
      <w:r w:rsidR="00303940">
        <w:t>,</w:t>
      </w:r>
      <w:r w:rsidRPr="00946F31">
        <w:t xml:space="preserve"> Gjykata Kushtetuese konkludon se kërkesa e paraqitur është e bazuar.</w:t>
      </w:r>
    </w:p>
    <w:p w:rsidR="001020C3" w:rsidRPr="00946F31" w:rsidRDefault="001020C3" w:rsidP="00693571">
      <w:pPr>
        <w:pStyle w:val="Paragrafi"/>
      </w:pPr>
      <w:r w:rsidRPr="00946F31">
        <w:t>Me këtë rast, Gj</w:t>
      </w:r>
      <w:r w:rsidR="001E02E7">
        <w:t>ykata Kushtetuese ripërsërit se</w:t>
      </w:r>
      <w:r w:rsidRPr="00946F31">
        <w:t xml:space="preserve"> garancitë kushtetuese për një proces të rregullt ligjor duhet të respektohen edhe në gjykimin në Gjykatën e Lartë. Natyrisht, mënyra me të cilën aplikohen këto garanci në gjykimin në </w:t>
      </w:r>
      <w:r w:rsidR="001E02E7">
        <w:t xml:space="preserve"> këtë Gjykatë, duhet të varet nga</w:t>
      </w:r>
      <w:r w:rsidRPr="00946F31">
        <w:t xml:space="preserve"> karakteristikat e veçanta të procesit në këtë instancë, në mbajtjen parasy</w:t>
      </w:r>
      <w:r w:rsidR="00303940">
        <w:t>sh të tërësisë së procesit (pra në të tri</w:t>
      </w:r>
      <w:r w:rsidRPr="00946F31">
        <w:t xml:space="preserve"> shkallët) dhe në rolin e Gjykatës së Lartë në këtë proces.</w:t>
      </w:r>
    </w:p>
    <w:p w:rsidR="001020C3" w:rsidRPr="00946F31" w:rsidRDefault="001020C3" w:rsidP="00693571">
      <w:pPr>
        <w:pStyle w:val="Paragrafi"/>
      </w:pPr>
      <w:r w:rsidRPr="00946F31">
        <w:t>Respektimi i parimit të barazisë së armëve</w:t>
      </w:r>
      <w:r w:rsidR="001E02E7">
        <w:t>,</w:t>
      </w:r>
      <w:r w:rsidRPr="00946F31">
        <w:t xml:space="preserve"> </w:t>
      </w:r>
      <w:r w:rsidR="001E02E7">
        <w:t>si dhe ai i mbrojtjes me avokat</w:t>
      </w:r>
      <w:r w:rsidRPr="00946F31">
        <w:t xml:space="preserve"> janë aspekte të rëndësishme të një procesi të rregullt ligjor në kuptimin kushtetues. Për pasojë, në funksion të respektimit të këtyre parimeve një rol të veçantë luajnë edhe njoftimi i palës</w:t>
      </w:r>
      <w:r w:rsidR="001E02E7">
        <w:t>,</w:t>
      </w:r>
      <w:r w:rsidRPr="00946F31">
        <w:t xml:space="preserve"> si</w:t>
      </w:r>
      <w:r w:rsidR="001E02E7">
        <w:t xml:space="preserve"> dhe i avokatit mbrojtës të tij</w:t>
      </w:r>
      <w:r w:rsidRPr="00946F31">
        <w:t xml:space="preserve"> si për kopjen e rekursit</w:t>
      </w:r>
      <w:r w:rsidR="001E02E7">
        <w:t>,</w:t>
      </w:r>
      <w:r w:rsidRPr="00946F31">
        <w:t xml:space="preserve"> ashtu edhe për ditën e gjykimit.</w:t>
      </w:r>
    </w:p>
    <w:p w:rsidR="001020C3" w:rsidRPr="00946F31" w:rsidRDefault="001020C3" w:rsidP="00693571">
      <w:pPr>
        <w:pStyle w:val="Paragrafi"/>
      </w:pPr>
      <w:r w:rsidRPr="00946F31">
        <w:t xml:space="preserve"> Nga </w:t>
      </w:r>
      <w:r w:rsidR="001E02E7">
        <w:t>materialet e dosjes rezulton se</w:t>
      </w:r>
      <w:r w:rsidRPr="00946F31">
        <w:t xml:space="preserve"> kopja e rekursit të prokurorit nuk i është dorëzuar kërkuesit, por avokatit që kërkuesi kishte caktuar për mbrojtjen e tij në shkallë të parë dhe në apel. Është e vërtetë se ky avokat, mbi deklarimin në seancë të kërkuesit, është caktuar të realizojë mbrojtjen e tij në dy shka</w:t>
      </w:r>
      <w:r w:rsidR="00303940">
        <w:t>llët e para të gjykimit. Mirëpo</w:t>
      </w:r>
      <w:r w:rsidRPr="00946F31">
        <w:t xml:space="preserve"> nga pro</w:t>
      </w:r>
      <w:r w:rsidR="00303940">
        <w:t>cesverbali i seancave gjyqësore</w:t>
      </w:r>
      <w:r w:rsidRPr="00946F31">
        <w:t xml:space="preserve"> si në shkallë të parë</w:t>
      </w:r>
      <w:r w:rsidR="00303940">
        <w:t>,</w:t>
      </w:r>
      <w:r w:rsidRPr="00946F31">
        <w:t xml:space="preserve"> ashtu edhe në apel, nuk rezulton që këtij avokati t’i jenë dhënë tagra mbrojtjeje tej këtyre dy shkallëve të gjykimit. Në këto rrethana dhe në mungesë të ndonjë prokure noteriale me të cilën do të ngarkohej avokati i mësipërm me mbrojtjen e kërkuesit në gjykimin në Gjykatën e Lartë, ai nuk mund të ushtrojë funksionin e mbrojtësit në këtë Gjykatë. Për pasojë, dorëzimi i kopjes së rekursit këtij avokati e bën njoftimin e këtij akti të pavlefshëm. Kjo situatë</w:t>
      </w:r>
      <w:r w:rsidR="001E02E7">
        <w:t xml:space="preserve"> e</w:t>
      </w:r>
      <w:r w:rsidRPr="00946F31">
        <w:t xml:space="preserve"> ka bërë të pamundur marrjen dijeni të kërkuesit për ditën e gjykimit në Gjykatën e Lartë, sepse marrja dijeni për rekursin është sinjali i parë që merr pala që i kundrejtohet ky akt, kohë nga e cila ky i fundit fillon të ndjekë listën e datave të gjykimit në këtë Gjykatë. Mirëpo, në kundërshtim me këtë, Gjykata e Lartë duke u mjaftuar me shpalljen e ditës së gjykimit në listën e gjyqeve, e ka shqyrtuar çështjen në mungesë të kërkuesit dhe në mungesë të mbrojtësit, duke shkelur kështu parimin e barazisë së armëve. </w:t>
      </w:r>
    </w:p>
    <w:p w:rsidR="001020C3" w:rsidRPr="00946F31" w:rsidRDefault="001020C3" w:rsidP="00693571">
      <w:pPr>
        <w:pStyle w:val="Paragrafi"/>
      </w:pPr>
      <w:r w:rsidRPr="00946F31">
        <w:t>Gjykata Kushtetuese vlerëson se ky parim luan një rol të rëndësishëm në procesin penal, sepse në këtë rast, përballë personit të akuzuar për veprën penale, është shteti.</w:t>
      </w:r>
      <w:r w:rsidRPr="001E02E7">
        <w:rPr>
          <w:vertAlign w:val="superscript"/>
        </w:rPr>
        <w:footnoteReference w:id="1"/>
      </w:r>
      <w:r w:rsidR="001E02E7">
        <w:t xml:space="preserve"> </w:t>
      </w:r>
      <w:r w:rsidRPr="00946F31">
        <w:t>Për këtë arsye shteti (në rast</w:t>
      </w:r>
      <w:r w:rsidR="001E02E7">
        <w:t>in në shqyrtim Gjykata e Lartë)</w:t>
      </w:r>
      <w:r w:rsidRPr="00946F31">
        <w:t xml:space="preserve"> duhet të ndërmarrë të gjitha masat ligjore që t’i sigurojë të akuzuarit mundësitë e njohjes dhe të deklarimit për ... vlerësimet ligjore të çështjes.</w:t>
      </w:r>
      <w:r w:rsidRPr="001E02E7">
        <w:rPr>
          <w:vertAlign w:val="superscript"/>
        </w:rPr>
        <w:footnoteReference w:id="2"/>
      </w:r>
      <w:r w:rsidRPr="00946F31">
        <w:t xml:space="preserve"> Në rastin</w:t>
      </w:r>
      <w:r w:rsidR="00A040A9">
        <w:t xml:space="preserve"> në shqyrtim, kjo Gjykatë ka pas</w:t>
      </w:r>
      <w:r w:rsidRPr="00946F31">
        <w:t>ur në dispozicion pretendimet ligjore të prokurorit për mosaplikimin e kushtit në rastin e dënimit me burgim të kërkuesit, por nuk i ka dhënë mundësi këtij të fundit që të njihet dhe të komentojë lidhur me këto pretendime. Në këtë drejtim, Gjykata Lartë duhet të</w:t>
      </w:r>
      <w:r w:rsidR="00A040A9">
        <w:t xml:space="preserve"> mbante parasysh edhe faktin se pranimi i rekursit</w:t>
      </w:r>
      <w:r w:rsidRPr="00946F31">
        <w:t xml:space="preserve"> mund të çonte, ashtu siç ka ndodhur në fakt, në keqësimin e pozitës së kërkuesit, pa i dhënë mundësi këtij të mbr</w:t>
      </w:r>
      <w:r w:rsidR="00A040A9">
        <w:t>ohet, ndërkohë që pala e akuzës</w:t>
      </w:r>
      <w:r w:rsidRPr="00946F31">
        <w:t xml:space="preserve"> jo vetëm që ka paraqitur rekursin, por edhe është përfaqësuar nga prokurori në gjykimin në këtë Gjykatë. </w:t>
      </w:r>
    </w:p>
    <w:p w:rsidR="001020C3" w:rsidRPr="00946F31" w:rsidRDefault="001020C3" w:rsidP="00693571">
      <w:pPr>
        <w:pStyle w:val="Paragrafi"/>
      </w:pPr>
      <w:r w:rsidRPr="00946F31">
        <w:t xml:space="preserve">Në këto kushte, </w:t>
      </w:r>
      <w:r w:rsidR="00A040A9">
        <w:t>Gjykata Kushtetuese vlerëson se</w:t>
      </w:r>
      <w:r w:rsidRPr="00946F31">
        <w:t xml:space="preserve"> Gjykata e Lartë nuk duhet të zhvillonte gjykimin në mungesë të kërkuesit, por duhet ta shtynte seancën për t’i dhënë mundësi atij të vinte në dijeni për rekursin dhe për realizimin e mbrojtjes.</w:t>
      </w:r>
    </w:p>
    <w:p w:rsidR="001020C3" w:rsidRDefault="001020C3" w:rsidP="00693571">
      <w:pPr>
        <w:pStyle w:val="Paragrafi"/>
      </w:pPr>
      <w:r w:rsidRPr="00946F31">
        <w:t>Në këto kushte, Gjykata e Lartë, në drejtimet e mësipërme, ka shkelur standardet për një proces të rregullt ligjor dhe për pasojë, kërkesa e paraqitur duhet të pranohet.</w:t>
      </w:r>
    </w:p>
    <w:p w:rsidR="007655AA" w:rsidRPr="00946F31" w:rsidRDefault="007655AA" w:rsidP="00693571">
      <w:pPr>
        <w:pStyle w:val="Paragrafi"/>
      </w:pPr>
    </w:p>
    <w:p w:rsidR="001020C3" w:rsidRDefault="001020C3" w:rsidP="00693571">
      <w:pPr>
        <w:pStyle w:val="VENDOSI"/>
        <w:keepNext w:val="0"/>
      </w:pPr>
      <w:r w:rsidRPr="00946F31">
        <w:t>PËR KËTO ARSYE,</w:t>
      </w:r>
    </w:p>
    <w:p w:rsidR="007655AA" w:rsidRPr="007E4159" w:rsidRDefault="007655AA" w:rsidP="00693571">
      <w:pPr>
        <w:pStyle w:val="Paragrafi"/>
        <w:rPr>
          <w:sz w:val="14"/>
        </w:rPr>
      </w:pPr>
    </w:p>
    <w:p w:rsidR="001020C3" w:rsidRDefault="001020C3" w:rsidP="00693571">
      <w:pPr>
        <w:pStyle w:val="Paragrafi"/>
      </w:pPr>
      <w:r w:rsidRPr="00946F31">
        <w:t>Gjykata Kushtetuese e Republikës së Shqipërisë, në mbështetje të neneve 72 e vij</w:t>
      </w:r>
      <w:r w:rsidR="006C08C7">
        <w:t>ues të ligjit n</w:t>
      </w:r>
      <w:r w:rsidR="007655AA">
        <w:t>r.8577, datë 10.</w:t>
      </w:r>
      <w:r w:rsidRPr="00946F31">
        <w:t>2.2000 “Për organizimin dhe funksionimin e Gjykatës Kushtetuese të Republikës së Shqipërisë”, me shumicë votash,</w:t>
      </w:r>
    </w:p>
    <w:p w:rsidR="009C217A" w:rsidRPr="007E4159" w:rsidRDefault="009C217A" w:rsidP="009B66DC">
      <w:pPr>
        <w:pStyle w:val="Paragrafi"/>
        <w:ind w:firstLine="0"/>
        <w:rPr>
          <w:sz w:val="16"/>
        </w:rPr>
      </w:pPr>
    </w:p>
    <w:p w:rsidR="001020C3" w:rsidRDefault="007655AA" w:rsidP="00693571">
      <w:pPr>
        <w:pStyle w:val="VENDOSI"/>
        <w:keepNext w:val="0"/>
      </w:pPr>
      <w:r>
        <w:t>VENDOS</w:t>
      </w:r>
      <w:r w:rsidR="001020C3" w:rsidRPr="00946F31">
        <w:t>I:</w:t>
      </w:r>
    </w:p>
    <w:p w:rsidR="007655AA" w:rsidRPr="00946F31" w:rsidRDefault="007655AA" w:rsidP="00693571">
      <w:pPr>
        <w:pStyle w:val="Paragrafi"/>
      </w:pPr>
    </w:p>
    <w:p w:rsidR="001020C3" w:rsidRPr="00946F31" w:rsidRDefault="001020C3" w:rsidP="00693571">
      <w:pPr>
        <w:pStyle w:val="Paragrafi"/>
      </w:pPr>
      <w:r w:rsidRPr="00946F31">
        <w:t>- Shfuqizimin si antikushtetu</w:t>
      </w:r>
      <w:r w:rsidR="007655AA">
        <w:t>es të vendimit nr.216, datë 28.</w:t>
      </w:r>
      <w:r w:rsidR="00A040A9">
        <w:t>4.2004</w:t>
      </w:r>
      <w:r w:rsidRPr="00946F31">
        <w:t xml:space="preserve"> të Kole</w:t>
      </w:r>
      <w:r w:rsidR="00A040A9">
        <w:t>gjit Penal të Gjykatës së Lartë.</w:t>
      </w:r>
    </w:p>
    <w:p w:rsidR="001020C3" w:rsidRPr="00946F31" w:rsidRDefault="007B4218" w:rsidP="00693571">
      <w:pPr>
        <w:pStyle w:val="Paragrafi"/>
      </w:pPr>
      <w:r>
        <w:t>- Dërgimin e çështjes</w:t>
      </w:r>
      <w:r w:rsidR="001020C3" w:rsidRPr="00946F31">
        <w:t xml:space="preserve"> për rishqyrtim në Kolegjin Penal të Gjykatës së Lartë.</w:t>
      </w:r>
    </w:p>
    <w:p w:rsidR="001020C3" w:rsidRDefault="001020C3" w:rsidP="00693571">
      <w:pPr>
        <w:pStyle w:val="Paragrafi"/>
      </w:pPr>
      <w:r w:rsidRPr="00946F31">
        <w:t>- Ky vendim është përfundimtar, i formës së prerë dhe hyn në fuqi ditën e botimit në Fletoren Zyrtare.</w:t>
      </w:r>
    </w:p>
    <w:p w:rsidR="009C4482" w:rsidRDefault="009C4482" w:rsidP="009B66DC">
      <w:pPr>
        <w:pStyle w:val="Paragrafi"/>
        <w:ind w:firstLine="0"/>
      </w:pPr>
    </w:p>
    <w:p w:rsidR="007E4159" w:rsidRDefault="007E4159" w:rsidP="009B66DC">
      <w:pPr>
        <w:pStyle w:val="Paragrafi"/>
        <w:ind w:firstLine="0"/>
      </w:pPr>
    </w:p>
    <w:p w:rsidR="0070014D" w:rsidRPr="001821A3" w:rsidRDefault="0070014D" w:rsidP="009C4482">
      <w:pPr>
        <w:pStyle w:val="Akti"/>
      </w:pPr>
      <w:r w:rsidRPr="001821A3">
        <w:t>VENDIM</w:t>
      </w:r>
    </w:p>
    <w:p w:rsidR="0070014D" w:rsidRDefault="0070014D" w:rsidP="009C4482">
      <w:pPr>
        <w:pStyle w:val="NumriData"/>
      </w:pPr>
      <w:r>
        <w:t>Nr.1, datë 24.</w:t>
      </w:r>
      <w:r w:rsidRPr="001821A3">
        <w:t>3.2005</w:t>
      </w:r>
    </w:p>
    <w:p w:rsidR="0070014D" w:rsidRPr="00ED42FC" w:rsidRDefault="0070014D" w:rsidP="00693571">
      <w:pPr>
        <w:pStyle w:val="Paragrafi"/>
        <w:rPr>
          <w:lang w:val="en-GB"/>
        </w:rPr>
      </w:pPr>
    </w:p>
    <w:p w:rsidR="0070014D" w:rsidRPr="001821A3" w:rsidRDefault="0070014D" w:rsidP="009C4482">
      <w:pPr>
        <w:pStyle w:val="TitulliTitull"/>
      </w:pPr>
      <w:r w:rsidRPr="001821A3">
        <w:t xml:space="preserve">NË EMËR TË REPUBLIKËS </w:t>
      </w:r>
      <w:r w:rsidR="00303940">
        <w:t>SË SHQIPËRISË</w:t>
      </w:r>
    </w:p>
    <w:p w:rsidR="0070014D" w:rsidRPr="007E4159" w:rsidRDefault="0070014D" w:rsidP="00693571">
      <w:pPr>
        <w:pStyle w:val="Paragrafi"/>
        <w:rPr>
          <w:sz w:val="18"/>
        </w:rPr>
      </w:pPr>
    </w:p>
    <w:p w:rsidR="0070014D" w:rsidRPr="001821A3" w:rsidRDefault="0070014D" w:rsidP="00693571">
      <w:pPr>
        <w:pStyle w:val="Paragrafi"/>
      </w:pPr>
      <w:r w:rsidRPr="001821A3">
        <w:t>Kolegjet e Bashkuara të Gjykatës së Lartë</w:t>
      </w:r>
      <w:r w:rsidR="00A040A9">
        <w:t>,</w:t>
      </w:r>
      <w:r w:rsidRPr="001821A3">
        <w:t xml:space="preserve"> të përbërë nga:</w:t>
      </w:r>
    </w:p>
    <w:p w:rsidR="0070014D" w:rsidRPr="001821A3" w:rsidRDefault="0070014D" w:rsidP="00693571">
      <w:pPr>
        <w:pStyle w:val="Paragrafi"/>
      </w:pPr>
    </w:p>
    <w:p w:rsidR="0070014D" w:rsidRPr="001821A3" w:rsidRDefault="0070014D" w:rsidP="00693571">
      <w:pPr>
        <w:pStyle w:val="Paragrafi"/>
      </w:pPr>
      <w:r w:rsidRPr="001821A3">
        <w:t>Thimjo Kondi</w:t>
      </w:r>
      <w:r w:rsidRPr="001821A3">
        <w:tab/>
      </w:r>
      <w:r w:rsidRPr="001821A3">
        <w:tab/>
        <w:t>Kryetar</w:t>
      </w:r>
    </w:p>
    <w:p w:rsidR="0070014D" w:rsidRPr="001821A3" w:rsidRDefault="0070014D" w:rsidP="00693571">
      <w:pPr>
        <w:pStyle w:val="Paragrafi"/>
      </w:pPr>
      <w:r w:rsidRPr="001821A3">
        <w:t>Zamir</w:t>
      </w:r>
      <w:r>
        <w:t xml:space="preserve"> Poda</w:t>
      </w:r>
      <w:r>
        <w:tab/>
      </w:r>
      <w:r>
        <w:tab/>
      </w:r>
      <w:r w:rsidRPr="001821A3">
        <w:t xml:space="preserve">Anëtar </w:t>
      </w:r>
    </w:p>
    <w:p w:rsidR="0070014D" w:rsidRPr="001821A3" w:rsidRDefault="0070014D" w:rsidP="00693571">
      <w:pPr>
        <w:pStyle w:val="Paragrafi"/>
      </w:pPr>
      <w:r w:rsidRPr="001821A3">
        <w:t>Kristaq Ngjela</w:t>
      </w:r>
      <w:r w:rsidRPr="001821A3">
        <w:tab/>
      </w:r>
      <w:r w:rsidRPr="001821A3">
        <w:tab/>
        <w:t>Anëtar</w:t>
      </w:r>
    </w:p>
    <w:p w:rsidR="0070014D" w:rsidRPr="001821A3" w:rsidRDefault="0070014D" w:rsidP="00693571">
      <w:pPr>
        <w:pStyle w:val="Paragrafi"/>
      </w:pPr>
      <w:r>
        <w:t>Spiro Spiro</w:t>
      </w:r>
      <w:r>
        <w:tab/>
      </w:r>
      <w:r>
        <w:tab/>
      </w:r>
      <w:r w:rsidRPr="001821A3">
        <w:t>Anëtar</w:t>
      </w:r>
    </w:p>
    <w:p w:rsidR="0070014D" w:rsidRPr="001821A3" w:rsidRDefault="0070014D" w:rsidP="00693571">
      <w:pPr>
        <w:pStyle w:val="Paragrafi"/>
      </w:pPr>
      <w:r w:rsidRPr="001821A3">
        <w:t>Vladimir Bineri</w:t>
      </w:r>
      <w:r w:rsidRPr="001821A3">
        <w:tab/>
      </w:r>
      <w:r w:rsidRPr="001821A3">
        <w:tab/>
        <w:t>Anëtar</w:t>
      </w:r>
    </w:p>
    <w:p w:rsidR="0070014D" w:rsidRPr="001821A3" w:rsidRDefault="0070014D" w:rsidP="00693571">
      <w:pPr>
        <w:pStyle w:val="Paragrafi"/>
      </w:pPr>
      <w:r w:rsidRPr="001821A3">
        <w:t>Artan Hoxha</w:t>
      </w:r>
      <w:r w:rsidRPr="001821A3">
        <w:tab/>
      </w:r>
      <w:r w:rsidRPr="001821A3">
        <w:tab/>
        <w:t>Anëtar</w:t>
      </w:r>
    </w:p>
    <w:p w:rsidR="0070014D" w:rsidRPr="001821A3" w:rsidRDefault="0070014D" w:rsidP="00693571">
      <w:pPr>
        <w:pStyle w:val="Paragrafi"/>
      </w:pPr>
      <w:r>
        <w:t>Vladimir Metani</w:t>
      </w:r>
      <w:r>
        <w:tab/>
      </w:r>
      <w:r w:rsidRPr="001821A3">
        <w:t>Anëtar</w:t>
      </w:r>
    </w:p>
    <w:p w:rsidR="0070014D" w:rsidRPr="001821A3" w:rsidRDefault="0070014D" w:rsidP="00693571">
      <w:pPr>
        <w:pStyle w:val="Paragrafi"/>
      </w:pPr>
      <w:r w:rsidRPr="001821A3">
        <w:t>Shpresa Beçaj</w:t>
      </w:r>
      <w:r w:rsidRPr="001821A3">
        <w:tab/>
      </w:r>
      <w:r w:rsidRPr="001821A3">
        <w:tab/>
        <w:t>Anëtare</w:t>
      </w:r>
    </w:p>
    <w:p w:rsidR="0070014D" w:rsidRPr="001821A3" w:rsidRDefault="0070014D" w:rsidP="00693571">
      <w:pPr>
        <w:pStyle w:val="Paragrafi"/>
      </w:pPr>
      <w:r>
        <w:t>Irma Bala</w:t>
      </w:r>
      <w:r>
        <w:tab/>
      </w:r>
      <w:r>
        <w:tab/>
      </w:r>
      <w:r w:rsidRPr="001821A3">
        <w:t>Anëtare</w:t>
      </w:r>
    </w:p>
    <w:p w:rsidR="0070014D" w:rsidRPr="001821A3" w:rsidRDefault="0070014D" w:rsidP="00693571">
      <w:pPr>
        <w:pStyle w:val="Paragrafi"/>
      </w:pPr>
      <w:r w:rsidRPr="001821A3">
        <w:t>Besnik Imeraj</w:t>
      </w:r>
      <w:r w:rsidRPr="001821A3">
        <w:tab/>
      </w:r>
      <w:r w:rsidRPr="001821A3">
        <w:tab/>
        <w:t>Anëtar</w:t>
      </w:r>
    </w:p>
    <w:p w:rsidR="0070014D" w:rsidRPr="001821A3" w:rsidRDefault="0070014D" w:rsidP="00693571">
      <w:pPr>
        <w:pStyle w:val="Paragrafi"/>
      </w:pPr>
      <w:r w:rsidRPr="001821A3">
        <w:t>Nikoleta Kita</w:t>
      </w:r>
      <w:r w:rsidRPr="001821A3">
        <w:tab/>
      </w:r>
      <w:r w:rsidRPr="001821A3">
        <w:tab/>
        <w:t>Anëtare</w:t>
      </w:r>
    </w:p>
    <w:p w:rsidR="0070014D" w:rsidRPr="001821A3" w:rsidRDefault="0070014D" w:rsidP="00693571">
      <w:pPr>
        <w:pStyle w:val="Paragrafi"/>
      </w:pPr>
      <w:r w:rsidRPr="001821A3">
        <w:t>Agron Lamaj</w:t>
      </w:r>
      <w:r w:rsidRPr="001821A3">
        <w:tab/>
      </w:r>
      <w:r w:rsidRPr="001821A3">
        <w:tab/>
        <w:t xml:space="preserve">Anëtar </w:t>
      </w:r>
    </w:p>
    <w:p w:rsidR="0070014D" w:rsidRPr="001821A3" w:rsidRDefault="0070014D" w:rsidP="00693571">
      <w:pPr>
        <w:pStyle w:val="Paragrafi"/>
      </w:pPr>
      <w:r>
        <w:t>Ylvi Myrtja</w:t>
      </w:r>
      <w:r>
        <w:tab/>
      </w:r>
      <w:r>
        <w:tab/>
      </w:r>
      <w:r w:rsidRPr="001821A3">
        <w:t>Anëtar</w:t>
      </w:r>
    </w:p>
    <w:p w:rsidR="0070014D" w:rsidRPr="001821A3" w:rsidRDefault="0070014D" w:rsidP="00693571">
      <w:pPr>
        <w:pStyle w:val="Paragrafi"/>
      </w:pPr>
      <w:r w:rsidRPr="001821A3">
        <w:t>Ardian Dvorani</w:t>
      </w:r>
      <w:r w:rsidRPr="001821A3">
        <w:tab/>
      </w:r>
      <w:r w:rsidRPr="001821A3">
        <w:tab/>
        <w:t>Anëtar</w:t>
      </w:r>
    </w:p>
    <w:p w:rsidR="0070014D" w:rsidRPr="001821A3" w:rsidRDefault="0070014D" w:rsidP="00693571">
      <w:pPr>
        <w:pStyle w:val="Paragrafi"/>
      </w:pPr>
      <w:r w:rsidRPr="001821A3">
        <w:t>Perikli Zaharia</w:t>
      </w:r>
      <w:r w:rsidRPr="001821A3">
        <w:tab/>
      </w:r>
      <w:r w:rsidRPr="001821A3">
        <w:tab/>
        <w:t>Anëtar</w:t>
      </w:r>
    </w:p>
    <w:p w:rsidR="0070014D" w:rsidRPr="001821A3" w:rsidRDefault="0070014D" w:rsidP="00693571">
      <w:pPr>
        <w:pStyle w:val="Paragrafi"/>
      </w:pPr>
      <w:r>
        <w:t>Ev</w:t>
      </w:r>
      <w:r w:rsidR="00987E49">
        <w:t>g</w:t>
      </w:r>
      <w:r>
        <w:t>jeni Sinoimeri</w:t>
      </w:r>
      <w:r>
        <w:tab/>
      </w:r>
      <w:r w:rsidRPr="001821A3">
        <w:t>Anëtare</w:t>
      </w:r>
    </w:p>
    <w:p w:rsidR="009B66DC" w:rsidRPr="007E4159" w:rsidRDefault="009B66DC" w:rsidP="009B66DC">
      <w:pPr>
        <w:pStyle w:val="Paragrafi"/>
        <w:ind w:firstLine="0"/>
        <w:rPr>
          <w:sz w:val="18"/>
        </w:rPr>
      </w:pPr>
    </w:p>
    <w:p w:rsidR="0070014D" w:rsidRDefault="0070014D" w:rsidP="002B56AA">
      <w:pPr>
        <w:pStyle w:val="Paragrafi"/>
      </w:pPr>
      <w:r w:rsidRPr="001821A3">
        <w:t>në</w:t>
      </w:r>
      <w:r w:rsidR="008466B4">
        <w:t xml:space="preserve"> seancën gjyqësore të datës 24.</w:t>
      </w:r>
      <w:r w:rsidRPr="001821A3">
        <w:t>3.2005, shqyrtuan çështjen civile me palë:</w:t>
      </w:r>
    </w:p>
    <w:p w:rsidR="009B66DC" w:rsidRPr="007E4159" w:rsidRDefault="009B66DC" w:rsidP="002B56AA">
      <w:pPr>
        <w:pStyle w:val="Paragrafi"/>
        <w:rPr>
          <w:sz w:val="18"/>
        </w:rPr>
      </w:pPr>
    </w:p>
    <w:p w:rsidR="0070014D" w:rsidRPr="001821A3" w:rsidRDefault="00A040A9" w:rsidP="0063208C">
      <w:pPr>
        <w:pStyle w:val="Paragrafi"/>
      </w:pPr>
      <w:r>
        <w:t>PADITËS</w:t>
      </w:r>
      <w:r w:rsidR="0063208C">
        <w:t xml:space="preserve">: </w:t>
      </w:r>
      <w:r w:rsidR="0070014D" w:rsidRPr="001821A3">
        <w:t>VIRGJIL LLAKMANI</w:t>
      </w:r>
      <w:r w:rsidR="0063208C">
        <w:t xml:space="preserve">, </w:t>
      </w:r>
      <w:r w:rsidR="0070014D" w:rsidRPr="001821A3">
        <w:t>KRISTAQ LLAKMANI</w:t>
      </w:r>
      <w:r w:rsidR="0063208C">
        <w:t xml:space="preserve">, </w:t>
      </w:r>
      <w:r w:rsidR="0070014D" w:rsidRPr="001821A3">
        <w:t>ERMIRA LLAKMANI</w:t>
      </w:r>
      <w:r w:rsidR="00303940">
        <w:t>.</w:t>
      </w:r>
      <w:r w:rsidR="0070014D" w:rsidRPr="001821A3">
        <w:tab/>
      </w:r>
    </w:p>
    <w:p w:rsidR="0070014D" w:rsidRPr="001821A3" w:rsidRDefault="0070014D" w:rsidP="00693571">
      <w:pPr>
        <w:pStyle w:val="Paragrafi"/>
      </w:pPr>
      <w:r w:rsidRPr="001821A3">
        <w:t>TË PADITUR:</w:t>
      </w:r>
      <w:r w:rsidRPr="001821A3">
        <w:tab/>
        <w:t>OLLGA ÇOMO, DHIMITRAQ ÇOMO, përfaqësuar nga avokat Fatmir Braka e Flora Gjini</w:t>
      </w:r>
      <w:r w:rsidR="00303940">
        <w:t>.</w:t>
      </w:r>
    </w:p>
    <w:p w:rsidR="0070014D" w:rsidRPr="001821A3" w:rsidRDefault="00895E20" w:rsidP="00693571">
      <w:pPr>
        <w:pStyle w:val="Paragrafi"/>
      </w:pPr>
      <w:r>
        <w:t>KKKP</w:t>
      </w:r>
      <w:r w:rsidR="0070014D" w:rsidRPr="001821A3">
        <w:t xml:space="preserve"> </w:t>
      </w:r>
      <w:r w:rsidR="0063208C" w:rsidRPr="001821A3">
        <w:t xml:space="preserve">pranë </w:t>
      </w:r>
      <w:r w:rsidR="00A040A9" w:rsidRPr="001821A3">
        <w:t>Bashkisë Pogradec</w:t>
      </w:r>
      <w:r w:rsidR="00303940">
        <w:t>.</w:t>
      </w:r>
    </w:p>
    <w:p w:rsidR="0070014D" w:rsidRPr="001821A3" w:rsidRDefault="0070014D" w:rsidP="00693571">
      <w:pPr>
        <w:pStyle w:val="Paragrafi"/>
      </w:pPr>
      <w:r w:rsidRPr="001821A3">
        <w:t>OBJEKTI:</w:t>
      </w:r>
      <w:r w:rsidR="00303940">
        <w:t xml:space="preserve"> </w:t>
      </w:r>
      <w:r>
        <w:t>Anul</w:t>
      </w:r>
      <w:r w:rsidRPr="001821A3">
        <w:t>im i pjesshëm i vendimi</w:t>
      </w:r>
      <w:r w:rsidR="00895E20">
        <w:t xml:space="preserve">t të KKK </w:t>
      </w:r>
      <w:r w:rsidRPr="001821A3">
        <w:t>Pron</w:t>
      </w:r>
      <w:r>
        <w:t>ave nr.13, datë 29.10.1993, anu</w:t>
      </w:r>
      <w:r w:rsidRPr="001821A3">
        <w:t>lim i kontratës së dhurimit.</w:t>
      </w:r>
    </w:p>
    <w:p w:rsidR="0070014D" w:rsidRPr="001821A3" w:rsidRDefault="0063208C" w:rsidP="0063208C">
      <w:pPr>
        <w:pStyle w:val="Paragrafi"/>
      </w:pPr>
      <w:r>
        <w:t>Gjykata e Rrethit G</w:t>
      </w:r>
      <w:r w:rsidR="0070014D" w:rsidRPr="001821A3">
        <w:t>jyqësor Korçë, me vendimin nr.180</w:t>
      </w:r>
      <w:r>
        <w:t>2, datë 17.11.2000, ka vendosur r</w:t>
      </w:r>
      <w:r w:rsidR="0070014D" w:rsidRPr="001821A3">
        <w:t>rëzimin e padisë.</w:t>
      </w:r>
    </w:p>
    <w:p w:rsidR="0070014D" w:rsidRPr="001821A3" w:rsidRDefault="0070014D" w:rsidP="00442C48">
      <w:pPr>
        <w:pStyle w:val="Paragrafi"/>
      </w:pPr>
      <w:r w:rsidRPr="001821A3">
        <w:t>Gjykata e Apelit Korçë, me vendimin nr.34</w:t>
      </w:r>
      <w:r w:rsidR="00442C48">
        <w:t>9, datë 15.11.2002, ka vendosur l</w:t>
      </w:r>
      <w:r w:rsidRPr="001821A3">
        <w:t>ënien në fuqi të vendimit të Gjykatës së Rrethit Gjyqësor Korçë.</w:t>
      </w:r>
    </w:p>
    <w:p w:rsidR="0070014D" w:rsidRPr="001821A3" w:rsidRDefault="0070014D" w:rsidP="00693571">
      <w:pPr>
        <w:pStyle w:val="Paragrafi"/>
      </w:pPr>
      <w:r w:rsidRPr="001821A3">
        <w:t>Kundër vendimeve të mësipërme kanë ushtruar rekurs</w:t>
      </w:r>
      <w:r w:rsidR="00442C48">
        <w:t xml:space="preserve"> paditësi</w:t>
      </w:r>
      <w:r w:rsidRPr="001821A3">
        <w:t>t që kërkojnë ndryshimin e tyre dhe pranimin e padisë</w:t>
      </w:r>
      <w:r w:rsidR="00442C48">
        <w:t>,</w:t>
      </w:r>
      <w:r w:rsidRPr="001821A3">
        <w:t xml:space="preserve"> duke parashtruar:</w:t>
      </w:r>
    </w:p>
    <w:p w:rsidR="00911068" w:rsidRPr="001821A3" w:rsidRDefault="0070014D" w:rsidP="009B66DC">
      <w:pPr>
        <w:pStyle w:val="Paragrafi"/>
      </w:pPr>
      <w:r>
        <w:t xml:space="preserve">- </w:t>
      </w:r>
      <w:r w:rsidR="00965597">
        <w:t>Vendimet janë rrjedhojë e proc</w:t>
      </w:r>
      <w:r w:rsidRPr="001821A3">
        <w:t>eseve të parregullta ligjore</w:t>
      </w:r>
      <w:r w:rsidR="00442C48">
        <w:t>,</w:t>
      </w:r>
      <w:r w:rsidRPr="001821A3">
        <w:t xml:space="preserve"> pasi nuk është zhvilluar drejt debati</w:t>
      </w:r>
      <w:r w:rsidR="00407371">
        <w:t>t</w:t>
      </w:r>
      <w:r w:rsidRPr="001821A3">
        <w:t xml:space="preserve"> gjyqësor. </w:t>
      </w:r>
    </w:p>
    <w:p w:rsidR="0070014D" w:rsidRPr="001821A3" w:rsidRDefault="0070014D" w:rsidP="00693571">
      <w:pPr>
        <w:pStyle w:val="Paragrafi"/>
      </w:pPr>
      <w:r>
        <w:t xml:space="preserve">- </w:t>
      </w:r>
      <w:r w:rsidRPr="001821A3">
        <w:t xml:space="preserve">Në vendimet e gjykatave nuk gjejnë vend pretendimet tona dhe nuk arsyetohet përse nuk merren parasysh duke mos bërë analizën e plotë të provave dhe ballafaqimit të tyre me kërkesat </w:t>
      </w:r>
      <w:r w:rsidRPr="001821A3">
        <w:lastRenderedPageBreak/>
        <w:t>ligjore.</w:t>
      </w:r>
    </w:p>
    <w:p w:rsidR="0070014D" w:rsidRPr="001821A3" w:rsidRDefault="0070014D" w:rsidP="00693571">
      <w:pPr>
        <w:pStyle w:val="Paragrafi"/>
      </w:pPr>
      <w:r>
        <w:t xml:space="preserve">- </w:t>
      </w:r>
      <w:r w:rsidRPr="001821A3">
        <w:t>Të dy</w:t>
      </w:r>
      <w:r w:rsidR="00407371">
        <w:t>ja</w:t>
      </w:r>
      <w:r w:rsidRPr="001821A3">
        <w:t xml:space="preserve"> vendimet janë rezultat i zb</w:t>
      </w:r>
      <w:r w:rsidR="00442C48">
        <w:t>atimit të gabuar të ligjit për kthimin e k</w:t>
      </w:r>
      <w:r w:rsidRPr="001821A3">
        <w:t>ompe</w:t>
      </w:r>
      <w:r w:rsidR="00EC410A">
        <w:t>n</w:t>
      </w:r>
      <w:r w:rsidR="00442C48">
        <w:t>simin e pronave ish</w:t>
      </w:r>
      <w:r w:rsidR="00407371">
        <w:t>-</w:t>
      </w:r>
      <w:r w:rsidR="00442C48">
        <w:t>pronarëve dhe akteve nën</w:t>
      </w:r>
      <w:r w:rsidRPr="001821A3">
        <w:t xml:space="preserve">ligjore </w:t>
      </w:r>
      <w:r w:rsidR="00407371">
        <w:t>të dala</w:t>
      </w:r>
      <w:r w:rsidRPr="001821A3">
        <w:t xml:space="preserve"> për zbatimin e tij.</w:t>
      </w:r>
    </w:p>
    <w:p w:rsidR="0070014D" w:rsidRPr="001821A3" w:rsidRDefault="0070014D" w:rsidP="00693571">
      <w:pPr>
        <w:pStyle w:val="Paragrafi"/>
      </w:pPr>
      <w:r>
        <w:t xml:space="preserve">- </w:t>
      </w:r>
      <w:r w:rsidRPr="001821A3">
        <w:t>Banesa është marrë nga shteti në kohën që e kishte në pronësi trashëgimlënësi Gjokë Vako</w:t>
      </w:r>
      <w:r w:rsidR="00442C48">
        <w:t>,</w:t>
      </w:r>
      <w:r w:rsidRPr="001821A3">
        <w:t xml:space="preserve"> duke i dhënë në</w:t>
      </w:r>
      <w:r w:rsidR="00890E72">
        <w:t xml:space="preserve"> këmbim të saj një ndërtesë një</w:t>
      </w:r>
      <w:r w:rsidRPr="001821A3">
        <w:t>katëshe me dy dhoma të mëdha, dy të vogla e bodrume ish</w:t>
      </w:r>
      <w:r w:rsidR="00890E72">
        <w:t>-</w:t>
      </w:r>
      <w:r w:rsidRPr="001821A3">
        <w:t xml:space="preserve">pronë e familjes Erebara. Akti </w:t>
      </w:r>
      <w:r w:rsidR="00890E72">
        <w:t>i Komitetit Ekzekutiv të KP</w:t>
      </w:r>
      <w:r w:rsidRPr="001821A3">
        <w:t xml:space="preserve"> t</w:t>
      </w:r>
      <w:r w:rsidR="00407371">
        <w:t>ë r</w:t>
      </w:r>
      <w:r w:rsidRPr="001821A3">
        <w:t>rethit Pogradec që ka mi</w:t>
      </w:r>
      <w:r w:rsidR="00890E72">
        <w:t>ratuar këmbimin nuk përbën akt sh</w:t>
      </w:r>
      <w:r w:rsidRPr="001821A3">
        <w:t>pronësimi.</w:t>
      </w:r>
    </w:p>
    <w:p w:rsidR="0070014D" w:rsidRPr="001821A3" w:rsidRDefault="0070014D" w:rsidP="00693571">
      <w:pPr>
        <w:pStyle w:val="Paragrafi"/>
      </w:pPr>
      <w:r>
        <w:t xml:space="preserve">- </w:t>
      </w:r>
      <w:r w:rsidR="00890E72">
        <w:t>I padituri, KKK Pronave, në mënyrë të kundër</w:t>
      </w:r>
      <w:r w:rsidRPr="001821A3">
        <w:t>ligjshme</w:t>
      </w:r>
      <w:r w:rsidR="00890E72">
        <w:t>, i</w:t>
      </w:r>
      <w:r w:rsidRPr="001821A3">
        <w:t>a ka kthyer banesën e përbërë ng</w:t>
      </w:r>
      <w:r w:rsidR="007B4218">
        <w:t>a 16 dhoma e anekset përkatëse t</w:t>
      </w:r>
      <w:r w:rsidRPr="001821A3">
        <w:t>ë paditurës Ollga Çomo</w:t>
      </w:r>
      <w:r w:rsidR="00D25AB3">
        <w:t>,</w:t>
      </w:r>
      <w:r w:rsidRPr="001821A3">
        <w:t xml:space="preserve"> duke njohur vetëm atë pronare dhe jo trashëgimtarët ligjorë </w:t>
      </w:r>
      <w:r w:rsidR="00890E72">
        <w:t xml:space="preserve">të </w:t>
      </w:r>
      <w:r w:rsidRPr="001821A3">
        <w:t>njohur me dëshminë e kërkuar nga vetë e paditura.</w:t>
      </w:r>
    </w:p>
    <w:p w:rsidR="0070014D" w:rsidRPr="001821A3" w:rsidRDefault="0070014D" w:rsidP="00693571">
      <w:pPr>
        <w:pStyle w:val="Paragrafi"/>
      </w:pPr>
      <w:r>
        <w:t xml:space="preserve">- </w:t>
      </w:r>
      <w:r w:rsidRPr="001821A3">
        <w:t xml:space="preserve">Kontrata e dhurimit lidhur midis të paditurve është e pavlefshme pasi na mohon bashkëpronësinë. </w:t>
      </w:r>
    </w:p>
    <w:p w:rsidR="0070014D" w:rsidRPr="001821A3" w:rsidRDefault="0070014D" w:rsidP="00693571">
      <w:pPr>
        <w:pStyle w:val="Paragrafi"/>
      </w:pPr>
      <w:r>
        <w:t xml:space="preserve">- </w:t>
      </w:r>
      <w:r w:rsidRPr="001821A3">
        <w:t>Kolegji Civil i Gjykatës s</w:t>
      </w:r>
      <w:r w:rsidR="000E2585">
        <w:t>ë Lartë</w:t>
      </w:r>
      <w:r w:rsidR="00890E72">
        <w:t>,</w:t>
      </w:r>
      <w:r w:rsidR="000E2585">
        <w:t xml:space="preserve"> me vendimin e datës 11.</w:t>
      </w:r>
      <w:r w:rsidR="00890E72">
        <w:t>5.2004, ka</w:t>
      </w:r>
      <w:r w:rsidRPr="001821A3">
        <w:t xml:space="preserve"> vendosur kalimin e çështjes për shqyrtim në Kolegjet e Bashkuara.   </w:t>
      </w:r>
    </w:p>
    <w:p w:rsidR="0070014D" w:rsidRPr="001821A3" w:rsidRDefault="0070014D" w:rsidP="00693571">
      <w:pPr>
        <w:pStyle w:val="Paragrafi"/>
      </w:pPr>
      <w:r w:rsidRPr="001821A3">
        <w:t xml:space="preserve"> </w:t>
      </w:r>
    </w:p>
    <w:p w:rsidR="0070014D" w:rsidRDefault="0070014D" w:rsidP="009C4482">
      <w:pPr>
        <w:pStyle w:val="Institucioni"/>
      </w:pPr>
      <w:r w:rsidRPr="001821A3">
        <w:t>KOLEGJET E BASHKUARA TË GJYKATËS SË LARTË</w:t>
      </w:r>
      <w:r w:rsidR="00355B07">
        <w:t>,</w:t>
      </w:r>
    </w:p>
    <w:p w:rsidR="0070014D" w:rsidRPr="001821A3" w:rsidRDefault="0070014D" w:rsidP="009C4482">
      <w:pPr>
        <w:pStyle w:val="Institucioni"/>
      </w:pPr>
    </w:p>
    <w:p w:rsidR="0070014D" w:rsidRPr="001821A3" w:rsidRDefault="0070014D" w:rsidP="00693571">
      <w:pPr>
        <w:pStyle w:val="Paragrafi"/>
      </w:pPr>
      <w:r w:rsidRPr="001821A3">
        <w:t>pasi dëgjuan relacionin e gjyqtarëve Kristaq Ngjela e Artan Hoxha, përf</w:t>
      </w:r>
      <w:r w:rsidR="00355B07">
        <w:t>aqësuesit e të paditurve</w:t>
      </w:r>
      <w:r w:rsidR="00407371">
        <w:t>,</w:t>
      </w:r>
      <w:r w:rsidR="00355B07">
        <w:t xml:space="preserve"> avokatë</w:t>
      </w:r>
      <w:r w:rsidRPr="001821A3">
        <w:t>t Fatmir Braka e Flora Gjini, që kërkuan lënien në fuqi të vendimeve</w:t>
      </w:r>
      <w:r w:rsidR="00407371">
        <w:t>,</w:t>
      </w:r>
      <w:r w:rsidRPr="001821A3">
        <w:t xml:space="preserve"> e si analizuan në tërësi çështjen, </w:t>
      </w:r>
    </w:p>
    <w:p w:rsidR="0070014D" w:rsidRPr="001821A3" w:rsidRDefault="0070014D" w:rsidP="00693571">
      <w:pPr>
        <w:pStyle w:val="Paragrafi"/>
      </w:pPr>
    </w:p>
    <w:p w:rsidR="0070014D" w:rsidRPr="001821A3" w:rsidRDefault="0070014D" w:rsidP="009C4482">
      <w:pPr>
        <w:pStyle w:val="VENDOSI"/>
      </w:pPr>
      <w:r>
        <w:t>VËREJN</w:t>
      </w:r>
      <w:r w:rsidRPr="001821A3">
        <w:t>Ë:</w:t>
      </w:r>
    </w:p>
    <w:p w:rsidR="0070014D" w:rsidRPr="001821A3" w:rsidRDefault="0070014D" w:rsidP="00693571">
      <w:pPr>
        <w:pStyle w:val="Paragrafi"/>
      </w:pPr>
    </w:p>
    <w:p w:rsidR="0070014D" w:rsidRPr="001821A3" w:rsidRDefault="0070014D" w:rsidP="00693571">
      <w:pPr>
        <w:pStyle w:val="Paragrafi"/>
      </w:pPr>
      <w:r w:rsidRPr="001821A3">
        <w:t xml:space="preserve">Me vendimin nr.13, datë 29.10.1993, Komisioni i Kthimit e Kompensimit </w:t>
      </w:r>
      <w:r w:rsidR="00355B07">
        <w:t>të Pronave ish- Pronarëve pranë b</w:t>
      </w:r>
      <w:r w:rsidRPr="001821A3">
        <w:t>ashkisë Pogradec, ka vendosur që të njohë pronare të ligjshme Ollga Ç</w:t>
      </w:r>
      <w:r w:rsidR="00355B07">
        <w:t>omon (Vako) për një ndërtesë dy</w:t>
      </w:r>
      <w:r w:rsidRPr="001821A3">
        <w:t>katëshe, me oborr, me 16 dhoma, dy kor</w:t>
      </w:r>
      <w:r w:rsidR="00355B07">
        <w:t>r</w:t>
      </w:r>
      <w:r w:rsidRPr="001821A3">
        <w:t>idore, dy banjo</w:t>
      </w:r>
      <w:r w:rsidR="00355B07">
        <w:t>,</w:t>
      </w:r>
      <w:r w:rsidRPr="001821A3">
        <w:t xml:space="preserve"> </w:t>
      </w:r>
      <w:r w:rsidR="00355B07">
        <w:t xml:space="preserve">të </w:t>
      </w:r>
      <w:r w:rsidRPr="001821A3">
        <w:t>ndodhur në lagjen nr.1</w:t>
      </w:r>
      <w:r w:rsidR="00355B07">
        <w:t>,</w:t>
      </w:r>
      <w:r w:rsidRPr="001821A3">
        <w:t xml:space="preserve"> rruga "Reshit Çollaku" në qytetin e Pogra</w:t>
      </w:r>
      <w:r w:rsidR="00407371">
        <w:t>decit me një sipërfaqe prej 312</w:t>
      </w:r>
      <w:r w:rsidR="00D25AB3">
        <w:t>,</w:t>
      </w:r>
      <w:r w:rsidR="00407371">
        <w:t xml:space="preserve"> </w:t>
      </w:r>
      <w:r w:rsidRPr="001821A3">
        <w:t>60 m</w:t>
      </w:r>
      <w:r w:rsidRPr="004970AE">
        <w:rPr>
          <w:vertAlign w:val="superscript"/>
        </w:rPr>
        <w:t>2</w:t>
      </w:r>
      <w:r w:rsidRPr="001821A3">
        <w:t xml:space="preserve"> me kufizimet përkatëse. Në bazë të nenit 1</w:t>
      </w:r>
      <w:r w:rsidR="004970AE">
        <w:t>3/2 të ligjit nr.7698, datë 15.</w:t>
      </w:r>
      <w:r w:rsidRPr="001821A3">
        <w:t xml:space="preserve">4.1993, pronarja duhet të </w:t>
      </w:r>
      <w:r w:rsidR="00355B07">
        <w:t xml:space="preserve">paguajë 51 </w:t>
      </w:r>
      <w:r w:rsidRPr="001821A3">
        <w:t>719 lekë</w:t>
      </w:r>
      <w:r w:rsidR="00407371">
        <w:t>,</w:t>
      </w:r>
      <w:r w:rsidRPr="001821A3">
        <w:t xml:space="preserve"> që përbën vlerën e shtesave të bëra nga shteti në atë ndërtesë</w:t>
      </w:r>
      <w:r w:rsidR="00355B07">
        <w:t>, pas pagimit të së cilës</w:t>
      </w:r>
      <w:r w:rsidRPr="001821A3">
        <w:t xml:space="preserve"> banesa i kalon në pronësi.</w:t>
      </w:r>
    </w:p>
    <w:p w:rsidR="0070014D" w:rsidRPr="001821A3" w:rsidRDefault="0070014D" w:rsidP="00693571">
      <w:pPr>
        <w:pStyle w:val="Paragrafi"/>
      </w:pPr>
      <w:r w:rsidRPr="001821A3">
        <w:t xml:space="preserve">Vendimi i </w:t>
      </w:r>
      <w:r w:rsidR="007B4218">
        <w:t>mësipërm, marrë mbi kërkesën e t</w:t>
      </w:r>
      <w:r w:rsidR="00355B07">
        <w:t xml:space="preserve">ë paditurës Ollga Çomo, KKK </w:t>
      </w:r>
      <w:r w:rsidRPr="001821A3">
        <w:t>Pronave e bazon mbi një testament që ka bërë trashëgimlënësi (babai i saj) Gjokë V</w:t>
      </w:r>
      <w:r w:rsidR="00355B07">
        <w:t>ako</w:t>
      </w:r>
      <w:r w:rsidR="00407371">
        <w:t>, sipas të cilit</w:t>
      </w:r>
      <w:r w:rsidR="00355B07">
        <w:t xml:space="preserve"> pas vdekjes</w:t>
      </w:r>
      <w:r w:rsidR="00362CB3">
        <w:t xml:space="preserve"> </w:t>
      </w:r>
      <w:r w:rsidR="00407371">
        <w:t xml:space="preserve">të </w:t>
      </w:r>
      <w:r w:rsidR="00362CB3">
        <w:t>gjithë banesën i</w:t>
      </w:r>
      <w:r w:rsidRPr="001821A3">
        <w:t>a l</w:t>
      </w:r>
      <w:r w:rsidR="00362CB3">
        <w:t>ë në pronësi Ollga Çomos, banesë kjo një</w:t>
      </w:r>
      <w:r w:rsidRPr="001821A3">
        <w:t>katëshe, me dy dhoma të mëdha, dy të vogla e oborr.</w:t>
      </w:r>
    </w:p>
    <w:p w:rsidR="0070014D" w:rsidRPr="001821A3" w:rsidRDefault="0070014D" w:rsidP="00693571">
      <w:pPr>
        <w:pStyle w:val="Paragrafi"/>
      </w:pPr>
      <w:r w:rsidRPr="001821A3">
        <w:t>Rezulton nga aktet që ndodhen në dosje d</w:t>
      </w:r>
      <w:r w:rsidR="00362CB3">
        <w:t>he pranohet nga gjykatat se Gjokë Vako ka pas</w:t>
      </w:r>
      <w:r w:rsidRPr="001821A3">
        <w:t xml:space="preserve">ur në pronësi një shtëpi dykatëshe me 16 dhoma, oborr e anekset përkatëse. Me propozim të seksionit të shëndetësisë së </w:t>
      </w:r>
      <w:r w:rsidR="00895E20">
        <w:t>Komitetit Ekzekutiv të KP</w:t>
      </w:r>
      <w:r w:rsidR="00362CB3">
        <w:t xml:space="preserve"> të r</w:t>
      </w:r>
      <w:r w:rsidRPr="001821A3">
        <w:t xml:space="preserve">rethit Pogradec, është marrë nga ky </w:t>
      </w:r>
      <w:r w:rsidR="000E2585">
        <w:t>Komitet vendimi nr.14, datë 22.</w:t>
      </w:r>
      <w:r w:rsidR="00362CB3">
        <w:t>2.1952</w:t>
      </w:r>
      <w:r w:rsidR="00407371">
        <w:t>,</w:t>
      </w:r>
      <w:r w:rsidR="00362CB3">
        <w:t xml:space="preserve"> në të cilin thuhet se</w:t>
      </w:r>
      <w:r w:rsidRPr="001821A3">
        <w:t xml:space="preserve"> pronari Gjokë Vako, me vulln</w:t>
      </w:r>
      <w:r w:rsidR="00362CB3">
        <w:t>etin e tij të lirë, është dakord</w:t>
      </w:r>
      <w:r w:rsidRPr="001821A3">
        <w:t xml:space="preserve"> të shkëmbejë pa shpërblim lokalin e tij me atë që është sot maternitet</w:t>
      </w:r>
      <w:r w:rsidR="00362CB3">
        <w:t>,</w:t>
      </w:r>
      <w:r w:rsidRPr="001821A3">
        <w:t xml:space="preserve"> duke përcaktuar edhe përbërjen e dy n</w:t>
      </w:r>
      <w:r w:rsidR="00362CB3">
        <w:t>dërtesave e kufizimet e tyre. P</w:t>
      </w:r>
      <w:r w:rsidRPr="001821A3">
        <w:t xml:space="preserve">as kësaj, Gjokë </w:t>
      </w:r>
      <w:r w:rsidR="00407371">
        <w:t>Vako e familja</w:t>
      </w:r>
      <w:r w:rsidR="00362CB3">
        <w:t xml:space="preserve"> kanë pas</w:t>
      </w:r>
      <w:r w:rsidRPr="001821A3">
        <w:t xml:space="preserve">ur në pronësi e </w:t>
      </w:r>
      <w:r w:rsidR="00407371">
        <w:t xml:space="preserve">kanë </w:t>
      </w:r>
      <w:r w:rsidRPr="001821A3">
        <w:t>përdorur për banim banesën e përbërë nga një kat.</w:t>
      </w:r>
    </w:p>
    <w:p w:rsidR="00911068" w:rsidRPr="001821A3" w:rsidRDefault="00362CB3" w:rsidP="009B66DC">
      <w:pPr>
        <w:pStyle w:val="Paragrafi"/>
      </w:pPr>
      <w:r>
        <w:t>Më 23.11.1972, Gjokë Vako</w:t>
      </w:r>
      <w:r w:rsidR="0070014D" w:rsidRPr="001821A3">
        <w:t xml:space="preserve"> ka bërë para noterit një testament n</w:t>
      </w:r>
      <w:r w:rsidR="00407371">
        <w:t>ë të cilin shprehet se</w:t>
      </w:r>
      <w:r w:rsidR="0070014D" w:rsidRPr="001821A3">
        <w:t xml:space="preserve"> në shenjë mirënjohje</w:t>
      </w:r>
      <w:r w:rsidR="00407371">
        <w:t>je</w:t>
      </w:r>
      <w:r w:rsidR="0070014D" w:rsidRPr="001821A3">
        <w:t>, respekti e dashurie ndaj vajzës Ollga Gjokë Tira, për afeksion</w:t>
      </w:r>
      <w:r>
        <w:t>in e interesim</w:t>
      </w:r>
      <w:r w:rsidR="00407371">
        <w:t>in e vazhdueshë</w:t>
      </w:r>
      <w:r w:rsidR="0070014D" w:rsidRPr="001821A3">
        <w:t>m që ka treguar ndaj tij, me vullnetin e lirë e të plotë, pas vdekjes së tij, i lë në pronësi "një shtëpi banimi që e kam në pronësi e posedim</w:t>
      </w:r>
      <w:r w:rsidR="00407371">
        <w:t>,</w:t>
      </w:r>
      <w:r w:rsidR="0070014D" w:rsidRPr="001821A3">
        <w:t xml:space="preserve"> të ndod</w:t>
      </w:r>
      <w:r w:rsidR="00407371">
        <w:t>hur në lagjen nr.3 Pogradec në r</w:t>
      </w:r>
      <w:r w:rsidR="00D25AB3">
        <w:t>ruga</w:t>
      </w:r>
      <w:r w:rsidR="0070014D" w:rsidRPr="001821A3">
        <w:t xml:space="preserve"> "Reshit Çollaku", me kufizime</w:t>
      </w:r>
      <w:r w:rsidR="00407371">
        <w:t xml:space="preserve">: </w:t>
      </w:r>
      <w:r w:rsidR="00D25AB3">
        <w:t xml:space="preserve">në </w:t>
      </w:r>
      <w:r w:rsidR="00407371">
        <w:t>lindje</w:t>
      </w:r>
      <w:r w:rsidR="0070014D" w:rsidRPr="001821A3">
        <w:t xml:space="preserve"> Niko Ballkameni, </w:t>
      </w:r>
      <w:r w:rsidR="00407371">
        <w:t>në j</w:t>
      </w:r>
      <w:r>
        <w:t>ug</w:t>
      </w:r>
      <w:r w:rsidR="0070014D" w:rsidRPr="001821A3">
        <w:t xml:space="preserve"> Kolë Maxhari, </w:t>
      </w:r>
      <w:r w:rsidR="00407371">
        <w:t>në v</w:t>
      </w:r>
      <w:r w:rsidR="0070014D" w:rsidRPr="001821A3">
        <w:t>eri liqeni dhe rrugën publike</w:t>
      </w:r>
      <w:r>
        <w:t>,</w:t>
      </w:r>
      <w:r w:rsidR="0070014D" w:rsidRPr="001821A3">
        <w:t xml:space="preserve"> e përbërë nga një kat, me bodrume poshtë, me dy dhoma të mëdha e dy të v</w:t>
      </w:r>
      <w:r w:rsidR="00407371">
        <w:t>ogla dhe me oborr para e mbrapa</w:t>
      </w:r>
      <w:r>
        <w:t>,</w:t>
      </w:r>
      <w:r w:rsidR="00407371">
        <w:t xml:space="preserve"> me kusht që në të</w:t>
      </w:r>
      <w:r w:rsidR="0070014D" w:rsidRPr="001821A3">
        <w:t xml:space="preserve"> të banojë djali i saj, nipi im i quajtur Koço Tira</w:t>
      </w:r>
      <w:r w:rsidR="00BE0AEB">
        <w:t>.</w:t>
      </w:r>
      <w:r w:rsidR="0070014D" w:rsidRPr="001821A3">
        <w:t>".</w:t>
      </w:r>
    </w:p>
    <w:p w:rsidR="00F00526" w:rsidRPr="001821A3" w:rsidRDefault="0070014D" w:rsidP="00407371">
      <w:pPr>
        <w:pStyle w:val="Paragrafi"/>
      </w:pPr>
      <w:r w:rsidRPr="001821A3">
        <w:t>Në testament, trashëgimlënësi shprehet edhe se "me rastin e bërjes së këtij testamenti, unë përjashtoj si trashëgimtare</w:t>
      </w:r>
      <w:r w:rsidR="00407371">
        <w:t>n time</w:t>
      </w:r>
      <w:r w:rsidRPr="001821A3">
        <w:t xml:space="preserve"> ligjore mbi këtë shtëpi vajzën time</w:t>
      </w:r>
      <w:r w:rsidR="00BE0AEB">
        <w:t>,</w:t>
      </w:r>
      <w:r w:rsidRPr="001821A3">
        <w:t xml:space="preserve"> Vika Gjokë Llakmani".</w:t>
      </w:r>
    </w:p>
    <w:p w:rsidR="0070014D" w:rsidRPr="001821A3" w:rsidRDefault="0070014D" w:rsidP="00693571">
      <w:pPr>
        <w:pStyle w:val="Paragrafi"/>
      </w:pPr>
      <w:r w:rsidRPr="001821A3">
        <w:t>Sikurse u përmend, ndodhemi para një veprimi juridik të shkëmbimit të ndërtesave dhe testamentit të lënë nga Gjokë Vako</w:t>
      </w:r>
      <w:r w:rsidR="00362CB3">
        <w:t>,</w:t>
      </w:r>
      <w:r w:rsidRPr="001821A3">
        <w:t xml:space="preserve"> </w:t>
      </w:r>
      <w:r w:rsidR="00964260">
        <w:t>me të cilin i linte në pronësi t</w:t>
      </w:r>
      <w:r w:rsidRPr="001821A3">
        <w:t>ë paditurës Ollga Çomo banesën ku ata efektivisht banonin.</w:t>
      </w:r>
    </w:p>
    <w:p w:rsidR="0070014D" w:rsidRPr="001821A3" w:rsidRDefault="0070014D" w:rsidP="00693571">
      <w:pPr>
        <w:pStyle w:val="Paragrafi"/>
      </w:pPr>
      <w:r w:rsidRPr="001821A3">
        <w:t>E paditura Ollga Çomo, me vdekjen e tra</w:t>
      </w:r>
      <w:r w:rsidR="00407371">
        <w:t>shëgimlënësit Gjokë Vako më</w:t>
      </w:r>
      <w:r w:rsidR="000E2585">
        <w:t xml:space="preserve"> 22.</w:t>
      </w:r>
      <w:r w:rsidRPr="001821A3">
        <w:t>2.1974, ka kërkuar të b</w:t>
      </w:r>
      <w:r w:rsidR="00407371">
        <w:t>ëhet dëshmia e trashëgimisë dhe</w:t>
      </w:r>
      <w:r w:rsidRPr="001821A3">
        <w:t xml:space="preserve"> me</w:t>
      </w:r>
      <w:r w:rsidR="000E2585">
        <w:t xml:space="preserve"> aktin material nr.51, datë 29.</w:t>
      </w:r>
      <w:r w:rsidRPr="001821A3">
        <w:t xml:space="preserve">6.1993, duke u përshkruar se </w:t>
      </w:r>
      <w:r w:rsidRPr="001821A3">
        <w:lastRenderedPageBreak/>
        <w:t>kishte vdekur Gjokë Vako, se ai kishte bërë testament ku shprehte dëshirën e vullnetin e tij</w:t>
      </w:r>
      <w:r w:rsidR="00362CB3">
        <w:t>,</w:t>
      </w:r>
      <w:r w:rsidRPr="001821A3">
        <w:t xml:space="preserve"> që pas vdekjes i linte në pronësi të plotë</w:t>
      </w:r>
      <w:r w:rsidR="00362CB3">
        <w:t xml:space="preserve"> vajzës Ollga Çomo shtëpinë një</w:t>
      </w:r>
      <w:r w:rsidRPr="001821A3">
        <w:t>katëshe me dy dhoma të vogla, dy dhoma të mëdha e oborr, njihet trashëgimtare testamentare vetëm e paditura Ollga Çomo</w:t>
      </w:r>
      <w:r w:rsidR="00407371">
        <w:t>, ndërsa trashëgimtarë ligjorë</w:t>
      </w:r>
      <w:r w:rsidRPr="001821A3">
        <w:t xml:space="preserve"> për çdo lloj pasurie ishin Ollga Çomo, Ermira, Virgjil, Kristaq, Roza e Vasil Llakmani.</w:t>
      </w:r>
    </w:p>
    <w:p w:rsidR="0070014D" w:rsidRPr="001821A3" w:rsidRDefault="000E2585" w:rsidP="00693571">
      <w:pPr>
        <w:pStyle w:val="Paragrafi"/>
      </w:pPr>
      <w:r>
        <w:t>Më 9.</w:t>
      </w:r>
      <w:r w:rsidR="00362CB3">
        <w:t>9.1999, paditësi</w:t>
      </w:r>
      <w:r w:rsidR="0070014D" w:rsidRPr="001821A3">
        <w:t>t Kristaq, Virgjil dhe Ermira Llakmani, me cilësinë e trashëgimtarëve ligjorë të trashëgimlënësit Gjokë V</w:t>
      </w:r>
      <w:r w:rsidR="00F00526">
        <w:t xml:space="preserve">ako, kanë ngritur padi kundër KKK </w:t>
      </w:r>
      <w:r w:rsidR="0070014D" w:rsidRPr="001821A3">
        <w:t>Pronave dhe personit të tretë Ollga Çomo</w:t>
      </w:r>
      <w:r w:rsidR="00362CB3">
        <w:t>,</w:t>
      </w:r>
      <w:r w:rsidR="0070014D" w:rsidRPr="001821A3">
        <w:t xml:space="preserve"> duke kër</w:t>
      </w:r>
      <w:r w:rsidR="00F00526">
        <w:t xml:space="preserve">kuar ndryshimin e vendimit të KKK </w:t>
      </w:r>
      <w:r w:rsidR="0070014D" w:rsidRPr="001821A3">
        <w:t>Pronave, deklarimin e pavlefshëm të kontratës së dhurimit lidhur midis të paditurve Ollga Çomo e Dhimitra</w:t>
      </w:r>
      <w:r w:rsidR="00407371">
        <w:t>q Çomo, njohjen si bashkëpronarë</w:t>
      </w:r>
      <w:r w:rsidR="0070014D" w:rsidRPr="001821A3">
        <w:t xml:space="preserve"> në banesën e kthyer Ollga Çomos dhe pjes</w:t>
      </w:r>
      <w:r w:rsidR="00362CB3">
        <w:t>ë</w:t>
      </w:r>
      <w:r w:rsidR="0070014D" w:rsidRPr="001821A3">
        <w:t>timin e pasurisë</w:t>
      </w:r>
      <w:r w:rsidR="00407371">
        <w:t>,</w:t>
      </w:r>
      <w:r w:rsidR="0070014D" w:rsidRPr="001821A3">
        <w:t xml:space="preserve"> që përbëhej nga shtëpia me 16 dhoma e anekse</w:t>
      </w:r>
      <w:r w:rsidR="00362CB3">
        <w:t>,</w:t>
      </w:r>
      <w:r w:rsidR="0070014D" w:rsidRPr="001821A3">
        <w:t xml:space="preserve"> me pretendimin s</w:t>
      </w:r>
      <w:r w:rsidR="00407371">
        <w:t>e me testamentin e Gjokë Vakos s</w:t>
      </w:r>
      <w:r w:rsidR="0070014D" w:rsidRPr="001821A3">
        <w:t>ë paditurës Ollga nuk i ishte lënë në pronësi ajo shtëpi</w:t>
      </w:r>
      <w:r w:rsidR="00362CB3">
        <w:t>,</w:t>
      </w:r>
      <w:r w:rsidR="0070014D" w:rsidRPr="001821A3">
        <w:t xml:space="preserve"> por shtëpia njëkatëshe me dy dhoma</w:t>
      </w:r>
      <w:r w:rsidR="00362CB3">
        <w:t>,</w:t>
      </w:r>
      <w:r w:rsidR="0070014D" w:rsidRPr="001821A3">
        <w:t xml:space="preserve"> që efektivisht kishte në pronësi në kohën e bërjes së testamentit.</w:t>
      </w:r>
    </w:p>
    <w:p w:rsidR="0070014D" w:rsidRPr="001821A3" w:rsidRDefault="0070014D" w:rsidP="00693571">
      <w:pPr>
        <w:pStyle w:val="Paragrafi"/>
      </w:pPr>
      <w:r w:rsidRPr="001821A3">
        <w:t>Gjykata e Rrethit Korçë, me vendimin e saj, ka rrëzuar kërkes</w:t>
      </w:r>
      <w:r w:rsidR="00407371">
        <w:t>ë</w:t>
      </w:r>
      <w:r w:rsidR="00362CB3">
        <w:t>padinë e paditës</w:t>
      </w:r>
      <w:r w:rsidRPr="001821A3">
        <w:t>ve</w:t>
      </w:r>
      <w:r w:rsidR="00362CB3">
        <w:t>, me arsyetimin se</w:t>
      </w:r>
      <w:r w:rsidRPr="001821A3">
        <w:t xml:space="preserve"> trashëgimlënësi Gjokë Vako, me testamentin e datës 23.11.1972, ka disponuar në favor të Oll</w:t>
      </w:r>
      <w:r w:rsidR="00407371">
        <w:t>ga Çomos shtëpinë e banimit që i</w:t>
      </w:r>
      <w:r w:rsidRPr="001821A3">
        <w:t>u dha në shkëmbi</w:t>
      </w:r>
      <w:r w:rsidR="00362CB3">
        <w:t>m të shtëpisë objekt gjykimi</w:t>
      </w:r>
      <w:r w:rsidR="00BE0AEB">
        <w:t>,</w:t>
      </w:r>
      <w:r w:rsidR="00362CB3">
        <w:t xml:space="preserve"> se</w:t>
      </w:r>
      <w:r w:rsidR="00407371">
        <w:t>pse</w:t>
      </w:r>
      <w:r w:rsidR="00362CB3">
        <w:t xml:space="preserve"> banesa e lënë në testament ka qe</w:t>
      </w:r>
      <w:r w:rsidRPr="001821A3">
        <w:t>në pronë e ish</w:t>
      </w:r>
      <w:r w:rsidR="00362CB3">
        <w:t>-</w:t>
      </w:r>
      <w:r w:rsidR="00407371">
        <w:t>pronarit Ali Erebara të cilit</w:t>
      </w:r>
      <w:r w:rsidRPr="001821A3">
        <w:t xml:space="preserve"> i ishte shpronësuar në vitin 1950.</w:t>
      </w:r>
      <w:r w:rsidR="00362CB3">
        <w:t xml:space="preserve"> Paditësi</w:t>
      </w:r>
      <w:r w:rsidRPr="001821A3">
        <w:t>t, arsyetohet në vendimin e gjykatës, pretendojnë se Gjokë Vako i ka lënë në pronë</w:t>
      </w:r>
      <w:r w:rsidR="00FF70BC">
        <w:t>si me testament vajzës së tij, s</w:t>
      </w:r>
      <w:r w:rsidRPr="001821A3">
        <w:t>ë paditurës Ollga Çomo</w:t>
      </w:r>
      <w:r w:rsidR="00362CB3">
        <w:t>,</w:t>
      </w:r>
      <w:r w:rsidRPr="001821A3">
        <w:t xml:space="preserve"> një banesë të individualizuar dhe, në këto kushte, për banesën objekt gjykimi duhet të zbatohet trashëgimia ligjore. Por, vazhdon arsyetimin gjykata, ish</w:t>
      </w:r>
      <w:r w:rsidR="00362CB3">
        <w:t>-</w:t>
      </w:r>
      <w:r w:rsidR="00FF70BC">
        <w:t>pronarit Gjokë Vako</w:t>
      </w:r>
      <w:r w:rsidRPr="001821A3">
        <w:t xml:space="preserve"> i njihet pronësia mbi banesën objekt gjykimi dhe k</w:t>
      </w:r>
      <w:r w:rsidR="00FF70BC">
        <w:t>a vend që vullneti i testatorit</w:t>
      </w:r>
      <w:r w:rsidRPr="001821A3">
        <w:t xml:space="preserve"> t’i shtrijë efektet mbi këtë banesë pasi, sipas përcaktimeve të tij, trashëgimia me ligj ka vend kur trashëgimlënësi nuk e ka disponuar me testament pasurinë dhe për pasojë dhe kontrata e dhurimit objekt gjykimi është e</w:t>
      </w:r>
      <w:r w:rsidR="00362CB3">
        <w:t xml:space="preserve"> ligjshme e nuk ka vend të anulohet pasi e paditura Ollga</w:t>
      </w:r>
      <w:r w:rsidR="00FF70BC">
        <w:t>,</w:t>
      </w:r>
      <w:r w:rsidR="00362CB3">
        <w:t xml:space="preserve"> duke qe</w:t>
      </w:r>
      <w:r w:rsidRPr="001821A3">
        <w:t>në pronare e vetme e banesës, ka disponuar me vullnetin e saj të lirë në favor të djalit të saj.</w:t>
      </w:r>
    </w:p>
    <w:p w:rsidR="0070014D" w:rsidRPr="001821A3" w:rsidRDefault="0070014D" w:rsidP="00693571">
      <w:pPr>
        <w:pStyle w:val="Paragrafi"/>
      </w:pPr>
      <w:r w:rsidRPr="001821A3">
        <w:t>Gjykata e Apelit Korçë ka lënë në fuqi vendimin e gjykatës së rrethit</w:t>
      </w:r>
      <w:r w:rsidR="00FF70BC">
        <w:t>,</w:t>
      </w:r>
      <w:r w:rsidRPr="001821A3">
        <w:t xml:space="preserve"> duke pranuar faktet si </w:t>
      </w:r>
      <w:r w:rsidR="00362CB3">
        <w:t>më sipër se e paditura Ollga Çomo</w:t>
      </w:r>
      <w:r w:rsidRPr="001821A3">
        <w:t xml:space="preserve"> kishte banuar realisht në shtëpinë e lënë me testament në pronë</w:t>
      </w:r>
      <w:r w:rsidR="001F7177">
        <w:t>si të saj</w:t>
      </w:r>
      <w:r w:rsidR="00FF70BC">
        <w:t>,</w:t>
      </w:r>
      <w:r w:rsidR="001F7177">
        <w:t xml:space="preserve"> derisa me vendim të KKK </w:t>
      </w:r>
      <w:r w:rsidRPr="001821A3">
        <w:t xml:space="preserve">Pronave, </w:t>
      </w:r>
      <w:r w:rsidR="00362CB3">
        <w:t>i</w:t>
      </w:r>
      <w:r w:rsidRPr="001821A3">
        <w:t>u kthye ish</w:t>
      </w:r>
      <w:r w:rsidR="00362CB3">
        <w:t>-</w:t>
      </w:r>
      <w:r w:rsidRPr="001821A3">
        <w:t>pronarit Ali Erebara se, në zbatim t</w:t>
      </w:r>
      <w:r w:rsidR="001F7177">
        <w:t>ë ligjit, shteti</w:t>
      </w:r>
      <w:r w:rsidR="00BE0AEB">
        <w:t>,</w:t>
      </w:r>
      <w:r w:rsidR="001F7177">
        <w:t xml:space="preserve"> nëpërmjet të KKK </w:t>
      </w:r>
      <w:r w:rsidRPr="001821A3">
        <w:t>Pronave, ka ndërhyrë duke prishur në mënyrë të njëanshme kontratën e shkëmbimit</w:t>
      </w:r>
      <w:r w:rsidR="00FF70BC">
        <w:t>,</w:t>
      </w:r>
      <w:r w:rsidRPr="001821A3">
        <w:t xml:space="preserve"> me qëllim që të rregu</w:t>
      </w:r>
      <w:r w:rsidR="00964260">
        <w:t>llonte një padrejtësi që i ishte</w:t>
      </w:r>
      <w:r w:rsidRPr="001821A3">
        <w:t xml:space="preserve"> bërë ish</w:t>
      </w:r>
      <w:r w:rsidR="00362CB3">
        <w:t>-</w:t>
      </w:r>
      <w:r w:rsidRPr="001821A3">
        <w:t>pronarit Ali Erebara dhe se me zgjidhje</w:t>
      </w:r>
      <w:r w:rsidR="001F7177">
        <w:t xml:space="preserve">n e kësaj kontrate shkëmbimi, KKK </w:t>
      </w:r>
      <w:r w:rsidRPr="001821A3">
        <w:t>Pronave ka</w:t>
      </w:r>
      <w:r w:rsidR="00362CB3">
        <w:t xml:space="preserve"> rivendosur në gjendjen e mëpar</w:t>
      </w:r>
      <w:r w:rsidRPr="001821A3">
        <w:t>shme trashëgimtaren testamentare, të paditurën Ollga Çomo duke i kthyer asaj në pronësi shtëpinë e të jatit. Gjithashtu</w:t>
      </w:r>
      <w:r w:rsidR="00362CB3">
        <w:t>,</w:t>
      </w:r>
      <w:r w:rsidRPr="001821A3">
        <w:t xml:space="preserve"> shprehet gjykata e apelit, trashëgimlënësi me testament ka shprehur vullnetin e tij duke kaluar pronësinë në favor të Ollgës</w:t>
      </w:r>
      <w:r w:rsidR="00FF70BC">
        <w:t>,</w:t>
      </w:r>
      <w:r w:rsidRPr="001821A3">
        <w:t xml:space="preserve"> duke përjashtuar vajzën tjetër dhe se nuk ka bazë për trashëgimi</w:t>
      </w:r>
      <w:r w:rsidR="00362CB3">
        <w:t xml:space="preserve"> ligjore se vullneti i tij ka qe</w:t>
      </w:r>
      <w:r w:rsidRPr="001821A3">
        <w:t>në i qartë, të përjashtojë nga trashëgimia vajzën</w:t>
      </w:r>
      <w:r w:rsidR="00964260">
        <w:t>,</w:t>
      </w:r>
      <w:r w:rsidRPr="001821A3">
        <w:t xml:space="preserve"> Vika Llakmani. Më tej, pranohet në vendimin e gjykatës së apelit, n</w:t>
      </w:r>
      <w:r w:rsidR="00362CB3">
        <w:t>uk qëndron pretendimi i paditës</w:t>
      </w:r>
      <w:r w:rsidRPr="001821A3">
        <w:t>ve lidhur me faktin se në testament nuk bëhet fjalë për objektin në gjykim</w:t>
      </w:r>
      <w:r w:rsidR="00362CB3">
        <w:t>,</w:t>
      </w:r>
      <w:r w:rsidRPr="001821A3">
        <w:t xml:space="preserve"> pasi është realizuar qëllimi i ligjvënësit që prona të shkojë tek ish</w:t>
      </w:r>
      <w:r w:rsidR="00362CB3">
        <w:t>-</w:t>
      </w:r>
      <w:r w:rsidRPr="001821A3">
        <w:t>pronari.</w:t>
      </w:r>
    </w:p>
    <w:p w:rsidR="007B7BC6" w:rsidRPr="001821A3" w:rsidRDefault="0070014D" w:rsidP="009B66DC">
      <w:pPr>
        <w:pStyle w:val="Paragrafi"/>
      </w:pPr>
      <w:r w:rsidRPr="001821A3">
        <w:t>Kolegjet e Bashkuara të Gjykatës së Lartë gjejnë të pabazuar vendimet e gjykatave, ko</w:t>
      </w:r>
      <w:r w:rsidR="00362CB3">
        <w:t>nstatojnë se ka interpretime jo</w:t>
      </w:r>
      <w:r w:rsidRPr="001821A3">
        <w:t>ligjore e jo të njëjta në lidhje me testamentin, gëzimin e të drejtave që rrjedhin prej tij sipas vullnetit të testatorit dhe trashëgimisë ligjore dhe për pasojë çmojnë se është e nevojshme të unifikohet praktika gjyqësore në këto drejtime.</w:t>
      </w:r>
    </w:p>
    <w:p w:rsidR="0070014D" w:rsidRPr="001821A3" w:rsidRDefault="0070014D" w:rsidP="00693571">
      <w:pPr>
        <w:pStyle w:val="Paragrafi"/>
      </w:pPr>
      <w:r w:rsidRPr="001821A3">
        <w:t>Trashëgimia është një nga format e fitimit të pronësisë që</w:t>
      </w:r>
      <w:r w:rsidR="00FF70BC">
        <w:t>,</w:t>
      </w:r>
      <w:r w:rsidRPr="001821A3">
        <w:t xml:space="preserve"> si institut juridik</w:t>
      </w:r>
      <w:r w:rsidR="00FF70BC">
        <w:t>,</w:t>
      </w:r>
      <w:r w:rsidRPr="001821A3">
        <w:t xml:space="preserve"> shërben për të mbrojtur e respektuar të drejtat pasurore që gëzon ç</w:t>
      </w:r>
      <w:r w:rsidR="00362CB3">
        <w:t>do person i cili është i lirë t</w:t>
      </w:r>
      <w:r w:rsidRPr="001821A3">
        <w:t>a disponojë</w:t>
      </w:r>
      <w:r w:rsidR="00362CB3">
        <w:t xml:space="preserve"> atë sipas dëshirës</w:t>
      </w:r>
      <w:r w:rsidR="00FF70BC">
        <w:t>,</w:t>
      </w:r>
      <w:r w:rsidR="00362CB3">
        <w:t xml:space="preserve"> duke pas</w:t>
      </w:r>
      <w:r w:rsidRPr="001821A3">
        <w:t>ur parasysh që ky disponim mos vijë në kundërshtim me interesat e personave të tjerë. Kjo trashëgimi shprehet në atë ligjore dhe testamentare.</w:t>
      </w:r>
    </w:p>
    <w:p w:rsidR="0070014D" w:rsidRPr="001821A3" w:rsidRDefault="00362CB3" w:rsidP="00693571">
      <w:pPr>
        <w:pStyle w:val="Paragrafi"/>
      </w:pPr>
      <w:r>
        <w:t xml:space="preserve">Në bazë të nenit 372 të Kodit </w:t>
      </w:r>
      <w:r w:rsidR="0070014D" w:rsidRPr="001821A3">
        <w:t>Civil</w:t>
      </w:r>
      <w:r w:rsidR="00FF70BC">
        <w:t>,</w:t>
      </w:r>
      <w:r w:rsidR="0070014D" w:rsidRPr="001821A3">
        <w:t xml:space="preserve"> "testamenti është një veprim juridik i njëanshëm i kryer nga vetë trashëgimlënësi, me anën e të cilit ky disponon pasurinë e tij për kohën pas vdekjes". Forma, efektet, rrethi i trashëgimtarëve, çelja e trashëgimisë, përjashtimet nga trashëgimia, pavlefshmëria e testamentit e problemet e tjera që lidhen me trashëgiminë me testament parashikohen në një sërë dispozitash</w:t>
      </w:r>
      <w:r w:rsidR="00C2109E">
        <w:t>,</w:t>
      </w:r>
      <w:r w:rsidR="0070014D" w:rsidRPr="001821A3">
        <w:t xml:space="preserve"> por, nisur nga problemet që kanë dalë nga shqyrtimi i çështjes me palë Virxhil Llakmani et</w:t>
      </w:r>
      <w:r w:rsidR="001F7177">
        <w:t>j</w:t>
      </w:r>
      <w:r w:rsidR="00BE0AEB">
        <w:t>.</w:t>
      </w:r>
      <w:r w:rsidR="00FF70BC">
        <w:t>,</w:t>
      </w:r>
      <w:r w:rsidR="001F7177">
        <w:t xml:space="preserve"> e të paditurve Ollga Çomo e KKK </w:t>
      </w:r>
      <w:r w:rsidR="0070014D" w:rsidRPr="001821A3">
        <w:t>Pronave</w:t>
      </w:r>
      <w:r w:rsidR="00BE0AEB">
        <w:t>,</w:t>
      </w:r>
      <w:r w:rsidR="0070014D" w:rsidRPr="001821A3">
        <w:t xml:space="preserve"> do të trajtohen çështjet më të rëndësishme që kanë të bëjnë me trashëgiminë testamentare si një institut i rëndësishëm juridik</w:t>
      </w:r>
      <w:r w:rsidR="00FF70BC">
        <w:t>,</w:t>
      </w:r>
      <w:r w:rsidR="0070014D" w:rsidRPr="001821A3">
        <w:t xml:space="preserve"> që shërben për të respektuar të drejtat pasurore të shtetasve.</w:t>
      </w:r>
    </w:p>
    <w:p w:rsidR="0070014D" w:rsidRPr="001821A3" w:rsidRDefault="0070014D" w:rsidP="00693571">
      <w:pPr>
        <w:pStyle w:val="Paragrafi"/>
      </w:pPr>
      <w:r w:rsidRPr="001821A3">
        <w:t xml:space="preserve">Nga tërësia e dispozitave ligjore mbi pronësinë e trashëgiminë </w:t>
      </w:r>
      <w:smartTag w:uri="urn:schemas-microsoft-com:office:smarttags" w:element="State">
        <w:smartTag w:uri="urn:schemas-microsoft-com:office:smarttags" w:element="place">
          <w:r w:rsidRPr="001821A3">
            <w:t>del</w:t>
          </w:r>
        </w:smartTag>
      </w:smartTag>
      <w:r w:rsidR="00362CB3">
        <w:t xml:space="preserve"> qartë se</w:t>
      </w:r>
      <w:r w:rsidRPr="001821A3">
        <w:t xml:space="preserve"> çdo person që ka zotësi të plotë juridike për të vepruar, është i lirë të disponojë pasurinë e tij sipas dëshirës</w:t>
      </w:r>
      <w:r w:rsidR="00FF70BC">
        <w:t>,</w:t>
      </w:r>
      <w:r w:rsidRPr="001821A3">
        <w:t xml:space="preserve"> me kusht që ky disponim mos cenojë interesat e personave të tjerë. Kj</w:t>
      </w:r>
      <w:r w:rsidR="00362CB3">
        <w:t>o liri e disponimit të pasurisë</w:t>
      </w:r>
      <w:r w:rsidRPr="001821A3">
        <w:t xml:space="preserve"> nënkupton mundësinë që, pas vdekjes së disponuesit, të kalojë në ata persona që ai dëshiron e mbi këtë bazë janë përcaktuar kriteret e trashëgimisë ligjore dhe testamentare. Trashëgimia ligjore është trashëgimia e trashëgimtarëve të ligjshëm</w:t>
      </w:r>
      <w:r w:rsidR="00FF70BC">
        <w:t>,</w:t>
      </w:r>
      <w:r w:rsidRPr="001821A3">
        <w:t xml:space="preserve"> e cila vepron në mungesë të testamentit nga t</w:t>
      </w:r>
      <w:r w:rsidR="00C2109E">
        <w:t>r</w:t>
      </w:r>
      <w:r w:rsidRPr="001821A3">
        <w:t>ashëgimlënësi.</w:t>
      </w:r>
    </w:p>
    <w:p w:rsidR="0070014D" w:rsidRPr="001821A3" w:rsidRDefault="0070014D" w:rsidP="00693571">
      <w:pPr>
        <w:pStyle w:val="Paragrafi"/>
      </w:pPr>
      <w:r w:rsidRPr="001821A3">
        <w:t>Çdo person, me vullnet të lirë, ka të drejtë që, me testament</w:t>
      </w:r>
      <w:r w:rsidR="00D96D59">
        <w:t>,</w:t>
      </w:r>
      <w:r w:rsidRPr="001821A3">
        <w:t xml:space="preserve"> të përcaktojë se kujt</w:t>
      </w:r>
      <w:r w:rsidR="00D96D59">
        <w:t xml:space="preserve"> </w:t>
      </w:r>
      <w:r w:rsidRPr="001821A3">
        <w:t>do t’i kalojë pasuria mba</w:t>
      </w:r>
      <w:r w:rsidR="00D96D59">
        <w:t>s vdekjes së tij dhe me vdekjen</w:t>
      </w:r>
      <w:r w:rsidRPr="001821A3">
        <w:t xml:space="preserve"> disa të drejta e detyrime të tij shuhen</w:t>
      </w:r>
      <w:r w:rsidR="00D96D59">
        <w:t>,</w:t>
      </w:r>
      <w:r w:rsidRPr="001821A3">
        <w:t xml:space="preserve"> disa i transferohen trashëgimtarëve siç janë të drejtat pasurore ose pronësia.</w:t>
      </w:r>
    </w:p>
    <w:p w:rsidR="0070014D" w:rsidRPr="001821A3" w:rsidRDefault="0070014D" w:rsidP="00693571">
      <w:pPr>
        <w:pStyle w:val="Paragrafi"/>
      </w:pPr>
      <w:r w:rsidRPr="001821A3">
        <w:t>Në kuptimin e tij, testamenti është një akt juridik personal, i njëanshëm</w:t>
      </w:r>
      <w:r w:rsidR="00362CB3">
        <w:t>,</w:t>
      </w:r>
      <w:r w:rsidRPr="001821A3">
        <w:t xml:space="preserve"> me të cilin testatori deklaron vullnetin indivi</w:t>
      </w:r>
      <w:r w:rsidR="00362CB3">
        <w:t>dual për kalimin e pronësisë te</w:t>
      </w:r>
      <w:r w:rsidRPr="001821A3">
        <w:t xml:space="preserve"> trashëgimtarët dhe që prodhon efekte nga momenti i vdekjes së testatorit që përbën edhe kohën e çeljes së trashëgimisë. Në përjashtim ng</w:t>
      </w:r>
      <w:r w:rsidR="00D96D59">
        <w:t>a rregullat e përgjith</w:t>
      </w:r>
      <w:r w:rsidRPr="001821A3">
        <w:t>shme të fitimit të të drejtave pasurore ose të pronësisë, në trashëgimin</w:t>
      </w:r>
      <w:r w:rsidR="00362CB3">
        <w:t>ë testamentare ato kalojnë te</w:t>
      </w:r>
      <w:r w:rsidRPr="001821A3">
        <w:t xml:space="preserve"> personi ose personat që ka përcaktuar trashëgimlënësi me testament. Në qoftë se ka testament</w:t>
      </w:r>
      <w:r w:rsidR="00362CB3">
        <w:t>,</w:t>
      </w:r>
      <w:r w:rsidRPr="001821A3">
        <w:t xml:space="preserve"> kemi të bëjmë me një trashëgimi të domosdoshme</w:t>
      </w:r>
      <w:r w:rsidR="00D96D59">
        <w:t>,</w:t>
      </w:r>
      <w:r w:rsidRPr="001821A3">
        <w:t xml:space="preserve"> e drejtë kjo që mund të ushtrohet brenda kuotës së disponueshme të përcaktuar nga trashëgimlënësi dhe trashëgimtari përfiton, </w:t>
      </w:r>
      <w:r w:rsidRPr="00D96D59">
        <w:rPr>
          <w:i/>
        </w:rPr>
        <w:t>ipso</w:t>
      </w:r>
      <w:r w:rsidR="00362CB3" w:rsidRPr="00D96D59">
        <w:rPr>
          <w:i/>
        </w:rPr>
        <w:t xml:space="preserve"> jure</w:t>
      </w:r>
      <w:r w:rsidR="00362CB3">
        <w:t xml:space="preserve"> trashëgiminë pa qe</w:t>
      </w:r>
      <w:r w:rsidRPr="001821A3">
        <w:t>në e nevojshme kryerja e ndonjë veprimi.</w:t>
      </w:r>
    </w:p>
    <w:p w:rsidR="0070014D" w:rsidRPr="001821A3" w:rsidRDefault="00D96D59" w:rsidP="00693571">
      <w:pPr>
        <w:pStyle w:val="Paragrafi"/>
      </w:pPr>
      <w:r>
        <w:t>Testamenti, përveç sh</w:t>
      </w:r>
      <w:r w:rsidR="0070014D" w:rsidRPr="001821A3">
        <w:t>faqjes së vullnetit të lirë të testatorit, përmban edhe këto disponime të rëndësishme:</w:t>
      </w:r>
    </w:p>
    <w:p w:rsidR="0070014D" w:rsidRPr="001821A3" w:rsidRDefault="00362CB3" w:rsidP="00693571">
      <w:pPr>
        <w:pStyle w:val="Paragrafi"/>
      </w:pPr>
      <w:r>
        <w:t>a) N</w:t>
      </w:r>
      <w:r w:rsidR="0070014D" w:rsidRPr="001821A3">
        <w:t xml:space="preserve">ë caktimin e një personi apo </w:t>
      </w:r>
      <w:r w:rsidR="00D96D59">
        <w:t xml:space="preserve">të </w:t>
      </w:r>
      <w:r w:rsidR="0070014D" w:rsidRPr="001821A3">
        <w:t>disa perso</w:t>
      </w:r>
      <w:r w:rsidR="00D96D59">
        <w:t>nave si trashëgimtarë duhet</w:t>
      </w:r>
      <w:r w:rsidR="0070014D" w:rsidRPr="001821A3">
        <w:t xml:space="preserve"> që të tregohet edhe pasuria e trashëgimlënësit që lihet në trashëgim që përbën edhe përmbajtjen kryesore të testamentit.</w:t>
      </w:r>
    </w:p>
    <w:p w:rsidR="0070014D" w:rsidRPr="001821A3" w:rsidRDefault="00362CB3" w:rsidP="00693571">
      <w:pPr>
        <w:pStyle w:val="Paragrafi"/>
      </w:pPr>
      <w:r>
        <w:t>b) T</w:t>
      </w:r>
      <w:r w:rsidR="0070014D" w:rsidRPr="001821A3">
        <w:t>ë caktohet trashëgimtari apo trashëgimtarët që do t’u kalojë pronësia dhe pjesa që do të trashëgojë secili.</w:t>
      </w:r>
    </w:p>
    <w:p w:rsidR="0070014D" w:rsidRPr="001821A3" w:rsidRDefault="0070014D" w:rsidP="00693571">
      <w:pPr>
        <w:pStyle w:val="Paragrafi"/>
      </w:pPr>
      <w:r w:rsidRPr="001821A3">
        <w:t>Në rastin e caktimit të trashëgimtarit, trashëgimlënësi, në disponimet pasurore që formojnë përmbajtjen e testamentit</w:t>
      </w:r>
      <w:r w:rsidR="00D96D59">
        <w:t>, mund</w:t>
      </w:r>
      <w:r w:rsidRPr="001821A3">
        <w:t xml:space="preserve"> t’i lërë atij </w:t>
      </w:r>
      <w:r w:rsidR="00D96D59">
        <w:t xml:space="preserve">të </w:t>
      </w:r>
      <w:r w:rsidRPr="001821A3">
        <w:t>gjithë pasurinë që ka dhe që kemi të bëjmë me trashëgimtar universal të cilit i shkojnë të gjitha të mirat materiale të trashëgimlënësit apo mund t’i lërë objekte ose të mira materiale të përcaktuara dhe që kemi të bëjmë me trashëgimtar me titull të veçantë i cili është personi që, si pasojë e testamentit</w:t>
      </w:r>
      <w:r w:rsidR="00362CB3">
        <w:t>,</w:t>
      </w:r>
      <w:r w:rsidRPr="001821A3">
        <w:t xml:space="preserve"> i takojnë të drejta pronësie mbi një ose disa sende të caktuara.</w:t>
      </w:r>
    </w:p>
    <w:p w:rsidR="0070014D" w:rsidRPr="001821A3" w:rsidRDefault="00362CB3" w:rsidP="00693571">
      <w:pPr>
        <w:pStyle w:val="Paragrafi"/>
      </w:pPr>
      <w:r>
        <w:t>c) N</w:t>
      </w:r>
      <w:r w:rsidR="0070014D" w:rsidRPr="001821A3">
        <w:t>jëkohësish</w:t>
      </w:r>
      <w:r w:rsidR="00D96D59">
        <w:t>t, trashëgimlënësi me testament</w:t>
      </w:r>
      <w:r w:rsidR="0070014D" w:rsidRPr="001821A3">
        <w:t xml:space="preserve"> mund t’i heqë të drejtën e trashëgimit ndonjërit prej trashëgimtarëve apo disa</w:t>
      </w:r>
      <w:r w:rsidR="00D96D59">
        <w:t>ve</w:t>
      </w:r>
      <w:r w:rsidR="0070014D" w:rsidRPr="001821A3">
        <w:t xml:space="preserve"> prej tyre (përjashtimi </w:t>
      </w:r>
      <w:r w:rsidR="004970AE">
        <w:t xml:space="preserve">nga trashëgimia, neni 377 i Kodit </w:t>
      </w:r>
      <w:r w:rsidR="0070014D" w:rsidRPr="001821A3">
        <w:t>Civil).</w:t>
      </w:r>
    </w:p>
    <w:p w:rsidR="007B7BC6" w:rsidRPr="001821A3" w:rsidRDefault="00362CB3" w:rsidP="009B66DC">
      <w:pPr>
        <w:pStyle w:val="Paragrafi"/>
      </w:pPr>
      <w:r>
        <w:t>Duke i</w:t>
      </w:r>
      <w:r w:rsidR="0070014D" w:rsidRPr="001821A3">
        <w:t>u referuar dispozitave ligjore dhe problemeve që kanë dalë në praktikën gjyqësore e në unifikim të saj</w:t>
      </w:r>
      <w:r>
        <w:t>,</w:t>
      </w:r>
      <w:r w:rsidR="0070014D" w:rsidRPr="001821A3">
        <w:t xml:space="preserve"> Kolegjet e Bashkuara t</w:t>
      </w:r>
      <w:r>
        <w:t xml:space="preserve">ë </w:t>
      </w:r>
      <w:r w:rsidRPr="00C2109E">
        <w:t>Gjykatës së Lartë pranojnë se</w:t>
      </w:r>
      <w:r w:rsidR="0070014D" w:rsidRPr="00D96D59">
        <w:rPr>
          <w:u w:val="single"/>
        </w:rPr>
        <w:t xml:space="preserve"> trashëgimtarit do t’i kalojë posedimi vetëm mbi atë pasuri trashëgimore që posedonte trashëgimlënësi deri në momentet e fundit të jetës së tij ose të përcaktuar në testament (pasuri që efektivisht ekzistonte) dhe jo mbi atë pasuri që për arsye të ndryshme nuk e posedonte trashëgimlënësi</w:t>
      </w:r>
      <w:r w:rsidR="0070014D" w:rsidRPr="001821A3">
        <w:t>.</w:t>
      </w:r>
    </w:p>
    <w:p w:rsidR="0070014D" w:rsidRPr="001821A3" w:rsidRDefault="0070014D" w:rsidP="00693571">
      <w:pPr>
        <w:pStyle w:val="Paragrafi"/>
      </w:pPr>
      <w:r w:rsidRPr="001821A3">
        <w:t>Në çështjen në shqyrtim ndodhemi para trashëgimisë testamentare të trashëgimlënësit Gjokë Vako</w:t>
      </w:r>
      <w:r w:rsidR="00F76DF2">
        <w:t>,</w:t>
      </w:r>
      <w:r w:rsidRPr="001821A3">
        <w:t xml:space="preserve"> i cili, duke shprehur vullnetin e tij t</w:t>
      </w:r>
      <w:r w:rsidR="00D96D59">
        <w:t>ë lirë, i linte vajzës</w:t>
      </w:r>
      <w:r w:rsidR="00F76DF2">
        <w:t xml:space="preserve"> së vet, t</w:t>
      </w:r>
      <w:r w:rsidRPr="001821A3">
        <w:t>ë paditurës Ollga Çomo, në pronësi shtëpinë që posedonte dhe shprehet në testament se përjashtonte si trashëgimtaren e tij vajzën tjetër</w:t>
      </w:r>
      <w:r w:rsidR="00F76DF2">
        <w:t>,</w:t>
      </w:r>
      <w:r w:rsidRPr="001821A3">
        <w:t xml:space="preserve"> Vika Gjokë Llakman</w:t>
      </w:r>
      <w:r w:rsidR="00362CB3">
        <w:t>i mbi këtë shtëpi. Del qartë se</w:t>
      </w:r>
      <w:r w:rsidRPr="001821A3">
        <w:t xml:space="preserve"> vullneti i testatorit konkretizon lënien dhe përjashtimin nga trashëgimia për atë shtëpi që ai kishte në posedim që nga viti 1952, pra ndodhemi para përcaktimit konkret të sendit, që</w:t>
      </w:r>
      <w:r w:rsidR="00D96D59">
        <w:t xml:space="preserve"> përbën disponimin e testatorit</w:t>
      </w:r>
      <w:r w:rsidRPr="001821A3">
        <w:t xml:space="preserve"> dhe të personit që trashëgon e përjashtohet nga trashëgimia mbi atë shtëpi, pra përjashtimi i va</w:t>
      </w:r>
      <w:r w:rsidR="00D96D59">
        <w:t>jzës Vika Llakmani është pjesor</w:t>
      </w:r>
      <w:r w:rsidRPr="001821A3">
        <w:t xml:space="preserve"> mbi këtë shtëpi</w:t>
      </w:r>
      <w:r w:rsidR="00D96D59">
        <w:t>,</w:t>
      </w:r>
      <w:r w:rsidRPr="001821A3">
        <w:t xml:space="preserve"> e jo mbi çdo pasuri. Arsyetimet që bëhen në vendimin e gjykatës së rrethit dhe asaj të apelit se në zbatim të testamentit të lënë nga Gjokë Vako me të drejtë është njohur pronare për banesën objekt gjykimi e pad</w:t>
      </w:r>
      <w:r w:rsidR="00362CB3">
        <w:t xml:space="preserve">itura Ollga Çomo me vendim të KKK </w:t>
      </w:r>
      <w:r w:rsidRPr="001821A3">
        <w:t>Pronave, se vullneti i trashëgimlënësit i shprehur në testament për të kaluar shtëpinë në pronësi të së paditurës dhe përjashtimi nga trashëgimia e vajzës tjetër, se nuk qëndron pretendimi i të paditurve se nuk është disponuar mbi sendin për të cilin shpre</w:t>
      </w:r>
      <w:r w:rsidR="00D96D59">
        <w:t>het testamentlënësi, janë të pa</w:t>
      </w:r>
      <w:r w:rsidRPr="001821A3">
        <w:t>bazuar</w:t>
      </w:r>
      <w:r w:rsidR="00D96D59">
        <w:t>a</w:t>
      </w:r>
      <w:r w:rsidRPr="001821A3">
        <w:t>. Siç u theksua më lart, trashëgimlënësi ka përcaktuar banesën që posedonte me përbërje e kufi</w:t>
      </w:r>
      <w:r w:rsidR="00D96D59">
        <w:t>j të qartë</w:t>
      </w:r>
      <w:r w:rsidRPr="001821A3">
        <w:t xml:space="preserve"> dhe jo banesën që kishte shkëmbyer në vitin 1952. Nuk ësht</w:t>
      </w:r>
      <w:r w:rsidR="00D96D59">
        <w:t>ë i pranueshëm arsyetimi se, me</w:t>
      </w:r>
      <w:r w:rsidRPr="001821A3">
        <w:t xml:space="preserve">që shtëpia e disponuar </w:t>
      </w:r>
      <w:r w:rsidR="008D6DE1">
        <w:t>me testament nuk ekziston</w:t>
      </w:r>
      <w:r w:rsidR="00D96D59">
        <w:t>,</w:t>
      </w:r>
      <w:r w:rsidR="008D6DE1">
        <w:t xml:space="preserve"> pasi i</w:t>
      </w:r>
      <w:r w:rsidRPr="001821A3">
        <w:t>u kthye ish</w:t>
      </w:r>
      <w:r w:rsidR="008D6DE1">
        <w:t>-</w:t>
      </w:r>
      <w:r w:rsidRPr="001821A3">
        <w:t>pronarit, për të realizuar vullnetin e testatorit</w:t>
      </w:r>
      <w:r w:rsidR="00D96D59">
        <w:t>,</w:t>
      </w:r>
      <w:r w:rsidRPr="001821A3">
        <w:t xml:space="preserve"> trashëgimtares Ollga Çomo duhet t’i kalojë në pronësi shtëpia tjetër. Kjo jo vetëm për faktin se në trashëgiminë testamentare është përcaktuar rigorozisht shtëpia</w:t>
      </w:r>
      <w:r w:rsidR="008D6DE1">
        <w:t>,</w:t>
      </w:r>
      <w:r w:rsidRPr="001821A3">
        <w:t xml:space="preserve"> por edhe se në kohën e bërjes së testamentit, trashëgimlënësi Gjokë Vako, nuk e posedonte shtëpinë tjetër, ajo ishte në pronësi të shtetit e i kthyer në institucion mjekësor. Nuk ndodhemi përpara një testamentari universal që të fitonte çdo pasuri të trashëgimlënësit</w:t>
      </w:r>
      <w:r w:rsidR="00D96D59">
        <w:t>,</w:t>
      </w:r>
      <w:r w:rsidRPr="001821A3">
        <w:t xml:space="preserve"> por para faktit që vullneti i trashëgimlënësit ka ndryshuar për shkak të ndryshimeve ligjore e për pasojë ndryshojnë edh</w:t>
      </w:r>
      <w:r w:rsidR="008D6DE1">
        <w:t>e marrëdhëniet e krijuara duke i</w:t>
      </w:r>
      <w:r w:rsidR="00D96D59">
        <w:t>u përshtatur r</w:t>
      </w:r>
      <w:r w:rsidRPr="001821A3">
        <w:t>egjimit të ri juridik me ndërh</w:t>
      </w:r>
      <w:r w:rsidR="008D6DE1">
        <w:t>yrjen e ligjit të veçantë "Për kthimin e k</w:t>
      </w:r>
      <w:r w:rsidRPr="001821A3">
        <w:t>ompe</w:t>
      </w:r>
      <w:r w:rsidR="004970AE">
        <w:t>n</w:t>
      </w:r>
      <w:r w:rsidR="008D6DE1">
        <w:t>simin e pronave ish-p</w:t>
      </w:r>
      <w:r w:rsidRPr="001821A3">
        <w:t>ronarëve".</w:t>
      </w:r>
    </w:p>
    <w:p w:rsidR="0070014D" w:rsidRPr="001821A3" w:rsidRDefault="0070014D" w:rsidP="00693571">
      <w:pPr>
        <w:pStyle w:val="Paragrafi"/>
      </w:pPr>
      <w:r w:rsidRPr="00D96D59">
        <w:rPr>
          <w:u w:val="single"/>
        </w:rPr>
        <w:t>Testamenti edhe në rastin në shqyrtim ka shprehjen e vullnetit të lirë të trashëgimlënësit për një objekt të caktuar e në asnjë rast nuk mund të merret si hipotetik. Ai do të pranohet ashtu siç është e s’mund të zëvendësohet pasuria e caktuar në të me një pasuri tjetër</w:t>
      </w:r>
      <w:r w:rsidRPr="001821A3">
        <w:t>.</w:t>
      </w:r>
    </w:p>
    <w:p w:rsidR="0070014D" w:rsidRPr="001821A3" w:rsidRDefault="0070014D" w:rsidP="00693571">
      <w:pPr>
        <w:pStyle w:val="Paragrafi"/>
      </w:pPr>
      <w:r w:rsidRPr="001821A3">
        <w:t>Në kushtet e krijuara</w:t>
      </w:r>
      <w:r w:rsidR="00D96D59">
        <w:t>,</w:t>
      </w:r>
      <w:r w:rsidRPr="001821A3">
        <w:t xml:space="preserve"> kur shtëpia e</w:t>
      </w:r>
      <w:r w:rsidR="008D6DE1">
        <w:t xml:space="preserve"> lënë me testament i</w:t>
      </w:r>
      <w:r w:rsidRPr="001821A3">
        <w:t>u kthye ish</w:t>
      </w:r>
      <w:r w:rsidR="008D6DE1">
        <w:t>-</w:t>
      </w:r>
      <w:r w:rsidRPr="001821A3">
        <w:t>pronarit, ky testament, nuk ka më objekt e mbetet pa efekte</w:t>
      </w:r>
      <w:r w:rsidR="008D6DE1">
        <w:t>,</w:t>
      </w:r>
      <w:r w:rsidRPr="001821A3">
        <w:t xml:space="preserve"> pasi disponimi i testatorit ka qenë për atë shtëpi. Përjashtimi i njërës nga vajzat nga e drejta e trashëgimisë është vetëm për atë shtëpi, pra ndodhemi para përjashtimit pjesor e jo mbi çdo pasuri. Në këto rrethana, kur kjo pronë nuk ekziston më në pronësi të trashëgimlënësit, nuk mund të diskutohet për efekte të trashëgimisë testamentare, por për trashëgiminë ligjore të trashëgimtarëve të Gjokë Vakos.</w:t>
      </w:r>
    </w:p>
    <w:p w:rsidR="0070014D" w:rsidRPr="001821A3" w:rsidRDefault="0070014D" w:rsidP="00693571">
      <w:pPr>
        <w:pStyle w:val="Paragrafi"/>
      </w:pPr>
      <w:r w:rsidRPr="001821A3">
        <w:t xml:space="preserve">Pretendimi i </w:t>
      </w:r>
      <w:r w:rsidR="008D6DE1">
        <w:t>paditësve për anul</w:t>
      </w:r>
      <w:r w:rsidRPr="001821A3">
        <w:t>imin e pjesshëm të vendi</w:t>
      </w:r>
      <w:r w:rsidR="008D6DE1">
        <w:t xml:space="preserve">mit nr.13, datë 29.10.1993 të KKK </w:t>
      </w:r>
      <w:r w:rsidRPr="001821A3">
        <w:t>Pronave në mënyrë të gabuar gjykatat nuk e trajtojnë si të drejtë. Në b</w:t>
      </w:r>
      <w:r>
        <w:t>azë të ligjit nr.7698, datë 15.</w:t>
      </w:r>
      <w:r w:rsidRPr="001821A3">
        <w:t>4.1993 Komisioni i Kthimit e Kompensimit të Pronave ish</w:t>
      </w:r>
      <w:r w:rsidR="008D6DE1">
        <w:t>-</w:t>
      </w:r>
      <w:r w:rsidRPr="001821A3">
        <w:t>Pronarëve, ka detyrë të shqyrtojë kërkesat e ish</w:t>
      </w:r>
      <w:r w:rsidR="008D6DE1">
        <w:t>-</w:t>
      </w:r>
      <w:r w:rsidRPr="001821A3">
        <w:t>pronarëve apo trashëgimtarëve të tyre ligjorë dhe në përfundim kur i gjen të bazuara, i njeh pronën ish</w:t>
      </w:r>
      <w:r w:rsidR="008D6DE1">
        <w:t>-pronarit dhe ia kthen atij (në</w:t>
      </w:r>
      <w:r w:rsidRPr="001821A3">
        <w:t>se është gjallë) apo t</w:t>
      </w:r>
      <w:r w:rsidR="008D6DE1">
        <w:t>rashëgimtarëve ligjorë (kur ish-</w:t>
      </w:r>
      <w:r w:rsidRPr="001821A3">
        <w:t>pronari ka vdekur).</w:t>
      </w:r>
    </w:p>
    <w:p w:rsidR="00B37069" w:rsidRPr="001821A3" w:rsidRDefault="0070014D" w:rsidP="009B66DC">
      <w:pPr>
        <w:pStyle w:val="Paragrafi"/>
      </w:pPr>
      <w:r w:rsidRPr="001821A3">
        <w:t>Me vendimin e pë</w:t>
      </w:r>
      <w:r w:rsidR="00176283">
        <w:t xml:space="preserve">rmendur KKK </w:t>
      </w:r>
      <w:r w:rsidR="008D6DE1">
        <w:t>Pronave pranë b</w:t>
      </w:r>
      <w:r w:rsidRPr="001821A3">
        <w:t>ashkisë Pogradec, ka njohur pronare Ollga Çomon dhe kthimin e objektit asaj me arsyetimin se ajo kërkonte të kthehej në shtëpinë e saj</w:t>
      </w:r>
      <w:r w:rsidR="008D6DE1">
        <w:t>,</w:t>
      </w:r>
      <w:r w:rsidRPr="001821A3">
        <w:t xml:space="preserve"> e cila i ishte ma</w:t>
      </w:r>
      <w:r>
        <w:t>rrë me vendimin nr.14, datë 22.</w:t>
      </w:r>
      <w:r w:rsidRPr="001821A3">
        <w:t>2.1952 të Komitetit Ekzekutiv të K.P të Rrethit Pogradec.</w:t>
      </w:r>
      <w:r w:rsidR="00AE7FD7">
        <w:t xml:space="preserve"> Në mënyrën si ka vepruar KKK </w:t>
      </w:r>
      <w:r w:rsidRPr="001821A3">
        <w:t>Pronave është futur në problemet e marrëdhënieve të trashëgimisë mbi pronën, i ka njohur pronësinë të paditurës Ollga Çomo mbi atë pronë me arsyetimin se është trashëgimtare testamentare duke vepruar në kundërsh</w:t>
      </w:r>
      <w:r w:rsidR="008D6DE1">
        <w:t>tim me përmbushjen e rregullt e</w:t>
      </w:r>
      <w:r w:rsidRPr="001821A3">
        <w:t xml:space="preserve"> ligjore të detyrës së tij gjë që e bën vend</w:t>
      </w:r>
      <w:r w:rsidR="008D6DE1">
        <w:t>imin e cenueshëm. Komisioni, në</w:t>
      </w:r>
      <w:r w:rsidRPr="001821A3">
        <w:t>se do të realizonte trashëgiminë testamentare, nuk mund t’i njihte pronësinë e të kthente objektin të paditurës Ollga Çomo mbi një objekt tjetër, të n</w:t>
      </w:r>
      <w:r w:rsidR="008D6DE1">
        <w:t>dryshë</w:t>
      </w:r>
      <w:r w:rsidRPr="001821A3">
        <w:t>m nga ai që është shprehur testatori dhe</w:t>
      </w:r>
      <w:r w:rsidR="008D6DE1">
        <w:t>,</w:t>
      </w:r>
      <w:r w:rsidRPr="001821A3">
        <w:t xml:space="preserve"> për të cilën nuk është bërë kërkesë para tij.</w:t>
      </w:r>
    </w:p>
    <w:p w:rsidR="0070014D" w:rsidRPr="001821A3" w:rsidRDefault="008D6DE1" w:rsidP="00693571">
      <w:pPr>
        <w:pStyle w:val="Paragrafi"/>
      </w:pPr>
      <w:r>
        <w:t>Me padinë e ngritur, paditësi</w:t>
      </w:r>
      <w:r w:rsidR="0070014D" w:rsidRPr="001821A3">
        <w:t>t kanë kërkuar edhe konstatimin e pavlefshëm të kontratës së dhurimi</w:t>
      </w:r>
      <w:r w:rsidR="0070014D">
        <w:t>t nr.596 rep e nr.315 kol</w:t>
      </w:r>
      <w:r>
        <w:t>,</w:t>
      </w:r>
      <w:r w:rsidR="0070014D">
        <w:t xml:space="preserve"> datë 6.</w:t>
      </w:r>
      <w:r w:rsidR="0070014D" w:rsidRPr="001821A3">
        <w:t xml:space="preserve">9.1994 lidhur </w:t>
      </w:r>
      <w:r w:rsidR="00D96D59">
        <w:t xml:space="preserve">ndërmjet </w:t>
      </w:r>
      <w:r w:rsidR="0070014D" w:rsidRPr="001821A3">
        <w:t xml:space="preserve">të paditurve </w:t>
      </w:r>
      <w:r>
        <w:t>Ollga Çomo e Dhimitraq Çomo.</w:t>
      </w:r>
      <w:r w:rsidR="0070014D" w:rsidRPr="001821A3">
        <w:t xml:space="preserve"> Rezul</w:t>
      </w:r>
      <w:r w:rsidR="00D96D59">
        <w:t>ton nga kjo kontratë dhurimi se</w:t>
      </w:r>
      <w:r w:rsidR="0070014D" w:rsidRPr="001821A3">
        <w:t xml:space="preserve"> Ollga Çomo, si pronare e shtëpisë me 16 dhoma, i dhuron 7 dhoma Dhimitraq Çomos</w:t>
      </w:r>
      <w:r w:rsidR="00D96D59">
        <w:t>,</w:t>
      </w:r>
      <w:r w:rsidR="0070014D" w:rsidRPr="001821A3">
        <w:t xml:space="preserve"> dhuratë që ky e ka pranuar. Duke pretenduar se banesa duhet t’i nënshtrohe</w:t>
      </w:r>
      <w:r>
        <w:t>t trashëgimisë ligjore, paditësi</w:t>
      </w:r>
      <w:r w:rsidR="0070014D" w:rsidRPr="001821A3">
        <w:t>t kërkojnë konstatimin e pavlefshëm</w:t>
      </w:r>
      <w:r w:rsidR="00D96D59">
        <w:t>,</w:t>
      </w:r>
      <w:r w:rsidR="0070014D" w:rsidRPr="001821A3">
        <w:t xml:space="preserve"> kërkesë që gjykata e rrethit e ka rrëzuar me arsyetimin se ajo është e ligjsh</w:t>
      </w:r>
      <w:r>
        <w:t>me</w:t>
      </w:r>
      <w:r w:rsidR="00D96D59">
        <w:t>,</w:t>
      </w:r>
      <w:r>
        <w:t xml:space="preserve"> pasi e paditura Ollga </w:t>
      </w:r>
      <w:r w:rsidR="00D96D59">
        <w:t xml:space="preserve">Çomo </w:t>
      </w:r>
      <w:r>
        <w:t>duke qe</w:t>
      </w:r>
      <w:r w:rsidR="0070014D" w:rsidRPr="001821A3">
        <w:t>në pronare e ligjshme e banesës, ka disponuar me vullnetin e saj të lirë në favor të djalit. Gjykata e apelit ka lënë në fuqi në tërësi vendimin e gjykatës së rrethit pa analizuar pjesën që bën fjalë për kontratën e dhurimit.</w:t>
      </w:r>
    </w:p>
    <w:p w:rsidR="0070014D" w:rsidRPr="001821A3" w:rsidRDefault="0070014D" w:rsidP="00693571">
      <w:pPr>
        <w:pStyle w:val="Paragrafi"/>
      </w:pPr>
      <w:r w:rsidRPr="001821A3">
        <w:t>Edhe në këtë pjesë vendimet e gjykatave duhet të ndryshohen për shkak të pranimit të padisë për kthimin e banesës trashëgimtarëve ligjorë e duke mos pranuar si pronare të vetme të paditurën Ollga Çomo.</w:t>
      </w:r>
    </w:p>
    <w:p w:rsidR="00AE761A" w:rsidRDefault="00AE761A" w:rsidP="00BB2B18">
      <w:pPr>
        <w:pStyle w:val="Paragrafi"/>
        <w:ind w:firstLine="0"/>
      </w:pPr>
    </w:p>
    <w:p w:rsidR="0070014D" w:rsidRDefault="0070014D" w:rsidP="009C4482">
      <w:pPr>
        <w:pStyle w:val="VENDOSI"/>
      </w:pPr>
      <w:r w:rsidRPr="001821A3">
        <w:t>PËR KËTO ARSYE</w:t>
      </w:r>
      <w:r w:rsidR="00BE0AEB">
        <w:t>,</w:t>
      </w:r>
    </w:p>
    <w:p w:rsidR="0070014D" w:rsidRPr="005D4B07" w:rsidRDefault="0070014D" w:rsidP="00693571">
      <w:pPr>
        <w:pStyle w:val="Paragrafi"/>
        <w:rPr>
          <w:lang w:val="en-GB"/>
        </w:rPr>
      </w:pPr>
    </w:p>
    <w:p w:rsidR="0070014D" w:rsidRDefault="0070014D" w:rsidP="00AE761A">
      <w:pPr>
        <w:pStyle w:val="Paragrafi"/>
      </w:pPr>
      <w:r w:rsidRPr="001821A3">
        <w:t>Kolegjet e Bashkuara të Gjykatës së Lartë, në bazë të nenit 485/d t</w:t>
      </w:r>
      <w:r w:rsidR="00303C77">
        <w:t xml:space="preserve">ë Kodit të Procedurës </w:t>
      </w:r>
      <w:r w:rsidRPr="001821A3">
        <w:t>Civile,</w:t>
      </w:r>
    </w:p>
    <w:p w:rsidR="00AE761A" w:rsidRPr="001821A3" w:rsidRDefault="00AE761A" w:rsidP="00AE761A">
      <w:pPr>
        <w:pStyle w:val="Paragrafi"/>
      </w:pPr>
    </w:p>
    <w:p w:rsidR="0070014D" w:rsidRPr="001821A3" w:rsidRDefault="0070014D" w:rsidP="009C4482">
      <w:pPr>
        <w:pStyle w:val="VENDOSI"/>
      </w:pPr>
      <w:r>
        <w:t>VENDOSË</w:t>
      </w:r>
      <w:r w:rsidRPr="001821A3">
        <w:t>N:</w:t>
      </w:r>
    </w:p>
    <w:p w:rsidR="0070014D" w:rsidRPr="001821A3" w:rsidRDefault="0070014D" w:rsidP="00693571">
      <w:pPr>
        <w:pStyle w:val="Paragrafi"/>
      </w:pPr>
    </w:p>
    <w:p w:rsidR="0070014D" w:rsidRPr="001821A3" w:rsidRDefault="0070014D" w:rsidP="00693571">
      <w:pPr>
        <w:pStyle w:val="Paragrafi"/>
      </w:pPr>
      <w:r w:rsidRPr="001821A3">
        <w:t>Ndryshimin e vendimit nr.1802, datë 17.</w:t>
      </w:r>
      <w:r w:rsidR="00D96D59">
        <w:t>11.2000 të Gjykatës së Rrethit G</w:t>
      </w:r>
      <w:r w:rsidRPr="001821A3">
        <w:t>jyqësor Korçë dhe të vendimit nr.349, datë 15.11.2002 të Gjykatës së Apelit Korçë si më poshtë:</w:t>
      </w:r>
    </w:p>
    <w:p w:rsidR="0070014D" w:rsidRPr="001821A3" w:rsidRDefault="0070014D" w:rsidP="00693571">
      <w:pPr>
        <w:pStyle w:val="Paragrafi"/>
      </w:pPr>
      <w:r w:rsidRPr="001821A3">
        <w:t>Ndryshimin e vendimit nr.13, datë 29.10.1993 të Komisionit të Kthimit e Kompensimit të Pronave ish</w:t>
      </w:r>
      <w:r w:rsidR="008D6DE1">
        <w:t>-Pronarëve pranë b</w:t>
      </w:r>
      <w:r w:rsidRPr="001821A3">
        <w:t>ashkisë Pogradec duke njohur pronësinë e ish</w:t>
      </w:r>
      <w:r w:rsidR="008D6DE1">
        <w:t>-</w:t>
      </w:r>
      <w:r w:rsidRPr="001821A3">
        <w:t>pronar</w:t>
      </w:r>
      <w:r w:rsidR="008D6DE1">
        <w:t>it Gjokë Vako</w:t>
      </w:r>
      <w:r w:rsidR="00D96D59">
        <w:t>,</w:t>
      </w:r>
      <w:r w:rsidR="008D6DE1">
        <w:t xml:space="preserve"> për një banesë dy</w:t>
      </w:r>
      <w:r w:rsidRPr="001821A3">
        <w:t>katëshe me 16 dhoma, me oborr, 2 banjo, 2 kor</w:t>
      </w:r>
      <w:r w:rsidR="008D6DE1">
        <w:t>r</w:t>
      </w:r>
      <w:r w:rsidRPr="001821A3">
        <w:t>idore me sipërfaqe totale 312,6 m</w:t>
      </w:r>
      <w:r w:rsidRPr="00303C77">
        <w:rPr>
          <w:vertAlign w:val="superscript"/>
        </w:rPr>
        <w:t>2</w:t>
      </w:r>
      <w:r w:rsidR="00906E45">
        <w:t xml:space="preserve"> kufizuar nga veriu-liqen, lindja-</w:t>
      </w:r>
      <w:r w:rsidRPr="001821A3">
        <w:t>vëllez</w:t>
      </w:r>
      <w:r w:rsidR="00906E45">
        <w:t>ërit Vesho, perëndim-Nastasi Gusho, jugu-</w:t>
      </w:r>
      <w:r w:rsidRPr="001821A3">
        <w:t>rrugë dhe kthimin e saj trashëgimtarëve ligjorë të të ndjerit Gjokë Vako.</w:t>
      </w:r>
    </w:p>
    <w:p w:rsidR="0070014D" w:rsidRPr="001821A3" w:rsidRDefault="0070014D" w:rsidP="00693571">
      <w:pPr>
        <w:pStyle w:val="Paragrafi"/>
      </w:pPr>
      <w:r w:rsidRPr="001821A3">
        <w:t>Konstatimin e pavlefshmërisë së kontratës së dhurim</w:t>
      </w:r>
      <w:r w:rsidR="00024340">
        <w:t>it nr.596 rep, nr.315 kol</w:t>
      </w:r>
      <w:r w:rsidR="008D6DE1">
        <w:t>,</w:t>
      </w:r>
      <w:r w:rsidR="00024340">
        <w:t xml:space="preserve"> datë 6.</w:t>
      </w:r>
      <w:r w:rsidRPr="001821A3">
        <w:t xml:space="preserve">9.1994 lidhur </w:t>
      </w:r>
      <w:r w:rsidR="00D96D59">
        <w:t xml:space="preserve">ndërmjet </w:t>
      </w:r>
      <w:r w:rsidRPr="001821A3">
        <w:t>të paditurve Ollga Çomo e Dhimitraq Çomo dhe gjithë disponimeve të bëra më vonë.</w:t>
      </w:r>
    </w:p>
    <w:p w:rsidR="0070014D" w:rsidRDefault="0070014D" w:rsidP="00693571">
      <w:pPr>
        <w:pStyle w:val="Paragrafi"/>
      </w:pPr>
      <w:r w:rsidRPr="001821A3">
        <w:t xml:space="preserve">Ky vendim për njehsimin e praktikës gjyqësore dërgohet për botim në Fletoren Zyrtare.  </w:t>
      </w:r>
    </w:p>
    <w:p w:rsidR="0070014D" w:rsidRPr="001821A3" w:rsidRDefault="0070014D" w:rsidP="00693571">
      <w:pPr>
        <w:pStyle w:val="Paragrafi"/>
      </w:pPr>
      <w:r w:rsidRPr="001821A3">
        <w:t xml:space="preserve">  </w:t>
      </w:r>
    </w:p>
    <w:p w:rsidR="0070014D" w:rsidRDefault="0070014D" w:rsidP="00D154B2">
      <w:pPr>
        <w:pStyle w:val="Paragrafi"/>
      </w:pPr>
      <w:r>
        <w:tab/>
      </w:r>
      <w:r>
        <w:tab/>
      </w:r>
      <w:r>
        <w:tab/>
      </w:r>
    </w:p>
    <w:p w:rsidR="0070014D" w:rsidRPr="001821A3" w:rsidRDefault="0070014D" w:rsidP="009C4482">
      <w:pPr>
        <w:pStyle w:val="TitulliTitull"/>
      </w:pPr>
      <w:r w:rsidRPr="001821A3">
        <w:t>MENDIMI I PAKICËS</w:t>
      </w:r>
    </w:p>
    <w:p w:rsidR="0070014D" w:rsidRPr="001821A3" w:rsidRDefault="0070014D" w:rsidP="00693571">
      <w:pPr>
        <w:pStyle w:val="Paragrafi"/>
      </w:pPr>
    </w:p>
    <w:p w:rsidR="0070014D" w:rsidRPr="001821A3" w:rsidRDefault="008D6DE1" w:rsidP="00693571">
      <w:pPr>
        <w:pStyle w:val="Paragrafi"/>
      </w:pPr>
      <w:r>
        <w:t>Pakica është e mendimit se vendimi n</w:t>
      </w:r>
      <w:r w:rsidR="0070014D" w:rsidRPr="001821A3">
        <w:t xml:space="preserve">r.349, datë 15.11.2002 i Gjykatës së Apelit Korçë, është rrjedhojë e zbatimit dhe </w:t>
      </w:r>
      <w:r w:rsidR="00D96D59">
        <w:t xml:space="preserve">e </w:t>
      </w:r>
      <w:r w:rsidR="0070014D" w:rsidRPr="001821A3">
        <w:t>respektimit të kërkesave ligjore. Për pasojë në përputhje me kërkesat e p</w:t>
      </w:r>
      <w:r w:rsidR="001F7177">
        <w:t xml:space="preserve">arashikuara në nenin 485/a të Kodit të Procedurës </w:t>
      </w:r>
      <w:r w:rsidR="0070014D" w:rsidRPr="001821A3">
        <w:t>Civile, ai duhet të lihet në fuqi.</w:t>
      </w:r>
    </w:p>
    <w:p w:rsidR="0070014D" w:rsidRPr="001821A3" w:rsidRDefault="0070014D" w:rsidP="00693571">
      <w:pPr>
        <w:pStyle w:val="Paragrafi"/>
      </w:pPr>
      <w:r w:rsidRPr="001821A3">
        <w:t xml:space="preserve">Është vërtetuar </w:t>
      </w:r>
      <w:r w:rsidR="00F76DF2">
        <w:t>se i quajturi Gjokë Vako</w:t>
      </w:r>
      <w:r w:rsidR="008D6DE1">
        <w:t xml:space="preserve"> ka pas</w:t>
      </w:r>
      <w:r w:rsidRPr="001821A3">
        <w:t>ur në pronësi një godinë banimi të ndodhur në qytetin e Pogradecit, të</w:t>
      </w:r>
      <w:r w:rsidR="00D96D59">
        <w:t xml:space="preserve"> përbërë nga dy kate në lagjen nr.1, r</w:t>
      </w:r>
      <w:r w:rsidRPr="001821A3">
        <w:t>ruga "Reshit Çollaku", me sipërfaqe prej 312,60 m</w:t>
      </w:r>
      <w:r w:rsidRPr="005D4B07">
        <w:rPr>
          <w:vertAlign w:val="superscript"/>
        </w:rPr>
        <w:t>2</w:t>
      </w:r>
      <w:r w:rsidRPr="001821A3">
        <w:t>.</w:t>
      </w:r>
    </w:p>
    <w:p w:rsidR="0070014D" w:rsidRPr="001821A3" w:rsidRDefault="008D6DE1" w:rsidP="00693571">
      <w:pPr>
        <w:pStyle w:val="Paragrafi"/>
      </w:pPr>
      <w:r>
        <w:t>Kjo banesë</w:t>
      </w:r>
      <w:r w:rsidR="00F76DF2">
        <w:t>,</w:t>
      </w:r>
      <w:r>
        <w:t xml:space="preserve"> me vendimin n</w:t>
      </w:r>
      <w:r w:rsidR="0070014D" w:rsidRPr="001821A3">
        <w:t xml:space="preserve">r.14, datë 22.2.1952 </w:t>
      </w:r>
      <w:r w:rsidR="00303C77">
        <w:t>të ish</w:t>
      </w:r>
      <w:r>
        <w:t>-</w:t>
      </w:r>
      <w:r w:rsidR="00303C77">
        <w:t xml:space="preserve">Komitetit Ekzekutiv të Këshillit </w:t>
      </w:r>
      <w:r w:rsidR="0070014D" w:rsidRPr="001821A3">
        <w:t>Popullor të Rrethit dhe me pëlqimin e pronarit të saj, është shkëmbyer me godinën e ish</w:t>
      </w:r>
      <w:r>
        <w:t>-</w:t>
      </w:r>
      <w:r w:rsidR="00D96D59">
        <w:t>m</w:t>
      </w:r>
      <w:r w:rsidR="00F76DF2">
        <w:t>a</w:t>
      </w:r>
      <w:r w:rsidR="0070014D" w:rsidRPr="001821A3">
        <w:t>te</w:t>
      </w:r>
      <w:r w:rsidR="00F76DF2">
        <w:t>r</w:t>
      </w:r>
      <w:r w:rsidR="0070014D" w:rsidRPr="001821A3">
        <w:t>nitetit të qytetit të Pogradecit, meqenëse kjo e fundit nuk kishte kapacitet dhe nuk plotësonte kërkesat për qëllimin që përdorej.</w:t>
      </w:r>
    </w:p>
    <w:p w:rsidR="0070014D" w:rsidRPr="001821A3" w:rsidRDefault="0070014D" w:rsidP="00693571">
      <w:pPr>
        <w:pStyle w:val="Paragrafi"/>
      </w:pPr>
      <w:r w:rsidRPr="001821A3">
        <w:t>Godina në fjalë, ish</w:t>
      </w:r>
      <w:r w:rsidR="008D6DE1">
        <w:t>-</w:t>
      </w:r>
      <w:r w:rsidRPr="001821A3">
        <w:t>pronë e të quajturit Ali Erebara, ishte konfiskuar në favor të shtetit në vitin 1950.</w:t>
      </w:r>
    </w:p>
    <w:p w:rsidR="00B37069" w:rsidRDefault="0070014D" w:rsidP="00B01F60">
      <w:pPr>
        <w:pStyle w:val="Paragrafi"/>
      </w:pPr>
      <w:r w:rsidRPr="001821A3">
        <w:t>Me aktin testamentar</w:t>
      </w:r>
      <w:r w:rsidR="008D6DE1">
        <w:t>,</w:t>
      </w:r>
      <w:r w:rsidRPr="001821A3">
        <w:t xml:space="preserve"> datë 23 nëntor 1972, i quajturi Gjokë Vako disponon në favor të njërës prej vajzave të tij e konkretisht të paditurës Ollga Çomo, banesën (ish</w:t>
      </w:r>
      <w:r w:rsidR="008D6DE1">
        <w:t>-</w:t>
      </w:r>
      <w:r w:rsidRPr="001821A3">
        <w:t>martenitetin) që kishte në pronësi të tij, duke përjashtuar vajzën tjetër, nënën e palës paditëse. Që nga kjo kohë dhe më pas në këtë godinë ka banuar djali i Ollga Çomos, i padituri Dhimitraq Çomo.</w:t>
      </w:r>
    </w:p>
    <w:p w:rsidR="0092201E" w:rsidRDefault="0070014D" w:rsidP="00DC4170">
      <w:pPr>
        <w:pStyle w:val="Paragrafi"/>
      </w:pPr>
      <w:r w:rsidRPr="001821A3">
        <w:t>Më pas, me mirat</w:t>
      </w:r>
      <w:r w:rsidR="008D6DE1">
        <w:t>imin e ligjit n</w:t>
      </w:r>
      <w:r>
        <w:t>r.7698, datë 15.</w:t>
      </w:r>
      <w:r w:rsidRPr="001821A3">
        <w:t>4.1993 "Për kthimin e kompe</w:t>
      </w:r>
      <w:r w:rsidR="00D96D59">
        <w:t>n</w:t>
      </w:r>
      <w:r w:rsidRPr="001821A3">
        <w:t>simin e pronave ish</w:t>
      </w:r>
      <w:r w:rsidR="008D6DE1">
        <w:t>-</w:t>
      </w:r>
      <w:r w:rsidRPr="001821A3">
        <w:t>pronarëve", trashëgimtarët e Ali Erebarës kanë kërkuar pranë Komisionit të Kthimit e Kompe</w:t>
      </w:r>
      <w:r w:rsidR="00D96D59">
        <w:t>n</w:t>
      </w:r>
      <w:r w:rsidRPr="001821A3">
        <w:t xml:space="preserve">simit të Pronave, njohjen në pronësinë dhe kthimin e banesës së konfiskuar në vitin 1950, e </w:t>
      </w:r>
      <w:r w:rsidR="00F76DF2">
        <w:t>cila sikundër u përmend më lart</w:t>
      </w:r>
      <w:r w:rsidRPr="001821A3">
        <w:t>, ishte këmbyer me banesën e Gjokë Vakos.</w:t>
      </w:r>
    </w:p>
    <w:p w:rsidR="0070014D" w:rsidRPr="001821A3" w:rsidRDefault="0070014D" w:rsidP="00693571">
      <w:pPr>
        <w:pStyle w:val="Paragrafi"/>
      </w:pPr>
      <w:r w:rsidRPr="001821A3">
        <w:t>Komisi</w:t>
      </w:r>
      <w:r w:rsidR="00F76DF2">
        <w:t>oni i Kthimit e Kompensimit të P</w:t>
      </w:r>
      <w:r w:rsidRPr="001821A3">
        <w:t xml:space="preserve">ronave vendosi të njohë dhe </w:t>
      </w:r>
      <w:r w:rsidR="00F76DF2">
        <w:t>ta</w:t>
      </w:r>
      <w:r w:rsidR="008D6DE1">
        <w:t xml:space="preserve"> </w:t>
      </w:r>
      <w:r w:rsidRPr="001821A3">
        <w:t>kthejë këtë pronë në favor të tyre. Ndërkohë edhe e paditura Ollga Çomo, në cilësinë e trashëgimtares testamentare të Gjokë Vakos, i drejtohet Komisionit në fjalë dhe kërkon njohjen e kthimin e ish</w:t>
      </w:r>
      <w:r w:rsidR="008D6DE1">
        <w:t>-</w:t>
      </w:r>
      <w:r w:rsidRPr="001821A3">
        <w:t>pronës së babait të saj, e cila sikundër u tha ishte shkëmbyer në vitin 1952 me atë të Ali Erebarës.</w:t>
      </w:r>
    </w:p>
    <w:p w:rsidR="0070014D" w:rsidRPr="001821A3" w:rsidRDefault="008D6DE1" w:rsidP="00693571">
      <w:pPr>
        <w:pStyle w:val="Paragrafi"/>
      </w:pPr>
      <w:r>
        <w:t>Me vendimin n</w:t>
      </w:r>
      <w:r w:rsidR="0070014D" w:rsidRPr="001821A3">
        <w:t>r.13, datë 29.10.1</w:t>
      </w:r>
      <w:r>
        <w:t>993 të KKK të Pronave pranë b</w:t>
      </w:r>
      <w:r w:rsidR="0070014D" w:rsidRPr="001821A3">
        <w:t>ashkisë Pogradec vendoset njohja e kthimi i kësaj prone në favor të Ollga Çomos. Më tej e paditur</w:t>
      </w:r>
      <w:r w:rsidR="0070014D">
        <w:t xml:space="preserve">a Ollga Çomo me kontratën </w:t>
      </w:r>
      <w:r w:rsidR="00B01F60">
        <w:t xml:space="preserve">e </w:t>
      </w:r>
      <w:r w:rsidR="0070014D">
        <w:t>datë</w:t>
      </w:r>
      <w:r w:rsidR="00F76DF2">
        <w:t>s</w:t>
      </w:r>
      <w:r w:rsidR="0070014D">
        <w:t xml:space="preserve"> 6.</w:t>
      </w:r>
      <w:r>
        <w:t>9.1994 këtë pronë i</w:t>
      </w:r>
      <w:r w:rsidR="0070014D" w:rsidRPr="001821A3">
        <w:t>a ka dhuruar djalit të saj Dhimitraq Çomo.</w:t>
      </w:r>
    </w:p>
    <w:p w:rsidR="008F054C" w:rsidRPr="001821A3" w:rsidRDefault="0070014D" w:rsidP="006C7E4E">
      <w:pPr>
        <w:pStyle w:val="Paragrafi"/>
      </w:pPr>
      <w:r w:rsidRPr="001821A3">
        <w:t>Pala paditëse, në cilësinë e trashëgimtarëve ligjorë të Gjokë Vakos, nga vajza tjetër e</w:t>
      </w:r>
      <w:r w:rsidR="008D6DE1">
        <w:t xml:space="preserve"> tij, kanë kërkuar me padi anu</w:t>
      </w:r>
      <w:r w:rsidR="00E44197">
        <w:t>limin e vendimit të cituar të KK</w:t>
      </w:r>
      <w:r w:rsidR="008D6DE1">
        <w:t>K</w:t>
      </w:r>
      <w:r w:rsidRPr="001821A3">
        <w:t xml:space="preserve"> të Pronave</w:t>
      </w:r>
      <w:r w:rsidR="008D6DE1">
        <w:t>,</w:t>
      </w:r>
      <w:r w:rsidRPr="001821A3">
        <w:t xml:space="preserve"> si dhe a</w:t>
      </w:r>
      <w:r w:rsidR="00D96D59">
        <w:t>nul</w:t>
      </w:r>
      <w:r w:rsidRPr="001821A3">
        <w:t>imin e kontratës së sipërpërmendur të dhurimit. Paditësit duke vënë në dyshim testamentin dhe mënyrën e përpilimit të tij, kanë pretenduar se në të bëhet fjalë për godinën, e cila i është kthyer trashëgimtarëve të Ali Erebarës dhe jo për</w:t>
      </w:r>
      <w:r w:rsidR="008D6DE1">
        <w:t xml:space="preserve"> godinën, n</w:t>
      </w:r>
      <w:r w:rsidR="00D154B2">
        <w:t>johur dhe kthyer me vendim të KK</w:t>
      </w:r>
      <w:r w:rsidR="008D6DE1">
        <w:t>K</w:t>
      </w:r>
      <w:r w:rsidRPr="001821A3">
        <w:t xml:space="preserve"> të Pronave në favor të Ollga Çomos.</w:t>
      </w:r>
    </w:p>
    <w:p w:rsidR="00303C77" w:rsidRPr="001821A3" w:rsidRDefault="0070014D" w:rsidP="008D6DE1">
      <w:pPr>
        <w:pStyle w:val="Paragrafi"/>
      </w:pPr>
      <w:r w:rsidRPr="001821A3">
        <w:t xml:space="preserve">Në të kundërt, të paditurit kanë pretenduar se akti testamentar është vullneti </w:t>
      </w:r>
      <w:r w:rsidR="00F76DF2">
        <w:t xml:space="preserve">i </w:t>
      </w:r>
      <w:r w:rsidRPr="001821A3">
        <w:t>ligjshëm i trashëgimlënësit Gjokë Vako dhe është përpilua</w:t>
      </w:r>
      <w:r w:rsidR="00D96D59">
        <w:t>r në bazë e për zbatim të ligjit</w:t>
      </w:r>
      <w:r w:rsidRPr="001821A3">
        <w:t>. Po ashtu, ata pretendojn</w:t>
      </w:r>
      <w:r w:rsidR="00F76DF2">
        <w:t>ë se me të drejtë</w:t>
      </w:r>
      <w:r w:rsidR="001402F3">
        <w:t xml:space="preserve"> KKK</w:t>
      </w:r>
      <w:r w:rsidRPr="001821A3">
        <w:t xml:space="preserve"> të Pronave, ka disponuar në favor të trashëgimtarëve të Ali Erebarës për pronën e tyre të konfiskuar në vitin 1950 dhe në favor të Ollga Çomos për pronën e babait të saj të këmbyer në vitin 1952.</w:t>
      </w:r>
    </w:p>
    <w:p w:rsidR="0070014D" w:rsidRPr="001821A3" w:rsidRDefault="0070014D" w:rsidP="00693571">
      <w:pPr>
        <w:pStyle w:val="Paragrafi"/>
      </w:pPr>
      <w:r w:rsidRPr="001821A3">
        <w:t>Pakica çmon se vendimet e të dy</w:t>
      </w:r>
      <w:r w:rsidR="00D96D59">
        <w:t>ja</w:t>
      </w:r>
      <w:r w:rsidRPr="001821A3">
        <w:t xml:space="preserve"> gjykatave janë rrjedhojë e vlerësimi të drejtë, objektiv dhe ligjor të të gjitha rrethanave të çështjes.</w:t>
      </w:r>
    </w:p>
    <w:p w:rsidR="0070014D" w:rsidRPr="001821A3" w:rsidRDefault="0070014D" w:rsidP="00693571">
      <w:pPr>
        <w:pStyle w:val="Paragrafi"/>
      </w:pPr>
      <w:r w:rsidRPr="001821A3">
        <w:t xml:space="preserve">Në rastin konkret me të drejtë </w:t>
      </w:r>
      <w:r w:rsidR="0052647A">
        <w:t>arsyetohet në vendimet e të dy</w:t>
      </w:r>
      <w:r w:rsidR="00F76DF2">
        <w:t>ja</w:t>
      </w:r>
      <w:r w:rsidR="0052647A">
        <w:t xml:space="preserve"> g</w:t>
      </w:r>
      <w:r w:rsidRPr="001821A3">
        <w:t>jykatave se vullne</w:t>
      </w:r>
      <w:r w:rsidR="0052647A">
        <w:t>ti i testatorit Gjokë Vako ka qe</w:t>
      </w:r>
      <w:r w:rsidRPr="001821A3">
        <w:t>në për disponimin e një pjese të pasurisë së tij dhe kon</w:t>
      </w:r>
      <w:r w:rsidR="0052647A">
        <w:t>kretisht të banesës që ai ka pas</w:t>
      </w:r>
      <w:r w:rsidRPr="001821A3">
        <w:t xml:space="preserve">ur në pronësi, për kohën pas vdekjes në favor të Ollga Çomos. Në momentin e kryerjes së këtij veprimi juridik të njëanshëm, trashëgimlënësi Gjokë Vako ka shprehur vullnetin e tij të lirë për të disponuar në favor të njërës prej vajzave, </w:t>
      </w:r>
      <w:r w:rsidRPr="00F76DF2">
        <w:rPr>
          <w:b/>
        </w:rPr>
        <w:t>shtëpinë e vetme që ai kishte në pronësi</w:t>
      </w:r>
      <w:r w:rsidRPr="001821A3">
        <w:t>. Me fjalë të tjera, ai ka disponuar për një send të përcaktuar nga e gjithë pasuria e tij, send i cili ishte i vetëm për nga natyra e tij.</w:t>
      </w:r>
    </w:p>
    <w:p w:rsidR="0070014D" w:rsidRPr="001821A3" w:rsidRDefault="0070014D" w:rsidP="00693571">
      <w:pPr>
        <w:pStyle w:val="Paragrafi"/>
      </w:pPr>
      <w:r w:rsidRPr="001821A3">
        <w:t>Fakti që më pas kjo banes</w:t>
      </w:r>
      <w:r w:rsidR="0052647A">
        <w:t>ë, si rrjedhojë e kërkesave të ligjit n</w:t>
      </w:r>
      <w:r w:rsidRPr="001821A3">
        <w:t>r.7698, datë 15.4.1993 i është kthyer familjes Erebara dhe palës së paditu</w:t>
      </w:r>
      <w:r w:rsidR="0052647A">
        <w:t>r i është kthyer banesa e mëpar</w:t>
      </w:r>
      <w:r w:rsidRPr="001821A3">
        <w:t>shme, nuk do të thotë se në këtë rast kemi të bëjmë me një send, pronësia e të cilit në momentin e përpilimit të aktit testamentar nuk ishte fituar nga trashëgimlënësi. Pretendimi i palës paditëse se testamenti nuk mun</w:t>
      </w:r>
      <w:r w:rsidR="00D96D59">
        <w:t>d t’i</w:t>
      </w:r>
      <w:r w:rsidRPr="001821A3">
        <w:t xml:space="preserve"> shtrijë efektet edhe mbi sende të cilat janë fituar nga testatori pas hartimit të testamentit, pavarësisht se në parim është i drejtë, parë në raport me rastin konkret nuk qëndron dhe nuk mund të qëndrojë. Efektivisht kemi të bëjmë me të njëjtin send në vështrimin juridiko</w:t>
      </w:r>
      <w:r w:rsidR="00D96D59">
        <w:t>-</w:t>
      </w:r>
      <w:r w:rsidRPr="001821A3">
        <w:t>civil dhe "dallimi" i sforcuar formal që kërkon apo më saktë pretendon pala paditëse se duhet të bëhet, nisur  nga karakteristikat fizike të sendit, çmohet se është i gabuar. Sikundër u tha</w:t>
      </w:r>
      <w:r w:rsidR="00D96D59">
        <w:t xml:space="preserve"> edhe më lart</w:t>
      </w:r>
      <w:r w:rsidR="0052647A">
        <w:t>, testatori ka pas</w:t>
      </w:r>
      <w:r w:rsidRPr="001821A3">
        <w:t>ur në pronësi një banesë dhe vetëm një dhe këtë banesë ai me vullnet të lirë e ka disponuar në favor të njërës prej vajzave të tij. Trashëgimlënës</w:t>
      </w:r>
      <w:r w:rsidR="0052647A">
        <w:t>i testamentar këtë send e ka pas</w:t>
      </w:r>
      <w:r w:rsidRPr="001821A3">
        <w:t>ur në pronësi në momentin e përpilimit të aktit</w:t>
      </w:r>
      <w:r w:rsidR="0052647A">
        <w:t xml:space="preserve"> testamentar dhe rregullimi që l</w:t>
      </w:r>
      <w:r w:rsidRPr="001821A3">
        <w:t>igji i përmendu</w:t>
      </w:r>
      <w:r w:rsidR="0052647A">
        <w:t>r bëri për kthimin e pronave te</w:t>
      </w:r>
      <w:r w:rsidRPr="001821A3">
        <w:t xml:space="preserve"> pronarët e tyre, më saktë</w:t>
      </w:r>
      <w:r w:rsidR="00D96D59">
        <w:t xml:space="preserve"> kalimin e banesave në fjalë te</w:t>
      </w:r>
      <w:r w:rsidRPr="001821A3">
        <w:t xml:space="preserve"> këta pronarë, nuk do të thotë se në vështrimin juridiko</w:t>
      </w:r>
      <w:r w:rsidR="0052647A">
        <w:t>-</w:t>
      </w:r>
      <w:r w:rsidRPr="001821A3">
        <w:t>civil kemi të bëjmë me një send tjetër të fituar në pronësi. Pra ky send është i përcaktuar në mënyrë individuale nga testamenti dhe nuk mund kurrsesi të trajtohet si pasu</w:t>
      </w:r>
      <w:r w:rsidR="00D96D59">
        <w:t>ri e trashëgimlënësit në tërësi</w:t>
      </w:r>
      <w:r w:rsidRPr="001821A3">
        <w:t xml:space="preserve"> apo si një shtim i pasurisë pas hartimit të testamentit.</w:t>
      </w:r>
    </w:p>
    <w:p w:rsidR="009B66DC" w:rsidRPr="001821A3" w:rsidRDefault="0070014D" w:rsidP="00B01F60">
      <w:pPr>
        <w:pStyle w:val="Paragrafi"/>
      </w:pPr>
      <w:r w:rsidRPr="001821A3">
        <w:t>Efektivisht kemi të bëjmë me të njëjtin send në pronësi.</w:t>
      </w:r>
    </w:p>
    <w:p w:rsidR="0070014D" w:rsidRPr="001821A3" w:rsidRDefault="0070014D" w:rsidP="00693571">
      <w:pPr>
        <w:pStyle w:val="Paragrafi"/>
      </w:pPr>
      <w:r w:rsidRPr="001821A3">
        <w:t>Si konkluzion, pakica është e mendimit se trajtimi i kësaj çështje</w:t>
      </w:r>
      <w:r w:rsidR="0052647A">
        <w:t>je</w:t>
      </w:r>
      <w:r w:rsidRPr="001821A3">
        <w:t xml:space="preserve"> ligjore është e nevojshme të bëhet nga një këndvështrim realist, që mban në fokus pasojat e ardhura nga ndryshimi i regjimit juridik të pronës private gjatë periudhës së shtetit totalitar. Rregullimi i mundshëm i këtyre pa</w:t>
      </w:r>
      <w:r w:rsidR="0052647A">
        <w:t>sojave në periudhën post</w:t>
      </w:r>
      <w:r w:rsidRPr="001821A3">
        <w:t xml:space="preserve">komuniste lidhet me një proces të rregullt ligjor, që garanton respektimin e shprehjes së vullnetit të testatorit në kushtet e krijuara të asaj kohe. </w:t>
      </w:r>
    </w:p>
    <w:p w:rsidR="00B01F60" w:rsidRPr="001821A3" w:rsidRDefault="0070014D" w:rsidP="0092201E">
      <w:pPr>
        <w:pStyle w:val="Paragrafi"/>
      </w:pPr>
      <w:r w:rsidRPr="001821A3">
        <w:t>Kështu, ajo që nuk ndryshon nga trajtimi teorik që i bën shumica aspekteve ligjore të kësaj çështjeje dhe që ka rëndësi vendimtare për zgjidhjen e saj është përgjigjja e pyetjes: "Cili ka qenë vullneti i testatorit në kohën e lënies së testamentit?" Shprehje e këtij vullneti është lënia e të vetmes shtëpi banimi për të jetuar dhe disponuar njërës prej vajzave të tij. Kjo nënkupton se vetëm vajza e tij, si trashëgimtare me titull të posaçëm, përfiton sendin e lënë me testament, shtëpinë e banimit të vetme që kishte testatori dhe jo gjë tjetër.</w:t>
      </w:r>
    </w:p>
    <w:p w:rsidR="0070014D" w:rsidRPr="001821A3" w:rsidRDefault="0070014D" w:rsidP="00693571">
      <w:pPr>
        <w:pStyle w:val="Paragrafi"/>
      </w:pPr>
      <w:r w:rsidRPr="001821A3">
        <w:t>Kuptimi i kësaj shprehjeje vullneti nga testatori nuk mund të ndryshojë me çeljen e trashëgimis</w:t>
      </w:r>
      <w:r w:rsidR="00D96D59">
        <w:t>ë, pasi është i lidhur me të një</w:t>
      </w:r>
      <w:r w:rsidRPr="001821A3">
        <w:t>jtin destinacion të sendit dhe plotëson atë qëllim dhe vullnet që kishte ai në kohën e lëshimit të testamentit.</w:t>
      </w:r>
    </w:p>
    <w:p w:rsidR="0070014D" w:rsidRPr="001821A3" w:rsidRDefault="0070014D" w:rsidP="00693571">
      <w:pPr>
        <w:pStyle w:val="Paragrafi"/>
      </w:pPr>
      <w:r w:rsidRPr="001821A3">
        <w:t xml:space="preserve">Kështu, në këtë rast nuk kemi të bëjmë me ndryshimin në thelb të pasurisë trashëgimore të konstatuar në kohën e çeljes së trashëgimisë. </w:t>
      </w:r>
    </w:p>
    <w:p w:rsidR="006B32D8" w:rsidRPr="001821A3" w:rsidRDefault="0070014D" w:rsidP="00E042F6">
      <w:pPr>
        <w:pStyle w:val="Paragrafi"/>
      </w:pPr>
      <w:r w:rsidRPr="001821A3">
        <w:t>Në analizë sa sipër, pakica është e mendimit se vendimi nr.13, datë 29.10.19</w:t>
      </w:r>
      <w:r w:rsidR="00D96D59">
        <w:t>93 i</w:t>
      </w:r>
      <w:r w:rsidR="008F054C">
        <w:t xml:space="preserve"> KK</w:t>
      </w:r>
      <w:r w:rsidRPr="001821A3">
        <w:t>K të Pronave është nxjerrë në përputhje me kërkesat ligjore. Për rrjedhojë edhe kontrata e dhurimit</w:t>
      </w:r>
      <w:r w:rsidR="00EA0B52">
        <w:t xml:space="preserve"> e</w:t>
      </w:r>
      <w:r w:rsidRPr="001821A3">
        <w:t xml:space="preserve"> datë</w:t>
      </w:r>
      <w:r w:rsidR="00EA0B52">
        <w:t>s</w:t>
      </w:r>
      <w:r w:rsidRPr="001821A3">
        <w:t xml:space="preserve"> 6.9.1994 në favor të të paditurit Dhimitraq Çomo, është një veprim juridik tërësisht ligjor.</w:t>
      </w:r>
    </w:p>
    <w:p w:rsidR="00762840" w:rsidRPr="001821A3" w:rsidRDefault="0070014D" w:rsidP="006B32D8">
      <w:pPr>
        <w:pStyle w:val="Paragrafi"/>
      </w:pPr>
      <w:r w:rsidRPr="001821A3">
        <w:t>Përsa i përket shkaqeve të parashtruara në rekursin e paraqitur nga pala paditëse, mendimi i pakicës çmon se ato nuk qëndrojnë dhe nuk janë të tilla që të motivojnë apo përligjin cenimin e vendimit të Gjykatës së Apelit Korçë.</w:t>
      </w:r>
    </w:p>
    <w:p w:rsidR="0070014D" w:rsidRPr="001821A3" w:rsidRDefault="0070014D" w:rsidP="00693571">
      <w:pPr>
        <w:pStyle w:val="Paragrafi"/>
      </w:pPr>
      <w:r w:rsidRPr="001821A3">
        <w:t>Për sa sipër pakica në mbështetje të kërkesave të nenit 485/a të Kodit të Procedurës Civile, është për lënien në fuqi të vendimit nr.349, datë 15.11.2002 të Gjykatës së Apelit Korçë.</w:t>
      </w:r>
    </w:p>
    <w:p w:rsidR="0070014D" w:rsidRPr="001821A3" w:rsidRDefault="0070014D" w:rsidP="00693571">
      <w:pPr>
        <w:pStyle w:val="Paragrafi"/>
      </w:pPr>
    </w:p>
    <w:p w:rsidR="0070014D" w:rsidRDefault="00D96D59" w:rsidP="00693571">
      <w:pPr>
        <w:pStyle w:val="Paragrafi"/>
      </w:pPr>
      <w:r>
        <w:t xml:space="preserve">Anëtarë: </w:t>
      </w:r>
      <w:r w:rsidR="0070014D">
        <w:t xml:space="preserve">Zamir Poda, Ylvi Myrtja, </w:t>
      </w:r>
      <w:r w:rsidR="0070014D" w:rsidRPr="001821A3">
        <w:t>Besnik Imeraj</w:t>
      </w:r>
      <w:r w:rsidR="0070014D">
        <w:t>,</w:t>
      </w:r>
      <w:r w:rsidR="0070014D" w:rsidRPr="001821A3">
        <w:t xml:space="preserve"> </w:t>
      </w:r>
      <w:r w:rsidR="0070014D">
        <w:t>Perikli Zaharia, Spiro Spiro,</w:t>
      </w:r>
      <w:r w:rsidR="0070014D" w:rsidRPr="001821A3">
        <w:t>Vladimir Metani</w:t>
      </w:r>
    </w:p>
    <w:p w:rsidR="00B600F9" w:rsidRDefault="00B600F9" w:rsidP="00DC4170">
      <w:pPr>
        <w:pStyle w:val="Paragrafi"/>
        <w:ind w:firstLine="0"/>
      </w:pPr>
    </w:p>
    <w:p w:rsidR="00137FC6" w:rsidRPr="00137FC6" w:rsidRDefault="0092201E" w:rsidP="00286EEB">
      <w:pPr>
        <w:pStyle w:val="Akti"/>
      </w:pPr>
      <w:r>
        <w:t>VENDI</w:t>
      </w:r>
      <w:r w:rsidR="00C258EF" w:rsidRPr="00137FC6">
        <w:t>M</w:t>
      </w:r>
    </w:p>
    <w:p w:rsidR="00C258EF" w:rsidRPr="00137FC6" w:rsidRDefault="00C25B0C" w:rsidP="00286EEB">
      <w:pPr>
        <w:pStyle w:val="NumriData"/>
      </w:pPr>
      <w:r>
        <w:t>Nr.</w:t>
      </w:r>
      <w:r w:rsidR="00C258EF" w:rsidRPr="00137FC6">
        <w:t>49</w:t>
      </w:r>
      <w:r>
        <w:t xml:space="preserve">, </w:t>
      </w:r>
      <w:r w:rsidR="00286EEB">
        <w:t>datë 16.</w:t>
      </w:r>
      <w:r w:rsidR="00C258EF" w:rsidRPr="00137FC6">
        <w:t>9.2005</w:t>
      </w:r>
    </w:p>
    <w:p w:rsidR="00C258EF" w:rsidRPr="00137FC6" w:rsidRDefault="00C258EF" w:rsidP="00137FC6">
      <w:pPr>
        <w:pStyle w:val="Paragrafi"/>
      </w:pPr>
    </w:p>
    <w:p w:rsidR="00C258EF" w:rsidRPr="00137FC6" w:rsidRDefault="00C258EF" w:rsidP="00286EEB">
      <w:pPr>
        <w:pStyle w:val="Titulli"/>
      </w:pPr>
      <w:r w:rsidRPr="00137FC6">
        <w:t>PËR FILLIMIN E PROCEDURAVE TË SHQYRTIMIT</w:t>
      </w:r>
    </w:p>
    <w:p w:rsidR="00C258EF" w:rsidRPr="00137FC6" w:rsidRDefault="00C258EF" w:rsidP="00137FC6">
      <w:pPr>
        <w:pStyle w:val="Paragrafi"/>
        <w:ind w:firstLine="0"/>
      </w:pPr>
    </w:p>
    <w:p w:rsidR="00C258EF" w:rsidRPr="00137FC6" w:rsidRDefault="00C258EF" w:rsidP="00286EEB">
      <w:pPr>
        <w:pStyle w:val="BazLigjPropozues"/>
      </w:pPr>
      <w:r w:rsidRPr="00137FC6">
        <w:t>Në mbë</w:t>
      </w:r>
      <w:r w:rsidR="002A27A0">
        <w:t>shtetje të nenit 9 dhe nenit 26 pika 1 të ligjit n</w:t>
      </w:r>
      <w:r w:rsidRPr="00137FC6">
        <w:t>r.9072, dat</w:t>
      </w:r>
      <w:r w:rsidR="00137FC6" w:rsidRPr="00137FC6">
        <w:t>ë</w:t>
      </w:r>
      <w:r w:rsidR="002A27A0">
        <w:t xml:space="preserve"> 22.</w:t>
      </w:r>
      <w:r w:rsidRPr="00137FC6">
        <w:t>5.2003 “P</w:t>
      </w:r>
      <w:r w:rsidRPr="00450F65">
        <w:rPr>
          <w:rFonts w:ascii="Times New Roman" w:hAnsi="Times New Roman"/>
        </w:rPr>
        <w:t>ё</w:t>
      </w:r>
      <w:r w:rsidRPr="00137FC6">
        <w:t>r sektorin e energjis</w:t>
      </w:r>
      <w:r w:rsidRPr="00450F65">
        <w:rPr>
          <w:rFonts w:ascii="Times New Roman" w:hAnsi="Times New Roman"/>
        </w:rPr>
        <w:t>ё</w:t>
      </w:r>
      <w:r w:rsidR="002A27A0">
        <w:t xml:space="preserve"> elektrike”, të v</w:t>
      </w:r>
      <w:r w:rsidRPr="00137FC6">
        <w:t>endi</w:t>
      </w:r>
      <w:r w:rsidR="002A27A0">
        <w:t>mit të Bordit të Komisionerëve nr.26, datë 13.</w:t>
      </w:r>
      <w:r w:rsidRPr="00137FC6">
        <w:t>5.2004 “Për miratimin e rregullave të prakt</w:t>
      </w:r>
      <w:r w:rsidR="00B01F60">
        <w:t>ikës dhe proc</w:t>
      </w:r>
      <w:r w:rsidR="00EE5241">
        <w:t xml:space="preserve">edurave të ERE-s”, </w:t>
      </w:r>
      <w:r w:rsidRPr="00137FC6">
        <w:t xml:space="preserve"> me n</w:t>
      </w:r>
      <w:r w:rsidR="00F61EA6">
        <w:t>dryshimet përkatëse, neni 11 germa A,  dhe të v</w:t>
      </w:r>
      <w:r w:rsidRPr="00137FC6">
        <w:t>endimit të Bordit të Komisionerëve</w:t>
      </w:r>
      <w:r w:rsidR="00F61EA6">
        <w:t xml:space="preserve"> nr.59, datë 29.12.2004 </w:t>
      </w:r>
      <w:r w:rsidRPr="00137FC6">
        <w:t xml:space="preserve"> </w:t>
      </w:r>
      <w:r w:rsidR="00F61EA6">
        <w:t>“</w:t>
      </w:r>
      <w:r w:rsidRPr="00137FC6">
        <w:t>Për miratimin e metodologjisë së llogaritjes së tarifave të tran</w:t>
      </w:r>
      <w:r w:rsidR="00F61EA6">
        <w:t>smetimit të energjisë elektrike”</w:t>
      </w:r>
      <w:r w:rsidRPr="00137FC6">
        <w:t>, pika 9.2,  Bordi i  Komisioner</w:t>
      </w:r>
      <w:r w:rsidRPr="00450F65">
        <w:rPr>
          <w:rFonts w:ascii="Times New Roman" w:hAnsi="Times New Roman"/>
        </w:rPr>
        <w:t>ё</w:t>
      </w:r>
      <w:r w:rsidRPr="00137FC6">
        <w:t xml:space="preserve">ve, </w:t>
      </w:r>
      <w:r w:rsidR="009E0F07">
        <w:t>në mbledhjen e tij të datës 16.</w:t>
      </w:r>
      <w:r w:rsidRPr="00137FC6">
        <w:t>9.2005, pasi shqyrtoi aplikimin për tarifën e transmetimit të en</w:t>
      </w:r>
      <w:r w:rsidR="00F61EA6">
        <w:t>ergjisë elektrike nga shoqëria “OST” sh.a</w:t>
      </w:r>
      <w:r w:rsidR="00CA61BA">
        <w:t>.</w:t>
      </w:r>
      <w:r w:rsidR="00F61EA6">
        <w:t xml:space="preserve"> për vitin 2006,</w:t>
      </w:r>
      <w:r w:rsidRPr="00137FC6">
        <w:t xml:space="preserve"> </w:t>
      </w:r>
    </w:p>
    <w:p w:rsidR="00C258EF" w:rsidRPr="00137FC6" w:rsidRDefault="00C258EF" w:rsidP="00137FC6">
      <w:pPr>
        <w:pStyle w:val="Paragrafi"/>
      </w:pPr>
    </w:p>
    <w:p w:rsidR="00C258EF" w:rsidRPr="00F61EA6" w:rsidRDefault="00C258EF" w:rsidP="00B600F9">
      <w:pPr>
        <w:pStyle w:val="VENDOSI"/>
      </w:pPr>
      <w:r w:rsidRPr="00B600F9">
        <w:t>VENDOSI</w:t>
      </w:r>
      <w:r w:rsidRPr="00137FC6">
        <w:t xml:space="preserve"> :</w:t>
      </w:r>
    </w:p>
    <w:p w:rsidR="00C258EF" w:rsidRPr="00137FC6" w:rsidRDefault="00C258EF" w:rsidP="00137FC6">
      <w:pPr>
        <w:pStyle w:val="Paragrafi"/>
        <w:rPr>
          <w:rFonts w:eastAsia="Batang"/>
        </w:rPr>
      </w:pPr>
    </w:p>
    <w:p w:rsidR="00C258EF" w:rsidRPr="00137FC6" w:rsidRDefault="00CA61BA" w:rsidP="00137FC6">
      <w:pPr>
        <w:pStyle w:val="Paragrafi"/>
      </w:pPr>
      <w:r>
        <w:t>1. Fillimin e proc</w:t>
      </w:r>
      <w:r w:rsidR="00C258EF" w:rsidRPr="00137FC6">
        <w:t>edurave për shqyrtimin e aplikimit për tarifën e transmetimit të en</w:t>
      </w:r>
      <w:r>
        <w:t>ergjisë elektrike nga shoqëria “</w:t>
      </w:r>
      <w:r w:rsidR="00C258EF" w:rsidRPr="00137FC6">
        <w:t>OST“ sh.a</w:t>
      </w:r>
      <w:r>
        <w:t>.</w:t>
      </w:r>
      <w:r w:rsidR="00C258EF" w:rsidRPr="00137FC6">
        <w:t xml:space="preserve"> për vitin 2006.</w:t>
      </w:r>
    </w:p>
    <w:p w:rsidR="00C258EF" w:rsidRPr="00137FC6" w:rsidRDefault="00CA61BA" w:rsidP="00137FC6">
      <w:pPr>
        <w:pStyle w:val="Paragrafi"/>
      </w:pPr>
      <w:r>
        <w:t xml:space="preserve">2. </w:t>
      </w:r>
      <w:r w:rsidR="00C258EF" w:rsidRPr="00137FC6">
        <w:t>Ngarkohet Departamenti i Tarifave dhe</w:t>
      </w:r>
      <w:r>
        <w:t xml:space="preserve"> i</w:t>
      </w:r>
      <w:r w:rsidR="00C258EF" w:rsidRPr="00137FC6">
        <w:t xml:space="preserve"> Çmimeve për zbatimin e këtij vendimi.</w:t>
      </w:r>
    </w:p>
    <w:p w:rsidR="00C258EF" w:rsidRPr="00137FC6" w:rsidRDefault="00C258EF" w:rsidP="00137FC6">
      <w:pPr>
        <w:pStyle w:val="Paragrafi"/>
      </w:pPr>
      <w:r w:rsidRPr="00137FC6">
        <w:t>Ky vendim hyn në fuqi menjëherë dhe botohet në Fletoren Zyrtare</w:t>
      </w:r>
      <w:r w:rsidR="00CA61BA">
        <w:t>.</w:t>
      </w:r>
      <w:r w:rsidRPr="00137FC6">
        <w:t xml:space="preserve"> </w:t>
      </w:r>
    </w:p>
    <w:p w:rsidR="00C258EF" w:rsidRPr="00137FC6" w:rsidRDefault="00C258EF" w:rsidP="007D4AE7">
      <w:pPr>
        <w:pStyle w:val="Paragrafi"/>
        <w:ind w:firstLine="0"/>
      </w:pPr>
    </w:p>
    <w:p w:rsidR="00C258EF" w:rsidRPr="00137FC6" w:rsidRDefault="00C258EF" w:rsidP="00286EEB">
      <w:pPr>
        <w:pStyle w:val="Autoriteti"/>
      </w:pPr>
      <w:r w:rsidRPr="00137FC6">
        <w:t>KRYETARI I ERE-S</w:t>
      </w:r>
    </w:p>
    <w:p w:rsidR="00C258EF" w:rsidRPr="00137FC6" w:rsidRDefault="007D4AE7" w:rsidP="00286EEB">
      <w:pPr>
        <w:pStyle w:val="AutoritetiEmer"/>
      </w:pPr>
      <w:r w:rsidRPr="00137FC6">
        <w:t>Pjetër Dema</w:t>
      </w:r>
    </w:p>
    <w:p w:rsidR="00F40836" w:rsidRDefault="00F40836" w:rsidP="00DC4170">
      <w:pPr>
        <w:pStyle w:val="Akti"/>
        <w:jc w:val="left"/>
      </w:pPr>
    </w:p>
    <w:p w:rsidR="006172EE" w:rsidRDefault="006172EE" w:rsidP="006172EE">
      <w:pPr>
        <w:pStyle w:val="Akti"/>
        <w:keepNext w:val="0"/>
      </w:pPr>
    </w:p>
    <w:p w:rsidR="00B01F60" w:rsidRDefault="00B01F60" w:rsidP="006172EE">
      <w:pPr>
        <w:pStyle w:val="Akti"/>
        <w:keepNext w:val="0"/>
      </w:pPr>
    </w:p>
    <w:p w:rsidR="007200BF" w:rsidRPr="00137FC6" w:rsidRDefault="0092201E" w:rsidP="00D40E6C">
      <w:pPr>
        <w:pStyle w:val="Akti"/>
      </w:pPr>
      <w:r>
        <w:t>VENDI</w:t>
      </w:r>
      <w:r w:rsidR="007200BF" w:rsidRPr="00137FC6">
        <w:t>M</w:t>
      </w:r>
    </w:p>
    <w:p w:rsidR="007200BF" w:rsidRPr="00137FC6" w:rsidRDefault="007D4AE7" w:rsidP="00D40E6C">
      <w:pPr>
        <w:pStyle w:val="NumriData"/>
      </w:pPr>
      <w:r>
        <w:t>Nr.</w:t>
      </w:r>
      <w:r w:rsidR="007200BF" w:rsidRPr="00137FC6">
        <w:t>50</w:t>
      </w:r>
      <w:r w:rsidR="00C25B0C">
        <w:t xml:space="preserve">, </w:t>
      </w:r>
      <w:r>
        <w:t>datë 16.</w:t>
      </w:r>
      <w:r w:rsidR="007200BF" w:rsidRPr="00137FC6">
        <w:t>9.2005</w:t>
      </w:r>
    </w:p>
    <w:p w:rsidR="007200BF" w:rsidRPr="00137FC6" w:rsidRDefault="007200BF" w:rsidP="00137FC6">
      <w:pPr>
        <w:pStyle w:val="Paragrafi"/>
      </w:pPr>
    </w:p>
    <w:p w:rsidR="007200BF" w:rsidRPr="00137FC6" w:rsidRDefault="007200BF" w:rsidP="00D40E6C">
      <w:pPr>
        <w:pStyle w:val="Titulli"/>
      </w:pPr>
      <w:r w:rsidRPr="00137FC6">
        <w:t xml:space="preserve">PËR MOSPRANIMIN PËR SHQYRTIM TË  KËRKESËS SË </w:t>
      </w:r>
      <w:r w:rsidR="007D4AE7">
        <w:t>PARAQITUR NGA SHOQËRIA JUANA SHP</w:t>
      </w:r>
      <w:r w:rsidRPr="00137FC6">
        <w:t>K</w:t>
      </w:r>
    </w:p>
    <w:p w:rsidR="007200BF" w:rsidRPr="00137FC6" w:rsidRDefault="007200BF" w:rsidP="00137FC6">
      <w:pPr>
        <w:pStyle w:val="Paragrafi"/>
      </w:pPr>
    </w:p>
    <w:p w:rsidR="007200BF" w:rsidRPr="00137FC6" w:rsidRDefault="007200BF" w:rsidP="00D40E6C">
      <w:pPr>
        <w:pStyle w:val="BazLigjPropozues"/>
      </w:pPr>
      <w:r w:rsidRPr="00137FC6">
        <w:t>Në mbështetje</w:t>
      </w:r>
      <w:r w:rsidR="007D4AE7">
        <w:t xml:space="preserve"> të nenit 9 dhe nenit 26 pika 1 të ligjit n</w:t>
      </w:r>
      <w:r w:rsidRPr="00137FC6">
        <w:t>r.9072, dat</w:t>
      </w:r>
      <w:r w:rsidRPr="00450F65">
        <w:rPr>
          <w:rFonts w:ascii="Times New Roman" w:hAnsi="Times New Roman"/>
        </w:rPr>
        <w:t>ё</w:t>
      </w:r>
      <w:r w:rsidR="007D4AE7">
        <w:t xml:space="preserve"> 22.</w:t>
      </w:r>
      <w:r w:rsidRPr="00137FC6">
        <w:t>5.2003 “P</w:t>
      </w:r>
      <w:r w:rsidRPr="00450F65">
        <w:rPr>
          <w:rFonts w:ascii="Times New Roman" w:hAnsi="Times New Roman"/>
        </w:rPr>
        <w:t>ё</w:t>
      </w:r>
      <w:r w:rsidRPr="00137FC6">
        <w:t>r sektorin e energjis</w:t>
      </w:r>
      <w:r w:rsidRPr="00450F65">
        <w:rPr>
          <w:rFonts w:ascii="Times New Roman" w:hAnsi="Times New Roman"/>
        </w:rPr>
        <w:t>ё</w:t>
      </w:r>
      <w:r w:rsidR="007D4AE7">
        <w:t xml:space="preserve"> elektrike ”, si dhe të  v</w:t>
      </w:r>
      <w:r w:rsidRPr="00137FC6">
        <w:t>endimit</w:t>
      </w:r>
      <w:r w:rsidR="007D4AE7">
        <w:t xml:space="preserve"> të Bordit të Komisionerëve nr.26, datë 13.</w:t>
      </w:r>
      <w:r w:rsidRPr="00137FC6">
        <w:t xml:space="preserve">5.2004 “Për miratimin e </w:t>
      </w:r>
      <w:r w:rsidR="007D4AE7">
        <w:t>rregullave të praktikës dhe proc</w:t>
      </w:r>
      <w:r w:rsidR="009E0F07">
        <w:t xml:space="preserve">edurave të ERE-s”, </w:t>
      </w:r>
      <w:r w:rsidRPr="00137FC6">
        <w:t xml:space="preserve"> me n</w:t>
      </w:r>
      <w:r w:rsidR="007D4AE7">
        <w:t>dryshimet përkatëse, neni 11 ge</w:t>
      </w:r>
      <w:r w:rsidRPr="00137FC6">
        <w:t>rma A dhe neni 22, Bordi i  Komisioner</w:t>
      </w:r>
      <w:r w:rsidRPr="00450F65">
        <w:rPr>
          <w:rFonts w:ascii="Times New Roman" w:hAnsi="Times New Roman"/>
        </w:rPr>
        <w:t>ё</w:t>
      </w:r>
      <w:r w:rsidRPr="00137FC6">
        <w:t xml:space="preserve">ve, </w:t>
      </w:r>
      <w:r w:rsidR="009E0F07">
        <w:t>në mbledhjen e tij të datës 16.</w:t>
      </w:r>
      <w:r w:rsidRPr="00137FC6">
        <w:t xml:space="preserve">9.2005, pasi shqyrtoi kërkesën e </w:t>
      </w:r>
      <w:r w:rsidR="007D4AE7">
        <w:t>paraqitur nga shoqëria Juana sh</w:t>
      </w:r>
      <w:r w:rsidR="00B01F60">
        <w:t>.</w:t>
      </w:r>
      <w:r w:rsidR="007D4AE7">
        <w:t>p</w:t>
      </w:r>
      <w:r w:rsidR="00B01F60">
        <w:t>.</w:t>
      </w:r>
      <w:r w:rsidRPr="00137FC6">
        <w:t>k</w:t>
      </w:r>
      <w:r w:rsidR="00B01F60">
        <w:t>.,</w:t>
      </w:r>
      <w:r w:rsidRPr="00137FC6">
        <w:t xml:space="preserve"> për vendosjen e çmimit të shitjes së energjisë elektrike, </w:t>
      </w:r>
    </w:p>
    <w:p w:rsidR="007200BF" w:rsidRPr="00137FC6" w:rsidRDefault="007200BF" w:rsidP="00137FC6">
      <w:pPr>
        <w:pStyle w:val="Paragrafi"/>
      </w:pPr>
    </w:p>
    <w:p w:rsidR="007200BF" w:rsidRPr="00137FC6" w:rsidRDefault="007200BF" w:rsidP="00D40E6C">
      <w:pPr>
        <w:pStyle w:val="VENDOSI"/>
      </w:pPr>
      <w:r w:rsidRPr="00137FC6">
        <w:t>VENDOSI :</w:t>
      </w:r>
    </w:p>
    <w:p w:rsidR="007200BF" w:rsidRPr="00137FC6" w:rsidRDefault="007200BF" w:rsidP="00137FC6">
      <w:pPr>
        <w:pStyle w:val="Paragrafi"/>
        <w:rPr>
          <w:rFonts w:eastAsia="Batang"/>
        </w:rPr>
      </w:pPr>
    </w:p>
    <w:p w:rsidR="007200BF" w:rsidRPr="00137FC6" w:rsidRDefault="007D4AE7" w:rsidP="00137FC6">
      <w:pPr>
        <w:pStyle w:val="Paragrafi"/>
      </w:pPr>
      <w:r>
        <w:t xml:space="preserve">1. </w:t>
      </w:r>
      <w:r w:rsidR="007200BF" w:rsidRPr="00137FC6">
        <w:t>Për mospranimin për  shqyrtim të kërkesës së paraqitur nga shoqëria Juana sh.p.k</w:t>
      </w:r>
      <w:r>
        <w:t>.</w:t>
      </w:r>
      <w:r w:rsidR="007200BF" w:rsidRPr="00137FC6">
        <w:t xml:space="preserve"> për vendosjen e çmimit të shitjes së energjisë elektrike, pasi kërkesa  nuk është bër</w:t>
      </w:r>
      <w:r>
        <w:t>ë në përputhje me nenin 22 të rregullave të praktikës dhe proc</w:t>
      </w:r>
      <w:r w:rsidR="007200BF" w:rsidRPr="00137FC6">
        <w:t>edurave të ERE-s</w:t>
      </w:r>
      <w:r>
        <w:t>.</w:t>
      </w:r>
    </w:p>
    <w:p w:rsidR="007200BF" w:rsidRPr="00137FC6" w:rsidRDefault="007D4AE7" w:rsidP="00137FC6">
      <w:pPr>
        <w:pStyle w:val="Paragrafi"/>
      </w:pPr>
      <w:r>
        <w:t xml:space="preserve">2. </w:t>
      </w:r>
      <w:r w:rsidR="007200BF" w:rsidRPr="00137FC6">
        <w:t>Ngarkohet Departamenti i Tarifave dhe</w:t>
      </w:r>
      <w:r>
        <w:t xml:space="preserve"> i</w:t>
      </w:r>
      <w:r w:rsidR="007200BF" w:rsidRPr="00137FC6">
        <w:t xml:space="preserve"> Çmimeve të njoftojë shoqërinë Juana sh.p.k</w:t>
      </w:r>
      <w:r>
        <w:t>. dhe ta</w:t>
      </w:r>
      <w:r w:rsidR="007200BF" w:rsidRPr="00137FC6">
        <w:t xml:space="preserve"> informojë atë për plotësimin e dokumentacionit të nevojshëm.</w:t>
      </w:r>
    </w:p>
    <w:p w:rsidR="007200BF" w:rsidRPr="00137FC6" w:rsidRDefault="007200BF" w:rsidP="00137FC6">
      <w:pPr>
        <w:pStyle w:val="Paragrafi"/>
      </w:pPr>
      <w:r w:rsidRPr="00137FC6">
        <w:t>Ky vendim hyn në fuqi menjëherë dhe botohet në Fletoren Zyrtare</w:t>
      </w:r>
      <w:r w:rsidR="007D4AE7">
        <w:t>.</w:t>
      </w:r>
      <w:r w:rsidRPr="00137FC6">
        <w:t xml:space="preserve"> </w:t>
      </w:r>
    </w:p>
    <w:p w:rsidR="007200BF" w:rsidRPr="00137FC6" w:rsidRDefault="007200BF" w:rsidP="007D4AE7">
      <w:pPr>
        <w:pStyle w:val="Paragrafi"/>
        <w:ind w:firstLine="0"/>
      </w:pPr>
    </w:p>
    <w:p w:rsidR="007200BF" w:rsidRPr="00137FC6" w:rsidRDefault="007200BF" w:rsidP="00D40E6C">
      <w:pPr>
        <w:pStyle w:val="Autoriteti"/>
      </w:pPr>
      <w:r w:rsidRPr="00137FC6">
        <w:t>KRYETARI I ERE-S</w:t>
      </w:r>
    </w:p>
    <w:p w:rsidR="007200BF" w:rsidRPr="00137FC6" w:rsidRDefault="007D4AE7" w:rsidP="00D40E6C">
      <w:pPr>
        <w:pStyle w:val="AutoritetiEmer"/>
      </w:pPr>
      <w:r w:rsidRPr="00137FC6">
        <w:t>Pjetër Dema</w:t>
      </w:r>
    </w:p>
    <w:p w:rsidR="007200BF" w:rsidRPr="00137FC6" w:rsidRDefault="007200BF" w:rsidP="000079A6">
      <w:pPr>
        <w:pStyle w:val="Paragrafi"/>
        <w:ind w:firstLine="0"/>
      </w:pPr>
    </w:p>
    <w:p w:rsidR="007200BF" w:rsidRPr="00137FC6" w:rsidRDefault="007200BF" w:rsidP="00137FC6">
      <w:pPr>
        <w:pStyle w:val="Paragrafi"/>
      </w:pPr>
    </w:p>
    <w:p w:rsidR="007200BF" w:rsidRPr="00137FC6" w:rsidRDefault="0092201E" w:rsidP="00D40E6C">
      <w:pPr>
        <w:pStyle w:val="Akti"/>
      </w:pPr>
      <w:r>
        <w:t>VENDI</w:t>
      </w:r>
      <w:r w:rsidR="007200BF" w:rsidRPr="00137FC6">
        <w:t>M</w:t>
      </w:r>
    </w:p>
    <w:p w:rsidR="007200BF" w:rsidRPr="00137FC6" w:rsidRDefault="000079A6" w:rsidP="00D40E6C">
      <w:pPr>
        <w:pStyle w:val="NumriData"/>
      </w:pPr>
      <w:r>
        <w:t>Nr.</w:t>
      </w:r>
      <w:r w:rsidR="007200BF" w:rsidRPr="00137FC6">
        <w:t>51</w:t>
      </w:r>
      <w:r w:rsidR="0092201E">
        <w:t xml:space="preserve">, </w:t>
      </w:r>
      <w:r>
        <w:t>datë 16.</w:t>
      </w:r>
      <w:r w:rsidR="007200BF" w:rsidRPr="00137FC6">
        <w:t>9.2005</w:t>
      </w:r>
    </w:p>
    <w:p w:rsidR="007200BF" w:rsidRPr="00137FC6" w:rsidRDefault="007200BF" w:rsidP="00137FC6">
      <w:pPr>
        <w:pStyle w:val="Paragrafi"/>
      </w:pPr>
    </w:p>
    <w:p w:rsidR="007200BF" w:rsidRPr="00137FC6" w:rsidRDefault="007200BF" w:rsidP="00D40E6C">
      <w:pPr>
        <w:pStyle w:val="Titulli"/>
      </w:pPr>
      <w:r w:rsidRPr="00137FC6">
        <w:t>PËR MOSPRANIMIN PËR SHQYRTIM TË  KËRKESËS SË PAR</w:t>
      </w:r>
      <w:r w:rsidR="000079A6">
        <w:t>AQITUR NGA SHOQËRIA MARJAKAJ SHP</w:t>
      </w:r>
      <w:r w:rsidRPr="00137FC6">
        <w:t>K</w:t>
      </w:r>
    </w:p>
    <w:p w:rsidR="007200BF" w:rsidRPr="00137FC6" w:rsidRDefault="007200BF" w:rsidP="00137FC6">
      <w:pPr>
        <w:pStyle w:val="Paragrafi"/>
      </w:pPr>
    </w:p>
    <w:p w:rsidR="007200BF" w:rsidRPr="00137FC6" w:rsidRDefault="007200BF" w:rsidP="00D40E6C">
      <w:pPr>
        <w:pStyle w:val="BazLigjPropozues"/>
      </w:pPr>
      <w:r w:rsidRPr="00137FC6">
        <w:t>Në mbë</w:t>
      </w:r>
      <w:r w:rsidR="000079A6">
        <w:t>shtetje të nenit 9 dhe nenit 26 pika 1 të ligjit n</w:t>
      </w:r>
      <w:r w:rsidRPr="00137FC6">
        <w:t>r.9072, dat</w:t>
      </w:r>
      <w:r w:rsidRPr="00450F65">
        <w:rPr>
          <w:rFonts w:ascii="Times New Roman" w:hAnsi="Times New Roman"/>
        </w:rPr>
        <w:t>ё</w:t>
      </w:r>
      <w:r w:rsidR="000079A6">
        <w:rPr>
          <w:rFonts w:cs="CG Times"/>
        </w:rPr>
        <w:t xml:space="preserve"> 22.</w:t>
      </w:r>
      <w:r w:rsidRPr="00137FC6">
        <w:rPr>
          <w:rFonts w:cs="CG Times"/>
        </w:rPr>
        <w:t>5.2003 “P</w:t>
      </w:r>
      <w:r w:rsidRPr="00450F65">
        <w:rPr>
          <w:rFonts w:ascii="Times New Roman" w:hAnsi="Times New Roman"/>
        </w:rPr>
        <w:t>ё</w:t>
      </w:r>
      <w:r w:rsidR="000079A6">
        <w:rPr>
          <w:rFonts w:cs="CG Times"/>
        </w:rPr>
        <w:t>r sektorin e e</w:t>
      </w:r>
      <w:r w:rsidRPr="00137FC6">
        <w:rPr>
          <w:rFonts w:cs="CG Times"/>
        </w:rPr>
        <w:t>nergjis</w:t>
      </w:r>
      <w:r w:rsidRPr="00450F65">
        <w:rPr>
          <w:rFonts w:ascii="Times New Roman" w:hAnsi="Times New Roman"/>
        </w:rPr>
        <w:t>ё</w:t>
      </w:r>
      <w:r w:rsidR="00EE5241">
        <w:rPr>
          <w:rFonts w:cs="CG Times"/>
        </w:rPr>
        <w:t xml:space="preserve"> elektrike</w:t>
      </w:r>
      <w:r w:rsidR="000079A6">
        <w:rPr>
          <w:rFonts w:cs="CG Times"/>
        </w:rPr>
        <w:t>”, si dhe të v</w:t>
      </w:r>
      <w:r w:rsidRPr="00137FC6">
        <w:rPr>
          <w:rFonts w:cs="CG Times"/>
        </w:rPr>
        <w:t>e</w:t>
      </w:r>
      <w:r w:rsidRPr="00137FC6">
        <w:t>ndimit të Bordit të</w:t>
      </w:r>
      <w:r w:rsidR="000079A6">
        <w:t xml:space="preserve"> Komisionerëve nr.26, datë 13.</w:t>
      </w:r>
      <w:r w:rsidRPr="00137FC6">
        <w:t xml:space="preserve">5.2004 “Për miratimin e </w:t>
      </w:r>
      <w:r w:rsidR="000079A6">
        <w:t>rregullave të praktikës dhe proc</w:t>
      </w:r>
      <w:r w:rsidRPr="00137FC6">
        <w:t>edurave të ERE-s”, me n</w:t>
      </w:r>
      <w:r w:rsidR="000079A6">
        <w:t>dryshimet përkatëse, neni 11 ge</w:t>
      </w:r>
      <w:r w:rsidRPr="00137FC6">
        <w:t>rma A dhe neni 22, Bordi i  Komisioner</w:t>
      </w:r>
      <w:r w:rsidRPr="00450F65">
        <w:rPr>
          <w:rFonts w:ascii="Times New Roman" w:hAnsi="Times New Roman"/>
        </w:rPr>
        <w:t>ё</w:t>
      </w:r>
      <w:r w:rsidRPr="00137FC6">
        <w:rPr>
          <w:rFonts w:cs="CG Times"/>
        </w:rPr>
        <w:t xml:space="preserve">ve, </w:t>
      </w:r>
      <w:r w:rsidR="000079A6">
        <w:rPr>
          <w:rFonts w:cs="CG Times"/>
        </w:rPr>
        <w:t>në mbledhjen e tij të datës 16.</w:t>
      </w:r>
      <w:r w:rsidRPr="00137FC6">
        <w:rPr>
          <w:rFonts w:cs="CG Times"/>
        </w:rPr>
        <w:t>9.2005, pasi shqyrt</w:t>
      </w:r>
      <w:r w:rsidRPr="00137FC6">
        <w:t>oi kërkesën e paraqitur nga shoqëria Marjakaj sh.p.k</w:t>
      </w:r>
      <w:r w:rsidR="000079A6">
        <w:t>.</w:t>
      </w:r>
      <w:r w:rsidR="00B01F60">
        <w:t>,</w:t>
      </w:r>
      <w:r w:rsidRPr="00137FC6">
        <w:t xml:space="preserve"> për vendosjen e çmimit të shitjes së energjisë elektrike,</w:t>
      </w:r>
    </w:p>
    <w:p w:rsidR="007200BF" w:rsidRPr="00137FC6" w:rsidRDefault="007200BF" w:rsidP="00137FC6">
      <w:pPr>
        <w:pStyle w:val="Paragrafi"/>
      </w:pPr>
    </w:p>
    <w:p w:rsidR="007200BF" w:rsidRPr="00137FC6" w:rsidRDefault="007200BF" w:rsidP="00D40E6C">
      <w:pPr>
        <w:pStyle w:val="VENDOSI"/>
      </w:pPr>
      <w:r w:rsidRPr="00137FC6">
        <w:t>VENDOSI :</w:t>
      </w:r>
    </w:p>
    <w:p w:rsidR="007200BF" w:rsidRPr="00137FC6" w:rsidRDefault="007200BF" w:rsidP="00CB7B42">
      <w:pPr>
        <w:pStyle w:val="Paragrafi"/>
        <w:ind w:firstLine="0"/>
        <w:rPr>
          <w:rFonts w:eastAsia="Batang"/>
        </w:rPr>
      </w:pPr>
    </w:p>
    <w:p w:rsidR="007200BF" w:rsidRPr="00137FC6" w:rsidRDefault="00CB7B42" w:rsidP="00137FC6">
      <w:pPr>
        <w:pStyle w:val="Paragrafi"/>
      </w:pPr>
      <w:r>
        <w:t xml:space="preserve">1. </w:t>
      </w:r>
      <w:r w:rsidR="007200BF" w:rsidRPr="00137FC6">
        <w:t>Për mospranimin për  shqyrtim të kërkesës së paraqitur nga shoqëria Marjakaj sh.p.k</w:t>
      </w:r>
      <w:r>
        <w:t>.</w:t>
      </w:r>
      <w:r w:rsidR="007200BF" w:rsidRPr="00137FC6">
        <w:t xml:space="preserve"> për vendosjen e çmimit të shitjes së energjisë elektrike, pasi kërkesa  nuk ësht</w:t>
      </w:r>
      <w:r>
        <w:t>ë bërë në përputhje me nenin 22 të rregullave të praktikës dhe proc</w:t>
      </w:r>
      <w:r w:rsidR="007200BF" w:rsidRPr="00137FC6">
        <w:t>edurave të ERE-s</w:t>
      </w:r>
      <w:r>
        <w:t>.</w:t>
      </w:r>
    </w:p>
    <w:p w:rsidR="007200BF" w:rsidRPr="00137FC6" w:rsidRDefault="00CB7B42" w:rsidP="00CB7B42">
      <w:pPr>
        <w:pStyle w:val="Paragrafi"/>
      </w:pPr>
      <w:r>
        <w:t xml:space="preserve">2. </w:t>
      </w:r>
      <w:r w:rsidR="007200BF" w:rsidRPr="00137FC6">
        <w:t>Ngarkohet Departamenti i Tarifave dhe</w:t>
      </w:r>
      <w:r>
        <w:t xml:space="preserve"> i</w:t>
      </w:r>
      <w:r w:rsidR="007200BF" w:rsidRPr="00137FC6">
        <w:t xml:space="preserve"> Çmimeve të njoftojë shoqërinë Marjakaj sh.p.k</w:t>
      </w:r>
      <w:r>
        <w:t>.</w:t>
      </w:r>
      <w:r w:rsidR="00B01F60">
        <w:t xml:space="preserve"> dhe ta</w:t>
      </w:r>
      <w:r w:rsidR="007200BF" w:rsidRPr="00137FC6">
        <w:t xml:space="preserve"> informojë atë për plotësimin e dokumentacionit të nevojshëm.</w:t>
      </w:r>
    </w:p>
    <w:p w:rsidR="007200BF" w:rsidRPr="00137FC6" w:rsidRDefault="007200BF" w:rsidP="00137FC6">
      <w:pPr>
        <w:pStyle w:val="Paragrafi"/>
      </w:pPr>
      <w:r w:rsidRPr="00137FC6">
        <w:t>Ky vendim hyn në fuqi menjëherë dhe botohet në Fletoren Zyrtare</w:t>
      </w:r>
      <w:r w:rsidR="00CB7B42">
        <w:t>.</w:t>
      </w:r>
      <w:r w:rsidRPr="00137FC6">
        <w:t xml:space="preserve"> </w:t>
      </w:r>
    </w:p>
    <w:p w:rsidR="007200BF" w:rsidRPr="00137FC6" w:rsidRDefault="007200BF" w:rsidP="00137FC6">
      <w:pPr>
        <w:pStyle w:val="Paragrafi"/>
      </w:pPr>
    </w:p>
    <w:p w:rsidR="007200BF" w:rsidRPr="00137FC6" w:rsidRDefault="007200BF" w:rsidP="00D40E6C">
      <w:pPr>
        <w:pStyle w:val="Autoriteti"/>
      </w:pPr>
      <w:r w:rsidRPr="00137FC6">
        <w:t>KRYETARI I ERE-S</w:t>
      </w:r>
    </w:p>
    <w:p w:rsidR="007200BF" w:rsidRPr="00137FC6" w:rsidRDefault="00DF1B20" w:rsidP="00D40E6C">
      <w:pPr>
        <w:pStyle w:val="AutoritetiEmer"/>
      </w:pPr>
      <w:r w:rsidRPr="00137FC6">
        <w:t>Pjetër Dema</w:t>
      </w:r>
    </w:p>
    <w:p w:rsidR="007200BF" w:rsidRPr="00137FC6" w:rsidRDefault="007200BF" w:rsidP="00137FC6">
      <w:pPr>
        <w:pStyle w:val="Paragrafi"/>
      </w:pPr>
    </w:p>
    <w:p w:rsidR="007200BF" w:rsidRDefault="007200BF" w:rsidP="00137FC6">
      <w:pPr>
        <w:pStyle w:val="Paragrafi"/>
      </w:pPr>
    </w:p>
    <w:p w:rsidR="00D40E6C" w:rsidRPr="00137FC6" w:rsidRDefault="00D40E6C" w:rsidP="00137FC6">
      <w:pPr>
        <w:pStyle w:val="Paragrafi"/>
      </w:pPr>
    </w:p>
    <w:p w:rsidR="007200BF" w:rsidRPr="00137FC6" w:rsidRDefault="0092201E" w:rsidP="00D40E6C">
      <w:pPr>
        <w:pStyle w:val="Akti"/>
      </w:pPr>
      <w:r>
        <w:t>VENDI</w:t>
      </w:r>
      <w:r w:rsidR="007200BF" w:rsidRPr="00137FC6">
        <w:t>M</w:t>
      </w:r>
    </w:p>
    <w:p w:rsidR="007200BF" w:rsidRPr="00137FC6" w:rsidRDefault="000B535A" w:rsidP="00D40E6C">
      <w:pPr>
        <w:pStyle w:val="NumriData"/>
      </w:pPr>
      <w:r>
        <w:t>Nr.52, datë 16.</w:t>
      </w:r>
      <w:r w:rsidR="007200BF" w:rsidRPr="00137FC6">
        <w:t>9.2005</w:t>
      </w:r>
    </w:p>
    <w:p w:rsidR="007200BF" w:rsidRPr="00137FC6" w:rsidRDefault="007200BF" w:rsidP="00137FC6">
      <w:pPr>
        <w:pStyle w:val="Paragrafi"/>
      </w:pPr>
    </w:p>
    <w:p w:rsidR="007200BF" w:rsidRPr="00137FC6" w:rsidRDefault="007200BF" w:rsidP="00D40E6C">
      <w:pPr>
        <w:pStyle w:val="Titulli"/>
      </w:pPr>
      <w:r w:rsidRPr="00137FC6">
        <w:t>PËR MOSPRANIMIN PËR SHQYRTIM TË  KËRKESËS SË PARAQI</w:t>
      </w:r>
      <w:r w:rsidR="000B535A">
        <w:t>TUR NGA SHOQËRIA WTS ENERGJI SHP</w:t>
      </w:r>
      <w:r w:rsidRPr="00137FC6">
        <w:t>K</w:t>
      </w:r>
    </w:p>
    <w:p w:rsidR="007200BF" w:rsidRPr="00137FC6" w:rsidRDefault="007200BF" w:rsidP="00137FC6">
      <w:pPr>
        <w:pStyle w:val="Paragrafi"/>
      </w:pPr>
    </w:p>
    <w:p w:rsidR="007200BF" w:rsidRPr="00137FC6" w:rsidRDefault="007200BF" w:rsidP="00D40E6C">
      <w:pPr>
        <w:pStyle w:val="BazLigjPropozues"/>
      </w:pPr>
      <w:r w:rsidRPr="00137FC6">
        <w:t>Në mbështetje të nenit 9 dhe n</w:t>
      </w:r>
      <w:r w:rsidR="000B535A">
        <w:t>enit 26 pika 1 të ligjit n</w:t>
      </w:r>
      <w:r w:rsidRPr="00137FC6">
        <w:t>r.9072, dat</w:t>
      </w:r>
      <w:r w:rsidRPr="00450F65">
        <w:rPr>
          <w:rFonts w:ascii="Times New Roman" w:hAnsi="Times New Roman"/>
        </w:rPr>
        <w:t>ё</w:t>
      </w:r>
      <w:r w:rsidR="000B535A">
        <w:t xml:space="preserve"> 22.</w:t>
      </w:r>
      <w:r w:rsidRPr="00137FC6">
        <w:t>5.2003 “P</w:t>
      </w:r>
      <w:r w:rsidRPr="00450F65">
        <w:rPr>
          <w:rFonts w:ascii="Times New Roman" w:hAnsi="Times New Roman"/>
        </w:rPr>
        <w:t>ё</w:t>
      </w:r>
      <w:r w:rsidR="000B535A">
        <w:t>r sektorin e e</w:t>
      </w:r>
      <w:r w:rsidRPr="00137FC6">
        <w:t>nergjis</w:t>
      </w:r>
      <w:r w:rsidRPr="00450F65">
        <w:rPr>
          <w:rFonts w:ascii="Times New Roman" w:hAnsi="Times New Roman"/>
        </w:rPr>
        <w:t>ё</w:t>
      </w:r>
      <w:r w:rsidR="000B535A">
        <w:t xml:space="preserve"> e</w:t>
      </w:r>
      <w:r w:rsidR="00773FAA">
        <w:t>lektrike ”, si dhe të</w:t>
      </w:r>
      <w:r w:rsidR="0092201E">
        <w:t xml:space="preserve"> v</w:t>
      </w:r>
      <w:r w:rsidRPr="00137FC6">
        <w:t>endimit</w:t>
      </w:r>
      <w:r w:rsidR="000B535A">
        <w:t xml:space="preserve"> të Bordit të Komisionerëve nr.26, datë 13.</w:t>
      </w:r>
      <w:r w:rsidRPr="00137FC6">
        <w:t xml:space="preserve">5.2004 “Për miratimin e </w:t>
      </w:r>
      <w:r w:rsidR="000B535A">
        <w:t>rregullave të praktikës dhe proc</w:t>
      </w:r>
      <w:r w:rsidRPr="00137FC6">
        <w:t>edurave të ERE-s”, m</w:t>
      </w:r>
      <w:r w:rsidR="000B535A">
        <w:t>e ndryshimet përkatëse, neni 11 ge</w:t>
      </w:r>
      <w:r w:rsidRPr="00137FC6">
        <w:t>rma A dhe neni 22, Bordi i  Komisioner</w:t>
      </w:r>
      <w:r w:rsidRPr="00450F65">
        <w:rPr>
          <w:rFonts w:ascii="Times New Roman" w:hAnsi="Times New Roman"/>
        </w:rPr>
        <w:t>ё</w:t>
      </w:r>
      <w:r w:rsidRPr="00137FC6">
        <w:t xml:space="preserve">ve, </w:t>
      </w:r>
      <w:r w:rsidR="00EE5241">
        <w:t>në mbledhjen e tij të datës 16.</w:t>
      </w:r>
      <w:r w:rsidRPr="00137FC6">
        <w:t xml:space="preserve">9.2005, pasi shqyrtoi kërkesën e paraqitur </w:t>
      </w:r>
      <w:r w:rsidR="000B535A">
        <w:t>nga shoqëria WTS Energji sh.p.k.</w:t>
      </w:r>
      <w:r w:rsidRPr="00137FC6">
        <w:t>,</w:t>
      </w:r>
      <w:r w:rsidR="000B535A">
        <w:t xml:space="preserve"> </w:t>
      </w:r>
      <w:r w:rsidRPr="00137FC6">
        <w:t>për vendosjen e çmimit të shitjes së energjisë elektrike,</w:t>
      </w:r>
    </w:p>
    <w:p w:rsidR="007200BF" w:rsidRPr="00137FC6" w:rsidRDefault="007200BF" w:rsidP="00137FC6">
      <w:pPr>
        <w:pStyle w:val="Paragrafi"/>
      </w:pPr>
    </w:p>
    <w:p w:rsidR="007200BF" w:rsidRPr="00137FC6" w:rsidRDefault="007200BF" w:rsidP="00D40E6C">
      <w:pPr>
        <w:pStyle w:val="VENDOSI"/>
      </w:pPr>
      <w:r w:rsidRPr="00D40E6C">
        <w:t>VENDOSI</w:t>
      </w:r>
      <w:r w:rsidRPr="00137FC6">
        <w:t xml:space="preserve"> :</w:t>
      </w:r>
    </w:p>
    <w:p w:rsidR="007200BF" w:rsidRPr="00137FC6" w:rsidRDefault="007200BF" w:rsidP="00137FC6">
      <w:pPr>
        <w:pStyle w:val="Paragrafi"/>
        <w:rPr>
          <w:rFonts w:eastAsia="Batang"/>
        </w:rPr>
      </w:pPr>
    </w:p>
    <w:p w:rsidR="007200BF" w:rsidRPr="00137FC6" w:rsidRDefault="00831766" w:rsidP="00137FC6">
      <w:pPr>
        <w:pStyle w:val="Paragrafi"/>
      </w:pPr>
      <w:r>
        <w:t xml:space="preserve">1. </w:t>
      </w:r>
      <w:r w:rsidR="007200BF" w:rsidRPr="00137FC6">
        <w:t>Për mospranimin për  shqyrtim të kërkesës së paraqitur nga shoqëria WTS Energji sh.p.k</w:t>
      </w:r>
      <w:r>
        <w:t>.</w:t>
      </w:r>
      <w:r w:rsidR="007200BF" w:rsidRPr="00137FC6">
        <w:t xml:space="preserve"> për vendosjen e çmimit të shitjes së energjisë elektrike, pasi kërkesa  nuk ësht</w:t>
      </w:r>
      <w:r>
        <w:t xml:space="preserve">ë bërë në përputhje me nenin 22 </w:t>
      </w:r>
      <w:r w:rsidR="00F16666">
        <w:t>të rregullave të praktikës dhe p</w:t>
      </w:r>
      <w:r>
        <w:t>roc</w:t>
      </w:r>
      <w:r w:rsidR="007200BF" w:rsidRPr="00137FC6">
        <w:t>edurave të ERE-s</w:t>
      </w:r>
      <w:r>
        <w:t>.</w:t>
      </w:r>
    </w:p>
    <w:p w:rsidR="007200BF" w:rsidRPr="00137FC6" w:rsidRDefault="00831766" w:rsidP="00137FC6">
      <w:pPr>
        <w:pStyle w:val="Paragrafi"/>
      </w:pPr>
      <w:r>
        <w:t xml:space="preserve">2. </w:t>
      </w:r>
      <w:r w:rsidR="007200BF" w:rsidRPr="00137FC6">
        <w:t xml:space="preserve">Ngarkohet Departamenti i Tarifave dhe </w:t>
      </w:r>
      <w:r>
        <w:t xml:space="preserve">i </w:t>
      </w:r>
      <w:r w:rsidR="007200BF" w:rsidRPr="00137FC6">
        <w:t>Çmimeve të njoftojë shoqërinë WTS Energji sh.p.k</w:t>
      </w:r>
      <w:r>
        <w:t>. dhe ta</w:t>
      </w:r>
      <w:r w:rsidR="007200BF" w:rsidRPr="00137FC6">
        <w:t xml:space="preserve"> informojë atë për plotësimin e dokumentacionit të nevojshëm.</w:t>
      </w:r>
    </w:p>
    <w:p w:rsidR="007200BF" w:rsidRPr="00137FC6" w:rsidRDefault="007200BF" w:rsidP="00137FC6">
      <w:pPr>
        <w:pStyle w:val="Paragrafi"/>
      </w:pPr>
      <w:r w:rsidRPr="00137FC6">
        <w:t>Ky vendim hyn në fuqi menjëherë dhe botohet në Fletoren Zyrtare</w:t>
      </w:r>
      <w:r w:rsidR="00831766">
        <w:t>.</w:t>
      </w:r>
      <w:r w:rsidRPr="00137FC6">
        <w:t xml:space="preserve"> </w:t>
      </w:r>
    </w:p>
    <w:p w:rsidR="007200BF" w:rsidRPr="00137FC6" w:rsidRDefault="007200BF" w:rsidP="00137FC6">
      <w:pPr>
        <w:pStyle w:val="Paragrafi"/>
      </w:pPr>
    </w:p>
    <w:p w:rsidR="007200BF" w:rsidRPr="00137FC6" w:rsidRDefault="007200BF" w:rsidP="00D40E6C">
      <w:pPr>
        <w:pStyle w:val="Autoriteti"/>
      </w:pPr>
      <w:r w:rsidRPr="00137FC6">
        <w:t>KRYETARI I ERE-S</w:t>
      </w:r>
    </w:p>
    <w:p w:rsidR="007200BF" w:rsidRPr="00137FC6" w:rsidRDefault="00831766" w:rsidP="00D40E6C">
      <w:pPr>
        <w:pStyle w:val="AutoritetiEmer"/>
      </w:pPr>
      <w:r w:rsidRPr="00137FC6">
        <w:t>Pjetër Dema</w:t>
      </w:r>
    </w:p>
    <w:p w:rsidR="009B66DC" w:rsidRPr="00531B40" w:rsidRDefault="009B66DC" w:rsidP="009B66DC">
      <w:pPr>
        <w:pStyle w:val="Paragrafi"/>
        <w:ind w:firstLine="0"/>
      </w:pPr>
    </w:p>
    <w:p w:rsidR="00C258EF" w:rsidRDefault="00C258EF" w:rsidP="000A2756">
      <w:pPr>
        <w:pStyle w:val="TitulliTitull"/>
      </w:pPr>
    </w:p>
    <w:p w:rsidR="00ED27C4" w:rsidRDefault="00ED27C4" w:rsidP="00C25B0C">
      <w:pPr>
        <w:pStyle w:val="TitulliTitull"/>
        <w:jc w:val="left"/>
      </w:pPr>
    </w:p>
    <w:p w:rsidR="00036EC3" w:rsidRDefault="00036EC3" w:rsidP="000A2756">
      <w:pPr>
        <w:pStyle w:val="TitulliTitull"/>
      </w:pPr>
      <w:r>
        <w:t xml:space="preserve">  </w:t>
      </w:r>
      <w:r w:rsidR="00A56229">
        <w:t>KËRKESË</w:t>
      </w:r>
    </w:p>
    <w:p w:rsidR="00A56229" w:rsidRDefault="00A56229" w:rsidP="00693571">
      <w:pPr>
        <w:pStyle w:val="Paragrafi"/>
      </w:pPr>
    </w:p>
    <w:p w:rsidR="00A56229" w:rsidRDefault="00A56229" w:rsidP="00693571">
      <w:pPr>
        <w:pStyle w:val="Paragrafi"/>
      </w:pPr>
      <w:r>
        <w:t>Shtetësja Miranda Xheladini e datëlindjes 14.6.1964, b</w:t>
      </w:r>
      <w:r w:rsidR="009776CE">
        <w:t>anuese në lagjen “Çlirim</w:t>
      </w:r>
      <w:r>
        <w:t>”, Berat, kërkon shpalljen të zhdukur të sht</w:t>
      </w:r>
      <w:r w:rsidR="009776CE">
        <w:t>etasit Ilo Xheladini i datëlindj</w:t>
      </w:r>
      <w:r>
        <w:t>es 11.2.1954</w:t>
      </w:r>
      <w:r w:rsidR="009776CE">
        <w:t>, lindur në Berat në lagjen “Çlirim"</w:t>
      </w:r>
      <w:r w:rsidR="00B0794D">
        <w:t>.</w:t>
      </w:r>
    </w:p>
    <w:p w:rsidR="000A2756" w:rsidRDefault="000A2756" w:rsidP="00693571">
      <w:pPr>
        <w:pStyle w:val="Paragrafi"/>
      </w:pPr>
    </w:p>
    <w:p w:rsidR="00A56229" w:rsidRDefault="00A56229" w:rsidP="000A2756">
      <w:pPr>
        <w:pStyle w:val="Autoriteti"/>
      </w:pPr>
      <w:r>
        <w:t>Kërkuese</w:t>
      </w:r>
    </w:p>
    <w:p w:rsidR="00A56229" w:rsidRPr="00531B40" w:rsidRDefault="00A56229" w:rsidP="000A2756">
      <w:pPr>
        <w:pStyle w:val="AutoritetiEmer"/>
      </w:pPr>
      <w:r>
        <w:t>Miranda Xheladini</w:t>
      </w:r>
    </w:p>
    <w:p w:rsidR="00036EC3" w:rsidRPr="00531B40" w:rsidRDefault="00036EC3" w:rsidP="00693571">
      <w:pPr>
        <w:pStyle w:val="Paragrafi"/>
      </w:pPr>
    </w:p>
    <w:p w:rsidR="00036EC3" w:rsidRPr="00531B40" w:rsidRDefault="00036EC3" w:rsidP="00693571">
      <w:pPr>
        <w:pStyle w:val="Paragrafi"/>
      </w:pPr>
    </w:p>
    <w:p w:rsidR="00036EC3" w:rsidRPr="00531B40" w:rsidRDefault="00036EC3" w:rsidP="00693571">
      <w:pPr>
        <w:pStyle w:val="Paragrafi"/>
      </w:pPr>
    </w:p>
    <w:sectPr w:rsidR="00036EC3" w:rsidRPr="00531B40" w:rsidSect="006D1F01">
      <w:footerReference w:type="even" r:id="rId6"/>
      <w:footerReference w:type="default" r:id="rId7"/>
      <w:footnotePr>
        <w:numRestart w:val="eachPage"/>
      </w:footnotePr>
      <w:pgSz w:w="11906" w:h="16838" w:code="9"/>
      <w:pgMar w:top="1418" w:right="1418" w:bottom="1418" w:left="1418" w:header="0" w:footer="1134" w:gutter="0"/>
      <w:pgNumType w:start="24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4DC" w:rsidRDefault="000F04DC">
      <w:r>
        <w:separator/>
      </w:r>
    </w:p>
  </w:endnote>
  <w:endnote w:type="continuationSeparator" w:id="0">
    <w:p w:rsidR="000F04DC" w:rsidRDefault="000F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0C" w:rsidRDefault="00C25B0C" w:rsidP="0013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25B0C" w:rsidRDefault="00C25B0C" w:rsidP="00133D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0C" w:rsidRDefault="00C25B0C" w:rsidP="0013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24671">
      <w:rPr>
        <w:rStyle w:val="PageNumber"/>
      </w:rPr>
      <w:t>2439</w:t>
    </w:r>
    <w:r>
      <w:rPr>
        <w:rStyle w:val="PageNumber"/>
      </w:rPr>
      <w:fldChar w:fldCharType="end"/>
    </w:r>
  </w:p>
  <w:p w:rsidR="00C25B0C" w:rsidRDefault="00C25B0C" w:rsidP="00133D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4DC" w:rsidRPr="009C4482" w:rsidRDefault="000F04DC" w:rsidP="009C4482">
      <w:pPr>
        <w:pStyle w:val="Akti"/>
        <w:jc w:val="both"/>
        <w:rPr>
          <w:b w:val="0"/>
          <w:caps w:val="0"/>
          <w:noProof/>
          <w:color w:val="auto"/>
          <w:sz w:val="24"/>
          <w:szCs w:val="24"/>
          <w:lang w:val="sq-AL"/>
        </w:rPr>
      </w:pPr>
      <w:r>
        <w:separator/>
      </w:r>
    </w:p>
  </w:footnote>
  <w:footnote w:type="continuationSeparator" w:id="0">
    <w:p w:rsidR="000F04DC" w:rsidRDefault="000F04DC">
      <w:r>
        <w:continuationSeparator/>
      </w:r>
    </w:p>
  </w:footnote>
  <w:footnote w:id="1">
    <w:p w:rsidR="00C25B0C" w:rsidRPr="000A2756" w:rsidRDefault="00C25B0C" w:rsidP="001020C3">
      <w:pPr>
        <w:pStyle w:val="FootnoteText"/>
        <w:rPr>
          <w:lang w:val="en-US"/>
        </w:rPr>
      </w:pPr>
      <w:r w:rsidRPr="000A2756">
        <w:rPr>
          <w:rStyle w:val="FootnoteReference"/>
          <w:vertAlign w:val="baseline"/>
        </w:rPr>
        <w:footnoteRef/>
      </w:r>
      <w:r>
        <w:t>.</w:t>
      </w:r>
      <w:r w:rsidRPr="000A2756">
        <w:t xml:space="preserve"> </w:t>
      </w:r>
      <w:r w:rsidRPr="000A2756">
        <w:rPr>
          <w:lang w:val="en-US"/>
        </w:rPr>
        <w:t>Vendim i Gjykatës Kushtetuese nr..19, datë 12.6.2003 në çështjen me kërkues Gj. Bardhaj</w:t>
      </w:r>
    </w:p>
  </w:footnote>
  <w:footnote w:id="2">
    <w:p w:rsidR="00C25B0C" w:rsidRPr="000A2756" w:rsidRDefault="00C25B0C" w:rsidP="001020C3">
      <w:pPr>
        <w:pStyle w:val="FootnoteText"/>
        <w:rPr>
          <w:lang w:val="en-US"/>
        </w:rPr>
      </w:pPr>
      <w:r w:rsidRPr="000A2756">
        <w:rPr>
          <w:rStyle w:val="FootnoteReference"/>
          <w:vertAlign w:val="baseline"/>
        </w:rPr>
        <w:footnoteRef/>
      </w:r>
      <w:r>
        <w:t>.</w:t>
      </w:r>
      <w:r w:rsidRPr="000A2756">
        <w:t xml:space="preserve"> </w:t>
      </w:r>
      <w:smartTag w:uri="urn:schemas-microsoft-com:office:smarttags" w:element="place">
        <w:r w:rsidRPr="000A2756">
          <w:rPr>
            <w:lang w:val="en-US"/>
          </w:rPr>
          <w:t>Po</w:t>
        </w:r>
      </w:smartTag>
      <w:r w:rsidRPr="000A2756">
        <w:rPr>
          <w:lang w:val="en-US"/>
        </w:rPr>
        <w:t xml:space="preserve"> aty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54D"/>
    <w:rsid w:val="000079A6"/>
    <w:rsid w:val="000105F1"/>
    <w:rsid w:val="000176B9"/>
    <w:rsid w:val="00024340"/>
    <w:rsid w:val="00036EC3"/>
    <w:rsid w:val="00040F76"/>
    <w:rsid w:val="00046FF9"/>
    <w:rsid w:val="00055B27"/>
    <w:rsid w:val="000637B6"/>
    <w:rsid w:val="00074162"/>
    <w:rsid w:val="00075BF5"/>
    <w:rsid w:val="000A2756"/>
    <w:rsid w:val="000B29AB"/>
    <w:rsid w:val="000B535A"/>
    <w:rsid w:val="000E2585"/>
    <w:rsid w:val="000F04DC"/>
    <w:rsid w:val="001020C3"/>
    <w:rsid w:val="00110C11"/>
    <w:rsid w:val="001111CA"/>
    <w:rsid w:val="00116027"/>
    <w:rsid w:val="00116978"/>
    <w:rsid w:val="00133D0C"/>
    <w:rsid w:val="00134ADF"/>
    <w:rsid w:val="00137FC6"/>
    <w:rsid w:val="001402F3"/>
    <w:rsid w:val="001415B1"/>
    <w:rsid w:val="00142898"/>
    <w:rsid w:val="001546F0"/>
    <w:rsid w:val="001715FC"/>
    <w:rsid w:val="00176283"/>
    <w:rsid w:val="00187855"/>
    <w:rsid w:val="001901FF"/>
    <w:rsid w:val="001A0FEF"/>
    <w:rsid w:val="001A58B2"/>
    <w:rsid w:val="001B2D6A"/>
    <w:rsid w:val="001C7978"/>
    <w:rsid w:val="001E02E7"/>
    <w:rsid w:val="001E1605"/>
    <w:rsid w:val="001E51BC"/>
    <w:rsid w:val="001F7177"/>
    <w:rsid w:val="0020107B"/>
    <w:rsid w:val="0022170D"/>
    <w:rsid w:val="00240127"/>
    <w:rsid w:val="00246EEA"/>
    <w:rsid w:val="00256A08"/>
    <w:rsid w:val="00286EEB"/>
    <w:rsid w:val="002A26AF"/>
    <w:rsid w:val="002A27A0"/>
    <w:rsid w:val="002A5D3E"/>
    <w:rsid w:val="002B56AA"/>
    <w:rsid w:val="002C6BAB"/>
    <w:rsid w:val="002D4B03"/>
    <w:rsid w:val="00303940"/>
    <w:rsid w:val="00303C77"/>
    <w:rsid w:val="00304413"/>
    <w:rsid w:val="00351CB9"/>
    <w:rsid w:val="00355B07"/>
    <w:rsid w:val="00362CB3"/>
    <w:rsid w:val="00372A56"/>
    <w:rsid w:val="00383AC9"/>
    <w:rsid w:val="00383FD5"/>
    <w:rsid w:val="003A20F5"/>
    <w:rsid w:val="003A29F0"/>
    <w:rsid w:val="003E06F6"/>
    <w:rsid w:val="003F043A"/>
    <w:rsid w:val="00406E1E"/>
    <w:rsid w:val="00407371"/>
    <w:rsid w:val="004107B9"/>
    <w:rsid w:val="004269E2"/>
    <w:rsid w:val="004369AF"/>
    <w:rsid w:val="00441998"/>
    <w:rsid w:val="00442C48"/>
    <w:rsid w:val="004435C4"/>
    <w:rsid w:val="00450F65"/>
    <w:rsid w:val="00463CDD"/>
    <w:rsid w:val="00465B6E"/>
    <w:rsid w:val="00470F9C"/>
    <w:rsid w:val="004970AE"/>
    <w:rsid w:val="004A1D56"/>
    <w:rsid w:val="004A6BE4"/>
    <w:rsid w:val="004B2FFB"/>
    <w:rsid w:val="004D6F26"/>
    <w:rsid w:val="004E2582"/>
    <w:rsid w:val="004F0608"/>
    <w:rsid w:val="0050367C"/>
    <w:rsid w:val="00504A56"/>
    <w:rsid w:val="00507AF2"/>
    <w:rsid w:val="005122FE"/>
    <w:rsid w:val="005173B6"/>
    <w:rsid w:val="0052647A"/>
    <w:rsid w:val="00543147"/>
    <w:rsid w:val="00544065"/>
    <w:rsid w:val="00545117"/>
    <w:rsid w:val="00551216"/>
    <w:rsid w:val="00574EF2"/>
    <w:rsid w:val="00575A8E"/>
    <w:rsid w:val="0058563C"/>
    <w:rsid w:val="00587BF7"/>
    <w:rsid w:val="00594E02"/>
    <w:rsid w:val="005A53C5"/>
    <w:rsid w:val="005B5903"/>
    <w:rsid w:val="005D4B28"/>
    <w:rsid w:val="005D4BA8"/>
    <w:rsid w:val="005D5D55"/>
    <w:rsid w:val="005F3069"/>
    <w:rsid w:val="005F708D"/>
    <w:rsid w:val="006003F0"/>
    <w:rsid w:val="0060157B"/>
    <w:rsid w:val="006172EE"/>
    <w:rsid w:val="0063208C"/>
    <w:rsid w:val="00666392"/>
    <w:rsid w:val="00690C6A"/>
    <w:rsid w:val="00693571"/>
    <w:rsid w:val="0069770C"/>
    <w:rsid w:val="006A37D8"/>
    <w:rsid w:val="006B32D8"/>
    <w:rsid w:val="006C08C7"/>
    <w:rsid w:val="006C4DE1"/>
    <w:rsid w:val="006C7E4E"/>
    <w:rsid w:val="006D1F01"/>
    <w:rsid w:val="006D5763"/>
    <w:rsid w:val="0070014D"/>
    <w:rsid w:val="00701A9E"/>
    <w:rsid w:val="00705463"/>
    <w:rsid w:val="007200BF"/>
    <w:rsid w:val="0074183C"/>
    <w:rsid w:val="00762840"/>
    <w:rsid w:val="007655AA"/>
    <w:rsid w:val="00767527"/>
    <w:rsid w:val="00770B64"/>
    <w:rsid w:val="00773FAA"/>
    <w:rsid w:val="007A5355"/>
    <w:rsid w:val="007B0B5A"/>
    <w:rsid w:val="007B181E"/>
    <w:rsid w:val="007B21CE"/>
    <w:rsid w:val="007B4218"/>
    <w:rsid w:val="007B7BC6"/>
    <w:rsid w:val="007D4AE7"/>
    <w:rsid w:val="007D5BE8"/>
    <w:rsid w:val="007E4159"/>
    <w:rsid w:val="007F67E2"/>
    <w:rsid w:val="0080475E"/>
    <w:rsid w:val="008072B9"/>
    <w:rsid w:val="0081366E"/>
    <w:rsid w:val="00831766"/>
    <w:rsid w:val="00834356"/>
    <w:rsid w:val="00841EC5"/>
    <w:rsid w:val="008466B4"/>
    <w:rsid w:val="008521B4"/>
    <w:rsid w:val="00872000"/>
    <w:rsid w:val="00881600"/>
    <w:rsid w:val="00890E72"/>
    <w:rsid w:val="00895E20"/>
    <w:rsid w:val="008B5904"/>
    <w:rsid w:val="008D6DE1"/>
    <w:rsid w:val="008E3D73"/>
    <w:rsid w:val="008E7C60"/>
    <w:rsid w:val="008F054C"/>
    <w:rsid w:val="00906E45"/>
    <w:rsid w:val="00911068"/>
    <w:rsid w:val="00912961"/>
    <w:rsid w:val="0092201E"/>
    <w:rsid w:val="00964260"/>
    <w:rsid w:val="00965597"/>
    <w:rsid w:val="00966C8C"/>
    <w:rsid w:val="009776CE"/>
    <w:rsid w:val="00983440"/>
    <w:rsid w:val="00987E49"/>
    <w:rsid w:val="009B5745"/>
    <w:rsid w:val="009B66DC"/>
    <w:rsid w:val="009B6BE5"/>
    <w:rsid w:val="009B7083"/>
    <w:rsid w:val="009C217A"/>
    <w:rsid w:val="009C29DF"/>
    <w:rsid w:val="009C4482"/>
    <w:rsid w:val="009E0F07"/>
    <w:rsid w:val="009F72BC"/>
    <w:rsid w:val="00A040A9"/>
    <w:rsid w:val="00A0784B"/>
    <w:rsid w:val="00A246D1"/>
    <w:rsid w:val="00A27FF0"/>
    <w:rsid w:val="00A33493"/>
    <w:rsid w:val="00A56229"/>
    <w:rsid w:val="00A745D5"/>
    <w:rsid w:val="00A90BF0"/>
    <w:rsid w:val="00A923BE"/>
    <w:rsid w:val="00AA3124"/>
    <w:rsid w:val="00AA4D4B"/>
    <w:rsid w:val="00AA5B50"/>
    <w:rsid w:val="00AB31C5"/>
    <w:rsid w:val="00AE761A"/>
    <w:rsid w:val="00AE7FD7"/>
    <w:rsid w:val="00AF2A30"/>
    <w:rsid w:val="00B01F60"/>
    <w:rsid w:val="00B0794D"/>
    <w:rsid w:val="00B37069"/>
    <w:rsid w:val="00B533E4"/>
    <w:rsid w:val="00B600F9"/>
    <w:rsid w:val="00B77CD3"/>
    <w:rsid w:val="00BA1B2F"/>
    <w:rsid w:val="00BA4C32"/>
    <w:rsid w:val="00BB2B18"/>
    <w:rsid w:val="00BB5AB5"/>
    <w:rsid w:val="00BC2F7D"/>
    <w:rsid w:val="00BC6B73"/>
    <w:rsid w:val="00BE0AEB"/>
    <w:rsid w:val="00C153E8"/>
    <w:rsid w:val="00C2109E"/>
    <w:rsid w:val="00C22BA7"/>
    <w:rsid w:val="00C258EF"/>
    <w:rsid w:val="00C25B0C"/>
    <w:rsid w:val="00C35FC7"/>
    <w:rsid w:val="00C36B40"/>
    <w:rsid w:val="00C76FF8"/>
    <w:rsid w:val="00C7710C"/>
    <w:rsid w:val="00C93985"/>
    <w:rsid w:val="00C94835"/>
    <w:rsid w:val="00CA61BA"/>
    <w:rsid w:val="00CB7B42"/>
    <w:rsid w:val="00CB7BA0"/>
    <w:rsid w:val="00CD1F39"/>
    <w:rsid w:val="00CE644D"/>
    <w:rsid w:val="00D1319A"/>
    <w:rsid w:val="00D154B2"/>
    <w:rsid w:val="00D22196"/>
    <w:rsid w:val="00D25AB3"/>
    <w:rsid w:val="00D3644A"/>
    <w:rsid w:val="00D4067E"/>
    <w:rsid w:val="00D40E6C"/>
    <w:rsid w:val="00D418EE"/>
    <w:rsid w:val="00D634F0"/>
    <w:rsid w:val="00D63D1D"/>
    <w:rsid w:val="00D64783"/>
    <w:rsid w:val="00D715BB"/>
    <w:rsid w:val="00D81940"/>
    <w:rsid w:val="00D8261A"/>
    <w:rsid w:val="00D92AC6"/>
    <w:rsid w:val="00D935C5"/>
    <w:rsid w:val="00D96D59"/>
    <w:rsid w:val="00DC3C44"/>
    <w:rsid w:val="00DC4170"/>
    <w:rsid w:val="00DC64E5"/>
    <w:rsid w:val="00DC68A8"/>
    <w:rsid w:val="00DF1B20"/>
    <w:rsid w:val="00E042F6"/>
    <w:rsid w:val="00E06AA7"/>
    <w:rsid w:val="00E15D82"/>
    <w:rsid w:val="00E1610D"/>
    <w:rsid w:val="00E2356F"/>
    <w:rsid w:val="00E26243"/>
    <w:rsid w:val="00E44197"/>
    <w:rsid w:val="00E624E2"/>
    <w:rsid w:val="00E645E3"/>
    <w:rsid w:val="00EA0B52"/>
    <w:rsid w:val="00EA206E"/>
    <w:rsid w:val="00EA2EAC"/>
    <w:rsid w:val="00EC410A"/>
    <w:rsid w:val="00ED27C4"/>
    <w:rsid w:val="00EE2805"/>
    <w:rsid w:val="00EE5241"/>
    <w:rsid w:val="00EF29B7"/>
    <w:rsid w:val="00F00526"/>
    <w:rsid w:val="00F15D98"/>
    <w:rsid w:val="00F16666"/>
    <w:rsid w:val="00F231C7"/>
    <w:rsid w:val="00F24671"/>
    <w:rsid w:val="00F37563"/>
    <w:rsid w:val="00F40836"/>
    <w:rsid w:val="00F52BF2"/>
    <w:rsid w:val="00F55282"/>
    <w:rsid w:val="00F61EA6"/>
    <w:rsid w:val="00F629A8"/>
    <w:rsid w:val="00F76DF2"/>
    <w:rsid w:val="00F95181"/>
    <w:rsid w:val="00FB705B"/>
    <w:rsid w:val="00FC2217"/>
    <w:rsid w:val="00FD4FC8"/>
    <w:rsid w:val="00FE4370"/>
    <w:rsid w:val="00FF7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4C06AA-9BEA-410A-96B6-3804E0BC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903"/>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B590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33D0C"/>
    <w:pPr>
      <w:tabs>
        <w:tab w:val="center" w:pos="4320"/>
        <w:tab w:val="right" w:pos="8640"/>
      </w:tabs>
    </w:pPr>
  </w:style>
  <w:style w:type="character" w:styleId="PageNumber">
    <w:name w:val="page number"/>
    <w:basedOn w:val="DefaultParagraphFont"/>
    <w:rsid w:val="00133D0C"/>
  </w:style>
  <w:style w:type="paragraph" w:styleId="FootnoteText">
    <w:name w:val="footnote text"/>
    <w:basedOn w:val="Normal"/>
    <w:semiHidden/>
    <w:rsid w:val="001020C3"/>
    <w:pPr>
      <w:widowControl/>
    </w:pPr>
    <w:rPr>
      <w:rFonts w:ascii="Times New Roman" w:hAnsi="Times New Roman"/>
      <w:noProof w:val="0"/>
      <w:sz w:val="20"/>
      <w:szCs w:val="20"/>
    </w:rPr>
  </w:style>
  <w:style w:type="character" w:styleId="FootnoteReference">
    <w:name w:val="footnote reference"/>
    <w:semiHidden/>
    <w:rsid w:val="001020C3"/>
    <w:rPr>
      <w:vertAlign w:val="superscript"/>
    </w:rPr>
  </w:style>
  <w:style w:type="character" w:customStyle="1" w:styleId="VENDOSIChar">
    <w:name w:val="VENDOSI Char"/>
    <w:link w:val="VENDOSI"/>
    <w:rsid w:val="00286EE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6616</Words>
  <Characters>37715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2005-09-26T12:28:00Z</cp:lastPrinted>
  <dcterms:created xsi:type="dcterms:W3CDTF">2019-02-15T10:40:00Z</dcterms:created>
  <dcterms:modified xsi:type="dcterms:W3CDTF">2019-02-15T10:40:00Z</dcterms:modified>
</cp:coreProperties>
</file>