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4CCA" w:rsidRPr="004A694A" w:rsidRDefault="009F1D38" w:rsidP="0019776F">
      <w:pPr>
        <w:pStyle w:val="Akti"/>
        <w:rPr>
          <w:lang w:val="de-DE"/>
        </w:rPr>
      </w:pPr>
      <w:bookmarkStart w:id="0" w:name="_GoBack"/>
      <w:bookmarkEnd w:id="0"/>
      <w:r w:rsidRPr="004A694A">
        <w:rPr>
          <w:lang w:val="de-DE"/>
        </w:rPr>
        <w:t>Vendim</w:t>
      </w:r>
    </w:p>
    <w:p w:rsidR="009F1D38" w:rsidRPr="004A694A" w:rsidRDefault="009F1D38" w:rsidP="0019776F">
      <w:pPr>
        <w:pStyle w:val="NumriData"/>
        <w:rPr>
          <w:lang w:val="de-DE"/>
        </w:rPr>
      </w:pPr>
      <w:r w:rsidRPr="004A694A">
        <w:rPr>
          <w:lang w:val="de-DE"/>
        </w:rPr>
        <w:t>Nr.611, datë 7.9.2006</w:t>
      </w:r>
    </w:p>
    <w:p w:rsidR="009F1D38" w:rsidRPr="004A694A" w:rsidRDefault="009F1D38" w:rsidP="009F1D38">
      <w:pPr>
        <w:pStyle w:val="Paragrafi"/>
        <w:rPr>
          <w:lang w:val="de-DE"/>
        </w:rPr>
      </w:pPr>
    </w:p>
    <w:p w:rsidR="009F1D38" w:rsidRPr="004A694A" w:rsidRDefault="009F1D38" w:rsidP="0019776F">
      <w:pPr>
        <w:pStyle w:val="Titulli"/>
        <w:rPr>
          <w:lang w:val="de-DE"/>
        </w:rPr>
      </w:pPr>
      <w:r w:rsidRPr="004A694A">
        <w:rPr>
          <w:lang w:val="de-DE"/>
        </w:rPr>
        <w:t>Për miratimin e dokumentit “Strategjia Kombëtare për transfuzion gjaku të sigurtë</w:t>
      </w:r>
      <w:r w:rsidR="00C32429" w:rsidRPr="004A694A">
        <w:rPr>
          <w:lang w:val="de-DE"/>
        </w:rPr>
        <w:t>”</w:t>
      </w:r>
    </w:p>
    <w:p w:rsidR="009F1D38" w:rsidRPr="004A694A" w:rsidRDefault="009F1D38" w:rsidP="009F1D38">
      <w:pPr>
        <w:pStyle w:val="Paragrafi"/>
        <w:rPr>
          <w:lang w:val="de-DE"/>
        </w:rPr>
      </w:pPr>
    </w:p>
    <w:p w:rsidR="009F1D38" w:rsidRPr="004A694A" w:rsidRDefault="009F1D38" w:rsidP="009F1D38">
      <w:pPr>
        <w:pStyle w:val="Paragrafi"/>
        <w:rPr>
          <w:lang w:val="de-DE"/>
        </w:rPr>
      </w:pPr>
      <w:r w:rsidRPr="004A694A">
        <w:rPr>
          <w:lang w:val="de-DE"/>
        </w:rPr>
        <w:t>Në mbështetje të nenit 100 të Kushtetutës, me propozimin e Ministrit të Shëndetësisë, Këshilli i Ministrave</w:t>
      </w:r>
    </w:p>
    <w:p w:rsidR="009F1D38" w:rsidRPr="004A694A" w:rsidRDefault="009F1D38" w:rsidP="009F1D38">
      <w:pPr>
        <w:pStyle w:val="Paragrafi"/>
        <w:rPr>
          <w:sz w:val="16"/>
          <w:lang w:val="de-DE"/>
        </w:rPr>
      </w:pPr>
    </w:p>
    <w:p w:rsidR="009F1D38" w:rsidRPr="004A694A" w:rsidRDefault="009F1D38" w:rsidP="0019776F">
      <w:pPr>
        <w:pStyle w:val="VENDOSI"/>
        <w:rPr>
          <w:lang w:val="de-DE"/>
        </w:rPr>
      </w:pPr>
      <w:r w:rsidRPr="004A694A">
        <w:rPr>
          <w:lang w:val="de-DE"/>
        </w:rPr>
        <w:t>Vendosi:</w:t>
      </w:r>
    </w:p>
    <w:p w:rsidR="009F1D38" w:rsidRPr="004A694A" w:rsidRDefault="009F1D38" w:rsidP="009F1D38">
      <w:pPr>
        <w:pStyle w:val="Paragrafi"/>
        <w:rPr>
          <w:sz w:val="16"/>
          <w:lang w:val="de-DE"/>
        </w:rPr>
      </w:pPr>
    </w:p>
    <w:p w:rsidR="009F1D38" w:rsidRPr="004A694A" w:rsidRDefault="009F1D38" w:rsidP="009F1D38">
      <w:pPr>
        <w:pStyle w:val="Paragrafi"/>
        <w:rPr>
          <w:lang w:val="de-DE"/>
        </w:rPr>
      </w:pPr>
      <w:r w:rsidRPr="004A694A">
        <w:rPr>
          <w:lang w:val="de-DE"/>
        </w:rPr>
        <w:t>Miratimin e dokumentit “Strategjia Kombëtare p</w:t>
      </w:r>
      <w:r w:rsidR="00C32429" w:rsidRPr="004A694A">
        <w:rPr>
          <w:lang w:val="de-DE"/>
        </w:rPr>
        <w:t>ër Transfuzion Gjaku të Sigurtë”</w:t>
      </w:r>
    </w:p>
    <w:p w:rsidR="009F1D38" w:rsidRPr="004A694A" w:rsidRDefault="009F1D38" w:rsidP="009F1D38">
      <w:pPr>
        <w:pStyle w:val="Paragrafi"/>
        <w:rPr>
          <w:lang w:val="de-DE"/>
        </w:rPr>
      </w:pPr>
      <w:r w:rsidRPr="004A694A">
        <w:rPr>
          <w:lang w:val="de-DE"/>
        </w:rPr>
        <w:t>Ky vendim hyn në fuqi pas botimit në Fletoren Zyrtare.</w:t>
      </w:r>
    </w:p>
    <w:p w:rsidR="009F1D38" w:rsidRPr="004A694A" w:rsidRDefault="009F1D38" w:rsidP="009F1D38">
      <w:pPr>
        <w:pStyle w:val="Paragrafi"/>
        <w:rPr>
          <w:sz w:val="18"/>
          <w:lang w:val="de-DE"/>
        </w:rPr>
      </w:pPr>
    </w:p>
    <w:p w:rsidR="009F1D38" w:rsidRPr="004A694A" w:rsidRDefault="009F1D38" w:rsidP="0019776F">
      <w:pPr>
        <w:pStyle w:val="Autoriteti"/>
        <w:rPr>
          <w:lang w:val="de-DE"/>
        </w:rPr>
      </w:pPr>
      <w:r w:rsidRPr="004A694A">
        <w:rPr>
          <w:lang w:val="de-DE"/>
        </w:rPr>
        <w:t>Kryeministri</w:t>
      </w:r>
    </w:p>
    <w:p w:rsidR="009F1D38" w:rsidRPr="004A694A" w:rsidRDefault="009F1D38" w:rsidP="0019776F">
      <w:pPr>
        <w:pStyle w:val="AutoritetiEmer"/>
        <w:rPr>
          <w:lang w:val="de-DE"/>
        </w:rPr>
      </w:pPr>
      <w:r w:rsidRPr="004A694A">
        <w:rPr>
          <w:lang w:val="de-DE"/>
        </w:rPr>
        <w:t xml:space="preserve">Sali Berisha </w:t>
      </w:r>
    </w:p>
    <w:p w:rsidR="00C448DC" w:rsidRPr="004A694A" w:rsidRDefault="00C448DC" w:rsidP="005E34F3">
      <w:pPr>
        <w:pStyle w:val="Paragrafi"/>
        <w:ind w:firstLine="0"/>
        <w:rPr>
          <w:lang w:val="de-DE"/>
        </w:rPr>
      </w:pPr>
    </w:p>
    <w:p w:rsidR="006E1B91" w:rsidRPr="004A694A" w:rsidRDefault="006E1B91" w:rsidP="009F1D38">
      <w:pPr>
        <w:pStyle w:val="Paragrafi"/>
        <w:rPr>
          <w:lang w:val="de-DE"/>
        </w:rPr>
      </w:pPr>
    </w:p>
    <w:p w:rsidR="00C448DC" w:rsidRPr="004A694A" w:rsidRDefault="00C32429" w:rsidP="005E34F3">
      <w:pPr>
        <w:pStyle w:val="TitulliTitull"/>
        <w:rPr>
          <w:lang w:val="de-DE"/>
        </w:rPr>
      </w:pPr>
      <w:r w:rsidRPr="004A694A">
        <w:rPr>
          <w:lang w:val="de-DE"/>
        </w:rPr>
        <w:t>STRATEGJIA KOMBëTARE PëR NJë TRANSFUZION GJAKU Të</w:t>
      </w:r>
      <w:r w:rsidR="00C448DC" w:rsidRPr="004A694A">
        <w:rPr>
          <w:lang w:val="de-DE"/>
        </w:rPr>
        <w:t xml:space="preserve"> SIGURT</w:t>
      </w:r>
    </w:p>
    <w:p w:rsidR="006E1B91" w:rsidRPr="004A694A" w:rsidRDefault="006E1B91" w:rsidP="005E34F3">
      <w:pPr>
        <w:pStyle w:val="Paragrafi"/>
        <w:ind w:firstLine="0"/>
        <w:rPr>
          <w:lang w:val="de-DE"/>
        </w:rPr>
      </w:pPr>
    </w:p>
    <w:p w:rsidR="006E1B91" w:rsidRPr="004F5B1A" w:rsidRDefault="006E1B91" w:rsidP="00C0284E">
      <w:pPr>
        <w:pStyle w:val="Paragrafi"/>
        <w:rPr>
          <w:lang w:val="sq-AL"/>
        </w:rPr>
      </w:pPr>
      <w:r w:rsidRPr="004F5B1A">
        <w:rPr>
          <w:lang w:val="sq-AL"/>
        </w:rPr>
        <w:t>HYRJE</w:t>
      </w:r>
    </w:p>
    <w:p w:rsidR="006E1B91" w:rsidRPr="004F5B1A" w:rsidRDefault="006E1B91" w:rsidP="00C0284E">
      <w:pPr>
        <w:pStyle w:val="Paragrafi"/>
        <w:rPr>
          <w:lang w:val="sq-AL"/>
        </w:rPr>
      </w:pPr>
    </w:p>
    <w:p w:rsidR="006E1B91" w:rsidRPr="002219E1" w:rsidRDefault="006E1B91" w:rsidP="002219E1">
      <w:pPr>
        <w:pStyle w:val="Paragrafi"/>
        <w:rPr>
          <w:b/>
          <w:lang w:val="sq-AL"/>
        </w:rPr>
      </w:pPr>
      <w:r w:rsidRPr="002219E1">
        <w:rPr>
          <w:b/>
          <w:lang w:val="sq-AL"/>
        </w:rPr>
        <w:t>Numri i popullsise, urbane/rurale, (struktura gjinore dhe sipas moshave)</w:t>
      </w:r>
    </w:p>
    <w:p w:rsidR="006E1B91" w:rsidRPr="004F5B1A" w:rsidRDefault="006E1B91" w:rsidP="002219E1">
      <w:pPr>
        <w:pStyle w:val="Paragrafi"/>
        <w:rPr>
          <w:lang w:val="sq-AL"/>
        </w:rPr>
      </w:pPr>
    </w:p>
    <w:p w:rsidR="006E1B91" w:rsidRPr="004F5B1A" w:rsidRDefault="006E1B91" w:rsidP="002219E1">
      <w:pPr>
        <w:pStyle w:val="Paragrafi"/>
        <w:rPr>
          <w:lang w:val="sq-AL"/>
        </w:rPr>
      </w:pPr>
      <w:r w:rsidRPr="004F5B1A">
        <w:rPr>
          <w:lang w:val="sq-AL"/>
        </w:rPr>
        <w:t>Popullsia e Shqiperise eshte 3,126,153 (mesatare vjetore 2003). Nga keto</w:t>
      </w:r>
      <w:r w:rsidR="00C32429">
        <w:rPr>
          <w:lang w:val="sq-AL"/>
        </w:rPr>
        <w:t>,</w:t>
      </w:r>
      <w:r w:rsidRPr="004F5B1A">
        <w:rPr>
          <w:lang w:val="sq-AL"/>
        </w:rPr>
        <w:t xml:space="preserve"> popullsia urbane perben 44.5% te totalit dhe popullsia rurale 55.5% te gjithe popullsise. Popullsia sipas moshes eshte e ndare:</w:t>
      </w:r>
    </w:p>
    <w:p w:rsidR="006E1B91" w:rsidRPr="004F5B1A" w:rsidRDefault="006E1B91" w:rsidP="002219E1">
      <w:pPr>
        <w:pStyle w:val="Paragrafi"/>
        <w:rPr>
          <w:lang w:val="sq-AL"/>
        </w:rPr>
      </w:pPr>
      <w:r w:rsidRPr="004F5B1A">
        <w:rPr>
          <w:lang w:val="sq-AL"/>
        </w:rPr>
        <w:t>38,92%</w:t>
      </w:r>
      <w:r w:rsidRPr="004F5B1A">
        <w:rPr>
          <w:lang w:val="sq-AL"/>
        </w:rPr>
        <w:tab/>
      </w:r>
      <w:r w:rsidRPr="004F5B1A">
        <w:rPr>
          <w:lang w:val="sq-AL"/>
        </w:rPr>
        <w:tab/>
        <w:t xml:space="preserve">  0 – 19 vjeç</w:t>
      </w:r>
    </w:p>
    <w:p w:rsidR="006E1B91" w:rsidRPr="004F5B1A" w:rsidRDefault="006E1B91" w:rsidP="002219E1">
      <w:pPr>
        <w:pStyle w:val="Paragrafi"/>
        <w:rPr>
          <w:lang w:val="sq-AL"/>
        </w:rPr>
      </w:pPr>
      <w:r w:rsidRPr="004F5B1A">
        <w:rPr>
          <w:lang w:val="sq-AL"/>
        </w:rPr>
        <w:t>28,69%</w:t>
      </w:r>
      <w:r w:rsidRPr="004F5B1A">
        <w:rPr>
          <w:lang w:val="sq-AL"/>
        </w:rPr>
        <w:tab/>
      </w:r>
      <w:r w:rsidRPr="004F5B1A">
        <w:rPr>
          <w:lang w:val="sq-AL"/>
        </w:rPr>
        <w:tab/>
        <w:t>20 – 39 vjeç</w:t>
      </w:r>
    </w:p>
    <w:p w:rsidR="006E1B91" w:rsidRPr="004F5B1A" w:rsidRDefault="006E1B91" w:rsidP="002219E1">
      <w:pPr>
        <w:pStyle w:val="Paragrafi"/>
        <w:rPr>
          <w:lang w:val="sq-AL"/>
        </w:rPr>
      </w:pPr>
      <w:r w:rsidRPr="004F5B1A">
        <w:rPr>
          <w:lang w:val="sq-AL"/>
        </w:rPr>
        <w:t>24,87%</w:t>
      </w:r>
      <w:r w:rsidRPr="004F5B1A">
        <w:rPr>
          <w:lang w:val="sq-AL"/>
        </w:rPr>
        <w:tab/>
      </w:r>
      <w:r w:rsidRPr="004F5B1A">
        <w:rPr>
          <w:lang w:val="sq-AL"/>
        </w:rPr>
        <w:tab/>
        <w:t>40 – 64 vjeç</w:t>
      </w:r>
    </w:p>
    <w:p w:rsidR="006E1B91" w:rsidRPr="004F5B1A" w:rsidRDefault="00C32429" w:rsidP="002219E1">
      <w:pPr>
        <w:pStyle w:val="Paragrafi"/>
        <w:rPr>
          <w:lang w:val="sq-AL"/>
        </w:rPr>
      </w:pPr>
      <w:r>
        <w:rPr>
          <w:lang w:val="sq-AL"/>
        </w:rPr>
        <w:t xml:space="preserve">  7,52%</w:t>
      </w:r>
      <w:r>
        <w:rPr>
          <w:lang w:val="sq-AL"/>
        </w:rPr>
        <w:tab/>
      </w:r>
      <w:r w:rsidR="006E1B91" w:rsidRPr="004F5B1A">
        <w:rPr>
          <w:lang w:val="sq-AL"/>
        </w:rPr>
        <w:t xml:space="preserve"> mbi 65 vjeç</w:t>
      </w:r>
    </w:p>
    <w:p w:rsidR="006E1B91" w:rsidRPr="004F5B1A" w:rsidRDefault="006E1B91" w:rsidP="002219E1">
      <w:pPr>
        <w:pStyle w:val="Paragrafi"/>
        <w:rPr>
          <w:lang w:val="sq-AL"/>
        </w:rPr>
      </w:pPr>
      <w:r w:rsidRPr="004F5B1A">
        <w:rPr>
          <w:lang w:val="sq-AL"/>
        </w:rPr>
        <w:t>Numri i meshkujve eshte 1,555,926 (49,8%) dhe i femrave eshte 1,570,227 (50,2%).</w:t>
      </w:r>
    </w:p>
    <w:p w:rsidR="006E1B91" w:rsidRPr="004F5B1A" w:rsidRDefault="00C32429" w:rsidP="002219E1">
      <w:pPr>
        <w:pStyle w:val="Paragrafi"/>
        <w:rPr>
          <w:lang w:val="sq-AL"/>
        </w:rPr>
      </w:pPr>
      <w:r>
        <w:rPr>
          <w:lang w:val="sq-AL"/>
        </w:rPr>
        <w:t>GDP</w:t>
      </w:r>
      <w:r w:rsidR="006E1B91" w:rsidRPr="004F5B1A">
        <w:rPr>
          <w:lang w:val="sq-AL"/>
        </w:rPr>
        <w:t xml:space="preserve"> (ne vitin 2004) ishte 780,1 </w:t>
      </w:r>
      <w:r>
        <w:rPr>
          <w:lang w:val="sq-AL"/>
        </w:rPr>
        <w:t>bilion</w:t>
      </w:r>
      <w:r w:rsidR="006E1B91" w:rsidRPr="004F5B1A">
        <w:rPr>
          <w:lang w:val="sq-AL"/>
        </w:rPr>
        <w:t xml:space="preserve"> leke, qe do te thote rreth 2200 US$ per </w:t>
      </w:r>
      <w:r w:rsidR="00521620">
        <w:rPr>
          <w:lang w:val="sq-AL"/>
        </w:rPr>
        <w:t>capita</w:t>
      </w:r>
      <w:r w:rsidR="006E1B91" w:rsidRPr="004F5B1A">
        <w:rPr>
          <w:lang w:val="sq-AL"/>
        </w:rPr>
        <w:t xml:space="preserve">. Te ardhurat vjetore per nje familje (ne vitin 2000) ishin 446,789 leke; ne total ishin 121,281,840 leke. </w:t>
      </w:r>
    </w:p>
    <w:p w:rsidR="006E1B91" w:rsidRPr="004F5B1A" w:rsidRDefault="006E1B91" w:rsidP="002219E1">
      <w:pPr>
        <w:pStyle w:val="Paragrafi"/>
        <w:rPr>
          <w:lang w:val="sq-AL"/>
        </w:rPr>
      </w:pPr>
      <w:r w:rsidRPr="004F5B1A">
        <w:rPr>
          <w:lang w:val="sq-AL"/>
        </w:rPr>
        <w:t xml:space="preserve">Shpenzimet shendetesore si perqindje e </w:t>
      </w:r>
      <w:r w:rsidR="00C32429">
        <w:rPr>
          <w:lang w:val="sq-AL"/>
        </w:rPr>
        <w:t>GDP</w:t>
      </w:r>
      <w:r w:rsidR="00C32429" w:rsidRPr="004F5B1A">
        <w:rPr>
          <w:lang w:val="sq-AL"/>
        </w:rPr>
        <w:t xml:space="preserve"> </w:t>
      </w:r>
      <w:r w:rsidRPr="004F5B1A">
        <w:rPr>
          <w:lang w:val="sq-AL"/>
        </w:rPr>
        <w:t xml:space="preserve">-se (ne vitin 2004) jane 2,46% (raport progresi i </w:t>
      </w:r>
      <w:r w:rsidR="00C32429">
        <w:rPr>
          <w:lang w:val="sq-AL"/>
        </w:rPr>
        <w:t>NSSED</w:t>
      </w:r>
      <w:r w:rsidRPr="004F5B1A">
        <w:rPr>
          <w:lang w:val="sq-AL"/>
        </w:rPr>
        <w:t xml:space="preserve"> 2004)</w:t>
      </w:r>
      <w:r w:rsidR="00C32429">
        <w:rPr>
          <w:lang w:val="sq-AL"/>
        </w:rPr>
        <w:t>.</w:t>
      </w:r>
    </w:p>
    <w:p w:rsidR="006E1B91" w:rsidRPr="004F5B1A" w:rsidRDefault="006E1B91" w:rsidP="002219E1">
      <w:pPr>
        <w:pStyle w:val="Paragrafi"/>
        <w:rPr>
          <w:lang w:val="sq-AL"/>
        </w:rPr>
      </w:pPr>
    </w:p>
    <w:p w:rsidR="006E1B91" w:rsidRPr="002219E1" w:rsidRDefault="006E1B91" w:rsidP="002219E1">
      <w:pPr>
        <w:pStyle w:val="Paragrafi"/>
        <w:rPr>
          <w:b/>
          <w:lang w:val="sq-AL"/>
        </w:rPr>
      </w:pPr>
      <w:r w:rsidRPr="002219E1">
        <w:rPr>
          <w:b/>
          <w:lang w:val="sq-AL"/>
        </w:rPr>
        <w:t>Politikat shendetesore dhe infrastruktura</w:t>
      </w:r>
    </w:p>
    <w:p w:rsidR="005D37A0" w:rsidRPr="004F5B1A" w:rsidRDefault="006E1B91" w:rsidP="005E34F3">
      <w:pPr>
        <w:pStyle w:val="Paragrafi"/>
        <w:rPr>
          <w:lang w:val="sq-AL"/>
        </w:rPr>
      </w:pPr>
      <w:r w:rsidRPr="004F5B1A">
        <w:rPr>
          <w:lang w:val="sq-AL"/>
        </w:rPr>
        <w:t xml:space="preserve">Pas viteve  ’90 ne vendin tone filloi nje Reforme ne Kujdesin Shendetesor me qellim riorganizimin dhe racionalizimin e sherbimeve shendetesore. Ne nje mjedis me veshtiresi ekonomike, e rendesishme per kete reforme te kujdesit shendetesor ishte vazhdimi i sigurimit te sherbimeve te nevojshme shendetesore dhe nje baze farmaceutike per te gjithe njerezit, ne te njejten kohe dhe adaptimi i kujdesit shendetesor per nje mjedis me te hapur. </w:t>
      </w:r>
    </w:p>
    <w:p w:rsidR="006E1B91" w:rsidRPr="004F5B1A" w:rsidRDefault="006E1B91" w:rsidP="002219E1">
      <w:pPr>
        <w:pStyle w:val="Paragrafi"/>
        <w:rPr>
          <w:lang w:val="sq-AL"/>
        </w:rPr>
      </w:pPr>
      <w:r w:rsidRPr="004F5B1A">
        <w:rPr>
          <w:lang w:val="sq-AL"/>
        </w:rPr>
        <w:t>Ne konteksin e nje varferie ekstreme, Shqiperia ne ate kohe parashtroi</w:t>
      </w:r>
      <w:r w:rsidR="00C32429">
        <w:rPr>
          <w:lang w:val="sq-AL"/>
        </w:rPr>
        <w:t xml:space="preserve"> nje skeme in</w:t>
      </w:r>
      <w:r w:rsidRPr="004F5B1A">
        <w:rPr>
          <w:lang w:val="sq-AL"/>
        </w:rPr>
        <w:t>ovative lidhur me financimin e Sigurimeve Shendetesore. U zgjodh nje “approach” shkalle-shkalle :</w:t>
      </w:r>
    </w:p>
    <w:p w:rsidR="006E1B91" w:rsidRPr="004F5B1A" w:rsidRDefault="00C32429" w:rsidP="00C0284E">
      <w:pPr>
        <w:pStyle w:val="Paragrafi"/>
        <w:rPr>
          <w:szCs w:val="22"/>
        </w:rPr>
      </w:pPr>
      <w:r>
        <w:rPr>
          <w:szCs w:val="22"/>
        </w:rPr>
        <w:t xml:space="preserve">- </w:t>
      </w:r>
      <w:r w:rsidR="006E1B91" w:rsidRPr="004F5B1A">
        <w:rPr>
          <w:szCs w:val="22"/>
        </w:rPr>
        <w:t>Fillimisht vetem nje liste me rrogat dhe medikamentet kryesore te mjekeve te kujdesit shendetsor paresor u perfshi ne “paketen baze”.</w:t>
      </w:r>
    </w:p>
    <w:p w:rsidR="006E1B91" w:rsidRPr="004F5B1A" w:rsidRDefault="00C32429" w:rsidP="00C0284E">
      <w:pPr>
        <w:pStyle w:val="Paragrafi"/>
        <w:rPr>
          <w:szCs w:val="22"/>
        </w:rPr>
      </w:pPr>
      <w:r>
        <w:rPr>
          <w:szCs w:val="22"/>
        </w:rPr>
        <w:t xml:space="preserve">- </w:t>
      </w:r>
      <w:r w:rsidR="006E1B91" w:rsidRPr="004F5B1A">
        <w:rPr>
          <w:szCs w:val="22"/>
        </w:rPr>
        <w:t>U vendosen tarifa te ndryshme per grupe te ndryshme. Shteti do te paguante per qytetaret edhe pse te pasiguruar (p.sh. te moshuarit, personat me aftesi te kufizuar, studentet, te papunet, etj)</w:t>
      </w:r>
      <w:r>
        <w:rPr>
          <w:szCs w:val="22"/>
        </w:rPr>
        <w:t>.</w:t>
      </w:r>
    </w:p>
    <w:p w:rsidR="006E1B91" w:rsidRPr="004F5B1A" w:rsidRDefault="00C32429" w:rsidP="00C0284E">
      <w:pPr>
        <w:pStyle w:val="Paragrafi"/>
        <w:rPr>
          <w:szCs w:val="22"/>
        </w:rPr>
      </w:pPr>
      <w:r>
        <w:rPr>
          <w:szCs w:val="22"/>
        </w:rPr>
        <w:t xml:space="preserve">- </w:t>
      </w:r>
      <w:r w:rsidR="006E1B91" w:rsidRPr="004F5B1A">
        <w:rPr>
          <w:szCs w:val="22"/>
        </w:rPr>
        <w:t xml:space="preserve">Sherbime suplementare qe do te siguroheshin falas per ata qytetare qe do te zgjidhnin nje gje te tille. </w:t>
      </w:r>
    </w:p>
    <w:p w:rsidR="006E1B91" w:rsidRPr="004F5B1A" w:rsidRDefault="006E1B91" w:rsidP="005E34F3">
      <w:pPr>
        <w:pStyle w:val="Paragrafi"/>
        <w:rPr>
          <w:lang w:val="sq-AL"/>
        </w:rPr>
      </w:pPr>
      <w:r w:rsidRPr="004F5B1A">
        <w:rPr>
          <w:lang w:val="sq-AL"/>
        </w:rPr>
        <w:t>Ne vitin 1996 numri total i te punesuarve publik</w:t>
      </w:r>
      <w:r w:rsidR="00C32429">
        <w:rPr>
          <w:lang w:val="sq-AL"/>
        </w:rPr>
        <w:t>e</w:t>
      </w:r>
      <w:r w:rsidRPr="004F5B1A">
        <w:rPr>
          <w:lang w:val="sq-AL"/>
        </w:rPr>
        <w:t xml:space="preserve"> ne sistemin e kujdesit shendetesor ne Shqiperi ishte 28,721, nder te cilet 4,627 ishin mjeke (16,1%), 322 (1,12%) dentist</w:t>
      </w:r>
      <w:r w:rsidR="00C32429">
        <w:rPr>
          <w:lang w:val="sq-AL"/>
        </w:rPr>
        <w:t>e</w:t>
      </w:r>
      <w:r w:rsidRPr="004F5B1A">
        <w:rPr>
          <w:lang w:val="sq-AL"/>
        </w:rPr>
        <w:t>, 146 (0,5%) farmacist</w:t>
      </w:r>
      <w:r w:rsidR="00C32429">
        <w:rPr>
          <w:lang w:val="sq-AL"/>
        </w:rPr>
        <w:t>e</w:t>
      </w:r>
      <w:r w:rsidRPr="004F5B1A">
        <w:rPr>
          <w:lang w:val="sq-AL"/>
        </w:rPr>
        <w:t>, 16,250 (56,6%) infermier</w:t>
      </w:r>
      <w:r w:rsidR="00521620">
        <w:rPr>
          <w:lang w:val="sq-AL"/>
        </w:rPr>
        <w:t>e</w:t>
      </w:r>
      <w:r w:rsidRPr="004F5B1A">
        <w:rPr>
          <w:lang w:val="sq-AL"/>
        </w:rPr>
        <w:t>, mami dhe pune te lidhura me keto, duke perfshire dhe teknik</w:t>
      </w:r>
      <w:r w:rsidR="00C32429">
        <w:rPr>
          <w:lang w:val="sq-AL"/>
        </w:rPr>
        <w:t>e</w:t>
      </w:r>
      <w:r w:rsidRPr="004F5B1A">
        <w:rPr>
          <w:lang w:val="sq-AL"/>
        </w:rPr>
        <w:t xml:space="preserve"> laboratori, 801 (2,7%) personel tjeter shendetesor dhe 6,575 (22,9</w:t>
      </w:r>
      <w:r w:rsidR="00C32429">
        <w:rPr>
          <w:lang w:val="sq-AL"/>
        </w:rPr>
        <w:t>%) staf ndihmes dhe personel jo</w:t>
      </w:r>
      <w:r w:rsidRPr="004F5B1A">
        <w:rPr>
          <w:lang w:val="sq-AL"/>
        </w:rPr>
        <w:t xml:space="preserve">shendetesor. Kjo ben nje raport, 1 mjek per, afersisht, 710 popullsi ne fund te vitit 1995, duke u </w:t>
      </w:r>
      <w:r w:rsidRPr="004F5B1A">
        <w:rPr>
          <w:lang w:val="sq-AL"/>
        </w:rPr>
        <w:lastRenderedPageBreak/>
        <w:t xml:space="preserve">krahasuar me 1 mjek per 730 ne vitin 1991. </w:t>
      </w:r>
    </w:p>
    <w:p w:rsidR="006E1B91" w:rsidRPr="004F5B1A" w:rsidRDefault="006E1B91" w:rsidP="002219E1">
      <w:pPr>
        <w:pStyle w:val="Paragrafi"/>
        <w:rPr>
          <w:lang w:val="sq-AL"/>
        </w:rPr>
      </w:pPr>
      <w:r w:rsidRPr="004F5B1A">
        <w:rPr>
          <w:lang w:val="sq-AL"/>
        </w:rPr>
        <w:t>Sherbimet Shendetesore ne Shqiperi ne</w:t>
      </w:r>
      <w:r w:rsidR="00C32429">
        <w:rPr>
          <w:lang w:val="sq-AL"/>
        </w:rPr>
        <w:t xml:space="preserve"> te ardhmen do te bazohen ne tri</w:t>
      </w:r>
      <w:r w:rsidRPr="004F5B1A">
        <w:rPr>
          <w:lang w:val="sq-AL"/>
        </w:rPr>
        <w:t xml:space="preserve"> radhe funksionale te kujdesit, profesionalisht te menaxhuar, </w:t>
      </w:r>
      <w:r w:rsidR="00C32429">
        <w:rPr>
          <w:lang w:val="sq-AL"/>
        </w:rPr>
        <w:t>hierarkisht te lidhura me njera-</w:t>
      </w:r>
      <w:r w:rsidRPr="004F5B1A">
        <w:rPr>
          <w:lang w:val="sq-AL"/>
        </w:rPr>
        <w:t>tjetren dhe te gjitha te percaktuara ne popullsi te mbledhura, bazuar tek territori te emertuara:</w:t>
      </w:r>
    </w:p>
    <w:p w:rsidR="006E1B91" w:rsidRPr="004F5B1A" w:rsidRDefault="00C32429" w:rsidP="002219E1">
      <w:pPr>
        <w:pStyle w:val="Paragrafi"/>
        <w:rPr>
          <w:lang w:val="sq-AL"/>
        </w:rPr>
      </w:pPr>
      <w:r>
        <w:rPr>
          <w:lang w:val="sq-AL"/>
        </w:rPr>
        <w:t xml:space="preserve">- </w:t>
      </w:r>
      <w:r w:rsidR="006E1B91" w:rsidRPr="004F5B1A">
        <w:rPr>
          <w:lang w:val="sq-AL"/>
        </w:rPr>
        <w:t>Kujdesi Shendetesor Paresor</w:t>
      </w:r>
      <w:r>
        <w:rPr>
          <w:lang w:val="sq-AL"/>
        </w:rPr>
        <w:t>,</w:t>
      </w:r>
    </w:p>
    <w:p w:rsidR="006E1B91" w:rsidRPr="004F5B1A" w:rsidRDefault="00C32429" w:rsidP="002219E1">
      <w:pPr>
        <w:pStyle w:val="Paragrafi"/>
        <w:rPr>
          <w:lang w:val="sq-AL"/>
        </w:rPr>
      </w:pPr>
      <w:r>
        <w:rPr>
          <w:lang w:val="sq-AL"/>
        </w:rPr>
        <w:t>- Kujdesi Dytesor</w:t>
      </w:r>
      <w:r w:rsidR="006E1B91" w:rsidRPr="004F5B1A">
        <w:rPr>
          <w:lang w:val="sq-AL"/>
        </w:rPr>
        <w:t xml:space="preserve"> dhe </w:t>
      </w:r>
    </w:p>
    <w:p w:rsidR="006E1B91" w:rsidRPr="004F5B1A" w:rsidRDefault="00C32429" w:rsidP="002219E1">
      <w:pPr>
        <w:pStyle w:val="Paragrafi"/>
        <w:rPr>
          <w:lang w:val="sq-AL"/>
        </w:rPr>
      </w:pPr>
      <w:r>
        <w:rPr>
          <w:lang w:val="sq-AL"/>
        </w:rPr>
        <w:t xml:space="preserve">- </w:t>
      </w:r>
      <w:r w:rsidR="006E1B91" w:rsidRPr="004F5B1A">
        <w:rPr>
          <w:lang w:val="sq-AL"/>
        </w:rPr>
        <w:t>Kujdesi Terciar</w:t>
      </w:r>
      <w:r>
        <w:rPr>
          <w:lang w:val="sq-AL"/>
        </w:rPr>
        <w:t>.</w:t>
      </w:r>
    </w:p>
    <w:p w:rsidR="006E1B91" w:rsidRPr="004F5B1A" w:rsidRDefault="006E1B91" w:rsidP="002219E1">
      <w:pPr>
        <w:pStyle w:val="Paragrafi"/>
        <w:rPr>
          <w:lang w:val="sq-AL"/>
        </w:rPr>
      </w:pPr>
      <w:r w:rsidRPr="004F5B1A">
        <w:rPr>
          <w:lang w:val="sq-AL"/>
        </w:rPr>
        <w:t>Ne princip, do te kete me shume se 2700 vendosje te Kujdesit Shendetesor Paresor ne te gjithe vendin. Do te kete me shume se 50 spitale, 37 prej ketyre spitale rrethesh, 10 spitale rajonale dhe Qendra Spitalore Universitare ne Tirane, si i vetmi spital i Kujdesi Terciar ne vend</w:t>
      </w:r>
    </w:p>
    <w:p w:rsidR="006E1B91" w:rsidRPr="005E34F3" w:rsidRDefault="006E1B91" w:rsidP="009356EF">
      <w:pPr>
        <w:pStyle w:val="Paragrafi"/>
        <w:rPr>
          <w:lang w:val="sq-AL"/>
        </w:rPr>
      </w:pPr>
    </w:p>
    <w:p w:rsidR="006E1B91" w:rsidRPr="002219E1" w:rsidRDefault="006E1B91" w:rsidP="002219E1">
      <w:pPr>
        <w:pStyle w:val="Paragrafi"/>
        <w:rPr>
          <w:i/>
          <w:lang w:val="sq-AL"/>
        </w:rPr>
      </w:pPr>
      <w:r w:rsidRPr="002219E1">
        <w:rPr>
          <w:i/>
          <w:lang w:val="sq-AL"/>
        </w:rPr>
        <w:t xml:space="preserve">Kujdesi Shendetesor Paresor </w:t>
      </w:r>
    </w:p>
    <w:p w:rsidR="006E1B91" w:rsidRPr="004F5B1A" w:rsidRDefault="006E1B91" w:rsidP="002219E1">
      <w:pPr>
        <w:pStyle w:val="Paragrafi"/>
        <w:rPr>
          <w:lang w:val="sq-AL"/>
        </w:rPr>
      </w:pPr>
      <w:r w:rsidRPr="004F5B1A">
        <w:rPr>
          <w:lang w:val="sq-AL"/>
        </w:rPr>
        <w:t>Qendrat shendetesore do te shperndajne te gjithe rrezen e Kujdesit Shendetesor Paresor, nga parandalimi i semundjeve tek promovimi i  shendetit, tek diagnostikimi, trajtimi, rehabilitimi dhe sherbimet shendetesore. Momentalisht nje total prej 1,714 mjeke dhe rreth 4,300 infermiere dhe/ose mami</w:t>
      </w:r>
      <w:r w:rsidR="00C32429">
        <w:rPr>
          <w:lang w:val="sq-AL"/>
        </w:rPr>
        <w:t>;</w:t>
      </w:r>
      <w:r w:rsidRPr="004F5B1A">
        <w:rPr>
          <w:lang w:val="sq-AL"/>
        </w:rPr>
        <w:t xml:space="preserve"> ashtu si profesionistet e tjere te kujdesit paresore punojne ne Shqiperi si prakticien</w:t>
      </w:r>
      <w:r w:rsidR="00C32429">
        <w:rPr>
          <w:lang w:val="sq-AL"/>
        </w:rPr>
        <w:t>e</w:t>
      </w:r>
      <w:r w:rsidRPr="004F5B1A">
        <w:rPr>
          <w:lang w:val="sq-AL"/>
        </w:rPr>
        <w:t xml:space="preserve"> te pergjitheshem. Çdo qytetar do te kishte  akses te plote, por do te duhet te tregonte prova qe jane te pershtatshem per te perfituar kete sherbim, pra te kete paguar kotributin e sigurimeve. </w:t>
      </w:r>
    </w:p>
    <w:p w:rsidR="006E1B91" w:rsidRPr="005E34F3" w:rsidRDefault="006E1B91" w:rsidP="002219E1">
      <w:pPr>
        <w:pStyle w:val="Paragrafi"/>
        <w:rPr>
          <w:sz w:val="18"/>
          <w:lang w:val="sq-AL"/>
        </w:rPr>
      </w:pPr>
    </w:p>
    <w:p w:rsidR="006E1B91" w:rsidRPr="002219E1" w:rsidRDefault="006E1B91" w:rsidP="002219E1">
      <w:pPr>
        <w:pStyle w:val="Paragrafi"/>
        <w:rPr>
          <w:i/>
          <w:lang w:val="sq-AL"/>
        </w:rPr>
      </w:pPr>
      <w:r w:rsidRPr="002219E1">
        <w:rPr>
          <w:i/>
          <w:lang w:val="sq-AL"/>
        </w:rPr>
        <w:t>Kujdesi Dy</w:t>
      </w:r>
      <w:r w:rsidR="00C32429">
        <w:rPr>
          <w:i/>
          <w:lang w:val="sq-AL"/>
        </w:rPr>
        <w:t>tesor: Spitalet e rretheve dhe r</w:t>
      </w:r>
      <w:r w:rsidRPr="002219E1">
        <w:rPr>
          <w:i/>
          <w:lang w:val="sq-AL"/>
        </w:rPr>
        <w:t xml:space="preserve">ajonale </w:t>
      </w:r>
    </w:p>
    <w:p w:rsidR="006E1B91" w:rsidRPr="004F5B1A" w:rsidRDefault="006E1B91" w:rsidP="002219E1">
      <w:pPr>
        <w:pStyle w:val="Paragrafi"/>
        <w:rPr>
          <w:lang w:val="sq-AL"/>
        </w:rPr>
      </w:pPr>
      <w:r w:rsidRPr="004F5B1A">
        <w:rPr>
          <w:lang w:val="sq-AL"/>
        </w:rPr>
        <w:t xml:space="preserve">Numri total aktual i shtreterve spitalore ne Shqiperi eshte rreth 9,600 (nga 14,000 ne vitin 1992 dhe 12,000 ne vitin 1993), ne raport 3 shtreter per 1000 banore, shumica e ketyre quhen shtreter te kujdesit akut, </w:t>
      </w:r>
      <w:r w:rsidR="00C32429">
        <w:rPr>
          <w:lang w:val="sq-AL"/>
        </w:rPr>
        <w:t>rreth 40% per Mjekesine e Brend</w:t>
      </w:r>
      <w:r w:rsidRPr="004F5B1A">
        <w:rPr>
          <w:lang w:val="sq-AL"/>
        </w:rPr>
        <w:t xml:space="preserve">shme, 22% per Obstetrik e Gjinekologji, 20% per Kirurgji dhe 18% per Pediatri. </w:t>
      </w:r>
    </w:p>
    <w:p w:rsidR="006E1B91" w:rsidRPr="004F5B1A" w:rsidRDefault="006E1B91" w:rsidP="002219E1">
      <w:pPr>
        <w:pStyle w:val="Paragrafi"/>
        <w:rPr>
          <w:lang w:val="sq-AL"/>
        </w:rPr>
      </w:pPr>
      <w:r w:rsidRPr="004F5B1A">
        <w:rPr>
          <w:lang w:val="sq-AL"/>
        </w:rPr>
        <w:t xml:space="preserve">Ashtu si dhe per spitalet ne Shqiperi, do te kete tre tipe spitalesh qe do </w:t>
      </w:r>
      <w:r w:rsidR="00C32429">
        <w:rPr>
          <w:lang w:val="sq-AL"/>
        </w:rPr>
        <w:t>te sigurojne Kujdesin Dytesor: spitalet e rretheve, spitalet rajonale dhe s</w:t>
      </w:r>
      <w:r w:rsidRPr="004F5B1A">
        <w:rPr>
          <w:lang w:val="sq-AL"/>
        </w:rPr>
        <w:t>pitalet per pacientet kronike (pergjithesisht psikiatrik).</w:t>
      </w:r>
    </w:p>
    <w:p w:rsidR="006E1B91" w:rsidRPr="004F5B1A" w:rsidRDefault="006E1B91" w:rsidP="004A694A">
      <w:pPr>
        <w:pStyle w:val="Paragrafi"/>
        <w:rPr>
          <w:lang w:val="sq-AL"/>
        </w:rPr>
      </w:pPr>
      <w:r w:rsidRPr="004F5B1A">
        <w:rPr>
          <w:lang w:val="sq-AL"/>
        </w:rPr>
        <w:t xml:space="preserve">Spitalet e rretheve ne Shqiperi do te </w:t>
      </w:r>
      <w:r w:rsidR="00C32429">
        <w:rPr>
          <w:lang w:val="sq-AL"/>
        </w:rPr>
        <w:t>bazohen ne kater specialitete (mjekesi e brendeshme, kirurgji, pediatri, g</w:t>
      </w:r>
      <w:r w:rsidRPr="004F5B1A">
        <w:rPr>
          <w:lang w:val="sq-AL"/>
        </w:rPr>
        <w:t>jinekologji), dhe do te pajisen sipas termave te teknologjise, stafit dhe numrit te shtreterve. Spitalet e rretheve do t’i marrin pacientet nga Kujdesi Shendetesor Paresor  dhe nepermjet departamenteve te tyre te emergjences. Ne raste nevoje atyre do t’u duhet t</w:t>
      </w:r>
      <w:r w:rsidR="007F5E15">
        <w:rPr>
          <w:lang w:val="sq-AL"/>
        </w:rPr>
        <w:t>’i referojne pacientet ne spitalet r</w:t>
      </w:r>
      <w:r w:rsidRPr="004F5B1A">
        <w:rPr>
          <w:lang w:val="sq-AL"/>
        </w:rPr>
        <w:t>ajonale, dhe ne raste te veçanta ne Kujdesin Terciar – Qendra Spitalore Universitare.</w:t>
      </w:r>
    </w:p>
    <w:p w:rsidR="006E1B91" w:rsidRPr="004F5B1A" w:rsidRDefault="006E1B91" w:rsidP="004A694A">
      <w:pPr>
        <w:pStyle w:val="Paragrafi"/>
        <w:rPr>
          <w:lang w:val="sq-AL"/>
        </w:rPr>
      </w:pPr>
      <w:r w:rsidRPr="004F5B1A">
        <w:rPr>
          <w:lang w:val="sq-AL"/>
        </w:rPr>
        <w:t>Sp</w:t>
      </w:r>
      <w:r w:rsidR="007F5E15">
        <w:rPr>
          <w:lang w:val="sq-AL"/>
        </w:rPr>
        <w:t>italet r</w:t>
      </w:r>
      <w:r w:rsidRPr="004F5B1A">
        <w:rPr>
          <w:lang w:val="sq-AL"/>
        </w:rPr>
        <w:t>ajonale do te kene nje rreze me te gjere ne specialitetet mjekesore dhe kirurgjikale dhe do te pajisen si</w:t>
      </w:r>
      <w:r w:rsidR="007F5E15">
        <w:rPr>
          <w:lang w:val="sq-AL"/>
        </w:rPr>
        <w:t>pas specialieteteve. Pritet qe spitalet r</w:t>
      </w:r>
      <w:r w:rsidRPr="004F5B1A">
        <w:rPr>
          <w:lang w:val="sq-AL"/>
        </w:rPr>
        <w:t xml:space="preserve">ajonale, 10 ne total, te kene nje mesatare prej 500 shtreter. </w:t>
      </w:r>
    </w:p>
    <w:p w:rsidR="006E1B91" w:rsidRPr="005E34F3" w:rsidRDefault="006E1B91" w:rsidP="009356EF">
      <w:pPr>
        <w:pStyle w:val="Paragrafi"/>
        <w:rPr>
          <w:lang w:val="sq-AL"/>
        </w:rPr>
      </w:pPr>
    </w:p>
    <w:p w:rsidR="006E1B91" w:rsidRPr="002219E1" w:rsidRDefault="006E1B91" w:rsidP="002219E1">
      <w:pPr>
        <w:pStyle w:val="Paragrafi"/>
        <w:rPr>
          <w:i/>
          <w:lang w:val="sq-AL"/>
        </w:rPr>
      </w:pPr>
      <w:r w:rsidRPr="002219E1">
        <w:rPr>
          <w:i/>
          <w:lang w:val="sq-AL"/>
        </w:rPr>
        <w:t>Kujdesi Terciar: Qendra Spitalore Universitare</w:t>
      </w:r>
    </w:p>
    <w:p w:rsidR="006E1B91" w:rsidRPr="004F5B1A" w:rsidRDefault="006E1B91" w:rsidP="002219E1">
      <w:pPr>
        <w:pStyle w:val="Paragrafi"/>
        <w:rPr>
          <w:lang w:val="sq-AL"/>
        </w:rPr>
      </w:pPr>
      <w:r w:rsidRPr="004F5B1A">
        <w:rPr>
          <w:lang w:val="sq-AL"/>
        </w:rPr>
        <w:t>Kujdesi Terciar ne Shqiperi sigurohet nga Qendra Spitalore Universitare. Spitali u ndertua mbi</w:t>
      </w:r>
      <w:r w:rsidR="007F5E15">
        <w:rPr>
          <w:lang w:val="sq-AL"/>
        </w:rPr>
        <w:t xml:space="preserve"> disa institute te veçanta (si o</w:t>
      </w:r>
      <w:r w:rsidRPr="004F5B1A">
        <w:rPr>
          <w:lang w:val="sq-AL"/>
        </w:rPr>
        <w:t>nkologji e Pneumologji) qe ekzistonin me pare. Kur te mbaroje reforma pritet qe rreth 4</w:t>
      </w:r>
      <w:r w:rsidR="007F5E15">
        <w:rPr>
          <w:lang w:val="sq-AL"/>
        </w:rPr>
        <w:t>0% e shtreterve te vendosen ne s</w:t>
      </w:r>
      <w:r w:rsidRPr="004F5B1A">
        <w:rPr>
          <w:lang w:val="sq-AL"/>
        </w:rPr>
        <w:t>pi</w:t>
      </w:r>
      <w:r w:rsidR="007F5E15">
        <w:rPr>
          <w:lang w:val="sq-AL"/>
        </w:rPr>
        <w:t>talet e p</w:t>
      </w:r>
      <w:r w:rsidRPr="004F5B1A">
        <w:rPr>
          <w:lang w:val="sq-AL"/>
        </w:rPr>
        <w:t>ergjitheshme (perfshire dhe P</w:t>
      </w:r>
      <w:r w:rsidR="007F5E15">
        <w:rPr>
          <w:lang w:val="sq-AL"/>
        </w:rPr>
        <w:t>sikiatrine), rreth 40 – 45% ne spitalet r</w:t>
      </w:r>
      <w:r w:rsidRPr="004F5B1A">
        <w:rPr>
          <w:lang w:val="sq-AL"/>
        </w:rPr>
        <w:t xml:space="preserve">ajonale dhe disa, 15 – 20%, ne Spitalin Universitar. </w:t>
      </w:r>
    </w:p>
    <w:p w:rsidR="006E1B91" w:rsidRPr="004F5B1A" w:rsidRDefault="006E1B91" w:rsidP="002219E1">
      <w:pPr>
        <w:pStyle w:val="Paragrafi"/>
        <w:rPr>
          <w:lang w:val="sq-AL"/>
        </w:rPr>
      </w:pPr>
      <w:r w:rsidRPr="004F5B1A">
        <w:rPr>
          <w:lang w:val="sq-AL"/>
        </w:rPr>
        <w:t xml:space="preserve">Sistemi shendetesor ne Shqiperi eshte nje miks sherbimesh publike dhe private, te financuara nga shteti, kontributet e detyrueshme per sigurimet shendetesore dhe burime private. </w:t>
      </w:r>
    </w:p>
    <w:p w:rsidR="006E1B91" w:rsidRPr="004F5B1A" w:rsidRDefault="006E1B91" w:rsidP="002219E1">
      <w:pPr>
        <w:pStyle w:val="Paragrafi"/>
        <w:rPr>
          <w:lang w:val="sq-AL"/>
        </w:rPr>
      </w:pPr>
      <w:r w:rsidRPr="004F5B1A">
        <w:rPr>
          <w:lang w:val="sq-AL"/>
        </w:rPr>
        <w:t>Sherbimet publike perfshijne shendetin publik, kujdesin paresor dhe te gjithe nivelet e spitaleve</w:t>
      </w:r>
      <w:r w:rsidR="00E01AD7">
        <w:rPr>
          <w:lang w:val="sq-AL"/>
        </w:rPr>
        <w:t>.</w:t>
      </w:r>
      <w:r w:rsidRPr="004F5B1A">
        <w:rPr>
          <w:lang w:val="sq-AL"/>
        </w:rPr>
        <w:t xml:space="preserve"> </w:t>
      </w:r>
    </w:p>
    <w:p w:rsidR="006E1B91" w:rsidRPr="004F5B1A" w:rsidRDefault="006E1B91" w:rsidP="002219E1">
      <w:pPr>
        <w:pStyle w:val="Paragrafi"/>
        <w:rPr>
          <w:lang w:val="sq-AL"/>
        </w:rPr>
      </w:pPr>
      <w:r w:rsidRPr="004F5B1A">
        <w:rPr>
          <w:lang w:val="sq-AL"/>
        </w:rPr>
        <w:t>Sherbimet private perfshijne klinikat diagnostikuese, kujdesin e specialistit, kujdesin dentar, shper</w:t>
      </w:r>
      <w:r w:rsidR="00E01AD7">
        <w:rPr>
          <w:lang w:val="sq-AL"/>
        </w:rPr>
        <w:t>ndarjen</w:t>
      </w:r>
      <w:r w:rsidRPr="004F5B1A">
        <w:rPr>
          <w:lang w:val="sq-AL"/>
        </w:rPr>
        <w:t xml:space="preserve"> me pakice te farmaceutikeve, dhe disa klinika kirurgjikale (si ortopedike, optike, etj)</w:t>
      </w:r>
      <w:r w:rsidR="00E01AD7">
        <w:rPr>
          <w:lang w:val="sq-AL"/>
        </w:rPr>
        <w:t>.</w:t>
      </w:r>
    </w:p>
    <w:p w:rsidR="006E1B91" w:rsidRPr="004F5B1A" w:rsidRDefault="006E1B91" w:rsidP="004A694A">
      <w:pPr>
        <w:pStyle w:val="Paragrafi"/>
        <w:rPr>
          <w:lang w:val="sq-AL"/>
        </w:rPr>
      </w:pPr>
      <w:r w:rsidRPr="004F5B1A">
        <w:rPr>
          <w:lang w:val="sq-AL"/>
        </w:rPr>
        <w:t>Kujdesi shendetesor financohet nga:</w:t>
      </w:r>
    </w:p>
    <w:p w:rsidR="006E1B91" w:rsidRPr="004F5B1A" w:rsidRDefault="00E01AD7" w:rsidP="00C0284E">
      <w:pPr>
        <w:pStyle w:val="Paragrafi"/>
        <w:rPr>
          <w:lang w:val="sq-AL"/>
        </w:rPr>
      </w:pPr>
      <w:r>
        <w:rPr>
          <w:lang w:val="sq-AL"/>
        </w:rPr>
        <w:t xml:space="preserve">- </w:t>
      </w:r>
      <w:r w:rsidR="006E1B91" w:rsidRPr="004F5B1A">
        <w:rPr>
          <w:lang w:val="sq-AL"/>
        </w:rPr>
        <w:t>Buxheti i shtetit: shendeti publik, kujdesi paresor, spitalet publike.</w:t>
      </w:r>
    </w:p>
    <w:p w:rsidR="006E1B91" w:rsidRPr="004F5B1A" w:rsidRDefault="00E01AD7" w:rsidP="00C0284E">
      <w:pPr>
        <w:pStyle w:val="Paragrafi"/>
        <w:rPr>
          <w:szCs w:val="22"/>
        </w:rPr>
      </w:pPr>
      <w:r>
        <w:rPr>
          <w:szCs w:val="22"/>
        </w:rPr>
        <w:t xml:space="preserve">- </w:t>
      </w:r>
      <w:r w:rsidR="006E1B91" w:rsidRPr="004F5B1A">
        <w:rPr>
          <w:szCs w:val="22"/>
        </w:rPr>
        <w:t>Fondet e sigurimit: medikamentet, mjeku i pergjithshem, mjeket specialiste, dhe proçedurat shume te shtrenjta diagnostikuese ne</w:t>
      </w:r>
      <w:r>
        <w:rPr>
          <w:szCs w:val="22"/>
        </w:rPr>
        <w:t xml:space="preserve"> Qendren Spitalore Universitare</w:t>
      </w:r>
      <w:r w:rsidR="006E1B91" w:rsidRPr="004F5B1A">
        <w:rPr>
          <w:szCs w:val="22"/>
        </w:rPr>
        <w:t xml:space="preserve"> dhe Spitalin e Durresit gjithashtu. </w:t>
      </w:r>
    </w:p>
    <w:p w:rsidR="006E1B91" w:rsidRPr="004F5B1A" w:rsidRDefault="00E01AD7" w:rsidP="00C0284E">
      <w:pPr>
        <w:pStyle w:val="Paragrafi"/>
        <w:rPr>
          <w:szCs w:val="22"/>
        </w:rPr>
      </w:pPr>
      <w:r>
        <w:rPr>
          <w:szCs w:val="22"/>
        </w:rPr>
        <w:t xml:space="preserve">- </w:t>
      </w:r>
      <w:r w:rsidR="006E1B91" w:rsidRPr="004F5B1A">
        <w:rPr>
          <w:szCs w:val="22"/>
        </w:rPr>
        <w:t>Burimet private: bashkepagesa per medikamentet, pagesa e plote per farmaceutiket qe nuk bejne pjese ne listen e rimbursimeve, çdo pagese ne klinikat private te çdo lloji dhe gjithashtu per vizitat dhe testimet, ne</w:t>
      </w:r>
      <w:r>
        <w:rPr>
          <w:szCs w:val="22"/>
        </w:rPr>
        <w:t xml:space="preserve"> qofte se nuk ka reference nga mjeku i p</w:t>
      </w:r>
      <w:r w:rsidR="006E1B91" w:rsidRPr="004F5B1A">
        <w:rPr>
          <w:szCs w:val="22"/>
        </w:rPr>
        <w:t xml:space="preserve">ergjithshem. </w:t>
      </w:r>
    </w:p>
    <w:p w:rsidR="006E1B91" w:rsidRPr="004F5B1A" w:rsidRDefault="006E1B91" w:rsidP="00C0284E">
      <w:pPr>
        <w:pStyle w:val="Paragrafi"/>
        <w:rPr>
          <w:lang w:val="sq-AL"/>
        </w:rPr>
      </w:pPr>
      <w:r w:rsidRPr="004F5B1A">
        <w:rPr>
          <w:lang w:val="sq-AL"/>
        </w:rPr>
        <w:t xml:space="preserve">Ne kete sistem sherbimi i gjakut financohet nga shteti brenda buxhetit vjetor te Ministrise se </w:t>
      </w:r>
      <w:r w:rsidRPr="004F5B1A">
        <w:rPr>
          <w:lang w:val="sq-AL"/>
        </w:rPr>
        <w:lastRenderedPageBreak/>
        <w:t>Shendetsise.</w:t>
      </w:r>
    </w:p>
    <w:p w:rsidR="006E1B91" w:rsidRPr="005E34F3" w:rsidRDefault="006E1B91" w:rsidP="009356EF">
      <w:pPr>
        <w:pStyle w:val="Paragrafi"/>
        <w:rPr>
          <w:lang w:val="sq-AL"/>
        </w:rPr>
      </w:pPr>
    </w:p>
    <w:p w:rsidR="006E1B91" w:rsidRPr="002219E1" w:rsidRDefault="006E1B91" w:rsidP="00C0284E">
      <w:pPr>
        <w:pStyle w:val="Paragrafi"/>
        <w:rPr>
          <w:lang w:val="sq-AL"/>
        </w:rPr>
      </w:pPr>
      <w:r w:rsidRPr="002219E1">
        <w:rPr>
          <w:lang w:val="sq-AL"/>
        </w:rPr>
        <w:t>ANALIZE E SITUATES AKTUALE NE FUSHEN E TRANSFUZIONIT TE GJAKUT NE SHQIPERI</w:t>
      </w:r>
    </w:p>
    <w:p w:rsidR="006E1B91" w:rsidRPr="005E34F3" w:rsidRDefault="006E1B91" w:rsidP="009356EF">
      <w:pPr>
        <w:pStyle w:val="Paragrafi"/>
        <w:rPr>
          <w:lang w:val="sq-AL"/>
        </w:rPr>
      </w:pPr>
    </w:p>
    <w:p w:rsidR="006E1B91" w:rsidRPr="002219E1" w:rsidRDefault="002219E1" w:rsidP="002219E1">
      <w:pPr>
        <w:pStyle w:val="Paragrafi"/>
        <w:rPr>
          <w:b/>
          <w:lang w:val="sq-AL"/>
        </w:rPr>
      </w:pPr>
      <w:r w:rsidRPr="002219E1">
        <w:rPr>
          <w:b/>
          <w:lang w:val="sq-AL"/>
        </w:rPr>
        <w:t xml:space="preserve">1. </w:t>
      </w:r>
      <w:r w:rsidR="006E1B91" w:rsidRPr="002219E1">
        <w:rPr>
          <w:b/>
          <w:lang w:val="sq-AL"/>
        </w:rPr>
        <w:t xml:space="preserve">Te dhena politike dhe strukturore </w:t>
      </w:r>
    </w:p>
    <w:p w:rsidR="006E1B91" w:rsidRPr="004F5B1A" w:rsidRDefault="006E1B91" w:rsidP="002219E1">
      <w:pPr>
        <w:pStyle w:val="Paragrafi"/>
        <w:rPr>
          <w:lang w:val="sq-AL"/>
        </w:rPr>
      </w:pPr>
      <w:r w:rsidRPr="004F5B1A">
        <w:rPr>
          <w:lang w:val="sq-AL"/>
        </w:rPr>
        <w:t>Sherbimi Kombeta</w:t>
      </w:r>
      <w:r w:rsidR="00E01AD7">
        <w:rPr>
          <w:lang w:val="sq-AL"/>
        </w:rPr>
        <w:t>r i Transfuzionit te Gjakut (ShKT</w:t>
      </w:r>
      <w:r w:rsidRPr="004F5B1A">
        <w:rPr>
          <w:lang w:val="sq-AL"/>
        </w:rPr>
        <w:t xml:space="preserve">Gj) eshte nje sherbim me orientim shteteror i krijuar ne vitin 1951. Qe nga viti 1995 ka nje ligj qe rregullon aktivitetin e sherbimit i cili eshte aprovuar nga Parlamenti, dhe niveli vendimmarres per hartimin dhe implementimin e akteve nenligjore qe burojne nga ky ligj (udhezues, rregullore) eshte Ministria e Shendetesise. </w:t>
      </w:r>
    </w:p>
    <w:p w:rsidR="006E1B91" w:rsidRPr="005E34F3" w:rsidRDefault="006E1B91" w:rsidP="005E34F3">
      <w:pPr>
        <w:pStyle w:val="Paragrafi"/>
        <w:rPr>
          <w:lang w:val="sq-AL"/>
        </w:rPr>
      </w:pPr>
      <w:r w:rsidRPr="004F5B1A">
        <w:rPr>
          <w:lang w:val="sq-AL"/>
        </w:rPr>
        <w:t>Q.K.T.Gjakut financohet nga buxheti i shtetit nepermjet Ministrise se Shendetesise. Akordimi vjetor i fondeve behet nga Drejtoria Ekonomike e Ministrise se Shendetesise. Ne Tab.1 eshte paraqitur financimi i sherbimit kombetar</w:t>
      </w:r>
      <w:r w:rsidR="00E01AD7">
        <w:rPr>
          <w:lang w:val="sq-AL"/>
        </w:rPr>
        <w:t>.</w:t>
      </w:r>
      <w:r w:rsidRPr="004F5B1A">
        <w:rPr>
          <w:lang w:val="sq-AL"/>
        </w:rPr>
        <w:t xml:space="preserve"> </w:t>
      </w:r>
    </w:p>
    <w:p w:rsidR="006E1B91" w:rsidRPr="00CE17C3" w:rsidRDefault="006E1B91" w:rsidP="009356EF">
      <w:pPr>
        <w:pStyle w:val="Paragrafi"/>
        <w:rPr>
          <w:lang w:val="sq-AL"/>
        </w:rPr>
      </w:pPr>
    </w:p>
    <w:p w:rsidR="006E1B91" w:rsidRPr="004F5B1A" w:rsidRDefault="006E1B91" w:rsidP="00C0284E">
      <w:pPr>
        <w:pStyle w:val="Paragrafi"/>
        <w:rPr>
          <w:lang w:val="sq-AL"/>
        </w:rPr>
      </w:pPr>
      <w:r w:rsidRPr="004F5B1A">
        <w:rPr>
          <w:lang w:val="sq-AL"/>
        </w:rPr>
        <w:t>Tab. 1  Financimi i Sh.K.T.Gj</w:t>
      </w:r>
    </w:p>
    <w:p w:rsidR="006E1B91" w:rsidRPr="00CE17C3" w:rsidRDefault="006E1B91" w:rsidP="00B0388F">
      <w:pPr>
        <w:pStyle w:val="Paragrafi"/>
        <w:rPr>
          <w:lang w:val="sq-AL"/>
        </w:rPr>
      </w:pPr>
    </w:p>
    <w:p w:rsidR="006E1B91" w:rsidRPr="00B0388F" w:rsidRDefault="009B608C" w:rsidP="00B0388F">
      <w:pPr>
        <w:pStyle w:val="Paragrafi"/>
        <w:rPr>
          <w:b/>
          <w:lang w:val="sq-AL"/>
        </w:rPr>
      </w:pPr>
      <w:r w:rsidRPr="00B0388F">
        <w:rPr>
          <w:b/>
          <w:noProof/>
          <w:lang w:val="en-GB" w:eastAsia="en-GB"/>
        </w:rPr>
        <mc:AlternateContent>
          <mc:Choice Requires="wps">
            <w:drawing>
              <wp:anchor distT="0" distB="0" distL="114300" distR="114300" simplePos="0" relativeHeight="251650048" behindDoc="0" locked="0" layoutInCell="1" allowOverlap="1">
                <wp:simplePos x="0" y="0"/>
                <wp:positionH relativeFrom="column">
                  <wp:posOffset>2514600</wp:posOffset>
                </wp:positionH>
                <wp:positionV relativeFrom="paragraph">
                  <wp:posOffset>191770</wp:posOffset>
                </wp:positionV>
                <wp:extent cx="0" cy="228600"/>
                <wp:effectExtent l="52705" t="5080" r="61595" b="23495"/>
                <wp:wrapNone/>
                <wp:docPr id="2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8AA364" id="Line 14"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15.1pt" to="198pt,3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">
                <v:stroke endarrow="block"/>
              </v:line>
            </w:pict>
          </mc:Fallback>
        </mc:AlternateContent>
      </w:r>
      <w:r w:rsidR="006E1B91" w:rsidRPr="00B0388F">
        <w:rPr>
          <w:b/>
          <w:lang w:val="sq-AL"/>
        </w:rPr>
        <w:t xml:space="preserve">      </w:t>
      </w:r>
      <w:r w:rsidR="00DD7D1C" w:rsidRPr="00B0388F">
        <w:rPr>
          <w:b/>
          <w:lang w:val="sq-AL"/>
        </w:rPr>
        <w:t xml:space="preserve">    </w:t>
      </w:r>
      <w:r w:rsidR="006E1B91" w:rsidRPr="00B0388F">
        <w:rPr>
          <w:b/>
          <w:lang w:val="sq-AL"/>
        </w:rPr>
        <w:t xml:space="preserve"> Qeveria</w:t>
      </w:r>
    </w:p>
    <w:p w:rsidR="006E1B91" w:rsidRPr="004F5B1A" w:rsidRDefault="006E1B91" w:rsidP="00C0284E">
      <w:pPr>
        <w:pStyle w:val="Paragrafi"/>
        <w:rPr>
          <w:lang w:val="sq-AL"/>
        </w:rPr>
      </w:pPr>
    </w:p>
    <w:p w:rsidR="006E1B91" w:rsidRPr="004F5B1A" w:rsidRDefault="006E1B91" w:rsidP="00C0284E">
      <w:pPr>
        <w:pStyle w:val="Paragrafi"/>
        <w:rPr>
          <w:b/>
          <w:lang w:val="sq-AL"/>
        </w:rPr>
      </w:pPr>
      <w:r w:rsidRPr="004F5B1A">
        <w:rPr>
          <w:lang w:val="sq-AL"/>
        </w:rPr>
        <w:t xml:space="preserve">                                            </w:t>
      </w:r>
      <w:r w:rsidRPr="004F5B1A">
        <w:rPr>
          <w:b/>
          <w:lang w:val="sq-AL"/>
        </w:rPr>
        <w:t>Ministria e Shendetesise</w:t>
      </w:r>
    </w:p>
    <w:p w:rsidR="006E1B91" w:rsidRPr="004F5B1A" w:rsidRDefault="009B608C" w:rsidP="00C0284E">
      <w:pPr>
        <w:pStyle w:val="Paragrafi"/>
        <w:rPr>
          <w:lang w:val="sq-AL"/>
        </w:rPr>
      </w:pPr>
      <w:r w:rsidRPr="004F5B1A">
        <w:rPr>
          <w:noProof/>
          <w:lang w:val="en-GB" w:eastAsia="en-GB"/>
        </w:rPr>
        <mc:AlternateContent>
          <mc:Choice Requires="wps">
            <w:drawing>
              <wp:anchor distT="0" distB="0" distL="114300" distR="114300" simplePos="0" relativeHeight="251651072" behindDoc="0" locked="0" layoutInCell="1" allowOverlap="1">
                <wp:simplePos x="0" y="0"/>
                <wp:positionH relativeFrom="column">
                  <wp:posOffset>228600</wp:posOffset>
                </wp:positionH>
                <wp:positionV relativeFrom="paragraph">
                  <wp:posOffset>45720</wp:posOffset>
                </wp:positionV>
                <wp:extent cx="2057400" cy="457200"/>
                <wp:effectExtent l="33655" t="7620" r="13970" b="59055"/>
                <wp:wrapNone/>
                <wp:docPr id="20"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574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D20EB6" id="Line 15" o:spid="_x0000_s1026" style="position:absolute;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3.6pt" to="180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">
                <v:stroke endarrow="block"/>
              </v:line>
            </w:pict>
          </mc:Fallback>
        </mc:AlternateContent>
      </w:r>
    </w:p>
    <w:p w:rsidR="006E1B91" w:rsidRPr="004F5B1A" w:rsidRDefault="009B608C" w:rsidP="00C0284E">
      <w:pPr>
        <w:pStyle w:val="Paragrafi"/>
        <w:rPr>
          <w:lang w:val="sq-AL"/>
        </w:rPr>
      </w:pPr>
      <w:r w:rsidRPr="004F5B1A">
        <w:rPr>
          <w:noProof/>
          <w:lang w:val="en-GB" w:eastAsia="en-GB"/>
        </w:rPr>
        <mc:AlternateContent>
          <mc:Choice Requires="wps">
            <w:drawing>
              <wp:anchor distT="0" distB="0" distL="114300" distR="114300" simplePos="0" relativeHeight="251652096" behindDoc="0" locked="0" layoutInCell="1" allowOverlap="1">
                <wp:simplePos x="0" y="0"/>
                <wp:positionH relativeFrom="column">
                  <wp:posOffset>2628900</wp:posOffset>
                </wp:positionH>
                <wp:positionV relativeFrom="paragraph">
                  <wp:posOffset>-114300</wp:posOffset>
                </wp:positionV>
                <wp:extent cx="2057400" cy="457200"/>
                <wp:effectExtent l="5080" t="8255" r="33020" b="58420"/>
                <wp:wrapNone/>
                <wp:docPr id="19"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13B1E7" id="Line 16"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9pt" to="369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">
                <v:stroke endarrow="block"/>
              </v:line>
            </w:pict>
          </mc:Fallback>
        </mc:AlternateContent>
      </w:r>
    </w:p>
    <w:p w:rsidR="006E1B91" w:rsidRPr="004F5B1A" w:rsidRDefault="006E1B91" w:rsidP="00C0284E">
      <w:pPr>
        <w:pStyle w:val="Paragrafi"/>
        <w:rPr>
          <w:lang w:val="sq-AL"/>
        </w:rPr>
      </w:pPr>
    </w:p>
    <w:p w:rsidR="006E1B91" w:rsidRPr="00B0388F" w:rsidRDefault="006E1B91" w:rsidP="00B0388F">
      <w:pPr>
        <w:pStyle w:val="Paragrafi"/>
        <w:rPr>
          <w:i/>
        </w:rPr>
      </w:pPr>
      <w:r w:rsidRPr="00B0388F">
        <w:rPr>
          <w:i/>
        </w:rPr>
        <w:t>QKTGj</w:t>
      </w:r>
      <w:r w:rsidRPr="00B0388F">
        <w:rPr>
          <w:i/>
        </w:rPr>
        <w:tab/>
      </w:r>
      <w:r w:rsidRPr="00B0388F">
        <w:rPr>
          <w:i/>
        </w:rPr>
        <w:tab/>
      </w:r>
      <w:r w:rsidRPr="00B0388F">
        <w:rPr>
          <w:i/>
        </w:rPr>
        <w:tab/>
      </w:r>
      <w:r w:rsidRPr="00B0388F">
        <w:rPr>
          <w:i/>
        </w:rPr>
        <w:tab/>
      </w:r>
      <w:r w:rsidRPr="00B0388F">
        <w:rPr>
          <w:i/>
        </w:rPr>
        <w:tab/>
      </w:r>
      <w:r w:rsidRPr="00B0388F">
        <w:rPr>
          <w:i/>
        </w:rPr>
        <w:tab/>
        <w:t xml:space="preserve">Spitalet Publike te Rretheve </w:t>
      </w:r>
    </w:p>
    <w:p w:rsidR="006E1B91" w:rsidRPr="004F5B1A" w:rsidRDefault="009B608C" w:rsidP="00C0284E">
      <w:pPr>
        <w:pStyle w:val="Paragrafi"/>
        <w:rPr>
          <w:lang w:val="sq-AL"/>
        </w:rPr>
      </w:pPr>
      <w:r w:rsidRPr="004F5B1A">
        <w:rPr>
          <w:noProof/>
          <w:lang w:val="en-GB" w:eastAsia="en-GB"/>
        </w:rPr>
        <mc:AlternateContent>
          <mc:Choice Requires="wps">
            <w:drawing>
              <wp:anchor distT="0" distB="0" distL="114300" distR="114300" simplePos="0" relativeHeight="251656192" behindDoc="0" locked="0" layoutInCell="1" allowOverlap="1">
                <wp:simplePos x="0" y="0"/>
                <wp:positionH relativeFrom="column">
                  <wp:posOffset>5029200</wp:posOffset>
                </wp:positionH>
                <wp:positionV relativeFrom="paragraph">
                  <wp:posOffset>5080</wp:posOffset>
                </wp:positionV>
                <wp:extent cx="0" cy="3886200"/>
                <wp:effectExtent l="5080" t="9525" r="13970" b="9525"/>
                <wp:wrapNone/>
                <wp:docPr id="18"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86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0B23E0" id="Line 2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4pt" to="396pt,30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"/>
            </w:pict>
          </mc:Fallback>
        </mc:AlternateContent>
      </w:r>
    </w:p>
    <w:p w:rsidR="006E1B91" w:rsidRPr="004F5B1A" w:rsidRDefault="009B608C" w:rsidP="00C0284E">
      <w:pPr>
        <w:pStyle w:val="Paragrafi"/>
        <w:rPr>
          <w:lang w:val="sq-AL"/>
        </w:rPr>
      </w:pPr>
      <w:r w:rsidRPr="004F5B1A">
        <w:rPr>
          <w:noProof/>
          <w:lang w:val="en-GB" w:eastAsia="en-GB"/>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127000</wp:posOffset>
                </wp:positionV>
                <wp:extent cx="0" cy="800100"/>
                <wp:effectExtent l="5080" t="5715" r="13970" b="13335"/>
                <wp:wrapNone/>
                <wp:docPr id="17"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E629A7" id="Line 2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pt" to="0,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jqVEwIAACkEAAAOAAAAZHJzL2Uyb0RvYy54bWysU8GO2jAQvVfqP1i+QxI2sB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"/>
            </w:pict>
          </mc:Fallback>
        </mc:AlternateContent>
      </w:r>
      <w:r w:rsidRPr="004F5B1A">
        <w:rPr>
          <w:noProof/>
          <w:lang w:val="en-GB" w:eastAsia="en-GB"/>
        </w:rPr>
        <mc:AlternateContent>
          <mc:Choice Requires="wps">
            <w:drawing>
              <wp:anchor distT="0" distB="0" distL="114300" distR="114300" simplePos="0" relativeHeight="251653120" behindDoc="0" locked="0" layoutInCell="1" allowOverlap="1">
                <wp:simplePos x="0" y="0"/>
                <wp:positionH relativeFrom="column">
                  <wp:posOffset>0</wp:posOffset>
                </wp:positionH>
                <wp:positionV relativeFrom="paragraph">
                  <wp:posOffset>84455</wp:posOffset>
                </wp:positionV>
                <wp:extent cx="342900" cy="0"/>
                <wp:effectExtent l="5080" t="58420" r="23495" b="55880"/>
                <wp:wrapNone/>
                <wp:docPr id="16"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5B5CAA" id="Line 18"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65pt" to="27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">
                <v:stroke endarrow="block"/>
              </v:line>
            </w:pict>
          </mc:Fallback>
        </mc:AlternateContent>
      </w:r>
      <w:r w:rsidR="006E1B91" w:rsidRPr="004F5B1A">
        <w:rPr>
          <w:lang w:val="sq-AL"/>
        </w:rPr>
        <w:t xml:space="preserve">         Pagat per stafin  </w:t>
      </w:r>
      <w:r w:rsidR="006E1B91" w:rsidRPr="004F5B1A">
        <w:rPr>
          <w:b/>
          <w:lang w:val="sq-AL"/>
        </w:rPr>
        <w:t>vetem ne Tirane</w:t>
      </w:r>
    </w:p>
    <w:p w:rsidR="006E1B91" w:rsidRPr="004F5B1A" w:rsidRDefault="006E1B91" w:rsidP="00C0284E">
      <w:pPr>
        <w:pStyle w:val="Paragrafi"/>
        <w:rPr>
          <w:lang w:val="sq-AL"/>
        </w:rPr>
      </w:pPr>
      <w:r w:rsidRPr="004F5B1A">
        <w:rPr>
          <w:lang w:val="sq-AL"/>
        </w:rPr>
        <w:t xml:space="preserve">                                (rreth 15% e buxhetit vjetor)</w:t>
      </w:r>
    </w:p>
    <w:p w:rsidR="006E1B91" w:rsidRPr="004F5B1A" w:rsidRDefault="006E1B91" w:rsidP="00C0284E">
      <w:pPr>
        <w:pStyle w:val="Paragrafi"/>
        <w:rPr>
          <w:lang w:val="sq-AL"/>
        </w:rPr>
      </w:pPr>
    </w:p>
    <w:p w:rsidR="006E1B91" w:rsidRPr="004F5B1A" w:rsidRDefault="009B608C" w:rsidP="00C0284E">
      <w:pPr>
        <w:pStyle w:val="Paragrafi"/>
        <w:rPr>
          <w:lang w:val="sq-AL"/>
        </w:rPr>
      </w:pPr>
      <w:r w:rsidRPr="004F5B1A">
        <w:rPr>
          <w:noProof/>
          <w:lang w:val="en-GB" w:eastAsia="en-GB"/>
        </w:rPr>
        <mc:AlternateContent>
          <mc:Choice Requires="wps">
            <w:drawing>
              <wp:anchor distT="0" distB="0" distL="114300" distR="114300" simplePos="0" relativeHeight="251654144" behindDoc="0" locked="0" layoutInCell="1" allowOverlap="1">
                <wp:simplePos x="0" y="0"/>
                <wp:positionH relativeFrom="column">
                  <wp:posOffset>0</wp:posOffset>
                </wp:positionH>
                <wp:positionV relativeFrom="paragraph">
                  <wp:posOffset>130175</wp:posOffset>
                </wp:positionV>
                <wp:extent cx="342900" cy="0"/>
                <wp:effectExtent l="5080" t="52705" r="23495" b="61595"/>
                <wp:wrapNone/>
                <wp:docPr id="15"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15A884" id="Line 19"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25pt" to="27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">
                <v:stroke endarrow="block"/>
              </v:line>
            </w:pict>
          </mc:Fallback>
        </mc:AlternateContent>
      </w:r>
      <w:r w:rsidR="006E1B91" w:rsidRPr="004F5B1A">
        <w:rPr>
          <w:lang w:val="sq-AL"/>
        </w:rPr>
        <w:t xml:space="preserve">          Shpenzime operative (85% e buxhetit vjetor)</w:t>
      </w:r>
    </w:p>
    <w:p w:rsidR="006E1B91" w:rsidRPr="004F5B1A" w:rsidRDefault="004A694A" w:rsidP="00C0284E">
      <w:pPr>
        <w:pStyle w:val="Paragrafi"/>
        <w:rPr>
          <w:lang w:val="da-DK"/>
        </w:rPr>
      </w:pPr>
      <w:r>
        <w:rPr>
          <w:lang w:val="da-DK"/>
        </w:rPr>
        <w:t xml:space="preserve">- </w:t>
      </w:r>
      <w:r w:rsidR="006E1B91" w:rsidRPr="004F5B1A">
        <w:rPr>
          <w:lang w:val="da-DK"/>
        </w:rPr>
        <w:t>Materiale konsumi per te gjithe vendin</w:t>
      </w:r>
    </w:p>
    <w:p w:rsidR="006E1B91" w:rsidRPr="004F5B1A" w:rsidRDefault="004A694A" w:rsidP="004A694A">
      <w:pPr>
        <w:pStyle w:val="Paragrafi"/>
        <w:ind w:left="561"/>
        <w:rPr>
          <w:lang w:val="pt-BR"/>
        </w:rPr>
      </w:pPr>
      <w:r>
        <w:rPr>
          <w:lang w:val="da-DK"/>
        </w:rPr>
        <w:t>-</w:t>
      </w:r>
      <w:r>
        <w:rPr>
          <w:lang w:val="da-DK"/>
        </w:rPr>
        <w:tab/>
      </w:r>
      <w:r>
        <w:rPr>
          <w:lang w:val="da-DK"/>
        </w:rPr>
        <w:tab/>
        <w:t xml:space="preserve">-  </w:t>
      </w:r>
      <w:r w:rsidR="006E1B91" w:rsidRPr="004F5B1A">
        <w:rPr>
          <w:lang w:val="pt-BR"/>
        </w:rPr>
        <w:t xml:space="preserve">Mirembajtje e pajisjeve, nderteses, ngrohje  </w:t>
      </w:r>
    </w:p>
    <w:p w:rsidR="006E1B91" w:rsidRPr="009356EF" w:rsidRDefault="006E1B91" w:rsidP="009356EF">
      <w:pPr>
        <w:pStyle w:val="Paragrafi"/>
        <w:rPr>
          <w:lang w:val="pt-BR"/>
        </w:rPr>
      </w:pPr>
      <w:r w:rsidRPr="009356EF">
        <w:rPr>
          <w:lang w:val="pt-BR"/>
        </w:rPr>
        <w:t>ndriçim dhe energji vetem per sherbimin ne Tirane</w:t>
      </w:r>
    </w:p>
    <w:p w:rsidR="006E1B91" w:rsidRPr="004A694A" w:rsidRDefault="006E1B91" w:rsidP="00C0284E">
      <w:pPr>
        <w:pStyle w:val="Paragrafi"/>
        <w:rPr>
          <w:lang w:val="pt-BR"/>
        </w:rPr>
      </w:pPr>
    </w:p>
    <w:p w:rsidR="006E1B91" w:rsidRPr="004F5B1A" w:rsidRDefault="009B608C" w:rsidP="00C0284E">
      <w:pPr>
        <w:pStyle w:val="Paragrafi"/>
        <w:rPr>
          <w:lang w:val="nb-NO"/>
        </w:rPr>
      </w:pPr>
      <w:r w:rsidRPr="004F5B1A">
        <w:rPr>
          <w:noProof/>
          <w:lang w:val="en-GB" w:eastAsia="en-GB"/>
        </w:rPr>
        <mc:AlternateContent>
          <mc:Choice Requires="wps">
            <w:drawing>
              <wp:anchor distT="0" distB="0" distL="114300" distR="114300" simplePos="0" relativeHeight="251655168" behindDoc="0" locked="0" layoutInCell="1" allowOverlap="1">
                <wp:simplePos x="0" y="0"/>
                <wp:positionH relativeFrom="column">
                  <wp:posOffset>0</wp:posOffset>
                </wp:positionH>
                <wp:positionV relativeFrom="paragraph">
                  <wp:posOffset>146050</wp:posOffset>
                </wp:positionV>
                <wp:extent cx="342900" cy="0"/>
                <wp:effectExtent l="5080" t="52705" r="23495" b="61595"/>
                <wp:wrapNone/>
                <wp:docPr id="14"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7569F0" id="Line 20"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pt" to="2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">
                <v:stroke endarrow="block"/>
              </v:line>
            </w:pict>
          </mc:Fallback>
        </mc:AlternateContent>
      </w:r>
      <w:r w:rsidR="006E1B91" w:rsidRPr="004F5B1A">
        <w:rPr>
          <w:lang w:val="nb-NO"/>
        </w:rPr>
        <w:t xml:space="preserve">           Investime (rikonstruksione, blerje pajisjesh)</w:t>
      </w:r>
    </w:p>
    <w:p w:rsidR="006E1B91" w:rsidRPr="004F5B1A" w:rsidRDefault="006E1B91" w:rsidP="00C0284E">
      <w:pPr>
        <w:pStyle w:val="Paragrafi"/>
        <w:rPr>
          <w:b/>
          <w:lang w:val="nb-NO"/>
        </w:rPr>
      </w:pPr>
      <w:r w:rsidRPr="004F5B1A">
        <w:rPr>
          <w:lang w:val="nb-NO"/>
        </w:rPr>
        <w:t xml:space="preserve">                                   </w:t>
      </w:r>
      <w:r w:rsidRPr="004F5B1A">
        <w:rPr>
          <w:b/>
          <w:lang w:val="nb-NO"/>
        </w:rPr>
        <w:t xml:space="preserve">Vetem per Tiranen </w:t>
      </w:r>
    </w:p>
    <w:p w:rsidR="006E1B91" w:rsidRPr="004F5B1A" w:rsidRDefault="006E1B91" w:rsidP="00C0284E">
      <w:pPr>
        <w:pStyle w:val="Paragrafi"/>
        <w:rPr>
          <w:lang w:val="nb-NO"/>
        </w:rPr>
      </w:pPr>
      <w:r w:rsidRPr="004F5B1A">
        <w:rPr>
          <w:lang w:val="nb-NO"/>
        </w:rPr>
        <w:t xml:space="preserve">                           Kerkese vjetore prane Ministrise se Shendetesise</w:t>
      </w:r>
    </w:p>
    <w:p w:rsidR="006E1B91" w:rsidRPr="004F5B1A" w:rsidRDefault="006E1B91" w:rsidP="00C0284E">
      <w:pPr>
        <w:pStyle w:val="Paragrafi"/>
        <w:rPr>
          <w:lang w:val="nb-NO"/>
        </w:rPr>
      </w:pPr>
    </w:p>
    <w:p w:rsidR="006E1B91" w:rsidRPr="004A694A" w:rsidRDefault="009B608C" w:rsidP="00C0284E">
      <w:pPr>
        <w:pStyle w:val="Paragrafi"/>
        <w:rPr>
          <w:lang w:val="de-DE"/>
        </w:rPr>
      </w:pPr>
      <w:r w:rsidRPr="004F5B1A">
        <w:rPr>
          <w:noProof/>
          <w:lang w:val="en-GB" w:eastAsia="en-GB"/>
        </w:rPr>
        <mc:AlternateContent>
          <mc:Choice Requires="wps">
            <w:drawing>
              <wp:anchor distT="0" distB="0" distL="114300" distR="114300" simplePos="0" relativeHeight="251659264" behindDoc="0" locked="0" layoutInCell="1" allowOverlap="1">
                <wp:simplePos x="0" y="0"/>
                <wp:positionH relativeFrom="column">
                  <wp:posOffset>5029200</wp:posOffset>
                </wp:positionH>
                <wp:positionV relativeFrom="paragraph">
                  <wp:posOffset>0</wp:posOffset>
                </wp:positionV>
                <wp:extent cx="0" cy="342900"/>
                <wp:effectExtent l="5080" t="6350" r="13970" b="12700"/>
                <wp:wrapNone/>
                <wp:docPr id="13"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86DAD6" id="Line 2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0" to="396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"/>
            </w:pict>
          </mc:Fallback>
        </mc:AlternateContent>
      </w:r>
      <w:r w:rsidR="006E1B91" w:rsidRPr="004F5B1A">
        <w:rPr>
          <w:lang w:val="nb-NO"/>
        </w:rPr>
        <w:t xml:space="preserve">                                                         </w:t>
      </w:r>
      <w:r w:rsidR="006E1B91" w:rsidRPr="004A694A">
        <w:rPr>
          <w:lang w:val="de-DE"/>
        </w:rPr>
        <w:t xml:space="preserve">Pagat per stafin qe punon ne bankat e </w:t>
      </w:r>
    </w:p>
    <w:p w:rsidR="006E1B91" w:rsidRPr="004F5B1A" w:rsidRDefault="00DD7D1C" w:rsidP="009356EF">
      <w:pPr>
        <w:pStyle w:val="Paragrafi"/>
        <w:rPr>
          <w:lang w:val="fr-FR"/>
        </w:rPr>
      </w:pPr>
      <w:r>
        <w:rPr>
          <w:lang w:val="fr-FR"/>
        </w:rPr>
        <w:t xml:space="preserve">            </w:t>
      </w:r>
      <w:r w:rsidR="006E1B91" w:rsidRPr="004F5B1A">
        <w:rPr>
          <w:lang w:val="fr-FR"/>
        </w:rPr>
        <w:t>gjakut</w:t>
      </w:r>
      <w:r w:rsidR="009B608C" w:rsidRPr="004F5B1A">
        <w:rPr>
          <w:noProof/>
          <w:lang w:val="en-GB" w:eastAsia="en-GB"/>
        </w:rPr>
        <mc:AlternateContent>
          <mc:Choice Requires="wps">
            <w:drawing>
              <wp:anchor distT="0" distB="0" distL="114300" distR="114300" simplePos="0" relativeHeight="251661312" behindDoc="0" locked="0" layoutInCell="1" allowOverlap="1">
                <wp:simplePos x="0" y="0"/>
                <wp:positionH relativeFrom="column">
                  <wp:posOffset>4800600</wp:posOffset>
                </wp:positionH>
                <wp:positionV relativeFrom="paragraph">
                  <wp:posOffset>52070</wp:posOffset>
                </wp:positionV>
                <wp:extent cx="228600" cy="0"/>
                <wp:effectExtent l="14605" t="57150" r="13970" b="57150"/>
                <wp:wrapNone/>
                <wp:docPr id="6"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A7E4E9" id="Line 26"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4.1pt" to="396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">
                <v:stroke endarrow="block"/>
              </v:line>
            </w:pict>
          </mc:Fallback>
        </mc:AlternateContent>
      </w:r>
      <w:r w:rsidR="006E1B91" w:rsidRPr="004F5B1A">
        <w:rPr>
          <w:lang w:val="fr-FR"/>
        </w:rPr>
        <w:t xml:space="preserve"> ne secilin spital</w:t>
      </w:r>
    </w:p>
    <w:p w:rsidR="006E1B91" w:rsidRPr="004F5B1A" w:rsidRDefault="006E1B91" w:rsidP="009356EF">
      <w:pPr>
        <w:pStyle w:val="Paragrafi"/>
        <w:rPr>
          <w:lang w:val="fr-FR"/>
        </w:rPr>
      </w:pPr>
    </w:p>
    <w:p w:rsidR="006E1B91" w:rsidRPr="004F5B1A" w:rsidRDefault="009B608C" w:rsidP="00C0284E">
      <w:pPr>
        <w:pStyle w:val="Paragrafi"/>
        <w:rPr>
          <w:lang w:val="fr-FR"/>
        </w:rPr>
      </w:pPr>
      <w:r w:rsidRPr="004F5B1A">
        <w:rPr>
          <w:noProof/>
          <w:lang w:val="en-GB" w:eastAsia="en-GB"/>
        </w:rPr>
        <mc:AlternateContent>
          <mc:Choice Requires="wps">
            <w:drawing>
              <wp:anchor distT="0" distB="0" distL="114300" distR="114300" simplePos="0" relativeHeight="251660288" behindDoc="0" locked="0" layoutInCell="1" allowOverlap="1">
                <wp:simplePos x="0" y="0"/>
                <wp:positionH relativeFrom="column">
                  <wp:posOffset>5029200</wp:posOffset>
                </wp:positionH>
                <wp:positionV relativeFrom="paragraph">
                  <wp:posOffset>160020</wp:posOffset>
                </wp:positionV>
                <wp:extent cx="0" cy="228600"/>
                <wp:effectExtent l="5080" t="10160" r="13970" b="8890"/>
                <wp:wrapNone/>
                <wp:docPr id="3"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61C681" id="Line 2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12.6pt" to="396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"/>
            </w:pict>
          </mc:Fallback>
        </mc:AlternateContent>
      </w:r>
      <w:r w:rsidRPr="004F5B1A">
        <w:rPr>
          <w:noProof/>
          <w:lang w:val="en-GB" w:eastAsia="en-GB"/>
        </w:rPr>
        <mc:AlternateContent>
          <mc:Choice Requires="wps">
            <w:drawing>
              <wp:anchor distT="0" distB="0" distL="114300" distR="114300" simplePos="0" relativeHeight="251657216" behindDoc="0" locked="0" layoutInCell="1" allowOverlap="1">
                <wp:simplePos x="0" y="0"/>
                <wp:positionH relativeFrom="column">
                  <wp:posOffset>4914900</wp:posOffset>
                </wp:positionH>
                <wp:positionV relativeFrom="paragraph">
                  <wp:posOffset>137160</wp:posOffset>
                </wp:positionV>
                <wp:extent cx="114300" cy="0"/>
                <wp:effectExtent l="14605" t="53975" r="13970" b="60325"/>
                <wp:wrapNone/>
                <wp:docPr id="1"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7397E7" id="Line 22"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10.8pt" to="396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">
                <v:stroke endarrow="block"/>
              </v:line>
            </w:pict>
          </mc:Fallback>
        </mc:AlternateContent>
      </w:r>
      <w:r w:rsidR="006E1B91" w:rsidRPr="004F5B1A">
        <w:rPr>
          <w:lang w:val="fr-FR"/>
        </w:rPr>
        <w:t xml:space="preserve">                                                     Mirembajtja e ndertesave te bankave te </w:t>
      </w:r>
    </w:p>
    <w:p w:rsidR="006E1B91" w:rsidRPr="004A694A" w:rsidRDefault="00DD7D1C" w:rsidP="009356EF">
      <w:pPr>
        <w:pStyle w:val="Paragrafi"/>
        <w:rPr>
          <w:lang w:val="de-DE"/>
        </w:rPr>
      </w:pPr>
      <w:r>
        <w:rPr>
          <w:lang w:val="fr-FR"/>
        </w:rPr>
        <w:t xml:space="preserve">        </w:t>
      </w:r>
      <w:r w:rsidR="006E1B91" w:rsidRPr="004A694A">
        <w:rPr>
          <w:lang w:val="de-DE"/>
        </w:rPr>
        <w:t xml:space="preserve">gjakut te çdo spitali dhe blerja e pajisjeve </w:t>
      </w:r>
    </w:p>
    <w:p w:rsidR="006E1B91" w:rsidRPr="004A694A" w:rsidRDefault="00DD7D1C" w:rsidP="009356EF">
      <w:pPr>
        <w:pStyle w:val="Paragrafi"/>
        <w:rPr>
          <w:lang w:val="de-DE"/>
        </w:rPr>
      </w:pPr>
      <w:r w:rsidRPr="004A694A">
        <w:rPr>
          <w:lang w:val="de-DE"/>
        </w:rPr>
        <w:t xml:space="preserve">        </w:t>
      </w:r>
      <w:r w:rsidR="006E1B91" w:rsidRPr="004A694A">
        <w:rPr>
          <w:lang w:val="de-DE"/>
        </w:rPr>
        <w:t>per çdo banke gjaku</w:t>
      </w:r>
    </w:p>
    <w:p w:rsidR="006E1B91" w:rsidRPr="004A694A" w:rsidRDefault="006E1B91" w:rsidP="00C0284E">
      <w:pPr>
        <w:pStyle w:val="Paragrafi"/>
        <w:rPr>
          <w:lang w:val="de-DE"/>
        </w:rPr>
      </w:pPr>
    </w:p>
    <w:p w:rsidR="006E1B91" w:rsidRPr="004F5B1A" w:rsidRDefault="006E1B91" w:rsidP="00C0284E">
      <w:pPr>
        <w:pStyle w:val="Paragrafi"/>
        <w:rPr>
          <w:lang w:val="sq-AL"/>
        </w:rPr>
      </w:pPr>
    </w:p>
    <w:p w:rsidR="006E1B91" w:rsidRPr="004F5B1A" w:rsidRDefault="006E1B91" w:rsidP="00C0284E">
      <w:pPr>
        <w:pStyle w:val="Paragrafi"/>
        <w:rPr>
          <w:lang w:val="sq-AL"/>
        </w:rPr>
      </w:pPr>
    </w:p>
    <w:p w:rsidR="00CE17C3" w:rsidRDefault="00CE17C3" w:rsidP="00930C44">
      <w:pPr>
        <w:pStyle w:val="Paragrafi"/>
        <w:rPr>
          <w:lang w:val="sq-AL"/>
        </w:rPr>
      </w:pPr>
    </w:p>
    <w:p w:rsidR="006E1B91" w:rsidRPr="004F5B1A" w:rsidRDefault="00764F76" w:rsidP="00930C44">
      <w:pPr>
        <w:pStyle w:val="Paragrafi"/>
        <w:rPr>
          <w:lang w:val="sq-AL"/>
        </w:rPr>
      </w:pPr>
      <w:r>
        <w:rPr>
          <w:lang w:val="sq-AL"/>
        </w:rPr>
        <w:t>Me buxhetin vjetor QKTGj</w:t>
      </w:r>
      <w:r w:rsidR="006E1B91" w:rsidRPr="004F5B1A">
        <w:rPr>
          <w:lang w:val="sq-AL"/>
        </w:rPr>
        <w:t xml:space="preserve"> mbulon pagat e stafit vetem ne Tirane dhe blen materiale konsumi per gjithe vendin. Vetem blerja e materialeve te k</w:t>
      </w:r>
      <w:r>
        <w:rPr>
          <w:lang w:val="sq-AL"/>
        </w:rPr>
        <w:t>onsumit eshte e centralizuar. QKTGj</w:t>
      </w:r>
      <w:r w:rsidR="006E1B91" w:rsidRPr="004F5B1A">
        <w:rPr>
          <w:lang w:val="sq-AL"/>
        </w:rPr>
        <w:t xml:space="preserve"> blen materiale konsumi per te gjithe vendin dhe pastaj i shperndan ne bankat e gjakut ne rrethe sipas nevojave te tyre</w:t>
      </w:r>
    </w:p>
    <w:p w:rsidR="006E1B91" w:rsidRPr="004F5B1A" w:rsidRDefault="006E1B91" w:rsidP="00930C44">
      <w:pPr>
        <w:pStyle w:val="Paragrafi"/>
        <w:rPr>
          <w:lang w:val="sq-AL"/>
        </w:rPr>
      </w:pPr>
      <w:r w:rsidRPr="004F5B1A">
        <w:rPr>
          <w:lang w:val="sq-AL"/>
        </w:rPr>
        <w:t xml:space="preserve">Buxheti vjetor per sherbimin e transfuzionit eshte 0,85% i totalit te buxhetit te shendetesise dhe, siç eshte treguar ne Tab.1, eshte i ndare ne: </w:t>
      </w:r>
    </w:p>
    <w:p w:rsidR="006E1B91" w:rsidRPr="004F5B1A" w:rsidRDefault="00930C44" w:rsidP="00930C44">
      <w:pPr>
        <w:pStyle w:val="Paragrafi"/>
        <w:rPr>
          <w:lang w:val="sq-AL"/>
        </w:rPr>
      </w:pPr>
      <w:r>
        <w:rPr>
          <w:lang w:val="sq-AL"/>
        </w:rPr>
        <w:t xml:space="preserve">1. </w:t>
      </w:r>
      <w:r w:rsidR="006E1B91" w:rsidRPr="004F5B1A">
        <w:rPr>
          <w:lang w:val="sq-AL"/>
        </w:rPr>
        <w:t>paga dhe shperblime</w:t>
      </w:r>
    </w:p>
    <w:p w:rsidR="006E1B91" w:rsidRPr="004F5B1A" w:rsidRDefault="00930C44" w:rsidP="00930C44">
      <w:pPr>
        <w:pStyle w:val="Paragrafi"/>
        <w:rPr>
          <w:lang w:val="sq-AL"/>
        </w:rPr>
      </w:pPr>
      <w:r>
        <w:rPr>
          <w:lang w:val="sq-AL"/>
        </w:rPr>
        <w:t xml:space="preserve">2. </w:t>
      </w:r>
      <w:r w:rsidR="006E1B91" w:rsidRPr="004F5B1A">
        <w:rPr>
          <w:lang w:val="sq-AL"/>
        </w:rPr>
        <w:t>shpenzime operative</w:t>
      </w:r>
    </w:p>
    <w:p w:rsidR="006E1B91" w:rsidRPr="004F5B1A" w:rsidRDefault="006E1B91" w:rsidP="00930C44">
      <w:pPr>
        <w:pStyle w:val="Paragrafi"/>
        <w:rPr>
          <w:lang w:val="sq-AL"/>
        </w:rPr>
      </w:pPr>
      <w:r w:rsidRPr="004F5B1A">
        <w:rPr>
          <w:lang w:val="sq-AL"/>
        </w:rPr>
        <w:t xml:space="preserve">Buxheti vjetor nuk perfshin buxhetin per rikonstruksionin e nderteses dhe blerjen e pajisjeve te nevojshme, te cilat duhet t’i kerkohen çdo vit Ministrise se Shendetesise. Ministria e Shendetesise </w:t>
      </w:r>
      <w:r w:rsidRPr="004F5B1A">
        <w:rPr>
          <w:lang w:val="sq-AL"/>
        </w:rPr>
        <w:lastRenderedPageBreak/>
        <w:t>merr kerkesat, nga sektore te ndryshem te shendetesise, per rikonstruksione dhe pajisje dhe vendos per prioritetet. Ky buxhet me pas akordohet si buxhet i veçante.</w:t>
      </w:r>
    </w:p>
    <w:p w:rsidR="006E1B91" w:rsidRPr="004F5B1A" w:rsidRDefault="006E1B91" w:rsidP="00C0284E">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1757"/>
        <w:gridCol w:w="1865"/>
        <w:gridCol w:w="1859"/>
        <w:gridCol w:w="1515"/>
      </w:tblGrid>
      <w:tr w:rsidR="006E1B91" w:rsidRPr="004F5B1A">
        <w:trPr>
          <w:cantSplit/>
          <w:trHeight w:val="134"/>
        </w:trPr>
        <w:tc>
          <w:tcPr>
            <w:tcW w:w="1526" w:type="dxa"/>
            <w:vMerge w:val="restart"/>
            <w:vAlign w:val="center"/>
          </w:tcPr>
          <w:p w:rsidR="006E1B91" w:rsidRPr="004F5B1A" w:rsidRDefault="006E1B91" w:rsidP="009356EF">
            <w:pPr>
              <w:pStyle w:val="Paragrafi"/>
              <w:rPr>
                <w:lang w:val="sq-AL"/>
              </w:rPr>
            </w:pPr>
            <w:r w:rsidRPr="004F5B1A">
              <w:rPr>
                <w:lang w:val="sq-AL"/>
              </w:rPr>
              <w:t>Viti</w:t>
            </w:r>
          </w:p>
        </w:tc>
        <w:tc>
          <w:tcPr>
            <w:tcW w:w="3622" w:type="dxa"/>
            <w:gridSpan w:val="2"/>
          </w:tcPr>
          <w:p w:rsidR="006E1B91" w:rsidRPr="004F5B1A" w:rsidRDefault="00764F76" w:rsidP="00C0284E">
            <w:pPr>
              <w:pStyle w:val="Paragrafi"/>
              <w:rPr>
                <w:lang w:val="sq-AL"/>
              </w:rPr>
            </w:pPr>
            <w:r>
              <w:rPr>
                <w:lang w:val="sq-AL"/>
              </w:rPr>
              <w:t>Buxheti vjetor(ne e</w:t>
            </w:r>
            <w:r w:rsidR="006E1B91" w:rsidRPr="004F5B1A">
              <w:rPr>
                <w:lang w:val="sq-AL"/>
              </w:rPr>
              <w:t>uro)</w:t>
            </w:r>
          </w:p>
        </w:tc>
        <w:tc>
          <w:tcPr>
            <w:tcW w:w="1859" w:type="dxa"/>
            <w:vMerge w:val="restart"/>
            <w:vAlign w:val="center"/>
          </w:tcPr>
          <w:p w:rsidR="006E1B91" w:rsidRPr="004F5B1A" w:rsidRDefault="006E1B91" w:rsidP="00C0284E">
            <w:pPr>
              <w:pStyle w:val="Paragrafi"/>
              <w:rPr>
                <w:lang w:val="sq-AL"/>
              </w:rPr>
            </w:pPr>
            <w:r w:rsidRPr="004F5B1A">
              <w:rPr>
                <w:lang w:val="sq-AL"/>
              </w:rPr>
              <w:t>Investimet</w:t>
            </w:r>
          </w:p>
          <w:p w:rsidR="006E1B91" w:rsidRPr="004F5B1A" w:rsidRDefault="006E1B91" w:rsidP="00C0284E">
            <w:pPr>
              <w:pStyle w:val="Paragrafi"/>
              <w:rPr>
                <w:lang w:val="sq-AL"/>
              </w:rPr>
            </w:pPr>
            <w:r w:rsidRPr="004F5B1A">
              <w:rPr>
                <w:lang w:val="sq-AL"/>
              </w:rPr>
              <w:t>(rikonstruksion &amp; pajisje)</w:t>
            </w:r>
          </w:p>
        </w:tc>
        <w:tc>
          <w:tcPr>
            <w:tcW w:w="1515" w:type="dxa"/>
            <w:vMerge w:val="restart"/>
            <w:vAlign w:val="center"/>
          </w:tcPr>
          <w:p w:rsidR="006E1B91" w:rsidRPr="004F5B1A" w:rsidRDefault="006E1B91" w:rsidP="009356EF">
            <w:pPr>
              <w:pStyle w:val="Paragrafi"/>
              <w:rPr>
                <w:lang w:val="sq-AL"/>
              </w:rPr>
            </w:pPr>
            <w:r w:rsidRPr="004F5B1A">
              <w:rPr>
                <w:lang w:val="sq-AL"/>
              </w:rPr>
              <w:t>Total</w:t>
            </w:r>
          </w:p>
        </w:tc>
      </w:tr>
      <w:tr w:rsidR="006E1B91" w:rsidRPr="004F5B1A">
        <w:trPr>
          <w:cantSplit/>
          <w:trHeight w:val="134"/>
        </w:trPr>
        <w:tc>
          <w:tcPr>
            <w:tcW w:w="1526" w:type="dxa"/>
            <w:vMerge/>
          </w:tcPr>
          <w:p w:rsidR="006E1B91" w:rsidRPr="004F5B1A" w:rsidRDefault="006E1B91" w:rsidP="006E1B91">
            <w:pPr>
              <w:rPr>
                <w:rFonts w:ascii="CG Times" w:hAnsi="CG Times" w:cs="Arial"/>
                <w:b/>
                <w:sz w:val="22"/>
                <w:szCs w:val="22"/>
                <w:lang w:val="sq-AL"/>
              </w:rPr>
            </w:pPr>
          </w:p>
        </w:tc>
        <w:tc>
          <w:tcPr>
            <w:tcW w:w="1757" w:type="dxa"/>
            <w:vAlign w:val="center"/>
          </w:tcPr>
          <w:p w:rsidR="006E1B91" w:rsidRPr="004F5B1A" w:rsidRDefault="006E1B91" w:rsidP="009356EF">
            <w:pPr>
              <w:pStyle w:val="Paragrafi"/>
              <w:rPr>
                <w:lang w:val="sq-AL"/>
              </w:rPr>
            </w:pPr>
            <w:r w:rsidRPr="004F5B1A">
              <w:rPr>
                <w:lang w:val="sq-AL"/>
              </w:rPr>
              <w:t>Paga</w:t>
            </w:r>
          </w:p>
        </w:tc>
        <w:tc>
          <w:tcPr>
            <w:tcW w:w="1865" w:type="dxa"/>
            <w:vAlign w:val="center"/>
          </w:tcPr>
          <w:p w:rsidR="006E1B91" w:rsidRPr="004F5B1A" w:rsidRDefault="006E1B91" w:rsidP="00C0284E">
            <w:pPr>
              <w:pStyle w:val="Paragrafi"/>
            </w:pPr>
            <w:r w:rsidRPr="004F5B1A">
              <w:t>Shpenzime operative</w:t>
            </w:r>
          </w:p>
        </w:tc>
        <w:tc>
          <w:tcPr>
            <w:tcW w:w="1859" w:type="dxa"/>
            <w:vMerge/>
            <w:vAlign w:val="center"/>
          </w:tcPr>
          <w:p w:rsidR="006E1B91" w:rsidRPr="004F5B1A" w:rsidRDefault="006E1B91" w:rsidP="006E1B91">
            <w:pPr>
              <w:jc w:val="center"/>
              <w:rPr>
                <w:rFonts w:ascii="CG Times" w:hAnsi="CG Times" w:cs="Arial"/>
                <w:sz w:val="22"/>
                <w:szCs w:val="22"/>
              </w:rPr>
            </w:pPr>
          </w:p>
        </w:tc>
        <w:tc>
          <w:tcPr>
            <w:tcW w:w="1515" w:type="dxa"/>
            <w:vMerge/>
            <w:vAlign w:val="center"/>
          </w:tcPr>
          <w:p w:rsidR="006E1B91" w:rsidRPr="004F5B1A" w:rsidRDefault="006E1B91" w:rsidP="006E1B91">
            <w:pPr>
              <w:jc w:val="center"/>
              <w:rPr>
                <w:rFonts w:ascii="CG Times" w:hAnsi="CG Times" w:cs="Arial"/>
                <w:sz w:val="22"/>
                <w:szCs w:val="22"/>
              </w:rPr>
            </w:pPr>
          </w:p>
        </w:tc>
      </w:tr>
      <w:tr w:rsidR="006E1B91" w:rsidRPr="004F5B1A">
        <w:tc>
          <w:tcPr>
            <w:tcW w:w="1526" w:type="dxa"/>
            <w:vAlign w:val="center"/>
          </w:tcPr>
          <w:p w:rsidR="006E1B91" w:rsidRPr="004F5B1A" w:rsidRDefault="006E1B91" w:rsidP="00C0284E">
            <w:pPr>
              <w:pStyle w:val="Paragrafi"/>
            </w:pPr>
            <w:r w:rsidRPr="004F5B1A">
              <w:t>2003</w:t>
            </w:r>
          </w:p>
        </w:tc>
        <w:tc>
          <w:tcPr>
            <w:tcW w:w="1757" w:type="dxa"/>
            <w:vAlign w:val="center"/>
          </w:tcPr>
          <w:p w:rsidR="006E1B91" w:rsidRPr="004F5B1A" w:rsidRDefault="006E1B91" w:rsidP="00C0284E">
            <w:pPr>
              <w:pStyle w:val="Paragrafi"/>
            </w:pPr>
            <w:r w:rsidRPr="004F5B1A">
              <w:t>120 000</w:t>
            </w:r>
          </w:p>
          <w:p w:rsidR="006E1B91" w:rsidRPr="004F5B1A" w:rsidRDefault="006E1B91" w:rsidP="00C0284E">
            <w:pPr>
              <w:pStyle w:val="Paragrafi"/>
            </w:pPr>
            <w:r w:rsidRPr="004F5B1A">
              <w:t>(13,3% e buxhetit vjetor)</w:t>
            </w:r>
          </w:p>
        </w:tc>
        <w:tc>
          <w:tcPr>
            <w:tcW w:w="1865" w:type="dxa"/>
            <w:vAlign w:val="center"/>
          </w:tcPr>
          <w:p w:rsidR="006E1B91" w:rsidRPr="004F5B1A" w:rsidRDefault="006E1B91" w:rsidP="00C0284E">
            <w:pPr>
              <w:pStyle w:val="Paragrafi"/>
            </w:pPr>
            <w:r w:rsidRPr="004F5B1A">
              <w:t>790 000</w:t>
            </w:r>
          </w:p>
          <w:p w:rsidR="006E1B91" w:rsidRPr="004F5B1A" w:rsidRDefault="006E1B91" w:rsidP="00C0284E">
            <w:pPr>
              <w:pStyle w:val="Paragrafi"/>
            </w:pPr>
            <w:r w:rsidRPr="004F5B1A">
              <w:t>(86,7 e buxhetit vjetor)</w:t>
            </w:r>
          </w:p>
        </w:tc>
        <w:tc>
          <w:tcPr>
            <w:tcW w:w="1859" w:type="dxa"/>
            <w:vAlign w:val="center"/>
          </w:tcPr>
          <w:p w:rsidR="006E1B91" w:rsidRPr="004F5B1A" w:rsidRDefault="006E1B91" w:rsidP="00C0284E">
            <w:pPr>
              <w:pStyle w:val="Paragrafi"/>
            </w:pPr>
            <w:r w:rsidRPr="004F5B1A">
              <w:t>32 250</w:t>
            </w:r>
          </w:p>
        </w:tc>
        <w:tc>
          <w:tcPr>
            <w:tcW w:w="1515" w:type="dxa"/>
            <w:vAlign w:val="center"/>
          </w:tcPr>
          <w:p w:rsidR="006E1B91" w:rsidRPr="004F5B1A" w:rsidRDefault="006E1B91" w:rsidP="00C0284E">
            <w:pPr>
              <w:pStyle w:val="Paragrafi"/>
            </w:pPr>
            <w:r w:rsidRPr="004F5B1A">
              <w:t>942 250</w:t>
            </w:r>
          </w:p>
        </w:tc>
      </w:tr>
      <w:tr w:rsidR="006E1B91" w:rsidRPr="004F5B1A">
        <w:tc>
          <w:tcPr>
            <w:tcW w:w="1526" w:type="dxa"/>
            <w:vAlign w:val="center"/>
          </w:tcPr>
          <w:p w:rsidR="006E1B91" w:rsidRPr="004F5B1A" w:rsidRDefault="006E1B91" w:rsidP="00C0284E">
            <w:pPr>
              <w:pStyle w:val="Paragrafi"/>
            </w:pPr>
            <w:r w:rsidRPr="004F5B1A">
              <w:t>2004</w:t>
            </w:r>
          </w:p>
        </w:tc>
        <w:tc>
          <w:tcPr>
            <w:tcW w:w="1757" w:type="dxa"/>
            <w:vAlign w:val="center"/>
          </w:tcPr>
          <w:p w:rsidR="006E1B91" w:rsidRPr="004F5B1A" w:rsidRDefault="006E1B91" w:rsidP="00C0284E">
            <w:pPr>
              <w:pStyle w:val="Paragrafi"/>
            </w:pPr>
            <w:r w:rsidRPr="004F5B1A">
              <w:t>141 000</w:t>
            </w:r>
          </w:p>
          <w:p w:rsidR="006E1B91" w:rsidRPr="004F5B1A" w:rsidRDefault="006E1B91" w:rsidP="00C0284E">
            <w:pPr>
              <w:pStyle w:val="Paragrafi"/>
            </w:pPr>
            <w:r w:rsidRPr="004F5B1A">
              <w:t>(15,2% e buxhetit vjetor)</w:t>
            </w:r>
          </w:p>
        </w:tc>
        <w:tc>
          <w:tcPr>
            <w:tcW w:w="1865" w:type="dxa"/>
            <w:vAlign w:val="center"/>
          </w:tcPr>
          <w:p w:rsidR="006E1B91" w:rsidRPr="004F5B1A" w:rsidRDefault="006E1B91" w:rsidP="00C0284E">
            <w:pPr>
              <w:pStyle w:val="Paragrafi"/>
            </w:pPr>
            <w:r w:rsidRPr="004F5B1A">
              <w:t>790 000</w:t>
            </w:r>
          </w:p>
          <w:p w:rsidR="006E1B91" w:rsidRPr="004F5B1A" w:rsidRDefault="006E1B91" w:rsidP="00C0284E">
            <w:pPr>
              <w:pStyle w:val="Paragrafi"/>
            </w:pPr>
            <w:r w:rsidRPr="004F5B1A">
              <w:t>(84,8% e buxhetit vjetor)</w:t>
            </w:r>
          </w:p>
        </w:tc>
        <w:tc>
          <w:tcPr>
            <w:tcW w:w="1859" w:type="dxa"/>
            <w:vAlign w:val="center"/>
          </w:tcPr>
          <w:p w:rsidR="006E1B91" w:rsidRPr="004F5B1A" w:rsidRDefault="006E1B91" w:rsidP="00C0284E">
            <w:pPr>
              <w:pStyle w:val="Paragrafi"/>
            </w:pPr>
            <w:r w:rsidRPr="004F5B1A">
              <w:t>40 500</w:t>
            </w:r>
          </w:p>
        </w:tc>
        <w:tc>
          <w:tcPr>
            <w:tcW w:w="1515" w:type="dxa"/>
            <w:vAlign w:val="center"/>
          </w:tcPr>
          <w:p w:rsidR="006E1B91" w:rsidRPr="004F5B1A" w:rsidRDefault="006E1B91" w:rsidP="00C0284E">
            <w:pPr>
              <w:pStyle w:val="Paragrafi"/>
            </w:pPr>
            <w:r w:rsidRPr="004F5B1A">
              <w:t>971 500</w:t>
            </w:r>
          </w:p>
        </w:tc>
      </w:tr>
      <w:tr w:rsidR="006E1B91" w:rsidRPr="004F5B1A">
        <w:tc>
          <w:tcPr>
            <w:tcW w:w="1526" w:type="dxa"/>
            <w:vAlign w:val="center"/>
          </w:tcPr>
          <w:p w:rsidR="006E1B91" w:rsidRPr="004F5B1A" w:rsidRDefault="006E1B91" w:rsidP="00C0284E">
            <w:pPr>
              <w:pStyle w:val="Paragrafi"/>
            </w:pPr>
            <w:r w:rsidRPr="004F5B1A">
              <w:t>2005</w:t>
            </w:r>
          </w:p>
        </w:tc>
        <w:tc>
          <w:tcPr>
            <w:tcW w:w="1757" w:type="dxa"/>
            <w:vAlign w:val="center"/>
          </w:tcPr>
          <w:p w:rsidR="006E1B91" w:rsidRPr="004F5B1A" w:rsidRDefault="006E1B91" w:rsidP="00C0284E">
            <w:pPr>
              <w:pStyle w:val="Paragrafi"/>
            </w:pPr>
            <w:r w:rsidRPr="004F5B1A">
              <w:t>161 000</w:t>
            </w:r>
          </w:p>
          <w:p w:rsidR="006E1B91" w:rsidRPr="004F5B1A" w:rsidRDefault="006E1B91" w:rsidP="00C0284E">
            <w:pPr>
              <w:pStyle w:val="Paragrafi"/>
            </w:pPr>
            <w:r w:rsidRPr="004F5B1A">
              <w:t>(15,4% e buxhetit vjetor)</w:t>
            </w:r>
          </w:p>
        </w:tc>
        <w:tc>
          <w:tcPr>
            <w:tcW w:w="1865" w:type="dxa"/>
            <w:vAlign w:val="center"/>
          </w:tcPr>
          <w:p w:rsidR="006E1B91" w:rsidRPr="004F5B1A" w:rsidRDefault="006E1B91" w:rsidP="00C0284E">
            <w:pPr>
              <w:pStyle w:val="Paragrafi"/>
            </w:pPr>
            <w:r w:rsidRPr="004F5B1A">
              <w:t>887 000</w:t>
            </w:r>
          </w:p>
          <w:p w:rsidR="006E1B91" w:rsidRPr="004F5B1A" w:rsidRDefault="006E1B91" w:rsidP="00C0284E">
            <w:pPr>
              <w:pStyle w:val="Paragrafi"/>
            </w:pPr>
            <w:r w:rsidRPr="004F5B1A">
              <w:t>(84,6 % e buxhetit vjetor)</w:t>
            </w:r>
          </w:p>
        </w:tc>
        <w:tc>
          <w:tcPr>
            <w:tcW w:w="1859" w:type="dxa"/>
            <w:vAlign w:val="center"/>
          </w:tcPr>
          <w:p w:rsidR="006E1B91" w:rsidRPr="004F5B1A" w:rsidRDefault="006E1B91" w:rsidP="00C0284E">
            <w:pPr>
              <w:pStyle w:val="Paragrafi"/>
            </w:pPr>
            <w:r w:rsidRPr="004F5B1A">
              <w:t>-</w:t>
            </w:r>
          </w:p>
        </w:tc>
        <w:tc>
          <w:tcPr>
            <w:tcW w:w="1515" w:type="dxa"/>
            <w:vAlign w:val="center"/>
          </w:tcPr>
          <w:p w:rsidR="006E1B91" w:rsidRPr="004F5B1A" w:rsidRDefault="006E1B91" w:rsidP="00C0284E">
            <w:pPr>
              <w:pStyle w:val="Paragrafi"/>
            </w:pPr>
            <w:r w:rsidRPr="004F5B1A">
              <w:t>1 048 000</w:t>
            </w:r>
          </w:p>
        </w:tc>
      </w:tr>
    </w:tbl>
    <w:p w:rsidR="006E1B91" w:rsidRPr="004F5B1A" w:rsidRDefault="006E1B91" w:rsidP="00C0284E">
      <w:pPr>
        <w:pStyle w:val="Paragrafi"/>
        <w:rPr>
          <w:lang w:val="sq-AL"/>
        </w:rPr>
      </w:pPr>
    </w:p>
    <w:p w:rsidR="006E1B91" w:rsidRPr="00C0284E" w:rsidRDefault="00211E42" w:rsidP="00C0284E">
      <w:pPr>
        <w:pStyle w:val="Paragrafi"/>
        <w:rPr>
          <w:rStyle w:val="ParagrafiChar"/>
        </w:rPr>
      </w:pPr>
      <w:r>
        <w:rPr>
          <w:lang w:val="sq-AL"/>
        </w:rPr>
        <w:t xml:space="preserve">2. </w:t>
      </w:r>
      <w:r w:rsidR="00764F76">
        <w:rPr>
          <w:lang w:val="sq-AL"/>
        </w:rPr>
        <w:t>Kor</w:t>
      </w:r>
      <w:r w:rsidR="006E1B91" w:rsidRPr="004F5B1A">
        <w:rPr>
          <w:lang w:val="sq-AL"/>
        </w:rPr>
        <w:t>niza rregulluese dhe ligjore</w:t>
      </w:r>
    </w:p>
    <w:p w:rsidR="006E1B91" w:rsidRPr="00C0284E" w:rsidRDefault="00764F76" w:rsidP="00C0284E">
      <w:pPr>
        <w:pStyle w:val="Paragrafi"/>
      </w:pPr>
      <w:r w:rsidRPr="00C0284E">
        <w:t>2.</w:t>
      </w:r>
      <w:r w:rsidR="006E1B91" w:rsidRPr="00C0284E">
        <w:t xml:space="preserve">1   Akoma nuk eshte ndertuar nje Program Kombetar </w:t>
      </w:r>
      <w:r w:rsidRPr="00C0284E">
        <w:t>i</w:t>
      </w:r>
      <w:r w:rsidR="006E1B91" w:rsidRPr="00C0284E">
        <w:t xml:space="preserve"> Gjakut. Pas zhvillimit te kesaj strategjie do te ndertohet nje Program dhe Plan Kombetar per Gjakun. </w:t>
      </w:r>
    </w:p>
    <w:p w:rsidR="006E1B91" w:rsidRPr="00C0284E" w:rsidRDefault="00764F76" w:rsidP="00C0284E">
      <w:pPr>
        <w:pStyle w:val="Paragrafi"/>
      </w:pPr>
      <w:r w:rsidRPr="00C0284E">
        <w:t>2.</w:t>
      </w:r>
      <w:r w:rsidR="006E1B91" w:rsidRPr="00C0284E">
        <w:t>2</w:t>
      </w:r>
      <w:r w:rsidRPr="00C0284E">
        <w:t xml:space="preserve">   Dokumente</w:t>
      </w:r>
      <w:r w:rsidR="006E1B91" w:rsidRPr="00C0284E">
        <w:t xml:space="preserve">t ligjore qe rregullojne funksionimin e Sherbimit te Transfuzionit  jane: </w:t>
      </w:r>
    </w:p>
    <w:p w:rsidR="006E1B91" w:rsidRPr="004F5B1A" w:rsidRDefault="006E1B91" w:rsidP="004A694A">
      <w:pPr>
        <w:pStyle w:val="Paragrafi"/>
        <w:rPr>
          <w:lang w:val="sq-AL"/>
        </w:rPr>
      </w:pPr>
      <w:r w:rsidRPr="004F5B1A">
        <w:rPr>
          <w:b/>
          <w:bCs/>
          <w:lang w:val="sq-AL"/>
        </w:rPr>
        <w:t xml:space="preserve">Ligji </w:t>
      </w:r>
      <w:r w:rsidR="00764F76">
        <w:rPr>
          <w:b/>
          <w:bCs/>
          <w:lang w:val="sq-AL"/>
        </w:rPr>
        <w:t>nr.</w:t>
      </w:r>
      <w:r w:rsidRPr="004F5B1A">
        <w:rPr>
          <w:b/>
          <w:bCs/>
          <w:lang w:val="sq-AL"/>
        </w:rPr>
        <w:t>8032 date 16.11.1995</w:t>
      </w:r>
      <w:r w:rsidR="00764F76">
        <w:rPr>
          <w:lang w:val="sq-AL"/>
        </w:rPr>
        <w:t xml:space="preserve"> mbi “Sherbimin e transfuzionit te gjakut, kontrollin e gjakut dhe k</w:t>
      </w:r>
      <w:r w:rsidRPr="004F5B1A">
        <w:rPr>
          <w:lang w:val="sq-AL"/>
        </w:rPr>
        <w:t>omponenteve te tij</w:t>
      </w:r>
      <w:r w:rsidR="00764F76">
        <w:rPr>
          <w:lang w:val="sq-AL"/>
        </w:rPr>
        <w:t>”</w:t>
      </w:r>
      <w:r w:rsidRPr="004F5B1A">
        <w:rPr>
          <w:lang w:val="sq-AL"/>
        </w:rPr>
        <w:t>. Ka patur nje rishikim te ligjit duke ndryshuar vetem artikullin e lidhur me importin/eksportin e gjakut.</w:t>
      </w:r>
    </w:p>
    <w:p w:rsidR="006E1B91" w:rsidRPr="004F5B1A" w:rsidRDefault="006E1B91" w:rsidP="004A694A">
      <w:pPr>
        <w:pStyle w:val="Paragrafi"/>
        <w:rPr>
          <w:lang w:val="sq-AL"/>
        </w:rPr>
      </w:pPr>
      <w:r w:rsidRPr="004F5B1A">
        <w:rPr>
          <w:b/>
          <w:bCs/>
          <w:lang w:val="sq-AL"/>
        </w:rPr>
        <w:t>Qe nga viti 1998</w:t>
      </w:r>
      <w:r w:rsidRPr="004F5B1A">
        <w:rPr>
          <w:lang w:val="sq-AL"/>
        </w:rPr>
        <w:t xml:space="preserve"> ekziston “Rregullorja mbi testimin e gjakut te dhuruar”.</w:t>
      </w:r>
    </w:p>
    <w:p w:rsidR="006E1B91" w:rsidRPr="004F5B1A" w:rsidRDefault="006E1B91" w:rsidP="004A694A">
      <w:pPr>
        <w:pStyle w:val="Paragrafi"/>
        <w:rPr>
          <w:lang w:val="sq-AL"/>
        </w:rPr>
      </w:pPr>
      <w:r w:rsidRPr="004F5B1A">
        <w:rPr>
          <w:b/>
          <w:bCs/>
          <w:lang w:val="sq-AL"/>
        </w:rPr>
        <w:t>Qe nga viti 1999</w:t>
      </w:r>
      <w:r w:rsidRPr="004F5B1A">
        <w:rPr>
          <w:lang w:val="sq-AL"/>
        </w:rPr>
        <w:t xml:space="preserve"> “Rregullorja per proceduren e kerkimit perzgjedhjes dhe perdorimit te gjakut dhe komponenteve te tij ne spitalet e Republikes se Shqiperise” qe rregullon aktivitetin midis bankave te gjakut dhe klinikave, aktualisht ne proces te rishikimit</w:t>
      </w:r>
      <w:r w:rsidR="00764F76">
        <w:rPr>
          <w:lang w:val="sq-AL"/>
        </w:rPr>
        <w:t>.</w:t>
      </w:r>
    </w:p>
    <w:p w:rsidR="006E1B91" w:rsidRPr="004F5B1A" w:rsidRDefault="006E1B91" w:rsidP="004A694A">
      <w:pPr>
        <w:pStyle w:val="Paragrafi"/>
        <w:rPr>
          <w:lang w:val="sq-AL"/>
        </w:rPr>
      </w:pPr>
      <w:r w:rsidRPr="004F5B1A">
        <w:rPr>
          <w:b/>
          <w:bCs/>
          <w:lang w:val="sq-AL"/>
        </w:rPr>
        <w:t>Qe nga viti 2000</w:t>
      </w:r>
      <w:r w:rsidR="00764F76">
        <w:rPr>
          <w:lang w:val="sq-AL"/>
        </w:rPr>
        <w:t xml:space="preserve"> jane zhvilluar u</w:t>
      </w:r>
      <w:r w:rsidRPr="004F5B1A">
        <w:rPr>
          <w:lang w:val="sq-AL"/>
        </w:rPr>
        <w:t>dhezuesit e meposhtem</w:t>
      </w:r>
      <w:r w:rsidR="00764F76">
        <w:rPr>
          <w:lang w:val="sq-AL"/>
        </w:rPr>
        <w:t>, te cile</w:t>
      </w:r>
      <w:r w:rsidRPr="004F5B1A">
        <w:rPr>
          <w:lang w:val="sq-AL"/>
        </w:rPr>
        <w:t xml:space="preserve">t kane nevoje per rishikim: </w:t>
      </w:r>
    </w:p>
    <w:p w:rsidR="006E1B91" w:rsidRPr="004F5B1A" w:rsidRDefault="00764F76" w:rsidP="004A694A">
      <w:pPr>
        <w:pStyle w:val="Paragrafi"/>
        <w:rPr>
          <w:lang w:val="sq-AL"/>
        </w:rPr>
      </w:pPr>
      <w:r>
        <w:rPr>
          <w:lang w:val="sq-AL"/>
        </w:rPr>
        <w:t>Udhezues mbi seleksionimin e dhuruesve te gjakut dhe mbledhjen e g</w:t>
      </w:r>
      <w:r w:rsidR="006E1B91" w:rsidRPr="004F5B1A">
        <w:rPr>
          <w:lang w:val="sq-AL"/>
        </w:rPr>
        <w:t>jakut.</w:t>
      </w:r>
    </w:p>
    <w:p w:rsidR="006E1B91" w:rsidRPr="004F5B1A" w:rsidRDefault="006E1B91" w:rsidP="004A694A">
      <w:pPr>
        <w:pStyle w:val="Paragrafi"/>
        <w:rPr>
          <w:lang w:val="sq-AL"/>
        </w:rPr>
      </w:pPr>
      <w:r w:rsidRPr="004F5B1A">
        <w:rPr>
          <w:lang w:val="sq-AL"/>
        </w:rPr>
        <w:t>Udhezues mbi pergatitjen, ruajtjen dhe transportimin e komponenteve te gjakut.</w:t>
      </w:r>
    </w:p>
    <w:p w:rsidR="006E1B91" w:rsidRPr="004F5B1A" w:rsidRDefault="00764F76" w:rsidP="004A694A">
      <w:pPr>
        <w:pStyle w:val="Paragrafi"/>
        <w:rPr>
          <w:lang w:val="sq-AL"/>
        </w:rPr>
      </w:pPr>
      <w:r>
        <w:rPr>
          <w:lang w:val="sq-AL"/>
        </w:rPr>
        <w:t>Udhezues mbi transfuzionin a</w:t>
      </w:r>
      <w:r w:rsidR="006E1B91" w:rsidRPr="004F5B1A">
        <w:rPr>
          <w:lang w:val="sq-AL"/>
        </w:rPr>
        <w:t>utolog.</w:t>
      </w:r>
    </w:p>
    <w:p w:rsidR="006E1B91" w:rsidRPr="004F5B1A" w:rsidRDefault="006E1B91" w:rsidP="004A694A">
      <w:pPr>
        <w:pStyle w:val="Paragrafi"/>
        <w:rPr>
          <w:lang w:val="sq-AL"/>
        </w:rPr>
      </w:pPr>
      <w:r w:rsidRPr="004F5B1A">
        <w:rPr>
          <w:b/>
          <w:bCs/>
          <w:lang w:val="sq-AL"/>
        </w:rPr>
        <w:t xml:space="preserve">    </w:t>
      </w:r>
      <w:r w:rsidR="00211E42">
        <w:rPr>
          <w:b/>
          <w:bCs/>
          <w:lang w:val="sq-AL"/>
        </w:rPr>
        <w:tab/>
      </w:r>
      <w:r w:rsidR="00764F76">
        <w:rPr>
          <w:b/>
          <w:bCs/>
          <w:lang w:val="sq-AL"/>
        </w:rPr>
        <w:t>2.</w:t>
      </w:r>
      <w:r w:rsidRPr="004F5B1A">
        <w:rPr>
          <w:b/>
          <w:bCs/>
          <w:lang w:val="sq-AL"/>
        </w:rPr>
        <w:t>3</w:t>
      </w:r>
      <w:r w:rsidRPr="004F5B1A">
        <w:rPr>
          <w:lang w:val="sq-AL"/>
        </w:rPr>
        <w:t xml:space="preserve">     Pajtueshmeria me direktivat e Bashkimit Europian dhe rekomandimet e  OBSH-se dhe Keshillit te Europes</w:t>
      </w:r>
      <w:r w:rsidR="00764F76">
        <w:rPr>
          <w:lang w:val="sq-AL"/>
        </w:rPr>
        <w:t>.</w:t>
      </w:r>
    </w:p>
    <w:p w:rsidR="006E1B91" w:rsidRPr="004F5B1A" w:rsidRDefault="0033695F" w:rsidP="004A694A">
      <w:pPr>
        <w:pStyle w:val="Paragrafi"/>
        <w:rPr>
          <w:lang w:val="sq-AL"/>
        </w:rPr>
      </w:pPr>
      <w:r>
        <w:rPr>
          <w:lang w:val="sq-AL"/>
        </w:rPr>
        <w:t xml:space="preserve">- </w:t>
      </w:r>
      <w:r w:rsidR="00764F76">
        <w:rPr>
          <w:lang w:val="sq-AL"/>
        </w:rPr>
        <w:t>Ligji nr.</w:t>
      </w:r>
      <w:r w:rsidR="006E1B91" w:rsidRPr="004F5B1A">
        <w:rPr>
          <w:lang w:val="sq-AL"/>
        </w:rPr>
        <w:t xml:space="preserve">8032 mbi transfuzionin e gjakut nuk eshte adaptuar me direktiven </w:t>
      </w:r>
      <w:r>
        <w:rPr>
          <w:lang w:val="sq-AL"/>
        </w:rPr>
        <w:t xml:space="preserve"> </w:t>
      </w:r>
      <w:r w:rsidR="006E1B91" w:rsidRPr="004F5B1A">
        <w:rPr>
          <w:lang w:val="sq-AL"/>
        </w:rPr>
        <w:t xml:space="preserve">2002/98/KE. Eshte i nevojshem rishikimi dhe adaptimi me direktivat e Komunitetit Europian. </w:t>
      </w:r>
    </w:p>
    <w:p w:rsidR="006E1B91" w:rsidRPr="004F5B1A" w:rsidRDefault="0033695F" w:rsidP="004A694A">
      <w:pPr>
        <w:pStyle w:val="Paragrafi"/>
        <w:rPr>
          <w:lang w:val="sq-AL"/>
        </w:rPr>
      </w:pPr>
      <w:r>
        <w:rPr>
          <w:lang w:val="sq-AL"/>
        </w:rPr>
        <w:t xml:space="preserve">- </w:t>
      </w:r>
      <w:r w:rsidR="006E1B91" w:rsidRPr="004F5B1A">
        <w:rPr>
          <w:lang w:val="sq-AL"/>
        </w:rPr>
        <w:t xml:space="preserve">Te gjitha rregulloret e permendura me siper jane zhvilluar duke iu referuar rekomandimit te Keshillit te Europes Nr R (95) 15 mbi pergatitjen, perdorimin dhe cilesine e komponenteve te gjakut. </w:t>
      </w:r>
    </w:p>
    <w:p w:rsidR="006E1B91" w:rsidRPr="004F5B1A" w:rsidRDefault="0033695F" w:rsidP="004A694A">
      <w:pPr>
        <w:pStyle w:val="Paragrafi"/>
        <w:rPr>
          <w:lang w:val="sq-AL"/>
        </w:rPr>
      </w:pPr>
      <w:r>
        <w:rPr>
          <w:lang w:val="sq-AL"/>
        </w:rPr>
        <w:t xml:space="preserve">- </w:t>
      </w:r>
      <w:r w:rsidR="006E1B91" w:rsidRPr="004F5B1A">
        <w:rPr>
          <w:lang w:val="sq-AL"/>
        </w:rPr>
        <w:t xml:space="preserve">Implementimi i rekomandimeve te OBSH-se dhe Keshillit te Europes: </w:t>
      </w:r>
    </w:p>
    <w:p w:rsidR="006E1B91" w:rsidRDefault="006E1B91" w:rsidP="004A694A">
      <w:pPr>
        <w:pStyle w:val="Paragrafi"/>
        <w:rPr>
          <w:lang w:val="sq-AL"/>
        </w:rPr>
      </w:pPr>
    </w:p>
    <w:p w:rsidR="005E34F3" w:rsidRPr="004F5B1A" w:rsidRDefault="005E34F3" w:rsidP="004A694A">
      <w:pPr>
        <w:pStyle w:val="Paragrafi"/>
        <w:rPr>
          <w:lang w:val="sq-AL"/>
        </w:rPr>
      </w:pPr>
    </w:p>
    <w:p w:rsidR="006E1B91" w:rsidRPr="009A760B" w:rsidRDefault="009A760B" w:rsidP="009A760B">
      <w:pPr>
        <w:pStyle w:val="Paragrafi"/>
        <w:rPr>
          <w:b/>
          <w:lang w:val="sq-AL"/>
        </w:rPr>
      </w:pPr>
      <w:r w:rsidRPr="009A760B">
        <w:rPr>
          <w:b/>
          <w:lang w:val="sq-AL"/>
        </w:rPr>
        <w:t xml:space="preserve">1. </w:t>
      </w:r>
      <w:r w:rsidR="006E1B91" w:rsidRPr="009A760B">
        <w:rPr>
          <w:b/>
          <w:lang w:val="sq-AL"/>
        </w:rPr>
        <w:t>Sherbimi i Transfuzionit te Gjakut</w:t>
      </w:r>
    </w:p>
    <w:p w:rsidR="006E1B91" w:rsidRPr="004F5B1A" w:rsidRDefault="009A760B" w:rsidP="009A760B">
      <w:pPr>
        <w:pStyle w:val="Paragrafi"/>
        <w:rPr>
          <w:lang w:val="sq-AL"/>
        </w:rPr>
      </w:pPr>
      <w:r>
        <w:rPr>
          <w:lang w:val="sq-AL"/>
        </w:rPr>
        <w:t xml:space="preserve">- </w:t>
      </w:r>
      <w:r w:rsidR="006E1B91" w:rsidRPr="004F5B1A">
        <w:rPr>
          <w:lang w:val="sq-AL"/>
        </w:rPr>
        <w:t>Akoma nuk kemi nje Plan Kombetar te Gjakut</w:t>
      </w:r>
      <w:r w:rsidR="005B3CA4">
        <w:rPr>
          <w:lang w:val="sq-AL"/>
        </w:rPr>
        <w:t>.</w:t>
      </w:r>
    </w:p>
    <w:p w:rsidR="006E1B91" w:rsidRPr="004F5B1A" w:rsidRDefault="009A760B" w:rsidP="009A760B">
      <w:pPr>
        <w:pStyle w:val="Paragrafi"/>
        <w:rPr>
          <w:lang w:val="sq-AL"/>
        </w:rPr>
      </w:pPr>
      <w:r>
        <w:rPr>
          <w:lang w:val="sq-AL"/>
        </w:rPr>
        <w:t xml:space="preserve">- </w:t>
      </w:r>
      <w:r w:rsidR="006E1B91" w:rsidRPr="004F5B1A">
        <w:rPr>
          <w:lang w:val="sq-AL"/>
        </w:rPr>
        <w:t>Legjislacioni dhe rregulloret e permendura me siper kane nevoje per rishikim.</w:t>
      </w:r>
    </w:p>
    <w:p w:rsidR="006E1B91" w:rsidRPr="004F5B1A" w:rsidRDefault="009A760B" w:rsidP="009A760B">
      <w:pPr>
        <w:pStyle w:val="Paragrafi"/>
        <w:rPr>
          <w:lang w:val="sq-AL"/>
        </w:rPr>
      </w:pPr>
      <w:r>
        <w:rPr>
          <w:lang w:val="sq-AL"/>
        </w:rPr>
        <w:t xml:space="preserve">- </w:t>
      </w:r>
      <w:r w:rsidR="006E1B91" w:rsidRPr="004F5B1A">
        <w:rPr>
          <w:lang w:val="sq-AL"/>
        </w:rPr>
        <w:t>Kemi nje organizim me pergjegjesine dhe autoritetin e nje Qendre te Transfuzionit te Gjakut.</w:t>
      </w:r>
    </w:p>
    <w:p w:rsidR="006E1B91" w:rsidRPr="004F5B1A" w:rsidRDefault="009A760B" w:rsidP="009A760B">
      <w:pPr>
        <w:pStyle w:val="Paragrafi"/>
        <w:rPr>
          <w:lang w:val="sq-AL"/>
        </w:rPr>
      </w:pPr>
      <w:r>
        <w:rPr>
          <w:lang w:val="sq-AL"/>
        </w:rPr>
        <w:t xml:space="preserve">- </w:t>
      </w:r>
      <w:r w:rsidR="006E1B91" w:rsidRPr="004F5B1A">
        <w:rPr>
          <w:lang w:val="sq-AL"/>
        </w:rPr>
        <w:t>Nuk ka nje komitet te menaxhimit te sherbimit te transfuzionit te gjakut</w:t>
      </w:r>
      <w:r w:rsidR="005B3CA4">
        <w:rPr>
          <w:lang w:val="sq-AL"/>
        </w:rPr>
        <w:t>.</w:t>
      </w:r>
    </w:p>
    <w:p w:rsidR="006E1B91" w:rsidRPr="004F5B1A" w:rsidRDefault="009A760B" w:rsidP="009A760B">
      <w:pPr>
        <w:pStyle w:val="Paragrafi"/>
        <w:rPr>
          <w:lang w:val="sq-AL"/>
        </w:rPr>
      </w:pPr>
      <w:r>
        <w:rPr>
          <w:lang w:val="sq-AL"/>
        </w:rPr>
        <w:t xml:space="preserve">- </w:t>
      </w:r>
      <w:r w:rsidR="006E1B91" w:rsidRPr="004F5B1A">
        <w:rPr>
          <w:lang w:val="sq-AL"/>
        </w:rPr>
        <w:t>Kemi nje drejtor mjekesor/menaxhues te sherbimit te transfuzionit te gjakut.</w:t>
      </w:r>
    </w:p>
    <w:p w:rsidR="006E1B91" w:rsidRPr="004F5B1A" w:rsidRDefault="009A760B" w:rsidP="009A760B">
      <w:pPr>
        <w:pStyle w:val="Paragrafi"/>
        <w:rPr>
          <w:lang w:val="sq-AL"/>
        </w:rPr>
      </w:pPr>
      <w:r>
        <w:rPr>
          <w:lang w:val="sq-AL"/>
        </w:rPr>
        <w:t xml:space="preserve">- </w:t>
      </w:r>
      <w:r w:rsidR="006E1B91" w:rsidRPr="004F5B1A">
        <w:rPr>
          <w:lang w:val="sq-AL"/>
        </w:rPr>
        <w:t>Kemi nje menaxher te cilesise te sherbimit te transfuzionit te gjakut.</w:t>
      </w:r>
    </w:p>
    <w:p w:rsidR="006E1B91" w:rsidRPr="004F5B1A" w:rsidRDefault="009A760B" w:rsidP="009A760B">
      <w:pPr>
        <w:pStyle w:val="Paragrafi"/>
        <w:rPr>
          <w:lang w:val="sq-AL"/>
        </w:rPr>
      </w:pPr>
      <w:r>
        <w:rPr>
          <w:lang w:val="sq-AL"/>
        </w:rPr>
        <w:t xml:space="preserve">- </w:t>
      </w:r>
      <w:r w:rsidR="006E1B91" w:rsidRPr="004F5B1A">
        <w:rPr>
          <w:lang w:val="sq-AL"/>
        </w:rPr>
        <w:t>Nuk ka nje grup specialist keshillimor te sherbimit te transfuzionit te gjakut. Ka vetem nje Komitet Kombetar te Gjakut</w:t>
      </w:r>
      <w:r w:rsidR="005B3CA4">
        <w:rPr>
          <w:lang w:val="sq-AL"/>
        </w:rPr>
        <w:t>,</w:t>
      </w:r>
      <w:r w:rsidR="006E1B91" w:rsidRPr="004F5B1A">
        <w:rPr>
          <w:lang w:val="sq-AL"/>
        </w:rPr>
        <w:t xml:space="preserve"> i cili eshte nje trup keshillimor ne Ministrine e Shendetesise por ky Komitet nuk eshte funksional.</w:t>
      </w:r>
    </w:p>
    <w:p w:rsidR="006E1B91" w:rsidRPr="004F5B1A" w:rsidRDefault="009A760B" w:rsidP="009A760B">
      <w:pPr>
        <w:pStyle w:val="Paragrafi"/>
        <w:rPr>
          <w:lang w:val="sq-AL"/>
        </w:rPr>
      </w:pPr>
      <w:r>
        <w:rPr>
          <w:lang w:val="sq-AL"/>
        </w:rPr>
        <w:t xml:space="preserve">- </w:t>
      </w:r>
      <w:r w:rsidR="006E1B91" w:rsidRPr="004F5B1A">
        <w:rPr>
          <w:lang w:val="sq-AL"/>
        </w:rPr>
        <w:t>Stafi teknik dhe administrativ i sherbimit te transfuzionit te gjakut eshte pjeserisht i trajnuar.</w:t>
      </w:r>
    </w:p>
    <w:p w:rsidR="006E1B91" w:rsidRPr="004F5B1A" w:rsidRDefault="009A760B" w:rsidP="009A760B">
      <w:pPr>
        <w:pStyle w:val="Paragrafi"/>
        <w:rPr>
          <w:lang w:val="sq-AL"/>
        </w:rPr>
      </w:pPr>
      <w:r>
        <w:rPr>
          <w:lang w:val="sq-AL"/>
        </w:rPr>
        <w:t xml:space="preserve">- </w:t>
      </w:r>
      <w:r w:rsidR="006E1B91" w:rsidRPr="004F5B1A">
        <w:rPr>
          <w:lang w:val="sq-AL"/>
        </w:rPr>
        <w:t>Eshte shume e veshtire te kesh nje buxhet per blerjen e pajisjeve</w:t>
      </w:r>
      <w:r w:rsidR="005B3CA4">
        <w:rPr>
          <w:lang w:val="sq-AL"/>
        </w:rPr>
        <w:t>.</w:t>
      </w:r>
      <w:r w:rsidR="006E1B91" w:rsidRPr="004F5B1A">
        <w:rPr>
          <w:lang w:val="sq-AL"/>
        </w:rPr>
        <w:t xml:space="preserve"> </w:t>
      </w:r>
    </w:p>
    <w:p w:rsidR="006E1B91" w:rsidRPr="004F5B1A" w:rsidRDefault="005B3CA4" w:rsidP="009A760B">
      <w:pPr>
        <w:pStyle w:val="Paragrafi"/>
        <w:rPr>
          <w:lang w:val="sq-AL"/>
        </w:rPr>
      </w:pPr>
      <w:r>
        <w:rPr>
          <w:lang w:val="sq-AL"/>
        </w:rPr>
        <w:t xml:space="preserve">- </w:t>
      </w:r>
      <w:r w:rsidR="006E1B91" w:rsidRPr="004F5B1A">
        <w:rPr>
          <w:lang w:val="sq-AL"/>
        </w:rPr>
        <w:t>Nuk ka nje sistem kombetar te cilesise</w:t>
      </w:r>
      <w:r>
        <w:rPr>
          <w:lang w:val="sq-AL"/>
        </w:rPr>
        <w:t>.</w:t>
      </w:r>
    </w:p>
    <w:p w:rsidR="006E1B91" w:rsidRPr="00FF28FD" w:rsidRDefault="006E1B91" w:rsidP="009A760B">
      <w:pPr>
        <w:pStyle w:val="Paragrafi"/>
        <w:rPr>
          <w:sz w:val="16"/>
          <w:lang w:val="sq-AL"/>
        </w:rPr>
      </w:pPr>
    </w:p>
    <w:p w:rsidR="006E1B91" w:rsidRPr="009A760B" w:rsidRDefault="009A760B" w:rsidP="009A760B">
      <w:pPr>
        <w:pStyle w:val="Paragrafi"/>
        <w:rPr>
          <w:b/>
          <w:lang w:val="sq-AL"/>
        </w:rPr>
      </w:pPr>
      <w:r w:rsidRPr="009A760B">
        <w:rPr>
          <w:b/>
          <w:lang w:val="sq-AL"/>
        </w:rPr>
        <w:lastRenderedPageBreak/>
        <w:t xml:space="preserve">2. </w:t>
      </w:r>
      <w:r w:rsidR="006E1B91" w:rsidRPr="009A760B">
        <w:rPr>
          <w:b/>
          <w:lang w:val="sq-AL"/>
        </w:rPr>
        <w:t xml:space="preserve">Dhuruesit e gjakut </w:t>
      </w:r>
    </w:p>
    <w:p w:rsidR="006E1B91" w:rsidRPr="004F5B1A" w:rsidRDefault="006E1B91" w:rsidP="009A760B">
      <w:pPr>
        <w:pStyle w:val="Paragrafi"/>
        <w:rPr>
          <w:lang w:val="sq-AL"/>
        </w:rPr>
      </w:pPr>
      <w:r w:rsidRPr="004F5B1A">
        <w:rPr>
          <w:lang w:val="sq-AL"/>
        </w:rPr>
        <w:t>N</w:t>
      </w:r>
      <w:r w:rsidR="005B3CA4">
        <w:rPr>
          <w:lang w:val="sq-AL"/>
        </w:rPr>
        <w:t>e  pikat e meposht</w:t>
      </w:r>
      <w:r w:rsidRPr="004F5B1A">
        <w:rPr>
          <w:lang w:val="sq-AL"/>
        </w:rPr>
        <w:t>me paraqiten vetem elementet e implementuar.</w:t>
      </w:r>
    </w:p>
    <w:p w:rsidR="006E1B91" w:rsidRPr="004F5B1A" w:rsidRDefault="009A760B" w:rsidP="009A760B">
      <w:pPr>
        <w:pStyle w:val="Paragrafi"/>
        <w:rPr>
          <w:lang w:val="sq-AL"/>
        </w:rPr>
      </w:pPr>
      <w:r>
        <w:rPr>
          <w:lang w:val="sq-AL"/>
        </w:rPr>
        <w:t xml:space="preserve">- </w:t>
      </w:r>
      <w:r w:rsidR="006E1B91" w:rsidRPr="004F5B1A">
        <w:rPr>
          <w:lang w:val="sq-AL"/>
        </w:rPr>
        <w:t>Njesia e dhuruesve te gjakut</w:t>
      </w:r>
    </w:p>
    <w:p w:rsidR="006E1B91" w:rsidRPr="004F5B1A" w:rsidRDefault="009A760B" w:rsidP="009A760B">
      <w:pPr>
        <w:pStyle w:val="Paragrafi"/>
        <w:rPr>
          <w:lang w:val="sq-AL"/>
        </w:rPr>
      </w:pPr>
      <w:r>
        <w:rPr>
          <w:lang w:val="sq-AL"/>
        </w:rPr>
        <w:t xml:space="preserve">- </w:t>
      </w:r>
      <w:r w:rsidR="006E1B91" w:rsidRPr="004F5B1A">
        <w:rPr>
          <w:lang w:val="sq-AL"/>
        </w:rPr>
        <w:t>Oficer i rekrutimit te dhuruesve te gjakut (te patreinuar ne menyre pershtatshme)</w:t>
      </w:r>
    </w:p>
    <w:p w:rsidR="006E1B91" w:rsidRPr="004F5B1A" w:rsidRDefault="009A760B" w:rsidP="009A760B">
      <w:pPr>
        <w:pStyle w:val="Paragrafi"/>
        <w:rPr>
          <w:lang w:val="sq-AL"/>
        </w:rPr>
      </w:pPr>
      <w:r>
        <w:rPr>
          <w:lang w:val="sq-AL"/>
        </w:rPr>
        <w:t xml:space="preserve">- </w:t>
      </w:r>
      <w:r w:rsidR="005B3CA4">
        <w:rPr>
          <w:lang w:val="sq-AL"/>
        </w:rPr>
        <w:t>Proc</w:t>
      </w:r>
      <w:r w:rsidR="006E1B91" w:rsidRPr="004F5B1A">
        <w:rPr>
          <w:lang w:val="sq-AL"/>
        </w:rPr>
        <w:t>edurat operative standarte</w:t>
      </w:r>
    </w:p>
    <w:p w:rsidR="006E1B91" w:rsidRPr="004F5B1A" w:rsidRDefault="009A760B" w:rsidP="009A760B">
      <w:pPr>
        <w:pStyle w:val="Paragrafi"/>
        <w:rPr>
          <w:lang w:val="sq-AL"/>
        </w:rPr>
      </w:pPr>
      <w:r>
        <w:rPr>
          <w:lang w:val="sq-AL"/>
        </w:rPr>
        <w:t xml:space="preserve">- </w:t>
      </w:r>
      <w:r w:rsidR="006E1B91" w:rsidRPr="004F5B1A">
        <w:rPr>
          <w:lang w:val="sq-AL"/>
        </w:rPr>
        <w:t>Seleksionimi i dhuruesve, kujdesi i mevonshem dhe konfidencialiteti.</w:t>
      </w:r>
    </w:p>
    <w:p w:rsidR="006E1B91" w:rsidRPr="009A760B" w:rsidRDefault="009A760B" w:rsidP="009A760B">
      <w:pPr>
        <w:pStyle w:val="Paragrafi"/>
        <w:rPr>
          <w:b/>
          <w:lang w:val="sq-AL"/>
        </w:rPr>
      </w:pPr>
      <w:r w:rsidRPr="009A760B">
        <w:rPr>
          <w:b/>
          <w:lang w:val="sq-AL"/>
        </w:rPr>
        <w:t xml:space="preserve">3. </w:t>
      </w:r>
      <w:r w:rsidR="006E1B91" w:rsidRPr="009A760B">
        <w:rPr>
          <w:b/>
          <w:lang w:val="sq-AL"/>
        </w:rPr>
        <w:t>Testimi i gjakut te dhuruar</w:t>
      </w:r>
    </w:p>
    <w:p w:rsidR="006E1B91" w:rsidRPr="004F5B1A" w:rsidRDefault="009A760B" w:rsidP="009A760B">
      <w:pPr>
        <w:pStyle w:val="Paragrafi"/>
        <w:rPr>
          <w:lang w:val="sq-AL"/>
        </w:rPr>
      </w:pPr>
      <w:r>
        <w:rPr>
          <w:lang w:val="sq-AL"/>
        </w:rPr>
        <w:t xml:space="preserve">- </w:t>
      </w:r>
      <w:r w:rsidR="005B3CA4">
        <w:rPr>
          <w:lang w:val="sq-AL"/>
        </w:rPr>
        <w:t>Kemi nje teknik/mjek te traj</w:t>
      </w:r>
      <w:r w:rsidR="006E1B91" w:rsidRPr="004F5B1A">
        <w:rPr>
          <w:lang w:val="sq-AL"/>
        </w:rPr>
        <w:t>nuar ne menyre te pershtatshme ne Tirane.</w:t>
      </w:r>
    </w:p>
    <w:p w:rsidR="006E1B91" w:rsidRPr="004F5B1A" w:rsidRDefault="009A760B" w:rsidP="009A760B">
      <w:pPr>
        <w:pStyle w:val="Paragrafi"/>
        <w:rPr>
          <w:lang w:val="sq-AL"/>
        </w:rPr>
      </w:pPr>
      <w:r>
        <w:rPr>
          <w:lang w:val="sq-AL"/>
        </w:rPr>
        <w:t xml:space="preserve">- </w:t>
      </w:r>
      <w:r w:rsidR="006E1B91" w:rsidRPr="004F5B1A">
        <w:rPr>
          <w:lang w:val="sq-AL"/>
        </w:rPr>
        <w:t>Strategjia e testimit ekziston ne formen e nje rregullore</w:t>
      </w:r>
      <w:r w:rsidR="005B3CA4">
        <w:rPr>
          <w:lang w:val="sq-AL"/>
        </w:rPr>
        <w:t>je</w:t>
      </w:r>
      <w:r w:rsidR="006E1B91" w:rsidRPr="004F5B1A">
        <w:rPr>
          <w:lang w:val="sq-AL"/>
        </w:rPr>
        <w:t>.</w:t>
      </w:r>
    </w:p>
    <w:p w:rsidR="006E1B91" w:rsidRPr="004F5B1A" w:rsidRDefault="009A760B" w:rsidP="009A760B">
      <w:pPr>
        <w:pStyle w:val="Paragrafi"/>
        <w:rPr>
          <w:lang w:val="sq-AL"/>
        </w:rPr>
      </w:pPr>
      <w:r>
        <w:rPr>
          <w:lang w:val="sq-AL"/>
        </w:rPr>
        <w:t xml:space="preserve">- </w:t>
      </w:r>
      <w:r w:rsidR="006E1B91" w:rsidRPr="004F5B1A">
        <w:rPr>
          <w:lang w:val="sq-AL"/>
        </w:rPr>
        <w:t xml:space="preserve">Stafi teknik </w:t>
      </w:r>
      <w:r w:rsidR="005B3CA4">
        <w:rPr>
          <w:lang w:val="sq-AL"/>
        </w:rPr>
        <w:t>i laboratorit ka nevoje per traj</w:t>
      </w:r>
      <w:r w:rsidR="006E1B91" w:rsidRPr="004F5B1A">
        <w:rPr>
          <w:lang w:val="sq-AL"/>
        </w:rPr>
        <w:t>nim te metejshem</w:t>
      </w:r>
      <w:r w:rsidR="005B3CA4">
        <w:rPr>
          <w:lang w:val="sq-AL"/>
        </w:rPr>
        <w:t>.</w:t>
      </w:r>
    </w:p>
    <w:p w:rsidR="006E1B91" w:rsidRPr="004F5B1A" w:rsidRDefault="009A760B" w:rsidP="009A760B">
      <w:pPr>
        <w:pStyle w:val="Paragrafi"/>
        <w:rPr>
          <w:lang w:val="sq-AL"/>
        </w:rPr>
      </w:pPr>
      <w:r>
        <w:rPr>
          <w:lang w:val="sq-AL"/>
        </w:rPr>
        <w:t xml:space="preserve">- </w:t>
      </w:r>
      <w:r w:rsidR="006E1B91" w:rsidRPr="004F5B1A">
        <w:rPr>
          <w:lang w:val="sq-AL"/>
        </w:rPr>
        <w:t>Kontroll i identitetit te  gjithe gjakut te dhuruar</w:t>
      </w:r>
      <w:r w:rsidR="005B3CA4">
        <w:rPr>
          <w:lang w:val="sq-AL"/>
        </w:rPr>
        <w:t>.</w:t>
      </w:r>
      <w:r w:rsidR="006E1B91" w:rsidRPr="004F5B1A">
        <w:rPr>
          <w:lang w:val="sq-AL"/>
        </w:rPr>
        <w:t xml:space="preserve">      </w:t>
      </w:r>
    </w:p>
    <w:p w:rsidR="006E1B91" w:rsidRPr="004F5B1A" w:rsidRDefault="009A760B" w:rsidP="009A760B">
      <w:pPr>
        <w:pStyle w:val="Paragrafi"/>
        <w:rPr>
          <w:lang w:val="sq-AL"/>
        </w:rPr>
      </w:pPr>
      <w:r>
        <w:rPr>
          <w:lang w:val="sq-AL"/>
        </w:rPr>
        <w:t xml:space="preserve">- </w:t>
      </w:r>
      <w:r w:rsidR="005B3CA4">
        <w:rPr>
          <w:lang w:val="sq-AL"/>
        </w:rPr>
        <w:t>Proc</w:t>
      </w:r>
      <w:r w:rsidR="006E1B91" w:rsidRPr="004F5B1A">
        <w:rPr>
          <w:lang w:val="sq-AL"/>
        </w:rPr>
        <w:t>edurat Operative Standarte</w:t>
      </w:r>
    </w:p>
    <w:p w:rsidR="006E1B91" w:rsidRPr="00FF28FD" w:rsidRDefault="006E1B91" w:rsidP="004A694A">
      <w:pPr>
        <w:pStyle w:val="Paragrafi"/>
        <w:rPr>
          <w:lang w:val="sq-AL"/>
        </w:rPr>
      </w:pPr>
    </w:p>
    <w:p w:rsidR="006E1B91" w:rsidRPr="004E6332" w:rsidRDefault="004E6332" w:rsidP="004E6332">
      <w:pPr>
        <w:pStyle w:val="Paragrafi"/>
        <w:rPr>
          <w:b/>
          <w:lang w:val="sq-AL"/>
        </w:rPr>
      </w:pPr>
      <w:r w:rsidRPr="004E6332">
        <w:rPr>
          <w:b/>
          <w:lang w:val="sq-AL"/>
        </w:rPr>
        <w:t xml:space="preserve">4. </w:t>
      </w:r>
      <w:r w:rsidR="006E1B91" w:rsidRPr="004E6332">
        <w:rPr>
          <w:b/>
          <w:lang w:val="sq-AL"/>
        </w:rPr>
        <w:t>Perdorimi klinik i gjakut</w:t>
      </w:r>
    </w:p>
    <w:p w:rsidR="006E1B91" w:rsidRPr="004F5B1A" w:rsidRDefault="004E6332" w:rsidP="004E6332">
      <w:pPr>
        <w:pStyle w:val="Paragrafi"/>
        <w:rPr>
          <w:lang w:val="sq-AL"/>
        </w:rPr>
      </w:pPr>
      <w:r>
        <w:rPr>
          <w:lang w:val="sq-AL"/>
        </w:rPr>
        <w:t xml:space="preserve">- </w:t>
      </w:r>
      <w:r w:rsidR="006E1B91" w:rsidRPr="004F5B1A">
        <w:rPr>
          <w:lang w:val="sq-AL"/>
        </w:rPr>
        <w:t xml:space="preserve">Nuk </w:t>
      </w:r>
      <w:r w:rsidR="005B3CA4">
        <w:rPr>
          <w:lang w:val="sq-AL"/>
        </w:rPr>
        <w:t>ka politika dhe rregullore mbi perdorimin klinik te g</w:t>
      </w:r>
      <w:r w:rsidR="006E1B91" w:rsidRPr="004F5B1A">
        <w:rPr>
          <w:lang w:val="sq-AL"/>
        </w:rPr>
        <w:t>jakut</w:t>
      </w:r>
      <w:r w:rsidR="005B3CA4">
        <w:rPr>
          <w:lang w:val="sq-AL"/>
        </w:rPr>
        <w:t>.</w:t>
      </w:r>
    </w:p>
    <w:p w:rsidR="006E1B91" w:rsidRPr="004F5B1A" w:rsidRDefault="004E6332" w:rsidP="004E6332">
      <w:pPr>
        <w:pStyle w:val="Paragrafi"/>
        <w:rPr>
          <w:lang w:val="sq-AL"/>
        </w:rPr>
      </w:pPr>
      <w:r>
        <w:rPr>
          <w:lang w:val="sq-AL"/>
        </w:rPr>
        <w:t xml:space="preserve">- </w:t>
      </w:r>
      <w:r w:rsidR="006E1B91" w:rsidRPr="004F5B1A">
        <w:rPr>
          <w:lang w:val="sq-AL"/>
        </w:rPr>
        <w:t>Mje</w:t>
      </w:r>
      <w:r w:rsidR="005B3CA4">
        <w:rPr>
          <w:lang w:val="sq-AL"/>
        </w:rPr>
        <w:t>ket e klinikave nuk jane te traj</w:t>
      </w:r>
      <w:r w:rsidR="006E1B91" w:rsidRPr="004F5B1A">
        <w:rPr>
          <w:lang w:val="sq-AL"/>
        </w:rPr>
        <w:t>nuar, gjithashtu mungesa kronike e gjakut i ka mesuar ata t’i zgjidhin shume situata pa iu drejtuar transfuzionit.</w:t>
      </w:r>
    </w:p>
    <w:p w:rsidR="006E1B91" w:rsidRPr="004F5B1A" w:rsidRDefault="004E6332" w:rsidP="004E6332">
      <w:pPr>
        <w:pStyle w:val="Paragrafi"/>
        <w:rPr>
          <w:lang w:val="sq-AL"/>
        </w:rPr>
      </w:pPr>
      <w:r>
        <w:rPr>
          <w:lang w:val="sq-AL"/>
        </w:rPr>
        <w:t xml:space="preserve">- </w:t>
      </w:r>
      <w:r w:rsidR="006E1B91" w:rsidRPr="004F5B1A">
        <w:rPr>
          <w:lang w:val="sq-AL"/>
        </w:rPr>
        <w:t>Perdoren alternativat</w:t>
      </w:r>
      <w:r w:rsidR="005B3CA4">
        <w:rPr>
          <w:lang w:val="sq-AL"/>
        </w:rPr>
        <w:t>.</w:t>
      </w:r>
    </w:p>
    <w:p w:rsidR="006E1B91" w:rsidRPr="004F5B1A" w:rsidRDefault="004E6332" w:rsidP="004E6332">
      <w:pPr>
        <w:pStyle w:val="Paragrafi"/>
        <w:rPr>
          <w:lang w:val="sq-AL"/>
        </w:rPr>
      </w:pPr>
      <w:r>
        <w:rPr>
          <w:lang w:val="sq-AL"/>
        </w:rPr>
        <w:t xml:space="preserve">- </w:t>
      </w:r>
      <w:r w:rsidR="006E1B91" w:rsidRPr="004F5B1A">
        <w:rPr>
          <w:lang w:val="sq-AL"/>
        </w:rPr>
        <w:t>Nuk ka monitorime dhe vleresime</w:t>
      </w:r>
    </w:p>
    <w:p w:rsidR="006E1B91" w:rsidRPr="00FF28FD" w:rsidRDefault="006E1B91" w:rsidP="004A694A">
      <w:pPr>
        <w:pStyle w:val="Paragrafi"/>
        <w:rPr>
          <w:lang w:val="sq-AL"/>
        </w:rPr>
      </w:pPr>
    </w:p>
    <w:p w:rsidR="006E1B91" w:rsidRPr="004E6332" w:rsidRDefault="005B3CA4" w:rsidP="004E6332">
      <w:pPr>
        <w:pStyle w:val="Paragrafi"/>
        <w:rPr>
          <w:b/>
          <w:lang w:val="sq-AL"/>
        </w:rPr>
      </w:pPr>
      <w:r>
        <w:rPr>
          <w:b/>
          <w:bCs/>
          <w:lang w:val="sq-AL"/>
        </w:rPr>
        <w:t>2.</w:t>
      </w:r>
      <w:r w:rsidR="006E1B91" w:rsidRPr="004E6332">
        <w:rPr>
          <w:b/>
          <w:bCs/>
          <w:lang w:val="sq-AL"/>
        </w:rPr>
        <w:t>4</w:t>
      </w:r>
      <w:r w:rsidR="004E6332">
        <w:rPr>
          <w:b/>
          <w:lang w:val="sq-AL"/>
        </w:rPr>
        <w:t xml:space="preserve">    </w:t>
      </w:r>
      <w:r>
        <w:rPr>
          <w:b/>
          <w:lang w:val="sq-AL"/>
        </w:rPr>
        <w:t>Agjenc</w:t>
      </w:r>
      <w:r w:rsidR="006E1B91" w:rsidRPr="004E6332">
        <w:rPr>
          <w:b/>
          <w:lang w:val="sq-AL"/>
        </w:rPr>
        <w:t>ite rregulluese</w:t>
      </w:r>
    </w:p>
    <w:p w:rsidR="006E1B91" w:rsidRPr="004F5B1A" w:rsidRDefault="004E6332" w:rsidP="004E6332">
      <w:pPr>
        <w:pStyle w:val="Paragrafi"/>
        <w:rPr>
          <w:lang w:val="sq-AL"/>
        </w:rPr>
      </w:pPr>
      <w:r>
        <w:rPr>
          <w:lang w:val="sq-AL"/>
        </w:rPr>
        <w:t xml:space="preserve">- </w:t>
      </w:r>
      <w:r w:rsidR="006E1B91" w:rsidRPr="004F5B1A">
        <w:rPr>
          <w:lang w:val="sq-AL"/>
        </w:rPr>
        <w:t>Autoriteti kompetent per Sherbimin e Transfuzionit te Gjakut eshte Ministria e Shendetesise nepermjet Inspektoratit Sanitar</w:t>
      </w:r>
      <w:r w:rsidR="005B3CA4">
        <w:rPr>
          <w:lang w:val="sq-AL"/>
        </w:rPr>
        <w:t>.</w:t>
      </w:r>
    </w:p>
    <w:p w:rsidR="006E1B91" w:rsidRPr="004F5B1A" w:rsidRDefault="004E6332" w:rsidP="004E6332">
      <w:pPr>
        <w:pStyle w:val="Paragrafi"/>
        <w:rPr>
          <w:lang w:val="sq-AL"/>
        </w:rPr>
      </w:pPr>
      <w:r>
        <w:rPr>
          <w:lang w:val="sq-AL"/>
        </w:rPr>
        <w:t xml:space="preserve">- </w:t>
      </w:r>
      <w:r w:rsidR="006E1B91" w:rsidRPr="004F5B1A">
        <w:rPr>
          <w:lang w:val="sq-AL"/>
        </w:rPr>
        <w:t xml:space="preserve"> Organ keshillimor </w:t>
      </w:r>
      <w:r w:rsidR="005B3CA4">
        <w:rPr>
          <w:lang w:val="sq-AL"/>
        </w:rPr>
        <w:t>i</w:t>
      </w:r>
      <w:r w:rsidR="006E1B91" w:rsidRPr="004F5B1A">
        <w:rPr>
          <w:lang w:val="sq-AL"/>
        </w:rPr>
        <w:t xml:space="preserve"> Ministrise se Shendetesise per vendime te rendesishme ne fushen e transfuzionit te gja</w:t>
      </w:r>
      <w:r w:rsidR="005B3CA4">
        <w:rPr>
          <w:lang w:val="sq-AL"/>
        </w:rPr>
        <w:t>kut siç eshte e parashikuar ne l</w:t>
      </w:r>
      <w:r w:rsidR="006E1B91" w:rsidRPr="004F5B1A">
        <w:rPr>
          <w:lang w:val="sq-AL"/>
        </w:rPr>
        <w:t>igjin ekzistues eshte Komiteti Kombetare per Gjakun i cilin nuk funksionon.</w:t>
      </w:r>
    </w:p>
    <w:p w:rsidR="005D37A0" w:rsidRPr="00FF28FD" w:rsidRDefault="005D37A0" w:rsidP="004A694A">
      <w:pPr>
        <w:pStyle w:val="Paragrafi"/>
        <w:rPr>
          <w:lang w:val="sq-AL"/>
        </w:rPr>
      </w:pPr>
    </w:p>
    <w:p w:rsidR="006E1B91" w:rsidRPr="004E6332" w:rsidRDefault="006E1B91" w:rsidP="004E6332">
      <w:pPr>
        <w:pStyle w:val="Paragrafi"/>
        <w:rPr>
          <w:b/>
          <w:lang w:val="sq-AL"/>
        </w:rPr>
      </w:pPr>
      <w:r w:rsidRPr="004E6332">
        <w:rPr>
          <w:b/>
          <w:lang w:val="sq-AL"/>
        </w:rPr>
        <w:t>3.Organizimi dhe struktura e sistemit te transfuzionit te gjakut</w:t>
      </w:r>
    </w:p>
    <w:p w:rsidR="006E1B91" w:rsidRPr="004E6332" w:rsidRDefault="006E1B91" w:rsidP="004E6332">
      <w:pPr>
        <w:pStyle w:val="Paragrafi"/>
        <w:rPr>
          <w:b/>
          <w:lang w:val="sq-AL"/>
        </w:rPr>
      </w:pPr>
      <w:r w:rsidRPr="004E6332">
        <w:rPr>
          <w:b/>
          <w:lang w:val="sq-AL"/>
        </w:rPr>
        <w:t>3.1   Organizimi i sherbimit</w:t>
      </w:r>
    </w:p>
    <w:p w:rsidR="006E1B91" w:rsidRPr="004F5B1A" w:rsidRDefault="006E1B91" w:rsidP="004E6332">
      <w:pPr>
        <w:pStyle w:val="Paragrafi"/>
        <w:rPr>
          <w:lang w:val="sq-AL"/>
        </w:rPr>
      </w:pPr>
      <w:r w:rsidRPr="004F5B1A">
        <w:rPr>
          <w:lang w:val="sq-AL"/>
        </w:rPr>
        <w:t>Qendra Kombetare e Tra</w:t>
      </w:r>
      <w:r w:rsidR="005B3CA4">
        <w:rPr>
          <w:lang w:val="sq-AL"/>
        </w:rPr>
        <w:t>nsfuzionit te Gjakut perfshin QKT</w:t>
      </w:r>
      <w:r w:rsidRPr="004F5B1A">
        <w:rPr>
          <w:lang w:val="sq-AL"/>
        </w:rPr>
        <w:t xml:space="preserve">Gjakut me kater banka gjaku ne Tirane, dhe 26 banka gjaku ne rrethe. </w:t>
      </w:r>
    </w:p>
    <w:p w:rsidR="006E1B91" w:rsidRPr="004F5B1A" w:rsidRDefault="005B3CA4" w:rsidP="004E6332">
      <w:pPr>
        <w:pStyle w:val="Paragrafi"/>
        <w:rPr>
          <w:lang w:val="sq-AL"/>
        </w:rPr>
      </w:pPr>
      <w:r>
        <w:rPr>
          <w:lang w:val="sq-AL"/>
        </w:rPr>
        <w:t>QKTGj</w:t>
      </w:r>
      <w:r w:rsidR="006E1B91" w:rsidRPr="004F5B1A">
        <w:rPr>
          <w:lang w:val="sq-AL"/>
        </w:rPr>
        <w:t xml:space="preserve"> eshte nen pergjegjesine direkte menaxhuese te Ministrise se Shendetesise, ku drejtori i QKTGJ ka nje varesi direkte nga drejtori i drejtorise spitalore ne Ministrine e Shendetesise. Termi Sherbim i Transfuzionit te Gjakut perdoret shpesh por sistemi shendetesor nuk njeh formalisht nje sherbim transfuzioni integr</w:t>
      </w:r>
      <w:r>
        <w:rPr>
          <w:lang w:val="sq-AL"/>
        </w:rPr>
        <w:t>al. I gjithe stafi ne Tirane (QKT</w:t>
      </w:r>
      <w:r w:rsidR="006E1B91" w:rsidRPr="004F5B1A">
        <w:rPr>
          <w:lang w:val="sq-AL"/>
        </w:rPr>
        <w:t>G</w:t>
      </w:r>
      <w:r w:rsidRPr="004F5B1A">
        <w:rPr>
          <w:lang w:val="sq-AL"/>
        </w:rPr>
        <w:t>J</w:t>
      </w:r>
      <w:r w:rsidR="006E1B91" w:rsidRPr="004F5B1A">
        <w:rPr>
          <w:lang w:val="sq-AL"/>
        </w:rPr>
        <w:t xml:space="preserve"> dhe 4 bankat e gjakut) eshte nen</w:t>
      </w:r>
      <w:r>
        <w:rPr>
          <w:lang w:val="sq-AL"/>
        </w:rPr>
        <w:t xml:space="preserve"> pergjegjesine e drejtorit te QKT</w:t>
      </w:r>
      <w:r w:rsidR="006E1B91" w:rsidRPr="004F5B1A">
        <w:rPr>
          <w:lang w:val="sq-AL"/>
        </w:rPr>
        <w:t>G</w:t>
      </w:r>
      <w:r w:rsidRPr="004F5B1A">
        <w:rPr>
          <w:lang w:val="sq-AL"/>
        </w:rPr>
        <w:t>J</w:t>
      </w:r>
      <w:r w:rsidR="006E1B91" w:rsidRPr="004F5B1A">
        <w:rPr>
          <w:lang w:val="sq-AL"/>
        </w:rPr>
        <w:t>, kurse stafi ne rrethe eshte nen pergjegjesine e drejtorive te spitalit ne rrethet ku ndodhen.</w:t>
      </w:r>
    </w:p>
    <w:p w:rsidR="006E1B91" w:rsidRPr="004F5B1A" w:rsidRDefault="006E1B91" w:rsidP="004E6332">
      <w:pPr>
        <w:pStyle w:val="Paragrafi"/>
        <w:rPr>
          <w:lang w:val="sq-AL"/>
        </w:rPr>
      </w:pPr>
      <w:r w:rsidRPr="004E6332">
        <w:rPr>
          <w:b/>
          <w:lang w:val="sq-AL"/>
        </w:rPr>
        <w:t>Aktiviteti i Q.K.T.G</w:t>
      </w:r>
      <w:r w:rsidR="005B3CA4" w:rsidRPr="004E6332">
        <w:rPr>
          <w:b/>
          <w:lang w:val="sq-AL"/>
        </w:rPr>
        <w:t>J</w:t>
      </w:r>
      <w:r w:rsidRPr="004F5B1A">
        <w:rPr>
          <w:lang w:val="sq-AL"/>
        </w:rPr>
        <w:t>: mbledhja e gjakut, analiza serologjike (laboratori i QKT</w:t>
      </w:r>
      <w:r w:rsidR="005B3CA4" w:rsidRPr="004F5B1A">
        <w:rPr>
          <w:lang w:val="sq-AL"/>
        </w:rPr>
        <w:t xml:space="preserve">GJ </w:t>
      </w:r>
      <w:r w:rsidRPr="004F5B1A">
        <w:rPr>
          <w:lang w:val="sq-AL"/>
        </w:rPr>
        <w:t>eshte konsideruar si reference per te gjithe vendin), analiza virologjike per te gjithe dhurimet e gjakut ne Tirane, perpunimi, ruajtja dhe shperndarja e gjakut dhe produkteve te tij. Aktivitetet te tjera te rendesishme te QKTG</w:t>
      </w:r>
      <w:r w:rsidR="005B3CA4" w:rsidRPr="004F5B1A">
        <w:rPr>
          <w:lang w:val="sq-AL"/>
        </w:rPr>
        <w:t>J</w:t>
      </w:r>
      <w:r w:rsidRPr="004F5B1A">
        <w:rPr>
          <w:lang w:val="sq-AL"/>
        </w:rPr>
        <w:t xml:space="preserve"> jane kontrolli i te gjithe bankave te gjakut ne</w:t>
      </w:r>
      <w:r w:rsidR="005B3CA4">
        <w:rPr>
          <w:lang w:val="sq-AL"/>
        </w:rPr>
        <w:t xml:space="preserve"> </w:t>
      </w:r>
      <w:r w:rsidRPr="004F5B1A">
        <w:rPr>
          <w:lang w:val="sq-AL"/>
        </w:rPr>
        <w:t>qofte</w:t>
      </w:r>
      <w:r w:rsidR="005B3CA4">
        <w:rPr>
          <w:lang w:val="sq-AL"/>
        </w:rPr>
        <w:t xml:space="preserve"> </w:t>
      </w:r>
      <w:r w:rsidRPr="004F5B1A">
        <w:rPr>
          <w:lang w:val="sq-AL"/>
        </w:rPr>
        <w:t>se legjislacioni dhe rregulloret ekzistuese zbatohen ne menyren e duhur, ekspertiza mjekesore, edukimi i personelit, koordinimi i aktiviteteve dhe bashkepunimi mes bankave te gjakut.</w:t>
      </w:r>
    </w:p>
    <w:p w:rsidR="006E1B91" w:rsidRPr="004F5B1A" w:rsidRDefault="006E1B91" w:rsidP="004E6332">
      <w:pPr>
        <w:pStyle w:val="Paragrafi"/>
        <w:rPr>
          <w:lang w:val="sq-AL"/>
        </w:rPr>
      </w:pPr>
      <w:r w:rsidRPr="004E6332">
        <w:rPr>
          <w:b/>
          <w:lang w:val="sq-AL"/>
        </w:rPr>
        <w:t>Bankat e gjakut ne Tirane</w:t>
      </w:r>
      <w:r w:rsidRPr="004F5B1A">
        <w:rPr>
          <w:lang w:val="sq-AL"/>
        </w:rPr>
        <w:t xml:space="preserve"> jane te perfshira ne: mbledhjen e gjakut, kryerja e analizave serologjike sipas rregulloreve ne dispozicion, sherbime me pacientet, ruajtja dhe shperndarja e gjakut.</w:t>
      </w:r>
    </w:p>
    <w:p w:rsidR="006E1B91" w:rsidRPr="004F5B1A" w:rsidRDefault="006E1B91" w:rsidP="004E6332">
      <w:pPr>
        <w:pStyle w:val="Paragrafi"/>
        <w:rPr>
          <w:lang w:val="sq-AL"/>
        </w:rPr>
      </w:pPr>
      <w:r w:rsidRPr="004E6332">
        <w:rPr>
          <w:b/>
          <w:lang w:val="sq-AL"/>
        </w:rPr>
        <w:t>Bankat e gjakut ne rrethe</w:t>
      </w:r>
      <w:r w:rsidRPr="004F5B1A">
        <w:rPr>
          <w:lang w:val="sq-AL"/>
        </w:rPr>
        <w:t xml:space="preserve"> kryejne: mbledhje, analiza serologjike, analiza virologjike, perpunim aty ku centrifugat jane ne dispozicion, sherbime me pacientet, ruajtje dhe shperndarje e gjakut dhe komponenteve te tij.</w:t>
      </w:r>
    </w:p>
    <w:p w:rsidR="006E1B91" w:rsidRPr="00C43749" w:rsidRDefault="006E1B91" w:rsidP="004E6332">
      <w:pPr>
        <w:pStyle w:val="Paragrafi"/>
        <w:rPr>
          <w:sz w:val="18"/>
          <w:lang w:val="sq-AL"/>
        </w:rPr>
      </w:pPr>
      <w:r w:rsidRPr="004F5B1A">
        <w:rPr>
          <w:lang w:val="sq-AL"/>
        </w:rPr>
        <w:t xml:space="preserve">    </w:t>
      </w:r>
    </w:p>
    <w:p w:rsidR="006E1B91" w:rsidRPr="005D1C4C" w:rsidRDefault="00DA3B47" w:rsidP="004E6332">
      <w:pPr>
        <w:pStyle w:val="Paragrafi"/>
        <w:rPr>
          <w:b/>
          <w:lang w:val="sq-AL"/>
        </w:rPr>
      </w:pPr>
      <w:r>
        <w:rPr>
          <w:b/>
          <w:lang w:val="sq-AL"/>
        </w:rPr>
        <w:t>3.2   Sistemi i lic</w:t>
      </w:r>
      <w:r w:rsidR="006E1B91" w:rsidRPr="005D1C4C">
        <w:rPr>
          <w:b/>
          <w:lang w:val="sq-AL"/>
        </w:rPr>
        <w:t>ensimit dhe akreditimit</w:t>
      </w:r>
    </w:p>
    <w:p w:rsidR="006E1B91" w:rsidRPr="004F5B1A" w:rsidRDefault="00DA3B47" w:rsidP="005D1C4C">
      <w:pPr>
        <w:pStyle w:val="Paragrafi"/>
        <w:rPr>
          <w:lang w:val="sq-AL"/>
        </w:rPr>
      </w:pPr>
      <w:r>
        <w:rPr>
          <w:lang w:val="sq-AL"/>
        </w:rPr>
        <w:t>Sistemi i lic</w:t>
      </w:r>
      <w:r w:rsidR="006E1B91" w:rsidRPr="004F5B1A">
        <w:rPr>
          <w:lang w:val="sq-AL"/>
        </w:rPr>
        <w:t xml:space="preserve">ensimit dhe/ose akreditimit sapo </w:t>
      </w:r>
      <w:r w:rsidR="005D1C4C">
        <w:rPr>
          <w:lang w:val="sq-AL"/>
        </w:rPr>
        <w:t xml:space="preserve">ka filluar si nje projekt pilot </w:t>
      </w:r>
      <w:r w:rsidR="006E1B91" w:rsidRPr="004F5B1A">
        <w:rPr>
          <w:lang w:val="sq-AL"/>
        </w:rPr>
        <w:t>per disa spitale, por QKTG</w:t>
      </w:r>
      <w:r w:rsidR="005B3CA4" w:rsidRPr="004F5B1A">
        <w:rPr>
          <w:lang w:val="sq-AL"/>
        </w:rPr>
        <w:t>J</w:t>
      </w:r>
      <w:r w:rsidR="006E1B91" w:rsidRPr="004F5B1A">
        <w:rPr>
          <w:lang w:val="sq-AL"/>
        </w:rPr>
        <w:t xml:space="preserve"> nuk eshte perfshire akoma. Autoriteti kombetar per kete proçes eshte Ministria e Shendetesise.</w:t>
      </w:r>
    </w:p>
    <w:p w:rsidR="006E1B91" w:rsidRPr="00C43749" w:rsidRDefault="006E1B91" w:rsidP="004E6332">
      <w:pPr>
        <w:pStyle w:val="Paragrafi"/>
        <w:rPr>
          <w:sz w:val="16"/>
          <w:lang w:val="sq-AL"/>
        </w:rPr>
      </w:pPr>
    </w:p>
    <w:p w:rsidR="006E1B91" w:rsidRPr="005E34F3" w:rsidRDefault="006E1B91" w:rsidP="005E34F3">
      <w:pPr>
        <w:pStyle w:val="Paragrafi"/>
        <w:rPr>
          <w:b/>
          <w:lang w:val="sq-AL"/>
        </w:rPr>
      </w:pPr>
      <w:r w:rsidRPr="005D1C4C">
        <w:rPr>
          <w:b/>
          <w:lang w:val="sq-AL"/>
        </w:rPr>
        <w:t>3.3 Stafi administrativ</w:t>
      </w:r>
      <w:r w:rsidR="005D1C4C" w:rsidRPr="005D1C4C">
        <w:rPr>
          <w:b/>
          <w:lang w:val="sq-AL"/>
        </w:rPr>
        <w:t xml:space="preserve"> dhe teknik i Sherbimit te</w:t>
      </w:r>
      <w:r w:rsidRPr="005D1C4C">
        <w:rPr>
          <w:b/>
          <w:lang w:val="sq-AL"/>
        </w:rPr>
        <w:t xml:space="preserve"> Transfuzionit te Gjakut</w:t>
      </w:r>
    </w:p>
    <w:p w:rsidR="006E1B91" w:rsidRPr="004F5B1A" w:rsidRDefault="006E1B91" w:rsidP="004E6332">
      <w:pPr>
        <w:pStyle w:val="Paragrafi"/>
        <w:rPr>
          <w:lang w:val="sq-AL"/>
        </w:rPr>
      </w:pPr>
      <w:r w:rsidRPr="004F5B1A">
        <w:rPr>
          <w:lang w:val="sq-AL"/>
        </w:rPr>
        <w:lastRenderedPageBreak/>
        <w:t>I gjithe sherbimi ka nje total prej 33 specialiste</w:t>
      </w:r>
      <w:r w:rsidR="00DA3B47">
        <w:rPr>
          <w:lang w:val="sq-AL"/>
        </w:rPr>
        <w:t>sh</w:t>
      </w:r>
      <w:r w:rsidRPr="004F5B1A">
        <w:rPr>
          <w:lang w:val="sq-AL"/>
        </w:rPr>
        <w:t xml:space="preserve"> te mjekesise transfuzive, qe do te thote qe ka nje specialist te sherbimit te transfuzionit per 100 000 banore. Nga ky numer 14 (42,4%) specialiste te mjeksise transfuzive punojne ne QKTG</w:t>
      </w:r>
      <w:r w:rsidR="00DA3B47" w:rsidRPr="004F5B1A">
        <w:rPr>
          <w:lang w:val="sq-AL"/>
        </w:rPr>
        <w:t>J</w:t>
      </w:r>
      <w:r w:rsidRPr="004F5B1A">
        <w:rPr>
          <w:lang w:val="sq-AL"/>
        </w:rPr>
        <w:t xml:space="preserve"> dhe ne bankat e gjakut ne Tirane, dhe 19 (57,6%) ne bankat e gjakut ne rrethe. Sherbimi puneson nje total prej 60 teknikesh (teknike laboratori dhe infermiere). Raporti i mjekeve dhe teknikeve eshte nje mjek kundrejt dy teknikeve. Nga ky numer 34 teknike punojne ne bankat e gjakut ne rrethe dhe 26 ne Tirane. Shtate banka gjaku ne rrethe kane mungese te specialisteve te mjekesise transfuzive. Situata per trajnimin e specialisteve ne mjeksi transfuzive ne Shqiperi eshte shume e veshtire. Nuk ka nje curricul kombetar per specializim ne </w:t>
      </w:r>
      <w:r w:rsidR="00DA3B47">
        <w:rPr>
          <w:lang w:val="sq-AL"/>
        </w:rPr>
        <w:t>Mj</w:t>
      </w:r>
      <w:r w:rsidRPr="004F5B1A">
        <w:rPr>
          <w:lang w:val="sq-AL"/>
        </w:rPr>
        <w:t>ek</w:t>
      </w:r>
      <w:r w:rsidR="00DA3B47">
        <w:rPr>
          <w:lang w:val="sq-AL"/>
        </w:rPr>
        <w:t>e</w:t>
      </w:r>
      <w:r w:rsidRPr="004F5B1A">
        <w:rPr>
          <w:lang w:val="sq-AL"/>
        </w:rPr>
        <w:t>si Transfuzive. Kerkesat per t’u punesuar ne Mjekesi Transfuzive jane: diplome ne mjekesi ose biologji dhe pjesemarrje ne nje kurs praktik ne QKTG</w:t>
      </w:r>
      <w:r w:rsidR="00DA3B47" w:rsidRPr="004F5B1A">
        <w:rPr>
          <w:lang w:val="sq-AL"/>
        </w:rPr>
        <w:t>J</w:t>
      </w:r>
      <w:r w:rsidRPr="004F5B1A">
        <w:rPr>
          <w:lang w:val="sq-AL"/>
        </w:rPr>
        <w:t>. Eshte e rendesishme per t’u permendur qe nuk ka nje mesim specifik te “Mjekesise Transfuzive” te perfshire formalisht ne curriculumin e padiplomuar te studenteve te mjekesise. Stafi administrativ ekziston v</w:t>
      </w:r>
      <w:r w:rsidR="00DA3B47">
        <w:rPr>
          <w:lang w:val="sq-AL"/>
        </w:rPr>
        <w:t>etem ne Tirane dhe perfshin nen</w:t>
      </w:r>
      <w:r w:rsidRPr="004F5B1A">
        <w:rPr>
          <w:lang w:val="sq-AL"/>
        </w:rPr>
        <w:t>drejtorin financiar i cili ka nen pergjegjesi personelin e meposhtem: personel administrative (2), sanitare, mirembajtes, shofere e mekanike.</w:t>
      </w:r>
    </w:p>
    <w:p w:rsidR="006E1B91" w:rsidRPr="00C43749" w:rsidRDefault="006E1B91" w:rsidP="004A694A">
      <w:pPr>
        <w:pStyle w:val="Paragrafi"/>
        <w:rPr>
          <w:lang w:val="sq-AL"/>
        </w:rPr>
      </w:pPr>
    </w:p>
    <w:p w:rsidR="006E1B91" w:rsidRPr="004F5B1A" w:rsidRDefault="006E1B91" w:rsidP="004A694A">
      <w:pPr>
        <w:pStyle w:val="Paragrafi"/>
        <w:rPr>
          <w:lang w:val="sq-AL"/>
        </w:rPr>
      </w:pPr>
      <w:r w:rsidRPr="004F5B1A">
        <w:rPr>
          <w:lang w:val="sq-AL"/>
        </w:rPr>
        <w:t>Tabela 1: Struktura hierarkike e sherbimit ne nivel kombetar</w:t>
      </w:r>
    </w:p>
    <w:p w:rsidR="006E1B91" w:rsidRPr="00C43749" w:rsidRDefault="006E1B91" w:rsidP="004A694A">
      <w:pPr>
        <w:pStyle w:val="Paragrafi"/>
        <w:rPr>
          <w:lang w:val="sq-AL"/>
        </w:rPr>
      </w:pPr>
    </w:p>
    <w:p w:rsidR="006E1B91" w:rsidRPr="00FF28FD" w:rsidRDefault="006E1B91" w:rsidP="004A694A">
      <w:pPr>
        <w:pStyle w:val="Paragrafi"/>
        <w:rPr>
          <w:lang w:val="sq-AL"/>
        </w:rPr>
      </w:pPr>
    </w:p>
    <w:p w:rsidR="006E1B91" w:rsidRPr="004F5B1A" w:rsidRDefault="009B608C" w:rsidP="004A694A">
      <w:pPr>
        <w:pStyle w:val="Paragrafi"/>
        <w:rPr>
          <w:lang w:val="sq-AL"/>
        </w:rPr>
      </w:pPr>
      <w:r w:rsidRPr="004F5B1A">
        <w:rPr>
          <w:noProof/>
          <w:lang w:val="en-GB" w:eastAsia="en-GB"/>
        </w:rPr>
        <w:drawing>
          <wp:inline distT="0" distB="0" distL="0" distR="0">
            <wp:extent cx="5486400" cy="2514600"/>
            <wp:effectExtent l="0" t="0" r="0" b="19050"/>
            <wp:docPr id="2" name="Organization Chart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491F83" w:rsidRPr="004A694A" w:rsidRDefault="00491F83" w:rsidP="004A694A">
      <w:pPr>
        <w:pStyle w:val="Paragrafi"/>
        <w:rPr>
          <w:b/>
          <w:lang w:val="sq-AL"/>
        </w:rPr>
      </w:pPr>
    </w:p>
    <w:p w:rsidR="006E1B91" w:rsidRPr="004A694A" w:rsidRDefault="00DA3B47" w:rsidP="004A694A">
      <w:pPr>
        <w:pStyle w:val="Paragrafi"/>
        <w:rPr>
          <w:rFonts w:cs="Arial"/>
          <w:b/>
          <w:lang w:val="sq-AL"/>
        </w:rPr>
      </w:pPr>
      <w:r w:rsidRPr="004A694A">
        <w:rPr>
          <w:b/>
          <w:lang w:val="sq-AL"/>
        </w:rPr>
        <w:t>* Drejtorite spitalore te r</w:t>
      </w:r>
      <w:r w:rsidR="006E1B91" w:rsidRPr="004A694A">
        <w:rPr>
          <w:b/>
          <w:lang w:val="sq-AL"/>
        </w:rPr>
        <w:t>retheve. Bankat e gjakut ne rrethe administrativisht varen nga DSR</w:t>
      </w:r>
      <w:r w:rsidRPr="004A694A">
        <w:rPr>
          <w:b/>
          <w:lang w:val="sq-AL"/>
        </w:rPr>
        <w:t>R</w:t>
      </w:r>
      <w:r w:rsidR="006E1B91" w:rsidRPr="004A694A">
        <w:rPr>
          <w:b/>
          <w:lang w:val="sq-AL"/>
        </w:rPr>
        <w:t xml:space="preserve"> dhe teknikisht nga QKTG</w:t>
      </w:r>
      <w:r w:rsidRPr="004A694A">
        <w:rPr>
          <w:b/>
          <w:lang w:val="sq-AL"/>
        </w:rPr>
        <w:t>J</w:t>
      </w:r>
      <w:r w:rsidR="006E1B91" w:rsidRPr="004A694A">
        <w:rPr>
          <w:b/>
          <w:lang w:val="sq-AL"/>
        </w:rPr>
        <w:t>.</w:t>
      </w:r>
    </w:p>
    <w:p w:rsidR="006E1B91" w:rsidRPr="004F5B1A" w:rsidRDefault="006E1B91" w:rsidP="004A694A">
      <w:pPr>
        <w:pStyle w:val="Paragrafi"/>
        <w:rPr>
          <w:lang w:val="sq-AL"/>
        </w:rPr>
      </w:pPr>
      <w:r w:rsidRPr="004F5B1A">
        <w:rPr>
          <w:lang w:val="sq-AL"/>
        </w:rPr>
        <w:t>Menaxhimi i cilesise</w:t>
      </w:r>
    </w:p>
    <w:p w:rsidR="006E1B91" w:rsidRPr="004F5B1A" w:rsidRDefault="006E1B91" w:rsidP="004A694A">
      <w:pPr>
        <w:pStyle w:val="Paragrafi"/>
        <w:rPr>
          <w:lang w:val="sq-AL"/>
        </w:rPr>
      </w:pPr>
    </w:p>
    <w:p w:rsidR="006E1B91" w:rsidRPr="004F5B1A" w:rsidRDefault="00CE17C3" w:rsidP="00C0284E">
      <w:pPr>
        <w:pStyle w:val="Paragrafi"/>
        <w:rPr>
          <w:lang w:val="fr-FR"/>
        </w:rPr>
      </w:pPr>
      <w:r>
        <w:rPr>
          <w:lang w:val="fr-FR"/>
        </w:rPr>
        <w:t xml:space="preserve">- </w:t>
      </w:r>
      <w:r w:rsidR="006E1B91" w:rsidRPr="004F5B1A">
        <w:rPr>
          <w:lang w:val="fr-FR"/>
        </w:rPr>
        <w:t>Menaxhimi organizativ</w:t>
      </w:r>
    </w:p>
    <w:p w:rsidR="006E1B91" w:rsidRPr="004F5B1A" w:rsidRDefault="006E1B91" w:rsidP="004A694A">
      <w:pPr>
        <w:pStyle w:val="Paragrafi"/>
        <w:rPr>
          <w:lang w:val="da-DK"/>
        </w:rPr>
      </w:pPr>
      <w:r w:rsidRPr="004F5B1A">
        <w:rPr>
          <w:lang w:val="da-DK"/>
        </w:rPr>
        <w:t>Nuk ka nje politike kombetare mbi cilesine</w:t>
      </w:r>
    </w:p>
    <w:p w:rsidR="006E1B91" w:rsidRPr="004F5B1A" w:rsidRDefault="006E1B91" w:rsidP="004A694A">
      <w:pPr>
        <w:pStyle w:val="Paragrafi"/>
        <w:rPr>
          <w:lang w:val="fr-FR"/>
        </w:rPr>
      </w:pPr>
      <w:r w:rsidRPr="004F5B1A">
        <w:rPr>
          <w:lang w:val="fr-FR"/>
        </w:rPr>
        <w:t>Ka nje strukture organizimi : organograma</w:t>
      </w:r>
    </w:p>
    <w:p w:rsidR="006E1B91" w:rsidRPr="00C0284E" w:rsidRDefault="00CE17C3" w:rsidP="00C0284E">
      <w:pPr>
        <w:pStyle w:val="Paragrafi"/>
      </w:pPr>
      <w:r w:rsidRPr="00C0284E">
        <w:t xml:space="preserve">- </w:t>
      </w:r>
      <w:r w:rsidR="006E1B91" w:rsidRPr="00C0284E">
        <w:t>Standarde</w:t>
      </w:r>
    </w:p>
    <w:p w:rsidR="006E1B91" w:rsidRPr="004F5B1A" w:rsidRDefault="00DA3B47" w:rsidP="004A694A">
      <w:pPr>
        <w:pStyle w:val="Paragrafi"/>
        <w:rPr>
          <w:lang w:val="da-DK"/>
        </w:rPr>
      </w:pPr>
      <w:r>
        <w:rPr>
          <w:lang w:val="da-DK"/>
        </w:rPr>
        <w:t>Nuk ka standard</w:t>
      </w:r>
      <w:r w:rsidR="006E1B91" w:rsidRPr="004F5B1A">
        <w:rPr>
          <w:lang w:val="da-DK"/>
        </w:rPr>
        <w:t>e kombetare per produktet e prodhuara nga QKTGJ</w:t>
      </w:r>
    </w:p>
    <w:p w:rsidR="006E1B91" w:rsidRPr="004F5B1A" w:rsidRDefault="006E1B91" w:rsidP="004A694A">
      <w:pPr>
        <w:pStyle w:val="Paragrafi"/>
        <w:rPr>
          <w:lang w:val="da-DK"/>
        </w:rPr>
      </w:pPr>
      <w:r w:rsidRPr="004F5B1A">
        <w:rPr>
          <w:lang w:val="da-DK"/>
        </w:rPr>
        <w:t>Nuk jane aplikuar sta</w:t>
      </w:r>
      <w:r w:rsidR="00DA3B47">
        <w:rPr>
          <w:lang w:val="da-DK"/>
        </w:rPr>
        <w:t>ndard</w:t>
      </w:r>
      <w:r w:rsidRPr="004F5B1A">
        <w:rPr>
          <w:lang w:val="da-DK"/>
        </w:rPr>
        <w:t>et nderkombetare per produktet e prodhuara (GMP, ISO apo AABB)</w:t>
      </w:r>
    </w:p>
    <w:p w:rsidR="006E1B91" w:rsidRPr="004F5B1A" w:rsidRDefault="00CE17C3" w:rsidP="00C0284E">
      <w:pPr>
        <w:pStyle w:val="Paragrafi"/>
        <w:rPr>
          <w:lang w:val="fr-FR"/>
        </w:rPr>
      </w:pPr>
      <w:r>
        <w:rPr>
          <w:lang w:val="fr-FR"/>
        </w:rPr>
        <w:t xml:space="preserve">- </w:t>
      </w:r>
      <w:r w:rsidR="006E1B91" w:rsidRPr="004F5B1A">
        <w:rPr>
          <w:lang w:val="fr-FR"/>
        </w:rPr>
        <w:t>Dokumentimi</w:t>
      </w:r>
    </w:p>
    <w:p w:rsidR="006E1B91" w:rsidRPr="004F5B1A" w:rsidRDefault="006E1B91" w:rsidP="004A694A">
      <w:pPr>
        <w:pStyle w:val="Paragrafi"/>
        <w:rPr>
          <w:lang w:val="da-DK"/>
        </w:rPr>
      </w:pPr>
      <w:r w:rsidRPr="004F5B1A">
        <w:rPr>
          <w:lang w:val="da-DK"/>
        </w:rPr>
        <w:t>Nuk ka te dokumentuar nje politike kombetare per cilesine.</w:t>
      </w:r>
    </w:p>
    <w:p w:rsidR="006E1B91" w:rsidRPr="004F5B1A" w:rsidRDefault="006E1B91" w:rsidP="004A694A">
      <w:pPr>
        <w:pStyle w:val="Paragrafi"/>
        <w:rPr>
          <w:lang w:val="da-DK"/>
        </w:rPr>
      </w:pPr>
      <w:r w:rsidRPr="004F5B1A">
        <w:rPr>
          <w:lang w:val="da-DK"/>
        </w:rPr>
        <w:t>Ka dokumentacion instruktiv ne formen e POS.</w:t>
      </w:r>
    </w:p>
    <w:p w:rsidR="006E1B91" w:rsidRPr="004F5B1A" w:rsidRDefault="006E1B91" w:rsidP="004A694A">
      <w:pPr>
        <w:pStyle w:val="Paragrafi"/>
        <w:rPr>
          <w:lang w:val="da-DK"/>
        </w:rPr>
      </w:pPr>
      <w:r w:rsidRPr="004F5B1A">
        <w:rPr>
          <w:lang w:val="da-DK"/>
        </w:rPr>
        <w:t>Ka dokumentacion te plote qe lejon ndjekjen e dhurimit ne gjithe zinxhirin transfuziv deri ne shperndarje.</w:t>
      </w:r>
    </w:p>
    <w:p w:rsidR="006E1B91" w:rsidRPr="004F5B1A" w:rsidRDefault="00CE17C3" w:rsidP="00C0284E">
      <w:pPr>
        <w:pStyle w:val="Paragrafi"/>
        <w:rPr>
          <w:lang w:val="fr-FR"/>
        </w:rPr>
      </w:pPr>
      <w:r>
        <w:rPr>
          <w:lang w:val="fr-FR"/>
        </w:rPr>
        <w:t xml:space="preserve">- </w:t>
      </w:r>
      <w:r w:rsidR="00DA3B47">
        <w:rPr>
          <w:lang w:val="fr-FR"/>
        </w:rPr>
        <w:t>Traj</w:t>
      </w:r>
      <w:r w:rsidR="006E1B91" w:rsidRPr="004F5B1A">
        <w:rPr>
          <w:lang w:val="fr-FR"/>
        </w:rPr>
        <w:t>nimi</w:t>
      </w:r>
    </w:p>
    <w:p w:rsidR="006E1B91" w:rsidRPr="004F5B1A" w:rsidRDefault="00DA3B47" w:rsidP="004A694A">
      <w:pPr>
        <w:pStyle w:val="Paragrafi"/>
        <w:rPr>
          <w:lang w:val="fr-FR"/>
        </w:rPr>
      </w:pPr>
      <w:r>
        <w:rPr>
          <w:lang w:val="fr-FR"/>
        </w:rPr>
        <w:t>Nuk ka traj</w:t>
      </w:r>
      <w:r w:rsidR="006E1B91" w:rsidRPr="004F5B1A">
        <w:rPr>
          <w:lang w:val="fr-FR"/>
        </w:rPr>
        <w:t>nim</w:t>
      </w:r>
      <w:r>
        <w:rPr>
          <w:lang w:val="fr-FR"/>
        </w:rPr>
        <w:t xml:space="preserve"> te stafit mbi cilesine, ka traj</w:t>
      </w:r>
      <w:r w:rsidR="006E1B91" w:rsidRPr="004F5B1A">
        <w:rPr>
          <w:lang w:val="fr-FR"/>
        </w:rPr>
        <w:t>nim te stafit per procedura te reja sipas kohes se prezantimit te tyre.</w:t>
      </w:r>
    </w:p>
    <w:p w:rsidR="006E1B91" w:rsidRPr="004F5B1A" w:rsidRDefault="00CE17C3" w:rsidP="00C0284E">
      <w:pPr>
        <w:pStyle w:val="Paragrafi"/>
        <w:rPr>
          <w:lang w:val="fr-FR"/>
        </w:rPr>
      </w:pPr>
      <w:r>
        <w:rPr>
          <w:lang w:val="fr-FR"/>
        </w:rPr>
        <w:t xml:space="preserve">- </w:t>
      </w:r>
      <w:r w:rsidR="006E1B91" w:rsidRPr="004F5B1A">
        <w:rPr>
          <w:lang w:val="fr-FR"/>
        </w:rPr>
        <w:t>Vleresimi</w:t>
      </w:r>
    </w:p>
    <w:p w:rsidR="006E1B91" w:rsidRPr="004F5B1A" w:rsidRDefault="00E77878" w:rsidP="004A694A">
      <w:pPr>
        <w:pStyle w:val="Paragrafi"/>
        <w:rPr>
          <w:lang w:val="da-DK"/>
        </w:rPr>
      </w:pPr>
      <w:r>
        <w:rPr>
          <w:lang w:val="da-DK"/>
        </w:rPr>
        <w:t>Ka nje vete</w:t>
      </w:r>
      <w:r w:rsidR="006E1B91" w:rsidRPr="004F5B1A">
        <w:rPr>
          <w:lang w:val="da-DK"/>
        </w:rPr>
        <w:t>inspektim te proced</w:t>
      </w:r>
      <w:r w:rsidR="00DA3B47">
        <w:rPr>
          <w:lang w:val="da-DK"/>
        </w:rPr>
        <w:t>urave nga mjeket pergjegjes te ç</w:t>
      </w:r>
      <w:r w:rsidR="006E1B91" w:rsidRPr="004F5B1A">
        <w:rPr>
          <w:lang w:val="da-DK"/>
        </w:rPr>
        <w:t>do reparti.</w:t>
      </w:r>
    </w:p>
    <w:p w:rsidR="006E1B91" w:rsidRPr="004F5B1A" w:rsidRDefault="006E1B91" w:rsidP="004A694A">
      <w:pPr>
        <w:pStyle w:val="Paragrafi"/>
        <w:rPr>
          <w:lang w:val="fr-FR"/>
        </w:rPr>
      </w:pPr>
      <w:r w:rsidRPr="004F5B1A">
        <w:rPr>
          <w:lang w:val="fr-FR"/>
        </w:rPr>
        <w:t>Ka nje kontroll te brendeshem ne Tirane te kryer nga Laboratori i Kontrollit te Cilesise. Ky kontroll ne rrethe kryhet nje here ne vit.</w:t>
      </w:r>
    </w:p>
    <w:p w:rsidR="006E1B91" w:rsidRPr="004F5B1A" w:rsidRDefault="006E1B91" w:rsidP="004A694A">
      <w:pPr>
        <w:pStyle w:val="Paragrafi"/>
        <w:rPr>
          <w:lang w:val="da-DK"/>
        </w:rPr>
      </w:pPr>
      <w:r w:rsidRPr="004F5B1A">
        <w:rPr>
          <w:lang w:val="da-DK"/>
        </w:rPr>
        <w:t>Nuk ka nje sistem kontrolli dhe auditimi te  jashtem</w:t>
      </w:r>
      <w:r w:rsidR="00DA3B47">
        <w:rPr>
          <w:lang w:val="da-DK"/>
        </w:rPr>
        <w:t>.</w:t>
      </w:r>
    </w:p>
    <w:p w:rsidR="006E1B91" w:rsidRPr="00491F83" w:rsidRDefault="006E1B91" w:rsidP="004A694A">
      <w:pPr>
        <w:pStyle w:val="Paragrafi"/>
        <w:rPr>
          <w:lang w:val="sq-AL"/>
        </w:rPr>
      </w:pPr>
    </w:p>
    <w:p w:rsidR="006E1B91" w:rsidRPr="00491F83" w:rsidRDefault="00491F83" w:rsidP="00491F83">
      <w:pPr>
        <w:pStyle w:val="Paragrafi"/>
        <w:rPr>
          <w:b/>
          <w:lang w:val="sq-AL"/>
        </w:rPr>
      </w:pPr>
      <w:r w:rsidRPr="00491F83">
        <w:rPr>
          <w:b/>
          <w:lang w:val="sq-AL"/>
        </w:rPr>
        <w:t xml:space="preserve">4. </w:t>
      </w:r>
      <w:r w:rsidR="006E1B91" w:rsidRPr="00491F83">
        <w:rPr>
          <w:b/>
          <w:lang w:val="sq-AL"/>
        </w:rPr>
        <w:t>Infrastruktura teknike</w:t>
      </w:r>
    </w:p>
    <w:p w:rsidR="006E1B91" w:rsidRPr="004F5B1A" w:rsidRDefault="00DA3B47" w:rsidP="00491F83">
      <w:pPr>
        <w:pStyle w:val="Paragrafi"/>
        <w:rPr>
          <w:lang w:val="sq-AL"/>
        </w:rPr>
      </w:pPr>
      <w:r>
        <w:rPr>
          <w:lang w:val="sq-AL"/>
        </w:rPr>
        <w:t xml:space="preserve">a) </w:t>
      </w:r>
      <w:r w:rsidR="006E1B91" w:rsidRPr="004F5B1A">
        <w:rPr>
          <w:lang w:val="sq-AL"/>
        </w:rPr>
        <w:t>Qendra – Ndertesa e Qendres Kombetare te Transfuzionit te Gjakut ne Tirane eshte ndertuar ne fillim te viteve 1970 dhe gjendet ne Laprake, Tirane prane Spitalit Ushtarak. Ekzistojne kater banka gjaku satelite prane kater spitaleve me te medha ne Tirane. Qendra pershin nje siperfaqe prej 1300m</w:t>
      </w:r>
      <w:r w:rsidR="006E1B91" w:rsidRPr="004F5B1A">
        <w:rPr>
          <w:vertAlign w:val="superscript"/>
          <w:lang w:val="sq-AL"/>
        </w:rPr>
        <w:t>2</w:t>
      </w:r>
      <w:r w:rsidR="006E1B91" w:rsidRPr="004F5B1A">
        <w:rPr>
          <w:lang w:val="sq-AL"/>
        </w:rPr>
        <w:t>. Kjo eshte e pershtatshme per çdo nevoje te parashikuar ne te ardhmen, nderkohe qe mjedis</w:t>
      </w:r>
      <w:r w:rsidR="00382575">
        <w:rPr>
          <w:lang w:val="sq-AL"/>
        </w:rPr>
        <w:t>e  te ndryshme rikonstruktohen ç</w:t>
      </w:r>
      <w:r w:rsidR="006E1B91" w:rsidRPr="004F5B1A">
        <w:rPr>
          <w:lang w:val="sq-AL"/>
        </w:rPr>
        <w:t>do vit ne baze te buxhetit per rikonstruksion qe akordohet nga Ministria e Shendetesise. Shume nga mjediset e kesaj godine nuk jane ne perdorim dhe ka dhoma te mjaftueshme per nje zgjerim te aktivitetit. Ndertesa eshte e ndare ne kater sektore ne dy kate. Kati perdhes eshte i ndare ne zonen e dhurimit te gjakut dhe zonen e perpunimit dhe ruajtjes se gjakut, kati i pare eshte i ndare midis administrates dhe laboratereve. Ne zonen e dhurimit te gjakut eshte nje zyre e regjistrimit te dhuruesve prej 14m</w:t>
      </w:r>
      <w:r w:rsidR="006E1B91" w:rsidRPr="004F5B1A">
        <w:rPr>
          <w:vertAlign w:val="superscript"/>
          <w:lang w:val="sq-AL"/>
        </w:rPr>
        <w:t>2</w:t>
      </w:r>
      <w:r w:rsidR="006E1B91" w:rsidRPr="004F5B1A">
        <w:rPr>
          <w:lang w:val="sq-AL"/>
        </w:rPr>
        <w:t>, nje zone e pritjes se dhuruesve te gjakut prej  60m</w:t>
      </w:r>
      <w:r w:rsidR="006E1B91" w:rsidRPr="004F5B1A">
        <w:rPr>
          <w:vertAlign w:val="superscript"/>
          <w:lang w:val="sq-AL"/>
        </w:rPr>
        <w:t>2</w:t>
      </w:r>
      <w:r w:rsidR="006E1B91" w:rsidRPr="004F5B1A">
        <w:rPr>
          <w:lang w:val="sq-AL"/>
        </w:rPr>
        <w:t>. Dhuruesit japin gjak ne dhomen e dhurimit te gjakut me siperfaqe 60m</w:t>
      </w:r>
      <w:r w:rsidR="006E1B91" w:rsidRPr="004F5B1A">
        <w:rPr>
          <w:vertAlign w:val="superscript"/>
          <w:lang w:val="sq-AL"/>
        </w:rPr>
        <w:t>2</w:t>
      </w:r>
      <w:r w:rsidR="006E1B91" w:rsidRPr="004F5B1A">
        <w:rPr>
          <w:lang w:val="sq-AL"/>
        </w:rPr>
        <w:t xml:space="preserve"> dhe aty eshte dhe nje zone pushimi prej 18m</w:t>
      </w:r>
      <w:r w:rsidR="006E1B91" w:rsidRPr="004F5B1A">
        <w:rPr>
          <w:vertAlign w:val="superscript"/>
          <w:lang w:val="sq-AL"/>
        </w:rPr>
        <w:t>2</w:t>
      </w:r>
      <w:r w:rsidR="006E1B91" w:rsidRPr="004F5B1A">
        <w:rPr>
          <w:lang w:val="sq-AL"/>
        </w:rPr>
        <w:t>. Zona e perpunimit ze nje siperfaqe prej 55m</w:t>
      </w:r>
      <w:r w:rsidR="006E1B91" w:rsidRPr="004F5B1A">
        <w:rPr>
          <w:vertAlign w:val="superscript"/>
          <w:lang w:val="sq-AL"/>
        </w:rPr>
        <w:t>2</w:t>
      </w:r>
      <w:r w:rsidR="006E1B91" w:rsidRPr="004F5B1A">
        <w:rPr>
          <w:lang w:val="sq-AL"/>
        </w:rPr>
        <w:t>. Zona e administrates eshte e perbere nga 9 zyra shumica e te cilave kane nje siperfaqe prej 16 m</w:t>
      </w:r>
      <w:r w:rsidR="006E1B91" w:rsidRPr="004F5B1A">
        <w:rPr>
          <w:vertAlign w:val="superscript"/>
          <w:lang w:val="sq-AL"/>
        </w:rPr>
        <w:t>2</w:t>
      </w:r>
      <w:r w:rsidR="006E1B91" w:rsidRPr="004F5B1A">
        <w:rPr>
          <w:lang w:val="sq-AL"/>
        </w:rPr>
        <w:t xml:space="preserve">. </w:t>
      </w:r>
      <w:r w:rsidR="006E1B91" w:rsidRPr="004F5B1A">
        <w:rPr>
          <w:vertAlign w:val="superscript"/>
          <w:lang w:val="sq-AL"/>
        </w:rPr>
        <w:t xml:space="preserve"> </w:t>
      </w:r>
      <w:r w:rsidR="006E1B91" w:rsidRPr="004F5B1A">
        <w:rPr>
          <w:lang w:val="sq-AL"/>
        </w:rPr>
        <w:t>Zona e laboratoreve eshte e ndare ne tre laboratore me nga 30m</w:t>
      </w:r>
      <w:r w:rsidR="006E1B91" w:rsidRPr="004F5B1A">
        <w:rPr>
          <w:vertAlign w:val="superscript"/>
          <w:lang w:val="sq-AL"/>
        </w:rPr>
        <w:t>2</w:t>
      </w:r>
      <w:r w:rsidR="006E1B91" w:rsidRPr="004F5B1A">
        <w:rPr>
          <w:lang w:val="sq-AL"/>
        </w:rPr>
        <w:t xml:space="preserve"> siperfaqe plus 6 dhoma te vogla prej 12m</w:t>
      </w:r>
      <w:r w:rsidR="006E1B91" w:rsidRPr="004F5B1A">
        <w:rPr>
          <w:vertAlign w:val="superscript"/>
          <w:lang w:val="sq-AL"/>
        </w:rPr>
        <w:t>2</w:t>
      </w:r>
      <w:r w:rsidR="006E1B91" w:rsidRPr="004F5B1A">
        <w:rPr>
          <w:lang w:val="sq-AL"/>
        </w:rPr>
        <w:t>. Gjendja e struktures kryesore eshte e mire. Shumica e zonave jane te rikonstruktuara por nuk ka nje sistem te ngrohjes qendrore dhe ajri i kondicionuar funksionon vetem ne Laboratorin e Testimit per Agjente Infektive dhe ne Banken e Gjakut ne Qendren Spitalore Universitare.</w:t>
      </w:r>
    </w:p>
    <w:p w:rsidR="006E1B91" w:rsidRPr="004F5B1A" w:rsidRDefault="006E1B91" w:rsidP="00491F83">
      <w:pPr>
        <w:pStyle w:val="Paragrafi"/>
        <w:rPr>
          <w:lang w:val="sq-AL"/>
        </w:rPr>
      </w:pPr>
      <w:r w:rsidRPr="004F5B1A">
        <w:rPr>
          <w:lang w:val="sq-AL"/>
        </w:rPr>
        <w:t>Bankat satelite te gjakut ne Tirane ne pergjithesi jane te rinovuara perveç asaj ne Spitalin</w:t>
      </w:r>
      <w:r w:rsidR="00382575">
        <w:rPr>
          <w:lang w:val="sq-AL"/>
        </w:rPr>
        <w:t xml:space="preserve"> Ushtarak, e cila eshte  ne proc</w:t>
      </w:r>
      <w:r w:rsidRPr="004F5B1A">
        <w:rPr>
          <w:lang w:val="sq-AL"/>
        </w:rPr>
        <w:t xml:space="preserve">esin e rikonstruksionit. </w:t>
      </w:r>
    </w:p>
    <w:p w:rsidR="006E1B91" w:rsidRPr="004F5B1A" w:rsidRDefault="006E1B91" w:rsidP="00491F83">
      <w:pPr>
        <w:pStyle w:val="Paragrafi"/>
        <w:rPr>
          <w:lang w:val="sq-AL"/>
        </w:rPr>
      </w:pPr>
      <w:r w:rsidRPr="004F5B1A">
        <w:rPr>
          <w:lang w:val="sq-AL"/>
        </w:rPr>
        <w:t>Bankat e gjakut ne rrethe, zene ne shumicen e tyre, nje siperfaqe prej 60m</w:t>
      </w:r>
      <w:r w:rsidRPr="004F5B1A">
        <w:rPr>
          <w:vertAlign w:val="superscript"/>
          <w:lang w:val="sq-AL"/>
        </w:rPr>
        <w:t>2</w:t>
      </w:r>
      <w:r w:rsidRPr="004F5B1A">
        <w:rPr>
          <w:lang w:val="sq-AL"/>
        </w:rPr>
        <w:t xml:space="preserve"> dhe gjendja e tyre korrespondon me gjendjen e spitaleve ne te cilet ndodhen.</w:t>
      </w:r>
    </w:p>
    <w:p w:rsidR="006E1B91" w:rsidRPr="004F5B1A" w:rsidRDefault="00FD5E83" w:rsidP="00491F83">
      <w:pPr>
        <w:pStyle w:val="Paragrafi"/>
        <w:rPr>
          <w:lang w:val="sq-AL"/>
        </w:rPr>
      </w:pPr>
      <w:r>
        <w:rPr>
          <w:lang w:val="sq-AL"/>
        </w:rPr>
        <w:t xml:space="preserve">b) </w:t>
      </w:r>
      <w:r w:rsidR="006E1B91" w:rsidRPr="004F5B1A">
        <w:rPr>
          <w:lang w:val="sq-AL"/>
        </w:rPr>
        <w:t xml:space="preserve">Ne tabelen e meposhteme tregohet nje inventar i pajisjeve te disponueshme, por ky informacion eshte vetem per Tiranen (QKTGj dhe kater bankat e gjakut). Informacioni per rrethet e tjera nuk eshte i disponueshem. </w:t>
      </w:r>
    </w:p>
    <w:p w:rsidR="006E1B91" w:rsidRDefault="006E1B91" w:rsidP="004A694A">
      <w:pPr>
        <w:pStyle w:val="Paragrafi"/>
        <w:rPr>
          <w:lang w:val="sq-AL"/>
        </w:rPr>
      </w:pPr>
    </w:p>
    <w:p w:rsidR="00BA35FC" w:rsidRDefault="00BA35FC" w:rsidP="004A694A">
      <w:pPr>
        <w:pStyle w:val="Paragrafi"/>
        <w:rPr>
          <w:lang w:val="sq-AL"/>
        </w:rPr>
      </w:pPr>
    </w:p>
    <w:p w:rsidR="000B1EA0" w:rsidRDefault="000B1EA0" w:rsidP="004A694A">
      <w:pPr>
        <w:pStyle w:val="Paragrafi"/>
        <w:rPr>
          <w:lang w:val="sq-AL"/>
        </w:rPr>
      </w:pPr>
    </w:p>
    <w:p w:rsidR="00BA35FC" w:rsidRDefault="00BA35FC" w:rsidP="004A694A">
      <w:pPr>
        <w:pStyle w:val="Paragrafi"/>
        <w:rPr>
          <w:lang w:val="sq-AL"/>
        </w:rPr>
      </w:pPr>
    </w:p>
    <w:p w:rsidR="00491F83" w:rsidRPr="004F5B1A" w:rsidRDefault="00491F83" w:rsidP="004A694A">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1397"/>
        <w:gridCol w:w="43"/>
        <w:gridCol w:w="2700"/>
        <w:gridCol w:w="1800"/>
        <w:gridCol w:w="1080"/>
      </w:tblGrid>
      <w:tr w:rsidR="006E1B91" w:rsidRPr="004F5B1A">
        <w:tblPrEx>
          <w:tblCellMar>
            <w:top w:w="0" w:type="dxa"/>
            <w:bottom w:w="0" w:type="dxa"/>
          </w:tblCellMar>
        </w:tblPrEx>
        <w:tc>
          <w:tcPr>
            <w:tcW w:w="1908" w:type="dxa"/>
          </w:tcPr>
          <w:p w:rsidR="006E1B91" w:rsidRPr="00510855" w:rsidRDefault="006E1B91" w:rsidP="00C0284E">
            <w:pPr>
              <w:pStyle w:val="Paragrafi"/>
              <w:ind w:firstLine="0"/>
            </w:pPr>
            <w:r w:rsidRPr="00510855">
              <w:t>QKTG</w:t>
            </w:r>
            <w:r w:rsidR="008E31E7" w:rsidRPr="00510855">
              <w:t>J</w:t>
            </w:r>
          </w:p>
        </w:tc>
        <w:tc>
          <w:tcPr>
            <w:tcW w:w="1397" w:type="dxa"/>
          </w:tcPr>
          <w:p w:rsidR="006E1B91" w:rsidRPr="00510855" w:rsidRDefault="006E1B91" w:rsidP="00C0284E">
            <w:pPr>
              <w:pStyle w:val="Paragrafi"/>
            </w:pPr>
            <w:r w:rsidRPr="00510855">
              <w:t>Disponibiliteti</w:t>
            </w:r>
          </w:p>
        </w:tc>
        <w:tc>
          <w:tcPr>
            <w:tcW w:w="2743" w:type="dxa"/>
            <w:gridSpan w:val="2"/>
          </w:tcPr>
          <w:p w:rsidR="006E1B91" w:rsidRPr="00510855" w:rsidRDefault="006E1B91" w:rsidP="00C0284E">
            <w:pPr>
              <w:pStyle w:val="Paragrafi"/>
            </w:pPr>
            <w:r w:rsidRPr="00510855">
              <w:t xml:space="preserve">Tipi </w:t>
            </w:r>
          </w:p>
        </w:tc>
        <w:tc>
          <w:tcPr>
            <w:tcW w:w="1800" w:type="dxa"/>
          </w:tcPr>
          <w:p w:rsidR="006E1B91" w:rsidRPr="00510855" w:rsidRDefault="006E1B91" w:rsidP="00C0284E">
            <w:pPr>
              <w:pStyle w:val="Paragrafi"/>
            </w:pPr>
            <w:r w:rsidRPr="00510855">
              <w:t xml:space="preserve">Vjetersia  </w:t>
            </w:r>
          </w:p>
        </w:tc>
        <w:tc>
          <w:tcPr>
            <w:tcW w:w="1080" w:type="dxa"/>
          </w:tcPr>
          <w:p w:rsidR="006E1B91" w:rsidRPr="00510855" w:rsidRDefault="006E1B91" w:rsidP="00C0284E">
            <w:pPr>
              <w:pStyle w:val="Paragrafi"/>
            </w:pPr>
            <w:r w:rsidRPr="00510855">
              <w:t>Validat.</w:t>
            </w:r>
          </w:p>
          <w:p w:rsidR="006E1B91" w:rsidRPr="00510855" w:rsidRDefault="006E1B91" w:rsidP="00C0284E">
            <w:pPr>
              <w:pStyle w:val="Paragrafi"/>
            </w:pPr>
            <w:r w:rsidRPr="00510855">
              <w:t>Calibr.</w:t>
            </w:r>
          </w:p>
        </w:tc>
      </w:tr>
      <w:tr w:rsidR="006E1B91" w:rsidRPr="004F5B1A">
        <w:tblPrEx>
          <w:tblCellMar>
            <w:top w:w="0" w:type="dxa"/>
            <w:bottom w:w="0" w:type="dxa"/>
          </w:tblCellMar>
        </w:tblPrEx>
        <w:trPr>
          <w:cantSplit/>
          <w:trHeight w:val="135"/>
        </w:trPr>
        <w:tc>
          <w:tcPr>
            <w:tcW w:w="1908" w:type="dxa"/>
            <w:vMerge w:val="restart"/>
          </w:tcPr>
          <w:p w:rsidR="006E1B91" w:rsidRPr="004F5B1A" w:rsidRDefault="006E1B91" w:rsidP="00C0284E">
            <w:pPr>
              <w:pStyle w:val="Paragrafi"/>
            </w:pPr>
            <w:r w:rsidRPr="004F5B1A">
              <w:t>Mbledhja e gjakut</w:t>
            </w:r>
          </w:p>
        </w:tc>
        <w:tc>
          <w:tcPr>
            <w:tcW w:w="1397" w:type="dxa"/>
          </w:tcPr>
          <w:p w:rsidR="006E1B91" w:rsidRPr="004F5B1A" w:rsidRDefault="006E1B91" w:rsidP="00C0284E">
            <w:pPr>
              <w:pStyle w:val="Paragrafi"/>
            </w:pPr>
            <w:r w:rsidRPr="004F5B1A">
              <w:t>4</w:t>
            </w:r>
          </w:p>
        </w:tc>
        <w:tc>
          <w:tcPr>
            <w:tcW w:w="2743" w:type="dxa"/>
            <w:gridSpan w:val="2"/>
          </w:tcPr>
          <w:p w:rsidR="006E1B91" w:rsidRPr="004F5B1A" w:rsidRDefault="006E1B91" w:rsidP="00C0284E">
            <w:pPr>
              <w:pStyle w:val="Paragrafi"/>
            </w:pPr>
            <w:r w:rsidRPr="004F5B1A">
              <w:t>Biomixer</w:t>
            </w:r>
          </w:p>
        </w:tc>
        <w:tc>
          <w:tcPr>
            <w:tcW w:w="1800" w:type="dxa"/>
          </w:tcPr>
          <w:p w:rsidR="006E1B91" w:rsidRPr="004F5B1A" w:rsidRDefault="006E1B91" w:rsidP="00C0284E">
            <w:pPr>
              <w:pStyle w:val="Paragrafi"/>
            </w:pPr>
            <w:r w:rsidRPr="004F5B1A">
              <w:t>8 vjet</w:t>
            </w:r>
          </w:p>
        </w:tc>
        <w:tc>
          <w:tcPr>
            <w:tcW w:w="1080" w:type="dxa"/>
          </w:tcPr>
          <w:p w:rsidR="006E1B91" w:rsidRPr="004F5B1A" w:rsidRDefault="006E1B91" w:rsidP="00C0284E">
            <w:pPr>
              <w:pStyle w:val="Paragrafi"/>
            </w:pPr>
            <w:r w:rsidRPr="004F5B1A">
              <w:t>-</w:t>
            </w:r>
          </w:p>
        </w:tc>
      </w:tr>
      <w:tr w:rsidR="006E1B91" w:rsidRPr="004F5B1A">
        <w:tblPrEx>
          <w:tblCellMar>
            <w:top w:w="0" w:type="dxa"/>
            <w:bottom w:w="0" w:type="dxa"/>
          </w:tblCellMar>
        </w:tblPrEx>
        <w:trPr>
          <w:cantSplit/>
          <w:trHeight w:val="135"/>
        </w:trPr>
        <w:tc>
          <w:tcPr>
            <w:tcW w:w="1908" w:type="dxa"/>
            <w:vMerge/>
          </w:tcPr>
          <w:p w:rsidR="006E1B91" w:rsidRPr="004F5B1A" w:rsidRDefault="006E1B91" w:rsidP="006E1B91">
            <w:pPr>
              <w:jc w:val="both"/>
              <w:rPr>
                <w:rFonts w:ascii="CG Times" w:hAnsi="CG Times" w:cs="Arial"/>
                <w:sz w:val="22"/>
                <w:szCs w:val="22"/>
              </w:rPr>
            </w:pPr>
          </w:p>
        </w:tc>
        <w:tc>
          <w:tcPr>
            <w:tcW w:w="1397" w:type="dxa"/>
          </w:tcPr>
          <w:p w:rsidR="006E1B91" w:rsidRPr="004F5B1A" w:rsidRDefault="006E1B91" w:rsidP="00C0284E">
            <w:pPr>
              <w:pStyle w:val="Paragrafi"/>
            </w:pPr>
            <w:r w:rsidRPr="004F5B1A">
              <w:t>1</w:t>
            </w:r>
          </w:p>
        </w:tc>
        <w:tc>
          <w:tcPr>
            <w:tcW w:w="2743" w:type="dxa"/>
            <w:gridSpan w:val="2"/>
          </w:tcPr>
          <w:p w:rsidR="006E1B91" w:rsidRPr="004F5B1A" w:rsidRDefault="006E1B91" w:rsidP="00C0284E">
            <w:pPr>
              <w:pStyle w:val="Paragrafi"/>
            </w:pPr>
            <w:r w:rsidRPr="004F5B1A">
              <w:t>Biosealer</w:t>
            </w:r>
          </w:p>
        </w:tc>
        <w:tc>
          <w:tcPr>
            <w:tcW w:w="1800" w:type="dxa"/>
          </w:tcPr>
          <w:p w:rsidR="006E1B91" w:rsidRPr="004F5B1A" w:rsidRDefault="006E1B91" w:rsidP="00C0284E">
            <w:pPr>
              <w:pStyle w:val="Paragrafi"/>
            </w:pPr>
            <w:r w:rsidRPr="004F5B1A">
              <w:t>8 vjet</w:t>
            </w:r>
          </w:p>
        </w:tc>
        <w:tc>
          <w:tcPr>
            <w:tcW w:w="1080" w:type="dxa"/>
          </w:tcPr>
          <w:p w:rsidR="006E1B91" w:rsidRPr="004F5B1A" w:rsidRDefault="006E1B91" w:rsidP="00C0284E">
            <w:pPr>
              <w:pStyle w:val="Paragrafi"/>
            </w:pPr>
            <w:r w:rsidRPr="004F5B1A">
              <w:t>-</w:t>
            </w:r>
          </w:p>
        </w:tc>
      </w:tr>
      <w:tr w:rsidR="006E1B91" w:rsidRPr="004F5B1A">
        <w:tblPrEx>
          <w:tblCellMar>
            <w:top w:w="0" w:type="dxa"/>
            <w:bottom w:w="0" w:type="dxa"/>
          </w:tblCellMar>
        </w:tblPrEx>
        <w:trPr>
          <w:cantSplit/>
          <w:trHeight w:val="141"/>
        </w:trPr>
        <w:tc>
          <w:tcPr>
            <w:tcW w:w="1908" w:type="dxa"/>
          </w:tcPr>
          <w:p w:rsidR="006E1B91" w:rsidRPr="004F5B1A" w:rsidRDefault="006E1B91" w:rsidP="00C0284E">
            <w:pPr>
              <w:pStyle w:val="Paragrafi"/>
            </w:pPr>
            <w:r w:rsidRPr="004F5B1A">
              <w:t xml:space="preserve">Testimi </w:t>
            </w:r>
          </w:p>
        </w:tc>
        <w:tc>
          <w:tcPr>
            <w:tcW w:w="7020" w:type="dxa"/>
            <w:gridSpan w:val="5"/>
          </w:tcPr>
          <w:p w:rsidR="006E1B91" w:rsidRPr="004F5B1A" w:rsidRDefault="006E1B91" w:rsidP="006E1B91">
            <w:pPr>
              <w:jc w:val="both"/>
              <w:rPr>
                <w:rFonts w:ascii="CG Times" w:hAnsi="CG Times" w:cs="Arial"/>
                <w:sz w:val="22"/>
                <w:szCs w:val="22"/>
              </w:rPr>
            </w:pPr>
          </w:p>
        </w:tc>
      </w:tr>
      <w:tr w:rsidR="006E1B91" w:rsidRPr="004F5B1A">
        <w:tblPrEx>
          <w:tblCellMar>
            <w:top w:w="0" w:type="dxa"/>
            <w:bottom w:w="0" w:type="dxa"/>
          </w:tblCellMar>
        </w:tblPrEx>
        <w:trPr>
          <w:cantSplit/>
          <w:trHeight w:val="45"/>
        </w:trPr>
        <w:tc>
          <w:tcPr>
            <w:tcW w:w="1908" w:type="dxa"/>
            <w:vMerge w:val="restart"/>
          </w:tcPr>
          <w:p w:rsidR="006E1B91" w:rsidRPr="004F5B1A" w:rsidRDefault="006E1B91" w:rsidP="00C0284E">
            <w:pPr>
              <w:pStyle w:val="Paragrafi"/>
            </w:pPr>
            <w:r w:rsidRPr="004F5B1A">
              <w:t>Laboratori i serologjise</w:t>
            </w:r>
          </w:p>
        </w:tc>
        <w:tc>
          <w:tcPr>
            <w:tcW w:w="1440" w:type="dxa"/>
            <w:gridSpan w:val="2"/>
          </w:tcPr>
          <w:p w:rsidR="006E1B91" w:rsidRPr="004F5B1A" w:rsidRDefault="006E1B91" w:rsidP="00C0284E">
            <w:pPr>
              <w:pStyle w:val="Paragrafi"/>
            </w:pPr>
            <w:r w:rsidRPr="004F5B1A">
              <w:t>1</w:t>
            </w:r>
          </w:p>
        </w:tc>
        <w:tc>
          <w:tcPr>
            <w:tcW w:w="2700" w:type="dxa"/>
          </w:tcPr>
          <w:p w:rsidR="006E1B91" w:rsidRPr="004F5B1A" w:rsidRDefault="006E1B91" w:rsidP="00C0284E">
            <w:pPr>
              <w:pStyle w:val="Paragrafi"/>
            </w:pPr>
            <w:r w:rsidRPr="004F5B1A">
              <w:t>Shpelares qelizash</w:t>
            </w:r>
          </w:p>
        </w:tc>
        <w:tc>
          <w:tcPr>
            <w:tcW w:w="1800" w:type="dxa"/>
          </w:tcPr>
          <w:p w:rsidR="006E1B91" w:rsidRPr="004F5B1A" w:rsidRDefault="006E1B91" w:rsidP="00C0284E">
            <w:pPr>
              <w:pStyle w:val="Paragrafi"/>
            </w:pPr>
            <w:r w:rsidRPr="004F5B1A">
              <w:t>8 vjet</w:t>
            </w:r>
          </w:p>
        </w:tc>
        <w:tc>
          <w:tcPr>
            <w:tcW w:w="1080" w:type="dxa"/>
          </w:tcPr>
          <w:p w:rsidR="006E1B91" w:rsidRPr="004F5B1A" w:rsidRDefault="006E1B91" w:rsidP="00C0284E">
            <w:pPr>
              <w:pStyle w:val="Paragrafi"/>
            </w:pPr>
            <w:r w:rsidRPr="004F5B1A">
              <w:t>-</w:t>
            </w:r>
          </w:p>
        </w:tc>
      </w:tr>
      <w:tr w:rsidR="006E1B91" w:rsidRPr="004F5B1A">
        <w:tblPrEx>
          <w:tblCellMar>
            <w:top w:w="0" w:type="dxa"/>
            <w:bottom w:w="0" w:type="dxa"/>
          </w:tblCellMar>
        </w:tblPrEx>
        <w:trPr>
          <w:cantSplit/>
          <w:trHeight w:val="45"/>
        </w:trPr>
        <w:tc>
          <w:tcPr>
            <w:tcW w:w="1908" w:type="dxa"/>
            <w:vMerge/>
          </w:tcPr>
          <w:p w:rsidR="006E1B91" w:rsidRPr="004F5B1A" w:rsidRDefault="006E1B91" w:rsidP="006E1B91">
            <w:pPr>
              <w:jc w:val="both"/>
              <w:rPr>
                <w:rFonts w:ascii="CG Times" w:hAnsi="CG Times" w:cs="Arial"/>
                <w:sz w:val="22"/>
                <w:szCs w:val="22"/>
              </w:rPr>
            </w:pPr>
          </w:p>
        </w:tc>
        <w:tc>
          <w:tcPr>
            <w:tcW w:w="1440" w:type="dxa"/>
            <w:gridSpan w:val="2"/>
          </w:tcPr>
          <w:p w:rsidR="006E1B91" w:rsidRPr="004F5B1A" w:rsidRDefault="006E1B91" w:rsidP="00C0284E">
            <w:pPr>
              <w:pStyle w:val="Paragrafi"/>
            </w:pPr>
            <w:r w:rsidRPr="004F5B1A">
              <w:t>1</w:t>
            </w:r>
          </w:p>
        </w:tc>
        <w:tc>
          <w:tcPr>
            <w:tcW w:w="2700" w:type="dxa"/>
          </w:tcPr>
          <w:p w:rsidR="006E1B91" w:rsidRPr="004F5B1A" w:rsidRDefault="006E1B91" w:rsidP="00C0284E">
            <w:pPr>
              <w:pStyle w:val="Paragrafi"/>
            </w:pPr>
            <w:r w:rsidRPr="004F5B1A">
              <w:t>Centrifuge tavoline per mostrat e gjakut</w:t>
            </w:r>
          </w:p>
        </w:tc>
        <w:tc>
          <w:tcPr>
            <w:tcW w:w="1800" w:type="dxa"/>
          </w:tcPr>
          <w:p w:rsidR="006E1B91" w:rsidRPr="004F5B1A" w:rsidRDefault="006E1B91" w:rsidP="00C0284E">
            <w:pPr>
              <w:pStyle w:val="Paragrafi"/>
            </w:pPr>
            <w:r w:rsidRPr="004F5B1A">
              <w:t>8 vjet</w:t>
            </w:r>
          </w:p>
        </w:tc>
        <w:tc>
          <w:tcPr>
            <w:tcW w:w="1080" w:type="dxa"/>
          </w:tcPr>
          <w:p w:rsidR="006E1B91" w:rsidRPr="004F5B1A" w:rsidRDefault="006E1B91" w:rsidP="006E1B91">
            <w:pPr>
              <w:jc w:val="both"/>
              <w:rPr>
                <w:rFonts w:ascii="CG Times" w:hAnsi="CG Times" w:cs="Arial"/>
                <w:sz w:val="22"/>
                <w:szCs w:val="22"/>
              </w:rPr>
            </w:pPr>
          </w:p>
        </w:tc>
      </w:tr>
      <w:tr w:rsidR="006E1B91" w:rsidRPr="004F5B1A">
        <w:tblPrEx>
          <w:tblCellMar>
            <w:top w:w="0" w:type="dxa"/>
            <w:bottom w:w="0" w:type="dxa"/>
          </w:tblCellMar>
        </w:tblPrEx>
        <w:trPr>
          <w:cantSplit/>
          <w:trHeight w:val="45"/>
        </w:trPr>
        <w:tc>
          <w:tcPr>
            <w:tcW w:w="1908" w:type="dxa"/>
            <w:vMerge/>
          </w:tcPr>
          <w:p w:rsidR="006E1B91" w:rsidRPr="004F5B1A" w:rsidRDefault="006E1B91" w:rsidP="006E1B91">
            <w:pPr>
              <w:jc w:val="both"/>
              <w:rPr>
                <w:rFonts w:ascii="CG Times" w:hAnsi="CG Times" w:cs="Arial"/>
                <w:sz w:val="22"/>
                <w:szCs w:val="22"/>
              </w:rPr>
            </w:pPr>
          </w:p>
        </w:tc>
        <w:tc>
          <w:tcPr>
            <w:tcW w:w="1440" w:type="dxa"/>
            <w:gridSpan w:val="2"/>
          </w:tcPr>
          <w:p w:rsidR="006E1B91" w:rsidRPr="004F5B1A" w:rsidRDefault="006E1B91" w:rsidP="00C0284E">
            <w:pPr>
              <w:pStyle w:val="Paragrafi"/>
            </w:pPr>
            <w:r w:rsidRPr="004F5B1A">
              <w:t>1</w:t>
            </w:r>
          </w:p>
        </w:tc>
        <w:tc>
          <w:tcPr>
            <w:tcW w:w="2700" w:type="dxa"/>
          </w:tcPr>
          <w:p w:rsidR="006E1B91" w:rsidRPr="004F5B1A" w:rsidRDefault="006E1B91" w:rsidP="00C0284E">
            <w:pPr>
              <w:pStyle w:val="Paragrafi"/>
            </w:pPr>
            <w:r w:rsidRPr="004F5B1A">
              <w:t>Centrifuge per mikropjatat</w:t>
            </w:r>
          </w:p>
        </w:tc>
        <w:tc>
          <w:tcPr>
            <w:tcW w:w="1800" w:type="dxa"/>
          </w:tcPr>
          <w:p w:rsidR="006E1B91" w:rsidRPr="004F5B1A" w:rsidRDefault="006E1B91" w:rsidP="00C0284E">
            <w:pPr>
              <w:pStyle w:val="Paragrafi"/>
            </w:pPr>
            <w:r w:rsidRPr="004F5B1A">
              <w:t>8 vjet</w:t>
            </w:r>
          </w:p>
        </w:tc>
        <w:tc>
          <w:tcPr>
            <w:tcW w:w="1080" w:type="dxa"/>
          </w:tcPr>
          <w:p w:rsidR="006E1B91" w:rsidRPr="004F5B1A" w:rsidRDefault="006E1B91" w:rsidP="00C0284E">
            <w:pPr>
              <w:pStyle w:val="Paragrafi"/>
            </w:pPr>
            <w:r w:rsidRPr="004F5B1A">
              <w:t>-</w:t>
            </w:r>
          </w:p>
        </w:tc>
      </w:tr>
      <w:tr w:rsidR="006E1B91" w:rsidRPr="004F5B1A">
        <w:tblPrEx>
          <w:tblCellMar>
            <w:top w:w="0" w:type="dxa"/>
            <w:bottom w:w="0" w:type="dxa"/>
          </w:tblCellMar>
        </w:tblPrEx>
        <w:trPr>
          <w:cantSplit/>
          <w:trHeight w:val="45"/>
        </w:trPr>
        <w:tc>
          <w:tcPr>
            <w:tcW w:w="1908" w:type="dxa"/>
            <w:vMerge/>
          </w:tcPr>
          <w:p w:rsidR="006E1B91" w:rsidRPr="004F5B1A" w:rsidRDefault="006E1B91" w:rsidP="006E1B91">
            <w:pPr>
              <w:jc w:val="both"/>
              <w:rPr>
                <w:rFonts w:ascii="CG Times" w:hAnsi="CG Times" w:cs="Arial"/>
                <w:sz w:val="22"/>
                <w:szCs w:val="22"/>
              </w:rPr>
            </w:pPr>
          </w:p>
        </w:tc>
        <w:tc>
          <w:tcPr>
            <w:tcW w:w="1440" w:type="dxa"/>
            <w:gridSpan w:val="2"/>
          </w:tcPr>
          <w:p w:rsidR="006E1B91" w:rsidRPr="004A694A" w:rsidRDefault="006E1B91" w:rsidP="00C0284E">
            <w:pPr>
              <w:pStyle w:val="Paragrafi"/>
              <w:rPr>
                <w:lang w:val="de-DE"/>
              </w:rPr>
            </w:pPr>
            <w:r w:rsidRPr="004A694A">
              <w:rPr>
                <w:lang w:val="de-DE"/>
              </w:rPr>
              <w:t>2 per tubat e gjakut dhe nje per kartat</w:t>
            </w:r>
          </w:p>
        </w:tc>
        <w:tc>
          <w:tcPr>
            <w:tcW w:w="2700" w:type="dxa"/>
          </w:tcPr>
          <w:p w:rsidR="006E1B91" w:rsidRPr="004F5B1A" w:rsidRDefault="006E1B91" w:rsidP="00C0284E">
            <w:pPr>
              <w:pStyle w:val="Paragrafi"/>
            </w:pPr>
            <w:r w:rsidRPr="004F5B1A">
              <w:t>Inkubator 37°C</w:t>
            </w:r>
          </w:p>
        </w:tc>
        <w:tc>
          <w:tcPr>
            <w:tcW w:w="1800" w:type="dxa"/>
          </w:tcPr>
          <w:p w:rsidR="006E1B91" w:rsidRPr="004F5B1A" w:rsidRDefault="006E1B91" w:rsidP="00C0284E">
            <w:pPr>
              <w:pStyle w:val="Paragrafi"/>
              <w:rPr>
                <w:lang w:val="nb-NO"/>
              </w:rPr>
            </w:pPr>
            <w:r w:rsidRPr="004F5B1A">
              <w:rPr>
                <w:lang w:val="nb-NO"/>
              </w:rPr>
              <w:t>Njeri ka 30 vjet, ndersa dy te tjeret 8 vjet</w:t>
            </w:r>
          </w:p>
        </w:tc>
        <w:tc>
          <w:tcPr>
            <w:tcW w:w="1080" w:type="dxa"/>
          </w:tcPr>
          <w:p w:rsidR="006E1B91" w:rsidRPr="004F5B1A" w:rsidRDefault="006E1B91" w:rsidP="00C0284E">
            <w:pPr>
              <w:pStyle w:val="Paragrafi"/>
            </w:pPr>
            <w:r w:rsidRPr="004F5B1A">
              <w:t>-</w:t>
            </w:r>
          </w:p>
        </w:tc>
      </w:tr>
      <w:tr w:rsidR="006E1B91" w:rsidRPr="004F5B1A">
        <w:tblPrEx>
          <w:tblCellMar>
            <w:top w:w="0" w:type="dxa"/>
            <w:bottom w:w="0" w:type="dxa"/>
          </w:tblCellMar>
        </w:tblPrEx>
        <w:trPr>
          <w:cantSplit/>
          <w:trHeight w:val="45"/>
        </w:trPr>
        <w:tc>
          <w:tcPr>
            <w:tcW w:w="1908" w:type="dxa"/>
            <w:vMerge/>
          </w:tcPr>
          <w:p w:rsidR="006E1B91" w:rsidRPr="004F5B1A" w:rsidRDefault="006E1B91" w:rsidP="006E1B91">
            <w:pPr>
              <w:jc w:val="both"/>
              <w:rPr>
                <w:rFonts w:ascii="CG Times" w:hAnsi="CG Times" w:cs="Arial"/>
                <w:sz w:val="22"/>
                <w:szCs w:val="22"/>
              </w:rPr>
            </w:pPr>
          </w:p>
        </w:tc>
        <w:tc>
          <w:tcPr>
            <w:tcW w:w="1440" w:type="dxa"/>
            <w:gridSpan w:val="2"/>
          </w:tcPr>
          <w:p w:rsidR="006E1B91" w:rsidRPr="004F5B1A" w:rsidRDefault="006E1B91" w:rsidP="00C0284E">
            <w:pPr>
              <w:pStyle w:val="Paragrafi"/>
            </w:pPr>
            <w:r w:rsidRPr="004F5B1A">
              <w:t>1</w:t>
            </w:r>
          </w:p>
        </w:tc>
        <w:tc>
          <w:tcPr>
            <w:tcW w:w="2700" w:type="dxa"/>
          </w:tcPr>
          <w:p w:rsidR="006E1B91" w:rsidRPr="004F5B1A" w:rsidRDefault="006E1B91" w:rsidP="00C0284E">
            <w:pPr>
              <w:pStyle w:val="Paragrafi"/>
            </w:pPr>
            <w:r w:rsidRPr="004F5B1A">
              <w:t>Centrifuge per kartat</w:t>
            </w:r>
          </w:p>
        </w:tc>
        <w:tc>
          <w:tcPr>
            <w:tcW w:w="1800" w:type="dxa"/>
          </w:tcPr>
          <w:p w:rsidR="006E1B91" w:rsidRPr="004F5B1A" w:rsidRDefault="006E1B91" w:rsidP="00C0284E">
            <w:pPr>
              <w:pStyle w:val="Paragrafi"/>
            </w:pPr>
            <w:r w:rsidRPr="004F5B1A">
              <w:t>8 vjet</w:t>
            </w:r>
          </w:p>
        </w:tc>
        <w:tc>
          <w:tcPr>
            <w:tcW w:w="1080" w:type="dxa"/>
          </w:tcPr>
          <w:p w:rsidR="006E1B91" w:rsidRPr="004F5B1A" w:rsidRDefault="006E1B91" w:rsidP="00C0284E">
            <w:pPr>
              <w:pStyle w:val="Paragrafi"/>
            </w:pPr>
            <w:r w:rsidRPr="004F5B1A">
              <w:t>-</w:t>
            </w:r>
          </w:p>
        </w:tc>
      </w:tr>
      <w:tr w:rsidR="006E1B91" w:rsidRPr="004F5B1A">
        <w:tblPrEx>
          <w:tblCellMar>
            <w:top w:w="0" w:type="dxa"/>
            <w:bottom w:w="0" w:type="dxa"/>
          </w:tblCellMar>
        </w:tblPrEx>
        <w:trPr>
          <w:cantSplit/>
          <w:trHeight w:val="45"/>
        </w:trPr>
        <w:tc>
          <w:tcPr>
            <w:tcW w:w="1908" w:type="dxa"/>
            <w:vMerge/>
          </w:tcPr>
          <w:p w:rsidR="006E1B91" w:rsidRPr="004F5B1A" w:rsidRDefault="006E1B91" w:rsidP="006E1B91">
            <w:pPr>
              <w:jc w:val="both"/>
              <w:rPr>
                <w:rFonts w:ascii="CG Times" w:hAnsi="CG Times" w:cs="Arial"/>
                <w:sz w:val="22"/>
                <w:szCs w:val="22"/>
              </w:rPr>
            </w:pPr>
          </w:p>
        </w:tc>
        <w:tc>
          <w:tcPr>
            <w:tcW w:w="1440" w:type="dxa"/>
            <w:gridSpan w:val="2"/>
          </w:tcPr>
          <w:p w:rsidR="006E1B91" w:rsidRPr="004F5B1A" w:rsidRDefault="006E1B91" w:rsidP="00C0284E">
            <w:pPr>
              <w:pStyle w:val="Paragrafi"/>
            </w:pPr>
            <w:r w:rsidRPr="004F5B1A">
              <w:t>1</w:t>
            </w:r>
          </w:p>
        </w:tc>
        <w:tc>
          <w:tcPr>
            <w:tcW w:w="2700" w:type="dxa"/>
          </w:tcPr>
          <w:p w:rsidR="006E1B91" w:rsidRPr="004F5B1A" w:rsidRDefault="006E1B91" w:rsidP="00C0284E">
            <w:pPr>
              <w:pStyle w:val="Paragrafi"/>
              <w:rPr>
                <w:lang w:val="pt-BR"/>
              </w:rPr>
            </w:pPr>
            <w:r w:rsidRPr="004F5B1A">
              <w:rPr>
                <w:lang w:val="pt-BR"/>
              </w:rPr>
              <w:t>Frigorifer per mostrat e gjakut</w:t>
            </w:r>
          </w:p>
        </w:tc>
        <w:tc>
          <w:tcPr>
            <w:tcW w:w="1800" w:type="dxa"/>
          </w:tcPr>
          <w:p w:rsidR="006E1B91" w:rsidRPr="004F5B1A" w:rsidRDefault="006E1B91" w:rsidP="00C0284E">
            <w:pPr>
              <w:pStyle w:val="Paragrafi"/>
            </w:pPr>
            <w:r w:rsidRPr="004F5B1A">
              <w:t>11 vjet</w:t>
            </w:r>
          </w:p>
        </w:tc>
        <w:tc>
          <w:tcPr>
            <w:tcW w:w="1080" w:type="dxa"/>
          </w:tcPr>
          <w:p w:rsidR="006E1B91" w:rsidRPr="004F5B1A" w:rsidRDefault="006E1B91" w:rsidP="00C0284E">
            <w:pPr>
              <w:pStyle w:val="Paragrafi"/>
            </w:pPr>
            <w:r w:rsidRPr="004F5B1A">
              <w:t>-</w:t>
            </w:r>
          </w:p>
        </w:tc>
      </w:tr>
      <w:tr w:rsidR="006E1B91" w:rsidRPr="004F5B1A">
        <w:tblPrEx>
          <w:tblCellMar>
            <w:top w:w="0" w:type="dxa"/>
            <w:bottom w:w="0" w:type="dxa"/>
          </w:tblCellMar>
        </w:tblPrEx>
        <w:trPr>
          <w:cantSplit/>
          <w:trHeight w:val="90"/>
        </w:trPr>
        <w:tc>
          <w:tcPr>
            <w:tcW w:w="1908" w:type="dxa"/>
            <w:vMerge w:val="restart"/>
          </w:tcPr>
          <w:p w:rsidR="006E1B91" w:rsidRPr="004F5B1A" w:rsidRDefault="006E1B91" w:rsidP="00C0284E">
            <w:pPr>
              <w:pStyle w:val="Paragrafi"/>
            </w:pPr>
            <w:r w:rsidRPr="004F5B1A">
              <w:t>Agjentet infektive</w:t>
            </w:r>
          </w:p>
        </w:tc>
        <w:tc>
          <w:tcPr>
            <w:tcW w:w="1440" w:type="dxa"/>
            <w:gridSpan w:val="2"/>
          </w:tcPr>
          <w:p w:rsidR="006E1B91" w:rsidRPr="004F5B1A" w:rsidRDefault="006E1B91" w:rsidP="00C0284E">
            <w:pPr>
              <w:pStyle w:val="Paragrafi"/>
            </w:pPr>
            <w:r w:rsidRPr="004F5B1A">
              <w:t>4</w:t>
            </w:r>
          </w:p>
        </w:tc>
        <w:tc>
          <w:tcPr>
            <w:tcW w:w="2700" w:type="dxa"/>
          </w:tcPr>
          <w:p w:rsidR="006E1B91" w:rsidRPr="004F5B1A" w:rsidRDefault="006E1B91" w:rsidP="00C0284E">
            <w:pPr>
              <w:pStyle w:val="Paragrafi"/>
            </w:pPr>
            <w:r w:rsidRPr="004F5B1A">
              <w:t>Pajisje te ABBOTT-it IMX</w:t>
            </w:r>
          </w:p>
        </w:tc>
        <w:tc>
          <w:tcPr>
            <w:tcW w:w="1800" w:type="dxa"/>
          </w:tcPr>
          <w:p w:rsidR="006E1B91" w:rsidRPr="004F5B1A" w:rsidRDefault="006E1B91" w:rsidP="00C0284E">
            <w:pPr>
              <w:pStyle w:val="Paragrafi"/>
            </w:pPr>
            <w:r w:rsidRPr="004F5B1A">
              <w:t>3 vjet</w:t>
            </w:r>
          </w:p>
        </w:tc>
        <w:tc>
          <w:tcPr>
            <w:tcW w:w="1080" w:type="dxa"/>
          </w:tcPr>
          <w:p w:rsidR="006E1B91" w:rsidRPr="004F5B1A" w:rsidRDefault="006E1B91" w:rsidP="00C0284E">
            <w:pPr>
              <w:pStyle w:val="Paragrafi"/>
            </w:pPr>
            <w:r w:rsidRPr="004F5B1A">
              <w:t>-</w:t>
            </w:r>
          </w:p>
        </w:tc>
      </w:tr>
      <w:tr w:rsidR="006E1B91" w:rsidRPr="004F5B1A">
        <w:tblPrEx>
          <w:tblCellMar>
            <w:top w:w="0" w:type="dxa"/>
            <w:bottom w:w="0" w:type="dxa"/>
          </w:tblCellMar>
        </w:tblPrEx>
        <w:trPr>
          <w:cantSplit/>
          <w:trHeight w:val="90"/>
        </w:trPr>
        <w:tc>
          <w:tcPr>
            <w:tcW w:w="1908" w:type="dxa"/>
            <w:vMerge/>
          </w:tcPr>
          <w:p w:rsidR="006E1B91" w:rsidRPr="004F5B1A" w:rsidRDefault="006E1B91" w:rsidP="006E1B91">
            <w:pPr>
              <w:jc w:val="both"/>
              <w:rPr>
                <w:rFonts w:ascii="CG Times" w:hAnsi="CG Times" w:cs="Arial"/>
                <w:sz w:val="22"/>
                <w:szCs w:val="22"/>
              </w:rPr>
            </w:pPr>
          </w:p>
        </w:tc>
        <w:tc>
          <w:tcPr>
            <w:tcW w:w="1440" w:type="dxa"/>
            <w:gridSpan w:val="2"/>
          </w:tcPr>
          <w:p w:rsidR="006E1B91" w:rsidRPr="004F5B1A" w:rsidRDefault="006E1B91" w:rsidP="00C0284E">
            <w:pPr>
              <w:pStyle w:val="Paragrafi"/>
            </w:pPr>
            <w:r w:rsidRPr="004F5B1A">
              <w:t>2</w:t>
            </w:r>
          </w:p>
        </w:tc>
        <w:tc>
          <w:tcPr>
            <w:tcW w:w="2700" w:type="dxa"/>
          </w:tcPr>
          <w:p w:rsidR="006E1B91" w:rsidRPr="004F5B1A" w:rsidRDefault="006E1B91" w:rsidP="00C0284E">
            <w:pPr>
              <w:pStyle w:val="Paragrafi"/>
              <w:rPr>
                <w:lang w:val="pt-BR"/>
              </w:rPr>
            </w:pPr>
            <w:r w:rsidRPr="004F5B1A">
              <w:rPr>
                <w:lang w:val="pt-BR"/>
              </w:rPr>
              <w:t>Frigorifer per mostrat e gjakut</w:t>
            </w:r>
          </w:p>
        </w:tc>
        <w:tc>
          <w:tcPr>
            <w:tcW w:w="1800" w:type="dxa"/>
          </w:tcPr>
          <w:p w:rsidR="006E1B91" w:rsidRPr="004F5B1A" w:rsidRDefault="006E1B91" w:rsidP="00C0284E">
            <w:pPr>
              <w:pStyle w:val="Paragrafi"/>
            </w:pPr>
            <w:r w:rsidRPr="004F5B1A">
              <w:t>11 vjet</w:t>
            </w:r>
          </w:p>
        </w:tc>
        <w:tc>
          <w:tcPr>
            <w:tcW w:w="1080" w:type="dxa"/>
          </w:tcPr>
          <w:p w:rsidR="006E1B91" w:rsidRPr="004F5B1A" w:rsidRDefault="006E1B91" w:rsidP="00C0284E">
            <w:pPr>
              <w:pStyle w:val="Paragrafi"/>
            </w:pPr>
            <w:r w:rsidRPr="004F5B1A">
              <w:t>-</w:t>
            </w:r>
          </w:p>
        </w:tc>
      </w:tr>
      <w:tr w:rsidR="006E1B91" w:rsidRPr="004F5B1A">
        <w:tblPrEx>
          <w:tblCellMar>
            <w:top w:w="0" w:type="dxa"/>
            <w:bottom w:w="0" w:type="dxa"/>
          </w:tblCellMar>
        </w:tblPrEx>
        <w:trPr>
          <w:cantSplit/>
          <w:trHeight w:val="90"/>
        </w:trPr>
        <w:tc>
          <w:tcPr>
            <w:tcW w:w="1908" w:type="dxa"/>
            <w:vMerge/>
          </w:tcPr>
          <w:p w:rsidR="006E1B91" w:rsidRPr="004F5B1A" w:rsidRDefault="006E1B91" w:rsidP="006E1B91">
            <w:pPr>
              <w:jc w:val="both"/>
              <w:rPr>
                <w:rFonts w:ascii="CG Times" w:hAnsi="CG Times" w:cs="Arial"/>
                <w:sz w:val="22"/>
                <w:szCs w:val="22"/>
              </w:rPr>
            </w:pPr>
          </w:p>
        </w:tc>
        <w:tc>
          <w:tcPr>
            <w:tcW w:w="1440" w:type="dxa"/>
            <w:gridSpan w:val="2"/>
          </w:tcPr>
          <w:p w:rsidR="006E1B91" w:rsidRPr="004F5B1A" w:rsidRDefault="006E1B91" w:rsidP="00C0284E">
            <w:pPr>
              <w:pStyle w:val="Paragrafi"/>
            </w:pPr>
            <w:r w:rsidRPr="004F5B1A">
              <w:t>1</w:t>
            </w:r>
          </w:p>
        </w:tc>
        <w:tc>
          <w:tcPr>
            <w:tcW w:w="2700" w:type="dxa"/>
          </w:tcPr>
          <w:p w:rsidR="006E1B91" w:rsidRPr="004F5B1A" w:rsidRDefault="006E1B91" w:rsidP="00C0284E">
            <w:pPr>
              <w:pStyle w:val="Paragrafi"/>
            </w:pPr>
            <w:r w:rsidRPr="004F5B1A">
              <w:t>Centrifuge tavoline</w:t>
            </w:r>
          </w:p>
        </w:tc>
        <w:tc>
          <w:tcPr>
            <w:tcW w:w="1800" w:type="dxa"/>
          </w:tcPr>
          <w:p w:rsidR="006E1B91" w:rsidRPr="004F5B1A" w:rsidRDefault="006E1B91" w:rsidP="00C0284E">
            <w:pPr>
              <w:pStyle w:val="Paragrafi"/>
            </w:pPr>
            <w:r w:rsidRPr="004F5B1A">
              <w:t>15 vjet</w:t>
            </w:r>
          </w:p>
        </w:tc>
        <w:tc>
          <w:tcPr>
            <w:tcW w:w="1080" w:type="dxa"/>
          </w:tcPr>
          <w:p w:rsidR="006E1B91" w:rsidRPr="004F5B1A" w:rsidRDefault="006E1B91" w:rsidP="00C0284E">
            <w:pPr>
              <w:pStyle w:val="Paragrafi"/>
            </w:pPr>
            <w:r w:rsidRPr="004F5B1A">
              <w:t>-</w:t>
            </w:r>
          </w:p>
        </w:tc>
      </w:tr>
      <w:tr w:rsidR="006E1B91" w:rsidRPr="004F5B1A">
        <w:tblPrEx>
          <w:tblCellMar>
            <w:top w:w="0" w:type="dxa"/>
            <w:bottom w:w="0" w:type="dxa"/>
          </w:tblCellMar>
        </w:tblPrEx>
        <w:trPr>
          <w:cantSplit/>
          <w:trHeight w:val="30"/>
        </w:trPr>
        <w:tc>
          <w:tcPr>
            <w:tcW w:w="1908" w:type="dxa"/>
            <w:vMerge w:val="restart"/>
          </w:tcPr>
          <w:p w:rsidR="006E1B91" w:rsidRPr="004F5B1A" w:rsidRDefault="006E1B91" w:rsidP="00C0284E">
            <w:pPr>
              <w:pStyle w:val="Paragrafi"/>
            </w:pPr>
            <w:r w:rsidRPr="004F5B1A">
              <w:t>Kontrolli i Cilesise</w:t>
            </w:r>
          </w:p>
        </w:tc>
        <w:tc>
          <w:tcPr>
            <w:tcW w:w="1440" w:type="dxa"/>
            <w:gridSpan w:val="2"/>
          </w:tcPr>
          <w:p w:rsidR="006E1B91" w:rsidRPr="004F5B1A" w:rsidRDefault="006E1B91" w:rsidP="00C0284E">
            <w:pPr>
              <w:pStyle w:val="Paragrafi"/>
            </w:pPr>
            <w:r w:rsidRPr="004F5B1A">
              <w:t>2</w:t>
            </w:r>
          </w:p>
        </w:tc>
        <w:tc>
          <w:tcPr>
            <w:tcW w:w="2700" w:type="dxa"/>
          </w:tcPr>
          <w:p w:rsidR="006E1B91" w:rsidRPr="004F5B1A" w:rsidRDefault="006E1B91" w:rsidP="00C0284E">
            <w:pPr>
              <w:pStyle w:val="Paragrafi"/>
            </w:pPr>
            <w:r w:rsidRPr="004F5B1A">
              <w:t>Ngrires –30°</w:t>
            </w:r>
          </w:p>
        </w:tc>
        <w:tc>
          <w:tcPr>
            <w:tcW w:w="1800" w:type="dxa"/>
          </w:tcPr>
          <w:p w:rsidR="006E1B91" w:rsidRPr="004F5B1A" w:rsidRDefault="006E1B91" w:rsidP="00C0284E">
            <w:pPr>
              <w:pStyle w:val="Paragrafi"/>
            </w:pPr>
            <w:r w:rsidRPr="004F5B1A">
              <w:t>11 vjet</w:t>
            </w:r>
          </w:p>
        </w:tc>
        <w:tc>
          <w:tcPr>
            <w:tcW w:w="1080" w:type="dxa"/>
          </w:tcPr>
          <w:p w:rsidR="006E1B91" w:rsidRPr="004F5B1A" w:rsidRDefault="006E1B91" w:rsidP="00C0284E">
            <w:pPr>
              <w:pStyle w:val="Paragrafi"/>
            </w:pPr>
            <w:r w:rsidRPr="004F5B1A">
              <w:t>-</w:t>
            </w:r>
          </w:p>
        </w:tc>
      </w:tr>
      <w:tr w:rsidR="006E1B91" w:rsidRPr="004F5B1A">
        <w:tblPrEx>
          <w:tblCellMar>
            <w:top w:w="0" w:type="dxa"/>
            <w:bottom w:w="0" w:type="dxa"/>
          </w:tblCellMar>
        </w:tblPrEx>
        <w:trPr>
          <w:cantSplit/>
          <w:trHeight w:val="24"/>
        </w:trPr>
        <w:tc>
          <w:tcPr>
            <w:tcW w:w="1908" w:type="dxa"/>
            <w:vMerge/>
          </w:tcPr>
          <w:p w:rsidR="006E1B91" w:rsidRPr="004F5B1A" w:rsidRDefault="006E1B91" w:rsidP="006E1B91">
            <w:pPr>
              <w:jc w:val="both"/>
              <w:rPr>
                <w:rFonts w:ascii="CG Times" w:hAnsi="CG Times" w:cs="Arial"/>
                <w:sz w:val="22"/>
                <w:szCs w:val="22"/>
              </w:rPr>
            </w:pPr>
          </w:p>
        </w:tc>
        <w:tc>
          <w:tcPr>
            <w:tcW w:w="1440" w:type="dxa"/>
            <w:gridSpan w:val="2"/>
          </w:tcPr>
          <w:p w:rsidR="006E1B91" w:rsidRPr="004F5B1A" w:rsidRDefault="006E1B91" w:rsidP="00C0284E">
            <w:pPr>
              <w:pStyle w:val="Paragrafi"/>
            </w:pPr>
            <w:r w:rsidRPr="004F5B1A">
              <w:t>1</w:t>
            </w:r>
          </w:p>
        </w:tc>
        <w:tc>
          <w:tcPr>
            <w:tcW w:w="2700" w:type="dxa"/>
          </w:tcPr>
          <w:p w:rsidR="006E1B91" w:rsidRPr="004F5B1A" w:rsidRDefault="006E1B91" w:rsidP="00C0284E">
            <w:pPr>
              <w:pStyle w:val="Paragrafi"/>
            </w:pPr>
            <w:r w:rsidRPr="004F5B1A">
              <w:t>Ngrires –80°</w:t>
            </w:r>
          </w:p>
        </w:tc>
        <w:tc>
          <w:tcPr>
            <w:tcW w:w="1800" w:type="dxa"/>
          </w:tcPr>
          <w:p w:rsidR="006E1B91" w:rsidRPr="004F5B1A" w:rsidRDefault="006E1B91" w:rsidP="00C0284E">
            <w:pPr>
              <w:pStyle w:val="Paragrafi"/>
            </w:pPr>
            <w:r w:rsidRPr="004F5B1A">
              <w:t>6 vjet</w:t>
            </w:r>
          </w:p>
        </w:tc>
        <w:tc>
          <w:tcPr>
            <w:tcW w:w="1080" w:type="dxa"/>
          </w:tcPr>
          <w:p w:rsidR="006E1B91" w:rsidRPr="004F5B1A" w:rsidRDefault="006E1B91" w:rsidP="00C0284E">
            <w:pPr>
              <w:pStyle w:val="Paragrafi"/>
            </w:pPr>
            <w:r w:rsidRPr="004F5B1A">
              <w:t>-</w:t>
            </w:r>
          </w:p>
        </w:tc>
      </w:tr>
      <w:tr w:rsidR="006E1B91" w:rsidRPr="004F5B1A">
        <w:tblPrEx>
          <w:tblCellMar>
            <w:top w:w="0" w:type="dxa"/>
            <w:bottom w:w="0" w:type="dxa"/>
          </w:tblCellMar>
        </w:tblPrEx>
        <w:trPr>
          <w:cantSplit/>
          <w:trHeight w:val="24"/>
        </w:trPr>
        <w:tc>
          <w:tcPr>
            <w:tcW w:w="1908" w:type="dxa"/>
            <w:vMerge/>
          </w:tcPr>
          <w:p w:rsidR="006E1B91" w:rsidRPr="004F5B1A" w:rsidRDefault="006E1B91" w:rsidP="006E1B91">
            <w:pPr>
              <w:jc w:val="both"/>
              <w:rPr>
                <w:rFonts w:ascii="CG Times" w:hAnsi="CG Times" w:cs="Arial"/>
                <w:sz w:val="22"/>
                <w:szCs w:val="22"/>
              </w:rPr>
            </w:pPr>
          </w:p>
        </w:tc>
        <w:tc>
          <w:tcPr>
            <w:tcW w:w="1440" w:type="dxa"/>
            <w:gridSpan w:val="2"/>
          </w:tcPr>
          <w:p w:rsidR="006E1B91" w:rsidRPr="004F5B1A" w:rsidRDefault="006E1B91" w:rsidP="00C0284E">
            <w:pPr>
              <w:pStyle w:val="Paragrafi"/>
            </w:pPr>
            <w:r w:rsidRPr="004F5B1A">
              <w:t>2</w:t>
            </w:r>
          </w:p>
        </w:tc>
        <w:tc>
          <w:tcPr>
            <w:tcW w:w="2700" w:type="dxa"/>
          </w:tcPr>
          <w:p w:rsidR="006E1B91" w:rsidRPr="004F5B1A" w:rsidRDefault="006E1B91" w:rsidP="00C0284E">
            <w:pPr>
              <w:pStyle w:val="Paragrafi"/>
            </w:pPr>
            <w:r w:rsidRPr="004F5B1A">
              <w:t>Frigorifer  2-8°C</w:t>
            </w:r>
          </w:p>
        </w:tc>
        <w:tc>
          <w:tcPr>
            <w:tcW w:w="1800" w:type="dxa"/>
          </w:tcPr>
          <w:p w:rsidR="006E1B91" w:rsidRPr="004F5B1A" w:rsidRDefault="006E1B91" w:rsidP="00C0284E">
            <w:pPr>
              <w:pStyle w:val="Paragrafi"/>
            </w:pPr>
            <w:r w:rsidRPr="004F5B1A">
              <w:t>11 vjet</w:t>
            </w:r>
          </w:p>
        </w:tc>
        <w:tc>
          <w:tcPr>
            <w:tcW w:w="1080" w:type="dxa"/>
          </w:tcPr>
          <w:p w:rsidR="006E1B91" w:rsidRPr="004F5B1A" w:rsidRDefault="006E1B91" w:rsidP="00C0284E">
            <w:pPr>
              <w:pStyle w:val="Paragrafi"/>
            </w:pPr>
            <w:r w:rsidRPr="004F5B1A">
              <w:t>-</w:t>
            </w:r>
          </w:p>
        </w:tc>
      </w:tr>
      <w:tr w:rsidR="006E1B91" w:rsidRPr="004F5B1A">
        <w:tblPrEx>
          <w:tblCellMar>
            <w:top w:w="0" w:type="dxa"/>
            <w:bottom w:w="0" w:type="dxa"/>
          </w:tblCellMar>
        </w:tblPrEx>
        <w:trPr>
          <w:cantSplit/>
          <w:trHeight w:val="24"/>
        </w:trPr>
        <w:tc>
          <w:tcPr>
            <w:tcW w:w="1908" w:type="dxa"/>
            <w:vMerge/>
          </w:tcPr>
          <w:p w:rsidR="006E1B91" w:rsidRPr="004F5B1A" w:rsidRDefault="006E1B91" w:rsidP="006E1B91">
            <w:pPr>
              <w:jc w:val="both"/>
              <w:rPr>
                <w:rFonts w:ascii="CG Times" w:hAnsi="CG Times" w:cs="Arial"/>
                <w:sz w:val="22"/>
                <w:szCs w:val="22"/>
              </w:rPr>
            </w:pPr>
          </w:p>
        </w:tc>
        <w:tc>
          <w:tcPr>
            <w:tcW w:w="1440" w:type="dxa"/>
            <w:gridSpan w:val="2"/>
          </w:tcPr>
          <w:p w:rsidR="006E1B91" w:rsidRPr="004F5B1A" w:rsidRDefault="006E1B91" w:rsidP="00C0284E">
            <w:pPr>
              <w:pStyle w:val="Paragrafi"/>
            </w:pPr>
            <w:r w:rsidRPr="004F5B1A">
              <w:t>Jo funksion.</w:t>
            </w:r>
          </w:p>
        </w:tc>
        <w:tc>
          <w:tcPr>
            <w:tcW w:w="2700" w:type="dxa"/>
          </w:tcPr>
          <w:p w:rsidR="006E1B91" w:rsidRPr="004F5B1A" w:rsidRDefault="006E1B91" w:rsidP="00C0284E">
            <w:pPr>
              <w:pStyle w:val="Paragrafi"/>
            </w:pPr>
            <w:r w:rsidRPr="004F5B1A">
              <w:t>Numerues qelizash</w:t>
            </w:r>
          </w:p>
        </w:tc>
        <w:tc>
          <w:tcPr>
            <w:tcW w:w="1800" w:type="dxa"/>
          </w:tcPr>
          <w:p w:rsidR="006E1B91" w:rsidRPr="004F5B1A" w:rsidRDefault="006E1B91" w:rsidP="00C0284E">
            <w:pPr>
              <w:pStyle w:val="Paragrafi"/>
            </w:pPr>
            <w:r w:rsidRPr="004F5B1A">
              <w:t>6 vjet</w:t>
            </w:r>
          </w:p>
        </w:tc>
        <w:tc>
          <w:tcPr>
            <w:tcW w:w="1080" w:type="dxa"/>
          </w:tcPr>
          <w:p w:rsidR="006E1B91" w:rsidRPr="004F5B1A" w:rsidRDefault="006E1B91" w:rsidP="00C0284E">
            <w:pPr>
              <w:pStyle w:val="Paragrafi"/>
            </w:pPr>
            <w:r w:rsidRPr="004F5B1A">
              <w:t>-</w:t>
            </w:r>
          </w:p>
        </w:tc>
      </w:tr>
      <w:tr w:rsidR="006E1B91" w:rsidRPr="004F5B1A">
        <w:tblPrEx>
          <w:tblCellMar>
            <w:top w:w="0" w:type="dxa"/>
            <w:bottom w:w="0" w:type="dxa"/>
          </w:tblCellMar>
        </w:tblPrEx>
        <w:trPr>
          <w:cantSplit/>
          <w:trHeight w:val="24"/>
        </w:trPr>
        <w:tc>
          <w:tcPr>
            <w:tcW w:w="1908" w:type="dxa"/>
            <w:vMerge/>
          </w:tcPr>
          <w:p w:rsidR="006E1B91" w:rsidRPr="004F5B1A" w:rsidRDefault="006E1B91" w:rsidP="006E1B91">
            <w:pPr>
              <w:jc w:val="both"/>
              <w:rPr>
                <w:rFonts w:ascii="CG Times" w:hAnsi="CG Times" w:cs="Arial"/>
                <w:sz w:val="22"/>
                <w:szCs w:val="22"/>
              </w:rPr>
            </w:pPr>
          </w:p>
        </w:tc>
        <w:tc>
          <w:tcPr>
            <w:tcW w:w="1440" w:type="dxa"/>
            <w:gridSpan w:val="2"/>
          </w:tcPr>
          <w:p w:rsidR="006E1B91" w:rsidRPr="004F5B1A" w:rsidRDefault="006E1B91" w:rsidP="00C0284E">
            <w:pPr>
              <w:pStyle w:val="Paragrafi"/>
            </w:pPr>
            <w:r w:rsidRPr="004F5B1A">
              <w:t>2</w:t>
            </w:r>
          </w:p>
        </w:tc>
        <w:tc>
          <w:tcPr>
            <w:tcW w:w="2700" w:type="dxa"/>
          </w:tcPr>
          <w:p w:rsidR="006E1B91" w:rsidRPr="004F5B1A" w:rsidRDefault="006E1B91" w:rsidP="00C0284E">
            <w:pPr>
              <w:pStyle w:val="Paragrafi"/>
            </w:pPr>
            <w:r w:rsidRPr="004F5B1A">
              <w:t xml:space="preserve">Autoklave </w:t>
            </w:r>
          </w:p>
        </w:tc>
        <w:tc>
          <w:tcPr>
            <w:tcW w:w="1800" w:type="dxa"/>
          </w:tcPr>
          <w:p w:rsidR="006E1B91" w:rsidRPr="004F5B1A" w:rsidRDefault="006E1B91" w:rsidP="00C0284E">
            <w:pPr>
              <w:pStyle w:val="Paragrafi"/>
              <w:rPr>
                <w:lang w:val="nb-NO"/>
              </w:rPr>
            </w:pPr>
            <w:r w:rsidRPr="004F5B1A">
              <w:rPr>
                <w:lang w:val="nb-NO"/>
              </w:rPr>
              <w:t>Njera ka 35 vjet tjetra 20 vjet</w:t>
            </w:r>
          </w:p>
        </w:tc>
        <w:tc>
          <w:tcPr>
            <w:tcW w:w="1080" w:type="dxa"/>
          </w:tcPr>
          <w:p w:rsidR="006E1B91" w:rsidRPr="004F5B1A" w:rsidRDefault="006E1B91" w:rsidP="00C0284E">
            <w:pPr>
              <w:pStyle w:val="Paragrafi"/>
            </w:pPr>
            <w:r w:rsidRPr="004F5B1A">
              <w:t>-</w:t>
            </w:r>
          </w:p>
        </w:tc>
      </w:tr>
      <w:tr w:rsidR="006E1B91" w:rsidRPr="004F5B1A">
        <w:tblPrEx>
          <w:tblCellMar>
            <w:top w:w="0" w:type="dxa"/>
            <w:bottom w:w="0" w:type="dxa"/>
          </w:tblCellMar>
        </w:tblPrEx>
        <w:trPr>
          <w:cantSplit/>
          <w:trHeight w:val="24"/>
        </w:trPr>
        <w:tc>
          <w:tcPr>
            <w:tcW w:w="1908" w:type="dxa"/>
            <w:vMerge/>
          </w:tcPr>
          <w:p w:rsidR="006E1B91" w:rsidRPr="004F5B1A" w:rsidRDefault="006E1B91" w:rsidP="006E1B91">
            <w:pPr>
              <w:jc w:val="both"/>
              <w:rPr>
                <w:rFonts w:ascii="CG Times" w:hAnsi="CG Times" w:cs="Arial"/>
                <w:sz w:val="22"/>
                <w:szCs w:val="22"/>
              </w:rPr>
            </w:pPr>
          </w:p>
        </w:tc>
        <w:tc>
          <w:tcPr>
            <w:tcW w:w="1440" w:type="dxa"/>
            <w:gridSpan w:val="2"/>
          </w:tcPr>
          <w:p w:rsidR="006E1B91" w:rsidRPr="004F5B1A" w:rsidRDefault="006E1B91" w:rsidP="00C0284E">
            <w:pPr>
              <w:pStyle w:val="Paragrafi"/>
            </w:pPr>
            <w:r w:rsidRPr="004F5B1A">
              <w:t>1</w:t>
            </w:r>
          </w:p>
        </w:tc>
        <w:tc>
          <w:tcPr>
            <w:tcW w:w="2700" w:type="dxa"/>
          </w:tcPr>
          <w:p w:rsidR="006E1B91" w:rsidRPr="004F5B1A" w:rsidRDefault="006E1B91" w:rsidP="00C0284E">
            <w:pPr>
              <w:pStyle w:val="Paragrafi"/>
            </w:pPr>
            <w:r w:rsidRPr="004F5B1A">
              <w:t>Aerosteril</w:t>
            </w:r>
          </w:p>
        </w:tc>
        <w:tc>
          <w:tcPr>
            <w:tcW w:w="1800" w:type="dxa"/>
          </w:tcPr>
          <w:p w:rsidR="006E1B91" w:rsidRPr="004F5B1A" w:rsidRDefault="006E1B91" w:rsidP="00C0284E">
            <w:pPr>
              <w:pStyle w:val="Paragrafi"/>
            </w:pPr>
            <w:r w:rsidRPr="004F5B1A">
              <w:t>30 vjet</w:t>
            </w:r>
          </w:p>
        </w:tc>
        <w:tc>
          <w:tcPr>
            <w:tcW w:w="1080" w:type="dxa"/>
          </w:tcPr>
          <w:p w:rsidR="006E1B91" w:rsidRPr="004F5B1A" w:rsidRDefault="006E1B91" w:rsidP="00C0284E">
            <w:pPr>
              <w:pStyle w:val="Paragrafi"/>
            </w:pPr>
            <w:r w:rsidRPr="004F5B1A">
              <w:t>-</w:t>
            </w:r>
          </w:p>
        </w:tc>
      </w:tr>
      <w:tr w:rsidR="006E1B91" w:rsidRPr="004F5B1A">
        <w:tblPrEx>
          <w:tblCellMar>
            <w:top w:w="0" w:type="dxa"/>
            <w:bottom w:w="0" w:type="dxa"/>
          </w:tblCellMar>
        </w:tblPrEx>
        <w:trPr>
          <w:cantSplit/>
          <w:trHeight w:val="24"/>
        </w:trPr>
        <w:tc>
          <w:tcPr>
            <w:tcW w:w="1908" w:type="dxa"/>
            <w:vMerge/>
          </w:tcPr>
          <w:p w:rsidR="006E1B91" w:rsidRPr="004F5B1A" w:rsidRDefault="006E1B91" w:rsidP="006E1B91">
            <w:pPr>
              <w:jc w:val="both"/>
              <w:rPr>
                <w:rFonts w:ascii="CG Times" w:hAnsi="CG Times" w:cs="Arial"/>
                <w:sz w:val="22"/>
                <w:szCs w:val="22"/>
              </w:rPr>
            </w:pPr>
          </w:p>
        </w:tc>
        <w:tc>
          <w:tcPr>
            <w:tcW w:w="1440" w:type="dxa"/>
            <w:gridSpan w:val="2"/>
          </w:tcPr>
          <w:p w:rsidR="006E1B91" w:rsidRPr="004F5B1A" w:rsidRDefault="006E1B91" w:rsidP="00C0284E">
            <w:pPr>
              <w:pStyle w:val="Paragrafi"/>
            </w:pPr>
            <w:r w:rsidRPr="004F5B1A">
              <w:t>1</w:t>
            </w:r>
          </w:p>
        </w:tc>
        <w:tc>
          <w:tcPr>
            <w:tcW w:w="2700" w:type="dxa"/>
          </w:tcPr>
          <w:p w:rsidR="006E1B91" w:rsidRPr="004F5B1A" w:rsidRDefault="006E1B91" w:rsidP="00C0284E">
            <w:pPr>
              <w:pStyle w:val="Paragrafi"/>
            </w:pPr>
            <w:r w:rsidRPr="004F5B1A">
              <w:t>Inkubator 37°C</w:t>
            </w:r>
          </w:p>
        </w:tc>
        <w:tc>
          <w:tcPr>
            <w:tcW w:w="1800" w:type="dxa"/>
          </w:tcPr>
          <w:p w:rsidR="006E1B91" w:rsidRPr="004F5B1A" w:rsidRDefault="006E1B91" w:rsidP="00C0284E">
            <w:pPr>
              <w:pStyle w:val="Paragrafi"/>
            </w:pPr>
            <w:r w:rsidRPr="004F5B1A">
              <w:t>30 vjet</w:t>
            </w:r>
          </w:p>
        </w:tc>
        <w:tc>
          <w:tcPr>
            <w:tcW w:w="1080" w:type="dxa"/>
          </w:tcPr>
          <w:p w:rsidR="006E1B91" w:rsidRPr="004F5B1A" w:rsidRDefault="006E1B91" w:rsidP="00C0284E">
            <w:pPr>
              <w:pStyle w:val="Paragrafi"/>
            </w:pPr>
            <w:r w:rsidRPr="004F5B1A">
              <w:t>-</w:t>
            </w:r>
          </w:p>
        </w:tc>
      </w:tr>
      <w:tr w:rsidR="006E1B91" w:rsidRPr="004F5B1A">
        <w:tblPrEx>
          <w:tblCellMar>
            <w:top w:w="0" w:type="dxa"/>
            <w:bottom w:w="0" w:type="dxa"/>
          </w:tblCellMar>
        </w:tblPrEx>
        <w:trPr>
          <w:cantSplit/>
          <w:trHeight w:val="24"/>
        </w:trPr>
        <w:tc>
          <w:tcPr>
            <w:tcW w:w="1908" w:type="dxa"/>
            <w:vMerge/>
          </w:tcPr>
          <w:p w:rsidR="006E1B91" w:rsidRPr="004F5B1A" w:rsidRDefault="006E1B91" w:rsidP="006E1B91">
            <w:pPr>
              <w:jc w:val="both"/>
              <w:rPr>
                <w:rFonts w:ascii="CG Times" w:hAnsi="CG Times" w:cs="Arial"/>
                <w:sz w:val="22"/>
                <w:szCs w:val="22"/>
              </w:rPr>
            </w:pPr>
          </w:p>
        </w:tc>
        <w:tc>
          <w:tcPr>
            <w:tcW w:w="1440" w:type="dxa"/>
            <w:gridSpan w:val="2"/>
          </w:tcPr>
          <w:p w:rsidR="006E1B91" w:rsidRPr="004F5B1A" w:rsidRDefault="006E1B91" w:rsidP="00C0284E">
            <w:pPr>
              <w:pStyle w:val="Paragrafi"/>
            </w:pPr>
            <w:r w:rsidRPr="004F5B1A">
              <w:t>1</w:t>
            </w:r>
          </w:p>
        </w:tc>
        <w:tc>
          <w:tcPr>
            <w:tcW w:w="2700" w:type="dxa"/>
          </w:tcPr>
          <w:p w:rsidR="006E1B91" w:rsidRPr="004F5B1A" w:rsidRDefault="006E1B91" w:rsidP="00C0284E">
            <w:pPr>
              <w:pStyle w:val="Paragrafi"/>
            </w:pPr>
            <w:r w:rsidRPr="004F5B1A">
              <w:t>Peshore elektronike</w:t>
            </w:r>
          </w:p>
        </w:tc>
        <w:tc>
          <w:tcPr>
            <w:tcW w:w="1800" w:type="dxa"/>
          </w:tcPr>
          <w:p w:rsidR="006E1B91" w:rsidRPr="004F5B1A" w:rsidRDefault="006E1B91" w:rsidP="00C0284E">
            <w:pPr>
              <w:pStyle w:val="Paragrafi"/>
            </w:pPr>
            <w:r w:rsidRPr="004F5B1A">
              <w:t>7 vjet</w:t>
            </w:r>
          </w:p>
        </w:tc>
        <w:tc>
          <w:tcPr>
            <w:tcW w:w="1080" w:type="dxa"/>
          </w:tcPr>
          <w:p w:rsidR="006E1B91" w:rsidRPr="004F5B1A" w:rsidRDefault="006E1B91" w:rsidP="00C0284E">
            <w:pPr>
              <w:pStyle w:val="Paragrafi"/>
            </w:pPr>
            <w:r w:rsidRPr="004F5B1A">
              <w:t>-</w:t>
            </w:r>
          </w:p>
        </w:tc>
      </w:tr>
      <w:tr w:rsidR="006E1B91" w:rsidRPr="004F5B1A">
        <w:tblPrEx>
          <w:tblCellMar>
            <w:top w:w="0" w:type="dxa"/>
            <w:bottom w:w="0" w:type="dxa"/>
          </w:tblCellMar>
        </w:tblPrEx>
        <w:trPr>
          <w:cantSplit/>
          <w:trHeight w:val="24"/>
        </w:trPr>
        <w:tc>
          <w:tcPr>
            <w:tcW w:w="1908" w:type="dxa"/>
            <w:vMerge/>
          </w:tcPr>
          <w:p w:rsidR="006E1B91" w:rsidRPr="004F5B1A" w:rsidRDefault="006E1B91" w:rsidP="006E1B91">
            <w:pPr>
              <w:jc w:val="both"/>
              <w:rPr>
                <w:rFonts w:ascii="CG Times" w:hAnsi="CG Times" w:cs="Arial"/>
                <w:sz w:val="22"/>
                <w:szCs w:val="22"/>
              </w:rPr>
            </w:pPr>
          </w:p>
        </w:tc>
        <w:tc>
          <w:tcPr>
            <w:tcW w:w="1440" w:type="dxa"/>
            <w:gridSpan w:val="2"/>
          </w:tcPr>
          <w:p w:rsidR="006E1B91" w:rsidRPr="004F5B1A" w:rsidRDefault="006E1B91" w:rsidP="00C0284E">
            <w:pPr>
              <w:pStyle w:val="Paragrafi"/>
            </w:pPr>
            <w:r w:rsidRPr="004F5B1A">
              <w:t>1</w:t>
            </w:r>
          </w:p>
        </w:tc>
        <w:tc>
          <w:tcPr>
            <w:tcW w:w="2700" w:type="dxa"/>
          </w:tcPr>
          <w:p w:rsidR="006E1B91" w:rsidRPr="004F5B1A" w:rsidRDefault="006E1B91" w:rsidP="00C0284E">
            <w:pPr>
              <w:pStyle w:val="Paragrafi"/>
            </w:pPr>
            <w:r w:rsidRPr="004F5B1A">
              <w:t>Ph-meter</w:t>
            </w:r>
          </w:p>
        </w:tc>
        <w:tc>
          <w:tcPr>
            <w:tcW w:w="1800" w:type="dxa"/>
          </w:tcPr>
          <w:p w:rsidR="006E1B91" w:rsidRPr="004F5B1A" w:rsidRDefault="006E1B91" w:rsidP="00C0284E">
            <w:pPr>
              <w:pStyle w:val="Paragrafi"/>
            </w:pPr>
            <w:r w:rsidRPr="004F5B1A">
              <w:t>27 vjet</w:t>
            </w:r>
          </w:p>
        </w:tc>
        <w:tc>
          <w:tcPr>
            <w:tcW w:w="1080" w:type="dxa"/>
          </w:tcPr>
          <w:p w:rsidR="006E1B91" w:rsidRPr="004F5B1A" w:rsidRDefault="006E1B91" w:rsidP="00C0284E">
            <w:pPr>
              <w:pStyle w:val="Paragrafi"/>
            </w:pPr>
            <w:r w:rsidRPr="004F5B1A">
              <w:t>-</w:t>
            </w:r>
          </w:p>
        </w:tc>
      </w:tr>
      <w:tr w:rsidR="006E1B91" w:rsidRPr="004F5B1A">
        <w:tblPrEx>
          <w:tblCellMar>
            <w:top w:w="0" w:type="dxa"/>
            <w:bottom w:w="0" w:type="dxa"/>
          </w:tblCellMar>
        </w:tblPrEx>
        <w:trPr>
          <w:cantSplit/>
          <w:trHeight w:val="24"/>
        </w:trPr>
        <w:tc>
          <w:tcPr>
            <w:tcW w:w="1908" w:type="dxa"/>
            <w:vMerge/>
          </w:tcPr>
          <w:p w:rsidR="006E1B91" w:rsidRPr="004F5B1A" w:rsidRDefault="006E1B91" w:rsidP="006E1B91">
            <w:pPr>
              <w:jc w:val="both"/>
              <w:rPr>
                <w:rFonts w:ascii="CG Times" w:hAnsi="CG Times" w:cs="Arial"/>
                <w:sz w:val="22"/>
                <w:szCs w:val="22"/>
              </w:rPr>
            </w:pPr>
          </w:p>
        </w:tc>
        <w:tc>
          <w:tcPr>
            <w:tcW w:w="1440" w:type="dxa"/>
            <w:gridSpan w:val="2"/>
          </w:tcPr>
          <w:p w:rsidR="006E1B91" w:rsidRPr="004F5B1A" w:rsidRDefault="006E1B91" w:rsidP="00C0284E">
            <w:pPr>
              <w:pStyle w:val="Paragrafi"/>
            </w:pPr>
            <w:r w:rsidRPr="004F5B1A">
              <w:t>1</w:t>
            </w:r>
          </w:p>
        </w:tc>
        <w:tc>
          <w:tcPr>
            <w:tcW w:w="2700" w:type="dxa"/>
          </w:tcPr>
          <w:p w:rsidR="006E1B91" w:rsidRPr="004F5B1A" w:rsidRDefault="006E1B91" w:rsidP="00C0284E">
            <w:pPr>
              <w:pStyle w:val="Paragrafi"/>
            </w:pPr>
            <w:r w:rsidRPr="004F5B1A">
              <w:t>Centrifuge tavoline</w:t>
            </w:r>
          </w:p>
        </w:tc>
        <w:tc>
          <w:tcPr>
            <w:tcW w:w="1800" w:type="dxa"/>
          </w:tcPr>
          <w:p w:rsidR="006E1B91" w:rsidRPr="004F5B1A" w:rsidRDefault="006E1B91" w:rsidP="00C0284E">
            <w:pPr>
              <w:pStyle w:val="Paragrafi"/>
            </w:pPr>
            <w:r w:rsidRPr="004F5B1A">
              <w:t>11 vjet</w:t>
            </w:r>
          </w:p>
        </w:tc>
        <w:tc>
          <w:tcPr>
            <w:tcW w:w="1080" w:type="dxa"/>
          </w:tcPr>
          <w:p w:rsidR="006E1B91" w:rsidRPr="004F5B1A" w:rsidRDefault="006E1B91" w:rsidP="00C0284E">
            <w:pPr>
              <w:pStyle w:val="Paragrafi"/>
            </w:pPr>
            <w:r w:rsidRPr="004F5B1A">
              <w:t>-</w:t>
            </w:r>
          </w:p>
        </w:tc>
      </w:tr>
      <w:tr w:rsidR="006E1B91" w:rsidRPr="004F5B1A">
        <w:tblPrEx>
          <w:tblCellMar>
            <w:top w:w="0" w:type="dxa"/>
            <w:bottom w:w="0" w:type="dxa"/>
          </w:tblCellMar>
        </w:tblPrEx>
        <w:trPr>
          <w:cantSplit/>
          <w:trHeight w:val="24"/>
        </w:trPr>
        <w:tc>
          <w:tcPr>
            <w:tcW w:w="1908" w:type="dxa"/>
            <w:vMerge/>
          </w:tcPr>
          <w:p w:rsidR="006E1B91" w:rsidRPr="004F5B1A" w:rsidRDefault="006E1B91" w:rsidP="006E1B91">
            <w:pPr>
              <w:jc w:val="both"/>
              <w:rPr>
                <w:rFonts w:ascii="CG Times" w:hAnsi="CG Times" w:cs="Arial"/>
                <w:sz w:val="22"/>
                <w:szCs w:val="22"/>
              </w:rPr>
            </w:pPr>
          </w:p>
        </w:tc>
        <w:tc>
          <w:tcPr>
            <w:tcW w:w="1440" w:type="dxa"/>
            <w:gridSpan w:val="2"/>
          </w:tcPr>
          <w:p w:rsidR="006E1B91" w:rsidRPr="004F5B1A" w:rsidRDefault="006E1B91" w:rsidP="00C0284E">
            <w:pPr>
              <w:pStyle w:val="Paragrafi"/>
            </w:pPr>
            <w:r w:rsidRPr="004F5B1A">
              <w:t>2</w:t>
            </w:r>
          </w:p>
        </w:tc>
        <w:tc>
          <w:tcPr>
            <w:tcW w:w="2700" w:type="dxa"/>
          </w:tcPr>
          <w:p w:rsidR="006E1B91" w:rsidRPr="004F5B1A" w:rsidRDefault="006E1B91" w:rsidP="00C0284E">
            <w:pPr>
              <w:pStyle w:val="Paragrafi"/>
            </w:pPr>
            <w:r w:rsidRPr="004F5B1A">
              <w:t>Mikroskop</w:t>
            </w:r>
          </w:p>
        </w:tc>
        <w:tc>
          <w:tcPr>
            <w:tcW w:w="1800" w:type="dxa"/>
          </w:tcPr>
          <w:p w:rsidR="006E1B91" w:rsidRPr="004F5B1A" w:rsidRDefault="006E1B91" w:rsidP="00C0284E">
            <w:pPr>
              <w:pStyle w:val="Paragrafi"/>
            </w:pPr>
            <w:r w:rsidRPr="004F5B1A">
              <w:t>Njeri eshte 25 vjet, tjetri 7 vjet</w:t>
            </w:r>
          </w:p>
        </w:tc>
        <w:tc>
          <w:tcPr>
            <w:tcW w:w="1080" w:type="dxa"/>
          </w:tcPr>
          <w:p w:rsidR="006E1B91" w:rsidRPr="004F5B1A" w:rsidRDefault="006E1B91" w:rsidP="00C0284E">
            <w:pPr>
              <w:pStyle w:val="Paragrafi"/>
            </w:pPr>
            <w:r w:rsidRPr="004F5B1A">
              <w:t>-</w:t>
            </w:r>
          </w:p>
        </w:tc>
      </w:tr>
      <w:tr w:rsidR="006E1B91" w:rsidRPr="004F5B1A">
        <w:tblPrEx>
          <w:tblCellMar>
            <w:top w:w="0" w:type="dxa"/>
            <w:bottom w:w="0" w:type="dxa"/>
          </w:tblCellMar>
        </w:tblPrEx>
        <w:trPr>
          <w:cantSplit/>
          <w:trHeight w:val="54"/>
        </w:trPr>
        <w:tc>
          <w:tcPr>
            <w:tcW w:w="1908" w:type="dxa"/>
            <w:vMerge w:val="restart"/>
          </w:tcPr>
          <w:p w:rsidR="006E1B91" w:rsidRPr="004F5B1A" w:rsidRDefault="006E1B91" w:rsidP="00C0284E">
            <w:pPr>
              <w:pStyle w:val="Paragrafi"/>
            </w:pPr>
            <w:r w:rsidRPr="004F5B1A">
              <w:t>Ruajtja dhe perpunimi</w:t>
            </w:r>
          </w:p>
        </w:tc>
        <w:tc>
          <w:tcPr>
            <w:tcW w:w="1440" w:type="dxa"/>
            <w:gridSpan w:val="2"/>
          </w:tcPr>
          <w:p w:rsidR="006E1B91" w:rsidRPr="004F5B1A" w:rsidRDefault="006E1B91" w:rsidP="00C0284E">
            <w:pPr>
              <w:pStyle w:val="Paragrafi"/>
            </w:pPr>
            <w:r w:rsidRPr="004F5B1A">
              <w:t>9</w:t>
            </w:r>
          </w:p>
        </w:tc>
        <w:tc>
          <w:tcPr>
            <w:tcW w:w="2700" w:type="dxa"/>
          </w:tcPr>
          <w:p w:rsidR="006E1B91" w:rsidRPr="004F5B1A" w:rsidRDefault="006E1B91" w:rsidP="00C0284E">
            <w:pPr>
              <w:pStyle w:val="Paragrafi"/>
            </w:pPr>
            <w:r w:rsidRPr="004F5B1A">
              <w:t>Frigorifer 2-8°C</w:t>
            </w:r>
          </w:p>
        </w:tc>
        <w:tc>
          <w:tcPr>
            <w:tcW w:w="1800" w:type="dxa"/>
          </w:tcPr>
          <w:p w:rsidR="006E1B91" w:rsidRPr="004F5B1A" w:rsidRDefault="006E1B91" w:rsidP="00C0284E">
            <w:pPr>
              <w:pStyle w:val="Paragrafi"/>
            </w:pPr>
            <w:r w:rsidRPr="004F5B1A">
              <w:t>11 vjet</w:t>
            </w:r>
          </w:p>
        </w:tc>
        <w:tc>
          <w:tcPr>
            <w:tcW w:w="1080" w:type="dxa"/>
          </w:tcPr>
          <w:p w:rsidR="006E1B91" w:rsidRPr="004F5B1A" w:rsidRDefault="006E1B91" w:rsidP="00C0284E">
            <w:pPr>
              <w:pStyle w:val="Paragrafi"/>
            </w:pPr>
            <w:r w:rsidRPr="004F5B1A">
              <w:t>-</w:t>
            </w:r>
          </w:p>
        </w:tc>
      </w:tr>
      <w:tr w:rsidR="006E1B91" w:rsidRPr="004F5B1A">
        <w:tblPrEx>
          <w:tblCellMar>
            <w:top w:w="0" w:type="dxa"/>
            <w:bottom w:w="0" w:type="dxa"/>
          </w:tblCellMar>
        </w:tblPrEx>
        <w:trPr>
          <w:cantSplit/>
          <w:trHeight w:val="54"/>
        </w:trPr>
        <w:tc>
          <w:tcPr>
            <w:tcW w:w="1908" w:type="dxa"/>
            <w:vMerge/>
          </w:tcPr>
          <w:p w:rsidR="006E1B91" w:rsidRPr="004F5B1A" w:rsidRDefault="006E1B91" w:rsidP="006E1B91">
            <w:pPr>
              <w:jc w:val="both"/>
              <w:rPr>
                <w:rFonts w:ascii="CG Times" w:hAnsi="CG Times" w:cs="Arial"/>
                <w:sz w:val="22"/>
                <w:szCs w:val="22"/>
              </w:rPr>
            </w:pPr>
          </w:p>
        </w:tc>
        <w:tc>
          <w:tcPr>
            <w:tcW w:w="1440" w:type="dxa"/>
            <w:gridSpan w:val="2"/>
          </w:tcPr>
          <w:p w:rsidR="006E1B91" w:rsidRPr="004F5B1A" w:rsidRDefault="006E1B91" w:rsidP="00C0284E">
            <w:pPr>
              <w:pStyle w:val="Paragrafi"/>
            </w:pPr>
            <w:r w:rsidRPr="004F5B1A">
              <w:t>1</w:t>
            </w:r>
          </w:p>
        </w:tc>
        <w:tc>
          <w:tcPr>
            <w:tcW w:w="2700" w:type="dxa"/>
          </w:tcPr>
          <w:p w:rsidR="006E1B91" w:rsidRPr="004F5B1A" w:rsidRDefault="006E1B91" w:rsidP="00C0284E">
            <w:pPr>
              <w:pStyle w:val="Paragrafi"/>
            </w:pPr>
            <w:r w:rsidRPr="004F5B1A">
              <w:t>Biosealer</w:t>
            </w:r>
          </w:p>
        </w:tc>
        <w:tc>
          <w:tcPr>
            <w:tcW w:w="1800" w:type="dxa"/>
          </w:tcPr>
          <w:p w:rsidR="006E1B91" w:rsidRPr="004F5B1A" w:rsidRDefault="006E1B91" w:rsidP="00C0284E">
            <w:pPr>
              <w:pStyle w:val="Paragrafi"/>
            </w:pPr>
            <w:r w:rsidRPr="004F5B1A">
              <w:t>8 vjet</w:t>
            </w:r>
          </w:p>
        </w:tc>
        <w:tc>
          <w:tcPr>
            <w:tcW w:w="1080" w:type="dxa"/>
          </w:tcPr>
          <w:p w:rsidR="006E1B91" w:rsidRPr="004F5B1A" w:rsidRDefault="006E1B91" w:rsidP="00C0284E">
            <w:pPr>
              <w:pStyle w:val="Paragrafi"/>
            </w:pPr>
            <w:r w:rsidRPr="004F5B1A">
              <w:t>-</w:t>
            </w:r>
          </w:p>
        </w:tc>
      </w:tr>
      <w:tr w:rsidR="006E1B91" w:rsidRPr="004F5B1A">
        <w:tblPrEx>
          <w:tblCellMar>
            <w:top w:w="0" w:type="dxa"/>
            <w:bottom w:w="0" w:type="dxa"/>
          </w:tblCellMar>
        </w:tblPrEx>
        <w:trPr>
          <w:cantSplit/>
          <w:trHeight w:val="54"/>
        </w:trPr>
        <w:tc>
          <w:tcPr>
            <w:tcW w:w="1908" w:type="dxa"/>
            <w:vMerge/>
          </w:tcPr>
          <w:p w:rsidR="006E1B91" w:rsidRPr="004F5B1A" w:rsidRDefault="006E1B91" w:rsidP="006E1B91">
            <w:pPr>
              <w:jc w:val="both"/>
              <w:rPr>
                <w:rFonts w:ascii="CG Times" w:hAnsi="CG Times" w:cs="Arial"/>
                <w:sz w:val="22"/>
                <w:szCs w:val="22"/>
              </w:rPr>
            </w:pPr>
          </w:p>
        </w:tc>
        <w:tc>
          <w:tcPr>
            <w:tcW w:w="1440" w:type="dxa"/>
            <w:gridSpan w:val="2"/>
          </w:tcPr>
          <w:p w:rsidR="006E1B91" w:rsidRPr="004F5B1A" w:rsidRDefault="006E1B91" w:rsidP="00C0284E">
            <w:pPr>
              <w:pStyle w:val="Paragrafi"/>
            </w:pPr>
            <w:r w:rsidRPr="004F5B1A">
              <w:t>4</w:t>
            </w:r>
          </w:p>
        </w:tc>
        <w:tc>
          <w:tcPr>
            <w:tcW w:w="2700" w:type="dxa"/>
          </w:tcPr>
          <w:p w:rsidR="006E1B91" w:rsidRPr="004F5B1A" w:rsidRDefault="006E1B91" w:rsidP="00C0284E">
            <w:pPr>
              <w:pStyle w:val="Paragrafi"/>
            </w:pPr>
            <w:r w:rsidRPr="004F5B1A">
              <w:t>Freezer –30°</w:t>
            </w:r>
          </w:p>
        </w:tc>
        <w:tc>
          <w:tcPr>
            <w:tcW w:w="1800" w:type="dxa"/>
          </w:tcPr>
          <w:p w:rsidR="006E1B91" w:rsidRPr="004F5B1A" w:rsidRDefault="006E1B91" w:rsidP="00C0284E">
            <w:pPr>
              <w:pStyle w:val="Paragrafi"/>
            </w:pPr>
            <w:r w:rsidRPr="004F5B1A">
              <w:t>8 vjet</w:t>
            </w:r>
          </w:p>
        </w:tc>
        <w:tc>
          <w:tcPr>
            <w:tcW w:w="1080" w:type="dxa"/>
          </w:tcPr>
          <w:p w:rsidR="006E1B91" w:rsidRPr="004F5B1A" w:rsidRDefault="006E1B91" w:rsidP="00C0284E">
            <w:pPr>
              <w:pStyle w:val="Paragrafi"/>
            </w:pPr>
            <w:r w:rsidRPr="004F5B1A">
              <w:t>-</w:t>
            </w:r>
          </w:p>
        </w:tc>
      </w:tr>
      <w:tr w:rsidR="006E1B91" w:rsidRPr="004F5B1A">
        <w:tblPrEx>
          <w:tblCellMar>
            <w:top w:w="0" w:type="dxa"/>
            <w:bottom w:w="0" w:type="dxa"/>
          </w:tblCellMar>
        </w:tblPrEx>
        <w:trPr>
          <w:cantSplit/>
          <w:trHeight w:val="54"/>
        </w:trPr>
        <w:tc>
          <w:tcPr>
            <w:tcW w:w="1908" w:type="dxa"/>
            <w:vMerge/>
          </w:tcPr>
          <w:p w:rsidR="006E1B91" w:rsidRPr="004F5B1A" w:rsidRDefault="006E1B91" w:rsidP="006E1B91">
            <w:pPr>
              <w:jc w:val="both"/>
              <w:rPr>
                <w:rFonts w:ascii="CG Times" w:hAnsi="CG Times" w:cs="Arial"/>
                <w:sz w:val="22"/>
                <w:szCs w:val="22"/>
              </w:rPr>
            </w:pPr>
          </w:p>
        </w:tc>
        <w:tc>
          <w:tcPr>
            <w:tcW w:w="1440" w:type="dxa"/>
            <w:gridSpan w:val="2"/>
          </w:tcPr>
          <w:p w:rsidR="006E1B91" w:rsidRPr="004F5B1A" w:rsidRDefault="006E1B91" w:rsidP="00C0284E">
            <w:pPr>
              <w:pStyle w:val="Paragrafi"/>
            </w:pPr>
            <w:r w:rsidRPr="004F5B1A">
              <w:t>4 + 1 nuk funksionojn</w:t>
            </w:r>
            <w:r w:rsidR="008E31E7">
              <w:t>e</w:t>
            </w:r>
          </w:p>
        </w:tc>
        <w:tc>
          <w:tcPr>
            <w:tcW w:w="2700" w:type="dxa"/>
          </w:tcPr>
          <w:p w:rsidR="006E1B91" w:rsidRPr="004F5B1A" w:rsidRDefault="006E1B91" w:rsidP="00C0284E">
            <w:pPr>
              <w:pStyle w:val="Paragrafi"/>
              <w:rPr>
                <w:lang w:val="pt-BR"/>
              </w:rPr>
            </w:pPr>
            <w:r w:rsidRPr="004F5B1A">
              <w:rPr>
                <w:lang w:val="pt-BR"/>
              </w:rPr>
              <w:t>Centrifuge frigoriferike per qeset e gjakut</w:t>
            </w:r>
          </w:p>
        </w:tc>
        <w:tc>
          <w:tcPr>
            <w:tcW w:w="1800" w:type="dxa"/>
          </w:tcPr>
          <w:p w:rsidR="006E1B91" w:rsidRPr="004F5B1A" w:rsidRDefault="006E1B91" w:rsidP="00C0284E">
            <w:pPr>
              <w:pStyle w:val="Paragrafi"/>
            </w:pPr>
            <w:r w:rsidRPr="004F5B1A">
              <w:t>8 vjet</w:t>
            </w:r>
          </w:p>
        </w:tc>
        <w:tc>
          <w:tcPr>
            <w:tcW w:w="1080" w:type="dxa"/>
          </w:tcPr>
          <w:p w:rsidR="006E1B91" w:rsidRPr="004F5B1A" w:rsidRDefault="006E1B91" w:rsidP="00C0284E">
            <w:pPr>
              <w:pStyle w:val="Paragrafi"/>
            </w:pPr>
            <w:r w:rsidRPr="004F5B1A">
              <w:t>-</w:t>
            </w:r>
          </w:p>
        </w:tc>
      </w:tr>
      <w:tr w:rsidR="006E1B91" w:rsidRPr="004F5B1A">
        <w:tblPrEx>
          <w:tblCellMar>
            <w:top w:w="0" w:type="dxa"/>
            <w:bottom w:w="0" w:type="dxa"/>
          </w:tblCellMar>
        </w:tblPrEx>
        <w:trPr>
          <w:cantSplit/>
          <w:trHeight w:val="54"/>
        </w:trPr>
        <w:tc>
          <w:tcPr>
            <w:tcW w:w="1908" w:type="dxa"/>
            <w:vMerge/>
          </w:tcPr>
          <w:p w:rsidR="006E1B91" w:rsidRPr="004F5B1A" w:rsidRDefault="006E1B91" w:rsidP="006E1B91">
            <w:pPr>
              <w:jc w:val="both"/>
              <w:rPr>
                <w:rFonts w:ascii="CG Times" w:hAnsi="CG Times" w:cs="Arial"/>
                <w:sz w:val="22"/>
                <w:szCs w:val="22"/>
              </w:rPr>
            </w:pPr>
          </w:p>
        </w:tc>
        <w:tc>
          <w:tcPr>
            <w:tcW w:w="1440" w:type="dxa"/>
            <w:gridSpan w:val="2"/>
          </w:tcPr>
          <w:p w:rsidR="006E1B91" w:rsidRPr="004F5B1A" w:rsidRDefault="006E1B91" w:rsidP="00C0284E">
            <w:pPr>
              <w:pStyle w:val="Paragrafi"/>
            </w:pPr>
            <w:r w:rsidRPr="004F5B1A">
              <w:t>5</w:t>
            </w:r>
          </w:p>
        </w:tc>
        <w:tc>
          <w:tcPr>
            <w:tcW w:w="2700" w:type="dxa"/>
          </w:tcPr>
          <w:p w:rsidR="006E1B91" w:rsidRPr="004F5B1A" w:rsidRDefault="006E1B91" w:rsidP="00C0284E">
            <w:pPr>
              <w:pStyle w:val="Paragrafi"/>
            </w:pPr>
            <w:r w:rsidRPr="004F5B1A">
              <w:t>Ndares plazme</w:t>
            </w:r>
          </w:p>
        </w:tc>
        <w:tc>
          <w:tcPr>
            <w:tcW w:w="1800" w:type="dxa"/>
          </w:tcPr>
          <w:p w:rsidR="006E1B91" w:rsidRPr="004F5B1A" w:rsidRDefault="006E1B91" w:rsidP="00C0284E">
            <w:pPr>
              <w:pStyle w:val="Paragrafi"/>
            </w:pPr>
            <w:r w:rsidRPr="004F5B1A">
              <w:t>15 vjet</w:t>
            </w:r>
          </w:p>
        </w:tc>
        <w:tc>
          <w:tcPr>
            <w:tcW w:w="1080" w:type="dxa"/>
          </w:tcPr>
          <w:p w:rsidR="006E1B91" w:rsidRPr="004F5B1A" w:rsidRDefault="006E1B91" w:rsidP="006E1B91">
            <w:pPr>
              <w:jc w:val="both"/>
              <w:rPr>
                <w:rFonts w:ascii="CG Times" w:hAnsi="CG Times" w:cs="Arial"/>
                <w:sz w:val="22"/>
                <w:szCs w:val="22"/>
              </w:rPr>
            </w:pPr>
          </w:p>
        </w:tc>
      </w:tr>
      <w:tr w:rsidR="006E1B91" w:rsidRPr="004F5B1A">
        <w:tblPrEx>
          <w:tblCellMar>
            <w:top w:w="0" w:type="dxa"/>
            <w:bottom w:w="0" w:type="dxa"/>
          </w:tblCellMar>
        </w:tblPrEx>
        <w:tc>
          <w:tcPr>
            <w:tcW w:w="1908" w:type="dxa"/>
          </w:tcPr>
          <w:p w:rsidR="006E1B91" w:rsidRPr="004F5B1A" w:rsidRDefault="006E1B91" w:rsidP="00C0284E">
            <w:pPr>
              <w:pStyle w:val="Paragrafi"/>
            </w:pPr>
            <w:r w:rsidRPr="004F5B1A">
              <w:t xml:space="preserve">Transportimi </w:t>
            </w:r>
          </w:p>
        </w:tc>
        <w:tc>
          <w:tcPr>
            <w:tcW w:w="1440" w:type="dxa"/>
            <w:gridSpan w:val="2"/>
          </w:tcPr>
          <w:p w:rsidR="006E1B91" w:rsidRPr="004F5B1A" w:rsidRDefault="006E1B91" w:rsidP="006E1B91">
            <w:pPr>
              <w:jc w:val="both"/>
              <w:rPr>
                <w:rFonts w:ascii="CG Times" w:hAnsi="CG Times" w:cs="Arial"/>
                <w:sz w:val="22"/>
                <w:szCs w:val="22"/>
              </w:rPr>
            </w:pPr>
          </w:p>
        </w:tc>
        <w:tc>
          <w:tcPr>
            <w:tcW w:w="2700" w:type="dxa"/>
          </w:tcPr>
          <w:p w:rsidR="006E1B91" w:rsidRPr="004F5B1A" w:rsidRDefault="006E1B91" w:rsidP="00C0284E">
            <w:pPr>
              <w:pStyle w:val="Paragrafi"/>
              <w:rPr>
                <w:lang w:val="nb-NO"/>
              </w:rPr>
            </w:pPr>
            <w:r w:rsidRPr="004F5B1A">
              <w:rPr>
                <w:lang w:val="nb-NO"/>
              </w:rPr>
              <w:t>3 mjete + 1 mikrobus per mbledhjen e gjakut</w:t>
            </w:r>
          </w:p>
        </w:tc>
        <w:tc>
          <w:tcPr>
            <w:tcW w:w="1800" w:type="dxa"/>
          </w:tcPr>
          <w:p w:rsidR="006E1B91" w:rsidRPr="004F5B1A" w:rsidRDefault="006E1B91" w:rsidP="006E1B91">
            <w:pPr>
              <w:jc w:val="both"/>
              <w:rPr>
                <w:rFonts w:ascii="CG Times" w:hAnsi="CG Times" w:cs="Arial"/>
                <w:sz w:val="22"/>
                <w:szCs w:val="22"/>
                <w:lang w:val="nb-NO"/>
              </w:rPr>
            </w:pPr>
          </w:p>
        </w:tc>
        <w:tc>
          <w:tcPr>
            <w:tcW w:w="1080" w:type="dxa"/>
          </w:tcPr>
          <w:p w:rsidR="006E1B91" w:rsidRPr="004F5B1A" w:rsidRDefault="006E1B91" w:rsidP="006E1B91">
            <w:pPr>
              <w:jc w:val="both"/>
              <w:rPr>
                <w:rFonts w:ascii="CG Times" w:hAnsi="CG Times" w:cs="Arial"/>
                <w:sz w:val="22"/>
                <w:szCs w:val="22"/>
                <w:lang w:val="nb-NO"/>
              </w:rPr>
            </w:pPr>
          </w:p>
        </w:tc>
      </w:tr>
    </w:tbl>
    <w:p w:rsidR="006E1B91" w:rsidRPr="004A694A" w:rsidRDefault="006E1B91" w:rsidP="00C0284E">
      <w:pPr>
        <w:pStyle w:val="Paragrafi"/>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1440"/>
        <w:gridCol w:w="2880"/>
        <w:gridCol w:w="1440"/>
        <w:gridCol w:w="1620"/>
      </w:tblGrid>
      <w:tr w:rsidR="006E1B91" w:rsidRPr="004F5B1A">
        <w:tblPrEx>
          <w:tblCellMar>
            <w:top w:w="0" w:type="dxa"/>
            <w:bottom w:w="0" w:type="dxa"/>
          </w:tblCellMar>
        </w:tblPrEx>
        <w:tc>
          <w:tcPr>
            <w:tcW w:w="1548" w:type="dxa"/>
          </w:tcPr>
          <w:p w:rsidR="006E1B91" w:rsidRPr="004A694A" w:rsidRDefault="006E1B91" w:rsidP="00C0284E">
            <w:pPr>
              <w:pStyle w:val="Paragrafi"/>
              <w:rPr>
                <w:lang w:val="de-DE"/>
              </w:rPr>
            </w:pPr>
            <w:r w:rsidRPr="004A694A">
              <w:rPr>
                <w:lang w:val="de-DE"/>
              </w:rPr>
              <w:t>Bankat e Gjakut ne Tirane</w:t>
            </w:r>
          </w:p>
        </w:tc>
        <w:tc>
          <w:tcPr>
            <w:tcW w:w="1440" w:type="dxa"/>
          </w:tcPr>
          <w:p w:rsidR="006E1B91" w:rsidRPr="00510855" w:rsidRDefault="006E1B91" w:rsidP="00C0284E">
            <w:pPr>
              <w:pStyle w:val="Paragrafi"/>
            </w:pPr>
            <w:r w:rsidRPr="00510855">
              <w:t>Disponibiliteti</w:t>
            </w:r>
          </w:p>
        </w:tc>
        <w:tc>
          <w:tcPr>
            <w:tcW w:w="2880" w:type="dxa"/>
          </w:tcPr>
          <w:p w:rsidR="006E1B91" w:rsidRPr="00510855" w:rsidRDefault="006E1B91" w:rsidP="00C0284E">
            <w:pPr>
              <w:pStyle w:val="Paragrafi"/>
            </w:pPr>
            <w:r w:rsidRPr="00510855">
              <w:t>Tipi</w:t>
            </w:r>
          </w:p>
        </w:tc>
        <w:tc>
          <w:tcPr>
            <w:tcW w:w="1440" w:type="dxa"/>
          </w:tcPr>
          <w:p w:rsidR="006E1B91" w:rsidRPr="00510855" w:rsidRDefault="006E1B91" w:rsidP="00C0284E">
            <w:pPr>
              <w:pStyle w:val="Paragrafi"/>
            </w:pPr>
            <w:r w:rsidRPr="00510855">
              <w:t>Vjetersia</w:t>
            </w:r>
          </w:p>
        </w:tc>
        <w:tc>
          <w:tcPr>
            <w:tcW w:w="1620" w:type="dxa"/>
          </w:tcPr>
          <w:p w:rsidR="006E1B91" w:rsidRPr="00510855" w:rsidRDefault="006E1B91" w:rsidP="00C0284E">
            <w:pPr>
              <w:pStyle w:val="Paragrafi"/>
            </w:pPr>
            <w:r w:rsidRPr="00510855">
              <w:t>Valid./Calibr.</w:t>
            </w:r>
          </w:p>
        </w:tc>
      </w:tr>
      <w:tr w:rsidR="006E1B91" w:rsidRPr="004F5B1A">
        <w:tblPrEx>
          <w:tblCellMar>
            <w:top w:w="0" w:type="dxa"/>
            <w:bottom w:w="0" w:type="dxa"/>
          </w:tblCellMar>
        </w:tblPrEx>
        <w:trPr>
          <w:cantSplit/>
          <w:trHeight w:val="135"/>
        </w:trPr>
        <w:tc>
          <w:tcPr>
            <w:tcW w:w="1548" w:type="dxa"/>
            <w:vMerge w:val="restart"/>
          </w:tcPr>
          <w:p w:rsidR="006E1B91" w:rsidRPr="004F5B1A" w:rsidRDefault="006E1B91" w:rsidP="00C0284E">
            <w:pPr>
              <w:pStyle w:val="Paragrafi"/>
            </w:pPr>
            <w:r w:rsidRPr="004F5B1A">
              <w:t xml:space="preserve">Mbledhja </w:t>
            </w:r>
          </w:p>
        </w:tc>
        <w:tc>
          <w:tcPr>
            <w:tcW w:w="1440" w:type="dxa"/>
          </w:tcPr>
          <w:p w:rsidR="006E1B91" w:rsidRPr="004F5B1A" w:rsidRDefault="006E1B91" w:rsidP="00C0284E">
            <w:pPr>
              <w:pStyle w:val="Paragrafi"/>
            </w:pPr>
            <w:r w:rsidRPr="004F5B1A">
              <w:t>2</w:t>
            </w:r>
          </w:p>
        </w:tc>
        <w:tc>
          <w:tcPr>
            <w:tcW w:w="2880" w:type="dxa"/>
          </w:tcPr>
          <w:p w:rsidR="006E1B91" w:rsidRPr="004F5B1A" w:rsidRDefault="006E1B91" w:rsidP="00C0284E">
            <w:pPr>
              <w:pStyle w:val="Paragrafi"/>
            </w:pPr>
            <w:r w:rsidRPr="004F5B1A">
              <w:t>Biomixer</w:t>
            </w:r>
          </w:p>
        </w:tc>
        <w:tc>
          <w:tcPr>
            <w:tcW w:w="1440" w:type="dxa"/>
          </w:tcPr>
          <w:p w:rsidR="006E1B91" w:rsidRPr="004F5B1A" w:rsidRDefault="006E1B91" w:rsidP="00C0284E">
            <w:pPr>
              <w:pStyle w:val="Paragrafi"/>
            </w:pPr>
            <w:r w:rsidRPr="004F5B1A">
              <w:t>8 vjet</w:t>
            </w:r>
          </w:p>
        </w:tc>
        <w:tc>
          <w:tcPr>
            <w:tcW w:w="1620" w:type="dxa"/>
          </w:tcPr>
          <w:p w:rsidR="006E1B91" w:rsidRPr="004F5B1A" w:rsidRDefault="006E1B91" w:rsidP="00C0284E">
            <w:pPr>
              <w:pStyle w:val="Paragrafi"/>
            </w:pPr>
            <w:r w:rsidRPr="004F5B1A">
              <w:t>-</w:t>
            </w:r>
          </w:p>
        </w:tc>
      </w:tr>
      <w:tr w:rsidR="006E1B91" w:rsidRPr="004F5B1A">
        <w:tblPrEx>
          <w:tblCellMar>
            <w:top w:w="0" w:type="dxa"/>
            <w:bottom w:w="0" w:type="dxa"/>
          </w:tblCellMar>
        </w:tblPrEx>
        <w:trPr>
          <w:cantSplit/>
          <w:trHeight w:val="135"/>
        </w:trPr>
        <w:tc>
          <w:tcPr>
            <w:tcW w:w="1548" w:type="dxa"/>
            <w:vMerge/>
          </w:tcPr>
          <w:p w:rsidR="006E1B91" w:rsidRPr="004F5B1A" w:rsidRDefault="006E1B91" w:rsidP="006E1B91">
            <w:pPr>
              <w:jc w:val="both"/>
              <w:rPr>
                <w:rFonts w:ascii="CG Times" w:hAnsi="CG Times" w:cs="Arial"/>
                <w:sz w:val="22"/>
                <w:szCs w:val="22"/>
              </w:rPr>
            </w:pPr>
          </w:p>
        </w:tc>
        <w:tc>
          <w:tcPr>
            <w:tcW w:w="1440" w:type="dxa"/>
          </w:tcPr>
          <w:p w:rsidR="006E1B91" w:rsidRPr="004F5B1A" w:rsidRDefault="006E1B91" w:rsidP="00C0284E">
            <w:pPr>
              <w:pStyle w:val="Paragrafi"/>
            </w:pPr>
            <w:r w:rsidRPr="004F5B1A">
              <w:t>4</w:t>
            </w:r>
          </w:p>
        </w:tc>
        <w:tc>
          <w:tcPr>
            <w:tcW w:w="2880" w:type="dxa"/>
          </w:tcPr>
          <w:p w:rsidR="006E1B91" w:rsidRPr="004F5B1A" w:rsidRDefault="006E1B91" w:rsidP="00C0284E">
            <w:pPr>
              <w:pStyle w:val="Paragrafi"/>
            </w:pPr>
            <w:r w:rsidRPr="004F5B1A">
              <w:t>Biosealer</w:t>
            </w:r>
          </w:p>
        </w:tc>
        <w:tc>
          <w:tcPr>
            <w:tcW w:w="1440" w:type="dxa"/>
          </w:tcPr>
          <w:p w:rsidR="006E1B91" w:rsidRPr="004F5B1A" w:rsidRDefault="006E1B91" w:rsidP="00C0284E">
            <w:pPr>
              <w:pStyle w:val="Paragrafi"/>
            </w:pPr>
            <w:r w:rsidRPr="004F5B1A">
              <w:t>8 vjet</w:t>
            </w:r>
          </w:p>
        </w:tc>
        <w:tc>
          <w:tcPr>
            <w:tcW w:w="1620" w:type="dxa"/>
          </w:tcPr>
          <w:p w:rsidR="006E1B91" w:rsidRPr="004F5B1A" w:rsidRDefault="006E1B91" w:rsidP="00C0284E">
            <w:pPr>
              <w:pStyle w:val="Paragrafi"/>
            </w:pPr>
            <w:r w:rsidRPr="004F5B1A">
              <w:t>-</w:t>
            </w:r>
          </w:p>
        </w:tc>
      </w:tr>
      <w:tr w:rsidR="006E1B91" w:rsidRPr="004F5B1A">
        <w:tblPrEx>
          <w:tblCellMar>
            <w:top w:w="0" w:type="dxa"/>
            <w:bottom w:w="0" w:type="dxa"/>
          </w:tblCellMar>
        </w:tblPrEx>
        <w:trPr>
          <w:cantSplit/>
          <w:trHeight w:val="135"/>
        </w:trPr>
        <w:tc>
          <w:tcPr>
            <w:tcW w:w="1548" w:type="dxa"/>
            <w:vMerge w:val="restart"/>
          </w:tcPr>
          <w:p w:rsidR="006E1B91" w:rsidRPr="004F5B1A" w:rsidRDefault="006E1B91" w:rsidP="00C0284E">
            <w:pPr>
              <w:pStyle w:val="Paragrafi"/>
            </w:pPr>
            <w:r w:rsidRPr="004F5B1A">
              <w:t xml:space="preserve">Testimi </w:t>
            </w:r>
          </w:p>
        </w:tc>
        <w:tc>
          <w:tcPr>
            <w:tcW w:w="1440" w:type="dxa"/>
          </w:tcPr>
          <w:p w:rsidR="006E1B91" w:rsidRPr="004F5B1A" w:rsidRDefault="006E1B91" w:rsidP="00C0284E">
            <w:pPr>
              <w:pStyle w:val="Paragrafi"/>
            </w:pPr>
            <w:r w:rsidRPr="004F5B1A">
              <w:t>4</w:t>
            </w:r>
          </w:p>
        </w:tc>
        <w:tc>
          <w:tcPr>
            <w:tcW w:w="2880" w:type="dxa"/>
          </w:tcPr>
          <w:p w:rsidR="006E1B91" w:rsidRPr="004F5B1A" w:rsidRDefault="006E1B91" w:rsidP="00C0284E">
            <w:pPr>
              <w:pStyle w:val="Paragrafi"/>
            </w:pPr>
            <w:r w:rsidRPr="004F5B1A">
              <w:t>Centrifuge tavoline</w:t>
            </w:r>
          </w:p>
        </w:tc>
        <w:tc>
          <w:tcPr>
            <w:tcW w:w="1440" w:type="dxa"/>
          </w:tcPr>
          <w:p w:rsidR="006E1B91" w:rsidRPr="004F5B1A" w:rsidRDefault="006E1B91" w:rsidP="00C0284E">
            <w:pPr>
              <w:pStyle w:val="Paragrafi"/>
            </w:pPr>
            <w:r w:rsidRPr="004F5B1A">
              <w:t>8 vjet</w:t>
            </w:r>
          </w:p>
        </w:tc>
        <w:tc>
          <w:tcPr>
            <w:tcW w:w="1620" w:type="dxa"/>
          </w:tcPr>
          <w:p w:rsidR="006E1B91" w:rsidRPr="004F5B1A" w:rsidRDefault="006E1B91" w:rsidP="00C0284E">
            <w:pPr>
              <w:pStyle w:val="Paragrafi"/>
            </w:pPr>
            <w:r w:rsidRPr="004F5B1A">
              <w:t>-</w:t>
            </w:r>
          </w:p>
        </w:tc>
      </w:tr>
      <w:tr w:rsidR="006E1B91" w:rsidRPr="004F5B1A">
        <w:tblPrEx>
          <w:tblCellMar>
            <w:top w:w="0" w:type="dxa"/>
            <w:bottom w:w="0" w:type="dxa"/>
          </w:tblCellMar>
        </w:tblPrEx>
        <w:trPr>
          <w:cantSplit/>
          <w:trHeight w:val="135"/>
        </w:trPr>
        <w:tc>
          <w:tcPr>
            <w:tcW w:w="1548" w:type="dxa"/>
            <w:vMerge/>
          </w:tcPr>
          <w:p w:rsidR="006E1B91" w:rsidRPr="004F5B1A" w:rsidRDefault="006E1B91" w:rsidP="006E1B91">
            <w:pPr>
              <w:jc w:val="both"/>
              <w:rPr>
                <w:rFonts w:ascii="CG Times" w:hAnsi="CG Times" w:cs="Arial"/>
                <w:sz w:val="22"/>
                <w:szCs w:val="22"/>
              </w:rPr>
            </w:pPr>
          </w:p>
        </w:tc>
        <w:tc>
          <w:tcPr>
            <w:tcW w:w="1440" w:type="dxa"/>
          </w:tcPr>
          <w:p w:rsidR="006E1B91" w:rsidRPr="004F5B1A" w:rsidRDefault="006E1B91" w:rsidP="00C0284E">
            <w:pPr>
              <w:pStyle w:val="Paragrafi"/>
            </w:pPr>
            <w:r w:rsidRPr="004F5B1A">
              <w:t>3</w:t>
            </w:r>
          </w:p>
        </w:tc>
        <w:tc>
          <w:tcPr>
            <w:tcW w:w="2880" w:type="dxa"/>
          </w:tcPr>
          <w:p w:rsidR="006E1B91" w:rsidRPr="004F5B1A" w:rsidRDefault="006E1B91" w:rsidP="00C0284E">
            <w:pPr>
              <w:pStyle w:val="Paragrafi"/>
            </w:pPr>
            <w:r w:rsidRPr="004F5B1A">
              <w:t>Inkubator</w:t>
            </w:r>
          </w:p>
        </w:tc>
        <w:tc>
          <w:tcPr>
            <w:tcW w:w="1440" w:type="dxa"/>
          </w:tcPr>
          <w:p w:rsidR="006E1B91" w:rsidRPr="004F5B1A" w:rsidRDefault="006E1B91" w:rsidP="00C0284E">
            <w:pPr>
              <w:pStyle w:val="Paragrafi"/>
            </w:pPr>
            <w:r w:rsidRPr="004F5B1A">
              <w:t>8 vjet</w:t>
            </w:r>
          </w:p>
        </w:tc>
        <w:tc>
          <w:tcPr>
            <w:tcW w:w="1620" w:type="dxa"/>
          </w:tcPr>
          <w:p w:rsidR="006E1B91" w:rsidRPr="004F5B1A" w:rsidRDefault="006E1B91" w:rsidP="00C0284E">
            <w:pPr>
              <w:pStyle w:val="Paragrafi"/>
            </w:pPr>
            <w:r w:rsidRPr="004F5B1A">
              <w:t>-</w:t>
            </w:r>
          </w:p>
        </w:tc>
      </w:tr>
      <w:tr w:rsidR="006E1B91" w:rsidRPr="004F5B1A">
        <w:tblPrEx>
          <w:tblCellMar>
            <w:top w:w="0" w:type="dxa"/>
            <w:bottom w:w="0" w:type="dxa"/>
          </w:tblCellMar>
        </w:tblPrEx>
        <w:trPr>
          <w:cantSplit/>
          <w:trHeight w:val="135"/>
        </w:trPr>
        <w:tc>
          <w:tcPr>
            <w:tcW w:w="1548" w:type="dxa"/>
            <w:vMerge w:val="restart"/>
          </w:tcPr>
          <w:p w:rsidR="006E1B91" w:rsidRPr="004F5B1A" w:rsidRDefault="006E1B91" w:rsidP="00C0284E">
            <w:pPr>
              <w:pStyle w:val="Paragrafi"/>
            </w:pPr>
            <w:r w:rsidRPr="004F5B1A">
              <w:t xml:space="preserve">Ruajtja </w:t>
            </w:r>
          </w:p>
        </w:tc>
        <w:tc>
          <w:tcPr>
            <w:tcW w:w="1440" w:type="dxa"/>
          </w:tcPr>
          <w:p w:rsidR="006E1B91" w:rsidRPr="004F5B1A" w:rsidRDefault="006E1B91" w:rsidP="00C0284E">
            <w:pPr>
              <w:pStyle w:val="Paragrafi"/>
            </w:pPr>
            <w:r w:rsidRPr="004F5B1A">
              <w:t>6</w:t>
            </w:r>
          </w:p>
        </w:tc>
        <w:tc>
          <w:tcPr>
            <w:tcW w:w="2880" w:type="dxa"/>
          </w:tcPr>
          <w:p w:rsidR="006E1B91" w:rsidRPr="004F5B1A" w:rsidRDefault="006E1B91" w:rsidP="00C0284E">
            <w:pPr>
              <w:pStyle w:val="Paragrafi"/>
            </w:pPr>
            <w:r w:rsidRPr="004F5B1A">
              <w:t>Frigorifer  2-8°C</w:t>
            </w:r>
          </w:p>
        </w:tc>
        <w:tc>
          <w:tcPr>
            <w:tcW w:w="1440" w:type="dxa"/>
          </w:tcPr>
          <w:p w:rsidR="006E1B91" w:rsidRPr="004F5B1A" w:rsidRDefault="006E1B91" w:rsidP="00C0284E">
            <w:pPr>
              <w:pStyle w:val="Paragrafi"/>
            </w:pPr>
            <w:r w:rsidRPr="004F5B1A">
              <w:t>11 vjet</w:t>
            </w:r>
          </w:p>
        </w:tc>
        <w:tc>
          <w:tcPr>
            <w:tcW w:w="1620" w:type="dxa"/>
          </w:tcPr>
          <w:p w:rsidR="006E1B91" w:rsidRPr="004F5B1A" w:rsidRDefault="006E1B91" w:rsidP="00C0284E">
            <w:pPr>
              <w:pStyle w:val="Paragrafi"/>
            </w:pPr>
            <w:r w:rsidRPr="004F5B1A">
              <w:t>-</w:t>
            </w:r>
          </w:p>
        </w:tc>
      </w:tr>
      <w:tr w:rsidR="006E1B91" w:rsidRPr="004F5B1A">
        <w:tblPrEx>
          <w:tblCellMar>
            <w:top w:w="0" w:type="dxa"/>
            <w:bottom w:w="0" w:type="dxa"/>
          </w:tblCellMar>
        </w:tblPrEx>
        <w:trPr>
          <w:cantSplit/>
          <w:trHeight w:val="135"/>
        </w:trPr>
        <w:tc>
          <w:tcPr>
            <w:tcW w:w="1548" w:type="dxa"/>
            <w:vMerge/>
          </w:tcPr>
          <w:p w:rsidR="006E1B91" w:rsidRPr="004F5B1A" w:rsidRDefault="006E1B91" w:rsidP="006E1B91">
            <w:pPr>
              <w:jc w:val="both"/>
              <w:rPr>
                <w:rFonts w:ascii="CG Times" w:hAnsi="CG Times" w:cs="Arial"/>
                <w:sz w:val="22"/>
                <w:szCs w:val="22"/>
              </w:rPr>
            </w:pPr>
          </w:p>
        </w:tc>
        <w:tc>
          <w:tcPr>
            <w:tcW w:w="1440" w:type="dxa"/>
          </w:tcPr>
          <w:p w:rsidR="006E1B91" w:rsidRPr="004F5B1A" w:rsidRDefault="006E1B91" w:rsidP="00C0284E">
            <w:pPr>
              <w:pStyle w:val="Paragrafi"/>
            </w:pPr>
            <w:r w:rsidRPr="004F5B1A">
              <w:t>1</w:t>
            </w:r>
          </w:p>
        </w:tc>
        <w:tc>
          <w:tcPr>
            <w:tcW w:w="2880" w:type="dxa"/>
          </w:tcPr>
          <w:p w:rsidR="006E1B91" w:rsidRPr="004F5B1A" w:rsidRDefault="006E1B91" w:rsidP="00C0284E">
            <w:pPr>
              <w:pStyle w:val="Paragrafi"/>
            </w:pPr>
            <w:r w:rsidRPr="004F5B1A">
              <w:t>Ngrires  –30°C</w:t>
            </w:r>
          </w:p>
        </w:tc>
        <w:tc>
          <w:tcPr>
            <w:tcW w:w="1440" w:type="dxa"/>
          </w:tcPr>
          <w:p w:rsidR="006E1B91" w:rsidRPr="004F5B1A" w:rsidRDefault="006E1B91" w:rsidP="00C0284E">
            <w:pPr>
              <w:pStyle w:val="Paragrafi"/>
            </w:pPr>
            <w:r w:rsidRPr="004F5B1A">
              <w:t>11 vjet</w:t>
            </w:r>
          </w:p>
        </w:tc>
        <w:tc>
          <w:tcPr>
            <w:tcW w:w="1620" w:type="dxa"/>
          </w:tcPr>
          <w:p w:rsidR="006E1B91" w:rsidRPr="004F5B1A" w:rsidRDefault="006E1B91" w:rsidP="00C0284E">
            <w:pPr>
              <w:pStyle w:val="Paragrafi"/>
            </w:pPr>
            <w:r w:rsidRPr="004F5B1A">
              <w:t>-</w:t>
            </w:r>
          </w:p>
        </w:tc>
      </w:tr>
      <w:tr w:rsidR="006E1B91" w:rsidRPr="004F5B1A">
        <w:tblPrEx>
          <w:tblCellMar>
            <w:top w:w="0" w:type="dxa"/>
            <w:bottom w:w="0" w:type="dxa"/>
          </w:tblCellMar>
        </w:tblPrEx>
        <w:trPr>
          <w:cantSplit/>
        </w:trPr>
        <w:tc>
          <w:tcPr>
            <w:tcW w:w="1548" w:type="dxa"/>
            <w:vMerge/>
          </w:tcPr>
          <w:p w:rsidR="006E1B91" w:rsidRPr="004F5B1A" w:rsidRDefault="006E1B91" w:rsidP="006E1B91">
            <w:pPr>
              <w:jc w:val="both"/>
              <w:rPr>
                <w:rFonts w:ascii="CG Times" w:hAnsi="CG Times" w:cs="Arial"/>
                <w:sz w:val="22"/>
                <w:szCs w:val="22"/>
              </w:rPr>
            </w:pPr>
          </w:p>
        </w:tc>
        <w:tc>
          <w:tcPr>
            <w:tcW w:w="1440" w:type="dxa"/>
          </w:tcPr>
          <w:p w:rsidR="006E1B91" w:rsidRPr="004F5B1A" w:rsidRDefault="006E1B91" w:rsidP="00C0284E">
            <w:pPr>
              <w:pStyle w:val="Paragrafi"/>
            </w:pPr>
            <w:r w:rsidRPr="004F5B1A">
              <w:t>2</w:t>
            </w:r>
          </w:p>
        </w:tc>
        <w:tc>
          <w:tcPr>
            <w:tcW w:w="2880" w:type="dxa"/>
          </w:tcPr>
          <w:p w:rsidR="006E1B91" w:rsidRPr="004F5B1A" w:rsidRDefault="006E1B91" w:rsidP="009356EF">
            <w:pPr>
              <w:pStyle w:val="Paragrafi"/>
              <w:ind w:firstLine="0"/>
              <w:rPr>
                <w:rFonts w:cs="Arial"/>
                <w:szCs w:val="22"/>
              </w:rPr>
            </w:pPr>
            <w:r w:rsidRPr="009356EF">
              <w:t>Tundes per trombocitet</w:t>
            </w:r>
          </w:p>
        </w:tc>
        <w:tc>
          <w:tcPr>
            <w:tcW w:w="1440" w:type="dxa"/>
          </w:tcPr>
          <w:p w:rsidR="006E1B91" w:rsidRPr="004F5B1A" w:rsidRDefault="006E1B91" w:rsidP="006E1B91">
            <w:pPr>
              <w:jc w:val="both"/>
              <w:rPr>
                <w:rFonts w:ascii="CG Times" w:hAnsi="CG Times" w:cs="Arial"/>
                <w:sz w:val="22"/>
                <w:szCs w:val="22"/>
              </w:rPr>
            </w:pPr>
          </w:p>
        </w:tc>
        <w:tc>
          <w:tcPr>
            <w:tcW w:w="1620" w:type="dxa"/>
          </w:tcPr>
          <w:p w:rsidR="006E1B91" w:rsidRPr="004F5B1A" w:rsidRDefault="006E1B91" w:rsidP="00C0284E">
            <w:pPr>
              <w:pStyle w:val="Paragrafi"/>
            </w:pPr>
            <w:r w:rsidRPr="004F5B1A">
              <w:t>-</w:t>
            </w:r>
          </w:p>
        </w:tc>
      </w:tr>
    </w:tbl>
    <w:p w:rsidR="006E1B91" w:rsidRPr="004F5B1A" w:rsidRDefault="006E1B91" w:rsidP="00C0284E">
      <w:pPr>
        <w:pStyle w:val="Paragrafi"/>
      </w:pPr>
    </w:p>
    <w:p w:rsidR="006E1B91" w:rsidRPr="00057E3B" w:rsidRDefault="00057E3B" w:rsidP="00057E3B">
      <w:pPr>
        <w:pStyle w:val="Paragrafi"/>
        <w:rPr>
          <w:b/>
          <w:lang w:val="sq-AL"/>
        </w:rPr>
      </w:pPr>
      <w:r w:rsidRPr="00057E3B">
        <w:rPr>
          <w:b/>
          <w:lang w:val="sq-AL"/>
        </w:rPr>
        <w:t xml:space="preserve">5. </w:t>
      </w:r>
      <w:r w:rsidR="006E1B91" w:rsidRPr="00057E3B">
        <w:rPr>
          <w:b/>
          <w:lang w:val="sq-AL"/>
        </w:rPr>
        <w:t>Dhurimi i gjakut</w:t>
      </w:r>
    </w:p>
    <w:p w:rsidR="006E1B91" w:rsidRPr="004F5B1A" w:rsidRDefault="008E31E7" w:rsidP="004A694A">
      <w:pPr>
        <w:pStyle w:val="Paragrafi"/>
        <w:rPr>
          <w:lang w:val="sq-AL"/>
        </w:rPr>
      </w:pPr>
      <w:r>
        <w:rPr>
          <w:lang w:val="sq-AL"/>
        </w:rPr>
        <w:t>6.1  Proc</w:t>
      </w:r>
      <w:r w:rsidR="006E1B91" w:rsidRPr="004F5B1A">
        <w:rPr>
          <w:lang w:val="sq-AL"/>
        </w:rPr>
        <w:t>esi i seleksionimit te dhuruesve</w:t>
      </w:r>
    </w:p>
    <w:p w:rsidR="006E1B91" w:rsidRPr="004F5B1A" w:rsidRDefault="008E31E7" w:rsidP="004A694A">
      <w:pPr>
        <w:pStyle w:val="Paragrafi"/>
        <w:rPr>
          <w:lang w:val="sq-AL"/>
        </w:rPr>
      </w:pPr>
      <w:r>
        <w:rPr>
          <w:lang w:val="sq-AL"/>
        </w:rPr>
        <w:t>Proc</w:t>
      </w:r>
      <w:r w:rsidR="006E1B91" w:rsidRPr="004F5B1A">
        <w:rPr>
          <w:lang w:val="sq-AL"/>
        </w:rPr>
        <w:t>esi i kontrollit</w:t>
      </w:r>
      <w:r w:rsidR="006E1B91" w:rsidRPr="004F5B1A">
        <w:rPr>
          <w:color w:val="FF0000"/>
          <w:lang w:val="sq-AL"/>
        </w:rPr>
        <w:t xml:space="preserve"> </w:t>
      </w:r>
      <w:r w:rsidR="006E1B91" w:rsidRPr="004F5B1A">
        <w:rPr>
          <w:lang w:val="sq-AL"/>
        </w:rPr>
        <w:t xml:space="preserve">te dhuruesve perfshin komponentet e meposhtem: </w:t>
      </w:r>
    </w:p>
    <w:p w:rsidR="006E1B91" w:rsidRPr="004F5B1A" w:rsidRDefault="008E31E7" w:rsidP="004A694A">
      <w:pPr>
        <w:pStyle w:val="Paragrafi"/>
        <w:rPr>
          <w:lang w:val="sq-AL"/>
        </w:rPr>
      </w:pPr>
      <w:r>
        <w:rPr>
          <w:lang w:val="sq-AL"/>
        </w:rPr>
        <w:t>R</w:t>
      </w:r>
      <w:r w:rsidR="006E1B91" w:rsidRPr="004F5B1A">
        <w:rPr>
          <w:lang w:val="sq-AL"/>
        </w:rPr>
        <w:t>egjistrimi i dhuruesit</w:t>
      </w:r>
      <w:r>
        <w:rPr>
          <w:lang w:val="sq-AL"/>
        </w:rPr>
        <w:t>,</w:t>
      </w:r>
    </w:p>
    <w:p w:rsidR="006E1B91" w:rsidRPr="004F5B1A" w:rsidRDefault="006E1B91" w:rsidP="004A694A">
      <w:pPr>
        <w:pStyle w:val="Paragrafi"/>
        <w:rPr>
          <w:lang w:val="sq-AL"/>
        </w:rPr>
      </w:pPr>
      <w:r w:rsidRPr="004F5B1A">
        <w:rPr>
          <w:lang w:val="sq-AL"/>
        </w:rPr>
        <w:t>Historia mjekesore</w:t>
      </w:r>
      <w:r w:rsidR="008E31E7">
        <w:rPr>
          <w:lang w:val="sq-AL"/>
        </w:rPr>
        <w:t>,</w:t>
      </w:r>
    </w:p>
    <w:p w:rsidR="006E1B91" w:rsidRPr="004F5B1A" w:rsidRDefault="006E1B91" w:rsidP="004A694A">
      <w:pPr>
        <w:pStyle w:val="Paragrafi"/>
        <w:rPr>
          <w:lang w:val="sq-AL"/>
        </w:rPr>
      </w:pPr>
      <w:r w:rsidRPr="004F5B1A">
        <w:rPr>
          <w:lang w:val="sq-AL"/>
        </w:rPr>
        <w:t>Ekzaminimi fizik</w:t>
      </w:r>
      <w:r w:rsidR="008E31E7">
        <w:rPr>
          <w:lang w:val="sq-AL"/>
        </w:rPr>
        <w:t>.</w:t>
      </w:r>
    </w:p>
    <w:p w:rsidR="006E1B91" w:rsidRPr="004F5B1A" w:rsidRDefault="006E1B91" w:rsidP="004A694A">
      <w:pPr>
        <w:pStyle w:val="Paragrafi"/>
        <w:rPr>
          <w:lang w:val="sq-AL"/>
        </w:rPr>
      </w:pPr>
    </w:p>
    <w:p w:rsidR="006E1B91" w:rsidRPr="004F5B1A" w:rsidRDefault="006E1B91" w:rsidP="00057E3B">
      <w:pPr>
        <w:pStyle w:val="Paragrafi"/>
        <w:rPr>
          <w:lang w:val="sq-AL"/>
        </w:rPr>
      </w:pPr>
      <w:r w:rsidRPr="004F5B1A">
        <w:rPr>
          <w:lang w:val="sq-AL"/>
        </w:rPr>
        <w:t xml:space="preserve">Historia mjekesore merret nga nje mjek i cili ben dhe ekzaminimin fizik dhe plotesimin e pyetesorit te posacem per seleksionimin e dhuruesit. Dhuruesit i jepet edhe nje flete informative per SIDA. </w:t>
      </w:r>
    </w:p>
    <w:p w:rsidR="006E1B91" w:rsidRPr="004F5B1A" w:rsidRDefault="00057E3B" w:rsidP="00057E3B">
      <w:pPr>
        <w:pStyle w:val="Paragrafi"/>
        <w:rPr>
          <w:i/>
          <w:iCs/>
          <w:lang w:val="sq-AL"/>
        </w:rPr>
      </w:pPr>
      <w:r>
        <w:rPr>
          <w:i/>
          <w:iCs/>
          <w:lang w:val="sq-AL"/>
        </w:rPr>
        <w:t xml:space="preserve">- </w:t>
      </w:r>
      <w:r w:rsidR="006E1B91" w:rsidRPr="004F5B1A">
        <w:rPr>
          <w:i/>
          <w:iCs/>
          <w:lang w:val="sq-AL"/>
        </w:rPr>
        <w:t>Regjistrimi i dhuruesve/identifikimi</w:t>
      </w:r>
    </w:p>
    <w:p w:rsidR="006E1B91" w:rsidRPr="004F5B1A" w:rsidRDefault="006E1B91" w:rsidP="00057E3B">
      <w:pPr>
        <w:pStyle w:val="Paragrafi"/>
        <w:rPr>
          <w:lang w:val="sq-AL"/>
        </w:rPr>
      </w:pPr>
      <w:r w:rsidRPr="004F5B1A">
        <w:rPr>
          <w:lang w:val="sq-AL"/>
        </w:rPr>
        <w:t xml:space="preserve">Per dhenesit me pagese te cilet jane, ne pjesen me te madhe, dhurues te rregullt, ne kartelen personale te dhuruesit shenohet gjithashtu dhe numri i dhuruesit dhe ne kete kartele jane te regjistruara te gjitha dhurimet e bera prej tij. Çdo dhurim ka nje numer i cili fillon me nje ne fillim te çdo viti. Ne qesen/mostren e gjakut eshte shenuar numri i dhurimit, data e dhurimit dhe emri i dhuruesit. </w:t>
      </w:r>
    </w:p>
    <w:p w:rsidR="006E1B91" w:rsidRPr="004F5B1A" w:rsidRDefault="006E1B91" w:rsidP="00057E3B">
      <w:pPr>
        <w:pStyle w:val="Paragrafi"/>
        <w:rPr>
          <w:lang w:val="sq-AL"/>
        </w:rPr>
      </w:pPr>
      <w:r w:rsidRPr="004F5B1A">
        <w:rPr>
          <w:lang w:val="sq-AL"/>
        </w:rPr>
        <w:t xml:space="preserve">Per dhurimet familjare te cilat ne pergjithesi jane dhurues per here te pare, ne kartelen personale eshte shenuar germa e identifikimit te bankes se gjakut (çdo banke gjaku ka nje germe identifikimi) e ndjekur nga numri i dhurimit, qe fillon me numrin nje çdo fillim viti. Ne te njejten kohe ne qesen/mostren e gjakut shenohet emri i dhuruesit dhe data e dhurimit. </w:t>
      </w:r>
    </w:p>
    <w:p w:rsidR="006E1B91" w:rsidRPr="004F5B1A" w:rsidRDefault="006E1B91" w:rsidP="00057E3B">
      <w:pPr>
        <w:pStyle w:val="Paragrafi"/>
        <w:rPr>
          <w:lang w:val="sq-AL"/>
        </w:rPr>
      </w:pPr>
      <w:r w:rsidRPr="004F5B1A">
        <w:rPr>
          <w:lang w:val="sq-AL"/>
        </w:rPr>
        <w:t xml:space="preserve">Per dhuruesit vullnetare germa e identifikimit eshte “V” dhe ndiqet nga numri i dhurimit qe fillon me numrin nje çdo fillim viti. Informacioni i shenuar ne qesen/mostren e gjakut eshte i njejte me te tjerat. </w:t>
      </w:r>
    </w:p>
    <w:p w:rsidR="006E1B91" w:rsidRPr="004F5B1A" w:rsidRDefault="00057E3B" w:rsidP="00057E3B">
      <w:pPr>
        <w:pStyle w:val="Paragrafi"/>
        <w:rPr>
          <w:i/>
          <w:iCs/>
          <w:lang w:val="sq-AL"/>
        </w:rPr>
      </w:pPr>
      <w:r>
        <w:rPr>
          <w:i/>
          <w:iCs/>
          <w:lang w:val="sq-AL"/>
        </w:rPr>
        <w:t xml:space="preserve">- </w:t>
      </w:r>
      <w:r w:rsidR="006E1B91" w:rsidRPr="004F5B1A">
        <w:rPr>
          <w:i/>
          <w:iCs/>
          <w:lang w:val="sq-AL"/>
        </w:rPr>
        <w:t xml:space="preserve">Historia mjekesore </w:t>
      </w:r>
    </w:p>
    <w:p w:rsidR="006E1B91" w:rsidRPr="004F5B1A" w:rsidRDefault="006E1B91" w:rsidP="00057E3B">
      <w:pPr>
        <w:pStyle w:val="Paragrafi"/>
        <w:rPr>
          <w:lang w:val="sq-AL"/>
        </w:rPr>
      </w:pPr>
      <w:r w:rsidRPr="004F5B1A">
        <w:rPr>
          <w:lang w:val="sq-AL"/>
        </w:rPr>
        <w:t xml:space="preserve">Siç u permend me siper eshte nje mjek i cili eshte i ngarkuar me marrjen e historise mjekesore. Pasi i jepet dhuruesit fleta mbi SIDA-n dhe dhurimin e gjakut atij i shpjegohen dhe pyetjet pjese e pyetesorit. </w:t>
      </w:r>
    </w:p>
    <w:p w:rsidR="006E1B91" w:rsidRPr="004F5B1A" w:rsidRDefault="006E1B91" w:rsidP="00057E3B">
      <w:pPr>
        <w:pStyle w:val="Paragrafi"/>
        <w:rPr>
          <w:lang w:val="sq-AL"/>
        </w:rPr>
      </w:pPr>
      <w:r w:rsidRPr="004F5B1A">
        <w:rPr>
          <w:lang w:val="sq-AL"/>
        </w:rPr>
        <w:t xml:space="preserve">Ne fund dhuruesi vendos firmen ne pyetesor dhe gjithçka eshte OK ai kalon ne ekzaminimin fizik. </w:t>
      </w:r>
    </w:p>
    <w:p w:rsidR="006E1B91" w:rsidRPr="004F5B1A" w:rsidRDefault="00057E3B" w:rsidP="00057E3B">
      <w:pPr>
        <w:pStyle w:val="Paragrafi"/>
        <w:rPr>
          <w:i/>
          <w:iCs/>
          <w:lang w:val="sq-AL"/>
        </w:rPr>
      </w:pPr>
      <w:r>
        <w:rPr>
          <w:i/>
          <w:iCs/>
          <w:lang w:val="sq-AL"/>
        </w:rPr>
        <w:t xml:space="preserve">- </w:t>
      </w:r>
      <w:r w:rsidR="006E1B91" w:rsidRPr="004F5B1A">
        <w:rPr>
          <w:i/>
          <w:iCs/>
          <w:lang w:val="sq-AL"/>
        </w:rPr>
        <w:t>Ekzaminimi fizik</w:t>
      </w:r>
    </w:p>
    <w:p w:rsidR="006E1B91" w:rsidRPr="004F5B1A" w:rsidRDefault="006E1B91" w:rsidP="00057E3B">
      <w:pPr>
        <w:pStyle w:val="Paragrafi"/>
        <w:rPr>
          <w:lang w:val="sq-AL"/>
        </w:rPr>
      </w:pPr>
      <w:r w:rsidRPr="004F5B1A">
        <w:rPr>
          <w:lang w:val="sq-AL"/>
        </w:rPr>
        <w:t xml:space="preserve">Ekzaminimi  fizik pershin: </w:t>
      </w:r>
    </w:p>
    <w:p w:rsidR="006E1B91" w:rsidRPr="004F5B1A" w:rsidRDefault="008E31E7" w:rsidP="00057E3B">
      <w:pPr>
        <w:pStyle w:val="Paragrafi"/>
        <w:rPr>
          <w:lang w:val="sq-AL"/>
        </w:rPr>
      </w:pPr>
      <w:r>
        <w:rPr>
          <w:lang w:val="sq-AL"/>
        </w:rPr>
        <w:t xml:space="preserve">- </w:t>
      </w:r>
      <w:r w:rsidR="006E1B91" w:rsidRPr="004F5B1A">
        <w:rPr>
          <w:lang w:val="sq-AL"/>
        </w:rPr>
        <w:t>Gjendjen e pergjithshme te dhuruesit</w:t>
      </w:r>
      <w:r>
        <w:rPr>
          <w:lang w:val="sq-AL"/>
        </w:rPr>
        <w:t>;</w:t>
      </w:r>
    </w:p>
    <w:p w:rsidR="006E1B91" w:rsidRPr="004F5B1A" w:rsidRDefault="008E31E7" w:rsidP="00057E3B">
      <w:pPr>
        <w:pStyle w:val="Paragrafi"/>
        <w:rPr>
          <w:lang w:val="sq-AL"/>
        </w:rPr>
      </w:pPr>
      <w:r>
        <w:rPr>
          <w:lang w:val="sq-AL"/>
        </w:rPr>
        <w:t xml:space="preserve">- </w:t>
      </w:r>
      <w:r w:rsidR="006E1B91" w:rsidRPr="004F5B1A">
        <w:rPr>
          <w:lang w:val="sq-AL"/>
        </w:rPr>
        <w:t>Percaktimi i nivelit te Hemoglobines</w:t>
      </w:r>
      <w:r>
        <w:rPr>
          <w:lang w:val="sq-AL"/>
        </w:rPr>
        <w:t>;</w:t>
      </w:r>
    </w:p>
    <w:p w:rsidR="006E1B91" w:rsidRPr="004F5B1A" w:rsidRDefault="008E31E7" w:rsidP="00057E3B">
      <w:pPr>
        <w:pStyle w:val="Paragrafi"/>
        <w:rPr>
          <w:lang w:val="sq-AL"/>
        </w:rPr>
      </w:pPr>
      <w:r>
        <w:rPr>
          <w:lang w:val="sq-AL"/>
        </w:rPr>
        <w:t>- Pulsi;</w:t>
      </w:r>
    </w:p>
    <w:p w:rsidR="006E1B91" w:rsidRPr="004F5B1A" w:rsidRDefault="008E31E7" w:rsidP="00057E3B">
      <w:pPr>
        <w:pStyle w:val="Paragrafi"/>
        <w:rPr>
          <w:lang w:val="sq-AL"/>
        </w:rPr>
      </w:pPr>
      <w:r>
        <w:rPr>
          <w:lang w:val="sq-AL"/>
        </w:rPr>
        <w:t xml:space="preserve">- </w:t>
      </w:r>
      <w:r w:rsidR="006E1B91" w:rsidRPr="004F5B1A">
        <w:rPr>
          <w:lang w:val="sq-AL"/>
        </w:rPr>
        <w:t>Tensioni arterial</w:t>
      </w:r>
      <w:r>
        <w:rPr>
          <w:lang w:val="sq-AL"/>
        </w:rPr>
        <w:t>;</w:t>
      </w:r>
    </w:p>
    <w:p w:rsidR="006E1B91" w:rsidRPr="004F5B1A" w:rsidRDefault="008E31E7" w:rsidP="00057E3B">
      <w:pPr>
        <w:pStyle w:val="Paragrafi"/>
        <w:rPr>
          <w:lang w:val="sq-AL"/>
        </w:rPr>
      </w:pPr>
      <w:r>
        <w:rPr>
          <w:lang w:val="sq-AL"/>
        </w:rPr>
        <w:t xml:space="preserve">- </w:t>
      </w:r>
      <w:r w:rsidR="006E1B91" w:rsidRPr="004F5B1A">
        <w:rPr>
          <w:lang w:val="sq-AL"/>
        </w:rPr>
        <w:t>Temperatura</w:t>
      </w:r>
      <w:r>
        <w:rPr>
          <w:lang w:val="sq-AL"/>
        </w:rPr>
        <w:t>.</w:t>
      </w:r>
    </w:p>
    <w:p w:rsidR="006E1B91" w:rsidRPr="004F5B1A" w:rsidRDefault="006E1B91" w:rsidP="00057E3B">
      <w:pPr>
        <w:pStyle w:val="Paragrafi"/>
        <w:rPr>
          <w:lang w:val="sq-AL"/>
        </w:rPr>
      </w:pPr>
    </w:p>
    <w:p w:rsidR="006E1B91" w:rsidRPr="004F5B1A" w:rsidRDefault="006E1B91" w:rsidP="00057E3B">
      <w:pPr>
        <w:pStyle w:val="Paragrafi"/>
        <w:rPr>
          <w:lang w:val="sq-AL"/>
        </w:rPr>
      </w:pPr>
      <w:r w:rsidRPr="004F5B1A">
        <w:rPr>
          <w:lang w:val="sq-AL"/>
        </w:rPr>
        <w:t>Udhezuesi per gjak dhe komponente te sigurte perfshin dhe kriteret e seleksionimit dhe jane te ndertuara ne baze te rekomandimeve te Keshillit te Europes.</w:t>
      </w:r>
    </w:p>
    <w:p w:rsidR="006E1B91" w:rsidRPr="004F5B1A" w:rsidRDefault="006E1B91" w:rsidP="004A694A">
      <w:pPr>
        <w:pStyle w:val="Paragrafi"/>
        <w:rPr>
          <w:lang w:val="sq-AL"/>
        </w:rPr>
      </w:pPr>
    </w:p>
    <w:p w:rsidR="006E1B91" w:rsidRPr="004F5B1A" w:rsidRDefault="006E1B91" w:rsidP="004A694A">
      <w:pPr>
        <w:pStyle w:val="Paragrafi"/>
        <w:rPr>
          <w:lang w:val="sq-AL"/>
        </w:rPr>
      </w:pPr>
      <w:r w:rsidRPr="004F5B1A">
        <w:rPr>
          <w:lang w:val="sq-AL"/>
        </w:rPr>
        <w:t xml:space="preserve">Disa nga kriteret e seleksionimit jane te renditura me poshte: </w:t>
      </w:r>
    </w:p>
    <w:p w:rsidR="006E1B91" w:rsidRPr="004F5B1A" w:rsidRDefault="006E1B91" w:rsidP="00057E3B">
      <w:pPr>
        <w:pStyle w:val="Paragrafi"/>
        <w:rPr>
          <w:lang w:val="sq-AL"/>
        </w:rPr>
      </w:pPr>
      <w:r w:rsidRPr="004F5B1A">
        <w:rPr>
          <w:b/>
          <w:bCs/>
          <w:lang w:val="sq-AL"/>
        </w:rPr>
        <w:t>Mosha</w:t>
      </w:r>
      <w:r w:rsidRPr="004F5B1A">
        <w:rPr>
          <w:lang w:val="sq-AL"/>
        </w:rPr>
        <w:t xml:space="preserve"> </w:t>
      </w:r>
      <w:r w:rsidRPr="004F5B1A">
        <w:rPr>
          <w:lang w:val="sq-AL"/>
        </w:rPr>
        <w:tab/>
      </w:r>
      <w:r w:rsidRPr="004F5B1A">
        <w:rPr>
          <w:lang w:val="sq-AL"/>
        </w:rPr>
        <w:tab/>
      </w:r>
      <w:r w:rsidRPr="004F5B1A">
        <w:rPr>
          <w:lang w:val="sq-AL"/>
        </w:rPr>
        <w:tab/>
        <w:t xml:space="preserve">17 – 60 </w:t>
      </w:r>
    </w:p>
    <w:p w:rsidR="006E1B91" w:rsidRDefault="006E1B91" w:rsidP="00057E3B">
      <w:pPr>
        <w:pStyle w:val="Paragrafi"/>
        <w:rPr>
          <w:lang w:val="sq-AL"/>
        </w:rPr>
      </w:pPr>
      <w:r w:rsidRPr="004F5B1A">
        <w:rPr>
          <w:b/>
          <w:bCs/>
          <w:lang w:val="sq-AL"/>
        </w:rPr>
        <w:t>Pesha</w:t>
      </w:r>
      <w:r w:rsidRPr="004F5B1A">
        <w:rPr>
          <w:lang w:val="sq-AL"/>
        </w:rPr>
        <w:t xml:space="preserve"> </w:t>
      </w:r>
      <w:r w:rsidRPr="004F5B1A">
        <w:rPr>
          <w:lang w:val="sq-AL"/>
        </w:rPr>
        <w:tab/>
      </w:r>
      <w:r w:rsidRPr="004F5B1A">
        <w:rPr>
          <w:lang w:val="sq-AL"/>
        </w:rPr>
        <w:tab/>
      </w:r>
      <w:r w:rsidRPr="004F5B1A">
        <w:rPr>
          <w:lang w:val="sq-AL"/>
        </w:rPr>
        <w:tab/>
        <w:t>mbi 50 kg</w:t>
      </w:r>
    </w:p>
    <w:p w:rsidR="00057E3B" w:rsidRPr="004F5B1A" w:rsidRDefault="00057E3B" w:rsidP="00057E3B">
      <w:pPr>
        <w:pStyle w:val="Paragrafi"/>
        <w:rPr>
          <w:lang w:val="sq-AL"/>
        </w:rPr>
      </w:pPr>
    </w:p>
    <w:p w:rsidR="006E1B91" w:rsidRPr="004F5B1A" w:rsidRDefault="006E1B91" w:rsidP="00057E3B">
      <w:pPr>
        <w:pStyle w:val="Paragrafi"/>
        <w:rPr>
          <w:b/>
          <w:bCs/>
          <w:lang w:val="sq-AL"/>
        </w:rPr>
      </w:pPr>
      <w:r w:rsidRPr="004F5B1A">
        <w:rPr>
          <w:b/>
          <w:bCs/>
          <w:lang w:val="sq-AL"/>
        </w:rPr>
        <w:t>Pulsi, tensioni arterial dhe temperatura</w:t>
      </w:r>
    </w:p>
    <w:p w:rsidR="006E1B91" w:rsidRPr="004F5B1A" w:rsidRDefault="006E1B91" w:rsidP="00057E3B">
      <w:pPr>
        <w:pStyle w:val="Paragrafi"/>
        <w:rPr>
          <w:lang w:val="sq-AL"/>
        </w:rPr>
      </w:pPr>
      <w:r w:rsidRPr="004F5B1A">
        <w:rPr>
          <w:lang w:val="sq-AL"/>
        </w:rPr>
        <w:t>Pulsi:</w:t>
      </w:r>
      <w:r w:rsidRPr="004F5B1A">
        <w:rPr>
          <w:lang w:val="sq-AL"/>
        </w:rPr>
        <w:tab/>
        <w:t xml:space="preserve">50 – 100 </w:t>
      </w:r>
    </w:p>
    <w:p w:rsidR="006E1B91" w:rsidRPr="004F5B1A" w:rsidRDefault="006E1B91" w:rsidP="00057E3B">
      <w:pPr>
        <w:pStyle w:val="Paragrafi"/>
        <w:rPr>
          <w:lang w:val="sq-AL"/>
        </w:rPr>
      </w:pPr>
      <w:r w:rsidRPr="004F5B1A">
        <w:rPr>
          <w:lang w:val="sq-AL"/>
        </w:rPr>
        <w:t xml:space="preserve">TA : </w:t>
      </w:r>
      <w:r w:rsidRPr="004F5B1A">
        <w:rPr>
          <w:lang w:val="sq-AL"/>
        </w:rPr>
        <w:tab/>
        <w:t>100 – 160 mmHg</w:t>
      </w:r>
    </w:p>
    <w:p w:rsidR="006E1B91" w:rsidRDefault="006E1B91" w:rsidP="00057E3B">
      <w:pPr>
        <w:pStyle w:val="Paragrafi"/>
        <w:rPr>
          <w:lang w:val="sq-AL"/>
        </w:rPr>
      </w:pPr>
      <w:r w:rsidRPr="004F5B1A">
        <w:rPr>
          <w:lang w:val="sq-AL"/>
        </w:rPr>
        <w:t>Temp:</w:t>
      </w:r>
      <w:r w:rsidRPr="004F5B1A">
        <w:rPr>
          <w:lang w:val="sq-AL"/>
        </w:rPr>
        <w:tab/>
        <w:t>Max. 37˚C</w:t>
      </w:r>
    </w:p>
    <w:p w:rsidR="00057E3B" w:rsidRPr="004F5B1A" w:rsidRDefault="00057E3B" w:rsidP="00057E3B">
      <w:pPr>
        <w:pStyle w:val="Paragrafi"/>
        <w:rPr>
          <w:lang w:val="sq-AL"/>
        </w:rPr>
      </w:pPr>
    </w:p>
    <w:p w:rsidR="006E1B91" w:rsidRPr="004F5B1A" w:rsidRDefault="006E1B91" w:rsidP="00057E3B">
      <w:pPr>
        <w:pStyle w:val="Paragrafi"/>
        <w:rPr>
          <w:b/>
          <w:bCs/>
          <w:lang w:val="sq-AL"/>
        </w:rPr>
      </w:pPr>
      <w:r w:rsidRPr="004F5B1A">
        <w:rPr>
          <w:b/>
          <w:bCs/>
          <w:lang w:val="sq-AL"/>
        </w:rPr>
        <w:t>Hb. para dhurimit</w:t>
      </w:r>
    </w:p>
    <w:p w:rsidR="006E1B91" w:rsidRPr="004F5B1A" w:rsidRDefault="006E1B91" w:rsidP="00057E3B">
      <w:pPr>
        <w:pStyle w:val="Paragrafi"/>
        <w:rPr>
          <w:lang w:val="sq-AL"/>
        </w:rPr>
      </w:pPr>
      <w:r w:rsidRPr="004F5B1A">
        <w:rPr>
          <w:lang w:val="sq-AL"/>
        </w:rPr>
        <w:t>Femrat:</w:t>
      </w:r>
      <w:r w:rsidRPr="004F5B1A">
        <w:rPr>
          <w:lang w:val="sq-AL"/>
        </w:rPr>
        <w:tab/>
        <w:t>Niveli minimal 12 g/dl</w:t>
      </w:r>
    </w:p>
    <w:p w:rsidR="006E1B91" w:rsidRPr="004F5B1A" w:rsidRDefault="006E1B91" w:rsidP="00057E3B">
      <w:pPr>
        <w:pStyle w:val="Paragrafi"/>
        <w:rPr>
          <w:lang w:val="sq-AL"/>
        </w:rPr>
      </w:pPr>
      <w:r w:rsidRPr="004F5B1A">
        <w:rPr>
          <w:lang w:val="sq-AL"/>
        </w:rPr>
        <w:t>Meshkujt:</w:t>
      </w:r>
      <w:r w:rsidRPr="004F5B1A">
        <w:rPr>
          <w:lang w:val="sq-AL"/>
        </w:rPr>
        <w:tab/>
        <w:t>Niveli minimal 13 g/dl</w:t>
      </w:r>
    </w:p>
    <w:p w:rsidR="006E1B91" w:rsidRPr="004F5B1A" w:rsidRDefault="008E31E7" w:rsidP="00057E3B">
      <w:pPr>
        <w:pStyle w:val="Paragrafi"/>
        <w:rPr>
          <w:lang w:val="sq-AL"/>
        </w:rPr>
      </w:pPr>
      <w:r>
        <w:rPr>
          <w:lang w:val="sq-AL"/>
        </w:rPr>
        <w:t>Historia mjekesore dhe ar</w:t>
      </w:r>
      <w:r w:rsidR="006E1B91" w:rsidRPr="004F5B1A">
        <w:rPr>
          <w:lang w:val="sq-AL"/>
        </w:rPr>
        <w:t>syet qe çojne ne perjashtimin e perkohshem o</w:t>
      </w:r>
      <w:r>
        <w:rPr>
          <w:lang w:val="sq-AL"/>
        </w:rPr>
        <w:t>se te perhershem jane te paraqit</w:t>
      </w:r>
      <w:r w:rsidR="006E1B91" w:rsidRPr="004F5B1A">
        <w:rPr>
          <w:lang w:val="sq-AL"/>
        </w:rPr>
        <w:t>u</w:t>
      </w:r>
      <w:r w:rsidR="001D2B1B">
        <w:rPr>
          <w:lang w:val="sq-AL"/>
        </w:rPr>
        <w:t>ra ne detaje ne Udhezuesin per gjak dhe produkte te tij te s</w:t>
      </w:r>
      <w:r w:rsidR="006E1B91" w:rsidRPr="004F5B1A">
        <w:rPr>
          <w:lang w:val="sq-AL"/>
        </w:rPr>
        <w:t xml:space="preserve">igurta. </w:t>
      </w:r>
    </w:p>
    <w:p w:rsidR="006E1B91" w:rsidRPr="00057E3B" w:rsidRDefault="006E1B91" w:rsidP="00057E3B">
      <w:pPr>
        <w:pStyle w:val="Paragrafi"/>
        <w:rPr>
          <w:lang w:val="sq-AL"/>
        </w:rPr>
      </w:pPr>
      <w:r w:rsidRPr="004F5B1A">
        <w:rPr>
          <w:lang w:val="sq-AL"/>
        </w:rPr>
        <w:t>Nje dhurim eshte rreth 450 ± 10%. Numri i dhurimeve eshte jo me shume se pese here ne vit per burrat dhe jo me shume se kater here ne vit per grate. Intervali minimal midis dhurimeve eshte 8 jave.</w:t>
      </w:r>
    </w:p>
    <w:p w:rsidR="006E1B91" w:rsidRPr="004F5B1A" w:rsidRDefault="006E1B91" w:rsidP="00057E3B">
      <w:pPr>
        <w:pStyle w:val="Paragrafi"/>
        <w:rPr>
          <w:lang w:val="sq-AL"/>
        </w:rPr>
      </w:pPr>
      <w:r w:rsidRPr="004F5B1A">
        <w:rPr>
          <w:iCs/>
          <w:lang w:val="sq-AL"/>
        </w:rPr>
        <w:t xml:space="preserve">Struktura e perjashtimit te dhuruesve </w:t>
      </w:r>
      <w:r w:rsidRPr="004F5B1A">
        <w:rPr>
          <w:lang w:val="sq-AL"/>
        </w:rPr>
        <w:t>eshte e disponueshme vetem per dhuruesit e rregullt te QKTG</w:t>
      </w:r>
      <w:r w:rsidR="008E31E7" w:rsidRPr="004F5B1A">
        <w:rPr>
          <w:lang w:val="sq-AL"/>
        </w:rPr>
        <w:t>J</w:t>
      </w:r>
    </w:p>
    <w:p w:rsidR="006E1B91" w:rsidRPr="004F5B1A" w:rsidRDefault="006E1B91" w:rsidP="00057E3B">
      <w:pPr>
        <w:pStyle w:val="Paragrafi"/>
        <w:rPr>
          <w:lang w:val="sq-AL"/>
        </w:rPr>
      </w:pPr>
      <w:r w:rsidRPr="004F5B1A">
        <w:rPr>
          <w:lang w:val="sq-AL"/>
        </w:rPr>
        <w:t>Sipas ketyre te dhenave</w:t>
      </w:r>
      <w:r w:rsidR="001D2B1B">
        <w:rPr>
          <w:lang w:val="sq-AL"/>
        </w:rPr>
        <w:t>,</w:t>
      </w:r>
      <w:r w:rsidRPr="004F5B1A">
        <w:rPr>
          <w:lang w:val="sq-AL"/>
        </w:rPr>
        <w:t xml:space="preserve"> 5% e dhuruesve te rregullt iu shtyhet dhurimi per arsye te problemeve ne historine mjekesore ose gjate ekzaminimit fizik. Ndermjet ketyre:</w:t>
      </w:r>
    </w:p>
    <w:p w:rsidR="006E1B91" w:rsidRPr="004F5B1A" w:rsidRDefault="006E1B91" w:rsidP="00057E3B">
      <w:pPr>
        <w:pStyle w:val="Paragrafi"/>
        <w:rPr>
          <w:lang w:val="sq-AL"/>
        </w:rPr>
      </w:pPr>
      <w:r w:rsidRPr="004F5B1A">
        <w:rPr>
          <w:lang w:val="sq-AL"/>
        </w:rPr>
        <w:t>53.6% perjashtohen perkohesisht per nivel te ulet te Hb.</w:t>
      </w:r>
    </w:p>
    <w:p w:rsidR="006E1B91" w:rsidRPr="004F5B1A" w:rsidRDefault="001D2B1B" w:rsidP="00057E3B">
      <w:pPr>
        <w:pStyle w:val="Paragrafi"/>
        <w:rPr>
          <w:lang w:val="sq-AL"/>
        </w:rPr>
      </w:pPr>
      <w:r>
        <w:rPr>
          <w:lang w:val="sq-AL"/>
        </w:rPr>
        <w:t xml:space="preserve">- </w:t>
      </w:r>
      <w:r w:rsidR="006E1B91" w:rsidRPr="004F5B1A">
        <w:rPr>
          <w:lang w:val="sq-AL"/>
        </w:rPr>
        <w:t>30.3% perjashtohen perkohesisht sepse kane tension te larte arterial</w:t>
      </w:r>
      <w:r>
        <w:rPr>
          <w:lang w:val="sq-AL"/>
        </w:rPr>
        <w:t>.</w:t>
      </w:r>
    </w:p>
    <w:p w:rsidR="006E1B91" w:rsidRPr="004F5B1A" w:rsidRDefault="001D2B1B" w:rsidP="00057E3B">
      <w:pPr>
        <w:pStyle w:val="Paragrafi"/>
        <w:rPr>
          <w:lang w:val="sq-AL"/>
        </w:rPr>
      </w:pPr>
      <w:r>
        <w:rPr>
          <w:lang w:val="sq-AL"/>
        </w:rPr>
        <w:t xml:space="preserve">- </w:t>
      </w:r>
      <w:r w:rsidR="006E1B91" w:rsidRPr="004F5B1A">
        <w:rPr>
          <w:lang w:val="sq-AL"/>
        </w:rPr>
        <w:t>16.1% per probleme te ndryshme ne historine e tyre mjekesore</w:t>
      </w:r>
      <w:r>
        <w:rPr>
          <w:lang w:val="sq-AL"/>
        </w:rPr>
        <w:t>.</w:t>
      </w:r>
    </w:p>
    <w:p w:rsidR="00057E3B" w:rsidRDefault="00057E3B" w:rsidP="004A694A">
      <w:pPr>
        <w:pStyle w:val="Paragrafi"/>
        <w:rPr>
          <w:lang w:val="sq-AL"/>
        </w:rPr>
      </w:pPr>
    </w:p>
    <w:p w:rsidR="006E1B91" w:rsidRPr="004F5B1A" w:rsidRDefault="001D2B1B" w:rsidP="004A694A">
      <w:pPr>
        <w:pStyle w:val="Paragrafi"/>
        <w:rPr>
          <w:lang w:val="sq-AL"/>
        </w:rPr>
      </w:pPr>
      <w:r>
        <w:rPr>
          <w:lang w:val="sq-AL"/>
        </w:rPr>
        <w:t>6.</w:t>
      </w:r>
      <w:r w:rsidR="006E1B91" w:rsidRPr="004F5B1A">
        <w:rPr>
          <w:lang w:val="sq-AL"/>
        </w:rPr>
        <w:t>2    Kerkesat per testimin e gjakut</w:t>
      </w:r>
    </w:p>
    <w:p w:rsidR="006E1B91" w:rsidRPr="004F5B1A" w:rsidRDefault="006E1B91" w:rsidP="004A694A">
      <w:pPr>
        <w:pStyle w:val="Paragrafi"/>
        <w:rPr>
          <w:lang w:val="sq-AL"/>
        </w:rPr>
      </w:pPr>
    </w:p>
    <w:p w:rsidR="006E1B91" w:rsidRPr="004F5B1A" w:rsidRDefault="00057E3B" w:rsidP="00057E3B">
      <w:pPr>
        <w:pStyle w:val="Paragrafi"/>
        <w:rPr>
          <w:lang w:val="sq-AL"/>
        </w:rPr>
      </w:pPr>
      <w:r w:rsidRPr="00057E3B">
        <w:rPr>
          <w:i/>
          <w:lang w:val="sq-AL"/>
        </w:rPr>
        <w:t xml:space="preserve"> </w:t>
      </w:r>
      <w:r w:rsidR="006E1B91" w:rsidRPr="00057E3B">
        <w:rPr>
          <w:i/>
          <w:lang w:val="sq-AL"/>
        </w:rPr>
        <w:t>Analizat e detyrueshme serologjike per dhuruesit e gjakut jane si me poshte</w:t>
      </w:r>
      <w:r w:rsidR="006E1B91" w:rsidRPr="004F5B1A">
        <w:rPr>
          <w:lang w:val="sq-AL"/>
        </w:rPr>
        <w:t>:</w:t>
      </w:r>
    </w:p>
    <w:p w:rsidR="006E1B91" w:rsidRPr="004F5B1A" w:rsidRDefault="00057E3B" w:rsidP="00057E3B">
      <w:pPr>
        <w:pStyle w:val="Paragrafi"/>
        <w:rPr>
          <w:lang w:val="sq-AL"/>
        </w:rPr>
      </w:pPr>
      <w:r>
        <w:rPr>
          <w:lang w:val="sq-AL"/>
        </w:rPr>
        <w:t xml:space="preserve">- </w:t>
      </w:r>
      <w:r w:rsidR="006E1B91" w:rsidRPr="004F5B1A">
        <w:rPr>
          <w:lang w:val="sq-AL"/>
        </w:rPr>
        <w:t>Grupi i gjakut ABO dhe RhD</w:t>
      </w:r>
      <w:r w:rsidR="001D2B1B">
        <w:rPr>
          <w:lang w:val="sq-AL"/>
        </w:rPr>
        <w:t>;</w:t>
      </w:r>
    </w:p>
    <w:p w:rsidR="006E1B91" w:rsidRPr="004F5B1A" w:rsidRDefault="00057E3B" w:rsidP="00057E3B">
      <w:pPr>
        <w:pStyle w:val="Paragrafi"/>
        <w:rPr>
          <w:lang w:val="sq-AL"/>
        </w:rPr>
      </w:pPr>
      <w:r>
        <w:rPr>
          <w:lang w:val="sq-AL"/>
        </w:rPr>
        <w:t xml:space="preserve">- </w:t>
      </w:r>
      <w:r w:rsidR="006E1B91" w:rsidRPr="004F5B1A">
        <w:rPr>
          <w:lang w:val="sq-AL"/>
        </w:rPr>
        <w:t>Te gjithe dhuruesit RhD negative testohen per Du</w:t>
      </w:r>
    </w:p>
    <w:p w:rsidR="006E1B91" w:rsidRPr="004F5B1A" w:rsidRDefault="00057E3B" w:rsidP="00057E3B">
      <w:pPr>
        <w:pStyle w:val="Paragrafi"/>
        <w:rPr>
          <w:lang w:val="sq-AL"/>
        </w:rPr>
      </w:pPr>
      <w:r>
        <w:rPr>
          <w:lang w:val="sq-AL"/>
        </w:rPr>
        <w:t xml:space="preserve">- </w:t>
      </w:r>
      <w:r w:rsidR="006E1B91" w:rsidRPr="004F5B1A">
        <w:rPr>
          <w:lang w:val="sq-AL"/>
        </w:rPr>
        <w:t>Fenotipi Rh, Kell, Duffy, Kidd dhe Lewis percaktohet vetem per dhuruesit e rregullt</w:t>
      </w:r>
    </w:p>
    <w:p w:rsidR="006E1B91" w:rsidRPr="004F5B1A" w:rsidRDefault="00057E3B" w:rsidP="00057E3B">
      <w:pPr>
        <w:pStyle w:val="Paragrafi"/>
        <w:rPr>
          <w:lang w:val="sq-AL"/>
        </w:rPr>
      </w:pPr>
      <w:r>
        <w:rPr>
          <w:lang w:val="sq-AL"/>
        </w:rPr>
        <w:t xml:space="preserve">- </w:t>
      </w:r>
      <w:r w:rsidR="006E1B91" w:rsidRPr="004F5B1A">
        <w:rPr>
          <w:lang w:val="sq-AL"/>
        </w:rPr>
        <w:t>DCT dhe ICT per dhuruesit per here te pare, dhuruesit te cilet nuk kane dhuruar per dy vjet, grate pas shtatezanise, ose dhurues te cilet i jane nenshtruar operacioneve.</w:t>
      </w:r>
    </w:p>
    <w:p w:rsidR="006E1B91" w:rsidRPr="00057E3B" w:rsidRDefault="006E1B91" w:rsidP="00057E3B">
      <w:pPr>
        <w:pStyle w:val="Paragrafi"/>
        <w:rPr>
          <w:i/>
          <w:lang w:val="sq-AL"/>
        </w:rPr>
      </w:pPr>
      <w:r w:rsidRPr="00057E3B">
        <w:rPr>
          <w:i/>
          <w:lang w:val="sq-AL"/>
        </w:rPr>
        <w:t xml:space="preserve">Testet e detyrueshme per pacientet </w:t>
      </w:r>
    </w:p>
    <w:p w:rsidR="006E1B91" w:rsidRPr="004F5B1A" w:rsidRDefault="00057E3B" w:rsidP="00057E3B">
      <w:pPr>
        <w:pStyle w:val="Paragrafi"/>
        <w:rPr>
          <w:lang w:val="sq-AL"/>
        </w:rPr>
      </w:pPr>
      <w:r>
        <w:rPr>
          <w:lang w:val="sq-AL"/>
        </w:rPr>
        <w:t xml:space="preserve">- </w:t>
      </w:r>
      <w:r w:rsidR="006E1B91" w:rsidRPr="004F5B1A">
        <w:rPr>
          <w:lang w:val="sq-AL"/>
        </w:rPr>
        <w:t>Grupi i gjakut ABO dhe RhD</w:t>
      </w:r>
      <w:r w:rsidR="001D2B1B">
        <w:rPr>
          <w:lang w:val="sq-AL"/>
        </w:rPr>
        <w:t>,</w:t>
      </w:r>
    </w:p>
    <w:p w:rsidR="006E1B91" w:rsidRPr="004F5B1A" w:rsidRDefault="00057E3B" w:rsidP="00057E3B">
      <w:pPr>
        <w:pStyle w:val="Paragrafi"/>
        <w:rPr>
          <w:lang w:val="sq-AL"/>
        </w:rPr>
      </w:pPr>
      <w:r>
        <w:rPr>
          <w:lang w:val="sq-AL"/>
        </w:rPr>
        <w:t xml:space="preserve">- </w:t>
      </w:r>
      <w:r w:rsidR="006E1B91" w:rsidRPr="004F5B1A">
        <w:rPr>
          <w:lang w:val="sq-AL"/>
        </w:rPr>
        <w:t>Vezhgim per antitrupa</w:t>
      </w:r>
      <w:r w:rsidR="001D2B1B">
        <w:rPr>
          <w:lang w:val="sq-AL"/>
        </w:rPr>
        <w:t>.</w:t>
      </w:r>
    </w:p>
    <w:p w:rsidR="006E1B91" w:rsidRPr="004F5B1A" w:rsidRDefault="006E1B91" w:rsidP="00057E3B">
      <w:pPr>
        <w:pStyle w:val="Paragrafi"/>
        <w:rPr>
          <w:lang w:val="sq-AL"/>
        </w:rPr>
      </w:pPr>
    </w:p>
    <w:p w:rsidR="006E1B91" w:rsidRPr="004F5B1A" w:rsidRDefault="006E1B91" w:rsidP="00057E3B">
      <w:pPr>
        <w:pStyle w:val="Paragrafi"/>
        <w:rPr>
          <w:lang w:val="sq-AL"/>
        </w:rPr>
      </w:pPr>
      <w:r w:rsidRPr="004F5B1A">
        <w:rPr>
          <w:lang w:val="sq-AL"/>
        </w:rPr>
        <w:t>Per transmetimin e agjenteve infektive me ane te transfuzionit te gjakut, jane te detyrueshme keto analiza per çdo dhurim:</w:t>
      </w:r>
    </w:p>
    <w:p w:rsidR="006E1B91" w:rsidRPr="004F5B1A" w:rsidRDefault="001D2B1B" w:rsidP="00057E3B">
      <w:pPr>
        <w:pStyle w:val="Paragrafi"/>
        <w:rPr>
          <w:b/>
          <w:lang w:val="sq-AL"/>
        </w:rPr>
      </w:pPr>
      <w:r>
        <w:rPr>
          <w:b/>
          <w:lang w:val="sq-AL"/>
        </w:rPr>
        <w:t xml:space="preserve">- </w:t>
      </w:r>
      <w:r w:rsidR="006E1B91" w:rsidRPr="004F5B1A">
        <w:rPr>
          <w:b/>
          <w:lang w:val="sq-AL"/>
        </w:rPr>
        <w:t>H</w:t>
      </w:r>
      <w:r w:rsidRPr="004F5B1A">
        <w:rPr>
          <w:b/>
          <w:lang w:val="sq-AL"/>
        </w:rPr>
        <w:t>b</w:t>
      </w:r>
      <w:r w:rsidR="006E1B91" w:rsidRPr="004F5B1A">
        <w:rPr>
          <w:b/>
          <w:lang w:val="sq-AL"/>
        </w:rPr>
        <w:t>sAg</w:t>
      </w:r>
      <w:r>
        <w:rPr>
          <w:b/>
          <w:lang w:val="sq-AL"/>
        </w:rPr>
        <w:t>,</w:t>
      </w:r>
    </w:p>
    <w:p w:rsidR="006E1B91" w:rsidRPr="004F5B1A" w:rsidRDefault="001D2B1B" w:rsidP="00057E3B">
      <w:pPr>
        <w:pStyle w:val="Paragrafi"/>
        <w:rPr>
          <w:b/>
          <w:lang w:val="sq-AL"/>
        </w:rPr>
      </w:pPr>
      <w:r>
        <w:rPr>
          <w:b/>
          <w:lang w:val="sq-AL"/>
        </w:rPr>
        <w:t xml:space="preserve">- </w:t>
      </w:r>
      <w:r w:rsidR="006E1B91" w:rsidRPr="004F5B1A">
        <w:rPr>
          <w:b/>
          <w:lang w:val="sq-AL"/>
        </w:rPr>
        <w:t xml:space="preserve">Anti – HIV </w:t>
      </w:r>
      <w:r>
        <w:rPr>
          <w:b/>
          <w:lang w:val="sq-AL"/>
        </w:rPr>
        <w:t>,</w:t>
      </w:r>
    </w:p>
    <w:p w:rsidR="006E1B91" w:rsidRPr="004F5B1A" w:rsidRDefault="001D2B1B" w:rsidP="00057E3B">
      <w:pPr>
        <w:pStyle w:val="Paragrafi"/>
        <w:rPr>
          <w:b/>
          <w:lang w:val="sq-AL"/>
        </w:rPr>
      </w:pPr>
      <w:r>
        <w:rPr>
          <w:b/>
          <w:lang w:val="sq-AL"/>
        </w:rPr>
        <w:t xml:space="preserve">- </w:t>
      </w:r>
      <w:r w:rsidR="006E1B91" w:rsidRPr="004F5B1A">
        <w:rPr>
          <w:b/>
          <w:lang w:val="sq-AL"/>
        </w:rPr>
        <w:t>Anti – HCV</w:t>
      </w:r>
      <w:r>
        <w:rPr>
          <w:b/>
          <w:lang w:val="sq-AL"/>
        </w:rPr>
        <w:t>,</w:t>
      </w:r>
    </w:p>
    <w:p w:rsidR="006E1B91" w:rsidRPr="004F5B1A" w:rsidRDefault="001D2B1B" w:rsidP="00057E3B">
      <w:pPr>
        <w:pStyle w:val="Paragrafi"/>
        <w:rPr>
          <w:b/>
          <w:lang w:val="sq-AL"/>
        </w:rPr>
      </w:pPr>
      <w:r>
        <w:rPr>
          <w:b/>
          <w:lang w:val="sq-AL"/>
        </w:rPr>
        <w:t xml:space="preserve">- </w:t>
      </w:r>
      <w:r w:rsidR="006E1B91" w:rsidRPr="004F5B1A">
        <w:rPr>
          <w:b/>
          <w:lang w:val="sq-AL"/>
        </w:rPr>
        <w:t xml:space="preserve">Sifiliz </w:t>
      </w:r>
      <w:r>
        <w:rPr>
          <w:b/>
          <w:lang w:val="sq-AL"/>
        </w:rPr>
        <w:t>.</w:t>
      </w:r>
    </w:p>
    <w:p w:rsidR="006E1B91" w:rsidRPr="004F5B1A" w:rsidRDefault="006E1B91" w:rsidP="00057E3B">
      <w:pPr>
        <w:pStyle w:val="Paragrafi"/>
        <w:rPr>
          <w:lang w:val="sq-AL"/>
        </w:rPr>
      </w:pPr>
    </w:p>
    <w:p w:rsidR="006E1B91" w:rsidRPr="004F5B1A" w:rsidRDefault="006E1B91" w:rsidP="00057E3B">
      <w:pPr>
        <w:pStyle w:val="Paragrafi"/>
        <w:rPr>
          <w:lang w:val="sq-AL"/>
        </w:rPr>
      </w:pPr>
      <w:r w:rsidRPr="004F5B1A">
        <w:rPr>
          <w:lang w:val="sq-AL"/>
        </w:rPr>
        <w:t>Ne</w:t>
      </w:r>
      <w:r w:rsidR="001D2B1B">
        <w:rPr>
          <w:lang w:val="sq-AL"/>
        </w:rPr>
        <w:t xml:space="preserve"> </w:t>
      </w:r>
      <w:r w:rsidRPr="004F5B1A">
        <w:rPr>
          <w:lang w:val="sq-AL"/>
        </w:rPr>
        <w:t>qofte</w:t>
      </w:r>
      <w:r w:rsidR="001D2B1B">
        <w:rPr>
          <w:lang w:val="sq-AL"/>
        </w:rPr>
        <w:t xml:space="preserve"> </w:t>
      </w:r>
      <w:r w:rsidRPr="004F5B1A">
        <w:rPr>
          <w:lang w:val="sq-AL"/>
        </w:rPr>
        <w:t>se nje dhurim rezulton Poz (+) per H</w:t>
      </w:r>
      <w:r w:rsidR="001D2B1B" w:rsidRPr="004F5B1A">
        <w:rPr>
          <w:lang w:val="sq-AL"/>
        </w:rPr>
        <w:t>b</w:t>
      </w:r>
      <w:r w:rsidRPr="004F5B1A">
        <w:rPr>
          <w:lang w:val="sq-AL"/>
        </w:rPr>
        <w:t>sAg</w:t>
      </w:r>
      <w:r w:rsidR="001D2B1B">
        <w:rPr>
          <w:lang w:val="sq-AL"/>
        </w:rPr>
        <w:t>,</w:t>
      </w:r>
      <w:r w:rsidRPr="004F5B1A">
        <w:rPr>
          <w:lang w:val="sq-AL"/>
        </w:rPr>
        <w:t xml:space="preserve">  dhurimi perjashtohet dhe dhuruesi nuk pranohet (duke iu referuar rregullores per testimin per agjente infektive te ndertuar ne 1998), njoftimi dhe keshillimi kry</w:t>
      </w:r>
      <w:r w:rsidR="001D2B1B">
        <w:rPr>
          <w:lang w:val="sq-AL"/>
        </w:rPr>
        <w:t>hen nga specialiste te QKTGJ.</w:t>
      </w:r>
    </w:p>
    <w:p w:rsidR="006E1B91" w:rsidRPr="004F5B1A" w:rsidRDefault="006E1B91" w:rsidP="00057E3B">
      <w:pPr>
        <w:pStyle w:val="Paragrafi"/>
        <w:rPr>
          <w:lang w:val="sq-AL"/>
        </w:rPr>
      </w:pPr>
      <w:r w:rsidRPr="004F5B1A">
        <w:rPr>
          <w:lang w:val="sq-AL"/>
        </w:rPr>
        <w:t>Ne</w:t>
      </w:r>
      <w:r w:rsidR="001D2B1B">
        <w:rPr>
          <w:lang w:val="sq-AL"/>
        </w:rPr>
        <w:t xml:space="preserve"> </w:t>
      </w:r>
      <w:r w:rsidRPr="004F5B1A">
        <w:rPr>
          <w:lang w:val="sq-AL"/>
        </w:rPr>
        <w:t>qofte</w:t>
      </w:r>
      <w:r w:rsidR="001D2B1B">
        <w:rPr>
          <w:lang w:val="sq-AL"/>
        </w:rPr>
        <w:t xml:space="preserve"> </w:t>
      </w:r>
      <w:r w:rsidRPr="004F5B1A">
        <w:rPr>
          <w:lang w:val="sq-AL"/>
        </w:rPr>
        <w:t xml:space="preserve">se nje dhurim rezulton reaktiv per Anti – HIV, anti-HCV apo sifiliz, dhuruesi perjashtohet dhe mostra i dergohet Institutit te Shendetit Publik per konfirmim, i cili eshte pergjegjes per njoftimin dhe keshillimin per dhuruesit. </w:t>
      </w:r>
    </w:p>
    <w:p w:rsidR="006E1B91" w:rsidRPr="004F5B1A" w:rsidRDefault="006E1B91" w:rsidP="004A694A">
      <w:pPr>
        <w:pStyle w:val="Paragrafi"/>
        <w:rPr>
          <w:lang w:val="sq-AL"/>
        </w:rPr>
      </w:pPr>
    </w:p>
    <w:p w:rsidR="006E1B91" w:rsidRPr="004F5B1A" w:rsidRDefault="006E1B91" w:rsidP="004A694A">
      <w:pPr>
        <w:pStyle w:val="Paragrafi"/>
        <w:rPr>
          <w:lang w:val="sq-AL"/>
        </w:rPr>
      </w:pPr>
      <w:r w:rsidRPr="004F5B1A">
        <w:rPr>
          <w:lang w:val="sq-AL"/>
        </w:rPr>
        <w:t xml:space="preserve">Prevalenca e markerave infektive ne popullsine dhuruese </w:t>
      </w:r>
    </w:p>
    <w:tbl>
      <w:tblPr>
        <w:tblpPr w:leftFromText="180" w:rightFromText="180" w:vertAnchor="text" w:horzAnchor="margin" w:tblpXSpec="center" w:tblpY="46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0"/>
        <w:gridCol w:w="1476"/>
        <w:gridCol w:w="1476"/>
        <w:gridCol w:w="1476"/>
        <w:gridCol w:w="1476"/>
      </w:tblGrid>
      <w:tr w:rsidR="006E1B91" w:rsidRPr="004F5B1A">
        <w:tc>
          <w:tcPr>
            <w:tcW w:w="1476" w:type="dxa"/>
          </w:tcPr>
          <w:p w:rsidR="006E1B91" w:rsidRPr="004F5B1A" w:rsidRDefault="006E1B91" w:rsidP="006E1B91">
            <w:pPr>
              <w:jc w:val="both"/>
              <w:rPr>
                <w:rFonts w:ascii="CG Times" w:hAnsi="CG Times" w:cs="Arial"/>
                <w:sz w:val="22"/>
                <w:szCs w:val="22"/>
              </w:rPr>
            </w:pPr>
          </w:p>
        </w:tc>
        <w:tc>
          <w:tcPr>
            <w:tcW w:w="1476" w:type="dxa"/>
          </w:tcPr>
          <w:p w:rsidR="006E1B91" w:rsidRPr="004F5B1A" w:rsidRDefault="006E1B91" w:rsidP="00C0284E">
            <w:pPr>
              <w:pStyle w:val="Paragrafi"/>
            </w:pPr>
            <w:r w:rsidRPr="004F5B1A">
              <w:t>2001</w:t>
            </w:r>
          </w:p>
        </w:tc>
        <w:tc>
          <w:tcPr>
            <w:tcW w:w="1476" w:type="dxa"/>
          </w:tcPr>
          <w:p w:rsidR="006E1B91" w:rsidRPr="004F5B1A" w:rsidRDefault="006E1B91" w:rsidP="00C0284E">
            <w:pPr>
              <w:pStyle w:val="Paragrafi"/>
            </w:pPr>
            <w:r w:rsidRPr="004F5B1A">
              <w:t>2002</w:t>
            </w:r>
          </w:p>
        </w:tc>
        <w:tc>
          <w:tcPr>
            <w:tcW w:w="1476" w:type="dxa"/>
          </w:tcPr>
          <w:p w:rsidR="006E1B91" w:rsidRPr="004F5B1A" w:rsidRDefault="006E1B91" w:rsidP="00C0284E">
            <w:pPr>
              <w:pStyle w:val="Paragrafi"/>
            </w:pPr>
            <w:r w:rsidRPr="004F5B1A">
              <w:t>2003</w:t>
            </w:r>
          </w:p>
        </w:tc>
        <w:tc>
          <w:tcPr>
            <w:tcW w:w="1476" w:type="dxa"/>
          </w:tcPr>
          <w:p w:rsidR="006E1B91" w:rsidRPr="004F5B1A" w:rsidRDefault="006E1B91" w:rsidP="00C0284E">
            <w:pPr>
              <w:pStyle w:val="Paragrafi"/>
            </w:pPr>
            <w:r w:rsidRPr="004F5B1A">
              <w:t>2004</w:t>
            </w:r>
          </w:p>
        </w:tc>
      </w:tr>
      <w:tr w:rsidR="006E1B91" w:rsidRPr="004F5B1A">
        <w:tc>
          <w:tcPr>
            <w:tcW w:w="1476" w:type="dxa"/>
          </w:tcPr>
          <w:p w:rsidR="006E1B91" w:rsidRPr="004F5B1A" w:rsidRDefault="006E1B91" w:rsidP="00C0284E">
            <w:pPr>
              <w:pStyle w:val="Paragrafi"/>
            </w:pPr>
            <w:r w:rsidRPr="004F5B1A">
              <w:t>HBsAg</w:t>
            </w:r>
          </w:p>
        </w:tc>
        <w:tc>
          <w:tcPr>
            <w:tcW w:w="1476" w:type="dxa"/>
          </w:tcPr>
          <w:p w:rsidR="006E1B91" w:rsidRPr="004F5B1A" w:rsidRDefault="006E1B91" w:rsidP="00C0284E">
            <w:pPr>
              <w:pStyle w:val="Paragrafi"/>
            </w:pPr>
            <w:r w:rsidRPr="004F5B1A">
              <w:t>2.45</w:t>
            </w:r>
          </w:p>
        </w:tc>
        <w:tc>
          <w:tcPr>
            <w:tcW w:w="1476" w:type="dxa"/>
          </w:tcPr>
          <w:p w:rsidR="006E1B91" w:rsidRPr="004F5B1A" w:rsidRDefault="006E1B91" w:rsidP="00C0284E">
            <w:pPr>
              <w:pStyle w:val="Paragrafi"/>
            </w:pPr>
            <w:r w:rsidRPr="004F5B1A">
              <w:t>3.72</w:t>
            </w:r>
          </w:p>
        </w:tc>
        <w:tc>
          <w:tcPr>
            <w:tcW w:w="1476" w:type="dxa"/>
          </w:tcPr>
          <w:p w:rsidR="006E1B91" w:rsidRPr="004F5B1A" w:rsidRDefault="006E1B91" w:rsidP="00C0284E">
            <w:pPr>
              <w:pStyle w:val="Paragrafi"/>
            </w:pPr>
            <w:r w:rsidRPr="004F5B1A">
              <w:t>2.84</w:t>
            </w:r>
          </w:p>
        </w:tc>
        <w:tc>
          <w:tcPr>
            <w:tcW w:w="1476" w:type="dxa"/>
          </w:tcPr>
          <w:p w:rsidR="006E1B91" w:rsidRPr="004F5B1A" w:rsidRDefault="006E1B91" w:rsidP="00C0284E">
            <w:pPr>
              <w:pStyle w:val="Paragrafi"/>
            </w:pPr>
            <w:r w:rsidRPr="004F5B1A">
              <w:t>3.02</w:t>
            </w:r>
          </w:p>
        </w:tc>
      </w:tr>
      <w:tr w:rsidR="006E1B91" w:rsidRPr="004F5B1A">
        <w:tc>
          <w:tcPr>
            <w:tcW w:w="1476" w:type="dxa"/>
          </w:tcPr>
          <w:p w:rsidR="006E1B91" w:rsidRPr="004F5B1A" w:rsidRDefault="006E1B91" w:rsidP="00C0284E">
            <w:pPr>
              <w:pStyle w:val="Paragrafi"/>
            </w:pPr>
            <w:r w:rsidRPr="004F5B1A">
              <w:t>Anti-HIV</w:t>
            </w:r>
          </w:p>
        </w:tc>
        <w:tc>
          <w:tcPr>
            <w:tcW w:w="1476" w:type="dxa"/>
          </w:tcPr>
          <w:p w:rsidR="006E1B91" w:rsidRPr="004F5B1A" w:rsidRDefault="006E1B91" w:rsidP="00C0284E">
            <w:pPr>
              <w:pStyle w:val="Paragrafi"/>
            </w:pPr>
            <w:r w:rsidRPr="004F5B1A">
              <w:t>0.01</w:t>
            </w:r>
          </w:p>
        </w:tc>
        <w:tc>
          <w:tcPr>
            <w:tcW w:w="1476" w:type="dxa"/>
          </w:tcPr>
          <w:p w:rsidR="006E1B91" w:rsidRPr="004F5B1A" w:rsidRDefault="006E1B91" w:rsidP="00C0284E">
            <w:pPr>
              <w:pStyle w:val="Paragrafi"/>
            </w:pPr>
            <w:r w:rsidRPr="004F5B1A">
              <w:t>0.01</w:t>
            </w:r>
          </w:p>
        </w:tc>
        <w:tc>
          <w:tcPr>
            <w:tcW w:w="1476" w:type="dxa"/>
          </w:tcPr>
          <w:p w:rsidR="006E1B91" w:rsidRPr="004F5B1A" w:rsidRDefault="006E1B91" w:rsidP="00C0284E">
            <w:pPr>
              <w:pStyle w:val="Paragrafi"/>
            </w:pPr>
            <w:r w:rsidRPr="004F5B1A">
              <w:t>0.02</w:t>
            </w:r>
          </w:p>
        </w:tc>
        <w:tc>
          <w:tcPr>
            <w:tcW w:w="1476" w:type="dxa"/>
          </w:tcPr>
          <w:p w:rsidR="006E1B91" w:rsidRPr="004F5B1A" w:rsidRDefault="006E1B91" w:rsidP="00C0284E">
            <w:pPr>
              <w:pStyle w:val="Paragrafi"/>
            </w:pPr>
            <w:r w:rsidRPr="004F5B1A">
              <w:t>0.01</w:t>
            </w:r>
          </w:p>
        </w:tc>
      </w:tr>
      <w:tr w:rsidR="006E1B91" w:rsidRPr="004F5B1A">
        <w:tc>
          <w:tcPr>
            <w:tcW w:w="1476" w:type="dxa"/>
          </w:tcPr>
          <w:p w:rsidR="006E1B91" w:rsidRPr="004F5B1A" w:rsidRDefault="006E1B91" w:rsidP="00C0284E">
            <w:pPr>
              <w:pStyle w:val="Paragrafi"/>
            </w:pPr>
            <w:r w:rsidRPr="004F5B1A">
              <w:t>Anti-HCV</w:t>
            </w:r>
          </w:p>
        </w:tc>
        <w:tc>
          <w:tcPr>
            <w:tcW w:w="1476" w:type="dxa"/>
          </w:tcPr>
          <w:p w:rsidR="006E1B91" w:rsidRPr="004F5B1A" w:rsidRDefault="006E1B91" w:rsidP="00C0284E">
            <w:pPr>
              <w:pStyle w:val="Paragrafi"/>
            </w:pPr>
            <w:r w:rsidRPr="004F5B1A">
              <w:t>0.24</w:t>
            </w:r>
          </w:p>
        </w:tc>
        <w:tc>
          <w:tcPr>
            <w:tcW w:w="1476" w:type="dxa"/>
          </w:tcPr>
          <w:p w:rsidR="006E1B91" w:rsidRPr="004F5B1A" w:rsidRDefault="006E1B91" w:rsidP="00C0284E">
            <w:pPr>
              <w:pStyle w:val="Paragrafi"/>
            </w:pPr>
            <w:r w:rsidRPr="004F5B1A">
              <w:t>0.32</w:t>
            </w:r>
          </w:p>
        </w:tc>
        <w:tc>
          <w:tcPr>
            <w:tcW w:w="1476" w:type="dxa"/>
          </w:tcPr>
          <w:p w:rsidR="006E1B91" w:rsidRPr="004F5B1A" w:rsidRDefault="006E1B91" w:rsidP="00C0284E">
            <w:pPr>
              <w:pStyle w:val="Paragrafi"/>
            </w:pPr>
            <w:r w:rsidRPr="004F5B1A">
              <w:t>0.17</w:t>
            </w:r>
          </w:p>
        </w:tc>
        <w:tc>
          <w:tcPr>
            <w:tcW w:w="1476" w:type="dxa"/>
          </w:tcPr>
          <w:p w:rsidR="006E1B91" w:rsidRPr="004F5B1A" w:rsidRDefault="006E1B91" w:rsidP="00C0284E">
            <w:pPr>
              <w:pStyle w:val="Paragrafi"/>
            </w:pPr>
            <w:r w:rsidRPr="004F5B1A">
              <w:t>0.13</w:t>
            </w:r>
          </w:p>
        </w:tc>
      </w:tr>
      <w:tr w:rsidR="006E1B91" w:rsidRPr="004F5B1A">
        <w:tc>
          <w:tcPr>
            <w:tcW w:w="1476" w:type="dxa"/>
          </w:tcPr>
          <w:p w:rsidR="006E1B91" w:rsidRPr="004F5B1A" w:rsidRDefault="006E1B91" w:rsidP="00C0284E">
            <w:pPr>
              <w:pStyle w:val="Paragrafi"/>
            </w:pPr>
            <w:r w:rsidRPr="004F5B1A">
              <w:t>Sifiliz</w:t>
            </w:r>
          </w:p>
        </w:tc>
        <w:tc>
          <w:tcPr>
            <w:tcW w:w="1476" w:type="dxa"/>
          </w:tcPr>
          <w:p w:rsidR="006E1B91" w:rsidRPr="004F5B1A" w:rsidRDefault="006E1B91" w:rsidP="00C0284E">
            <w:pPr>
              <w:pStyle w:val="Paragrafi"/>
            </w:pPr>
            <w:r w:rsidRPr="004F5B1A">
              <w:t>0.02</w:t>
            </w:r>
          </w:p>
        </w:tc>
        <w:tc>
          <w:tcPr>
            <w:tcW w:w="1476" w:type="dxa"/>
          </w:tcPr>
          <w:p w:rsidR="006E1B91" w:rsidRPr="004F5B1A" w:rsidRDefault="006E1B91" w:rsidP="00C0284E">
            <w:pPr>
              <w:pStyle w:val="Paragrafi"/>
            </w:pPr>
            <w:r w:rsidRPr="004F5B1A">
              <w:t>0.03</w:t>
            </w:r>
          </w:p>
        </w:tc>
        <w:tc>
          <w:tcPr>
            <w:tcW w:w="1476" w:type="dxa"/>
          </w:tcPr>
          <w:p w:rsidR="006E1B91" w:rsidRPr="004F5B1A" w:rsidRDefault="006E1B91" w:rsidP="00C0284E">
            <w:pPr>
              <w:pStyle w:val="Paragrafi"/>
            </w:pPr>
            <w:r w:rsidRPr="004F5B1A">
              <w:t>0.02</w:t>
            </w:r>
          </w:p>
        </w:tc>
        <w:tc>
          <w:tcPr>
            <w:tcW w:w="1476" w:type="dxa"/>
          </w:tcPr>
          <w:p w:rsidR="006E1B91" w:rsidRPr="004F5B1A" w:rsidRDefault="006E1B91" w:rsidP="00C0284E">
            <w:pPr>
              <w:pStyle w:val="Paragrafi"/>
            </w:pPr>
            <w:r w:rsidRPr="004F5B1A">
              <w:t>0</w:t>
            </w:r>
          </w:p>
        </w:tc>
      </w:tr>
    </w:tbl>
    <w:p w:rsidR="006E1B91" w:rsidRPr="004F5B1A" w:rsidRDefault="009B608C" w:rsidP="004A694A">
      <w:pPr>
        <w:pStyle w:val="Paragrafi"/>
      </w:pPr>
      <w:r w:rsidRPr="004F5B1A">
        <w:rPr>
          <w:noProof/>
          <w:lang w:val="en-GB" w:eastAsia="en-GB"/>
        </w:rPr>
        <w:drawing>
          <wp:inline distT="0" distB="0" distL="0" distR="0">
            <wp:extent cx="5248275" cy="2743200"/>
            <wp:effectExtent l="0" t="0" r="0" b="0"/>
            <wp:docPr id="4" name="Object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6E1B91" w:rsidRPr="004F5B1A">
        <w:t xml:space="preserve"> Graph 1: Prevalenca e markerave infektive ne popullsine dhuruese te</w:t>
      </w:r>
    </w:p>
    <w:p w:rsidR="006E1B91" w:rsidRPr="004F5B1A" w:rsidRDefault="006E1B91" w:rsidP="004A694A">
      <w:pPr>
        <w:pStyle w:val="Paragrafi"/>
        <w:rPr>
          <w:lang w:val="sq-AL"/>
        </w:rPr>
      </w:pPr>
      <w:r w:rsidRPr="004F5B1A">
        <w:t xml:space="preserve">                gjakut</w:t>
      </w:r>
    </w:p>
    <w:p w:rsidR="006E1B91" w:rsidRPr="004F5B1A" w:rsidRDefault="006E1B91" w:rsidP="004A694A">
      <w:pPr>
        <w:pStyle w:val="Paragrafi"/>
        <w:rPr>
          <w:lang w:val="sq-AL"/>
        </w:rPr>
      </w:pPr>
      <w:r w:rsidRPr="004F5B1A">
        <w:rPr>
          <w:lang w:val="sq-AL"/>
        </w:rPr>
        <w:tab/>
      </w:r>
      <w:r w:rsidRPr="004F5B1A">
        <w:rPr>
          <w:lang w:val="sq-AL"/>
        </w:rPr>
        <w:tab/>
      </w:r>
    </w:p>
    <w:p w:rsidR="006E1B91" w:rsidRPr="00B33B3C" w:rsidRDefault="006E1B91" w:rsidP="00B33B3C">
      <w:pPr>
        <w:pStyle w:val="Paragrafi"/>
        <w:rPr>
          <w:i/>
          <w:lang w:val="sq-AL"/>
        </w:rPr>
      </w:pPr>
      <w:r w:rsidRPr="00B33B3C">
        <w:rPr>
          <w:i/>
          <w:lang w:val="sq-AL"/>
        </w:rPr>
        <w:t>Teste biokimike</w:t>
      </w:r>
    </w:p>
    <w:p w:rsidR="006E1B91" w:rsidRPr="004F5B1A" w:rsidRDefault="006E1B91" w:rsidP="00B33B3C">
      <w:pPr>
        <w:pStyle w:val="Paragrafi"/>
        <w:rPr>
          <w:lang w:val="sq-AL"/>
        </w:rPr>
      </w:pPr>
      <w:r w:rsidRPr="004F5B1A">
        <w:rPr>
          <w:lang w:val="sq-AL"/>
        </w:rPr>
        <w:t>I vetmi test eshte ai i percaktimit te nivelit te Glutamat – Piruvat – Transaminazes i cili behet pas dhurimit bashke me testimet e tjera per agjente infektive.</w:t>
      </w:r>
    </w:p>
    <w:p w:rsidR="006E1B91" w:rsidRPr="004F5B1A" w:rsidRDefault="006E1B91" w:rsidP="00B33B3C">
      <w:pPr>
        <w:pStyle w:val="Paragrafi"/>
        <w:rPr>
          <w:lang w:val="sq-AL"/>
        </w:rPr>
      </w:pPr>
      <w:r w:rsidRPr="004F5B1A">
        <w:rPr>
          <w:lang w:val="sq-AL"/>
        </w:rPr>
        <w:t>Testimi ne Tirane eshte i centralizuar, qe do te thote se gjaku mblidhet ne QKTG</w:t>
      </w:r>
      <w:r w:rsidR="002C6421" w:rsidRPr="004F5B1A">
        <w:rPr>
          <w:lang w:val="sq-AL"/>
        </w:rPr>
        <w:t>J</w:t>
      </w:r>
      <w:r w:rsidRPr="004F5B1A">
        <w:rPr>
          <w:lang w:val="sq-AL"/>
        </w:rPr>
        <w:t xml:space="preserve"> dhe kater bankat e gjakut por ai testohet vetem ne QKTG</w:t>
      </w:r>
      <w:r w:rsidR="002C6421" w:rsidRPr="004F5B1A">
        <w:rPr>
          <w:lang w:val="sq-AL"/>
        </w:rPr>
        <w:t xml:space="preserve">j. </w:t>
      </w:r>
      <w:r w:rsidRPr="004F5B1A">
        <w:rPr>
          <w:lang w:val="sq-AL"/>
        </w:rPr>
        <w:t xml:space="preserve">Bankat e gjakut ne rrethe aktualisht i testojne vete te gjitha dhurimet. </w:t>
      </w:r>
    </w:p>
    <w:p w:rsidR="006E1B91" w:rsidRPr="004F5B1A" w:rsidRDefault="006E1B91" w:rsidP="00B33B3C">
      <w:pPr>
        <w:pStyle w:val="Paragrafi"/>
        <w:rPr>
          <w:lang w:val="sq-AL"/>
        </w:rPr>
      </w:pPr>
      <w:r w:rsidRPr="004F5B1A">
        <w:rPr>
          <w:lang w:val="sq-AL"/>
        </w:rPr>
        <w:t>Te gjitha mostrat e dhurimeve ruhen ne QKTG</w:t>
      </w:r>
      <w:r w:rsidR="002C6421" w:rsidRPr="004F5B1A">
        <w:rPr>
          <w:lang w:val="sq-AL"/>
        </w:rPr>
        <w:t>J</w:t>
      </w:r>
      <w:r w:rsidRPr="004F5B1A">
        <w:rPr>
          <w:lang w:val="sq-AL"/>
        </w:rPr>
        <w:t xml:space="preserve"> per nje vit. </w:t>
      </w:r>
    </w:p>
    <w:p w:rsidR="006E1B91" w:rsidRPr="004F5B1A" w:rsidRDefault="006E1B91" w:rsidP="004A694A">
      <w:pPr>
        <w:pStyle w:val="Paragrafi"/>
        <w:rPr>
          <w:lang w:val="sq-AL"/>
        </w:rPr>
      </w:pPr>
    </w:p>
    <w:p w:rsidR="006E1B91" w:rsidRPr="00B33B3C" w:rsidRDefault="00147DC1" w:rsidP="00B33B3C">
      <w:pPr>
        <w:pStyle w:val="Paragrafi"/>
        <w:rPr>
          <w:b/>
          <w:lang w:val="sq-AL"/>
        </w:rPr>
      </w:pPr>
      <w:r>
        <w:rPr>
          <w:b/>
          <w:lang w:val="sq-AL"/>
        </w:rPr>
        <w:t>6.</w:t>
      </w:r>
      <w:r w:rsidR="006E1B91" w:rsidRPr="00B33B3C">
        <w:rPr>
          <w:b/>
          <w:lang w:val="sq-AL"/>
        </w:rPr>
        <w:t xml:space="preserve">3    Mbledhja e gjakut </w:t>
      </w:r>
    </w:p>
    <w:p w:rsidR="006E1B91" w:rsidRPr="004F5B1A" w:rsidRDefault="006E1B91" w:rsidP="00B33B3C">
      <w:pPr>
        <w:pStyle w:val="Paragrafi"/>
        <w:rPr>
          <w:lang w:val="sq-AL"/>
        </w:rPr>
      </w:pPr>
      <w:r w:rsidRPr="004F5B1A">
        <w:rPr>
          <w:lang w:val="sq-AL"/>
        </w:rPr>
        <w:t>Ne vitin 2004, sherbimi i transfuzionit te gjakut mblodhi ne total 16 078 njesi.</w:t>
      </w:r>
    </w:p>
    <w:p w:rsidR="006E1B91" w:rsidRPr="004F5B1A" w:rsidRDefault="006E1B91" w:rsidP="00B33B3C">
      <w:pPr>
        <w:pStyle w:val="Paragrafi"/>
        <w:rPr>
          <w:lang w:val="sq-AL"/>
        </w:rPr>
      </w:pPr>
      <w:r w:rsidRPr="004F5B1A">
        <w:rPr>
          <w:lang w:val="sq-AL"/>
        </w:rPr>
        <w:t>Nga totali i njesive te vitit te kaluar (16 078) rreth 54,4% (8754) jane mbledhur ne Tirane (QKTG</w:t>
      </w:r>
      <w:r w:rsidR="002C6421" w:rsidRPr="004F5B1A">
        <w:rPr>
          <w:lang w:val="sq-AL"/>
        </w:rPr>
        <w:t xml:space="preserve">J </w:t>
      </w:r>
      <w:r w:rsidRPr="004F5B1A">
        <w:rPr>
          <w:lang w:val="sq-AL"/>
        </w:rPr>
        <w:t>dhe kater bankat e gjakut) ku eshte edhe i vetmi spital terciar “Qendra Spitalore Universitare”, i cili eshte nje institucion i specializuar dhe konsumatori me i madh i gjakut. Mesatarja e numrit te njesive te mbledhura ne dite ne Tirane eshte rreth 36,4 (te dhena te vitit 2004), ndersa ne bankat e gjakut ne rrethe eshte 30,5 (</w:t>
      </w:r>
      <w:r w:rsidRPr="004F5B1A">
        <w:rPr>
          <w:i/>
          <w:iCs/>
          <w:lang w:val="sq-AL"/>
        </w:rPr>
        <w:t>min 5/vit</w:t>
      </w:r>
      <w:r w:rsidRPr="004F5B1A">
        <w:rPr>
          <w:lang w:val="sq-AL"/>
        </w:rPr>
        <w:t xml:space="preserve"> te mbledhura ne banken e gjakut ne Skrapar dhe </w:t>
      </w:r>
      <w:r w:rsidRPr="004F5B1A">
        <w:rPr>
          <w:i/>
          <w:iCs/>
          <w:lang w:val="sq-AL"/>
        </w:rPr>
        <w:t>max. 8,1/dite</w:t>
      </w:r>
      <w:r w:rsidRPr="004F5B1A">
        <w:rPr>
          <w:lang w:val="sq-AL"/>
        </w:rPr>
        <w:t xml:space="preserve"> mbledhur ne banken e gjakut ne Lushnje). </w:t>
      </w:r>
    </w:p>
    <w:p w:rsidR="006E1B91" w:rsidRPr="004F5B1A" w:rsidRDefault="006E1B91" w:rsidP="004A694A">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4"/>
        <w:gridCol w:w="2214"/>
        <w:gridCol w:w="2214"/>
        <w:gridCol w:w="2214"/>
      </w:tblGrid>
      <w:tr w:rsidR="006E1B91" w:rsidRPr="004F5B1A">
        <w:tc>
          <w:tcPr>
            <w:tcW w:w="2214" w:type="dxa"/>
          </w:tcPr>
          <w:p w:rsidR="006E1B91" w:rsidRPr="004F5B1A" w:rsidRDefault="006E1B91" w:rsidP="006E1B91">
            <w:pPr>
              <w:jc w:val="both"/>
              <w:rPr>
                <w:rFonts w:ascii="CG Times" w:hAnsi="CG Times" w:cs="Arial"/>
                <w:sz w:val="22"/>
                <w:szCs w:val="22"/>
                <w:lang w:val="sq-AL"/>
              </w:rPr>
            </w:pPr>
          </w:p>
        </w:tc>
        <w:tc>
          <w:tcPr>
            <w:tcW w:w="2214" w:type="dxa"/>
          </w:tcPr>
          <w:p w:rsidR="006E1B91" w:rsidRPr="004F5B1A" w:rsidRDefault="006E1B91" w:rsidP="00C0284E">
            <w:pPr>
              <w:pStyle w:val="Paragrafi"/>
            </w:pPr>
            <w:r w:rsidRPr="004F5B1A">
              <w:t>Dhurimet e paguara</w:t>
            </w:r>
          </w:p>
        </w:tc>
        <w:tc>
          <w:tcPr>
            <w:tcW w:w="2214" w:type="dxa"/>
          </w:tcPr>
          <w:p w:rsidR="006E1B91" w:rsidRPr="004F5B1A" w:rsidRDefault="006E1B91" w:rsidP="00C0284E">
            <w:pPr>
              <w:pStyle w:val="Paragrafi"/>
            </w:pPr>
            <w:r w:rsidRPr="004F5B1A">
              <w:t xml:space="preserve">Zevendesimet familjare </w:t>
            </w:r>
          </w:p>
        </w:tc>
        <w:tc>
          <w:tcPr>
            <w:tcW w:w="2214" w:type="dxa"/>
          </w:tcPr>
          <w:p w:rsidR="006E1B91" w:rsidRPr="004F5B1A" w:rsidRDefault="006E1B91" w:rsidP="00C0284E">
            <w:pPr>
              <w:pStyle w:val="Paragrafi"/>
            </w:pPr>
            <w:r w:rsidRPr="004F5B1A">
              <w:t>Vullnetare pa pagese</w:t>
            </w:r>
          </w:p>
        </w:tc>
      </w:tr>
      <w:tr w:rsidR="006E1B91" w:rsidRPr="004F5B1A">
        <w:tc>
          <w:tcPr>
            <w:tcW w:w="2214" w:type="dxa"/>
          </w:tcPr>
          <w:p w:rsidR="006E1B91" w:rsidRPr="004F5B1A" w:rsidRDefault="006E1B91" w:rsidP="00C0284E">
            <w:pPr>
              <w:pStyle w:val="Paragrafi"/>
            </w:pPr>
            <w:r w:rsidRPr="004F5B1A">
              <w:t>2001</w:t>
            </w:r>
          </w:p>
        </w:tc>
        <w:tc>
          <w:tcPr>
            <w:tcW w:w="2214" w:type="dxa"/>
          </w:tcPr>
          <w:p w:rsidR="006E1B91" w:rsidRPr="004F5B1A" w:rsidRDefault="006E1B91" w:rsidP="00C0284E">
            <w:pPr>
              <w:pStyle w:val="Paragrafi"/>
            </w:pPr>
            <w:r w:rsidRPr="004F5B1A">
              <w:t>10206</w:t>
            </w:r>
          </w:p>
        </w:tc>
        <w:tc>
          <w:tcPr>
            <w:tcW w:w="2214" w:type="dxa"/>
          </w:tcPr>
          <w:p w:rsidR="006E1B91" w:rsidRPr="004F5B1A" w:rsidRDefault="006E1B91" w:rsidP="00C0284E">
            <w:pPr>
              <w:pStyle w:val="Paragrafi"/>
            </w:pPr>
            <w:r w:rsidRPr="004F5B1A">
              <w:t>3607</w:t>
            </w:r>
          </w:p>
        </w:tc>
        <w:tc>
          <w:tcPr>
            <w:tcW w:w="2214" w:type="dxa"/>
          </w:tcPr>
          <w:p w:rsidR="006E1B91" w:rsidRPr="004F5B1A" w:rsidRDefault="006E1B91" w:rsidP="00C0284E">
            <w:pPr>
              <w:pStyle w:val="Paragrafi"/>
            </w:pPr>
            <w:r w:rsidRPr="004F5B1A">
              <w:t>345</w:t>
            </w:r>
          </w:p>
        </w:tc>
      </w:tr>
      <w:tr w:rsidR="006E1B91" w:rsidRPr="004F5B1A">
        <w:tc>
          <w:tcPr>
            <w:tcW w:w="2214" w:type="dxa"/>
          </w:tcPr>
          <w:p w:rsidR="006E1B91" w:rsidRPr="004F5B1A" w:rsidRDefault="006E1B91" w:rsidP="00C0284E">
            <w:pPr>
              <w:pStyle w:val="Paragrafi"/>
            </w:pPr>
            <w:r w:rsidRPr="004F5B1A">
              <w:t>2002</w:t>
            </w:r>
          </w:p>
        </w:tc>
        <w:tc>
          <w:tcPr>
            <w:tcW w:w="2214" w:type="dxa"/>
          </w:tcPr>
          <w:p w:rsidR="006E1B91" w:rsidRPr="004F5B1A" w:rsidRDefault="006E1B91" w:rsidP="00C0284E">
            <w:pPr>
              <w:pStyle w:val="Paragrafi"/>
            </w:pPr>
            <w:r w:rsidRPr="004F5B1A">
              <w:t>7906</w:t>
            </w:r>
          </w:p>
        </w:tc>
        <w:tc>
          <w:tcPr>
            <w:tcW w:w="2214" w:type="dxa"/>
          </w:tcPr>
          <w:p w:rsidR="006E1B91" w:rsidRPr="004F5B1A" w:rsidRDefault="006E1B91" w:rsidP="00C0284E">
            <w:pPr>
              <w:pStyle w:val="Paragrafi"/>
            </w:pPr>
            <w:r w:rsidRPr="004F5B1A">
              <w:t>3643</w:t>
            </w:r>
          </w:p>
        </w:tc>
        <w:tc>
          <w:tcPr>
            <w:tcW w:w="2214" w:type="dxa"/>
          </w:tcPr>
          <w:p w:rsidR="006E1B91" w:rsidRPr="004F5B1A" w:rsidRDefault="006E1B91" w:rsidP="00C0284E">
            <w:pPr>
              <w:pStyle w:val="Paragrafi"/>
            </w:pPr>
            <w:r w:rsidRPr="004F5B1A">
              <w:t>544</w:t>
            </w:r>
          </w:p>
        </w:tc>
      </w:tr>
      <w:tr w:rsidR="006E1B91" w:rsidRPr="004F5B1A">
        <w:tc>
          <w:tcPr>
            <w:tcW w:w="2214" w:type="dxa"/>
          </w:tcPr>
          <w:p w:rsidR="006E1B91" w:rsidRPr="004F5B1A" w:rsidRDefault="006E1B91" w:rsidP="00C0284E">
            <w:pPr>
              <w:pStyle w:val="Paragrafi"/>
            </w:pPr>
            <w:r w:rsidRPr="004F5B1A">
              <w:t>2003</w:t>
            </w:r>
          </w:p>
        </w:tc>
        <w:tc>
          <w:tcPr>
            <w:tcW w:w="2214" w:type="dxa"/>
          </w:tcPr>
          <w:p w:rsidR="006E1B91" w:rsidRPr="004F5B1A" w:rsidRDefault="006E1B91" w:rsidP="00C0284E">
            <w:pPr>
              <w:pStyle w:val="Paragrafi"/>
            </w:pPr>
            <w:r w:rsidRPr="004F5B1A">
              <w:t>9070</w:t>
            </w:r>
          </w:p>
        </w:tc>
        <w:tc>
          <w:tcPr>
            <w:tcW w:w="2214" w:type="dxa"/>
          </w:tcPr>
          <w:p w:rsidR="006E1B91" w:rsidRPr="004F5B1A" w:rsidRDefault="006E1B91" w:rsidP="00C0284E">
            <w:pPr>
              <w:pStyle w:val="Paragrafi"/>
            </w:pPr>
            <w:r w:rsidRPr="004F5B1A">
              <w:t>3755</w:t>
            </w:r>
          </w:p>
        </w:tc>
        <w:tc>
          <w:tcPr>
            <w:tcW w:w="2214" w:type="dxa"/>
          </w:tcPr>
          <w:p w:rsidR="006E1B91" w:rsidRPr="004F5B1A" w:rsidRDefault="006E1B91" w:rsidP="00C0284E">
            <w:pPr>
              <w:pStyle w:val="Paragrafi"/>
            </w:pPr>
            <w:r w:rsidRPr="004F5B1A">
              <w:t>574</w:t>
            </w:r>
          </w:p>
        </w:tc>
      </w:tr>
      <w:tr w:rsidR="006E1B91" w:rsidRPr="004F5B1A">
        <w:tc>
          <w:tcPr>
            <w:tcW w:w="2214" w:type="dxa"/>
          </w:tcPr>
          <w:p w:rsidR="006E1B91" w:rsidRPr="004F5B1A" w:rsidRDefault="006E1B91" w:rsidP="00C0284E">
            <w:pPr>
              <w:pStyle w:val="Paragrafi"/>
            </w:pPr>
            <w:r w:rsidRPr="004F5B1A">
              <w:t>2004</w:t>
            </w:r>
          </w:p>
        </w:tc>
        <w:tc>
          <w:tcPr>
            <w:tcW w:w="2214" w:type="dxa"/>
          </w:tcPr>
          <w:p w:rsidR="006E1B91" w:rsidRPr="004F5B1A" w:rsidRDefault="006E1B91" w:rsidP="00C0284E">
            <w:pPr>
              <w:pStyle w:val="Paragrafi"/>
            </w:pPr>
            <w:r w:rsidRPr="004F5B1A">
              <w:t>9619</w:t>
            </w:r>
          </w:p>
        </w:tc>
        <w:tc>
          <w:tcPr>
            <w:tcW w:w="2214" w:type="dxa"/>
          </w:tcPr>
          <w:p w:rsidR="006E1B91" w:rsidRPr="004F5B1A" w:rsidRDefault="006E1B91" w:rsidP="00C0284E">
            <w:pPr>
              <w:pStyle w:val="Paragrafi"/>
            </w:pPr>
            <w:r w:rsidRPr="004F5B1A">
              <w:t>5749</w:t>
            </w:r>
          </w:p>
        </w:tc>
        <w:tc>
          <w:tcPr>
            <w:tcW w:w="2214" w:type="dxa"/>
          </w:tcPr>
          <w:p w:rsidR="006E1B91" w:rsidRPr="004F5B1A" w:rsidRDefault="006E1B91" w:rsidP="00C0284E">
            <w:pPr>
              <w:pStyle w:val="Paragrafi"/>
            </w:pPr>
            <w:r w:rsidRPr="004F5B1A">
              <w:t>710</w:t>
            </w:r>
          </w:p>
        </w:tc>
      </w:tr>
      <w:tr w:rsidR="002C6421" w:rsidRPr="004F5B1A">
        <w:tc>
          <w:tcPr>
            <w:tcW w:w="2214" w:type="dxa"/>
          </w:tcPr>
          <w:p w:rsidR="002C6421" w:rsidRPr="004F5B1A" w:rsidRDefault="002C6421" w:rsidP="00C0284E">
            <w:pPr>
              <w:pStyle w:val="Paragrafi"/>
            </w:pPr>
            <w:r>
              <w:t>2005</w:t>
            </w:r>
          </w:p>
        </w:tc>
        <w:tc>
          <w:tcPr>
            <w:tcW w:w="2214" w:type="dxa"/>
          </w:tcPr>
          <w:p w:rsidR="002C6421" w:rsidRPr="004F5B1A" w:rsidRDefault="002C6421" w:rsidP="00C0284E">
            <w:pPr>
              <w:pStyle w:val="Paragrafi"/>
            </w:pPr>
            <w:r>
              <w:t>9200</w:t>
            </w:r>
          </w:p>
        </w:tc>
        <w:tc>
          <w:tcPr>
            <w:tcW w:w="2214" w:type="dxa"/>
          </w:tcPr>
          <w:p w:rsidR="002C6421" w:rsidRPr="004F5B1A" w:rsidRDefault="002C6421" w:rsidP="00C0284E">
            <w:pPr>
              <w:pStyle w:val="Paragrafi"/>
            </w:pPr>
            <w:r>
              <w:t>6300</w:t>
            </w:r>
          </w:p>
        </w:tc>
        <w:tc>
          <w:tcPr>
            <w:tcW w:w="2214" w:type="dxa"/>
          </w:tcPr>
          <w:p w:rsidR="002C6421" w:rsidRPr="004F5B1A" w:rsidRDefault="002C6421" w:rsidP="00C0284E">
            <w:pPr>
              <w:pStyle w:val="Paragrafi"/>
            </w:pPr>
            <w:r>
              <w:t>850</w:t>
            </w:r>
          </w:p>
        </w:tc>
      </w:tr>
      <w:tr w:rsidR="002C6421" w:rsidRPr="004F5B1A">
        <w:tc>
          <w:tcPr>
            <w:tcW w:w="2214" w:type="dxa"/>
          </w:tcPr>
          <w:p w:rsidR="002C6421" w:rsidRPr="004F5B1A" w:rsidRDefault="002C6421" w:rsidP="00C0284E">
            <w:pPr>
              <w:pStyle w:val="Paragrafi"/>
            </w:pPr>
            <w:r>
              <w:t>2006</w:t>
            </w:r>
          </w:p>
        </w:tc>
        <w:tc>
          <w:tcPr>
            <w:tcW w:w="2214" w:type="dxa"/>
          </w:tcPr>
          <w:p w:rsidR="002C6421" w:rsidRPr="004F5B1A" w:rsidRDefault="002C6421" w:rsidP="00C0284E">
            <w:pPr>
              <w:pStyle w:val="Paragrafi"/>
            </w:pPr>
            <w:r>
              <w:t>~4400</w:t>
            </w:r>
          </w:p>
        </w:tc>
        <w:tc>
          <w:tcPr>
            <w:tcW w:w="2214" w:type="dxa"/>
          </w:tcPr>
          <w:p w:rsidR="002C6421" w:rsidRPr="004F5B1A" w:rsidRDefault="002C6421" w:rsidP="00C0284E">
            <w:pPr>
              <w:pStyle w:val="Paragrafi"/>
            </w:pPr>
            <w:r>
              <w:t>~3400</w:t>
            </w:r>
          </w:p>
        </w:tc>
        <w:tc>
          <w:tcPr>
            <w:tcW w:w="2214" w:type="dxa"/>
          </w:tcPr>
          <w:p w:rsidR="002C6421" w:rsidRPr="004F5B1A" w:rsidRDefault="002C6421" w:rsidP="00C0284E">
            <w:pPr>
              <w:pStyle w:val="Paragrafi"/>
            </w:pPr>
            <w:r>
              <w:t>&gt;1500</w:t>
            </w:r>
          </w:p>
        </w:tc>
      </w:tr>
    </w:tbl>
    <w:p w:rsidR="006E1B91" w:rsidRPr="004F5B1A" w:rsidRDefault="006E1B91" w:rsidP="004A694A">
      <w:pPr>
        <w:pStyle w:val="Paragrafi"/>
        <w:rPr>
          <w:lang w:val="sq-AL"/>
        </w:rPr>
      </w:pPr>
    </w:p>
    <w:p w:rsidR="006E1B91" w:rsidRPr="004F5B1A" w:rsidRDefault="006E1B91" w:rsidP="004A694A">
      <w:pPr>
        <w:pStyle w:val="Paragrafi"/>
        <w:rPr>
          <w:lang w:val="sq-AL"/>
        </w:rPr>
      </w:pPr>
    </w:p>
    <w:p w:rsidR="006E1B91" w:rsidRPr="004F5B1A" w:rsidRDefault="006E1B91" w:rsidP="004A694A">
      <w:pPr>
        <w:pStyle w:val="Paragrafi"/>
        <w:rPr>
          <w:lang w:val="sq-AL"/>
        </w:rPr>
      </w:pPr>
    </w:p>
    <w:p w:rsidR="00B33B3C" w:rsidRDefault="009B608C" w:rsidP="004A694A">
      <w:pPr>
        <w:pStyle w:val="Paragrafi"/>
        <w:rPr>
          <w:i/>
          <w:lang w:val="sq-AL"/>
        </w:rPr>
      </w:pPr>
      <w:r w:rsidRPr="004F5B1A">
        <w:rPr>
          <w:noProof/>
          <w:lang w:val="en-GB" w:eastAsia="en-GB"/>
        </w:rPr>
        <w:drawing>
          <wp:inline distT="0" distB="0" distL="0" distR="0">
            <wp:extent cx="4572000" cy="2419350"/>
            <wp:effectExtent l="0" t="0" r="0" b="0"/>
            <wp:docPr id="5" name="Object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6E1B91" w:rsidRPr="004F5B1A">
        <w:rPr>
          <w:i/>
          <w:lang w:val="sq-AL"/>
        </w:rPr>
        <w:t xml:space="preserve"> </w:t>
      </w:r>
    </w:p>
    <w:p w:rsidR="006E1B91" w:rsidRPr="004F5B1A" w:rsidRDefault="006E1B91" w:rsidP="004A694A">
      <w:pPr>
        <w:pStyle w:val="Paragrafi"/>
        <w:rPr>
          <w:lang w:val="sq-AL"/>
        </w:rPr>
      </w:pPr>
      <w:r w:rsidRPr="004F5B1A">
        <w:rPr>
          <w:lang w:val="sq-AL"/>
        </w:rPr>
        <w:t>Graf.2 Gjaku i mbledhur ndare sipas tipit te dhurimeve</w:t>
      </w:r>
    </w:p>
    <w:p w:rsidR="006E1B91" w:rsidRPr="004F5B1A" w:rsidRDefault="006E1B91" w:rsidP="004A694A">
      <w:pPr>
        <w:pStyle w:val="Paragrafi"/>
        <w:rPr>
          <w:lang w:val="sq-AL"/>
        </w:rPr>
      </w:pPr>
      <w:r w:rsidRPr="004F5B1A">
        <w:rPr>
          <w:lang w:val="sq-AL"/>
        </w:rPr>
        <w:t xml:space="preserve">               </w:t>
      </w:r>
    </w:p>
    <w:p w:rsidR="00B33B3C" w:rsidRPr="00B33B3C" w:rsidRDefault="00B33B3C" w:rsidP="00C0284E">
      <w:pPr>
        <w:pStyle w:val="Paragrafi"/>
      </w:pPr>
      <w:r w:rsidRPr="00B33B3C">
        <w:t>Organizimi aktual i sherbimit</w:t>
      </w:r>
    </w:p>
    <w:p w:rsidR="006E1B91" w:rsidRPr="004F5B1A" w:rsidRDefault="006E1B91" w:rsidP="00C0284E">
      <w:pPr>
        <w:pStyle w:val="Paragrafi"/>
      </w:pPr>
    </w:p>
    <w:p w:rsidR="00147DC1" w:rsidRPr="001E5839" w:rsidRDefault="00B33B3C" w:rsidP="00C0284E">
      <w:pPr>
        <w:pStyle w:val="Paragrafi"/>
        <w:rPr>
          <w:noProof/>
        </w:rPr>
      </w:pPr>
      <w:r w:rsidRPr="004F5B1A">
        <w:rPr>
          <w:noProof/>
        </w:rPr>
        <w:object w:dxaOrig="5686" w:dyaOrig="73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295.5pt;height:342pt" o:ole="" fillcolor="window">
            <v:imagedata r:id="rId14" o:title=""/>
          </v:shape>
          <o:OLEObject Type="Embed" ProgID="PBrush" ShapeID="_x0000_i1030" DrawAspect="Content" ObjectID="_1611742606" r:id="rId15"/>
        </w:object>
      </w:r>
    </w:p>
    <w:p w:rsidR="00B33B3C" w:rsidRDefault="006E1B91" w:rsidP="00C0284E">
      <w:pPr>
        <w:pStyle w:val="Paragrafi"/>
        <w:rPr>
          <w:lang w:val="sq-AL"/>
        </w:rPr>
      </w:pPr>
      <w:r w:rsidRPr="004F5B1A">
        <w:rPr>
          <w:lang w:val="sq-AL"/>
        </w:rPr>
        <w:t xml:space="preserve">Legjenda: </w:t>
      </w:r>
    </w:p>
    <w:p w:rsidR="006E1B91" w:rsidRPr="004F5B1A" w:rsidRDefault="006E1B91" w:rsidP="00C0284E">
      <w:pPr>
        <w:pStyle w:val="Paragrafi"/>
        <w:rPr>
          <w:lang w:val="sq-AL"/>
        </w:rPr>
      </w:pPr>
      <w:r w:rsidRPr="004F5B1A">
        <w:rPr>
          <w:b/>
          <w:lang w:val="sq-AL"/>
        </w:rPr>
        <w:t xml:space="preserve">                                                                     </w:t>
      </w:r>
    </w:p>
    <w:p w:rsidR="006E1B91" w:rsidRPr="009356EF" w:rsidRDefault="006E1B91" w:rsidP="009356EF">
      <w:pPr>
        <w:pStyle w:val="Paragrafi"/>
      </w:pPr>
      <w:r w:rsidRPr="009356EF">
        <w:t xml:space="preserve">Portokalli: </w:t>
      </w:r>
      <w:r w:rsidR="001E5839" w:rsidRPr="009356EF">
        <w:t xml:space="preserve">QKTGj dhe 4 banka gjaku 8754 </w:t>
      </w:r>
      <w:r w:rsidRPr="009356EF">
        <w:t>dhurime/vit</w:t>
      </w:r>
    </w:p>
    <w:p w:rsidR="006E1B91" w:rsidRPr="009356EF" w:rsidRDefault="006E1B91" w:rsidP="009356EF">
      <w:pPr>
        <w:pStyle w:val="Paragrafi"/>
      </w:pPr>
      <w:r w:rsidRPr="009356EF">
        <w:t>Jeshile: Me shume se 1000 dhurime/vit</w:t>
      </w:r>
    </w:p>
    <w:p w:rsidR="001E5839" w:rsidRPr="009356EF" w:rsidRDefault="001E5839" w:rsidP="009356EF">
      <w:pPr>
        <w:pStyle w:val="Paragrafi"/>
      </w:pPr>
      <w:r w:rsidRPr="009356EF">
        <w:t>Bojeqielli: 300-800 dhurime/vit</w:t>
      </w:r>
    </w:p>
    <w:p w:rsidR="001E5839" w:rsidRPr="009356EF" w:rsidRDefault="001E5839" w:rsidP="009356EF">
      <w:pPr>
        <w:pStyle w:val="Paragrafi"/>
      </w:pPr>
      <w:r w:rsidRPr="009356EF">
        <w:t>Gri e erret: 100-300 dhurime/vit</w:t>
      </w:r>
    </w:p>
    <w:p w:rsidR="001E5839" w:rsidRPr="009356EF" w:rsidRDefault="001E5839" w:rsidP="009356EF">
      <w:pPr>
        <w:pStyle w:val="Paragrafi"/>
      </w:pPr>
      <w:r w:rsidRPr="009356EF">
        <w:t>Gri hapur: me pak se 70 dhurime/vit</w:t>
      </w:r>
    </w:p>
    <w:p w:rsidR="006E1B91" w:rsidRPr="004F5B1A" w:rsidRDefault="006E1B91" w:rsidP="00C0284E">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2160"/>
        <w:gridCol w:w="3240"/>
      </w:tblGrid>
      <w:tr w:rsidR="006E1B91" w:rsidRPr="004F5B1A">
        <w:tc>
          <w:tcPr>
            <w:tcW w:w="1548" w:type="dxa"/>
          </w:tcPr>
          <w:p w:rsidR="006E1B91" w:rsidRPr="004F5B1A" w:rsidRDefault="006E1B91" w:rsidP="00B0388F">
            <w:pPr>
              <w:pStyle w:val="Paragrafi"/>
            </w:pPr>
            <w:r w:rsidRPr="004F5B1A">
              <w:t>Nr.</w:t>
            </w:r>
          </w:p>
        </w:tc>
        <w:tc>
          <w:tcPr>
            <w:tcW w:w="2160" w:type="dxa"/>
          </w:tcPr>
          <w:p w:rsidR="006E1B91" w:rsidRPr="004F5B1A" w:rsidRDefault="006E1B91" w:rsidP="00B0388F">
            <w:pPr>
              <w:pStyle w:val="Paragrafi"/>
            </w:pPr>
            <w:r w:rsidRPr="004F5B1A">
              <w:t>Rrethi</w:t>
            </w:r>
          </w:p>
        </w:tc>
        <w:tc>
          <w:tcPr>
            <w:tcW w:w="3240" w:type="dxa"/>
          </w:tcPr>
          <w:p w:rsidR="006E1B91" w:rsidRPr="004F5B1A" w:rsidRDefault="006E1B91" w:rsidP="00B0388F">
            <w:pPr>
              <w:pStyle w:val="Paragrafi"/>
            </w:pPr>
            <w:r w:rsidRPr="004F5B1A">
              <w:t>Numri i njesive te mbledhura  (2004)</w:t>
            </w:r>
          </w:p>
        </w:tc>
      </w:tr>
      <w:tr w:rsidR="006E1B91" w:rsidRPr="004F5B1A">
        <w:tc>
          <w:tcPr>
            <w:tcW w:w="1548" w:type="dxa"/>
          </w:tcPr>
          <w:p w:rsidR="006E1B91" w:rsidRPr="004F5B1A" w:rsidRDefault="006E1B91" w:rsidP="00B0388F">
            <w:pPr>
              <w:pStyle w:val="Paragrafi"/>
            </w:pPr>
            <w:r w:rsidRPr="004F5B1A">
              <w:t>1</w:t>
            </w:r>
          </w:p>
        </w:tc>
        <w:tc>
          <w:tcPr>
            <w:tcW w:w="2160" w:type="dxa"/>
          </w:tcPr>
          <w:p w:rsidR="006E1B91" w:rsidRPr="004F5B1A" w:rsidRDefault="006E1B91" w:rsidP="00B0388F">
            <w:pPr>
              <w:pStyle w:val="Paragrafi"/>
            </w:pPr>
            <w:smartTag w:uri="urn:schemas-microsoft-com:office:smarttags" w:element="City">
              <w:smartTag w:uri="urn:schemas-microsoft-com:office:smarttags" w:element="place">
                <w:r w:rsidRPr="004F5B1A">
                  <w:t>Vlore</w:t>
                </w:r>
              </w:smartTag>
            </w:smartTag>
          </w:p>
        </w:tc>
        <w:tc>
          <w:tcPr>
            <w:tcW w:w="3240" w:type="dxa"/>
          </w:tcPr>
          <w:p w:rsidR="006E1B91" w:rsidRPr="004F5B1A" w:rsidRDefault="006E1B91" w:rsidP="00B0388F">
            <w:pPr>
              <w:pStyle w:val="Paragrafi"/>
            </w:pPr>
            <w:r w:rsidRPr="004F5B1A">
              <w:t>623</w:t>
            </w:r>
          </w:p>
        </w:tc>
      </w:tr>
      <w:tr w:rsidR="006E1B91" w:rsidRPr="004F5B1A">
        <w:tc>
          <w:tcPr>
            <w:tcW w:w="1548" w:type="dxa"/>
          </w:tcPr>
          <w:p w:rsidR="006E1B91" w:rsidRPr="004F5B1A" w:rsidRDefault="006E1B91" w:rsidP="00B0388F">
            <w:pPr>
              <w:pStyle w:val="Paragrafi"/>
            </w:pPr>
            <w:r w:rsidRPr="004F5B1A">
              <w:t>2</w:t>
            </w:r>
          </w:p>
        </w:tc>
        <w:tc>
          <w:tcPr>
            <w:tcW w:w="2160" w:type="dxa"/>
          </w:tcPr>
          <w:p w:rsidR="006E1B91" w:rsidRPr="004F5B1A" w:rsidRDefault="006E1B91" w:rsidP="00B0388F">
            <w:pPr>
              <w:pStyle w:val="Paragrafi"/>
            </w:pPr>
            <w:smartTag w:uri="urn:schemas-microsoft-com:office:smarttags" w:element="City">
              <w:smartTag w:uri="urn:schemas-microsoft-com:office:smarttags" w:element="place">
                <w:r w:rsidRPr="004F5B1A">
                  <w:t>Durres</w:t>
                </w:r>
              </w:smartTag>
            </w:smartTag>
          </w:p>
        </w:tc>
        <w:tc>
          <w:tcPr>
            <w:tcW w:w="3240" w:type="dxa"/>
          </w:tcPr>
          <w:p w:rsidR="006E1B91" w:rsidRPr="004F5B1A" w:rsidRDefault="006E1B91" w:rsidP="00B0388F">
            <w:pPr>
              <w:pStyle w:val="Paragrafi"/>
            </w:pPr>
            <w:r w:rsidRPr="004F5B1A">
              <w:t>780</w:t>
            </w:r>
          </w:p>
        </w:tc>
      </w:tr>
      <w:tr w:rsidR="006E1B91" w:rsidRPr="004F5B1A">
        <w:tc>
          <w:tcPr>
            <w:tcW w:w="1548" w:type="dxa"/>
          </w:tcPr>
          <w:p w:rsidR="006E1B91" w:rsidRPr="004F5B1A" w:rsidRDefault="006E1B91" w:rsidP="00B0388F">
            <w:pPr>
              <w:pStyle w:val="Paragrafi"/>
            </w:pPr>
            <w:r w:rsidRPr="004F5B1A">
              <w:t>3</w:t>
            </w:r>
          </w:p>
        </w:tc>
        <w:tc>
          <w:tcPr>
            <w:tcW w:w="2160" w:type="dxa"/>
          </w:tcPr>
          <w:p w:rsidR="006E1B91" w:rsidRPr="004F5B1A" w:rsidRDefault="006E1B91" w:rsidP="00B0388F">
            <w:pPr>
              <w:pStyle w:val="Paragrafi"/>
            </w:pPr>
            <w:r w:rsidRPr="004F5B1A">
              <w:t>Rreshen</w:t>
            </w:r>
          </w:p>
        </w:tc>
        <w:tc>
          <w:tcPr>
            <w:tcW w:w="3240" w:type="dxa"/>
          </w:tcPr>
          <w:p w:rsidR="006E1B91" w:rsidRPr="004F5B1A" w:rsidRDefault="006E1B91" w:rsidP="00B0388F">
            <w:pPr>
              <w:pStyle w:val="Paragrafi"/>
            </w:pPr>
            <w:r w:rsidRPr="004F5B1A">
              <w:t>43</w:t>
            </w:r>
          </w:p>
        </w:tc>
      </w:tr>
      <w:tr w:rsidR="006E1B91" w:rsidRPr="004F5B1A">
        <w:tc>
          <w:tcPr>
            <w:tcW w:w="1548" w:type="dxa"/>
          </w:tcPr>
          <w:p w:rsidR="006E1B91" w:rsidRPr="004F5B1A" w:rsidRDefault="006E1B91" w:rsidP="00B0388F">
            <w:pPr>
              <w:pStyle w:val="Paragrafi"/>
            </w:pPr>
            <w:r w:rsidRPr="004F5B1A">
              <w:t>4</w:t>
            </w:r>
          </w:p>
        </w:tc>
        <w:tc>
          <w:tcPr>
            <w:tcW w:w="2160" w:type="dxa"/>
          </w:tcPr>
          <w:p w:rsidR="006E1B91" w:rsidRPr="004F5B1A" w:rsidRDefault="006E1B91" w:rsidP="00B0388F">
            <w:pPr>
              <w:pStyle w:val="Paragrafi"/>
            </w:pPr>
            <w:r w:rsidRPr="004F5B1A">
              <w:t>Erseke</w:t>
            </w:r>
          </w:p>
        </w:tc>
        <w:tc>
          <w:tcPr>
            <w:tcW w:w="3240" w:type="dxa"/>
          </w:tcPr>
          <w:p w:rsidR="006E1B91" w:rsidRPr="004F5B1A" w:rsidRDefault="006E1B91" w:rsidP="00B0388F">
            <w:pPr>
              <w:pStyle w:val="Paragrafi"/>
            </w:pPr>
            <w:r w:rsidRPr="004F5B1A">
              <w:t>13</w:t>
            </w:r>
          </w:p>
        </w:tc>
      </w:tr>
      <w:tr w:rsidR="006E1B91" w:rsidRPr="004F5B1A">
        <w:tc>
          <w:tcPr>
            <w:tcW w:w="1548" w:type="dxa"/>
          </w:tcPr>
          <w:p w:rsidR="006E1B91" w:rsidRPr="004F5B1A" w:rsidRDefault="006E1B91" w:rsidP="00B0388F">
            <w:pPr>
              <w:pStyle w:val="Paragrafi"/>
            </w:pPr>
            <w:r w:rsidRPr="004F5B1A">
              <w:t>5</w:t>
            </w:r>
          </w:p>
        </w:tc>
        <w:tc>
          <w:tcPr>
            <w:tcW w:w="2160" w:type="dxa"/>
          </w:tcPr>
          <w:p w:rsidR="006E1B91" w:rsidRPr="004F5B1A" w:rsidRDefault="006E1B91" w:rsidP="00B0388F">
            <w:pPr>
              <w:pStyle w:val="Paragrafi"/>
            </w:pPr>
            <w:r w:rsidRPr="004F5B1A">
              <w:t>Peshkopi</w:t>
            </w:r>
          </w:p>
        </w:tc>
        <w:tc>
          <w:tcPr>
            <w:tcW w:w="3240" w:type="dxa"/>
          </w:tcPr>
          <w:p w:rsidR="006E1B91" w:rsidRPr="004F5B1A" w:rsidRDefault="006E1B91" w:rsidP="00B0388F">
            <w:pPr>
              <w:pStyle w:val="Paragrafi"/>
            </w:pPr>
            <w:r w:rsidRPr="004F5B1A">
              <w:t>254</w:t>
            </w:r>
          </w:p>
        </w:tc>
      </w:tr>
      <w:tr w:rsidR="006E1B91" w:rsidRPr="004F5B1A">
        <w:tc>
          <w:tcPr>
            <w:tcW w:w="1548" w:type="dxa"/>
          </w:tcPr>
          <w:p w:rsidR="006E1B91" w:rsidRPr="004F5B1A" w:rsidRDefault="006E1B91" w:rsidP="00B0388F">
            <w:pPr>
              <w:pStyle w:val="Paragrafi"/>
            </w:pPr>
            <w:r w:rsidRPr="004F5B1A">
              <w:t>6</w:t>
            </w:r>
          </w:p>
        </w:tc>
        <w:tc>
          <w:tcPr>
            <w:tcW w:w="2160" w:type="dxa"/>
          </w:tcPr>
          <w:p w:rsidR="006E1B91" w:rsidRPr="004F5B1A" w:rsidRDefault="006E1B91" w:rsidP="00B0388F">
            <w:pPr>
              <w:pStyle w:val="Paragrafi"/>
            </w:pPr>
            <w:r w:rsidRPr="004F5B1A">
              <w:t>Berat</w:t>
            </w:r>
          </w:p>
        </w:tc>
        <w:tc>
          <w:tcPr>
            <w:tcW w:w="3240" w:type="dxa"/>
          </w:tcPr>
          <w:p w:rsidR="006E1B91" w:rsidRPr="004F5B1A" w:rsidRDefault="006E1B91" w:rsidP="00B0388F">
            <w:pPr>
              <w:pStyle w:val="Paragrafi"/>
            </w:pPr>
            <w:r w:rsidRPr="004F5B1A">
              <w:t>412</w:t>
            </w:r>
          </w:p>
        </w:tc>
      </w:tr>
      <w:tr w:rsidR="006E1B91" w:rsidRPr="004F5B1A">
        <w:tc>
          <w:tcPr>
            <w:tcW w:w="1548" w:type="dxa"/>
          </w:tcPr>
          <w:p w:rsidR="006E1B91" w:rsidRPr="004F5B1A" w:rsidRDefault="006E1B91" w:rsidP="00B0388F">
            <w:pPr>
              <w:pStyle w:val="Paragrafi"/>
            </w:pPr>
            <w:r w:rsidRPr="004F5B1A">
              <w:t>7</w:t>
            </w:r>
          </w:p>
        </w:tc>
        <w:tc>
          <w:tcPr>
            <w:tcW w:w="2160" w:type="dxa"/>
          </w:tcPr>
          <w:p w:rsidR="006E1B91" w:rsidRPr="004F5B1A" w:rsidRDefault="006E1B91" w:rsidP="00B0388F">
            <w:pPr>
              <w:pStyle w:val="Paragrafi"/>
            </w:pPr>
            <w:r w:rsidRPr="004F5B1A">
              <w:t>Skrapar</w:t>
            </w:r>
          </w:p>
        </w:tc>
        <w:tc>
          <w:tcPr>
            <w:tcW w:w="3240" w:type="dxa"/>
          </w:tcPr>
          <w:p w:rsidR="006E1B91" w:rsidRPr="004F5B1A" w:rsidRDefault="006E1B91" w:rsidP="00B0388F">
            <w:pPr>
              <w:pStyle w:val="Paragrafi"/>
            </w:pPr>
            <w:r w:rsidRPr="004F5B1A">
              <w:t>5</w:t>
            </w:r>
          </w:p>
        </w:tc>
      </w:tr>
      <w:tr w:rsidR="006E1B91" w:rsidRPr="004F5B1A">
        <w:tc>
          <w:tcPr>
            <w:tcW w:w="1548" w:type="dxa"/>
          </w:tcPr>
          <w:p w:rsidR="006E1B91" w:rsidRPr="004F5B1A" w:rsidRDefault="006E1B91" w:rsidP="00B0388F">
            <w:pPr>
              <w:pStyle w:val="Paragrafi"/>
            </w:pPr>
            <w:r w:rsidRPr="004F5B1A">
              <w:t>8</w:t>
            </w:r>
          </w:p>
        </w:tc>
        <w:tc>
          <w:tcPr>
            <w:tcW w:w="2160" w:type="dxa"/>
          </w:tcPr>
          <w:p w:rsidR="006E1B91" w:rsidRPr="004F5B1A" w:rsidRDefault="006E1B91" w:rsidP="00B0388F">
            <w:pPr>
              <w:pStyle w:val="Paragrafi"/>
            </w:pPr>
            <w:r w:rsidRPr="004F5B1A">
              <w:t>Burrel</w:t>
            </w:r>
          </w:p>
        </w:tc>
        <w:tc>
          <w:tcPr>
            <w:tcW w:w="3240" w:type="dxa"/>
          </w:tcPr>
          <w:p w:rsidR="006E1B91" w:rsidRPr="004F5B1A" w:rsidRDefault="006E1B91" w:rsidP="00B0388F">
            <w:pPr>
              <w:pStyle w:val="Paragrafi"/>
            </w:pPr>
            <w:r w:rsidRPr="004F5B1A">
              <w:t>173</w:t>
            </w:r>
          </w:p>
        </w:tc>
      </w:tr>
      <w:tr w:rsidR="006E1B91" w:rsidRPr="004F5B1A">
        <w:tc>
          <w:tcPr>
            <w:tcW w:w="1548" w:type="dxa"/>
          </w:tcPr>
          <w:p w:rsidR="006E1B91" w:rsidRPr="004F5B1A" w:rsidRDefault="006E1B91" w:rsidP="00B0388F">
            <w:pPr>
              <w:pStyle w:val="Paragrafi"/>
            </w:pPr>
            <w:r w:rsidRPr="004F5B1A">
              <w:t>9</w:t>
            </w:r>
          </w:p>
        </w:tc>
        <w:tc>
          <w:tcPr>
            <w:tcW w:w="2160" w:type="dxa"/>
          </w:tcPr>
          <w:p w:rsidR="006E1B91" w:rsidRPr="004F5B1A" w:rsidRDefault="006E1B91" w:rsidP="00B0388F">
            <w:pPr>
              <w:pStyle w:val="Paragrafi"/>
            </w:pPr>
            <w:r w:rsidRPr="004F5B1A">
              <w:t>Lushnje</w:t>
            </w:r>
          </w:p>
        </w:tc>
        <w:tc>
          <w:tcPr>
            <w:tcW w:w="3240" w:type="dxa"/>
          </w:tcPr>
          <w:p w:rsidR="006E1B91" w:rsidRPr="004F5B1A" w:rsidRDefault="006E1B91" w:rsidP="00B0388F">
            <w:pPr>
              <w:pStyle w:val="Paragrafi"/>
            </w:pPr>
            <w:r w:rsidRPr="004F5B1A">
              <w:t>1950</w:t>
            </w:r>
          </w:p>
        </w:tc>
      </w:tr>
      <w:tr w:rsidR="006E1B91" w:rsidRPr="004F5B1A">
        <w:tc>
          <w:tcPr>
            <w:tcW w:w="1548" w:type="dxa"/>
          </w:tcPr>
          <w:p w:rsidR="006E1B91" w:rsidRPr="004F5B1A" w:rsidRDefault="006E1B91" w:rsidP="00B0388F">
            <w:pPr>
              <w:pStyle w:val="Paragrafi"/>
            </w:pPr>
            <w:r w:rsidRPr="004F5B1A">
              <w:t>10</w:t>
            </w:r>
          </w:p>
        </w:tc>
        <w:tc>
          <w:tcPr>
            <w:tcW w:w="2160" w:type="dxa"/>
          </w:tcPr>
          <w:p w:rsidR="006E1B91" w:rsidRPr="004F5B1A" w:rsidRDefault="006E1B91" w:rsidP="00B0388F">
            <w:pPr>
              <w:pStyle w:val="Paragrafi"/>
            </w:pPr>
            <w:r w:rsidRPr="004F5B1A">
              <w:t>Puke</w:t>
            </w:r>
          </w:p>
        </w:tc>
        <w:tc>
          <w:tcPr>
            <w:tcW w:w="3240" w:type="dxa"/>
          </w:tcPr>
          <w:p w:rsidR="006E1B91" w:rsidRPr="004F5B1A" w:rsidRDefault="006E1B91" w:rsidP="00B0388F">
            <w:pPr>
              <w:pStyle w:val="Paragrafi"/>
            </w:pPr>
            <w:r w:rsidRPr="004F5B1A">
              <w:t>28</w:t>
            </w:r>
          </w:p>
        </w:tc>
      </w:tr>
      <w:tr w:rsidR="006E1B91" w:rsidRPr="004F5B1A">
        <w:tc>
          <w:tcPr>
            <w:tcW w:w="1548" w:type="dxa"/>
          </w:tcPr>
          <w:p w:rsidR="006E1B91" w:rsidRPr="004F5B1A" w:rsidRDefault="006E1B91" w:rsidP="00B0388F">
            <w:pPr>
              <w:pStyle w:val="Paragrafi"/>
            </w:pPr>
            <w:r w:rsidRPr="004F5B1A">
              <w:t>11</w:t>
            </w:r>
          </w:p>
        </w:tc>
        <w:tc>
          <w:tcPr>
            <w:tcW w:w="2160" w:type="dxa"/>
          </w:tcPr>
          <w:p w:rsidR="006E1B91" w:rsidRPr="004F5B1A" w:rsidRDefault="00147DC1" w:rsidP="00B0388F">
            <w:pPr>
              <w:pStyle w:val="Paragrafi"/>
            </w:pPr>
            <w:r>
              <w:t>Korç</w:t>
            </w:r>
            <w:r w:rsidR="006E1B91" w:rsidRPr="004F5B1A">
              <w:t>e</w:t>
            </w:r>
          </w:p>
        </w:tc>
        <w:tc>
          <w:tcPr>
            <w:tcW w:w="3240" w:type="dxa"/>
          </w:tcPr>
          <w:p w:rsidR="006E1B91" w:rsidRPr="004F5B1A" w:rsidRDefault="006E1B91" w:rsidP="00B0388F">
            <w:pPr>
              <w:pStyle w:val="Paragrafi"/>
            </w:pPr>
            <w:r w:rsidRPr="004F5B1A">
              <w:t>449</w:t>
            </w:r>
          </w:p>
        </w:tc>
      </w:tr>
      <w:tr w:rsidR="006E1B91" w:rsidRPr="004F5B1A">
        <w:tc>
          <w:tcPr>
            <w:tcW w:w="1548" w:type="dxa"/>
          </w:tcPr>
          <w:p w:rsidR="006E1B91" w:rsidRPr="004F5B1A" w:rsidRDefault="006E1B91" w:rsidP="00B0388F">
            <w:pPr>
              <w:pStyle w:val="Paragrafi"/>
            </w:pPr>
            <w:r w:rsidRPr="004F5B1A">
              <w:t>12</w:t>
            </w:r>
          </w:p>
        </w:tc>
        <w:tc>
          <w:tcPr>
            <w:tcW w:w="2160" w:type="dxa"/>
          </w:tcPr>
          <w:p w:rsidR="006E1B91" w:rsidRPr="004F5B1A" w:rsidRDefault="006E1B91" w:rsidP="00B0388F">
            <w:pPr>
              <w:pStyle w:val="Paragrafi"/>
            </w:pPr>
            <w:r w:rsidRPr="004F5B1A">
              <w:t>Gramsh</w:t>
            </w:r>
          </w:p>
        </w:tc>
        <w:tc>
          <w:tcPr>
            <w:tcW w:w="3240" w:type="dxa"/>
          </w:tcPr>
          <w:p w:rsidR="006E1B91" w:rsidRPr="004F5B1A" w:rsidRDefault="006E1B91" w:rsidP="00B0388F">
            <w:pPr>
              <w:pStyle w:val="Paragrafi"/>
            </w:pPr>
            <w:r w:rsidRPr="004F5B1A">
              <w:t>56</w:t>
            </w:r>
          </w:p>
        </w:tc>
      </w:tr>
      <w:tr w:rsidR="006E1B91" w:rsidRPr="004F5B1A">
        <w:tc>
          <w:tcPr>
            <w:tcW w:w="1548" w:type="dxa"/>
          </w:tcPr>
          <w:p w:rsidR="006E1B91" w:rsidRPr="004F5B1A" w:rsidRDefault="006E1B91" w:rsidP="00B0388F">
            <w:pPr>
              <w:pStyle w:val="Paragrafi"/>
            </w:pPr>
            <w:r w:rsidRPr="004F5B1A">
              <w:t>13</w:t>
            </w:r>
          </w:p>
        </w:tc>
        <w:tc>
          <w:tcPr>
            <w:tcW w:w="2160" w:type="dxa"/>
          </w:tcPr>
          <w:p w:rsidR="006E1B91" w:rsidRPr="004F5B1A" w:rsidRDefault="006E1B91" w:rsidP="00B0388F">
            <w:pPr>
              <w:pStyle w:val="Paragrafi"/>
            </w:pPr>
            <w:r w:rsidRPr="004F5B1A">
              <w:t>Bulqize</w:t>
            </w:r>
          </w:p>
        </w:tc>
        <w:tc>
          <w:tcPr>
            <w:tcW w:w="3240" w:type="dxa"/>
          </w:tcPr>
          <w:p w:rsidR="006E1B91" w:rsidRPr="004F5B1A" w:rsidRDefault="006E1B91" w:rsidP="00B0388F">
            <w:pPr>
              <w:pStyle w:val="Paragrafi"/>
            </w:pPr>
            <w:r w:rsidRPr="004F5B1A">
              <w:t>58</w:t>
            </w:r>
          </w:p>
        </w:tc>
      </w:tr>
      <w:tr w:rsidR="006E1B91" w:rsidRPr="004F5B1A">
        <w:tc>
          <w:tcPr>
            <w:tcW w:w="1548" w:type="dxa"/>
          </w:tcPr>
          <w:p w:rsidR="006E1B91" w:rsidRPr="004F5B1A" w:rsidRDefault="006E1B91" w:rsidP="00B0388F">
            <w:pPr>
              <w:pStyle w:val="Paragrafi"/>
            </w:pPr>
            <w:r w:rsidRPr="004F5B1A">
              <w:t>14</w:t>
            </w:r>
          </w:p>
        </w:tc>
        <w:tc>
          <w:tcPr>
            <w:tcW w:w="2160" w:type="dxa"/>
          </w:tcPr>
          <w:p w:rsidR="006E1B91" w:rsidRPr="004F5B1A" w:rsidRDefault="006E1B91" w:rsidP="00B0388F">
            <w:pPr>
              <w:pStyle w:val="Paragrafi"/>
            </w:pPr>
            <w:r w:rsidRPr="004F5B1A">
              <w:t>Gjirokaster</w:t>
            </w:r>
          </w:p>
        </w:tc>
        <w:tc>
          <w:tcPr>
            <w:tcW w:w="3240" w:type="dxa"/>
          </w:tcPr>
          <w:p w:rsidR="006E1B91" w:rsidRPr="004F5B1A" w:rsidRDefault="006E1B91" w:rsidP="00B0388F">
            <w:pPr>
              <w:pStyle w:val="Paragrafi"/>
            </w:pPr>
            <w:r w:rsidRPr="004F5B1A">
              <w:t>113</w:t>
            </w:r>
          </w:p>
        </w:tc>
      </w:tr>
      <w:tr w:rsidR="006E1B91" w:rsidRPr="004F5B1A">
        <w:tc>
          <w:tcPr>
            <w:tcW w:w="1548" w:type="dxa"/>
          </w:tcPr>
          <w:p w:rsidR="006E1B91" w:rsidRPr="004F5B1A" w:rsidRDefault="006E1B91" w:rsidP="00B0388F">
            <w:pPr>
              <w:pStyle w:val="Paragrafi"/>
            </w:pPr>
            <w:r w:rsidRPr="004F5B1A">
              <w:t>15</w:t>
            </w:r>
          </w:p>
        </w:tc>
        <w:tc>
          <w:tcPr>
            <w:tcW w:w="2160" w:type="dxa"/>
          </w:tcPr>
          <w:p w:rsidR="006E1B91" w:rsidRPr="004F5B1A" w:rsidRDefault="006E1B91" w:rsidP="00B0388F">
            <w:pPr>
              <w:pStyle w:val="Paragrafi"/>
            </w:pPr>
            <w:r w:rsidRPr="004F5B1A">
              <w:t>Fier</w:t>
            </w:r>
          </w:p>
        </w:tc>
        <w:tc>
          <w:tcPr>
            <w:tcW w:w="3240" w:type="dxa"/>
          </w:tcPr>
          <w:p w:rsidR="006E1B91" w:rsidRPr="004F5B1A" w:rsidRDefault="006E1B91" w:rsidP="00B0388F">
            <w:pPr>
              <w:pStyle w:val="Paragrafi"/>
            </w:pPr>
            <w:r w:rsidRPr="004F5B1A">
              <w:t>273</w:t>
            </w:r>
          </w:p>
        </w:tc>
      </w:tr>
      <w:tr w:rsidR="006E1B91" w:rsidRPr="004F5B1A">
        <w:tc>
          <w:tcPr>
            <w:tcW w:w="1548" w:type="dxa"/>
          </w:tcPr>
          <w:p w:rsidR="006E1B91" w:rsidRPr="004F5B1A" w:rsidRDefault="006E1B91" w:rsidP="00B0388F">
            <w:pPr>
              <w:pStyle w:val="Paragrafi"/>
            </w:pPr>
            <w:r w:rsidRPr="004F5B1A">
              <w:t>16</w:t>
            </w:r>
          </w:p>
        </w:tc>
        <w:tc>
          <w:tcPr>
            <w:tcW w:w="2160" w:type="dxa"/>
          </w:tcPr>
          <w:p w:rsidR="006E1B91" w:rsidRPr="004F5B1A" w:rsidRDefault="006E1B91" w:rsidP="00B0388F">
            <w:pPr>
              <w:pStyle w:val="Paragrafi"/>
            </w:pPr>
            <w:r w:rsidRPr="004F5B1A">
              <w:t>Kruje</w:t>
            </w:r>
          </w:p>
        </w:tc>
        <w:tc>
          <w:tcPr>
            <w:tcW w:w="3240" w:type="dxa"/>
          </w:tcPr>
          <w:p w:rsidR="006E1B91" w:rsidRPr="004F5B1A" w:rsidRDefault="006E1B91" w:rsidP="00B0388F">
            <w:pPr>
              <w:pStyle w:val="Paragrafi"/>
            </w:pPr>
            <w:r w:rsidRPr="004F5B1A">
              <w:t>73</w:t>
            </w:r>
          </w:p>
        </w:tc>
      </w:tr>
      <w:tr w:rsidR="006E1B91" w:rsidRPr="004F5B1A">
        <w:tc>
          <w:tcPr>
            <w:tcW w:w="1548" w:type="dxa"/>
          </w:tcPr>
          <w:p w:rsidR="006E1B91" w:rsidRPr="004F5B1A" w:rsidRDefault="006E1B91" w:rsidP="00B0388F">
            <w:pPr>
              <w:pStyle w:val="Paragrafi"/>
            </w:pPr>
            <w:r w:rsidRPr="004F5B1A">
              <w:t>17</w:t>
            </w:r>
          </w:p>
        </w:tc>
        <w:tc>
          <w:tcPr>
            <w:tcW w:w="2160" w:type="dxa"/>
          </w:tcPr>
          <w:p w:rsidR="006E1B91" w:rsidRPr="004F5B1A" w:rsidRDefault="006E1B91" w:rsidP="00B0388F">
            <w:pPr>
              <w:pStyle w:val="Paragrafi"/>
            </w:pPr>
            <w:r w:rsidRPr="004F5B1A">
              <w:t>Librazhd</w:t>
            </w:r>
          </w:p>
        </w:tc>
        <w:tc>
          <w:tcPr>
            <w:tcW w:w="3240" w:type="dxa"/>
          </w:tcPr>
          <w:p w:rsidR="006E1B91" w:rsidRPr="004F5B1A" w:rsidRDefault="006E1B91" w:rsidP="00B0388F">
            <w:pPr>
              <w:pStyle w:val="Paragrafi"/>
            </w:pPr>
            <w:r w:rsidRPr="004F5B1A">
              <w:t>52</w:t>
            </w:r>
          </w:p>
        </w:tc>
      </w:tr>
      <w:tr w:rsidR="006E1B91" w:rsidRPr="004F5B1A">
        <w:tc>
          <w:tcPr>
            <w:tcW w:w="1548" w:type="dxa"/>
          </w:tcPr>
          <w:p w:rsidR="006E1B91" w:rsidRPr="004F5B1A" w:rsidRDefault="006E1B91" w:rsidP="00B0388F">
            <w:pPr>
              <w:pStyle w:val="Paragrafi"/>
            </w:pPr>
            <w:r w:rsidRPr="004F5B1A">
              <w:t>18</w:t>
            </w:r>
          </w:p>
        </w:tc>
        <w:tc>
          <w:tcPr>
            <w:tcW w:w="2160" w:type="dxa"/>
          </w:tcPr>
          <w:p w:rsidR="006E1B91" w:rsidRPr="004F5B1A" w:rsidRDefault="006E1B91" w:rsidP="00B0388F">
            <w:pPr>
              <w:pStyle w:val="Paragrafi"/>
            </w:pPr>
            <w:r w:rsidRPr="004F5B1A">
              <w:t>Permet</w:t>
            </w:r>
          </w:p>
        </w:tc>
        <w:tc>
          <w:tcPr>
            <w:tcW w:w="3240" w:type="dxa"/>
          </w:tcPr>
          <w:p w:rsidR="006E1B91" w:rsidRPr="004F5B1A" w:rsidRDefault="006E1B91" w:rsidP="00B0388F">
            <w:pPr>
              <w:pStyle w:val="Paragrafi"/>
            </w:pPr>
            <w:r w:rsidRPr="004F5B1A">
              <w:t>10</w:t>
            </w:r>
          </w:p>
        </w:tc>
      </w:tr>
      <w:tr w:rsidR="006E1B91" w:rsidRPr="004F5B1A">
        <w:tc>
          <w:tcPr>
            <w:tcW w:w="1548" w:type="dxa"/>
          </w:tcPr>
          <w:p w:rsidR="006E1B91" w:rsidRPr="004F5B1A" w:rsidRDefault="006E1B91" w:rsidP="00B0388F">
            <w:pPr>
              <w:pStyle w:val="Paragrafi"/>
            </w:pPr>
            <w:r w:rsidRPr="004F5B1A">
              <w:t>19</w:t>
            </w:r>
          </w:p>
        </w:tc>
        <w:tc>
          <w:tcPr>
            <w:tcW w:w="2160" w:type="dxa"/>
          </w:tcPr>
          <w:p w:rsidR="006E1B91" w:rsidRPr="004F5B1A" w:rsidRDefault="006E1B91" w:rsidP="00B0388F">
            <w:pPr>
              <w:pStyle w:val="Paragrafi"/>
            </w:pPr>
            <w:smartTag w:uri="urn:schemas-microsoft-com:office:smarttags" w:element="City">
              <w:smartTag w:uri="urn:schemas-microsoft-com:office:smarttags" w:element="place">
                <w:r w:rsidRPr="004F5B1A">
                  <w:t>Shkoder</w:t>
                </w:r>
              </w:smartTag>
            </w:smartTag>
          </w:p>
        </w:tc>
        <w:tc>
          <w:tcPr>
            <w:tcW w:w="3240" w:type="dxa"/>
          </w:tcPr>
          <w:p w:rsidR="006E1B91" w:rsidRPr="004F5B1A" w:rsidRDefault="006E1B91" w:rsidP="00B0388F">
            <w:pPr>
              <w:pStyle w:val="Paragrafi"/>
            </w:pPr>
            <w:r w:rsidRPr="004F5B1A">
              <w:t>665</w:t>
            </w:r>
          </w:p>
        </w:tc>
      </w:tr>
      <w:tr w:rsidR="006E1B91" w:rsidRPr="004F5B1A">
        <w:tc>
          <w:tcPr>
            <w:tcW w:w="1548" w:type="dxa"/>
          </w:tcPr>
          <w:p w:rsidR="006E1B91" w:rsidRPr="004F5B1A" w:rsidRDefault="006E1B91" w:rsidP="00B0388F">
            <w:pPr>
              <w:pStyle w:val="Paragrafi"/>
            </w:pPr>
            <w:r w:rsidRPr="004F5B1A">
              <w:t>20</w:t>
            </w:r>
          </w:p>
        </w:tc>
        <w:tc>
          <w:tcPr>
            <w:tcW w:w="2160" w:type="dxa"/>
          </w:tcPr>
          <w:p w:rsidR="006E1B91" w:rsidRPr="004F5B1A" w:rsidRDefault="006E1B91" w:rsidP="00B0388F">
            <w:pPr>
              <w:pStyle w:val="Paragrafi"/>
            </w:pPr>
            <w:r w:rsidRPr="004F5B1A">
              <w:t>Tepelene</w:t>
            </w:r>
          </w:p>
        </w:tc>
        <w:tc>
          <w:tcPr>
            <w:tcW w:w="3240" w:type="dxa"/>
          </w:tcPr>
          <w:p w:rsidR="006E1B91" w:rsidRPr="004F5B1A" w:rsidRDefault="006E1B91" w:rsidP="00B0388F">
            <w:pPr>
              <w:pStyle w:val="Paragrafi"/>
            </w:pPr>
            <w:r w:rsidRPr="004F5B1A">
              <w:t>122</w:t>
            </w:r>
          </w:p>
        </w:tc>
      </w:tr>
      <w:tr w:rsidR="006E1B91" w:rsidRPr="004F5B1A">
        <w:tc>
          <w:tcPr>
            <w:tcW w:w="1548" w:type="dxa"/>
          </w:tcPr>
          <w:p w:rsidR="006E1B91" w:rsidRPr="004F5B1A" w:rsidRDefault="006E1B91" w:rsidP="00B0388F">
            <w:pPr>
              <w:pStyle w:val="Paragrafi"/>
            </w:pPr>
            <w:r w:rsidRPr="004F5B1A">
              <w:t>21</w:t>
            </w:r>
          </w:p>
        </w:tc>
        <w:tc>
          <w:tcPr>
            <w:tcW w:w="2160" w:type="dxa"/>
          </w:tcPr>
          <w:p w:rsidR="006E1B91" w:rsidRPr="004F5B1A" w:rsidRDefault="006E1B91" w:rsidP="00B0388F">
            <w:pPr>
              <w:pStyle w:val="Paragrafi"/>
            </w:pPr>
            <w:r w:rsidRPr="004F5B1A">
              <w:t>Tropoje</w:t>
            </w:r>
          </w:p>
        </w:tc>
        <w:tc>
          <w:tcPr>
            <w:tcW w:w="3240" w:type="dxa"/>
          </w:tcPr>
          <w:p w:rsidR="006E1B91" w:rsidRPr="004F5B1A" w:rsidRDefault="006E1B91" w:rsidP="00B0388F">
            <w:pPr>
              <w:pStyle w:val="Paragrafi"/>
            </w:pPr>
            <w:r w:rsidRPr="004F5B1A">
              <w:t>16</w:t>
            </w:r>
          </w:p>
        </w:tc>
      </w:tr>
      <w:tr w:rsidR="006E1B91" w:rsidRPr="004F5B1A">
        <w:tc>
          <w:tcPr>
            <w:tcW w:w="1548" w:type="dxa"/>
          </w:tcPr>
          <w:p w:rsidR="006E1B91" w:rsidRPr="004F5B1A" w:rsidRDefault="006E1B91" w:rsidP="00B0388F">
            <w:pPr>
              <w:pStyle w:val="Paragrafi"/>
            </w:pPr>
            <w:r w:rsidRPr="004F5B1A">
              <w:t>22</w:t>
            </w:r>
          </w:p>
        </w:tc>
        <w:tc>
          <w:tcPr>
            <w:tcW w:w="2160" w:type="dxa"/>
          </w:tcPr>
          <w:p w:rsidR="006E1B91" w:rsidRPr="004F5B1A" w:rsidRDefault="006E1B91" w:rsidP="00B0388F">
            <w:pPr>
              <w:pStyle w:val="Paragrafi"/>
            </w:pPr>
            <w:r w:rsidRPr="004F5B1A">
              <w:t>Lezhe</w:t>
            </w:r>
          </w:p>
        </w:tc>
        <w:tc>
          <w:tcPr>
            <w:tcW w:w="3240" w:type="dxa"/>
          </w:tcPr>
          <w:p w:rsidR="006E1B91" w:rsidRPr="004F5B1A" w:rsidRDefault="006E1B91" w:rsidP="00B0388F">
            <w:pPr>
              <w:pStyle w:val="Paragrafi"/>
            </w:pPr>
            <w:r w:rsidRPr="004F5B1A">
              <w:t>206</w:t>
            </w:r>
          </w:p>
        </w:tc>
      </w:tr>
      <w:tr w:rsidR="006E1B91" w:rsidRPr="004F5B1A">
        <w:tc>
          <w:tcPr>
            <w:tcW w:w="1548" w:type="dxa"/>
          </w:tcPr>
          <w:p w:rsidR="006E1B91" w:rsidRPr="004F5B1A" w:rsidRDefault="006E1B91" w:rsidP="00B0388F">
            <w:pPr>
              <w:pStyle w:val="Paragrafi"/>
            </w:pPr>
            <w:r w:rsidRPr="004F5B1A">
              <w:t>23</w:t>
            </w:r>
          </w:p>
        </w:tc>
        <w:tc>
          <w:tcPr>
            <w:tcW w:w="2160" w:type="dxa"/>
          </w:tcPr>
          <w:p w:rsidR="006E1B91" w:rsidRPr="004F5B1A" w:rsidRDefault="006E1B91" w:rsidP="00B0388F">
            <w:pPr>
              <w:pStyle w:val="Paragrafi"/>
            </w:pPr>
            <w:r w:rsidRPr="004F5B1A">
              <w:t>Kukes</w:t>
            </w:r>
          </w:p>
        </w:tc>
        <w:tc>
          <w:tcPr>
            <w:tcW w:w="3240" w:type="dxa"/>
          </w:tcPr>
          <w:p w:rsidR="006E1B91" w:rsidRPr="004F5B1A" w:rsidRDefault="006E1B91" w:rsidP="006E1B91">
            <w:pPr>
              <w:spacing w:line="360" w:lineRule="auto"/>
              <w:ind w:right="720"/>
              <w:jc w:val="center"/>
              <w:rPr>
                <w:rFonts w:ascii="CG Times" w:hAnsi="CG Times" w:cs="Arial"/>
                <w:b/>
                <w:color w:val="000000"/>
                <w:sz w:val="22"/>
                <w:szCs w:val="22"/>
              </w:rPr>
            </w:pPr>
          </w:p>
        </w:tc>
      </w:tr>
      <w:tr w:rsidR="006E1B91" w:rsidRPr="004F5B1A">
        <w:tc>
          <w:tcPr>
            <w:tcW w:w="1548" w:type="dxa"/>
          </w:tcPr>
          <w:p w:rsidR="006E1B91" w:rsidRPr="004F5B1A" w:rsidRDefault="006E1B91" w:rsidP="00B0388F">
            <w:pPr>
              <w:pStyle w:val="Paragrafi"/>
            </w:pPr>
            <w:r w:rsidRPr="004F5B1A">
              <w:t>24</w:t>
            </w:r>
          </w:p>
        </w:tc>
        <w:tc>
          <w:tcPr>
            <w:tcW w:w="2160" w:type="dxa"/>
          </w:tcPr>
          <w:p w:rsidR="006E1B91" w:rsidRPr="004F5B1A" w:rsidRDefault="006E1B91" w:rsidP="00B0388F">
            <w:pPr>
              <w:pStyle w:val="Paragrafi"/>
            </w:pPr>
            <w:r w:rsidRPr="004F5B1A">
              <w:t>Saranda</w:t>
            </w:r>
          </w:p>
        </w:tc>
        <w:tc>
          <w:tcPr>
            <w:tcW w:w="3240" w:type="dxa"/>
          </w:tcPr>
          <w:p w:rsidR="006E1B91" w:rsidRPr="004F5B1A" w:rsidRDefault="006E1B91" w:rsidP="00B0388F">
            <w:pPr>
              <w:pStyle w:val="Paragrafi"/>
            </w:pPr>
            <w:r w:rsidRPr="004F5B1A">
              <w:t>320</w:t>
            </w:r>
          </w:p>
        </w:tc>
      </w:tr>
      <w:tr w:rsidR="006E1B91" w:rsidRPr="004F5B1A">
        <w:tc>
          <w:tcPr>
            <w:tcW w:w="1548" w:type="dxa"/>
          </w:tcPr>
          <w:p w:rsidR="006E1B91" w:rsidRPr="004F5B1A" w:rsidRDefault="006E1B91" w:rsidP="00B0388F">
            <w:pPr>
              <w:pStyle w:val="Paragrafi"/>
            </w:pPr>
            <w:r w:rsidRPr="004F5B1A">
              <w:t>25</w:t>
            </w:r>
          </w:p>
        </w:tc>
        <w:tc>
          <w:tcPr>
            <w:tcW w:w="2160" w:type="dxa"/>
          </w:tcPr>
          <w:p w:rsidR="006E1B91" w:rsidRPr="004F5B1A" w:rsidRDefault="006E1B91" w:rsidP="00B0388F">
            <w:pPr>
              <w:pStyle w:val="Paragrafi"/>
            </w:pPr>
            <w:r w:rsidRPr="004F5B1A">
              <w:t>Pogradec</w:t>
            </w:r>
          </w:p>
        </w:tc>
        <w:tc>
          <w:tcPr>
            <w:tcW w:w="3240" w:type="dxa"/>
          </w:tcPr>
          <w:p w:rsidR="006E1B91" w:rsidRPr="004F5B1A" w:rsidRDefault="006E1B91" w:rsidP="00B0388F">
            <w:pPr>
              <w:pStyle w:val="Paragrafi"/>
            </w:pPr>
            <w:r w:rsidRPr="004F5B1A">
              <w:t>220</w:t>
            </w:r>
          </w:p>
        </w:tc>
      </w:tr>
      <w:tr w:rsidR="006E1B91" w:rsidRPr="004F5B1A">
        <w:tc>
          <w:tcPr>
            <w:tcW w:w="1548" w:type="dxa"/>
          </w:tcPr>
          <w:p w:rsidR="006E1B91" w:rsidRPr="004F5B1A" w:rsidRDefault="006E1B91" w:rsidP="00B0388F">
            <w:pPr>
              <w:pStyle w:val="Paragrafi"/>
            </w:pPr>
            <w:r w:rsidRPr="004F5B1A">
              <w:t>26</w:t>
            </w:r>
          </w:p>
        </w:tc>
        <w:tc>
          <w:tcPr>
            <w:tcW w:w="2160" w:type="dxa"/>
          </w:tcPr>
          <w:p w:rsidR="006E1B91" w:rsidRPr="004F5B1A" w:rsidRDefault="006E1B91" w:rsidP="00B0388F">
            <w:pPr>
              <w:pStyle w:val="Paragrafi"/>
            </w:pPr>
            <w:r w:rsidRPr="004F5B1A">
              <w:t>Elbasan</w:t>
            </w:r>
          </w:p>
        </w:tc>
        <w:tc>
          <w:tcPr>
            <w:tcW w:w="3240" w:type="dxa"/>
          </w:tcPr>
          <w:p w:rsidR="006E1B91" w:rsidRPr="004F5B1A" w:rsidRDefault="006E1B91" w:rsidP="00B0388F">
            <w:pPr>
              <w:pStyle w:val="Paragrafi"/>
            </w:pPr>
            <w:r w:rsidRPr="004F5B1A">
              <w:t>420</w:t>
            </w:r>
          </w:p>
        </w:tc>
      </w:tr>
      <w:tr w:rsidR="006E1B91" w:rsidRPr="004F5B1A">
        <w:tc>
          <w:tcPr>
            <w:tcW w:w="3708" w:type="dxa"/>
            <w:gridSpan w:val="2"/>
          </w:tcPr>
          <w:p w:rsidR="006E1B91" w:rsidRPr="004F5B1A" w:rsidRDefault="006E1B91" w:rsidP="00B0388F">
            <w:pPr>
              <w:pStyle w:val="Paragrafi"/>
            </w:pPr>
            <w:r w:rsidRPr="004F5B1A">
              <w:t>Total</w:t>
            </w:r>
          </w:p>
        </w:tc>
        <w:tc>
          <w:tcPr>
            <w:tcW w:w="3240" w:type="dxa"/>
          </w:tcPr>
          <w:p w:rsidR="006E1B91" w:rsidRPr="004F5B1A" w:rsidRDefault="006E1B91" w:rsidP="00B0388F">
            <w:pPr>
              <w:pStyle w:val="Paragrafi"/>
            </w:pPr>
            <w:r w:rsidRPr="004F5B1A">
              <w:t>7324</w:t>
            </w:r>
          </w:p>
        </w:tc>
      </w:tr>
    </w:tbl>
    <w:p w:rsidR="006E1B91" w:rsidRPr="004F5B1A" w:rsidRDefault="006E1B91" w:rsidP="00C0284E">
      <w:pPr>
        <w:pStyle w:val="Paragrafi"/>
      </w:pPr>
    </w:p>
    <w:p w:rsidR="006E1B91" w:rsidRPr="004F5B1A" w:rsidRDefault="006E1B91" w:rsidP="00C0284E">
      <w:pPr>
        <w:pStyle w:val="Paragrafi"/>
      </w:pPr>
      <w:r w:rsidRPr="004F5B1A">
        <w:t>6.4 Struktura e popullates dhuruese</w:t>
      </w:r>
    </w:p>
    <w:p w:rsidR="006E1B91" w:rsidRPr="004F5B1A" w:rsidRDefault="006E1B91" w:rsidP="00B33B3C">
      <w:pPr>
        <w:pStyle w:val="Paragrafi"/>
        <w:rPr>
          <w:rFonts w:cs="Arial"/>
          <w:szCs w:val="22"/>
        </w:rPr>
      </w:pPr>
      <w:r w:rsidRPr="00B33B3C">
        <w:t>Numri i dhuruesve te gjakut gjate 2004 ishte 8 472 me nje total prej 16 078 dhurimesh. Prej ketyre 2 013 jane dhurues te rregullt te paguar (me numer dhurimesh 9 619),</w:t>
      </w:r>
      <w:r w:rsidRPr="004F5B1A">
        <w:rPr>
          <w:rFonts w:cs="Arial"/>
          <w:szCs w:val="22"/>
        </w:rPr>
        <w:t xml:space="preserve"> te tjeret jane te gjithe dhurues per here te pare 6 459( familjare dhe vullnetare).</w:t>
      </w:r>
    </w:p>
    <w:p w:rsidR="006E1B91" w:rsidRPr="004F5B1A" w:rsidRDefault="006E1B91" w:rsidP="00C0284E">
      <w:pPr>
        <w:pStyle w:val="Paragrafi"/>
      </w:pPr>
    </w:p>
    <w:p w:rsidR="006E1B91" w:rsidRPr="004F5B1A" w:rsidRDefault="006E1B91" w:rsidP="00C0284E">
      <w:pPr>
        <w:pStyle w:val="Paragrafi"/>
      </w:pPr>
    </w:p>
    <w:p w:rsidR="006E1B91" w:rsidRPr="00B0388F" w:rsidRDefault="006E1B91" w:rsidP="00B0388F">
      <w:pPr>
        <w:pStyle w:val="Figure"/>
      </w:pPr>
      <w:r w:rsidRPr="00B0388F">
        <w:t xml:space="preserve"> </w:t>
      </w:r>
      <w:r w:rsidR="009B608C" w:rsidRPr="004F5B1A">
        <w:rPr>
          <w:noProof/>
          <w:lang w:val="en-GB" w:eastAsia="en-GB"/>
        </w:rPr>
        <w:drawing>
          <wp:inline distT="0" distB="0" distL="0" distR="0">
            <wp:extent cx="5143500" cy="2190750"/>
            <wp:effectExtent l="0" t="0" r="0" b="0"/>
            <wp:docPr id="7" name="Object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E1B91" w:rsidRPr="004F5B1A" w:rsidRDefault="006E1B91" w:rsidP="00C0284E">
      <w:pPr>
        <w:pStyle w:val="Paragrafi"/>
      </w:pPr>
    </w:p>
    <w:p w:rsidR="006E1B91" w:rsidRPr="004F5B1A" w:rsidRDefault="006E1B91" w:rsidP="009356EF">
      <w:pPr>
        <w:pStyle w:val="Paragrafi"/>
        <w:rPr>
          <w:lang w:val="da-DK"/>
        </w:rPr>
      </w:pPr>
      <w:r w:rsidRPr="004F5B1A">
        <w:rPr>
          <w:lang w:val="da-DK"/>
        </w:rPr>
        <w:t>Graf. 3. Struktura e popullates dhuruese</w:t>
      </w:r>
    </w:p>
    <w:p w:rsidR="006E1B91" w:rsidRPr="00C0284E" w:rsidRDefault="006E1B91" w:rsidP="00C0284E">
      <w:pPr>
        <w:pStyle w:val="Paragrafi"/>
        <w:rPr>
          <w:i/>
          <w:lang w:val="da-DK"/>
        </w:rPr>
      </w:pPr>
    </w:p>
    <w:p w:rsidR="006E1B91" w:rsidRPr="004F5B1A" w:rsidRDefault="009B608C" w:rsidP="00C0284E">
      <w:pPr>
        <w:pStyle w:val="Paragrafi"/>
      </w:pPr>
      <w:r w:rsidRPr="004F5B1A">
        <w:rPr>
          <w:noProof/>
          <w:lang w:val="en-GB" w:eastAsia="en-GB"/>
        </w:rPr>
        <w:drawing>
          <wp:inline distT="0" distB="0" distL="0" distR="0">
            <wp:extent cx="5600700" cy="2219325"/>
            <wp:effectExtent l="0" t="0" r="0" b="0"/>
            <wp:docPr id="8" name="Object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6E1B91" w:rsidRPr="004F5B1A" w:rsidRDefault="006E1B91" w:rsidP="00C0284E">
      <w:pPr>
        <w:pStyle w:val="Paragrafi"/>
      </w:pPr>
    </w:p>
    <w:p w:rsidR="006E1B91" w:rsidRPr="004F5B1A" w:rsidRDefault="006E1B91" w:rsidP="009356EF">
      <w:pPr>
        <w:pStyle w:val="Paragrafi"/>
      </w:pPr>
      <w:r w:rsidRPr="004F5B1A">
        <w:t>Graf. Raporti dhurues te rregullt / per here te pare</w:t>
      </w:r>
    </w:p>
    <w:p w:rsidR="006E1B91" w:rsidRPr="00B0388F" w:rsidRDefault="009B608C" w:rsidP="00B0388F">
      <w:pPr>
        <w:pStyle w:val="Paragrafi"/>
      </w:pPr>
      <w:r w:rsidRPr="004F5B1A">
        <w:rPr>
          <w:noProof/>
          <w:lang w:val="en-GB" w:eastAsia="en-GB"/>
        </w:rPr>
        <w:drawing>
          <wp:inline distT="0" distB="0" distL="0" distR="0">
            <wp:extent cx="4676775" cy="1828800"/>
            <wp:effectExtent l="0" t="0" r="0" b="0"/>
            <wp:docPr id="9" name="Object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6E1B91" w:rsidRPr="00C0284E" w:rsidRDefault="006E1B91" w:rsidP="00C0284E">
      <w:pPr>
        <w:pStyle w:val="Paragrafi"/>
        <w:rPr>
          <w:b/>
          <w:lang w:val="it-IT"/>
        </w:rPr>
      </w:pPr>
      <w:r w:rsidRPr="00C0284E">
        <w:rPr>
          <w:b/>
          <w:lang w:val="it-IT"/>
        </w:rPr>
        <w:t>Graf. 5. Dhuruesit e gjakut per here te pare</w:t>
      </w:r>
    </w:p>
    <w:p w:rsidR="006E1B91" w:rsidRPr="00B0388F" w:rsidRDefault="009B608C" w:rsidP="00B0388F">
      <w:pPr>
        <w:pStyle w:val="Paragrafi"/>
      </w:pPr>
      <w:r w:rsidRPr="004F5B1A">
        <w:rPr>
          <w:noProof/>
          <w:lang w:val="en-GB" w:eastAsia="en-GB"/>
        </w:rPr>
        <w:drawing>
          <wp:inline distT="0" distB="0" distL="0" distR="0">
            <wp:extent cx="5276850" cy="2466975"/>
            <wp:effectExtent l="0" t="0" r="0" b="0"/>
            <wp:docPr id="10" name="Object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E1B91" w:rsidRPr="00C0284E" w:rsidRDefault="006E1B91" w:rsidP="00C0284E">
      <w:pPr>
        <w:pStyle w:val="Paragrafi"/>
        <w:rPr>
          <w:b/>
        </w:rPr>
      </w:pPr>
      <w:r w:rsidRPr="00C0284E">
        <w:rPr>
          <w:b/>
        </w:rPr>
        <w:t>Graf. 6. Dhurues gjaku / mosha, ne perqindje</w:t>
      </w:r>
    </w:p>
    <w:p w:rsidR="006E1B91" w:rsidRPr="00C0284E" w:rsidRDefault="006E1B91" w:rsidP="00C0284E">
      <w:pPr>
        <w:pStyle w:val="Paragrafi"/>
        <w:rPr>
          <w:i/>
        </w:rPr>
      </w:pPr>
    </w:p>
    <w:p w:rsidR="006E1B91" w:rsidRPr="00B0388F" w:rsidRDefault="009B608C" w:rsidP="00B0388F">
      <w:pPr>
        <w:pStyle w:val="Paragrafi"/>
      </w:pPr>
      <w:r w:rsidRPr="004F5B1A">
        <w:rPr>
          <w:noProof/>
          <w:lang w:val="en-GB" w:eastAsia="en-GB"/>
        </w:rPr>
        <w:drawing>
          <wp:inline distT="0" distB="0" distL="0" distR="0">
            <wp:extent cx="5276850" cy="1943100"/>
            <wp:effectExtent l="0" t="0" r="0" b="0"/>
            <wp:docPr id="11" name="Object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6E1B91" w:rsidRPr="00C0284E" w:rsidRDefault="006E1B91" w:rsidP="00C0284E">
      <w:pPr>
        <w:pStyle w:val="Paragrafi"/>
        <w:rPr>
          <w:b/>
          <w:lang w:val="da-DK"/>
        </w:rPr>
      </w:pPr>
      <w:r w:rsidRPr="00C0284E">
        <w:rPr>
          <w:b/>
          <w:lang w:val="da-DK"/>
        </w:rPr>
        <w:t>Graf. 7. Dhurues gjaku / seksi ne perqindje</w:t>
      </w:r>
    </w:p>
    <w:p w:rsidR="00B33B3C" w:rsidRPr="004F5B1A" w:rsidRDefault="00B33B3C" w:rsidP="00C0284E">
      <w:pPr>
        <w:pStyle w:val="Paragrafi"/>
        <w:rPr>
          <w:lang w:val="da-DK"/>
        </w:rPr>
      </w:pPr>
    </w:p>
    <w:p w:rsidR="006E1B91" w:rsidRPr="004F5B1A" w:rsidRDefault="006E1B91" w:rsidP="00C0284E">
      <w:pPr>
        <w:pStyle w:val="Paragrafi"/>
        <w:rPr>
          <w:lang w:val="da-DK"/>
        </w:rPr>
      </w:pPr>
      <w:r w:rsidRPr="004F5B1A">
        <w:rPr>
          <w:lang w:val="da-DK"/>
        </w:rPr>
        <w:t>7. Shperndarja e gjakut dhe kerkesa</w:t>
      </w:r>
    </w:p>
    <w:p w:rsidR="006E1B91" w:rsidRPr="004F5B1A" w:rsidRDefault="006E1B91" w:rsidP="00C0284E">
      <w:pPr>
        <w:pStyle w:val="Paragrafi"/>
        <w:rPr>
          <w:lang w:val="da-DK"/>
        </w:rPr>
      </w:pPr>
      <w:r w:rsidRPr="004F5B1A">
        <w:rPr>
          <w:lang w:val="da-DK"/>
        </w:rPr>
        <w:tab/>
        <w:t>7.1. Shperndarja e gjakut/komponenteve dhe produkteve</w:t>
      </w:r>
    </w:p>
    <w:p w:rsidR="006E1B91" w:rsidRPr="004F5B1A" w:rsidRDefault="006E1B91" w:rsidP="00C0284E">
      <w:pPr>
        <w:pStyle w:val="Paragrafi"/>
        <w:rPr>
          <w:lang w:val="da-DK"/>
        </w:rPr>
      </w:pPr>
      <w:r w:rsidRPr="004F5B1A">
        <w:rPr>
          <w:lang w:val="da-DK"/>
        </w:rPr>
        <w:tab/>
      </w:r>
    </w:p>
    <w:p w:rsidR="006E1B91" w:rsidRPr="004A694A" w:rsidRDefault="00B33B3C" w:rsidP="00B33B3C">
      <w:pPr>
        <w:pStyle w:val="Paragrafi"/>
        <w:rPr>
          <w:lang w:val="de-DE"/>
        </w:rPr>
      </w:pPr>
      <w:r w:rsidRPr="004A694A">
        <w:rPr>
          <w:lang w:val="de-DE"/>
        </w:rPr>
        <w:t xml:space="preserve">- </w:t>
      </w:r>
      <w:r w:rsidR="006E1B91" w:rsidRPr="004A694A">
        <w:rPr>
          <w:lang w:val="de-DE"/>
        </w:rPr>
        <w:t>Lloji: Perberesit dhe produktet jane treguar ne tabelen e meposhtme</w:t>
      </w:r>
    </w:p>
    <w:p w:rsidR="006E1B91" w:rsidRPr="004F5B1A" w:rsidRDefault="006E1B91" w:rsidP="00C0284E">
      <w:pPr>
        <w:pStyle w:val="Paragrafi"/>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5"/>
        <w:gridCol w:w="2214"/>
        <w:gridCol w:w="2214"/>
        <w:gridCol w:w="2214"/>
      </w:tblGrid>
      <w:tr w:rsidR="006E1B91" w:rsidRPr="004F5B1A">
        <w:tc>
          <w:tcPr>
            <w:tcW w:w="2214" w:type="dxa"/>
            <w:tcBorders>
              <w:bottom w:val="single" w:sz="4" w:space="0" w:color="auto"/>
            </w:tcBorders>
            <w:shd w:val="clear" w:color="auto" w:fill="C0C0C0"/>
          </w:tcPr>
          <w:p w:rsidR="006E1B91" w:rsidRPr="004F5B1A" w:rsidRDefault="006E1B91" w:rsidP="006E1B91">
            <w:pPr>
              <w:jc w:val="both"/>
              <w:rPr>
                <w:rFonts w:ascii="CG Times" w:hAnsi="CG Times" w:cs="Arial"/>
                <w:sz w:val="22"/>
                <w:szCs w:val="22"/>
                <w:lang w:val="da-DK"/>
              </w:rPr>
            </w:pPr>
          </w:p>
        </w:tc>
        <w:tc>
          <w:tcPr>
            <w:tcW w:w="2214" w:type="dxa"/>
            <w:shd w:val="clear" w:color="auto" w:fill="C0C0C0"/>
          </w:tcPr>
          <w:p w:rsidR="006E1B91" w:rsidRPr="004F5B1A" w:rsidRDefault="006E1B91" w:rsidP="00C0284E">
            <w:pPr>
              <w:pStyle w:val="Paragrafi"/>
            </w:pPr>
            <w:r w:rsidRPr="004F5B1A">
              <w:t>2002</w:t>
            </w:r>
          </w:p>
        </w:tc>
        <w:tc>
          <w:tcPr>
            <w:tcW w:w="2214" w:type="dxa"/>
            <w:shd w:val="clear" w:color="auto" w:fill="C0C0C0"/>
          </w:tcPr>
          <w:p w:rsidR="006E1B91" w:rsidRPr="004F5B1A" w:rsidRDefault="006E1B91" w:rsidP="00C0284E">
            <w:pPr>
              <w:pStyle w:val="Paragrafi"/>
            </w:pPr>
            <w:r w:rsidRPr="004F5B1A">
              <w:t>2003</w:t>
            </w:r>
          </w:p>
        </w:tc>
        <w:tc>
          <w:tcPr>
            <w:tcW w:w="2214" w:type="dxa"/>
            <w:shd w:val="clear" w:color="auto" w:fill="C0C0C0"/>
          </w:tcPr>
          <w:p w:rsidR="006E1B91" w:rsidRPr="004F5B1A" w:rsidRDefault="006E1B91" w:rsidP="00C0284E">
            <w:pPr>
              <w:pStyle w:val="Paragrafi"/>
            </w:pPr>
            <w:r w:rsidRPr="004F5B1A">
              <w:t>2004</w:t>
            </w:r>
          </w:p>
        </w:tc>
      </w:tr>
      <w:tr w:rsidR="006E1B91" w:rsidRPr="004F5B1A">
        <w:tc>
          <w:tcPr>
            <w:tcW w:w="2214" w:type="dxa"/>
            <w:shd w:val="clear" w:color="auto" w:fill="C0C0C0"/>
          </w:tcPr>
          <w:p w:rsidR="006E1B91" w:rsidRPr="004F5B1A" w:rsidRDefault="006E1B91" w:rsidP="00C0284E">
            <w:pPr>
              <w:pStyle w:val="Paragrafi"/>
            </w:pPr>
            <w:r w:rsidRPr="004F5B1A">
              <w:t>Totali i gjakut te mbledhur</w:t>
            </w:r>
          </w:p>
        </w:tc>
        <w:tc>
          <w:tcPr>
            <w:tcW w:w="2214" w:type="dxa"/>
          </w:tcPr>
          <w:p w:rsidR="006E1B91" w:rsidRPr="004F5B1A" w:rsidRDefault="006E1B91" w:rsidP="00C0284E">
            <w:pPr>
              <w:pStyle w:val="Paragrafi"/>
            </w:pPr>
            <w:r w:rsidRPr="004F5B1A">
              <w:t>12093</w:t>
            </w:r>
          </w:p>
        </w:tc>
        <w:tc>
          <w:tcPr>
            <w:tcW w:w="2214" w:type="dxa"/>
          </w:tcPr>
          <w:p w:rsidR="006E1B91" w:rsidRPr="004F5B1A" w:rsidRDefault="006E1B91" w:rsidP="00C0284E">
            <w:pPr>
              <w:pStyle w:val="Paragrafi"/>
            </w:pPr>
            <w:r w:rsidRPr="004F5B1A">
              <w:t>13399</w:t>
            </w:r>
          </w:p>
        </w:tc>
        <w:tc>
          <w:tcPr>
            <w:tcW w:w="2214" w:type="dxa"/>
          </w:tcPr>
          <w:p w:rsidR="006E1B91" w:rsidRPr="004F5B1A" w:rsidRDefault="006E1B91" w:rsidP="00C0284E">
            <w:pPr>
              <w:pStyle w:val="Paragrafi"/>
            </w:pPr>
            <w:r w:rsidRPr="004F5B1A">
              <w:t>16078</w:t>
            </w:r>
          </w:p>
        </w:tc>
      </w:tr>
      <w:tr w:rsidR="006E1B91" w:rsidRPr="004F5B1A">
        <w:tc>
          <w:tcPr>
            <w:tcW w:w="2214" w:type="dxa"/>
            <w:shd w:val="clear" w:color="auto" w:fill="C0C0C0"/>
          </w:tcPr>
          <w:p w:rsidR="006E1B91" w:rsidRPr="004F5B1A" w:rsidRDefault="006E1B91" w:rsidP="00C0284E">
            <w:pPr>
              <w:pStyle w:val="Paragrafi"/>
              <w:rPr>
                <w:lang w:val="da-DK"/>
              </w:rPr>
            </w:pPr>
            <w:r w:rsidRPr="004F5B1A">
              <w:rPr>
                <w:lang w:val="da-DK"/>
              </w:rPr>
              <w:t>Plazma</w:t>
            </w:r>
          </w:p>
          <w:p w:rsidR="006E1B91" w:rsidRPr="004F5B1A" w:rsidRDefault="006E1B91" w:rsidP="00C0284E">
            <w:pPr>
              <w:pStyle w:val="Paragrafi"/>
              <w:rPr>
                <w:lang w:val="da-DK"/>
              </w:rPr>
            </w:pPr>
            <w:r w:rsidRPr="004F5B1A">
              <w:rPr>
                <w:lang w:val="da-DK"/>
              </w:rPr>
              <w:t>(PFN +krio e varfer)</w:t>
            </w:r>
          </w:p>
        </w:tc>
        <w:tc>
          <w:tcPr>
            <w:tcW w:w="2214" w:type="dxa"/>
          </w:tcPr>
          <w:p w:rsidR="006E1B91" w:rsidRPr="004F5B1A" w:rsidRDefault="006E1B91" w:rsidP="00C0284E">
            <w:pPr>
              <w:pStyle w:val="Paragrafi"/>
            </w:pPr>
            <w:r w:rsidRPr="004F5B1A">
              <w:t>9488</w:t>
            </w:r>
          </w:p>
          <w:p w:rsidR="006E1B91" w:rsidRPr="004F5B1A" w:rsidRDefault="006E1B91" w:rsidP="00C0284E">
            <w:pPr>
              <w:pStyle w:val="Paragrafi"/>
            </w:pPr>
            <w:r w:rsidRPr="004F5B1A">
              <w:t>73.3%*</w:t>
            </w:r>
          </w:p>
        </w:tc>
        <w:tc>
          <w:tcPr>
            <w:tcW w:w="2214" w:type="dxa"/>
          </w:tcPr>
          <w:p w:rsidR="006E1B91" w:rsidRPr="004F5B1A" w:rsidRDefault="006E1B91" w:rsidP="00C0284E">
            <w:pPr>
              <w:pStyle w:val="Paragrafi"/>
            </w:pPr>
            <w:r w:rsidRPr="004F5B1A">
              <w:t>10351</w:t>
            </w:r>
          </w:p>
          <w:p w:rsidR="006E1B91" w:rsidRPr="004F5B1A" w:rsidRDefault="006E1B91" w:rsidP="00C0284E">
            <w:pPr>
              <w:pStyle w:val="Paragrafi"/>
            </w:pPr>
            <w:r w:rsidRPr="004F5B1A">
              <w:t>77.25%</w:t>
            </w:r>
          </w:p>
        </w:tc>
        <w:tc>
          <w:tcPr>
            <w:tcW w:w="2214" w:type="dxa"/>
          </w:tcPr>
          <w:p w:rsidR="006E1B91" w:rsidRPr="004F5B1A" w:rsidRDefault="006E1B91" w:rsidP="00C0284E">
            <w:pPr>
              <w:pStyle w:val="Paragrafi"/>
            </w:pPr>
            <w:r w:rsidRPr="004F5B1A">
              <w:t>11881</w:t>
            </w:r>
          </w:p>
          <w:p w:rsidR="006E1B91" w:rsidRPr="004F5B1A" w:rsidRDefault="006E1B91" w:rsidP="00C0284E">
            <w:pPr>
              <w:pStyle w:val="Paragrafi"/>
            </w:pPr>
            <w:r w:rsidRPr="004F5B1A">
              <w:t>73.8%</w:t>
            </w:r>
          </w:p>
        </w:tc>
      </w:tr>
      <w:tr w:rsidR="006E1B91" w:rsidRPr="004F5B1A">
        <w:tc>
          <w:tcPr>
            <w:tcW w:w="2214" w:type="dxa"/>
            <w:shd w:val="clear" w:color="auto" w:fill="C0C0C0"/>
          </w:tcPr>
          <w:p w:rsidR="006E1B91" w:rsidRPr="004F5B1A" w:rsidRDefault="006E1B91" w:rsidP="00C0284E">
            <w:pPr>
              <w:pStyle w:val="Paragrafi"/>
            </w:pPr>
            <w:r w:rsidRPr="004F5B1A">
              <w:t>Krioprecipitate</w:t>
            </w:r>
          </w:p>
        </w:tc>
        <w:tc>
          <w:tcPr>
            <w:tcW w:w="2214" w:type="dxa"/>
          </w:tcPr>
          <w:p w:rsidR="006E1B91" w:rsidRPr="004F5B1A" w:rsidRDefault="006E1B91" w:rsidP="00C0284E">
            <w:pPr>
              <w:pStyle w:val="Paragrafi"/>
            </w:pPr>
            <w:r w:rsidRPr="004F5B1A">
              <w:t>3118</w:t>
            </w:r>
          </w:p>
          <w:p w:rsidR="006E1B91" w:rsidRPr="004F5B1A" w:rsidRDefault="006E1B91" w:rsidP="00C0284E">
            <w:pPr>
              <w:pStyle w:val="Paragrafi"/>
            </w:pPr>
            <w:r w:rsidRPr="004F5B1A">
              <w:t>25.7%</w:t>
            </w:r>
          </w:p>
        </w:tc>
        <w:tc>
          <w:tcPr>
            <w:tcW w:w="2214" w:type="dxa"/>
          </w:tcPr>
          <w:p w:rsidR="006E1B91" w:rsidRPr="004F5B1A" w:rsidRDefault="006E1B91" w:rsidP="00C0284E">
            <w:pPr>
              <w:pStyle w:val="Paragrafi"/>
            </w:pPr>
            <w:r w:rsidRPr="004F5B1A">
              <w:t>3086</w:t>
            </w:r>
          </w:p>
          <w:p w:rsidR="006E1B91" w:rsidRPr="004F5B1A" w:rsidRDefault="006E1B91" w:rsidP="00C0284E">
            <w:pPr>
              <w:pStyle w:val="Paragrafi"/>
            </w:pPr>
            <w:r w:rsidRPr="004F5B1A">
              <w:t>23.1%</w:t>
            </w:r>
          </w:p>
        </w:tc>
        <w:tc>
          <w:tcPr>
            <w:tcW w:w="2214" w:type="dxa"/>
          </w:tcPr>
          <w:p w:rsidR="006E1B91" w:rsidRPr="004F5B1A" w:rsidRDefault="006E1B91" w:rsidP="00C0284E">
            <w:pPr>
              <w:pStyle w:val="Paragrafi"/>
            </w:pPr>
            <w:r w:rsidRPr="004F5B1A">
              <w:t>2016</w:t>
            </w:r>
          </w:p>
          <w:p w:rsidR="006E1B91" w:rsidRPr="004F5B1A" w:rsidRDefault="006E1B91" w:rsidP="00C0284E">
            <w:pPr>
              <w:pStyle w:val="Paragrafi"/>
            </w:pPr>
            <w:r w:rsidRPr="004F5B1A">
              <w:t>12.5%</w:t>
            </w:r>
          </w:p>
        </w:tc>
      </w:tr>
      <w:tr w:rsidR="006E1B91" w:rsidRPr="004F5B1A">
        <w:tc>
          <w:tcPr>
            <w:tcW w:w="2214" w:type="dxa"/>
            <w:shd w:val="clear" w:color="auto" w:fill="C0C0C0"/>
          </w:tcPr>
          <w:p w:rsidR="006E1B91" w:rsidRPr="004F5B1A" w:rsidRDefault="006E1B91" w:rsidP="00C0284E">
            <w:pPr>
              <w:pStyle w:val="Paragrafi"/>
            </w:pPr>
            <w:r w:rsidRPr="004F5B1A">
              <w:t>Koncentrate trombocitare</w:t>
            </w:r>
          </w:p>
        </w:tc>
        <w:tc>
          <w:tcPr>
            <w:tcW w:w="2214" w:type="dxa"/>
          </w:tcPr>
          <w:p w:rsidR="006E1B91" w:rsidRPr="004F5B1A" w:rsidRDefault="006E1B91" w:rsidP="00C0284E">
            <w:pPr>
              <w:pStyle w:val="Paragrafi"/>
            </w:pPr>
            <w:r w:rsidRPr="004F5B1A">
              <w:t>139</w:t>
            </w:r>
          </w:p>
          <w:p w:rsidR="006E1B91" w:rsidRPr="004F5B1A" w:rsidRDefault="006E1B91" w:rsidP="00C0284E">
            <w:pPr>
              <w:pStyle w:val="Paragrafi"/>
            </w:pPr>
            <w:r w:rsidRPr="004F5B1A">
              <w:t>1.1%</w:t>
            </w:r>
          </w:p>
        </w:tc>
        <w:tc>
          <w:tcPr>
            <w:tcW w:w="2214" w:type="dxa"/>
          </w:tcPr>
          <w:p w:rsidR="006E1B91" w:rsidRPr="004F5B1A" w:rsidRDefault="006E1B91" w:rsidP="00C0284E">
            <w:pPr>
              <w:pStyle w:val="Paragrafi"/>
            </w:pPr>
            <w:r w:rsidRPr="004F5B1A">
              <w:t>239</w:t>
            </w:r>
          </w:p>
          <w:p w:rsidR="006E1B91" w:rsidRPr="004F5B1A" w:rsidRDefault="006E1B91" w:rsidP="00C0284E">
            <w:pPr>
              <w:pStyle w:val="Paragrafi"/>
            </w:pPr>
            <w:r w:rsidRPr="004F5B1A">
              <w:t>1.7%</w:t>
            </w:r>
          </w:p>
        </w:tc>
        <w:tc>
          <w:tcPr>
            <w:tcW w:w="2214" w:type="dxa"/>
          </w:tcPr>
          <w:p w:rsidR="006E1B91" w:rsidRPr="004F5B1A" w:rsidRDefault="006E1B91" w:rsidP="00C0284E">
            <w:pPr>
              <w:pStyle w:val="Paragrafi"/>
            </w:pPr>
            <w:r w:rsidRPr="004F5B1A">
              <w:t>296</w:t>
            </w:r>
          </w:p>
          <w:p w:rsidR="006E1B91" w:rsidRPr="004F5B1A" w:rsidRDefault="006E1B91" w:rsidP="00C0284E">
            <w:pPr>
              <w:pStyle w:val="Paragrafi"/>
            </w:pPr>
            <w:r w:rsidRPr="004F5B1A">
              <w:t>1.8%</w:t>
            </w:r>
          </w:p>
        </w:tc>
      </w:tr>
      <w:tr w:rsidR="006E1B91" w:rsidRPr="004F5B1A">
        <w:tc>
          <w:tcPr>
            <w:tcW w:w="2214" w:type="dxa"/>
            <w:shd w:val="clear" w:color="auto" w:fill="C0C0C0"/>
          </w:tcPr>
          <w:p w:rsidR="006E1B91" w:rsidRPr="004F5B1A" w:rsidRDefault="006E1B91" w:rsidP="00C0284E">
            <w:pPr>
              <w:pStyle w:val="Paragrafi"/>
            </w:pPr>
            <w:r w:rsidRPr="004F5B1A">
              <w:t>Faktor VIII</w:t>
            </w:r>
          </w:p>
          <w:p w:rsidR="006E1B91" w:rsidRPr="004F5B1A" w:rsidRDefault="006E1B91" w:rsidP="00C0284E">
            <w:pPr>
              <w:pStyle w:val="Paragrafi"/>
            </w:pPr>
            <w:r w:rsidRPr="004F5B1A">
              <w:t>(Importuar)</w:t>
            </w:r>
          </w:p>
        </w:tc>
        <w:tc>
          <w:tcPr>
            <w:tcW w:w="6642" w:type="dxa"/>
            <w:gridSpan w:val="3"/>
          </w:tcPr>
          <w:p w:rsidR="006E1B91" w:rsidRPr="004F5B1A" w:rsidRDefault="006E1B91" w:rsidP="00C0284E">
            <w:pPr>
              <w:pStyle w:val="Paragrafi"/>
            </w:pPr>
            <w:r w:rsidRPr="004F5B1A">
              <w:t>Rreth 1 500 000 njesi/vit</w:t>
            </w:r>
          </w:p>
        </w:tc>
      </w:tr>
    </w:tbl>
    <w:p w:rsidR="006E1B91" w:rsidRPr="004F5B1A" w:rsidRDefault="006E1B91" w:rsidP="00C0284E">
      <w:pPr>
        <w:pStyle w:val="Paragrafi"/>
      </w:pPr>
    </w:p>
    <w:p w:rsidR="006E1B91" w:rsidRPr="004F5B1A" w:rsidRDefault="006E1B91" w:rsidP="00C0284E">
      <w:pPr>
        <w:pStyle w:val="Paragrafi"/>
        <w:rPr>
          <w:lang w:val="fr-FR"/>
        </w:rPr>
      </w:pPr>
      <w:r w:rsidRPr="004F5B1A">
        <w:rPr>
          <w:lang w:val="fr-FR"/>
        </w:rPr>
        <w:t>* Te gjitha perqindjet jane llogaritur ne baze te numrit total te gjakut te mbledhur.</w:t>
      </w:r>
    </w:p>
    <w:p w:rsidR="006E1B91" w:rsidRPr="004F5B1A" w:rsidRDefault="006E1B91" w:rsidP="00B33B3C">
      <w:pPr>
        <w:pStyle w:val="Paragrafi"/>
        <w:ind w:firstLine="0"/>
        <w:rPr>
          <w:lang w:val="fr-FR"/>
        </w:rPr>
      </w:pPr>
    </w:p>
    <w:p w:rsidR="006E1B91" w:rsidRPr="004F5B1A" w:rsidRDefault="00B33B3C" w:rsidP="00B33B3C">
      <w:pPr>
        <w:pStyle w:val="Paragrafi"/>
        <w:rPr>
          <w:bCs/>
          <w:lang w:val="da-DK"/>
        </w:rPr>
      </w:pPr>
      <w:r>
        <w:rPr>
          <w:bCs/>
          <w:lang w:val="da-DK"/>
        </w:rPr>
        <w:t xml:space="preserve">- </w:t>
      </w:r>
      <w:r w:rsidR="006E1B91" w:rsidRPr="004F5B1A">
        <w:rPr>
          <w:bCs/>
          <w:lang w:val="da-DK"/>
        </w:rPr>
        <w:t>Nuk ka patur standarde kombetare te vendosura per gjakun/komponentet.</w:t>
      </w:r>
    </w:p>
    <w:p w:rsidR="006E1B91" w:rsidRPr="004F5B1A" w:rsidRDefault="00B33B3C" w:rsidP="00B33B3C">
      <w:pPr>
        <w:pStyle w:val="Paragrafi"/>
        <w:rPr>
          <w:bCs/>
          <w:lang w:val="da-DK"/>
        </w:rPr>
      </w:pPr>
      <w:r>
        <w:rPr>
          <w:bCs/>
          <w:lang w:val="da-DK"/>
        </w:rPr>
        <w:t xml:space="preserve">- </w:t>
      </w:r>
      <w:r w:rsidR="006E1B91" w:rsidRPr="004F5B1A">
        <w:rPr>
          <w:bCs/>
          <w:lang w:val="da-DK"/>
        </w:rPr>
        <w:t>Fakti qe ne kemi pamjaftueshmeri ne gjak dhe sigurisht edhe ne komponente del mjaft qarte nga shifrat e mbledhjes se gjakut</w:t>
      </w:r>
      <w:r w:rsidR="00147DC1">
        <w:rPr>
          <w:bCs/>
          <w:lang w:val="da-DK"/>
        </w:rPr>
        <w:t>,</w:t>
      </w:r>
      <w:r w:rsidR="006E1B91" w:rsidRPr="004F5B1A">
        <w:rPr>
          <w:bCs/>
          <w:lang w:val="da-DK"/>
        </w:rPr>
        <w:t xml:space="preserve"> por nuk eshte krijuar nje monitorim i mbulimit te kerkesave klinike dhe nje vleresim i nevojave reale per gjak.</w:t>
      </w:r>
    </w:p>
    <w:p w:rsidR="006E1B91" w:rsidRPr="004F5B1A" w:rsidRDefault="00B33B3C" w:rsidP="00B33B3C">
      <w:pPr>
        <w:pStyle w:val="Paragrafi"/>
        <w:rPr>
          <w:bCs/>
          <w:lang w:val="da-DK"/>
        </w:rPr>
      </w:pPr>
      <w:r>
        <w:rPr>
          <w:bCs/>
          <w:lang w:val="da-DK"/>
        </w:rPr>
        <w:t xml:space="preserve">- </w:t>
      </w:r>
      <w:r w:rsidR="006E1B91" w:rsidRPr="004F5B1A">
        <w:rPr>
          <w:bCs/>
          <w:lang w:val="da-DK"/>
        </w:rPr>
        <w:t>Kete vit eshte ndryshuar pika e ligjit qe ndalonte importimin e gjakut</w:t>
      </w:r>
      <w:r w:rsidR="00147DC1">
        <w:rPr>
          <w:bCs/>
          <w:lang w:val="da-DK"/>
        </w:rPr>
        <w:t>/komponentevej</w:t>
      </w:r>
      <w:r w:rsidR="006E1B91" w:rsidRPr="004F5B1A">
        <w:rPr>
          <w:bCs/>
          <w:lang w:val="da-DK"/>
        </w:rPr>
        <w:t xml:space="preserve"> keshtu qe aktualisht ne mund te importojme / eksportojme gjak /kom</w:t>
      </w:r>
      <w:r w:rsidR="00147DC1">
        <w:rPr>
          <w:bCs/>
          <w:lang w:val="da-DK"/>
        </w:rPr>
        <w:t>ponente ne baze te nje akti nen</w:t>
      </w:r>
      <w:r w:rsidR="006E1B91" w:rsidRPr="004F5B1A">
        <w:rPr>
          <w:bCs/>
          <w:lang w:val="da-DK"/>
        </w:rPr>
        <w:t>ligjor te hartuar ne vitin 1999 per importin e gjakut rastet e situatave te jashtezakonshme.</w:t>
      </w:r>
    </w:p>
    <w:p w:rsidR="006E1B91" w:rsidRPr="004F5B1A" w:rsidRDefault="006E1B91" w:rsidP="00C0284E">
      <w:pPr>
        <w:pStyle w:val="Paragrafi"/>
        <w:rPr>
          <w:lang w:val="da-DK"/>
        </w:rPr>
      </w:pPr>
    </w:p>
    <w:p w:rsidR="006E1B91" w:rsidRPr="004A694A" w:rsidRDefault="006E1B91" w:rsidP="00C0284E">
      <w:pPr>
        <w:pStyle w:val="Paragrafi"/>
        <w:rPr>
          <w:lang w:val="de-DE"/>
        </w:rPr>
      </w:pPr>
      <w:r w:rsidRPr="004A694A">
        <w:rPr>
          <w:lang w:val="de-DE"/>
        </w:rPr>
        <w:t>7.2. Gjaku/komponentet e shkaterruar</w:t>
      </w:r>
    </w:p>
    <w:p w:rsidR="006E1B91" w:rsidRPr="004A694A" w:rsidRDefault="006E1B91" w:rsidP="00C0284E">
      <w:pPr>
        <w:pStyle w:val="Paragrafi"/>
        <w:rPr>
          <w:lang w:val="de-DE"/>
        </w:rPr>
      </w:pPr>
    </w:p>
    <w:p w:rsidR="006E1B91" w:rsidRPr="00B33B3C" w:rsidRDefault="00B33B3C" w:rsidP="00B33B3C">
      <w:pPr>
        <w:pStyle w:val="Paragrafi"/>
        <w:rPr>
          <w:lang w:val="da-DK"/>
        </w:rPr>
      </w:pPr>
      <w:r>
        <w:rPr>
          <w:lang w:val="da-DK"/>
        </w:rPr>
        <w:t xml:space="preserve">- </w:t>
      </w:r>
      <w:r w:rsidR="006E1B91" w:rsidRPr="004F5B1A">
        <w:rPr>
          <w:lang w:val="da-DK"/>
        </w:rPr>
        <w:t>Gjaku i flakur dhe perberesit e tij gjate 2002, 2003, 200</w:t>
      </w:r>
      <w:r w:rsidR="00147DC1">
        <w:rPr>
          <w:lang w:val="da-DK"/>
        </w:rPr>
        <w:t>4 tregohen ne tabelen e meposht</w:t>
      </w:r>
      <w:r w:rsidR="006E1B91" w:rsidRPr="004F5B1A">
        <w:rPr>
          <w:lang w:val="da-DK"/>
        </w:rPr>
        <w:t>me:</w:t>
      </w:r>
    </w:p>
    <w:p w:rsidR="006E1B91" w:rsidRPr="004F5B1A" w:rsidRDefault="006E1B91" w:rsidP="00C0284E">
      <w:pPr>
        <w:pStyle w:val="Paragrafi"/>
        <w:rPr>
          <w:lang w:val="da-DK"/>
        </w:rPr>
      </w:pPr>
      <w:r w:rsidRPr="004F5B1A">
        <w:rPr>
          <w:lang w:val="da-DK"/>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83"/>
        <w:gridCol w:w="1225"/>
        <w:gridCol w:w="1792"/>
        <w:gridCol w:w="1628"/>
        <w:gridCol w:w="1728"/>
      </w:tblGrid>
      <w:tr w:rsidR="006E1B91" w:rsidRPr="004F5B1A">
        <w:tc>
          <w:tcPr>
            <w:tcW w:w="2483" w:type="dxa"/>
          </w:tcPr>
          <w:p w:rsidR="006E1B91" w:rsidRPr="004F5B1A" w:rsidRDefault="006E1B91" w:rsidP="00C0284E">
            <w:pPr>
              <w:pStyle w:val="Paragrafi"/>
            </w:pPr>
            <w:r w:rsidRPr="004F5B1A">
              <w:t>Viti 2002</w:t>
            </w:r>
          </w:p>
        </w:tc>
        <w:tc>
          <w:tcPr>
            <w:tcW w:w="1225" w:type="dxa"/>
          </w:tcPr>
          <w:p w:rsidR="006E1B91" w:rsidRPr="004F5B1A" w:rsidRDefault="006E1B91" w:rsidP="00C0284E">
            <w:pPr>
              <w:pStyle w:val="Paragrafi"/>
            </w:pPr>
            <w:r w:rsidRPr="004F5B1A">
              <w:t>GjP</w:t>
            </w:r>
          </w:p>
        </w:tc>
        <w:tc>
          <w:tcPr>
            <w:tcW w:w="1792" w:type="dxa"/>
          </w:tcPr>
          <w:p w:rsidR="006E1B91" w:rsidRPr="004F5B1A" w:rsidRDefault="006E1B91" w:rsidP="00C0284E">
            <w:pPr>
              <w:pStyle w:val="Paragrafi"/>
            </w:pPr>
            <w:r w:rsidRPr="004F5B1A">
              <w:t>ME</w:t>
            </w:r>
          </w:p>
        </w:tc>
        <w:tc>
          <w:tcPr>
            <w:tcW w:w="1628" w:type="dxa"/>
          </w:tcPr>
          <w:p w:rsidR="006E1B91" w:rsidRPr="004F5B1A" w:rsidRDefault="006E1B91" w:rsidP="00C0284E">
            <w:pPr>
              <w:pStyle w:val="Paragrafi"/>
            </w:pPr>
            <w:r w:rsidRPr="004F5B1A">
              <w:t>PFN</w:t>
            </w:r>
          </w:p>
        </w:tc>
        <w:tc>
          <w:tcPr>
            <w:tcW w:w="1728" w:type="dxa"/>
          </w:tcPr>
          <w:p w:rsidR="006E1B91" w:rsidRPr="004F5B1A" w:rsidRDefault="006E1B91" w:rsidP="00C0284E">
            <w:pPr>
              <w:pStyle w:val="Paragrafi"/>
            </w:pPr>
            <w:r w:rsidRPr="004F5B1A">
              <w:t>Total</w:t>
            </w:r>
          </w:p>
        </w:tc>
      </w:tr>
      <w:tr w:rsidR="006E1B91" w:rsidRPr="004F5B1A">
        <w:tc>
          <w:tcPr>
            <w:tcW w:w="2483" w:type="dxa"/>
          </w:tcPr>
          <w:p w:rsidR="006E1B91" w:rsidRPr="004F5B1A" w:rsidRDefault="006E1B91" w:rsidP="00C0284E">
            <w:pPr>
              <w:pStyle w:val="Paragrafi"/>
            </w:pPr>
            <w:r w:rsidRPr="004F5B1A">
              <w:t>Agjente infektive</w:t>
            </w:r>
          </w:p>
        </w:tc>
        <w:tc>
          <w:tcPr>
            <w:tcW w:w="1225" w:type="dxa"/>
          </w:tcPr>
          <w:p w:rsidR="006E1B91" w:rsidRPr="004F5B1A" w:rsidRDefault="006E1B91" w:rsidP="00C0284E">
            <w:pPr>
              <w:pStyle w:val="Paragrafi"/>
            </w:pPr>
            <w:r w:rsidRPr="004F5B1A">
              <w:t>56</w:t>
            </w:r>
          </w:p>
        </w:tc>
        <w:tc>
          <w:tcPr>
            <w:tcW w:w="1792" w:type="dxa"/>
          </w:tcPr>
          <w:p w:rsidR="006E1B91" w:rsidRPr="004F5B1A" w:rsidRDefault="006E1B91" w:rsidP="00C0284E">
            <w:pPr>
              <w:pStyle w:val="Paragrafi"/>
            </w:pPr>
            <w:r w:rsidRPr="004F5B1A">
              <w:t>319</w:t>
            </w:r>
          </w:p>
        </w:tc>
        <w:tc>
          <w:tcPr>
            <w:tcW w:w="1628" w:type="dxa"/>
          </w:tcPr>
          <w:p w:rsidR="006E1B91" w:rsidRPr="004F5B1A" w:rsidRDefault="006E1B91" w:rsidP="00C0284E">
            <w:pPr>
              <w:pStyle w:val="Paragrafi"/>
            </w:pPr>
            <w:r w:rsidRPr="004F5B1A">
              <w:t>319</w:t>
            </w:r>
          </w:p>
        </w:tc>
        <w:tc>
          <w:tcPr>
            <w:tcW w:w="1728" w:type="dxa"/>
          </w:tcPr>
          <w:p w:rsidR="006E1B91" w:rsidRPr="004F5B1A" w:rsidRDefault="006E1B91" w:rsidP="00C0284E">
            <w:pPr>
              <w:pStyle w:val="Paragrafi"/>
            </w:pPr>
            <w:r w:rsidRPr="004F5B1A">
              <w:t>694</w:t>
            </w:r>
          </w:p>
        </w:tc>
      </w:tr>
      <w:tr w:rsidR="006E1B91" w:rsidRPr="004F5B1A">
        <w:tc>
          <w:tcPr>
            <w:tcW w:w="2483" w:type="dxa"/>
          </w:tcPr>
          <w:p w:rsidR="006E1B91" w:rsidRPr="004F5B1A" w:rsidRDefault="006E1B91" w:rsidP="00C0284E">
            <w:pPr>
              <w:pStyle w:val="Paragrafi"/>
            </w:pPr>
            <w:r w:rsidRPr="004F5B1A">
              <w:t>Skaduara</w:t>
            </w:r>
          </w:p>
        </w:tc>
        <w:tc>
          <w:tcPr>
            <w:tcW w:w="1225" w:type="dxa"/>
          </w:tcPr>
          <w:p w:rsidR="006E1B91" w:rsidRPr="004F5B1A" w:rsidRDefault="006E1B91" w:rsidP="00C0284E">
            <w:pPr>
              <w:pStyle w:val="Paragrafi"/>
            </w:pPr>
            <w:r w:rsidRPr="004F5B1A">
              <w:t>80</w:t>
            </w:r>
          </w:p>
        </w:tc>
        <w:tc>
          <w:tcPr>
            <w:tcW w:w="1792" w:type="dxa"/>
          </w:tcPr>
          <w:p w:rsidR="006E1B91" w:rsidRPr="004F5B1A" w:rsidRDefault="006E1B91" w:rsidP="00C0284E">
            <w:pPr>
              <w:pStyle w:val="Paragrafi"/>
            </w:pPr>
            <w:r w:rsidRPr="004F5B1A">
              <w:t>71</w:t>
            </w:r>
          </w:p>
        </w:tc>
        <w:tc>
          <w:tcPr>
            <w:tcW w:w="1628" w:type="dxa"/>
          </w:tcPr>
          <w:p w:rsidR="006E1B91" w:rsidRPr="004F5B1A" w:rsidRDefault="006E1B91" w:rsidP="006E1B91">
            <w:pPr>
              <w:jc w:val="both"/>
              <w:rPr>
                <w:rFonts w:ascii="CG Times" w:hAnsi="CG Times" w:cs="Arial"/>
                <w:sz w:val="22"/>
                <w:szCs w:val="22"/>
              </w:rPr>
            </w:pPr>
          </w:p>
        </w:tc>
        <w:tc>
          <w:tcPr>
            <w:tcW w:w="1728" w:type="dxa"/>
          </w:tcPr>
          <w:p w:rsidR="006E1B91" w:rsidRPr="004F5B1A" w:rsidRDefault="006E1B91" w:rsidP="00C0284E">
            <w:pPr>
              <w:pStyle w:val="Paragrafi"/>
            </w:pPr>
            <w:r w:rsidRPr="004F5B1A">
              <w:t>151</w:t>
            </w:r>
          </w:p>
        </w:tc>
      </w:tr>
      <w:tr w:rsidR="006E1B91" w:rsidRPr="004F5B1A">
        <w:trPr>
          <w:trHeight w:val="1250"/>
        </w:trPr>
        <w:tc>
          <w:tcPr>
            <w:tcW w:w="2483" w:type="dxa"/>
          </w:tcPr>
          <w:p w:rsidR="006E1B91" w:rsidRPr="004F5B1A" w:rsidRDefault="006E1B91" w:rsidP="00C0284E">
            <w:pPr>
              <w:pStyle w:val="Paragrafi"/>
            </w:pPr>
            <w:r w:rsidRPr="004F5B1A">
              <w:t>Incidente gjate mbledhjes/proces.</w:t>
            </w:r>
          </w:p>
          <w:p w:rsidR="006E1B91" w:rsidRPr="004F5B1A" w:rsidRDefault="006E1B91" w:rsidP="00C0284E">
            <w:pPr>
              <w:pStyle w:val="Paragrafi"/>
            </w:pPr>
            <w:r w:rsidRPr="004F5B1A">
              <w:t>plazma lipemike</w:t>
            </w:r>
          </w:p>
        </w:tc>
        <w:tc>
          <w:tcPr>
            <w:tcW w:w="1225" w:type="dxa"/>
          </w:tcPr>
          <w:p w:rsidR="006E1B91" w:rsidRPr="004F5B1A" w:rsidRDefault="006E1B91" w:rsidP="00C0284E">
            <w:pPr>
              <w:pStyle w:val="Paragrafi"/>
            </w:pPr>
            <w:r w:rsidRPr="004F5B1A">
              <w:t>13</w:t>
            </w:r>
          </w:p>
        </w:tc>
        <w:tc>
          <w:tcPr>
            <w:tcW w:w="1792" w:type="dxa"/>
          </w:tcPr>
          <w:p w:rsidR="006E1B91" w:rsidRPr="004F5B1A" w:rsidRDefault="006E1B91" w:rsidP="00C0284E">
            <w:pPr>
              <w:pStyle w:val="Paragrafi"/>
            </w:pPr>
            <w:r w:rsidRPr="004F5B1A">
              <w:t>10</w:t>
            </w:r>
          </w:p>
        </w:tc>
        <w:tc>
          <w:tcPr>
            <w:tcW w:w="1628" w:type="dxa"/>
          </w:tcPr>
          <w:p w:rsidR="006E1B91" w:rsidRPr="004F5B1A" w:rsidRDefault="006E1B91" w:rsidP="00C0284E">
            <w:pPr>
              <w:pStyle w:val="Paragrafi"/>
            </w:pPr>
            <w:r w:rsidRPr="004F5B1A">
              <w:t>50</w:t>
            </w:r>
          </w:p>
          <w:p w:rsidR="006E1B91" w:rsidRPr="004F5B1A" w:rsidRDefault="006E1B91" w:rsidP="00C0284E">
            <w:pPr>
              <w:pStyle w:val="Paragrafi"/>
            </w:pPr>
          </w:p>
          <w:p w:rsidR="006E1B91" w:rsidRPr="004F5B1A" w:rsidRDefault="006E1B91" w:rsidP="00C0284E">
            <w:pPr>
              <w:pStyle w:val="Paragrafi"/>
            </w:pPr>
            <w:r w:rsidRPr="004F5B1A">
              <w:t>169</w:t>
            </w:r>
          </w:p>
        </w:tc>
        <w:tc>
          <w:tcPr>
            <w:tcW w:w="1728" w:type="dxa"/>
          </w:tcPr>
          <w:p w:rsidR="006E1B91" w:rsidRPr="004F5B1A" w:rsidRDefault="006E1B91" w:rsidP="00C0284E">
            <w:pPr>
              <w:pStyle w:val="Paragrafi"/>
            </w:pPr>
            <w:r w:rsidRPr="004F5B1A">
              <w:t>219</w:t>
            </w:r>
          </w:p>
        </w:tc>
      </w:tr>
      <w:tr w:rsidR="006E1B91" w:rsidRPr="004F5B1A">
        <w:tc>
          <w:tcPr>
            <w:tcW w:w="2483" w:type="dxa"/>
          </w:tcPr>
          <w:p w:rsidR="006E1B91" w:rsidRPr="004F5B1A" w:rsidRDefault="006E1B91" w:rsidP="006E1B91">
            <w:pPr>
              <w:jc w:val="both"/>
              <w:rPr>
                <w:rFonts w:ascii="CG Times" w:hAnsi="CG Times" w:cs="Arial"/>
                <w:b/>
                <w:sz w:val="22"/>
                <w:szCs w:val="22"/>
              </w:rPr>
            </w:pPr>
          </w:p>
        </w:tc>
        <w:tc>
          <w:tcPr>
            <w:tcW w:w="1225" w:type="dxa"/>
          </w:tcPr>
          <w:p w:rsidR="006E1B91" w:rsidRPr="004F5B1A" w:rsidRDefault="006E1B91" w:rsidP="00C0284E">
            <w:pPr>
              <w:pStyle w:val="Paragrafi"/>
            </w:pPr>
            <w:r w:rsidRPr="004F5B1A">
              <w:t>149</w:t>
            </w:r>
          </w:p>
        </w:tc>
        <w:tc>
          <w:tcPr>
            <w:tcW w:w="1792" w:type="dxa"/>
          </w:tcPr>
          <w:p w:rsidR="006E1B91" w:rsidRPr="004F5B1A" w:rsidRDefault="006E1B91" w:rsidP="00C0284E">
            <w:pPr>
              <w:pStyle w:val="Paragrafi"/>
            </w:pPr>
            <w:r w:rsidRPr="004F5B1A">
              <w:t>400</w:t>
            </w:r>
          </w:p>
        </w:tc>
        <w:tc>
          <w:tcPr>
            <w:tcW w:w="1628" w:type="dxa"/>
          </w:tcPr>
          <w:p w:rsidR="006E1B91" w:rsidRPr="004F5B1A" w:rsidRDefault="006E1B91" w:rsidP="00C0284E">
            <w:pPr>
              <w:pStyle w:val="Paragrafi"/>
            </w:pPr>
            <w:r w:rsidRPr="004F5B1A">
              <w:t>538</w:t>
            </w:r>
          </w:p>
        </w:tc>
        <w:tc>
          <w:tcPr>
            <w:tcW w:w="1728" w:type="dxa"/>
          </w:tcPr>
          <w:p w:rsidR="006E1B91" w:rsidRPr="004F5B1A" w:rsidRDefault="006E1B91" w:rsidP="00C0284E">
            <w:pPr>
              <w:pStyle w:val="Paragrafi"/>
              <w:rPr>
                <w:lang w:val="fr-FR"/>
              </w:rPr>
            </w:pPr>
            <w:r w:rsidRPr="004F5B1A">
              <w:rPr>
                <w:lang w:val="fr-FR"/>
              </w:rPr>
              <w:t>1087  (8,9 % e numrit total te mbledhur)</w:t>
            </w:r>
          </w:p>
        </w:tc>
      </w:tr>
    </w:tbl>
    <w:p w:rsidR="006E1B91" w:rsidRPr="004F5B1A" w:rsidRDefault="006E1B91" w:rsidP="00C0284E">
      <w:pPr>
        <w:pStyle w:val="Paragrafi"/>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4"/>
        <w:gridCol w:w="1281"/>
        <w:gridCol w:w="1273"/>
        <w:gridCol w:w="1354"/>
        <w:gridCol w:w="2988"/>
      </w:tblGrid>
      <w:tr w:rsidR="006E1B91" w:rsidRPr="004F5B1A">
        <w:tc>
          <w:tcPr>
            <w:tcW w:w="2324" w:type="dxa"/>
          </w:tcPr>
          <w:p w:rsidR="006E1B91" w:rsidRPr="004F5B1A" w:rsidRDefault="006E1B91" w:rsidP="00C0284E">
            <w:pPr>
              <w:pStyle w:val="Paragrafi"/>
            </w:pPr>
            <w:r w:rsidRPr="004F5B1A">
              <w:t>Viti 2003</w:t>
            </w:r>
          </w:p>
        </w:tc>
        <w:tc>
          <w:tcPr>
            <w:tcW w:w="1204" w:type="dxa"/>
          </w:tcPr>
          <w:p w:rsidR="006E1B91" w:rsidRPr="004F5B1A" w:rsidRDefault="006E1B91" w:rsidP="00C0284E">
            <w:pPr>
              <w:pStyle w:val="Paragrafi"/>
            </w:pPr>
            <w:r w:rsidRPr="004F5B1A">
              <w:t>GjP</w:t>
            </w:r>
          </w:p>
        </w:tc>
        <w:tc>
          <w:tcPr>
            <w:tcW w:w="1260" w:type="dxa"/>
          </w:tcPr>
          <w:p w:rsidR="006E1B91" w:rsidRPr="004F5B1A" w:rsidRDefault="006E1B91" w:rsidP="00C0284E">
            <w:pPr>
              <w:pStyle w:val="Paragrafi"/>
            </w:pPr>
            <w:r w:rsidRPr="004F5B1A">
              <w:t>ME</w:t>
            </w:r>
          </w:p>
        </w:tc>
        <w:tc>
          <w:tcPr>
            <w:tcW w:w="1260" w:type="dxa"/>
          </w:tcPr>
          <w:p w:rsidR="006E1B91" w:rsidRPr="004F5B1A" w:rsidRDefault="006E1B91" w:rsidP="00C0284E">
            <w:pPr>
              <w:pStyle w:val="Paragrafi"/>
            </w:pPr>
            <w:r w:rsidRPr="004F5B1A">
              <w:t>PFN</w:t>
            </w:r>
          </w:p>
        </w:tc>
        <w:tc>
          <w:tcPr>
            <w:tcW w:w="2988" w:type="dxa"/>
          </w:tcPr>
          <w:p w:rsidR="006E1B91" w:rsidRPr="004F5B1A" w:rsidRDefault="006E1B91" w:rsidP="00C0284E">
            <w:pPr>
              <w:pStyle w:val="Paragrafi"/>
            </w:pPr>
            <w:r w:rsidRPr="004F5B1A">
              <w:t>Total</w:t>
            </w:r>
          </w:p>
        </w:tc>
      </w:tr>
      <w:tr w:rsidR="006E1B91" w:rsidRPr="004F5B1A">
        <w:tc>
          <w:tcPr>
            <w:tcW w:w="2324" w:type="dxa"/>
          </w:tcPr>
          <w:p w:rsidR="006E1B91" w:rsidRPr="004F5B1A" w:rsidRDefault="006E1B91" w:rsidP="00C0284E">
            <w:pPr>
              <w:pStyle w:val="Paragrafi"/>
            </w:pPr>
            <w:r w:rsidRPr="004F5B1A">
              <w:t>Agjente infektive</w:t>
            </w:r>
          </w:p>
        </w:tc>
        <w:tc>
          <w:tcPr>
            <w:tcW w:w="1204" w:type="dxa"/>
          </w:tcPr>
          <w:p w:rsidR="006E1B91" w:rsidRPr="004F5B1A" w:rsidRDefault="006E1B91" w:rsidP="00C0284E">
            <w:pPr>
              <w:pStyle w:val="Paragrafi"/>
            </w:pPr>
            <w:r w:rsidRPr="004F5B1A">
              <w:t>70</w:t>
            </w:r>
          </w:p>
        </w:tc>
        <w:tc>
          <w:tcPr>
            <w:tcW w:w="1260" w:type="dxa"/>
          </w:tcPr>
          <w:p w:rsidR="006E1B91" w:rsidRPr="004F5B1A" w:rsidRDefault="006E1B91" w:rsidP="00C0284E">
            <w:pPr>
              <w:pStyle w:val="Paragrafi"/>
            </w:pPr>
            <w:r w:rsidRPr="004F5B1A">
              <w:t>269</w:t>
            </w:r>
          </w:p>
        </w:tc>
        <w:tc>
          <w:tcPr>
            <w:tcW w:w="1260" w:type="dxa"/>
          </w:tcPr>
          <w:p w:rsidR="006E1B91" w:rsidRPr="004F5B1A" w:rsidRDefault="006E1B91" w:rsidP="00C0284E">
            <w:pPr>
              <w:pStyle w:val="Paragrafi"/>
            </w:pPr>
            <w:r w:rsidRPr="004F5B1A">
              <w:t>269</w:t>
            </w:r>
          </w:p>
        </w:tc>
        <w:tc>
          <w:tcPr>
            <w:tcW w:w="2988" w:type="dxa"/>
          </w:tcPr>
          <w:p w:rsidR="006E1B91" w:rsidRPr="004F5B1A" w:rsidRDefault="006E1B91" w:rsidP="00C0284E">
            <w:pPr>
              <w:pStyle w:val="Paragrafi"/>
            </w:pPr>
            <w:r w:rsidRPr="004F5B1A">
              <w:t>608</w:t>
            </w:r>
          </w:p>
        </w:tc>
      </w:tr>
      <w:tr w:rsidR="006E1B91" w:rsidRPr="004F5B1A">
        <w:tc>
          <w:tcPr>
            <w:tcW w:w="2324" w:type="dxa"/>
          </w:tcPr>
          <w:p w:rsidR="006E1B91" w:rsidRPr="004F5B1A" w:rsidRDefault="006E1B91" w:rsidP="00C0284E">
            <w:pPr>
              <w:pStyle w:val="Paragrafi"/>
            </w:pPr>
            <w:r w:rsidRPr="004F5B1A">
              <w:t>Skaduara</w:t>
            </w:r>
          </w:p>
        </w:tc>
        <w:tc>
          <w:tcPr>
            <w:tcW w:w="1204" w:type="dxa"/>
          </w:tcPr>
          <w:p w:rsidR="006E1B91" w:rsidRPr="004F5B1A" w:rsidRDefault="006E1B91" w:rsidP="00C0284E">
            <w:pPr>
              <w:pStyle w:val="Paragrafi"/>
            </w:pPr>
            <w:r w:rsidRPr="004F5B1A">
              <w:t>30</w:t>
            </w:r>
          </w:p>
        </w:tc>
        <w:tc>
          <w:tcPr>
            <w:tcW w:w="1260" w:type="dxa"/>
          </w:tcPr>
          <w:p w:rsidR="006E1B91" w:rsidRPr="004F5B1A" w:rsidRDefault="006E1B91" w:rsidP="00C0284E">
            <w:pPr>
              <w:pStyle w:val="Paragrafi"/>
            </w:pPr>
            <w:r w:rsidRPr="004F5B1A">
              <w:t>18</w:t>
            </w:r>
          </w:p>
        </w:tc>
        <w:tc>
          <w:tcPr>
            <w:tcW w:w="1260" w:type="dxa"/>
          </w:tcPr>
          <w:p w:rsidR="006E1B91" w:rsidRPr="004F5B1A" w:rsidRDefault="006E1B91" w:rsidP="006E1B91">
            <w:pPr>
              <w:jc w:val="both"/>
              <w:rPr>
                <w:rFonts w:ascii="CG Times" w:hAnsi="CG Times" w:cs="Arial"/>
                <w:sz w:val="22"/>
                <w:szCs w:val="22"/>
              </w:rPr>
            </w:pPr>
          </w:p>
        </w:tc>
        <w:tc>
          <w:tcPr>
            <w:tcW w:w="2988" w:type="dxa"/>
          </w:tcPr>
          <w:p w:rsidR="006E1B91" w:rsidRPr="004F5B1A" w:rsidRDefault="006E1B91" w:rsidP="00C0284E">
            <w:pPr>
              <w:pStyle w:val="Paragrafi"/>
            </w:pPr>
            <w:r w:rsidRPr="004F5B1A">
              <w:t>48</w:t>
            </w:r>
          </w:p>
        </w:tc>
      </w:tr>
      <w:tr w:rsidR="006E1B91" w:rsidRPr="004F5B1A">
        <w:tc>
          <w:tcPr>
            <w:tcW w:w="2324" w:type="dxa"/>
          </w:tcPr>
          <w:p w:rsidR="006E1B91" w:rsidRPr="004F5B1A" w:rsidRDefault="006E1B91" w:rsidP="00C0284E">
            <w:pPr>
              <w:pStyle w:val="Paragrafi"/>
            </w:pPr>
            <w:r w:rsidRPr="004F5B1A">
              <w:t>Incidente gjate mbledhjes/proces.</w:t>
            </w:r>
          </w:p>
          <w:p w:rsidR="006E1B91" w:rsidRPr="004F5B1A" w:rsidRDefault="006E1B91" w:rsidP="00C0284E">
            <w:pPr>
              <w:pStyle w:val="Paragrafi"/>
            </w:pPr>
            <w:r w:rsidRPr="004F5B1A">
              <w:t>plazma lipemike</w:t>
            </w:r>
          </w:p>
        </w:tc>
        <w:tc>
          <w:tcPr>
            <w:tcW w:w="1204" w:type="dxa"/>
          </w:tcPr>
          <w:p w:rsidR="006E1B91" w:rsidRPr="004F5B1A" w:rsidRDefault="006E1B91" w:rsidP="00C0284E">
            <w:pPr>
              <w:pStyle w:val="Paragrafi"/>
            </w:pPr>
            <w:r w:rsidRPr="004F5B1A">
              <w:t>3</w:t>
            </w:r>
          </w:p>
        </w:tc>
        <w:tc>
          <w:tcPr>
            <w:tcW w:w="1260" w:type="dxa"/>
          </w:tcPr>
          <w:p w:rsidR="006E1B91" w:rsidRPr="004F5B1A" w:rsidRDefault="006E1B91" w:rsidP="00C0284E">
            <w:pPr>
              <w:pStyle w:val="Paragrafi"/>
            </w:pPr>
            <w:r w:rsidRPr="004F5B1A">
              <w:t>17</w:t>
            </w:r>
          </w:p>
        </w:tc>
        <w:tc>
          <w:tcPr>
            <w:tcW w:w="1260" w:type="dxa"/>
          </w:tcPr>
          <w:p w:rsidR="006E1B91" w:rsidRPr="004F5B1A" w:rsidRDefault="006E1B91" w:rsidP="00C0284E">
            <w:pPr>
              <w:pStyle w:val="Paragrafi"/>
            </w:pPr>
            <w:r w:rsidRPr="004F5B1A">
              <w:t>27</w:t>
            </w:r>
          </w:p>
          <w:p w:rsidR="006E1B91" w:rsidRPr="004F5B1A" w:rsidRDefault="006E1B91" w:rsidP="00C0284E">
            <w:pPr>
              <w:pStyle w:val="Paragrafi"/>
            </w:pPr>
          </w:p>
          <w:p w:rsidR="006E1B91" w:rsidRPr="004F5B1A" w:rsidRDefault="006E1B91" w:rsidP="00C0284E">
            <w:pPr>
              <w:pStyle w:val="Paragrafi"/>
            </w:pPr>
            <w:r w:rsidRPr="004F5B1A">
              <w:t>158</w:t>
            </w:r>
          </w:p>
        </w:tc>
        <w:tc>
          <w:tcPr>
            <w:tcW w:w="2988" w:type="dxa"/>
          </w:tcPr>
          <w:p w:rsidR="006E1B91" w:rsidRPr="004F5B1A" w:rsidRDefault="006E1B91" w:rsidP="00C0284E">
            <w:pPr>
              <w:pStyle w:val="Paragrafi"/>
            </w:pPr>
            <w:r w:rsidRPr="004F5B1A">
              <w:t>205</w:t>
            </w:r>
          </w:p>
        </w:tc>
      </w:tr>
      <w:tr w:rsidR="006E1B91" w:rsidRPr="004F5B1A">
        <w:tc>
          <w:tcPr>
            <w:tcW w:w="2324" w:type="dxa"/>
          </w:tcPr>
          <w:p w:rsidR="006E1B91" w:rsidRPr="004F5B1A" w:rsidRDefault="006E1B91" w:rsidP="006E1B91">
            <w:pPr>
              <w:jc w:val="both"/>
              <w:rPr>
                <w:rFonts w:ascii="CG Times" w:hAnsi="CG Times" w:cs="Arial"/>
                <w:b/>
                <w:sz w:val="22"/>
                <w:szCs w:val="22"/>
              </w:rPr>
            </w:pPr>
          </w:p>
        </w:tc>
        <w:tc>
          <w:tcPr>
            <w:tcW w:w="1204" w:type="dxa"/>
          </w:tcPr>
          <w:p w:rsidR="006E1B91" w:rsidRPr="004F5B1A" w:rsidRDefault="006E1B91" w:rsidP="00C0284E">
            <w:pPr>
              <w:pStyle w:val="Paragrafi"/>
            </w:pPr>
            <w:r w:rsidRPr="004F5B1A">
              <w:t>103</w:t>
            </w:r>
          </w:p>
        </w:tc>
        <w:tc>
          <w:tcPr>
            <w:tcW w:w="1260" w:type="dxa"/>
          </w:tcPr>
          <w:p w:rsidR="006E1B91" w:rsidRPr="004F5B1A" w:rsidRDefault="006E1B91" w:rsidP="00C0284E">
            <w:pPr>
              <w:pStyle w:val="Paragrafi"/>
            </w:pPr>
            <w:r w:rsidRPr="004F5B1A">
              <w:t>304</w:t>
            </w:r>
          </w:p>
        </w:tc>
        <w:tc>
          <w:tcPr>
            <w:tcW w:w="1260" w:type="dxa"/>
          </w:tcPr>
          <w:p w:rsidR="006E1B91" w:rsidRPr="004F5B1A" w:rsidRDefault="006E1B91" w:rsidP="00C0284E">
            <w:pPr>
              <w:pStyle w:val="Paragrafi"/>
            </w:pPr>
            <w:r w:rsidRPr="004F5B1A">
              <w:t>454</w:t>
            </w:r>
          </w:p>
        </w:tc>
        <w:tc>
          <w:tcPr>
            <w:tcW w:w="2988" w:type="dxa"/>
          </w:tcPr>
          <w:p w:rsidR="006E1B91" w:rsidRPr="004F5B1A" w:rsidRDefault="006E1B91" w:rsidP="00C0284E">
            <w:pPr>
              <w:pStyle w:val="Paragrafi"/>
              <w:rPr>
                <w:lang w:val="fr-FR"/>
              </w:rPr>
            </w:pPr>
            <w:r w:rsidRPr="004F5B1A">
              <w:rPr>
                <w:lang w:val="fr-FR"/>
              </w:rPr>
              <w:t>861 (6,4 % e numrit total te mbledhur)</w:t>
            </w:r>
          </w:p>
        </w:tc>
      </w:tr>
    </w:tbl>
    <w:p w:rsidR="006E1B91" w:rsidRPr="004F5B1A" w:rsidRDefault="006E1B91" w:rsidP="00C0284E">
      <w:pPr>
        <w:pStyle w:val="Paragrafi"/>
        <w:rPr>
          <w:lang w:val="fr-FR"/>
        </w:rPr>
      </w:pPr>
    </w:p>
    <w:p w:rsidR="006E1B91" w:rsidRPr="004F5B1A" w:rsidRDefault="006E1B91" w:rsidP="00C0284E">
      <w:pPr>
        <w:pStyle w:val="Paragrafi"/>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1"/>
        <w:gridCol w:w="1281"/>
        <w:gridCol w:w="1375"/>
        <w:gridCol w:w="1375"/>
        <w:gridCol w:w="2945"/>
      </w:tblGrid>
      <w:tr w:rsidR="006E1B91" w:rsidRPr="004F5B1A">
        <w:tc>
          <w:tcPr>
            <w:tcW w:w="2324" w:type="dxa"/>
          </w:tcPr>
          <w:p w:rsidR="006E1B91" w:rsidRPr="004F5B1A" w:rsidRDefault="006E1B91" w:rsidP="00C0284E">
            <w:pPr>
              <w:pStyle w:val="Paragrafi"/>
            </w:pPr>
            <w:r w:rsidRPr="004F5B1A">
              <w:t>Viti 2004</w:t>
            </w:r>
          </w:p>
        </w:tc>
        <w:tc>
          <w:tcPr>
            <w:tcW w:w="1204" w:type="dxa"/>
          </w:tcPr>
          <w:p w:rsidR="006E1B91" w:rsidRPr="004F5B1A" w:rsidRDefault="006E1B91" w:rsidP="00C0284E">
            <w:pPr>
              <w:pStyle w:val="Paragrafi"/>
            </w:pPr>
            <w:r w:rsidRPr="004F5B1A">
              <w:t>GjP</w:t>
            </w:r>
          </w:p>
        </w:tc>
        <w:tc>
          <w:tcPr>
            <w:tcW w:w="1260" w:type="dxa"/>
          </w:tcPr>
          <w:p w:rsidR="006E1B91" w:rsidRPr="004F5B1A" w:rsidRDefault="006E1B91" w:rsidP="00C0284E">
            <w:pPr>
              <w:pStyle w:val="Paragrafi"/>
            </w:pPr>
            <w:r w:rsidRPr="004F5B1A">
              <w:t>ME</w:t>
            </w:r>
          </w:p>
        </w:tc>
        <w:tc>
          <w:tcPr>
            <w:tcW w:w="1260" w:type="dxa"/>
          </w:tcPr>
          <w:p w:rsidR="006E1B91" w:rsidRPr="004F5B1A" w:rsidRDefault="006E1B91" w:rsidP="00C0284E">
            <w:pPr>
              <w:pStyle w:val="Paragrafi"/>
            </w:pPr>
            <w:r w:rsidRPr="004F5B1A">
              <w:t>PFN</w:t>
            </w:r>
          </w:p>
        </w:tc>
        <w:tc>
          <w:tcPr>
            <w:tcW w:w="2988" w:type="dxa"/>
          </w:tcPr>
          <w:p w:rsidR="006E1B91" w:rsidRPr="004F5B1A" w:rsidRDefault="006E1B91" w:rsidP="00C0284E">
            <w:pPr>
              <w:pStyle w:val="Paragrafi"/>
            </w:pPr>
            <w:r w:rsidRPr="004F5B1A">
              <w:t>Total</w:t>
            </w:r>
          </w:p>
        </w:tc>
      </w:tr>
      <w:tr w:rsidR="006E1B91" w:rsidRPr="004F5B1A">
        <w:tc>
          <w:tcPr>
            <w:tcW w:w="2324" w:type="dxa"/>
          </w:tcPr>
          <w:p w:rsidR="006E1B91" w:rsidRPr="004F5B1A" w:rsidRDefault="006E1B91" w:rsidP="00C0284E">
            <w:pPr>
              <w:pStyle w:val="Paragrafi"/>
            </w:pPr>
            <w:r w:rsidRPr="004F5B1A">
              <w:t>Agjente infektive</w:t>
            </w:r>
          </w:p>
        </w:tc>
        <w:tc>
          <w:tcPr>
            <w:tcW w:w="1204" w:type="dxa"/>
          </w:tcPr>
          <w:p w:rsidR="006E1B91" w:rsidRPr="004F5B1A" w:rsidRDefault="006E1B91" w:rsidP="00C0284E">
            <w:pPr>
              <w:pStyle w:val="Paragrafi"/>
            </w:pPr>
            <w:r w:rsidRPr="004F5B1A">
              <w:t>131</w:t>
            </w:r>
          </w:p>
        </w:tc>
        <w:tc>
          <w:tcPr>
            <w:tcW w:w="1260" w:type="dxa"/>
          </w:tcPr>
          <w:p w:rsidR="006E1B91" w:rsidRPr="004F5B1A" w:rsidRDefault="006E1B91" w:rsidP="00C0284E">
            <w:pPr>
              <w:pStyle w:val="Paragrafi"/>
            </w:pPr>
            <w:r w:rsidRPr="004F5B1A">
              <w:t>1058</w:t>
            </w:r>
          </w:p>
        </w:tc>
        <w:tc>
          <w:tcPr>
            <w:tcW w:w="1260" w:type="dxa"/>
          </w:tcPr>
          <w:p w:rsidR="006E1B91" w:rsidRPr="004F5B1A" w:rsidRDefault="006E1B91" w:rsidP="00C0284E">
            <w:pPr>
              <w:pStyle w:val="Paragrafi"/>
            </w:pPr>
            <w:r w:rsidRPr="004F5B1A">
              <w:t>1058</w:t>
            </w:r>
          </w:p>
        </w:tc>
        <w:tc>
          <w:tcPr>
            <w:tcW w:w="2988" w:type="dxa"/>
          </w:tcPr>
          <w:p w:rsidR="006E1B91" w:rsidRPr="004F5B1A" w:rsidRDefault="006E1B91" w:rsidP="00C0284E">
            <w:pPr>
              <w:pStyle w:val="Paragrafi"/>
            </w:pPr>
            <w:r w:rsidRPr="004F5B1A">
              <w:t>2247</w:t>
            </w:r>
          </w:p>
        </w:tc>
      </w:tr>
      <w:tr w:rsidR="006E1B91" w:rsidRPr="004F5B1A">
        <w:tc>
          <w:tcPr>
            <w:tcW w:w="2324" w:type="dxa"/>
          </w:tcPr>
          <w:p w:rsidR="006E1B91" w:rsidRPr="004F5B1A" w:rsidRDefault="006E1B91" w:rsidP="00C0284E">
            <w:pPr>
              <w:pStyle w:val="Paragrafi"/>
            </w:pPr>
            <w:r w:rsidRPr="004F5B1A">
              <w:t>Skaduara</w:t>
            </w:r>
          </w:p>
        </w:tc>
        <w:tc>
          <w:tcPr>
            <w:tcW w:w="1204" w:type="dxa"/>
          </w:tcPr>
          <w:p w:rsidR="006E1B91" w:rsidRPr="004F5B1A" w:rsidRDefault="006E1B91" w:rsidP="00C0284E">
            <w:pPr>
              <w:pStyle w:val="Paragrafi"/>
            </w:pPr>
            <w:r w:rsidRPr="004F5B1A">
              <w:t>35</w:t>
            </w:r>
          </w:p>
        </w:tc>
        <w:tc>
          <w:tcPr>
            <w:tcW w:w="1260" w:type="dxa"/>
          </w:tcPr>
          <w:p w:rsidR="006E1B91" w:rsidRPr="004F5B1A" w:rsidRDefault="006E1B91" w:rsidP="00C0284E">
            <w:pPr>
              <w:pStyle w:val="Paragrafi"/>
            </w:pPr>
            <w:r w:rsidRPr="004F5B1A">
              <w:t>32</w:t>
            </w:r>
          </w:p>
        </w:tc>
        <w:tc>
          <w:tcPr>
            <w:tcW w:w="1260" w:type="dxa"/>
          </w:tcPr>
          <w:p w:rsidR="006E1B91" w:rsidRPr="004F5B1A" w:rsidRDefault="006E1B91" w:rsidP="006E1B91">
            <w:pPr>
              <w:jc w:val="both"/>
              <w:rPr>
                <w:rFonts w:ascii="CG Times" w:hAnsi="CG Times" w:cs="Arial"/>
                <w:sz w:val="22"/>
                <w:szCs w:val="22"/>
              </w:rPr>
            </w:pPr>
          </w:p>
        </w:tc>
        <w:tc>
          <w:tcPr>
            <w:tcW w:w="2988" w:type="dxa"/>
          </w:tcPr>
          <w:p w:rsidR="006E1B91" w:rsidRPr="004F5B1A" w:rsidRDefault="006E1B91" w:rsidP="00C0284E">
            <w:pPr>
              <w:pStyle w:val="Paragrafi"/>
            </w:pPr>
            <w:r w:rsidRPr="004F5B1A">
              <w:t>67</w:t>
            </w:r>
          </w:p>
        </w:tc>
      </w:tr>
      <w:tr w:rsidR="006E1B91" w:rsidRPr="004F5B1A">
        <w:tc>
          <w:tcPr>
            <w:tcW w:w="2324" w:type="dxa"/>
          </w:tcPr>
          <w:p w:rsidR="006E1B91" w:rsidRPr="004F5B1A" w:rsidRDefault="006E1B91" w:rsidP="00C0284E">
            <w:pPr>
              <w:pStyle w:val="Paragrafi"/>
            </w:pPr>
            <w:r w:rsidRPr="004F5B1A">
              <w:t>Incidente gjate mbledhjes/proces.</w:t>
            </w:r>
          </w:p>
          <w:p w:rsidR="006E1B91" w:rsidRPr="004F5B1A" w:rsidRDefault="006E1B91" w:rsidP="00C0284E">
            <w:pPr>
              <w:pStyle w:val="Paragrafi"/>
            </w:pPr>
            <w:r w:rsidRPr="004F5B1A">
              <w:t>plazma lipemike</w:t>
            </w:r>
          </w:p>
        </w:tc>
        <w:tc>
          <w:tcPr>
            <w:tcW w:w="1204" w:type="dxa"/>
          </w:tcPr>
          <w:p w:rsidR="006E1B91" w:rsidRPr="004F5B1A" w:rsidRDefault="006E1B91" w:rsidP="00C0284E">
            <w:pPr>
              <w:pStyle w:val="Paragrafi"/>
            </w:pPr>
            <w:r w:rsidRPr="004F5B1A">
              <w:t>9</w:t>
            </w:r>
          </w:p>
        </w:tc>
        <w:tc>
          <w:tcPr>
            <w:tcW w:w="1260" w:type="dxa"/>
          </w:tcPr>
          <w:p w:rsidR="006E1B91" w:rsidRPr="004F5B1A" w:rsidRDefault="006E1B91" w:rsidP="00C0284E">
            <w:pPr>
              <w:pStyle w:val="Paragrafi"/>
            </w:pPr>
            <w:r w:rsidRPr="004F5B1A">
              <w:t>13</w:t>
            </w:r>
          </w:p>
        </w:tc>
        <w:tc>
          <w:tcPr>
            <w:tcW w:w="1260" w:type="dxa"/>
          </w:tcPr>
          <w:p w:rsidR="006E1B91" w:rsidRPr="004F5B1A" w:rsidRDefault="006E1B91" w:rsidP="00C0284E">
            <w:pPr>
              <w:pStyle w:val="Paragrafi"/>
            </w:pPr>
            <w:r w:rsidRPr="004F5B1A">
              <w:t>16</w:t>
            </w:r>
          </w:p>
          <w:p w:rsidR="006E1B91" w:rsidRPr="004F5B1A" w:rsidRDefault="006E1B91" w:rsidP="00C0284E">
            <w:pPr>
              <w:pStyle w:val="Paragrafi"/>
            </w:pPr>
          </w:p>
          <w:p w:rsidR="006E1B91" w:rsidRPr="004F5B1A" w:rsidRDefault="006E1B91" w:rsidP="00C0284E">
            <w:pPr>
              <w:pStyle w:val="Paragrafi"/>
            </w:pPr>
            <w:r w:rsidRPr="004F5B1A">
              <w:t>194</w:t>
            </w:r>
          </w:p>
        </w:tc>
        <w:tc>
          <w:tcPr>
            <w:tcW w:w="2988" w:type="dxa"/>
          </w:tcPr>
          <w:p w:rsidR="006E1B91" w:rsidRPr="004F5B1A" w:rsidRDefault="006E1B91" w:rsidP="00C0284E">
            <w:pPr>
              <w:pStyle w:val="Paragrafi"/>
            </w:pPr>
            <w:r w:rsidRPr="004F5B1A">
              <w:t>232</w:t>
            </w:r>
          </w:p>
        </w:tc>
      </w:tr>
      <w:tr w:rsidR="006E1B91" w:rsidRPr="004F5B1A">
        <w:tc>
          <w:tcPr>
            <w:tcW w:w="2324" w:type="dxa"/>
          </w:tcPr>
          <w:p w:rsidR="006E1B91" w:rsidRPr="004F5B1A" w:rsidRDefault="006E1B91" w:rsidP="006E1B91">
            <w:pPr>
              <w:jc w:val="both"/>
              <w:rPr>
                <w:rFonts w:ascii="CG Times" w:hAnsi="CG Times" w:cs="Arial"/>
                <w:b/>
                <w:sz w:val="22"/>
                <w:szCs w:val="22"/>
              </w:rPr>
            </w:pPr>
          </w:p>
        </w:tc>
        <w:tc>
          <w:tcPr>
            <w:tcW w:w="1204" w:type="dxa"/>
          </w:tcPr>
          <w:p w:rsidR="006E1B91" w:rsidRPr="004F5B1A" w:rsidRDefault="006E1B91" w:rsidP="00C0284E">
            <w:pPr>
              <w:pStyle w:val="Paragrafi"/>
            </w:pPr>
            <w:r w:rsidRPr="004F5B1A">
              <w:t>175</w:t>
            </w:r>
          </w:p>
        </w:tc>
        <w:tc>
          <w:tcPr>
            <w:tcW w:w="1260" w:type="dxa"/>
          </w:tcPr>
          <w:p w:rsidR="006E1B91" w:rsidRPr="004F5B1A" w:rsidRDefault="006E1B91" w:rsidP="00C0284E">
            <w:pPr>
              <w:pStyle w:val="Paragrafi"/>
            </w:pPr>
            <w:r w:rsidRPr="004F5B1A">
              <w:t>1103</w:t>
            </w:r>
          </w:p>
        </w:tc>
        <w:tc>
          <w:tcPr>
            <w:tcW w:w="1260" w:type="dxa"/>
          </w:tcPr>
          <w:p w:rsidR="006E1B91" w:rsidRPr="004F5B1A" w:rsidRDefault="006E1B91" w:rsidP="00C0284E">
            <w:pPr>
              <w:pStyle w:val="Paragrafi"/>
            </w:pPr>
            <w:r w:rsidRPr="004F5B1A">
              <w:t>1268</w:t>
            </w:r>
          </w:p>
        </w:tc>
        <w:tc>
          <w:tcPr>
            <w:tcW w:w="2988" w:type="dxa"/>
          </w:tcPr>
          <w:p w:rsidR="006E1B91" w:rsidRPr="004F5B1A" w:rsidRDefault="006E1B91" w:rsidP="00C0284E">
            <w:pPr>
              <w:pStyle w:val="Paragrafi"/>
              <w:rPr>
                <w:lang w:val="fr-FR"/>
              </w:rPr>
            </w:pPr>
            <w:r w:rsidRPr="004F5B1A">
              <w:rPr>
                <w:lang w:val="fr-FR"/>
              </w:rPr>
              <w:t>2546 (15,8 % e numrit total te mbledhur)</w:t>
            </w:r>
          </w:p>
        </w:tc>
      </w:tr>
    </w:tbl>
    <w:p w:rsidR="006E1B91" w:rsidRPr="004F5B1A" w:rsidRDefault="006E1B91" w:rsidP="00C0284E">
      <w:pPr>
        <w:pStyle w:val="Paragrafi"/>
        <w:rPr>
          <w:lang w:val="fr-FR"/>
        </w:rPr>
      </w:pPr>
    </w:p>
    <w:p w:rsidR="006E1B91" w:rsidRPr="004F5B1A" w:rsidRDefault="006E1B91" w:rsidP="00C0284E">
      <w:pPr>
        <w:pStyle w:val="Paragrafi"/>
        <w:rPr>
          <w:lang w:val="fr-FR"/>
        </w:rPr>
      </w:pPr>
      <w:r w:rsidRPr="004F5B1A">
        <w:rPr>
          <w:lang w:val="fr-FR"/>
        </w:rPr>
        <w:t>Nje mesatare e gjakut dhe komponenteve te tij te shkaterruar ne tre vitet e fundit, eshte ilustruar ne grafikun e meposhtem ne perqindje duke iu referuar shkaqeve te flakjes.</w:t>
      </w:r>
    </w:p>
    <w:p w:rsidR="006E1B91" w:rsidRPr="004F5B1A" w:rsidRDefault="006E1B91" w:rsidP="00C0284E">
      <w:pPr>
        <w:pStyle w:val="Paragrafi"/>
        <w:rPr>
          <w:lang w:val="fr-FR"/>
        </w:rPr>
      </w:pPr>
    </w:p>
    <w:p w:rsidR="006E1B91" w:rsidRPr="00B0388F" w:rsidRDefault="009B608C" w:rsidP="00B0388F">
      <w:pPr>
        <w:pStyle w:val="Paragrafi"/>
      </w:pPr>
      <w:r w:rsidRPr="004F5B1A">
        <w:rPr>
          <w:noProof/>
          <w:lang w:val="en-GB" w:eastAsia="en-GB"/>
        </w:rPr>
        <w:drawing>
          <wp:inline distT="0" distB="0" distL="0" distR="0">
            <wp:extent cx="3438525" cy="1600200"/>
            <wp:effectExtent l="0" t="0" r="0" b="0"/>
            <wp:docPr id="12" name="Object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6E1B91" w:rsidRPr="004F5B1A" w:rsidRDefault="006E1B91" w:rsidP="00C0284E">
      <w:pPr>
        <w:pStyle w:val="Paragrafi"/>
        <w:rPr>
          <w:lang w:val="da-DK"/>
        </w:rPr>
      </w:pPr>
      <w:r w:rsidRPr="004F5B1A">
        <w:rPr>
          <w:lang w:val="da-DK"/>
        </w:rPr>
        <w:t xml:space="preserve">Graf.8 Gjaku </w:t>
      </w:r>
      <w:r w:rsidR="00147DC1">
        <w:rPr>
          <w:lang w:val="da-DK"/>
        </w:rPr>
        <w:t>i</w:t>
      </w:r>
      <w:r w:rsidRPr="004F5B1A">
        <w:rPr>
          <w:lang w:val="da-DK"/>
        </w:rPr>
        <w:t xml:space="preserve"> shkaterruar sipas shkakut</w:t>
      </w:r>
    </w:p>
    <w:p w:rsidR="006E1B91" w:rsidRPr="004F5B1A" w:rsidRDefault="006E1B91" w:rsidP="00C0284E">
      <w:pPr>
        <w:pStyle w:val="Paragrafi"/>
        <w:rPr>
          <w:lang w:val="da-DK"/>
        </w:rPr>
      </w:pPr>
    </w:p>
    <w:p w:rsidR="006E1B91" w:rsidRPr="004F5B1A" w:rsidRDefault="006E1B91" w:rsidP="00C0284E">
      <w:pPr>
        <w:pStyle w:val="Paragrafi"/>
        <w:rPr>
          <w:lang w:val="da-DK"/>
        </w:rPr>
      </w:pPr>
      <w:r w:rsidRPr="004F5B1A">
        <w:rPr>
          <w:lang w:val="da-DK"/>
        </w:rPr>
        <w:t>7.3. Shkaterrimi</w:t>
      </w:r>
    </w:p>
    <w:p w:rsidR="006E1B91" w:rsidRPr="004F5B1A" w:rsidRDefault="006E1B91" w:rsidP="00C0284E">
      <w:pPr>
        <w:pStyle w:val="Paragrafi"/>
        <w:rPr>
          <w:lang w:val="da-DK"/>
        </w:rPr>
      </w:pPr>
      <w:r w:rsidRPr="004F5B1A">
        <w:rPr>
          <w:lang w:val="da-DK"/>
        </w:rPr>
        <w:t>Shkaterrimi, per te gjitha njesite e nxjerra jashte perdorimit ne Tirane kryhet ne QKTGj (ekziston nje incinerator ne QKTGj qe nga 1996) ndersa per njesite e nxjerra jashte perdorimit ne rrethe, shkaterrimi kryhet ne spitale. Nuk ka nje rregullore qe te mbuloje  kete procedure.</w:t>
      </w:r>
    </w:p>
    <w:p w:rsidR="006E1B91" w:rsidRPr="004F5B1A" w:rsidRDefault="006E1B91" w:rsidP="00C0284E">
      <w:pPr>
        <w:pStyle w:val="Paragrafi"/>
        <w:rPr>
          <w:lang w:val="da-DK"/>
        </w:rPr>
      </w:pPr>
    </w:p>
    <w:p w:rsidR="006E1B91" w:rsidRPr="004F5B1A" w:rsidRDefault="006E1B91" w:rsidP="00C0284E">
      <w:pPr>
        <w:pStyle w:val="Paragrafi"/>
        <w:rPr>
          <w:lang w:val="da-DK"/>
        </w:rPr>
      </w:pPr>
      <w:r w:rsidRPr="004F5B1A">
        <w:rPr>
          <w:lang w:val="da-DK"/>
        </w:rPr>
        <w:t xml:space="preserve">7.4. Menaxhimi klinik </w:t>
      </w:r>
    </w:p>
    <w:p w:rsidR="006E1B91" w:rsidRPr="004F5B1A" w:rsidRDefault="006E1B91" w:rsidP="00C0284E">
      <w:pPr>
        <w:pStyle w:val="Paragrafi"/>
        <w:rPr>
          <w:lang w:val="sq-AL"/>
        </w:rPr>
      </w:pPr>
      <w:r w:rsidRPr="004A694A">
        <w:rPr>
          <w:lang w:val="de-DE"/>
        </w:rPr>
        <w:t>Aktualisht nuk ka nje rregullore kombetare per perdorimin e pershtatshem te klinik te gjakut dhe komponeteve te tij. Ne sherbimin e transfuzionit eshte ne perdorim “Udhezuesi mbi pergatitjen, perdorimin dhe sigurimin e cilesise se se gjakut dhe komponen</w:t>
      </w:r>
      <w:r w:rsidR="00147DC1" w:rsidRPr="004A694A">
        <w:rPr>
          <w:lang w:val="de-DE"/>
        </w:rPr>
        <w:t>teve te tij” i cili eshte edhe i</w:t>
      </w:r>
      <w:r w:rsidRPr="004A694A">
        <w:rPr>
          <w:lang w:val="de-DE"/>
        </w:rPr>
        <w:t xml:space="preserve"> perkthyer ne shqip dhe adaptuar per pergatitjen e “Udhezuesit per gjak dhe produkte te tij te sigurta”. Qe nga 1988 ekziston nje rregullore </w:t>
      </w:r>
      <w:r w:rsidRPr="004F5B1A">
        <w:rPr>
          <w:lang w:val="sq-AL"/>
        </w:rPr>
        <w:t xml:space="preserve">“Rregullorja per proceduren e kerkimit perzgjedhjes dhe perdorimit te gjakut dhe komponenteve te tij ne spitalet e Republikes se Shqiperise” </w:t>
      </w:r>
    </w:p>
    <w:p w:rsidR="006E1B91" w:rsidRPr="004F5B1A" w:rsidRDefault="00147DC1" w:rsidP="00C0284E">
      <w:pPr>
        <w:pStyle w:val="Paragrafi"/>
        <w:rPr>
          <w:lang w:val="da-DK"/>
        </w:rPr>
      </w:pPr>
      <w:r>
        <w:rPr>
          <w:lang w:val="sq-AL"/>
        </w:rPr>
        <w:t>Ekziston nje flete</w:t>
      </w:r>
      <w:r w:rsidR="006E1B91" w:rsidRPr="004F5B1A">
        <w:rPr>
          <w:lang w:val="sq-AL"/>
        </w:rPr>
        <w:t>kerkese standarde ne perdorim ne vendin tone, pergjegjesa per leshimin / urdherimin e te cil</w:t>
      </w:r>
      <w:r>
        <w:rPr>
          <w:lang w:val="sq-AL"/>
        </w:rPr>
        <w:t>es i perket vetem mjekut. Flete</w:t>
      </w:r>
      <w:r w:rsidR="006E1B91" w:rsidRPr="004F5B1A">
        <w:rPr>
          <w:lang w:val="sq-AL"/>
        </w:rPr>
        <w:t xml:space="preserve">kerkesa standarde eshte e perbere nga 2 pjese: nje prej tyre qendron ne banken e gjakut dhe tjetra kthehet tek pacienti dhe eshte e detyrueshme te vendoset ne kartelen e </w:t>
      </w:r>
      <w:r>
        <w:rPr>
          <w:lang w:val="sq-AL"/>
        </w:rPr>
        <w:t>pacientit. Pjesa e pare e flete</w:t>
      </w:r>
      <w:r w:rsidR="006E1B91" w:rsidRPr="004F5B1A">
        <w:rPr>
          <w:lang w:val="sq-AL"/>
        </w:rPr>
        <w:t xml:space="preserve">kerkeses plotesohet nga klinicisti dhe permban te dhena te pacientit, diagnozen e tij / saj, dhe indikacionin per transfuzion, produktin qe kerkohet dhe sasine. </w:t>
      </w:r>
      <w:r>
        <w:rPr>
          <w:lang w:val="da-DK"/>
        </w:rPr>
        <w:t>Ne te njejten flete</w:t>
      </w:r>
      <w:r w:rsidR="006E1B91" w:rsidRPr="004F5B1A">
        <w:rPr>
          <w:lang w:val="da-DK"/>
        </w:rPr>
        <w:t>kerkese duhet shkruar qarte grupi i g</w:t>
      </w:r>
      <w:r>
        <w:rPr>
          <w:lang w:val="da-DK"/>
        </w:rPr>
        <w:t>jakut. Mjeku i cili mbush flete</w:t>
      </w:r>
      <w:r w:rsidR="006E1B91" w:rsidRPr="004F5B1A">
        <w:rPr>
          <w:lang w:val="da-DK"/>
        </w:rPr>
        <w:t>kerkesen mban pergjegjesi te plote per saktesine e asaj qe e</w:t>
      </w:r>
      <w:r>
        <w:rPr>
          <w:lang w:val="da-DK"/>
        </w:rPr>
        <w:t>shte shkruar, kjo pjese e flete</w:t>
      </w:r>
      <w:r w:rsidR="006E1B91" w:rsidRPr="004F5B1A">
        <w:rPr>
          <w:lang w:val="da-DK"/>
        </w:rPr>
        <w:t>kerkeses mbetet ne banken e gjakut. Pjesa e dyte e flete-kerkeses plotesohet nga mjeku transfuziolog (ose personi i ngarkuar me kete pergjegjesi ne banken e gjakut) dhe permban te gjitha te dhenat e pacientit te ko</w:t>
      </w:r>
      <w:r>
        <w:rPr>
          <w:lang w:val="da-DK"/>
        </w:rPr>
        <w:t>pjuara nga pjesa e pare e flete</w:t>
      </w:r>
      <w:r w:rsidR="006E1B91" w:rsidRPr="004F5B1A">
        <w:rPr>
          <w:lang w:val="da-DK"/>
        </w:rPr>
        <w:t>kerkeses dhe komponentet e shperndar</w:t>
      </w:r>
      <w:r>
        <w:rPr>
          <w:lang w:val="da-DK"/>
        </w:rPr>
        <w:t>a ne klinika. Kjo pjese e flete</w:t>
      </w:r>
      <w:r w:rsidR="006E1B91" w:rsidRPr="004F5B1A">
        <w:rPr>
          <w:lang w:val="da-DK"/>
        </w:rPr>
        <w:t xml:space="preserve">kerkeses shkon ne klinike dhe ngjitet ne kartelen personale te pacientit. </w:t>
      </w:r>
      <w:r>
        <w:rPr>
          <w:lang w:val="it-IT"/>
        </w:rPr>
        <w:t>Flete</w:t>
      </w:r>
      <w:r w:rsidR="006E1B91" w:rsidRPr="004F5B1A">
        <w:rPr>
          <w:lang w:val="it-IT"/>
        </w:rPr>
        <w:t xml:space="preserve">kerkesa eshte individuale dhe perdoret vetem per nje pacient. </w:t>
      </w:r>
      <w:r w:rsidR="006E1B91" w:rsidRPr="004F5B1A">
        <w:rPr>
          <w:lang w:val="da-DK"/>
        </w:rPr>
        <w:t>Protokollet pretransfuzive kerkojne identifikimin e grupit te gjakut ABO dhe RhD te pacientit dhe kontrollin per antitrupa. Deri tani gjaku eshte shperndare pa proven e kryqezuar por aktualisht me rishikimin e rregullores se siperpermendur do te futet e detyrueshme kjo prove.</w:t>
      </w:r>
    </w:p>
    <w:p w:rsidR="006E1B91" w:rsidRPr="004F5B1A" w:rsidRDefault="006E1B91" w:rsidP="00C0284E">
      <w:pPr>
        <w:pStyle w:val="Paragrafi"/>
        <w:rPr>
          <w:lang w:val="da-DK"/>
        </w:rPr>
      </w:pPr>
      <w:r w:rsidRPr="004F5B1A">
        <w:rPr>
          <w:lang w:val="da-DK"/>
        </w:rPr>
        <w:t xml:space="preserve"> </w:t>
      </w:r>
      <w:r w:rsidR="00B33B3C">
        <w:rPr>
          <w:lang w:val="da-DK"/>
        </w:rPr>
        <w:tab/>
      </w:r>
      <w:r w:rsidRPr="004F5B1A">
        <w:rPr>
          <w:lang w:val="da-DK"/>
        </w:rPr>
        <w:t xml:space="preserve">Komitetet Spitalore te Transfuzionit nuk ekzistojne ne vendin tone dhe nuk ka nje rregullore kombetare qe kerkon prezencen e tyre apo qe pershkruan rolin dhe perberjen e tyre. </w:t>
      </w:r>
    </w:p>
    <w:p w:rsidR="006E1B91" w:rsidRPr="004F5B1A" w:rsidRDefault="006E1B91" w:rsidP="00C0284E">
      <w:pPr>
        <w:pStyle w:val="Paragrafi"/>
        <w:rPr>
          <w:lang w:val="da-DK"/>
        </w:rPr>
      </w:pPr>
      <w:r w:rsidRPr="004F5B1A">
        <w:rPr>
          <w:lang w:val="da-DK"/>
        </w:rPr>
        <w:t>Vetem ekzistenca e Komitetit Kombetar te Transfuzionit te Gjakut kerkohet me ligji si nje organ keshillues i Ministrise se Shendetesise.</w:t>
      </w:r>
    </w:p>
    <w:p w:rsidR="006E1B91" w:rsidRPr="004F5B1A" w:rsidRDefault="006E1B91" w:rsidP="00C0284E">
      <w:pPr>
        <w:pStyle w:val="Paragrafi"/>
        <w:rPr>
          <w:lang w:val="da-DK"/>
        </w:rPr>
      </w:pPr>
    </w:p>
    <w:p w:rsidR="006E1B91" w:rsidRPr="004F5B1A" w:rsidRDefault="006E1B91" w:rsidP="00C0284E">
      <w:pPr>
        <w:pStyle w:val="Paragrafi"/>
        <w:rPr>
          <w:lang w:val="da-DK"/>
        </w:rPr>
      </w:pPr>
      <w:r w:rsidRPr="004F5B1A">
        <w:rPr>
          <w:lang w:val="da-DK"/>
        </w:rPr>
        <w:t>7.5 Hemovigjilenca</w:t>
      </w:r>
    </w:p>
    <w:p w:rsidR="006E1B91" w:rsidRPr="004F5B1A" w:rsidRDefault="006E1B91" w:rsidP="00C0284E">
      <w:pPr>
        <w:pStyle w:val="Paragrafi"/>
        <w:rPr>
          <w:lang w:val="da-DK"/>
        </w:rPr>
      </w:pPr>
      <w:r w:rsidRPr="004F5B1A">
        <w:rPr>
          <w:lang w:val="da-DK"/>
        </w:rPr>
        <w:t>Nuk ka asnje sistem lokal, rajonal apo kombetar te hemovigjilences ne Shqiperi.</w:t>
      </w:r>
    </w:p>
    <w:p w:rsidR="006E1B91" w:rsidRDefault="006E1B91" w:rsidP="00C0284E">
      <w:pPr>
        <w:pStyle w:val="Paragrafi"/>
        <w:rPr>
          <w:lang w:val="da-DK"/>
        </w:rPr>
      </w:pPr>
    </w:p>
    <w:p w:rsidR="006E1B91" w:rsidRPr="00C0284E" w:rsidRDefault="006E1B91" w:rsidP="00C0284E">
      <w:pPr>
        <w:pStyle w:val="Paragrafi"/>
        <w:rPr>
          <w:rStyle w:val="ParagrafiChar"/>
        </w:rPr>
      </w:pPr>
      <w:r w:rsidRPr="004F5B1A">
        <w:rPr>
          <w:lang w:val="it-IT"/>
        </w:rPr>
        <w:t>8. Promov</w:t>
      </w:r>
      <w:r w:rsidR="00147DC1">
        <w:rPr>
          <w:lang w:val="it-IT"/>
        </w:rPr>
        <w:t>imi i dhurimit vullnetar te  pa</w:t>
      </w:r>
      <w:r w:rsidRPr="004F5B1A">
        <w:rPr>
          <w:lang w:val="it-IT"/>
        </w:rPr>
        <w:t>kompensuar</w:t>
      </w:r>
    </w:p>
    <w:p w:rsidR="006E1B91" w:rsidRPr="004F5B1A" w:rsidRDefault="006E1B91" w:rsidP="00C0284E">
      <w:pPr>
        <w:pStyle w:val="Paragrafi"/>
        <w:rPr>
          <w:lang w:val="it-IT"/>
        </w:rPr>
      </w:pPr>
      <w:r w:rsidRPr="004F5B1A">
        <w:rPr>
          <w:lang w:val="it-IT"/>
        </w:rPr>
        <w:t>Shume pak eshte bere deri tani per promovimin e dhurimit vullnetar ne Shqiperi. Nuk ka ndonje strategji te promovimit te dhurimit vullnetar te gjakut dhe nje Program Kombetar te Gjakut ( i cili do te pregatitet menjehere pas strategjise).</w:t>
      </w:r>
    </w:p>
    <w:p w:rsidR="006E1B91" w:rsidRPr="004F5B1A" w:rsidRDefault="006E1B91" w:rsidP="00C0284E">
      <w:pPr>
        <w:pStyle w:val="Paragrafi"/>
        <w:rPr>
          <w:lang w:val="it-IT"/>
        </w:rPr>
      </w:pPr>
      <w:r w:rsidRPr="004F5B1A">
        <w:rPr>
          <w:lang w:val="it-IT"/>
        </w:rPr>
        <w:t>Perpjekjet e para te dhurimeve vullnetare te gjakut fillojne ne vitin 1996 me nje bashkepunim ndermjet QKTG</w:t>
      </w:r>
      <w:r w:rsidR="00147DC1" w:rsidRPr="004F5B1A">
        <w:rPr>
          <w:lang w:val="it-IT"/>
        </w:rPr>
        <w:t>J</w:t>
      </w:r>
      <w:r w:rsidRPr="004F5B1A">
        <w:rPr>
          <w:lang w:val="it-IT"/>
        </w:rPr>
        <w:t xml:space="preserve"> dhe Kryqit te Kuq, vit kur edhe u emerua nje koordinator per programin e gjakut ne KK, por fatkeqesisht kriza politiko-ekonomike e vitit 1997 dhe kriza kosovare ne vitin 1998 devijoi totalisht energjite e Kryqit te Kuq me rezultat humbjen e aktivitetit te promovimit te dhurimit vullnetar te gjakut. </w:t>
      </w:r>
    </w:p>
    <w:p w:rsidR="006E1B91" w:rsidRPr="004F5B1A" w:rsidRDefault="006E1B91" w:rsidP="00C0284E">
      <w:pPr>
        <w:pStyle w:val="Paragrafi"/>
        <w:rPr>
          <w:lang w:val="it-IT"/>
        </w:rPr>
      </w:pPr>
      <w:r w:rsidRPr="004F5B1A">
        <w:rPr>
          <w:lang w:val="it-IT"/>
        </w:rPr>
        <w:t>Per shume vite promovimi i dhurimit vullnetar te gjakut mbeti territori i askujt dhe aktualisht QKTG</w:t>
      </w:r>
      <w:r w:rsidR="00147DC1" w:rsidRPr="004F5B1A">
        <w:rPr>
          <w:lang w:val="it-IT"/>
        </w:rPr>
        <w:t>J</w:t>
      </w:r>
      <w:r w:rsidRPr="004F5B1A">
        <w:rPr>
          <w:lang w:val="it-IT"/>
        </w:rPr>
        <w:t xml:space="preserve"> formalisht ka nje njesi per dhurimin vullnetar te gjakut por jo buxhet te vecante per teushtruar kete aktivitet. </w:t>
      </w:r>
    </w:p>
    <w:p w:rsidR="006E1B91" w:rsidRPr="004F5B1A" w:rsidRDefault="006E1B91" w:rsidP="00C0284E">
      <w:pPr>
        <w:pStyle w:val="Paragrafi"/>
        <w:rPr>
          <w:lang w:val="it-IT"/>
        </w:rPr>
      </w:pPr>
      <w:r w:rsidRPr="004F5B1A">
        <w:rPr>
          <w:lang w:val="it-IT"/>
        </w:rPr>
        <w:t>Aktualisht ka shume pak dhurues vullnetare dhe per shume vite ata  perbejne vetem 5% te totalit te dhurimeve te gjakut.</w:t>
      </w:r>
    </w:p>
    <w:p w:rsidR="006E1B91" w:rsidRPr="004F5B1A" w:rsidRDefault="006E1B91" w:rsidP="00C0284E">
      <w:pPr>
        <w:pStyle w:val="Paragrafi"/>
        <w:rPr>
          <w:lang w:val="it-IT"/>
        </w:rPr>
      </w:pPr>
      <w:r w:rsidRPr="004F5B1A">
        <w:rPr>
          <w:lang w:val="it-IT"/>
        </w:rPr>
        <w:t xml:space="preserve">Ne vitin 1999  fillon nje projekt i IOM ne bashkepunim me QKTGJ dhe nje sensibilizim </w:t>
      </w:r>
      <w:r w:rsidR="003F27E5">
        <w:rPr>
          <w:lang w:val="it-IT"/>
        </w:rPr>
        <w:t>i</w:t>
      </w:r>
      <w:r w:rsidRPr="004F5B1A">
        <w:rPr>
          <w:lang w:val="it-IT"/>
        </w:rPr>
        <w:t xml:space="preserve"> pergjit</w:t>
      </w:r>
      <w:r w:rsidR="003F27E5">
        <w:rPr>
          <w:lang w:val="it-IT"/>
        </w:rPr>
        <w:t>hshem i popullsise si rezultat i</w:t>
      </w:r>
      <w:r w:rsidRPr="004F5B1A">
        <w:rPr>
          <w:lang w:val="it-IT"/>
        </w:rPr>
        <w:t xml:space="preserve"> krizes kosovare ben qe te arrihen rezultate mjaft te mira per kohen. Keto mbeten te izoluara ne nje vit.  </w:t>
      </w:r>
    </w:p>
    <w:p w:rsidR="006E1B91" w:rsidRPr="004A694A" w:rsidRDefault="006E1B91" w:rsidP="00C0284E">
      <w:pPr>
        <w:pStyle w:val="Paragrafi"/>
        <w:rPr>
          <w:lang w:val="de-DE"/>
        </w:rPr>
      </w:pPr>
      <w:r w:rsidRPr="004F5B1A">
        <w:rPr>
          <w:lang w:val="it-IT"/>
        </w:rPr>
        <w:t xml:space="preserve">Ne vitin 2005 duke ju referuar eksperiencave </w:t>
      </w:r>
      <w:r w:rsidR="003F27E5">
        <w:rPr>
          <w:lang w:val="it-IT"/>
        </w:rPr>
        <w:t>ne rajon, nje buxhet nga QKTGJ i</w:t>
      </w:r>
      <w:r w:rsidRPr="004F5B1A">
        <w:rPr>
          <w:lang w:val="it-IT"/>
        </w:rPr>
        <w:t xml:space="preserve"> kalon KK per promovim. </w:t>
      </w:r>
      <w:r w:rsidRPr="004A694A">
        <w:rPr>
          <w:lang w:val="de-DE"/>
        </w:rPr>
        <w:t xml:space="preserve">Eshte eksperienca e pare kur nje buxhet shteteror vihet ne dispozicion te promovimit duke ia kaluar kompetencen nje OJQ.  </w:t>
      </w:r>
    </w:p>
    <w:p w:rsidR="006E1B91" w:rsidRPr="004F5B1A" w:rsidRDefault="009B608C" w:rsidP="00C0284E">
      <w:pPr>
        <w:pStyle w:val="Paragrafi"/>
        <w:rPr>
          <w:lang w:val="da-DK"/>
        </w:rPr>
      </w:pPr>
      <w:r w:rsidRPr="004F5B1A">
        <w:rPr>
          <w:noProof/>
          <w:lang w:val="en-GB" w:eastAsia="en-GB"/>
        </w:rPr>
        <w:drawing>
          <wp:anchor distT="0" distB="0" distL="114300" distR="114300" simplePos="0" relativeHeight="251663360" behindDoc="0" locked="0" layoutInCell="1" allowOverlap="1">
            <wp:simplePos x="0" y="0"/>
            <wp:positionH relativeFrom="column">
              <wp:posOffset>-114300</wp:posOffset>
            </wp:positionH>
            <wp:positionV relativeFrom="paragraph">
              <wp:posOffset>0</wp:posOffset>
            </wp:positionV>
            <wp:extent cx="5715635" cy="2942590"/>
            <wp:effectExtent l="0" t="0" r="0" b="635"/>
            <wp:wrapNone/>
            <wp:docPr id="28" name="Object 2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p>
    <w:p w:rsidR="006E1B91" w:rsidRPr="004F5B1A" w:rsidRDefault="006E1B91" w:rsidP="00C0284E">
      <w:pPr>
        <w:pStyle w:val="Paragrafi"/>
        <w:rPr>
          <w:lang w:val="da-DK"/>
        </w:rPr>
      </w:pPr>
    </w:p>
    <w:p w:rsidR="006E1B91" w:rsidRPr="004F5B1A" w:rsidRDefault="006E1B91" w:rsidP="00C0284E">
      <w:pPr>
        <w:pStyle w:val="Paragrafi"/>
        <w:rPr>
          <w:lang w:val="da-DK"/>
        </w:rPr>
      </w:pPr>
    </w:p>
    <w:p w:rsidR="006E1B91" w:rsidRPr="004F5B1A" w:rsidRDefault="006E1B91" w:rsidP="00C0284E">
      <w:pPr>
        <w:pStyle w:val="Paragrafi"/>
        <w:rPr>
          <w:lang w:val="da-DK"/>
        </w:rPr>
      </w:pPr>
    </w:p>
    <w:p w:rsidR="006E1B91" w:rsidRPr="004F5B1A" w:rsidRDefault="006E1B91" w:rsidP="00C0284E">
      <w:pPr>
        <w:pStyle w:val="Paragrafi"/>
        <w:rPr>
          <w:lang w:val="da-DK"/>
        </w:rPr>
      </w:pPr>
    </w:p>
    <w:p w:rsidR="006E1B91" w:rsidRPr="004F5B1A" w:rsidRDefault="006E1B91" w:rsidP="00C0284E">
      <w:pPr>
        <w:pStyle w:val="Paragrafi"/>
        <w:rPr>
          <w:lang w:val="da-DK"/>
        </w:rPr>
      </w:pPr>
    </w:p>
    <w:p w:rsidR="006E1B91" w:rsidRPr="004F5B1A" w:rsidRDefault="006E1B91" w:rsidP="00C0284E">
      <w:pPr>
        <w:pStyle w:val="Paragrafi"/>
        <w:rPr>
          <w:lang w:val="da-DK"/>
        </w:rPr>
      </w:pPr>
    </w:p>
    <w:p w:rsidR="006E1B91" w:rsidRPr="004F5B1A" w:rsidRDefault="006E1B91" w:rsidP="00C0284E">
      <w:pPr>
        <w:pStyle w:val="Paragrafi"/>
        <w:rPr>
          <w:lang w:val="da-DK"/>
        </w:rPr>
      </w:pPr>
    </w:p>
    <w:p w:rsidR="006E1B91" w:rsidRPr="004F5B1A" w:rsidRDefault="006E1B91" w:rsidP="00C0284E">
      <w:pPr>
        <w:pStyle w:val="Paragrafi"/>
        <w:rPr>
          <w:lang w:val="da-DK"/>
        </w:rPr>
      </w:pPr>
    </w:p>
    <w:p w:rsidR="006E1B91" w:rsidRPr="004F5B1A" w:rsidRDefault="006E1B91" w:rsidP="00C0284E">
      <w:pPr>
        <w:pStyle w:val="Paragrafi"/>
        <w:rPr>
          <w:lang w:val="da-DK"/>
        </w:rPr>
      </w:pPr>
    </w:p>
    <w:p w:rsidR="006E1B91" w:rsidRPr="004F5B1A" w:rsidRDefault="006E1B91" w:rsidP="00C0284E">
      <w:pPr>
        <w:pStyle w:val="Paragrafi"/>
        <w:rPr>
          <w:lang w:val="da-DK"/>
        </w:rPr>
      </w:pPr>
    </w:p>
    <w:p w:rsidR="006E1B91" w:rsidRPr="004F5B1A" w:rsidRDefault="006E1B91" w:rsidP="00C0284E">
      <w:pPr>
        <w:pStyle w:val="Paragrafi"/>
        <w:rPr>
          <w:lang w:val="da-DK"/>
        </w:rPr>
      </w:pPr>
    </w:p>
    <w:p w:rsidR="006E1B91" w:rsidRPr="004F5B1A" w:rsidRDefault="006E1B91" w:rsidP="00C0284E">
      <w:pPr>
        <w:pStyle w:val="Paragrafi"/>
        <w:rPr>
          <w:lang w:val="da-DK"/>
        </w:rPr>
      </w:pPr>
    </w:p>
    <w:p w:rsidR="006E1B91" w:rsidRPr="004F5B1A" w:rsidRDefault="006E1B91" w:rsidP="00C0284E">
      <w:pPr>
        <w:pStyle w:val="Paragrafi"/>
        <w:rPr>
          <w:lang w:val="da-DK"/>
        </w:rPr>
      </w:pPr>
    </w:p>
    <w:p w:rsidR="006E1B91" w:rsidRPr="004F5B1A" w:rsidRDefault="006E1B91" w:rsidP="00C0284E">
      <w:pPr>
        <w:pStyle w:val="Paragrafi"/>
        <w:rPr>
          <w:lang w:val="da-DK"/>
        </w:rPr>
      </w:pPr>
    </w:p>
    <w:p w:rsidR="006E1B91" w:rsidRPr="004F5B1A" w:rsidRDefault="006E1B91" w:rsidP="00C0284E">
      <w:pPr>
        <w:pStyle w:val="Paragrafi"/>
        <w:rPr>
          <w:lang w:val="da-DK"/>
        </w:rPr>
      </w:pPr>
    </w:p>
    <w:p w:rsidR="006E1B91" w:rsidRPr="004F5B1A" w:rsidRDefault="006E1B91" w:rsidP="00C0284E">
      <w:pPr>
        <w:pStyle w:val="Paragrafi"/>
        <w:rPr>
          <w:lang w:val="da-DK"/>
        </w:rPr>
      </w:pPr>
    </w:p>
    <w:p w:rsidR="006E1B91" w:rsidRPr="004F5B1A" w:rsidRDefault="006E1B91" w:rsidP="00C0284E">
      <w:pPr>
        <w:pStyle w:val="Paragrafi"/>
        <w:rPr>
          <w:lang w:val="da-DK"/>
        </w:rPr>
      </w:pPr>
    </w:p>
    <w:p w:rsidR="006E1B91" w:rsidRPr="004F5B1A" w:rsidRDefault="006E1B91" w:rsidP="00C0284E">
      <w:pPr>
        <w:pStyle w:val="Paragrafi"/>
        <w:rPr>
          <w:lang w:val="da-DK"/>
        </w:rPr>
      </w:pPr>
      <w:r w:rsidRPr="004F5B1A">
        <w:rPr>
          <w:lang w:val="da-DK"/>
        </w:rPr>
        <w:t>Graf.9 Dhurimi Vullnetar ne vite</w:t>
      </w:r>
    </w:p>
    <w:p w:rsidR="006E1B91" w:rsidRPr="004F5B1A" w:rsidRDefault="006E1B91" w:rsidP="00C0284E">
      <w:pPr>
        <w:pStyle w:val="Paragrafi"/>
        <w:rPr>
          <w:lang w:val="da-DK"/>
        </w:rPr>
      </w:pPr>
    </w:p>
    <w:p w:rsidR="006E1B91" w:rsidRPr="00B0388F" w:rsidRDefault="006E1B91" w:rsidP="00B0388F">
      <w:pPr>
        <w:pStyle w:val="Paragrafi"/>
        <w:rPr>
          <w:b/>
          <w:lang w:val="it-IT"/>
        </w:rPr>
      </w:pPr>
      <w:r w:rsidRPr="00B0388F">
        <w:rPr>
          <w:b/>
          <w:lang w:val="it-IT"/>
        </w:rPr>
        <w:t>Probleme te ndeshura nga Sherbimi</w:t>
      </w:r>
    </w:p>
    <w:p w:rsidR="006E1B91" w:rsidRPr="004A694A" w:rsidRDefault="00B33B3C" w:rsidP="00B33B3C">
      <w:pPr>
        <w:pStyle w:val="Paragrafi"/>
        <w:rPr>
          <w:lang w:val="de-DE"/>
        </w:rPr>
      </w:pPr>
      <w:r w:rsidRPr="004A694A">
        <w:rPr>
          <w:lang w:val="de-DE"/>
        </w:rPr>
        <w:t xml:space="preserve">1. </w:t>
      </w:r>
      <w:r w:rsidR="006E1B91" w:rsidRPr="004A694A">
        <w:rPr>
          <w:lang w:val="de-DE"/>
        </w:rPr>
        <w:t>Probleme qe i perkasin organizimit dhe struktures se sherbimit te transfuzionit</w:t>
      </w:r>
    </w:p>
    <w:p w:rsidR="006E1B91" w:rsidRPr="004A694A" w:rsidRDefault="00B33B3C" w:rsidP="00B33B3C">
      <w:pPr>
        <w:pStyle w:val="Paragrafi"/>
        <w:rPr>
          <w:lang w:val="de-DE"/>
        </w:rPr>
      </w:pPr>
      <w:r w:rsidRPr="004A694A">
        <w:rPr>
          <w:lang w:val="de-DE"/>
        </w:rPr>
        <w:t xml:space="preserve">- </w:t>
      </w:r>
      <w:r w:rsidR="006E1B91" w:rsidRPr="004A694A">
        <w:rPr>
          <w:lang w:val="de-DE"/>
        </w:rPr>
        <w:t>Organizim dhe strukture e papershtatshme e sherbimit te transfuzionit te gjakut ne nivel kombetar. Banka gjaku shume te vogla qe kryejne mbi gjakun e mbledhur te gjitha aktivitetet qe duhet te kryeje nje Institut Gjaku. Ekzistenca e nje sherbimi te tille shume te copetuar e ben shume te veshtire ngritjen e nje sistemi cilesor kombetar.</w:t>
      </w:r>
    </w:p>
    <w:p w:rsidR="006E1B91" w:rsidRPr="004A694A" w:rsidRDefault="00B33B3C" w:rsidP="00B33B3C">
      <w:pPr>
        <w:pStyle w:val="Paragrafi"/>
        <w:rPr>
          <w:lang w:val="de-DE"/>
        </w:rPr>
      </w:pPr>
      <w:r>
        <w:rPr>
          <w:lang w:val="da-DK"/>
        </w:rPr>
        <w:t xml:space="preserve">- </w:t>
      </w:r>
      <w:r w:rsidR="006E1B91" w:rsidRPr="004F5B1A">
        <w:rPr>
          <w:lang w:val="da-DK"/>
        </w:rPr>
        <w:t xml:space="preserve">Korrnize rregulluese dhe ligjore e paadoptuar me direktivat e EU dhe rekomandimet e CoE. </w:t>
      </w:r>
      <w:r w:rsidR="006E1B91" w:rsidRPr="004A694A">
        <w:rPr>
          <w:lang w:val="de-DE"/>
        </w:rPr>
        <w:t>Mungese e akteve nenligjore te parashikuara nga ligji.</w:t>
      </w:r>
    </w:p>
    <w:p w:rsidR="006E1B91" w:rsidRPr="004F5B1A" w:rsidRDefault="006E1B91" w:rsidP="00B33B3C">
      <w:pPr>
        <w:pStyle w:val="Paragrafi"/>
        <w:rPr>
          <w:lang w:val="da-DK"/>
        </w:rPr>
      </w:pPr>
      <w:r w:rsidRPr="004F5B1A">
        <w:rPr>
          <w:lang w:val="da-DK"/>
        </w:rPr>
        <w:t>Ligji aktual nuk perfshin elementet e  meposhtme:</w:t>
      </w:r>
    </w:p>
    <w:p w:rsidR="006E1B91" w:rsidRPr="004F5B1A" w:rsidRDefault="00B33B3C" w:rsidP="00B33B3C">
      <w:pPr>
        <w:pStyle w:val="Paragrafi"/>
        <w:rPr>
          <w:lang w:val="da-DK"/>
        </w:rPr>
      </w:pPr>
      <w:r>
        <w:rPr>
          <w:lang w:val="da-DK"/>
        </w:rPr>
        <w:t xml:space="preserve">- </w:t>
      </w:r>
      <w:r w:rsidR="006E1B91" w:rsidRPr="004F5B1A">
        <w:rPr>
          <w:lang w:val="da-DK"/>
        </w:rPr>
        <w:t>Par</w:t>
      </w:r>
      <w:r w:rsidR="00147DC1">
        <w:rPr>
          <w:lang w:val="da-DK"/>
        </w:rPr>
        <w:t>imin e dhurimit vullnetar te pa</w:t>
      </w:r>
      <w:r w:rsidR="008400F4">
        <w:rPr>
          <w:lang w:val="da-DK"/>
        </w:rPr>
        <w:t>kompensuar dhe vet</w:t>
      </w:r>
      <w:r w:rsidR="006E1B91" w:rsidRPr="004F5B1A">
        <w:rPr>
          <w:lang w:val="da-DK"/>
        </w:rPr>
        <w:t xml:space="preserve">mjaftueshmerise. </w:t>
      </w:r>
    </w:p>
    <w:p w:rsidR="006E1B91" w:rsidRPr="004F5B1A" w:rsidRDefault="00B33B3C" w:rsidP="00B33B3C">
      <w:pPr>
        <w:pStyle w:val="Paragrafi"/>
        <w:rPr>
          <w:lang w:val="it-IT"/>
        </w:rPr>
      </w:pPr>
      <w:r>
        <w:rPr>
          <w:lang w:val="it-IT"/>
        </w:rPr>
        <w:t xml:space="preserve">- </w:t>
      </w:r>
      <w:r w:rsidR="008400F4">
        <w:rPr>
          <w:lang w:val="it-IT"/>
        </w:rPr>
        <w:t>Principin</w:t>
      </w:r>
      <w:r w:rsidR="006E1B91" w:rsidRPr="004F5B1A">
        <w:rPr>
          <w:lang w:val="it-IT"/>
        </w:rPr>
        <w:t xml:space="preserve"> e Institutit te Gjakut dhe bankave te gjakut spitalore</w:t>
      </w:r>
      <w:r w:rsidR="008400F4">
        <w:rPr>
          <w:lang w:val="it-IT"/>
        </w:rPr>
        <w:t>.</w:t>
      </w:r>
    </w:p>
    <w:p w:rsidR="006E1B91" w:rsidRPr="004F5B1A" w:rsidRDefault="00B33B3C" w:rsidP="00B33B3C">
      <w:pPr>
        <w:pStyle w:val="Paragrafi"/>
        <w:rPr>
          <w:lang w:val="it-IT"/>
        </w:rPr>
      </w:pPr>
      <w:r>
        <w:rPr>
          <w:lang w:val="it-IT"/>
        </w:rPr>
        <w:t xml:space="preserve">- </w:t>
      </w:r>
      <w:r w:rsidR="006E1B91" w:rsidRPr="004F5B1A">
        <w:rPr>
          <w:lang w:val="it-IT"/>
        </w:rPr>
        <w:t>Informacionin qe  duhet t’i jepet dhe duhet te merret nga dhuruesi.</w:t>
      </w:r>
    </w:p>
    <w:p w:rsidR="006E1B91" w:rsidRPr="004F5B1A" w:rsidRDefault="00B33B3C" w:rsidP="00B33B3C">
      <w:pPr>
        <w:pStyle w:val="Paragrafi"/>
        <w:rPr>
          <w:lang w:val="fr-FR"/>
        </w:rPr>
      </w:pPr>
      <w:r>
        <w:rPr>
          <w:lang w:val="fr-FR"/>
        </w:rPr>
        <w:t xml:space="preserve">- </w:t>
      </w:r>
      <w:r w:rsidR="006E1B91" w:rsidRPr="004F5B1A">
        <w:rPr>
          <w:lang w:val="fr-FR"/>
        </w:rPr>
        <w:t>Informacionin qe duhet t’i jepet pacientit</w:t>
      </w:r>
    </w:p>
    <w:p w:rsidR="006E1B91" w:rsidRPr="004A694A" w:rsidRDefault="00B33B3C" w:rsidP="00B33B3C">
      <w:pPr>
        <w:pStyle w:val="Paragrafi"/>
        <w:rPr>
          <w:lang w:val="de-DE"/>
        </w:rPr>
      </w:pPr>
      <w:r>
        <w:rPr>
          <w:lang w:val="da-DK"/>
        </w:rPr>
        <w:t xml:space="preserve">- </w:t>
      </w:r>
      <w:r w:rsidR="006E1B91" w:rsidRPr="004F5B1A">
        <w:rPr>
          <w:lang w:val="da-DK"/>
        </w:rPr>
        <w:t xml:space="preserve">Krijimin e Komiteteve Spitalore </w:t>
      </w:r>
      <w:r w:rsidR="006E1B91" w:rsidRPr="004A694A">
        <w:rPr>
          <w:lang w:val="de-DE"/>
        </w:rPr>
        <w:t>te Transfuzionit</w:t>
      </w:r>
      <w:r w:rsidRPr="004A694A">
        <w:rPr>
          <w:lang w:val="de-DE"/>
        </w:rPr>
        <w:t xml:space="preserve"> </w:t>
      </w:r>
      <w:r w:rsidR="006E1B91" w:rsidRPr="004A694A">
        <w:rPr>
          <w:lang w:val="de-DE"/>
        </w:rPr>
        <w:t>Hemovigjilenca, gjurmimi</w:t>
      </w:r>
      <w:r w:rsidR="008400F4" w:rsidRPr="004A694A">
        <w:rPr>
          <w:lang w:val="de-DE"/>
        </w:rPr>
        <w:t>.</w:t>
      </w:r>
    </w:p>
    <w:p w:rsidR="008400F4" w:rsidRPr="004A694A" w:rsidRDefault="008400F4" w:rsidP="00B33B3C">
      <w:pPr>
        <w:pStyle w:val="Paragrafi"/>
        <w:rPr>
          <w:lang w:val="de-DE"/>
        </w:rPr>
      </w:pPr>
      <w:r w:rsidRPr="004A694A">
        <w:rPr>
          <w:lang w:val="de-DE"/>
        </w:rPr>
        <w:t>-Hemovigjilenca, gjurmimi</w:t>
      </w:r>
    </w:p>
    <w:p w:rsidR="006E1B91" w:rsidRPr="004A694A" w:rsidRDefault="00B33B3C" w:rsidP="00B33B3C">
      <w:pPr>
        <w:pStyle w:val="Paragrafi"/>
        <w:rPr>
          <w:lang w:val="de-DE"/>
        </w:rPr>
      </w:pPr>
      <w:r>
        <w:rPr>
          <w:lang w:val="da-DK"/>
        </w:rPr>
        <w:t xml:space="preserve">- </w:t>
      </w:r>
      <w:r w:rsidR="006E1B91" w:rsidRPr="004F5B1A">
        <w:rPr>
          <w:lang w:val="da-DK"/>
        </w:rPr>
        <w:t>Mungesa e aktivitetit te Komitetit Kombetar te Gjakut</w:t>
      </w:r>
    </w:p>
    <w:p w:rsidR="006E1B91" w:rsidRPr="004A694A" w:rsidRDefault="00B33B3C" w:rsidP="00B33B3C">
      <w:pPr>
        <w:pStyle w:val="Paragrafi"/>
        <w:rPr>
          <w:lang w:val="de-DE"/>
        </w:rPr>
      </w:pPr>
      <w:r w:rsidRPr="004A694A">
        <w:rPr>
          <w:lang w:val="de-DE"/>
        </w:rPr>
        <w:t xml:space="preserve">- </w:t>
      </w:r>
      <w:r w:rsidR="006E1B91" w:rsidRPr="004A694A">
        <w:rPr>
          <w:lang w:val="de-DE"/>
        </w:rPr>
        <w:t>Mungesa e Sistemit Kombetar te Menaxhimit te Cilesise; mungesa e nje Sistemi te Jashtem te Menaxhimit te Cilesise; mungesa e standarteve zyrtare per standarded e komponenteve.</w:t>
      </w:r>
    </w:p>
    <w:p w:rsidR="005D3C68" w:rsidRPr="004A694A" w:rsidRDefault="005D3C68" w:rsidP="00B33B3C">
      <w:pPr>
        <w:pStyle w:val="Paragrafi"/>
        <w:rPr>
          <w:lang w:val="de-DE"/>
        </w:rPr>
      </w:pPr>
    </w:p>
    <w:p w:rsidR="006E1B91" w:rsidRPr="004F5B1A" w:rsidRDefault="00B33B3C" w:rsidP="00B33B3C">
      <w:pPr>
        <w:pStyle w:val="Paragrafi"/>
        <w:rPr>
          <w:lang w:val="da-DK"/>
        </w:rPr>
      </w:pPr>
      <w:r>
        <w:rPr>
          <w:lang w:val="da-DK"/>
        </w:rPr>
        <w:t xml:space="preserve">- </w:t>
      </w:r>
      <w:r w:rsidR="008400F4">
        <w:rPr>
          <w:lang w:val="da-DK"/>
        </w:rPr>
        <w:t>Personel i patraj</w:t>
      </w:r>
      <w:r w:rsidR="006E1B91" w:rsidRPr="004F5B1A">
        <w:rPr>
          <w:lang w:val="da-DK"/>
        </w:rPr>
        <w:t>nuar ne menyre te pershtatshme. Mungesa e kurseve zyrtare ekuivalente me specialitetet e tjera per te treinuar specialistet ne fushen e mjekesise transfuzive.</w:t>
      </w:r>
    </w:p>
    <w:p w:rsidR="006E1B91" w:rsidRPr="005D3C68" w:rsidRDefault="006E1B91" w:rsidP="009356EF">
      <w:pPr>
        <w:pStyle w:val="Paragrafi"/>
        <w:rPr>
          <w:lang w:val="da-DK"/>
        </w:rPr>
      </w:pPr>
    </w:p>
    <w:p w:rsidR="006E1B91" w:rsidRPr="00B33B3C" w:rsidRDefault="00B33B3C" w:rsidP="00B33B3C">
      <w:pPr>
        <w:pStyle w:val="Paragrafi"/>
        <w:rPr>
          <w:b/>
          <w:lang w:val="da-DK"/>
        </w:rPr>
      </w:pPr>
      <w:r w:rsidRPr="00B33B3C">
        <w:rPr>
          <w:b/>
          <w:lang w:val="da-DK"/>
        </w:rPr>
        <w:t xml:space="preserve">2. </w:t>
      </w:r>
      <w:r w:rsidR="006E1B91" w:rsidRPr="00B33B3C">
        <w:rPr>
          <w:b/>
          <w:lang w:val="da-DK"/>
        </w:rPr>
        <w:t>Probleme lidhur me dhurimin e gjakut</w:t>
      </w:r>
      <w:r w:rsidR="006E1B91" w:rsidRPr="00B33B3C">
        <w:rPr>
          <w:b/>
          <w:lang w:val="da-DK"/>
        </w:rPr>
        <w:tab/>
      </w:r>
    </w:p>
    <w:p w:rsidR="006E1B91" w:rsidRPr="004F5B1A" w:rsidRDefault="00B33B3C" w:rsidP="00B33B3C">
      <w:pPr>
        <w:pStyle w:val="Paragrafi"/>
        <w:rPr>
          <w:lang w:val="da-DK"/>
        </w:rPr>
      </w:pPr>
      <w:r>
        <w:rPr>
          <w:lang w:val="da-DK"/>
        </w:rPr>
        <w:t xml:space="preserve">- </w:t>
      </w:r>
      <w:r w:rsidR="006E1B91" w:rsidRPr="004F5B1A">
        <w:rPr>
          <w:lang w:val="da-DK"/>
        </w:rPr>
        <w:t>Mungesa kronike e gjakut dhe komponenteve te tij, ne 5 vitet e fundit jane mbledhur cdo vit 5 dhurime / 1000 banore</w:t>
      </w:r>
      <w:r w:rsidR="008400F4">
        <w:rPr>
          <w:lang w:val="da-DK"/>
        </w:rPr>
        <w:t>.</w:t>
      </w:r>
    </w:p>
    <w:p w:rsidR="006E1B91" w:rsidRPr="004F5B1A" w:rsidRDefault="00B33B3C" w:rsidP="00B33B3C">
      <w:pPr>
        <w:pStyle w:val="Paragrafi"/>
        <w:rPr>
          <w:lang w:val="da-DK"/>
        </w:rPr>
      </w:pPr>
      <w:r>
        <w:rPr>
          <w:lang w:val="da-DK"/>
        </w:rPr>
        <w:t xml:space="preserve">- </w:t>
      </w:r>
      <w:r w:rsidR="006E1B91" w:rsidRPr="004F5B1A">
        <w:rPr>
          <w:lang w:val="da-DK"/>
        </w:rPr>
        <w:t>Aktiviteti promocional ka mbetur per shume vite si  territor i askujt, nuk ka qene i  organizuar dhe per pasoje ka rezultuar jo efektiv.</w:t>
      </w:r>
    </w:p>
    <w:p w:rsidR="006E1B91" w:rsidRPr="004F5B1A" w:rsidRDefault="00B33B3C" w:rsidP="00B33B3C">
      <w:pPr>
        <w:pStyle w:val="Paragrafi"/>
        <w:rPr>
          <w:lang w:val="da-DK"/>
        </w:rPr>
      </w:pPr>
      <w:r>
        <w:rPr>
          <w:lang w:val="da-DK"/>
        </w:rPr>
        <w:t xml:space="preserve">- </w:t>
      </w:r>
      <w:r w:rsidR="006E1B91" w:rsidRPr="004F5B1A">
        <w:rPr>
          <w:lang w:val="da-DK"/>
        </w:rPr>
        <w:t>Ne nivel kombetar ka akoma predominim te dhenesve me pagese (rreth 60 %).</w:t>
      </w:r>
    </w:p>
    <w:p w:rsidR="006E1B91" w:rsidRPr="004A694A" w:rsidRDefault="00B33B3C" w:rsidP="00B33B3C">
      <w:pPr>
        <w:pStyle w:val="Paragrafi"/>
        <w:rPr>
          <w:lang w:val="de-DE"/>
        </w:rPr>
      </w:pPr>
      <w:r w:rsidRPr="004A694A">
        <w:rPr>
          <w:lang w:val="de-DE"/>
        </w:rPr>
        <w:t xml:space="preserve">- </w:t>
      </w:r>
      <w:r w:rsidR="006E1B91" w:rsidRPr="004A694A">
        <w:rPr>
          <w:lang w:val="de-DE"/>
        </w:rPr>
        <w:t>Perqindje e larte e dhuruesve per here te pare (rreth 76 %).</w:t>
      </w:r>
    </w:p>
    <w:p w:rsidR="006E1B91" w:rsidRPr="004A694A" w:rsidRDefault="006E1B91" w:rsidP="00B33B3C">
      <w:pPr>
        <w:pStyle w:val="Paragrafi"/>
        <w:ind w:firstLine="0"/>
        <w:rPr>
          <w:b/>
          <w:bCs/>
          <w:sz w:val="16"/>
          <w:lang w:val="de-DE"/>
        </w:rPr>
      </w:pPr>
    </w:p>
    <w:p w:rsidR="006E1B91" w:rsidRPr="004F5B1A" w:rsidRDefault="00B33B3C" w:rsidP="00B33B3C">
      <w:pPr>
        <w:pStyle w:val="Paragrafi"/>
        <w:rPr>
          <w:b/>
          <w:bCs/>
          <w:lang w:val="da-DK"/>
        </w:rPr>
      </w:pPr>
      <w:r>
        <w:rPr>
          <w:b/>
          <w:bCs/>
          <w:lang w:val="da-DK"/>
        </w:rPr>
        <w:t xml:space="preserve">3. </w:t>
      </w:r>
      <w:r w:rsidR="006E1B91" w:rsidRPr="004F5B1A">
        <w:rPr>
          <w:b/>
          <w:bCs/>
          <w:lang w:val="da-DK"/>
        </w:rPr>
        <w:t>Probleme lidhur me perdorimin e gjakut ne klinike</w:t>
      </w:r>
    </w:p>
    <w:p w:rsidR="006E1B91" w:rsidRPr="004F5B1A" w:rsidRDefault="00B33B3C" w:rsidP="00B33B3C">
      <w:pPr>
        <w:pStyle w:val="Paragrafi"/>
        <w:rPr>
          <w:lang w:val="da-DK"/>
        </w:rPr>
      </w:pPr>
      <w:r>
        <w:rPr>
          <w:lang w:val="da-DK"/>
        </w:rPr>
        <w:t xml:space="preserve">- </w:t>
      </w:r>
      <w:r w:rsidR="006E1B91" w:rsidRPr="004F5B1A">
        <w:rPr>
          <w:lang w:val="da-DK"/>
        </w:rPr>
        <w:t>Mungesa e Udhezuesve Kombetare per Perdorimin e Gjakut ne Klinke</w:t>
      </w:r>
      <w:r w:rsidR="008400F4">
        <w:rPr>
          <w:lang w:val="da-DK"/>
        </w:rPr>
        <w:t>.</w:t>
      </w:r>
    </w:p>
    <w:p w:rsidR="006E1B91" w:rsidRPr="004A694A" w:rsidRDefault="00B33B3C" w:rsidP="00B33B3C">
      <w:pPr>
        <w:pStyle w:val="Paragrafi"/>
        <w:rPr>
          <w:lang w:val="de-DE"/>
        </w:rPr>
      </w:pPr>
      <w:r w:rsidRPr="004A694A">
        <w:rPr>
          <w:lang w:val="de-DE"/>
        </w:rPr>
        <w:t xml:space="preserve">- </w:t>
      </w:r>
      <w:r w:rsidR="006E1B91" w:rsidRPr="004A694A">
        <w:rPr>
          <w:lang w:val="de-DE"/>
        </w:rPr>
        <w:t>Mungesa e Komiteteve Spitalore te Transfuzionit</w:t>
      </w:r>
      <w:r w:rsidR="008400F4" w:rsidRPr="004A694A">
        <w:rPr>
          <w:lang w:val="de-DE"/>
        </w:rPr>
        <w:t>.</w:t>
      </w:r>
    </w:p>
    <w:p w:rsidR="006E1B91" w:rsidRPr="004A694A" w:rsidRDefault="00B33B3C" w:rsidP="00B33B3C">
      <w:pPr>
        <w:pStyle w:val="Paragrafi"/>
        <w:rPr>
          <w:lang w:val="de-DE"/>
        </w:rPr>
      </w:pPr>
      <w:r w:rsidRPr="004A694A">
        <w:rPr>
          <w:lang w:val="de-DE"/>
        </w:rPr>
        <w:t xml:space="preserve">- </w:t>
      </w:r>
      <w:r w:rsidR="006E1B91" w:rsidRPr="004A694A">
        <w:rPr>
          <w:lang w:val="de-DE"/>
        </w:rPr>
        <w:t>Mungesa e programeve treinues per specialistet</w:t>
      </w:r>
      <w:r w:rsidR="008400F4" w:rsidRPr="004A694A">
        <w:rPr>
          <w:lang w:val="de-DE"/>
        </w:rPr>
        <w:t>.</w:t>
      </w:r>
    </w:p>
    <w:p w:rsidR="006E1B91" w:rsidRPr="004A694A" w:rsidRDefault="00B33B3C" w:rsidP="00B33B3C">
      <w:pPr>
        <w:pStyle w:val="Paragrafi"/>
        <w:rPr>
          <w:b/>
          <w:bCs/>
          <w:lang w:val="de-DE"/>
        </w:rPr>
      </w:pPr>
      <w:r w:rsidRPr="004A694A">
        <w:rPr>
          <w:lang w:val="de-DE"/>
        </w:rPr>
        <w:t xml:space="preserve">- </w:t>
      </w:r>
      <w:r w:rsidR="006E1B91" w:rsidRPr="004A694A">
        <w:rPr>
          <w:lang w:val="de-DE"/>
        </w:rPr>
        <w:t>Mungesa e nje sistemi te hemovigjilences per monitorimin  dhe hetimin e te gjitha efekteve anesore nga transfuzioni i gjakut.</w:t>
      </w:r>
    </w:p>
    <w:p w:rsidR="006E1B91" w:rsidRPr="004A694A" w:rsidRDefault="006E1B91" w:rsidP="009356EF">
      <w:pPr>
        <w:pStyle w:val="Paragrafi"/>
        <w:rPr>
          <w:lang w:val="de-DE"/>
        </w:rPr>
      </w:pPr>
    </w:p>
    <w:p w:rsidR="006E1B91" w:rsidRPr="00B33B3C" w:rsidRDefault="006E1B91" w:rsidP="00B33B3C">
      <w:pPr>
        <w:pStyle w:val="Paragrafi"/>
        <w:rPr>
          <w:b/>
        </w:rPr>
      </w:pPr>
      <w:r w:rsidRPr="00B33B3C">
        <w:rPr>
          <w:b/>
        </w:rPr>
        <w:t>Qellimi :</w:t>
      </w:r>
    </w:p>
    <w:p w:rsidR="006E1B91" w:rsidRPr="00B33B3C" w:rsidRDefault="006E1B91" w:rsidP="00B33B3C">
      <w:pPr>
        <w:pStyle w:val="Paragrafi"/>
        <w:rPr>
          <w:b/>
        </w:rPr>
      </w:pPr>
      <w:r w:rsidRPr="00B33B3C">
        <w:rPr>
          <w:b/>
        </w:rPr>
        <w:t>Kjo strategji ka per qellim :</w:t>
      </w:r>
    </w:p>
    <w:p w:rsidR="006E1B91" w:rsidRPr="00CC593D" w:rsidRDefault="00B33B3C" w:rsidP="00B33B3C">
      <w:pPr>
        <w:pStyle w:val="Paragrafi"/>
      </w:pPr>
      <w:r w:rsidRPr="00CC593D">
        <w:t xml:space="preserve">1. </w:t>
      </w:r>
      <w:r w:rsidR="006E1B91" w:rsidRPr="00CC593D">
        <w:t>Te percaktoje rruget per te vene ne dispozicion te cdo pacienti gjak/komponente te tij te sigurte dhe cilesor,  te mbledhur nga dhurues vullnetare te pakompensuar te rregullt, ne mjedise te pershtatshme per kete qellim.</w:t>
      </w:r>
    </w:p>
    <w:p w:rsidR="006E1B91" w:rsidRPr="004A694A" w:rsidRDefault="00B33B3C" w:rsidP="00B33B3C">
      <w:pPr>
        <w:pStyle w:val="Paragrafi"/>
        <w:rPr>
          <w:lang w:val="de-DE"/>
        </w:rPr>
      </w:pPr>
      <w:r w:rsidRPr="004A694A">
        <w:rPr>
          <w:lang w:val="de-DE"/>
        </w:rPr>
        <w:t xml:space="preserve">2. </w:t>
      </w:r>
      <w:r w:rsidR="006E1B91" w:rsidRPr="004A694A">
        <w:rPr>
          <w:lang w:val="de-DE"/>
        </w:rPr>
        <w:t>Te siguroje qe cdo transfusion eshte kryer nen</w:t>
      </w:r>
      <w:r w:rsidR="008400F4" w:rsidRPr="004A694A">
        <w:rPr>
          <w:lang w:val="de-DE"/>
        </w:rPr>
        <w:t xml:space="preserve"> kontrollin e personelit te traj</w:t>
      </w:r>
      <w:r w:rsidR="006E1B91" w:rsidRPr="004A694A">
        <w:rPr>
          <w:lang w:val="de-DE"/>
        </w:rPr>
        <w:t>nuar per te gjithe ata qe kane nevoje per te.</w:t>
      </w:r>
    </w:p>
    <w:p w:rsidR="006E1B91" w:rsidRPr="004A694A" w:rsidRDefault="006E1B91" w:rsidP="00B33B3C">
      <w:pPr>
        <w:pStyle w:val="Paragrafi"/>
        <w:ind w:firstLine="0"/>
        <w:rPr>
          <w:sz w:val="16"/>
          <w:lang w:val="de-DE"/>
        </w:rPr>
      </w:pPr>
    </w:p>
    <w:p w:rsidR="006E1B91" w:rsidRPr="004A694A" w:rsidRDefault="006E1B91" w:rsidP="00B33B3C">
      <w:pPr>
        <w:pStyle w:val="Paragrafi"/>
        <w:rPr>
          <w:b/>
          <w:lang w:val="de-DE"/>
        </w:rPr>
      </w:pPr>
      <w:r w:rsidRPr="004A694A">
        <w:rPr>
          <w:b/>
          <w:lang w:val="de-DE"/>
        </w:rPr>
        <w:t>Objektivat e strategjise</w:t>
      </w:r>
    </w:p>
    <w:p w:rsidR="006E1B91" w:rsidRPr="00B33B3C" w:rsidRDefault="006E1B91" w:rsidP="00B33B3C">
      <w:pPr>
        <w:pStyle w:val="Paragrafi"/>
        <w:rPr>
          <w:b/>
          <w:lang w:val="da-DK"/>
        </w:rPr>
      </w:pPr>
      <w:r w:rsidRPr="004A694A">
        <w:rPr>
          <w:lang w:val="de-DE"/>
        </w:rPr>
        <w:t>I.  Krijimi i nje Sherbimi Kombetar</w:t>
      </w:r>
      <w:r w:rsidRPr="00B33B3C">
        <w:rPr>
          <w:lang w:val="da-DK"/>
        </w:rPr>
        <w:t xml:space="preserve"> te Transfuzionit t</w:t>
      </w:r>
      <w:r w:rsidR="008400F4">
        <w:rPr>
          <w:lang w:val="da-DK"/>
        </w:rPr>
        <w:t xml:space="preserve">e Gjakut te koordinuar dhe </w:t>
      </w:r>
      <w:r w:rsidR="008400F4" w:rsidRPr="003807BD">
        <w:rPr>
          <w:lang w:val="da-DK"/>
        </w:rPr>
        <w:t>mire</w:t>
      </w:r>
      <w:r w:rsidRPr="003807BD">
        <w:rPr>
          <w:lang w:val="da-DK"/>
        </w:rPr>
        <w:t>organizuar.</w:t>
      </w:r>
    </w:p>
    <w:p w:rsidR="006E1B91" w:rsidRDefault="006E1B91" w:rsidP="004A694A">
      <w:pPr>
        <w:pStyle w:val="Paragrafi"/>
        <w:rPr>
          <w:lang w:val="da-DK"/>
        </w:rPr>
      </w:pPr>
      <w:r w:rsidRPr="00B33B3C">
        <w:rPr>
          <w:lang w:val="da-DK"/>
        </w:rPr>
        <w:tab/>
      </w:r>
      <w:r w:rsidRPr="004F5B1A">
        <w:rPr>
          <w:lang w:val="da-DK"/>
        </w:rPr>
        <w:t>Riorganizimi i sherbimit me qellim centralizimin e tij. Riorganizimi es</w:t>
      </w:r>
      <w:r w:rsidR="008400F4">
        <w:rPr>
          <w:lang w:val="da-DK"/>
        </w:rPr>
        <w:t>hte treguar ne harten e meposht</w:t>
      </w:r>
      <w:r w:rsidRPr="004F5B1A">
        <w:rPr>
          <w:lang w:val="da-DK"/>
        </w:rPr>
        <w:t>me:</w:t>
      </w:r>
    </w:p>
    <w:p w:rsidR="006E1B91" w:rsidRPr="004F5B1A" w:rsidRDefault="00CC593D" w:rsidP="004A694A">
      <w:pPr>
        <w:pStyle w:val="Paragrafi"/>
        <w:rPr>
          <w:lang w:val="da-DK"/>
        </w:rPr>
      </w:pPr>
      <w:r w:rsidRPr="004F5B1A">
        <w:rPr>
          <w:noProof/>
        </w:rPr>
        <w:object w:dxaOrig="1440" w:dyaOrig="1440">
          <v:shape id="_x0000_s1051" type="#_x0000_t75" style="position:absolute;left:0;text-align:left;margin-left:1in;margin-top:7.1pt;width:270pt;height:267.9pt;z-index:251662336" fillcolor="window">
            <v:imagedata r:id="rId23" o:title=""/>
          </v:shape>
          <o:OLEObject Type="Embed" ProgID="PBrush" ShapeID="_x0000_s1051" DrawAspect="Content" ObjectID="_1611742608" r:id="rId24"/>
        </w:object>
      </w:r>
    </w:p>
    <w:p w:rsidR="006E1B91" w:rsidRPr="004F5B1A" w:rsidRDefault="006E1B91" w:rsidP="004A694A">
      <w:pPr>
        <w:pStyle w:val="Paragrafi"/>
        <w:rPr>
          <w:lang w:val="da-DK"/>
        </w:rPr>
      </w:pPr>
    </w:p>
    <w:p w:rsidR="006E1B91" w:rsidRPr="004F5B1A" w:rsidRDefault="006E1B91" w:rsidP="004A694A">
      <w:pPr>
        <w:pStyle w:val="Paragrafi"/>
        <w:rPr>
          <w:lang w:val="da-DK"/>
        </w:rPr>
      </w:pPr>
    </w:p>
    <w:p w:rsidR="006E1B91" w:rsidRPr="004F5B1A" w:rsidRDefault="006E1B91" w:rsidP="004A694A">
      <w:pPr>
        <w:pStyle w:val="Paragrafi"/>
        <w:rPr>
          <w:lang w:val="da-DK"/>
        </w:rPr>
      </w:pPr>
    </w:p>
    <w:p w:rsidR="006E1B91" w:rsidRPr="004F5B1A" w:rsidRDefault="006E1B91" w:rsidP="004A694A">
      <w:pPr>
        <w:pStyle w:val="Paragrafi"/>
        <w:rPr>
          <w:lang w:val="da-DK"/>
        </w:rPr>
      </w:pPr>
    </w:p>
    <w:p w:rsidR="006E1B91" w:rsidRPr="004F5B1A" w:rsidRDefault="006E1B91" w:rsidP="004A694A">
      <w:pPr>
        <w:pStyle w:val="Paragrafi"/>
        <w:rPr>
          <w:lang w:val="da-DK"/>
        </w:rPr>
      </w:pPr>
    </w:p>
    <w:p w:rsidR="006E1B91" w:rsidRPr="004F5B1A" w:rsidRDefault="006E1B91" w:rsidP="004A694A">
      <w:pPr>
        <w:pStyle w:val="Paragrafi"/>
        <w:rPr>
          <w:lang w:val="da-DK"/>
        </w:rPr>
      </w:pPr>
    </w:p>
    <w:p w:rsidR="006E1B91" w:rsidRPr="004F5B1A" w:rsidRDefault="006E1B91" w:rsidP="004A694A">
      <w:pPr>
        <w:pStyle w:val="Paragrafi"/>
        <w:rPr>
          <w:lang w:val="da-DK"/>
        </w:rPr>
      </w:pPr>
    </w:p>
    <w:p w:rsidR="006E1B91" w:rsidRPr="004F5B1A" w:rsidRDefault="006E1B91" w:rsidP="004A694A">
      <w:pPr>
        <w:pStyle w:val="Paragrafi"/>
        <w:rPr>
          <w:lang w:val="da-DK"/>
        </w:rPr>
      </w:pPr>
    </w:p>
    <w:p w:rsidR="006E1B91" w:rsidRPr="004F5B1A" w:rsidRDefault="006E1B91" w:rsidP="004A694A">
      <w:pPr>
        <w:pStyle w:val="Paragrafi"/>
        <w:rPr>
          <w:lang w:val="da-DK"/>
        </w:rPr>
      </w:pPr>
    </w:p>
    <w:p w:rsidR="006E1B91" w:rsidRPr="004F5B1A" w:rsidRDefault="006E1B91" w:rsidP="004A694A">
      <w:pPr>
        <w:pStyle w:val="Paragrafi"/>
        <w:rPr>
          <w:lang w:val="da-DK"/>
        </w:rPr>
      </w:pPr>
    </w:p>
    <w:p w:rsidR="006E1B91" w:rsidRPr="004F5B1A" w:rsidRDefault="006E1B91" w:rsidP="004A694A">
      <w:pPr>
        <w:pStyle w:val="Paragrafi"/>
        <w:rPr>
          <w:lang w:val="da-DK"/>
        </w:rPr>
      </w:pPr>
    </w:p>
    <w:p w:rsidR="006E1B91" w:rsidRPr="004F5B1A" w:rsidRDefault="006E1B91" w:rsidP="004A694A">
      <w:pPr>
        <w:pStyle w:val="Paragrafi"/>
        <w:rPr>
          <w:lang w:val="da-DK"/>
        </w:rPr>
      </w:pPr>
    </w:p>
    <w:p w:rsidR="006E1B91" w:rsidRPr="004F5B1A" w:rsidRDefault="006E1B91" w:rsidP="004A694A">
      <w:pPr>
        <w:pStyle w:val="Paragrafi"/>
        <w:rPr>
          <w:lang w:val="da-DK"/>
        </w:rPr>
      </w:pPr>
    </w:p>
    <w:p w:rsidR="006E1B91" w:rsidRPr="004F5B1A" w:rsidRDefault="006E1B91" w:rsidP="004A694A">
      <w:pPr>
        <w:pStyle w:val="Paragrafi"/>
        <w:rPr>
          <w:lang w:val="da-DK"/>
        </w:rPr>
      </w:pPr>
    </w:p>
    <w:p w:rsidR="006E1B91" w:rsidRPr="004F5B1A" w:rsidRDefault="006E1B91" w:rsidP="004A694A">
      <w:pPr>
        <w:pStyle w:val="Paragrafi"/>
        <w:rPr>
          <w:lang w:val="da-DK"/>
        </w:rPr>
      </w:pPr>
    </w:p>
    <w:p w:rsidR="006E1B91" w:rsidRPr="004F5B1A" w:rsidRDefault="006E1B91" w:rsidP="004A694A">
      <w:pPr>
        <w:pStyle w:val="Paragrafi"/>
        <w:rPr>
          <w:lang w:val="da-DK"/>
        </w:rPr>
      </w:pPr>
    </w:p>
    <w:p w:rsidR="006E1B91" w:rsidRPr="004F5B1A" w:rsidRDefault="006E1B91" w:rsidP="004A694A">
      <w:pPr>
        <w:pStyle w:val="Paragrafi"/>
        <w:rPr>
          <w:lang w:val="da-DK"/>
        </w:rPr>
      </w:pPr>
    </w:p>
    <w:p w:rsidR="006E1B91" w:rsidRPr="004F5B1A" w:rsidRDefault="006E1B91" w:rsidP="004A694A">
      <w:pPr>
        <w:pStyle w:val="Paragrafi"/>
        <w:rPr>
          <w:lang w:val="da-DK"/>
        </w:rPr>
      </w:pPr>
    </w:p>
    <w:p w:rsidR="006E1B91" w:rsidRPr="004F5B1A" w:rsidRDefault="006E1B91" w:rsidP="004A694A">
      <w:pPr>
        <w:pStyle w:val="Paragrafi"/>
        <w:rPr>
          <w:lang w:val="da-DK"/>
        </w:rPr>
      </w:pPr>
    </w:p>
    <w:p w:rsidR="005D3C68" w:rsidRDefault="005D3C68" w:rsidP="00C0284E">
      <w:pPr>
        <w:pStyle w:val="Paragrafi"/>
        <w:rPr>
          <w:lang w:val="it-IT"/>
        </w:rPr>
      </w:pPr>
    </w:p>
    <w:p w:rsidR="006E1B91" w:rsidRPr="004F5B1A" w:rsidRDefault="006E1B91" w:rsidP="00C0284E">
      <w:pPr>
        <w:pStyle w:val="Paragrafi"/>
        <w:rPr>
          <w:lang w:val="it-IT"/>
        </w:rPr>
      </w:pPr>
      <w:r w:rsidRPr="004F5B1A">
        <w:rPr>
          <w:lang w:val="it-IT"/>
        </w:rPr>
        <w:t>Rradhitja kohore per kete riorganizim do te jete si me poshte:</w:t>
      </w:r>
    </w:p>
    <w:p w:rsidR="006E1B91" w:rsidRPr="004F5B1A" w:rsidRDefault="006E1B91" w:rsidP="00C0284E">
      <w:pPr>
        <w:pStyle w:val="Paragrafi"/>
        <w:rPr>
          <w:lang w:val="it-IT"/>
        </w:rPr>
      </w:pPr>
    </w:p>
    <w:p w:rsidR="006E1B91" w:rsidRPr="004F5B1A" w:rsidRDefault="006E1B91" w:rsidP="004A694A">
      <w:pPr>
        <w:pStyle w:val="Paragrafi"/>
        <w:rPr>
          <w:lang w:val="fr-FR"/>
        </w:rPr>
      </w:pPr>
      <w:r w:rsidRPr="004F5B1A">
        <w:rPr>
          <w:lang w:val="fr-FR"/>
        </w:rPr>
        <w:t>Centralizimi per testimin ne Tirane per rrethet Vlore, Fier, Lushnje, dhe Durres deri ne fund te 2006.</w:t>
      </w:r>
    </w:p>
    <w:p w:rsidR="006E1B91" w:rsidRPr="004F5B1A" w:rsidRDefault="006E1B91" w:rsidP="004A694A">
      <w:pPr>
        <w:pStyle w:val="Paragrafi"/>
        <w:rPr>
          <w:lang w:val="fr-FR"/>
        </w:rPr>
      </w:pPr>
      <w:r w:rsidRPr="004F5B1A">
        <w:rPr>
          <w:lang w:val="fr-FR"/>
        </w:rPr>
        <w:t>Centralizimi per testim ne Tirane nga Korca, Pogradeci, Librazhdi, Elbasani, Lezha, Shkodra, Burreli, Peshkopia deri ne fund te 2008.</w:t>
      </w:r>
    </w:p>
    <w:p w:rsidR="006E1B91" w:rsidRPr="004F5B1A" w:rsidRDefault="006E1B91" w:rsidP="004A694A">
      <w:pPr>
        <w:pStyle w:val="Paragrafi"/>
        <w:rPr>
          <w:lang w:val="fr-FR"/>
        </w:rPr>
      </w:pPr>
      <w:r w:rsidRPr="004F5B1A">
        <w:rPr>
          <w:lang w:val="fr-FR"/>
        </w:rPr>
        <w:t>Centralizimi per perpunimin e gjakut per rajonin e mbuluar nga QKTG</w:t>
      </w:r>
      <w:r w:rsidR="008400F4" w:rsidRPr="004F5B1A">
        <w:rPr>
          <w:lang w:val="fr-FR"/>
        </w:rPr>
        <w:t>J</w:t>
      </w:r>
      <w:r w:rsidRPr="004F5B1A">
        <w:rPr>
          <w:lang w:val="fr-FR"/>
        </w:rPr>
        <w:t xml:space="preserve"> (Durres, Kruje, Burrel, Elbasan, Lushnje) te cilat do te japin modelin e funksionimit te nje qendre perpunimi rajonale deri ne fund te 2008.</w:t>
      </w:r>
    </w:p>
    <w:p w:rsidR="006E1B91" w:rsidRPr="004F5B1A" w:rsidRDefault="006E1B91" w:rsidP="004A694A">
      <w:pPr>
        <w:pStyle w:val="Paragrafi"/>
        <w:rPr>
          <w:lang w:val="fr-FR"/>
        </w:rPr>
      </w:pPr>
      <w:r w:rsidRPr="004F5B1A">
        <w:rPr>
          <w:lang w:val="fr-FR"/>
        </w:rPr>
        <w:t>Qendrat rajonale te perpunimit ne Vlore, Korce, Shkoder dhe Kukes pershtatshmerisht te rikonstruktuara, te pajisura dhe riperterira ne rregull per funksionim afersisht deri ne fund te 2010. Kur qendrat rajonale te fillojne funksionimin, ba</w:t>
      </w:r>
      <w:r w:rsidR="003F27E5">
        <w:rPr>
          <w:lang w:val="fr-FR"/>
        </w:rPr>
        <w:t>nkat e gjakut ne gri te hapur (</w:t>
      </w:r>
      <w:r w:rsidRPr="004F5B1A">
        <w:rPr>
          <w:lang w:val="fr-FR"/>
        </w:rPr>
        <w:t>Tropoja, Puka, Mirdita, Kruja, Bulqiza, Librazhdi, Gramshi, Skrapari, Tepelena, Permeti, Erseka) do te ndalojne mbledhjen e gjakut dhe automatikisht do te kthehen ne banka gjaku spitalore.</w:t>
      </w:r>
    </w:p>
    <w:p w:rsidR="006E1B91" w:rsidRPr="004F5B1A" w:rsidRDefault="006E1B91" w:rsidP="00C0284E">
      <w:pPr>
        <w:pStyle w:val="Paragrafi"/>
        <w:rPr>
          <w:lang w:val="fr-FR"/>
        </w:rPr>
      </w:pPr>
    </w:p>
    <w:p w:rsidR="006E1B91" w:rsidRPr="004F5B1A" w:rsidRDefault="006E1B91" w:rsidP="00C0284E">
      <w:pPr>
        <w:pStyle w:val="Paragrafi"/>
        <w:rPr>
          <w:lang w:val="fr-FR"/>
        </w:rPr>
      </w:pPr>
      <w:r w:rsidRPr="004F5B1A">
        <w:rPr>
          <w:lang w:val="fr-FR"/>
        </w:rPr>
        <w:t>Direktiva e Parlamentit Europian dhe Keshillit te Europes 2002/98/EC percakton qarte dy tipe strukturash ne  Sherbimin e Transfuzionit te Gjakut, dhe keto jane si me poshte:</w:t>
      </w:r>
    </w:p>
    <w:p w:rsidR="006E1B91" w:rsidRPr="004F5B1A" w:rsidRDefault="006E1B91" w:rsidP="004A694A">
      <w:pPr>
        <w:pStyle w:val="Paragrafi"/>
        <w:rPr>
          <w:lang w:val="fr-FR"/>
        </w:rPr>
      </w:pPr>
      <w:r w:rsidRPr="004F5B1A">
        <w:rPr>
          <w:lang w:val="fr-FR"/>
        </w:rPr>
        <w:t>Institutet e Gjakut (Blood Establishment) qe perfshijne dhurues vullnetare dhe te gjitha procedurat transfuzive qe jane mbledhja e gjakut, testimi, perpunimi, ruajtja, shperndarja, trans</w:t>
      </w:r>
      <w:r w:rsidR="003F27E5">
        <w:rPr>
          <w:lang w:val="fr-FR"/>
        </w:rPr>
        <w:t>portimi dhe perdorimi racional i</w:t>
      </w:r>
      <w:r w:rsidRPr="004F5B1A">
        <w:rPr>
          <w:lang w:val="fr-FR"/>
        </w:rPr>
        <w:t xml:space="preserve"> gjakut dhe perberesve te tij.</w:t>
      </w:r>
    </w:p>
    <w:p w:rsidR="006E1B91" w:rsidRPr="004F5B1A" w:rsidRDefault="006E1B91" w:rsidP="004A694A">
      <w:pPr>
        <w:pStyle w:val="Paragrafi"/>
        <w:rPr>
          <w:lang w:val="fr-FR"/>
        </w:rPr>
      </w:pPr>
      <w:r w:rsidRPr="004F5B1A">
        <w:rPr>
          <w:lang w:val="fr-FR"/>
        </w:rPr>
        <w:t xml:space="preserve">Banka Gjaku Spitalore (hospital blood bank) te cilat kryejne vetem sherbime pacienti, ruajne dhe shperndajne gjak e komponente dhe kryejne teste pajtueshmerie. </w:t>
      </w:r>
    </w:p>
    <w:p w:rsidR="006E1B91" w:rsidRPr="004A694A" w:rsidRDefault="006E1B91" w:rsidP="00C0284E">
      <w:pPr>
        <w:pStyle w:val="Paragrafi"/>
        <w:rPr>
          <w:lang w:val="de-DE"/>
        </w:rPr>
      </w:pPr>
      <w:r w:rsidRPr="004A694A">
        <w:rPr>
          <w:lang w:val="de-DE"/>
        </w:rPr>
        <w:t>Funksionet baze te Institutit te Gjakut jane:</w:t>
      </w:r>
    </w:p>
    <w:p w:rsidR="006E1B91" w:rsidRPr="004A694A" w:rsidRDefault="006E1B91" w:rsidP="00C0284E">
      <w:pPr>
        <w:pStyle w:val="Paragrafi"/>
        <w:rPr>
          <w:lang w:val="de-DE"/>
        </w:rPr>
      </w:pPr>
    </w:p>
    <w:p w:rsidR="006E1B91" w:rsidRPr="004F5B1A" w:rsidRDefault="003F27E5" w:rsidP="004A694A">
      <w:pPr>
        <w:pStyle w:val="Paragrafi"/>
      </w:pPr>
      <w:r>
        <w:t>Organizim i</w:t>
      </w:r>
      <w:r w:rsidR="006E1B91" w:rsidRPr="004F5B1A">
        <w:t xml:space="preserve"> aktivitetit.</w:t>
      </w:r>
    </w:p>
    <w:p w:rsidR="006E1B91" w:rsidRPr="004F5B1A" w:rsidRDefault="003F27E5" w:rsidP="004A694A">
      <w:pPr>
        <w:pStyle w:val="Paragrafi"/>
      </w:pPr>
      <w:r>
        <w:t>Rekrutim i</w:t>
      </w:r>
      <w:r w:rsidR="006E1B91" w:rsidRPr="004F5B1A">
        <w:t xml:space="preserve"> dhuruesve, mbledhje, perpunim, ruajtje dhe shperndarje te gjakut/komponenteve.</w:t>
      </w:r>
    </w:p>
    <w:p w:rsidR="006E1B91" w:rsidRPr="004F5B1A" w:rsidRDefault="006E1B91" w:rsidP="004A694A">
      <w:pPr>
        <w:pStyle w:val="Paragrafi"/>
      </w:pPr>
      <w:r w:rsidRPr="004F5B1A">
        <w:t>Testimi laboratorik.</w:t>
      </w:r>
    </w:p>
    <w:p w:rsidR="006E1B91" w:rsidRPr="004F5B1A" w:rsidRDefault="006E1B91" w:rsidP="004A694A">
      <w:pPr>
        <w:pStyle w:val="Paragrafi"/>
        <w:rPr>
          <w:lang w:val="fr-FR"/>
        </w:rPr>
      </w:pPr>
      <w:r w:rsidRPr="004F5B1A">
        <w:rPr>
          <w:lang w:val="fr-FR"/>
        </w:rPr>
        <w:t>Pjesemarrja ne perdorimin racional te gjakut / perberesve</w:t>
      </w:r>
      <w:r w:rsidR="008400F4">
        <w:rPr>
          <w:lang w:val="fr-FR"/>
        </w:rPr>
        <w:t>.</w:t>
      </w:r>
    </w:p>
    <w:p w:rsidR="006E1B91" w:rsidRPr="004F5B1A" w:rsidRDefault="008400F4" w:rsidP="004A694A">
      <w:pPr>
        <w:pStyle w:val="Paragrafi"/>
      </w:pPr>
      <w:r>
        <w:t>Edukimi dhe traj</w:t>
      </w:r>
      <w:r w:rsidR="006E1B91" w:rsidRPr="004F5B1A">
        <w:t>nimi</w:t>
      </w:r>
      <w:r>
        <w:t>.</w:t>
      </w:r>
    </w:p>
    <w:p w:rsidR="006E1B91" w:rsidRPr="004F5B1A" w:rsidRDefault="006E1B91" w:rsidP="004A694A">
      <w:pPr>
        <w:pStyle w:val="Paragrafi"/>
      </w:pPr>
      <w:r w:rsidRPr="004F5B1A">
        <w:t>Pune kerkimore-shkencore</w:t>
      </w:r>
    </w:p>
    <w:p w:rsidR="006E1B91" w:rsidRPr="004F5B1A" w:rsidRDefault="006E1B91" w:rsidP="00C0284E">
      <w:pPr>
        <w:pStyle w:val="Paragrafi"/>
      </w:pPr>
    </w:p>
    <w:p w:rsidR="006E1B91" w:rsidRPr="004F5B1A" w:rsidRDefault="006E1B91" w:rsidP="00C0284E">
      <w:pPr>
        <w:pStyle w:val="Paragrafi"/>
        <w:rPr>
          <w:lang w:val="da-DK"/>
        </w:rPr>
      </w:pPr>
      <w:r w:rsidRPr="004F5B1A">
        <w:rPr>
          <w:lang w:val="da-DK"/>
        </w:rPr>
        <w:t>Aktivitetet baze per bankat e gjakut spitalore jane:</w:t>
      </w:r>
    </w:p>
    <w:p w:rsidR="006E1B91" w:rsidRPr="004F5B1A" w:rsidRDefault="006E1B91" w:rsidP="00C0284E">
      <w:pPr>
        <w:pStyle w:val="Paragrafi"/>
        <w:rPr>
          <w:lang w:val="da-DK"/>
        </w:rPr>
      </w:pPr>
    </w:p>
    <w:p w:rsidR="006E1B91" w:rsidRPr="004F5B1A" w:rsidRDefault="006E1B91" w:rsidP="004A694A">
      <w:pPr>
        <w:pStyle w:val="Paragrafi"/>
        <w:rPr>
          <w:lang w:val="da-DK"/>
        </w:rPr>
      </w:pPr>
      <w:r w:rsidRPr="004F5B1A">
        <w:rPr>
          <w:lang w:val="da-DK"/>
        </w:rPr>
        <w:t>Shperndarje dhe ruajtje e gjakut/komponenteve.</w:t>
      </w:r>
    </w:p>
    <w:p w:rsidR="006E1B91" w:rsidRPr="004F5B1A" w:rsidRDefault="006E1B91" w:rsidP="004A694A">
      <w:pPr>
        <w:pStyle w:val="Paragrafi"/>
        <w:rPr>
          <w:lang w:val="it-IT"/>
        </w:rPr>
      </w:pPr>
      <w:r w:rsidRPr="004F5B1A">
        <w:rPr>
          <w:lang w:val="it-IT"/>
        </w:rPr>
        <w:t>Monitorim</w:t>
      </w:r>
      <w:r w:rsidR="008400F4">
        <w:rPr>
          <w:lang w:val="it-IT"/>
        </w:rPr>
        <w:t>i, ndjekja e efekteve te padeshi</w:t>
      </w:r>
      <w:r w:rsidRPr="004F5B1A">
        <w:rPr>
          <w:lang w:val="it-IT"/>
        </w:rPr>
        <w:t>ruara te transfuzionit</w:t>
      </w:r>
      <w:r w:rsidR="008400F4">
        <w:rPr>
          <w:lang w:val="it-IT"/>
        </w:rPr>
        <w:t>.</w:t>
      </w:r>
    </w:p>
    <w:p w:rsidR="006E1B91" w:rsidRPr="004F5B1A" w:rsidRDefault="006E1B91" w:rsidP="004A694A">
      <w:pPr>
        <w:pStyle w:val="Paragrafi"/>
      </w:pPr>
      <w:r w:rsidRPr="004F5B1A">
        <w:t>Prova e kryqezuar.</w:t>
      </w:r>
    </w:p>
    <w:p w:rsidR="006E1B91" w:rsidRPr="004F5B1A" w:rsidRDefault="006E1B91" w:rsidP="00C0284E">
      <w:pPr>
        <w:pStyle w:val="Paragrafi"/>
      </w:pPr>
    </w:p>
    <w:p w:rsidR="006E1B91" w:rsidRPr="004F5B1A" w:rsidRDefault="006E1B91" w:rsidP="00C0284E">
      <w:pPr>
        <w:pStyle w:val="Paragrafi"/>
      </w:pPr>
      <w:r w:rsidRPr="004F5B1A">
        <w:t>Pavaresisht nga funksionet e ndara</w:t>
      </w:r>
      <w:r w:rsidR="00F031FF">
        <w:t xml:space="preserve"> baze qe kryejne, si Instituti i</w:t>
      </w:r>
      <w:r w:rsidRPr="004F5B1A">
        <w:t xml:space="preserve"> gjakut</w:t>
      </w:r>
      <w:r w:rsidR="008400F4">
        <w:t>,</w:t>
      </w:r>
      <w:r w:rsidRPr="004F5B1A">
        <w:t xml:space="preserve"> ashtu edhe bankat e gjakut spitalore mund te kryejne procedura afereze terapeutike, programin e transfuzioneve autologe, testimin  HLA ashtu si edhe aktivitete qe perfshijne programin e transplantimit dhe mbledhjes se qelizave shtam hematopoetike.</w:t>
      </w:r>
    </w:p>
    <w:p w:rsidR="006E1B91" w:rsidRPr="004F5B1A" w:rsidRDefault="006E1B91" w:rsidP="00C0284E">
      <w:pPr>
        <w:pStyle w:val="Paragrafi"/>
      </w:pPr>
      <w:r w:rsidRPr="004F5B1A">
        <w:t>P</w:t>
      </w:r>
      <w:r w:rsidR="00F031FF">
        <w:t>rogrami i</w:t>
      </w:r>
      <w:r w:rsidRPr="004F5B1A">
        <w:t xml:space="preserve"> riorganizimit te sherbimit ka per qellim centralizimin dhe kur ky te jete vene ne jete do te kemi  5 institute te gjakut ne Shqiperi dhe te gjitha strukturat e tjera ekzistuese do te vazhdojne aktivitetin e tyre si banka gjaku spitalore.</w:t>
      </w:r>
    </w:p>
    <w:p w:rsidR="006E1B91" w:rsidRPr="004F5B1A" w:rsidRDefault="006E1B91" w:rsidP="00C0284E">
      <w:pPr>
        <w:pStyle w:val="Paragrafi"/>
      </w:pPr>
    </w:p>
    <w:p w:rsidR="006E1B91" w:rsidRPr="00C0284E" w:rsidRDefault="008400F4" w:rsidP="00C0284E">
      <w:pPr>
        <w:pStyle w:val="Paragrafi"/>
        <w:rPr>
          <w:i/>
          <w:lang w:val="da-DK"/>
        </w:rPr>
      </w:pPr>
      <w:r w:rsidRPr="00C0284E">
        <w:rPr>
          <w:i/>
          <w:lang w:val="da-DK"/>
        </w:rPr>
        <w:t>Adaptimi i</w:t>
      </w:r>
      <w:r w:rsidR="006E1B91" w:rsidRPr="00C0284E">
        <w:rPr>
          <w:i/>
          <w:lang w:val="da-DK"/>
        </w:rPr>
        <w:t xml:space="preserve"> kornizes se regullt legale  ekzistuese me Direktivat dhe Rekomandim</w:t>
      </w:r>
      <w:r w:rsidR="003F27E5" w:rsidRPr="00C0284E">
        <w:rPr>
          <w:i/>
          <w:lang w:val="da-DK"/>
        </w:rPr>
        <w:t>et e KE. Zhvillimi / rishikimi i</w:t>
      </w:r>
      <w:r w:rsidR="006E1B91" w:rsidRPr="00C0284E">
        <w:rPr>
          <w:i/>
          <w:lang w:val="da-DK"/>
        </w:rPr>
        <w:t xml:space="preserve"> te gjitha rregulloreve dhe udhezuesve te parashikuara nga ligji aktual:</w:t>
      </w:r>
    </w:p>
    <w:p w:rsidR="006E1B91" w:rsidRPr="004F5B1A" w:rsidRDefault="006E1B91" w:rsidP="004A694A">
      <w:pPr>
        <w:pStyle w:val="Paragrafi"/>
        <w:rPr>
          <w:lang w:val="da-DK"/>
        </w:rPr>
      </w:pPr>
      <w:r w:rsidRPr="004F5B1A">
        <w:rPr>
          <w:lang w:val="da-DK"/>
        </w:rPr>
        <w:t>Rregullore mbi mbrojtjen e shendetit te personave qe japin/ marrin/komponente.</w:t>
      </w:r>
    </w:p>
    <w:p w:rsidR="006E1B91" w:rsidRPr="004F5B1A" w:rsidRDefault="006E1B91" w:rsidP="004A694A">
      <w:pPr>
        <w:pStyle w:val="Paragrafi"/>
        <w:rPr>
          <w:lang w:val="da-DK"/>
        </w:rPr>
      </w:pPr>
      <w:r w:rsidRPr="004F5B1A">
        <w:rPr>
          <w:lang w:val="da-DK"/>
        </w:rPr>
        <w:t>Urdher Ministri per menyren e autorizimit dhe kontrollit te strukturave qe merren me</w:t>
      </w:r>
      <w:r w:rsidR="008400F4">
        <w:rPr>
          <w:lang w:val="da-DK"/>
        </w:rPr>
        <w:t xml:space="preserve"> </w:t>
      </w:r>
      <w:r w:rsidRPr="004F5B1A">
        <w:rPr>
          <w:lang w:val="da-DK"/>
        </w:rPr>
        <w:t>manipulimin e gjakut/komponenteve.</w:t>
      </w:r>
    </w:p>
    <w:p w:rsidR="006E1B91" w:rsidRPr="004F5B1A" w:rsidRDefault="003F27E5" w:rsidP="004A694A">
      <w:pPr>
        <w:pStyle w:val="Paragrafi"/>
        <w:rPr>
          <w:lang w:val="da-DK"/>
        </w:rPr>
      </w:pPr>
      <w:r>
        <w:rPr>
          <w:lang w:val="da-DK"/>
        </w:rPr>
        <w:t>Urdher i</w:t>
      </w:r>
      <w:r w:rsidR="006E1B91" w:rsidRPr="004F5B1A">
        <w:rPr>
          <w:lang w:val="da-DK"/>
        </w:rPr>
        <w:t xml:space="preserve"> Ministrit per ndertimin  dhe funksionimin e Komitetit Kombetar te Gjakut.</w:t>
      </w:r>
    </w:p>
    <w:p w:rsidR="006E1B91" w:rsidRPr="004A694A" w:rsidRDefault="006E1B91" w:rsidP="004A694A">
      <w:pPr>
        <w:pStyle w:val="Paragrafi"/>
        <w:rPr>
          <w:lang w:val="de-DE"/>
        </w:rPr>
      </w:pPr>
      <w:r w:rsidRPr="004A694A">
        <w:rPr>
          <w:lang w:val="de-DE"/>
        </w:rPr>
        <w:t>Rregullore per aktivitetin dhe funksionimin e sherbimit te transfuzionit te gjakut.</w:t>
      </w:r>
    </w:p>
    <w:p w:rsidR="006E1B91" w:rsidRPr="004F5B1A" w:rsidRDefault="006E1B91" w:rsidP="004A694A">
      <w:pPr>
        <w:pStyle w:val="Paragrafi"/>
        <w:rPr>
          <w:lang w:val="da-DK"/>
        </w:rPr>
      </w:pPr>
      <w:r w:rsidRPr="004F5B1A">
        <w:rPr>
          <w:lang w:val="da-DK"/>
        </w:rPr>
        <w:t>Rregullore mbi proceduren e importimit/eksportimit te gjakut dhe komponenteve.</w:t>
      </w:r>
    </w:p>
    <w:p w:rsidR="006E1B91" w:rsidRPr="004F5B1A" w:rsidRDefault="006E1B91" w:rsidP="004A694A">
      <w:pPr>
        <w:pStyle w:val="Paragrafi"/>
        <w:rPr>
          <w:lang w:val="da-DK"/>
        </w:rPr>
      </w:pPr>
      <w:r w:rsidRPr="004F5B1A">
        <w:rPr>
          <w:lang w:val="da-DK"/>
        </w:rPr>
        <w:t>Rregullore mbi seleksionimin e dhuruesve.</w:t>
      </w:r>
    </w:p>
    <w:p w:rsidR="006E1B91" w:rsidRPr="004F5B1A" w:rsidRDefault="008400F4" w:rsidP="004A694A">
      <w:pPr>
        <w:pStyle w:val="Paragrafi"/>
        <w:rPr>
          <w:lang w:val="da-DK"/>
        </w:rPr>
      </w:pPr>
      <w:r>
        <w:rPr>
          <w:lang w:val="da-DK"/>
        </w:rPr>
        <w:t>Rregullore mbi perpunimin/</w:t>
      </w:r>
      <w:r w:rsidR="006E1B91" w:rsidRPr="004F5B1A">
        <w:rPr>
          <w:lang w:val="da-DK"/>
        </w:rPr>
        <w:t>ruajtjen,</w:t>
      </w:r>
      <w:r w:rsidR="003F27E5">
        <w:rPr>
          <w:lang w:val="da-DK"/>
        </w:rPr>
        <w:t xml:space="preserve"> etiketimin dhe transportimin e </w:t>
      </w:r>
      <w:r w:rsidR="006E1B91" w:rsidRPr="004F5B1A">
        <w:rPr>
          <w:lang w:val="da-DK"/>
        </w:rPr>
        <w:t>gjakut/komponenteve.</w:t>
      </w:r>
    </w:p>
    <w:p w:rsidR="006E1B91" w:rsidRPr="004F5B1A" w:rsidRDefault="006E1B91" w:rsidP="004A694A">
      <w:pPr>
        <w:pStyle w:val="Paragrafi"/>
      </w:pPr>
      <w:r w:rsidRPr="004F5B1A">
        <w:t>Rregullore mbi kontrollin e gjakut per agjente infektive.</w:t>
      </w:r>
    </w:p>
    <w:p w:rsidR="006E1B91" w:rsidRPr="004A694A" w:rsidRDefault="006E1B91" w:rsidP="004A694A">
      <w:pPr>
        <w:pStyle w:val="Paragrafi"/>
        <w:rPr>
          <w:lang w:val="de-DE"/>
        </w:rPr>
      </w:pPr>
      <w:r w:rsidRPr="004A694A">
        <w:rPr>
          <w:lang w:val="de-DE"/>
        </w:rPr>
        <w:t>Rregullore per dokumentacionin e perdorur ne sherbimin e transfuzionit.</w:t>
      </w:r>
    </w:p>
    <w:p w:rsidR="006E1B91" w:rsidRPr="004F5B1A" w:rsidRDefault="006E1B91" w:rsidP="004A694A">
      <w:pPr>
        <w:pStyle w:val="Paragrafi"/>
        <w:rPr>
          <w:lang w:val="da-DK"/>
        </w:rPr>
      </w:pPr>
      <w:r w:rsidRPr="004F5B1A">
        <w:rPr>
          <w:lang w:val="da-DK"/>
        </w:rPr>
        <w:t>Rregullore per perdorimin e gjakut ne klinika.</w:t>
      </w:r>
    </w:p>
    <w:p w:rsidR="006E1B91" w:rsidRPr="004F5B1A" w:rsidRDefault="006E1B91" w:rsidP="004A694A">
      <w:pPr>
        <w:pStyle w:val="Paragrafi"/>
      </w:pPr>
      <w:r w:rsidRPr="004F5B1A">
        <w:t>Rregullore per sigurimin e brendshem te cilesise ne sherbimin e transfuzionit.</w:t>
      </w:r>
    </w:p>
    <w:p w:rsidR="006E1B91" w:rsidRPr="004F5B1A" w:rsidRDefault="006E1B91" w:rsidP="004A694A">
      <w:pPr>
        <w:pStyle w:val="Paragrafi"/>
      </w:pPr>
      <w:r w:rsidRPr="004F5B1A">
        <w:t>Rregullore per funksionimin e organeve inspektuese ne sherbimin e transfuzionit.</w:t>
      </w:r>
    </w:p>
    <w:p w:rsidR="006E1B91" w:rsidRPr="004F5B1A" w:rsidRDefault="006E1B91" w:rsidP="004A694A">
      <w:pPr>
        <w:pStyle w:val="Paragrafi"/>
      </w:pPr>
      <w:r w:rsidRPr="004F5B1A">
        <w:t>Rregullore per marrdheniet midis sherbimit te transfuzionit te gjakut dhe klinikave private.</w:t>
      </w:r>
    </w:p>
    <w:p w:rsidR="006E1B91" w:rsidRPr="004A694A" w:rsidRDefault="006E1B91" w:rsidP="004A694A">
      <w:pPr>
        <w:pStyle w:val="Paragrafi"/>
        <w:rPr>
          <w:lang w:val="de-DE"/>
        </w:rPr>
      </w:pPr>
      <w:r w:rsidRPr="004A694A">
        <w:rPr>
          <w:lang w:val="de-DE"/>
        </w:rPr>
        <w:t>Udhezues per shkaterrimin e gjakut/komponenteve.</w:t>
      </w:r>
    </w:p>
    <w:p w:rsidR="006E1B91" w:rsidRPr="004F5B1A" w:rsidRDefault="006E1B91" w:rsidP="004A694A">
      <w:pPr>
        <w:pStyle w:val="Paragrafi"/>
        <w:rPr>
          <w:lang w:val="da-DK"/>
        </w:rPr>
      </w:pPr>
      <w:r w:rsidRPr="004F5B1A">
        <w:rPr>
          <w:lang w:val="da-DK"/>
        </w:rPr>
        <w:t>Udhezues mbi perdorimin e gjakut ne klinike.</w:t>
      </w:r>
    </w:p>
    <w:p w:rsidR="006E1B91" w:rsidRPr="004F5B1A" w:rsidRDefault="006E1B91" w:rsidP="00C0284E">
      <w:pPr>
        <w:pStyle w:val="Paragrafi"/>
        <w:rPr>
          <w:lang w:val="da-DK"/>
        </w:rPr>
      </w:pPr>
    </w:p>
    <w:p w:rsidR="006E1B91" w:rsidRPr="00B0388F" w:rsidRDefault="006E1B91" w:rsidP="00B0388F">
      <w:pPr>
        <w:pStyle w:val="Paragrafi"/>
        <w:rPr>
          <w:i/>
        </w:rPr>
      </w:pPr>
      <w:r w:rsidRPr="00B0388F">
        <w:rPr>
          <w:i/>
        </w:rPr>
        <w:t>1.3 Vendosja e nje sistemi te cilesise si pjese e Strategjise Kombetare per Transfuzion te Sigurte.</w:t>
      </w:r>
    </w:p>
    <w:p w:rsidR="006E1B91" w:rsidRPr="004F5B1A" w:rsidRDefault="006E1B91" w:rsidP="00C0284E">
      <w:pPr>
        <w:pStyle w:val="Paragrafi"/>
        <w:rPr>
          <w:lang w:val="it-IT"/>
        </w:rPr>
      </w:pPr>
      <w:r w:rsidRPr="004F5B1A">
        <w:rPr>
          <w:lang w:val="it-IT"/>
        </w:rPr>
        <w:t xml:space="preserve"> I gjithe sistemi i cilesise do te perfshije:</w:t>
      </w:r>
    </w:p>
    <w:p w:rsidR="006E1B91" w:rsidRPr="004F5B1A" w:rsidRDefault="006E1B91" w:rsidP="00C0284E">
      <w:pPr>
        <w:pStyle w:val="Paragrafi"/>
        <w:rPr>
          <w:lang w:val="it-IT"/>
        </w:rPr>
      </w:pPr>
      <w:r w:rsidRPr="004F5B1A">
        <w:rPr>
          <w:lang w:val="it-IT"/>
        </w:rPr>
        <w:t xml:space="preserve">Aprovimin </w:t>
      </w:r>
      <w:r w:rsidR="008400F4">
        <w:rPr>
          <w:lang w:val="it-IT"/>
        </w:rPr>
        <w:t>e Manualit Kombetar te Cilesise.</w:t>
      </w:r>
    </w:p>
    <w:p w:rsidR="006E1B91" w:rsidRPr="004F5B1A" w:rsidRDefault="006E1B91" w:rsidP="00C0284E">
      <w:pPr>
        <w:pStyle w:val="Paragrafi"/>
        <w:rPr>
          <w:lang w:val="it-IT"/>
        </w:rPr>
      </w:pPr>
      <w:r w:rsidRPr="004F5B1A">
        <w:rPr>
          <w:lang w:val="it-IT"/>
        </w:rPr>
        <w:t>Vendosja e s</w:t>
      </w:r>
      <w:r w:rsidR="008400F4">
        <w:rPr>
          <w:lang w:val="it-IT"/>
        </w:rPr>
        <w:t>tandarteve zyrtare per te gjitha</w:t>
      </w:r>
      <w:r w:rsidRPr="004F5B1A">
        <w:rPr>
          <w:lang w:val="it-IT"/>
        </w:rPr>
        <w:t xml:space="preserve"> elementet ne kete sherbim</w:t>
      </w:r>
      <w:r w:rsidR="008400F4">
        <w:rPr>
          <w:lang w:val="it-IT"/>
        </w:rPr>
        <w:t>.</w:t>
      </w:r>
    </w:p>
    <w:p w:rsidR="006E1B91" w:rsidRPr="004F5B1A" w:rsidRDefault="006E1B91" w:rsidP="00C0284E">
      <w:pPr>
        <w:pStyle w:val="Paragrafi"/>
        <w:rPr>
          <w:lang w:val="da-DK"/>
        </w:rPr>
      </w:pPr>
      <w:r w:rsidRPr="004F5B1A">
        <w:rPr>
          <w:lang w:val="da-DK"/>
        </w:rPr>
        <w:t>Organizimi konkret i SC dhe Njesive te Auditit</w:t>
      </w:r>
      <w:r w:rsidR="008400F4">
        <w:rPr>
          <w:lang w:val="da-DK"/>
        </w:rPr>
        <w:t>.</w:t>
      </w:r>
    </w:p>
    <w:p w:rsidR="006E1B91" w:rsidRPr="004F5B1A" w:rsidRDefault="006E1B91" w:rsidP="00C0284E">
      <w:pPr>
        <w:pStyle w:val="Paragrafi"/>
        <w:rPr>
          <w:lang w:val="da-DK"/>
        </w:rPr>
      </w:pPr>
    </w:p>
    <w:p w:rsidR="006E1B91" w:rsidRPr="004F5B1A" w:rsidRDefault="006E1B91" w:rsidP="00C0284E">
      <w:pPr>
        <w:pStyle w:val="Paragrafi"/>
        <w:rPr>
          <w:lang w:val="fr-FR"/>
        </w:rPr>
      </w:pPr>
      <w:r w:rsidRPr="004F5B1A">
        <w:rPr>
          <w:lang w:val="fr-FR"/>
        </w:rPr>
        <w:t>1.3.1 Sigurimi i Cilesise ne QKTGJ</w:t>
      </w:r>
    </w:p>
    <w:p w:rsidR="006E1B91" w:rsidRPr="004F5B1A" w:rsidRDefault="006E1B91" w:rsidP="004A694A">
      <w:pPr>
        <w:pStyle w:val="Paragrafi"/>
        <w:rPr>
          <w:lang w:val="da-DK"/>
        </w:rPr>
      </w:pPr>
      <w:r w:rsidRPr="004F5B1A">
        <w:rPr>
          <w:lang w:val="da-DK"/>
        </w:rPr>
        <w:t xml:space="preserve">Gjaku dhe komponentet e tij qe aplikohen ne parandalimin, trajtimin, ose kurimin e semundjeve njerezore apo demtimeve do te konsiderohen </w:t>
      </w:r>
      <w:r w:rsidR="008400F4">
        <w:rPr>
          <w:lang w:val="da-DK"/>
        </w:rPr>
        <w:t>produkte biologjike subjekt te legjislacionin shqi</w:t>
      </w:r>
      <w:r w:rsidRPr="004F5B1A">
        <w:rPr>
          <w:lang w:val="da-DK"/>
        </w:rPr>
        <w:t>etar mbi barnat. Ne menyre te ngjashme, gjaku dhe komponentet e tij te parashikuar per perdorimin ne diagnoza, kurim, lehtesim, trajtim apo parandalim te semundjeve te njerezit jane barna te p</w:t>
      </w:r>
      <w:r w:rsidR="008400F4">
        <w:rPr>
          <w:lang w:val="da-DK"/>
        </w:rPr>
        <w:t>ercaktuara ne ligjin respektiv shqipetar “Mbi s</w:t>
      </w:r>
      <w:r w:rsidRPr="004F5B1A">
        <w:rPr>
          <w:lang w:val="da-DK"/>
        </w:rPr>
        <w:t xml:space="preserve">herbimin e transfuzionit te gjakut testimin e gjakut dhe produkteve te tij” Duke qene se gjaku dhe komponentet e tij mund te konsiderohen si barna per to do te aplikohen rregulloret per Good Manufacturing Practice. </w:t>
      </w:r>
    </w:p>
    <w:p w:rsidR="006E1B91" w:rsidRPr="004F5B1A" w:rsidRDefault="006E1B91" w:rsidP="004A694A">
      <w:pPr>
        <w:pStyle w:val="Paragrafi"/>
        <w:rPr>
          <w:lang w:val="da-DK"/>
        </w:rPr>
      </w:pPr>
      <w:r w:rsidRPr="004F5B1A">
        <w:rPr>
          <w:lang w:val="da-DK"/>
        </w:rPr>
        <w:t>Po keshtu Qendra Kombetare e Transfuzionit te Gjakut ka vendosur rregulla per gjakun dhe komponentet e tij. Institucionet e gjakut dhe bankat e gjakut spitalore duhet te ndergjegjesohen qe aktiviteti i tyre te jete ne perputhje me rregulloret e aplikuara te rekomanduara nga organizmat nderkombetare, si OBSH, EP, EC, CeO. Keto rregullore vendosin standarde per personelin e laboratorit, kontrollin e cilesise, testimin eficent, menaxhimin e testimit te pacientit, dhe SC bazaur ne kompleksitetin e testit dhe faktoret e riskut te pacientit. Qellimet e SC do te jene qe te ule ne menyre sinjifikative gabimet, te garantoje kredibilitetin e rezultatit te</w:t>
      </w:r>
      <w:r w:rsidR="008400F4">
        <w:rPr>
          <w:lang w:val="da-DK"/>
        </w:rPr>
        <w:t xml:space="preserve"> testimeve, te implementoje proc</w:t>
      </w:r>
      <w:r w:rsidRPr="004F5B1A">
        <w:rPr>
          <w:lang w:val="da-DK"/>
        </w:rPr>
        <w:t xml:space="preserve">ese efektive te prodhimit dhe kontrolli te sistemi, dhe te siguroje cilesine dhe sigurine e vazhdueshme te produkteve. SC do te perfshije masa per parandalimin, detektimin, hetimin, vleresimin dhe korrigjimin e gabimeve. Theksi do te vihet me shume ne parandalimin e gabimeve se sa ne zbulimin retrospektiv te tyre. Implementimi i nje programi te SC do te kerkoje nje perkushtim ne kohe dhe burime. </w:t>
      </w:r>
    </w:p>
    <w:p w:rsidR="006E1B91" w:rsidRPr="004F5B1A" w:rsidRDefault="006E1B91" w:rsidP="004A694A">
      <w:pPr>
        <w:pStyle w:val="Paragrafi"/>
        <w:rPr>
          <w:lang w:val="da-DK"/>
        </w:rPr>
      </w:pPr>
    </w:p>
    <w:p w:rsidR="006E1B91" w:rsidRPr="004F5B1A" w:rsidRDefault="006E1B91" w:rsidP="004A694A">
      <w:pPr>
        <w:pStyle w:val="Paragrafi"/>
        <w:rPr>
          <w:lang w:val="it-IT"/>
        </w:rPr>
      </w:pPr>
      <w:r w:rsidRPr="004F5B1A">
        <w:rPr>
          <w:lang w:val="it-IT"/>
        </w:rPr>
        <w:t>1.3.2 Programi i Kontrollit/Sigurimit te Cilesise</w:t>
      </w:r>
    </w:p>
    <w:p w:rsidR="006E1B91" w:rsidRPr="004F5B1A" w:rsidRDefault="006E1B91" w:rsidP="004A694A">
      <w:pPr>
        <w:pStyle w:val="Paragrafi"/>
        <w:rPr>
          <w:lang w:val="it-IT"/>
        </w:rPr>
      </w:pPr>
      <w:r w:rsidRPr="004F5B1A">
        <w:rPr>
          <w:lang w:val="it-IT"/>
        </w:rPr>
        <w:t>Programi Kombetar i SC do te jete nje sistem i skicuar dhe implementuar per te siguruar qe te gjitha proçedurat te kryhen ne menyre vazhdueshme ne formen e duhur qe te japin nje produkt me cilesi konstante. Sistemi i SC do te perfshije gjithe aktivitetet  e planifikuara dhe te ekzekutuara per</w:t>
      </w:r>
      <w:r w:rsidR="008400F4">
        <w:rPr>
          <w:lang w:val="it-IT"/>
        </w:rPr>
        <w:t xml:space="preserve"> te perfituar  siguri, qe gjitha</w:t>
      </w:r>
      <w:r w:rsidRPr="004F5B1A">
        <w:rPr>
          <w:lang w:val="it-IT"/>
        </w:rPr>
        <w:t xml:space="preserve"> sistemet dhe elementet e tyre qe influencojne cilesine e produkteve funksionojne siç pritet dhe jane te besueshme. Dimensionet e SC qe kane lidhje me kontrollin e produkteve do te jete:</w:t>
      </w:r>
    </w:p>
    <w:p w:rsidR="006E1B91" w:rsidRPr="004F5B1A" w:rsidRDefault="008400F4" w:rsidP="004A694A">
      <w:pPr>
        <w:pStyle w:val="Paragrafi"/>
      </w:pPr>
      <w:r>
        <w:t>Proc</w:t>
      </w:r>
      <w:r w:rsidR="006E1B91" w:rsidRPr="004F5B1A">
        <w:t>edurat e kontrollit te cilesise (KC)</w:t>
      </w:r>
    </w:p>
    <w:p w:rsidR="006E1B91" w:rsidRPr="004F5B1A" w:rsidRDefault="006E1B91" w:rsidP="004A694A">
      <w:pPr>
        <w:pStyle w:val="Paragrafi"/>
      </w:pPr>
      <w:r w:rsidRPr="004F5B1A">
        <w:t xml:space="preserve">Praktika qe perputhen me parimet e GMP. </w:t>
      </w:r>
    </w:p>
    <w:p w:rsidR="006E1B91" w:rsidRPr="004F5B1A" w:rsidRDefault="006E1B91" w:rsidP="004A694A">
      <w:pPr>
        <w:pStyle w:val="Paragrafi"/>
        <w:rPr>
          <w:lang w:val="da-DK"/>
        </w:rPr>
      </w:pPr>
      <w:r w:rsidRPr="004F5B1A">
        <w:rPr>
          <w:lang w:val="da-DK"/>
        </w:rPr>
        <w:t>Standarde per p</w:t>
      </w:r>
      <w:r w:rsidR="008400F4">
        <w:rPr>
          <w:lang w:val="da-DK"/>
        </w:rPr>
        <w:t>ersonelin, infrastrukturen, proc</w:t>
      </w:r>
      <w:r w:rsidRPr="004F5B1A">
        <w:rPr>
          <w:lang w:val="da-DK"/>
        </w:rPr>
        <w:t>edurat, pajisjet, testimet.</w:t>
      </w:r>
    </w:p>
    <w:p w:rsidR="006E1B91" w:rsidRPr="004F5B1A" w:rsidRDefault="006E1B91" w:rsidP="004A694A">
      <w:pPr>
        <w:pStyle w:val="Paragrafi"/>
        <w:rPr>
          <w:lang w:val="da-DK"/>
        </w:rPr>
      </w:pPr>
      <w:r w:rsidRPr="004F5B1A">
        <w:rPr>
          <w:lang w:val="da-DK"/>
        </w:rPr>
        <w:t>Aktivitete per mbledhjen te dhenave.</w:t>
      </w:r>
    </w:p>
    <w:p w:rsidR="006E1B91" w:rsidRPr="004F5B1A" w:rsidRDefault="006E1B91" w:rsidP="004A694A">
      <w:pPr>
        <w:pStyle w:val="Paragrafi"/>
        <w:rPr>
          <w:lang w:val="da-DK"/>
        </w:rPr>
      </w:pPr>
    </w:p>
    <w:p w:rsidR="006E1B91" w:rsidRPr="004F5B1A" w:rsidRDefault="00E45E1B" w:rsidP="004A694A">
      <w:pPr>
        <w:pStyle w:val="Paragrafi"/>
        <w:rPr>
          <w:lang w:val="da-DK"/>
        </w:rPr>
      </w:pPr>
      <w:r>
        <w:rPr>
          <w:lang w:val="da-DK"/>
        </w:rPr>
        <w:t>Funksionimi i</w:t>
      </w:r>
      <w:r w:rsidR="008400F4">
        <w:rPr>
          <w:lang w:val="da-DK"/>
        </w:rPr>
        <w:t xml:space="preserve"> sigurimit te c</w:t>
      </w:r>
      <w:r w:rsidR="006E1B91" w:rsidRPr="004F5B1A">
        <w:rPr>
          <w:lang w:val="da-DK"/>
        </w:rPr>
        <w:t>ilesise</w:t>
      </w:r>
    </w:p>
    <w:p w:rsidR="006E1B91" w:rsidRPr="004F5B1A" w:rsidRDefault="006E1B91" w:rsidP="004A694A">
      <w:pPr>
        <w:pStyle w:val="Paragrafi"/>
        <w:rPr>
          <w:color w:val="000000"/>
          <w:lang w:val="da-DK"/>
        </w:rPr>
      </w:pPr>
      <w:r w:rsidRPr="004F5B1A">
        <w:rPr>
          <w:lang w:val="da-DK"/>
        </w:rPr>
        <w:t>Ne baze te ligjit nr.8</w:t>
      </w:r>
      <w:r w:rsidR="008400F4">
        <w:rPr>
          <w:lang w:val="da-DK"/>
        </w:rPr>
        <w:t>032 mbi Transfuzionin e gjakut dhe sigurine e g</w:t>
      </w:r>
      <w:r w:rsidRPr="004F5B1A">
        <w:rPr>
          <w:lang w:val="da-DK"/>
        </w:rPr>
        <w:t>jakut</w:t>
      </w:r>
      <w:r w:rsidR="008400F4">
        <w:rPr>
          <w:lang w:val="da-DK"/>
        </w:rPr>
        <w:t>,</w:t>
      </w:r>
      <w:r w:rsidRPr="004F5B1A">
        <w:rPr>
          <w:lang w:val="da-DK"/>
        </w:rPr>
        <w:t xml:space="preserve"> kerkohet nje njesi e kontrollit te cilesise qe te kete pergjegjesine dhe autoritetin per te siguruar cilesine e produktit. Grupi qe do te ekzekutoje kete funksion do te quhet Njesia e Sigurimit te Cilesise. Megjithese termi “sigur</w:t>
      </w:r>
      <w:r w:rsidR="008400F4">
        <w:rPr>
          <w:lang w:val="da-DK"/>
        </w:rPr>
        <w:t>im i cilesise” nuk perdoret ne l</w:t>
      </w:r>
      <w:r w:rsidRPr="004F5B1A">
        <w:rPr>
          <w:lang w:val="da-DK"/>
        </w:rPr>
        <w:t xml:space="preserve">igjin </w:t>
      </w:r>
      <w:r w:rsidR="008400F4">
        <w:rPr>
          <w:lang w:val="da-DK"/>
        </w:rPr>
        <w:t>nr.8032 (eshte quajtur “agjenc</w:t>
      </w:r>
      <w:r w:rsidRPr="004F5B1A">
        <w:rPr>
          <w:lang w:val="da-DK"/>
        </w:rPr>
        <w:t>ia e inspektimit” ky ligj (dhe rregulloret vijuese) kerkon qarte nje program te akti</w:t>
      </w:r>
      <w:r w:rsidR="008400F4">
        <w:rPr>
          <w:lang w:val="da-DK"/>
        </w:rPr>
        <w:t>viteteve per te kontrolluar proc</w:t>
      </w:r>
      <w:r w:rsidRPr="004F5B1A">
        <w:rPr>
          <w:lang w:val="da-DK"/>
        </w:rPr>
        <w:t>esin e prodhimit per te parandaluar shperndarjen</w:t>
      </w:r>
      <w:r w:rsidRPr="004F5B1A">
        <w:rPr>
          <w:color w:val="33CCCC"/>
          <w:lang w:val="da-DK"/>
        </w:rPr>
        <w:t xml:space="preserve"> </w:t>
      </w:r>
      <w:r w:rsidRPr="004F5B1A">
        <w:rPr>
          <w:color w:val="000000"/>
          <w:lang w:val="da-DK"/>
        </w:rPr>
        <w:t>e produkteve te papershtatshem.</w:t>
      </w:r>
    </w:p>
    <w:p w:rsidR="006E1B91" w:rsidRPr="004F5B1A" w:rsidRDefault="006E1B91" w:rsidP="004A694A">
      <w:pPr>
        <w:pStyle w:val="Paragrafi"/>
        <w:rPr>
          <w:lang w:val="it-IT"/>
        </w:rPr>
      </w:pPr>
      <w:r w:rsidRPr="004F5B1A">
        <w:rPr>
          <w:lang w:val="da-DK"/>
        </w:rPr>
        <w:t xml:space="preserve">Njesia e SC do te koordinoje, monitoroje dhe lehtesoje gjithe aktivitetet e SC. </w:t>
      </w:r>
      <w:r w:rsidRPr="004F5B1A">
        <w:rPr>
          <w:lang w:val="it-IT"/>
        </w:rPr>
        <w:t xml:space="preserve">Njesia e SC do te perfshije nje numer personash te dedikuar vetem me funksionimin e SC. Njesia e SC do te kete pergjegjesine per implementimin e kontrolleve dhe rishikimin e rezultateve te prodhimit, te siguroje qe jane arritur standardet e cilesise se produkteve. Njesia e SC do te raportoje ne drejtori. Drejtuesit te kesaj e Njesie do t’i kerkohet te ushtroje kontroll mbi institucionet aspekt te lidhur me pajtueshmerine me standardet kombetare dhe do te kete autoritet te plote ne implementimin e aksioneve korrigjues kur eshte e nevojshme. </w:t>
      </w:r>
    </w:p>
    <w:p w:rsidR="006E1B91" w:rsidRPr="004F5B1A" w:rsidRDefault="006E1B91" w:rsidP="004A694A">
      <w:pPr>
        <w:pStyle w:val="Paragrafi"/>
        <w:rPr>
          <w:lang w:val="it-IT"/>
        </w:rPr>
      </w:pPr>
      <w:r w:rsidRPr="004F5B1A">
        <w:rPr>
          <w:lang w:val="it-IT"/>
        </w:rPr>
        <w:t xml:space="preserve">Kjo Njesi do te jete pergjegjese per te siguruar se jane ndermarre veprimet e duhura korrigjuese. Drejtuesi </w:t>
      </w:r>
      <w:r w:rsidR="00E14C5F">
        <w:rPr>
          <w:lang w:val="it-IT"/>
        </w:rPr>
        <w:t>i</w:t>
      </w:r>
      <w:r w:rsidRPr="004F5B1A">
        <w:rPr>
          <w:lang w:val="it-IT"/>
        </w:rPr>
        <w:t xml:space="preserve"> njesise do te jete gjithashtu pergjegjes per te siguruar se personeli eshte i treinuar ne menyre te pershtatshme per te permbushur detyrat e tij. Kur eshte e nevojshme, Njesia e SC do te kete autoritetin te ndaloje prodhimin dhe/ose shpendarjen e produktit. </w:t>
      </w:r>
    </w:p>
    <w:p w:rsidR="006E1B91" w:rsidRPr="004F5B1A" w:rsidRDefault="006E1B91" w:rsidP="004A694A">
      <w:pPr>
        <w:pStyle w:val="Paragrafi"/>
        <w:rPr>
          <w:lang w:val="it-IT"/>
        </w:rPr>
      </w:pPr>
    </w:p>
    <w:p w:rsidR="006E1B91" w:rsidRPr="004F5B1A" w:rsidRDefault="00E14C5F" w:rsidP="004A694A">
      <w:pPr>
        <w:pStyle w:val="Paragrafi"/>
        <w:rPr>
          <w:lang w:val="it-IT"/>
        </w:rPr>
      </w:pPr>
      <w:r>
        <w:rPr>
          <w:lang w:val="it-IT"/>
        </w:rPr>
        <w:t>1.3.3 Pergjegjesite e N</w:t>
      </w:r>
      <w:r w:rsidR="006E1B91" w:rsidRPr="004F5B1A">
        <w:rPr>
          <w:lang w:val="it-IT"/>
        </w:rPr>
        <w:t>jesise se Sigurimit te Cilesise</w:t>
      </w:r>
    </w:p>
    <w:p w:rsidR="006E1B91" w:rsidRPr="004F5B1A" w:rsidRDefault="006E1B91" w:rsidP="004A694A">
      <w:pPr>
        <w:pStyle w:val="Paragrafi"/>
        <w:rPr>
          <w:lang w:val="it-IT"/>
        </w:rPr>
      </w:pPr>
    </w:p>
    <w:p w:rsidR="006E1B91" w:rsidRPr="004F5B1A" w:rsidRDefault="006E1B91" w:rsidP="004A694A">
      <w:pPr>
        <w:pStyle w:val="Paragrafi"/>
        <w:rPr>
          <w:lang w:val="it-IT"/>
        </w:rPr>
      </w:pPr>
      <w:r w:rsidRPr="004F5B1A">
        <w:rPr>
          <w:lang w:val="it-IT"/>
        </w:rPr>
        <w:t xml:space="preserve">Pergjegjesite e Njesise se SC ne institucionet e gjakut do te perfshije aspektet e meposhtme: </w:t>
      </w:r>
    </w:p>
    <w:p w:rsidR="006E1B91" w:rsidRPr="004F5B1A" w:rsidRDefault="00911F7E" w:rsidP="004A694A">
      <w:pPr>
        <w:pStyle w:val="Paragrafi"/>
      </w:pPr>
      <w:r>
        <w:t xml:space="preserve">1. </w:t>
      </w:r>
      <w:r w:rsidR="00445764">
        <w:t>Proc</w:t>
      </w:r>
      <w:r w:rsidR="006E1B91" w:rsidRPr="004F5B1A">
        <w:t>edurat Operative Standarte (POS-et)</w:t>
      </w:r>
    </w:p>
    <w:p w:rsidR="006E1B91" w:rsidRPr="004F5B1A" w:rsidRDefault="00911F7E" w:rsidP="00911F7E">
      <w:pPr>
        <w:pStyle w:val="Paragrafi"/>
        <w:rPr>
          <w:lang w:val="it-IT"/>
        </w:rPr>
      </w:pPr>
      <w:r>
        <w:t xml:space="preserve">a) </w:t>
      </w:r>
      <w:r w:rsidR="006E1B91" w:rsidRPr="004F5B1A">
        <w:t>Te percaktoje se POS-et ekzistojne per te gjitha pro</w:t>
      </w:r>
      <w:r w:rsidR="00445764">
        <w:t>c</w:t>
      </w:r>
      <w:r w:rsidR="006E1B91" w:rsidRPr="004F5B1A">
        <w:t>edurat e prodhimit dhe testimit dhe se POS-et pershkruajn</w:t>
      </w:r>
      <w:r w:rsidR="00445764">
        <w:t>e me kujdes dhe percaktojne proc</w:t>
      </w:r>
      <w:r w:rsidR="006E1B91" w:rsidRPr="004F5B1A">
        <w:t xml:space="preserve">edurat respective, duke perfshire nje deklarate se cili eshte qellimi qe proçedura duhet te permbushe. </w:t>
      </w:r>
      <w:r w:rsidR="006E1B91" w:rsidRPr="004F5B1A">
        <w:rPr>
          <w:lang w:val="it-IT"/>
        </w:rPr>
        <w:t>Permbajtja e POS-eve do te jete pergjegjesi e njesive te prodhimit.</w:t>
      </w:r>
    </w:p>
    <w:p w:rsidR="006E1B91" w:rsidRPr="004F5B1A" w:rsidRDefault="00911F7E" w:rsidP="00911F7E">
      <w:pPr>
        <w:pStyle w:val="Paragrafi"/>
        <w:rPr>
          <w:lang w:val="it-IT"/>
        </w:rPr>
      </w:pPr>
      <w:r>
        <w:rPr>
          <w:lang w:val="it-IT"/>
        </w:rPr>
        <w:t xml:space="preserve">b) </w:t>
      </w:r>
      <w:r w:rsidR="006E1B91" w:rsidRPr="004F5B1A">
        <w:rPr>
          <w:lang w:val="it-IT"/>
        </w:rPr>
        <w:t>Te rishikoje dhe te siguroje aprovim te shkruar te te gjitha POS perpara implementimit dhe te konfirmoje se POS-et perputhen me te gjitha kerkesat rregulluese dhe qe zbatohen ligjerisht. Plus kesaj, para implementimit te çdo POS-i, Njesia e SC do te siguroje se te gjitha pikat e meposhteme jane te vendosura ne vend:</w:t>
      </w:r>
    </w:p>
    <w:p w:rsidR="006E1B91" w:rsidRPr="004F5B1A" w:rsidRDefault="00445764" w:rsidP="00C11255">
      <w:pPr>
        <w:pStyle w:val="Paragrafi"/>
        <w:rPr>
          <w:lang w:val="it-IT"/>
        </w:rPr>
      </w:pPr>
      <w:r>
        <w:rPr>
          <w:lang w:val="it-IT"/>
        </w:rPr>
        <w:t>Proc</w:t>
      </w:r>
      <w:r w:rsidR="006E1B91" w:rsidRPr="004F5B1A">
        <w:rPr>
          <w:lang w:val="it-IT"/>
        </w:rPr>
        <w:t>edura qe vendosin protokolle validitimi per</w:t>
      </w:r>
      <w:r>
        <w:rPr>
          <w:lang w:val="it-IT"/>
        </w:rPr>
        <w:t xml:space="preserve"> te siguruar se metodat dhe proc</w:t>
      </w:r>
      <w:r w:rsidR="006E1B91" w:rsidRPr="004F5B1A">
        <w:rPr>
          <w:lang w:val="it-IT"/>
        </w:rPr>
        <w:t>edurat permbushin qellimet per te cilat kryhen.</w:t>
      </w:r>
    </w:p>
    <w:p w:rsidR="006E1B91" w:rsidRPr="004F5B1A" w:rsidRDefault="00C11255" w:rsidP="00C11255">
      <w:pPr>
        <w:pStyle w:val="Paragrafi"/>
        <w:rPr>
          <w:lang w:val="it-IT"/>
        </w:rPr>
      </w:pPr>
      <w:r>
        <w:rPr>
          <w:lang w:val="it-IT"/>
        </w:rPr>
        <w:t xml:space="preserve">- </w:t>
      </w:r>
      <w:r w:rsidR="006E1B91" w:rsidRPr="004F5B1A">
        <w:rPr>
          <w:lang w:val="it-IT"/>
        </w:rPr>
        <w:t>Identifikimi i personelit pergjegjes per ekzekutimin e çdo</w:t>
      </w:r>
      <w:r w:rsidR="00445764">
        <w:rPr>
          <w:lang w:val="it-IT"/>
        </w:rPr>
        <w:t xml:space="preserve"> proc</w:t>
      </w:r>
      <w:r w:rsidR="006E1B91" w:rsidRPr="004F5B1A">
        <w:rPr>
          <w:lang w:val="it-IT"/>
        </w:rPr>
        <w:t>edure.</w:t>
      </w:r>
    </w:p>
    <w:p w:rsidR="006E1B91" w:rsidRPr="004F5B1A" w:rsidRDefault="00C11255" w:rsidP="00C11255">
      <w:pPr>
        <w:pStyle w:val="Paragrafi"/>
        <w:rPr>
          <w:lang w:val="it-IT"/>
        </w:rPr>
      </w:pPr>
      <w:r>
        <w:rPr>
          <w:lang w:val="it-IT"/>
        </w:rPr>
        <w:t xml:space="preserve">- </w:t>
      </w:r>
      <w:r w:rsidR="00445764">
        <w:rPr>
          <w:lang w:val="it-IT"/>
        </w:rPr>
        <w:t>Proc</w:t>
      </w:r>
      <w:r w:rsidR="006E1B91" w:rsidRPr="004F5B1A">
        <w:rPr>
          <w:lang w:val="it-IT"/>
        </w:rPr>
        <w:t>edura per treinimin dhe çertifikimin e individeve.</w:t>
      </w:r>
    </w:p>
    <w:p w:rsidR="006E1B91" w:rsidRPr="004F5B1A" w:rsidRDefault="00C11255" w:rsidP="00C11255">
      <w:pPr>
        <w:pStyle w:val="Paragrafi"/>
        <w:rPr>
          <w:lang w:val="it-IT"/>
        </w:rPr>
      </w:pPr>
      <w:r>
        <w:rPr>
          <w:lang w:val="it-IT"/>
        </w:rPr>
        <w:t xml:space="preserve">- </w:t>
      </w:r>
      <w:r w:rsidR="006E1B91" w:rsidRPr="004F5B1A">
        <w:rPr>
          <w:lang w:val="it-IT"/>
        </w:rPr>
        <w:t>Pergjegjesite e supervizorit qe vezhgo</w:t>
      </w:r>
      <w:r w:rsidR="00445764">
        <w:rPr>
          <w:lang w:val="it-IT"/>
        </w:rPr>
        <w:t>n performancen e  te gjithe proc</w:t>
      </w:r>
      <w:r w:rsidR="006E1B91" w:rsidRPr="004F5B1A">
        <w:rPr>
          <w:lang w:val="it-IT"/>
        </w:rPr>
        <w:t>edurave.</w:t>
      </w:r>
    </w:p>
    <w:p w:rsidR="006E1B91" w:rsidRPr="004A694A" w:rsidRDefault="00C11255" w:rsidP="00C11255">
      <w:pPr>
        <w:pStyle w:val="Paragrafi"/>
        <w:rPr>
          <w:lang w:val="it-IT"/>
        </w:rPr>
      </w:pPr>
      <w:r w:rsidRPr="004A694A">
        <w:rPr>
          <w:lang w:val="it-IT"/>
        </w:rPr>
        <w:t xml:space="preserve">- </w:t>
      </w:r>
      <w:r w:rsidR="006E1B91" w:rsidRPr="004A694A">
        <w:rPr>
          <w:lang w:val="it-IT"/>
        </w:rPr>
        <w:t>Metoda per testimin periodik professional</w:t>
      </w:r>
    </w:p>
    <w:p w:rsidR="006E1B91" w:rsidRPr="004F5B1A" w:rsidRDefault="00C11255" w:rsidP="00C11255">
      <w:pPr>
        <w:pStyle w:val="Paragrafi"/>
        <w:rPr>
          <w:lang w:val="it-IT"/>
        </w:rPr>
      </w:pPr>
      <w:r>
        <w:rPr>
          <w:lang w:val="it-IT"/>
        </w:rPr>
        <w:t xml:space="preserve">- </w:t>
      </w:r>
      <w:r w:rsidR="006E1B91" w:rsidRPr="004F5B1A">
        <w:rPr>
          <w:lang w:val="it-IT"/>
        </w:rPr>
        <w:t>Metoda per vleresimin periodik te kompetences se individeve qe kryejne cdo procedure.</w:t>
      </w:r>
    </w:p>
    <w:p w:rsidR="006E1B91" w:rsidRPr="004F5B1A" w:rsidRDefault="00C11255" w:rsidP="00C11255">
      <w:pPr>
        <w:pStyle w:val="Paragrafi"/>
        <w:rPr>
          <w:lang w:val="it-IT"/>
        </w:rPr>
      </w:pPr>
      <w:r>
        <w:rPr>
          <w:lang w:val="it-IT"/>
        </w:rPr>
        <w:t xml:space="preserve">- </w:t>
      </w:r>
      <w:r w:rsidR="006E1B91" w:rsidRPr="004F5B1A">
        <w:rPr>
          <w:lang w:val="it-IT"/>
        </w:rPr>
        <w:t>Metodat per vleresimin dhe performancen e cdo procedure gjate auditit te SC.</w:t>
      </w:r>
    </w:p>
    <w:p w:rsidR="006E1B91" w:rsidRPr="004F5B1A" w:rsidRDefault="00C11255" w:rsidP="00C11255">
      <w:pPr>
        <w:pStyle w:val="Paragrafi"/>
        <w:rPr>
          <w:lang w:val="it-IT"/>
        </w:rPr>
      </w:pPr>
      <w:r>
        <w:rPr>
          <w:lang w:val="it-IT"/>
        </w:rPr>
        <w:t xml:space="preserve">- </w:t>
      </w:r>
      <w:r w:rsidR="006E1B91" w:rsidRPr="004F5B1A">
        <w:rPr>
          <w:lang w:val="it-IT"/>
        </w:rPr>
        <w:t>Percaktimin e cdo procedure si nje pike kontrolli kritike ose jokritike.</w:t>
      </w:r>
    </w:p>
    <w:p w:rsidR="006E1B91" w:rsidRPr="004F5B1A" w:rsidRDefault="00C11255" w:rsidP="00C11255">
      <w:pPr>
        <w:pStyle w:val="Paragrafi"/>
        <w:rPr>
          <w:lang w:val="it-IT"/>
        </w:rPr>
      </w:pPr>
      <w:r>
        <w:rPr>
          <w:lang w:val="it-IT"/>
        </w:rPr>
        <w:t xml:space="preserve">- </w:t>
      </w:r>
      <w:r w:rsidR="006E1B91" w:rsidRPr="004F5B1A">
        <w:rPr>
          <w:lang w:val="it-IT"/>
        </w:rPr>
        <w:t>Instruksione per mirembajtjen afatgjate te te dhenave ne vazhdimesi me kerkesat per mbajtjen e te dhenave</w:t>
      </w:r>
    </w:p>
    <w:p w:rsidR="006E1B91" w:rsidRPr="004F5B1A" w:rsidRDefault="00C11255" w:rsidP="00C11255">
      <w:pPr>
        <w:pStyle w:val="Paragrafi"/>
        <w:rPr>
          <w:lang w:val="it-IT"/>
        </w:rPr>
      </w:pPr>
      <w:r>
        <w:rPr>
          <w:lang w:val="it-IT"/>
        </w:rPr>
        <w:t xml:space="preserve">c) </w:t>
      </w:r>
      <w:r w:rsidR="00445764">
        <w:rPr>
          <w:lang w:val="it-IT"/>
        </w:rPr>
        <w:t>Mbajtja e nje indeks</w:t>
      </w:r>
      <w:r w:rsidR="006E1B91" w:rsidRPr="004F5B1A">
        <w:rPr>
          <w:lang w:val="it-IT"/>
        </w:rPr>
        <w:t xml:space="preserve"> per te gjithe POS nje </w:t>
      </w:r>
      <w:r w:rsidR="006E1B91" w:rsidRPr="00445764">
        <w:rPr>
          <w:i/>
          <w:lang w:val="it-IT"/>
        </w:rPr>
        <w:t>master copy</w:t>
      </w:r>
      <w:r w:rsidR="006E1B91" w:rsidRPr="004F5B1A">
        <w:rPr>
          <w:lang w:val="it-IT"/>
        </w:rPr>
        <w:t xml:space="preserve"> dhe nje arshive te POS.</w:t>
      </w:r>
    </w:p>
    <w:p w:rsidR="006E1B91" w:rsidRPr="004F5B1A" w:rsidRDefault="00C11255" w:rsidP="00C11255">
      <w:pPr>
        <w:pStyle w:val="Paragrafi"/>
        <w:rPr>
          <w:lang w:val="it-IT"/>
        </w:rPr>
      </w:pPr>
      <w:r>
        <w:rPr>
          <w:lang w:val="it-IT"/>
        </w:rPr>
        <w:t xml:space="preserve">d) </w:t>
      </w:r>
      <w:r w:rsidR="006E1B91" w:rsidRPr="004F5B1A">
        <w:rPr>
          <w:lang w:val="it-IT"/>
        </w:rPr>
        <w:t>Te siguroje se permbajtja e POS eshte e rishikuar per te vendosur impaktin ne sistemet e tjera dhe funksionet e tyre</w:t>
      </w:r>
    </w:p>
    <w:p w:rsidR="006E1B91" w:rsidRPr="004F5B1A" w:rsidRDefault="00C11255" w:rsidP="00C11255">
      <w:pPr>
        <w:pStyle w:val="Paragrafi"/>
        <w:rPr>
          <w:lang w:val="it-IT"/>
        </w:rPr>
      </w:pPr>
      <w:r>
        <w:rPr>
          <w:lang w:val="it-IT"/>
        </w:rPr>
        <w:t xml:space="preserve">e) </w:t>
      </w:r>
      <w:r w:rsidR="006E1B91" w:rsidRPr="004F5B1A">
        <w:rPr>
          <w:lang w:val="it-IT"/>
        </w:rPr>
        <w:t>Te siguroje se cdo individ i punesuar ne sherbimin e transfuzionit ka akses te vazhdueshem ndaj POS te nevojshme per te kryer detyrat e caktuara.</w:t>
      </w:r>
    </w:p>
    <w:p w:rsidR="006E1B91" w:rsidRPr="004F5B1A" w:rsidRDefault="00C11255" w:rsidP="00C11255">
      <w:pPr>
        <w:pStyle w:val="Paragrafi"/>
        <w:rPr>
          <w:lang w:val="it-IT"/>
        </w:rPr>
      </w:pPr>
      <w:r>
        <w:rPr>
          <w:lang w:val="it-IT"/>
        </w:rPr>
        <w:t xml:space="preserve">f) </w:t>
      </w:r>
      <w:r w:rsidR="006E1B91" w:rsidRPr="004F5B1A">
        <w:rPr>
          <w:lang w:val="it-IT"/>
        </w:rPr>
        <w:t>Te siguroje se protokollet e validitimit jane te percaktuara paraprakisht te kryera dhe vleresuara dhe se jane pergatitur raporte  te shkruara te validitimit.</w:t>
      </w:r>
    </w:p>
    <w:p w:rsidR="006E1B91" w:rsidRDefault="00C11255" w:rsidP="00C11255">
      <w:pPr>
        <w:pStyle w:val="Paragrafi"/>
        <w:rPr>
          <w:lang w:val="fr-FR"/>
        </w:rPr>
      </w:pPr>
      <w:r>
        <w:rPr>
          <w:lang w:val="fr-FR"/>
        </w:rPr>
        <w:t xml:space="preserve">g) </w:t>
      </w:r>
      <w:r w:rsidR="006E1B91" w:rsidRPr="004F5B1A">
        <w:rPr>
          <w:lang w:val="fr-FR"/>
        </w:rPr>
        <w:t>Te siguroje se modifikimet dhe ndryshimet e POS jane te dokument</w:t>
      </w:r>
      <w:r w:rsidR="00445764">
        <w:rPr>
          <w:lang w:val="fr-FR"/>
        </w:rPr>
        <w:t>u</w:t>
      </w:r>
      <w:r w:rsidR="006E1B91" w:rsidRPr="004F5B1A">
        <w:rPr>
          <w:lang w:val="fr-FR"/>
        </w:rPr>
        <w:t>ara ne menyre te pershtatshme duke perfshire e shkakun e ndryshimit. Te siguroje se metodat e rishikuara apo te reja jane te validuara dhe nuk krijojne nje impiakt te padesheruar ne sistem apo ne veprim.</w:t>
      </w:r>
    </w:p>
    <w:p w:rsidR="005D3C68" w:rsidRPr="004F5B1A" w:rsidRDefault="005D3C68" w:rsidP="00C11255">
      <w:pPr>
        <w:pStyle w:val="Paragrafi"/>
        <w:rPr>
          <w:lang w:val="fr-FR"/>
        </w:rPr>
      </w:pPr>
    </w:p>
    <w:p w:rsidR="006E1B91" w:rsidRPr="004F5B1A" w:rsidRDefault="00C11255" w:rsidP="00C11255">
      <w:pPr>
        <w:pStyle w:val="Paragrafi"/>
        <w:rPr>
          <w:lang w:val="fr-FR"/>
        </w:rPr>
      </w:pPr>
      <w:r>
        <w:rPr>
          <w:lang w:val="fr-FR"/>
        </w:rPr>
        <w:t xml:space="preserve">h) </w:t>
      </w:r>
      <w:r w:rsidR="006E1B91" w:rsidRPr="004F5B1A">
        <w:rPr>
          <w:lang w:val="fr-FR"/>
        </w:rPr>
        <w:t>Te siguroje se ekzistojne POS per te gjitha njesite e SC dhe te percaktoje pergjegjesite e njesise se SC per kryerjen e rishikimit, aprovimit dhe autorizimit  te POS.</w:t>
      </w:r>
    </w:p>
    <w:p w:rsidR="006E1B91" w:rsidRPr="004F5B1A" w:rsidRDefault="00C11255" w:rsidP="00C11255">
      <w:pPr>
        <w:pStyle w:val="Paragrafi"/>
        <w:rPr>
          <w:lang w:val="fr-FR"/>
        </w:rPr>
      </w:pPr>
      <w:r>
        <w:rPr>
          <w:lang w:val="fr-FR"/>
        </w:rPr>
        <w:t xml:space="preserve">i) </w:t>
      </w:r>
      <w:r w:rsidR="006E1B91" w:rsidRPr="004F5B1A">
        <w:rPr>
          <w:lang w:val="fr-FR"/>
        </w:rPr>
        <w:t xml:space="preserve">Te siguroje se POS jane te updatuara per te pasqyruar ndryshimet ne udhezuestit e prodhuesit dhe te gjitha POS dhe te dhenat e prodhimit jane te rishikuara te pakten nje here ne vit. </w:t>
      </w:r>
    </w:p>
    <w:p w:rsidR="006E1B91" w:rsidRPr="004F5B1A" w:rsidRDefault="006E1B91" w:rsidP="004A694A">
      <w:pPr>
        <w:pStyle w:val="Paragrafi"/>
        <w:rPr>
          <w:lang w:val="fr-FR"/>
        </w:rPr>
      </w:pPr>
    </w:p>
    <w:p w:rsidR="006E1B91" w:rsidRPr="004A694A" w:rsidRDefault="00C11255" w:rsidP="004A694A">
      <w:pPr>
        <w:pStyle w:val="Paragrafi"/>
        <w:rPr>
          <w:lang w:val="fr-FR"/>
        </w:rPr>
      </w:pPr>
      <w:r w:rsidRPr="004A694A">
        <w:rPr>
          <w:lang w:val="fr-FR"/>
        </w:rPr>
        <w:t xml:space="preserve">2. </w:t>
      </w:r>
      <w:r w:rsidR="00445764" w:rsidRPr="004A694A">
        <w:rPr>
          <w:lang w:val="fr-FR"/>
        </w:rPr>
        <w:t>Traj</w:t>
      </w:r>
      <w:r w:rsidR="006E1B91" w:rsidRPr="004A694A">
        <w:rPr>
          <w:lang w:val="fr-FR"/>
        </w:rPr>
        <w:t>nimi dhe Edukimi</w:t>
      </w:r>
    </w:p>
    <w:p w:rsidR="006E1B91" w:rsidRPr="004A694A" w:rsidRDefault="006E1B91" w:rsidP="004A694A">
      <w:pPr>
        <w:pStyle w:val="Paragrafi"/>
        <w:rPr>
          <w:lang w:val="de-DE"/>
        </w:rPr>
      </w:pPr>
      <w:r w:rsidRPr="004A694A">
        <w:rPr>
          <w:lang w:val="fr-FR"/>
        </w:rPr>
        <w:t>Njesia e SC duhet te asistoje ne ndertimin, rishikimin, dhe sigurimin e aprovimit per te gjitha programet e tr</w:t>
      </w:r>
      <w:r w:rsidR="00445764" w:rsidRPr="004A694A">
        <w:rPr>
          <w:lang w:val="fr-FR"/>
        </w:rPr>
        <w:t>aj</w:t>
      </w:r>
      <w:r w:rsidRPr="004A694A">
        <w:rPr>
          <w:lang w:val="fr-FR"/>
        </w:rPr>
        <w:t xml:space="preserve">nimit dhe edukimit per te gjithe stafin. </w:t>
      </w:r>
      <w:r w:rsidRPr="004A694A">
        <w:rPr>
          <w:lang w:val="de-DE"/>
        </w:rPr>
        <w:t>Tr</w:t>
      </w:r>
      <w:r w:rsidR="00445764" w:rsidRPr="004A694A">
        <w:rPr>
          <w:lang w:val="de-DE"/>
        </w:rPr>
        <w:t>aj</w:t>
      </w:r>
      <w:r w:rsidRPr="004A694A">
        <w:rPr>
          <w:lang w:val="de-DE"/>
        </w:rPr>
        <w:t>nimi do te perfshije programin e meposhtem:</w:t>
      </w:r>
    </w:p>
    <w:p w:rsidR="006E1B91" w:rsidRPr="004A694A" w:rsidRDefault="00C11255" w:rsidP="00C11255">
      <w:pPr>
        <w:pStyle w:val="Paragrafi"/>
        <w:rPr>
          <w:lang w:val="de-DE"/>
        </w:rPr>
      </w:pPr>
      <w:r w:rsidRPr="004A694A">
        <w:rPr>
          <w:lang w:val="de-DE"/>
        </w:rPr>
        <w:t xml:space="preserve">- </w:t>
      </w:r>
      <w:r w:rsidR="006E1B91" w:rsidRPr="004A694A">
        <w:rPr>
          <w:lang w:val="de-DE"/>
        </w:rPr>
        <w:t>Orientimin e te punesuarve te rinj</w:t>
      </w:r>
      <w:r w:rsidR="00445764" w:rsidRPr="004A694A">
        <w:rPr>
          <w:lang w:val="de-DE"/>
        </w:rPr>
        <w:t>;</w:t>
      </w:r>
    </w:p>
    <w:p w:rsidR="006E1B91" w:rsidRPr="004F5B1A" w:rsidRDefault="00C11255" w:rsidP="00C11255">
      <w:pPr>
        <w:pStyle w:val="Paragrafi"/>
      </w:pPr>
      <w:r>
        <w:t xml:space="preserve">- </w:t>
      </w:r>
      <w:r w:rsidR="006E1B91" w:rsidRPr="004F5B1A">
        <w:t>Tr</w:t>
      </w:r>
      <w:r w:rsidR="00445764">
        <w:t>aj</w:t>
      </w:r>
      <w:r w:rsidR="006E1B91" w:rsidRPr="004F5B1A">
        <w:t>nimin per GMP</w:t>
      </w:r>
      <w:r w:rsidR="00445764">
        <w:t>;</w:t>
      </w:r>
    </w:p>
    <w:p w:rsidR="006E1B91" w:rsidRPr="004F5B1A" w:rsidRDefault="00C11255" w:rsidP="00C11255">
      <w:pPr>
        <w:pStyle w:val="Paragrafi"/>
      </w:pPr>
      <w:r>
        <w:t xml:space="preserve">- </w:t>
      </w:r>
      <w:r w:rsidR="006E1B91" w:rsidRPr="004F5B1A">
        <w:t>Tr</w:t>
      </w:r>
      <w:r w:rsidR="00445764">
        <w:t>aj</w:t>
      </w:r>
      <w:r w:rsidR="006E1B91" w:rsidRPr="004F5B1A">
        <w:t>nimin per POS</w:t>
      </w:r>
      <w:r w:rsidR="00445764">
        <w:t>;</w:t>
      </w:r>
    </w:p>
    <w:p w:rsidR="006E1B91" w:rsidRPr="004F5B1A" w:rsidRDefault="00C11255" w:rsidP="00C11255">
      <w:pPr>
        <w:pStyle w:val="Paragrafi"/>
      </w:pPr>
      <w:r>
        <w:t xml:space="preserve">- </w:t>
      </w:r>
      <w:r w:rsidR="006E1B91" w:rsidRPr="004F5B1A">
        <w:t>Tr</w:t>
      </w:r>
      <w:r w:rsidR="00445764">
        <w:t>aj</w:t>
      </w:r>
      <w:r w:rsidR="006E1B91" w:rsidRPr="004F5B1A">
        <w:t>nimin teknik</w:t>
      </w:r>
      <w:r w:rsidR="00445764">
        <w:t>;</w:t>
      </w:r>
    </w:p>
    <w:p w:rsidR="006E1B91" w:rsidRPr="004F5B1A" w:rsidRDefault="00C11255" w:rsidP="00C11255">
      <w:pPr>
        <w:pStyle w:val="Paragrafi"/>
      </w:pPr>
      <w:r>
        <w:t xml:space="preserve">- </w:t>
      </w:r>
      <w:r w:rsidR="006E1B91" w:rsidRPr="004F5B1A">
        <w:t>Tr</w:t>
      </w:r>
      <w:r w:rsidR="00445764">
        <w:t>aj</w:t>
      </w:r>
      <w:r w:rsidR="006E1B91" w:rsidRPr="004F5B1A">
        <w:t>nimin supervisor</w:t>
      </w:r>
      <w:r w:rsidR="00445764">
        <w:t>;</w:t>
      </w:r>
      <w:r w:rsidR="006E1B91" w:rsidRPr="004F5B1A">
        <w:t xml:space="preserve"> </w:t>
      </w:r>
    </w:p>
    <w:p w:rsidR="006E1B91" w:rsidRPr="004F5B1A" w:rsidRDefault="00C11255" w:rsidP="00C11255">
      <w:pPr>
        <w:pStyle w:val="Paragrafi"/>
      </w:pPr>
      <w:r>
        <w:t xml:space="preserve">- </w:t>
      </w:r>
      <w:r w:rsidR="006E1B91" w:rsidRPr="004F5B1A">
        <w:t>Tr</w:t>
      </w:r>
      <w:r w:rsidR="00445764">
        <w:t>aj</w:t>
      </w:r>
      <w:r w:rsidR="006E1B91" w:rsidRPr="004F5B1A">
        <w:t>nimin menaxherial</w:t>
      </w:r>
      <w:r w:rsidR="00445764">
        <w:t>;</w:t>
      </w:r>
    </w:p>
    <w:p w:rsidR="006E1B91" w:rsidRPr="004F5B1A" w:rsidRDefault="00C11255" w:rsidP="00C11255">
      <w:pPr>
        <w:pStyle w:val="Paragrafi"/>
      </w:pPr>
      <w:r>
        <w:t xml:space="preserve">- </w:t>
      </w:r>
      <w:r w:rsidR="006E1B91" w:rsidRPr="004F5B1A">
        <w:t>Tr</w:t>
      </w:r>
      <w:r w:rsidR="00445764">
        <w:t>aj</w:t>
      </w:r>
      <w:r w:rsidR="006E1B91" w:rsidRPr="004F5B1A">
        <w:t>nimin per SC</w:t>
      </w:r>
      <w:r w:rsidR="00445764">
        <w:t>;</w:t>
      </w:r>
    </w:p>
    <w:p w:rsidR="006E1B91" w:rsidRPr="004F5B1A" w:rsidRDefault="00C11255" w:rsidP="00C11255">
      <w:pPr>
        <w:pStyle w:val="Paragrafi"/>
      </w:pPr>
      <w:r>
        <w:t xml:space="preserve">- </w:t>
      </w:r>
      <w:r w:rsidR="006E1B91" w:rsidRPr="004F5B1A">
        <w:t>Tr</w:t>
      </w:r>
      <w:r w:rsidR="00445764">
        <w:t>aj</w:t>
      </w:r>
      <w:r w:rsidR="006E1B91" w:rsidRPr="004F5B1A">
        <w:t>nimin per sistemin kompjuterik, dhe</w:t>
      </w:r>
    </w:p>
    <w:p w:rsidR="006E1B91" w:rsidRDefault="0020658B" w:rsidP="00C11255">
      <w:pPr>
        <w:pStyle w:val="Paragrafi"/>
      </w:pPr>
      <w:r>
        <w:t>- Edukim dhe traj</w:t>
      </w:r>
      <w:r w:rsidR="006E1B91" w:rsidRPr="004F5B1A">
        <w:t>nim te vazhdueshem</w:t>
      </w:r>
    </w:p>
    <w:p w:rsidR="006E1B91" w:rsidRPr="004F5B1A" w:rsidRDefault="00C11255" w:rsidP="004A694A">
      <w:pPr>
        <w:pStyle w:val="Paragrafi"/>
      </w:pPr>
      <w:r>
        <w:t>3. Vleresimi i vazhdueshem i</w:t>
      </w:r>
      <w:r w:rsidR="006E1B91" w:rsidRPr="004F5B1A">
        <w:t xml:space="preserve"> kompetences</w:t>
      </w:r>
    </w:p>
    <w:p w:rsidR="006E1B91" w:rsidRPr="004A694A" w:rsidRDefault="006E1B91" w:rsidP="004A694A">
      <w:pPr>
        <w:pStyle w:val="Paragrafi"/>
        <w:rPr>
          <w:lang w:val="de-DE"/>
        </w:rPr>
      </w:pPr>
      <w:r w:rsidRPr="004F5B1A">
        <w:t>Ne menyre qe te si</w:t>
      </w:r>
      <w:r w:rsidR="00C11255">
        <w:t>guroje se stafi jo vetem eshte i</w:t>
      </w:r>
      <w:r w:rsidR="0020658B">
        <w:t xml:space="preserve"> traj</w:t>
      </w:r>
      <w:r w:rsidRPr="004F5B1A">
        <w:t>nuar</w:t>
      </w:r>
      <w:r w:rsidR="0020658B">
        <w:t>,</w:t>
      </w:r>
      <w:r w:rsidRPr="004F5B1A">
        <w:t xml:space="preserve"> por edhe  arrin te ruaje kompetencen ne kryerjen e t</w:t>
      </w:r>
      <w:r w:rsidR="0020658B">
        <w:t>e gjitha detyrave qe ka</w:t>
      </w:r>
      <w:r w:rsidRPr="004F5B1A">
        <w:t xml:space="preserve">, SC duhet te implemetoje nje program zyrtar te vleresimit te rregullt te kompetences. </w:t>
      </w:r>
      <w:r w:rsidRPr="004A694A">
        <w:rPr>
          <w:lang w:val="de-DE"/>
        </w:rPr>
        <w:t>Ky program duhet te permbaje:</w:t>
      </w:r>
    </w:p>
    <w:p w:rsidR="006E1B91" w:rsidRPr="004A694A" w:rsidRDefault="00C11255" w:rsidP="00C11255">
      <w:pPr>
        <w:pStyle w:val="Paragrafi"/>
        <w:rPr>
          <w:lang w:val="de-DE"/>
        </w:rPr>
      </w:pPr>
      <w:r w:rsidRPr="004A694A">
        <w:rPr>
          <w:lang w:val="de-DE"/>
        </w:rPr>
        <w:t xml:space="preserve">- </w:t>
      </w:r>
      <w:r w:rsidR="006E1B91" w:rsidRPr="004A694A">
        <w:rPr>
          <w:lang w:val="de-DE"/>
        </w:rPr>
        <w:t>Vezhgime direkte te performances rutine</w:t>
      </w:r>
      <w:r w:rsidR="0020658B" w:rsidRPr="004A694A">
        <w:rPr>
          <w:lang w:val="de-DE"/>
        </w:rPr>
        <w:t>.</w:t>
      </w:r>
    </w:p>
    <w:p w:rsidR="006E1B91" w:rsidRPr="004F5B1A" w:rsidRDefault="00C11255" w:rsidP="00C11255">
      <w:pPr>
        <w:pStyle w:val="Paragrafi"/>
        <w:rPr>
          <w:lang w:val="fr-FR"/>
        </w:rPr>
      </w:pPr>
      <w:r>
        <w:rPr>
          <w:lang w:val="fr-FR"/>
        </w:rPr>
        <w:t xml:space="preserve">- </w:t>
      </w:r>
      <w:r w:rsidR="006E1B91" w:rsidRPr="004F5B1A">
        <w:rPr>
          <w:lang w:val="fr-FR"/>
        </w:rPr>
        <w:t>Monitorim te te dhenave te mbajtura dhe te raportimit te rezultateve te testimit  nepermejt kontrollit te fleteve ditore te punes, te dhenave te kontrollit te cilesise</w:t>
      </w:r>
      <w:r w:rsidR="0020658B">
        <w:rPr>
          <w:lang w:val="fr-FR"/>
        </w:rPr>
        <w:t>.</w:t>
      </w:r>
    </w:p>
    <w:p w:rsidR="006E1B91" w:rsidRPr="004F5B1A" w:rsidRDefault="00C11255" w:rsidP="00C11255">
      <w:pPr>
        <w:pStyle w:val="Paragrafi"/>
        <w:rPr>
          <w:lang w:val="fr-FR"/>
        </w:rPr>
      </w:pPr>
      <w:r>
        <w:rPr>
          <w:lang w:val="fr-FR"/>
        </w:rPr>
        <w:t xml:space="preserve">- </w:t>
      </w:r>
      <w:r w:rsidR="006E1B91" w:rsidRPr="004F5B1A">
        <w:rPr>
          <w:lang w:val="fr-FR"/>
        </w:rPr>
        <w:t>Teste me shkrim per te vleresuar aftesite per zgjidhjen e problemeve te ndeshura, njohurite e POS dhe teorike.</w:t>
      </w:r>
    </w:p>
    <w:p w:rsidR="006E1B91" w:rsidRPr="004F5B1A" w:rsidRDefault="00C11255" w:rsidP="00C11255">
      <w:pPr>
        <w:pStyle w:val="Paragrafi"/>
        <w:rPr>
          <w:lang w:val="fr-FR"/>
        </w:rPr>
      </w:pPr>
      <w:r>
        <w:rPr>
          <w:lang w:val="fr-FR"/>
        </w:rPr>
        <w:t xml:space="preserve">- </w:t>
      </w:r>
      <w:r w:rsidR="006E1B91" w:rsidRPr="004F5B1A">
        <w:rPr>
          <w:lang w:val="fr-FR"/>
        </w:rPr>
        <w:t>Vleresim te performances nepermjet perdorimit te mostrave te panjohura. Permbledhjet vleresuese  duhet te perfshijne informacionin e duhur per te korrigjuar probleme te performances kolektive apo individuale.</w:t>
      </w:r>
    </w:p>
    <w:p w:rsidR="006E1B91" w:rsidRPr="00C11255" w:rsidRDefault="00C11255" w:rsidP="00C11255">
      <w:pPr>
        <w:pStyle w:val="Paragrafi"/>
        <w:rPr>
          <w:b/>
        </w:rPr>
      </w:pPr>
      <w:r w:rsidRPr="00C11255">
        <w:rPr>
          <w:b/>
        </w:rPr>
        <w:t>4. Testimi i</w:t>
      </w:r>
      <w:r w:rsidR="006E1B91" w:rsidRPr="00C11255">
        <w:rPr>
          <w:b/>
        </w:rPr>
        <w:t xml:space="preserve"> aftesise</w:t>
      </w:r>
    </w:p>
    <w:p w:rsidR="006E1B91" w:rsidRPr="004F5B1A" w:rsidRDefault="006E1B91" w:rsidP="00C11255">
      <w:pPr>
        <w:pStyle w:val="Paragrafi"/>
        <w:rPr>
          <w:lang w:val="it-IT"/>
        </w:rPr>
      </w:pPr>
      <w:r w:rsidRPr="004F5B1A">
        <w:rPr>
          <w:lang w:val="it-IT"/>
        </w:rPr>
        <w:t>Testet e aftesise do te jene pjese e programit per laboratoret testue</w:t>
      </w:r>
      <w:r w:rsidR="003F27E5">
        <w:rPr>
          <w:lang w:val="it-IT"/>
        </w:rPr>
        <w:t>se. Nj</w:t>
      </w:r>
      <w:r w:rsidRPr="004F5B1A">
        <w:rPr>
          <w:lang w:val="it-IT"/>
        </w:rPr>
        <w:t>esia e sigurimit te cilesise duhet te rishikoje, vleresoje dhe monitorije programin e testimit te aftesise ne menyre qe te siguroje vleresimin e pershtatshem te metodave testuese, pajisjeve</w:t>
      </w:r>
      <w:r w:rsidR="0020658B">
        <w:rPr>
          <w:lang w:val="it-IT"/>
        </w:rPr>
        <w:t xml:space="preserve"> dhe personelit qe kryen testin</w:t>
      </w:r>
      <w:r w:rsidRPr="004F5B1A">
        <w:rPr>
          <w:lang w:val="it-IT"/>
        </w:rPr>
        <w:t xml:space="preserve">. Drejtoria dhe njesia e SC duhet te kontrollojne dhe dhe vleresojne rezultatet e testit te aftesise. Duhet te kete nje plan te shkruar per veprimet e nermarra ne rastin e nje performance jot e suksesshme te testit te aftesise. </w:t>
      </w:r>
    </w:p>
    <w:p w:rsidR="006E1B91" w:rsidRPr="004A694A" w:rsidRDefault="00C11255" w:rsidP="00C11255">
      <w:pPr>
        <w:pStyle w:val="Paragrafi"/>
        <w:rPr>
          <w:b/>
          <w:lang w:val="it-IT"/>
        </w:rPr>
      </w:pPr>
      <w:r w:rsidRPr="004A694A">
        <w:rPr>
          <w:b/>
          <w:lang w:val="it-IT"/>
        </w:rPr>
        <w:t xml:space="preserve">5. </w:t>
      </w:r>
      <w:r w:rsidR="006E1B91" w:rsidRPr="004A694A">
        <w:rPr>
          <w:b/>
          <w:lang w:val="it-IT"/>
        </w:rPr>
        <w:t>Validitimi</w:t>
      </w:r>
    </w:p>
    <w:p w:rsidR="006E1B91" w:rsidRPr="004A694A" w:rsidRDefault="006E1B91" w:rsidP="00C11255">
      <w:pPr>
        <w:pStyle w:val="Paragrafi"/>
        <w:rPr>
          <w:lang w:val="it-IT"/>
        </w:rPr>
      </w:pPr>
      <w:r w:rsidRPr="004A694A">
        <w:rPr>
          <w:lang w:val="it-IT"/>
        </w:rPr>
        <w:t>Nje sia e SC duhet te siguroje se kryhen procedura te pershtatshme validitimi. Ankesat, gabimet aksidentet si edhe problemet ne pikat kritike te kontrollit duhet te rishikohen per te vendosur per nevojen e e rivaliditimit apo rishikimit te procedurave validuese.</w:t>
      </w:r>
    </w:p>
    <w:p w:rsidR="006E1B91" w:rsidRPr="004A694A" w:rsidRDefault="00C11255" w:rsidP="00C11255">
      <w:pPr>
        <w:pStyle w:val="Paragrafi"/>
        <w:rPr>
          <w:b/>
          <w:lang w:val="it-IT"/>
        </w:rPr>
      </w:pPr>
      <w:r w:rsidRPr="004A694A">
        <w:rPr>
          <w:b/>
          <w:lang w:val="it-IT"/>
        </w:rPr>
        <w:t xml:space="preserve">6. </w:t>
      </w:r>
      <w:r w:rsidR="006E1B91" w:rsidRPr="004A694A">
        <w:rPr>
          <w:b/>
          <w:lang w:val="it-IT"/>
        </w:rPr>
        <w:t>Pajisjet</w:t>
      </w:r>
    </w:p>
    <w:p w:rsidR="006E1B91" w:rsidRPr="004A694A" w:rsidRDefault="006E1B91" w:rsidP="00C11255">
      <w:pPr>
        <w:pStyle w:val="Paragrafi"/>
        <w:rPr>
          <w:lang w:val="it-IT"/>
        </w:rPr>
      </w:pPr>
      <w:r w:rsidRPr="004A694A">
        <w:rPr>
          <w:lang w:val="it-IT"/>
        </w:rPr>
        <w:t>Duhet te kryhet nje kualifikim ne instalimin e paji</w:t>
      </w:r>
      <w:r w:rsidR="0020658B" w:rsidRPr="004A694A">
        <w:rPr>
          <w:lang w:val="it-IT"/>
        </w:rPr>
        <w:t>sjeve ne menyre qe te vendoset “</w:t>
      </w:r>
      <w:r w:rsidRPr="004A694A">
        <w:rPr>
          <w:lang w:val="it-IT"/>
        </w:rPr>
        <w:t>besim se pajisjet dhe sistemet jane te afta per te vepruar ne vazhdimesi brenda limiteve/tolerancave te vendosura”.</w:t>
      </w:r>
    </w:p>
    <w:p w:rsidR="006E1B91" w:rsidRPr="004A694A" w:rsidRDefault="006E1B91" w:rsidP="00C11255">
      <w:pPr>
        <w:pStyle w:val="Paragrafi"/>
        <w:rPr>
          <w:lang w:val="de-DE"/>
        </w:rPr>
      </w:pPr>
      <w:r w:rsidRPr="004A694A">
        <w:rPr>
          <w:lang w:val="it-IT"/>
        </w:rPr>
        <w:t xml:space="preserve"> Duhet te ekzistojne procedura te shkruara per kualifikimin e pajisjeve, validitimin, mirembajtjen dhe monitorimin. </w:t>
      </w:r>
      <w:r w:rsidRPr="004A694A">
        <w:rPr>
          <w:lang w:val="de-DE"/>
        </w:rPr>
        <w:t>Duhet te ekzistojne skeda per monitorimin, kalibrimin, dhe mirembajtjen te mjaftueshme per te siguruar se performance eshte ne baze te specifikimeve.</w:t>
      </w:r>
    </w:p>
    <w:p w:rsidR="006E1B91" w:rsidRPr="00C11255" w:rsidRDefault="00C11255" w:rsidP="00C11255">
      <w:pPr>
        <w:pStyle w:val="Paragrafi"/>
        <w:rPr>
          <w:b/>
        </w:rPr>
      </w:pPr>
      <w:r w:rsidRPr="00C11255">
        <w:rPr>
          <w:b/>
        </w:rPr>
        <w:t xml:space="preserve">7. </w:t>
      </w:r>
      <w:r w:rsidR="006E1B91" w:rsidRPr="00C11255">
        <w:rPr>
          <w:b/>
        </w:rPr>
        <w:t>Raporti I aksidenteve/gabimeve, ankesave dhe reaksioneve te padesh</w:t>
      </w:r>
      <w:r w:rsidR="0020658B">
        <w:rPr>
          <w:b/>
        </w:rPr>
        <w:t>iruara</w:t>
      </w:r>
    </w:p>
    <w:p w:rsidR="006E1B91" w:rsidRPr="004A694A" w:rsidRDefault="006E1B91" w:rsidP="00C11255">
      <w:pPr>
        <w:pStyle w:val="Paragrafi"/>
        <w:rPr>
          <w:lang w:val="de-DE"/>
        </w:rPr>
      </w:pPr>
      <w:r w:rsidRPr="004A694A">
        <w:rPr>
          <w:lang w:val="de-DE"/>
        </w:rPr>
        <w:t>Duhet te ekzistoje nje sistem qe te siguroje raportimin ne kohet te gabimeve dhe aksidenteve te cilat mund te ndikojne ne sigurine, pastertine, identitetin apo cilesine e produkeve te gjakut. Procedurat e SC duhet te sigurojne se te gjitha ankesat ne lidhje me cil</w:t>
      </w:r>
      <w:r w:rsidR="0020658B" w:rsidRPr="004A694A">
        <w:rPr>
          <w:lang w:val="de-DE"/>
        </w:rPr>
        <w:t>esine e produktit kontrollohen.</w:t>
      </w:r>
      <w:r w:rsidRPr="004A694A">
        <w:rPr>
          <w:lang w:val="de-DE"/>
        </w:rPr>
        <w:t xml:space="preserve"> Duhet te ekzistojne procedura qe te </w:t>
      </w:r>
      <w:r w:rsidR="0020658B" w:rsidRPr="004A694A">
        <w:rPr>
          <w:lang w:val="de-DE"/>
        </w:rPr>
        <w:t>sigurojne se reaksionet e padeshi</w:t>
      </w:r>
      <w:r w:rsidRPr="004A694A">
        <w:rPr>
          <w:lang w:val="de-DE"/>
        </w:rPr>
        <w:t xml:space="preserve">ruara ne dhuruesit apo pacientinjane te kontrolluara ne menyre teresore, dhe te dokumentuara. Duhet hartuar nje program qe te synoje treinimin e stafit qe merret me kujdesin e pacientit per te njohur simptomat e nje reaksioni te </w:t>
      </w:r>
      <w:r w:rsidR="0020658B" w:rsidRPr="004A694A">
        <w:rPr>
          <w:lang w:val="de-DE"/>
        </w:rPr>
        <w:t>padesheruar nga transfuzioni. Nj</w:t>
      </w:r>
      <w:r w:rsidRPr="004A694A">
        <w:rPr>
          <w:lang w:val="de-DE"/>
        </w:rPr>
        <w:t>esia e SC do te vleresoje vleresoje te gjitha gabimet qe ndodhin gjate procesit te prodhimit duke perfshire edhe ato te identifikuara perpara shperndarjes.</w:t>
      </w:r>
    </w:p>
    <w:p w:rsidR="006E1B91" w:rsidRPr="004A694A" w:rsidRDefault="00C11255" w:rsidP="00C11255">
      <w:pPr>
        <w:pStyle w:val="Paragrafi"/>
        <w:rPr>
          <w:b/>
          <w:lang w:val="de-DE"/>
        </w:rPr>
      </w:pPr>
      <w:r w:rsidRPr="004A694A">
        <w:rPr>
          <w:b/>
          <w:lang w:val="de-DE"/>
        </w:rPr>
        <w:t>8. Menaxhimi i</w:t>
      </w:r>
      <w:r w:rsidR="006E1B91" w:rsidRPr="004A694A">
        <w:rPr>
          <w:b/>
          <w:lang w:val="de-DE"/>
        </w:rPr>
        <w:t xml:space="preserve"> te dhenave </w:t>
      </w:r>
    </w:p>
    <w:p w:rsidR="006E1B91" w:rsidRPr="004F5B1A" w:rsidRDefault="006E1B91" w:rsidP="00C11255">
      <w:pPr>
        <w:pStyle w:val="Paragrafi"/>
        <w:rPr>
          <w:lang w:val="it-IT"/>
        </w:rPr>
      </w:pPr>
      <w:r w:rsidRPr="004F5B1A">
        <w:rPr>
          <w:lang w:val="it-IT"/>
        </w:rPr>
        <w:t>Njesia e SC do te aprovoje ose siguroje aprovim per te gjitha sistemet e mbajtjes se te dhenave. Procedurat e SC duhet te implementohen per te siguruar se te dhenat e kerkuara rishikohen aq sa duhet per te siguruar nje dokumentim te plote dhe te kujdesshem te te gjithe punes se kryer. Nje pjese e kontrollit mund te kryhen ne periudha te pershtatshme gjate ose pas mbledhjes se gjakut, perpunimit, testimit te pajtueshmerise dhe ruajtjes.</w:t>
      </w:r>
    </w:p>
    <w:p w:rsidR="006E1B91" w:rsidRPr="004A694A" w:rsidRDefault="00C11255" w:rsidP="00C11255">
      <w:pPr>
        <w:pStyle w:val="Paragrafi"/>
        <w:rPr>
          <w:b/>
          <w:lang w:val="de-DE"/>
        </w:rPr>
      </w:pPr>
      <w:r w:rsidRPr="004A694A">
        <w:rPr>
          <w:b/>
          <w:lang w:val="de-DE"/>
        </w:rPr>
        <w:t xml:space="preserve">9. </w:t>
      </w:r>
      <w:r w:rsidR="006E1B91" w:rsidRPr="004A694A">
        <w:rPr>
          <w:b/>
          <w:lang w:val="de-DE"/>
        </w:rPr>
        <w:t xml:space="preserve">Auditet e SC </w:t>
      </w:r>
    </w:p>
    <w:p w:rsidR="006E1B91" w:rsidRPr="004F5B1A" w:rsidRDefault="006E1B91" w:rsidP="00C11255">
      <w:pPr>
        <w:pStyle w:val="Paragrafi"/>
      </w:pPr>
      <w:r w:rsidRPr="004A694A">
        <w:rPr>
          <w:lang w:val="de-DE"/>
        </w:rPr>
        <w:t>Auditi do te konsider</w:t>
      </w:r>
      <w:r w:rsidR="003F27E5" w:rsidRPr="004A694A">
        <w:rPr>
          <w:lang w:val="de-DE"/>
        </w:rPr>
        <w:t>ohet nje mekanizem shume i</w:t>
      </w:r>
      <w:r w:rsidRPr="004A694A">
        <w:rPr>
          <w:lang w:val="de-DE"/>
        </w:rPr>
        <w:t xml:space="preserve"> rendesishem per te vleresuar efektivitetin e nje sistemi teresor te SC. </w:t>
      </w:r>
      <w:r w:rsidRPr="004F5B1A">
        <w:t>Auditet do te kryhen periodikisht ne pershtatje me procedurat e shkruara.</w:t>
      </w:r>
    </w:p>
    <w:p w:rsidR="006E1B91" w:rsidRPr="004F5B1A" w:rsidRDefault="003F27E5" w:rsidP="00C11255">
      <w:pPr>
        <w:pStyle w:val="Paragrafi"/>
      </w:pPr>
      <w:r>
        <w:t>Nje audit i</w:t>
      </w:r>
      <w:r w:rsidR="006E1B91" w:rsidRPr="004F5B1A">
        <w:t xml:space="preserve"> pergjithshem do te consistoje ne nje kontroll te nje numri statistikisht sinjifikant te dhenash te mbajtura.</w:t>
      </w:r>
    </w:p>
    <w:p w:rsidR="006E1B91" w:rsidRPr="004F5B1A" w:rsidRDefault="003F27E5" w:rsidP="00C11255">
      <w:pPr>
        <w:pStyle w:val="Paragrafi"/>
      </w:pPr>
      <w:r>
        <w:t>Nje audit i</w:t>
      </w:r>
      <w:r w:rsidR="00F90B08">
        <w:t xml:space="preserve"> fokusuar do te konsiderohet i</w:t>
      </w:r>
      <w:r w:rsidR="006E1B91" w:rsidRPr="004F5B1A">
        <w:t xml:space="preserve"> nevojshem kur identifikohen probleme te cilesise, ose per te monitoruar nje zone vecanerisht kritike.</w:t>
      </w:r>
    </w:p>
    <w:p w:rsidR="006E1B91" w:rsidRPr="004F5B1A" w:rsidRDefault="006E1B91" w:rsidP="00C11255">
      <w:pPr>
        <w:pStyle w:val="Paragrafi"/>
        <w:rPr>
          <w:lang w:val="da-DK"/>
        </w:rPr>
      </w:pPr>
      <w:r w:rsidRPr="004A694A">
        <w:rPr>
          <w:lang w:val="de-DE"/>
        </w:rPr>
        <w:t>Procedurat e auditit do te ndryshojne ne kompleksitetin e tyrene varesi te madhesise se Institutit te Gjakut dhe ne varesi te procesit te kontrolluar. Individet te cilet kryej</w:t>
      </w:r>
      <w:r w:rsidR="0020658B" w:rsidRPr="004A694A">
        <w:rPr>
          <w:lang w:val="de-DE"/>
        </w:rPr>
        <w:t>ne auditin duhet te jene te traj</w:t>
      </w:r>
      <w:r w:rsidRPr="004A694A">
        <w:rPr>
          <w:lang w:val="de-DE"/>
        </w:rPr>
        <w:t xml:space="preserve">nuar te kene njohurite e mjaftueshme dhe eksperiencen per te identifikuar problemet ne procesin e kontrolluar. Skuadra e auditit nuk duhet te jete pergjegjese per kryerjen e procedures se audituar . Ne rastet </w:t>
      </w:r>
      <w:r w:rsidR="003F27E5" w:rsidRPr="004A694A">
        <w:rPr>
          <w:lang w:val="de-DE"/>
        </w:rPr>
        <w:t>kur eshte ne veprim nje system i</w:t>
      </w:r>
      <w:r w:rsidRPr="004A694A">
        <w:rPr>
          <w:lang w:val="de-DE"/>
        </w:rPr>
        <w:t xml:space="preserve"> auditit te jashtem , njesia e SC do te jete pergjegjese per te siguruar se se auditi mbulon nevojat e Institutit. </w:t>
      </w:r>
      <w:r w:rsidRPr="004F5B1A">
        <w:rPr>
          <w:lang w:val="da-DK"/>
        </w:rPr>
        <w:t xml:space="preserve">Duhet te kete nje raport te shkruar per dokumentuar proceduren e auditit dhe rezultatet. </w:t>
      </w:r>
    </w:p>
    <w:p w:rsidR="00C11255" w:rsidRDefault="00C11255" w:rsidP="00C0284E">
      <w:pPr>
        <w:pStyle w:val="Paragrafi"/>
        <w:rPr>
          <w:lang w:val="da-DK"/>
        </w:rPr>
      </w:pPr>
    </w:p>
    <w:p w:rsidR="006E1B91" w:rsidRPr="004F5B1A" w:rsidRDefault="006E1B91" w:rsidP="00C0284E">
      <w:pPr>
        <w:pStyle w:val="Paragrafi"/>
        <w:rPr>
          <w:lang w:val="da-DK"/>
        </w:rPr>
      </w:pPr>
      <w:r w:rsidRPr="004F5B1A">
        <w:rPr>
          <w:lang w:val="da-DK"/>
        </w:rPr>
        <w:t>Kush do te perfshihet?</w:t>
      </w:r>
    </w:p>
    <w:p w:rsidR="006E1B91" w:rsidRPr="004F5B1A" w:rsidRDefault="006E1B91" w:rsidP="00C0284E">
      <w:pPr>
        <w:pStyle w:val="Paragrafi"/>
        <w:rPr>
          <w:lang w:val="da-DK"/>
        </w:rPr>
      </w:pPr>
    </w:p>
    <w:p w:rsidR="006E1B91" w:rsidRPr="004F5B1A" w:rsidRDefault="009B608C" w:rsidP="00C0284E">
      <w:pPr>
        <w:pStyle w:val="Paragrafi"/>
        <w:rPr>
          <w:lang w:val="da-DK"/>
        </w:rPr>
      </w:pPr>
      <w:r w:rsidRPr="004F5B1A">
        <w:rPr>
          <w:noProof/>
          <w:lang w:val="en-GB" w:eastAsia="en-GB"/>
        </w:rPr>
        <w:drawing>
          <wp:anchor distT="0" distB="0" distL="114300" distR="114300" simplePos="0" relativeHeight="251664384" behindDoc="0" locked="0" layoutInCell="0" allowOverlap="1">
            <wp:simplePos x="0" y="0"/>
            <wp:positionH relativeFrom="column">
              <wp:posOffset>0</wp:posOffset>
            </wp:positionH>
            <wp:positionV relativeFrom="paragraph">
              <wp:posOffset>5715</wp:posOffset>
            </wp:positionV>
            <wp:extent cx="6037580" cy="3446145"/>
            <wp:effectExtent l="0" t="0" r="0" b="20955"/>
            <wp:wrapNone/>
            <wp:docPr id="29" name="Organization Chart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14:sizeRelH relativeFrom="page">
              <wp14:pctWidth>0</wp14:pctWidth>
            </wp14:sizeRelH>
            <wp14:sizeRelV relativeFrom="page">
              <wp14:pctHeight>0</wp14:pctHeight>
            </wp14:sizeRelV>
          </wp:anchor>
        </w:drawing>
      </w:r>
    </w:p>
    <w:p w:rsidR="006E1B91" w:rsidRPr="004F5B1A" w:rsidRDefault="006E1B91" w:rsidP="00C0284E">
      <w:pPr>
        <w:pStyle w:val="Paragrafi"/>
        <w:rPr>
          <w:lang w:val="da-DK"/>
        </w:rPr>
      </w:pPr>
    </w:p>
    <w:p w:rsidR="006E1B91" w:rsidRPr="004F5B1A" w:rsidRDefault="006E1B91" w:rsidP="00C0284E">
      <w:pPr>
        <w:pStyle w:val="Paragrafi"/>
        <w:rPr>
          <w:lang w:val="da-DK"/>
        </w:rPr>
      </w:pPr>
    </w:p>
    <w:p w:rsidR="006E1B91" w:rsidRPr="004F5B1A" w:rsidRDefault="006E1B91" w:rsidP="00C0284E">
      <w:pPr>
        <w:pStyle w:val="Paragrafi"/>
        <w:rPr>
          <w:lang w:val="da-DK"/>
        </w:rPr>
      </w:pPr>
    </w:p>
    <w:p w:rsidR="006E1B91" w:rsidRPr="004F5B1A" w:rsidRDefault="006E1B91" w:rsidP="00C0284E">
      <w:pPr>
        <w:pStyle w:val="Paragrafi"/>
        <w:rPr>
          <w:lang w:val="da-DK"/>
        </w:rPr>
      </w:pPr>
    </w:p>
    <w:p w:rsidR="006E1B91" w:rsidRPr="004F5B1A" w:rsidRDefault="006E1B91" w:rsidP="00C0284E">
      <w:pPr>
        <w:pStyle w:val="Paragrafi"/>
        <w:rPr>
          <w:lang w:val="da-DK"/>
        </w:rPr>
      </w:pPr>
    </w:p>
    <w:p w:rsidR="006E1B91" w:rsidRPr="004F5B1A" w:rsidRDefault="006E1B91" w:rsidP="00C0284E">
      <w:pPr>
        <w:pStyle w:val="Paragrafi"/>
        <w:rPr>
          <w:lang w:val="da-DK"/>
        </w:rPr>
      </w:pPr>
    </w:p>
    <w:p w:rsidR="006E1B91" w:rsidRPr="004F5B1A" w:rsidRDefault="006E1B91" w:rsidP="00C0284E">
      <w:pPr>
        <w:pStyle w:val="Paragrafi"/>
        <w:rPr>
          <w:lang w:val="da-DK"/>
        </w:rPr>
      </w:pPr>
    </w:p>
    <w:p w:rsidR="006E1B91" w:rsidRPr="004F5B1A" w:rsidRDefault="006E1B91" w:rsidP="00C0284E">
      <w:pPr>
        <w:pStyle w:val="Paragrafi"/>
        <w:rPr>
          <w:lang w:val="da-DK"/>
        </w:rPr>
      </w:pPr>
    </w:p>
    <w:p w:rsidR="006E1B91" w:rsidRPr="004F5B1A" w:rsidRDefault="006E1B91" w:rsidP="00C0284E">
      <w:pPr>
        <w:pStyle w:val="Paragrafi"/>
        <w:rPr>
          <w:lang w:val="da-DK"/>
        </w:rPr>
      </w:pPr>
    </w:p>
    <w:p w:rsidR="006E1B91" w:rsidRPr="004F5B1A" w:rsidRDefault="006E1B91" w:rsidP="00C0284E">
      <w:pPr>
        <w:pStyle w:val="Paragrafi"/>
        <w:rPr>
          <w:lang w:val="da-DK"/>
        </w:rPr>
      </w:pPr>
    </w:p>
    <w:p w:rsidR="006E1B91" w:rsidRPr="004F5B1A" w:rsidRDefault="006E1B91" w:rsidP="00C0284E">
      <w:pPr>
        <w:pStyle w:val="Paragrafi"/>
        <w:rPr>
          <w:lang w:val="da-DK"/>
        </w:rPr>
      </w:pPr>
    </w:p>
    <w:p w:rsidR="006E1B91" w:rsidRPr="004F5B1A" w:rsidRDefault="006E1B91" w:rsidP="00C0284E">
      <w:pPr>
        <w:pStyle w:val="Paragrafi"/>
        <w:rPr>
          <w:lang w:val="da-DK"/>
        </w:rPr>
      </w:pPr>
    </w:p>
    <w:p w:rsidR="006E1B91" w:rsidRPr="004F5B1A" w:rsidRDefault="006E1B91" w:rsidP="00C0284E">
      <w:pPr>
        <w:pStyle w:val="Paragrafi"/>
        <w:rPr>
          <w:lang w:val="da-DK"/>
        </w:rPr>
      </w:pPr>
    </w:p>
    <w:p w:rsidR="006E1B91" w:rsidRPr="004F5B1A" w:rsidRDefault="006E1B91" w:rsidP="00C0284E">
      <w:pPr>
        <w:pStyle w:val="Paragrafi"/>
        <w:rPr>
          <w:lang w:val="da-DK"/>
        </w:rPr>
      </w:pPr>
    </w:p>
    <w:p w:rsidR="006E1B91" w:rsidRPr="004F5B1A" w:rsidRDefault="006E1B91" w:rsidP="00C0284E">
      <w:pPr>
        <w:pStyle w:val="Paragrafi"/>
        <w:rPr>
          <w:lang w:val="da-DK"/>
        </w:rPr>
      </w:pPr>
    </w:p>
    <w:p w:rsidR="006E1B91" w:rsidRPr="004F5B1A" w:rsidRDefault="006E1B91" w:rsidP="00C0284E">
      <w:pPr>
        <w:pStyle w:val="Paragrafi"/>
        <w:rPr>
          <w:lang w:val="da-DK"/>
        </w:rPr>
      </w:pPr>
    </w:p>
    <w:p w:rsidR="006E1B91" w:rsidRPr="004F5B1A" w:rsidRDefault="006E1B91" w:rsidP="00C0284E">
      <w:pPr>
        <w:pStyle w:val="Paragrafi"/>
        <w:rPr>
          <w:lang w:val="da-DK"/>
        </w:rPr>
      </w:pPr>
    </w:p>
    <w:p w:rsidR="006E1B91" w:rsidRPr="004F5B1A" w:rsidRDefault="006E1B91" w:rsidP="00C0284E">
      <w:pPr>
        <w:pStyle w:val="Paragrafi"/>
        <w:rPr>
          <w:lang w:val="da-DK"/>
        </w:rPr>
      </w:pPr>
    </w:p>
    <w:p w:rsidR="006E1B91" w:rsidRPr="004F5B1A" w:rsidRDefault="006E1B91" w:rsidP="00C0284E">
      <w:pPr>
        <w:pStyle w:val="Paragrafi"/>
        <w:rPr>
          <w:lang w:val="da-DK"/>
        </w:rPr>
      </w:pPr>
    </w:p>
    <w:p w:rsidR="006E1B91" w:rsidRPr="004F5B1A" w:rsidRDefault="006E1B91" w:rsidP="00C0284E">
      <w:pPr>
        <w:pStyle w:val="Paragrafi"/>
        <w:rPr>
          <w:lang w:val="da-DK"/>
        </w:rPr>
      </w:pPr>
    </w:p>
    <w:p w:rsidR="006E1B91" w:rsidRPr="004F5B1A" w:rsidRDefault="006E1B91" w:rsidP="00C0284E">
      <w:pPr>
        <w:pStyle w:val="Paragrafi"/>
        <w:rPr>
          <w:lang w:val="da-DK"/>
        </w:rPr>
      </w:pPr>
    </w:p>
    <w:p w:rsidR="006E1B91" w:rsidRPr="004F5B1A" w:rsidRDefault="0020658B" w:rsidP="00C0284E">
      <w:pPr>
        <w:pStyle w:val="Paragrafi"/>
        <w:rPr>
          <w:lang w:val="da-DK"/>
        </w:rPr>
      </w:pPr>
      <w:r>
        <w:rPr>
          <w:lang w:val="da-DK"/>
        </w:rPr>
        <w:t>Trajnimi: Fakulteti i</w:t>
      </w:r>
      <w:r w:rsidR="006E1B91" w:rsidRPr="004F5B1A">
        <w:rPr>
          <w:lang w:val="da-DK"/>
        </w:rPr>
        <w:t xml:space="preserve"> Mjekesise, QKTGJ. </w:t>
      </w:r>
    </w:p>
    <w:p w:rsidR="006E1B91" w:rsidRPr="004F5B1A" w:rsidRDefault="0020658B" w:rsidP="004A694A">
      <w:pPr>
        <w:pStyle w:val="Paragrafi"/>
        <w:rPr>
          <w:lang w:val="da-DK"/>
        </w:rPr>
      </w:pPr>
      <w:r>
        <w:rPr>
          <w:lang w:val="da-DK"/>
        </w:rPr>
        <w:t>KC i</w:t>
      </w:r>
      <w:r w:rsidR="006E1B91" w:rsidRPr="004F5B1A">
        <w:rPr>
          <w:lang w:val="da-DK"/>
        </w:rPr>
        <w:t xml:space="preserve"> Brendeshem: QKTGJ</w:t>
      </w:r>
    </w:p>
    <w:p w:rsidR="006E1B91" w:rsidRPr="004F5B1A" w:rsidRDefault="0020658B" w:rsidP="004A694A">
      <w:pPr>
        <w:pStyle w:val="Paragrafi"/>
        <w:rPr>
          <w:lang w:val="da-DK"/>
        </w:rPr>
      </w:pPr>
      <w:r>
        <w:rPr>
          <w:lang w:val="da-DK"/>
        </w:rPr>
        <w:t>KC i jashtem: Instituti i</w:t>
      </w:r>
      <w:r w:rsidR="006E1B91" w:rsidRPr="004F5B1A">
        <w:rPr>
          <w:lang w:val="da-DK"/>
        </w:rPr>
        <w:t xml:space="preserve"> Shendetit Publik, Qendra Spitalore Universitare “Nene Tereza”.  </w:t>
      </w:r>
    </w:p>
    <w:p w:rsidR="006E1B91" w:rsidRPr="004F5B1A" w:rsidRDefault="0020658B" w:rsidP="004A694A">
      <w:pPr>
        <w:pStyle w:val="Paragrafi"/>
      </w:pPr>
      <w:r>
        <w:t>Auditi i</w:t>
      </w:r>
      <w:r w:rsidR="006E1B91" w:rsidRPr="004F5B1A">
        <w:t xml:space="preserve"> Brendeshem: QKTGJ. </w:t>
      </w:r>
    </w:p>
    <w:p w:rsidR="006E1B91" w:rsidRPr="004F5B1A" w:rsidRDefault="006E1B91" w:rsidP="004A694A">
      <w:pPr>
        <w:pStyle w:val="Paragrafi"/>
        <w:rPr>
          <w:lang w:val="da-DK"/>
        </w:rPr>
      </w:pPr>
      <w:r w:rsidRPr="004F5B1A">
        <w:rPr>
          <w:lang w:val="da-DK"/>
        </w:rPr>
        <w:t>Audit</w:t>
      </w:r>
      <w:r w:rsidR="0020658B">
        <w:rPr>
          <w:lang w:val="da-DK"/>
        </w:rPr>
        <w:t>i i Jashtem: Komiteti Kombetar i</w:t>
      </w:r>
      <w:r w:rsidRPr="004F5B1A">
        <w:rPr>
          <w:lang w:val="da-DK"/>
        </w:rPr>
        <w:t xml:space="preserve"> Gjakut, Ministria </w:t>
      </w:r>
      <w:r w:rsidR="0020658B">
        <w:rPr>
          <w:lang w:val="da-DK"/>
        </w:rPr>
        <w:t>e Shendetesise,QKKB, Instituti i</w:t>
      </w:r>
      <w:r w:rsidRPr="004F5B1A">
        <w:rPr>
          <w:lang w:val="da-DK"/>
        </w:rPr>
        <w:t xml:space="preserve"> Shendetit Publik. </w:t>
      </w:r>
    </w:p>
    <w:p w:rsidR="006E1B91" w:rsidRDefault="006E1B91" w:rsidP="00C11255">
      <w:pPr>
        <w:pStyle w:val="Paragrafi"/>
        <w:rPr>
          <w:color w:val="000000"/>
          <w:lang w:val="da-DK"/>
        </w:rPr>
      </w:pPr>
      <w:r w:rsidRPr="004F5B1A">
        <w:rPr>
          <w:color w:val="000000"/>
          <w:lang w:val="da-DK"/>
        </w:rPr>
        <w:t>POS: Qendra Kombetare e Transfuzionit te Gjakut, Institutet e Gjakut, Bankat e Gjakut.</w:t>
      </w:r>
    </w:p>
    <w:p w:rsidR="005D3C68" w:rsidRPr="004F5B1A" w:rsidRDefault="005D3C68" w:rsidP="00C11255">
      <w:pPr>
        <w:pStyle w:val="Paragrafi"/>
        <w:rPr>
          <w:lang w:val="da-DK"/>
        </w:rPr>
      </w:pPr>
    </w:p>
    <w:p w:rsidR="006E1B91" w:rsidRPr="004F5B1A" w:rsidRDefault="006E1B91" w:rsidP="00C11255">
      <w:pPr>
        <w:pStyle w:val="Paragrafi"/>
        <w:rPr>
          <w:color w:val="FF0000"/>
          <w:lang w:val="da-DK"/>
        </w:rPr>
      </w:pPr>
      <w:r w:rsidRPr="00C11255">
        <w:rPr>
          <w:b/>
          <w:lang w:val="da-DK"/>
        </w:rPr>
        <w:t>II.  Mbledhja e gjakut nga dhurues vullnetare te pakompensuar</w:t>
      </w:r>
    </w:p>
    <w:p w:rsidR="006E1B91" w:rsidRPr="004F5B1A" w:rsidRDefault="006E1B91" w:rsidP="00C11255">
      <w:pPr>
        <w:pStyle w:val="Paragrafi"/>
        <w:rPr>
          <w:lang w:val="da-DK"/>
        </w:rPr>
      </w:pPr>
      <w:r w:rsidRPr="004F5B1A">
        <w:rPr>
          <w:lang w:val="da-DK"/>
        </w:rPr>
        <w:t>Ne menyre qe te arrihet ky qellim eshte e domosdoshme te krijohet dhe mbeshtetet nje Program Kombetar qe do te perfshije aktivitetet e marketingut, motivimit dhe edukimit per rritjen e nivelit te vemendjes dhe informimit per dhurimin vullnetar te gjakut, duke vazhduar perfshirjen e popullates me risk te ulet ne dhurimet vullnetare te gjakut dhe mbajtjen e dhuruesve te rregullt te gjakut.</w:t>
      </w:r>
    </w:p>
    <w:p w:rsidR="006E1B91" w:rsidRPr="004F5B1A" w:rsidRDefault="006E1B91" w:rsidP="00C11255">
      <w:pPr>
        <w:pStyle w:val="Paragrafi"/>
        <w:rPr>
          <w:lang w:val="da-DK"/>
        </w:rPr>
      </w:pPr>
      <w:r w:rsidRPr="004F5B1A">
        <w:rPr>
          <w:lang w:val="da-DK"/>
        </w:rPr>
        <w:t xml:space="preserve">Per nje ngritje me te larte te vemendjes dhe kuptimit te popullates drejt dhurimit te gjakut te sigurte dhe rritjen e numrit te vullnetareve te pakompensuar te  gjakut pa kompensuar eshte e nevojshme te ndertohet: </w:t>
      </w:r>
    </w:p>
    <w:p w:rsidR="006E1B91" w:rsidRPr="004A694A" w:rsidRDefault="00C11255" w:rsidP="00C11255">
      <w:pPr>
        <w:pStyle w:val="Paragrafi"/>
        <w:rPr>
          <w:lang w:val="da-DK"/>
        </w:rPr>
      </w:pPr>
      <w:r>
        <w:rPr>
          <w:lang w:val="da-DK"/>
        </w:rPr>
        <w:t xml:space="preserve">- </w:t>
      </w:r>
      <w:r w:rsidR="006E1B91" w:rsidRPr="004A694A">
        <w:rPr>
          <w:lang w:val="da-DK"/>
        </w:rPr>
        <w:t>Nje politike kombetare te gjakut: qe te siguroje angazhimin dhe mbeshtetjen nga Ministria e Shendetesise drejt nje programi kombetar te gjakut per te arritur nje shperndarje te gjakut te bazuar vetem ne dhurimet vullnetare te pakompensuara.</w:t>
      </w:r>
    </w:p>
    <w:p w:rsidR="006E1B91" w:rsidRPr="004A694A" w:rsidRDefault="00C11255" w:rsidP="00C11255">
      <w:pPr>
        <w:pStyle w:val="Paragrafi"/>
        <w:rPr>
          <w:lang w:val="da-DK"/>
        </w:rPr>
      </w:pPr>
      <w:r w:rsidRPr="004A694A">
        <w:rPr>
          <w:lang w:val="da-DK"/>
        </w:rPr>
        <w:t xml:space="preserve">- </w:t>
      </w:r>
      <w:r w:rsidR="003F27E5" w:rsidRPr="004A694A">
        <w:rPr>
          <w:lang w:val="da-DK"/>
        </w:rPr>
        <w:t>Nje program kombetar per gjakun</w:t>
      </w:r>
      <w:r w:rsidR="006E1B91" w:rsidRPr="004A694A">
        <w:rPr>
          <w:lang w:val="da-DK"/>
        </w:rPr>
        <w:t>: qe te themeloje nje strukture organizative  me te cilen ky program te operoje, dhe nje program kombetar per dhuruesit te gjakut: te filloje nivele te ndryshme veprimi: strategji edukimi, strategji rekrutimi, strategji te mbajtjes se dhuruesve.</w:t>
      </w:r>
    </w:p>
    <w:p w:rsidR="006E1B91" w:rsidRPr="004A694A" w:rsidRDefault="00C11255" w:rsidP="00C11255">
      <w:pPr>
        <w:pStyle w:val="Paragrafi"/>
        <w:rPr>
          <w:lang w:val="de-DE"/>
        </w:rPr>
      </w:pPr>
      <w:r w:rsidRPr="004A694A">
        <w:rPr>
          <w:lang w:val="de-DE"/>
        </w:rPr>
        <w:t xml:space="preserve">- </w:t>
      </w:r>
      <w:r w:rsidR="006E1B91" w:rsidRPr="004A694A">
        <w:rPr>
          <w:lang w:val="de-DE"/>
        </w:rPr>
        <w:t>Ministria e Shendetesise duhet te siguroje nje strukture adekuate financimi me te cilen programi kombe</w:t>
      </w:r>
      <w:r w:rsidR="003F27E5" w:rsidRPr="004A694A">
        <w:rPr>
          <w:lang w:val="de-DE"/>
        </w:rPr>
        <w:t>tar i</w:t>
      </w:r>
      <w:r w:rsidR="006E1B91" w:rsidRPr="004A694A">
        <w:rPr>
          <w:lang w:val="de-DE"/>
        </w:rPr>
        <w:t xml:space="preserve"> gjakut te mund te operoje. Ajo duhet te perfshije nje sistem te qendrueshem, afatgjate te financuar per mirembajtjen dhe permiresimin e vazhdueshem te programit te gjakut.</w:t>
      </w:r>
    </w:p>
    <w:p w:rsidR="006E1B91" w:rsidRPr="004F5B1A" w:rsidRDefault="00C11255" w:rsidP="00C11255">
      <w:pPr>
        <w:pStyle w:val="Paragrafi"/>
        <w:rPr>
          <w:lang w:val="fr-FR"/>
        </w:rPr>
      </w:pPr>
      <w:r>
        <w:rPr>
          <w:lang w:val="fr-FR"/>
        </w:rPr>
        <w:t xml:space="preserve">- </w:t>
      </w:r>
      <w:r w:rsidR="006E1B91" w:rsidRPr="004F5B1A">
        <w:rPr>
          <w:lang w:val="fr-FR"/>
        </w:rPr>
        <w:t xml:space="preserve">Qendra kombetare e Transfuzionit te Gjakut do te koordinoje kete program dhe partneret e QKTGj ne implementimin e ketij programi do </w:t>
      </w:r>
      <w:r w:rsidR="003F27E5">
        <w:rPr>
          <w:lang w:val="fr-FR"/>
        </w:rPr>
        <w:t>te jene OJQ nga te cilat Kryqi i</w:t>
      </w:r>
      <w:r w:rsidR="006E1B91" w:rsidRPr="004F5B1A">
        <w:rPr>
          <w:lang w:val="fr-FR"/>
        </w:rPr>
        <w:t xml:space="preserve"> Kuq</w:t>
      </w:r>
      <w:r w:rsidR="003F27E5">
        <w:rPr>
          <w:lang w:val="fr-FR"/>
        </w:rPr>
        <w:t xml:space="preserve"> ka prioritet per shkak te struk</w:t>
      </w:r>
      <w:r w:rsidR="006E1B91" w:rsidRPr="004F5B1A">
        <w:rPr>
          <w:lang w:val="fr-FR"/>
        </w:rPr>
        <w:t>tures se tij te shperndare ne te gjithe vendin.</w:t>
      </w:r>
    </w:p>
    <w:p w:rsidR="006E1B91" w:rsidRPr="004F5B1A" w:rsidRDefault="006E1B91" w:rsidP="00C11255">
      <w:pPr>
        <w:pStyle w:val="Paragrafi"/>
        <w:rPr>
          <w:lang w:val="fr-FR"/>
        </w:rPr>
      </w:pPr>
    </w:p>
    <w:p w:rsidR="006E1B91" w:rsidRPr="004F5B1A" w:rsidRDefault="006E1B91" w:rsidP="00C11255">
      <w:pPr>
        <w:pStyle w:val="Paragrafi"/>
        <w:rPr>
          <w:lang w:val="da-DK"/>
        </w:rPr>
      </w:pPr>
      <w:r w:rsidRPr="004F5B1A">
        <w:rPr>
          <w:lang w:val="da-DK"/>
        </w:rPr>
        <w:t>Aktivitetet baze te Programit Kombetar te Gjakut do te jene:</w:t>
      </w:r>
    </w:p>
    <w:p w:rsidR="006E1B91" w:rsidRPr="004F5B1A" w:rsidRDefault="00C11255" w:rsidP="00C11255">
      <w:pPr>
        <w:pStyle w:val="Paragrafi"/>
      </w:pPr>
      <w:r>
        <w:t xml:space="preserve">- </w:t>
      </w:r>
      <w:r w:rsidR="006E1B91" w:rsidRPr="004F5B1A">
        <w:t>Informim dhe edukim per popullaten ne pergjithesi</w:t>
      </w:r>
      <w:r w:rsidR="0020658B">
        <w:t>.</w:t>
      </w:r>
    </w:p>
    <w:p w:rsidR="006E1B91" w:rsidRPr="004F5B1A" w:rsidRDefault="00C11255" w:rsidP="00C11255">
      <w:pPr>
        <w:pStyle w:val="Paragrafi"/>
      </w:pPr>
      <w:r w:rsidRPr="004A694A">
        <w:rPr>
          <w:lang w:val="de-DE"/>
        </w:rPr>
        <w:t xml:space="preserve">- </w:t>
      </w:r>
      <w:r w:rsidR="006E1B91" w:rsidRPr="004A694A">
        <w:rPr>
          <w:lang w:val="de-DE"/>
        </w:rPr>
        <w:t xml:space="preserve">Fushata kombetare afatgjata per rritjen e vemendjes mbi kulturen e dhurimit te gjakut dhe promovimit te dhuruesve vullnetare te gjakut. </w:t>
      </w:r>
      <w:r w:rsidR="006E1B91" w:rsidRPr="004F5B1A">
        <w:t>(spote TV, ngjarje speciale, intervista, postera, afishe dhe fletepalosje me masazhe per grupe te popullaets target).</w:t>
      </w:r>
    </w:p>
    <w:p w:rsidR="006E1B91" w:rsidRPr="004F5B1A" w:rsidRDefault="00C11255" w:rsidP="00C11255">
      <w:pPr>
        <w:pStyle w:val="Paragrafi"/>
      </w:pPr>
      <w:r>
        <w:t xml:space="preserve">- </w:t>
      </w:r>
      <w:r w:rsidR="006E1B91" w:rsidRPr="004F5B1A">
        <w:t>Braktisja graduale e dhurimeve te paguara</w:t>
      </w:r>
      <w:r>
        <w:t xml:space="preserve"> dhe familjare dhe zevendesimi i</w:t>
      </w:r>
      <w:r w:rsidR="006E1B91" w:rsidRPr="004F5B1A">
        <w:t xml:space="preserve"> tyre me dhurime vullnetare te pakompensuara nga popullata me risk te ulet.</w:t>
      </w:r>
    </w:p>
    <w:p w:rsidR="006E1B91" w:rsidRPr="004F5B1A" w:rsidRDefault="0020658B" w:rsidP="00C11255">
      <w:pPr>
        <w:pStyle w:val="Paragrafi"/>
      </w:pPr>
      <w:r>
        <w:t xml:space="preserve">- </w:t>
      </w:r>
      <w:r w:rsidR="003F27E5">
        <w:t>Objektivi afatgjate i</w:t>
      </w:r>
      <w:r w:rsidR="006E1B91" w:rsidRPr="004F5B1A">
        <w:t xml:space="preserve"> ketij programi eshte te ndertoje dhe mirembaje nje berthame te dhuruesve vullnetare te pakompensuar. Objektiva te ndryshem afat shkurter dhe afat mesem dhe strategjite qe tregohen me poshte jane hapat e sugjeruara per t’u ndjekur:</w:t>
      </w:r>
    </w:p>
    <w:p w:rsidR="006E1B91" w:rsidRPr="004F5B1A" w:rsidRDefault="00C11255" w:rsidP="00C11255">
      <w:pPr>
        <w:pStyle w:val="Paragrafi"/>
      </w:pPr>
      <w:r>
        <w:rPr>
          <w:i/>
          <w:color w:val="000000"/>
        </w:rPr>
        <w:t>1. Mobilizimi i</w:t>
      </w:r>
      <w:r w:rsidR="006E1B91" w:rsidRPr="00C11255">
        <w:rPr>
          <w:i/>
          <w:color w:val="000000"/>
        </w:rPr>
        <w:t xml:space="preserve"> organizatave partnere ne promovimin e dhurimit vullnetar te gjakut ne vend: KK, Organizata e dhuruesve vullnetare te gjakut, OJQ te tjera</w:t>
      </w:r>
      <w:r w:rsidR="006E1B91" w:rsidRPr="004F5B1A">
        <w:rPr>
          <w:i/>
          <w:color w:val="FF0000"/>
        </w:rPr>
        <w:t>.</w:t>
      </w:r>
      <w:r w:rsidR="006E1B91" w:rsidRPr="004F5B1A">
        <w:t xml:space="preserve"> </w:t>
      </w:r>
      <w:r>
        <w:t>Mobilizimi i</w:t>
      </w:r>
      <w:r w:rsidR="006E1B91" w:rsidRPr="004F5B1A">
        <w:t xml:space="preserve"> organizatave partnere nevojitet sepse:</w:t>
      </w:r>
    </w:p>
    <w:p w:rsidR="006E1B91" w:rsidRPr="004F5B1A" w:rsidRDefault="00C11255" w:rsidP="00C11255">
      <w:pPr>
        <w:pStyle w:val="Paragrafi"/>
      </w:pPr>
      <w:r>
        <w:t xml:space="preserve">1.1 </w:t>
      </w:r>
      <w:r w:rsidR="006E1B91" w:rsidRPr="004F5B1A">
        <w:t>Burimet njerezore, teknike dhe financiare te nevojitura per te mbushur nje gap shume te veshtire</w:t>
      </w:r>
      <w:r w:rsidR="0020658B">
        <w:t>,</w:t>
      </w:r>
      <w:r w:rsidR="006E1B91" w:rsidRPr="004F5B1A">
        <w:t xml:space="preserve"> sikurse eshte ai midis kerkesave per gjak dhe furnizimit me gjak jane pertej mundesive te plotesimit nga QKTGJ vetem.</w:t>
      </w:r>
    </w:p>
    <w:p w:rsidR="006E1B91" w:rsidRPr="004F5B1A" w:rsidRDefault="00C11255" w:rsidP="00C0284E">
      <w:pPr>
        <w:pStyle w:val="Paragrafi"/>
      </w:pPr>
      <w:r>
        <w:t xml:space="preserve">1.2 </w:t>
      </w:r>
      <w:r w:rsidR="006E1B91" w:rsidRPr="004F5B1A">
        <w:t xml:space="preserve">Kufizimet social-kulturore te lidhura me dhurimin e gjakut mund te kalohen me lehte nepermjet bashkepunimit me keto shoqata tek te cilat komuniteti ka me shume besim. </w:t>
      </w:r>
    </w:p>
    <w:p w:rsidR="006E1B91" w:rsidRPr="00C0284E" w:rsidRDefault="006E1B91" w:rsidP="00C0284E">
      <w:pPr>
        <w:pStyle w:val="Paragrafi"/>
      </w:pPr>
      <w:r w:rsidRPr="00C0284E">
        <w:t>Aktivitete per mobilizimin e organizatave partnere:</w:t>
      </w:r>
    </w:p>
    <w:p w:rsidR="006E1B91" w:rsidRPr="004F5B1A" w:rsidRDefault="006E1B91" w:rsidP="00C0284E">
      <w:pPr>
        <w:pStyle w:val="Paragrafi"/>
        <w:rPr>
          <w:lang w:val="it-IT"/>
        </w:rPr>
      </w:pPr>
    </w:p>
    <w:p w:rsidR="006E1B91" w:rsidRPr="004F5B1A" w:rsidRDefault="0020658B" w:rsidP="00C0284E">
      <w:pPr>
        <w:pStyle w:val="Paragrafi"/>
        <w:rPr>
          <w:lang w:val="it-IT"/>
        </w:rPr>
      </w:pPr>
      <w:r>
        <w:rPr>
          <w:lang w:val="it-IT"/>
        </w:rPr>
        <w:t xml:space="preserve">1.3 </w:t>
      </w:r>
      <w:r w:rsidR="003F27E5">
        <w:rPr>
          <w:lang w:val="it-IT"/>
        </w:rPr>
        <w:t>Sigurimi i</w:t>
      </w:r>
      <w:r w:rsidR="006E1B91" w:rsidRPr="004F5B1A">
        <w:rPr>
          <w:lang w:val="it-IT"/>
        </w:rPr>
        <w:t xml:space="preserve"> nje buxheti shteti.</w:t>
      </w:r>
    </w:p>
    <w:p w:rsidR="006E1B91" w:rsidRPr="004F5B1A" w:rsidRDefault="0020658B" w:rsidP="00C0284E">
      <w:pPr>
        <w:pStyle w:val="Paragrafi"/>
        <w:rPr>
          <w:lang w:val="it-IT"/>
        </w:rPr>
      </w:pPr>
      <w:r>
        <w:rPr>
          <w:lang w:val="it-IT"/>
        </w:rPr>
        <w:t xml:space="preserve">1.4 </w:t>
      </w:r>
      <w:r w:rsidR="003F27E5">
        <w:rPr>
          <w:lang w:val="it-IT"/>
        </w:rPr>
        <w:t>Ndertimi i</w:t>
      </w:r>
      <w:r>
        <w:rPr>
          <w:lang w:val="it-IT"/>
        </w:rPr>
        <w:t xml:space="preserve"> nje u</w:t>
      </w:r>
      <w:r w:rsidR="006E1B91" w:rsidRPr="004F5B1A">
        <w:rPr>
          <w:lang w:val="it-IT"/>
        </w:rPr>
        <w:t>dhezuesi per bashkepunimin me partneret.</w:t>
      </w:r>
    </w:p>
    <w:p w:rsidR="006E1B91" w:rsidRPr="004F5B1A" w:rsidRDefault="0020658B" w:rsidP="00C0284E">
      <w:pPr>
        <w:pStyle w:val="Paragrafi"/>
      </w:pPr>
      <w:r>
        <w:t xml:space="preserve">1.5 </w:t>
      </w:r>
      <w:r w:rsidR="003F27E5">
        <w:t>Ndertimi i</w:t>
      </w:r>
      <w:r w:rsidR="006E1B91" w:rsidRPr="004F5B1A">
        <w:t xml:space="preserve"> nje Komiteti te Organizatave Partnere.</w:t>
      </w:r>
    </w:p>
    <w:p w:rsidR="006E1B91" w:rsidRPr="004F5B1A" w:rsidRDefault="0020658B" w:rsidP="00C0284E">
      <w:pPr>
        <w:pStyle w:val="Paragrafi"/>
        <w:rPr>
          <w:lang w:val="it-IT"/>
        </w:rPr>
      </w:pPr>
      <w:r>
        <w:rPr>
          <w:lang w:val="it-IT"/>
        </w:rPr>
        <w:t xml:space="preserve">4. </w:t>
      </w:r>
      <w:r w:rsidR="006E1B91" w:rsidRPr="004F5B1A">
        <w:rPr>
          <w:lang w:val="it-IT"/>
        </w:rPr>
        <w:t>Perfshirja e partnereve kryesore ne KKGJ.</w:t>
      </w:r>
    </w:p>
    <w:p w:rsidR="006E1B91" w:rsidRDefault="006E1B91" w:rsidP="00C0284E">
      <w:pPr>
        <w:pStyle w:val="Paragrafi"/>
        <w:rPr>
          <w:lang w:val="it-IT"/>
        </w:rPr>
      </w:pPr>
    </w:p>
    <w:p w:rsidR="005D3C68" w:rsidRPr="004F5B1A" w:rsidRDefault="005D3C68" w:rsidP="00C0284E">
      <w:pPr>
        <w:pStyle w:val="Paragrafi"/>
        <w:rPr>
          <w:lang w:val="it-IT"/>
        </w:rPr>
      </w:pPr>
    </w:p>
    <w:p w:rsidR="006E1B91" w:rsidRPr="00C11255" w:rsidRDefault="00C11255" w:rsidP="00C11255">
      <w:pPr>
        <w:pStyle w:val="Paragrafi"/>
        <w:rPr>
          <w:i/>
        </w:rPr>
      </w:pPr>
      <w:r w:rsidRPr="00C11255">
        <w:rPr>
          <w:i/>
        </w:rPr>
        <w:t xml:space="preserve">2. </w:t>
      </w:r>
      <w:r>
        <w:rPr>
          <w:i/>
        </w:rPr>
        <w:t>Mobilizimi  dhe rekrutimi i</w:t>
      </w:r>
      <w:r w:rsidR="006E1B91" w:rsidRPr="00C11255">
        <w:rPr>
          <w:i/>
        </w:rPr>
        <w:t xml:space="preserve"> dhuruesve vullnetare nga grupet target me risk te ulet per semundje infektive te transmetueshme.</w:t>
      </w:r>
    </w:p>
    <w:p w:rsidR="006E1B91" w:rsidRPr="00C11255" w:rsidRDefault="006E1B91" w:rsidP="00C11255">
      <w:pPr>
        <w:pStyle w:val="Paragrafi"/>
        <w:rPr>
          <w:b/>
          <w:i/>
        </w:rPr>
      </w:pPr>
      <w:r w:rsidRPr="00C11255">
        <w:rPr>
          <w:b/>
          <w:i/>
        </w:rPr>
        <w:t xml:space="preserve"> </w:t>
      </w:r>
    </w:p>
    <w:p w:rsidR="006E1B91" w:rsidRPr="004F5B1A" w:rsidRDefault="00244978" w:rsidP="00C11255">
      <w:pPr>
        <w:pStyle w:val="Paragrafi"/>
      </w:pPr>
      <w:r>
        <w:rPr>
          <w:rFonts w:ascii="Times New Roman" w:hAnsi="Times New Roman"/>
          <w:b/>
        </w:rPr>
        <w:t xml:space="preserve">- </w:t>
      </w:r>
      <w:r w:rsidR="006E1B91" w:rsidRPr="004F5B1A">
        <w:rPr>
          <w:b/>
        </w:rPr>
        <w:t>Objektivi:</w:t>
      </w:r>
      <w:r>
        <w:t xml:space="preserve"> Mobilizimi dhe rekrutimi i</w:t>
      </w:r>
      <w:r w:rsidR="006E1B91" w:rsidRPr="004F5B1A">
        <w:t xml:space="preserve"> grupeve me risk te ulet si dhurues vullnetar</w:t>
      </w:r>
      <w:r w:rsidR="003F27E5">
        <w:t>e te gjakut si edhe percaktimi i</w:t>
      </w:r>
      <w:r w:rsidR="006E1B91" w:rsidRPr="004F5B1A">
        <w:t xml:space="preserve"> nje “approach” te pershtatshem per dhuruesit familjare. </w:t>
      </w:r>
    </w:p>
    <w:p w:rsidR="006E1B91" w:rsidRPr="004F5B1A" w:rsidRDefault="00244978" w:rsidP="00C11255">
      <w:pPr>
        <w:pStyle w:val="Paragrafi"/>
        <w:rPr>
          <w:b/>
        </w:rPr>
      </w:pPr>
      <w:r>
        <w:rPr>
          <w:b/>
        </w:rPr>
        <w:t xml:space="preserve">- </w:t>
      </w:r>
      <w:r w:rsidR="006E1B91" w:rsidRPr="004F5B1A">
        <w:rPr>
          <w:b/>
        </w:rPr>
        <w:t>Aktivitete:</w:t>
      </w:r>
    </w:p>
    <w:p w:rsidR="006E1B91" w:rsidRPr="004F5B1A" w:rsidRDefault="00244978" w:rsidP="00C11255">
      <w:pPr>
        <w:pStyle w:val="Paragrafi"/>
      </w:pPr>
      <w:r>
        <w:t xml:space="preserve">- </w:t>
      </w:r>
      <w:r w:rsidR="006E1B91" w:rsidRPr="004F5B1A">
        <w:t>Te kryhen procedura vleresimi per percaktimin e</w:t>
      </w:r>
      <w:r>
        <w:t xml:space="preserve"> grupeve me risk te ulet per t’i</w:t>
      </w:r>
      <w:r w:rsidR="006E1B91" w:rsidRPr="004F5B1A">
        <w:t xml:space="preserve"> bere ata target te promovimit te dhurimit vullnetar.</w:t>
      </w:r>
    </w:p>
    <w:p w:rsidR="006E1B91" w:rsidRPr="004F5B1A" w:rsidRDefault="00244978" w:rsidP="00C11255">
      <w:pPr>
        <w:pStyle w:val="Paragrafi"/>
      </w:pPr>
      <w:r>
        <w:t xml:space="preserve">- </w:t>
      </w:r>
      <w:r w:rsidR="006E1B91" w:rsidRPr="004F5B1A">
        <w:t>Organizatat partnere duhet te formulojne mesazhet target dhe strategjite e komunikimit per edukim dhe rekrutim ne bashkepunim me QKTGJ.</w:t>
      </w:r>
    </w:p>
    <w:p w:rsidR="006E1B91" w:rsidRPr="004F5B1A" w:rsidRDefault="00244978" w:rsidP="00C11255">
      <w:pPr>
        <w:pStyle w:val="Paragrafi"/>
      </w:pPr>
      <w:r>
        <w:t xml:space="preserve">- </w:t>
      </w:r>
      <w:r w:rsidR="006E1B91" w:rsidRPr="004F5B1A">
        <w:t>Ne te gjitha institucionet shendetesore publike dhe private duhet te shperndahen materiale promovuese, per te inkurajuar dhuruesit familjare te kthehen ne dhurues vullnetare te rregullt</w:t>
      </w:r>
    </w:p>
    <w:p w:rsidR="006E1B91" w:rsidRPr="004F5B1A" w:rsidRDefault="006E1B91" w:rsidP="00C11255">
      <w:pPr>
        <w:pStyle w:val="Paragrafi"/>
      </w:pPr>
    </w:p>
    <w:p w:rsidR="006E1B91" w:rsidRPr="004F5B1A" w:rsidRDefault="00244978" w:rsidP="00C11255">
      <w:pPr>
        <w:pStyle w:val="Paragrafi"/>
        <w:rPr>
          <w:lang w:val="da-DK"/>
        </w:rPr>
      </w:pPr>
      <w:r>
        <w:rPr>
          <w:rFonts w:ascii="Times New Roman" w:hAnsi="Times New Roman"/>
          <w:lang w:val="da-DK"/>
        </w:rPr>
        <w:t xml:space="preserve">• </w:t>
      </w:r>
      <w:r w:rsidR="006E1B91" w:rsidRPr="004F5B1A">
        <w:rPr>
          <w:lang w:val="da-DK"/>
        </w:rPr>
        <w:t>Afatet kohore te kesaj Strategjie:</w:t>
      </w:r>
    </w:p>
    <w:p w:rsidR="006E1B91" w:rsidRPr="004A694A" w:rsidRDefault="006E1B91" w:rsidP="00C11255">
      <w:pPr>
        <w:pStyle w:val="Paragrafi"/>
        <w:rPr>
          <w:b/>
          <w:bCs/>
          <w:lang w:val="de-DE"/>
        </w:rPr>
      </w:pPr>
      <w:r w:rsidRPr="004A694A">
        <w:rPr>
          <w:b/>
          <w:bCs/>
          <w:lang w:val="de-DE"/>
        </w:rPr>
        <w:t>Strategji afatshkurter deri ne tre vjet:</w:t>
      </w:r>
    </w:p>
    <w:p w:rsidR="006E1B91" w:rsidRPr="004A694A" w:rsidRDefault="00244978" w:rsidP="00C11255">
      <w:pPr>
        <w:pStyle w:val="Paragrafi"/>
        <w:rPr>
          <w:lang w:val="de-DE"/>
        </w:rPr>
      </w:pPr>
      <w:r w:rsidRPr="004A694A">
        <w:rPr>
          <w:lang w:val="de-DE"/>
        </w:rPr>
        <w:t>- Kthimi i</w:t>
      </w:r>
      <w:r w:rsidR="006E1B91" w:rsidRPr="004A694A">
        <w:rPr>
          <w:lang w:val="de-DE"/>
        </w:rPr>
        <w:t xml:space="preserve"> dhuruesve familjare ne dhurues vullnetare te rregullt.</w:t>
      </w:r>
    </w:p>
    <w:p w:rsidR="006E1B91" w:rsidRPr="004A694A" w:rsidRDefault="00244978" w:rsidP="00C11255">
      <w:pPr>
        <w:pStyle w:val="Paragrafi"/>
        <w:rPr>
          <w:lang w:val="de-DE"/>
        </w:rPr>
      </w:pPr>
      <w:r w:rsidRPr="004A694A">
        <w:rPr>
          <w:lang w:val="de-DE"/>
        </w:rPr>
        <w:t xml:space="preserve">- </w:t>
      </w:r>
      <w:r w:rsidR="006E1B91" w:rsidRPr="004A694A">
        <w:rPr>
          <w:lang w:val="de-DE"/>
        </w:rPr>
        <w:t xml:space="preserve">Rritja e numrit te dhuruesve vullnetare ne qytetet me te medha </w:t>
      </w:r>
      <w:r w:rsidR="0020658B" w:rsidRPr="004A694A">
        <w:rPr>
          <w:lang w:val="de-DE"/>
        </w:rPr>
        <w:t xml:space="preserve">te vendit duke synuar qe numri i </w:t>
      </w:r>
      <w:r w:rsidR="006E1B91" w:rsidRPr="004A694A">
        <w:rPr>
          <w:lang w:val="de-DE"/>
        </w:rPr>
        <w:t xml:space="preserve">dhurimeve vullnetare ne vit te jete 0,5-1% e popullsise se ketyre qyteteve. </w:t>
      </w:r>
    </w:p>
    <w:p w:rsidR="006E1B91" w:rsidRPr="004A694A" w:rsidRDefault="006E1B91" w:rsidP="00C11255">
      <w:pPr>
        <w:pStyle w:val="Paragrafi"/>
        <w:rPr>
          <w:lang w:val="de-DE"/>
        </w:rPr>
      </w:pPr>
    </w:p>
    <w:p w:rsidR="006E1B91" w:rsidRPr="004A694A" w:rsidRDefault="00244978" w:rsidP="00C11255">
      <w:pPr>
        <w:pStyle w:val="Paragrafi"/>
        <w:rPr>
          <w:b/>
          <w:bCs/>
          <w:lang w:val="de-DE"/>
        </w:rPr>
      </w:pPr>
      <w:r w:rsidRPr="004A694A">
        <w:rPr>
          <w:rFonts w:ascii="Times New Roman" w:hAnsi="Times New Roman"/>
          <w:b/>
          <w:bCs/>
          <w:lang w:val="de-DE"/>
        </w:rPr>
        <w:t xml:space="preserve"> </w:t>
      </w:r>
      <w:r w:rsidR="006E1B91" w:rsidRPr="004A694A">
        <w:rPr>
          <w:b/>
          <w:bCs/>
          <w:lang w:val="de-DE"/>
        </w:rPr>
        <w:t>Strategji afatmesme deri ne 5 vjet:</w:t>
      </w:r>
    </w:p>
    <w:p w:rsidR="006E1B91" w:rsidRPr="004A694A" w:rsidRDefault="00244978" w:rsidP="00C11255">
      <w:pPr>
        <w:pStyle w:val="Paragrafi"/>
        <w:rPr>
          <w:lang w:val="de-DE"/>
        </w:rPr>
      </w:pPr>
      <w:r w:rsidRPr="004A694A">
        <w:rPr>
          <w:lang w:val="de-DE"/>
        </w:rPr>
        <w:t xml:space="preserve">- </w:t>
      </w:r>
      <w:r w:rsidR="006E1B91" w:rsidRPr="004A694A">
        <w:rPr>
          <w:lang w:val="de-DE"/>
        </w:rPr>
        <w:t>Braktisja e dhenies me pagese.</w:t>
      </w:r>
    </w:p>
    <w:p w:rsidR="006E1B91" w:rsidRPr="004A694A" w:rsidRDefault="00244978" w:rsidP="00C11255">
      <w:pPr>
        <w:pStyle w:val="Paragrafi"/>
        <w:rPr>
          <w:lang w:val="de-DE"/>
        </w:rPr>
      </w:pPr>
      <w:r w:rsidRPr="004A694A">
        <w:rPr>
          <w:lang w:val="de-DE"/>
        </w:rPr>
        <w:t xml:space="preserve">- </w:t>
      </w:r>
      <w:r w:rsidR="006E1B91" w:rsidRPr="004A694A">
        <w:rPr>
          <w:lang w:val="de-DE"/>
        </w:rPr>
        <w:t xml:space="preserve">Arritja e mjaftueshmerise (dhurime=2%) te popullsise me dhurime vullnetare dhe familjare. </w:t>
      </w:r>
    </w:p>
    <w:p w:rsidR="006E1B91" w:rsidRPr="004A694A" w:rsidRDefault="006E1B91" w:rsidP="00C11255">
      <w:pPr>
        <w:pStyle w:val="Paragrafi"/>
        <w:rPr>
          <w:lang w:val="de-DE"/>
        </w:rPr>
      </w:pPr>
    </w:p>
    <w:p w:rsidR="006E1B91" w:rsidRPr="004A694A" w:rsidRDefault="006E1B91" w:rsidP="00C11255">
      <w:pPr>
        <w:pStyle w:val="Paragrafi"/>
        <w:rPr>
          <w:b/>
          <w:bCs/>
          <w:lang w:val="de-DE"/>
        </w:rPr>
      </w:pPr>
      <w:r w:rsidRPr="004A694A">
        <w:rPr>
          <w:b/>
          <w:bCs/>
          <w:lang w:val="de-DE"/>
        </w:rPr>
        <w:t>Strategji afatgjate deri ne 10 vjet</w:t>
      </w:r>
    </w:p>
    <w:p w:rsidR="006E1B91" w:rsidRPr="004A694A" w:rsidRDefault="00244978" w:rsidP="00C11255">
      <w:pPr>
        <w:pStyle w:val="Paragrafi"/>
        <w:rPr>
          <w:lang w:val="de-DE"/>
        </w:rPr>
      </w:pPr>
      <w:r w:rsidRPr="004A694A">
        <w:rPr>
          <w:lang w:val="de-DE"/>
        </w:rPr>
        <w:t xml:space="preserve">- </w:t>
      </w:r>
      <w:r w:rsidR="006E1B91" w:rsidRPr="004A694A">
        <w:rPr>
          <w:lang w:val="de-DE"/>
        </w:rPr>
        <w:t>Brenda 5 deri ne 10 vjet, 90-100%</w:t>
      </w:r>
      <w:r w:rsidR="0020658B" w:rsidRPr="004A694A">
        <w:rPr>
          <w:lang w:val="de-DE"/>
        </w:rPr>
        <w:t xml:space="preserve"> e gjithe gjakut te mbledhur t’i</w:t>
      </w:r>
      <w:r w:rsidR="006E1B91" w:rsidRPr="004A694A">
        <w:rPr>
          <w:lang w:val="de-DE"/>
        </w:rPr>
        <w:t xml:space="preserve"> takoje dhuruesve vullnetare te pakompensuar. </w:t>
      </w:r>
    </w:p>
    <w:p w:rsidR="006E1B91" w:rsidRPr="004F5B1A" w:rsidRDefault="006E1B91" w:rsidP="00C0284E">
      <w:pPr>
        <w:pStyle w:val="Paragrafi"/>
        <w:rPr>
          <w:lang w:val="da-DK"/>
        </w:rPr>
      </w:pPr>
    </w:p>
    <w:p w:rsidR="006E1B91" w:rsidRPr="00244978" w:rsidRDefault="00244978" w:rsidP="00244978">
      <w:pPr>
        <w:pStyle w:val="Paragrafi"/>
        <w:rPr>
          <w:b/>
          <w:lang w:val="da-DK"/>
        </w:rPr>
      </w:pPr>
      <w:r>
        <w:rPr>
          <w:b/>
          <w:lang w:val="da-DK"/>
        </w:rPr>
        <w:t>III. Perdorimi i pershtatshem i</w:t>
      </w:r>
      <w:r w:rsidR="006E1B91" w:rsidRPr="00244978">
        <w:rPr>
          <w:b/>
          <w:lang w:val="da-DK"/>
        </w:rPr>
        <w:t xml:space="preserve"> gjakut ne klinike</w:t>
      </w:r>
    </w:p>
    <w:p w:rsidR="006E1B91" w:rsidRPr="004F5B1A" w:rsidRDefault="006E1B91" w:rsidP="00244978">
      <w:pPr>
        <w:pStyle w:val="Paragrafi"/>
        <w:rPr>
          <w:lang w:val="da-DK"/>
        </w:rPr>
      </w:pPr>
      <w:r w:rsidRPr="004F5B1A">
        <w:rPr>
          <w:lang w:val="da-DK"/>
        </w:rPr>
        <w:t>Sipas OBS</w:t>
      </w:r>
      <w:r w:rsidR="0020658B" w:rsidRPr="004F5B1A">
        <w:rPr>
          <w:lang w:val="da-DK"/>
        </w:rPr>
        <w:t>H</w:t>
      </w:r>
      <w:r w:rsidRPr="004F5B1A">
        <w:rPr>
          <w:lang w:val="da-DK"/>
        </w:rPr>
        <w:t>, praktike e mire klinike ne transfuziologji eshte:</w:t>
      </w:r>
    </w:p>
    <w:p w:rsidR="006E1B91" w:rsidRPr="004F5B1A" w:rsidRDefault="00244978" w:rsidP="00244978">
      <w:pPr>
        <w:pStyle w:val="Paragrafi"/>
        <w:rPr>
          <w:lang w:val="da-DK"/>
        </w:rPr>
      </w:pPr>
      <w:r>
        <w:rPr>
          <w:lang w:val="da-DK"/>
        </w:rPr>
        <w:t xml:space="preserve">- </w:t>
      </w:r>
      <w:r w:rsidR="003F27E5">
        <w:rPr>
          <w:lang w:val="da-DK"/>
        </w:rPr>
        <w:t>Perdorimi i</w:t>
      </w:r>
      <w:r w:rsidR="006E1B91" w:rsidRPr="004F5B1A">
        <w:rPr>
          <w:lang w:val="da-DK"/>
        </w:rPr>
        <w:t xml:space="preserve"> gjakut/komponenteve/produkteve vetem nen indikacione shume precise dhe kur </w:t>
      </w:r>
      <w:r w:rsidR="003F27E5">
        <w:rPr>
          <w:lang w:val="da-DK"/>
        </w:rPr>
        <w:t>perfundimi i pritshem eshte me i</w:t>
      </w:r>
      <w:r w:rsidR="006E1B91" w:rsidRPr="004F5B1A">
        <w:rPr>
          <w:lang w:val="da-DK"/>
        </w:rPr>
        <w:t xml:space="preserve"> larte se risku.</w:t>
      </w:r>
    </w:p>
    <w:p w:rsidR="006E1B91" w:rsidRPr="004F5B1A" w:rsidRDefault="00244978" w:rsidP="00244978">
      <w:pPr>
        <w:pStyle w:val="Paragrafi"/>
        <w:rPr>
          <w:lang w:val="da-DK"/>
        </w:rPr>
      </w:pPr>
      <w:r>
        <w:rPr>
          <w:lang w:val="da-DK"/>
        </w:rPr>
        <w:t xml:space="preserve">- </w:t>
      </w:r>
      <w:r w:rsidR="006E1B91" w:rsidRPr="004F5B1A">
        <w:rPr>
          <w:lang w:val="da-DK"/>
        </w:rPr>
        <w:t>Marrja e vendimit ne perdorimin e terapise me gjak/komponenteve/produkteve qe duhe</w:t>
      </w:r>
      <w:r w:rsidR="0020658B">
        <w:rPr>
          <w:lang w:val="da-DK"/>
        </w:rPr>
        <w:t>t te bazohet ne rekomandimet e u</w:t>
      </w:r>
      <w:r w:rsidR="006E1B91" w:rsidRPr="004F5B1A">
        <w:rPr>
          <w:lang w:val="da-DK"/>
        </w:rPr>
        <w:t xml:space="preserve">dhezuesve </w:t>
      </w:r>
      <w:r w:rsidR="0020658B">
        <w:rPr>
          <w:lang w:val="da-DK"/>
        </w:rPr>
        <w:t>k</w:t>
      </w:r>
      <w:r w:rsidR="006E1B91" w:rsidRPr="004F5B1A">
        <w:rPr>
          <w:lang w:val="da-DK"/>
        </w:rPr>
        <w:t>ombetare, por gjithashtu duke marre ne shqyrtim nevojat specifike te secilit pacient individualisht;</w:t>
      </w:r>
    </w:p>
    <w:p w:rsidR="006E1B91" w:rsidRPr="004A694A" w:rsidRDefault="00244978" w:rsidP="00244978">
      <w:pPr>
        <w:pStyle w:val="Paragrafi"/>
        <w:rPr>
          <w:lang w:val="de-DE"/>
        </w:rPr>
      </w:pPr>
      <w:r w:rsidRPr="004A694A">
        <w:rPr>
          <w:lang w:val="de-DE"/>
        </w:rPr>
        <w:t xml:space="preserve">- </w:t>
      </w:r>
      <w:r w:rsidR="006E1B91" w:rsidRPr="004A694A">
        <w:rPr>
          <w:lang w:val="de-DE"/>
        </w:rPr>
        <w:t>Te ule nevojat e pacientit per transfusion allogenik duke minimizuar humbjen e gjakut</w:t>
      </w:r>
    </w:p>
    <w:p w:rsidR="006E1B91" w:rsidRPr="004F5B1A" w:rsidRDefault="00244978" w:rsidP="00244978">
      <w:pPr>
        <w:pStyle w:val="Paragrafi"/>
        <w:rPr>
          <w:lang w:val="da-DK"/>
        </w:rPr>
      </w:pPr>
      <w:r>
        <w:rPr>
          <w:lang w:val="da-DK"/>
        </w:rPr>
        <w:t xml:space="preserve">- </w:t>
      </w:r>
      <w:r w:rsidR="006E1B91" w:rsidRPr="004F5B1A">
        <w:rPr>
          <w:lang w:val="da-DK"/>
        </w:rPr>
        <w:t>Detyrimi i klinicisteve per te shkruar arsyen e sakte per perdorimin e gjakut/komponenteve.</w:t>
      </w:r>
    </w:p>
    <w:p w:rsidR="006E1B91" w:rsidRPr="004F5B1A" w:rsidRDefault="00244978" w:rsidP="00244978">
      <w:pPr>
        <w:pStyle w:val="Paragrafi"/>
        <w:rPr>
          <w:lang w:val="da-DK"/>
        </w:rPr>
      </w:pPr>
      <w:r>
        <w:rPr>
          <w:lang w:val="da-DK"/>
        </w:rPr>
        <w:t xml:space="preserve">- </w:t>
      </w:r>
      <w:r w:rsidR="0020658B">
        <w:rPr>
          <w:lang w:val="da-DK"/>
        </w:rPr>
        <w:t>Monitorimi konstant i</w:t>
      </w:r>
      <w:r w:rsidR="006E1B91" w:rsidRPr="004F5B1A">
        <w:rPr>
          <w:lang w:val="da-DK"/>
        </w:rPr>
        <w:t xml:space="preserve"> procesit te transfuzionit te gjakut/komponenteve/produkt</w:t>
      </w:r>
      <w:r w:rsidR="0020658B">
        <w:rPr>
          <w:lang w:val="da-DK"/>
        </w:rPr>
        <w:t>eve ndaj pacientit nga personeli i kualifikuar, i traj</w:t>
      </w:r>
      <w:r w:rsidR="006E1B91" w:rsidRPr="004F5B1A">
        <w:rPr>
          <w:lang w:val="da-DK"/>
        </w:rPr>
        <w:t>nuar te njohe dhe veproje ne menyre te pershtatshme ndaj reaksioneve.</w:t>
      </w:r>
    </w:p>
    <w:p w:rsidR="006E1B91" w:rsidRPr="004F5B1A" w:rsidRDefault="00244978" w:rsidP="00244978">
      <w:pPr>
        <w:pStyle w:val="Paragrafi"/>
        <w:rPr>
          <w:lang w:val="fr-FR"/>
        </w:rPr>
      </w:pPr>
      <w:r>
        <w:rPr>
          <w:lang w:val="fr-FR"/>
        </w:rPr>
        <w:t xml:space="preserve">- </w:t>
      </w:r>
      <w:r w:rsidR="006E1B91" w:rsidRPr="004F5B1A">
        <w:rPr>
          <w:lang w:val="fr-FR"/>
        </w:rPr>
        <w:t>Te siguroje informacionin e duhur tek pacienti per arsyet e perdorimit te gjakut/komponenteve dhe te siguroje pelqimin e informimit te pacientit.</w:t>
      </w:r>
    </w:p>
    <w:p w:rsidR="006E1B91" w:rsidRPr="004F5B1A" w:rsidRDefault="00244978" w:rsidP="00244978">
      <w:pPr>
        <w:pStyle w:val="Paragrafi"/>
        <w:rPr>
          <w:lang w:val="fr-FR"/>
        </w:rPr>
      </w:pPr>
      <w:r>
        <w:rPr>
          <w:lang w:val="fr-FR"/>
        </w:rPr>
        <w:t xml:space="preserve">- </w:t>
      </w:r>
      <w:r w:rsidR="006E1B91" w:rsidRPr="004F5B1A">
        <w:rPr>
          <w:lang w:val="fr-FR"/>
        </w:rPr>
        <w:t>Vendimarrja per transfuzionin e eritrocitevete behet duke u bazuar jo vetem ne nivelin e hemoglobines ne gjakun e pacientit, por duke iu referuar edhe gjendjes klinike te tij.</w:t>
      </w:r>
    </w:p>
    <w:p w:rsidR="006E1B91" w:rsidRPr="004F5B1A" w:rsidRDefault="00244978" w:rsidP="00244978">
      <w:pPr>
        <w:pStyle w:val="Paragrafi"/>
        <w:rPr>
          <w:lang w:val="fr-FR"/>
        </w:rPr>
      </w:pPr>
      <w:r>
        <w:rPr>
          <w:lang w:val="fr-FR"/>
        </w:rPr>
        <w:t xml:space="preserve">- </w:t>
      </w:r>
      <w:r w:rsidR="006E1B91" w:rsidRPr="004F5B1A">
        <w:rPr>
          <w:lang w:val="fr-FR"/>
        </w:rPr>
        <w:t>Te trajtosh pacientin me terapi adekuate zevendesuese (solucione fiziologjik, koloide, oksigjen etj.) ne rastet e humbjes akute te gjakut</w:t>
      </w:r>
      <w:r w:rsidR="0020658B">
        <w:rPr>
          <w:lang w:val="fr-FR"/>
        </w:rPr>
        <w:t>.</w:t>
      </w:r>
    </w:p>
    <w:p w:rsidR="006E1B91" w:rsidRPr="004F5B1A" w:rsidRDefault="006E1B91" w:rsidP="00244978">
      <w:pPr>
        <w:pStyle w:val="Paragrafi"/>
        <w:rPr>
          <w:lang w:val="fr-FR"/>
        </w:rPr>
      </w:pPr>
    </w:p>
    <w:p w:rsidR="006E1B91" w:rsidRPr="004F5B1A" w:rsidRDefault="006E1B91" w:rsidP="00244978">
      <w:pPr>
        <w:pStyle w:val="Paragrafi"/>
        <w:rPr>
          <w:lang w:val="fr-FR"/>
        </w:rPr>
      </w:pPr>
      <w:r w:rsidRPr="004F5B1A">
        <w:rPr>
          <w:lang w:val="fr-FR"/>
        </w:rPr>
        <w:t>Politika kombetare per perdorimin e gjakut ne klinike perfshin: kontrollin e cilesise, mirembajtjen dhe promocionin. Ai siguron:</w:t>
      </w:r>
    </w:p>
    <w:p w:rsidR="006E1B91" w:rsidRPr="004F5B1A" w:rsidRDefault="00244978" w:rsidP="00244978">
      <w:pPr>
        <w:pStyle w:val="Paragrafi"/>
        <w:rPr>
          <w:lang w:val="fr-FR"/>
        </w:rPr>
      </w:pPr>
      <w:r>
        <w:rPr>
          <w:lang w:val="fr-FR"/>
        </w:rPr>
        <w:t xml:space="preserve">- </w:t>
      </w:r>
      <w:r w:rsidR="006E1B91" w:rsidRPr="004F5B1A">
        <w:rPr>
          <w:lang w:val="fr-FR"/>
        </w:rPr>
        <w:t>Promocion dhe perdorim racional te gjakut</w:t>
      </w:r>
      <w:r w:rsidR="00B23C51">
        <w:rPr>
          <w:lang w:val="fr-FR"/>
        </w:rPr>
        <w:t>.</w:t>
      </w:r>
    </w:p>
    <w:p w:rsidR="006E1B91" w:rsidRPr="004F5B1A" w:rsidRDefault="00244978" w:rsidP="00244978">
      <w:pPr>
        <w:pStyle w:val="Paragrafi"/>
        <w:rPr>
          <w:lang w:val="da-DK"/>
        </w:rPr>
      </w:pPr>
      <w:r>
        <w:rPr>
          <w:lang w:val="da-DK"/>
        </w:rPr>
        <w:t xml:space="preserve">- </w:t>
      </w:r>
      <w:r w:rsidR="006E1B91" w:rsidRPr="004F5B1A">
        <w:rPr>
          <w:lang w:val="da-DK"/>
        </w:rPr>
        <w:t>Zhvillimin e udhezuesve per perdorimin e gjakut ne klinike.</w:t>
      </w:r>
    </w:p>
    <w:p w:rsidR="006E1B91" w:rsidRPr="004F5B1A" w:rsidRDefault="00244978" w:rsidP="00244978">
      <w:pPr>
        <w:pStyle w:val="Paragrafi"/>
        <w:rPr>
          <w:lang w:val="da-DK"/>
        </w:rPr>
      </w:pPr>
      <w:r>
        <w:rPr>
          <w:lang w:val="da-DK"/>
        </w:rPr>
        <w:t xml:space="preserve">- </w:t>
      </w:r>
      <w:r w:rsidR="00B23C51">
        <w:rPr>
          <w:lang w:val="da-DK"/>
        </w:rPr>
        <w:t>Formimin e komiteteve s</w:t>
      </w:r>
      <w:r w:rsidR="006E1B91" w:rsidRPr="004F5B1A">
        <w:rPr>
          <w:lang w:val="da-DK"/>
        </w:rPr>
        <w:t>pitalore te transfuzionit qe kane te drejten e kontrollit mjekesor, monitorimin e cilesise se praktikimit ne spitale dhe zhvillimin e standarteve cilesore dhe treguesve (te nevojshem per venien ne jete te sistemit te kontrollit te mirembajtjes dhe promocionit te praktikimit te transfuzionit te gjakut).</w:t>
      </w:r>
    </w:p>
    <w:p w:rsidR="006E1B91" w:rsidRPr="004F5B1A" w:rsidRDefault="006E1B91" w:rsidP="00244978">
      <w:pPr>
        <w:pStyle w:val="Paragrafi"/>
        <w:rPr>
          <w:lang w:val="da-DK"/>
        </w:rPr>
      </w:pPr>
      <w:r w:rsidRPr="004F5B1A">
        <w:rPr>
          <w:lang w:val="da-DK"/>
        </w:rPr>
        <w:t>Per sigurimin e praktikes se mire ne fushen e transfuzionit klinik te gjakut eshte e domosdoshme qe:</w:t>
      </w:r>
    </w:p>
    <w:p w:rsidR="006E1B91" w:rsidRPr="004A694A" w:rsidRDefault="00244978" w:rsidP="00244978">
      <w:pPr>
        <w:pStyle w:val="Paragrafi"/>
        <w:rPr>
          <w:lang w:val="de-DE"/>
        </w:rPr>
      </w:pPr>
      <w:r w:rsidRPr="004A694A">
        <w:rPr>
          <w:lang w:val="de-DE"/>
        </w:rPr>
        <w:t xml:space="preserve">- </w:t>
      </w:r>
      <w:r w:rsidR="00B23C51" w:rsidRPr="004A694A">
        <w:rPr>
          <w:lang w:val="de-DE"/>
        </w:rPr>
        <w:t>t</w:t>
      </w:r>
      <w:r w:rsidR="006E1B91" w:rsidRPr="004A694A">
        <w:rPr>
          <w:lang w:val="de-DE"/>
        </w:rPr>
        <w:t>e hartohen Udhezues per perdorimin e gjakut ne klinike</w:t>
      </w:r>
      <w:r w:rsidR="00B23C51" w:rsidRPr="004A694A">
        <w:rPr>
          <w:lang w:val="de-DE"/>
        </w:rPr>
        <w:t>;</w:t>
      </w:r>
    </w:p>
    <w:p w:rsidR="006E1B91" w:rsidRPr="004F5B1A" w:rsidRDefault="00244978" w:rsidP="00244978">
      <w:pPr>
        <w:pStyle w:val="Paragrafi"/>
        <w:rPr>
          <w:lang w:val="fr-FR"/>
        </w:rPr>
      </w:pPr>
      <w:r>
        <w:rPr>
          <w:lang w:val="fr-FR"/>
        </w:rPr>
        <w:t xml:space="preserve">- </w:t>
      </w:r>
      <w:r w:rsidR="00B23C51">
        <w:rPr>
          <w:lang w:val="fr-FR"/>
        </w:rPr>
        <w:t xml:space="preserve">te </w:t>
      </w:r>
      <w:r w:rsidR="006E1B91" w:rsidRPr="004F5B1A">
        <w:rPr>
          <w:lang w:val="fr-FR"/>
        </w:rPr>
        <w:t>perfshih</w:t>
      </w:r>
      <w:r w:rsidR="00B23C51">
        <w:rPr>
          <w:lang w:val="fr-FR"/>
        </w:rPr>
        <w:t>en klinicistet ne programet trajnuese ;</w:t>
      </w:r>
    </w:p>
    <w:p w:rsidR="006E1B91" w:rsidRPr="004A694A" w:rsidRDefault="00244978" w:rsidP="00244978">
      <w:pPr>
        <w:pStyle w:val="Paragrafi"/>
        <w:rPr>
          <w:lang w:val="de-DE"/>
        </w:rPr>
      </w:pPr>
      <w:r w:rsidRPr="004A694A">
        <w:rPr>
          <w:lang w:val="de-DE"/>
        </w:rPr>
        <w:t xml:space="preserve">- </w:t>
      </w:r>
      <w:r w:rsidR="00B23C51" w:rsidRPr="004A694A">
        <w:rPr>
          <w:lang w:val="de-DE"/>
        </w:rPr>
        <w:t>t</w:t>
      </w:r>
      <w:r w:rsidR="006E1B91" w:rsidRPr="004A694A">
        <w:rPr>
          <w:lang w:val="de-DE"/>
        </w:rPr>
        <w:t>e krijohen komitetet e transfuzionit spitalor te cilet duhet te promovojne perdorimin racional te gjakut/produkteve</w:t>
      </w:r>
      <w:r w:rsidR="00B23C51" w:rsidRPr="004A694A">
        <w:rPr>
          <w:lang w:val="de-DE"/>
        </w:rPr>
        <w:t>;</w:t>
      </w:r>
    </w:p>
    <w:p w:rsidR="006E1B91" w:rsidRPr="004F5B1A" w:rsidRDefault="00244978" w:rsidP="00244978">
      <w:pPr>
        <w:pStyle w:val="Paragrafi"/>
        <w:rPr>
          <w:lang w:val="fr-FR"/>
        </w:rPr>
      </w:pPr>
      <w:r>
        <w:rPr>
          <w:lang w:val="fr-FR"/>
        </w:rPr>
        <w:t xml:space="preserve">- </w:t>
      </w:r>
      <w:r w:rsidR="00B23C51">
        <w:rPr>
          <w:lang w:val="fr-FR"/>
        </w:rPr>
        <w:t>t</w:t>
      </w:r>
      <w:r w:rsidR="006E1B91" w:rsidRPr="004F5B1A">
        <w:rPr>
          <w:lang w:val="fr-FR"/>
        </w:rPr>
        <w:t>e permiresohet per</w:t>
      </w:r>
      <w:r w:rsidR="00B23C51">
        <w:rPr>
          <w:lang w:val="fr-FR"/>
        </w:rPr>
        <w:t>dorimi i terapise me komponente ;</w:t>
      </w:r>
    </w:p>
    <w:p w:rsidR="006E1B91" w:rsidRPr="004A694A" w:rsidRDefault="00244978" w:rsidP="00244978">
      <w:pPr>
        <w:pStyle w:val="Paragrafi"/>
        <w:rPr>
          <w:lang w:val="de-DE"/>
        </w:rPr>
      </w:pPr>
      <w:r w:rsidRPr="004A694A">
        <w:rPr>
          <w:lang w:val="de-DE"/>
        </w:rPr>
        <w:t xml:space="preserve">- </w:t>
      </w:r>
      <w:r w:rsidR="00B23C51" w:rsidRPr="004A694A">
        <w:rPr>
          <w:lang w:val="de-DE"/>
        </w:rPr>
        <w:t>t</w:t>
      </w:r>
      <w:r w:rsidR="006E1B91" w:rsidRPr="004A694A">
        <w:rPr>
          <w:lang w:val="de-DE"/>
        </w:rPr>
        <w:t>e inkurajohet perdorimin e transfuzioneve aut</w:t>
      </w:r>
      <w:r w:rsidR="00B23C51" w:rsidRPr="004A694A">
        <w:rPr>
          <w:lang w:val="de-DE"/>
        </w:rPr>
        <w:t>ologe per indikacione specifike;</w:t>
      </w:r>
    </w:p>
    <w:p w:rsidR="006E1B91" w:rsidRPr="004F5B1A" w:rsidRDefault="00244978" w:rsidP="00244978">
      <w:pPr>
        <w:pStyle w:val="Paragrafi"/>
        <w:rPr>
          <w:lang w:val="da-DK"/>
        </w:rPr>
      </w:pPr>
      <w:r>
        <w:rPr>
          <w:lang w:val="da-DK"/>
        </w:rPr>
        <w:t xml:space="preserve">- </w:t>
      </w:r>
      <w:r w:rsidR="00B23C51">
        <w:rPr>
          <w:lang w:val="da-DK"/>
        </w:rPr>
        <w:t>t</w:t>
      </w:r>
      <w:r w:rsidR="006E1B91" w:rsidRPr="004F5B1A">
        <w:rPr>
          <w:lang w:val="da-DK"/>
        </w:rPr>
        <w:t>e mbahet s</w:t>
      </w:r>
      <w:r w:rsidR="00B23C51">
        <w:rPr>
          <w:lang w:val="da-DK"/>
        </w:rPr>
        <w:t>aktesisht stok gjaku/komponente;</w:t>
      </w:r>
    </w:p>
    <w:p w:rsidR="006E1B91" w:rsidRPr="004F5B1A" w:rsidRDefault="00244978" w:rsidP="00244978">
      <w:pPr>
        <w:pStyle w:val="Paragrafi"/>
        <w:rPr>
          <w:lang w:val="fr-FR"/>
        </w:rPr>
      </w:pPr>
      <w:r>
        <w:rPr>
          <w:lang w:val="fr-FR"/>
        </w:rPr>
        <w:t xml:space="preserve">- </w:t>
      </w:r>
      <w:r w:rsidR="00B23C51">
        <w:rPr>
          <w:lang w:val="fr-FR"/>
        </w:rPr>
        <w:t>t</w:t>
      </w:r>
      <w:r w:rsidR="006E1B91" w:rsidRPr="004F5B1A">
        <w:rPr>
          <w:lang w:val="fr-FR"/>
        </w:rPr>
        <w:t xml:space="preserve">e sigurohet pjesemarrja dhe opinioni klinik i transfuziologut per aspekte te ndryshme te transfuzionit.  </w:t>
      </w:r>
    </w:p>
    <w:p w:rsidR="006E1B91" w:rsidRPr="004F5B1A" w:rsidRDefault="006E1B91" w:rsidP="00244978">
      <w:pPr>
        <w:pStyle w:val="Paragrafi"/>
        <w:rPr>
          <w:lang w:val="fr-FR"/>
        </w:rPr>
      </w:pPr>
      <w:r w:rsidRPr="004F5B1A">
        <w:rPr>
          <w:lang w:val="fr-FR"/>
        </w:rPr>
        <w:t>Komitetet Spitalore te Transfuzionit duhet te vene ne jete Politiken Kombetare per</w:t>
      </w:r>
      <w:r w:rsidR="00B23C51">
        <w:rPr>
          <w:lang w:val="fr-FR"/>
        </w:rPr>
        <w:t xml:space="preserve"> </w:t>
      </w:r>
      <w:r w:rsidRPr="004F5B1A">
        <w:rPr>
          <w:lang w:val="fr-FR"/>
        </w:rPr>
        <w:t>Transfuzionin Klinik dhe ne perputhje me kete Politike dhe me Udhezuesit Kombetare per perdorimin e gjakut ne klinika duhet te ndertoje procedurat operative standarde te adoptuara me kushtet lokale qe perfshijne:</w:t>
      </w:r>
    </w:p>
    <w:p w:rsidR="006E1B91" w:rsidRPr="004F5B1A" w:rsidRDefault="00244978" w:rsidP="00244978">
      <w:pPr>
        <w:pStyle w:val="Paragrafi"/>
      </w:pPr>
      <w:r>
        <w:t xml:space="preserve">- </w:t>
      </w:r>
      <w:r w:rsidR="006E1B91" w:rsidRPr="004F5B1A">
        <w:t>Marrjen e mostrave per testet laboratorike te pajtueshmerise pre-transfuzive.</w:t>
      </w:r>
    </w:p>
    <w:p w:rsidR="006E1B91" w:rsidRPr="004A694A" w:rsidRDefault="00244978" w:rsidP="00244978">
      <w:pPr>
        <w:pStyle w:val="Paragrafi"/>
        <w:rPr>
          <w:lang w:val="de-DE"/>
        </w:rPr>
      </w:pPr>
      <w:r w:rsidRPr="004A694A">
        <w:rPr>
          <w:lang w:val="de-DE"/>
        </w:rPr>
        <w:t xml:space="preserve">- </w:t>
      </w:r>
      <w:r w:rsidR="00B23C51" w:rsidRPr="004A694A">
        <w:rPr>
          <w:lang w:val="de-DE"/>
        </w:rPr>
        <w:t>Dorezimin</w:t>
      </w:r>
      <w:r w:rsidR="006E1B91" w:rsidRPr="004A694A">
        <w:rPr>
          <w:lang w:val="de-DE"/>
        </w:rPr>
        <w:t xml:space="preserve"> e gjakut/komponenteve nga bankat spitalore te gjakut apo vendet e tjera te caktuara si njesi mbajtese stok.</w:t>
      </w:r>
    </w:p>
    <w:p w:rsidR="006E1B91" w:rsidRPr="004A694A" w:rsidRDefault="00244978" w:rsidP="00244978">
      <w:pPr>
        <w:pStyle w:val="Paragrafi"/>
        <w:rPr>
          <w:lang w:val="de-DE"/>
        </w:rPr>
      </w:pPr>
      <w:r w:rsidRPr="004A694A">
        <w:rPr>
          <w:lang w:val="de-DE"/>
        </w:rPr>
        <w:t xml:space="preserve">- </w:t>
      </w:r>
      <w:r w:rsidR="006E1B91" w:rsidRPr="004A694A">
        <w:rPr>
          <w:lang w:val="de-DE"/>
        </w:rPr>
        <w:t>Procesin e perdorimit dhe monitorimin e pacientit gjate marrjes se gjakut /komponenteve.</w:t>
      </w:r>
    </w:p>
    <w:p w:rsidR="006E1B91" w:rsidRPr="004A694A" w:rsidRDefault="00244978" w:rsidP="00244978">
      <w:pPr>
        <w:pStyle w:val="Paragrafi"/>
        <w:rPr>
          <w:lang w:val="de-DE"/>
        </w:rPr>
      </w:pPr>
      <w:r w:rsidRPr="004A694A">
        <w:rPr>
          <w:lang w:val="de-DE"/>
        </w:rPr>
        <w:t xml:space="preserve">- </w:t>
      </w:r>
      <w:r w:rsidR="006E1B91" w:rsidRPr="004A694A">
        <w:rPr>
          <w:lang w:val="de-DE"/>
        </w:rPr>
        <w:t>Procedura specifike te dokumentimit te procesit te perdorimit te gjakut/komponenteve.</w:t>
      </w:r>
    </w:p>
    <w:p w:rsidR="006E1B91" w:rsidRPr="004F5B1A" w:rsidRDefault="00244978" w:rsidP="00244978">
      <w:pPr>
        <w:pStyle w:val="Paragrafi"/>
        <w:rPr>
          <w:lang w:val="da-DK"/>
        </w:rPr>
      </w:pPr>
      <w:r>
        <w:rPr>
          <w:lang w:val="da-DK"/>
        </w:rPr>
        <w:t xml:space="preserve">- </w:t>
      </w:r>
      <w:r w:rsidR="006E1B91" w:rsidRPr="004F5B1A">
        <w:rPr>
          <w:lang w:val="da-DK"/>
        </w:rPr>
        <w:t>Trajtimin, testimin dhe dokumentimin e reaksioneve nga gjaku/komponentet.</w:t>
      </w:r>
    </w:p>
    <w:p w:rsidR="006E1B91" w:rsidRPr="004F5B1A" w:rsidRDefault="00244978" w:rsidP="003F27E5">
      <w:pPr>
        <w:pStyle w:val="Paragrafi"/>
        <w:rPr>
          <w:lang w:val="fr-FR"/>
        </w:rPr>
      </w:pPr>
      <w:r>
        <w:rPr>
          <w:lang w:val="fr-FR"/>
        </w:rPr>
        <w:t xml:space="preserve">- </w:t>
      </w:r>
      <w:r w:rsidR="006E1B91" w:rsidRPr="004F5B1A">
        <w:rPr>
          <w:lang w:val="fr-FR"/>
        </w:rPr>
        <w:t>Perzgjedhjen e edukimit dhe treinimit te personelit te perfshire ne praktiken spitalore te transfuzionit.</w:t>
      </w:r>
    </w:p>
    <w:p w:rsidR="006E1B91" w:rsidRPr="004A694A" w:rsidRDefault="006E1B91" w:rsidP="009356EF">
      <w:pPr>
        <w:pStyle w:val="Paragrafi"/>
        <w:rPr>
          <w:lang w:val="fr-FR"/>
        </w:rPr>
      </w:pPr>
      <w:r w:rsidRPr="004A694A">
        <w:rPr>
          <w:lang w:val="fr-FR"/>
        </w:rPr>
        <w:t>Monitorimi dhe vleresimi</w:t>
      </w:r>
    </w:p>
    <w:p w:rsidR="006E1B91" w:rsidRPr="004A694A" w:rsidRDefault="006E1B91" w:rsidP="00C0284E">
      <w:pPr>
        <w:pStyle w:val="Paragrafi"/>
        <w:rPr>
          <w:lang w:val="fr-FR"/>
        </w:rPr>
      </w:pPr>
      <w:r w:rsidRPr="004A694A">
        <w:rPr>
          <w:lang w:val="fr-FR"/>
        </w:rPr>
        <w:t>Venia ne jete e strategjise kerkon monitorim te vazhdueshem dhe vleresim, e cila arrihet nepermjet perdorimit te treguesve dhe kryerjes se disa lloje studimesh.</w:t>
      </w:r>
    </w:p>
    <w:p w:rsidR="006E1B91" w:rsidRPr="004F5B1A" w:rsidRDefault="00C0284E" w:rsidP="00C0284E">
      <w:pPr>
        <w:pStyle w:val="Paragrafi"/>
        <w:rPr>
          <w:lang w:val="fr-FR"/>
        </w:rPr>
      </w:pPr>
      <w:r>
        <w:rPr>
          <w:lang w:val="fr-FR"/>
        </w:rPr>
        <w:t xml:space="preserve">- </w:t>
      </w:r>
      <w:r w:rsidR="006E1B91" w:rsidRPr="004F5B1A">
        <w:rPr>
          <w:lang w:val="fr-FR"/>
        </w:rPr>
        <w:t>Organizimi dhe treguesit e venies ne jete te strategjise</w:t>
      </w:r>
    </w:p>
    <w:p w:rsidR="006E1B91" w:rsidRPr="004F5B1A" w:rsidRDefault="00244978" w:rsidP="00244978">
      <w:pPr>
        <w:pStyle w:val="Paragrafi"/>
        <w:rPr>
          <w:lang w:val="da-DK"/>
        </w:rPr>
      </w:pPr>
      <w:r>
        <w:rPr>
          <w:lang w:val="da-DK"/>
        </w:rPr>
        <w:t>- Pranimi i</w:t>
      </w:r>
      <w:r w:rsidR="006E1B91" w:rsidRPr="004F5B1A">
        <w:rPr>
          <w:lang w:val="da-DK"/>
        </w:rPr>
        <w:t xml:space="preserve"> Strategjise Kombetare per T</w:t>
      </w:r>
      <w:r w:rsidR="00B23C51">
        <w:rPr>
          <w:lang w:val="da-DK"/>
        </w:rPr>
        <w:t>ransfuzionin e Gjakut te Sigurt</w:t>
      </w:r>
      <w:r w:rsidR="006E1B91" w:rsidRPr="004F5B1A">
        <w:rPr>
          <w:lang w:val="da-DK"/>
        </w:rPr>
        <w:t>.</w:t>
      </w:r>
    </w:p>
    <w:p w:rsidR="006E1B91" w:rsidRPr="004A694A" w:rsidRDefault="00244978" w:rsidP="00244978">
      <w:pPr>
        <w:pStyle w:val="Paragrafi"/>
        <w:rPr>
          <w:lang w:val="de-DE"/>
        </w:rPr>
      </w:pPr>
      <w:r w:rsidRPr="004A694A">
        <w:rPr>
          <w:lang w:val="de-DE"/>
        </w:rPr>
        <w:t xml:space="preserve">- </w:t>
      </w:r>
      <w:r w:rsidR="006E1B91" w:rsidRPr="004A694A">
        <w:rPr>
          <w:lang w:val="de-DE"/>
        </w:rPr>
        <w:t>Ngritja e Komitetit Kombetar te Transfuzionit te Gjakut</w:t>
      </w:r>
      <w:r w:rsidR="00B23C51" w:rsidRPr="004A694A">
        <w:rPr>
          <w:lang w:val="de-DE"/>
        </w:rPr>
        <w:t>.</w:t>
      </w:r>
    </w:p>
    <w:p w:rsidR="006E1B91" w:rsidRPr="004A694A" w:rsidRDefault="00244978" w:rsidP="00244978">
      <w:pPr>
        <w:pStyle w:val="Paragrafi"/>
        <w:rPr>
          <w:lang w:val="de-DE"/>
        </w:rPr>
      </w:pPr>
      <w:r w:rsidRPr="004A694A">
        <w:rPr>
          <w:lang w:val="de-DE"/>
        </w:rPr>
        <w:t xml:space="preserve">- </w:t>
      </w:r>
      <w:r w:rsidR="006E1B91" w:rsidRPr="004A694A">
        <w:rPr>
          <w:lang w:val="de-DE"/>
        </w:rPr>
        <w:t>Ngritja e Sherbimit Kombetar te Transfuzionit te Gjakut e riorganizuar me reduktim te numrit te bankave te gjakut.</w:t>
      </w:r>
    </w:p>
    <w:p w:rsidR="006E1B91" w:rsidRPr="004F5B1A" w:rsidRDefault="00244978" w:rsidP="00244978">
      <w:pPr>
        <w:pStyle w:val="Paragrafi"/>
      </w:pPr>
      <w:r>
        <w:t xml:space="preserve">- </w:t>
      </w:r>
      <w:r w:rsidR="00F90B08">
        <w:t>Rishikim dhe adaptim i</w:t>
      </w:r>
      <w:r w:rsidR="006E1B91" w:rsidRPr="004F5B1A">
        <w:t xml:space="preserve"> ligjit per Transfuzionin e Gjakut.</w:t>
      </w:r>
    </w:p>
    <w:p w:rsidR="006E1B91" w:rsidRPr="004F5B1A" w:rsidRDefault="00244978" w:rsidP="00244978">
      <w:pPr>
        <w:pStyle w:val="Paragrafi"/>
      </w:pPr>
      <w:r>
        <w:t xml:space="preserve">- </w:t>
      </w:r>
      <w:r w:rsidR="00F90B08">
        <w:t>Hartimi/rishikimi i</w:t>
      </w:r>
      <w:r w:rsidR="006E1B91" w:rsidRPr="004F5B1A">
        <w:t xml:space="preserve"> rregulloreve/udhezuesve</w:t>
      </w:r>
      <w:r w:rsidR="00B23C51">
        <w:t>.</w:t>
      </w:r>
    </w:p>
    <w:p w:rsidR="006E1B91" w:rsidRPr="004A694A" w:rsidRDefault="00244978" w:rsidP="00244978">
      <w:pPr>
        <w:pStyle w:val="Paragrafi"/>
        <w:rPr>
          <w:lang w:val="de-DE"/>
        </w:rPr>
      </w:pPr>
      <w:r w:rsidRPr="004A694A">
        <w:rPr>
          <w:lang w:val="de-DE"/>
        </w:rPr>
        <w:t xml:space="preserve">- </w:t>
      </w:r>
      <w:r w:rsidR="006E1B91" w:rsidRPr="004A694A">
        <w:rPr>
          <w:lang w:val="de-DE"/>
        </w:rPr>
        <w:t>Vendosja e sistemit te informimit</w:t>
      </w:r>
      <w:r w:rsidR="00B23C51" w:rsidRPr="004A694A">
        <w:rPr>
          <w:lang w:val="de-DE"/>
        </w:rPr>
        <w:t>.</w:t>
      </w:r>
    </w:p>
    <w:p w:rsidR="006E1B91" w:rsidRPr="004F5B1A" w:rsidRDefault="00244978" w:rsidP="00244978">
      <w:pPr>
        <w:pStyle w:val="Paragrafi"/>
        <w:rPr>
          <w:lang w:val="fr-FR"/>
        </w:rPr>
      </w:pPr>
      <w:r>
        <w:rPr>
          <w:lang w:val="fr-FR"/>
        </w:rPr>
        <w:t xml:space="preserve">- </w:t>
      </w:r>
      <w:r w:rsidR="006E1B91" w:rsidRPr="004F5B1A">
        <w:rPr>
          <w:lang w:val="fr-FR"/>
        </w:rPr>
        <w:t xml:space="preserve">Vendosja e programeve te </w:t>
      </w:r>
      <w:r w:rsidR="00B23C51">
        <w:rPr>
          <w:lang w:val="fr-FR"/>
        </w:rPr>
        <w:t>edukimit te vazhdueshem dhe traj</w:t>
      </w:r>
      <w:r w:rsidR="006E1B91" w:rsidRPr="004F5B1A">
        <w:rPr>
          <w:lang w:val="fr-FR"/>
        </w:rPr>
        <w:t>nime.</w:t>
      </w:r>
    </w:p>
    <w:p w:rsidR="006E1B91" w:rsidRPr="004A694A" w:rsidRDefault="00244978" w:rsidP="00244978">
      <w:pPr>
        <w:pStyle w:val="Paragrafi"/>
        <w:rPr>
          <w:lang w:val="de-DE"/>
        </w:rPr>
      </w:pPr>
      <w:r w:rsidRPr="004A694A">
        <w:rPr>
          <w:lang w:val="de-DE"/>
        </w:rPr>
        <w:t xml:space="preserve">- </w:t>
      </w:r>
      <w:r w:rsidR="006E1B91" w:rsidRPr="004A694A">
        <w:rPr>
          <w:lang w:val="de-DE"/>
        </w:rPr>
        <w:t>Pajisje dhe procedura te standartizuara</w:t>
      </w:r>
      <w:r w:rsidR="00B23C51" w:rsidRPr="004A694A">
        <w:rPr>
          <w:lang w:val="de-DE"/>
        </w:rPr>
        <w:t>.</w:t>
      </w:r>
    </w:p>
    <w:p w:rsidR="006E1B91" w:rsidRPr="004F5B1A" w:rsidRDefault="00244978" w:rsidP="00244978">
      <w:pPr>
        <w:pStyle w:val="Paragrafi"/>
        <w:rPr>
          <w:lang w:val="it-IT"/>
        </w:rPr>
      </w:pPr>
      <w:r>
        <w:rPr>
          <w:lang w:val="it-IT"/>
        </w:rPr>
        <w:t xml:space="preserve">- </w:t>
      </w:r>
      <w:r w:rsidR="00B23C51">
        <w:rPr>
          <w:lang w:val="it-IT"/>
        </w:rPr>
        <w:t>Gjak te sigurt</w:t>
      </w:r>
      <w:r w:rsidR="006E1B91" w:rsidRPr="004F5B1A">
        <w:rPr>
          <w:lang w:val="it-IT"/>
        </w:rPr>
        <w:t xml:space="preserve"> dhe komponente ne perputhje me standardet e percaktuara</w:t>
      </w:r>
      <w:r w:rsidR="00B23C51">
        <w:rPr>
          <w:lang w:val="it-IT"/>
        </w:rPr>
        <w:t>.</w:t>
      </w:r>
    </w:p>
    <w:p w:rsidR="006E1B91" w:rsidRPr="004A694A" w:rsidRDefault="00244978" w:rsidP="00244978">
      <w:pPr>
        <w:pStyle w:val="Paragrafi"/>
        <w:rPr>
          <w:lang w:val="de-DE"/>
        </w:rPr>
      </w:pPr>
      <w:r w:rsidRPr="004A694A">
        <w:rPr>
          <w:lang w:val="de-DE"/>
        </w:rPr>
        <w:t xml:space="preserve">- </w:t>
      </w:r>
      <w:r w:rsidR="006E1B91" w:rsidRPr="004A694A">
        <w:rPr>
          <w:lang w:val="de-DE"/>
        </w:rPr>
        <w:t>Ngritja e Kontrollit Cilesor te Brendshem</w:t>
      </w:r>
      <w:r w:rsidR="00B23C51" w:rsidRPr="004A694A">
        <w:rPr>
          <w:lang w:val="de-DE"/>
        </w:rPr>
        <w:t>.</w:t>
      </w:r>
    </w:p>
    <w:p w:rsidR="006E1B91" w:rsidRPr="004A694A" w:rsidRDefault="00244978" w:rsidP="00244978">
      <w:pPr>
        <w:pStyle w:val="Paragrafi"/>
        <w:rPr>
          <w:lang w:val="de-DE"/>
        </w:rPr>
      </w:pPr>
      <w:r w:rsidRPr="004A694A">
        <w:rPr>
          <w:lang w:val="de-DE"/>
        </w:rPr>
        <w:t xml:space="preserve">- </w:t>
      </w:r>
      <w:r w:rsidR="006E1B91" w:rsidRPr="004A694A">
        <w:rPr>
          <w:lang w:val="de-DE"/>
        </w:rPr>
        <w:t>Vendosja e sistemit te ruajtjes, shperndarjes dhe transportimit per mirembajtjen e zinxhirit ftohes</w:t>
      </w:r>
      <w:r w:rsidR="00FB7EA5" w:rsidRPr="004A694A">
        <w:rPr>
          <w:lang w:val="de-DE"/>
        </w:rPr>
        <w:t>.</w:t>
      </w:r>
    </w:p>
    <w:p w:rsidR="006E1B91" w:rsidRPr="004F5B1A" w:rsidRDefault="00244978" w:rsidP="00244978">
      <w:pPr>
        <w:pStyle w:val="Paragrafi"/>
        <w:rPr>
          <w:lang w:val="da-DK"/>
        </w:rPr>
      </w:pPr>
      <w:r>
        <w:rPr>
          <w:lang w:val="da-DK"/>
        </w:rPr>
        <w:t xml:space="preserve">- </w:t>
      </w:r>
      <w:r w:rsidR="006E1B91" w:rsidRPr="004F5B1A">
        <w:rPr>
          <w:lang w:val="da-DK"/>
        </w:rPr>
        <w:t>Vendosja e Standarteve Kombetare dhe POS-e per segmente transfuzioni thelbesore.</w:t>
      </w:r>
    </w:p>
    <w:p w:rsidR="006E1B91" w:rsidRPr="004F5B1A" w:rsidRDefault="006E1B91" w:rsidP="00244978">
      <w:pPr>
        <w:pStyle w:val="Paragrafi"/>
        <w:rPr>
          <w:b/>
          <w:bCs/>
          <w:lang w:val="da-DK"/>
        </w:rPr>
      </w:pPr>
    </w:p>
    <w:p w:rsidR="006E1B91" w:rsidRPr="004F5B1A" w:rsidRDefault="00244978" w:rsidP="00244978">
      <w:pPr>
        <w:pStyle w:val="Paragrafi"/>
        <w:rPr>
          <w:b/>
          <w:bCs/>
          <w:lang w:val="fr-FR"/>
        </w:rPr>
      </w:pPr>
      <w:r>
        <w:rPr>
          <w:b/>
          <w:bCs/>
          <w:lang w:val="da-DK"/>
        </w:rPr>
        <w:t>2.</w:t>
      </w:r>
      <w:r w:rsidR="006E1B91" w:rsidRPr="004F5B1A">
        <w:rPr>
          <w:b/>
          <w:bCs/>
          <w:lang w:val="da-DK"/>
        </w:rPr>
        <w:t xml:space="preserve"> </w:t>
      </w:r>
      <w:r w:rsidR="006E1B91" w:rsidRPr="004F5B1A">
        <w:rPr>
          <w:b/>
          <w:bCs/>
          <w:lang w:val="fr-FR"/>
        </w:rPr>
        <w:t>Treguesit e shperndarjes adekuate te gjakut te sigu</w:t>
      </w:r>
      <w:r w:rsidR="00FB7EA5">
        <w:rPr>
          <w:b/>
          <w:bCs/>
          <w:lang w:val="fr-FR"/>
        </w:rPr>
        <w:t>rt</w:t>
      </w:r>
    </w:p>
    <w:p w:rsidR="006E1B91" w:rsidRPr="004F5B1A" w:rsidRDefault="00244978" w:rsidP="00244978">
      <w:pPr>
        <w:pStyle w:val="Paragrafi"/>
        <w:rPr>
          <w:lang w:val="fr-FR"/>
        </w:rPr>
      </w:pPr>
      <w:r>
        <w:rPr>
          <w:lang w:val="fr-FR"/>
        </w:rPr>
        <w:t xml:space="preserve">- </w:t>
      </w:r>
      <w:r w:rsidR="00FB7EA5">
        <w:rPr>
          <w:lang w:val="fr-FR"/>
        </w:rPr>
        <w:t>Program k</w:t>
      </w:r>
      <w:r w:rsidR="006E1B91" w:rsidRPr="004F5B1A">
        <w:rPr>
          <w:lang w:val="fr-FR"/>
        </w:rPr>
        <w:t>ombetar per edukimin, rekrutimin dhe mbajtjen e dhuruesve vulln</w:t>
      </w:r>
      <w:r w:rsidR="00FB7EA5">
        <w:rPr>
          <w:lang w:val="fr-FR"/>
        </w:rPr>
        <w:t>etare te pakompensuar te gjakut</w:t>
      </w:r>
      <w:r w:rsidR="006E1B91" w:rsidRPr="004F5B1A">
        <w:rPr>
          <w:lang w:val="fr-FR"/>
        </w:rPr>
        <w:t>.</w:t>
      </w:r>
    </w:p>
    <w:p w:rsidR="006E1B91" w:rsidRPr="004F5B1A" w:rsidRDefault="00244978" w:rsidP="00244978">
      <w:pPr>
        <w:pStyle w:val="Paragrafi"/>
        <w:rPr>
          <w:lang w:val="fr-FR"/>
        </w:rPr>
      </w:pPr>
      <w:r>
        <w:rPr>
          <w:lang w:val="fr-FR"/>
        </w:rPr>
        <w:t xml:space="preserve">- </w:t>
      </w:r>
      <w:r w:rsidR="006E1B91" w:rsidRPr="004F5B1A">
        <w:rPr>
          <w:lang w:val="fr-FR"/>
        </w:rPr>
        <w:t>Rritja e numrit te dhuruesve vullnetare te gjakut pa kompensuar nga popullata me risk te ulet.</w:t>
      </w:r>
    </w:p>
    <w:p w:rsidR="006E1B91" w:rsidRPr="004F5B1A" w:rsidRDefault="00244978" w:rsidP="00244978">
      <w:pPr>
        <w:pStyle w:val="Paragrafi"/>
        <w:rPr>
          <w:lang w:val="fr-FR"/>
        </w:rPr>
      </w:pPr>
      <w:r>
        <w:rPr>
          <w:lang w:val="fr-FR"/>
        </w:rPr>
        <w:t xml:space="preserve">- </w:t>
      </w:r>
      <w:r w:rsidR="006E1B91" w:rsidRPr="004F5B1A">
        <w:rPr>
          <w:lang w:val="fr-FR"/>
        </w:rPr>
        <w:t>Uljen e numrit te dhuruesve me pagese.</w:t>
      </w:r>
    </w:p>
    <w:p w:rsidR="006E1B91" w:rsidRPr="004A694A" w:rsidRDefault="00244978" w:rsidP="00244978">
      <w:pPr>
        <w:pStyle w:val="Paragrafi"/>
        <w:rPr>
          <w:lang w:val="fr-FR"/>
        </w:rPr>
      </w:pPr>
      <w:r w:rsidRPr="004A694A">
        <w:rPr>
          <w:lang w:val="fr-FR"/>
        </w:rPr>
        <w:t xml:space="preserve">- </w:t>
      </w:r>
      <w:r w:rsidR="006E1B91" w:rsidRPr="004A694A">
        <w:rPr>
          <w:lang w:val="fr-FR"/>
        </w:rPr>
        <w:t>Ngritja e programit per edukimin e femijeve dhe popullates ne pergjithesi</w:t>
      </w:r>
      <w:r w:rsidR="00FB7EA5" w:rsidRPr="004A694A">
        <w:rPr>
          <w:lang w:val="fr-FR"/>
        </w:rPr>
        <w:t>.</w:t>
      </w:r>
    </w:p>
    <w:p w:rsidR="006E1B91" w:rsidRPr="004F5B1A" w:rsidRDefault="00244978" w:rsidP="00244978">
      <w:pPr>
        <w:pStyle w:val="Paragrafi"/>
        <w:rPr>
          <w:lang w:val="da-DK"/>
        </w:rPr>
      </w:pPr>
      <w:r>
        <w:rPr>
          <w:lang w:val="da-DK"/>
        </w:rPr>
        <w:t>Krijimi i</w:t>
      </w:r>
      <w:r w:rsidR="00FB7EA5">
        <w:rPr>
          <w:lang w:val="da-DK"/>
        </w:rPr>
        <w:t xml:space="preserve"> fushates k</w:t>
      </w:r>
      <w:r w:rsidR="006E1B91" w:rsidRPr="004F5B1A">
        <w:rPr>
          <w:lang w:val="da-DK"/>
        </w:rPr>
        <w:t>ombetare afatgjate per rritjen e vemendjes mbi kulturen e dhurimit te gjakut</w:t>
      </w:r>
    </w:p>
    <w:p w:rsidR="006E1B91" w:rsidRPr="004A694A" w:rsidRDefault="00244978" w:rsidP="00244978">
      <w:pPr>
        <w:pStyle w:val="Paragrafi"/>
        <w:rPr>
          <w:lang w:val="de-DE"/>
        </w:rPr>
      </w:pPr>
      <w:r w:rsidRPr="004A694A">
        <w:rPr>
          <w:lang w:val="de-DE"/>
        </w:rPr>
        <w:t>- Numri i</w:t>
      </w:r>
      <w:r w:rsidR="006E1B91" w:rsidRPr="004A694A">
        <w:rPr>
          <w:lang w:val="de-DE"/>
        </w:rPr>
        <w:t xml:space="preserve"> njesive te mbledhura rritet ne 20 / 1000 banore.</w:t>
      </w:r>
    </w:p>
    <w:p w:rsidR="006E1B91" w:rsidRPr="004A694A" w:rsidRDefault="006E1B91" w:rsidP="00244978">
      <w:pPr>
        <w:pStyle w:val="Paragrafi"/>
        <w:rPr>
          <w:b/>
          <w:bCs/>
          <w:lang w:val="de-DE"/>
        </w:rPr>
      </w:pPr>
    </w:p>
    <w:p w:rsidR="006E1B91" w:rsidRPr="004A694A" w:rsidRDefault="00244978" w:rsidP="00244978">
      <w:pPr>
        <w:pStyle w:val="Paragrafi"/>
        <w:rPr>
          <w:b/>
          <w:bCs/>
          <w:lang w:val="de-DE"/>
        </w:rPr>
      </w:pPr>
      <w:r w:rsidRPr="004A694A">
        <w:rPr>
          <w:b/>
          <w:bCs/>
          <w:lang w:val="de-DE"/>
        </w:rPr>
        <w:t xml:space="preserve">3. </w:t>
      </w:r>
      <w:r w:rsidR="00FB7EA5" w:rsidRPr="004A694A">
        <w:rPr>
          <w:b/>
          <w:bCs/>
          <w:lang w:val="de-DE"/>
        </w:rPr>
        <w:t>Treguesit per t</w:t>
      </w:r>
      <w:r w:rsidR="006E1B91" w:rsidRPr="004A694A">
        <w:rPr>
          <w:b/>
          <w:bCs/>
          <w:lang w:val="de-DE"/>
        </w:rPr>
        <w:t>ransfuzionin klinik</w:t>
      </w:r>
    </w:p>
    <w:p w:rsidR="006E1B91" w:rsidRPr="004F5B1A" w:rsidRDefault="00244978" w:rsidP="00244978">
      <w:pPr>
        <w:pStyle w:val="Paragrafi"/>
        <w:rPr>
          <w:lang w:val="da-DK"/>
        </w:rPr>
      </w:pPr>
      <w:r>
        <w:rPr>
          <w:lang w:val="da-DK"/>
        </w:rPr>
        <w:t xml:space="preserve">- </w:t>
      </w:r>
      <w:r w:rsidR="006E1B91" w:rsidRPr="004F5B1A">
        <w:rPr>
          <w:lang w:val="da-DK"/>
        </w:rPr>
        <w:t xml:space="preserve">Hartimi </w:t>
      </w:r>
      <w:r>
        <w:rPr>
          <w:lang w:val="da-DK"/>
        </w:rPr>
        <w:t>i</w:t>
      </w:r>
      <w:r w:rsidR="00FB7EA5">
        <w:rPr>
          <w:lang w:val="da-DK"/>
        </w:rPr>
        <w:t xml:space="preserve"> u</w:t>
      </w:r>
      <w:r w:rsidR="006E1B91" w:rsidRPr="004F5B1A">
        <w:rPr>
          <w:lang w:val="da-DK"/>
        </w:rPr>
        <w:t>dhezuesve Kombetare per perdorimin e gjakut ne klinike</w:t>
      </w:r>
      <w:r w:rsidR="00FB7EA5">
        <w:rPr>
          <w:lang w:val="da-DK"/>
        </w:rPr>
        <w:t>.</w:t>
      </w:r>
    </w:p>
    <w:p w:rsidR="006E1B91" w:rsidRPr="004A694A" w:rsidRDefault="00244978" w:rsidP="00244978">
      <w:pPr>
        <w:pStyle w:val="Paragrafi"/>
        <w:rPr>
          <w:lang w:val="de-DE"/>
        </w:rPr>
      </w:pPr>
      <w:r w:rsidRPr="004A694A">
        <w:rPr>
          <w:lang w:val="de-DE"/>
        </w:rPr>
        <w:t xml:space="preserve">- </w:t>
      </w:r>
      <w:r w:rsidR="006E1B91" w:rsidRPr="004A694A">
        <w:rPr>
          <w:lang w:val="de-DE"/>
        </w:rPr>
        <w:t>Vendosja e Komiteteve Spitalore te Transfuzionit te Gjakut</w:t>
      </w:r>
      <w:r w:rsidR="00FB7EA5" w:rsidRPr="004A694A">
        <w:rPr>
          <w:lang w:val="de-DE"/>
        </w:rPr>
        <w:t>.</w:t>
      </w:r>
    </w:p>
    <w:p w:rsidR="006E1B91" w:rsidRPr="004F5B1A" w:rsidRDefault="00244978" w:rsidP="00244978">
      <w:pPr>
        <w:pStyle w:val="Paragrafi"/>
        <w:rPr>
          <w:lang w:val="it-IT"/>
        </w:rPr>
      </w:pPr>
      <w:r>
        <w:rPr>
          <w:lang w:val="it-IT"/>
        </w:rPr>
        <w:t xml:space="preserve">- </w:t>
      </w:r>
      <w:r w:rsidR="00FB7EA5">
        <w:rPr>
          <w:lang w:val="it-IT"/>
        </w:rPr>
        <w:t>Traj</w:t>
      </w:r>
      <w:r w:rsidR="006E1B91" w:rsidRPr="004F5B1A">
        <w:rPr>
          <w:lang w:val="it-IT"/>
        </w:rPr>
        <w:t>nimi i klinicisteve nga eksperte ne fushen e transfuziologjise se gjakut</w:t>
      </w:r>
      <w:r w:rsidR="00FB7EA5">
        <w:rPr>
          <w:lang w:val="it-IT"/>
        </w:rPr>
        <w:t>.</w:t>
      </w:r>
    </w:p>
    <w:p w:rsidR="006E1B91" w:rsidRPr="004A694A" w:rsidRDefault="00244978" w:rsidP="00244978">
      <w:pPr>
        <w:pStyle w:val="Paragrafi"/>
        <w:rPr>
          <w:lang w:val="de-DE"/>
        </w:rPr>
      </w:pPr>
      <w:r w:rsidRPr="004A694A">
        <w:rPr>
          <w:lang w:val="de-DE"/>
        </w:rPr>
        <w:t xml:space="preserve">- </w:t>
      </w:r>
      <w:r w:rsidR="00FB7EA5" w:rsidRPr="004A694A">
        <w:rPr>
          <w:lang w:val="de-DE"/>
        </w:rPr>
        <w:t>Vendosja e r</w:t>
      </w:r>
      <w:r w:rsidR="006E1B91" w:rsidRPr="004A694A">
        <w:rPr>
          <w:lang w:val="de-DE"/>
        </w:rPr>
        <w:t>egjistrimit dhe dokumentimit te gjithe njesive te gjakut/komponenteve te transfuzuar.</w:t>
      </w:r>
    </w:p>
    <w:p w:rsidR="006E1B91" w:rsidRPr="004A694A" w:rsidRDefault="00244978" w:rsidP="00244978">
      <w:pPr>
        <w:pStyle w:val="Paragrafi"/>
        <w:rPr>
          <w:lang w:val="de-DE"/>
        </w:rPr>
      </w:pPr>
      <w:r w:rsidRPr="004A694A">
        <w:rPr>
          <w:lang w:val="de-DE"/>
        </w:rPr>
        <w:t xml:space="preserve">- </w:t>
      </w:r>
      <w:r w:rsidR="006E1B91" w:rsidRPr="004A694A">
        <w:rPr>
          <w:lang w:val="de-DE"/>
        </w:rPr>
        <w:t>Ndjekje te rregullta te procesit te transfuzionit te gjakut/komponenteve</w:t>
      </w:r>
      <w:r w:rsidR="00FB7EA5" w:rsidRPr="004A694A">
        <w:rPr>
          <w:lang w:val="de-DE"/>
        </w:rPr>
        <w:t>.</w:t>
      </w:r>
    </w:p>
    <w:p w:rsidR="006E1B91" w:rsidRPr="004F5B1A" w:rsidRDefault="00244978" w:rsidP="00244978">
      <w:pPr>
        <w:pStyle w:val="Paragrafi"/>
        <w:rPr>
          <w:lang w:val="it-IT"/>
        </w:rPr>
      </w:pPr>
      <w:r>
        <w:rPr>
          <w:lang w:val="it-IT"/>
        </w:rPr>
        <w:t xml:space="preserve">- </w:t>
      </w:r>
      <w:r w:rsidR="006E1B91" w:rsidRPr="004F5B1A">
        <w:rPr>
          <w:lang w:val="it-IT"/>
        </w:rPr>
        <w:t>Referimi, te</w:t>
      </w:r>
      <w:r>
        <w:rPr>
          <w:lang w:val="it-IT"/>
        </w:rPr>
        <w:t>stimi, studimi dhe dokumentimi i</w:t>
      </w:r>
      <w:r w:rsidR="006E1B91" w:rsidRPr="004F5B1A">
        <w:rPr>
          <w:lang w:val="it-IT"/>
        </w:rPr>
        <w:t xml:space="preserve"> te gjithe efekteve te padeshiruara te terapise me gjak/komponenteve.</w:t>
      </w:r>
    </w:p>
    <w:p w:rsidR="006E1B91" w:rsidRPr="004F5B1A" w:rsidRDefault="006E1B91" w:rsidP="004A694A">
      <w:pPr>
        <w:pStyle w:val="Paragrafi"/>
        <w:rPr>
          <w:lang w:val="it-IT"/>
        </w:rPr>
      </w:pPr>
    </w:p>
    <w:p w:rsidR="006E1B91" w:rsidRPr="004F5B1A" w:rsidRDefault="006E1B91" w:rsidP="004A694A">
      <w:pPr>
        <w:pStyle w:val="Paragrafi"/>
        <w:rPr>
          <w:lang w:val="it-IT"/>
        </w:rPr>
      </w:pPr>
    </w:p>
    <w:p w:rsidR="006E1B91" w:rsidRPr="004F5B1A" w:rsidRDefault="006E1B91" w:rsidP="004A694A">
      <w:pPr>
        <w:pStyle w:val="Paragrafi"/>
        <w:rPr>
          <w:lang w:val="it-IT"/>
        </w:rPr>
      </w:pPr>
    </w:p>
    <w:p w:rsidR="006E1B91" w:rsidRPr="004F5B1A" w:rsidRDefault="006E1B91" w:rsidP="004A694A">
      <w:pPr>
        <w:pStyle w:val="Paragrafi"/>
        <w:rPr>
          <w:lang w:val="it-IT"/>
        </w:rPr>
      </w:pPr>
    </w:p>
    <w:p w:rsidR="006E1B91" w:rsidRPr="004F5B1A" w:rsidRDefault="006E1B91" w:rsidP="004A694A">
      <w:pPr>
        <w:pStyle w:val="Paragrafi"/>
        <w:rPr>
          <w:lang w:val="it-IT"/>
        </w:rPr>
      </w:pPr>
    </w:p>
    <w:p w:rsidR="006E1B91" w:rsidRPr="004F5B1A" w:rsidRDefault="006E1B91" w:rsidP="004A694A">
      <w:pPr>
        <w:pStyle w:val="Paragrafi"/>
        <w:rPr>
          <w:lang w:val="it-IT"/>
        </w:rPr>
      </w:pPr>
    </w:p>
    <w:p w:rsidR="006E1B91" w:rsidRPr="004F5B1A" w:rsidRDefault="006E1B91" w:rsidP="004A694A">
      <w:pPr>
        <w:pStyle w:val="Paragrafi"/>
        <w:rPr>
          <w:lang w:val="it-IT"/>
        </w:rPr>
      </w:pPr>
    </w:p>
    <w:p w:rsidR="006E1B91" w:rsidRPr="004F5B1A" w:rsidRDefault="006E1B91" w:rsidP="004A694A">
      <w:pPr>
        <w:pStyle w:val="Paragrafi"/>
        <w:rPr>
          <w:lang w:val="it-IT"/>
        </w:rPr>
      </w:pPr>
    </w:p>
    <w:p w:rsidR="006E1B91" w:rsidRPr="004F5B1A" w:rsidRDefault="006E1B91" w:rsidP="004A694A">
      <w:pPr>
        <w:pStyle w:val="Paragrafi"/>
        <w:rPr>
          <w:lang w:val="it-IT"/>
        </w:rPr>
      </w:pPr>
    </w:p>
    <w:p w:rsidR="006E1B91" w:rsidRPr="004F5B1A" w:rsidRDefault="006E1B91" w:rsidP="00C0284E">
      <w:pPr>
        <w:pStyle w:val="Paragrafi"/>
        <w:rPr>
          <w:lang w:val="it-IT"/>
        </w:rPr>
      </w:pPr>
    </w:p>
    <w:p w:rsidR="006E1B91" w:rsidRPr="004F5B1A" w:rsidRDefault="006E1B91" w:rsidP="00C0284E">
      <w:pPr>
        <w:pStyle w:val="Paragrafi"/>
        <w:rPr>
          <w:lang w:val="sq-AL"/>
        </w:rPr>
      </w:pPr>
    </w:p>
    <w:p w:rsidR="006E1B91" w:rsidRDefault="006E1B91" w:rsidP="009F1D38">
      <w:pPr>
        <w:pStyle w:val="Paragrafi"/>
      </w:pPr>
    </w:p>
    <w:sectPr w:rsidR="006E1B91" w:rsidSect="007961F3">
      <w:footerReference w:type="even" r:id="rId30"/>
      <w:footerReference w:type="default" r:id="rId31"/>
      <w:pgSz w:w="11907" w:h="16840" w:code="9"/>
      <w:pgMar w:top="1418" w:right="1418" w:bottom="1418" w:left="1418" w:header="1304" w:footer="1134" w:gutter="0"/>
      <w:pgNumType w:start="402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1802" w:rsidRDefault="00941802">
      <w:r>
        <w:separator/>
      </w:r>
    </w:p>
  </w:endnote>
  <w:endnote w:type="continuationSeparator" w:id="0">
    <w:p w:rsidR="00941802" w:rsidRDefault="00941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284E" w:rsidRDefault="00C0284E" w:rsidP="0048061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0284E" w:rsidRDefault="00C0284E" w:rsidP="00F90B0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284E" w:rsidRPr="00F90B08" w:rsidRDefault="00C0284E" w:rsidP="0048061F">
    <w:pPr>
      <w:pStyle w:val="Footer"/>
      <w:framePr w:wrap="around" w:vAnchor="text" w:hAnchor="margin" w:xAlign="outside" w:y="1"/>
      <w:rPr>
        <w:rStyle w:val="PageNumber"/>
        <w:rFonts w:ascii="CG Times" w:hAnsi="CG Times"/>
        <w:sz w:val="22"/>
        <w:szCs w:val="22"/>
      </w:rPr>
    </w:pPr>
    <w:r w:rsidRPr="00F90B08">
      <w:rPr>
        <w:rStyle w:val="PageNumber"/>
        <w:rFonts w:ascii="CG Times" w:hAnsi="CG Times"/>
        <w:sz w:val="22"/>
        <w:szCs w:val="22"/>
      </w:rPr>
      <w:fldChar w:fldCharType="begin"/>
    </w:r>
    <w:r w:rsidRPr="00F90B08">
      <w:rPr>
        <w:rStyle w:val="PageNumber"/>
        <w:rFonts w:ascii="CG Times" w:hAnsi="CG Times"/>
        <w:sz w:val="22"/>
        <w:szCs w:val="22"/>
      </w:rPr>
      <w:instrText xml:space="preserve">PAGE  </w:instrText>
    </w:r>
    <w:r w:rsidRPr="00F90B08">
      <w:rPr>
        <w:rStyle w:val="PageNumber"/>
        <w:rFonts w:ascii="CG Times" w:hAnsi="CG Times"/>
        <w:sz w:val="22"/>
        <w:szCs w:val="22"/>
      </w:rPr>
      <w:fldChar w:fldCharType="separate"/>
    </w:r>
    <w:r w:rsidR="009B608C">
      <w:rPr>
        <w:rStyle w:val="PageNumber"/>
        <w:rFonts w:ascii="CG Times" w:hAnsi="CG Times"/>
        <w:noProof/>
        <w:sz w:val="22"/>
        <w:szCs w:val="22"/>
      </w:rPr>
      <w:t>4029</w:t>
    </w:r>
    <w:r w:rsidRPr="00F90B08">
      <w:rPr>
        <w:rStyle w:val="PageNumber"/>
        <w:rFonts w:ascii="CG Times" w:hAnsi="CG Times"/>
        <w:sz w:val="22"/>
        <w:szCs w:val="22"/>
      </w:rPr>
      <w:fldChar w:fldCharType="end"/>
    </w:r>
  </w:p>
  <w:p w:rsidR="00C0284E" w:rsidRDefault="00C0284E" w:rsidP="00F90B08">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1802" w:rsidRDefault="00941802">
      <w:r>
        <w:separator/>
      </w:r>
    </w:p>
  </w:footnote>
  <w:footnote w:type="continuationSeparator" w:id="0">
    <w:p w:rsidR="00941802" w:rsidRDefault="009418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25422"/>
    <w:rsid w:val="000039C8"/>
    <w:rsid w:val="00057E3B"/>
    <w:rsid w:val="000B1EA0"/>
    <w:rsid w:val="001414A7"/>
    <w:rsid w:val="00147DC1"/>
    <w:rsid w:val="0019776F"/>
    <w:rsid w:val="001D2B1B"/>
    <w:rsid w:val="001E5839"/>
    <w:rsid w:val="0020658B"/>
    <w:rsid w:val="00211E42"/>
    <w:rsid w:val="002219E1"/>
    <w:rsid w:val="00244978"/>
    <w:rsid w:val="002C6421"/>
    <w:rsid w:val="0033695F"/>
    <w:rsid w:val="003807BD"/>
    <w:rsid w:val="00382575"/>
    <w:rsid w:val="003F27E5"/>
    <w:rsid w:val="00436271"/>
    <w:rsid w:val="00445764"/>
    <w:rsid w:val="0048061F"/>
    <w:rsid w:val="00491F83"/>
    <w:rsid w:val="004A694A"/>
    <w:rsid w:val="004E6332"/>
    <w:rsid w:val="00510855"/>
    <w:rsid w:val="00521620"/>
    <w:rsid w:val="00526303"/>
    <w:rsid w:val="005B3CA4"/>
    <w:rsid w:val="005D1C4C"/>
    <w:rsid w:val="005D37A0"/>
    <w:rsid w:val="005D3C68"/>
    <w:rsid w:val="005E34F3"/>
    <w:rsid w:val="005F0A5E"/>
    <w:rsid w:val="00676B7F"/>
    <w:rsid w:val="006E1B91"/>
    <w:rsid w:val="00725422"/>
    <w:rsid w:val="00764F76"/>
    <w:rsid w:val="007961F3"/>
    <w:rsid w:val="007A4CCA"/>
    <w:rsid w:val="007F5E15"/>
    <w:rsid w:val="008400F4"/>
    <w:rsid w:val="008C7806"/>
    <w:rsid w:val="008E31E7"/>
    <w:rsid w:val="00911F7E"/>
    <w:rsid w:val="009135A6"/>
    <w:rsid w:val="00930C44"/>
    <w:rsid w:val="009356EF"/>
    <w:rsid w:val="00941802"/>
    <w:rsid w:val="009A760B"/>
    <w:rsid w:val="009B608C"/>
    <w:rsid w:val="009F1D38"/>
    <w:rsid w:val="00B0388F"/>
    <w:rsid w:val="00B23C51"/>
    <w:rsid w:val="00B33B3C"/>
    <w:rsid w:val="00BA35FC"/>
    <w:rsid w:val="00BF45A2"/>
    <w:rsid w:val="00C0284E"/>
    <w:rsid w:val="00C11255"/>
    <w:rsid w:val="00C32429"/>
    <w:rsid w:val="00C43749"/>
    <w:rsid w:val="00C448DC"/>
    <w:rsid w:val="00C72F4E"/>
    <w:rsid w:val="00C767F9"/>
    <w:rsid w:val="00CC593D"/>
    <w:rsid w:val="00CE17C3"/>
    <w:rsid w:val="00D35F45"/>
    <w:rsid w:val="00DA3B47"/>
    <w:rsid w:val="00DD7D1C"/>
    <w:rsid w:val="00E01AD7"/>
    <w:rsid w:val="00E14C5F"/>
    <w:rsid w:val="00E45E1B"/>
    <w:rsid w:val="00E77878"/>
    <w:rsid w:val="00EF0399"/>
    <w:rsid w:val="00F031FF"/>
    <w:rsid w:val="00F90B08"/>
    <w:rsid w:val="00FB7EA5"/>
    <w:rsid w:val="00FD5E83"/>
    <w:rsid w:val="00FF28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1"/>
      <o:rules v:ext="edit">
        <o:r id="V:Rule1" type="connector" idref="#_s1031">
          <o:proxy start="" idref="#_s1033" connectloc="0"/>
          <o:proxy end="" idref="#_s1032" connectloc="2"/>
        </o:r>
        <o:r id="V:Rule2" type="connector" idref="#_s1030">
          <o:proxy start="" idref="#_s1034" connectloc="0"/>
          <o:proxy end="" idref="#_s1032" connectloc="2"/>
        </o:r>
        <o:r id="V:Rule3" type="connector" idref="#_s1029">
          <o:proxy start="" idref="#_s1035" connectloc="3"/>
          <o:proxy end="" idref="#_s1033" connectloc="2"/>
        </o:r>
        <o:r id="V:Rule4" type="connector" idref="#_s1028">
          <o:proxy start="" idref="#_s1036" connectloc="0"/>
          <o:proxy end="" idref="#_s1034" connectloc="2"/>
        </o:r>
        <o:r id="V:Rule6" type="connector" idref="#_s1062">
          <o:proxy start="" idref="#_s1064" connectloc="3"/>
          <o:proxy end="" idref="#_s1063" connectloc="2"/>
        </o:r>
        <o:r id="V:Rule7" type="connector" idref="#_s1061">
          <o:proxy start="" idref="#_s1065" connectloc="1"/>
          <o:proxy end="" idref="#_s1063" connectloc="2"/>
        </o:r>
        <o:r id="V:Rule8" type="connector" idref="#_s1060">
          <o:proxy start="" idref="#_s1066" connectloc="3"/>
          <o:proxy end="" idref="#_s1063" connectloc="2"/>
        </o:r>
        <o:r id="V:Rule9" type="connector" idref="#_s1059">
          <o:proxy start="" idref="#_s1067" connectloc="0"/>
          <o:proxy end="" idref="#_s1064" connectloc="2"/>
        </o:r>
        <o:r id="V:Rule10" type="connector" idref="#_s1058">
          <o:proxy start="" idref="#_s1068" connectloc="0"/>
          <o:proxy end="" idref="#_s1064" connectloc="2"/>
        </o:r>
        <o:r id="V:Rule11" type="connector" idref="#_s1057">
          <o:proxy start="" idref="#_s1069" connectloc="0"/>
          <o:proxy end="" idref="#_s1066" connectloc="2"/>
        </o:r>
        <o:r id="V:Rule12" type="connector" idref="#_s1056">
          <o:proxy start="" idref="#_s1070" connectloc="0"/>
          <o:proxy end="" idref="#_s1066" connectloc="2"/>
        </o:r>
        <o:r id="V:Rule13" type="connector" idref="#_s1055">
          <o:proxy start="" idref="#_s1071" connectloc="3"/>
          <o:proxy end="" idref="#_s1063" connectloc="2"/>
        </o:r>
      </o:rules>
    </o:shapelayout>
  </w:shapeDefaults>
  <w:decimalSymbol w:val="."/>
  <w:listSeparator w:val=","/>
  <w15:chartTrackingRefBased/>
  <w15:docId w15:val="{7DB7DFA6-4AD0-4EAC-BB8A-BBF611FCE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1B91"/>
    <w:rPr>
      <w:sz w:val="24"/>
      <w:szCs w:val="24"/>
      <w:lang w:val="en-US"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1B91"/>
    <w:pPr>
      <w:keepNext/>
      <w:ind w:left="2880"/>
      <w:outlineLvl w:val="1"/>
    </w:pPr>
    <w:rPr>
      <w:b/>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aragrafi">
    <w:name w:val="Paragrafi"/>
    <w:link w:val="ParagrafiChar"/>
    <w:rsid w:val="005F0A5E"/>
    <w:pPr>
      <w:widowControl w:val="0"/>
      <w:ind w:firstLine="720"/>
      <w:jc w:val="both"/>
    </w:pPr>
    <w:rPr>
      <w:rFonts w:ascii="CG Times" w:hAnsi="CG Times"/>
      <w:sz w:val="22"/>
      <w:lang w:val="en-US"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rsid w:val="005F0A5E"/>
    <w:pPr>
      <w:keepNext/>
      <w:widowControl w:val="0"/>
      <w:jc w:val="center"/>
      <w:outlineLvl w:val="1"/>
    </w:pPr>
    <w:rPr>
      <w:rFonts w:ascii="CG Times" w:hAnsi="CG Times"/>
      <w:b/>
      <w:caps/>
      <w:sz w:val="22"/>
      <w:szCs w:val="22"/>
      <w:lang w:eastAsia="en-US"/>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rsid w:val="005F0A5E"/>
    <w:pPr>
      <w:keepNext/>
      <w:widowControl w:val="0"/>
      <w:jc w:val="center"/>
    </w:pPr>
    <w:rPr>
      <w:rFonts w:ascii="CG Times" w:hAnsi="CG Times"/>
      <w:caps/>
      <w:sz w:val="22"/>
      <w:szCs w:val="22"/>
      <w:lang w:eastAsia="en-US"/>
    </w:rPr>
  </w:style>
  <w:style w:type="paragraph" w:styleId="BodyText">
    <w:name w:val="Body Text"/>
    <w:basedOn w:val="Normal"/>
    <w:rsid w:val="006E1B91"/>
    <w:pPr>
      <w:jc w:val="both"/>
    </w:pPr>
  </w:style>
  <w:style w:type="paragraph" w:styleId="BodyText2">
    <w:name w:val="Body Text 2"/>
    <w:basedOn w:val="Normal"/>
    <w:rsid w:val="006E1B91"/>
    <w:pPr>
      <w:jc w:val="both"/>
    </w:pPr>
    <w:rPr>
      <w:b/>
    </w:rPr>
  </w:style>
  <w:style w:type="paragraph" w:styleId="Caption">
    <w:name w:val="caption"/>
    <w:basedOn w:val="Normal"/>
    <w:next w:val="Normal"/>
    <w:qFormat/>
    <w:rsid w:val="006E1B91"/>
    <w:rPr>
      <w:rFonts w:ascii="Arial" w:hAnsi="Arial" w:cs="Arial"/>
      <w:bCs/>
      <w:i/>
      <w:iCs/>
    </w:rPr>
  </w:style>
  <w:style w:type="paragraph" w:styleId="BodyTextIndent">
    <w:name w:val="Body Text Indent"/>
    <w:basedOn w:val="Normal"/>
    <w:rsid w:val="006E1B91"/>
    <w:pPr>
      <w:ind w:left="360"/>
      <w:jc w:val="both"/>
    </w:pPr>
  </w:style>
  <w:style w:type="paragraph" w:styleId="Footer">
    <w:name w:val="footer"/>
    <w:basedOn w:val="Normal"/>
    <w:rsid w:val="006E1B91"/>
    <w:pPr>
      <w:tabs>
        <w:tab w:val="center" w:pos="4320"/>
        <w:tab w:val="right" w:pos="8640"/>
      </w:tabs>
    </w:pPr>
  </w:style>
  <w:style w:type="character" w:styleId="PageNumber">
    <w:name w:val="page number"/>
    <w:basedOn w:val="DefaultParagraphFont"/>
    <w:rsid w:val="006E1B91"/>
  </w:style>
  <w:style w:type="character" w:customStyle="1" w:styleId="ParagrafiChar">
    <w:name w:val="Paragrafi Char"/>
    <w:basedOn w:val="DefaultParagraphFont"/>
    <w:link w:val="Paragrafi"/>
    <w:rsid w:val="00B33B3C"/>
    <w:rPr>
      <w:rFonts w:ascii="CG Times" w:hAnsi="CG Times"/>
      <w:sz w:val="22"/>
      <w:lang w:val="en-US" w:eastAsia="en-US" w:bidi="ar-SA"/>
    </w:rPr>
  </w:style>
  <w:style w:type="paragraph" w:styleId="Header">
    <w:name w:val="header"/>
    <w:basedOn w:val="Normal"/>
    <w:rsid w:val="00F90B08"/>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chart" Target="charts/chart5.xml"/><Relationship Id="rId26" Type="http://schemas.openxmlformats.org/officeDocument/2006/relationships/diagramLayout" Target="diagrams/layout2.xml"/><Relationship Id="rId3" Type="http://schemas.openxmlformats.org/officeDocument/2006/relationships/settings" Target="settings.xml"/><Relationship Id="rId21" Type="http://schemas.openxmlformats.org/officeDocument/2006/relationships/chart" Target="charts/chart8.xml"/><Relationship Id="rId7" Type="http://schemas.openxmlformats.org/officeDocument/2006/relationships/diagramData" Target="diagrams/data1.xml"/><Relationship Id="rId12" Type="http://schemas.openxmlformats.org/officeDocument/2006/relationships/chart" Target="charts/chart1.xml"/><Relationship Id="rId17" Type="http://schemas.openxmlformats.org/officeDocument/2006/relationships/chart" Target="charts/chart4.xml"/><Relationship Id="rId25" Type="http://schemas.openxmlformats.org/officeDocument/2006/relationships/diagramData" Target="diagrams/data2.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hart" Target="charts/chart3.xml"/><Relationship Id="rId20" Type="http://schemas.openxmlformats.org/officeDocument/2006/relationships/chart" Target="charts/chart7.xml"/><Relationship Id="rId29" Type="http://schemas.microsoft.com/office/2007/relationships/diagramDrawing" Target="diagrams/drawing2.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24" Type="http://schemas.openxmlformats.org/officeDocument/2006/relationships/oleObject" Target="embeddings/oleObject2.bin"/><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image" Target="media/image2.png"/><Relationship Id="rId28" Type="http://schemas.openxmlformats.org/officeDocument/2006/relationships/diagramColors" Target="diagrams/colors2.xml"/><Relationship Id="rId10" Type="http://schemas.openxmlformats.org/officeDocument/2006/relationships/diagramColors" Target="diagrams/colors1.xml"/><Relationship Id="rId19" Type="http://schemas.openxmlformats.org/officeDocument/2006/relationships/chart" Target="charts/chart6.xml"/><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image" Target="media/image1.png"/><Relationship Id="rId22" Type="http://schemas.openxmlformats.org/officeDocument/2006/relationships/chart" Target="charts/chart9.xml"/><Relationship Id="rId27" Type="http://schemas.openxmlformats.org/officeDocument/2006/relationships/diagramQuickStyle" Target="diagrams/quickStyle2.xml"/><Relationship Id="rId30" Type="http://schemas.openxmlformats.org/officeDocument/2006/relationships/footer" Target="footer1.xml"/><Relationship Id="rId8" Type="http://schemas.openxmlformats.org/officeDocument/2006/relationships/diagramLayout" Target="diagrams/layou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61"/>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7.3937153419593352E-2"/>
          <c:y val="6.83453237410072E-2"/>
          <c:w val="0.72458410351201474"/>
          <c:h val="0.78057553956834536"/>
        </c:manualLayout>
      </c:layout>
      <c:bar3DChart>
        <c:barDir val="col"/>
        <c:grouping val="clustered"/>
        <c:varyColors val="0"/>
        <c:ser>
          <c:idx val="0"/>
          <c:order val="0"/>
          <c:tx>
            <c:strRef>
              <c:f>Sheet1!$A$2</c:f>
              <c:strCache>
                <c:ptCount val="1"/>
                <c:pt idx="0">
                  <c:v>HBsAg</c:v>
                </c:pt>
              </c:strCache>
            </c:strRef>
          </c:tx>
          <c:spPr>
            <a:solidFill>
              <a:srgbClr val="9999FF"/>
            </a:solidFill>
            <a:ln w="12700">
              <a:solidFill>
                <a:srgbClr val="000000"/>
              </a:solidFill>
              <a:prstDash val="solid"/>
            </a:ln>
          </c:spPr>
          <c:invertIfNegative val="0"/>
          <c:cat>
            <c:numRef>
              <c:f>Sheet1!$B$1:$E$1</c:f>
              <c:numCache>
                <c:formatCode>General</c:formatCode>
                <c:ptCount val="4"/>
                <c:pt idx="0">
                  <c:v>2001</c:v>
                </c:pt>
                <c:pt idx="1">
                  <c:v>2002</c:v>
                </c:pt>
                <c:pt idx="2">
                  <c:v>2003</c:v>
                </c:pt>
                <c:pt idx="3">
                  <c:v>2004</c:v>
                </c:pt>
              </c:numCache>
            </c:numRef>
          </c:cat>
          <c:val>
            <c:numRef>
              <c:f>Sheet1!$B$2:$E$2</c:f>
              <c:numCache>
                <c:formatCode>General</c:formatCode>
                <c:ptCount val="4"/>
                <c:pt idx="0">
                  <c:v>2.4500000000000002</c:v>
                </c:pt>
                <c:pt idx="1">
                  <c:v>3.72</c:v>
                </c:pt>
                <c:pt idx="2">
                  <c:v>2.84</c:v>
                </c:pt>
                <c:pt idx="3">
                  <c:v>3.02</c:v>
                </c:pt>
              </c:numCache>
            </c:numRef>
          </c:val>
        </c:ser>
        <c:ser>
          <c:idx val="1"/>
          <c:order val="1"/>
          <c:tx>
            <c:strRef>
              <c:f>Sheet1!$A$3</c:f>
              <c:strCache>
                <c:ptCount val="1"/>
                <c:pt idx="0">
                  <c:v>anti-HIV</c:v>
                </c:pt>
              </c:strCache>
            </c:strRef>
          </c:tx>
          <c:spPr>
            <a:solidFill>
              <a:srgbClr val="993366"/>
            </a:solidFill>
            <a:ln w="12700">
              <a:solidFill>
                <a:srgbClr val="000000"/>
              </a:solidFill>
              <a:prstDash val="solid"/>
            </a:ln>
          </c:spPr>
          <c:invertIfNegative val="0"/>
          <c:cat>
            <c:numRef>
              <c:f>Sheet1!$B$1:$E$1</c:f>
              <c:numCache>
                <c:formatCode>General</c:formatCode>
                <c:ptCount val="4"/>
                <c:pt idx="0">
                  <c:v>2001</c:v>
                </c:pt>
                <c:pt idx="1">
                  <c:v>2002</c:v>
                </c:pt>
                <c:pt idx="2">
                  <c:v>2003</c:v>
                </c:pt>
                <c:pt idx="3">
                  <c:v>2004</c:v>
                </c:pt>
              </c:numCache>
            </c:numRef>
          </c:cat>
          <c:val>
            <c:numRef>
              <c:f>Sheet1!$B$3:$E$3</c:f>
              <c:numCache>
                <c:formatCode>General</c:formatCode>
                <c:ptCount val="4"/>
                <c:pt idx="0">
                  <c:v>0.01</c:v>
                </c:pt>
                <c:pt idx="1">
                  <c:v>0.01</c:v>
                </c:pt>
                <c:pt idx="2">
                  <c:v>0.02</c:v>
                </c:pt>
                <c:pt idx="3">
                  <c:v>0.01</c:v>
                </c:pt>
              </c:numCache>
            </c:numRef>
          </c:val>
        </c:ser>
        <c:ser>
          <c:idx val="2"/>
          <c:order val="2"/>
          <c:tx>
            <c:strRef>
              <c:f>Sheet1!$A$4</c:f>
              <c:strCache>
                <c:ptCount val="1"/>
                <c:pt idx="0">
                  <c:v>anti-HCV</c:v>
                </c:pt>
              </c:strCache>
            </c:strRef>
          </c:tx>
          <c:spPr>
            <a:solidFill>
              <a:srgbClr val="FFFFCC"/>
            </a:solidFill>
            <a:ln w="12700">
              <a:solidFill>
                <a:srgbClr val="000000"/>
              </a:solidFill>
              <a:prstDash val="solid"/>
            </a:ln>
          </c:spPr>
          <c:invertIfNegative val="0"/>
          <c:cat>
            <c:numRef>
              <c:f>Sheet1!$B$1:$E$1</c:f>
              <c:numCache>
                <c:formatCode>General</c:formatCode>
                <c:ptCount val="4"/>
                <c:pt idx="0">
                  <c:v>2001</c:v>
                </c:pt>
                <c:pt idx="1">
                  <c:v>2002</c:v>
                </c:pt>
                <c:pt idx="2">
                  <c:v>2003</c:v>
                </c:pt>
                <c:pt idx="3">
                  <c:v>2004</c:v>
                </c:pt>
              </c:numCache>
            </c:numRef>
          </c:cat>
          <c:val>
            <c:numRef>
              <c:f>Sheet1!$B$4:$E$4</c:f>
              <c:numCache>
                <c:formatCode>General</c:formatCode>
                <c:ptCount val="4"/>
                <c:pt idx="0">
                  <c:v>0.24</c:v>
                </c:pt>
                <c:pt idx="1">
                  <c:v>0.32</c:v>
                </c:pt>
                <c:pt idx="2">
                  <c:v>0.17</c:v>
                </c:pt>
                <c:pt idx="3">
                  <c:v>0.13</c:v>
                </c:pt>
              </c:numCache>
            </c:numRef>
          </c:val>
        </c:ser>
        <c:ser>
          <c:idx val="3"/>
          <c:order val="3"/>
          <c:tx>
            <c:strRef>
              <c:f>Sheet1!$A$5</c:f>
              <c:strCache>
                <c:ptCount val="1"/>
                <c:pt idx="0">
                  <c:v>Sifiliz</c:v>
                </c:pt>
              </c:strCache>
            </c:strRef>
          </c:tx>
          <c:spPr>
            <a:solidFill>
              <a:srgbClr val="CCFFFF"/>
            </a:solidFill>
            <a:ln w="12700">
              <a:solidFill>
                <a:srgbClr val="000000"/>
              </a:solidFill>
              <a:prstDash val="solid"/>
            </a:ln>
          </c:spPr>
          <c:invertIfNegative val="0"/>
          <c:cat>
            <c:numRef>
              <c:f>Sheet1!$B$1:$E$1</c:f>
              <c:numCache>
                <c:formatCode>General</c:formatCode>
                <c:ptCount val="4"/>
                <c:pt idx="0">
                  <c:v>2001</c:v>
                </c:pt>
                <c:pt idx="1">
                  <c:v>2002</c:v>
                </c:pt>
                <c:pt idx="2">
                  <c:v>2003</c:v>
                </c:pt>
                <c:pt idx="3">
                  <c:v>2004</c:v>
                </c:pt>
              </c:numCache>
            </c:numRef>
          </c:cat>
          <c:val>
            <c:numRef>
              <c:f>Sheet1!$B$5:$E$5</c:f>
              <c:numCache>
                <c:formatCode>General</c:formatCode>
                <c:ptCount val="4"/>
                <c:pt idx="0">
                  <c:v>0.02</c:v>
                </c:pt>
                <c:pt idx="1">
                  <c:v>0.03</c:v>
                </c:pt>
                <c:pt idx="2">
                  <c:v>0.02</c:v>
                </c:pt>
                <c:pt idx="3">
                  <c:v>0</c:v>
                </c:pt>
              </c:numCache>
            </c:numRef>
          </c:val>
        </c:ser>
        <c:dLbls>
          <c:showLegendKey val="0"/>
          <c:showVal val="0"/>
          <c:showCatName val="0"/>
          <c:showSerName val="0"/>
          <c:showPercent val="0"/>
          <c:showBubbleSize val="0"/>
        </c:dLbls>
        <c:gapWidth val="150"/>
        <c:gapDepth val="0"/>
        <c:shape val="box"/>
        <c:axId val="-93496512"/>
        <c:axId val="-93494880"/>
        <c:axId val="0"/>
      </c:bar3DChart>
      <c:catAx>
        <c:axId val="-93496512"/>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200" b="1" i="0" u="none" strike="noStrike" baseline="0">
                <a:solidFill>
                  <a:srgbClr val="000000"/>
                </a:solidFill>
                <a:latin typeface="Arial"/>
                <a:ea typeface="Arial"/>
                <a:cs typeface="Arial"/>
              </a:defRPr>
            </a:pPr>
            <a:endParaRPr lang="en-US"/>
          </a:p>
        </c:txPr>
        <c:crossAx val="-93494880"/>
        <c:crosses val="autoZero"/>
        <c:auto val="1"/>
        <c:lblAlgn val="ctr"/>
        <c:lblOffset val="100"/>
        <c:tickLblSkip val="1"/>
        <c:tickMarkSkip val="1"/>
        <c:noMultiLvlLbl val="0"/>
      </c:catAx>
      <c:valAx>
        <c:axId val="-93494880"/>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200" b="1" i="0" u="none" strike="noStrike" baseline="0">
                <a:solidFill>
                  <a:srgbClr val="000000"/>
                </a:solidFill>
                <a:latin typeface="Arial"/>
                <a:ea typeface="Arial"/>
                <a:cs typeface="Arial"/>
              </a:defRPr>
            </a:pPr>
            <a:endParaRPr lang="en-US"/>
          </a:p>
        </c:txPr>
        <c:crossAx val="-93496512"/>
        <c:crosses val="autoZero"/>
        <c:crossBetween val="between"/>
      </c:valAx>
      <c:spPr>
        <a:noFill/>
        <a:ln w="25399">
          <a:noFill/>
        </a:ln>
      </c:spPr>
    </c:plotArea>
    <c:legend>
      <c:legendPos val="r"/>
      <c:layout>
        <c:manualLayout>
          <c:xMode val="edge"/>
          <c:yMode val="edge"/>
          <c:x val="0.81885397412199634"/>
          <c:y val="0.3273381294964029"/>
          <c:w val="0.17375231053604437"/>
          <c:h val="0.34892086330935251"/>
        </c:manualLayout>
      </c:layout>
      <c:overlay val="0"/>
      <c:spPr>
        <a:noFill/>
        <a:ln w="3175">
          <a:solidFill>
            <a:srgbClr val="000000"/>
          </a:solidFill>
          <a:prstDash val="solid"/>
        </a:ln>
      </c:spPr>
      <c:txPr>
        <a:bodyPr/>
        <a:lstStyle/>
        <a:p>
          <a:pPr>
            <a:defRPr sz="1100" b="1" i="0" u="none" strike="noStrike" baseline="0">
              <a:solidFill>
                <a:srgbClr val="000000"/>
              </a:solidFill>
              <a:latin typeface="Arial"/>
              <a:ea typeface="Arial"/>
              <a:cs typeface="Arial"/>
            </a:defRPr>
          </a:pPr>
          <a:endParaRPr lang="en-US"/>
        </a:p>
      </c:txPr>
    </c:legend>
    <c:plotVisOnly val="1"/>
    <c:dispBlanksAs val="gap"/>
    <c:showDLblsOverMax val="0"/>
  </c:chart>
  <c:spPr>
    <a:noFill/>
    <a:ln>
      <a:noFill/>
    </a:ln>
  </c:spPr>
  <c:txPr>
    <a:bodyPr/>
    <a:lstStyle/>
    <a:p>
      <a:pPr>
        <a:defRPr sz="1200" b="1" i="0" u="none" strike="noStrike" baseline="0">
          <a:solidFill>
            <a:srgbClr val="000000"/>
          </a:solidFill>
          <a:latin typeface="Arial"/>
          <a:ea typeface="Arial"/>
          <a:cs typeface="Aria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68"/>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4042553191489363"/>
          <c:y val="3.6885245901639344E-2"/>
          <c:w val="0.58085106382978724"/>
          <c:h val="0.81147540983606559"/>
        </c:manualLayout>
      </c:layout>
      <c:bar3DChart>
        <c:barDir val="col"/>
        <c:grouping val="percentStacked"/>
        <c:varyColors val="0"/>
        <c:ser>
          <c:idx val="0"/>
          <c:order val="0"/>
          <c:tx>
            <c:strRef>
              <c:f>Sheet1!$A$2</c:f>
              <c:strCache>
                <c:ptCount val="1"/>
                <c:pt idx="0">
                  <c:v>Te paguar</c:v>
                </c:pt>
              </c:strCache>
            </c:strRef>
          </c:tx>
          <c:spPr>
            <a:solidFill>
              <a:srgbClr val="FF00FF"/>
            </a:solidFill>
            <a:ln w="12700">
              <a:solidFill>
                <a:srgbClr val="000000"/>
              </a:solidFill>
              <a:prstDash val="solid"/>
            </a:ln>
          </c:spPr>
          <c:invertIfNegative val="0"/>
          <c:cat>
            <c:numRef>
              <c:f>Sheet1!$B$1:$E$1</c:f>
              <c:numCache>
                <c:formatCode>General</c:formatCode>
                <c:ptCount val="4"/>
                <c:pt idx="0">
                  <c:v>2001</c:v>
                </c:pt>
                <c:pt idx="1">
                  <c:v>2002</c:v>
                </c:pt>
                <c:pt idx="2">
                  <c:v>2003</c:v>
                </c:pt>
                <c:pt idx="3">
                  <c:v>2004</c:v>
                </c:pt>
              </c:numCache>
            </c:numRef>
          </c:cat>
          <c:val>
            <c:numRef>
              <c:f>Sheet1!$B$2:$E$2</c:f>
              <c:numCache>
                <c:formatCode>General</c:formatCode>
                <c:ptCount val="4"/>
                <c:pt idx="0">
                  <c:v>10206</c:v>
                </c:pt>
                <c:pt idx="1">
                  <c:v>7906</c:v>
                </c:pt>
                <c:pt idx="2">
                  <c:v>9070</c:v>
                </c:pt>
                <c:pt idx="3">
                  <c:v>9619</c:v>
                </c:pt>
              </c:numCache>
            </c:numRef>
          </c:val>
        </c:ser>
        <c:ser>
          <c:idx val="1"/>
          <c:order val="1"/>
          <c:tx>
            <c:strRef>
              <c:f>Sheet1!$A$3</c:f>
              <c:strCache>
                <c:ptCount val="1"/>
                <c:pt idx="0">
                  <c:v>Zev.Familjare</c:v>
                </c:pt>
              </c:strCache>
            </c:strRef>
          </c:tx>
          <c:spPr>
            <a:solidFill>
              <a:srgbClr val="00CCFF"/>
            </a:solidFill>
            <a:ln w="12700">
              <a:solidFill>
                <a:srgbClr val="000000"/>
              </a:solidFill>
              <a:prstDash val="solid"/>
            </a:ln>
          </c:spPr>
          <c:invertIfNegative val="0"/>
          <c:cat>
            <c:numRef>
              <c:f>Sheet1!$B$1:$E$1</c:f>
              <c:numCache>
                <c:formatCode>General</c:formatCode>
                <c:ptCount val="4"/>
                <c:pt idx="0">
                  <c:v>2001</c:v>
                </c:pt>
                <c:pt idx="1">
                  <c:v>2002</c:v>
                </c:pt>
                <c:pt idx="2">
                  <c:v>2003</c:v>
                </c:pt>
                <c:pt idx="3">
                  <c:v>2004</c:v>
                </c:pt>
              </c:numCache>
            </c:numRef>
          </c:cat>
          <c:val>
            <c:numRef>
              <c:f>Sheet1!$B$3:$E$3</c:f>
              <c:numCache>
                <c:formatCode>General</c:formatCode>
                <c:ptCount val="4"/>
                <c:pt idx="0">
                  <c:v>3607</c:v>
                </c:pt>
                <c:pt idx="1">
                  <c:v>3643</c:v>
                </c:pt>
                <c:pt idx="2">
                  <c:v>3755</c:v>
                </c:pt>
                <c:pt idx="3">
                  <c:v>5749</c:v>
                </c:pt>
              </c:numCache>
            </c:numRef>
          </c:val>
        </c:ser>
        <c:ser>
          <c:idx val="2"/>
          <c:order val="2"/>
          <c:tx>
            <c:strRef>
              <c:f>Sheet1!$A$4</c:f>
              <c:strCache>
                <c:ptCount val="1"/>
                <c:pt idx="0">
                  <c:v>Vullnetar</c:v>
                </c:pt>
              </c:strCache>
            </c:strRef>
          </c:tx>
          <c:spPr>
            <a:solidFill>
              <a:srgbClr val="333399"/>
            </a:solidFill>
            <a:ln w="12700">
              <a:solidFill>
                <a:srgbClr val="000000"/>
              </a:solidFill>
              <a:prstDash val="solid"/>
            </a:ln>
          </c:spPr>
          <c:invertIfNegative val="0"/>
          <c:cat>
            <c:numRef>
              <c:f>Sheet1!$B$1:$E$1</c:f>
              <c:numCache>
                <c:formatCode>General</c:formatCode>
                <c:ptCount val="4"/>
                <c:pt idx="0">
                  <c:v>2001</c:v>
                </c:pt>
                <c:pt idx="1">
                  <c:v>2002</c:v>
                </c:pt>
                <c:pt idx="2">
                  <c:v>2003</c:v>
                </c:pt>
                <c:pt idx="3">
                  <c:v>2004</c:v>
                </c:pt>
              </c:numCache>
            </c:numRef>
          </c:cat>
          <c:val>
            <c:numRef>
              <c:f>Sheet1!$B$4:$E$4</c:f>
              <c:numCache>
                <c:formatCode>General</c:formatCode>
                <c:ptCount val="4"/>
                <c:pt idx="0">
                  <c:v>345</c:v>
                </c:pt>
                <c:pt idx="1">
                  <c:v>544</c:v>
                </c:pt>
                <c:pt idx="2">
                  <c:v>574</c:v>
                </c:pt>
                <c:pt idx="3">
                  <c:v>710</c:v>
                </c:pt>
              </c:numCache>
            </c:numRef>
          </c:val>
        </c:ser>
        <c:dLbls>
          <c:showLegendKey val="0"/>
          <c:showVal val="0"/>
          <c:showCatName val="0"/>
          <c:showSerName val="0"/>
          <c:showPercent val="0"/>
          <c:showBubbleSize val="0"/>
        </c:dLbls>
        <c:gapWidth val="150"/>
        <c:gapDepth val="0"/>
        <c:shape val="box"/>
        <c:axId val="-93501408"/>
        <c:axId val="-93499232"/>
        <c:axId val="0"/>
      </c:bar3DChart>
      <c:catAx>
        <c:axId val="-93501408"/>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075" b="1" i="0" u="none" strike="noStrike" baseline="0">
                <a:solidFill>
                  <a:srgbClr val="000000"/>
                </a:solidFill>
                <a:latin typeface="Arial"/>
                <a:ea typeface="Arial"/>
                <a:cs typeface="Arial"/>
              </a:defRPr>
            </a:pPr>
            <a:endParaRPr lang="en-US"/>
          </a:p>
        </c:txPr>
        <c:crossAx val="-93499232"/>
        <c:crosses val="autoZero"/>
        <c:auto val="1"/>
        <c:lblAlgn val="ctr"/>
        <c:lblOffset val="100"/>
        <c:tickLblSkip val="1"/>
        <c:tickMarkSkip val="1"/>
        <c:noMultiLvlLbl val="0"/>
      </c:catAx>
      <c:valAx>
        <c:axId val="-93499232"/>
        <c:scaling>
          <c:orientation val="minMax"/>
        </c:scaling>
        <c:delete val="0"/>
        <c:axPos val="l"/>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1075" b="1" i="0" u="none" strike="noStrike" baseline="0">
                <a:solidFill>
                  <a:srgbClr val="000000"/>
                </a:solidFill>
                <a:latin typeface="Arial"/>
                <a:ea typeface="Arial"/>
                <a:cs typeface="Arial"/>
              </a:defRPr>
            </a:pPr>
            <a:endParaRPr lang="en-US"/>
          </a:p>
        </c:txPr>
        <c:crossAx val="-93501408"/>
        <c:crosses val="autoZero"/>
        <c:crossBetween val="between"/>
      </c:valAx>
      <c:spPr>
        <a:noFill/>
        <a:ln w="25400">
          <a:noFill/>
        </a:ln>
      </c:spPr>
    </c:plotArea>
    <c:legend>
      <c:legendPos val="r"/>
      <c:layout>
        <c:manualLayout>
          <c:xMode val="edge"/>
          <c:yMode val="edge"/>
          <c:x val="0.74468085106382975"/>
          <c:y val="0.36475409836065575"/>
          <c:w val="0.24680851063829787"/>
          <c:h val="0.27459016393442626"/>
        </c:manualLayout>
      </c:layout>
      <c:overlay val="0"/>
      <c:spPr>
        <a:noFill/>
        <a:ln w="3175">
          <a:solidFill>
            <a:srgbClr val="000000"/>
          </a:solidFill>
          <a:prstDash val="solid"/>
        </a:ln>
      </c:spPr>
      <c:txPr>
        <a:bodyPr/>
        <a:lstStyle/>
        <a:p>
          <a:pPr>
            <a:defRPr sz="985" b="1" i="0" u="none" strike="noStrike" baseline="0">
              <a:solidFill>
                <a:srgbClr val="000000"/>
              </a:solidFill>
              <a:latin typeface="Arial"/>
              <a:ea typeface="Arial"/>
              <a:cs typeface="Arial"/>
            </a:defRPr>
          </a:pPr>
          <a:endParaRPr lang="en-US"/>
        </a:p>
      </c:txPr>
    </c:legend>
    <c:plotVisOnly val="1"/>
    <c:dispBlanksAs val="gap"/>
    <c:showDLblsOverMax val="0"/>
  </c:chart>
  <c:spPr>
    <a:noFill/>
    <a:ln>
      <a:noFill/>
    </a:ln>
  </c:spPr>
  <c:txPr>
    <a:bodyPr/>
    <a:lstStyle/>
    <a:p>
      <a:pPr>
        <a:defRPr sz="1075" b="1" i="0" u="none" strike="noStrike" baseline="0">
          <a:solidFill>
            <a:srgbClr val="000000"/>
          </a:solidFill>
          <a:latin typeface="Arial"/>
          <a:ea typeface="Arial"/>
          <a:cs typeface="Aria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48"/>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8.3018867924528297E-2"/>
          <c:y val="6.8181818181818177E-2"/>
          <c:w val="0.72641509433962259"/>
          <c:h val="0.83636363636363631"/>
        </c:manualLayout>
      </c:layout>
      <c:bar3DChart>
        <c:barDir val="col"/>
        <c:grouping val="clustered"/>
        <c:varyColors val="0"/>
        <c:ser>
          <c:idx val="0"/>
          <c:order val="0"/>
          <c:tx>
            <c:strRef>
              <c:f>Sheet1!$A$2</c:f>
              <c:strCache>
                <c:ptCount val="1"/>
                <c:pt idx="0">
                  <c:v>Te paguar</c:v>
                </c:pt>
              </c:strCache>
            </c:strRef>
          </c:tx>
          <c:spPr>
            <a:solidFill>
              <a:srgbClr val="9999FF"/>
            </a:solidFill>
            <a:ln w="12700">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2013</c:v>
                </c:pt>
              </c:numCache>
            </c:numRef>
          </c:val>
        </c:ser>
        <c:ser>
          <c:idx val="1"/>
          <c:order val="1"/>
          <c:tx>
            <c:strRef>
              <c:f>Sheet1!$A$3</c:f>
              <c:strCache>
                <c:ptCount val="1"/>
                <c:pt idx="0">
                  <c:v>Familjare</c:v>
                </c:pt>
              </c:strCache>
            </c:strRef>
          </c:tx>
          <c:spPr>
            <a:solidFill>
              <a:srgbClr val="993366"/>
            </a:solidFill>
            <a:ln w="12700">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5749</c:v>
                </c:pt>
              </c:numCache>
            </c:numRef>
          </c:val>
        </c:ser>
        <c:ser>
          <c:idx val="2"/>
          <c:order val="2"/>
          <c:tx>
            <c:strRef>
              <c:f>Sheet1!$A$4</c:f>
              <c:strCache>
                <c:ptCount val="1"/>
                <c:pt idx="0">
                  <c:v>Vullnetare</c:v>
                </c:pt>
              </c:strCache>
            </c:strRef>
          </c:tx>
          <c:spPr>
            <a:solidFill>
              <a:srgbClr val="FFFFCC"/>
            </a:solidFill>
            <a:ln w="12700">
              <a:solidFill>
                <a:srgbClr val="000000"/>
              </a:solidFill>
              <a:prstDash val="solid"/>
            </a:ln>
          </c:spPr>
          <c:invertIfNegative val="0"/>
          <c:cat>
            <c:numRef>
              <c:f>Sheet1!$B$1:$E$1</c:f>
              <c:numCache>
                <c:formatCode>General</c:formatCode>
                <c:ptCount val="4"/>
              </c:numCache>
            </c:numRef>
          </c:cat>
          <c:val>
            <c:numRef>
              <c:f>Sheet1!$B$4:$E$4</c:f>
              <c:numCache>
                <c:formatCode>General</c:formatCode>
                <c:ptCount val="4"/>
                <c:pt idx="0">
                  <c:v>710</c:v>
                </c:pt>
              </c:numCache>
            </c:numRef>
          </c:val>
        </c:ser>
        <c:dLbls>
          <c:showLegendKey val="0"/>
          <c:showVal val="0"/>
          <c:showCatName val="0"/>
          <c:showSerName val="0"/>
          <c:showPercent val="0"/>
          <c:showBubbleSize val="0"/>
        </c:dLbls>
        <c:gapWidth val="150"/>
        <c:gapDepth val="0"/>
        <c:shape val="box"/>
        <c:axId val="-93502496"/>
        <c:axId val="-93493792"/>
        <c:axId val="0"/>
      </c:bar3DChart>
      <c:catAx>
        <c:axId val="-93502496"/>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975" b="1" i="0" u="none" strike="noStrike" baseline="0">
                <a:solidFill>
                  <a:srgbClr val="000000"/>
                </a:solidFill>
                <a:latin typeface="Arial"/>
                <a:ea typeface="Arial"/>
                <a:cs typeface="Arial"/>
              </a:defRPr>
            </a:pPr>
            <a:endParaRPr lang="en-US"/>
          </a:p>
        </c:txPr>
        <c:crossAx val="-93493792"/>
        <c:crosses val="autoZero"/>
        <c:auto val="1"/>
        <c:lblAlgn val="ctr"/>
        <c:lblOffset val="100"/>
        <c:tickLblSkip val="1"/>
        <c:tickMarkSkip val="1"/>
        <c:noMultiLvlLbl val="0"/>
      </c:catAx>
      <c:valAx>
        <c:axId val="-93493792"/>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975" b="1" i="0" u="none" strike="noStrike" baseline="0">
                <a:solidFill>
                  <a:srgbClr val="000000"/>
                </a:solidFill>
                <a:latin typeface="Arial"/>
                <a:ea typeface="Arial"/>
                <a:cs typeface="Arial"/>
              </a:defRPr>
            </a:pPr>
            <a:endParaRPr lang="en-US"/>
          </a:p>
        </c:txPr>
        <c:crossAx val="-93502496"/>
        <c:crosses val="autoZero"/>
        <c:crossBetween val="between"/>
      </c:valAx>
      <c:spPr>
        <a:noFill/>
        <a:ln w="25399">
          <a:noFill/>
        </a:ln>
      </c:spPr>
    </c:plotArea>
    <c:legend>
      <c:legendPos val="r"/>
      <c:layout>
        <c:manualLayout>
          <c:xMode val="edge"/>
          <c:yMode val="edge"/>
          <c:x val="0.83018867924528306"/>
          <c:y val="0.35454545454545455"/>
          <c:w val="0.16226415094339622"/>
          <c:h val="0.29090909090909089"/>
        </c:manualLayout>
      </c:layout>
      <c:overlay val="0"/>
      <c:spPr>
        <a:noFill/>
        <a:ln w="3175">
          <a:solidFill>
            <a:srgbClr val="000000"/>
          </a:solidFill>
          <a:prstDash val="solid"/>
        </a:ln>
      </c:spPr>
      <c:txPr>
        <a:bodyPr/>
        <a:lstStyle/>
        <a:p>
          <a:pPr>
            <a:defRPr sz="895" b="1" i="0" u="none" strike="noStrike" baseline="0">
              <a:solidFill>
                <a:srgbClr val="000000"/>
              </a:solidFill>
              <a:latin typeface="Arial"/>
              <a:ea typeface="Arial"/>
              <a:cs typeface="Arial"/>
            </a:defRPr>
          </a:pPr>
          <a:endParaRPr lang="en-US"/>
        </a:p>
      </c:txPr>
    </c:legend>
    <c:plotVisOnly val="1"/>
    <c:dispBlanksAs val="gap"/>
    <c:showDLblsOverMax val="0"/>
  </c:chart>
  <c:spPr>
    <a:noFill/>
    <a:ln>
      <a:noFill/>
    </a:ln>
  </c:spPr>
  <c:txPr>
    <a:bodyPr/>
    <a:lstStyle/>
    <a:p>
      <a:pPr>
        <a:defRPr sz="975" b="1" i="0" u="none" strike="noStrike" baseline="0">
          <a:solidFill>
            <a:srgbClr val="000000"/>
          </a:solidFill>
          <a:latin typeface="Arial"/>
          <a:ea typeface="Arial"/>
          <a:cs typeface="Arial"/>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5"/>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7.6124567474048443E-2"/>
          <c:y val="6.2780269058295965E-2"/>
          <c:w val="0.57958477508650519"/>
          <c:h val="0.84304932735426008"/>
        </c:manualLayout>
      </c:layout>
      <c:bar3DChart>
        <c:barDir val="col"/>
        <c:grouping val="clustered"/>
        <c:varyColors val="0"/>
        <c:ser>
          <c:idx val="0"/>
          <c:order val="0"/>
          <c:tx>
            <c:strRef>
              <c:f>Sheet1!$A$2</c:f>
              <c:strCache>
                <c:ptCount val="1"/>
                <c:pt idx="0">
                  <c:v>Te rregullt (te paguar) 23,8%</c:v>
                </c:pt>
              </c:strCache>
            </c:strRef>
          </c:tx>
          <c:spPr>
            <a:solidFill>
              <a:srgbClr val="FF00FF"/>
            </a:solidFill>
            <a:ln w="12700">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2013</c:v>
                </c:pt>
              </c:numCache>
            </c:numRef>
          </c:val>
        </c:ser>
        <c:ser>
          <c:idx val="1"/>
          <c:order val="1"/>
          <c:tx>
            <c:strRef>
              <c:f>Sheet1!$A$3</c:f>
              <c:strCache>
                <c:ptCount val="1"/>
                <c:pt idx="0">
                  <c:v>Per here te pare 76,2%</c:v>
                </c:pt>
              </c:strCache>
            </c:strRef>
          </c:tx>
          <c:spPr>
            <a:solidFill>
              <a:srgbClr val="0000FF"/>
            </a:solidFill>
            <a:ln w="12700">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6459</c:v>
                </c:pt>
              </c:numCache>
            </c:numRef>
          </c:val>
        </c:ser>
        <c:dLbls>
          <c:showLegendKey val="0"/>
          <c:showVal val="0"/>
          <c:showCatName val="0"/>
          <c:showSerName val="0"/>
          <c:showPercent val="0"/>
          <c:showBubbleSize val="0"/>
        </c:dLbls>
        <c:gapWidth val="150"/>
        <c:gapDepth val="0"/>
        <c:shape val="box"/>
        <c:axId val="-93503040"/>
        <c:axId val="-93498144"/>
        <c:axId val="0"/>
      </c:bar3DChart>
      <c:catAx>
        <c:axId val="-93503040"/>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975" b="1" i="0" u="none" strike="noStrike" baseline="0">
                <a:solidFill>
                  <a:srgbClr val="000000"/>
                </a:solidFill>
                <a:latin typeface="Arial"/>
                <a:ea typeface="Arial"/>
                <a:cs typeface="Arial"/>
              </a:defRPr>
            </a:pPr>
            <a:endParaRPr lang="en-US"/>
          </a:p>
        </c:txPr>
        <c:crossAx val="-93498144"/>
        <c:crosses val="autoZero"/>
        <c:auto val="1"/>
        <c:lblAlgn val="ctr"/>
        <c:lblOffset val="100"/>
        <c:tickLblSkip val="1"/>
        <c:tickMarkSkip val="1"/>
        <c:noMultiLvlLbl val="0"/>
      </c:catAx>
      <c:valAx>
        <c:axId val="-93498144"/>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975" b="1" i="0" u="none" strike="noStrike" baseline="0">
                <a:solidFill>
                  <a:srgbClr val="000000"/>
                </a:solidFill>
                <a:latin typeface="Arial"/>
                <a:ea typeface="Arial"/>
                <a:cs typeface="Arial"/>
              </a:defRPr>
            </a:pPr>
            <a:endParaRPr lang="en-US"/>
          </a:p>
        </c:txPr>
        <c:crossAx val="-93503040"/>
        <c:crosses val="autoZero"/>
        <c:crossBetween val="between"/>
      </c:valAx>
      <c:spPr>
        <a:noFill/>
        <a:ln w="25399">
          <a:noFill/>
        </a:ln>
      </c:spPr>
    </c:plotArea>
    <c:legend>
      <c:legendPos val="r"/>
      <c:layout>
        <c:manualLayout>
          <c:xMode val="edge"/>
          <c:yMode val="edge"/>
          <c:x val="0.65397923875432529"/>
          <c:y val="0.40358744394618834"/>
          <c:w val="0.34602076124567471"/>
          <c:h val="0.19730941704035873"/>
        </c:manualLayout>
      </c:layout>
      <c:overlay val="0"/>
      <c:spPr>
        <a:noFill/>
        <a:ln w="3175">
          <a:solidFill>
            <a:srgbClr val="000000"/>
          </a:solidFill>
          <a:prstDash val="solid"/>
        </a:ln>
      </c:spPr>
      <c:txPr>
        <a:bodyPr/>
        <a:lstStyle/>
        <a:p>
          <a:pPr>
            <a:defRPr sz="895" b="1" i="0" u="none" strike="noStrike" baseline="0">
              <a:solidFill>
                <a:srgbClr val="000000"/>
              </a:solidFill>
              <a:latin typeface="Arial"/>
              <a:ea typeface="Arial"/>
              <a:cs typeface="Arial"/>
            </a:defRPr>
          </a:pPr>
          <a:endParaRPr lang="en-US"/>
        </a:p>
      </c:txPr>
    </c:legend>
    <c:plotVisOnly val="1"/>
    <c:dispBlanksAs val="gap"/>
    <c:showDLblsOverMax val="0"/>
  </c:chart>
  <c:spPr>
    <a:noFill/>
    <a:ln>
      <a:noFill/>
    </a:ln>
  </c:spPr>
  <c:txPr>
    <a:bodyPr/>
    <a:lstStyle/>
    <a:p>
      <a:pPr>
        <a:defRPr sz="975" b="1" i="0" u="none" strike="noStrike" baseline="0">
          <a:solidFill>
            <a:srgbClr val="000000"/>
          </a:solidFill>
          <a:latin typeface="Arial"/>
          <a:ea typeface="Arial"/>
          <a:cs typeface="Arial"/>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49"/>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8.3160083160083165E-2"/>
          <c:y val="7.6923076923076927E-2"/>
          <c:w val="0.62993762993762992"/>
          <c:h val="0.81318681318681318"/>
        </c:manualLayout>
      </c:layout>
      <c:bar3DChart>
        <c:barDir val="col"/>
        <c:grouping val="clustered"/>
        <c:varyColors val="0"/>
        <c:ser>
          <c:idx val="0"/>
          <c:order val="0"/>
          <c:tx>
            <c:strRef>
              <c:f>Sheet1!$A$2</c:f>
              <c:strCache>
                <c:ptCount val="1"/>
                <c:pt idx="0">
                  <c:v>Dhurues familjare</c:v>
                </c:pt>
              </c:strCache>
            </c:strRef>
          </c:tx>
          <c:spPr>
            <a:solidFill>
              <a:srgbClr val="00CCFF"/>
            </a:solidFill>
            <a:ln w="12700">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5749</c:v>
                </c:pt>
              </c:numCache>
            </c:numRef>
          </c:val>
        </c:ser>
        <c:ser>
          <c:idx val="1"/>
          <c:order val="1"/>
          <c:tx>
            <c:strRef>
              <c:f>Sheet1!$A$3</c:f>
              <c:strCache>
                <c:ptCount val="1"/>
                <c:pt idx="0">
                  <c:v>Dhurues vullnetare</c:v>
                </c:pt>
              </c:strCache>
            </c:strRef>
          </c:tx>
          <c:spPr>
            <a:solidFill>
              <a:srgbClr val="0000FF"/>
            </a:solidFill>
            <a:ln w="12700">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710</c:v>
                </c:pt>
              </c:numCache>
            </c:numRef>
          </c:val>
        </c:ser>
        <c:dLbls>
          <c:showLegendKey val="0"/>
          <c:showVal val="0"/>
          <c:showCatName val="0"/>
          <c:showSerName val="0"/>
          <c:showPercent val="0"/>
          <c:showBubbleSize val="0"/>
        </c:dLbls>
        <c:gapWidth val="150"/>
        <c:gapDepth val="0"/>
        <c:shape val="box"/>
        <c:axId val="-144469536"/>
        <c:axId val="-144468992"/>
        <c:axId val="0"/>
      </c:bar3DChart>
      <c:catAx>
        <c:axId val="-144469536"/>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144468992"/>
        <c:crosses val="autoZero"/>
        <c:auto val="1"/>
        <c:lblAlgn val="ctr"/>
        <c:lblOffset val="100"/>
        <c:tickLblSkip val="1"/>
        <c:tickMarkSkip val="1"/>
        <c:noMultiLvlLbl val="0"/>
      </c:catAx>
      <c:valAx>
        <c:axId val="-144468992"/>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144469536"/>
        <c:crosses val="autoZero"/>
        <c:crossBetween val="between"/>
      </c:valAx>
      <c:spPr>
        <a:noFill/>
        <a:ln w="25400">
          <a:noFill/>
        </a:ln>
      </c:spPr>
    </c:plotArea>
    <c:legend>
      <c:legendPos val="r"/>
      <c:layout>
        <c:manualLayout>
          <c:xMode val="edge"/>
          <c:yMode val="edge"/>
          <c:x val="0.73596673596673601"/>
          <c:y val="0.39560439560439559"/>
          <c:w val="0.25571725571725573"/>
          <c:h val="0.21428571428571427"/>
        </c:manualLayout>
      </c:layout>
      <c:overlay val="0"/>
      <c:spPr>
        <a:solidFill>
          <a:srgbClr val="FFFFFF"/>
        </a:solidFill>
        <a:ln w="3175">
          <a:solidFill>
            <a:srgbClr val="000000"/>
          </a:solidFill>
          <a:prstDash val="solid"/>
        </a:ln>
      </c:spPr>
      <c:txPr>
        <a:bodyPr/>
        <a:lstStyle/>
        <a:p>
          <a:pPr>
            <a:defRPr sz="735" b="1" i="0" u="none" strike="noStrike" baseline="0">
              <a:solidFill>
                <a:srgbClr val="000000"/>
              </a:solidFill>
              <a:latin typeface="Arial"/>
              <a:ea typeface="Arial"/>
              <a:cs typeface="Arial"/>
            </a:defRPr>
          </a:pPr>
          <a:endParaRPr lang="en-US"/>
        </a:p>
      </c:txPr>
    </c:legend>
    <c:plotVisOnly val="1"/>
    <c:dispBlanksAs val="gap"/>
    <c:showDLblsOverMax val="0"/>
  </c:chart>
  <c:spPr>
    <a:noFill/>
    <a:ln>
      <a:noFill/>
    </a:ln>
  </c:spPr>
  <c:txPr>
    <a:bodyPr/>
    <a:lstStyle/>
    <a:p>
      <a:pPr>
        <a:defRPr sz="800" b="1" i="0" u="none" strike="noStrike" baseline="0">
          <a:solidFill>
            <a:srgbClr val="000000"/>
          </a:solidFill>
          <a:latin typeface="Arial"/>
          <a:ea typeface="Arial"/>
          <a:cs typeface="Arial"/>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5"/>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5.8823529411764705E-2"/>
          <c:y val="3.614457831325301E-2"/>
          <c:w val="0.72058823529411764"/>
          <c:h val="0.79919678714859432"/>
        </c:manualLayout>
      </c:layout>
      <c:bar3DChart>
        <c:barDir val="col"/>
        <c:grouping val="stacked"/>
        <c:varyColors val="0"/>
        <c:ser>
          <c:idx val="0"/>
          <c:order val="0"/>
          <c:tx>
            <c:strRef>
              <c:f>Sheet1!$A$2</c:f>
              <c:strCache>
                <c:ptCount val="1"/>
                <c:pt idx="0">
                  <c:v>Te paguar</c:v>
                </c:pt>
              </c:strCache>
            </c:strRef>
          </c:tx>
          <c:spPr>
            <a:solidFill>
              <a:srgbClr val="FF00FF"/>
            </a:solidFill>
            <a:ln w="12699">
              <a:solidFill>
                <a:srgbClr val="000000"/>
              </a:solidFill>
              <a:prstDash val="solid"/>
            </a:ln>
          </c:spPr>
          <c:invertIfNegative val="0"/>
          <c:cat>
            <c:strRef>
              <c:f>Sheet1!$B$1:$E$1</c:f>
              <c:strCache>
                <c:ptCount val="4"/>
                <c:pt idx="0">
                  <c:v>&lt;30</c:v>
                </c:pt>
                <c:pt idx="1">
                  <c:v>31-40</c:v>
                </c:pt>
                <c:pt idx="2">
                  <c:v>41-50</c:v>
                </c:pt>
                <c:pt idx="3">
                  <c:v>&gt;50</c:v>
                </c:pt>
              </c:strCache>
            </c:strRef>
          </c:cat>
          <c:val>
            <c:numRef>
              <c:f>Sheet1!$B$2:$E$2</c:f>
              <c:numCache>
                <c:formatCode>General</c:formatCode>
                <c:ptCount val="4"/>
                <c:pt idx="0">
                  <c:v>13</c:v>
                </c:pt>
                <c:pt idx="1">
                  <c:v>37.299999999999997</c:v>
                </c:pt>
                <c:pt idx="2">
                  <c:v>35.200000000000003</c:v>
                </c:pt>
                <c:pt idx="3">
                  <c:v>14.5</c:v>
                </c:pt>
              </c:numCache>
            </c:numRef>
          </c:val>
        </c:ser>
        <c:ser>
          <c:idx val="1"/>
          <c:order val="1"/>
          <c:tx>
            <c:strRef>
              <c:f>Sheet1!$A$3</c:f>
              <c:strCache>
                <c:ptCount val="1"/>
                <c:pt idx="0">
                  <c:v>Fam/Vullnet</c:v>
                </c:pt>
              </c:strCache>
            </c:strRef>
          </c:tx>
          <c:spPr>
            <a:solidFill>
              <a:srgbClr val="0000FF"/>
            </a:solidFill>
            <a:ln w="12699">
              <a:solidFill>
                <a:srgbClr val="000000"/>
              </a:solidFill>
              <a:prstDash val="solid"/>
            </a:ln>
          </c:spPr>
          <c:invertIfNegative val="0"/>
          <c:cat>
            <c:strRef>
              <c:f>Sheet1!$B$1:$E$1</c:f>
              <c:strCache>
                <c:ptCount val="4"/>
                <c:pt idx="0">
                  <c:v>&lt;30</c:v>
                </c:pt>
                <c:pt idx="1">
                  <c:v>31-40</c:v>
                </c:pt>
                <c:pt idx="2">
                  <c:v>41-50</c:v>
                </c:pt>
                <c:pt idx="3">
                  <c:v>&gt;50</c:v>
                </c:pt>
              </c:strCache>
            </c:strRef>
          </c:cat>
          <c:val>
            <c:numRef>
              <c:f>Sheet1!$B$3:$E$3</c:f>
              <c:numCache>
                <c:formatCode>General</c:formatCode>
                <c:ptCount val="4"/>
                <c:pt idx="0">
                  <c:v>36.5</c:v>
                </c:pt>
                <c:pt idx="1">
                  <c:v>30</c:v>
                </c:pt>
                <c:pt idx="2">
                  <c:v>23.5</c:v>
                </c:pt>
                <c:pt idx="3">
                  <c:v>10</c:v>
                </c:pt>
              </c:numCache>
            </c:numRef>
          </c:val>
        </c:ser>
        <c:dLbls>
          <c:showLegendKey val="0"/>
          <c:showVal val="0"/>
          <c:showCatName val="0"/>
          <c:showSerName val="0"/>
          <c:showPercent val="0"/>
          <c:showBubbleSize val="0"/>
        </c:dLbls>
        <c:gapWidth val="150"/>
        <c:gapDepth val="0"/>
        <c:shape val="box"/>
        <c:axId val="-96463456"/>
        <c:axId val="-96462368"/>
        <c:axId val="0"/>
      </c:bar3DChart>
      <c:catAx>
        <c:axId val="-96463456"/>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100" b="1" i="0" u="none" strike="noStrike" baseline="0">
                <a:solidFill>
                  <a:srgbClr val="000000"/>
                </a:solidFill>
                <a:latin typeface="Arial"/>
                <a:ea typeface="Arial"/>
                <a:cs typeface="Arial"/>
              </a:defRPr>
            </a:pPr>
            <a:endParaRPr lang="en-US"/>
          </a:p>
        </c:txPr>
        <c:crossAx val="-96462368"/>
        <c:crosses val="autoZero"/>
        <c:auto val="1"/>
        <c:lblAlgn val="ctr"/>
        <c:lblOffset val="100"/>
        <c:tickLblSkip val="1"/>
        <c:tickMarkSkip val="1"/>
        <c:noMultiLvlLbl val="0"/>
      </c:catAx>
      <c:valAx>
        <c:axId val="-96462368"/>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100" b="1" i="0" u="none" strike="noStrike" baseline="0">
                <a:solidFill>
                  <a:srgbClr val="000000"/>
                </a:solidFill>
                <a:latin typeface="Arial"/>
                <a:ea typeface="Arial"/>
                <a:cs typeface="Arial"/>
              </a:defRPr>
            </a:pPr>
            <a:endParaRPr lang="en-US"/>
          </a:p>
        </c:txPr>
        <c:crossAx val="-96463456"/>
        <c:crosses val="autoZero"/>
        <c:crossBetween val="between"/>
      </c:valAx>
      <c:spPr>
        <a:noFill/>
        <a:ln w="25399">
          <a:noFill/>
        </a:ln>
      </c:spPr>
    </c:plotArea>
    <c:legend>
      <c:legendPos val="r"/>
      <c:layout>
        <c:manualLayout>
          <c:xMode val="edge"/>
          <c:yMode val="edge"/>
          <c:x val="0.79963235294117652"/>
          <c:y val="0.40562248995983935"/>
          <c:w val="0.19301470588235295"/>
          <c:h val="0.18875502008032127"/>
        </c:manualLayout>
      </c:layout>
      <c:overlay val="0"/>
      <c:spPr>
        <a:noFill/>
        <a:ln w="3175">
          <a:solidFill>
            <a:srgbClr val="000000"/>
          </a:solidFill>
          <a:prstDash val="solid"/>
        </a:ln>
      </c:spPr>
      <c:txPr>
        <a:bodyPr/>
        <a:lstStyle/>
        <a:p>
          <a:pPr>
            <a:defRPr sz="1010" b="1" i="0" u="none" strike="noStrike" baseline="0">
              <a:solidFill>
                <a:srgbClr val="000000"/>
              </a:solidFill>
              <a:latin typeface="Arial"/>
              <a:ea typeface="Arial"/>
              <a:cs typeface="Arial"/>
            </a:defRPr>
          </a:pPr>
          <a:endParaRPr lang="en-US"/>
        </a:p>
      </c:txPr>
    </c:legend>
    <c:plotVisOnly val="1"/>
    <c:dispBlanksAs val="gap"/>
    <c:showDLblsOverMax val="0"/>
  </c:chart>
  <c:spPr>
    <a:noFill/>
    <a:ln>
      <a:noFill/>
    </a:ln>
  </c:spPr>
  <c:txPr>
    <a:bodyPr/>
    <a:lstStyle/>
    <a:p>
      <a:pPr>
        <a:defRPr sz="1100" b="1" i="0" u="none" strike="noStrike" baseline="0">
          <a:solidFill>
            <a:srgbClr val="000000"/>
          </a:solidFill>
          <a:latin typeface="Arial"/>
          <a:ea typeface="Arial"/>
          <a:cs typeface="Arial"/>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38"/>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6.2615101289134445E-2"/>
          <c:y val="4.6391752577319589E-2"/>
          <c:w val="0.7882136279926335"/>
          <c:h val="0.77835051546391754"/>
        </c:manualLayout>
      </c:layout>
      <c:bar3DChart>
        <c:barDir val="col"/>
        <c:grouping val="stacked"/>
        <c:varyColors val="0"/>
        <c:ser>
          <c:idx val="0"/>
          <c:order val="0"/>
          <c:tx>
            <c:strRef>
              <c:f>Sheet1!$A$2</c:f>
              <c:strCache>
                <c:ptCount val="1"/>
                <c:pt idx="0">
                  <c:v>Femra</c:v>
                </c:pt>
              </c:strCache>
            </c:strRef>
          </c:tx>
          <c:spPr>
            <a:solidFill>
              <a:srgbClr val="FF99CC"/>
            </a:solidFill>
            <a:ln w="12700">
              <a:solidFill>
                <a:srgbClr val="000000"/>
              </a:solidFill>
              <a:prstDash val="solid"/>
            </a:ln>
          </c:spPr>
          <c:invertIfNegative val="0"/>
          <c:cat>
            <c:strRef>
              <c:f>Sheet1!$B$1:$E$1</c:f>
              <c:strCache>
                <c:ptCount val="2"/>
                <c:pt idx="0">
                  <c:v>Te paguar</c:v>
                </c:pt>
                <c:pt idx="1">
                  <c:v>Famil/Vullnet</c:v>
                </c:pt>
              </c:strCache>
            </c:strRef>
          </c:cat>
          <c:val>
            <c:numRef>
              <c:f>Sheet1!$B$2:$E$2</c:f>
              <c:numCache>
                <c:formatCode>General</c:formatCode>
                <c:ptCount val="4"/>
                <c:pt idx="0">
                  <c:v>51.8</c:v>
                </c:pt>
                <c:pt idx="1">
                  <c:v>30.2</c:v>
                </c:pt>
              </c:numCache>
            </c:numRef>
          </c:val>
        </c:ser>
        <c:ser>
          <c:idx val="1"/>
          <c:order val="1"/>
          <c:tx>
            <c:strRef>
              <c:f>Sheet1!$A$3</c:f>
              <c:strCache>
                <c:ptCount val="1"/>
                <c:pt idx="0">
                  <c:v>Meshkuj</c:v>
                </c:pt>
              </c:strCache>
            </c:strRef>
          </c:tx>
          <c:spPr>
            <a:solidFill>
              <a:srgbClr val="000080"/>
            </a:solidFill>
            <a:ln w="12700">
              <a:solidFill>
                <a:srgbClr val="000000"/>
              </a:solidFill>
              <a:prstDash val="solid"/>
            </a:ln>
          </c:spPr>
          <c:invertIfNegative val="0"/>
          <c:cat>
            <c:strRef>
              <c:f>Sheet1!$B$1:$E$1</c:f>
              <c:strCache>
                <c:ptCount val="2"/>
                <c:pt idx="0">
                  <c:v>Te paguar</c:v>
                </c:pt>
                <c:pt idx="1">
                  <c:v>Famil/Vullnet</c:v>
                </c:pt>
              </c:strCache>
            </c:strRef>
          </c:cat>
          <c:val>
            <c:numRef>
              <c:f>Sheet1!$B$3:$E$3</c:f>
              <c:numCache>
                <c:formatCode>General</c:formatCode>
                <c:ptCount val="4"/>
                <c:pt idx="0">
                  <c:v>48.1</c:v>
                </c:pt>
                <c:pt idx="1">
                  <c:v>69.8</c:v>
                </c:pt>
              </c:numCache>
            </c:numRef>
          </c:val>
        </c:ser>
        <c:dLbls>
          <c:showLegendKey val="0"/>
          <c:showVal val="0"/>
          <c:showCatName val="0"/>
          <c:showSerName val="0"/>
          <c:showPercent val="0"/>
          <c:showBubbleSize val="0"/>
        </c:dLbls>
        <c:gapWidth val="150"/>
        <c:gapDepth val="0"/>
        <c:shape val="box"/>
        <c:axId val="-96464544"/>
        <c:axId val="-96460192"/>
        <c:axId val="0"/>
      </c:bar3DChart>
      <c:catAx>
        <c:axId val="-96464544"/>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850" b="1" i="0" u="none" strike="noStrike" baseline="0">
                <a:solidFill>
                  <a:srgbClr val="000000"/>
                </a:solidFill>
                <a:latin typeface="Arial"/>
                <a:ea typeface="Arial"/>
                <a:cs typeface="Arial"/>
              </a:defRPr>
            </a:pPr>
            <a:endParaRPr lang="en-US"/>
          </a:p>
        </c:txPr>
        <c:crossAx val="-96460192"/>
        <c:crosses val="autoZero"/>
        <c:auto val="1"/>
        <c:lblAlgn val="ctr"/>
        <c:lblOffset val="100"/>
        <c:tickLblSkip val="1"/>
        <c:tickMarkSkip val="1"/>
        <c:noMultiLvlLbl val="0"/>
      </c:catAx>
      <c:valAx>
        <c:axId val="-96460192"/>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50" b="1" i="0" u="none" strike="noStrike" baseline="0">
                <a:solidFill>
                  <a:srgbClr val="000000"/>
                </a:solidFill>
                <a:latin typeface="Arial"/>
                <a:ea typeface="Arial"/>
                <a:cs typeface="Arial"/>
              </a:defRPr>
            </a:pPr>
            <a:endParaRPr lang="en-US"/>
          </a:p>
        </c:txPr>
        <c:crossAx val="-96464544"/>
        <c:crosses val="autoZero"/>
        <c:crossBetween val="between"/>
      </c:valAx>
      <c:spPr>
        <a:noFill/>
        <a:ln w="25400">
          <a:noFill/>
        </a:ln>
      </c:spPr>
    </c:plotArea>
    <c:legend>
      <c:legendPos val="r"/>
      <c:layout>
        <c:manualLayout>
          <c:xMode val="edge"/>
          <c:yMode val="edge"/>
          <c:x val="0.87108655616942909"/>
          <c:y val="0.40206185567010311"/>
          <c:w val="0.12154696132596685"/>
          <c:h val="0.20103092783505155"/>
        </c:manualLayout>
      </c:layout>
      <c:overlay val="0"/>
      <c:spPr>
        <a:noFill/>
        <a:ln w="3175">
          <a:solidFill>
            <a:srgbClr val="000000"/>
          </a:solidFill>
          <a:prstDash val="solid"/>
        </a:ln>
      </c:spPr>
      <c:txPr>
        <a:bodyPr/>
        <a:lstStyle/>
        <a:p>
          <a:pPr>
            <a:defRPr sz="780" b="1" i="0" u="none" strike="noStrike" baseline="0">
              <a:solidFill>
                <a:srgbClr val="000000"/>
              </a:solidFill>
              <a:latin typeface="Arial"/>
              <a:ea typeface="Arial"/>
              <a:cs typeface="Arial"/>
            </a:defRPr>
          </a:pPr>
          <a:endParaRPr lang="en-US"/>
        </a:p>
      </c:txPr>
    </c:legend>
    <c:plotVisOnly val="1"/>
    <c:dispBlanksAs val="gap"/>
    <c:showDLblsOverMax val="0"/>
  </c:chart>
  <c:spPr>
    <a:noFill/>
    <a:ln>
      <a:noFill/>
    </a:ln>
  </c:spPr>
  <c:txPr>
    <a:bodyPr/>
    <a:lstStyle/>
    <a:p>
      <a:pPr>
        <a:defRPr sz="850" b="1" i="0" u="none" strike="noStrike" baseline="0">
          <a:solidFill>
            <a:srgbClr val="000000"/>
          </a:solidFill>
          <a:latin typeface="Arial"/>
          <a:ea typeface="Arial"/>
          <a:cs typeface="Arial"/>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10"/>
      <c:rAngAx val="0"/>
      <c:perspective val="0"/>
    </c:view3D>
    <c:floor>
      <c:thickness val="0"/>
    </c:floor>
    <c:sideWall>
      <c:thickness val="0"/>
    </c:sideWall>
    <c:backWall>
      <c:thickness val="0"/>
    </c:backWall>
    <c:plotArea>
      <c:layout>
        <c:manualLayout>
          <c:layoutTarget val="inner"/>
          <c:xMode val="edge"/>
          <c:yMode val="edge"/>
          <c:x val="0.14529914529914531"/>
          <c:y val="0.32278481012658228"/>
          <c:w val="0.39601139601139601"/>
          <c:h val="0.34810126582278483"/>
        </c:manualLayout>
      </c:layout>
      <c:pie3DChart>
        <c:varyColors val="1"/>
        <c:ser>
          <c:idx val="0"/>
          <c:order val="0"/>
          <c:tx>
            <c:strRef>
              <c:f>Sheet1!$A$2</c:f>
              <c:strCache>
                <c:ptCount val="1"/>
                <c:pt idx="0">
                  <c:v>East</c:v>
                </c:pt>
              </c:strCache>
            </c:strRef>
          </c:tx>
          <c:spPr>
            <a:solidFill>
              <a:srgbClr val="FF00FF"/>
            </a:solidFill>
            <a:ln w="12700">
              <a:solidFill>
                <a:srgbClr val="000000"/>
              </a:solidFill>
              <a:prstDash val="solid"/>
            </a:ln>
          </c:spPr>
          <c:dPt>
            <c:idx val="0"/>
            <c:bubble3D val="0"/>
          </c:dPt>
          <c:dPt>
            <c:idx val="1"/>
            <c:bubble3D val="0"/>
            <c:spPr>
              <a:solidFill>
                <a:srgbClr val="3366FF"/>
              </a:solidFill>
              <a:ln w="12700">
                <a:solidFill>
                  <a:srgbClr val="000000"/>
                </a:solidFill>
                <a:prstDash val="solid"/>
              </a:ln>
            </c:spPr>
          </c:dPt>
          <c:dPt>
            <c:idx val="2"/>
            <c:bubble3D val="0"/>
            <c:spPr>
              <a:solidFill>
                <a:srgbClr val="FFFF00"/>
              </a:solidFill>
              <a:ln w="12700">
                <a:solidFill>
                  <a:srgbClr val="000000"/>
                </a:solidFill>
                <a:prstDash val="solid"/>
              </a:ln>
            </c:spPr>
          </c:dPt>
          <c:dLbls>
            <c:numFmt formatCode="0%" sourceLinked="0"/>
            <c:spPr>
              <a:noFill/>
              <a:ln w="25400">
                <a:noFill/>
              </a:ln>
            </c:spPr>
            <c:txPr>
              <a:bodyPr wrap="square" lIns="38100" tIns="19050" rIns="38100" bIns="19050" anchor="ctr">
                <a:spAutoFit/>
              </a:bodyPr>
              <a:lstStyle/>
              <a:p>
                <a:pPr>
                  <a:defRPr sz="800" b="1" i="0" u="none" strike="noStrike" baseline="0">
                    <a:solidFill>
                      <a:srgbClr val="000000"/>
                    </a:solidFill>
                    <a:latin typeface="Arial"/>
                    <a:ea typeface="Arial"/>
                    <a:cs typeface="Arial"/>
                  </a:defRPr>
                </a:pPr>
                <a:endParaRPr lang="en-US"/>
              </a:p>
            </c:txPr>
            <c:showLegendKey val="1"/>
            <c:showVal val="0"/>
            <c:showCatName val="0"/>
            <c:showSerName val="0"/>
            <c:showPercent val="1"/>
            <c:showBubbleSize val="0"/>
            <c:showLeaderLines val="1"/>
            <c:extLst>
              <c:ext xmlns:c15="http://schemas.microsoft.com/office/drawing/2012/chart" uri="{CE6537A1-D6FC-4f65-9D91-7224C49458BB}"/>
            </c:extLst>
          </c:dLbls>
          <c:cat>
            <c:strRef>
              <c:f>Sheet1!$B$1:$D$1</c:f>
              <c:strCache>
                <c:ptCount val="3"/>
                <c:pt idx="0">
                  <c:v>Agjente infektive</c:v>
                </c:pt>
                <c:pt idx="1">
                  <c:v>Skaduara</c:v>
                </c:pt>
                <c:pt idx="2">
                  <c:v>Incidente gjate mbledhje/proces/plaz.lipemike</c:v>
                </c:pt>
              </c:strCache>
            </c:strRef>
          </c:cat>
          <c:val>
            <c:numRef>
              <c:f>Sheet1!$B$2:$D$2</c:f>
              <c:numCache>
                <c:formatCode>General</c:formatCode>
                <c:ptCount val="3"/>
                <c:pt idx="0">
                  <c:v>3549</c:v>
                </c:pt>
                <c:pt idx="1">
                  <c:v>266</c:v>
                </c:pt>
                <c:pt idx="2">
                  <c:v>656</c:v>
                </c:pt>
              </c:numCache>
            </c:numRef>
          </c:val>
        </c:ser>
        <c:ser>
          <c:idx val="1"/>
          <c:order val="1"/>
          <c:tx>
            <c:strRef>
              <c:f>Sheet1!$A$3</c:f>
              <c:strCache>
                <c:ptCount val="1"/>
              </c:strCache>
            </c:strRef>
          </c:tx>
          <c:spPr>
            <a:solidFill>
              <a:srgbClr val="993366"/>
            </a:solidFill>
            <a:ln w="12700">
              <a:solidFill>
                <a:srgbClr val="000000"/>
              </a:solidFill>
              <a:prstDash val="solid"/>
            </a:ln>
          </c:spPr>
          <c:dPt>
            <c:idx val="0"/>
            <c:bubble3D val="0"/>
            <c:spPr>
              <a:solidFill>
                <a:srgbClr val="9999FF"/>
              </a:solidFill>
              <a:ln w="12700">
                <a:solidFill>
                  <a:srgbClr val="000000"/>
                </a:solidFill>
                <a:prstDash val="solid"/>
              </a:ln>
            </c:spPr>
          </c:dPt>
          <c:dPt>
            <c:idx val="1"/>
            <c:bubble3D val="0"/>
          </c:dPt>
          <c:dPt>
            <c:idx val="2"/>
            <c:bubble3D val="0"/>
            <c:spPr>
              <a:solidFill>
                <a:srgbClr val="FFFFCC"/>
              </a:solidFill>
              <a:ln w="12700">
                <a:solidFill>
                  <a:srgbClr val="000000"/>
                </a:solidFill>
                <a:prstDash val="solid"/>
              </a:ln>
            </c:spPr>
          </c:dPt>
          <c:dLbls>
            <c:numFmt formatCode="0%" sourceLinked="0"/>
            <c:spPr>
              <a:noFill/>
              <a:ln w="25400">
                <a:noFill/>
              </a:ln>
            </c:spPr>
            <c:txPr>
              <a:bodyPr wrap="square" lIns="38100" tIns="19050" rIns="38100" bIns="19050" anchor="ctr">
                <a:spAutoFit/>
              </a:bodyPr>
              <a:lstStyle/>
              <a:p>
                <a:pPr>
                  <a:defRPr sz="800" b="1" i="0" u="none" strike="noStrike" baseline="0">
                    <a:solidFill>
                      <a:srgbClr val="000000"/>
                    </a:solidFill>
                    <a:latin typeface="Arial"/>
                    <a:ea typeface="Arial"/>
                    <a:cs typeface="Arial"/>
                  </a:defRPr>
                </a:pPr>
                <a:endParaRPr lang="en-US"/>
              </a:p>
            </c:txPr>
            <c:showLegendKey val="1"/>
            <c:showVal val="0"/>
            <c:showCatName val="0"/>
            <c:showSerName val="0"/>
            <c:showPercent val="1"/>
            <c:showBubbleSize val="0"/>
            <c:showLeaderLines val="1"/>
            <c:extLst>
              <c:ext xmlns:c15="http://schemas.microsoft.com/office/drawing/2012/chart" uri="{CE6537A1-D6FC-4f65-9D91-7224C49458BB}"/>
            </c:extLst>
          </c:dLbls>
          <c:cat>
            <c:strRef>
              <c:f>Sheet1!$B$1:$D$1</c:f>
              <c:strCache>
                <c:ptCount val="3"/>
                <c:pt idx="0">
                  <c:v>Agjente infektive</c:v>
                </c:pt>
                <c:pt idx="1">
                  <c:v>Skaduara</c:v>
                </c:pt>
                <c:pt idx="2">
                  <c:v>Incidente gjate mbledhje/proces/plaz.lipemike</c:v>
                </c:pt>
              </c:strCache>
            </c:strRef>
          </c:cat>
          <c:val>
            <c:numRef>
              <c:f>Sheet1!$B$3:$D$3</c:f>
              <c:numCache>
                <c:formatCode>General</c:formatCode>
                <c:ptCount val="3"/>
              </c:numCache>
            </c:numRef>
          </c:val>
        </c:ser>
        <c:ser>
          <c:idx val="2"/>
          <c:order val="2"/>
          <c:tx>
            <c:strRef>
              <c:f>Sheet1!$A$4</c:f>
              <c:strCache>
                <c:ptCount val="1"/>
              </c:strCache>
            </c:strRef>
          </c:tx>
          <c:spPr>
            <a:solidFill>
              <a:srgbClr val="FFFFCC"/>
            </a:solidFill>
            <a:ln w="12700">
              <a:solidFill>
                <a:srgbClr val="000000"/>
              </a:solidFill>
              <a:prstDash val="solid"/>
            </a:ln>
          </c:spPr>
          <c:dPt>
            <c:idx val="0"/>
            <c:bubble3D val="0"/>
            <c:spPr>
              <a:solidFill>
                <a:srgbClr val="9999FF"/>
              </a:solidFill>
              <a:ln w="12700">
                <a:solidFill>
                  <a:srgbClr val="000000"/>
                </a:solidFill>
                <a:prstDash val="solid"/>
              </a:ln>
            </c:spPr>
          </c:dPt>
          <c:dPt>
            <c:idx val="1"/>
            <c:bubble3D val="0"/>
            <c:spPr>
              <a:solidFill>
                <a:srgbClr val="993366"/>
              </a:solidFill>
              <a:ln w="12700">
                <a:solidFill>
                  <a:srgbClr val="000000"/>
                </a:solidFill>
                <a:prstDash val="solid"/>
              </a:ln>
            </c:spPr>
          </c:dPt>
          <c:dPt>
            <c:idx val="2"/>
            <c:bubble3D val="0"/>
          </c:dPt>
          <c:dLbls>
            <c:numFmt formatCode="0%" sourceLinked="0"/>
            <c:spPr>
              <a:noFill/>
              <a:ln w="25400">
                <a:noFill/>
              </a:ln>
            </c:spPr>
            <c:txPr>
              <a:bodyPr wrap="square" lIns="38100" tIns="19050" rIns="38100" bIns="19050" anchor="ctr">
                <a:spAutoFit/>
              </a:bodyPr>
              <a:lstStyle/>
              <a:p>
                <a:pPr>
                  <a:defRPr sz="800" b="1" i="0" u="none" strike="noStrike" baseline="0">
                    <a:solidFill>
                      <a:srgbClr val="000000"/>
                    </a:solidFill>
                    <a:latin typeface="Arial"/>
                    <a:ea typeface="Arial"/>
                    <a:cs typeface="Arial"/>
                  </a:defRPr>
                </a:pPr>
                <a:endParaRPr lang="en-US"/>
              </a:p>
            </c:txPr>
            <c:showLegendKey val="1"/>
            <c:showVal val="0"/>
            <c:showCatName val="0"/>
            <c:showSerName val="0"/>
            <c:showPercent val="1"/>
            <c:showBubbleSize val="0"/>
            <c:showLeaderLines val="1"/>
            <c:extLst>
              <c:ext xmlns:c15="http://schemas.microsoft.com/office/drawing/2012/chart" uri="{CE6537A1-D6FC-4f65-9D91-7224C49458BB}"/>
            </c:extLst>
          </c:dLbls>
          <c:cat>
            <c:strRef>
              <c:f>Sheet1!$B$1:$D$1</c:f>
              <c:strCache>
                <c:ptCount val="3"/>
                <c:pt idx="0">
                  <c:v>Agjente infektive</c:v>
                </c:pt>
                <c:pt idx="1">
                  <c:v>Skaduara</c:v>
                </c:pt>
                <c:pt idx="2">
                  <c:v>Incidente gjate mbledhje/proces/plaz.lipemike</c:v>
                </c:pt>
              </c:strCache>
            </c:strRef>
          </c:cat>
          <c:val>
            <c:numRef>
              <c:f>Sheet1!$B$4:$D$4</c:f>
              <c:numCache>
                <c:formatCode>General</c:formatCode>
                <c:ptCount val="3"/>
              </c:numCache>
            </c:numRef>
          </c:val>
        </c:ser>
        <c:dLbls>
          <c:showLegendKey val="1"/>
          <c:showVal val="0"/>
          <c:showCatName val="0"/>
          <c:showSerName val="0"/>
          <c:showPercent val="1"/>
          <c:showBubbleSize val="0"/>
          <c:showLeaderLines val="1"/>
        </c:dLbls>
      </c:pie3DChart>
      <c:spPr>
        <a:solidFill>
          <a:srgbClr val="C0C0C0"/>
        </a:solidFill>
        <a:ln w="12700">
          <a:solidFill>
            <a:srgbClr val="808080"/>
          </a:solidFill>
          <a:prstDash val="solid"/>
        </a:ln>
      </c:spPr>
    </c:plotArea>
    <c:legend>
      <c:legendPos val="r"/>
      <c:layout>
        <c:manualLayout>
          <c:xMode val="edge"/>
          <c:yMode val="edge"/>
          <c:x val="0.66096866096866091"/>
          <c:y val="5.0632911392405063E-2"/>
          <c:w val="0.32763532763532766"/>
          <c:h val="0.89873417721518989"/>
        </c:manualLayout>
      </c:layout>
      <c:overlay val="0"/>
      <c:spPr>
        <a:noFill/>
        <a:ln w="3175">
          <a:solidFill>
            <a:srgbClr val="000000"/>
          </a:solidFill>
          <a:prstDash val="solid"/>
        </a:ln>
      </c:spPr>
      <c:txPr>
        <a:bodyPr/>
        <a:lstStyle/>
        <a:p>
          <a:pPr>
            <a:defRPr sz="735" b="1" i="0" u="none" strike="noStrike" baseline="0">
              <a:solidFill>
                <a:srgbClr val="000000"/>
              </a:solidFill>
              <a:latin typeface="Arial"/>
              <a:ea typeface="Arial"/>
              <a:cs typeface="Arial"/>
            </a:defRPr>
          </a:pPr>
          <a:endParaRPr lang="en-US"/>
        </a:p>
      </c:txPr>
    </c:legend>
    <c:plotVisOnly val="1"/>
    <c:dispBlanksAs val="zero"/>
    <c:showDLblsOverMax val="0"/>
  </c:chart>
  <c:spPr>
    <a:noFill/>
    <a:ln>
      <a:noFill/>
    </a:ln>
  </c:spPr>
  <c:txPr>
    <a:bodyPr/>
    <a:lstStyle/>
    <a:p>
      <a:pPr>
        <a:defRPr sz="800" b="1" i="0" u="none" strike="noStrike" baseline="0">
          <a:solidFill>
            <a:srgbClr val="000000"/>
          </a:solidFill>
          <a:latin typeface="Arial"/>
          <a:ea typeface="Arial"/>
          <a:cs typeface="Arial"/>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5"/>
      <c:rotY val="20"/>
      <c:depthPercent val="100"/>
      <c:rAngAx val="1"/>
    </c:view3D>
    <c:floor>
      <c:thickness val="0"/>
      <c:spPr>
        <a:solidFill>
          <a:srgbClr val="C0C0C0"/>
        </a:solidFill>
        <a:ln w="3175">
          <a:solidFill>
            <a:srgbClr val="000000"/>
          </a:solidFill>
          <a:prstDash val="solid"/>
        </a:ln>
      </c:spPr>
    </c:floor>
    <c:sideWall>
      <c:thickness val="0"/>
      <c:spPr>
        <a:noFill/>
        <a:ln w="12700">
          <a:solidFill>
            <a:srgbClr val="000000"/>
          </a:solidFill>
          <a:prstDash val="solid"/>
        </a:ln>
      </c:spPr>
    </c:sideWall>
    <c:backWall>
      <c:thickness val="0"/>
      <c:spPr>
        <a:noFill/>
        <a:ln w="12700">
          <a:solidFill>
            <a:srgbClr val="000000"/>
          </a:solidFill>
          <a:prstDash val="solid"/>
        </a:ln>
      </c:spPr>
    </c:backWall>
    <c:plotArea>
      <c:layout>
        <c:manualLayout>
          <c:layoutTarget val="inner"/>
          <c:xMode val="edge"/>
          <c:yMode val="edge"/>
          <c:x val="9.3220338983050849E-2"/>
          <c:y val="5.3892215568862277E-2"/>
          <c:w val="0.88983050847457623"/>
          <c:h val="0.81437125748502992"/>
        </c:manualLayout>
      </c:layout>
      <c:bar3DChart>
        <c:barDir val="col"/>
        <c:grouping val="clustered"/>
        <c:varyColors val="0"/>
        <c:ser>
          <c:idx val="0"/>
          <c:order val="0"/>
          <c:tx>
            <c:strRef>
              <c:f>Sheet1!$A$2</c:f>
              <c:strCache>
                <c:ptCount val="1"/>
                <c:pt idx="0">
                  <c:v>Dhurime vullnetare</c:v>
                </c:pt>
              </c:strCache>
            </c:strRef>
          </c:tx>
          <c:spPr>
            <a:solidFill>
              <a:srgbClr val="FF99CC"/>
            </a:solidFill>
            <a:ln w="11405">
              <a:solidFill>
                <a:srgbClr val="000000"/>
              </a:solidFill>
              <a:prstDash val="solid"/>
            </a:ln>
          </c:spPr>
          <c:invertIfNegative val="0"/>
          <c:cat>
            <c:numRef>
              <c:f>Sheet1!$B$1:$J$1</c:f>
              <c:numCache>
                <c:formatCode>General</c:formatCode>
                <c:ptCount val="9"/>
                <c:pt idx="0">
                  <c:v>1995</c:v>
                </c:pt>
                <c:pt idx="1">
                  <c:v>1996</c:v>
                </c:pt>
                <c:pt idx="2">
                  <c:v>1997</c:v>
                </c:pt>
                <c:pt idx="3">
                  <c:v>1998</c:v>
                </c:pt>
                <c:pt idx="4">
                  <c:v>1999</c:v>
                </c:pt>
                <c:pt idx="5">
                  <c:v>2001</c:v>
                </c:pt>
                <c:pt idx="6">
                  <c:v>2002</c:v>
                </c:pt>
                <c:pt idx="7">
                  <c:v>2003</c:v>
                </c:pt>
                <c:pt idx="8">
                  <c:v>2004</c:v>
                </c:pt>
              </c:numCache>
            </c:numRef>
          </c:cat>
          <c:val>
            <c:numRef>
              <c:f>Sheet1!$B$2:$J$2</c:f>
              <c:numCache>
                <c:formatCode>General</c:formatCode>
                <c:ptCount val="9"/>
                <c:pt idx="0">
                  <c:v>67</c:v>
                </c:pt>
                <c:pt idx="1">
                  <c:v>23</c:v>
                </c:pt>
                <c:pt idx="2">
                  <c:v>5</c:v>
                </c:pt>
                <c:pt idx="3">
                  <c:v>121</c:v>
                </c:pt>
                <c:pt idx="4">
                  <c:v>1200</c:v>
                </c:pt>
                <c:pt idx="5">
                  <c:v>345</c:v>
                </c:pt>
                <c:pt idx="6">
                  <c:v>541</c:v>
                </c:pt>
                <c:pt idx="7">
                  <c:v>574</c:v>
                </c:pt>
                <c:pt idx="8">
                  <c:v>710</c:v>
                </c:pt>
              </c:numCache>
            </c:numRef>
          </c:val>
        </c:ser>
        <c:dLbls>
          <c:showLegendKey val="0"/>
          <c:showVal val="0"/>
          <c:showCatName val="0"/>
          <c:showSerName val="0"/>
          <c:showPercent val="0"/>
          <c:showBubbleSize val="0"/>
        </c:dLbls>
        <c:gapWidth val="150"/>
        <c:gapDepth val="0"/>
        <c:shape val="box"/>
        <c:axId val="-2004098432"/>
        <c:axId val="-2004101696"/>
        <c:axId val="0"/>
      </c:bar3DChart>
      <c:catAx>
        <c:axId val="-2004098432"/>
        <c:scaling>
          <c:orientation val="minMax"/>
        </c:scaling>
        <c:delete val="0"/>
        <c:axPos val="b"/>
        <c:numFmt formatCode="General" sourceLinked="1"/>
        <c:majorTickMark val="out"/>
        <c:minorTickMark val="none"/>
        <c:tickLblPos val="low"/>
        <c:spPr>
          <a:ln w="2851">
            <a:solidFill>
              <a:srgbClr val="000000"/>
            </a:solidFill>
            <a:prstDash val="solid"/>
          </a:ln>
        </c:spPr>
        <c:txPr>
          <a:bodyPr rot="0" vert="horz"/>
          <a:lstStyle/>
          <a:p>
            <a:pPr>
              <a:defRPr sz="1123" b="1" i="0" u="none" strike="noStrike" baseline="0">
                <a:solidFill>
                  <a:srgbClr val="000000"/>
                </a:solidFill>
                <a:latin typeface="Arial"/>
                <a:ea typeface="Arial"/>
                <a:cs typeface="Arial"/>
              </a:defRPr>
            </a:pPr>
            <a:endParaRPr lang="en-US"/>
          </a:p>
        </c:txPr>
        <c:crossAx val="-2004101696"/>
        <c:crosses val="autoZero"/>
        <c:auto val="1"/>
        <c:lblAlgn val="ctr"/>
        <c:lblOffset val="100"/>
        <c:tickLblSkip val="1"/>
        <c:tickMarkSkip val="1"/>
        <c:noMultiLvlLbl val="0"/>
      </c:catAx>
      <c:valAx>
        <c:axId val="-2004101696"/>
        <c:scaling>
          <c:orientation val="minMax"/>
        </c:scaling>
        <c:delete val="0"/>
        <c:axPos val="l"/>
        <c:majorGridlines>
          <c:spPr>
            <a:ln w="2851">
              <a:solidFill>
                <a:srgbClr val="000000"/>
              </a:solidFill>
              <a:prstDash val="solid"/>
            </a:ln>
          </c:spPr>
        </c:majorGridlines>
        <c:numFmt formatCode="General" sourceLinked="1"/>
        <c:majorTickMark val="out"/>
        <c:minorTickMark val="none"/>
        <c:tickLblPos val="nextTo"/>
        <c:spPr>
          <a:ln w="2851">
            <a:solidFill>
              <a:srgbClr val="000000"/>
            </a:solidFill>
            <a:prstDash val="solid"/>
          </a:ln>
        </c:spPr>
        <c:txPr>
          <a:bodyPr rot="0" vert="horz"/>
          <a:lstStyle/>
          <a:p>
            <a:pPr>
              <a:defRPr sz="1123" b="1" i="0" u="none" strike="noStrike" baseline="0">
                <a:solidFill>
                  <a:srgbClr val="000000"/>
                </a:solidFill>
                <a:latin typeface="Arial"/>
                <a:ea typeface="Arial"/>
                <a:cs typeface="Arial"/>
              </a:defRPr>
            </a:pPr>
            <a:endParaRPr lang="en-US"/>
          </a:p>
        </c:txPr>
        <c:crossAx val="-2004098432"/>
        <c:crosses val="autoZero"/>
        <c:crossBetween val="between"/>
      </c:valAx>
      <c:spPr>
        <a:noFill/>
        <a:ln w="22811">
          <a:noFill/>
        </a:ln>
      </c:spPr>
    </c:plotArea>
    <c:plotVisOnly val="1"/>
    <c:dispBlanksAs val="gap"/>
    <c:showDLblsOverMax val="0"/>
  </c:chart>
  <c:spPr>
    <a:noFill/>
    <a:ln>
      <a:noFill/>
    </a:ln>
  </c:spPr>
  <c:txPr>
    <a:bodyPr/>
    <a:lstStyle/>
    <a:p>
      <a:pPr>
        <a:defRPr sz="1123" b="1" i="0" u="none" strike="noStrike" baseline="0">
          <a:solidFill>
            <a:srgbClr val="000000"/>
          </a:solidFill>
          <a:latin typeface="Arial"/>
          <a:ea typeface="Arial"/>
          <a:cs typeface="Arial"/>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9889E72-A3F6-4014-9ACC-2D337E247D85}" type="doc">
      <dgm:prSet loTypeId="urn:microsoft.com/office/officeart/2005/8/layout/orgChart1" loCatId="hierarchy" qsTypeId="urn:microsoft.com/office/officeart/2005/8/quickstyle/simple1" qsCatId="simple" csTypeId="urn:microsoft.com/office/officeart/2005/8/colors/accent1_2" csCatId="accent1"/>
      <dgm:spPr/>
    </dgm:pt>
    <dgm:pt modelId="{5DC3B70A-207F-40F9-82E9-194E5F496314}">
      <dgm:prSet/>
      <dgm:spPr/>
      <dgm:t>
        <a:bodyPr/>
        <a:lstStyle/>
        <a:p>
          <a:pPr marR="0" algn="ctr" rtl="0"/>
          <a:r>
            <a:rPr lang="en-GB" b="1" i="0" u="none" strike="noStrike" baseline="0" smtClean="0">
              <a:latin typeface="Calibri" panose="020F0502020204030204" pitchFamily="34" charset="0"/>
            </a:rPr>
            <a:t>Ministria e Shendetesise</a:t>
          </a:r>
          <a:endParaRPr lang="en-GB" smtClean="0"/>
        </a:p>
      </dgm:t>
    </dgm:pt>
    <dgm:pt modelId="{009C0815-05FB-4575-9AF8-7899C20508C6}" type="parTrans" cxnId="{65D6F588-58B2-4883-9A2C-7360675B1B9C}">
      <dgm:prSet/>
      <dgm:spPr/>
    </dgm:pt>
    <dgm:pt modelId="{3FEAF61B-023D-47C1-A6F8-3554F98A8D3E}" type="sibTrans" cxnId="{65D6F588-58B2-4883-9A2C-7360675B1B9C}">
      <dgm:prSet/>
      <dgm:spPr/>
    </dgm:pt>
    <dgm:pt modelId="{614175F8-AAE1-4184-8A08-E929EF780F00}">
      <dgm:prSet/>
      <dgm:spPr/>
      <dgm:t>
        <a:bodyPr/>
        <a:lstStyle/>
        <a:p>
          <a:pPr marR="0" algn="ctr" rtl="0"/>
          <a:r>
            <a:rPr lang="en-GB" b="1" i="0" u="none" strike="noStrike" baseline="0" smtClean="0">
              <a:latin typeface="Calibri" panose="020F0502020204030204" pitchFamily="34" charset="0"/>
            </a:rPr>
            <a:t>QKTGj</a:t>
          </a:r>
          <a:endParaRPr lang="en-GB" smtClean="0"/>
        </a:p>
      </dgm:t>
    </dgm:pt>
    <dgm:pt modelId="{FC03AC29-137B-4D2D-B62A-83BEDB498EF6}" type="parTrans" cxnId="{FDA166AA-11A7-47C3-8979-8ACB23B28654}">
      <dgm:prSet/>
      <dgm:spPr/>
    </dgm:pt>
    <dgm:pt modelId="{A7C5A420-12B8-4571-ADBB-76D5FC1C8AD7}" type="sibTrans" cxnId="{FDA166AA-11A7-47C3-8979-8ACB23B28654}">
      <dgm:prSet/>
      <dgm:spPr/>
    </dgm:pt>
    <dgm:pt modelId="{2F3F17A9-3A58-41D7-8EB3-4E92CC633D09}">
      <dgm:prSet/>
      <dgm:spPr/>
      <dgm:t>
        <a:bodyPr/>
        <a:lstStyle/>
        <a:p>
          <a:pPr marR="0" algn="ctr" rtl="0"/>
          <a:r>
            <a:rPr lang="en-GB" b="1" i="0" u="none" strike="noStrike" baseline="0" smtClean="0">
              <a:latin typeface="Calibri" panose="020F0502020204030204" pitchFamily="34" charset="0"/>
            </a:rPr>
            <a:t>Bankat e Gjakut ne Tirane (4)</a:t>
          </a:r>
          <a:endParaRPr lang="en-GB" smtClean="0"/>
        </a:p>
      </dgm:t>
    </dgm:pt>
    <dgm:pt modelId="{22063C8C-4ACF-4D21-8D11-4510B43EE6B9}" type="parTrans" cxnId="{A047E795-B9E9-468F-BDA7-5EFBD3D3835B}">
      <dgm:prSet/>
      <dgm:spPr/>
    </dgm:pt>
    <dgm:pt modelId="{2A8C119B-1D83-438A-BCEE-40D0C5629AB2}" type="sibTrans" cxnId="{A047E795-B9E9-468F-BDA7-5EFBD3D3835B}">
      <dgm:prSet/>
      <dgm:spPr/>
    </dgm:pt>
    <dgm:pt modelId="{38C74F7E-FD49-4DD3-98BF-C2B77FA751BC}">
      <dgm:prSet/>
      <dgm:spPr/>
      <dgm:t>
        <a:bodyPr/>
        <a:lstStyle/>
        <a:p>
          <a:pPr marR="0" algn="ctr" rtl="0"/>
          <a:r>
            <a:rPr lang="en-GB" b="1" i="0" u="none" strike="noStrike" baseline="0" smtClean="0">
              <a:latin typeface="Calibri" panose="020F0502020204030204" pitchFamily="34" charset="0"/>
            </a:rPr>
            <a:t>DSRr*</a:t>
          </a:r>
          <a:endParaRPr lang="en-GB" smtClean="0"/>
        </a:p>
      </dgm:t>
    </dgm:pt>
    <dgm:pt modelId="{D77AE8D5-C90E-4EAA-8D0A-A18ACCE87877}" type="parTrans" cxnId="{D8CE4505-2829-4F93-B432-1D0844088698}">
      <dgm:prSet/>
      <dgm:spPr/>
    </dgm:pt>
    <dgm:pt modelId="{21179ADC-46DC-433F-84AB-D8FDF5A1546A}" type="sibTrans" cxnId="{D8CE4505-2829-4F93-B432-1D0844088698}">
      <dgm:prSet/>
      <dgm:spPr/>
    </dgm:pt>
    <dgm:pt modelId="{81E53F0C-AA23-4DE5-899F-43AB86223EA7}">
      <dgm:prSet/>
      <dgm:spPr/>
      <dgm:t>
        <a:bodyPr/>
        <a:lstStyle/>
        <a:p>
          <a:pPr marR="0" algn="ctr" rtl="0"/>
          <a:r>
            <a:rPr lang="en-GB" b="1" i="0" u="none" strike="noStrike" baseline="0" smtClean="0">
              <a:latin typeface="Calibri" panose="020F0502020204030204" pitchFamily="34" charset="0"/>
            </a:rPr>
            <a:t>Bankat e Gjakut  (26)</a:t>
          </a:r>
          <a:endParaRPr lang="en-GB" smtClean="0"/>
        </a:p>
      </dgm:t>
    </dgm:pt>
    <dgm:pt modelId="{0C16C923-327A-41D5-9EFA-5DAC7413C668}" type="parTrans" cxnId="{64A09713-CCB7-41FA-A730-C8E8E00DB882}">
      <dgm:prSet/>
      <dgm:spPr/>
    </dgm:pt>
    <dgm:pt modelId="{D3E40162-F438-431B-9E1B-837105148C23}" type="sibTrans" cxnId="{64A09713-CCB7-41FA-A730-C8E8E00DB882}">
      <dgm:prSet/>
      <dgm:spPr/>
    </dgm:pt>
    <dgm:pt modelId="{8F775B2F-4921-4765-83EF-DE8DF311572C}" type="pres">
      <dgm:prSet presAssocID="{49889E72-A3F6-4014-9ACC-2D337E247D85}" presName="hierChild1" presStyleCnt="0">
        <dgm:presLayoutVars>
          <dgm:orgChart val="1"/>
          <dgm:chPref val="1"/>
          <dgm:dir/>
          <dgm:animOne val="branch"/>
          <dgm:animLvl val="lvl"/>
          <dgm:resizeHandles/>
        </dgm:presLayoutVars>
      </dgm:prSet>
      <dgm:spPr/>
    </dgm:pt>
    <dgm:pt modelId="{576E6694-BA4A-4DA9-A892-AB25A9E4F917}" type="pres">
      <dgm:prSet presAssocID="{5DC3B70A-207F-40F9-82E9-194E5F496314}" presName="hierRoot1" presStyleCnt="0">
        <dgm:presLayoutVars>
          <dgm:hierBranch/>
        </dgm:presLayoutVars>
      </dgm:prSet>
      <dgm:spPr/>
    </dgm:pt>
    <dgm:pt modelId="{2DEFFC94-3565-4A16-A506-34E05D135D72}" type="pres">
      <dgm:prSet presAssocID="{5DC3B70A-207F-40F9-82E9-194E5F496314}" presName="rootComposite1" presStyleCnt="0"/>
      <dgm:spPr/>
    </dgm:pt>
    <dgm:pt modelId="{30C97CD0-6163-49FA-9D64-CD84E79F5863}" type="pres">
      <dgm:prSet presAssocID="{5DC3B70A-207F-40F9-82E9-194E5F496314}" presName="rootText1" presStyleLbl="node0" presStyleIdx="0" presStyleCnt="1">
        <dgm:presLayoutVars>
          <dgm:chPref val="3"/>
        </dgm:presLayoutVars>
      </dgm:prSet>
      <dgm:spPr/>
    </dgm:pt>
    <dgm:pt modelId="{5248B815-2B52-4D78-8959-3FF3A3F5FCD1}" type="pres">
      <dgm:prSet presAssocID="{5DC3B70A-207F-40F9-82E9-194E5F496314}" presName="rootConnector1" presStyleLbl="node1" presStyleIdx="0" presStyleCnt="0"/>
      <dgm:spPr/>
    </dgm:pt>
    <dgm:pt modelId="{C98823D9-8A34-499C-9C5A-252777F65C7F}" type="pres">
      <dgm:prSet presAssocID="{5DC3B70A-207F-40F9-82E9-194E5F496314}" presName="hierChild2" presStyleCnt="0"/>
      <dgm:spPr/>
    </dgm:pt>
    <dgm:pt modelId="{F5383485-9E14-4576-9D58-EE437A05BC93}" type="pres">
      <dgm:prSet presAssocID="{FC03AC29-137B-4D2D-B62A-83BEDB498EF6}" presName="Name35" presStyleLbl="parChTrans1D2" presStyleIdx="0" presStyleCnt="2"/>
      <dgm:spPr/>
    </dgm:pt>
    <dgm:pt modelId="{667658F2-7F0E-4C07-9B91-0D4948D82CDB}" type="pres">
      <dgm:prSet presAssocID="{614175F8-AAE1-4184-8A08-E929EF780F00}" presName="hierRoot2" presStyleCnt="0">
        <dgm:presLayoutVars>
          <dgm:hierBranch val="l"/>
        </dgm:presLayoutVars>
      </dgm:prSet>
      <dgm:spPr/>
    </dgm:pt>
    <dgm:pt modelId="{7633B7DA-41CC-4AF3-BFF6-425DA83CD51A}" type="pres">
      <dgm:prSet presAssocID="{614175F8-AAE1-4184-8A08-E929EF780F00}" presName="rootComposite" presStyleCnt="0"/>
      <dgm:spPr/>
    </dgm:pt>
    <dgm:pt modelId="{2384C00A-305F-4AC6-AAA7-2DC01466ABE9}" type="pres">
      <dgm:prSet presAssocID="{614175F8-AAE1-4184-8A08-E929EF780F00}" presName="rootText" presStyleLbl="node2" presStyleIdx="0" presStyleCnt="2">
        <dgm:presLayoutVars>
          <dgm:chPref val="3"/>
        </dgm:presLayoutVars>
      </dgm:prSet>
      <dgm:spPr/>
    </dgm:pt>
    <dgm:pt modelId="{AC43B409-4EDE-4A28-A63A-1C3116784D83}" type="pres">
      <dgm:prSet presAssocID="{614175F8-AAE1-4184-8A08-E929EF780F00}" presName="rootConnector" presStyleLbl="node2" presStyleIdx="0" presStyleCnt="2"/>
      <dgm:spPr/>
    </dgm:pt>
    <dgm:pt modelId="{D7BD7680-6BEF-4B53-9699-17C59C3DE165}" type="pres">
      <dgm:prSet presAssocID="{614175F8-AAE1-4184-8A08-E929EF780F00}" presName="hierChild4" presStyleCnt="0"/>
      <dgm:spPr/>
    </dgm:pt>
    <dgm:pt modelId="{7DEA6B2B-0CD7-4559-A7CD-0281CBBE3C7B}" type="pres">
      <dgm:prSet presAssocID="{22063C8C-4ACF-4D21-8D11-4510B43EE6B9}" presName="Name50" presStyleLbl="parChTrans1D3" presStyleIdx="0" presStyleCnt="2"/>
      <dgm:spPr/>
    </dgm:pt>
    <dgm:pt modelId="{DDD88DEA-7BB0-4899-BB21-3CBAE05F0F2E}" type="pres">
      <dgm:prSet presAssocID="{2F3F17A9-3A58-41D7-8EB3-4E92CC633D09}" presName="hierRoot2" presStyleCnt="0">
        <dgm:presLayoutVars>
          <dgm:hierBranch val="r"/>
        </dgm:presLayoutVars>
      </dgm:prSet>
      <dgm:spPr/>
    </dgm:pt>
    <dgm:pt modelId="{F505392D-E6EF-427A-9F61-BC77EBE7E08B}" type="pres">
      <dgm:prSet presAssocID="{2F3F17A9-3A58-41D7-8EB3-4E92CC633D09}" presName="rootComposite" presStyleCnt="0"/>
      <dgm:spPr/>
    </dgm:pt>
    <dgm:pt modelId="{2653A4CC-FAB1-402A-9299-20FC53D2E996}" type="pres">
      <dgm:prSet presAssocID="{2F3F17A9-3A58-41D7-8EB3-4E92CC633D09}" presName="rootText" presStyleLbl="node3" presStyleIdx="0" presStyleCnt="2">
        <dgm:presLayoutVars>
          <dgm:chPref val="3"/>
        </dgm:presLayoutVars>
      </dgm:prSet>
      <dgm:spPr/>
    </dgm:pt>
    <dgm:pt modelId="{55D2C064-E346-4C02-918A-E2AD8C7BF514}" type="pres">
      <dgm:prSet presAssocID="{2F3F17A9-3A58-41D7-8EB3-4E92CC633D09}" presName="rootConnector" presStyleLbl="node3" presStyleIdx="0" presStyleCnt="2"/>
      <dgm:spPr/>
    </dgm:pt>
    <dgm:pt modelId="{CC0BF714-F413-41F3-8168-4871EFC82D10}" type="pres">
      <dgm:prSet presAssocID="{2F3F17A9-3A58-41D7-8EB3-4E92CC633D09}" presName="hierChild4" presStyleCnt="0"/>
      <dgm:spPr/>
    </dgm:pt>
    <dgm:pt modelId="{A2765780-31D1-4077-A9D7-00C701A60938}" type="pres">
      <dgm:prSet presAssocID="{2F3F17A9-3A58-41D7-8EB3-4E92CC633D09}" presName="hierChild5" presStyleCnt="0"/>
      <dgm:spPr/>
    </dgm:pt>
    <dgm:pt modelId="{875374BC-07BE-4259-BE52-19B04F402317}" type="pres">
      <dgm:prSet presAssocID="{614175F8-AAE1-4184-8A08-E929EF780F00}" presName="hierChild5" presStyleCnt="0"/>
      <dgm:spPr/>
    </dgm:pt>
    <dgm:pt modelId="{4E8D4DD3-6206-40A0-9975-61FB4C866F8F}" type="pres">
      <dgm:prSet presAssocID="{D77AE8D5-C90E-4EAA-8D0A-A18ACCE87877}" presName="Name35" presStyleLbl="parChTrans1D2" presStyleIdx="1" presStyleCnt="2"/>
      <dgm:spPr/>
    </dgm:pt>
    <dgm:pt modelId="{0762405C-F659-40B6-A862-98B4D019DD1D}" type="pres">
      <dgm:prSet presAssocID="{38C74F7E-FD49-4DD3-98BF-C2B77FA751BC}" presName="hierRoot2" presStyleCnt="0">
        <dgm:presLayoutVars>
          <dgm:hierBranch/>
        </dgm:presLayoutVars>
      </dgm:prSet>
      <dgm:spPr/>
    </dgm:pt>
    <dgm:pt modelId="{DF6B2F9F-D077-4D7C-92B1-450AA4AADA2C}" type="pres">
      <dgm:prSet presAssocID="{38C74F7E-FD49-4DD3-98BF-C2B77FA751BC}" presName="rootComposite" presStyleCnt="0"/>
      <dgm:spPr/>
    </dgm:pt>
    <dgm:pt modelId="{41155B55-9978-416D-857F-87307D07D0E2}" type="pres">
      <dgm:prSet presAssocID="{38C74F7E-FD49-4DD3-98BF-C2B77FA751BC}" presName="rootText" presStyleLbl="node2" presStyleIdx="1" presStyleCnt="2">
        <dgm:presLayoutVars>
          <dgm:chPref val="3"/>
        </dgm:presLayoutVars>
      </dgm:prSet>
      <dgm:spPr/>
    </dgm:pt>
    <dgm:pt modelId="{DFD7AB91-C99D-4DF4-95F5-00D43D3DB635}" type="pres">
      <dgm:prSet presAssocID="{38C74F7E-FD49-4DD3-98BF-C2B77FA751BC}" presName="rootConnector" presStyleLbl="node2" presStyleIdx="1" presStyleCnt="2"/>
      <dgm:spPr/>
    </dgm:pt>
    <dgm:pt modelId="{0331A9DD-4C0C-497E-BBF7-7932846F506D}" type="pres">
      <dgm:prSet presAssocID="{38C74F7E-FD49-4DD3-98BF-C2B77FA751BC}" presName="hierChild4" presStyleCnt="0"/>
      <dgm:spPr/>
    </dgm:pt>
    <dgm:pt modelId="{FDD8C1FE-7A1F-48F5-B25F-1B01A6158FE1}" type="pres">
      <dgm:prSet presAssocID="{0C16C923-327A-41D5-9EFA-5DAC7413C668}" presName="Name35" presStyleLbl="parChTrans1D3" presStyleIdx="1" presStyleCnt="2"/>
      <dgm:spPr/>
    </dgm:pt>
    <dgm:pt modelId="{C9A8F166-47C2-4D32-9E09-6DB65E4068A7}" type="pres">
      <dgm:prSet presAssocID="{81E53F0C-AA23-4DE5-899F-43AB86223EA7}" presName="hierRoot2" presStyleCnt="0">
        <dgm:presLayoutVars>
          <dgm:hierBranch val="r"/>
        </dgm:presLayoutVars>
      </dgm:prSet>
      <dgm:spPr/>
    </dgm:pt>
    <dgm:pt modelId="{738B5DDC-E701-420E-B957-CEAE48060B7C}" type="pres">
      <dgm:prSet presAssocID="{81E53F0C-AA23-4DE5-899F-43AB86223EA7}" presName="rootComposite" presStyleCnt="0"/>
      <dgm:spPr/>
    </dgm:pt>
    <dgm:pt modelId="{A5E25E65-AECC-4FA0-9903-54E26231309E}" type="pres">
      <dgm:prSet presAssocID="{81E53F0C-AA23-4DE5-899F-43AB86223EA7}" presName="rootText" presStyleLbl="node3" presStyleIdx="1" presStyleCnt="2">
        <dgm:presLayoutVars>
          <dgm:chPref val="3"/>
        </dgm:presLayoutVars>
      </dgm:prSet>
      <dgm:spPr/>
    </dgm:pt>
    <dgm:pt modelId="{A2231661-46EF-4E2A-8E54-08FFD79E9132}" type="pres">
      <dgm:prSet presAssocID="{81E53F0C-AA23-4DE5-899F-43AB86223EA7}" presName="rootConnector" presStyleLbl="node3" presStyleIdx="1" presStyleCnt="2"/>
      <dgm:spPr/>
    </dgm:pt>
    <dgm:pt modelId="{E6877CE4-D6D0-4845-A4C9-5C56FFBA2309}" type="pres">
      <dgm:prSet presAssocID="{81E53F0C-AA23-4DE5-899F-43AB86223EA7}" presName="hierChild4" presStyleCnt="0"/>
      <dgm:spPr/>
    </dgm:pt>
    <dgm:pt modelId="{56749174-C65A-4217-9F5E-79A7453A6786}" type="pres">
      <dgm:prSet presAssocID="{81E53F0C-AA23-4DE5-899F-43AB86223EA7}" presName="hierChild5" presStyleCnt="0"/>
      <dgm:spPr/>
    </dgm:pt>
    <dgm:pt modelId="{89029AD8-7080-477E-89C7-52837D5A372A}" type="pres">
      <dgm:prSet presAssocID="{38C74F7E-FD49-4DD3-98BF-C2B77FA751BC}" presName="hierChild5" presStyleCnt="0"/>
      <dgm:spPr/>
    </dgm:pt>
    <dgm:pt modelId="{C01C049F-1FA1-4533-B79C-46D9720325E5}" type="pres">
      <dgm:prSet presAssocID="{5DC3B70A-207F-40F9-82E9-194E5F496314}" presName="hierChild3" presStyleCnt="0"/>
      <dgm:spPr/>
    </dgm:pt>
  </dgm:ptLst>
  <dgm:cxnLst>
    <dgm:cxn modelId="{D8CE4505-2829-4F93-B432-1D0844088698}" srcId="{5DC3B70A-207F-40F9-82E9-194E5F496314}" destId="{38C74F7E-FD49-4DD3-98BF-C2B77FA751BC}" srcOrd="1" destOrd="0" parTransId="{D77AE8D5-C90E-4EAA-8D0A-A18ACCE87877}" sibTransId="{21179ADC-46DC-433F-84AB-D8FDF5A1546A}"/>
    <dgm:cxn modelId="{F943F902-001F-40A1-8912-ACD3F86164AF}" type="presOf" srcId="{D77AE8D5-C90E-4EAA-8D0A-A18ACCE87877}" destId="{4E8D4DD3-6206-40A0-9975-61FB4C866F8F}" srcOrd="0" destOrd="0" presId="urn:microsoft.com/office/officeart/2005/8/layout/orgChart1"/>
    <dgm:cxn modelId="{4CB95CF8-83DD-4086-A279-75FD95233D47}" type="presOf" srcId="{81E53F0C-AA23-4DE5-899F-43AB86223EA7}" destId="{A2231661-46EF-4E2A-8E54-08FFD79E9132}" srcOrd="1" destOrd="0" presId="urn:microsoft.com/office/officeart/2005/8/layout/orgChart1"/>
    <dgm:cxn modelId="{1D7AA70C-19F4-475F-8B6C-606B5668291C}" type="presOf" srcId="{0C16C923-327A-41D5-9EFA-5DAC7413C668}" destId="{FDD8C1FE-7A1F-48F5-B25F-1B01A6158FE1}" srcOrd="0" destOrd="0" presId="urn:microsoft.com/office/officeart/2005/8/layout/orgChart1"/>
    <dgm:cxn modelId="{64A09713-CCB7-41FA-A730-C8E8E00DB882}" srcId="{38C74F7E-FD49-4DD3-98BF-C2B77FA751BC}" destId="{81E53F0C-AA23-4DE5-899F-43AB86223EA7}" srcOrd="0" destOrd="0" parTransId="{0C16C923-327A-41D5-9EFA-5DAC7413C668}" sibTransId="{D3E40162-F438-431B-9E1B-837105148C23}"/>
    <dgm:cxn modelId="{ADC1446C-2582-4FAF-9C56-C6B8618B99E7}" type="presOf" srcId="{5DC3B70A-207F-40F9-82E9-194E5F496314}" destId="{30C97CD0-6163-49FA-9D64-CD84E79F5863}" srcOrd="0" destOrd="0" presId="urn:microsoft.com/office/officeart/2005/8/layout/orgChart1"/>
    <dgm:cxn modelId="{C8F805A4-C710-4543-8B9C-10CEFF73AE4E}" type="presOf" srcId="{614175F8-AAE1-4184-8A08-E929EF780F00}" destId="{2384C00A-305F-4AC6-AAA7-2DC01466ABE9}" srcOrd="0" destOrd="0" presId="urn:microsoft.com/office/officeart/2005/8/layout/orgChart1"/>
    <dgm:cxn modelId="{7523FE1A-A287-4201-AA95-EB8447332CB3}" type="presOf" srcId="{38C74F7E-FD49-4DD3-98BF-C2B77FA751BC}" destId="{DFD7AB91-C99D-4DF4-95F5-00D43D3DB635}" srcOrd="1" destOrd="0" presId="urn:microsoft.com/office/officeart/2005/8/layout/orgChart1"/>
    <dgm:cxn modelId="{CA3C5488-1440-48A4-8076-D9EB8DB895A8}" type="presOf" srcId="{2F3F17A9-3A58-41D7-8EB3-4E92CC633D09}" destId="{55D2C064-E346-4C02-918A-E2AD8C7BF514}" srcOrd="1" destOrd="0" presId="urn:microsoft.com/office/officeart/2005/8/layout/orgChart1"/>
    <dgm:cxn modelId="{48BF0AB1-1109-451B-9615-F782BFA9C1FC}" type="presOf" srcId="{5DC3B70A-207F-40F9-82E9-194E5F496314}" destId="{5248B815-2B52-4D78-8959-3FF3A3F5FCD1}" srcOrd="1" destOrd="0" presId="urn:microsoft.com/office/officeart/2005/8/layout/orgChart1"/>
    <dgm:cxn modelId="{FDA166AA-11A7-47C3-8979-8ACB23B28654}" srcId="{5DC3B70A-207F-40F9-82E9-194E5F496314}" destId="{614175F8-AAE1-4184-8A08-E929EF780F00}" srcOrd="0" destOrd="0" parTransId="{FC03AC29-137B-4D2D-B62A-83BEDB498EF6}" sibTransId="{A7C5A420-12B8-4571-ADBB-76D5FC1C8AD7}"/>
    <dgm:cxn modelId="{A5472876-7579-4FD0-85FE-BDD1A39913D2}" type="presOf" srcId="{38C74F7E-FD49-4DD3-98BF-C2B77FA751BC}" destId="{41155B55-9978-416D-857F-87307D07D0E2}" srcOrd="0" destOrd="0" presId="urn:microsoft.com/office/officeart/2005/8/layout/orgChart1"/>
    <dgm:cxn modelId="{255864E1-C80D-40C0-AC72-612132715B6C}" type="presOf" srcId="{FC03AC29-137B-4D2D-B62A-83BEDB498EF6}" destId="{F5383485-9E14-4576-9D58-EE437A05BC93}" srcOrd="0" destOrd="0" presId="urn:microsoft.com/office/officeart/2005/8/layout/orgChart1"/>
    <dgm:cxn modelId="{A047E795-B9E9-468F-BDA7-5EFBD3D3835B}" srcId="{614175F8-AAE1-4184-8A08-E929EF780F00}" destId="{2F3F17A9-3A58-41D7-8EB3-4E92CC633D09}" srcOrd="0" destOrd="0" parTransId="{22063C8C-4ACF-4D21-8D11-4510B43EE6B9}" sibTransId="{2A8C119B-1D83-438A-BCEE-40D0C5629AB2}"/>
    <dgm:cxn modelId="{21EADE21-CF11-4CC8-B232-77E53E016C7C}" type="presOf" srcId="{22063C8C-4ACF-4D21-8D11-4510B43EE6B9}" destId="{7DEA6B2B-0CD7-4559-A7CD-0281CBBE3C7B}" srcOrd="0" destOrd="0" presId="urn:microsoft.com/office/officeart/2005/8/layout/orgChart1"/>
    <dgm:cxn modelId="{0E2501E0-D3A5-481A-8306-526BB404EE79}" type="presOf" srcId="{81E53F0C-AA23-4DE5-899F-43AB86223EA7}" destId="{A5E25E65-AECC-4FA0-9903-54E26231309E}" srcOrd="0" destOrd="0" presId="urn:microsoft.com/office/officeart/2005/8/layout/orgChart1"/>
    <dgm:cxn modelId="{62E9AEF7-E2F9-4679-A794-BA9D898C0597}" type="presOf" srcId="{2F3F17A9-3A58-41D7-8EB3-4E92CC633D09}" destId="{2653A4CC-FAB1-402A-9299-20FC53D2E996}" srcOrd="0" destOrd="0" presId="urn:microsoft.com/office/officeart/2005/8/layout/orgChart1"/>
    <dgm:cxn modelId="{B7E37776-F4D5-4B51-AF0F-E90077C0ACF0}" type="presOf" srcId="{614175F8-AAE1-4184-8A08-E929EF780F00}" destId="{AC43B409-4EDE-4A28-A63A-1C3116784D83}" srcOrd="1" destOrd="0" presId="urn:microsoft.com/office/officeart/2005/8/layout/orgChart1"/>
    <dgm:cxn modelId="{65D6F588-58B2-4883-9A2C-7360675B1B9C}" srcId="{49889E72-A3F6-4014-9ACC-2D337E247D85}" destId="{5DC3B70A-207F-40F9-82E9-194E5F496314}" srcOrd="0" destOrd="0" parTransId="{009C0815-05FB-4575-9AF8-7899C20508C6}" sibTransId="{3FEAF61B-023D-47C1-A6F8-3554F98A8D3E}"/>
    <dgm:cxn modelId="{A3958468-20C6-4C90-9FAE-B678F8A62E5D}" type="presOf" srcId="{49889E72-A3F6-4014-9ACC-2D337E247D85}" destId="{8F775B2F-4921-4765-83EF-DE8DF311572C}" srcOrd="0" destOrd="0" presId="urn:microsoft.com/office/officeart/2005/8/layout/orgChart1"/>
    <dgm:cxn modelId="{0FD4181F-ACB6-4F61-8DB3-9CFB9FC748AB}" type="presParOf" srcId="{8F775B2F-4921-4765-83EF-DE8DF311572C}" destId="{576E6694-BA4A-4DA9-A892-AB25A9E4F917}" srcOrd="0" destOrd="0" presId="urn:microsoft.com/office/officeart/2005/8/layout/orgChart1"/>
    <dgm:cxn modelId="{07B10837-2562-4C99-8FB3-3DE8AE5E782A}" type="presParOf" srcId="{576E6694-BA4A-4DA9-A892-AB25A9E4F917}" destId="{2DEFFC94-3565-4A16-A506-34E05D135D72}" srcOrd="0" destOrd="0" presId="urn:microsoft.com/office/officeart/2005/8/layout/orgChart1"/>
    <dgm:cxn modelId="{81ED1429-063E-43EE-9A84-592BD5F09901}" type="presParOf" srcId="{2DEFFC94-3565-4A16-A506-34E05D135D72}" destId="{30C97CD0-6163-49FA-9D64-CD84E79F5863}" srcOrd="0" destOrd="0" presId="urn:microsoft.com/office/officeart/2005/8/layout/orgChart1"/>
    <dgm:cxn modelId="{682188D2-A0A5-42EB-9868-4E3ED23AF7BE}" type="presParOf" srcId="{2DEFFC94-3565-4A16-A506-34E05D135D72}" destId="{5248B815-2B52-4D78-8959-3FF3A3F5FCD1}" srcOrd="1" destOrd="0" presId="urn:microsoft.com/office/officeart/2005/8/layout/orgChart1"/>
    <dgm:cxn modelId="{6B2F22A3-D9E0-4C01-A815-68A320447317}" type="presParOf" srcId="{576E6694-BA4A-4DA9-A892-AB25A9E4F917}" destId="{C98823D9-8A34-499C-9C5A-252777F65C7F}" srcOrd="1" destOrd="0" presId="urn:microsoft.com/office/officeart/2005/8/layout/orgChart1"/>
    <dgm:cxn modelId="{7C20C6B3-EA98-4FC5-985E-E5505CFB9EE4}" type="presParOf" srcId="{C98823D9-8A34-499C-9C5A-252777F65C7F}" destId="{F5383485-9E14-4576-9D58-EE437A05BC93}" srcOrd="0" destOrd="0" presId="urn:microsoft.com/office/officeart/2005/8/layout/orgChart1"/>
    <dgm:cxn modelId="{750A88D1-C676-49FD-85F9-1D2DA3E457FD}" type="presParOf" srcId="{C98823D9-8A34-499C-9C5A-252777F65C7F}" destId="{667658F2-7F0E-4C07-9B91-0D4948D82CDB}" srcOrd="1" destOrd="0" presId="urn:microsoft.com/office/officeart/2005/8/layout/orgChart1"/>
    <dgm:cxn modelId="{F8014E70-2694-4150-969F-2BEBFAF01D63}" type="presParOf" srcId="{667658F2-7F0E-4C07-9B91-0D4948D82CDB}" destId="{7633B7DA-41CC-4AF3-BFF6-425DA83CD51A}" srcOrd="0" destOrd="0" presId="urn:microsoft.com/office/officeart/2005/8/layout/orgChart1"/>
    <dgm:cxn modelId="{C11586D6-83BC-4122-BA8B-95BF33B0BAAF}" type="presParOf" srcId="{7633B7DA-41CC-4AF3-BFF6-425DA83CD51A}" destId="{2384C00A-305F-4AC6-AAA7-2DC01466ABE9}" srcOrd="0" destOrd="0" presId="urn:microsoft.com/office/officeart/2005/8/layout/orgChart1"/>
    <dgm:cxn modelId="{CACEE40E-062F-4530-9BE5-237F27D135C9}" type="presParOf" srcId="{7633B7DA-41CC-4AF3-BFF6-425DA83CD51A}" destId="{AC43B409-4EDE-4A28-A63A-1C3116784D83}" srcOrd="1" destOrd="0" presId="urn:microsoft.com/office/officeart/2005/8/layout/orgChart1"/>
    <dgm:cxn modelId="{D06637BE-6DFF-4070-BA53-555CD6F351BF}" type="presParOf" srcId="{667658F2-7F0E-4C07-9B91-0D4948D82CDB}" destId="{D7BD7680-6BEF-4B53-9699-17C59C3DE165}" srcOrd="1" destOrd="0" presId="urn:microsoft.com/office/officeart/2005/8/layout/orgChart1"/>
    <dgm:cxn modelId="{292308B3-5FAB-404D-9C73-3BC89EC58111}" type="presParOf" srcId="{D7BD7680-6BEF-4B53-9699-17C59C3DE165}" destId="{7DEA6B2B-0CD7-4559-A7CD-0281CBBE3C7B}" srcOrd="0" destOrd="0" presId="urn:microsoft.com/office/officeart/2005/8/layout/orgChart1"/>
    <dgm:cxn modelId="{FE6E45CD-BAAF-45FC-A6E2-B584B50042DB}" type="presParOf" srcId="{D7BD7680-6BEF-4B53-9699-17C59C3DE165}" destId="{DDD88DEA-7BB0-4899-BB21-3CBAE05F0F2E}" srcOrd="1" destOrd="0" presId="urn:microsoft.com/office/officeart/2005/8/layout/orgChart1"/>
    <dgm:cxn modelId="{C8104578-4A9B-4D7A-AFA3-1D5D62F4C643}" type="presParOf" srcId="{DDD88DEA-7BB0-4899-BB21-3CBAE05F0F2E}" destId="{F505392D-E6EF-427A-9F61-BC77EBE7E08B}" srcOrd="0" destOrd="0" presId="urn:microsoft.com/office/officeart/2005/8/layout/orgChart1"/>
    <dgm:cxn modelId="{BA6A8F4E-01EC-49A1-93A5-EDEE09878A0B}" type="presParOf" srcId="{F505392D-E6EF-427A-9F61-BC77EBE7E08B}" destId="{2653A4CC-FAB1-402A-9299-20FC53D2E996}" srcOrd="0" destOrd="0" presId="urn:microsoft.com/office/officeart/2005/8/layout/orgChart1"/>
    <dgm:cxn modelId="{4A14B134-E062-463D-B146-4C1C48AAE090}" type="presParOf" srcId="{F505392D-E6EF-427A-9F61-BC77EBE7E08B}" destId="{55D2C064-E346-4C02-918A-E2AD8C7BF514}" srcOrd="1" destOrd="0" presId="urn:microsoft.com/office/officeart/2005/8/layout/orgChart1"/>
    <dgm:cxn modelId="{FC30987D-E379-45D5-93A6-F94A61970D06}" type="presParOf" srcId="{DDD88DEA-7BB0-4899-BB21-3CBAE05F0F2E}" destId="{CC0BF714-F413-41F3-8168-4871EFC82D10}" srcOrd="1" destOrd="0" presId="urn:microsoft.com/office/officeart/2005/8/layout/orgChart1"/>
    <dgm:cxn modelId="{E348E982-BD4B-4D42-8429-E64ADFABD638}" type="presParOf" srcId="{DDD88DEA-7BB0-4899-BB21-3CBAE05F0F2E}" destId="{A2765780-31D1-4077-A9D7-00C701A60938}" srcOrd="2" destOrd="0" presId="urn:microsoft.com/office/officeart/2005/8/layout/orgChart1"/>
    <dgm:cxn modelId="{38332C32-70CE-46AA-849D-2EE21309EB0E}" type="presParOf" srcId="{667658F2-7F0E-4C07-9B91-0D4948D82CDB}" destId="{875374BC-07BE-4259-BE52-19B04F402317}" srcOrd="2" destOrd="0" presId="urn:microsoft.com/office/officeart/2005/8/layout/orgChart1"/>
    <dgm:cxn modelId="{712D3B9D-6999-4D48-96B5-3CEEBEDD66CD}" type="presParOf" srcId="{C98823D9-8A34-499C-9C5A-252777F65C7F}" destId="{4E8D4DD3-6206-40A0-9975-61FB4C866F8F}" srcOrd="2" destOrd="0" presId="urn:microsoft.com/office/officeart/2005/8/layout/orgChart1"/>
    <dgm:cxn modelId="{21038BFD-1167-4034-BB63-D8698534AAF4}" type="presParOf" srcId="{C98823D9-8A34-499C-9C5A-252777F65C7F}" destId="{0762405C-F659-40B6-A862-98B4D019DD1D}" srcOrd="3" destOrd="0" presId="urn:microsoft.com/office/officeart/2005/8/layout/orgChart1"/>
    <dgm:cxn modelId="{8213874B-1B6C-4539-9965-C67DC639C3C4}" type="presParOf" srcId="{0762405C-F659-40B6-A862-98B4D019DD1D}" destId="{DF6B2F9F-D077-4D7C-92B1-450AA4AADA2C}" srcOrd="0" destOrd="0" presId="urn:microsoft.com/office/officeart/2005/8/layout/orgChart1"/>
    <dgm:cxn modelId="{8E1A2982-4FC5-4E11-88AA-4BC32B6D0E8E}" type="presParOf" srcId="{DF6B2F9F-D077-4D7C-92B1-450AA4AADA2C}" destId="{41155B55-9978-416D-857F-87307D07D0E2}" srcOrd="0" destOrd="0" presId="urn:microsoft.com/office/officeart/2005/8/layout/orgChart1"/>
    <dgm:cxn modelId="{E2392006-497F-4931-B034-6EFBB06E6FA8}" type="presParOf" srcId="{DF6B2F9F-D077-4D7C-92B1-450AA4AADA2C}" destId="{DFD7AB91-C99D-4DF4-95F5-00D43D3DB635}" srcOrd="1" destOrd="0" presId="urn:microsoft.com/office/officeart/2005/8/layout/orgChart1"/>
    <dgm:cxn modelId="{53AF1535-5F70-4EDA-BB11-506A3889E83A}" type="presParOf" srcId="{0762405C-F659-40B6-A862-98B4D019DD1D}" destId="{0331A9DD-4C0C-497E-BBF7-7932846F506D}" srcOrd="1" destOrd="0" presId="urn:microsoft.com/office/officeart/2005/8/layout/orgChart1"/>
    <dgm:cxn modelId="{0EB501E5-7CFA-48EC-AD14-1010F3005C9C}" type="presParOf" srcId="{0331A9DD-4C0C-497E-BBF7-7932846F506D}" destId="{FDD8C1FE-7A1F-48F5-B25F-1B01A6158FE1}" srcOrd="0" destOrd="0" presId="urn:microsoft.com/office/officeart/2005/8/layout/orgChart1"/>
    <dgm:cxn modelId="{292E5B32-011E-4608-AA18-02AD6B047731}" type="presParOf" srcId="{0331A9DD-4C0C-497E-BBF7-7932846F506D}" destId="{C9A8F166-47C2-4D32-9E09-6DB65E4068A7}" srcOrd="1" destOrd="0" presId="urn:microsoft.com/office/officeart/2005/8/layout/orgChart1"/>
    <dgm:cxn modelId="{1C025F62-192B-4B0A-AAF1-0C9D53F396B8}" type="presParOf" srcId="{C9A8F166-47C2-4D32-9E09-6DB65E4068A7}" destId="{738B5DDC-E701-420E-B957-CEAE48060B7C}" srcOrd="0" destOrd="0" presId="urn:microsoft.com/office/officeart/2005/8/layout/orgChart1"/>
    <dgm:cxn modelId="{903D89A9-7D78-4CE9-B1B1-9141AE73C3AA}" type="presParOf" srcId="{738B5DDC-E701-420E-B957-CEAE48060B7C}" destId="{A5E25E65-AECC-4FA0-9903-54E26231309E}" srcOrd="0" destOrd="0" presId="urn:microsoft.com/office/officeart/2005/8/layout/orgChart1"/>
    <dgm:cxn modelId="{C5C9B255-5C7A-43BF-9BC0-E9478AD52513}" type="presParOf" srcId="{738B5DDC-E701-420E-B957-CEAE48060B7C}" destId="{A2231661-46EF-4E2A-8E54-08FFD79E9132}" srcOrd="1" destOrd="0" presId="urn:microsoft.com/office/officeart/2005/8/layout/orgChart1"/>
    <dgm:cxn modelId="{36155750-DAB0-4621-9072-45ED033422F9}" type="presParOf" srcId="{C9A8F166-47C2-4D32-9E09-6DB65E4068A7}" destId="{E6877CE4-D6D0-4845-A4C9-5C56FFBA2309}" srcOrd="1" destOrd="0" presId="urn:microsoft.com/office/officeart/2005/8/layout/orgChart1"/>
    <dgm:cxn modelId="{F23E4AC2-5F9D-4AF6-BEDC-A8E7B1C1BB04}" type="presParOf" srcId="{C9A8F166-47C2-4D32-9E09-6DB65E4068A7}" destId="{56749174-C65A-4217-9F5E-79A7453A6786}" srcOrd="2" destOrd="0" presId="urn:microsoft.com/office/officeart/2005/8/layout/orgChart1"/>
    <dgm:cxn modelId="{AD3550F3-E5FD-4804-8B73-13119D52751B}" type="presParOf" srcId="{0762405C-F659-40B6-A862-98B4D019DD1D}" destId="{89029AD8-7080-477E-89C7-52837D5A372A}" srcOrd="2" destOrd="0" presId="urn:microsoft.com/office/officeart/2005/8/layout/orgChart1"/>
    <dgm:cxn modelId="{CF5ED4AE-6F71-4067-BDFA-CF603D738CBA}" type="presParOf" srcId="{576E6694-BA4A-4DA9-A892-AB25A9E4F917}" destId="{C01C049F-1FA1-4533-B79C-46D9720325E5}" srcOrd="2" destOrd="0" presId="urn:microsoft.com/office/officeart/2005/8/layout/orgChart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1AEB0B5-E6FA-45FF-A91F-E79AA4715593}" type="doc">
      <dgm:prSet loTypeId="urn:microsoft.com/office/officeart/2005/8/layout/orgChart1" loCatId="hierarchy" qsTypeId="urn:microsoft.com/office/officeart/2005/8/quickstyle/simple1" qsCatId="simple" csTypeId="urn:microsoft.com/office/officeart/2005/8/colors/accent1_2" csCatId="accent1"/>
      <dgm:spPr/>
    </dgm:pt>
    <dgm:pt modelId="{B81C0827-738F-400E-BAE3-5D78BFE684F5}">
      <dgm:prSet/>
      <dgm:spPr/>
      <dgm:t>
        <a:bodyPr/>
        <a:lstStyle/>
        <a:p>
          <a:pPr marR="0" algn="ctr" rtl="0"/>
          <a:r>
            <a:rPr lang="en-GB" b="1" i="0" u="none" strike="noStrike" baseline="0" smtClean="0">
              <a:solidFill>
                <a:srgbClr val="000000"/>
              </a:solidFill>
              <a:latin typeface="Arial" panose="020B0604020202020204" pitchFamily="34" charset="0"/>
            </a:rPr>
            <a:t>SIGURIMI I CILESISE </a:t>
          </a:r>
          <a:endParaRPr lang="en-GB" smtClean="0"/>
        </a:p>
      </dgm:t>
    </dgm:pt>
    <dgm:pt modelId="{954C1DB0-E526-4F1E-AC5B-3037181B56CD}" type="parTrans" cxnId="{27F63D91-88D3-4CA0-B06B-4A699E220FFB}">
      <dgm:prSet/>
      <dgm:spPr/>
    </dgm:pt>
    <dgm:pt modelId="{5A7E3A37-0A2B-4BA5-9F70-769FFAA10C28}" type="sibTrans" cxnId="{27F63D91-88D3-4CA0-B06B-4A699E220FFB}">
      <dgm:prSet/>
      <dgm:spPr/>
    </dgm:pt>
    <dgm:pt modelId="{380E433A-C9A3-4709-B65A-C47D888F1C4D}" type="asst">
      <dgm:prSet/>
      <dgm:spPr/>
      <dgm:t>
        <a:bodyPr/>
        <a:lstStyle/>
        <a:p>
          <a:pPr marR="0" algn="ctr" rtl="0"/>
          <a:r>
            <a:rPr lang="en-GB" b="1" i="0" u="none" strike="noStrike" baseline="0" smtClean="0">
              <a:latin typeface="Calibri" panose="020F0502020204030204" pitchFamily="34" charset="0"/>
            </a:rPr>
            <a:t>TREINIMI</a:t>
          </a:r>
          <a:endParaRPr lang="en-GB" smtClean="0"/>
        </a:p>
      </dgm:t>
    </dgm:pt>
    <dgm:pt modelId="{413B7429-A55D-483F-B8E5-A543028483FC}" type="parTrans" cxnId="{B7AA321B-C1F0-4761-B225-21FB676EEBED}">
      <dgm:prSet/>
      <dgm:spPr/>
    </dgm:pt>
    <dgm:pt modelId="{8DBFE6D2-F751-4112-969F-5ED736636C4B}" type="sibTrans" cxnId="{B7AA321B-C1F0-4761-B225-21FB676EEBED}">
      <dgm:prSet/>
      <dgm:spPr/>
    </dgm:pt>
    <dgm:pt modelId="{921C34D7-2EEF-41C8-AE2A-AA8863AA6B91}">
      <dgm:prSet/>
      <dgm:spPr/>
      <dgm:t>
        <a:bodyPr/>
        <a:lstStyle/>
        <a:p>
          <a:pPr marR="0" algn="ctr" rtl="0"/>
          <a:r>
            <a:rPr lang="en-GB" b="1" i="0" u="none" strike="noStrike" baseline="0" smtClean="0">
              <a:latin typeface="Calibri" panose="020F0502020204030204" pitchFamily="34" charset="0"/>
            </a:rPr>
            <a:t>Kontrolli I Cilesise</a:t>
          </a:r>
        </a:p>
        <a:p>
          <a:pPr marR="0" algn="ctr" rtl="0"/>
          <a:r>
            <a:rPr lang="en-GB" b="1" i="0" u="none" strike="noStrike" baseline="0" smtClean="0">
              <a:latin typeface="Calibri" panose="020F0502020204030204" pitchFamily="34" charset="0"/>
            </a:rPr>
            <a:t>(KC)</a:t>
          </a:r>
          <a:endParaRPr lang="en-GB" smtClean="0"/>
        </a:p>
      </dgm:t>
    </dgm:pt>
    <dgm:pt modelId="{7B84AC09-FDB6-481D-8DB7-EC7CD138D735}" type="parTrans" cxnId="{EFAD3403-7F08-4095-81D1-360D77401FC8}">
      <dgm:prSet/>
      <dgm:spPr/>
    </dgm:pt>
    <dgm:pt modelId="{1202CC65-C78B-4DEA-B3FD-227FD6C5BF59}" type="sibTrans" cxnId="{EFAD3403-7F08-4095-81D1-360D77401FC8}">
      <dgm:prSet/>
      <dgm:spPr/>
    </dgm:pt>
    <dgm:pt modelId="{977652D2-20FB-4340-A196-9FA67393251E}">
      <dgm:prSet/>
      <dgm:spPr/>
      <dgm:t>
        <a:bodyPr/>
        <a:lstStyle/>
        <a:p>
          <a:pPr marR="0" algn="ctr" rtl="0"/>
          <a:r>
            <a:rPr lang="en-GB" b="1" i="0" u="none" strike="noStrike" baseline="0" smtClean="0">
              <a:latin typeface="Calibri" panose="020F0502020204030204" pitchFamily="34" charset="0"/>
            </a:rPr>
            <a:t>KC I brendeshem</a:t>
          </a:r>
          <a:endParaRPr lang="en-GB" smtClean="0"/>
        </a:p>
      </dgm:t>
    </dgm:pt>
    <dgm:pt modelId="{944A2900-04FB-4DC4-A3EC-3A6836B09971}" type="parTrans" cxnId="{3E5AF32C-81FE-4CB2-BF55-4A51E537CD7C}">
      <dgm:prSet/>
      <dgm:spPr/>
    </dgm:pt>
    <dgm:pt modelId="{4389E646-9D3F-4F4D-A294-3FDCCC87A539}" type="sibTrans" cxnId="{3E5AF32C-81FE-4CB2-BF55-4A51E537CD7C}">
      <dgm:prSet/>
      <dgm:spPr/>
    </dgm:pt>
    <dgm:pt modelId="{9A7A5FDA-10D9-49EA-B922-C506EB620201}">
      <dgm:prSet/>
      <dgm:spPr/>
      <dgm:t>
        <a:bodyPr/>
        <a:lstStyle/>
        <a:p>
          <a:pPr marR="0" algn="ctr" rtl="0"/>
          <a:r>
            <a:rPr lang="en-GB" b="1" i="0" u="none" strike="noStrike" baseline="0" smtClean="0">
              <a:latin typeface="Calibri" panose="020F0502020204030204" pitchFamily="34" charset="0"/>
            </a:rPr>
            <a:t>KC I jashtem</a:t>
          </a:r>
          <a:endParaRPr lang="en-GB" smtClean="0"/>
        </a:p>
      </dgm:t>
    </dgm:pt>
    <dgm:pt modelId="{F0678D77-4550-4285-AA4D-1B360BD3FC13}" type="parTrans" cxnId="{1DB8DA31-DE7F-4E92-9EB0-561A24668D3A}">
      <dgm:prSet/>
      <dgm:spPr/>
    </dgm:pt>
    <dgm:pt modelId="{11D7D913-41B8-4909-B81B-7DF7698184E8}" type="sibTrans" cxnId="{1DB8DA31-DE7F-4E92-9EB0-561A24668D3A}">
      <dgm:prSet/>
      <dgm:spPr/>
    </dgm:pt>
    <dgm:pt modelId="{D26539A3-E707-48C0-AE9B-0E92030BE3E7}">
      <dgm:prSet/>
      <dgm:spPr/>
      <dgm:t>
        <a:bodyPr/>
        <a:lstStyle/>
        <a:p>
          <a:pPr marR="0" algn="ctr" rtl="0"/>
          <a:endParaRPr lang="en-GB" b="1" i="0" u="none" strike="noStrike" baseline="0" smtClean="0">
            <a:solidFill>
              <a:srgbClr val="000000"/>
            </a:solidFill>
            <a:latin typeface="Arial" panose="020B0604020202020204" pitchFamily="34" charset="0"/>
          </a:endParaRPr>
        </a:p>
        <a:p>
          <a:pPr marR="0" algn="ctr" rtl="0"/>
          <a:r>
            <a:rPr lang="en-GB" b="1" i="0" u="none" strike="noStrike" baseline="0" smtClean="0">
              <a:solidFill>
                <a:srgbClr val="000000"/>
              </a:solidFill>
              <a:latin typeface="Arial" panose="020B0604020202020204" pitchFamily="34" charset="0"/>
            </a:rPr>
            <a:t> Procedura Operative Standarde(POS)</a:t>
          </a:r>
          <a:endParaRPr lang="en-GB" smtClean="0"/>
        </a:p>
      </dgm:t>
    </dgm:pt>
    <dgm:pt modelId="{0BFD1A14-7493-4793-8D89-B046B7014856}" type="parTrans" cxnId="{913123E6-D2CA-435E-92F3-C55AA60DC27D}">
      <dgm:prSet/>
      <dgm:spPr/>
    </dgm:pt>
    <dgm:pt modelId="{526C0A04-196F-480A-9193-4189487546B2}" type="sibTrans" cxnId="{913123E6-D2CA-435E-92F3-C55AA60DC27D}">
      <dgm:prSet/>
      <dgm:spPr/>
    </dgm:pt>
    <dgm:pt modelId="{8A4E7F3A-46E0-478E-86FB-2FAB1EF81217}">
      <dgm:prSet/>
      <dgm:spPr/>
      <dgm:t>
        <a:bodyPr/>
        <a:lstStyle/>
        <a:p>
          <a:pPr marR="0" algn="ctr" rtl="0"/>
          <a:endParaRPr lang="en-GB" b="1" i="1" u="none" strike="noStrike" baseline="0" smtClean="0">
            <a:solidFill>
              <a:srgbClr val="000000"/>
            </a:solidFill>
            <a:latin typeface="Arial" panose="020B0604020202020204" pitchFamily="34" charset="0"/>
          </a:endParaRPr>
        </a:p>
        <a:p>
          <a:pPr marR="0" algn="ctr" rtl="0"/>
          <a:r>
            <a:rPr lang="en-GB" b="1" i="1" u="none" strike="noStrike" baseline="0" smtClean="0">
              <a:solidFill>
                <a:srgbClr val="000000"/>
              </a:solidFill>
              <a:latin typeface="Arial" panose="020B0604020202020204" pitchFamily="34" charset="0"/>
            </a:rPr>
            <a:t>AUDITI </a:t>
          </a:r>
          <a:r>
            <a:rPr lang="en-GB" b="1" i="0" u="none" strike="noStrike" baseline="0" smtClean="0">
              <a:solidFill>
                <a:srgbClr val="000000"/>
              </a:solidFill>
              <a:latin typeface="Arial" panose="020B0604020202020204" pitchFamily="34" charset="0"/>
            </a:rPr>
            <a:t> </a:t>
          </a:r>
          <a:endParaRPr lang="en-GB" smtClean="0"/>
        </a:p>
      </dgm:t>
    </dgm:pt>
    <dgm:pt modelId="{6CF6F7FB-AB1E-47B6-8087-83C32DFDFACA}" type="parTrans" cxnId="{0AB0EAE9-602E-49B2-8DA2-929158E08F0D}">
      <dgm:prSet/>
      <dgm:spPr/>
    </dgm:pt>
    <dgm:pt modelId="{D213A703-95B3-4225-A656-BB34C5C3BA52}" type="sibTrans" cxnId="{0AB0EAE9-602E-49B2-8DA2-929158E08F0D}">
      <dgm:prSet/>
      <dgm:spPr/>
    </dgm:pt>
    <dgm:pt modelId="{83991292-3C51-4959-8014-C9BC15992B5F}">
      <dgm:prSet/>
      <dgm:spPr/>
      <dgm:t>
        <a:bodyPr/>
        <a:lstStyle/>
        <a:p>
          <a:pPr marR="0" algn="ctr" rtl="0"/>
          <a:r>
            <a:rPr lang="en-GB" b="1" i="0" u="none" strike="noStrike" baseline="0" smtClean="0">
              <a:solidFill>
                <a:srgbClr val="000000"/>
              </a:solidFill>
              <a:latin typeface="Arial" panose="020B0604020202020204" pitchFamily="34" charset="0"/>
            </a:rPr>
            <a:t>Auditi I Brendeshem</a:t>
          </a:r>
          <a:endParaRPr lang="en-GB" smtClean="0"/>
        </a:p>
      </dgm:t>
    </dgm:pt>
    <dgm:pt modelId="{EA2F28DE-123E-4C68-A932-994FB774DE89}" type="parTrans" cxnId="{98B86E2C-4C1C-4A0D-875C-B7B708932822}">
      <dgm:prSet/>
      <dgm:spPr/>
    </dgm:pt>
    <dgm:pt modelId="{77B3EA7A-2FC0-4DB9-946D-92336A90A6E4}" type="sibTrans" cxnId="{98B86E2C-4C1C-4A0D-875C-B7B708932822}">
      <dgm:prSet/>
      <dgm:spPr/>
    </dgm:pt>
    <dgm:pt modelId="{7B693FF7-C652-4420-BCD4-453EFA783FA3}">
      <dgm:prSet/>
      <dgm:spPr/>
      <dgm:t>
        <a:bodyPr/>
        <a:lstStyle/>
        <a:p>
          <a:pPr marR="0" algn="ctr" rtl="0"/>
          <a:r>
            <a:rPr lang="en-GB" b="1" i="0" u="none" strike="noStrike" baseline="0" smtClean="0">
              <a:solidFill>
                <a:srgbClr val="000000"/>
              </a:solidFill>
              <a:latin typeface="Arial" panose="020B0604020202020204" pitchFamily="34" charset="0"/>
            </a:rPr>
            <a:t>Auditi I jashtem  </a:t>
          </a:r>
          <a:endParaRPr lang="en-GB" smtClean="0"/>
        </a:p>
      </dgm:t>
    </dgm:pt>
    <dgm:pt modelId="{B9A11465-9736-4A8E-80DD-BA09F97E5BBF}" type="parTrans" cxnId="{24A587FF-98BA-44AF-B7DF-4590F03F5FC6}">
      <dgm:prSet/>
      <dgm:spPr/>
    </dgm:pt>
    <dgm:pt modelId="{A3400C65-4D52-4FD7-804E-487B090FDAB8}" type="sibTrans" cxnId="{24A587FF-98BA-44AF-B7DF-4590F03F5FC6}">
      <dgm:prSet/>
      <dgm:spPr/>
    </dgm:pt>
    <dgm:pt modelId="{B69DB6F3-5F0B-4276-BB6A-FCE51C1AFCD7}" type="pres">
      <dgm:prSet presAssocID="{E1AEB0B5-E6FA-45FF-A91F-E79AA4715593}" presName="hierChild1" presStyleCnt="0">
        <dgm:presLayoutVars>
          <dgm:orgChart val="1"/>
          <dgm:chPref val="1"/>
          <dgm:dir/>
          <dgm:animOne val="branch"/>
          <dgm:animLvl val="lvl"/>
          <dgm:resizeHandles/>
        </dgm:presLayoutVars>
      </dgm:prSet>
      <dgm:spPr/>
    </dgm:pt>
    <dgm:pt modelId="{7203EAA9-81F1-4ED8-AB8E-007BFCF3AB8B}" type="pres">
      <dgm:prSet presAssocID="{B81C0827-738F-400E-BAE3-5D78BFE684F5}" presName="hierRoot1" presStyleCnt="0">
        <dgm:presLayoutVars>
          <dgm:hierBranch val="hang"/>
        </dgm:presLayoutVars>
      </dgm:prSet>
      <dgm:spPr/>
    </dgm:pt>
    <dgm:pt modelId="{CF4F3436-1293-4364-8274-5666550B9A87}" type="pres">
      <dgm:prSet presAssocID="{B81C0827-738F-400E-BAE3-5D78BFE684F5}" presName="rootComposite1" presStyleCnt="0"/>
      <dgm:spPr/>
    </dgm:pt>
    <dgm:pt modelId="{4088DFA9-B21F-47D1-BB61-BA690A9AB236}" type="pres">
      <dgm:prSet presAssocID="{B81C0827-738F-400E-BAE3-5D78BFE684F5}" presName="rootText1" presStyleLbl="node0" presStyleIdx="0" presStyleCnt="1">
        <dgm:presLayoutVars>
          <dgm:chPref val="3"/>
        </dgm:presLayoutVars>
      </dgm:prSet>
      <dgm:spPr/>
    </dgm:pt>
    <dgm:pt modelId="{367C2F50-207B-40C1-95EE-44057736F870}" type="pres">
      <dgm:prSet presAssocID="{B81C0827-738F-400E-BAE3-5D78BFE684F5}" presName="rootConnector1" presStyleLbl="node1" presStyleIdx="0" presStyleCnt="0"/>
      <dgm:spPr/>
    </dgm:pt>
    <dgm:pt modelId="{043029F4-1E29-41FB-BF85-3C6B62430EC1}" type="pres">
      <dgm:prSet presAssocID="{B81C0827-738F-400E-BAE3-5D78BFE684F5}" presName="hierChild2" presStyleCnt="0"/>
      <dgm:spPr/>
    </dgm:pt>
    <dgm:pt modelId="{785DE0DB-3B4B-4098-B645-956107B4A9A1}" type="pres">
      <dgm:prSet presAssocID="{7B84AC09-FDB6-481D-8DB7-EC7CD138D735}" presName="Name48" presStyleLbl="parChTrans1D2" presStyleIdx="0" presStyleCnt="4"/>
      <dgm:spPr/>
    </dgm:pt>
    <dgm:pt modelId="{A60E111B-B9BC-4003-8C08-06A76BD531A3}" type="pres">
      <dgm:prSet presAssocID="{921C34D7-2EEF-41C8-AE2A-AA8863AA6B91}" presName="hierRoot2" presStyleCnt="0">
        <dgm:presLayoutVars>
          <dgm:hierBranch/>
        </dgm:presLayoutVars>
      </dgm:prSet>
      <dgm:spPr/>
    </dgm:pt>
    <dgm:pt modelId="{17D754C2-6C58-4467-876A-3A0390E981D0}" type="pres">
      <dgm:prSet presAssocID="{921C34D7-2EEF-41C8-AE2A-AA8863AA6B91}" presName="rootComposite" presStyleCnt="0"/>
      <dgm:spPr/>
    </dgm:pt>
    <dgm:pt modelId="{75487CDE-15C3-4497-93F0-1E5BE887028A}" type="pres">
      <dgm:prSet presAssocID="{921C34D7-2EEF-41C8-AE2A-AA8863AA6B91}" presName="rootText" presStyleLbl="node2" presStyleIdx="0" presStyleCnt="3">
        <dgm:presLayoutVars>
          <dgm:chPref val="3"/>
        </dgm:presLayoutVars>
      </dgm:prSet>
      <dgm:spPr/>
    </dgm:pt>
    <dgm:pt modelId="{5034A97C-F4A3-42BF-8ECB-4960D32A9EC5}" type="pres">
      <dgm:prSet presAssocID="{921C34D7-2EEF-41C8-AE2A-AA8863AA6B91}" presName="rootConnector" presStyleLbl="node2" presStyleIdx="0" presStyleCnt="3"/>
      <dgm:spPr/>
    </dgm:pt>
    <dgm:pt modelId="{32A311D2-72A9-4EEA-9291-F1FC74380A5A}" type="pres">
      <dgm:prSet presAssocID="{921C34D7-2EEF-41C8-AE2A-AA8863AA6B91}" presName="hierChild4" presStyleCnt="0"/>
      <dgm:spPr/>
    </dgm:pt>
    <dgm:pt modelId="{588BD247-612F-4792-8757-70A129521059}" type="pres">
      <dgm:prSet presAssocID="{944A2900-04FB-4DC4-A3EC-3A6836B09971}" presName="Name35" presStyleLbl="parChTrans1D3" presStyleIdx="0" presStyleCnt="4"/>
      <dgm:spPr/>
    </dgm:pt>
    <dgm:pt modelId="{BB276E75-0CD2-40B5-8BD1-DD623596A9A1}" type="pres">
      <dgm:prSet presAssocID="{977652D2-20FB-4340-A196-9FA67393251E}" presName="hierRoot2" presStyleCnt="0">
        <dgm:presLayoutVars>
          <dgm:hierBranch val="r"/>
        </dgm:presLayoutVars>
      </dgm:prSet>
      <dgm:spPr/>
    </dgm:pt>
    <dgm:pt modelId="{EDE66FE4-E4CB-440E-BDA8-5146C848BB41}" type="pres">
      <dgm:prSet presAssocID="{977652D2-20FB-4340-A196-9FA67393251E}" presName="rootComposite" presStyleCnt="0"/>
      <dgm:spPr/>
    </dgm:pt>
    <dgm:pt modelId="{2691CDB8-178F-48AD-B7BD-EE895232D688}" type="pres">
      <dgm:prSet presAssocID="{977652D2-20FB-4340-A196-9FA67393251E}" presName="rootText" presStyleLbl="node3" presStyleIdx="0" presStyleCnt="4">
        <dgm:presLayoutVars>
          <dgm:chPref val="3"/>
        </dgm:presLayoutVars>
      </dgm:prSet>
      <dgm:spPr/>
    </dgm:pt>
    <dgm:pt modelId="{51AA278E-C03E-417F-BD34-287230528D32}" type="pres">
      <dgm:prSet presAssocID="{977652D2-20FB-4340-A196-9FA67393251E}" presName="rootConnector" presStyleLbl="node3" presStyleIdx="0" presStyleCnt="4"/>
      <dgm:spPr/>
    </dgm:pt>
    <dgm:pt modelId="{46D4D978-77A7-473C-88E2-61097CB07529}" type="pres">
      <dgm:prSet presAssocID="{977652D2-20FB-4340-A196-9FA67393251E}" presName="hierChild4" presStyleCnt="0"/>
      <dgm:spPr/>
    </dgm:pt>
    <dgm:pt modelId="{364F265C-F8F6-4881-A290-AF8AA5557794}" type="pres">
      <dgm:prSet presAssocID="{977652D2-20FB-4340-A196-9FA67393251E}" presName="hierChild5" presStyleCnt="0"/>
      <dgm:spPr/>
    </dgm:pt>
    <dgm:pt modelId="{4249D53C-9D4A-406C-8C01-39605F31C36F}" type="pres">
      <dgm:prSet presAssocID="{F0678D77-4550-4285-AA4D-1B360BD3FC13}" presName="Name35" presStyleLbl="parChTrans1D3" presStyleIdx="1" presStyleCnt="4"/>
      <dgm:spPr/>
    </dgm:pt>
    <dgm:pt modelId="{77A2C44D-1018-4856-A17C-1BD4F4D417DE}" type="pres">
      <dgm:prSet presAssocID="{9A7A5FDA-10D9-49EA-B922-C506EB620201}" presName="hierRoot2" presStyleCnt="0">
        <dgm:presLayoutVars>
          <dgm:hierBranch val="r"/>
        </dgm:presLayoutVars>
      </dgm:prSet>
      <dgm:spPr/>
    </dgm:pt>
    <dgm:pt modelId="{D604F270-EB5A-4479-8619-586CE2A4CDE0}" type="pres">
      <dgm:prSet presAssocID="{9A7A5FDA-10D9-49EA-B922-C506EB620201}" presName="rootComposite" presStyleCnt="0"/>
      <dgm:spPr/>
    </dgm:pt>
    <dgm:pt modelId="{31F0DA6B-02A6-4DC1-90CC-3A2FA62CE1CF}" type="pres">
      <dgm:prSet presAssocID="{9A7A5FDA-10D9-49EA-B922-C506EB620201}" presName="rootText" presStyleLbl="node3" presStyleIdx="1" presStyleCnt="4">
        <dgm:presLayoutVars>
          <dgm:chPref val="3"/>
        </dgm:presLayoutVars>
      </dgm:prSet>
      <dgm:spPr/>
    </dgm:pt>
    <dgm:pt modelId="{3AE3D1B8-CCD2-48BB-AD31-88C5B5AC4FFE}" type="pres">
      <dgm:prSet presAssocID="{9A7A5FDA-10D9-49EA-B922-C506EB620201}" presName="rootConnector" presStyleLbl="node3" presStyleIdx="1" presStyleCnt="4"/>
      <dgm:spPr/>
    </dgm:pt>
    <dgm:pt modelId="{BF375C1D-A501-4494-8A38-0BA8DF6FB464}" type="pres">
      <dgm:prSet presAssocID="{9A7A5FDA-10D9-49EA-B922-C506EB620201}" presName="hierChild4" presStyleCnt="0"/>
      <dgm:spPr/>
    </dgm:pt>
    <dgm:pt modelId="{6FA622BD-9B0A-4439-A6D4-913EBB04AB98}" type="pres">
      <dgm:prSet presAssocID="{9A7A5FDA-10D9-49EA-B922-C506EB620201}" presName="hierChild5" presStyleCnt="0"/>
      <dgm:spPr/>
    </dgm:pt>
    <dgm:pt modelId="{FF1A24EF-0741-433F-A1E3-52C2EA752507}" type="pres">
      <dgm:prSet presAssocID="{921C34D7-2EEF-41C8-AE2A-AA8863AA6B91}" presName="hierChild5" presStyleCnt="0"/>
      <dgm:spPr/>
    </dgm:pt>
    <dgm:pt modelId="{3F3B54FE-AFAF-4DB8-90AC-A23A47589F77}" type="pres">
      <dgm:prSet presAssocID="{0BFD1A14-7493-4793-8D89-B046B7014856}" presName="Name48" presStyleLbl="parChTrans1D2" presStyleIdx="1" presStyleCnt="4"/>
      <dgm:spPr/>
    </dgm:pt>
    <dgm:pt modelId="{544E045D-E3CA-4A04-A662-F8F53AB70DDC}" type="pres">
      <dgm:prSet presAssocID="{D26539A3-E707-48C0-AE9B-0E92030BE3E7}" presName="hierRoot2" presStyleCnt="0">
        <dgm:presLayoutVars>
          <dgm:hierBranch/>
        </dgm:presLayoutVars>
      </dgm:prSet>
      <dgm:spPr/>
    </dgm:pt>
    <dgm:pt modelId="{B5BB1E6C-1C32-4AB2-9B1E-561998CBC4BE}" type="pres">
      <dgm:prSet presAssocID="{D26539A3-E707-48C0-AE9B-0E92030BE3E7}" presName="rootComposite" presStyleCnt="0"/>
      <dgm:spPr/>
    </dgm:pt>
    <dgm:pt modelId="{B96C97F3-2C1B-432A-BD1E-368E361D14F3}" type="pres">
      <dgm:prSet presAssocID="{D26539A3-E707-48C0-AE9B-0E92030BE3E7}" presName="rootText" presStyleLbl="node2" presStyleIdx="1" presStyleCnt="3">
        <dgm:presLayoutVars>
          <dgm:chPref val="3"/>
        </dgm:presLayoutVars>
      </dgm:prSet>
      <dgm:spPr/>
    </dgm:pt>
    <dgm:pt modelId="{2E4E8A7D-8617-4928-9107-F436436F4C38}" type="pres">
      <dgm:prSet presAssocID="{D26539A3-E707-48C0-AE9B-0E92030BE3E7}" presName="rootConnector" presStyleLbl="node2" presStyleIdx="1" presStyleCnt="3"/>
      <dgm:spPr/>
    </dgm:pt>
    <dgm:pt modelId="{092B313A-EF51-4ECE-B0C2-95A5AF7E67A9}" type="pres">
      <dgm:prSet presAssocID="{D26539A3-E707-48C0-AE9B-0E92030BE3E7}" presName="hierChild4" presStyleCnt="0"/>
      <dgm:spPr/>
    </dgm:pt>
    <dgm:pt modelId="{D2E16F26-D38B-44BD-8687-6B9CC839D562}" type="pres">
      <dgm:prSet presAssocID="{D26539A3-E707-48C0-AE9B-0E92030BE3E7}" presName="hierChild5" presStyleCnt="0"/>
      <dgm:spPr/>
    </dgm:pt>
    <dgm:pt modelId="{EF0C7647-D6AA-4AA9-BED8-60FE2F90804A}" type="pres">
      <dgm:prSet presAssocID="{6CF6F7FB-AB1E-47B6-8087-83C32DFDFACA}" presName="Name48" presStyleLbl="parChTrans1D2" presStyleIdx="2" presStyleCnt="4"/>
      <dgm:spPr/>
    </dgm:pt>
    <dgm:pt modelId="{C963F189-4FDB-4114-B296-068FBAC3F155}" type="pres">
      <dgm:prSet presAssocID="{8A4E7F3A-46E0-478E-86FB-2FAB1EF81217}" presName="hierRoot2" presStyleCnt="0">
        <dgm:presLayoutVars>
          <dgm:hierBranch/>
        </dgm:presLayoutVars>
      </dgm:prSet>
      <dgm:spPr/>
    </dgm:pt>
    <dgm:pt modelId="{F84B4031-0EE7-447B-B7AB-BDDF0927AE8D}" type="pres">
      <dgm:prSet presAssocID="{8A4E7F3A-46E0-478E-86FB-2FAB1EF81217}" presName="rootComposite" presStyleCnt="0"/>
      <dgm:spPr/>
    </dgm:pt>
    <dgm:pt modelId="{EEF6C01A-C05E-4EB8-A19D-72DC5B5282E6}" type="pres">
      <dgm:prSet presAssocID="{8A4E7F3A-46E0-478E-86FB-2FAB1EF81217}" presName="rootText" presStyleLbl="node2" presStyleIdx="2" presStyleCnt="3">
        <dgm:presLayoutVars>
          <dgm:chPref val="3"/>
        </dgm:presLayoutVars>
      </dgm:prSet>
      <dgm:spPr/>
    </dgm:pt>
    <dgm:pt modelId="{93B92D6F-2B0A-470C-AF38-58336A308988}" type="pres">
      <dgm:prSet presAssocID="{8A4E7F3A-46E0-478E-86FB-2FAB1EF81217}" presName="rootConnector" presStyleLbl="node2" presStyleIdx="2" presStyleCnt="3"/>
      <dgm:spPr/>
    </dgm:pt>
    <dgm:pt modelId="{B29B0B4F-CD21-4220-A993-6A3843E65871}" type="pres">
      <dgm:prSet presAssocID="{8A4E7F3A-46E0-478E-86FB-2FAB1EF81217}" presName="hierChild4" presStyleCnt="0"/>
      <dgm:spPr/>
    </dgm:pt>
    <dgm:pt modelId="{42DC115B-E7D6-4967-A359-BB44144AAE83}" type="pres">
      <dgm:prSet presAssocID="{EA2F28DE-123E-4C68-A932-994FB774DE89}" presName="Name35" presStyleLbl="parChTrans1D3" presStyleIdx="2" presStyleCnt="4"/>
      <dgm:spPr/>
    </dgm:pt>
    <dgm:pt modelId="{E9F4698F-651B-40E8-AEA0-A70A4688DFBA}" type="pres">
      <dgm:prSet presAssocID="{83991292-3C51-4959-8014-C9BC15992B5F}" presName="hierRoot2" presStyleCnt="0">
        <dgm:presLayoutVars>
          <dgm:hierBranch val="r"/>
        </dgm:presLayoutVars>
      </dgm:prSet>
      <dgm:spPr/>
    </dgm:pt>
    <dgm:pt modelId="{ED5482A9-2618-4C6D-B2F1-62C14694A27D}" type="pres">
      <dgm:prSet presAssocID="{83991292-3C51-4959-8014-C9BC15992B5F}" presName="rootComposite" presStyleCnt="0"/>
      <dgm:spPr/>
    </dgm:pt>
    <dgm:pt modelId="{5E0EC2E5-6540-40B1-9F0A-E15A56A9BAD1}" type="pres">
      <dgm:prSet presAssocID="{83991292-3C51-4959-8014-C9BC15992B5F}" presName="rootText" presStyleLbl="node3" presStyleIdx="2" presStyleCnt="4">
        <dgm:presLayoutVars>
          <dgm:chPref val="3"/>
        </dgm:presLayoutVars>
      </dgm:prSet>
      <dgm:spPr/>
    </dgm:pt>
    <dgm:pt modelId="{5F6097FB-59C0-4017-A917-4739C0B1B1CD}" type="pres">
      <dgm:prSet presAssocID="{83991292-3C51-4959-8014-C9BC15992B5F}" presName="rootConnector" presStyleLbl="node3" presStyleIdx="2" presStyleCnt="4"/>
      <dgm:spPr/>
    </dgm:pt>
    <dgm:pt modelId="{A72BDA6A-626E-45E9-ABDF-945D9DB7FF48}" type="pres">
      <dgm:prSet presAssocID="{83991292-3C51-4959-8014-C9BC15992B5F}" presName="hierChild4" presStyleCnt="0"/>
      <dgm:spPr/>
    </dgm:pt>
    <dgm:pt modelId="{E09D69B6-843B-4799-AFC1-CB1354E22077}" type="pres">
      <dgm:prSet presAssocID="{83991292-3C51-4959-8014-C9BC15992B5F}" presName="hierChild5" presStyleCnt="0"/>
      <dgm:spPr/>
    </dgm:pt>
    <dgm:pt modelId="{A404848C-75C0-4694-A84D-545CF927EFAF}" type="pres">
      <dgm:prSet presAssocID="{B9A11465-9736-4A8E-80DD-BA09F97E5BBF}" presName="Name35" presStyleLbl="parChTrans1D3" presStyleIdx="3" presStyleCnt="4"/>
      <dgm:spPr/>
    </dgm:pt>
    <dgm:pt modelId="{A0FABD61-ED52-4AE0-9437-5A7669F707C4}" type="pres">
      <dgm:prSet presAssocID="{7B693FF7-C652-4420-BCD4-453EFA783FA3}" presName="hierRoot2" presStyleCnt="0">
        <dgm:presLayoutVars>
          <dgm:hierBranch val="r"/>
        </dgm:presLayoutVars>
      </dgm:prSet>
      <dgm:spPr/>
    </dgm:pt>
    <dgm:pt modelId="{052ADC4D-277A-46D6-90CF-57D84D8F02FE}" type="pres">
      <dgm:prSet presAssocID="{7B693FF7-C652-4420-BCD4-453EFA783FA3}" presName="rootComposite" presStyleCnt="0"/>
      <dgm:spPr/>
    </dgm:pt>
    <dgm:pt modelId="{B00D4A96-1E8F-4D9A-A2AB-845987B94119}" type="pres">
      <dgm:prSet presAssocID="{7B693FF7-C652-4420-BCD4-453EFA783FA3}" presName="rootText" presStyleLbl="node3" presStyleIdx="3" presStyleCnt="4">
        <dgm:presLayoutVars>
          <dgm:chPref val="3"/>
        </dgm:presLayoutVars>
      </dgm:prSet>
      <dgm:spPr/>
    </dgm:pt>
    <dgm:pt modelId="{46A12CA9-B0A6-460A-8DA3-F47F6C794D8E}" type="pres">
      <dgm:prSet presAssocID="{7B693FF7-C652-4420-BCD4-453EFA783FA3}" presName="rootConnector" presStyleLbl="node3" presStyleIdx="3" presStyleCnt="4"/>
      <dgm:spPr/>
    </dgm:pt>
    <dgm:pt modelId="{64B1B263-11CF-49AB-9C10-AE104E9844D3}" type="pres">
      <dgm:prSet presAssocID="{7B693FF7-C652-4420-BCD4-453EFA783FA3}" presName="hierChild4" presStyleCnt="0"/>
      <dgm:spPr/>
    </dgm:pt>
    <dgm:pt modelId="{BC6D9FBC-D411-4A29-8F32-7F8DF9A54268}" type="pres">
      <dgm:prSet presAssocID="{7B693FF7-C652-4420-BCD4-453EFA783FA3}" presName="hierChild5" presStyleCnt="0"/>
      <dgm:spPr/>
    </dgm:pt>
    <dgm:pt modelId="{662AFBD6-CA0F-46BA-8F84-93964D75C0EF}" type="pres">
      <dgm:prSet presAssocID="{8A4E7F3A-46E0-478E-86FB-2FAB1EF81217}" presName="hierChild5" presStyleCnt="0"/>
      <dgm:spPr/>
    </dgm:pt>
    <dgm:pt modelId="{4591AFE2-D9D4-4C20-B299-331A327BB8B4}" type="pres">
      <dgm:prSet presAssocID="{B81C0827-738F-400E-BAE3-5D78BFE684F5}" presName="hierChild3" presStyleCnt="0"/>
      <dgm:spPr/>
    </dgm:pt>
    <dgm:pt modelId="{A539C988-19D8-435E-BEDF-2645D3C02EE4}" type="pres">
      <dgm:prSet presAssocID="{413B7429-A55D-483F-B8E5-A543028483FC}" presName="Name111" presStyleLbl="parChTrans1D2" presStyleIdx="3" presStyleCnt="4"/>
      <dgm:spPr/>
    </dgm:pt>
    <dgm:pt modelId="{9456B373-2F83-4A67-82B8-F81209B26427}" type="pres">
      <dgm:prSet presAssocID="{380E433A-C9A3-4709-B65A-C47D888F1C4D}" presName="hierRoot3" presStyleCnt="0">
        <dgm:presLayoutVars>
          <dgm:hierBranch/>
        </dgm:presLayoutVars>
      </dgm:prSet>
      <dgm:spPr/>
    </dgm:pt>
    <dgm:pt modelId="{5A5D3803-7810-4B26-885D-B621F2AAFB8F}" type="pres">
      <dgm:prSet presAssocID="{380E433A-C9A3-4709-B65A-C47D888F1C4D}" presName="rootComposite3" presStyleCnt="0"/>
      <dgm:spPr/>
    </dgm:pt>
    <dgm:pt modelId="{9C73DFAC-CCD2-42B3-8B2C-6338920B67FD}" type="pres">
      <dgm:prSet presAssocID="{380E433A-C9A3-4709-B65A-C47D888F1C4D}" presName="rootText3" presStyleLbl="asst1" presStyleIdx="0" presStyleCnt="1">
        <dgm:presLayoutVars>
          <dgm:chPref val="3"/>
        </dgm:presLayoutVars>
      </dgm:prSet>
      <dgm:spPr/>
    </dgm:pt>
    <dgm:pt modelId="{2D4D9CC6-798E-402C-8E51-9997F3660826}" type="pres">
      <dgm:prSet presAssocID="{380E433A-C9A3-4709-B65A-C47D888F1C4D}" presName="rootConnector3" presStyleLbl="asst1" presStyleIdx="0" presStyleCnt="1"/>
      <dgm:spPr/>
    </dgm:pt>
    <dgm:pt modelId="{D45A210C-6917-424A-84EA-EA13DF799281}" type="pres">
      <dgm:prSet presAssocID="{380E433A-C9A3-4709-B65A-C47D888F1C4D}" presName="hierChild6" presStyleCnt="0"/>
      <dgm:spPr/>
    </dgm:pt>
    <dgm:pt modelId="{687613B2-B1CF-4276-960E-03DE8BFB0B2E}" type="pres">
      <dgm:prSet presAssocID="{380E433A-C9A3-4709-B65A-C47D888F1C4D}" presName="hierChild7" presStyleCnt="0"/>
      <dgm:spPr/>
    </dgm:pt>
  </dgm:ptLst>
  <dgm:cxnLst>
    <dgm:cxn modelId="{3E5AF32C-81FE-4CB2-BF55-4A51E537CD7C}" srcId="{921C34D7-2EEF-41C8-AE2A-AA8863AA6B91}" destId="{977652D2-20FB-4340-A196-9FA67393251E}" srcOrd="0" destOrd="0" parTransId="{944A2900-04FB-4DC4-A3EC-3A6836B09971}" sibTransId="{4389E646-9D3F-4F4D-A294-3FDCCC87A539}"/>
    <dgm:cxn modelId="{D3287C10-3109-4F89-BCF4-BE92A72A41EC}" type="presOf" srcId="{B81C0827-738F-400E-BAE3-5D78BFE684F5}" destId="{4088DFA9-B21F-47D1-BB61-BA690A9AB236}" srcOrd="0" destOrd="0" presId="urn:microsoft.com/office/officeart/2005/8/layout/orgChart1"/>
    <dgm:cxn modelId="{58491AEA-EF14-4C2D-9D5C-6652C4D7A3C3}" type="presOf" srcId="{B9A11465-9736-4A8E-80DD-BA09F97E5BBF}" destId="{A404848C-75C0-4694-A84D-545CF927EFAF}" srcOrd="0" destOrd="0" presId="urn:microsoft.com/office/officeart/2005/8/layout/orgChart1"/>
    <dgm:cxn modelId="{BAD12034-5192-404E-AC1C-97298057B912}" type="presOf" srcId="{977652D2-20FB-4340-A196-9FA67393251E}" destId="{51AA278E-C03E-417F-BD34-287230528D32}" srcOrd="1" destOrd="0" presId="urn:microsoft.com/office/officeart/2005/8/layout/orgChart1"/>
    <dgm:cxn modelId="{EA7B76C0-DCE6-4A63-9D6D-0C0386566463}" type="presOf" srcId="{921C34D7-2EEF-41C8-AE2A-AA8863AA6B91}" destId="{5034A97C-F4A3-42BF-8ECB-4960D32A9EC5}" srcOrd="1" destOrd="0" presId="urn:microsoft.com/office/officeart/2005/8/layout/orgChart1"/>
    <dgm:cxn modelId="{6DEB1A6F-5B48-432A-A8B5-DDE111A09D17}" type="presOf" srcId="{83991292-3C51-4959-8014-C9BC15992B5F}" destId="{5F6097FB-59C0-4017-A917-4739C0B1B1CD}" srcOrd="1" destOrd="0" presId="urn:microsoft.com/office/officeart/2005/8/layout/orgChart1"/>
    <dgm:cxn modelId="{01241F84-B8D7-4A84-BB25-7792733FB1B8}" type="presOf" srcId="{E1AEB0B5-E6FA-45FF-A91F-E79AA4715593}" destId="{B69DB6F3-5F0B-4276-BB6A-FCE51C1AFCD7}" srcOrd="0" destOrd="0" presId="urn:microsoft.com/office/officeart/2005/8/layout/orgChart1"/>
    <dgm:cxn modelId="{D7F19AFA-52F6-4A6A-AF04-0009BAAA0652}" type="presOf" srcId="{977652D2-20FB-4340-A196-9FA67393251E}" destId="{2691CDB8-178F-48AD-B7BD-EE895232D688}" srcOrd="0" destOrd="0" presId="urn:microsoft.com/office/officeart/2005/8/layout/orgChart1"/>
    <dgm:cxn modelId="{913123E6-D2CA-435E-92F3-C55AA60DC27D}" srcId="{B81C0827-738F-400E-BAE3-5D78BFE684F5}" destId="{D26539A3-E707-48C0-AE9B-0E92030BE3E7}" srcOrd="2" destOrd="0" parTransId="{0BFD1A14-7493-4793-8D89-B046B7014856}" sibTransId="{526C0A04-196F-480A-9193-4189487546B2}"/>
    <dgm:cxn modelId="{24A587FF-98BA-44AF-B7DF-4590F03F5FC6}" srcId="{8A4E7F3A-46E0-478E-86FB-2FAB1EF81217}" destId="{7B693FF7-C652-4420-BCD4-453EFA783FA3}" srcOrd="1" destOrd="0" parTransId="{B9A11465-9736-4A8E-80DD-BA09F97E5BBF}" sibTransId="{A3400C65-4D52-4FD7-804E-487B090FDAB8}"/>
    <dgm:cxn modelId="{1DB8DA31-DE7F-4E92-9EB0-561A24668D3A}" srcId="{921C34D7-2EEF-41C8-AE2A-AA8863AA6B91}" destId="{9A7A5FDA-10D9-49EA-B922-C506EB620201}" srcOrd="1" destOrd="0" parTransId="{F0678D77-4550-4285-AA4D-1B360BD3FC13}" sibTransId="{11D7D913-41B8-4909-B81B-7DF7698184E8}"/>
    <dgm:cxn modelId="{87578BD8-5088-4D85-8888-5EBC9C524BB2}" type="presOf" srcId="{9A7A5FDA-10D9-49EA-B922-C506EB620201}" destId="{3AE3D1B8-CCD2-48BB-AD31-88C5B5AC4FFE}" srcOrd="1" destOrd="0" presId="urn:microsoft.com/office/officeart/2005/8/layout/orgChart1"/>
    <dgm:cxn modelId="{E575C649-6BA6-4F06-B6EB-0179C5852C28}" type="presOf" srcId="{D26539A3-E707-48C0-AE9B-0E92030BE3E7}" destId="{2E4E8A7D-8617-4928-9107-F436436F4C38}" srcOrd="1" destOrd="0" presId="urn:microsoft.com/office/officeart/2005/8/layout/orgChart1"/>
    <dgm:cxn modelId="{080409B4-E3AA-4772-AB1B-69348465ADDD}" type="presOf" srcId="{8A4E7F3A-46E0-478E-86FB-2FAB1EF81217}" destId="{EEF6C01A-C05E-4EB8-A19D-72DC5B5282E6}" srcOrd="0" destOrd="0" presId="urn:microsoft.com/office/officeart/2005/8/layout/orgChart1"/>
    <dgm:cxn modelId="{333607A3-9F7F-4C89-A532-7778EA3B14F9}" type="presOf" srcId="{921C34D7-2EEF-41C8-AE2A-AA8863AA6B91}" destId="{75487CDE-15C3-4497-93F0-1E5BE887028A}" srcOrd="0" destOrd="0" presId="urn:microsoft.com/office/officeart/2005/8/layout/orgChart1"/>
    <dgm:cxn modelId="{98B86E2C-4C1C-4A0D-875C-B7B708932822}" srcId="{8A4E7F3A-46E0-478E-86FB-2FAB1EF81217}" destId="{83991292-3C51-4959-8014-C9BC15992B5F}" srcOrd="0" destOrd="0" parTransId="{EA2F28DE-123E-4C68-A932-994FB774DE89}" sibTransId="{77B3EA7A-2FC0-4DB9-946D-92336A90A6E4}"/>
    <dgm:cxn modelId="{708D32FA-9392-4C1F-8C3E-F1E296EDC008}" type="presOf" srcId="{7B84AC09-FDB6-481D-8DB7-EC7CD138D735}" destId="{785DE0DB-3B4B-4098-B645-956107B4A9A1}" srcOrd="0" destOrd="0" presId="urn:microsoft.com/office/officeart/2005/8/layout/orgChart1"/>
    <dgm:cxn modelId="{0D05C672-9BCF-4E5B-AB4E-CAACBBFB7F72}" type="presOf" srcId="{B81C0827-738F-400E-BAE3-5D78BFE684F5}" destId="{367C2F50-207B-40C1-95EE-44057736F870}" srcOrd="1" destOrd="0" presId="urn:microsoft.com/office/officeart/2005/8/layout/orgChart1"/>
    <dgm:cxn modelId="{D5DBFBD9-A860-4819-BAE2-C4DA98404C2E}" type="presOf" srcId="{EA2F28DE-123E-4C68-A932-994FB774DE89}" destId="{42DC115B-E7D6-4967-A359-BB44144AAE83}" srcOrd="0" destOrd="0" presId="urn:microsoft.com/office/officeart/2005/8/layout/orgChart1"/>
    <dgm:cxn modelId="{A9F3DF37-C3A3-4EF2-BA1E-2E494AABCEBF}" type="presOf" srcId="{380E433A-C9A3-4709-B65A-C47D888F1C4D}" destId="{2D4D9CC6-798E-402C-8E51-9997F3660826}" srcOrd="1" destOrd="0" presId="urn:microsoft.com/office/officeart/2005/8/layout/orgChart1"/>
    <dgm:cxn modelId="{0AB0EAE9-602E-49B2-8DA2-929158E08F0D}" srcId="{B81C0827-738F-400E-BAE3-5D78BFE684F5}" destId="{8A4E7F3A-46E0-478E-86FB-2FAB1EF81217}" srcOrd="3" destOrd="0" parTransId="{6CF6F7FB-AB1E-47B6-8087-83C32DFDFACA}" sibTransId="{D213A703-95B3-4225-A656-BB34C5C3BA52}"/>
    <dgm:cxn modelId="{911D4CEA-AD9D-4AFF-8E81-2E65086A7ED4}" type="presOf" srcId="{D26539A3-E707-48C0-AE9B-0E92030BE3E7}" destId="{B96C97F3-2C1B-432A-BD1E-368E361D14F3}" srcOrd="0" destOrd="0" presId="urn:microsoft.com/office/officeart/2005/8/layout/orgChart1"/>
    <dgm:cxn modelId="{B7AA321B-C1F0-4761-B225-21FB676EEBED}" srcId="{B81C0827-738F-400E-BAE3-5D78BFE684F5}" destId="{380E433A-C9A3-4709-B65A-C47D888F1C4D}" srcOrd="0" destOrd="0" parTransId="{413B7429-A55D-483F-B8E5-A543028483FC}" sibTransId="{8DBFE6D2-F751-4112-969F-5ED736636C4B}"/>
    <dgm:cxn modelId="{F92302AA-D0BA-4438-A6BE-801A202FDA56}" type="presOf" srcId="{0BFD1A14-7493-4793-8D89-B046B7014856}" destId="{3F3B54FE-AFAF-4DB8-90AC-A23A47589F77}" srcOrd="0" destOrd="0" presId="urn:microsoft.com/office/officeart/2005/8/layout/orgChart1"/>
    <dgm:cxn modelId="{CC6BAE40-E99F-4F29-B88E-26A011F43D9A}" type="presOf" srcId="{413B7429-A55D-483F-B8E5-A543028483FC}" destId="{A539C988-19D8-435E-BEDF-2645D3C02EE4}" srcOrd="0" destOrd="0" presId="urn:microsoft.com/office/officeart/2005/8/layout/orgChart1"/>
    <dgm:cxn modelId="{EFAD3403-7F08-4095-81D1-360D77401FC8}" srcId="{B81C0827-738F-400E-BAE3-5D78BFE684F5}" destId="{921C34D7-2EEF-41C8-AE2A-AA8863AA6B91}" srcOrd="1" destOrd="0" parTransId="{7B84AC09-FDB6-481D-8DB7-EC7CD138D735}" sibTransId="{1202CC65-C78B-4DEA-B3FD-227FD6C5BF59}"/>
    <dgm:cxn modelId="{12B9ED37-52B0-41DE-BF29-5697AD11FDE2}" type="presOf" srcId="{83991292-3C51-4959-8014-C9BC15992B5F}" destId="{5E0EC2E5-6540-40B1-9F0A-E15A56A9BAD1}" srcOrd="0" destOrd="0" presId="urn:microsoft.com/office/officeart/2005/8/layout/orgChart1"/>
    <dgm:cxn modelId="{78B7A1FF-FD70-44E9-929C-236CD8DC22E9}" type="presOf" srcId="{7B693FF7-C652-4420-BCD4-453EFA783FA3}" destId="{B00D4A96-1E8F-4D9A-A2AB-845987B94119}" srcOrd="0" destOrd="0" presId="urn:microsoft.com/office/officeart/2005/8/layout/orgChart1"/>
    <dgm:cxn modelId="{FBDFF723-C580-4BDC-AA46-DE9F084385D7}" type="presOf" srcId="{9A7A5FDA-10D9-49EA-B922-C506EB620201}" destId="{31F0DA6B-02A6-4DC1-90CC-3A2FA62CE1CF}" srcOrd="0" destOrd="0" presId="urn:microsoft.com/office/officeart/2005/8/layout/orgChart1"/>
    <dgm:cxn modelId="{791D0F7A-9C53-4146-ABFF-63F9FA92257D}" type="presOf" srcId="{380E433A-C9A3-4709-B65A-C47D888F1C4D}" destId="{9C73DFAC-CCD2-42B3-8B2C-6338920B67FD}" srcOrd="0" destOrd="0" presId="urn:microsoft.com/office/officeart/2005/8/layout/orgChart1"/>
    <dgm:cxn modelId="{8EE5AA9D-B171-43AC-8D02-66F33889D322}" type="presOf" srcId="{944A2900-04FB-4DC4-A3EC-3A6836B09971}" destId="{588BD247-612F-4792-8757-70A129521059}" srcOrd="0" destOrd="0" presId="urn:microsoft.com/office/officeart/2005/8/layout/orgChart1"/>
    <dgm:cxn modelId="{27F63D91-88D3-4CA0-B06B-4A699E220FFB}" srcId="{E1AEB0B5-E6FA-45FF-A91F-E79AA4715593}" destId="{B81C0827-738F-400E-BAE3-5D78BFE684F5}" srcOrd="0" destOrd="0" parTransId="{954C1DB0-E526-4F1E-AC5B-3037181B56CD}" sibTransId="{5A7E3A37-0A2B-4BA5-9F70-769FFAA10C28}"/>
    <dgm:cxn modelId="{FD079AD9-6C0F-483D-9803-E23CEDB2F026}" type="presOf" srcId="{7B693FF7-C652-4420-BCD4-453EFA783FA3}" destId="{46A12CA9-B0A6-460A-8DA3-F47F6C794D8E}" srcOrd="1" destOrd="0" presId="urn:microsoft.com/office/officeart/2005/8/layout/orgChart1"/>
    <dgm:cxn modelId="{FFC278B4-72C0-49EF-A05B-095E222639C9}" type="presOf" srcId="{8A4E7F3A-46E0-478E-86FB-2FAB1EF81217}" destId="{93B92D6F-2B0A-470C-AF38-58336A308988}" srcOrd="1" destOrd="0" presId="urn:microsoft.com/office/officeart/2005/8/layout/orgChart1"/>
    <dgm:cxn modelId="{F7EE94AC-52B9-4086-83F8-68CB4C21E893}" type="presOf" srcId="{6CF6F7FB-AB1E-47B6-8087-83C32DFDFACA}" destId="{EF0C7647-D6AA-4AA9-BED8-60FE2F90804A}" srcOrd="0" destOrd="0" presId="urn:microsoft.com/office/officeart/2005/8/layout/orgChart1"/>
    <dgm:cxn modelId="{92EA9838-ABB4-4066-A954-25B8CF84F868}" type="presOf" srcId="{F0678D77-4550-4285-AA4D-1B360BD3FC13}" destId="{4249D53C-9D4A-406C-8C01-39605F31C36F}" srcOrd="0" destOrd="0" presId="urn:microsoft.com/office/officeart/2005/8/layout/orgChart1"/>
    <dgm:cxn modelId="{C4C2A4C2-D916-4B51-ADFD-86BEF30EE3D3}" type="presParOf" srcId="{B69DB6F3-5F0B-4276-BB6A-FCE51C1AFCD7}" destId="{7203EAA9-81F1-4ED8-AB8E-007BFCF3AB8B}" srcOrd="0" destOrd="0" presId="urn:microsoft.com/office/officeart/2005/8/layout/orgChart1"/>
    <dgm:cxn modelId="{BE224AF4-B80A-4520-81FB-0A813E69935C}" type="presParOf" srcId="{7203EAA9-81F1-4ED8-AB8E-007BFCF3AB8B}" destId="{CF4F3436-1293-4364-8274-5666550B9A87}" srcOrd="0" destOrd="0" presId="urn:microsoft.com/office/officeart/2005/8/layout/orgChart1"/>
    <dgm:cxn modelId="{C30DDB35-6DF5-4DD4-BB59-3BA3FEEDC8D6}" type="presParOf" srcId="{CF4F3436-1293-4364-8274-5666550B9A87}" destId="{4088DFA9-B21F-47D1-BB61-BA690A9AB236}" srcOrd="0" destOrd="0" presId="urn:microsoft.com/office/officeart/2005/8/layout/orgChart1"/>
    <dgm:cxn modelId="{C0499B61-353E-41AA-A380-AD10D2020EC1}" type="presParOf" srcId="{CF4F3436-1293-4364-8274-5666550B9A87}" destId="{367C2F50-207B-40C1-95EE-44057736F870}" srcOrd="1" destOrd="0" presId="urn:microsoft.com/office/officeart/2005/8/layout/orgChart1"/>
    <dgm:cxn modelId="{4A6FC355-3278-45F3-BD70-016AC7B6DCB1}" type="presParOf" srcId="{7203EAA9-81F1-4ED8-AB8E-007BFCF3AB8B}" destId="{043029F4-1E29-41FB-BF85-3C6B62430EC1}" srcOrd="1" destOrd="0" presId="urn:microsoft.com/office/officeart/2005/8/layout/orgChart1"/>
    <dgm:cxn modelId="{D66FEA13-FA01-494C-941B-481AF3C9DDD4}" type="presParOf" srcId="{043029F4-1E29-41FB-BF85-3C6B62430EC1}" destId="{785DE0DB-3B4B-4098-B645-956107B4A9A1}" srcOrd="0" destOrd="0" presId="urn:microsoft.com/office/officeart/2005/8/layout/orgChart1"/>
    <dgm:cxn modelId="{F15EC16E-3CCB-4D07-AAB1-0103BD15A21D}" type="presParOf" srcId="{043029F4-1E29-41FB-BF85-3C6B62430EC1}" destId="{A60E111B-B9BC-4003-8C08-06A76BD531A3}" srcOrd="1" destOrd="0" presId="urn:microsoft.com/office/officeart/2005/8/layout/orgChart1"/>
    <dgm:cxn modelId="{A471F62F-9FDB-469A-9996-DED391FC135C}" type="presParOf" srcId="{A60E111B-B9BC-4003-8C08-06A76BD531A3}" destId="{17D754C2-6C58-4467-876A-3A0390E981D0}" srcOrd="0" destOrd="0" presId="urn:microsoft.com/office/officeart/2005/8/layout/orgChart1"/>
    <dgm:cxn modelId="{51AAD120-D64D-4706-8E64-6E09E5991C1F}" type="presParOf" srcId="{17D754C2-6C58-4467-876A-3A0390E981D0}" destId="{75487CDE-15C3-4497-93F0-1E5BE887028A}" srcOrd="0" destOrd="0" presId="urn:microsoft.com/office/officeart/2005/8/layout/orgChart1"/>
    <dgm:cxn modelId="{D4ADECDE-4304-4DEA-83BD-A52B09AA120C}" type="presParOf" srcId="{17D754C2-6C58-4467-876A-3A0390E981D0}" destId="{5034A97C-F4A3-42BF-8ECB-4960D32A9EC5}" srcOrd="1" destOrd="0" presId="urn:microsoft.com/office/officeart/2005/8/layout/orgChart1"/>
    <dgm:cxn modelId="{49C80D8A-CA48-4B8B-81D4-7E9F852908FA}" type="presParOf" srcId="{A60E111B-B9BC-4003-8C08-06A76BD531A3}" destId="{32A311D2-72A9-4EEA-9291-F1FC74380A5A}" srcOrd="1" destOrd="0" presId="urn:microsoft.com/office/officeart/2005/8/layout/orgChart1"/>
    <dgm:cxn modelId="{2EA5ABDB-C488-4BF2-8C85-CC079B77292B}" type="presParOf" srcId="{32A311D2-72A9-4EEA-9291-F1FC74380A5A}" destId="{588BD247-612F-4792-8757-70A129521059}" srcOrd="0" destOrd="0" presId="urn:microsoft.com/office/officeart/2005/8/layout/orgChart1"/>
    <dgm:cxn modelId="{F1DEE858-2501-432B-B95C-6CB41CED6633}" type="presParOf" srcId="{32A311D2-72A9-4EEA-9291-F1FC74380A5A}" destId="{BB276E75-0CD2-40B5-8BD1-DD623596A9A1}" srcOrd="1" destOrd="0" presId="urn:microsoft.com/office/officeart/2005/8/layout/orgChart1"/>
    <dgm:cxn modelId="{966EF0A2-0317-4E10-BD59-B47D72328F2A}" type="presParOf" srcId="{BB276E75-0CD2-40B5-8BD1-DD623596A9A1}" destId="{EDE66FE4-E4CB-440E-BDA8-5146C848BB41}" srcOrd="0" destOrd="0" presId="urn:microsoft.com/office/officeart/2005/8/layout/orgChart1"/>
    <dgm:cxn modelId="{51FFC6C0-496A-453B-8B65-79E650FD645F}" type="presParOf" srcId="{EDE66FE4-E4CB-440E-BDA8-5146C848BB41}" destId="{2691CDB8-178F-48AD-B7BD-EE895232D688}" srcOrd="0" destOrd="0" presId="urn:microsoft.com/office/officeart/2005/8/layout/orgChart1"/>
    <dgm:cxn modelId="{8694647A-9CB2-46C1-BE8D-F008C0E0998F}" type="presParOf" srcId="{EDE66FE4-E4CB-440E-BDA8-5146C848BB41}" destId="{51AA278E-C03E-417F-BD34-287230528D32}" srcOrd="1" destOrd="0" presId="urn:microsoft.com/office/officeart/2005/8/layout/orgChart1"/>
    <dgm:cxn modelId="{21BCCD3E-CB58-4636-B485-9CFB39628799}" type="presParOf" srcId="{BB276E75-0CD2-40B5-8BD1-DD623596A9A1}" destId="{46D4D978-77A7-473C-88E2-61097CB07529}" srcOrd="1" destOrd="0" presId="urn:microsoft.com/office/officeart/2005/8/layout/orgChart1"/>
    <dgm:cxn modelId="{6C940199-A224-4F2C-ACD2-BAF4C183D891}" type="presParOf" srcId="{BB276E75-0CD2-40B5-8BD1-DD623596A9A1}" destId="{364F265C-F8F6-4881-A290-AF8AA5557794}" srcOrd="2" destOrd="0" presId="urn:microsoft.com/office/officeart/2005/8/layout/orgChart1"/>
    <dgm:cxn modelId="{FDB4888D-010C-44E4-88A8-064098C8F13F}" type="presParOf" srcId="{32A311D2-72A9-4EEA-9291-F1FC74380A5A}" destId="{4249D53C-9D4A-406C-8C01-39605F31C36F}" srcOrd="2" destOrd="0" presId="urn:microsoft.com/office/officeart/2005/8/layout/orgChart1"/>
    <dgm:cxn modelId="{369665CB-3A4B-41DA-A1EE-AC092DDD57FC}" type="presParOf" srcId="{32A311D2-72A9-4EEA-9291-F1FC74380A5A}" destId="{77A2C44D-1018-4856-A17C-1BD4F4D417DE}" srcOrd="3" destOrd="0" presId="urn:microsoft.com/office/officeart/2005/8/layout/orgChart1"/>
    <dgm:cxn modelId="{56D1A1BE-F96E-42F5-A321-F313E915ACB4}" type="presParOf" srcId="{77A2C44D-1018-4856-A17C-1BD4F4D417DE}" destId="{D604F270-EB5A-4479-8619-586CE2A4CDE0}" srcOrd="0" destOrd="0" presId="urn:microsoft.com/office/officeart/2005/8/layout/orgChart1"/>
    <dgm:cxn modelId="{8911275D-41D5-4B0B-B3F4-75C2C4D57B35}" type="presParOf" srcId="{D604F270-EB5A-4479-8619-586CE2A4CDE0}" destId="{31F0DA6B-02A6-4DC1-90CC-3A2FA62CE1CF}" srcOrd="0" destOrd="0" presId="urn:microsoft.com/office/officeart/2005/8/layout/orgChart1"/>
    <dgm:cxn modelId="{77C22CAF-5C04-44E2-AF6B-47CFDFE84A81}" type="presParOf" srcId="{D604F270-EB5A-4479-8619-586CE2A4CDE0}" destId="{3AE3D1B8-CCD2-48BB-AD31-88C5B5AC4FFE}" srcOrd="1" destOrd="0" presId="urn:microsoft.com/office/officeart/2005/8/layout/orgChart1"/>
    <dgm:cxn modelId="{0AFE0493-880C-457D-9262-63B4ACA44156}" type="presParOf" srcId="{77A2C44D-1018-4856-A17C-1BD4F4D417DE}" destId="{BF375C1D-A501-4494-8A38-0BA8DF6FB464}" srcOrd="1" destOrd="0" presId="urn:microsoft.com/office/officeart/2005/8/layout/orgChart1"/>
    <dgm:cxn modelId="{F287EFD2-869E-4942-B4C7-D4735AECE50D}" type="presParOf" srcId="{77A2C44D-1018-4856-A17C-1BD4F4D417DE}" destId="{6FA622BD-9B0A-4439-A6D4-913EBB04AB98}" srcOrd="2" destOrd="0" presId="urn:microsoft.com/office/officeart/2005/8/layout/orgChart1"/>
    <dgm:cxn modelId="{B3FEE975-1F40-4F67-8A73-0487EC3F94B4}" type="presParOf" srcId="{A60E111B-B9BC-4003-8C08-06A76BD531A3}" destId="{FF1A24EF-0741-433F-A1E3-52C2EA752507}" srcOrd="2" destOrd="0" presId="urn:microsoft.com/office/officeart/2005/8/layout/orgChart1"/>
    <dgm:cxn modelId="{B2A045E2-DDAE-4E3D-95C8-C21851E4071E}" type="presParOf" srcId="{043029F4-1E29-41FB-BF85-3C6B62430EC1}" destId="{3F3B54FE-AFAF-4DB8-90AC-A23A47589F77}" srcOrd="2" destOrd="0" presId="urn:microsoft.com/office/officeart/2005/8/layout/orgChart1"/>
    <dgm:cxn modelId="{BF7C17F0-270E-441B-A79E-9830BA861727}" type="presParOf" srcId="{043029F4-1E29-41FB-BF85-3C6B62430EC1}" destId="{544E045D-E3CA-4A04-A662-F8F53AB70DDC}" srcOrd="3" destOrd="0" presId="urn:microsoft.com/office/officeart/2005/8/layout/orgChart1"/>
    <dgm:cxn modelId="{E3A01C87-E9C4-491C-805F-053D10D25C35}" type="presParOf" srcId="{544E045D-E3CA-4A04-A662-F8F53AB70DDC}" destId="{B5BB1E6C-1C32-4AB2-9B1E-561998CBC4BE}" srcOrd="0" destOrd="0" presId="urn:microsoft.com/office/officeart/2005/8/layout/orgChart1"/>
    <dgm:cxn modelId="{CD3B7C84-607B-4F64-B98C-55A11CE08C64}" type="presParOf" srcId="{B5BB1E6C-1C32-4AB2-9B1E-561998CBC4BE}" destId="{B96C97F3-2C1B-432A-BD1E-368E361D14F3}" srcOrd="0" destOrd="0" presId="urn:microsoft.com/office/officeart/2005/8/layout/orgChart1"/>
    <dgm:cxn modelId="{00A2D354-65CE-4C33-8682-C3555C422FCC}" type="presParOf" srcId="{B5BB1E6C-1C32-4AB2-9B1E-561998CBC4BE}" destId="{2E4E8A7D-8617-4928-9107-F436436F4C38}" srcOrd="1" destOrd="0" presId="urn:microsoft.com/office/officeart/2005/8/layout/orgChart1"/>
    <dgm:cxn modelId="{5954208A-6961-4E5C-B411-18F79CB57BEC}" type="presParOf" srcId="{544E045D-E3CA-4A04-A662-F8F53AB70DDC}" destId="{092B313A-EF51-4ECE-B0C2-95A5AF7E67A9}" srcOrd="1" destOrd="0" presId="urn:microsoft.com/office/officeart/2005/8/layout/orgChart1"/>
    <dgm:cxn modelId="{3B6262EB-B5E1-422A-A316-52D3DD3DAC21}" type="presParOf" srcId="{544E045D-E3CA-4A04-A662-F8F53AB70DDC}" destId="{D2E16F26-D38B-44BD-8687-6B9CC839D562}" srcOrd="2" destOrd="0" presId="urn:microsoft.com/office/officeart/2005/8/layout/orgChart1"/>
    <dgm:cxn modelId="{E52EEB35-7B43-4967-9956-7835DC75BD5D}" type="presParOf" srcId="{043029F4-1E29-41FB-BF85-3C6B62430EC1}" destId="{EF0C7647-D6AA-4AA9-BED8-60FE2F90804A}" srcOrd="4" destOrd="0" presId="urn:microsoft.com/office/officeart/2005/8/layout/orgChart1"/>
    <dgm:cxn modelId="{FCB82B33-E078-4378-90F0-FAF4DF9F1E80}" type="presParOf" srcId="{043029F4-1E29-41FB-BF85-3C6B62430EC1}" destId="{C963F189-4FDB-4114-B296-068FBAC3F155}" srcOrd="5" destOrd="0" presId="urn:microsoft.com/office/officeart/2005/8/layout/orgChart1"/>
    <dgm:cxn modelId="{420BD95F-8EAB-4D2E-8F33-0AA59944B3B8}" type="presParOf" srcId="{C963F189-4FDB-4114-B296-068FBAC3F155}" destId="{F84B4031-0EE7-447B-B7AB-BDDF0927AE8D}" srcOrd="0" destOrd="0" presId="urn:microsoft.com/office/officeart/2005/8/layout/orgChart1"/>
    <dgm:cxn modelId="{3B4AD3B0-F179-48C6-B3AA-38BC2DE6ED1D}" type="presParOf" srcId="{F84B4031-0EE7-447B-B7AB-BDDF0927AE8D}" destId="{EEF6C01A-C05E-4EB8-A19D-72DC5B5282E6}" srcOrd="0" destOrd="0" presId="urn:microsoft.com/office/officeart/2005/8/layout/orgChart1"/>
    <dgm:cxn modelId="{949946E3-BD9F-4ACC-8231-F4091C782D40}" type="presParOf" srcId="{F84B4031-0EE7-447B-B7AB-BDDF0927AE8D}" destId="{93B92D6F-2B0A-470C-AF38-58336A308988}" srcOrd="1" destOrd="0" presId="urn:microsoft.com/office/officeart/2005/8/layout/orgChart1"/>
    <dgm:cxn modelId="{44913776-F574-4389-8B30-E0E9F6E56187}" type="presParOf" srcId="{C963F189-4FDB-4114-B296-068FBAC3F155}" destId="{B29B0B4F-CD21-4220-A993-6A3843E65871}" srcOrd="1" destOrd="0" presId="urn:microsoft.com/office/officeart/2005/8/layout/orgChart1"/>
    <dgm:cxn modelId="{9CA5E812-1F5A-4E3D-9F40-A1A4BDE73ECD}" type="presParOf" srcId="{B29B0B4F-CD21-4220-A993-6A3843E65871}" destId="{42DC115B-E7D6-4967-A359-BB44144AAE83}" srcOrd="0" destOrd="0" presId="urn:microsoft.com/office/officeart/2005/8/layout/orgChart1"/>
    <dgm:cxn modelId="{34992693-DA00-4A88-B3D0-CB5BC1CBCA6F}" type="presParOf" srcId="{B29B0B4F-CD21-4220-A993-6A3843E65871}" destId="{E9F4698F-651B-40E8-AEA0-A70A4688DFBA}" srcOrd="1" destOrd="0" presId="urn:microsoft.com/office/officeart/2005/8/layout/orgChart1"/>
    <dgm:cxn modelId="{B0D5646C-4F17-48BF-8326-0C6719616871}" type="presParOf" srcId="{E9F4698F-651B-40E8-AEA0-A70A4688DFBA}" destId="{ED5482A9-2618-4C6D-B2F1-62C14694A27D}" srcOrd="0" destOrd="0" presId="urn:microsoft.com/office/officeart/2005/8/layout/orgChart1"/>
    <dgm:cxn modelId="{3826E6BA-9B05-4701-9AF6-081AA100506E}" type="presParOf" srcId="{ED5482A9-2618-4C6D-B2F1-62C14694A27D}" destId="{5E0EC2E5-6540-40B1-9F0A-E15A56A9BAD1}" srcOrd="0" destOrd="0" presId="urn:microsoft.com/office/officeart/2005/8/layout/orgChart1"/>
    <dgm:cxn modelId="{9B0FB33C-D203-404D-89F4-BA1C96CE257F}" type="presParOf" srcId="{ED5482A9-2618-4C6D-B2F1-62C14694A27D}" destId="{5F6097FB-59C0-4017-A917-4739C0B1B1CD}" srcOrd="1" destOrd="0" presId="urn:microsoft.com/office/officeart/2005/8/layout/orgChart1"/>
    <dgm:cxn modelId="{99AB1000-B7BD-42F2-B31B-14D482A27BCF}" type="presParOf" srcId="{E9F4698F-651B-40E8-AEA0-A70A4688DFBA}" destId="{A72BDA6A-626E-45E9-ABDF-945D9DB7FF48}" srcOrd="1" destOrd="0" presId="urn:microsoft.com/office/officeart/2005/8/layout/orgChart1"/>
    <dgm:cxn modelId="{7DE245F1-346F-42A7-94D5-FAD29C720228}" type="presParOf" srcId="{E9F4698F-651B-40E8-AEA0-A70A4688DFBA}" destId="{E09D69B6-843B-4799-AFC1-CB1354E22077}" srcOrd="2" destOrd="0" presId="urn:microsoft.com/office/officeart/2005/8/layout/orgChart1"/>
    <dgm:cxn modelId="{405C54F1-4EB5-4CE9-85A7-98570F37994B}" type="presParOf" srcId="{B29B0B4F-CD21-4220-A993-6A3843E65871}" destId="{A404848C-75C0-4694-A84D-545CF927EFAF}" srcOrd="2" destOrd="0" presId="urn:microsoft.com/office/officeart/2005/8/layout/orgChart1"/>
    <dgm:cxn modelId="{5893B844-31F0-4C53-9194-FC64917B1DB0}" type="presParOf" srcId="{B29B0B4F-CD21-4220-A993-6A3843E65871}" destId="{A0FABD61-ED52-4AE0-9437-5A7669F707C4}" srcOrd="3" destOrd="0" presId="urn:microsoft.com/office/officeart/2005/8/layout/orgChart1"/>
    <dgm:cxn modelId="{573F7171-13F6-4072-BE4E-82D763CC4732}" type="presParOf" srcId="{A0FABD61-ED52-4AE0-9437-5A7669F707C4}" destId="{052ADC4D-277A-46D6-90CF-57D84D8F02FE}" srcOrd="0" destOrd="0" presId="urn:microsoft.com/office/officeart/2005/8/layout/orgChart1"/>
    <dgm:cxn modelId="{423C6AD9-991C-451E-B219-796E6243D3A4}" type="presParOf" srcId="{052ADC4D-277A-46D6-90CF-57D84D8F02FE}" destId="{B00D4A96-1E8F-4D9A-A2AB-845987B94119}" srcOrd="0" destOrd="0" presId="urn:microsoft.com/office/officeart/2005/8/layout/orgChart1"/>
    <dgm:cxn modelId="{9E3F75DD-811B-4E80-A9FF-05E28E4FB8ED}" type="presParOf" srcId="{052ADC4D-277A-46D6-90CF-57D84D8F02FE}" destId="{46A12CA9-B0A6-460A-8DA3-F47F6C794D8E}" srcOrd="1" destOrd="0" presId="urn:microsoft.com/office/officeart/2005/8/layout/orgChart1"/>
    <dgm:cxn modelId="{A1E44BAF-C81C-4C82-BB6D-87AA8147314D}" type="presParOf" srcId="{A0FABD61-ED52-4AE0-9437-5A7669F707C4}" destId="{64B1B263-11CF-49AB-9C10-AE104E9844D3}" srcOrd="1" destOrd="0" presId="urn:microsoft.com/office/officeart/2005/8/layout/orgChart1"/>
    <dgm:cxn modelId="{4C56A35D-C283-4237-BC3F-8ABF3DBB0306}" type="presParOf" srcId="{A0FABD61-ED52-4AE0-9437-5A7669F707C4}" destId="{BC6D9FBC-D411-4A29-8F32-7F8DF9A54268}" srcOrd="2" destOrd="0" presId="urn:microsoft.com/office/officeart/2005/8/layout/orgChart1"/>
    <dgm:cxn modelId="{5AD6AD15-6C3C-4D5D-8B27-06878F3A56BC}" type="presParOf" srcId="{C963F189-4FDB-4114-B296-068FBAC3F155}" destId="{662AFBD6-CA0F-46BA-8F84-93964D75C0EF}" srcOrd="2" destOrd="0" presId="urn:microsoft.com/office/officeart/2005/8/layout/orgChart1"/>
    <dgm:cxn modelId="{A956745E-78E8-4834-8CFB-A0115AA60F98}" type="presParOf" srcId="{7203EAA9-81F1-4ED8-AB8E-007BFCF3AB8B}" destId="{4591AFE2-D9D4-4C20-B299-331A327BB8B4}" srcOrd="2" destOrd="0" presId="urn:microsoft.com/office/officeart/2005/8/layout/orgChart1"/>
    <dgm:cxn modelId="{6F4236EB-2717-4274-8D17-AB419B792182}" type="presParOf" srcId="{4591AFE2-D9D4-4C20-B299-331A327BB8B4}" destId="{A539C988-19D8-435E-BEDF-2645D3C02EE4}" srcOrd="0" destOrd="0" presId="urn:microsoft.com/office/officeart/2005/8/layout/orgChart1"/>
    <dgm:cxn modelId="{A0A8E383-1873-443C-9F2E-BEE60484FB61}" type="presParOf" srcId="{4591AFE2-D9D4-4C20-B299-331A327BB8B4}" destId="{9456B373-2F83-4A67-82B8-F81209B26427}" srcOrd="1" destOrd="0" presId="urn:microsoft.com/office/officeart/2005/8/layout/orgChart1"/>
    <dgm:cxn modelId="{29CE0CFD-41B3-4A88-9640-C05F280ED9B7}" type="presParOf" srcId="{9456B373-2F83-4A67-82B8-F81209B26427}" destId="{5A5D3803-7810-4B26-885D-B621F2AAFB8F}" srcOrd="0" destOrd="0" presId="urn:microsoft.com/office/officeart/2005/8/layout/orgChart1"/>
    <dgm:cxn modelId="{611E0C68-21A5-4A92-9309-7BA49537762D}" type="presParOf" srcId="{5A5D3803-7810-4B26-885D-B621F2AAFB8F}" destId="{9C73DFAC-CCD2-42B3-8B2C-6338920B67FD}" srcOrd="0" destOrd="0" presId="urn:microsoft.com/office/officeart/2005/8/layout/orgChart1"/>
    <dgm:cxn modelId="{B12ED0AC-47D1-4995-B61D-DF755370E5A1}" type="presParOf" srcId="{5A5D3803-7810-4B26-885D-B621F2AAFB8F}" destId="{2D4D9CC6-798E-402C-8E51-9997F3660826}" srcOrd="1" destOrd="0" presId="urn:microsoft.com/office/officeart/2005/8/layout/orgChart1"/>
    <dgm:cxn modelId="{8B52233F-C80F-4C22-866F-1F6677449AAF}" type="presParOf" srcId="{9456B373-2F83-4A67-82B8-F81209B26427}" destId="{D45A210C-6917-424A-84EA-EA13DF799281}" srcOrd="1" destOrd="0" presId="urn:microsoft.com/office/officeart/2005/8/layout/orgChart1"/>
    <dgm:cxn modelId="{CAD8CB14-0CEF-4679-894C-DAD9835777C1}" type="presParOf" srcId="{9456B373-2F83-4A67-82B8-F81209B26427}" destId="{687613B2-B1CF-4276-960E-03DE8BFB0B2E}" srcOrd="2" destOrd="0" presId="urn:microsoft.com/office/officeart/2005/8/layout/orgChart1"/>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DD8C1FE-7A1F-48F5-B25F-1B01A6158FE1}">
      <dsp:nvSpPr>
        <dsp:cNvPr id="0" name=""/>
        <dsp:cNvSpPr/>
      </dsp:nvSpPr>
      <dsp:spPr>
        <a:xfrm>
          <a:off x="3653280" y="1584628"/>
          <a:ext cx="91440" cy="274956"/>
        </a:xfrm>
        <a:custGeom>
          <a:avLst/>
          <a:gdLst/>
          <a:ahLst/>
          <a:cxnLst/>
          <a:rect l="0" t="0" r="0" b="0"/>
          <a:pathLst>
            <a:path>
              <a:moveTo>
                <a:pt x="45720" y="0"/>
              </a:moveTo>
              <a:lnTo>
                <a:pt x="45720" y="27495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E8D4DD3-6206-40A0-9975-61FB4C866F8F}">
      <dsp:nvSpPr>
        <dsp:cNvPr id="0" name=""/>
        <dsp:cNvSpPr/>
      </dsp:nvSpPr>
      <dsp:spPr>
        <a:xfrm>
          <a:off x="2906864" y="655014"/>
          <a:ext cx="792135" cy="274956"/>
        </a:xfrm>
        <a:custGeom>
          <a:avLst/>
          <a:gdLst/>
          <a:ahLst/>
          <a:cxnLst/>
          <a:rect l="0" t="0" r="0" b="0"/>
          <a:pathLst>
            <a:path>
              <a:moveTo>
                <a:pt x="0" y="0"/>
              </a:moveTo>
              <a:lnTo>
                <a:pt x="0" y="137478"/>
              </a:lnTo>
              <a:lnTo>
                <a:pt x="792135" y="137478"/>
              </a:lnTo>
              <a:lnTo>
                <a:pt x="792135" y="27495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DEA6B2B-0CD7-4559-A7CD-0281CBBE3C7B}">
      <dsp:nvSpPr>
        <dsp:cNvPr id="0" name=""/>
        <dsp:cNvSpPr/>
      </dsp:nvSpPr>
      <dsp:spPr>
        <a:xfrm>
          <a:off x="2442057" y="1584628"/>
          <a:ext cx="196397" cy="602285"/>
        </a:xfrm>
        <a:custGeom>
          <a:avLst/>
          <a:gdLst/>
          <a:ahLst/>
          <a:cxnLst/>
          <a:rect l="0" t="0" r="0" b="0"/>
          <a:pathLst>
            <a:path>
              <a:moveTo>
                <a:pt x="196397" y="0"/>
              </a:moveTo>
              <a:lnTo>
                <a:pt x="196397" y="602285"/>
              </a:lnTo>
              <a:lnTo>
                <a:pt x="0" y="60228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5383485-9E14-4576-9D58-EE437A05BC93}">
      <dsp:nvSpPr>
        <dsp:cNvPr id="0" name=""/>
        <dsp:cNvSpPr/>
      </dsp:nvSpPr>
      <dsp:spPr>
        <a:xfrm>
          <a:off x="2114728" y="655014"/>
          <a:ext cx="792135" cy="274956"/>
        </a:xfrm>
        <a:custGeom>
          <a:avLst/>
          <a:gdLst/>
          <a:ahLst/>
          <a:cxnLst/>
          <a:rect l="0" t="0" r="0" b="0"/>
          <a:pathLst>
            <a:path>
              <a:moveTo>
                <a:pt x="792135" y="0"/>
              </a:moveTo>
              <a:lnTo>
                <a:pt x="792135" y="137478"/>
              </a:lnTo>
              <a:lnTo>
                <a:pt x="0" y="137478"/>
              </a:lnTo>
              <a:lnTo>
                <a:pt x="0" y="27495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0C97CD0-6163-49FA-9D64-CD84E79F5863}">
      <dsp:nvSpPr>
        <dsp:cNvPr id="0" name=""/>
        <dsp:cNvSpPr/>
      </dsp:nvSpPr>
      <dsp:spPr>
        <a:xfrm>
          <a:off x="2252206" y="357"/>
          <a:ext cx="1309315" cy="65465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R="0" lvl="0" algn="ctr" defTabSz="666750" rtl="0">
            <a:lnSpc>
              <a:spcPct val="90000"/>
            </a:lnSpc>
            <a:spcBef>
              <a:spcPct val="0"/>
            </a:spcBef>
            <a:spcAft>
              <a:spcPct val="35000"/>
            </a:spcAft>
          </a:pPr>
          <a:r>
            <a:rPr lang="en-GB" sz="1500" b="1" i="0" u="none" strike="noStrike" kern="1200" baseline="0" smtClean="0">
              <a:latin typeface="Calibri" panose="020F0502020204030204" pitchFamily="34" charset="0"/>
            </a:rPr>
            <a:t>Ministria e Shendetesise</a:t>
          </a:r>
          <a:endParaRPr lang="en-GB" sz="1500" kern="1200" smtClean="0"/>
        </a:p>
      </dsp:txBody>
      <dsp:txXfrm>
        <a:off x="2252206" y="357"/>
        <a:ext cx="1309315" cy="654657"/>
      </dsp:txXfrm>
    </dsp:sp>
    <dsp:sp modelId="{2384C00A-305F-4AC6-AAA7-2DC01466ABE9}">
      <dsp:nvSpPr>
        <dsp:cNvPr id="0" name=""/>
        <dsp:cNvSpPr/>
      </dsp:nvSpPr>
      <dsp:spPr>
        <a:xfrm>
          <a:off x="1460070" y="929971"/>
          <a:ext cx="1309315" cy="65465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R="0" lvl="0" algn="ctr" defTabSz="666750" rtl="0">
            <a:lnSpc>
              <a:spcPct val="90000"/>
            </a:lnSpc>
            <a:spcBef>
              <a:spcPct val="0"/>
            </a:spcBef>
            <a:spcAft>
              <a:spcPct val="35000"/>
            </a:spcAft>
          </a:pPr>
          <a:r>
            <a:rPr lang="en-GB" sz="1500" b="1" i="0" u="none" strike="noStrike" kern="1200" baseline="0" smtClean="0">
              <a:latin typeface="Calibri" panose="020F0502020204030204" pitchFamily="34" charset="0"/>
            </a:rPr>
            <a:t>QKTGj</a:t>
          </a:r>
          <a:endParaRPr lang="en-GB" sz="1500" kern="1200" smtClean="0"/>
        </a:p>
      </dsp:txBody>
      <dsp:txXfrm>
        <a:off x="1460070" y="929971"/>
        <a:ext cx="1309315" cy="654657"/>
      </dsp:txXfrm>
    </dsp:sp>
    <dsp:sp modelId="{2653A4CC-FAB1-402A-9299-20FC53D2E996}">
      <dsp:nvSpPr>
        <dsp:cNvPr id="0" name=""/>
        <dsp:cNvSpPr/>
      </dsp:nvSpPr>
      <dsp:spPr>
        <a:xfrm>
          <a:off x="1132742" y="1859585"/>
          <a:ext cx="1309315" cy="65465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R="0" lvl="0" algn="ctr" defTabSz="666750" rtl="0">
            <a:lnSpc>
              <a:spcPct val="90000"/>
            </a:lnSpc>
            <a:spcBef>
              <a:spcPct val="0"/>
            </a:spcBef>
            <a:spcAft>
              <a:spcPct val="35000"/>
            </a:spcAft>
          </a:pPr>
          <a:r>
            <a:rPr lang="en-GB" sz="1500" b="1" i="0" u="none" strike="noStrike" kern="1200" baseline="0" smtClean="0">
              <a:latin typeface="Calibri" panose="020F0502020204030204" pitchFamily="34" charset="0"/>
            </a:rPr>
            <a:t>Bankat e Gjakut ne Tirane (4)</a:t>
          </a:r>
          <a:endParaRPr lang="en-GB" sz="1500" kern="1200" smtClean="0"/>
        </a:p>
      </dsp:txBody>
      <dsp:txXfrm>
        <a:off x="1132742" y="1859585"/>
        <a:ext cx="1309315" cy="654657"/>
      </dsp:txXfrm>
    </dsp:sp>
    <dsp:sp modelId="{41155B55-9978-416D-857F-87307D07D0E2}">
      <dsp:nvSpPr>
        <dsp:cNvPr id="0" name=""/>
        <dsp:cNvSpPr/>
      </dsp:nvSpPr>
      <dsp:spPr>
        <a:xfrm>
          <a:off x="3044342" y="929971"/>
          <a:ext cx="1309315" cy="65465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R="0" lvl="0" algn="ctr" defTabSz="666750" rtl="0">
            <a:lnSpc>
              <a:spcPct val="90000"/>
            </a:lnSpc>
            <a:spcBef>
              <a:spcPct val="0"/>
            </a:spcBef>
            <a:spcAft>
              <a:spcPct val="35000"/>
            </a:spcAft>
          </a:pPr>
          <a:r>
            <a:rPr lang="en-GB" sz="1500" b="1" i="0" u="none" strike="noStrike" kern="1200" baseline="0" smtClean="0">
              <a:latin typeface="Calibri" panose="020F0502020204030204" pitchFamily="34" charset="0"/>
            </a:rPr>
            <a:t>DSRr*</a:t>
          </a:r>
          <a:endParaRPr lang="en-GB" sz="1500" kern="1200" smtClean="0"/>
        </a:p>
      </dsp:txBody>
      <dsp:txXfrm>
        <a:off x="3044342" y="929971"/>
        <a:ext cx="1309315" cy="654657"/>
      </dsp:txXfrm>
    </dsp:sp>
    <dsp:sp modelId="{A5E25E65-AECC-4FA0-9903-54E26231309E}">
      <dsp:nvSpPr>
        <dsp:cNvPr id="0" name=""/>
        <dsp:cNvSpPr/>
      </dsp:nvSpPr>
      <dsp:spPr>
        <a:xfrm>
          <a:off x="3044342" y="1859585"/>
          <a:ext cx="1309315" cy="65465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R="0" lvl="0" algn="ctr" defTabSz="666750" rtl="0">
            <a:lnSpc>
              <a:spcPct val="90000"/>
            </a:lnSpc>
            <a:spcBef>
              <a:spcPct val="0"/>
            </a:spcBef>
            <a:spcAft>
              <a:spcPct val="35000"/>
            </a:spcAft>
          </a:pPr>
          <a:r>
            <a:rPr lang="en-GB" sz="1500" b="1" i="0" u="none" strike="noStrike" kern="1200" baseline="0" smtClean="0">
              <a:latin typeface="Calibri" panose="020F0502020204030204" pitchFamily="34" charset="0"/>
            </a:rPr>
            <a:t>Bankat e Gjakut  (26)</a:t>
          </a:r>
          <a:endParaRPr lang="en-GB" sz="1500" kern="1200" smtClean="0"/>
        </a:p>
      </dsp:txBody>
      <dsp:txXfrm>
        <a:off x="3044342" y="1859585"/>
        <a:ext cx="1309315" cy="65465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539C988-19D8-435E-BEDF-2645D3C02EE4}">
      <dsp:nvSpPr>
        <dsp:cNvPr id="0" name=""/>
        <dsp:cNvSpPr/>
      </dsp:nvSpPr>
      <dsp:spPr>
        <a:xfrm>
          <a:off x="3398232" y="426327"/>
          <a:ext cx="91440" cy="391149"/>
        </a:xfrm>
        <a:custGeom>
          <a:avLst/>
          <a:gdLst/>
          <a:ahLst/>
          <a:cxnLst/>
          <a:rect l="0" t="0" r="0" b="0"/>
          <a:pathLst>
            <a:path>
              <a:moveTo>
                <a:pt x="135004" y="0"/>
              </a:moveTo>
              <a:lnTo>
                <a:pt x="135004" y="391149"/>
              </a:lnTo>
              <a:lnTo>
                <a:pt x="45720" y="39114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404848C-75C0-4694-A84D-545CF927EFAF}">
      <dsp:nvSpPr>
        <dsp:cNvPr id="0" name=""/>
        <dsp:cNvSpPr/>
      </dsp:nvSpPr>
      <dsp:spPr>
        <a:xfrm>
          <a:off x="2504343" y="2841249"/>
          <a:ext cx="514446" cy="178568"/>
        </a:xfrm>
        <a:custGeom>
          <a:avLst/>
          <a:gdLst/>
          <a:ahLst/>
          <a:cxnLst/>
          <a:rect l="0" t="0" r="0" b="0"/>
          <a:pathLst>
            <a:path>
              <a:moveTo>
                <a:pt x="0" y="0"/>
              </a:moveTo>
              <a:lnTo>
                <a:pt x="0" y="89284"/>
              </a:lnTo>
              <a:lnTo>
                <a:pt x="514446" y="89284"/>
              </a:lnTo>
              <a:lnTo>
                <a:pt x="514446" y="17856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2DC115B-E7D6-4967-A359-BB44144AAE83}">
      <dsp:nvSpPr>
        <dsp:cNvPr id="0" name=""/>
        <dsp:cNvSpPr/>
      </dsp:nvSpPr>
      <dsp:spPr>
        <a:xfrm>
          <a:off x="1989897" y="2841249"/>
          <a:ext cx="514446" cy="178568"/>
        </a:xfrm>
        <a:custGeom>
          <a:avLst/>
          <a:gdLst/>
          <a:ahLst/>
          <a:cxnLst/>
          <a:rect l="0" t="0" r="0" b="0"/>
          <a:pathLst>
            <a:path>
              <a:moveTo>
                <a:pt x="514446" y="0"/>
              </a:moveTo>
              <a:lnTo>
                <a:pt x="514446" y="89284"/>
              </a:lnTo>
              <a:lnTo>
                <a:pt x="0" y="89284"/>
              </a:lnTo>
              <a:lnTo>
                <a:pt x="0" y="17856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F0C7647-D6AA-4AA9-BED8-60FE2F90804A}">
      <dsp:nvSpPr>
        <dsp:cNvPr id="0" name=""/>
        <dsp:cNvSpPr/>
      </dsp:nvSpPr>
      <dsp:spPr>
        <a:xfrm>
          <a:off x="2929505" y="426327"/>
          <a:ext cx="603730" cy="2202340"/>
        </a:xfrm>
        <a:custGeom>
          <a:avLst/>
          <a:gdLst/>
          <a:ahLst/>
          <a:cxnLst/>
          <a:rect l="0" t="0" r="0" b="0"/>
          <a:pathLst>
            <a:path>
              <a:moveTo>
                <a:pt x="603730" y="0"/>
              </a:moveTo>
              <a:lnTo>
                <a:pt x="603730" y="2202340"/>
              </a:lnTo>
              <a:lnTo>
                <a:pt x="0" y="220234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F3B54FE-AFAF-4DB8-90AC-A23A47589F77}">
      <dsp:nvSpPr>
        <dsp:cNvPr id="0" name=""/>
        <dsp:cNvSpPr/>
      </dsp:nvSpPr>
      <dsp:spPr>
        <a:xfrm>
          <a:off x="3487516" y="426327"/>
          <a:ext cx="91440" cy="994879"/>
        </a:xfrm>
        <a:custGeom>
          <a:avLst/>
          <a:gdLst/>
          <a:ahLst/>
          <a:cxnLst/>
          <a:rect l="0" t="0" r="0" b="0"/>
          <a:pathLst>
            <a:path>
              <a:moveTo>
                <a:pt x="45720" y="0"/>
              </a:moveTo>
              <a:lnTo>
                <a:pt x="45720" y="994879"/>
              </a:lnTo>
              <a:lnTo>
                <a:pt x="135004" y="99487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249D53C-9D4A-406C-8C01-39605F31C36F}">
      <dsp:nvSpPr>
        <dsp:cNvPr id="0" name=""/>
        <dsp:cNvSpPr/>
      </dsp:nvSpPr>
      <dsp:spPr>
        <a:xfrm>
          <a:off x="2504343" y="1633788"/>
          <a:ext cx="514446" cy="178568"/>
        </a:xfrm>
        <a:custGeom>
          <a:avLst/>
          <a:gdLst/>
          <a:ahLst/>
          <a:cxnLst/>
          <a:rect l="0" t="0" r="0" b="0"/>
          <a:pathLst>
            <a:path>
              <a:moveTo>
                <a:pt x="0" y="0"/>
              </a:moveTo>
              <a:lnTo>
                <a:pt x="0" y="89284"/>
              </a:lnTo>
              <a:lnTo>
                <a:pt x="514446" y="89284"/>
              </a:lnTo>
              <a:lnTo>
                <a:pt x="514446" y="17856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88BD247-612F-4792-8757-70A129521059}">
      <dsp:nvSpPr>
        <dsp:cNvPr id="0" name=""/>
        <dsp:cNvSpPr/>
      </dsp:nvSpPr>
      <dsp:spPr>
        <a:xfrm>
          <a:off x="1989897" y="1633788"/>
          <a:ext cx="514446" cy="178568"/>
        </a:xfrm>
        <a:custGeom>
          <a:avLst/>
          <a:gdLst/>
          <a:ahLst/>
          <a:cxnLst/>
          <a:rect l="0" t="0" r="0" b="0"/>
          <a:pathLst>
            <a:path>
              <a:moveTo>
                <a:pt x="514446" y="0"/>
              </a:moveTo>
              <a:lnTo>
                <a:pt x="514446" y="89284"/>
              </a:lnTo>
              <a:lnTo>
                <a:pt x="0" y="89284"/>
              </a:lnTo>
              <a:lnTo>
                <a:pt x="0" y="17856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85DE0DB-3B4B-4098-B645-956107B4A9A1}">
      <dsp:nvSpPr>
        <dsp:cNvPr id="0" name=""/>
        <dsp:cNvSpPr/>
      </dsp:nvSpPr>
      <dsp:spPr>
        <a:xfrm>
          <a:off x="2929505" y="426327"/>
          <a:ext cx="603730" cy="994879"/>
        </a:xfrm>
        <a:custGeom>
          <a:avLst/>
          <a:gdLst/>
          <a:ahLst/>
          <a:cxnLst/>
          <a:rect l="0" t="0" r="0" b="0"/>
          <a:pathLst>
            <a:path>
              <a:moveTo>
                <a:pt x="603730" y="0"/>
              </a:moveTo>
              <a:lnTo>
                <a:pt x="603730" y="994879"/>
              </a:lnTo>
              <a:lnTo>
                <a:pt x="0" y="99487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088DFA9-B21F-47D1-BB61-BA690A9AB236}">
      <dsp:nvSpPr>
        <dsp:cNvPr id="0" name=""/>
        <dsp:cNvSpPr/>
      </dsp:nvSpPr>
      <dsp:spPr>
        <a:xfrm>
          <a:off x="3108074" y="1165"/>
          <a:ext cx="850324" cy="42516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GB" sz="700" b="1" i="0" u="none" strike="noStrike" kern="1200" baseline="0" smtClean="0">
              <a:solidFill>
                <a:srgbClr val="000000"/>
              </a:solidFill>
              <a:latin typeface="Arial" panose="020B0604020202020204" pitchFamily="34" charset="0"/>
            </a:rPr>
            <a:t>SIGURIMI I CILESISE </a:t>
          </a:r>
          <a:endParaRPr lang="en-GB" sz="700" kern="1200" smtClean="0"/>
        </a:p>
      </dsp:txBody>
      <dsp:txXfrm>
        <a:off x="3108074" y="1165"/>
        <a:ext cx="850324" cy="425162"/>
      </dsp:txXfrm>
    </dsp:sp>
    <dsp:sp modelId="{75487CDE-15C3-4497-93F0-1E5BE887028A}">
      <dsp:nvSpPr>
        <dsp:cNvPr id="0" name=""/>
        <dsp:cNvSpPr/>
      </dsp:nvSpPr>
      <dsp:spPr>
        <a:xfrm>
          <a:off x="2079181" y="1208626"/>
          <a:ext cx="850324" cy="42516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GB" sz="700" b="1" i="0" u="none" strike="noStrike" kern="1200" baseline="0" smtClean="0">
              <a:latin typeface="Calibri" panose="020F0502020204030204" pitchFamily="34" charset="0"/>
            </a:rPr>
            <a:t>Kontrolli I Cilesise</a:t>
          </a:r>
        </a:p>
        <a:p>
          <a:pPr marR="0" lvl="0" algn="ctr" defTabSz="311150" rtl="0">
            <a:lnSpc>
              <a:spcPct val="90000"/>
            </a:lnSpc>
            <a:spcBef>
              <a:spcPct val="0"/>
            </a:spcBef>
            <a:spcAft>
              <a:spcPct val="35000"/>
            </a:spcAft>
          </a:pPr>
          <a:r>
            <a:rPr lang="en-GB" sz="700" b="1" i="0" u="none" strike="noStrike" kern="1200" baseline="0" smtClean="0">
              <a:latin typeface="Calibri" panose="020F0502020204030204" pitchFamily="34" charset="0"/>
            </a:rPr>
            <a:t>(KC)</a:t>
          </a:r>
          <a:endParaRPr lang="en-GB" sz="700" kern="1200" smtClean="0"/>
        </a:p>
      </dsp:txBody>
      <dsp:txXfrm>
        <a:off x="2079181" y="1208626"/>
        <a:ext cx="850324" cy="425162"/>
      </dsp:txXfrm>
    </dsp:sp>
    <dsp:sp modelId="{2691CDB8-178F-48AD-B7BD-EE895232D688}">
      <dsp:nvSpPr>
        <dsp:cNvPr id="0" name=""/>
        <dsp:cNvSpPr/>
      </dsp:nvSpPr>
      <dsp:spPr>
        <a:xfrm>
          <a:off x="1564735" y="1812356"/>
          <a:ext cx="850324" cy="42516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GB" sz="700" b="1" i="0" u="none" strike="noStrike" kern="1200" baseline="0" smtClean="0">
              <a:latin typeface="Calibri" panose="020F0502020204030204" pitchFamily="34" charset="0"/>
            </a:rPr>
            <a:t>KC I brendeshem</a:t>
          </a:r>
          <a:endParaRPr lang="en-GB" sz="700" kern="1200" smtClean="0"/>
        </a:p>
      </dsp:txBody>
      <dsp:txXfrm>
        <a:off x="1564735" y="1812356"/>
        <a:ext cx="850324" cy="425162"/>
      </dsp:txXfrm>
    </dsp:sp>
    <dsp:sp modelId="{31F0DA6B-02A6-4DC1-90CC-3A2FA62CE1CF}">
      <dsp:nvSpPr>
        <dsp:cNvPr id="0" name=""/>
        <dsp:cNvSpPr/>
      </dsp:nvSpPr>
      <dsp:spPr>
        <a:xfrm>
          <a:off x="2593627" y="1812356"/>
          <a:ext cx="850324" cy="42516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GB" sz="700" b="1" i="0" u="none" strike="noStrike" kern="1200" baseline="0" smtClean="0">
              <a:latin typeface="Calibri" panose="020F0502020204030204" pitchFamily="34" charset="0"/>
            </a:rPr>
            <a:t>KC I jashtem</a:t>
          </a:r>
          <a:endParaRPr lang="en-GB" sz="700" kern="1200" smtClean="0"/>
        </a:p>
      </dsp:txBody>
      <dsp:txXfrm>
        <a:off x="2593627" y="1812356"/>
        <a:ext cx="850324" cy="425162"/>
      </dsp:txXfrm>
    </dsp:sp>
    <dsp:sp modelId="{B96C97F3-2C1B-432A-BD1E-368E361D14F3}">
      <dsp:nvSpPr>
        <dsp:cNvPr id="0" name=""/>
        <dsp:cNvSpPr/>
      </dsp:nvSpPr>
      <dsp:spPr>
        <a:xfrm>
          <a:off x="3622520" y="1208626"/>
          <a:ext cx="850324" cy="42516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endParaRPr lang="en-GB" sz="700" b="1" i="0" u="none" strike="noStrike" kern="1200" baseline="0" smtClean="0">
            <a:solidFill>
              <a:srgbClr val="000000"/>
            </a:solidFill>
            <a:latin typeface="Arial" panose="020B0604020202020204" pitchFamily="34" charset="0"/>
          </a:endParaRPr>
        </a:p>
        <a:p>
          <a:pPr marR="0" lvl="0" algn="ctr" defTabSz="311150" rtl="0">
            <a:lnSpc>
              <a:spcPct val="90000"/>
            </a:lnSpc>
            <a:spcBef>
              <a:spcPct val="0"/>
            </a:spcBef>
            <a:spcAft>
              <a:spcPct val="35000"/>
            </a:spcAft>
          </a:pPr>
          <a:r>
            <a:rPr lang="en-GB" sz="700" b="1" i="0" u="none" strike="noStrike" kern="1200" baseline="0" smtClean="0">
              <a:solidFill>
                <a:srgbClr val="000000"/>
              </a:solidFill>
              <a:latin typeface="Arial" panose="020B0604020202020204" pitchFamily="34" charset="0"/>
            </a:rPr>
            <a:t> Procedura Operative Standarde(POS)</a:t>
          </a:r>
          <a:endParaRPr lang="en-GB" sz="700" kern="1200" smtClean="0"/>
        </a:p>
      </dsp:txBody>
      <dsp:txXfrm>
        <a:off x="3622520" y="1208626"/>
        <a:ext cx="850324" cy="425162"/>
      </dsp:txXfrm>
    </dsp:sp>
    <dsp:sp modelId="{EEF6C01A-C05E-4EB8-A19D-72DC5B5282E6}">
      <dsp:nvSpPr>
        <dsp:cNvPr id="0" name=""/>
        <dsp:cNvSpPr/>
      </dsp:nvSpPr>
      <dsp:spPr>
        <a:xfrm>
          <a:off x="2079181" y="2416086"/>
          <a:ext cx="850324" cy="42516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endParaRPr lang="en-GB" sz="700" b="1" i="1" u="none" strike="noStrike" kern="1200" baseline="0" smtClean="0">
            <a:solidFill>
              <a:srgbClr val="000000"/>
            </a:solidFill>
            <a:latin typeface="Arial" panose="020B0604020202020204" pitchFamily="34" charset="0"/>
          </a:endParaRPr>
        </a:p>
        <a:p>
          <a:pPr marR="0" lvl="0" algn="ctr" defTabSz="311150" rtl="0">
            <a:lnSpc>
              <a:spcPct val="90000"/>
            </a:lnSpc>
            <a:spcBef>
              <a:spcPct val="0"/>
            </a:spcBef>
            <a:spcAft>
              <a:spcPct val="35000"/>
            </a:spcAft>
          </a:pPr>
          <a:r>
            <a:rPr lang="en-GB" sz="700" b="1" i="1" u="none" strike="noStrike" kern="1200" baseline="0" smtClean="0">
              <a:solidFill>
                <a:srgbClr val="000000"/>
              </a:solidFill>
              <a:latin typeface="Arial" panose="020B0604020202020204" pitchFamily="34" charset="0"/>
            </a:rPr>
            <a:t>AUDITI </a:t>
          </a:r>
          <a:r>
            <a:rPr lang="en-GB" sz="700" b="1" i="0" u="none" strike="noStrike" kern="1200" baseline="0" smtClean="0">
              <a:solidFill>
                <a:srgbClr val="000000"/>
              </a:solidFill>
              <a:latin typeface="Arial" panose="020B0604020202020204" pitchFamily="34" charset="0"/>
            </a:rPr>
            <a:t> </a:t>
          </a:r>
          <a:endParaRPr lang="en-GB" sz="700" kern="1200" smtClean="0"/>
        </a:p>
      </dsp:txBody>
      <dsp:txXfrm>
        <a:off x="2079181" y="2416086"/>
        <a:ext cx="850324" cy="425162"/>
      </dsp:txXfrm>
    </dsp:sp>
    <dsp:sp modelId="{5E0EC2E5-6540-40B1-9F0A-E15A56A9BAD1}">
      <dsp:nvSpPr>
        <dsp:cNvPr id="0" name=""/>
        <dsp:cNvSpPr/>
      </dsp:nvSpPr>
      <dsp:spPr>
        <a:xfrm>
          <a:off x="1564735" y="3019817"/>
          <a:ext cx="850324" cy="42516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GB" sz="700" b="1" i="0" u="none" strike="noStrike" kern="1200" baseline="0" smtClean="0">
              <a:solidFill>
                <a:srgbClr val="000000"/>
              </a:solidFill>
              <a:latin typeface="Arial" panose="020B0604020202020204" pitchFamily="34" charset="0"/>
            </a:rPr>
            <a:t>Auditi I Brendeshem</a:t>
          </a:r>
          <a:endParaRPr lang="en-GB" sz="700" kern="1200" smtClean="0"/>
        </a:p>
      </dsp:txBody>
      <dsp:txXfrm>
        <a:off x="1564735" y="3019817"/>
        <a:ext cx="850324" cy="425162"/>
      </dsp:txXfrm>
    </dsp:sp>
    <dsp:sp modelId="{B00D4A96-1E8F-4D9A-A2AB-845987B94119}">
      <dsp:nvSpPr>
        <dsp:cNvPr id="0" name=""/>
        <dsp:cNvSpPr/>
      </dsp:nvSpPr>
      <dsp:spPr>
        <a:xfrm>
          <a:off x="2593627" y="3019817"/>
          <a:ext cx="850324" cy="42516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GB" sz="700" b="1" i="0" u="none" strike="noStrike" kern="1200" baseline="0" smtClean="0">
              <a:solidFill>
                <a:srgbClr val="000000"/>
              </a:solidFill>
              <a:latin typeface="Arial" panose="020B0604020202020204" pitchFamily="34" charset="0"/>
            </a:rPr>
            <a:t>Auditi I jashtem  </a:t>
          </a:r>
          <a:endParaRPr lang="en-GB" sz="700" kern="1200" smtClean="0"/>
        </a:p>
      </dsp:txBody>
      <dsp:txXfrm>
        <a:off x="2593627" y="3019817"/>
        <a:ext cx="850324" cy="425162"/>
      </dsp:txXfrm>
    </dsp:sp>
    <dsp:sp modelId="{9C73DFAC-CCD2-42B3-8B2C-6338920B67FD}">
      <dsp:nvSpPr>
        <dsp:cNvPr id="0" name=""/>
        <dsp:cNvSpPr/>
      </dsp:nvSpPr>
      <dsp:spPr>
        <a:xfrm>
          <a:off x="2593627" y="604895"/>
          <a:ext cx="850324" cy="42516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GB" sz="700" b="1" i="0" u="none" strike="noStrike" kern="1200" baseline="0" smtClean="0">
              <a:latin typeface="Calibri" panose="020F0502020204030204" pitchFamily="34" charset="0"/>
            </a:rPr>
            <a:t>TREINIMI</a:t>
          </a:r>
          <a:endParaRPr lang="en-GB" sz="700" kern="1200" smtClean="0"/>
        </a:p>
      </dsp:txBody>
      <dsp:txXfrm>
        <a:off x="2593627" y="604895"/>
        <a:ext cx="850324" cy="42516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9744</Words>
  <Characters>55545</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65159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2006-09-21T13:28:00Z</cp:lastPrinted>
  <dcterms:created xsi:type="dcterms:W3CDTF">2019-02-15T12:30:00Z</dcterms:created>
  <dcterms:modified xsi:type="dcterms:W3CDTF">2019-02-15T12:30:00Z</dcterms:modified>
</cp:coreProperties>
</file>