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479" w:rsidRDefault="00E90479" w:rsidP="00EA39AE">
      <w:pPr>
        <w:pStyle w:val="Akti"/>
        <w:keepNext w:val="0"/>
      </w:pPr>
      <w:bookmarkStart w:id="0" w:name="_GoBack"/>
      <w:bookmarkEnd w:id="0"/>
      <w:r>
        <w:t>DEKRET</w:t>
      </w:r>
    </w:p>
    <w:p w:rsidR="00E90479" w:rsidRDefault="00E90479" w:rsidP="00EA39AE">
      <w:pPr>
        <w:pStyle w:val="NumriData"/>
        <w:keepNext w:val="0"/>
      </w:pPr>
      <w:r>
        <w:t>Nr.5042, datë 3.10.2006</w:t>
      </w:r>
    </w:p>
    <w:p w:rsidR="00E90479" w:rsidRDefault="00E90479" w:rsidP="00EA39AE">
      <w:pPr>
        <w:pStyle w:val="Paragrafi"/>
      </w:pPr>
    </w:p>
    <w:p w:rsidR="00E90479" w:rsidRDefault="00E90479" w:rsidP="00EA39AE">
      <w:pPr>
        <w:pStyle w:val="Titulli"/>
        <w:keepNext w:val="0"/>
      </w:pPr>
      <w:r>
        <w:t>PëR LEJIM LëNIE të SHTETëSISë SHQIPTARE</w:t>
      </w:r>
    </w:p>
    <w:p w:rsidR="00E90479" w:rsidRDefault="00E90479" w:rsidP="00EA39AE">
      <w:pPr>
        <w:pStyle w:val="Paragrafi"/>
      </w:pPr>
    </w:p>
    <w:p w:rsidR="00E90479" w:rsidRDefault="00E90479" w:rsidP="00EA39AE">
      <w:pPr>
        <w:pStyle w:val="BazLigjPropozues"/>
        <w:keepNext w:val="0"/>
      </w:pPr>
      <w:r>
        <w:t>Në mbështetje të nenit 92, pika “c”, të Kushtetutës, të neneve 15, 19 dhe 20 t</w:t>
      </w:r>
      <w:r w:rsidR="00E125D3">
        <w:t>ë ligjit nr.8389, datë 5.8.1998 “Për shtetësinë sh</w:t>
      </w:r>
      <w:r>
        <w:t>qiptare”, bazuar edhe në propozimin e Ministrit të Brendshëm,</w:t>
      </w:r>
    </w:p>
    <w:p w:rsidR="00E90479" w:rsidRDefault="00E90479" w:rsidP="00EA39AE">
      <w:pPr>
        <w:pStyle w:val="Paragrafi"/>
      </w:pPr>
    </w:p>
    <w:p w:rsidR="00E90479" w:rsidRDefault="00E90479" w:rsidP="00EA39AE">
      <w:pPr>
        <w:pStyle w:val="VENDOSI"/>
        <w:keepNext w:val="0"/>
      </w:pPr>
      <w:r>
        <w:t>DEKRETOJ:</w:t>
      </w:r>
    </w:p>
    <w:p w:rsidR="00E90479" w:rsidRDefault="00E90479" w:rsidP="00EA39AE">
      <w:pPr>
        <w:pStyle w:val="Paragrafi"/>
      </w:pPr>
    </w:p>
    <w:p w:rsidR="00E90479" w:rsidRDefault="00E90479" w:rsidP="00EA39AE">
      <w:pPr>
        <w:pStyle w:val="NeniNr"/>
        <w:keepNext w:val="0"/>
      </w:pPr>
      <w:r>
        <w:t>Neni 1</w:t>
      </w:r>
    </w:p>
    <w:p w:rsidR="00E90479" w:rsidRDefault="00E90479" w:rsidP="00EA39AE">
      <w:pPr>
        <w:pStyle w:val="Paragrafi"/>
      </w:pPr>
    </w:p>
    <w:p w:rsidR="00E90479" w:rsidRDefault="00E90479" w:rsidP="00EA39AE">
      <w:pPr>
        <w:pStyle w:val="Paragrafi"/>
      </w:pPr>
      <w:r>
        <w:t>U lejohet lënia e shtetësisë shqiptare me kërkesë të tyre personave të mëposhtëm:</w:t>
      </w:r>
    </w:p>
    <w:p w:rsidR="00E90479" w:rsidRDefault="00E90479" w:rsidP="00D83804">
      <w:pPr>
        <w:pStyle w:val="Paragrafi"/>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E90479">
        <w:tc>
          <w:tcPr>
            <w:tcW w:w="4428" w:type="dxa"/>
          </w:tcPr>
          <w:p w:rsidR="00E90479" w:rsidRDefault="00E90479" w:rsidP="00EA39AE">
            <w:pPr>
              <w:pStyle w:val="Paragrafi"/>
              <w:ind w:firstLine="0"/>
            </w:pPr>
            <w:r>
              <w:t>1. Melsian Aleks Vala</w:t>
            </w:r>
          </w:p>
        </w:tc>
        <w:tc>
          <w:tcPr>
            <w:tcW w:w="4428" w:type="dxa"/>
          </w:tcPr>
          <w:p w:rsidR="00E90479" w:rsidRDefault="00E125D3" w:rsidP="00EA39AE">
            <w:pPr>
              <w:pStyle w:val="Paragrafi"/>
              <w:ind w:firstLine="0"/>
            </w:pPr>
            <w:r>
              <w:t>20. I</w:t>
            </w:r>
            <w:r w:rsidR="00E90479">
              <w:t>oanna Dhimitër Emmanouilidou</w:t>
            </w:r>
          </w:p>
        </w:tc>
      </w:tr>
      <w:tr w:rsidR="00E90479">
        <w:tc>
          <w:tcPr>
            <w:tcW w:w="4428" w:type="dxa"/>
          </w:tcPr>
          <w:p w:rsidR="00E90479" w:rsidRDefault="00E90479" w:rsidP="00EA39AE">
            <w:pPr>
              <w:pStyle w:val="Paragrafi"/>
              <w:ind w:firstLine="0"/>
            </w:pPr>
            <w:r>
              <w:t>2. Gazmend Jonus Saraçi</w:t>
            </w:r>
          </w:p>
        </w:tc>
        <w:tc>
          <w:tcPr>
            <w:tcW w:w="4428" w:type="dxa"/>
          </w:tcPr>
          <w:p w:rsidR="00E90479" w:rsidRDefault="00E125D3" w:rsidP="00EA39AE">
            <w:pPr>
              <w:pStyle w:val="Paragrafi"/>
              <w:ind w:firstLine="0"/>
            </w:pPr>
            <w:r>
              <w:t>21. Ai</w:t>
            </w:r>
            <w:r w:rsidR="00E90479">
              <w:t>tena Fatos Çausholli</w:t>
            </w:r>
          </w:p>
        </w:tc>
      </w:tr>
      <w:tr w:rsidR="00E90479">
        <w:tc>
          <w:tcPr>
            <w:tcW w:w="4428" w:type="dxa"/>
          </w:tcPr>
          <w:p w:rsidR="00E90479" w:rsidRDefault="00E90479" w:rsidP="00EA39AE">
            <w:pPr>
              <w:pStyle w:val="Paragrafi"/>
              <w:ind w:firstLine="0"/>
            </w:pPr>
            <w:r>
              <w:t>3. Kerstin Gazmend Saraçi</w:t>
            </w:r>
          </w:p>
        </w:tc>
        <w:tc>
          <w:tcPr>
            <w:tcW w:w="4428" w:type="dxa"/>
          </w:tcPr>
          <w:p w:rsidR="00E90479" w:rsidRDefault="00E90479" w:rsidP="00EA39AE">
            <w:pPr>
              <w:pStyle w:val="Paragrafi"/>
              <w:ind w:firstLine="0"/>
            </w:pPr>
            <w:r>
              <w:t>22. Va</w:t>
            </w:r>
            <w:r w:rsidR="00E125D3">
              <w:t>ldete Bajram Golemi (Kerç</w:t>
            </w:r>
            <w:r>
              <w:t>iku)</w:t>
            </w:r>
          </w:p>
        </w:tc>
      </w:tr>
      <w:tr w:rsidR="00E90479">
        <w:tc>
          <w:tcPr>
            <w:tcW w:w="4428" w:type="dxa"/>
          </w:tcPr>
          <w:p w:rsidR="00E90479" w:rsidRDefault="00E90479" w:rsidP="00EA39AE">
            <w:pPr>
              <w:pStyle w:val="Paragrafi"/>
              <w:ind w:firstLine="0"/>
            </w:pPr>
            <w:r>
              <w:t>4. Fatbardha Ramadan Saraçi (Mena)</w:t>
            </w:r>
          </w:p>
        </w:tc>
        <w:tc>
          <w:tcPr>
            <w:tcW w:w="4428" w:type="dxa"/>
          </w:tcPr>
          <w:p w:rsidR="00E90479" w:rsidRDefault="00E90479" w:rsidP="00EA39AE">
            <w:pPr>
              <w:pStyle w:val="Paragrafi"/>
              <w:ind w:firstLine="0"/>
            </w:pPr>
            <w:r>
              <w:t>23. Geri Sokol Kucaj</w:t>
            </w:r>
          </w:p>
        </w:tc>
      </w:tr>
      <w:tr w:rsidR="00E90479">
        <w:tc>
          <w:tcPr>
            <w:tcW w:w="4428" w:type="dxa"/>
          </w:tcPr>
          <w:p w:rsidR="00E90479" w:rsidRDefault="00E90479" w:rsidP="00EA39AE">
            <w:pPr>
              <w:pStyle w:val="Paragrafi"/>
              <w:ind w:firstLine="0"/>
            </w:pPr>
            <w:r>
              <w:t>5. Çlirim Qemal Lika</w:t>
            </w:r>
          </w:p>
        </w:tc>
        <w:tc>
          <w:tcPr>
            <w:tcW w:w="4428" w:type="dxa"/>
          </w:tcPr>
          <w:p w:rsidR="00E90479" w:rsidRDefault="00E90479" w:rsidP="00EA39AE">
            <w:pPr>
              <w:pStyle w:val="Paragrafi"/>
              <w:ind w:firstLine="0"/>
            </w:pPr>
            <w:r>
              <w:t>24. Diter Sokol Kucaj</w:t>
            </w:r>
          </w:p>
        </w:tc>
      </w:tr>
      <w:tr w:rsidR="00E90479">
        <w:tc>
          <w:tcPr>
            <w:tcW w:w="4428" w:type="dxa"/>
          </w:tcPr>
          <w:p w:rsidR="00E90479" w:rsidRDefault="00E90479" w:rsidP="00EA39AE">
            <w:pPr>
              <w:pStyle w:val="Paragrafi"/>
              <w:ind w:firstLine="0"/>
            </w:pPr>
            <w:r>
              <w:t>6. Ferdinand Vllasi Duka</w:t>
            </w:r>
          </w:p>
        </w:tc>
        <w:tc>
          <w:tcPr>
            <w:tcW w:w="4428" w:type="dxa"/>
          </w:tcPr>
          <w:p w:rsidR="00E90479" w:rsidRDefault="00E90479" w:rsidP="00EA39AE">
            <w:pPr>
              <w:pStyle w:val="Paragrafi"/>
              <w:ind w:firstLine="0"/>
            </w:pPr>
            <w:r>
              <w:t>25. Zyhra Haxhi Sheni</w:t>
            </w:r>
          </w:p>
        </w:tc>
      </w:tr>
      <w:tr w:rsidR="00E90479">
        <w:tc>
          <w:tcPr>
            <w:tcW w:w="4428" w:type="dxa"/>
          </w:tcPr>
          <w:p w:rsidR="00E90479" w:rsidRDefault="00E90479" w:rsidP="00EA39AE">
            <w:pPr>
              <w:pStyle w:val="Paragrafi"/>
              <w:ind w:firstLine="0"/>
            </w:pPr>
            <w:r>
              <w:t>7. Ervin Kujtim Muharremi</w:t>
            </w:r>
          </w:p>
        </w:tc>
        <w:tc>
          <w:tcPr>
            <w:tcW w:w="4428" w:type="dxa"/>
          </w:tcPr>
          <w:p w:rsidR="00E90479" w:rsidRDefault="00E90479" w:rsidP="00EA39AE">
            <w:pPr>
              <w:pStyle w:val="Paragrafi"/>
              <w:ind w:firstLine="0"/>
            </w:pPr>
            <w:r>
              <w:t>26. Anton Dushan Devollaj</w:t>
            </w:r>
          </w:p>
        </w:tc>
      </w:tr>
      <w:tr w:rsidR="00E90479">
        <w:tc>
          <w:tcPr>
            <w:tcW w:w="4428" w:type="dxa"/>
          </w:tcPr>
          <w:p w:rsidR="00E90479" w:rsidRDefault="00E90479" w:rsidP="00EA39AE">
            <w:pPr>
              <w:pStyle w:val="Paragrafi"/>
              <w:ind w:firstLine="0"/>
            </w:pPr>
            <w:r>
              <w:t>8. Lorenc Hiqmet Ruzi</w:t>
            </w:r>
          </w:p>
        </w:tc>
        <w:tc>
          <w:tcPr>
            <w:tcW w:w="4428" w:type="dxa"/>
          </w:tcPr>
          <w:p w:rsidR="00E90479" w:rsidRDefault="00E90479" w:rsidP="00EA39AE">
            <w:pPr>
              <w:pStyle w:val="Paragrafi"/>
              <w:ind w:firstLine="0"/>
            </w:pPr>
            <w:r>
              <w:t>27. Drita Ram Glloga</w:t>
            </w:r>
          </w:p>
        </w:tc>
      </w:tr>
      <w:tr w:rsidR="00E90479">
        <w:tc>
          <w:tcPr>
            <w:tcW w:w="4428" w:type="dxa"/>
          </w:tcPr>
          <w:p w:rsidR="00E90479" w:rsidRDefault="00E90479" w:rsidP="00EA39AE">
            <w:pPr>
              <w:pStyle w:val="Paragrafi"/>
              <w:ind w:firstLine="0"/>
            </w:pPr>
            <w:r>
              <w:t>9. Sarah Lorenc Ruzi</w:t>
            </w:r>
          </w:p>
        </w:tc>
        <w:tc>
          <w:tcPr>
            <w:tcW w:w="4428" w:type="dxa"/>
          </w:tcPr>
          <w:p w:rsidR="00E90479" w:rsidRDefault="00E90479" w:rsidP="00EA39AE">
            <w:pPr>
              <w:pStyle w:val="Paragrafi"/>
              <w:ind w:firstLine="0"/>
            </w:pPr>
            <w:r>
              <w:t>28. Fatos Musa Llapushi</w:t>
            </w:r>
          </w:p>
        </w:tc>
      </w:tr>
      <w:tr w:rsidR="00E90479">
        <w:tc>
          <w:tcPr>
            <w:tcW w:w="4428" w:type="dxa"/>
          </w:tcPr>
          <w:p w:rsidR="00E90479" w:rsidRDefault="00E125D3" w:rsidP="00EA39AE">
            <w:pPr>
              <w:pStyle w:val="Paragrafi"/>
              <w:ind w:firstLine="0"/>
            </w:pPr>
            <w:r>
              <w:t>10. Brikena Leka Ruzi (Luç</w:t>
            </w:r>
            <w:r w:rsidR="00E90479">
              <w:t>i)</w:t>
            </w:r>
          </w:p>
        </w:tc>
        <w:tc>
          <w:tcPr>
            <w:tcW w:w="4428" w:type="dxa"/>
          </w:tcPr>
          <w:p w:rsidR="00E90479" w:rsidRDefault="00E90479" w:rsidP="00EA39AE">
            <w:pPr>
              <w:pStyle w:val="Paragrafi"/>
              <w:ind w:firstLine="0"/>
            </w:pPr>
            <w:r>
              <w:t>29. Majlinda Shkëlqim Müller (Musabelliu)</w:t>
            </w:r>
          </w:p>
        </w:tc>
      </w:tr>
      <w:tr w:rsidR="00E90479">
        <w:tc>
          <w:tcPr>
            <w:tcW w:w="4428" w:type="dxa"/>
          </w:tcPr>
          <w:p w:rsidR="00E90479" w:rsidRDefault="00E90479" w:rsidP="00EA39AE">
            <w:pPr>
              <w:pStyle w:val="Paragrafi"/>
              <w:ind w:firstLine="0"/>
            </w:pPr>
            <w:r>
              <w:t>11. Enkeleda Vladimir Dollma (Gurabardhi)</w:t>
            </w:r>
          </w:p>
        </w:tc>
        <w:tc>
          <w:tcPr>
            <w:tcW w:w="4428" w:type="dxa"/>
          </w:tcPr>
          <w:p w:rsidR="00E90479" w:rsidRDefault="00E90479" w:rsidP="00EA39AE">
            <w:pPr>
              <w:pStyle w:val="Paragrafi"/>
              <w:ind w:firstLine="0"/>
            </w:pPr>
            <w:r>
              <w:t>30. Gentiana Pëllumb Doster (Xhelali)</w:t>
            </w:r>
          </w:p>
        </w:tc>
      </w:tr>
      <w:tr w:rsidR="00E90479">
        <w:tc>
          <w:tcPr>
            <w:tcW w:w="4428" w:type="dxa"/>
          </w:tcPr>
          <w:p w:rsidR="00E90479" w:rsidRDefault="00E90479" w:rsidP="00EA39AE">
            <w:pPr>
              <w:pStyle w:val="Paragrafi"/>
              <w:ind w:firstLine="0"/>
            </w:pPr>
            <w:r>
              <w:t>12. Guida Xhemal Gega</w:t>
            </w:r>
          </w:p>
        </w:tc>
        <w:tc>
          <w:tcPr>
            <w:tcW w:w="4428" w:type="dxa"/>
          </w:tcPr>
          <w:p w:rsidR="00E90479" w:rsidRDefault="00E90479" w:rsidP="00EA39AE">
            <w:pPr>
              <w:pStyle w:val="Paragrafi"/>
              <w:ind w:firstLine="0"/>
            </w:pPr>
            <w:r>
              <w:t>31. Dardan Alush Prengjoni</w:t>
            </w:r>
          </w:p>
        </w:tc>
      </w:tr>
      <w:tr w:rsidR="00E90479">
        <w:tc>
          <w:tcPr>
            <w:tcW w:w="4428" w:type="dxa"/>
          </w:tcPr>
          <w:p w:rsidR="00E90479" w:rsidRDefault="00E90479" w:rsidP="00EA39AE">
            <w:pPr>
              <w:pStyle w:val="Paragrafi"/>
              <w:ind w:firstLine="0"/>
            </w:pPr>
            <w:r>
              <w:t>13. Gazmend Rexhep Shehi</w:t>
            </w:r>
          </w:p>
        </w:tc>
        <w:tc>
          <w:tcPr>
            <w:tcW w:w="4428" w:type="dxa"/>
          </w:tcPr>
          <w:p w:rsidR="00E90479" w:rsidRDefault="00E90479" w:rsidP="00EA39AE">
            <w:pPr>
              <w:pStyle w:val="Paragrafi"/>
              <w:ind w:firstLine="0"/>
            </w:pPr>
            <w:r>
              <w:t>32. Leonard Skënder Maloku</w:t>
            </w:r>
          </w:p>
        </w:tc>
      </w:tr>
      <w:tr w:rsidR="00E90479">
        <w:tc>
          <w:tcPr>
            <w:tcW w:w="4428" w:type="dxa"/>
          </w:tcPr>
          <w:p w:rsidR="00E90479" w:rsidRDefault="00E90479" w:rsidP="00EA39AE">
            <w:pPr>
              <w:pStyle w:val="Paragrafi"/>
              <w:ind w:firstLine="0"/>
            </w:pPr>
            <w:r>
              <w:t>14. Eriona Rajmond Lazri</w:t>
            </w:r>
          </w:p>
        </w:tc>
        <w:tc>
          <w:tcPr>
            <w:tcW w:w="4428" w:type="dxa"/>
          </w:tcPr>
          <w:p w:rsidR="00E90479" w:rsidRDefault="00E90479" w:rsidP="00EA39AE">
            <w:pPr>
              <w:pStyle w:val="Paragrafi"/>
              <w:ind w:firstLine="0"/>
            </w:pPr>
            <w:r>
              <w:t>33.</w:t>
            </w:r>
            <w:r w:rsidR="00D83804">
              <w:t xml:space="preserve"> </w:t>
            </w:r>
            <w:r>
              <w:t>Havzije Shaban Gjoci</w:t>
            </w:r>
          </w:p>
        </w:tc>
      </w:tr>
      <w:tr w:rsidR="00E90479">
        <w:tc>
          <w:tcPr>
            <w:tcW w:w="4428" w:type="dxa"/>
          </w:tcPr>
          <w:p w:rsidR="00E90479" w:rsidRDefault="00E125D3" w:rsidP="00EA39AE">
            <w:pPr>
              <w:pStyle w:val="Paragrafi"/>
              <w:ind w:firstLine="0"/>
            </w:pPr>
            <w:r>
              <w:t>15. Vjollca Demir Machka (Meç</w:t>
            </w:r>
            <w:r w:rsidR="00E90479">
              <w:t>i)</w:t>
            </w:r>
          </w:p>
        </w:tc>
        <w:tc>
          <w:tcPr>
            <w:tcW w:w="4428" w:type="dxa"/>
          </w:tcPr>
          <w:p w:rsidR="00E90479" w:rsidRDefault="00E90479" w:rsidP="00EA39AE">
            <w:pPr>
              <w:pStyle w:val="Paragrafi"/>
              <w:ind w:firstLine="0"/>
            </w:pPr>
            <w:r>
              <w:t>34. Deniz Koch</w:t>
            </w:r>
          </w:p>
        </w:tc>
      </w:tr>
      <w:tr w:rsidR="00E90479">
        <w:tc>
          <w:tcPr>
            <w:tcW w:w="4428" w:type="dxa"/>
          </w:tcPr>
          <w:p w:rsidR="00E90479" w:rsidRDefault="00E90479" w:rsidP="00EA39AE">
            <w:pPr>
              <w:pStyle w:val="Paragrafi"/>
              <w:ind w:firstLine="0"/>
            </w:pPr>
            <w:r>
              <w:t>16. Fatmir Hismet Shllaku</w:t>
            </w:r>
          </w:p>
        </w:tc>
        <w:tc>
          <w:tcPr>
            <w:tcW w:w="4428" w:type="dxa"/>
          </w:tcPr>
          <w:p w:rsidR="00E90479" w:rsidRDefault="00E90479" w:rsidP="00EA39AE">
            <w:pPr>
              <w:pStyle w:val="Paragrafi"/>
              <w:ind w:firstLine="0"/>
            </w:pPr>
            <w:r>
              <w:t>35. Arben Skënder Qelibari</w:t>
            </w:r>
          </w:p>
        </w:tc>
      </w:tr>
      <w:tr w:rsidR="00E90479">
        <w:tc>
          <w:tcPr>
            <w:tcW w:w="4428" w:type="dxa"/>
          </w:tcPr>
          <w:p w:rsidR="00E90479" w:rsidRDefault="00E90479" w:rsidP="00EA39AE">
            <w:pPr>
              <w:pStyle w:val="Paragrafi"/>
              <w:ind w:firstLine="0"/>
            </w:pPr>
            <w:r>
              <w:t>17. Leonora Hysen Troci (Dervishi)</w:t>
            </w:r>
          </w:p>
        </w:tc>
        <w:tc>
          <w:tcPr>
            <w:tcW w:w="4428" w:type="dxa"/>
          </w:tcPr>
          <w:p w:rsidR="00E90479" w:rsidRDefault="00E90479" w:rsidP="00EA39AE">
            <w:pPr>
              <w:pStyle w:val="Paragrafi"/>
              <w:ind w:firstLine="0"/>
            </w:pPr>
            <w:r>
              <w:t>36. Saimir Isa Bajo</w:t>
            </w:r>
          </w:p>
        </w:tc>
      </w:tr>
      <w:tr w:rsidR="00E90479">
        <w:tc>
          <w:tcPr>
            <w:tcW w:w="4428" w:type="dxa"/>
          </w:tcPr>
          <w:p w:rsidR="00E90479" w:rsidRDefault="00E90479" w:rsidP="00EA39AE">
            <w:pPr>
              <w:pStyle w:val="Paragrafi"/>
              <w:ind w:firstLine="0"/>
            </w:pPr>
            <w:r>
              <w:t>18. Lindita Hasan Daçi</w:t>
            </w:r>
          </w:p>
        </w:tc>
        <w:tc>
          <w:tcPr>
            <w:tcW w:w="4428" w:type="dxa"/>
          </w:tcPr>
          <w:p w:rsidR="00E90479" w:rsidRDefault="00E90479" w:rsidP="00EA39AE">
            <w:pPr>
              <w:pStyle w:val="Paragrafi"/>
              <w:ind w:firstLine="0"/>
            </w:pPr>
            <w:r>
              <w:t>37. Marcela Petrit Hoßbach (Tabaku)</w:t>
            </w:r>
          </w:p>
        </w:tc>
      </w:tr>
      <w:tr w:rsidR="00E90479">
        <w:tc>
          <w:tcPr>
            <w:tcW w:w="4428" w:type="dxa"/>
          </w:tcPr>
          <w:p w:rsidR="00E90479" w:rsidRDefault="00E90479" w:rsidP="00EA39AE">
            <w:pPr>
              <w:pStyle w:val="Paragrafi"/>
              <w:ind w:firstLine="0"/>
            </w:pPr>
            <w:r>
              <w:t>19. Maria Dhimitrios Emmanouilidou</w:t>
            </w:r>
          </w:p>
        </w:tc>
        <w:tc>
          <w:tcPr>
            <w:tcW w:w="4428" w:type="dxa"/>
          </w:tcPr>
          <w:p w:rsidR="00E90479" w:rsidRDefault="00E90479" w:rsidP="00EA39AE">
            <w:pPr>
              <w:pStyle w:val="Paragrafi"/>
              <w:ind w:firstLine="0"/>
            </w:pPr>
            <w:r>
              <w:t>38. Kozeta Tefik Holsten (Haxhiu)</w:t>
            </w:r>
          </w:p>
        </w:tc>
      </w:tr>
    </w:tbl>
    <w:p w:rsidR="00E90479" w:rsidRDefault="00E90479" w:rsidP="00EA39AE">
      <w:pPr>
        <w:pStyle w:val="Paragrafi"/>
      </w:pPr>
    </w:p>
    <w:p w:rsidR="00E90479" w:rsidRDefault="00E90479" w:rsidP="00EA39AE">
      <w:pPr>
        <w:pStyle w:val="NeniNr"/>
        <w:keepNext w:val="0"/>
      </w:pPr>
      <w:r>
        <w:t>Neni 2</w:t>
      </w:r>
    </w:p>
    <w:p w:rsidR="00E90479" w:rsidRDefault="00E90479" w:rsidP="00EA39AE">
      <w:pPr>
        <w:pStyle w:val="NeniNr"/>
        <w:keepNext w:val="0"/>
      </w:pPr>
    </w:p>
    <w:p w:rsidR="00E90479" w:rsidRDefault="00E90479" w:rsidP="00EA39AE">
      <w:pPr>
        <w:pStyle w:val="Paragrafi"/>
      </w:pPr>
      <w:r>
        <w:t>Ky dekret hyn në fuqi menjëherë.</w:t>
      </w:r>
    </w:p>
    <w:p w:rsidR="00E90479" w:rsidRDefault="00E90479" w:rsidP="00EA39AE">
      <w:pPr>
        <w:pStyle w:val="Paragrafi"/>
      </w:pPr>
    </w:p>
    <w:p w:rsidR="00E90479" w:rsidRDefault="00E90479" w:rsidP="00EA39AE">
      <w:pPr>
        <w:pStyle w:val="Autoriteti"/>
        <w:keepNext w:val="0"/>
      </w:pPr>
      <w:r>
        <w:t>Presidenti i Republikës së Shqipërisë</w:t>
      </w:r>
    </w:p>
    <w:p w:rsidR="00E90479" w:rsidRDefault="00E90479" w:rsidP="00EA39AE">
      <w:pPr>
        <w:pStyle w:val="AutoritetiEmer"/>
      </w:pPr>
      <w:r>
        <w:t>Alfred Moisiu</w:t>
      </w:r>
    </w:p>
    <w:p w:rsidR="00E90479" w:rsidRDefault="00E90479" w:rsidP="00EA39AE">
      <w:pPr>
        <w:pStyle w:val="Paragrafi"/>
      </w:pPr>
    </w:p>
    <w:p w:rsidR="00E90479" w:rsidRDefault="00E90479" w:rsidP="00EA39AE">
      <w:pPr>
        <w:pStyle w:val="Paragrafi"/>
      </w:pPr>
    </w:p>
    <w:p w:rsidR="00E90479" w:rsidRDefault="00E90479" w:rsidP="00EA39AE">
      <w:pPr>
        <w:pStyle w:val="Akti"/>
        <w:keepNext w:val="0"/>
      </w:pPr>
    </w:p>
    <w:p w:rsidR="00E90479" w:rsidRDefault="00E90479" w:rsidP="00EA39AE">
      <w:pPr>
        <w:pStyle w:val="Akti"/>
        <w:keepNext w:val="0"/>
      </w:pPr>
    </w:p>
    <w:p w:rsidR="00EA39AE" w:rsidRDefault="00EA39AE" w:rsidP="00EA39AE">
      <w:pPr>
        <w:pStyle w:val="Akti"/>
        <w:keepNext w:val="0"/>
      </w:pPr>
    </w:p>
    <w:p w:rsidR="00EA39AE" w:rsidRDefault="00EA39AE" w:rsidP="00EA39AE">
      <w:pPr>
        <w:pStyle w:val="Akti"/>
        <w:keepNext w:val="0"/>
      </w:pPr>
    </w:p>
    <w:p w:rsidR="00EA39AE" w:rsidRDefault="00EA39AE" w:rsidP="00EA39AE">
      <w:pPr>
        <w:pStyle w:val="Akti"/>
        <w:keepNext w:val="0"/>
      </w:pPr>
    </w:p>
    <w:p w:rsidR="001654C2" w:rsidRDefault="001654C2" w:rsidP="00EA39AE">
      <w:pPr>
        <w:pStyle w:val="Akti"/>
        <w:keepNext w:val="0"/>
      </w:pPr>
    </w:p>
    <w:p w:rsidR="001654C2" w:rsidRDefault="001654C2" w:rsidP="00EA39AE">
      <w:pPr>
        <w:pStyle w:val="Akti"/>
        <w:keepNext w:val="0"/>
      </w:pPr>
    </w:p>
    <w:p w:rsidR="00EA39AE" w:rsidRDefault="00EA39AE" w:rsidP="00EA39AE">
      <w:pPr>
        <w:pStyle w:val="Akti"/>
        <w:keepNext w:val="0"/>
      </w:pPr>
    </w:p>
    <w:p w:rsidR="00EA39AE" w:rsidRDefault="00EA39AE" w:rsidP="00EA39AE">
      <w:pPr>
        <w:pStyle w:val="Akti"/>
        <w:keepNext w:val="0"/>
      </w:pPr>
    </w:p>
    <w:p w:rsidR="00844D24" w:rsidRDefault="00844D24" w:rsidP="00EA39AE">
      <w:pPr>
        <w:pStyle w:val="Akti"/>
        <w:keepNext w:val="0"/>
      </w:pPr>
    </w:p>
    <w:p w:rsidR="00EA39AE" w:rsidRDefault="00A5528E" w:rsidP="00EA39AE">
      <w:pPr>
        <w:pStyle w:val="Akti"/>
        <w:keepNext w:val="0"/>
      </w:pPr>
      <w:r>
        <w:t>Dekret</w:t>
      </w:r>
    </w:p>
    <w:p w:rsidR="00A5528E" w:rsidRDefault="00A5528E" w:rsidP="009C626D">
      <w:pPr>
        <w:pStyle w:val="NumriData"/>
      </w:pPr>
      <w:r>
        <w:t>Nr.</w:t>
      </w:r>
      <w:r w:rsidR="006B2D92">
        <w:t>5066, dat</w:t>
      </w:r>
      <w:r w:rsidR="0013577A">
        <w:t>ë</w:t>
      </w:r>
      <w:r w:rsidR="006B2D92">
        <w:t xml:space="preserve"> 10.10.2006</w:t>
      </w:r>
    </w:p>
    <w:p w:rsidR="006B2D92" w:rsidRDefault="006B2D92" w:rsidP="00EA39AE">
      <w:pPr>
        <w:pStyle w:val="Akti"/>
        <w:keepNext w:val="0"/>
      </w:pPr>
    </w:p>
    <w:p w:rsidR="006B2D92" w:rsidRDefault="006B2D92" w:rsidP="00EA39AE">
      <w:pPr>
        <w:pStyle w:val="Akti"/>
        <w:keepNext w:val="0"/>
      </w:pPr>
      <w:r>
        <w:lastRenderedPageBreak/>
        <w:t>P</w:t>
      </w:r>
      <w:r w:rsidR="0013577A">
        <w:t>ë</w:t>
      </w:r>
      <w:r>
        <w:t>r lirim Ambasadori</w:t>
      </w:r>
    </w:p>
    <w:p w:rsidR="006B2D92" w:rsidRDefault="006B2D92" w:rsidP="00EA39AE">
      <w:pPr>
        <w:pStyle w:val="Akti"/>
        <w:keepNext w:val="0"/>
      </w:pPr>
    </w:p>
    <w:p w:rsidR="006B2D92" w:rsidRDefault="006B2D92" w:rsidP="006B2D92">
      <w:pPr>
        <w:pStyle w:val="Paragrafi"/>
      </w:pPr>
      <w:r>
        <w:t>N</w:t>
      </w:r>
      <w:r w:rsidR="0013577A">
        <w:t>ë</w:t>
      </w:r>
      <w:r>
        <w:t xml:space="preserve"> mb</w:t>
      </w:r>
      <w:r w:rsidR="0013577A">
        <w:t>ë</w:t>
      </w:r>
      <w:r>
        <w:t>shtetje t</w:t>
      </w:r>
      <w:r w:rsidR="0013577A">
        <w:t>ë</w:t>
      </w:r>
      <w:r>
        <w:t xml:space="preserve"> nenit 92, pika dh, t</w:t>
      </w:r>
      <w:r w:rsidR="0013577A">
        <w:t>ë</w:t>
      </w:r>
      <w:r>
        <w:t xml:space="preserve"> Kushtetut</w:t>
      </w:r>
      <w:r w:rsidR="0013577A">
        <w:t>ë</w:t>
      </w:r>
      <w:r>
        <w:t>s, me propozim t</w:t>
      </w:r>
      <w:r w:rsidR="0013577A">
        <w:t>ë</w:t>
      </w:r>
      <w:r>
        <w:t xml:space="preserve"> Kryeministrit,</w:t>
      </w:r>
    </w:p>
    <w:p w:rsidR="006B2D92" w:rsidRDefault="006B2D92" w:rsidP="006B2D92">
      <w:pPr>
        <w:pStyle w:val="Paragrafi"/>
      </w:pPr>
    </w:p>
    <w:p w:rsidR="004B39CF" w:rsidRDefault="006B2D92" w:rsidP="009C626D">
      <w:pPr>
        <w:pStyle w:val="VENDOSI"/>
      </w:pPr>
      <w:r>
        <w:t>Dekretoj</w:t>
      </w:r>
      <w:r w:rsidR="001654C2">
        <w:t>:</w:t>
      </w:r>
    </w:p>
    <w:p w:rsidR="004B39CF" w:rsidRDefault="004B39CF" w:rsidP="006B2D92">
      <w:pPr>
        <w:pStyle w:val="Paragrafi"/>
      </w:pPr>
    </w:p>
    <w:p w:rsidR="006B2D92" w:rsidRDefault="006B2D92" w:rsidP="009C626D">
      <w:pPr>
        <w:pStyle w:val="NeniNr"/>
      </w:pPr>
      <w:r>
        <w:t>Neni 1</w:t>
      </w:r>
    </w:p>
    <w:p w:rsidR="006B2D92" w:rsidRDefault="006B2D92" w:rsidP="006B2D92">
      <w:pPr>
        <w:pStyle w:val="Paragrafi"/>
      </w:pPr>
    </w:p>
    <w:p w:rsidR="00A5528E" w:rsidRDefault="006B2D92" w:rsidP="006B2D92">
      <w:pPr>
        <w:pStyle w:val="Paragrafi"/>
      </w:pPr>
      <w:r>
        <w:t>Zoti Eduart Sulo, lirohet nga detyra e Ambasadorit t</w:t>
      </w:r>
      <w:r w:rsidR="0013577A">
        <w:t>ë</w:t>
      </w:r>
      <w:r w:rsidR="001654C2">
        <w:t xml:space="preserve"> J</w:t>
      </w:r>
      <w:r>
        <w:t>asht</w:t>
      </w:r>
      <w:r w:rsidR="0013577A">
        <w:t>ë</w:t>
      </w:r>
      <w:r>
        <w:t>zakonsh</w:t>
      </w:r>
      <w:r w:rsidR="0013577A">
        <w:t>ë</w:t>
      </w:r>
      <w:r>
        <w:t>m dhe Fuqiplot</w:t>
      </w:r>
      <w:r w:rsidR="0013577A">
        <w:t>ë</w:t>
      </w:r>
      <w:r>
        <w:t xml:space="preserve"> t</w:t>
      </w:r>
      <w:r w:rsidR="0013577A">
        <w:t>ë</w:t>
      </w:r>
      <w:r>
        <w:t xml:space="preserve"> Republik</w:t>
      </w:r>
      <w:r w:rsidR="0013577A">
        <w:t>ë</w:t>
      </w:r>
      <w:r>
        <w:t>s s</w:t>
      </w:r>
      <w:r w:rsidR="0013577A">
        <w:t>ë</w:t>
      </w:r>
      <w:r>
        <w:t xml:space="preserve"> Shqip</w:t>
      </w:r>
      <w:r w:rsidR="0013577A">
        <w:t>ë</w:t>
      </w:r>
      <w:r>
        <w:t>ris</w:t>
      </w:r>
      <w:r w:rsidR="0013577A">
        <w:t>ë</w:t>
      </w:r>
      <w:r>
        <w:t xml:space="preserve"> n</w:t>
      </w:r>
      <w:r w:rsidR="0013577A">
        <w:t>ë</w:t>
      </w:r>
      <w:r>
        <w:t xml:space="preserve"> Republik</w:t>
      </w:r>
      <w:r w:rsidR="0013577A">
        <w:t>ë</w:t>
      </w:r>
      <w:r>
        <w:t>n e Hungaris</w:t>
      </w:r>
      <w:r w:rsidR="0013577A">
        <w:t>ë</w:t>
      </w:r>
      <w:r>
        <w:t>.</w:t>
      </w:r>
    </w:p>
    <w:p w:rsidR="006B2D92" w:rsidRDefault="006B2D92" w:rsidP="006B2D92">
      <w:pPr>
        <w:pStyle w:val="Paragrafi"/>
      </w:pPr>
    </w:p>
    <w:p w:rsidR="004B39CF" w:rsidRDefault="004B39CF" w:rsidP="006B2D92">
      <w:pPr>
        <w:pStyle w:val="Paragrafi"/>
      </w:pPr>
    </w:p>
    <w:p w:rsidR="004B39CF" w:rsidRDefault="004B39CF" w:rsidP="009C626D">
      <w:pPr>
        <w:pStyle w:val="NeniNr"/>
      </w:pPr>
      <w:r>
        <w:t>Neni 2</w:t>
      </w:r>
    </w:p>
    <w:p w:rsidR="004B39CF" w:rsidRDefault="004B39CF" w:rsidP="006B2D92">
      <w:pPr>
        <w:pStyle w:val="Paragrafi"/>
      </w:pPr>
    </w:p>
    <w:p w:rsidR="004B39CF" w:rsidRDefault="004B39CF" w:rsidP="006B2D92">
      <w:pPr>
        <w:pStyle w:val="Paragrafi"/>
      </w:pPr>
      <w:r>
        <w:t>Ky dekret hyn n</w:t>
      </w:r>
      <w:r w:rsidR="0013577A">
        <w:t>ë</w:t>
      </w:r>
      <w:r>
        <w:t xml:space="preserve"> fuqi menj</w:t>
      </w:r>
      <w:r w:rsidR="0013577A">
        <w:t>ë</w:t>
      </w:r>
      <w:r>
        <w:t>her</w:t>
      </w:r>
      <w:r w:rsidR="0013577A">
        <w:t>ë</w:t>
      </w:r>
      <w:r>
        <w:t>.</w:t>
      </w:r>
    </w:p>
    <w:p w:rsidR="004B39CF" w:rsidRDefault="004B39CF" w:rsidP="006B2D92">
      <w:pPr>
        <w:pStyle w:val="Paragrafi"/>
      </w:pPr>
    </w:p>
    <w:p w:rsidR="006B2D92" w:rsidRDefault="006B2D92" w:rsidP="006B2D92">
      <w:pPr>
        <w:pStyle w:val="Autoriteti"/>
        <w:keepNext w:val="0"/>
      </w:pPr>
      <w:r>
        <w:t>Presidenti i Republikës së Shqipërisë</w:t>
      </w:r>
    </w:p>
    <w:p w:rsidR="006B2D92" w:rsidRDefault="006B2D92" w:rsidP="006B2D92">
      <w:pPr>
        <w:pStyle w:val="AutoritetiEmer"/>
      </w:pPr>
      <w:r>
        <w:t>Alfred Moisiu</w:t>
      </w:r>
    </w:p>
    <w:p w:rsidR="006B2D92" w:rsidRDefault="006B2D92" w:rsidP="006B2D92">
      <w:pPr>
        <w:pStyle w:val="Paragrafi"/>
      </w:pPr>
    </w:p>
    <w:p w:rsidR="001654C2" w:rsidRDefault="001654C2" w:rsidP="006B2D92">
      <w:pPr>
        <w:pStyle w:val="Paragrafi"/>
      </w:pPr>
    </w:p>
    <w:p w:rsidR="001654C2" w:rsidRDefault="001654C2" w:rsidP="001654C2">
      <w:pPr>
        <w:pStyle w:val="Akti"/>
      </w:pPr>
      <w:r>
        <w:t>Dekret</w:t>
      </w:r>
    </w:p>
    <w:p w:rsidR="001654C2" w:rsidRDefault="001654C2" w:rsidP="001654C2">
      <w:pPr>
        <w:pStyle w:val="NumriData"/>
      </w:pPr>
      <w:r>
        <w:t>Nr.5067, datë 10.10.2006</w:t>
      </w:r>
    </w:p>
    <w:p w:rsidR="001654C2" w:rsidRDefault="001654C2" w:rsidP="006B2D92">
      <w:pPr>
        <w:pStyle w:val="Paragrafi"/>
      </w:pPr>
    </w:p>
    <w:p w:rsidR="001654C2" w:rsidRDefault="001654C2" w:rsidP="001654C2">
      <w:pPr>
        <w:pStyle w:val="Titulli"/>
      </w:pPr>
      <w:r>
        <w:t>Për emërim ambasadori</w:t>
      </w:r>
    </w:p>
    <w:p w:rsidR="001654C2" w:rsidRDefault="001654C2" w:rsidP="006B2D92">
      <w:pPr>
        <w:pStyle w:val="Paragrafi"/>
      </w:pPr>
    </w:p>
    <w:p w:rsidR="001654C2" w:rsidRDefault="001654C2" w:rsidP="006B2D92">
      <w:pPr>
        <w:pStyle w:val="Paragrafi"/>
      </w:pPr>
      <w:r>
        <w:t>Në mbështetje të nenit 92, pika dh, dhe 93 të Kushtetutës, me propozim të Kryeministrit</w:t>
      </w:r>
    </w:p>
    <w:p w:rsidR="001654C2" w:rsidRDefault="001654C2" w:rsidP="006B2D92">
      <w:pPr>
        <w:pStyle w:val="Paragrafi"/>
      </w:pPr>
    </w:p>
    <w:p w:rsidR="001654C2" w:rsidRDefault="001654C2" w:rsidP="001654C2">
      <w:pPr>
        <w:pStyle w:val="VENDOSI"/>
      </w:pPr>
      <w:r>
        <w:t>Dekretoj:</w:t>
      </w:r>
    </w:p>
    <w:p w:rsidR="001654C2" w:rsidRDefault="001654C2" w:rsidP="006B2D92">
      <w:pPr>
        <w:pStyle w:val="Paragrafi"/>
      </w:pPr>
    </w:p>
    <w:p w:rsidR="001654C2" w:rsidRDefault="001654C2" w:rsidP="001654C2">
      <w:pPr>
        <w:pStyle w:val="NeniNr"/>
      </w:pPr>
      <w:r>
        <w:t>Neni 1</w:t>
      </w:r>
    </w:p>
    <w:p w:rsidR="001654C2" w:rsidRDefault="001654C2" w:rsidP="006B2D92">
      <w:pPr>
        <w:pStyle w:val="Paragrafi"/>
      </w:pPr>
    </w:p>
    <w:p w:rsidR="001654C2" w:rsidRDefault="001654C2" w:rsidP="006B2D92">
      <w:pPr>
        <w:pStyle w:val="Paragrafi"/>
      </w:pPr>
      <w:r>
        <w:t>Zoti Florian Nova, emërohet në detyrën e Ambasadorit të Jashtëzakonshëm dhe Fuqiplotë të Republikës së Shqipërisë në Republikën e Hungarisë.</w:t>
      </w:r>
    </w:p>
    <w:p w:rsidR="001654C2" w:rsidRDefault="001654C2" w:rsidP="006B2D92">
      <w:pPr>
        <w:pStyle w:val="Paragrafi"/>
      </w:pPr>
    </w:p>
    <w:p w:rsidR="001654C2" w:rsidRDefault="001654C2" w:rsidP="001654C2">
      <w:pPr>
        <w:pStyle w:val="NeniNr"/>
      </w:pPr>
      <w:r>
        <w:t>Neni 2</w:t>
      </w:r>
    </w:p>
    <w:p w:rsidR="001654C2" w:rsidRDefault="001654C2" w:rsidP="006B2D92">
      <w:pPr>
        <w:pStyle w:val="Paragrafi"/>
      </w:pPr>
    </w:p>
    <w:p w:rsidR="001654C2" w:rsidRDefault="001654C2" w:rsidP="006B2D92">
      <w:pPr>
        <w:pStyle w:val="Paragrafi"/>
      </w:pPr>
      <w:r>
        <w:t>Ky dekret hyn në fuqi menjëherë.</w:t>
      </w:r>
    </w:p>
    <w:p w:rsidR="001654C2" w:rsidRDefault="001654C2" w:rsidP="006B2D92">
      <w:pPr>
        <w:pStyle w:val="Paragrafi"/>
      </w:pPr>
    </w:p>
    <w:p w:rsidR="001654C2" w:rsidRDefault="001654C2" w:rsidP="001654C2">
      <w:pPr>
        <w:pStyle w:val="Autoriteti"/>
        <w:keepNext w:val="0"/>
      </w:pPr>
      <w:r>
        <w:t>Presidenti i Republikës së Shqipërisë</w:t>
      </w:r>
    </w:p>
    <w:p w:rsidR="001654C2" w:rsidRDefault="001654C2" w:rsidP="001654C2">
      <w:pPr>
        <w:pStyle w:val="AutoritetiEmer"/>
      </w:pPr>
      <w:r>
        <w:t>Alfred Moisiu</w:t>
      </w:r>
    </w:p>
    <w:p w:rsidR="001654C2" w:rsidRDefault="001654C2" w:rsidP="006B2D92">
      <w:pPr>
        <w:pStyle w:val="Paragrafi"/>
      </w:pPr>
    </w:p>
    <w:p w:rsidR="001654C2" w:rsidRDefault="001654C2" w:rsidP="006B2D92">
      <w:pPr>
        <w:pStyle w:val="Paragrafi"/>
      </w:pPr>
    </w:p>
    <w:p w:rsidR="001654C2" w:rsidRDefault="001654C2" w:rsidP="006B2D92">
      <w:pPr>
        <w:pStyle w:val="Paragrafi"/>
      </w:pPr>
    </w:p>
    <w:p w:rsidR="001654C2" w:rsidRDefault="001654C2" w:rsidP="006B2D92">
      <w:pPr>
        <w:pStyle w:val="Paragrafi"/>
      </w:pPr>
    </w:p>
    <w:p w:rsidR="001A1724" w:rsidRDefault="001A1724" w:rsidP="006B2D92">
      <w:pPr>
        <w:pStyle w:val="Paragrafi"/>
      </w:pPr>
    </w:p>
    <w:p w:rsidR="001A1724" w:rsidRDefault="001A1724" w:rsidP="006B2D92">
      <w:pPr>
        <w:pStyle w:val="Paragrafi"/>
      </w:pPr>
    </w:p>
    <w:p w:rsidR="001A1724" w:rsidRDefault="001A1724" w:rsidP="006B2D92">
      <w:pPr>
        <w:pStyle w:val="Paragrafi"/>
      </w:pPr>
    </w:p>
    <w:p w:rsidR="00844D24" w:rsidRDefault="00844D24" w:rsidP="006B2D92">
      <w:pPr>
        <w:pStyle w:val="Paragrafi"/>
      </w:pPr>
    </w:p>
    <w:p w:rsidR="001A1724" w:rsidRDefault="001A1724" w:rsidP="006B2D92">
      <w:pPr>
        <w:pStyle w:val="Paragrafi"/>
      </w:pPr>
    </w:p>
    <w:p w:rsidR="00A14502" w:rsidRDefault="00A14502" w:rsidP="00A14502">
      <w:pPr>
        <w:pStyle w:val="Akti"/>
        <w:keepNext w:val="0"/>
        <w:jc w:val="left"/>
      </w:pPr>
    </w:p>
    <w:p w:rsidR="00A14502" w:rsidRDefault="00A14502" w:rsidP="00EA39AE">
      <w:pPr>
        <w:pStyle w:val="Akti"/>
        <w:keepNext w:val="0"/>
      </w:pPr>
      <w:r>
        <w:t>Dekret</w:t>
      </w:r>
    </w:p>
    <w:p w:rsidR="00A14502" w:rsidRDefault="00C956A2" w:rsidP="009C626D">
      <w:pPr>
        <w:pStyle w:val="NumriData"/>
      </w:pPr>
      <w:r>
        <w:t>N</w:t>
      </w:r>
      <w:r w:rsidR="00A14502">
        <w:t>r.5068, dat</w:t>
      </w:r>
      <w:r w:rsidR="0013577A">
        <w:t>ë</w:t>
      </w:r>
      <w:r w:rsidR="008F6D9E">
        <w:t xml:space="preserve"> 1</w:t>
      </w:r>
      <w:r w:rsidR="005F76E0">
        <w:t>0</w:t>
      </w:r>
      <w:r w:rsidR="00A14502">
        <w:t>.10.2006</w:t>
      </w:r>
    </w:p>
    <w:p w:rsidR="00A14502" w:rsidRDefault="00A14502" w:rsidP="009C626D">
      <w:pPr>
        <w:pStyle w:val="Titulli"/>
      </w:pPr>
    </w:p>
    <w:p w:rsidR="00A14502" w:rsidRDefault="00A14502" w:rsidP="009C626D">
      <w:pPr>
        <w:pStyle w:val="Titulli"/>
      </w:pPr>
      <w:r>
        <w:t>P</w:t>
      </w:r>
      <w:r w:rsidR="0013577A">
        <w:t>ë</w:t>
      </w:r>
      <w:r>
        <w:t>r em</w:t>
      </w:r>
      <w:r w:rsidR="0013577A">
        <w:t>ë</w:t>
      </w:r>
      <w:r>
        <w:t>rim ambasadori</w:t>
      </w:r>
    </w:p>
    <w:p w:rsidR="00A14502" w:rsidRDefault="00A14502" w:rsidP="00A14502">
      <w:pPr>
        <w:pStyle w:val="Paragrafi"/>
      </w:pPr>
    </w:p>
    <w:p w:rsidR="00A14502" w:rsidRDefault="00A14502" w:rsidP="00A14502">
      <w:pPr>
        <w:pStyle w:val="Paragrafi"/>
      </w:pPr>
      <w:r>
        <w:lastRenderedPageBreak/>
        <w:t>N</w:t>
      </w:r>
      <w:r w:rsidR="0013577A">
        <w:t>ë</w:t>
      </w:r>
      <w:r>
        <w:t xml:space="preserve"> mb</w:t>
      </w:r>
      <w:r w:rsidR="0013577A">
        <w:t>ë</w:t>
      </w:r>
      <w:r>
        <w:t>shtetje t</w:t>
      </w:r>
      <w:r w:rsidR="0013577A">
        <w:t>ë</w:t>
      </w:r>
      <w:r>
        <w:t xml:space="preserve"> nenit 92, pika dh, dhe 93 t</w:t>
      </w:r>
      <w:r w:rsidR="0013577A">
        <w:t>ë</w:t>
      </w:r>
      <w:r>
        <w:t xml:space="preserve"> Kushtetut</w:t>
      </w:r>
      <w:r w:rsidR="0013577A">
        <w:t>ë</w:t>
      </w:r>
      <w:r>
        <w:t>s me propozim t</w:t>
      </w:r>
      <w:r w:rsidR="0013577A">
        <w:t>ë</w:t>
      </w:r>
      <w:r>
        <w:t xml:space="preserve"> Kryeministrit</w:t>
      </w:r>
    </w:p>
    <w:p w:rsidR="00A14502" w:rsidRDefault="00A14502" w:rsidP="00A14502">
      <w:pPr>
        <w:pStyle w:val="Paragrafi"/>
      </w:pPr>
    </w:p>
    <w:p w:rsidR="00A14502" w:rsidRDefault="00A14502" w:rsidP="009C626D">
      <w:pPr>
        <w:pStyle w:val="VENDOSI"/>
      </w:pPr>
      <w:r>
        <w:t>Dekretoj</w:t>
      </w:r>
      <w:r w:rsidR="001A1724">
        <w:t>:</w:t>
      </w:r>
    </w:p>
    <w:p w:rsidR="00A14502" w:rsidRDefault="00A14502" w:rsidP="00A14502">
      <w:pPr>
        <w:pStyle w:val="Paragrafi"/>
      </w:pPr>
    </w:p>
    <w:p w:rsidR="00A14502" w:rsidRDefault="00A14502" w:rsidP="009C626D">
      <w:pPr>
        <w:pStyle w:val="NeniNr"/>
      </w:pPr>
      <w:r>
        <w:t>Neni 1</w:t>
      </w:r>
    </w:p>
    <w:p w:rsidR="00A14502" w:rsidRDefault="00A14502" w:rsidP="00A14502">
      <w:pPr>
        <w:pStyle w:val="Paragrafi"/>
      </w:pPr>
    </w:p>
    <w:p w:rsidR="00A14502" w:rsidRDefault="00A14502" w:rsidP="00A14502">
      <w:pPr>
        <w:pStyle w:val="Paragrafi"/>
      </w:pPr>
      <w:r>
        <w:t>Zoti Spiro Koçi, em</w:t>
      </w:r>
      <w:r w:rsidR="0013577A">
        <w:t>ë</w:t>
      </w:r>
      <w:r>
        <w:t>rohet n</w:t>
      </w:r>
      <w:r w:rsidR="0013577A">
        <w:t>ë</w:t>
      </w:r>
      <w:r>
        <w:t xml:space="preserve"> detyr</w:t>
      </w:r>
      <w:r w:rsidR="0013577A">
        <w:t>ë</w:t>
      </w:r>
      <w:r>
        <w:t>n e Ambasadorit t</w:t>
      </w:r>
      <w:r w:rsidR="0013577A">
        <w:t>ë</w:t>
      </w:r>
      <w:r>
        <w:t xml:space="preserve"> Jasht</w:t>
      </w:r>
      <w:r w:rsidR="0013577A">
        <w:t>ë</w:t>
      </w:r>
      <w:r>
        <w:t>zakonsh</w:t>
      </w:r>
      <w:r w:rsidR="0013577A">
        <w:t>ë</w:t>
      </w:r>
      <w:r>
        <w:t>m dhe Fuqiplot</w:t>
      </w:r>
      <w:r w:rsidR="0013577A">
        <w:t>ë</w:t>
      </w:r>
      <w:r>
        <w:t xml:space="preserve"> t</w:t>
      </w:r>
      <w:r w:rsidR="0013577A">
        <w:t>ë</w:t>
      </w:r>
      <w:r>
        <w:t xml:space="preserve"> Republik</w:t>
      </w:r>
      <w:r w:rsidR="0013577A">
        <w:t>ë</w:t>
      </w:r>
      <w:r>
        <w:t>s s</w:t>
      </w:r>
      <w:r w:rsidR="0013577A">
        <w:t>ë</w:t>
      </w:r>
      <w:r>
        <w:t xml:space="preserve"> Shqip</w:t>
      </w:r>
      <w:r w:rsidR="0013577A">
        <w:t>ë</w:t>
      </w:r>
      <w:r>
        <w:t>ris</w:t>
      </w:r>
      <w:r w:rsidR="0013577A">
        <w:t>ë</w:t>
      </w:r>
      <w:r>
        <w:t xml:space="preserve"> n</w:t>
      </w:r>
      <w:r w:rsidR="0013577A">
        <w:t>ë</w:t>
      </w:r>
      <w:r>
        <w:t xml:space="preserve"> Republik</w:t>
      </w:r>
      <w:r w:rsidR="0013577A">
        <w:t>ë</w:t>
      </w:r>
      <w:r>
        <w:t>n e Serbis</w:t>
      </w:r>
      <w:r w:rsidR="0013577A">
        <w:t>ë</w:t>
      </w:r>
      <w:r>
        <w:t>.</w:t>
      </w:r>
    </w:p>
    <w:p w:rsidR="00A14502" w:rsidRDefault="00A14502" w:rsidP="00A14502">
      <w:pPr>
        <w:pStyle w:val="Paragrafi"/>
      </w:pPr>
    </w:p>
    <w:p w:rsidR="00A14502" w:rsidRDefault="00A14502" w:rsidP="009C626D">
      <w:pPr>
        <w:pStyle w:val="NeniNr"/>
      </w:pPr>
      <w:r>
        <w:t>Neni 2</w:t>
      </w:r>
    </w:p>
    <w:p w:rsidR="00A14502" w:rsidRDefault="00A14502" w:rsidP="00A14502">
      <w:pPr>
        <w:pStyle w:val="Paragrafi"/>
      </w:pPr>
    </w:p>
    <w:p w:rsidR="00A14502" w:rsidRDefault="00A14502" w:rsidP="00A14502">
      <w:pPr>
        <w:pStyle w:val="Paragrafi"/>
      </w:pPr>
      <w:r>
        <w:t>Ky dekret hyn n</w:t>
      </w:r>
      <w:r w:rsidR="0013577A">
        <w:t>ë</w:t>
      </w:r>
      <w:r>
        <w:t xml:space="preserve"> fuqi menj</w:t>
      </w:r>
      <w:r w:rsidR="0013577A">
        <w:t>ë</w:t>
      </w:r>
      <w:r>
        <w:t>her</w:t>
      </w:r>
      <w:r w:rsidR="0013577A">
        <w:t>ë</w:t>
      </w:r>
    </w:p>
    <w:p w:rsidR="008D283C" w:rsidRDefault="008D283C" w:rsidP="00A14502">
      <w:pPr>
        <w:pStyle w:val="Paragrafi"/>
        <w:ind w:firstLine="0"/>
      </w:pPr>
    </w:p>
    <w:p w:rsidR="00A14502" w:rsidRDefault="00A14502" w:rsidP="00A14502">
      <w:pPr>
        <w:pStyle w:val="Autoriteti"/>
        <w:keepNext w:val="0"/>
      </w:pPr>
      <w:r>
        <w:t>Presidenti i Republikës së Shqipërisë</w:t>
      </w:r>
    </w:p>
    <w:p w:rsidR="00A14502" w:rsidRDefault="00A14502" w:rsidP="00A14502">
      <w:pPr>
        <w:pStyle w:val="AutoritetiEmer"/>
      </w:pPr>
      <w:r>
        <w:t>Alfred Moisiu</w:t>
      </w:r>
    </w:p>
    <w:p w:rsidR="00A14502" w:rsidRDefault="00A14502" w:rsidP="00A14502">
      <w:pPr>
        <w:pStyle w:val="Paragrafi"/>
      </w:pPr>
    </w:p>
    <w:p w:rsidR="001A1724" w:rsidRDefault="001A1724" w:rsidP="00A14502">
      <w:pPr>
        <w:pStyle w:val="Paragrafi"/>
      </w:pPr>
    </w:p>
    <w:p w:rsidR="00A14502" w:rsidRDefault="00A14502" w:rsidP="001A1724">
      <w:pPr>
        <w:pStyle w:val="Akti"/>
        <w:keepNext w:val="0"/>
        <w:jc w:val="left"/>
      </w:pPr>
    </w:p>
    <w:p w:rsidR="008D283C" w:rsidRDefault="008D283C" w:rsidP="008D283C">
      <w:pPr>
        <w:pStyle w:val="Akti"/>
        <w:keepNext w:val="0"/>
      </w:pPr>
      <w:r>
        <w:t>Dekret</w:t>
      </w:r>
    </w:p>
    <w:p w:rsidR="008D283C" w:rsidRDefault="009C626D" w:rsidP="009C626D">
      <w:pPr>
        <w:pStyle w:val="NumriData"/>
      </w:pPr>
      <w:r>
        <w:t>N</w:t>
      </w:r>
      <w:r w:rsidR="001A1724">
        <w:t>r.50</w:t>
      </w:r>
      <w:r w:rsidR="008D283C">
        <w:t>8</w:t>
      </w:r>
      <w:r w:rsidR="001A1724">
        <w:t>6</w:t>
      </w:r>
      <w:r w:rsidR="008D283C">
        <w:t>, dat</w:t>
      </w:r>
      <w:r w:rsidR="0013577A">
        <w:t>ë</w:t>
      </w:r>
      <w:r w:rsidR="005F76E0">
        <w:t xml:space="preserve"> 13</w:t>
      </w:r>
      <w:r w:rsidR="008D283C">
        <w:t>.10.2006</w:t>
      </w:r>
    </w:p>
    <w:p w:rsidR="008D283C" w:rsidRDefault="008D283C" w:rsidP="00EA39AE">
      <w:pPr>
        <w:pStyle w:val="Akti"/>
        <w:keepNext w:val="0"/>
      </w:pPr>
    </w:p>
    <w:p w:rsidR="008D283C" w:rsidRDefault="008D283C" w:rsidP="00EA39AE">
      <w:pPr>
        <w:pStyle w:val="Akti"/>
        <w:keepNext w:val="0"/>
      </w:pPr>
      <w:r>
        <w:t>P</w:t>
      </w:r>
      <w:r w:rsidR="0013577A">
        <w:t>ë</w:t>
      </w:r>
      <w:r>
        <w:t>r mosmiratimin e propozimit t</w:t>
      </w:r>
      <w:r w:rsidR="0013577A">
        <w:t>ë</w:t>
      </w:r>
      <w:r>
        <w:t xml:space="preserve"> Kuvendit t</w:t>
      </w:r>
      <w:r w:rsidR="0013577A">
        <w:t>ë</w:t>
      </w:r>
      <w:r>
        <w:t xml:space="preserve"> Republik</w:t>
      </w:r>
      <w:r w:rsidR="0013577A">
        <w:t>ë</w:t>
      </w:r>
      <w:r>
        <w:t>s p</w:t>
      </w:r>
      <w:r w:rsidR="0013577A">
        <w:t>ë</w:t>
      </w:r>
      <w:r w:rsidR="00D67C2D">
        <w:t>r shka</w:t>
      </w:r>
      <w:r>
        <w:t>r</w:t>
      </w:r>
      <w:r w:rsidR="00D67C2D">
        <w:t>K</w:t>
      </w:r>
      <w:r>
        <w:t>imin e prokurorit t</w:t>
      </w:r>
      <w:r w:rsidR="0013577A">
        <w:t>ë</w:t>
      </w:r>
      <w:r>
        <w:t xml:space="preserve"> p</w:t>
      </w:r>
      <w:r w:rsidR="0013577A">
        <w:t>ë</w:t>
      </w:r>
      <w:r>
        <w:t>rgjithsh</w:t>
      </w:r>
      <w:r w:rsidR="0013577A">
        <w:t>ë</w:t>
      </w:r>
      <w:r>
        <w:t>m</w:t>
      </w:r>
    </w:p>
    <w:p w:rsidR="008D283C" w:rsidRDefault="008D283C" w:rsidP="00EA39AE">
      <w:pPr>
        <w:pStyle w:val="Akti"/>
        <w:keepNext w:val="0"/>
      </w:pPr>
    </w:p>
    <w:p w:rsidR="008D283C" w:rsidRDefault="008D283C" w:rsidP="008D283C">
      <w:pPr>
        <w:pStyle w:val="Paragrafi"/>
      </w:pPr>
      <w:r>
        <w:t>N</w:t>
      </w:r>
      <w:r w:rsidR="0013577A">
        <w:t>ë</w:t>
      </w:r>
      <w:r>
        <w:t xml:space="preserve"> mb</w:t>
      </w:r>
      <w:r w:rsidR="0013577A">
        <w:t>ë</w:t>
      </w:r>
      <w:r>
        <w:t>shtetje t</w:t>
      </w:r>
      <w:r w:rsidR="0013577A">
        <w:t>ë</w:t>
      </w:r>
      <w:r>
        <w:t xml:space="preserve"> neneve 93 dhe 149, paragrafi 2, t</w:t>
      </w:r>
      <w:r w:rsidR="0013577A">
        <w:t>ë</w:t>
      </w:r>
      <w:r>
        <w:t xml:space="preserve"> Kushtetut</w:t>
      </w:r>
      <w:r w:rsidR="0013577A">
        <w:t>ë</w:t>
      </w:r>
      <w:r>
        <w:t>s</w:t>
      </w:r>
      <w:r w:rsidR="001A1724">
        <w:t>,</w:t>
      </w:r>
    </w:p>
    <w:p w:rsidR="008D283C" w:rsidRDefault="008D283C" w:rsidP="008D283C">
      <w:pPr>
        <w:pStyle w:val="Paragrafi"/>
      </w:pPr>
    </w:p>
    <w:p w:rsidR="008D283C" w:rsidRDefault="008D283C" w:rsidP="009C626D">
      <w:pPr>
        <w:pStyle w:val="VENDOSI"/>
      </w:pPr>
      <w:r>
        <w:t>Dekretoj:</w:t>
      </w:r>
    </w:p>
    <w:p w:rsidR="008D283C" w:rsidRDefault="008D283C" w:rsidP="008D283C">
      <w:pPr>
        <w:pStyle w:val="Paragrafi"/>
      </w:pPr>
    </w:p>
    <w:p w:rsidR="008D283C" w:rsidRDefault="008D283C" w:rsidP="009C626D">
      <w:pPr>
        <w:pStyle w:val="NeniNr"/>
      </w:pPr>
      <w:r>
        <w:t>Neni 1</w:t>
      </w:r>
    </w:p>
    <w:p w:rsidR="008D283C" w:rsidRDefault="008D283C" w:rsidP="008D283C">
      <w:pPr>
        <w:pStyle w:val="Paragrafi"/>
      </w:pPr>
    </w:p>
    <w:p w:rsidR="008D283C" w:rsidRDefault="008D283C" w:rsidP="008D283C">
      <w:pPr>
        <w:pStyle w:val="Paragrafi"/>
      </w:pPr>
      <w:r>
        <w:t>Propozimi p</w:t>
      </w:r>
      <w:r w:rsidR="0013577A">
        <w:t>ë</w:t>
      </w:r>
      <w:r>
        <w:t>r shkarkimin e Prokurorit t</w:t>
      </w:r>
      <w:r w:rsidR="0013577A">
        <w:t>ë</w:t>
      </w:r>
      <w:r>
        <w:t xml:space="preserve"> P</w:t>
      </w:r>
      <w:r w:rsidR="0013577A">
        <w:t>ë</w:t>
      </w:r>
      <w:r>
        <w:t>rgjithsh</w:t>
      </w:r>
      <w:r w:rsidR="0013577A">
        <w:t>ë</w:t>
      </w:r>
      <w:r>
        <w:t>m, i miratuar nga Kuvendi i Republik</w:t>
      </w:r>
      <w:r w:rsidR="0013577A">
        <w:t>ë</w:t>
      </w:r>
      <w:r>
        <w:t>s me vendimin nr.53, dat</w:t>
      </w:r>
      <w:r w:rsidR="0013577A">
        <w:t>ë</w:t>
      </w:r>
      <w:r>
        <w:t xml:space="preserve"> 24.7.2006</w:t>
      </w:r>
      <w:r w:rsidR="001A1724">
        <w:t>,</w:t>
      </w:r>
      <w:r>
        <w:t xml:space="preserve"> nuk miratohet.</w:t>
      </w:r>
    </w:p>
    <w:p w:rsidR="008D283C" w:rsidRDefault="008D283C" w:rsidP="008D283C">
      <w:pPr>
        <w:pStyle w:val="Paragrafi"/>
      </w:pPr>
    </w:p>
    <w:p w:rsidR="008D283C" w:rsidRDefault="008D283C" w:rsidP="009C626D">
      <w:pPr>
        <w:pStyle w:val="NeniNr"/>
      </w:pPr>
      <w:r>
        <w:t>Neni 2</w:t>
      </w:r>
    </w:p>
    <w:p w:rsidR="008D283C" w:rsidRDefault="008D283C" w:rsidP="008D283C">
      <w:pPr>
        <w:pStyle w:val="Paragrafi"/>
      </w:pPr>
    </w:p>
    <w:p w:rsidR="008D283C" w:rsidRDefault="008D283C" w:rsidP="008D283C">
      <w:pPr>
        <w:pStyle w:val="Paragrafi"/>
      </w:pPr>
      <w:r>
        <w:t>Ky dekret hyn n</w:t>
      </w:r>
      <w:r w:rsidR="0013577A">
        <w:t>ë</w:t>
      </w:r>
      <w:r>
        <w:t xml:space="preserve"> fuqi menj</w:t>
      </w:r>
      <w:r w:rsidR="0013577A">
        <w:t>ë</w:t>
      </w:r>
      <w:r>
        <w:t>her</w:t>
      </w:r>
      <w:r w:rsidR="0013577A">
        <w:t>ë</w:t>
      </w:r>
      <w:r>
        <w:t>.</w:t>
      </w:r>
    </w:p>
    <w:p w:rsidR="008D283C" w:rsidRDefault="008D283C" w:rsidP="008D283C">
      <w:pPr>
        <w:pStyle w:val="Paragrafi"/>
      </w:pPr>
    </w:p>
    <w:p w:rsidR="008D283C" w:rsidRDefault="008D283C" w:rsidP="008D283C">
      <w:pPr>
        <w:pStyle w:val="Autoriteti"/>
        <w:keepNext w:val="0"/>
      </w:pPr>
      <w:r>
        <w:t>Presidenti i Republikës së Shqipërisë</w:t>
      </w:r>
    </w:p>
    <w:p w:rsidR="008D283C" w:rsidRDefault="008D283C" w:rsidP="008D283C">
      <w:pPr>
        <w:pStyle w:val="AutoritetiEmer"/>
      </w:pPr>
      <w:r>
        <w:t>Alfred Moisiu</w:t>
      </w:r>
    </w:p>
    <w:p w:rsidR="008D283C" w:rsidRDefault="008D283C" w:rsidP="008D283C">
      <w:pPr>
        <w:pStyle w:val="Paragrafi"/>
      </w:pPr>
    </w:p>
    <w:p w:rsidR="00A14502" w:rsidRDefault="00A14502" w:rsidP="00534E09">
      <w:pPr>
        <w:pStyle w:val="Akti"/>
        <w:keepNext w:val="0"/>
        <w:jc w:val="left"/>
      </w:pPr>
    </w:p>
    <w:p w:rsidR="00BF2820" w:rsidRDefault="00BF2820" w:rsidP="00534E09">
      <w:pPr>
        <w:pStyle w:val="Akti"/>
        <w:keepNext w:val="0"/>
        <w:jc w:val="left"/>
      </w:pPr>
    </w:p>
    <w:p w:rsidR="00BF2820" w:rsidRDefault="00BF2820" w:rsidP="00534E09">
      <w:pPr>
        <w:pStyle w:val="Akti"/>
        <w:keepNext w:val="0"/>
        <w:jc w:val="left"/>
      </w:pPr>
    </w:p>
    <w:p w:rsidR="00BF2820" w:rsidRDefault="00BF2820" w:rsidP="00534E09">
      <w:pPr>
        <w:pStyle w:val="Akti"/>
        <w:keepNext w:val="0"/>
        <w:jc w:val="left"/>
      </w:pPr>
    </w:p>
    <w:p w:rsidR="00BF2820" w:rsidRDefault="00BF2820" w:rsidP="00534E09">
      <w:pPr>
        <w:pStyle w:val="Akti"/>
        <w:keepNext w:val="0"/>
        <w:jc w:val="left"/>
      </w:pPr>
    </w:p>
    <w:p w:rsidR="00BF2820" w:rsidRDefault="00BF2820" w:rsidP="00534E09">
      <w:pPr>
        <w:pStyle w:val="Akti"/>
        <w:keepNext w:val="0"/>
        <w:jc w:val="left"/>
      </w:pPr>
    </w:p>
    <w:p w:rsidR="00BF2820" w:rsidRDefault="00BF2820" w:rsidP="00534E09">
      <w:pPr>
        <w:pStyle w:val="Akti"/>
        <w:keepNext w:val="0"/>
        <w:jc w:val="left"/>
      </w:pPr>
    </w:p>
    <w:p w:rsidR="00844D24" w:rsidRDefault="00844D24" w:rsidP="00534E09">
      <w:pPr>
        <w:pStyle w:val="Akti"/>
        <w:keepNext w:val="0"/>
        <w:jc w:val="left"/>
      </w:pPr>
    </w:p>
    <w:p w:rsidR="00F732A4" w:rsidRDefault="00F732A4" w:rsidP="00EA39AE">
      <w:pPr>
        <w:pStyle w:val="Akti"/>
        <w:keepNext w:val="0"/>
      </w:pPr>
      <w:r>
        <w:t>VENDIM</w:t>
      </w:r>
    </w:p>
    <w:p w:rsidR="00F732A4" w:rsidRPr="00AF1F39" w:rsidRDefault="00F732A4" w:rsidP="00EA39AE">
      <w:pPr>
        <w:pStyle w:val="NumriData"/>
        <w:keepNext w:val="0"/>
      </w:pPr>
      <w:r w:rsidRPr="00AF1F39">
        <w:t>Nr.656, datë 27.9.2006</w:t>
      </w:r>
    </w:p>
    <w:p w:rsidR="00F732A4" w:rsidRDefault="00F732A4" w:rsidP="00EA39AE">
      <w:pPr>
        <w:pStyle w:val="Paragrafi"/>
      </w:pPr>
    </w:p>
    <w:p w:rsidR="00F732A4" w:rsidRDefault="00F732A4" w:rsidP="00EA39AE">
      <w:pPr>
        <w:pStyle w:val="Titulli"/>
        <w:keepNext w:val="0"/>
      </w:pPr>
      <w:r>
        <w:t xml:space="preserve"> PëR DISA NDRYSHiME Në VENDIMIN NR.95, DATë 13.2.2003 Të KëSHILLIT Të MINISTRAVE “PËr KRIJIMIN Në QARQE Të DREJTORIVE RAJONALE Të BUJQëSISë DHE Të USHQIMIT”</w:t>
      </w:r>
    </w:p>
    <w:p w:rsidR="00F732A4" w:rsidRDefault="00F732A4" w:rsidP="00EA39AE">
      <w:pPr>
        <w:pStyle w:val="Paragrafi"/>
      </w:pPr>
    </w:p>
    <w:p w:rsidR="00F732A4" w:rsidRDefault="00F732A4" w:rsidP="00EA39AE">
      <w:pPr>
        <w:pStyle w:val="BazLigjPropozues"/>
        <w:keepNext w:val="0"/>
      </w:pPr>
      <w:r>
        <w:lastRenderedPageBreak/>
        <w:t>Në mbështetje të neneve 95 e 100 t</w:t>
      </w:r>
      <w:r w:rsidR="0066515F">
        <w:t>ë Kushtetutës, me propozimin e M</w:t>
      </w:r>
      <w:r>
        <w:t>inistrit të Bujqësisë, Ushqimit dhe Mbrojtjes së Konsumatorit, Këshilli i Ministrave</w:t>
      </w:r>
    </w:p>
    <w:p w:rsidR="00F732A4" w:rsidRDefault="00F732A4" w:rsidP="00EA39AE">
      <w:pPr>
        <w:pStyle w:val="Paragrafi"/>
      </w:pPr>
    </w:p>
    <w:p w:rsidR="00F732A4" w:rsidRDefault="00F732A4" w:rsidP="00EA39AE">
      <w:pPr>
        <w:pStyle w:val="VENDOSI"/>
        <w:keepNext w:val="0"/>
      </w:pPr>
      <w:r>
        <w:t>VENDOSI:</w:t>
      </w:r>
    </w:p>
    <w:p w:rsidR="00F732A4" w:rsidRDefault="00F732A4" w:rsidP="00EA39AE">
      <w:pPr>
        <w:pStyle w:val="Paragrafi"/>
      </w:pPr>
    </w:p>
    <w:p w:rsidR="00F732A4" w:rsidRDefault="00F732A4" w:rsidP="00EA39AE">
      <w:pPr>
        <w:pStyle w:val="Paragrafi"/>
      </w:pPr>
      <w:r>
        <w:t>1. Në vendimin nr.95, datë 13.2.2003 të Këshillit të Ministrave, të bëhen këto ndryshime:</w:t>
      </w:r>
    </w:p>
    <w:p w:rsidR="00F732A4" w:rsidRPr="00844D24" w:rsidRDefault="00F732A4" w:rsidP="00EA39AE">
      <w:pPr>
        <w:pStyle w:val="Paragrafi"/>
        <w:rPr>
          <w:lang w:val="it-IT"/>
        </w:rPr>
      </w:pPr>
      <w:r w:rsidRPr="00844D24">
        <w:rPr>
          <w:lang w:val="it-IT"/>
        </w:rPr>
        <w:t>a) Titulli i vendimit ndryshohet, si më poshtë vijon:</w:t>
      </w:r>
    </w:p>
    <w:p w:rsidR="00F732A4" w:rsidRDefault="00F732A4" w:rsidP="00EA39AE">
      <w:pPr>
        <w:pStyle w:val="Paragrafi"/>
      </w:pPr>
      <w:r>
        <w:t>“Për krijimin, në qarqe, të drejtorive rajonale të bujqësisë, ushqimit dhe mbrojtjes së konsumatorit”.</w:t>
      </w:r>
    </w:p>
    <w:p w:rsidR="00F732A4" w:rsidRDefault="00F732A4" w:rsidP="00EA39AE">
      <w:pPr>
        <w:pStyle w:val="Paragrafi"/>
      </w:pPr>
      <w:r>
        <w:t>b) Në pikat 1 dhe 2 emërtimi “Drejtorive rajonale të bujqësisë dhe të ushqimit (DRBU)” zëvendësohet me “Drejtorive rajonale të bujqësisë, ushqimit dhe mbrojtjes së konsumatorit”.</w:t>
      </w:r>
    </w:p>
    <w:p w:rsidR="00F732A4" w:rsidRDefault="00F732A4" w:rsidP="00EA39AE">
      <w:pPr>
        <w:pStyle w:val="Paragrafi"/>
      </w:pPr>
      <w:r>
        <w:t>c) Kudo në vendim emërtimet “Ministri i Bujqësisë dhe Ushqimit” dhe “Ministria e Bujqësis</w:t>
      </w:r>
      <w:r w:rsidR="0013577A">
        <w:t>ë</w:t>
      </w:r>
      <w:r>
        <w:t xml:space="preserve"> dhe Ushqimit” zëvendësohen, përkatësisht, me “Ministri i Bujqësisë, Ushqimit dhe Mbrojtjes së Konsumatorit” dhe “Ministria e Bujqësisë, Ushqimit dhe Mbrojtjes s</w:t>
      </w:r>
      <w:r w:rsidR="0013577A">
        <w:t>ë</w:t>
      </w:r>
      <w:r>
        <w:t xml:space="preserve"> Konsumatorit”.</w:t>
      </w:r>
    </w:p>
    <w:p w:rsidR="00F732A4" w:rsidRDefault="00F732A4" w:rsidP="00EA39AE">
      <w:pPr>
        <w:pStyle w:val="Paragrafi"/>
      </w:pPr>
      <w:r>
        <w:t>2. Ngarkohet Ministria e Bujqësis</w:t>
      </w:r>
      <w:r w:rsidR="0013577A">
        <w:t>ë</w:t>
      </w:r>
      <w:r>
        <w:t xml:space="preserve">, e Ushqimit dhe Mbrojtjes së Konsumatorit për zbatimin e këtij vendimi. </w:t>
      </w:r>
    </w:p>
    <w:p w:rsidR="00F732A4" w:rsidRDefault="00F732A4" w:rsidP="00EA39AE">
      <w:pPr>
        <w:pStyle w:val="Paragrafi"/>
      </w:pPr>
      <w:r>
        <w:t>Ky vendim hyn në fuqi pas botimit në Fletoren Zyrtare.</w:t>
      </w:r>
    </w:p>
    <w:p w:rsidR="00F732A4" w:rsidRDefault="00F732A4" w:rsidP="00EA39AE">
      <w:pPr>
        <w:pStyle w:val="Paragrafi"/>
      </w:pPr>
    </w:p>
    <w:p w:rsidR="00F732A4" w:rsidRPr="00844D24" w:rsidRDefault="00F732A4" w:rsidP="00EA39AE">
      <w:pPr>
        <w:pStyle w:val="Autoriteti"/>
        <w:keepNext w:val="0"/>
        <w:rPr>
          <w:lang w:val="it-IT"/>
        </w:rPr>
      </w:pPr>
      <w:r w:rsidRPr="00844D24">
        <w:rPr>
          <w:lang w:val="it-IT"/>
        </w:rPr>
        <w:t>KRYEMINISTRI</w:t>
      </w:r>
    </w:p>
    <w:p w:rsidR="00F732A4" w:rsidRPr="00844D24" w:rsidRDefault="00F732A4" w:rsidP="00EA39AE">
      <w:pPr>
        <w:pStyle w:val="AutoritetiEmer"/>
        <w:rPr>
          <w:lang w:val="it-IT"/>
        </w:rPr>
      </w:pPr>
      <w:r w:rsidRPr="00844D24">
        <w:rPr>
          <w:lang w:val="it-IT"/>
        </w:rPr>
        <w:t>Sali Berisha</w:t>
      </w:r>
    </w:p>
    <w:p w:rsidR="00F732A4" w:rsidRDefault="00F732A4" w:rsidP="00EA39AE">
      <w:pPr>
        <w:pStyle w:val="Paragrafi"/>
        <w:rPr>
          <w:lang w:val="it-IT"/>
        </w:rPr>
      </w:pPr>
    </w:p>
    <w:p w:rsidR="00773290" w:rsidRPr="00844D24" w:rsidRDefault="00773290" w:rsidP="00EA39AE">
      <w:pPr>
        <w:pStyle w:val="Paragrafi"/>
        <w:rPr>
          <w:lang w:val="it-IT"/>
        </w:rPr>
      </w:pPr>
    </w:p>
    <w:p w:rsidR="00F732A4" w:rsidRPr="00844D24" w:rsidRDefault="00F732A4" w:rsidP="00EA39AE">
      <w:pPr>
        <w:pStyle w:val="Akti"/>
        <w:keepNext w:val="0"/>
        <w:rPr>
          <w:lang w:val="it-IT"/>
        </w:rPr>
      </w:pPr>
      <w:r w:rsidRPr="00844D24">
        <w:rPr>
          <w:lang w:val="it-IT"/>
        </w:rPr>
        <w:t>Vendim</w:t>
      </w:r>
    </w:p>
    <w:p w:rsidR="00F732A4" w:rsidRPr="00844D24" w:rsidRDefault="00F732A4" w:rsidP="00EA39AE">
      <w:pPr>
        <w:pStyle w:val="NumriData"/>
        <w:keepNext w:val="0"/>
        <w:rPr>
          <w:lang w:val="it-IT"/>
        </w:rPr>
      </w:pPr>
      <w:r w:rsidRPr="00844D24">
        <w:rPr>
          <w:lang w:val="it-IT"/>
        </w:rPr>
        <w:t>Nr.657, datë 27.9.2006</w:t>
      </w:r>
    </w:p>
    <w:p w:rsidR="00F732A4" w:rsidRPr="00844D24" w:rsidRDefault="00F732A4" w:rsidP="00EA39AE">
      <w:pPr>
        <w:pStyle w:val="Paragrafi"/>
        <w:rPr>
          <w:lang w:val="it-IT"/>
        </w:rPr>
      </w:pPr>
    </w:p>
    <w:p w:rsidR="00F732A4" w:rsidRPr="00844D24" w:rsidRDefault="00F732A4" w:rsidP="00EA39AE">
      <w:pPr>
        <w:pStyle w:val="Titulli"/>
        <w:keepNext w:val="0"/>
        <w:rPr>
          <w:lang w:val="it-IT"/>
        </w:rPr>
      </w:pPr>
      <w:r w:rsidRPr="00844D24">
        <w:rPr>
          <w:lang w:val="it-IT"/>
        </w:rPr>
        <w:t>Për MIRATIMIN E PROTOKOLLIT të KATëRT SHTESë Të KUSHTETUTëS Së BASHKIMIT POSTAR të PëRBOTSHëM, UASHINGTON, 1989</w:t>
      </w:r>
    </w:p>
    <w:p w:rsidR="00F732A4" w:rsidRPr="00844D24" w:rsidRDefault="00F732A4" w:rsidP="00EA39AE">
      <w:pPr>
        <w:pStyle w:val="Paragrafi"/>
        <w:rPr>
          <w:lang w:val="it-IT"/>
        </w:rPr>
      </w:pPr>
    </w:p>
    <w:p w:rsidR="00F732A4" w:rsidRPr="00844D24" w:rsidRDefault="00F732A4" w:rsidP="00EA39AE">
      <w:pPr>
        <w:pStyle w:val="BazLigjPropozues"/>
        <w:keepNext w:val="0"/>
        <w:rPr>
          <w:lang w:val="it-IT"/>
        </w:rPr>
      </w:pPr>
      <w:r w:rsidRPr="00844D24">
        <w:rPr>
          <w:lang w:val="it-IT"/>
        </w:rPr>
        <w:t>Në mbështetje të nenit 100 të Kushtetutës dhe të neneve 17 e 23 të ligjit nr.8371, datë 9.7.1998 “Për lidhjen e traktateve dhe marrëveshjeve ndërkombëtare”, me propozimin e Ministrit të Punëve të Jashtme, Këshilli i Ministrave</w:t>
      </w:r>
    </w:p>
    <w:p w:rsidR="00F732A4" w:rsidRPr="00844D24" w:rsidRDefault="00F732A4" w:rsidP="00EA39AE">
      <w:pPr>
        <w:pStyle w:val="Paragrafi"/>
        <w:rPr>
          <w:lang w:val="it-IT"/>
        </w:rPr>
      </w:pPr>
    </w:p>
    <w:p w:rsidR="00F732A4" w:rsidRDefault="00F732A4" w:rsidP="00EA39AE">
      <w:pPr>
        <w:pStyle w:val="VENDOSI"/>
        <w:keepNext w:val="0"/>
      </w:pPr>
      <w:r>
        <w:t>VENDOSI:</w:t>
      </w:r>
    </w:p>
    <w:p w:rsidR="00F732A4" w:rsidRDefault="00F732A4" w:rsidP="00EA39AE">
      <w:pPr>
        <w:pStyle w:val="Paragrafi"/>
      </w:pPr>
    </w:p>
    <w:p w:rsidR="00F732A4" w:rsidRDefault="00F732A4" w:rsidP="00EA39AE">
      <w:pPr>
        <w:pStyle w:val="Paragrafi"/>
      </w:pPr>
      <w:r>
        <w:t>Miratimin e protokollit të katërt shtesë të Kushtetutës së Bashkimit Postar të Përbotshëm, Uashington, 1989.</w:t>
      </w:r>
    </w:p>
    <w:p w:rsidR="00F732A4" w:rsidRDefault="00F732A4" w:rsidP="00EA39AE">
      <w:pPr>
        <w:pStyle w:val="Paragrafi"/>
      </w:pPr>
      <w:r>
        <w:t>Ky vendim hyn në fuqi pas botimit n</w:t>
      </w:r>
      <w:r w:rsidR="0013577A">
        <w:t>ë</w:t>
      </w:r>
      <w:r>
        <w:t xml:space="preserve"> Fletoren Zyrtare.</w:t>
      </w:r>
    </w:p>
    <w:p w:rsidR="00F732A4" w:rsidRDefault="00F732A4" w:rsidP="00EA39AE">
      <w:pPr>
        <w:pStyle w:val="Paragrafi"/>
      </w:pPr>
    </w:p>
    <w:p w:rsidR="00F732A4" w:rsidRPr="00844D24" w:rsidRDefault="00F732A4" w:rsidP="00EA39AE">
      <w:pPr>
        <w:pStyle w:val="Autoriteti"/>
        <w:keepNext w:val="0"/>
        <w:rPr>
          <w:lang w:val="it-IT"/>
        </w:rPr>
      </w:pPr>
      <w:r w:rsidRPr="00844D24">
        <w:rPr>
          <w:lang w:val="it-IT"/>
        </w:rPr>
        <w:t>KRYEMINISTRI</w:t>
      </w:r>
    </w:p>
    <w:p w:rsidR="00F732A4" w:rsidRPr="00844D24" w:rsidRDefault="00F732A4" w:rsidP="00EA39AE">
      <w:pPr>
        <w:pStyle w:val="AutoritetiEmer"/>
        <w:rPr>
          <w:lang w:val="it-IT"/>
        </w:rPr>
      </w:pPr>
      <w:r w:rsidRPr="00844D24">
        <w:rPr>
          <w:lang w:val="it-IT"/>
        </w:rPr>
        <w:t>Sali Berisha</w:t>
      </w:r>
    </w:p>
    <w:p w:rsidR="00F732A4" w:rsidRPr="00844D24" w:rsidRDefault="00F732A4" w:rsidP="00EA39AE">
      <w:pPr>
        <w:pStyle w:val="Paragrafi"/>
        <w:rPr>
          <w:lang w:val="it-IT"/>
        </w:rPr>
      </w:pPr>
    </w:p>
    <w:p w:rsidR="00EA39AE" w:rsidRPr="00844D24" w:rsidRDefault="00EA39AE" w:rsidP="00EA39AE">
      <w:pPr>
        <w:pStyle w:val="Paragrafi"/>
        <w:rPr>
          <w:lang w:val="it-IT"/>
        </w:rPr>
      </w:pPr>
    </w:p>
    <w:p w:rsidR="00BF2820" w:rsidRPr="00844D24" w:rsidRDefault="00BF2820" w:rsidP="00EA39AE">
      <w:pPr>
        <w:pStyle w:val="Paragrafi"/>
        <w:rPr>
          <w:lang w:val="it-IT"/>
        </w:rPr>
      </w:pPr>
    </w:p>
    <w:p w:rsidR="00BF2820" w:rsidRPr="00844D24" w:rsidRDefault="00BF2820" w:rsidP="00EA39AE">
      <w:pPr>
        <w:pStyle w:val="Paragrafi"/>
        <w:rPr>
          <w:lang w:val="it-IT"/>
        </w:rPr>
      </w:pPr>
    </w:p>
    <w:p w:rsidR="00BF2820" w:rsidRPr="00844D24" w:rsidRDefault="00BF2820" w:rsidP="00EA39AE">
      <w:pPr>
        <w:pStyle w:val="Paragrafi"/>
        <w:rPr>
          <w:lang w:val="it-IT"/>
        </w:rPr>
      </w:pPr>
    </w:p>
    <w:p w:rsidR="00BF2820" w:rsidRDefault="00BF2820" w:rsidP="00EA39AE">
      <w:pPr>
        <w:pStyle w:val="Paragrafi"/>
        <w:rPr>
          <w:lang w:val="it-IT"/>
        </w:rPr>
      </w:pPr>
    </w:p>
    <w:p w:rsidR="00BF2820" w:rsidRPr="00844D24" w:rsidRDefault="00F732A4" w:rsidP="00EA39AE">
      <w:pPr>
        <w:pStyle w:val="TitulliTitull"/>
        <w:keepNext w:val="0"/>
        <w:rPr>
          <w:b/>
          <w:lang w:val="it-IT"/>
        </w:rPr>
      </w:pPr>
      <w:r w:rsidRPr="00844D24">
        <w:rPr>
          <w:b/>
          <w:lang w:val="it-IT"/>
        </w:rPr>
        <w:t xml:space="preserve">Protokolli </w:t>
      </w:r>
    </w:p>
    <w:p w:rsidR="00EA39AE" w:rsidRPr="00844D24" w:rsidRDefault="00F732A4" w:rsidP="00EA39AE">
      <w:pPr>
        <w:pStyle w:val="TitulliTitull"/>
        <w:keepNext w:val="0"/>
        <w:rPr>
          <w:lang w:val="it-IT"/>
        </w:rPr>
      </w:pPr>
      <w:r w:rsidRPr="00844D24">
        <w:rPr>
          <w:lang w:val="it-IT"/>
        </w:rPr>
        <w:t xml:space="preserve">i katërt Shtesë i kushtetutës së bashkimit Universal </w:t>
      </w:r>
    </w:p>
    <w:p w:rsidR="00F732A4" w:rsidRPr="00844D24" w:rsidRDefault="00F732A4" w:rsidP="00EA39AE">
      <w:pPr>
        <w:pStyle w:val="TitulliTitull"/>
        <w:keepNext w:val="0"/>
        <w:rPr>
          <w:lang w:val="it-IT"/>
        </w:rPr>
      </w:pPr>
      <w:r w:rsidRPr="00844D24">
        <w:rPr>
          <w:lang w:val="it-IT"/>
        </w:rPr>
        <w:t>të Postave</w:t>
      </w:r>
    </w:p>
    <w:p w:rsidR="00F732A4" w:rsidRPr="00844D24" w:rsidRDefault="00F732A4" w:rsidP="00EA39AE">
      <w:pPr>
        <w:pStyle w:val="Paragrafi"/>
        <w:rPr>
          <w:lang w:val="it-IT"/>
        </w:rPr>
      </w:pPr>
    </w:p>
    <w:p w:rsidR="00F732A4" w:rsidRPr="00844D24" w:rsidRDefault="00F732A4" w:rsidP="00EA39AE">
      <w:pPr>
        <w:pStyle w:val="Paragrafi"/>
        <w:rPr>
          <w:lang w:val="it-IT"/>
        </w:rPr>
      </w:pPr>
      <w:r w:rsidRPr="00844D24">
        <w:rPr>
          <w:lang w:val="it-IT"/>
        </w:rPr>
        <w:t>Përfaqësuesit fuqiplotë të qeverive të vendeve anëtare të Bashkimit Universal të Postave u takuan në një kongres në Uashington, në pajtim me nenin 30 paragrafin 2 të Kushtetutës së Bashkimit Universal të Postave të përfunduar në Vjenë m</w:t>
      </w:r>
      <w:r w:rsidR="0013577A" w:rsidRPr="00844D24">
        <w:rPr>
          <w:lang w:val="it-IT"/>
        </w:rPr>
        <w:t>ë</w:t>
      </w:r>
      <w:r w:rsidRPr="00844D24">
        <w:rPr>
          <w:lang w:val="it-IT"/>
        </w:rPr>
        <w:t xml:space="preserve"> 10 korrik 1964 dhe miratuan, duke iu nënshtruar ratifikimit, ndryshimet e mëposhtme të kësaj Kushtetute.</w:t>
      </w:r>
    </w:p>
    <w:p w:rsidR="00F732A4" w:rsidRPr="00844D24" w:rsidRDefault="00F732A4" w:rsidP="00EA39AE">
      <w:pPr>
        <w:pStyle w:val="Paragrafi"/>
        <w:rPr>
          <w:lang w:val="it-IT"/>
        </w:rPr>
      </w:pPr>
    </w:p>
    <w:p w:rsidR="00F732A4" w:rsidRDefault="00F732A4" w:rsidP="00CF6376">
      <w:pPr>
        <w:pStyle w:val="NeniNr"/>
      </w:pPr>
      <w:r>
        <w:lastRenderedPageBreak/>
        <w:t>Neni 1</w:t>
      </w:r>
    </w:p>
    <w:p w:rsidR="00F732A4" w:rsidRDefault="00F732A4" w:rsidP="00CF6376">
      <w:pPr>
        <w:pStyle w:val="NeniNr"/>
      </w:pPr>
      <w:r>
        <w:t>(Neni 7 i ndryshuar)</w:t>
      </w:r>
    </w:p>
    <w:p w:rsidR="00F732A4" w:rsidRDefault="00BF2820" w:rsidP="00CF6376">
      <w:pPr>
        <w:pStyle w:val="NeniTitull"/>
      </w:pPr>
      <w:r>
        <w:t>Njësia m</w:t>
      </w:r>
      <w:r w:rsidR="00F732A4">
        <w:t>onetare</w:t>
      </w:r>
    </w:p>
    <w:p w:rsidR="00F732A4" w:rsidRDefault="00F732A4" w:rsidP="00EA39AE">
      <w:pPr>
        <w:pStyle w:val="Paragrafi"/>
      </w:pPr>
    </w:p>
    <w:p w:rsidR="00F732A4" w:rsidRDefault="00F732A4" w:rsidP="00EA39AE">
      <w:pPr>
        <w:pStyle w:val="Paragrafi"/>
      </w:pPr>
      <w:r>
        <w:t>Njësia monetare e përdorur në aktet e Bashkimit është njësia e llogarive të Fondit Monetar Ndërkombëtar (FMN).</w:t>
      </w:r>
    </w:p>
    <w:p w:rsidR="00F732A4" w:rsidRDefault="00F732A4" w:rsidP="00EA39AE">
      <w:pPr>
        <w:pStyle w:val="Paragrafi"/>
      </w:pPr>
    </w:p>
    <w:p w:rsidR="00F732A4" w:rsidRDefault="00F732A4" w:rsidP="00CF6376">
      <w:pPr>
        <w:pStyle w:val="NeniNr"/>
      </w:pPr>
      <w:r>
        <w:t>Neni 2</w:t>
      </w:r>
    </w:p>
    <w:p w:rsidR="00F732A4" w:rsidRDefault="00F732A4" w:rsidP="00CF6376">
      <w:pPr>
        <w:pStyle w:val="NeniNr"/>
      </w:pPr>
      <w:r>
        <w:t>(Neni 11 i ndryshuar)</w:t>
      </w:r>
    </w:p>
    <w:p w:rsidR="00F732A4" w:rsidRPr="00844D24" w:rsidRDefault="00F732A4" w:rsidP="00CF6376">
      <w:pPr>
        <w:pStyle w:val="NeniTitull"/>
        <w:rPr>
          <w:lang w:val="it-IT"/>
        </w:rPr>
      </w:pPr>
      <w:r w:rsidRPr="00844D24">
        <w:rPr>
          <w:lang w:val="it-IT"/>
        </w:rPr>
        <w:t>Aderimi ose pranimi në Bashkim. Procedura</w:t>
      </w:r>
    </w:p>
    <w:p w:rsidR="00F732A4" w:rsidRPr="00844D24" w:rsidRDefault="00F732A4" w:rsidP="00EA39AE">
      <w:pPr>
        <w:pStyle w:val="Paragrafi"/>
        <w:rPr>
          <w:lang w:val="it-IT"/>
        </w:rPr>
      </w:pPr>
    </w:p>
    <w:p w:rsidR="00F732A4" w:rsidRPr="00844D24" w:rsidRDefault="00F732A4" w:rsidP="00EA39AE">
      <w:pPr>
        <w:pStyle w:val="Paragrafi"/>
        <w:rPr>
          <w:lang w:val="it-IT"/>
        </w:rPr>
      </w:pPr>
      <w:r w:rsidRPr="00844D24">
        <w:rPr>
          <w:lang w:val="it-IT"/>
        </w:rPr>
        <w:t>1. Çdo anëtar i Kombeve të Bashkuara mund të aderojë në Bashkim.</w:t>
      </w:r>
    </w:p>
    <w:p w:rsidR="00F732A4" w:rsidRPr="00844D24" w:rsidRDefault="00F732A4" w:rsidP="00EA39AE">
      <w:pPr>
        <w:pStyle w:val="Paragrafi"/>
        <w:rPr>
          <w:lang w:val="it-IT"/>
        </w:rPr>
      </w:pPr>
      <w:r w:rsidRPr="00844D24">
        <w:rPr>
          <w:lang w:val="it-IT"/>
        </w:rPr>
        <w:t>2. Çdo vend sovran që nuk është anëtar i Kombeve të Bashkuara mund të kërkojë të pranohet si vend anëtar i Bashkimit.</w:t>
      </w:r>
    </w:p>
    <w:p w:rsidR="00F732A4" w:rsidRDefault="00F732A4" w:rsidP="00EA39AE">
      <w:pPr>
        <w:pStyle w:val="Paragrafi"/>
      </w:pPr>
      <w:r>
        <w:t>3. Aderimi ose kërkesa për pranim në Bashkim duhet të përfshijë një deklaratë formale të aderimit në Kushtetutë dhe në aktet detyruese të Bashkimit. Ajo i dërgohet nga qeveria e vendit të interesuar Drejtorit të Përgjithshëm të Byrosë Ndërkombëtare, që njofton për aderimin ose konsultohet me vendet anëtare në lidhje me kërkesën për pranim, sipas rastit.</w:t>
      </w:r>
    </w:p>
    <w:p w:rsidR="00F732A4" w:rsidRDefault="00F732A4" w:rsidP="00EA39AE">
      <w:pPr>
        <w:pStyle w:val="Paragrafi"/>
      </w:pPr>
      <w:r>
        <w:t>4. Një vend që nuk është anëtar i Kombeve të Bashkuara mendohet të pranohet si një vend anëtar nëse k</w:t>
      </w:r>
      <w:r w:rsidR="0013577A">
        <w:t>ë</w:t>
      </w:r>
      <w:r>
        <w:t>rkesa e tij aprovohet nga të paktën dy të tretat e vendeve anëtare të Bashkimit. Vendet anëtare që nuk janë përgjigjur brenda një periudhe katërmujore konsiderohen sikur kanë abstenuar.</w:t>
      </w:r>
    </w:p>
    <w:p w:rsidR="00F732A4" w:rsidRPr="00844D24" w:rsidRDefault="00F732A4" w:rsidP="00EA39AE">
      <w:pPr>
        <w:pStyle w:val="Paragrafi"/>
        <w:rPr>
          <w:lang w:val="it-IT"/>
        </w:rPr>
      </w:pPr>
      <w:r>
        <w:t xml:space="preserve">5. Aderimi ose pranimi si anëtar i njoftohet Drejtorit të Përgjithshëm të Byrosë Ndërkombëtare të qeverive të vendeve anëtare. </w:t>
      </w:r>
      <w:r w:rsidRPr="00844D24">
        <w:rPr>
          <w:lang w:val="it-IT"/>
        </w:rPr>
        <w:t>Ai hyn në fuqi nga data e këtij njoftimi.</w:t>
      </w:r>
    </w:p>
    <w:p w:rsidR="00F732A4" w:rsidRPr="00844D24" w:rsidRDefault="00F732A4" w:rsidP="00EA39AE">
      <w:pPr>
        <w:pStyle w:val="Paragrafi"/>
        <w:rPr>
          <w:lang w:val="it-IT"/>
        </w:rPr>
      </w:pPr>
    </w:p>
    <w:p w:rsidR="00F732A4" w:rsidRPr="00844D24" w:rsidRDefault="00F732A4" w:rsidP="00CF6376">
      <w:pPr>
        <w:pStyle w:val="NeniNr"/>
        <w:rPr>
          <w:lang w:val="it-IT"/>
        </w:rPr>
      </w:pPr>
      <w:r w:rsidRPr="00844D24">
        <w:rPr>
          <w:lang w:val="it-IT"/>
        </w:rPr>
        <w:t>Neni 3</w:t>
      </w:r>
    </w:p>
    <w:p w:rsidR="00F732A4" w:rsidRPr="00844D24" w:rsidRDefault="00F732A4" w:rsidP="00CF6376">
      <w:pPr>
        <w:pStyle w:val="NeniNr"/>
        <w:rPr>
          <w:lang w:val="it-IT"/>
        </w:rPr>
      </w:pPr>
      <w:r w:rsidRPr="00844D24">
        <w:rPr>
          <w:lang w:val="it-IT"/>
        </w:rPr>
        <w:t>(Neni 12 i ndryshuar)</w:t>
      </w:r>
    </w:p>
    <w:p w:rsidR="00F732A4" w:rsidRPr="00844D24" w:rsidRDefault="00F732A4" w:rsidP="00CF6376">
      <w:pPr>
        <w:pStyle w:val="NeniTitull"/>
        <w:rPr>
          <w:lang w:val="it-IT"/>
        </w:rPr>
      </w:pPr>
      <w:r w:rsidRPr="00844D24">
        <w:rPr>
          <w:lang w:val="it-IT"/>
        </w:rPr>
        <w:t>Largimi nga Bashkimi. Procedura</w:t>
      </w:r>
    </w:p>
    <w:p w:rsidR="00F732A4" w:rsidRPr="00844D24" w:rsidRDefault="00F732A4" w:rsidP="00EA39AE">
      <w:pPr>
        <w:pStyle w:val="Paragrafi"/>
        <w:rPr>
          <w:lang w:val="it-IT"/>
        </w:rPr>
      </w:pPr>
    </w:p>
    <w:p w:rsidR="00F732A4" w:rsidRPr="00844D24" w:rsidRDefault="00F732A4" w:rsidP="00EA39AE">
      <w:pPr>
        <w:pStyle w:val="Paragrafi"/>
        <w:rPr>
          <w:lang w:val="it-IT"/>
        </w:rPr>
      </w:pPr>
      <w:r w:rsidRPr="00844D24">
        <w:rPr>
          <w:lang w:val="it-IT"/>
        </w:rPr>
        <w:t>1. Çdo vend anëtar mund të largohet nga Bashkimi me anë të një njoftimi denoncimi të Kushtetutës i bërë nga qeveria e vendit të interesuar drejtuar Drejtorit të Përgjithshëm të Byrosë Ndërkombëtare dhe prej këtij, qeverive të vendeve anëtare.</w:t>
      </w:r>
    </w:p>
    <w:p w:rsidR="00F732A4" w:rsidRPr="00844D24" w:rsidRDefault="00F732A4" w:rsidP="00EA39AE">
      <w:pPr>
        <w:pStyle w:val="Paragrafi"/>
        <w:rPr>
          <w:lang w:val="it-IT"/>
        </w:rPr>
      </w:pPr>
      <w:r w:rsidRPr="00844D24">
        <w:rPr>
          <w:lang w:val="it-IT"/>
        </w:rPr>
        <w:t>2. Largimi nga Bashkimi hyn në fuqi një vit pas ditës në të cilën njoftimi i denoncimit i parashikuar në paragrafin 1 merret nga Drejtori i Përgjithshëm i Byrosë Ndërkombëtare.</w:t>
      </w:r>
    </w:p>
    <w:p w:rsidR="00F732A4" w:rsidRPr="00844D24" w:rsidRDefault="00F732A4" w:rsidP="00EA39AE">
      <w:pPr>
        <w:pStyle w:val="Paragrafi"/>
        <w:rPr>
          <w:lang w:val="it-IT"/>
        </w:rPr>
      </w:pPr>
    </w:p>
    <w:p w:rsidR="00F732A4" w:rsidRPr="00844D24" w:rsidRDefault="00F732A4" w:rsidP="00CF6376">
      <w:pPr>
        <w:pStyle w:val="NeniNr"/>
        <w:rPr>
          <w:lang w:val="it-IT"/>
        </w:rPr>
      </w:pPr>
      <w:r w:rsidRPr="00844D24">
        <w:rPr>
          <w:lang w:val="it-IT"/>
        </w:rPr>
        <w:t>Neni 4</w:t>
      </w:r>
    </w:p>
    <w:p w:rsidR="00F732A4" w:rsidRPr="00844D24" w:rsidRDefault="00F732A4" w:rsidP="00CF6376">
      <w:pPr>
        <w:pStyle w:val="NeniNr"/>
        <w:rPr>
          <w:lang w:val="it-IT"/>
        </w:rPr>
      </w:pPr>
      <w:r w:rsidRPr="00844D24">
        <w:rPr>
          <w:lang w:val="it-IT"/>
        </w:rPr>
        <w:t xml:space="preserve"> (Neni 21 ndryshuar)</w:t>
      </w:r>
    </w:p>
    <w:p w:rsidR="00F732A4" w:rsidRPr="00844D24" w:rsidRDefault="00F732A4" w:rsidP="00CF6376">
      <w:pPr>
        <w:pStyle w:val="NeniTitull"/>
        <w:rPr>
          <w:lang w:val="it-IT"/>
        </w:rPr>
      </w:pPr>
      <w:r w:rsidRPr="00844D24">
        <w:rPr>
          <w:lang w:val="it-IT"/>
        </w:rPr>
        <w:t>Shpenzimet e Bashkimit. Kontributet e vendeve anëtare</w:t>
      </w:r>
    </w:p>
    <w:p w:rsidR="00F732A4" w:rsidRPr="00844D24" w:rsidRDefault="00F732A4" w:rsidP="00EA39AE">
      <w:pPr>
        <w:pStyle w:val="Paragrafi"/>
        <w:rPr>
          <w:lang w:val="it-IT"/>
        </w:rPr>
      </w:pPr>
    </w:p>
    <w:p w:rsidR="00F732A4" w:rsidRDefault="00F732A4" w:rsidP="00EA39AE">
      <w:pPr>
        <w:pStyle w:val="Paragrafi"/>
      </w:pPr>
      <w:r>
        <w:t>1. Çdo Kongres cakton shumën maksimale që:</w:t>
      </w:r>
    </w:p>
    <w:p w:rsidR="00F732A4" w:rsidRDefault="00F732A4" w:rsidP="00EA39AE">
      <w:pPr>
        <w:pStyle w:val="Paragrafi"/>
      </w:pPr>
      <w:r>
        <w:t>a) shpenzimet e Bashkimit mund të arrijnë çdo vit;</w:t>
      </w:r>
    </w:p>
    <w:p w:rsidR="00F732A4" w:rsidRDefault="00F732A4" w:rsidP="00EA39AE">
      <w:pPr>
        <w:pStyle w:val="Paragrafi"/>
      </w:pPr>
      <w:r>
        <w:t>b) mund të arrijnë shpenzimet në lidhje me organizimin e Kongresit tjetër.</w:t>
      </w:r>
    </w:p>
    <w:p w:rsidR="00F732A4" w:rsidRDefault="00F732A4" w:rsidP="00EA39AE">
      <w:pPr>
        <w:pStyle w:val="Paragrafi"/>
      </w:pPr>
      <w:r>
        <w:t>2. Shuma maksimale për shpenzimet e përmendura në paragafin 1 mund të tejkalohet nëse këtë e kërkojnë rrethanat, me kusht që të respektohen dispozitat përkatëse të rregulloreve të përgjithshme.</w:t>
      </w:r>
    </w:p>
    <w:p w:rsidR="00F732A4" w:rsidRDefault="00F732A4" w:rsidP="00EA39AE">
      <w:pPr>
        <w:pStyle w:val="Paragrafi"/>
      </w:pPr>
      <w:r>
        <w:t>3. Shpenzimet e Bashkimit, duke përfshirë sipas rastit shpenzimet e parashikuara në paragrafin 2, mbulohen bashk</w:t>
      </w:r>
      <w:r w:rsidR="0013577A">
        <w:t>ë</w:t>
      </w:r>
      <w:r>
        <w:t>risht nga vendet anëtare të Bashkimit. Për këtë qëllim, çdo vend anëtar zgjedh klasën e kontributit n</w:t>
      </w:r>
      <w:r w:rsidR="0013577A">
        <w:t>ë</w:t>
      </w:r>
      <w:r>
        <w:t xml:space="preserve"> t</w:t>
      </w:r>
      <w:r w:rsidR="0013577A">
        <w:t>ë</w:t>
      </w:r>
      <w:r>
        <w:t xml:space="preserve"> cil</w:t>
      </w:r>
      <w:r w:rsidR="0013577A">
        <w:t>ë</w:t>
      </w:r>
      <w:r>
        <w:t>n ai synon të përfshihet. Klasat e kontributeve parashikohen në rregulloret e përgjithshme.</w:t>
      </w:r>
    </w:p>
    <w:p w:rsidR="00F732A4" w:rsidRDefault="00F732A4" w:rsidP="00EA39AE">
      <w:pPr>
        <w:pStyle w:val="Paragrafi"/>
      </w:pPr>
      <w:r>
        <w:t>4. Në rastin e aderimit ose pranimit në Bashkim, në bazë të nenit 11, vendi i interesuar zgjedh lirisht klasën e kontributit ku ai dëshiron të vendoset për qëllimet e ndarjes së shpenzimeve të Bashkimit.</w:t>
      </w:r>
    </w:p>
    <w:p w:rsidR="00F732A4" w:rsidRDefault="00F732A4" w:rsidP="00EA39AE">
      <w:pPr>
        <w:pStyle w:val="Paragrafi"/>
      </w:pPr>
    </w:p>
    <w:p w:rsidR="00F732A4" w:rsidRPr="00844D24" w:rsidRDefault="00844D24" w:rsidP="00CF6376">
      <w:pPr>
        <w:pStyle w:val="NeniNr"/>
        <w:rPr>
          <w:lang w:val="it-IT"/>
        </w:rPr>
      </w:pPr>
      <w:r>
        <w:rPr>
          <w:lang w:val="it-IT"/>
        </w:rPr>
        <w:lastRenderedPageBreak/>
        <w:t>Neni 5</w:t>
      </w:r>
    </w:p>
    <w:p w:rsidR="00F732A4" w:rsidRPr="00844D24" w:rsidRDefault="00F732A4" w:rsidP="00CF6376">
      <w:pPr>
        <w:pStyle w:val="NeniNr"/>
        <w:rPr>
          <w:lang w:val="it-IT"/>
        </w:rPr>
      </w:pPr>
      <w:r w:rsidRPr="00844D24">
        <w:rPr>
          <w:lang w:val="it-IT"/>
        </w:rPr>
        <w:t>(Neni 22 i ndryshuar)</w:t>
      </w:r>
    </w:p>
    <w:p w:rsidR="00F732A4" w:rsidRDefault="00F732A4" w:rsidP="00CF6376">
      <w:pPr>
        <w:pStyle w:val="NeniTitull"/>
      </w:pPr>
      <w:r>
        <w:t>Aktet e Bashkimit</w:t>
      </w:r>
    </w:p>
    <w:p w:rsidR="00F732A4" w:rsidRDefault="00F732A4" w:rsidP="00EA39AE">
      <w:pPr>
        <w:pStyle w:val="Paragrafi"/>
      </w:pPr>
    </w:p>
    <w:p w:rsidR="00F732A4" w:rsidRPr="00844D24" w:rsidRDefault="00F732A4" w:rsidP="00EA39AE">
      <w:pPr>
        <w:pStyle w:val="Paragrafi"/>
        <w:rPr>
          <w:lang w:val="it-IT"/>
        </w:rPr>
      </w:pPr>
      <w:r w:rsidRPr="00844D24">
        <w:rPr>
          <w:lang w:val="it-IT"/>
        </w:rPr>
        <w:t>1. Kushtetuta është akti bazë i Bashkimit. Ai përmban rregullat organike të Bashkimit.</w:t>
      </w:r>
    </w:p>
    <w:p w:rsidR="00F732A4" w:rsidRPr="00844D24" w:rsidRDefault="00F732A4" w:rsidP="00EA39AE">
      <w:pPr>
        <w:pStyle w:val="Paragrafi"/>
        <w:rPr>
          <w:lang w:val="it-IT"/>
        </w:rPr>
      </w:pPr>
      <w:r w:rsidRPr="00844D24">
        <w:rPr>
          <w:lang w:val="it-IT"/>
        </w:rPr>
        <w:t>2. Rregulloret e përgjithshme pëmbajnë ato dispozita që sigurojnë zbatimin e Kushtetutës dhe veprimtarinë e Bashkimit. Ato janë detyruese për të gjitha vendet anëtare.</w:t>
      </w:r>
    </w:p>
    <w:p w:rsidR="00F732A4" w:rsidRPr="00844D24" w:rsidRDefault="00F732A4" w:rsidP="00EA39AE">
      <w:pPr>
        <w:pStyle w:val="Paragrafi"/>
        <w:rPr>
          <w:lang w:val="it-IT"/>
        </w:rPr>
      </w:pPr>
      <w:r w:rsidRPr="00844D24">
        <w:rPr>
          <w:lang w:val="it-IT"/>
        </w:rPr>
        <w:t>3. Konventa Universale Postare dhe rregulloret e saj të detajuara përmbajnë rregullat që zbatohen në të gjithë shërbimin ndërkombëtar postar dhe dispozitat në lidhje me shërbimin e postimit të letrave. Këto akte janë detyruese për të gjitha vendet anëtare.</w:t>
      </w:r>
    </w:p>
    <w:p w:rsidR="00F732A4" w:rsidRPr="00844D24" w:rsidRDefault="00F732A4" w:rsidP="00EA39AE">
      <w:pPr>
        <w:pStyle w:val="Paragrafi"/>
        <w:rPr>
          <w:lang w:val="it-IT"/>
        </w:rPr>
      </w:pPr>
      <w:r w:rsidRPr="00844D24">
        <w:rPr>
          <w:lang w:val="it-IT"/>
        </w:rPr>
        <w:t xml:space="preserve">4. Marrëveshjet e Bashkimit dhe rregulloret e tyre të detajuara rregullojnë shërbime </w:t>
      </w:r>
      <w:r w:rsidR="00844D24">
        <w:rPr>
          <w:lang w:val="it-IT"/>
        </w:rPr>
        <w:t xml:space="preserve">të </w:t>
      </w:r>
      <w:r w:rsidRPr="00844D24">
        <w:rPr>
          <w:lang w:val="it-IT"/>
        </w:rPr>
        <w:t>ndryshme nga ato të postimit të letrave ndërmjet atyre vendeve anëtare që janë palë në to. Ato janë detyruese vetëm për ato vende.</w:t>
      </w:r>
    </w:p>
    <w:p w:rsidR="00F732A4" w:rsidRPr="00844D24" w:rsidRDefault="00F732A4" w:rsidP="00EA39AE">
      <w:pPr>
        <w:pStyle w:val="Paragrafi"/>
        <w:rPr>
          <w:lang w:val="it-IT"/>
        </w:rPr>
      </w:pPr>
      <w:r w:rsidRPr="00844D24">
        <w:rPr>
          <w:lang w:val="it-IT"/>
        </w:rPr>
        <w:t>5. Rregulloret e detajuara, që përmbajnë rregullat zbatuese të nevojshme për zbatimin e konventave dhe marrëveshjeve, hartohen nga Këshilli Ekzekutiv, duke pasur parasysh vendimet e marra nga Kongresi.</w:t>
      </w:r>
    </w:p>
    <w:p w:rsidR="00F732A4" w:rsidRPr="00844D24" w:rsidRDefault="00F732A4" w:rsidP="00EA39AE">
      <w:pPr>
        <w:pStyle w:val="Paragrafi"/>
        <w:rPr>
          <w:lang w:val="it-IT"/>
        </w:rPr>
      </w:pPr>
      <w:r w:rsidRPr="00844D24">
        <w:rPr>
          <w:lang w:val="it-IT"/>
        </w:rPr>
        <w:t>6. Protokollet finale që u shtohen akteve të Bashkimit, të përmendura në paragraf</w:t>
      </w:r>
      <w:r w:rsidR="0013577A" w:rsidRPr="00844D24">
        <w:rPr>
          <w:lang w:val="it-IT"/>
        </w:rPr>
        <w:t>ë</w:t>
      </w:r>
      <w:r w:rsidRPr="00844D24">
        <w:rPr>
          <w:lang w:val="it-IT"/>
        </w:rPr>
        <w:t>t 3, 4 dhe 5, përmbajnë rezervat e këtyre akteve.</w:t>
      </w:r>
    </w:p>
    <w:p w:rsidR="00F732A4" w:rsidRPr="00844D24" w:rsidRDefault="00F732A4" w:rsidP="00EA39AE">
      <w:pPr>
        <w:pStyle w:val="Paragrafi"/>
        <w:rPr>
          <w:lang w:val="it-IT"/>
        </w:rPr>
      </w:pPr>
    </w:p>
    <w:p w:rsidR="00F732A4" w:rsidRPr="00844D24" w:rsidRDefault="00F732A4" w:rsidP="00CF6376">
      <w:pPr>
        <w:pStyle w:val="NeniNr"/>
        <w:rPr>
          <w:lang w:val="it-IT"/>
        </w:rPr>
      </w:pPr>
      <w:r w:rsidRPr="00844D24">
        <w:rPr>
          <w:lang w:val="it-IT"/>
        </w:rPr>
        <w:t>Neni 6</w:t>
      </w:r>
    </w:p>
    <w:p w:rsidR="00F732A4" w:rsidRPr="00844D24" w:rsidRDefault="00F732A4" w:rsidP="00CF6376">
      <w:pPr>
        <w:pStyle w:val="NeniNr"/>
        <w:rPr>
          <w:lang w:val="it-IT"/>
        </w:rPr>
      </w:pPr>
      <w:r w:rsidRPr="00844D24">
        <w:rPr>
          <w:lang w:val="it-IT"/>
        </w:rPr>
        <w:t>(Neni 23 i ndryshuar)</w:t>
      </w:r>
    </w:p>
    <w:p w:rsidR="00F732A4" w:rsidRPr="00844D24" w:rsidRDefault="00844D24" w:rsidP="00CF6376">
      <w:pPr>
        <w:pStyle w:val="NeniTitull"/>
        <w:rPr>
          <w:lang w:val="it-IT"/>
        </w:rPr>
      </w:pPr>
      <w:r>
        <w:rPr>
          <w:lang w:val="it-IT"/>
        </w:rPr>
        <w:t>Zbatimi i a</w:t>
      </w:r>
      <w:r w:rsidR="00F732A4" w:rsidRPr="00844D24">
        <w:rPr>
          <w:lang w:val="it-IT"/>
        </w:rPr>
        <w:t>kteve të Bashkimit në territoret për marrëdhëniet ndërkomb</w:t>
      </w:r>
      <w:r w:rsidR="0013577A" w:rsidRPr="00844D24">
        <w:rPr>
          <w:lang w:val="it-IT"/>
        </w:rPr>
        <w:t>ë</w:t>
      </w:r>
      <w:r w:rsidR="00F732A4" w:rsidRPr="00844D24">
        <w:rPr>
          <w:lang w:val="it-IT"/>
        </w:rPr>
        <w:t>tare të të cilave është i përgjegjshëm një shtet anëtar</w:t>
      </w:r>
    </w:p>
    <w:p w:rsidR="00F732A4" w:rsidRPr="00844D24" w:rsidRDefault="00F732A4" w:rsidP="00EA39AE">
      <w:pPr>
        <w:pStyle w:val="Paragrafi"/>
        <w:rPr>
          <w:lang w:val="it-IT"/>
        </w:rPr>
      </w:pPr>
    </w:p>
    <w:p w:rsidR="00F732A4" w:rsidRPr="00844D24" w:rsidRDefault="00F732A4" w:rsidP="00EA39AE">
      <w:pPr>
        <w:pStyle w:val="Paragrafi"/>
        <w:rPr>
          <w:lang w:val="it-IT"/>
        </w:rPr>
      </w:pPr>
      <w:r w:rsidRPr="00844D24">
        <w:rPr>
          <w:lang w:val="it-IT"/>
        </w:rPr>
        <w:t xml:space="preserve">1. Çdo vend mund të deklarojë në </w:t>
      </w:r>
      <w:r w:rsidR="00844D24">
        <w:rPr>
          <w:lang w:val="it-IT"/>
        </w:rPr>
        <w:t>çdo kohë që pranimi prej tij i a</w:t>
      </w:r>
      <w:r w:rsidRPr="00844D24">
        <w:rPr>
          <w:lang w:val="it-IT"/>
        </w:rPr>
        <w:t>kteve të Bashkimit përfshin të gjitha territoret për marrëdhëniet ndërkombëtare të të cilave ai është përgjegjës, ose për disa prej tyre.</w:t>
      </w:r>
    </w:p>
    <w:p w:rsidR="00F732A4" w:rsidRPr="00844D24" w:rsidRDefault="00F732A4" w:rsidP="00EA39AE">
      <w:pPr>
        <w:pStyle w:val="Paragrafi"/>
        <w:rPr>
          <w:lang w:val="it-IT"/>
        </w:rPr>
      </w:pPr>
      <w:r w:rsidRPr="00844D24">
        <w:rPr>
          <w:lang w:val="it-IT"/>
        </w:rPr>
        <w:t>2. Deklarata e parashikuar në paragrafin 1 duhet t’i drejtohet Drejtorit të Përgjiths</w:t>
      </w:r>
      <w:r w:rsidR="00844D24">
        <w:rPr>
          <w:lang w:val="it-IT"/>
        </w:rPr>
        <w:t>h</w:t>
      </w:r>
      <w:r w:rsidRPr="00844D24">
        <w:rPr>
          <w:lang w:val="it-IT"/>
        </w:rPr>
        <w:t>ëm të Byrosë Ndërkombëtare.</w:t>
      </w:r>
    </w:p>
    <w:p w:rsidR="00F732A4" w:rsidRPr="00844D24" w:rsidRDefault="00F732A4" w:rsidP="00EA39AE">
      <w:pPr>
        <w:pStyle w:val="Paragrafi"/>
        <w:rPr>
          <w:lang w:val="it-IT"/>
        </w:rPr>
      </w:pPr>
      <w:r w:rsidRPr="00844D24">
        <w:rPr>
          <w:lang w:val="it-IT"/>
        </w:rPr>
        <w:t>3. Çdo vend anëtar mund t’i dërgojë në çdo kohë një njoftim Drejtorit të Përgjithshëm të Byrosë Ndërkombëtare në lidhje me synimin e tij për të denoncuar zbatimin e atyre akteve të Bashkimit në lidhje me të cilat ai ka bërë deklaratën e parashikuar në paragrafin 1. Një njoftim i tillë hyn në fuqi një vit pas datës së marrjes së tij nga Drejtori i Përgjithshëm i Byrosë Ndërkombëtare.</w:t>
      </w:r>
    </w:p>
    <w:p w:rsidR="00F732A4" w:rsidRPr="00844D24" w:rsidRDefault="00F732A4" w:rsidP="00EA39AE">
      <w:pPr>
        <w:pStyle w:val="Paragrafi"/>
        <w:rPr>
          <w:lang w:val="it-IT"/>
        </w:rPr>
      </w:pPr>
      <w:r w:rsidRPr="00844D24">
        <w:rPr>
          <w:lang w:val="it-IT"/>
        </w:rPr>
        <w:t>4. Deklarimet dhe njoftimet e parashikuara në paragrafët 1 dhe 3 u komunikohen vendeve anëtare nga Drejtori i Përgjithshëm i Byrosë Ndërkombëtare.</w:t>
      </w:r>
    </w:p>
    <w:p w:rsidR="00F732A4" w:rsidRPr="00844D24" w:rsidRDefault="00F732A4" w:rsidP="00EA39AE">
      <w:pPr>
        <w:pStyle w:val="Paragrafi"/>
        <w:rPr>
          <w:lang w:val="it-IT"/>
        </w:rPr>
      </w:pPr>
      <w:r w:rsidRPr="00844D24">
        <w:rPr>
          <w:lang w:val="it-IT"/>
        </w:rPr>
        <w:t>5. Paragraf</w:t>
      </w:r>
      <w:r w:rsidR="0013577A" w:rsidRPr="00844D24">
        <w:rPr>
          <w:lang w:val="it-IT"/>
        </w:rPr>
        <w:t>ë</w:t>
      </w:r>
      <w:r w:rsidRPr="00844D24">
        <w:rPr>
          <w:lang w:val="it-IT"/>
        </w:rPr>
        <w:t>t 1 deri 4 nuk zbatohen për territoret që kanë statusin e një anëtari në Bashkim dhe për marrëdh</w:t>
      </w:r>
      <w:r w:rsidR="0013577A" w:rsidRPr="00844D24">
        <w:rPr>
          <w:lang w:val="it-IT"/>
        </w:rPr>
        <w:t>ë</w:t>
      </w:r>
      <w:r w:rsidRPr="00844D24">
        <w:rPr>
          <w:lang w:val="it-IT"/>
        </w:rPr>
        <w:t>niet ndërkombëtare të të cilave është i përgjegjshëm një vend anëtar.</w:t>
      </w:r>
    </w:p>
    <w:p w:rsidR="00F732A4" w:rsidRPr="00844D24" w:rsidRDefault="00F732A4" w:rsidP="00EA39AE">
      <w:pPr>
        <w:pStyle w:val="Paragrafi"/>
        <w:rPr>
          <w:lang w:val="it-IT"/>
        </w:rPr>
      </w:pPr>
    </w:p>
    <w:p w:rsidR="00F732A4" w:rsidRPr="00844D24" w:rsidRDefault="00F732A4" w:rsidP="00CF6376">
      <w:pPr>
        <w:pStyle w:val="NeniNr"/>
        <w:rPr>
          <w:lang w:val="it-IT"/>
        </w:rPr>
      </w:pPr>
      <w:r w:rsidRPr="00844D24">
        <w:rPr>
          <w:lang w:val="it-IT"/>
        </w:rPr>
        <w:t xml:space="preserve">Neni </w:t>
      </w:r>
      <w:r w:rsidR="00844D24">
        <w:rPr>
          <w:lang w:val="it-IT"/>
        </w:rPr>
        <w:t>7</w:t>
      </w:r>
    </w:p>
    <w:p w:rsidR="00F732A4" w:rsidRPr="00844D24" w:rsidRDefault="00F732A4" w:rsidP="00CF6376">
      <w:pPr>
        <w:pStyle w:val="NeniNr"/>
        <w:rPr>
          <w:lang w:val="it-IT"/>
        </w:rPr>
      </w:pPr>
      <w:r w:rsidRPr="00844D24">
        <w:rPr>
          <w:lang w:val="it-IT"/>
        </w:rPr>
        <w:t>(Neni 25 i ndryshuar)</w:t>
      </w:r>
    </w:p>
    <w:p w:rsidR="00F732A4" w:rsidRPr="00844D24" w:rsidRDefault="00F732A4" w:rsidP="00CF6376">
      <w:pPr>
        <w:pStyle w:val="NeniTitull"/>
        <w:rPr>
          <w:lang w:val="it-IT"/>
        </w:rPr>
      </w:pPr>
      <w:r w:rsidRPr="00844D24">
        <w:rPr>
          <w:lang w:val="it-IT"/>
        </w:rPr>
        <w:t>Nënshkrimi, autenticiteti, ratifikimi dhe forma të tjera të aprovimit të akteve të Bashkimit</w:t>
      </w:r>
    </w:p>
    <w:p w:rsidR="00F732A4" w:rsidRPr="00844D24" w:rsidRDefault="00F732A4" w:rsidP="00EA39AE">
      <w:pPr>
        <w:pStyle w:val="Paragrafi"/>
        <w:rPr>
          <w:lang w:val="it-IT"/>
        </w:rPr>
      </w:pPr>
    </w:p>
    <w:p w:rsidR="00F732A4" w:rsidRPr="00844D24" w:rsidRDefault="00F732A4" w:rsidP="00EA39AE">
      <w:pPr>
        <w:pStyle w:val="Paragrafi"/>
        <w:rPr>
          <w:lang w:val="it-IT"/>
        </w:rPr>
      </w:pPr>
      <w:r w:rsidRPr="00844D24">
        <w:rPr>
          <w:lang w:val="it-IT"/>
        </w:rPr>
        <w:t>1. Aktet e Bashkimit që dalin nga Kongresi nënshkruhen nga përfaqësuesit fuqiplotë të vendeve anëtare.</w:t>
      </w:r>
    </w:p>
    <w:p w:rsidR="00F732A4" w:rsidRPr="00844D24" w:rsidRDefault="00F732A4" w:rsidP="00EA39AE">
      <w:pPr>
        <w:pStyle w:val="Paragrafi"/>
        <w:rPr>
          <w:lang w:val="it-IT"/>
        </w:rPr>
      </w:pPr>
      <w:r w:rsidRPr="00844D24">
        <w:rPr>
          <w:lang w:val="it-IT"/>
        </w:rPr>
        <w:t>2. Rregulloret e detajuara vërtetohen nga Kryetari dhe Sekretari i Përgjithshëm i Këshillit Ekzekutiv.</w:t>
      </w:r>
    </w:p>
    <w:p w:rsidR="00F732A4" w:rsidRPr="00844D24" w:rsidRDefault="00F732A4" w:rsidP="00EA39AE">
      <w:pPr>
        <w:pStyle w:val="Paragrafi"/>
        <w:rPr>
          <w:lang w:val="it-IT"/>
        </w:rPr>
      </w:pPr>
      <w:r w:rsidRPr="00844D24">
        <w:rPr>
          <w:lang w:val="it-IT"/>
        </w:rPr>
        <w:t>3. Kushtetuta ratifikohet sa m</w:t>
      </w:r>
      <w:r w:rsidR="0013577A" w:rsidRPr="00844D24">
        <w:rPr>
          <w:lang w:val="it-IT"/>
        </w:rPr>
        <w:t>ë</w:t>
      </w:r>
      <w:r w:rsidRPr="00844D24">
        <w:rPr>
          <w:lang w:val="it-IT"/>
        </w:rPr>
        <w:t xml:space="preserve"> par</w:t>
      </w:r>
      <w:r w:rsidR="0013577A" w:rsidRPr="00844D24">
        <w:rPr>
          <w:lang w:val="it-IT"/>
        </w:rPr>
        <w:t>ë</w:t>
      </w:r>
      <w:r w:rsidRPr="00844D24">
        <w:rPr>
          <w:lang w:val="it-IT"/>
        </w:rPr>
        <w:t xml:space="preserve"> të jetë e mundur nga vendet firm</w:t>
      </w:r>
      <w:r w:rsidR="0013577A" w:rsidRPr="00844D24">
        <w:rPr>
          <w:lang w:val="it-IT"/>
        </w:rPr>
        <w:t>ë</w:t>
      </w:r>
      <w:r w:rsidRPr="00844D24">
        <w:rPr>
          <w:lang w:val="it-IT"/>
        </w:rPr>
        <w:t>tare.</w:t>
      </w:r>
    </w:p>
    <w:p w:rsidR="00F732A4" w:rsidRPr="00844D24" w:rsidRDefault="00F732A4" w:rsidP="00EA39AE">
      <w:pPr>
        <w:pStyle w:val="Paragrafi"/>
        <w:rPr>
          <w:lang w:val="it-IT"/>
        </w:rPr>
      </w:pPr>
      <w:r w:rsidRPr="00844D24">
        <w:rPr>
          <w:lang w:val="it-IT"/>
        </w:rPr>
        <w:t>4. Aprovirni i akteve të Bashkimit, përveç Kushtetutës, rregullohet nga dispozitat kushtetuese të çdo vendi firm</w:t>
      </w:r>
      <w:r w:rsidR="0013577A" w:rsidRPr="00844D24">
        <w:rPr>
          <w:lang w:val="it-IT"/>
        </w:rPr>
        <w:t>ë</w:t>
      </w:r>
      <w:r w:rsidRPr="00844D24">
        <w:rPr>
          <w:lang w:val="it-IT"/>
        </w:rPr>
        <w:t>tar.</w:t>
      </w:r>
    </w:p>
    <w:p w:rsidR="00F732A4" w:rsidRPr="00844D24" w:rsidRDefault="00F732A4" w:rsidP="00EA39AE">
      <w:pPr>
        <w:pStyle w:val="Paragrafi"/>
        <w:rPr>
          <w:lang w:val="it-IT"/>
        </w:rPr>
      </w:pPr>
      <w:r w:rsidRPr="00844D24">
        <w:rPr>
          <w:lang w:val="it-IT"/>
        </w:rPr>
        <w:t>5. Nëse një vend nuk ratifikon Kushtetutën apo nuk aprovon aktet e tjera që ai i</w:t>
      </w:r>
      <w:r w:rsidR="00844D24">
        <w:rPr>
          <w:lang w:val="it-IT"/>
        </w:rPr>
        <w:t xml:space="preserve"> ka nënshkruar, Kushtetuta dhe a</w:t>
      </w:r>
      <w:r w:rsidRPr="00844D24">
        <w:rPr>
          <w:lang w:val="it-IT"/>
        </w:rPr>
        <w:t>ktet e tjera nuk janë më pak të vlefshme për vendet e tjera që i kanë ratifikuar apo aprovuar ato.</w:t>
      </w:r>
    </w:p>
    <w:p w:rsidR="00F732A4" w:rsidRPr="00844D24" w:rsidRDefault="00F732A4" w:rsidP="00EA39AE">
      <w:pPr>
        <w:pStyle w:val="Paragrafi"/>
        <w:rPr>
          <w:lang w:val="it-IT"/>
        </w:rPr>
      </w:pPr>
    </w:p>
    <w:p w:rsidR="00F732A4" w:rsidRPr="00844D24" w:rsidRDefault="00F732A4" w:rsidP="00CF6376">
      <w:pPr>
        <w:pStyle w:val="NeniNr"/>
        <w:rPr>
          <w:lang w:val="it-IT"/>
        </w:rPr>
      </w:pPr>
      <w:r w:rsidRPr="00844D24">
        <w:rPr>
          <w:lang w:val="it-IT"/>
        </w:rPr>
        <w:t>Neni 8</w:t>
      </w:r>
    </w:p>
    <w:p w:rsidR="00F732A4" w:rsidRPr="00844D24" w:rsidRDefault="00F732A4" w:rsidP="00CF6376">
      <w:pPr>
        <w:pStyle w:val="NeniNr"/>
        <w:rPr>
          <w:lang w:val="it-IT"/>
        </w:rPr>
      </w:pPr>
      <w:r w:rsidRPr="00844D24">
        <w:rPr>
          <w:lang w:val="it-IT"/>
        </w:rPr>
        <w:t>(Neni 26 i ndryshuar)</w:t>
      </w:r>
    </w:p>
    <w:p w:rsidR="00F732A4" w:rsidRPr="00844D24" w:rsidRDefault="00F732A4" w:rsidP="00CF6376">
      <w:pPr>
        <w:pStyle w:val="NeniTitull"/>
        <w:rPr>
          <w:lang w:val="it-IT"/>
        </w:rPr>
      </w:pPr>
      <w:r w:rsidRPr="00844D24">
        <w:rPr>
          <w:lang w:val="it-IT"/>
        </w:rPr>
        <w:t>Njoftimi i ratifikimeve dhe formave të t</w:t>
      </w:r>
      <w:r w:rsidR="00844D24">
        <w:rPr>
          <w:lang w:val="it-IT"/>
        </w:rPr>
        <w:t>jera të aprovimit të akteve të B</w:t>
      </w:r>
      <w:r w:rsidRPr="00844D24">
        <w:rPr>
          <w:lang w:val="it-IT"/>
        </w:rPr>
        <w:t>ashkimit</w:t>
      </w:r>
    </w:p>
    <w:p w:rsidR="00F732A4" w:rsidRPr="00844D24" w:rsidRDefault="00F732A4" w:rsidP="00EA39AE">
      <w:pPr>
        <w:pStyle w:val="Paragrafi"/>
        <w:rPr>
          <w:lang w:val="it-IT"/>
        </w:rPr>
      </w:pPr>
    </w:p>
    <w:p w:rsidR="00F732A4" w:rsidRPr="00844D24" w:rsidRDefault="00844D24" w:rsidP="00EA39AE">
      <w:pPr>
        <w:pStyle w:val="Paragrafi"/>
        <w:rPr>
          <w:lang w:val="it-IT"/>
        </w:rPr>
      </w:pPr>
      <w:r w:rsidRPr="00844D24">
        <w:rPr>
          <w:lang w:val="it-IT"/>
        </w:rPr>
        <w:t>Instrumente</w:t>
      </w:r>
      <w:r w:rsidR="00F732A4" w:rsidRPr="00844D24">
        <w:rPr>
          <w:lang w:val="it-IT"/>
        </w:rPr>
        <w:t>t e ratifikimit të Kushtetutës dhe protokollet shtesë të saj, dhe, sipas rastit, të aprovimit të akteve të tjera të Bashkimit depozitohen sa më par</w:t>
      </w:r>
      <w:r w:rsidR="0013577A" w:rsidRPr="00844D24">
        <w:rPr>
          <w:lang w:val="it-IT"/>
        </w:rPr>
        <w:t>ë</w:t>
      </w:r>
      <w:r w:rsidR="00F732A4" w:rsidRPr="00844D24">
        <w:rPr>
          <w:lang w:val="it-IT"/>
        </w:rPr>
        <w:t xml:space="preserve"> të jetë e mundur te Drejtori i Përgjithshëm i Byrosë Ndërkombëtare</w:t>
      </w:r>
      <w:r>
        <w:rPr>
          <w:lang w:val="it-IT"/>
        </w:rPr>
        <w:t>,</w:t>
      </w:r>
      <w:r w:rsidR="00F732A4" w:rsidRPr="00844D24">
        <w:rPr>
          <w:lang w:val="it-IT"/>
        </w:rPr>
        <w:t xml:space="preserve"> i cili njofton qeveritë e vendeve anëtare për depozitimin e tyre.</w:t>
      </w:r>
    </w:p>
    <w:p w:rsidR="00F732A4" w:rsidRPr="00844D24" w:rsidRDefault="00F732A4" w:rsidP="00EA39AE">
      <w:pPr>
        <w:pStyle w:val="Paragrafi"/>
        <w:rPr>
          <w:lang w:val="it-IT"/>
        </w:rPr>
      </w:pPr>
    </w:p>
    <w:p w:rsidR="00F732A4" w:rsidRDefault="00F732A4" w:rsidP="00CF6376">
      <w:pPr>
        <w:pStyle w:val="NeniNr"/>
      </w:pPr>
      <w:r>
        <w:t>Neni 9</w:t>
      </w:r>
    </w:p>
    <w:p w:rsidR="00F732A4" w:rsidRDefault="00F732A4" w:rsidP="00CF6376">
      <w:pPr>
        <w:pStyle w:val="NeniTitull"/>
      </w:pPr>
      <w:r>
        <w:t>Njoftimi i aderimit në protokollet shtesë të Kushtetutës së Bashkimit Universal Postar</w:t>
      </w:r>
    </w:p>
    <w:p w:rsidR="00F732A4" w:rsidRDefault="00F732A4" w:rsidP="00EA39AE">
      <w:pPr>
        <w:pStyle w:val="Paragrafi"/>
      </w:pPr>
    </w:p>
    <w:p w:rsidR="00F732A4" w:rsidRDefault="00844D24" w:rsidP="00EA39AE">
      <w:pPr>
        <w:pStyle w:val="Paragrafi"/>
      </w:pPr>
      <w:r>
        <w:t>Nga hyrja në fuqi e akteve të K</w:t>
      </w:r>
      <w:r w:rsidR="00F732A4">
        <w:t>ongresit të Uashingtonit të vitit 1989, instrumentet e aderimit në Protokollin Shtesë të Tokios të vitit 1969, në</w:t>
      </w:r>
      <w:r>
        <w:t xml:space="preserve"> protokollin e dytë shtesë të Lo</w:t>
      </w:r>
      <w:r w:rsidR="00F732A4">
        <w:t>zan</w:t>
      </w:r>
      <w:r w:rsidR="0013577A">
        <w:t>ë</w:t>
      </w:r>
      <w:r w:rsidR="008F6D9E">
        <w:t>s e vitit 1974 dhe në protokollin e tretë s</w:t>
      </w:r>
      <w:r w:rsidR="00F732A4">
        <w:t>htesë të Hamburgut të vitit 1984 i dërgohen Drejtorit të Përgjithshëm të Byrosë Ndërkombëtare që njofton qeveritë e vendeve anëtare për depozitimin e tyre.</w:t>
      </w:r>
    </w:p>
    <w:p w:rsidR="00F732A4" w:rsidRDefault="00F732A4" w:rsidP="00EA39AE">
      <w:pPr>
        <w:pStyle w:val="Paragrafi"/>
      </w:pPr>
    </w:p>
    <w:p w:rsidR="00F732A4" w:rsidRDefault="00F732A4" w:rsidP="00CF6376">
      <w:pPr>
        <w:pStyle w:val="NeniNr"/>
      </w:pPr>
      <w:r>
        <w:t>Neni 10</w:t>
      </w:r>
    </w:p>
    <w:p w:rsidR="00F732A4" w:rsidRDefault="00F732A4" w:rsidP="00CF6376">
      <w:pPr>
        <w:pStyle w:val="NeniTitull"/>
      </w:pPr>
      <w:r>
        <w:t>Ader</w:t>
      </w:r>
      <w:r w:rsidR="00844D24">
        <w:t>imi në protokollin s</w:t>
      </w:r>
      <w:r>
        <w:t>htesë dhe në aktet e tjera të Bashkimit</w:t>
      </w:r>
    </w:p>
    <w:p w:rsidR="00F732A4" w:rsidRDefault="00F732A4" w:rsidP="00EA39AE">
      <w:pPr>
        <w:pStyle w:val="Paragrafi"/>
      </w:pPr>
    </w:p>
    <w:p w:rsidR="00F732A4" w:rsidRDefault="00F732A4" w:rsidP="00EA39AE">
      <w:pPr>
        <w:pStyle w:val="Paragrafi"/>
      </w:pPr>
      <w:r>
        <w:t>1. Vendet anëtare</w:t>
      </w:r>
      <w:r w:rsidR="00844D24">
        <w:t xml:space="preserve"> që nuk e kanë nënshkruar këtë p</w:t>
      </w:r>
      <w:r>
        <w:t>rotokoll, mund të aderojnë në të në çdo kohë.</w:t>
      </w:r>
    </w:p>
    <w:p w:rsidR="00F732A4" w:rsidRDefault="00F732A4" w:rsidP="00EA39AE">
      <w:pPr>
        <w:pStyle w:val="Paragrafi"/>
      </w:pPr>
      <w:r>
        <w:t>2. Vendet anëtare që janë palë në aktet e rinovuara nga Kongresi, por që nuk i kanë nënshkruar ato, aderojnë në to sa më parë të jetë e mundur.</w:t>
      </w:r>
    </w:p>
    <w:p w:rsidR="00F732A4" w:rsidRDefault="00F732A4" w:rsidP="00EA39AE">
      <w:pPr>
        <w:pStyle w:val="Paragrafi"/>
      </w:pPr>
      <w:r>
        <w:t>3. Instrumentet e aderimit në lidhje me rastet e parashikuara në paragraf</w:t>
      </w:r>
      <w:r w:rsidR="0013577A">
        <w:t>ë</w:t>
      </w:r>
      <w:r>
        <w:t>t 1 dhe 2 i dërgohen Drejtorit të Përgjithshëm të Byrosë Ndërkombëtare, i cili njofton qeveritë e vendeve anëtare për depozitimet e tyre.</w:t>
      </w:r>
    </w:p>
    <w:p w:rsidR="00F732A4" w:rsidRDefault="00F732A4" w:rsidP="00EA39AE">
      <w:pPr>
        <w:pStyle w:val="Paragrafi"/>
      </w:pPr>
    </w:p>
    <w:p w:rsidR="00F732A4" w:rsidRDefault="00F732A4" w:rsidP="00CF6376">
      <w:pPr>
        <w:pStyle w:val="NeniNr"/>
      </w:pPr>
      <w:r>
        <w:t>Neni 11</w:t>
      </w:r>
    </w:p>
    <w:p w:rsidR="00F732A4" w:rsidRDefault="00F732A4" w:rsidP="00CF6376">
      <w:pPr>
        <w:pStyle w:val="NeniTitull"/>
      </w:pPr>
      <w:r>
        <w:t>H</w:t>
      </w:r>
      <w:r w:rsidR="00844D24">
        <w:t>yrja në fuqi dhe kohëzgjatja e protokollit s</w:t>
      </w:r>
      <w:r>
        <w:t>htesë të Kushtetutës së Bashkimit Universal të Postave</w:t>
      </w:r>
    </w:p>
    <w:p w:rsidR="00F732A4" w:rsidRDefault="00F732A4" w:rsidP="00EA39AE">
      <w:pPr>
        <w:pStyle w:val="Paragrafi"/>
      </w:pPr>
    </w:p>
    <w:p w:rsidR="00F732A4" w:rsidRDefault="00844D24" w:rsidP="00EA39AE">
      <w:pPr>
        <w:pStyle w:val="Paragrafi"/>
      </w:pPr>
      <w:r>
        <w:t>Ky protokoll s</w:t>
      </w:r>
      <w:r w:rsidR="00F732A4">
        <w:t>htesë hyn në fuqi m</w:t>
      </w:r>
      <w:r w:rsidR="0013577A">
        <w:t>ë</w:t>
      </w:r>
      <w:r w:rsidR="00F732A4">
        <w:t xml:space="preserve"> 1 janar 1991 dhe mbetet në fuqi për një afat të pacaktuar.</w:t>
      </w:r>
    </w:p>
    <w:p w:rsidR="00F732A4" w:rsidRPr="00844D24" w:rsidRDefault="00F732A4" w:rsidP="00EA39AE">
      <w:pPr>
        <w:pStyle w:val="Paragrafi"/>
        <w:rPr>
          <w:lang w:val="it-IT"/>
        </w:rPr>
      </w:pPr>
      <w:r>
        <w:t>Si dëshmi të kësaj, përfaqësuesit fuqiplotë të qeverive të ven</w:t>
      </w:r>
      <w:r w:rsidR="00844D24">
        <w:t>deve anëtare kanë hartuar këtë protokoll s</w:t>
      </w:r>
      <w:r>
        <w:t>htesë, që ka të njëjt</w:t>
      </w:r>
      <w:r w:rsidR="0013577A">
        <w:t>ë</w:t>
      </w:r>
      <w:r>
        <w:t xml:space="preserve">n fuqi dhe të njëjtën vlefshmëri sikur dispozitat e tij të ishin përfshirë në tekstin e vetë Kushtetutës, dhe ata e kanë nënshkruar atë në një origjinal të vetëm që depozitohet te Drejtori i Përgjithshëm i Byrosë Ndërkombëtare. </w:t>
      </w:r>
      <w:r w:rsidRPr="00844D24">
        <w:rPr>
          <w:lang w:val="it-IT"/>
        </w:rPr>
        <w:t>Një kopje e saj i dorëzohet çdo pale nga qeveritë e vendit në të cilin mbahet Kongresi.</w:t>
      </w:r>
    </w:p>
    <w:p w:rsidR="00F732A4" w:rsidRDefault="00844D24" w:rsidP="00EA39AE">
      <w:pPr>
        <w:pStyle w:val="Paragrafi"/>
      </w:pPr>
      <w:r>
        <w:t>Bërë në Uashington, 14 d</w:t>
      </w:r>
      <w:r w:rsidR="00F732A4">
        <w:t>hjetor 1989.</w:t>
      </w:r>
    </w:p>
    <w:p w:rsidR="00F732A4" w:rsidRDefault="00F732A4" w:rsidP="00EA39AE">
      <w:pPr>
        <w:pStyle w:val="Akti"/>
        <w:keepNext w:val="0"/>
      </w:pPr>
    </w:p>
    <w:p w:rsidR="00F732A4" w:rsidRDefault="00F732A4" w:rsidP="00EA39AE">
      <w:pPr>
        <w:pStyle w:val="Akti"/>
        <w:keepNext w:val="0"/>
      </w:pPr>
    </w:p>
    <w:p w:rsidR="00CF6376" w:rsidRDefault="00CF6376" w:rsidP="0066515F">
      <w:pPr>
        <w:pStyle w:val="Akti"/>
        <w:keepNext w:val="0"/>
        <w:jc w:val="left"/>
      </w:pPr>
    </w:p>
    <w:p w:rsidR="00844D24" w:rsidRDefault="00844D24" w:rsidP="0066515F">
      <w:pPr>
        <w:pStyle w:val="Akti"/>
        <w:keepNext w:val="0"/>
        <w:jc w:val="left"/>
      </w:pPr>
    </w:p>
    <w:p w:rsidR="00F732A4" w:rsidRDefault="00F732A4" w:rsidP="00EA39AE">
      <w:pPr>
        <w:pStyle w:val="Akti"/>
        <w:keepNext w:val="0"/>
      </w:pPr>
      <w:r>
        <w:t>Vendim</w:t>
      </w:r>
    </w:p>
    <w:p w:rsidR="00F732A4" w:rsidRDefault="00F732A4" w:rsidP="00EA39AE">
      <w:pPr>
        <w:pStyle w:val="NumriData"/>
        <w:keepNext w:val="0"/>
      </w:pPr>
      <w:r>
        <w:t>Nr.658, datë 27.9.2006</w:t>
      </w:r>
    </w:p>
    <w:p w:rsidR="00F732A4" w:rsidRDefault="00F732A4" w:rsidP="00EA39AE">
      <w:pPr>
        <w:pStyle w:val="Paragrafi"/>
      </w:pPr>
    </w:p>
    <w:p w:rsidR="00F732A4" w:rsidRDefault="00F732A4" w:rsidP="00EA39AE">
      <w:pPr>
        <w:pStyle w:val="Titulli"/>
        <w:keepNext w:val="0"/>
      </w:pPr>
      <w:r>
        <w:t>Për MIRATIMIN E AKTEVE DHE të DOKUMENTEVE KRYESORE të KONGRESIT XXIII të BASHKIMIT POSTAR të PëRBOTSHëM, BUKURESHT, 2004</w:t>
      </w:r>
    </w:p>
    <w:p w:rsidR="00F732A4" w:rsidRDefault="00F732A4" w:rsidP="00EA39AE">
      <w:pPr>
        <w:pStyle w:val="Paragrafi"/>
      </w:pPr>
    </w:p>
    <w:p w:rsidR="00F732A4" w:rsidRDefault="00F732A4" w:rsidP="00EA39AE">
      <w:pPr>
        <w:pStyle w:val="BazLigjPropozues"/>
        <w:keepNext w:val="0"/>
      </w:pPr>
      <w:r>
        <w:t>N</w:t>
      </w:r>
      <w:r w:rsidR="0013577A">
        <w:t>ë</w:t>
      </w:r>
      <w:r>
        <w:t xml:space="preserve"> mbështetje te nenit 100 të Kushtetutes dhe të neneve 17 e 23 të ligjit nr.8371, datë 9.7.1998 “Për lidhjen e traktateve dhe marrëveshjeve ndërkombëtare”, me propozimin e Ministrit të Punëve të Jashtme, Këshilli i Ministrave</w:t>
      </w:r>
    </w:p>
    <w:p w:rsidR="00F732A4" w:rsidRDefault="00F732A4" w:rsidP="00EA39AE">
      <w:pPr>
        <w:pStyle w:val="Paragrafi"/>
      </w:pPr>
    </w:p>
    <w:p w:rsidR="00F732A4" w:rsidRDefault="00F732A4" w:rsidP="00EA39AE">
      <w:pPr>
        <w:pStyle w:val="VENDOSI"/>
        <w:keepNext w:val="0"/>
      </w:pPr>
      <w:r>
        <w:t>VENDOSI:</w:t>
      </w:r>
    </w:p>
    <w:p w:rsidR="00F732A4" w:rsidRDefault="00F732A4" w:rsidP="00EA39AE">
      <w:pPr>
        <w:pStyle w:val="Paragrafi"/>
      </w:pPr>
    </w:p>
    <w:p w:rsidR="00F732A4" w:rsidRDefault="00F732A4" w:rsidP="00EA39AE">
      <w:pPr>
        <w:pStyle w:val="Paragrafi"/>
      </w:pPr>
      <w:r>
        <w:t>Miratimin e akteve dhe të dokumenteve kryesore të Kongresit XXIII të Bashkimit Postar të Përbotshëm, Bukuresht, 2004.</w:t>
      </w:r>
    </w:p>
    <w:p w:rsidR="00F732A4" w:rsidRDefault="00F732A4" w:rsidP="00EA39AE">
      <w:pPr>
        <w:pStyle w:val="Paragrafi"/>
      </w:pPr>
      <w:r>
        <w:t>Ky vendim hyn në fuqi pas botimit në Fletoren Zyrtare.</w:t>
      </w:r>
    </w:p>
    <w:p w:rsidR="00F732A4" w:rsidRDefault="00F732A4" w:rsidP="00EA39AE">
      <w:pPr>
        <w:pStyle w:val="Paragrafi"/>
      </w:pPr>
    </w:p>
    <w:p w:rsidR="00F732A4" w:rsidRPr="00844D24" w:rsidRDefault="00F732A4" w:rsidP="00EA39AE">
      <w:pPr>
        <w:pStyle w:val="Autoriteti"/>
        <w:keepNext w:val="0"/>
        <w:rPr>
          <w:lang w:val="it-IT"/>
        </w:rPr>
      </w:pPr>
      <w:r w:rsidRPr="00844D24">
        <w:rPr>
          <w:lang w:val="it-IT"/>
        </w:rPr>
        <w:t>KRYEMINISTRI</w:t>
      </w:r>
    </w:p>
    <w:p w:rsidR="00F732A4" w:rsidRPr="00844D24" w:rsidRDefault="00F732A4" w:rsidP="00EA39AE">
      <w:pPr>
        <w:pStyle w:val="AutoritetiEmer"/>
        <w:rPr>
          <w:lang w:val="it-IT"/>
        </w:rPr>
      </w:pPr>
      <w:r w:rsidRPr="00844D24">
        <w:rPr>
          <w:lang w:val="it-IT"/>
        </w:rPr>
        <w:t>Sali Berisha</w:t>
      </w:r>
    </w:p>
    <w:p w:rsidR="00F732A4" w:rsidRPr="00844D24" w:rsidRDefault="00F732A4" w:rsidP="00EA39AE">
      <w:pPr>
        <w:pStyle w:val="Paragrafi"/>
        <w:rPr>
          <w:lang w:val="it-IT"/>
        </w:rPr>
      </w:pPr>
    </w:p>
    <w:p w:rsidR="0066515F" w:rsidRPr="00844D24" w:rsidRDefault="0066515F" w:rsidP="00EA39AE">
      <w:pPr>
        <w:pStyle w:val="Paragrafi"/>
        <w:rPr>
          <w:lang w:val="it-IT"/>
        </w:rPr>
      </w:pPr>
    </w:p>
    <w:p w:rsidR="00F732A4" w:rsidRPr="00844D24" w:rsidRDefault="00F732A4" w:rsidP="00EA39AE">
      <w:pPr>
        <w:pStyle w:val="Akti"/>
        <w:keepNext w:val="0"/>
        <w:rPr>
          <w:lang w:val="it-IT"/>
        </w:rPr>
      </w:pPr>
      <w:r w:rsidRPr="00844D24">
        <w:rPr>
          <w:lang w:val="it-IT"/>
        </w:rPr>
        <w:t>VENDIM</w:t>
      </w:r>
    </w:p>
    <w:p w:rsidR="00F732A4" w:rsidRPr="00844D24" w:rsidRDefault="00F732A4" w:rsidP="00EA39AE">
      <w:pPr>
        <w:pStyle w:val="NumriData"/>
        <w:keepNext w:val="0"/>
        <w:rPr>
          <w:lang w:val="it-IT"/>
        </w:rPr>
      </w:pPr>
      <w:r w:rsidRPr="00844D24">
        <w:rPr>
          <w:lang w:val="it-IT"/>
        </w:rPr>
        <w:t>Nr</w:t>
      </w:r>
      <w:r w:rsidR="0066515F" w:rsidRPr="00844D24">
        <w:rPr>
          <w:lang w:val="it-IT"/>
        </w:rPr>
        <w:t>.</w:t>
      </w:r>
      <w:r w:rsidRPr="00844D24">
        <w:rPr>
          <w:lang w:val="it-IT"/>
        </w:rPr>
        <w:t>662, datë 4.10.2006</w:t>
      </w:r>
    </w:p>
    <w:p w:rsidR="00F732A4" w:rsidRPr="00844D24" w:rsidRDefault="00F732A4" w:rsidP="00EA39AE">
      <w:pPr>
        <w:pStyle w:val="Paragrafi"/>
        <w:rPr>
          <w:lang w:val="it-IT"/>
        </w:rPr>
      </w:pPr>
    </w:p>
    <w:p w:rsidR="00F732A4" w:rsidRPr="00844D24" w:rsidRDefault="00F732A4" w:rsidP="00EA39AE">
      <w:pPr>
        <w:pStyle w:val="Titulli"/>
        <w:keepNext w:val="0"/>
        <w:rPr>
          <w:lang w:val="it-IT"/>
        </w:rPr>
      </w:pPr>
      <w:r w:rsidRPr="00844D24">
        <w:rPr>
          <w:lang w:val="it-IT"/>
        </w:rPr>
        <w:t>PëR HEQJEN NGA ARMATIMI E PëRDORIMI I një PJESE të MJETEVE LUFTARAKE të AVIACIONIT të FORCAVE Të ARMATOSURA, SI DHE për ASGJËSIMIN OSE ÇMONTIMIN E SHITJEN E TYRE</w:t>
      </w:r>
    </w:p>
    <w:p w:rsidR="00F732A4" w:rsidRPr="00844D24" w:rsidRDefault="00F732A4" w:rsidP="00EA39AE">
      <w:pPr>
        <w:pStyle w:val="Paragrafi"/>
        <w:rPr>
          <w:lang w:val="it-IT"/>
        </w:rPr>
      </w:pPr>
    </w:p>
    <w:p w:rsidR="00F732A4" w:rsidRPr="00844D24" w:rsidRDefault="00F732A4" w:rsidP="00EA39AE">
      <w:pPr>
        <w:pStyle w:val="BazLigjPropozues"/>
        <w:keepNext w:val="0"/>
        <w:rPr>
          <w:lang w:val="it-IT"/>
        </w:rPr>
      </w:pPr>
      <w:r w:rsidRPr="00844D24">
        <w:rPr>
          <w:lang w:val="it-IT"/>
        </w:rPr>
        <w:t>Në mbështetje të nenit 100 të Kushtetutes dhe të pikave 7 e 11 të nenit 14 të ligjit nr.8671, datë 26.10.2000 “Për pushtetet dhe autoritetet e komandimit dhe të drejtimit strategjik të Forcave të Armatosura në Republik</w:t>
      </w:r>
      <w:r w:rsidR="0013577A" w:rsidRPr="00844D24">
        <w:rPr>
          <w:lang w:val="it-IT"/>
        </w:rPr>
        <w:t>ë</w:t>
      </w:r>
      <w:r w:rsidRPr="00844D24">
        <w:rPr>
          <w:lang w:val="it-IT"/>
        </w:rPr>
        <w:t>n e Shqipërisë”, të ndryshuar, me propozimin e Ministrit të Mbrojtjes, Këshilli i Ministrave</w:t>
      </w:r>
    </w:p>
    <w:p w:rsidR="00F732A4" w:rsidRPr="00844D24" w:rsidRDefault="00F732A4" w:rsidP="00EA39AE">
      <w:pPr>
        <w:pStyle w:val="Paragrafi"/>
        <w:rPr>
          <w:lang w:val="it-IT"/>
        </w:rPr>
      </w:pPr>
    </w:p>
    <w:p w:rsidR="00F732A4" w:rsidRPr="00844D24" w:rsidRDefault="00F732A4" w:rsidP="00EA39AE">
      <w:pPr>
        <w:pStyle w:val="VENDOSI"/>
        <w:keepNext w:val="0"/>
        <w:rPr>
          <w:lang w:val="it-IT"/>
        </w:rPr>
      </w:pPr>
      <w:r w:rsidRPr="00844D24">
        <w:rPr>
          <w:lang w:val="it-IT"/>
        </w:rPr>
        <w:t>VENDOSI:</w:t>
      </w:r>
    </w:p>
    <w:p w:rsidR="00F732A4" w:rsidRPr="00844D24" w:rsidRDefault="00F732A4" w:rsidP="00EA39AE">
      <w:pPr>
        <w:pStyle w:val="Paragrafi"/>
        <w:rPr>
          <w:lang w:val="it-IT"/>
        </w:rPr>
      </w:pPr>
    </w:p>
    <w:p w:rsidR="00F732A4" w:rsidRPr="00844D24" w:rsidRDefault="0066515F" w:rsidP="00EA39AE">
      <w:pPr>
        <w:pStyle w:val="Paragrafi"/>
        <w:rPr>
          <w:lang w:val="it-IT"/>
        </w:rPr>
      </w:pPr>
      <w:r w:rsidRPr="00844D24">
        <w:rPr>
          <w:lang w:val="it-IT"/>
        </w:rPr>
        <w:t>1</w:t>
      </w:r>
      <w:r w:rsidR="00F732A4" w:rsidRPr="00844D24">
        <w:rPr>
          <w:lang w:val="it-IT"/>
        </w:rPr>
        <w:t>. Heqjen nga armatimi dhe përdorimi i mjeteve luftarake të aviacionit të Forcave të Armatosura, të armatimit të tyre dhe të municioneve, sipas tabelave, që i bashk</w:t>
      </w:r>
      <w:r w:rsidR="0013577A" w:rsidRPr="00844D24">
        <w:rPr>
          <w:lang w:val="it-IT"/>
        </w:rPr>
        <w:t>ë</w:t>
      </w:r>
      <w:r w:rsidR="00F732A4" w:rsidRPr="00844D24">
        <w:rPr>
          <w:lang w:val="it-IT"/>
        </w:rPr>
        <w:t>lidhen këtij vendimi.</w:t>
      </w:r>
    </w:p>
    <w:p w:rsidR="00F732A4" w:rsidRPr="00844D24" w:rsidRDefault="00F732A4" w:rsidP="00EA39AE">
      <w:pPr>
        <w:pStyle w:val="Paragrafi"/>
        <w:rPr>
          <w:lang w:val="it-IT"/>
        </w:rPr>
      </w:pPr>
      <w:r w:rsidRPr="00844D24">
        <w:rPr>
          <w:lang w:val="it-IT"/>
        </w:rPr>
        <w:t>2. Mjetet luftarake të aviacionit, armatimi i tyre dhe municionet e përcaktuara në pikën 1 të këtij vendimi, të asgj</w:t>
      </w:r>
      <w:r w:rsidR="0013577A" w:rsidRPr="00844D24">
        <w:rPr>
          <w:lang w:val="it-IT"/>
        </w:rPr>
        <w:t>ë</w:t>
      </w:r>
      <w:r w:rsidRPr="00844D24">
        <w:rPr>
          <w:lang w:val="it-IT"/>
        </w:rPr>
        <w:t>sohen ose të çmontohen dhe të shiten në formë skrapi, sipas dispozitave ligjore, ndërsa pjesët, që kanë vlerë përdorimi tjetër nga ajo e përdorimit në Forcat e Armatosura, t’u nënshtrohen procedurave për administrimin dhe tjetërsimin e pronës shtetërore.</w:t>
      </w:r>
    </w:p>
    <w:p w:rsidR="00F732A4" w:rsidRDefault="00F732A4" w:rsidP="00EA39AE">
      <w:pPr>
        <w:pStyle w:val="Paragrafi"/>
      </w:pPr>
      <w:r>
        <w:t>3. Ngarkohet Ministri i Mbrojtjes të nxjerrë udhëzimin përkatës për përcaktimin e kritereve teknike dhe të procedurave të asgj</w:t>
      </w:r>
      <w:r w:rsidR="0013577A">
        <w:t>ë</w:t>
      </w:r>
      <w:r>
        <w:t>simit, çmontimit a tjetërsimit të mjeteve luftarake të aviacionit, të armatimit të tyre dhe municioneve, të hequra nga armatimi dhe përdorimi.</w:t>
      </w:r>
    </w:p>
    <w:p w:rsidR="00F732A4" w:rsidRDefault="00F732A4" w:rsidP="00EA39AE">
      <w:pPr>
        <w:pStyle w:val="Paragrafi"/>
      </w:pPr>
      <w:r>
        <w:t>4. Të ardhurat, që do të realizohen, të trajtohen sipas vendimit nr.432, datë 28.6.</w:t>
      </w:r>
      <w:r w:rsidR="00204C55">
        <w:t>2006 të Këshillit të Ministrave</w:t>
      </w:r>
      <w:r>
        <w:t xml:space="preserve"> “Për krijimin dhe administrimin e të ardhurave, që krijojnë institucionet buxhetore”.</w:t>
      </w:r>
    </w:p>
    <w:p w:rsidR="00F732A4" w:rsidRPr="00844D24" w:rsidRDefault="00F732A4" w:rsidP="00EA39AE">
      <w:pPr>
        <w:pStyle w:val="Paragrafi"/>
        <w:rPr>
          <w:lang w:val="it-IT"/>
        </w:rPr>
      </w:pPr>
      <w:r w:rsidRPr="00844D24">
        <w:rPr>
          <w:lang w:val="it-IT"/>
        </w:rPr>
        <w:t xml:space="preserve">5. Ngarkohet Ministria e Mbrojtjes për zbatimin e këtij vendimi. </w:t>
      </w:r>
    </w:p>
    <w:p w:rsidR="00F732A4" w:rsidRPr="00844D24" w:rsidRDefault="00F732A4" w:rsidP="00EA39AE">
      <w:pPr>
        <w:pStyle w:val="Paragrafi"/>
        <w:rPr>
          <w:lang w:val="it-IT"/>
        </w:rPr>
      </w:pPr>
      <w:r w:rsidRPr="00844D24">
        <w:rPr>
          <w:lang w:val="it-IT"/>
        </w:rPr>
        <w:t>Ky vendim hyn në fuqi pas botimit në Fletoren Zyrtare.</w:t>
      </w:r>
    </w:p>
    <w:p w:rsidR="00F732A4" w:rsidRPr="00844D24" w:rsidRDefault="00F732A4" w:rsidP="00EA39AE">
      <w:pPr>
        <w:pStyle w:val="Paragrafi"/>
        <w:rPr>
          <w:lang w:val="it-IT"/>
        </w:rPr>
      </w:pPr>
    </w:p>
    <w:p w:rsidR="00F732A4" w:rsidRPr="00844D24" w:rsidRDefault="00F732A4" w:rsidP="00EA39AE">
      <w:pPr>
        <w:pStyle w:val="Paragrafi"/>
        <w:rPr>
          <w:lang w:val="it-IT"/>
        </w:rPr>
      </w:pPr>
    </w:p>
    <w:p w:rsidR="00F732A4" w:rsidRPr="00844D24" w:rsidRDefault="00F732A4" w:rsidP="00EA39AE">
      <w:pPr>
        <w:pStyle w:val="Autoriteti"/>
        <w:keepNext w:val="0"/>
        <w:rPr>
          <w:lang w:val="it-IT"/>
        </w:rPr>
      </w:pPr>
      <w:r w:rsidRPr="00844D24">
        <w:rPr>
          <w:lang w:val="it-IT"/>
        </w:rPr>
        <w:t>KRYEMINISTRI</w:t>
      </w:r>
    </w:p>
    <w:p w:rsidR="00F732A4" w:rsidRPr="00844D24" w:rsidRDefault="00F732A4" w:rsidP="00EA39AE">
      <w:pPr>
        <w:pStyle w:val="AutoritetiEmer"/>
        <w:rPr>
          <w:lang w:val="it-IT"/>
        </w:rPr>
      </w:pPr>
      <w:r w:rsidRPr="00844D24">
        <w:rPr>
          <w:lang w:val="it-IT"/>
        </w:rPr>
        <w:t>Sali Berisha</w:t>
      </w:r>
    </w:p>
    <w:p w:rsidR="00F732A4" w:rsidRPr="00844D24" w:rsidRDefault="0066515F" w:rsidP="008C6D2E">
      <w:pPr>
        <w:pStyle w:val="Paragrafi"/>
        <w:ind w:left="5040"/>
        <w:jc w:val="center"/>
        <w:rPr>
          <w:lang w:val="it-IT"/>
        </w:rPr>
      </w:pPr>
      <w:r w:rsidRPr="00844D24">
        <w:rPr>
          <w:lang w:val="it-IT"/>
        </w:rPr>
        <w:t>TABELA NR.1</w:t>
      </w:r>
    </w:p>
    <w:tbl>
      <w:tblPr>
        <w:tblStyle w:val="TableGrid"/>
        <w:tblW w:w="0" w:type="auto"/>
        <w:tblInd w:w="828" w:type="dxa"/>
        <w:tblLook w:val="01E0" w:firstRow="1" w:lastRow="1" w:firstColumn="1" w:lastColumn="1" w:noHBand="0" w:noVBand="0"/>
      </w:tblPr>
      <w:tblGrid>
        <w:gridCol w:w="545"/>
        <w:gridCol w:w="2878"/>
        <w:gridCol w:w="1257"/>
        <w:gridCol w:w="1440"/>
        <w:gridCol w:w="1260"/>
      </w:tblGrid>
      <w:tr w:rsidR="00F732A4" w:rsidRPr="00204C55">
        <w:tc>
          <w:tcPr>
            <w:tcW w:w="545" w:type="dxa"/>
          </w:tcPr>
          <w:p w:rsidR="00F732A4" w:rsidRPr="00204C55" w:rsidRDefault="00F732A4" w:rsidP="00EA39AE">
            <w:pPr>
              <w:pStyle w:val="Tabele"/>
              <w:widowControl w:val="0"/>
              <w:jc w:val="center"/>
              <w:rPr>
                <w:b/>
                <w:sz w:val="20"/>
              </w:rPr>
            </w:pPr>
            <w:r w:rsidRPr="00204C55">
              <w:rPr>
                <w:b/>
                <w:sz w:val="20"/>
              </w:rPr>
              <w:t>Nr.</w:t>
            </w:r>
          </w:p>
        </w:tc>
        <w:tc>
          <w:tcPr>
            <w:tcW w:w="2878" w:type="dxa"/>
          </w:tcPr>
          <w:p w:rsidR="00F732A4" w:rsidRPr="00204C55" w:rsidRDefault="00F732A4" w:rsidP="00EA39AE">
            <w:pPr>
              <w:pStyle w:val="Tabele"/>
              <w:widowControl w:val="0"/>
              <w:jc w:val="center"/>
              <w:rPr>
                <w:b/>
                <w:sz w:val="20"/>
                <w:lang w:val="it-IT"/>
              </w:rPr>
            </w:pPr>
            <w:r w:rsidRPr="00204C55">
              <w:rPr>
                <w:b/>
                <w:sz w:val="20"/>
                <w:lang w:val="it-IT"/>
              </w:rPr>
              <w:t>Emërtimi i teknikës dhe amatimi</w:t>
            </w:r>
          </w:p>
        </w:tc>
        <w:tc>
          <w:tcPr>
            <w:tcW w:w="1257" w:type="dxa"/>
          </w:tcPr>
          <w:p w:rsidR="00F732A4" w:rsidRPr="00204C55" w:rsidRDefault="00F732A4" w:rsidP="00EA39AE">
            <w:pPr>
              <w:pStyle w:val="Tabele"/>
              <w:widowControl w:val="0"/>
              <w:jc w:val="center"/>
              <w:rPr>
                <w:b/>
                <w:sz w:val="20"/>
              </w:rPr>
            </w:pPr>
            <w:r w:rsidRPr="00204C55">
              <w:rPr>
                <w:b/>
                <w:sz w:val="20"/>
              </w:rPr>
              <w:t>Njësia</w:t>
            </w:r>
          </w:p>
        </w:tc>
        <w:tc>
          <w:tcPr>
            <w:tcW w:w="1440" w:type="dxa"/>
          </w:tcPr>
          <w:p w:rsidR="00F732A4" w:rsidRPr="00204C55" w:rsidRDefault="00F732A4" w:rsidP="00EA39AE">
            <w:pPr>
              <w:pStyle w:val="Tabele"/>
              <w:widowControl w:val="0"/>
              <w:jc w:val="center"/>
              <w:rPr>
                <w:b/>
                <w:sz w:val="20"/>
              </w:rPr>
            </w:pPr>
            <w:r w:rsidRPr="00204C55">
              <w:rPr>
                <w:b/>
                <w:sz w:val="20"/>
              </w:rPr>
              <w:t>Sasia</w:t>
            </w:r>
          </w:p>
        </w:tc>
        <w:tc>
          <w:tcPr>
            <w:tcW w:w="1260" w:type="dxa"/>
          </w:tcPr>
          <w:p w:rsidR="00F732A4" w:rsidRPr="00204C55" w:rsidRDefault="00F732A4" w:rsidP="00EA39AE">
            <w:pPr>
              <w:pStyle w:val="Tabele"/>
              <w:widowControl w:val="0"/>
              <w:jc w:val="center"/>
              <w:rPr>
                <w:sz w:val="20"/>
              </w:rPr>
            </w:pPr>
          </w:p>
        </w:tc>
      </w:tr>
      <w:tr w:rsidR="00F732A4" w:rsidRPr="00204C55">
        <w:tc>
          <w:tcPr>
            <w:tcW w:w="545" w:type="dxa"/>
          </w:tcPr>
          <w:p w:rsidR="00F732A4" w:rsidRPr="00204C55" w:rsidRDefault="00F732A4" w:rsidP="00EA39AE">
            <w:pPr>
              <w:pStyle w:val="Tabele"/>
              <w:widowControl w:val="0"/>
              <w:jc w:val="center"/>
              <w:rPr>
                <w:b/>
                <w:sz w:val="20"/>
              </w:rPr>
            </w:pPr>
            <w:r w:rsidRPr="00204C55">
              <w:rPr>
                <w:b/>
                <w:sz w:val="20"/>
              </w:rPr>
              <w:t>A</w:t>
            </w:r>
          </w:p>
        </w:tc>
        <w:tc>
          <w:tcPr>
            <w:tcW w:w="2878" w:type="dxa"/>
          </w:tcPr>
          <w:p w:rsidR="00F732A4" w:rsidRPr="00204C55" w:rsidRDefault="00F732A4" w:rsidP="00EA39AE">
            <w:pPr>
              <w:pStyle w:val="Tabele"/>
              <w:widowControl w:val="0"/>
              <w:rPr>
                <w:b/>
                <w:sz w:val="20"/>
              </w:rPr>
            </w:pPr>
            <w:r w:rsidRPr="00204C55">
              <w:rPr>
                <w:b/>
                <w:sz w:val="20"/>
              </w:rPr>
              <w:t>AVIONËT</w:t>
            </w:r>
          </w:p>
        </w:tc>
        <w:tc>
          <w:tcPr>
            <w:tcW w:w="1257" w:type="dxa"/>
          </w:tcPr>
          <w:p w:rsidR="00F732A4" w:rsidRPr="00204C55" w:rsidRDefault="00F732A4" w:rsidP="00EA39AE">
            <w:pPr>
              <w:pStyle w:val="Tabele"/>
              <w:widowControl w:val="0"/>
              <w:rPr>
                <w:sz w:val="20"/>
              </w:rPr>
            </w:pPr>
          </w:p>
        </w:tc>
        <w:tc>
          <w:tcPr>
            <w:tcW w:w="1440" w:type="dxa"/>
          </w:tcPr>
          <w:p w:rsidR="00F732A4" w:rsidRPr="00204C55" w:rsidRDefault="00F732A4" w:rsidP="00EA39AE">
            <w:pPr>
              <w:pStyle w:val="Tabele"/>
              <w:widowControl w:val="0"/>
              <w:rPr>
                <w:sz w:val="20"/>
              </w:rPr>
            </w:pP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r w:rsidRPr="00204C55">
              <w:rPr>
                <w:sz w:val="20"/>
              </w:rPr>
              <w:t>1</w:t>
            </w:r>
          </w:p>
        </w:tc>
        <w:tc>
          <w:tcPr>
            <w:tcW w:w="2878" w:type="dxa"/>
          </w:tcPr>
          <w:p w:rsidR="00F732A4" w:rsidRPr="00204C55" w:rsidRDefault="00F732A4" w:rsidP="00EA39AE">
            <w:pPr>
              <w:pStyle w:val="Tabele"/>
              <w:widowControl w:val="0"/>
              <w:rPr>
                <w:sz w:val="20"/>
              </w:rPr>
            </w:pPr>
            <w:r w:rsidRPr="00204C55">
              <w:rPr>
                <w:sz w:val="20"/>
              </w:rPr>
              <w:t>Avionë tip Uti Mig 15</w:t>
            </w:r>
          </w:p>
        </w:tc>
        <w:tc>
          <w:tcPr>
            <w:tcW w:w="1257" w:type="dxa"/>
          </w:tcPr>
          <w:p w:rsidR="00F732A4" w:rsidRPr="00204C55" w:rsidRDefault="00F732A4" w:rsidP="00EA39AE">
            <w:pPr>
              <w:pStyle w:val="Tabele"/>
              <w:widowControl w:val="0"/>
              <w:jc w:val="center"/>
              <w:rPr>
                <w:sz w:val="20"/>
              </w:rPr>
            </w:pPr>
            <w:r w:rsidRPr="00204C55">
              <w:rPr>
                <w:sz w:val="20"/>
              </w:rPr>
              <w:t>copë</w:t>
            </w:r>
          </w:p>
        </w:tc>
        <w:tc>
          <w:tcPr>
            <w:tcW w:w="1440" w:type="dxa"/>
          </w:tcPr>
          <w:p w:rsidR="00F732A4" w:rsidRPr="00204C55" w:rsidRDefault="00F732A4" w:rsidP="00EA39AE">
            <w:pPr>
              <w:pStyle w:val="Tabele"/>
              <w:widowControl w:val="0"/>
              <w:jc w:val="center"/>
              <w:rPr>
                <w:sz w:val="20"/>
              </w:rPr>
            </w:pPr>
            <w:r w:rsidRPr="00204C55">
              <w:rPr>
                <w:sz w:val="20"/>
              </w:rPr>
              <w:t>8</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r w:rsidRPr="00204C55">
              <w:rPr>
                <w:sz w:val="20"/>
              </w:rPr>
              <w:t>2</w:t>
            </w:r>
          </w:p>
        </w:tc>
        <w:tc>
          <w:tcPr>
            <w:tcW w:w="2878" w:type="dxa"/>
          </w:tcPr>
          <w:p w:rsidR="00F732A4" w:rsidRPr="00204C55" w:rsidRDefault="00F732A4" w:rsidP="00EA39AE">
            <w:pPr>
              <w:pStyle w:val="Tabele"/>
              <w:widowControl w:val="0"/>
              <w:rPr>
                <w:sz w:val="20"/>
              </w:rPr>
            </w:pPr>
            <w:r w:rsidRPr="00204C55">
              <w:rPr>
                <w:sz w:val="20"/>
              </w:rPr>
              <w:t>Avionë tip Uti Mig 17</w:t>
            </w:r>
          </w:p>
        </w:tc>
        <w:tc>
          <w:tcPr>
            <w:tcW w:w="1257"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center"/>
              <w:rPr>
                <w:sz w:val="20"/>
              </w:rPr>
            </w:pPr>
            <w:r w:rsidRPr="00204C55">
              <w:rPr>
                <w:sz w:val="20"/>
              </w:rPr>
              <w:t>6</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r w:rsidRPr="00204C55">
              <w:rPr>
                <w:sz w:val="20"/>
              </w:rPr>
              <w:t>3</w:t>
            </w:r>
          </w:p>
        </w:tc>
        <w:tc>
          <w:tcPr>
            <w:tcW w:w="2878" w:type="dxa"/>
          </w:tcPr>
          <w:p w:rsidR="00F732A4" w:rsidRPr="00204C55" w:rsidRDefault="00204C55" w:rsidP="00EA39AE">
            <w:pPr>
              <w:pStyle w:val="Tabele"/>
              <w:widowControl w:val="0"/>
              <w:rPr>
                <w:sz w:val="20"/>
              </w:rPr>
            </w:pPr>
            <w:r w:rsidRPr="00204C55">
              <w:rPr>
                <w:sz w:val="20"/>
              </w:rPr>
              <w:t>Avion IL-28 (b</w:t>
            </w:r>
            <w:r w:rsidR="00F732A4" w:rsidRPr="00204C55">
              <w:rPr>
                <w:sz w:val="20"/>
              </w:rPr>
              <w:t>ombardues)</w:t>
            </w:r>
          </w:p>
        </w:tc>
        <w:tc>
          <w:tcPr>
            <w:tcW w:w="1257"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center"/>
              <w:rPr>
                <w:sz w:val="20"/>
              </w:rPr>
            </w:pPr>
            <w:r w:rsidRPr="00204C55">
              <w:rPr>
                <w:sz w:val="20"/>
              </w:rPr>
              <w:t>1</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r w:rsidRPr="00204C55">
              <w:rPr>
                <w:sz w:val="20"/>
              </w:rPr>
              <w:t>4</w:t>
            </w:r>
          </w:p>
        </w:tc>
        <w:tc>
          <w:tcPr>
            <w:tcW w:w="2878" w:type="dxa"/>
          </w:tcPr>
          <w:p w:rsidR="00F732A4" w:rsidRPr="00204C55" w:rsidRDefault="00F732A4" w:rsidP="00EA39AE">
            <w:pPr>
              <w:pStyle w:val="Tabele"/>
              <w:widowControl w:val="0"/>
              <w:rPr>
                <w:sz w:val="20"/>
              </w:rPr>
            </w:pPr>
            <w:r w:rsidRPr="00204C55">
              <w:rPr>
                <w:sz w:val="20"/>
              </w:rPr>
              <w:t>Avionë tip JAK-18</w:t>
            </w:r>
          </w:p>
        </w:tc>
        <w:tc>
          <w:tcPr>
            <w:tcW w:w="1257"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center"/>
              <w:rPr>
                <w:sz w:val="20"/>
              </w:rPr>
            </w:pPr>
            <w:r w:rsidRPr="00204C55">
              <w:rPr>
                <w:sz w:val="20"/>
              </w:rPr>
              <w:t>13</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r w:rsidRPr="00204C55">
              <w:rPr>
                <w:sz w:val="20"/>
              </w:rPr>
              <w:t>5</w:t>
            </w:r>
          </w:p>
        </w:tc>
        <w:tc>
          <w:tcPr>
            <w:tcW w:w="2878" w:type="dxa"/>
          </w:tcPr>
          <w:p w:rsidR="00F732A4" w:rsidRPr="00204C55" w:rsidRDefault="00F732A4" w:rsidP="00EA39AE">
            <w:pPr>
              <w:pStyle w:val="Tabele"/>
              <w:widowControl w:val="0"/>
              <w:rPr>
                <w:sz w:val="20"/>
              </w:rPr>
            </w:pPr>
            <w:r w:rsidRPr="00204C55">
              <w:rPr>
                <w:sz w:val="20"/>
              </w:rPr>
              <w:t>Avionë tip AN-2</w:t>
            </w:r>
          </w:p>
        </w:tc>
        <w:tc>
          <w:tcPr>
            <w:tcW w:w="1257"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center"/>
              <w:rPr>
                <w:sz w:val="20"/>
              </w:rPr>
            </w:pPr>
            <w:r w:rsidRPr="00204C55">
              <w:rPr>
                <w:sz w:val="20"/>
              </w:rPr>
              <w:t>8</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p>
        </w:tc>
        <w:tc>
          <w:tcPr>
            <w:tcW w:w="2878" w:type="dxa"/>
          </w:tcPr>
          <w:p w:rsidR="00F732A4" w:rsidRPr="00204C55" w:rsidRDefault="00F732A4" w:rsidP="00EA39AE">
            <w:pPr>
              <w:pStyle w:val="Tabele"/>
              <w:widowControl w:val="0"/>
              <w:rPr>
                <w:b/>
                <w:sz w:val="20"/>
              </w:rPr>
            </w:pPr>
            <w:r w:rsidRPr="00204C55">
              <w:rPr>
                <w:b/>
                <w:sz w:val="20"/>
              </w:rPr>
              <w:t>Shuma avionë</w:t>
            </w:r>
          </w:p>
        </w:tc>
        <w:tc>
          <w:tcPr>
            <w:tcW w:w="1257" w:type="dxa"/>
          </w:tcPr>
          <w:p w:rsidR="00F732A4" w:rsidRPr="00204C55" w:rsidRDefault="00F732A4" w:rsidP="00EA39AE">
            <w:pPr>
              <w:pStyle w:val="Tabele"/>
              <w:widowControl w:val="0"/>
              <w:jc w:val="center"/>
              <w:rPr>
                <w:b/>
                <w:sz w:val="20"/>
              </w:rPr>
            </w:pPr>
            <w:r w:rsidRPr="00204C55">
              <w:rPr>
                <w:b/>
                <w:sz w:val="20"/>
              </w:rPr>
              <w:t>copë</w:t>
            </w:r>
          </w:p>
        </w:tc>
        <w:tc>
          <w:tcPr>
            <w:tcW w:w="1440" w:type="dxa"/>
          </w:tcPr>
          <w:p w:rsidR="00F732A4" w:rsidRPr="00204C55" w:rsidRDefault="00F732A4" w:rsidP="00EA39AE">
            <w:pPr>
              <w:pStyle w:val="Tabele"/>
              <w:widowControl w:val="0"/>
              <w:jc w:val="center"/>
              <w:rPr>
                <w:b/>
                <w:sz w:val="20"/>
              </w:rPr>
            </w:pPr>
            <w:r w:rsidRPr="00204C55">
              <w:rPr>
                <w:b/>
                <w:sz w:val="20"/>
              </w:rPr>
              <w:t>36</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p>
        </w:tc>
        <w:tc>
          <w:tcPr>
            <w:tcW w:w="2878" w:type="dxa"/>
          </w:tcPr>
          <w:p w:rsidR="00F732A4" w:rsidRPr="00204C55" w:rsidRDefault="00F732A4" w:rsidP="00EA39AE">
            <w:pPr>
              <w:pStyle w:val="Tabele"/>
              <w:widowControl w:val="0"/>
              <w:rPr>
                <w:sz w:val="20"/>
              </w:rPr>
            </w:pPr>
          </w:p>
        </w:tc>
        <w:tc>
          <w:tcPr>
            <w:tcW w:w="1257" w:type="dxa"/>
          </w:tcPr>
          <w:p w:rsidR="00F732A4" w:rsidRPr="00204C55" w:rsidRDefault="00F732A4" w:rsidP="00EA39AE">
            <w:pPr>
              <w:pStyle w:val="Tabele"/>
              <w:widowControl w:val="0"/>
              <w:jc w:val="center"/>
              <w:rPr>
                <w:sz w:val="20"/>
              </w:rPr>
            </w:pPr>
          </w:p>
        </w:tc>
        <w:tc>
          <w:tcPr>
            <w:tcW w:w="1440" w:type="dxa"/>
          </w:tcPr>
          <w:p w:rsidR="00F732A4" w:rsidRPr="00204C55" w:rsidRDefault="00F732A4" w:rsidP="00EA39AE">
            <w:pPr>
              <w:pStyle w:val="Tabele"/>
              <w:widowControl w:val="0"/>
              <w:jc w:val="center"/>
              <w:rPr>
                <w:sz w:val="20"/>
              </w:rPr>
            </w:pP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b/>
                <w:sz w:val="20"/>
              </w:rPr>
            </w:pPr>
            <w:r w:rsidRPr="00204C55">
              <w:rPr>
                <w:b/>
                <w:sz w:val="20"/>
              </w:rPr>
              <w:t>B</w:t>
            </w:r>
          </w:p>
        </w:tc>
        <w:tc>
          <w:tcPr>
            <w:tcW w:w="2878" w:type="dxa"/>
          </w:tcPr>
          <w:p w:rsidR="00F732A4" w:rsidRPr="00204C55" w:rsidRDefault="00F732A4" w:rsidP="00EA39AE">
            <w:pPr>
              <w:pStyle w:val="Tabele"/>
              <w:widowControl w:val="0"/>
              <w:rPr>
                <w:b/>
                <w:sz w:val="20"/>
              </w:rPr>
            </w:pPr>
            <w:r w:rsidRPr="00204C55">
              <w:rPr>
                <w:b/>
                <w:sz w:val="20"/>
              </w:rPr>
              <w:t>ARMATIMI NË AVIONË</w:t>
            </w:r>
          </w:p>
        </w:tc>
        <w:tc>
          <w:tcPr>
            <w:tcW w:w="1257" w:type="dxa"/>
          </w:tcPr>
          <w:p w:rsidR="00F732A4" w:rsidRPr="00204C55" w:rsidRDefault="00F732A4" w:rsidP="00EA39AE">
            <w:pPr>
              <w:pStyle w:val="Tabele"/>
              <w:widowControl w:val="0"/>
              <w:jc w:val="center"/>
              <w:rPr>
                <w:sz w:val="20"/>
              </w:rPr>
            </w:pPr>
          </w:p>
        </w:tc>
        <w:tc>
          <w:tcPr>
            <w:tcW w:w="1440" w:type="dxa"/>
          </w:tcPr>
          <w:p w:rsidR="00F732A4" w:rsidRPr="00204C55" w:rsidRDefault="00F732A4" w:rsidP="00EA39AE">
            <w:pPr>
              <w:pStyle w:val="Tabele"/>
              <w:widowControl w:val="0"/>
              <w:jc w:val="center"/>
              <w:rPr>
                <w:sz w:val="20"/>
              </w:rPr>
            </w:pP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r w:rsidRPr="00204C55">
              <w:rPr>
                <w:sz w:val="20"/>
              </w:rPr>
              <w:t>1</w:t>
            </w:r>
          </w:p>
        </w:tc>
        <w:tc>
          <w:tcPr>
            <w:tcW w:w="2878" w:type="dxa"/>
          </w:tcPr>
          <w:p w:rsidR="00F732A4" w:rsidRPr="00204C55" w:rsidRDefault="00F732A4" w:rsidP="00EA39AE">
            <w:pPr>
              <w:pStyle w:val="Tabele"/>
              <w:widowControl w:val="0"/>
              <w:rPr>
                <w:sz w:val="20"/>
              </w:rPr>
            </w:pPr>
            <w:r w:rsidRPr="00204C55">
              <w:rPr>
                <w:sz w:val="20"/>
              </w:rPr>
              <w:t>Top 23 mm në avion</w:t>
            </w:r>
          </w:p>
        </w:tc>
        <w:tc>
          <w:tcPr>
            <w:tcW w:w="1257" w:type="dxa"/>
          </w:tcPr>
          <w:p w:rsidR="00F732A4" w:rsidRPr="00204C55" w:rsidRDefault="00F732A4" w:rsidP="00EA39AE">
            <w:pPr>
              <w:pStyle w:val="Tabele"/>
              <w:widowControl w:val="0"/>
              <w:jc w:val="center"/>
              <w:rPr>
                <w:sz w:val="20"/>
              </w:rPr>
            </w:pPr>
            <w:r w:rsidRPr="00204C55">
              <w:rPr>
                <w:sz w:val="20"/>
              </w:rPr>
              <w:t>copë</w:t>
            </w:r>
          </w:p>
        </w:tc>
        <w:tc>
          <w:tcPr>
            <w:tcW w:w="1440" w:type="dxa"/>
          </w:tcPr>
          <w:p w:rsidR="00F732A4" w:rsidRPr="00204C55" w:rsidRDefault="00F732A4" w:rsidP="00EA39AE">
            <w:pPr>
              <w:pStyle w:val="Tabele"/>
              <w:widowControl w:val="0"/>
              <w:jc w:val="center"/>
              <w:rPr>
                <w:sz w:val="20"/>
              </w:rPr>
            </w:pPr>
            <w:r w:rsidRPr="00204C55">
              <w:rPr>
                <w:sz w:val="20"/>
              </w:rPr>
              <w:t>26</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r w:rsidRPr="00204C55">
              <w:rPr>
                <w:sz w:val="20"/>
              </w:rPr>
              <w:t>2</w:t>
            </w:r>
          </w:p>
        </w:tc>
        <w:tc>
          <w:tcPr>
            <w:tcW w:w="2878" w:type="dxa"/>
          </w:tcPr>
          <w:p w:rsidR="00F732A4" w:rsidRPr="00204C55" w:rsidRDefault="00F732A4" w:rsidP="00EA39AE">
            <w:pPr>
              <w:pStyle w:val="Tabele"/>
              <w:widowControl w:val="0"/>
              <w:rPr>
                <w:sz w:val="20"/>
              </w:rPr>
            </w:pPr>
            <w:r w:rsidRPr="00204C55">
              <w:rPr>
                <w:sz w:val="20"/>
              </w:rPr>
              <w:t>Top 30 mm në avion</w:t>
            </w:r>
          </w:p>
        </w:tc>
        <w:tc>
          <w:tcPr>
            <w:tcW w:w="1257"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center"/>
              <w:rPr>
                <w:sz w:val="20"/>
              </w:rPr>
            </w:pPr>
            <w:r w:rsidRPr="00204C55">
              <w:rPr>
                <w:sz w:val="20"/>
              </w:rPr>
              <w:t>4</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r w:rsidRPr="00204C55">
              <w:rPr>
                <w:sz w:val="20"/>
              </w:rPr>
              <w:t>3</w:t>
            </w:r>
          </w:p>
        </w:tc>
        <w:tc>
          <w:tcPr>
            <w:tcW w:w="2878" w:type="dxa"/>
          </w:tcPr>
          <w:p w:rsidR="00F732A4" w:rsidRPr="00204C55" w:rsidRDefault="00F732A4" w:rsidP="00EA39AE">
            <w:pPr>
              <w:pStyle w:val="Tabele"/>
              <w:widowControl w:val="0"/>
              <w:rPr>
                <w:sz w:val="20"/>
              </w:rPr>
            </w:pPr>
            <w:r w:rsidRPr="00204C55">
              <w:rPr>
                <w:sz w:val="20"/>
              </w:rPr>
              <w:t>Top 37 mm në avion</w:t>
            </w:r>
          </w:p>
        </w:tc>
        <w:tc>
          <w:tcPr>
            <w:tcW w:w="1257"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center"/>
              <w:rPr>
                <w:sz w:val="20"/>
              </w:rPr>
            </w:pPr>
            <w:r w:rsidRPr="00204C55">
              <w:rPr>
                <w:sz w:val="20"/>
              </w:rPr>
              <w:t>1</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p>
        </w:tc>
        <w:tc>
          <w:tcPr>
            <w:tcW w:w="2878" w:type="dxa"/>
          </w:tcPr>
          <w:p w:rsidR="00F732A4" w:rsidRPr="00204C55" w:rsidRDefault="00F732A4" w:rsidP="00EA39AE">
            <w:pPr>
              <w:pStyle w:val="Tabele"/>
              <w:widowControl w:val="0"/>
              <w:rPr>
                <w:b/>
                <w:sz w:val="20"/>
              </w:rPr>
            </w:pPr>
            <w:r w:rsidRPr="00204C55">
              <w:rPr>
                <w:b/>
                <w:sz w:val="20"/>
              </w:rPr>
              <w:t>Shuma armatim në avionë</w:t>
            </w:r>
          </w:p>
        </w:tc>
        <w:tc>
          <w:tcPr>
            <w:tcW w:w="1257" w:type="dxa"/>
          </w:tcPr>
          <w:p w:rsidR="00F732A4" w:rsidRPr="00204C55" w:rsidRDefault="00F732A4" w:rsidP="00EA39AE">
            <w:pPr>
              <w:pStyle w:val="Tabele"/>
              <w:widowControl w:val="0"/>
              <w:jc w:val="center"/>
              <w:rPr>
                <w:b/>
                <w:sz w:val="20"/>
              </w:rPr>
            </w:pPr>
            <w:r w:rsidRPr="00204C55">
              <w:rPr>
                <w:b/>
                <w:sz w:val="20"/>
              </w:rPr>
              <w:t>copë</w:t>
            </w:r>
          </w:p>
        </w:tc>
        <w:tc>
          <w:tcPr>
            <w:tcW w:w="1440" w:type="dxa"/>
          </w:tcPr>
          <w:p w:rsidR="00F732A4" w:rsidRPr="00204C55" w:rsidRDefault="00F732A4" w:rsidP="00EA39AE">
            <w:pPr>
              <w:pStyle w:val="Tabele"/>
              <w:widowControl w:val="0"/>
              <w:jc w:val="center"/>
              <w:rPr>
                <w:b/>
                <w:sz w:val="20"/>
              </w:rPr>
            </w:pPr>
            <w:r w:rsidRPr="00204C55">
              <w:rPr>
                <w:b/>
                <w:sz w:val="20"/>
              </w:rPr>
              <w:t>31</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p>
        </w:tc>
        <w:tc>
          <w:tcPr>
            <w:tcW w:w="2878" w:type="dxa"/>
          </w:tcPr>
          <w:p w:rsidR="00F732A4" w:rsidRPr="00204C55" w:rsidRDefault="00F732A4" w:rsidP="00EA39AE">
            <w:pPr>
              <w:pStyle w:val="Tabele"/>
              <w:widowControl w:val="0"/>
              <w:rPr>
                <w:sz w:val="20"/>
              </w:rPr>
            </w:pPr>
          </w:p>
        </w:tc>
        <w:tc>
          <w:tcPr>
            <w:tcW w:w="1257" w:type="dxa"/>
          </w:tcPr>
          <w:p w:rsidR="00F732A4" w:rsidRPr="00204C55" w:rsidRDefault="00F732A4" w:rsidP="00EA39AE">
            <w:pPr>
              <w:pStyle w:val="Tabele"/>
              <w:widowControl w:val="0"/>
              <w:jc w:val="center"/>
              <w:rPr>
                <w:sz w:val="20"/>
              </w:rPr>
            </w:pPr>
          </w:p>
        </w:tc>
        <w:tc>
          <w:tcPr>
            <w:tcW w:w="1440" w:type="dxa"/>
          </w:tcPr>
          <w:p w:rsidR="00F732A4" w:rsidRPr="00204C55" w:rsidRDefault="00F732A4" w:rsidP="00EA39AE">
            <w:pPr>
              <w:pStyle w:val="Tabele"/>
              <w:widowControl w:val="0"/>
              <w:jc w:val="center"/>
              <w:rPr>
                <w:sz w:val="20"/>
              </w:rPr>
            </w:pP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b/>
                <w:sz w:val="20"/>
              </w:rPr>
            </w:pPr>
            <w:r w:rsidRPr="00204C55">
              <w:rPr>
                <w:b/>
                <w:sz w:val="20"/>
              </w:rPr>
              <w:t>C</w:t>
            </w:r>
          </w:p>
        </w:tc>
        <w:tc>
          <w:tcPr>
            <w:tcW w:w="2878" w:type="dxa"/>
          </w:tcPr>
          <w:p w:rsidR="00F732A4" w:rsidRPr="00204C55" w:rsidRDefault="00F732A4" w:rsidP="00EA39AE">
            <w:pPr>
              <w:pStyle w:val="Tabele"/>
              <w:widowControl w:val="0"/>
              <w:rPr>
                <w:b/>
                <w:sz w:val="20"/>
              </w:rPr>
            </w:pPr>
            <w:r w:rsidRPr="00204C55">
              <w:rPr>
                <w:b/>
                <w:sz w:val="20"/>
              </w:rPr>
              <w:t>MUNICIONE AVIACIONI</w:t>
            </w:r>
          </w:p>
        </w:tc>
        <w:tc>
          <w:tcPr>
            <w:tcW w:w="1257" w:type="dxa"/>
          </w:tcPr>
          <w:p w:rsidR="00F732A4" w:rsidRPr="00204C55" w:rsidRDefault="00F732A4" w:rsidP="00EA39AE">
            <w:pPr>
              <w:pStyle w:val="Tabele"/>
              <w:widowControl w:val="0"/>
              <w:jc w:val="center"/>
              <w:rPr>
                <w:b/>
                <w:sz w:val="20"/>
              </w:rPr>
            </w:pPr>
          </w:p>
        </w:tc>
        <w:tc>
          <w:tcPr>
            <w:tcW w:w="1440" w:type="dxa"/>
          </w:tcPr>
          <w:p w:rsidR="00F732A4" w:rsidRPr="00204C55" w:rsidRDefault="00F732A4" w:rsidP="00EA39AE">
            <w:pPr>
              <w:pStyle w:val="Tabele"/>
              <w:widowControl w:val="0"/>
              <w:jc w:val="center"/>
              <w:rPr>
                <w:sz w:val="20"/>
              </w:rPr>
            </w:pP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jc w:val="center"/>
              <w:rPr>
                <w:sz w:val="20"/>
              </w:rPr>
            </w:pPr>
            <w:r w:rsidRPr="00204C55">
              <w:rPr>
                <w:sz w:val="20"/>
              </w:rPr>
              <w:t>1</w:t>
            </w:r>
          </w:p>
        </w:tc>
        <w:tc>
          <w:tcPr>
            <w:tcW w:w="2878" w:type="dxa"/>
          </w:tcPr>
          <w:p w:rsidR="00F732A4" w:rsidRPr="00204C55" w:rsidRDefault="00F732A4" w:rsidP="00EA39AE">
            <w:pPr>
              <w:pStyle w:val="Tabele"/>
              <w:widowControl w:val="0"/>
              <w:rPr>
                <w:sz w:val="20"/>
              </w:rPr>
            </w:pPr>
            <w:r w:rsidRPr="00204C55">
              <w:rPr>
                <w:sz w:val="20"/>
              </w:rPr>
              <w:t>Municione aviacioni</w:t>
            </w:r>
          </w:p>
        </w:tc>
        <w:tc>
          <w:tcPr>
            <w:tcW w:w="1257" w:type="dxa"/>
          </w:tcPr>
          <w:p w:rsidR="00F732A4" w:rsidRPr="00204C55" w:rsidRDefault="00F732A4" w:rsidP="00EA39AE">
            <w:pPr>
              <w:pStyle w:val="Tabele"/>
              <w:widowControl w:val="0"/>
              <w:jc w:val="center"/>
              <w:rPr>
                <w:sz w:val="20"/>
              </w:rPr>
            </w:pPr>
            <w:r w:rsidRPr="00204C55">
              <w:rPr>
                <w:sz w:val="20"/>
              </w:rPr>
              <w:t>Ton</w:t>
            </w:r>
          </w:p>
        </w:tc>
        <w:tc>
          <w:tcPr>
            <w:tcW w:w="1440" w:type="dxa"/>
          </w:tcPr>
          <w:p w:rsidR="00F732A4" w:rsidRPr="00204C55" w:rsidRDefault="00F732A4" w:rsidP="00EA39AE">
            <w:pPr>
              <w:pStyle w:val="Tabele"/>
              <w:widowControl w:val="0"/>
              <w:jc w:val="center"/>
              <w:rPr>
                <w:sz w:val="20"/>
              </w:rPr>
            </w:pPr>
            <w:r w:rsidRPr="00204C55">
              <w:rPr>
                <w:sz w:val="20"/>
              </w:rPr>
              <w:t>931</w:t>
            </w:r>
          </w:p>
        </w:tc>
        <w:tc>
          <w:tcPr>
            <w:tcW w:w="1260" w:type="dxa"/>
          </w:tcPr>
          <w:p w:rsidR="00F732A4" w:rsidRPr="00204C55" w:rsidRDefault="00F732A4" w:rsidP="00EA39AE">
            <w:pPr>
              <w:pStyle w:val="Tabele"/>
              <w:widowControl w:val="0"/>
              <w:rPr>
                <w:sz w:val="20"/>
              </w:rPr>
            </w:pPr>
          </w:p>
        </w:tc>
      </w:tr>
      <w:tr w:rsidR="00F732A4" w:rsidRPr="00204C55">
        <w:tc>
          <w:tcPr>
            <w:tcW w:w="545" w:type="dxa"/>
          </w:tcPr>
          <w:p w:rsidR="00F732A4" w:rsidRPr="00204C55" w:rsidRDefault="00F732A4" w:rsidP="00EA39AE">
            <w:pPr>
              <w:pStyle w:val="Tabele"/>
              <w:widowControl w:val="0"/>
              <w:rPr>
                <w:sz w:val="20"/>
              </w:rPr>
            </w:pPr>
          </w:p>
        </w:tc>
        <w:tc>
          <w:tcPr>
            <w:tcW w:w="2878" w:type="dxa"/>
          </w:tcPr>
          <w:p w:rsidR="00F732A4" w:rsidRPr="00204C55" w:rsidRDefault="00F732A4" w:rsidP="00EA39AE">
            <w:pPr>
              <w:pStyle w:val="Tabele"/>
              <w:widowControl w:val="0"/>
              <w:rPr>
                <w:b/>
                <w:sz w:val="20"/>
              </w:rPr>
            </w:pPr>
            <w:r w:rsidRPr="00204C55">
              <w:rPr>
                <w:b/>
                <w:sz w:val="20"/>
              </w:rPr>
              <w:t>Shuma ton municione</w:t>
            </w:r>
          </w:p>
        </w:tc>
        <w:tc>
          <w:tcPr>
            <w:tcW w:w="1257" w:type="dxa"/>
          </w:tcPr>
          <w:p w:rsidR="00F732A4" w:rsidRPr="00204C55" w:rsidRDefault="00F732A4" w:rsidP="00EA39AE">
            <w:pPr>
              <w:pStyle w:val="Tabele"/>
              <w:widowControl w:val="0"/>
              <w:jc w:val="center"/>
              <w:rPr>
                <w:b/>
                <w:sz w:val="20"/>
              </w:rPr>
            </w:pPr>
            <w:r w:rsidRPr="00204C55">
              <w:rPr>
                <w:b/>
                <w:sz w:val="20"/>
              </w:rPr>
              <w:t>Ton</w:t>
            </w:r>
          </w:p>
        </w:tc>
        <w:tc>
          <w:tcPr>
            <w:tcW w:w="1440" w:type="dxa"/>
          </w:tcPr>
          <w:p w:rsidR="00F732A4" w:rsidRPr="00204C55" w:rsidRDefault="00F732A4" w:rsidP="00EA39AE">
            <w:pPr>
              <w:pStyle w:val="Tabele"/>
              <w:widowControl w:val="0"/>
              <w:jc w:val="center"/>
              <w:rPr>
                <w:b/>
                <w:sz w:val="20"/>
              </w:rPr>
            </w:pPr>
            <w:r w:rsidRPr="00204C55">
              <w:rPr>
                <w:b/>
                <w:sz w:val="20"/>
              </w:rPr>
              <w:t>931</w:t>
            </w:r>
          </w:p>
        </w:tc>
        <w:tc>
          <w:tcPr>
            <w:tcW w:w="1260" w:type="dxa"/>
          </w:tcPr>
          <w:p w:rsidR="00F732A4" w:rsidRPr="00204C55" w:rsidRDefault="00F732A4" w:rsidP="00EA39AE">
            <w:pPr>
              <w:pStyle w:val="Tabele"/>
              <w:widowControl w:val="0"/>
              <w:rPr>
                <w:sz w:val="20"/>
              </w:rPr>
            </w:pPr>
          </w:p>
        </w:tc>
      </w:tr>
    </w:tbl>
    <w:p w:rsidR="00F732A4" w:rsidRDefault="00F732A4" w:rsidP="00EA39AE">
      <w:pPr>
        <w:pStyle w:val="Paragrafi"/>
      </w:pPr>
    </w:p>
    <w:p w:rsidR="00F732A4" w:rsidRPr="008C6D2E" w:rsidRDefault="0066515F" w:rsidP="008C6D2E">
      <w:pPr>
        <w:pStyle w:val="Paragrafi"/>
        <w:ind w:left="5760"/>
        <w:jc w:val="center"/>
      </w:pPr>
      <w:r w:rsidRPr="00073084">
        <w:t>TABELA NR.2</w:t>
      </w:r>
    </w:p>
    <w:tbl>
      <w:tblPr>
        <w:tblStyle w:val="TableGrid"/>
        <w:tblW w:w="0" w:type="auto"/>
        <w:tblInd w:w="648" w:type="dxa"/>
        <w:tblLook w:val="01E0" w:firstRow="1" w:lastRow="1" w:firstColumn="1" w:lastColumn="1" w:noHBand="0" w:noVBand="0"/>
      </w:tblPr>
      <w:tblGrid>
        <w:gridCol w:w="1440"/>
        <w:gridCol w:w="4254"/>
        <w:gridCol w:w="606"/>
        <w:gridCol w:w="900"/>
        <w:gridCol w:w="798"/>
      </w:tblGrid>
      <w:tr w:rsidR="00F732A4" w:rsidRPr="00204C55">
        <w:trPr>
          <w:cantSplit/>
          <w:trHeight w:val="1134"/>
        </w:trPr>
        <w:tc>
          <w:tcPr>
            <w:tcW w:w="1440" w:type="dxa"/>
          </w:tcPr>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r w:rsidRPr="00204C55">
              <w:rPr>
                <w:b/>
                <w:sz w:val="20"/>
              </w:rPr>
              <w:t>Nr.</w:t>
            </w:r>
          </w:p>
        </w:tc>
        <w:tc>
          <w:tcPr>
            <w:tcW w:w="4254" w:type="dxa"/>
          </w:tcPr>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r w:rsidRPr="00204C55">
              <w:rPr>
                <w:b/>
                <w:sz w:val="20"/>
              </w:rPr>
              <w:t>Emërtimi i municionit</w:t>
            </w:r>
          </w:p>
        </w:tc>
        <w:tc>
          <w:tcPr>
            <w:tcW w:w="606" w:type="dxa"/>
            <w:textDirection w:val="btLr"/>
          </w:tcPr>
          <w:p w:rsidR="00F732A4" w:rsidRPr="00204C55" w:rsidRDefault="00F732A4" w:rsidP="00EA39AE">
            <w:pPr>
              <w:pStyle w:val="Tabele"/>
              <w:widowControl w:val="0"/>
              <w:jc w:val="center"/>
              <w:rPr>
                <w:b/>
                <w:sz w:val="20"/>
              </w:rPr>
            </w:pPr>
            <w:r w:rsidRPr="00204C55">
              <w:rPr>
                <w:b/>
                <w:sz w:val="20"/>
              </w:rPr>
              <w:t>Njësia</w:t>
            </w:r>
          </w:p>
        </w:tc>
        <w:tc>
          <w:tcPr>
            <w:tcW w:w="900" w:type="dxa"/>
            <w:textDirection w:val="btLr"/>
          </w:tcPr>
          <w:p w:rsidR="00F732A4" w:rsidRPr="00204C55" w:rsidRDefault="00F732A4" w:rsidP="00EA39AE">
            <w:pPr>
              <w:pStyle w:val="Tabele"/>
              <w:widowControl w:val="0"/>
              <w:jc w:val="center"/>
              <w:rPr>
                <w:b/>
                <w:sz w:val="20"/>
              </w:rPr>
            </w:pPr>
            <w:r w:rsidRPr="00204C55">
              <w:rPr>
                <w:b/>
                <w:sz w:val="20"/>
              </w:rPr>
              <w:t>Gjendja</w:t>
            </w:r>
          </w:p>
        </w:tc>
        <w:tc>
          <w:tcPr>
            <w:tcW w:w="798" w:type="dxa"/>
          </w:tcPr>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r w:rsidRPr="00204C55">
              <w:rPr>
                <w:b/>
                <w:sz w:val="20"/>
              </w:rPr>
              <w:t>Sasia</w:t>
            </w:r>
          </w:p>
          <w:p w:rsidR="00F732A4" w:rsidRPr="00204C55" w:rsidRDefault="00F732A4" w:rsidP="00EA39AE">
            <w:pPr>
              <w:pStyle w:val="Tabele"/>
              <w:widowControl w:val="0"/>
              <w:jc w:val="center"/>
              <w:rPr>
                <w:b/>
                <w:sz w:val="20"/>
              </w:rPr>
            </w:pPr>
            <w:r w:rsidRPr="00204C55">
              <w:rPr>
                <w:b/>
                <w:sz w:val="20"/>
              </w:rPr>
              <w:t>ton</w:t>
            </w:r>
          </w:p>
        </w:tc>
      </w:tr>
      <w:tr w:rsidR="00F732A4" w:rsidRPr="00204C55">
        <w:tc>
          <w:tcPr>
            <w:tcW w:w="1440" w:type="dxa"/>
          </w:tcPr>
          <w:p w:rsidR="00F732A4" w:rsidRPr="00204C55" w:rsidRDefault="00F732A4" w:rsidP="00EA39AE">
            <w:pPr>
              <w:pStyle w:val="Tabele"/>
              <w:widowControl w:val="0"/>
              <w:rPr>
                <w:sz w:val="20"/>
              </w:rPr>
            </w:pPr>
            <w:r w:rsidRPr="00204C55">
              <w:rPr>
                <w:sz w:val="20"/>
              </w:rPr>
              <w:t>2054/55</w:t>
            </w:r>
          </w:p>
        </w:tc>
        <w:tc>
          <w:tcPr>
            <w:tcW w:w="4254" w:type="dxa"/>
          </w:tcPr>
          <w:p w:rsidR="00F732A4" w:rsidRPr="00204C55" w:rsidRDefault="00F732A4" w:rsidP="00EA39AE">
            <w:pPr>
              <w:pStyle w:val="Tabele"/>
              <w:widowControl w:val="0"/>
              <w:rPr>
                <w:sz w:val="20"/>
              </w:rPr>
            </w:pPr>
            <w:r w:rsidRPr="00204C55">
              <w:rPr>
                <w:sz w:val="20"/>
              </w:rPr>
              <w:t>Shtimje 23 mm për top av.</w:t>
            </w:r>
          </w:p>
        </w:tc>
        <w:tc>
          <w:tcPr>
            <w:tcW w:w="606" w:type="dxa"/>
          </w:tcPr>
          <w:p w:rsidR="00F732A4" w:rsidRPr="00204C55" w:rsidRDefault="00F732A4" w:rsidP="00EA39AE">
            <w:pPr>
              <w:pStyle w:val="Tabele"/>
              <w:widowControl w:val="0"/>
              <w:jc w:val="center"/>
              <w:rPr>
                <w:sz w:val="20"/>
              </w:rPr>
            </w:pPr>
            <w:r w:rsidRPr="00204C55">
              <w:rPr>
                <w:sz w:val="20"/>
              </w:rPr>
              <w:t>copë</w:t>
            </w:r>
          </w:p>
        </w:tc>
        <w:tc>
          <w:tcPr>
            <w:tcW w:w="900" w:type="dxa"/>
          </w:tcPr>
          <w:p w:rsidR="00F732A4" w:rsidRPr="00204C55" w:rsidRDefault="00F732A4" w:rsidP="00EA39AE">
            <w:pPr>
              <w:pStyle w:val="Tabele"/>
              <w:widowControl w:val="0"/>
              <w:rPr>
                <w:sz w:val="20"/>
              </w:rPr>
            </w:pPr>
            <w:r w:rsidRPr="00204C55">
              <w:rPr>
                <w:sz w:val="20"/>
              </w:rPr>
              <w:t>68842</w:t>
            </w:r>
          </w:p>
        </w:tc>
        <w:tc>
          <w:tcPr>
            <w:tcW w:w="798" w:type="dxa"/>
          </w:tcPr>
          <w:p w:rsidR="00F732A4" w:rsidRPr="00204C55" w:rsidRDefault="00F732A4" w:rsidP="00EA39AE">
            <w:pPr>
              <w:pStyle w:val="Tabele"/>
              <w:widowControl w:val="0"/>
              <w:rPr>
                <w:sz w:val="20"/>
              </w:rPr>
            </w:pPr>
            <w:r w:rsidRPr="00204C55">
              <w:rPr>
                <w:sz w:val="20"/>
              </w:rPr>
              <w:t>21.8</w:t>
            </w:r>
          </w:p>
        </w:tc>
      </w:tr>
      <w:tr w:rsidR="00F732A4" w:rsidRPr="00204C55">
        <w:tc>
          <w:tcPr>
            <w:tcW w:w="1440" w:type="dxa"/>
          </w:tcPr>
          <w:p w:rsidR="00F732A4" w:rsidRPr="00204C55" w:rsidRDefault="00F732A4" w:rsidP="00EA39AE">
            <w:pPr>
              <w:pStyle w:val="Tabele"/>
              <w:widowControl w:val="0"/>
              <w:rPr>
                <w:sz w:val="20"/>
              </w:rPr>
            </w:pPr>
            <w:r w:rsidRPr="00204C55">
              <w:rPr>
                <w:sz w:val="20"/>
              </w:rPr>
              <w:t>2057/1,2,PN</w:t>
            </w:r>
          </w:p>
        </w:tc>
        <w:tc>
          <w:tcPr>
            <w:tcW w:w="4254" w:type="dxa"/>
          </w:tcPr>
          <w:p w:rsidR="00F732A4" w:rsidRPr="00204C55" w:rsidRDefault="00F732A4" w:rsidP="00EA39AE">
            <w:pPr>
              <w:pStyle w:val="Tabele"/>
              <w:widowControl w:val="0"/>
              <w:rPr>
                <w:sz w:val="20"/>
              </w:rPr>
            </w:pPr>
            <w:r w:rsidRPr="00204C55">
              <w:rPr>
                <w:sz w:val="20"/>
              </w:rPr>
              <w:t>Shtimje 30 mm për top av.</w:t>
            </w:r>
          </w:p>
        </w:tc>
        <w:tc>
          <w:tcPr>
            <w:tcW w:w="606" w:type="dxa"/>
          </w:tcPr>
          <w:p w:rsidR="00F732A4" w:rsidRPr="00204C55" w:rsidRDefault="00F732A4" w:rsidP="00EA39AE">
            <w:pPr>
              <w:pStyle w:val="Tabele"/>
              <w:widowControl w:val="0"/>
              <w:jc w:val="center"/>
              <w:rPr>
                <w:sz w:val="20"/>
              </w:rPr>
            </w:pPr>
            <w:r w:rsidRPr="00204C55">
              <w:rPr>
                <w:sz w:val="20"/>
              </w:rPr>
              <w:t>“</w:t>
            </w:r>
          </w:p>
        </w:tc>
        <w:tc>
          <w:tcPr>
            <w:tcW w:w="900" w:type="dxa"/>
          </w:tcPr>
          <w:p w:rsidR="00F732A4" w:rsidRPr="00204C55" w:rsidRDefault="00F732A4" w:rsidP="00EA39AE">
            <w:pPr>
              <w:pStyle w:val="Tabele"/>
              <w:widowControl w:val="0"/>
              <w:rPr>
                <w:sz w:val="20"/>
              </w:rPr>
            </w:pPr>
            <w:r w:rsidRPr="00204C55">
              <w:rPr>
                <w:sz w:val="20"/>
              </w:rPr>
              <w:t>87475</w:t>
            </w:r>
          </w:p>
        </w:tc>
        <w:tc>
          <w:tcPr>
            <w:tcW w:w="798" w:type="dxa"/>
          </w:tcPr>
          <w:p w:rsidR="00F732A4" w:rsidRPr="00204C55" w:rsidRDefault="00F732A4" w:rsidP="00EA39AE">
            <w:pPr>
              <w:pStyle w:val="Tabele"/>
              <w:widowControl w:val="0"/>
              <w:rPr>
                <w:sz w:val="20"/>
              </w:rPr>
            </w:pPr>
            <w:r w:rsidRPr="00204C55">
              <w:rPr>
                <w:sz w:val="20"/>
              </w:rPr>
              <w:t>76.7</w:t>
            </w:r>
          </w:p>
        </w:tc>
      </w:tr>
      <w:tr w:rsidR="00F732A4" w:rsidRPr="00204C55">
        <w:tc>
          <w:tcPr>
            <w:tcW w:w="1440" w:type="dxa"/>
          </w:tcPr>
          <w:p w:rsidR="00F732A4" w:rsidRPr="00204C55" w:rsidRDefault="00F732A4" w:rsidP="00EA39AE">
            <w:pPr>
              <w:pStyle w:val="Tabele"/>
              <w:widowControl w:val="0"/>
              <w:rPr>
                <w:sz w:val="20"/>
              </w:rPr>
            </w:pPr>
            <w:r w:rsidRPr="00204C55">
              <w:rPr>
                <w:sz w:val="20"/>
              </w:rPr>
              <w:t>2058/59</w:t>
            </w:r>
          </w:p>
        </w:tc>
        <w:tc>
          <w:tcPr>
            <w:tcW w:w="4254" w:type="dxa"/>
          </w:tcPr>
          <w:p w:rsidR="00F732A4" w:rsidRPr="00204C55" w:rsidRDefault="00F732A4" w:rsidP="00EA39AE">
            <w:pPr>
              <w:pStyle w:val="Tabele"/>
              <w:widowControl w:val="0"/>
              <w:rPr>
                <w:sz w:val="20"/>
              </w:rPr>
            </w:pPr>
            <w:r w:rsidRPr="00204C55">
              <w:rPr>
                <w:sz w:val="20"/>
              </w:rPr>
              <w:t>Shtimje 37 mm për top av.</w:t>
            </w:r>
          </w:p>
        </w:tc>
        <w:tc>
          <w:tcPr>
            <w:tcW w:w="606" w:type="dxa"/>
          </w:tcPr>
          <w:p w:rsidR="00F732A4" w:rsidRPr="00204C55" w:rsidRDefault="00F732A4" w:rsidP="00EA39AE">
            <w:pPr>
              <w:pStyle w:val="Tabele"/>
              <w:widowControl w:val="0"/>
              <w:jc w:val="center"/>
              <w:rPr>
                <w:sz w:val="20"/>
              </w:rPr>
            </w:pPr>
            <w:r w:rsidRPr="00204C55">
              <w:rPr>
                <w:sz w:val="20"/>
              </w:rPr>
              <w:t>“</w:t>
            </w:r>
          </w:p>
        </w:tc>
        <w:tc>
          <w:tcPr>
            <w:tcW w:w="900" w:type="dxa"/>
          </w:tcPr>
          <w:p w:rsidR="00F732A4" w:rsidRPr="00204C55" w:rsidRDefault="00F732A4" w:rsidP="00EA39AE">
            <w:pPr>
              <w:pStyle w:val="Tabele"/>
              <w:widowControl w:val="0"/>
              <w:rPr>
                <w:sz w:val="20"/>
              </w:rPr>
            </w:pPr>
            <w:r w:rsidRPr="00204C55">
              <w:rPr>
                <w:sz w:val="20"/>
              </w:rPr>
              <w:t>13131</w:t>
            </w:r>
          </w:p>
        </w:tc>
        <w:tc>
          <w:tcPr>
            <w:tcW w:w="798" w:type="dxa"/>
          </w:tcPr>
          <w:p w:rsidR="00F732A4" w:rsidRPr="00204C55" w:rsidRDefault="00F732A4" w:rsidP="00EA39AE">
            <w:pPr>
              <w:pStyle w:val="Tabele"/>
              <w:widowControl w:val="0"/>
              <w:rPr>
                <w:sz w:val="20"/>
              </w:rPr>
            </w:pPr>
            <w:r w:rsidRPr="00204C55">
              <w:rPr>
                <w:sz w:val="20"/>
              </w:rPr>
              <w:t>18.2</w:t>
            </w:r>
          </w:p>
        </w:tc>
      </w:tr>
      <w:tr w:rsidR="00F732A4" w:rsidRPr="00204C55">
        <w:tc>
          <w:tcPr>
            <w:tcW w:w="1440" w:type="dxa"/>
          </w:tcPr>
          <w:p w:rsidR="00F732A4" w:rsidRPr="00204C55" w:rsidRDefault="00F732A4" w:rsidP="00EA39AE">
            <w:pPr>
              <w:pStyle w:val="Tabele"/>
              <w:widowControl w:val="0"/>
              <w:rPr>
                <w:sz w:val="20"/>
              </w:rPr>
            </w:pPr>
            <w:r w:rsidRPr="00204C55">
              <w:rPr>
                <w:sz w:val="20"/>
              </w:rPr>
              <w:t>2388/89</w:t>
            </w:r>
          </w:p>
        </w:tc>
        <w:tc>
          <w:tcPr>
            <w:tcW w:w="4254" w:type="dxa"/>
          </w:tcPr>
          <w:p w:rsidR="00F732A4" w:rsidRPr="00204C55" w:rsidRDefault="00F732A4" w:rsidP="00EA39AE">
            <w:pPr>
              <w:pStyle w:val="Tabele"/>
              <w:widowControl w:val="0"/>
              <w:rPr>
                <w:sz w:val="20"/>
              </w:rPr>
            </w:pPr>
            <w:r w:rsidRPr="00204C55">
              <w:rPr>
                <w:sz w:val="20"/>
              </w:rPr>
              <w:t>Predha reaktive të pa drejtuara S-5-1, S-5-2</w:t>
            </w:r>
          </w:p>
        </w:tc>
        <w:tc>
          <w:tcPr>
            <w:tcW w:w="606" w:type="dxa"/>
          </w:tcPr>
          <w:p w:rsidR="00F732A4" w:rsidRPr="00204C55" w:rsidRDefault="00F732A4" w:rsidP="00EA39AE">
            <w:pPr>
              <w:pStyle w:val="Tabele"/>
              <w:widowControl w:val="0"/>
              <w:jc w:val="center"/>
              <w:rPr>
                <w:sz w:val="20"/>
              </w:rPr>
            </w:pPr>
            <w:r w:rsidRPr="00204C55">
              <w:rPr>
                <w:sz w:val="20"/>
              </w:rPr>
              <w:t>“</w:t>
            </w:r>
          </w:p>
        </w:tc>
        <w:tc>
          <w:tcPr>
            <w:tcW w:w="900" w:type="dxa"/>
          </w:tcPr>
          <w:p w:rsidR="00F732A4" w:rsidRPr="00204C55" w:rsidRDefault="00F732A4" w:rsidP="00EA39AE">
            <w:pPr>
              <w:pStyle w:val="Tabele"/>
              <w:widowControl w:val="0"/>
              <w:rPr>
                <w:sz w:val="20"/>
              </w:rPr>
            </w:pPr>
            <w:r w:rsidRPr="00204C55">
              <w:rPr>
                <w:sz w:val="20"/>
              </w:rPr>
              <w:t>10907</w:t>
            </w:r>
          </w:p>
        </w:tc>
        <w:tc>
          <w:tcPr>
            <w:tcW w:w="798" w:type="dxa"/>
          </w:tcPr>
          <w:p w:rsidR="00F732A4" w:rsidRPr="00204C55" w:rsidRDefault="00F732A4" w:rsidP="00EA39AE">
            <w:pPr>
              <w:pStyle w:val="Tabele"/>
              <w:widowControl w:val="0"/>
              <w:rPr>
                <w:sz w:val="20"/>
              </w:rPr>
            </w:pPr>
            <w:r w:rsidRPr="00204C55">
              <w:rPr>
                <w:sz w:val="20"/>
              </w:rPr>
              <w:t>43.5</w:t>
            </w:r>
          </w:p>
        </w:tc>
      </w:tr>
      <w:tr w:rsidR="00F732A4" w:rsidRPr="00204C55">
        <w:tc>
          <w:tcPr>
            <w:tcW w:w="1440" w:type="dxa"/>
          </w:tcPr>
          <w:p w:rsidR="00F732A4" w:rsidRPr="00204C55" w:rsidRDefault="00F732A4" w:rsidP="00EA39AE">
            <w:pPr>
              <w:pStyle w:val="Tabele"/>
              <w:widowControl w:val="0"/>
              <w:rPr>
                <w:sz w:val="20"/>
              </w:rPr>
            </w:pPr>
            <w:r w:rsidRPr="00204C55">
              <w:rPr>
                <w:sz w:val="20"/>
              </w:rPr>
              <w:t>2397</w:t>
            </w:r>
          </w:p>
        </w:tc>
        <w:tc>
          <w:tcPr>
            <w:tcW w:w="4254" w:type="dxa"/>
          </w:tcPr>
          <w:p w:rsidR="00F732A4" w:rsidRPr="00204C55" w:rsidRDefault="00F732A4" w:rsidP="00EA39AE">
            <w:pPr>
              <w:pStyle w:val="Tabele"/>
              <w:widowControl w:val="0"/>
              <w:rPr>
                <w:sz w:val="20"/>
              </w:rPr>
            </w:pPr>
            <w:r w:rsidRPr="00204C55">
              <w:rPr>
                <w:sz w:val="20"/>
              </w:rPr>
              <w:t>Raketa të drejtuara PL-2</w:t>
            </w:r>
          </w:p>
        </w:tc>
        <w:tc>
          <w:tcPr>
            <w:tcW w:w="606" w:type="dxa"/>
          </w:tcPr>
          <w:p w:rsidR="00F732A4" w:rsidRPr="00204C55" w:rsidRDefault="00F732A4" w:rsidP="00EA39AE">
            <w:pPr>
              <w:pStyle w:val="Tabele"/>
              <w:widowControl w:val="0"/>
              <w:jc w:val="center"/>
              <w:rPr>
                <w:sz w:val="20"/>
              </w:rPr>
            </w:pPr>
            <w:r w:rsidRPr="00204C55">
              <w:rPr>
                <w:sz w:val="20"/>
              </w:rPr>
              <w:t>“</w:t>
            </w:r>
          </w:p>
        </w:tc>
        <w:tc>
          <w:tcPr>
            <w:tcW w:w="900" w:type="dxa"/>
          </w:tcPr>
          <w:p w:rsidR="00F732A4" w:rsidRPr="00204C55" w:rsidRDefault="00F732A4" w:rsidP="00EA39AE">
            <w:pPr>
              <w:pStyle w:val="Tabele"/>
              <w:widowControl w:val="0"/>
              <w:rPr>
                <w:sz w:val="20"/>
              </w:rPr>
            </w:pPr>
            <w:r w:rsidRPr="00204C55">
              <w:rPr>
                <w:sz w:val="20"/>
              </w:rPr>
              <w:t>92</w:t>
            </w:r>
          </w:p>
        </w:tc>
        <w:tc>
          <w:tcPr>
            <w:tcW w:w="798" w:type="dxa"/>
          </w:tcPr>
          <w:p w:rsidR="00F732A4" w:rsidRPr="00204C55" w:rsidRDefault="00F732A4" w:rsidP="00EA39AE">
            <w:pPr>
              <w:pStyle w:val="Tabele"/>
              <w:widowControl w:val="0"/>
              <w:rPr>
                <w:sz w:val="20"/>
              </w:rPr>
            </w:pPr>
            <w:r w:rsidRPr="00204C55">
              <w:rPr>
                <w:sz w:val="20"/>
              </w:rPr>
              <w:t>8.0</w:t>
            </w:r>
          </w:p>
        </w:tc>
      </w:tr>
      <w:tr w:rsidR="00F732A4" w:rsidRPr="00204C55">
        <w:tc>
          <w:tcPr>
            <w:tcW w:w="1440" w:type="dxa"/>
          </w:tcPr>
          <w:p w:rsidR="00F732A4" w:rsidRPr="00204C55" w:rsidRDefault="00F732A4" w:rsidP="00EA39AE">
            <w:pPr>
              <w:pStyle w:val="Tabele"/>
              <w:widowControl w:val="0"/>
              <w:rPr>
                <w:sz w:val="20"/>
              </w:rPr>
            </w:pPr>
            <w:r w:rsidRPr="00204C55">
              <w:rPr>
                <w:sz w:val="20"/>
              </w:rPr>
              <w:t>2360/65</w:t>
            </w:r>
          </w:p>
        </w:tc>
        <w:tc>
          <w:tcPr>
            <w:tcW w:w="4254" w:type="dxa"/>
          </w:tcPr>
          <w:p w:rsidR="00F732A4" w:rsidRPr="00204C55" w:rsidRDefault="00F732A4" w:rsidP="00EA39AE">
            <w:pPr>
              <w:pStyle w:val="Tabele"/>
              <w:widowControl w:val="0"/>
              <w:rPr>
                <w:sz w:val="20"/>
              </w:rPr>
            </w:pPr>
            <w:r w:rsidRPr="00204C55">
              <w:rPr>
                <w:sz w:val="20"/>
              </w:rPr>
              <w:t>Bomba aviacioni 100, 150, 250 kg</w:t>
            </w:r>
          </w:p>
        </w:tc>
        <w:tc>
          <w:tcPr>
            <w:tcW w:w="606" w:type="dxa"/>
          </w:tcPr>
          <w:p w:rsidR="00F732A4" w:rsidRPr="00204C55" w:rsidRDefault="00F732A4" w:rsidP="00EA39AE">
            <w:pPr>
              <w:pStyle w:val="Tabele"/>
              <w:widowControl w:val="0"/>
              <w:jc w:val="center"/>
              <w:rPr>
                <w:sz w:val="20"/>
              </w:rPr>
            </w:pPr>
            <w:r w:rsidRPr="00204C55">
              <w:rPr>
                <w:sz w:val="20"/>
              </w:rPr>
              <w:t>“</w:t>
            </w:r>
          </w:p>
        </w:tc>
        <w:tc>
          <w:tcPr>
            <w:tcW w:w="900" w:type="dxa"/>
          </w:tcPr>
          <w:p w:rsidR="00F732A4" w:rsidRPr="00204C55" w:rsidRDefault="00F732A4" w:rsidP="00EA39AE">
            <w:pPr>
              <w:pStyle w:val="Tabele"/>
              <w:widowControl w:val="0"/>
              <w:rPr>
                <w:sz w:val="20"/>
              </w:rPr>
            </w:pPr>
            <w:r w:rsidRPr="00204C55">
              <w:rPr>
                <w:sz w:val="20"/>
              </w:rPr>
              <w:t>2600</w:t>
            </w:r>
          </w:p>
        </w:tc>
        <w:tc>
          <w:tcPr>
            <w:tcW w:w="798" w:type="dxa"/>
          </w:tcPr>
          <w:p w:rsidR="00F732A4" w:rsidRPr="00204C55" w:rsidRDefault="00F732A4" w:rsidP="00EA39AE">
            <w:pPr>
              <w:pStyle w:val="Tabele"/>
              <w:widowControl w:val="0"/>
              <w:rPr>
                <w:sz w:val="20"/>
              </w:rPr>
            </w:pPr>
            <w:r w:rsidRPr="00204C55">
              <w:rPr>
                <w:sz w:val="20"/>
              </w:rPr>
              <w:t>409.7</w:t>
            </w:r>
          </w:p>
        </w:tc>
      </w:tr>
      <w:tr w:rsidR="00F732A4" w:rsidRPr="00204C55">
        <w:tc>
          <w:tcPr>
            <w:tcW w:w="1440" w:type="dxa"/>
          </w:tcPr>
          <w:p w:rsidR="00F732A4" w:rsidRPr="00204C55" w:rsidRDefault="00F732A4" w:rsidP="00EA39AE">
            <w:pPr>
              <w:pStyle w:val="Tabele"/>
              <w:widowControl w:val="0"/>
              <w:rPr>
                <w:sz w:val="20"/>
              </w:rPr>
            </w:pPr>
            <w:r w:rsidRPr="00204C55">
              <w:rPr>
                <w:sz w:val="20"/>
              </w:rPr>
              <w:t>2377/84</w:t>
            </w:r>
          </w:p>
        </w:tc>
        <w:tc>
          <w:tcPr>
            <w:tcW w:w="4254" w:type="dxa"/>
          </w:tcPr>
          <w:p w:rsidR="00F732A4" w:rsidRPr="00204C55" w:rsidRDefault="00F732A4" w:rsidP="00EA39AE">
            <w:pPr>
              <w:pStyle w:val="Tabele"/>
              <w:widowControl w:val="0"/>
              <w:rPr>
                <w:sz w:val="20"/>
              </w:rPr>
            </w:pPr>
            <w:r w:rsidRPr="00204C55">
              <w:rPr>
                <w:sz w:val="20"/>
              </w:rPr>
              <w:t>Djegore të aviacionit</w:t>
            </w:r>
          </w:p>
        </w:tc>
        <w:tc>
          <w:tcPr>
            <w:tcW w:w="606" w:type="dxa"/>
          </w:tcPr>
          <w:p w:rsidR="00F732A4" w:rsidRPr="00204C55" w:rsidRDefault="00F732A4" w:rsidP="00EA39AE">
            <w:pPr>
              <w:pStyle w:val="Tabele"/>
              <w:widowControl w:val="0"/>
              <w:jc w:val="center"/>
              <w:rPr>
                <w:sz w:val="20"/>
              </w:rPr>
            </w:pPr>
            <w:r w:rsidRPr="00204C55">
              <w:rPr>
                <w:sz w:val="20"/>
              </w:rPr>
              <w:t>“</w:t>
            </w:r>
          </w:p>
        </w:tc>
        <w:tc>
          <w:tcPr>
            <w:tcW w:w="900" w:type="dxa"/>
          </w:tcPr>
          <w:p w:rsidR="00F732A4" w:rsidRPr="00204C55" w:rsidRDefault="00F732A4" w:rsidP="00EA39AE">
            <w:pPr>
              <w:pStyle w:val="Tabele"/>
              <w:widowControl w:val="0"/>
              <w:rPr>
                <w:sz w:val="20"/>
              </w:rPr>
            </w:pPr>
            <w:r w:rsidRPr="00204C55">
              <w:rPr>
                <w:sz w:val="20"/>
              </w:rPr>
              <w:t>11660</w:t>
            </w:r>
          </w:p>
        </w:tc>
        <w:tc>
          <w:tcPr>
            <w:tcW w:w="798" w:type="dxa"/>
          </w:tcPr>
          <w:p w:rsidR="00F732A4" w:rsidRPr="00204C55" w:rsidRDefault="00F732A4" w:rsidP="00EA39AE">
            <w:pPr>
              <w:pStyle w:val="Tabele"/>
              <w:widowControl w:val="0"/>
              <w:rPr>
                <w:sz w:val="20"/>
              </w:rPr>
            </w:pPr>
            <w:r w:rsidRPr="00204C55">
              <w:rPr>
                <w:sz w:val="20"/>
              </w:rPr>
              <w:t>20.4</w:t>
            </w:r>
          </w:p>
        </w:tc>
      </w:tr>
      <w:tr w:rsidR="00F732A4" w:rsidRPr="00204C55">
        <w:tc>
          <w:tcPr>
            <w:tcW w:w="1440" w:type="dxa"/>
          </w:tcPr>
          <w:p w:rsidR="00F732A4" w:rsidRPr="00204C55" w:rsidRDefault="00F732A4" w:rsidP="00EA39AE">
            <w:pPr>
              <w:pStyle w:val="Tabele"/>
              <w:widowControl w:val="0"/>
              <w:rPr>
                <w:sz w:val="20"/>
              </w:rPr>
            </w:pPr>
            <w:r w:rsidRPr="00204C55">
              <w:rPr>
                <w:sz w:val="20"/>
              </w:rPr>
              <w:t>PN</w:t>
            </w:r>
          </w:p>
        </w:tc>
        <w:tc>
          <w:tcPr>
            <w:tcW w:w="4254" w:type="dxa"/>
          </w:tcPr>
          <w:p w:rsidR="00F732A4" w:rsidRPr="00204C55" w:rsidRDefault="00F732A4" w:rsidP="00EA39AE">
            <w:pPr>
              <w:pStyle w:val="Tabele"/>
              <w:widowControl w:val="0"/>
              <w:rPr>
                <w:sz w:val="20"/>
              </w:rPr>
            </w:pPr>
            <w:r w:rsidRPr="00204C55">
              <w:rPr>
                <w:sz w:val="20"/>
              </w:rPr>
              <w:t>Lëndë eksplozive+gjurmëlënës real</w:t>
            </w:r>
          </w:p>
        </w:tc>
        <w:tc>
          <w:tcPr>
            <w:tcW w:w="606" w:type="dxa"/>
          </w:tcPr>
          <w:p w:rsidR="00F732A4" w:rsidRPr="00204C55" w:rsidRDefault="00F732A4" w:rsidP="00EA39AE">
            <w:pPr>
              <w:pStyle w:val="Tabele"/>
              <w:widowControl w:val="0"/>
              <w:jc w:val="center"/>
              <w:rPr>
                <w:sz w:val="20"/>
              </w:rPr>
            </w:pPr>
            <w:r w:rsidRPr="00204C55">
              <w:rPr>
                <w:sz w:val="20"/>
              </w:rPr>
              <w:t>“</w:t>
            </w:r>
          </w:p>
        </w:tc>
        <w:tc>
          <w:tcPr>
            <w:tcW w:w="900" w:type="dxa"/>
          </w:tcPr>
          <w:p w:rsidR="00F732A4" w:rsidRPr="00204C55" w:rsidRDefault="00F732A4" w:rsidP="00EA39AE">
            <w:pPr>
              <w:pStyle w:val="Tabele"/>
              <w:widowControl w:val="0"/>
              <w:rPr>
                <w:sz w:val="20"/>
              </w:rPr>
            </w:pPr>
            <w:r w:rsidRPr="00204C55">
              <w:rPr>
                <w:sz w:val="20"/>
              </w:rPr>
              <w:t>3856</w:t>
            </w:r>
          </w:p>
        </w:tc>
        <w:tc>
          <w:tcPr>
            <w:tcW w:w="798" w:type="dxa"/>
          </w:tcPr>
          <w:p w:rsidR="00F732A4" w:rsidRPr="00204C55" w:rsidRDefault="00F732A4" w:rsidP="00EA39AE">
            <w:pPr>
              <w:pStyle w:val="Tabele"/>
              <w:widowControl w:val="0"/>
              <w:rPr>
                <w:sz w:val="20"/>
              </w:rPr>
            </w:pPr>
            <w:r w:rsidRPr="00204C55">
              <w:rPr>
                <w:sz w:val="20"/>
              </w:rPr>
              <w:t>4.3</w:t>
            </w:r>
          </w:p>
        </w:tc>
      </w:tr>
      <w:tr w:rsidR="00F732A4" w:rsidRPr="00204C55">
        <w:tc>
          <w:tcPr>
            <w:tcW w:w="1440" w:type="dxa"/>
          </w:tcPr>
          <w:p w:rsidR="00F732A4" w:rsidRPr="00204C55" w:rsidRDefault="00F732A4" w:rsidP="00EA39AE">
            <w:pPr>
              <w:pStyle w:val="Tabele"/>
              <w:widowControl w:val="0"/>
              <w:rPr>
                <w:sz w:val="20"/>
              </w:rPr>
            </w:pPr>
          </w:p>
        </w:tc>
        <w:tc>
          <w:tcPr>
            <w:tcW w:w="4254" w:type="dxa"/>
          </w:tcPr>
          <w:p w:rsidR="00F732A4" w:rsidRPr="00204C55" w:rsidRDefault="00F732A4" w:rsidP="00EA39AE">
            <w:pPr>
              <w:pStyle w:val="Tabele"/>
              <w:widowControl w:val="0"/>
              <w:rPr>
                <w:b/>
                <w:sz w:val="20"/>
              </w:rPr>
            </w:pPr>
            <w:r w:rsidRPr="00204C55">
              <w:rPr>
                <w:b/>
                <w:sz w:val="20"/>
              </w:rPr>
              <w:t>SHUMA TON MUNICONE AVIACIONE</w:t>
            </w:r>
          </w:p>
        </w:tc>
        <w:tc>
          <w:tcPr>
            <w:tcW w:w="606" w:type="dxa"/>
          </w:tcPr>
          <w:p w:rsidR="00F732A4" w:rsidRPr="00204C55" w:rsidRDefault="00F732A4" w:rsidP="00EA39AE">
            <w:pPr>
              <w:pStyle w:val="Tabele"/>
              <w:widowControl w:val="0"/>
              <w:jc w:val="center"/>
              <w:rPr>
                <w:sz w:val="20"/>
              </w:rPr>
            </w:pPr>
          </w:p>
        </w:tc>
        <w:tc>
          <w:tcPr>
            <w:tcW w:w="900" w:type="dxa"/>
          </w:tcPr>
          <w:p w:rsidR="00F732A4" w:rsidRPr="00204C55" w:rsidRDefault="00F732A4" w:rsidP="00EA39AE">
            <w:pPr>
              <w:pStyle w:val="Tabele"/>
              <w:widowControl w:val="0"/>
              <w:rPr>
                <w:sz w:val="20"/>
              </w:rPr>
            </w:pPr>
          </w:p>
        </w:tc>
        <w:tc>
          <w:tcPr>
            <w:tcW w:w="798" w:type="dxa"/>
          </w:tcPr>
          <w:p w:rsidR="00F732A4" w:rsidRPr="00204C55" w:rsidRDefault="00F732A4" w:rsidP="00EA39AE">
            <w:pPr>
              <w:pStyle w:val="Tabele"/>
              <w:widowControl w:val="0"/>
              <w:rPr>
                <w:sz w:val="20"/>
              </w:rPr>
            </w:pPr>
            <w:r w:rsidRPr="00204C55">
              <w:rPr>
                <w:sz w:val="20"/>
              </w:rPr>
              <w:t>602.6</w:t>
            </w:r>
          </w:p>
        </w:tc>
      </w:tr>
    </w:tbl>
    <w:p w:rsidR="00F732A4" w:rsidRDefault="00F732A4" w:rsidP="00EA39AE">
      <w:pPr>
        <w:pStyle w:val="Paragrafi"/>
      </w:pPr>
    </w:p>
    <w:p w:rsidR="00F732A4" w:rsidRPr="008C6D2E" w:rsidRDefault="0066515F" w:rsidP="008C6D2E">
      <w:pPr>
        <w:pStyle w:val="Paragrafi"/>
        <w:jc w:val="right"/>
      </w:pPr>
      <w:r w:rsidRPr="00073084">
        <w:t>TABELA NR.3</w:t>
      </w:r>
    </w:p>
    <w:tbl>
      <w:tblPr>
        <w:tblStyle w:val="TableGrid"/>
        <w:tblW w:w="8640" w:type="dxa"/>
        <w:tblInd w:w="468" w:type="dxa"/>
        <w:tblLayout w:type="fixed"/>
        <w:tblLook w:val="01E0" w:firstRow="1" w:lastRow="1" w:firstColumn="1" w:lastColumn="1" w:noHBand="0" w:noVBand="0"/>
      </w:tblPr>
      <w:tblGrid>
        <w:gridCol w:w="1080"/>
        <w:gridCol w:w="3600"/>
        <w:gridCol w:w="720"/>
        <w:gridCol w:w="1440"/>
        <w:gridCol w:w="900"/>
        <w:gridCol w:w="900"/>
      </w:tblGrid>
      <w:tr w:rsidR="00F732A4" w:rsidRPr="00204C55">
        <w:trPr>
          <w:trHeight w:val="653"/>
        </w:trPr>
        <w:tc>
          <w:tcPr>
            <w:tcW w:w="1080" w:type="dxa"/>
            <w:vMerge w:val="restart"/>
          </w:tcPr>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r w:rsidRPr="00204C55">
              <w:rPr>
                <w:b/>
                <w:sz w:val="20"/>
              </w:rPr>
              <w:t>NR.</w:t>
            </w:r>
          </w:p>
        </w:tc>
        <w:tc>
          <w:tcPr>
            <w:tcW w:w="3600" w:type="dxa"/>
            <w:vMerge w:val="restart"/>
          </w:tcPr>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r w:rsidRPr="00204C55">
              <w:rPr>
                <w:b/>
                <w:sz w:val="20"/>
              </w:rPr>
              <w:t>EMËRTIMI I MUNICIONIT</w:t>
            </w:r>
          </w:p>
        </w:tc>
        <w:tc>
          <w:tcPr>
            <w:tcW w:w="720" w:type="dxa"/>
            <w:vMerge w:val="restart"/>
            <w:textDirection w:val="btLr"/>
          </w:tcPr>
          <w:p w:rsidR="00F732A4" w:rsidRPr="00204C55" w:rsidRDefault="00F732A4" w:rsidP="00EA39AE">
            <w:pPr>
              <w:pStyle w:val="Tabele"/>
              <w:widowControl w:val="0"/>
              <w:jc w:val="center"/>
              <w:rPr>
                <w:b/>
                <w:sz w:val="20"/>
              </w:rPr>
            </w:pPr>
            <w:r w:rsidRPr="00204C55">
              <w:rPr>
                <w:b/>
                <w:sz w:val="20"/>
              </w:rPr>
              <w:t>NJËSIA</w:t>
            </w:r>
          </w:p>
        </w:tc>
        <w:tc>
          <w:tcPr>
            <w:tcW w:w="2340" w:type="dxa"/>
            <w:gridSpan w:val="2"/>
          </w:tcPr>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r w:rsidRPr="00204C55">
              <w:rPr>
                <w:b/>
                <w:sz w:val="20"/>
              </w:rPr>
              <w:t>GJENDJA</w:t>
            </w:r>
          </w:p>
        </w:tc>
        <w:tc>
          <w:tcPr>
            <w:tcW w:w="900" w:type="dxa"/>
            <w:vMerge w:val="restart"/>
            <w:textDirection w:val="btLr"/>
          </w:tcPr>
          <w:p w:rsidR="00F732A4" w:rsidRPr="00204C55" w:rsidRDefault="00F732A4" w:rsidP="00EA39AE">
            <w:pPr>
              <w:pStyle w:val="Tabele"/>
              <w:widowControl w:val="0"/>
              <w:jc w:val="center"/>
              <w:rPr>
                <w:b/>
                <w:sz w:val="20"/>
              </w:rPr>
            </w:pPr>
            <w:r w:rsidRPr="00204C55">
              <w:rPr>
                <w:b/>
                <w:sz w:val="20"/>
              </w:rPr>
              <w:t>Propozohen për shitje, dorëzim e demontim</w:t>
            </w:r>
          </w:p>
        </w:tc>
      </w:tr>
      <w:tr w:rsidR="00F732A4" w:rsidRPr="00204C55">
        <w:trPr>
          <w:trHeight w:val="1423"/>
        </w:trPr>
        <w:tc>
          <w:tcPr>
            <w:tcW w:w="1080" w:type="dxa"/>
            <w:vMerge/>
          </w:tcPr>
          <w:p w:rsidR="00F732A4" w:rsidRPr="00204C55" w:rsidRDefault="00F732A4" w:rsidP="00EA39AE">
            <w:pPr>
              <w:pStyle w:val="Tabele"/>
              <w:widowControl w:val="0"/>
              <w:jc w:val="center"/>
              <w:rPr>
                <w:b/>
                <w:sz w:val="20"/>
              </w:rPr>
            </w:pPr>
          </w:p>
        </w:tc>
        <w:tc>
          <w:tcPr>
            <w:tcW w:w="3600" w:type="dxa"/>
            <w:vMerge/>
          </w:tcPr>
          <w:p w:rsidR="00F732A4" w:rsidRPr="00204C55" w:rsidRDefault="00F732A4" w:rsidP="00EA39AE">
            <w:pPr>
              <w:pStyle w:val="Tabele"/>
              <w:widowControl w:val="0"/>
              <w:jc w:val="center"/>
              <w:rPr>
                <w:b/>
                <w:sz w:val="20"/>
              </w:rPr>
            </w:pPr>
          </w:p>
        </w:tc>
        <w:tc>
          <w:tcPr>
            <w:tcW w:w="720" w:type="dxa"/>
            <w:vMerge/>
          </w:tcPr>
          <w:p w:rsidR="00F732A4" w:rsidRPr="00204C55" w:rsidRDefault="00F732A4" w:rsidP="00EA39AE">
            <w:pPr>
              <w:pStyle w:val="Tabele"/>
              <w:widowControl w:val="0"/>
              <w:jc w:val="center"/>
              <w:rPr>
                <w:b/>
                <w:sz w:val="20"/>
              </w:rPr>
            </w:pPr>
          </w:p>
        </w:tc>
        <w:tc>
          <w:tcPr>
            <w:tcW w:w="1440" w:type="dxa"/>
          </w:tcPr>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r w:rsidRPr="00204C55">
              <w:rPr>
                <w:b/>
                <w:sz w:val="20"/>
              </w:rPr>
              <w:t>F.AJRORE</w:t>
            </w:r>
          </w:p>
          <w:p w:rsidR="00F732A4" w:rsidRPr="00204C55" w:rsidRDefault="00F732A4" w:rsidP="00EA39AE">
            <w:pPr>
              <w:pStyle w:val="Tabele"/>
              <w:widowControl w:val="0"/>
              <w:jc w:val="center"/>
              <w:rPr>
                <w:b/>
                <w:sz w:val="20"/>
              </w:rPr>
            </w:pPr>
          </w:p>
        </w:tc>
        <w:tc>
          <w:tcPr>
            <w:tcW w:w="900" w:type="dxa"/>
          </w:tcPr>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p>
          <w:p w:rsidR="00F732A4" w:rsidRPr="00204C55" w:rsidRDefault="00F732A4" w:rsidP="00EA39AE">
            <w:pPr>
              <w:pStyle w:val="Tabele"/>
              <w:widowControl w:val="0"/>
              <w:jc w:val="center"/>
              <w:rPr>
                <w:b/>
                <w:sz w:val="20"/>
              </w:rPr>
            </w:pPr>
            <w:r w:rsidRPr="00204C55">
              <w:rPr>
                <w:b/>
                <w:sz w:val="20"/>
              </w:rPr>
              <w:t>KML</w:t>
            </w:r>
          </w:p>
          <w:p w:rsidR="00F732A4" w:rsidRPr="00204C55" w:rsidRDefault="00F732A4" w:rsidP="00EA39AE">
            <w:pPr>
              <w:pStyle w:val="Tabele"/>
              <w:widowControl w:val="0"/>
              <w:jc w:val="center"/>
              <w:rPr>
                <w:b/>
                <w:sz w:val="20"/>
              </w:rPr>
            </w:pPr>
          </w:p>
        </w:tc>
        <w:tc>
          <w:tcPr>
            <w:tcW w:w="900" w:type="dxa"/>
            <w:vMerge/>
          </w:tcPr>
          <w:p w:rsidR="00F732A4" w:rsidRPr="00204C55" w:rsidRDefault="00F732A4" w:rsidP="00EA39AE">
            <w:pPr>
              <w:pStyle w:val="Tabele"/>
              <w:widowControl w:val="0"/>
              <w:jc w:val="center"/>
              <w:rPr>
                <w:b/>
                <w:sz w:val="20"/>
              </w:rPr>
            </w:pPr>
          </w:p>
        </w:tc>
      </w:tr>
      <w:tr w:rsidR="00F732A4" w:rsidRPr="00204C55">
        <w:tc>
          <w:tcPr>
            <w:tcW w:w="1080" w:type="dxa"/>
          </w:tcPr>
          <w:p w:rsidR="00F732A4" w:rsidRPr="00204C55" w:rsidRDefault="00F732A4" w:rsidP="00EA39AE">
            <w:pPr>
              <w:pStyle w:val="Tabele"/>
              <w:widowControl w:val="0"/>
              <w:rPr>
                <w:sz w:val="20"/>
              </w:rPr>
            </w:pPr>
            <w:r w:rsidRPr="00204C55">
              <w:rPr>
                <w:sz w:val="20"/>
              </w:rPr>
              <w:t>2054</w:t>
            </w:r>
          </w:p>
        </w:tc>
        <w:tc>
          <w:tcPr>
            <w:tcW w:w="3600" w:type="dxa"/>
          </w:tcPr>
          <w:p w:rsidR="00F732A4" w:rsidRPr="00204C55" w:rsidRDefault="00F732A4" w:rsidP="00EA39AE">
            <w:pPr>
              <w:pStyle w:val="Tabele"/>
              <w:widowControl w:val="0"/>
              <w:rPr>
                <w:sz w:val="20"/>
              </w:rPr>
            </w:pPr>
            <w:r w:rsidRPr="00204C55">
              <w:rPr>
                <w:sz w:val="20"/>
              </w:rPr>
              <w:t>Shtimje 23 mm pr.therm.për top av.</w:t>
            </w:r>
          </w:p>
        </w:tc>
        <w:tc>
          <w:tcPr>
            <w:tcW w:w="720" w:type="dxa"/>
          </w:tcPr>
          <w:p w:rsidR="00F732A4" w:rsidRPr="00204C55" w:rsidRDefault="00F732A4" w:rsidP="00EA39AE">
            <w:pPr>
              <w:pStyle w:val="Tabele"/>
              <w:widowControl w:val="0"/>
              <w:rPr>
                <w:sz w:val="20"/>
              </w:rPr>
            </w:pPr>
            <w:r w:rsidRPr="00204C55">
              <w:rPr>
                <w:sz w:val="20"/>
              </w:rPr>
              <w:t>copë</w:t>
            </w:r>
          </w:p>
        </w:tc>
        <w:tc>
          <w:tcPr>
            <w:tcW w:w="1440" w:type="dxa"/>
          </w:tcPr>
          <w:p w:rsidR="00F732A4" w:rsidRPr="00204C55" w:rsidRDefault="00F732A4" w:rsidP="00EA39AE">
            <w:pPr>
              <w:pStyle w:val="Tabele"/>
              <w:widowControl w:val="0"/>
              <w:jc w:val="right"/>
              <w:rPr>
                <w:sz w:val="20"/>
              </w:rPr>
            </w:pPr>
            <w:r w:rsidRPr="00204C55">
              <w:rPr>
                <w:sz w:val="20"/>
              </w:rPr>
              <w:t>47364</w:t>
            </w:r>
          </w:p>
        </w:tc>
        <w:tc>
          <w:tcPr>
            <w:tcW w:w="900" w:type="dxa"/>
          </w:tcPr>
          <w:p w:rsidR="00F732A4" w:rsidRPr="00204C55" w:rsidRDefault="00F732A4" w:rsidP="00EA39AE">
            <w:pPr>
              <w:pStyle w:val="Tabele"/>
              <w:widowControl w:val="0"/>
              <w:jc w:val="right"/>
              <w:rPr>
                <w:sz w:val="20"/>
              </w:rPr>
            </w:pPr>
            <w:r w:rsidRPr="00204C55">
              <w:rPr>
                <w:sz w:val="20"/>
              </w:rPr>
              <w:t>184482</w:t>
            </w:r>
          </w:p>
        </w:tc>
        <w:tc>
          <w:tcPr>
            <w:tcW w:w="900" w:type="dxa"/>
          </w:tcPr>
          <w:p w:rsidR="00F732A4" w:rsidRPr="00204C55" w:rsidRDefault="00F732A4" w:rsidP="00EA39AE">
            <w:pPr>
              <w:pStyle w:val="Tabele"/>
              <w:widowControl w:val="0"/>
              <w:jc w:val="right"/>
              <w:rPr>
                <w:sz w:val="20"/>
              </w:rPr>
            </w:pPr>
            <w:r w:rsidRPr="00204C55">
              <w:rPr>
                <w:sz w:val="20"/>
              </w:rPr>
              <w:t>231846</w:t>
            </w:r>
          </w:p>
        </w:tc>
      </w:tr>
      <w:tr w:rsidR="00F732A4" w:rsidRPr="00204C55">
        <w:tc>
          <w:tcPr>
            <w:tcW w:w="1080" w:type="dxa"/>
          </w:tcPr>
          <w:p w:rsidR="00F732A4" w:rsidRPr="00204C55" w:rsidRDefault="00F732A4" w:rsidP="00EA39AE">
            <w:pPr>
              <w:pStyle w:val="Tabele"/>
              <w:widowControl w:val="0"/>
              <w:rPr>
                <w:sz w:val="20"/>
              </w:rPr>
            </w:pPr>
            <w:r w:rsidRPr="00204C55">
              <w:rPr>
                <w:sz w:val="20"/>
              </w:rPr>
              <w:t>2055</w:t>
            </w:r>
          </w:p>
        </w:tc>
        <w:tc>
          <w:tcPr>
            <w:tcW w:w="3600" w:type="dxa"/>
          </w:tcPr>
          <w:p w:rsidR="00F732A4" w:rsidRPr="00204C55" w:rsidRDefault="00F732A4" w:rsidP="00EA39AE">
            <w:pPr>
              <w:pStyle w:val="Tabele"/>
              <w:widowControl w:val="0"/>
              <w:rPr>
                <w:sz w:val="20"/>
              </w:rPr>
            </w:pPr>
            <w:r w:rsidRPr="00204C55">
              <w:rPr>
                <w:sz w:val="20"/>
              </w:rPr>
              <w:t>Shtimje 23 mm pr.bl.shp.për top av.</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21478</w:t>
            </w:r>
          </w:p>
        </w:tc>
        <w:tc>
          <w:tcPr>
            <w:tcW w:w="900" w:type="dxa"/>
          </w:tcPr>
          <w:p w:rsidR="00F732A4" w:rsidRPr="00204C55" w:rsidRDefault="00F732A4" w:rsidP="00EA39AE">
            <w:pPr>
              <w:pStyle w:val="Tabele"/>
              <w:widowControl w:val="0"/>
              <w:jc w:val="right"/>
              <w:rPr>
                <w:sz w:val="20"/>
              </w:rPr>
            </w:pPr>
            <w:r w:rsidRPr="00204C55">
              <w:rPr>
                <w:sz w:val="20"/>
              </w:rPr>
              <w:t>38698</w:t>
            </w:r>
          </w:p>
        </w:tc>
        <w:tc>
          <w:tcPr>
            <w:tcW w:w="900" w:type="dxa"/>
          </w:tcPr>
          <w:p w:rsidR="00F732A4" w:rsidRPr="00204C55" w:rsidRDefault="00F732A4" w:rsidP="00EA39AE">
            <w:pPr>
              <w:pStyle w:val="Tabele"/>
              <w:widowControl w:val="0"/>
              <w:jc w:val="right"/>
              <w:rPr>
                <w:sz w:val="20"/>
              </w:rPr>
            </w:pPr>
            <w:r w:rsidRPr="00204C55">
              <w:rPr>
                <w:sz w:val="20"/>
              </w:rPr>
              <w:t>60176</w:t>
            </w:r>
          </w:p>
        </w:tc>
      </w:tr>
      <w:tr w:rsidR="00F732A4" w:rsidRPr="00204C55">
        <w:tc>
          <w:tcPr>
            <w:tcW w:w="1080" w:type="dxa"/>
          </w:tcPr>
          <w:p w:rsidR="00F732A4" w:rsidRPr="00204C55" w:rsidRDefault="00F732A4" w:rsidP="00EA39AE">
            <w:pPr>
              <w:pStyle w:val="Tabele"/>
              <w:widowControl w:val="0"/>
              <w:rPr>
                <w:sz w:val="20"/>
              </w:rPr>
            </w:pPr>
            <w:r w:rsidRPr="00204C55">
              <w:rPr>
                <w:sz w:val="20"/>
              </w:rPr>
              <w:t>2057/1</w:t>
            </w:r>
          </w:p>
        </w:tc>
        <w:tc>
          <w:tcPr>
            <w:tcW w:w="3600" w:type="dxa"/>
          </w:tcPr>
          <w:p w:rsidR="00F732A4" w:rsidRPr="00204C55" w:rsidRDefault="00F732A4" w:rsidP="00EA39AE">
            <w:pPr>
              <w:pStyle w:val="Tabele"/>
              <w:widowControl w:val="0"/>
              <w:rPr>
                <w:sz w:val="20"/>
              </w:rPr>
            </w:pPr>
            <w:r w:rsidRPr="00204C55">
              <w:rPr>
                <w:sz w:val="20"/>
              </w:rPr>
              <w:t>Shtimje 30 mm pr.therm.për top av.</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45123</w:t>
            </w:r>
          </w:p>
        </w:tc>
        <w:tc>
          <w:tcPr>
            <w:tcW w:w="900" w:type="dxa"/>
          </w:tcPr>
          <w:p w:rsidR="00F732A4" w:rsidRPr="00204C55" w:rsidRDefault="00F732A4" w:rsidP="00EA39AE">
            <w:pPr>
              <w:pStyle w:val="Tabele"/>
              <w:widowControl w:val="0"/>
              <w:jc w:val="right"/>
              <w:rPr>
                <w:sz w:val="20"/>
              </w:rPr>
            </w:pPr>
            <w:r w:rsidRPr="00204C55">
              <w:rPr>
                <w:sz w:val="20"/>
              </w:rPr>
              <w:t>48321</w:t>
            </w:r>
          </w:p>
        </w:tc>
        <w:tc>
          <w:tcPr>
            <w:tcW w:w="900" w:type="dxa"/>
          </w:tcPr>
          <w:p w:rsidR="00F732A4" w:rsidRPr="00204C55" w:rsidRDefault="00F732A4" w:rsidP="00EA39AE">
            <w:pPr>
              <w:pStyle w:val="Tabele"/>
              <w:widowControl w:val="0"/>
              <w:jc w:val="right"/>
              <w:rPr>
                <w:sz w:val="20"/>
              </w:rPr>
            </w:pPr>
            <w:r w:rsidRPr="00204C55">
              <w:rPr>
                <w:sz w:val="20"/>
              </w:rPr>
              <w:t>93444</w:t>
            </w:r>
          </w:p>
        </w:tc>
      </w:tr>
      <w:tr w:rsidR="00F732A4" w:rsidRPr="00204C55">
        <w:tc>
          <w:tcPr>
            <w:tcW w:w="1080" w:type="dxa"/>
          </w:tcPr>
          <w:p w:rsidR="00F732A4" w:rsidRPr="00204C55" w:rsidRDefault="00F732A4" w:rsidP="00EA39AE">
            <w:pPr>
              <w:pStyle w:val="Tabele"/>
              <w:widowControl w:val="0"/>
              <w:rPr>
                <w:sz w:val="20"/>
              </w:rPr>
            </w:pPr>
            <w:r w:rsidRPr="00204C55">
              <w:rPr>
                <w:sz w:val="20"/>
              </w:rPr>
              <w:t>2057/2</w:t>
            </w:r>
          </w:p>
        </w:tc>
        <w:tc>
          <w:tcPr>
            <w:tcW w:w="3600" w:type="dxa"/>
          </w:tcPr>
          <w:p w:rsidR="00F732A4" w:rsidRPr="00204C55" w:rsidRDefault="00F732A4" w:rsidP="00EA39AE">
            <w:pPr>
              <w:pStyle w:val="Tabele"/>
              <w:widowControl w:val="0"/>
              <w:rPr>
                <w:sz w:val="20"/>
              </w:rPr>
            </w:pPr>
            <w:r w:rsidRPr="00204C55">
              <w:rPr>
                <w:sz w:val="20"/>
              </w:rPr>
              <w:t>Shtimje 30 mm pr.bl.shpm.për top av.</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34719</w:t>
            </w:r>
          </w:p>
        </w:tc>
        <w:tc>
          <w:tcPr>
            <w:tcW w:w="900" w:type="dxa"/>
          </w:tcPr>
          <w:p w:rsidR="00F732A4" w:rsidRPr="00204C55" w:rsidRDefault="00F732A4" w:rsidP="00EA39AE">
            <w:pPr>
              <w:pStyle w:val="Tabele"/>
              <w:widowControl w:val="0"/>
              <w:jc w:val="right"/>
              <w:rPr>
                <w:sz w:val="20"/>
              </w:rPr>
            </w:pPr>
            <w:r w:rsidRPr="00204C55">
              <w:rPr>
                <w:sz w:val="20"/>
              </w:rPr>
              <w:t>41150</w:t>
            </w:r>
          </w:p>
        </w:tc>
        <w:tc>
          <w:tcPr>
            <w:tcW w:w="900" w:type="dxa"/>
          </w:tcPr>
          <w:p w:rsidR="00F732A4" w:rsidRPr="00204C55" w:rsidRDefault="00F732A4" w:rsidP="00EA39AE">
            <w:pPr>
              <w:pStyle w:val="Tabele"/>
              <w:widowControl w:val="0"/>
              <w:jc w:val="right"/>
              <w:rPr>
                <w:sz w:val="20"/>
              </w:rPr>
            </w:pPr>
            <w:r w:rsidRPr="00204C55">
              <w:rPr>
                <w:sz w:val="20"/>
              </w:rPr>
              <w:t>75869</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Shtimje 30 mm pr.prakt.për top av.</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7633</w:t>
            </w:r>
          </w:p>
        </w:tc>
        <w:tc>
          <w:tcPr>
            <w:tcW w:w="900" w:type="dxa"/>
          </w:tcPr>
          <w:p w:rsidR="00F732A4" w:rsidRPr="00204C55" w:rsidRDefault="00F732A4" w:rsidP="00EA39AE">
            <w:pPr>
              <w:pStyle w:val="Tabele"/>
              <w:widowControl w:val="0"/>
              <w:jc w:val="right"/>
              <w:rPr>
                <w:sz w:val="20"/>
              </w:rPr>
            </w:pPr>
            <w:r w:rsidRPr="00204C55">
              <w:rPr>
                <w:sz w:val="20"/>
              </w:rPr>
              <w:t>300</w:t>
            </w:r>
          </w:p>
        </w:tc>
        <w:tc>
          <w:tcPr>
            <w:tcW w:w="900" w:type="dxa"/>
          </w:tcPr>
          <w:p w:rsidR="00F732A4" w:rsidRPr="00204C55" w:rsidRDefault="00F732A4" w:rsidP="00EA39AE">
            <w:pPr>
              <w:pStyle w:val="Tabele"/>
              <w:widowControl w:val="0"/>
              <w:jc w:val="right"/>
              <w:rPr>
                <w:sz w:val="20"/>
              </w:rPr>
            </w:pPr>
            <w:r w:rsidRPr="00204C55">
              <w:rPr>
                <w:sz w:val="20"/>
              </w:rPr>
              <w:t>7933</w:t>
            </w:r>
          </w:p>
        </w:tc>
      </w:tr>
      <w:tr w:rsidR="00F732A4" w:rsidRPr="00204C55">
        <w:tc>
          <w:tcPr>
            <w:tcW w:w="1080" w:type="dxa"/>
          </w:tcPr>
          <w:p w:rsidR="00F732A4" w:rsidRPr="00204C55" w:rsidRDefault="00F732A4" w:rsidP="00EA39AE">
            <w:pPr>
              <w:pStyle w:val="Tabele"/>
              <w:widowControl w:val="0"/>
              <w:rPr>
                <w:sz w:val="20"/>
              </w:rPr>
            </w:pPr>
            <w:r w:rsidRPr="00204C55">
              <w:rPr>
                <w:sz w:val="20"/>
              </w:rPr>
              <w:t>2058</w:t>
            </w:r>
          </w:p>
        </w:tc>
        <w:tc>
          <w:tcPr>
            <w:tcW w:w="3600" w:type="dxa"/>
          </w:tcPr>
          <w:p w:rsidR="00F732A4" w:rsidRPr="00204C55" w:rsidRDefault="00F732A4" w:rsidP="00EA39AE">
            <w:pPr>
              <w:pStyle w:val="Tabele"/>
              <w:widowControl w:val="0"/>
              <w:rPr>
                <w:sz w:val="20"/>
              </w:rPr>
            </w:pPr>
            <w:r w:rsidRPr="00204C55">
              <w:rPr>
                <w:sz w:val="20"/>
              </w:rPr>
              <w:t>Shtimje 37 mm pr.therm.për top av.</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8482</w:t>
            </w:r>
          </w:p>
        </w:tc>
        <w:tc>
          <w:tcPr>
            <w:tcW w:w="900" w:type="dxa"/>
          </w:tcPr>
          <w:p w:rsidR="00F732A4" w:rsidRPr="00204C55" w:rsidRDefault="00F732A4" w:rsidP="00EA39AE">
            <w:pPr>
              <w:pStyle w:val="Tabele"/>
              <w:widowControl w:val="0"/>
              <w:jc w:val="right"/>
              <w:rPr>
                <w:sz w:val="20"/>
              </w:rPr>
            </w:pPr>
            <w:r w:rsidRPr="00204C55">
              <w:rPr>
                <w:sz w:val="20"/>
              </w:rPr>
              <w:t>23357</w:t>
            </w:r>
          </w:p>
        </w:tc>
        <w:tc>
          <w:tcPr>
            <w:tcW w:w="900" w:type="dxa"/>
          </w:tcPr>
          <w:p w:rsidR="00F732A4" w:rsidRPr="00204C55" w:rsidRDefault="00F732A4" w:rsidP="00EA39AE">
            <w:pPr>
              <w:pStyle w:val="Tabele"/>
              <w:widowControl w:val="0"/>
              <w:jc w:val="right"/>
              <w:rPr>
                <w:sz w:val="20"/>
              </w:rPr>
            </w:pPr>
            <w:r w:rsidRPr="00204C55">
              <w:rPr>
                <w:sz w:val="20"/>
              </w:rPr>
              <w:t>31839</w:t>
            </w:r>
          </w:p>
        </w:tc>
      </w:tr>
      <w:tr w:rsidR="00F732A4" w:rsidRPr="00204C55">
        <w:tc>
          <w:tcPr>
            <w:tcW w:w="1080" w:type="dxa"/>
          </w:tcPr>
          <w:p w:rsidR="00F732A4" w:rsidRPr="00204C55" w:rsidRDefault="00F732A4" w:rsidP="00EA39AE">
            <w:pPr>
              <w:pStyle w:val="Tabele"/>
              <w:widowControl w:val="0"/>
              <w:rPr>
                <w:sz w:val="20"/>
              </w:rPr>
            </w:pPr>
            <w:r w:rsidRPr="00204C55">
              <w:rPr>
                <w:sz w:val="20"/>
              </w:rPr>
              <w:t>2059</w:t>
            </w:r>
          </w:p>
        </w:tc>
        <w:tc>
          <w:tcPr>
            <w:tcW w:w="3600" w:type="dxa"/>
          </w:tcPr>
          <w:p w:rsidR="00F732A4" w:rsidRPr="00204C55" w:rsidRDefault="00F732A4" w:rsidP="00EA39AE">
            <w:pPr>
              <w:pStyle w:val="Tabele"/>
              <w:widowControl w:val="0"/>
              <w:rPr>
                <w:sz w:val="20"/>
              </w:rPr>
            </w:pPr>
            <w:r w:rsidRPr="00204C55">
              <w:rPr>
                <w:sz w:val="20"/>
              </w:rPr>
              <w:t>Shtimje 37 mm pr.bl.shp.për top av.</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4649</w:t>
            </w:r>
          </w:p>
        </w:tc>
        <w:tc>
          <w:tcPr>
            <w:tcW w:w="900" w:type="dxa"/>
          </w:tcPr>
          <w:p w:rsidR="00F732A4" w:rsidRPr="00204C55" w:rsidRDefault="00F732A4" w:rsidP="00EA39AE">
            <w:pPr>
              <w:pStyle w:val="Tabele"/>
              <w:widowControl w:val="0"/>
              <w:jc w:val="right"/>
              <w:rPr>
                <w:sz w:val="20"/>
              </w:rPr>
            </w:pPr>
            <w:r w:rsidRPr="00204C55">
              <w:rPr>
                <w:sz w:val="20"/>
              </w:rPr>
              <w:t>18665</w:t>
            </w:r>
          </w:p>
        </w:tc>
        <w:tc>
          <w:tcPr>
            <w:tcW w:w="900" w:type="dxa"/>
          </w:tcPr>
          <w:p w:rsidR="00F732A4" w:rsidRPr="00204C55" w:rsidRDefault="00F732A4" w:rsidP="00EA39AE">
            <w:pPr>
              <w:pStyle w:val="Tabele"/>
              <w:widowControl w:val="0"/>
              <w:jc w:val="right"/>
              <w:rPr>
                <w:sz w:val="20"/>
              </w:rPr>
            </w:pPr>
            <w:r w:rsidRPr="00204C55">
              <w:rPr>
                <w:sz w:val="20"/>
              </w:rPr>
              <w:t>23314</w:t>
            </w:r>
          </w:p>
        </w:tc>
      </w:tr>
      <w:tr w:rsidR="00F732A4" w:rsidRPr="00204C55">
        <w:tc>
          <w:tcPr>
            <w:tcW w:w="1080" w:type="dxa"/>
          </w:tcPr>
          <w:p w:rsidR="00F732A4" w:rsidRPr="00204C55" w:rsidRDefault="00F732A4" w:rsidP="00EA39AE">
            <w:pPr>
              <w:pStyle w:val="Tabele"/>
              <w:widowControl w:val="0"/>
              <w:rPr>
                <w:sz w:val="20"/>
              </w:rPr>
            </w:pPr>
            <w:r w:rsidRPr="00204C55">
              <w:rPr>
                <w:sz w:val="20"/>
              </w:rPr>
              <w:t>2388</w:t>
            </w:r>
          </w:p>
        </w:tc>
        <w:tc>
          <w:tcPr>
            <w:tcW w:w="3600" w:type="dxa"/>
          </w:tcPr>
          <w:p w:rsidR="00F732A4" w:rsidRPr="00204C55" w:rsidRDefault="00F732A4" w:rsidP="00EA39AE">
            <w:pPr>
              <w:pStyle w:val="Tabele"/>
              <w:widowControl w:val="0"/>
              <w:rPr>
                <w:sz w:val="20"/>
                <w:lang w:val="it-IT"/>
              </w:rPr>
            </w:pPr>
            <w:r w:rsidRPr="00204C55">
              <w:rPr>
                <w:sz w:val="20"/>
                <w:lang w:val="it-IT"/>
              </w:rPr>
              <w:t>Predha reaktive të padrejtuara S-5-1</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5843</w:t>
            </w:r>
          </w:p>
        </w:tc>
        <w:tc>
          <w:tcPr>
            <w:tcW w:w="900" w:type="dxa"/>
          </w:tcPr>
          <w:p w:rsidR="00F732A4" w:rsidRPr="00204C55" w:rsidRDefault="00F732A4" w:rsidP="00EA39AE">
            <w:pPr>
              <w:pStyle w:val="Tabele"/>
              <w:widowControl w:val="0"/>
              <w:jc w:val="right"/>
              <w:rPr>
                <w:sz w:val="20"/>
              </w:rPr>
            </w:pPr>
            <w:r w:rsidRPr="00204C55">
              <w:rPr>
                <w:sz w:val="20"/>
              </w:rPr>
              <w:t>2762</w:t>
            </w:r>
          </w:p>
        </w:tc>
        <w:tc>
          <w:tcPr>
            <w:tcW w:w="900" w:type="dxa"/>
          </w:tcPr>
          <w:p w:rsidR="00F732A4" w:rsidRPr="00204C55" w:rsidRDefault="00F732A4" w:rsidP="00EA39AE">
            <w:pPr>
              <w:pStyle w:val="Tabele"/>
              <w:widowControl w:val="0"/>
              <w:jc w:val="right"/>
              <w:rPr>
                <w:sz w:val="20"/>
              </w:rPr>
            </w:pPr>
            <w:r w:rsidRPr="00204C55">
              <w:rPr>
                <w:sz w:val="20"/>
              </w:rPr>
              <w:t>8605</w:t>
            </w:r>
          </w:p>
        </w:tc>
      </w:tr>
      <w:tr w:rsidR="00F732A4" w:rsidRPr="00204C55">
        <w:tc>
          <w:tcPr>
            <w:tcW w:w="1080" w:type="dxa"/>
          </w:tcPr>
          <w:p w:rsidR="00F732A4" w:rsidRPr="00204C55" w:rsidRDefault="00F732A4" w:rsidP="00EA39AE">
            <w:pPr>
              <w:pStyle w:val="Tabele"/>
              <w:widowControl w:val="0"/>
              <w:rPr>
                <w:sz w:val="20"/>
              </w:rPr>
            </w:pPr>
            <w:r w:rsidRPr="00204C55">
              <w:rPr>
                <w:sz w:val="20"/>
              </w:rPr>
              <w:t>2389</w:t>
            </w:r>
          </w:p>
        </w:tc>
        <w:tc>
          <w:tcPr>
            <w:tcW w:w="3600" w:type="dxa"/>
          </w:tcPr>
          <w:p w:rsidR="00F732A4" w:rsidRPr="00204C55" w:rsidRDefault="00F732A4" w:rsidP="00EA39AE">
            <w:pPr>
              <w:pStyle w:val="Tabele"/>
              <w:widowControl w:val="0"/>
              <w:rPr>
                <w:sz w:val="20"/>
                <w:lang w:val="it-IT"/>
              </w:rPr>
            </w:pPr>
            <w:r w:rsidRPr="00204C55">
              <w:rPr>
                <w:sz w:val="20"/>
                <w:lang w:val="it-IT"/>
              </w:rPr>
              <w:t>Predha reaktive të padrejtuara S-5-2</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5064</w:t>
            </w:r>
          </w:p>
        </w:tc>
        <w:tc>
          <w:tcPr>
            <w:tcW w:w="900" w:type="dxa"/>
          </w:tcPr>
          <w:p w:rsidR="00F732A4" w:rsidRPr="00204C55" w:rsidRDefault="00F732A4" w:rsidP="00EA39AE">
            <w:pPr>
              <w:pStyle w:val="Tabele"/>
              <w:widowControl w:val="0"/>
              <w:jc w:val="right"/>
              <w:rPr>
                <w:sz w:val="20"/>
              </w:rPr>
            </w:pPr>
            <w:r w:rsidRPr="00204C55">
              <w:rPr>
                <w:sz w:val="20"/>
              </w:rPr>
              <w:t>16</w:t>
            </w:r>
          </w:p>
        </w:tc>
        <w:tc>
          <w:tcPr>
            <w:tcW w:w="900" w:type="dxa"/>
          </w:tcPr>
          <w:p w:rsidR="00F732A4" w:rsidRPr="00204C55" w:rsidRDefault="00F732A4" w:rsidP="00EA39AE">
            <w:pPr>
              <w:pStyle w:val="Tabele"/>
              <w:widowControl w:val="0"/>
              <w:jc w:val="right"/>
              <w:rPr>
                <w:sz w:val="20"/>
              </w:rPr>
            </w:pPr>
            <w:r w:rsidRPr="00204C55">
              <w:rPr>
                <w:sz w:val="20"/>
              </w:rPr>
              <w:t>5080</w:t>
            </w:r>
          </w:p>
        </w:tc>
      </w:tr>
      <w:tr w:rsidR="00F732A4" w:rsidRPr="00204C55">
        <w:tc>
          <w:tcPr>
            <w:tcW w:w="1080" w:type="dxa"/>
          </w:tcPr>
          <w:p w:rsidR="00F732A4" w:rsidRPr="00204C55" w:rsidRDefault="00F732A4" w:rsidP="00EA39AE">
            <w:pPr>
              <w:pStyle w:val="Tabele"/>
              <w:widowControl w:val="0"/>
              <w:rPr>
                <w:sz w:val="20"/>
              </w:rPr>
            </w:pPr>
            <w:r w:rsidRPr="00204C55">
              <w:rPr>
                <w:sz w:val="20"/>
              </w:rPr>
              <w:t>2397</w:t>
            </w:r>
          </w:p>
        </w:tc>
        <w:tc>
          <w:tcPr>
            <w:tcW w:w="3600" w:type="dxa"/>
          </w:tcPr>
          <w:p w:rsidR="00F732A4" w:rsidRPr="00204C55" w:rsidRDefault="00F732A4" w:rsidP="00EA39AE">
            <w:pPr>
              <w:pStyle w:val="Tabele"/>
              <w:widowControl w:val="0"/>
              <w:rPr>
                <w:sz w:val="20"/>
              </w:rPr>
            </w:pPr>
            <w:r w:rsidRPr="00204C55">
              <w:rPr>
                <w:sz w:val="20"/>
              </w:rPr>
              <w:t>Raketa të drejtuara PL-2</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92</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92</w:t>
            </w:r>
          </w:p>
        </w:tc>
      </w:tr>
      <w:tr w:rsidR="00F732A4" w:rsidRPr="00204C55">
        <w:tc>
          <w:tcPr>
            <w:tcW w:w="1080" w:type="dxa"/>
          </w:tcPr>
          <w:p w:rsidR="00F732A4" w:rsidRPr="00204C55" w:rsidRDefault="00F732A4" w:rsidP="00EA39AE">
            <w:pPr>
              <w:pStyle w:val="Tabele"/>
              <w:widowControl w:val="0"/>
              <w:rPr>
                <w:sz w:val="20"/>
              </w:rPr>
            </w:pPr>
            <w:r w:rsidRPr="00204C55">
              <w:rPr>
                <w:sz w:val="20"/>
              </w:rPr>
              <w:t>2360/6</w:t>
            </w:r>
          </w:p>
        </w:tc>
        <w:tc>
          <w:tcPr>
            <w:tcW w:w="3600" w:type="dxa"/>
          </w:tcPr>
          <w:p w:rsidR="00F732A4" w:rsidRPr="00204C55" w:rsidRDefault="00F732A4" w:rsidP="00EA39AE">
            <w:pPr>
              <w:pStyle w:val="Tabele"/>
              <w:widowControl w:val="0"/>
              <w:rPr>
                <w:sz w:val="20"/>
              </w:rPr>
            </w:pPr>
            <w:r w:rsidRPr="00204C55">
              <w:rPr>
                <w:sz w:val="20"/>
              </w:rPr>
              <w:t>Bomba aviacioni 90-100 kg</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1407</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1407</w:t>
            </w:r>
          </w:p>
        </w:tc>
      </w:tr>
      <w:tr w:rsidR="00F732A4" w:rsidRPr="00204C55">
        <w:tc>
          <w:tcPr>
            <w:tcW w:w="1080" w:type="dxa"/>
          </w:tcPr>
          <w:p w:rsidR="00F732A4" w:rsidRPr="00204C55" w:rsidRDefault="00F732A4" w:rsidP="00EA39AE">
            <w:pPr>
              <w:pStyle w:val="Tabele"/>
              <w:widowControl w:val="0"/>
              <w:rPr>
                <w:sz w:val="20"/>
              </w:rPr>
            </w:pPr>
            <w:r w:rsidRPr="00204C55">
              <w:rPr>
                <w:sz w:val="20"/>
              </w:rPr>
              <w:t>2361/64</w:t>
            </w:r>
          </w:p>
        </w:tc>
        <w:tc>
          <w:tcPr>
            <w:tcW w:w="3600" w:type="dxa"/>
          </w:tcPr>
          <w:p w:rsidR="00F732A4" w:rsidRPr="00204C55" w:rsidRDefault="00F732A4" w:rsidP="00EA39AE">
            <w:pPr>
              <w:pStyle w:val="Tabele"/>
              <w:widowControl w:val="0"/>
              <w:rPr>
                <w:sz w:val="20"/>
              </w:rPr>
            </w:pPr>
            <w:r w:rsidRPr="00204C55">
              <w:rPr>
                <w:sz w:val="20"/>
              </w:rPr>
              <w:t>Bomba aviacioni 150 kg</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292</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292</w:t>
            </w:r>
          </w:p>
        </w:tc>
      </w:tr>
      <w:tr w:rsidR="00F732A4" w:rsidRPr="00204C55">
        <w:tc>
          <w:tcPr>
            <w:tcW w:w="1080" w:type="dxa"/>
          </w:tcPr>
          <w:p w:rsidR="00F732A4" w:rsidRPr="00204C55" w:rsidRDefault="00F732A4" w:rsidP="00EA39AE">
            <w:pPr>
              <w:pStyle w:val="Tabele"/>
              <w:widowControl w:val="0"/>
              <w:rPr>
                <w:sz w:val="20"/>
              </w:rPr>
            </w:pPr>
            <w:r w:rsidRPr="00204C55">
              <w:rPr>
                <w:sz w:val="20"/>
              </w:rPr>
              <w:t>2362/65</w:t>
            </w:r>
          </w:p>
        </w:tc>
        <w:tc>
          <w:tcPr>
            <w:tcW w:w="3600" w:type="dxa"/>
          </w:tcPr>
          <w:p w:rsidR="00F732A4" w:rsidRPr="00204C55" w:rsidRDefault="00F732A4" w:rsidP="00EA39AE">
            <w:pPr>
              <w:pStyle w:val="Tabele"/>
              <w:widowControl w:val="0"/>
              <w:rPr>
                <w:sz w:val="20"/>
              </w:rPr>
            </w:pPr>
            <w:r w:rsidRPr="00204C55">
              <w:rPr>
                <w:sz w:val="20"/>
              </w:rPr>
              <w:t>Bomba aviacioni 250 kg</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901</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901</w:t>
            </w:r>
          </w:p>
        </w:tc>
      </w:tr>
      <w:tr w:rsidR="00F732A4" w:rsidRPr="00204C55">
        <w:tc>
          <w:tcPr>
            <w:tcW w:w="1080" w:type="dxa"/>
          </w:tcPr>
          <w:p w:rsidR="00F732A4" w:rsidRPr="00204C55" w:rsidRDefault="00F732A4" w:rsidP="00EA39AE">
            <w:pPr>
              <w:pStyle w:val="Tabele"/>
              <w:widowControl w:val="0"/>
              <w:rPr>
                <w:sz w:val="20"/>
              </w:rPr>
            </w:pPr>
            <w:r w:rsidRPr="00204C55">
              <w:rPr>
                <w:sz w:val="20"/>
              </w:rPr>
              <w:t>2370</w:t>
            </w:r>
          </w:p>
        </w:tc>
        <w:tc>
          <w:tcPr>
            <w:tcW w:w="3600" w:type="dxa"/>
          </w:tcPr>
          <w:p w:rsidR="00F732A4" w:rsidRPr="00204C55" w:rsidRDefault="00F732A4" w:rsidP="00EA39AE">
            <w:pPr>
              <w:pStyle w:val="Tabele"/>
              <w:widowControl w:val="0"/>
              <w:rPr>
                <w:sz w:val="20"/>
              </w:rPr>
            </w:pPr>
            <w:r w:rsidRPr="00204C55">
              <w:rPr>
                <w:sz w:val="20"/>
              </w:rPr>
              <w:t>Bomba ndriçuese aviacioni 100 kg</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3</w:t>
            </w:r>
          </w:p>
        </w:tc>
        <w:tc>
          <w:tcPr>
            <w:tcW w:w="900" w:type="dxa"/>
          </w:tcPr>
          <w:p w:rsidR="00F732A4" w:rsidRPr="00204C55" w:rsidRDefault="00F732A4" w:rsidP="00EA39AE">
            <w:pPr>
              <w:pStyle w:val="Tabele"/>
              <w:widowControl w:val="0"/>
              <w:jc w:val="right"/>
              <w:rPr>
                <w:sz w:val="20"/>
              </w:rPr>
            </w:pPr>
            <w:r w:rsidRPr="00204C55">
              <w:rPr>
                <w:sz w:val="20"/>
              </w:rPr>
              <w:t>54</w:t>
            </w:r>
          </w:p>
        </w:tc>
        <w:tc>
          <w:tcPr>
            <w:tcW w:w="900" w:type="dxa"/>
          </w:tcPr>
          <w:p w:rsidR="00F732A4" w:rsidRPr="00204C55" w:rsidRDefault="00F732A4" w:rsidP="00EA39AE">
            <w:pPr>
              <w:pStyle w:val="Tabele"/>
              <w:widowControl w:val="0"/>
              <w:jc w:val="right"/>
              <w:rPr>
                <w:sz w:val="20"/>
              </w:rPr>
            </w:pPr>
            <w:r w:rsidRPr="00204C55">
              <w:rPr>
                <w:sz w:val="20"/>
              </w:rPr>
              <w:t>57</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Pirofishekë PV-1</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40</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40</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Pirofishekë PK-4-1</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36</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36</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Pirofishekë PK-4-2</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597</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597</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Pirofishekë PK-5-1</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13</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13</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Pirofishekë PK-5-2</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25</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25</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Pirofishekë PK-7-T</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32</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32</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Pirofishekë PK-16</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18</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18</w:t>
            </w:r>
          </w:p>
        </w:tc>
      </w:tr>
      <w:tr w:rsidR="00F732A4" w:rsidRPr="00204C55">
        <w:tc>
          <w:tcPr>
            <w:tcW w:w="1080" w:type="dxa"/>
          </w:tcPr>
          <w:p w:rsidR="00F732A4" w:rsidRPr="00204C55" w:rsidRDefault="00F732A4" w:rsidP="00EA39AE">
            <w:pPr>
              <w:pStyle w:val="Tabele"/>
              <w:widowControl w:val="0"/>
              <w:rPr>
                <w:sz w:val="20"/>
              </w:rPr>
            </w:pPr>
            <w:r w:rsidRPr="00204C55">
              <w:rPr>
                <w:sz w:val="20"/>
              </w:rPr>
              <w:t>2377</w:t>
            </w:r>
          </w:p>
        </w:tc>
        <w:tc>
          <w:tcPr>
            <w:tcW w:w="3600" w:type="dxa"/>
          </w:tcPr>
          <w:p w:rsidR="00F732A4" w:rsidRPr="00204C55" w:rsidRDefault="00F732A4" w:rsidP="00EA39AE">
            <w:pPr>
              <w:pStyle w:val="Tabele"/>
              <w:widowControl w:val="0"/>
              <w:rPr>
                <w:sz w:val="20"/>
              </w:rPr>
            </w:pPr>
            <w:r w:rsidRPr="00204C55">
              <w:rPr>
                <w:sz w:val="20"/>
              </w:rPr>
              <w:t>Djegore VDV</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1127</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1127</w:t>
            </w:r>
          </w:p>
        </w:tc>
      </w:tr>
      <w:tr w:rsidR="00F732A4" w:rsidRPr="00204C55">
        <w:tc>
          <w:tcPr>
            <w:tcW w:w="1080" w:type="dxa"/>
          </w:tcPr>
          <w:p w:rsidR="00F732A4" w:rsidRPr="00204C55" w:rsidRDefault="00F732A4" w:rsidP="00EA39AE">
            <w:pPr>
              <w:pStyle w:val="Tabele"/>
              <w:widowControl w:val="0"/>
              <w:rPr>
                <w:sz w:val="20"/>
              </w:rPr>
            </w:pPr>
            <w:r w:rsidRPr="00204C55">
              <w:rPr>
                <w:sz w:val="20"/>
              </w:rPr>
              <w:t>2378</w:t>
            </w:r>
          </w:p>
        </w:tc>
        <w:tc>
          <w:tcPr>
            <w:tcW w:w="3600" w:type="dxa"/>
          </w:tcPr>
          <w:p w:rsidR="00F732A4" w:rsidRPr="00204C55" w:rsidRDefault="00F732A4" w:rsidP="00EA39AE">
            <w:pPr>
              <w:pStyle w:val="Tabele"/>
              <w:widowControl w:val="0"/>
              <w:rPr>
                <w:sz w:val="20"/>
              </w:rPr>
            </w:pPr>
            <w:r w:rsidRPr="00204C55">
              <w:rPr>
                <w:sz w:val="20"/>
              </w:rPr>
              <w:t>Djegore AMA</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6845</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6845</w:t>
            </w:r>
          </w:p>
        </w:tc>
      </w:tr>
      <w:tr w:rsidR="00F732A4" w:rsidRPr="00204C55">
        <w:tc>
          <w:tcPr>
            <w:tcW w:w="1080" w:type="dxa"/>
          </w:tcPr>
          <w:p w:rsidR="00F732A4" w:rsidRPr="00204C55" w:rsidRDefault="00F732A4" w:rsidP="00EA39AE">
            <w:pPr>
              <w:pStyle w:val="Tabele"/>
              <w:widowControl w:val="0"/>
              <w:rPr>
                <w:sz w:val="20"/>
              </w:rPr>
            </w:pPr>
            <w:r w:rsidRPr="00204C55">
              <w:rPr>
                <w:sz w:val="20"/>
              </w:rPr>
              <w:t>2379</w:t>
            </w:r>
          </w:p>
        </w:tc>
        <w:tc>
          <w:tcPr>
            <w:tcW w:w="3600" w:type="dxa"/>
          </w:tcPr>
          <w:p w:rsidR="00F732A4" w:rsidRPr="00204C55" w:rsidRDefault="00F732A4" w:rsidP="00EA39AE">
            <w:pPr>
              <w:pStyle w:val="Tabele"/>
              <w:widowControl w:val="0"/>
              <w:rPr>
                <w:sz w:val="20"/>
              </w:rPr>
            </w:pPr>
            <w:r w:rsidRPr="00204C55">
              <w:rPr>
                <w:sz w:val="20"/>
              </w:rPr>
              <w:t>Djegore APUF-1</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2470</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2470</w:t>
            </w:r>
          </w:p>
        </w:tc>
      </w:tr>
      <w:tr w:rsidR="00F732A4" w:rsidRPr="00204C55">
        <w:tc>
          <w:tcPr>
            <w:tcW w:w="1080" w:type="dxa"/>
          </w:tcPr>
          <w:p w:rsidR="00F732A4" w:rsidRPr="00204C55" w:rsidRDefault="00F732A4" w:rsidP="00EA39AE">
            <w:pPr>
              <w:pStyle w:val="Tabele"/>
              <w:widowControl w:val="0"/>
              <w:rPr>
                <w:sz w:val="20"/>
              </w:rPr>
            </w:pPr>
            <w:r w:rsidRPr="00204C55">
              <w:rPr>
                <w:sz w:val="20"/>
              </w:rPr>
              <w:t>2380</w:t>
            </w:r>
          </w:p>
        </w:tc>
        <w:tc>
          <w:tcPr>
            <w:tcW w:w="3600" w:type="dxa"/>
          </w:tcPr>
          <w:p w:rsidR="00F732A4" w:rsidRPr="00204C55" w:rsidRDefault="00F732A4" w:rsidP="00EA39AE">
            <w:pPr>
              <w:pStyle w:val="Tabele"/>
              <w:widowControl w:val="0"/>
              <w:rPr>
                <w:sz w:val="20"/>
              </w:rPr>
            </w:pPr>
            <w:r w:rsidRPr="00204C55">
              <w:rPr>
                <w:sz w:val="20"/>
              </w:rPr>
              <w:t>Djegore F-2</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252</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252</w:t>
            </w:r>
          </w:p>
        </w:tc>
      </w:tr>
      <w:tr w:rsidR="00F732A4" w:rsidRPr="00204C55">
        <w:tc>
          <w:tcPr>
            <w:tcW w:w="1080" w:type="dxa"/>
          </w:tcPr>
          <w:p w:rsidR="00F732A4" w:rsidRPr="00204C55" w:rsidRDefault="00F732A4" w:rsidP="00EA39AE">
            <w:pPr>
              <w:pStyle w:val="Tabele"/>
              <w:widowControl w:val="0"/>
              <w:rPr>
                <w:sz w:val="20"/>
              </w:rPr>
            </w:pPr>
            <w:r w:rsidRPr="00204C55">
              <w:rPr>
                <w:sz w:val="20"/>
              </w:rPr>
              <w:t>2381</w:t>
            </w:r>
          </w:p>
        </w:tc>
        <w:tc>
          <w:tcPr>
            <w:tcW w:w="3600" w:type="dxa"/>
          </w:tcPr>
          <w:p w:rsidR="00F732A4" w:rsidRPr="00204C55" w:rsidRDefault="00F732A4" w:rsidP="00EA39AE">
            <w:pPr>
              <w:pStyle w:val="Tabele"/>
              <w:widowControl w:val="0"/>
              <w:rPr>
                <w:sz w:val="20"/>
              </w:rPr>
            </w:pPr>
            <w:r w:rsidRPr="00204C55">
              <w:rPr>
                <w:sz w:val="20"/>
              </w:rPr>
              <w:t>Djegore TM-24 B</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598</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598</w:t>
            </w:r>
          </w:p>
        </w:tc>
      </w:tr>
      <w:tr w:rsidR="00F732A4" w:rsidRPr="00204C55">
        <w:tc>
          <w:tcPr>
            <w:tcW w:w="1080" w:type="dxa"/>
          </w:tcPr>
          <w:p w:rsidR="00F732A4" w:rsidRPr="00204C55" w:rsidRDefault="00F732A4" w:rsidP="00EA39AE">
            <w:pPr>
              <w:pStyle w:val="Tabele"/>
              <w:widowControl w:val="0"/>
              <w:rPr>
                <w:sz w:val="20"/>
              </w:rPr>
            </w:pPr>
            <w:r w:rsidRPr="00204C55">
              <w:rPr>
                <w:sz w:val="20"/>
              </w:rPr>
              <w:t>2382</w:t>
            </w:r>
          </w:p>
        </w:tc>
        <w:tc>
          <w:tcPr>
            <w:tcW w:w="3600" w:type="dxa"/>
          </w:tcPr>
          <w:p w:rsidR="00F732A4" w:rsidRPr="00204C55" w:rsidRDefault="00F732A4" w:rsidP="00EA39AE">
            <w:pPr>
              <w:pStyle w:val="Tabele"/>
              <w:widowControl w:val="0"/>
              <w:rPr>
                <w:sz w:val="20"/>
              </w:rPr>
            </w:pPr>
            <w:r w:rsidRPr="00204C55">
              <w:rPr>
                <w:sz w:val="20"/>
              </w:rPr>
              <w:t>Djegore AVDM</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20</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20</w:t>
            </w:r>
          </w:p>
        </w:tc>
      </w:tr>
      <w:tr w:rsidR="00F732A4" w:rsidRPr="00204C55">
        <w:tc>
          <w:tcPr>
            <w:tcW w:w="1080" w:type="dxa"/>
          </w:tcPr>
          <w:p w:rsidR="00F732A4" w:rsidRPr="00204C55" w:rsidRDefault="00F732A4" w:rsidP="00EA39AE">
            <w:pPr>
              <w:pStyle w:val="Tabele"/>
              <w:widowControl w:val="0"/>
              <w:rPr>
                <w:sz w:val="20"/>
              </w:rPr>
            </w:pPr>
            <w:r w:rsidRPr="00204C55">
              <w:rPr>
                <w:sz w:val="20"/>
              </w:rPr>
              <w:t>2383</w:t>
            </w:r>
          </w:p>
        </w:tc>
        <w:tc>
          <w:tcPr>
            <w:tcW w:w="3600" w:type="dxa"/>
          </w:tcPr>
          <w:p w:rsidR="00F732A4" w:rsidRPr="00204C55" w:rsidRDefault="00F732A4" w:rsidP="00EA39AE">
            <w:pPr>
              <w:pStyle w:val="Tabele"/>
              <w:widowControl w:val="0"/>
              <w:rPr>
                <w:sz w:val="20"/>
              </w:rPr>
            </w:pPr>
            <w:r w:rsidRPr="00204C55">
              <w:rPr>
                <w:sz w:val="20"/>
              </w:rPr>
              <w:t>Djegore AV-1-DU</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328</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328</w:t>
            </w:r>
          </w:p>
        </w:tc>
      </w:tr>
      <w:tr w:rsidR="00F732A4" w:rsidRPr="00204C55">
        <w:tc>
          <w:tcPr>
            <w:tcW w:w="1080" w:type="dxa"/>
          </w:tcPr>
          <w:p w:rsidR="00F732A4" w:rsidRPr="00204C55" w:rsidRDefault="00F732A4" w:rsidP="00EA39AE">
            <w:pPr>
              <w:pStyle w:val="Tabele"/>
              <w:widowControl w:val="0"/>
              <w:rPr>
                <w:sz w:val="20"/>
              </w:rPr>
            </w:pPr>
            <w:r w:rsidRPr="00204C55">
              <w:rPr>
                <w:sz w:val="20"/>
              </w:rPr>
              <w:t>2384</w:t>
            </w:r>
          </w:p>
        </w:tc>
        <w:tc>
          <w:tcPr>
            <w:tcW w:w="3600" w:type="dxa"/>
          </w:tcPr>
          <w:p w:rsidR="00F732A4" w:rsidRPr="00204C55" w:rsidRDefault="00F732A4" w:rsidP="00EA39AE">
            <w:pPr>
              <w:pStyle w:val="Tabele"/>
              <w:widowControl w:val="0"/>
              <w:rPr>
                <w:sz w:val="20"/>
              </w:rPr>
            </w:pPr>
            <w:r w:rsidRPr="00204C55">
              <w:rPr>
                <w:sz w:val="20"/>
              </w:rPr>
              <w:t>Djegore AVDM-3521-2k</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20</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20</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Lëndë eksplozive reale</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3486</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3486</w:t>
            </w:r>
          </w:p>
        </w:tc>
      </w:tr>
      <w:tr w:rsidR="00F732A4" w:rsidRPr="00204C55">
        <w:tc>
          <w:tcPr>
            <w:tcW w:w="1080" w:type="dxa"/>
          </w:tcPr>
          <w:p w:rsidR="00F732A4" w:rsidRPr="00204C55" w:rsidRDefault="00F732A4" w:rsidP="00EA39AE">
            <w:pPr>
              <w:pStyle w:val="Tabele"/>
              <w:widowControl w:val="0"/>
              <w:rPr>
                <w:sz w:val="20"/>
              </w:rPr>
            </w:pPr>
            <w:r w:rsidRPr="00204C55">
              <w:rPr>
                <w:sz w:val="20"/>
              </w:rPr>
              <w:t>PN</w:t>
            </w:r>
          </w:p>
        </w:tc>
        <w:tc>
          <w:tcPr>
            <w:tcW w:w="3600" w:type="dxa"/>
          </w:tcPr>
          <w:p w:rsidR="00F732A4" w:rsidRPr="00204C55" w:rsidRDefault="00F732A4" w:rsidP="00EA39AE">
            <w:pPr>
              <w:pStyle w:val="Tabele"/>
              <w:widowControl w:val="0"/>
              <w:rPr>
                <w:sz w:val="20"/>
              </w:rPr>
            </w:pPr>
            <w:r w:rsidRPr="00204C55">
              <w:rPr>
                <w:sz w:val="20"/>
              </w:rPr>
              <w:t>Gjurmëlënës real</w:t>
            </w:r>
          </w:p>
        </w:tc>
        <w:tc>
          <w:tcPr>
            <w:tcW w:w="720" w:type="dxa"/>
          </w:tcPr>
          <w:p w:rsidR="00F732A4" w:rsidRPr="00204C55" w:rsidRDefault="00F732A4" w:rsidP="00EA39AE">
            <w:pPr>
              <w:pStyle w:val="Tabele"/>
              <w:widowControl w:val="0"/>
              <w:jc w:val="center"/>
              <w:rPr>
                <w:sz w:val="20"/>
              </w:rPr>
            </w:pPr>
            <w:r w:rsidRPr="00204C55">
              <w:rPr>
                <w:sz w:val="20"/>
              </w:rPr>
              <w:t>“</w:t>
            </w:r>
          </w:p>
        </w:tc>
        <w:tc>
          <w:tcPr>
            <w:tcW w:w="1440" w:type="dxa"/>
          </w:tcPr>
          <w:p w:rsidR="00F732A4" w:rsidRPr="00204C55" w:rsidRDefault="00F732A4" w:rsidP="00EA39AE">
            <w:pPr>
              <w:pStyle w:val="Tabele"/>
              <w:widowControl w:val="0"/>
              <w:jc w:val="right"/>
              <w:rPr>
                <w:sz w:val="20"/>
              </w:rPr>
            </w:pPr>
            <w:r w:rsidRPr="00204C55">
              <w:rPr>
                <w:sz w:val="20"/>
              </w:rPr>
              <w:t>370</w:t>
            </w:r>
          </w:p>
        </w:tc>
        <w:tc>
          <w:tcPr>
            <w:tcW w:w="900" w:type="dxa"/>
          </w:tcPr>
          <w:p w:rsidR="00F732A4" w:rsidRPr="00204C55" w:rsidRDefault="00F732A4" w:rsidP="00EA39AE">
            <w:pPr>
              <w:pStyle w:val="Tabele"/>
              <w:widowControl w:val="0"/>
              <w:jc w:val="right"/>
              <w:rPr>
                <w:sz w:val="20"/>
              </w:rPr>
            </w:pPr>
            <w:r w:rsidRPr="00204C55">
              <w:rPr>
                <w:sz w:val="20"/>
              </w:rPr>
              <w:t>0</w:t>
            </w:r>
          </w:p>
        </w:tc>
        <w:tc>
          <w:tcPr>
            <w:tcW w:w="900" w:type="dxa"/>
          </w:tcPr>
          <w:p w:rsidR="00F732A4" w:rsidRPr="00204C55" w:rsidRDefault="00F732A4" w:rsidP="00EA39AE">
            <w:pPr>
              <w:pStyle w:val="Tabele"/>
              <w:widowControl w:val="0"/>
              <w:jc w:val="right"/>
              <w:rPr>
                <w:sz w:val="20"/>
              </w:rPr>
            </w:pPr>
            <w:r w:rsidRPr="00204C55">
              <w:rPr>
                <w:sz w:val="20"/>
              </w:rPr>
              <w:t>370</w:t>
            </w:r>
          </w:p>
        </w:tc>
      </w:tr>
      <w:tr w:rsidR="00F732A4" w:rsidRPr="00204C55">
        <w:tc>
          <w:tcPr>
            <w:tcW w:w="1080" w:type="dxa"/>
          </w:tcPr>
          <w:p w:rsidR="00F732A4" w:rsidRPr="00204C55" w:rsidRDefault="00F732A4" w:rsidP="00EA39AE">
            <w:pPr>
              <w:pStyle w:val="Tabele"/>
              <w:widowControl w:val="0"/>
              <w:rPr>
                <w:sz w:val="20"/>
              </w:rPr>
            </w:pPr>
          </w:p>
        </w:tc>
        <w:tc>
          <w:tcPr>
            <w:tcW w:w="3600" w:type="dxa"/>
          </w:tcPr>
          <w:p w:rsidR="00F732A4" w:rsidRPr="00204C55" w:rsidRDefault="00F732A4" w:rsidP="00EA39AE">
            <w:pPr>
              <w:pStyle w:val="Tabele"/>
              <w:widowControl w:val="0"/>
              <w:rPr>
                <w:sz w:val="20"/>
              </w:rPr>
            </w:pPr>
            <w:r w:rsidRPr="00204C55">
              <w:rPr>
                <w:sz w:val="20"/>
              </w:rPr>
              <w:t xml:space="preserve">SHUMA TON MUNICIONE </w:t>
            </w:r>
          </w:p>
        </w:tc>
        <w:tc>
          <w:tcPr>
            <w:tcW w:w="720" w:type="dxa"/>
          </w:tcPr>
          <w:p w:rsidR="00F732A4" w:rsidRPr="00204C55" w:rsidRDefault="00F732A4" w:rsidP="00EA39AE">
            <w:pPr>
              <w:pStyle w:val="Tabele"/>
              <w:widowControl w:val="0"/>
              <w:rPr>
                <w:sz w:val="20"/>
              </w:rPr>
            </w:pPr>
            <w:r w:rsidRPr="00204C55">
              <w:rPr>
                <w:sz w:val="20"/>
              </w:rPr>
              <w:t>TON</w:t>
            </w:r>
          </w:p>
        </w:tc>
        <w:tc>
          <w:tcPr>
            <w:tcW w:w="1440" w:type="dxa"/>
          </w:tcPr>
          <w:p w:rsidR="00F732A4" w:rsidRPr="00204C55" w:rsidRDefault="00F732A4" w:rsidP="00EA39AE">
            <w:pPr>
              <w:pStyle w:val="Tabele"/>
              <w:widowControl w:val="0"/>
              <w:jc w:val="right"/>
              <w:rPr>
                <w:sz w:val="20"/>
              </w:rPr>
            </w:pPr>
          </w:p>
        </w:tc>
        <w:tc>
          <w:tcPr>
            <w:tcW w:w="900" w:type="dxa"/>
          </w:tcPr>
          <w:p w:rsidR="00F732A4" w:rsidRPr="00204C55" w:rsidRDefault="00F732A4" w:rsidP="00EA39AE">
            <w:pPr>
              <w:pStyle w:val="Tabele"/>
              <w:widowControl w:val="0"/>
              <w:jc w:val="right"/>
              <w:rPr>
                <w:sz w:val="20"/>
              </w:rPr>
            </w:pPr>
          </w:p>
        </w:tc>
        <w:tc>
          <w:tcPr>
            <w:tcW w:w="900" w:type="dxa"/>
          </w:tcPr>
          <w:p w:rsidR="00F732A4" w:rsidRPr="00204C55" w:rsidRDefault="00F732A4" w:rsidP="00EA39AE">
            <w:pPr>
              <w:pStyle w:val="Tabele"/>
              <w:widowControl w:val="0"/>
              <w:jc w:val="right"/>
              <w:rPr>
                <w:b/>
                <w:sz w:val="20"/>
              </w:rPr>
            </w:pPr>
            <w:r w:rsidRPr="00204C55">
              <w:rPr>
                <w:b/>
                <w:sz w:val="20"/>
              </w:rPr>
              <w:t>931</w:t>
            </w:r>
          </w:p>
        </w:tc>
      </w:tr>
    </w:tbl>
    <w:p w:rsidR="00F732A4" w:rsidRPr="005A2512" w:rsidRDefault="00F732A4" w:rsidP="00EA39AE">
      <w:pPr>
        <w:pStyle w:val="Paragrafi"/>
      </w:pPr>
    </w:p>
    <w:p w:rsidR="009B4D90" w:rsidRDefault="009B4D90" w:rsidP="00EA39AE">
      <w:pPr>
        <w:pStyle w:val="Akti"/>
        <w:keepNext w:val="0"/>
        <w:jc w:val="both"/>
      </w:pPr>
    </w:p>
    <w:p w:rsidR="009B4D90" w:rsidRPr="009B4D90" w:rsidRDefault="009B4D90" w:rsidP="009B4D90">
      <w:pPr>
        <w:pStyle w:val="Akti"/>
      </w:pPr>
      <w:r w:rsidRPr="009B4D90">
        <w:t>Vendim</w:t>
      </w:r>
    </w:p>
    <w:p w:rsidR="009B4D90" w:rsidRDefault="009B4D90" w:rsidP="009B4D90">
      <w:pPr>
        <w:pStyle w:val="NumriData"/>
      </w:pPr>
      <w:r w:rsidRPr="009B4D90">
        <w:t>Nr.671, dat</w:t>
      </w:r>
      <w:r>
        <w:t>ë</w:t>
      </w:r>
      <w:r w:rsidRPr="009B4D90">
        <w:t xml:space="preserve"> 27.9.2006</w:t>
      </w:r>
    </w:p>
    <w:p w:rsidR="009B4D90" w:rsidRPr="009B4D90" w:rsidRDefault="009B4D90" w:rsidP="009B4D90">
      <w:pPr>
        <w:pStyle w:val="Paragrafi"/>
        <w:rPr>
          <w:sz w:val="16"/>
        </w:rPr>
      </w:pPr>
    </w:p>
    <w:p w:rsidR="009B4D90" w:rsidRDefault="009B4D90" w:rsidP="009B4D90">
      <w:pPr>
        <w:pStyle w:val="Titulli"/>
      </w:pPr>
      <w:r>
        <w:t>Për dhënien e lejes për hapjen e shkollës së lartë</w:t>
      </w:r>
      <w:r w:rsidR="00380065">
        <w:t xml:space="preserve"> universitare, jopublike</w:t>
      </w:r>
      <w:r>
        <w:t xml:space="preserve"> “Justic</w:t>
      </w:r>
      <w:r w:rsidR="00FB68BC">
        <w:t>I</w:t>
      </w:r>
      <w:r>
        <w:t>a”</w:t>
      </w:r>
    </w:p>
    <w:p w:rsidR="009B4D90" w:rsidRPr="009B4D90" w:rsidRDefault="009B4D90" w:rsidP="009B4D90">
      <w:pPr>
        <w:pStyle w:val="Paragrafi"/>
        <w:rPr>
          <w:sz w:val="16"/>
        </w:rPr>
      </w:pPr>
    </w:p>
    <w:p w:rsidR="009B4D90" w:rsidRDefault="009B4D90" w:rsidP="009B4D90">
      <w:pPr>
        <w:pStyle w:val="Paragrafi"/>
      </w:pPr>
      <w:r>
        <w:t>Në mbështetje të nenit 100 të Kushtetutës dhe të</w:t>
      </w:r>
      <w:r w:rsidR="00380065">
        <w:t xml:space="preserve"> neneve 1, 12 e 13</w:t>
      </w:r>
      <w:r>
        <w:t xml:space="preserve"> të ligjit nr.8461, </w:t>
      </w:r>
      <w:r w:rsidR="00380065">
        <w:t>datë</w:t>
      </w:r>
      <w:r>
        <w:t xml:space="preserve"> </w:t>
      </w:r>
      <w:r w:rsidR="00380065">
        <w:t>25.2.1999</w:t>
      </w:r>
      <w:r>
        <w:t xml:space="preserve"> “Për arsimin e lartë në Republikën e Shqipërisë”</w:t>
      </w:r>
      <w:r w:rsidR="00380065">
        <w:t>,</w:t>
      </w:r>
      <w:r w:rsidR="00FB68BC">
        <w:t xml:space="preserve"> </w:t>
      </w:r>
      <w:r>
        <w:t>të ndryshuar, me propozimin e Ministrit të Arsimit dhe Shkencës</w:t>
      </w:r>
      <w:r w:rsidR="00380065">
        <w:t>,</w:t>
      </w:r>
      <w:r>
        <w:t xml:space="preserve"> Këshilli i Ministrave</w:t>
      </w:r>
    </w:p>
    <w:p w:rsidR="009B4D90" w:rsidRPr="009B4D90" w:rsidRDefault="009B4D90" w:rsidP="009B4D90">
      <w:pPr>
        <w:pStyle w:val="Paragrafi"/>
        <w:rPr>
          <w:sz w:val="16"/>
        </w:rPr>
      </w:pPr>
    </w:p>
    <w:p w:rsidR="009B4D90" w:rsidRDefault="009B4D90" w:rsidP="009B4D90">
      <w:pPr>
        <w:pStyle w:val="VENDOSI"/>
      </w:pPr>
      <w:r>
        <w:t>Vendosi:</w:t>
      </w:r>
    </w:p>
    <w:p w:rsidR="009B4D90" w:rsidRPr="009B4D90" w:rsidRDefault="009B4D90" w:rsidP="009B4D90">
      <w:pPr>
        <w:pStyle w:val="Paragrafi"/>
        <w:rPr>
          <w:sz w:val="16"/>
        </w:rPr>
      </w:pPr>
    </w:p>
    <w:p w:rsidR="009B4D90" w:rsidRDefault="009B4D90" w:rsidP="009B4D90">
      <w:pPr>
        <w:pStyle w:val="Paragrafi"/>
      </w:pPr>
      <w:r>
        <w:t>1.</w:t>
      </w:r>
      <w:r w:rsidR="008C3919">
        <w:t xml:space="preserve"> </w:t>
      </w:r>
      <w:r>
        <w:t>Dhënien e lejes për hapjen e shkollës së lartë univesitare, jopublike “Justicia”, në emër të shoqërisë “Justicia”, sh</w:t>
      </w:r>
      <w:r w:rsidR="00380065">
        <w:t>.</w:t>
      </w:r>
      <w:r>
        <w:t>p</w:t>
      </w:r>
      <w:r w:rsidR="00380065">
        <w:t>.k.</w:t>
      </w:r>
      <w:r>
        <w:t xml:space="preserve"> e cila do ta ushtrojë këtë veprimtari në qytetin e Tiranës.</w:t>
      </w:r>
    </w:p>
    <w:p w:rsidR="009B4D90" w:rsidRDefault="009B4D90" w:rsidP="009B4D90">
      <w:pPr>
        <w:pStyle w:val="Paragrafi"/>
      </w:pPr>
      <w:r w:rsidRPr="009B4D90">
        <w:t>2.</w:t>
      </w:r>
      <w:r w:rsidR="008C3919">
        <w:t xml:space="preserve"> </w:t>
      </w:r>
      <w:r w:rsidRPr="009B4D90">
        <w:t>Shkolla e lartë</w:t>
      </w:r>
      <w:r w:rsidR="00380065">
        <w:t xml:space="preserve"> universitare, jopublike</w:t>
      </w:r>
      <w:r w:rsidRPr="009B4D90">
        <w:t xml:space="preserve"> </w:t>
      </w:r>
      <w:r>
        <w:t>“Justicia” do të jetë e nivelit universitar, me degën e vetme “Drejtësi”.</w:t>
      </w:r>
    </w:p>
    <w:p w:rsidR="009B4D90" w:rsidRDefault="009B4D90" w:rsidP="009B4D90">
      <w:pPr>
        <w:pStyle w:val="Paragrafi"/>
      </w:pPr>
      <w:r>
        <w:t>3.</w:t>
      </w:r>
      <w:r w:rsidR="008C3919">
        <w:t xml:space="preserve"> </w:t>
      </w:r>
      <w:r>
        <w:t xml:space="preserve">Shkolla e lartë universitare, jopublike, “Justicia” do të ofrojë studime në ciklin e </w:t>
      </w:r>
      <w:r w:rsidR="00380065">
        <w:t>parë</w:t>
      </w:r>
      <w:r>
        <w:t xml:space="preserve"> të studimeve universitare, të cilat do të zgjasin 4 (katë</w:t>
      </w:r>
      <w:r w:rsidR="00380065">
        <w:t>r) vite  akadem</w:t>
      </w:r>
      <w:r>
        <w:t xml:space="preserve">ike. Në mbarim të studimeve ky universitet do të </w:t>
      </w:r>
      <w:r w:rsidR="00380065">
        <w:t>japë</w:t>
      </w:r>
      <w:r>
        <w:t xml:space="preserve"> diplomë universitare “Bachelor” me titullin “Jurist”.</w:t>
      </w:r>
    </w:p>
    <w:p w:rsidR="009B4D90" w:rsidRDefault="009B4D90" w:rsidP="009B4D90">
      <w:pPr>
        <w:pStyle w:val="Paragrafi"/>
      </w:pPr>
      <w:r>
        <w:t>4.</w:t>
      </w:r>
      <w:r w:rsidR="008C3919">
        <w:t xml:space="preserve"> </w:t>
      </w:r>
      <w:r>
        <w:t>Shkolla e lartë</w:t>
      </w:r>
      <w:r w:rsidR="00380065">
        <w:t xml:space="preserve"> universitare, jopublike</w:t>
      </w:r>
      <w:r>
        <w:t xml:space="preserve"> “Justicia” do të fillojë veprimtarinë në vitin akademik 2006-2007 dhe do të ketë sistemin e studimeve me kohë të plotë.</w:t>
      </w:r>
    </w:p>
    <w:p w:rsidR="009B4D90" w:rsidRPr="009B4D90" w:rsidRDefault="009B4D90" w:rsidP="009B4D90">
      <w:pPr>
        <w:pStyle w:val="Paragrafi"/>
      </w:pPr>
      <w:r>
        <w:t>5.</w:t>
      </w:r>
      <w:r w:rsidR="008C3919">
        <w:t xml:space="preserve"> </w:t>
      </w:r>
      <w:r>
        <w:t xml:space="preserve">Ministria e Arsimit dhe Shkencës të bëjë verifikimin e plotësimit të kushteve për fillimin e procesit mësimor. </w:t>
      </w:r>
      <w:r w:rsidRPr="009B4D90">
        <w:t>Ndryshimet në adresë, stafin pedagogjik, planet dhe programet, si dhe në elementet e tjera, t</w:t>
      </w:r>
      <w:r>
        <w:t>ë</w:t>
      </w:r>
      <w:r w:rsidRPr="009B4D90">
        <w:t xml:space="preserve"> miratuara, t</w:t>
      </w:r>
      <w:r>
        <w:t>ë</w:t>
      </w:r>
      <w:r w:rsidRPr="009B4D90">
        <w:t xml:space="preserve"> b</w:t>
      </w:r>
      <w:r>
        <w:t>ë</w:t>
      </w:r>
      <w:r w:rsidRPr="009B4D90">
        <w:t>hen me miratimin e Ministris</w:t>
      </w:r>
      <w:r>
        <w:t>ë</w:t>
      </w:r>
      <w:r w:rsidRPr="009B4D90">
        <w:t xml:space="preserve"> s</w:t>
      </w:r>
      <w:r>
        <w:t>ë</w:t>
      </w:r>
      <w:r w:rsidRPr="009B4D90">
        <w:t xml:space="preserve"> Arsimit dhe Shkenc</w:t>
      </w:r>
      <w:r>
        <w:t>ë</w:t>
      </w:r>
      <w:r w:rsidRPr="009B4D90">
        <w:t>s.</w:t>
      </w:r>
    </w:p>
    <w:p w:rsidR="009B4D90" w:rsidRDefault="009B4D90" w:rsidP="009B4D90">
      <w:pPr>
        <w:pStyle w:val="Paragrafi"/>
      </w:pPr>
      <w:r>
        <w:t>6.</w:t>
      </w:r>
      <w:r w:rsidR="008C3919">
        <w:t xml:space="preserve"> </w:t>
      </w:r>
      <w:r>
        <w:t>Ngarkohet Ministria e Arsimit dhe Shkencës për kryerjen e procesit të vlerësimit dhe të akreditimit të kurseve të studimit, si dhe për zbatimin e ligjshmërisë në institucion</w:t>
      </w:r>
      <w:r w:rsidR="00380065">
        <w:t>.</w:t>
      </w:r>
    </w:p>
    <w:p w:rsidR="009B4D90" w:rsidRDefault="009B4D90" w:rsidP="009B4D90">
      <w:pPr>
        <w:pStyle w:val="Paragrafi"/>
      </w:pPr>
      <w:r>
        <w:t>Ky vendim hyn në fuqi pas botimit në Fletoren Zyrtare.</w:t>
      </w:r>
    </w:p>
    <w:p w:rsidR="009B4D90" w:rsidRDefault="009B4D90" w:rsidP="009B4D90">
      <w:pPr>
        <w:pStyle w:val="Paragrafi"/>
      </w:pPr>
    </w:p>
    <w:p w:rsidR="009B4D90" w:rsidRDefault="009B4D90" w:rsidP="009B4D90">
      <w:pPr>
        <w:pStyle w:val="Autoriteti"/>
      </w:pPr>
      <w:r>
        <w:t>Kryeministri</w:t>
      </w:r>
    </w:p>
    <w:p w:rsidR="009B4D90" w:rsidRPr="009B4D90" w:rsidRDefault="009B4D90" w:rsidP="009B4D90">
      <w:pPr>
        <w:pStyle w:val="AutoritetiEmer"/>
        <w:rPr>
          <w:lang w:val="en-US"/>
        </w:rPr>
      </w:pPr>
      <w:r>
        <w:t>Sali Berisha</w:t>
      </w:r>
    </w:p>
    <w:p w:rsidR="009B4D90" w:rsidRPr="009B4D90" w:rsidRDefault="009B4D90" w:rsidP="00EA39AE">
      <w:pPr>
        <w:pStyle w:val="Akti"/>
        <w:keepNext w:val="0"/>
        <w:jc w:val="both"/>
        <w:rPr>
          <w:lang w:val="it-IT"/>
        </w:rPr>
      </w:pPr>
    </w:p>
    <w:p w:rsidR="009B4D90" w:rsidRPr="009B4D90" w:rsidRDefault="009B4D90" w:rsidP="00EA39AE">
      <w:pPr>
        <w:pStyle w:val="Akti"/>
        <w:keepNext w:val="0"/>
        <w:jc w:val="both"/>
        <w:rPr>
          <w:lang w:val="it-IT"/>
        </w:rPr>
      </w:pPr>
    </w:p>
    <w:p w:rsidR="00E90479" w:rsidRPr="009B4D90" w:rsidRDefault="00E90479" w:rsidP="00EA39AE">
      <w:pPr>
        <w:pStyle w:val="Akti"/>
        <w:keepNext w:val="0"/>
        <w:rPr>
          <w:lang w:val="it-IT"/>
        </w:rPr>
      </w:pPr>
      <w:r w:rsidRPr="009B4D90">
        <w:rPr>
          <w:lang w:val="it-IT"/>
        </w:rPr>
        <w:t>VENDIM</w:t>
      </w:r>
    </w:p>
    <w:p w:rsidR="00E90479" w:rsidRPr="009B4D90" w:rsidRDefault="00E90479" w:rsidP="00EA39AE">
      <w:pPr>
        <w:pStyle w:val="NumriData"/>
        <w:keepNext w:val="0"/>
        <w:rPr>
          <w:lang w:val="it-IT"/>
        </w:rPr>
      </w:pPr>
      <w:r w:rsidRPr="009B4D90">
        <w:rPr>
          <w:lang w:val="it-IT"/>
        </w:rPr>
        <w:t>Nr.23, datë 5.10.2006</w:t>
      </w:r>
    </w:p>
    <w:p w:rsidR="00E90479" w:rsidRPr="009B4D90" w:rsidRDefault="00E90479" w:rsidP="00EA39AE">
      <w:pPr>
        <w:pStyle w:val="Paragrafi"/>
        <w:rPr>
          <w:lang w:val="it-IT"/>
        </w:rPr>
      </w:pPr>
    </w:p>
    <w:p w:rsidR="00E90479" w:rsidRPr="005C1BEE" w:rsidRDefault="00E90479" w:rsidP="00EA39AE">
      <w:pPr>
        <w:pStyle w:val="Titulli"/>
        <w:keepNext w:val="0"/>
        <w:rPr>
          <w:b w:val="0"/>
        </w:rPr>
      </w:pPr>
      <w:r w:rsidRPr="005C1BEE">
        <w:rPr>
          <w:b w:val="0"/>
        </w:rPr>
        <w:t>NË EMËR TË REPUBLIKËS SË SHQIPËRISË</w:t>
      </w:r>
    </w:p>
    <w:p w:rsidR="00E90479" w:rsidRPr="00C026C4" w:rsidRDefault="00E90479" w:rsidP="00EA39AE">
      <w:pPr>
        <w:pStyle w:val="Paragrafi"/>
      </w:pPr>
    </w:p>
    <w:p w:rsidR="00E90479" w:rsidRPr="00C026C4" w:rsidRDefault="00E90479" w:rsidP="00EA39AE">
      <w:pPr>
        <w:pStyle w:val="Paragrafi"/>
      </w:pPr>
      <w:r w:rsidRPr="00C026C4">
        <w:t>Gjykata Kushtetuese e Republikës së Shqipërisë, e përbërë nga:</w:t>
      </w:r>
    </w:p>
    <w:p w:rsidR="00E90479" w:rsidRPr="00C026C4" w:rsidRDefault="00E90479" w:rsidP="00EA39AE">
      <w:pPr>
        <w:pStyle w:val="Paragrafi"/>
      </w:pPr>
    </w:p>
    <w:p w:rsidR="00E90479" w:rsidRPr="00C026C4" w:rsidRDefault="00E125D3" w:rsidP="00EA39AE">
      <w:pPr>
        <w:pStyle w:val="Paragrafi"/>
      </w:pPr>
      <w:r>
        <w:t>Gjergj Sauli</w:t>
      </w:r>
      <w:r w:rsidR="00E90479" w:rsidRPr="00C026C4">
        <w:tab/>
      </w:r>
      <w:r w:rsidR="00E90479" w:rsidRPr="00C026C4">
        <w:tab/>
      </w:r>
      <w:r w:rsidR="00E90479" w:rsidRPr="00C026C4">
        <w:tab/>
        <w:t>Kryetar  i Gjykatës Kushtetuese</w:t>
      </w:r>
    </w:p>
    <w:p w:rsidR="00E90479" w:rsidRPr="00C026C4" w:rsidRDefault="00E125D3" w:rsidP="00EA39AE">
      <w:pPr>
        <w:pStyle w:val="Paragrafi"/>
      </w:pPr>
      <w:r>
        <w:t>Alfred Karamuço</w:t>
      </w:r>
      <w:r w:rsidR="00E90479" w:rsidRPr="00C026C4">
        <w:tab/>
      </w:r>
      <w:r w:rsidR="00E90479" w:rsidRPr="00C026C4">
        <w:tab/>
        <w:t>Anëtar   i</w:t>
      </w:r>
      <w:r w:rsidR="00E90479" w:rsidRPr="00C026C4">
        <w:tab/>
        <w:t>“</w:t>
      </w:r>
      <w:r w:rsidR="00E90479" w:rsidRPr="00C026C4">
        <w:tab/>
        <w:t>“</w:t>
      </w:r>
    </w:p>
    <w:p w:rsidR="00E90479" w:rsidRPr="00C026C4" w:rsidRDefault="00E125D3" w:rsidP="00EA39AE">
      <w:pPr>
        <w:pStyle w:val="Paragrafi"/>
      </w:pPr>
      <w:r>
        <w:t>Kristofor Peçi</w:t>
      </w:r>
      <w:r w:rsidR="00E90479" w:rsidRPr="00C026C4">
        <w:tab/>
      </w:r>
      <w:r w:rsidR="00E90479" w:rsidRPr="00C026C4">
        <w:tab/>
      </w:r>
      <w:r w:rsidR="00E90479" w:rsidRPr="00C026C4">
        <w:tab/>
        <w:t>Anëtar   i</w:t>
      </w:r>
      <w:r w:rsidR="00E90479" w:rsidRPr="00C026C4">
        <w:tab/>
        <w:t>“</w:t>
      </w:r>
      <w:r w:rsidR="00E90479" w:rsidRPr="00C026C4">
        <w:tab/>
        <w:t>“</w:t>
      </w:r>
    </w:p>
    <w:p w:rsidR="00E90479" w:rsidRPr="00C026C4" w:rsidRDefault="00E125D3" w:rsidP="00EA39AE">
      <w:pPr>
        <w:pStyle w:val="Paragrafi"/>
      </w:pPr>
      <w:r>
        <w:t>Kujtim Puto</w:t>
      </w:r>
      <w:r w:rsidR="00E90479" w:rsidRPr="00C026C4">
        <w:tab/>
      </w:r>
      <w:r w:rsidR="00E90479" w:rsidRPr="00C026C4">
        <w:tab/>
      </w:r>
      <w:r w:rsidR="00E90479" w:rsidRPr="00C026C4">
        <w:tab/>
        <w:t xml:space="preserve">Anëtar   i </w:t>
      </w:r>
      <w:r w:rsidR="00E90479" w:rsidRPr="00C026C4">
        <w:tab/>
        <w:t>“</w:t>
      </w:r>
      <w:r w:rsidR="00E90479" w:rsidRPr="00C026C4">
        <w:tab/>
        <w:t>“</w:t>
      </w:r>
    </w:p>
    <w:p w:rsidR="00E90479" w:rsidRPr="00844D24" w:rsidRDefault="00E90479" w:rsidP="00EA39AE">
      <w:pPr>
        <w:pStyle w:val="Paragrafi"/>
        <w:rPr>
          <w:lang w:val="it-IT"/>
        </w:rPr>
      </w:pPr>
      <w:r w:rsidRPr="00844D24">
        <w:rPr>
          <w:lang w:val="it-IT"/>
        </w:rPr>
        <w:t>Vjollca Me</w:t>
      </w:r>
      <w:r w:rsidR="00E125D3" w:rsidRPr="00844D24">
        <w:rPr>
          <w:lang w:val="it-IT"/>
        </w:rPr>
        <w:t>çaj</w:t>
      </w:r>
      <w:r w:rsidRPr="00844D24">
        <w:rPr>
          <w:lang w:val="it-IT"/>
        </w:rPr>
        <w:tab/>
      </w:r>
      <w:r w:rsidRPr="00844D24">
        <w:rPr>
          <w:lang w:val="it-IT"/>
        </w:rPr>
        <w:tab/>
      </w:r>
      <w:r w:rsidRPr="00844D24">
        <w:rPr>
          <w:lang w:val="it-IT"/>
        </w:rPr>
        <w:tab/>
        <w:t>Anëtare e</w:t>
      </w:r>
      <w:r w:rsidRPr="00844D24">
        <w:rPr>
          <w:lang w:val="it-IT"/>
        </w:rPr>
        <w:tab/>
        <w:t>“</w:t>
      </w:r>
      <w:r w:rsidRPr="00844D24">
        <w:rPr>
          <w:lang w:val="it-IT"/>
        </w:rPr>
        <w:tab/>
        <w:t>“</w:t>
      </w:r>
    </w:p>
    <w:p w:rsidR="00E90479" w:rsidRPr="00844D24" w:rsidRDefault="00E125D3" w:rsidP="00EA39AE">
      <w:pPr>
        <w:pStyle w:val="Paragrafi"/>
        <w:rPr>
          <w:lang w:val="it-IT"/>
        </w:rPr>
      </w:pPr>
      <w:r w:rsidRPr="00844D24">
        <w:rPr>
          <w:lang w:val="it-IT"/>
        </w:rPr>
        <w:t>Petrit Plloçi</w:t>
      </w:r>
      <w:r w:rsidR="00E90479" w:rsidRPr="00844D24">
        <w:rPr>
          <w:lang w:val="it-IT"/>
        </w:rPr>
        <w:tab/>
      </w:r>
      <w:r w:rsidR="00E90479" w:rsidRPr="00844D24">
        <w:rPr>
          <w:lang w:val="it-IT"/>
        </w:rPr>
        <w:tab/>
      </w:r>
      <w:r w:rsidR="00E90479" w:rsidRPr="00844D24">
        <w:rPr>
          <w:lang w:val="it-IT"/>
        </w:rPr>
        <w:tab/>
        <w:t xml:space="preserve">Anëtar   i </w:t>
      </w:r>
      <w:r w:rsidR="00E90479" w:rsidRPr="00844D24">
        <w:rPr>
          <w:lang w:val="it-IT"/>
        </w:rPr>
        <w:tab/>
        <w:t>“</w:t>
      </w:r>
      <w:r w:rsidR="00E90479" w:rsidRPr="00844D24">
        <w:rPr>
          <w:lang w:val="it-IT"/>
        </w:rPr>
        <w:tab/>
        <w:t xml:space="preserve">“ </w:t>
      </w:r>
    </w:p>
    <w:p w:rsidR="00E90479" w:rsidRPr="00844D24" w:rsidRDefault="00E125D3" w:rsidP="00EA39AE">
      <w:pPr>
        <w:pStyle w:val="Paragrafi"/>
        <w:rPr>
          <w:lang w:val="it-IT"/>
        </w:rPr>
      </w:pPr>
      <w:r w:rsidRPr="00844D24">
        <w:rPr>
          <w:lang w:val="it-IT"/>
        </w:rPr>
        <w:t>Sokol Sadushi</w:t>
      </w:r>
      <w:r w:rsidR="00E90479" w:rsidRPr="00844D24">
        <w:rPr>
          <w:lang w:val="it-IT"/>
        </w:rPr>
        <w:tab/>
      </w:r>
      <w:r w:rsidR="00E90479" w:rsidRPr="00844D24">
        <w:rPr>
          <w:lang w:val="it-IT"/>
        </w:rPr>
        <w:tab/>
      </w:r>
      <w:r w:rsidR="00E90479" w:rsidRPr="00844D24">
        <w:rPr>
          <w:lang w:val="it-IT"/>
        </w:rPr>
        <w:tab/>
        <w:t>Anëtar   i</w:t>
      </w:r>
      <w:r w:rsidR="00E90479" w:rsidRPr="00844D24">
        <w:rPr>
          <w:lang w:val="it-IT"/>
        </w:rPr>
        <w:tab/>
        <w:t>“</w:t>
      </w:r>
      <w:r w:rsidR="00E90479" w:rsidRPr="00844D24">
        <w:rPr>
          <w:lang w:val="it-IT"/>
        </w:rPr>
        <w:tab/>
        <w:t>“</w:t>
      </w:r>
    </w:p>
    <w:p w:rsidR="00E90479" w:rsidRPr="00844D24" w:rsidRDefault="00E125D3" w:rsidP="00EA39AE">
      <w:pPr>
        <w:pStyle w:val="Paragrafi"/>
        <w:rPr>
          <w:lang w:val="it-IT"/>
        </w:rPr>
      </w:pPr>
      <w:r w:rsidRPr="00844D24">
        <w:rPr>
          <w:lang w:val="it-IT"/>
        </w:rPr>
        <w:t>Fehmi Abdiu</w:t>
      </w:r>
      <w:r w:rsidR="00E90479" w:rsidRPr="00844D24">
        <w:rPr>
          <w:lang w:val="it-IT"/>
        </w:rPr>
        <w:tab/>
      </w:r>
      <w:r w:rsidR="00E90479" w:rsidRPr="00844D24">
        <w:rPr>
          <w:lang w:val="it-IT"/>
        </w:rPr>
        <w:tab/>
      </w:r>
      <w:r w:rsidR="00E90479" w:rsidRPr="00844D24">
        <w:rPr>
          <w:lang w:val="it-IT"/>
        </w:rPr>
        <w:tab/>
        <w:t>Anëtar   i</w:t>
      </w:r>
      <w:r w:rsidR="00E90479" w:rsidRPr="00844D24">
        <w:rPr>
          <w:lang w:val="it-IT"/>
        </w:rPr>
        <w:tab/>
        <w:t>“</w:t>
      </w:r>
      <w:r w:rsidR="00E90479" w:rsidRPr="00844D24">
        <w:rPr>
          <w:lang w:val="it-IT"/>
        </w:rPr>
        <w:tab/>
        <w:t>“</w:t>
      </w:r>
    </w:p>
    <w:p w:rsidR="00E90479" w:rsidRPr="00844D24" w:rsidRDefault="00E90479" w:rsidP="00EA39AE">
      <w:pPr>
        <w:pStyle w:val="Paragrafi"/>
        <w:rPr>
          <w:lang w:val="it-IT"/>
        </w:rPr>
      </w:pPr>
    </w:p>
    <w:p w:rsidR="00E90479" w:rsidRPr="002D1740" w:rsidRDefault="00E90479" w:rsidP="00EA39AE">
      <w:pPr>
        <w:pStyle w:val="Paragrafi"/>
        <w:rPr>
          <w:lang w:val="it-IT"/>
        </w:rPr>
      </w:pPr>
      <w:r w:rsidRPr="002D1740">
        <w:rPr>
          <w:lang w:val="it-IT"/>
        </w:rPr>
        <w:t>me sekr</w:t>
      </w:r>
      <w:r w:rsidR="002D1740" w:rsidRPr="002D1740">
        <w:rPr>
          <w:lang w:val="it-IT"/>
        </w:rPr>
        <w:t>etare Edlira Abazi, në datë 30.</w:t>
      </w:r>
      <w:r w:rsidRPr="002D1740">
        <w:rPr>
          <w:lang w:val="it-IT"/>
        </w:rPr>
        <w:t xml:space="preserve">6.2006, mori në shqyrtim në seancë gjyqësore me dyer të hapura çështjen me nr.28 Akti që i përket: </w:t>
      </w:r>
    </w:p>
    <w:p w:rsidR="00E90479" w:rsidRPr="002D1740" w:rsidRDefault="00E90479" w:rsidP="00EA39AE">
      <w:pPr>
        <w:pStyle w:val="Paragrafi"/>
        <w:rPr>
          <w:lang w:val="it-IT"/>
        </w:rPr>
      </w:pPr>
    </w:p>
    <w:p w:rsidR="00E90479" w:rsidRPr="002D1740" w:rsidRDefault="003D5735" w:rsidP="00EA39AE">
      <w:pPr>
        <w:pStyle w:val="Paragrafi"/>
        <w:rPr>
          <w:rFonts w:eastAsia="MS Mincho"/>
          <w:lang w:val="it-IT"/>
        </w:rPr>
      </w:pPr>
      <w:r w:rsidRPr="002D1740">
        <w:rPr>
          <w:lang w:val="it-IT"/>
        </w:rPr>
        <w:t>KËRKUE</w:t>
      </w:r>
      <w:r w:rsidR="00E90479" w:rsidRPr="002D1740">
        <w:rPr>
          <w:lang w:val="it-IT"/>
        </w:rPr>
        <w:t>S:</w:t>
      </w:r>
      <w:r w:rsidR="002D1740" w:rsidRPr="002D1740">
        <w:rPr>
          <w:lang w:val="it-IT"/>
        </w:rPr>
        <w:t xml:space="preserve"> </w:t>
      </w:r>
      <w:r w:rsidR="00E90479" w:rsidRPr="002D1740">
        <w:rPr>
          <w:lang w:val="it-IT"/>
        </w:rPr>
        <w:t>LUAN DALIPI, përfaqësuar nga avokat Gëzim Toçila, me prokurë.</w:t>
      </w:r>
    </w:p>
    <w:p w:rsidR="00E90479" w:rsidRPr="00844D24" w:rsidRDefault="003D5735" w:rsidP="00EA39AE">
      <w:pPr>
        <w:pStyle w:val="Paragrafi"/>
        <w:rPr>
          <w:lang w:val="it-IT"/>
        </w:rPr>
      </w:pPr>
      <w:r w:rsidRPr="00844D24">
        <w:rPr>
          <w:lang w:val="it-IT"/>
        </w:rPr>
        <w:t>SUBJEKT</w:t>
      </w:r>
      <w:r w:rsidR="00E125D3" w:rsidRPr="00844D24">
        <w:rPr>
          <w:lang w:val="it-IT"/>
        </w:rPr>
        <w:t>I</w:t>
      </w:r>
      <w:r w:rsidRPr="00844D24">
        <w:rPr>
          <w:lang w:val="it-IT"/>
        </w:rPr>
        <w:t xml:space="preserve"> I INTERESUAR: </w:t>
      </w:r>
      <w:r w:rsidR="00E125D3" w:rsidRPr="00844D24">
        <w:rPr>
          <w:lang w:val="it-IT"/>
        </w:rPr>
        <w:t>PROKURORIA E PË</w:t>
      </w:r>
      <w:r w:rsidR="00E90479" w:rsidRPr="00844D24">
        <w:rPr>
          <w:lang w:val="it-IT"/>
        </w:rPr>
        <w:t>RGJITHSHME, në mungesë.</w:t>
      </w:r>
    </w:p>
    <w:p w:rsidR="00E90479" w:rsidRPr="00844D24" w:rsidRDefault="003D5735" w:rsidP="00EA39AE">
      <w:pPr>
        <w:pStyle w:val="Paragrafi"/>
        <w:rPr>
          <w:lang w:val="it-IT"/>
        </w:rPr>
      </w:pPr>
      <w:r w:rsidRPr="00844D24">
        <w:rPr>
          <w:lang w:val="it-IT"/>
        </w:rPr>
        <w:t xml:space="preserve">OBJEKTI: </w:t>
      </w:r>
      <w:r w:rsidR="00E90479" w:rsidRPr="00844D24">
        <w:rPr>
          <w:lang w:val="it-IT"/>
        </w:rPr>
        <w:t>Shfuqizimi si i papajtueshëm me Kusht</w:t>
      </w:r>
      <w:r w:rsidR="002D1740">
        <w:rPr>
          <w:lang w:val="it-IT"/>
        </w:rPr>
        <w:t xml:space="preserve">etutën i vendimit nr.868, datë </w:t>
      </w:r>
      <w:r w:rsidR="00E90479" w:rsidRPr="00844D24">
        <w:rPr>
          <w:lang w:val="it-IT"/>
        </w:rPr>
        <w:t>2.12.2005 të Kolegj</w:t>
      </w:r>
      <w:r w:rsidR="002D1740">
        <w:rPr>
          <w:lang w:val="it-IT"/>
        </w:rPr>
        <w:t>it Penal të Gjykatës së Lartë (Dhoma e K</w:t>
      </w:r>
      <w:r w:rsidR="00E90479" w:rsidRPr="00844D24">
        <w:rPr>
          <w:lang w:val="it-IT"/>
        </w:rPr>
        <w:t>ëshillimit).</w:t>
      </w:r>
    </w:p>
    <w:p w:rsidR="00E90479" w:rsidRPr="00844D24" w:rsidRDefault="003D5735" w:rsidP="00EA39AE">
      <w:pPr>
        <w:pStyle w:val="Paragrafi"/>
        <w:rPr>
          <w:lang w:val="it-IT"/>
        </w:rPr>
      </w:pPr>
      <w:r w:rsidRPr="00844D24">
        <w:rPr>
          <w:lang w:val="it-IT"/>
        </w:rPr>
        <w:t xml:space="preserve">BAZA LIGJORE: </w:t>
      </w:r>
      <w:r w:rsidR="00E90479" w:rsidRPr="00844D24">
        <w:rPr>
          <w:lang w:val="it-IT"/>
        </w:rPr>
        <w:t>Nenet 42, 131/f e 134 të Kushtetutës së Republikës së Shqipërisë.</w:t>
      </w:r>
    </w:p>
    <w:p w:rsidR="00E90479" w:rsidRPr="00844D24" w:rsidRDefault="00E90479" w:rsidP="00EA39AE">
      <w:pPr>
        <w:pStyle w:val="Paragrafi"/>
        <w:rPr>
          <w:lang w:val="it-IT"/>
        </w:rPr>
      </w:pPr>
      <w:r w:rsidRPr="00844D24">
        <w:rPr>
          <w:lang w:val="it-IT"/>
        </w:rPr>
        <w:t>Kërkuesi ka parashtruar këto shkaqe për shfuqizimin e vendimit të mësipërm:</w:t>
      </w:r>
    </w:p>
    <w:p w:rsidR="00E90479" w:rsidRPr="00844D24" w:rsidRDefault="00E90479" w:rsidP="00EA39AE">
      <w:pPr>
        <w:pStyle w:val="Paragrafi"/>
        <w:rPr>
          <w:lang w:val="it-IT"/>
        </w:rPr>
      </w:pPr>
      <w:r w:rsidRPr="00844D24">
        <w:rPr>
          <w:lang w:val="it-IT"/>
        </w:rPr>
        <w:t>- Kolegji Penal i Gjykatës së Lartë, në dhomën e këshillimit, me vendimin e dhënë, më ka mohuar të drejtën për t’u ankuar kundër vendimit gjyqësor që më ka deklaruar fajtor;</w:t>
      </w:r>
    </w:p>
    <w:p w:rsidR="00E90479" w:rsidRPr="00C026C4" w:rsidRDefault="00E90479" w:rsidP="00EA39AE">
      <w:pPr>
        <w:pStyle w:val="Paragrafi"/>
      </w:pPr>
      <w:r w:rsidRPr="00C026C4">
        <w:t>- Kam paraqitur rekurs në Gjykatën e Rrethit Gjyqësor Gramsh brenda afatit ligjor, por administrata e saj e ka regjistruar në një datë tjetër, duke e korrigjuar atë.</w:t>
      </w:r>
    </w:p>
    <w:p w:rsidR="00E90479" w:rsidRPr="00C026C4" w:rsidRDefault="00E90479" w:rsidP="00EA39AE">
      <w:pPr>
        <w:pStyle w:val="Paragrafi"/>
      </w:pPr>
    </w:p>
    <w:p w:rsidR="00E90479" w:rsidRPr="00C026C4" w:rsidRDefault="00E90479" w:rsidP="00EA39AE">
      <w:pPr>
        <w:pStyle w:val="VENDOSI"/>
        <w:keepNext w:val="0"/>
      </w:pPr>
      <w:r w:rsidRPr="00C026C4">
        <w:t>GJYKATA KUSHTETUESE,</w:t>
      </w:r>
    </w:p>
    <w:p w:rsidR="00E90479" w:rsidRDefault="00E90479" w:rsidP="00EA39AE">
      <w:pPr>
        <w:pStyle w:val="Paragrafi"/>
      </w:pPr>
    </w:p>
    <w:p w:rsidR="00E90479" w:rsidRPr="00C026C4" w:rsidRDefault="00E90479" w:rsidP="00EA39AE">
      <w:pPr>
        <w:pStyle w:val="Paragrafi"/>
      </w:pPr>
      <w:r w:rsidRPr="00C026C4">
        <w:t>pasi dëgjoi relatorin e çështjes Fehmi Abdiu</w:t>
      </w:r>
      <w:r w:rsidR="00E125D3">
        <w:t>n</w:t>
      </w:r>
      <w:r w:rsidRPr="00C026C4">
        <w:t>, përfaqësuesin e kërkuesit, dhe bisedoi çështjen në tërësi,</w:t>
      </w:r>
    </w:p>
    <w:p w:rsidR="00E90479" w:rsidRPr="00C026C4" w:rsidRDefault="00E90479" w:rsidP="00EA39AE">
      <w:pPr>
        <w:pStyle w:val="VENDOSI"/>
        <w:keepNext w:val="0"/>
      </w:pPr>
      <w:r>
        <w:t>VËR</w:t>
      </w:r>
      <w:r w:rsidRPr="00C026C4">
        <w:t>EN:</w:t>
      </w:r>
    </w:p>
    <w:p w:rsidR="00E90479" w:rsidRPr="0066515F" w:rsidRDefault="00E90479" w:rsidP="00EA39AE">
      <w:pPr>
        <w:pStyle w:val="Paragrafi"/>
        <w:rPr>
          <w:sz w:val="12"/>
        </w:rPr>
      </w:pPr>
    </w:p>
    <w:p w:rsidR="00E90479" w:rsidRPr="00C026C4" w:rsidRDefault="00E90479" w:rsidP="00EA39AE">
      <w:pPr>
        <w:pStyle w:val="Paragrafi"/>
      </w:pPr>
      <w:r w:rsidRPr="00C026C4">
        <w:t>Kërkuesi është deklaruar fajtor dhe dënuar, në mungesë, me vendi</w:t>
      </w:r>
      <w:r w:rsidR="00E125D3">
        <w:t xml:space="preserve">min nr.8, datë </w:t>
      </w:r>
      <w:r w:rsidR="002D1740">
        <w:t>6.</w:t>
      </w:r>
      <w:r w:rsidRPr="00C026C4">
        <w:t>3.2003 të Gjykatës së Rrethit Gjyqësor Gramsh, me 6 (gjashtë) vjet burgim për veprën penale të plagosjes së rëndë me dashje, parashikuar nga neni 88/1 i Kodit Penal.</w:t>
      </w:r>
    </w:p>
    <w:p w:rsidR="00E90479" w:rsidRPr="00C026C4" w:rsidRDefault="00E125D3" w:rsidP="00EA39AE">
      <w:pPr>
        <w:pStyle w:val="Paragrafi"/>
      </w:pPr>
      <w:r>
        <w:t xml:space="preserve">Me vendimin nr.18, datë </w:t>
      </w:r>
      <w:r w:rsidR="00E90479" w:rsidRPr="00C026C4">
        <w:t>7.10.2004 të Gjykatës së Rrethit Gjyqësor Gramsh, është pranuar rivendosja në afat për t’u ankuar kundër vendimit të lartpërmendur.</w:t>
      </w:r>
    </w:p>
    <w:p w:rsidR="00E90479" w:rsidRPr="00C026C4" w:rsidRDefault="00E90479" w:rsidP="00EA39AE">
      <w:pPr>
        <w:pStyle w:val="Paragrafi"/>
      </w:pPr>
      <w:r w:rsidRPr="00C026C4">
        <w:t xml:space="preserve">Gjykata e Apelit Durrës, mbi ankimin e kërkuesit, me vendimin nr.7, </w:t>
      </w:r>
      <w:r w:rsidR="002D1740">
        <w:t>datë 13.</w:t>
      </w:r>
      <w:r w:rsidRPr="00C026C4">
        <w:t>1.2005</w:t>
      </w:r>
      <w:r w:rsidR="002D1740">
        <w:t>,</w:t>
      </w:r>
      <w:r w:rsidRPr="00C026C4">
        <w:t xml:space="preserve"> ka vendosur lënien në fuqi të këtij vendimi, ndërsa Kolegji Penal i Gjykatës së Lartë, në </w:t>
      </w:r>
      <w:r w:rsidR="00E125D3">
        <w:t xml:space="preserve">dhomën e këshillimit, në datën </w:t>
      </w:r>
      <w:r w:rsidRPr="00C026C4">
        <w:t>2.12.2005 ka vendosur mospranimin e rekursit si të paraqitur jashtë afatit ligjor.</w:t>
      </w:r>
    </w:p>
    <w:p w:rsidR="00E90479" w:rsidRPr="00C026C4" w:rsidRDefault="00E90479" w:rsidP="00EA39AE">
      <w:pPr>
        <w:pStyle w:val="Paragrafi"/>
      </w:pPr>
      <w:r w:rsidRPr="00C026C4">
        <w:t>Gjykata Kushtetuese gjatë shqy</w:t>
      </w:r>
      <w:r w:rsidR="00E125D3">
        <w:t>rtimit të çështjes konstatoi se</w:t>
      </w:r>
      <w:r w:rsidRPr="00C026C4">
        <w:t xml:space="preserve"> kërkesa paraqet probleme kushtetuese që kanë të bëjnë me të drejtën e çdo </w:t>
      </w:r>
      <w:r w:rsidR="00E125D3">
        <w:t>shtetasi për të pas</w:t>
      </w:r>
      <w:r w:rsidRPr="00C026C4">
        <w:t>ur akces në gjykatë, e drejtë kjo, parashikuar nga neni 42 i Kushtetutës.</w:t>
      </w:r>
    </w:p>
    <w:p w:rsidR="00E90479" w:rsidRPr="00C026C4" w:rsidRDefault="00E125D3" w:rsidP="002D1740">
      <w:pPr>
        <w:pStyle w:val="Paragrafi"/>
      </w:pPr>
      <w:r>
        <w:t>Ë</w:t>
      </w:r>
      <w:r w:rsidR="00E90479" w:rsidRPr="00C026C4">
        <w:t>shtë vërtetuar se kërkuesi ka hartuar rekursin kundër vendimit të Gjykatë</w:t>
      </w:r>
      <w:r w:rsidR="002D1740">
        <w:t>s së Apelit Durrës në datën 10.</w:t>
      </w:r>
      <w:r w:rsidR="00E90479" w:rsidRPr="00C026C4">
        <w:t>2.2005. Ai e ka dorëzuar atë në Gjykatën e Rrethit Gjyqës</w:t>
      </w:r>
      <w:r w:rsidR="002D1740">
        <w:t>or Gramsh të nesërmen, datë 11.</w:t>
      </w:r>
      <w:r w:rsidR="00E90479" w:rsidRPr="00C026C4">
        <w:t>2.2005 dhe kryetari i saj ka urdhëruar që rekursi të dërgohet për në Gjykatën e Lartë. Ajo ditë ka qenë e premte. Sekretaria e asaj gjykate ka regjistruar rekursin po atë ditë, por ka korrigjuar datën e paraqitjes së tij duke e pasqyruar si të do</w:t>
      </w:r>
      <w:r w:rsidR="002D1740">
        <w:t>rëzuar ditën e shtunë, datë 12.</w:t>
      </w:r>
      <w:r w:rsidR="00E90479" w:rsidRPr="00C026C4">
        <w:t xml:space="preserve">2.2005. Më pas e ka nisur çështjen për gjykim në Gjykatën e Lartë. </w:t>
      </w:r>
    </w:p>
    <w:p w:rsidR="00E90479" w:rsidRPr="00C026C4" w:rsidRDefault="00E90479" w:rsidP="00EA39AE">
      <w:pPr>
        <w:pStyle w:val="Paragrafi"/>
      </w:pPr>
      <w:r w:rsidRPr="00C026C4">
        <w:t>Kolegji Penal i Gjykatës së Lartë, në dhomën e këshill</w:t>
      </w:r>
      <w:r w:rsidR="00E125D3">
        <w:t xml:space="preserve">imit, me vendimin nr.868, datë </w:t>
      </w:r>
      <w:r w:rsidRPr="00C026C4">
        <w:t>2.12.2005, ndonëse ka konstatuar se data e dorëzimit të ankimit ishte e korrigjuar, nuk e ka vlerësu</w:t>
      </w:r>
      <w:r w:rsidR="00E125D3">
        <w:t>ar këtë fakt, që e detyronte ta</w:t>
      </w:r>
      <w:r w:rsidRPr="00C026C4">
        <w:t xml:space="preserve"> kalonte çështjen për gjykim dhe të verifikonte gjyqësisht datën e paraqitjes së rekursit në gjykatën e rrethit gjyqësor, dhe ka vendosur mospranimin e çështjes për gjykim me arsyetimin se është paraqitur jashtë afatit ligjor.</w:t>
      </w:r>
    </w:p>
    <w:p w:rsidR="00E90479" w:rsidRPr="00C026C4" w:rsidRDefault="00E90479" w:rsidP="00EA39AE">
      <w:pPr>
        <w:pStyle w:val="Paragrafi"/>
      </w:pPr>
      <w:r w:rsidRPr="00C026C4">
        <w:t>Gjatë kontrollit kushtetues të çështjes është konstatuar se kopja e rekursit të depozituar në gjykatën e rrethit gjyqësor është e korrigjua</w:t>
      </w:r>
      <w:r w:rsidR="002D1740">
        <w:t>r duke u shënuar në të data 12.</w:t>
      </w:r>
      <w:r w:rsidRPr="00C026C4">
        <w:t>2.2005. Ky fakt, që konstatohet qartë me një vështrim të zakonshëm, është vërtetuar me shpjegimet që ka dhënë Gjykata e Rrethit Gjyqësor Gramsh, e cila ka pranuar se data e dorëzimit të rekursit është e korrigjuar si në kopjen e depozituar ashtu edhe në regjistrin e ankimeve e rekurseve që plotësohet nga kancelaria e gjykatës, si dhe nga prokurori i rrethit, me shkresën drejtuar gjykatës së faktit.</w:t>
      </w:r>
    </w:p>
    <w:p w:rsidR="00E90479" w:rsidRPr="00C026C4" w:rsidRDefault="00E90479" w:rsidP="00EA39AE">
      <w:pPr>
        <w:pStyle w:val="Paragrafi"/>
      </w:pPr>
      <w:r w:rsidRPr="00C026C4">
        <w:t>Mbi këto prova, në Gjykatën Kushtetuese, vërtetohet se administrata e gjykatës së faktit ka vepruar në kundërshtim me kërkesat e nenit 413 të Kodit të Procedurës Penale në lidhje me detyrimin për pasqyrimin e shënimeve të domosdoshme, për datën e paraqitjes së rekursit në kopjen e mbajtur prej saj</w:t>
      </w:r>
      <w:r w:rsidR="00E125D3">
        <w:t>,</w:t>
      </w:r>
      <w:r w:rsidRPr="00C026C4">
        <w:t xml:space="preserve"> si dhe në regjistrin ku evidentohen ankimet e rekurset. Duke vepruar në këtë mënyrë, është vepruar në kundërshtim me kërkesat e ligjit. Si rrjedhojë e kësaj, kërkuesit</w:t>
      </w:r>
      <w:r w:rsidR="002D1740">
        <w:t xml:space="preserve"> i është mohuar e drejta për aks</w:t>
      </w:r>
      <w:r w:rsidRPr="00C026C4">
        <w:t>es në gjykatë. Në shqyrtimin e rastit konkret, Kolegji Penal i Gjykatës së Lartë, në shqyrtimin e çështjes, mbështetur në të dhëna të dyshimta, si data e korrigjuar e ka konsideruar ankimin e kërkuesit si të paraqitur jashtë afatit ligjor.</w:t>
      </w:r>
    </w:p>
    <w:p w:rsidR="00E90479" w:rsidRPr="00C026C4" w:rsidRDefault="00E90479" w:rsidP="00EA39AE">
      <w:pPr>
        <w:pStyle w:val="Paragrafi"/>
      </w:pPr>
      <w:r w:rsidRPr="00C026C4">
        <w:t>Sa më lart, procesi gjyqësor i zhvilluar ndaj kërkuesit në Gjykatën e Lartë është i parregullt, sepse nuk plotëson standardet e k</w:t>
      </w:r>
      <w:r w:rsidR="00E125D3">
        <w:t>ërkuara nga Kushtetuta dhe nga p</w:t>
      </w:r>
      <w:r w:rsidRPr="00C026C4">
        <w:t>rotokolli</w:t>
      </w:r>
      <w:r w:rsidR="00E125D3">
        <w:t xml:space="preserve"> shtesë i Konventës Eu</w:t>
      </w:r>
      <w:r w:rsidRPr="00C026C4">
        <w:t>ropiane për të Drejtat e Njeriut, që</w:t>
      </w:r>
      <w:r w:rsidR="002D1740">
        <w:t xml:space="preserve"> parashikojnë të drejtën për aks</w:t>
      </w:r>
      <w:r w:rsidRPr="00C026C4">
        <w:t>es në gjykatë e për t’u ankuar kundër një vendimi gjyqësor në një gjykatë më të lartë. Kjo e d</w:t>
      </w:r>
      <w:r w:rsidR="00E125D3">
        <w:t>rejtë e rëndësishme, shkelja e s</w:t>
      </w:r>
      <w:r w:rsidRPr="00C026C4">
        <w:t>ë cilës dëmton rëndë të drejtat e individit, gj</w:t>
      </w:r>
      <w:r w:rsidR="00E125D3">
        <w:t>en pasqyrim edhe në nenin 2 të p</w:t>
      </w:r>
      <w:r w:rsidRPr="00C026C4">
        <w:t>rotokollit nr.7, sipas të cilit, çdo person i deklaruar fajtor për një shkelje penale nga një gjykatë, ka të drejtë të paraqesë për shqyrtim para një juridiksioni më të lartë ankimin e tij në lidhje me fajësinë ose dë</w:t>
      </w:r>
      <w:r w:rsidR="00E125D3">
        <w:t>nimin. Këtë qëndrim Gjykata Eu</w:t>
      </w:r>
      <w:r w:rsidRPr="00C026C4">
        <w:t>ropiane për të Drejtat e Njeriut e ka evidentuar disa herë në praktikën e saj.</w:t>
      </w:r>
    </w:p>
    <w:p w:rsidR="00B62624" w:rsidRDefault="00B62624" w:rsidP="00EA39AE">
      <w:pPr>
        <w:pStyle w:val="VENDOSI"/>
        <w:keepNext w:val="0"/>
      </w:pPr>
    </w:p>
    <w:p w:rsidR="00E90479" w:rsidRPr="00C026C4" w:rsidRDefault="00E125D3" w:rsidP="00EA39AE">
      <w:pPr>
        <w:pStyle w:val="VENDOSI"/>
        <w:keepNext w:val="0"/>
      </w:pPr>
      <w:r>
        <w:t>PËR KËTO ARSYE,</w:t>
      </w:r>
    </w:p>
    <w:p w:rsidR="00E90479" w:rsidRPr="0066515F" w:rsidRDefault="00E90479" w:rsidP="00EA39AE">
      <w:pPr>
        <w:pStyle w:val="Paragrafi"/>
        <w:rPr>
          <w:sz w:val="14"/>
        </w:rPr>
      </w:pPr>
    </w:p>
    <w:p w:rsidR="00E90479" w:rsidRPr="00E125D3" w:rsidRDefault="00E90479" w:rsidP="00E125D3">
      <w:pPr>
        <w:pStyle w:val="Paragrafi"/>
        <w:rPr>
          <w:rFonts w:eastAsia="MS Mincho"/>
        </w:rPr>
      </w:pPr>
      <w:r w:rsidRPr="00C026C4">
        <w:t>Gjykata Kushtetuese e Republikës së Shqipërisë, në mbështetje të neneve 131/f të Kushtetutës</w:t>
      </w:r>
      <w:r w:rsidR="00E125D3">
        <w:t>,</w:t>
      </w:r>
      <w:r w:rsidRPr="00C026C4">
        <w:t xml:space="preserve"> si dhe nenit 72 e vij</w:t>
      </w:r>
      <w:r w:rsidR="002D1740">
        <w:t>ues të ligjit nr.8577, datë 10.</w:t>
      </w:r>
      <w:r w:rsidRPr="00C026C4">
        <w:t>2.2000 “Për organizimin dhe funksionimin e Gjykatës Kushtetuese të Republikës së Shqipërisë”, me shumicë votash,</w:t>
      </w:r>
    </w:p>
    <w:p w:rsidR="00B62624" w:rsidRDefault="00B62624" w:rsidP="00EA39AE">
      <w:pPr>
        <w:pStyle w:val="VENDOSI"/>
        <w:keepNext w:val="0"/>
      </w:pPr>
    </w:p>
    <w:p w:rsidR="00E90479" w:rsidRPr="00C026C4" w:rsidRDefault="00E90479" w:rsidP="00EA39AE">
      <w:pPr>
        <w:pStyle w:val="VENDOSI"/>
        <w:keepNext w:val="0"/>
      </w:pPr>
      <w:r>
        <w:t>VENDOSI</w:t>
      </w:r>
      <w:r w:rsidRPr="00C026C4">
        <w:t>:</w:t>
      </w:r>
    </w:p>
    <w:p w:rsidR="00E90479" w:rsidRDefault="00E90479" w:rsidP="00EA39AE">
      <w:pPr>
        <w:pStyle w:val="Paragrafi"/>
      </w:pPr>
    </w:p>
    <w:p w:rsidR="00E90479" w:rsidRPr="00C026C4" w:rsidRDefault="00E90479" w:rsidP="00EA39AE">
      <w:pPr>
        <w:pStyle w:val="Paragrafi"/>
      </w:pPr>
      <w:r w:rsidRPr="00C026C4">
        <w:t>- Shfuqizimin si të papajtueshëm me Kushte</w:t>
      </w:r>
      <w:r w:rsidR="00E125D3">
        <w:t xml:space="preserve">tutën të vendimit nr.868, datë </w:t>
      </w:r>
      <w:r w:rsidRPr="00C026C4">
        <w:t>2.12.2005 të Kole</w:t>
      </w:r>
      <w:r w:rsidR="002D1740">
        <w:t>gjit Penal të Gjykatës së Lartë.</w:t>
      </w:r>
    </w:p>
    <w:p w:rsidR="00E90479" w:rsidRPr="00C026C4" w:rsidRDefault="00E90479" w:rsidP="00EA39AE">
      <w:pPr>
        <w:pStyle w:val="Paragrafi"/>
      </w:pPr>
      <w:r w:rsidRPr="00C026C4">
        <w:t>- Dërgimin e çështjes për shqyrtim në Kole</w:t>
      </w:r>
      <w:r w:rsidR="002D1740">
        <w:t>gjin Penal të Gjykatës së Lartë.</w:t>
      </w:r>
    </w:p>
    <w:p w:rsidR="00E90479" w:rsidRPr="00C026C4" w:rsidRDefault="00E90479" w:rsidP="00EA39AE">
      <w:pPr>
        <w:pStyle w:val="Paragrafi"/>
      </w:pPr>
      <w:r w:rsidRPr="00C026C4">
        <w:t>- Ky vendim është përfundimtar, i formës së prerë dhe hyn në fuqi me botimin në Fletoren Zyrtare.</w:t>
      </w:r>
    </w:p>
    <w:p w:rsidR="00E90479" w:rsidRDefault="00E90479" w:rsidP="00EA39AE">
      <w:pPr>
        <w:pStyle w:val="TitulliTitull"/>
        <w:keepNext w:val="0"/>
      </w:pPr>
    </w:p>
    <w:p w:rsidR="003D5735" w:rsidRDefault="003D5735" w:rsidP="006144CE">
      <w:pPr>
        <w:pStyle w:val="TitulliTitull"/>
        <w:keepNext w:val="0"/>
        <w:jc w:val="left"/>
      </w:pPr>
    </w:p>
    <w:p w:rsidR="00E90479" w:rsidRPr="00C026C4" w:rsidRDefault="00E125D3" w:rsidP="00EA39AE">
      <w:pPr>
        <w:pStyle w:val="TitulliTitull"/>
        <w:keepNext w:val="0"/>
      </w:pPr>
      <w:r>
        <w:t>MENDIMI I PAKICË</w:t>
      </w:r>
      <w:r w:rsidR="00E90479" w:rsidRPr="00C026C4">
        <w:t>S</w:t>
      </w:r>
    </w:p>
    <w:p w:rsidR="00E90479" w:rsidRPr="00C026C4" w:rsidRDefault="00E90479" w:rsidP="00EA39AE">
      <w:pPr>
        <w:pStyle w:val="Paragrafi"/>
      </w:pPr>
      <w:r w:rsidRPr="00C026C4">
        <w:tab/>
      </w:r>
    </w:p>
    <w:p w:rsidR="00E90479" w:rsidRPr="00C026C4" w:rsidRDefault="00E90479" w:rsidP="00EA39AE">
      <w:pPr>
        <w:pStyle w:val="Paragrafi"/>
      </w:pPr>
      <w:r w:rsidRPr="00C026C4">
        <w:t>Jam kundër pranimit të kërkesës dhe shfuqizimit të vendimit nr.868, datë 02.12.2005 të Kolegjit Penal të Gjykatës së Lartë për çështjen e kërkuesit Luan Dalipi, për këto arsye:</w:t>
      </w:r>
    </w:p>
    <w:p w:rsidR="00E90479" w:rsidRPr="00C026C4" w:rsidRDefault="00E125D3" w:rsidP="00EA39AE">
      <w:pPr>
        <w:pStyle w:val="Paragrafi"/>
      </w:pPr>
      <w:r>
        <w:t>1. Ë</w:t>
      </w:r>
      <w:r w:rsidR="00E90479" w:rsidRPr="00C026C4">
        <w:t>shtë e vërtetë se sipas nenit 43 të Kushtetutës, kushdo ka të drejtë të ankohet në një gjykatë më të lartë k</w:t>
      </w:r>
      <w:r w:rsidR="002D1740">
        <w:t>undër një vendimi gjyqësor. Por</w:t>
      </w:r>
      <w:r w:rsidR="00E90479" w:rsidRPr="00C026C4">
        <w:t xml:space="preserve"> kjo e drejtë duhet të realizohet brenda afateve të përcaktuara në ligj dhe se ankimi i paraqitur jashtë këtyre afateve konsiderohet i paq</w:t>
      </w:r>
      <w:r w:rsidR="002D1740">
        <w:t>enë.</w:t>
      </w:r>
    </w:p>
    <w:p w:rsidR="00E90479" w:rsidRPr="00C026C4" w:rsidRDefault="00E90479" w:rsidP="00EA39AE">
      <w:pPr>
        <w:pStyle w:val="Paragrafi"/>
      </w:pPr>
      <w:r w:rsidRPr="00C026C4">
        <w:t xml:space="preserve">2. Gjykata Kushtetuese nuk duhet të shqyrtojë faktin nëse ka ose jo korrigjime në datën e dorëzimit, në një kohë kur ky dokument nuk është goditur për falsitet. Në rrethana të tilla ai merret i mirëqenë dhe kështu </w:t>
      </w:r>
      <w:smartTag w:uri="urn:schemas-microsoft-com:office:smarttags" w:element="State">
        <w:smartTag w:uri="urn:schemas-microsoft-com:office:smarttags" w:element="place">
          <w:r w:rsidRPr="00C026C4">
            <w:t>del</w:t>
          </w:r>
        </w:smartTag>
      </w:smartTag>
      <w:r w:rsidRPr="00C026C4">
        <w:t xml:space="preserve"> që rekursi është paraqitur jashtë afatit ligjor, prandaj me të drejtë nuk është pranuar nga Ko</w:t>
      </w:r>
      <w:r w:rsidR="002D1740">
        <w:t>legji Penal i Gjykatës së Lartë.</w:t>
      </w:r>
    </w:p>
    <w:p w:rsidR="00E90479" w:rsidRDefault="00E90479" w:rsidP="00E125D3">
      <w:pPr>
        <w:pStyle w:val="Paragrafi"/>
      </w:pPr>
      <w:r w:rsidRPr="00C026C4">
        <w:t>3. Këtë konstatim dhe vlerësim përkatës të provave e ka për detyrë dhe e ka bërë Kolegji Penal i Gjykatës së Lartë që ka gjykuar çështjen dhe nuk i takon Gjykatës Kushtetuese që mbi të njëjtat rrethana të bëjë vlerësim tjetër dhe të shfuqizojë vendimin.</w:t>
      </w:r>
    </w:p>
    <w:p w:rsidR="00E90479" w:rsidRPr="00844D24" w:rsidRDefault="00E125D3" w:rsidP="00E125D3">
      <w:pPr>
        <w:pStyle w:val="Autoriteti"/>
        <w:rPr>
          <w:lang w:val="it-IT"/>
        </w:rPr>
      </w:pPr>
      <w:r w:rsidRPr="00844D24">
        <w:rPr>
          <w:lang w:val="it-IT"/>
        </w:rPr>
        <w:t>ANËTA</w:t>
      </w:r>
      <w:r w:rsidR="00E90479" w:rsidRPr="00844D24">
        <w:rPr>
          <w:lang w:val="it-IT"/>
        </w:rPr>
        <w:t>R</w:t>
      </w:r>
    </w:p>
    <w:p w:rsidR="00E90479" w:rsidRPr="00844D24" w:rsidRDefault="00E125D3" w:rsidP="00E125D3">
      <w:pPr>
        <w:pStyle w:val="AutoritetiEmer"/>
        <w:rPr>
          <w:lang w:val="it-IT"/>
        </w:rPr>
      </w:pPr>
      <w:r w:rsidRPr="00844D24">
        <w:rPr>
          <w:lang w:val="it-IT"/>
        </w:rPr>
        <w:t xml:space="preserve">K. Peçi </w:t>
      </w:r>
    </w:p>
    <w:p w:rsidR="00E90479" w:rsidRPr="00844D24" w:rsidRDefault="00E90479" w:rsidP="00E125D3">
      <w:pPr>
        <w:pStyle w:val="Paragrafi"/>
        <w:ind w:firstLine="0"/>
        <w:rPr>
          <w:lang w:val="it-IT"/>
        </w:rPr>
      </w:pPr>
    </w:p>
    <w:p w:rsidR="006144CE" w:rsidRPr="00844D24" w:rsidRDefault="006144CE" w:rsidP="00E125D3">
      <w:pPr>
        <w:pStyle w:val="Paragrafi"/>
        <w:ind w:firstLine="0"/>
        <w:rPr>
          <w:lang w:val="it-IT"/>
        </w:rPr>
      </w:pPr>
    </w:p>
    <w:p w:rsidR="00E90479" w:rsidRPr="00844D24" w:rsidRDefault="00E90479" w:rsidP="00EA39AE">
      <w:pPr>
        <w:pStyle w:val="TitulliTitull"/>
        <w:keepNext w:val="0"/>
        <w:rPr>
          <w:lang w:val="it-IT"/>
        </w:rPr>
      </w:pPr>
      <w:r w:rsidRPr="00844D24">
        <w:rPr>
          <w:lang w:val="it-IT"/>
        </w:rPr>
        <w:t>MENDIM</w:t>
      </w:r>
      <w:r w:rsidR="00E125D3" w:rsidRPr="00844D24">
        <w:rPr>
          <w:lang w:val="it-IT"/>
        </w:rPr>
        <w:t>I</w:t>
      </w:r>
      <w:r w:rsidRPr="00844D24">
        <w:rPr>
          <w:lang w:val="it-IT"/>
        </w:rPr>
        <w:t xml:space="preserve"> I PAKICËS</w:t>
      </w:r>
    </w:p>
    <w:p w:rsidR="00E90479" w:rsidRPr="00844D24" w:rsidRDefault="00E90479" w:rsidP="00EA39AE">
      <w:pPr>
        <w:pStyle w:val="Paragrafi"/>
        <w:rPr>
          <w:lang w:val="it-IT"/>
        </w:rPr>
      </w:pPr>
    </w:p>
    <w:p w:rsidR="00E90479" w:rsidRPr="00C026C4" w:rsidRDefault="00E90479" w:rsidP="00EA39AE">
      <w:pPr>
        <w:pStyle w:val="Paragrafi"/>
      </w:pPr>
      <w:r w:rsidRPr="00C026C4">
        <w:t xml:space="preserve">Nuk jam dakord me qëndrimin e mbajtur nga shumica për mënyrën e zgjidhjes së çështjes. Gjykata Kushtetuese ka shfuqizuar si antikushtetues vendimin e Kolegjit Penal të Gjykatës së Lartë, të marrë në dhomën e këshillimit, me arsyetimin se “... procesi gjyqësor i zhvilluar ndaj kërkuesit ... nuk plotëson standardet e kërkuara nga Kushtetuta dhe nga </w:t>
      </w:r>
      <w:r w:rsidR="00E125D3">
        <w:t>protokolli shtesë i Konventës Eu</w:t>
      </w:r>
      <w:r w:rsidRPr="00C026C4">
        <w:t xml:space="preserve">ropiane për të Drejtat e Njeriut, </w:t>
      </w:r>
      <w:r w:rsidR="002D1740">
        <w:t>që parashikon të drejtën për aks</w:t>
      </w:r>
      <w:r w:rsidRPr="00C026C4">
        <w:t>es në gjykatë e për t’u ankuar kundër një vendimi gjyqësor në një gjykatë më të lartë”. Për rrjedhojë, “... Kolegji penal, megjithëse ka vënë re se data e dorëzimit të rekursit në gjykatën e rrethit gjyqësor ka qenë e korrigjuar, nuk e ka vlerësuar këtë fakt, që e detyronte atë ta kalonte çështjen për gjykim dhe të verifikonte gjyqësisht datën e paraqitjes së rekursit në gjykatën e rrethit gjyqësor.</w:t>
      </w:r>
    </w:p>
    <w:p w:rsidR="00E90479" w:rsidRPr="00C026C4" w:rsidRDefault="00E90479" w:rsidP="00EA39AE">
      <w:pPr>
        <w:pStyle w:val="Paragrafi"/>
      </w:pPr>
      <w:r w:rsidRPr="00C026C4">
        <w:t>Për çështjen në shqyrtim, data e paraqitjes së rekursit në Gjykatën e Lartë është një çështje</w:t>
      </w:r>
      <w:r w:rsidR="002D1740">
        <w:t xml:space="preserve"> fakti, që është vlerësuar nga Kolegji P</w:t>
      </w:r>
      <w:r w:rsidRPr="00C026C4">
        <w:t>enal në dhomën e këshillimit. Arsyetimi që përdor Gjykata Kushtetuese se data e dorëzimit të rekursit ka qenë e korrigjuar nuk mendoj se përbën argument ligjor dhe aq më tepër kushtetues për të konkluduar se kërkesa është paraqitur brenda afatit ligjor. Konkluzionin se kërkuesit</w:t>
      </w:r>
      <w:r w:rsidR="002D1740">
        <w:t xml:space="preserve"> i është cenuar e drejta për aks</w:t>
      </w:r>
      <w:r w:rsidRPr="00C026C4">
        <w:t xml:space="preserve">es në gjykatë, shumica e ka nxjerrë duke u bazuar tek dyshimi dhe jo në provat shkresore. Në mënyrën se si e ka zgjidhur çështjen Gjykata Kushtetuese, mendoj se ka marrë atributet e një gjykate themeli, duke i dhënë provave një kuptim të ndryshëm nga ajo që kanë pranuar gjykatat e zakonshme. </w:t>
      </w:r>
    </w:p>
    <w:p w:rsidR="00E90479" w:rsidRDefault="00E90479" w:rsidP="00EA39AE">
      <w:pPr>
        <w:pStyle w:val="Paragrafi"/>
      </w:pPr>
      <w:r w:rsidRPr="00C026C4">
        <w:t>Arsyeja e dytë, që sipas mendimit tim, duhej rrëzuar kërkesa, lidhet me qëndrimin e mbajtur ndaj vendimeve të marra nga Kolegjet e Gjykatës së Lartë, në dhomën e këshillimit. Për këtë arsye, po i rikthehem edhe një</w:t>
      </w:r>
      <w:r w:rsidR="002D1740">
        <w:t xml:space="preserve"> </w:t>
      </w:r>
      <w:r w:rsidRPr="00C026C4">
        <w:t>herë qëndrimit në pakicë të mbajtur në disa çështje të tjera, ku kam argumentuar se mënyra e vlerësimit të shkaqeve të paraqitura në rekurs dhe të shqyrtuara në dhomën e këshillimit nga Gjykata e Lartë, nuk mendoj se përbën jurisprudencë kushtetuese në kuptim të cenimit të së drejtës për një proces të rregullt ligjor. Kalimi ose jo i një çështje</w:t>
      </w:r>
      <w:r w:rsidR="002D1740">
        <w:t>je</w:t>
      </w:r>
      <w:r w:rsidRPr="00C026C4">
        <w:t xml:space="preserve"> në seancë gjyqësore është më tepër një problem kompetence, që i është lënë në vlerësim organit të caktuar me ligj për ushtrimin e kësaj të drejte, pra Kolegjeve të Gjykatës së Lartë. Shqyrtimi i çështjeve në dhomën e këshillimit dhe marrja e një vendimi mospranimi për rastet kur nuk janë shkaqet ligjore për kalimin në seancë, nuk lidhet me cenimin</w:t>
      </w:r>
      <w:r w:rsidR="00E125D3">
        <w:t xml:space="preserve"> e s</w:t>
      </w:r>
      <w:r w:rsidRPr="00C026C4">
        <w:t>ë drejtës për akces në gjykatë, përsa kohë që këtë të drejtë Kolegjet e  Gjykatës së Lartë e kanë të parashikuar me ligj. Vlerësimi nga Gjy</w:t>
      </w:r>
      <w:r w:rsidR="00E125D3">
        <w:t>kata Kushtetuese, si shkelje e s</w:t>
      </w:r>
      <w:r w:rsidRPr="00C026C4">
        <w:t xml:space="preserve">ë drejtës për proces të rregullt ligjor, e rasteve të moskalimit të një çështjeje në seancë gjyqësore, ndërkohë që në tërësinë e rasteve të tjera këto kërkesa nuk janë konsideruar si çështje të jurisprudencës kushtetuese, krijon edhe luhatje në qëndrimet e mbajtura prej saj. </w:t>
      </w:r>
    </w:p>
    <w:p w:rsidR="00E90479" w:rsidRPr="00E125D3" w:rsidRDefault="00E125D3" w:rsidP="00E125D3">
      <w:pPr>
        <w:pStyle w:val="Autoriteti"/>
      </w:pPr>
      <w:r w:rsidRPr="00E125D3">
        <w:t>AN</w:t>
      </w:r>
      <w:r w:rsidR="00E90479" w:rsidRPr="00E125D3">
        <w:t>Ë</w:t>
      </w:r>
      <w:r w:rsidRPr="00E125D3">
        <w:t>TA</w:t>
      </w:r>
      <w:r w:rsidR="00E90479" w:rsidRPr="00E125D3">
        <w:t>R</w:t>
      </w:r>
    </w:p>
    <w:p w:rsidR="00E90479" w:rsidRPr="00E125D3" w:rsidRDefault="00E125D3" w:rsidP="00E125D3">
      <w:pPr>
        <w:pStyle w:val="AutoritetiEmer"/>
      </w:pPr>
      <w:r w:rsidRPr="00E125D3">
        <w:t xml:space="preserve">S. Sadushi </w:t>
      </w:r>
    </w:p>
    <w:p w:rsidR="00534E09" w:rsidRDefault="00534E09" w:rsidP="00EA39AE">
      <w:pPr>
        <w:pStyle w:val="Akti"/>
        <w:keepNext w:val="0"/>
      </w:pPr>
    </w:p>
    <w:p w:rsidR="00534E09" w:rsidRDefault="00534E09" w:rsidP="00EA39AE">
      <w:pPr>
        <w:pStyle w:val="Akti"/>
        <w:keepNext w:val="0"/>
      </w:pPr>
    </w:p>
    <w:p w:rsidR="00B62624" w:rsidRDefault="00B62624" w:rsidP="00EA39AE">
      <w:pPr>
        <w:pStyle w:val="Akti"/>
        <w:keepNext w:val="0"/>
      </w:pPr>
    </w:p>
    <w:p w:rsidR="00B62624" w:rsidRDefault="00B62624" w:rsidP="00EA39AE">
      <w:pPr>
        <w:pStyle w:val="Akti"/>
        <w:keepNext w:val="0"/>
      </w:pPr>
    </w:p>
    <w:p w:rsidR="00B62624" w:rsidRDefault="00B62624" w:rsidP="00EA39AE">
      <w:pPr>
        <w:pStyle w:val="Akti"/>
        <w:keepNext w:val="0"/>
      </w:pPr>
    </w:p>
    <w:p w:rsidR="00B62624" w:rsidRDefault="00B62624" w:rsidP="00EA39AE">
      <w:pPr>
        <w:pStyle w:val="Akti"/>
        <w:keepNext w:val="0"/>
      </w:pPr>
    </w:p>
    <w:p w:rsidR="00B62624" w:rsidRDefault="00B62624" w:rsidP="00EA39AE">
      <w:pPr>
        <w:pStyle w:val="Akti"/>
        <w:keepNext w:val="0"/>
      </w:pPr>
    </w:p>
    <w:p w:rsidR="00B62624" w:rsidRDefault="00B62624" w:rsidP="00EA39AE">
      <w:pPr>
        <w:pStyle w:val="Akti"/>
        <w:keepNext w:val="0"/>
      </w:pPr>
    </w:p>
    <w:p w:rsidR="00B62624" w:rsidRDefault="00B62624" w:rsidP="00EA39AE">
      <w:pPr>
        <w:pStyle w:val="Akti"/>
        <w:keepNext w:val="0"/>
      </w:pPr>
    </w:p>
    <w:p w:rsidR="00B62624" w:rsidRDefault="00B62624" w:rsidP="00EA39AE">
      <w:pPr>
        <w:pStyle w:val="Akti"/>
        <w:keepNext w:val="0"/>
      </w:pPr>
    </w:p>
    <w:p w:rsidR="00E90479" w:rsidRPr="006E3847" w:rsidRDefault="00E90479" w:rsidP="00EA39AE">
      <w:pPr>
        <w:pStyle w:val="Akti"/>
        <w:keepNext w:val="0"/>
      </w:pPr>
      <w:r w:rsidRPr="006E3847">
        <w:t>UDHËZIM</w:t>
      </w:r>
    </w:p>
    <w:p w:rsidR="00E90479" w:rsidRDefault="00A9475E" w:rsidP="00EA39AE">
      <w:pPr>
        <w:pStyle w:val="NumriData"/>
        <w:keepNext w:val="0"/>
      </w:pPr>
      <w:r>
        <w:t>Nr.</w:t>
      </w:r>
      <w:r w:rsidR="00E90479">
        <w:t>6, datë 5.10.2006</w:t>
      </w:r>
    </w:p>
    <w:p w:rsidR="00E90479" w:rsidRPr="00773290" w:rsidRDefault="00E90479" w:rsidP="00EA39AE">
      <w:pPr>
        <w:pStyle w:val="Paragrafi"/>
        <w:rPr>
          <w:sz w:val="18"/>
        </w:rPr>
      </w:pPr>
    </w:p>
    <w:p w:rsidR="00E90479" w:rsidRPr="006E3847" w:rsidRDefault="00E90479" w:rsidP="00EA39AE">
      <w:pPr>
        <w:pStyle w:val="Titulli"/>
        <w:keepNext w:val="0"/>
      </w:pPr>
      <w:r w:rsidRPr="006E3847">
        <w:t>PËR</w:t>
      </w:r>
      <w:r>
        <w:t xml:space="preserve"> </w:t>
      </w:r>
      <w:r w:rsidRPr="006E3847">
        <w:t>PROCEDURAT DHE KRITERET E AKREDITIMIT TË VËZHGUESVE TË SUBJEKTEVE ZGJEDHORE NË KZQV, KQV DHE VNV, NGA KZQV-JA, PËR ZGJEDHJET PËR ORGANET E QEVERISJES  VENDORE</w:t>
      </w:r>
    </w:p>
    <w:p w:rsidR="00E90479" w:rsidRPr="00773290" w:rsidRDefault="00E90479" w:rsidP="00EA39AE">
      <w:pPr>
        <w:pStyle w:val="Paragrafi"/>
        <w:rPr>
          <w:sz w:val="18"/>
        </w:rPr>
      </w:pPr>
    </w:p>
    <w:p w:rsidR="00E90479" w:rsidRPr="006E3847" w:rsidRDefault="00E90479" w:rsidP="00EA39AE">
      <w:pPr>
        <w:pStyle w:val="Paragrafi"/>
      </w:pPr>
      <w:r w:rsidRPr="006E3847">
        <w:t>Komisioni Qendror i Zgjedhjeve, në mbështetje të nenit 18 pika 2, 3, 4, 5 dhe 6, nenit 19</w:t>
      </w:r>
      <w:r w:rsidR="00A9475E">
        <w:t xml:space="preserve"> dhe nenit 29 pika 1 të ligjit n</w:t>
      </w:r>
      <w:r w:rsidR="002D1740">
        <w:t>r.9087, datë 19.</w:t>
      </w:r>
      <w:r w:rsidRPr="006E3847">
        <w:t>6.2003 “Kodi Zgjedhor i Republik</w:t>
      </w:r>
      <w:r w:rsidR="002D1740">
        <w:t>ës së Shqipërisë”, i ndryshuar</w:t>
      </w:r>
      <w:r w:rsidRPr="006E3847">
        <w:t xml:space="preserve">, </w:t>
      </w:r>
    </w:p>
    <w:p w:rsidR="00E90479" w:rsidRPr="00773290" w:rsidRDefault="00E90479" w:rsidP="00EA39AE">
      <w:pPr>
        <w:pStyle w:val="Paragrafi"/>
        <w:rPr>
          <w:sz w:val="18"/>
        </w:rPr>
      </w:pPr>
    </w:p>
    <w:p w:rsidR="00E90479" w:rsidRPr="006E3847" w:rsidRDefault="00E90479" w:rsidP="00EA39AE">
      <w:pPr>
        <w:pStyle w:val="VENDOSI"/>
        <w:keepNext w:val="0"/>
      </w:pPr>
      <w:r w:rsidRPr="006E3847">
        <w:t>Udhëzon:</w:t>
      </w:r>
    </w:p>
    <w:p w:rsidR="00E90479" w:rsidRPr="00773290" w:rsidRDefault="00E90479" w:rsidP="00EA39AE">
      <w:pPr>
        <w:pStyle w:val="Paragrafi"/>
        <w:rPr>
          <w:sz w:val="18"/>
        </w:rPr>
      </w:pPr>
    </w:p>
    <w:p w:rsidR="00E90479" w:rsidRPr="006E3847" w:rsidRDefault="00E90479" w:rsidP="00EA39AE">
      <w:pPr>
        <w:pStyle w:val="NeniNr"/>
        <w:keepNext w:val="0"/>
      </w:pPr>
      <w:r w:rsidRPr="006E3847">
        <w:t>Neni 1</w:t>
      </w:r>
    </w:p>
    <w:p w:rsidR="00E90479" w:rsidRPr="006E3847" w:rsidRDefault="00E90479" w:rsidP="00EA39AE">
      <w:pPr>
        <w:pStyle w:val="NeniTitull"/>
        <w:keepNext w:val="0"/>
      </w:pPr>
      <w:r w:rsidRPr="006E3847">
        <w:t>Qëllimi</w:t>
      </w:r>
    </w:p>
    <w:p w:rsidR="00E90479" w:rsidRPr="00773290" w:rsidRDefault="00E90479" w:rsidP="00EA39AE">
      <w:pPr>
        <w:pStyle w:val="Paragrafi"/>
        <w:rPr>
          <w:sz w:val="18"/>
        </w:rPr>
      </w:pPr>
    </w:p>
    <w:p w:rsidR="00E90479" w:rsidRPr="006E3847" w:rsidRDefault="00E90479" w:rsidP="00EA39AE">
      <w:pPr>
        <w:pStyle w:val="Paragrafi"/>
      </w:pPr>
      <w:r w:rsidRPr="006E3847">
        <w:t>Ky udhëzim ka për qëllim të përcaktojë procedurat dhe kriteret e akreditimit të vëzhguesve të subjekteve zgjedhore në Komisionin</w:t>
      </w:r>
      <w:r w:rsidR="00A9475E">
        <w:t xml:space="preserve"> e Zgjedhjeve për Qeverisjen Ven</w:t>
      </w:r>
      <w:r w:rsidRPr="006E3847">
        <w:t>dore (KZQV), Komisionin e Qendrës së Votimit (KQV) dhe në Vendin e Numërimit të Votave (VNV), nga Komisioni i Zgjedhjeve për Qeverisjen Vendore për Zgjedhjet për Organet e Qeverisjes Vendore.</w:t>
      </w:r>
    </w:p>
    <w:p w:rsidR="00E90479" w:rsidRPr="00773290" w:rsidRDefault="00E90479" w:rsidP="00EA39AE">
      <w:pPr>
        <w:pStyle w:val="Paragrafi"/>
        <w:rPr>
          <w:sz w:val="18"/>
        </w:rPr>
      </w:pPr>
    </w:p>
    <w:p w:rsidR="00E90479" w:rsidRPr="006E3847" w:rsidRDefault="00E90479" w:rsidP="00EA39AE">
      <w:pPr>
        <w:pStyle w:val="NeniNr"/>
        <w:keepNext w:val="0"/>
      </w:pPr>
      <w:r w:rsidRPr="006E3847">
        <w:t>Neni 2</w:t>
      </w:r>
    </w:p>
    <w:p w:rsidR="00E90479" w:rsidRPr="006E3847" w:rsidRDefault="00E90479" w:rsidP="00EA39AE">
      <w:pPr>
        <w:pStyle w:val="NeniTitull"/>
        <w:keepNext w:val="0"/>
      </w:pPr>
      <w:r w:rsidRPr="006E3847">
        <w:t xml:space="preserve">E drejta për të caktuar vëzhgues </w:t>
      </w:r>
    </w:p>
    <w:p w:rsidR="00E90479" w:rsidRPr="00773290" w:rsidRDefault="00E90479" w:rsidP="00EA39AE">
      <w:pPr>
        <w:pStyle w:val="Paragrafi"/>
        <w:rPr>
          <w:sz w:val="18"/>
        </w:rPr>
      </w:pPr>
    </w:p>
    <w:p w:rsidR="00E90479" w:rsidRPr="006E3847" w:rsidRDefault="00E90479" w:rsidP="00EA39AE">
      <w:pPr>
        <w:pStyle w:val="Paragrafi"/>
      </w:pPr>
      <w:r>
        <w:t xml:space="preserve">1. </w:t>
      </w:r>
      <w:r w:rsidRPr="006E3847">
        <w:t>Çdo parti politike/koalicion i regjistruar në KQZ si subjekt zgjedhor, ka të drejtë të caktojë nga një vëzhgues në KZQV, KQV dhe në VNV, pas regjistrimit të një kandidati për njësinë zgjedhore përkatëse ose pasi ka paraqitur listë shumemërore.</w:t>
      </w:r>
    </w:p>
    <w:p w:rsidR="00E90479" w:rsidRPr="006E3847" w:rsidRDefault="00E90479" w:rsidP="00EA39AE">
      <w:pPr>
        <w:pStyle w:val="Paragrafi"/>
      </w:pPr>
      <w:r w:rsidRPr="006E3847">
        <w:t>2.</w:t>
      </w:r>
      <w:r>
        <w:t xml:space="preserve"> </w:t>
      </w:r>
      <w:r w:rsidRPr="006E3847">
        <w:t>Për partitë politike që paraqiten në zgjedhje si koalicion, të drejtën për të caktuar vëzhgues e ka vetëm koalicioni.</w:t>
      </w:r>
    </w:p>
    <w:p w:rsidR="00E90479" w:rsidRPr="006E3847" w:rsidRDefault="00E90479" w:rsidP="00EA39AE">
      <w:pPr>
        <w:pStyle w:val="Paragrafi"/>
      </w:pPr>
      <w:r w:rsidRPr="006E3847">
        <w:t>3.</w:t>
      </w:r>
      <w:r>
        <w:t xml:space="preserve"> </w:t>
      </w:r>
      <w:r w:rsidRPr="006E3847">
        <w:t>Kandidatët e partive politike dhe koalicioneve nuk kanë të drejtë të caktojnë vëzhgues.</w:t>
      </w:r>
    </w:p>
    <w:p w:rsidR="00E90479" w:rsidRPr="006E3847" w:rsidRDefault="00E90479" w:rsidP="00EA39AE">
      <w:pPr>
        <w:pStyle w:val="Paragrafi"/>
      </w:pPr>
      <w:r w:rsidRPr="006E3847">
        <w:t>4.</w:t>
      </w:r>
      <w:r>
        <w:t xml:space="preserve"> </w:t>
      </w:r>
      <w:r w:rsidRPr="006E3847">
        <w:t>Kandidatët e pavarur në zonat e tyre përkatëse kanë të drejtë të caktojnë nga një vëzhgues në KZQV, KQV dhe në VNV.</w:t>
      </w:r>
    </w:p>
    <w:p w:rsidR="00E90479" w:rsidRPr="00773290" w:rsidRDefault="00E90479" w:rsidP="00EA39AE">
      <w:pPr>
        <w:pStyle w:val="Paragrafi"/>
        <w:rPr>
          <w:sz w:val="18"/>
        </w:rPr>
      </w:pPr>
    </w:p>
    <w:p w:rsidR="00E90479" w:rsidRPr="006E3847" w:rsidRDefault="00E90479" w:rsidP="00EA39AE">
      <w:pPr>
        <w:pStyle w:val="NeniNr"/>
        <w:keepNext w:val="0"/>
      </w:pPr>
      <w:r w:rsidRPr="006E3847">
        <w:t>Neni 3</w:t>
      </w:r>
    </w:p>
    <w:p w:rsidR="00E90479" w:rsidRPr="006E3847" w:rsidRDefault="00E90479" w:rsidP="00EA39AE">
      <w:pPr>
        <w:pStyle w:val="NeniTitull"/>
        <w:keepNext w:val="0"/>
      </w:pPr>
      <w:r w:rsidRPr="006E3847">
        <w:t xml:space="preserve">Akreditimi i vëzhguesve </w:t>
      </w:r>
    </w:p>
    <w:p w:rsidR="00E90479" w:rsidRPr="00773290" w:rsidRDefault="00E90479" w:rsidP="00EA39AE">
      <w:pPr>
        <w:pStyle w:val="Paragrafi"/>
        <w:rPr>
          <w:sz w:val="18"/>
        </w:rPr>
      </w:pPr>
    </w:p>
    <w:p w:rsidR="00E90479" w:rsidRPr="006E3847" w:rsidRDefault="00E90479" w:rsidP="00EA39AE">
      <w:pPr>
        <w:pStyle w:val="Paragrafi"/>
      </w:pPr>
      <w:r>
        <w:t xml:space="preserve">1. </w:t>
      </w:r>
      <w:r w:rsidRPr="006E3847">
        <w:t xml:space="preserve">KZQV-ja bën akreditimin e vëzhguesve të subjekteve zgjedhore të parashikuara në nenin 2 të këtij udhëzimi, vetëm për ambientet zgjedhore që përfshihen në territorin </w:t>
      </w:r>
      <w:r w:rsidR="002D1740">
        <w:t>e njësisë së qeverisjes vendore</w:t>
      </w:r>
      <w:r w:rsidRPr="006E3847">
        <w:t xml:space="preserve">. </w:t>
      </w:r>
    </w:p>
    <w:p w:rsidR="00E90479" w:rsidRPr="006E3847" w:rsidRDefault="00E90479" w:rsidP="00EA39AE">
      <w:pPr>
        <w:pStyle w:val="Paragrafi"/>
      </w:pPr>
      <w:r w:rsidRPr="006E3847">
        <w:t>2.</w:t>
      </w:r>
      <w:r>
        <w:t xml:space="preserve"> </w:t>
      </w:r>
      <w:r w:rsidRPr="006E3847">
        <w:t>Çdo subjekt zgjedhor mund të kërkojë akreditimin vetëm të një vëzhguesi në KZQV, KQV dhe VNV. Vëzhguesi i subjektit zgjedhor, i akredituar në KZQV, mund të vëz</w:t>
      </w:r>
      <w:r w:rsidR="00D50B59">
        <w:t>hgojë procesin zgjedhor dhe në qendrat e v</w:t>
      </w:r>
      <w:r w:rsidRPr="006E3847">
        <w:t>otimit të kësaj njësie zgjedhore.</w:t>
      </w:r>
    </w:p>
    <w:p w:rsidR="00E90479" w:rsidRPr="006E3847" w:rsidRDefault="00E90479" w:rsidP="00EA39AE">
      <w:pPr>
        <w:pStyle w:val="Paragrafi"/>
      </w:pPr>
      <w:r w:rsidRPr="006E3847">
        <w:t>3.</w:t>
      </w:r>
      <w:r>
        <w:t xml:space="preserve"> </w:t>
      </w:r>
      <w:r w:rsidR="00D50B59">
        <w:t>Akreditimi i vëzhguesit në qendrën e v</w:t>
      </w:r>
      <w:r w:rsidRPr="006E3847">
        <w:t>otimit mund të përfshijë një ose më shumë QV. Në asnjë rast, një parti politike, koalicion ose kandidat i pavarur, nuk mund të ketë më shumë se një vëzhgues të pranishëm në një qendër votimi.</w:t>
      </w:r>
    </w:p>
    <w:p w:rsidR="00E90479" w:rsidRPr="006E3847" w:rsidRDefault="00E90479" w:rsidP="00EA39AE">
      <w:pPr>
        <w:pStyle w:val="Paragrafi"/>
      </w:pPr>
      <w:r w:rsidRPr="006E3847">
        <w:t>4.</w:t>
      </w:r>
      <w:r>
        <w:t xml:space="preserve"> </w:t>
      </w:r>
      <w:r w:rsidRPr="006E3847">
        <w:t xml:space="preserve">Akreditimi i vëzhguesit </w:t>
      </w:r>
      <w:r w:rsidR="002D1740">
        <w:t>në vendin e numërimit të v</w:t>
      </w:r>
      <w:r w:rsidR="00D50B59">
        <w:t>otave</w:t>
      </w:r>
      <w:r w:rsidRPr="006E3847">
        <w:t xml:space="preserve"> nuk mund të përfshijë më shumë se një VNV. Në çdo rast një subjekt zgjedhor nuk mund të ketë më shumë se një vëzhgues në VNV njëkohësisht. Vëzhguesi i KZQV-së mund të jetë vëzhgues dhe në VNV.</w:t>
      </w:r>
    </w:p>
    <w:p w:rsidR="00E90479" w:rsidRPr="00773290" w:rsidRDefault="00E90479" w:rsidP="00EA39AE">
      <w:pPr>
        <w:pStyle w:val="Paragrafi"/>
        <w:rPr>
          <w:sz w:val="18"/>
        </w:rPr>
      </w:pPr>
      <w:r w:rsidRPr="006E3847">
        <w:tab/>
      </w:r>
    </w:p>
    <w:p w:rsidR="00E90479" w:rsidRPr="006E3847" w:rsidRDefault="00E90479" w:rsidP="00EA39AE">
      <w:pPr>
        <w:pStyle w:val="NeniNr"/>
        <w:keepNext w:val="0"/>
      </w:pPr>
      <w:r w:rsidRPr="006E3847">
        <w:t>Neni 4</w:t>
      </w:r>
    </w:p>
    <w:p w:rsidR="00E90479" w:rsidRPr="006E3847" w:rsidRDefault="00E90479" w:rsidP="00EA39AE">
      <w:pPr>
        <w:pStyle w:val="NeniTitull"/>
        <w:keepNext w:val="0"/>
      </w:pPr>
      <w:r w:rsidRPr="006E3847">
        <w:t>Kushtet për të qenë vëzhgues</w:t>
      </w:r>
    </w:p>
    <w:p w:rsidR="00E90479" w:rsidRPr="00773290" w:rsidRDefault="00E90479" w:rsidP="00EA39AE">
      <w:pPr>
        <w:pStyle w:val="Paragrafi"/>
        <w:rPr>
          <w:sz w:val="18"/>
        </w:rPr>
      </w:pPr>
    </w:p>
    <w:p w:rsidR="00E90479" w:rsidRPr="006E3847" w:rsidRDefault="00E90479" w:rsidP="00EA39AE">
      <w:pPr>
        <w:pStyle w:val="Paragrafi"/>
      </w:pPr>
      <w:r w:rsidRPr="006E3847">
        <w:t>Vëzhgues mund të jetë çdo shtetas shqiptar që plotëson kushtet e mëposhtme:</w:t>
      </w:r>
    </w:p>
    <w:p w:rsidR="00E90479" w:rsidRPr="006E3847" w:rsidRDefault="00E90479" w:rsidP="00EA39AE">
      <w:pPr>
        <w:pStyle w:val="Paragrafi"/>
      </w:pPr>
      <w:r>
        <w:t xml:space="preserve">a) </w:t>
      </w:r>
      <w:r w:rsidRPr="006E3847">
        <w:t>të ketë të drejtën e votës;</w:t>
      </w:r>
    </w:p>
    <w:p w:rsidR="00E90479" w:rsidRPr="006E3847" w:rsidRDefault="00E90479" w:rsidP="00EA39AE">
      <w:pPr>
        <w:pStyle w:val="Paragrafi"/>
      </w:pPr>
      <w:r>
        <w:t xml:space="preserve">b) </w:t>
      </w:r>
      <w:r w:rsidRPr="006E3847">
        <w:t>të ketë zotësi për të vepruar.</w:t>
      </w:r>
    </w:p>
    <w:p w:rsidR="00E90479" w:rsidRPr="006E3847" w:rsidRDefault="00E90479" w:rsidP="00EA39AE">
      <w:pPr>
        <w:pStyle w:val="NeniNr"/>
        <w:keepNext w:val="0"/>
      </w:pPr>
      <w:r w:rsidRPr="006E3847">
        <w:t>Neni 5</w:t>
      </w:r>
    </w:p>
    <w:p w:rsidR="00E90479" w:rsidRPr="006E3847" w:rsidRDefault="00E90479" w:rsidP="00EA39AE">
      <w:pPr>
        <w:pStyle w:val="NeniTitull"/>
        <w:keepNext w:val="0"/>
      </w:pPr>
      <w:r w:rsidRPr="006E3847">
        <w:t>Kërkesa për të caktuar vëzhgues</w:t>
      </w:r>
    </w:p>
    <w:p w:rsidR="00E90479" w:rsidRPr="00773290" w:rsidRDefault="00E90479" w:rsidP="00EA39AE">
      <w:pPr>
        <w:pStyle w:val="Paragrafi"/>
        <w:rPr>
          <w:sz w:val="18"/>
        </w:rPr>
      </w:pPr>
    </w:p>
    <w:p w:rsidR="00E90479" w:rsidRPr="006E3847" w:rsidRDefault="00E90479" w:rsidP="00EA39AE">
      <w:pPr>
        <w:pStyle w:val="Paragrafi"/>
      </w:pPr>
      <w:r w:rsidRPr="006E3847">
        <w:t>1. K</w:t>
      </w:r>
      <w:r w:rsidR="00D50B59">
        <w:t>ërkesa e subjekteve zgjedhore e</w:t>
      </w:r>
      <w:r w:rsidRPr="006E3847">
        <w:t xml:space="preserve"> parashikuar në nenin 2 të këtij udhëzimi, për akreditimin e vëzhguesve në KZQV, KQV dhe VNV, i paraqitet KZQV-së përkatëse.</w:t>
      </w:r>
    </w:p>
    <w:p w:rsidR="00E90479" w:rsidRPr="006E3847" w:rsidRDefault="00D50B59" w:rsidP="00EA39AE">
      <w:pPr>
        <w:pStyle w:val="Paragrafi"/>
      </w:pPr>
      <w:r>
        <w:t>2. Kërkesa duhet të ketë bashkë</w:t>
      </w:r>
      <w:r w:rsidR="00E90479" w:rsidRPr="006E3847">
        <w:t xml:space="preserve">ngjitur: </w:t>
      </w:r>
    </w:p>
    <w:p w:rsidR="00E90479" w:rsidRPr="006E3847" w:rsidRDefault="00E90479" w:rsidP="00EA39AE">
      <w:pPr>
        <w:pStyle w:val="Paragrafi"/>
      </w:pPr>
      <w:r w:rsidRPr="006E3847">
        <w:t>a) listën e vëzhguesve që kërkohet të akreditohen pranë KZQV/KQV/VNV të nënshkruar në çdo faqe nga kryetari i partisë/përfaqësuesi i koalicionit/kandidati i pavarur, ose personi i autorizuar prej tyre, sipas modelit të përcaktuar në lidhjen nr.</w:t>
      </w:r>
      <w:r w:rsidR="00D50B59">
        <w:t xml:space="preserve"> 1 bashkëngjitur këtij udhëzimi;</w:t>
      </w:r>
    </w:p>
    <w:p w:rsidR="00E90479" w:rsidRPr="006E3847" w:rsidRDefault="00E90479" w:rsidP="00EA39AE">
      <w:pPr>
        <w:pStyle w:val="Paragrafi"/>
      </w:pPr>
      <w:r w:rsidRPr="006E3847">
        <w:t>b) vërteti</w:t>
      </w:r>
      <w:r w:rsidR="00D50B59">
        <w:t>min që partia/koalicioni është i</w:t>
      </w:r>
      <w:r w:rsidRPr="006E3847">
        <w:t xml:space="preserve"> regjistruar në KQZ.</w:t>
      </w:r>
    </w:p>
    <w:p w:rsidR="00B62624" w:rsidRDefault="00B62624" w:rsidP="00EA39AE">
      <w:pPr>
        <w:pStyle w:val="NeniNr"/>
        <w:keepNext w:val="0"/>
      </w:pPr>
    </w:p>
    <w:p w:rsidR="00E90479" w:rsidRPr="006E3847" w:rsidRDefault="00E90479" w:rsidP="00EA39AE">
      <w:pPr>
        <w:pStyle w:val="NeniNr"/>
        <w:keepNext w:val="0"/>
      </w:pPr>
      <w:r w:rsidRPr="006E3847">
        <w:t>Neni 6</w:t>
      </w:r>
    </w:p>
    <w:p w:rsidR="00E90479" w:rsidRPr="006E3847" w:rsidRDefault="00E90479" w:rsidP="00EA39AE">
      <w:pPr>
        <w:pStyle w:val="NeniTitull"/>
        <w:keepNext w:val="0"/>
      </w:pPr>
      <w:r w:rsidRPr="006E3847">
        <w:t>Personat që bëjnë kërkesën për akreditimin e vëzhguesve</w:t>
      </w:r>
    </w:p>
    <w:p w:rsidR="00E90479" w:rsidRPr="00773290" w:rsidRDefault="00E90479" w:rsidP="00EA39AE">
      <w:pPr>
        <w:pStyle w:val="Paragrafi"/>
        <w:rPr>
          <w:sz w:val="18"/>
        </w:rPr>
      </w:pPr>
    </w:p>
    <w:p w:rsidR="00E90479" w:rsidRPr="00844D24" w:rsidRDefault="00E90479" w:rsidP="00EA39AE">
      <w:pPr>
        <w:pStyle w:val="Paragrafi"/>
        <w:rPr>
          <w:lang w:val="it-IT"/>
        </w:rPr>
      </w:pPr>
      <w:r w:rsidRPr="006E3847">
        <w:t xml:space="preserve">Kërkesa për akreditimin e vëzhguesve dhe dokumentacioni përkatës mund të paraqiten nga personat e autorizuar nga organi drejtues i partisë/përfaqësuesi i koalicionit/kandidati i pavarur. </w:t>
      </w:r>
      <w:r w:rsidRPr="00844D24">
        <w:rPr>
          <w:lang w:val="it-IT"/>
        </w:rPr>
        <w:t>Akti i autorizimit depozitohet në KZQV.</w:t>
      </w:r>
    </w:p>
    <w:p w:rsidR="00E90479" w:rsidRPr="00773290" w:rsidRDefault="00E90479" w:rsidP="00EA39AE">
      <w:pPr>
        <w:pStyle w:val="Paragrafi"/>
        <w:rPr>
          <w:sz w:val="18"/>
          <w:lang w:val="it-IT"/>
        </w:rPr>
      </w:pPr>
    </w:p>
    <w:p w:rsidR="00E90479" w:rsidRPr="00844D24" w:rsidRDefault="00E90479" w:rsidP="00EA39AE">
      <w:pPr>
        <w:pStyle w:val="NeniNr"/>
        <w:keepNext w:val="0"/>
        <w:rPr>
          <w:lang w:val="it-IT"/>
        </w:rPr>
      </w:pPr>
      <w:r w:rsidRPr="00844D24">
        <w:rPr>
          <w:lang w:val="it-IT"/>
        </w:rPr>
        <w:t>Neni 7</w:t>
      </w:r>
    </w:p>
    <w:p w:rsidR="00E90479" w:rsidRPr="00844D24" w:rsidRDefault="00E90479" w:rsidP="00EA39AE">
      <w:pPr>
        <w:pStyle w:val="NeniTitull"/>
        <w:keepNext w:val="0"/>
        <w:rPr>
          <w:lang w:val="it-IT"/>
        </w:rPr>
      </w:pPr>
      <w:r w:rsidRPr="00844D24">
        <w:rPr>
          <w:lang w:val="it-IT"/>
        </w:rPr>
        <w:t>Afatet e kërkesave për akreditim</w:t>
      </w:r>
    </w:p>
    <w:p w:rsidR="00E90479" w:rsidRPr="00844D24" w:rsidRDefault="00E90479" w:rsidP="00EA39AE">
      <w:pPr>
        <w:pStyle w:val="Paragrafi"/>
        <w:rPr>
          <w:lang w:val="it-IT"/>
        </w:rPr>
      </w:pPr>
    </w:p>
    <w:p w:rsidR="00E90479" w:rsidRPr="006E3847" w:rsidRDefault="00E90479" w:rsidP="00EA39AE">
      <w:pPr>
        <w:pStyle w:val="Paragrafi"/>
      </w:pPr>
      <w:r w:rsidRPr="006E3847">
        <w:t>1.</w:t>
      </w:r>
      <w:r>
        <w:t xml:space="preserve"> </w:t>
      </w:r>
      <w:r w:rsidRPr="006E3847">
        <w:t>Kërkesat e subjekteve zgjedhore për akreditimin e vëzhguesve i paraqiten KZQV-së jo më herët se 45 ditë dhe jo më vonë se 15 ditë para datës së zgjedhjeve.</w:t>
      </w:r>
    </w:p>
    <w:p w:rsidR="00E90479" w:rsidRPr="006E3847" w:rsidRDefault="00E90479" w:rsidP="00EA39AE">
      <w:pPr>
        <w:pStyle w:val="Paragrafi"/>
      </w:pPr>
      <w:r w:rsidRPr="006E3847">
        <w:t>2.</w:t>
      </w:r>
      <w:r>
        <w:t xml:space="preserve"> </w:t>
      </w:r>
      <w:r w:rsidRPr="006E3847">
        <w:t>KZQV, brenda 24 orëve nga paraqitja e kërkesës, bën verifikim paraprak të dokumentacionit përkatës dhe në rast të mungesave, në përmbajtje ose në formë, në dokumentacion, vendos kthimin e tyre për plotësim.</w:t>
      </w:r>
    </w:p>
    <w:p w:rsidR="00E90479" w:rsidRPr="00844D24" w:rsidRDefault="00E90479" w:rsidP="00EA39AE">
      <w:pPr>
        <w:pStyle w:val="Paragrafi"/>
        <w:rPr>
          <w:lang w:val="it-IT"/>
        </w:rPr>
      </w:pPr>
      <w:r w:rsidRPr="00844D24">
        <w:rPr>
          <w:lang w:val="it-IT"/>
        </w:rPr>
        <w:t>3. Dokumentacioni i plotësuar ridepozitohet brenda 24 orëve nga shpallja e vendimit të kthimit. Verifikimi i dytë i dokumentacionit bëhet brenda 24 orëve nga ridepozitimi i tij.</w:t>
      </w:r>
    </w:p>
    <w:p w:rsidR="00E90479" w:rsidRPr="00844D24" w:rsidRDefault="00E90479" w:rsidP="00EA39AE">
      <w:pPr>
        <w:pStyle w:val="Paragrafi"/>
        <w:rPr>
          <w:lang w:val="it-IT"/>
        </w:rPr>
      </w:pPr>
      <w:r w:rsidRPr="00844D24">
        <w:rPr>
          <w:lang w:val="it-IT"/>
        </w:rPr>
        <w:t>4. KZQV-ja merr vendim për miratimin ose jo të kërkesave jo më vonë se 5 ditë nga paraqitja e tyre.</w:t>
      </w:r>
    </w:p>
    <w:p w:rsidR="00A41EDA" w:rsidRPr="00844D24" w:rsidRDefault="00E90479" w:rsidP="006144CE">
      <w:pPr>
        <w:pStyle w:val="Paragrafi"/>
        <w:rPr>
          <w:lang w:val="it-IT"/>
        </w:rPr>
      </w:pPr>
      <w:r w:rsidRPr="00844D24">
        <w:rPr>
          <w:lang w:val="it-IT"/>
        </w:rPr>
        <w:t>5</w:t>
      </w:r>
      <w:r w:rsidR="002D1740">
        <w:rPr>
          <w:lang w:val="it-IT"/>
        </w:rPr>
        <w:t>. Kundër vendimit të KZQV-së p</w:t>
      </w:r>
      <w:r w:rsidR="000D2B4E">
        <w:rPr>
          <w:lang w:val="it-IT"/>
        </w:rPr>
        <w:t>ër</w:t>
      </w:r>
      <w:r w:rsidRPr="00844D24">
        <w:rPr>
          <w:lang w:val="it-IT"/>
        </w:rPr>
        <w:t xml:space="preserve"> refuzimit të kërkesës për akreditim mund të bëhet ankim sipas nenit 146 pika 2 të Kodit Zgjedhor.</w:t>
      </w:r>
    </w:p>
    <w:p w:rsidR="00A41EDA" w:rsidRPr="00B62624" w:rsidRDefault="00A41EDA" w:rsidP="00EA39AE">
      <w:pPr>
        <w:pStyle w:val="Paragrafi"/>
        <w:rPr>
          <w:sz w:val="12"/>
          <w:lang w:val="it-IT"/>
        </w:rPr>
      </w:pPr>
    </w:p>
    <w:p w:rsidR="00E90479" w:rsidRPr="00844D24" w:rsidRDefault="00E90479" w:rsidP="00EA39AE">
      <w:pPr>
        <w:pStyle w:val="NeniNr"/>
        <w:keepNext w:val="0"/>
        <w:rPr>
          <w:lang w:val="it-IT"/>
        </w:rPr>
      </w:pPr>
      <w:r w:rsidRPr="00844D24">
        <w:rPr>
          <w:lang w:val="it-IT"/>
        </w:rPr>
        <w:t>Neni 8</w:t>
      </w:r>
    </w:p>
    <w:p w:rsidR="00E90479" w:rsidRPr="00844D24" w:rsidRDefault="00E90479" w:rsidP="00EA39AE">
      <w:pPr>
        <w:pStyle w:val="NeniTitull"/>
        <w:keepNext w:val="0"/>
        <w:rPr>
          <w:lang w:val="it-IT"/>
        </w:rPr>
      </w:pPr>
      <w:r w:rsidRPr="00844D24">
        <w:rPr>
          <w:lang w:val="it-IT"/>
        </w:rPr>
        <w:t xml:space="preserve">Autorizimi dhe mandati i vëzhguesve </w:t>
      </w:r>
    </w:p>
    <w:p w:rsidR="00E90479" w:rsidRPr="00773290" w:rsidRDefault="00E90479" w:rsidP="00EA39AE">
      <w:pPr>
        <w:pStyle w:val="Paragrafi"/>
        <w:rPr>
          <w:sz w:val="18"/>
          <w:lang w:val="it-IT"/>
        </w:rPr>
      </w:pPr>
    </w:p>
    <w:p w:rsidR="00E90479" w:rsidRPr="00844D24" w:rsidRDefault="00E90479" w:rsidP="00EA39AE">
      <w:pPr>
        <w:pStyle w:val="Paragrafi"/>
        <w:rPr>
          <w:lang w:val="it-IT"/>
        </w:rPr>
      </w:pPr>
      <w:r w:rsidRPr="00844D24">
        <w:rPr>
          <w:lang w:val="it-IT"/>
        </w:rPr>
        <w:t>1. Vëzhguesit e miratuar me vendim nga KZQV-ja përkatëse, regjist</w:t>
      </w:r>
      <w:r w:rsidR="00D50B59" w:rsidRPr="00844D24">
        <w:rPr>
          <w:lang w:val="it-IT"/>
        </w:rPr>
        <w:t>rohen nga sekretari i KZQV-së në librin e p</w:t>
      </w:r>
      <w:r w:rsidRPr="00844D24">
        <w:rPr>
          <w:lang w:val="it-IT"/>
        </w:rPr>
        <w:t xml:space="preserve">rotokollit të KZQV-së dhe pajisen nga ai me autorizimin përkatës, </w:t>
      </w:r>
      <w:r w:rsidR="00540E95" w:rsidRPr="00844D24">
        <w:rPr>
          <w:lang w:val="it-IT"/>
        </w:rPr>
        <w:t>sipas modelit të përcaktuar në l</w:t>
      </w:r>
      <w:r w:rsidR="00EB332F" w:rsidRPr="00844D24">
        <w:rPr>
          <w:lang w:val="it-IT"/>
        </w:rPr>
        <w:t>idhjen nr.</w:t>
      </w:r>
      <w:r w:rsidRPr="00844D24">
        <w:rPr>
          <w:lang w:val="it-IT"/>
        </w:rPr>
        <w:t>2, bashkëlidhur këtij udhëzimi.</w:t>
      </w:r>
    </w:p>
    <w:p w:rsidR="00E90479" w:rsidRPr="00844D24" w:rsidRDefault="00E90479" w:rsidP="00EA39AE">
      <w:pPr>
        <w:pStyle w:val="Paragrafi"/>
        <w:rPr>
          <w:lang w:val="it-IT"/>
        </w:rPr>
      </w:pPr>
      <w:r w:rsidRPr="00844D24">
        <w:rPr>
          <w:lang w:val="it-IT"/>
        </w:rPr>
        <w:t>2. Vëzhguesit mund t</w:t>
      </w:r>
      <w:r w:rsidR="00540E95" w:rsidRPr="00844D24">
        <w:rPr>
          <w:lang w:val="it-IT"/>
        </w:rPr>
        <w:t>ë kryejnë vëzhgime vetëm në ambi</w:t>
      </w:r>
      <w:r w:rsidRPr="00844D24">
        <w:rPr>
          <w:lang w:val="it-IT"/>
        </w:rPr>
        <w:t>entet zgjedhor</w:t>
      </w:r>
      <w:r w:rsidR="00540E95" w:rsidRPr="00844D24">
        <w:rPr>
          <w:lang w:val="it-IT"/>
        </w:rPr>
        <w:t>e</w:t>
      </w:r>
      <w:r w:rsidRPr="00844D24">
        <w:rPr>
          <w:lang w:val="it-IT"/>
        </w:rPr>
        <w:t xml:space="preserve"> të përcaktuar</w:t>
      </w:r>
      <w:r w:rsidR="00540E95" w:rsidRPr="00844D24">
        <w:rPr>
          <w:lang w:val="it-IT"/>
        </w:rPr>
        <w:t>a</w:t>
      </w:r>
      <w:r w:rsidRPr="00844D24">
        <w:rPr>
          <w:lang w:val="it-IT"/>
        </w:rPr>
        <w:t xml:space="preserve"> në autorizimin e KZQV-së.</w:t>
      </w:r>
    </w:p>
    <w:p w:rsidR="00E90479" w:rsidRPr="00844D24" w:rsidRDefault="00E90479" w:rsidP="00EA39AE">
      <w:pPr>
        <w:pStyle w:val="Paragrafi"/>
        <w:rPr>
          <w:lang w:val="it-IT"/>
        </w:rPr>
      </w:pPr>
      <w:r w:rsidRPr="00844D24">
        <w:rPr>
          <w:lang w:val="it-IT"/>
        </w:rPr>
        <w:t>3. Në autorizimin e lëshuar n</w:t>
      </w:r>
      <w:r w:rsidR="00540E95" w:rsidRPr="00844D24">
        <w:rPr>
          <w:lang w:val="it-IT"/>
        </w:rPr>
        <w:t>ga KZQV-ja duhet të përcaktohet:</w:t>
      </w:r>
    </w:p>
    <w:p w:rsidR="00E90479" w:rsidRPr="00844D24" w:rsidRDefault="00E90479" w:rsidP="00EA39AE">
      <w:pPr>
        <w:pStyle w:val="Paragrafi"/>
        <w:rPr>
          <w:lang w:val="it-IT"/>
        </w:rPr>
      </w:pPr>
      <w:r w:rsidRPr="00844D24">
        <w:rPr>
          <w:lang w:val="it-IT"/>
        </w:rPr>
        <w:t xml:space="preserve">a) emri, mbiemri i vëzhguesit; </w:t>
      </w:r>
    </w:p>
    <w:p w:rsidR="00E90479" w:rsidRPr="00844D24" w:rsidRDefault="00E90479" w:rsidP="00EA39AE">
      <w:pPr>
        <w:pStyle w:val="Paragrafi"/>
        <w:rPr>
          <w:lang w:val="it-IT"/>
        </w:rPr>
      </w:pPr>
      <w:r w:rsidRPr="00844D24">
        <w:rPr>
          <w:lang w:val="it-IT"/>
        </w:rPr>
        <w:t>b) emri i subjektit zgjedhor që e cakton si vëzhgues;</w:t>
      </w:r>
    </w:p>
    <w:p w:rsidR="00E90479" w:rsidRPr="00844D24" w:rsidRDefault="00EB332F" w:rsidP="00EA39AE">
      <w:pPr>
        <w:pStyle w:val="Paragrafi"/>
        <w:rPr>
          <w:lang w:val="it-IT"/>
        </w:rPr>
      </w:pPr>
      <w:r w:rsidRPr="00844D24">
        <w:rPr>
          <w:lang w:val="it-IT"/>
        </w:rPr>
        <w:t>c) qendra e votimit/njësinë</w:t>
      </w:r>
      <w:r w:rsidR="00E90479" w:rsidRPr="00844D24">
        <w:rPr>
          <w:lang w:val="it-IT"/>
        </w:rPr>
        <w:t xml:space="preserve"> e qeverisjes vendore /Vendi i Numërimit të Votave.</w:t>
      </w:r>
    </w:p>
    <w:p w:rsidR="00E90479" w:rsidRPr="00844D24" w:rsidRDefault="00E90479" w:rsidP="00EA39AE">
      <w:pPr>
        <w:pStyle w:val="Paragrafi"/>
        <w:rPr>
          <w:lang w:val="it-IT"/>
        </w:rPr>
      </w:pPr>
      <w:r w:rsidRPr="00844D24">
        <w:rPr>
          <w:lang w:val="it-IT"/>
        </w:rPr>
        <w:t>4. Autorizimi mban vulën e KZQV-së dhe është i firmosur nga kryetari dhe nënkryetari i KZQV-së.</w:t>
      </w:r>
    </w:p>
    <w:p w:rsidR="00E90479" w:rsidRPr="00B62624" w:rsidRDefault="00E90479" w:rsidP="00EA39AE">
      <w:pPr>
        <w:pStyle w:val="Paragrafi"/>
        <w:rPr>
          <w:sz w:val="16"/>
          <w:lang w:val="it-IT"/>
        </w:rPr>
      </w:pPr>
    </w:p>
    <w:p w:rsidR="00E90479" w:rsidRPr="00844D24" w:rsidRDefault="00E90479" w:rsidP="00EA39AE">
      <w:pPr>
        <w:pStyle w:val="NeniNr"/>
        <w:keepNext w:val="0"/>
        <w:rPr>
          <w:lang w:val="it-IT"/>
        </w:rPr>
      </w:pPr>
      <w:r w:rsidRPr="00844D24">
        <w:rPr>
          <w:lang w:val="it-IT"/>
        </w:rPr>
        <w:t>Neni 9</w:t>
      </w:r>
    </w:p>
    <w:p w:rsidR="00E90479" w:rsidRPr="00844D24" w:rsidRDefault="00E90479" w:rsidP="00EA39AE">
      <w:pPr>
        <w:pStyle w:val="NeniTitull"/>
        <w:keepNext w:val="0"/>
        <w:rPr>
          <w:lang w:val="it-IT"/>
        </w:rPr>
      </w:pPr>
      <w:r w:rsidRPr="00844D24">
        <w:rPr>
          <w:lang w:val="it-IT"/>
        </w:rPr>
        <w:t>Të drejtat dhe detyrimet e vëzhguesve</w:t>
      </w:r>
    </w:p>
    <w:p w:rsidR="00E90479" w:rsidRPr="00B62624" w:rsidRDefault="00E90479" w:rsidP="00EA39AE">
      <w:pPr>
        <w:pStyle w:val="Paragrafi"/>
        <w:rPr>
          <w:sz w:val="16"/>
          <w:lang w:val="it-IT"/>
        </w:rPr>
      </w:pPr>
    </w:p>
    <w:p w:rsidR="00E90479" w:rsidRPr="00844D24" w:rsidRDefault="00E90479" w:rsidP="00EA39AE">
      <w:pPr>
        <w:pStyle w:val="Paragrafi"/>
        <w:rPr>
          <w:lang w:val="it-IT"/>
        </w:rPr>
      </w:pPr>
      <w:r w:rsidRPr="00844D24">
        <w:rPr>
          <w:lang w:val="it-IT"/>
        </w:rPr>
        <w:t xml:space="preserve">1. </w:t>
      </w:r>
      <w:r w:rsidR="00EB332F" w:rsidRPr="00844D24">
        <w:rPr>
          <w:lang w:val="it-IT"/>
        </w:rPr>
        <w:t>Vëzhguesit kanë këto të drejta</w:t>
      </w:r>
      <w:r w:rsidRPr="00844D24">
        <w:rPr>
          <w:lang w:val="it-IT"/>
        </w:rPr>
        <w:t>:</w:t>
      </w:r>
    </w:p>
    <w:p w:rsidR="00E90479" w:rsidRPr="006E3847" w:rsidRDefault="00E90479" w:rsidP="00EA39AE">
      <w:pPr>
        <w:pStyle w:val="Paragrafi"/>
      </w:pPr>
      <w:r w:rsidRPr="006E3847">
        <w:t>a)</w:t>
      </w:r>
      <w:r>
        <w:t xml:space="preserve"> </w:t>
      </w:r>
      <w:r w:rsidRPr="006E3847">
        <w:t>të vëzhgojnë pa pengesë të gjitha aspektet e përgatitjes dhe zhvillimit të zgjedhjeve;</w:t>
      </w:r>
    </w:p>
    <w:p w:rsidR="00E90479" w:rsidRPr="006E3847" w:rsidRDefault="00E90479" w:rsidP="00EA39AE">
      <w:pPr>
        <w:pStyle w:val="Paragrafi"/>
      </w:pPr>
      <w:r w:rsidRPr="006E3847">
        <w:t>b)</w:t>
      </w:r>
      <w:r>
        <w:t xml:space="preserve"> </w:t>
      </w:r>
      <w:r w:rsidRPr="006E3847">
        <w:t>të paraqesin vërejtje me shkrim para komisioneve të zgjedhjeve për çdo lloj parregullsie që vërejnë;</w:t>
      </w:r>
    </w:p>
    <w:p w:rsidR="00E90479" w:rsidRPr="00844D24" w:rsidRDefault="00E90479" w:rsidP="00EA39AE">
      <w:pPr>
        <w:pStyle w:val="Paragrafi"/>
        <w:rPr>
          <w:lang w:val="it-IT"/>
        </w:rPr>
      </w:pPr>
      <w:r w:rsidRPr="00844D24">
        <w:rPr>
          <w:lang w:val="it-IT"/>
        </w:rPr>
        <w:t>c) të shohin ose të këqyrin dokum</w:t>
      </w:r>
      <w:r w:rsidR="00EB332F" w:rsidRPr="00844D24">
        <w:rPr>
          <w:lang w:val="it-IT"/>
        </w:rPr>
        <w:t>entacionin ose materialet e proc</w:t>
      </w:r>
      <w:r w:rsidRPr="00844D24">
        <w:rPr>
          <w:lang w:val="it-IT"/>
        </w:rPr>
        <w:t xml:space="preserve">esit zgjedhor. </w:t>
      </w:r>
    </w:p>
    <w:p w:rsidR="00E90479" w:rsidRPr="006E3847" w:rsidRDefault="00E90479" w:rsidP="00EA39AE">
      <w:pPr>
        <w:pStyle w:val="Paragrafi"/>
      </w:pPr>
      <w:r w:rsidRPr="006E3847">
        <w:t>2.</w:t>
      </w:r>
      <w:r>
        <w:t xml:space="preserve"> </w:t>
      </w:r>
      <w:r w:rsidRPr="006E3847">
        <w:t>Vëzhguesit kanë këto detyra:</w:t>
      </w:r>
    </w:p>
    <w:p w:rsidR="00E90479" w:rsidRPr="006E3847" w:rsidRDefault="00E90479" w:rsidP="00EA39AE">
      <w:pPr>
        <w:pStyle w:val="Paragrafi"/>
      </w:pPr>
      <w:r w:rsidRPr="006E3847">
        <w:t>a)</w:t>
      </w:r>
      <w:r>
        <w:t xml:space="preserve"> </w:t>
      </w:r>
      <w:r w:rsidRPr="006E3847">
        <w:t>të respektojnë kërkesat e Kodit Zgjedhor dhe udhëzimet e KQZ-së për vëzhgimin e zgjedhjeve, si dhe vendimet dhe urdhërime</w:t>
      </w:r>
      <w:r w:rsidR="00EB332F">
        <w:t>t e KZQV-së ku është akredituar;</w:t>
      </w:r>
    </w:p>
    <w:p w:rsidR="00E90479" w:rsidRPr="006E3847" w:rsidRDefault="00E90479" w:rsidP="00EA39AE">
      <w:pPr>
        <w:pStyle w:val="Paragrafi"/>
      </w:pPr>
      <w:r w:rsidRPr="006E3847">
        <w:t>b)</w:t>
      </w:r>
      <w:r>
        <w:t xml:space="preserve"> </w:t>
      </w:r>
      <w:r w:rsidRPr="006E3847">
        <w:t xml:space="preserve">të mos bëjnë propagandë për asnjë </w:t>
      </w:r>
      <w:r w:rsidR="00EB332F">
        <w:t>kandidat, parti ose koalicion në ambientet zgjedhore</w:t>
      </w:r>
      <w:r w:rsidRPr="006E3847">
        <w:t>;</w:t>
      </w:r>
    </w:p>
    <w:p w:rsidR="00E90479" w:rsidRPr="006E3847" w:rsidRDefault="00E90479" w:rsidP="00EA39AE">
      <w:pPr>
        <w:pStyle w:val="Paragrafi"/>
      </w:pPr>
      <w:r w:rsidRPr="006E3847">
        <w:t>c)</w:t>
      </w:r>
      <w:r>
        <w:t xml:space="preserve"> </w:t>
      </w:r>
      <w:r w:rsidRPr="006E3847">
        <w:t>të paraqiten para KZQV-së, KQV-së dhe VNV me autorizimin e lëshuar nga KZQV-ja, t</w:t>
      </w:r>
      <w:r w:rsidR="00EB332F">
        <w:t>ë shoqëruar me një nga dokumente</w:t>
      </w:r>
      <w:r w:rsidRPr="006E3847">
        <w:t>t e identifikimi</w:t>
      </w:r>
      <w:r w:rsidR="00EB332F">
        <w:t>t personal siç janë:pasaportë, c</w:t>
      </w:r>
      <w:r w:rsidRPr="006E3847">
        <w:t>ertifikatë p</w:t>
      </w:r>
      <w:r w:rsidR="00EB332F">
        <w:t>ersonale me fotografi ose letër</w:t>
      </w:r>
      <w:r w:rsidRPr="006E3847">
        <w:t>njoftim.</w:t>
      </w:r>
    </w:p>
    <w:p w:rsidR="00E90479" w:rsidRPr="006E3847" w:rsidRDefault="00E90479" w:rsidP="00EA39AE">
      <w:pPr>
        <w:pStyle w:val="Paragrafi"/>
      </w:pPr>
      <w:r w:rsidRPr="006E3847">
        <w:t>ç)</w:t>
      </w:r>
      <w:r>
        <w:t xml:space="preserve"> </w:t>
      </w:r>
      <w:r w:rsidRPr="006E3847">
        <w:t>të mos mbajnë shenja dalluese që shërbejnë si propagandë ose që mund të ndikojnë mbi vullnetin e zgjedhësit;</w:t>
      </w:r>
    </w:p>
    <w:p w:rsidR="00E90479" w:rsidRPr="006E3847" w:rsidRDefault="00E90479" w:rsidP="00EA39AE">
      <w:pPr>
        <w:pStyle w:val="Paragrafi"/>
      </w:pPr>
      <w:r w:rsidRPr="006E3847">
        <w:t>d)</w:t>
      </w:r>
      <w:r>
        <w:t xml:space="preserve"> </w:t>
      </w:r>
      <w:r w:rsidRPr="006E3847">
        <w:t>të mos dhunojnë të drejtën e votuesit për të votuar në fshehtësi dhe të mos pengojnë procesin e votimit dhe numërimit të votave;</w:t>
      </w:r>
    </w:p>
    <w:p w:rsidR="00E90479" w:rsidRPr="006E3847" w:rsidRDefault="00E90479" w:rsidP="00EA39AE">
      <w:pPr>
        <w:pStyle w:val="Paragrafi"/>
      </w:pPr>
      <w:r w:rsidRPr="006E3847">
        <w:t>e)</w:t>
      </w:r>
      <w:r>
        <w:t xml:space="preserve"> </w:t>
      </w:r>
      <w:r w:rsidRPr="006E3847">
        <w:t>të respektojnë rregullat e etikës në mar</w:t>
      </w:r>
      <w:r w:rsidR="00EB332F">
        <w:t>r</w:t>
      </w:r>
      <w:r w:rsidRPr="006E3847">
        <w:t>ëdhëniet me Komisionerët Zgjedhor</w:t>
      </w:r>
      <w:r w:rsidR="00EB332F">
        <w:t>ë</w:t>
      </w:r>
      <w:r w:rsidRPr="006E3847">
        <w:t xml:space="preserve"> dhe vëzhguesit e tjerë, të mos komentojnë me zë dhe të mos debatojnë lidhur me z</w:t>
      </w:r>
      <w:r w:rsidR="00EB332F">
        <w:t>hvillimin e procesit të votimit.</w:t>
      </w:r>
    </w:p>
    <w:p w:rsidR="00E90479" w:rsidRPr="006E3847" w:rsidRDefault="00E90479" w:rsidP="00EA39AE">
      <w:pPr>
        <w:pStyle w:val="Paragrafi"/>
      </w:pPr>
    </w:p>
    <w:p w:rsidR="00E90479" w:rsidRPr="006E3847" w:rsidRDefault="00E90479" w:rsidP="00EA39AE">
      <w:pPr>
        <w:pStyle w:val="NeniNr"/>
        <w:keepNext w:val="0"/>
      </w:pPr>
      <w:r w:rsidRPr="006E3847">
        <w:t>Neni 10</w:t>
      </w:r>
    </w:p>
    <w:p w:rsidR="00E90479" w:rsidRPr="006E3847" w:rsidRDefault="00E90479" w:rsidP="00EA39AE">
      <w:pPr>
        <w:pStyle w:val="Paragrafi"/>
      </w:pPr>
      <w:r w:rsidRPr="006E3847">
        <w:t xml:space="preserve">                                                                                                                        </w:t>
      </w:r>
    </w:p>
    <w:p w:rsidR="00E90479" w:rsidRPr="006E3847" w:rsidRDefault="00EB332F" w:rsidP="00EA39AE">
      <w:pPr>
        <w:pStyle w:val="Paragrafi"/>
      </w:pPr>
      <w:r>
        <w:t>Ky u</w:t>
      </w:r>
      <w:r w:rsidR="00E90479" w:rsidRPr="006E3847">
        <w:t>dhëzim hyn në fuqi pas botimit në Fletoren Zyrtare.</w:t>
      </w:r>
    </w:p>
    <w:p w:rsidR="000B6589" w:rsidRDefault="000B6589" w:rsidP="000B6589">
      <w:pPr>
        <w:pStyle w:val="Paragrafi"/>
      </w:pPr>
    </w:p>
    <w:p w:rsidR="000B6589" w:rsidRPr="000B6589" w:rsidRDefault="000B6589" w:rsidP="000B6589">
      <w:pPr>
        <w:pStyle w:val="Paragrafi"/>
      </w:pPr>
      <w:r w:rsidRPr="000B6589">
        <w:t xml:space="preserve">Çlirim </w:t>
      </w:r>
      <w:r w:rsidRPr="000B6589">
        <w:tab/>
        <w:t>Gjata</w:t>
      </w:r>
      <w:r>
        <w:t xml:space="preserve"> </w:t>
      </w:r>
      <w:r w:rsidRPr="000B6589">
        <w:tab/>
      </w:r>
      <w:r w:rsidRPr="000B6589">
        <w:tab/>
      </w:r>
      <w:r w:rsidRPr="000B6589">
        <w:tab/>
        <w:t>Kryetar</w:t>
      </w:r>
    </w:p>
    <w:p w:rsidR="000B6589" w:rsidRPr="000B6589" w:rsidRDefault="000B6589" w:rsidP="000B6589">
      <w:pPr>
        <w:pStyle w:val="Paragrafi"/>
      </w:pPr>
      <w:r w:rsidRPr="000B6589">
        <w:t xml:space="preserve">Flamur </w:t>
      </w:r>
      <w:r w:rsidRPr="000B6589">
        <w:tab/>
        <w:t>Çato</w:t>
      </w:r>
      <w:r w:rsidRPr="000B6589">
        <w:tab/>
      </w:r>
      <w:r>
        <w:tab/>
      </w:r>
      <w:r>
        <w:tab/>
      </w:r>
      <w:r w:rsidRPr="000B6589">
        <w:t>Zv/Kryetar</w:t>
      </w:r>
    </w:p>
    <w:p w:rsidR="000B6589" w:rsidRPr="000B6589" w:rsidRDefault="008F6D9E" w:rsidP="000B6589">
      <w:pPr>
        <w:pStyle w:val="Paragrafi"/>
      </w:pPr>
      <w:r>
        <w:t>Dë</w:t>
      </w:r>
      <w:r w:rsidR="000B6589" w:rsidRPr="000B6589">
        <w:t>shira Subashi</w:t>
      </w:r>
      <w:r w:rsidR="000B6589">
        <w:t xml:space="preserve"> </w:t>
      </w:r>
      <w:r w:rsidR="000B6589">
        <w:tab/>
      </w:r>
      <w:r w:rsidR="000B6589">
        <w:tab/>
        <w:t>Anë</w:t>
      </w:r>
      <w:r w:rsidR="000B6589" w:rsidRPr="000B6589">
        <w:t>tar</w:t>
      </w:r>
    </w:p>
    <w:p w:rsidR="000B6589" w:rsidRPr="000B6589" w:rsidRDefault="000B6589" w:rsidP="000B6589">
      <w:pPr>
        <w:pStyle w:val="Paragrafi"/>
      </w:pPr>
      <w:r w:rsidRPr="000B6589">
        <w:t>Klement Zguri</w:t>
      </w:r>
      <w:r w:rsidRPr="000B6589">
        <w:tab/>
      </w:r>
      <w:r w:rsidRPr="000B6589">
        <w:tab/>
      </w:r>
      <w:r w:rsidRPr="000B6589">
        <w:tab/>
        <w:t>Anëtar</w:t>
      </w:r>
    </w:p>
    <w:p w:rsidR="000B6589" w:rsidRPr="000B6589" w:rsidRDefault="000B6589" w:rsidP="000B6589">
      <w:pPr>
        <w:pStyle w:val="Paragrafi"/>
      </w:pPr>
      <w:r w:rsidRPr="000B6589">
        <w:t xml:space="preserve">Arben </w:t>
      </w:r>
      <w:r w:rsidRPr="000B6589">
        <w:tab/>
        <w:t>Ristani</w:t>
      </w:r>
      <w:r w:rsidRPr="000B6589">
        <w:tab/>
      </w:r>
      <w:r w:rsidRPr="000B6589">
        <w:tab/>
      </w:r>
      <w:r w:rsidRPr="000B6589">
        <w:tab/>
        <w:t>Anëtar</w:t>
      </w:r>
    </w:p>
    <w:p w:rsidR="000B6589" w:rsidRDefault="000B6589" w:rsidP="000B6589">
      <w:pPr>
        <w:pStyle w:val="Paragrafi"/>
      </w:pPr>
      <w:r w:rsidRPr="000B6589">
        <w:t>Fatmir</w:t>
      </w:r>
      <w:r w:rsidRPr="000B6589">
        <w:tab/>
        <w:t>Kumbaro</w:t>
      </w:r>
      <w:r>
        <w:tab/>
      </w:r>
      <w:r>
        <w:tab/>
      </w:r>
      <w:r w:rsidRPr="000B6589">
        <w:t>Anëtar</w:t>
      </w:r>
    </w:p>
    <w:p w:rsidR="008F6D9E" w:rsidRPr="000B6589" w:rsidRDefault="008F6D9E" w:rsidP="000B6589">
      <w:pPr>
        <w:pStyle w:val="Paragrafi"/>
      </w:pPr>
      <w:r>
        <w:t>Dodë Prenga</w:t>
      </w:r>
      <w:r>
        <w:tab/>
      </w:r>
      <w:r>
        <w:tab/>
      </w:r>
      <w:r>
        <w:tab/>
      </w:r>
      <w:r w:rsidRPr="000B6589">
        <w:t>Anëtar</w:t>
      </w:r>
    </w:p>
    <w:p w:rsidR="00E90479" w:rsidRPr="000B6589" w:rsidRDefault="00E90479" w:rsidP="00EA39AE">
      <w:pPr>
        <w:pStyle w:val="Paragrafi"/>
        <w:rPr>
          <w:lang w:val="sq-AL"/>
        </w:rPr>
      </w:pPr>
    </w:p>
    <w:p w:rsidR="00E90479" w:rsidRPr="000B6589" w:rsidRDefault="00E90479" w:rsidP="00EA39AE">
      <w:pPr>
        <w:pStyle w:val="Paragrafi"/>
      </w:pPr>
    </w:p>
    <w:p w:rsidR="00E90479" w:rsidRPr="000B6589" w:rsidRDefault="00E90479" w:rsidP="00EA39AE">
      <w:pPr>
        <w:pStyle w:val="Paragrafi"/>
        <w:sectPr w:rsidR="00E90479" w:rsidRPr="000B6589" w:rsidSect="002C3FA9">
          <w:footerReference w:type="even" r:id="rId7"/>
          <w:footerReference w:type="default" r:id="rId8"/>
          <w:pgSz w:w="11907" w:h="16840" w:code="9"/>
          <w:pgMar w:top="1418" w:right="1418" w:bottom="1418" w:left="1418" w:header="1304" w:footer="1134" w:gutter="0"/>
          <w:pgNumType w:start="4349"/>
          <w:cols w:space="720"/>
          <w:docGrid w:linePitch="360"/>
        </w:sectPr>
      </w:pPr>
    </w:p>
    <w:p w:rsidR="00E90479" w:rsidRPr="000B6589" w:rsidRDefault="00E90479" w:rsidP="00EA39AE">
      <w:pPr>
        <w:pStyle w:val="Paragrafi"/>
        <w:jc w:val="center"/>
        <w:rPr>
          <w:b/>
          <w:szCs w:val="22"/>
        </w:rPr>
      </w:pPr>
      <w:r w:rsidRPr="000B6589">
        <w:rPr>
          <w:b/>
          <w:szCs w:val="22"/>
        </w:rPr>
        <w:t>LISTA E VËZHGUESVE</w:t>
      </w:r>
    </w:p>
    <w:p w:rsidR="00E90479" w:rsidRPr="000B6589" w:rsidRDefault="00E90479" w:rsidP="00EA39AE">
      <w:pPr>
        <w:pStyle w:val="Paragrafi"/>
      </w:pPr>
    </w:p>
    <w:p w:rsidR="00E90479" w:rsidRPr="000B6589" w:rsidRDefault="00E90479" w:rsidP="00EA39AE">
      <w:pPr>
        <w:pStyle w:val="Paragrafi"/>
      </w:pPr>
      <w:r w:rsidRPr="000B6589">
        <w:t>SUBJEKTI ZGJEDHOR___________________________________________</w:t>
      </w:r>
    </w:p>
    <w:p w:rsidR="00E90479" w:rsidRPr="000B6589" w:rsidRDefault="00E90479" w:rsidP="00EA39AE">
      <w:pPr>
        <w:pStyle w:val="Paragrafi"/>
      </w:pPr>
    </w:p>
    <w:tbl>
      <w:tblPr>
        <w:tblW w:w="12452" w:type="dxa"/>
        <w:tblInd w:w="108" w:type="dxa"/>
        <w:tblLook w:val="0000" w:firstRow="0" w:lastRow="0" w:firstColumn="0" w:lastColumn="0" w:noHBand="0" w:noVBand="0"/>
      </w:tblPr>
      <w:tblGrid>
        <w:gridCol w:w="522"/>
        <w:gridCol w:w="1135"/>
        <w:gridCol w:w="1135"/>
        <w:gridCol w:w="1479"/>
        <w:gridCol w:w="1671"/>
        <w:gridCol w:w="1601"/>
        <w:gridCol w:w="4909"/>
      </w:tblGrid>
      <w:tr w:rsidR="00E90479" w:rsidRPr="00844D24">
        <w:trPr>
          <w:trHeight w:val="339"/>
        </w:trPr>
        <w:tc>
          <w:tcPr>
            <w:tcW w:w="522" w:type="dxa"/>
            <w:vMerge w:val="restart"/>
            <w:tcBorders>
              <w:top w:val="single" w:sz="4" w:space="0" w:color="auto"/>
              <w:left w:val="single" w:sz="4" w:space="0" w:color="auto"/>
              <w:bottom w:val="single" w:sz="4" w:space="0" w:color="auto"/>
              <w:right w:val="nil"/>
            </w:tcBorders>
            <w:shd w:val="clear" w:color="auto" w:fill="auto"/>
            <w:noWrap/>
            <w:vAlign w:val="bottom"/>
          </w:tcPr>
          <w:p w:rsidR="00E90479" w:rsidRPr="000B6589" w:rsidRDefault="00E90479" w:rsidP="00EA39AE">
            <w:pPr>
              <w:pStyle w:val="Tabele"/>
              <w:widowControl w:val="0"/>
              <w:rPr>
                <w:sz w:val="18"/>
                <w:szCs w:val="18"/>
                <w:lang w:val="en-US"/>
              </w:rPr>
            </w:pPr>
          </w:p>
          <w:p w:rsidR="00E90479" w:rsidRPr="00534E09" w:rsidRDefault="00E90479" w:rsidP="00EA39AE">
            <w:pPr>
              <w:pStyle w:val="Tabele"/>
              <w:widowControl w:val="0"/>
              <w:rPr>
                <w:b/>
                <w:sz w:val="18"/>
                <w:szCs w:val="18"/>
                <w:lang w:val="en-US"/>
              </w:rPr>
            </w:pPr>
            <w:r w:rsidRPr="00534E09">
              <w:rPr>
                <w:b/>
                <w:sz w:val="18"/>
                <w:szCs w:val="18"/>
                <w:lang w:val="en-US"/>
              </w:rPr>
              <w:t>Nr.</w:t>
            </w:r>
          </w:p>
        </w:tc>
        <w:tc>
          <w:tcPr>
            <w:tcW w:w="1135" w:type="dxa"/>
            <w:vMerge w:val="restart"/>
            <w:tcBorders>
              <w:top w:val="single" w:sz="4" w:space="0" w:color="auto"/>
              <w:left w:val="single" w:sz="4" w:space="0" w:color="auto"/>
              <w:bottom w:val="single" w:sz="4" w:space="0" w:color="auto"/>
              <w:right w:val="nil"/>
            </w:tcBorders>
            <w:shd w:val="clear" w:color="auto" w:fill="C0C0C0"/>
            <w:noWrap/>
            <w:vAlign w:val="center"/>
          </w:tcPr>
          <w:p w:rsidR="00E90479" w:rsidRPr="00534E09" w:rsidRDefault="00E90479" w:rsidP="00EA39AE">
            <w:pPr>
              <w:pStyle w:val="Tabele"/>
              <w:widowControl w:val="0"/>
              <w:jc w:val="center"/>
              <w:rPr>
                <w:rFonts w:ascii="Verdana" w:hAnsi="Verdana"/>
                <w:b/>
                <w:bCs/>
                <w:sz w:val="18"/>
                <w:szCs w:val="18"/>
                <w:lang w:val="en-US"/>
              </w:rPr>
            </w:pPr>
            <w:r w:rsidRPr="00534E09">
              <w:rPr>
                <w:rFonts w:ascii="Verdana" w:hAnsi="Verdana"/>
                <w:b/>
                <w:bCs/>
                <w:sz w:val="18"/>
                <w:szCs w:val="18"/>
                <w:lang w:val="en-US"/>
              </w:rPr>
              <w:t>EMRI</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E90479" w:rsidRPr="00534E09" w:rsidRDefault="00E90479" w:rsidP="00EA39AE">
            <w:pPr>
              <w:pStyle w:val="Tabele"/>
              <w:widowControl w:val="0"/>
              <w:jc w:val="center"/>
              <w:rPr>
                <w:rFonts w:ascii="Verdana" w:hAnsi="Verdana"/>
                <w:b/>
                <w:bCs/>
                <w:sz w:val="18"/>
                <w:szCs w:val="18"/>
                <w:lang w:val="en-US"/>
              </w:rPr>
            </w:pPr>
            <w:r w:rsidRPr="00534E09">
              <w:rPr>
                <w:rFonts w:ascii="Verdana" w:hAnsi="Verdana"/>
                <w:b/>
                <w:bCs/>
                <w:sz w:val="18"/>
                <w:szCs w:val="18"/>
                <w:lang w:val="en-US"/>
              </w:rPr>
              <w:t>ATËSIA</w:t>
            </w:r>
          </w:p>
        </w:tc>
        <w:tc>
          <w:tcPr>
            <w:tcW w:w="1479" w:type="dxa"/>
            <w:vMerge w:val="restart"/>
            <w:tcBorders>
              <w:top w:val="single" w:sz="4" w:space="0" w:color="auto"/>
              <w:left w:val="nil"/>
              <w:bottom w:val="single" w:sz="4" w:space="0" w:color="000000"/>
              <w:right w:val="single" w:sz="4" w:space="0" w:color="auto"/>
            </w:tcBorders>
            <w:shd w:val="clear" w:color="auto" w:fill="C0C0C0"/>
            <w:noWrap/>
            <w:vAlign w:val="center"/>
          </w:tcPr>
          <w:p w:rsidR="00E90479" w:rsidRPr="00534E09" w:rsidRDefault="00E90479" w:rsidP="00EA39AE">
            <w:pPr>
              <w:pStyle w:val="Tabele"/>
              <w:widowControl w:val="0"/>
              <w:jc w:val="center"/>
              <w:rPr>
                <w:rFonts w:ascii="Verdana" w:hAnsi="Verdana"/>
                <w:b/>
                <w:bCs/>
                <w:sz w:val="18"/>
                <w:szCs w:val="18"/>
                <w:lang w:val="en-US"/>
              </w:rPr>
            </w:pPr>
            <w:r w:rsidRPr="00534E09">
              <w:rPr>
                <w:rFonts w:ascii="Verdana" w:hAnsi="Verdana"/>
                <w:b/>
                <w:bCs/>
                <w:sz w:val="18"/>
                <w:szCs w:val="18"/>
                <w:lang w:val="en-US"/>
              </w:rPr>
              <w:t>MBIEMRI</w:t>
            </w:r>
          </w:p>
        </w:tc>
        <w:tc>
          <w:tcPr>
            <w:tcW w:w="1671"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E90479" w:rsidRPr="00534E09" w:rsidRDefault="00E90479" w:rsidP="00EA39AE">
            <w:pPr>
              <w:pStyle w:val="Tabele"/>
              <w:widowControl w:val="0"/>
              <w:jc w:val="center"/>
              <w:rPr>
                <w:rFonts w:ascii="Verdana" w:hAnsi="Verdana"/>
                <w:b/>
                <w:bCs/>
                <w:sz w:val="18"/>
                <w:szCs w:val="18"/>
                <w:lang w:val="en-US"/>
              </w:rPr>
            </w:pPr>
            <w:r w:rsidRPr="00534E09">
              <w:rPr>
                <w:rFonts w:ascii="Verdana" w:hAnsi="Verdana"/>
                <w:b/>
                <w:bCs/>
                <w:sz w:val="18"/>
                <w:szCs w:val="18"/>
                <w:lang w:val="en-US"/>
              </w:rPr>
              <w:t>DATËLINDJA</w:t>
            </w:r>
          </w:p>
        </w:tc>
        <w:tc>
          <w:tcPr>
            <w:tcW w:w="1601"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E90479" w:rsidRPr="00534E09" w:rsidRDefault="00E90479" w:rsidP="00EA39AE">
            <w:pPr>
              <w:pStyle w:val="Tabele"/>
              <w:widowControl w:val="0"/>
              <w:jc w:val="center"/>
              <w:rPr>
                <w:rFonts w:ascii="Verdana" w:hAnsi="Verdana"/>
                <w:b/>
                <w:bCs/>
                <w:sz w:val="18"/>
                <w:szCs w:val="18"/>
                <w:lang w:val="en-US"/>
              </w:rPr>
            </w:pPr>
            <w:r w:rsidRPr="00534E09">
              <w:rPr>
                <w:rFonts w:ascii="Verdana" w:hAnsi="Verdana"/>
                <w:b/>
                <w:bCs/>
                <w:sz w:val="18"/>
                <w:szCs w:val="18"/>
                <w:lang w:val="en-US"/>
              </w:rPr>
              <w:t>NR.I DOK. ID.</w:t>
            </w:r>
          </w:p>
        </w:tc>
        <w:tc>
          <w:tcPr>
            <w:tcW w:w="4909"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E90479" w:rsidRPr="00844D24" w:rsidRDefault="00E90479" w:rsidP="00EA39AE">
            <w:pPr>
              <w:pStyle w:val="Tabele"/>
              <w:widowControl w:val="0"/>
              <w:jc w:val="center"/>
              <w:rPr>
                <w:rFonts w:ascii="Verdana" w:hAnsi="Verdana"/>
                <w:b/>
                <w:bCs/>
                <w:sz w:val="18"/>
                <w:szCs w:val="18"/>
                <w:lang w:val="it-IT"/>
              </w:rPr>
            </w:pPr>
            <w:r w:rsidRPr="00844D24">
              <w:rPr>
                <w:rFonts w:ascii="Verdana" w:hAnsi="Verdana"/>
                <w:b/>
                <w:bCs/>
                <w:sz w:val="18"/>
                <w:szCs w:val="18"/>
                <w:lang w:val="it-IT"/>
              </w:rPr>
              <w:t>KZQV/VNV/QENDRA (T) E VOTIMIT  QË PËRFSHIN AKREDITIMI</w:t>
            </w:r>
          </w:p>
        </w:tc>
      </w:tr>
      <w:tr w:rsidR="00E90479" w:rsidRPr="00844D24">
        <w:trPr>
          <w:trHeight w:val="555"/>
        </w:trPr>
        <w:tc>
          <w:tcPr>
            <w:tcW w:w="522" w:type="dxa"/>
            <w:vMerge/>
            <w:tcBorders>
              <w:top w:val="single" w:sz="4" w:space="0" w:color="auto"/>
              <w:left w:val="single" w:sz="4" w:space="0" w:color="auto"/>
              <w:bottom w:val="single" w:sz="4" w:space="0" w:color="auto"/>
              <w:right w:val="nil"/>
            </w:tcBorders>
            <w:vAlign w:val="center"/>
          </w:tcPr>
          <w:p w:rsidR="00E90479" w:rsidRPr="00844D24" w:rsidRDefault="00E90479" w:rsidP="00EA39AE">
            <w:pPr>
              <w:pStyle w:val="Tabele"/>
              <w:widowControl w:val="0"/>
              <w:rPr>
                <w:sz w:val="18"/>
                <w:szCs w:val="18"/>
                <w:lang w:val="it-IT"/>
              </w:rPr>
            </w:pPr>
          </w:p>
        </w:tc>
        <w:tc>
          <w:tcPr>
            <w:tcW w:w="1135" w:type="dxa"/>
            <w:vMerge/>
            <w:tcBorders>
              <w:top w:val="single" w:sz="4" w:space="0" w:color="auto"/>
              <w:left w:val="single" w:sz="4" w:space="0" w:color="auto"/>
              <w:bottom w:val="single" w:sz="4" w:space="0" w:color="auto"/>
              <w:right w:val="nil"/>
            </w:tcBorders>
            <w:vAlign w:val="center"/>
          </w:tcPr>
          <w:p w:rsidR="00E90479" w:rsidRPr="00844D24" w:rsidRDefault="00E90479" w:rsidP="00EA39AE">
            <w:pPr>
              <w:pStyle w:val="Tabele"/>
              <w:widowControl w:val="0"/>
              <w:jc w:val="center"/>
              <w:rPr>
                <w:rFonts w:ascii="Verdana" w:hAnsi="Verdana"/>
                <w:b/>
                <w:bCs/>
                <w:sz w:val="18"/>
                <w:szCs w:val="18"/>
                <w:lang w:val="it-IT"/>
              </w:rPr>
            </w:pPr>
          </w:p>
        </w:tc>
        <w:tc>
          <w:tcPr>
            <w:tcW w:w="1135" w:type="dxa"/>
            <w:vMerge/>
            <w:tcBorders>
              <w:top w:val="single" w:sz="4" w:space="0" w:color="auto"/>
              <w:left w:val="single" w:sz="4" w:space="0" w:color="auto"/>
              <w:bottom w:val="single" w:sz="4" w:space="0" w:color="000000"/>
              <w:right w:val="single" w:sz="4" w:space="0" w:color="auto"/>
            </w:tcBorders>
            <w:vAlign w:val="center"/>
          </w:tcPr>
          <w:p w:rsidR="00E90479" w:rsidRPr="00844D24" w:rsidRDefault="00E90479" w:rsidP="00EA39AE">
            <w:pPr>
              <w:pStyle w:val="Tabele"/>
              <w:widowControl w:val="0"/>
              <w:jc w:val="center"/>
              <w:rPr>
                <w:rFonts w:ascii="Verdana" w:hAnsi="Verdana"/>
                <w:b/>
                <w:bCs/>
                <w:sz w:val="18"/>
                <w:szCs w:val="18"/>
                <w:lang w:val="it-IT"/>
              </w:rPr>
            </w:pPr>
          </w:p>
        </w:tc>
        <w:tc>
          <w:tcPr>
            <w:tcW w:w="1479" w:type="dxa"/>
            <w:vMerge/>
            <w:tcBorders>
              <w:top w:val="single" w:sz="4" w:space="0" w:color="auto"/>
              <w:left w:val="nil"/>
              <w:bottom w:val="single" w:sz="4" w:space="0" w:color="000000"/>
              <w:right w:val="single" w:sz="4" w:space="0" w:color="auto"/>
            </w:tcBorders>
            <w:vAlign w:val="center"/>
          </w:tcPr>
          <w:p w:rsidR="00E90479" w:rsidRPr="00844D24" w:rsidRDefault="00E90479" w:rsidP="00EA39AE">
            <w:pPr>
              <w:pStyle w:val="Tabele"/>
              <w:widowControl w:val="0"/>
              <w:jc w:val="center"/>
              <w:rPr>
                <w:rFonts w:ascii="Verdana" w:hAnsi="Verdana"/>
                <w:b/>
                <w:bCs/>
                <w:sz w:val="18"/>
                <w:szCs w:val="18"/>
                <w:lang w:val="it-IT"/>
              </w:rPr>
            </w:pPr>
          </w:p>
        </w:tc>
        <w:tc>
          <w:tcPr>
            <w:tcW w:w="1671" w:type="dxa"/>
            <w:vMerge/>
            <w:tcBorders>
              <w:top w:val="single" w:sz="4" w:space="0" w:color="auto"/>
              <w:left w:val="single" w:sz="4" w:space="0" w:color="auto"/>
              <w:bottom w:val="single" w:sz="4" w:space="0" w:color="000000"/>
              <w:right w:val="single" w:sz="4" w:space="0" w:color="auto"/>
            </w:tcBorders>
            <w:vAlign w:val="center"/>
          </w:tcPr>
          <w:p w:rsidR="00E90479" w:rsidRPr="00844D24" w:rsidRDefault="00E90479" w:rsidP="00EA39AE">
            <w:pPr>
              <w:pStyle w:val="Tabele"/>
              <w:widowControl w:val="0"/>
              <w:jc w:val="center"/>
              <w:rPr>
                <w:rFonts w:ascii="Verdana" w:hAnsi="Verdana"/>
                <w:b/>
                <w:bCs/>
                <w:sz w:val="18"/>
                <w:szCs w:val="18"/>
                <w:lang w:val="it-IT"/>
              </w:rPr>
            </w:pPr>
          </w:p>
        </w:tc>
        <w:tc>
          <w:tcPr>
            <w:tcW w:w="1601" w:type="dxa"/>
            <w:vMerge/>
            <w:tcBorders>
              <w:top w:val="single" w:sz="4" w:space="0" w:color="auto"/>
              <w:left w:val="single" w:sz="4" w:space="0" w:color="auto"/>
              <w:bottom w:val="single" w:sz="4" w:space="0" w:color="000000"/>
              <w:right w:val="single" w:sz="4" w:space="0" w:color="auto"/>
            </w:tcBorders>
            <w:vAlign w:val="center"/>
          </w:tcPr>
          <w:p w:rsidR="00E90479" w:rsidRPr="00844D24" w:rsidRDefault="00E90479" w:rsidP="00EA39AE">
            <w:pPr>
              <w:pStyle w:val="Tabele"/>
              <w:widowControl w:val="0"/>
              <w:jc w:val="center"/>
              <w:rPr>
                <w:rFonts w:ascii="Verdana" w:hAnsi="Verdana"/>
                <w:b/>
                <w:bCs/>
                <w:sz w:val="18"/>
                <w:szCs w:val="18"/>
                <w:lang w:val="it-IT"/>
              </w:rPr>
            </w:pPr>
          </w:p>
        </w:tc>
        <w:tc>
          <w:tcPr>
            <w:tcW w:w="4909" w:type="dxa"/>
            <w:vMerge/>
            <w:tcBorders>
              <w:top w:val="single" w:sz="4" w:space="0" w:color="auto"/>
              <w:left w:val="single" w:sz="4" w:space="0" w:color="auto"/>
              <w:bottom w:val="single" w:sz="4" w:space="0" w:color="000000"/>
              <w:right w:val="single" w:sz="4" w:space="0" w:color="auto"/>
            </w:tcBorders>
            <w:vAlign w:val="center"/>
          </w:tcPr>
          <w:p w:rsidR="00E90479" w:rsidRPr="00844D24" w:rsidRDefault="00E90479" w:rsidP="00EA39AE">
            <w:pPr>
              <w:pStyle w:val="Tabele"/>
              <w:widowControl w:val="0"/>
              <w:jc w:val="center"/>
              <w:rPr>
                <w:rFonts w:ascii="Verdana" w:hAnsi="Verdana"/>
                <w:b/>
                <w:bCs/>
                <w:sz w:val="18"/>
                <w:szCs w:val="18"/>
                <w:lang w:val="it-IT"/>
              </w:rPr>
            </w:pPr>
          </w:p>
        </w:tc>
      </w:tr>
      <w:tr w:rsidR="00E90479" w:rsidRPr="00844D24">
        <w:trPr>
          <w:trHeight w:val="247"/>
        </w:trPr>
        <w:tc>
          <w:tcPr>
            <w:tcW w:w="52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90479" w:rsidRPr="00844D24" w:rsidRDefault="00E90479" w:rsidP="000C109F">
            <w:pPr>
              <w:pStyle w:val="Tabele"/>
              <w:widowControl w:val="0"/>
              <w:rPr>
                <w:rFonts w:ascii="Verdana" w:hAnsi="Verdana"/>
                <w:b/>
                <w:bCs/>
                <w:sz w:val="18"/>
                <w:szCs w:val="18"/>
                <w:lang w:val="it-IT"/>
              </w:rPr>
            </w:pPr>
          </w:p>
        </w:tc>
        <w:tc>
          <w:tcPr>
            <w:tcW w:w="1135" w:type="dxa"/>
            <w:tcBorders>
              <w:top w:val="single" w:sz="4" w:space="0" w:color="auto"/>
              <w:left w:val="nil"/>
              <w:bottom w:val="single" w:sz="4" w:space="0" w:color="auto"/>
              <w:right w:val="single" w:sz="4" w:space="0" w:color="auto"/>
            </w:tcBorders>
            <w:shd w:val="clear" w:color="auto" w:fill="auto"/>
            <w:noWrap/>
            <w:vAlign w:val="bottom"/>
          </w:tcPr>
          <w:p w:rsidR="00E90479" w:rsidRPr="00844D24" w:rsidRDefault="00E90479" w:rsidP="000C109F">
            <w:pPr>
              <w:pStyle w:val="Tabele"/>
              <w:widowControl w:val="0"/>
              <w:rPr>
                <w:sz w:val="18"/>
                <w:szCs w:val="18"/>
                <w:lang w:val="it-IT"/>
              </w:rPr>
            </w:pPr>
            <w:r w:rsidRPr="00844D24">
              <w:rPr>
                <w:sz w:val="18"/>
                <w:szCs w:val="18"/>
                <w:lang w:val="it-IT"/>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844D24" w:rsidRDefault="00E90479" w:rsidP="000C109F">
            <w:pPr>
              <w:pStyle w:val="Tabele"/>
              <w:widowControl w:val="0"/>
              <w:rPr>
                <w:sz w:val="18"/>
                <w:szCs w:val="18"/>
                <w:lang w:val="it-IT"/>
              </w:rPr>
            </w:pPr>
            <w:r w:rsidRPr="00844D24">
              <w:rPr>
                <w:sz w:val="18"/>
                <w:szCs w:val="18"/>
                <w:lang w:val="it-IT"/>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844D24" w:rsidRDefault="00E90479" w:rsidP="000C109F">
            <w:pPr>
              <w:pStyle w:val="Tabele"/>
              <w:widowControl w:val="0"/>
              <w:rPr>
                <w:sz w:val="18"/>
                <w:szCs w:val="18"/>
                <w:lang w:val="it-IT"/>
              </w:rPr>
            </w:pPr>
            <w:r w:rsidRPr="00844D24">
              <w:rPr>
                <w:sz w:val="18"/>
                <w:szCs w:val="18"/>
                <w:lang w:val="it-IT"/>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844D24" w:rsidRDefault="00E90479" w:rsidP="000C109F">
            <w:pPr>
              <w:pStyle w:val="Tabele"/>
              <w:widowControl w:val="0"/>
              <w:rPr>
                <w:sz w:val="18"/>
                <w:szCs w:val="18"/>
                <w:lang w:val="it-IT"/>
              </w:rPr>
            </w:pPr>
            <w:r w:rsidRPr="00844D24">
              <w:rPr>
                <w:sz w:val="18"/>
                <w:szCs w:val="18"/>
                <w:lang w:val="it-IT"/>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844D24" w:rsidRDefault="00E90479" w:rsidP="000C109F">
            <w:pPr>
              <w:pStyle w:val="Tabele"/>
              <w:widowControl w:val="0"/>
              <w:rPr>
                <w:sz w:val="18"/>
                <w:szCs w:val="18"/>
                <w:lang w:val="it-IT"/>
              </w:rPr>
            </w:pPr>
            <w:r w:rsidRPr="00844D24">
              <w:rPr>
                <w:sz w:val="18"/>
                <w:szCs w:val="18"/>
                <w:lang w:val="it-IT"/>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844D24" w:rsidRDefault="00E90479" w:rsidP="000C109F">
            <w:pPr>
              <w:pStyle w:val="Tabele"/>
              <w:widowControl w:val="0"/>
              <w:rPr>
                <w:sz w:val="18"/>
                <w:szCs w:val="18"/>
                <w:lang w:val="it-IT"/>
              </w:rPr>
            </w:pPr>
            <w:r w:rsidRPr="00844D24">
              <w:rPr>
                <w:sz w:val="18"/>
                <w:szCs w:val="18"/>
                <w:lang w:val="it-IT"/>
              </w:rPr>
              <w:t> </w:t>
            </w:r>
          </w:p>
        </w:tc>
      </w:tr>
      <w:tr w:rsidR="00E90479" w:rsidRPr="00534E09">
        <w:trPr>
          <w:trHeight w:val="176"/>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0C109F">
            <w:pPr>
              <w:pStyle w:val="Tabele"/>
              <w:widowControl w:val="0"/>
              <w:rPr>
                <w:rFonts w:ascii="Verdana" w:hAnsi="Verdana"/>
                <w:b/>
                <w:bCs/>
                <w:sz w:val="18"/>
                <w:szCs w:val="18"/>
                <w:lang w:val="en-US"/>
              </w:rPr>
            </w:pPr>
            <w:r w:rsidRPr="00534E09">
              <w:rPr>
                <w:rFonts w:ascii="Verdana" w:hAnsi="Verdana"/>
                <w:b/>
                <w:bCs/>
                <w:sz w:val="18"/>
                <w:szCs w:val="18"/>
                <w:lang w:val="en-US"/>
              </w:rPr>
              <w:t>2</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r>
      <w:tr w:rsidR="00E90479" w:rsidRPr="00534E09">
        <w:trPr>
          <w:trHeight w:val="117"/>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0C109F">
            <w:pPr>
              <w:pStyle w:val="Tabele"/>
              <w:widowControl w:val="0"/>
              <w:rPr>
                <w:rFonts w:ascii="Verdana" w:hAnsi="Verdana"/>
                <w:b/>
                <w:bCs/>
                <w:sz w:val="18"/>
                <w:szCs w:val="18"/>
                <w:lang w:val="en-US"/>
              </w:rPr>
            </w:pPr>
            <w:r w:rsidRPr="00534E09">
              <w:rPr>
                <w:rFonts w:ascii="Verdana" w:hAnsi="Verdana"/>
                <w:b/>
                <w:bCs/>
                <w:sz w:val="18"/>
                <w:szCs w:val="18"/>
                <w:lang w:val="en-US"/>
              </w:rPr>
              <w:t>3</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r>
      <w:tr w:rsidR="00E90479" w:rsidRPr="00534E09">
        <w:trPr>
          <w:trHeight w:val="74"/>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0C109F">
            <w:pPr>
              <w:pStyle w:val="Tabele"/>
              <w:widowControl w:val="0"/>
              <w:rPr>
                <w:rFonts w:ascii="Verdana" w:hAnsi="Verdana"/>
                <w:b/>
                <w:bCs/>
                <w:sz w:val="18"/>
                <w:szCs w:val="18"/>
                <w:lang w:val="en-US"/>
              </w:rPr>
            </w:pPr>
            <w:r w:rsidRPr="00534E09">
              <w:rPr>
                <w:rFonts w:ascii="Verdana" w:hAnsi="Verdana"/>
                <w:b/>
                <w:bCs/>
                <w:sz w:val="18"/>
                <w:szCs w:val="18"/>
                <w:lang w:val="en-US"/>
              </w:rPr>
              <w:t>4</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r>
      <w:tr w:rsidR="00E90479" w:rsidRPr="00534E09">
        <w:trPr>
          <w:trHeight w:val="210"/>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0C109F">
            <w:pPr>
              <w:pStyle w:val="Tabele"/>
              <w:widowControl w:val="0"/>
              <w:rPr>
                <w:rFonts w:ascii="Verdana" w:hAnsi="Verdana"/>
                <w:b/>
                <w:bCs/>
                <w:sz w:val="18"/>
                <w:szCs w:val="18"/>
                <w:lang w:val="en-US"/>
              </w:rPr>
            </w:pPr>
            <w:r w:rsidRPr="00534E09">
              <w:rPr>
                <w:rFonts w:ascii="Verdana" w:hAnsi="Verdana"/>
                <w:b/>
                <w:bCs/>
                <w:sz w:val="18"/>
                <w:szCs w:val="18"/>
                <w:lang w:val="en-US"/>
              </w:rPr>
              <w:t>5</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r>
      <w:tr w:rsidR="00E90479" w:rsidRPr="00534E09">
        <w:trPr>
          <w:trHeight w:val="165"/>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0C109F">
            <w:pPr>
              <w:pStyle w:val="Tabele"/>
              <w:widowControl w:val="0"/>
              <w:rPr>
                <w:rFonts w:ascii="Verdana" w:hAnsi="Verdana"/>
                <w:b/>
                <w:bCs/>
                <w:sz w:val="18"/>
                <w:szCs w:val="18"/>
                <w:lang w:val="en-US"/>
              </w:rPr>
            </w:pPr>
            <w:r w:rsidRPr="00534E09">
              <w:rPr>
                <w:rFonts w:ascii="Verdana" w:hAnsi="Verdana"/>
                <w:b/>
                <w:bCs/>
                <w:sz w:val="18"/>
                <w:szCs w:val="18"/>
                <w:lang w:val="en-US"/>
              </w:rPr>
              <w:t>6</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r>
      <w:tr w:rsidR="00E90479" w:rsidRPr="00534E09">
        <w:trPr>
          <w:trHeight w:val="94"/>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0C109F">
            <w:pPr>
              <w:pStyle w:val="Tabele"/>
              <w:widowControl w:val="0"/>
              <w:rPr>
                <w:rFonts w:ascii="Verdana" w:hAnsi="Verdana"/>
                <w:b/>
                <w:bCs/>
                <w:sz w:val="18"/>
                <w:szCs w:val="18"/>
                <w:lang w:val="en-US"/>
              </w:rPr>
            </w:pPr>
            <w:r w:rsidRPr="00534E09">
              <w:rPr>
                <w:rFonts w:ascii="Verdana" w:hAnsi="Verdana"/>
                <w:b/>
                <w:bCs/>
                <w:sz w:val="18"/>
                <w:szCs w:val="18"/>
                <w:lang w:val="en-US"/>
              </w:rPr>
              <w:t>7</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r>
      <w:tr w:rsidR="00E90479" w:rsidRPr="00534E09">
        <w:trPr>
          <w:trHeight w:val="229"/>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0C109F">
            <w:pPr>
              <w:pStyle w:val="Tabele"/>
              <w:widowControl w:val="0"/>
              <w:rPr>
                <w:rFonts w:ascii="Verdana" w:hAnsi="Verdana"/>
                <w:b/>
                <w:bCs/>
                <w:sz w:val="18"/>
                <w:szCs w:val="18"/>
                <w:lang w:val="en-US"/>
              </w:rPr>
            </w:pPr>
            <w:r w:rsidRPr="00534E09">
              <w:rPr>
                <w:rFonts w:ascii="Verdana" w:hAnsi="Verdana"/>
                <w:b/>
                <w:bCs/>
                <w:sz w:val="18"/>
                <w:szCs w:val="18"/>
                <w:lang w:val="en-US"/>
              </w:rPr>
              <w:t>8</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0C109F">
            <w:pPr>
              <w:pStyle w:val="Tabele"/>
              <w:widowControl w:val="0"/>
              <w:rPr>
                <w:sz w:val="18"/>
                <w:szCs w:val="18"/>
                <w:lang w:val="en-US"/>
              </w:rPr>
            </w:pPr>
            <w:r w:rsidRPr="00534E09">
              <w:rPr>
                <w:sz w:val="18"/>
                <w:szCs w:val="18"/>
                <w:lang w:val="en-US"/>
              </w:rPr>
              <w:t> </w:t>
            </w:r>
          </w:p>
        </w:tc>
      </w:tr>
      <w:tr w:rsidR="00E90479" w:rsidRPr="00534E09">
        <w:trPr>
          <w:trHeight w:val="172"/>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9</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127"/>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10</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83"/>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11</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206"/>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12</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161"/>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13</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118"/>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14</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253"/>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15</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153"/>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16</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110"/>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17</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245"/>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18</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174"/>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19</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115"/>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20</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70"/>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21</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194"/>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22</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149"/>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23</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92"/>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24</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r w:rsidR="00E90479" w:rsidRPr="00534E09">
        <w:trPr>
          <w:trHeight w:val="227"/>
        </w:trPr>
        <w:tc>
          <w:tcPr>
            <w:tcW w:w="522" w:type="dxa"/>
            <w:tcBorders>
              <w:top w:val="nil"/>
              <w:left w:val="single" w:sz="4" w:space="0" w:color="auto"/>
              <w:bottom w:val="single" w:sz="4" w:space="0" w:color="auto"/>
              <w:right w:val="single" w:sz="4" w:space="0" w:color="auto"/>
            </w:tcBorders>
            <w:shd w:val="clear" w:color="auto" w:fill="C0C0C0"/>
            <w:noWrap/>
            <w:vAlign w:val="bottom"/>
          </w:tcPr>
          <w:p w:rsidR="00E90479" w:rsidRPr="00534E09" w:rsidRDefault="00E90479" w:rsidP="00EA39AE">
            <w:pPr>
              <w:pStyle w:val="Tabele"/>
              <w:widowControl w:val="0"/>
              <w:rPr>
                <w:rFonts w:ascii="Verdana" w:hAnsi="Verdana"/>
                <w:b/>
                <w:bCs/>
                <w:sz w:val="18"/>
                <w:szCs w:val="18"/>
                <w:lang w:val="en-US"/>
              </w:rPr>
            </w:pPr>
            <w:r w:rsidRPr="00534E09">
              <w:rPr>
                <w:rFonts w:ascii="Verdana" w:hAnsi="Verdana"/>
                <w:b/>
                <w:bCs/>
                <w:sz w:val="18"/>
                <w:szCs w:val="18"/>
                <w:lang w:val="en-US"/>
              </w:rPr>
              <w:t>25</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135"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47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7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1601"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c>
          <w:tcPr>
            <w:tcW w:w="4909" w:type="dxa"/>
            <w:tcBorders>
              <w:top w:val="nil"/>
              <w:left w:val="nil"/>
              <w:bottom w:val="single" w:sz="4" w:space="0" w:color="auto"/>
              <w:right w:val="single" w:sz="4" w:space="0" w:color="auto"/>
            </w:tcBorders>
            <w:shd w:val="clear" w:color="auto" w:fill="auto"/>
            <w:noWrap/>
            <w:vAlign w:val="bottom"/>
          </w:tcPr>
          <w:p w:rsidR="00E90479" w:rsidRPr="00534E09" w:rsidRDefault="00E90479" w:rsidP="00EA39AE">
            <w:pPr>
              <w:pStyle w:val="Tabele"/>
              <w:widowControl w:val="0"/>
              <w:rPr>
                <w:sz w:val="18"/>
                <w:szCs w:val="18"/>
                <w:lang w:val="en-US"/>
              </w:rPr>
            </w:pPr>
            <w:r w:rsidRPr="00534E09">
              <w:rPr>
                <w:sz w:val="18"/>
                <w:szCs w:val="18"/>
                <w:lang w:val="en-US"/>
              </w:rPr>
              <w:t> </w:t>
            </w:r>
          </w:p>
        </w:tc>
      </w:tr>
    </w:tbl>
    <w:p w:rsidR="00E90479" w:rsidRDefault="00263F1D" w:rsidP="000C109F">
      <w:pPr>
        <w:pStyle w:val="Paragrafi"/>
        <w:tabs>
          <w:tab w:val="left" w:pos="5505"/>
        </w:tabs>
      </w:pPr>
      <w:r w:rsidRPr="00A94B14">
        <w:t>DATË ___.___.2006</w:t>
      </w:r>
      <w:r>
        <w:tab/>
      </w:r>
      <w:r w:rsidR="000C109F">
        <w:tab/>
      </w:r>
      <w:r w:rsidR="000C109F">
        <w:tab/>
      </w:r>
      <w:r w:rsidR="000C109F">
        <w:tab/>
      </w:r>
      <w:r w:rsidR="000C109F">
        <w:tab/>
      </w:r>
      <w:r w:rsidR="00E90479" w:rsidRPr="00A94B14">
        <w:t>NËNSHKRIMI</w:t>
      </w:r>
    </w:p>
    <w:p w:rsidR="006144CE" w:rsidRDefault="006144CE" w:rsidP="000C109F">
      <w:pPr>
        <w:pStyle w:val="Paragrafi"/>
        <w:ind w:left="10800"/>
      </w:pPr>
    </w:p>
    <w:p w:rsidR="000C109F" w:rsidRPr="00A94B14" w:rsidRDefault="000C109F" w:rsidP="000C109F">
      <w:pPr>
        <w:pStyle w:val="Paragrafi"/>
        <w:ind w:left="10800"/>
      </w:pPr>
      <w:r w:rsidRPr="00A94B14">
        <w:t>VULA</w:t>
      </w:r>
    </w:p>
    <w:p w:rsidR="00E90479" w:rsidRDefault="00E90479" w:rsidP="00EA39AE">
      <w:pPr>
        <w:pStyle w:val="Paragrafi"/>
        <w:sectPr w:rsidR="00E90479" w:rsidSect="006F1EF3">
          <w:pgSz w:w="15840" w:h="12240" w:orient="landscape"/>
          <w:pgMar w:top="1797" w:right="1440" w:bottom="1797" w:left="1440" w:header="720" w:footer="720" w:gutter="0"/>
          <w:cols w:space="720"/>
          <w:docGrid w:linePitch="360"/>
        </w:sectPr>
      </w:pPr>
    </w:p>
    <w:p w:rsidR="00E90479" w:rsidRDefault="00E90479" w:rsidP="00EA39AE">
      <w:pPr>
        <w:pStyle w:val="Paragrafi"/>
      </w:pPr>
    </w:p>
    <w:p w:rsidR="00E90479" w:rsidRPr="001E06DE" w:rsidRDefault="00BD1AF5" w:rsidP="005635E1">
      <w:pPr>
        <w:pStyle w:val="Figure"/>
      </w:pPr>
      <w:r w:rsidRPr="001E06DE">
        <w:rPr>
          <w:noProof/>
          <w:lang w:val="en-GB" w:eastAsia="en-GB"/>
        </w:rPr>
        <w:drawing>
          <wp:inline distT="0" distB="0" distL="0" distR="0">
            <wp:extent cx="6057900" cy="5895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5895975"/>
                    </a:xfrm>
                    <a:prstGeom prst="rect">
                      <a:avLst/>
                    </a:prstGeom>
                    <a:noFill/>
                    <a:ln>
                      <a:noFill/>
                    </a:ln>
                  </pic:spPr>
                </pic:pic>
              </a:graphicData>
            </a:graphic>
          </wp:inline>
        </w:drawing>
      </w: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Pr="001E06DE" w:rsidRDefault="00BD1AF5" w:rsidP="005635E1">
      <w:pPr>
        <w:pStyle w:val="Figure"/>
      </w:pPr>
      <w:r w:rsidRPr="001E06DE">
        <w:rPr>
          <w:noProof/>
          <w:lang w:val="en-GB" w:eastAsia="en-GB"/>
        </w:rPr>
        <w:drawing>
          <wp:inline distT="0" distB="0" distL="0" distR="0">
            <wp:extent cx="5934075" cy="6743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6743700"/>
                    </a:xfrm>
                    <a:prstGeom prst="rect">
                      <a:avLst/>
                    </a:prstGeom>
                    <a:noFill/>
                    <a:ln>
                      <a:noFill/>
                    </a:ln>
                  </pic:spPr>
                </pic:pic>
              </a:graphicData>
            </a:graphic>
          </wp:inline>
        </w:drawing>
      </w: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E90479" w:rsidRDefault="00E90479" w:rsidP="00EA39AE">
      <w:pPr>
        <w:pStyle w:val="Paragrafi"/>
      </w:pPr>
    </w:p>
    <w:p w:rsidR="00773290" w:rsidRDefault="00773290" w:rsidP="00EA39AE">
      <w:pPr>
        <w:pStyle w:val="Paragrafi"/>
      </w:pPr>
    </w:p>
    <w:p w:rsidR="00E90479" w:rsidRPr="00844D24" w:rsidRDefault="00E90479" w:rsidP="00EA39AE">
      <w:pPr>
        <w:pStyle w:val="Akti"/>
        <w:keepNext w:val="0"/>
        <w:rPr>
          <w:lang w:val="it-IT"/>
        </w:rPr>
      </w:pPr>
      <w:r w:rsidRPr="00844D24">
        <w:rPr>
          <w:lang w:val="it-IT"/>
        </w:rPr>
        <w:t>VENDIM</w:t>
      </w:r>
    </w:p>
    <w:p w:rsidR="00E90479" w:rsidRPr="00844D24" w:rsidRDefault="00C956A2" w:rsidP="00EA39AE">
      <w:pPr>
        <w:pStyle w:val="NumriData"/>
        <w:keepNext w:val="0"/>
        <w:rPr>
          <w:lang w:val="it-IT"/>
        </w:rPr>
      </w:pPr>
      <w:r w:rsidRPr="00844D24">
        <w:rPr>
          <w:lang w:val="it-IT"/>
        </w:rPr>
        <w:t>Nr.</w:t>
      </w:r>
      <w:r w:rsidR="00E90479" w:rsidRPr="00844D24">
        <w:rPr>
          <w:lang w:val="it-IT"/>
        </w:rPr>
        <w:t xml:space="preserve">509, </w:t>
      </w:r>
      <w:r w:rsidR="005635E1">
        <w:rPr>
          <w:lang w:val="it-IT"/>
        </w:rPr>
        <w:t>datë 29.</w:t>
      </w:r>
      <w:r w:rsidR="00E90479" w:rsidRPr="00844D24">
        <w:rPr>
          <w:lang w:val="it-IT"/>
        </w:rPr>
        <w:t>9.2006</w:t>
      </w:r>
    </w:p>
    <w:p w:rsidR="00E90479" w:rsidRPr="00844D24" w:rsidRDefault="00E90479" w:rsidP="00EA39AE">
      <w:pPr>
        <w:pStyle w:val="Paragrafi"/>
        <w:rPr>
          <w:lang w:val="it-IT"/>
        </w:rPr>
      </w:pPr>
    </w:p>
    <w:p w:rsidR="00E90479" w:rsidRPr="00844D24" w:rsidRDefault="00E90479" w:rsidP="00EA39AE">
      <w:pPr>
        <w:pStyle w:val="Titulli"/>
        <w:keepNext w:val="0"/>
        <w:rPr>
          <w:lang w:val="it-IT"/>
        </w:rPr>
      </w:pPr>
      <w:r w:rsidRPr="00844D24">
        <w:rPr>
          <w:lang w:val="it-IT"/>
        </w:rPr>
        <w:t xml:space="preserve">PËR RINOVIMIN E LICENCËS SË SUBJEKTIT TELEVIZIV VENDOR </w:t>
      </w:r>
    </w:p>
    <w:p w:rsidR="00E90479" w:rsidRPr="005635E1" w:rsidRDefault="00E90479" w:rsidP="00EA39AE">
      <w:pPr>
        <w:pStyle w:val="Titulli"/>
        <w:keepNext w:val="0"/>
        <w:rPr>
          <w:lang w:val="it-IT"/>
        </w:rPr>
      </w:pPr>
      <w:r w:rsidRPr="00844D24">
        <w:rPr>
          <w:lang w:val="it-IT"/>
        </w:rPr>
        <w:t xml:space="preserve"> </w:t>
      </w:r>
      <w:r w:rsidRPr="005635E1">
        <w:rPr>
          <w:lang w:val="it-IT"/>
        </w:rPr>
        <w:t>“TV KRUJA”</w:t>
      </w:r>
    </w:p>
    <w:p w:rsidR="00E90479" w:rsidRPr="005635E1" w:rsidRDefault="00E90479" w:rsidP="00EA39AE">
      <w:pPr>
        <w:pStyle w:val="BazLigjPropozues"/>
        <w:keepNext w:val="0"/>
        <w:rPr>
          <w:lang w:val="it-IT"/>
        </w:rPr>
      </w:pPr>
    </w:p>
    <w:p w:rsidR="00E90479" w:rsidRPr="005635E1" w:rsidRDefault="005635E1" w:rsidP="00EA39AE">
      <w:pPr>
        <w:pStyle w:val="BazLigjPropozues"/>
        <w:keepNext w:val="0"/>
        <w:rPr>
          <w:lang w:val="it-IT"/>
        </w:rPr>
      </w:pPr>
      <w:r w:rsidRPr="005635E1">
        <w:rPr>
          <w:lang w:val="it-IT"/>
        </w:rPr>
        <w:t>Në mbështetje të nenit 7</w:t>
      </w:r>
      <w:r w:rsidR="00E90479" w:rsidRPr="005635E1">
        <w:rPr>
          <w:lang w:val="it-IT"/>
        </w:rPr>
        <w:t xml:space="preserve"> pika 2</w:t>
      </w:r>
      <w:r>
        <w:rPr>
          <w:lang w:val="it-IT"/>
        </w:rPr>
        <w:t>1 dhe të nenit 25 të ligjit nr.8410, datë 30.9.1998</w:t>
      </w:r>
      <w:r w:rsidR="00E90479" w:rsidRPr="005635E1">
        <w:rPr>
          <w:lang w:val="it-IT"/>
        </w:rPr>
        <w:t xml:space="preserve"> “Për radion dhe televizionin publik e privat në Republikën e Shqipërisë”, të </w:t>
      </w:r>
      <w:r>
        <w:rPr>
          <w:lang w:val="it-IT"/>
        </w:rPr>
        <w:t>“Rregullores mbi proc</w:t>
      </w:r>
      <w:r w:rsidR="00E90479" w:rsidRPr="005635E1">
        <w:rPr>
          <w:lang w:val="it-IT"/>
        </w:rPr>
        <w:t>edurat e rilicencimit të operatorëve privatë radio e televizivë” miratuar me V</w:t>
      </w:r>
      <w:r w:rsidR="00025BFD">
        <w:rPr>
          <w:lang w:val="it-IT"/>
        </w:rPr>
        <w:t>endimin nr.</w:t>
      </w:r>
      <w:r>
        <w:rPr>
          <w:lang w:val="it-IT"/>
        </w:rPr>
        <w:t>162 të KKRT-së</w:t>
      </w:r>
      <w:r w:rsidR="00025BFD">
        <w:rPr>
          <w:lang w:val="it-IT"/>
        </w:rPr>
        <w:t>, të vendimeve nr.439, datë 21.</w:t>
      </w:r>
      <w:r>
        <w:rPr>
          <w:lang w:val="it-IT"/>
        </w:rPr>
        <w:t>3.2006 dhe nr.474, datë 29.</w:t>
      </w:r>
      <w:r w:rsidR="00E90479" w:rsidRPr="005635E1">
        <w:rPr>
          <w:lang w:val="it-IT"/>
        </w:rPr>
        <w:t>6.2006 të KKRT-së, të nenit 112, pika 2/a të Kodit të Procedurave Adm</w:t>
      </w:r>
      <w:r>
        <w:rPr>
          <w:lang w:val="it-IT"/>
        </w:rPr>
        <w:t>inistrative të Republikës së Shqipërisë</w:t>
      </w:r>
      <w:r w:rsidR="00E90479" w:rsidRPr="005635E1">
        <w:rPr>
          <w:lang w:val="it-IT"/>
        </w:rPr>
        <w:t>, si dhe të kërkesës së subjektit të interesuar, Këshilli Kom</w:t>
      </w:r>
      <w:r>
        <w:rPr>
          <w:lang w:val="it-IT"/>
        </w:rPr>
        <w:t>bëtar i Radios dhe Televizionit</w:t>
      </w:r>
      <w:r w:rsidR="00E90479" w:rsidRPr="005635E1">
        <w:rPr>
          <w:lang w:val="it-IT"/>
        </w:rPr>
        <w:t xml:space="preserve"> </w:t>
      </w:r>
    </w:p>
    <w:p w:rsidR="00E90479" w:rsidRPr="005635E1" w:rsidRDefault="00E90479" w:rsidP="00EA39AE">
      <w:pPr>
        <w:pStyle w:val="Paragrafi"/>
        <w:rPr>
          <w:lang w:val="it-IT"/>
        </w:rPr>
      </w:pPr>
    </w:p>
    <w:p w:rsidR="00E90479" w:rsidRPr="005635E1" w:rsidRDefault="00E90479" w:rsidP="00EA39AE">
      <w:pPr>
        <w:pStyle w:val="VENDOSI"/>
        <w:keepNext w:val="0"/>
        <w:rPr>
          <w:lang w:val="it-IT"/>
        </w:rPr>
      </w:pPr>
      <w:r w:rsidRPr="005635E1">
        <w:rPr>
          <w:lang w:val="it-IT"/>
        </w:rPr>
        <w:t>VENDOSI:</w:t>
      </w:r>
    </w:p>
    <w:p w:rsidR="00E90479" w:rsidRPr="005635E1" w:rsidRDefault="00E90479" w:rsidP="00EA39AE">
      <w:pPr>
        <w:pStyle w:val="Paragrafi"/>
        <w:rPr>
          <w:lang w:val="it-IT"/>
        </w:rPr>
      </w:pPr>
    </w:p>
    <w:p w:rsidR="00E90479" w:rsidRPr="005635E1" w:rsidRDefault="005635E1" w:rsidP="00EA39AE">
      <w:pPr>
        <w:pStyle w:val="Paragrafi"/>
        <w:rPr>
          <w:lang w:val="it-IT"/>
        </w:rPr>
      </w:pPr>
      <w:r>
        <w:rPr>
          <w:lang w:val="it-IT"/>
        </w:rPr>
        <w:t xml:space="preserve">1. </w:t>
      </w:r>
      <w:r w:rsidR="00E90479" w:rsidRPr="005635E1">
        <w:rPr>
          <w:lang w:val="it-IT"/>
        </w:rPr>
        <w:t>Në mbarim të afatit t</w:t>
      </w:r>
      <w:r w:rsidR="00025BFD">
        <w:rPr>
          <w:lang w:val="it-IT"/>
        </w:rPr>
        <w:t>ë licencimit sipas licencës nr.</w:t>
      </w:r>
      <w:r w:rsidR="00E90479" w:rsidRPr="005635E1">
        <w:rPr>
          <w:lang w:val="it-IT"/>
        </w:rPr>
        <w:t>024/TVL, të rinovojë për një afat të ri 5</w:t>
      </w:r>
      <w:r w:rsidRPr="005635E1">
        <w:rPr>
          <w:lang w:val="it-IT"/>
        </w:rPr>
        <w:t>-</w:t>
      </w:r>
      <w:r w:rsidR="00E90479" w:rsidRPr="005635E1">
        <w:rPr>
          <w:lang w:val="it-IT"/>
        </w:rPr>
        <w:t>vjeçar në fushën e transmetimeve televizive tokësore analogjike, personin fizik z. Lulëzim Spata për televizionin “TV Kruja”.</w:t>
      </w:r>
    </w:p>
    <w:p w:rsidR="00E90479" w:rsidRPr="005635E1" w:rsidRDefault="005635E1" w:rsidP="00EA39AE">
      <w:pPr>
        <w:pStyle w:val="Paragrafi"/>
        <w:rPr>
          <w:lang w:val="it-IT"/>
        </w:rPr>
      </w:pPr>
      <w:r w:rsidRPr="005635E1">
        <w:rPr>
          <w:lang w:val="it-IT"/>
        </w:rPr>
        <w:t xml:space="preserve">2. </w:t>
      </w:r>
      <w:r w:rsidR="00E90479" w:rsidRPr="005635E1">
        <w:rPr>
          <w:lang w:val="it-IT"/>
        </w:rPr>
        <w:t>Kushtet e licencës</w:t>
      </w:r>
      <w:r>
        <w:rPr>
          <w:lang w:val="it-IT"/>
        </w:rPr>
        <w:t>,</w:t>
      </w:r>
      <w:r w:rsidR="00E90479" w:rsidRPr="005635E1">
        <w:rPr>
          <w:lang w:val="it-IT"/>
        </w:rPr>
        <w:t xml:space="preserve"> sipas pikës 1 të këtij vendimi</w:t>
      </w:r>
      <w:r>
        <w:rPr>
          <w:lang w:val="it-IT"/>
        </w:rPr>
        <w:t>,</w:t>
      </w:r>
      <w:r w:rsidR="00E90479" w:rsidRPr="005635E1">
        <w:rPr>
          <w:lang w:val="it-IT"/>
        </w:rPr>
        <w:t xml:space="preserve"> mbeten të pandryshuara.</w:t>
      </w:r>
    </w:p>
    <w:p w:rsidR="00E90479" w:rsidRPr="005635E1" w:rsidRDefault="005635E1" w:rsidP="00EA39AE">
      <w:pPr>
        <w:pStyle w:val="Paragrafi"/>
        <w:rPr>
          <w:lang w:val="it-IT"/>
        </w:rPr>
      </w:pPr>
      <w:r w:rsidRPr="005635E1">
        <w:rPr>
          <w:lang w:val="it-IT"/>
        </w:rPr>
        <w:t xml:space="preserve">3. </w:t>
      </w:r>
      <w:r>
        <w:rPr>
          <w:lang w:val="it-IT"/>
        </w:rPr>
        <w:t>Ky vendim hyn në fuqi në datën 3.</w:t>
      </w:r>
      <w:r w:rsidR="00E90479" w:rsidRPr="005635E1">
        <w:rPr>
          <w:lang w:val="it-IT"/>
        </w:rPr>
        <w:t>1.2006 dhe botohet në Fletoren Zyrtare.</w:t>
      </w:r>
    </w:p>
    <w:p w:rsidR="00E90479" w:rsidRPr="005635E1" w:rsidRDefault="00E90479" w:rsidP="00EA39AE">
      <w:pPr>
        <w:pStyle w:val="Paragrafi"/>
        <w:rPr>
          <w:lang w:val="it-IT"/>
        </w:rPr>
      </w:pPr>
    </w:p>
    <w:p w:rsidR="00E90479" w:rsidRPr="00844D24" w:rsidRDefault="00E90479" w:rsidP="00EA39AE">
      <w:pPr>
        <w:pStyle w:val="Autoriteti"/>
        <w:keepNext w:val="0"/>
        <w:rPr>
          <w:lang w:val="it-IT"/>
        </w:rPr>
      </w:pPr>
      <w:r w:rsidRPr="00844D24">
        <w:rPr>
          <w:lang w:val="it-IT"/>
        </w:rPr>
        <w:t>Kryetari</w:t>
      </w:r>
    </w:p>
    <w:p w:rsidR="00E90479" w:rsidRPr="00844D24" w:rsidRDefault="00E90479" w:rsidP="00EA39AE">
      <w:pPr>
        <w:pStyle w:val="AutoritetiEmer"/>
        <w:rPr>
          <w:lang w:val="it-IT"/>
        </w:rPr>
      </w:pPr>
      <w:r w:rsidRPr="00844D24">
        <w:rPr>
          <w:lang w:val="it-IT"/>
        </w:rPr>
        <w:t>Ledi Bianku</w:t>
      </w:r>
    </w:p>
    <w:p w:rsidR="00E90479" w:rsidRPr="00844D24" w:rsidRDefault="00E90479" w:rsidP="00EA39AE">
      <w:pPr>
        <w:pStyle w:val="Paragrafi"/>
        <w:rPr>
          <w:lang w:val="it-IT"/>
        </w:rPr>
      </w:pPr>
    </w:p>
    <w:p w:rsidR="00E90479" w:rsidRPr="00844D24" w:rsidRDefault="00E90479" w:rsidP="00EA39AE">
      <w:pPr>
        <w:pStyle w:val="Paragrafi"/>
        <w:rPr>
          <w:lang w:val="it-IT"/>
        </w:rPr>
      </w:pPr>
    </w:p>
    <w:p w:rsidR="00E90479" w:rsidRPr="00844D24" w:rsidRDefault="00E90479" w:rsidP="00EA39AE">
      <w:pPr>
        <w:pStyle w:val="Akti"/>
        <w:keepNext w:val="0"/>
        <w:rPr>
          <w:lang w:val="it-IT"/>
        </w:rPr>
      </w:pPr>
      <w:r w:rsidRPr="00844D24">
        <w:rPr>
          <w:lang w:val="it-IT"/>
        </w:rPr>
        <w:t>VENDIM</w:t>
      </w:r>
    </w:p>
    <w:p w:rsidR="00E90479" w:rsidRPr="00844D24" w:rsidRDefault="005635E1" w:rsidP="00EA39AE">
      <w:pPr>
        <w:pStyle w:val="NumriData"/>
        <w:keepNext w:val="0"/>
        <w:rPr>
          <w:lang w:val="it-IT"/>
        </w:rPr>
      </w:pPr>
      <w:r>
        <w:rPr>
          <w:lang w:val="it-IT"/>
        </w:rPr>
        <w:t>Nr.510, datë 29.</w:t>
      </w:r>
      <w:r w:rsidR="00E90479" w:rsidRPr="00844D24">
        <w:rPr>
          <w:lang w:val="it-IT"/>
        </w:rPr>
        <w:t>9.2006</w:t>
      </w:r>
    </w:p>
    <w:p w:rsidR="00E90479" w:rsidRPr="00844D24" w:rsidRDefault="00E90479" w:rsidP="00EA39AE">
      <w:pPr>
        <w:pStyle w:val="Paragrafi"/>
        <w:rPr>
          <w:lang w:val="it-IT"/>
        </w:rPr>
      </w:pPr>
    </w:p>
    <w:p w:rsidR="00E90479" w:rsidRPr="00844D24" w:rsidRDefault="00E90479" w:rsidP="00EA39AE">
      <w:pPr>
        <w:pStyle w:val="Titulli"/>
        <w:keepNext w:val="0"/>
        <w:rPr>
          <w:lang w:val="it-IT"/>
        </w:rPr>
      </w:pPr>
      <w:r w:rsidRPr="00844D24">
        <w:rPr>
          <w:lang w:val="it-IT"/>
        </w:rPr>
        <w:t xml:space="preserve">PËR RINOVIMIN E LICENCËS SË SUBJEKTIT TELEVIZIV VENDOR </w:t>
      </w:r>
    </w:p>
    <w:p w:rsidR="00E90479" w:rsidRPr="005635E1" w:rsidRDefault="00E90479" w:rsidP="00EA39AE">
      <w:pPr>
        <w:pStyle w:val="Titulli"/>
        <w:keepNext w:val="0"/>
        <w:rPr>
          <w:lang w:val="it-IT"/>
        </w:rPr>
      </w:pPr>
      <w:r w:rsidRPr="005635E1">
        <w:rPr>
          <w:lang w:val="it-IT"/>
        </w:rPr>
        <w:t>“KRISTAL +”</w:t>
      </w:r>
    </w:p>
    <w:p w:rsidR="00E90479" w:rsidRPr="005635E1" w:rsidRDefault="00E90479" w:rsidP="00EA39AE">
      <w:pPr>
        <w:pStyle w:val="Paragrafi"/>
        <w:rPr>
          <w:lang w:val="it-IT"/>
        </w:rPr>
      </w:pPr>
    </w:p>
    <w:p w:rsidR="00E90479" w:rsidRPr="005635E1" w:rsidRDefault="005635E1" w:rsidP="00EA39AE">
      <w:pPr>
        <w:pStyle w:val="BazLigjPropozues"/>
        <w:keepNext w:val="0"/>
        <w:rPr>
          <w:lang w:val="it-IT"/>
        </w:rPr>
      </w:pPr>
      <w:r w:rsidRPr="005635E1">
        <w:rPr>
          <w:lang w:val="it-IT"/>
        </w:rPr>
        <w:t>Në mbështetje të nenit 7</w:t>
      </w:r>
      <w:r w:rsidR="00E90479" w:rsidRPr="005635E1">
        <w:rPr>
          <w:lang w:val="it-IT"/>
        </w:rPr>
        <w:t xml:space="preserve"> pika 2</w:t>
      </w:r>
      <w:r>
        <w:rPr>
          <w:lang w:val="it-IT"/>
        </w:rPr>
        <w:t>1 dhe të nenit 25 të ligjit nr.8410, datë 30.9.1998</w:t>
      </w:r>
      <w:r w:rsidR="00E90479" w:rsidRPr="005635E1">
        <w:rPr>
          <w:lang w:val="it-IT"/>
        </w:rPr>
        <w:t xml:space="preserve"> “Për radion dhe televizionin publik e privat në Republikën e Shqipërisë”, të “Rregullores mbi proçedurat e rilicencimit të operatorëve privatë radio e televizivë” miratuar me V</w:t>
      </w:r>
      <w:r>
        <w:rPr>
          <w:lang w:val="it-IT"/>
        </w:rPr>
        <w:t>endimin nr. 162 të KKRT-së, të vendimit nr.481, datë 29.</w:t>
      </w:r>
      <w:r w:rsidR="00E90479" w:rsidRPr="005635E1">
        <w:rPr>
          <w:lang w:val="it-IT"/>
        </w:rPr>
        <w:t xml:space="preserve">6.2006 të KKRT-së, të nenit 112, pika 2/a të Kodit të Procedurave Administrative të </w:t>
      </w:r>
      <w:r>
        <w:rPr>
          <w:lang w:val="it-IT"/>
        </w:rPr>
        <w:t>Republikës së Shqipërisë</w:t>
      </w:r>
      <w:r w:rsidR="00E90479" w:rsidRPr="005635E1">
        <w:rPr>
          <w:lang w:val="it-IT"/>
        </w:rPr>
        <w:t>, si dhe të kërkesës së subjektit të interesuar, Këshilli Kom</w:t>
      </w:r>
      <w:r>
        <w:rPr>
          <w:lang w:val="it-IT"/>
        </w:rPr>
        <w:t>bëtar i Radios dhe Televizionit</w:t>
      </w:r>
      <w:r w:rsidR="00E90479" w:rsidRPr="005635E1">
        <w:rPr>
          <w:lang w:val="it-IT"/>
        </w:rPr>
        <w:t xml:space="preserve"> </w:t>
      </w:r>
    </w:p>
    <w:p w:rsidR="00E90479" w:rsidRPr="005635E1" w:rsidRDefault="00E90479" w:rsidP="00EA39AE">
      <w:pPr>
        <w:pStyle w:val="Paragrafi"/>
        <w:rPr>
          <w:lang w:val="it-IT"/>
        </w:rPr>
      </w:pPr>
    </w:p>
    <w:p w:rsidR="00E90479" w:rsidRPr="005635E1" w:rsidRDefault="00E90479" w:rsidP="00EA39AE">
      <w:pPr>
        <w:pStyle w:val="VENDOSI"/>
        <w:keepNext w:val="0"/>
        <w:rPr>
          <w:lang w:val="it-IT"/>
        </w:rPr>
      </w:pPr>
      <w:r w:rsidRPr="005635E1">
        <w:rPr>
          <w:lang w:val="it-IT"/>
        </w:rPr>
        <w:t>VENDOSI:</w:t>
      </w:r>
    </w:p>
    <w:p w:rsidR="00E90479" w:rsidRPr="005635E1" w:rsidRDefault="00E90479" w:rsidP="00EA39AE">
      <w:pPr>
        <w:pStyle w:val="Paragrafi"/>
        <w:rPr>
          <w:lang w:val="it-IT"/>
        </w:rPr>
      </w:pPr>
    </w:p>
    <w:p w:rsidR="00E90479" w:rsidRPr="005635E1" w:rsidRDefault="005635E1" w:rsidP="00EA39AE">
      <w:pPr>
        <w:pStyle w:val="Paragrafi"/>
        <w:rPr>
          <w:lang w:val="it-IT"/>
        </w:rPr>
      </w:pPr>
      <w:r>
        <w:rPr>
          <w:lang w:val="it-IT"/>
        </w:rPr>
        <w:t xml:space="preserve">1. </w:t>
      </w:r>
      <w:r w:rsidR="00E90479" w:rsidRPr="005635E1">
        <w:rPr>
          <w:lang w:val="it-IT"/>
        </w:rPr>
        <w:t>Në mbarim të afatit të licencimit</w:t>
      </w:r>
      <w:r w:rsidR="00A6078C">
        <w:rPr>
          <w:lang w:val="it-IT"/>
        </w:rPr>
        <w:t>, sipas licencës nr.</w:t>
      </w:r>
      <w:r w:rsidR="00E90479" w:rsidRPr="005635E1">
        <w:rPr>
          <w:lang w:val="it-IT"/>
        </w:rPr>
        <w:t>052/TVL, të rinovojë për një afat të ri 5</w:t>
      </w:r>
      <w:r>
        <w:rPr>
          <w:lang w:val="it-IT"/>
        </w:rPr>
        <w:t>-</w:t>
      </w:r>
      <w:r w:rsidR="00E90479" w:rsidRPr="005635E1">
        <w:rPr>
          <w:lang w:val="it-IT"/>
        </w:rPr>
        <w:t>vjeçar në fushën e transmetimeve televizive tokësore analogjike, personin fizik z. Thanas Kote për televizionin “TV Kristal +”.</w:t>
      </w:r>
    </w:p>
    <w:p w:rsidR="00E90479" w:rsidRPr="005635E1" w:rsidRDefault="005635E1" w:rsidP="00EA39AE">
      <w:pPr>
        <w:pStyle w:val="Paragrafi"/>
        <w:rPr>
          <w:lang w:val="it-IT"/>
        </w:rPr>
      </w:pPr>
      <w:r w:rsidRPr="005635E1">
        <w:rPr>
          <w:lang w:val="it-IT"/>
        </w:rPr>
        <w:t xml:space="preserve">2. </w:t>
      </w:r>
      <w:r w:rsidR="00E90479" w:rsidRPr="005635E1">
        <w:rPr>
          <w:lang w:val="it-IT"/>
        </w:rPr>
        <w:t>Kushtet e licencës sipas pikës 1 të këtij vendimi</w:t>
      </w:r>
      <w:r w:rsidR="00A6078C">
        <w:rPr>
          <w:lang w:val="it-IT"/>
        </w:rPr>
        <w:t>,</w:t>
      </w:r>
      <w:r w:rsidR="00E90479" w:rsidRPr="005635E1">
        <w:rPr>
          <w:lang w:val="it-IT"/>
        </w:rPr>
        <w:t xml:space="preserve"> mbeten të pandryshuara.</w:t>
      </w:r>
    </w:p>
    <w:p w:rsidR="00E90479" w:rsidRPr="005635E1" w:rsidRDefault="005635E1" w:rsidP="00EA39AE">
      <w:pPr>
        <w:pStyle w:val="Paragrafi"/>
        <w:rPr>
          <w:lang w:val="it-IT"/>
        </w:rPr>
      </w:pPr>
      <w:r w:rsidRPr="005635E1">
        <w:rPr>
          <w:lang w:val="it-IT"/>
        </w:rPr>
        <w:t xml:space="preserve">3. </w:t>
      </w:r>
      <w:r w:rsidR="00E90479" w:rsidRPr="005635E1">
        <w:rPr>
          <w:lang w:val="it-IT"/>
        </w:rPr>
        <w:t>Ky vendim hyn në fuqi në datën 29.08.2006 dhe botohet në Fletoren Zyrtare.</w:t>
      </w:r>
    </w:p>
    <w:p w:rsidR="00E90479" w:rsidRPr="005635E1" w:rsidRDefault="00E90479" w:rsidP="00EA39AE">
      <w:pPr>
        <w:pStyle w:val="Paragrafi"/>
        <w:rPr>
          <w:lang w:val="it-IT"/>
        </w:rPr>
      </w:pPr>
    </w:p>
    <w:p w:rsidR="00E90479" w:rsidRPr="005635E1" w:rsidRDefault="00E90479" w:rsidP="00EA39AE">
      <w:pPr>
        <w:pStyle w:val="Paragrafi"/>
        <w:rPr>
          <w:lang w:val="it-IT"/>
        </w:rPr>
      </w:pPr>
    </w:p>
    <w:p w:rsidR="00E90479" w:rsidRPr="00844D24" w:rsidRDefault="00E90479" w:rsidP="00EA39AE">
      <w:pPr>
        <w:pStyle w:val="Autoriteti"/>
        <w:keepNext w:val="0"/>
        <w:rPr>
          <w:lang w:val="it-IT"/>
        </w:rPr>
      </w:pPr>
      <w:r w:rsidRPr="00844D24">
        <w:rPr>
          <w:lang w:val="it-IT"/>
        </w:rPr>
        <w:t>Kryetari</w:t>
      </w:r>
    </w:p>
    <w:p w:rsidR="00E90479" w:rsidRPr="00844D24" w:rsidRDefault="00E90479" w:rsidP="00EA39AE">
      <w:pPr>
        <w:pStyle w:val="AutoritetiEmer"/>
        <w:rPr>
          <w:lang w:val="it-IT"/>
        </w:rPr>
      </w:pPr>
      <w:r w:rsidRPr="00844D24">
        <w:rPr>
          <w:lang w:val="it-IT"/>
        </w:rPr>
        <w:t>Ledi Bianku</w:t>
      </w:r>
    </w:p>
    <w:p w:rsidR="00E90479" w:rsidRPr="00844D24" w:rsidRDefault="00E90479" w:rsidP="00EA39AE">
      <w:pPr>
        <w:pStyle w:val="Paragrafi"/>
        <w:rPr>
          <w:lang w:val="it-IT"/>
        </w:rPr>
      </w:pPr>
    </w:p>
    <w:p w:rsidR="00E90479" w:rsidRPr="00844D24" w:rsidRDefault="00E90479" w:rsidP="00EA39AE">
      <w:pPr>
        <w:pStyle w:val="Paragrafi"/>
        <w:ind w:firstLine="0"/>
        <w:rPr>
          <w:lang w:val="it-IT"/>
        </w:rPr>
      </w:pPr>
      <w:r w:rsidRPr="00844D24">
        <w:rPr>
          <w:lang w:val="it-IT"/>
        </w:rPr>
        <w:t xml:space="preserve"> </w:t>
      </w:r>
    </w:p>
    <w:p w:rsidR="00F732A4" w:rsidRPr="00844D24" w:rsidRDefault="00F732A4" w:rsidP="00EA39AE">
      <w:pPr>
        <w:pStyle w:val="Paragrafi"/>
        <w:ind w:firstLine="0"/>
        <w:rPr>
          <w:lang w:val="it-IT"/>
        </w:rPr>
      </w:pPr>
    </w:p>
    <w:p w:rsidR="00F732A4" w:rsidRPr="00844D24" w:rsidRDefault="00F732A4" w:rsidP="00EA39AE">
      <w:pPr>
        <w:pStyle w:val="Paragrafi"/>
        <w:ind w:firstLine="0"/>
        <w:rPr>
          <w:lang w:val="it-IT"/>
        </w:rPr>
      </w:pPr>
    </w:p>
    <w:p w:rsidR="00E90479" w:rsidRPr="00844D24" w:rsidRDefault="00E90479" w:rsidP="00EA39AE">
      <w:pPr>
        <w:pStyle w:val="Akti"/>
        <w:keepNext w:val="0"/>
        <w:rPr>
          <w:lang w:val="it-IT"/>
        </w:rPr>
      </w:pPr>
      <w:r w:rsidRPr="00844D24">
        <w:rPr>
          <w:lang w:val="it-IT"/>
        </w:rPr>
        <w:t>VENDIM</w:t>
      </w:r>
    </w:p>
    <w:p w:rsidR="00E90479" w:rsidRPr="00844D24" w:rsidRDefault="00E90479" w:rsidP="00EA39AE">
      <w:pPr>
        <w:pStyle w:val="NumriData"/>
        <w:keepNext w:val="0"/>
        <w:rPr>
          <w:rFonts w:eastAsia="Arial Unicode MS"/>
          <w:lang w:val="it-IT"/>
        </w:rPr>
      </w:pPr>
      <w:r w:rsidRPr="00844D24">
        <w:rPr>
          <w:lang w:val="it-IT"/>
        </w:rPr>
        <w:t>Nr.512, datë 29.9.2006</w:t>
      </w:r>
    </w:p>
    <w:p w:rsidR="00E90479" w:rsidRPr="00844D24" w:rsidRDefault="00E90479" w:rsidP="00EA39AE">
      <w:pPr>
        <w:pStyle w:val="Paragrafi"/>
        <w:rPr>
          <w:lang w:val="it-IT"/>
        </w:rPr>
      </w:pPr>
    </w:p>
    <w:p w:rsidR="00E90479" w:rsidRPr="00EC6287" w:rsidRDefault="00E90479" w:rsidP="00EA39AE">
      <w:pPr>
        <w:pStyle w:val="Titulli"/>
        <w:keepNext w:val="0"/>
      </w:pPr>
      <w:r w:rsidRPr="00EC6287">
        <w:t xml:space="preserve">Për zgjerimin e zonës së licencimit të subjektit televiziv kabllor privat </w:t>
      </w:r>
      <w:r>
        <w:t xml:space="preserve"> </w:t>
      </w:r>
      <w:r w:rsidRPr="00EC6287">
        <w:t>“Tepelena Sat”</w:t>
      </w:r>
    </w:p>
    <w:p w:rsidR="00E90479" w:rsidRPr="00EC6287" w:rsidRDefault="00E90479" w:rsidP="00EA39AE">
      <w:pPr>
        <w:pStyle w:val="Paragrafi"/>
      </w:pPr>
      <w:r w:rsidRPr="00EC6287">
        <w:t xml:space="preserve">     </w:t>
      </w:r>
    </w:p>
    <w:p w:rsidR="00E90479" w:rsidRPr="00EC6287" w:rsidRDefault="00A6078C" w:rsidP="00EA39AE">
      <w:pPr>
        <w:pStyle w:val="BazLigjPropozues"/>
        <w:keepNext w:val="0"/>
      </w:pPr>
      <w:r>
        <w:t>Në mbështetje të ligjit nr.8410, datë 30.9.1998</w:t>
      </w:r>
      <w:r w:rsidR="00E90479" w:rsidRPr="00EC6287">
        <w:t xml:space="preserve"> “Për radion dhe televizionin publik e privat në Republikën e Shqipërisë”, vendimit të </w:t>
      </w:r>
      <w:r>
        <w:t>KKRT-së nr.428, datë 21.3.2006, r</w:t>
      </w:r>
      <w:r w:rsidR="00E90479" w:rsidRPr="00EC6287">
        <w:t>regullores “Për licencimin e operatorëve radiotelevizivë të transmeti</w:t>
      </w:r>
      <w:r>
        <w:t>meve me kabëll”</w:t>
      </w:r>
      <w:r w:rsidR="00970AD1">
        <w:t>,</w:t>
      </w:r>
      <w:r>
        <w:t xml:space="preserve"> të miratuar me vendimin e KKRT-së nr.221, datë 30.3.2004 ndryshuar me vendimin nr.503, datë 17.</w:t>
      </w:r>
      <w:r w:rsidR="00E90479" w:rsidRPr="00EC6287">
        <w:t>7.2006, Këshilli Kombëtar i Ra</w:t>
      </w:r>
      <w:r>
        <w:t>dios dhe Televizionit</w:t>
      </w:r>
      <w:r w:rsidR="00E90479" w:rsidRPr="00EC6287">
        <w:t xml:space="preserve"> </w:t>
      </w:r>
    </w:p>
    <w:p w:rsidR="00E90479" w:rsidRPr="00EC6287" w:rsidRDefault="00E90479" w:rsidP="00EA39AE">
      <w:pPr>
        <w:pStyle w:val="Paragrafi"/>
      </w:pPr>
    </w:p>
    <w:p w:rsidR="00E90479" w:rsidRPr="00EC6287" w:rsidRDefault="00E90479" w:rsidP="00EA39AE">
      <w:pPr>
        <w:pStyle w:val="VENDOSI"/>
        <w:keepNext w:val="0"/>
        <w:rPr>
          <w:rFonts w:eastAsia="Arial Unicode MS"/>
        </w:rPr>
      </w:pPr>
      <w:r>
        <w:t>VENDOS</w:t>
      </w:r>
      <w:r w:rsidRPr="00EC6287">
        <w:t>I:</w:t>
      </w:r>
    </w:p>
    <w:p w:rsidR="00E90479" w:rsidRPr="00EC6287" w:rsidRDefault="00E90479" w:rsidP="00EA39AE">
      <w:pPr>
        <w:pStyle w:val="Paragrafi"/>
      </w:pPr>
    </w:p>
    <w:p w:rsidR="00E90479" w:rsidRPr="00EC6287" w:rsidRDefault="0080522D" w:rsidP="00EA39AE">
      <w:pPr>
        <w:pStyle w:val="Paragrafi"/>
      </w:pPr>
      <w:r>
        <w:t xml:space="preserve">1. </w:t>
      </w:r>
      <w:r w:rsidR="00E90479" w:rsidRPr="00EC6287">
        <w:t>Të miratojë zgjerimin e zonës së licencimit për televizionin kabllor privat “Tepelena Sat”, me nr. licence 040/RTVK në qytetin e Ersekës.</w:t>
      </w:r>
    </w:p>
    <w:p w:rsidR="00E90479" w:rsidRPr="00EC6287" w:rsidRDefault="0080522D" w:rsidP="00EA39AE">
      <w:pPr>
        <w:pStyle w:val="Paragrafi"/>
      </w:pPr>
      <w:r>
        <w:t xml:space="preserve">2. </w:t>
      </w:r>
      <w:r w:rsidR="00E90479" w:rsidRPr="00EC6287">
        <w:t>Karakteristikat tekni</w:t>
      </w:r>
      <w:r>
        <w:t>ke janë pjesë e licencës përkatëse dhe u</w:t>
      </w:r>
      <w:r w:rsidR="00E90479" w:rsidRPr="00EC6287">
        <w:t xml:space="preserve"> nënshtrohen të gjitha kushteve të saj.</w:t>
      </w:r>
    </w:p>
    <w:p w:rsidR="00E90479" w:rsidRPr="00EC6287" w:rsidRDefault="0080522D" w:rsidP="00EA39AE">
      <w:pPr>
        <w:pStyle w:val="Paragrafi"/>
      </w:pPr>
      <w:r>
        <w:t xml:space="preserve">3. </w:t>
      </w:r>
      <w:r w:rsidR="00E90479" w:rsidRPr="00EC6287">
        <w:t>Ngarkohet administrata e KKRT-së për veprime të mëtejshme.</w:t>
      </w:r>
    </w:p>
    <w:p w:rsidR="00E90479" w:rsidRPr="00EC6287" w:rsidRDefault="0080522D" w:rsidP="00EA39AE">
      <w:pPr>
        <w:pStyle w:val="Paragrafi"/>
      </w:pPr>
      <w:r>
        <w:t xml:space="preserve">4. </w:t>
      </w:r>
      <w:r w:rsidR="00E90479" w:rsidRPr="00EC6287">
        <w:t>Ky vendim hyn në fuqi pas botimit në Fletoren Zyrtare.</w:t>
      </w:r>
    </w:p>
    <w:p w:rsidR="00E90479" w:rsidRPr="00EC6287" w:rsidRDefault="00E90479" w:rsidP="00EA39AE">
      <w:pPr>
        <w:pStyle w:val="Paragrafi"/>
      </w:pPr>
    </w:p>
    <w:p w:rsidR="00E90479" w:rsidRDefault="00E90479" w:rsidP="00EA39AE">
      <w:pPr>
        <w:pStyle w:val="Autoriteti"/>
        <w:keepNext w:val="0"/>
      </w:pPr>
      <w:r>
        <w:t>Kryetari</w:t>
      </w:r>
    </w:p>
    <w:p w:rsidR="00E90479" w:rsidRPr="00EC6287" w:rsidRDefault="00E90479" w:rsidP="00EA39AE">
      <w:pPr>
        <w:pStyle w:val="AutoritetiEmer"/>
      </w:pPr>
      <w:r>
        <w:t xml:space="preserve">Ledi </w:t>
      </w:r>
      <w:r w:rsidRPr="00EC6287">
        <w:t>Bianku</w:t>
      </w:r>
    </w:p>
    <w:p w:rsidR="00771C08" w:rsidRDefault="00771C08" w:rsidP="00733E5C">
      <w:pPr>
        <w:pStyle w:val="Paragrafi"/>
      </w:pPr>
    </w:p>
    <w:p w:rsidR="007731FC" w:rsidRDefault="007731FC" w:rsidP="00733E5C">
      <w:pPr>
        <w:pStyle w:val="Paragrafi"/>
      </w:pPr>
    </w:p>
    <w:p w:rsidR="007731FC" w:rsidRDefault="007731FC" w:rsidP="00EA39AE">
      <w:pPr>
        <w:widowControl w:val="0"/>
        <w:rPr>
          <w:szCs w:val="22"/>
        </w:rPr>
      </w:pPr>
    </w:p>
    <w:sectPr w:rsidR="007731FC" w:rsidSect="0060308B">
      <w:footerReference w:type="even" r:id="rId11"/>
      <w:footerReference w:type="default" r:id="rId12"/>
      <w:pgSz w:w="11907" w:h="16840" w:code="9"/>
      <w:pgMar w:top="1418" w:right="1418" w:bottom="1418" w:left="1418" w:header="1304" w:footer="1134" w:gutter="0"/>
      <w:pgNumType w:start="436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81B" w:rsidRDefault="00CE081B">
      <w:r>
        <w:separator/>
      </w:r>
    </w:p>
  </w:endnote>
  <w:endnote w:type="continuationSeparator" w:id="0">
    <w:p w:rsidR="00CE081B" w:rsidRDefault="00CE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8B" w:rsidRDefault="0060308B" w:rsidP="006F1E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308B" w:rsidRDefault="0060308B" w:rsidP="006F1EF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8B" w:rsidRPr="000D0FC4" w:rsidRDefault="0060308B" w:rsidP="006F1EF3">
    <w:pPr>
      <w:pStyle w:val="Footer"/>
      <w:framePr w:wrap="around" w:vAnchor="text" w:hAnchor="margin" w:xAlign="outside" w:y="1"/>
      <w:rPr>
        <w:rStyle w:val="PageNumber"/>
        <w:rFonts w:ascii="CG Times" w:hAnsi="CG Times"/>
        <w:sz w:val="22"/>
        <w:szCs w:val="22"/>
      </w:rPr>
    </w:pPr>
    <w:r w:rsidRPr="000D0FC4">
      <w:rPr>
        <w:rStyle w:val="PageNumber"/>
        <w:rFonts w:ascii="CG Times" w:hAnsi="CG Times"/>
        <w:sz w:val="22"/>
        <w:szCs w:val="22"/>
      </w:rPr>
      <w:fldChar w:fldCharType="begin"/>
    </w:r>
    <w:r w:rsidRPr="000D0FC4">
      <w:rPr>
        <w:rStyle w:val="PageNumber"/>
        <w:rFonts w:ascii="CG Times" w:hAnsi="CG Times"/>
        <w:sz w:val="22"/>
        <w:szCs w:val="22"/>
      </w:rPr>
      <w:instrText xml:space="preserve">PAGE  </w:instrText>
    </w:r>
    <w:r w:rsidRPr="000D0FC4">
      <w:rPr>
        <w:rStyle w:val="PageNumber"/>
        <w:rFonts w:ascii="CG Times" w:hAnsi="CG Times"/>
        <w:sz w:val="22"/>
        <w:szCs w:val="22"/>
      </w:rPr>
      <w:fldChar w:fldCharType="separate"/>
    </w:r>
    <w:r w:rsidR="00BD1AF5">
      <w:rPr>
        <w:rStyle w:val="PageNumber"/>
        <w:rFonts w:ascii="CG Times" w:hAnsi="CG Times"/>
        <w:noProof/>
        <w:sz w:val="22"/>
        <w:szCs w:val="22"/>
      </w:rPr>
      <w:t>4353</w:t>
    </w:r>
    <w:r w:rsidRPr="000D0FC4">
      <w:rPr>
        <w:rStyle w:val="PageNumber"/>
        <w:rFonts w:ascii="CG Times" w:hAnsi="CG Times"/>
        <w:sz w:val="22"/>
        <w:szCs w:val="22"/>
      </w:rPr>
      <w:fldChar w:fldCharType="end"/>
    </w:r>
  </w:p>
  <w:p w:rsidR="0060308B" w:rsidRDefault="0060308B" w:rsidP="006F1EF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8B" w:rsidRDefault="0060308B" w:rsidP="00D22F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308B" w:rsidRDefault="0060308B" w:rsidP="004C071B">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8B" w:rsidRPr="00503ADB" w:rsidRDefault="0060308B" w:rsidP="00D22F41">
    <w:pPr>
      <w:pStyle w:val="Footer"/>
      <w:framePr w:wrap="around" w:vAnchor="text" w:hAnchor="margin" w:xAlign="outside" w:y="1"/>
      <w:rPr>
        <w:rStyle w:val="PageNumber"/>
        <w:rFonts w:ascii="CG Times" w:hAnsi="CG Times"/>
        <w:sz w:val="22"/>
        <w:szCs w:val="22"/>
      </w:rPr>
    </w:pPr>
    <w:r w:rsidRPr="00503ADB">
      <w:rPr>
        <w:rStyle w:val="PageNumber"/>
        <w:rFonts w:ascii="CG Times" w:hAnsi="CG Times"/>
        <w:sz w:val="22"/>
        <w:szCs w:val="22"/>
      </w:rPr>
      <w:fldChar w:fldCharType="begin"/>
    </w:r>
    <w:r w:rsidRPr="00503ADB">
      <w:rPr>
        <w:rStyle w:val="PageNumber"/>
        <w:rFonts w:ascii="CG Times" w:hAnsi="CG Times"/>
        <w:sz w:val="22"/>
        <w:szCs w:val="22"/>
      </w:rPr>
      <w:instrText xml:space="preserve">PAGE  </w:instrText>
    </w:r>
    <w:r w:rsidRPr="00503ADB">
      <w:rPr>
        <w:rStyle w:val="PageNumber"/>
        <w:rFonts w:ascii="CG Times" w:hAnsi="CG Times"/>
        <w:sz w:val="22"/>
        <w:szCs w:val="22"/>
      </w:rPr>
      <w:fldChar w:fldCharType="separate"/>
    </w:r>
    <w:r w:rsidR="00CE6DC6">
      <w:rPr>
        <w:rStyle w:val="PageNumber"/>
        <w:rFonts w:ascii="CG Times" w:hAnsi="CG Times"/>
        <w:noProof/>
        <w:sz w:val="22"/>
        <w:szCs w:val="22"/>
      </w:rPr>
      <w:t>4369</w:t>
    </w:r>
    <w:r w:rsidRPr="00503ADB">
      <w:rPr>
        <w:rStyle w:val="PageNumber"/>
        <w:rFonts w:ascii="CG Times" w:hAnsi="CG Times"/>
        <w:sz w:val="22"/>
        <w:szCs w:val="22"/>
      </w:rPr>
      <w:fldChar w:fldCharType="end"/>
    </w:r>
  </w:p>
  <w:p w:rsidR="0060308B" w:rsidRDefault="0060308B" w:rsidP="004C071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81B" w:rsidRDefault="00CE081B">
      <w:r>
        <w:separator/>
      </w:r>
    </w:p>
  </w:footnote>
  <w:footnote w:type="continuationSeparator" w:id="0">
    <w:p w:rsidR="00CE081B" w:rsidRDefault="00CE0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25219"/>
    <w:multiLevelType w:val="hybridMultilevel"/>
    <w:tmpl w:val="F4D40ACC"/>
    <w:lvl w:ilvl="0" w:tplc="04090015">
      <w:start w:val="1"/>
      <w:numFmt w:val="upperLetter"/>
      <w:lvlText w:val="%1."/>
      <w:lvlJc w:val="left"/>
      <w:pPr>
        <w:tabs>
          <w:tab w:val="num" w:pos="720"/>
        </w:tabs>
        <w:ind w:left="720" w:hanging="360"/>
      </w:pPr>
      <w:rPr>
        <w:rFonts w:hint="default"/>
      </w:rPr>
    </w:lvl>
    <w:lvl w:ilvl="1" w:tplc="7FF2D51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8A643D"/>
    <w:multiLevelType w:val="hybridMultilevel"/>
    <w:tmpl w:val="091A7FFE"/>
    <w:lvl w:ilvl="0" w:tplc="0C98A6F8">
      <w:start w:val="2"/>
      <w:numFmt w:val="lowerRoman"/>
      <w:lvlText w:val="(%1)"/>
      <w:lvlJc w:val="left"/>
      <w:pPr>
        <w:tabs>
          <w:tab w:val="num" w:pos="2160"/>
        </w:tabs>
        <w:ind w:left="2160" w:hanging="720"/>
      </w:pPr>
      <w:rPr>
        <w:rFonts w:hint="default"/>
      </w:rPr>
    </w:lvl>
    <w:lvl w:ilvl="1" w:tplc="AC829F66">
      <w:start w:val="4"/>
      <w:numFmt w:val="upperRoman"/>
      <w:lvlText w:val="(%2)"/>
      <w:lvlJc w:val="left"/>
      <w:pPr>
        <w:tabs>
          <w:tab w:val="num" w:pos="2880"/>
        </w:tabs>
        <w:ind w:left="2880" w:hanging="720"/>
      </w:pPr>
      <w:rPr>
        <w:rFonts w:hint="default"/>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4E14D5C"/>
    <w:multiLevelType w:val="hybridMultilevel"/>
    <w:tmpl w:val="5AE20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1643DC"/>
    <w:multiLevelType w:val="hybridMultilevel"/>
    <w:tmpl w:val="0860AA6A"/>
    <w:lvl w:ilvl="0" w:tplc="A23AFA82">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091942AB"/>
    <w:multiLevelType w:val="hybridMultilevel"/>
    <w:tmpl w:val="B036BBC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46424C"/>
    <w:multiLevelType w:val="hybridMultilevel"/>
    <w:tmpl w:val="E780AD3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0F415B1F"/>
    <w:multiLevelType w:val="multilevel"/>
    <w:tmpl w:val="0409001D"/>
    <w:styleLink w:val="Style1"/>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3125D01"/>
    <w:multiLevelType w:val="hybridMultilevel"/>
    <w:tmpl w:val="2904EBA6"/>
    <w:lvl w:ilvl="0" w:tplc="59323456">
      <w:start w:val="9"/>
      <w:numFmt w:val="lowerLetter"/>
      <w:lvlText w:val="(%1)"/>
      <w:lvlJc w:val="left"/>
      <w:pPr>
        <w:tabs>
          <w:tab w:val="num" w:pos="2160"/>
        </w:tabs>
        <w:ind w:left="2160" w:hanging="57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8">
    <w:nsid w:val="1BD61C13"/>
    <w:multiLevelType w:val="hybridMultilevel"/>
    <w:tmpl w:val="8B5CE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5E68A2"/>
    <w:multiLevelType w:val="hybridMultilevel"/>
    <w:tmpl w:val="A198C646"/>
    <w:lvl w:ilvl="0" w:tplc="4C0272CA">
      <w:start w:val="1"/>
      <w:numFmt w:val="lowerLetter"/>
      <w:lvlText w:val="(%1)"/>
      <w:lvlJc w:val="left"/>
      <w:pPr>
        <w:tabs>
          <w:tab w:val="num" w:pos="1560"/>
        </w:tabs>
        <w:ind w:left="1560" w:hanging="360"/>
      </w:pPr>
      <w:rPr>
        <w:rFonts w:hint="default"/>
      </w:rPr>
    </w:lvl>
    <w:lvl w:ilvl="1" w:tplc="8F600208">
      <w:start w:val="1"/>
      <w:numFmt w:val="decimal"/>
      <w:lvlText w:val="%2."/>
      <w:lvlJc w:val="left"/>
      <w:pPr>
        <w:tabs>
          <w:tab w:val="num" w:pos="2160"/>
        </w:tabs>
        <w:ind w:left="2160" w:hanging="360"/>
      </w:pPr>
      <w:rPr>
        <w:rFonts w:ascii="Times New Roman" w:eastAsia="Times New Roman" w:hAnsi="Times New Roman" w:cs="Times New Roman"/>
      </w:rPr>
    </w:lvl>
    <w:lvl w:ilvl="2" w:tplc="FFFFFFFF">
      <w:start w:val="1"/>
      <w:numFmt w:val="bullet"/>
      <w:lvlText w:val=""/>
      <w:legacy w:legacy="1" w:legacySpace="360" w:legacyIndent="283"/>
      <w:lvlJc w:val="left"/>
      <w:pPr>
        <w:ind w:left="2983" w:hanging="283"/>
      </w:pPr>
      <w:rPr>
        <w:rFonts w:ascii="Symbol" w:hAnsi="Symbol" w:hint="default"/>
        <w:color w:val="auto"/>
      </w:rPr>
    </w:lvl>
    <w:lvl w:ilvl="3" w:tplc="1AC684AA">
      <w:start w:val="9"/>
      <w:numFmt w:val="decimal"/>
      <w:lvlText w:val="%4"/>
      <w:lvlJc w:val="left"/>
      <w:pPr>
        <w:tabs>
          <w:tab w:val="num" w:pos="3600"/>
        </w:tabs>
        <w:ind w:left="3600" w:hanging="360"/>
      </w:pPr>
      <w:rPr>
        <w:rFonts w:hint="default"/>
        <w:b/>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20B31A71"/>
    <w:multiLevelType w:val="hybridMultilevel"/>
    <w:tmpl w:val="752ED716"/>
    <w:lvl w:ilvl="0" w:tplc="49DE4B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07C41AE"/>
    <w:multiLevelType w:val="hybridMultilevel"/>
    <w:tmpl w:val="D8605D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D22221"/>
    <w:multiLevelType w:val="hybridMultilevel"/>
    <w:tmpl w:val="C204A1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320DBF"/>
    <w:multiLevelType w:val="hybridMultilevel"/>
    <w:tmpl w:val="DAB6F05A"/>
    <w:lvl w:ilvl="0" w:tplc="C5D40AAC">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18D3563"/>
    <w:multiLevelType w:val="hybridMultilevel"/>
    <w:tmpl w:val="38044D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E31BC2"/>
    <w:multiLevelType w:val="hybridMultilevel"/>
    <w:tmpl w:val="0ED089D2"/>
    <w:lvl w:ilvl="0" w:tplc="17B2484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AB503E"/>
    <w:multiLevelType w:val="hybridMultilevel"/>
    <w:tmpl w:val="99B412F4"/>
    <w:lvl w:ilvl="0" w:tplc="0E0099A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4FA16A7"/>
    <w:multiLevelType w:val="hybridMultilevel"/>
    <w:tmpl w:val="72FCCE8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27F4ADB"/>
    <w:multiLevelType w:val="multilevel"/>
    <w:tmpl w:val="97A2A120"/>
    <w:lvl w:ilvl="0">
      <w:start w:val="1"/>
      <w:numFmt w:val="none"/>
      <w:lvlText w:val="5."/>
      <w:lvlJc w:val="left"/>
      <w:pPr>
        <w:tabs>
          <w:tab w:val="num" w:pos="720"/>
        </w:tabs>
        <w:ind w:left="720" w:hanging="360"/>
      </w:pPr>
      <w:rPr>
        <w:rFonts w:hint="default"/>
      </w:rPr>
    </w:lvl>
    <w:lvl w:ilvl="1">
      <w:start w:val="1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46C955D1"/>
    <w:multiLevelType w:val="hybridMultilevel"/>
    <w:tmpl w:val="19BE1870"/>
    <w:lvl w:ilvl="0" w:tplc="F8A69702">
      <w:start w:val="1"/>
      <w:numFmt w:val="lowerRoman"/>
      <w:lvlText w:val="(%1)"/>
      <w:lvlJc w:val="left"/>
      <w:pPr>
        <w:tabs>
          <w:tab w:val="num" w:pos="2520"/>
        </w:tabs>
        <w:ind w:left="2520" w:hanging="720"/>
      </w:pPr>
      <w:rPr>
        <w:rFonts w:hint="default"/>
      </w:rPr>
    </w:lvl>
    <w:lvl w:ilvl="1" w:tplc="DBCCA0CC">
      <w:start w:val="1"/>
      <w:numFmt w:val="decimal"/>
      <w:lvlText w:val="%2."/>
      <w:lvlJc w:val="left"/>
      <w:pPr>
        <w:tabs>
          <w:tab w:val="num" w:pos="2880"/>
        </w:tabs>
        <w:ind w:left="2880" w:hanging="360"/>
      </w:pPr>
      <w:rPr>
        <w:rFonts w:hint="default"/>
      </w:rPr>
    </w:lvl>
    <w:lvl w:ilvl="2" w:tplc="C2BE8B20">
      <w:start w:val="2"/>
      <w:numFmt w:val="decimal"/>
      <w:lvlText w:val="%3"/>
      <w:lvlJc w:val="left"/>
      <w:pPr>
        <w:tabs>
          <w:tab w:val="num" w:pos="3780"/>
        </w:tabs>
        <w:ind w:left="3780" w:hanging="360"/>
      </w:pPr>
      <w:rPr>
        <w:rFonts w:hint="default"/>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0">
    <w:nsid w:val="513B78F0"/>
    <w:multiLevelType w:val="hybridMultilevel"/>
    <w:tmpl w:val="3D7630D6"/>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584D58F4"/>
    <w:multiLevelType w:val="multilevel"/>
    <w:tmpl w:val="102A8312"/>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594C7DFC"/>
    <w:multiLevelType w:val="hybridMultilevel"/>
    <w:tmpl w:val="C55277D0"/>
    <w:lvl w:ilvl="0" w:tplc="D076D22E">
      <w:start w:val="2"/>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3">
    <w:nsid w:val="5AD907D8"/>
    <w:multiLevelType w:val="multilevel"/>
    <w:tmpl w:val="4BF8B8BA"/>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EF4C29"/>
    <w:multiLevelType w:val="hybridMultilevel"/>
    <w:tmpl w:val="E73EFAD2"/>
    <w:lvl w:ilvl="0" w:tplc="DBE8E9CC">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B5B5365"/>
    <w:multiLevelType w:val="hybridMultilevel"/>
    <w:tmpl w:val="9998C0F4"/>
    <w:lvl w:ilvl="0" w:tplc="6D5CD4A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7F4F7D"/>
    <w:multiLevelType w:val="hybridMultilevel"/>
    <w:tmpl w:val="54E8D496"/>
    <w:lvl w:ilvl="0" w:tplc="644AFDC0">
      <w:start w:val="2"/>
      <w:numFmt w:val="lowerRoman"/>
      <w:lvlText w:val="(%1)"/>
      <w:lvlJc w:val="left"/>
      <w:pPr>
        <w:tabs>
          <w:tab w:val="num" w:pos="2310"/>
        </w:tabs>
        <w:ind w:left="2310" w:hanging="72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27">
    <w:nsid w:val="73902659"/>
    <w:multiLevelType w:val="hybridMultilevel"/>
    <w:tmpl w:val="F79A9A3C"/>
    <w:lvl w:ilvl="0" w:tplc="451CC3E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742D2F65"/>
    <w:multiLevelType w:val="multilevel"/>
    <w:tmpl w:val="0409001D"/>
    <w:numStyleLink w:val="Style1"/>
  </w:abstractNum>
  <w:abstractNum w:abstractNumId="29">
    <w:nsid w:val="7AA02581"/>
    <w:multiLevelType w:val="hybridMultilevel"/>
    <w:tmpl w:val="FC423B1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D184841"/>
    <w:multiLevelType w:val="hybridMultilevel"/>
    <w:tmpl w:val="2E7821FE"/>
    <w:lvl w:ilvl="0" w:tplc="506A5AB6">
      <w:start w:val="1"/>
      <w:numFmt w:val="lowerRoman"/>
      <w:lvlText w:val="(%1)"/>
      <w:lvlJc w:val="left"/>
      <w:pPr>
        <w:tabs>
          <w:tab w:val="num" w:pos="1080"/>
        </w:tabs>
        <w:ind w:left="1080" w:hanging="720"/>
      </w:pPr>
      <w:rPr>
        <w:rFonts w:hint="default"/>
      </w:rPr>
    </w:lvl>
    <w:lvl w:ilvl="1" w:tplc="9DEE2FCC">
      <w:start w:val="1"/>
      <w:numFmt w:val="lowerLetter"/>
      <w:lvlText w:val="(%2)"/>
      <w:lvlJc w:val="left"/>
      <w:pPr>
        <w:tabs>
          <w:tab w:val="num" w:pos="1440"/>
        </w:tabs>
        <w:ind w:left="1440" w:hanging="360"/>
      </w:pPr>
      <w:rPr>
        <w:rFonts w:hint="default"/>
      </w:rPr>
    </w:lvl>
    <w:lvl w:ilvl="2" w:tplc="9982A052">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
  </w:num>
  <w:num w:numId="4">
    <w:abstractNumId w:val="12"/>
  </w:num>
  <w:num w:numId="5">
    <w:abstractNumId w:val="22"/>
  </w:num>
  <w:num w:numId="6">
    <w:abstractNumId w:val="13"/>
  </w:num>
  <w:num w:numId="7">
    <w:abstractNumId w:val="16"/>
  </w:num>
  <w:num w:numId="8">
    <w:abstractNumId w:val="3"/>
  </w:num>
  <w:num w:numId="9">
    <w:abstractNumId w:val="11"/>
  </w:num>
  <w:num w:numId="10">
    <w:abstractNumId w:val="15"/>
  </w:num>
  <w:num w:numId="11">
    <w:abstractNumId w:val="17"/>
  </w:num>
  <w:num w:numId="12">
    <w:abstractNumId w:val="10"/>
  </w:num>
  <w:num w:numId="13">
    <w:abstractNumId w:val="21"/>
  </w:num>
  <w:num w:numId="14">
    <w:abstractNumId w:val="6"/>
  </w:num>
  <w:num w:numId="15">
    <w:abstractNumId w:val="28"/>
  </w:num>
  <w:num w:numId="16">
    <w:abstractNumId w:val="7"/>
  </w:num>
  <w:num w:numId="17">
    <w:abstractNumId w:val="26"/>
  </w:num>
  <w:num w:numId="18">
    <w:abstractNumId w:val="1"/>
  </w:num>
  <w:num w:numId="19">
    <w:abstractNumId w:val="23"/>
  </w:num>
  <w:num w:numId="20">
    <w:abstractNumId w:val="30"/>
  </w:num>
  <w:num w:numId="21">
    <w:abstractNumId w:val="27"/>
  </w:num>
  <w:num w:numId="22">
    <w:abstractNumId w:val="14"/>
  </w:num>
  <w:num w:numId="23">
    <w:abstractNumId w:val="19"/>
  </w:num>
  <w:num w:numId="24">
    <w:abstractNumId w:val="4"/>
  </w:num>
  <w:num w:numId="25">
    <w:abstractNumId w:val="0"/>
  </w:num>
  <w:num w:numId="26">
    <w:abstractNumId w:val="9"/>
  </w:num>
  <w:num w:numId="27">
    <w:abstractNumId w:val="25"/>
  </w:num>
  <w:num w:numId="28">
    <w:abstractNumId w:val="18"/>
  </w:num>
  <w:num w:numId="29">
    <w:abstractNumId w:val="24"/>
  </w:num>
  <w:num w:numId="30">
    <w:abstractNumId w:val="2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76CD2"/>
    <w:rsid w:val="00006C0C"/>
    <w:rsid w:val="00025BFD"/>
    <w:rsid w:val="00036A1A"/>
    <w:rsid w:val="000406C8"/>
    <w:rsid w:val="00083508"/>
    <w:rsid w:val="000B1FED"/>
    <w:rsid w:val="000B3B5F"/>
    <w:rsid w:val="000B6589"/>
    <w:rsid w:val="000C0736"/>
    <w:rsid w:val="000C109F"/>
    <w:rsid w:val="000C3027"/>
    <w:rsid w:val="000D0FC4"/>
    <w:rsid w:val="000D188B"/>
    <w:rsid w:val="000D2B4E"/>
    <w:rsid w:val="00101011"/>
    <w:rsid w:val="00103DDC"/>
    <w:rsid w:val="0011488B"/>
    <w:rsid w:val="00120FAA"/>
    <w:rsid w:val="00124A57"/>
    <w:rsid w:val="001277CB"/>
    <w:rsid w:val="0013577A"/>
    <w:rsid w:val="00147024"/>
    <w:rsid w:val="001501CE"/>
    <w:rsid w:val="00164175"/>
    <w:rsid w:val="001654C2"/>
    <w:rsid w:val="001719CE"/>
    <w:rsid w:val="00171DC7"/>
    <w:rsid w:val="001774AB"/>
    <w:rsid w:val="001A1724"/>
    <w:rsid w:val="001A7DFF"/>
    <w:rsid w:val="001B2A3E"/>
    <w:rsid w:val="001B50A2"/>
    <w:rsid w:val="001B677F"/>
    <w:rsid w:val="001C150B"/>
    <w:rsid w:val="001C26D4"/>
    <w:rsid w:val="001D5E6F"/>
    <w:rsid w:val="00202050"/>
    <w:rsid w:val="002047FA"/>
    <w:rsid w:val="00204C55"/>
    <w:rsid w:val="0021068F"/>
    <w:rsid w:val="00237F66"/>
    <w:rsid w:val="00245E88"/>
    <w:rsid w:val="00247DE4"/>
    <w:rsid w:val="00253051"/>
    <w:rsid w:val="00256B96"/>
    <w:rsid w:val="0026023A"/>
    <w:rsid w:val="00263F1D"/>
    <w:rsid w:val="00275B1F"/>
    <w:rsid w:val="00281D43"/>
    <w:rsid w:val="0029054F"/>
    <w:rsid w:val="002B14B0"/>
    <w:rsid w:val="002C3FA9"/>
    <w:rsid w:val="002D1740"/>
    <w:rsid w:val="002F113A"/>
    <w:rsid w:val="00306075"/>
    <w:rsid w:val="003319AD"/>
    <w:rsid w:val="003736C0"/>
    <w:rsid w:val="0037769C"/>
    <w:rsid w:val="00380065"/>
    <w:rsid w:val="00382BF3"/>
    <w:rsid w:val="003B3969"/>
    <w:rsid w:val="003B4D3E"/>
    <w:rsid w:val="003B6AA4"/>
    <w:rsid w:val="003C142F"/>
    <w:rsid w:val="003C66C7"/>
    <w:rsid w:val="003D5735"/>
    <w:rsid w:val="003E1F78"/>
    <w:rsid w:val="003F0129"/>
    <w:rsid w:val="00400C55"/>
    <w:rsid w:val="00425618"/>
    <w:rsid w:val="00426C22"/>
    <w:rsid w:val="00427A4B"/>
    <w:rsid w:val="004424C3"/>
    <w:rsid w:val="004446D3"/>
    <w:rsid w:val="00464751"/>
    <w:rsid w:val="00476054"/>
    <w:rsid w:val="004B39CF"/>
    <w:rsid w:val="004C071B"/>
    <w:rsid w:val="004F488B"/>
    <w:rsid w:val="00502031"/>
    <w:rsid w:val="00503ADB"/>
    <w:rsid w:val="005135C6"/>
    <w:rsid w:val="00516D9E"/>
    <w:rsid w:val="00524117"/>
    <w:rsid w:val="00526303"/>
    <w:rsid w:val="00534E09"/>
    <w:rsid w:val="00540E95"/>
    <w:rsid w:val="00553A59"/>
    <w:rsid w:val="005635E1"/>
    <w:rsid w:val="0056616F"/>
    <w:rsid w:val="0059655F"/>
    <w:rsid w:val="005A6C35"/>
    <w:rsid w:val="005C0C93"/>
    <w:rsid w:val="005F0A5E"/>
    <w:rsid w:val="005F17BC"/>
    <w:rsid w:val="005F76E0"/>
    <w:rsid w:val="0060308B"/>
    <w:rsid w:val="006144CE"/>
    <w:rsid w:val="00635D09"/>
    <w:rsid w:val="006467B8"/>
    <w:rsid w:val="0065453A"/>
    <w:rsid w:val="0066515F"/>
    <w:rsid w:val="006B2D92"/>
    <w:rsid w:val="006B386F"/>
    <w:rsid w:val="006B4051"/>
    <w:rsid w:val="006B50E6"/>
    <w:rsid w:val="006B6B9D"/>
    <w:rsid w:val="006C31DD"/>
    <w:rsid w:val="006D31E6"/>
    <w:rsid w:val="006F1EF3"/>
    <w:rsid w:val="006F2AD6"/>
    <w:rsid w:val="00717A75"/>
    <w:rsid w:val="00733E5C"/>
    <w:rsid w:val="00760B4C"/>
    <w:rsid w:val="00771C08"/>
    <w:rsid w:val="007731FC"/>
    <w:rsid w:val="00773290"/>
    <w:rsid w:val="00777DC4"/>
    <w:rsid w:val="00785BB0"/>
    <w:rsid w:val="00787BFD"/>
    <w:rsid w:val="007A4CCA"/>
    <w:rsid w:val="007B5987"/>
    <w:rsid w:val="007C4B82"/>
    <w:rsid w:val="0080522D"/>
    <w:rsid w:val="00834D9B"/>
    <w:rsid w:val="00844D24"/>
    <w:rsid w:val="00855D8A"/>
    <w:rsid w:val="00862EEE"/>
    <w:rsid w:val="0086575E"/>
    <w:rsid w:val="008668A6"/>
    <w:rsid w:val="008B4135"/>
    <w:rsid w:val="008C34F9"/>
    <w:rsid w:val="008C3919"/>
    <w:rsid w:val="008C6D2E"/>
    <w:rsid w:val="008D283C"/>
    <w:rsid w:val="008D7D37"/>
    <w:rsid w:val="008E14D5"/>
    <w:rsid w:val="008E3A2C"/>
    <w:rsid w:val="008E5196"/>
    <w:rsid w:val="008F6D9E"/>
    <w:rsid w:val="009306A8"/>
    <w:rsid w:val="00934A60"/>
    <w:rsid w:val="00951C90"/>
    <w:rsid w:val="00953307"/>
    <w:rsid w:val="00970AD1"/>
    <w:rsid w:val="00972C92"/>
    <w:rsid w:val="009B4D90"/>
    <w:rsid w:val="009C626D"/>
    <w:rsid w:val="009D033B"/>
    <w:rsid w:val="009D15E5"/>
    <w:rsid w:val="009E0A4F"/>
    <w:rsid w:val="00A06519"/>
    <w:rsid w:val="00A10F67"/>
    <w:rsid w:val="00A1311C"/>
    <w:rsid w:val="00A14502"/>
    <w:rsid w:val="00A23875"/>
    <w:rsid w:val="00A33768"/>
    <w:rsid w:val="00A41EDA"/>
    <w:rsid w:val="00A46BE0"/>
    <w:rsid w:val="00A5528E"/>
    <w:rsid w:val="00A6078C"/>
    <w:rsid w:val="00A8468C"/>
    <w:rsid w:val="00A864BA"/>
    <w:rsid w:val="00A9475E"/>
    <w:rsid w:val="00A94AAC"/>
    <w:rsid w:val="00AA3988"/>
    <w:rsid w:val="00AB4006"/>
    <w:rsid w:val="00AC5241"/>
    <w:rsid w:val="00AC6D74"/>
    <w:rsid w:val="00AE2C71"/>
    <w:rsid w:val="00AF1733"/>
    <w:rsid w:val="00B10685"/>
    <w:rsid w:val="00B16822"/>
    <w:rsid w:val="00B2565D"/>
    <w:rsid w:val="00B42CD1"/>
    <w:rsid w:val="00B445C2"/>
    <w:rsid w:val="00B50132"/>
    <w:rsid w:val="00B62624"/>
    <w:rsid w:val="00B929BE"/>
    <w:rsid w:val="00BA4DC9"/>
    <w:rsid w:val="00BB2EF0"/>
    <w:rsid w:val="00BD1AF5"/>
    <w:rsid w:val="00BE13DE"/>
    <w:rsid w:val="00BF263C"/>
    <w:rsid w:val="00BF2820"/>
    <w:rsid w:val="00BF74C8"/>
    <w:rsid w:val="00C06F6E"/>
    <w:rsid w:val="00C27B8A"/>
    <w:rsid w:val="00C34735"/>
    <w:rsid w:val="00C403BB"/>
    <w:rsid w:val="00C440A2"/>
    <w:rsid w:val="00C4751E"/>
    <w:rsid w:val="00C5279D"/>
    <w:rsid w:val="00C54124"/>
    <w:rsid w:val="00C767F9"/>
    <w:rsid w:val="00C839C3"/>
    <w:rsid w:val="00C956A2"/>
    <w:rsid w:val="00CA2879"/>
    <w:rsid w:val="00CA2F76"/>
    <w:rsid w:val="00CB1912"/>
    <w:rsid w:val="00CC547C"/>
    <w:rsid w:val="00CD1D5F"/>
    <w:rsid w:val="00CE06FD"/>
    <w:rsid w:val="00CE081B"/>
    <w:rsid w:val="00CE1D44"/>
    <w:rsid w:val="00CE6DC6"/>
    <w:rsid w:val="00CF6376"/>
    <w:rsid w:val="00CF734F"/>
    <w:rsid w:val="00CF799D"/>
    <w:rsid w:val="00D00749"/>
    <w:rsid w:val="00D01310"/>
    <w:rsid w:val="00D04146"/>
    <w:rsid w:val="00D07CEF"/>
    <w:rsid w:val="00D22F41"/>
    <w:rsid w:val="00D24278"/>
    <w:rsid w:val="00D43E39"/>
    <w:rsid w:val="00D50B59"/>
    <w:rsid w:val="00D67C2D"/>
    <w:rsid w:val="00D705AE"/>
    <w:rsid w:val="00D72BE2"/>
    <w:rsid w:val="00D73590"/>
    <w:rsid w:val="00D83804"/>
    <w:rsid w:val="00D93277"/>
    <w:rsid w:val="00D95CB6"/>
    <w:rsid w:val="00DD273E"/>
    <w:rsid w:val="00DD7160"/>
    <w:rsid w:val="00DE2870"/>
    <w:rsid w:val="00DF04D0"/>
    <w:rsid w:val="00E01A0F"/>
    <w:rsid w:val="00E04F8B"/>
    <w:rsid w:val="00E125D3"/>
    <w:rsid w:val="00E1574E"/>
    <w:rsid w:val="00E36AE8"/>
    <w:rsid w:val="00E465EA"/>
    <w:rsid w:val="00E565D3"/>
    <w:rsid w:val="00E64AFB"/>
    <w:rsid w:val="00E76CD2"/>
    <w:rsid w:val="00E8226E"/>
    <w:rsid w:val="00E90479"/>
    <w:rsid w:val="00EA12EE"/>
    <w:rsid w:val="00EA39AE"/>
    <w:rsid w:val="00EA5309"/>
    <w:rsid w:val="00EB23E8"/>
    <w:rsid w:val="00EB332F"/>
    <w:rsid w:val="00EC0848"/>
    <w:rsid w:val="00ED3628"/>
    <w:rsid w:val="00EE1887"/>
    <w:rsid w:val="00EE1FA8"/>
    <w:rsid w:val="00EF66AD"/>
    <w:rsid w:val="00F20648"/>
    <w:rsid w:val="00F23DA7"/>
    <w:rsid w:val="00F448F0"/>
    <w:rsid w:val="00F51297"/>
    <w:rsid w:val="00F651A4"/>
    <w:rsid w:val="00F712A2"/>
    <w:rsid w:val="00F732A4"/>
    <w:rsid w:val="00F939A0"/>
    <w:rsid w:val="00F949C3"/>
    <w:rsid w:val="00FB4E13"/>
    <w:rsid w:val="00FB68BC"/>
    <w:rsid w:val="00FD2EA1"/>
    <w:rsid w:val="00FD4AB6"/>
    <w:rsid w:val="00FE3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A2B7558-7784-47FA-BD8F-CAAE0111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2EE"/>
    <w:rPr>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07CEF"/>
    <w:pPr>
      <w:keepNext/>
      <w:outlineLvl w:val="1"/>
    </w:pPr>
    <w:rPr>
      <w:rFonts w:ascii="Arial" w:hAnsi="Arial"/>
      <w:b/>
      <w:bCs/>
      <w:sz w:val="22"/>
      <w:u w:val="single"/>
      <w:lang w:val="el-GR" w:eastAsia="el-GR"/>
    </w:rPr>
  </w:style>
  <w:style w:type="paragraph" w:styleId="Heading3">
    <w:name w:val="heading 3"/>
    <w:basedOn w:val="Normal"/>
    <w:next w:val="Normal"/>
    <w:qFormat/>
    <w:rsid w:val="00D07CEF"/>
    <w:pPr>
      <w:keepNext/>
      <w:outlineLvl w:val="2"/>
    </w:pPr>
    <w:rPr>
      <w:rFonts w:ascii="Arial" w:hAnsi="Arial"/>
      <w:b/>
      <w:bCs/>
      <w:sz w:val="24"/>
      <w:lang w:val="el-GR" w:eastAsia="el-GR"/>
    </w:rPr>
  </w:style>
  <w:style w:type="paragraph" w:styleId="Heading4">
    <w:name w:val="heading 4"/>
    <w:basedOn w:val="Normal"/>
    <w:next w:val="Normal"/>
    <w:qFormat/>
    <w:rsid w:val="00D07CEF"/>
    <w:pPr>
      <w:keepNext/>
      <w:jc w:val="center"/>
      <w:outlineLvl w:val="3"/>
    </w:pPr>
    <w:rPr>
      <w:rFonts w:ascii="Arial" w:hAnsi="Arial"/>
      <w:b/>
      <w:bCs/>
      <w:i/>
      <w:iCs/>
      <w:sz w:val="24"/>
      <w:lang w:val="en-GB"/>
    </w:rPr>
  </w:style>
  <w:style w:type="paragraph" w:styleId="Heading5">
    <w:name w:val="heading 5"/>
    <w:basedOn w:val="Normal"/>
    <w:next w:val="Normal"/>
    <w:qFormat/>
    <w:rsid w:val="00D07CEF"/>
    <w:pPr>
      <w:keepNext/>
      <w:jc w:val="center"/>
      <w:outlineLvl w:val="4"/>
    </w:pPr>
    <w:rPr>
      <w:rFonts w:ascii="Arial" w:hAnsi="Arial"/>
      <w:b/>
      <w:bCs/>
      <w:sz w:val="24"/>
      <w:lang w:val="en-GB"/>
    </w:rPr>
  </w:style>
  <w:style w:type="paragraph" w:styleId="Heading6">
    <w:name w:val="heading 6"/>
    <w:basedOn w:val="Normal"/>
    <w:next w:val="Normal"/>
    <w:qFormat/>
    <w:rsid w:val="00D07CEF"/>
    <w:pPr>
      <w:keepNext/>
      <w:jc w:val="right"/>
      <w:outlineLvl w:val="5"/>
    </w:pPr>
    <w:rPr>
      <w:rFonts w:ascii="Arial" w:hAnsi="Arial"/>
      <w:b/>
      <w:sz w:val="24"/>
      <w:lang w:val="en-GB"/>
    </w:rPr>
  </w:style>
  <w:style w:type="paragraph" w:styleId="Heading7">
    <w:name w:val="heading 7"/>
    <w:basedOn w:val="Normal"/>
    <w:next w:val="Normal"/>
    <w:qFormat/>
    <w:rsid w:val="00D07CEF"/>
    <w:pPr>
      <w:keepNext/>
      <w:jc w:val="center"/>
      <w:outlineLvl w:val="6"/>
    </w:pPr>
    <w:rPr>
      <w:rFonts w:ascii="Arial" w:hAnsi="Arial"/>
      <w:b/>
      <w:sz w:val="24"/>
      <w:lang w:val="en-GB"/>
    </w:rPr>
  </w:style>
  <w:style w:type="paragraph" w:styleId="Heading8">
    <w:name w:val="heading 8"/>
    <w:basedOn w:val="Normal"/>
    <w:next w:val="Normal"/>
    <w:qFormat/>
    <w:rsid w:val="00D07CEF"/>
    <w:pPr>
      <w:tabs>
        <w:tab w:val="num" w:pos="1440"/>
      </w:tabs>
      <w:spacing w:before="240" w:after="60"/>
      <w:ind w:left="1440" w:right="113" w:hanging="1440"/>
      <w:jc w:val="both"/>
      <w:outlineLvl w:val="7"/>
    </w:pPr>
    <w:rPr>
      <w:i/>
      <w:iCs/>
      <w:szCs w:val="24"/>
      <w:lang w:val="en-GB"/>
    </w:rPr>
  </w:style>
  <w:style w:type="paragraph" w:styleId="Heading9">
    <w:name w:val="heading 9"/>
    <w:basedOn w:val="Normal"/>
    <w:next w:val="Normal"/>
    <w:qFormat/>
    <w:rsid w:val="00D07CEF"/>
    <w:pPr>
      <w:tabs>
        <w:tab w:val="num" w:pos="1584"/>
      </w:tabs>
      <w:spacing w:before="240" w:after="60"/>
      <w:ind w:left="1584" w:right="113" w:hanging="1584"/>
      <w:jc w:val="both"/>
      <w:outlineLvl w:val="8"/>
    </w:pPr>
    <w:rPr>
      <w:rFonts w:ascii="Arial" w:hAnsi="Arial" w:cs="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A5309"/>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EA5309"/>
    <w:rPr>
      <w:rFonts w:ascii="CG Times" w:hAnsi="CG Times"/>
      <w:caps/>
      <w:sz w:val="22"/>
      <w:szCs w:val="22"/>
      <w:lang w:val="en-GB" w:eastAsia="en-US" w:bidi="ar-SA"/>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E6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07CEF"/>
    <w:pPr>
      <w:tabs>
        <w:tab w:val="center" w:pos="4320"/>
        <w:tab w:val="right" w:pos="8640"/>
      </w:tabs>
    </w:pPr>
    <w:rPr>
      <w:rFonts w:ascii="Arial" w:hAnsi="Arial"/>
      <w:sz w:val="24"/>
      <w:lang w:val="en-GB"/>
    </w:rPr>
  </w:style>
  <w:style w:type="paragraph" w:styleId="Footer">
    <w:name w:val="footer"/>
    <w:basedOn w:val="Normal"/>
    <w:rsid w:val="00D07CEF"/>
    <w:pPr>
      <w:tabs>
        <w:tab w:val="center" w:pos="4320"/>
        <w:tab w:val="right" w:pos="8640"/>
      </w:tabs>
    </w:pPr>
    <w:rPr>
      <w:rFonts w:ascii="Arial" w:hAnsi="Arial"/>
      <w:sz w:val="24"/>
      <w:lang w:val="en-GB"/>
    </w:rPr>
  </w:style>
  <w:style w:type="paragraph" w:styleId="BodyText">
    <w:name w:val="Body Text"/>
    <w:basedOn w:val="Normal"/>
    <w:rsid w:val="00D07CEF"/>
    <w:pPr>
      <w:jc w:val="both"/>
    </w:pPr>
    <w:rPr>
      <w:rFonts w:ascii="Arial" w:hAnsi="Arial"/>
      <w:sz w:val="24"/>
      <w:lang w:val="el-GR" w:eastAsia="el-GR"/>
    </w:rPr>
  </w:style>
  <w:style w:type="paragraph" w:styleId="BodyTextIndent">
    <w:name w:val="Body Text Indent"/>
    <w:basedOn w:val="Normal"/>
    <w:rsid w:val="00D07CEF"/>
    <w:pPr>
      <w:ind w:firstLine="720"/>
      <w:jc w:val="both"/>
    </w:pPr>
    <w:rPr>
      <w:rFonts w:ascii="Arial" w:hAnsi="Arial"/>
      <w:sz w:val="24"/>
      <w:lang w:val="el-GR"/>
    </w:rPr>
  </w:style>
  <w:style w:type="character" w:styleId="Hyperlink">
    <w:name w:val="Hyperlink"/>
    <w:basedOn w:val="DefaultParagraphFont"/>
    <w:rsid w:val="00D07CEF"/>
    <w:rPr>
      <w:color w:val="0000FF"/>
      <w:u w:val="single"/>
    </w:rPr>
  </w:style>
  <w:style w:type="paragraph" w:styleId="BodyTextIndent2">
    <w:name w:val="Body Text Indent 2"/>
    <w:basedOn w:val="Normal"/>
    <w:rsid w:val="00D07CEF"/>
    <w:pPr>
      <w:ind w:left="720" w:hanging="360"/>
    </w:pPr>
    <w:rPr>
      <w:rFonts w:ascii="Arial" w:hAnsi="Arial"/>
      <w:sz w:val="28"/>
      <w:lang w:val="en-GB"/>
    </w:rPr>
  </w:style>
  <w:style w:type="paragraph" w:styleId="BodyTextIndent3">
    <w:name w:val="Body Text Indent 3"/>
    <w:basedOn w:val="Normal"/>
    <w:rsid w:val="00D07CEF"/>
    <w:pPr>
      <w:spacing w:line="288" w:lineRule="auto"/>
      <w:ind w:firstLine="210"/>
      <w:jc w:val="both"/>
    </w:pPr>
    <w:rPr>
      <w:rFonts w:ascii="Arial" w:hAnsi="Arial"/>
      <w:sz w:val="26"/>
      <w:lang w:val="en-GB"/>
    </w:rPr>
  </w:style>
  <w:style w:type="character" w:styleId="PageNumber">
    <w:name w:val="page number"/>
    <w:basedOn w:val="DefaultParagraphFont"/>
    <w:rsid w:val="00D07CEF"/>
  </w:style>
  <w:style w:type="paragraph" w:styleId="Title">
    <w:name w:val="Title"/>
    <w:basedOn w:val="Normal"/>
    <w:qFormat/>
    <w:rsid w:val="00D07CEF"/>
    <w:pPr>
      <w:jc w:val="center"/>
    </w:pPr>
    <w:rPr>
      <w:rFonts w:ascii="Arial" w:hAnsi="Arial"/>
      <w:b/>
      <w:bCs/>
      <w:sz w:val="24"/>
      <w:lang w:val="en-GB"/>
    </w:rPr>
  </w:style>
  <w:style w:type="paragraph" w:styleId="BodyText2">
    <w:name w:val="Body Text 2"/>
    <w:basedOn w:val="Normal"/>
    <w:rsid w:val="00D07CEF"/>
    <w:pPr>
      <w:spacing w:after="120" w:line="480" w:lineRule="auto"/>
    </w:pPr>
    <w:rPr>
      <w:rFonts w:ascii="Arial" w:hAnsi="Arial"/>
      <w:sz w:val="24"/>
      <w:lang w:val="en-GB"/>
    </w:rPr>
  </w:style>
  <w:style w:type="paragraph" w:customStyle="1" w:styleId="xl84">
    <w:name w:val="xl84"/>
    <w:basedOn w:val="Normal"/>
    <w:rsid w:val="00D07CEF"/>
    <w:pPr>
      <w:spacing w:before="100" w:beforeAutospacing="1" w:after="100" w:afterAutospacing="1"/>
      <w:ind w:left="113" w:right="113"/>
    </w:pPr>
    <w:rPr>
      <w:rFonts w:ascii="Tahoma" w:hAnsi="Tahoma" w:cs="Copperplate Gothic Bold"/>
      <w:color w:val="0000FF"/>
      <w:lang w:val="en-GB"/>
    </w:rPr>
  </w:style>
  <w:style w:type="paragraph" w:customStyle="1" w:styleId="Table">
    <w:name w:val="Table"/>
    <w:basedOn w:val="Normal"/>
    <w:rsid w:val="00D07CEF"/>
    <w:pPr>
      <w:spacing w:before="20" w:after="60"/>
    </w:pPr>
    <w:rPr>
      <w:rFonts w:ascii="Tahoma" w:hAnsi="Tahoma"/>
      <w:sz w:val="16"/>
      <w:szCs w:val="24"/>
      <w:lang w:val="en-GB"/>
    </w:rPr>
  </w:style>
  <w:style w:type="paragraph" w:styleId="BlockText">
    <w:name w:val="Block Text"/>
    <w:basedOn w:val="Normal"/>
    <w:rsid w:val="00D07CEF"/>
    <w:pPr>
      <w:spacing w:before="120"/>
      <w:ind w:left="113" w:right="113"/>
      <w:jc w:val="both"/>
    </w:pPr>
    <w:rPr>
      <w:rFonts w:ascii="Tahoma" w:hAnsi="Tahoma"/>
      <w:szCs w:val="24"/>
      <w:lang w:val="en-GB"/>
    </w:rPr>
  </w:style>
  <w:style w:type="numbering" w:customStyle="1" w:styleId="Style1">
    <w:name w:val="Style1"/>
    <w:rsid w:val="00D07CEF"/>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5984</Words>
  <Characters>34113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40017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dc:creator>
  <cp:keywords/>
  <dc:description/>
  <cp:lastModifiedBy>Inida Noga</cp:lastModifiedBy>
  <cp:revision>2</cp:revision>
  <cp:lastPrinted>2006-10-17T08:16:00Z</cp:lastPrinted>
  <dcterms:created xsi:type="dcterms:W3CDTF">2019-02-15T12:31:00Z</dcterms:created>
  <dcterms:modified xsi:type="dcterms:W3CDTF">2019-02-15T12:31:00Z</dcterms:modified>
</cp:coreProperties>
</file>