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079" w:rsidRPr="00EF59FD" w:rsidRDefault="00BE795B" w:rsidP="00F21E60">
      <w:pPr>
        <w:pStyle w:val="Akti"/>
        <w:keepNext w:val="0"/>
        <w:rPr>
          <w:lang w:val="it-IT"/>
        </w:rPr>
      </w:pPr>
      <w:bookmarkStart w:id="0" w:name="_GoBack"/>
      <w:bookmarkEnd w:id="0"/>
      <w:r>
        <w:rPr>
          <w:lang w:val="it-IT"/>
        </w:rPr>
        <w:t>URDHËR</w:t>
      </w:r>
    </w:p>
    <w:p w:rsidR="00E61079" w:rsidRPr="00EF59FD" w:rsidRDefault="00873255" w:rsidP="00F21E60">
      <w:pPr>
        <w:pStyle w:val="NumriData"/>
        <w:keepNext w:val="0"/>
        <w:rPr>
          <w:lang w:val="it-IT"/>
        </w:rPr>
      </w:pPr>
      <w:r>
        <w:rPr>
          <w:lang w:val="it-IT"/>
        </w:rPr>
        <w:t>Nr.</w:t>
      </w:r>
      <w:r w:rsidR="00BE795B">
        <w:rPr>
          <w:lang w:val="it-IT"/>
        </w:rPr>
        <w:t>4292, datë 15.6</w:t>
      </w:r>
      <w:r w:rsidR="00E61079" w:rsidRPr="00EF59FD">
        <w:rPr>
          <w:lang w:val="it-IT"/>
        </w:rPr>
        <w:t>.2006</w:t>
      </w:r>
    </w:p>
    <w:p w:rsidR="00E61079" w:rsidRPr="00EF59FD" w:rsidRDefault="00E61079" w:rsidP="00F21E60">
      <w:pPr>
        <w:pStyle w:val="Paragrafi"/>
        <w:rPr>
          <w:sz w:val="20"/>
          <w:lang w:val="it-IT"/>
        </w:rPr>
      </w:pPr>
    </w:p>
    <w:p w:rsidR="00E61079" w:rsidRPr="00EF59FD" w:rsidRDefault="00976DCA" w:rsidP="00F21E60">
      <w:pPr>
        <w:pStyle w:val="Titulli"/>
        <w:keepNext w:val="0"/>
        <w:rPr>
          <w:lang w:val="it-IT"/>
        </w:rPr>
      </w:pPr>
      <w:r>
        <w:rPr>
          <w:lang w:val="it-IT"/>
        </w:rPr>
        <w:t>PËR SHPALLJEN E STANDARDEVE KONTABËL KOMBËTARE DHE ZBATIMIN E DETYRUESHËM TË TYRE</w:t>
      </w:r>
    </w:p>
    <w:p w:rsidR="00E61079" w:rsidRPr="00EF59FD" w:rsidRDefault="00E61079" w:rsidP="00F21E60">
      <w:pPr>
        <w:pStyle w:val="Paragrafi"/>
        <w:rPr>
          <w:sz w:val="20"/>
          <w:lang w:val="it-IT"/>
        </w:rPr>
      </w:pPr>
    </w:p>
    <w:p w:rsidR="00E61079" w:rsidRDefault="00976DCA" w:rsidP="00976DCA">
      <w:pPr>
        <w:pStyle w:val="Paragrafi"/>
        <w:ind w:firstLine="0"/>
        <w:rPr>
          <w:sz w:val="20"/>
          <w:lang w:val="it-IT"/>
        </w:rPr>
      </w:pPr>
      <w:r>
        <w:rPr>
          <w:sz w:val="20"/>
          <w:lang w:val="it-IT"/>
        </w:rPr>
        <w:tab/>
      </w:r>
      <w:r w:rsidRPr="00976DCA">
        <w:rPr>
          <w:sz w:val="20"/>
          <w:lang w:val="it-IT"/>
        </w:rPr>
        <w:t>N</w:t>
      </w:r>
      <w:r>
        <w:rPr>
          <w:sz w:val="20"/>
          <w:lang w:val="it-IT"/>
        </w:rPr>
        <w:t>ë</w:t>
      </w:r>
      <w:r w:rsidRPr="00976DCA">
        <w:rPr>
          <w:sz w:val="20"/>
          <w:lang w:val="it-IT"/>
        </w:rPr>
        <w:t xml:space="preserve"> mb</w:t>
      </w:r>
      <w:r>
        <w:rPr>
          <w:sz w:val="20"/>
          <w:lang w:val="it-IT"/>
        </w:rPr>
        <w:t>ë</w:t>
      </w:r>
      <w:r w:rsidRPr="00976DCA">
        <w:rPr>
          <w:sz w:val="20"/>
          <w:lang w:val="it-IT"/>
        </w:rPr>
        <w:t>shtetje t</w:t>
      </w:r>
      <w:r>
        <w:rPr>
          <w:sz w:val="20"/>
          <w:lang w:val="it-IT"/>
        </w:rPr>
        <w:t>ë</w:t>
      </w:r>
      <w:r w:rsidRPr="00976DCA">
        <w:rPr>
          <w:sz w:val="20"/>
          <w:lang w:val="it-IT"/>
        </w:rPr>
        <w:t xml:space="preserve"> nenit 4 t</w:t>
      </w:r>
      <w:r>
        <w:rPr>
          <w:sz w:val="20"/>
          <w:lang w:val="it-IT"/>
        </w:rPr>
        <w:t>ë</w:t>
      </w:r>
      <w:r w:rsidR="00AE4423">
        <w:rPr>
          <w:sz w:val="20"/>
          <w:lang w:val="it-IT"/>
        </w:rPr>
        <w:t xml:space="preserve"> ligjit nr</w:t>
      </w:r>
      <w:r w:rsidRPr="00976DCA">
        <w:rPr>
          <w:sz w:val="20"/>
          <w:lang w:val="it-IT"/>
        </w:rPr>
        <w:t>.9228, d</w:t>
      </w:r>
      <w:r w:rsidR="00B66C47">
        <w:rPr>
          <w:sz w:val="20"/>
          <w:lang w:val="it-IT"/>
        </w:rPr>
        <w:t>a</w:t>
      </w:r>
      <w:r w:rsidRPr="00976DCA">
        <w:rPr>
          <w:sz w:val="20"/>
          <w:lang w:val="it-IT"/>
        </w:rPr>
        <w:t>t</w:t>
      </w:r>
      <w:r>
        <w:rPr>
          <w:sz w:val="20"/>
          <w:lang w:val="it-IT"/>
        </w:rPr>
        <w:t>ë</w:t>
      </w:r>
      <w:r w:rsidRPr="00976DCA">
        <w:rPr>
          <w:sz w:val="20"/>
          <w:lang w:val="it-IT"/>
        </w:rPr>
        <w:t xml:space="preserve"> 29.4.2004 “P</w:t>
      </w:r>
      <w:r>
        <w:rPr>
          <w:sz w:val="20"/>
          <w:lang w:val="it-IT"/>
        </w:rPr>
        <w:t>ë</w:t>
      </w:r>
      <w:r w:rsidR="006E39D4">
        <w:rPr>
          <w:sz w:val="20"/>
          <w:lang w:val="it-IT"/>
        </w:rPr>
        <w:t>r k</w:t>
      </w:r>
      <w:r w:rsidRPr="00976DCA">
        <w:rPr>
          <w:sz w:val="20"/>
          <w:lang w:val="it-IT"/>
        </w:rPr>
        <w:t>ontabilietin dhe pasqyrat financiare</w:t>
      </w:r>
      <w:r>
        <w:rPr>
          <w:sz w:val="20"/>
          <w:lang w:val="it-IT"/>
        </w:rPr>
        <w:t>”</w:t>
      </w:r>
      <w:r w:rsidR="00B66C47">
        <w:rPr>
          <w:sz w:val="20"/>
          <w:lang w:val="it-IT"/>
        </w:rPr>
        <w:t>,</w:t>
      </w:r>
      <w:r>
        <w:rPr>
          <w:sz w:val="20"/>
          <w:lang w:val="it-IT"/>
        </w:rPr>
        <w:t xml:space="preserve"> të ndryshuar, me propozim të Këshillit Kombëtar të Kontabilitetit,</w:t>
      </w:r>
    </w:p>
    <w:p w:rsidR="00976DCA" w:rsidRPr="00976DCA" w:rsidRDefault="00976DCA" w:rsidP="00976DCA">
      <w:pPr>
        <w:pStyle w:val="Paragrafi"/>
        <w:ind w:firstLine="0"/>
        <w:rPr>
          <w:sz w:val="20"/>
          <w:lang w:val="it-IT"/>
        </w:rPr>
      </w:pPr>
    </w:p>
    <w:p w:rsidR="00E61079" w:rsidRDefault="00976DCA" w:rsidP="00873255">
      <w:pPr>
        <w:pStyle w:val="VENDOSI"/>
        <w:rPr>
          <w:lang w:val="it-IT"/>
        </w:rPr>
      </w:pPr>
      <w:r>
        <w:rPr>
          <w:lang w:val="it-IT"/>
        </w:rPr>
        <w:t>URDHËROJ:</w:t>
      </w:r>
    </w:p>
    <w:p w:rsidR="00873255" w:rsidRDefault="00873255" w:rsidP="00F21E60">
      <w:pPr>
        <w:pStyle w:val="Paragrafi"/>
        <w:rPr>
          <w:sz w:val="20"/>
          <w:lang w:val="it-IT"/>
        </w:rPr>
      </w:pPr>
    </w:p>
    <w:p w:rsidR="00976DCA" w:rsidRDefault="00976DCA" w:rsidP="00F21E60">
      <w:pPr>
        <w:pStyle w:val="Paragrafi"/>
        <w:rPr>
          <w:sz w:val="20"/>
          <w:lang w:val="it-IT"/>
        </w:rPr>
      </w:pPr>
      <w:r>
        <w:rPr>
          <w:sz w:val="20"/>
          <w:lang w:val="it-IT"/>
        </w:rPr>
        <w:t xml:space="preserve"> 1.</w:t>
      </w:r>
      <w:r w:rsidR="00873255">
        <w:rPr>
          <w:sz w:val="20"/>
          <w:lang w:val="it-IT"/>
        </w:rPr>
        <w:t xml:space="preserve"> </w:t>
      </w:r>
      <w:r w:rsidR="00B66C47">
        <w:rPr>
          <w:sz w:val="20"/>
          <w:lang w:val="it-IT"/>
        </w:rPr>
        <w:t>Shpalljen e 14 standardeve kontabël k</w:t>
      </w:r>
      <w:r>
        <w:rPr>
          <w:sz w:val="20"/>
          <w:lang w:val="it-IT"/>
        </w:rPr>
        <w:t>ombëtare përfundimt</w:t>
      </w:r>
      <w:r w:rsidR="00873255">
        <w:rPr>
          <w:sz w:val="20"/>
          <w:lang w:val="it-IT"/>
        </w:rPr>
        <w:t>a</w:t>
      </w:r>
      <w:r>
        <w:rPr>
          <w:sz w:val="20"/>
          <w:lang w:val="it-IT"/>
        </w:rPr>
        <w:t xml:space="preserve">re, sipas materialeve përkatëse </w:t>
      </w:r>
      <w:r w:rsidR="00B66C47">
        <w:rPr>
          <w:sz w:val="20"/>
          <w:lang w:val="it-IT"/>
        </w:rPr>
        <w:t>bashkë</w:t>
      </w:r>
      <w:r>
        <w:rPr>
          <w:sz w:val="20"/>
          <w:lang w:val="it-IT"/>
        </w:rPr>
        <w:t>ngjitur.</w:t>
      </w:r>
    </w:p>
    <w:p w:rsidR="00976DCA" w:rsidRPr="00976DCA" w:rsidRDefault="00976DCA" w:rsidP="00F21E60">
      <w:pPr>
        <w:pStyle w:val="Paragrafi"/>
        <w:rPr>
          <w:sz w:val="20"/>
          <w:lang w:val="it-IT"/>
        </w:rPr>
      </w:pPr>
      <w:r w:rsidRPr="00976DCA">
        <w:rPr>
          <w:sz w:val="20"/>
          <w:lang w:val="it-IT"/>
        </w:rPr>
        <w:t>2.</w:t>
      </w:r>
      <w:r w:rsidR="00873255">
        <w:rPr>
          <w:sz w:val="20"/>
          <w:lang w:val="it-IT"/>
        </w:rPr>
        <w:t xml:space="preserve"> </w:t>
      </w:r>
      <w:r w:rsidRPr="00976DCA">
        <w:rPr>
          <w:sz w:val="20"/>
          <w:lang w:val="it-IT"/>
        </w:rPr>
        <w:t>Standardet kontabël kombëtare bëhen të detyrueshme për zbatim në datën 1 janar 2008.</w:t>
      </w:r>
    </w:p>
    <w:p w:rsidR="00976DCA" w:rsidRPr="00976DCA" w:rsidRDefault="00976DCA" w:rsidP="00F21E60">
      <w:pPr>
        <w:pStyle w:val="Paragrafi"/>
        <w:rPr>
          <w:sz w:val="20"/>
          <w:lang w:val="it-IT"/>
        </w:rPr>
      </w:pPr>
      <w:r w:rsidRPr="00976DCA">
        <w:rPr>
          <w:sz w:val="20"/>
          <w:lang w:val="it-IT"/>
        </w:rPr>
        <w:t>3.</w:t>
      </w:r>
      <w:r w:rsidR="00873255">
        <w:rPr>
          <w:sz w:val="20"/>
          <w:lang w:val="it-IT"/>
        </w:rPr>
        <w:t xml:space="preserve"> </w:t>
      </w:r>
      <w:r w:rsidRPr="00976DCA">
        <w:rPr>
          <w:sz w:val="20"/>
          <w:lang w:val="it-IT"/>
        </w:rPr>
        <w:t>Deri në datën e zbatimit, me përdoruesit e tyre të organizohen seminare dhe trajnime në nivel kombëtar dhe lokal.</w:t>
      </w:r>
    </w:p>
    <w:p w:rsidR="00976DCA" w:rsidRPr="00976DCA" w:rsidRDefault="00976DCA" w:rsidP="00F21E60">
      <w:pPr>
        <w:pStyle w:val="Paragrafi"/>
        <w:rPr>
          <w:sz w:val="20"/>
          <w:lang w:val="it-IT"/>
        </w:rPr>
      </w:pPr>
      <w:r w:rsidRPr="00976DCA">
        <w:rPr>
          <w:sz w:val="20"/>
          <w:lang w:val="it-IT"/>
        </w:rPr>
        <w:t>4.</w:t>
      </w:r>
      <w:r w:rsidR="003B6228">
        <w:rPr>
          <w:sz w:val="20"/>
          <w:lang w:val="it-IT"/>
        </w:rPr>
        <w:t xml:space="preserve"> </w:t>
      </w:r>
      <w:r w:rsidRPr="00976DCA">
        <w:rPr>
          <w:sz w:val="20"/>
          <w:lang w:val="it-IT"/>
        </w:rPr>
        <w:t>Standardet kontabël komb</w:t>
      </w:r>
      <w:r w:rsidR="003B6228">
        <w:rPr>
          <w:sz w:val="20"/>
          <w:lang w:val="it-IT"/>
        </w:rPr>
        <w:t>ëtare të publikohen në faqen e i</w:t>
      </w:r>
      <w:r w:rsidRPr="00976DCA">
        <w:rPr>
          <w:sz w:val="20"/>
          <w:lang w:val="it-IT"/>
        </w:rPr>
        <w:t>nternetit të Ministrisë së Financave.</w:t>
      </w:r>
    </w:p>
    <w:p w:rsidR="00976DCA" w:rsidRPr="00976DCA" w:rsidRDefault="00976DCA" w:rsidP="00F21E60">
      <w:pPr>
        <w:pStyle w:val="Paragrafi"/>
        <w:rPr>
          <w:sz w:val="20"/>
          <w:lang w:val="it-IT"/>
        </w:rPr>
      </w:pPr>
      <w:r w:rsidRPr="00976DCA">
        <w:rPr>
          <w:sz w:val="20"/>
          <w:lang w:val="it-IT"/>
        </w:rPr>
        <w:t>Shpallja e standardeve kontab</w:t>
      </w:r>
      <w:r>
        <w:rPr>
          <w:sz w:val="20"/>
          <w:lang w:val="it-IT"/>
        </w:rPr>
        <w:t>ë</w:t>
      </w:r>
      <w:r w:rsidRPr="00976DCA">
        <w:rPr>
          <w:sz w:val="20"/>
          <w:lang w:val="it-IT"/>
        </w:rPr>
        <w:t>l komb</w:t>
      </w:r>
      <w:r>
        <w:rPr>
          <w:sz w:val="20"/>
          <w:lang w:val="it-IT"/>
        </w:rPr>
        <w:t>ë</w:t>
      </w:r>
      <w:r w:rsidRPr="00976DCA">
        <w:rPr>
          <w:sz w:val="20"/>
          <w:lang w:val="it-IT"/>
        </w:rPr>
        <w:t>tare hyn n</w:t>
      </w:r>
      <w:r>
        <w:rPr>
          <w:sz w:val="20"/>
          <w:lang w:val="it-IT"/>
        </w:rPr>
        <w:t>ë</w:t>
      </w:r>
      <w:r w:rsidRPr="00976DCA">
        <w:rPr>
          <w:sz w:val="20"/>
          <w:lang w:val="it-IT"/>
        </w:rPr>
        <w:t xml:space="preserve"> fuqi me botimin e tyre n</w:t>
      </w:r>
      <w:r>
        <w:rPr>
          <w:sz w:val="20"/>
          <w:lang w:val="it-IT"/>
        </w:rPr>
        <w:t>ë</w:t>
      </w:r>
      <w:r w:rsidRPr="00976DCA">
        <w:rPr>
          <w:sz w:val="20"/>
          <w:lang w:val="it-IT"/>
        </w:rPr>
        <w:t xml:space="preserve"> Fletoren Zyrtare.</w:t>
      </w:r>
    </w:p>
    <w:p w:rsidR="00E61079" w:rsidRPr="00976DCA" w:rsidRDefault="00E61079" w:rsidP="00873255">
      <w:pPr>
        <w:pStyle w:val="Paragrafi"/>
        <w:ind w:firstLine="0"/>
        <w:rPr>
          <w:sz w:val="20"/>
          <w:lang w:val="it-IT"/>
        </w:rPr>
      </w:pPr>
    </w:p>
    <w:p w:rsidR="00E61079" w:rsidRPr="00EF59FD" w:rsidRDefault="0070720F" w:rsidP="00F21E60">
      <w:pPr>
        <w:pStyle w:val="Autoriteti"/>
        <w:keepNext w:val="0"/>
        <w:rPr>
          <w:lang w:val="it-IT"/>
        </w:rPr>
      </w:pPr>
      <w:r>
        <w:rPr>
          <w:lang w:val="it-IT"/>
        </w:rPr>
        <w:t>ministri</w:t>
      </w:r>
      <w:r w:rsidR="00E41D2F">
        <w:rPr>
          <w:lang w:val="it-IT"/>
        </w:rPr>
        <w:t xml:space="preserve"> i financave</w:t>
      </w:r>
    </w:p>
    <w:p w:rsidR="00E61079" w:rsidRPr="00EF59FD" w:rsidRDefault="0070720F" w:rsidP="00F21E60">
      <w:pPr>
        <w:pStyle w:val="AutoritetiEmer"/>
        <w:rPr>
          <w:lang w:val="it-IT"/>
        </w:rPr>
      </w:pPr>
      <w:r>
        <w:rPr>
          <w:lang w:val="it-IT"/>
        </w:rPr>
        <w:t>Ridvan Bode</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9962DA" w:rsidRDefault="00E61079" w:rsidP="009962DA">
      <w:pPr>
        <w:pStyle w:val="Paragrafi"/>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F59FD" w:rsidP="00F21E60">
      <w:pPr>
        <w:pStyle w:val="Titulli"/>
        <w:keepNext w:val="0"/>
        <w:rPr>
          <w:lang w:val="it-IT"/>
        </w:rPr>
      </w:pPr>
      <w:r w:rsidRPr="00EF59FD">
        <w:rPr>
          <w:lang w:val="it-IT"/>
        </w:rPr>
        <w:t xml:space="preserve">STANDARDI KOMBËTAR I KONTABILITETIT  NR. 1   </w:t>
      </w:r>
    </w:p>
    <w:p w:rsidR="00E61079" w:rsidRDefault="00EF59FD" w:rsidP="00F21E60">
      <w:pPr>
        <w:pStyle w:val="Titulli"/>
        <w:keepNext w:val="0"/>
        <w:rPr>
          <w:lang w:val="it-IT"/>
        </w:rPr>
      </w:pPr>
      <w:r w:rsidRPr="00EF59FD">
        <w:rPr>
          <w:lang w:val="it-IT"/>
        </w:rPr>
        <w:t>KUADRI I PËRGJITHSHËM PËR PËRGATITJEN E PASQYRAVE FINANCIARE</w:t>
      </w:r>
    </w:p>
    <w:p w:rsidR="007D7B60" w:rsidRPr="007D7B60" w:rsidRDefault="007D7B60" w:rsidP="007C7699">
      <w:pPr>
        <w:pStyle w:val="Paragrafi"/>
      </w:pPr>
    </w:p>
    <w:p w:rsidR="00E61079" w:rsidRPr="00EF59FD" w:rsidRDefault="00EF59FD" w:rsidP="00F21E60">
      <w:pPr>
        <w:pStyle w:val="Paragrafi"/>
        <w:rPr>
          <w:sz w:val="20"/>
          <w:lang w:val="it-IT"/>
        </w:rPr>
      </w:pPr>
      <w:r w:rsidRPr="007D7B60">
        <w:rPr>
          <w:sz w:val="20"/>
          <w:lang w:val="it-IT"/>
        </w:rPr>
        <w:t>Përmbajtja</w:t>
      </w:r>
      <w:r w:rsidR="00E61079" w:rsidRPr="00EF59FD">
        <w:rPr>
          <w:sz w:val="20"/>
          <w:lang w:val="it-IT"/>
        </w:rPr>
        <w:tab/>
      </w:r>
      <w:r w:rsidRPr="00EF59FD">
        <w:rPr>
          <w:sz w:val="20"/>
          <w:lang w:val="it-IT"/>
        </w:rPr>
        <w:tab/>
      </w:r>
      <w:r w:rsidRPr="00EF59FD">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Pr="007D7B60">
        <w:rPr>
          <w:sz w:val="20"/>
          <w:lang w:val="it-IT"/>
        </w:rPr>
        <w:t>Paragrafët</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r w:rsidRPr="00EF59FD">
        <w:rPr>
          <w:sz w:val="20"/>
          <w:lang w:val="it-IT"/>
        </w:rPr>
        <w:t>Objektivi</w:t>
      </w:r>
      <w:r w:rsidR="00EF59FD" w:rsidRPr="00EF59FD">
        <w:rPr>
          <w:sz w:val="20"/>
          <w:lang w:val="it-IT"/>
        </w:rPr>
        <w:t xml:space="preserve"> dhe bazat e përgatitjes </w:t>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1-3</w:t>
      </w:r>
    </w:p>
    <w:p w:rsidR="00E61079" w:rsidRPr="00EF59FD" w:rsidRDefault="00EF59FD" w:rsidP="00F21E60">
      <w:pPr>
        <w:pStyle w:val="Paragrafi"/>
        <w:rPr>
          <w:sz w:val="20"/>
          <w:lang w:val="it-IT"/>
        </w:rPr>
      </w:pPr>
      <w:r w:rsidRPr="00EF59FD">
        <w:rPr>
          <w:sz w:val="20"/>
          <w:lang w:val="it-IT"/>
        </w:rPr>
        <w:t>Fusha e zbatimit</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00E61079" w:rsidRPr="00EF59FD">
        <w:rPr>
          <w:sz w:val="20"/>
          <w:lang w:val="it-IT"/>
        </w:rPr>
        <w:t>4</w:t>
      </w:r>
    </w:p>
    <w:p w:rsidR="00E61079" w:rsidRPr="00EF59FD" w:rsidRDefault="00E61079" w:rsidP="00F21E60">
      <w:pPr>
        <w:pStyle w:val="Paragrafi"/>
        <w:rPr>
          <w:sz w:val="20"/>
          <w:lang w:val="it-IT"/>
        </w:rPr>
      </w:pPr>
      <w:r w:rsidRPr="00EF59FD">
        <w:rPr>
          <w:sz w:val="20"/>
          <w:lang w:val="it-IT"/>
        </w:rPr>
        <w:t>Objekti</w:t>
      </w:r>
      <w:r w:rsidR="00EF59FD">
        <w:rPr>
          <w:sz w:val="20"/>
          <w:lang w:val="it-IT"/>
        </w:rPr>
        <w:t>vi i pasqyrave financiare</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5-8</w:t>
      </w:r>
    </w:p>
    <w:p w:rsidR="00E61079" w:rsidRPr="00EF59FD" w:rsidRDefault="00E61079" w:rsidP="00F21E60">
      <w:pPr>
        <w:pStyle w:val="Paragrafi"/>
        <w:rPr>
          <w:sz w:val="20"/>
          <w:lang w:val="it-IT"/>
        </w:rPr>
      </w:pPr>
      <w:r w:rsidRPr="00EF59FD">
        <w:rPr>
          <w:sz w:val="20"/>
          <w:lang w:val="it-IT"/>
        </w:rPr>
        <w:t>Përkufi</w:t>
      </w:r>
      <w:r w:rsidR="00EF59FD">
        <w:rPr>
          <w:sz w:val="20"/>
          <w:lang w:val="it-IT"/>
        </w:rPr>
        <w:t>zimet kryesore</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9-33</w:t>
      </w:r>
    </w:p>
    <w:p w:rsidR="00E61079" w:rsidRPr="00EF59FD" w:rsidRDefault="00E61079" w:rsidP="00F21E60">
      <w:pPr>
        <w:pStyle w:val="Paragrafi"/>
        <w:rPr>
          <w:sz w:val="20"/>
          <w:lang w:val="it-IT"/>
        </w:rPr>
      </w:pPr>
      <w:r w:rsidRPr="00EF59FD">
        <w:rPr>
          <w:sz w:val="20"/>
          <w:lang w:val="it-IT"/>
        </w:rPr>
        <w:t xml:space="preserve">Supozime, konsiderata të përgjithshme, parimet </w:t>
      </w:r>
    </w:p>
    <w:p w:rsidR="00E61079" w:rsidRPr="00EF59FD" w:rsidRDefault="00E61079" w:rsidP="00F21E60">
      <w:pPr>
        <w:pStyle w:val="Paragrafi"/>
        <w:rPr>
          <w:sz w:val="20"/>
          <w:lang w:val="it-IT"/>
        </w:rPr>
      </w:pPr>
      <w:r w:rsidRPr="00EF59FD">
        <w:rPr>
          <w:sz w:val="20"/>
          <w:lang w:val="it-IT"/>
        </w:rPr>
        <w:t xml:space="preserve">Dhe karakteristikat e informacionit për përgatitjen </w:t>
      </w:r>
    </w:p>
    <w:p w:rsidR="00E61079" w:rsidRPr="00EF59FD" w:rsidRDefault="00EF59FD" w:rsidP="00F21E60">
      <w:pPr>
        <w:pStyle w:val="Paragrafi"/>
        <w:rPr>
          <w:sz w:val="20"/>
          <w:lang w:val="it-IT"/>
        </w:rPr>
      </w:pPr>
      <w:r w:rsidRPr="00EF59FD">
        <w:rPr>
          <w:sz w:val="20"/>
          <w:lang w:val="it-IT"/>
        </w:rPr>
        <w:t>E pasqyrave financiare</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00E61079" w:rsidRPr="00EF59FD">
        <w:rPr>
          <w:sz w:val="20"/>
          <w:lang w:val="it-IT"/>
        </w:rPr>
        <w:t>34-69</w:t>
      </w:r>
    </w:p>
    <w:p w:rsidR="00E61079" w:rsidRPr="00EF59FD" w:rsidRDefault="00E61079" w:rsidP="00F21E60">
      <w:pPr>
        <w:pStyle w:val="Paragrafi"/>
        <w:rPr>
          <w:sz w:val="20"/>
          <w:lang w:val="it-IT"/>
        </w:rPr>
      </w:pPr>
      <w:r w:rsidRPr="00EF59FD">
        <w:rPr>
          <w:sz w:val="20"/>
          <w:lang w:val="it-IT"/>
        </w:rPr>
        <w:t>Supozime dhe k</w:t>
      </w:r>
      <w:r w:rsidR="00EF59FD" w:rsidRPr="00EF59FD">
        <w:rPr>
          <w:sz w:val="20"/>
          <w:lang w:val="it-IT"/>
        </w:rPr>
        <w:t>onsiderata të përgjithshme</w:t>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35-43</w:t>
      </w:r>
    </w:p>
    <w:p w:rsidR="00E61079" w:rsidRPr="00EF59FD" w:rsidRDefault="00E61079" w:rsidP="00F21E60">
      <w:pPr>
        <w:pStyle w:val="Paragrafi"/>
        <w:rPr>
          <w:sz w:val="20"/>
          <w:lang w:val="it-IT"/>
        </w:rPr>
      </w:pPr>
      <w:r w:rsidRPr="00EF59FD">
        <w:rPr>
          <w:sz w:val="20"/>
          <w:lang w:val="it-IT"/>
        </w:rPr>
        <w:t xml:space="preserve">Konstatimi i të drejtave, detyrimeve </w:t>
      </w:r>
      <w:r w:rsidR="00EF59FD" w:rsidRPr="00EF59FD">
        <w:rPr>
          <w:sz w:val="20"/>
          <w:lang w:val="it-IT"/>
        </w:rPr>
        <w:t xml:space="preserve">dhe përputhshmëria       </w:t>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 xml:space="preserve">35-37   </w:t>
      </w:r>
      <w:r w:rsidRPr="00EF59FD">
        <w:rPr>
          <w:sz w:val="20"/>
          <w:lang w:val="it-IT"/>
        </w:rPr>
        <w:tab/>
      </w:r>
    </w:p>
    <w:p w:rsidR="00E61079" w:rsidRPr="00EF59FD" w:rsidRDefault="00E61079" w:rsidP="00F21E60">
      <w:pPr>
        <w:pStyle w:val="Paragrafi"/>
        <w:rPr>
          <w:sz w:val="20"/>
          <w:lang w:val="it-IT"/>
        </w:rPr>
      </w:pPr>
      <w:r w:rsidRPr="00EF59FD">
        <w:rPr>
          <w:sz w:val="20"/>
          <w:lang w:val="it-IT"/>
        </w:rPr>
        <w:t>Njësia ekonomike r</w:t>
      </w:r>
      <w:r w:rsidR="00EF59FD">
        <w:rPr>
          <w:sz w:val="20"/>
          <w:lang w:val="it-IT"/>
        </w:rPr>
        <w:t>aportuese</w:t>
      </w:r>
      <w:r w:rsidR="00EF59FD">
        <w:rPr>
          <w:sz w:val="20"/>
          <w:lang w:val="it-IT"/>
        </w:rPr>
        <w:tab/>
        <w:t xml:space="preserve">                 </w:t>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38-39</w:t>
      </w:r>
    </w:p>
    <w:p w:rsidR="00E61079" w:rsidRPr="00EF59FD" w:rsidRDefault="00E61079" w:rsidP="00F21E60">
      <w:pPr>
        <w:pStyle w:val="Paragrafi"/>
        <w:rPr>
          <w:sz w:val="20"/>
          <w:lang w:val="it-IT"/>
        </w:rPr>
      </w:pPr>
      <w:r w:rsidRPr="00EF59FD">
        <w:rPr>
          <w:rFonts w:eastAsia="Arial Unicode MS"/>
          <w:sz w:val="20"/>
          <w:lang w:val="it-IT"/>
        </w:rPr>
        <w:t>Vijimësia</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40-41</w:t>
      </w:r>
    </w:p>
    <w:p w:rsidR="00E61079" w:rsidRPr="00EF59FD" w:rsidRDefault="00EF59FD" w:rsidP="00F21E60">
      <w:pPr>
        <w:pStyle w:val="Paragrafi"/>
        <w:rPr>
          <w:sz w:val="20"/>
          <w:lang w:val="it-IT"/>
        </w:rPr>
      </w:pPr>
      <w:r>
        <w:rPr>
          <w:sz w:val="20"/>
          <w:lang w:val="it-IT"/>
        </w:rPr>
        <w:t>Kompensimi</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42-43</w:t>
      </w:r>
    </w:p>
    <w:p w:rsidR="00E61079" w:rsidRPr="00EF59FD" w:rsidRDefault="00E61079" w:rsidP="00F21E60">
      <w:pPr>
        <w:pStyle w:val="Paragrafi"/>
        <w:rPr>
          <w:sz w:val="20"/>
          <w:lang w:val="it-IT"/>
        </w:rPr>
      </w:pPr>
      <w:r w:rsidRPr="00EF59FD">
        <w:rPr>
          <w:sz w:val="20"/>
          <w:lang w:val="it-IT"/>
        </w:rPr>
        <w:t>Karakteristikat cilës</w:t>
      </w:r>
      <w:r w:rsidR="00EF59FD">
        <w:rPr>
          <w:sz w:val="20"/>
          <w:lang w:val="it-IT"/>
        </w:rPr>
        <w:t>ore të pasqyrave financiare</w:t>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44-47</w:t>
      </w:r>
    </w:p>
    <w:p w:rsidR="00E61079" w:rsidRPr="00EF59FD" w:rsidRDefault="00EF59FD" w:rsidP="00F21E60">
      <w:pPr>
        <w:pStyle w:val="Paragrafi"/>
        <w:rPr>
          <w:sz w:val="20"/>
          <w:lang w:val="it-IT"/>
        </w:rPr>
      </w:pPr>
      <w:r>
        <w:rPr>
          <w:sz w:val="20"/>
          <w:lang w:val="it-IT"/>
        </w:rPr>
        <w:t>Kuptueshmëria</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45-47</w:t>
      </w:r>
    </w:p>
    <w:p w:rsidR="00E61079" w:rsidRPr="00EF59FD" w:rsidRDefault="00E61079" w:rsidP="00F21E60">
      <w:pPr>
        <w:pStyle w:val="Paragrafi"/>
        <w:rPr>
          <w:sz w:val="20"/>
          <w:lang w:val="it-IT"/>
        </w:rPr>
      </w:pPr>
      <w:r w:rsidRPr="00EF59FD">
        <w:rPr>
          <w:sz w:val="20"/>
          <w:lang w:val="it-IT"/>
        </w:rPr>
        <w:t>Rëndësia dhe materialitet</w:t>
      </w:r>
      <w:r w:rsidR="00EF59FD" w:rsidRPr="00EF59FD">
        <w:rPr>
          <w:sz w:val="20"/>
          <w:lang w:val="it-IT"/>
        </w:rPr>
        <w:t>i</w:t>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48-54</w:t>
      </w:r>
    </w:p>
    <w:p w:rsidR="00E61079" w:rsidRPr="00EF59FD" w:rsidRDefault="00EF59FD" w:rsidP="00F21E60">
      <w:pPr>
        <w:pStyle w:val="Paragrafi"/>
        <w:rPr>
          <w:sz w:val="20"/>
          <w:lang w:val="it-IT"/>
        </w:rPr>
      </w:pPr>
      <w:r>
        <w:rPr>
          <w:sz w:val="20"/>
          <w:lang w:val="it-IT"/>
        </w:rPr>
        <w:t>Besueshmëria</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55</w:t>
      </w:r>
    </w:p>
    <w:p w:rsidR="00E61079" w:rsidRPr="00EF59FD" w:rsidRDefault="00EF59FD" w:rsidP="00F21E60">
      <w:pPr>
        <w:pStyle w:val="Paragrafi"/>
        <w:rPr>
          <w:sz w:val="20"/>
          <w:lang w:val="it-IT"/>
        </w:rPr>
      </w:pPr>
      <w:r>
        <w:rPr>
          <w:sz w:val="20"/>
          <w:lang w:val="it-IT"/>
        </w:rPr>
        <w:t>-paraqitja me besnikëri</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56</w:t>
      </w:r>
    </w:p>
    <w:p w:rsidR="00E61079" w:rsidRPr="00EF59FD" w:rsidRDefault="00E61079" w:rsidP="00F21E60">
      <w:pPr>
        <w:pStyle w:val="Paragrafi"/>
        <w:rPr>
          <w:sz w:val="20"/>
          <w:lang w:val="it-IT"/>
        </w:rPr>
      </w:pPr>
      <w:r w:rsidRPr="00EF59FD">
        <w:rPr>
          <w:sz w:val="20"/>
          <w:lang w:val="it-IT"/>
        </w:rPr>
        <w:t>-përmbajtja ek</w:t>
      </w:r>
      <w:r w:rsidR="00EF59FD" w:rsidRPr="00EF59FD">
        <w:rPr>
          <w:sz w:val="20"/>
          <w:lang w:val="it-IT"/>
        </w:rPr>
        <w:t>onomike mbi formën ligjore</w:t>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57-58</w:t>
      </w:r>
    </w:p>
    <w:p w:rsidR="00E61079" w:rsidRPr="00EF59FD" w:rsidRDefault="00EF59FD" w:rsidP="00F21E60">
      <w:pPr>
        <w:pStyle w:val="Paragrafi"/>
        <w:rPr>
          <w:sz w:val="20"/>
          <w:lang w:val="it-IT"/>
        </w:rPr>
      </w:pPr>
      <w:r>
        <w:rPr>
          <w:sz w:val="20"/>
          <w:lang w:val="it-IT"/>
        </w:rPr>
        <w:t>-paanshmëria</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59</w:t>
      </w:r>
    </w:p>
    <w:p w:rsidR="00E61079" w:rsidRPr="00EF59FD" w:rsidRDefault="00EF59FD" w:rsidP="00F21E60">
      <w:pPr>
        <w:pStyle w:val="Paragrafi"/>
        <w:rPr>
          <w:sz w:val="20"/>
          <w:lang w:val="it-IT"/>
        </w:rPr>
      </w:pPr>
      <w:r w:rsidRPr="00EF59FD">
        <w:rPr>
          <w:sz w:val="20"/>
          <w:lang w:val="it-IT"/>
        </w:rPr>
        <w:t>-maturia</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00E61079" w:rsidRPr="00EF59FD">
        <w:rPr>
          <w:sz w:val="20"/>
          <w:lang w:val="it-IT"/>
        </w:rPr>
        <w:t>59-60</w:t>
      </w:r>
    </w:p>
    <w:p w:rsidR="00E61079" w:rsidRPr="00EF59FD" w:rsidRDefault="00EF59FD" w:rsidP="00F21E60">
      <w:pPr>
        <w:pStyle w:val="Paragrafi"/>
        <w:rPr>
          <w:sz w:val="20"/>
          <w:lang w:val="it-IT"/>
        </w:rPr>
      </w:pPr>
      <w:r w:rsidRPr="00EF59FD">
        <w:rPr>
          <w:sz w:val="20"/>
          <w:lang w:val="it-IT"/>
        </w:rPr>
        <w:t>-plotësia</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00E61079" w:rsidRPr="00EF59FD">
        <w:rPr>
          <w:sz w:val="20"/>
          <w:lang w:val="it-IT"/>
        </w:rPr>
        <w:t>62-63</w:t>
      </w:r>
    </w:p>
    <w:p w:rsidR="00E61079" w:rsidRPr="00EF59FD" w:rsidRDefault="00E61079" w:rsidP="00F21E60">
      <w:pPr>
        <w:pStyle w:val="Paragrafi"/>
        <w:rPr>
          <w:sz w:val="20"/>
          <w:lang w:val="it-IT"/>
        </w:rPr>
      </w:pPr>
      <w:r w:rsidRPr="00EF59FD">
        <w:rPr>
          <w:sz w:val="20"/>
          <w:lang w:val="it-IT"/>
        </w:rPr>
        <w:t>Qëndrues</w:t>
      </w:r>
      <w:r w:rsidR="00EF59FD">
        <w:rPr>
          <w:sz w:val="20"/>
          <w:lang w:val="it-IT"/>
        </w:rPr>
        <w:t>hmëria dhe krahasueshmëria</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64-69</w:t>
      </w:r>
    </w:p>
    <w:p w:rsidR="00E61079" w:rsidRPr="00EF59FD" w:rsidRDefault="00E61079" w:rsidP="00F21E60">
      <w:pPr>
        <w:pStyle w:val="Paragrafi"/>
        <w:rPr>
          <w:sz w:val="20"/>
          <w:lang w:val="it-IT"/>
        </w:rPr>
      </w:pPr>
      <w:r w:rsidRPr="00EF59FD">
        <w:rPr>
          <w:sz w:val="20"/>
          <w:lang w:val="it-IT"/>
        </w:rPr>
        <w:t xml:space="preserve">Përzgjedhja dhe ndryshimet në  politikat </w:t>
      </w:r>
    </w:p>
    <w:p w:rsidR="00E61079" w:rsidRPr="00EF59FD" w:rsidRDefault="00EF59FD" w:rsidP="00F21E60">
      <w:pPr>
        <w:pStyle w:val="Paragrafi"/>
        <w:rPr>
          <w:sz w:val="20"/>
          <w:lang w:val="it-IT"/>
        </w:rPr>
      </w:pPr>
      <w:r>
        <w:rPr>
          <w:sz w:val="20"/>
          <w:lang w:val="it-IT"/>
        </w:rPr>
        <w:t>Kontabël</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70-79</w:t>
      </w:r>
    </w:p>
    <w:p w:rsidR="00E61079" w:rsidRPr="00EF59FD" w:rsidRDefault="00E61079" w:rsidP="00F21E60">
      <w:pPr>
        <w:pStyle w:val="Paragrafi"/>
        <w:rPr>
          <w:sz w:val="20"/>
          <w:lang w:val="it-IT"/>
        </w:rPr>
      </w:pPr>
      <w:r w:rsidRPr="00EF59FD">
        <w:rPr>
          <w:sz w:val="20"/>
          <w:lang w:val="it-IT"/>
        </w:rPr>
        <w:t>Përzgjed</w:t>
      </w:r>
      <w:r w:rsidR="00EF59FD" w:rsidRPr="00EF59FD">
        <w:rPr>
          <w:sz w:val="20"/>
          <w:lang w:val="it-IT"/>
        </w:rPr>
        <w:t>hja e politikave kontabël</w:t>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00EF59FD" w:rsidRPr="00EF59FD">
        <w:rPr>
          <w:sz w:val="20"/>
          <w:lang w:val="it-IT"/>
        </w:rPr>
        <w:tab/>
      </w:r>
      <w:r w:rsidRPr="00EF59FD">
        <w:rPr>
          <w:sz w:val="20"/>
          <w:lang w:val="it-IT"/>
        </w:rPr>
        <w:t>70-74</w:t>
      </w:r>
    </w:p>
    <w:p w:rsidR="00E61079" w:rsidRPr="00EF59FD" w:rsidRDefault="00E61079" w:rsidP="00F21E60">
      <w:pPr>
        <w:pStyle w:val="Paragrafi"/>
        <w:rPr>
          <w:sz w:val="20"/>
          <w:lang w:val="it-IT"/>
        </w:rPr>
      </w:pPr>
      <w:r w:rsidRPr="00EF59FD">
        <w:rPr>
          <w:sz w:val="20"/>
          <w:lang w:val="it-IT"/>
        </w:rPr>
        <w:t>Ndryshi</w:t>
      </w:r>
      <w:r w:rsidR="00EF59FD">
        <w:rPr>
          <w:sz w:val="20"/>
          <w:lang w:val="it-IT"/>
        </w:rPr>
        <w:t>met në politikat kontabël</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75-79</w:t>
      </w:r>
    </w:p>
    <w:p w:rsidR="00E61079" w:rsidRPr="00EF59FD" w:rsidRDefault="00E61079" w:rsidP="00F21E60">
      <w:pPr>
        <w:pStyle w:val="Paragrafi"/>
        <w:rPr>
          <w:sz w:val="20"/>
          <w:lang w:val="it-IT"/>
        </w:rPr>
      </w:pPr>
      <w:r w:rsidRPr="00EF59FD">
        <w:rPr>
          <w:sz w:val="20"/>
          <w:lang w:val="it-IT"/>
        </w:rPr>
        <w:t>Vlerësimet kontab</w:t>
      </w:r>
      <w:r w:rsidR="00EF59FD">
        <w:rPr>
          <w:sz w:val="20"/>
          <w:lang w:val="it-IT"/>
        </w:rPr>
        <w:t>ël dhe ndryshimet e tyre</w:t>
      </w:r>
      <w:r w:rsidR="00EF59FD">
        <w:rPr>
          <w:sz w:val="20"/>
          <w:lang w:val="it-IT"/>
        </w:rPr>
        <w:tab/>
        <w:t xml:space="preserve">  </w:t>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80-84</w:t>
      </w:r>
    </w:p>
    <w:p w:rsidR="00E61079" w:rsidRPr="00EF59FD" w:rsidRDefault="00E61079" w:rsidP="00F21E60">
      <w:pPr>
        <w:pStyle w:val="Paragrafi"/>
        <w:rPr>
          <w:sz w:val="20"/>
          <w:lang w:val="it-IT"/>
        </w:rPr>
      </w:pPr>
      <w:r w:rsidRPr="00EF59FD">
        <w:rPr>
          <w:sz w:val="20"/>
          <w:lang w:val="it-IT"/>
        </w:rPr>
        <w:t>Zbati</w:t>
      </w:r>
      <w:r w:rsidR="00EF59FD">
        <w:rPr>
          <w:sz w:val="20"/>
          <w:lang w:val="it-IT"/>
        </w:rPr>
        <w:t>mi i vlerësimeve kontabël</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79-82</w:t>
      </w:r>
    </w:p>
    <w:p w:rsidR="00E61079" w:rsidRPr="00EF59FD" w:rsidRDefault="00E61079" w:rsidP="00F21E60">
      <w:pPr>
        <w:pStyle w:val="Paragrafi"/>
        <w:rPr>
          <w:sz w:val="20"/>
          <w:lang w:val="it-IT"/>
        </w:rPr>
      </w:pPr>
      <w:r w:rsidRPr="00EF59FD">
        <w:rPr>
          <w:sz w:val="20"/>
          <w:lang w:val="it-IT"/>
        </w:rPr>
        <w:t>Ndryshimet në vlerësimet</w:t>
      </w:r>
      <w:r w:rsidR="00EF59FD">
        <w:rPr>
          <w:sz w:val="20"/>
          <w:lang w:val="it-IT"/>
        </w:rPr>
        <w:t xml:space="preserve"> kontabël</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83-84</w:t>
      </w:r>
    </w:p>
    <w:p w:rsidR="00E61079" w:rsidRPr="00EF59FD" w:rsidRDefault="00EF59FD" w:rsidP="00F21E60">
      <w:pPr>
        <w:pStyle w:val="Paragrafi"/>
        <w:rPr>
          <w:sz w:val="20"/>
          <w:lang w:val="it-IT"/>
        </w:rPr>
      </w:pPr>
      <w:r>
        <w:rPr>
          <w:sz w:val="20"/>
          <w:lang w:val="it-IT"/>
        </w:rPr>
        <w:t xml:space="preserve">Korrigjimi i gabimeve </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85-91</w:t>
      </w:r>
    </w:p>
    <w:p w:rsidR="00E61079" w:rsidRPr="00EF59FD" w:rsidRDefault="00E61079" w:rsidP="00F21E60">
      <w:pPr>
        <w:pStyle w:val="Paragrafi"/>
        <w:rPr>
          <w:sz w:val="20"/>
          <w:lang w:val="it-IT"/>
        </w:rPr>
      </w:pPr>
      <w:r w:rsidRPr="00EF59FD">
        <w:rPr>
          <w:sz w:val="20"/>
          <w:lang w:val="it-IT"/>
        </w:rPr>
        <w:t>Ngjar</w:t>
      </w:r>
      <w:r w:rsidR="00EF59FD">
        <w:rPr>
          <w:sz w:val="20"/>
          <w:lang w:val="it-IT"/>
        </w:rPr>
        <w:t>jet pas datës së bilancit</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92-96</w:t>
      </w:r>
      <w:r w:rsidRPr="00EF59FD">
        <w:rPr>
          <w:sz w:val="20"/>
          <w:lang w:val="it-IT"/>
        </w:rPr>
        <w:tab/>
      </w:r>
    </w:p>
    <w:p w:rsidR="00E61079" w:rsidRPr="00EF59FD" w:rsidRDefault="00EF59FD" w:rsidP="00F21E60">
      <w:pPr>
        <w:pStyle w:val="Paragrafi"/>
        <w:rPr>
          <w:sz w:val="20"/>
          <w:lang w:val="it-IT"/>
        </w:rPr>
      </w:pPr>
      <w:r>
        <w:rPr>
          <w:sz w:val="20"/>
          <w:lang w:val="it-IT"/>
        </w:rPr>
        <w:t xml:space="preserve">Shënimet shpjeguese </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97-102</w:t>
      </w:r>
    </w:p>
    <w:p w:rsidR="00E61079" w:rsidRPr="00EF59FD" w:rsidRDefault="00E61079" w:rsidP="00F21E60">
      <w:pPr>
        <w:pStyle w:val="Paragrafi"/>
        <w:rPr>
          <w:sz w:val="20"/>
          <w:lang w:val="it-IT"/>
        </w:rPr>
      </w:pPr>
      <w:r w:rsidRPr="00EF59FD">
        <w:rPr>
          <w:sz w:val="20"/>
          <w:lang w:val="it-IT"/>
        </w:rPr>
        <w:t>Data dhe rregullat e hyrjes në zbatim</w:t>
      </w:r>
    </w:p>
    <w:p w:rsidR="00E61079" w:rsidRPr="00EF59FD" w:rsidRDefault="00EF59FD" w:rsidP="00F21E60">
      <w:pPr>
        <w:pStyle w:val="Paragrafi"/>
        <w:rPr>
          <w:sz w:val="20"/>
          <w:lang w:val="it-IT"/>
        </w:rPr>
      </w:pPr>
      <w:r>
        <w:rPr>
          <w:sz w:val="20"/>
          <w:lang w:val="it-IT"/>
        </w:rPr>
        <w:t>Të standardeve</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103</w:t>
      </w:r>
    </w:p>
    <w:p w:rsidR="00E61079" w:rsidRPr="00EF59FD" w:rsidRDefault="00E61079" w:rsidP="00F21E60">
      <w:pPr>
        <w:pStyle w:val="Paragrafi"/>
        <w:rPr>
          <w:sz w:val="20"/>
          <w:lang w:val="it-IT"/>
        </w:rPr>
      </w:pPr>
      <w:r w:rsidRPr="00EF59FD">
        <w:rPr>
          <w:sz w:val="20"/>
          <w:lang w:val="it-IT"/>
        </w:rPr>
        <w:t>Krahasimi me standardet ndërkombëtare të</w:t>
      </w:r>
    </w:p>
    <w:p w:rsidR="00E61079" w:rsidRPr="00EF59FD" w:rsidRDefault="00E61079" w:rsidP="00F21E60">
      <w:pPr>
        <w:pStyle w:val="Paragrafi"/>
        <w:rPr>
          <w:sz w:val="20"/>
          <w:lang w:val="it-IT"/>
        </w:rPr>
      </w:pPr>
      <w:r w:rsidRPr="00EF59FD">
        <w:rPr>
          <w:sz w:val="20"/>
          <w:lang w:val="it-IT"/>
        </w:rPr>
        <w:t>Raportimit fi</w:t>
      </w:r>
      <w:r w:rsidR="00EF59FD">
        <w:rPr>
          <w:sz w:val="20"/>
          <w:lang w:val="it-IT"/>
        </w:rPr>
        <w:t>nanciar (snk/snrf)</w:t>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00EF59FD">
        <w:rPr>
          <w:sz w:val="20"/>
          <w:lang w:val="it-IT"/>
        </w:rPr>
        <w:tab/>
      </w:r>
      <w:r w:rsidRPr="00EF59FD">
        <w:rPr>
          <w:sz w:val="20"/>
          <w:lang w:val="it-IT"/>
        </w:rPr>
        <w:t>104</w:t>
      </w:r>
    </w:p>
    <w:p w:rsidR="00E61079" w:rsidRPr="00EF59FD" w:rsidRDefault="00E61079" w:rsidP="00F21E60">
      <w:pPr>
        <w:pStyle w:val="Paragrafi"/>
        <w:rPr>
          <w:sz w:val="20"/>
          <w:lang w:val="it-IT"/>
        </w:rPr>
      </w:pPr>
      <w:r w:rsidRPr="00EF59FD">
        <w:rPr>
          <w:sz w:val="20"/>
          <w:lang w:val="it-IT"/>
        </w:rPr>
        <w:tab/>
      </w:r>
      <w:r w:rsidRPr="00EF59FD">
        <w:rPr>
          <w:sz w:val="20"/>
          <w:lang w:val="it-IT"/>
        </w:rPr>
        <w:tab/>
      </w:r>
    </w:p>
    <w:p w:rsidR="000C0830" w:rsidRDefault="000C0830" w:rsidP="00F21E60">
      <w:pPr>
        <w:pStyle w:val="Paragrafi"/>
        <w:rPr>
          <w:b/>
          <w:sz w:val="20"/>
          <w:lang w:val="it-IT"/>
        </w:rPr>
      </w:pPr>
    </w:p>
    <w:p w:rsidR="00E61079" w:rsidRPr="00D54EBA" w:rsidRDefault="00D54EBA" w:rsidP="00F21E60">
      <w:pPr>
        <w:pStyle w:val="Paragrafi"/>
        <w:rPr>
          <w:b/>
          <w:sz w:val="20"/>
          <w:lang w:val="it-IT"/>
        </w:rPr>
      </w:pPr>
      <w:r w:rsidRPr="00D54EBA">
        <w:rPr>
          <w:b/>
          <w:sz w:val="20"/>
          <w:lang w:val="it-IT"/>
        </w:rPr>
        <w:t xml:space="preserve">OBJEKTIVI </w:t>
      </w:r>
    </w:p>
    <w:p w:rsidR="00E61079" w:rsidRPr="00EF59FD" w:rsidRDefault="00E61079" w:rsidP="00F21E60">
      <w:pPr>
        <w:pStyle w:val="Paragrafi"/>
        <w:rPr>
          <w:sz w:val="20"/>
          <w:lang w:val="it-IT"/>
        </w:rPr>
      </w:pPr>
    </w:p>
    <w:p w:rsidR="00E61079" w:rsidRDefault="00D54EBA" w:rsidP="00F21E60">
      <w:pPr>
        <w:pStyle w:val="Paragrafi"/>
        <w:rPr>
          <w:sz w:val="20"/>
          <w:lang w:val="it-IT"/>
        </w:rPr>
      </w:pPr>
      <w:r>
        <w:rPr>
          <w:sz w:val="20"/>
          <w:lang w:val="it-IT"/>
        </w:rPr>
        <w:t xml:space="preserve">1. </w:t>
      </w:r>
      <w:r w:rsidR="00E61079" w:rsidRPr="00EF59FD">
        <w:rPr>
          <w:sz w:val="20"/>
          <w:lang w:val="it-IT"/>
        </w:rPr>
        <w:t>Objektivi i Standardit Kombëtar të Kontabilitetit 1, kuadri i përgjithshëm  për përgatitjen e pasqyrave financiare (SKK 1), miratuar nga Këshilli Kombëtar i Kontabilitetit dhe shpallur nga Ministria e Financës, është të japë konceptet dhe rregullat-bazë të përcaktuara në Ligjin nr. 9 228, datë 29.04.2004, “Për kontabilitetin dhe pasqyrat financiare”, si dhe të vendosë rregullat për zbatimin e politikave kontabël, të vlerësimeve, të korrigjimit të gabimeve dhe paraqitjen e ngjarjeve ekonomike, pas datës së mbylljes së ushtrimit (bilancit) në pasqyrat financiare, të përgatitura në bazë të Standardeve Kombëtare të Kontabilitetit. Standardet Kombëtare të Kontabilitetit bazohen në parimet e kontabilitetit dhe të raportimeve financiare të pranuara në shkallë ndërkombëtare, kërkesat e përgjithshme të të cilave përshkruhen në Ligjin nr. 9 228, datë 29.04.2004, “Për kontabilitetin dhe pasqyrat financiare”.</w:t>
      </w:r>
    </w:p>
    <w:p w:rsidR="007D7B60" w:rsidRDefault="007D7B60" w:rsidP="00F21E60">
      <w:pPr>
        <w:pStyle w:val="Paragrafi"/>
        <w:rPr>
          <w:sz w:val="20"/>
          <w:lang w:val="it-IT"/>
        </w:rPr>
      </w:pPr>
    </w:p>
    <w:p w:rsidR="007D7B60" w:rsidRPr="00EF59FD" w:rsidRDefault="007D7B60" w:rsidP="00F21E60">
      <w:pPr>
        <w:pStyle w:val="Paragrafi"/>
        <w:rPr>
          <w:sz w:val="20"/>
          <w:lang w:val="it-IT"/>
        </w:rPr>
      </w:pPr>
    </w:p>
    <w:p w:rsidR="00E61079" w:rsidRPr="00EF59FD" w:rsidRDefault="00D54EBA" w:rsidP="00F21E60">
      <w:pPr>
        <w:pStyle w:val="Paragrafi"/>
        <w:rPr>
          <w:sz w:val="20"/>
          <w:lang w:val="it-IT"/>
        </w:rPr>
      </w:pPr>
      <w:r>
        <w:rPr>
          <w:sz w:val="20"/>
          <w:lang w:val="it-IT"/>
        </w:rPr>
        <w:t xml:space="preserve">2. </w:t>
      </w:r>
      <w:r w:rsidR="00E61079" w:rsidRPr="00EF59FD">
        <w:rPr>
          <w:sz w:val="20"/>
          <w:lang w:val="it-IT"/>
        </w:rPr>
        <w:t xml:space="preserve">SKK 1 bazohet në kuadrin e Standardeve Ndërkombëtare të Raportimit Financiar,“Kuadri për përgatitjen dhe paraqitjen e pasqyrave financiare”, si dhe Standardet Ndërkombëtare të Raportimit Financiar SKK 1, “Paraqitja e pasqyrave financiare”, SNK 8 “Politikat kontabël, ndryshimet në vlerësimet kontabël dhe </w:t>
      </w:r>
      <w:r w:rsidR="00E61079" w:rsidRPr="00EF59FD">
        <w:rPr>
          <w:sz w:val="20"/>
          <w:lang w:val="it-IT"/>
        </w:rPr>
        <w:lastRenderedPageBreak/>
        <w:t>gabimet”, dhe SNK 10 “Ngjarjet pas datës së bilancit”. Kërkesat e standardit korrespondojnë me paragrafë të veçanta të SNRF-së. Krahasimi i SKK 1 me Standardet Ndërkombëtare të Raportimit Financiar është dhënë në paragrafin 104. Për rastet që nuk janë trajtuar në mënyrë të drejtpërdrejtë nga SKK 1  ose ndonjë SKK tjetër, drejtuesit e njësisë ekonomike raportuese duhet që, me miratimin e Këshillit Kombëtar të Kontabilitetit (KKK) të aplikojnë politika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EF59FD" w:rsidRDefault="00D54EBA" w:rsidP="00F21E60">
      <w:pPr>
        <w:pStyle w:val="Paragrafi"/>
        <w:rPr>
          <w:sz w:val="20"/>
          <w:lang w:val="it-IT"/>
        </w:rPr>
      </w:pPr>
      <w:r>
        <w:rPr>
          <w:sz w:val="20"/>
          <w:lang w:val="it-IT"/>
        </w:rPr>
        <w:t xml:space="preserve">3. </w:t>
      </w:r>
      <w:r w:rsidR="00E61079" w:rsidRPr="00EF59FD">
        <w:rPr>
          <w:sz w:val="20"/>
          <w:lang w:val="it-IT"/>
        </w:rPr>
        <w:t>Pasqyrat financiare do të përgatiten mbi bazën e konceptit të materialitetit. Standardet Kombëtare të Kontabilitetit nuk do të zbatohen për zërat jomaterialë. Parimi i materialitetit përkufizohet dhe sqarohet në paragrafët 34 deri 69 të SKK 1. Pasqyrat Financiare ndërtohen bazuar në supozimet-bazë, parimet dhe karakteristikat e informacionit kontabël.</w:t>
      </w:r>
    </w:p>
    <w:p w:rsidR="00E61079" w:rsidRPr="00D54EBA" w:rsidRDefault="00E61079" w:rsidP="00F21E60">
      <w:pPr>
        <w:pStyle w:val="Paragrafi"/>
        <w:rPr>
          <w:b/>
          <w:sz w:val="20"/>
          <w:lang w:val="it-IT"/>
        </w:rPr>
      </w:pPr>
      <w:r w:rsidRPr="00D54EBA">
        <w:rPr>
          <w:b/>
          <w:sz w:val="20"/>
          <w:lang w:val="it-IT"/>
        </w:rPr>
        <w:t>FUSHA E ZBATIMIT</w:t>
      </w:r>
    </w:p>
    <w:p w:rsidR="00E61079" w:rsidRPr="00EF59FD" w:rsidRDefault="00D54EBA" w:rsidP="00F21E60">
      <w:pPr>
        <w:pStyle w:val="Paragrafi"/>
        <w:rPr>
          <w:sz w:val="20"/>
          <w:lang w:val="it-IT"/>
        </w:rPr>
      </w:pPr>
      <w:r>
        <w:rPr>
          <w:sz w:val="20"/>
          <w:lang w:val="it-IT"/>
        </w:rPr>
        <w:t xml:space="preserve">4. </w:t>
      </w:r>
      <w:r w:rsidR="00E61079" w:rsidRPr="00EF59FD">
        <w:rPr>
          <w:sz w:val="20"/>
          <w:lang w:val="it-IT"/>
        </w:rPr>
        <w:t xml:space="preserve">Kërkesat e SKK 1, “Kuadri dhe parime të përgjithshme për përgatitjen e pasqyrave financiare”, do të zbatohen në të gjitha pasqyrat financiare të përgatitura në përputhje me Standardet Kombëtare të Kontabilitetit.  </w:t>
      </w:r>
    </w:p>
    <w:p w:rsidR="00E61079" w:rsidRPr="00D54EBA" w:rsidRDefault="00D54EBA" w:rsidP="00F21E60">
      <w:pPr>
        <w:pStyle w:val="Paragrafi"/>
        <w:rPr>
          <w:b/>
          <w:sz w:val="20"/>
          <w:lang w:val="it-IT"/>
        </w:rPr>
      </w:pPr>
      <w:r w:rsidRPr="00D54EBA">
        <w:rPr>
          <w:b/>
          <w:sz w:val="20"/>
          <w:lang w:val="it-IT"/>
        </w:rPr>
        <w:t xml:space="preserve">OBJEKTIVI I PASQYRAVE FINANCIARE </w:t>
      </w:r>
    </w:p>
    <w:p w:rsidR="00E61079" w:rsidRPr="00EF59FD" w:rsidRDefault="00D54EBA" w:rsidP="00F21E60">
      <w:pPr>
        <w:pStyle w:val="Paragrafi"/>
        <w:rPr>
          <w:sz w:val="20"/>
          <w:lang w:val="it-IT"/>
        </w:rPr>
      </w:pPr>
      <w:r>
        <w:rPr>
          <w:sz w:val="20"/>
          <w:lang w:val="it-IT"/>
        </w:rPr>
        <w:t xml:space="preserve">5. </w:t>
      </w:r>
      <w:r w:rsidR="00E61079" w:rsidRPr="00EF59FD">
        <w:rPr>
          <w:sz w:val="20"/>
          <w:lang w:val="it-IT"/>
        </w:rPr>
        <w:t>Objektivi i pasqyrave financiare është të japë një paraqitje të vërtetë e të drejtë të pozicionit financiar, performancës financiare dhe fluksit të parasë të njësisë ekonomike raportuese.</w:t>
      </w:r>
    </w:p>
    <w:p w:rsidR="00E61079" w:rsidRPr="00EF59FD" w:rsidRDefault="00D54EBA" w:rsidP="00F21E60">
      <w:pPr>
        <w:pStyle w:val="Paragrafi"/>
        <w:rPr>
          <w:sz w:val="20"/>
          <w:lang w:val="it-IT"/>
        </w:rPr>
      </w:pPr>
      <w:r>
        <w:rPr>
          <w:sz w:val="20"/>
          <w:lang w:val="it-IT"/>
        </w:rPr>
        <w:t xml:space="preserve">6. </w:t>
      </w:r>
      <w:r w:rsidR="00E61079" w:rsidRPr="00EF59FD">
        <w:rPr>
          <w:sz w:val="20"/>
          <w:lang w:val="it-IT"/>
        </w:rPr>
        <w:t>Pasqyrat financiare japin një pamje të vërtetë e të drejtë të pozicionit financiar, performancës financiare dhe fluksit të parasë së njësisë ekonomike raportuese, vetëm dhe vetëm nëse</w:t>
      </w:r>
    </w:p>
    <w:p w:rsidR="00E61079" w:rsidRPr="00EF59FD" w:rsidRDefault="00D54EBA" w:rsidP="00F21E60">
      <w:pPr>
        <w:pStyle w:val="Paragrafi"/>
        <w:rPr>
          <w:sz w:val="20"/>
          <w:lang w:val="it-IT"/>
        </w:rPr>
      </w:pPr>
      <w:r>
        <w:rPr>
          <w:sz w:val="20"/>
          <w:lang w:val="it-IT"/>
        </w:rPr>
        <w:t>a)</w:t>
      </w:r>
      <w:r w:rsidR="00E61079" w:rsidRPr="00EF59FD">
        <w:rPr>
          <w:sz w:val="20"/>
          <w:lang w:val="it-IT"/>
        </w:rPr>
        <w:t xml:space="preserve"> ato janë të sakta e të plota në pasqyrimin e përmbajtjes së ngjarjeve ekonomike; </w:t>
      </w:r>
    </w:p>
    <w:p w:rsidR="00E61079" w:rsidRPr="00EF59FD" w:rsidRDefault="00E61079" w:rsidP="00F21E60">
      <w:pPr>
        <w:pStyle w:val="Paragrafi"/>
        <w:rPr>
          <w:sz w:val="20"/>
          <w:lang w:val="it-IT"/>
        </w:rPr>
      </w:pPr>
      <w:r w:rsidRPr="00EF59FD">
        <w:rPr>
          <w:sz w:val="20"/>
          <w:lang w:val="it-IT"/>
        </w:rPr>
        <w:t xml:space="preserve"> </w:t>
      </w:r>
      <w:r w:rsidR="00D54EBA">
        <w:rPr>
          <w:sz w:val="20"/>
          <w:lang w:val="it-IT"/>
        </w:rPr>
        <w:t xml:space="preserve">b) </w:t>
      </w:r>
      <w:r w:rsidRPr="00EF59FD">
        <w:rPr>
          <w:sz w:val="20"/>
          <w:lang w:val="it-IT"/>
        </w:rPr>
        <w:t xml:space="preserve">përgatitja e tyre bazohet në vlerësime të arsyeshme e të bazuara (në rastet kur vlerësimet janë të domosdoshme); </w:t>
      </w:r>
    </w:p>
    <w:p w:rsidR="00E61079" w:rsidRPr="00EF59FD" w:rsidRDefault="00E61079" w:rsidP="00F21E60">
      <w:pPr>
        <w:pStyle w:val="Paragrafi"/>
        <w:rPr>
          <w:sz w:val="20"/>
          <w:lang w:val="it-IT"/>
        </w:rPr>
      </w:pPr>
      <w:r w:rsidRPr="00EF59FD">
        <w:rPr>
          <w:sz w:val="20"/>
          <w:lang w:val="it-IT"/>
        </w:rPr>
        <w:t xml:space="preserve"> </w:t>
      </w:r>
      <w:r w:rsidR="00D54EBA">
        <w:rPr>
          <w:sz w:val="20"/>
          <w:lang w:val="it-IT"/>
        </w:rPr>
        <w:t xml:space="preserve">c) </w:t>
      </w:r>
      <w:r w:rsidRPr="00EF59FD">
        <w:rPr>
          <w:sz w:val="20"/>
          <w:lang w:val="it-IT"/>
        </w:rPr>
        <w:t>shënimet në pasqyrat financiare janë përgatitur me detaje të mjaftueshme për të dhënë një pamje të përgjithshme të pozicionit financiar, performancës financiare dhe fluksit të parasë të një njësie ekonomike raportuese, në mënyrë të tillë që lexuesit kompetentë të mund të nxjerrin konkluzione të arsyeshme.</w:t>
      </w:r>
    </w:p>
    <w:p w:rsidR="00C635FD" w:rsidRDefault="00D54EBA" w:rsidP="00F21E60">
      <w:pPr>
        <w:pStyle w:val="Paragrafi"/>
        <w:rPr>
          <w:sz w:val="20"/>
          <w:lang w:val="it-IT"/>
        </w:rPr>
      </w:pPr>
      <w:r>
        <w:rPr>
          <w:sz w:val="20"/>
          <w:lang w:val="it-IT"/>
        </w:rPr>
        <w:t xml:space="preserve">7. </w:t>
      </w:r>
      <w:r w:rsidR="00E61079" w:rsidRPr="00EF59FD">
        <w:rPr>
          <w:sz w:val="20"/>
          <w:lang w:val="it-IT"/>
        </w:rPr>
        <w:t>Paraqitja e vërtetë dhe e besueshme nënkupton që</w:t>
      </w:r>
    </w:p>
    <w:p w:rsidR="00C635FD" w:rsidRDefault="00D54EBA" w:rsidP="00F21E60">
      <w:pPr>
        <w:pStyle w:val="Paragrafi"/>
        <w:rPr>
          <w:sz w:val="20"/>
          <w:lang w:val="it-IT"/>
        </w:rPr>
      </w:pPr>
      <w:r>
        <w:rPr>
          <w:sz w:val="20"/>
          <w:lang w:val="it-IT"/>
        </w:rPr>
        <w:t xml:space="preserve">a) </w:t>
      </w:r>
      <w:r w:rsidR="00E61079" w:rsidRPr="00EF59FD">
        <w:rPr>
          <w:sz w:val="20"/>
          <w:lang w:val="it-IT"/>
        </w:rPr>
        <w:t>parimet-bazë dhe kërkesat e tjera, të paraqitura nga neni 9 deri në 12 të Ligjit nr. 9 228, “Për kontabilitetin dhe pasqyrat financiare”, si dhe paragrafët 34-69 të standardit, janë përdorur si bazë për përgatitjen e pasqyrave financiare;</w:t>
      </w:r>
    </w:p>
    <w:p w:rsidR="00E61079" w:rsidRPr="00EF59FD" w:rsidRDefault="00D54EBA" w:rsidP="00F21E60">
      <w:pPr>
        <w:pStyle w:val="Paragrafi"/>
        <w:rPr>
          <w:sz w:val="20"/>
          <w:lang w:val="it-IT"/>
        </w:rPr>
      </w:pPr>
      <w:r>
        <w:rPr>
          <w:sz w:val="20"/>
          <w:lang w:val="it-IT"/>
        </w:rPr>
        <w:t xml:space="preserve">b) </w:t>
      </w:r>
      <w:r w:rsidR="00E61079" w:rsidRPr="00EF59FD">
        <w:rPr>
          <w:sz w:val="20"/>
          <w:lang w:val="it-IT"/>
        </w:rPr>
        <w:t>aktivet, pasivet, kapitali, të ardhurat, shpenzimet dhe fitimi neto, të paraqitura në pasqyrat financiare, përmbushin kriteret e përkufizimeve të dhëna në këtë standard.</w:t>
      </w:r>
    </w:p>
    <w:p w:rsidR="00E61079" w:rsidRPr="00EF59FD" w:rsidRDefault="00D54EBA" w:rsidP="00F21E60">
      <w:pPr>
        <w:pStyle w:val="Paragrafi"/>
        <w:rPr>
          <w:sz w:val="20"/>
          <w:lang w:val="it-IT"/>
        </w:rPr>
      </w:pPr>
      <w:r>
        <w:rPr>
          <w:sz w:val="20"/>
          <w:lang w:val="it-IT"/>
        </w:rPr>
        <w:t xml:space="preserve">8. </w:t>
      </w:r>
      <w:r w:rsidR="00E61079" w:rsidRPr="00EF59FD">
        <w:rPr>
          <w:sz w:val="20"/>
          <w:lang w:val="it-IT"/>
        </w:rPr>
        <w:t xml:space="preserve">Zbatimi me korrektësi i të gjitha Standardeve Kombëtare të Kontabilitetit në përgatitjen e pasqyrave financiare, në përgjithësi jep një pamje të vërtetë e të besueshme të pozicionit financiar, performancës financiare dhe fluksit së parasë të njësisë ekonomike raportuese. Në raste shumë të rralla, kur drejtuesit e njësisë ekonomike raportuese mendojnë se zbatimi i SKK-ve të caktuara nuk bën të mundur dhënien e një pamjeje të vërtetë e të besueshme të pozicionit financiar, performancës financiare dhe fluksit së parasë të njësisë, atëherë njësia ekonomike raportuese, në zbatim të nenit 9 të Ligjit 9 228, datë 29.04.2004, do të përgatisë pasqyrat financiare, sipas atyre parimeve që bëjnë të mundur një paraqitje të vërtetë e të besueshme. Në të njëjtën kohë njësia raportuese do të shpjegojë arsyet për moszbatimin e SKK-ve në shënimet shpjeguese të pasqyrave financiare. </w:t>
      </w:r>
    </w:p>
    <w:p w:rsidR="00E61079" w:rsidRPr="00D54EBA" w:rsidRDefault="00E61079" w:rsidP="00F21E60">
      <w:pPr>
        <w:pStyle w:val="Paragrafi"/>
        <w:rPr>
          <w:b/>
          <w:sz w:val="20"/>
          <w:lang w:val="it-IT"/>
        </w:rPr>
      </w:pPr>
      <w:r w:rsidRPr="00D54EBA">
        <w:rPr>
          <w:b/>
          <w:sz w:val="20"/>
          <w:lang w:val="it-IT"/>
        </w:rPr>
        <w:t>PËRKUFIZIME KRYESORE PËR ELEMENTET E PASQYRAVE  FINANCIARE</w:t>
      </w:r>
    </w:p>
    <w:p w:rsidR="00E61079" w:rsidRPr="00EF59FD" w:rsidRDefault="00D54EBA" w:rsidP="00F21E60">
      <w:pPr>
        <w:pStyle w:val="Paragrafi"/>
        <w:rPr>
          <w:sz w:val="20"/>
          <w:lang w:val="it-IT"/>
        </w:rPr>
      </w:pPr>
      <w:r>
        <w:rPr>
          <w:sz w:val="20"/>
          <w:lang w:val="it-IT"/>
        </w:rPr>
        <w:t xml:space="preserve">9. </w:t>
      </w:r>
      <w:r w:rsidR="00E61079" w:rsidRPr="00EF59FD">
        <w:rPr>
          <w:sz w:val="20"/>
          <w:lang w:val="it-IT"/>
        </w:rPr>
        <w:t xml:space="preserve">Aktivet, pasivet, kapitali, të ardhurat, shpenzimet dhe fitimi të paraqitura në pasqyrat financiare duhet të përmbushin kriteret e përkufizimeve të dhëna në Standard. Kuptimet e këtyre përkufizimeve kryesore shpjegohen në paragrafët 9-33 të këtij Standardi. </w:t>
      </w:r>
    </w:p>
    <w:p w:rsidR="00E61079" w:rsidRPr="00EF59FD" w:rsidRDefault="00D54EBA" w:rsidP="00F21E60">
      <w:pPr>
        <w:pStyle w:val="Paragrafi"/>
        <w:rPr>
          <w:sz w:val="20"/>
          <w:lang w:val="it-IT"/>
        </w:rPr>
      </w:pPr>
      <w:r>
        <w:rPr>
          <w:sz w:val="20"/>
          <w:lang w:val="it-IT"/>
        </w:rPr>
        <w:t xml:space="preserve">10. </w:t>
      </w:r>
      <w:r w:rsidR="00E61079" w:rsidRPr="00EF59FD">
        <w:rPr>
          <w:sz w:val="20"/>
          <w:lang w:val="it-IT"/>
        </w:rPr>
        <w:t>Aktivi është një objekt ose e drejtë ekonomike e kontrolluar nga njësia ekonomike raportuese, i cili</w:t>
      </w:r>
    </w:p>
    <w:p w:rsidR="00E61079" w:rsidRPr="00EF59FD" w:rsidRDefault="00D54EBA" w:rsidP="00F21E60">
      <w:pPr>
        <w:pStyle w:val="Paragrafi"/>
        <w:rPr>
          <w:sz w:val="20"/>
          <w:lang w:val="it-IT"/>
        </w:rPr>
      </w:pPr>
      <w:r>
        <w:rPr>
          <w:sz w:val="20"/>
          <w:lang w:val="it-IT"/>
        </w:rPr>
        <w:t xml:space="preserve">a) </w:t>
      </w:r>
      <w:r w:rsidR="00E61079" w:rsidRPr="00EF59FD">
        <w:rPr>
          <w:sz w:val="20"/>
          <w:lang w:val="it-IT"/>
        </w:rPr>
        <w:t>ka ardhur si rezultat i ngjarjeve të shkuara dhe</w:t>
      </w:r>
    </w:p>
    <w:p w:rsidR="00E61079" w:rsidRPr="00EF59FD" w:rsidRDefault="00D54EBA" w:rsidP="00F21E60">
      <w:pPr>
        <w:pStyle w:val="Paragrafi"/>
        <w:rPr>
          <w:sz w:val="20"/>
          <w:lang w:val="it-IT"/>
        </w:rPr>
      </w:pPr>
      <w:r>
        <w:rPr>
          <w:sz w:val="20"/>
          <w:lang w:val="it-IT"/>
        </w:rPr>
        <w:t xml:space="preserve">b) </w:t>
      </w:r>
      <w:r w:rsidR="00E61079" w:rsidRPr="00EF59FD">
        <w:rPr>
          <w:sz w:val="20"/>
          <w:lang w:val="it-IT"/>
        </w:rPr>
        <w:t>nga përdorimi, i së cilës priten përfitime të ardhshme.</w:t>
      </w:r>
    </w:p>
    <w:p w:rsidR="00E61079" w:rsidRPr="00EF59FD" w:rsidRDefault="00D54EBA" w:rsidP="00F21E60">
      <w:pPr>
        <w:pStyle w:val="Paragrafi"/>
        <w:rPr>
          <w:sz w:val="20"/>
          <w:lang w:val="it-IT"/>
        </w:rPr>
      </w:pPr>
      <w:r>
        <w:rPr>
          <w:sz w:val="20"/>
          <w:lang w:val="it-IT"/>
        </w:rPr>
        <w:t xml:space="preserve">11. </w:t>
      </w:r>
      <w:r w:rsidR="00E61079" w:rsidRPr="00EF59FD">
        <w:rPr>
          <w:sz w:val="20"/>
          <w:lang w:val="it-IT"/>
        </w:rPr>
        <w:t xml:space="preserve">Njësia ekonomike raportuese mund të marrë përfitime ekonomike nga aktivi në disa forma. Një aktiv mund të </w:t>
      </w:r>
    </w:p>
    <w:p w:rsidR="00E61079" w:rsidRPr="00EF59FD" w:rsidRDefault="00D54EBA" w:rsidP="00F21E60">
      <w:pPr>
        <w:pStyle w:val="Paragrafi"/>
        <w:rPr>
          <w:sz w:val="20"/>
          <w:lang w:val="it-IT"/>
        </w:rPr>
      </w:pPr>
      <w:r>
        <w:rPr>
          <w:sz w:val="20"/>
          <w:lang w:val="it-IT"/>
        </w:rPr>
        <w:t xml:space="preserve">a) </w:t>
      </w:r>
      <w:r w:rsidR="00E61079" w:rsidRPr="00EF59FD">
        <w:rPr>
          <w:sz w:val="20"/>
          <w:lang w:val="it-IT"/>
        </w:rPr>
        <w:t>përdoret më vete ose i kombinuar me aktive të tjera për prodhimin e mallrave ose shërbimeve që shiten nga njësia ekonomike raportuese;</w:t>
      </w:r>
    </w:p>
    <w:p w:rsidR="00E61079" w:rsidRPr="00EF59FD" w:rsidRDefault="00D54EBA" w:rsidP="00F21E60">
      <w:pPr>
        <w:pStyle w:val="Paragrafi"/>
        <w:rPr>
          <w:sz w:val="20"/>
        </w:rPr>
      </w:pPr>
      <w:r>
        <w:rPr>
          <w:sz w:val="20"/>
        </w:rPr>
        <w:t xml:space="preserve">b) </w:t>
      </w:r>
      <w:r w:rsidR="00E61079" w:rsidRPr="00EF59FD">
        <w:rPr>
          <w:sz w:val="20"/>
        </w:rPr>
        <w:t>shkëmbehet me aktive të tjera;</w:t>
      </w:r>
    </w:p>
    <w:p w:rsidR="00E61079" w:rsidRPr="00EF59FD" w:rsidRDefault="00D54EBA" w:rsidP="00F21E60">
      <w:pPr>
        <w:pStyle w:val="Paragrafi"/>
        <w:rPr>
          <w:sz w:val="20"/>
        </w:rPr>
      </w:pPr>
      <w:r>
        <w:rPr>
          <w:sz w:val="20"/>
        </w:rPr>
        <w:t xml:space="preserve">c) </w:t>
      </w:r>
      <w:r w:rsidR="00E61079" w:rsidRPr="00EF59FD">
        <w:rPr>
          <w:sz w:val="20"/>
        </w:rPr>
        <w:t>përdoret për të shlyer/paguar një detyrim;</w:t>
      </w:r>
    </w:p>
    <w:p w:rsidR="00E61079" w:rsidRPr="00EF59FD" w:rsidRDefault="00D54EBA" w:rsidP="00F21E60">
      <w:pPr>
        <w:pStyle w:val="Paragrafi"/>
        <w:rPr>
          <w:sz w:val="20"/>
        </w:rPr>
      </w:pPr>
      <w:r>
        <w:rPr>
          <w:sz w:val="20"/>
        </w:rPr>
        <w:t xml:space="preserve">d) </w:t>
      </w:r>
      <w:r w:rsidR="00E61079" w:rsidRPr="00EF59FD">
        <w:rPr>
          <w:sz w:val="20"/>
        </w:rPr>
        <w:t>i shpërndahet pronarëve të njësisë ekonomike raportuese.</w:t>
      </w:r>
    </w:p>
    <w:p w:rsidR="00E61079" w:rsidRPr="00EF59FD" w:rsidRDefault="00E61079" w:rsidP="00F21E60">
      <w:pPr>
        <w:pStyle w:val="Paragrafi"/>
        <w:rPr>
          <w:sz w:val="20"/>
        </w:rPr>
      </w:pPr>
      <w:r w:rsidRPr="00EF59FD">
        <w:rPr>
          <w:sz w:val="20"/>
        </w:rPr>
        <w:t xml:space="preserve"> </w:t>
      </w:r>
      <w:r w:rsidR="00D54EBA">
        <w:rPr>
          <w:sz w:val="20"/>
        </w:rPr>
        <w:t xml:space="preserve">12. </w:t>
      </w:r>
      <w:r w:rsidRPr="00EF59FD">
        <w:rPr>
          <w:sz w:val="20"/>
        </w:rPr>
        <w:t xml:space="preserve">Shumë aktive të tilla, si aktivet afatgjata materiale, kanë përmbajtje fizike. Megjithatë, të qenurit fizik nuk është thelbësore për ekzistencën e tyre. Kështu, për shembull patentat dhe të drejtat e autorësisë janë aktive, nëse ato kontrollohen nga njësia ekonomike raportuese dhe prej tyre priten të merren përfitime ekonomike. </w:t>
      </w:r>
    </w:p>
    <w:p w:rsidR="00E61079" w:rsidRPr="00EF59FD" w:rsidRDefault="00D54EBA" w:rsidP="00F21E60">
      <w:pPr>
        <w:pStyle w:val="Paragrafi"/>
        <w:rPr>
          <w:sz w:val="20"/>
        </w:rPr>
      </w:pPr>
      <w:r>
        <w:rPr>
          <w:sz w:val="20"/>
        </w:rPr>
        <w:t xml:space="preserve">13. </w:t>
      </w:r>
      <w:r w:rsidR="00E61079" w:rsidRPr="00EF59FD">
        <w:rPr>
          <w:sz w:val="20"/>
        </w:rPr>
        <w:t xml:space="preserve">Bazë për raportimin e aktiveve në bilanc është ekzistenca e pronësisë ligjore ose ekzistenca e kontrollit efektiv. Ndonëse, në përgjithësi, kontrolli efektiv i aktiveve përputhet me pronësinë ligjore të tyre, kjo nuk mund të ndodhë gjithmonë. Për shembull, në rastin e një marrëveshjeje për qira financiare një aktiv mund t’i </w:t>
      </w:r>
      <w:r w:rsidR="00E61079" w:rsidRPr="00EF59FD">
        <w:rPr>
          <w:sz w:val="20"/>
        </w:rPr>
        <w:lastRenderedPageBreak/>
        <w:t xml:space="preserve">përkasë ligjërisht qiradhënësit, por meqenëse ky aktiv është nën kontrollin e qiramarrësit për pjesën më të madhe të jetës së dobishme të tij, ai raportohet në bilancin e qiramarrësit. </w:t>
      </w:r>
    </w:p>
    <w:p w:rsidR="00E61079" w:rsidRPr="00EF59FD" w:rsidRDefault="00D54EBA" w:rsidP="00F21E60">
      <w:pPr>
        <w:pStyle w:val="Paragrafi"/>
        <w:rPr>
          <w:sz w:val="20"/>
        </w:rPr>
      </w:pPr>
      <w:r>
        <w:rPr>
          <w:sz w:val="20"/>
        </w:rPr>
        <w:t xml:space="preserve">14. </w:t>
      </w:r>
      <w:r w:rsidR="00E61079" w:rsidRPr="00EF59FD">
        <w:rPr>
          <w:sz w:val="20"/>
        </w:rPr>
        <w:t xml:space="preserve">Një aspekt me rëndësi të madhe në përcaktimin e ekzistencës së kontrollit efektiv është fakti se kush merr pjesën më të madhe të përfitimeve ekonomike që gjenerohen nga aktivi, dhe kush merr pjesën më të madhe të rreziqeve, të lidhura me këtë aktiv. </w:t>
      </w:r>
    </w:p>
    <w:p w:rsidR="00E61079" w:rsidRPr="00EF59FD" w:rsidRDefault="00D54EBA" w:rsidP="00F21E60">
      <w:pPr>
        <w:pStyle w:val="Paragrafi"/>
        <w:rPr>
          <w:sz w:val="20"/>
        </w:rPr>
      </w:pPr>
      <w:r>
        <w:rPr>
          <w:sz w:val="20"/>
        </w:rPr>
        <w:t xml:space="preserve">15. </w:t>
      </w:r>
      <w:r w:rsidR="00E61079" w:rsidRPr="00EF59FD">
        <w:rPr>
          <w:sz w:val="20"/>
        </w:rPr>
        <w:t xml:space="preserve">Mundësia për të gjeneruar përfitime ekonomike, zakonisht nënkupton aftësinë për të shtuar fluksin hyrës të parasë dhe ekuivalenteve të saj në njësinë ekonomike raportuese, ose për të pakësuar daljet e parasë nga njësia. </w:t>
      </w:r>
    </w:p>
    <w:p w:rsidR="00E61079" w:rsidRPr="00EF59FD" w:rsidRDefault="00D54EBA" w:rsidP="00F21E60">
      <w:pPr>
        <w:pStyle w:val="Paragrafi"/>
        <w:rPr>
          <w:sz w:val="20"/>
        </w:rPr>
      </w:pPr>
      <w:r>
        <w:rPr>
          <w:sz w:val="20"/>
        </w:rPr>
        <w:t xml:space="preserve">16. </w:t>
      </w:r>
      <w:r w:rsidR="00E61079" w:rsidRPr="00EF59FD">
        <w:rPr>
          <w:sz w:val="20"/>
        </w:rPr>
        <w:t>Aktivi regjistrohet në bilancin e njësisë ekonomike raportuese, vetëm nëse është e mundur që prej tij të gjenerohen përfitime ekonomike në të ardhmen. Nëse këto përfitime ekonomike janë të mundshme, por nuk ka siguri të mjaftueshme, ai aktiv nuk do të njihet në bilanc, por do të regjistrohet në llogari jashtë bilancit.</w:t>
      </w:r>
    </w:p>
    <w:p w:rsidR="00E61079" w:rsidRPr="00EF59FD" w:rsidRDefault="00D54EBA" w:rsidP="00F21E60">
      <w:pPr>
        <w:pStyle w:val="Paragrafi"/>
        <w:rPr>
          <w:sz w:val="20"/>
        </w:rPr>
      </w:pPr>
      <w:r>
        <w:rPr>
          <w:sz w:val="20"/>
        </w:rPr>
        <w:t xml:space="preserve">17. </w:t>
      </w:r>
      <w:r w:rsidR="00E61079" w:rsidRPr="00EF59FD">
        <w:rPr>
          <w:sz w:val="20"/>
        </w:rPr>
        <w:t>Vetëm ato aktive, kostoja e të cilëve mund të përcaktohet me besueshmëri, njihen në bilanc.</w:t>
      </w:r>
    </w:p>
    <w:p w:rsidR="00E61079" w:rsidRPr="00EF59FD" w:rsidRDefault="00D54EBA" w:rsidP="00F21E60">
      <w:pPr>
        <w:pStyle w:val="Paragrafi"/>
        <w:rPr>
          <w:sz w:val="20"/>
        </w:rPr>
      </w:pPr>
      <w:r>
        <w:rPr>
          <w:sz w:val="20"/>
        </w:rPr>
        <w:t xml:space="preserve">18. </w:t>
      </w:r>
      <w:r w:rsidR="00E61079" w:rsidRPr="00EF59FD">
        <w:rPr>
          <w:sz w:val="20"/>
        </w:rPr>
        <w:t>Pasivi është një detyrim aktual i njësisë ekonomike raportuese, i cili</w:t>
      </w:r>
    </w:p>
    <w:p w:rsidR="00E61079" w:rsidRPr="00D54EBA" w:rsidRDefault="00D54EBA" w:rsidP="00F21E60">
      <w:pPr>
        <w:pStyle w:val="Paragrafi"/>
        <w:rPr>
          <w:sz w:val="20"/>
          <w:lang w:val="it-IT"/>
        </w:rPr>
      </w:pPr>
      <w:r w:rsidRPr="00D54EBA">
        <w:rPr>
          <w:sz w:val="20"/>
          <w:lang w:val="it-IT"/>
        </w:rPr>
        <w:t xml:space="preserve">a) </w:t>
      </w:r>
      <w:r w:rsidR="00E61079" w:rsidRPr="00D54EBA">
        <w:rPr>
          <w:sz w:val="20"/>
          <w:lang w:val="it-IT"/>
        </w:rPr>
        <w:t>ka lindur nga ngjarje të shkuara, dhe</w:t>
      </w:r>
    </w:p>
    <w:p w:rsidR="00E61079" w:rsidRPr="00D54EBA" w:rsidRDefault="00D54EBA" w:rsidP="00F21E60">
      <w:pPr>
        <w:pStyle w:val="Paragrafi"/>
        <w:rPr>
          <w:sz w:val="20"/>
          <w:lang w:val="it-IT"/>
        </w:rPr>
      </w:pPr>
      <w:r>
        <w:rPr>
          <w:sz w:val="20"/>
          <w:lang w:val="it-IT"/>
        </w:rPr>
        <w:t xml:space="preserve">b) </w:t>
      </w:r>
      <w:r w:rsidR="00E61079" w:rsidRPr="00D54EBA">
        <w:rPr>
          <w:sz w:val="20"/>
          <w:lang w:val="it-IT"/>
        </w:rPr>
        <w:t xml:space="preserve">shlyerja e të cilit pritet të shoqërohet me daljen e burimeve në të ardhmen. </w:t>
      </w:r>
    </w:p>
    <w:p w:rsidR="00E61079" w:rsidRPr="00886ABB" w:rsidRDefault="00D54EBA" w:rsidP="00F21E60">
      <w:pPr>
        <w:pStyle w:val="Paragrafi"/>
        <w:rPr>
          <w:sz w:val="20"/>
          <w:lang w:val="it-IT"/>
        </w:rPr>
      </w:pPr>
      <w:r>
        <w:rPr>
          <w:sz w:val="20"/>
          <w:lang w:val="it-IT"/>
        </w:rPr>
        <w:t xml:space="preserve">19. </w:t>
      </w:r>
      <w:r w:rsidR="00E61079" w:rsidRPr="00D54EBA">
        <w:rPr>
          <w:sz w:val="20"/>
          <w:lang w:val="it-IT"/>
        </w:rPr>
        <w:t xml:space="preserve">Pasivi njihet në bilanc, nëse njësisë ekonomike raportuese, për të bërë shlyerjen e tij, do t’i duhet të veprojë në një mënyrë të tillë që do të shkaktonte dalje të përfitimeve ekonomike. </w:t>
      </w:r>
      <w:r w:rsidR="00E61079" w:rsidRPr="00886ABB">
        <w:rPr>
          <w:sz w:val="20"/>
          <w:lang w:val="it-IT"/>
        </w:rPr>
        <w:t>Për shlyerjen e pasivit, njësisë ekonomike raportuese mund t’i duhet, për shembull të paguajë me parà ose ekuivalente të saj, të ofrojë një shërbim të caktuar, të japë një aktiv të caktuar, ta zëvendësojë atë pasiv me një pasiv tjetër ose ta shndërrojë pasivin në kapital.</w:t>
      </w:r>
    </w:p>
    <w:p w:rsidR="00E61079" w:rsidRPr="00886ABB" w:rsidRDefault="00D54EBA" w:rsidP="00F21E60">
      <w:pPr>
        <w:pStyle w:val="Paragrafi"/>
        <w:rPr>
          <w:sz w:val="20"/>
          <w:lang w:val="it-IT"/>
        </w:rPr>
      </w:pPr>
      <w:r w:rsidRPr="00886ABB">
        <w:rPr>
          <w:sz w:val="20"/>
          <w:lang w:val="it-IT"/>
        </w:rPr>
        <w:t xml:space="preserve">20. </w:t>
      </w:r>
      <w:r w:rsidR="00E61079" w:rsidRPr="00886ABB">
        <w:rPr>
          <w:sz w:val="20"/>
          <w:lang w:val="it-IT"/>
        </w:rPr>
        <w:t>Shumë nga pasivet vijnë nga marrëveshjet ligjore (të ashtuquajtura “pasive kontraktuale”). Në raste të caktuara, pasivet mund të lindin nga praktika ekonomike të njësisë ekonomike raportuese, si dhe një dëshirë për të mbajtur marrëdhënie të mira biznesi me klientët e saj, punonjësit dhe partnerë të tjerë (të ashtuquajtura “pasive ekonomike”). Për shembull, nëse praktika ekonomike e një njësie ekonomike raportuese kërkon të bëhet zëvendësimi i të gjitha produkteve me defekt, njësia ekonomike raportuese do të njohë në bilancin e saj pasivin ekonomik, që vjen nga kjo praktikë, pavarësisht nëse ekziston një detyrim ligjor ose jo.</w:t>
      </w:r>
    </w:p>
    <w:p w:rsidR="00E61079" w:rsidRPr="00886ABB" w:rsidRDefault="00D54EBA" w:rsidP="00F21E60">
      <w:pPr>
        <w:pStyle w:val="Paragrafi"/>
        <w:rPr>
          <w:sz w:val="20"/>
          <w:lang w:val="it-IT"/>
        </w:rPr>
      </w:pPr>
      <w:r w:rsidRPr="00886ABB">
        <w:rPr>
          <w:sz w:val="20"/>
          <w:lang w:val="it-IT"/>
        </w:rPr>
        <w:t xml:space="preserve">21. </w:t>
      </w:r>
      <w:r w:rsidR="00E61079" w:rsidRPr="00886ABB">
        <w:rPr>
          <w:sz w:val="20"/>
          <w:lang w:val="it-IT"/>
        </w:rPr>
        <w:t>Në bilanc njihen vetëm pasivet, shlyerja e të cilave mund të matet me besueshmëri.</w:t>
      </w:r>
    </w:p>
    <w:p w:rsidR="00E61079" w:rsidRPr="00886ABB" w:rsidRDefault="00D54EBA" w:rsidP="00F21E60">
      <w:pPr>
        <w:pStyle w:val="Paragrafi"/>
        <w:rPr>
          <w:sz w:val="20"/>
          <w:lang w:val="it-IT"/>
        </w:rPr>
      </w:pPr>
      <w:r w:rsidRPr="00886ABB">
        <w:rPr>
          <w:sz w:val="20"/>
          <w:lang w:val="it-IT"/>
        </w:rPr>
        <w:t xml:space="preserve">22. </w:t>
      </w:r>
      <w:r w:rsidR="00E61079" w:rsidRPr="00886ABB">
        <w:rPr>
          <w:sz w:val="20"/>
          <w:lang w:val="it-IT"/>
        </w:rPr>
        <w:t xml:space="preserve">Kapitali i vet (ose “aktivet neto”) është diferenca mes aktiveve dhe pasiveve të njësisë ekonomike raportuese në datën e bilancit. </w:t>
      </w:r>
    </w:p>
    <w:p w:rsidR="00E61079" w:rsidRPr="00886ABB" w:rsidRDefault="00D54EBA" w:rsidP="00F21E60">
      <w:pPr>
        <w:pStyle w:val="Paragrafi"/>
        <w:rPr>
          <w:sz w:val="20"/>
          <w:lang w:val="it-IT"/>
        </w:rPr>
      </w:pPr>
      <w:r w:rsidRPr="00886ABB">
        <w:rPr>
          <w:sz w:val="20"/>
          <w:lang w:val="it-IT"/>
        </w:rPr>
        <w:t xml:space="preserve">23. </w:t>
      </w:r>
      <w:r w:rsidR="00E61079" w:rsidRPr="00886ABB">
        <w:rPr>
          <w:sz w:val="20"/>
          <w:lang w:val="it-IT"/>
        </w:rPr>
        <w:t>Kapitali përfaqëson vlerën e aktiveve neto që u përkasin zotëruesve të një njësie ekonomike raportuese në datën e bilancit. Llogaritja e kapitalit varet nga politikat kontabël të përdorura për vlerësimin e aktiveve dhe pasiveve, ku disa prej tyre bazohen në vlerën e drejtë, ndërsa disa të tjera në kosto ose në metoda të tjera. Emri i mirë i krijuar brenda njësisë ekonomike raportuese nuk njihet në kapital. Rrjedhimisht, aktivet neto të njësisë ekonomike raportuese nuk janë domosdoshmërish të barabarta me vlerën e drejtë të kapitalit neto të njësisë ekonomike raportuese.</w:t>
      </w:r>
    </w:p>
    <w:p w:rsidR="00E61079" w:rsidRPr="00886ABB" w:rsidRDefault="00D54EBA" w:rsidP="00F21E60">
      <w:pPr>
        <w:pStyle w:val="Paragrafi"/>
        <w:rPr>
          <w:sz w:val="20"/>
          <w:lang w:val="it-IT"/>
        </w:rPr>
      </w:pPr>
      <w:r w:rsidRPr="00886ABB">
        <w:rPr>
          <w:sz w:val="20"/>
          <w:lang w:val="it-IT"/>
        </w:rPr>
        <w:t xml:space="preserve">24. </w:t>
      </w:r>
      <w:r w:rsidR="00E61079" w:rsidRPr="00886ABB">
        <w:rPr>
          <w:sz w:val="20"/>
          <w:lang w:val="it-IT"/>
        </w:rPr>
        <w:t>Aktivet, pasivet dhe kapitali i njësisë ekonomike raportuese paraqiten në bilancin e kësaj njësie ekonomike raportuese në datën e raportimit.</w:t>
      </w:r>
    </w:p>
    <w:p w:rsidR="00E61079" w:rsidRPr="00886ABB" w:rsidRDefault="00D54EBA" w:rsidP="00F21E60">
      <w:pPr>
        <w:pStyle w:val="Paragrafi"/>
        <w:rPr>
          <w:sz w:val="20"/>
          <w:lang w:val="it-IT"/>
        </w:rPr>
      </w:pPr>
      <w:r w:rsidRPr="00886ABB">
        <w:rPr>
          <w:sz w:val="20"/>
          <w:lang w:val="it-IT"/>
        </w:rPr>
        <w:t xml:space="preserve">25. </w:t>
      </w:r>
      <w:r w:rsidR="00E61079" w:rsidRPr="00886ABB">
        <w:rPr>
          <w:sz w:val="20"/>
          <w:lang w:val="it-IT"/>
        </w:rPr>
        <w:t>Të ardhurat përfaqësojnë flukse hyrëse (rritjen e përfitimeve ekonomike) gjatë periudhës së raportimit, që çojnë në rritjen e aktiveve ose pakësimin e pasiveve, si dhe që rrisin kapitalin e njësisë ekonomike raportuese, duke përjashtuar këtu ato që lidhen me kontributet nga pjesëmarrësit në kapital.</w:t>
      </w:r>
    </w:p>
    <w:p w:rsidR="00E61079" w:rsidRPr="00886ABB" w:rsidRDefault="00D54EBA" w:rsidP="00F21E60">
      <w:pPr>
        <w:pStyle w:val="Paragrafi"/>
        <w:rPr>
          <w:sz w:val="20"/>
          <w:lang w:val="it-IT"/>
        </w:rPr>
      </w:pPr>
      <w:r w:rsidRPr="00886ABB">
        <w:rPr>
          <w:sz w:val="20"/>
          <w:lang w:val="it-IT"/>
        </w:rPr>
        <w:t xml:space="preserve">26. </w:t>
      </w:r>
      <w:r w:rsidR="00E61079" w:rsidRPr="00886ABB">
        <w:rPr>
          <w:sz w:val="20"/>
          <w:lang w:val="it-IT"/>
        </w:rPr>
        <w:t>Shpenzimet janë flukse dalëse (pakësimet e përfitimeve ekonomike) gjatë periudhës raportuese që rezultojnë në pakësimin e aktiveve apo rritjen e pasiveve, dhe që zvogëlojnë kapitalin e njësisë ekonomike raportuese, duke përjashtuar këtu ato që lidhen me shpërndarjet te pjesëmarrësit e kapitalit.</w:t>
      </w:r>
    </w:p>
    <w:p w:rsidR="00E61079" w:rsidRPr="00886ABB" w:rsidRDefault="00D54EBA" w:rsidP="00F21E60">
      <w:pPr>
        <w:pStyle w:val="Paragrafi"/>
        <w:rPr>
          <w:sz w:val="20"/>
          <w:lang w:val="it-IT"/>
        </w:rPr>
      </w:pPr>
      <w:r w:rsidRPr="00886ABB">
        <w:rPr>
          <w:sz w:val="20"/>
          <w:lang w:val="it-IT"/>
        </w:rPr>
        <w:t xml:space="preserve">27. </w:t>
      </w:r>
      <w:r w:rsidR="00E61079" w:rsidRPr="00886ABB">
        <w:rPr>
          <w:sz w:val="20"/>
          <w:lang w:val="it-IT"/>
        </w:rPr>
        <w:t>Karakteristikë kryesore e të ardhurave është fakti se ato rrisin aktivet neto të njësisë ekonomike raportuese, pa pasur kontribute shtesë nga aksionarët e saj. Karakteristikë kryesore e shpenzimeve është fakti se ato pakësojnë aktivet neto të njësisë ekonomike raportuese, pa pasur shpërndarje te aksionarët e njësisë ekonomike raportuese. Si të ardhurat ashtu edhe shpenzimet e njësisë ekonomike raportuese kontabilizohen sipas metodës së konstatimit të të drejtave dhe detyrimeve, që do të thotë se kontabilizimi bëhet në momentin kur transaksioni ekonomik ndikon mbi aktivet neto të njësisë ekonomike raportuese, dhe jo në momentin e hyrjes ose daljes së parave që shoqërojnë transaksionin.</w:t>
      </w:r>
    </w:p>
    <w:p w:rsidR="00C635FD" w:rsidRPr="00886ABB" w:rsidRDefault="00C635FD" w:rsidP="00F21E60">
      <w:pPr>
        <w:pStyle w:val="Paragrafi"/>
        <w:rPr>
          <w:sz w:val="20"/>
          <w:lang w:val="it-IT"/>
        </w:rPr>
      </w:pPr>
    </w:p>
    <w:p w:rsidR="00E61079" w:rsidRPr="00886ABB" w:rsidRDefault="00D54EBA" w:rsidP="00F21E60">
      <w:pPr>
        <w:pStyle w:val="Paragrafi"/>
        <w:rPr>
          <w:sz w:val="20"/>
          <w:lang w:val="it-IT"/>
        </w:rPr>
      </w:pPr>
      <w:r w:rsidRPr="00886ABB">
        <w:rPr>
          <w:sz w:val="20"/>
          <w:lang w:val="it-IT"/>
        </w:rPr>
        <w:t xml:space="preserve">28. </w:t>
      </w:r>
      <w:r w:rsidR="00E61079" w:rsidRPr="00886ABB">
        <w:rPr>
          <w:sz w:val="20"/>
          <w:lang w:val="it-IT"/>
        </w:rPr>
        <w:t>Shpenzimet njihen në të njëjtën periudhë kontabël, si dhe të ardhurat e lidhura me to. Shpenzimet që lidhen me gjenerimin e përfitimeve ekonomike gjatë periudhave të ardhshme njihen në bilanc si aktiv kur ato ndodhin dhe ngarkohen në shpenzime gjatë periudhës (ave) raportuese, në të cilën (at) pritet që ato të gjenerojnë përfitime ekonomike (për shembull, shpenzimet e blerjes/prodhimit së aktiveve afatgjata, materiale dhe shpenzime përkatëse të amortizimit). Shpenzimet që lidhen me përfitime ekonomike, të cilat gjenerohen gjatë periudhës kontabël aktuale ose ato që nuk gjenerojnë përfitime ekonomike (të tilla si kostoja e shitjes së një investimi afatgjatë) njihen si shpenzim në periudhën kur ato ndodhin.</w:t>
      </w:r>
    </w:p>
    <w:p w:rsidR="00E61079" w:rsidRPr="00886ABB" w:rsidRDefault="00D54EBA" w:rsidP="00F21E60">
      <w:pPr>
        <w:pStyle w:val="Paragrafi"/>
        <w:rPr>
          <w:sz w:val="20"/>
          <w:lang w:val="it-IT"/>
        </w:rPr>
      </w:pPr>
      <w:r w:rsidRPr="00886ABB">
        <w:rPr>
          <w:sz w:val="20"/>
          <w:lang w:val="it-IT"/>
        </w:rPr>
        <w:t xml:space="preserve">29. </w:t>
      </w:r>
      <w:r w:rsidR="00E61079" w:rsidRPr="00886ABB">
        <w:rPr>
          <w:sz w:val="20"/>
          <w:lang w:val="it-IT"/>
        </w:rPr>
        <w:t xml:space="preserve">Të ardhurat dhe shpenzimet përfshijnë si të ardhurat dhe shpenzimet e realizuara ashtu edhe ato të parealizuara. Për shembull, të ardhurat e realizuara janë të ardhurat e njohura nga shitja e mallrave. Të ardhurat e </w:t>
      </w:r>
      <w:r w:rsidR="00E61079" w:rsidRPr="00886ABB">
        <w:rPr>
          <w:sz w:val="20"/>
          <w:lang w:val="it-IT"/>
        </w:rPr>
        <w:lastRenderedPageBreak/>
        <w:t>parealizuara janë të ardhurat e njohura nga konvertimi i aktiveve monetare ose pasiveve në monedhë të huaj.</w:t>
      </w:r>
    </w:p>
    <w:p w:rsidR="00E61079" w:rsidRPr="00886ABB" w:rsidRDefault="00D54EBA" w:rsidP="00F21E60">
      <w:pPr>
        <w:pStyle w:val="Paragrafi"/>
        <w:rPr>
          <w:sz w:val="20"/>
          <w:lang w:val="it-IT"/>
        </w:rPr>
      </w:pPr>
      <w:r w:rsidRPr="00886ABB">
        <w:rPr>
          <w:sz w:val="20"/>
          <w:lang w:val="it-IT"/>
        </w:rPr>
        <w:t xml:space="preserve">30. </w:t>
      </w:r>
      <w:r w:rsidR="00E61079" w:rsidRPr="00886ABB">
        <w:rPr>
          <w:sz w:val="20"/>
          <w:lang w:val="it-IT"/>
        </w:rPr>
        <w:t xml:space="preserve">Njësia ekonomike raportuese nuk duhet t’i paraqesë zërat e të ardhurave ose të shpenzimeve si zëra të jashtëzakonshëm, as në pasqyrën e të ardhurave dhe shpenzimeve, dhe as në shënimet shpjeguese. Zërat e pazakontë ose që nuk përsëriten rregullisht, të cilët janë klasifikuar historikisht si të ardhura dhe shpenzime “të jashtëzakonshme”, duhet ose të paraqiten brenda kategorisë përkatëse të pasqyrës së të ardhurave (p.sh. në “shpenzimet materiale”, në rastin e materialeve të shkatërruara nga zjarri) ose veças, duke specifikuar natyrën e tyre (p.sh. “humbje për shkak të zjarrit” me shpjegimin përkatës në shënimet shpjeguese). Kjo e fundit konsiderohet si më e përshtatshme, kur shumat në lidhje me këto zëra janë shumë materiale. </w:t>
      </w:r>
    </w:p>
    <w:p w:rsidR="00E61079" w:rsidRPr="00886ABB" w:rsidRDefault="00D54EBA" w:rsidP="00F21E60">
      <w:pPr>
        <w:pStyle w:val="Paragrafi"/>
        <w:rPr>
          <w:sz w:val="20"/>
          <w:lang w:val="it-IT"/>
        </w:rPr>
      </w:pPr>
      <w:r w:rsidRPr="00886ABB">
        <w:rPr>
          <w:sz w:val="20"/>
          <w:lang w:val="it-IT"/>
        </w:rPr>
        <w:t xml:space="preserve">31. </w:t>
      </w:r>
      <w:r w:rsidR="00E61079" w:rsidRPr="00886ABB">
        <w:rPr>
          <w:sz w:val="20"/>
          <w:lang w:val="it-IT"/>
        </w:rPr>
        <w:t>Transaksionet e njësisë ekonomike raportuese me aksionet e veta (të quajtura gjithashtu “aksione të thesarit”) janë transaksione me aksionarët e njësisë ekonomike raportuese për shpërndarje të bëra ose kontribute të marra nga aksionarët e njësisë ekonomike raportuese dhe, si të tilla, ato nuk përbëjnë të ardhura e shpenzime. Rrjedhimisht, transaksione të tilla nuk do të regjistrohen as si të ardhura, as si shpenzime në pasqyrën e të ardhurave dhe shpenzimeve, por si një veprim kapitali në pasqyrën e ndryshimeve të kapitalit.</w:t>
      </w:r>
    </w:p>
    <w:p w:rsidR="00E61079" w:rsidRPr="00886ABB" w:rsidRDefault="00D54EBA" w:rsidP="00F21E60">
      <w:pPr>
        <w:pStyle w:val="Paragrafi"/>
        <w:rPr>
          <w:sz w:val="20"/>
          <w:lang w:val="it-IT"/>
        </w:rPr>
      </w:pPr>
      <w:r w:rsidRPr="00886ABB">
        <w:rPr>
          <w:sz w:val="20"/>
          <w:lang w:val="it-IT"/>
        </w:rPr>
        <w:t xml:space="preserve">32. </w:t>
      </w:r>
      <w:r w:rsidR="00E61079" w:rsidRPr="00886ABB">
        <w:rPr>
          <w:sz w:val="20"/>
          <w:lang w:val="it-IT"/>
        </w:rPr>
        <w:t xml:space="preserve">Fitimi (humbja) është diferenca midis të ardhurave dhe shpenzimeve që lidhen me të gjitha ose me disa lloje të caktuara transaksionesh të njësisë ekonomike raportuese, gjatë periudhës së raportimit.  </w:t>
      </w:r>
    </w:p>
    <w:p w:rsidR="00E61079" w:rsidRPr="00886ABB" w:rsidRDefault="00D54EBA" w:rsidP="00F21E60">
      <w:pPr>
        <w:pStyle w:val="Paragrafi"/>
        <w:rPr>
          <w:sz w:val="20"/>
          <w:lang w:val="it-IT"/>
        </w:rPr>
      </w:pPr>
      <w:r w:rsidRPr="00886ABB">
        <w:rPr>
          <w:sz w:val="20"/>
          <w:lang w:val="it-IT"/>
        </w:rPr>
        <w:t xml:space="preserve">33. </w:t>
      </w:r>
      <w:r w:rsidR="00E61079" w:rsidRPr="00886ABB">
        <w:rPr>
          <w:sz w:val="20"/>
          <w:lang w:val="it-IT"/>
        </w:rPr>
        <w:t xml:space="preserve">Për shembull, një fitim (humbje) nga ndryshimet në normat e kursit të këmbimit është diferenca mes të ardhurave dhe shpenzimeve që krijohen si rezultat i normave të ndryshme të kursit të këmbimit. Fitimi (humbja) nga veprimtaritë e shfrytëzimit të një njësie ekonomike raportuese është diferenca mes të ardhurave dhe shpenzimeve që krijohen gjatë veprimtarisë së shfrytëzimit. Diferenca mes të gjitha të ardhurave dhe të gjitha shpenzimeve quhet fitim (humbje) neto për periudhën e raportimit. </w:t>
      </w:r>
    </w:p>
    <w:p w:rsidR="00E61079" w:rsidRPr="00886ABB" w:rsidRDefault="00E61079" w:rsidP="00F21E60">
      <w:pPr>
        <w:pStyle w:val="Paragrafi"/>
        <w:rPr>
          <w:b/>
          <w:sz w:val="20"/>
          <w:lang w:val="it-IT"/>
        </w:rPr>
      </w:pPr>
      <w:r w:rsidRPr="00886ABB">
        <w:rPr>
          <w:b/>
          <w:sz w:val="20"/>
          <w:lang w:val="it-IT"/>
        </w:rPr>
        <w:t>SUPOZIME DHE KONSIDERATA TË PËRGJITHSHME, PARIMET DHE KARAKTERISTIKAT E INFORMACIONIT PëR PëRGATITJEN E PASQYRAVE FINANCIARE</w:t>
      </w:r>
    </w:p>
    <w:p w:rsidR="00E61079" w:rsidRPr="00886ABB" w:rsidRDefault="00D54EBA" w:rsidP="00F21E60">
      <w:pPr>
        <w:pStyle w:val="Paragrafi"/>
        <w:rPr>
          <w:sz w:val="20"/>
          <w:lang w:val="it-IT"/>
        </w:rPr>
      </w:pPr>
      <w:r w:rsidRPr="00886ABB">
        <w:rPr>
          <w:sz w:val="20"/>
          <w:lang w:val="it-IT"/>
        </w:rPr>
        <w:t xml:space="preserve">34. </w:t>
      </w:r>
      <w:r w:rsidR="00E61079" w:rsidRPr="00886ABB">
        <w:rPr>
          <w:sz w:val="20"/>
          <w:lang w:val="it-IT"/>
        </w:rPr>
        <w:t xml:space="preserve">Neni 10 i Ligjit nr. 9 228  ”Për kontabilitetin dhe pasqyrat financiare” përcakton parimet-bazë për mbajtjen e kontabilitetit dhe përgatitjen e pasqyrave financiare, në përputhje me këtë ligj, si dhe me Standardet Kombëtare të Kontabilitetit, të nxjerra nga Këshilli Kombëtar i Kontabilitetit. Paragrafët 34-69 përshkruajnë këto parime-bazë. Asnjë nga paragrafët e këtij seksioni (paragrafët 34 deri 69) nuk kanë përparësi ndaj ndonjë kërkese specifike të paragrafëve të tjera të SKK 1 ose ndonjë SKK-je tjetër. </w:t>
      </w:r>
    </w:p>
    <w:p w:rsidR="00E61079" w:rsidRPr="00767AD4" w:rsidRDefault="00767AD4" w:rsidP="00F21E60">
      <w:pPr>
        <w:pStyle w:val="Paragrafi"/>
        <w:rPr>
          <w:b/>
          <w:sz w:val="20"/>
          <w:lang w:val="it-IT"/>
        </w:rPr>
      </w:pPr>
      <w:r w:rsidRPr="00767AD4">
        <w:rPr>
          <w:b/>
          <w:sz w:val="20"/>
          <w:lang w:val="it-IT"/>
        </w:rPr>
        <w:t>KONSTATIMI I TË DREJTAVE E DETYRIMEVE DHE PËRPUTHSHMËRIA</w:t>
      </w:r>
    </w:p>
    <w:p w:rsidR="00E61079" w:rsidRPr="00EF59FD" w:rsidRDefault="00767AD4" w:rsidP="00F21E60">
      <w:pPr>
        <w:pStyle w:val="Paragrafi"/>
        <w:rPr>
          <w:sz w:val="20"/>
          <w:lang w:val="it-IT"/>
        </w:rPr>
      </w:pPr>
      <w:r>
        <w:rPr>
          <w:sz w:val="20"/>
          <w:lang w:val="it-IT"/>
        </w:rPr>
        <w:t xml:space="preserve">35. </w:t>
      </w:r>
      <w:r w:rsidR="00E61079" w:rsidRPr="00EF59FD">
        <w:rPr>
          <w:sz w:val="20"/>
          <w:lang w:val="it-IT"/>
        </w:rPr>
        <w:t>Me qëllim që të përmbushin objektivat e tyre, pasqyrat financiare përgatiten mbi bazën e të drejtave dhe detyrimeve të konstatuara. Sipas kësaj metode, efektet e transaksioneve dhe ngjarjeve të tjera njihen në pasqyrat financiare kur ato ndodhin (dhe jo kur paraja ose ekuivalentet e saj arkëtohen ose paguhen) dhe regjistrohen në kontabilitet e raportohen në pasqyrat financiare të periudhave kontabël, të cilave u përkasin. Pasqyrat financiare, të përgatitura në bazë të të drejtave dhe detyrimeve të konstatuara, i informojnë përdoruesit jo vetëm mbi transaksionet e shkuara të shoqëruara me arkëtime dhe pagesa, por edhe mbi detyrimet për t’u paguar në të ardhmen si dhe mbi aktive që do të sjellin arkëtime në të ardhmen. Në këtë mënyrë, ato paraqesin informacione mbi transaksionet dhe ngjarjet e shkuara të cilat u shërbejnë përdoruesve më së miri në marrjen e vendimeve ekonomike.</w:t>
      </w:r>
    </w:p>
    <w:p w:rsidR="00E61079" w:rsidRPr="00EF59FD" w:rsidRDefault="00767AD4" w:rsidP="00F21E60">
      <w:pPr>
        <w:pStyle w:val="Paragrafi"/>
        <w:rPr>
          <w:sz w:val="20"/>
          <w:lang w:val="it-IT"/>
        </w:rPr>
      </w:pPr>
      <w:r>
        <w:rPr>
          <w:sz w:val="20"/>
          <w:lang w:val="it-IT"/>
        </w:rPr>
        <w:t xml:space="preserve">36. </w:t>
      </w:r>
      <w:r w:rsidR="00E61079" w:rsidRPr="00EF59FD">
        <w:rPr>
          <w:sz w:val="20"/>
          <w:lang w:val="it-IT"/>
        </w:rPr>
        <w:t xml:space="preserve">Shpenzimet që lidhen me të ardhurat e fituara gjatë periudhës raportuese njihen në të njëjtën periudhë kontabël si dhe të ardhurat përkatëse. Shpenzimet e kryera gjatë një periudhe raportuese, që ndryshon nga periudha kur ato i sjellin përfitime njësisë ekonomike raportuese, regjistrohen si shpenzime pikërisht në periudhën kur merren përfitimet. </w:t>
      </w:r>
    </w:p>
    <w:p w:rsidR="00E61079" w:rsidRDefault="00767AD4" w:rsidP="00F21E60">
      <w:pPr>
        <w:pStyle w:val="Paragrafi"/>
        <w:rPr>
          <w:sz w:val="20"/>
          <w:lang w:val="it-IT"/>
        </w:rPr>
      </w:pPr>
      <w:r>
        <w:rPr>
          <w:sz w:val="20"/>
          <w:lang w:val="it-IT"/>
        </w:rPr>
        <w:t xml:space="preserve">37. </w:t>
      </w:r>
      <w:r w:rsidR="00E61079" w:rsidRPr="00EF59FD">
        <w:rPr>
          <w:sz w:val="20"/>
          <w:lang w:val="it-IT"/>
        </w:rPr>
        <w:t>Shpenzimet njihen në të njëjtën periudhë kontabël si dhe të ardhurat që lidhen me to. Nëse të ardhurat që lidhen me shpenzime të caktuara nuk mund të përcaktohen në mënyrë të drejtpërdrejtë, atëherë për njohjen e tyre do të përdoren mënyra të tërthorta. Për shembull, shpenzimet që lidhen me blerjen e një mjeti afatgjatë material njihen si shpenzime gjatë jetës së dobishme të këtij aktivi (shpenzimet e amortizimit). Shpenzimet, që nuk priten të gjenerojnë të ardhura, njihen si shpenzime në momentin kur ato ndodhin.</w:t>
      </w:r>
    </w:p>
    <w:p w:rsidR="00C635FD" w:rsidRDefault="00C635FD" w:rsidP="00F21E60">
      <w:pPr>
        <w:pStyle w:val="Paragrafi"/>
        <w:rPr>
          <w:sz w:val="20"/>
          <w:lang w:val="it-IT"/>
        </w:rPr>
      </w:pPr>
    </w:p>
    <w:p w:rsidR="00C635FD" w:rsidRPr="00EF59FD" w:rsidRDefault="00C635FD" w:rsidP="00F21E60">
      <w:pPr>
        <w:pStyle w:val="Paragrafi"/>
        <w:rPr>
          <w:sz w:val="20"/>
          <w:lang w:val="it-IT"/>
        </w:rPr>
      </w:pPr>
    </w:p>
    <w:p w:rsidR="00E61079" w:rsidRPr="00767AD4" w:rsidRDefault="00767AD4" w:rsidP="00F21E60">
      <w:pPr>
        <w:pStyle w:val="Paragrafi"/>
        <w:rPr>
          <w:b/>
          <w:sz w:val="20"/>
          <w:lang w:val="it-IT"/>
        </w:rPr>
      </w:pPr>
      <w:r w:rsidRPr="00767AD4">
        <w:rPr>
          <w:b/>
          <w:sz w:val="20"/>
          <w:lang w:val="it-IT"/>
        </w:rPr>
        <w:t xml:space="preserve">NJËSIA EKONOMIKE RAPORTUESE </w:t>
      </w:r>
    </w:p>
    <w:p w:rsidR="00E61079" w:rsidRPr="00EF59FD" w:rsidRDefault="00767AD4" w:rsidP="00F21E60">
      <w:pPr>
        <w:pStyle w:val="Paragrafi"/>
        <w:rPr>
          <w:sz w:val="20"/>
          <w:lang w:val="it-IT"/>
        </w:rPr>
      </w:pPr>
      <w:r>
        <w:rPr>
          <w:sz w:val="20"/>
          <w:lang w:val="it-IT"/>
        </w:rPr>
        <w:t xml:space="preserve">38. </w:t>
      </w:r>
      <w:r w:rsidR="00E61079" w:rsidRPr="00EF59FD">
        <w:rPr>
          <w:sz w:val="20"/>
          <w:lang w:val="it-IT"/>
        </w:rPr>
        <w:t>Njësia ekonomike raportuese mban llogari të veçanta të aktiveve, pasiveve dhe transaksioneve ekonomike të veta nga ato të aktiveve, pasiveve dhe transaksioneve ekonomike të aksionarëve, kreditorëve, punonjësve, klientëve të saj, si dhe personave të tjerë.</w:t>
      </w:r>
    </w:p>
    <w:p w:rsidR="00E61079" w:rsidRDefault="00767AD4" w:rsidP="00F21E60">
      <w:pPr>
        <w:pStyle w:val="Paragrafi"/>
        <w:rPr>
          <w:sz w:val="20"/>
          <w:lang w:val="it-IT"/>
        </w:rPr>
      </w:pPr>
      <w:r>
        <w:rPr>
          <w:sz w:val="20"/>
          <w:lang w:val="it-IT"/>
        </w:rPr>
        <w:t xml:space="preserve">39. </w:t>
      </w:r>
      <w:r w:rsidR="00E61079" w:rsidRPr="00EF59FD">
        <w:rPr>
          <w:sz w:val="20"/>
          <w:lang w:val="it-IT"/>
        </w:rPr>
        <w:t xml:space="preserve">Vetëm aktivet, pasivet, kapitali, të ardhurat, shpenzimet dhe flukset e parasë të njësisë ekonomike raportuese do të regjistrohen në pasqyrat financiare. Përveç transaksioneve të saj ekonomike, pasqyrat e konsoliduara të njësisë ekonomike raportuese do të përfshijnë edhe transaksionet ekonomike të njësive që ajo kontrollon. </w:t>
      </w:r>
    </w:p>
    <w:p w:rsidR="00E61079" w:rsidRPr="00767AD4" w:rsidRDefault="00767AD4" w:rsidP="00F21E60">
      <w:pPr>
        <w:pStyle w:val="Paragrafi"/>
        <w:rPr>
          <w:rFonts w:eastAsia="Arial Unicode MS"/>
          <w:b/>
          <w:sz w:val="20"/>
          <w:lang w:val="it-IT"/>
        </w:rPr>
      </w:pPr>
      <w:r w:rsidRPr="00767AD4">
        <w:rPr>
          <w:rFonts w:eastAsia="Arial Unicode MS"/>
          <w:b/>
          <w:sz w:val="20"/>
          <w:lang w:val="it-IT"/>
        </w:rPr>
        <w:t xml:space="preserve">VIJIMËSIA </w:t>
      </w:r>
    </w:p>
    <w:p w:rsidR="00E61079" w:rsidRPr="00EF59FD" w:rsidRDefault="00767AD4" w:rsidP="00F21E60">
      <w:pPr>
        <w:pStyle w:val="Paragrafi"/>
        <w:rPr>
          <w:sz w:val="20"/>
          <w:lang w:val="it-IT"/>
        </w:rPr>
      </w:pPr>
      <w:r>
        <w:rPr>
          <w:sz w:val="20"/>
          <w:lang w:val="it-IT"/>
        </w:rPr>
        <w:t xml:space="preserve">40. </w:t>
      </w:r>
      <w:r w:rsidR="00E61079" w:rsidRPr="00EF59FD">
        <w:rPr>
          <w:sz w:val="20"/>
          <w:lang w:val="it-IT"/>
        </w:rPr>
        <w:t xml:space="preserve">Pasqyrat financiare përgatiten sipas parimit të vijimësisë, që do të thotë se veprimtaria ekonomike e njësisë ekonomike raportuese do të ketë vijimësi, dhe njësia ekonomike raportuese nuk ka në plan ose nuk do ta ketë të nevojshme ta ndërpresë aktivitetin e saj. Nëse pasqyrat financiare nuk përgatiten në përputhje me parimin </w:t>
      </w:r>
      <w:r w:rsidR="00E61079" w:rsidRPr="00EF59FD">
        <w:rPr>
          <w:sz w:val="20"/>
          <w:lang w:val="it-IT"/>
        </w:rPr>
        <w:lastRenderedPageBreak/>
        <w:t>e vijimësisë, parimi tjetër kontabël, i përdorur për përgatitjen e tyre, duhet të sqarohet në shënimet shpjeguese.</w:t>
      </w:r>
    </w:p>
    <w:p w:rsidR="00E61079" w:rsidRPr="00EF59FD" w:rsidRDefault="00767AD4" w:rsidP="00F21E60">
      <w:pPr>
        <w:pStyle w:val="Paragrafi"/>
        <w:rPr>
          <w:sz w:val="20"/>
          <w:lang w:val="it-IT"/>
        </w:rPr>
      </w:pPr>
      <w:r>
        <w:rPr>
          <w:sz w:val="20"/>
          <w:lang w:val="it-IT"/>
        </w:rPr>
        <w:t xml:space="preserve">41. </w:t>
      </w:r>
      <w:r w:rsidR="00E61079" w:rsidRPr="00EF59FD">
        <w:rPr>
          <w:sz w:val="20"/>
          <w:lang w:val="it-IT"/>
        </w:rPr>
        <w:t>Gjatë përgatitjes së pasqyrave financiare, drejtuesit duhet të vlerësojnë mundësinë e njësisë ekonomike raportuese për të vazhduar aktivitetin e saj për 12 muaj pas datës së bilancit. Nëse kjo vazhdimësi aktivitetesh të njësisë ekonomike raportuese nuk është e sigurt (për shembull, njësia ekonomike raportuese nuk i plotëson kërkesat ligjore), drejtuesit e njësisë ekonomike raportuese duhet të sqarojnë, në shënimet shpjeguese të pasqyrave financiare, kushtet dhe rrethanat që e shkaktojnë këtë pasiguri. Nëse njësia ekonomike raportuese ka filluar procesin e likuidimit ose është e mundur që brenda 12 muajve të ardhshëm njësia ekonomike raportuese do ta likuidojë ose do t’i duhet që ta likuidojë aktivitetin e saj, atëherë pasqyrat financiare duhet ta reflektojnë këtë fakt, si dhe bazën e vlerësimit të aktiveve dhe pasiveve.</w:t>
      </w:r>
    </w:p>
    <w:p w:rsidR="00E61079" w:rsidRPr="00E63995" w:rsidRDefault="00E63995" w:rsidP="00F21E60">
      <w:pPr>
        <w:pStyle w:val="Paragrafi"/>
        <w:rPr>
          <w:b/>
          <w:sz w:val="20"/>
          <w:lang w:val="it-IT"/>
        </w:rPr>
      </w:pPr>
      <w:r w:rsidRPr="00E63995">
        <w:rPr>
          <w:b/>
          <w:sz w:val="20"/>
          <w:lang w:val="it-IT"/>
        </w:rPr>
        <w:t xml:space="preserve">KOMPENSIMI </w:t>
      </w:r>
    </w:p>
    <w:p w:rsidR="00E61079" w:rsidRPr="00EF59FD" w:rsidRDefault="00E61079" w:rsidP="00F21E60">
      <w:pPr>
        <w:pStyle w:val="Paragrafi"/>
        <w:rPr>
          <w:sz w:val="20"/>
          <w:lang w:val="it-IT"/>
        </w:rPr>
      </w:pPr>
      <w:r w:rsidRPr="00EF59FD">
        <w:rPr>
          <w:sz w:val="20"/>
          <w:lang w:val="it-IT"/>
        </w:rPr>
        <w:t xml:space="preserve">42.Aktivet e pasivet dhe të ardhurat e shpenzimet nuk kompensohen me njëra-tjetrën, me përjashtim të rasteve kur një gjë e tillë kërkohet ose lejohet nga një standard kombëtar i kontabilitetit. </w:t>
      </w:r>
    </w:p>
    <w:p w:rsidR="00E61079" w:rsidRPr="00EF59FD" w:rsidRDefault="00E61079" w:rsidP="00F21E60">
      <w:pPr>
        <w:pStyle w:val="Paragrafi"/>
        <w:rPr>
          <w:sz w:val="20"/>
          <w:lang w:val="it-IT"/>
        </w:rPr>
      </w:pPr>
      <w:r w:rsidRPr="00EF59FD">
        <w:rPr>
          <w:sz w:val="20"/>
          <w:lang w:val="it-IT"/>
        </w:rPr>
        <w:t>43.Është e rëndësishme që aktivet dhe pasivet, si dhe të ardhurat e shpenzimet të raportohen më vete. Kompensimi në pasqyrën e të ardhurave dhe shpenzimeve ose në bilanc, përveç rasteve kur ai e reflekton më mirë përmbajtjen e transaksionit ose ngjarjes, e pakëson aftësinë e lexuesit, si për të kuptuar transaksionet, ngjarjet dhe kushtet që kanë ndodhur ashtu edhe për të vlerësuar flukset e ardhshme të parasë. Vlerësimi i aktiveve me vlerën neto, pas zbritjes së provizioneve, si për shembull provizione për inventar të vjetruar apo provizione për borxhet e këqija në kërkesat e arkëtueshme, nuk është kompensim.</w:t>
      </w:r>
    </w:p>
    <w:p w:rsidR="00E61079" w:rsidRPr="00E63995" w:rsidRDefault="00E63995" w:rsidP="00F21E60">
      <w:pPr>
        <w:pStyle w:val="Paragrafi"/>
        <w:rPr>
          <w:b/>
          <w:sz w:val="20"/>
          <w:lang w:val="it-IT"/>
        </w:rPr>
      </w:pPr>
      <w:r w:rsidRPr="00E63995">
        <w:rPr>
          <w:b/>
          <w:sz w:val="20"/>
          <w:lang w:val="it-IT"/>
        </w:rPr>
        <w:t>KARAKTERISTIKAT CILËSORE TË PASQYRAVE FINANCIARE</w:t>
      </w:r>
    </w:p>
    <w:p w:rsidR="00E61079" w:rsidRPr="00EF59FD" w:rsidRDefault="00E61079" w:rsidP="00F21E60">
      <w:pPr>
        <w:pStyle w:val="Paragrafi"/>
        <w:rPr>
          <w:sz w:val="20"/>
          <w:lang w:val="it-IT"/>
        </w:rPr>
      </w:pPr>
      <w:r w:rsidRPr="00EF59FD">
        <w:rPr>
          <w:sz w:val="20"/>
          <w:lang w:val="it-IT"/>
        </w:rPr>
        <w:t>44.Karakteristikat cilësore janë ato që e bëjnë informacionin e pasqyrave financiare të dobishëm për përdoruesit. Karakteristikat cilësore kryesore janë katër: kuptueshmëria, rëndësia, besueshmëria dhe krahasueshmëria.</w:t>
      </w:r>
    </w:p>
    <w:p w:rsidR="00E61079" w:rsidRPr="00E63995" w:rsidRDefault="00E63995" w:rsidP="00F21E60">
      <w:pPr>
        <w:pStyle w:val="Paragrafi"/>
        <w:rPr>
          <w:b/>
          <w:sz w:val="20"/>
          <w:lang w:val="it-IT"/>
        </w:rPr>
      </w:pPr>
      <w:r w:rsidRPr="00E63995">
        <w:rPr>
          <w:b/>
          <w:sz w:val="20"/>
          <w:lang w:val="it-IT"/>
        </w:rPr>
        <w:t>KUPTUESHMËRIA</w:t>
      </w:r>
    </w:p>
    <w:p w:rsidR="00E61079" w:rsidRPr="00EF59FD" w:rsidRDefault="00E61079" w:rsidP="00F21E60">
      <w:pPr>
        <w:pStyle w:val="Paragrafi"/>
        <w:rPr>
          <w:sz w:val="20"/>
          <w:lang w:val="it-IT"/>
        </w:rPr>
      </w:pPr>
      <w:r w:rsidRPr="00EF59FD">
        <w:rPr>
          <w:sz w:val="20"/>
          <w:lang w:val="it-IT"/>
        </w:rPr>
        <w:t>45.Informacioni në pasqyrat financiare duhet të paraqitet në mënyrë të tillë që ai të jetë informues dhe pa ekuivok, për ata përdorues të pasqyrave financiare që kanë njohuri të mjaftueshme në fushën e financës, për të kuptuar pasqyrat financiare.</w:t>
      </w:r>
    </w:p>
    <w:p w:rsidR="00E61079" w:rsidRPr="00EF59FD" w:rsidRDefault="00E61079" w:rsidP="00F21E60">
      <w:pPr>
        <w:pStyle w:val="Paragrafi"/>
        <w:rPr>
          <w:sz w:val="20"/>
          <w:lang w:val="it-IT"/>
        </w:rPr>
      </w:pPr>
      <w:r w:rsidRPr="00EF59FD">
        <w:rPr>
          <w:sz w:val="20"/>
          <w:lang w:val="it-IT"/>
        </w:rPr>
        <w:t>46.Pasqyrat financiare përgatiten për të informuar një grup të gjerë përdoruesish (përfshirë këtu aksionarët dhe kreditorët, punonjësit, partnerët në biznes, publikun në përgjithësi, institucionet shtetërore dhe të tjerët). Me qëllim që informacioni në pasqyrat financiare të jetë informues dhe sa më i kuptueshëm, terminologjia e përdorur duhet të jetë e njëjtë, përgjatë gjithë materialit. Në përgatitjen e pasqyrave financiare duhet mbajtur parasysh fakti se ato duhet të jenë të qarta e të kuptueshme edhe për përdorues të jashtëm, të cilët mund të mos jenë në dijeni të aktiviteteve të përditshme të njësisë ekonomike raportuese. Prandaj pasqyrat financiare duhet të përgatiten në mënyrë të tillë që ato ta shmangin përdorimin e një gjuhe ose terminologjie specifike të njësisë ekonomike raportuese, e cila mund të mos jetë e kuptueshme për lexuesit e jashtëm. Megjithatë, në përgatitjen e pasqyrave financiare mendohet që lexuesit e tyre duhet të kenë njohuri të përgjithshme të mjaftueshme në fushën e kontabilitetit; prandaj nuk është e nevojshme që pasqyrat financiare të shpjegojnë koncepte të përgjithshme financiare.</w:t>
      </w:r>
    </w:p>
    <w:p w:rsidR="00E61079" w:rsidRDefault="00E61079" w:rsidP="00F21E60">
      <w:pPr>
        <w:pStyle w:val="Paragrafi"/>
        <w:rPr>
          <w:sz w:val="20"/>
          <w:lang w:val="it-IT"/>
        </w:rPr>
      </w:pPr>
      <w:r w:rsidRPr="00EF59FD">
        <w:rPr>
          <w:sz w:val="20"/>
          <w:lang w:val="it-IT"/>
        </w:rPr>
        <w:t xml:space="preserve">47.Nëse një informacion i të njëjtit transaksion shpjegohet në pjesë të veçanta të pasqyrave financiare, atëherë pasqyrat financiare duhet të përmbajnë referencat përkatëse. Për shembull, zërat e bilancit, të pasqyrës së të ardhurave dhe shpenzimeve e të pasqyrës së fluksit të parasë duhet të përmbajnë referenca me shënimet shpjeguese, të cilat paraqesin një informacion më të hollësishëm, në lidhje me to. Nëse informacioni për të njëjtin transaksion ose informacion financiar sqarohet në dy shënime shpjeguese të veçanta, atëherë këto dy shënime duhet gjithashtu të kenë referencat përkatëse midis tyre. </w:t>
      </w:r>
    </w:p>
    <w:p w:rsidR="00C635FD" w:rsidRDefault="00C635FD" w:rsidP="00F21E60">
      <w:pPr>
        <w:pStyle w:val="Paragrafi"/>
        <w:rPr>
          <w:sz w:val="20"/>
          <w:lang w:val="it-IT"/>
        </w:rPr>
      </w:pPr>
    </w:p>
    <w:p w:rsidR="00C635FD" w:rsidRDefault="00C635FD" w:rsidP="00F21E60">
      <w:pPr>
        <w:pStyle w:val="Paragrafi"/>
        <w:rPr>
          <w:sz w:val="20"/>
          <w:lang w:val="it-IT"/>
        </w:rPr>
      </w:pPr>
    </w:p>
    <w:p w:rsidR="00C635FD" w:rsidRPr="00EF59FD" w:rsidRDefault="00C635FD" w:rsidP="00F21E60">
      <w:pPr>
        <w:pStyle w:val="Paragrafi"/>
        <w:rPr>
          <w:sz w:val="20"/>
          <w:lang w:val="it-IT"/>
        </w:rPr>
      </w:pPr>
    </w:p>
    <w:p w:rsidR="00E61079" w:rsidRPr="00E63995" w:rsidRDefault="00E63995" w:rsidP="00F21E60">
      <w:pPr>
        <w:pStyle w:val="Paragrafi"/>
        <w:rPr>
          <w:b/>
          <w:sz w:val="20"/>
          <w:lang w:val="it-IT"/>
        </w:rPr>
      </w:pPr>
      <w:r w:rsidRPr="00E63995">
        <w:rPr>
          <w:b/>
          <w:sz w:val="20"/>
          <w:lang w:val="it-IT"/>
        </w:rPr>
        <w:t>RËNDËSIA DHE MATERIALITETI</w:t>
      </w:r>
    </w:p>
    <w:p w:rsidR="00E61079" w:rsidRPr="00EF59FD" w:rsidRDefault="00E61079" w:rsidP="00F21E60">
      <w:pPr>
        <w:pStyle w:val="Paragrafi"/>
        <w:rPr>
          <w:sz w:val="20"/>
          <w:lang w:val="it-IT"/>
        </w:rPr>
      </w:pPr>
      <w:r w:rsidRPr="00EF59FD">
        <w:rPr>
          <w:sz w:val="20"/>
          <w:lang w:val="it-IT"/>
        </w:rPr>
        <w:t xml:space="preserve">48.Pasqyrat financiare paraqesin të gjithë informacionin material që ndikon në gjendjen financiare, performancën financiare dhe fluksin e parasë së njësisë ekonomike raportuese. Informacioni në këto pasqyra konsiderohet material, nëse mungesa ose pasaktësia në prezantimin e tij do të ndikonte në vendimet ekonomike të përdoruesve të pasqyrave financiare. Zërat jomateriale mund të kontabilizohen dhe regjistrohen në pasqyrat financiare, duke përdorur metoda më të thjeshtuara. </w:t>
      </w:r>
    </w:p>
    <w:p w:rsidR="00E61079" w:rsidRDefault="00E61079" w:rsidP="00F21E60">
      <w:pPr>
        <w:pStyle w:val="Paragrafi"/>
        <w:rPr>
          <w:sz w:val="20"/>
          <w:lang w:val="it-IT"/>
        </w:rPr>
      </w:pPr>
      <w:r w:rsidRPr="00EF59FD">
        <w:rPr>
          <w:sz w:val="20"/>
          <w:lang w:val="it-IT"/>
        </w:rPr>
        <w:t xml:space="preserve">49.Në përgatitjen e pasqyrave financiare rëndësi u duhet vënë atyre aspekteve dhe të dhënave financiare të veprimtarive ekonomike që janë të rëndësishme për përdoruesit e pasqyrave financiare, e që mund të ndikojnë në vendimet ekonomike që ata marrin. Rëndimi i pasqyrave financiare me hollësira të tepruara dhe informacion jomaterial dëmton qartësinë dhe kuptueshmërinë e tyre. </w:t>
      </w:r>
    </w:p>
    <w:p w:rsidR="00E61079" w:rsidRPr="00EF59FD" w:rsidRDefault="00E61079" w:rsidP="00F21E60">
      <w:pPr>
        <w:pStyle w:val="Paragrafi"/>
        <w:rPr>
          <w:sz w:val="20"/>
          <w:lang w:val="it-IT"/>
        </w:rPr>
      </w:pPr>
      <w:r w:rsidRPr="00EF59FD">
        <w:rPr>
          <w:sz w:val="20"/>
          <w:lang w:val="it-IT"/>
        </w:rPr>
        <w:t>50.Në përcaktimin e materialitetit duhet të merren parasysh aspektet cilësore dhe sasiore të informacionit. Për transaksione të caktuara mund të ndodhë që shumat e vogla mund të kenë një rëndësi kuptimore më të madhe për përdoruesit se sa  transaksione të tjera të zakonshme. Shembuj të zërave, që shpesh klasifikohen si materiale, pavarësisht nga shuma e tyre, përfshijnë:</w:t>
      </w:r>
    </w:p>
    <w:p w:rsidR="00E61079" w:rsidRPr="00EF59FD" w:rsidRDefault="00C635FD" w:rsidP="00F21E60">
      <w:pPr>
        <w:pStyle w:val="Paragrafi"/>
        <w:rPr>
          <w:sz w:val="20"/>
          <w:lang w:val="it-IT"/>
        </w:rPr>
      </w:pPr>
      <w:r>
        <w:rPr>
          <w:sz w:val="20"/>
          <w:lang w:val="it-IT"/>
        </w:rPr>
        <w:t xml:space="preserve">a) </w:t>
      </w:r>
      <w:r w:rsidR="00E61079" w:rsidRPr="00EF59FD">
        <w:rPr>
          <w:sz w:val="20"/>
          <w:lang w:val="it-IT"/>
        </w:rPr>
        <w:t>transaksionet me palët e lidhura;</w:t>
      </w:r>
    </w:p>
    <w:p w:rsidR="00E61079" w:rsidRPr="00EF59FD" w:rsidRDefault="00C635FD" w:rsidP="00F21E60">
      <w:pPr>
        <w:pStyle w:val="Paragrafi"/>
        <w:rPr>
          <w:sz w:val="20"/>
          <w:lang w:val="it-IT"/>
        </w:rPr>
      </w:pPr>
      <w:r>
        <w:rPr>
          <w:sz w:val="20"/>
          <w:lang w:val="it-IT"/>
        </w:rPr>
        <w:t xml:space="preserve">b) </w:t>
      </w:r>
      <w:r w:rsidR="00E61079" w:rsidRPr="00EF59FD">
        <w:rPr>
          <w:sz w:val="20"/>
          <w:lang w:val="it-IT"/>
        </w:rPr>
        <w:t>një transaksion ose rregullim që ndryshon një fitim në humbje dhe anasjelltas;</w:t>
      </w:r>
    </w:p>
    <w:p w:rsidR="00E61079" w:rsidRPr="00EF59FD" w:rsidRDefault="00C635FD" w:rsidP="00F21E60">
      <w:pPr>
        <w:pStyle w:val="Paragrafi"/>
        <w:rPr>
          <w:sz w:val="20"/>
          <w:lang w:val="it-IT"/>
        </w:rPr>
      </w:pPr>
      <w:r>
        <w:rPr>
          <w:sz w:val="20"/>
          <w:lang w:val="it-IT"/>
        </w:rPr>
        <w:t xml:space="preserve">c) </w:t>
      </w:r>
      <w:r w:rsidR="00E61079" w:rsidRPr="00EF59FD">
        <w:rPr>
          <w:sz w:val="20"/>
          <w:lang w:val="it-IT"/>
        </w:rPr>
        <w:t>një transaksion ose rregullim që e bën njësinë ekonomike raportuese të kalojë nga një tepricë aktive neto afatshkurtër në një tepricë pasivesh neto afatshkurtër dhe anasjelltas;</w:t>
      </w:r>
    </w:p>
    <w:p w:rsidR="00E61079" w:rsidRPr="00EF59FD" w:rsidRDefault="00C635FD" w:rsidP="00F21E60">
      <w:pPr>
        <w:pStyle w:val="Paragrafi"/>
        <w:rPr>
          <w:sz w:val="20"/>
          <w:lang w:val="it-IT"/>
        </w:rPr>
      </w:pPr>
      <w:r>
        <w:rPr>
          <w:sz w:val="20"/>
          <w:lang w:val="it-IT"/>
        </w:rPr>
        <w:t xml:space="preserve">e) </w:t>
      </w:r>
      <w:r w:rsidR="00E61079" w:rsidRPr="00EF59FD">
        <w:rPr>
          <w:sz w:val="20"/>
          <w:lang w:val="it-IT"/>
        </w:rPr>
        <w:t>një transaksion ose rregullim që maskon një ndryshim në fitim, ose ndryshime të tjera;</w:t>
      </w:r>
    </w:p>
    <w:p w:rsidR="00E61079" w:rsidRPr="00EF59FD" w:rsidRDefault="00C635FD" w:rsidP="00F21E60">
      <w:pPr>
        <w:pStyle w:val="Paragrafi"/>
        <w:rPr>
          <w:sz w:val="20"/>
          <w:lang w:val="it-IT"/>
        </w:rPr>
      </w:pPr>
      <w:r>
        <w:rPr>
          <w:sz w:val="20"/>
          <w:lang w:val="it-IT"/>
        </w:rPr>
        <w:t xml:space="preserve">g) </w:t>
      </w:r>
      <w:r w:rsidR="00E61079" w:rsidRPr="00EF59FD">
        <w:rPr>
          <w:sz w:val="20"/>
          <w:lang w:val="it-IT"/>
        </w:rPr>
        <w:t>një transaksion ose rregullim që ndikon në paraqitjen e plotësimit, ose jo nga ana e njësisë ekonomike raportuese të kushteve të marrëveshjeve të huave, ose kërkesave të tjera kontraktuale;</w:t>
      </w:r>
    </w:p>
    <w:p w:rsidR="00E61079" w:rsidRPr="00EF59FD" w:rsidRDefault="00C635FD" w:rsidP="00F21E60">
      <w:pPr>
        <w:pStyle w:val="Paragrafi"/>
        <w:rPr>
          <w:sz w:val="20"/>
          <w:lang w:val="it-IT"/>
        </w:rPr>
      </w:pPr>
      <w:r>
        <w:rPr>
          <w:sz w:val="20"/>
          <w:lang w:val="it-IT"/>
        </w:rPr>
        <w:t xml:space="preserve">h) </w:t>
      </w:r>
      <w:r w:rsidR="00E61079" w:rsidRPr="00EF59FD">
        <w:rPr>
          <w:sz w:val="20"/>
          <w:lang w:val="it-IT"/>
        </w:rPr>
        <w:t>një transaksion ose rregullim që ndikon në rritjen e shpërblimeve për stafin drejtues, për shembull një transaksion ose rregullim që paraqet si të plotësuar kërkesat për dhënien e bonuseve;</w:t>
      </w:r>
    </w:p>
    <w:p w:rsidR="00E61079" w:rsidRPr="00EF59FD" w:rsidRDefault="00C635FD" w:rsidP="00F21E60">
      <w:pPr>
        <w:pStyle w:val="Paragrafi"/>
        <w:rPr>
          <w:sz w:val="20"/>
        </w:rPr>
      </w:pPr>
      <w:r>
        <w:rPr>
          <w:sz w:val="20"/>
        </w:rPr>
        <w:t xml:space="preserve">j) </w:t>
      </w:r>
      <w:r w:rsidR="00E61079" w:rsidRPr="00EF59FD">
        <w:rPr>
          <w:sz w:val="20"/>
        </w:rPr>
        <w:t>mospërputhja me ligjet dhe rregulloret;</w:t>
      </w:r>
    </w:p>
    <w:p w:rsidR="00E61079" w:rsidRPr="00EF59FD" w:rsidRDefault="00C635FD" w:rsidP="00F21E60">
      <w:pPr>
        <w:pStyle w:val="Paragrafi"/>
        <w:rPr>
          <w:sz w:val="20"/>
        </w:rPr>
      </w:pPr>
      <w:r>
        <w:rPr>
          <w:sz w:val="20"/>
        </w:rPr>
        <w:t xml:space="preserve">k) </w:t>
      </w:r>
      <w:r w:rsidR="00E61079" w:rsidRPr="00EF59FD">
        <w:rPr>
          <w:sz w:val="20"/>
        </w:rPr>
        <w:t xml:space="preserve">gjobat për njësinë ekonomike raportuese; </w:t>
      </w:r>
    </w:p>
    <w:p w:rsidR="00E61079" w:rsidRPr="00EF59FD" w:rsidRDefault="00C635FD" w:rsidP="00F21E60">
      <w:pPr>
        <w:pStyle w:val="Paragrafi"/>
        <w:rPr>
          <w:sz w:val="20"/>
        </w:rPr>
      </w:pPr>
      <w:r>
        <w:rPr>
          <w:sz w:val="20"/>
        </w:rPr>
        <w:t xml:space="preserve">l) </w:t>
      </w:r>
      <w:r w:rsidR="00E61079" w:rsidRPr="00EF59FD">
        <w:rPr>
          <w:sz w:val="20"/>
        </w:rPr>
        <w:t>çështjet ligjore.</w:t>
      </w:r>
    </w:p>
    <w:p w:rsidR="00E61079" w:rsidRPr="00EF59FD" w:rsidRDefault="00E61079" w:rsidP="00F21E60">
      <w:pPr>
        <w:pStyle w:val="Paragrafi"/>
        <w:rPr>
          <w:sz w:val="20"/>
        </w:rPr>
      </w:pPr>
      <w:r w:rsidRPr="00EF59FD">
        <w:rPr>
          <w:sz w:val="20"/>
        </w:rPr>
        <w:t xml:space="preserve">51.Manipulimi i qëllimshëm i shumave jomateriale, për të arritur një rezultat të caktuar financiar, është i ndaluar. </w:t>
      </w:r>
    </w:p>
    <w:p w:rsidR="00E61079" w:rsidRPr="00EF59FD" w:rsidRDefault="00E61079" w:rsidP="00F21E60">
      <w:pPr>
        <w:pStyle w:val="Paragrafi"/>
        <w:rPr>
          <w:sz w:val="20"/>
        </w:rPr>
      </w:pPr>
      <w:r w:rsidRPr="00EF59FD">
        <w:rPr>
          <w:sz w:val="20"/>
        </w:rPr>
        <w:t>52.Për kontabilizimin dhe raportimin e zërave jomaterialë në pasqyrat financiare mund të përdoren metoda të thjeshtuara kontabël, për aq kohë sa rezultati nuk do të ndryshojë ndjeshëm, nga rezultatet që do të ekzistonin po të ishin zbatuar politikat kontabël të përshkruara nga Standardet Kombëtare të Kontabilitetit.</w:t>
      </w:r>
    </w:p>
    <w:p w:rsidR="00E61079" w:rsidRPr="00EF59FD" w:rsidRDefault="00E61079" w:rsidP="00F21E60">
      <w:pPr>
        <w:pStyle w:val="Paragrafi"/>
        <w:rPr>
          <w:sz w:val="20"/>
        </w:rPr>
      </w:pPr>
      <w:r w:rsidRPr="00EF59FD">
        <w:rPr>
          <w:sz w:val="20"/>
        </w:rPr>
        <w:t>53.Informacioni, në lidhje me zërat dhe transaksionet materiale, do të shpjegohet më vete. Zërat jomaterialë raportohen në pasqyrat financiare të grupuara me zëra të tjerë jomaterialë të ngjashëm.</w:t>
      </w:r>
    </w:p>
    <w:p w:rsidR="00E61079" w:rsidRPr="00EF59FD" w:rsidRDefault="00E61079" w:rsidP="00F21E60">
      <w:pPr>
        <w:pStyle w:val="Paragrafi"/>
        <w:rPr>
          <w:sz w:val="20"/>
        </w:rPr>
      </w:pPr>
      <w:r w:rsidRPr="00EF59FD">
        <w:rPr>
          <w:sz w:val="20"/>
        </w:rPr>
        <w:t xml:space="preserve">54.Në bazë të konceptit të materialitetit dhe kuptueshmërisë, mund të jetë më e përshtatshme që pasqyrat financiare të përgatiten në mijë lekë se sa në shuma të plota. Kjo mundëson mënjanimin e detajeve të tepruara dhe përqendrimin në informacionin e duhur financiar. </w:t>
      </w:r>
    </w:p>
    <w:p w:rsidR="00E61079" w:rsidRPr="00E63995" w:rsidRDefault="00E63995" w:rsidP="00F21E60">
      <w:pPr>
        <w:pStyle w:val="Paragrafi"/>
        <w:rPr>
          <w:b/>
          <w:sz w:val="20"/>
        </w:rPr>
      </w:pPr>
      <w:r w:rsidRPr="00E63995">
        <w:rPr>
          <w:b/>
          <w:sz w:val="20"/>
        </w:rPr>
        <w:t>BESUESHMËRIA</w:t>
      </w:r>
    </w:p>
    <w:p w:rsidR="00E61079" w:rsidRPr="00EF59FD" w:rsidRDefault="00E61079" w:rsidP="00F21E60">
      <w:pPr>
        <w:pStyle w:val="Paragrafi"/>
        <w:rPr>
          <w:sz w:val="20"/>
        </w:rPr>
      </w:pPr>
      <w:r w:rsidRPr="00EF59FD">
        <w:rPr>
          <w:sz w:val="20"/>
        </w:rPr>
        <w:t xml:space="preserve">55.Për të qenë i dobishëm, informacioni duhet të jetë i besueshëm.  Informacioni mbart cilësinë e besueshmërisë, kur ai është i paanshëm dhe nuk përmban gabime materiale, si dhe kur përdoruesit mbështeten mbi të, duke pasur besim që ky informacion është një prezantim besnik i asaj që ky informacion përpiqet ose pritet në mënyrë të arsyeshme të prezantojë. Informacioni mund të jetë i vlefshëm të paraqitet, por në të njëjtën kohë ai mund të jetë aq i pabesueshëm për nga natyra ose nga mënyra e prezantimit saqë paraqitja e tij mund ta keqinformojë lexuesin. Për shembull, nëse baza ligjore apo shuma e një kërkese për zhdëmtim në një proces gjyqësor është e diskutueshme, atëherë nuk do të ishte e drejtë që një njësi ekonomike raportuese ta njihte shumën e plotë të dëmit në bilanc, por, nga ana tjetër, do të ishte e drejtë që shuma dhe rrethanat, në lidhje me dëmin, të përshkruheshin në shënimet shpjeguese. </w:t>
      </w:r>
    </w:p>
    <w:p w:rsidR="00E61079" w:rsidRPr="00E63995" w:rsidRDefault="00E63995" w:rsidP="00F21E60">
      <w:pPr>
        <w:pStyle w:val="Paragrafi"/>
        <w:rPr>
          <w:i/>
          <w:sz w:val="20"/>
          <w:lang w:val="it-IT"/>
        </w:rPr>
      </w:pPr>
      <w:r>
        <w:rPr>
          <w:i/>
          <w:sz w:val="20"/>
          <w:lang w:val="it-IT"/>
        </w:rPr>
        <w:t>P</w:t>
      </w:r>
      <w:r w:rsidRPr="00E63995">
        <w:rPr>
          <w:i/>
          <w:sz w:val="20"/>
          <w:lang w:val="it-IT"/>
        </w:rPr>
        <w:t>arimi i paraqitjes me besnikëri</w:t>
      </w:r>
    </w:p>
    <w:p w:rsidR="00E61079" w:rsidRPr="00EF59FD" w:rsidRDefault="00E61079" w:rsidP="00F21E60">
      <w:pPr>
        <w:pStyle w:val="Paragrafi"/>
        <w:rPr>
          <w:sz w:val="20"/>
        </w:rPr>
      </w:pPr>
      <w:r w:rsidRPr="00EF59FD">
        <w:rPr>
          <w:sz w:val="20"/>
        </w:rPr>
        <w:t xml:space="preserve">56.Që të jetë i besueshëm informacioni, duhet të paraqesë me besnikëri transaksionet dhe ngjarjet e tjera, të cilat ai mundohet ose pritet që t’i paraqesë. Kështu, për shembull bilanci duhet të paraqesë me besnikëri transaksionet dhe ngjarjet e tjera që rezultojnë në krijimin e aktiveve, pasiveve dhe kapitalit për njësinë ekonomike raportuese në datën e raportimit dhe që plotësojnë kriteret e njohjes dhe regjistrimit. </w:t>
      </w:r>
    </w:p>
    <w:p w:rsidR="00E61079" w:rsidRPr="00E63995" w:rsidRDefault="00E61079" w:rsidP="00F21E60">
      <w:pPr>
        <w:pStyle w:val="Paragrafi"/>
        <w:rPr>
          <w:i/>
          <w:sz w:val="20"/>
        </w:rPr>
      </w:pPr>
      <w:r w:rsidRPr="00E63995">
        <w:rPr>
          <w:i/>
          <w:sz w:val="20"/>
        </w:rPr>
        <w:t xml:space="preserve">Parimi i përparësisë së përmbajtjes ekonomike mbi formën ligjore </w:t>
      </w:r>
    </w:p>
    <w:p w:rsidR="00E61079" w:rsidRPr="00EF59FD" w:rsidRDefault="00E61079" w:rsidP="00F21E60">
      <w:pPr>
        <w:pStyle w:val="Paragrafi"/>
        <w:rPr>
          <w:sz w:val="20"/>
        </w:rPr>
      </w:pPr>
      <w:r w:rsidRPr="00EF59FD">
        <w:rPr>
          <w:sz w:val="20"/>
        </w:rPr>
        <w:t xml:space="preserve">57.Për regjistrimin e transaksioneve ekonomike në pasqyrat financiare merret në konsideratë përmbajtja e tyre ekonomike, e cila nuk është e thënë që të përputhet gjithmonë me formën e tyre ligjore. </w:t>
      </w:r>
    </w:p>
    <w:p w:rsidR="00E61079" w:rsidRPr="00EF59FD" w:rsidRDefault="00E61079" w:rsidP="00F21E60">
      <w:pPr>
        <w:pStyle w:val="Paragrafi"/>
        <w:rPr>
          <w:sz w:val="20"/>
        </w:rPr>
      </w:pPr>
      <w:r w:rsidRPr="00EF59FD">
        <w:rPr>
          <w:sz w:val="20"/>
        </w:rPr>
        <w:t xml:space="preserve">58.Për regjistrimin e transaksioneve të biznesit nuk mbahet parasysh vetëm baza ligjore, mbi të cilën ato janë formuluar ose krijuar, por edhe përmbajtja e tyre ekonomike, e cila është e një rëndësie maksimale. Ndonëse në shumë raste përmbajtja ekonomike e transaksioneve të biznesit përputhet me formën e tyre ligjore, kjo nuk ndodh gjithmonë. Për shembull, marrëveshje të caktuara për qira financiare mund të quhen formalisht marrëveshje qiraje shfrytëzimi, por, nëse këto marrëveshje i plotësojnë kriteret e qirasë financiare të përshkruara në Standardin Kombëtar të Kontabilitetit 7 kontabilizimi i qirave, ato regjistrohen në pasqyrat financiare, si qira financiare. </w:t>
      </w:r>
    </w:p>
    <w:p w:rsidR="00E61079" w:rsidRPr="00E63995" w:rsidRDefault="00E63995" w:rsidP="00F21E60">
      <w:pPr>
        <w:pStyle w:val="Paragrafi"/>
        <w:rPr>
          <w:i/>
          <w:sz w:val="20"/>
        </w:rPr>
      </w:pPr>
      <w:r w:rsidRPr="00E63995">
        <w:rPr>
          <w:i/>
          <w:sz w:val="20"/>
        </w:rPr>
        <w:t xml:space="preserve">Paanshmëria </w:t>
      </w:r>
    </w:p>
    <w:p w:rsidR="00E61079" w:rsidRPr="00EF59FD" w:rsidRDefault="00E61079" w:rsidP="00F21E60">
      <w:pPr>
        <w:pStyle w:val="Paragrafi"/>
        <w:rPr>
          <w:sz w:val="20"/>
        </w:rPr>
      </w:pPr>
      <w:r w:rsidRPr="00EF59FD">
        <w:rPr>
          <w:sz w:val="20"/>
        </w:rPr>
        <w:t>59.Që të jetë i besueshëm informacioni i paraqitur në pasqyrat financiare, duhet të jetë i paanshëm, që do të thotë i painfluencuar. Pasqyrat financiare nuk konsiderohen të paanshme, nëse nga mënyra se si informacioni zgjidhet ose paraqitet ato influencojnë gjykimin apo marrjen e vendimit me qëllimin për të arritur një rezultat të paracaktuar.</w:t>
      </w:r>
    </w:p>
    <w:p w:rsidR="00E61079" w:rsidRPr="00E63995" w:rsidRDefault="00E63995" w:rsidP="00F21E60">
      <w:pPr>
        <w:pStyle w:val="Paragrafi"/>
        <w:rPr>
          <w:i/>
          <w:sz w:val="20"/>
        </w:rPr>
      </w:pPr>
      <w:r>
        <w:rPr>
          <w:i/>
          <w:sz w:val="20"/>
        </w:rPr>
        <w:t>Parimi i m</w:t>
      </w:r>
      <w:r w:rsidRPr="00E63995">
        <w:rPr>
          <w:i/>
          <w:sz w:val="20"/>
        </w:rPr>
        <w:t>aturisë</w:t>
      </w:r>
    </w:p>
    <w:p w:rsidR="00E61079" w:rsidRPr="00EF59FD" w:rsidRDefault="00E61079" w:rsidP="00F21E60">
      <w:pPr>
        <w:pStyle w:val="Paragrafi"/>
        <w:rPr>
          <w:sz w:val="20"/>
        </w:rPr>
      </w:pPr>
      <w:r w:rsidRPr="00EF59FD">
        <w:rPr>
          <w:sz w:val="20"/>
        </w:rPr>
        <w:t>60.Pasqyrat financiare duhet të përgatiten me maturi dhe kujdes, me qëllim që të shmanget mbivlerësimi i aktiveve dhe i të ardhurave ose nënvlerësimi i pasiveve dhe i shpenzimeve. Në të njëjtën kohë, nënvlerësimi i qëllimshëm i aktiveve dhe i të ardhurave, si dhe mbivlerësimi i qëllimshëm i pasiveve dhe shpenzimeve, sikurse edhe krijimi i rezervave të fshehura nga përdoruesit e pasqyrave financiare, nuk justifikohet.</w:t>
      </w:r>
    </w:p>
    <w:p w:rsidR="00E61079" w:rsidRPr="00EF59FD" w:rsidRDefault="00E61079" w:rsidP="00F21E60">
      <w:pPr>
        <w:pStyle w:val="Paragrafi"/>
        <w:rPr>
          <w:sz w:val="20"/>
        </w:rPr>
      </w:pPr>
      <w:r w:rsidRPr="00EF59FD">
        <w:rPr>
          <w:sz w:val="20"/>
        </w:rPr>
        <w:t>61.Në vlerësimet kontabël, drejtuesit e njësisë duhet ta shmangin optimizmin e tepruar. Përkundrazi, ata duhet t’i marrin në konsideratë të gjithë faktorët që mund të ndikojnë në vlerën e aktiveve dhe pasiveve në bilanc. Për shembull, për vlerësimin e provizionit për kërkesat e arkëtueshme të dyshimta, drejtuesit e njësisë ekonomike raportuese duhet të marrin parasysh përvojën e mëparshme, në lidhje me kërkesat e paarkëtuara, nuk duhet të mendojnë me optimizëm se gjendja është përmirësuar dhe, rrjedhimisht, nuk është nevoja për ta zvogëluar vlerën kontabël të kërkesave të arkëtueshme për shkak të rënies së vlerës.</w:t>
      </w:r>
    </w:p>
    <w:p w:rsidR="00E61079" w:rsidRPr="00E63995" w:rsidRDefault="00E63995" w:rsidP="00F21E60">
      <w:pPr>
        <w:pStyle w:val="Paragrafi"/>
        <w:rPr>
          <w:i/>
          <w:sz w:val="20"/>
        </w:rPr>
      </w:pPr>
      <w:r>
        <w:rPr>
          <w:i/>
          <w:sz w:val="20"/>
        </w:rPr>
        <w:t>Parimi i p</w:t>
      </w:r>
      <w:r w:rsidRPr="00E63995">
        <w:rPr>
          <w:i/>
          <w:sz w:val="20"/>
        </w:rPr>
        <w:t>lotësisë</w:t>
      </w:r>
    </w:p>
    <w:p w:rsidR="00E61079" w:rsidRPr="00EF59FD" w:rsidRDefault="00E61079" w:rsidP="00F21E60">
      <w:pPr>
        <w:pStyle w:val="Paragrafi"/>
        <w:rPr>
          <w:sz w:val="20"/>
        </w:rPr>
      </w:pPr>
      <w:r w:rsidRPr="00EF59FD">
        <w:rPr>
          <w:sz w:val="20"/>
        </w:rPr>
        <w:t>62.Pasqyrat financiare duhet ta japin të gjithë informacionin e nevojshëm për të paraqitur një pamje të vërtetë e të drejtë të pozicionit financiar, performancës financiare dhe flukseve të parasë të njësisë ekonomike raportuese.</w:t>
      </w:r>
    </w:p>
    <w:p w:rsidR="00E61079" w:rsidRPr="00EF59FD" w:rsidRDefault="00E61079" w:rsidP="00F21E60">
      <w:pPr>
        <w:pStyle w:val="Paragrafi"/>
        <w:rPr>
          <w:sz w:val="20"/>
        </w:rPr>
      </w:pPr>
      <w:r w:rsidRPr="00EF59FD">
        <w:rPr>
          <w:sz w:val="20"/>
        </w:rPr>
        <w:t>63.Në pasqyrat financiare paraqitet një vështrim i përgjithshëm dhe i plotë mbi pozicionin financiar të njësisë ekonomike raportuese, performancës së saj financiare dhe flukseve të parasë, si dhe faktorë të tjerë që kanë ndikuar mbi financat e njësisë ekonomike raportuese në periudhën raportuese, ose që mund të ndikojnë në periudhat e mëvonshme. Një informacion është i rëndësishëm për përdoruesit e pasqyrave financiare duhet të paraqitet, edhe nëse nuk kërkohet shprehimisht nga standardet e nxjerra nga Këshilli Kombëtar i Kontabilitetit.</w:t>
      </w:r>
    </w:p>
    <w:p w:rsidR="00E63995" w:rsidRPr="00E63995" w:rsidRDefault="00E63995" w:rsidP="00F21E60">
      <w:pPr>
        <w:pStyle w:val="Paragrafi"/>
        <w:rPr>
          <w:b/>
          <w:sz w:val="20"/>
        </w:rPr>
      </w:pPr>
      <w:r w:rsidRPr="00E63995">
        <w:rPr>
          <w:b/>
          <w:sz w:val="20"/>
        </w:rPr>
        <w:t>QËNDRUESHMËRIA DHE KRAHASUESHMËRIA</w:t>
      </w:r>
    </w:p>
    <w:p w:rsidR="00E61079" w:rsidRPr="00EF59FD" w:rsidRDefault="00E61079" w:rsidP="00F21E60">
      <w:pPr>
        <w:pStyle w:val="Paragrafi"/>
        <w:rPr>
          <w:sz w:val="20"/>
        </w:rPr>
      </w:pPr>
      <w:r w:rsidRPr="00EF59FD">
        <w:rPr>
          <w:sz w:val="20"/>
        </w:rPr>
        <w:t>64.Për përgatitjen e pasqyrave financiare duhet të përdoren vazhdimisht të njëjtat politika kontabël, e njëjta paraqitje dhe të njëjtat formate të pasqyrave financiare.</w:t>
      </w:r>
    </w:p>
    <w:p w:rsidR="00E61079" w:rsidRPr="00EF59FD" w:rsidRDefault="00E61079" w:rsidP="00F21E60">
      <w:pPr>
        <w:pStyle w:val="Paragrafi"/>
        <w:rPr>
          <w:sz w:val="20"/>
        </w:rPr>
      </w:pPr>
      <w:r w:rsidRPr="00EF59FD">
        <w:rPr>
          <w:sz w:val="20"/>
        </w:rPr>
        <w:t xml:space="preserve">65.Qëndrueshmëria në politikat kontabël, paraqitja edhe në formatin e pasqyrave financiare është e nevojshme për një krahasim objektiv të treguesve të performancës financiare të njësisë ekonomike raportuese në vite. Kërkesat standarde për politikat kontabël, formatet e paraqitjes së informaciont financiar, si dhe informacioni që duhet paraqitur në pasqyrat financiare përbëjnë bazën për krahasimin e të dhënave financiare të njësive të ndryshme ekonomike raportuese. </w:t>
      </w:r>
    </w:p>
    <w:p w:rsidR="00E61079" w:rsidRPr="00EF59FD" w:rsidRDefault="00E61079" w:rsidP="00F21E60">
      <w:pPr>
        <w:pStyle w:val="Paragrafi"/>
        <w:rPr>
          <w:sz w:val="20"/>
        </w:rPr>
      </w:pPr>
      <w:r w:rsidRPr="00EF59FD">
        <w:rPr>
          <w:sz w:val="20"/>
        </w:rPr>
        <w:t>66.Ndryshimet në politikat kontabël shpjegohen në paragrafët 75-79 të këtij Standardi.</w:t>
      </w:r>
    </w:p>
    <w:p w:rsidR="00E61079" w:rsidRPr="00EF59FD" w:rsidRDefault="00E61079" w:rsidP="00F21E60">
      <w:pPr>
        <w:pStyle w:val="Paragrafi"/>
        <w:rPr>
          <w:sz w:val="20"/>
        </w:rPr>
      </w:pPr>
      <w:r w:rsidRPr="00EF59FD">
        <w:rPr>
          <w:sz w:val="20"/>
        </w:rPr>
        <w:t>67.Paraqitja e informacionit (përfshirë këtu formatet e bilancit, pasqyrës së të ardhurave dhe shpenzimeve, pasqyrës së fluksit të parasë dhe pasqyrës së ndryshimeve në kapital) mund të ndryshojë, vetëm nëse:</w:t>
      </w:r>
    </w:p>
    <w:p w:rsidR="00E61079" w:rsidRPr="00EF59FD" w:rsidRDefault="00E63995" w:rsidP="00F21E60">
      <w:pPr>
        <w:pStyle w:val="Paragrafi"/>
        <w:rPr>
          <w:sz w:val="20"/>
        </w:rPr>
      </w:pPr>
      <w:r>
        <w:rPr>
          <w:sz w:val="20"/>
        </w:rPr>
        <w:t xml:space="preserve">a) </w:t>
      </w:r>
      <w:r w:rsidR="00E61079" w:rsidRPr="00EF59FD">
        <w:rPr>
          <w:sz w:val="20"/>
        </w:rPr>
        <w:t>ndryshimi kërkohet nga një standard i ri ose i rishikuar, i nxjerrë nga Këshilli Kombëtar i Kontabilitetit ose nga ligji për Kontabilitetin dhe Pasqyrat Financiare, ose</w:t>
      </w:r>
    </w:p>
    <w:p w:rsidR="00E61079" w:rsidRPr="00EF59FD" w:rsidRDefault="00E63995" w:rsidP="00F21E60">
      <w:pPr>
        <w:pStyle w:val="Paragrafi"/>
        <w:rPr>
          <w:sz w:val="20"/>
        </w:rPr>
      </w:pPr>
      <w:r>
        <w:rPr>
          <w:sz w:val="20"/>
        </w:rPr>
        <w:t xml:space="preserve">b) </w:t>
      </w:r>
      <w:r w:rsidR="00E61079" w:rsidRPr="00EF59FD">
        <w:rPr>
          <w:sz w:val="20"/>
        </w:rPr>
        <w:t>formati i ri jep një paraqitje më objektive e më të plotë të pozicionit financiar, performancës financiare dhe fluksit të parasë të njësisë ekonomike raportuese (për shembull, njësia ekonomike raportuese e ka ndryshuar veprimtarinë dhe, si rezultat i kësaj, janë bërë të nevojshme ndryshimet në paraqitjen e informacionit).</w:t>
      </w:r>
    </w:p>
    <w:p w:rsidR="00E61079" w:rsidRPr="00EF59FD" w:rsidRDefault="00E61079" w:rsidP="00F21E60">
      <w:pPr>
        <w:pStyle w:val="Paragrafi"/>
        <w:rPr>
          <w:sz w:val="20"/>
        </w:rPr>
      </w:pPr>
      <w:r w:rsidRPr="00EF59FD">
        <w:rPr>
          <w:sz w:val="20"/>
        </w:rPr>
        <w:t xml:space="preserve">68.Informacioni krahasues për periudhën paraardhëse duhet të jepet për të gjitha shumat e raportuara në pasqyrat financiare. Informacioni krahasues do të jepet edhe për informacionin përshkrues (narrativ), kur ai ndihmon në kuptueshmërinë e pasqyrave financiare të periudhës kontabël aktuale. </w:t>
      </w:r>
    </w:p>
    <w:p w:rsidR="00E61079" w:rsidRPr="00EF59FD" w:rsidRDefault="00E61079" w:rsidP="00F21E60">
      <w:pPr>
        <w:pStyle w:val="Paragrafi"/>
        <w:rPr>
          <w:sz w:val="20"/>
        </w:rPr>
      </w:pPr>
      <w:r w:rsidRPr="00EF59FD">
        <w:rPr>
          <w:sz w:val="20"/>
        </w:rPr>
        <w:t>69.Kur paraqitja e informacionit ndryshon, duhet të ndryshojë gjithashtu edhe paraqitja e informacionit krahasues të periudhave kontabël paraardhëse, të paraqitura në pasqyrat financiare, me qëllim që ato të korrespondojnë me paraqitjen e re, përveç rasteve kur efekti i paraqitjes së re, mbi periudhat kontabël të mëparshme, nuk mund të përcaktohet me besueshmëri.</w:t>
      </w:r>
    </w:p>
    <w:p w:rsidR="00E61079" w:rsidRPr="00886ABB" w:rsidRDefault="00E61079" w:rsidP="00F21E60">
      <w:pPr>
        <w:pStyle w:val="Paragrafi"/>
        <w:rPr>
          <w:b/>
          <w:sz w:val="20"/>
          <w:lang w:val="de-DE"/>
        </w:rPr>
      </w:pPr>
      <w:r w:rsidRPr="00886ABB">
        <w:rPr>
          <w:b/>
          <w:sz w:val="20"/>
          <w:lang w:val="de-DE"/>
        </w:rPr>
        <w:t xml:space="preserve">PËRZGJEDHJA DHE NDRYSHIMI I POLITIKAVE KONTABËL </w:t>
      </w:r>
    </w:p>
    <w:p w:rsidR="00E61079" w:rsidRPr="00886ABB" w:rsidRDefault="00E61079" w:rsidP="00F21E60">
      <w:pPr>
        <w:pStyle w:val="Paragrafi"/>
        <w:rPr>
          <w:b/>
          <w:sz w:val="20"/>
          <w:lang w:val="de-DE"/>
        </w:rPr>
      </w:pPr>
      <w:r w:rsidRPr="00886ABB">
        <w:rPr>
          <w:b/>
          <w:sz w:val="20"/>
          <w:lang w:val="de-DE"/>
        </w:rPr>
        <w:t>Përzgjedhja e politikave kontabël</w:t>
      </w:r>
    </w:p>
    <w:p w:rsidR="00E61079" w:rsidRPr="00886ABB" w:rsidRDefault="00E61079" w:rsidP="00F21E60">
      <w:pPr>
        <w:pStyle w:val="Paragrafi"/>
        <w:rPr>
          <w:sz w:val="20"/>
          <w:lang w:val="de-DE"/>
        </w:rPr>
      </w:pPr>
      <w:r w:rsidRPr="00886ABB">
        <w:rPr>
          <w:sz w:val="20"/>
          <w:lang w:val="de-DE"/>
        </w:rPr>
        <w:t>70.Në përputhje me Standardet Kombëtare të Kontabilitetit të Shqipërisë, politikat kontabël, që zbatohen në përgatitjen e pasqyrave financiare, duhet të jenë në përputhje me parimet-baz</w:t>
      </w:r>
      <w:r w:rsidR="00E63995" w:rsidRPr="00886ABB">
        <w:rPr>
          <w:sz w:val="20"/>
          <w:lang w:val="de-DE"/>
        </w:rPr>
        <w:t>ë të përshkruara në Ligjin nr.</w:t>
      </w:r>
      <w:r w:rsidRPr="00886ABB">
        <w:rPr>
          <w:sz w:val="20"/>
          <w:lang w:val="de-DE"/>
        </w:rPr>
        <w:t xml:space="preserve">9 228 “Për kontabilitetin dhe pasqyrat financiare”, nxjerrë në prill 2004, si dhe standardet e miratuara nga Këshilli Kombëtar i Kontabilitetit. </w:t>
      </w:r>
    </w:p>
    <w:p w:rsidR="00E61079" w:rsidRPr="00886ABB" w:rsidRDefault="00E61079" w:rsidP="00F21E60">
      <w:pPr>
        <w:pStyle w:val="Paragrafi"/>
        <w:rPr>
          <w:sz w:val="20"/>
          <w:lang w:val="de-DE"/>
        </w:rPr>
      </w:pPr>
      <w:r w:rsidRPr="00886ABB">
        <w:rPr>
          <w:sz w:val="20"/>
          <w:lang w:val="de-DE"/>
        </w:rPr>
        <w:t>71.Përdorimi i politikave të papërshtatshme të kontabilitetit nuk korrigjohet as nëpërmjet përshkrimit në pasqyrat financiare të politikave kontabël të përdorura, dhe as nga sqarimet e dhëna në shënimet shpjeguese.</w:t>
      </w:r>
    </w:p>
    <w:p w:rsidR="00E61079" w:rsidRPr="00886ABB" w:rsidRDefault="00E61079" w:rsidP="00F21E60">
      <w:pPr>
        <w:pStyle w:val="Paragrafi"/>
        <w:rPr>
          <w:sz w:val="20"/>
          <w:lang w:val="de-DE"/>
        </w:rPr>
      </w:pPr>
      <w:r w:rsidRPr="00886ABB">
        <w:rPr>
          <w:sz w:val="20"/>
          <w:lang w:val="de-DE"/>
        </w:rPr>
        <w:t>72.Në rastet kur Standardet Kombëtare të Kontabilitetit lejojnë zgjedhjen mes një sërë alternativash të politikave kontabël (për shembull metodën hyrje e parë, dalje e parë apo metodën e kostos mesatare të ponderuar për kontabilizimin e inventarëve), politikat kontabël të zbatuara shpjegohen në shënimet e pasqyrave financiare.</w:t>
      </w:r>
    </w:p>
    <w:p w:rsidR="00E61079" w:rsidRPr="00886ABB" w:rsidRDefault="00E61079" w:rsidP="00F21E60">
      <w:pPr>
        <w:pStyle w:val="Paragrafi"/>
        <w:rPr>
          <w:sz w:val="20"/>
          <w:lang w:val="de-DE"/>
        </w:rPr>
      </w:pPr>
      <w:r w:rsidRPr="00886ABB">
        <w:rPr>
          <w:sz w:val="20"/>
          <w:lang w:val="de-DE"/>
        </w:rPr>
        <w:t>73.Në rastet kur Standardet Kombëtare të Kontabilitetit nuk specifikojnë një politikë të caktuar kontabël, por kjo rregullohet nga një standard i SNRF-së, atëherë këshillohet që të përdoret si bazë politika e përshkruar në standardin e SNRF-së. Megjithatë, aplikimi me zgjedhje i standardeve të SKK-ve dhe SNRF-ve është i ndaluar.</w:t>
      </w:r>
    </w:p>
    <w:p w:rsidR="00E61079" w:rsidRPr="00886ABB" w:rsidRDefault="00E61079" w:rsidP="00F21E60">
      <w:pPr>
        <w:pStyle w:val="Paragrafi"/>
        <w:rPr>
          <w:sz w:val="20"/>
          <w:lang w:val="de-DE"/>
        </w:rPr>
      </w:pPr>
      <w:r w:rsidRPr="00886ABB">
        <w:rPr>
          <w:sz w:val="20"/>
          <w:lang w:val="de-DE"/>
        </w:rPr>
        <w:t>74.Nëse në disa fusha specifike mungojnë politikat kontabël, si në SKK ashtu dhe në SNRF, atëherë njësia ekonomike raportuese adapton politika të përshtatshme për atë fushë, në bazë të</w:t>
      </w:r>
    </w:p>
    <w:p w:rsidR="00E61079" w:rsidRPr="00886ABB" w:rsidRDefault="00E63995" w:rsidP="00F21E60">
      <w:pPr>
        <w:pStyle w:val="Paragrafi"/>
        <w:rPr>
          <w:sz w:val="20"/>
          <w:lang w:val="de-DE"/>
        </w:rPr>
      </w:pPr>
      <w:r w:rsidRPr="00886ABB">
        <w:rPr>
          <w:sz w:val="20"/>
          <w:lang w:val="de-DE"/>
        </w:rPr>
        <w:t xml:space="preserve">a) </w:t>
      </w:r>
      <w:r w:rsidR="00E61079" w:rsidRPr="00886ABB">
        <w:rPr>
          <w:sz w:val="20"/>
          <w:lang w:val="de-DE"/>
        </w:rPr>
        <w:t>praktikës ndërkombëtare në atë fushë specifike, ose</w:t>
      </w:r>
    </w:p>
    <w:p w:rsidR="00E61079" w:rsidRPr="00886ABB" w:rsidRDefault="00E63995" w:rsidP="00F21E60">
      <w:pPr>
        <w:pStyle w:val="Paragrafi"/>
        <w:rPr>
          <w:sz w:val="20"/>
          <w:lang w:val="de-DE"/>
        </w:rPr>
      </w:pPr>
      <w:r w:rsidRPr="00886ABB">
        <w:rPr>
          <w:sz w:val="20"/>
          <w:lang w:val="de-DE"/>
        </w:rPr>
        <w:t xml:space="preserve">b) </w:t>
      </w:r>
      <w:r w:rsidR="00E61079" w:rsidRPr="00886ABB">
        <w:rPr>
          <w:sz w:val="20"/>
          <w:lang w:val="de-DE"/>
        </w:rPr>
        <w:t>përkufizimeve të aktiveve, pasiveve, kapitalit, të ardhurave dhe shpenzimeve.</w:t>
      </w:r>
    </w:p>
    <w:p w:rsidR="00E61079" w:rsidRPr="00886ABB" w:rsidRDefault="00E61079" w:rsidP="00F21E60">
      <w:pPr>
        <w:pStyle w:val="Paragrafi"/>
        <w:rPr>
          <w:b/>
          <w:sz w:val="20"/>
          <w:lang w:val="de-DE"/>
        </w:rPr>
      </w:pPr>
      <w:r w:rsidRPr="00886ABB">
        <w:rPr>
          <w:b/>
          <w:sz w:val="20"/>
          <w:lang w:val="de-DE"/>
        </w:rPr>
        <w:t>Ndryshimet në politikat kontabël</w:t>
      </w:r>
    </w:p>
    <w:p w:rsidR="00E61079" w:rsidRPr="00886ABB" w:rsidRDefault="00E61079" w:rsidP="00F21E60">
      <w:pPr>
        <w:pStyle w:val="Paragrafi"/>
        <w:rPr>
          <w:sz w:val="20"/>
          <w:lang w:val="de-DE"/>
        </w:rPr>
      </w:pPr>
      <w:r w:rsidRPr="00886ABB">
        <w:rPr>
          <w:sz w:val="20"/>
          <w:lang w:val="de-DE"/>
        </w:rPr>
        <w:t>75.Pasi përzgjidhet një politikë kontabël, ajo zbatohet në mënyrë të qëndrueshme vit pas viti. Politika kontabël mund të ndryshojë vetëm në rastet e mëposhtme:</w:t>
      </w:r>
    </w:p>
    <w:p w:rsidR="00E61079" w:rsidRPr="00886ABB" w:rsidRDefault="00E63995" w:rsidP="00F21E60">
      <w:pPr>
        <w:pStyle w:val="Paragrafi"/>
        <w:rPr>
          <w:sz w:val="20"/>
          <w:lang w:val="de-DE"/>
        </w:rPr>
      </w:pPr>
      <w:r w:rsidRPr="00886ABB">
        <w:rPr>
          <w:sz w:val="20"/>
          <w:lang w:val="de-DE"/>
        </w:rPr>
        <w:t xml:space="preserve">a) </w:t>
      </w:r>
      <w:r w:rsidR="00E61079" w:rsidRPr="00886ABB">
        <w:rPr>
          <w:sz w:val="20"/>
          <w:lang w:val="de-DE"/>
        </w:rPr>
        <w:t>ndryshimi i një politike kontabël kërkohet nga një SKK i ri ose i rishikuar, ose nga ligji “Për kontabilitetin dhe pasqyrat financiare“, ose</w:t>
      </w:r>
    </w:p>
    <w:p w:rsidR="00E61079" w:rsidRPr="00886ABB" w:rsidRDefault="00E63995" w:rsidP="00F21E60">
      <w:pPr>
        <w:pStyle w:val="Paragrafi"/>
        <w:rPr>
          <w:sz w:val="20"/>
          <w:lang w:val="de-DE"/>
        </w:rPr>
      </w:pPr>
      <w:r w:rsidRPr="00886ABB">
        <w:rPr>
          <w:sz w:val="20"/>
          <w:lang w:val="de-DE"/>
        </w:rPr>
        <w:t xml:space="preserve">b) </w:t>
      </w:r>
      <w:r w:rsidR="00E61079" w:rsidRPr="00886ABB">
        <w:rPr>
          <w:sz w:val="20"/>
          <w:lang w:val="de-DE"/>
        </w:rPr>
        <w:t>politika e re kontabël mundëson një paraqitje më objektive të gjendjes financiare dhe performancës financiare të njësisë ekonomike raportuese (në përputhje me kërkesat e përshkruara në paragrafin 70).</w:t>
      </w:r>
    </w:p>
    <w:p w:rsidR="00E61079" w:rsidRPr="00886ABB" w:rsidRDefault="00E61079" w:rsidP="00F21E60">
      <w:pPr>
        <w:pStyle w:val="Paragrafi"/>
        <w:rPr>
          <w:sz w:val="20"/>
          <w:lang w:val="de-DE"/>
        </w:rPr>
      </w:pPr>
      <w:r w:rsidRPr="00886ABB">
        <w:rPr>
          <w:sz w:val="20"/>
          <w:lang w:val="de-DE"/>
        </w:rPr>
        <w:t>76.Një ndryshim në politikat kontabël do të zbatohet në retrospektivë, duke u kthyer prapa deri në fillimin e periudhës më të hershme të paraqitur, përveç rasteve kur</w:t>
      </w:r>
    </w:p>
    <w:p w:rsidR="00E61079" w:rsidRPr="00886ABB" w:rsidRDefault="00E63995" w:rsidP="00F21E60">
      <w:pPr>
        <w:pStyle w:val="Paragrafi"/>
        <w:rPr>
          <w:sz w:val="20"/>
          <w:lang w:val="de-DE"/>
        </w:rPr>
      </w:pPr>
      <w:r w:rsidRPr="00886ABB">
        <w:rPr>
          <w:sz w:val="20"/>
          <w:lang w:val="de-DE"/>
        </w:rPr>
        <w:t xml:space="preserve">a) </w:t>
      </w:r>
      <w:r w:rsidR="00E61079" w:rsidRPr="00886ABB">
        <w:rPr>
          <w:sz w:val="20"/>
          <w:lang w:val="de-DE"/>
        </w:rPr>
        <w:t>një ndryshim në politikën kontabël ka ardhur nga një SKK i ri dhe aty janë përshkruar dispozita të ndryshme për metodën e kalimit në politikën e re, ose</w:t>
      </w:r>
    </w:p>
    <w:p w:rsidR="00E61079" w:rsidRPr="00886ABB" w:rsidRDefault="00E63995" w:rsidP="00F21E60">
      <w:pPr>
        <w:pStyle w:val="Paragrafi"/>
        <w:rPr>
          <w:sz w:val="20"/>
          <w:lang w:val="de-DE"/>
        </w:rPr>
      </w:pPr>
      <w:r w:rsidRPr="00886ABB">
        <w:rPr>
          <w:sz w:val="20"/>
          <w:lang w:val="de-DE"/>
        </w:rPr>
        <w:t xml:space="preserve">b) </w:t>
      </w:r>
      <w:r w:rsidR="00E61079" w:rsidRPr="00886ABB">
        <w:rPr>
          <w:sz w:val="20"/>
          <w:lang w:val="de-DE"/>
        </w:rPr>
        <w:t>efekti i ndryshimit të politikës kontabël, në periudhat kontabël të mëparshme, nuk mund të vlerësohet me besueshmëri.</w:t>
      </w:r>
    </w:p>
    <w:p w:rsidR="00E61079" w:rsidRPr="00886ABB" w:rsidRDefault="00E61079" w:rsidP="00F21E60">
      <w:pPr>
        <w:pStyle w:val="Paragrafi"/>
        <w:rPr>
          <w:sz w:val="20"/>
          <w:lang w:val="de-DE"/>
        </w:rPr>
      </w:pPr>
      <w:r w:rsidRPr="00886ABB">
        <w:rPr>
          <w:sz w:val="20"/>
          <w:lang w:val="de-DE"/>
        </w:rPr>
        <w:t>77.Ndryshimi në politikat kontabël zakonisht zbatohet në retrospektivë, d.m.th. sikur politika e re të ishte zbatuar gjithnjë. Informacioni krahasues i periudhave kontabël të mëparshme rishihet në mënyrë të tillë që ai të jetë i paraqitur në përputhje me politikën e re kontabël. Teprica e çeljes së fitimeve të pashpërndara rregullohet me qëllim që ajo të reflektojë ndryshimet për një ose më shumë periudha kontabël të mëparshme.</w:t>
      </w:r>
    </w:p>
    <w:p w:rsidR="00E63995" w:rsidRPr="00886ABB" w:rsidRDefault="00E63995" w:rsidP="00F21E60">
      <w:pPr>
        <w:pStyle w:val="Paragrafi"/>
        <w:rPr>
          <w:sz w:val="20"/>
          <w:lang w:val="de-DE"/>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Shembull: Ndryshimi i politikave kontabël</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Si rezultat i hyrjes në zbatim të një standardi të ri, të nxjerrë nga Këshilli Kombëtar i Kontabilitetit, kontabilizimi i shoqërive të kontrolluara në pasqyrat financiare të pakonsoliduara do të ndryshojë duke filluar nga 01.01.2005, sipas së cilës shoqëritë e kontrolluara të kontabilizuara deri në atë kohë me metodën e kapitalit do të kontabilizohen në bazë të kostos.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Meqenëse standardi i rishikuar nuk specifikon dispozita të veçanta për zbatimin e politikës së re, një ndryshim në politikën kontabël zbatohet në retrospektivë, siç kërkohet nga SKK 1. Kjo do të thotë se të dhënat krahasuese për vitin 2004, të paraqitura në pasqyrat financiare të vitit 2005 (investimet në shoqëritë e kontrolluara në bilanc, fitimi/humbja nga shoqëritë e kontrolluara në pasqyrën e të ardhurave dhe shpenzimeve), rregullohen sikur shoqëritë e kontrolluara të ishin paraqitur gjithnjë me kosto.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Teprica e fitimeve të pashpërndara në pasqyrën e ndryshimeve të kapitalit rregullohet duke ndryshuar tepricën e çeljes së periudhës kontabël më të hershme, të paraqitur në pasqyrat financiare për ato ndryshime që i përkasin periudhave edhe më të hershme kontabël (d.m.th. periudhave që nuk paraqiten në pasqyrat financiare).</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Si rezultat i rregullimit, informacioni krahasues për 2004-n, i paraqitur në pasqyrat financiare të 2005-s, ndryshon nga informacioni i paraqitur në pasqyrat financiare të 2004-s. Ndryshimi në politikat kontabël dhe rregullimet e tepricave fillestare do të shpjegohen në shënimet shpjeguese të pasqyrave financiare. </w:t>
      </w:r>
    </w:p>
    <w:p w:rsidR="00E61079" w:rsidRPr="00886ABB" w:rsidRDefault="00E61079" w:rsidP="00F21E60">
      <w:pPr>
        <w:pStyle w:val="Paragrafi"/>
        <w:ind w:firstLine="0"/>
        <w:rPr>
          <w:sz w:val="20"/>
          <w:lang w:val="de-DE"/>
        </w:rPr>
      </w:pPr>
    </w:p>
    <w:p w:rsidR="00F21E60" w:rsidRPr="00886ABB" w:rsidRDefault="00F21E60" w:rsidP="00F21E60">
      <w:pPr>
        <w:pStyle w:val="Paragrafi"/>
        <w:ind w:firstLine="0"/>
        <w:rPr>
          <w:sz w:val="20"/>
          <w:lang w:val="de-DE"/>
        </w:rPr>
      </w:pPr>
    </w:p>
    <w:p w:rsidR="00F21E60" w:rsidRPr="00886ABB" w:rsidRDefault="00F21E60" w:rsidP="00F21E60">
      <w:pPr>
        <w:pStyle w:val="Paragrafi"/>
        <w:ind w:firstLine="0"/>
        <w:rPr>
          <w:sz w:val="20"/>
          <w:lang w:val="de-DE"/>
        </w:rPr>
      </w:pPr>
    </w:p>
    <w:p w:rsidR="00F21E60" w:rsidRPr="00886ABB" w:rsidRDefault="00F21E60" w:rsidP="00F21E60">
      <w:pPr>
        <w:pStyle w:val="Paragrafi"/>
        <w:ind w:firstLine="0"/>
        <w:rPr>
          <w:sz w:val="20"/>
          <w:lang w:val="de-DE"/>
        </w:rPr>
      </w:pPr>
    </w:p>
    <w:p w:rsidR="00F21E60" w:rsidRPr="00886ABB" w:rsidRDefault="00F21E60" w:rsidP="00F21E60">
      <w:pPr>
        <w:pStyle w:val="Paragrafi"/>
        <w:ind w:firstLine="0"/>
        <w:rPr>
          <w:sz w:val="20"/>
          <w:lang w:val="de-DE"/>
        </w:rPr>
      </w:pPr>
    </w:p>
    <w:p w:rsidR="00F21E60" w:rsidRPr="00886ABB" w:rsidRDefault="00F21E60" w:rsidP="00F21E60">
      <w:pPr>
        <w:pStyle w:val="Paragrafi"/>
        <w:ind w:firstLine="0"/>
        <w:rPr>
          <w:sz w:val="20"/>
          <w:lang w:val="de-DE"/>
        </w:rPr>
      </w:pPr>
    </w:p>
    <w:p w:rsidR="00E61079" w:rsidRPr="00886ABB" w:rsidRDefault="00E61079" w:rsidP="00F21E60">
      <w:pPr>
        <w:pStyle w:val="Paragrafi"/>
        <w:rPr>
          <w:sz w:val="20"/>
          <w:lang w:val="de-DE"/>
        </w:rPr>
      </w:pPr>
      <w:r w:rsidRPr="00886ABB">
        <w:rPr>
          <w:sz w:val="20"/>
          <w:lang w:val="de-DE"/>
        </w:rPr>
        <w:t xml:space="preserve">78.SKK të caktuara mund të lejojnë zbatimin e një politike të re kontabël në mënyrë prospektive, d.m.th. pa rregullimin e informacionit krahasues. </w:t>
      </w:r>
    </w:p>
    <w:p w:rsidR="00E61079" w:rsidRPr="00886ABB" w:rsidRDefault="00E61079" w:rsidP="00F21E60">
      <w:pPr>
        <w:pStyle w:val="Paragrafi"/>
        <w:rPr>
          <w:sz w:val="20"/>
          <w:lang w:val="de-DE"/>
        </w:rPr>
      </w:pPr>
      <w:r w:rsidRPr="00886ABB">
        <w:rPr>
          <w:sz w:val="20"/>
          <w:lang w:val="de-DE"/>
        </w:rPr>
        <w:t>79.Kur është praktikisht e pamundur të përcaktohen me besueshmëri efektet e ndryshimit të një politike kontabël mbi informacionin krahasues të periudhave kontabël të mëparshme (përfshirë këtu ndikimet mbi tepricat e çeljes së periudhës së mëparshme), politika e re kontabël do të zbatohet në retrospektivë deri në fillimin e periudhës së raportimit (duke bërë kontabilizimin e efektit nga ushtrime të mëparshme, si një rregullim i tepricës së çeljes të fitimeve të pashpërndara).</w:t>
      </w:r>
    </w:p>
    <w:p w:rsidR="00E61079" w:rsidRPr="00886ABB" w:rsidRDefault="00E61079" w:rsidP="00F21E60">
      <w:pPr>
        <w:pStyle w:val="Paragrafi"/>
        <w:rPr>
          <w:b/>
          <w:sz w:val="20"/>
          <w:lang w:val="de-DE"/>
        </w:rPr>
      </w:pPr>
      <w:r w:rsidRPr="00886ABB">
        <w:rPr>
          <w:b/>
          <w:sz w:val="20"/>
          <w:lang w:val="de-DE"/>
        </w:rPr>
        <w:t xml:space="preserve">VLERËSIMET KONTABËL DHE NDRYSHIMET E TYRE </w:t>
      </w:r>
    </w:p>
    <w:p w:rsidR="00E61079" w:rsidRPr="00886ABB" w:rsidRDefault="00E61079" w:rsidP="00F21E60">
      <w:pPr>
        <w:pStyle w:val="Paragrafi"/>
        <w:rPr>
          <w:b/>
          <w:sz w:val="20"/>
          <w:lang w:val="de-DE"/>
        </w:rPr>
      </w:pPr>
      <w:r w:rsidRPr="00886ABB">
        <w:rPr>
          <w:b/>
          <w:sz w:val="20"/>
          <w:lang w:val="de-DE"/>
        </w:rPr>
        <w:t xml:space="preserve">Zbatimi i vlerësimeve kontabël </w:t>
      </w:r>
    </w:p>
    <w:p w:rsidR="00E61079" w:rsidRPr="00886ABB" w:rsidRDefault="00E61079" w:rsidP="00F21E60">
      <w:pPr>
        <w:pStyle w:val="Paragrafi"/>
        <w:rPr>
          <w:sz w:val="20"/>
          <w:lang w:val="de-DE"/>
        </w:rPr>
      </w:pPr>
      <w:r w:rsidRPr="00886ABB">
        <w:rPr>
          <w:sz w:val="20"/>
          <w:lang w:val="de-DE"/>
        </w:rPr>
        <w:t xml:space="preserve">80.Disa të dhëna financiare, të paraqitura në pasqyrat financiare, bazohen në vlerësime të bëra nga drejtuesit e njësisë ekonomike raportuese, dhe jo në fakte të vëzhguara në mënyrë objektive. Shembuj të zbatimit të vlerësimeve kontabël janë: </w:t>
      </w:r>
    </w:p>
    <w:p w:rsidR="00E61079" w:rsidRPr="00D87BAA" w:rsidRDefault="00D87BAA" w:rsidP="00F21E60">
      <w:pPr>
        <w:pStyle w:val="Paragrafi"/>
        <w:rPr>
          <w:sz w:val="20"/>
          <w:lang w:val="it-IT"/>
        </w:rPr>
      </w:pPr>
      <w:r w:rsidRPr="00D87BAA">
        <w:rPr>
          <w:sz w:val="20"/>
          <w:lang w:val="it-IT"/>
        </w:rPr>
        <w:t xml:space="preserve">a) </w:t>
      </w:r>
      <w:r w:rsidR="00E61079" w:rsidRPr="00D87BAA">
        <w:rPr>
          <w:sz w:val="20"/>
          <w:lang w:val="it-IT"/>
        </w:rPr>
        <w:t>vlerësimi i provizioneve për kërkesat e arkëtueshme dhe inventarëve;</w:t>
      </w:r>
    </w:p>
    <w:p w:rsidR="00E61079" w:rsidRPr="00D87BAA" w:rsidRDefault="00D87BAA" w:rsidP="00F21E60">
      <w:pPr>
        <w:pStyle w:val="Paragrafi"/>
        <w:rPr>
          <w:sz w:val="20"/>
          <w:lang w:val="it-IT"/>
        </w:rPr>
      </w:pPr>
      <w:r>
        <w:rPr>
          <w:sz w:val="20"/>
          <w:lang w:val="it-IT"/>
        </w:rPr>
        <w:t xml:space="preserve">b) </w:t>
      </w:r>
      <w:r w:rsidR="00E61079" w:rsidRPr="00D87BAA">
        <w:rPr>
          <w:sz w:val="20"/>
          <w:lang w:val="it-IT"/>
        </w:rPr>
        <w:t>vlerësimi i jetës së dobishme të aktiveve afatgjata materiale dhe aktiveve afatgjata jomateriale, si dhe përcaktimi i normave përkatëse të amortizimit;</w:t>
      </w:r>
    </w:p>
    <w:p w:rsidR="00E61079" w:rsidRPr="00EF59FD" w:rsidRDefault="00D87BAA" w:rsidP="00F21E60">
      <w:pPr>
        <w:pStyle w:val="Paragrafi"/>
        <w:rPr>
          <w:sz w:val="20"/>
          <w:lang w:val="it-IT"/>
        </w:rPr>
      </w:pPr>
      <w:r>
        <w:rPr>
          <w:sz w:val="20"/>
          <w:lang w:val="it-IT"/>
        </w:rPr>
        <w:t xml:space="preserve">c) </w:t>
      </w:r>
      <w:r w:rsidR="00E61079" w:rsidRPr="00EF59FD">
        <w:rPr>
          <w:sz w:val="20"/>
          <w:lang w:val="it-IT"/>
        </w:rPr>
        <w:t>krijimi i provizioneve për shitjet me garanci ose për mbulimin e kostove që lidhen me procedurat gjyqësore në proces.</w:t>
      </w:r>
    </w:p>
    <w:p w:rsidR="00E61079" w:rsidRPr="00EF59FD" w:rsidRDefault="00E61079" w:rsidP="00F21E60">
      <w:pPr>
        <w:pStyle w:val="Paragrafi"/>
        <w:rPr>
          <w:sz w:val="20"/>
          <w:lang w:val="it-IT"/>
        </w:rPr>
      </w:pPr>
      <w:r w:rsidRPr="00EF59FD">
        <w:rPr>
          <w:sz w:val="20"/>
          <w:lang w:val="it-IT"/>
        </w:rPr>
        <w:t>81.Vlerësimet realiste luajnë një rol të rëndësishëm në përgatitjen e pasqyrave financiare. Në vlerësimet kontabël, drejtuesit e njësisë ekonomike raportuese duhet t’i marrin parasysh të gjitha faktet e njohura prej tyre, që mund të kenë ndikim mbi informacionin e raportuar në pasqyrat financiare, si rezultat i vlerësimeve. Për shembull, në njohjen e një provizioni që mbulon kostot e mundshme, në lidhje me procedurat gjyqësore në proces, drejtuesit e njësisë ekonomike raportuese duhet t’i marrin në konsideratë të gjitha faktet që lidhen me procesin (përfshirë këtu ato që shfaqen pas datës së mbylljes së periudhës kontabël) që mund të ndikojnë ecurinë e tij, si dhe shumat që lidhen me të.</w:t>
      </w:r>
    </w:p>
    <w:p w:rsidR="00E61079" w:rsidRPr="00EF59FD" w:rsidRDefault="00E61079" w:rsidP="00F21E60">
      <w:pPr>
        <w:pStyle w:val="Paragrafi"/>
        <w:rPr>
          <w:sz w:val="20"/>
          <w:lang w:val="it-IT"/>
        </w:rPr>
      </w:pPr>
      <w:r w:rsidRPr="00EF59FD">
        <w:rPr>
          <w:sz w:val="20"/>
          <w:lang w:val="it-IT"/>
        </w:rPr>
        <w:t>82.Ndonëse pritet që disa vlerësime kontabël mund të rezultojnë si të pasakta, drejtuesit e njësisë ekonomike raportuese duhet të bëjnë vlerësimet më të mira të mundshme, në bazë të njohurive që ata kanë. Kur shfaqen fakte të reja, vlerësimet e bëra më parë duhet të ndryshohen.</w:t>
      </w:r>
    </w:p>
    <w:p w:rsidR="00D87BAA" w:rsidRPr="00D87BAA" w:rsidRDefault="00E61079" w:rsidP="00F21E60">
      <w:pPr>
        <w:pStyle w:val="Paragrafi"/>
        <w:rPr>
          <w:b/>
          <w:sz w:val="20"/>
          <w:lang w:val="it-IT"/>
        </w:rPr>
      </w:pPr>
      <w:r w:rsidRPr="00D87BAA">
        <w:rPr>
          <w:b/>
          <w:sz w:val="20"/>
          <w:lang w:val="it-IT"/>
        </w:rPr>
        <w:t xml:space="preserve">Ndryshimet në vlerësimet kontabël </w:t>
      </w:r>
    </w:p>
    <w:p w:rsidR="00E61079" w:rsidRDefault="00E61079" w:rsidP="00F21E60">
      <w:pPr>
        <w:pStyle w:val="Paragrafi"/>
        <w:rPr>
          <w:sz w:val="20"/>
          <w:lang w:val="it-IT"/>
        </w:rPr>
      </w:pPr>
      <w:r w:rsidRPr="00EF59FD">
        <w:rPr>
          <w:sz w:val="20"/>
          <w:lang w:val="it-IT"/>
        </w:rPr>
        <w:t>83.Ndryshimet në vlerësimet kontabël do të njihen gjatë periudhës kontabël kur ato kanë ndodhur, dhe jo në retrospektivë.</w:t>
      </w:r>
    </w:p>
    <w:p w:rsidR="00D87BAA" w:rsidRPr="00EF59FD" w:rsidRDefault="00D87BAA"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bilancin e njësisë ekonomike raportuese paraqiten pajisje prodhimi me kosto prej 100 000 lekësh, jeta e dobishme e të cilave u vlerësua fillimisht si 20 vjet (amortizimi prej 5 000 lekësh në vit). Me kalimin e pesë viteve të para të përdorimit (vlera kontabël e pajisjes 75 000 lekë) pas vlerësimit të kushteve teknike të pajisjes dhe të hedhjeve të reja teknologjike në treg, u arrit në përfundimin se jeta e dobishme e mbetur e pajisjes është edhe 10 vjet të tjera.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momentin kur ndodh ndryshimi në vlerësimet kontabël (d.m.th. në lidhje me jetën e dobishme të mbetur të pajisjes), normat e amortizimit ndryshohen në mënyrë të tillë që vlera kontabël e pajisjes të amortizohet gjatë 10 vjetëve (amortizimi prej 7 500 lekësh në vit).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Meqenëse kanë ndryshuar vlerësimet kontabël, dhe jo politikat kontabël, shpenzimet e amortizimit të periudhës kontabël të mëparshme nuk do të rregullohen.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Më 31.12.2003, një njësi ekonomike raportuese rezulton me një çështje ligjore të pambyllur. Gjatë këshillimit me avokatë, bëhet e ditur se kostot, në lidhje me çështjen ligjore, do të jenë mes 1-2 milionë lekësh. Drejtuesit e njësisë ekonomike raportuese njohin një provizion në shumën prej 1,5 milionë lekësh:</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Dr</w:t>
      </w:r>
      <w:r w:rsidRPr="00EF59FD">
        <w:rPr>
          <w:sz w:val="20"/>
          <w:lang w:val="it-IT"/>
        </w:rPr>
        <w:tab/>
        <w:t>- shpenzime të lidhura me provizionet</w:t>
      </w:r>
      <w:r w:rsidRPr="00EF59FD">
        <w:rPr>
          <w:sz w:val="20"/>
          <w:lang w:val="it-IT"/>
        </w:rPr>
        <w:tab/>
        <w:t>1,5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Kr</w:t>
      </w:r>
      <w:r w:rsidRPr="00EF59FD">
        <w:rPr>
          <w:sz w:val="20"/>
          <w:lang w:val="it-IT"/>
        </w:rPr>
        <w:tab/>
        <w:t>- provizioni</w:t>
      </w:r>
      <w:r w:rsidRPr="00EF59FD">
        <w:rPr>
          <w:sz w:val="20"/>
          <w:lang w:val="it-IT"/>
        </w:rPr>
        <w:tab/>
      </w:r>
      <w:r w:rsidRPr="00EF59FD">
        <w:rPr>
          <w:sz w:val="20"/>
          <w:lang w:val="it-IT"/>
        </w:rPr>
        <w:tab/>
      </w:r>
      <w:r w:rsidRPr="00EF59FD">
        <w:rPr>
          <w:sz w:val="20"/>
          <w:lang w:val="it-IT"/>
        </w:rPr>
        <w:tab/>
      </w:r>
      <w:r w:rsidRPr="00EF59FD">
        <w:rPr>
          <w:sz w:val="20"/>
          <w:lang w:val="it-IT"/>
        </w:rPr>
        <w:tab/>
        <w:t>1,5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Më 31.12.2004, njësia ekonomike raportuese ende nuk e ka mbyllur çështjen ligjore, por në kohën e përgatitjes së pasqyrave financiare është vënë re se kostot aktuale do të jenë 1 milion lekë. Regjistrimi kontabël në përgatitjen e raportit të 2004-s do të jetë: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Dr</w:t>
      </w:r>
      <w:r w:rsidRPr="00EF59FD">
        <w:rPr>
          <w:sz w:val="20"/>
          <w:lang w:val="it-IT"/>
        </w:rPr>
        <w:tab/>
        <w:t>- provizioni</w:t>
      </w:r>
      <w:r w:rsidRPr="00EF59FD">
        <w:rPr>
          <w:sz w:val="20"/>
          <w:lang w:val="it-IT"/>
        </w:rPr>
        <w:tab/>
      </w:r>
      <w:r w:rsidRPr="00EF59FD">
        <w:rPr>
          <w:sz w:val="20"/>
          <w:lang w:val="it-IT"/>
        </w:rPr>
        <w:tab/>
      </w:r>
      <w:r w:rsidRPr="00EF59FD">
        <w:rPr>
          <w:sz w:val="20"/>
          <w:lang w:val="it-IT"/>
        </w:rPr>
        <w:tab/>
      </w:r>
      <w:r w:rsidRPr="00EF59FD">
        <w:rPr>
          <w:sz w:val="20"/>
          <w:lang w:val="it-IT"/>
        </w:rPr>
        <w:tab/>
        <w:t>0,5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Kr</w:t>
      </w:r>
      <w:r w:rsidRPr="00EF59FD">
        <w:rPr>
          <w:sz w:val="20"/>
          <w:lang w:val="it-IT"/>
        </w:rPr>
        <w:tab/>
        <w:t>- shpenzimet, në lidhje me provizionin</w:t>
      </w:r>
      <w:r w:rsidRPr="00EF59FD">
        <w:rPr>
          <w:sz w:val="20"/>
          <w:lang w:val="it-IT"/>
        </w:rPr>
        <w:tab/>
        <w:t>0,5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Meqenëse vlerësimi i drejtuesve ka ndryshuar, të dhënat krahasuese nga periudha kontabël e mëparshme nuk do të rregullohen, pavarësisht nga fakti se vlerësimi, në lidhje me provizionin, rezultoi e pasaktë.</w:t>
      </w:r>
    </w:p>
    <w:p w:rsidR="00E61079" w:rsidRDefault="00E61079" w:rsidP="00F21E60">
      <w:pPr>
        <w:pStyle w:val="Paragrafi"/>
        <w:ind w:firstLine="0"/>
        <w:rPr>
          <w:sz w:val="20"/>
          <w:lang w:val="it-IT"/>
        </w:rPr>
      </w:pPr>
    </w:p>
    <w:p w:rsidR="00F21E60" w:rsidRPr="00EF59FD" w:rsidRDefault="00F21E60" w:rsidP="00F21E60">
      <w:pPr>
        <w:pStyle w:val="Paragrafi"/>
        <w:ind w:firstLine="0"/>
        <w:rPr>
          <w:sz w:val="20"/>
          <w:lang w:val="it-IT"/>
        </w:rPr>
      </w:pPr>
    </w:p>
    <w:p w:rsidR="00E61079" w:rsidRPr="00EF59FD" w:rsidRDefault="00E61079" w:rsidP="00F21E60">
      <w:pPr>
        <w:pStyle w:val="Paragrafi"/>
        <w:rPr>
          <w:sz w:val="20"/>
          <w:lang w:val="it-IT"/>
        </w:rPr>
      </w:pPr>
      <w:r w:rsidRPr="00EF59FD">
        <w:rPr>
          <w:sz w:val="20"/>
          <w:lang w:val="it-IT"/>
        </w:rPr>
        <w:t>84.Në rrethana të caktuara mund të jetë e vështirë të dallohet nëse ndryshimi ka ndodhur në politikën kontabël apo në vlerësimin kontabël. Në raste të tilla, presupozohet që kemi të bëjmë me një ndryshim në vlerësimin kontabël, dhe efekti i ndryshimit njihet gjatë periudhës kontabël, kur bëhet raportimi (ose në perspektivë), por jo në retrospektivë.</w:t>
      </w:r>
    </w:p>
    <w:p w:rsidR="00E61079" w:rsidRPr="00D87BAA" w:rsidRDefault="00E61079" w:rsidP="00F21E60">
      <w:pPr>
        <w:pStyle w:val="Paragrafi"/>
        <w:rPr>
          <w:b/>
          <w:sz w:val="20"/>
          <w:lang w:val="it-IT"/>
        </w:rPr>
      </w:pPr>
      <w:r w:rsidRPr="00D87BAA">
        <w:rPr>
          <w:b/>
          <w:sz w:val="20"/>
          <w:lang w:val="it-IT"/>
        </w:rPr>
        <w:t>KORRIGJIMI I GABIMEVE</w:t>
      </w:r>
    </w:p>
    <w:p w:rsidR="00E61079" w:rsidRPr="00EF59FD" w:rsidRDefault="00E61079" w:rsidP="00F21E60">
      <w:pPr>
        <w:pStyle w:val="Paragrafi"/>
        <w:rPr>
          <w:sz w:val="20"/>
          <w:lang w:val="it-IT"/>
        </w:rPr>
      </w:pPr>
      <w:r w:rsidRPr="00EF59FD">
        <w:rPr>
          <w:sz w:val="20"/>
          <w:lang w:val="it-IT"/>
        </w:rPr>
        <w:t>85.Gabimet janë mosraportime ose deklarime të gabuara në pasqyrat financiare të një ose më shumë periudhave kontabël, të cilat vijnë nga mospërdorimi ose keqpërdorimi i informacionit të disponueshëm nga drejtuesit gjatë përgatitjes së pasqyrave financiare.</w:t>
      </w:r>
    </w:p>
    <w:p w:rsidR="00E61079" w:rsidRPr="00EF59FD" w:rsidRDefault="00E61079" w:rsidP="00F21E60">
      <w:pPr>
        <w:pStyle w:val="Paragrafi"/>
        <w:rPr>
          <w:sz w:val="20"/>
          <w:lang w:val="it-IT"/>
        </w:rPr>
      </w:pPr>
      <w:r w:rsidRPr="00EF59FD">
        <w:rPr>
          <w:sz w:val="20"/>
          <w:lang w:val="it-IT"/>
        </w:rPr>
        <w:t>86.Për shembull, një gabim mund të shkaktohet nga një prishje e sistemit kompjuterik, zbatim i pasaktë i politikave kontabël, mashtrim, keqinterpretim ose pakujdesi e informacionit.</w:t>
      </w:r>
    </w:p>
    <w:p w:rsidR="00E61079" w:rsidRPr="00EF59FD" w:rsidRDefault="00E61079" w:rsidP="00F21E60">
      <w:pPr>
        <w:pStyle w:val="Paragrafi"/>
        <w:rPr>
          <w:sz w:val="20"/>
          <w:lang w:val="it-IT"/>
        </w:rPr>
      </w:pPr>
      <w:r w:rsidRPr="00EF59FD">
        <w:rPr>
          <w:sz w:val="20"/>
          <w:lang w:val="it-IT"/>
        </w:rPr>
        <w:t xml:space="preserve">87.Gabimet ndryshojnë nga ndryshimet në vlerësimet kontabël. Ndryshimet në vlerësimet kontabël bazohen në informacion të mjaftueshëm dhe të besueshëm, si dhe në ndryshimin e tij me kalimin e kohës, dhe nuk ka të bëjë me keqpërdorimin e tij. Gabimi karakterizohet nga fakti që, ndonëse drejtuesit e njësisë ekonomike raportuese kishin informacion të mjaftueshëm e të besueshëm për të përgatitur pasqyra financiare të sakta në kohën e përgatitjes së tyre, ky informacion nuk u përdor me saktësi. </w:t>
      </w:r>
    </w:p>
    <w:p w:rsidR="00E61079" w:rsidRPr="00EF59FD" w:rsidRDefault="00E61079" w:rsidP="00F21E60">
      <w:pPr>
        <w:pStyle w:val="Paragrafi"/>
        <w:rPr>
          <w:sz w:val="20"/>
          <w:lang w:val="it-IT"/>
        </w:rPr>
      </w:pPr>
      <w:r w:rsidRPr="00EF59FD">
        <w:rPr>
          <w:sz w:val="20"/>
          <w:lang w:val="it-IT"/>
        </w:rPr>
        <w:t>88.Gabimet materiale të periudhave kontabël të mëparshme do të korrigjohen, sipas njërës prej dy mënyrave të mëposhtme:</w:t>
      </w:r>
    </w:p>
    <w:p w:rsidR="00E61079" w:rsidRPr="00EF59FD" w:rsidRDefault="00D87BAA" w:rsidP="00F21E60">
      <w:pPr>
        <w:pStyle w:val="Paragrafi"/>
        <w:rPr>
          <w:sz w:val="20"/>
          <w:lang w:val="it-IT"/>
        </w:rPr>
      </w:pPr>
      <w:r>
        <w:rPr>
          <w:sz w:val="20"/>
          <w:lang w:val="it-IT"/>
        </w:rPr>
        <w:t xml:space="preserve">a) </w:t>
      </w:r>
      <w:r w:rsidR="00E61079" w:rsidRPr="00EF59FD">
        <w:rPr>
          <w:sz w:val="20"/>
          <w:lang w:val="it-IT"/>
        </w:rPr>
        <w:t xml:space="preserve">në retrospektivë, që do të thotë se shuma e korrigjimit të një gabimi material, që lidhet me periudhat kontabël të mëparshme, do të raportohet duke e rregulluar tepricën e çeljes së fitimeve të pashpërndara. Informacioni krahasues duhet të rideklarohet, nëse është praktikisht e mundshme, ose </w:t>
      </w:r>
    </w:p>
    <w:p w:rsidR="00E61079" w:rsidRPr="00EF59FD" w:rsidRDefault="00D87BAA" w:rsidP="00F21E60">
      <w:pPr>
        <w:pStyle w:val="Paragrafi"/>
        <w:rPr>
          <w:sz w:val="20"/>
          <w:lang w:val="it-IT"/>
        </w:rPr>
      </w:pPr>
      <w:r>
        <w:rPr>
          <w:sz w:val="20"/>
          <w:lang w:val="it-IT"/>
        </w:rPr>
        <w:t xml:space="preserve">b) </w:t>
      </w:r>
      <w:r w:rsidR="00E61079" w:rsidRPr="00EF59FD">
        <w:rPr>
          <w:sz w:val="20"/>
          <w:lang w:val="it-IT"/>
        </w:rPr>
        <w:t>korrigjimi i gabimit material përfshihet në përcaktimin e fitimit dhe humbjes neto për periudhën kontabël aktuale. Megjithatë, informacion shtesë duhet të jepet për të treguar fitimin ose humbjen neto të ushtrimit aktual, si dhe të ndonjë prej periudhave të mëparshme të paraqitura, sikur gabimi material të ishte korrigjuar në periudhën kontabël, kur ai ka ndodhur.</w:t>
      </w:r>
    </w:p>
    <w:p w:rsidR="00E61079" w:rsidRPr="00EF59FD" w:rsidRDefault="00E61079" w:rsidP="00F21E60">
      <w:pPr>
        <w:pStyle w:val="Paragrafi"/>
        <w:rPr>
          <w:sz w:val="20"/>
          <w:lang w:val="it-IT"/>
        </w:rPr>
      </w:pPr>
      <w:r w:rsidRPr="00EF59FD">
        <w:rPr>
          <w:sz w:val="20"/>
          <w:lang w:val="it-IT"/>
        </w:rPr>
        <w:t>89.Gabimet jomateriale duhet të korrigjohen në periudhën kontabël aktuale. Korrigjimi i gabimeve jomateriale në retrospektivë nuk lejohet. Koncepti i materialitetit përshkruhet në paragrafët 48-54 të Standardit.</w:t>
      </w:r>
    </w:p>
    <w:p w:rsidR="00E61079" w:rsidRPr="00EF59FD" w:rsidRDefault="00E61079" w:rsidP="00F21E60">
      <w:pPr>
        <w:pStyle w:val="Paragrafi"/>
        <w:rPr>
          <w:sz w:val="20"/>
          <w:lang w:val="it-IT"/>
        </w:rPr>
      </w:pPr>
      <w:r w:rsidRPr="00EF59FD">
        <w:rPr>
          <w:sz w:val="20"/>
          <w:lang w:val="it-IT"/>
        </w:rPr>
        <w:t>90.Kur gabimet materiale të periudhave kontabël të mëparshme korrigjohen në retrospektivë, efekti është sikur gabimi të mos kishte ndodhur kurrë. Informacioni krahasues i periudhave kontabël të mëparshme korrigjohet për efektin e gabimit. Nëse një gabim është bërë gjatë një periudhe kontabël para periudhës krahasuese ose gjatë periudhave kontabël, edhe më të hershme, tepricat e çeljes së aktiveve, pasiveve dhe fitimeve të pashpërndara të periudhës aktuale dhe asaj krahasuese korrigjohen.</w:t>
      </w:r>
    </w:p>
    <w:p w:rsidR="00E61079" w:rsidRDefault="00E61079" w:rsidP="00F21E60">
      <w:pPr>
        <w:pStyle w:val="Paragrafi"/>
        <w:rPr>
          <w:sz w:val="20"/>
          <w:lang w:val="it-IT"/>
        </w:rPr>
      </w:pPr>
      <w:r w:rsidRPr="00EF59FD">
        <w:rPr>
          <w:sz w:val="20"/>
          <w:lang w:val="it-IT"/>
        </w:rPr>
        <w:t>91.Nëse efekti i një gabimi material mbi informacionin krahasues të periudhave kontabël të mëparshme (përfshirë këtu tepricat e çeljes së periudhave të mëparshme) nuk mund të përcaktohen me besueshmëri, tepricat e çeljes së aktiveve, pasiveve dhe fitimeve të pashpërndara të periudhës kontabël, për të cilën raportohet, korrigjohen për të reflektuar efektin e gabimit nga periudha kontabël të mëparshme. Kur është praktikisht e pamundur të përcaktohet me besueshmëri efekti i akumuluar i një gabimi mbi tepricat e çeljes së periudhës kontabël, për të cilën raportohet, gabimi do të korrigjohet në perspektivë, që nga data më e hershme e mundshme.</w:t>
      </w:r>
    </w:p>
    <w:p w:rsidR="00D87BAA" w:rsidRPr="00EF59FD" w:rsidRDefault="00D87BAA"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Pas autorizimit dhe nënshkrimit të pasqyrave financiare të 2004-s, drejtuesit e një njësie ekonomike raportuese zbulojnë se, para mbylljes së vitit janë vjedhur nga depo mallrash që kapin shumën 10 000 lekë. Pasqyrat financiare të vitit 2004 nuk e kishin raportuar këtë fakt. Nga këndvështrimi i pasqyrave financiare, ky është një gabim jomaterial, kështu që informacioni krahasues për 2004-n nuk do të ndryshojë në retrospektivë në pasqyrat financiare të 2005-s, por efekti i vjedhjes njihet si shpenzim për 2005-n.</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vjeshtën e 2005-s mësohet se një anëtar i ekipit drejtues ka nënshkruar në mënyrë të fshehtë një marrëveshje, e cila i ka shkaktuar njësisë ekonomike raportuese një humbje prej 10 milionë lekësh. Anëtarët e tjerë të ekipit drejtues, si dhe audituesi, nuk kishin dijeni për këtë marrëveshje, kështu që efekti i saj nuk u raportua në raportin vjetor të 2004-s. Meqenëse ky ishte një gabim material, nga këndvështrimi i kësaj njësie ekonomike raportuese, informacioni krahasues për 2004-n do të korrigjohet në retrospektivë në pasqyrat financiare të 2005-s; dhe arsyet për këtë korrigjim do të shpjegohen në shënimet shpjeguese të pasqyrave financiare. </w:t>
      </w:r>
    </w:p>
    <w:p w:rsidR="00E61079" w:rsidRDefault="00E61079" w:rsidP="00F21E60">
      <w:pPr>
        <w:pStyle w:val="Paragrafi"/>
        <w:ind w:firstLine="0"/>
        <w:rPr>
          <w:sz w:val="20"/>
          <w:lang w:val="it-IT"/>
        </w:rPr>
      </w:pPr>
    </w:p>
    <w:p w:rsidR="00F21E60" w:rsidRDefault="00F21E60" w:rsidP="00F21E60">
      <w:pPr>
        <w:pStyle w:val="Paragrafi"/>
        <w:ind w:firstLine="0"/>
        <w:rPr>
          <w:sz w:val="20"/>
          <w:lang w:val="it-IT"/>
        </w:rPr>
      </w:pPr>
    </w:p>
    <w:p w:rsidR="00F21E60" w:rsidRDefault="00F21E60" w:rsidP="00F21E60">
      <w:pPr>
        <w:pStyle w:val="Paragrafi"/>
        <w:ind w:firstLine="0"/>
        <w:rPr>
          <w:sz w:val="20"/>
          <w:lang w:val="it-IT"/>
        </w:rPr>
      </w:pPr>
    </w:p>
    <w:p w:rsidR="00F21E60" w:rsidRPr="00EF59FD" w:rsidRDefault="00F21E60" w:rsidP="00F21E60">
      <w:pPr>
        <w:pStyle w:val="Paragrafi"/>
        <w:ind w:firstLine="0"/>
        <w:rPr>
          <w:sz w:val="20"/>
          <w:lang w:val="it-IT"/>
        </w:rPr>
      </w:pPr>
    </w:p>
    <w:p w:rsidR="00E61079" w:rsidRPr="00886ABB" w:rsidRDefault="00E61079" w:rsidP="00F21E60">
      <w:pPr>
        <w:pStyle w:val="Paragrafi"/>
        <w:rPr>
          <w:b/>
          <w:sz w:val="20"/>
          <w:lang w:val="it-IT"/>
        </w:rPr>
      </w:pPr>
      <w:r w:rsidRPr="00886ABB">
        <w:rPr>
          <w:b/>
          <w:sz w:val="20"/>
          <w:lang w:val="it-IT"/>
        </w:rPr>
        <w:t>NGJARJET PAS DATËS SË BILANCIT</w:t>
      </w:r>
    </w:p>
    <w:p w:rsidR="00E61079" w:rsidRPr="00EF59FD" w:rsidRDefault="00E61079" w:rsidP="00F21E60">
      <w:pPr>
        <w:pStyle w:val="Paragrafi"/>
        <w:rPr>
          <w:sz w:val="20"/>
          <w:lang w:val="it-IT"/>
        </w:rPr>
      </w:pPr>
      <w:r w:rsidRPr="00EF59FD">
        <w:rPr>
          <w:sz w:val="20"/>
          <w:lang w:val="it-IT"/>
        </w:rPr>
        <w:t>92.Kontabilizimi i ngjarjeve që ndodhin pas datës së bilancit, por para datës kur pasqyrat financiare autorizohen për t’u publikuar, varet nga fakti nëse këto ngjarje janë të tilla që kërkojnë rregullim ose jo.</w:t>
      </w:r>
    </w:p>
    <w:p w:rsidR="00E61079" w:rsidRPr="00EF59FD" w:rsidRDefault="00E61079" w:rsidP="00F21E60">
      <w:pPr>
        <w:pStyle w:val="Paragrafi"/>
        <w:rPr>
          <w:sz w:val="20"/>
          <w:lang w:val="it-IT"/>
        </w:rPr>
      </w:pPr>
      <w:r w:rsidRPr="00EF59FD">
        <w:rPr>
          <w:sz w:val="20"/>
          <w:lang w:val="it-IT"/>
        </w:rPr>
        <w:t xml:space="preserve">93.Ngjarja pas datës së bilancit, për të cilën duhet të bëhen rregullime, është një ngjarje që evidenton kushte që kanë ekzistuar në datën e bilancit  (SNK 10.3). Efekti i ngjarjeve, për të cilat bëhen rregullime, do të regjistrohet në bilanc, në pasqyrën e të ardhurave dhe shpenzimeve të vitin ushtrimor që mbyllet. </w:t>
      </w:r>
    </w:p>
    <w:p w:rsidR="00E61079" w:rsidRPr="00EF59FD" w:rsidRDefault="00E61079" w:rsidP="00F21E60">
      <w:pPr>
        <w:pStyle w:val="Paragrafi"/>
        <w:rPr>
          <w:sz w:val="20"/>
          <w:lang w:val="it-IT"/>
        </w:rPr>
      </w:pPr>
      <w:r w:rsidRPr="00EF59FD">
        <w:rPr>
          <w:sz w:val="20"/>
          <w:lang w:val="it-IT"/>
        </w:rPr>
        <w:t xml:space="preserve">94.Shembull i një ngjarjeje rregulluese është shitja e inventarit, pas datës së bilancit, me një çmim më të ulët se kostoja e tij, duke dhënë informacion mbi faktin se vlera e realizueshme neto ishte në të vërtetë më e ulët se vlera e tij kontabël në datën e bilancit dhe, rrjedhimisht, inventari duhet të zvogëlohet në vlerë. </w:t>
      </w:r>
    </w:p>
    <w:p w:rsidR="00E61079" w:rsidRPr="00EF59FD" w:rsidRDefault="00E61079" w:rsidP="00F21E60">
      <w:pPr>
        <w:pStyle w:val="Paragrafi"/>
        <w:rPr>
          <w:sz w:val="20"/>
          <w:lang w:val="it-IT"/>
        </w:rPr>
      </w:pPr>
      <w:r w:rsidRPr="00EF59FD">
        <w:rPr>
          <w:sz w:val="20"/>
          <w:lang w:val="it-IT"/>
        </w:rPr>
        <w:t xml:space="preserve">95.Ngjarjet, për të cilat nuk bëhen rregullime, janë ngjarjet që nuk evidentojnë kushtet që kanë ekzistuar në datën e bilancit. Efekti i ngjarjeve, për të cilat nuk bëhen rregullime, nuk do të regjistrohet në bilanc apo në pasqyrën e të ardhurave dhe shpenzimeve për vitin ushtrimor që mbyllet, por, nëse ato janë materiale, do të përshkruhen në shënimet shpjeguese. </w:t>
      </w:r>
    </w:p>
    <w:p w:rsidR="00E61079" w:rsidRDefault="00E61079" w:rsidP="00F21E60">
      <w:pPr>
        <w:pStyle w:val="Paragrafi"/>
        <w:rPr>
          <w:sz w:val="20"/>
          <w:lang w:val="it-IT"/>
        </w:rPr>
      </w:pPr>
      <w:r w:rsidRPr="00EF59FD">
        <w:rPr>
          <w:sz w:val="20"/>
          <w:lang w:val="it-IT"/>
        </w:rPr>
        <w:t xml:space="preserve">96.Një ngjarje, për të cilën nuk bëhen rregullime, është një zjarr që ka rënë pas datës së bilancit, si rezultat i të cilit janë shkatërruar pajisjet e prodhimit. Ndonëse në datën e përgatitjes së pasqyrave financiare dihej që pajisjet e prodhimit ishin shkatërruar, ato nuk zvogëlohen në vlerë, por efekti i zjarrit mbi ta do të shpjegohet në shënimet shpjeguese. </w:t>
      </w:r>
    </w:p>
    <w:p w:rsidR="00D87BAA" w:rsidRDefault="00D87BAA" w:rsidP="00F21E60">
      <w:pPr>
        <w:pStyle w:val="Paragrafi"/>
        <w:rPr>
          <w:sz w:val="20"/>
          <w:lang w:val="it-IT"/>
        </w:rPr>
      </w:pPr>
    </w:p>
    <w:p w:rsidR="00D87BAA" w:rsidRPr="00EF59FD" w:rsidRDefault="00D87BAA"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janar u hap një proces gjyqësor ndaj një njësie ekonomike raportuese, në lidhje me një shkelje të ligjit në dhjetor, si rezultat i së cilës njësia ekonomike raportuese duhet të paguajë një gjobë (viti financiar i njësisë ekonomike raportuese mbyllet më 31.12). Meqenëse shkelja e ligjit, që çoi në hapjen e procesit gjyqësor, ka ndodhur para datës së bilancit, kjo është një ngjarje për të cilën duhet të bëhen rregullime; dhe një provizion për gjobën duhet të njihet në bilancin e vitit që mbyllet, pavarësisht nga fakti që procesi gjyqësor ka filluar pas datës së bilancit.  </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Nëse shkelja e ligjit do të kishte ndodhur në janar, do të kishim të bënim me një ngjarje, për të cilën nuk duhet të bëheshin rregullime dhe pasivi i mundshëm nuk do të ishte regjistruar. Në këtë rast do të mjaftonte vetëm një shpjegim në shënimet a pasqyrave financiare të procedurave gjyqësore, si një ngjarje e ndodhur pas datës së bilancit; natyrisht, nëse efekti i tij është material.  </w:t>
      </w:r>
    </w:p>
    <w:p w:rsidR="00D87BAA" w:rsidRPr="00EF59FD" w:rsidRDefault="00D87BAA" w:rsidP="00F21E60">
      <w:pPr>
        <w:pStyle w:val="Paragrafi"/>
        <w:rPr>
          <w:sz w:val="20"/>
          <w:lang w:val="it-IT"/>
        </w:rPr>
      </w:pPr>
    </w:p>
    <w:p w:rsidR="00E61079" w:rsidRPr="00057F82" w:rsidRDefault="00057F82" w:rsidP="00F21E60">
      <w:pPr>
        <w:pStyle w:val="Paragrafi"/>
        <w:rPr>
          <w:b/>
          <w:sz w:val="20"/>
          <w:lang w:val="it-IT"/>
        </w:rPr>
      </w:pPr>
      <w:r w:rsidRPr="00057F82">
        <w:rPr>
          <w:b/>
          <w:sz w:val="20"/>
          <w:lang w:val="it-IT"/>
        </w:rPr>
        <w:t>SHËNIMET SHPJEGUESE</w:t>
      </w:r>
    </w:p>
    <w:p w:rsidR="00E61079" w:rsidRPr="00EF59FD" w:rsidRDefault="00E61079" w:rsidP="00F21E60">
      <w:pPr>
        <w:pStyle w:val="Paragrafi"/>
        <w:rPr>
          <w:sz w:val="20"/>
          <w:lang w:val="it-IT"/>
        </w:rPr>
      </w:pPr>
      <w:r w:rsidRPr="00EF59FD">
        <w:rPr>
          <w:sz w:val="20"/>
          <w:lang w:val="it-IT"/>
        </w:rPr>
        <w:t xml:space="preserve">97.Njësia ekonomike raportuese duhet të paraqesë në shënimet shpjeguese të pasqyrave financiare një përmbledhje të politikave kryesore kontabël, të përdorura në përgatitjen e pasqyrave financiare. </w:t>
      </w:r>
    </w:p>
    <w:p w:rsidR="00E61079" w:rsidRPr="00EF59FD" w:rsidRDefault="00E61079" w:rsidP="00F21E60">
      <w:pPr>
        <w:pStyle w:val="Paragrafi"/>
        <w:rPr>
          <w:sz w:val="20"/>
          <w:lang w:val="it-IT"/>
        </w:rPr>
      </w:pPr>
      <w:r w:rsidRPr="00EF59FD">
        <w:rPr>
          <w:sz w:val="20"/>
          <w:lang w:val="it-IT"/>
        </w:rPr>
        <w:t>98.Nëse mënyra e paraqitjes së politikave kontabël dhe/ose informacionit kontabël ka ndryshuar, atëherë në shënimet shpjeguese do të shpjegohet:</w:t>
      </w:r>
    </w:p>
    <w:p w:rsidR="00E61079" w:rsidRPr="00EF59FD" w:rsidRDefault="00057F82" w:rsidP="00F21E60">
      <w:pPr>
        <w:pStyle w:val="Paragrafi"/>
        <w:rPr>
          <w:sz w:val="20"/>
          <w:lang w:val="it-IT"/>
        </w:rPr>
      </w:pPr>
      <w:r>
        <w:rPr>
          <w:sz w:val="20"/>
          <w:lang w:val="it-IT"/>
        </w:rPr>
        <w:t xml:space="preserve">a) </w:t>
      </w:r>
      <w:r w:rsidR="00E61079" w:rsidRPr="00EF59FD">
        <w:rPr>
          <w:sz w:val="20"/>
          <w:lang w:val="it-IT"/>
        </w:rPr>
        <w:t xml:space="preserve">përshkrimi i ndryshimit dhe arsyeja e ndryshimit; </w:t>
      </w:r>
    </w:p>
    <w:p w:rsidR="00E61079" w:rsidRPr="00EF59FD" w:rsidRDefault="00057F82" w:rsidP="00F21E60">
      <w:pPr>
        <w:pStyle w:val="Paragrafi"/>
        <w:rPr>
          <w:sz w:val="20"/>
          <w:lang w:val="it-IT"/>
        </w:rPr>
      </w:pPr>
      <w:r>
        <w:rPr>
          <w:sz w:val="20"/>
          <w:lang w:val="it-IT"/>
        </w:rPr>
        <w:t xml:space="preserve">b) </w:t>
      </w:r>
      <w:r w:rsidR="00E61079" w:rsidRPr="00EF59FD">
        <w:rPr>
          <w:sz w:val="20"/>
          <w:lang w:val="it-IT"/>
        </w:rPr>
        <w:t>efekti i tij mbi zërat e bilancit dhe pasqyrat e të ardhurave;</w:t>
      </w:r>
    </w:p>
    <w:p w:rsidR="00E61079" w:rsidRPr="00EF59FD" w:rsidRDefault="00057F82" w:rsidP="00F21E60">
      <w:pPr>
        <w:pStyle w:val="Paragrafi"/>
        <w:rPr>
          <w:sz w:val="20"/>
          <w:lang w:val="it-IT"/>
        </w:rPr>
      </w:pPr>
      <w:r>
        <w:rPr>
          <w:sz w:val="20"/>
          <w:lang w:val="it-IT"/>
        </w:rPr>
        <w:t xml:space="preserve">c) </w:t>
      </w:r>
      <w:r w:rsidR="00E61079" w:rsidRPr="00EF59FD">
        <w:rPr>
          <w:sz w:val="20"/>
          <w:lang w:val="it-IT"/>
        </w:rPr>
        <w:t xml:space="preserve">nëse ndryshimi nuk është njohur në retrospektivë, do të jepet shpjegimi i situatës, përshkrimi i efektit të politikës së re, si dhe ushtrimet e mëparshme të ndikuara nga ndryshimi. </w:t>
      </w:r>
    </w:p>
    <w:p w:rsidR="00E61079" w:rsidRPr="00EF59FD" w:rsidRDefault="00E61079" w:rsidP="00F21E60">
      <w:pPr>
        <w:pStyle w:val="Paragrafi"/>
        <w:rPr>
          <w:sz w:val="20"/>
          <w:lang w:val="it-IT"/>
        </w:rPr>
      </w:pPr>
      <w:r w:rsidRPr="00EF59FD">
        <w:rPr>
          <w:sz w:val="20"/>
          <w:lang w:val="it-IT"/>
        </w:rPr>
        <w:t>99.Në ato raste kur, për hir të një paraqitje sa më të vërtetë e të besueshme, dispozitat e disa Standardeve Kombëtare të Kontabilitetit nuk janë zbatuar, atëherë në shënimet shpjeguese do të shpjegohet:</w:t>
      </w:r>
    </w:p>
    <w:p w:rsidR="00E61079" w:rsidRPr="00EF59FD" w:rsidRDefault="00057F82" w:rsidP="00F21E60">
      <w:pPr>
        <w:pStyle w:val="Paragrafi"/>
        <w:rPr>
          <w:sz w:val="20"/>
          <w:lang w:val="it-IT"/>
        </w:rPr>
      </w:pPr>
      <w:r>
        <w:rPr>
          <w:sz w:val="20"/>
          <w:lang w:val="it-IT"/>
        </w:rPr>
        <w:t xml:space="preserve">a) </w:t>
      </w:r>
      <w:r w:rsidR="00E61079" w:rsidRPr="00EF59FD">
        <w:rPr>
          <w:sz w:val="20"/>
          <w:lang w:val="it-IT"/>
        </w:rPr>
        <w:t>dispozita e SKK-së që nuk është ndjekur;</w:t>
      </w:r>
    </w:p>
    <w:p w:rsidR="00E61079" w:rsidRPr="00886ABB" w:rsidRDefault="00057F82" w:rsidP="00F21E60">
      <w:pPr>
        <w:pStyle w:val="Paragrafi"/>
        <w:rPr>
          <w:sz w:val="20"/>
          <w:lang w:val="de-DE"/>
        </w:rPr>
      </w:pPr>
      <w:r w:rsidRPr="00886ABB">
        <w:rPr>
          <w:sz w:val="20"/>
          <w:lang w:val="de-DE"/>
        </w:rPr>
        <w:t xml:space="preserve">b) </w:t>
      </w:r>
      <w:r w:rsidR="00E61079" w:rsidRPr="00886ABB">
        <w:rPr>
          <w:sz w:val="20"/>
          <w:lang w:val="de-DE"/>
        </w:rPr>
        <w:t>arsyeja për mosndjekjen e saj;</w:t>
      </w:r>
    </w:p>
    <w:p w:rsidR="00E61079" w:rsidRPr="00886ABB" w:rsidRDefault="00057F82" w:rsidP="00F21E60">
      <w:pPr>
        <w:pStyle w:val="Paragrafi"/>
        <w:rPr>
          <w:sz w:val="20"/>
          <w:lang w:val="de-DE"/>
        </w:rPr>
      </w:pPr>
      <w:r w:rsidRPr="00886ABB">
        <w:rPr>
          <w:sz w:val="20"/>
          <w:lang w:val="de-DE"/>
        </w:rPr>
        <w:t xml:space="preserve">c) </w:t>
      </w:r>
      <w:r w:rsidR="00E61079" w:rsidRPr="00886ABB">
        <w:rPr>
          <w:sz w:val="20"/>
          <w:lang w:val="de-DE"/>
        </w:rPr>
        <w:t>efekti mbi zërat e bilancit dhe të pasqyrës së të ardhurave.</w:t>
      </w:r>
    </w:p>
    <w:p w:rsidR="00E61079" w:rsidRPr="00886ABB" w:rsidRDefault="00E61079" w:rsidP="00F21E60">
      <w:pPr>
        <w:pStyle w:val="Paragrafi"/>
        <w:rPr>
          <w:sz w:val="20"/>
          <w:lang w:val="de-DE"/>
        </w:rPr>
      </w:pPr>
      <w:r w:rsidRPr="00886ABB">
        <w:rPr>
          <w:sz w:val="20"/>
          <w:lang w:val="de-DE"/>
        </w:rPr>
        <w:t>100.Në ato raste, kur zbulohen gabime materiale nga ushtrime të mëparshme, në shënimet shpjeguese do të paraqitet:</w:t>
      </w:r>
    </w:p>
    <w:p w:rsidR="00E61079" w:rsidRPr="00EF59FD" w:rsidRDefault="00057F82" w:rsidP="00F21E60">
      <w:pPr>
        <w:pStyle w:val="Paragrafi"/>
        <w:rPr>
          <w:sz w:val="20"/>
        </w:rPr>
      </w:pPr>
      <w:r>
        <w:rPr>
          <w:sz w:val="20"/>
        </w:rPr>
        <w:t xml:space="preserve">a) </w:t>
      </w:r>
      <w:r w:rsidR="00E61079" w:rsidRPr="00EF59FD">
        <w:rPr>
          <w:sz w:val="20"/>
        </w:rPr>
        <w:t xml:space="preserve">përshkrimi i gabimit material; </w:t>
      </w:r>
    </w:p>
    <w:p w:rsidR="00E61079" w:rsidRPr="00EF59FD" w:rsidRDefault="00057F82" w:rsidP="00F21E60">
      <w:pPr>
        <w:pStyle w:val="Paragrafi"/>
        <w:rPr>
          <w:sz w:val="20"/>
        </w:rPr>
      </w:pPr>
      <w:r>
        <w:rPr>
          <w:sz w:val="20"/>
        </w:rPr>
        <w:t xml:space="preserve">b) </w:t>
      </w:r>
      <w:r w:rsidR="00E61079" w:rsidRPr="00EF59FD">
        <w:rPr>
          <w:sz w:val="20"/>
        </w:rPr>
        <w:t>efekti i korrigjimit të gabimit mbi zërat e bilancit dhe të pasqyrës së të ardhurave e shpenzimeve.</w:t>
      </w:r>
    </w:p>
    <w:p w:rsidR="00E61079" w:rsidRPr="00EF59FD" w:rsidRDefault="00E61079" w:rsidP="00F21E60">
      <w:pPr>
        <w:pStyle w:val="Paragrafi"/>
        <w:rPr>
          <w:sz w:val="20"/>
        </w:rPr>
      </w:pPr>
      <w:r w:rsidRPr="00EF59FD">
        <w:rPr>
          <w:sz w:val="20"/>
        </w:rPr>
        <w:t xml:space="preserve">101.Në shënimet shpjeguese duhet të përshkruhen ngjarjet materiale pas datës së bilancit, si dhe efekti i tyre i mundshëm mbi shifrat financiare të periudhave kontabël të mëpasshme. </w:t>
      </w:r>
    </w:p>
    <w:p w:rsidR="00E61079" w:rsidRPr="00EF59FD" w:rsidRDefault="00E61079" w:rsidP="00F21E60">
      <w:pPr>
        <w:pStyle w:val="Paragrafi"/>
        <w:rPr>
          <w:sz w:val="20"/>
        </w:rPr>
      </w:pPr>
      <w:r w:rsidRPr="00EF59FD">
        <w:rPr>
          <w:sz w:val="20"/>
        </w:rPr>
        <w:t>102.Nëse ka pasiguri, në lidhje me vazhdimësinë e veprimtarisë së njësisë ekonomike raportuese, në shënimet shpjeguese duhet të jepen faktorët që shkaktojnë këtë pasiguri. Nëse pasqyrat financiare janë përgatitur mbi bazën e likuidimit të operacioneve të njësisë ekonomike raportuese, atëherë do të shpjegohet arsyeja dhe baza e përgatitjes.</w:t>
      </w:r>
    </w:p>
    <w:p w:rsidR="00E61079" w:rsidRPr="00057F82" w:rsidRDefault="00E61079" w:rsidP="00F21E60">
      <w:pPr>
        <w:pStyle w:val="Paragrafi"/>
        <w:rPr>
          <w:b/>
          <w:sz w:val="20"/>
        </w:rPr>
      </w:pPr>
      <w:r w:rsidRPr="00057F82">
        <w:rPr>
          <w:b/>
          <w:sz w:val="20"/>
        </w:rPr>
        <w:t>DATA DHE RREGULLAT E HYRJES NË ZBATIM TË STANDARDEVE</w:t>
      </w:r>
    </w:p>
    <w:p w:rsidR="00E61079" w:rsidRPr="00EF59FD" w:rsidRDefault="00E61079" w:rsidP="00F21E60">
      <w:pPr>
        <w:pStyle w:val="Paragrafi"/>
        <w:rPr>
          <w:sz w:val="20"/>
        </w:rPr>
      </w:pPr>
      <w:r w:rsidRPr="00EF59FD">
        <w:rPr>
          <w:sz w:val="20"/>
        </w:rPr>
        <w:t>103.Ky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057F82" w:rsidRDefault="00E61079" w:rsidP="00F21E60">
      <w:pPr>
        <w:pStyle w:val="Paragrafi"/>
        <w:ind w:left="720" w:firstLine="0"/>
        <w:rPr>
          <w:b/>
          <w:sz w:val="20"/>
        </w:rPr>
      </w:pPr>
      <w:r w:rsidRPr="00057F82">
        <w:rPr>
          <w:b/>
          <w:sz w:val="20"/>
        </w:rPr>
        <w:t>KRAHASIMI ME STANDARDET NDËRKOMBËTARE TË RAPORTIMIT FINANCIAR (SNK/SNRF)</w:t>
      </w:r>
      <w:r w:rsidRPr="00E25EC5">
        <w:rPr>
          <w:b/>
          <w:sz w:val="20"/>
          <w:vertAlign w:val="superscript"/>
        </w:rPr>
        <w:footnoteReference w:id="1"/>
      </w:r>
    </w:p>
    <w:p w:rsidR="00E61079" w:rsidRPr="00EF59FD" w:rsidRDefault="00E61079" w:rsidP="00F21E60">
      <w:pPr>
        <w:pStyle w:val="Paragrafi"/>
        <w:ind w:left="720" w:firstLine="0"/>
        <w:rPr>
          <w:sz w:val="20"/>
        </w:rPr>
      </w:pPr>
      <w:r w:rsidRPr="00EF59FD">
        <w:rPr>
          <w:sz w:val="20"/>
        </w:rPr>
        <w:t>104.Tabela më poshtë tregon se si korrespondojnë përmbajtjet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EF59FD" w:rsidRDefault="00E61079" w:rsidP="00F21E60">
      <w:pPr>
        <w:pStyle w:val="Paragrafi"/>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E61079" w:rsidRPr="00886ABB">
        <w:tblPrEx>
          <w:tblCellMar>
            <w:top w:w="0" w:type="dxa"/>
            <w:bottom w:w="0" w:type="dxa"/>
          </w:tblCellMar>
        </w:tblPrEx>
        <w:trPr>
          <w:jc w:val="center"/>
        </w:trPr>
        <w:tc>
          <w:tcPr>
            <w:tcW w:w="4261" w:type="dxa"/>
          </w:tcPr>
          <w:p w:rsidR="00E61079" w:rsidRPr="00F21E60" w:rsidRDefault="00E61079" w:rsidP="00F21E60">
            <w:pPr>
              <w:pStyle w:val="Paragrafi"/>
              <w:rPr>
                <w:sz w:val="18"/>
                <w:szCs w:val="18"/>
              </w:rPr>
            </w:pPr>
            <w:r w:rsidRPr="00F21E60">
              <w:rPr>
                <w:sz w:val="18"/>
                <w:szCs w:val="18"/>
              </w:rPr>
              <w:br w:type="page"/>
              <w:t>Paragrafi në SKK 1</w:t>
            </w:r>
          </w:p>
          <w:p w:rsidR="00E61079" w:rsidRPr="00F21E60" w:rsidRDefault="00E61079" w:rsidP="00F21E60">
            <w:pPr>
              <w:pStyle w:val="Paragrafi"/>
              <w:rPr>
                <w:sz w:val="18"/>
                <w:szCs w:val="18"/>
              </w:rPr>
            </w:pPr>
          </w:p>
        </w:tc>
        <w:tc>
          <w:tcPr>
            <w:tcW w:w="4261" w:type="dxa"/>
          </w:tcPr>
          <w:p w:rsidR="00E61079" w:rsidRPr="00886ABB" w:rsidRDefault="00E61079" w:rsidP="00F21E60">
            <w:pPr>
              <w:pStyle w:val="Paragrafi"/>
              <w:rPr>
                <w:sz w:val="18"/>
                <w:szCs w:val="18"/>
                <w:lang w:val="de-DE"/>
              </w:rPr>
            </w:pPr>
            <w:r w:rsidRPr="00886ABB">
              <w:rPr>
                <w:sz w:val="18"/>
                <w:szCs w:val="18"/>
                <w:lang w:val="de-DE"/>
              </w:rPr>
              <w:t>Paragrafi në SNK / SNRF, sipas versionit të datës 31 mars 2004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w:t>
            </w:r>
          </w:p>
        </w:tc>
        <w:tc>
          <w:tcPr>
            <w:tcW w:w="4261" w:type="dxa"/>
          </w:tcPr>
          <w:p w:rsidR="00E61079" w:rsidRPr="00F21E60" w:rsidRDefault="00E61079" w:rsidP="00F21E60">
            <w:pPr>
              <w:pStyle w:val="Paragrafi"/>
              <w:rPr>
                <w:sz w:val="18"/>
                <w:szCs w:val="18"/>
              </w:rPr>
            </w:pPr>
            <w:r w:rsidRPr="00F21E60">
              <w:rPr>
                <w:sz w:val="18"/>
                <w:szCs w:val="18"/>
              </w:rPr>
              <w:t>F.12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w:t>
            </w:r>
          </w:p>
        </w:tc>
        <w:tc>
          <w:tcPr>
            <w:tcW w:w="4261" w:type="dxa"/>
          </w:tcPr>
          <w:p w:rsidR="00E61079" w:rsidRPr="00F21E60" w:rsidRDefault="00E61079" w:rsidP="00F21E60">
            <w:pPr>
              <w:pStyle w:val="Paragrafi"/>
              <w:rPr>
                <w:sz w:val="18"/>
                <w:szCs w:val="18"/>
              </w:rPr>
            </w:pPr>
            <w:r w:rsidRPr="00F21E60">
              <w:rPr>
                <w:sz w:val="18"/>
                <w:szCs w:val="18"/>
              </w:rPr>
              <w:t>F.46, SNK 1.13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w:t>
            </w:r>
          </w:p>
        </w:tc>
        <w:tc>
          <w:tcPr>
            <w:tcW w:w="4261" w:type="dxa"/>
          </w:tcPr>
          <w:p w:rsidR="00E61079" w:rsidRPr="00F21E60" w:rsidRDefault="00E61079" w:rsidP="00F21E60">
            <w:pPr>
              <w:pStyle w:val="Paragrafi"/>
              <w:rPr>
                <w:sz w:val="18"/>
                <w:szCs w:val="18"/>
              </w:rPr>
            </w:pPr>
            <w:r w:rsidRPr="00F21E60">
              <w:rPr>
                <w:sz w:val="18"/>
                <w:szCs w:val="18"/>
              </w:rPr>
              <w:t>SNK 1.15-22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10</w:t>
            </w:r>
          </w:p>
        </w:tc>
        <w:tc>
          <w:tcPr>
            <w:tcW w:w="4261" w:type="dxa"/>
          </w:tcPr>
          <w:p w:rsidR="00E61079" w:rsidRPr="00F21E60" w:rsidRDefault="00E61079" w:rsidP="00F21E60">
            <w:pPr>
              <w:pStyle w:val="Paragrafi"/>
              <w:rPr>
                <w:sz w:val="18"/>
                <w:szCs w:val="18"/>
              </w:rPr>
            </w:pPr>
            <w:r w:rsidRPr="00F21E60">
              <w:rPr>
                <w:sz w:val="18"/>
                <w:szCs w:val="18"/>
              </w:rPr>
              <w:t>F.49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11</w:t>
            </w:r>
          </w:p>
        </w:tc>
        <w:tc>
          <w:tcPr>
            <w:tcW w:w="4261" w:type="dxa"/>
          </w:tcPr>
          <w:p w:rsidR="00E61079" w:rsidRPr="00F21E60" w:rsidRDefault="00E61079" w:rsidP="00F21E60">
            <w:pPr>
              <w:pStyle w:val="Paragrafi"/>
              <w:rPr>
                <w:sz w:val="18"/>
                <w:szCs w:val="18"/>
              </w:rPr>
            </w:pPr>
            <w:r w:rsidRPr="00F21E60">
              <w:rPr>
                <w:sz w:val="18"/>
                <w:szCs w:val="18"/>
              </w:rPr>
              <w:t>F.55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12</w:t>
            </w:r>
          </w:p>
        </w:tc>
        <w:tc>
          <w:tcPr>
            <w:tcW w:w="4261" w:type="dxa"/>
          </w:tcPr>
          <w:p w:rsidR="00E61079" w:rsidRPr="00F21E60" w:rsidRDefault="00E61079" w:rsidP="00F21E60">
            <w:pPr>
              <w:pStyle w:val="Paragrafi"/>
              <w:rPr>
                <w:sz w:val="18"/>
                <w:szCs w:val="18"/>
              </w:rPr>
            </w:pPr>
            <w:r w:rsidRPr="00F21E60">
              <w:rPr>
                <w:sz w:val="18"/>
                <w:szCs w:val="18"/>
              </w:rPr>
              <w:t>F.56</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13</w:t>
            </w:r>
          </w:p>
        </w:tc>
        <w:tc>
          <w:tcPr>
            <w:tcW w:w="4261" w:type="dxa"/>
          </w:tcPr>
          <w:p w:rsidR="00E61079" w:rsidRPr="00F21E60" w:rsidRDefault="00E61079" w:rsidP="00F21E60">
            <w:pPr>
              <w:pStyle w:val="Paragrafi"/>
              <w:rPr>
                <w:sz w:val="18"/>
                <w:szCs w:val="18"/>
              </w:rPr>
            </w:pPr>
            <w:r w:rsidRPr="00F21E60">
              <w:rPr>
                <w:sz w:val="18"/>
                <w:szCs w:val="18"/>
              </w:rPr>
              <w:t>F.57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14</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15</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16</w:t>
            </w:r>
          </w:p>
        </w:tc>
        <w:tc>
          <w:tcPr>
            <w:tcW w:w="4261" w:type="dxa"/>
          </w:tcPr>
          <w:p w:rsidR="00E61079" w:rsidRPr="00F21E60" w:rsidRDefault="00E61079" w:rsidP="00F21E60">
            <w:pPr>
              <w:pStyle w:val="Paragrafi"/>
              <w:rPr>
                <w:sz w:val="18"/>
                <w:szCs w:val="18"/>
              </w:rPr>
            </w:pPr>
            <w:r w:rsidRPr="00F21E60">
              <w:rPr>
                <w:sz w:val="18"/>
                <w:szCs w:val="18"/>
              </w:rPr>
              <w:t>F.89, F.83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17</w:t>
            </w:r>
          </w:p>
        </w:tc>
        <w:tc>
          <w:tcPr>
            <w:tcW w:w="4261" w:type="dxa"/>
          </w:tcPr>
          <w:p w:rsidR="00E61079" w:rsidRPr="00F21E60" w:rsidRDefault="00E61079" w:rsidP="00F21E60">
            <w:pPr>
              <w:pStyle w:val="Paragrafi"/>
              <w:rPr>
                <w:sz w:val="18"/>
                <w:szCs w:val="18"/>
              </w:rPr>
            </w:pPr>
            <w:r w:rsidRPr="00F21E60">
              <w:rPr>
                <w:sz w:val="18"/>
                <w:szCs w:val="18"/>
              </w:rPr>
              <w:t>F.89-90</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18</w:t>
            </w:r>
          </w:p>
        </w:tc>
        <w:tc>
          <w:tcPr>
            <w:tcW w:w="4261" w:type="dxa"/>
          </w:tcPr>
          <w:p w:rsidR="00E61079" w:rsidRPr="00F21E60" w:rsidRDefault="00E61079" w:rsidP="00F21E60">
            <w:pPr>
              <w:pStyle w:val="Paragrafi"/>
              <w:rPr>
                <w:sz w:val="18"/>
                <w:szCs w:val="18"/>
              </w:rPr>
            </w:pPr>
            <w:r w:rsidRPr="00F21E60">
              <w:rPr>
                <w:sz w:val="18"/>
                <w:szCs w:val="18"/>
              </w:rPr>
              <w:t>F.49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19</w:t>
            </w:r>
          </w:p>
        </w:tc>
        <w:tc>
          <w:tcPr>
            <w:tcW w:w="4261" w:type="dxa"/>
          </w:tcPr>
          <w:p w:rsidR="00E61079" w:rsidRPr="00F21E60" w:rsidRDefault="00E61079" w:rsidP="00F21E60">
            <w:pPr>
              <w:pStyle w:val="Paragrafi"/>
              <w:rPr>
                <w:sz w:val="18"/>
                <w:szCs w:val="18"/>
              </w:rPr>
            </w:pPr>
            <w:r w:rsidRPr="00F21E60">
              <w:rPr>
                <w:sz w:val="18"/>
                <w:szCs w:val="18"/>
              </w:rPr>
              <w:t>F.91, F.83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20</w:t>
            </w:r>
          </w:p>
        </w:tc>
        <w:tc>
          <w:tcPr>
            <w:tcW w:w="4261" w:type="dxa"/>
          </w:tcPr>
          <w:p w:rsidR="00E61079" w:rsidRPr="00F21E60" w:rsidRDefault="00E61079" w:rsidP="00F21E60">
            <w:pPr>
              <w:pStyle w:val="Paragrafi"/>
              <w:rPr>
                <w:sz w:val="18"/>
                <w:szCs w:val="18"/>
              </w:rPr>
            </w:pPr>
            <w:r w:rsidRPr="00F21E60">
              <w:rPr>
                <w:sz w:val="18"/>
                <w:szCs w:val="18"/>
              </w:rPr>
              <w:t>F.60</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21</w:t>
            </w:r>
          </w:p>
        </w:tc>
        <w:tc>
          <w:tcPr>
            <w:tcW w:w="4261" w:type="dxa"/>
          </w:tcPr>
          <w:p w:rsidR="00E61079" w:rsidRPr="00F21E60" w:rsidRDefault="00E61079" w:rsidP="00F21E60">
            <w:pPr>
              <w:pStyle w:val="Paragrafi"/>
              <w:rPr>
                <w:sz w:val="18"/>
                <w:szCs w:val="18"/>
              </w:rPr>
            </w:pPr>
            <w:r w:rsidRPr="00F21E60">
              <w:rPr>
                <w:sz w:val="18"/>
                <w:szCs w:val="18"/>
              </w:rPr>
              <w:t>F.43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22</w:t>
            </w:r>
          </w:p>
        </w:tc>
        <w:tc>
          <w:tcPr>
            <w:tcW w:w="4261" w:type="dxa"/>
          </w:tcPr>
          <w:p w:rsidR="00E61079" w:rsidRPr="00F21E60" w:rsidRDefault="00E61079" w:rsidP="00F21E60">
            <w:pPr>
              <w:pStyle w:val="Paragrafi"/>
              <w:rPr>
                <w:sz w:val="18"/>
                <w:szCs w:val="18"/>
              </w:rPr>
            </w:pPr>
            <w:r w:rsidRPr="00F21E60">
              <w:rPr>
                <w:sz w:val="18"/>
                <w:szCs w:val="18"/>
              </w:rPr>
              <w:t>F.67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24</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25</w:t>
            </w:r>
          </w:p>
        </w:tc>
        <w:tc>
          <w:tcPr>
            <w:tcW w:w="4261" w:type="dxa"/>
          </w:tcPr>
          <w:p w:rsidR="00E61079" w:rsidRPr="00F21E60" w:rsidRDefault="00E61079" w:rsidP="00F21E60">
            <w:pPr>
              <w:pStyle w:val="Paragrafi"/>
              <w:rPr>
                <w:sz w:val="18"/>
                <w:szCs w:val="18"/>
              </w:rPr>
            </w:pPr>
            <w:r w:rsidRPr="00F21E60">
              <w:rPr>
                <w:sz w:val="18"/>
                <w:szCs w:val="18"/>
              </w:rPr>
              <w:t>F.74-77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26</w:t>
            </w:r>
          </w:p>
        </w:tc>
        <w:tc>
          <w:tcPr>
            <w:tcW w:w="4261" w:type="dxa"/>
          </w:tcPr>
          <w:p w:rsidR="00E61079" w:rsidRPr="00F21E60" w:rsidRDefault="00E61079" w:rsidP="00F21E60">
            <w:pPr>
              <w:pStyle w:val="Paragrafi"/>
              <w:rPr>
                <w:sz w:val="18"/>
                <w:szCs w:val="18"/>
              </w:rPr>
            </w:pPr>
            <w:r w:rsidRPr="00F21E60">
              <w:rPr>
                <w:sz w:val="18"/>
                <w:szCs w:val="18"/>
              </w:rPr>
              <w:t>F.78-80</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27</w:t>
            </w:r>
          </w:p>
        </w:tc>
        <w:tc>
          <w:tcPr>
            <w:tcW w:w="4261" w:type="dxa"/>
          </w:tcPr>
          <w:p w:rsidR="00E61079" w:rsidRPr="00F21E60" w:rsidRDefault="00E61079" w:rsidP="00F21E60">
            <w:pPr>
              <w:pStyle w:val="Paragrafi"/>
              <w:rPr>
                <w:sz w:val="18"/>
                <w:szCs w:val="18"/>
              </w:rPr>
            </w:pPr>
            <w:r w:rsidRPr="00F21E60">
              <w:rPr>
                <w:sz w:val="18"/>
                <w:szCs w:val="18"/>
              </w:rPr>
              <w:t>F.74-77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28</w:t>
            </w:r>
          </w:p>
        </w:tc>
        <w:tc>
          <w:tcPr>
            <w:tcW w:w="4261" w:type="dxa"/>
          </w:tcPr>
          <w:p w:rsidR="00E61079" w:rsidRPr="00F21E60" w:rsidRDefault="00E61079" w:rsidP="00F21E60">
            <w:pPr>
              <w:pStyle w:val="Paragrafi"/>
              <w:rPr>
                <w:sz w:val="18"/>
                <w:szCs w:val="18"/>
              </w:rPr>
            </w:pPr>
            <w:r w:rsidRPr="00F21E60">
              <w:rPr>
                <w:sz w:val="18"/>
                <w:szCs w:val="18"/>
              </w:rPr>
              <w:t>F.78-80</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29</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30</w:t>
            </w:r>
          </w:p>
        </w:tc>
        <w:tc>
          <w:tcPr>
            <w:tcW w:w="4261" w:type="dxa"/>
          </w:tcPr>
          <w:p w:rsidR="00E61079" w:rsidRPr="00F21E60" w:rsidRDefault="00E61079" w:rsidP="00F21E60">
            <w:pPr>
              <w:pStyle w:val="Paragrafi"/>
              <w:rPr>
                <w:sz w:val="18"/>
                <w:szCs w:val="18"/>
              </w:rPr>
            </w:pPr>
            <w:r w:rsidRPr="00F21E60">
              <w:rPr>
                <w:sz w:val="18"/>
                <w:szCs w:val="18"/>
              </w:rPr>
              <w:t>SNK 1.85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34</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35</w:t>
            </w:r>
          </w:p>
        </w:tc>
        <w:tc>
          <w:tcPr>
            <w:tcW w:w="4261" w:type="dxa"/>
          </w:tcPr>
          <w:p w:rsidR="00E61079" w:rsidRPr="00F21E60" w:rsidRDefault="00E61079" w:rsidP="00F21E60">
            <w:pPr>
              <w:pStyle w:val="Paragrafi"/>
              <w:rPr>
                <w:sz w:val="18"/>
                <w:szCs w:val="18"/>
              </w:rPr>
            </w:pPr>
            <w:r w:rsidRPr="00F21E60">
              <w:rPr>
                <w:sz w:val="18"/>
                <w:szCs w:val="18"/>
              </w:rPr>
              <w:t>F.22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36</w:t>
            </w:r>
          </w:p>
        </w:tc>
        <w:tc>
          <w:tcPr>
            <w:tcW w:w="4261" w:type="dxa"/>
          </w:tcPr>
          <w:p w:rsidR="00E61079" w:rsidRPr="00F21E60" w:rsidRDefault="00E61079" w:rsidP="00F21E60">
            <w:pPr>
              <w:pStyle w:val="Paragrafi"/>
              <w:rPr>
                <w:sz w:val="18"/>
                <w:szCs w:val="18"/>
              </w:rPr>
            </w:pPr>
            <w:r w:rsidRPr="00F21E60">
              <w:rPr>
                <w:sz w:val="18"/>
                <w:szCs w:val="18"/>
              </w:rPr>
              <w:t>F.94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37</w:t>
            </w:r>
          </w:p>
        </w:tc>
        <w:tc>
          <w:tcPr>
            <w:tcW w:w="4261" w:type="dxa"/>
          </w:tcPr>
          <w:p w:rsidR="00E61079" w:rsidRPr="00F21E60" w:rsidRDefault="00E61079" w:rsidP="00F21E60">
            <w:pPr>
              <w:pStyle w:val="Paragrafi"/>
              <w:rPr>
                <w:sz w:val="18"/>
                <w:szCs w:val="18"/>
              </w:rPr>
            </w:pPr>
            <w:r w:rsidRPr="00F21E60">
              <w:rPr>
                <w:sz w:val="18"/>
                <w:szCs w:val="18"/>
              </w:rPr>
              <w:t>F.95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38</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39</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40</w:t>
            </w:r>
          </w:p>
        </w:tc>
        <w:tc>
          <w:tcPr>
            <w:tcW w:w="4261" w:type="dxa"/>
          </w:tcPr>
          <w:p w:rsidR="00E61079" w:rsidRPr="00F21E60" w:rsidRDefault="00E61079" w:rsidP="00F21E60">
            <w:pPr>
              <w:pStyle w:val="Paragrafi"/>
              <w:rPr>
                <w:sz w:val="18"/>
                <w:szCs w:val="18"/>
              </w:rPr>
            </w:pPr>
            <w:r w:rsidRPr="00F21E60">
              <w:rPr>
                <w:sz w:val="18"/>
                <w:szCs w:val="18"/>
              </w:rPr>
              <w:t>SNK 1.23-24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41</w:t>
            </w:r>
          </w:p>
        </w:tc>
        <w:tc>
          <w:tcPr>
            <w:tcW w:w="4261" w:type="dxa"/>
          </w:tcPr>
          <w:p w:rsidR="00E61079" w:rsidRPr="00F21E60" w:rsidRDefault="00E61079" w:rsidP="00F21E60">
            <w:pPr>
              <w:pStyle w:val="Paragrafi"/>
              <w:rPr>
                <w:sz w:val="18"/>
                <w:szCs w:val="18"/>
              </w:rPr>
            </w:pPr>
            <w:r w:rsidRPr="00F21E60">
              <w:rPr>
                <w:sz w:val="18"/>
                <w:szCs w:val="18"/>
              </w:rPr>
              <w:t>SNK 1.23-24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42</w:t>
            </w:r>
          </w:p>
        </w:tc>
        <w:tc>
          <w:tcPr>
            <w:tcW w:w="4261" w:type="dxa"/>
          </w:tcPr>
          <w:p w:rsidR="00E61079" w:rsidRPr="00F21E60" w:rsidRDefault="00E61079" w:rsidP="00F21E60">
            <w:pPr>
              <w:pStyle w:val="Paragrafi"/>
              <w:rPr>
                <w:sz w:val="18"/>
                <w:szCs w:val="18"/>
              </w:rPr>
            </w:pPr>
            <w:r w:rsidRPr="00F21E60">
              <w:rPr>
                <w:sz w:val="18"/>
                <w:szCs w:val="18"/>
              </w:rPr>
              <w:t>SNK 1.32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43</w:t>
            </w:r>
          </w:p>
        </w:tc>
        <w:tc>
          <w:tcPr>
            <w:tcW w:w="4261" w:type="dxa"/>
          </w:tcPr>
          <w:p w:rsidR="00E61079" w:rsidRPr="00F21E60" w:rsidRDefault="00E61079" w:rsidP="00F21E60">
            <w:pPr>
              <w:pStyle w:val="Paragrafi"/>
              <w:rPr>
                <w:sz w:val="18"/>
                <w:szCs w:val="18"/>
              </w:rPr>
            </w:pPr>
            <w:r w:rsidRPr="00F21E60">
              <w:rPr>
                <w:sz w:val="18"/>
                <w:szCs w:val="18"/>
              </w:rPr>
              <w:t>SNK 1.33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44</w:t>
            </w:r>
          </w:p>
        </w:tc>
        <w:tc>
          <w:tcPr>
            <w:tcW w:w="4261" w:type="dxa"/>
          </w:tcPr>
          <w:p w:rsidR="00E61079" w:rsidRPr="00F21E60" w:rsidRDefault="00E61079" w:rsidP="00F21E60">
            <w:pPr>
              <w:pStyle w:val="Paragrafi"/>
              <w:rPr>
                <w:sz w:val="18"/>
                <w:szCs w:val="18"/>
              </w:rPr>
            </w:pPr>
            <w:r w:rsidRPr="00F21E60">
              <w:rPr>
                <w:sz w:val="18"/>
                <w:szCs w:val="18"/>
              </w:rPr>
              <w:t>F.24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45</w:t>
            </w:r>
          </w:p>
        </w:tc>
        <w:tc>
          <w:tcPr>
            <w:tcW w:w="4261" w:type="dxa"/>
          </w:tcPr>
          <w:p w:rsidR="00E61079" w:rsidRPr="00F21E60" w:rsidRDefault="00E61079" w:rsidP="00F21E60">
            <w:pPr>
              <w:pStyle w:val="Paragrafi"/>
              <w:rPr>
                <w:sz w:val="18"/>
                <w:szCs w:val="18"/>
              </w:rPr>
            </w:pPr>
            <w:r w:rsidRPr="00F21E60">
              <w:rPr>
                <w:sz w:val="18"/>
                <w:szCs w:val="18"/>
              </w:rPr>
              <w:t>F.25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46</w:t>
            </w:r>
          </w:p>
        </w:tc>
        <w:tc>
          <w:tcPr>
            <w:tcW w:w="4261" w:type="dxa"/>
          </w:tcPr>
          <w:p w:rsidR="00E61079" w:rsidRPr="00F21E60" w:rsidRDefault="00E61079" w:rsidP="00F21E60">
            <w:pPr>
              <w:pStyle w:val="Paragrafi"/>
              <w:rPr>
                <w:sz w:val="18"/>
                <w:szCs w:val="18"/>
              </w:rPr>
            </w:pPr>
            <w:r w:rsidRPr="00F21E60">
              <w:rPr>
                <w:sz w:val="18"/>
                <w:szCs w:val="18"/>
              </w:rPr>
              <w:t>F.25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47</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48</w:t>
            </w:r>
          </w:p>
        </w:tc>
        <w:tc>
          <w:tcPr>
            <w:tcW w:w="4261" w:type="dxa"/>
          </w:tcPr>
          <w:p w:rsidR="00E61079" w:rsidRPr="00F21E60" w:rsidRDefault="00E61079" w:rsidP="00F21E60">
            <w:pPr>
              <w:pStyle w:val="Paragrafi"/>
              <w:rPr>
                <w:sz w:val="18"/>
                <w:szCs w:val="18"/>
              </w:rPr>
            </w:pPr>
            <w:r w:rsidRPr="00F21E60">
              <w:rPr>
                <w:sz w:val="18"/>
                <w:szCs w:val="18"/>
              </w:rPr>
              <w:t>F.29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49</w:t>
            </w:r>
          </w:p>
        </w:tc>
        <w:tc>
          <w:tcPr>
            <w:tcW w:w="4261" w:type="dxa"/>
          </w:tcPr>
          <w:p w:rsidR="00E61079" w:rsidRPr="00F21E60" w:rsidRDefault="00E61079" w:rsidP="00F21E60">
            <w:pPr>
              <w:pStyle w:val="Paragrafi"/>
              <w:rPr>
                <w:sz w:val="18"/>
                <w:szCs w:val="18"/>
              </w:rPr>
            </w:pPr>
            <w:r w:rsidRPr="00F21E60">
              <w:rPr>
                <w:sz w:val="18"/>
                <w:szCs w:val="18"/>
              </w:rPr>
              <w:t>F.30</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50</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54</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55</w:t>
            </w:r>
          </w:p>
        </w:tc>
        <w:tc>
          <w:tcPr>
            <w:tcW w:w="4261" w:type="dxa"/>
          </w:tcPr>
          <w:p w:rsidR="00E61079" w:rsidRPr="00F21E60" w:rsidRDefault="00E61079" w:rsidP="00F21E60">
            <w:pPr>
              <w:pStyle w:val="Paragrafi"/>
              <w:rPr>
                <w:sz w:val="18"/>
                <w:szCs w:val="18"/>
              </w:rPr>
            </w:pPr>
            <w:r w:rsidRPr="00F21E60">
              <w:rPr>
                <w:sz w:val="18"/>
                <w:szCs w:val="18"/>
              </w:rPr>
              <w:t>F.31-32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56</w:t>
            </w:r>
          </w:p>
        </w:tc>
        <w:tc>
          <w:tcPr>
            <w:tcW w:w="4261" w:type="dxa"/>
          </w:tcPr>
          <w:p w:rsidR="00E61079" w:rsidRPr="00F21E60" w:rsidRDefault="00E61079" w:rsidP="00F21E60">
            <w:pPr>
              <w:pStyle w:val="Paragrafi"/>
              <w:rPr>
                <w:sz w:val="18"/>
                <w:szCs w:val="18"/>
              </w:rPr>
            </w:pPr>
            <w:r w:rsidRPr="00F21E60">
              <w:rPr>
                <w:sz w:val="18"/>
                <w:szCs w:val="18"/>
              </w:rPr>
              <w:t>F.33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57</w:t>
            </w:r>
          </w:p>
        </w:tc>
        <w:tc>
          <w:tcPr>
            <w:tcW w:w="4261" w:type="dxa"/>
          </w:tcPr>
          <w:p w:rsidR="00E61079" w:rsidRPr="00F21E60" w:rsidRDefault="00E61079" w:rsidP="00F21E60">
            <w:pPr>
              <w:pStyle w:val="Paragrafi"/>
              <w:rPr>
                <w:sz w:val="18"/>
                <w:szCs w:val="18"/>
              </w:rPr>
            </w:pPr>
            <w:r w:rsidRPr="00F21E60">
              <w:rPr>
                <w:sz w:val="18"/>
                <w:szCs w:val="18"/>
              </w:rPr>
              <w:t>F.35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58</w:t>
            </w:r>
          </w:p>
        </w:tc>
        <w:tc>
          <w:tcPr>
            <w:tcW w:w="4261" w:type="dxa"/>
          </w:tcPr>
          <w:p w:rsidR="00E61079" w:rsidRPr="00F21E60" w:rsidRDefault="00E61079" w:rsidP="00F21E60">
            <w:pPr>
              <w:pStyle w:val="Paragrafi"/>
              <w:rPr>
                <w:sz w:val="18"/>
                <w:szCs w:val="18"/>
              </w:rPr>
            </w:pPr>
            <w:r w:rsidRPr="00F21E60">
              <w:rPr>
                <w:sz w:val="18"/>
                <w:szCs w:val="18"/>
              </w:rPr>
              <w:t>F.35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59</w:t>
            </w:r>
          </w:p>
        </w:tc>
        <w:tc>
          <w:tcPr>
            <w:tcW w:w="4261" w:type="dxa"/>
          </w:tcPr>
          <w:p w:rsidR="00E61079" w:rsidRPr="00F21E60" w:rsidRDefault="00E61079" w:rsidP="00F21E60">
            <w:pPr>
              <w:pStyle w:val="Paragrafi"/>
              <w:rPr>
                <w:sz w:val="18"/>
                <w:szCs w:val="18"/>
              </w:rPr>
            </w:pPr>
            <w:r w:rsidRPr="00F21E60">
              <w:rPr>
                <w:sz w:val="18"/>
                <w:szCs w:val="18"/>
              </w:rPr>
              <w:t>F.36</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60</w:t>
            </w:r>
          </w:p>
        </w:tc>
        <w:tc>
          <w:tcPr>
            <w:tcW w:w="4261" w:type="dxa"/>
          </w:tcPr>
          <w:p w:rsidR="00E61079" w:rsidRPr="00F21E60" w:rsidRDefault="00E61079" w:rsidP="00F21E60">
            <w:pPr>
              <w:pStyle w:val="Paragrafi"/>
              <w:rPr>
                <w:sz w:val="18"/>
                <w:szCs w:val="18"/>
              </w:rPr>
            </w:pPr>
            <w:r w:rsidRPr="00F21E60">
              <w:rPr>
                <w:sz w:val="18"/>
                <w:szCs w:val="18"/>
              </w:rPr>
              <w:t>F.37; SNK 8.10biv</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62</w:t>
            </w:r>
          </w:p>
        </w:tc>
        <w:tc>
          <w:tcPr>
            <w:tcW w:w="4261" w:type="dxa"/>
          </w:tcPr>
          <w:p w:rsidR="00E61079" w:rsidRPr="00F21E60" w:rsidRDefault="00E61079" w:rsidP="00F21E60">
            <w:pPr>
              <w:pStyle w:val="Paragrafi"/>
              <w:rPr>
                <w:sz w:val="18"/>
                <w:szCs w:val="18"/>
              </w:rPr>
            </w:pPr>
            <w:r w:rsidRPr="00F21E60">
              <w:rPr>
                <w:sz w:val="18"/>
                <w:szCs w:val="18"/>
              </w:rPr>
              <w:t>F.38; SNK 1.103c</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64</w:t>
            </w:r>
          </w:p>
        </w:tc>
        <w:tc>
          <w:tcPr>
            <w:tcW w:w="4261" w:type="dxa"/>
          </w:tcPr>
          <w:p w:rsidR="00E61079" w:rsidRPr="00F21E60" w:rsidRDefault="00E61079" w:rsidP="00F21E60">
            <w:pPr>
              <w:pStyle w:val="Paragrafi"/>
              <w:rPr>
                <w:sz w:val="18"/>
                <w:szCs w:val="18"/>
              </w:rPr>
            </w:pPr>
            <w:r w:rsidRPr="00F21E60">
              <w:rPr>
                <w:sz w:val="18"/>
                <w:szCs w:val="18"/>
              </w:rPr>
              <w:t>F.35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65</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F21E60" w:rsidP="00F21E60">
            <w:pPr>
              <w:pStyle w:val="Paragrafi"/>
              <w:ind w:firstLine="0"/>
              <w:rPr>
                <w:sz w:val="18"/>
                <w:szCs w:val="18"/>
              </w:rPr>
            </w:pPr>
            <w:r>
              <w:rPr>
                <w:sz w:val="18"/>
                <w:szCs w:val="18"/>
              </w:rPr>
              <w:t xml:space="preserve">              </w:t>
            </w:r>
            <w:r w:rsidR="00057F82" w:rsidRPr="00F21E60">
              <w:rPr>
                <w:sz w:val="18"/>
                <w:szCs w:val="18"/>
              </w:rPr>
              <w:t>66</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67</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68</w:t>
            </w:r>
          </w:p>
        </w:tc>
        <w:tc>
          <w:tcPr>
            <w:tcW w:w="4261" w:type="dxa"/>
          </w:tcPr>
          <w:p w:rsidR="00E61079" w:rsidRPr="00F21E60" w:rsidRDefault="00E61079" w:rsidP="00F21E60">
            <w:pPr>
              <w:pStyle w:val="Paragrafi"/>
              <w:rPr>
                <w:sz w:val="18"/>
                <w:szCs w:val="18"/>
              </w:rPr>
            </w:pPr>
            <w:r w:rsidRPr="00F21E60">
              <w:rPr>
                <w:sz w:val="18"/>
                <w:szCs w:val="18"/>
              </w:rPr>
              <w:t>SNK 1.36</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69</w:t>
            </w:r>
          </w:p>
        </w:tc>
        <w:tc>
          <w:tcPr>
            <w:tcW w:w="4261" w:type="dxa"/>
          </w:tcPr>
          <w:p w:rsidR="00E61079" w:rsidRPr="00F21E60" w:rsidRDefault="00E61079" w:rsidP="00F21E60">
            <w:pPr>
              <w:pStyle w:val="Paragrafi"/>
              <w:rPr>
                <w:sz w:val="18"/>
                <w:szCs w:val="18"/>
              </w:rPr>
            </w:pPr>
            <w:r w:rsidRPr="00F21E60">
              <w:rPr>
                <w:sz w:val="18"/>
                <w:szCs w:val="18"/>
              </w:rPr>
              <w:t>SNK 1.37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70</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74</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75</w:t>
            </w:r>
          </w:p>
        </w:tc>
        <w:tc>
          <w:tcPr>
            <w:tcW w:w="4261" w:type="dxa"/>
          </w:tcPr>
          <w:p w:rsidR="00E61079" w:rsidRPr="00F21E60" w:rsidRDefault="00E61079" w:rsidP="00F21E60">
            <w:pPr>
              <w:pStyle w:val="Paragrafi"/>
              <w:rPr>
                <w:sz w:val="18"/>
                <w:szCs w:val="18"/>
              </w:rPr>
            </w:pPr>
            <w:r w:rsidRPr="00F21E60">
              <w:rPr>
                <w:sz w:val="18"/>
                <w:szCs w:val="18"/>
              </w:rPr>
              <w:t>SNK 8.14</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76</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77</w:t>
            </w:r>
          </w:p>
        </w:tc>
        <w:tc>
          <w:tcPr>
            <w:tcW w:w="4261" w:type="dxa"/>
          </w:tcPr>
          <w:p w:rsidR="00E61079" w:rsidRPr="00F21E60" w:rsidRDefault="00E61079" w:rsidP="00F21E60">
            <w:pPr>
              <w:pStyle w:val="Paragrafi"/>
              <w:rPr>
                <w:sz w:val="18"/>
                <w:szCs w:val="18"/>
              </w:rPr>
            </w:pPr>
            <w:r w:rsidRPr="00F21E60">
              <w:rPr>
                <w:sz w:val="18"/>
                <w:szCs w:val="18"/>
              </w:rPr>
              <w:t>SNK 8.22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78</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79</w:t>
            </w:r>
          </w:p>
        </w:tc>
        <w:tc>
          <w:tcPr>
            <w:tcW w:w="4261" w:type="dxa"/>
          </w:tcPr>
          <w:p w:rsidR="00E61079" w:rsidRPr="00F21E60" w:rsidRDefault="00E61079" w:rsidP="00F21E60">
            <w:pPr>
              <w:pStyle w:val="Paragrafi"/>
              <w:rPr>
                <w:sz w:val="18"/>
                <w:szCs w:val="18"/>
              </w:rPr>
            </w:pPr>
            <w:r w:rsidRPr="00F21E60">
              <w:rPr>
                <w:sz w:val="18"/>
                <w:szCs w:val="18"/>
              </w:rPr>
              <w:t>SNK 8.27</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80</w:t>
            </w:r>
          </w:p>
        </w:tc>
        <w:tc>
          <w:tcPr>
            <w:tcW w:w="4261" w:type="dxa"/>
          </w:tcPr>
          <w:p w:rsidR="00E61079" w:rsidRPr="00F21E60" w:rsidRDefault="00E61079" w:rsidP="00F21E60">
            <w:pPr>
              <w:pStyle w:val="Paragrafi"/>
              <w:rPr>
                <w:sz w:val="18"/>
                <w:szCs w:val="18"/>
              </w:rPr>
            </w:pPr>
            <w:r w:rsidRPr="00F21E60">
              <w:rPr>
                <w:sz w:val="18"/>
                <w:szCs w:val="18"/>
              </w:rPr>
              <w:t>SNK 8.32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83</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84</w:t>
            </w:r>
          </w:p>
        </w:tc>
        <w:tc>
          <w:tcPr>
            <w:tcW w:w="4261" w:type="dxa"/>
          </w:tcPr>
          <w:p w:rsidR="00E61079" w:rsidRPr="00F21E60" w:rsidRDefault="00E61079" w:rsidP="00F21E60">
            <w:pPr>
              <w:pStyle w:val="Paragrafi"/>
              <w:rPr>
                <w:sz w:val="18"/>
                <w:szCs w:val="18"/>
              </w:rPr>
            </w:pPr>
            <w:r w:rsidRPr="00F21E60">
              <w:rPr>
                <w:sz w:val="18"/>
                <w:szCs w:val="18"/>
              </w:rPr>
              <w:t>SNK 8.35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85</w:t>
            </w:r>
          </w:p>
        </w:tc>
        <w:tc>
          <w:tcPr>
            <w:tcW w:w="4261" w:type="dxa"/>
          </w:tcPr>
          <w:p w:rsidR="00E61079" w:rsidRPr="00F21E60" w:rsidRDefault="00E61079" w:rsidP="00F21E60">
            <w:pPr>
              <w:pStyle w:val="Paragrafi"/>
              <w:rPr>
                <w:sz w:val="18"/>
                <w:szCs w:val="18"/>
              </w:rPr>
            </w:pPr>
            <w:r w:rsidRPr="00F21E60">
              <w:rPr>
                <w:sz w:val="18"/>
                <w:szCs w:val="18"/>
              </w:rPr>
              <w:t>SNK 8.41</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86</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87</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88</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89</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90</w:t>
            </w:r>
          </w:p>
        </w:tc>
        <w:tc>
          <w:tcPr>
            <w:tcW w:w="4261" w:type="dxa"/>
          </w:tcPr>
          <w:p w:rsidR="00E61079" w:rsidRPr="00F21E60" w:rsidRDefault="00E61079" w:rsidP="00F21E60">
            <w:pPr>
              <w:pStyle w:val="Paragrafi"/>
              <w:rPr>
                <w:sz w:val="18"/>
                <w:szCs w:val="18"/>
              </w:rPr>
            </w:pPr>
            <w:r w:rsidRPr="00F21E60">
              <w:rPr>
                <w:sz w:val="18"/>
                <w:szCs w:val="18"/>
              </w:rPr>
              <w:t>SNK 8.42</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91</w:t>
            </w:r>
          </w:p>
        </w:tc>
        <w:tc>
          <w:tcPr>
            <w:tcW w:w="4261" w:type="dxa"/>
          </w:tcPr>
          <w:p w:rsidR="00E61079" w:rsidRPr="00F21E60" w:rsidRDefault="00E61079" w:rsidP="00F21E60">
            <w:pPr>
              <w:pStyle w:val="Paragrafi"/>
              <w:rPr>
                <w:sz w:val="18"/>
                <w:szCs w:val="18"/>
              </w:rPr>
            </w:pPr>
            <w:r w:rsidRPr="00F21E60">
              <w:rPr>
                <w:sz w:val="18"/>
                <w:szCs w:val="18"/>
              </w:rPr>
              <w:t>SNK 8.43-45</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92</w:t>
            </w:r>
          </w:p>
        </w:tc>
        <w:tc>
          <w:tcPr>
            <w:tcW w:w="4261" w:type="dxa"/>
          </w:tcPr>
          <w:p w:rsidR="00E61079" w:rsidRPr="00F21E60" w:rsidRDefault="00E61079" w:rsidP="00F21E60">
            <w:pPr>
              <w:pStyle w:val="Paragrafi"/>
              <w:rPr>
                <w:sz w:val="18"/>
                <w:szCs w:val="18"/>
              </w:rPr>
            </w:pPr>
            <w:r w:rsidRPr="00F21E60">
              <w:rPr>
                <w:sz w:val="18"/>
                <w:szCs w:val="18"/>
              </w:rPr>
              <w:t>SNK 10.3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93</w:t>
            </w:r>
          </w:p>
        </w:tc>
        <w:tc>
          <w:tcPr>
            <w:tcW w:w="4261" w:type="dxa"/>
          </w:tcPr>
          <w:p w:rsidR="00E61079" w:rsidRPr="00F21E60" w:rsidRDefault="00E61079" w:rsidP="00F21E60">
            <w:pPr>
              <w:pStyle w:val="Paragrafi"/>
              <w:rPr>
                <w:sz w:val="18"/>
                <w:szCs w:val="18"/>
              </w:rPr>
            </w:pPr>
            <w:r w:rsidRPr="00F21E60">
              <w:rPr>
                <w:sz w:val="18"/>
                <w:szCs w:val="18"/>
              </w:rPr>
              <w:t>SNK 10.3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94</w:t>
            </w:r>
          </w:p>
        </w:tc>
        <w:tc>
          <w:tcPr>
            <w:tcW w:w="4261" w:type="dxa"/>
          </w:tcPr>
          <w:p w:rsidR="00E61079" w:rsidRPr="00F21E60" w:rsidRDefault="00E61079" w:rsidP="00F21E60">
            <w:pPr>
              <w:pStyle w:val="Paragrafi"/>
              <w:rPr>
                <w:sz w:val="18"/>
                <w:szCs w:val="18"/>
              </w:rPr>
            </w:pPr>
            <w:r w:rsidRPr="00F21E60">
              <w:rPr>
                <w:sz w:val="18"/>
                <w:szCs w:val="18"/>
              </w:rPr>
              <w:t>SNK 10.9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95</w:t>
            </w:r>
          </w:p>
        </w:tc>
        <w:tc>
          <w:tcPr>
            <w:tcW w:w="4261" w:type="dxa"/>
          </w:tcPr>
          <w:p w:rsidR="00E61079" w:rsidRPr="00F21E60" w:rsidRDefault="00E61079" w:rsidP="00F21E60">
            <w:pPr>
              <w:pStyle w:val="Paragrafi"/>
              <w:rPr>
                <w:sz w:val="18"/>
                <w:szCs w:val="18"/>
              </w:rPr>
            </w:pPr>
            <w:r w:rsidRPr="00F21E60">
              <w:rPr>
                <w:sz w:val="18"/>
                <w:szCs w:val="18"/>
              </w:rPr>
              <w:t>SNK 10.3</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96</w:t>
            </w:r>
          </w:p>
        </w:tc>
        <w:tc>
          <w:tcPr>
            <w:tcW w:w="4261" w:type="dxa"/>
          </w:tcPr>
          <w:p w:rsidR="00E61079" w:rsidRPr="00F21E60" w:rsidRDefault="00E61079" w:rsidP="00F21E60">
            <w:pPr>
              <w:pStyle w:val="Paragrafi"/>
              <w:rPr>
                <w:sz w:val="18"/>
                <w:szCs w:val="18"/>
              </w:rPr>
            </w:pPr>
            <w:r w:rsidRPr="00F21E60">
              <w:rPr>
                <w:sz w:val="18"/>
                <w:szCs w:val="18"/>
              </w:rPr>
              <w:t>SNK 10.11</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97</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98</w:t>
            </w:r>
          </w:p>
        </w:tc>
        <w:tc>
          <w:tcPr>
            <w:tcW w:w="4261" w:type="dxa"/>
          </w:tcPr>
          <w:p w:rsidR="00E61079" w:rsidRPr="00F21E60" w:rsidRDefault="00E61079" w:rsidP="00F21E60">
            <w:pPr>
              <w:pStyle w:val="Paragrafi"/>
              <w:rPr>
                <w:sz w:val="18"/>
                <w:szCs w:val="18"/>
              </w:rPr>
            </w:pPr>
            <w:r w:rsidRPr="00F21E60">
              <w:rPr>
                <w:sz w:val="18"/>
                <w:szCs w:val="18"/>
              </w:rPr>
              <w:t>SNK 8.28-29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99</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100</w:t>
            </w:r>
          </w:p>
        </w:tc>
        <w:tc>
          <w:tcPr>
            <w:tcW w:w="4261" w:type="dxa"/>
          </w:tcPr>
          <w:p w:rsidR="00E61079" w:rsidRPr="00F21E60" w:rsidRDefault="00E61079" w:rsidP="00F21E60">
            <w:pPr>
              <w:pStyle w:val="Paragrafi"/>
              <w:rPr>
                <w:sz w:val="18"/>
                <w:szCs w:val="18"/>
              </w:rPr>
            </w:pPr>
            <w:r w:rsidRPr="00F21E60">
              <w:rPr>
                <w:sz w:val="18"/>
                <w:szCs w:val="18"/>
              </w:rPr>
              <w:t>SNK 8.49</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101</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102</w:t>
            </w:r>
          </w:p>
        </w:tc>
        <w:tc>
          <w:tcPr>
            <w:tcW w:w="4261" w:type="dxa"/>
          </w:tcPr>
          <w:p w:rsidR="00E61079" w:rsidRPr="00F21E60" w:rsidRDefault="00E61079" w:rsidP="00F21E60">
            <w:pPr>
              <w:pStyle w:val="Paragrafi"/>
              <w:rPr>
                <w:sz w:val="18"/>
                <w:szCs w:val="18"/>
              </w:rPr>
            </w:pPr>
            <w:r w:rsidRPr="00F21E60">
              <w:rPr>
                <w:sz w:val="18"/>
                <w:szCs w:val="18"/>
              </w:rPr>
              <w:t>Asnjë</w:t>
            </w:r>
          </w:p>
        </w:tc>
      </w:tr>
      <w:tr w:rsidR="00E61079" w:rsidRPr="00F21E60">
        <w:tblPrEx>
          <w:tblCellMar>
            <w:top w:w="0" w:type="dxa"/>
            <w:bottom w:w="0" w:type="dxa"/>
          </w:tblCellMar>
        </w:tblPrEx>
        <w:trPr>
          <w:jc w:val="center"/>
        </w:trPr>
        <w:tc>
          <w:tcPr>
            <w:tcW w:w="4261" w:type="dxa"/>
          </w:tcPr>
          <w:p w:rsidR="00E61079" w:rsidRPr="00F21E60" w:rsidRDefault="00057F82" w:rsidP="00F21E60">
            <w:pPr>
              <w:pStyle w:val="Paragrafi"/>
              <w:rPr>
                <w:sz w:val="18"/>
                <w:szCs w:val="18"/>
              </w:rPr>
            </w:pPr>
            <w:r w:rsidRPr="00F21E60">
              <w:rPr>
                <w:sz w:val="18"/>
                <w:szCs w:val="18"/>
              </w:rPr>
              <w:t>103</w:t>
            </w:r>
          </w:p>
        </w:tc>
        <w:tc>
          <w:tcPr>
            <w:tcW w:w="4261" w:type="dxa"/>
          </w:tcPr>
          <w:p w:rsidR="00E61079" w:rsidRPr="00F21E60" w:rsidRDefault="00E61079" w:rsidP="00F21E60">
            <w:pPr>
              <w:pStyle w:val="Paragrafi"/>
              <w:rPr>
                <w:sz w:val="18"/>
                <w:szCs w:val="18"/>
              </w:rPr>
            </w:pPr>
            <w:r w:rsidRPr="00F21E60">
              <w:rPr>
                <w:sz w:val="18"/>
                <w:szCs w:val="18"/>
              </w:rPr>
              <w:t>Asnjë</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057F82" w:rsidRDefault="00E61079" w:rsidP="00F21E60">
      <w:pPr>
        <w:pStyle w:val="Paragrafi"/>
        <w:rPr>
          <w:b/>
          <w:sz w:val="20"/>
          <w:lang w:val="it-IT"/>
        </w:rPr>
      </w:pPr>
      <w:r w:rsidRPr="00057F82">
        <w:rPr>
          <w:b/>
          <w:sz w:val="20"/>
          <w:lang w:val="it-IT"/>
        </w:rPr>
        <w:t>STANDARDI KOMBËTAR I KONTABILITETIT NR. 2</w:t>
      </w:r>
    </w:p>
    <w:p w:rsidR="00E61079" w:rsidRPr="00057F82" w:rsidRDefault="00057F82" w:rsidP="00F21E60">
      <w:pPr>
        <w:pStyle w:val="Paragrafi"/>
        <w:rPr>
          <w:b/>
          <w:sz w:val="20"/>
          <w:lang w:val="it-IT"/>
        </w:rPr>
      </w:pPr>
      <w:r w:rsidRPr="00057F82">
        <w:rPr>
          <w:b/>
          <w:sz w:val="20"/>
          <w:lang w:val="it-IT"/>
        </w:rPr>
        <w:t>PARAQITJA E PASQYRAVE FINANCIARE</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r w:rsidRPr="00EF59FD">
        <w:rPr>
          <w:sz w:val="20"/>
          <w:lang w:val="it-IT"/>
        </w:rPr>
        <w:t>Përmbajtja</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Paragrafët</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r w:rsidRPr="00EF59FD">
        <w:rPr>
          <w:sz w:val="20"/>
          <w:lang w:val="it-IT"/>
        </w:rPr>
        <w:t xml:space="preserve">Objektivi dhe bazat e përgatitjes                      </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1-3</w:t>
      </w:r>
    </w:p>
    <w:p w:rsidR="00E61079" w:rsidRPr="00EF59FD" w:rsidRDefault="00E61079" w:rsidP="00F21E60">
      <w:pPr>
        <w:pStyle w:val="Paragrafi"/>
        <w:rPr>
          <w:sz w:val="20"/>
          <w:lang w:val="it-IT"/>
        </w:rPr>
      </w:pPr>
      <w:r w:rsidRPr="00EF59FD">
        <w:rPr>
          <w:sz w:val="20"/>
          <w:lang w:val="it-IT"/>
        </w:rPr>
        <w:t xml:space="preserve">Fusha e zbatimit                                                                 </w:t>
      </w:r>
      <w:r w:rsidRPr="00EF59FD">
        <w:rPr>
          <w:sz w:val="20"/>
          <w:lang w:val="it-IT"/>
        </w:rPr>
        <w:tab/>
        <w:t xml:space="preserve"> </w:t>
      </w:r>
      <w:r w:rsidR="00301ECF">
        <w:rPr>
          <w:sz w:val="20"/>
          <w:lang w:val="it-IT"/>
        </w:rPr>
        <w:tab/>
      </w:r>
      <w:r w:rsidR="00301ECF">
        <w:rPr>
          <w:sz w:val="20"/>
          <w:lang w:val="it-IT"/>
        </w:rPr>
        <w:tab/>
      </w:r>
      <w:r w:rsidRPr="00EF59FD">
        <w:rPr>
          <w:sz w:val="20"/>
          <w:lang w:val="it-IT"/>
        </w:rPr>
        <w:t>4</w:t>
      </w:r>
    </w:p>
    <w:p w:rsidR="00E61079" w:rsidRPr="00EF59FD" w:rsidRDefault="00E61079" w:rsidP="00F21E60">
      <w:pPr>
        <w:pStyle w:val="Paragrafi"/>
        <w:rPr>
          <w:sz w:val="20"/>
          <w:lang w:val="it-IT"/>
        </w:rPr>
      </w:pPr>
      <w:r w:rsidRPr="00EF59FD">
        <w:rPr>
          <w:sz w:val="20"/>
          <w:lang w:val="it-IT"/>
        </w:rPr>
        <w:t>Përkufizimet kryesore</w:t>
      </w:r>
      <w:r w:rsidRPr="00EF59FD">
        <w:rPr>
          <w:sz w:val="20"/>
          <w:lang w:val="it-IT"/>
        </w:rPr>
        <w:tab/>
        <w:t xml:space="preserve">                                                    </w:t>
      </w:r>
      <w:r w:rsidR="00301ECF">
        <w:rPr>
          <w:sz w:val="20"/>
          <w:lang w:val="it-IT"/>
        </w:rPr>
        <w:tab/>
      </w:r>
      <w:r w:rsidR="00301ECF">
        <w:rPr>
          <w:sz w:val="20"/>
          <w:lang w:val="it-IT"/>
        </w:rPr>
        <w:tab/>
      </w:r>
      <w:r w:rsidR="00301ECF">
        <w:rPr>
          <w:sz w:val="20"/>
          <w:lang w:val="it-IT"/>
        </w:rPr>
        <w:tab/>
      </w:r>
      <w:r w:rsidRPr="00EF59FD">
        <w:rPr>
          <w:sz w:val="20"/>
          <w:lang w:val="it-IT"/>
        </w:rPr>
        <w:t>5</w:t>
      </w:r>
    </w:p>
    <w:p w:rsidR="00E61079" w:rsidRPr="00EF59FD" w:rsidRDefault="00E61079" w:rsidP="00F21E60">
      <w:pPr>
        <w:pStyle w:val="Paragrafi"/>
        <w:rPr>
          <w:sz w:val="20"/>
          <w:lang w:val="it-IT"/>
        </w:rPr>
      </w:pPr>
      <w:r w:rsidRPr="00EF59FD">
        <w:rPr>
          <w:sz w:val="20"/>
          <w:lang w:val="it-IT"/>
        </w:rPr>
        <w:t xml:space="preserve">Përbërësit e pasqyrave financiare </w:t>
      </w:r>
    </w:p>
    <w:p w:rsidR="00E61079" w:rsidRPr="00EF59FD" w:rsidRDefault="00E61079" w:rsidP="00F21E60">
      <w:pPr>
        <w:pStyle w:val="Paragrafi"/>
        <w:rPr>
          <w:sz w:val="20"/>
          <w:lang w:val="it-IT"/>
        </w:rPr>
      </w:pPr>
      <w:r w:rsidRPr="00EF59FD">
        <w:rPr>
          <w:sz w:val="20"/>
          <w:lang w:val="it-IT"/>
        </w:rPr>
        <w:t xml:space="preserve">Dhe kërkesa të përgjithshme për </w:t>
      </w:r>
    </w:p>
    <w:p w:rsidR="00E61079" w:rsidRPr="00EF59FD" w:rsidRDefault="00301ECF" w:rsidP="00F21E60">
      <w:pPr>
        <w:pStyle w:val="Paragrafi"/>
        <w:rPr>
          <w:sz w:val="20"/>
          <w:lang w:val="it-IT"/>
        </w:rPr>
      </w:pPr>
      <w:r>
        <w:rPr>
          <w:sz w:val="20"/>
          <w:lang w:val="it-IT"/>
        </w:rPr>
        <w:t>Përgatitjen e tyre</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6-11</w:t>
      </w:r>
    </w:p>
    <w:p w:rsidR="00E61079" w:rsidRPr="00EF59FD" w:rsidRDefault="00301ECF" w:rsidP="00F21E60">
      <w:pPr>
        <w:pStyle w:val="Paragrafi"/>
        <w:rPr>
          <w:sz w:val="20"/>
          <w:lang w:val="it-IT"/>
        </w:rPr>
      </w:pPr>
      <w:r>
        <w:rPr>
          <w:sz w:val="20"/>
          <w:lang w:val="it-IT"/>
        </w:rPr>
        <w:t>Bilanci</w:t>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12-23</w:t>
      </w:r>
    </w:p>
    <w:p w:rsidR="00E61079" w:rsidRPr="00EF59FD" w:rsidRDefault="00E61079" w:rsidP="00F21E60">
      <w:pPr>
        <w:pStyle w:val="Paragrafi"/>
        <w:rPr>
          <w:sz w:val="20"/>
          <w:lang w:val="it-IT"/>
        </w:rPr>
      </w:pPr>
      <w:r w:rsidRPr="00EF59FD">
        <w:rPr>
          <w:sz w:val="20"/>
          <w:lang w:val="it-IT"/>
        </w:rPr>
        <w:t>Rregulla të përgjithshme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12-14</w:t>
      </w:r>
    </w:p>
    <w:p w:rsidR="00E61079" w:rsidRPr="00EF59FD" w:rsidRDefault="00E61079" w:rsidP="00F21E60">
      <w:pPr>
        <w:pStyle w:val="Paragrafi"/>
        <w:rPr>
          <w:sz w:val="20"/>
          <w:lang w:val="it-IT"/>
        </w:rPr>
      </w:pPr>
      <w:r w:rsidRPr="00EF59FD">
        <w:rPr>
          <w:sz w:val="20"/>
          <w:lang w:val="it-IT"/>
        </w:rPr>
        <w:t>Formate të veçanta të bilancit</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15-16</w:t>
      </w:r>
    </w:p>
    <w:p w:rsidR="00E61079" w:rsidRPr="00EF59FD" w:rsidRDefault="00E61079" w:rsidP="00F21E60">
      <w:pPr>
        <w:pStyle w:val="Paragrafi"/>
        <w:rPr>
          <w:sz w:val="20"/>
          <w:lang w:val="it-IT"/>
        </w:rPr>
      </w:pPr>
      <w:r w:rsidRPr="00EF59FD">
        <w:rPr>
          <w:sz w:val="20"/>
          <w:lang w:val="it-IT"/>
        </w:rPr>
        <w:t xml:space="preserve">Dallimi mes zërave afatshkurtër dhe afatgjatë të aktiveve </w:t>
      </w:r>
    </w:p>
    <w:p w:rsidR="00E61079" w:rsidRPr="00EF59FD" w:rsidRDefault="00E61079" w:rsidP="00F21E60">
      <w:pPr>
        <w:pStyle w:val="Paragrafi"/>
        <w:rPr>
          <w:sz w:val="20"/>
          <w:lang w:val="it-IT"/>
        </w:rPr>
      </w:pPr>
      <w:r w:rsidRPr="00EF59FD">
        <w:rPr>
          <w:sz w:val="20"/>
          <w:lang w:val="it-IT"/>
        </w:rPr>
        <w:t>dhe pasiveve</w:t>
      </w:r>
      <w:r w:rsidRPr="00EF59FD">
        <w:rPr>
          <w:sz w:val="20"/>
          <w:lang w:val="it-IT"/>
        </w:rPr>
        <w:tab/>
        <w:t xml:space="preserve">  </w:t>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17-22</w:t>
      </w:r>
    </w:p>
    <w:p w:rsidR="00E61079" w:rsidRPr="00EF59FD" w:rsidRDefault="00E61079" w:rsidP="00F21E60">
      <w:pPr>
        <w:pStyle w:val="Paragrafi"/>
        <w:rPr>
          <w:sz w:val="20"/>
          <w:lang w:val="it-IT"/>
        </w:rPr>
      </w:pPr>
      <w:r w:rsidRPr="00EF59FD">
        <w:rPr>
          <w:sz w:val="20"/>
          <w:lang w:val="it-IT"/>
        </w:rPr>
        <w:t>Kompensimi i aktiveve dhe pasiveve (njohja në shumën neto)</w:t>
      </w:r>
      <w:r w:rsidRPr="00EF59FD">
        <w:rPr>
          <w:sz w:val="20"/>
          <w:lang w:val="it-IT"/>
        </w:rPr>
        <w:tab/>
        <w:t xml:space="preserve"> </w:t>
      </w:r>
      <w:r w:rsidR="00301ECF">
        <w:rPr>
          <w:sz w:val="20"/>
          <w:lang w:val="it-IT"/>
        </w:rPr>
        <w:tab/>
      </w:r>
      <w:r w:rsidR="00301ECF">
        <w:rPr>
          <w:sz w:val="20"/>
          <w:lang w:val="it-IT"/>
        </w:rPr>
        <w:tab/>
      </w:r>
      <w:r w:rsidR="00301ECF">
        <w:rPr>
          <w:sz w:val="20"/>
          <w:lang w:val="it-IT"/>
        </w:rPr>
        <w:tab/>
      </w:r>
      <w:r w:rsidRPr="00EF59FD">
        <w:rPr>
          <w:sz w:val="20"/>
          <w:lang w:val="it-IT"/>
        </w:rPr>
        <w:t>23</w:t>
      </w:r>
    </w:p>
    <w:p w:rsidR="00E61079" w:rsidRPr="00EF59FD" w:rsidRDefault="00E61079" w:rsidP="00F21E60">
      <w:pPr>
        <w:pStyle w:val="Paragrafi"/>
        <w:rPr>
          <w:sz w:val="20"/>
          <w:lang w:val="it-IT"/>
        </w:rPr>
      </w:pPr>
      <w:r w:rsidRPr="00EF59FD">
        <w:rPr>
          <w:sz w:val="20"/>
          <w:lang w:val="it-IT"/>
        </w:rPr>
        <w:t xml:space="preserve">PASQYRA E TË ARDHURAVE DHE SHPENZIMEVE </w:t>
      </w:r>
      <w:r w:rsidRPr="00EF59FD">
        <w:rPr>
          <w:sz w:val="20"/>
          <w:lang w:val="it-IT"/>
        </w:rPr>
        <w:tab/>
        <w:t xml:space="preserve">  </w:t>
      </w:r>
      <w:r w:rsidR="00301ECF">
        <w:rPr>
          <w:sz w:val="20"/>
          <w:lang w:val="it-IT"/>
        </w:rPr>
        <w:tab/>
      </w:r>
      <w:r w:rsidR="00301ECF">
        <w:rPr>
          <w:sz w:val="20"/>
          <w:lang w:val="it-IT"/>
        </w:rPr>
        <w:tab/>
      </w:r>
      <w:r w:rsidR="00301ECF">
        <w:rPr>
          <w:sz w:val="20"/>
          <w:lang w:val="it-IT"/>
        </w:rPr>
        <w:tab/>
      </w:r>
      <w:r w:rsidRPr="00EF59FD">
        <w:rPr>
          <w:sz w:val="20"/>
          <w:lang w:val="it-IT"/>
        </w:rPr>
        <w:t>24-33</w:t>
      </w:r>
    </w:p>
    <w:p w:rsidR="00E61079" w:rsidRPr="00EF59FD" w:rsidRDefault="00E61079" w:rsidP="00F21E60">
      <w:pPr>
        <w:pStyle w:val="Paragrafi"/>
        <w:rPr>
          <w:sz w:val="20"/>
          <w:lang w:val="it-IT"/>
        </w:rPr>
      </w:pPr>
      <w:r w:rsidRPr="00EF59FD">
        <w:rPr>
          <w:sz w:val="20"/>
          <w:lang w:val="it-IT"/>
        </w:rPr>
        <w:t>Rregulla të përgjithshme</w:t>
      </w:r>
      <w:r w:rsidRPr="00EF59FD">
        <w:rPr>
          <w:sz w:val="20"/>
          <w:lang w:val="it-IT"/>
        </w:rPr>
        <w:tab/>
        <w:t xml:space="preserve">     </w:t>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24-29</w:t>
      </w:r>
    </w:p>
    <w:p w:rsidR="00E61079" w:rsidRPr="00EF59FD" w:rsidRDefault="00E61079" w:rsidP="00F21E60">
      <w:pPr>
        <w:pStyle w:val="Paragrafi"/>
        <w:rPr>
          <w:sz w:val="20"/>
          <w:lang w:val="it-IT"/>
        </w:rPr>
      </w:pPr>
      <w:r w:rsidRPr="00EF59FD">
        <w:rPr>
          <w:sz w:val="20"/>
          <w:lang w:val="it-IT"/>
        </w:rPr>
        <w:t>Formate të veçanta të pasqyrës së të ardhurave dhe shpenzimeve</w:t>
      </w:r>
      <w:r w:rsidRPr="00EF59FD">
        <w:rPr>
          <w:sz w:val="20"/>
          <w:lang w:val="it-IT"/>
        </w:rPr>
        <w:tab/>
        <w:t xml:space="preserve">  </w:t>
      </w:r>
      <w:r w:rsidR="00301ECF">
        <w:rPr>
          <w:sz w:val="20"/>
          <w:lang w:val="it-IT"/>
        </w:rPr>
        <w:tab/>
      </w:r>
      <w:r w:rsidR="00301ECF">
        <w:rPr>
          <w:sz w:val="20"/>
          <w:lang w:val="it-IT"/>
        </w:rPr>
        <w:tab/>
      </w:r>
      <w:r w:rsidRPr="00EF59FD">
        <w:rPr>
          <w:sz w:val="20"/>
          <w:lang w:val="it-IT"/>
        </w:rPr>
        <w:t>30-31</w:t>
      </w:r>
    </w:p>
    <w:p w:rsidR="00E61079" w:rsidRPr="00EF59FD" w:rsidRDefault="00E61079" w:rsidP="00F21E60">
      <w:pPr>
        <w:pStyle w:val="Paragrafi"/>
        <w:rPr>
          <w:sz w:val="20"/>
          <w:lang w:val="it-IT"/>
        </w:rPr>
      </w:pPr>
      <w:r w:rsidRPr="00EF59FD">
        <w:rPr>
          <w:sz w:val="20"/>
          <w:lang w:val="it-IT"/>
        </w:rPr>
        <w:t xml:space="preserve">Kompensimi i të ardhurave dhe shpenzimeve </w:t>
      </w:r>
    </w:p>
    <w:p w:rsidR="00E61079" w:rsidRPr="00EF59FD" w:rsidRDefault="00E61079" w:rsidP="00F21E60">
      <w:pPr>
        <w:pStyle w:val="Paragrafi"/>
        <w:rPr>
          <w:sz w:val="20"/>
          <w:lang w:val="it-IT"/>
        </w:rPr>
      </w:pPr>
      <w:r w:rsidRPr="00EF59FD">
        <w:rPr>
          <w:sz w:val="20"/>
          <w:lang w:val="it-IT"/>
        </w:rPr>
        <w:t>(njohja në shumën neto)</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32-33</w:t>
      </w:r>
    </w:p>
    <w:p w:rsidR="00E61079" w:rsidRPr="00EF59FD" w:rsidRDefault="00E61079" w:rsidP="00F21E60">
      <w:pPr>
        <w:pStyle w:val="Paragrafi"/>
        <w:rPr>
          <w:sz w:val="20"/>
          <w:lang w:val="it-IT"/>
        </w:rPr>
      </w:pPr>
      <w:r w:rsidRPr="00EF59FD">
        <w:rPr>
          <w:sz w:val="20"/>
          <w:lang w:val="it-IT"/>
        </w:rPr>
        <w:t>PASQYRA E FLUKSIT TË PARASË</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34-44</w:t>
      </w:r>
    </w:p>
    <w:p w:rsidR="00E61079" w:rsidRPr="00EF59FD" w:rsidRDefault="00E61079" w:rsidP="00F21E60">
      <w:pPr>
        <w:pStyle w:val="Paragrafi"/>
        <w:rPr>
          <w:sz w:val="20"/>
          <w:lang w:val="it-IT"/>
        </w:rPr>
      </w:pPr>
      <w:r w:rsidRPr="00EF59FD">
        <w:rPr>
          <w:sz w:val="20"/>
          <w:lang w:val="it-IT"/>
        </w:rPr>
        <w:t>Fluksi i parasë nga veprimtaritë e shfrytëzimit</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38-40</w:t>
      </w:r>
    </w:p>
    <w:p w:rsidR="00E61079" w:rsidRPr="00EF59FD" w:rsidRDefault="00E61079" w:rsidP="00F21E60">
      <w:pPr>
        <w:pStyle w:val="Paragrafi"/>
        <w:rPr>
          <w:sz w:val="20"/>
          <w:lang w:val="it-IT"/>
        </w:rPr>
      </w:pPr>
      <w:r w:rsidRPr="00EF59FD">
        <w:rPr>
          <w:sz w:val="20"/>
          <w:lang w:val="it-IT"/>
        </w:rPr>
        <w:t>Fluksi i parasë nga veprimtaritë investuese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41</w:t>
      </w:r>
    </w:p>
    <w:p w:rsidR="00E61079" w:rsidRPr="00EF59FD" w:rsidRDefault="00E61079" w:rsidP="00F21E60">
      <w:pPr>
        <w:pStyle w:val="Paragrafi"/>
        <w:rPr>
          <w:sz w:val="20"/>
          <w:lang w:val="it-IT"/>
        </w:rPr>
      </w:pPr>
      <w:r w:rsidRPr="00EF59FD">
        <w:rPr>
          <w:sz w:val="20"/>
          <w:lang w:val="it-IT"/>
        </w:rPr>
        <w:t>Fluksi i parasë nga veprimtaritë financiare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42</w:t>
      </w:r>
    </w:p>
    <w:p w:rsidR="00E61079" w:rsidRPr="00EF59FD" w:rsidRDefault="00E61079" w:rsidP="00F21E60">
      <w:pPr>
        <w:pStyle w:val="Paragrafi"/>
        <w:rPr>
          <w:sz w:val="20"/>
          <w:lang w:val="it-IT"/>
        </w:rPr>
      </w:pPr>
      <w:r w:rsidRPr="00EF59FD">
        <w:rPr>
          <w:sz w:val="20"/>
          <w:lang w:val="it-IT"/>
        </w:rPr>
        <w:t>Transaksionet jomonetare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43-44</w:t>
      </w:r>
    </w:p>
    <w:p w:rsidR="00E61079" w:rsidRPr="00EF59FD" w:rsidRDefault="00E61079" w:rsidP="00F21E60">
      <w:pPr>
        <w:pStyle w:val="Paragrafi"/>
        <w:rPr>
          <w:sz w:val="20"/>
          <w:lang w:val="it-IT"/>
        </w:rPr>
      </w:pPr>
      <w:r w:rsidRPr="00EF59FD">
        <w:rPr>
          <w:sz w:val="20"/>
          <w:lang w:val="it-IT"/>
        </w:rPr>
        <w:t>PASQYRA E NDRYSHIMeve NË KAPITAL</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45-48</w:t>
      </w:r>
    </w:p>
    <w:p w:rsidR="00E61079" w:rsidRPr="00EF59FD" w:rsidRDefault="00E61079" w:rsidP="00F21E60">
      <w:pPr>
        <w:pStyle w:val="Paragrafi"/>
        <w:rPr>
          <w:sz w:val="20"/>
          <w:lang w:val="it-IT"/>
        </w:rPr>
      </w:pPr>
      <w:r w:rsidRPr="00EF59FD">
        <w:rPr>
          <w:sz w:val="20"/>
          <w:lang w:val="it-IT"/>
        </w:rPr>
        <w:t>SHËNIMET SHPJEGUESE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49-55</w:t>
      </w:r>
    </w:p>
    <w:p w:rsidR="00E61079" w:rsidRPr="00EF59FD" w:rsidRDefault="00E61079" w:rsidP="00F21E60">
      <w:pPr>
        <w:pStyle w:val="Paragrafi"/>
        <w:rPr>
          <w:sz w:val="20"/>
          <w:lang w:val="it-IT"/>
        </w:rPr>
      </w:pPr>
      <w:r w:rsidRPr="00EF59FD">
        <w:rPr>
          <w:sz w:val="20"/>
          <w:lang w:val="it-IT"/>
        </w:rPr>
        <w:t>Kërkesa të përgjithshme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49-50</w:t>
      </w:r>
    </w:p>
    <w:p w:rsidR="00E61079" w:rsidRPr="00EF59FD" w:rsidRDefault="00E61079" w:rsidP="00F21E60">
      <w:pPr>
        <w:pStyle w:val="Paragrafi"/>
        <w:rPr>
          <w:sz w:val="20"/>
          <w:lang w:val="it-IT"/>
        </w:rPr>
      </w:pPr>
      <w:r w:rsidRPr="00EF59FD">
        <w:rPr>
          <w:sz w:val="20"/>
          <w:lang w:val="it-IT"/>
        </w:rPr>
        <w:t xml:space="preserve">Shpjegime mbi palët e lidhura </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51-55</w:t>
      </w:r>
    </w:p>
    <w:p w:rsidR="00E61079" w:rsidRPr="00EF59FD" w:rsidRDefault="00E61079" w:rsidP="00F21E60">
      <w:pPr>
        <w:pStyle w:val="Paragrafi"/>
        <w:rPr>
          <w:sz w:val="20"/>
          <w:lang w:val="it-IT"/>
        </w:rPr>
      </w:pPr>
      <w:r w:rsidRPr="00EF59FD">
        <w:rPr>
          <w:sz w:val="20"/>
          <w:lang w:val="it-IT"/>
        </w:rPr>
        <w:t xml:space="preserve">Data dhe rregullat e hyrjes në zbatim </w:t>
      </w:r>
    </w:p>
    <w:p w:rsidR="00E61079" w:rsidRPr="00EF59FD" w:rsidRDefault="00E61079" w:rsidP="00F21E60">
      <w:pPr>
        <w:pStyle w:val="Paragrafi"/>
        <w:rPr>
          <w:sz w:val="20"/>
          <w:lang w:val="it-IT"/>
        </w:rPr>
      </w:pPr>
      <w:r w:rsidRPr="00EF59FD">
        <w:rPr>
          <w:sz w:val="20"/>
          <w:lang w:val="it-IT"/>
        </w:rPr>
        <w:t>Të standardeve</w:t>
      </w:r>
      <w:r w:rsidRPr="00EF59FD">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56</w:t>
      </w:r>
    </w:p>
    <w:p w:rsidR="00301ECF" w:rsidRDefault="00E61079" w:rsidP="00F21E60">
      <w:pPr>
        <w:pStyle w:val="Paragrafi"/>
        <w:rPr>
          <w:sz w:val="20"/>
          <w:lang w:val="it-IT"/>
        </w:rPr>
      </w:pPr>
      <w:r w:rsidRPr="00EF59FD">
        <w:rPr>
          <w:sz w:val="20"/>
          <w:lang w:val="it-IT"/>
        </w:rPr>
        <w:t>Krahasimi me standardet ndërkombëtare të kontabilitetit dhe të raportimit financiar</w:t>
      </w:r>
    </w:p>
    <w:p w:rsidR="00E61079" w:rsidRPr="00EF59FD" w:rsidRDefault="00E61079" w:rsidP="00F21E60">
      <w:pPr>
        <w:pStyle w:val="Paragrafi"/>
        <w:rPr>
          <w:sz w:val="20"/>
          <w:lang w:val="it-IT"/>
        </w:rPr>
      </w:pPr>
      <w:r w:rsidRPr="00EF59FD">
        <w:rPr>
          <w:sz w:val="20"/>
          <w:lang w:val="it-IT"/>
        </w:rPr>
        <w:t xml:space="preserve"> (snk/snrf)  </w:t>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00301ECF">
        <w:rPr>
          <w:sz w:val="20"/>
          <w:lang w:val="it-IT"/>
        </w:rPr>
        <w:tab/>
      </w:r>
      <w:r w:rsidRPr="00EF59FD">
        <w:rPr>
          <w:sz w:val="20"/>
          <w:lang w:val="it-IT"/>
        </w:rPr>
        <w:t xml:space="preserve">57                            </w:t>
      </w:r>
    </w:p>
    <w:p w:rsidR="00E61079" w:rsidRPr="00EF59FD" w:rsidRDefault="00E61079" w:rsidP="00F21E60">
      <w:pPr>
        <w:pStyle w:val="Paragrafi"/>
        <w:rPr>
          <w:sz w:val="20"/>
          <w:lang w:val="it-IT"/>
        </w:rPr>
      </w:pPr>
      <w:r w:rsidRPr="00EF59FD">
        <w:rPr>
          <w:sz w:val="20"/>
          <w:lang w:val="it-IT"/>
        </w:rPr>
        <w:t>Shtojca  1- zërat e bilancit</w:t>
      </w:r>
    </w:p>
    <w:p w:rsidR="00E61079" w:rsidRPr="00EF59FD" w:rsidRDefault="00E61079" w:rsidP="00F21E60">
      <w:pPr>
        <w:pStyle w:val="Paragrafi"/>
        <w:rPr>
          <w:sz w:val="20"/>
          <w:lang w:val="it-IT"/>
        </w:rPr>
      </w:pPr>
      <w:r w:rsidRPr="00EF59FD">
        <w:rPr>
          <w:sz w:val="20"/>
          <w:lang w:val="it-IT"/>
        </w:rPr>
        <w:t>Shtojca 2 – pasqyra e  të ardhurave dhe shpenzimeve</w:t>
      </w:r>
      <w:r w:rsidRPr="00EF59FD">
        <w:rPr>
          <w:sz w:val="20"/>
          <w:lang w:val="it-IT"/>
        </w:rPr>
        <w:tab/>
      </w:r>
    </w:p>
    <w:p w:rsidR="00E61079" w:rsidRPr="00EF59FD" w:rsidRDefault="00E61079" w:rsidP="00F21E60">
      <w:pPr>
        <w:pStyle w:val="Paragrafi"/>
        <w:rPr>
          <w:sz w:val="20"/>
          <w:lang w:val="it-IT"/>
        </w:rPr>
      </w:pPr>
      <w:r w:rsidRPr="00EF59FD">
        <w:rPr>
          <w:sz w:val="20"/>
          <w:lang w:val="it-IT"/>
        </w:rPr>
        <w:t>Shtojca 3 – pasqyra fluksit të parasë</w:t>
      </w:r>
    </w:p>
    <w:p w:rsidR="00E61079" w:rsidRPr="00EF59FD" w:rsidRDefault="00E61079" w:rsidP="00F21E60">
      <w:pPr>
        <w:pStyle w:val="Paragrafi"/>
        <w:rPr>
          <w:sz w:val="20"/>
          <w:lang w:val="it-IT"/>
        </w:rPr>
      </w:pPr>
      <w:r w:rsidRPr="00EF59FD">
        <w:rPr>
          <w:sz w:val="20"/>
          <w:lang w:val="it-IT"/>
        </w:rPr>
        <w:t>Shtojca 4 – pasqyra e ndryshimeve në kapital</w:t>
      </w:r>
    </w:p>
    <w:p w:rsidR="00E61079" w:rsidRPr="00AA710A" w:rsidRDefault="00E61079" w:rsidP="00F21E60">
      <w:pPr>
        <w:pStyle w:val="Paragrafi"/>
        <w:rPr>
          <w:sz w:val="12"/>
          <w:lang w:val="it-IT"/>
        </w:rPr>
      </w:pPr>
    </w:p>
    <w:p w:rsidR="00E61079" w:rsidRPr="00301ECF" w:rsidRDefault="00E61079" w:rsidP="00F21E60">
      <w:pPr>
        <w:pStyle w:val="Paragrafi"/>
        <w:rPr>
          <w:b/>
          <w:sz w:val="20"/>
          <w:lang w:val="it-IT"/>
        </w:rPr>
      </w:pPr>
      <w:r w:rsidRPr="00301ECF">
        <w:rPr>
          <w:b/>
          <w:sz w:val="20"/>
          <w:lang w:val="it-IT"/>
        </w:rPr>
        <w:t xml:space="preserve">OBJEKTIVI  </w:t>
      </w:r>
    </w:p>
    <w:p w:rsidR="00E61079" w:rsidRPr="00AA710A" w:rsidRDefault="00E61079" w:rsidP="00F21E60">
      <w:pPr>
        <w:pStyle w:val="Paragrafi"/>
        <w:rPr>
          <w:sz w:val="10"/>
          <w:lang w:val="it-IT"/>
        </w:rPr>
      </w:pPr>
    </w:p>
    <w:p w:rsidR="00E61079" w:rsidRPr="00EF59FD" w:rsidRDefault="00E61079" w:rsidP="00F21E60">
      <w:pPr>
        <w:pStyle w:val="Paragrafi"/>
        <w:rPr>
          <w:sz w:val="20"/>
          <w:lang w:val="it-IT"/>
        </w:rPr>
      </w:pPr>
      <w:r w:rsidRPr="00EF59FD">
        <w:rPr>
          <w:sz w:val="20"/>
          <w:lang w:val="it-IT"/>
        </w:rPr>
        <w:t>1.Objektivi i Standardit Kombëtar të Kontabilitetit 2, “Paraqitja e Pasqyrave Financiare” (SKK 2), miratuar nga Këshilli Kombëtar i Kontabilitetit dhe shpallur nga Ministria e Financës, është të japë konceptet dhe rregullat-bazë të përcaktuara në Ligjin nr. 9 228, datë 29.04.2004, “Për kontabilitetin dhe pasqyrat financiare”, si dhe të vendosë  rregullat për zbatimin e politikave kontabël, të vlerësimeve, te korrigjimit të gabimeve dhe paraqitjen e ngjarjeve ekonomike, pas datës së mbylljes së ushtrimit (bilancit) në pasqyrat financiare të përgatitura në bazë të Standardeve Kombëtare të Kontabilitetit. Standardet Kombëtare të Kontabilitetit bazohen në parimet e kontabilitetit dhe të raportimeve financiare të pranuara në shkallë ndërkombëtare, kërkesat e përgjithshme të të cilave përshkruhen në Ligjin nr. 9 228, datë 29.04.2004, “Për kontabilitetin dhe pasqyrat financiare”.</w:t>
      </w:r>
    </w:p>
    <w:p w:rsidR="00E61079" w:rsidRPr="00EF59FD" w:rsidRDefault="00E61079" w:rsidP="00F21E60">
      <w:pPr>
        <w:pStyle w:val="Paragrafi"/>
        <w:rPr>
          <w:sz w:val="20"/>
          <w:lang w:val="it-IT"/>
        </w:rPr>
      </w:pPr>
      <w:r w:rsidRPr="00EF59FD">
        <w:rPr>
          <w:sz w:val="20"/>
          <w:lang w:val="it-IT"/>
        </w:rPr>
        <w:t>2.SKK 2 bazohet në Standardin Ndërkombëtar të Kontabilitetit nr. 1 SNK 1, “Paraqitja e pasqyrave financiare” SNK 7, “Pasqyrat e fluksit të parasë” dhe SNK 24 “Shpjegimet mbi palët e lidhura”. Kërkesat e Standardit korrespondojnë me paragrafë të veçanta të SNRF. Një krahasim i SKK 2 me Standardet Ndërkombëtare të Raportimit Financiar është dhënë në paragrafin 57. Për rastet që nuk janë trajtuar në mënyrë të drejtpërdrejtë nga SKK 2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EF59FD" w:rsidRDefault="00E61079" w:rsidP="00F21E60">
      <w:pPr>
        <w:pStyle w:val="Paragrafi"/>
        <w:rPr>
          <w:sz w:val="20"/>
          <w:lang w:val="it-IT"/>
        </w:rPr>
      </w:pPr>
      <w:r w:rsidRPr="00EF59FD">
        <w:rPr>
          <w:sz w:val="20"/>
          <w:lang w:val="it-IT"/>
        </w:rPr>
        <w:t>3.Pasqyrat financiare do të përgatiten mbi bazën e konceptit të materialitetit. Standardet Kombëtare të Kontabilitetit nuk do të zbatohen për zërat jomateriale. Parimi i materialitetit përkufizohet dhe sqarohet në paragrafët 34 deri 69 të SKK 1. Pasqyrat financiare ndërtohen bazuar në supozimet-bazë, parimet dhe karakteristikat e informacionit kontabël.</w:t>
      </w:r>
    </w:p>
    <w:p w:rsidR="00E61079" w:rsidRPr="00301ECF" w:rsidRDefault="00E61079" w:rsidP="00F21E60">
      <w:pPr>
        <w:pStyle w:val="Paragrafi"/>
        <w:rPr>
          <w:b/>
          <w:sz w:val="20"/>
          <w:lang w:val="it-IT"/>
        </w:rPr>
      </w:pPr>
      <w:r w:rsidRPr="00301ECF">
        <w:rPr>
          <w:b/>
          <w:sz w:val="20"/>
          <w:lang w:val="it-IT"/>
        </w:rPr>
        <w:t>FUSHA E ZBATIMIT</w:t>
      </w:r>
    </w:p>
    <w:p w:rsidR="00E61079" w:rsidRPr="00EF59FD" w:rsidRDefault="00E61079" w:rsidP="00F21E60">
      <w:pPr>
        <w:pStyle w:val="Paragrafi"/>
        <w:rPr>
          <w:sz w:val="20"/>
          <w:lang w:val="it-IT"/>
        </w:rPr>
      </w:pPr>
      <w:r w:rsidRPr="00EF59FD">
        <w:rPr>
          <w:sz w:val="20"/>
          <w:lang w:val="it-IT"/>
        </w:rPr>
        <w:t>4.Kërkesat e SKK 2, Paraqitja e pasqyrave financiare, do të zbatohen në të gjitha pasqyrat financiare të përgatitura në përputhje me Standardet Kombëtare të Kontabilitetit të Shqipërisë.</w:t>
      </w:r>
    </w:p>
    <w:p w:rsidR="00E61079" w:rsidRPr="00301ECF" w:rsidRDefault="00301ECF" w:rsidP="00F21E60">
      <w:pPr>
        <w:pStyle w:val="Paragrafi"/>
        <w:rPr>
          <w:b/>
          <w:sz w:val="20"/>
          <w:lang w:val="it-IT"/>
        </w:rPr>
      </w:pPr>
      <w:r w:rsidRPr="00301ECF">
        <w:rPr>
          <w:b/>
          <w:sz w:val="20"/>
          <w:lang w:val="it-IT"/>
        </w:rPr>
        <w:t>PËRKUFIZIMET KRYESORE</w:t>
      </w:r>
    </w:p>
    <w:p w:rsidR="00E61079" w:rsidRPr="00EF59FD" w:rsidRDefault="00E61079" w:rsidP="00F21E60">
      <w:pPr>
        <w:pStyle w:val="Paragrafi"/>
        <w:rPr>
          <w:sz w:val="20"/>
          <w:lang w:val="it-IT"/>
        </w:rPr>
      </w:pPr>
      <w:r w:rsidRPr="00EF59FD">
        <w:rPr>
          <w:sz w:val="20"/>
          <w:lang w:val="it-IT"/>
        </w:rPr>
        <w:t>Më poshtë jepen përkufizimet e disa termave kryesore të përdorura në këtë standard.</w:t>
      </w:r>
    </w:p>
    <w:p w:rsidR="00E61079" w:rsidRPr="00EF59FD" w:rsidRDefault="00E61079" w:rsidP="00F21E60">
      <w:pPr>
        <w:pStyle w:val="Paragrafi"/>
        <w:rPr>
          <w:sz w:val="20"/>
          <w:lang w:val="it-IT"/>
        </w:rPr>
      </w:pPr>
      <w:r w:rsidRPr="00EF59FD">
        <w:rPr>
          <w:sz w:val="20"/>
          <w:lang w:val="it-IT"/>
        </w:rPr>
        <w:t>Bilanci është një nga pasqyrat financiare që tregon pozicionin financiar (aktivet, pasivet dhe kapitalin) e një njësie ekonomike raportuese në një datë të caktuar.</w:t>
      </w:r>
    </w:p>
    <w:p w:rsidR="00E61079" w:rsidRPr="00EF59FD" w:rsidRDefault="00E61079" w:rsidP="00F21E60">
      <w:pPr>
        <w:pStyle w:val="Paragrafi"/>
        <w:rPr>
          <w:sz w:val="20"/>
          <w:lang w:val="it-IT"/>
        </w:rPr>
      </w:pPr>
      <w:r w:rsidRPr="00EF59FD">
        <w:rPr>
          <w:sz w:val="20"/>
          <w:lang w:val="it-IT"/>
        </w:rPr>
        <w:t xml:space="preserve">Pasqyra e të ardhurave dhe shpenzimeve është një nga pasqyrat financiare që tregon performancën ekonomike (të ardhurat, shpenzimet dhe fitimin/humbjen) të një njësie ekonomike raportuese gjatë një periudhe kontabël. </w:t>
      </w:r>
    </w:p>
    <w:p w:rsidR="00E61079" w:rsidRPr="00EF59FD" w:rsidRDefault="00E61079" w:rsidP="00F21E60">
      <w:pPr>
        <w:pStyle w:val="Paragrafi"/>
        <w:rPr>
          <w:sz w:val="20"/>
          <w:lang w:val="it-IT"/>
        </w:rPr>
      </w:pPr>
      <w:r w:rsidRPr="00EF59FD">
        <w:rPr>
          <w:sz w:val="20"/>
          <w:lang w:val="it-IT"/>
        </w:rPr>
        <w:t>Pasqyra e fluksit monetar është një nga pasqyrat financiare që tregon fluksin e parave (arkëtimet dhe pagesat në parà dhe ekuivalentet e saj) të një njësie ekonomike raportuese gjatë një periudhe kontabël.</w:t>
      </w:r>
    </w:p>
    <w:p w:rsidR="00E61079" w:rsidRPr="00EF59FD" w:rsidRDefault="00E61079" w:rsidP="00F21E60">
      <w:pPr>
        <w:pStyle w:val="Paragrafi"/>
        <w:rPr>
          <w:sz w:val="20"/>
          <w:lang w:val="it-IT"/>
        </w:rPr>
      </w:pPr>
      <w:r w:rsidRPr="00EF59FD">
        <w:rPr>
          <w:sz w:val="20"/>
          <w:lang w:val="it-IT"/>
        </w:rPr>
        <w:t>Pasqyra e ndryshimeve në kapitalin neto është një nga pasqyrat financiare që tregon ndryshimet në kapitalin e një njësie ekonomike raportuese gjatë një periudhe kontabël.</w:t>
      </w:r>
    </w:p>
    <w:p w:rsidR="00E61079" w:rsidRPr="00EF59FD" w:rsidRDefault="00E61079" w:rsidP="00F21E60">
      <w:pPr>
        <w:pStyle w:val="Paragrafi"/>
        <w:rPr>
          <w:sz w:val="20"/>
          <w:lang w:val="it-IT"/>
        </w:rPr>
      </w:pPr>
      <w:r w:rsidRPr="00EF59FD">
        <w:rPr>
          <w:sz w:val="20"/>
          <w:lang w:val="it-IT"/>
        </w:rPr>
        <w:t>Shënimet shpjeguese përmbajnë informacion-shtesë, përveç atij që jepet në bilanc, pasqyrën e të ardhurave dhe shpenzimeve, pasqyrën e ndryshimeve në kapital dhe pasqyrën e fluksit të parasë. Shënimet shpjeguese japin një përshkrim ose zbërthim të mëtejshëm të zërave të paraqitur në këto pasqyra, si dhe informacion mbi zërat që nuk plotësojnë kriteret për një paraqitje të veçantë në pasqyrat financiare.</w:t>
      </w:r>
    </w:p>
    <w:p w:rsidR="00E61079" w:rsidRPr="00EF59FD" w:rsidRDefault="00E61079" w:rsidP="00F21E60">
      <w:pPr>
        <w:pStyle w:val="Paragrafi"/>
        <w:rPr>
          <w:sz w:val="20"/>
          <w:lang w:val="it-IT"/>
        </w:rPr>
      </w:pPr>
      <w:r w:rsidRPr="00EF59FD">
        <w:rPr>
          <w:sz w:val="20"/>
          <w:lang w:val="it-IT"/>
        </w:rPr>
        <w:t>Paraja përbëhet nga paraja në dorë (aktivet likuide) dhe llogaritë rrjedhëse.</w:t>
      </w:r>
    </w:p>
    <w:p w:rsidR="00E61079" w:rsidRPr="00EF59FD" w:rsidRDefault="00E61079" w:rsidP="00F21E60">
      <w:pPr>
        <w:pStyle w:val="Paragrafi"/>
        <w:rPr>
          <w:sz w:val="20"/>
          <w:lang w:val="it-IT"/>
        </w:rPr>
      </w:pPr>
      <w:r w:rsidRPr="00EF59FD">
        <w:rPr>
          <w:sz w:val="20"/>
          <w:lang w:val="it-IT"/>
        </w:rPr>
        <w:t>Ekuivalentet e parasë janë investimet afatshkurtra, shumë likuide, të cilat janë të konvertueshme menjëherë në shuma monetare që njihen me siguri e që janë nën një rrezik minimal, përsa i përket ndryshimit të vlerës.</w:t>
      </w:r>
    </w:p>
    <w:p w:rsidR="00E61079" w:rsidRPr="00EF59FD" w:rsidRDefault="00E61079" w:rsidP="00F21E60">
      <w:pPr>
        <w:pStyle w:val="Paragrafi"/>
        <w:rPr>
          <w:sz w:val="20"/>
          <w:lang w:val="it-IT"/>
        </w:rPr>
      </w:pPr>
      <w:r w:rsidRPr="00EF59FD">
        <w:rPr>
          <w:sz w:val="20"/>
          <w:lang w:val="it-IT"/>
        </w:rPr>
        <w:t>Flukset e parasë janë hyrje dhe dalje të parasë dhe ekuivalenteve të saj.</w:t>
      </w:r>
    </w:p>
    <w:p w:rsidR="00E61079" w:rsidRPr="00EF59FD" w:rsidRDefault="00E61079" w:rsidP="00F21E60">
      <w:pPr>
        <w:pStyle w:val="Paragrafi"/>
        <w:rPr>
          <w:sz w:val="20"/>
          <w:lang w:val="it-IT"/>
        </w:rPr>
      </w:pPr>
      <w:r w:rsidRPr="00EF59FD">
        <w:rPr>
          <w:sz w:val="20"/>
          <w:lang w:val="it-IT"/>
        </w:rPr>
        <w:t>Veprimtaritë e shfrytëzimit janë veprimtaritë kryesore që gjenerojnë të ardhura për njësinë ekonomike raportuese, si dhe veprimtari të tjera të njësisë, me përjashtim të veprimtarive investuese ose financiare.</w:t>
      </w:r>
    </w:p>
    <w:p w:rsidR="00E61079" w:rsidRPr="00EF59FD" w:rsidRDefault="00E61079" w:rsidP="00F21E60">
      <w:pPr>
        <w:pStyle w:val="Paragrafi"/>
        <w:rPr>
          <w:sz w:val="20"/>
          <w:lang w:val="it-IT"/>
        </w:rPr>
      </w:pPr>
      <w:r w:rsidRPr="00EF59FD">
        <w:rPr>
          <w:sz w:val="20"/>
          <w:lang w:val="it-IT"/>
        </w:rPr>
        <w:t>Veprimtaritë investuese janë blerja dhe nxjerrja nga përdorimi (përfshirë shitjen) e aktiveve afatgjata dhe investimeve të tjera që nuk bëjnë pjesë në ekuivalentet e parasë.</w:t>
      </w:r>
    </w:p>
    <w:p w:rsidR="00E61079" w:rsidRPr="00EF59FD" w:rsidRDefault="00E61079" w:rsidP="00F21E60">
      <w:pPr>
        <w:pStyle w:val="Paragrafi"/>
        <w:rPr>
          <w:sz w:val="20"/>
          <w:lang w:val="it-IT"/>
        </w:rPr>
      </w:pPr>
      <w:r w:rsidRPr="00EF59FD">
        <w:rPr>
          <w:sz w:val="20"/>
          <w:lang w:val="it-IT"/>
        </w:rPr>
        <w:t>Veprimtaritë financiare janë veprimtari që çojnë në ndryshimin e madhësisë dhe përbërjes së kapitalit të kontribuuar dhe të huamarrjeve të njësisë ekonomike raportuese.</w:t>
      </w:r>
    </w:p>
    <w:p w:rsidR="00E61079" w:rsidRPr="00EF59FD" w:rsidRDefault="00E61079" w:rsidP="00F21E60">
      <w:pPr>
        <w:pStyle w:val="Paragrafi"/>
        <w:rPr>
          <w:sz w:val="20"/>
          <w:lang w:val="it-IT"/>
        </w:rPr>
      </w:pPr>
      <w:r w:rsidRPr="00EF59FD">
        <w:rPr>
          <w:sz w:val="20"/>
          <w:lang w:val="it-IT"/>
        </w:rPr>
        <w:t>Kontrolli është fuqia për të drejtuar politikat financiare dhe të shfrytëzimit të një njësie tjetër ekonomike raportuese, nëpërmjet ushtrimit të së cilit sigurohen përfitime ekonomike nga aktivitetet e kësaj njësie ekonomike raportuese.</w:t>
      </w:r>
    </w:p>
    <w:p w:rsidR="00E61079" w:rsidRPr="00EF59FD" w:rsidRDefault="00E61079" w:rsidP="00F21E60">
      <w:pPr>
        <w:pStyle w:val="Paragrafi"/>
        <w:rPr>
          <w:sz w:val="20"/>
          <w:lang w:val="it-IT"/>
        </w:rPr>
      </w:pPr>
      <w:r w:rsidRPr="00EF59FD">
        <w:rPr>
          <w:sz w:val="20"/>
          <w:lang w:val="it-IT"/>
        </w:rPr>
        <w:t xml:space="preserve">Influenca e ndjeshme është aftësia për të marrë pjesë në marrjen e vendimeve, në lidhje me politikat financiare dhe të shfrytëzimit të palës ku investohet, por jo kontrolli mbi këto vendime. Influenca e ndjeshme mund të fitohet nëpërmjet zotërimit të aksioneve, statutit ose marrëveshjeve.  </w:t>
      </w:r>
    </w:p>
    <w:p w:rsidR="00E61079" w:rsidRPr="00EF59FD" w:rsidRDefault="00E61079" w:rsidP="00F21E60">
      <w:pPr>
        <w:pStyle w:val="Paragrafi"/>
        <w:rPr>
          <w:sz w:val="20"/>
          <w:lang w:val="it-IT"/>
        </w:rPr>
      </w:pPr>
      <w:r w:rsidRPr="00EF59FD">
        <w:rPr>
          <w:sz w:val="20"/>
          <w:lang w:val="it-IT"/>
        </w:rPr>
        <w:t xml:space="preserve">Palët e lidhura konsiderohen si të tilla në rast se njëra palë e ka mundësinë ta kontrollojë palën tjetër ose të ushtrojë një influencë të ndjeshme mbi këtë palë, në marrjen e vendimeve financiare dhe të shfrytëzimit. </w:t>
      </w:r>
    </w:p>
    <w:p w:rsidR="00E61079" w:rsidRPr="00301ECF" w:rsidRDefault="00E61079" w:rsidP="00F21E60">
      <w:pPr>
        <w:pStyle w:val="Paragrafi"/>
        <w:rPr>
          <w:b/>
          <w:sz w:val="20"/>
          <w:lang w:val="it-IT"/>
        </w:rPr>
      </w:pPr>
      <w:r w:rsidRPr="00301ECF">
        <w:rPr>
          <w:b/>
          <w:sz w:val="20"/>
          <w:lang w:val="it-IT"/>
        </w:rPr>
        <w:t xml:space="preserve">PËRBËRËSIT E PASQYRAVE FINANCIARE DHE KËRKESAT E PËRGJITHSHME PËR PËRGATITJEN E TYRE  </w:t>
      </w:r>
    </w:p>
    <w:p w:rsidR="00E61079" w:rsidRPr="00EF59FD" w:rsidRDefault="00E61079" w:rsidP="00F21E60">
      <w:pPr>
        <w:pStyle w:val="Paragrafi"/>
        <w:rPr>
          <w:sz w:val="20"/>
          <w:lang w:val="it-IT"/>
        </w:rPr>
      </w:pPr>
      <w:r w:rsidRPr="00EF59FD">
        <w:rPr>
          <w:sz w:val="20"/>
          <w:lang w:val="it-IT"/>
        </w:rPr>
        <w:t>6. Pasqyrat financiare përbëhen nga katër pasqyra kryesore (bilanci, pasqyra e të ardhurave dhe shpenzimeve, pasqyra e fluksit të parasë dhe pasqyra e ndryshimeve në kapital), si dhe shënimet shpjeguese.</w:t>
      </w:r>
    </w:p>
    <w:p w:rsidR="00E61079" w:rsidRPr="00EF59FD" w:rsidRDefault="00E61079" w:rsidP="00F21E60">
      <w:pPr>
        <w:pStyle w:val="Paragrafi"/>
        <w:rPr>
          <w:sz w:val="20"/>
          <w:lang w:val="it-IT"/>
        </w:rPr>
      </w:pPr>
      <w:r w:rsidRPr="00EF59FD">
        <w:rPr>
          <w:sz w:val="20"/>
          <w:lang w:val="it-IT"/>
        </w:rPr>
        <w:t xml:space="preserve">7. Ky standard përshkruan kërkesa të përgjithshme, në lidhje me paraqitjen e pasqyrave financiare parësore, si dhe natyrën e informacionit që duhet të jepet në shënimet shpjeguese të tyre. Këshilli Kombëtar i Kontabilitetit mund të vendosë kërkesa-shtesë, përsa u përket informacioneve që duhet të jepet në këto shënime. </w:t>
      </w:r>
    </w:p>
    <w:p w:rsidR="00E61079" w:rsidRPr="00EF59FD" w:rsidRDefault="00E61079" w:rsidP="00F21E60">
      <w:pPr>
        <w:pStyle w:val="Paragrafi"/>
        <w:rPr>
          <w:sz w:val="20"/>
          <w:lang w:val="it-IT"/>
        </w:rPr>
      </w:pPr>
      <w:r w:rsidRPr="00EF59FD">
        <w:rPr>
          <w:sz w:val="20"/>
          <w:lang w:val="it-IT"/>
        </w:rPr>
        <w:t xml:space="preserve">8. Pasqyrat financiare duhet të dallohen qartë nga informacioni tjetër i dhënë në të njëjtin dokument (për shembull, raporti vjetor). Pasqyrat financiare duhet ta tregojnë qartë periudhën kontabël, për të cilën ato janë përgatitur. </w:t>
      </w:r>
    </w:p>
    <w:p w:rsidR="00E61079" w:rsidRPr="00EF59FD" w:rsidRDefault="00E61079" w:rsidP="00F21E60">
      <w:pPr>
        <w:pStyle w:val="Paragrafi"/>
        <w:rPr>
          <w:sz w:val="20"/>
          <w:lang w:val="it-IT"/>
        </w:rPr>
      </w:pPr>
      <w:r w:rsidRPr="00EF59FD">
        <w:rPr>
          <w:sz w:val="20"/>
          <w:lang w:val="it-IT"/>
        </w:rPr>
        <w:t xml:space="preserve">9. Në përputhje me kërkesat e Ligjit nr. 9 228, “Për kontabilitetin dhe pasqyrat financiare”, pasqyrat financiare përgatiten dhe paraqiten në lekë, duke treguar shkallën e rrumbullakimit të shifrave </w:t>
      </w:r>
    </w:p>
    <w:p w:rsidR="00E61079" w:rsidRPr="00EF59FD" w:rsidRDefault="00E61079" w:rsidP="00F21E60">
      <w:pPr>
        <w:pStyle w:val="Paragrafi"/>
        <w:rPr>
          <w:sz w:val="20"/>
          <w:lang w:val="it-IT"/>
        </w:rPr>
      </w:pPr>
      <w:r w:rsidRPr="00EF59FD">
        <w:rPr>
          <w:sz w:val="20"/>
          <w:lang w:val="it-IT"/>
        </w:rPr>
        <w:t>10. Çdo përbërës i pasqyrave financiare duhet të paraqitet qartë dhe veçmas. Përveç kësaj, të dhënat e mëposhtme duhet të jepen të qarta dhe, kur është e nevojshme, në mënyrë të përsëritur, për ta kuptuar sa më mirë informacionin e paraqitur në pasqyra:</w:t>
      </w:r>
    </w:p>
    <w:p w:rsidR="00E61079" w:rsidRPr="00EF59FD" w:rsidRDefault="00AA710A" w:rsidP="00F21E60">
      <w:pPr>
        <w:pStyle w:val="Paragrafi"/>
        <w:rPr>
          <w:sz w:val="20"/>
          <w:lang w:val="it-IT"/>
        </w:rPr>
      </w:pPr>
      <w:r>
        <w:rPr>
          <w:sz w:val="20"/>
          <w:lang w:val="it-IT"/>
        </w:rPr>
        <w:t xml:space="preserve">(a) </w:t>
      </w:r>
      <w:r w:rsidR="00E61079" w:rsidRPr="00EF59FD">
        <w:rPr>
          <w:sz w:val="20"/>
          <w:lang w:val="it-IT"/>
        </w:rPr>
        <w:t>emri i njësisë ekonomike raportuese dhe të dhëna të tjera identifikuese, si dhe ndonjë ndryshim në këto të dhëna nga bilanci i mëparshëm;</w:t>
      </w:r>
    </w:p>
    <w:p w:rsidR="00E61079" w:rsidRPr="00EF59FD" w:rsidRDefault="00E61079" w:rsidP="00F21E60">
      <w:pPr>
        <w:pStyle w:val="Paragrafi"/>
        <w:rPr>
          <w:sz w:val="20"/>
          <w:lang w:val="it-IT"/>
        </w:rPr>
      </w:pPr>
      <w:r w:rsidRPr="00EF59FD">
        <w:rPr>
          <w:sz w:val="20"/>
          <w:lang w:val="it-IT"/>
        </w:rPr>
        <w:t xml:space="preserve">(b) nëse pasqyrat financiare mbulojnë një njësi ekonomike raportuese individuale apo një grup njësish ekonomike; </w:t>
      </w:r>
    </w:p>
    <w:p w:rsidR="00E61079" w:rsidRPr="00EF59FD" w:rsidRDefault="00AA710A" w:rsidP="00F21E60">
      <w:pPr>
        <w:pStyle w:val="Paragrafi"/>
        <w:rPr>
          <w:sz w:val="20"/>
          <w:lang w:val="it-IT"/>
        </w:rPr>
      </w:pPr>
      <w:r>
        <w:rPr>
          <w:sz w:val="20"/>
          <w:lang w:val="it-IT"/>
        </w:rPr>
        <w:t xml:space="preserve">(c) </w:t>
      </w:r>
      <w:r w:rsidR="00E61079" w:rsidRPr="00EF59FD">
        <w:rPr>
          <w:sz w:val="20"/>
          <w:lang w:val="it-IT"/>
        </w:rPr>
        <w:t>datën e bilancit ose periudhën kontabël të mbuluar nga pasqyrat financiare, në varësi se cila nga këto është më e përshtatshme për atë përbërës të pasqyrave financiare që paraqitet;</w:t>
      </w:r>
    </w:p>
    <w:p w:rsidR="00E61079" w:rsidRPr="00EF59FD" w:rsidRDefault="00E61079" w:rsidP="00F21E60">
      <w:pPr>
        <w:pStyle w:val="Paragrafi"/>
        <w:rPr>
          <w:sz w:val="20"/>
          <w:lang w:val="it-IT"/>
        </w:rPr>
      </w:pPr>
      <w:r w:rsidRPr="00EF59FD">
        <w:rPr>
          <w:sz w:val="20"/>
          <w:lang w:val="it-IT"/>
        </w:rPr>
        <w:t>(d) monedhën e paraqitjes së pasqyrave financiare (lekë);</w:t>
      </w:r>
    </w:p>
    <w:p w:rsidR="00E61079" w:rsidRPr="00EF59FD" w:rsidRDefault="00AA710A" w:rsidP="00F21E60">
      <w:pPr>
        <w:pStyle w:val="Paragrafi"/>
        <w:rPr>
          <w:sz w:val="20"/>
          <w:lang w:val="it-IT"/>
        </w:rPr>
      </w:pPr>
      <w:r>
        <w:rPr>
          <w:sz w:val="20"/>
          <w:lang w:val="it-IT"/>
        </w:rPr>
        <w:t xml:space="preserve">(e) </w:t>
      </w:r>
      <w:r w:rsidR="00E61079" w:rsidRPr="00EF59FD">
        <w:rPr>
          <w:sz w:val="20"/>
          <w:lang w:val="it-IT"/>
        </w:rPr>
        <w:t>shkallën e rrumbullakimit të shumave të paraqitura në pasqyrat financiare.</w:t>
      </w:r>
    </w:p>
    <w:p w:rsidR="00E61079" w:rsidRPr="00EF59FD" w:rsidRDefault="00E61079" w:rsidP="00F21E60">
      <w:pPr>
        <w:pStyle w:val="Paragrafi"/>
        <w:rPr>
          <w:sz w:val="20"/>
          <w:lang w:val="it-IT"/>
        </w:rPr>
      </w:pPr>
      <w:r w:rsidRPr="00EF59FD">
        <w:rPr>
          <w:sz w:val="20"/>
          <w:lang w:val="it-IT"/>
        </w:rPr>
        <w:t>11. Pasqyrat financiare duhet të paraqiten, të paktën çdo vit, siç kërkohet nga neni 14 i Ligjit nr. 9 228, “Për kontabilitetin dhe pasqyrat financiare”. Kur data e bilancit të një njësie ekonomike raportuese ndryshon dhe pasqyrat financiare vjetore paraqiten për një periudhë më të gjatë ose më të shkurtër se një vit, njësia ekonomike raportuese do të paraqesë, përveç periudhës që mbulojnë pasqyrat financiare, edhe informacionin e mëposhtëm:</w:t>
      </w:r>
    </w:p>
    <w:p w:rsidR="00E61079" w:rsidRPr="00EF59FD" w:rsidRDefault="00E61079" w:rsidP="00F21E60">
      <w:pPr>
        <w:pStyle w:val="Paragrafi"/>
        <w:rPr>
          <w:sz w:val="20"/>
          <w:lang w:val="it-IT"/>
        </w:rPr>
      </w:pPr>
      <w:r w:rsidRPr="00EF59FD">
        <w:rPr>
          <w:sz w:val="20"/>
          <w:lang w:val="it-IT"/>
        </w:rPr>
        <w:t>(a)</w:t>
      </w:r>
      <w:r w:rsidRPr="00EF59FD">
        <w:rPr>
          <w:sz w:val="20"/>
          <w:lang w:val="it-IT"/>
        </w:rPr>
        <w:tab/>
        <w:t>arsyen për përdorimin e një periudhe më të shkurtër ose më të gjatë;</w:t>
      </w:r>
    </w:p>
    <w:p w:rsidR="00E61079" w:rsidRPr="00EF59FD" w:rsidRDefault="00E61079" w:rsidP="00F21E60">
      <w:pPr>
        <w:pStyle w:val="Paragrafi"/>
        <w:rPr>
          <w:sz w:val="20"/>
          <w:lang w:val="it-IT"/>
        </w:rPr>
      </w:pPr>
      <w:r w:rsidRPr="00EF59FD">
        <w:rPr>
          <w:sz w:val="20"/>
          <w:lang w:val="it-IT"/>
        </w:rPr>
        <w:t xml:space="preserve">(b)faktin që shumat krahasuese për pasqyrën e të ardhurave dhe shpenzimeve, pasqyrën e ndryshimeve në kapital, pasqyrën e fluksit të parasë dhe shënimet shpjeguese përkatëse nuk janë krejtësisht të krahasueshme me periudhat e tjera. </w:t>
      </w:r>
    </w:p>
    <w:p w:rsidR="00E61079" w:rsidRPr="00301ECF" w:rsidRDefault="00E61079" w:rsidP="00F21E60">
      <w:pPr>
        <w:pStyle w:val="Paragrafi"/>
        <w:rPr>
          <w:b/>
          <w:sz w:val="20"/>
          <w:lang w:val="it-IT"/>
        </w:rPr>
      </w:pPr>
      <w:r w:rsidRPr="00301ECF">
        <w:rPr>
          <w:b/>
          <w:sz w:val="20"/>
          <w:lang w:val="it-IT"/>
        </w:rPr>
        <w:t>BILANCI</w:t>
      </w:r>
    </w:p>
    <w:p w:rsidR="00E61079" w:rsidRPr="00301ECF" w:rsidRDefault="00E61079" w:rsidP="00F21E60">
      <w:pPr>
        <w:pStyle w:val="Paragrafi"/>
        <w:rPr>
          <w:b/>
          <w:sz w:val="20"/>
          <w:lang w:val="it-IT"/>
        </w:rPr>
      </w:pPr>
      <w:r w:rsidRPr="00301ECF">
        <w:rPr>
          <w:b/>
          <w:sz w:val="20"/>
          <w:lang w:val="it-IT"/>
        </w:rPr>
        <w:t>Rregulla të përgjithshme</w:t>
      </w:r>
    </w:p>
    <w:p w:rsidR="00E61079" w:rsidRPr="00EF59FD" w:rsidRDefault="00E61079" w:rsidP="00F21E60">
      <w:pPr>
        <w:pStyle w:val="Paragrafi"/>
        <w:rPr>
          <w:sz w:val="20"/>
          <w:lang w:val="it-IT"/>
        </w:rPr>
      </w:pPr>
      <w:r w:rsidRPr="00EF59FD">
        <w:rPr>
          <w:sz w:val="20"/>
          <w:lang w:val="it-IT"/>
        </w:rPr>
        <w:t>12. Bilanci paraqet informacion mbi pozicionin financiar të njësisë ekonomike raportuese në fund të periudhës kontabël. Bilanci ka tre përbërës kryesorë:</w:t>
      </w:r>
    </w:p>
    <w:p w:rsidR="00E61079" w:rsidRPr="00EF59FD" w:rsidRDefault="00E61079" w:rsidP="00F21E60">
      <w:pPr>
        <w:pStyle w:val="Paragrafi"/>
        <w:rPr>
          <w:sz w:val="20"/>
          <w:lang w:val="it-IT"/>
        </w:rPr>
      </w:pPr>
      <w:r w:rsidRPr="00EF59FD">
        <w:rPr>
          <w:sz w:val="20"/>
          <w:lang w:val="it-IT"/>
        </w:rPr>
        <w:t>(a) aktivet që kontrollon njësia ekonomike raportuese;</w:t>
      </w:r>
    </w:p>
    <w:p w:rsidR="00E61079" w:rsidRPr="00EF59FD" w:rsidRDefault="00E61079" w:rsidP="00F21E60">
      <w:pPr>
        <w:pStyle w:val="Paragrafi"/>
        <w:rPr>
          <w:sz w:val="20"/>
          <w:lang w:val="it-IT"/>
        </w:rPr>
      </w:pPr>
      <w:r w:rsidRPr="00EF59FD">
        <w:rPr>
          <w:sz w:val="20"/>
          <w:lang w:val="it-IT"/>
        </w:rPr>
        <w:t>(b) pasivet që duhet të përmbushë njësia ekonomike raportuese;</w:t>
      </w:r>
    </w:p>
    <w:p w:rsidR="00E61079" w:rsidRPr="00EF59FD" w:rsidRDefault="00E61079" w:rsidP="00F21E60">
      <w:pPr>
        <w:pStyle w:val="Paragrafi"/>
        <w:rPr>
          <w:sz w:val="20"/>
          <w:lang w:val="it-IT"/>
        </w:rPr>
      </w:pPr>
      <w:r w:rsidRPr="00EF59FD">
        <w:rPr>
          <w:sz w:val="20"/>
          <w:lang w:val="it-IT"/>
        </w:rPr>
        <w:t>(c) kapitalin e pronarëve të njësisë ekonomike raportuese.</w:t>
      </w:r>
    </w:p>
    <w:p w:rsidR="00E61079" w:rsidRPr="00EF59FD" w:rsidRDefault="00E61079" w:rsidP="00F21E60">
      <w:pPr>
        <w:pStyle w:val="Paragrafi"/>
        <w:rPr>
          <w:sz w:val="20"/>
          <w:lang w:val="it-IT"/>
        </w:rPr>
      </w:pPr>
      <w:r w:rsidRPr="00EF59FD">
        <w:rPr>
          <w:sz w:val="20"/>
          <w:lang w:val="it-IT"/>
        </w:rPr>
        <w:t xml:space="preserve">13. Njësitë ekonomike raportuese (përveç njësive të përmendura në paragrafin 15) do të përdorin formatin e bilancit të dhënë në Shtojcën 1 të këtij Standardi. Emërtimet e zërave të bilancit duhet të respektohen, megjithëse mund të shtohen zëra shtesë ose nënkategori të zërave, nëse ato ndikojnë në përmirësimin e qartësisë dhe lexueshmërisë së bilancit. Nënkategoritë e bilancit mund të paraqiten në shënimet shpjeguese në vend që të paraqiten në bilanc. Duke u bazuar në konceptin e materialitetit, zërat jomaterialë mund të paraqiten të grupuar. </w:t>
      </w:r>
    </w:p>
    <w:p w:rsidR="00E61079" w:rsidRPr="00EF59FD" w:rsidRDefault="00E61079" w:rsidP="00F21E60">
      <w:pPr>
        <w:pStyle w:val="Paragrafi"/>
        <w:rPr>
          <w:sz w:val="20"/>
          <w:lang w:val="it-IT"/>
        </w:rPr>
      </w:pPr>
      <w:r w:rsidRPr="00EF59FD">
        <w:rPr>
          <w:sz w:val="20"/>
          <w:lang w:val="it-IT"/>
        </w:rPr>
        <w:t xml:space="preserve">14. Shtojca 1 e këtij standardi përmban një tabelë ku jepen shpjegime të zërave të bilancit, një përshkrim të përgjithshëm të politikave të ndryshme kontabël për zërat e paraqitur në bilanc, si dhe referenca të tjera në SKK, ku paraqitja e zërave të përmendur trajtohet hollësisht. </w:t>
      </w:r>
    </w:p>
    <w:p w:rsidR="00E61079" w:rsidRPr="00301ECF" w:rsidRDefault="00E61079" w:rsidP="00F21E60">
      <w:pPr>
        <w:pStyle w:val="Paragrafi"/>
        <w:rPr>
          <w:b/>
          <w:sz w:val="20"/>
          <w:lang w:val="it-IT"/>
        </w:rPr>
      </w:pPr>
      <w:r w:rsidRPr="00301ECF">
        <w:rPr>
          <w:b/>
          <w:sz w:val="20"/>
          <w:lang w:val="it-IT"/>
        </w:rPr>
        <w:t>Formate të veçanta të bilancit</w:t>
      </w:r>
    </w:p>
    <w:p w:rsidR="00E61079" w:rsidRPr="00EF59FD" w:rsidRDefault="00E61079" w:rsidP="00F21E60">
      <w:pPr>
        <w:pStyle w:val="Paragrafi"/>
        <w:rPr>
          <w:sz w:val="20"/>
          <w:lang w:val="it-IT"/>
        </w:rPr>
      </w:pPr>
      <w:r w:rsidRPr="00EF59FD">
        <w:rPr>
          <w:sz w:val="20"/>
          <w:lang w:val="it-IT"/>
        </w:rPr>
        <w:t>15. Një njësi ekonomike raportuese mund të përdorë një format bilanci të ndryshëm nga ai që është dhënë në Shtojcën 1 të këtij Standardi, nëse ai format është i përshtatshëm për natyrën e veprimtarive të shfrytëzimit të kësaj njësie (për shembull, njësitë e lizingut, organizatat jofitimprurëse dhe institucionet shtetërore).</w:t>
      </w:r>
    </w:p>
    <w:p w:rsidR="00E61079" w:rsidRPr="00EF59FD" w:rsidRDefault="00E61079" w:rsidP="00F21E60">
      <w:pPr>
        <w:pStyle w:val="Paragrafi"/>
        <w:rPr>
          <w:sz w:val="20"/>
          <w:lang w:val="it-IT"/>
        </w:rPr>
      </w:pPr>
      <w:r w:rsidRPr="00EF59FD">
        <w:rPr>
          <w:sz w:val="20"/>
          <w:lang w:val="it-IT"/>
        </w:rPr>
        <w:t xml:space="preserve">16. Në se njësia ekonomike raportuese zgjedh një format tjetër bilanci nga ai i dhënë në Shtojcën 1 të këtij Standardi, drejtuesit e kësaj njësie duhet të zgjedhin një format, i cili jep një pamje të vërtetë e të besueshme, referuar në nenin 9 të Ligjit nr. 9 228,  “Për kontabilitetin dhe pasqyrat financiare”. Institucionet shtetërore duhet të zbatojnë kërkesat e rregullave të përgjithshme të kontabilitetit publik. </w:t>
      </w:r>
    </w:p>
    <w:p w:rsidR="00E61079" w:rsidRPr="00301ECF" w:rsidRDefault="00E61079" w:rsidP="00F21E60">
      <w:pPr>
        <w:pStyle w:val="Paragrafi"/>
        <w:rPr>
          <w:b/>
          <w:sz w:val="20"/>
          <w:lang w:val="it-IT"/>
        </w:rPr>
      </w:pPr>
      <w:r w:rsidRPr="00301ECF">
        <w:rPr>
          <w:b/>
          <w:sz w:val="20"/>
          <w:lang w:val="it-IT"/>
        </w:rPr>
        <w:t xml:space="preserve">Dallimi mes zërave afatshkurtër dhe afatgjatë të aktiveve dhe pasiveve </w:t>
      </w:r>
    </w:p>
    <w:p w:rsidR="00E61079" w:rsidRPr="00EF59FD" w:rsidRDefault="00E61079" w:rsidP="00F21E60">
      <w:pPr>
        <w:pStyle w:val="Paragrafi"/>
        <w:rPr>
          <w:sz w:val="20"/>
          <w:lang w:val="it-IT"/>
        </w:rPr>
      </w:pPr>
      <w:r w:rsidRPr="00EF59FD">
        <w:rPr>
          <w:sz w:val="20"/>
          <w:lang w:val="it-IT"/>
        </w:rPr>
        <w:t>17. Në bilanc, aktivet dhe pasivet ndahen në aktive afatshkurtra e afatgjata dhe pasive afatshkurtra e afatgjata.</w:t>
      </w:r>
    </w:p>
    <w:p w:rsidR="00E61079" w:rsidRPr="00EF59FD" w:rsidRDefault="00E61079" w:rsidP="00F21E60">
      <w:pPr>
        <w:pStyle w:val="Paragrafi"/>
        <w:rPr>
          <w:sz w:val="20"/>
          <w:lang w:val="it-IT"/>
        </w:rPr>
      </w:pPr>
      <w:r w:rsidRPr="00EF59FD">
        <w:rPr>
          <w:sz w:val="20"/>
          <w:lang w:val="it-IT"/>
        </w:rPr>
        <w:t>18. Në zgjedhjen e një formati të bilancit, të ndryshëm nga ai i përshkruar në Shtojcën 1 të Standardit, një njësi ekonomike raportuese mund ta quajë me vend mosklasifikimin e aktiveve dhe pasiveve të saj si afatgjata dhe afatshkurtra (për shembull, në rastin e institucioneve financiare ku, në përputhje me praktikën ndërkombëtare nuk bëhen në bilanc dallime të tilla). Në këtë rast, njësia ekonomike raportuese duhet t’i paraqesë aktivet dhe pasivet e saj në bilanc, sipas kriterit të likuiditetit.</w:t>
      </w:r>
    </w:p>
    <w:p w:rsidR="00E61079" w:rsidRPr="00EF59FD" w:rsidRDefault="00E61079" w:rsidP="00F21E60">
      <w:pPr>
        <w:pStyle w:val="Paragrafi"/>
        <w:rPr>
          <w:sz w:val="20"/>
          <w:lang w:val="it-IT"/>
        </w:rPr>
      </w:pPr>
      <w:r w:rsidRPr="00EF59FD">
        <w:rPr>
          <w:sz w:val="20"/>
          <w:lang w:val="it-IT"/>
        </w:rPr>
        <w:t>19. Aktivet e mëposhtme njihen si aktive afatshkurtra:</w:t>
      </w:r>
    </w:p>
    <w:p w:rsidR="00E61079" w:rsidRPr="00EF59FD" w:rsidRDefault="00AA710A" w:rsidP="00F21E60">
      <w:pPr>
        <w:pStyle w:val="Paragrafi"/>
        <w:rPr>
          <w:sz w:val="20"/>
          <w:lang w:val="it-IT"/>
        </w:rPr>
      </w:pPr>
      <w:r>
        <w:rPr>
          <w:sz w:val="20"/>
          <w:lang w:val="it-IT"/>
        </w:rPr>
        <w:t xml:space="preserve">(a) </w:t>
      </w:r>
      <w:r w:rsidR="00E61079" w:rsidRPr="00EF59FD">
        <w:rPr>
          <w:sz w:val="20"/>
          <w:lang w:val="it-IT"/>
        </w:rPr>
        <w:t>paraja dhe ekuivalentet e saj, përveç rasteve kur ato nuk mund të përdoren brenda, të paktën 12 muajve pas datës së bilancit;</w:t>
      </w:r>
    </w:p>
    <w:p w:rsidR="00E61079" w:rsidRPr="00EF59FD" w:rsidRDefault="00AA710A" w:rsidP="00F21E60">
      <w:pPr>
        <w:pStyle w:val="Paragrafi"/>
        <w:rPr>
          <w:sz w:val="20"/>
          <w:lang w:val="it-IT"/>
        </w:rPr>
      </w:pPr>
      <w:r>
        <w:rPr>
          <w:sz w:val="20"/>
          <w:lang w:val="it-IT"/>
        </w:rPr>
        <w:t xml:space="preserve">(b) </w:t>
      </w:r>
      <w:r w:rsidR="00E61079" w:rsidRPr="00EF59FD">
        <w:rPr>
          <w:sz w:val="20"/>
          <w:lang w:val="it-IT"/>
        </w:rPr>
        <w:t xml:space="preserve">aktivet që parashikohen të realizohen brenda ciklit normal të biznesit (koha nga blerja e materialeve që hyjnë në proces dhe konvertimi i tyre në parà ose në një instrument tjetër, që është gati për t’u shndërruar në parà) të njësisë ekonomike raportuese (edhe nëse është më e gjatë se 12 muaj, për shembull inventarët dhe disa kërkesa të arkëtueshme nga aktiviteti); </w:t>
      </w:r>
    </w:p>
    <w:p w:rsidR="00E61079" w:rsidRPr="00EF59FD" w:rsidRDefault="00AA710A" w:rsidP="00F21E60">
      <w:pPr>
        <w:pStyle w:val="Paragrafi"/>
        <w:rPr>
          <w:sz w:val="20"/>
          <w:lang w:val="it-IT"/>
        </w:rPr>
      </w:pPr>
      <w:r>
        <w:rPr>
          <w:sz w:val="20"/>
          <w:lang w:val="it-IT"/>
        </w:rPr>
        <w:t xml:space="preserve">(c) </w:t>
      </w:r>
      <w:r w:rsidR="00E61079" w:rsidRPr="00EF59FD">
        <w:rPr>
          <w:sz w:val="20"/>
          <w:lang w:val="it-IT"/>
        </w:rPr>
        <w:t xml:space="preserve">aktivet e mbajtura kryesisht për qëllime tregtie (për shembull investimet financiare të mbajtura për tregtim); </w:t>
      </w:r>
    </w:p>
    <w:p w:rsidR="00E61079" w:rsidRPr="00EF59FD" w:rsidRDefault="00E61079" w:rsidP="00F21E60">
      <w:pPr>
        <w:pStyle w:val="Paragrafi"/>
        <w:rPr>
          <w:sz w:val="20"/>
          <w:lang w:val="it-IT"/>
        </w:rPr>
      </w:pPr>
      <w:r w:rsidRPr="00EF59FD">
        <w:rPr>
          <w:sz w:val="20"/>
          <w:lang w:val="it-IT"/>
        </w:rPr>
        <w:t>(d) aktivet që priten të realizohen brenda 12 muajve pas datës së bilancit (për shembull investimet financiare që priten të shiten, dhe ndoshta do të shiten brenda 12 muajve të ardhshëm).</w:t>
      </w:r>
    </w:p>
    <w:p w:rsidR="00E61079" w:rsidRPr="00EF59FD" w:rsidRDefault="00E61079" w:rsidP="00F21E60">
      <w:pPr>
        <w:pStyle w:val="Paragrafi"/>
        <w:rPr>
          <w:sz w:val="20"/>
          <w:lang w:val="it-IT"/>
        </w:rPr>
      </w:pPr>
      <w:r w:rsidRPr="00EF59FD">
        <w:rPr>
          <w:sz w:val="20"/>
          <w:lang w:val="it-IT"/>
        </w:rPr>
        <w:t>Të gjitha aktivet e tjera paraqiten si aktive afatgjata.</w:t>
      </w:r>
    </w:p>
    <w:p w:rsidR="00E61079" w:rsidRPr="00EF59FD" w:rsidRDefault="00E61079" w:rsidP="00F21E60">
      <w:pPr>
        <w:pStyle w:val="Paragrafi"/>
        <w:rPr>
          <w:sz w:val="20"/>
          <w:lang w:val="it-IT"/>
        </w:rPr>
      </w:pPr>
      <w:r w:rsidRPr="00EF59FD">
        <w:rPr>
          <w:sz w:val="20"/>
          <w:lang w:val="it-IT"/>
        </w:rPr>
        <w:t xml:space="preserve">20. Pasivet e mëposhtme njihen si pasive afatshkurtra: </w:t>
      </w:r>
    </w:p>
    <w:p w:rsidR="00E61079" w:rsidRPr="00EF59FD" w:rsidRDefault="00E61079" w:rsidP="00F21E60">
      <w:pPr>
        <w:pStyle w:val="Paragrafi"/>
        <w:rPr>
          <w:sz w:val="20"/>
          <w:lang w:val="it-IT"/>
        </w:rPr>
      </w:pPr>
      <w:r w:rsidRPr="00EF59FD">
        <w:rPr>
          <w:sz w:val="20"/>
          <w:lang w:val="it-IT"/>
        </w:rPr>
        <w:t xml:space="preserve"> (a) pasivet që do të shlyhen brenda 12 muajve pas datës së bilancit (për shembull huat afatshkurtra).</w:t>
      </w:r>
    </w:p>
    <w:p w:rsidR="00E61079" w:rsidRPr="00EF59FD" w:rsidRDefault="00E61079" w:rsidP="00F21E60">
      <w:pPr>
        <w:pStyle w:val="Paragrafi"/>
        <w:rPr>
          <w:sz w:val="20"/>
          <w:lang w:val="it-IT"/>
        </w:rPr>
      </w:pPr>
      <w:r w:rsidRPr="00EF59FD">
        <w:rPr>
          <w:sz w:val="20"/>
          <w:lang w:val="it-IT"/>
        </w:rPr>
        <w:t>Të gjitha pasivet e tjera paraqiten si pasive afatgjata.</w:t>
      </w:r>
    </w:p>
    <w:p w:rsidR="00E61079" w:rsidRPr="00EF59FD" w:rsidRDefault="00E61079" w:rsidP="00F21E60">
      <w:pPr>
        <w:pStyle w:val="Paragrafi"/>
        <w:rPr>
          <w:sz w:val="20"/>
          <w:lang w:val="it-IT"/>
        </w:rPr>
      </w:pPr>
      <w:r w:rsidRPr="00EF59FD">
        <w:rPr>
          <w:sz w:val="20"/>
          <w:lang w:val="it-IT"/>
        </w:rPr>
        <w:t>21. Një hua me datë maturimi prej 12 muajsh, pas datës së bilancit, do të paraqitet si një pasiv afatshkurtër, përveçse kur në datën e bilancit njësia ekonomike raportuese ka mundësi ta shtyjë ose ta rifinancojë huanë (për shembull kur është lidhur një marrëveshje përkatëse me bankën ose kreditorin) dhe ka në plan ta përdorë këtë mundësi. Megjithatë, nëse njësia ekonomike raportuese planifikon ta shtyjë ose rifinancojë huan, por nuk ka siguri mbi realizimin e këtij plani (për shembull nuk ka ndonjë marrëveshje për të shtyrë ose rifinancuar huan), kjo hua do të regjistrohet si afatshkurtër, edhe nëse pas datës së bilancit huaja shtyhet ose rifinancohet.</w:t>
      </w:r>
    </w:p>
    <w:p w:rsidR="00E61079" w:rsidRPr="00EF59FD" w:rsidRDefault="00E61079" w:rsidP="00F21E60">
      <w:pPr>
        <w:pStyle w:val="Paragrafi"/>
        <w:rPr>
          <w:sz w:val="20"/>
          <w:lang w:val="it-IT"/>
        </w:rPr>
      </w:pPr>
      <w:r w:rsidRPr="00EF59FD">
        <w:rPr>
          <w:sz w:val="20"/>
          <w:lang w:val="it-IT"/>
        </w:rPr>
        <w:t xml:space="preserve">22. Kur një njësi ekonomike raportuese i ka shkelur kushtet e një marrëveshje të një huaje afatgjatë dhe, si rezultat i kësaj huadhënësi ka të drejtë ta kërkojë menjëherë pagesën, atëherë kjo hua do të klasifikohet në bilanc si afatshkurtër, edhe pse huadhënësi ka pranuar të mos e përdorë këtë të drejtë.  </w:t>
      </w:r>
    </w:p>
    <w:p w:rsidR="00E61079" w:rsidRPr="00301ECF" w:rsidRDefault="00E61079" w:rsidP="00F21E60">
      <w:pPr>
        <w:pStyle w:val="Paragrafi"/>
        <w:rPr>
          <w:b/>
          <w:sz w:val="20"/>
          <w:lang w:val="it-IT"/>
        </w:rPr>
      </w:pPr>
      <w:r w:rsidRPr="00301ECF">
        <w:rPr>
          <w:b/>
          <w:sz w:val="20"/>
          <w:lang w:val="it-IT"/>
        </w:rPr>
        <w:t>Kompensimi i aktiveve dhe pasiveve (njohja në shumën neto)</w:t>
      </w:r>
    </w:p>
    <w:p w:rsidR="00301ECF" w:rsidRDefault="00E61079" w:rsidP="00F21E60">
      <w:pPr>
        <w:pStyle w:val="Paragrafi"/>
        <w:rPr>
          <w:sz w:val="20"/>
          <w:lang w:val="it-IT"/>
        </w:rPr>
      </w:pPr>
      <w:r w:rsidRPr="00EF59FD">
        <w:rPr>
          <w:sz w:val="20"/>
          <w:lang w:val="it-IT"/>
        </w:rPr>
        <w:t>23. Në përputhje me parimin e kompensimit të përshkruar në paragrafët 42 dhe 43 të SKK 1, Parimet e përgjithshme për përgatitjen e pasqyrave financiare, aktivet dhe pasivet do të kompensohen në bilanc, nëse njësia ekonomike raportuese ka të drejtë ligjore t’i kompensojë aktivet dhe pasivet, si dhe ekziston mundësia që ajo do ta përdorë këtë të drejtë.</w:t>
      </w:r>
    </w:p>
    <w:p w:rsidR="00301ECF" w:rsidRPr="00EF59FD" w:rsidRDefault="00301ECF"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Një njësi ekonomike raportuese ka lidhur një marrëveshje me një palë tjetër, sipas së cilës kërkesat e arkëtueshme dhe detyrimet për t’u paguar reciproke nuk do paguhen sa herë që ato të krijohen, por vetëm një herë në vit.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bazë të marrëveshjes së lartpërmendur, njësia ekonomike raportuese mund të njohë në bilancin e saj kërkesat e arkëtueshme dhe detyrimet për t’u paguar me palën tjetër në shumën neto.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Njësia ekonomike raportuese planifikon t’i kompensojë kërkesat e arkëtueshme dhe detyrimet ekzistuese për t’u paguar me palën tjetër, si dhe ka mundësi që pala tjetër ta pranojë këtë. Në datën e bilancit nuk është arritur akoma një marrëveshje e tillë kompensimi.</w:t>
      </w:r>
    </w:p>
    <w:p w:rsidR="00301ECF"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 Meqenëse njësia ekonomike raportuese nuk ka bazë ligjore për kompensimin e kërkesave të arkëtueshme dhe detyrimeve për t’u paguar, ato nuk mund të njihen në bilanc në shumën e tyre neto.</w:t>
      </w:r>
    </w:p>
    <w:p w:rsidR="00E61079" w:rsidRPr="00EF59FD" w:rsidRDefault="00E61079" w:rsidP="00F21E60">
      <w:pPr>
        <w:pStyle w:val="Paragrafi"/>
        <w:rPr>
          <w:sz w:val="20"/>
          <w:lang w:val="it-IT"/>
        </w:rPr>
      </w:pPr>
      <w:r w:rsidRPr="00EF59FD">
        <w:rPr>
          <w:sz w:val="20"/>
          <w:lang w:val="it-IT"/>
        </w:rPr>
        <w:t xml:space="preserve"> </w:t>
      </w:r>
    </w:p>
    <w:p w:rsidR="00E61079" w:rsidRPr="00301ECF" w:rsidRDefault="00E61079" w:rsidP="00F21E60">
      <w:pPr>
        <w:pStyle w:val="Paragrafi"/>
        <w:rPr>
          <w:b/>
          <w:sz w:val="20"/>
          <w:lang w:val="it-IT"/>
        </w:rPr>
      </w:pPr>
      <w:r w:rsidRPr="00301ECF">
        <w:rPr>
          <w:b/>
          <w:sz w:val="20"/>
          <w:lang w:val="it-IT"/>
        </w:rPr>
        <w:t>PASQYRA E TË ARDHURAVE DHE SHPENZIMEVE</w:t>
      </w:r>
    </w:p>
    <w:p w:rsidR="00E61079" w:rsidRPr="00301ECF" w:rsidRDefault="00E61079" w:rsidP="00F21E60">
      <w:pPr>
        <w:pStyle w:val="Paragrafi"/>
        <w:rPr>
          <w:b/>
          <w:sz w:val="20"/>
          <w:lang w:val="it-IT"/>
        </w:rPr>
      </w:pPr>
      <w:r w:rsidRPr="00301ECF">
        <w:rPr>
          <w:b/>
          <w:sz w:val="20"/>
          <w:lang w:val="it-IT"/>
        </w:rPr>
        <w:t xml:space="preserve">Rregulla të përgjithshme </w:t>
      </w:r>
    </w:p>
    <w:p w:rsidR="00E61079" w:rsidRPr="00EF59FD" w:rsidRDefault="00E61079" w:rsidP="00F21E60">
      <w:pPr>
        <w:pStyle w:val="Paragrafi"/>
        <w:rPr>
          <w:sz w:val="20"/>
          <w:lang w:val="it-IT"/>
        </w:rPr>
      </w:pPr>
      <w:r w:rsidRPr="00EF59FD">
        <w:rPr>
          <w:sz w:val="20"/>
          <w:lang w:val="it-IT"/>
        </w:rPr>
        <w:t>24. Pasqyra e të ardhurave dhe shpenzimeve paraqet performancën e njësisë ekonomike raportuese gjatë periudhës kontabël aktuale. Pasqyra e të ardhurave dhe shpenzimeve është ndërtuar në mënyrë të tillë që të japë informacionin e duhur për përbërës të ndryshëm të rezultatit neto.</w:t>
      </w:r>
    </w:p>
    <w:p w:rsidR="00E61079" w:rsidRPr="00EF59FD" w:rsidRDefault="00E61079" w:rsidP="00F21E60">
      <w:pPr>
        <w:pStyle w:val="Paragrafi"/>
        <w:rPr>
          <w:sz w:val="20"/>
          <w:lang w:val="it-IT"/>
        </w:rPr>
      </w:pPr>
      <w:r w:rsidRPr="00EF59FD">
        <w:rPr>
          <w:sz w:val="20"/>
          <w:lang w:val="it-IT"/>
        </w:rPr>
        <w:t xml:space="preserve">25. Një njësi ekonomike raportuese (përveç njësive të përmendura në paragrafin 30) do të përdorë një nga formatet e pasqyrës së të ardhurave dhe shpenzimeve të dhëna në Shtojcën 1 të këtij Standardi. Emërtimet e zërave të pasqyrës së të ardhurave dhe shpenzimeve duhet të respektohen, megjithëse mund të shtohen zëra shtesë ose nënkategori të zërave, nëse ato ndikojnë në përmirësimin e qartësisë dhe lexueshmërisë së pasqyrës së të ardhurave. Nënkategoritë e pasqyrës së të ardhurave dhe shpenzimeve mund të paraqiten në shënimet shpjeguese, në vend që ato të paraqiten në pasqyrën e të ardhurave dhe shpenzimeve. </w:t>
      </w:r>
    </w:p>
    <w:p w:rsidR="00E61079" w:rsidRPr="00EF59FD" w:rsidRDefault="00E61079" w:rsidP="00F21E60">
      <w:pPr>
        <w:pStyle w:val="Paragrafi"/>
        <w:rPr>
          <w:sz w:val="20"/>
          <w:lang w:val="it-IT"/>
        </w:rPr>
      </w:pPr>
      <w:r w:rsidRPr="00EF59FD">
        <w:rPr>
          <w:sz w:val="20"/>
          <w:lang w:val="it-IT"/>
        </w:rPr>
        <w:t xml:space="preserve">26. Në formatin 1 të pasqyrës së të ardhurave dhe shpenzimeve shpenzimet e shfrytëzimit (shpenzimet operative) klasifikohen në bazë të natyrës/llojit të shpenzimeve (për shembull shpenzimet për lëndët e para, shpenzimet për personelin, shpenzimet e amortizimit). </w:t>
      </w:r>
    </w:p>
    <w:p w:rsidR="00E61079" w:rsidRPr="00EF59FD" w:rsidRDefault="00E61079" w:rsidP="00F21E60">
      <w:pPr>
        <w:pStyle w:val="Paragrafi"/>
        <w:rPr>
          <w:sz w:val="20"/>
          <w:lang w:val="it-IT"/>
        </w:rPr>
      </w:pPr>
      <w:r w:rsidRPr="00EF59FD">
        <w:rPr>
          <w:sz w:val="20"/>
          <w:lang w:val="it-IT"/>
        </w:rPr>
        <w:t>27. Në formatin 2 të pasqyrës së të ardhurave dhe shpenzimeve, shpenzimet e shfrytëzimit klasifikohen sipas funksionit të shpenzimeve të njësisë ekonomike raportuese (për shembull kostoja e mallrave të shitura, shpenzimet e marketingut, shpenzimet e përgjithshme dhe administrative). Megjithatë, shpërndarja e shpenzimeve sipas funksioneve është fakultative.</w:t>
      </w:r>
    </w:p>
    <w:p w:rsidR="00E61079" w:rsidRPr="00EF59FD" w:rsidRDefault="00E61079" w:rsidP="00F21E60">
      <w:pPr>
        <w:pStyle w:val="Paragrafi"/>
        <w:rPr>
          <w:sz w:val="20"/>
          <w:lang w:val="it-IT"/>
        </w:rPr>
      </w:pPr>
      <w:r w:rsidRPr="00EF59FD">
        <w:rPr>
          <w:sz w:val="20"/>
          <w:lang w:val="it-IT"/>
        </w:rPr>
        <w:t>28. Zgjedhja e formatit të duhur të pasqyrës së të ardhurave dhe shpenzimeve varet nga fakti se cili klasifikim jep një pamje më të mirë të veprimtarisë ekonomike të njësisë ekonomike raportuese për lexuesit, duke marrë parasysh praktikën ndërkombëtare në fushën ku kjo njësi operon. Në fazën e kalimit, nga një format i pasqyrës së të ardhurave dhe shpenzimeve në një tjetër, informacioni krahasues i periudhës kontabël të mëparshme duhet të rregullohet në mënyrë retrospektive (në përputhje me paraqitjen e re).</w:t>
      </w:r>
    </w:p>
    <w:p w:rsidR="00E61079" w:rsidRPr="00EF59FD" w:rsidRDefault="00E61079" w:rsidP="00F21E60">
      <w:pPr>
        <w:pStyle w:val="Paragrafi"/>
        <w:rPr>
          <w:sz w:val="20"/>
          <w:lang w:val="it-IT"/>
        </w:rPr>
      </w:pPr>
      <w:r w:rsidRPr="00EF59FD">
        <w:rPr>
          <w:sz w:val="20"/>
          <w:lang w:val="it-IT"/>
        </w:rPr>
        <w:t xml:space="preserve">29. Shtojca 2 e këtij standardi paraqet një tabelë ku jepen përshkrime të zërave të pasqyrës së të ardhurave dhe shpenzimeve. Përbërja e saktë e zërave të kësaj pasqyre varet nga veprimtaria e njësisë ekonomike raportuese dhe praktikës ndërkombëtare në fushën ku kjo njësi operon. Çdo njësi ekonomike raportuese duhet të japë në politikat dhe procedurat e saj kontabël përshkrime të hollësishme, se cilat të ardhura dhe shpenzime janë përfshirë në zërat përkatës të pasqyrës së të ardhurave dhe shpenzimeve. Njësia ekonomike raportuese duhet t’i përmbahet këtij klasifikimi në mënyrë të vazhdueshme. </w:t>
      </w:r>
    </w:p>
    <w:p w:rsidR="00E61079" w:rsidRPr="00301ECF" w:rsidRDefault="00E61079" w:rsidP="00F21E60">
      <w:pPr>
        <w:pStyle w:val="Paragrafi"/>
        <w:rPr>
          <w:b/>
          <w:sz w:val="20"/>
          <w:lang w:val="it-IT"/>
        </w:rPr>
      </w:pPr>
      <w:r w:rsidRPr="00301ECF">
        <w:rPr>
          <w:b/>
          <w:sz w:val="20"/>
          <w:lang w:val="it-IT"/>
        </w:rPr>
        <w:t xml:space="preserve">Formate të veçanta të pasqyrës së të ardhurave dhe shpenzimeve  </w:t>
      </w:r>
    </w:p>
    <w:p w:rsidR="00E61079" w:rsidRPr="00EF59FD" w:rsidRDefault="00E61079" w:rsidP="00F21E60">
      <w:pPr>
        <w:pStyle w:val="Paragrafi"/>
        <w:rPr>
          <w:sz w:val="20"/>
          <w:lang w:val="it-IT"/>
        </w:rPr>
      </w:pPr>
      <w:r w:rsidRPr="00EF59FD">
        <w:rPr>
          <w:sz w:val="20"/>
          <w:lang w:val="it-IT"/>
        </w:rPr>
        <w:t>30. Në varësi të natyrës së veprimtarisë ekonomike (për shembull, shoqëritë e lizingut, organizatat jofitimprurëse dhe institucionet shtetërore), njësia ekonomike raportuese mund të përdorë një format pasqyre të ardhurash dhe shpenzimesh të ndryshëm nga ai i dhënë në shtojcën 2 të këtij standardi.</w:t>
      </w:r>
    </w:p>
    <w:p w:rsidR="00E61079" w:rsidRPr="00EF59FD" w:rsidRDefault="00E61079" w:rsidP="00F21E60">
      <w:pPr>
        <w:pStyle w:val="Paragrafi"/>
        <w:rPr>
          <w:sz w:val="20"/>
          <w:lang w:val="it-IT"/>
        </w:rPr>
      </w:pPr>
      <w:r w:rsidRPr="00EF59FD">
        <w:rPr>
          <w:sz w:val="20"/>
          <w:lang w:val="it-IT"/>
        </w:rPr>
        <w:t>31. Zgjedhja e formatit të pasqyrës së të ardhurave dhe shpenzimeve, të ndryshme nga ato të dhëna në shtojcën 2 të këtij standardi, do të bëhet në përputhje me udhëzimet e Këshillit Kombëtar të Kontabilitetit që rregullon këto fusha, si dhe me praktikën ndërkombëtare në këtë fushë. Institucionet shtetërore duhet të përdorin kërkesat e rregullave të përgjithshme për kontabilitetin e sektorit publik.</w:t>
      </w:r>
    </w:p>
    <w:p w:rsidR="00E61079" w:rsidRPr="00301ECF" w:rsidRDefault="00E61079" w:rsidP="00F21E60">
      <w:pPr>
        <w:pStyle w:val="Paragrafi"/>
        <w:rPr>
          <w:b/>
          <w:sz w:val="20"/>
          <w:lang w:val="it-IT"/>
        </w:rPr>
      </w:pPr>
      <w:r w:rsidRPr="00301ECF">
        <w:rPr>
          <w:b/>
          <w:sz w:val="20"/>
          <w:lang w:val="it-IT"/>
        </w:rPr>
        <w:t xml:space="preserve">Kompensimi i të ardhurave dhe shpenzimeve (njohja në shumën neto) </w:t>
      </w:r>
    </w:p>
    <w:p w:rsidR="00E61079" w:rsidRPr="00EF59FD" w:rsidRDefault="00E61079" w:rsidP="00F21E60">
      <w:pPr>
        <w:pStyle w:val="Paragrafi"/>
        <w:rPr>
          <w:sz w:val="20"/>
          <w:lang w:val="it-IT"/>
        </w:rPr>
      </w:pPr>
      <w:r w:rsidRPr="00EF59FD">
        <w:rPr>
          <w:sz w:val="20"/>
          <w:lang w:val="it-IT"/>
        </w:rPr>
        <w:t>32. Të ardhurat dhe shpenzimet nuk do të kompensohen në pasqyrën e të ardhurave dhe shpenzimeve, me përjashtim të atyre të ardhurave dhe shpenzimeve që vijnë nga veprimtari dytësore, apo që kanë ardhur nga një ose disa veprime të ngjashme, apo, të marra veças, nuk janë materiale.</w:t>
      </w:r>
    </w:p>
    <w:p w:rsidR="00E61079" w:rsidRPr="00EF59FD" w:rsidRDefault="00E61079" w:rsidP="00F21E60">
      <w:pPr>
        <w:pStyle w:val="Paragrafi"/>
        <w:rPr>
          <w:sz w:val="20"/>
          <w:lang w:val="it-IT"/>
        </w:rPr>
      </w:pPr>
      <w:r w:rsidRPr="00EF59FD">
        <w:rPr>
          <w:sz w:val="20"/>
          <w:lang w:val="it-IT"/>
        </w:rPr>
        <w:t>33. Në përgjithësi, të ardhurat dhe shpenzimet regjistrohen të ndara në pasqyrën e të ardhurave dhe shpenzimeve, pa i kompensuar me njëra-tjetrën. Të ardhurat dhe shpenzimet, që lidhen me veprimtari dytësore, mund të kompensohen në pasqyrën e të ardhurave dhe shpenzimeve, nëse kështu jepet një pamje më e vërtetë e natyrës së transaksioneve. Më poshtë jepen shembuj të situatave të kompensimit të të ardhurave me shpenzimet, ku rezultati njihet në pasqyrën e të ardhurave dhe shpenzimeve në shumën neto:</w:t>
      </w:r>
    </w:p>
    <w:p w:rsidR="00E61079" w:rsidRPr="00EF59FD" w:rsidRDefault="00AA710A" w:rsidP="00F21E60">
      <w:pPr>
        <w:pStyle w:val="Paragrafi"/>
        <w:rPr>
          <w:sz w:val="20"/>
          <w:lang w:val="it-IT"/>
        </w:rPr>
      </w:pPr>
      <w:r>
        <w:rPr>
          <w:sz w:val="20"/>
          <w:lang w:val="it-IT"/>
        </w:rPr>
        <w:t xml:space="preserve">(a) </w:t>
      </w:r>
      <w:r w:rsidR="00E61079" w:rsidRPr="00EF59FD">
        <w:rPr>
          <w:sz w:val="20"/>
          <w:lang w:val="it-IT"/>
        </w:rPr>
        <w:t>fitimet/humbjet, që vijnë nga shitja e aktiveve afatgjata materiale, raportohen në shumën neto (të ardhurat nga shitja e aktiveve afatgjata materiale minus vlerën kontabël neto të aktivit);</w:t>
      </w:r>
    </w:p>
    <w:p w:rsidR="00E61079" w:rsidRPr="00EF59FD" w:rsidRDefault="00E61079" w:rsidP="00F21E60">
      <w:pPr>
        <w:pStyle w:val="Paragrafi"/>
        <w:rPr>
          <w:sz w:val="20"/>
          <w:lang w:val="it-IT"/>
        </w:rPr>
      </w:pPr>
      <w:r w:rsidRPr="00EF59FD">
        <w:rPr>
          <w:sz w:val="20"/>
          <w:lang w:val="it-IT"/>
        </w:rPr>
        <w:t>(b) shpenzimet e qirasë të qiramarrësit kompensohen me të ardhurat nga qiraja që gjenerohen nga dhënia e mëtejshme me qira e të njëjtit aktiv (duke supozuar që qiraja nuk është veprimtari parësore e njësisë ekonomike raportuese);</w:t>
      </w:r>
    </w:p>
    <w:p w:rsidR="00E61079" w:rsidRPr="00EF59FD" w:rsidRDefault="00AA710A" w:rsidP="00F21E60">
      <w:pPr>
        <w:pStyle w:val="Paragrafi"/>
        <w:rPr>
          <w:sz w:val="20"/>
          <w:lang w:val="it-IT"/>
        </w:rPr>
      </w:pPr>
      <w:r>
        <w:rPr>
          <w:sz w:val="20"/>
          <w:lang w:val="it-IT"/>
        </w:rPr>
        <w:t xml:space="preserve">(c) </w:t>
      </w:r>
      <w:r w:rsidR="00E61079" w:rsidRPr="00EF59FD">
        <w:rPr>
          <w:sz w:val="20"/>
          <w:lang w:val="it-IT"/>
        </w:rPr>
        <w:t>fitimet/humbjet që vijnë nga ndryshimet e kursit të këmbimit raportohen neto në pasqyrën e të ardhurave dhe shpenzimeve;</w:t>
      </w:r>
    </w:p>
    <w:p w:rsidR="00E61079" w:rsidRPr="00EF59FD" w:rsidRDefault="00AA710A" w:rsidP="00F21E60">
      <w:pPr>
        <w:pStyle w:val="Paragrafi"/>
        <w:rPr>
          <w:sz w:val="20"/>
          <w:lang w:val="it-IT"/>
        </w:rPr>
      </w:pPr>
      <w:r>
        <w:rPr>
          <w:sz w:val="20"/>
          <w:lang w:val="it-IT"/>
        </w:rPr>
        <w:t xml:space="preserve">(d)  </w:t>
      </w:r>
      <w:r w:rsidR="00E61079" w:rsidRPr="00EF59FD">
        <w:rPr>
          <w:sz w:val="20"/>
          <w:lang w:val="it-IT"/>
        </w:rPr>
        <w:t>fitimet/humbjet nga zbatimi i metodës së kapitalit raportohen neto në pasqyrën e të ardhurave dhe shpenzimeve;</w:t>
      </w:r>
    </w:p>
    <w:p w:rsidR="00E61079" w:rsidRPr="00EF59FD" w:rsidRDefault="00E61079" w:rsidP="00F21E60">
      <w:pPr>
        <w:pStyle w:val="Paragrafi"/>
        <w:rPr>
          <w:sz w:val="20"/>
          <w:lang w:val="it-IT"/>
        </w:rPr>
      </w:pPr>
      <w:r w:rsidRPr="00EF59FD">
        <w:rPr>
          <w:sz w:val="20"/>
          <w:lang w:val="it-IT"/>
        </w:rPr>
        <w:t>(e)   fitimet/humbjet nga shitja dhe rivlerësimi i investimeve financiare raportohen neto në pasqyrën e të ardhurave dhe shpenzimeve.</w:t>
      </w:r>
    </w:p>
    <w:p w:rsidR="00E61079" w:rsidRPr="00301ECF" w:rsidRDefault="00E61079" w:rsidP="00F21E60">
      <w:pPr>
        <w:pStyle w:val="Paragrafi"/>
        <w:rPr>
          <w:b/>
          <w:sz w:val="20"/>
          <w:lang w:val="it-IT"/>
        </w:rPr>
      </w:pPr>
      <w:r w:rsidRPr="00301ECF">
        <w:rPr>
          <w:b/>
          <w:sz w:val="20"/>
          <w:lang w:val="it-IT"/>
        </w:rPr>
        <w:t>PASQYRA E FLUKSIT TË PARASË</w:t>
      </w:r>
    </w:p>
    <w:p w:rsidR="00E61079" w:rsidRPr="00EF59FD" w:rsidRDefault="00E61079" w:rsidP="00F21E60">
      <w:pPr>
        <w:pStyle w:val="Paragrafi"/>
        <w:rPr>
          <w:sz w:val="20"/>
          <w:lang w:val="it-IT"/>
        </w:rPr>
      </w:pPr>
      <w:r w:rsidRPr="00EF59FD">
        <w:rPr>
          <w:sz w:val="20"/>
          <w:lang w:val="it-IT"/>
        </w:rPr>
        <w:t>34. Pasqyra e fluksit të parasë tregon hyrjet dhe daljet e parasë në një njësi ekonomike raportuese gjatë periudhës kontabël, të cilat raportohen të klasifikuara sipas qëllimit si, për shembull fluksi i parasë nga veprimtari shfrytëzimi, investimi ose financimi.</w:t>
      </w:r>
    </w:p>
    <w:p w:rsidR="00E61079" w:rsidRPr="00EF59FD" w:rsidRDefault="00E61079" w:rsidP="00F21E60">
      <w:pPr>
        <w:pStyle w:val="Paragrafi"/>
        <w:rPr>
          <w:sz w:val="20"/>
          <w:lang w:val="it-IT"/>
        </w:rPr>
      </w:pPr>
      <w:r w:rsidRPr="00EF59FD">
        <w:rPr>
          <w:sz w:val="20"/>
          <w:lang w:val="it-IT"/>
        </w:rPr>
        <w:t>35. Objektivi i pasqyrës së fluksit të parasë është të përshkruajë paranë e gjeneruar e të përdorur nga njësia ekonomike raportuese, burimet e financimit dhe ndryshimet në pozicionin e parasë, si dhe ekuivalenteve të saj në njësinë ekonomike raportuese. Informacioni mbi fluksin e parasë përbën bazën për vlerësimin e mundësisë së njësisë ekonomike raportuese për të gjeneruar dhe përdorur paranë. Shtojca 3 e Standardit jep shembuj të pasqyrave të fluksit të parasë, të përgatitura sipas metodës direkt dhe indirekt.</w:t>
      </w:r>
    </w:p>
    <w:p w:rsidR="00E61079" w:rsidRPr="00EF59FD" w:rsidRDefault="00E61079" w:rsidP="00F21E60">
      <w:pPr>
        <w:pStyle w:val="Paragrafi"/>
        <w:rPr>
          <w:sz w:val="20"/>
          <w:lang w:val="it-IT"/>
        </w:rPr>
      </w:pPr>
      <w:r w:rsidRPr="00EF59FD">
        <w:rPr>
          <w:sz w:val="20"/>
          <w:lang w:val="it-IT"/>
        </w:rPr>
        <w:t xml:space="preserve">36. Ekuivalentet e parasë janë investime afatshkurta (zakonisht deri në 3 muaj), shumë likuide, të cilat janë të konvertueshme menjëherë në parà dhe që janë nën një rrezik minimal, përsa i përket ndryshimit të vlerës  (për shembull depozitat afatshkurtra). </w:t>
      </w:r>
    </w:p>
    <w:p w:rsidR="00E61079" w:rsidRPr="00EF59FD" w:rsidRDefault="00E61079" w:rsidP="00F21E60">
      <w:pPr>
        <w:pStyle w:val="Paragrafi"/>
        <w:rPr>
          <w:sz w:val="20"/>
          <w:lang w:val="it-IT"/>
        </w:rPr>
      </w:pPr>
      <w:r w:rsidRPr="00EF59FD">
        <w:rPr>
          <w:sz w:val="20"/>
          <w:lang w:val="it-IT"/>
        </w:rPr>
        <w:t>37. Fluksi i parasë në monedhë të huaj duhet të përkthehet në monedhën raportuese me kursin e këmbimit në datën e kryerjes së transaksionit, i cili është i njëjtë me kursin e përdorur kur transaksioni regjistrohet në pasqyrën e të ardhurave dhe shpenzimeve.</w:t>
      </w:r>
    </w:p>
    <w:p w:rsidR="00E61079" w:rsidRPr="00301ECF" w:rsidRDefault="00E61079" w:rsidP="00F21E60">
      <w:pPr>
        <w:pStyle w:val="Paragrafi"/>
        <w:rPr>
          <w:b/>
          <w:sz w:val="20"/>
          <w:lang w:val="it-IT"/>
        </w:rPr>
      </w:pPr>
      <w:r w:rsidRPr="00301ECF">
        <w:rPr>
          <w:b/>
          <w:sz w:val="20"/>
          <w:lang w:val="it-IT"/>
        </w:rPr>
        <w:t xml:space="preserve">Fluksi i parasë nga veprimtaritë e shfrytëzimit </w:t>
      </w:r>
    </w:p>
    <w:p w:rsidR="00E61079" w:rsidRPr="00EF59FD" w:rsidRDefault="00E61079" w:rsidP="00F21E60">
      <w:pPr>
        <w:pStyle w:val="Paragrafi"/>
        <w:rPr>
          <w:sz w:val="20"/>
          <w:lang w:val="it-IT"/>
        </w:rPr>
      </w:pPr>
      <w:r w:rsidRPr="00EF59FD">
        <w:rPr>
          <w:sz w:val="20"/>
          <w:lang w:val="it-IT"/>
        </w:rPr>
        <w:t>38. Për regjistrimin e fluksit të parasë nga aktivitetet e shfrytëzimit mund të përdoret metoda direkt ose indirekt.</w:t>
      </w:r>
    </w:p>
    <w:p w:rsidR="00E61079" w:rsidRPr="00EF59FD" w:rsidRDefault="00E61079" w:rsidP="00F21E60">
      <w:pPr>
        <w:pStyle w:val="Paragrafi"/>
        <w:rPr>
          <w:sz w:val="20"/>
          <w:lang w:val="it-IT"/>
        </w:rPr>
      </w:pPr>
      <w:r w:rsidRPr="00EF59FD">
        <w:rPr>
          <w:sz w:val="20"/>
          <w:lang w:val="it-IT"/>
        </w:rPr>
        <w:t>39. Sipas metodës direkt, të gjitha klasat kryesore të arkëtimeve të parasë dhe pagesave paraqiten si shuma bruto, për shembull:</w:t>
      </w:r>
    </w:p>
    <w:p w:rsidR="00E61079" w:rsidRPr="00EF59FD" w:rsidRDefault="00E61079" w:rsidP="00F21E60">
      <w:pPr>
        <w:pStyle w:val="Paragrafi"/>
        <w:rPr>
          <w:sz w:val="20"/>
          <w:lang w:val="it-IT"/>
        </w:rPr>
      </w:pPr>
      <w:r w:rsidRPr="00EF59FD">
        <w:rPr>
          <w:sz w:val="20"/>
          <w:lang w:val="it-IT"/>
        </w:rPr>
        <w:t>(a)  arkëtime nga shitja e mallrave dhe kryerja e shërbimeve;</w:t>
      </w:r>
    </w:p>
    <w:p w:rsidR="00E61079" w:rsidRPr="00EF59FD" w:rsidRDefault="00E61079" w:rsidP="00F21E60">
      <w:pPr>
        <w:pStyle w:val="Paragrafi"/>
        <w:rPr>
          <w:sz w:val="20"/>
          <w:lang w:val="it-IT"/>
        </w:rPr>
      </w:pPr>
      <w:r w:rsidRPr="00EF59FD">
        <w:rPr>
          <w:sz w:val="20"/>
          <w:lang w:val="it-IT"/>
        </w:rPr>
        <w:t>(b) pagesa për blerjen e mallrave, lëndëve të para dhe shërbimeve;</w:t>
      </w:r>
    </w:p>
    <w:p w:rsidR="00E61079" w:rsidRPr="00EF59FD" w:rsidRDefault="00E61079" w:rsidP="00F21E60">
      <w:pPr>
        <w:pStyle w:val="Paragrafi"/>
        <w:rPr>
          <w:sz w:val="20"/>
          <w:lang w:val="it-IT"/>
        </w:rPr>
      </w:pPr>
      <w:r w:rsidRPr="00EF59FD">
        <w:rPr>
          <w:sz w:val="20"/>
          <w:lang w:val="it-IT"/>
        </w:rPr>
        <w:t>(c)  paga dhe shpërblime të paguara;</w:t>
      </w:r>
    </w:p>
    <w:p w:rsidR="00E61079" w:rsidRPr="00EF59FD" w:rsidRDefault="00E61079" w:rsidP="00F21E60">
      <w:pPr>
        <w:pStyle w:val="Paragrafi"/>
        <w:rPr>
          <w:sz w:val="20"/>
          <w:lang w:val="it-IT"/>
        </w:rPr>
      </w:pPr>
      <w:r w:rsidRPr="00EF59FD">
        <w:rPr>
          <w:sz w:val="20"/>
          <w:lang w:val="it-IT"/>
        </w:rPr>
        <w:t>(d)  tatimi mbi të ardhurat i paguar;</w:t>
      </w:r>
    </w:p>
    <w:p w:rsidR="00E61079" w:rsidRPr="00EF59FD" w:rsidRDefault="00E61079" w:rsidP="00F21E60">
      <w:pPr>
        <w:pStyle w:val="Paragrafi"/>
        <w:rPr>
          <w:sz w:val="20"/>
          <w:lang w:val="it-IT"/>
        </w:rPr>
      </w:pPr>
      <w:r w:rsidRPr="00EF59FD">
        <w:rPr>
          <w:sz w:val="20"/>
          <w:lang w:val="it-IT"/>
        </w:rPr>
        <w:t>(e)  interesi i paguar.</w:t>
      </w:r>
    </w:p>
    <w:p w:rsidR="002A6679" w:rsidRDefault="00E61079" w:rsidP="002A6679">
      <w:pPr>
        <w:pStyle w:val="Paragrafi"/>
        <w:rPr>
          <w:sz w:val="20"/>
          <w:lang w:val="it-IT"/>
        </w:rPr>
      </w:pPr>
      <w:r w:rsidRPr="00EF59FD">
        <w:rPr>
          <w:sz w:val="20"/>
          <w:lang w:val="it-IT"/>
        </w:rPr>
        <w:t>40. Sipas metodës indirekte, fitimi i periudhës kontabël rregullohet me:</w:t>
      </w:r>
    </w:p>
    <w:p w:rsidR="002A6679" w:rsidRDefault="00E61079" w:rsidP="002A6679">
      <w:pPr>
        <w:pStyle w:val="Paragrafi"/>
        <w:rPr>
          <w:sz w:val="20"/>
          <w:lang w:val="it-IT"/>
        </w:rPr>
      </w:pPr>
      <w:r w:rsidRPr="00EF59FD">
        <w:rPr>
          <w:sz w:val="20"/>
          <w:lang w:val="it-IT"/>
        </w:rPr>
        <w:t>a) efektin e transaksioneve jomonetare (për shembull, amortizimi, provizioni);</w:t>
      </w:r>
    </w:p>
    <w:p w:rsidR="002A6679" w:rsidRDefault="002A6679" w:rsidP="002A6679">
      <w:pPr>
        <w:pStyle w:val="Paragrafi"/>
        <w:rPr>
          <w:sz w:val="20"/>
          <w:lang w:val="it-IT"/>
        </w:rPr>
      </w:pPr>
      <w:r>
        <w:rPr>
          <w:sz w:val="20"/>
          <w:lang w:val="it-IT"/>
        </w:rPr>
        <w:t xml:space="preserve">b) </w:t>
      </w:r>
      <w:r w:rsidR="00E61079" w:rsidRPr="00EF59FD">
        <w:rPr>
          <w:sz w:val="20"/>
          <w:lang w:val="it-IT"/>
        </w:rPr>
        <w:t>ndryshimet në tepricën e aktiveve që rrjedhin nga veprimtaritë e shfrytëzimit;</w:t>
      </w:r>
    </w:p>
    <w:p w:rsidR="00E61079" w:rsidRPr="00EF59FD" w:rsidRDefault="002A6679" w:rsidP="002A6679">
      <w:pPr>
        <w:pStyle w:val="Paragrafi"/>
        <w:rPr>
          <w:sz w:val="20"/>
          <w:lang w:val="it-IT"/>
        </w:rPr>
      </w:pPr>
      <w:r>
        <w:rPr>
          <w:sz w:val="20"/>
          <w:lang w:val="it-IT"/>
        </w:rPr>
        <w:t xml:space="preserve">c) </w:t>
      </w:r>
      <w:r w:rsidR="00E61079" w:rsidRPr="00EF59FD">
        <w:rPr>
          <w:sz w:val="20"/>
          <w:lang w:val="it-IT"/>
        </w:rPr>
        <w:t>të ardhurat dhe shpenzimet që lidhen me veprimtaritë investuese ose financiare (për shembull, fitimit nga shitja e aktiveve afatgjata i zbritet fitimit pasi shumat e arkëtuara nga shitja tregohen në pjesën e pasqyrës, të titulluar “Fluksi i parasë nga veprimtaritë investuese”)</w:t>
      </w:r>
    </w:p>
    <w:p w:rsidR="00E61079" w:rsidRPr="00301ECF" w:rsidRDefault="00E61079" w:rsidP="00F21E60">
      <w:pPr>
        <w:pStyle w:val="Paragrafi"/>
        <w:rPr>
          <w:b/>
          <w:sz w:val="20"/>
          <w:lang w:val="it-IT"/>
        </w:rPr>
      </w:pPr>
      <w:r w:rsidRPr="00301ECF">
        <w:rPr>
          <w:b/>
          <w:sz w:val="20"/>
          <w:lang w:val="it-IT"/>
        </w:rPr>
        <w:t xml:space="preserve">Fluksi i parasë nga veprimtaritë investuese </w:t>
      </w:r>
    </w:p>
    <w:p w:rsidR="00523A33" w:rsidRDefault="00E61079" w:rsidP="00523A33">
      <w:pPr>
        <w:pStyle w:val="Paragrafi"/>
        <w:rPr>
          <w:sz w:val="20"/>
          <w:lang w:val="it-IT"/>
        </w:rPr>
      </w:pPr>
      <w:r w:rsidRPr="00EF59FD">
        <w:rPr>
          <w:sz w:val="20"/>
          <w:lang w:val="it-IT"/>
        </w:rPr>
        <w:t>41. Fluksi i parasë nga veprimtaritë investuese raportohet sipas metodës direkt. Të gjitha klasat kryesore të arkëtimeve dhe pagesave raportohen ose bruto (pagesat e bëra për blerjet do të raportohen të ndara nga arkëtimet nga shitja), ose neto (pagesat jepen neto pasi zbriten arkëtimet). Paraqitja bruto jep një informacion më të plotë. Flukset kryesore të parasë nga veprimtaritë investuese përfshijnë:</w:t>
      </w:r>
    </w:p>
    <w:p w:rsidR="00523A33" w:rsidRDefault="00E61079" w:rsidP="00523A33">
      <w:pPr>
        <w:pStyle w:val="Paragrafi"/>
        <w:rPr>
          <w:sz w:val="20"/>
          <w:lang w:val="it-IT"/>
        </w:rPr>
      </w:pPr>
      <w:r w:rsidRPr="00EF59FD">
        <w:rPr>
          <w:sz w:val="20"/>
          <w:lang w:val="it-IT"/>
        </w:rPr>
        <w:t>(a)  blerjet dhe shitjet e aktiveve afatgjata materiale dhe jomateriale;</w:t>
      </w:r>
    </w:p>
    <w:p w:rsidR="00523A33" w:rsidRDefault="00523A33" w:rsidP="00523A33">
      <w:pPr>
        <w:pStyle w:val="Paragrafi"/>
        <w:rPr>
          <w:sz w:val="20"/>
          <w:lang w:val="it-IT"/>
        </w:rPr>
      </w:pPr>
      <w:r>
        <w:rPr>
          <w:sz w:val="20"/>
          <w:lang w:val="it-IT"/>
        </w:rPr>
        <w:t xml:space="preserve">b) </w:t>
      </w:r>
      <w:r w:rsidR="00E61079" w:rsidRPr="00EF59FD">
        <w:rPr>
          <w:sz w:val="20"/>
          <w:lang w:val="it-IT"/>
        </w:rPr>
        <w:t xml:space="preserve">blerjet dhe shitjet e njësive të kontrolluara dhe pjesëmarrjeve; </w:t>
      </w:r>
    </w:p>
    <w:p w:rsidR="00523A33" w:rsidRDefault="00523A33" w:rsidP="00523A33">
      <w:pPr>
        <w:pStyle w:val="Paragrafi"/>
        <w:rPr>
          <w:sz w:val="20"/>
          <w:lang w:val="it-IT"/>
        </w:rPr>
      </w:pPr>
      <w:r>
        <w:rPr>
          <w:sz w:val="20"/>
          <w:lang w:val="it-IT"/>
        </w:rPr>
        <w:t xml:space="preserve">c) </w:t>
      </w:r>
      <w:r w:rsidR="00E61079" w:rsidRPr="00EF59FD">
        <w:rPr>
          <w:sz w:val="20"/>
          <w:lang w:val="it-IT"/>
        </w:rPr>
        <w:t>blerjet dhe shitjet e investimeve të tjera financiare (institucionet financiare regjistrojnë blerjet dhe shitjet e investimeve afatshkurtra në veprimtaritë e shfrytëzimit);</w:t>
      </w:r>
    </w:p>
    <w:p w:rsidR="00523A33" w:rsidRDefault="00523A33" w:rsidP="00523A33">
      <w:pPr>
        <w:pStyle w:val="Paragrafi"/>
        <w:rPr>
          <w:sz w:val="20"/>
          <w:lang w:val="it-IT"/>
        </w:rPr>
      </w:pPr>
      <w:r>
        <w:rPr>
          <w:sz w:val="20"/>
          <w:lang w:val="it-IT"/>
        </w:rPr>
        <w:t xml:space="preserve">d) </w:t>
      </w:r>
      <w:r w:rsidR="00E61079" w:rsidRPr="00EF59FD">
        <w:rPr>
          <w:sz w:val="20"/>
          <w:lang w:val="it-IT"/>
        </w:rPr>
        <w:t>huat e dhëna palëve të tjera (përveç institucioneve financiare, për të cilat huadhënia është veprimtaria kryesore);</w:t>
      </w:r>
    </w:p>
    <w:p w:rsidR="00523A33" w:rsidRDefault="00523A33" w:rsidP="00523A33">
      <w:pPr>
        <w:pStyle w:val="Paragrafi"/>
        <w:rPr>
          <w:sz w:val="20"/>
          <w:lang w:val="it-IT"/>
        </w:rPr>
      </w:pPr>
      <w:r>
        <w:rPr>
          <w:sz w:val="20"/>
          <w:lang w:val="it-IT"/>
        </w:rPr>
        <w:t xml:space="preserve">e) </w:t>
      </w:r>
      <w:r w:rsidR="00E61079" w:rsidRPr="00EF59FD">
        <w:rPr>
          <w:sz w:val="20"/>
          <w:lang w:val="it-IT"/>
        </w:rPr>
        <w:t>arkëtimet e kthimit të huave (përveç institucioneve financiare, për të cilat huadhënia është veprimtaria kryesore);</w:t>
      </w:r>
    </w:p>
    <w:p w:rsidR="00E61079" w:rsidRPr="00EF59FD" w:rsidRDefault="00523A33" w:rsidP="00523A33">
      <w:pPr>
        <w:pStyle w:val="Paragrafi"/>
        <w:rPr>
          <w:sz w:val="20"/>
          <w:lang w:val="it-IT"/>
        </w:rPr>
      </w:pPr>
      <w:r>
        <w:rPr>
          <w:sz w:val="20"/>
          <w:lang w:val="it-IT"/>
        </w:rPr>
        <w:t xml:space="preserve">f) </w:t>
      </w:r>
      <w:r w:rsidR="00E61079" w:rsidRPr="00EF59FD">
        <w:rPr>
          <w:sz w:val="20"/>
          <w:lang w:val="it-IT"/>
        </w:rPr>
        <w:t>interesi dhe dividendët e arkëtuara (përveç institucioneve financiare, për të cilat këto arkëtime janë një pjesë e fluksit të parasë nga veprimtaritë e shfrytëzimit; megjithatë, ekziston alternativa që edhe njësitë e tjera mund ta regjistrojnë interesin dhe dividendët e arkëtuara në veprimtaritë e shfrytëzimit).</w:t>
      </w:r>
    </w:p>
    <w:p w:rsidR="00E61079" w:rsidRPr="00EF59FD" w:rsidRDefault="00E61079" w:rsidP="00F21E60">
      <w:pPr>
        <w:pStyle w:val="Paragrafi"/>
        <w:rPr>
          <w:sz w:val="20"/>
          <w:lang w:val="it-IT"/>
        </w:rPr>
      </w:pPr>
      <w:r w:rsidRPr="00EF59FD">
        <w:rPr>
          <w:sz w:val="20"/>
          <w:lang w:val="it-IT"/>
        </w:rPr>
        <w:t xml:space="preserve">Fluksi i parasë nga veprimtaritë financiare </w:t>
      </w:r>
    </w:p>
    <w:p w:rsidR="00E61079" w:rsidRPr="00EF59FD" w:rsidRDefault="00E61079" w:rsidP="00F21E60">
      <w:pPr>
        <w:pStyle w:val="Paragrafi"/>
        <w:rPr>
          <w:sz w:val="20"/>
          <w:lang w:val="it-IT"/>
        </w:rPr>
      </w:pPr>
      <w:r w:rsidRPr="00EF59FD">
        <w:rPr>
          <w:sz w:val="20"/>
          <w:lang w:val="it-IT"/>
        </w:rPr>
        <w:t>42. Fluksi i parasë nga veprimtaritë financiare raportohet sipas metodës indirekt. Të gjitha klasat kryesore të arkëtimeve dhe pagesave (secila më vete), që lidhen me veprimtaritë financiare, paraqiten si shuma bruto, duke përfshirë:</w:t>
      </w:r>
    </w:p>
    <w:p w:rsidR="00E61079" w:rsidRPr="00EF59FD" w:rsidRDefault="00925D8B" w:rsidP="00F21E60">
      <w:pPr>
        <w:pStyle w:val="Paragrafi"/>
        <w:rPr>
          <w:sz w:val="20"/>
          <w:lang w:val="it-IT"/>
        </w:rPr>
      </w:pPr>
      <w:r>
        <w:rPr>
          <w:sz w:val="20"/>
          <w:lang w:val="it-IT"/>
        </w:rPr>
        <w:t xml:space="preserve">a) </w:t>
      </w:r>
      <w:r w:rsidR="00E61079" w:rsidRPr="00EF59FD">
        <w:rPr>
          <w:sz w:val="20"/>
          <w:lang w:val="it-IT"/>
        </w:rPr>
        <w:t xml:space="preserve">arkëtimin e huave të dhëna; </w:t>
      </w:r>
    </w:p>
    <w:p w:rsidR="00E61079" w:rsidRPr="00EF59FD" w:rsidRDefault="00925D8B" w:rsidP="00F21E60">
      <w:pPr>
        <w:pStyle w:val="Paragrafi"/>
        <w:rPr>
          <w:sz w:val="20"/>
          <w:lang w:val="it-IT"/>
        </w:rPr>
      </w:pPr>
      <w:r>
        <w:rPr>
          <w:sz w:val="20"/>
          <w:lang w:val="it-IT"/>
        </w:rPr>
        <w:t xml:space="preserve">b) </w:t>
      </w:r>
      <w:r w:rsidR="00E61079" w:rsidRPr="00EF59FD">
        <w:rPr>
          <w:sz w:val="20"/>
          <w:lang w:val="it-IT"/>
        </w:rPr>
        <w:t>kthimin e huave të marra;</w:t>
      </w:r>
    </w:p>
    <w:p w:rsidR="00E61079" w:rsidRPr="00EF59FD" w:rsidRDefault="00925D8B" w:rsidP="00F21E60">
      <w:pPr>
        <w:pStyle w:val="Paragrafi"/>
        <w:rPr>
          <w:sz w:val="20"/>
          <w:lang w:val="it-IT"/>
        </w:rPr>
      </w:pPr>
      <w:r>
        <w:rPr>
          <w:sz w:val="20"/>
          <w:lang w:val="it-IT"/>
        </w:rPr>
        <w:t xml:space="preserve">c) </w:t>
      </w:r>
      <w:r w:rsidR="00E61079" w:rsidRPr="00EF59FD">
        <w:rPr>
          <w:sz w:val="20"/>
          <w:lang w:val="it-IT"/>
        </w:rPr>
        <w:t>ripagesat e qirasë financiare;</w:t>
      </w:r>
    </w:p>
    <w:p w:rsidR="00E61079" w:rsidRPr="00886ABB" w:rsidRDefault="00925D8B" w:rsidP="00F21E60">
      <w:pPr>
        <w:pStyle w:val="Paragrafi"/>
        <w:rPr>
          <w:sz w:val="20"/>
          <w:lang w:val="it-IT"/>
        </w:rPr>
      </w:pPr>
      <w:r>
        <w:rPr>
          <w:sz w:val="20"/>
          <w:lang w:val="it-IT"/>
        </w:rPr>
        <w:t xml:space="preserve">d) </w:t>
      </w:r>
      <w:r w:rsidR="00E61079" w:rsidRPr="00886ABB">
        <w:rPr>
          <w:sz w:val="20"/>
          <w:lang w:val="it-IT"/>
        </w:rPr>
        <w:t>emetimin e aksioneve;</w:t>
      </w:r>
    </w:p>
    <w:p w:rsidR="00E61079" w:rsidRPr="00886ABB" w:rsidRDefault="00925D8B" w:rsidP="00F21E60">
      <w:pPr>
        <w:pStyle w:val="Paragrafi"/>
        <w:rPr>
          <w:sz w:val="20"/>
          <w:lang w:val="it-IT"/>
        </w:rPr>
      </w:pPr>
      <w:r w:rsidRPr="00886ABB">
        <w:rPr>
          <w:sz w:val="20"/>
          <w:lang w:val="it-IT"/>
        </w:rPr>
        <w:t xml:space="preserve">e) </w:t>
      </w:r>
      <w:r w:rsidR="00E61079" w:rsidRPr="00886ABB">
        <w:rPr>
          <w:sz w:val="20"/>
          <w:lang w:val="it-IT"/>
        </w:rPr>
        <w:t>blerjet dhe shitjet e aksioneve të thesarit;</w:t>
      </w:r>
    </w:p>
    <w:p w:rsidR="00E61079" w:rsidRPr="00EF59FD" w:rsidRDefault="00925D8B" w:rsidP="00F21E60">
      <w:pPr>
        <w:pStyle w:val="Paragrafi"/>
        <w:rPr>
          <w:sz w:val="20"/>
        </w:rPr>
      </w:pPr>
      <w:r>
        <w:rPr>
          <w:sz w:val="20"/>
        </w:rPr>
        <w:t xml:space="preserve">f) </w:t>
      </w:r>
      <w:r w:rsidR="00E61079" w:rsidRPr="00EF59FD">
        <w:rPr>
          <w:sz w:val="20"/>
        </w:rPr>
        <w:t>pagesën e dividendëve.</w:t>
      </w:r>
    </w:p>
    <w:p w:rsidR="00E61079" w:rsidRPr="00925D8B" w:rsidRDefault="00E61079" w:rsidP="00F21E60">
      <w:pPr>
        <w:pStyle w:val="Paragrafi"/>
        <w:rPr>
          <w:b/>
          <w:sz w:val="20"/>
        </w:rPr>
      </w:pPr>
      <w:r w:rsidRPr="00925D8B">
        <w:rPr>
          <w:b/>
          <w:sz w:val="20"/>
        </w:rPr>
        <w:t>Transaksionet jomonetare</w:t>
      </w:r>
    </w:p>
    <w:p w:rsidR="00E61079" w:rsidRPr="00EF59FD" w:rsidRDefault="00E61079" w:rsidP="00F21E60">
      <w:pPr>
        <w:pStyle w:val="Paragrafi"/>
        <w:rPr>
          <w:sz w:val="20"/>
        </w:rPr>
      </w:pPr>
      <w:r w:rsidRPr="00EF59FD">
        <w:rPr>
          <w:sz w:val="20"/>
        </w:rPr>
        <w:t>43. Transaksionet investuese dhe financiare, të cilat kryhen pa përdorim të parasë ose ekuivalenteve të saj, nuk do të përfshihen në pasqyrën e fluksit të parasë. Transaksione të tilla do të jepen në shënimet e pasqyrave financiare, në mënyrë që t’i jepet lexuesit i gjithë informacioni i duhur mbi këto transaksione.</w:t>
      </w:r>
    </w:p>
    <w:p w:rsidR="00E61079" w:rsidRPr="00EF59FD" w:rsidRDefault="00E61079" w:rsidP="00F21E60">
      <w:pPr>
        <w:pStyle w:val="Paragrafi"/>
        <w:rPr>
          <w:sz w:val="20"/>
        </w:rPr>
      </w:pPr>
      <w:r w:rsidRPr="00EF59FD">
        <w:rPr>
          <w:sz w:val="20"/>
        </w:rPr>
        <w:t>44. Shumë veprimtari investimi dhe financimi nuk kanë ndikim të drejtpërdrejtë në fluksin e parasë, ndonëse ato ndikojnë në strukturën e kapitalit dhe aktivit të njësisë ekonomike raportuese. Përjashtimi i transaksioneve jomonetare nga pasqyra e fluksit të parasë është në përputhje me objektivin e kësaj pasqyre, pasi këto transaksione nuk shoqërohen me fluks parash (hyrje apo dalje). Shembuj të veprimeve jomonetare janë, për shembull blerja e aktiveve nëpërmjet një qiraje financiare, si dhe konvertimi i një borxhi në kapital.</w:t>
      </w:r>
    </w:p>
    <w:p w:rsidR="00E61079" w:rsidRPr="00925D8B" w:rsidRDefault="00E61079" w:rsidP="00F21E60">
      <w:pPr>
        <w:pStyle w:val="Paragrafi"/>
        <w:rPr>
          <w:b/>
          <w:sz w:val="20"/>
        </w:rPr>
      </w:pPr>
      <w:r w:rsidRPr="00925D8B">
        <w:rPr>
          <w:b/>
          <w:sz w:val="20"/>
        </w:rPr>
        <w:t xml:space="preserve">PASQYRA E NDRYSHIMEVE NË KAPITAL </w:t>
      </w:r>
    </w:p>
    <w:p w:rsidR="00E61079" w:rsidRPr="00EF59FD" w:rsidRDefault="00E61079" w:rsidP="00F21E60">
      <w:pPr>
        <w:pStyle w:val="Paragrafi"/>
        <w:rPr>
          <w:sz w:val="20"/>
        </w:rPr>
      </w:pPr>
      <w:r w:rsidRPr="00EF59FD">
        <w:rPr>
          <w:sz w:val="20"/>
        </w:rPr>
        <w:t>45. Të gjitha ndryshimet në zërat e kapitalit, që kanë ndodhur në njësinë ekonomike raportuese gjatë një periudhe kontabël, do të regjistrohen në pasqyrën e ndryshimit të kapitalit.</w:t>
      </w:r>
    </w:p>
    <w:p w:rsidR="00925D8B" w:rsidRDefault="00E61079" w:rsidP="00F21E60">
      <w:pPr>
        <w:pStyle w:val="Paragrafi"/>
        <w:rPr>
          <w:sz w:val="20"/>
          <w:lang w:val="it-IT"/>
        </w:rPr>
      </w:pPr>
      <w:r w:rsidRPr="00EF59FD">
        <w:rPr>
          <w:sz w:val="20"/>
          <w:lang w:val="it-IT"/>
        </w:rPr>
        <w:t>46. Pasqyra e ndryshimeve në kapital paraqet veças:</w:t>
      </w:r>
    </w:p>
    <w:p w:rsidR="00925D8B" w:rsidRDefault="00925D8B" w:rsidP="00F21E60">
      <w:pPr>
        <w:pStyle w:val="Paragrafi"/>
        <w:rPr>
          <w:sz w:val="20"/>
          <w:lang w:val="it-IT"/>
        </w:rPr>
      </w:pPr>
      <w:r>
        <w:rPr>
          <w:sz w:val="20"/>
          <w:lang w:val="it-IT"/>
        </w:rPr>
        <w:t xml:space="preserve">a) </w:t>
      </w:r>
      <w:r w:rsidR="00E61079" w:rsidRPr="00EF59FD">
        <w:rPr>
          <w:sz w:val="20"/>
          <w:lang w:val="it-IT"/>
        </w:rPr>
        <w:t>fitimin ose humbjen neto për periudhën kontabël, siç regjistrohet në pasqyrën e të  ardhurave;</w:t>
      </w:r>
    </w:p>
    <w:p w:rsidR="00925D8B" w:rsidRDefault="00925D8B" w:rsidP="00F21E60">
      <w:pPr>
        <w:pStyle w:val="Paragrafi"/>
        <w:rPr>
          <w:sz w:val="20"/>
          <w:lang w:val="it-IT"/>
        </w:rPr>
      </w:pPr>
      <w:r>
        <w:rPr>
          <w:sz w:val="20"/>
          <w:lang w:val="it-IT"/>
        </w:rPr>
        <w:t xml:space="preserve">b) </w:t>
      </w:r>
      <w:r w:rsidR="00E61079" w:rsidRPr="00EF59FD">
        <w:rPr>
          <w:sz w:val="20"/>
          <w:lang w:val="it-IT"/>
        </w:rPr>
        <w:t>të ardhurat dhe shpenzimet që janë regjistruar direkt në rezervat e kapitalit, në përputhje me politikat kontabël të kërkuara apo të lejuara në SKK të tjera (për shembull, ndryshimet në rezervat e konvertimit të njësive të kontrolluara të huaja);</w:t>
      </w:r>
    </w:p>
    <w:p w:rsidR="00925D8B" w:rsidRDefault="00925D8B" w:rsidP="00F21E60">
      <w:pPr>
        <w:pStyle w:val="Paragrafi"/>
        <w:rPr>
          <w:sz w:val="20"/>
          <w:lang w:val="it-IT"/>
        </w:rPr>
      </w:pPr>
      <w:r>
        <w:rPr>
          <w:sz w:val="20"/>
          <w:lang w:val="it-IT"/>
        </w:rPr>
        <w:t xml:space="preserve">c) </w:t>
      </w:r>
      <w:r w:rsidR="00E61079" w:rsidRPr="00EF59FD">
        <w:rPr>
          <w:sz w:val="20"/>
          <w:lang w:val="it-IT"/>
        </w:rPr>
        <w:t>efektin e ndryshimit të politikave kontabël në zërat e kapitalit (për shembull, rregullimi retrospektiv i fitimeve të pashpërndara, si rezultat i zbatimit të një SKK-je të re);</w:t>
      </w:r>
    </w:p>
    <w:p w:rsidR="00925D8B" w:rsidRDefault="00925D8B" w:rsidP="00F21E60">
      <w:pPr>
        <w:pStyle w:val="Paragrafi"/>
        <w:rPr>
          <w:sz w:val="20"/>
          <w:lang w:val="it-IT"/>
        </w:rPr>
      </w:pPr>
      <w:r>
        <w:rPr>
          <w:sz w:val="20"/>
          <w:lang w:val="it-IT"/>
        </w:rPr>
        <w:t xml:space="preserve">d) </w:t>
      </w:r>
      <w:r w:rsidR="00E61079" w:rsidRPr="00EF59FD">
        <w:rPr>
          <w:sz w:val="20"/>
          <w:lang w:val="it-IT"/>
        </w:rPr>
        <w:t>efektin e rregullimit të gabimeve në zërat e kapitalit;</w:t>
      </w:r>
    </w:p>
    <w:p w:rsidR="00925D8B" w:rsidRDefault="00925D8B" w:rsidP="00F21E60">
      <w:pPr>
        <w:pStyle w:val="Paragrafi"/>
        <w:rPr>
          <w:sz w:val="20"/>
          <w:lang w:val="it-IT"/>
        </w:rPr>
      </w:pPr>
      <w:r>
        <w:rPr>
          <w:sz w:val="20"/>
          <w:lang w:val="it-IT"/>
        </w:rPr>
        <w:t xml:space="preserve">e) </w:t>
      </w:r>
      <w:r w:rsidR="00E61079" w:rsidRPr="00EF59FD">
        <w:rPr>
          <w:sz w:val="20"/>
          <w:lang w:val="it-IT"/>
        </w:rPr>
        <w:t>kontributet nga aksionarët në kapital (për shembull, rritja e kapitalit aksionar);</w:t>
      </w:r>
    </w:p>
    <w:p w:rsidR="00925D8B" w:rsidRPr="00886ABB" w:rsidRDefault="00925D8B" w:rsidP="00F21E60">
      <w:pPr>
        <w:pStyle w:val="Paragrafi"/>
        <w:rPr>
          <w:sz w:val="20"/>
          <w:lang w:val="it-IT"/>
        </w:rPr>
      </w:pPr>
      <w:r w:rsidRPr="00886ABB">
        <w:rPr>
          <w:sz w:val="20"/>
          <w:lang w:val="it-IT"/>
        </w:rPr>
        <w:t xml:space="preserve">f) </w:t>
      </w:r>
      <w:r w:rsidR="00E61079" w:rsidRPr="00886ABB">
        <w:rPr>
          <w:sz w:val="20"/>
          <w:lang w:val="it-IT"/>
        </w:rPr>
        <w:t>shpërndarjet e kapitalit tek aksionarët (për shembull, pagesat e dividendëve);</w:t>
      </w:r>
    </w:p>
    <w:p w:rsidR="00925D8B" w:rsidRPr="00886ABB" w:rsidRDefault="00925D8B" w:rsidP="00F21E60">
      <w:pPr>
        <w:pStyle w:val="Paragrafi"/>
        <w:rPr>
          <w:sz w:val="20"/>
          <w:lang w:val="it-IT"/>
        </w:rPr>
      </w:pPr>
      <w:r w:rsidRPr="00886ABB">
        <w:rPr>
          <w:sz w:val="20"/>
          <w:lang w:val="it-IT"/>
        </w:rPr>
        <w:t xml:space="preserve">g) </w:t>
      </w:r>
      <w:r w:rsidR="00E61079" w:rsidRPr="00886ABB">
        <w:rPr>
          <w:sz w:val="20"/>
          <w:lang w:val="it-IT"/>
        </w:rPr>
        <w:t>veprimet me aksionet e thesarit;</w:t>
      </w:r>
    </w:p>
    <w:p w:rsidR="00925D8B" w:rsidRPr="00886ABB" w:rsidRDefault="00925D8B" w:rsidP="00F21E60">
      <w:pPr>
        <w:pStyle w:val="Paragrafi"/>
        <w:rPr>
          <w:sz w:val="20"/>
          <w:lang w:val="it-IT"/>
        </w:rPr>
      </w:pPr>
      <w:r w:rsidRPr="00886ABB">
        <w:rPr>
          <w:sz w:val="20"/>
          <w:lang w:val="it-IT"/>
        </w:rPr>
        <w:t xml:space="preserve">h) </w:t>
      </w:r>
      <w:r w:rsidR="00E61079" w:rsidRPr="00886ABB">
        <w:rPr>
          <w:sz w:val="20"/>
          <w:lang w:val="it-IT"/>
        </w:rPr>
        <w:t xml:space="preserve">rritja dhe pakësimi i rezervave (duke përfshirë ndryshimet në rezervën ligjore, statusore dhe rezerva të tjera); </w:t>
      </w:r>
    </w:p>
    <w:p w:rsidR="00AA710A" w:rsidRPr="00886ABB" w:rsidRDefault="00AA710A" w:rsidP="00F21E60">
      <w:pPr>
        <w:pStyle w:val="Paragrafi"/>
        <w:rPr>
          <w:sz w:val="20"/>
          <w:lang w:val="it-IT"/>
        </w:rPr>
      </w:pPr>
    </w:p>
    <w:p w:rsidR="00AA710A" w:rsidRPr="00886ABB" w:rsidRDefault="00AA710A" w:rsidP="00F21E60">
      <w:pPr>
        <w:pStyle w:val="Paragrafi"/>
        <w:rPr>
          <w:sz w:val="20"/>
          <w:lang w:val="it-IT"/>
        </w:rPr>
      </w:pPr>
    </w:p>
    <w:p w:rsidR="00E61079" w:rsidRPr="00886ABB" w:rsidRDefault="00925D8B" w:rsidP="00F21E60">
      <w:pPr>
        <w:pStyle w:val="Paragrafi"/>
        <w:rPr>
          <w:sz w:val="20"/>
          <w:lang w:val="it-IT"/>
        </w:rPr>
      </w:pPr>
      <w:r w:rsidRPr="00886ABB">
        <w:rPr>
          <w:sz w:val="20"/>
          <w:lang w:val="it-IT"/>
        </w:rPr>
        <w:t xml:space="preserve">i) </w:t>
      </w:r>
      <w:r w:rsidR="00E61079" w:rsidRPr="00886ABB">
        <w:rPr>
          <w:sz w:val="20"/>
          <w:lang w:val="it-IT"/>
        </w:rPr>
        <w:t>veprime të tjera ekonomike, me efekt në zërat e kapitalit.</w:t>
      </w:r>
    </w:p>
    <w:p w:rsidR="00925D8B" w:rsidRPr="00886ABB" w:rsidRDefault="00E61079" w:rsidP="00F21E60">
      <w:pPr>
        <w:pStyle w:val="Paragrafi"/>
        <w:rPr>
          <w:sz w:val="20"/>
          <w:lang w:val="it-IT"/>
        </w:rPr>
      </w:pPr>
      <w:r w:rsidRPr="00886ABB">
        <w:rPr>
          <w:sz w:val="20"/>
          <w:lang w:val="it-IT"/>
        </w:rPr>
        <w:t>47. Formati i dhënë në shtojcën 4 të këtij standardi rekomandohet për përgatitjen e pasqyrës së ndryshimeve në kapital.</w:t>
      </w:r>
    </w:p>
    <w:p w:rsidR="00925D8B" w:rsidRPr="00886ABB" w:rsidRDefault="00E61079" w:rsidP="00F21E60">
      <w:pPr>
        <w:pStyle w:val="Paragrafi"/>
        <w:rPr>
          <w:sz w:val="20"/>
          <w:lang w:val="it-IT"/>
        </w:rPr>
      </w:pPr>
      <w:r w:rsidRPr="00886ABB">
        <w:rPr>
          <w:sz w:val="20"/>
          <w:lang w:val="it-IT"/>
        </w:rPr>
        <w:t>48. Ndryshimet në kapitalin aksionar të njësisë ekonomike, si dhe ndryshimet e tjera të rëndësis</w:t>
      </w:r>
      <w:r w:rsidR="00925D8B" w:rsidRPr="00886ABB">
        <w:rPr>
          <w:sz w:val="20"/>
          <w:lang w:val="it-IT"/>
        </w:rPr>
        <w:t>hme</w:t>
      </w:r>
    </w:p>
    <w:p w:rsidR="00925D8B" w:rsidRPr="00886ABB" w:rsidRDefault="00E61079" w:rsidP="00F21E60">
      <w:pPr>
        <w:pStyle w:val="Paragrafi"/>
        <w:ind w:firstLine="0"/>
        <w:rPr>
          <w:sz w:val="20"/>
          <w:lang w:val="it-IT"/>
        </w:rPr>
      </w:pPr>
      <w:r w:rsidRPr="00886ABB">
        <w:rPr>
          <w:sz w:val="20"/>
          <w:lang w:val="it-IT"/>
        </w:rPr>
        <w:t xml:space="preserve">në zërat e kapitalit duhet të shpjegohen më tej në shënimet shpjeguese të pasqyrave financiare. </w:t>
      </w:r>
    </w:p>
    <w:p w:rsidR="00E61079" w:rsidRPr="00886ABB" w:rsidRDefault="00E61079" w:rsidP="007C7699">
      <w:pPr>
        <w:pStyle w:val="Paragrafi"/>
        <w:rPr>
          <w:lang w:val="it-IT"/>
        </w:rPr>
      </w:pPr>
      <w:r w:rsidRPr="00886ABB">
        <w:rPr>
          <w:lang w:val="it-IT"/>
        </w:rPr>
        <w:t>SHËNIMET SHPJEGUESE</w:t>
      </w:r>
    </w:p>
    <w:p w:rsidR="00E61079" w:rsidRPr="00886ABB" w:rsidRDefault="00E61079" w:rsidP="00F21E60">
      <w:pPr>
        <w:pStyle w:val="Paragrafi"/>
        <w:rPr>
          <w:b/>
          <w:sz w:val="20"/>
          <w:lang w:val="it-IT"/>
        </w:rPr>
      </w:pPr>
      <w:r w:rsidRPr="00886ABB">
        <w:rPr>
          <w:b/>
          <w:sz w:val="20"/>
          <w:lang w:val="it-IT"/>
        </w:rPr>
        <w:t xml:space="preserve">Kërkesa të përgjithshme </w:t>
      </w:r>
    </w:p>
    <w:p w:rsidR="00E61079" w:rsidRPr="00886ABB" w:rsidRDefault="00E61079" w:rsidP="00F21E60">
      <w:pPr>
        <w:pStyle w:val="Paragrafi"/>
        <w:rPr>
          <w:sz w:val="20"/>
          <w:lang w:val="it-IT"/>
        </w:rPr>
      </w:pPr>
      <w:r w:rsidRPr="00886ABB">
        <w:rPr>
          <w:sz w:val="20"/>
          <w:lang w:val="it-IT"/>
        </w:rPr>
        <w:t>49. Në shënimet shpjeguese të pasqyrave financiare, një njësi ekonomike raportuese do të japë informacionin e mëposhtëm:</w:t>
      </w:r>
    </w:p>
    <w:p w:rsidR="00E61079" w:rsidRPr="00886ABB" w:rsidRDefault="00E61079" w:rsidP="00F21E60">
      <w:pPr>
        <w:pStyle w:val="Paragrafi"/>
        <w:rPr>
          <w:sz w:val="20"/>
          <w:lang w:val="it-IT"/>
        </w:rPr>
      </w:pPr>
      <w:r w:rsidRPr="00886ABB">
        <w:rPr>
          <w:sz w:val="20"/>
          <w:lang w:val="it-IT"/>
        </w:rPr>
        <w:t>(a) kuadrin kontabël të aplikuar, d.m.th. Standardet Kombëtare të Kontabilitetit të Shqipërisë;</w:t>
      </w:r>
    </w:p>
    <w:p w:rsidR="00E61079" w:rsidRPr="00886ABB" w:rsidRDefault="00E61079" w:rsidP="00F21E60">
      <w:pPr>
        <w:pStyle w:val="Paragrafi"/>
        <w:rPr>
          <w:sz w:val="20"/>
          <w:lang w:val="it-IT"/>
        </w:rPr>
      </w:pPr>
      <w:r w:rsidRPr="00886ABB">
        <w:rPr>
          <w:sz w:val="20"/>
          <w:lang w:val="it-IT"/>
        </w:rPr>
        <w:t>(b) përshkrimin e politikave kryesore kontabël, të përdorura për përgatitjen e pasqyrave financiare;</w:t>
      </w:r>
    </w:p>
    <w:p w:rsidR="00E61079" w:rsidRPr="00886ABB" w:rsidRDefault="00E61079" w:rsidP="00F21E60">
      <w:pPr>
        <w:pStyle w:val="Paragrafi"/>
        <w:rPr>
          <w:sz w:val="20"/>
          <w:lang w:val="it-IT"/>
        </w:rPr>
      </w:pPr>
      <w:r w:rsidRPr="00886ABB">
        <w:rPr>
          <w:sz w:val="20"/>
          <w:lang w:val="it-IT"/>
        </w:rPr>
        <w:t>(c)  informacion-shtesë mbi zërat materialë, të paraqitur në pasqyrat parësore dhe ndryshimet e tyre gjatë periudhës kontabël (pasqyrat parësore do të përmbajnë referenca që të drejtojnë në shënimet e bashkëngjitura, të cilat shpjegojnë më hollësisht informacionin e paraqitur në pasqyrat parësore);</w:t>
      </w:r>
    </w:p>
    <w:p w:rsidR="00E61079" w:rsidRPr="00886ABB" w:rsidRDefault="00E61079" w:rsidP="00F21E60">
      <w:pPr>
        <w:pStyle w:val="Paragrafi"/>
        <w:rPr>
          <w:sz w:val="20"/>
          <w:lang w:val="it-IT"/>
        </w:rPr>
      </w:pPr>
      <w:r w:rsidRPr="00886ABB">
        <w:rPr>
          <w:sz w:val="20"/>
          <w:lang w:val="it-IT"/>
        </w:rPr>
        <w:t>(d)   informacion tjetër të nevojshëm për një paraqitje të vërtetë e të besueshme të pozicionit financiar, performancës financiare dhe fluksit të parasë së njësisë ekonomike raportuese (për shembull, pasivet e mundshme, transaksionet me palët e lidhura, ngjarjet që kanë ndodhur pas datës së bilancit).</w:t>
      </w:r>
    </w:p>
    <w:p w:rsidR="00E61079" w:rsidRPr="00886ABB" w:rsidRDefault="00E61079" w:rsidP="00F21E60">
      <w:pPr>
        <w:pStyle w:val="Paragrafi"/>
        <w:rPr>
          <w:sz w:val="20"/>
          <w:lang w:val="it-IT"/>
        </w:rPr>
      </w:pPr>
      <w:r w:rsidRPr="00886ABB">
        <w:rPr>
          <w:sz w:val="20"/>
          <w:lang w:val="it-IT"/>
        </w:rPr>
        <w:t>50. Shënimet shpjeguese të pasqyrave financiare do të paraqiten në mënyrë sistematike, për shembull sipas renditjes së mëposhtme:</w:t>
      </w:r>
    </w:p>
    <w:p w:rsidR="00E61079" w:rsidRPr="00886ABB" w:rsidRDefault="00E61079" w:rsidP="00F21E60">
      <w:pPr>
        <w:pStyle w:val="Paragrafi"/>
        <w:rPr>
          <w:sz w:val="20"/>
          <w:lang w:val="it-IT"/>
        </w:rPr>
      </w:pPr>
      <w:r w:rsidRPr="00886ABB">
        <w:rPr>
          <w:sz w:val="20"/>
          <w:lang w:val="it-IT"/>
        </w:rPr>
        <w:t xml:space="preserve">(a)   politikat kontabël; </w:t>
      </w:r>
    </w:p>
    <w:p w:rsidR="00E61079" w:rsidRPr="00886ABB" w:rsidRDefault="00E61079" w:rsidP="00F21E60">
      <w:pPr>
        <w:pStyle w:val="Paragrafi"/>
        <w:rPr>
          <w:sz w:val="20"/>
          <w:lang w:val="it-IT"/>
        </w:rPr>
      </w:pPr>
      <w:r w:rsidRPr="00886ABB">
        <w:rPr>
          <w:sz w:val="20"/>
          <w:lang w:val="it-IT"/>
        </w:rPr>
        <w:t>(b)   shënimet që shpjegojnë zërat e pasqyrave kryesore (preferohet në të njëjtin rend, si rendi i zërave në pasqyrat kryesore);</w:t>
      </w:r>
    </w:p>
    <w:p w:rsidR="00E61079" w:rsidRPr="00EF59FD" w:rsidRDefault="00E61079" w:rsidP="00F21E60">
      <w:pPr>
        <w:pStyle w:val="Paragrafi"/>
        <w:rPr>
          <w:sz w:val="20"/>
        </w:rPr>
      </w:pPr>
      <w:r w:rsidRPr="00EF59FD">
        <w:rPr>
          <w:sz w:val="20"/>
        </w:rPr>
        <w:t>(c)   shënime të tjera shpjeguese.</w:t>
      </w:r>
    </w:p>
    <w:p w:rsidR="00E61079" w:rsidRPr="00925D8B" w:rsidRDefault="00E61079" w:rsidP="00F21E60">
      <w:pPr>
        <w:pStyle w:val="Paragrafi"/>
        <w:rPr>
          <w:b/>
          <w:sz w:val="20"/>
        </w:rPr>
      </w:pPr>
      <w:r w:rsidRPr="00925D8B">
        <w:rPr>
          <w:b/>
          <w:sz w:val="20"/>
        </w:rPr>
        <w:t xml:space="preserve">Shpjegime mbi palët e lidhura </w:t>
      </w:r>
    </w:p>
    <w:p w:rsidR="00E61079" w:rsidRPr="00EF59FD" w:rsidRDefault="00E61079" w:rsidP="00F21E60">
      <w:pPr>
        <w:pStyle w:val="Paragrafi"/>
        <w:rPr>
          <w:sz w:val="20"/>
        </w:rPr>
      </w:pPr>
      <w:r w:rsidRPr="00EF59FD">
        <w:rPr>
          <w:sz w:val="20"/>
        </w:rPr>
        <w:t>51. Njësitë konsiderohen si të lidhura, nëse njëra palë ose kontrollon palën tjetër, ose ka një influencë të ndjeshme mbi palën tjetër. Influenca e ndjeshme ekziston kur ajo lidhet me vendimet financiare dhe ato të shfrytëzimit. Palët janë të lidhura edhe kur ato janë nën kontrollin e përbashkët të një njësie tjetër. Ekzistenca e kontrollit, kontrollit të përbashkët ose influencës mund të ndikojnë mbi mënyrën se si të dyja palët hyjnë në aktivitete biznesi me njëra-tjetrën. Prandaj, për t’i kuptuar sa më mirë pasqyrat financiare të një njësie ekonomike raportuese duhet të kuptohen mire marrëdhëniet dhe kushtet, në të cilat palët e lidhura hyjnë në aktivitete biznesi me njëra-tjetrën. Shembuj të palëve të lidhura përfshijnë:</w:t>
      </w:r>
    </w:p>
    <w:p w:rsidR="00E61079" w:rsidRPr="00EF59FD" w:rsidRDefault="00AA710A" w:rsidP="00F21E60">
      <w:pPr>
        <w:pStyle w:val="Paragrafi"/>
        <w:rPr>
          <w:sz w:val="20"/>
        </w:rPr>
      </w:pPr>
      <w:r>
        <w:rPr>
          <w:sz w:val="20"/>
        </w:rPr>
        <w:t xml:space="preserve">(a) </w:t>
      </w:r>
      <w:r w:rsidR="00E61079" w:rsidRPr="00EF59FD">
        <w:rPr>
          <w:sz w:val="20"/>
        </w:rPr>
        <w:t>shoqëria mëmë (dhe personat që kontrollojnë ose kanë influencë mbi shoqërinë mëmë);</w:t>
      </w:r>
    </w:p>
    <w:p w:rsidR="00E61079" w:rsidRPr="00886ABB" w:rsidRDefault="00AA710A" w:rsidP="00F21E60">
      <w:pPr>
        <w:pStyle w:val="Paragrafi"/>
        <w:rPr>
          <w:sz w:val="20"/>
          <w:lang w:val="de-DE"/>
        </w:rPr>
      </w:pPr>
      <w:r w:rsidRPr="00886ABB">
        <w:rPr>
          <w:sz w:val="20"/>
          <w:lang w:val="de-DE"/>
        </w:rPr>
        <w:t xml:space="preserve">(b) </w:t>
      </w:r>
      <w:r w:rsidR="00E61079" w:rsidRPr="00886ABB">
        <w:rPr>
          <w:sz w:val="20"/>
          <w:lang w:val="de-DE"/>
        </w:rPr>
        <w:t>njësitë e kontrolluara;</w:t>
      </w:r>
    </w:p>
    <w:p w:rsidR="00E61079" w:rsidRPr="00886ABB" w:rsidRDefault="00AA710A" w:rsidP="00F21E60">
      <w:pPr>
        <w:pStyle w:val="Paragrafi"/>
        <w:rPr>
          <w:sz w:val="20"/>
          <w:lang w:val="de-DE"/>
        </w:rPr>
      </w:pPr>
      <w:r w:rsidRPr="00886ABB">
        <w:rPr>
          <w:sz w:val="20"/>
          <w:lang w:val="de-DE"/>
        </w:rPr>
        <w:t>(c)</w:t>
      </w:r>
      <w:r w:rsidR="00E61079" w:rsidRPr="00886ABB">
        <w:rPr>
          <w:sz w:val="20"/>
          <w:lang w:val="de-DE"/>
        </w:rPr>
        <w:t xml:space="preserve"> pjesëmarrjet;</w:t>
      </w:r>
    </w:p>
    <w:p w:rsidR="00E61079" w:rsidRPr="00886ABB" w:rsidRDefault="00AA710A" w:rsidP="00F21E60">
      <w:pPr>
        <w:pStyle w:val="Paragrafi"/>
        <w:rPr>
          <w:sz w:val="20"/>
          <w:lang w:val="de-DE"/>
        </w:rPr>
      </w:pPr>
      <w:r w:rsidRPr="00886ABB">
        <w:rPr>
          <w:sz w:val="20"/>
          <w:lang w:val="de-DE"/>
        </w:rPr>
        <w:t xml:space="preserve">(d) </w:t>
      </w:r>
      <w:r w:rsidR="00E61079" w:rsidRPr="00886ABB">
        <w:rPr>
          <w:sz w:val="20"/>
          <w:lang w:val="de-DE"/>
        </w:rPr>
        <w:t>sipërmarrje të tjera të të njëjtit grup konsolidimi (për shembull,  njësitë e kontrolluara simotra);</w:t>
      </w:r>
    </w:p>
    <w:p w:rsidR="00E61079" w:rsidRPr="00886ABB" w:rsidRDefault="00AA710A" w:rsidP="00F21E60">
      <w:pPr>
        <w:pStyle w:val="Paragrafi"/>
        <w:rPr>
          <w:sz w:val="20"/>
          <w:lang w:val="de-DE"/>
        </w:rPr>
      </w:pPr>
      <w:r w:rsidRPr="00886ABB">
        <w:rPr>
          <w:sz w:val="20"/>
          <w:lang w:val="de-DE"/>
        </w:rPr>
        <w:t xml:space="preserve">(e) </w:t>
      </w:r>
      <w:r w:rsidR="00E61079" w:rsidRPr="00886ABB">
        <w:rPr>
          <w:sz w:val="20"/>
          <w:lang w:val="de-DE"/>
        </w:rPr>
        <w:t>drejtuesit, anëtarët e organit mbikëqyrës, si dhe aksionarët që zotërojnë një pjesë të konsiderueshme të aksioneve, me përjashtim të atyre rasteve kur këta persona nuk e kanë mundësinë praktike të ushtrojnë influencë të ndjeshme mbi vendimet ekonomike të njësisë ekonomike raportuese;</w:t>
      </w:r>
    </w:p>
    <w:p w:rsidR="00E61079" w:rsidRPr="00886ABB" w:rsidRDefault="00E61079" w:rsidP="00F21E60">
      <w:pPr>
        <w:pStyle w:val="Paragrafi"/>
        <w:rPr>
          <w:sz w:val="20"/>
          <w:lang w:val="de-DE"/>
        </w:rPr>
      </w:pPr>
      <w:r w:rsidRPr="00886ABB">
        <w:rPr>
          <w:sz w:val="20"/>
          <w:lang w:val="de-DE"/>
        </w:rPr>
        <w:t xml:space="preserve">(f)   të afërmit e ngushtë të personave të përmendur në pikën (e) (përfshirë këtu personat e afërt dhe fëmijët), si dhe njësitë ekonomike që janë nën kontrollin ose influencën e tyre. </w:t>
      </w:r>
    </w:p>
    <w:p w:rsidR="00E61079" w:rsidRPr="00EF59FD" w:rsidRDefault="00E61079" w:rsidP="00F21E60">
      <w:pPr>
        <w:pStyle w:val="Paragrafi"/>
        <w:rPr>
          <w:sz w:val="20"/>
          <w:lang w:val="it-IT"/>
        </w:rPr>
      </w:pPr>
      <w:r w:rsidRPr="00EF59FD">
        <w:rPr>
          <w:sz w:val="20"/>
          <w:lang w:val="it-IT"/>
        </w:rPr>
        <w:t>52. Në shënimet e pasqyrave financiare duhet të paraqitet informacioni i mëposhtëm mbi palët e lidhura dhe veprimet me to:</w:t>
      </w:r>
    </w:p>
    <w:p w:rsidR="00E61079" w:rsidRPr="00EF59FD" w:rsidRDefault="00E61079" w:rsidP="00F21E60">
      <w:pPr>
        <w:pStyle w:val="Paragrafi"/>
        <w:rPr>
          <w:sz w:val="20"/>
          <w:lang w:val="it-IT"/>
        </w:rPr>
      </w:pPr>
      <w:r w:rsidRPr="00EF59FD">
        <w:rPr>
          <w:sz w:val="20"/>
          <w:lang w:val="it-IT"/>
        </w:rPr>
        <w:t xml:space="preserve">(a)  emri i njësisë (për shembull, shoqëria mëmë ose një person që zotëron shumicën e aksioneve) që kontrollon njësinë ekonomike raportuese, si dhe emri i shoqërisë mëmë që kontrollon të gjithë grupin; </w:t>
      </w:r>
    </w:p>
    <w:p w:rsidR="00E61079" w:rsidRPr="00EF59FD" w:rsidRDefault="00E61079" w:rsidP="00F21E60">
      <w:pPr>
        <w:pStyle w:val="Paragrafi"/>
        <w:rPr>
          <w:sz w:val="20"/>
          <w:lang w:val="it-IT"/>
        </w:rPr>
      </w:pPr>
      <w:r w:rsidRPr="00EF59FD">
        <w:rPr>
          <w:sz w:val="20"/>
          <w:lang w:val="it-IT"/>
        </w:rPr>
        <w:t>(b)  llojin dhe volumin e transaksioneve me palët e lidhura gjatë vitit, si dhe shpërblimin total të dhënë stafit drejtues dhe anëtarëve të organit mbikëqyrës;</w:t>
      </w:r>
    </w:p>
    <w:p w:rsidR="00E61079" w:rsidRPr="00EF59FD" w:rsidRDefault="00E61079" w:rsidP="00F21E60">
      <w:pPr>
        <w:pStyle w:val="Paragrafi"/>
        <w:rPr>
          <w:sz w:val="20"/>
          <w:lang w:val="it-IT"/>
        </w:rPr>
      </w:pPr>
      <w:r w:rsidRPr="00EF59FD">
        <w:rPr>
          <w:sz w:val="20"/>
          <w:lang w:val="it-IT"/>
        </w:rPr>
        <w:t>(c)   tepricën e transaksioneve me palët e lidhura në datën e bilancit;</w:t>
      </w:r>
    </w:p>
    <w:p w:rsidR="00E61079" w:rsidRPr="00EF59FD" w:rsidRDefault="00E61079" w:rsidP="00F21E60">
      <w:pPr>
        <w:pStyle w:val="Paragrafi"/>
        <w:rPr>
          <w:sz w:val="20"/>
          <w:lang w:val="it-IT"/>
        </w:rPr>
      </w:pPr>
      <w:r w:rsidRPr="00EF59FD">
        <w:rPr>
          <w:sz w:val="20"/>
          <w:lang w:val="it-IT"/>
        </w:rPr>
        <w:t>(d)   politikat e çmimeve të aplikuara në transaksionet me palët e lidhura.</w:t>
      </w:r>
    </w:p>
    <w:p w:rsidR="00E61079" w:rsidRPr="00EF59FD" w:rsidRDefault="00E61079" w:rsidP="00F21E60">
      <w:pPr>
        <w:pStyle w:val="Paragrafi"/>
        <w:rPr>
          <w:sz w:val="20"/>
          <w:lang w:val="it-IT"/>
        </w:rPr>
      </w:pPr>
      <w:r w:rsidRPr="00EF59FD">
        <w:rPr>
          <w:sz w:val="20"/>
          <w:lang w:val="it-IT"/>
        </w:rPr>
        <w:t>53. Informacion mbi transaksione të veçanta me palët e lidhura duhet të jepet, të paktën për grupet e palëve të lidhura, të përmendura në paragrafin 51.</w:t>
      </w:r>
    </w:p>
    <w:p w:rsidR="00E61079" w:rsidRPr="00EF59FD" w:rsidRDefault="00E61079" w:rsidP="00F21E60">
      <w:pPr>
        <w:pStyle w:val="Paragrafi"/>
        <w:rPr>
          <w:sz w:val="20"/>
          <w:lang w:val="it-IT"/>
        </w:rPr>
      </w:pPr>
      <w:r w:rsidRPr="00EF59FD">
        <w:rPr>
          <w:sz w:val="20"/>
          <w:lang w:val="it-IT"/>
        </w:rPr>
        <w:t>54. Transaksionet me njësitë e kontrolluara, që eliminohen gjatë konsolidimit, nuk duhet të shpjegohen në pasqyrat financiare të konsoliduara.</w:t>
      </w:r>
    </w:p>
    <w:p w:rsidR="00E61079" w:rsidRDefault="00E61079" w:rsidP="00F21E60">
      <w:pPr>
        <w:pStyle w:val="Paragrafi"/>
        <w:rPr>
          <w:sz w:val="20"/>
          <w:lang w:val="it-IT"/>
        </w:rPr>
      </w:pPr>
      <w:r w:rsidRPr="00EF59FD">
        <w:rPr>
          <w:sz w:val="20"/>
          <w:lang w:val="it-IT"/>
        </w:rPr>
        <w:t xml:space="preserve">55. Në pasqyrat financiare të qeverisë, të njësive ekonomike raportuese shtetërore, të pushtetit vendor dhe të një personi të së drejtës publike nuk kërkohet të shpjegohen transaksionet me njësi të tjera ekonomike shtetërore, pushteti vendor apo një personi tjetër të së drejtës publike, përveç rasteve, nëse kjo kërkohet nga ligjet në fuqi apo nga rregullat që rregullojnë veprimtarinë e njësisë ekonomike raportuese. </w:t>
      </w: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Pr="00EF59FD" w:rsidRDefault="00AA710A" w:rsidP="00F21E60">
      <w:pPr>
        <w:pStyle w:val="Paragrafi"/>
        <w:rPr>
          <w:sz w:val="20"/>
          <w:lang w:val="it-IT"/>
        </w:rPr>
      </w:pPr>
    </w:p>
    <w:p w:rsidR="00E61079" w:rsidRPr="00925D8B" w:rsidRDefault="00925D8B" w:rsidP="00F21E60">
      <w:pPr>
        <w:pStyle w:val="Paragrafi"/>
        <w:rPr>
          <w:b/>
          <w:sz w:val="20"/>
          <w:lang w:val="it-IT"/>
        </w:rPr>
      </w:pPr>
      <w:r w:rsidRPr="00925D8B">
        <w:rPr>
          <w:b/>
          <w:sz w:val="20"/>
          <w:lang w:val="it-IT"/>
        </w:rPr>
        <w:t xml:space="preserve">DATA DHE RREGULLAT E ZBATIMIT TË STANDARDEVE </w:t>
      </w:r>
    </w:p>
    <w:p w:rsidR="00E61079" w:rsidRPr="00EF59FD" w:rsidRDefault="00E61079" w:rsidP="00F21E60">
      <w:pPr>
        <w:pStyle w:val="Paragrafi"/>
        <w:rPr>
          <w:sz w:val="20"/>
          <w:lang w:val="it-IT"/>
        </w:rPr>
      </w:pPr>
      <w:r w:rsidRPr="00EF59FD">
        <w:rPr>
          <w:sz w:val="20"/>
          <w:lang w:val="it-IT"/>
        </w:rPr>
        <w:t>56. 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925D8B" w:rsidRDefault="00E61079" w:rsidP="00F21E60">
      <w:pPr>
        <w:pStyle w:val="Paragrafi"/>
        <w:rPr>
          <w:b/>
          <w:sz w:val="20"/>
          <w:lang w:val="it-IT"/>
        </w:rPr>
      </w:pPr>
      <w:r w:rsidRPr="00925D8B">
        <w:rPr>
          <w:b/>
          <w:sz w:val="20"/>
          <w:lang w:val="it-IT"/>
        </w:rPr>
        <w:t>KRAHASIMI ME STANDARDET NDËRKOMBËTARE TË RAPORTIMIT FINANCIAR (SNK/SNRF)</w:t>
      </w:r>
    </w:p>
    <w:p w:rsidR="00E61079" w:rsidRPr="00EF59FD" w:rsidRDefault="00E61079" w:rsidP="00F21E60">
      <w:pPr>
        <w:pStyle w:val="Paragrafi"/>
        <w:rPr>
          <w:sz w:val="20"/>
          <w:lang w:val="it-IT"/>
        </w:rPr>
      </w:pPr>
      <w:r w:rsidRPr="00EF59FD">
        <w:rPr>
          <w:sz w:val="20"/>
          <w:lang w:val="it-IT"/>
        </w:rPr>
        <w:t>57. Tabela më poshtë tregon se si korrespondojnë përmbajtjet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EF59FD" w:rsidRDefault="00E61079" w:rsidP="00F21E60">
      <w:pPr>
        <w:pStyle w:val="Paragrafi"/>
        <w:rPr>
          <w:sz w:val="2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E61079" w:rsidRPr="00886ABB">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Paragrafi në SKK 2</w:t>
            </w:r>
          </w:p>
          <w:p w:rsidR="00E61079" w:rsidRPr="00EF59FD" w:rsidRDefault="00E61079" w:rsidP="00F21E60">
            <w:pPr>
              <w:pStyle w:val="Paragrafi"/>
              <w:rPr>
                <w:sz w:val="20"/>
              </w:rPr>
            </w:pPr>
          </w:p>
        </w:tc>
        <w:tc>
          <w:tcPr>
            <w:tcW w:w="4261" w:type="dxa"/>
          </w:tcPr>
          <w:p w:rsidR="00E61079" w:rsidRPr="00886ABB" w:rsidRDefault="00E61079" w:rsidP="00F21E60">
            <w:pPr>
              <w:pStyle w:val="Paragrafi"/>
              <w:rPr>
                <w:sz w:val="20"/>
                <w:lang w:val="de-DE"/>
              </w:rPr>
            </w:pPr>
            <w:r w:rsidRPr="00886ABB">
              <w:rPr>
                <w:sz w:val="20"/>
                <w:lang w:val="de-DE"/>
              </w:rPr>
              <w:t>Paragrafi në SNK / SNRF, sipas versionit të datës 31 mars 2004</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3.</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4.</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5.</w:t>
            </w:r>
          </w:p>
        </w:tc>
        <w:tc>
          <w:tcPr>
            <w:tcW w:w="4261" w:type="dxa"/>
          </w:tcPr>
          <w:p w:rsidR="00E61079" w:rsidRPr="00EF59FD" w:rsidRDefault="00E61079" w:rsidP="00F21E60">
            <w:pPr>
              <w:pStyle w:val="Paragrafi"/>
              <w:rPr>
                <w:sz w:val="20"/>
              </w:rPr>
            </w:pPr>
            <w:r w:rsidRPr="00EF59FD">
              <w:rPr>
                <w:sz w:val="20"/>
              </w:rPr>
              <w:t>SNK 1.11, SNK 7.6, SNK 24.9</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6</w:t>
            </w:r>
          </w:p>
        </w:tc>
        <w:tc>
          <w:tcPr>
            <w:tcW w:w="4261" w:type="dxa"/>
          </w:tcPr>
          <w:p w:rsidR="00E61079" w:rsidRPr="00EF59FD" w:rsidRDefault="00E61079" w:rsidP="00F21E60">
            <w:pPr>
              <w:pStyle w:val="Paragrafi"/>
              <w:rPr>
                <w:sz w:val="20"/>
              </w:rPr>
            </w:pPr>
            <w:r w:rsidRPr="00EF59FD">
              <w:rPr>
                <w:sz w:val="20"/>
              </w:rPr>
              <w:t>SNK 1.8</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7</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8</w:t>
            </w:r>
          </w:p>
        </w:tc>
        <w:tc>
          <w:tcPr>
            <w:tcW w:w="4261" w:type="dxa"/>
          </w:tcPr>
          <w:p w:rsidR="00E61079" w:rsidRPr="00EF59FD" w:rsidRDefault="00E61079" w:rsidP="00F21E60">
            <w:pPr>
              <w:pStyle w:val="Paragrafi"/>
              <w:rPr>
                <w:sz w:val="20"/>
              </w:rPr>
            </w:pPr>
            <w:r w:rsidRPr="00EF59FD">
              <w:rPr>
                <w:sz w:val="20"/>
              </w:rPr>
              <w:t>SNK 1.44, 46</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9</w:t>
            </w:r>
          </w:p>
        </w:tc>
        <w:tc>
          <w:tcPr>
            <w:tcW w:w="4261" w:type="dxa"/>
          </w:tcPr>
          <w:p w:rsidR="00E61079" w:rsidRPr="00EF59FD" w:rsidRDefault="00E61079" w:rsidP="00F21E60">
            <w:pPr>
              <w:pStyle w:val="Paragrafi"/>
              <w:rPr>
                <w:sz w:val="20"/>
              </w:rPr>
            </w:pPr>
            <w:r w:rsidRPr="00EF59FD">
              <w:rPr>
                <w:sz w:val="20"/>
              </w:rPr>
              <w:t>SNK 1.46</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10</w:t>
            </w:r>
          </w:p>
        </w:tc>
        <w:tc>
          <w:tcPr>
            <w:tcW w:w="4261" w:type="dxa"/>
          </w:tcPr>
          <w:p w:rsidR="00E61079" w:rsidRPr="00EF59FD" w:rsidRDefault="00E61079" w:rsidP="00F21E60">
            <w:pPr>
              <w:pStyle w:val="Paragrafi"/>
              <w:rPr>
                <w:sz w:val="20"/>
              </w:rPr>
            </w:pPr>
            <w:r w:rsidRPr="00EF59FD">
              <w:rPr>
                <w:sz w:val="20"/>
              </w:rPr>
              <w:t>SNK 1.46</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11</w:t>
            </w:r>
          </w:p>
        </w:tc>
        <w:tc>
          <w:tcPr>
            <w:tcW w:w="4261" w:type="dxa"/>
          </w:tcPr>
          <w:p w:rsidR="00E61079" w:rsidRPr="00EF59FD" w:rsidRDefault="00E61079" w:rsidP="00F21E60">
            <w:pPr>
              <w:pStyle w:val="Paragrafi"/>
              <w:rPr>
                <w:sz w:val="20"/>
              </w:rPr>
            </w:pPr>
            <w:r w:rsidRPr="00EF59FD">
              <w:rPr>
                <w:sz w:val="20"/>
              </w:rPr>
              <w:t>SNK 1.49</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12</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13</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14</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15</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16</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17</w:t>
            </w:r>
          </w:p>
        </w:tc>
        <w:tc>
          <w:tcPr>
            <w:tcW w:w="4261" w:type="dxa"/>
          </w:tcPr>
          <w:p w:rsidR="00E61079" w:rsidRPr="00EF59FD" w:rsidRDefault="00E61079" w:rsidP="00F21E60">
            <w:pPr>
              <w:pStyle w:val="Paragrafi"/>
              <w:rPr>
                <w:sz w:val="20"/>
              </w:rPr>
            </w:pPr>
            <w:r w:rsidRPr="00EF59FD">
              <w:rPr>
                <w:sz w:val="20"/>
              </w:rPr>
              <w:t>SNK 1.51</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18</w:t>
            </w:r>
          </w:p>
        </w:tc>
        <w:tc>
          <w:tcPr>
            <w:tcW w:w="4261" w:type="dxa"/>
          </w:tcPr>
          <w:p w:rsidR="00E61079" w:rsidRPr="00EF59FD" w:rsidRDefault="00E61079" w:rsidP="00F21E60">
            <w:pPr>
              <w:pStyle w:val="Paragrafi"/>
              <w:rPr>
                <w:sz w:val="20"/>
              </w:rPr>
            </w:pPr>
            <w:r w:rsidRPr="00EF59FD">
              <w:rPr>
                <w:sz w:val="20"/>
              </w:rPr>
              <w:t>SNK 1.51</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19</w:t>
            </w:r>
          </w:p>
        </w:tc>
        <w:tc>
          <w:tcPr>
            <w:tcW w:w="4261" w:type="dxa"/>
          </w:tcPr>
          <w:p w:rsidR="00E61079" w:rsidRPr="00EF59FD" w:rsidRDefault="00E61079" w:rsidP="00F21E60">
            <w:pPr>
              <w:pStyle w:val="Paragrafi"/>
              <w:rPr>
                <w:sz w:val="20"/>
              </w:rPr>
            </w:pPr>
            <w:r w:rsidRPr="00EF59FD">
              <w:rPr>
                <w:sz w:val="20"/>
              </w:rPr>
              <w:t>SNK 1.57</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20</w:t>
            </w:r>
          </w:p>
        </w:tc>
        <w:tc>
          <w:tcPr>
            <w:tcW w:w="4261" w:type="dxa"/>
          </w:tcPr>
          <w:p w:rsidR="00E61079" w:rsidRPr="00EF59FD" w:rsidRDefault="00E61079" w:rsidP="00F21E60">
            <w:pPr>
              <w:pStyle w:val="Paragrafi"/>
              <w:rPr>
                <w:sz w:val="20"/>
              </w:rPr>
            </w:pPr>
            <w:r w:rsidRPr="00EF59FD">
              <w:rPr>
                <w:sz w:val="20"/>
              </w:rPr>
              <w:t>SNK 1.60</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21</w:t>
            </w:r>
          </w:p>
        </w:tc>
        <w:tc>
          <w:tcPr>
            <w:tcW w:w="4261" w:type="dxa"/>
          </w:tcPr>
          <w:p w:rsidR="00E61079" w:rsidRPr="00EF59FD" w:rsidRDefault="00E61079" w:rsidP="00F21E60">
            <w:pPr>
              <w:pStyle w:val="Paragrafi"/>
              <w:rPr>
                <w:sz w:val="20"/>
              </w:rPr>
            </w:pPr>
            <w:r w:rsidRPr="00EF59FD">
              <w:rPr>
                <w:sz w:val="20"/>
              </w:rPr>
              <w:t>SNK 1.63-64</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22</w:t>
            </w:r>
          </w:p>
        </w:tc>
        <w:tc>
          <w:tcPr>
            <w:tcW w:w="4261" w:type="dxa"/>
          </w:tcPr>
          <w:p w:rsidR="00E61079" w:rsidRPr="00EF59FD" w:rsidRDefault="00E61079" w:rsidP="00F21E60">
            <w:pPr>
              <w:pStyle w:val="Paragrafi"/>
              <w:rPr>
                <w:sz w:val="20"/>
              </w:rPr>
            </w:pPr>
            <w:r w:rsidRPr="00EF59FD">
              <w:rPr>
                <w:sz w:val="20"/>
              </w:rPr>
              <w:t>SNK 1.65-66</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23</w:t>
            </w:r>
          </w:p>
        </w:tc>
        <w:tc>
          <w:tcPr>
            <w:tcW w:w="4261" w:type="dxa"/>
          </w:tcPr>
          <w:p w:rsidR="00E61079" w:rsidRPr="00EF59FD" w:rsidRDefault="00E61079" w:rsidP="00F21E60">
            <w:pPr>
              <w:pStyle w:val="Paragrafi"/>
              <w:rPr>
                <w:sz w:val="20"/>
              </w:rPr>
            </w:pPr>
            <w:r w:rsidRPr="00EF59FD">
              <w:rPr>
                <w:sz w:val="20"/>
              </w:rPr>
              <w:t>SNK 1.32, SNK 32.42, SNK 12.71</w:t>
            </w:r>
          </w:p>
        </w:tc>
      </w:tr>
      <w:tr w:rsidR="00E61079" w:rsidRPr="00EF59FD">
        <w:tblPrEx>
          <w:tblCellMar>
            <w:top w:w="0" w:type="dxa"/>
            <w:bottom w:w="0" w:type="dxa"/>
          </w:tblCellMar>
        </w:tblPrEx>
        <w:trPr>
          <w:jc w:val="center"/>
        </w:trPr>
        <w:tc>
          <w:tcPr>
            <w:tcW w:w="4261" w:type="dxa"/>
          </w:tcPr>
          <w:p w:rsidR="00E61079" w:rsidRPr="00EF59FD" w:rsidRDefault="00E61079" w:rsidP="00F21E60">
            <w:pPr>
              <w:pStyle w:val="Paragrafi"/>
              <w:rPr>
                <w:sz w:val="20"/>
              </w:rPr>
            </w:pPr>
            <w:r w:rsidRPr="00EF59FD">
              <w:rPr>
                <w:sz w:val="20"/>
              </w:rPr>
              <w:t>24</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25</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26</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27</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28</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29</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30</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31</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32</w:t>
            </w:r>
          </w:p>
        </w:tc>
        <w:tc>
          <w:tcPr>
            <w:tcW w:w="4261" w:type="dxa"/>
          </w:tcPr>
          <w:p w:rsidR="00E61079" w:rsidRPr="00EF59FD" w:rsidRDefault="00E61079" w:rsidP="00F21E60">
            <w:pPr>
              <w:pStyle w:val="Paragrafi"/>
              <w:rPr>
                <w:sz w:val="20"/>
              </w:rPr>
            </w:pPr>
            <w:r w:rsidRPr="00EF59FD">
              <w:rPr>
                <w:sz w:val="20"/>
              </w:rPr>
              <w:t>SNK 1.32, SNK 1.34-35</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33</w:t>
            </w:r>
          </w:p>
        </w:tc>
        <w:tc>
          <w:tcPr>
            <w:tcW w:w="4261" w:type="dxa"/>
          </w:tcPr>
          <w:p w:rsidR="00E61079" w:rsidRPr="00EF59FD" w:rsidRDefault="00E61079" w:rsidP="00F21E60">
            <w:pPr>
              <w:pStyle w:val="Paragrafi"/>
              <w:rPr>
                <w:sz w:val="20"/>
              </w:rPr>
            </w:pPr>
            <w:r w:rsidRPr="00EF59FD">
              <w:rPr>
                <w:sz w:val="20"/>
              </w:rPr>
              <w:t>SNK 1.34-35</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34</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35</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36</w:t>
            </w:r>
          </w:p>
        </w:tc>
        <w:tc>
          <w:tcPr>
            <w:tcW w:w="4261" w:type="dxa"/>
          </w:tcPr>
          <w:p w:rsidR="00E61079" w:rsidRPr="00EF59FD" w:rsidRDefault="00E61079" w:rsidP="00F21E60">
            <w:pPr>
              <w:pStyle w:val="Paragrafi"/>
              <w:rPr>
                <w:sz w:val="20"/>
              </w:rPr>
            </w:pPr>
            <w:r w:rsidRPr="00EF59FD">
              <w:rPr>
                <w:sz w:val="20"/>
              </w:rPr>
              <w:t>SNK 7.6-7</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37</w:t>
            </w:r>
          </w:p>
        </w:tc>
        <w:tc>
          <w:tcPr>
            <w:tcW w:w="4261" w:type="dxa"/>
          </w:tcPr>
          <w:p w:rsidR="00E61079" w:rsidRPr="00EF59FD" w:rsidRDefault="00E61079" w:rsidP="00F21E60">
            <w:pPr>
              <w:pStyle w:val="Paragrafi"/>
              <w:rPr>
                <w:sz w:val="20"/>
              </w:rPr>
            </w:pPr>
            <w:r w:rsidRPr="00EF59FD">
              <w:rPr>
                <w:sz w:val="20"/>
              </w:rPr>
              <w:t>SNK 7.25</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38</w:t>
            </w:r>
          </w:p>
        </w:tc>
        <w:tc>
          <w:tcPr>
            <w:tcW w:w="4261" w:type="dxa"/>
          </w:tcPr>
          <w:p w:rsidR="00E61079" w:rsidRPr="00EF59FD" w:rsidRDefault="00E61079" w:rsidP="00F21E60">
            <w:pPr>
              <w:pStyle w:val="Paragrafi"/>
              <w:rPr>
                <w:sz w:val="20"/>
              </w:rPr>
            </w:pPr>
            <w:r w:rsidRPr="00EF59FD">
              <w:rPr>
                <w:sz w:val="20"/>
              </w:rPr>
              <w:t>SNK 7.18</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39</w:t>
            </w:r>
          </w:p>
        </w:tc>
        <w:tc>
          <w:tcPr>
            <w:tcW w:w="4261" w:type="dxa"/>
          </w:tcPr>
          <w:p w:rsidR="00E61079" w:rsidRPr="00EF59FD" w:rsidRDefault="00E61079" w:rsidP="00F21E60">
            <w:pPr>
              <w:pStyle w:val="Paragrafi"/>
              <w:rPr>
                <w:sz w:val="20"/>
              </w:rPr>
            </w:pPr>
            <w:r w:rsidRPr="00EF59FD">
              <w:rPr>
                <w:sz w:val="20"/>
              </w:rPr>
              <w:t>SNK 7.18 (a), SNK 7.14, SNK 7.33</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40</w:t>
            </w:r>
          </w:p>
        </w:tc>
        <w:tc>
          <w:tcPr>
            <w:tcW w:w="4261" w:type="dxa"/>
          </w:tcPr>
          <w:p w:rsidR="00E61079" w:rsidRPr="00EF59FD" w:rsidRDefault="00E61079" w:rsidP="00F21E60">
            <w:pPr>
              <w:pStyle w:val="Paragrafi"/>
              <w:rPr>
                <w:sz w:val="20"/>
              </w:rPr>
            </w:pPr>
            <w:r w:rsidRPr="00EF59FD">
              <w:rPr>
                <w:sz w:val="20"/>
              </w:rPr>
              <w:t>SNK 7.18(b), SNK 7.20</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41</w:t>
            </w:r>
          </w:p>
        </w:tc>
        <w:tc>
          <w:tcPr>
            <w:tcW w:w="4261" w:type="dxa"/>
          </w:tcPr>
          <w:p w:rsidR="00E61079" w:rsidRPr="00EF59FD" w:rsidRDefault="00E61079" w:rsidP="00F21E60">
            <w:pPr>
              <w:pStyle w:val="Paragrafi"/>
              <w:rPr>
                <w:sz w:val="20"/>
              </w:rPr>
            </w:pPr>
            <w:r w:rsidRPr="00EF59FD">
              <w:rPr>
                <w:sz w:val="20"/>
              </w:rPr>
              <w:t>SNK 7.33, SNK 7.21, SNK 7.16</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42</w:t>
            </w:r>
          </w:p>
        </w:tc>
        <w:tc>
          <w:tcPr>
            <w:tcW w:w="4261" w:type="dxa"/>
          </w:tcPr>
          <w:p w:rsidR="00E61079" w:rsidRPr="00EF59FD" w:rsidRDefault="00E61079" w:rsidP="00F21E60">
            <w:pPr>
              <w:pStyle w:val="Paragrafi"/>
              <w:rPr>
                <w:sz w:val="20"/>
              </w:rPr>
            </w:pPr>
            <w:r w:rsidRPr="00EF59FD">
              <w:rPr>
                <w:sz w:val="20"/>
              </w:rPr>
              <w:t>SNK 7.17</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43</w:t>
            </w:r>
          </w:p>
        </w:tc>
        <w:tc>
          <w:tcPr>
            <w:tcW w:w="4261" w:type="dxa"/>
          </w:tcPr>
          <w:p w:rsidR="00E61079" w:rsidRPr="00EF59FD" w:rsidRDefault="00E61079" w:rsidP="00F21E60">
            <w:pPr>
              <w:pStyle w:val="Paragrafi"/>
              <w:rPr>
                <w:sz w:val="20"/>
              </w:rPr>
            </w:pPr>
            <w:r w:rsidRPr="00EF59FD">
              <w:rPr>
                <w:sz w:val="20"/>
              </w:rPr>
              <w:t>SNK 7.43</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44</w:t>
            </w:r>
          </w:p>
        </w:tc>
        <w:tc>
          <w:tcPr>
            <w:tcW w:w="4261" w:type="dxa"/>
          </w:tcPr>
          <w:p w:rsidR="00E61079" w:rsidRPr="00EF59FD" w:rsidRDefault="00E61079" w:rsidP="00F21E60">
            <w:pPr>
              <w:pStyle w:val="Paragrafi"/>
              <w:rPr>
                <w:sz w:val="20"/>
              </w:rPr>
            </w:pPr>
            <w:r w:rsidRPr="00EF59FD">
              <w:rPr>
                <w:sz w:val="20"/>
              </w:rPr>
              <w:t>SNK 7.44</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45</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46</w:t>
            </w:r>
          </w:p>
        </w:tc>
        <w:tc>
          <w:tcPr>
            <w:tcW w:w="4261" w:type="dxa"/>
          </w:tcPr>
          <w:p w:rsidR="00E61079" w:rsidRPr="00EF59FD" w:rsidRDefault="00E61079" w:rsidP="00F21E60">
            <w:pPr>
              <w:pStyle w:val="Paragrafi"/>
              <w:rPr>
                <w:sz w:val="20"/>
              </w:rPr>
            </w:pPr>
            <w:r w:rsidRPr="00EF59FD">
              <w:rPr>
                <w:sz w:val="20"/>
              </w:rPr>
              <w:t>SNK 1.96-97</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47</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48</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49</w:t>
            </w:r>
          </w:p>
        </w:tc>
        <w:tc>
          <w:tcPr>
            <w:tcW w:w="4261" w:type="dxa"/>
          </w:tcPr>
          <w:p w:rsidR="00E61079" w:rsidRPr="00EF59FD" w:rsidRDefault="00E61079" w:rsidP="00F21E60">
            <w:pPr>
              <w:pStyle w:val="Paragrafi"/>
              <w:rPr>
                <w:sz w:val="20"/>
              </w:rPr>
            </w:pPr>
            <w:r w:rsidRPr="00EF59FD">
              <w:rPr>
                <w:sz w:val="20"/>
              </w:rPr>
              <w:t>SNK 1.103</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50</w:t>
            </w:r>
          </w:p>
        </w:tc>
        <w:tc>
          <w:tcPr>
            <w:tcW w:w="4261" w:type="dxa"/>
          </w:tcPr>
          <w:p w:rsidR="00E61079" w:rsidRPr="00EF59FD" w:rsidRDefault="00E61079" w:rsidP="00F21E60">
            <w:pPr>
              <w:pStyle w:val="Paragrafi"/>
              <w:rPr>
                <w:sz w:val="20"/>
              </w:rPr>
            </w:pPr>
            <w:r w:rsidRPr="00EF59FD">
              <w:rPr>
                <w:sz w:val="20"/>
              </w:rPr>
              <w:t>SNK 1.104-106</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51</w:t>
            </w:r>
          </w:p>
        </w:tc>
        <w:tc>
          <w:tcPr>
            <w:tcW w:w="4261" w:type="dxa"/>
          </w:tcPr>
          <w:p w:rsidR="00E61079" w:rsidRPr="00EF59FD" w:rsidRDefault="00E61079" w:rsidP="00F21E60">
            <w:pPr>
              <w:pStyle w:val="Paragrafi"/>
              <w:rPr>
                <w:sz w:val="20"/>
              </w:rPr>
            </w:pPr>
            <w:r w:rsidRPr="00EF59FD">
              <w:rPr>
                <w:sz w:val="20"/>
              </w:rPr>
              <w:t>SNK 24.9-11</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52</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53</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54</w:t>
            </w:r>
          </w:p>
        </w:tc>
        <w:tc>
          <w:tcPr>
            <w:tcW w:w="4261" w:type="dxa"/>
          </w:tcPr>
          <w:p w:rsidR="00E61079" w:rsidRPr="00EF59FD" w:rsidRDefault="00E61079" w:rsidP="00F21E60">
            <w:pPr>
              <w:pStyle w:val="Paragrafi"/>
              <w:rPr>
                <w:sz w:val="20"/>
              </w:rPr>
            </w:pPr>
            <w:r w:rsidRPr="00EF59FD">
              <w:rPr>
                <w:sz w:val="20"/>
              </w:rPr>
              <w:t>SNK 24.4</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55</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56</w:t>
            </w:r>
          </w:p>
        </w:tc>
        <w:tc>
          <w:tcPr>
            <w:tcW w:w="426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4261" w:type="dxa"/>
          </w:tcPr>
          <w:p w:rsidR="00E61079" w:rsidRPr="00EF59FD" w:rsidRDefault="00174FFF" w:rsidP="00F21E60">
            <w:pPr>
              <w:pStyle w:val="Paragrafi"/>
              <w:rPr>
                <w:sz w:val="20"/>
              </w:rPr>
            </w:pPr>
            <w:r>
              <w:rPr>
                <w:sz w:val="20"/>
              </w:rPr>
              <w:t>57</w:t>
            </w:r>
          </w:p>
        </w:tc>
        <w:tc>
          <w:tcPr>
            <w:tcW w:w="4261" w:type="dxa"/>
          </w:tcPr>
          <w:p w:rsidR="00E61079" w:rsidRPr="00EF59FD" w:rsidRDefault="00E61079" w:rsidP="00F21E60">
            <w:pPr>
              <w:pStyle w:val="Paragrafi"/>
              <w:rPr>
                <w:sz w:val="20"/>
              </w:rPr>
            </w:pPr>
            <w:r w:rsidRPr="00EF59FD">
              <w:rPr>
                <w:sz w:val="20"/>
              </w:rPr>
              <w:t>Asnjë</w:t>
            </w:r>
          </w:p>
        </w:tc>
      </w:tr>
    </w:tbl>
    <w:p w:rsidR="00E61079" w:rsidRPr="00EF59FD" w:rsidRDefault="00E61079" w:rsidP="00174FFF">
      <w:pPr>
        <w:pStyle w:val="Paragrafi"/>
        <w:ind w:firstLine="0"/>
        <w:rPr>
          <w:sz w:val="20"/>
        </w:rPr>
      </w:pPr>
    </w:p>
    <w:p w:rsidR="00E61079" w:rsidRPr="00925D8B" w:rsidRDefault="00E61079" w:rsidP="00F21E60">
      <w:pPr>
        <w:pStyle w:val="Paragrafi"/>
        <w:rPr>
          <w:b/>
          <w:sz w:val="20"/>
        </w:rPr>
      </w:pPr>
      <w:r w:rsidRPr="00925D8B">
        <w:rPr>
          <w:b/>
          <w:sz w:val="20"/>
        </w:rPr>
        <w:t>SHTOJCA 1 – ZËRAT E BILANCIT</w:t>
      </w:r>
    </w:p>
    <w:p w:rsidR="00E61079" w:rsidRPr="00EF59FD" w:rsidRDefault="00E61079" w:rsidP="00F21E60">
      <w:pPr>
        <w:pStyle w:val="Paragrafi"/>
        <w:rPr>
          <w:sz w:val="20"/>
          <w:lang w:val="it-IT"/>
        </w:rPr>
      </w:pPr>
      <w:r w:rsidRPr="00EF59FD">
        <w:rPr>
          <w:sz w:val="20"/>
          <w:lang w:val="it-IT"/>
        </w:rPr>
        <w:t xml:space="preserve">Tabela e mëposhtme paraqet formatin e detyrueshëm të bilancit. Ajo përfshin zërat përkatës të bilancit dhe politikat kontabël të zërave të paraqitur në të, si dhe u referohet SKK-ve të tjera, ku paraqitja e këtyre zërave trajtohet më hollësisht. Në varësi të veprimtarisë së një njësie ekonomike raportuese mund të jetë me vend të ndryshohet përmbajtja e këtyre zërave ose të shtohen zëra të tjerë, duke zbatuar detyrimet e përcaktuara në këtë standard. </w:t>
      </w:r>
    </w:p>
    <w:p w:rsidR="00E61079" w:rsidRPr="00EF59FD" w:rsidRDefault="00E61079" w:rsidP="00F21E60">
      <w:pPr>
        <w:pStyle w:val="Paragrafi"/>
        <w:rPr>
          <w:sz w:val="20"/>
          <w:lang w:val="it-IT"/>
        </w:rPr>
      </w:pPr>
      <w:r w:rsidRPr="00EF59FD">
        <w:rPr>
          <w:sz w:val="20"/>
          <w:lang w:val="it-IT"/>
        </w:rPr>
        <w:t xml:space="preserve">Meqenëse tabela jep vetëm një përshkrim të shkurtër të politikave kontabël të përdorura për zërat përkatës të bilancit, për një kontabilizim dhe raportim të saktë, njohja me SKK-të e referuara në tabelë është detyrimisht e nevojshme. </w:t>
      </w:r>
    </w:p>
    <w:p w:rsidR="00E61079" w:rsidRPr="00EF59FD" w:rsidRDefault="00E61079" w:rsidP="00F21E60">
      <w:pPr>
        <w:pStyle w:val="Paragrafi"/>
        <w:rPr>
          <w:sz w:val="20"/>
          <w:lang w:val="it-IT"/>
        </w:rPr>
      </w:pPr>
      <w:r w:rsidRPr="00EF59FD">
        <w:rPr>
          <w:sz w:val="20"/>
          <w:lang w:val="it-IT"/>
        </w:rPr>
        <w:t xml:space="preserve">Nënkategoritë e zërave të bilancit (d.m.th. zërat e dhëna me germa të pjerrëta në tabelë) mund të jepen në shënimet shpjeguese, dhe jo në bilanc. </w:t>
      </w:r>
    </w:p>
    <w:p w:rsidR="00E61079" w:rsidRPr="00EF59FD" w:rsidRDefault="00E61079" w:rsidP="00F21E60">
      <w:pPr>
        <w:pStyle w:val="Paragrafi"/>
        <w:rPr>
          <w:sz w:val="2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484"/>
        <w:gridCol w:w="2469"/>
        <w:gridCol w:w="1417"/>
      </w:tblGrid>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Zëri i bilancit</w:t>
            </w:r>
          </w:p>
          <w:p w:rsidR="00AE5124" w:rsidRPr="007534CC" w:rsidRDefault="00AE5124" w:rsidP="00F21E60">
            <w:pPr>
              <w:widowControl w:val="0"/>
              <w:tabs>
                <w:tab w:val="left" w:pos="284"/>
              </w:tabs>
              <w:jc w:val="center"/>
              <w:rPr>
                <w:rFonts w:ascii="CG Times" w:hAnsi="CG Times" w:cs="Arial"/>
                <w:b/>
                <w:i/>
                <w:lang w:val="sq-AL"/>
              </w:rPr>
            </w:pPr>
          </w:p>
        </w:tc>
        <w:tc>
          <w:tcPr>
            <w:tcW w:w="0" w:type="auto"/>
          </w:tcPr>
          <w:p w:rsidR="00AE5124" w:rsidRPr="007534CC" w:rsidRDefault="00AE5124" w:rsidP="00886ABB">
            <w:pPr>
              <w:pStyle w:val="Tabele"/>
            </w:pPr>
            <w:r w:rsidRPr="007534CC">
              <w:t>Përmbajtja e zërit</w:t>
            </w:r>
          </w:p>
        </w:tc>
        <w:tc>
          <w:tcPr>
            <w:tcW w:w="0" w:type="auto"/>
          </w:tcPr>
          <w:p w:rsidR="00AE5124" w:rsidRPr="007534CC" w:rsidRDefault="00AE5124" w:rsidP="00886ABB">
            <w:pPr>
              <w:pStyle w:val="Tabele"/>
            </w:pPr>
            <w:r w:rsidRPr="007534CC">
              <w:t>Politika kontabël</w:t>
            </w:r>
          </w:p>
        </w:tc>
        <w:tc>
          <w:tcPr>
            <w:tcW w:w="0" w:type="auto"/>
          </w:tcPr>
          <w:p w:rsidR="00AE5124" w:rsidRPr="007534CC" w:rsidRDefault="00AE5124" w:rsidP="00886ABB">
            <w:pPr>
              <w:pStyle w:val="Tabele"/>
            </w:pPr>
            <w:r w:rsidRPr="007534CC">
              <w:t>Referenca në SKK</w:t>
            </w: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AKTIVET</w:t>
            </w: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 xml:space="preserve">Aktivet afatshkurtra </w:t>
            </w: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 xml:space="preserve">Mjete monetare </w:t>
            </w: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886ABB" w:rsidRDefault="00AE5124" w:rsidP="00886ABB">
            <w:pPr>
              <w:pStyle w:val="Tabele"/>
              <w:rPr>
                <w:lang w:val="sq-AL"/>
              </w:rPr>
            </w:pPr>
            <w:r w:rsidRPr="00886ABB">
              <w:rPr>
                <w:lang w:val="sq-AL"/>
              </w:rPr>
              <w:t>Mjete monetare në arkë dhe bankë, llogari rrjedhëse, investime në tregun e parasë dhe tregje të tjera shumë likuide</w:t>
            </w:r>
          </w:p>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886ABB">
            <w:pPr>
              <w:pStyle w:val="Tabele"/>
            </w:pPr>
            <w:r w:rsidRPr="007534CC">
              <w:t>Vlera e drejtë</w:t>
            </w:r>
          </w:p>
        </w:tc>
        <w:tc>
          <w:tcPr>
            <w:tcW w:w="0" w:type="auto"/>
          </w:tcPr>
          <w:p w:rsidR="00AE5124" w:rsidRPr="007534CC" w:rsidRDefault="00AE5124" w:rsidP="00886ABB">
            <w:pPr>
              <w:pStyle w:val="Tabele"/>
            </w:pPr>
            <w:r w:rsidRPr="007534CC">
              <w:t>SKK 3</w:t>
            </w: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Derivativë dhe aktive financiare të mbajtura për tregtim  </w:t>
            </w: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7534CC" w:rsidRDefault="00AE5124" w:rsidP="00886ABB">
            <w:pPr>
              <w:pStyle w:val="Tabele"/>
            </w:pPr>
            <w:r w:rsidRPr="007534CC">
              <w:t xml:space="preserve">Derivativë dhe letra me vlerë, të mbajtura për tregtim (aksione, bono, bono korporative, zotërime në fonde investimesh etj.) </w:t>
            </w:r>
          </w:p>
        </w:tc>
        <w:tc>
          <w:tcPr>
            <w:tcW w:w="0" w:type="auto"/>
            <w:vMerge w:val="restart"/>
          </w:tcPr>
          <w:p w:rsidR="00AE5124" w:rsidRPr="007534CC" w:rsidRDefault="00AE5124" w:rsidP="00886ABB">
            <w:pPr>
              <w:pStyle w:val="Tabele"/>
            </w:pPr>
            <w:r w:rsidRPr="007534CC">
              <w:t>Derivativët me vlerë të drejtë. Aktive të mbajtura për tregtim me vlerë të drejtë ose me koston e amortizuar, në varësi të politikës kontabël të zgjedhur nga njësia ekonomike raportuese</w:t>
            </w:r>
          </w:p>
          <w:p w:rsidR="00AE5124" w:rsidRPr="007534CC" w:rsidRDefault="00AE5124" w:rsidP="00F21E60">
            <w:pPr>
              <w:widowControl w:val="0"/>
              <w:rPr>
                <w:rFonts w:ascii="CG Times" w:hAnsi="CG Times" w:cs="Arial"/>
                <w:lang w:val="sq-AL"/>
              </w:rPr>
            </w:pPr>
          </w:p>
        </w:tc>
        <w:tc>
          <w:tcPr>
            <w:tcW w:w="0" w:type="auto"/>
            <w:vMerge w:val="restart"/>
          </w:tcPr>
          <w:p w:rsidR="00AE5124" w:rsidRPr="007534CC" w:rsidRDefault="00AE5124" w:rsidP="00886ABB">
            <w:pPr>
              <w:pStyle w:val="Tabele"/>
            </w:pPr>
            <w:r w:rsidRPr="007534CC">
              <w:t xml:space="preserve">SKK 3 </w:t>
            </w:r>
          </w:p>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Derivativët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886ABB" w:rsidRDefault="00AE5124" w:rsidP="00886ABB">
            <w:pPr>
              <w:pStyle w:val="Tabele"/>
              <w:rPr>
                <w:lang w:val="de-DE"/>
              </w:rPr>
            </w:pPr>
            <w:r w:rsidRPr="00886ABB">
              <w:rPr>
                <w:lang w:val="de-DE"/>
              </w:rPr>
              <w:t xml:space="preserve">Aktivet e mbajtura për tregtim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Totali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Aktive të tjera financiare afatshkurtra</w:t>
            </w: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9962DA" w:rsidRDefault="00AE5124" w:rsidP="00886ABB">
            <w:pPr>
              <w:pStyle w:val="Tabele"/>
              <w:rPr>
                <w:lang w:val="sq-AL"/>
              </w:rPr>
            </w:pPr>
            <w:r w:rsidRPr="009962DA">
              <w:rPr>
                <w:lang w:val="sq-AL"/>
              </w:rPr>
              <w:t>Llogari/Kërkesa të arkëtueshme afatshkurtra, letra me vlerë dhe investime të tjera financiare, të mbajtura jo për tregtim. Shënimet japin informacion- shtesë mbi kërkesat e arkëtueshme nga aksionarët, njësi të tjera të grupit dhe palë të tjera të lidhura</w:t>
            </w:r>
          </w:p>
        </w:tc>
        <w:tc>
          <w:tcPr>
            <w:tcW w:w="0" w:type="auto"/>
            <w:vMerge w:val="restart"/>
          </w:tcPr>
          <w:p w:rsidR="00AE5124" w:rsidRPr="009962DA" w:rsidRDefault="00AE5124" w:rsidP="00886ABB">
            <w:pPr>
              <w:pStyle w:val="Tabele"/>
              <w:rPr>
                <w:lang w:val="sq-AL"/>
              </w:rPr>
            </w:pPr>
            <w:r w:rsidRPr="009962DA">
              <w:rPr>
                <w:lang w:val="sq-AL"/>
              </w:rPr>
              <w:t>Kostoja e amortizuar (në përgjithësi është e barabartë me vlerën nominale të kërkesës për arkëtim minus zhvlerësimin, nëse ka)</w:t>
            </w:r>
          </w:p>
        </w:tc>
        <w:tc>
          <w:tcPr>
            <w:tcW w:w="0" w:type="auto"/>
            <w:vMerge w:val="restart"/>
          </w:tcPr>
          <w:p w:rsidR="00AE5124" w:rsidRPr="007534CC" w:rsidRDefault="00AE5124" w:rsidP="00886ABB">
            <w:pPr>
              <w:pStyle w:val="Tabele"/>
            </w:pPr>
            <w:r w:rsidRPr="007534CC">
              <w:t xml:space="preserve">SKK 3 </w:t>
            </w:r>
          </w:p>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Llogari/Kërkesa të arkëtueshme</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9962DA" w:rsidRDefault="00AE5124" w:rsidP="00886ABB">
            <w:pPr>
              <w:pStyle w:val="Tabele"/>
              <w:rPr>
                <w:lang w:val="sq-AL"/>
              </w:rPr>
            </w:pPr>
            <w:r w:rsidRPr="009962DA">
              <w:rPr>
                <w:lang w:val="sq-AL"/>
              </w:rPr>
              <w:t xml:space="preserve">Llogari/Kërkesa të tjera të arkëtueshme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Instrumente të tjera borxhi</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Investime të tjera financiare</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Totali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Inventari</w:t>
            </w:r>
          </w:p>
          <w:p w:rsidR="00AE5124" w:rsidRPr="007534CC" w:rsidRDefault="00AE5124" w:rsidP="00886ABB">
            <w:pPr>
              <w:pStyle w:val="Tabele"/>
            </w:pP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9962DA" w:rsidRDefault="00AE5124" w:rsidP="00886ABB">
            <w:pPr>
              <w:pStyle w:val="Tabele"/>
              <w:rPr>
                <w:lang w:val="sq-AL"/>
              </w:rPr>
            </w:pPr>
            <w:r w:rsidRPr="009962DA">
              <w:rPr>
                <w:lang w:val="sq-AL"/>
              </w:rPr>
              <w:t xml:space="preserve">Inventari, sipas përkufizimit të SKK 4, i klasifikuar sipas grupeve kryesore </w:t>
            </w:r>
          </w:p>
        </w:tc>
        <w:tc>
          <w:tcPr>
            <w:tcW w:w="0" w:type="auto"/>
            <w:vMerge w:val="restart"/>
          </w:tcPr>
          <w:p w:rsidR="00AE5124" w:rsidRPr="009962DA" w:rsidRDefault="00AE5124" w:rsidP="00886ABB">
            <w:pPr>
              <w:pStyle w:val="Tabele"/>
              <w:rPr>
                <w:lang w:val="sq-AL"/>
              </w:rPr>
            </w:pPr>
            <w:r w:rsidRPr="009962DA">
              <w:rPr>
                <w:lang w:val="sq-AL"/>
              </w:rPr>
              <w:t xml:space="preserve">Me shumën më të ulët, mes kostos dhe vlerës neto të realizueshme. Kostoja mund të llogaritet për çdo zë më vete, ose duke përdorur metodën FIFO, ose metodën e mesatares së ponderuar </w:t>
            </w:r>
          </w:p>
        </w:tc>
        <w:tc>
          <w:tcPr>
            <w:tcW w:w="0" w:type="auto"/>
            <w:vMerge w:val="restart"/>
          </w:tcPr>
          <w:p w:rsidR="00AE5124" w:rsidRPr="007534CC" w:rsidRDefault="00AE5124" w:rsidP="00886ABB">
            <w:pPr>
              <w:pStyle w:val="Tabele"/>
            </w:pPr>
            <w:r w:rsidRPr="007534CC">
              <w:t>SKK 4</w:t>
            </w: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Lëndët e para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Prodhim në proces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Produkte të gatshme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 Mallra për rishitje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 xml:space="preserve">Parapagesat për furnizime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gridSpan w:val="2"/>
          </w:tcPr>
          <w:p w:rsidR="00AE5124" w:rsidRPr="007534CC" w:rsidRDefault="00AE5124" w:rsidP="00886ABB">
            <w:pPr>
              <w:pStyle w:val="Tabele"/>
            </w:pPr>
            <w:r w:rsidRPr="007534CC">
              <w:t>Totali</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Aktivet biologjike afatshkurtra</w:t>
            </w:r>
          </w:p>
        </w:tc>
        <w:tc>
          <w:tcPr>
            <w:tcW w:w="0" w:type="auto"/>
          </w:tcPr>
          <w:p w:rsidR="00AE5124" w:rsidRPr="007534CC" w:rsidRDefault="00AE5124" w:rsidP="00886ABB">
            <w:pPr>
              <w:pStyle w:val="Tabele"/>
            </w:pPr>
            <w:r w:rsidRPr="007534CC">
              <w:t>Aktivet biologjike afatshkurtra, sipas përkufizimit të SNK 13</w:t>
            </w: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cantSplit/>
          <w:jc w:val="center"/>
        </w:trPr>
        <w:tc>
          <w:tcPr>
            <w:tcW w:w="0" w:type="auto"/>
          </w:tcPr>
          <w:p w:rsidR="00AE5124" w:rsidRPr="009962DA" w:rsidRDefault="00AE5124" w:rsidP="00886ABB">
            <w:pPr>
              <w:pStyle w:val="Tabele"/>
              <w:rPr>
                <w:lang w:val="sq-AL"/>
              </w:rPr>
            </w:pPr>
            <w:r w:rsidRPr="009962DA">
              <w:rPr>
                <w:lang w:val="sq-AL"/>
              </w:rPr>
              <w:t>Aktivet afatshkurtra të mbajtura për shitje</w:t>
            </w:r>
          </w:p>
        </w:tc>
        <w:tc>
          <w:tcPr>
            <w:tcW w:w="0" w:type="auto"/>
          </w:tcPr>
          <w:p w:rsidR="00AE5124" w:rsidRPr="009962DA" w:rsidRDefault="00AE5124" w:rsidP="00886ABB">
            <w:pPr>
              <w:pStyle w:val="Tabele"/>
              <w:rPr>
                <w:lang w:val="sq-AL"/>
              </w:rPr>
            </w:pPr>
            <w:r w:rsidRPr="009962DA">
              <w:rPr>
                <w:lang w:val="sq-AL"/>
              </w:rPr>
              <w:t>Aktivet e afatgjata materiale ose aktivet jomateriale, që ka shumë mundësi të shiten brenda 12 muajve të ardhshëm</w:t>
            </w:r>
          </w:p>
        </w:tc>
        <w:tc>
          <w:tcPr>
            <w:tcW w:w="0" w:type="auto"/>
          </w:tcPr>
          <w:p w:rsidR="00AE5124" w:rsidRPr="009962DA" w:rsidRDefault="00AE5124" w:rsidP="00886ABB">
            <w:pPr>
              <w:pStyle w:val="Tabele"/>
              <w:rPr>
                <w:lang w:val="sq-AL"/>
              </w:rPr>
            </w:pPr>
            <w:r w:rsidRPr="009962DA">
              <w:rPr>
                <w:lang w:val="sq-AL"/>
              </w:rPr>
              <w:t>Më e ulëta midis vlerës kontabël të mbartur dhe vlerës së drejtë minus kostot e shitjes.</w:t>
            </w:r>
          </w:p>
        </w:tc>
        <w:tc>
          <w:tcPr>
            <w:tcW w:w="0" w:type="auto"/>
          </w:tcPr>
          <w:p w:rsidR="00AE5124" w:rsidRPr="007534CC" w:rsidRDefault="00AE5124" w:rsidP="00886ABB">
            <w:pPr>
              <w:pStyle w:val="Tabele"/>
            </w:pPr>
            <w:r w:rsidRPr="007534CC">
              <w:t>SKK 5</w:t>
            </w: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Parapagimet dhe shpenzimet e shtyra </w:t>
            </w: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9962DA" w:rsidRDefault="00AE5124" w:rsidP="00886ABB">
            <w:pPr>
              <w:pStyle w:val="Tabele"/>
              <w:rPr>
                <w:lang w:val="de-DE"/>
              </w:rPr>
            </w:pPr>
            <w:r w:rsidRPr="009962DA">
              <w:rPr>
                <w:lang w:val="de-DE"/>
              </w:rPr>
              <w:t>Kosto minus zhvlerësimin, nëse ka</w:t>
            </w:r>
          </w:p>
        </w:tc>
        <w:tc>
          <w:tcPr>
            <w:tcW w:w="0" w:type="auto"/>
          </w:tcPr>
          <w:p w:rsidR="00AE5124" w:rsidRPr="007534CC" w:rsidRDefault="00AE5124" w:rsidP="00886ABB">
            <w:pPr>
              <w:pStyle w:val="Tabele"/>
            </w:pPr>
            <w:r w:rsidRPr="007534CC">
              <w:t>SKK 1</w:t>
            </w:r>
          </w:p>
        </w:tc>
      </w:tr>
      <w:tr w:rsidR="00AE5124" w:rsidRPr="007534CC">
        <w:tblPrEx>
          <w:tblCellMar>
            <w:top w:w="0" w:type="dxa"/>
            <w:bottom w:w="0" w:type="dxa"/>
          </w:tblCellMar>
        </w:tblPrEx>
        <w:trPr>
          <w:jc w:val="center"/>
        </w:trPr>
        <w:tc>
          <w:tcPr>
            <w:tcW w:w="0" w:type="auto"/>
          </w:tcPr>
          <w:p w:rsidR="00AE5124" w:rsidRPr="007534CC" w:rsidRDefault="00AE5124" w:rsidP="00F21E60">
            <w:pPr>
              <w:widowControl w:val="0"/>
              <w:tabs>
                <w:tab w:val="left" w:pos="284"/>
              </w:tabs>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 xml:space="preserve">Aktivet totale afatshkurtra </w:t>
            </w: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F21E60">
            <w:pPr>
              <w:widowControl w:val="0"/>
              <w:tabs>
                <w:tab w:val="left" w:pos="284"/>
              </w:tabs>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trHeight w:val="484"/>
          <w:jc w:val="center"/>
        </w:trPr>
        <w:tc>
          <w:tcPr>
            <w:tcW w:w="0" w:type="auto"/>
          </w:tcPr>
          <w:p w:rsidR="00AE5124" w:rsidRPr="007534CC" w:rsidRDefault="00AE5124" w:rsidP="00886ABB">
            <w:pPr>
              <w:pStyle w:val="Tabele"/>
            </w:pPr>
            <w:r w:rsidRPr="007534CC">
              <w:t>Aktivet afatgjata</w:t>
            </w: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Investimet financiare afatgjata</w:t>
            </w: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9962DA" w:rsidRDefault="00AE5124" w:rsidP="00886ABB">
            <w:pPr>
              <w:pStyle w:val="Tabele"/>
              <w:rPr>
                <w:lang w:val="sq-AL"/>
              </w:rPr>
            </w:pPr>
            <w:r w:rsidRPr="009962DA">
              <w:rPr>
                <w:lang w:val="sq-AL"/>
              </w:rPr>
              <w:t>Aktivet financiare, që nuk mund të realizohen brenda 12 muajve të ardhshëm</w:t>
            </w: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886ABB">
            <w:pPr>
              <w:pStyle w:val="Tabele"/>
            </w:pPr>
            <w:r w:rsidRPr="007534CC">
              <w:t>SKK 3;</w:t>
            </w:r>
          </w:p>
          <w:p w:rsidR="00AE5124" w:rsidRPr="007534CC" w:rsidRDefault="00AE5124" w:rsidP="00886ABB">
            <w:pPr>
              <w:pStyle w:val="Tabele"/>
            </w:pPr>
            <w:r w:rsidRPr="007534CC">
              <w:t>SKK 9</w:t>
            </w:r>
          </w:p>
        </w:tc>
      </w:tr>
      <w:tr w:rsidR="00AE5124" w:rsidRPr="007534CC">
        <w:tblPrEx>
          <w:tblCellMar>
            <w:top w:w="0" w:type="dxa"/>
            <w:bottom w:w="0" w:type="dxa"/>
          </w:tblCellMar>
        </w:tblPrEx>
        <w:trPr>
          <w:jc w:val="center"/>
        </w:trPr>
        <w:tc>
          <w:tcPr>
            <w:tcW w:w="0" w:type="auto"/>
          </w:tcPr>
          <w:p w:rsidR="00AE5124" w:rsidRPr="009962DA" w:rsidRDefault="00AE5124" w:rsidP="00886ABB">
            <w:pPr>
              <w:pStyle w:val="Tabele"/>
              <w:rPr>
                <w:lang w:val="sq-AL"/>
              </w:rPr>
            </w:pPr>
            <w:r w:rsidRPr="009962DA">
              <w:rPr>
                <w:lang w:val="sq-AL"/>
              </w:rPr>
              <w:t xml:space="preserve">Aksione dhe pjesëmarrje të tjera në njësi të kontrolluara </w:t>
            </w:r>
            <w:r w:rsidRPr="009962DA">
              <w:rPr>
                <w:lang w:val="sq-AL"/>
              </w:rPr>
              <w:br/>
              <w:t>(ky zë përdoret vetëm në pasqyrat financiare të pakonsoliduara)</w:t>
            </w:r>
          </w:p>
          <w:p w:rsidR="00AE5124" w:rsidRPr="009962DA" w:rsidRDefault="00AE5124" w:rsidP="00886ABB">
            <w:pPr>
              <w:pStyle w:val="Tabele"/>
              <w:rPr>
                <w:lang w:val="sq-AL"/>
              </w:rPr>
            </w:pPr>
          </w:p>
          <w:p w:rsidR="00AE5124" w:rsidRPr="007534CC" w:rsidRDefault="00AE5124" w:rsidP="00F21E60">
            <w:pPr>
              <w:widowControl w:val="0"/>
              <w:tabs>
                <w:tab w:val="left" w:pos="284"/>
              </w:tabs>
              <w:rPr>
                <w:rFonts w:ascii="CG Times" w:hAnsi="CG Times" w:cs="Arial"/>
                <w:i/>
                <w:lang w:val="sq-AL"/>
              </w:rPr>
            </w:pPr>
          </w:p>
        </w:tc>
        <w:tc>
          <w:tcPr>
            <w:tcW w:w="0" w:type="auto"/>
          </w:tcPr>
          <w:p w:rsidR="00AE5124" w:rsidRPr="009962DA" w:rsidRDefault="00AE5124" w:rsidP="00886ABB">
            <w:pPr>
              <w:pStyle w:val="Tabele"/>
              <w:rPr>
                <w:lang w:val="sq-AL"/>
              </w:rPr>
            </w:pPr>
            <w:r w:rsidRPr="009962DA">
              <w:rPr>
                <w:lang w:val="sq-AL"/>
              </w:rPr>
              <w:t>Aksionet në njësitë e kontrolluara, përveç aksioneve dhe njësive që blihen për rishitje brenda 12 muajve të ardhshëm dhe regjistrohen në aktivet afatshkurtra</w:t>
            </w:r>
          </w:p>
        </w:tc>
        <w:tc>
          <w:tcPr>
            <w:tcW w:w="0" w:type="auto"/>
          </w:tcPr>
          <w:p w:rsidR="00AE5124" w:rsidRPr="009962DA" w:rsidRDefault="00AE5124" w:rsidP="00886ABB">
            <w:pPr>
              <w:pStyle w:val="Tabele"/>
              <w:rPr>
                <w:lang w:val="sq-AL"/>
              </w:rPr>
            </w:pPr>
            <w:r w:rsidRPr="009962DA">
              <w:rPr>
                <w:lang w:val="sq-AL"/>
              </w:rPr>
              <w:t xml:space="preserve">Kostoja e blerjes në pasqyrat financiare të pakonsoliduara minus zhvlerësimin, nëse ka </w:t>
            </w:r>
          </w:p>
          <w:p w:rsidR="00AE5124" w:rsidRPr="007534CC" w:rsidRDefault="00AE5124" w:rsidP="00F21E60">
            <w:pPr>
              <w:widowControl w:val="0"/>
              <w:rPr>
                <w:rFonts w:ascii="CG Times" w:hAnsi="CG Times" w:cs="Arial"/>
                <w:i/>
                <w:highlight w:val="green"/>
                <w:lang w:val="sq-AL"/>
              </w:rPr>
            </w:pPr>
          </w:p>
        </w:tc>
        <w:tc>
          <w:tcPr>
            <w:tcW w:w="0" w:type="auto"/>
          </w:tcPr>
          <w:p w:rsidR="00AE5124" w:rsidRPr="007534CC" w:rsidRDefault="00AE5124" w:rsidP="00886ABB">
            <w:pPr>
              <w:pStyle w:val="Tabele"/>
            </w:pPr>
            <w:r w:rsidRPr="007534CC">
              <w:t>SKK 9</w:t>
            </w: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 xml:space="preserve">Aksione dhe investime të tjera në pjesëmarrje  </w:t>
            </w:r>
          </w:p>
          <w:p w:rsidR="00AE5124" w:rsidRPr="007534CC" w:rsidRDefault="00AE5124" w:rsidP="00886ABB">
            <w:pPr>
              <w:pStyle w:val="Tabele"/>
            </w:pPr>
          </w:p>
          <w:p w:rsidR="00AE5124" w:rsidRPr="007534CC" w:rsidRDefault="00AE5124" w:rsidP="00F21E60">
            <w:pPr>
              <w:widowControl w:val="0"/>
              <w:tabs>
                <w:tab w:val="left" w:pos="284"/>
              </w:tabs>
              <w:rPr>
                <w:rFonts w:ascii="CG Times" w:hAnsi="CG Times" w:cs="Arial"/>
                <w:i/>
                <w:lang w:val="sq-AL"/>
              </w:rPr>
            </w:pPr>
          </w:p>
        </w:tc>
        <w:tc>
          <w:tcPr>
            <w:tcW w:w="0" w:type="auto"/>
          </w:tcPr>
          <w:p w:rsidR="00AE5124" w:rsidRPr="009962DA" w:rsidRDefault="00AE5124" w:rsidP="00886ABB">
            <w:pPr>
              <w:pStyle w:val="Tabele"/>
              <w:rPr>
                <w:lang w:val="sq-AL"/>
              </w:rPr>
            </w:pPr>
            <w:r w:rsidRPr="009962DA">
              <w:rPr>
                <w:lang w:val="sq-AL"/>
              </w:rPr>
              <w:t>Aksionet dhe investime të tjera në pjesëmarrje, përveç atyre që blihen për rishitje brenda 12 muajve të ardhshëm dhe regjistrohen në aktivet afatshkurtra</w:t>
            </w:r>
          </w:p>
        </w:tc>
        <w:tc>
          <w:tcPr>
            <w:tcW w:w="0" w:type="auto"/>
          </w:tcPr>
          <w:p w:rsidR="00AE5124" w:rsidRPr="009962DA" w:rsidRDefault="00AE5124" w:rsidP="00886ABB">
            <w:pPr>
              <w:pStyle w:val="Tabele"/>
              <w:rPr>
                <w:lang w:val="sq-AL"/>
              </w:rPr>
            </w:pPr>
            <w:r w:rsidRPr="009962DA">
              <w:rPr>
                <w:lang w:val="sq-AL"/>
              </w:rPr>
              <w:t xml:space="preserve">Metoda e kapitalit në pasqyrat financiare të konsoliduara; kostoja e blerjes në pasqyrat financiare të pakonsoliduara minus zhvlerësimin, nëse ka  </w:t>
            </w:r>
          </w:p>
          <w:p w:rsidR="00AE5124" w:rsidRPr="007534CC" w:rsidRDefault="00AE5124" w:rsidP="00F21E60">
            <w:pPr>
              <w:widowControl w:val="0"/>
              <w:rPr>
                <w:rFonts w:ascii="CG Times" w:hAnsi="CG Times" w:cs="Arial"/>
                <w:i/>
                <w:lang w:val="sq-AL"/>
              </w:rPr>
            </w:pPr>
          </w:p>
        </w:tc>
        <w:tc>
          <w:tcPr>
            <w:tcW w:w="0" w:type="auto"/>
          </w:tcPr>
          <w:p w:rsidR="00AE5124" w:rsidRPr="007534CC" w:rsidRDefault="00AE5124" w:rsidP="00886ABB">
            <w:pPr>
              <w:pStyle w:val="Tabele"/>
              <w:rPr>
                <w:i/>
              </w:rPr>
            </w:pPr>
            <w:r w:rsidRPr="007534CC">
              <w:t>SKK 9</w:t>
            </w:r>
          </w:p>
        </w:tc>
      </w:tr>
      <w:tr w:rsidR="00AE5124" w:rsidRPr="007534CC">
        <w:tblPrEx>
          <w:tblCellMar>
            <w:top w:w="0" w:type="dxa"/>
            <w:bottom w:w="0" w:type="dxa"/>
          </w:tblCellMar>
        </w:tblPrEx>
        <w:trPr>
          <w:jc w:val="center"/>
        </w:trPr>
        <w:tc>
          <w:tcPr>
            <w:tcW w:w="0" w:type="auto"/>
          </w:tcPr>
          <w:p w:rsidR="00AE5124" w:rsidRDefault="00AE5124" w:rsidP="00886ABB">
            <w:pPr>
              <w:pStyle w:val="Tabele"/>
            </w:pPr>
          </w:p>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 xml:space="preserve">Aksione dhe letra të tjera  me vlerë </w:t>
            </w:r>
          </w:p>
          <w:p w:rsidR="00AE5124" w:rsidRPr="007534CC" w:rsidRDefault="00AE5124" w:rsidP="00F21E60">
            <w:pPr>
              <w:widowControl w:val="0"/>
              <w:tabs>
                <w:tab w:val="left" w:pos="284"/>
              </w:tabs>
              <w:rPr>
                <w:rFonts w:ascii="CG Times" w:hAnsi="CG Times" w:cs="Arial"/>
                <w:i/>
                <w:lang w:val="sq-AL"/>
              </w:rPr>
            </w:pPr>
          </w:p>
        </w:tc>
        <w:tc>
          <w:tcPr>
            <w:tcW w:w="0" w:type="auto"/>
          </w:tcPr>
          <w:p w:rsidR="00AE5124" w:rsidRDefault="00AE5124" w:rsidP="00886ABB">
            <w:pPr>
              <w:pStyle w:val="Tabele"/>
            </w:pPr>
          </w:p>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Letrat me vlerë (aksionet, bono,bono korporative, zotërime në fonde investimesh etj.) që nuk ka gjasa të shiten brenda 12 muajve të ardhshëm (përveç investimeve në njësitë e kontrolluara dhe pjesëmarrje), si dhe letrat me vlerë me maturim të caktuar me një datë maturimi më shumë se 12 muaj, pas datës së bilancit</w:t>
            </w:r>
          </w:p>
        </w:tc>
        <w:tc>
          <w:tcPr>
            <w:tcW w:w="0" w:type="auto"/>
          </w:tcPr>
          <w:p w:rsidR="00AE5124" w:rsidRDefault="00AE5124" w:rsidP="00886ABB">
            <w:pPr>
              <w:pStyle w:val="Tabele"/>
            </w:pPr>
          </w:p>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Letrat me vlerë njihen me koston e amortizuar dhe pjesëmarrje të tjera - me kosto minus zhvlerësimin</w:t>
            </w:r>
          </w:p>
          <w:p w:rsidR="00AE5124" w:rsidRPr="007534CC" w:rsidRDefault="00AE5124" w:rsidP="00F21E60">
            <w:pPr>
              <w:widowControl w:val="0"/>
              <w:rPr>
                <w:rFonts w:ascii="CG Times" w:hAnsi="CG Times" w:cs="Arial"/>
                <w:i/>
                <w:highlight w:val="green"/>
                <w:lang w:val="sq-AL"/>
              </w:rPr>
            </w:pPr>
          </w:p>
        </w:tc>
        <w:tc>
          <w:tcPr>
            <w:tcW w:w="0" w:type="auto"/>
          </w:tcPr>
          <w:p w:rsidR="00AE5124" w:rsidRDefault="00AE5124" w:rsidP="00886ABB">
            <w:pPr>
              <w:pStyle w:val="Tabele"/>
            </w:pPr>
          </w:p>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SKK 3</w:t>
            </w:r>
          </w:p>
        </w:tc>
      </w:tr>
      <w:tr w:rsidR="00AE5124" w:rsidRPr="007534CC">
        <w:tblPrEx>
          <w:tblCellMar>
            <w:top w:w="0" w:type="dxa"/>
            <w:bottom w:w="0" w:type="dxa"/>
          </w:tblCellMar>
        </w:tblPrEx>
        <w:trPr>
          <w:jc w:val="center"/>
        </w:trPr>
        <w:tc>
          <w:tcPr>
            <w:tcW w:w="0" w:type="auto"/>
          </w:tcPr>
          <w:p w:rsidR="00AA710A" w:rsidRDefault="00AA710A" w:rsidP="00886ABB">
            <w:pPr>
              <w:pStyle w:val="Tabele"/>
            </w:pPr>
          </w:p>
          <w:p w:rsidR="00AE5124" w:rsidRPr="007534CC" w:rsidRDefault="00AE5124" w:rsidP="00886ABB">
            <w:pPr>
              <w:pStyle w:val="Tabele"/>
            </w:pPr>
            <w:r w:rsidRPr="007534CC">
              <w:t xml:space="preserve">Llogari/Kërkesa të arkëtueshme afatgjata </w:t>
            </w:r>
          </w:p>
          <w:p w:rsidR="00AE5124" w:rsidRPr="007534CC" w:rsidRDefault="00AE5124" w:rsidP="00F21E60">
            <w:pPr>
              <w:widowControl w:val="0"/>
              <w:tabs>
                <w:tab w:val="left" w:pos="284"/>
              </w:tabs>
              <w:rPr>
                <w:rFonts w:ascii="CG Times" w:hAnsi="CG Times" w:cs="Arial"/>
                <w:i/>
                <w:lang w:val="sq-AL"/>
              </w:rPr>
            </w:pPr>
          </w:p>
        </w:tc>
        <w:tc>
          <w:tcPr>
            <w:tcW w:w="0" w:type="auto"/>
          </w:tcPr>
          <w:p w:rsidR="00AA710A" w:rsidRPr="009962DA" w:rsidRDefault="00AA710A" w:rsidP="00886ABB">
            <w:pPr>
              <w:pStyle w:val="Tabele"/>
              <w:rPr>
                <w:lang w:val="sq-AL"/>
              </w:rPr>
            </w:pPr>
          </w:p>
          <w:p w:rsidR="00AE5124" w:rsidRPr="009962DA" w:rsidRDefault="00AE5124" w:rsidP="00886ABB">
            <w:pPr>
              <w:pStyle w:val="Tabele"/>
              <w:rPr>
                <w:lang w:val="sq-AL"/>
              </w:rPr>
            </w:pPr>
            <w:r w:rsidRPr="009962DA">
              <w:rPr>
                <w:lang w:val="sq-AL"/>
              </w:rPr>
              <w:t xml:space="preserve">Huat dhe llogari të tjera të arkëtueshme afatgjata. Në shënimet shpjeguese do të jepet informacion-shtesë mbi llogaritë/kërkesat e arkëtueshme nga pronarët, njësitë e tjera të grupit dhe palë të tjera </w:t>
            </w:r>
          </w:p>
        </w:tc>
        <w:tc>
          <w:tcPr>
            <w:tcW w:w="0" w:type="auto"/>
          </w:tcPr>
          <w:p w:rsidR="00AA710A" w:rsidRPr="009962DA" w:rsidRDefault="00AA710A" w:rsidP="00886ABB">
            <w:pPr>
              <w:pStyle w:val="Tabele"/>
              <w:rPr>
                <w:lang w:val="sq-AL"/>
              </w:rPr>
            </w:pPr>
          </w:p>
          <w:p w:rsidR="00AE5124" w:rsidRPr="009962DA" w:rsidRDefault="00AE5124" w:rsidP="00886ABB">
            <w:pPr>
              <w:pStyle w:val="Tabele"/>
              <w:rPr>
                <w:lang w:val="de-DE"/>
              </w:rPr>
            </w:pPr>
            <w:r w:rsidRPr="009962DA">
              <w:rPr>
                <w:lang w:val="de-DE"/>
              </w:rPr>
              <w:t>Kosto e amortizuar minus zhvlerësimi, nëse ka</w:t>
            </w:r>
          </w:p>
        </w:tc>
        <w:tc>
          <w:tcPr>
            <w:tcW w:w="0" w:type="auto"/>
          </w:tcPr>
          <w:p w:rsidR="00AA710A" w:rsidRPr="009962DA" w:rsidRDefault="00AA710A" w:rsidP="00886ABB">
            <w:pPr>
              <w:pStyle w:val="Tabele"/>
              <w:rPr>
                <w:lang w:val="de-DE"/>
              </w:rPr>
            </w:pPr>
          </w:p>
          <w:p w:rsidR="00AE5124" w:rsidRPr="007534CC" w:rsidRDefault="00AE5124" w:rsidP="00886ABB">
            <w:pPr>
              <w:pStyle w:val="Tabele"/>
            </w:pPr>
            <w:r w:rsidRPr="007534CC">
              <w:t>SKK 3</w:t>
            </w: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Totali</w:t>
            </w:r>
          </w:p>
        </w:tc>
        <w:tc>
          <w:tcPr>
            <w:tcW w:w="0" w:type="auto"/>
          </w:tcPr>
          <w:p w:rsidR="00AE5124" w:rsidRPr="007534CC" w:rsidRDefault="00AE5124" w:rsidP="00F21E60">
            <w:pPr>
              <w:widowControl w:val="0"/>
              <w:rPr>
                <w:rFonts w:ascii="CG Times" w:hAnsi="CG Times" w:cs="Arial"/>
                <w:i/>
                <w:lang w:val="sq-AL"/>
              </w:rPr>
            </w:pPr>
          </w:p>
        </w:tc>
        <w:tc>
          <w:tcPr>
            <w:tcW w:w="0" w:type="auto"/>
          </w:tcPr>
          <w:p w:rsidR="00AE5124" w:rsidRPr="007534CC" w:rsidRDefault="00AE5124" w:rsidP="00F21E60">
            <w:pPr>
              <w:widowControl w:val="0"/>
              <w:rPr>
                <w:rFonts w:ascii="CG Times" w:hAnsi="CG Times" w:cs="Arial"/>
                <w:i/>
                <w:lang w:val="sq-AL"/>
              </w:rPr>
            </w:pPr>
          </w:p>
        </w:tc>
        <w:tc>
          <w:tcPr>
            <w:tcW w:w="0" w:type="auto"/>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Borders>
              <w:bottom w:val="single" w:sz="4" w:space="0" w:color="auto"/>
            </w:tcBorders>
          </w:tcPr>
          <w:p w:rsidR="00AE5124" w:rsidRPr="007534CC" w:rsidRDefault="00AE5124" w:rsidP="00886ABB">
            <w:pPr>
              <w:pStyle w:val="Tabele"/>
            </w:pPr>
            <w:r w:rsidRPr="007534CC">
              <w:t>Aktive afatgjata materiale</w:t>
            </w:r>
          </w:p>
          <w:p w:rsidR="00AE5124" w:rsidRPr="007534CC" w:rsidRDefault="00AE5124" w:rsidP="00886ABB">
            <w:pPr>
              <w:pStyle w:val="Tabele"/>
            </w:pPr>
          </w:p>
          <w:p w:rsidR="00AE5124" w:rsidRPr="007534CC" w:rsidRDefault="00AE5124" w:rsidP="00F21E60">
            <w:pPr>
              <w:widowControl w:val="0"/>
              <w:tabs>
                <w:tab w:val="left" w:pos="284"/>
              </w:tabs>
              <w:rPr>
                <w:rFonts w:ascii="CG Times" w:hAnsi="CG Times" w:cs="Arial"/>
                <w:lang w:val="sq-AL"/>
              </w:rPr>
            </w:pPr>
          </w:p>
        </w:tc>
        <w:tc>
          <w:tcPr>
            <w:tcW w:w="0" w:type="auto"/>
            <w:tcBorders>
              <w:bottom w:val="single" w:sz="4" w:space="0" w:color="auto"/>
            </w:tcBorders>
          </w:tcPr>
          <w:p w:rsidR="00AE5124" w:rsidRPr="009962DA" w:rsidRDefault="00AE5124" w:rsidP="00886ABB">
            <w:pPr>
              <w:pStyle w:val="Tabele"/>
              <w:rPr>
                <w:lang w:val="de-DE"/>
              </w:rPr>
            </w:pPr>
            <w:r w:rsidRPr="009962DA">
              <w:rPr>
                <w:lang w:val="de-DE"/>
              </w:rPr>
              <w:t>Aktive afatgjata materiale, sipas përkufizimit të SKK 5</w:t>
            </w:r>
          </w:p>
          <w:p w:rsidR="00AE5124" w:rsidRPr="009962DA" w:rsidRDefault="00AE5124" w:rsidP="00886ABB">
            <w:pPr>
              <w:pStyle w:val="Tabele"/>
              <w:rPr>
                <w:lang w:val="de-DE"/>
              </w:rPr>
            </w:pPr>
          </w:p>
          <w:p w:rsidR="00AE5124" w:rsidRPr="009962DA" w:rsidRDefault="00AE5124" w:rsidP="00886ABB">
            <w:pPr>
              <w:pStyle w:val="Tabele"/>
              <w:rPr>
                <w:lang w:val="de-DE"/>
              </w:rPr>
            </w:pPr>
          </w:p>
          <w:p w:rsidR="00AE5124" w:rsidRPr="007534CC" w:rsidRDefault="00AE5124" w:rsidP="00F21E60">
            <w:pPr>
              <w:widowControl w:val="0"/>
              <w:rPr>
                <w:rFonts w:ascii="CG Times" w:hAnsi="CG Times" w:cs="Arial"/>
                <w:lang w:val="sq-AL"/>
              </w:rPr>
            </w:pPr>
          </w:p>
        </w:tc>
        <w:tc>
          <w:tcPr>
            <w:tcW w:w="0" w:type="auto"/>
            <w:vMerge w:val="restart"/>
            <w:tcBorders>
              <w:bottom w:val="single" w:sz="4" w:space="0" w:color="auto"/>
            </w:tcBorders>
          </w:tcPr>
          <w:p w:rsidR="00AE5124" w:rsidRPr="009962DA" w:rsidRDefault="00AE5124" w:rsidP="00886ABB">
            <w:pPr>
              <w:pStyle w:val="Tabele"/>
              <w:rPr>
                <w:lang w:val="de-DE"/>
              </w:rPr>
            </w:pPr>
            <w:r w:rsidRPr="009962DA">
              <w:rPr>
                <w:lang w:val="de-DE"/>
              </w:rPr>
              <w:t>Kosto ose shuma e rivlerësuar minus amortizimin e akumuluar dhe zhvlerësimin, nëse ka</w:t>
            </w:r>
          </w:p>
          <w:p w:rsidR="00AE5124" w:rsidRPr="007534CC" w:rsidRDefault="00AE5124" w:rsidP="00F21E60">
            <w:pPr>
              <w:widowControl w:val="0"/>
              <w:rPr>
                <w:rFonts w:ascii="CG Times" w:hAnsi="CG Times" w:cs="Arial"/>
                <w:lang w:val="sq-AL"/>
              </w:rPr>
            </w:pPr>
          </w:p>
        </w:tc>
        <w:tc>
          <w:tcPr>
            <w:tcW w:w="0" w:type="auto"/>
            <w:vMerge w:val="restart"/>
            <w:tcBorders>
              <w:bottom w:val="single" w:sz="4" w:space="0" w:color="auto"/>
            </w:tcBorders>
          </w:tcPr>
          <w:p w:rsidR="00AE5124" w:rsidRPr="007534CC" w:rsidRDefault="00AE5124" w:rsidP="00886ABB">
            <w:pPr>
              <w:pStyle w:val="Tabele"/>
            </w:pPr>
            <w:r w:rsidRPr="007534CC">
              <w:t>SKK 5</w:t>
            </w:r>
          </w:p>
          <w:p w:rsidR="00AE5124" w:rsidRPr="007534CC" w:rsidRDefault="00AE5124" w:rsidP="00886ABB">
            <w:pPr>
              <w:pStyle w:val="Tabele"/>
            </w:pPr>
          </w:p>
          <w:p w:rsidR="00AE5124" w:rsidRPr="007534CC" w:rsidRDefault="00AE5124" w:rsidP="00886ABB">
            <w:pPr>
              <w:pStyle w:val="Tabele"/>
            </w:pPr>
          </w:p>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cantSplit/>
          <w:jc w:val="center"/>
        </w:trPr>
        <w:tc>
          <w:tcPr>
            <w:tcW w:w="0" w:type="auto"/>
            <w:tcBorders>
              <w:top w:val="single" w:sz="4" w:space="0" w:color="auto"/>
            </w:tcBorders>
          </w:tcPr>
          <w:p w:rsidR="00AE5124" w:rsidRPr="007534CC" w:rsidRDefault="00AE5124" w:rsidP="00886ABB">
            <w:pPr>
              <w:pStyle w:val="Tabele"/>
            </w:pPr>
            <w:r w:rsidRPr="007534CC">
              <w:t xml:space="preserve">Toka  </w:t>
            </w:r>
          </w:p>
          <w:p w:rsidR="00AE5124" w:rsidRPr="007534CC" w:rsidRDefault="00AE5124" w:rsidP="00F21E60">
            <w:pPr>
              <w:widowControl w:val="0"/>
              <w:tabs>
                <w:tab w:val="left" w:pos="284"/>
              </w:tabs>
              <w:rPr>
                <w:rFonts w:ascii="CG Times" w:hAnsi="CG Times" w:cs="Arial"/>
                <w:i/>
                <w:lang w:val="sq-AL"/>
              </w:rPr>
            </w:pPr>
          </w:p>
        </w:tc>
        <w:tc>
          <w:tcPr>
            <w:tcW w:w="0" w:type="auto"/>
            <w:tcBorders>
              <w:top w:val="single" w:sz="4" w:space="0" w:color="auto"/>
            </w:tcBorders>
          </w:tcPr>
          <w:p w:rsidR="00AE5124" w:rsidRPr="007534CC" w:rsidRDefault="00AE5124" w:rsidP="00886ABB">
            <w:pPr>
              <w:pStyle w:val="Tabele"/>
            </w:pPr>
            <w:r w:rsidRPr="007534CC">
              <w:t xml:space="preserve">Toka </w:t>
            </w:r>
          </w:p>
        </w:tc>
        <w:tc>
          <w:tcPr>
            <w:tcW w:w="0" w:type="auto"/>
            <w:vMerge/>
            <w:tcBorders>
              <w:top w:val="single" w:sz="4" w:space="0" w:color="auto"/>
            </w:tcBorders>
          </w:tcPr>
          <w:p w:rsidR="00AE5124" w:rsidRPr="007534CC" w:rsidRDefault="00AE5124" w:rsidP="00F21E60">
            <w:pPr>
              <w:widowControl w:val="0"/>
              <w:rPr>
                <w:rFonts w:ascii="CG Times" w:hAnsi="CG Times" w:cs="Arial"/>
                <w:i/>
                <w:lang w:val="sq-AL"/>
              </w:rPr>
            </w:pPr>
          </w:p>
        </w:tc>
        <w:tc>
          <w:tcPr>
            <w:tcW w:w="0" w:type="auto"/>
            <w:vMerge/>
            <w:tcBorders>
              <w:top w:val="single" w:sz="4" w:space="0" w:color="auto"/>
            </w:tcBorders>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Ndërtesa</w:t>
            </w:r>
            <w:r w:rsidRPr="007534CC">
              <w:tab/>
            </w:r>
          </w:p>
          <w:p w:rsidR="00AE5124" w:rsidRPr="007534CC" w:rsidRDefault="00AE5124" w:rsidP="00886ABB">
            <w:pPr>
              <w:pStyle w:val="Tabele"/>
            </w:pPr>
          </w:p>
          <w:p w:rsidR="00AE5124" w:rsidRPr="007534CC" w:rsidRDefault="00AE5124" w:rsidP="00F21E60">
            <w:pPr>
              <w:widowControl w:val="0"/>
              <w:tabs>
                <w:tab w:val="left" w:pos="284"/>
              </w:tabs>
              <w:rPr>
                <w:rFonts w:ascii="CG Times" w:hAnsi="CG Times" w:cs="Arial"/>
                <w:i/>
                <w:lang w:val="sq-AL"/>
              </w:rPr>
            </w:pPr>
          </w:p>
        </w:tc>
        <w:tc>
          <w:tcPr>
            <w:tcW w:w="0" w:type="auto"/>
          </w:tcPr>
          <w:p w:rsidR="00AE5124" w:rsidRPr="007534CC" w:rsidRDefault="00AE5124" w:rsidP="00886ABB">
            <w:pPr>
              <w:pStyle w:val="Tabele"/>
            </w:pPr>
            <w:r w:rsidRPr="007534CC">
              <w:t>Ndërtesa, struktura, rrugë dhe investime në objekte me qira</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Makineri dhe pajisje </w:t>
            </w:r>
            <w:r w:rsidRPr="007534CC">
              <w:br/>
            </w:r>
          </w:p>
          <w:p w:rsidR="00AE5124" w:rsidRPr="007534CC" w:rsidRDefault="00AE5124" w:rsidP="00F21E60">
            <w:pPr>
              <w:widowControl w:val="0"/>
              <w:rPr>
                <w:rFonts w:ascii="CG Times" w:hAnsi="CG Times" w:cs="Arial"/>
                <w:i/>
                <w:lang w:val="sq-AL"/>
              </w:rPr>
            </w:pPr>
          </w:p>
        </w:tc>
        <w:tc>
          <w:tcPr>
            <w:tcW w:w="0" w:type="auto"/>
          </w:tcPr>
          <w:p w:rsidR="00AE5124" w:rsidRPr="007534CC" w:rsidRDefault="00AE5124" w:rsidP="00886ABB">
            <w:pPr>
              <w:pStyle w:val="Tabele"/>
            </w:pPr>
            <w:r w:rsidRPr="007534CC">
              <w:t>Pajisje prodhimi, mjete transporti dhe makineri e pajisje të tjera</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Aktive të tjera afatgjata materiale </w:t>
            </w:r>
            <w:r w:rsidRPr="007534CC">
              <w:br/>
              <w:t xml:space="preserve">(me vlerë kontabël) </w:t>
            </w:r>
          </w:p>
        </w:tc>
        <w:tc>
          <w:tcPr>
            <w:tcW w:w="0" w:type="auto"/>
          </w:tcPr>
          <w:p w:rsidR="00AE5124" w:rsidRPr="009962DA" w:rsidRDefault="00AE5124" w:rsidP="00886ABB">
            <w:pPr>
              <w:pStyle w:val="Tabele"/>
              <w:rPr>
                <w:lang w:val="de-DE"/>
              </w:rPr>
            </w:pPr>
            <w:r w:rsidRPr="009962DA">
              <w:rPr>
                <w:lang w:val="de-DE"/>
              </w:rPr>
              <w:t xml:space="preserve">Mobiliet dhe pajisjet e zyrave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Totali</w:t>
            </w:r>
          </w:p>
        </w:tc>
        <w:tc>
          <w:tcPr>
            <w:tcW w:w="0" w:type="auto"/>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Aktivet biologjike afatgjata</w:t>
            </w:r>
          </w:p>
        </w:tc>
        <w:tc>
          <w:tcPr>
            <w:tcW w:w="0" w:type="auto"/>
          </w:tcPr>
          <w:p w:rsidR="00AE5124" w:rsidRPr="007534CC" w:rsidRDefault="00AE5124" w:rsidP="00886ABB">
            <w:pPr>
              <w:pStyle w:val="Tabele"/>
            </w:pPr>
            <w:r w:rsidRPr="007534CC">
              <w:t xml:space="preserve">Aktivet biologjike afatgjata, sipas përkufizimit të SKK 13 </w:t>
            </w:r>
          </w:p>
        </w:tc>
        <w:tc>
          <w:tcPr>
            <w:tcW w:w="0" w:type="auto"/>
          </w:tcPr>
          <w:p w:rsidR="00AE5124" w:rsidRPr="007534CC" w:rsidRDefault="00AE5124" w:rsidP="00886ABB">
            <w:pPr>
              <w:pStyle w:val="Tabele"/>
            </w:pPr>
            <w:r w:rsidRPr="007534CC">
              <w:t xml:space="preserve">Kostoja minus amortizimin e akumuluar dhe zhvlerësimin, siç përshkruhet në SKK 4 </w:t>
            </w:r>
          </w:p>
        </w:tc>
        <w:tc>
          <w:tcPr>
            <w:tcW w:w="0" w:type="auto"/>
          </w:tcPr>
          <w:p w:rsidR="00AE5124" w:rsidRPr="007534CC" w:rsidRDefault="00AE5124" w:rsidP="00886ABB">
            <w:pPr>
              <w:pStyle w:val="Tabele"/>
            </w:pPr>
            <w:r w:rsidRPr="007534CC">
              <w:t>SKK 4</w:t>
            </w: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Aktivet afatgjata jomateriale</w:t>
            </w:r>
          </w:p>
          <w:p w:rsidR="00AE5124" w:rsidRPr="007534CC" w:rsidRDefault="00AE5124" w:rsidP="00F21E60">
            <w:pPr>
              <w:widowControl w:val="0"/>
              <w:tabs>
                <w:tab w:val="left" w:pos="284"/>
              </w:tabs>
              <w:rPr>
                <w:rFonts w:ascii="CG Times" w:hAnsi="CG Times" w:cs="Arial"/>
                <w:lang w:val="sq-AL"/>
              </w:rPr>
            </w:pPr>
          </w:p>
        </w:tc>
        <w:tc>
          <w:tcPr>
            <w:tcW w:w="0" w:type="auto"/>
          </w:tcPr>
          <w:p w:rsidR="00AE5124" w:rsidRPr="009962DA" w:rsidRDefault="00AE5124" w:rsidP="00886ABB">
            <w:pPr>
              <w:pStyle w:val="Tabele"/>
              <w:rPr>
                <w:lang w:val="de-DE"/>
              </w:rPr>
            </w:pPr>
            <w:r w:rsidRPr="009962DA">
              <w:rPr>
                <w:lang w:val="de-DE"/>
              </w:rPr>
              <w:t xml:space="preserve">Aktivet afatgjata  jomateriale, sipas përkufizimit të SKK 5 </w:t>
            </w:r>
          </w:p>
        </w:tc>
        <w:tc>
          <w:tcPr>
            <w:tcW w:w="0" w:type="auto"/>
            <w:vMerge w:val="restart"/>
          </w:tcPr>
          <w:p w:rsidR="00AE5124" w:rsidRPr="009962DA" w:rsidRDefault="00AE5124" w:rsidP="00886ABB">
            <w:pPr>
              <w:pStyle w:val="Tabele"/>
              <w:rPr>
                <w:lang w:val="de-DE"/>
              </w:rPr>
            </w:pPr>
            <w:r w:rsidRPr="009962DA">
              <w:rPr>
                <w:lang w:val="de-DE"/>
              </w:rPr>
              <w:t>Kostoja e emrit të mirë dhe  aktiveve të tjera afatgjata jomateriale minus amortizimin e akumuluar dhe zhvlerësimin, nëse ka</w:t>
            </w:r>
          </w:p>
        </w:tc>
        <w:tc>
          <w:tcPr>
            <w:tcW w:w="0" w:type="auto"/>
            <w:vMerge w:val="restart"/>
          </w:tcPr>
          <w:p w:rsidR="00AE5124" w:rsidRPr="009962DA" w:rsidRDefault="00AE5124" w:rsidP="00886ABB">
            <w:pPr>
              <w:pStyle w:val="Tabele"/>
              <w:rPr>
                <w:lang w:val="de-DE"/>
              </w:rPr>
            </w:pPr>
            <w:r w:rsidRPr="009962DA">
              <w:rPr>
                <w:lang w:val="de-DE"/>
              </w:rPr>
              <w:t>Emri i mirë – SNK 9;</w:t>
            </w:r>
          </w:p>
          <w:p w:rsidR="00AE5124" w:rsidRPr="009962DA" w:rsidRDefault="00AE5124" w:rsidP="00886ABB">
            <w:pPr>
              <w:pStyle w:val="Tabele"/>
              <w:rPr>
                <w:lang w:val="de-DE"/>
              </w:rPr>
            </w:pPr>
            <w:r w:rsidRPr="009962DA">
              <w:rPr>
                <w:lang w:val="de-DE"/>
              </w:rPr>
              <w:t xml:space="preserve">pjesa tjetër e aktiveve  afatgjata jomateriale SKK 5 </w:t>
            </w: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Emri i mirë </w:t>
            </w:r>
          </w:p>
          <w:p w:rsidR="00AE5124" w:rsidRPr="007534CC" w:rsidRDefault="00AE5124" w:rsidP="00886ABB">
            <w:pPr>
              <w:pStyle w:val="Tabele"/>
            </w:pPr>
          </w:p>
          <w:p w:rsidR="00AE5124" w:rsidRPr="007534CC" w:rsidRDefault="00AE5124" w:rsidP="00F21E60">
            <w:pPr>
              <w:widowControl w:val="0"/>
              <w:rPr>
                <w:rFonts w:ascii="CG Times" w:hAnsi="CG Times" w:cs="Arial"/>
                <w:i/>
                <w:lang w:val="sq-AL"/>
              </w:rPr>
            </w:pPr>
          </w:p>
        </w:tc>
        <w:tc>
          <w:tcPr>
            <w:tcW w:w="0" w:type="auto"/>
          </w:tcPr>
          <w:p w:rsidR="00AE5124" w:rsidRPr="009962DA" w:rsidRDefault="00AE5124" w:rsidP="00886ABB">
            <w:pPr>
              <w:pStyle w:val="Tabele"/>
              <w:rPr>
                <w:lang w:val="sq-AL"/>
              </w:rPr>
            </w:pPr>
            <w:r w:rsidRPr="009962DA">
              <w:rPr>
                <w:lang w:val="sq-AL"/>
              </w:rPr>
              <w:t xml:space="preserve">Emri i mirë, që vjen nga kombinimet e bizneseve sipas SKK 9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Shpenzimet e zhvillimit</w:t>
            </w:r>
          </w:p>
          <w:p w:rsidR="00AE5124" w:rsidRPr="007534CC" w:rsidRDefault="00AE5124" w:rsidP="00886ABB">
            <w:pPr>
              <w:pStyle w:val="Tabele"/>
            </w:pPr>
          </w:p>
          <w:p w:rsidR="00AE5124" w:rsidRPr="007534CC" w:rsidRDefault="00AE5124" w:rsidP="00F21E60">
            <w:pPr>
              <w:widowControl w:val="0"/>
              <w:rPr>
                <w:rFonts w:ascii="CG Times" w:hAnsi="CG Times" w:cs="Arial"/>
                <w:i/>
                <w:lang w:val="sq-AL"/>
              </w:rPr>
            </w:pPr>
          </w:p>
        </w:tc>
        <w:tc>
          <w:tcPr>
            <w:tcW w:w="0" w:type="auto"/>
          </w:tcPr>
          <w:p w:rsidR="00AE5124" w:rsidRPr="009962DA" w:rsidRDefault="00AE5124" w:rsidP="00886ABB">
            <w:pPr>
              <w:pStyle w:val="Tabele"/>
              <w:rPr>
                <w:lang w:val="sq-AL"/>
              </w:rPr>
            </w:pPr>
            <w:r w:rsidRPr="009962DA">
              <w:rPr>
                <w:lang w:val="sq-AL"/>
              </w:rPr>
              <w:t>Aktive afatgjata jomateriale të gjeneruara/krijuara brenda njësisë, në përputhje me përkufizimin e shpenzimeve të zhvillimit në SKK 5, si dhe kriteret për kapitalizimin e tyre</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Aktive të tjera afatgjata jomateriale</w:t>
            </w:r>
          </w:p>
          <w:p w:rsidR="00AE5124" w:rsidRPr="007534CC" w:rsidRDefault="00AE5124" w:rsidP="00F21E60">
            <w:pPr>
              <w:widowControl w:val="0"/>
              <w:rPr>
                <w:rFonts w:ascii="CG Times" w:hAnsi="CG Times" w:cs="Arial"/>
                <w:i/>
                <w:lang w:val="sq-AL"/>
              </w:rPr>
            </w:pPr>
          </w:p>
        </w:tc>
        <w:tc>
          <w:tcPr>
            <w:tcW w:w="0" w:type="auto"/>
          </w:tcPr>
          <w:p w:rsidR="00AE5124" w:rsidRPr="009962DA" w:rsidRDefault="00AE5124" w:rsidP="00886ABB">
            <w:pPr>
              <w:pStyle w:val="Tabele"/>
              <w:rPr>
                <w:lang w:val="sq-AL"/>
              </w:rPr>
            </w:pPr>
            <w:r w:rsidRPr="009962DA">
              <w:rPr>
                <w:lang w:val="sq-AL"/>
              </w:rPr>
              <w:t xml:space="preserve">Aktive afagjata jomateriale, të marra nga jashtë (duke përfshirë licencat për programe kompjuterike) </w:t>
            </w: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cantSplit/>
          <w:jc w:val="center"/>
        </w:trPr>
        <w:tc>
          <w:tcPr>
            <w:tcW w:w="0" w:type="auto"/>
          </w:tcPr>
          <w:p w:rsidR="00AE5124" w:rsidRPr="007534CC" w:rsidRDefault="00AE5124" w:rsidP="00886ABB">
            <w:pPr>
              <w:pStyle w:val="Tabele"/>
            </w:pPr>
            <w:r w:rsidRPr="007534CC">
              <w:t xml:space="preserve">Totali </w:t>
            </w:r>
          </w:p>
        </w:tc>
        <w:tc>
          <w:tcPr>
            <w:tcW w:w="0" w:type="auto"/>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c>
          <w:tcPr>
            <w:tcW w:w="0" w:type="auto"/>
            <w:vMerge/>
          </w:tcPr>
          <w:p w:rsidR="00AE5124" w:rsidRPr="007534CC" w:rsidRDefault="00AE5124" w:rsidP="00F21E60">
            <w:pPr>
              <w:widowControl w:val="0"/>
              <w:rPr>
                <w:rFonts w:ascii="CG Times" w:hAnsi="CG Times" w:cs="Arial"/>
                <w:i/>
                <w:lang w:val="sq-AL"/>
              </w:rPr>
            </w:pPr>
          </w:p>
        </w:tc>
      </w:tr>
      <w:tr w:rsidR="00AE5124" w:rsidRPr="007534CC">
        <w:tblPrEx>
          <w:tblCellMar>
            <w:top w:w="0" w:type="dxa"/>
            <w:bottom w:w="0" w:type="dxa"/>
          </w:tblCellMar>
        </w:tblPrEx>
        <w:trPr>
          <w:jc w:val="center"/>
        </w:trPr>
        <w:tc>
          <w:tcPr>
            <w:tcW w:w="0" w:type="auto"/>
          </w:tcPr>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Kapital aksionar i papaguar</w:t>
            </w:r>
          </w:p>
        </w:tc>
        <w:tc>
          <w:tcPr>
            <w:tcW w:w="0" w:type="auto"/>
          </w:tcPr>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Llogari/kërkesa të arkëtueshme afatgjata për kapitalin aksionar të autorizuar e të emetuar, por të papaguar</w:t>
            </w:r>
          </w:p>
        </w:tc>
        <w:tc>
          <w:tcPr>
            <w:tcW w:w="0" w:type="auto"/>
          </w:tcPr>
          <w:p w:rsidR="00AE5124" w:rsidRDefault="00AE5124" w:rsidP="00886ABB">
            <w:pPr>
              <w:pStyle w:val="Tabele"/>
            </w:pPr>
          </w:p>
          <w:p w:rsidR="00AE5124" w:rsidRDefault="00AE5124" w:rsidP="00886ABB">
            <w:pPr>
              <w:pStyle w:val="Tabele"/>
            </w:pPr>
          </w:p>
          <w:p w:rsidR="00AE5124" w:rsidRPr="007534CC" w:rsidRDefault="00AE5124" w:rsidP="00886ABB">
            <w:pPr>
              <w:pStyle w:val="Tabele"/>
            </w:pPr>
            <w:r w:rsidRPr="007534CC">
              <w:t>I regjistruar me vlerën e kapitalit për t’u paguar</w:t>
            </w:r>
          </w:p>
        </w:tc>
        <w:tc>
          <w:tcPr>
            <w:tcW w:w="0" w:type="auto"/>
          </w:tcPr>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p>
          <w:p w:rsidR="00AE5124" w:rsidRPr="007534CC" w:rsidRDefault="00AE5124" w:rsidP="00886ABB">
            <w:pPr>
              <w:pStyle w:val="Tabele"/>
            </w:pPr>
            <w:r w:rsidRPr="007534CC">
              <w:t>Aktive të tjera afatgjata</w:t>
            </w: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 xml:space="preserve">Totali i aktiveve afatgjata  </w:t>
            </w: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c>
          <w:tcPr>
            <w:tcW w:w="0" w:type="auto"/>
          </w:tcPr>
          <w:p w:rsidR="00AE5124" w:rsidRPr="007534CC" w:rsidRDefault="00AE5124" w:rsidP="00F21E60">
            <w:pPr>
              <w:widowControl w:val="0"/>
              <w:rPr>
                <w:rFonts w:ascii="CG Times" w:hAnsi="CG Times" w:cs="Arial"/>
                <w:b/>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F21E60">
            <w:pPr>
              <w:widowControl w:val="0"/>
              <w:tabs>
                <w:tab w:val="left" w:pos="284"/>
              </w:tabs>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c>
          <w:tcPr>
            <w:tcW w:w="0" w:type="auto"/>
          </w:tcPr>
          <w:p w:rsidR="00AE5124" w:rsidRPr="007534CC" w:rsidRDefault="00AE5124" w:rsidP="00F21E60">
            <w:pPr>
              <w:widowControl w:val="0"/>
              <w:rPr>
                <w:rFonts w:ascii="CG Times" w:hAnsi="CG Times" w:cs="Arial"/>
                <w:lang w:val="sq-AL"/>
              </w:rPr>
            </w:pPr>
          </w:p>
        </w:tc>
      </w:tr>
      <w:tr w:rsidR="00AE5124" w:rsidRPr="007534CC">
        <w:tblPrEx>
          <w:tblCellMar>
            <w:top w:w="0" w:type="dxa"/>
            <w:bottom w:w="0" w:type="dxa"/>
          </w:tblCellMar>
        </w:tblPrEx>
        <w:trPr>
          <w:jc w:val="center"/>
        </w:trPr>
        <w:tc>
          <w:tcPr>
            <w:tcW w:w="0" w:type="auto"/>
          </w:tcPr>
          <w:p w:rsidR="00AE5124" w:rsidRPr="007534CC" w:rsidRDefault="00AE5124" w:rsidP="00886ABB">
            <w:pPr>
              <w:pStyle w:val="Tabele"/>
            </w:pPr>
            <w:r w:rsidRPr="007534CC">
              <w:t>TOTALi i Aktiveve</w:t>
            </w:r>
          </w:p>
        </w:tc>
        <w:tc>
          <w:tcPr>
            <w:tcW w:w="0" w:type="auto"/>
          </w:tcPr>
          <w:p w:rsidR="00AE5124" w:rsidRPr="007534CC" w:rsidRDefault="00AE5124" w:rsidP="00F21E60">
            <w:pPr>
              <w:widowControl w:val="0"/>
              <w:rPr>
                <w:rFonts w:ascii="CG Times" w:hAnsi="CG Times" w:cs="Arial"/>
                <w:b/>
                <w:caps/>
                <w:lang w:val="sq-AL"/>
              </w:rPr>
            </w:pPr>
          </w:p>
        </w:tc>
        <w:tc>
          <w:tcPr>
            <w:tcW w:w="0" w:type="auto"/>
          </w:tcPr>
          <w:p w:rsidR="00AE5124" w:rsidRPr="007534CC" w:rsidRDefault="00AE5124" w:rsidP="00F21E60">
            <w:pPr>
              <w:widowControl w:val="0"/>
              <w:rPr>
                <w:rFonts w:ascii="CG Times" w:hAnsi="CG Times" w:cs="Arial"/>
                <w:b/>
                <w:caps/>
                <w:lang w:val="sq-AL"/>
              </w:rPr>
            </w:pPr>
          </w:p>
        </w:tc>
        <w:tc>
          <w:tcPr>
            <w:tcW w:w="0" w:type="auto"/>
          </w:tcPr>
          <w:p w:rsidR="00AE5124" w:rsidRPr="007534CC" w:rsidRDefault="00AE5124" w:rsidP="00F21E60">
            <w:pPr>
              <w:widowControl w:val="0"/>
              <w:rPr>
                <w:rFonts w:ascii="CG Times" w:hAnsi="CG Times" w:cs="Arial"/>
                <w:b/>
                <w:caps/>
                <w:lang w:val="sq-AL"/>
              </w:rPr>
            </w:pPr>
          </w:p>
        </w:tc>
      </w:tr>
    </w:tbl>
    <w:p w:rsidR="00E61079" w:rsidRDefault="00E61079" w:rsidP="00F21E60">
      <w:pPr>
        <w:pStyle w:val="Paragrafi"/>
        <w:rPr>
          <w:sz w:val="20"/>
        </w:rPr>
      </w:pPr>
    </w:p>
    <w:p w:rsidR="00925D8B" w:rsidRDefault="00925D8B" w:rsidP="00F21E60">
      <w:pPr>
        <w:pStyle w:val="Paragrafi"/>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117"/>
        <w:gridCol w:w="2855"/>
        <w:gridCol w:w="2686"/>
        <w:gridCol w:w="1417"/>
      </w:tblGrid>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pasivet dhe kapitali </w:t>
            </w:r>
          </w:p>
        </w:tc>
        <w:tc>
          <w:tcPr>
            <w:tcW w:w="1455" w:type="pct"/>
          </w:tcPr>
          <w:p w:rsidR="002024C0" w:rsidRPr="007534CC" w:rsidRDefault="002024C0" w:rsidP="00F21E60">
            <w:pPr>
              <w:widowControl w:val="0"/>
              <w:jc w:val="both"/>
              <w:rPr>
                <w:rFonts w:ascii="CG Times" w:hAnsi="CG Times" w:cs="Arial"/>
                <w:b/>
                <w:caps/>
                <w:lang w:val="sq-AL"/>
              </w:rPr>
            </w:pPr>
          </w:p>
        </w:tc>
        <w:tc>
          <w:tcPr>
            <w:tcW w:w="727" w:type="pct"/>
          </w:tcPr>
          <w:p w:rsidR="002024C0" w:rsidRPr="007534CC" w:rsidRDefault="002024C0" w:rsidP="00F21E60">
            <w:pPr>
              <w:widowControl w:val="0"/>
              <w:ind w:right="2347"/>
              <w:jc w:val="both"/>
              <w:rPr>
                <w:rFonts w:ascii="CG Times" w:hAnsi="CG Times" w:cs="Arial"/>
                <w:b/>
                <w:caps/>
                <w:lang w:val="sq-AL"/>
              </w:rPr>
            </w:pPr>
          </w:p>
        </w:tc>
      </w:tr>
      <w:tr w:rsidR="002024C0" w:rsidRPr="007534CC">
        <w:tblPrEx>
          <w:tblCellMar>
            <w:top w:w="0" w:type="dxa"/>
            <w:bottom w:w="0" w:type="dxa"/>
          </w:tblCellMar>
        </w:tblPrEx>
        <w:trPr>
          <w:jc w:val="center"/>
        </w:trPr>
        <w:tc>
          <w:tcPr>
            <w:tcW w:w="1272" w:type="pct"/>
            <w:gridSpan w:val="2"/>
          </w:tcPr>
          <w:p w:rsidR="002024C0" w:rsidRPr="007534CC" w:rsidRDefault="002024C0" w:rsidP="00F21E60">
            <w:pPr>
              <w:widowControl w:val="0"/>
              <w:tabs>
                <w:tab w:val="left" w:pos="284"/>
              </w:tabs>
              <w:jc w:val="both"/>
              <w:rPr>
                <w:rFonts w:ascii="CG Times" w:hAnsi="CG Times" w:cs="Arial"/>
                <w:b/>
                <w:lang w:val="sq-AL"/>
              </w:rPr>
            </w:pPr>
          </w:p>
        </w:tc>
        <w:tc>
          <w:tcPr>
            <w:tcW w:w="1546" w:type="pct"/>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ind w:right="-108"/>
              <w:jc w:val="both"/>
              <w:rPr>
                <w:rFonts w:ascii="CG Times" w:hAnsi="CG Times" w:cs="Arial"/>
                <w:b/>
                <w:lang w:val="sq-AL"/>
              </w:rPr>
            </w:pPr>
          </w:p>
        </w:tc>
      </w:tr>
      <w:tr w:rsidR="002024C0" w:rsidRPr="007534CC">
        <w:tblPrEx>
          <w:tblCellMar>
            <w:top w:w="0" w:type="dxa"/>
            <w:bottom w:w="0" w:type="dxa"/>
          </w:tblCellMar>
        </w:tblPrEx>
        <w:trPr>
          <w:jc w:val="center"/>
        </w:trPr>
        <w:tc>
          <w:tcPr>
            <w:tcW w:w="1272" w:type="pct"/>
            <w:gridSpan w:val="2"/>
          </w:tcPr>
          <w:p w:rsidR="002024C0" w:rsidRPr="007534CC" w:rsidRDefault="002024C0" w:rsidP="00F21E60">
            <w:pPr>
              <w:widowControl w:val="0"/>
              <w:tabs>
                <w:tab w:val="left" w:pos="284"/>
              </w:tabs>
              <w:jc w:val="both"/>
              <w:rPr>
                <w:rFonts w:ascii="CG Times" w:hAnsi="CG Times" w:cs="Arial"/>
                <w:b/>
                <w:lang w:val="sq-AL"/>
              </w:rPr>
            </w:pPr>
          </w:p>
        </w:tc>
        <w:tc>
          <w:tcPr>
            <w:tcW w:w="1546" w:type="pct"/>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ind w:right="-108"/>
              <w:jc w:val="both"/>
              <w:rPr>
                <w:rFonts w:ascii="CG Times" w:hAnsi="CG Times" w:cs="Arial"/>
                <w:b/>
                <w:lang w:val="sq-AL"/>
              </w:rPr>
            </w:pP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 xml:space="preserve">Derivativët </w:t>
            </w:r>
          </w:p>
        </w:tc>
        <w:tc>
          <w:tcPr>
            <w:tcW w:w="1546" w:type="pct"/>
          </w:tcPr>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886ABB">
            <w:pPr>
              <w:pStyle w:val="Tabele"/>
            </w:pPr>
            <w:r w:rsidRPr="007534CC">
              <w:t>Vlera e drejtë</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 xml:space="preserve">Huamarrjet </w:t>
            </w:r>
          </w:p>
          <w:p w:rsidR="002024C0" w:rsidRPr="007534CC" w:rsidRDefault="002024C0" w:rsidP="00F21E60">
            <w:pPr>
              <w:widowControl w:val="0"/>
              <w:tabs>
                <w:tab w:val="left" w:pos="284"/>
              </w:tabs>
              <w:jc w:val="both"/>
              <w:rPr>
                <w:rFonts w:ascii="CG Times" w:hAnsi="CG Times" w:cs="Arial"/>
                <w:lang w:val="sq-AL"/>
              </w:rPr>
            </w:pPr>
          </w:p>
        </w:tc>
        <w:tc>
          <w:tcPr>
            <w:tcW w:w="1546" w:type="pct"/>
          </w:tcPr>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886ABB">
            <w:pPr>
              <w:pStyle w:val="Tabele"/>
            </w:pPr>
            <w:r w:rsidRPr="007534CC">
              <w:t>SKK 3;</w:t>
            </w:r>
          </w:p>
          <w:p w:rsidR="002024C0" w:rsidRPr="007534CC" w:rsidRDefault="002024C0" w:rsidP="00886ABB">
            <w:pPr>
              <w:pStyle w:val="Tabele"/>
            </w:pPr>
            <w:r w:rsidRPr="007534CC">
              <w:t>pasivet e qirasë financiare - SKK 7</w:t>
            </w: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 xml:space="preserve">Huat dhe obligacionet afatshkurtra </w:t>
            </w:r>
          </w:p>
          <w:p w:rsidR="002024C0" w:rsidRPr="007534CC" w:rsidRDefault="002024C0" w:rsidP="00F21E60">
            <w:pPr>
              <w:widowControl w:val="0"/>
              <w:jc w:val="both"/>
              <w:rPr>
                <w:rFonts w:ascii="CG Times" w:hAnsi="CG Times" w:cs="Arial"/>
                <w:i/>
                <w:lang w:val="sq-AL"/>
              </w:rPr>
            </w:pPr>
          </w:p>
        </w:tc>
        <w:tc>
          <w:tcPr>
            <w:tcW w:w="1546" w:type="pct"/>
          </w:tcPr>
          <w:p w:rsidR="002024C0" w:rsidRPr="009962DA" w:rsidRDefault="002024C0" w:rsidP="00886ABB">
            <w:pPr>
              <w:pStyle w:val="Tabele"/>
              <w:rPr>
                <w:lang w:val="sq-AL"/>
              </w:rPr>
            </w:pPr>
            <w:r w:rsidRPr="009962DA">
              <w:rPr>
                <w:lang w:val="sq-AL"/>
              </w:rPr>
              <w:t>Hua, bono, mbitërheqje dhe hua të tjera afatshkurtra (deri në 12 muaj,) të marra për qëllime financimi (në shumën e marrë, dhe jo në shumën e një kufiri të përcaktuar)</w:t>
            </w:r>
          </w:p>
        </w:tc>
        <w:tc>
          <w:tcPr>
            <w:tcW w:w="1455" w:type="pct"/>
          </w:tcPr>
          <w:p w:rsidR="002024C0" w:rsidRPr="007534CC" w:rsidRDefault="002024C0" w:rsidP="00886ABB">
            <w:pPr>
              <w:pStyle w:val="Tabele"/>
            </w:pPr>
            <w:r w:rsidRPr="007534CC">
              <w:t>Kostoja e amortizuar</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 xml:space="preserve">Kthimet/ripagesat e huave afatgjata </w:t>
            </w:r>
          </w:p>
          <w:p w:rsidR="002024C0" w:rsidRPr="007534CC" w:rsidRDefault="002024C0" w:rsidP="00886ABB">
            <w:pPr>
              <w:pStyle w:val="Tabele"/>
            </w:pPr>
          </w:p>
          <w:p w:rsidR="002024C0" w:rsidRPr="007534CC" w:rsidRDefault="002024C0" w:rsidP="00F21E60">
            <w:pPr>
              <w:widowControl w:val="0"/>
              <w:jc w:val="both"/>
              <w:rPr>
                <w:rFonts w:ascii="CG Times" w:hAnsi="CG Times" w:cs="Arial"/>
                <w:i/>
                <w:lang w:val="sq-AL"/>
              </w:rPr>
            </w:pPr>
          </w:p>
        </w:tc>
        <w:tc>
          <w:tcPr>
            <w:tcW w:w="1546" w:type="pct"/>
          </w:tcPr>
          <w:p w:rsidR="002024C0" w:rsidRPr="009962DA" w:rsidRDefault="002024C0" w:rsidP="00886ABB">
            <w:pPr>
              <w:pStyle w:val="Tabele"/>
              <w:rPr>
                <w:lang w:val="sq-AL"/>
              </w:rPr>
            </w:pPr>
            <w:r w:rsidRPr="009962DA">
              <w:rPr>
                <w:lang w:val="sq-AL"/>
              </w:rPr>
              <w:t xml:space="preserve">Pjesa e huave afatgjata dhe detyrimeve të qirasë financiare që do të paguhen brenda 12 muajve të ardhshëm </w:t>
            </w:r>
          </w:p>
        </w:tc>
        <w:tc>
          <w:tcPr>
            <w:tcW w:w="1455" w:type="pct"/>
          </w:tcPr>
          <w:p w:rsidR="002024C0" w:rsidRPr="009962DA" w:rsidRDefault="002024C0" w:rsidP="00886ABB">
            <w:pPr>
              <w:pStyle w:val="Tabele"/>
              <w:rPr>
                <w:lang w:val="sq-AL"/>
              </w:rPr>
            </w:pPr>
            <w:r w:rsidRPr="009962DA">
              <w:rPr>
                <w:lang w:val="sq-AL"/>
              </w:rPr>
              <w:t>Kostoja e amortizuar;</w:t>
            </w:r>
          </w:p>
          <w:p w:rsidR="002024C0" w:rsidRPr="009962DA" w:rsidRDefault="002024C0" w:rsidP="00886ABB">
            <w:pPr>
              <w:pStyle w:val="Tabele"/>
              <w:rPr>
                <w:lang w:val="sq-AL"/>
              </w:rPr>
            </w:pPr>
            <w:r w:rsidRPr="009962DA">
              <w:rPr>
                <w:lang w:val="sq-AL"/>
              </w:rPr>
              <w:t>për detyrime të qirasë financiare të përdoret SKK 7</w:t>
            </w:r>
          </w:p>
        </w:tc>
        <w:tc>
          <w:tcPr>
            <w:tcW w:w="727" w:type="pct"/>
          </w:tcPr>
          <w:p w:rsidR="002024C0" w:rsidRPr="007534CC" w:rsidRDefault="002024C0" w:rsidP="00886ABB">
            <w:pPr>
              <w:pStyle w:val="Tabele"/>
            </w:pPr>
            <w:r w:rsidRPr="007534CC">
              <w:t>SKK 3;</w:t>
            </w:r>
          </w:p>
          <w:p w:rsidR="002024C0" w:rsidRPr="007534CC" w:rsidRDefault="002024C0" w:rsidP="00886ABB">
            <w:pPr>
              <w:pStyle w:val="Tabele"/>
            </w:pPr>
            <w:r w:rsidRPr="007534CC">
              <w:t>pasivet e qirasë financiare- SKK 7</w:t>
            </w: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Bono të konvertueshme</w:t>
            </w:r>
            <w:r w:rsidRPr="007534CC">
              <w:br/>
            </w:r>
          </w:p>
        </w:tc>
        <w:tc>
          <w:tcPr>
            <w:tcW w:w="1546" w:type="pct"/>
          </w:tcPr>
          <w:p w:rsidR="002024C0" w:rsidRPr="007534CC" w:rsidRDefault="002024C0" w:rsidP="00886ABB">
            <w:pPr>
              <w:pStyle w:val="Tabele"/>
            </w:pPr>
            <w:r w:rsidRPr="007534CC">
              <w:t xml:space="preserve">Bono të konvertueshme afatshkurtra ose aksionet e preferuara, që mund të konvertohen në aksione të njësisë ekonomike raportuese. </w:t>
            </w:r>
          </w:p>
        </w:tc>
        <w:tc>
          <w:tcPr>
            <w:tcW w:w="1455" w:type="pct"/>
          </w:tcPr>
          <w:p w:rsidR="002024C0" w:rsidRPr="009962DA" w:rsidRDefault="002024C0" w:rsidP="00886ABB">
            <w:pPr>
              <w:pStyle w:val="Tabele"/>
              <w:rPr>
                <w:lang w:val="de-DE"/>
              </w:rPr>
            </w:pPr>
            <w:r w:rsidRPr="009962DA">
              <w:rPr>
                <w:lang w:val="de-DE"/>
              </w:rPr>
              <w:t xml:space="preserve">Kostoja e amortizuar, nëse nevojitet, duke e hequr komponentin e kapitalit nga detyrimi </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jc w:val="center"/>
        </w:trPr>
        <w:tc>
          <w:tcPr>
            <w:tcW w:w="1272" w:type="pct"/>
            <w:gridSpan w:val="2"/>
          </w:tcPr>
          <w:p w:rsidR="002024C0" w:rsidRPr="007534CC" w:rsidRDefault="002024C0" w:rsidP="00886ABB">
            <w:pPr>
              <w:pStyle w:val="Tabele"/>
            </w:pPr>
            <w:r w:rsidRPr="007534CC">
              <w:t xml:space="preserve">Totali </w:t>
            </w:r>
          </w:p>
        </w:tc>
        <w:tc>
          <w:tcPr>
            <w:tcW w:w="1546" w:type="pct"/>
          </w:tcPr>
          <w:p w:rsidR="002024C0" w:rsidRPr="007534CC" w:rsidRDefault="002024C0" w:rsidP="00F21E60">
            <w:pPr>
              <w:widowControl w:val="0"/>
              <w:jc w:val="both"/>
              <w:rPr>
                <w:rFonts w:ascii="CG Times" w:hAnsi="CG Times" w:cs="Arial"/>
                <w:i/>
                <w:lang w:val="sq-AL"/>
              </w:rPr>
            </w:pPr>
          </w:p>
        </w:tc>
        <w:tc>
          <w:tcPr>
            <w:tcW w:w="1455" w:type="pct"/>
          </w:tcPr>
          <w:p w:rsidR="002024C0" w:rsidRPr="007534CC" w:rsidRDefault="002024C0" w:rsidP="00F21E60">
            <w:pPr>
              <w:widowControl w:val="0"/>
              <w:jc w:val="both"/>
              <w:rPr>
                <w:rFonts w:ascii="CG Times" w:hAnsi="CG Times" w:cs="Arial"/>
                <w:i/>
                <w:lang w:val="sq-AL"/>
              </w:rPr>
            </w:pPr>
          </w:p>
        </w:tc>
        <w:tc>
          <w:tcPr>
            <w:tcW w:w="727" w:type="pct"/>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1272" w:type="pct"/>
            <w:gridSpan w:val="2"/>
          </w:tcPr>
          <w:p w:rsidR="002024C0" w:rsidRPr="007534CC" w:rsidRDefault="002024C0" w:rsidP="00886ABB">
            <w:pPr>
              <w:pStyle w:val="Tabele"/>
            </w:pPr>
            <w:r w:rsidRPr="007534CC">
              <w:t xml:space="preserve">Huat dhe parapagimet </w:t>
            </w:r>
          </w:p>
        </w:tc>
        <w:tc>
          <w:tcPr>
            <w:tcW w:w="1546" w:type="pct"/>
          </w:tcPr>
          <w:p w:rsidR="002024C0" w:rsidRPr="007534CC" w:rsidRDefault="002024C0" w:rsidP="00886ABB">
            <w:pPr>
              <w:pStyle w:val="Tabele"/>
            </w:pPr>
            <w:r w:rsidRPr="007534CC">
              <w:t>Huat afatshkurtra dhe parapagimet e arkëtuara, të klasifikuara sipas grupeve kryesore. Në shënimet shpjeguese jepet informacion shtesë mbi detyrimet ndaj aksionarave, njësive të tjera të grupit dhe palëve të lidhura</w:t>
            </w:r>
          </w:p>
        </w:tc>
        <w:tc>
          <w:tcPr>
            <w:tcW w:w="1455" w:type="pct"/>
            <w:vMerge w:val="restart"/>
          </w:tcPr>
          <w:p w:rsidR="002024C0" w:rsidRPr="007534CC" w:rsidRDefault="002024C0" w:rsidP="00886ABB">
            <w:pPr>
              <w:pStyle w:val="Tabele"/>
            </w:pPr>
            <w:r w:rsidRPr="007534CC">
              <w:t xml:space="preserve">Kostoja e amortizuar </w:t>
            </w:r>
          </w:p>
        </w:tc>
        <w:tc>
          <w:tcPr>
            <w:tcW w:w="727" w:type="pct"/>
            <w:vMerge w:val="restart"/>
          </w:tcPr>
          <w:p w:rsidR="002024C0" w:rsidRPr="007534CC" w:rsidRDefault="002024C0" w:rsidP="00886ABB">
            <w:pPr>
              <w:pStyle w:val="Tabele"/>
            </w:pPr>
            <w:r w:rsidRPr="007534CC">
              <w:t>SKK 3</w:t>
            </w:r>
          </w:p>
          <w:p w:rsidR="002024C0" w:rsidRPr="007534CC" w:rsidRDefault="002024C0" w:rsidP="00F21E60">
            <w:pPr>
              <w:widowControl w:val="0"/>
              <w:ind w:right="-108"/>
              <w:jc w:val="both"/>
              <w:rPr>
                <w:rFonts w:ascii="CG Times" w:hAnsi="CG Times" w:cs="Arial"/>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Të pagueshme ndaj furnitorëve </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Të pagueshme ndaj punonjësve              </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Detyrime tatimore                       </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Hua të tjera                                </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 xml:space="preserve">Parapagimet e arkëtuara             </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cantSplit/>
          <w:jc w:val="center"/>
        </w:trPr>
        <w:tc>
          <w:tcPr>
            <w:tcW w:w="2818" w:type="pct"/>
            <w:gridSpan w:val="3"/>
          </w:tcPr>
          <w:p w:rsidR="002024C0" w:rsidRPr="007534CC" w:rsidRDefault="002024C0" w:rsidP="00886ABB">
            <w:pPr>
              <w:pStyle w:val="Tabele"/>
            </w:pPr>
            <w:r w:rsidRPr="007534CC">
              <w:t>Totali</w:t>
            </w:r>
          </w:p>
        </w:tc>
        <w:tc>
          <w:tcPr>
            <w:tcW w:w="1455" w:type="pct"/>
            <w:vMerge/>
          </w:tcPr>
          <w:p w:rsidR="002024C0" w:rsidRPr="007534CC" w:rsidRDefault="002024C0" w:rsidP="00F21E60">
            <w:pPr>
              <w:widowControl w:val="0"/>
              <w:jc w:val="both"/>
              <w:rPr>
                <w:rFonts w:ascii="CG Times" w:hAnsi="CG Times" w:cs="Arial"/>
                <w:i/>
                <w:lang w:val="sq-AL"/>
              </w:rPr>
            </w:pPr>
          </w:p>
        </w:tc>
        <w:tc>
          <w:tcPr>
            <w:tcW w:w="727" w:type="pct"/>
            <w:vMerge/>
          </w:tcPr>
          <w:p w:rsidR="002024C0" w:rsidRPr="007534CC" w:rsidRDefault="002024C0" w:rsidP="00F21E60">
            <w:pPr>
              <w:widowControl w:val="0"/>
              <w:ind w:right="-108"/>
              <w:jc w:val="both"/>
              <w:rPr>
                <w:rFonts w:ascii="CG Times" w:hAnsi="CG Times" w:cs="Arial"/>
                <w:i/>
                <w:lang w:val="sq-AL"/>
              </w:rPr>
            </w:pPr>
          </w:p>
        </w:tc>
      </w:tr>
      <w:tr w:rsidR="002024C0" w:rsidRPr="007534CC">
        <w:tblPrEx>
          <w:tblCellMar>
            <w:top w:w="0" w:type="dxa"/>
            <w:bottom w:w="0" w:type="dxa"/>
          </w:tblCellMar>
        </w:tblPrEx>
        <w:trPr>
          <w:jc w:val="center"/>
        </w:trPr>
        <w:tc>
          <w:tcPr>
            <w:tcW w:w="1200" w:type="pct"/>
          </w:tcPr>
          <w:p w:rsidR="002024C0" w:rsidRPr="009962DA" w:rsidRDefault="002024C0" w:rsidP="00886ABB">
            <w:pPr>
              <w:pStyle w:val="Tabele"/>
              <w:rPr>
                <w:lang w:val="de-DE"/>
              </w:rPr>
            </w:pPr>
            <w:r w:rsidRPr="009962DA">
              <w:rPr>
                <w:lang w:val="de-DE"/>
              </w:rPr>
              <w:t xml:space="preserve">Grandet dhe të ardhurat e shtyra </w:t>
            </w:r>
          </w:p>
          <w:p w:rsidR="002024C0" w:rsidRPr="009962DA" w:rsidRDefault="002024C0" w:rsidP="00886ABB">
            <w:pPr>
              <w:pStyle w:val="Tabele"/>
              <w:rPr>
                <w:lang w:val="de-DE"/>
              </w:rPr>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9962DA" w:rsidRDefault="002024C0" w:rsidP="00886ABB">
            <w:pPr>
              <w:pStyle w:val="Tabele"/>
              <w:rPr>
                <w:lang w:val="sq-AL"/>
              </w:rPr>
            </w:pPr>
            <w:r w:rsidRPr="009962DA">
              <w:rPr>
                <w:lang w:val="sq-AL"/>
              </w:rPr>
              <w:t xml:space="preserve">Asistencë në formën e grandeve, që nuk është njohur akoma si e ardhur </w:t>
            </w:r>
          </w:p>
        </w:tc>
        <w:tc>
          <w:tcPr>
            <w:tcW w:w="1455" w:type="pct"/>
          </w:tcPr>
          <w:p w:rsidR="002024C0" w:rsidRPr="009962DA" w:rsidRDefault="002024C0" w:rsidP="00886ABB">
            <w:pPr>
              <w:pStyle w:val="Tabele"/>
              <w:rPr>
                <w:lang w:val="sq-AL"/>
              </w:rPr>
            </w:pPr>
            <w:r w:rsidRPr="009962DA">
              <w:rPr>
                <w:lang w:val="sq-AL"/>
              </w:rPr>
              <w:t>Grandet për shpenzimet kontabilizohen sipas parimit të përputhshmërisë të të ardhurave dhe shpenzimeve</w:t>
            </w:r>
          </w:p>
        </w:tc>
        <w:tc>
          <w:tcPr>
            <w:tcW w:w="727" w:type="pct"/>
          </w:tcPr>
          <w:p w:rsidR="002024C0" w:rsidRPr="007534CC" w:rsidRDefault="002024C0" w:rsidP="00886ABB">
            <w:pPr>
              <w:pStyle w:val="Tabele"/>
            </w:pPr>
            <w:r w:rsidRPr="007534CC">
              <w:t>SKK 10</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Provizionet afatshkurtra</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9962DA" w:rsidRDefault="002024C0" w:rsidP="00886ABB">
            <w:pPr>
              <w:pStyle w:val="Tabele"/>
              <w:rPr>
                <w:lang w:val="sq-AL"/>
              </w:rPr>
            </w:pPr>
            <w:r w:rsidRPr="009962DA">
              <w:rPr>
                <w:lang w:val="sq-AL"/>
              </w:rPr>
              <w:t>Detyrimet, për të cilat koha dhe shuma e realizimit të tyre është e pasigurt; mund të realizohen brenda 12 muajve të ardhshëm ose gjatë ciklit normal të biznesit të njësisë ekonomike raportuese  (për shembull,  provizionet e garancisë, provizionet e ristrukturimit, provizionet për shpenzimet e mundshme, që lidhen me procese gjyqësore etj.)</w:t>
            </w:r>
          </w:p>
        </w:tc>
        <w:tc>
          <w:tcPr>
            <w:tcW w:w="1455" w:type="pct"/>
          </w:tcPr>
          <w:p w:rsidR="002024C0" w:rsidRPr="009962DA" w:rsidRDefault="002024C0" w:rsidP="00886ABB">
            <w:pPr>
              <w:pStyle w:val="Tabele"/>
              <w:rPr>
                <w:lang w:val="sq-AL"/>
              </w:rPr>
            </w:pPr>
            <w:r w:rsidRPr="009962DA">
              <w:rPr>
                <w:lang w:val="sq-AL"/>
              </w:rPr>
              <w:t>Vlerësimi i shumës së mundshme të nevojshme për shlyerjen e detyrimit bëhet nga drejtuesit e njësisë</w:t>
            </w:r>
          </w:p>
        </w:tc>
        <w:tc>
          <w:tcPr>
            <w:tcW w:w="727" w:type="pct"/>
          </w:tcPr>
          <w:p w:rsidR="002024C0" w:rsidRPr="007534CC" w:rsidRDefault="002024C0" w:rsidP="00886ABB">
            <w:pPr>
              <w:pStyle w:val="Tabele"/>
            </w:pPr>
            <w:r w:rsidRPr="007534CC">
              <w:t>SKK 6</w:t>
            </w:r>
          </w:p>
        </w:tc>
      </w:tr>
      <w:tr w:rsidR="002024C0" w:rsidRPr="007534CC">
        <w:tblPrEx>
          <w:tblCellMar>
            <w:top w:w="0" w:type="dxa"/>
            <w:bottom w:w="0" w:type="dxa"/>
          </w:tblCellMar>
        </w:tblPrEx>
        <w:trPr>
          <w:jc w:val="center"/>
        </w:trPr>
        <w:tc>
          <w:tcPr>
            <w:tcW w:w="1200" w:type="pct"/>
          </w:tcPr>
          <w:p w:rsidR="00AA710A" w:rsidRDefault="00AA710A" w:rsidP="00886ABB">
            <w:pPr>
              <w:pStyle w:val="Tabele"/>
            </w:pPr>
          </w:p>
          <w:p w:rsidR="002024C0" w:rsidRPr="007534CC" w:rsidRDefault="002024C0" w:rsidP="00886ABB">
            <w:pPr>
              <w:pStyle w:val="Tabele"/>
            </w:pPr>
            <w:r w:rsidRPr="007534CC">
              <w:t xml:space="preserve">Totali i pasiveve afatshkurtra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ind w:right="-108"/>
              <w:jc w:val="both"/>
              <w:rPr>
                <w:rFonts w:ascii="CG Times" w:hAnsi="CG Times" w:cs="Arial"/>
                <w:b/>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F21E60">
            <w:pPr>
              <w:widowControl w:val="0"/>
              <w:ind w:right="-108"/>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Pasivet afatgjata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ind w:right="-108"/>
              <w:jc w:val="both"/>
              <w:rPr>
                <w:rFonts w:ascii="CG Times" w:hAnsi="CG Times" w:cs="Arial"/>
                <w:b/>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Huat afatgjata </w:t>
            </w:r>
          </w:p>
        </w:tc>
        <w:tc>
          <w:tcPr>
            <w:tcW w:w="1618" w:type="pct"/>
            <w:gridSpan w:val="2"/>
          </w:tcPr>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F21E60">
            <w:pPr>
              <w:widowControl w:val="0"/>
              <w:ind w:right="-108"/>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Hua, bono dhe detyrime nga qiraja financiare </w:t>
            </w:r>
          </w:p>
          <w:p w:rsidR="002024C0" w:rsidRPr="007534CC" w:rsidRDefault="002024C0" w:rsidP="00F21E60">
            <w:pPr>
              <w:widowControl w:val="0"/>
              <w:jc w:val="both"/>
              <w:rPr>
                <w:rFonts w:ascii="CG Times" w:hAnsi="CG Times" w:cs="Arial"/>
                <w:i/>
                <w:lang w:val="sq-AL"/>
              </w:rPr>
            </w:pPr>
          </w:p>
        </w:tc>
        <w:tc>
          <w:tcPr>
            <w:tcW w:w="1618" w:type="pct"/>
            <w:gridSpan w:val="2"/>
          </w:tcPr>
          <w:p w:rsidR="002024C0" w:rsidRPr="009962DA" w:rsidRDefault="002024C0" w:rsidP="00886ABB">
            <w:pPr>
              <w:pStyle w:val="Tabele"/>
              <w:rPr>
                <w:lang w:val="sq-AL"/>
              </w:rPr>
            </w:pPr>
            <w:r w:rsidRPr="009962DA">
              <w:rPr>
                <w:lang w:val="sq-AL"/>
              </w:rPr>
              <w:t>Një pjesë e pasiveve afatgjata (hua, bono, dhe qira financiare etj.) që duhen paguar në një periudhë jo më herët se 12 muaj (pjesa afatshkurtra e të njëjtës huamarrje regjistrohet në zërin  “kthimi/pagesa e huamarrjeve afatgjata gjatë periudhës kontabël të ardhshme”)</w:t>
            </w:r>
          </w:p>
        </w:tc>
        <w:tc>
          <w:tcPr>
            <w:tcW w:w="1455" w:type="pct"/>
          </w:tcPr>
          <w:p w:rsidR="002024C0" w:rsidRPr="009962DA" w:rsidRDefault="002024C0" w:rsidP="00886ABB">
            <w:pPr>
              <w:pStyle w:val="Tabele"/>
              <w:rPr>
                <w:lang w:val="sq-AL"/>
              </w:rPr>
            </w:pPr>
            <w:r w:rsidRPr="009962DA">
              <w:rPr>
                <w:lang w:val="sq-AL"/>
              </w:rPr>
              <w:t>Kostoja e amortizuar;</w:t>
            </w:r>
          </w:p>
          <w:p w:rsidR="002024C0" w:rsidRPr="009962DA" w:rsidRDefault="002024C0" w:rsidP="00886ABB">
            <w:pPr>
              <w:pStyle w:val="Tabele"/>
              <w:rPr>
                <w:lang w:val="sq-AL"/>
              </w:rPr>
            </w:pPr>
            <w:r w:rsidRPr="009962DA">
              <w:rPr>
                <w:lang w:val="sq-AL"/>
              </w:rPr>
              <w:t>Për kontabilizimin e detyrimeve të  qirasë financiare të përdoret SKK 7</w:t>
            </w:r>
          </w:p>
        </w:tc>
        <w:tc>
          <w:tcPr>
            <w:tcW w:w="727" w:type="pct"/>
          </w:tcPr>
          <w:p w:rsidR="002024C0" w:rsidRPr="007534CC" w:rsidRDefault="002024C0" w:rsidP="00886ABB">
            <w:pPr>
              <w:pStyle w:val="Tabele"/>
            </w:pPr>
            <w:r w:rsidRPr="007534CC">
              <w:t>SKK 3;</w:t>
            </w:r>
          </w:p>
          <w:p w:rsidR="002024C0" w:rsidRPr="007534CC" w:rsidRDefault="002024C0" w:rsidP="00886ABB">
            <w:pPr>
              <w:pStyle w:val="Tabele"/>
            </w:pPr>
            <w:r w:rsidRPr="007534CC">
              <w:t>detyrimet e qirasë financiare  – SKK 7</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Bonot e konvertueshme </w:t>
            </w:r>
          </w:p>
          <w:p w:rsidR="002024C0" w:rsidRPr="007534CC" w:rsidRDefault="002024C0" w:rsidP="00886ABB">
            <w:pPr>
              <w:pStyle w:val="Tabele"/>
            </w:pPr>
          </w:p>
          <w:p w:rsidR="002024C0" w:rsidRPr="007534CC" w:rsidRDefault="002024C0" w:rsidP="00F21E60">
            <w:pPr>
              <w:widowControl w:val="0"/>
              <w:jc w:val="both"/>
              <w:rPr>
                <w:rFonts w:ascii="CG Times" w:hAnsi="CG Times" w:cs="Arial"/>
                <w:i/>
                <w:lang w:val="sq-AL"/>
              </w:rPr>
            </w:pPr>
          </w:p>
        </w:tc>
        <w:tc>
          <w:tcPr>
            <w:tcW w:w="1618" w:type="pct"/>
            <w:gridSpan w:val="2"/>
          </w:tcPr>
          <w:p w:rsidR="002024C0" w:rsidRPr="009962DA" w:rsidRDefault="002024C0" w:rsidP="00886ABB">
            <w:pPr>
              <w:pStyle w:val="Tabele"/>
              <w:rPr>
                <w:lang w:val="sq-AL"/>
              </w:rPr>
            </w:pPr>
            <w:r w:rsidRPr="009962DA">
              <w:rPr>
                <w:lang w:val="sq-AL"/>
              </w:rPr>
              <w:t xml:space="preserve">Bono të konvertueshme afatgjata ose aksionet e preferuara që mund të konvertohen në aksione të shoqërisë </w:t>
            </w:r>
          </w:p>
        </w:tc>
        <w:tc>
          <w:tcPr>
            <w:tcW w:w="1455" w:type="pct"/>
          </w:tcPr>
          <w:p w:rsidR="002024C0" w:rsidRPr="009962DA" w:rsidRDefault="002024C0" w:rsidP="00886ABB">
            <w:pPr>
              <w:pStyle w:val="Tabele"/>
              <w:rPr>
                <w:lang w:val="de-DE"/>
              </w:rPr>
            </w:pPr>
            <w:r w:rsidRPr="009962DA">
              <w:rPr>
                <w:lang w:val="de-DE"/>
              </w:rPr>
              <w:t>Kosto e amortizuar, duke hequr komponentin e kapitalit nga pasivi</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Totali </w:t>
            </w:r>
          </w:p>
        </w:tc>
        <w:tc>
          <w:tcPr>
            <w:tcW w:w="1618" w:type="pct"/>
            <w:gridSpan w:val="2"/>
          </w:tcPr>
          <w:p w:rsidR="002024C0" w:rsidRPr="007534CC" w:rsidRDefault="002024C0" w:rsidP="00F21E60">
            <w:pPr>
              <w:widowControl w:val="0"/>
              <w:jc w:val="both"/>
              <w:rPr>
                <w:rFonts w:ascii="CG Times" w:hAnsi="CG Times" w:cs="Arial"/>
                <w:i/>
                <w:lang w:val="sq-AL"/>
              </w:rPr>
            </w:pPr>
          </w:p>
        </w:tc>
        <w:tc>
          <w:tcPr>
            <w:tcW w:w="1455" w:type="pct"/>
          </w:tcPr>
          <w:p w:rsidR="002024C0" w:rsidRPr="007534CC" w:rsidRDefault="002024C0" w:rsidP="00F21E60">
            <w:pPr>
              <w:widowControl w:val="0"/>
              <w:jc w:val="both"/>
              <w:rPr>
                <w:rFonts w:ascii="CG Times" w:hAnsi="CG Times" w:cs="Arial"/>
                <w:i/>
                <w:lang w:val="sq-AL"/>
              </w:rPr>
            </w:pPr>
          </w:p>
        </w:tc>
        <w:tc>
          <w:tcPr>
            <w:tcW w:w="727" w:type="pct"/>
          </w:tcPr>
          <w:p w:rsidR="002024C0" w:rsidRPr="007534CC" w:rsidRDefault="002024C0" w:rsidP="00F21E60">
            <w:pPr>
              <w:widowControl w:val="0"/>
              <w:jc w:val="both"/>
              <w:rPr>
                <w:rFonts w:ascii="CG Times" w:hAnsi="CG Times" w:cs="Arial"/>
                <w:i/>
                <w:lang w:val="sq-AL"/>
              </w:rPr>
            </w:pPr>
          </w:p>
        </w:tc>
      </w:tr>
      <w:tr w:rsidR="002024C0" w:rsidRPr="007534CC">
        <w:tblPrEx>
          <w:tblCellMar>
            <w:top w:w="0" w:type="dxa"/>
            <w:bottom w:w="0" w:type="dxa"/>
          </w:tblCellMar>
        </w:tblPrEx>
        <w:trPr>
          <w:cantSplit/>
          <w:jc w:val="center"/>
        </w:trPr>
        <w:tc>
          <w:tcPr>
            <w:tcW w:w="1200" w:type="pct"/>
          </w:tcPr>
          <w:p w:rsidR="002024C0" w:rsidRPr="007534CC" w:rsidRDefault="002024C0" w:rsidP="00886ABB">
            <w:pPr>
              <w:pStyle w:val="Tabele"/>
            </w:pPr>
            <w:r w:rsidRPr="007534CC">
              <w:t>Huamarrje të tjera afatgjata</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9962DA" w:rsidRDefault="002024C0" w:rsidP="00886ABB">
            <w:pPr>
              <w:pStyle w:val="Tabele"/>
              <w:rPr>
                <w:lang w:val="sq-AL"/>
              </w:rPr>
            </w:pPr>
            <w:r w:rsidRPr="009962DA">
              <w:rPr>
                <w:lang w:val="sq-AL"/>
              </w:rPr>
              <w:t xml:space="preserve">Në shënimet shpjeguese do të jepet informacion-shtesë mbi detyrimet ndaj aksionarëve, njësive të tjera të grupit dhe palëve të lidhura </w:t>
            </w:r>
          </w:p>
        </w:tc>
        <w:tc>
          <w:tcPr>
            <w:tcW w:w="1455" w:type="pct"/>
          </w:tcPr>
          <w:p w:rsidR="002024C0" w:rsidRPr="007534CC" w:rsidRDefault="002024C0" w:rsidP="00886ABB">
            <w:pPr>
              <w:pStyle w:val="Tabele"/>
            </w:pPr>
            <w:r w:rsidRPr="007534CC">
              <w:t>Kosto e amortizuar</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cantSplit/>
          <w:jc w:val="center"/>
        </w:trPr>
        <w:tc>
          <w:tcPr>
            <w:tcW w:w="1200" w:type="pct"/>
          </w:tcPr>
          <w:p w:rsidR="002024C0" w:rsidRPr="007534CC" w:rsidRDefault="002024C0" w:rsidP="00886ABB">
            <w:pPr>
              <w:pStyle w:val="Tabele"/>
            </w:pPr>
            <w:r w:rsidRPr="007534CC">
              <w:t>Provizionet afatgjata</w:t>
            </w:r>
          </w:p>
          <w:p w:rsidR="002024C0" w:rsidRPr="007534CC" w:rsidRDefault="002024C0" w:rsidP="00886ABB">
            <w:pPr>
              <w:pStyle w:val="Tabele"/>
            </w:pPr>
          </w:p>
          <w:p w:rsidR="002024C0" w:rsidRPr="007534CC" w:rsidRDefault="002024C0" w:rsidP="00886ABB">
            <w:pPr>
              <w:pStyle w:val="Tabele"/>
            </w:pPr>
            <w:r w:rsidRPr="007534CC">
              <w:t xml:space="preserve"> </w:t>
            </w:r>
          </w:p>
        </w:tc>
        <w:tc>
          <w:tcPr>
            <w:tcW w:w="1618" w:type="pct"/>
            <w:gridSpan w:val="2"/>
          </w:tcPr>
          <w:p w:rsidR="002024C0" w:rsidRPr="007534CC" w:rsidRDefault="002024C0" w:rsidP="00886ABB">
            <w:pPr>
              <w:pStyle w:val="Tabele"/>
            </w:pPr>
            <w:r w:rsidRPr="007534CC">
              <w:t>Pasivet, koha dhe shuma e realizimit të të cilave nuk është e sigurt; mund të realizohen më vonë se 12 muaj nga data e mbylljes së bilancit (për shembull, provizionet për skemat e pensioneve, provizionet për shpenzimet e mundshme, që lidhen me procese gjyqësore etj.)</w:t>
            </w:r>
          </w:p>
        </w:tc>
        <w:tc>
          <w:tcPr>
            <w:tcW w:w="1455" w:type="pct"/>
          </w:tcPr>
          <w:p w:rsidR="002024C0" w:rsidRPr="007534CC" w:rsidRDefault="002024C0" w:rsidP="00886ABB">
            <w:pPr>
              <w:pStyle w:val="Tabele"/>
            </w:pPr>
            <w:r w:rsidRPr="007534CC">
              <w:t xml:space="preserve">Vlerësimi i shumës më të mundshme (të skontuar, nëse efekti është material), që është e nevojshme për shlyerjen e detyrimit që lidhet me një provizion, bëhet nga drejtuesit. Në rastin e provizioneve për pensionet vlerësimi i vlerës aktuale të detyrimit për pension bëhet nga një aktuar ose një specialist </w:t>
            </w:r>
          </w:p>
        </w:tc>
        <w:tc>
          <w:tcPr>
            <w:tcW w:w="727" w:type="pct"/>
          </w:tcPr>
          <w:p w:rsidR="002024C0" w:rsidRPr="007534CC" w:rsidRDefault="002024C0" w:rsidP="00886ABB">
            <w:pPr>
              <w:pStyle w:val="Tabele"/>
            </w:pPr>
            <w:r w:rsidRPr="007534CC">
              <w:t>SKK 8</w:t>
            </w:r>
          </w:p>
        </w:tc>
      </w:tr>
      <w:tr w:rsidR="002024C0" w:rsidRPr="007534CC">
        <w:tblPrEx>
          <w:tblCellMar>
            <w:top w:w="0" w:type="dxa"/>
            <w:bottom w:w="0" w:type="dxa"/>
          </w:tblCellMar>
        </w:tblPrEx>
        <w:trPr>
          <w:jc w:val="center"/>
        </w:trPr>
        <w:tc>
          <w:tcPr>
            <w:tcW w:w="1200" w:type="pct"/>
          </w:tcPr>
          <w:p w:rsidR="002024C0" w:rsidRPr="009962DA" w:rsidRDefault="002024C0" w:rsidP="00886ABB">
            <w:pPr>
              <w:pStyle w:val="Tabele"/>
              <w:rPr>
                <w:lang w:val="de-DE"/>
              </w:rPr>
            </w:pPr>
            <w:r w:rsidRPr="009962DA">
              <w:rPr>
                <w:lang w:val="de-DE"/>
              </w:rPr>
              <w:t xml:space="preserve">Grandet dhe të ardhurat e shtyra </w:t>
            </w:r>
          </w:p>
          <w:p w:rsidR="002024C0" w:rsidRPr="009962DA" w:rsidRDefault="002024C0" w:rsidP="00886ABB">
            <w:pPr>
              <w:pStyle w:val="Tabele"/>
              <w:rPr>
                <w:lang w:val="de-DE"/>
              </w:rPr>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9962DA" w:rsidRDefault="002024C0" w:rsidP="00886ABB">
            <w:pPr>
              <w:pStyle w:val="Tabele"/>
              <w:rPr>
                <w:lang w:val="sq-AL"/>
              </w:rPr>
            </w:pPr>
            <w:r w:rsidRPr="009962DA">
              <w:rPr>
                <w:lang w:val="sq-AL"/>
              </w:rPr>
              <w:t>Asistencë në formën e grandeve që nuk është njohur akoma në të ardhurat</w:t>
            </w:r>
          </w:p>
        </w:tc>
        <w:tc>
          <w:tcPr>
            <w:tcW w:w="1455" w:type="pct"/>
          </w:tcPr>
          <w:p w:rsidR="002024C0" w:rsidRPr="009962DA" w:rsidRDefault="002024C0" w:rsidP="00886ABB">
            <w:pPr>
              <w:pStyle w:val="Tabele"/>
              <w:rPr>
                <w:lang w:val="sq-AL"/>
              </w:rPr>
            </w:pPr>
            <w:r w:rsidRPr="009962DA">
              <w:rPr>
                <w:lang w:val="sq-AL"/>
              </w:rPr>
              <w:t>Grandet për aktivet kontabilizohen në përputhje me metodën bruto, të përshkruar në SKK 10</w:t>
            </w:r>
          </w:p>
        </w:tc>
        <w:tc>
          <w:tcPr>
            <w:tcW w:w="727" w:type="pct"/>
          </w:tcPr>
          <w:p w:rsidR="002024C0" w:rsidRPr="007534CC" w:rsidRDefault="002024C0" w:rsidP="00886ABB">
            <w:pPr>
              <w:pStyle w:val="Tabele"/>
            </w:pPr>
            <w:r w:rsidRPr="007534CC">
              <w:t>SKK 10</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Totali i pasiveve afatgjata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jc w:val="both"/>
              <w:rPr>
                <w:rFonts w:ascii="CG Times" w:hAnsi="CG Times" w:cs="Arial"/>
                <w:b/>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Totali i pasiveve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jc w:val="both"/>
              <w:rPr>
                <w:rFonts w:ascii="CG Times" w:hAnsi="CG Times" w:cs="Arial"/>
                <w:b/>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Kapitali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jc w:val="both"/>
              <w:rPr>
                <w:rFonts w:ascii="CG Times" w:hAnsi="CG Times" w:cs="Arial"/>
                <w:b/>
                <w:lang w:val="sq-AL"/>
              </w:rPr>
            </w:pPr>
          </w:p>
        </w:tc>
      </w:tr>
      <w:tr w:rsidR="002024C0" w:rsidRPr="007534CC">
        <w:tblPrEx>
          <w:tblCellMar>
            <w:top w:w="0" w:type="dxa"/>
            <w:bottom w:w="0" w:type="dxa"/>
          </w:tblCellMar>
        </w:tblPrEx>
        <w:trPr>
          <w:jc w:val="center"/>
        </w:trPr>
        <w:tc>
          <w:tcPr>
            <w:tcW w:w="1200" w:type="pct"/>
          </w:tcPr>
          <w:p w:rsidR="002024C0" w:rsidRPr="009962DA" w:rsidRDefault="002024C0" w:rsidP="00886ABB">
            <w:pPr>
              <w:pStyle w:val="Tabele"/>
              <w:rPr>
                <w:lang w:val="sq-AL"/>
              </w:rPr>
            </w:pPr>
            <w:r w:rsidRPr="009962DA">
              <w:rPr>
                <w:lang w:val="sq-AL"/>
              </w:rPr>
              <w:t>Aksionet e pakicës</w:t>
            </w:r>
          </w:p>
          <w:p w:rsidR="002024C0" w:rsidRPr="009962DA" w:rsidRDefault="002024C0" w:rsidP="00886ABB">
            <w:pPr>
              <w:pStyle w:val="Tabele"/>
              <w:rPr>
                <w:lang w:val="sq-AL"/>
              </w:rPr>
            </w:pPr>
            <w:r w:rsidRPr="009962DA">
              <w:rPr>
                <w:lang w:val="sq-AL"/>
              </w:rPr>
              <w:t>(ky zë përdoret vetëm në pasqyrat financiare të konsoliduara )</w:t>
            </w: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9962DA" w:rsidRDefault="002024C0" w:rsidP="00886ABB">
            <w:pPr>
              <w:pStyle w:val="Tabele"/>
              <w:rPr>
                <w:lang w:val="sq-AL"/>
              </w:rPr>
            </w:pPr>
            <w:r w:rsidRPr="009962DA">
              <w:rPr>
                <w:lang w:val="sq-AL"/>
              </w:rPr>
              <w:t xml:space="preserve">Ajo pjesë e aktiveve neto të njësive të kontrolluara në grupin e konsoliduar, që nuk i përkasin shoqërisë mëmë </w:t>
            </w:r>
          </w:p>
        </w:tc>
        <w:tc>
          <w:tcPr>
            <w:tcW w:w="1455" w:type="pct"/>
          </w:tcPr>
          <w:p w:rsidR="002024C0" w:rsidRPr="009962DA" w:rsidRDefault="002024C0" w:rsidP="00886ABB">
            <w:pPr>
              <w:pStyle w:val="Tabele"/>
              <w:rPr>
                <w:lang w:val="sq-AL"/>
              </w:rPr>
            </w:pPr>
            <w:r w:rsidRPr="009962DA">
              <w:rPr>
                <w:lang w:val="sq-AL"/>
              </w:rPr>
              <w:t>Sipas metodës kontabël të përshkruar në SKK 9</w:t>
            </w:r>
          </w:p>
        </w:tc>
        <w:tc>
          <w:tcPr>
            <w:tcW w:w="727" w:type="pct"/>
          </w:tcPr>
          <w:p w:rsidR="002024C0" w:rsidRPr="007534CC" w:rsidRDefault="002024C0" w:rsidP="00886ABB">
            <w:pPr>
              <w:pStyle w:val="Tabele"/>
            </w:pPr>
            <w:r w:rsidRPr="007534CC">
              <w:t>SKK 9</w:t>
            </w:r>
          </w:p>
        </w:tc>
      </w:tr>
      <w:tr w:rsidR="002024C0" w:rsidRPr="007534CC">
        <w:tblPrEx>
          <w:tblCellMar>
            <w:top w:w="0" w:type="dxa"/>
            <w:bottom w:w="0" w:type="dxa"/>
          </w:tblCellMar>
        </w:tblPrEx>
        <w:trPr>
          <w:jc w:val="center"/>
        </w:trPr>
        <w:tc>
          <w:tcPr>
            <w:tcW w:w="1200" w:type="pct"/>
          </w:tcPr>
          <w:p w:rsidR="002024C0" w:rsidRPr="009962DA" w:rsidRDefault="002024C0" w:rsidP="00886ABB">
            <w:pPr>
              <w:pStyle w:val="Tabele"/>
              <w:rPr>
                <w:lang w:val="sq-AL"/>
              </w:rPr>
            </w:pPr>
            <w:r w:rsidRPr="009962DA">
              <w:rPr>
                <w:lang w:val="sq-AL"/>
              </w:rPr>
              <w:t xml:space="preserve">Kapitali që i përket aksionarëve të shoqërisë mëmë </w:t>
            </w:r>
          </w:p>
          <w:p w:rsidR="002024C0" w:rsidRPr="009962DA" w:rsidRDefault="002024C0" w:rsidP="00886ABB">
            <w:pPr>
              <w:pStyle w:val="Tabele"/>
              <w:rPr>
                <w:lang w:val="sq-AL"/>
              </w:rPr>
            </w:pPr>
            <w:r w:rsidRPr="009962DA">
              <w:rPr>
                <w:lang w:val="sq-AL"/>
              </w:rPr>
              <w:t>(ky nëntitull përdoret vetëm në pasqyrat financiare të konsoliduara)</w:t>
            </w:r>
          </w:p>
        </w:tc>
        <w:tc>
          <w:tcPr>
            <w:tcW w:w="1618" w:type="pct"/>
            <w:gridSpan w:val="2"/>
          </w:tcPr>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Kapitali aksionar</w:t>
            </w:r>
            <w:r w:rsidRPr="00886ABB">
              <w:rPr>
                <w:rStyle w:val="ParagrafiChar"/>
              </w:rPr>
              <w:footnoteReference w:id="2"/>
            </w:r>
            <w:r w:rsidRPr="007534CC">
              <w:t xml:space="preserve"> </w:t>
            </w: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886ABB" w:rsidRDefault="002024C0" w:rsidP="00886ABB">
            <w:pPr>
              <w:pStyle w:val="Tabele"/>
              <w:rPr>
                <w:lang w:val="sq-AL"/>
              </w:rPr>
            </w:pPr>
            <w:r w:rsidRPr="00886ABB">
              <w:rPr>
                <w:lang w:val="sq-AL"/>
              </w:rPr>
              <w:t>Vlera kontabël e kapitalit aksionar të emetuar (nuk përfshihen ato aksione të preferuara që, sipas SKK 3 klasifikohen si pasive)</w:t>
            </w:r>
          </w:p>
        </w:tc>
        <w:tc>
          <w:tcPr>
            <w:tcW w:w="1455" w:type="pct"/>
          </w:tcPr>
          <w:p w:rsidR="002024C0" w:rsidRPr="007534CC" w:rsidRDefault="002024C0" w:rsidP="00886ABB">
            <w:pPr>
              <w:pStyle w:val="Tabele"/>
            </w:pPr>
            <w:r w:rsidRPr="007534CC">
              <w:t xml:space="preserve">Vlera kontabël e aksioneve </w:t>
            </w:r>
          </w:p>
        </w:tc>
        <w:tc>
          <w:tcPr>
            <w:tcW w:w="727" w:type="pct"/>
          </w:tcPr>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Primi i aksionit</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7534CC" w:rsidRDefault="002024C0" w:rsidP="00886ABB">
            <w:pPr>
              <w:pStyle w:val="Tabele"/>
            </w:pPr>
            <w:r w:rsidRPr="007534CC">
              <w:t xml:space="preserve">Arkëtimet mbi vlerën nominale të aksioneve gjatë emetimit të tyre. Në transaksionet me aksionet e thesarit - diferenca mes kostos dhe çmimit të shitjes; në blerjen para afatit të aksioneve të thesarit - diferenca mes kostos dhe vlerës nominale të aksioneve (minus) koston direkte që lidhet me shitblerjen e aksioneve. </w:t>
            </w:r>
          </w:p>
          <w:p w:rsidR="002024C0" w:rsidRPr="007534CC" w:rsidRDefault="002024C0" w:rsidP="00886ABB">
            <w:pPr>
              <w:pStyle w:val="Tabele"/>
            </w:pPr>
            <w:r w:rsidRPr="007534CC">
              <w:t xml:space="preserve">Në rastet e kombinimit të bizneseve të njësive nën të njëjtin kontroll - diferenca mes kostos dhe vlerës nominale të aktiveve neto të blera. </w:t>
            </w:r>
          </w:p>
        </w:tc>
        <w:tc>
          <w:tcPr>
            <w:tcW w:w="1455" w:type="pct"/>
          </w:tcPr>
          <w:p w:rsidR="002024C0" w:rsidRPr="007534CC" w:rsidRDefault="002024C0" w:rsidP="00886ABB">
            <w:pPr>
              <w:pStyle w:val="Tabele"/>
            </w:pPr>
            <w:r w:rsidRPr="007534CC">
              <w:t>Vlera e drejtë e aksioneve të përftuar me emetimin e tyre (minus kostot që lidhen me emetimin e aksioneve) minus vlerën nominale të aksioneve të emetuara.</w:t>
            </w:r>
          </w:p>
          <w:p w:rsidR="002024C0" w:rsidRPr="007534CC" w:rsidRDefault="002024C0" w:rsidP="00886ABB">
            <w:pPr>
              <w:pStyle w:val="Tabele"/>
            </w:pPr>
            <w:r w:rsidRPr="007534CC">
              <w:t>Në rastin e shitjes së aksioneve të riblera – diferenca mes kostos dhe çmimit të shitjes.</w:t>
            </w:r>
          </w:p>
          <w:p w:rsidR="002024C0" w:rsidRPr="007534CC" w:rsidRDefault="002024C0" w:rsidP="00886ABB">
            <w:pPr>
              <w:pStyle w:val="Tabele"/>
            </w:pPr>
            <w:r w:rsidRPr="007534CC">
              <w:t>Për blerjen para afatit të aksioneve të riblerëshme – diferenca mes kostos dhe vlerës nominale. Në rastin e kombinimit të bizneseve të njësive, nën kontroll të përbashkët, diferenca mes kostos dhe vlerës nominale të aktiveve të blera (shih SKK 9).</w:t>
            </w:r>
          </w:p>
          <w:p w:rsidR="002024C0" w:rsidRPr="007534CC" w:rsidRDefault="002024C0" w:rsidP="00886ABB">
            <w:pPr>
              <w:pStyle w:val="Tabele"/>
            </w:pPr>
            <w:r w:rsidRPr="007534CC">
              <w:t xml:space="preserve">Teprica e zërit “Primi i aksionit” nuk mund të jetë negativ. Nëse mbetja pozitive e regjistruar më parë në zërin “Primi  i aksionit” nuk është e mjaftueshme për zbritjen e diferencës, që vjen nga transaksionet me aksione, diferenca mbi pozicionin/tepricën pozitive regjistrohet si pakësim i zërit “Fitime të pashpërndara” </w:t>
            </w:r>
          </w:p>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886ABB">
            <w:pPr>
              <w:pStyle w:val="Tabele"/>
            </w:pPr>
            <w:r w:rsidRPr="007534CC">
              <w:t>Veprimet me aksionet e thesarit – SKK 3;</w:t>
            </w:r>
          </w:p>
          <w:p w:rsidR="002024C0" w:rsidRPr="007534CC" w:rsidRDefault="002024C0" w:rsidP="00886ABB">
            <w:pPr>
              <w:pStyle w:val="Tabele"/>
            </w:pPr>
            <w:r w:rsidRPr="007534CC">
              <w:t>Kombinimetë bizneseve të njësive nën kontroll të përbashkët– SKK 9</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Njësitë ose aksionet e thesarit (negative) </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886ABB" w:rsidRDefault="002024C0" w:rsidP="00886ABB">
            <w:pPr>
              <w:pStyle w:val="Tabele"/>
              <w:rPr>
                <w:lang w:val="sq-AL"/>
              </w:rPr>
            </w:pPr>
            <w:r w:rsidRPr="00886ABB">
              <w:rPr>
                <w:lang w:val="sq-AL"/>
              </w:rPr>
              <w:t xml:space="preserve">(Për shembull të riblera) Aksionet e zotëruara nga njësia ekonomike të cilat janë emetuar më parë nga po kjo njësi </w:t>
            </w:r>
          </w:p>
        </w:tc>
        <w:tc>
          <w:tcPr>
            <w:tcW w:w="1455" w:type="pct"/>
          </w:tcPr>
          <w:p w:rsidR="002024C0" w:rsidRPr="00886ABB" w:rsidRDefault="002024C0" w:rsidP="00886ABB">
            <w:pPr>
              <w:pStyle w:val="Tabele"/>
              <w:rPr>
                <w:lang w:val="de-DE"/>
              </w:rPr>
            </w:pPr>
            <w:r w:rsidRPr="00886ABB">
              <w:rPr>
                <w:lang w:val="de-DE"/>
              </w:rPr>
              <w:t xml:space="preserve">Vlera e drejtë e shumës së paguar për aksionet e riblera </w:t>
            </w:r>
          </w:p>
        </w:tc>
        <w:tc>
          <w:tcPr>
            <w:tcW w:w="727" w:type="pct"/>
          </w:tcPr>
          <w:p w:rsidR="002024C0" w:rsidRPr="007534CC" w:rsidRDefault="002024C0" w:rsidP="00886ABB">
            <w:pPr>
              <w:pStyle w:val="Tabele"/>
            </w:pPr>
            <w:r w:rsidRPr="007534CC">
              <w:t>SKK 3</w:t>
            </w:r>
          </w:p>
        </w:tc>
      </w:tr>
      <w:tr w:rsidR="002024C0" w:rsidRPr="007534CC">
        <w:tblPrEx>
          <w:tblCellMar>
            <w:top w:w="0" w:type="dxa"/>
            <w:bottom w:w="0" w:type="dxa"/>
          </w:tblCellMar>
        </w:tblPrEx>
        <w:trPr>
          <w:jc w:val="center"/>
        </w:trPr>
        <w:tc>
          <w:tcPr>
            <w:tcW w:w="1200" w:type="pct"/>
          </w:tcPr>
          <w:p w:rsidR="002024C0" w:rsidRDefault="002024C0" w:rsidP="00886ABB">
            <w:pPr>
              <w:pStyle w:val="Tabele"/>
            </w:pPr>
          </w:p>
          <w:p w:rsidR="002024C0" w:rsidRDefault="002024C0" w:rsidP="00886ABB">
            <w:pPr>
              <w:pStyle w:val="Tabele"/>
            </w:pPr>
          </w:p>
          <w:p w:rsidR="002024C0" w:rsidRDefault="002024C0" w:rsidP="00886ABB">
            <w:pPr>
              <w:pStyle w:val="Tabele"/>
            </w:pPr>
          </w:p>
          <w:p w:rsidR="002024C0" w:rsidRPr="007534CC" w:rsidRDefault="002024C0" w:rsidP="00886ABB">
            <w:pPr>
              <w:pStyle w:val="Tabele"/>
            </w:pPr>
            <w:r w:rsidRPr="007534CC">
              <w:t>Rezerva statusore</w:t>
            </w:r>
          </w:p>
          <w:p w:rsidR="002024C0" w:rsidRPr="007534CC" w:rsidRDefault="002024C0" w:rsidP="00886ABB">
            <w:pPr>
              <w:pStyle w:val="Tabele"/>
            </w:pP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886ABB" w:rsidRDefault="002024C0" w:rsidP="00886ABB">
            <w:pPr>
              <w:pStyle w:val="Tabele"/>
              <w:rPr>
                <w:lang w:val="sq-AL"/>
              </w:rPr>
            </w:pPr>
          </w:p>
          <w:p w:rsidR="002024C0" w:rsidRPr="00886ABB" w:rsidRDefault="002024C0" w:rsidP="00886ABB">
            <w:pPr>
              <w:pStyle w:val="Tabele"/>
              <w:rPr>
                <w:lang w:val="sq-AL"/>
              </w:rPr>
            </w:pPr>
          </w:p>
          <w:p w:rsidR="002024C0" w:rsidRPr="00886ABB" w:rsidRDefault="002024C0" w:rsidP="00886ABB">
            <w:pPr>
              <w:pStyle w:val="Tabele"/>
              <w:rPr>
                <w:lang w:val="sq-AL"/>
              </w:rPr>
            </w:pPr>
          </w:p>
          <w:p w:rsidR="002024C0" w:rsidRPr="00886ABB" w:rsidRDefault="002024C0" w:rsidP="00886ABB">
            <w:pPr>
              <w:pStyle w:val="Tabele"/>
              <w:rPr>
                <w:lang w:val="sq-AL"/>
              </w:rPr>
            </w:pPr>
            <w:r w:rsidRPr="00886ABB">
              <w:rPr>
                <w:lang w:val="sq-AL"/>
              </w:rPr>
              <w:t xml:space="preserve">Rezerva të krijuara nga aksionarët në bazë të statutit të njësisë ekonomike raportuese dhe akteve të themelimit. </w:t>
            </w: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Rezerva ligjore</w:t>
            </w:r>
          </w:p>
        </w:tc>
        <w:tc>
          <w:tcPr>
            <w:tcW w:w="1618" w:type="pct"/>
            <w:gridSpan w:val="2"/>
          </w:tcPr>
          <w:p w:rsidR="002024C0" w:rsidRPr="007534CC" w:rsidRDefault="002024C0" w:rsidP="00886ABB">
            <w:pPr>
              <w:pStyle w:val="Tabele"/>
            </w:pPr>
            <w:r w:rsidRPr="007534CC">
              <w:t xml:space="preserve">Rezerva të krijuara në përputhje me kërkesat e ligjit për Shoqëritë Tregtare ose me ndonjë ligj tjetër të aplikueshëm </w:t>
            </w: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Rezerva të tjera </w:t>
            </w: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886ABB" w:rsidRDefault="002024C0" w:rsidP="00886ABB">
            <w:pPr>
              <w:pStyle w:val="Tabele"/>
              <w:rPr>
                <w:lang w:val="sq-AL"/>
              </w:rPr>
            </w:pPr>
            <w:r w:rsidRPr="00886ABB">
              <w:rPr>
                <w:lang w:val="sq-AL"/>
              </w:rPr>
              <w:t xml:space="preserve">Të ardhurat dhe shpenzimet e parealizuara që në përputhje me SKK-të nuk rregjistrohen në pasqyrën e të ardhurave dhe shpenzimeve (për shembull, rezerva nga rivlerësimi i aktiveve afatgjata materiale (SKK 5) rezerva që rrjedhin nga diferencat e kursit të këmbimit në rastin e konsolidimit të njësive të huaja të kontrolluara në përputhje me SKK 9, etj. </w:t>
            </w:r>
          </w:p>
          <w:p w:rsidR="002024C0" w:rsidRPr="007534CC" w:rsidRDefault="002024C0" w:rsidP="00F21E60">
            <w:pPr>
              <w:widowControl w:val="0"/>
              <w:jc w:val="both"/>
              <w:rPr>
                <w:rFonts w:ascii="CG Times" w:hAnsi="CG Times" w:cs="Arial"/>
                <w:lang w:val="sq-AL"/>
              </w:rPr>
            </w:pPr>
          </w:p>
        </w:tc>
        <w:tc>
          <w:tcPr>
            <w:tcW w:w="1455" w:type="pct"/>
          </w:tcPr>
          <w:p w:rsidR="002024C0" w:rsidRPr="007534CC" w:rsidRDefault="002024C0" w:rsidP="00F21E60">
            <w:pPr>
              <w:widowControl w:val="0"/>
              <w:jc w:val="both"/>
              <w:rPr>
                <w:rFonts w:ascii="CG Times" w:hAnsi="CG Times" w:cs="Arial"/>
                <w:lang w:val="sq-AL"/>
              </w:rPr>
            </w:pPr>
          </w:p>
        </w:tc>
        <w:tc>
          <w:tcPr>
            <w:tcW w:w="727" w:type="pct"/>
          </w:tcPr>
          <w:p w:rsidR="002024C0" w:rsidRPr="00886ABB" w:rsidRDefault="002024C0" w:rsidP="00886ABB">
            <w:pPr>
              <w:pStyle w:val="Tabele"/>
              <w:rPr>
                <w:lang w:val="sq-AL"/>
              </w:rPr>
            </w:pPr>
            <w:r w:rsidRPr="00886ABB">
              <w:rPr>
                <w:lang w:val="sq-AL"/>
              </w:rPr>
              <w:t>Rezerva nga rivlerësimi i aktiveve afatgjata materiale SKK 5; rezerva nga diferencat e kursit të këmbimit, të krijuara gjatë konsolidimit të njësive të huaja  – SKK 9</w:t>
            </w:r>
          </w:p>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Fitimet e pashpërndara </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886ABB" w:rsidRDefault="002024C0" w:rsidP="00886ABB">
            <w:pPr>
              <w:pStyle w:val="Tabele"/>
              <w:rPr>
                <w:lang w:val="sq-AL"/>
              </w:rPr>
            </w:pPr>
            <w:r w:rsidRPr="00886ABB">
              <w:rPr>
                <w:lang w:val="sq-AL"/>
              </w:rPr>
              <w:t>Fitimi/humbja e akumuluar nga periudhat kontabël të mëparshme që as nuk është paguar si dividend dhe as nuk është përdorur për ndonjë qëllim tjetër nga njësia ekonomike raportuese (për shembull  për zmadhimin e kapitalit aksionar ose rezervave)</w:t>
            </w:r>
          </w:p>
        </w:tc>
        <w:tc>
          <w:tcPr>
            <w:tcW w:w="1455" w:type="pct"/>
          </w:tcPr>
          <w:p w:rsidR="002024C0" w:rsidRPr="00886ABB" w:rsidRDefault="002024C0" w:rsidP="00886ABB">
            <w:pPr>
              <w:pStyle w:val="Tabele"/>
              <w:rPr>
                <w:lang w:val="sq-AL"/>
              </w:rPr>
            </w:pPr>
            <w:r w:rsidRPr="00886ABB">
              <w:rPr>
                <w:lang w:val="sq-AL"/>
              </w:rPr>
              <w:t>Shuma e fitimeve të akumuluara minus pagesat e bëra ose të përdorura.</w:t>
            </w:r>
          </w:p>
          <w:p w:rsidR="002024C0" w:rsidRPr="00886ABB" w:rsidRDefault="002024C0" w:rsidP="00886ABB">
            <w:pPr>
              <w:pStyle w:val="Tabele"/>
              <w:rPr>
                <w:lang w:val="sq-AL"/>
              </w:rPr>
            </w:pPr>
            <w:r w:rsidRPr="00886ABB">
              <w:rPr>
                <w:lang w:val="sq-AL"/>
              </w:rPr>
              <w:t>Fitimet e pashpërndara mund të ndikohen nga ndryshimet në politikat kontabël (SKK 1), korrigjimi i gabimeve (SKK 1) dhe rivlerësimi i aktiveve  afatgjata materiale (SKK 5)</w:t>
            </w:r>
          </w:p>
        </w:tc>
        <w:tc>
          <w:tcPr>
            <w:tcW w:w="727" w:type="pct"/>
          </w:tcPr>
          <w:p w:rsidR="002024C0" w:rsidRPr="00886ABB" w:rsidRDefault="002024C0" w:rsidP="00886ABB">
            <w:pPr>
              <w:pStyle w:val="Tabele"/>
              <w:rPr>
                <w:lang w:val="de-DE"/>
              </w:rPr>
            </w:pPr>
            <w:r w:rsidRPr="00886ABB">
              <w:rPr>
                <w:lang w:val="de-DE"/>
              </w:rPr>
              <w:t>Ndryshimet në politikat kontabël dhe korrigjimi i gabimeve– SKK 1;</w:t>
            </w:r>
          </w:p>
          <w:p w:rsidR="002024C0" w:rsidRPr="007534CC" w:rsidRDefault="002024C0" w:rsidP="00886ABB">
            <w:pPr>
              <w:pStyle w:val="Tabele"/>
            </w:pPr>
            <w:r w:rsidRPr="007534CC">
              <w:t>Rivlerësimi i aktiveve afatgjata materiale – SKK 5</w:t>
            </w: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Fitimi (humbja) e vitit financiar</w:t>
            </w:r>
          </w:p>
          <w:p w:rsidR="002024C0" w:rsidRPr="007534CC" w:rsidRDefault="002024C0" w:rsidP="00886ABB">
            <w:pPr>
              <w:pStyle w:val="Tabele"/>
            </w:pPr>
          </w:p>
          <w:p w:rsidR="002024C0" w:rsidRPr="007534CC" w:rsidRDefault="002024C0" w:rsidP="00F21E60">
            <w:pPr>
              <w:widowControl w:val="0"/>
              <w:tabs>
                <w:tab w:val="left" w:pos="284"/>
              </w:tabs>
              <w:jc w:val="both"/>
              <w:rPr>
                <w:rFonts w:ascii="CG Times" w:hAnsi="CG Times" w:cs="Arial"/>
                <w:lang w:val="sq-AL"/>
              </w:rPr>
            </w:pPr>
          </w:p>
        </w:tc>
        <w:tc>
          <w:tcPr>
            <w:tcW w:w="1618" w:type="pct"/>
            <w:gridSpan w:val="2"/>
          </w:tcPr>
          <w:p w:rsidR="002024C0" w:rsidRPr="007534CC" w:rsidRDefault="002024C0" w:rsidP="00886ABB">
            <w:pPr>
              <w:pStyle w:val="Tabele"/>
            </w:pPr>
            <w:r w:rsidRPr="007534CC">
              <w:t xml:space="preserve">Fitimi/humbja e vitit financiar </w:t>
            </w:r>
          </w:p>
        </w:tc>
        <w:tc>
          <w:tcPr>
            <w:tcW w:w="1455" w:type="pct"/>
          </w:tcPr>
          <w:p w:rsidR="002024C0" w:rsidRPr="007534CC" w:rsidRDefault="002024C0" w:rsidP="00886ABB">
            <w:pPr>
              <w:pStyle w:val="Tabele"/>
            </w:pPr>
            <w:r w:rsidRPr="007534CC">
              <w:t>E barabartë me fitimin/humbjen e raportuar në pasqyrën e të ardhurave dhe shpenzimeve</w:t>
            </w:r>
          </w:p>
        </w:tc>
        <w:tc>
          <w:tcPr>
            <w:tcW w:w="727" w:type="pct"/>
          </w:tcPr>
          <w:p w:rsidR="002024C0" w:rsidRPr="007534CC" w:rsidRDefault="002024C0" w:rsidP="00F21E60">
            <w:pPr>
              <w:widowControl w:val="0"/>
              <w:jc w:val="both"/>
              <w:rPr>
                <w:rFonts w:ascii="CG Times" w:hAnsi="CG Times" w:cs="Arial"/>
                <w:lang w:val="sq-AL"/>
              </w:rPr>
            </w:pPr>
          </w:p>
        </w:tc>
      </w:tr>
      <w:tr w:rsidR="002024C0" w:rsidRPr="007534CC">
        <w:tblPrEx>
          <w:tblCellMar>
            <w:top w:w="0" w:type="dxa"/>
            <w:bottom w:w="0" w:type="dxa"/>
          </w:tblCellMar>
        </w:tblPrEx>
        <w:trPr>
          <w:jc w:val="center"/>
        </w:trPr>
        <w:tc>
          <w:tcPr>
            <w:tcW w:w="1200" w:type="pct"/>
          </w:tcPr>
          <w:p w:rsidR="002024C0" w:rsidRPr="007534CC" w:rsidRDefault="002024C0" w:rsidP="00886ABB">
            <w:pPr>
              <w:pStyle w:val="Tabele"/>
            </w:pPr>
            <w:r w:rsidRPr="007534CC">
              <w:t xml:space="preserve">Totali i kapitalit </w:t>
            </w:r>
          </w:p>
        </w:tc>
        <w:tc>
          <w:tcPr>
            <w:tcW w:w="1618" w:type="pct"/>
            <w:gridSpan w:val="2"/>
          </w:tcPr>
          <w:p w:rsidR="002024C0" w:rsidRPr="007534CC" w:rsidRDefault="002024C0" w:rsidP="00F21E60">
            <w:pPr>
              <w:widowControl w:val="0"/>
              <w:jc w:val="both"/>
              <w:rPr>
                <w:rFonts w:ascii="CG Times" w:hAnsi="CG Times" w:cs="Arial"/>
                <w:b/>
                <w:lang w:val="sq-AL"/>
              </w:rPr>
            </w:pPr>
          </w:p>
        </w:tc>
        <w:tc>
          <w:tcPr>
            <w:tcW w:w="1455" w:type="pct"/>
          </w:tcPr>
          <w:p w:rsidR="002024C0" w:rsidRPr="007534CC" w:rsidRDefault="002024C0" w:rsidP="00F21E60">
            <w:pPr>
              <w:widowControl w:val="0"/>
              <w:jc w:val="both"/>
              <w:rPr>
                <w:rFonts w:ascii="CG Times" w:hAnsi="CG Times" w:cs="Arial"/>
                <w:b/>
                <w:lang w:val="sq-AL"/>
              </w:rPr>
            </w:pPr>
          </w:p>
        </w:tc>
        <w:tc>
          <w:tcPr>
            <w:tcW w:w="727" w:type="pct"/>
          </w:tcPr>
          <w:p w:rsidR="002024C0" w:rsidRPr="007534CC" w:rsidRDefault="002024C0" w:rsidP="00F21E60">
            <w:pPr>
              <w:widowControl w:val="0"/>
              <w:jc w:val="both"/>
              <w:rPr>
                <w:rFonts w:ascii="CG Times" w:hAnsi="CG Times" w:cs="Arial"/>
                <w:b/>
                <w:lang w:val="sq-AL"/>
              </w:rPr>
            </w:pPr>
          </w:p>
        </w:tc>
      </w:tr>
      <w:tr w:rsidR="002024C0" w:rsidRPr="007534CC">
        <w:tblPrEx>
          <w:tblCellMar>
            <w:top w:w="0" w:type="dxa"/>
            <w:bottom w:w="0" w:type="dxa"/>
          </w:tblCellMar>
        </w:tblPrEx>
        <w:trPr>
          <w:cantSplit/>
          <w:jc w:val="center"/>
        </w:trPr>
        <w:tc>
          <w:tcPr>
            <w:tcW w:w="4273" w:type="pct"/>
            <w:gridSpan w:val="4"/>
          </w:tcPr>
          <w:p w:rsidR="002024C0" w:rsidRPr="007534CC" w:rsidRDefault="002024C0" w:rsidP="00886ABB">
            <w:pPr>
              <w:pStyle w:val="Tabele"/>
            </w:pPr>
            <w:r w:rsidRPr="007534CC">
              <w:t>TOTALI i PASIVEVE DHE KAPITALIT</w:t>
            </w:r>
          </w:p>
        </w:tc>
        <w:tc>
          <w:tcPr>
            <w:tcW w:w="727" w:type="pct"/>
          </w:tcPr>
          <w:p w:rsidR="002024C0" w:rsidRPr="007534CC" w:rsidRDefault="002024C0" w:rsidP="00F21E60">
            <w:pPr>
              <w:widowControl w:val="0"/>
              <w:jc w:val="both"/>
              <w:rPr>
                <w:rFonts w:ascii="CG Times" w:hAnsi="CG Times" w:cs="Arial"/>
                <w:b/>
                <w:lang w:val="sq-AL"/>
              </w:rPr>
            </w:pPr>
          </w:p>
        </w:tc>
      </w:tr>
    </w:tbl>
    <w:p w:rsidR="00E61079" w:rsidRPr="002024C0" w:rsidRDefault="00E61079" w:rsidP="00F21E60">
      <w:pPr>
        <w:pStyle w:val="Paragrafi"/>
        <w:rPr>
          <w:sz w:val="20"/>
          <w:lang w:val="sq-AL"/>
        </w:rPr>
      </w:pPr>
    </w:p>
    <w:p w:rsidR="00E61079" w:rsidRPr="002024C0" w:rsidRDefault="00E61079" w:rsidP="00F21E60">
      <w:pPr>
        <w:pStyle w:val="Paragrafi"/>
        <w:rPr>
          <w:b/>
          <w:sz w:val="20"/>
          <w:lang w:val="sq-AL"/>
        </w:rPr>
      </w:pPr>
      <w:r w:rsidRPr="002024C0">
        <w:rPr>
          <w:b/>
          <w:sz w:val="20"/>
          <w:lang w:val="sq-AL"/>
        </w:rPr>
        <w:t>SHTOJCA 2 – PASQYRA E TË ARDHURAVE DHE SHPENZIMEVE</w:t>
      </w:r>
    </w:p>
    <w:p w:rsidR="00E61079" w:rsidRPr="00EF59FD" w:rsidRDefault="00E61079" w:rsidP="00F21E60">
      <w:pPr>
        <w:pStyle w:val="Paragrafi"/>
        <w:rPr>
          <w:sz w:val="20"/>
          <w:lang w:val="it-IT"/>
        </w:rPr>
      </w:pPr>
      <w:r w:rsidRPr="00EF59FD">
        <w:rPr>
          <w:sz w:val="20"/>
          <w:lang w:val="it-IT"/>
        </w:rPr>
        <w:t xml:space="preserve">Dy tabelat e mëposhtme paraqesin dy formate të pasqyrës së të ardhurave dhe shpenzimeve; vetëm zbatimi i njërës prej tyre është i detyrueshëm. Aty përfshihen zërat përkatës të pasqyrës së të ardhurave dhe shpenzimeve, politikat kontabël të zërave të paraqitur në të, si dhe u referohet SKK-ve të tjera, ku paraqitja e këtyre zërave trajtohet më hollësisht. Në varësi të veprimtarisë së një njësie ekonomike raportuese, mund të jetë me vend të ndryshohet përmbajtja e këtyre zërave ose të shtohen zëra të tjerë. Kjo duhet të bëhet me anë të një vendimi zyrtar të Këshillit Kombëtar të Kontabilitetit ose Ministrisë së Financës. </w:t>
      </w:r>
    </w:p>
    <w:p w:rsidR="00E61079" w:rsidRPr="00EF59FD" w:rsidRDefault="00E61079" w:rsidP="00F21E60">
      <w:pPr>
        <w:pStyle w:val="Paragrafi"/>
        <w:rPr>
          <w:sz w:val="20"/>
          <w:lang w:val="it-IT"/>
        </w:rPr>
      </w:pPr>
      <w:r w:rsidRPr="00EF59FD">
        <w:rPr>
          <w:sz w:val="20"/>
          <w:lang w:val="it-IT"/>
        </w:rPr>
        <w:t xml:space="preserve">Nënkategoritë e zërave të pasqyrës së të ardhurave dhe shpenzimeve (d.m.th. zërat e dhëna me germa të pjerrëta në tabelë) mund të jepen në shënimet shpjeguese, dhe jo në pasqyrë. </w:t>
      </w:r>
    </w:p>
    <w:p w:rsidR="00E61079" w:rsidRPr="00EF59FD" w:rsidRDefault="00E61079" w:rsidP="00F21E60">
      <w:pPr>
        <w:pStyle w:val="Paragrafi"/>
        <w:rPr>
          <w:sz w:val="20"/>
          <w:lang w:val="it-IT"/>
        </w:rPr>
      </w:pPr>
      <w:r w:rsidRPr="00EF59FD">
        <w:rPr>
          <w:sz w:val="20"/>
          <w:lang w:val="it-IT"/>
        </w:rPr>
        <w:t>Për shkak të qartësisë, rekomandohet që zërat e shpenzimeve të jepen ose në kllapa ose me shenjë negative.</w:t>
      </w:r>
    </w:p>
    <w:p w:rsidR="00E61079" w:rsidRDefault="00E61079"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AA710A" w:rsidRDefault="00AA710A" w:rsidP="00F21E60">
      <w:pPr>
        <w:pStyle w:val="Paragrafi"/>
        <w:rPr>
          <w:sz w:val="20"/>
          <w:lang w:val="it-IT"/>
        </w:rPr>
      </w:pPr>
    </w:p>
    <w:p w:rsidR="00E61079" w:rsidRPr="00622162" w:rsidRDefault="00E61079" w:rsidP="00F21E60">
      <w:pPr>
        <w:pStyle w:val="Paragrafi"/>
        <w:rPr>
          <w:b/>
          <w:sz w:val="20"/>
        </w:rPr>
      </w:pPr>
      <w:r w:rsidRPr="00622162">
        <w:rPr>
          <w:b/>
          <w:sz w:val="20"/>
        </w:rPr>
        <w:t xml:space="preserve">Formati 1 </w:t>
      </w:r>
    </w:p>
    <w:p w:rsidR="00E61079" w:rsidRPr="00EF59FD" w:rsidRDefault="00E61079" w:rsidP="00F21E60">
      <w:pPr>
        <w:pStyle w:val="Paragrafi"/>
        <w:rPr>
          <w:sz w:val="20"/>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528"/>
      </w:tblGrid>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Shitjet neto </w:t>
            </w:r>
          </w:p>
          <w:p w:rsidR="002062E2" w:rsidRPr="007534CC" w:rsidRDefault="002062E2" w:rsidP="00886ABB">
            <w:pPr>
              <w:pStyle w:val="Tabele"/>
            </w:pP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 xml:space="preserve">Të ardhurat e përftuara nga shitja e produkteve, mallrave dhe shërbimeve gjatë periudhës kontabël (të vlerësuara sipas SKK 8 </w:t>
            </w:r>
            <w:r w:rsidRPr="00886ABB">
              <w:rPr>
                <w:i/>
                <w:lang w:val="sq-AL"/>
              </w:rPr>
              <w:t>Të ardhurat</w:t>
            </w:r>
            <w:r w:rsidRPr="00886ABB">
              <w:rPr>
                <w:lang w:val="sq-AL"/>
              </w:rPr>
              <w:t>)</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sq-AL"/>
              </w:rPr>
            </w:pPr>
            <w:r w:rsidRPr="00886ABB">
              <w:rPr>
                <w:lang w:val="sq-AL"/>
              </w:rPr>
              <w:t xml:space="preserve">Të ardhura të tjera nga veprimtaritë e shfrytëzimit </w:t>
            </w:r>
          </w:p>
          <w:p w:rsidR="002062E2" w:rsidRPr="00886ABB" w:rsidRDefault="002062E2" w:rsidP="00886ABB">
            <w:pPr>
              <w:pStyle w:val="Tabele"/>
              <w:rPr>
                <w:lang w:val="sq-AL"/>
              </w:rPr>
            </w:pP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Të ardhurat që përftohen jo rregullisht gjatë rrjedhës normale të veprimtarisë ekonomike, duke përfshirë fitimet nga shitja e aktiveve afatgjata materiale dhe aktiveve afatgjata jomateriale, investimet në pasuri të patundshme, gjobat për vonesa; fitimi neto që vjen nga ndryshimet e kursit të këmbimit, ndryshimet në llogaritë/kërkesat e arkëtueshme dhe detyrimet për t’u paguar furnitorëve (nëse rezulton një humbje neto, ajo njihet në zërin “Shpenzime të tjera nga veprimtaritë e shfrytëzimit”)</w:t>
            </w:r>
          </w:p>
        </w:tc>
      </w:tr>
      <w:tr w:rsidR="002062E2" w:rsidRPr="007534CC">
        <w:tblPrEx>
          <w:tblCellMar>
            <w:top w:w="0" w:type="dxa"/>
            <w:bottom w:w="0" w:type="dxa"/>
          </w:tblCellMar>
        </w:tblPrEx>
        <w:trPr>
          <w:jc w:val="center"/>
        </w:trPr>
        <w:tc>
          <w:tcPr>
            <w:tcW w:w="3794" w:type="dxa"/>
          </w:tcPr>
          <w:p w:rsidR="002062E2" w:rsidRPr="007534CC" w:rsidRDefault="002062E2" w:rsidP="00F21E60">
            <w:pPr>
              <w:widowControl w:val="0"/>
              <w:rPr>
                <w:rFonts w:ascii="CG Times" w:hAnsi="CG Times" w:cs="Arial"/>
                <w:lang w:val="sq-AL"/>
              </w:rPr>
            </w:pP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Ndryshimet në inventarin e produkteve të gatshme dhe punës në proces</w:t>
            </w:r>
          </w:p>
          <w:p w:rsidR="002062E2" w:rsidRPr="007534CC" w:rsidRDefault="002062E2" w:rsidP="00886ABB">
            <w:pPr>
              <w:pStyle w:val="Tabele"/>
            </w:pP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Ndryshimet në inventarin e produkteve të gatshme dhe punës në proces, ku pakësimet e pozicioneve njihen si shpenzime dhe rritjet e pozicioneve si pakësim i shpenzimeve (shpenzime negative).</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de-DE"/>
              </w:rPr>
            </w:pPr>
            <w:r w:rsidRPr="00886ABB">
              <w:rPr>
                <w:lang w:val="de-DE"/>
              </w:rPr>
              <w:t xml:space="preserve">Puna e kryer nga njësia ekonomike raportuese për qëllimet e veta dhe e kapitalizuar </w:t>
            </w: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 xml:space="preserve">Materialet dhe shërbimet që janë përdorur në prodhimin e aktiveve afatgjata dhe që janë njohur si shpenzim në një zë tjetër të pasqyrës së të ardhurave dhe shpenzimeve, njihen si një pakësim i këtij zëri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Mallrat, lëndët e para dhe shërbimet </w:t>
            </w: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Kostoja e mallrave, lëndëve të para dhe shërbimeve të konsumuara në prodhim për veprimtaritë parësore (për shembull,  veprimtaritë e prodhimit ose shitjeve)</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sq-AL"/>
              </w:rPr>
            </w:pPr>
            <w:r w:rsidRPr="00886ABB">
              <w:rPr>
                <w:lang w:val="sq-AL"/>
              </w:rPr>
              <w:t>Shpenzime të tjera nga veprimtaritë e shfrytëzimit</w:t>
            </w:r>
          </w:p>
          <w:p w:rsidR="002062E2" w:rsidRPr="007534CC" w:rsidRDefault="002062E2" w:rsidP="00F21E60">
            <w:pPr>
              <w:widowControl w:val="0"/>
              <w:rPr>
                <w:rFonts w:ascii="CG Times" w:hAnsi="CG Times" w:cs="Arial"/>
                <w:lang w:val="sq-AL"/>
              </w:rPr>
            </w:pPr>
          </w:p>
        </w:tc>
        <w:tc>
          <w:tcPr>
            <w:tcW w:w="5528" w:type="dxa"/>
          </w:tcPr>
          <w:p w:rsidR="002062E2" w:rsidRPr="00886ABB" w:rsidRDefault="002062E2" w:rsidP="00886ABB">
            <w:pPr>
              <w:pStyle w:val="Tabele"/>
              <w:rPr>
                <w:lang w:val="sq-AL"/>
              </w:rPr>
            </w:pPr>
            <w:r w:rsidRPr="00886ABB">
              <w:rPr>
                <w:lang w:val="sq-AL"/>
              </w:rPr>
              <w:t>Kostoja e shërbimeve kryesore dhe ndihmëse, të blera për qëllime administrative dhe të tjera që nuk lidhen drejpërdrejt me veprimtaritë parësore (për shembull, kostoja e shërbimeve për mbajtjen e llogarive, shpenzimet për këshillim, shpenzimet për zyrën, sigurimet, shpenzimet e reklamave, shpenzimet e nisjes dhe punës kërkimore, shpenzimet e lidhura me krijimin e provizioneve, shpenzimet për shumat e parashikuara për llogaritë e arkëtueshme të dyshimta etj.)</w:t>
            </w:r>
          </w:p>
          <w:p w:rsidR="002062E2" w:rsidRPr="00886ABB" w:rsidRDefault="002062E2" w:rsidP="00886ABB">
            <w:pPr>
              <w:pStyle w:val="Tabele"/>
              <w:rPr>
                <w:lang w:val="sq-AL"/>
              </w:rPr>
            </w:pPr>
          </w:p>
          <w:p w:rsidR="002062E2" w:rsidRPr="00886ABB" w:rsidRDefault="002062E2" w:rsidP="00886ABB">
            <w:pPr>
              <w:pStyle w:val="Tabele"/>
              <w:rPr>
                <w:lang w:val="sq-AL"/>
              </w:rPr>
            </w:pPr>
            <w:r w:rsidRPr="00886ABB">
              <w:rPr>
                <w:lang w:val="sq-AL"/>
              </w:rPr>
              <w:t>Gjithashtu, kostot që ndodhin jo rregullisht gjatë rrjedhës normale të biznesit, duke përfshirë humbjen nga shitje afatgjata materiale dhe investimeve në aktive të patundshme, shuma e gjobave dhe ndëshkimeve, humbja neto që vjen nga ndryshimi i kursit të këmbimit, si dhe ndryshimet në vlerën e kërkesave për t’u arkëtuar dhe detyrimeve ndaj furnitorëve (nëse rezultati është një fitim neto, ai njihet në zërin “Të ardhura të tjera nga veprimtari shfrytëzuese”)</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Shpenzime të personelit </w:t>
            </w: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Pagat</w:t>
            </w:r>
          </w:p>
          <w:p w:rsidR="002062E2" w:rsidRPr="007534CC" w:rsidRDefault="002062E2" w:rsidP="00F21E60">
            <w:pPr>
              <w:widowControl w:val="0"/>
              <w:tabs>
                <w:tab w:val="left" w:pos="284"/>
              </w:tabs>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Pagat, shpërblimet, pagat për lejet vjetore, festat dhe kompensime të tjera monetare e jomonetare gjatë periudhës kontabël, pavarësisht nga fakti nëse ato janë paguar ose jo</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Shpenzimet e sigurimeve shoqërore </w:t>
            </w:r>
          </w:p>
          <w:p w:rsidR="002062E2" w:rsidRPr="007534CC" w:rsidRDefault="002062E2" w:rsidP="00886ABB">
            <w:pPr>
              <w:pStyle w:val="Tabele"/>
            </w:pPr>
          </w:p>
          <w:p w:rsidR="002062E2" w:rsidRPr="007534CC" w:rsidRDefault="002062E2" w:rsidP="00F21E60">
            <w:pPr>
              <w:widowControl w:val="0"/>
              <w:tabs>
                <w:tab w:val="left" w:pos="284"/>
              </w:tabs>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 xml:space="preserve">Sigurimet shoqërore dhe primi i sigurimit për papunësinë, paguar nga njësia ekonomike raportuese, mbi pagesat e paraqitura në zërin e mësipërm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Shpenzimet për pensionet </w:t>
            </w:r>
          </w:p>
          <w:p w:rsidR="002062E2" w:rsidRPr="007534CC" w:rsidRDefault="002062E2" w:rsidP="00F21E60">
            <w:pPr>
              <w:widowControl w:val="0"/>
              <w:tabs>
                <w:tab w:val="left" w:pos="284"/>
              </w:tabs>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Shpenzimet e njohura në bazë të konstatimeve të të drejtave dhe detyrimeve, në lidhje me pensionet dhe përfitime të tjera të punonjësve të paguara ose për t’u paguar nga njësia ekonomike raportuese</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sq-AL"/>
              </w:rPr>
            </w:pPr>
            <w:r w:rsidRPr="00886ABB">
              <w:rPr>
                <w:lang w:val="sq-AL"/>
              </w:rPr>
              <w:t xml:space="preserve">Rënia në vlerë (zhvlerësimi) dhe amortizimi </w:t>
            </w:r>
          </w:p>
          <w:p w:rsidR="002062E2" w:rsidRPr="00886ABB" w:rsidRDefault="002062E2" w:rsidP="00886ABB">
            <w:pPr>
              <w:pStyle w:val="Tabele"/>
              <w:rPr>
                <w:lang w:val="sq-AL"/>
              </w:rPr>
            </w:pPr>
          </w:p>
          <w:p w:rsidR="002062E2" w:rsidRPr="007534CC" w:rsidRDefault="002062E2" w:rsidP="00F21E60">
            <w:pPr>
              <w:widowControl w:val="0"/>
              <w:tabs>
                <w:tab w:val="left" w:pos="284"/>
              </w:tabs>
              <w:rPr>
                <w:rFonts w:ascii="CG Times" w:hAnsi="CG Times" w:cs="Arial"/>
                <w:lang w:val="sq-AL"/>
              </w:rPr>
            </w:pPr>
          </w:p>
        </w:tc>
        <w:tc>
          <w:tcPr>
            <w:tcW w:w="5528" w:type="dxa"/>
            <w:tcBorders>
              <w:bottom w:val="nil"/>
            </w:tcBorders>
          </w:tcPr>
          <w:p w:rsidR="002062E2" w:rsidRPr="00886ABB" w:rsidRDefault="002062E2" w:rsidP="00886ABB">
            <w:pPr>
              <w:pStyle w:val="Tabele"/>
              <w:rPr>
                <w:lang w:val="sq-AL"/>
              </w:rPr>
            </w:pPr>
            <w:r w:rsidRPr="00886ABB">
              <w:rPr>
                <w:lang w:val="sq-AL"/>
              </w:rPr>
              <w:t>Shpenzimi i amortizimit për periudhën dhe shpenzimet që vijnë nga rënia në vlerë e aktiveve afatgjata (zvogëlime ose zerim të vlerës së aktiveve), si për shembull, të aktiveve afatgjata materiale dhe investimeve në prona të patundshme të matura me kosto</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sq-AL"/>
              </w:rPr>
            </w:pPr>
            <w:r w:rsidRPr="00886ABB">
              <w:rPr>
                <w:lang w:val="sq-AL"/>
              </w:rPr>
              <w:t xml:space="preserve">Fitimi (humbja) nga veprimtaritë e shfrytëzimit  </w:t>
            </w:r>
          </w:p>
        </w:tc>
        <w:tc>
          <w:tcPr>
            <w:tcW w:w="5528" w:type="dxa"/>
            <w:tcBorders>
              <w:top w:val="nil"/>
            </w:tcBorders>
          </w:tcPr>
          <w:p w:rsidR="002062E2" w:rsidRPr="007534CC" w:rsidRDefault="002062E2" w:rsidP="00F21E60">
            <w:pPr>
              <w:widowControl w:val="0"/>
              <w:rPr>
                <w:rFonts w:ascii="CG Times" w:hAnsi="CG Times" w:cs="Arial"/>
                <w:b/>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F21E60">
            <w:pPr>
              <w:widowControl w:val="0"/>
              <w:tabs>
                <w:tab w:val="left" w:pos="284"/>
              </w:tabs>
              <w:rPr>
                <w:rFonts w:ascii="CG Times" w:hAnsi="CG Times" w:cs="Arial"/>
                <w:lang w:val="sq-AL"/>
              </w:rPr>
            </w:pP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Të ardhurat dhe shpenzimet financiare nga njësitë e kontrolluara</w:t>
            </w:r>
            <w:r w:rsidRPr="007534CC">
              <w:tab/>
            </w:r>
          </w:p>
        </w:tc>
        <w:tc>
          <w:tcPr>
            <w:tcW w:w="5528" w:type="dxa"/>
          </w:tcPr>
          <w:p w:rsidR="002062E2" w:rsidRPr="007534CC" w:rsidRDefault="002062E2" w:rsidP="00886ABB">
            <w:pPr>
              <w:pStyle w:val="Tabele"/>
            </w:pPr>
            <w:r w:rsidRPr="007534CC">
              <w:t xml:space="preserve">Fitimi/humbja nga shitja e njësive të kontrolluara dhe fitimi/humbja që vjen nga përdorimi i metodës së kapitalit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Të ardhurat dhe shpenzimet financiare nga pjesëmarrjet </w:t>
            </w:r>
          </w:p>
        </w:tc>
        <w:tc>
          <w:tcPr>
            <w:tcW w:w="5528" w:type="dxa"/>
          </w:tcPr>
          <w:p w:rsidR="002062E2" w:rsidRPr="007534CC" w:rsidRDefault="002062E2" w:rsidP="00886ABB">
            <w:pPr>
              <w:pStyle w:val="Tabele"/>
            </w:pPr>
            <w:r w:rsidRPr="007534CC">
              <w:t xml:space="preserve">Fitimi/humbja nga shitja e pjesëmarrjeve dhe fitimi/humbja që vjen nga përdorimi i metodës së kapitalit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Të ardhurat dhe shpenzimet financiare </w:t>
            </w: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Të ardhurat dhe shpenzimet financiare nga investime të tjera financiare afatgjata </w:t>
            </w:r>
          </w:p>
          <w:p w:rsidR="002062E2" w:rsidRPr="007534CC" w:rsidRDefault="002062E2" w:rsidP="00F21E60">
            <w:pPr>
              <w:widowControl w:val="0"/>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 xml:space="preserve">Fitimi/humbja nga investime të tjera financiare afatgjata, duke përfshirë fitimin/humbjen nga shitja e investimeve financiare afatgjata; të ardhurat nga interesi dhe dividendi mbi investimet financiare afatgjata; fitimi/ humbja nga rivlerësimet për të arritur në vlerën e drejtë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Të ardhurat dhe shpenzimet nga interesi </w:t>
            </w:r>
          </w:p>
          <w:p w:rsidR="002062E2" w:rsidRPr="007534CC" w:rsidRDefault="002062E2" w:rsidP="00F21E60">
            <w:pPr>
              <w:widowControl w:val="0"/>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 xml:space="preserve">Të ardhurat dhe shpenzimet e interesit mbi huat, bonot, marrëveshjet e qirasë financiare dhe hua të tjera me interes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Fitimet (humbjet) nga kursi i këmbimi </w:t>
            </w:r>
          </w:p>
          <w:p w:rsidR="002062E2" w:rsidRPr="007534CC" w:rsidRDefault="002062E2" w:rsidP="00F21E60">
            <w:pPr>
              <w:widowControl w:val="0"/>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 xml:space="preserve">Fitimi/humbja nga ndryshimi i kursit të këmbimit të kërkesave për t’u arkëtuar dhe detyrimeve për t’u paguar (për shembull, huat e dhëna dhe të marra) në monedhë të huaj e që lidhen me veprimtaritë financiare dhe investuese </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Të ardhura dhe shpenzime të tjera financiare</w:t>
            </w:r>
          </w:p>
          <w:p w:rsidR="002062E2" w:rsidRPr="007534CC" w:rsidRDefault="002062E2" w:rsidP="00F21E60">
            <w:pPr>
              <w:widowControl w:val="0"/>
              <w:rPr>
                <w:rFonts w:ascii="CG Times" w:hAnsi="CG Times" w:cs="Arial"/>
                <w:i/>
                <w:lang w:val="sq-AL"/>
              </w:rPr>
            </w:pPr>
          </w:p>
        </w:tc>
        <w:tc>
          <w:tcPr>
            <w:tcW w:w="5528" w:type="dxa"/>
          </w:tcPr>
          <w:p w:rsidR="002062E2" w:rsidRPr="00886ABB" w:rsidRDefault="002062E2" w:rsidP="00886ABB">
            <w:pPr>
              <w:pStyle w:val="Tabele"/>
              <w:rPr>
                <w:lang w:val="sq-AL"/>
              </w:rPr>
            </w:pPr>
            <w:r w:rsidRPr="00886ABB">
              <w:rPr>
                <w:lang w:val="sq-AL"/>
              </w:rPr>
              <w:t>Fitimi/humbja nga investime financiare afatshkurtra, duke përfshirë ato nga shitja e investimeve financiare afatshkurtra; të ardhurat nga interesi dhe dividendët mbi investimet financiare afatshkurta; fitimi/humbja nga rivlerësimet e vlerës së drejtë</w:t>
            </w: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Totali i të ardhurave dhe shpenzimeve financiare</w:t>
            </w: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F21E60">
            <w:pPr>
              <w:widowControl w:val="0"/>
              <w:rPr>
                <w:rFonts w:ascii="CG Times" w:hAnsi="CG Times" w:cs="Arial"/>
                <w:lang w:val="sq-AL"/>
              </w:rPr>
            </w:pP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Fitimi (humbja) para tatimit </w:t>
            </w:r>
          </w:p>
        </w:tc>
        <w:tc>
          <w:tcPr>
            <w:tcW w:w="5528" w:type="dxa"/>
          </w:tcPr>
          <w:p w:rsidR="002062E2" w:rsidRPr="007534CC" w:rsidRDefault="002062E2" w:rsidP="00F21E60">
            <w:pPr>
              <w:widowControl w:val="0"/>
              <w:rPr>
                <w:rFonts w:ascii="CG Times" w:hAnsi="CG Times" w:cs="Arial"/>
                <w:b/>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F21E60">
            <w:pPr>
              <w:widowControl w:val="0"/>
              <w:rPr>
                <w:rFonts w:ascii="CG Times" w:hAnsi="CG Times" w:cs="Arial"/>
                <w:lang w:val="sq-AL"/>
              </w:rPr>
            </w:pP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de-DE"/>
              </w:rPr>
            </w:pPr>
            <w:r w:rsidRPr="00886ABB">
              <w:rPr>
                <w:lang w:val="de-DE"/>
              </w:rPr>
              <w:t xml:space="preserve">Shpenzimet e tatimit mbi fitimin </w:t>
            </w: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F21E60">
            <w:pPr>
              <w:widowControl w:val="0"/>
              <w:rPr>
                <w:rFonts w:ascii="CG Times" w:hAnsi="CG Times" w:cs="Arial"/>
                <w:lang w:val="sq-AL"/>
              </w:rPr>
            </w:pPr>
          </w:p>
        </w:tc>
        <w:tc>
          <w:tcPr>
            <w:tcW w:w="5528" w:type="dxa"/>
          </w:tcPr>
          <w:p w:rsidR="002062E2" w:rsidRPr="007534CC" w:rsidRDefault="002062E2" w:rsidP="00F21E60">
            <w:pPr>
              <w:widowControl w:val="0"/>
              <w:rPr>
                <w:rFonts w:ascii="CG Times" w:hAnsi="CG Times" w:cs="Arial"/>
                <w:lang w:val="sq-AL"/>
              </w:rPr>
            </w:pPr>
          </w:p>
        </w:tc>
      </w:tr>
      <w:tr w:rsidR="002062E2" w:rsidRPr="007534CC">
        <w:tblPrEx>
          <w:tblCellMar>
            <w:top w:w="0" w:type="dxa"/>
            <w:bottom w:w="0" w:type="dxa"/>
          </w:tblCellMar>
        </w:tblPrEx>
        <w:trPr>
          <w:jc w:val="center"/>
        </w:trPr>
        <w:tc>
          <w:tcPr>
            <w:tcW w:w="3794" w:type="dxa"/>
          </w:tcPr>
          <w:p w:rsidR="002062E2" w:rsidRPr="007534CC" w:rsidRDefault="002062E2" w:rsidP="00886ABB">
            <w:pPr>
              <w:pStyle w:val="Tabele"/>
            </w:pPr>
            <w:r w:rsidRPr="007534CC">
              <w:t xml:space="preserve">Fitimi (humbja) neto e vitit financiar </w:t>
            </w:r>
          </w:p>
        </w:tc>
        <w:tc>
          <w:tcPr>
            <w:tcW w:w="5528" w:type="dxa"/>
          </w:tcPr>
          <w:p w:rsidR="002062E2" w:rsidRPr="007534CC" w:rsidRDefault="002062E2" w:rsidP="00F21E60">
            <w:pPr>
              <w:widowControl w:val="0"/>
              <w:rPr>
                <w:rFonts w:ascii="CG Times" w:hAnsi="CG Times" w:cs="Arial"/>
                <w:b/>
                <w:lang w:val="sq-AL"/>
              </w:rPr>
            </w:pP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sq-AL"/>
              </w:rPr>
            </w:pPr>
            <w:r w:rsidRPr="00886ABB">
              <w:rPr>
                <w:lang w:val="sq-AL"/>
              </w:rPr>
              <w:t>Përfshin pjesën e fitimit neto për aksionarët e shoqërisë mëmë</w:t>
            </w:r>
          </w:p>
        </w:tc>
        <w:tc>
          <w:tcPr>
            <w:tcW w:w="5528" w:type="dxa"/>
          </w:tcPr>
          <w:p w:rsidR="002062E2" w:rsidRPr="00886ABB" w:rsidRDefault="002062E2" w:rsidP="00886ABB">
            <w:pPr>
              <w:pStyle w:val="Tabele"/>
              <w:rPr>
                <w:lang w:val="sq-AL"/>
              </w:rPr>
            </w:pPr>
            <w:r w:rsidRPr="00886ABB">
              <w:rPr>
                <w:lang w:val="sq-AL"/>
              </w:rPr>
              <w:t>Ky zë përdoret në pasqyrat e konsoliduara të të ardhurave dhe shpenzimeve për njohjen e pjesës së fitimit të grupit që u përket aksionarëve të shoqërisë mëmë</w:t>
            </w:r>
          </w:p>
        </w:tc>
      </w:tr>
      <w:tr w:rsidR="002062E2" w:rsidRPr="007534CC">
        <w:tblPrEx>
          <w:tblCellMar>
            <w:top w:w="0" w:type="dxa"/>
            <w:bottom w:w="0" w:type="dxa"/>
          </w:tblCellMar>
        </w:tblPrEx>
        <w:trPr>
          <w:jc w:val="center"/>
        </w:trPr>
        <w:tc>
          <w:tcPr>
            <w:tcW w:w="3794" w:type="dxa"/>
          </w:tcPr>
          <w:p w:rsidR="002062E2" w:rsidRPr="00886ABB" w:rsidRDefault="002062E2" w:rsidP="00886ABB">
            <w:pPr>
              <w:pStyle w:val="Tabele"/>
              <w:rPr>
                <w:lang w:val="de-DE"/>
              </w:rPr>
            </w:pPr>
            <w:r w:rsidRPr="00886ABB">
              <w:rPr>
                <w:lang w:val="de-DE"/>
              </w:rPr>
              <w:t xml:space="preserve">Pjesa e fitimit neto për aksionarët e pakicës </w:t>
            </w:r>
          </w:p>
        </w:tc>
        <w:tc>
          <w:tcPr>
            <w:tcW w:w="5528" w:type="dxa"/>
          </w:tcPr>
          <w:p w:rsidR="002062E2" w:rsidRPr="00886ABB" w:rsidRDefault="002062E2" w:rsidP="00886ABB">
            <w:pPr>
              <w:pStyle w:val="Tabele"/>
              <w:rPr>
                <w:lang w:val="de-DE"/>
              </w:rPr>
            </w:pPr>
            <w:r w:rsidRPr="00886ABB">
              <w:rPr>
                <w:lang w:val="de-DE"/>
              </w:rPr>
              <w:t>Ky zë përdoret në pasqyrat e konsoliduara të të ardhurave dhe shpenzimeve për njohjen e pjesës së fitimit të grupit që u përket aksionarëve të pakicës</w:t>
            </w:r>
          </w:p>
        </w:tc>
      </w:tr>
    </w:tbl>
    <w:p w:rsidR="00E61079" w:rsidRPr="002062E2" w:rsidRDefault="00E61079" w:rsidP="00F21E60">
      <w:pPr>
        <w:pStyle w:val="Paragrafi"/>
        <w:rPr>
          <w:sz w:val="20"/>
          <w:lang w:val="sq-AL"/>
        </w:rPr>
      </w:pPr>
    </w:p>
    <w:p w:rsidR="00E61079" w:rsidRDefault="00E61079" w:rsidP="00F21E60">
      <w:pPr>
        <w:pStyle w:val="Paragrafi"/>
        <w:rPr>
          <w:b/>
          <w:sz w:val="20"/>
        </w:rPr>
      </w:pPr>
      <w:r w:rsidRPr="00622162">
        <w:rPr>
          <w:b/>
          <w:sz w:val="20"/>
        </w:rPr>
        <w:t xml:space="preserve">Formati 2  </w:t>
      </w:r>
    </w:p>
    <w:p w:rsidR="00AA710A" w:rsidRPr="00622162" w:rsidRDefault="00AA710A" w:rsidP="00F21E60">
      <w:pPr>
        <w:pStyle w:val="Paragrafi"/>
        <w:rPr>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4819"/>
      </w:tblGrid>
      <w:tr w:rsidR="00BD6464" w:rsidRPr="007534CC">
        <w:tblPrEx>
          <w:tblCellMar>
            <w:top w:w="0" w:type="dxa"/>
            <w:bottom w:w="0" w:type="dxa"/>
          </w:tblCellMar>
        </w:tblPrEx>
        <w:trPr>
          <w:jc w:val="center"/>
        </w:trPr>
        <w:tc>
          <w:tcPr>
            <w:tcW w:w="4254" w:type="dxa"/>
          </w:tcPr>
          <w:p w:rsidR="00BD6464" w:rsidRPr="007534CC" w:rsidRDefault="00BD6464" w:rsidP="007C7699">
            <w:pPr>
              <w:pStyle w:val="Paragrafi"/>
            </w:pPr>
            <w:r w:rsidRPr="007534CC">
              <w:t>Shitjet neto</w:t>
            </w:r>
          </w:p>
          <w:p w:rsidR="00BD6464" w:rsidRPr="007534CC" w:rsidRDefault="00BD6464" w:rsidP="007C7699">
            <w:pPr>
              <w:pStyle w:val="Paragrafi"/>
            </w:pP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 xml:space="preserve">Të ardhurat e përftuara nga shitja e produkteve, mallrave dhe shërbimeve gjatë periudhës kontabël (të vlerësuara sipas SKK 8, </w:t>
            </w:r>
            <w:r w:rsidRPr="00886ABB">
              <w:rPr>
                <w:i/>
                <w:lang w:val="sq-AL"/>
              </w:rPr>
              <w:t>Të ardhurat</w:t>
            </w:r>
            <w:r w:rsidRPr="00886ABB">
              <w:rPr>
                <w:lang w:val="sq-AL"/>
              </w:rPr>
              <w:t>)</w:t>
            </w: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sq-AL"/>
              </w:rPr>
            </w:pPr>
            <w:r w:rsidRPr="00886ABB">
              <w:rPr>
                <w:lang w:val="sq-AL"/>
              </w:rPr>
              <w:t>Kostoja e mallrave të shitura</w:t>
            </w:r>
          </w:p>
          <w:p w:rsidR="00BD6464" w:rsidRPr="00886ABB" w:rsidRDefault="00BD6464" w:rsidP="00886ABB">
            <w:pPr>
              <w:pStyle w:val="Tabele"/>
              <w:rPr>
                <w:lang w:val="sq-AL"/>
              </w:rPr>
            </w:pPr>
          </w:p>
          <w:p w:rsidR="00BD6464" w:rsidRPr="00886ABB" w:rsidRDefault="00BD6464" w:rsidP="00886ABB">
            <w:pPr>
              <w:pStyle w:val="Tabele"/>
              <w:rPr>
                <w:lang w:val="sq-AL"/>
              </w:rPr>
            </w:pPr>
            <w:r w:rsidRPr="00886ABB">
              <w:rPr>
                <w:lang w:val="sq-AL"/>
              </w:rPr>
              <w:t xml:space="preserve">Pjesa përkatëse e llogarive </w:t>
            </w:r>
          </w:p>
          <w:p w:rsidR="00BD6464" w:rsidRPr="007534CC" w:rsidRDefault="00BD6464" w:rsidP="00886ABB">
            <w:pPr>
              <w:pStyle w:val="Tabele"/>
            </w:pPr>
            <w:r w:rsidRPr="007534CC">
              <w:t>që lidhet me procesin e prodhimit</w:t>
            </w: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Kostoja e produkteve, mallrave dhe shërbimeve të shitura gjatë periudhës kontabël, si dhe humbjet e prodhimit, bashkë me kosto të ngjashme prodhimi që nuk janë përfshirë në koston e mallrave të shitur. Kostoja e mallrave të shitur llogaritet duke përdorur të njëjtat parime dhe shuma, si për shitjet neto.</w:t>
            </w:r>
          </w:p>
        </w:tc>
      </w:tr>
      <w:tr w:rsidR="00BD6464" w:rsidRPr="007534CC">
        <w:tblPrEx>
          <w:tblCellMar>
            <w:top w:w="0" w:type="dxa"/>
            <w:bottom w:w="0" w:type="dxa"/>
          </w:tblCellMar>
        </w:tblPrEx>
        <w:trPr>
          <w:jc w:val="center"/>
        </w:trPr>
        <w:tc>
          <w:tcPr>
            <w:tcW w:w="4254" w:type="dxa"/>
          </w:tcPr>
          <w:p w:rsidR="00BD6464" w:rsidRPr="007534CC" w:rsidRDefault="00BD6464" w:rsidP="00886ABB">
            <w:pPr>
              <w:pStyle w:val="Tabele"/>
            </w:pPr>
            <w:r w:rsidRPr="007534CC">
              <w:t>Fitimi (humbja) bruto</w:t>
            </w:r>
          </w:p>
        </w:tc>
        <w:tc>
          <w:tcPr>
            <w:tcW w:w="4819" w:type="dxa"/>
          </w:tcPr>
          <w:p w:rsidR="00BD6464" w:rsidRPr="007534CC" w:rsidRDefault="00BD6464" w:rsidP="00F21E60">
            <w:pPr>
              <w:widowControl w:val="0"/>
              <w:rPr>
                <w:rFonts w:ascii="CG Times" w:hAnsi="CG Times" w:cs="Arial"/>
                <w:b/>
                <w:lang w:val="sq-AL"/>
              </w:rPr>
            </w:pP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sq-AL"/>
              </w:rPr>
            </w:pPr>
            <w:r w:rsidRPr="00886ABB">
              <w:rPr>
                <w:lang w:val="sq-AL"/>
              </w:rPr>
              <w:t xml:space="preserve">Kostot e shpërndarjes </w:t>
            </w:r>
          </w:p>
          <w:p w:rsidR="00BD6464" w:rsidRPr="00886ABB" w:rsidRDefault="00BD6464" w:rsidP="00886ABB">
            <w:pPr>
              <w:pStyle w:val="Tabele"/>
              <w:rPr>
                <w:lang w:val="sq-AL"/>
              </w:rPr>
            </w:pPr>
          </w:p>
          <w:p w:rsidR="00BD6464" w:rsidRPr="00886ABB" w:rsidRDefault="00BD6464" w:rsidP="00886ABB">
            <w:pPr>
              <w:pStyle w:val="Tabele"/>
              <w:rPr>
                <w:lang w:val="sq-AL"/>
              </w:rPr>
            </w:pPr>
            <w:r w:rsidRPr="00886ABB">
              <w:rPr>
                <w:lang w:val="sq-AL"/>
              </w:rPr>
              <w:t xml:space="preserve">Pjesa përkatëse e llogarive </w:t>
            </w:r>
          </w:p>
          <w:p w:rsidR="00BD6464" w:rsidRPr="007534CC" w:rsidRDefault="00BD6464" w:rsidP="00886ABB">
            <w:pPr>
              <w:pStyle w:val="Tabele"/>
            </w:pPr>
            <w:r w:rsidRPr="007534CC">
              <w:t>që lidhet me kostot e shpërndarjes</w:t>
            </w: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 xml:space="preserve">Kostot që lidhen me funksionin e shpërndarjes së njësisë ekonomike raportuese (duke përfshirë pagesat për personelin që merret me shpërndarjen, amortizimin e aktiveve afatgjata që kanë lidhje me shpërndarjen, kostot e transportit, kostot e reklamës etj) </w:t>
            </w:r>
          </w:p>
        </w:tc>
      </w:tr>
      <w:tr w:rsidR="00BD6464" w:rsidRPr="007534CC">
        <w:tblPrEx>
          <w:tblCellMar>
            <w:top w:w="0" w:type="dxa"/>
            <w:bottom w:w="0" w:type="dxa"/>
          </w:tblCellMar>
        </w:tblPrEx>
        <w:trPr>
          <w:jc w:val="center"/>
        </w:trPr>
        <w:tc>
          <w:tcPr>
            <w:tcW w:w="4254" w:type="dxa"/>
          </w:tcPr>
          <w:p w:rsidR="00BD6464" w:rsidRPr="007534CC" w:rsidRDefault="00BD6464" w:rsidP="00886ABB">
            <w:pPr>
              <w:pStyle w:val="Tabele"/>
            </w:pPr>
            <w:r w:rsidRPr="007534CC">
              <w:t>Shpenzimet administrative</w:t>
            </w:r>
          </w:p>
          <w:p w:rsidR="00BD6464" w:rsidRPr="007534CC" w:rsidRDefault="00BD6464" w:rsidP="00886ABB">
            <w:pPr>
              <w:pStyle w:val="Tabele"/>
            </w:pPr>
          </w:p>
          <w:p w:rsidR="00BD6464" w:rsidRPr="007534CC" w:rsidRDefault="00BD6464" w:rsidP="00886ABB">
            <w:pPr>
              <w:pStyle w:val="Tabele"/>
            </w:pPr>
            <w:r w:rsidRPr="007534CC">
              <w:t xml:space="preserve">Pjesa përkatëse e llogarive </w:t>
            </w:r>
          </w:p>
          <w:p w:rsidR="00BD6464" w:rsidRPr="007534CC" w:rsidRDefault="00BD6464" w:rsidP="00886ABB">
            <w:pPr>
              <w:pStyle w:val="Tabele"/>
            </w:pPr>
            <w:r w:rsidRPr="007534CC">
              <w:t xml:space="preserve">që lidhet me shpenzimet administrative </w:t>
            </w: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Shpenzimet që lidhen me funksionet administrative të njësisë ekonomike raportuese (pagat për personelin drejtues dhe administrativ, amortizimin e pajisjeve dhe ambienteve të administratës, një pjesë e mirë e shpenzimeve për këshillim etj.)</w:t>
            </w: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sq-AL"/>
              </w:rPr>
            </w:pPr>
            <w:r w:rsidRPr="00886ABB">
              <w:rPr>
                <w:lang w:val="sq-AL"/>
              </w:rPr>
              <w:t xml:space="preserve">Të ardhura të tjera nga veprimtaritë e shfrytëzimit </w:t>
            </w: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Të ardhurat që përftohen në mënyrë të parregullt gjatë rrjedhës normale të veprimtarive të shfrytëzimit, duke përfshirë fitimet nga shitja e aktiveve afatgjata materiale dhe aktiveve afatgjata jomateriale, si dhe investimeve në aktive të patundshme, gjobat për vonesat në arkëtime; fitimi neto që vjen nga ndryshimet e kursit të këmbimit, ndryshimi në kërkesat e arkëtueshme dhe  detyrimet për t’u paguar furnitorëve (nëse rezulton që kjo është një humbje neto, njihet në zërin “Shpenzime të tjera nga veprimtaritë e shfrytëzimit”)</w:t>
            </w:r>
          </w:p>
        </w:tc>
      </w:tr>
      <w:tr w:rsidR="00BD6464" w:rsidRPr="007534CC">
        <w:tblPrEx>
          <w:tblCellMar>
            <w:top w:w="0" w:type="dxa"/>
            <w:bottom w:w="0" w:type="dxa"/>
          </w:tblCellMar>
        </w:tblPrEx>
        <w:trPr>
          <w:jc w:val="center"/>
        </w:trPr>
        <w:tc>
          <w:tcPr>
            <w:tcW w:w="4254" w:type="dxa"/>
          </w:tcPr>
          <w:p w:rsidR="00BD6464" w:rsidRPr="007534CC" w:rsidRDefault="00BD6464" w:rsidP="00886ABB">
            <w:pPr>
              <w:pStyle w:val="Tabele"/>
            </w:pPr>
            <w:r w:rsidRPr="007534CC">
              <w:t xml:space="preserve">Shpenzime të tjera të zakonshme  </w:t>
            </w:r>
          </w:p>
          <w:p w:rsidR="00BD6464" w:rsidRPr="007534CC" w:rsidRDefault="00BD6464" w:rsidP="00F21E60">
            <w:pPr>
              <w:widowControl w:val="0"/>
              <w:rPr>
                <w:rFonts w:ascii="CG Times" w:hAnsi="CG Times" w:cs="Arial"/>
                <w:lang w:val="sq-AL"/>
              </w:rPr>
            </w:pPr>
          </w:p>
        </w:tc>
        <w:tc>
          <w:tcPr>
            <w:tcW w:w="4819" w:type="dxa"/>
          </w:tcPr>
          <w:p w:rsidR="00BD6464" w:rsidRPr="00886ABB" w:rsidRDefault="00BD6464" w:rsidP="00886ABB">
            <w:pPr>
              <w:pStyle w:val="Tabele"/>
              <w:rPr>
                <w:lang w:val="sq-AL"/>
              </w:rPr>
            </w:pPr>
            <w:r w:rsidRPr="00886ABB">
              <w:rPr>
                <w:lang w:val="sq-AL"/>
              </w:rPr>
              <w:t>Shpenzime që bëhen në mënyrë të parregullt gjatë rrjedhës normale të veprimtarive të shfrytëzimit, duke përfshirë humbjet nga shitja e aktiveve afatgjata materiale dhe aktiveve afatgjata jomateriale, si dhe investimeve në aktive të patundshme, gjobat për vonesat në pagesa; humbjen neto që vjen nga ndryshimet e kursit të këmbimit, ndryshimi në kërkesat e arkëtueshme dhe detyrimet për t’u paguar furnitorëve (nëse rezulton që ky është një fitim neto, njihet në zërin “Të ardhura të tjera nga veprimtaritë e shfrytëzimit”)</w:t>
            </w: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sq-AL"/>
              </w:rPr>
            </w:pPr>
            <w:r w:rsidRPr="00886ABB">
              <w:rPr>
                <w:lang w:val="sq-AL"/>
              </w:rPr>
              <w:t>Fitimi (humbja) nga veprimtaritë e shfrytëzimit</w:t>
            </w:r>
          </w:p>
        </w:tc>
        <w:tc>
          <w:tcPr>
            <w:tcW w:w="4819" w:type="dxa"/>
          </w:tcPr>
          <w:p w:rsidR="00BD6464" w:rsidRPr="007534CC" w:rsidRDefault="00BD6464" w:rsidP="00F21E60">
            <w:pPr>
              <w:widowControl w:val="0"/>
              <w:rPr>
                <w:rFonts w:ascii="CG Times" w:hAnsi="CG Times" w:cs="Arial"/>
                <w:b/>
                <w:lang w:val="sq-AL"/>
              </w:rPr>
            </w:pPr>
          </w:p>
        </w:tc>
      </w:tr>
      <w:tr w:rsidR="00BD6464" w:rsidRPr="007534CC">
        <w:tblPrEx>
          <w:tblCellMar>
            <w:top w:w="0" w:type="dxa"/>
            <w:bottom w:w="0" w:type="dxa"/>
          </w:tblCellMar>
        </w:tblPrEx>
        <w:trPr>
          <w:jc w:val="center"/>
        </w:trPr>
        <w:tc>
          <w:tcPr>
            <w:tcW w:w="4254" w:type="dxa"/>
          </w:tcPr>
          <w:p w:rsidR="00BD6464" w:rsidRPr="007534CC" w:rsidRDefault="00BD6464" w:rsidP="00F21E60">
            <w:pPr>
              <w:widowControl w:val="0"/>
              <w:rPr>
                <w:rFonts w:ascii="CG Times" w:hAnsi="CG Times" w:cs="Arial"/>
                <w:lang w:val="sq-AL"/>
              </w:rPr>
            </w:pPr>
          </w:p>
        </w:tc>
        <w:tc>
          <w:tcPr>
            <w:tcW w:w="4819" w:type="dxa"/>
          </w:tcPr>
          <w:p w:rsidR="00BD6464" w:rsidRPr="007534CC" w:rsidRDefault="00BD6464" w:rsidP="00F21E60">
            <w:pPr>
              <w:widowControl w:val="0"/>
              <w:rPr>
                <w:rFonts w:ascii="CG Times" w:hAnsi="CG Times" w:cs="Arial"/>
                <w:lang w:val="sq-AL"/>
              </w:rPr>
            </w:pP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de-DE"/>
              </w:rPr>
            </w:pPr>
            <w:r w:rsidRPr="00886ABB">
              <w:rPr>
                <w:lang w:val="de-DE"/>
              </w:rPr>
              <w:t>Të ardhurat dhe shpenzime financiare nga njësitë e kontrolluara</w:t>
            </w:r>
            <w:r w:rsidRPr="00886ABB">
              <w:rPr>
                <w:lang w:val="de-DE"/>
              </w:rPr>
              <w:tab/>
            </w:r>
          </w:p>
        </w:tc>
        <w:tc>
          <w:tcPr>
            <w:tcW w:w="4819" w:type="dxa"/>
          </w:tcPr>
          <w:p w:rsidR="00BD6464" w:rsidRPr="00886ABB" w:rsidRDefault="00BD6464" w:rsidP="00886ABB">
            <w:pPr>
              <w:pStyle w:val="Tabele"/>
              <w:rPr>
                <w:lang w:val="de-DE"/>
              </w:rPr>
            </w:pPr>
            <w:r w:rsidRPr="00886ABB">
              <w:rPr>
                <w:lang w:val="de-DE"/>
              </w:rPr>
              <w:t>Fitimi/humbja nga shitja e njësive të kontrolluara, dhe fitimi/humbja, duke u bazuar në metodën e kapitalit</w:t>
            </w:r>
          </w:p>
        </w:tc>
      </w:tr>
      <w:tr w:rsidR="00BD6464" w:rsidRPr="007534CC">
        <w:tblPrEx>
          <w:tblCellMar>
            <w:top w:w="0" w:type="dxa"/>
            <w:bottom w:w="0" w:type="dxa"/>
          </w:tblCellMar>
        </w:tblPrEx>
        <w:trPr>
          <w:jc w:val="center"/>
        </w:trPr>
        <w:tc>
          <w:tcPr>
            <w:tcW w:w="4254" w:type="dxa"/>
          </w:tcPr>
          <w:p w:rsidR="00BD6464" w:rsidRPr="00886ABB" w:rsidRDefault="00BD6464" w:rsidP="00886ABB">
            <w:pPr>
              <w:pStyle w:val="Tabele"/>
              <w:rPr>
                <w:lang w:val="sq-AL"/>
              </w:rPr>
            </w:pPr>
            <w:r w:rsidRPr="00886ABB">
              <w:rPr>
                <w:lang w:val="sq-AL"/>
              </w:rPr>
              <w:t xml:space="preserve">Të ardhurat dhe shpenzime nga investime në pjesëmarrje </w:t>
            </w:r>
          </w:p>
        </w:tc>
        <w:tc>
          <w:tcPr>
            <w:tcW w:w="4819" w:type="dxa"/>
          </w:tcPr>
          <w:p w:rsidR="00BD6464" w:rsidRPr="00886ABB" w:rsidRDefault="00BD6464" w:rsidP="00886ABB">
            <w:pPr>
              <w:pStyle w:val="Tabele"/>
              <w:rPr>
                <w:lang w:val="sq-AL"/>
              </w:rPr>
            </w:pPr>
            <w:r w:rsidRPr="00886ABB">
              <w:rPr>
                <w:lang w:val="sq-AL"/>
              </w:rPr>
              <w:t>Fitimi/humbja nga shitja e pjesëmarrjeve dhe fitimi/humbja, duke u bazuar në metodën e kapitalit</w:t>
            </w:r>
          </w:p>
        </w:tc>
      </w:tr>
      <w:tr w:rsidR="00BD6464" w:rsidRPr="007534CC">
        <w:tblPrEx>
          <w:tblCellMar>
            <w:top w:w="0" w:type="dxa"/>
            <w:bottom w:w="0" w:type="dxa"/>
          </w:tblCellMar>
        </w:tblPrEx>
        <w:trPr>
          <w:jc w:val="center"/>
        </w:trPr>
        <w:tc>
          <w:tcPr>
            <w:tcW w:w="4254" w:type="dxa"/>
          </w:tcPr>
          <w:p w:rsidR="00BD6464" w:rsidRPr="007534CC" w:rsidRDefault="00BD6464" w:rsidP="00886ABB">
            <w:pPr>
              <w:pStyle w:val="Tabele"/>
            </w:pPr>
            <w:r w:rsidRPr="007534CC">
              <w:t xml:space="preserve">Të ardhurat dhe shpenzimet financiare </w:t>
            </w:r>
          </w:p>
        </w:tc>
        <w:tc>
          <w:tcPr>
            <w:tcW w:w="4819" w:type="dxa"/>
          </w:tcPr>
          <w:p w:rsidR="00BD6464" w:rsidRPr="007534CC" w:rsidRDefault="00BD6464" w:rsidP="00F21E60">
            <w:pPr>
              <w:widowControl w:val="0"/>
              <w:rPr>
                <w:rFonts w:ascii="CG Times" w:hAnsi="CG Times" w:cs="Arial"/>
                <w:lang w:val="sq-AL"/>
              </w:rPr>
            </w:pPr>
          </w:p>
        </w:tc>
      </w:tr>
      <w:tr w:rsidR="00BD6464" w:rsidRPr="007534CC">
        <w:tblPrEx>
          <w:tblCellMar>
            <w:top w:w="0" w:type="dxa"/>
            <w:bottom w:w="0" w:type="dxa"/>
          </w:tblCellMar>
        </w:tblPrEx>
        <w:trPr>
          <w:jc w:val="center"/>
        </w:trPr>
        <w:tc>
          <w:tcPr>
            <w:tcW w:w="4254" w:type="dxa"/>
          </w:tcPr>
          <w:p w:rsidR="00BD6464" w:rsidRPr="007534CC" w:rsidRDefault="00BD6464" w:rsidP="00886ABB">
            <w:pPr>
              <w:pStyle w:val="Tabele"/>
            </w:pPr>
            <w:r w:rsidRPr="007534CC">
              <w:t xml:space="preserve">Të ardhurat dhe shpenzimet financiare nga investimet të tjera financiare afatgjata </w:t>
            </w:r>
          </w:p>
          <w:p w:rsidR="00BD6464" w:rsidRPr="007534CC" w:rsidRDefault="00BD6464" w:rsidP="00F21E60">
            <w:pPr>
              <w:widowControl w:val="0"/>
              <w:tabs>
                <w:tab w:val="left" w:pos="284"/>
              </w:tabs>
              <w:rPr>
                <w:rFonts w:ascii="CG Times" w:hAnsi="CG Times" w:cs="Arial"/>
                <w:i/>
                <w:lang w:val="sq-AL"/>
              </w:rPr>
            </w:pPr>
          </w:p>
        </w:tc>
        <w:tc>
          <w:tcPr>
            <w:tcW w:w="4819" w:type="dxa"/>
          </w:tcPr>
          <w:p w:rsidR="00BD6464" w:rsidRPr="00886ABB" w:rsidRDefault="00BD6464" w:rsidP="00886ABB">
            <w:pPr>
              <w:pStyle w:val="Tabele"/>
              <w:rPr>
                <w:lang w:val="sq-AL"/>
              </w:rPr>
            </w:pPr>
            <w:r w:rsidRPr="00886ABB">
              <w:rPr>
                <w:lang w:val="sq-AL"/>
              </w:rPr>
              <w:t>Fitimi/humbja nga investime të tjera financiare, duke përfshirë këtu fitimin/humbjen nga shitja e investimeve financiare afatgjata; të ardhurat nga interesi dhe dividendët mbi investimet financiare afatgjata; fitimi/humbja nga rivlerësimet për të arritur në vlerën e drejtë</w:t>
            </w:r>
          </w:p>
        </w:tc>
      </w:tr>
    </w:tbl>
    <w:p w:rsidR="00E61079" w:rsidRPr="00BD6464" w:rsidRDefault="00E61079" w:rsidP="00AA710A">
      <w:pPr>
        <w:pStyle w:val="Paragrafi"/>
        <w:ind w:firstLine="0"/>
        <w:rPr>
          <w:sz w:val="20"/>
          <w:lang w:val="sq-AL"/>
        </w:rPr>
      </w:pPr>
    </w:p>
    <w:p w:rsidR="00E61079" w:rsidRPr="00BD6464" w:rsidRDefault="00E61079" w:rsidP="00F21E60">
      <w:pPr>
        <w:pStyle w:val="Paragrafi"/>
        <w:rPr>
          <w:sz w:val="20"/>
          <w:lang w:val="sq-AL"/>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4819"/>
      </w:tblGrid>
      <w:tr w:rsidR="005451ED" w:rsidRPr="007534CC">
        <w:tblPrEx>
          <w:tblCellMar>
            <w:top w:w="0" w:type="dxa"/>
            <w:bottom w:w="0" w:type="dxa"/>
          </w:tblCellMar>
        </w:tblPrEx>
        <w:trPr>
          <w:jc w:val="center"/>
        </w:trPr>
        <w:tc>
          <w:tcPr>
            <w:tcW w:w="4254" w:type="dxa"/>
          </w:tcPr>
          <w:p w:rsidR="005451ED" w:rsidRPr="007534CC" w:rsidRDefault="005451ED" w:rsidP="00886ABB">
            <w:pPr>
              <w:pStyle w:val="Tabele"/>
            </w:pPr>
            <w:r w:rsidRPr="007534CC">
              <w:t xml:space="preserve">Të ardhurat dhe shpenzimet nga interesi </w:t>
            </w:r>
          </w:p>
          <w:p w:rsidR="005451ED" w:rsidRPr="007534CC" w:rsidRDefault="005451ED" w:rsidP="00F21E60">
            <w:pPr>
              <w:widowControl w:val="0"/>
              <w:rPr>
                <w:rFonts w:ascii="CG Times" w:hAnsi="CG Times" w:cs="Arial"/>
                <w:i/>
                <w:lang w:val="sq-AL"/>
              </w:rPr>
            </w:pPr>
          </w:p>
        </w:tc>
        <w:tc>
          <w:tcPr>
            <w:tcW w:w="4819" w:type="dxa"/>
          </w:tcPr>
          <w:p w:rsidR="005451ED" w:rsidRPr="00886ABB" w:rsidRDefault="005451ED" w:rsidP="00886ABB">
            <w:pPr>
              <w:pStyle w:val="Tabele"/>
              <w:rPr>
                <w:lang w:val="sq-AL"/>
              </w:rPr>
            </w:pPr>
            <w:r w:rsidRPr="00886ABB">
              <w:rPr>
                <w:lang w:val="sq-AL"/>
              </w:rPr>
              <w:t xml:space="preserve">Të ardhurat dhe shpenzimet e interesit mbi huat, bonot, marrëveshjet e qirasë financiare dhe huamarrje të tjera </w:t>
            </w:r>
          </w:p>
        </w:tc>
      </w:tr>
      <w:tr w:rsidR="005451ED" w:rsidRPr="007534CC">
        <w:tblPrEx>
          <w:tblCellMar>
            <w:top w:w="0" w:type="dxa"/>
            <w:bottom w:w="0" w:type="dxa"/>
          </w:tblCellMar>
        </w:tblPrEx>
        <w:trPr>
          <w:jc w:val="center"/>
        </w:trPr>
        <w:tc>
          <w:tcPr>
            <w:tcW w:w="4254" w:type="dxa"/>
          </w:tcPr>
          <w:p w:rsidR="005451ED" w:rsidRPr="007534CC" w:rsidRDefault="005451ED" w:rsidP="00886ABB">
            <w:pPr>
              <w:pStyle w:val="Tabele"/>
            </w:pPr>
            <w:r w:rsidRPr="007534CC">
              <w:t xml:space="preserve">Fitimet (humbjet) nga kursi i këmbimi </w:t>
            </w:r>
          </w:p>
          <w:p w:rsidR="005451ED" w:rsidRPr="007534CC" w:rsidRDefault="005451ED" w:rsidP="00F21E60">
            <w:pPr>
              <w:widowControl w:val="0"/>
              <w:rPr>
                <w:rFonts w:ascii="CG Times" w:hAnsi="CG Times" w:cs="Arial"/>
                <w:i/>
                <w:lang w:val="sq-AL"/>
              </w:rPr>
            </w:pPr>
          </w:p>
        </w:tc>
        <w:tc>
          <w:tcPr>
            <w:tcW w:w="4819" w:type="dxa"/>
          </w:tcPr>
          <w:p w:rsidR="005451ED" w:rsidRPr="00886ABB" w:rsidRDefault="005451ED" w:rsidP="00886ABB">
            <w:pPr>
              <w:pStyle w:val="Tabele"/>
              <w:rPr>
                <w:lang w:val="sq-AL"/>
              </w:rPr>
            </w:pPr>
            <w:r w:rsidRPr="00886ABB">
              <w:rPr>
                <w:lang w:val="sq-AL"/>
              </w:rPr>
              <w:t xml:space="preserve">Fitimi/humbja nga ndryshimi i kursit të këmbimit të kërkesave të arkëtueshme dhe detyrimeve për t’u paguar (për shembull, huat e dhëna dhe të marra) në monedhë të huaj dhe që lidhen me veprimtaritë financiare dhe investuese </w:t>
            </w:r>
          </w:p>
        </w:tc>
      </w:tr>
      <w:tr w:rsidR="005451ED" w:rsidRPr="007534CC">
        <w:tblPrEx>
          <w:tblCellMar>
            <w:top w:w="0" w:type="dxa"/>
            <w:bottom w:w="0" w:type="dxa"/>
          </w:tblCellMar>
        </w:tblPrEx>
        <w:trPr>
          <w:jc w:val="center"/>
        </w:trPr>
        <w:tc>
          <w:tcPr>
            <w:tcW w:w="4254" w:type="dxa"/>
          </w:tcPr>
          <w:p w:rsidR="005451ED" w:rsidRPr="007534CC" w:rsidRDefault="005451ED" w:rsidP="00886ABB">
            <w:pPr>
              <w:pStyle w:val="Tabele"/>
            </w:pPr>
            <w:r w:rsidRPr="007534CC">
              <w:t>Të ardhura dhe shpenzime të tjera financiare</w:t>
            </w:r>
          </w:p>
          <w:p w:rsidR="005451ED" w:rsidRPr="007534CC" w:rsidRDefault="005451ED" w:rsidP="00F21E60">
            <w:pPr>
              <w:widowControl w:val="0"/>
              <w:rPr>
                <w:rFonts w:ascii="CG Times" w:hAnsi="CG Times" w:cs="Arial"/>
                <w:i/>
                <w:lang w:val="sq-AL"/>
              </w:rPr>
            </w:pPr>
          </w:p>
        </w:tc>
        <w:tc>
          <w:tcPr>
            <w:tcW w:w="4819" w:type="dxa"/>
          </w:tcPr>
          <w:p w:rsidR="005451ED" w:rsidRPr="00886ABB" w:rsidRDefault="005451ED" w:rsidP="00886ABB">
            <w:pPr>
              <w:pStyle w:val="Tabele"/>
              <w:rPr>
                <w:lang w:val="sq-AL"/>
              </w:rPr>
            </w:pPr>
            <w:r w:rsidRPr="00886ABB">
              <w:rPr>
                <w:lang w:val="sq-AL"/>
              </w:rPr>
              <w:t xml:space="preserve">Fitimi/humbja nga investime financiare afatshkurtra, duke përfshirë ato nga shitja e investimeve financiare afatshkurtra; të ardhurat nga interesi dhe dividendët mbi investimet financiare afatshkurta; fitimi/humbja nga rivlerësimet e vlerës së drejtë </w:t>
            </w:r>
          </w:p>
        </w:tc>
      </w:tr>
      <w:tr w:rsidR="005451ED" w:rsidRPr="007534CC">
        <w:tblPrEx>
          <w:tblCellMar>
            <w:top w:w="0" w:type="dxa"/>
            <w:bottom w:w="0" w:type="dxa"/>
          </w:tblCellMar>
        </w:tblPrEx>
        <w:trPr>
          <w:jc w:val="center"/>
        </w:trPr>
        <w:tc>
          <w:tcPr>
            <w:tcW w:w="4254" w:type="dxa"/>
          </w:tcPr>
          <w:p w:rsidR="005451ED" w:rsidRPr="007534CC" w:rsidRDefault="005451ED" w:rsidP="00886ABB">
            <w:pPr>
              <w:pStyle w:val="Tabele"/>
            </w:pPr>
            <w:r w:rsidRPr="007534CC">
              <w:t>Totali i të ardhurave dhe shpenzimeve financiare</w:t>
            </w:r>
          </w:p>
        </w:tc>
        <w:tc>
          <w:tcPr>
            <w:tcW w:w="4819" w:type="dxa"/>
          </w:tcPr>
          <w:p w:rsidR="005451ED" w:rsidRPr="007534CC" w:rsidRDefault="005451ED" w:rsidP="00F21E60">
            <w:pPr>
              <w:widowControl w:val="0"/>
              <w:rPr>
                <w:rFonts w:ascii="CG Times" w:hAnsi="CG Times" w:cs="Arial"/>
                <w:lang w:val="sq-AL"/>
              </w:rPr>
            </w:pPr>
          </w:p>
        </w:tc>
      </w:tr>
      <w:tr w:rsidR="005451ED" w:rsidRPr="007534CC">
        <w:tblPrEx>
          <w:tblCellMar>
            <w:top w:w="0" w:type="dxa"/>
            <w:bottom w:w="0" w:type="dxa"/>
          </w:tblCellMar>
        </w:tblPrEx>
        <w:trPr>
          <w:jc w:val="center"/>
        </w:trPr>
        <w:tc>
          <w:tcPr>
            <w:tcW w:w="4254" w:type="dxa"/>
          </w:tcPr>
          <w:p w:rsidR="005451ED" w:rsidRPr="007534CC" w:rsidRDefault="005451ED" w:rsidP="00F21E60">
            <w:pPr>
              <w:widowControl w:val="0"/>
              <w:rPr>
                <w:rFonts w:ascii="CG Times" w:hAnsi="CG Times" w:cs="Arial"/>
                <w:lang w:val="sq-AL"/>
              </w:rPr>
            </w:pPr>
          </w:p>
        </w:tc>
        <w:tc>
          <w:tcPr>
            <w:tcW w:w="4819" w:type="dxa"/>
          </w:tcPr>
          <w:p w:rsidR="005451ED" w:rsidRPr="007534CC" w:rsidRDefault="005451ED" w:rsidP="00F21E60">
            <w:pPr>
              <w:widowControl w:val="0"/>
              <w:rPr>
                <w:rFonts w:ascii="CG Times" w:hAnsi="CG Times" w:cs="Arial"/>
                <w:lang w:val="sq-AL"/>
              </w:rPr>
            </w:pPr>
          </w:p>
        </w:tc>
      </w:tr>
      <w:tr w:rsidR="005451ED" w:rsidRPr="007534CC">
        <w:tblPrEx>
          <w:tblCellMar>
            <w:top w:w="0" w:type="dxa"/>
            <w:bottom w:w="0" w:type="dxa"/>
          </w:tblCellMar>
        </w:tblPrEx>
        <w:trPr>
          <w:jc w:val="center"/>
        </w:trPr>
        <w:tc>
          <w:tcPr>
            <w:tcW w:w="4254" w:type="dxa"/>
          </w:tcPr>
          <w:p w:rsidR="005451ED" w:rsidRPr="007534CC" w:rsidRDefault="005451ED" w:rsidP="00886ABB">
            <w:pPr>
              <w:pStyle w:val="Tabele"/>
            </w:pPr>
            <w:r w:rsidRPr="007534CC">
              <w:t xml:space="preserve">Fitimi (humbja) para tatimit </w:t>
            </w:r>
          </w:p>
        </w:tc>
        <w:tc>
          <w:tcPr>
            <w:tcW w:w="4819" w:type="dxa"/>
          </w:tcPr>
          <w:p w:rsidR="005451ED" w:rsidRPr="007534CC" w:rsidRDefault="005451ED" w:rsidP="00F21E60">
            <w:pPr>
              <w:widowControl w:val="0"/>
              <w:rPr>
                <w:rFonts w:ascii="CG Times" w:hAnsi="CG Times" w:cs="Arial"/>
                <w:b/>
                <w:lang w:val="sq-AL"/>
              </w:rPr>
            </w:pPr>
          </w:p>
        </w:tc>
      </w:tr>
      <w:tr w:rsidR="005451ED" w:rsidRPr="007534CC">
        <w:tblPrEx>
          <w:tblCellMar>
            <w:top w:w="0" w:type="dxa"/>
            <w:bottom w:w="0" w:type="dxa"/>
          </w:tblCellMar>
        </w:tblPrEx>
        <w:trPr>
          <w:jc w:val="center"/>
        </w:trPr>
        <w:tc>
          <w:tcPr>
            <w:tcW w:w="4254" w:type="dxa"/>
          </w:tcPr>
          <w:p w:rsidR="005451ED" w:rsidRDefault="005451ED" w:rsidP="00886ABB">
            <w:pPr>
              <w:pStyle w:val="Tabele"/>
            </w:pPr>
          </w:p>
          <w:p w:rsidR="005451ED" w:rsidRPr="007534CC" w:rsidRDefault="005451ED" w:rsidP="00886ABB">
            <w:pPr>
              <w:pStyle w:val="Tabele"/>
            </w:pPr>
            <w:r w:rsidRPr="007534CC">
              <w:t xml:space="preserve">Shpenzimet e tatimit të fitimit </w:t>
            </w:r>
          </w:p>
          <w:p w:rsidR="005451ED" w:rsidRPr="007534CC" w:rsidRDefault="005451ED" w:rsidP="00F21E60">
            <w:pPr>
              <w:widowControl w:val="0"/>
              <w:rPr>
                <w:rFonts w:ascii="CG Times" w:hAnsi="CG Times" w:cs="Arial"/>
                <w:lang w:val="sq-AL"/>
              </w:rPr>
            </w:pPr>
          </w:p>
        </w:tc>
        <w:tc>
          <w:tcPr>
            <w:tcW w:w="4819" w:type="dxa"/>
          </w:tcPr>
          <w:p w:rsidR="005451ED" w:rsidRPr="00886ABB" w:rsidRDefault="005451ED" w:rsidP="00886ABB">
            <w:pPr>
              <w:pStyle w:val="Tabele"/>
              <w:rPr>
                <w:lang w:val="sq-AL"/>
              </w:rPr>
            </w:pPr>
          </w:p>
          <w:p w:rsidR="005451ED" w:rsidRPr="00886ABB" w:rsidRDefault="005451ED" w:rsidP="00886ABB">
            <w:pPr>
              <w:pStyle w:val="Tabele"/>
              <w:rPr>
                <w:lang w:val="sq-AL"/>
              </w:rPr>
            </w:pPr>
            <w:r w:rsidRPr="00886ABB">
              <w:rPr>
                <w:lang w:val="sq-AL"/>
              </w:rPr>
              <w:t>Kostoja e tatimit të korporatës mbi dividendët (njihet kur janë shpallur dividendët)</w:t>
            </w:r>
          </w:p>
        </w:tc>
      </w:tr>
      <w:tr w:rsidR="005451ED" w:rsidRPr="007534CC">
        <w:tblPrEx>
          <w:tblCellMar>
            <w:top w:w="0" w:type="dxa"/>
            <w:bottom w:w="0" w:type="dxa"/>
          </w:tblCellMar>
        </w:tblPrEx>
        <w:trPr>
          <w:jc w:val="center"/>
        </w:trPr>
        <w:tc>
          <w:tcPr>
            <w:tcW w:w="4254" w:type="dxa"/>
          </w:tcPr>
          <w:p w:rsidR="005451ED" w:rsidRPr="007534CC" w:rsidRDefault="005451ED" w:rsidP="00F21E60">
            <w:pPr>
              <w:widowControl w:val="0"/>
              <w:rPr>
                <w:rFonts w:ascii="CG Times" w:hAnsi="CG Times" w:cs="Arial"/>
                <w:lang w:val="sq-AL"/>
              </w:rPr>
            </w:pPr>
          </w:p>
        </w:tc>
        <w:tc>
          <w:tcPr>
            <w:tcW w:w="4819" w:type="dxa"/>
          </w:tcPr>
          <w:p w:rsidR="005451ED" w:rsidRPr="007534CC" w:rsidRDefault="005451ED" w:rsidP="00F21E60">
            <w:pPr>
              <w:widowControl w:val="0"/>
              <w:rPr>
                <w:rFonts w:ascii="CG Times" w:hAnsi="CG Times" w:cs="Arial"/>
                <w:lang w:val="sq-AL"/>
              </w:rPr>
            </w:pPr>
          </w:p>
        </w:tc>
      </w:tr>
      <w:tr w:rsidR="005451ED" w:rsidRPr="007534CC">
        <w:tblPrEx>
          <w:tblCellMar>
            <w:top w:w="0" w:type="dxa"/>
            <w:bottom w:w="0" w:type="dxa"/>
          </w:tblCellMar>
        </w:tblPrEx>
        <w:trPr>
          <w:jc w:val="center"/>
        </w:trPr>
        <w:tc>
          <w:tcPr>
            <w:tcW w:w="4254" w:type="dxa"/>
          </w:tcPr>
          <w:p w:rsidR="00AA710A" w:rsidRPr="00886ABB" w:rsidRDefault="00AA710A" w:rsidP="00886ABB">
            <w:pPr>
              <w:pStyle w:val="Tabele"/>
              <w:rPr>
                <w:lang w:val="sq-AL"/>
              </w:rPr>
            </w:pPr>
          </w:p>
          <w:p w:rsidR="005451ED" w:rsidRPr="007534CC" w:rsidRDefault="005451ED" w:rsidP="00886ABB">
            <w:pPr>
              <w:pStyle w:val="Tabele"/>
            </w:pPr>
            <w:r w:rsidRPr="007534CC">
              <w:t xml:space="preserve">Fitimi (humbja) neto e vitit financiar </w:t>
            </w:r>
          </w:p>
        </w:tc>
        <w:tc>
          <w:tcPr>
            <w:tcW w:w="4819" w:type="dxa"/>
          </w:tcPr>
          <w:p w:rsidR="005451ED" w:rsidRPr="007534CC" w:rsidRDefault="005451ED" w:rsidP="00F21E60">
            <w:pPr>
              <w:widowControl w:val="0"/>
              <w:rPr>
                <w:rFonts w:ascii="CG Times" w:hAnsi="CG Times" w:cs="Arial"/>
                <w:b/>
                <w:lang w:val="sq-AL"/>
              </w:rPr>
            </w:pPr>
          </w:p>
        </w:tc>
      </w:tr>
      <w:tr w:rsidR="005451ED" w:rsidRPr="007534CC">
        <w:tblPrEx>
          <w:tblCellMar>
            <w:top w:w="0" w:type="dxa"/>
            <w:bottom w:w="0" w:type="dxa"/>
          </w:tblCellMar>
        </w:tblPrEx>
        <w:trPr>
          <w:jc w:val="center"/>
        </w:trPr>
        <w:tc>
          <w:tcPr>
            <w:tcW w:w="4254" w:type="dxa"/>
            <w:tcBorders>
              <w:top w:val="single" w:sz="4" w:space="0" w:color="auto"/>
              <w:left w:val="single" w:sz="4" w:space="0" w:color="auto"/>
              <w:bottom w:val="single" w:sz="4" w:space="0" w:color="auto"/>
              <w:right w:val="single" w:sz="4" w:space="0" w:color="auto"/>
            </w:tcBorders>
          </w:tcPr>
          <w:p w:rsidR="005451ED" w:rsidRPr="00886ABB" w:rsidRDefault="005451ED" w:rsidP="00886ABB">
            <w:pPr>
              <w:pStyle w:val="Tabele"/>
              <w:rPr>
                <w:lang w:val="sq-AL"/>
              </w:rPr>
            </w:pPr>
            <w:r w:rsidRPr="00886ABB">
              <w:rPr>
                <w:lang w:val="sq-AL"/>
              </w:rPr>
              <w:t>Përfshin pjesën e fitimit neto për aksionarët e shoqërisë mëmë</w:t>
            </w:r>
          </w:p>
        </w:tc>
        <w:tc>
          <w:tcPr>
            <w:tcW w:w="4819" w:type="dxa"/>
            <w:tcBorders>
              <w:top w:val="single" w:sz="4" w:space="0" w:color="auto"/>
              <w:left w:val="single" w:sz="4" w:space="0" w:color="auto"/>
              <w:bottom w:val="single" w:sz="4" w:space="0" w:color="auto"/>
              <w:right w:val="single" w:sz="4" w:space="0" w:color="auto"/>
            </w:tcBorders>
          </w:tcPr>
          <w:p w:rsidR="005451ED" w:rsidRPr="00886ABB" w:rsidRDefault="005451ED" w:rsidP="00886ABB">
            <w:pPr>
              <w:pStyle w:val="Tabele"/>
              <w:rPr>
                <w:lang w:val="sq-AL"/>
              </w:rPr>
            </w:pPr>
            <w:r w:rsidRPr="00886ABB">
              <w:rPr>
                <w:lang w:val="sq-AL"/>
              </w:rPr>
              <w:t>Ky zë përdoret në pasqyrat e konsoliduara të të ardhurave dhe shpenzimeve për njohjen e pjesës së fitimit të grupit, që u përket aksionarëve të shoqërisë mëmë</w:t>
            </w:r>
          </w:p>
        </w:tc>
      </w:tr>
      <w:tr w:rsidR="005451ED" w:rsidRPr="007534CC">
        <w:tblPrEx>
          <w:tblCellMar>
            <w:top w:w="0" w:type="dxa"/>
            <w:bottom w:w="0" w:type="dxa"/>
          </w:tblCellMar>
        </w:tblPrEx>
        <w:trPr>
          <w:jc w:val="center"/>
        </w:trPr>
        <w:tc>
          <w:tcPr>
            <w:tcW w:w="4254" w:type="dxa"/>
            <w:tcBorders>
              <w:top w:val="single" w:sz="4" w:space="0" w:color="auto"/>
              <w:left w:val="single" w:sz="4" w:space="0" w:color="auto"/>
              <w:bottom w:val="single" w:sz="4" w:space="0" w:color="auto"/>
              <w:right w:val="single" w:sz="4" w:space="0" w:color="auto"/>
            </w:tcBorders>
          </w:tcPr>
          <w:p w:rsidR="005451ED" w:rsidRPr="00886ABB" w:rsidRDefault="005451ED" w:rsidP="00886ABB">
            <w:pPr>
              <w:pStyle w:val="Tabele"/>
              <w:rPr>
                <w:lang w:val="de-DE"/>
              </w:rPr>
            </w:pPr>
            <w:r w:rsidRPr="00886ABB">
              <w:rPr>
                <w:lang w:val="de-DE"/>
              </w:rPr>
              <w:t xml:space="preserve">Pjesa e fitimit neto për aksionarët e pakicës </w:t>
            </w:r>
          </w:p>
        </w:tc>
        <w:tc>
          <w:tcPr>
            <w:tcW w:w="4819" w:type="dxa"/>
            <w:tcBorders>
              <w:top w:val="single" w:sz="4" w:space="0" w:color="auto"/>
              <w:left w:val="single" w:sz="4" w:space="0" w:color="auto"/>
              <w:bottom w:val="single" w:sz="4" w:space="0" w:color="auto"/>
              <w:right w:val="single" w:sz="4" w:space="0" w:color="auto"/>
            </w:tcBorders>
          </w:tcPr>
          <w:p w:rsidR="005451ED" w:rsidRPr="007534CC" w:rsidRDefault="005451ED" w:rsidP="00886ABB">
            <w:pPr>
              <w:pStyle w:val="Tabele"/>
            </w:pPr>
            <w:r w:rsidRPr="007534CC">
              <w:t>Ky zë përdoret në pasqyrat e konsoliduara të të ardhurave dhe shpenzimeve për njohjen e pjesës së fitimit të grupit, që u përket aksionarëve të pakicës</w:t>
            </w:r>
          </w:p>
        </w:tc>
      </w:tr>
    </w:tbl>
    <w:p w:rsidR="007C48C5" w:rsidRPr="005451ED" w:rsidRDefault="007C48C5" w:rsidP="00AA710A">
      <w:pPr>
        <w:pStyle w:val="Paragrafi"/>
        <w:ind w:firstLine="0"/>
        <w:rPr>
          <w:sz w:val="20"/>
          <w:lang w:val="sq-AL"/>
        </w:rPr>
      </w:pPr>
    </w:p>
    <w:p w:rsidR="00E61079" w:rsidRPr="005451ED" w:rsidRDefault="00E61079" w:rsidP="00F21E60">
      <w:pPr>
        <w:pStyle w:val="Paragrafi"/>
        <w:rPr>
          <w:b/>
          <w:sz w:val="20"/>
          <w:lang w:val="sq-AL"/>
        </w:rPr>
      </w:pPr>
      <w:r w:rsidRPr="005451ED">
        <w:rPr>
          <w:b/>
          <w:sz w:val="20"/>
          <w:lang w:val="sq-AL"/>
        </w:rPr>
        <w:t>SHTOJCA 3 – PASQYRA E FLUKSIT TË PARASË</w:t>
      </w:r>
    </w:p>
    <w:p w:rsidR="00E61079" w:rsidRPr="00273829" w:rsidRDefault="00273829" w:rsidP="00F21E60">
      <w:pPr>
        <w:pStyle w:val="Paragrafi"/>
        <w:rPr>
          <w:b/>
          <w:sz w:val="20"/>
        </w:rPr>
      </w:pPr>
      <w:r w:rsidRPr="00273829">
        <w:rPr>
          <w:b/>
          <w:sz w:val="20"/>
        </w:rPr>
        <w:t xml:space="preserve">a) </w:t>
      </w:r>
      <w:r w:rsidR="00E61079" w:rsidRPr="00273829">
        <w:rPr>
          <w:b/>
          <w:sz w:val="20"/>
        </w:rPr>
        <w:t>Sipas metodës direkt</w:t>
      </w:r>
    </w:p>
    <w:p w:rsidR="00E61079" w:rsidRDefault="00E61079" w:rsidP="00F21E60">
      <w:pPr>
        <w:pStyle w:val="Paragrafi"/>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161"/>
        <w:gridCol w:w="1407"/>
        <w:gridCol w:w="1583"/>
      </w:tblGrid>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Pasqyra e fluksit të parasë – Metoda direkt</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Fluksi i parave nga veprimtaritë e shfrytëzimit</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Paratë e arkëtuara nga klientët</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sq-AL"/>
              </w:rPr>
            </w:pPr>
            <w:r w:rsidRPr="00886ABB">
              <w:rPr>
                <w:lang w:val="sq-AL"/>
              </w:rPr>
              <w:t>Paratë e paguara ndaj furnitorëve dhe punonjësve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Paratë e ardhura nga veprimtaritë</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Interesi i paguar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Tatimfitimi i paguar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sq-AL"/>
              </w:rPr>
            </w:pPr>
            <w:r w:rsidRPr="00886ABB">
              <w:rPr>
                <w:lang w:val="sq-AL"/>
              </w:rPr>
              <w:t>Paraja neto nga veprimtaritë e shfrytëzimit</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sq-AL"/>
              </w:rPr>
            </w:pPr>
            <w:r w:rsidRPr="00886ABB">
              <w:rPr>
                <w:lang w:val="sq-AL"/>
              </w:rPr>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Fluksi i parave nga veprimtaritë investuese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Blerja e kompanisë së kontrolluar X minus paratë e arkëtuara</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Blerja e aktiveve afatgjata materiale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sq-AL"/>
              </w:rPr>
            </w:pPr>
            <w:r w:rsidRPr="00886ABB">
              <w:rPr>
                <w:lang w:val="sq-AL"/>
              </w:rPr>
              <w:t>Të ardhurat nga shitja e pajisjeve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Interesi i arkëtuar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Dividendët e arkëtuar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Paraja neto e përdorur në veprimtaritë investuese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de-DE"/>
              </w:rPr>
            </w:pPr>
            <w:r w:rsidRPr="00886ABB">
              <w:rPr>
                <w:lang w:val="de-DE"/>
              </w:rPr>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Fluksi i parave nga aktivitetet financiare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Të ardhura nga emetimi i kapitalit aksionar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886ABB" w:rsidRDefault="007C48C5" w:rsidP="007C7699">
            <w:pPr>
              <w:pStyle w:val="Paragrafi"/>
              <w:rPr>
                <w:lang w:val="sq-AL"/>
              </w:rPr>
            </w:pPr>
            <w:r w:rsidRPr="00886ABB">
              <w:rPr>
                <w:lang w:val="sq-AL"/>
              </w:rPr>
              <w:t>Të ardhura nga huamarrje afatgjata</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Pagesat e detyrimeve të qirasë financiare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Dividendë të paguar</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Paraja neto e përdorur në veprimtaritë financiare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i/>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 xml:space="preserve"> </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Rritja/rënia neto e mjeteve monetare</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Mjetet monetare në fillim të periudhës kontabël</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r w:rsidR="007C48C5" w:rsidRPr="007534CC">
        <w:tblPrEx>
          <w:tblCellMar>
            <w:top w:w="0" w:type="dxa"/>
            <w:bottom w:w="0" w:type="dxa"/>
          </w:tblCellMar>
        </w:tblPrEx>
        <w:trPr>
          <w:jc w:val="center"/>
        </w:trPr>
        <w:tc>
          <w:tcPr>
            <w:tcW w:w="3365" w:type="pct"/>
          </w:tcPr>
          <w:p w:rsidR="007C48C5" w:rsidRPr="007534CC" w:rsidRDefault="007C48C5" w:rsidP="007C7699">
            <w:pPr>
              <w:pStyle w:val="Paragrafi"/>
            </w:pPr>
            <w:r w:rsidRPr="007534CC">
              <w:t>Mjetet monetare në fund të periudhës kontabël</w:t>
            </w:r>
          </w:p>
        </w:tc>
        <w:tc>
          <w:tcPr>
            <w:tcW w:w="769" w:type="pct"/>
          </w:tcPr>
          <w:p w:rsidR="007C48C5" w:rsidRPr="007534CC" w:rsidRDefault="007C48C5" w:rsidP="00F21E60">
            <w:pPr>
              <w:widowControl w:val="0"/>
              <w:autoSpaceDE w:val="0"/>
              <w:autoSpaceDN w:val="0"/>
              <w:adjustRightInd w:val="0"/>
              <w:ind w:firstLine="720"/>
              <w:jc w:val="both"/>
              <w:rPr>
                <w:rFonts w:ascii="CG Times" w:hAnsi="CG Times" w:cs="Arial"/>
                <w:b/>
                <w:lang w:val="sq-AL"/>
              </w:rPr>
            </w:pPr>
          </w:p>
        </w:tc>
        <w:tc>
          <w:tcPr>
            <w:tcW w:w="865" w:type="pct"/>
          </w:tcPr>
          <w:p w:rsidR="007C48C5" w:rsidRPr="007534CC" w:rsidRDefault="007C48C5" w:rsidP="00F21E60">
            <w:pPr>
              <w:widowControl w:val="0"/>
              <w:autoSpaceDE w:val="0"/>
              <w:autoSpaceDN w:val="0"/>
              <w:adjustRightInd w:val="0"/>
              <w:ind w:firstLine="720"/>
              <w:jc w:val="both"/>
              <w:rPr>
                <w:rFonts w:ascii="CG Times" w:hAnsi="CG Times" w:cs="Arial"/>
                <w:lang w:val="sq-AL"/>
              </w:rPr>
            </w:pPr>
          </w:p>
        </w:tc>
      </w:tr>
    </w:tbl>
    <w:p w:rsidR="007C48C5" w:rsidRPr="00EF59FD" w:rsidRDefault="007C48C5" w:rsidP="00F21E60">
      <w:pPr>
        <w:pStyle w:val="Paragrafi"/>
        <w:rPr>
          <w:sz w:val="20"/>
        </w:rPr>
      </w:pPr>
    </w:p>
    <w:p w:rsidR="00E61079" w:rsidRPr="00EF59FD" w:rsidRDefault="00E61079" w:rsidP="00F21E60">
      <w:pPr>
        <w:pStyle w:val="Paragrafi"/>
        <w:ind w:firstLine="0"/>
        <w:rPr>
          <w:sz w:val="20"/>
        </w:rPr>
      </w:pPr>
    </w:p>
    <w:p w:rsidR="00E61079" w:rsidRPr="00EF59FD" w:rsidRDefault="00E61079" w:rsidP="00F21E60">
      <w:pPr>
        <w:pStyle w:val="Paragrafi"/>
        <w:rPr>
          <w:sz w:val="20"/>
        </w:rPr>
      </w:pPr>
      <w:r w:rsidRPr="00EF59FD">
        <w:rPr>
          <w:sz w:val="20"/>
        </w:rPr>
        <w:t xml:space="preserve"> (b) Sipas metodës indirekte</w:t>
      </w:r>
    </w:p>
    <w:p w:rsidR="00E61079" w:rsidRPr="00EF59FD" w:rsidRDefault="00E61079" w:rsidP="00F21E60">
      <w:pPr>
        <w:pStyle w:val="Paragrafi"/>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99"/>
        <w:gridCol w:w="1287"/>
        <w:gridCol w:w="40"/>
        <w:gridCol w:w="996"/>
        <w:gridCol w:w="29"/>
      </w:tblGrid>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Pasqyra e fluksit të parave – Metoda indirekte</w:t>
            </w: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b/>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b/>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Fluksi i parave nga veprimtaritë e shfrytëzimit</w:t>
            </w: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b/>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Fitimi para tatimit</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Rregullime për: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Amortizimin</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Humbje nga këmbimet valutore</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Të ardhura nga investimet</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Shpenzime për interesa</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sq-AL"/>
              </w:rPr>
            </w:pPr>
            <w:r w:rsidRPr="00886ABB">
              <w:rPr>
                <w:lang w:val="sq-AL"/>
              </w:rPr>
              <w:t>Rritje/rënie në tepricën e kërkesave të arkëtueshme nga aktiviteti, si dhe kërkesave të arkëtueshme të tjera</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Rritje/rënie në tepricën inventarit</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sq-AL"/>
              </w:rPr>
            </w:pPr>
            <w:r w:rsidRPr="00886ABB">
              <w:rPr>
                <w:lang w:val="sq-AL"/>
              </w:rPr>
              <w:t>Rritje/rënie në tepricën e detyrimeve, për t’u paguar nga aktiviteti</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Paratë e përftuara nga aktivitetet</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Interesi i paguar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Tatimfitimi i paguar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Paraja  neto nga aktivitetet e shfrytëzimit</w:t>
            </w:r>
          </w:p>
        </w:tc>
        <w:tc>
          <w:tcPr>
            <w:tcW w:w="703" w:type="pct"/>
          </w:tcPr>
          <w:p w:rsidR="005572C0" w:rsidRPr="007534CC" w:rsidRDefault="005572C0" w:rsidP="00F21E60">
            <w:pPr>
              <w:widowControl w:val="0"/>
              <w:autoSpaceDE w:val="0"/>
              <w:autoSpaceDN w:val="0"/>
              <w:adjustRightInd w:val="0"/>
              <w:ind w:firstLine="720"/>
              <w:rPr>
                <w:rFonts w:ascii="CG Times" w:hAnsi="CG Times" w:cs="Arial"/>
                <w:i/>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trHeight w:val="347"/>
          <w:jc w:val="center"/>
        </w:trPr>
        <w:tc>
          <w:tcPr>
            <w:tcW w:w="3715" w:type="pct"/>
          </w:tcPr>
          <w:p w:rsidR="005572C0" w:rsidRPr="007534CC" w:rsidRDefault="005572C0" w:rsidP="007C7699">
            <w:pPr>
              <w:pStyle w:val="Paragrafi"/>
            </w:pPr>
            <w:r w:rsidRPr="007534CC">
              <w:t>Fluksi i parave nga veprimtaritë investuese</w:t>
            </w: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b/>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Blerja e shoqërisë së kontrolluar X minus paratë e arkëtuara</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Blerja e aktiveve afatgjata materiale</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sq-AL"/>
              </w:rPr>
            </w:pPr>
            <w:r w:rsidRPr="00886ABB">
              <w:rPr>
                <w:lang w:val="sq-AL"/>
              </w:rPr>
              <w:t>Të ardhura nga shitja e pajisjeve</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Interesi i arkëtuar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Dividendët e arkëtuar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 xml:space="preserve"> </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Paraja neto, e përdorur në aktivitetet investuese</w:t>
            </w:r>
          </w:p>
        </w:tc>
        <w:tc>
          <w:tcPr>
            <w:tcW w:w="703" w:type="pct"/>
          </w:tcPr>
          <w:p w:rsidR="005572C0" w:rsidRPr="007534CC" w:rsidRDefault="005572C0" w:rsidP="00F21E60">
            <w:pPr>
              <w:widowControl w:val="0"/>
              <w:autoSpaceDE w:val="0"/>
              <w:autoSpaceDN w:val="0"/>
              <w:adjustRightInd w:val="0"/>
              <w:ind w:firstLine="720"/>
              <w:rPr>
                <w:rFonts w:ascii="CG Times" w:hAnsi="CG Times" w:cs="Arial"/>
                <w:i/>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 xml:space="preserve"> </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Fluksi i parave nga veprimtaritë financiare</w:t>
            </w: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b/>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Të ardhura nga emetimi i kapitalit aksionar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sq-AL"/>
              </w:rPr>
            </w:pPr>
            <w:r w:rsidRPr="00886ABB">
              <w:rPr>
                <w:lang w:val="sq-AL"/>
              </w:rPr>
              <w:t>Të ardhura nga huamarrje afatgjata</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Pagesat e detyrimeve të qirasë financiare</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Dividendët e paguar</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 xml:space="preserve"> </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 xml:space="preserve">Paraja neto e  përdorur në aktivitetet financiare </w:t>
            </w:r>
          </w:p>
        </w:tc>
        <w:tc>
          <w:tcPr>
            <w:tcW w:w="703" w:type="pct"/>
          </w:tcPr>
          <w:p w:rsidR="005572C0" w:rsidRPr="007534CC" w:rsidRDefault="005572C0" w:rsidP="00F21E60">
            <w:pPr>
              <w:widowControl w:val="0"/>
              <w:autoSpaceDE w:val="0"/>
              <w:autoSpaceDN w:val="0"/>
              <w:adjustRightInd w:val="0"/>
              <w:ind w:firstLine="720"/>
              <w:rPr>
                <w:rFonts w:ascii="CG Times" w:hAnsi="CG Times" w:cs="Arial"/>
                <w:i/>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886ABB" w:rsidRDefault="005572C0" w:rsidP="007C7699">
            <w:pPr>
              <w:pStyle w:val="Paragrafi"/>
              <w:rPr>
                <w:lang w:val="de-DE"/>
              </w:rPr>
            </w:pPr>
            <w:r w:rsidRPr="00886ABB">
              <w:rPr>
                <w:lang w:val="de-DE"/>
              </w:rPr>
              <w:t xml:space="preserve"> </w:t>
            </w:r>
          </w:p>
        </w:tc>
        <w:tc>
          <w:tcPr>
            <w:tcW w:w="703" w:type="pct"/>
          </w:tcPr>
          <w:p w:rsidR="005572C0" w:rsidRPr="007534CC" w:rsidRDefault="005572C0" w:rsidP="00F21E60">
            <w:pPr>
              <w:widowControl w:val="0"/>
              <w:autoSpaceDE w:val="0"/>
              <w:autoSpaceDN w:val="0"/>
              <w:adjustRightInd w:val="0"/>
              <w:ind w:firstLine="720"/>
              <w:rPr>
                <w:rFonts w:ascii="CG Times" w:hAnsi="CG Times" w:cs="Arial"/>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jc w:val="center"/>
        </w:trPr>
        <w:tc>
          <w:tcPr>
            <w:tcW w:w="3715" w:type="pct"/>
          </w:tcPr>
          <w:p w:rsidR="005572C0" w:rsidRPr="007534CC" w:rsidRDefault="005572C0" w:rsidP="007C7699">
            <w:pPr>
              <w:pStyle w:val="Paragrafi"/>
            </w:pPr>
            <w:r w:rsidRPr="007534CC">
              <w:t>Rritja/rënia neto e mjeteve monetare</w:t>
            </w:r>
          </w:p>
        </w:tc>
        <w:tc>
          <w:tcPr>
            <w:tcW w:w="703" w:type="pct"/>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82" w:type="pct"/>
            <w:gridSpan w:val="3"/>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gridAfter w:val="1"/>
          <w:wAfter w:w="16" w:type="pct"/>
          <w:jc w:val="center"/>
        </w:trPr>
        <w:tc>
          <w:tcPr>
            <w:tcW w:w="3715" w:type="pct"/>
          </w:tcPr>
          <w:p w:rsidR="005572C0" w:rsidRPr="007534CC" w:rsidRDefault="005572C0" w:rsidP="007C7699">
            <w:pPr>
              <w:pStyle w:val="Paragrafi"/>
            </w:pPr>
            <w:r w:rsidRPr="007534CC">
              <w:t>Mjetet monetare në fillim të periudhës  kontabël</w:t>
            </w:r>
          </w:p>
        </w:tc>
        <w:tc>
          <w:tcPr>
            <w:tcW w:w="725" w:type="pct"/>
            <w:gridSpan w:val="2"/>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44" w:type="pct"/>
          </w:tcPr>
          <w:p w:rsidR="005572C0" w:rsidRPr="007534CC" w:rsidRDefault="005572C0" w:rsidP="00F21E60">
            <w:pPr>
              <w:widowControl w:val="0"/>
              <w:autoSpaceDE w:val="0"/>
              <w:autoSpaceDN w:val="0"/>
              <w:adjustRightInd w:val="0"/>
              <w:ind w:firstLine="720"/>
              <w:rPr>
                <w:rFonts w:ascii="CG Times" w:hAnsi="CG Times" w:cs="Arial"/>
                <w:lang w:val="sq-AL"/>
              </w:rPr>
            </w:pPr>
          </w:p>
        </w:tc>
      </w:tr>
      <w:tr w:rsidR="005572C0" w:rsidRPr="007534CC">
        <w:tblPrEx>
          <w:tblCellMar>
            <w:top w:w="0" w:type="dxa"/>
            <w:bottom w:w="0" w:type="dxa"/>
          </w:tblCellMar>
        </w:tblPrEx>
        <w:trPr>
          <w:gridAfter w:val="1"/>
          <w:wAfter w:w="16" w:type="pct"/>
          <w:jc w:val="center"/>
        </w:trPr>
        <w:tc>
          <w:tcPr>
            <w:tcW w:w="3715" w:type="pct"/>
          </w:tcPr>
          <w:p w:rsidR="005572C0" w:rsidRPr="007534CC" w:rsidRDefault="005572C0" w:rsidP="007C7699">
            <w:pPr>
              <w:pStyle w:val="Paragrafi"/>
            </w:pPr>
            <w:r w:rsidRPr="007534CC">
              <w:t>Mjetet monetare në fund të periudhës kontabël</w:t>
            </w:r>
          </w:p>
        </w:tc>
        <w:tc>
          <w:tcPr>
            <w:tcW w:w="725" w:type="pct"/>
            <w:gridSpan w:val="2"/>
          </w:tcPr>
          <w:p w:rsidR="005572C0" w:rsidRPr="007534CC" w:rsidRDefault="005572C0" w:rsidP="00F21E60">
            <w:pPr>
              <w:widowControl w:val="0"/>
              <w:autoSpaceDE w:val="0"/>
              <w:autoSpaceDN w:val="0"/>
              <w:adjustRightInd w:val="0"/>
              <w:ind w:firstLine="720"/>
              <w:rPr>
                <w:rFonts w:ascii="CG Times" w:hAnsi="CG Times" w:cs="Arial"/>
                <w:b/>
                <w:lang w:val="sq-AL"/>
              </w:rPr>
            </w:pPr>
          </w:p>
        </w:tc>
        <w:tc>
          <w:tcPr>
            <w:tcW w:w="544" w:type="pct"/>
          </w:tcPr>
          <w:p w:rsidR="005572C0" w:rsidRPr="007534CC" w:rsidRDefault="005572C0" w:rsidP="00F21E60">
            <w:pPr>
              <w:widowControl w:val="0"/>
              <w:autoSpaceDE w:val="0"/>
              <w:autoSpaceDN w:val="0"/>
              <w:adjustRightInd w:val="0"/>
              <w:ind w:firstLine="720"/>
              <w:rPr>
                <w:rFonts w:ascii="CG Times" w:hAnsi="CG Times" w:cs="Arial"/>
                <w:lang w:val="sq-AL"/>
              </w:rPr>
            </w:pPr>
          </w:p>
        </w:tc>
      </w:tr>
    </w:tbl>
    <w:p w:rsidR="00E61079" w:rsidRPr="00EF59FD" w:rsidRDefault="00E61079" w:rsidP="00F21E60">
      <w:pPr>
        <w:pStyle w:val="Paragrafi"/>
        <w:rPr>
          <w:sz w:val="20"/>
        </w:rPr>
      </w:pPr>
    </w:p>
    <w:p w:rsidR="00E61079" w:rsidRPr="00EF59FD" w:rsidRDefault="00E61079" w:rsidP="00F21E60">
      <w:pPr>
        <w:pStyle w:val="Paragrafi"/>
        <w:rPr>
          <w:sz w:val="20"/>
          <w:lang w:val="it-IT"/>
        </w:rPr>
      </w:pPr>
      <w:bookmarkStart w:id="1" w:name="OLE_LINK2"/>
      <w:r w:rsidRPr="00EF59FD">
        <w:rPr>
          <w:sz w:val="20"/>
          <w:lang w:val="it-IT"/>
        </w:rPr>
        <w:t xml:space="preserve">SHTOJCA 4 – PASQYRA E NDRYSHIMEVE NË KAPITAL </w:t>
      </w:r>
    </w:p>
    <w:bookmarkEnd w:id="1"/>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r w:rsidRPr="00EF59FD">
        <w:rPr>
          <w:sz w:val="20"/>
          <w:lang w:val="it-IT"/>
        </w:rPr>
        <w:t>(a) Në një pasqyrë të konsoliduar</w:t>
      </w:r>
    </w:p>
    <w:p w:rsidR="00886ABB" w:rsidRDefault="00886ABB" w:rsidP="00F21E60">
      <w:pPr>
        <w:pStyle w:val="Paragrafi"/>
        <w:rPr>
          <w:sz w:val="20"/>
          <w:lang w:val="it-IT"/>
        </w:rPr>
        <w:sectPr w:rsidR="00886ABB" w:rsidSect="00E61079">
          <w:footerReference w:type="even" r:id="rId7"/>
          <w:footerReference w:type="default" r:id="rId8"/>
          <w:pgSz w:w="11907" w:h="16840" w:code="9"/>
          <w:pgMar w:top="1418" w:right="1418" w:bottom="1418" w:left="1418" w:header="1304" w:footer="1134" w:gutter="0"/>
          <w:pgNumType w:start="4487"/>
          <w:cols w:space="720"/>
        </w:sectPr>
      </w:pPr>
    </w:p>
    <w:p w:rsidR="00E61079" w:rsidRPr="00EF59FD" w:rsidRDefault="00E61079" w:rsidP="00F21E60">
      <w:pPr>
        <w:pStyle w:val="Paragrafi"/>
        <w:rPr>
          <w:sz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9"/>
        <w:gridCol w:w="1564"/>
        <w:gridCol w:w="1370"/>
        <w:gridCol w:w="1652"/>
        <w:gridCol w:w="1590"/>
        <w:gridCol w:w="1590"/>
        <w:gridCol w:w="1414"/>
        <w:gridCol w:w="696"/>
        <w:gridCol w:w="1234"/>
        <w:gridCol w:w="1171"/>
      </w:tblGrid>
      <w:tr w:rsidR="00636C6D" w:rsidRPr="007534CC">
        <w:tblPrEx>
          <w:tblCellMar>
            <w:top w:w="0" w:type="dxa"/>
            <w:bottom w:w="0" w:type="dxa"/>
          </w:tblCellMar>
        </w:tblPrEx>
        <w:trPr>
          <w:cantSplit/>
          <w:jc w:val="center"/>
        </w:trPr>
        <w:tc>
          <w:tcPr>
            <w:tcW w:w="686" w:type="pct"/>
            <w:vAlign w:val="center"/>
          </w:tcPr>
          <w:p w:rsidR="00636C6D" w:rsidRPr="007534CC" w:rsidRDefault="00636C6D" w:rsidP="00886ABB">
            <w:pPr>
              <w:pStyle w:val="Tabele"/>
              <w:rPr>
                <w:lang w:val="sq-AL"/>
              </w:rPr>
            </w:pPr>
          </w:p>
        </w:tc>
        <w:tc>
          <w:tcPr>
            <w:tcW w:w="3496" w:type="pct"/>
            <w:gridSpan w:val="7"/>
            <w:vAlign w:val="center"/>
          </w:tcPr>
          <w:p w:rsidR="00636C6D" w:rsidRPr="007534CC" w:rsidRDefault="00636C6D" w:rsidP="00886ABB">
            <w:pPr>
              <w:pStyle w:val="Tabele"/>
              <w:rPr>
                <w:b/>
                <w:sz w:val="20"/>
                <w:lang w:val="sq-AL"/>
              </w:rPr>
            </w:pPr>
            <w:r w:rsidRPr="007534CC">
              <w:rPr>
                <w:b/>
                <w:sz w:val="20"/>
                <w:lang w:val="sq-AL"/>
              </w:rPr>
              <w:t>Kapitali aksionar që i përket aksionarëve të shoqërisë mëmë</w:t>
            </w:r>
          </w:p>
        </w:tc>
        <w:tc>
          <w:tcPr>
            <w:tcW w:w="398" w:type="pct"/>
            <w:vMerge w:val="restart"/>
            <w:vAlign w:val="center"/>
          </w:tcPr>
          <w:p w:rsidR="00636C6D" w:rsidRPr="007534CC" w:rsidRDefault="00636C6D" w:rsidP="00886ABB">
            <w:pPr>
              <w:pStyle w:val="Tabele"/>
              <w:rPr>
                <w:b/>
                <w:sz w:val="20"/>
                <w:lang w:val="sq-AL"/>
              </w:rPr>
            </w:pPr>
            <w:r w:rsidRPr="007534CC">
              <w:rPr>
                <w:b/>
                <w:sz w:val="20"/>
                <w:lang w:val="sq-AL"/>
              </w:rPr>
              <w:t>Zotërimet e aksionarëve të pakicës</w:t>
            </w:r>
          </w:p>
        </w:tc>
        <w:tc>
          <w:tcPr>
            <w:tcW w:w="420" w:type="pct"/>
            <w:vAlign w:val="center"/>
          </w:tcPr>
          <w:p w:rsidR="00636C6D" w:rsidRPr="007534CC" w:rsidRDefault="00636C6D" w:rsidP="00886ABB">
            <w:pPr>
              <w:pStyle w:val="Tabele"/>
              <w:rPr>
                <w:sz w:val="20"/>
                <w:lang w:val="sq-AL"/>
              </w:rPr>
            </w:pPr>
          </w:p>
        </w:tc>
      </w:tr>
      <w:tr w:rsidR="00636C6D" w:rsidRPr="007534CC">
        <w:tblPrEx>
          <w:tblCellMar>
            <w:top w:w="0" w:type="dxa"/>
            <w:bottom w:w="0" w:type="dxa"/>
          </w:tblCellMar>
        </w:tblPrEx>
        <w:trPr>
          <w:cantSplit/>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pPr>
            <w:r w:rsidRPr="007534CC">
              <w:t>Kapitali aksionar</w:t>
            </w:r>
          </w:p>
        </w:tc>
        <w:tc>
          <w:tcPr>
            <w:tcW w:w="486" w:type="pct"/>
            <w:vAlign w:val="center"/>
          </w:tcPr>
          <w:p w:rsidR="00636C6D" w:rsidRPr="007534CC" w:rsidRDefault="00636C6D" w:rsidP="00886ABB">
            <w:pPr>
              <w:pStyle w:val="Tabele"/>
            </w:pPr>
            <w:r w:rsidRPr="007534CC">
              <w:t>Primi i aksionit</w:t>
            </w:r>
          </w:p>
        </w:tc>
        <w:tc>
          <w:tcPr>
            <w:tcW w:w="585" w:type="pct"/>
            <w:vAlign w:val="center"/>
          </w:tcPr>
          <w:p w:rsidR="00636C6D" w:rsidRPr="007534CC" w:rsidRDefault="00636C6D" w:rsidP="00886ABB">
            <w:pPr>
              <w:pStyle w:val="Tabele"/>
            </w:pPr>
            <w:r w:rsidRPr="007534CC">
              <w:t>Aksionet e thesarit</w:t>
            </w:r>
          </w:p>
        </w:tc>
        <w:tc>
          <w:tcPr>
            <w:tcW w:w="563" w:type="pct"/>
            <w:vAlign w:val="center"/>
          </w:tcPr>
          <w:p w:rsidR="00636C6D" w:rsidRPr="007534CC" w:rsidRDefault="00636C6D" w:rsidP="00886ABB">
            <w:pPr>
              <w:pStyle w:val="Tabele"/>
            </w:pPr>
            <w:r w:rsidRPr="007534CC">
              <w:t>Rezerva  statusore dhe ligjore</w:t>
            </w:r>
          </w:p>
        </w:tc>
        <w:tc>
          <w:tcPr>
            <w:tcW w:w="563" w:type="pct"/>
            <w:vAlign w:val="center"/>
          </w:tcPr>
          <w:p w:rsidR="00636C6D" w:rsidRPr="007534CC" w:rsidRDefault="00636C6D" w:rsidP="00886ABB">
            <w:pPr>
              <w:pStyle w:val="Tabele"/>
            </w:pPr>
            <w:r w:rsidRPr="007534CC">
              <w:t>Rezerva të konvertimit të  monedhave të huaja</w:t>
            </w:r>
          </w:p>
        </w:tc>
        <w:tc>
          <w:tcPr>
            <w:tcW w:w="501" w:type="pct"/>
            <w:vAlign w:val="center"/>
          </w:tcPr>
          <w:p w:rsidR="00636C6D" w:rsidRPr="007534CC" w:rsidRDefault="00636C6D" w:rsidP="00886ABB">
            <w:pPr>
              <w:pStyle w:val="Tabele"/>
            </w:pPr>
            <w:r w:rsidRPr="007534CC">
              <w:t>Fitimi i pashpërndarë</w:t>
            </w:r>
          </w:p>
        </w:tc>
        <w:tc>
          <w:tcPr>
            <w:tcW w:w="245" w:type="pct"/>
            <w:vAlign w:val="center"/>
          </w:tcPr>
          <w:p w:rsidR="00636C6D" w:rsidRPr="007534CC" w:rsidRDefault="00636C6D" w:rsidP="00886ABB">
            <w:pPr>
              <w:pStyle w:val="Tabele"/>
              <w:rPr>
                <w:sz w:val="20"/>
                <w:lang w:val="sq-AL"/>
              </w:rPr>
            </w:pPr>
            <w:r w:rsidRPr="007534CC">
              <w:rPr>
                <w:sz w:val="20"/>
                <w:lang w:val="sq-AL"/>
              </w:rPr>
              <w:t>Totali</w:t>
            </w:r>
          </w:p>
        </w:tc>
        <w:tc>
          <w:tcPr>
            <w:tcW w:w="398" w:type="pct"/>
            <w:vMerge/>
            <w:vAlign w:val="center"/>
          </w:tcPr>
          <w:p w:rsidR="00636C6D" w:rsidRPr="007534CC" w:rsidRDefault="00636C6D" w:rsidP="00886ABB">
            <w:pPr>
              <w:pStyle w:val="Tabele"/>
              <w:rPr>
                <w:b/>
                <w:sz w:val="20"/>
                <w:lang w:val="sq-AL"/>
              </w:rPr>
            </w:pPr>
          </w:p>
        </w:tc>
        <w:tc>
          <w:tcPr>
            <w:tcW w:w="420" w:type="pct"/>
            <w:vAlign w:val="center"/>
          </w:tcPr>
          <w:p w:rsidR="00636C6D" w:rsidRPr="007534CC" w:rsidRDefault="00636C6D" w:rsidP="00886ABB">
            <w:pPr>
              <w:pStyle w:val="Tabele"/>
              <w:rPr>
                <w:sz w:val="20"/>
                <w:lang w:val="sq-AL"/>
              </w:rPr>
            </w:pPr>
            <w:r w:rsidRPr="007534CC">
              <w:rPr>
                <w:sz w:val="20"/>
                <w:lang w:val="sq-AL"/>
              </w:rPr>
              <w:t>Totali</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tcPr>
          <w:p w:rsidR="00636C6D" w:rsidRPr="007534CC" w:rsidRDefault="00636C6D" w:rsidP="00886ABB">
            <w:pPr>
              <w:pStyle w:val="Tabele"/>
              <w:rPr>
                <w:lang w:val="sq-AL"/>
              </w:rPr>
            </w:pPr>
          </w:p>
        </w:tc>
        <w:tc>
          <w:tcPr>
            <w:tcW w:w="486" w:type="pct"/>
          </w:tcPr>
          <w:p w:rsidR="00636C6D" w:rsidRPr="007534CC" w:rsidRDefault="00636C6D" w:rsidP="00886ABB">
            <w:pPr>
              <w:pStyle w:val="Tabele"/>
              <w:rPr>
                <w:lang w:val="sq-AL"/>
              </w:rPr>
            </w:pPr>
          </w:p>
        </w:tc>
        <w:tc>
          <w:tcPr>
            <w:tcW w:w="585" w:type="pct"/>
          </w:tcPr>
          <w:p w:rsidR="00636C6D" w:rsidRPr="007534CC" w:rsidRDefault="00636C6D" w:rsidP="00886ABB">
            <w:pPr>
              <w:pStyle w:val="Tabele"/>
              <w:rPr>
                <w:lang w:val="sq-AL"/>
              </w:rPr>
            </w:pPr>
          </w:p>
        </w:tc>
        <w:tc>
          <w:tcPr>
            <w:tcW w:w="563" w:type="pct"/>
          </w:tcPr>
          <w:p w:rsidR="00636C6D" w:rsidRPr="007534CC" w:rsidRDefault="00636C6D" w:rsidP="00886ABB">
            <w:pPr>
              <w:pStyle w:val="Tabele"/>
              <w:rPr>
                <w:lang w:val="sq-AL"/>
              </w:rPr>
            </w:pPr>
          </w:p>
        </w:tc>
        <w:tc>
          <w:tcPr>
            <w:tcW w:w="563" w:type="pct"/>
          </w:tcPr>
          <w:p w:rsidR="00636C6D" w:rsidRPr="007534CC" w:rsidRDefault="00636C6D" w:rsidP="00886ABB">
            <w:pPr>
              <w:pStyle w:val="Tabele"/>
              <w:rPr>
                <w:lang w:val="sq-AL"/>
              </w:rPr>
            </w:pPr>
          </w:p>
        </w:tc>
        <w:tc>
          <w:tcPr>
            <w:tcW w:w="501" w:type="pct"/>
          </w:tcPr>
          <w:p w:rsidR="00636C6D" w:rsidRPr="007534CC" w:rsidRDefault="00636C6D" w:rsidP="00886ABB">
            <w:pPr>
              <w:pStyle w:val="Tabele"/>
              <w:rPr>
                <w:lang w:val="sq-AL"/>
              </w:rPr>
            </w:pPr>
          </w:p>
        </w:tc>
        <w:tc>
          <w:tcPr>
            <w:tcW w:w="245" w:type="pct"/>
          </w:tcPr>
          <w:p w:rsidR="00636C6D" w:rsidRPr="007534CC" w:rsidRDefault="00636C6D" w:rsidP="00886ABB">
            <w:pPr>
              <w:pStyle w:val="Tabele"/>
              <w:rPr>
                <w:b/>
                <w:lang w:val="sq-AL"/>
              </w:rPr>
            </w:pPr>
          </w:p>
        </w:tc>
        <w:tc>
          <w:tcPr>
            <w:tcW w:w="398" w:type="pct"/>
          </w:tcPr>
          <w:p w:rsidR="00636C6D" w:rsidRPr="007534CC" w:rsidRDefault="00636C6D" w:rsidP="00886ABB">
            <w:pPr>
              <w:pStyle w:val="Tabele"/>
              <w:rPr>
                <w:b/>
                <w:lang w:val="sq-AL"/>
              </w:rPr>
            </w:pPr>
          </w:p>
        </w:tc>
        <w:tc>
          <w:tcPr>
            <w:tcW w:w="420" w:type="pct"/>
          </w:tcPr>
          <w:p w:rsidR="00636C6D" w:rsidRPr="007534CC" w:rsidRDefault="00636C6D" w:rsidP="00886ABB">
            <w:pPr>
              <w:pStyle w:val="Tabele"/>
              <w:rPr>
                <w:b/>
                <w:lang w:val="sq-AL"/>
              </w:rPr>
            </w:pPr>
          </w:p>
        </w:tc>
      </w:tr>
      <w:tr w:rsidR="00636C6D" w:rsidRPr="007534CC">
        <w:tblPrEx>
          <w:tblCellMar>
            <w:top w:w="0" w:type="dxa"/>
            <w:bottom w:w="0" w:type="dxa"/>
          </w:tblCellMar>
        </w:tblPrEx>
        <w:trPr>
          <w:trHeight w:val="548"/>
          <w:jc w:val="center"/>
        </w:trPr>
        <w:tc>
          <w:tcPr>
            <w:tcW w:w="686" w:type="pct"/>
            <w:vAlign w:val="center"/>
          </w:tcPr>
          <w:p w:rsidR="00636C6D" w:rsidRPr="007534CC" w:rsidRDefault="00636C6D" w:rsidP="00886ABB">
            <w:pPr>
              <w:pStyle w:val="Tabele"/>
            </w:pPr>
            <w:r w:rsidRPr="007534CC">
              <w:t>Pozicioni më 31 dhjetor 2005</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886ABB" w:rsidRDefault="00636C6D" w:rsidP="00886ABB">
            <w:pPr>
              <w:pStyle w:val="Tabele"/>
              <w:rPr>
                <w:lang w:val="de-DE"/>
              </w:rPr>
            </w:pPr>
            <w:r w:rsidRPr="00886ABB">
              <w:rPr>
                <w:lang w:val="de-DE"/>
              </w:rPr>
              <w:t>Efekti i ndryshimeve në politikat kontabël</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Pozicioni i rregulluar</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886ABB" w:rsidRDefault="00636C6D" w:rsidP="00886ABB">
            <w:pPr>
              <w:pStyle w:val="Tabele"/>
              <w:rPr>
                <w:lang w:val="sq-AL"/>
              </w:rPr>
            </w:pPr>
            <w:r w:rsidRPr="00886ABB">
              <w:rPr>
                <w:lang w:val="sq-AL"/>
              </w:rPr>
              <w:t>Efektet e ndryshimit të kurseve të këmbimit gjatë konsolidimit</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886ABB" w:rsidRDefault="00636C6D" w:rsidP="00886ABB">
            <w:pPr>
              <w:pStyle w:val="Tabele"/>
              <w:rPr>
                <w:lang w:val="sq-AL"/>
              </w:rPr>
            </w:pPr>
            <w:r w:rsidRPr="00886ABB">
              <w:rPr>
                <w:lang w:val="sq-AL"/>
              </w:rPr>
              <w:t>Totali i të ardhurave apo i shpenzimeve, që nuk janë njohur në pasqyrën e të ardhurave dhe shpenzimeve</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886ABB" w:rsidRDefault="00636C6D" w:rsidP="00886ABB">
            <w:pPr>
              <w:pStyle w:val="Tabele"/>
              <w:rPr>
                <w:lang w:val="sq-AL"/>
              </w:rPr>
            </w:pPr>
          </w:p>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p>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rPr>
                <w:b/>
                <w:lang w:val="sq-AL"/>
              </w:rPr>
            </w:pP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Fitimi neto i vitit financiar</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Dividendët e paguar</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Transferime në rezervën e detyrueshme statusore</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Emetim i kapitalit aksionar</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Pozicioni më 31 dhjetor 2006</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rPr>
                <w:b/>
                <w:lang w:val="sq-AL"/>
              </w:rPr>
            </w:pP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r w:rsidRPr="007534CC">
              <w:rPr>
                <w:lang w:val="sq-AL"/>
              </w:rPr>
              <w:t>Efekte të ndryshimeve të kurseve të këmbimit gjatë konsolidimit</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r w:rsidRPr="007534CC">
              <w:rPr>
                <w:lang w:val="sq-AL"/>
              </w:rPr>
              <w:t xml:space="preserve">Totali i të ardhurave apo shpenzimeve, që nuk janë njohur në pasqyrën e të ardhurave dhe shpenzimeve </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886ABB" w:rsidRDefault="00636C6D" w:rsidP="00886ABB">
            <w:pPr>
              <w:pStyle w:val="Tabele"/>
              <w:rPr>
                <w:lang w:val="sq-AL"/>
              </w:rPr>
            </w:pPr>
          </w:p>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p>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rPr>
                <w:b/>
                <w:lang w:val="sq-AL"/>
              </w:rPr>
            </w:pP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Fitimi neto për periudhën kontabël</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Dividendët e paguar</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Emetim i kapitalit aksionar</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rPr>
                <w:b/>
                <w:lang w:val="sq-AL"/>
              </w:rPr>
            </w:pP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Aksione të thesarit të riblera</w:t>
            </w: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pPr>
            <w:r w:rsidRPr="007534CC">
              <w:t>Pozicioni më 31 dhjetor 2007</w:t>
            </w:r>
          </w:p>
        </w:tc>
        <w:tc>
          <w:tcPr>
            <w:tcW w:w="554" w:type="pct"/>
            <w:vAlign w:val="center"/>
          </w:tcPr>
          <w:p w:rsidR="00636C6D" w:rsidRPr="007534CC" w:rsidRDefault="00636C6D" w:rsidP="00886ABB">
            <w:pPr>
              <w:pStyle w:val="Tabele"/>
            </w:pPr>
            <w:r w:rsidRPr="007534CC">
              <w:t>X</w:t>
            </w:r>
          </w:p>
        </w:tc>
        <w:tc>
          <w:tcPr>
            <w:tcW w:w="486" w:type="pct"/>
            <w:vAlign w:val="center"/>
          </w:tcPr>
          <w:p w:rsidR="00636C6D" w:rsidRPr="007534CC" w:rsidRDefault="00636C6D" w:rsidP="00886ABB">
            <w:pPr>
              <w:pStyle w:val="Tabele"/>
            </w:pPr>
            <w:r w:rsidRPr="007534CC">
              <w:t>X</w:t>
            </w:r>
          </w:p>
        </w:tc>
        <w:tc>
          <w:tcPr>
            <w:tcW w:w="585"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63" w:type="pct"/>
            <w:vAlign w:val="center"/>
          </w:tcPr>
          <w:p w:rsidR="00636C6D" w:rsidRPr="007534CC" w:rsidRDefault="00636C6D" w:rsidP="00886ABB">
            <w:pPr>
              <w:pStyle w:val="Tabele"/>
            </w:pPr>
            <w:r w:rsidRPr="007534CC">
              <w:t>(X)</w:t>
            </w:r>
          </w:p>
        </w:tc>
        <w:tc>
          <w:tcPr>
            <w:tcW w:w="501" w:type="pct"/>
            <w:vAlign w:val="center"/>
          </w:tcPr>
          <w:p w:rsidR="00636C6D" w:rsidRPr="007534CC" w:rsidRDefault="00636C6D" w:rsidP="00886ABB">
            <w:pPr>
              <w:pStyle w:val="Tabele"/>
            </w:pPr>
            <w:r w:rsidRPr="007534CC">
              <w:t>X</w:t>
            </w: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pPr>
            <w:r w:rsidRPr="007534CC">
              <w:t>X</w:t>
            </w:r>
          </w:p>
        </w:tc>
      </w:tr>
      <w:tr w:rsidR="00636C6D" w:rsidRPr="007534CC">
        <w:tblPrEx>
          <w:tblCellMar>
            <w:top w:w="0" w:type="dxa"/>
            <w:bottom w:w="0" w:type="dxa"/>
          </w:tblCellMar>
        </w:tblPrEx>
        <w:trPr>
          <w:jc w:val="center"/>
        </w:trPr>
        <w:tc>
          <w:tcPr>
            <w:tcW w:w="686" w:type="pct"/>
            <w:vAlign w:val="center"/>
          </w:tcPr>
          <w:p w:rsidR="00636C6D" w:rsidRPr="007534CC" w:rsidRDefault="00636C6D" w:rsidP="00886ABB">
            <w:pPr>
              <w:pStyle w:val="Tabele"/>
              <w:rPr>
                <w:lang w:val="sq-AL"/>
              </w:rPr>
            </w:pPr>
          </w:p>
        </w:tc>
        <w:tc>
          <w:tcPr>
            <w:tcW w:w="554" w:type="pct"/>
            <w:vAlign w:val="center"/>
          </w:tcPr>
          <w:p w:rsidR="00636C6D" w:rsidRPr="007534CC" w:rsidRDefault="00636C6D" w:rsidP="00886ABB">
            <w:pPr>
              <w:pStyle w:val="Tabele"/>
              <w:rPr>
                <w:lang w:val="sq-AL"/>
              </w:rPr>
            </w:pPr>
          </w:p>
        </w:tc>
        <w:tc>
          <w:tcPr>
            <w:tcW w:w="486" w:type="pct"/>
            <w:vAlign w:val="center"/>
          </w:tcPr>
          <w:p w:rsidR="00636C6D" w:rsidRPr="007534CC" w:rsidRDefault="00636C6D" w:rsidP="00886ABB">
            <w:pPr>
              <w:pStyle w:val="Tabele"/>
              <w:rPr>
                <w:lang w:val="sq-AL"/>
              </w:rPr>
            </w:pPr>
          </w:p>
        </w:tc>
        <w:tc>
          <w:tcPr>
            <w:tcW w:w="585"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63" w:type="pct"/>
            <w:vAlign w:val="center"/>
          </w:tcPr>
          <w:p w:rsidR="00636C6D" w:rsidRPr="007534CC" w:rsidRDefault="00636C6D" w:rsidP="00886ABB">
            <w:pPr>
              <w:pStyle w:val="Tabele"/>
              <w:rPr>
                <w:lang w:val="sq-AL"/>
              </w:rPr>
            </w:pPr>
          </w:p>
        </w:tc>
        <w:tc>
          <w:tcPr>
            <w:tcW w:w="501" w:type="pct"/>
            <w:vAlign w:val="center"/>
          </w:tcPr>
          <w:p w:rsidR="00636C6D" w:rsidRPr="007534CC" w:rsidRDefault="00636C6D" w:rsidP="00886ABB">
            <w:pPr>
              <w:pStyle w:val="Tabele"/>
              <w:rPr>
                <w:lang w:val="sq-AL"/>
              </w:rPr>
            </w:pPr>
          </w:p>
        </w:tc>
        <w:tc>
          <w:tcPr>
            <w:tcW w:w="245" w:type="pct"/>
            <w:vAlign w:val="center"/>
          </w:tcPr>
          <w:p w:rsidR="00636C6D" w:rsidRPr="007534CC" w:rsidRDefault="00636C6D" w:rsidP="00886ABB">
            <w:pPr>
              <w:pStyle w:val="Tabele"/>
              <w:rPr>
                <w:b/>
                <w:lang w:val="sq-AL"/>
              </w:rPr>
            </w:pPr>
          </w:p>
        </w:tc>
        <w:tc>
          <w:tcPr>
            <w:tcW w:w="398" w:type="pct"/>
            <w:vAlign w:val="center"/>
          </w:tcPr>
          <w:p w:rsidR="00636C6D" w:rsidRPr="007534CC" w:rsidRDefault="00636C6D" w:rsidP="00886ABB">
            <w:pPr>
              <w:pStyle w:val="Tabele"/>
              <w:rPr>
                <w:b/>
                <w:lang w:val="sq-AL"/>
              </w:rPr>
            </w:pPr>
          </w:p>
        </w:tc>
        <w:tc>
          <w:tcPr>
            <w:tcW w:w="420" w:type="pct"/>
            <w:vAlign w:val="center"/>
          </w:tcPr>
          <w:p w:rsidR="00636C6D" w:rsidRPr="007534CC" w:rsidRDefault="00636C6D" w:rsidP="00886ABB">
            <w:pPr>
              <w:pStyle w:val="Tabele"/>
              <w:rPr>
                <w:b/>
                <w:lang w:val="sq-AL"/>
              </w:rPr>
            </w:pPr>
          </w:p>
        </w:tc>
      </w:tr>
    </w:tbl>
    <w:p w:rsidR="00E61079" w:rsidRPr="00824E02" w:rsidRDefault="00E61079" w:rsidP="00F21E60">
      <w:pPr>
        <w:pStyle w:val="Paragrafi"/>
        <w:rPr>
          <w:sz w:val="20"/>
          <w:lang w:val="sq-AL"/>
        </w:rPr>
      </w:pPr>
      <w:r w:rsidRPr="00824E02">
        <w:rPr>
          <w:sz w:val="20"/>
          <w:lang w:val="sq-AL"/>
        </w:rPr>
        <w:t>(b) Në një pasqyrë të pakonsoliduar</w:t>
      </w:r>
    </w:p>
    <w:p w:rsidR="00E61079" w:rsidRPr="00824E02" w:rsidRDefault="00E61079" w:rsidP="00F21E60">
      <w:pPr>
        <w:pStyle w:val="Paragrafi"/>
        <w:rPr>
          <w:sz w:val="20"/>
          <w:lang w:val="sq-AL"/>
        </w:rPr>
      </w:pPr>
    </w:p>
    <w:p w:rsidR="00E61079" w:rsidRPr="00824E02" w:rsidRDefault="00E61079" w:rsidP="00F21E60">
      <w:pPr>
        <w:pStyle w:val="Paragrafi"/>
        <w:rPr>
          <w:sz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1937"/>
        <w:gridCol w:w="1721"/>
        <w:gridCol w:w="2220"/>
        <w:gridCol w:w="2081"/>
        <w:gridCol w:w="2436"/>
        <w:gridCol w:w="1464"/>
      </w:tblGrid>
      <w:tr w:rsidR="00F56A3E" w:rsidRPr="007534CC">
        <w:tblPrEx>
          <w:tblCellMar>
            <w:top w:w="0" w:type="dxa"/>
            <w:bottom w:w="0" w:type="dxa"/>
          </w:tblCellMar>
        </w:tblPrEx>
        <w:trPr>
          <w:jc w:val="center"/>
        </w:trPr>
        <w:tc>
          <w:tcPr>
            <w:tcW w:w="851" w:type="pct"/>
            <w:vAlign w:val="center"/>
          </w:tcPr>
          <w:p w:rsidR="00F56A3E" w:rsidRPr="007534CC" w:rsidRDefault="00F56A3E" w:rsidP="00F21E60">
            <w:pPr>
              <w:widowControl w:val="0"/>
              <w:jc w:val="center"/>
              <w:rPr>
                <w:rFonts w:ascii="CG Times" w:hAnsi="CG Times" w:cs="Arial"/>
                <w:lang w:val="sq-AL"/>
              </w:rPr>
            </w:pPr>
          </w:p>
        </w:tc>
        <w:tc>
          <w:tcPr>
            <w:tcW w:w="702" w:type="pct"/>
            <w:vAlign w:val="center"/>
          </w:tcPr>
          <w:p w:rsidR="00F56A3E" w:rsidRPr="007534CC" w:rsidRDefault="00F56A3E" w:rsidP="007C7699">
            <w:pPr>
              <w:pStyle w:val="Paragrafi"/>
            </w:pPr>
            <w:r w:rsidRPr="007534CC">
              <w:t>Kapitali aksionar</w:t>
            </w:r>
          </w:p>
        </w:tc>
        <w:tc>
          <w:tcPr>
            <w:tcW w:w="626" w:type="pct"/>
            <w:vAlign w:val="center"/>
          </w:tcPr>
          <w:p w:rsidR="00F56A3E" w:rsidRPr="007534CC" w:rsidRDefault="00F56A3E" w:rsidP="007C7699">
            <w:pPr>
              <w:pStyle w:val="Paragrafi"/>
            </w:pPr>
            <w:r w:rsidRPr="007534CC">
              <w:t>Primi i aksionit</w:t>
            </w:r>
          </w:p>
        </w:tc>
        <w:tc>
          <w:tcPr>
            <w:tcW w:w="801" w:type="pct"/>
            <w:vAlign w:val="center"/>
          </w:tcPr>
          <w:p w:rsidR="00F56A3E" w:rsidRPr="007534CC" w:rsidRDefault="00F56A3E" w:rsidP="007C7699">
            <w:pPr>
              <w:pStyle w:val="Paragrafi"/>
            </w:pPr>
            <w:r w:rsidRPr="007534CC">
              <w:t>Aksione të thesarit</w:t>
            </w:r>
          </w:p>
        </w:tc>
        <w:tc>
          <w:tcPr>
            <w:tcW w:w="752" w:type="pct"/>
            <w:vAlign w:val="center"/>
          </w:tcPr>
          <w:p w:rsidR="00F56A3E" w:rsidRPr="007534CC" w:rsidRDefault="00F56A3E" w:rsidP="007C7699">
            <w:pPr>
              <w:pStyle w:val="Paragrafi"/>
            </w:pPr>
            <w:r w:rsidRPr="007534CC">
              <w:t>Rezerva ligjore statusore</w:t>
            </w:r>
          </w:p>
        </w:tc>
        <w:tc>
          <w:tcPr>
            <w:tcW w:w="877" w:type="pct"/>
            <w:vAlign w:val="center"/>
          </w:tcPr>
          <w:p w:rsidR="00F56A3E" w:rsidRPr="007534CC" w:rsidRDefault="00F56A3E" w:rsidP="007C7699">
            <w:pPr>
              <w:pStyle w:val="Paragrafi"/>
            </w:pPr>
            <w:r w:rsidRPr="007534CC">
              <w:t>Fitimi i pashpërndarë</w:t>
            </w:r>
          </w:p>
        </w:tc>
        <w:tc>
          <w:tcPr>
            <w:tcW w:w="392" w:type="pct"/>
            <w:vAlign w:val="center"/>
          </w:tcPr>
          <w:p w:rsidR="00F56A3E" w:rsidRPr="007534CC" w:rsidRDefault="00F56A3E" w:rsidP="00886ABB">
            <w:pPr>
              <w:pStyle w:val="Paragrafi"/>
            </w:pPr>
            <w:r w:rsidRPr="007534CC">
              <w:t>Totali</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F21E60">
            <w:pPr>
              <w:widowControl w:val="0"/>
              <w:rPr>
                <w:rFonts w:ascii="CG Times" w:hAnsi="CG Times" w:cs="Arial"/>
                <w:lang w:val="sq-AL"/>
              </w:rPr>
            </w:pPr>
          </w:p>
        </w:tc>
        <w:tc>
          <w:tcPr>
            <w:tcW w:w="702" w:type="pct"/>
          </w:tcPr>
          <w:p w:rsidR="00F56A3E" w:rsidRPr="007534CC" w:rsidRDefault="00F56A3E" w:rsidP="00F21E60">
            <w:pPr>
              <w:widowControl w:val="0"/>
              <w:rPr>
                <w:rFonts w:ascii="CG Times" w:hAnsi="CG Times" w:cs="Arial"/>
                <w:lang w:val="sq-AL"/>
              </w:rPr>
            </w:pPr>
          </w:p>
        </w:tc>
        <w:tc>
          <w:tcPr>
            <w:tcW w:w="626" w:type="pct"/>
          </w:tcPr>
          <w:p w:rsidR="00F56A3E" w:rsidRPr="007534CC" w:rsidRDefault="00F56A3E" w:rsidP="00F21E60">
            <w:pPr>
              <w:widowControl w:val="0"/>
              <w:rPr>
                <w:rFonts w:ascii="CG Times" w:hAnsi="CG Times" w:cs="Arial"/>
                <w:lang w:val="sq-AL"/>
              </w:rPr>
            </w:pPr>
          </w:p>
        </w:tc>
        <w:tc>
          <w:tcPr>
            <w:tcW w:w="801" w:type="pct"/>
          </w:tcPr>
          <w:p w:rsidR="00F56A3E" w:rsidRPr="007534CC" w:rsidRDefault="00F56A3E" w:rsidP="00F21E60">
            <w:pPr>
              <w:widowControl w:val="0"/>
              <w:rPr>
                <w:rFonts w:ascii="CG Times" w:hAnsi="CG Times" w:cs="Arial"/>
                <w:lang w:val="sq-AL"/>
              </w:rPr>
            </w:pPr>
          </w:p>
        </w:tc>
        <w:tc>
          <w:tcPr>
            <w:tcW w:w="752" w:type="pct"/>
          </w:tcPr>
          <w:p w:rsidR="00F56A3E" w:rsidRPr="007534CC" w:rsidRDefault="00F56A3E" w:rsidP="00F21E60">
            <w:pPr>
              <w:widowControl w:val="0"/>
              <w:rPr>
                <w:rFonts w:ascii="CG Times" w:hAnsi="CG Times" w:cs="Arial"/>
                <w:lang w:val="sq-AL"/>
              </w:rPr>
            </w:pPr>
          </w:p>
        </w:tc>
        <w:tc>
          <w:tcPr>
            <w:tcW w:w="877" w:type="pct"/>
          </w:tcPr>
          <w:p w:rsidR="00F56A3E" w:rsidRPr="007534CC" w:rsidRDefault="00F56A3E" w:rsidP="00F21E60">
            <w:pPr>
              <w:widowControl w:val="0"/>
              <w:rPr>
                <w:rFonts w:ascii="CG Times" w:hAnsi="CG Times" w:cs="Arial"/>
                <w:lang w:val="sq-AL"/>
              </w:rPr>
            </w:pPr>
          </w:p>
        </w:tc>
        <w:tc>
          <w:tcPr>
            <w:tcW w:w="392" w:type="pct"/>
          </w:tcPr>
          <w:p w:rsidR="00F56A3E" w:rsidRPr="007534CC" w:rsidRDefault="00F56A3E" w:rsidP="00F21E60">
            <w:pPr>
              <w:widowControl w:val="0"/>
              <w:rPr>
                <w:rFonts w:ascii="CG Times" w:hAnsi="CG Times" w:cs="Arial"/>
                <w:b/>
                <w:lang w:val="sq-AL"/>
              </w:rPr>
            </w:pP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Pozicioni më 31 dhjetor 2005</w:t>
            </w:r>
          </w:p>
        </w:tc>
        <w:tc>
          <w:tcPr>
            <w:tcW w:w="702" w:type="pct"/>
            <w:vAlign w:val="center"/>
          </w:tcPr>
          <w:p w:rsidR="00F56A3E" w:rsidRPr="007534CC" w:rsidRDefault="00F56A3E" w:rsidP="007C7699">
            <w:pPr>
              <w:pStyle w:val="Paragrafi"/>
            </w:pPr>
            <w:r w:rsidRPr="007534CC">
              <w:t>X</w:t>
            </w:r>
          </w:p>
        </w:tc>
        <w:tc>
          <w:tcPr>
            <w:tcW w:w="626" w:type="pct"/>
            <w:vAlign w:val="center"/>
          </w:tcPr>
          <w:p w:rsidR="00F56A3E" w:rsidRPr="007534CC" w:rsidRDefault="00F56A3E" w:rsidP="007C7699">
            <w:pPr>
              <w:pStyle w:val="Paragrafi"/>
            </w:pPr>
            <w:r w:rsidRPr="007534CC">
              <w:t>X</w:t>
            </w:r>
          </w:p>
        </w:tc>
        <w:tc>
          <w:tcPr>
            <w:tcW w:w="801" w:type="pct"/>
            <w:vAlign w:val="center"/>
          </w:tcPr>
          <w:p w:rsidR="00F56A3E" w:rsidRPr="007534CC" w:rsidRDefault="00F56A3E" w:rsidP="007C7699">
            <w:pPr>
              <w:pStyle w:val="Paragrafi"/>
            </w:pPr>
            <w:r w:rsidRPr="007534CC">
              <w:t>(X)</w:t>
            </w:r>
          </w:p>
        </w:tc>
        <w:tc>
          <w:tcPr>
            <w:tcW w:w="752" w:type="pct"/>
            <w:vAlign w:val="center"/>
          </w:tcPr>
          <w:p w:rsidR="00F56A3E" w:rsidRPr="007534CC" w:rsidRDefault="00F56A3E" w:rsidP="007C7699">
            <w:pPr>
              <w:pStyle w:val="Paragrafi"/>
            </w:pPr>
            <w:r w:rsidRPr="007534CC">
              <w:t>X</w:t>
            </w: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886ABB" w:rsidRDefault="00F56A3E" w:rsidP="007C7699">
            <w:pPr>
              <w:pStyle w:val="Paragrafi"/>
              <w:rPr>
                <w:lang w:val="de-DE"/>
              </w:rPr>
            </w:pPr>
            <w:r w:rsidRPr="00886ABB">
              <w:rPr>
                <w:lang w:val="de-DE"/>
              </w:rPr>
              <w:t>Efekti i ndryshimeve në politikat kontabël</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Pozicioni i rregulluar</w:t>
            </w:r>
          </w:p>
        </w:tc>
        <w:tc>
          <w:tcPr>
            <w:tcW w:w="702" w:type="pct"/>
            <w:vAlign w:val="center"/>
          </w:tcPr>
          <w:p w:rsidR="00F56A3E" w:rsidRPr="007534CC" w:rsidRDefault="00F56A3E" w:rsidP="007C7699">
            <w:pPr>
              <w:pStyle w:val="Paragrafi"/>
            </w:pPr>
            <w:r w:rsidRPr="007534CC">
              <w:t>X</w:t>
            </w:r>
          </w:p>
        </w:tc>
        <w:tc>
          <w:tcPr>
            <w:tcW w:w="626" w:type="pct"/>
            <w:vAlign w:val="center"/>
          </w:tcPr>
          <w:p w:rsidR="00F56A3E" w:rsidRPr="007534CC" w:rsidRDefault="00F56A3E" w:rsidP="007C7699">
            <w:pPr>
              <w:pStyle w:val="Paragrafi"/>
            </w:pPr>
            <w:r w:rsidRPr="007534CC">
              <w:t>X</w:t>
            </w:r>
          </w:p>
        </w:tc>
        <w:tc>
          <w:tcPr>
            <w:tcW w:w="801" w:type="pct"/>
            <w:vAlign w:val="center"/>
          </w:tcPr>
          <w:p w:rsidR="00F56A3E" w:rsidRPr="007534CC" w:rsidRDefault="00F56A3E" w:rsidP="007C7699">
            <w:pPr>
              <w:pStyle w:val="Paragrafi"/>
            </w:pPr>
            <w:r w:rsidRPr="007534CC">
              <w:t>(X)</w:t>
            </w:r>
          </w:p>
        </w:tc>
        <w:tc>
          <w:tcPr>
            <w:tcW w:w="752" w:type="pct"/>
            <w:vAlign w:val="center"/>
          </w:tcPr>
          <w:p w:rsidR="00F56A3E" w:rsidRPr="007534CC" w:rsidRDefault="00F56A3E" w:rsidP="007C7699">
            <w:pPr>
              <w:pStyle w:val="Paragrafi"/>
            </w:pPr>
            <w:r w:rsidRPr="007534CC">
              <w:t>X</w:t>
            </w: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Fitimi neto për periudhën kontabël</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Dividendët e paguar</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886ABB" w:rsidRDefault="00F56A3E" w:rsidP="007C7699">
            <w:pPr>
              <w:pStyle w:val="Paragrafi"/>
              <w:rPr>
                <w:lang w:val="de-DE"/>
              </w:rPr>
            </w:pPr>
            <w:r w:rsidRPr="00886ABB">
              <w:rPr>
                <w:lang w:val="de-DE"/>
              </w:rPr>
              <w:t>Rritje e rezervës së kapitalit</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7C7699">
            <w:pPr>
              <w:pStyle w:val="Paragrafi"/>
            </w:pPr>
            <w:r w:rsidRPr="007534CC">
              <w:t>X</w:t>
            </w: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Emetimi i aksioneve</w:t>
            </w:r>
          </w:p>
        </w:tc>
        <w:tc>
          <w:tcPr>
            <w:tcW w:w="702" w:type="pct"/>
            <w:vAlign w:val="center"/>
          </w:tcPr>
          <w:p w:rsidR="00F56A3E" w:rsidRPr="007534CC" w:rsidRDefault="00F56A3E" w:rsidP="007C7699">
            <w:pPr>
              <w:pStyle w:val="Paragrafi"/>
            </w:pPr>
            <w:r w:rsidRPr="007534CC">
              <w:t>X</w:t>
            </w:r>
          </w:p>
        </w:tc>
        <w:tc>
          <w:tcPr>
            <w:tcW w:w="626" w:type="pct"/>
            <w:vAlign w:val="center"/>
          </w:tcPr>
          <w:p w:rsidR="00F56A3E" w:rsidRPr="007534CC" w:rsidRDefault="00F56A3E" w:rsidP="007C7699">
            <w:pPr>
              <w:pStyle w:val="Paragrafi"/>
            </w:pPr>
            <w:r w:rsidRPr="007534CC">
              <w:t>X</w:t>
            </w: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F21E60">
            <w:pPr>
              <w:widowControl w:val="0"/>
              <w:jc w:val="center"/>
              <w:rPr>
                <w:rFonts w:ascii="CG Times" w:hAnsi="CG Times" w:cs="Arial"/>
                <w:lang w:val="sq-AL"/>
              </w:rPr>
            </w:pP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Pozicioni më 31 dhjetor 2006</w:t>
            </w:r>
          </w:p>
        </w:tc>
        <w:tc>
          <w:tcPr>
            <w:tcW w:w="702" w:type="pct"/>
            <w:vAlign w:val="center"/>
          </w:tcPr>
          <w:p w:rsidR="00F56A3E" w:rsidRDefault="00F56A3E" w:rsidP="007C7699">
            <w:pPr>
              <w:pStyle w:val="Paragrafi"/>
            </w:pPr>
          </w:p>
          <w:p w:rsidR="00F56A3E" w:rsidRPr="007534CC" w:rsidRDefault="00F56A3E" w:rsidP="007C7699">
            <w:pPr>
              <w:pStyle w:val="Paragrafi"/>
            </w:pPr>
            <w:r w:rsidRPr="007534CC">
              <w:t>X</w:t>
            </w:r>
          </w:p>
        </w:tc>
        <w:tc>
          <w:tcPr>
            <w:tcW w:w="626" w:type="pct"/>
            <w:vAlign w:val="center"/>
          </w:tcPr>
          <w:p w:rsidR="00F56A3E" w:rsidRDefault="00F56A3E" w:rsidP="007C7699">
            <w:pPr>
              <w:pStyle w:val="Paragrafi"/>
            </w:pPr>
          </w:p>
          <w:p w:rsidR="00F56A3E" w:rsidRDefault="00F56A3E" w:rsidP="007C7699">
            <w:pPr>
              <w:pStyle w:val="Paragrafi"/>
            </w:pPr>
          </w:p>
          <w:p w:rsidR="00F56A3E" w:rsidRPr="007534CC" w:rsidRDefault="00F56A3E" w:rsidP="007C7699">
            <w:pPr>
              <w:pStyle w:val="Paragrafi"/>
            </w:pPr>
            <w:r w:rsidRPr="007534CC">
              <w:t>X</w:t>
            </w:r>
          </w:p>
        </w:tc>
        <w:tc>
          <w:tcPr>
            <w:tcW w:w="801" w:type="pct"/>
            <w:vAlign w:val="center"/>
          </w:tcPr>
          <w:p w:rsidR="00F56A3E" w:rsidRDefault="00F56A3E" w:rsidP="007C7699">
            <w:pPr>
              <w:pStyle w:val="Paragrafi"/>
            </w:pPr>
          </w:p>
          <w:p w:rsidR="00F56A3E" w:rsidRDefault="00F56A3E" w:rsidP="007C7699">
            <w:pPr>
              <w:pStyle w:val="Paragrafi"/>
            </w:pPr>
          </w:p>
          <w:p w:rsidR="00F56A3E" w:rsidRPr="007534CC" w:rsidRDefault="00F56A3E" w:rsidP="007C7699">
            <w:pPr>
              <w:pStyle w:val="Paragrafi"/>
            </w:pPr>
            <w:r w:rsidRPr="007534CC">
              <w:t>(X)</w:t>
            </w:r>
          </w:p>
        </w:tc>
        <w:tc>
          <w:tcPr>
            <w:tcW w:w="752" w:type="pct"/>
            <w:vAlign w:val="center"/>
          </w:tcPr>
          <w:p w:rsidR="00F56A3E" w:rsidRDefault="00F56A3E" w:rsidP="007C7699">
            <w:pPr>
              <w:pStyle w:val="Paragrafi"/>
            </w:pPr>
          </w:p>
          <w:p w:rsidR="00F56A3E" w:rsidRDefault="00F56A3E" w:rsidP="007C7699">
            <w:pPr>
              <w:pStyle w:val="Paragrafi"/>
            </w:pPr>
          </w:p>
          <w:p w:rsidR="00F56A3E" w:rsidRPr="007534CC" w:rsidRDefault="00F56A3E" w:rsidP="007C7699">
            <w:pPr>
              <w:pStyle w:val="Paragrafi"/>
            </w:pPr>
            <w:r w:rsidRPr="007534CC">
              <w:t>X</w:t>
            </w:r>
          </w:p>
        </w:tc>
        <w:tc>
          <w:tcPr>
            <w:tcW w:w="877" w:type="pct"/>
            <w:vAlign w:val="center"/>
          </w:tcPr>
          <w:p w:rsidR="00F56A3E" w:rsidRDefault="00F56A3E" w:rsidP="007C7699">
            <w:pPr>
              <w:pStyle w:val="Paragrafi"/>
            </w:pPr>
          </w:p>
          <w:p w:rsidR="00F56A3E" w:rsidRDefault="00F56A3E" w:rsidP="007C7699">
            <w:pPr>
              <w:pStyle w:val="Paragrafi"/>
            </w:pPr>
          </w:p>
          <w:p w:rsidR="00F56A3E" w:rsidRPr="007534CC" w:rsidRDefault="00F56A3E" w:rsidP="007C7699">
            <w:pPr>
              <w:pStyle w:val="Paragrafi"/>
            </w:pPr>
            <w:r w:rsidRPr="007534CC">
              <w:t>X</w:t>
            </w:r>
          </w:p>
        </w:tc>
        <w:tc>
          <w:tcPr>
            <w:tcW w:w="392" w:type="pct"/>
            <w:vAlign w:val="center"/>
          </w:tcPr>
          <w:p w:rsidR="00F56A3E" w:rsidRDefault="00F56A3E" w:rsidP="007C7699">
            <w:pPr>
              <w:pStyle w:val="Paragrafi"/>
            </w:pPr>
          </w:p>
          <w:p w:rsidR="00F56A3E" w:rsidRDefault="00F56A3E" w:rsidP="007C7699">
            <w:pPr>
              <w:pStyle w:val="Paragrafi"/>
            </w:pPr>
          </w:p>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Fitimi neto për periudhën kontabël</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Dividendët e paguar</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Emetim i kapitalit aksionar</w:t>
            </w:r>
          </w:p>
        </w:tc>
        <w:tc>
          <w:tcPr>
            <w:tcW w:w="702" w:type="pct"/>
            <w:vAlign w:val="center"/>
          </w:tcPr>
          <w:p w:rsidR="00F56A3E" w:rsidRPr="007534CC" w:rsidRDefault="00F56A3E" w:rsidP="007C7699">
            <w:pPr>
              <w:pStyle w:val="Paragrafi"/>
            </w:pPr>
            <w:r w:rsidRPr="007534CC">
              <w:t>X</w:t>
            </w:r>
          </w:p>
        </w:tc>
        <w:tc>
          <w:tcPr>
            <w:tcW w:w="626" w:type="pct"/>
            <w:vAlign w:val="center"/>
          </w:tcPr>
          <w:p w:rsidR="00F56A3E" w:rsidRPr="007534CC" w:rsidRDefault="00F56A3E" w:rsidP="007C7699">
            <w:pPr>
              <w:pStyle w:val="Paragrafi"/>
            </w:pPr>
            <w:r w:rsidRPr="007534CC">
              <w:t>X</w:t>
            </w: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F21E60">
            <w:pPr>
              <w:widowControl w:val="0"/>
              <w:jc w:val="center"/>
              <w:rPr>
                <w:rFonts w:ascii="CG Times" w:hAnsi="CG Times" w:cs="Arial"/>
                <w:lang w:val="sq-AL"/>
              </w:rPr>
            </w:pP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F21E60">
            <w:pPr>
              <w:widowControl w:val="0"/>
              <w:rPr>
                <w:rFonts w:ascii="CG Times" w:hAnsi="CG Times" w:cs="Arial"/>
                <w:lang w:val="sq-AL"/>
              </w:rPr>
            </w:pP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F21E60">
            <w:pPr>
              <w:widowControl w:val="0"/>
              <w:jc w:val="center"/>
              <w:rPr>
                <w:rFonts w:ascii="CG Times" w:hAnsi="CG Times" w:cs="Arial"/>
                <w:lang w:val="sq-AL"/>
              </w:rPr>
            </w:pPr>
          </w:p>
        </w:tc>
        <w:tc>
          <w:tcPr>
            <w:tcW w:w="392" w:type="pct"/>
            <w:vAlign w:val="center"/>
          </w:tcPr>
          <w:p w:rsidR="00F56A3E" w:rsidRPr="007534CC" w:rsidRDefault="00F56A3E" w:rsidP="00F21E60">
            <w:pPr>
              <w:widowControl w:val="0"/>
              <w:jc w:val="center"/>
              <w:rPr>
                <w:rFonts w:ascii="CG Times" w:hAnsi="CG Times" w:cs="Arial"/>
                <w:b/>
                <w:lang w:val="sq-AL"/>
              </w:rPr>
            </w:pP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Aksione të thesarit të riblera</w:t>
            </w: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7C7699">
            <w:pPr>
              <w:pStyle w:val="Paragrafi"/>
            </w:pPr>
            <w:r w:rsidRPr="007534CC">
              <w:t>(X)</w:t>
            </w: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F21E60">
            <w:pPr>
              <w:widowControl w:val="0"/>
              <w:jc w:val="center"/>
              <w:rPr>
                <w:rFonts w:ascii="CG Times" w:hAnsi="CG Times" w:cs="Arial"/>
                <w:lang w:val="sq-AL"/>
              </w:rPr>
            </w:pP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7C7699">
            <w:pPr>
              <w:pStyle w:val="Paragrafi"/>
            </w:pPr>
            <w:r w:rsidRPr="007534CC">
              <w:t>Pozicioni më 31 dhjetor 2007</w:t>
            </w:r>
          </w:p>
        </w:tc>
        <w:tc>
          <w:tcPr>
            <w:tcW w:w="702" w:type="pct"/>
            <w:vAlign w:val="center"/>
          </w:tcPr>
          <w:p w:rsidR="00F56A3E" w:rsidRPr="007534CC" w:rsidRDefault="00F56A3E" w:rsidP="007C7699">
            <w:pPr>
              <w:pStyle w:val="Paragrafi"/>
            </w:pPr>
            <w:r w:rsidRPr="007534CC">
              <w:t>X</w:t>
            </w:r>
          </w:p>
        </w:tc>
        <w:tc>
          <w:tcPr>
            <w:tcW w:w="626" w:type="pct"/>
            <w:vAlign w:val="center"/>
          </w:tcPr>
          <w:p w:rsidR="00F56A3E" w:rsidRPr="007534CC" w:rsidRDefault="00F56A3E" w:rsidP="007C7699">
            <w:pPr>
              <w:pStyle w:val="Paragrafi"/>
            </w:pPr>
            <w:r w:rsidRPr="007534CC">
              <w:t>X</w:t>
            </w:r>
          </w:p>
        </w:tc>
        <w:tc>
          <w:tcPr>
            <w:tcW w:w="801" w:type="pct"/>
            <w:vAlign w:val="center"/>
          </w:tcPr>
          <w:p w:rsidR="00F56A3E" w:rsidRPr="007534CC" w:rsidRDefault="00F56A3E" w:rsidP="007C7699">
            <w:pPr>
              <w:pStyle w:val="Paragrafi"/>
            </w:pPr>
            <w:r w:rsidRPr="007534CC">
              <w:t>(X)</w:t>
            </w:r>
          </w:p>
        </w:tc>
        <w:tc>
          <w:tcPr>
            <w:tcW w:w="752" w:type="pct"/>
            <w:vAlign w:val="center"/>
          </w:tcPr>
          <w:p w:rsidR="00F56A3E" w:rsidRPr="007534CC" w:rsidRDefault="00F56A3E" w:rsidP="007C7699">
            <w:pPr>
              <w:pStyle w:val="Paragrafi"/>
            </w:pPr>
            <w:r w:rsidRPr="007534CC">
              <w:t>X</w:t>
            </w:r>
          </w:p>
        </w:tc>
        <w:tc>
          <w:tcPr>
            <w:tcW w:w="877" w:type="pct"/>
            <w:vAlign w:val="center"/>
          </w:tcPr>
          <w:p w:rsidR="00F56A3E" w:rsidRPr="007534CC" w:rsidRDefault="00F56A3E" w:rsidP="007C7699">
            <w:pPr>
              <w:pStyle w:val="Paragrafi"/>
            </w:pPr>
            <w:r w:rsidRPr="007534CC">
              <w:t>X</w:t>
            </w:r>
          </w:p>
        </w:tc>
        <w:tc>
          <w:tcPr>
            <w:tcW w:w="392" w:type="pct"/>
            <w:vAlign w:val="center"/>
          </w:tcPr>
          <w:p w:rsidR="00F56A3E" w:rsidRPr="007534CC" w:rsidRDefault="00F56A3E" w:rsidP="007C7699">
            <w:pPr>
              <w:pStyle w:val="Paragrafi"/>
            </w:pPr>
            <w:r w:rsidRPr="007534CC">
              <w:t>X</w:t>
            </w:r>
          </w:p>
        </w:tc>
      </w:tr>
      <w:tr w:rsidR="00F56A3E" w:rsidRPr="007534CC">
        <w:tblPrEx>
          <w:tblCellMar>
            <w:top w:w="0" w:type="dxa"/>
            <w:bottom w:w="0" w:type="dxa"/>
          </w:tblCellMar>
        </w:tblPrEx>
        <w:trPr>
          <w:jc w:val="center"/>
        </w:trPr>
        <w:tc>
          <w:tcPr>
            <w:tcW w:w="851" w:type="pct"/>
            <w:vAlign w:val="center"/>
          </w:tcPr>
          <w:p w:rsidR="00F56A3E" w:rsidRPr="007534CC" w:rsidRDefault="00F56A3E" w:rsidP="00F21E60">
            <w:pPr>
              <w:widowControl w:val="0"/>
              <w:rPr>
                <w:rFonts w:ascii="CG Times" w:hAnsi="CG Times" w:cs="Arial"/>
                <w:lang w:val="sq-AL"/>
              </w:rPr>
            </w:pPr>
          </w:p>
        </w:tc>
        <w:tc>
          <w:tcPr>
            <w:tcW w:w="702" w:type="pct"/>
            <w:vAlign w:val="center"/>
          </w:tcPr>
          <w:p w:rsidR="00F56A3E" w:rsidRPr="007534CC" w:rsidRDefault="00F56A3E" w:rsidP="00F21E60">
            <w:pPr>
              <w:widowControl w:val="0"/>
              <w:jc w:val="center"/>
              <w:rPr>
                <w:rFonts w:ascii="CG Times" w:hAnsi="CG Times" w:cs="Arial"/>
                <w:lang w:val="sq-AL"/>
              </w:rPr>
            </w:pPr>
          </w:p>
        </w:tc>
        <w:tc>
          <w:tcPr>
            <w:tcW w:w="626" w:type="pct"/>
            <w:vAlign w:val="center"/>
          </w:tcPr>
          <w:p w:rsidR="00F56A3E" w:rsidRPr="007534CC" w:rsidRDefault="00F56A3E" w:rsidP="00F21E60">
            <w:pPr>
              <w:widowControl w:val="0"/>
              <w:jc w:val="center"/>
              <w:rPr>
                <w:rFonts w:ascii="CG Times" w:hAnsi="CG Times" w:cs="Arial"/>
                <w:lang w:val="sq-AL"/>
              </w:rPr>
            </w:pPr>
          </w:p>
        </w:tc>
        <w:tc>
          <w:tcPr>
            <w:tcW w:w="801" w:type="pct"/>
            <w:vAlign w:val="center"/>
          </w:tcPr>
          <w:p w:rsidR="00F56A3E" w:rsidRPr="007534CC" w:rsidRDefault="00F56A3E" w:rsidP="00F21E60">
            <w:pPr>
              <w:widowControl w:val="0"/>
              <w:jc w:val="center"/>
              <w:rPr>
                <w:rFonts w:ascii="CG Times" w:hAnsi="CG Times" w:cs="Arial"/>
                <w:lang w:val="sq-AL"/>
              </w:rPr>
            </w:pPr>
          </w:p>
        </w:tc>
        <w:tc>
          <w:tcPr>
            <w:tcW w:w="752" w:type="pct"/>
            <w:vAlign w:val="center"/>
          </w:tcPr>
          <w:p w:rsidR="00F56A3E" w:rsidRPr="007534CC" w:rsidRDefault="00F56A3E" w:rsidP="00F21E60">
            <w:pPr>
              <w:widowControl w:val="0"/>
              <w:jc w:val="center"/>
              <w:rPr>
                <w:rFonts w:ascii="CG Times" w:hAnsi="CG Times" w:cs="Arial"/>
                <w:lang w:val="sq-AL"/>
              </w:rPr>
            </w:pPr>
          </w:p>
        </w:tc>
        <w:tc>
          <w:tcPr>
            <w:tcW w:w="877" w:type="pct"/>
            <w:vAlign w:val="center"/>
          </w:tcPr>
          <w:p w:rsidR="00F56A3E" w:rsidRPr="007534CC" w:rsidRDefault="00F56A3E" w:rsidP="00F21E60">
            <w:pPr>
              <w:widowControl w:val="0"/>
              <w:jc w:val="center"/>
              <w:rPr>
                <w:rFonts w:ascii="CG Times" w:hAnsi="CG Times" w:cs="Arial"/>
                <w:lang w:val="sq-AL"/>
              </w:rPr>
            </w:pPr>
          </w:p>
        </w:tc>
        <w:tc>
          <w:tcPr>
            <w:tcW w:w="392" w:type="pct"/>
            <w:vAlign w:val="center"/>
          </w:tcPr>
          <w:p w:rsidR="00F56A3E" w:rsidRPr="007534CC" w:rsidRDefault="00F56A3E" w:rsidP="00F21E60">
            <w:pPr>
              <w:widowControl w:val="0"/>
              <w:jc w:val="center"/>
              <w:rPr>
                <w:rFonts w:ascii="CG Times" w:hAnsi="CG Times" w:cs="Arial"/>
                <w:b/>
                <w:lang w:val="sq-AL"/>
              </w:rPr>
            </w:pP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Default="00E61079" w:rsidP="00F21E60">
      <w:pPr>
        <w:pStyle w:val="Paragrafi"/>
        <w:rPr>
          <w:sz w:val="20"/>
        </w:rPr>
      </w:pPr>
    </w:p>
    <w:p w:rsidR="00824E02" w:rsidRDefault="00824E02" w:rsidP="00F21E60">
      <w:pPr>
        <w:pStyle w:val="Paragrafi"/>
        <w:rPr>
          <w:sz w:val="20"/>
        </w:rPr>
      </w:pPr>
    </w:p>
    <w:p w:rsidR="00886ABB" w:rsidRDefault="00886ABB" w:rsidP="00F21E60">
      <w:pPr>
        <w:pStyle w:val="Paragrafi"/>
        <w:rPr>
          <w:sz w:val="20"/>
        </w:rPr>
        <w:sectPr w:rsidR="00886ABB" w:rsidSect="00886ABB">
          <w:pgSz w:w="16840" w:h="11907" w:orient="landscape" w:code="9"/>
          <w:pgMar w:top="1418" w:right="1418" w:bottom="1418" w:left="1418" w:header="1304" w:footer="1134" w:gutter="0"/>
          <w:pgNumType w:start="4487"/>
          <w:cols w:space="720"/>
        </w:sectPr>
      </w:pPr>
    </w:p>
    <w:p w:rsidR="00824E02" w:rsidRDefault="00824E02" w:rsidP="00F21E60">
      <w:pPr>
        <w:pStyle w:val="Paragrafi"/>
        <w:rPr>
          <w:sz w:val="20"/>
        </w:rPr>
      </w:pPr>
    </w:p>
    <w:p w:rsidR="00824E02" w:rsidRDefault="00824E02" w:rsidP="00F21E60">
      <w:pPr>
        <w:pStyle w:val="Paragrafi"/>
        <w:rPr>
          <w:sz w:val="20"/>
        </w:rPr>
      </w:pPr>
    </w:p>
    <w:p w:rsidR="00824E02" w:rsidRDefault="00824E02" w:rsidP="00F21E60">
      <w:pPr>
        <w:pStyle w:val="Paragrafi"/>
        <w:rPr>
          <w:sz w:val="20"/>
        </w:rPr>
      </w:pPr>
    </w:p>
    <w:p w:rsidR="00824E02" w:rsidRDefault="00824E02" w:rsidP="00F21E60">
      <w:pPr>
        <w:pStyle w:val="Paragrafi"/>
        <w:rPr>
          <w:sz w:val="20"/>
        </w:rPr>
      </w:pPr>
    </w:p>
    <w:p w:rsidR="00824E02" w:rsidRDefault="00824E02" w:rsidP="00F21E60">
      <w:pPr>
        <w:pStyle w:val="Paragrafi"/>
        <w:rPr>
          <w:sz w:val="20"/>
        </w:rPr>
      </w:pPr>
    </w:p>
    <w:p w:rsidR="00824E02" w:rsidRDefault="00824E02" w:rsidP="00F21E60">
      <w:pPr>
        <w:pStyle w:val="Paragrafi"/>
        <w:rPr>
          <w:sz w:val="20"/>
        </w:rPr>
      </w:pPr>
    </w:p>
    <w:p w:rsidR="00824E02" w:rsidRDefault="00824E02" w:rsidP="00F21E60">
      <w:pPr>
        <w:pStyle w:val="Paragrafi"/>
        <w:rPr>
          <w:sz w:val="20"/>
        </w:rPr>
      </w:pPr>
    </w:p>
    <w:p w:rsidR="00824E02" w:rsidRPr="00EF59FD" w:rsidRDefault="00824E02" w:rsidP="00F21E60">
      <w:pPr>
        <w:pStyle w:val="Paragrafi"/>
        <w:rPr>
          <w:sz w:val="20"/>
        </w:rPr>
      </w:pPr>
    </w:p>
    <w:p w:rsidR="00E61079" w:rsidRPr="00537DE0" w:rsidRDefault="00537DE0" w:rsidP="00F21E60">
      <w:pPr>
        <w:pStyle w:val="Paragrafi"/>
        <w:rPr>
          <w:b/>
          <w:sz w:val="20"/>
          <w:lang w:val="it-IT"/>
        </w:rPr>
      </w:pPr>
      <w:r w:rsidRPr="00537DE0">
        <w:rPr>
          <w:b/>
          <w:sz w:val="20"/>
          <w:lang w:val="it-IT"/>
        </w:rPr>
        <w:t>STANDARDI  KOMBËTAR I KONTABILITETIT NR. 3</w:t>
      </w:r>
    </w:p>
    <w:p w:rsidR="00E61079" w:rsidRPr="00EF59FD" w:rsidRDefault="00E61079" w:rsidP="00F21E60">
      <w:pPr>
        <w:pStyle w:val="Paragrafi"/>
        <w:rPr>
          <w:sz w:val="20"/>
          <w:lang w:val="it-IT"/>
        </w:rPr>
      </w:pPr>
    </w:p>
    <w:p w:rsidR="00E61079" w:rsidRPr="00537DE0" w:rsidRDefault="00537DE0" w:rsidP="00F21E60">
      <w:pPr>
        <w:pStyle w:val="Paragrafi"/>
        <w:rPr>
          <w:b/>
          <w:sz w:val="20"/>
          <w:lang w:val="it-IT"/>
        </w:rPr>
      </w:pPr>
      <w:r w:rsidRPr="00537DE0">
        <w:rPr>
          <w:b/>
          <w:sz w:val="20"/>
          <w:lang w:val="it-IT"/>
        </w:rPr>
        <w:t>INSTRUMENTET FINANCIARE</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824E02" w:rsidP="00F21E60">
      <w:pPr>
        <w:pStyle w:val="Paragrafi"/>
        <w:rPr>
          <w:sz w:val="20"/>
          <w:lang w:val="it-IT"/>
        </w:rPr>
      </w:pPr>
      <w:r w:rsidRPr="00EF59FD">
        <w:rPr>
          <w:sz w:val="20"/>
          <w:lang w:val="it-IT"/>
        </w:rPr>
        <w:t>Përmbajtja</w:t>
      </w:r>
      <w:r w:rsidR="00E61079"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Pr>
          <w:sz w:val="20"/>
          <w:lang w:val="it-IT"/>
        </w:rPr>
        <w:tab/>
      </w:r>
      <w:r w:rsidRPr="00EF59FD">
        <w:rPr>
          <w:sz w:val="20"/>
          <w:lang w:val="it-IT"/>
        </w:rPr>
        <w:t>Paragrafët</w:t>
      </w:r>
    </w:p>
    <w:p w:rsidR="00E61079" w:rsidRPr="00EF59FD" w:rsidRDefault="00E61079" w:rsidP="00F21E60">
      <w:pPr>
        <w:pStyle w:val="Paragrafi"/>
        <w:rPr>
          <w:sz w:val="20"/>
          <w:lang w:val="it-IT"/>
        </w:rPr>
      </w:pPr>
      <w:r w:rsidRPr="00EF59FD">
        <w:rPr>
          <w:sz w:val="20"/>
          <w:lang w:val="it-IT"/>
        </w:rPr>
        <w:tab/>
      </w:r>
    </w:p>
    <w:p w:rsidR="00E61079" w:rsidRPr="00EF59FD" w:rsidRDefault="00E61079" w:rsidP="00F21E60">
      <w:pPr>
        <w:pStyle w:val="Paragrafi"/>
        <w:rPr>
          <w:sz w:val="20"/>
          <w:lang w:val="it-IT"/>
        </w:rPr>
      </w:pPr>
      <w:r w:rsidRPr="00EF59FD">
        <w:rPr>
          <w:sz w:val="20"/>
          <w:lang w:val="it-IT"/>
        </w:rPr>
        <w:t>OBJEKTIVI DHE BAZAT E PËRGATITJES</w:t>
      </w:r>
      <w:r w:rsidRPr="00EF59FD">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1-3</w:t>
      </w:r>
    </w:p>
    <w:p w:rsidR="00E61079" w:rsidRPr="00EF59FD" w:rsidRDefault="00E61079" w:rsidP="00F21E60">
      <w:pPr>
        <w:pStyle w:val="Paragrafi"/>
        <w:rPr>
          <w:sz w:val="20"/>
          <w:lang w:val="it-IT"/>
        </w:rPr>
      </w:pPr>
      <w:r w:rsidRPr="00EF59FD">
        <w:rPr>
          <w:sz w:val="20"/>
          <w:lang w:val="it-IT"/>
        </w:rPr>
        <w:t>fusha e zbatimit</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4-5</w:t>
      </w:r>
    </w:p>
    <w:p w:rsidR="00E61079" w:rsidRPr="00EF59FD" w:rsidRDefault="00E61079" w:rsidP="00F21E60">
      <w:pPr>
        <w:pStyle w:val="Paragrafi"/>
        <w:rPr>
          <w:sz w:val="20"/>
          <w:lang w:val="it-IT"/>
        </w:rPr>
      </w:pPr>
      <w:r w:rsidRPr="00EF59FD">
        <w:rPr>
          <w:sz w:val="20"/>
          <w:lang w:val="it-IT"/>
        </w:rPr>
        <w:t>PËRKUFIZIMET KRYESORE</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6</w:t>
      </w:r>
    </w:p>
    <w:p w:rsidR="00E61079" w:rsidRPr="00EF59FD" w:rsidRDefault="00E61079" w:rsidP="00F21E60">
      <w:pPr>
        <w:pStyle w:val="Paragrafi"/>
        <w:rPr>
          <w:sz w:val="20"/>
          <w:lang w:val="it-IT"/>
        </w:rPr>
      </w:pPr>
      <w:r w:rsidRPr="00EF59FD">
        <w:rPr>
          <w:sz w:val="20"/>
          <w:lang w:val="it-IT"/>
        </w:rPr>
        <w:t>NJOHJA FILLESTARE</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7-10</w:t>
      </w:r>
    </w:p>
    <w:p w:rsidR="00E61079" w:rsidRPr="00EF59FD" w:rsidRDefault="00E61079" w:rsidP="00F21E60">
      <w:pPr>
        <w:pStyle w:val="Paragrafi"/>
        <w:rPr>
          <w:sz w:val="20"/>
          <w:lang w:val="it-IT"/>
        </w:rPr>
      </w:pPr>
      <w:r w:rsidRPr="00EF59FD">
        <w:rPr>
          <w:sz w:val="20"/>
          <w:lang w:val="it-IT"/>
        </w:rPr>
        <w:t xml:space="preserve">Kostoja fillestare </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7-10</w:t>
      </w:r>
    </w:p>
    <w:p w:rsidR="00E61079" w:rsidRPr="00EF59FD" w:rsidRDefault="00E61079" w:rsidP="00F21E60">
      <w:pPr>
        <w:pStyle w:val="Paragrafi"/>
        <w:rPr>
          <w:sz w:val="20"/>
          <w:lang w:val="it-IT"/>
        </w:rPr>
      </w:pPr>
      <w:r w:rsidRPr="00EF59FD">
        <w:rPr>
          <w:sz w:val="20"/>
          <w:lang w:val="it-IT"/>
        </w:rPr>
        <w:t>VLERËSIMI I MËPASSHËM</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11-25</w:t>
      </w:r>
    </w:p>
    <w:p w:rsidR="00E61079" w:rsidRPr="00EF59FD" w:rsidRDefault="00E61079" w:rsidP="00F21E60">
      <w:pPr>
        <w:pStyle w:val="Paragrafi"/>
        <w:rPr>
          <w:sz w:val="20"/>
          <w:lang w:val="it-IT"/>
        </w:rPr>
      </w:pPr>
      <w:r w:rsidRPr="00EF59FD">
        <w:rPr>
          <w:sz w:val="20"/>
          <w:lang w:val="it-IT"/>
        </w:rPr>
        <w:t>Vlerësimi me kosto ose kosto të amortizuar</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12-15</w:t>
      </w:r>
    </w:p>
    <w:p w:rsidR="00E61079" w:rsidRPr="00EF59FD" w:rsidRDefault="00E61079" w:rsidP="00F21E60">
      <w:pPr>
        <w:pStyle w:val="Paragrafi"/>
        <w:rPr>
          <w:sz w:val="20"/>
          <w:lang w:val="it-IT"/>
        </w:rPr>
      </w:pPr>
      <w:r w:rsidRPr="00EF59FD">
        <w:rPr>
          <w:sz w:val="20"/>
          <w:lang w:val="it-IT"/>
        </w:rPr>
        <w:t>Rënia në vlerë e Aktiveve Financiare</w:t>
      </w:r>
      <w:r w:rsidRPr="00EF59FD">
        <w:rPr>
          <w:sz w:val="20"/>
          <w:lang w:val="it-IT"/>
        </w:rPr>
        <w:tab/>
      </w:r>
      <w:r w:rsidR="00537DE0">
        <w:rPr>
          <w:sz w:val="20"/>
          <w:lang w:val="it-IT"/>
        </w:rPr>
        <w:tab/>
      </w:r>
      <w:r w:rsidR="00537DE0">
        <w:rPr>
          <w:sz w:val="20"/>
          <w:lang w:val="it-IT"/>
        </w:rPr>
        <w:tab/>
      </w:r>
      <w:r w:rsidR="00537DE0">
        <w:rPr>
          <w:sz w:val="20"/>
          <w:lang w:val="it-IT"/>
        </w:rPr>
        <w:tab/>
      </w:r>
      <w:r w:rsidR="00537DE0">
        <w:rPr>
          <w:sz w:val="20"/>
          <w:lang w:val="it-IT"/>
        </w:rPr>
        <w:tab/>
      </w:r>
      <w:r w:rsidRPr="00EF59FD">
        <w:rPr>
          <w:sz w:val="20"/>
          <w:lang w:val="it-IT"/>
        </w:rPr>
        <w:t>16-21</w:t>
      </w:r>
    </w:p>
    <w:p w:rsidR="00E61079" w:rsidRPr="00EF59FD" w:rsidRDefault="00E61079" w:rsidP="00F21E60">
      <w:pPr>
        <w:pStyle w:val="Paragrafi"/>
        <w:rPr>
          <w:sz w:val="20"/>
          <w:lang w:val="it-IT"/>
        </w:rPr>
      </w:pPr>
      <w:r w:rsidRPr="00EF59FD">
        <w:rPr>
          <w:sz w:val="20"/>
          <w:lang w:val="it-IT"/>
        </w:rPr>
        <w:t xml:space="preserve">Aktivet Financiare dhe Pasivet Financiare, </w:t>
      </w:r>
    </w:p>
    <w:p w:rsidR="00E61079" w:rsidRPr="00EF59FD" w:rsidRDefault="00E61079" w:rsidP="00F21E60">
      <w:pPr>
        <w:pStyle w:val="Paragrafi"/>
        <w:rPr>
          <w:sz w:val="20"/>
          <w:lang w:val="it-IT"/>
        </w:rPr>
      </w:pPr>
      <w:r w:rsidRPr="00EF59FD">
        <w:rPr>
          <w:sz w:val="20"/>
          <w:lang w:val="it-IT"/>
        </w:rPr>
        <w:t xml:space="preserve">të vlerësuara sipas vlerës së drejtë </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 xml:space="preserve">22-25  </w:t>
      </w:r>
    </w:p>
    <w:p w:rsidR="00E61079" w:rsidRPr="00EF59FD" w:rsidRDefault="00E61079" w:rsidP="00F21E60">
      <w:pPr>
        <w:pStyle w:val="Paragrafi"/>
        <w:rPr>
          <w:sz w:val="20"/>
          <w:lang w:val="it-IT"/>
        </w:rPr>
      </w:pPr>
      <w:r w:rsidRPr="00EF59FD">
        <w:rPr>
          <w:sz w:val="20"/>
          <w:lang w:val="it-IT"/>
        </w:rPr>
        <w:t>VLERËSIMI I MËPASSHËM – FUSHA SPECIFIKE</w:t>
      </w:r>
      <w:r w:rsidRPr="00EF59FD">
        <w:rPr>
          <w:sz w:val="20"/>
          <w:lang w:val="it-IT"/>
        </w:rPr>
        <w:tab/>
      </w:r>
      <w:r w:rsidR="00E44A79">
        <w:rPr>
          <w:sz w:val="20"/>
          <w:lang w:val="it-IT"/>
        </w:rPr>
        <w:tab/>
      </w:r>
      <w:r w:rsidR="00E44A79">
        <w:rPr>
          <w:sz w:val="20"/>
          <w:lang w:val="it-IT"/>
        </w:rPr>
        <w:tab/>
      </w:r>
      <w:r w:rsidRPr="00EF59FD">
        <w:rPr>
          <w:sz w:val="20"/>
          <w:lang w:val="it-IT"/>
        </w:rPr>
        <w:t>26-36</w:t>
      </w:r>
    </w:p>
    <w:p w:rsidR="00E61079" w:rsidRPr="00EF59FD" w:rsidRDefault="00E61079" w:rsidP="00F21E60">
      <w:pPr>
        <w:pStyle w:val="Paragrafi"/>
        <w:rPr>
          <w:sz w:val="20"/>
          <w:lang w:val="it-IT"/>
        </w:rPr>
      </w:pPr>
      <w:r w:rsidRPr="00EF59FD">
        <w:rPr>
          <w:sz w:val="20"/>
          <w:lang w:val="it-IT"/>
        </w:rPr>
        <w:t>Vlerësimi i kërkesave për t’u arkëtuar</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26-31</w:t>
      </w:r>
    </w:p>
    <w:p w:rsidR="00E61079" w:rsidRPr="00EF59FD" w:rsidRDefault="00E61079" w:rsidP="00F21E60">
      <w:pPr>
        <w:pStyle w:val="Paragrafi"/>
        <w:rPr>
          <w:sz w:val="20"/>
          <w:lang w:val="it-IT"/>
        </w:rPr>
      </w:pPr>
      <w:r w:rsidRPr="00EF59FD">
        <w:rPr>
          <w:sz w:val="20"/>
          <w:lang w:val="it-IT"/>
        </w:rPr>
        <w:t>Vlerësimi i Pasiveve Financiare</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32-34</w:t>
      </w:r>
    </w:p>
    <w:p w:rsidR="00E61079" w:rsidRPr="00EF59FD" w:rsidRDefault="00E61079" w:rsidP="00F21E60">
      <w:pPr>
        <w:pStyle w:val="Paragrafi"/>
        <w:rPr>
          <w:sz w:val="20"/>
          <w:lang w:val="it-IT"/>
        </w:rPr>
      </w:pPr>
      <w:r w:rsidRPr="00EF59FD">
        <w:rPr>
          <w:sz w:val="20"/>
          <w:lang w:val="it-IT"/>
        </w:rPr>
        <w:t>Vlerësimi i Derivativëve</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35</w:t>
      </w:r>
    </w:p>
    <w:p w:rsidR="00E61079" w:rsidRPr="00EF59FD" w:rsidRDefault="00E61079" w:rsidP="00F21E60">
      <w:pPr>
        <w:pStyle w:val="Paragrafi"/>
        <w:rPr>
          <w:sz w:val="20"/>
          <w:lang w:val="it-IT"/>
        </w:rPr>
      </w:pPr>
      <w:r w:rsidRPr="00EF59FD">
        <w:rPr>
          <w:sz w:val="20"/>
          <w:lang w:val="it-IT"/>
        </w:rPr>
        <w:t>çregjistrimi</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36-44</w:t>
      </w:r>
    </w:p>
    <w:p w:rsidR="00E61079" w:rsidRPr="00EF59FD" w:rsidRDefault="00E61079" w:rsidP="00F21E60">
      <w:pPr>
        <w:pStyle w:val="Paragrafi"/>
        <w:rPr>
          <w:sz w:val="20"/>
          <w:lang w:val="it-IT"/>
        </w:rPr>
      </w:pPr>
      <w:r w:rsidRPr="00EF59FD">
        <w:rPr>
          <w:sz w:val="20"/>
          <w:lang w:val="it-IT"/>
        </w:rPr>
        <w:t>Çregjistrimi i Aktiveve Financiare</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36-38</w:t>
      </w:r>
    </w:p>
    <w:p w:rsidR="00E61079" w:rsidRPr="00EF59FD" w:rsidRDefault="00E61079" w:rsidP="00F21E60">
      <w:pPr>
        <w:pStyle w:val="Paragrafi"/>
        <w:rPr>
          <w:sz w:val="20"/>
          <w:lang w:val="it-IT"/>
        </w:rPr>
      </w:pPr>
      <w:r w:rsidRPr="00EF59FD">
        <w:rPr>
          <w:sz w:val="20"/>
          <w:lang w:val="it-IT"/>
        </w:rPr>
        <w:t xml:space="preserve">Faktoringu i kërkesave për t’u arkëtuar dhe </w:t>
      </w:r>
    </w:p>
    <w:p w:rsidR="00E61079" w:rsidRPr="00EF59FD" w:rsidRDefault="00E61079" w:rsidP="00F21E60">
      <w:pPr>
        <w:pStyle w:val="Paragrafi"/>
        <w:rPr>
          <w:sz w:val="20"/>
          <w:lang w:val="it-IT"/>
        </w:rPr>
      </w:pPr>
      <w:r w:rsidRPr="00EF59FD">
        <w:rPr>
          <w:sz w:val="20"/>
          <w:lang w:val="it-IT"/>
        </w:rPr>
        <w:t>veprimet me kthim</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39-40</w:t>
      </w:r>
    </w:p>
    <w:p w:rsidR="00E61079" w:rsidRPr="00EF59FD" w:rsidRDefault="00E61079" w:rsidP="00F21E60">
      <w:pPr>
        <w:pStyle w:val="Paragrafi"/>
        <w:rPr>
          <w:sz w:val="20"/>
          <w:lang w:val="it-IT"/>
        </w:rPr>
      </w:pPr>
      <w:r w:rsidRPr="00EF59FD">
        <w:rPr>
          <w:sz w:val="20"/>
          <w:lang w:val="it-IT"/>
        </w:rPr>
        <w:t xml:space="preserve">Çregjistrimi i Pasiveve Financiare </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41-43</w:t>
      </w:r>
      <w:r w:rsidRPr="00EF59FD">
        <w:rPr>
          <w:sz w:val="20"/>
          <w:lang w:val="it-IT"/>
        </w:rPr>
        <w:tab/>
      </w:r>
    </w:p>
    <w:p w:rsidR="00E61079" w:rsidRPr="00EF59FD" w:rsidRDefault="00E61079" w:rsidP="00F21E60">
      <w:pPr>
        <w:pStyle w:val="Paragrafi"/>
        <w:rPr>
          <w:sz w:val="20"/>
          <w:lang w:val="it-IT"/>
        </w:rPr>
      </w:pPr>
      <w:r w:rsidRPr="00EF59FD">
        <w:rPr>
          <w:sz w:val="20"/>
          <w:lang w:val="it-IT"/>
        </w:rPr>
        <w:t xml:space="preserve">NJOHJA NË BILANC DHE NË </w:t>
      </w:r>
    </w:p>
    <w:p w:rsidR="00E61079" w:rsidRPr="00EF59FD" w:rsidRDefault="00E44A79" w:rsidP="00F21E60">
      <w:pPr>
        <w:pStyle w:val="Paragrafi"/>
        <w:rPr>
          <w:sz w:val="20"/>
          <w:lang w:val="it-IT"/>
        </w:rPr>
      </w:pPr>
      <w:r w:rsidRPr="00EF59FD">
        <w:rPr>
          <w:sz w:val="20"/>
          <w:lang w:val="it-IT"/>
        </w:rPr>
        <w:t xml:space="preserve">PASQYRËN </w:t>
      </w:r>
      <w:r w:rsidR="00E61079" w:rsidRPr="00EF59FD">
        <w:rPr>
          <w:sz w:val="20"/>
          <w:lang w:val="it-IT"/>
        </w:rPr>
        <w:t xml:space="preserve">E TË ARDHURAVE e shpenzimeve </w:t>
      </w:r>
      <w:r w:rsidR="00E61079" w:rsidRPr="00EF59FD">
        <w:rPr>
          <w:sz w:val="20"/>
          <w:lang w:val="it-IT"/>
        </w:rPr>
        <w:tab/>
      </w:r>
      <w:r>
        <w:rPr>
          <w:sz w:val="20"/>
          <w:lang w:val="it-IT"/>
        </w:rPr>
        <w:tab/>
      </w:r>
      <w:r>
        <w:rPr>
          <w:sz w:val="20"/>
          <w:lang w:val="it-IT"/>
        </w:rPr>
        <w:tab/>
      </w:r>
      <w:r>
        <w:rPr>
          <w:sz w:val="20"/>
          <w:lang w:val="it-IT"/>
        </w:rPr>
        <w:tab/>
      </w:r>
      <w:r w:rsidR="00E61079" w:rsidRPr="00EF59FD">
        <w:rPr>
          <w:sz w:val="20"/>
          <w:lang w:val="it-IT"/>
        </w:rPr>
        <w:t>44-51</w:t>
      </w:r>
    </w:p>
    <w:p w:rsidR="00E61079" w:rsidRPr="00EF59FD" w:rsidRDefault="00E61079" w:rsidP="00F21E60">
      <w:pPr>
        <w:pStyle w:val="Paragrafi"/>
        <w:rPr>
          <w:sz w:val="20"/>
          <w:lang w:val="it-IT"/>
        </w:rPr>
      </w:pPr>
      <w:r w:rsidRPr="00EF59FD">
        <w:rPr>
          <w:sz w:val="20"/>
          <w:lang w:val="it-IT"/>
        </w:rPr>
        <w:t xml:space="preserve">Rregulla të përgjithshme </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44-45</w:t>
      </w:r>
    </w:p>
    <w:p w:rsidR="00E61079" w:rsidRPr="00EF59FD" w:rsidRDefault="00E61079" w:rsidP="00F21E60">
      <w:pPr>
        <w:pStyle w:val="Paragrafi"/>
        <w:rPr>
          <w:sz w:val="20"/>
          <w:lang w:val="it-IT"/>
        </w:rPr>
      </w:pPr>
      <w:r w:rsidRPr="00EF59FD">
        <w:rPr>
          <w:sz w:val="20"/>
          <w:lang w:val="it-IT"/>
        </w:rPr>
        <w:t>Njohja si pasiv ose kapital</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46-51</w:t>
      </w:r>
    </w:p>
    <w:p w:rsidR="00E61079" w:rsidRPr="00EF59FD" w:rsidRDefault="00E61079" w:rsidP="00F21E60">
      <w:pPr>
        <w:pStyle w:val="Paragrafi"/>
        <w:rPr>
          <w:sz w:val="20"/>
          <w:lang w:val="it-IT"/>
        </w:rPr>
      </w:pPr>
      <w:r w:rsidRPr="00EF59FD">
        <w:rPr>
          <w:sz w:val="20"/>
          <w:lang w:val="it-IT"/>
        </w:rPr>
        <w:t>SHËNIMEt shpjeguese</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52-54</w:t>
      </w:r>
    </w:p>
    <w:p w:rsidR="00E61079" w:rsidRPr="00EF59FD" w:rsidRDefault="00E44A79" w:rsidP="00F21E60">
      <w:pPr>
        <w:pStyle w:val="Paragrafi"/>
        <w:rPr>
          <w:sz w:val="20"/>
          <w:lang w:val="it-IT"/>
        </w:rPr>
      </w:pPr>
      <w:r w:rsidRPr="00EF59FD">
        <w:rPr>
          <w:sz w:val="20"/>
          <w:lang w:val="it-IT"/>
        </w:rPr>
        <w:t>DATA DHE RREGULLAT E HYRJES NË ZBATIM</w:t>
      </w:r>
    </w:p>
    <w:p w:rsidR="00E61079" w:rsidRPr="00EF59FD" w:rsidRDefault="00E44A79" w:rsidP="00F21E60">
      <w:pPr>
        <w:pStyle w:val="Paragrafi"/>
        <w:rPr>
          <w:sz w:val="20"/>
          <w:lang w:val="it-IT"/>
        </w:rPr>
      </w:pPr>
      <w:r w:rsidRPr="00EF59FD">
        <w:rPr>
          <w:sz w:val="20"/>
          <w:lang w:val="it-IT"/>
        </w:rPr>
        <w:t>TË STANDARDEVE</w:t>
      </w:r>
      <w:r w:rsidR="00E61079" w:rsidRPr="00EF59FD">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EF59FD">
        <w:rPr>
          <w:sz w:val="20"/>
          <w:lang w:val="it-IT"/>
        </w:rPr>
        <w:t>55</w:t>
      </w:r>
    </w:p>
    <w:p w:rsidR="00E61079" w:rsidRPr="00EF59FD" w:rsidRDefault="00E61079" w:rsidP="00F21E60">
      <w:pPr>
        <w:pStyle w:val="Paragrafi"/>
        <w:rPr>
          <w:sz w:val="20"/>
          <w:lang w:val="it-IT"/>
        </w:rPr>
      </w:pPr>
      <w:r w:rsidRPr="00EF59FD">
        <w:rPr>
          <w:sz w:val="20"/>
          <w:lang w:val="it-IT"/>
        </w:rPr>
        <w:t xml:space="preserve">KRAHASIMI ME STANDARDET NDËRKOMBËTARE </w:t>
      </w:r>
    </w:p>
    <w:p w:rsidR="00E61079" w:rsidRPr="00EF59FD" w:rsidRDefault="00E61079" w:rsidP="00F21E60">
      <w:pPr>
        <w:pStyle w:val="Paragrafi"/>
        <w:rPr>
          <w:sz w:val="20"/>
          <w:lang w:val="it-IT"/>
        </w:rPr>
      </w:pPr>
      <w:r w:rsidRPr="00EF59FD">
        <w:rPr>
          <w:sz w:val="20"/>
          <w:lang w:val="it-IT"/>
        </w:rPr>
        <w:t>TË RAPORTIMIT FINANCIAR (SNK/SNRF)</w:t>
      </w:r>
      <w:r w:rsidRPr="00EF59FD">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56</w:t>
      </w:r>
    </w:p>
    <w:p w:rsidR="00E61079" w:rsidRPr="00EF59FD" w:rsidRDefault="00E44A79" w:rsidP="00F21E60">
      <w:pPr>
        <w:pStyle w:val="Paragrafi"/>
        <w:rPr>
          <w:sz w:val="20"/>
          <w:lang w:val="it-IT"/>
        </w:rPr>
      </w:pPr>
      <w:r w:rsidRPr="00EF59FD">
        <w:rPr>
          <w:sz w:val="20"/>
          <w:lang w:val="it-IT"/>
        </w:rPr>
        <w:t xml:space="preserve">SHTOJCA 1–DISA KONSIDERATA MBI PËRLLOGARITJEN </w:t>
      </w:r>
    </w:p>
    <w:p w:rsidR="00E61079" w:rsidRPr="00EF59FD" w:rsidRDefault="00E61079" w:rsidP="00F21E60">
      <w:pPr>
        <w:pStyle w:val="Paragrafi"/>
        <w:rPr>
          <w:sz w:val="20"/>
          <w:lang w:val="it-IT"/>
        </w:rPr>
      </w:pPr>
      <w:r w:rsidRPr="00EF59FD">
        <w:rPr>
          <w:sz w:val="20"/>
          <w:lang w:val="it-IT"/>
        </w:rPr>
        <w:t xml:space="preserve">E VLERËS SË DREJTË </w:t>
      </w:r>
      <w:r w:rsidRPr="00EF59FD">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00E44A79">
        <w:rPr>
          <w:sz w:val="20"/>
          <w:lang w:val="it-IT"/>
        </w:rPr>
        <w:tab/>
      </w:r>
      <w:r w:rsidRPr="00EF59FD">
        <w:rPr>
          <w:sz w:val="20"/>
          <w:lang w:val="it-IT"/>
        </w:rPr>
        <w:t>1-3</w:t>
      </w:r>
    </w:p>
    <w:p w:rsidR="00E61079" w:rsidRPr="00EF59FD" w:rsidRDefault="00E61079" w:rsidP="00F21E60">
      <w:pPr>
        <w:pStyle w:val="Paragrafi"/>
        <w:rPr>
          <w:sz w:val="20"/>
          <w:lang w:val="it-IT"/>
        </w:rPr>
      </w:pPr>
    </w:p>
    <w:p w:rsidR="00E61079" w:rsidRPr="00E44A79" w:rsidRDefault="00E44A79" w:rsidP="00F21E60">
      <w:pPr>
        <w:pStyle w:val="Paragrafi"/>
        <w:rPr>
          <w:b/>
          <w:sz w:val="20"/>
          <w:lang w:val="it-IT"/>
        </w:rPr>
      </w:pPr>
      <w:r w:rsidRPr="00E44A79">
        <w:rPr>
          <w:b/>
          <w:sz w:val="20"/>
          <w:lang w:val="it-IT"/>
        </w:rPr>
        <w:t>OBJEKTIVI DHE BAZA E PËRGATITJES</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r w:rsidRPr="00EF59FD">
        <w:rPr>
          <w:sz w:val="20"/>
          <w:lang w:val="it-IT"/>
        </w:rPr>
        <w:t xml:space="preserve">1. Objektivi i Standardit Kombëtar të Kontabilitetit, 3 Instrumentet financiare (SKK 3 ose Standardi), i nxjerrë e miratuar nga Këshilli Kombëtar i Kontabilitetit dhe shpallur nga Ministria e Financës, është të vendosë rregullat e kontabilizimit dhe shpjegimit të instrumenteve financiare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 </w:t>
      </w:r>
    </w:p>
    <w:p w:rsidR="00E61079" w:rsidRPr="00EF59FD" w:rsidRDefault="00E61079" w:rsidP="00F21E60">
      <w:pPr>
        <w:pStyle w:val="Paragrafi"/>
        <w:rPr>
          <w:sz w:val="20"/>
          <w:lang w:val="it-IT"/>
        </w:rPr>
      </w:pPr>
      <w:r w:rsidRPr="00EF59FD">
        <w:rPr>
          <w:sz w:val="20"/>
          <w:lang w:val="it-IT"/>
        </w:rPr>
        <w:t>2.SKK 3 mbështetet në standardin ndërkombëtar të kontabilitetit SNK 32,  “Instrumentet financiare: shpjegimet dhe paraqitja” dhe SNK 39, “Instrumentet financiare: njohja dhe vlerësimi”. Një tabelë korresponduese e paragrafëve të Standardit me paragrafë të Standardeve Ndërkombëtare të Raportimit Financiar është dhënë në paragrafin 56. Për rastet që nuk janë trajtuar në mënyrë të drejtpërdrejtë nga SKK 3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Default="00E61079" w:rsidP="00F21E60">
      <w:pPr>
        <w:pStyle w:val="Paragrafi"/>
        <w:rPr>
          <w:sz w:val="20"/>
          <w:lang w:val="it-IT"/>
        </w:rPr>
      </w:pPr>
      <w:r w:rsidRPr="00EF59FD">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44A79" w:rsidRPr="00EF59FD" w:rsidRDefault="00E44A79" w:rsidP="00F21E60">
      <w:pPr>
        <w:pStyle w:val="Paragrafi"/>
        <w:rPr>
          <w:sz w:val="20"/>
          <w:lang w:val="it-IT"/>
        </w:rPr>
      </w:pPr>
    </w:p>
    <w:p w:rsidR="00E61079" w:rsidRPr="00E44A79" w:rsidRDefault="00E61079" w:rsidP="00F21E60">
      <w:pPr>
        <w:pStyle w:val="Paragrafi"/>
        <w:rPr>
          <w:b/>
          <w:sz w:val="20"/>
          <w:lang w:val="it-IT"/>
        </w:rPr>
      </w:pPr>
      <w:r w:rsidRPr="00E44A79">
        <w:rPr>
          <w:b/>
          <w:sz w:val="20"/>
          <w:lang w:val="it-IT"/>
        </w:rPr>
        <w:t xml:space="preserve">FUSHA E ZBATIMIT </w:t>
      </w:r>
    </w:p>
    <w:p w:rsidR="00E61079" w:rsidRPr="00EF59FD" w:rsidRDefault="00E61079" w:rsidP="00F21E60">
      <w:pPr>
        <w:pStyle w:val="Paragrafi"/>
        <w:rPr>
          <w:sz w:val="20"/>
          <w:lang w:val="it-IT"/>
        </w:rPr>
      </w:pPr>
      <w:r w:rsidRPr="00EF59FD">
        <w:rPr>
          <w:sz w:val="20"/>
          <w:lang w:val="it-IT"/>
        </w:rPr>
        <w:t>4.SKK 3 “Instrumentet financiare” do të zbatohet për kontabilizimin dhe vlerësimin e instrumenteve të mëposhtme financiare (d.m.th. aktivet financiare, pasivet financiare dhe instrumentet e kapitalit) në pasqyrat financiare:</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paraja;</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kërkesat për t’u arkëtuar, të ardhurat e konstatuara dhe llogari të tjera afatshkurtra dhe afatgjata, për t’u arkëtuar në parà;</w:t>
      </w:r>
    </w:p>
    <w:p w:rsidR="00E61079" w:rsidRPr="00EF59FD" w:rsidRDefault="00E44A79" w:rsidP="00F21E60">
      <w:pPr>
        <w:pStyle w:val="Paragrafi"/>
        <w:rPr>
          <w:sz w:val="20"/>
          <w:lang w:val="it-IT"/>
        </w:rPr>
      </w:pPr>
      <w:r>
        <w:rPr>
          <w:sz w:val="20"/>
          <w:lang w:val="it-IT"/>
        </w:rPr>
        <w:t xml:space="preserve">c) </w:t>
      </w:r>
      <w:r w:rsidR="00E61079" w:rsidRPr="00EF59FD">
        <w:rPr>
          <w:sz w:val="20"/>
          <w:lang w:val="it-IT"/>
        </w:rPr>
        <w:t>investimet afatshkurtra dhe afatgjata në letra me vlerë (për shembull aksionet, bono, bono korporative etj., me përjashtim të investimeve në shoqëritë e kontrolluara dhe pjesëmarrjet), të vlerësuara me metodën e konsolidimit ose me metodën e kapitalit, në përputhje me SKK 14 “Kontabilizimi i shoqërive të kontrolluara dhe pjesëmarrjeve”;</w:t>
      </w:r>
    </w:p>
    <w:p w:rsidR="00E61079" w:rsidRPr="00EF59FD" w:rsidRDefault="00E44A79" w:rsidP="00F21E60">
      <w:pPr>
        <w:pStyle w:val="Paragrafi"/>
        <w:rPr>
          <w:sz w:val="20"/>
          <w:lang w:val="it-IT"/>
        </w:rPr>
      </w:pPr>
      <w:r>
        <w:rPr>
          <w:sz w:val="20"/>
          <w:lang w:val="it-IT"/>
        </w:rPr>
        <w:t xml:space="preserve">d) </w:t>
      </w:r>
      <w:r w:rsidR="00E61079" w:rsidRPr="00EF59FD">
        <w:rPr>
          <w:sz w:val="20"/>
          <w:lang w:val="it-IT"/>
        </w:rPr>
        <w:t>huat e marra, furnitorët, shpenzimet e konstatuara, bonot e emetuara dhe huamarrje të tjera afatshkurtra dhe afatgjata, për t’u shlyer në parà;</w:t>
      </w:r>
    </w:p>
    <w:p w:rsidR="00E61079" w:rsidRPr="00EF59FD" w:rsidRDefault="00E44A79" w:rsidP="00F21E60">
      <w:pPr>
        <w:pStyle w:val="Paragrafi"/>
        <w:rPr>
          <w:sz w:val="20"/>
          <w:lang w:val="it-IT"/>
        </w:rPr>
      </w:pPr>
      <w:r>
        <w:rPr>
          <w:sz w:val="20"/>
          <w:lang w:val="it-IT"/>
        </w:rPr>
        <w:t xml:space="preserve">e) </w:t>
      </w:r>
      <w:r w:rsidR="00E61079" w:rsidRPr="00EF59FD">
        <w:rPr>
          <w:sz w:val="20"/>
          <w:lang w:val="it-IT"/>
        </w:rPr>
        <w:t>derivativët (për shembull, kontratat e ardhshme “forward” ose “future”, kontrata shkëmbimi “swap” ose opsione);</w:t>
      </w:r>
    </w:p>
    <w:p w:rsidR="00E61079" w:rsidRPr="00EF59FD" w:rsidRDefault="00E44A79" w:rsidP="00F21E60">
      <w:pPr>
        <w:pStyle w:val="Paragrafi"/>
        <w:rPr>
          <w:sz w:val="20"/>
          <w:lang w:val="it-IT"/>
        </w:rPr>
      </w:pPr>
      <w:r>
        <w:rPr>
          <w:sz w:val="20"/>
          <w:lang w:val="it-IT"/>
        </w:rPr>
        <w:t xml:space="preserve">f) </w:t>
      </w:r>
      <w:r w:rsidR="00E61079" w:rsidRPr="00EF59FD">
        <w:rPr>
          <w:sz w:val="20"/>
          <w:lang w:val="it-IT"/>
        </w:rPr>
        <w:t>)aksionet dhe instrumentet e tjera të kapitalit, të emetuara nga vetë njësia ekonomike (vetëm paragrafët 46-51).</w:t>
      </w:r>
    </w:p>
    <w:p w:rsidR="00E61079" w:rsidRPr="00EF59FD" w:rsidRDefault="00E61079" w:rsidP="00F21E60">
      <w:pPr>
        <w:pStyle w:val="Paragrafi"/>
        <w:rPr>
          <w:sz w:val="20"/>
          <w:lang w:val="it-IT"/>
        </w:rPr>
      </w:pPr>
      <w:r w:rsidRPr="00EF59FD">
        <w:rPr>
          <w:sz w:val="20"/>
          <w:lang w:val="it-IT"/>
        </w:rPr>
        <w:t xml:space="preserve">5.Ky Standard nuk zbatohet për kontabilizimin dhe njohjen e instrumenteve të mëposhtme financiare: </w:t>
      </w:r>
    </w:p>
    <w:p w:rsidR="00E44A79" w:rsidRDefault="00732DAE" w:rsidP="00F21E60">
      <w:pPr>
        <w:pStyle w:val="Paragrafi"/>
        <w:rPr>
          <w:sz w:val="20"/>
          <w:lang w:val="it-IT"/>
        </w:rPr>
      </w:pPr>
      <w:r>
        <w:rPr>
          <w:sz w:val="20"/>
          <w:lang w:val="it-IT"/>
        </w:rPr>
        <w:t>a</w:t>
      </w:r>
      <w:r w:rsidR="00E61079" w:rsidRPr="00EF59FD">
        <w:rPr>
          <w:sz w:val="20"/>
          <w:lang w:val="it-IT"/>
        </w:rPr>
        <w:t>)</w:t>
      </w:r>
      <w:r>
        <w:rPr>
          <w:sz w:val="20"/>
          <w:lang w:val="it-IT"/>
        </w:rPr>
        <w:t xml:space="preserve"> </w:t>
      </w:r>
      <w:r w:rsidR="00E61079" w:rsidRPr="00EF59FD">
        <w:rPr>
          <w:sz w:val="20"/>
          <w:lang w:val="it-IT"/>
        </w:rPr>
        <w:t>investimet në shoqëritë e kontrolluara dhe pjesëmarrjet që vlerësohen me metodën e konsolidimit ose metodën e kapitalit (SKK 14 “Trajtimi kontabël i shoqërive të kontrolluara dhe pjesëmarrjeve”);</w:t>
      </w:r>
    </w:p>
    <w:p w:rsidR="00E61079" w:rsidRPr="00EF59FD" w:rsidRDefault="00732DAE" w:rsidP="00F21E60">
      <w:pPr>
        <w:pStyle w:val="Paragrafi"/>
        <w:rPr>
          <w:sz w:val="20"/>
          <w:lang w:val="it-IT"/>
        </w:rPr>
      </w:pPr>
      <w:r>
        <w:rPr>
          <w:sz w:val="20"/>
          <w:lang w:val="it-IT"/>
        </w:rPr>
        <w:t>b</w:t>
      </w:r>
      <w:r w:rsidR="00E61079" w:rsidRPr="00EF59FD">
        <w:rPr>
          <w:sz w:val="20"/>
          <w:lang w:val="it-IT"/>
        </w:rPr>
        <w:t>)</w:t>
      </w:r>
      <w:r>
        <w:rPr>
          <w:sz w:val="20"/>
          <w:lang w:val="it-IT"/>
        </w:rPr>
        <w:t xml:space="preserve"> </w:t>
      </w:r>
      <w:r w:rsidR="00E61079" w:rsidRPr="00EF59FD">
        <w:rPr>
          <w:sz w:val="20"/>
          <w:lang w:val="it-IT"/>
        </w:rPr>
        <w:t>aktivet dhe pasivet financiare që rrjedhin nga marrëveshjet e qirave financiare (shih SKK 7 “Trajtimi kontabël  i qirave financiare”);</w:t>
      </w:r>
    </w:p>
    <w:p w:rsidR="00E61079" w:rsidRPr="00EF59FD" w:rsidRDefault="00732DAE" w:rsidP="00F21E60">
      <w:pPr>
        <w:pStyle w:val="Paragrafi"/>
        <w:rPr>
          <w:sz w:val="20"/>
          <w:lang w:val="it-IT"/>
        </w:rPr>
      </w:pPr>
      <w:r>
        <w:rPr>
          <w:sz w:val="20"/>
          <w:lang w:val="it-IT"/>
        </w:rPr>
        <w:t>c</w:t>
      </w:r>
      <w:r w:rsidR="00E61079" w:rsidRPr="00EF59FD">
        <w:rPr>
          <w:sz w:val="20"/>
          <w:lang w:val="it-IT"/>
        </w:rPr>
        <w:t>)</w:t>
      </w:r>
      <w:r>
        <w:rPr>
          <w:sz w:val="20"/>
          <w:lang w:val="it-IT"/>
        </w:rPr>
        <w:t xml:space="preserve"> </w:t>
      </w:r>
      <w:r w:rsidR="00E61079" w:rsidRPr="00EF59FD">
        <w:rPr>
          <w:sz w:val="20"/>
          <w:lang w:val="it-IT"/>
        </w:rPr>
        <w:t>pasivet që lindin nga skemat e pensioneve;</w:t>
      </w:r>
    </w:p>
    <w:p w:rsidR="00E61079" w:rsidRPr="00EF59FD" w:rsidRDefault="00732DAE" w:rsidP="00F21E60">
      <w:pPr>
        <w:pStyle w:val="Paragrafi"/>
        <w:rPr>
          <w:sz w:val="20"/>
          <w:lang w:val="it-IT"/>
        </w:rPr>
      </w:pPr>
      <w:r>
        <w:rPr>
          <w:sz w:val="20"/>
          <w:lang w:val="it-IT"/>
        </w:rPr>
        <w:t>d</w:t>
      </w:r>
      <w:r w:rsidR="00E61079" w:rsidRPr="00EF59FD">
        <w:rPr>
          <w:sz w:val="20"/>
          <w:lang w:val="it-IT"/>
        </w:rPr>
        <w:t>)</w:t>
      </w:r>
      <w:r>
        <w:rPr>
          <w:sz w:val="20"/>
          <w:lang w:val="it-IT"/>
        </w:rPr>
        <w:t xml:space="preserve"> </w:t>
      </w:r>
      <w:r w:rsidR="00E61079" w:rsidRPr="00EF59FD">
        <w:rPr>
          <w:sz w:val="20"/>
          <w:lang w:val="it-IT"/>
        </w:rPr>
        <w:t>pasivet e kushtëzuara që rrjedhin nga kontratat e shitjes me garanci, të cilat duhet të paguhen atëherë kur debitori nuk ka mundësi ta shlyejë borxhin (shih SKK 6 “Provizionet, aktivet dhe pasivet e kushtëzuara”);</w:t>
      </w:r>
    </w:p>
    <w:p w:rsidR="00E61079" w:rsidRPr="00EF59FD" w:rsidRDefault="00732DAE" w:rsidP="00F21E60">
      <w:pPr>
        <w:pStyle w:val="Paragrafi"/>
        <w:rPr>
          <w:sz w:val="20"/>
          <w:lang w:val="it-IT"/>
        </w:rPr>
      </w:pPr>
      <w:r>
        <w:rPr>
          <w:sz w:val="20"/>
          <w:lang w:val="it-IT"/>
        </w:rPr>
        <w:t>e</w:t>
      </w:r>
      <w:r w:rsidR="00E61079" w:rsidRPr="00EF59FD">
        <w:rPr>
          <w:sz w:val="20"/>
          <w:lang w:val="it-IT"/>
        </w:rPr>
        <w:t>)</w:t>
      </w:r>
      <w:r>
        <w:rPr>
          <w:sz w:val="20"/>
          <w:lang w:val="it-IT"/>
        </w:rPr>
        <w:t xml:space="preserve"> </w:t>
      </w:r>
      <w:r w:rsidR="00E61079" w:rsidRPr="00EF59FD">
        <w:rPr>
          <w:sz w:val="20"/>
          <w:lang w:val="it-IT"/>
        </w:rPr>
        <w:t xml:space="preserve">instrumentet e kapitalit, të emetuara nga vetë njësia ekonomike raportuese (për shembull aksionet e veta të njësisë, opsionet mbi aksionet etj.), përveç paragrafëve 46-51; </w:t>
      </w:r>
    </w:p>
    <w:p w:rsidR="00E61079" w:rsidRPr="00EF59FD" w:rsidRDefault="00732DAE" w:rsidP="00F21E60">
      <w:pPr>
        <w:pStyle w:val="Paragrafi"/>
        <w:rPr>
          <w:sz w:val="20"/>
          <w:lang w:val="it-IT"/>
        </w:rPr>
      </w:pPr>
      <w:r>
        <w:rPr>
          <w:sz w:val="20"/>
          <w:lang w:val="it-IT"/>
        </w:rPr>
        <w:t>f</w:t>
      </w:r>
      <w:r w:rsidR="00E61079" w:rsidRPr="00EF59FD">
        <w:rPr>
          <w:sz w:val="20"/>
          <w:lang w:val="it-IT"/>
        </w:rPr>
        <w:t>)</w:t>
      </w:r>
      <w:r>
        <w:rPr>
          <w:sz w:val="20"/>
          <w:lang w:val="it-IT"/>
        </w:rPr>
        <w:t xml:space="preserve"> </w:t>
      </w:r>
      <w:r w:rsidR="00E61079" w:rsidRPr="00EF59FD">
        <w:rPr>
          <w:sz w:val="20"/>
          <w:lang w:val="it-IT"/>
        </w:rPr>
        <w:t>shumat e mundshme për t’u paguar, që lindin nga kombinimet e bizneseve (shih SKK 9 “Kombinimet e bizneseve”).</w:t>
      </w:r>
    </w:p>
    <w:p w:rsidR="00E61079" w:rsidRPr="00E44A79" w:rsidRDefault="00E44A79" w:rsidP="00F21E60">
      <w:pPr>
        <w:pStyle w:val="Paragrafi"/>
        <w:rPr>
          <w:b/>
          <w:sz w:val="20"/>
          <w:lang w:val="it-IT"/>
        </w:rPr>
      </w:pPr>
      <w:r w:rsidRPr="00E44A79">
        <w:rPr>
          <w:b/>
          <w:sz w:val="20"/>
          <w:lang w:val="it-IT"/>
        </w:rPr>
        <w:t>PËRKUFIZIMET KRYESORE</w:t>
      </w:r>
    </w:p>
    <w:p w:rsidR="00E61079" w:rsidRPr="00EF59FD" w:rsidRDefault="00E44A79" w:rsidP="00F21E60">
      <w:pPr>
        <w:pStyle w:val="Paragrafi"/>
        <w:rPr>
          <w:sz w:val="20"/>
          <w:lang w:val="it-IT"/>
        </w:rPr>
      </w:pPr>
      <w:r>
        <w:rPr>
          <w:sz w:val="20"/>
          <w:lang w:val="it-IT"/>
        </w:rPr>
        <w:t xml:space="preserve">6. </w:t>
      </w:r>
      <w:r w:rsidR="00E61079" w:rsidRPr="00EF59FD">
        <w:rPr>
          <w:sz w:val="20"/>
          <w:lang w:val="it-IT"/>
        </w:rPr>
        <w:t>Termat e mëposhtme përdoren në këtë standard me kuptimet especifikuara më poshtë:</w:t>
      </w:r>
    </w:p>
    <w:p w:rsidR="00E61079" w:rsidRPr="00EF59FD" w:rsidRDefault="00E61079" w:rsidP="00F21E60">
      <w:pPr>
        <w:pStyle w:val="Paragrafi"/>
        <w:rPr>
          <w:sz w:val="20"/>
          <w:lang w:val="it-IT"/>
        </w:rPr>
      </w:pPr>
      <w:r w:rsidRPr="00EF59FD">
        <w:rPr>
          <w:sz w:val="20"/>
          <w:lang w:val="it-IT"/>
        </w:rPr>
        <w:t xml:space="preserve">Instrument financiar është çdo kontratë që krijon një aktiv financiar për një njësi ekonomike, si dhe një pasiv financiar ose instrument kapitali për një njësi ekonomike tjetër. </w:t>
      </w:r>
    </w:p>
    <w:p w:rsidR="00E61079" w:rsidRPr="00EF59FD" w:rsidRDefault="00E61079" w:rsidP="00F21E60">
      <w:pPr>
        <w:pStyle w:val="Paragrafi"/>
        <w:rPr>
          <w:sz w:val="20"/>
          <w:lang w:val="it-IT"/>
        </w:rPr>
      </w:pPr>
      <w:r w:rsidRPr="00EF59FD">
        <w:rPr>
          <w:sz w:val="20"/>
          <w:lang w:val="it-IT"/>
        </w:rPr>
        <w:t>Aktivi financiar është çdo aktiv që është:</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pà</w:t>
      </w:r>
      <w:r>
        <w:rPr>
          <w:sz w:val="20"/>
          <w:lang w:val="it-IT"/>
        </w:rPr>
        <w:t>ra</w:t>
      </w:r>
      <w:r w:rsidR="00E61079" w:rsidRPr="00EF59FD">
        <w:rPr>
          <w:sz w:val="20"/>
          <w:lang w:val="it-IT"/>
        </w:rPr>
        <w:t xml:space="preserve">;   </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një e drejtë kontraktuale për të marrë parà ose një aktiv tjetër financiar nga një njësi ekonomike tjetër (për shembull, kërkesat për t'u arkëtuar);</w:t>
      </w:r>
    </w:p>
    <w:p w:rsidR="00E61079" w:rsidRPr="00EF59FD" w:rsidRDefault="00E44A79" w:rsidP="00F21E60">
      <w:pPr>
        <w:pStyle w:val="Paragrafi"/>
        <w:rPr>
          <w:sz w:val="20"/>
          <w:lang w:val="it-IT"/>
        </w:rPr>
      </w:pPr>
      <w:r>
        <w:rPr>
          <w:sz w:val="20"/>
          <w:lang w:val="it-IT"/>
        </w:rPr>
        <w:t xml:space="preserve">c) </w:t>
      </w:r>
      <w:r w:rsidR="00E61079" w:rsidRPr="00EF59FD">
        <w:rPr>
          <w:sz w:val="20"/>
          <w:lang w:val="it-IT"/>
        </w:rPr>
        <w:t>një e drejtë kontraktuale për t’i shkëmbyer aktivet financiare me një njësi ekonomike tjetër, në kushte potencialisht të favorshme për njësinë ekonomike (për shembull derivativët me një vlerë pozitive tregu);</w:t>
      </w:r>
    </w:p>
    <w:p w:rsidR="00E61079" w:rsidRPr="00EF59FD" w:rsidRDefault="00E44A79" w:rsidP="00F21E60">
      <w:pPr>
        <w:pStyle w:val="Paragrafi"/>
        <w:rPr>
          <w:sz w:val="20"/>
          <w:lang w:val="it-IT"/>
        </w:rPr>
      </w:pPr>
      <w:r>
        <w:rPr>
          <w:sz w:val="20"/>
          <w:lang w:val="it-IT"/>
        </w:rPr>
        <w:t xml:space="preserve">d) </w:t>
      </w:r>
      <w:r w:rsidR="00E61079" w:rsidRPr="00EF59FD">
        <w:rPr>
          <w:sz w:val="20"/>
          <w:lang w:val="it-IT"/>
        </w:rPr>
        <w:t>një instrument kapitali i një njësie ekonomike tjetër (për shembull investimet në aksionet e një njësie ekonomike tjetër).</w:t>
      </w:r>
    </w:p>
    <w:p w:rsidR="00E61079" w:rsidRPr="00EF59FD" w:rsidRDefault="00E61079" w:rsidP="00F21E60">
      <w:pPr>
        <w:pStyle w:val="Paragrafi"/>
        <w:rPr>
          <w:sz w:val="20"/>
          <w:lang w:val="it-IT"/>
        </w:rPr>
      </w:pPr>
      <w:r w:rsidRPr="00EF59FD">
        <w:rPr>
          <w:sz w:val="20"/>
          <w:lang w:val="it-IT"/>
        </w:rPr>
        <w:t>Një pasiv financiar është detyrimi kontraktual:</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për të dhënë parà ose një aktiv tjetër financiar te një njësi ekonomike tjetër (për shembull detyrimi ndaj një furnizuesi);</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për të shkëmbyer aktive financiare me një njësi ekonomike tjetër, në kushte potencialisht të pafavorshme për njësinë ekonomike (për shembull derivativët me një vlerë negative tregu).</w:t>
      </w:r>
    </w:p>
    <w:p w:rsidR="00E61079" w:rsidRPr="00EF59FD" w:rsidRDefault="00E61079" w:rsidP="00F21E60">
      <w:pPr>
        <w:pStyle w:val="Paragrafi"/>
        <w:rPr>
          <w:sz w:val="20"/>
          <w:lang w:val="it-IT"/>
        </w:rPr>
      </w:pPr>
      <w:r w:rsidRPr="00EF59FD">
        <w:rPr>
          <w:sz w:val="20"/>
          <w:lang w:val="it-IT"/>
        </w:rPr>
        <w:t>Instrument kapitali është çdo kontratë që evidencon një interes të mbetur në aktivet neto të njësisë ekonomike (për shembull një aksion ose një opsion aksioni).</w:t>
      </w:r>
    </w:p>
    <w:p w:rsidR="00E61079" w:rsidRPr="00EF59FD" w:rsidRDefault="00E61079" w:rsidP="00F21E60">
      <w:pPr>
        <w:pStyle w:val="Paragrafi"/>
        <w:rPr>
          <w:sz w:val="20"/>
          <w:lang w:val="it-IT"/>
        </w:rPr>
      </w:pPr>
      <w:r w:rsidRPr="00EF59FD">
        <w:rPr>
          <w:sz w:val="20"/>
          <w:lang w:val="it-IT"/>
        </w:rPr>
        <w:t xml:space="preserve">Derivati (rrjedhimori) është një instrument financiar që i ka të treja karakteristikat e mëposhtme:, </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vlera e tij ndryshon në vartësi të normës së interesit, çmimit të instrumentit financiar, çmimit të produktit-bazë (commodity price), kursit të këmbimit të monedhës, indeksit të çmimeve ose treguesve të tjerë të ngjashëm;</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kostoja fillestare e tij është zero ose e vogël në krahasim me lloje të tjera kontratash, që priten të ndikohen në të njëjtën mënyrë nga ndryshimet në faktorët e tregut;</w:t>
      </w:r>
    </w:p>
    <w:p w:rsidR="00E61079" w:rsidRPr="00EF59FD" w:rsidRDefault="00E44A79" w:rsidP="00F21E60">
      <w:pPr>
        <w:pStyle w:val="Paragrafi"/>
        <w:rPr>
          <w:sz w:val="20"/>
          <w:lang w:val="it-IT"/>
        </w:rPr>
      </w:pPr>
      <w:r>
        <w:rPr>
          <w:sz w:val="20"/>
          <w:lang w:val="it-IT"/>
        </w:rPr>
        <w:t xml:space="preserve">c) </w:t>
      </w:r>
      <w:r w:rsidR="00E61079" w:rsidRPr="00EF59FD">
        <w:rPr>
          <w:sz w:val="20"/>
          <w:lang w:val="it-IT"/>
        </w:rPr>
        <w:t>shlyerja e tij bëhet në të ardhmen.</w:t>
      </w:r>
    </w:p>
    <w:p w:rsidR="00E61079" w:rsidRPr="00EF59FD" w:rsidRDefault="00E61079" w:rsidP="00F21E60">
      <w:pPr>
        <w:pStyle w:val="Paragrafi"/>
        <w:rPr>
          <w:sz w:val="20"/>
          <w:lang w:val="it-IT"/>
        </w:rPr>
      </w:pPr>
      <w:r w:rsidRPr="00EF59FD">
        <w:rPr>
          <w:sz w:val="20"/>
          <w:lang w:val="it-IT"/>
        </w:rPr>
        <w:t>Shembuj të derivateve janë kontratat e së ardhmes, kontratat e standardizuara të së ardhmes, kontratat swap ose kontratat opsion.</w:t>
      </w:r>
    </w:p>
    <w:p w:rsidR="00E61079" w:rsidRPr="00EF59FD" w:rsidRDefault="00E61079" w:rsidP="00F21E60">
      <w:pPr>
        <w:pStyle w:val="Paragrafi"/>
        <w:rPr>
          <w:sz w:val="20"/>
          <w:lang w:val="it-IT"/>
        </w:rPr>
      </w:pPr>
      <w:r w:rsidRPr="00EF59FD">
        <w:rPr>
          <w:sz w:val="20"/>
          <w:lang w:val="it-IT"/>
        </w:rPr>
        <w:t>Aktivi financiar i mbajtur për tregtim është një aktiv, i cili është blerë ose krijuar kryesisht për qëllime fitimi nga luhatjet afatshkurtra të çmimeve ose marzhit të shitësit. Aktivi financiar duhet të klasifikohet si i mbajtur për tregtim nëse, pavarësisht nga arsyeja pse është blerë, ai është pjesë e një portofoli, për të cilin ka prova te ekzistencës së një modeli të kohëve të fundit për realizimin e fitimeve afatshkurtra. Përkufizimi afatshkurtër për klasifikimin – i mbajtur për tregtim - duhet të përcaktohet nga shoqëria e të zbatohet në mënyrë të qëndrueshme.</w:t>
      </w:r>
    </w:p>
    <w:p w:rsidR="00E61079" w:rsidRPr="00EF59FD" w:rsidRDefault="00E61079" w:rsidP="00F21E60">
      <w:pPr>
        <w:pStyle w:val="Paragrafi"/>
        <w:rPr>
          <w:sz w:val="20"/>
          <w:lang w:val="it-IT"/>
        </w:rPr>
      </w:pPr>
      <w:r w:rsidRPr="00EF59FD">
        <w:rPr>
          <w:sz w:val="20"/>
          <w:lang w:val="it-IT"/>
        </w:rPr>
        <w:t>Kostoja është:</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vlera e drejtë e parasë ose e ekuivalenteve të saj të paguara ose vlera e drejtë e shpërblimeve të dhëna për të blerë një aktiv në kohën e blerjes ose të ndërtimit të tij;</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 xml:space="preserve">shuma e parasë ose e ekuivalenteve të saj të arkëtuara ose vlera e drejtë e shpërblimeve të marra për të shitur një pasiv në kohën e shitjes ose likuidimit të tij. </w:t>
      </w:r>
    </w:p>
    <w:p w:rsidR="00E61079" w:rsidRPr="00EF59FD" w:rsidRDefault="00E61079" w:rsidP="00F21E60">
      <w:pPr>
        <w:pStyle w:val="Paragrafi"/>
        <w:rPr>
          <w:sz w:val="20"/>
          <w:lang w:val="it-IT"/>
        </w:rPr>
      </w:pPr>
      <w:r w:rsidRPr="00EF59FD">
        <w:rPr>
          <w:sz w:val="20"/>
          <w:lang w:val="it-IT"/>
        </w:rPr>
        <w:t>Kostoja e amortizuar është kostoja fillestare e një aktivi ose pasivi financiar, e cila rregullohet nëse është e nevojshme me shumat e mëposhtme:</w:t>
      </w:r>
    </w:p>
    <w:p w:rsidR="00E61079" w:rsidRPr="00EF59FD" w:rsidRDefault="00E44A79" w:rsidP="00F21E60">
      <w:pPr>
        <w:pStyle w:val="Paragrafi"/>
        <w:rPr>
          <w:sz w:val="20"/>
          <w:lang w:val="it-IT"/>
        </w:rPr>
      </w:pPr>
      <w:r>
        <w:rPr>
          <w:sz w:val="20"/>
          <w:lang w:val="it-IT"/>
        </w:rPr>
        <w:t xml:space="preserve">a) </w:t>
      </w:r>
      <w:r w:rsidR="00E61079" w:rsidRPr="00EF59FD">
        <w:rPr>
          <w:sz w:val="20"/>
          <w:lang w:val="it-IT"/>
        </w:rPr>
        <w:t>shlyerjet e  principalit (për shembull, në rastin e një huaje të marrë apo të dhënë);</w:t>
      </w:r>
    </w:p>
    <w:p w:rsidR="00E61079" w:rsidRPr="00EF59FD" w:rsidRDefault="00E44A79" w:rsidP="00F21E60">
      <w:pPr>
        <w:pStyle w:val="Paragrafi"/>
        <w:rPr>
          <w:sz w:val="20"/>
          <w:lang w:val="it-IT"/>
        </w:rPr>
      </w:pPr>
      <w:r>
        <w:rPr>
          <w:sz w:val="20"/>
          <w:lang w:val="it-IT"/>
        </w:rPr>
        <w:t xml:space="preserve">b) </w:t>
      </w:r>
      <w:r w:rsidR="00E61079" w:rsidRPr="00EF59FD">
        <w:rPr>
          <w:sz w:val="20"/>
          <w:lang w:val="it-IT"/>
        </w:rPr>
        <w:t>amortizimi i akumuluar i ndonjë diference mes shumës fillestare dhe shumës në maturim (për shembull, në rastin e obligacioneve), duke përdorur metodën e interesit efektiv;</w:t>
      </w:r>
    </w:p>
    <w:p w:rsidR="00E61079" w:rsidRPr="00EF59FD" w:rsidRDefault="00E44A79" w:rsidP="00F21E60">
      <w:pPr>
        <w:pStyle w:val="Paragrafi"/>
        <w:rPr>
          <w:sz w:val="20"/>
          <w:lang w:val="it-IT"/>
        </w:rPr>
      </w:pPr>
      <w:r>
        <w:rPr>
          <w:sz w:val="20"/>
          <w:lang w:val="it-IT"/>
        </w:rPr>
        <w:t xml:space="preserve">c) </w:t>
      </w:r>
      <w:r w:rsidR="00E61079" w:rsidRPr="00EF59FD">
        <w:rPr>
          <w:sz w:val="20"/>
          <w:lang w:val="it-IT"/>
        </w:rPr>
        <w:t>zvogëlimi i mundshëm për shkak të përkeqësimit ose të pamundësisë së arkëtimit (në rastin e aktiveve financiare të paarkëtueshme).</w:t>
      </w:r>
    </w:p>
    <w:p w:rsidR="00E61079" w:rsidRPr="00EF59FD" w:rsidRDefault="00E61079" w:rsidP="00F21E60">
      <w:pPr>
        <w:pStyle w:val="Paragrafi"/>
        <w:rPr>
          <w:sz w:val="20"/>
          <w:lang w:val="it-IT"/>
        </w:rPr>
      </w:pPr>
      <w:r w:rsidRPr="00EF59FD">
        <w:rPr>
          <w:sz w:val="20"/>
          <w:lang w:val="it-IT"/>
        </w:rPr>
        <w:t>Metoda e normës së interesit efektiv është një metodë për llogaritjen e kostos së amortizuar të një aktivi apo pasivi financiar, duke përdorur normën e interesit efektiv.</w:t>
      </w:r>
    </w:p>
    <w:p w:rsidR="00E61079" w:rsidRPr="00EF59FD" w:rsidRDefault="00E61079" w:rsidP="00F21E60">
      <w:pPr>
        <w:pStyle w:val="Paragrafi"/>
        <w:rPr>
          <w:sz w:val="20"/>
          <w:lang w:val="it-IT"/>
        </w:rPr>
      </w:pPr>
      <w:r w:rsidRPr="00EF59FD">
        <w:rPr>
          <w:sz w:val="20"/>
          <w:lang w:val="it-IT"/>
        </w:rPr>
        <w:t>Norma e interesit efektiv është norma, me të cilën skontohen ekzaktësisht rrjedhat e përllogaritura të ardhshme të parasë të një aktivi ose të një pasivi financiar, në vlerën kontabël të aktivit, ose pasivit financiar. Llogaritja e normës së interesit efektiv përfshin të gjitha kostot e transaksioneve, të paguara ose të marra, në lidhje me aktivin ose pasivin financiar, si dhe të gjitha primet dhe zbritjet e tjera.</w:t>
      </w:r>
    </w:p>
    <w:p w:rsidR="00E61079" w:rsidRPr="00EF59FD" w:rsidRDefault="00E61079" w:rsidP="00F21E60">
      <w:pPr>
        <w:pStyle w:val="Paragrafi"/>
        <w:rPr>
          <w:sz w:val="20"/>
          <w:lang w:val="it-IT"/>
        </w:rPr>
      </w:pPr>
      <w:r w:rsidRPr="00EF59FD">
        <w:rPr>
          <w:sz w:val="20"/>
          <w:lang w:val="it-IT"/>
        </w:rPr>
        <w:t>Vlera e drejtë është shuma, me të cilën mund të shkëmbehet një aktiv ose mund të shlyhet një pasiv ndërmjet palëve të mirinformuara, të vullnetshme e të palidhura me njëra-tjetrën.</w:t>
      </w:r>
    </w:p>
    <w:p w:rsidR="00E61079" w:rsidRPr="00EF59FD" w:rsidRDefault="00E61079" w:rsidP="00F21E60">
      <w:pPr>
        <w:pStyle w:val="Paragrafi"/>
        <w:rPr>
          <w:sz w:val="20"/>
          <w:lang w:val="it-IT"/>
        </w:rPr>
      </w:pPr>
      <w:r w:rsidRPr="00EF59FD">
        <w:rPr>
          <w:sz w:val="20"/>
          <w:lang w:val="it-IT"/>
        </w:rPr>
        <w:t>Kostot e transaksioneve janë kosto-shtesë, të cilat lidhen me blerjen, emetimin ose likuidimin e një aktivi ose pasivi financiar. Kostot-shtesë janë kosto të tilla, të cilat nuk ndodhin nëse nuk kryhet blerja, emetimi ose likuidimi.</w:t>
      </w:r>
    </w:p>
    <w:p w:rsidR="00E61079" w:rsidRPr="00E44A79" w:rsidRDefault="00E61079" w:rsidP="00F21E60">
      <w:pPr>
        <w:pStyle w:val="Paragrafi"/>
        <w:rPr>
          <w:b/>
          <w:sz w:val="20"/>
          <w:lang w:val="it-IT"/>
        </w:rPr>
      </w:pPr>
      <w:r w:rsidRPr="00E44A79">
        <w:rPr>
          <w:b/>
          <w:sz w:val="20"/>
          <w:lang w:val="it-IT"/>
        </w:rPr>
        <w:t>MATJA FILLESTARE</w:t>
      </w:r>
    </w:p>
    <w:p w:rsidR="00E61079" w:rsidRPr="00E44A79" w:rsidRDefault="00E61079" w:rsidP="00F21E60">
      <w:pPr>
        <w:pStyle w:val="Paragrafi"/>
        <w:rPr>
          <w:b/>
          <w:sz w:val="20"/>
          <w:lang w:val="it-IT"/>
        </w:rPr>
      </w:pPr>
      <w:r w:rsidRPr="00E44A79">
        <w:rPr>
          <w:b/>
          <w:sz w:val="20"/>
          <w:lang w:val="it-IT"/>
        </w:rPr>
        <w:t>Matja fillestare</w:t>
      </w:r>
    </w:p>
    <w:p w:rsidR="00E61079" w:rsidRPr="00EF59FD" w:rsidRDefault="00E44A79" w:rsidP="00F21E60">
      <w:pPr>
        <w:pStyle w:val="Paragrafi"/>
        <w:rPr>
          <w:sz w:val="20"/>
          <w:lang w:val="it-IT"/>
        </w:rPr>
      </w:pPr>
      <w:r>
        <w:rPr>
          <w:sz w:val="20"/>
          <w:lang w:val="it-IT"/>
        </w:rPr>
        <w:t xml:space="preserve">7. </w:t>
      </w:r>
      <w:r w:rsidR="00E61079" w:rsidRPr="00EF59FD">
        <w:rPr>
          <w:sz w:val="20"/>
          <w:lang w:val="it-IT"/>
        </w:rPr>
        <w:t xml:space="preserve">Aktivet dhe pasivet financiare do të maten fillimisht me vlerën e drejtë (domethënë me kosto) plus kostot e transaksioneve, që janë direkt të atribueshme blerjes ose emetimit të instrumenteve financiare, përveç atyre instrumenteve të përmendura në paragrafët 22-25, të cilat maten me vlerën e drejtë nëpërmjet ndryshimeve në pasqyrën e të ardhurave, dhe që kostoja e transaksioneve të tyre kalon në të ardhurat dhe shpenzimet. </w:t>
      </w:r>
    </w:p>
    <w:p w:rsidR="00E61079" w:rsidRPr="00EF59FD" w:rsidRDefault="00E44A79" w:rsidP="00F21E60">
      <w:pPr>
        <w:pStyle w:val="Paragrafi"/>
        <w:rPr>
          <w:sz w:val="20"/>
          <w:lang w:val="it-IT"/>
        </w:rPr>
      </w:pPr>
      <w:r>
        <w:rPr>
          <w:sz w:val="20"/>
          <w:lang w:val="it-IT"/>
        </w:rPr>
        <w:t xml:space="preserve">8. </w:t>
      </w:r>
      <w:r w:rsidR="00E61079" w:rsidRPr="00EF59FD">
        <w:rPr>
          <w:sz w:val="20"/>
          <w:lang w:val="it-IT"/>
        </w:rPr>
        <w:t xml:space="preserve">Kostoja e një aktivi dhe pasivi financiar, pagesa e të cilit kryhet menjëherë me parë në dorë, është vlera nominale e shumës së arkëtuar (paguar). Kostoja e një aktivi dhe pasivi financiar, pagesa e të cilit bëhet në një afat të shkurtër (për shembull pas 30 ditëve), përderisa vlera aktuale e shumës për t'u arkëtuar nuk ndryshon në përgjithësi nga vlera nominale, është vlera nominale e shumës për t'u arkëtuar (ose paguar). Kostoja e një aktivi dhe pasivi financiar, pagesa e të cilit kryhet pas një periudhe të caktuar (për shembull në disa vite me këste vjetore), është vlera aktuale e shumës për t'u arkëtuar (ose për t'u paguar). </w:t>
      </w:r>
    </w:p>
    <w:p w:rsidR="00E61079" w:rsidRPr="00EF59FD" w:rsidRDefault="00E61079"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 njësi ekonomike shet një aktiv (pronë) për 200 000 lekë (ndërkohë që vlera e tij kontabël është 150 000 lekë), nga të cilat 100 000 do të arkëtohen menjëherë dhe 100 000 lekë për dy vjet. Si do të njihet ky transaksion dhe kërkesa afatgjatë për arkëtim (d.m.th aktivi financiar)?</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Duke qenë se një pjesë e shumës për t'u arkëtuar do të arkëtohet pas një periudhe më të gjatë kohe se periudha kontabël, vlera e drejtë, domethënë kostoja, është vlera aktuale e kërkesës për t'u arkëtuar, dhe jo vlera nominale e shumës së arkëtueshme. Në llogaritjen e vlerës aktuale, norma e skontos, që do të përdoret, do të jetë norma e tregut për instrumente me maturitet dhe shkallë rreziku të ngjashëm ose të njëjtë. Duke supozuar, për shembull që norma mesatare e interesit të huave për maturitet dhe shkallë rreziku të ngjashëm është afërsisht 10%, vlera aktuale e kërkesës për t'u arkëtuar në dy vjet për shumën 100 000 lekë do të ishte 82 645 lekë  (100 000 / 1.12).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Gjatë periudhës dyvjeçare, diferenca mes vlerës nominale dhe vlerës aktuale do të njihet si e ardhur nga interesi.</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Kontabilizimi në kohën e shitjes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kërkesa afatgjatë për t'u arkëtuar </w:t>
      </w:r>
      <w:r w:rsidRPr="00EF59FD">
        <w:rPr>
          <w:sz w:val="20"/>
          <w:lang w:val="it-IT"/>
        </w:rPr>
        <w:tab/>
        <w:t xml:space="preserve">  </w:t>
      </w:r>
      <w:r w:rsidRPr="00EF59FD">
        <w:rPr>
          <w:sz w:val="20"/>
          <w:lang w:val="it-IT"/>
        </w:rPr>
        <w:tab/>
      </w:r>
      <w:r w:rsidRPr="00EF59FD">
        <w:rPr>
          <w:sz w:val="20"/>
          <w:lang w:val="it-IT"/>
        </w:rPr>
        <w:tab/>
      </w:r>
      <w:r w:rsidRPr="00EF59FD">
        <w:rPr>
          <w:sz w:val="20"/>
          <w:lang w:val="it-IT"/>
        </w:rPr>
        <w:tab/>
      </w:r>
      <w:r w:rsidRPr="00EF59FD">
        <w:rPr>
          <w:sz w:val="20"/>
          <w:lang w:val="it-IT"/>
        </w:rPr>
        <w:tab/>
        <w:t xml:space="preserve">  82 645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 pronat</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150 000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 fitimi nga likuidimi i pronës</w:t>
      </w:r>
      <w:r w:rsidRPr="00EF59FD">
        <w:rPr>
          <w:sz w:val="20"/>
          <w:lang w:val="it-IT"/>
        </w:rPr>
        <w:tab/>
      </w:r>
      <w:r w:rsidRPr="00EF59FD">
        <w:rPr>
          <w:sz w:val="20"/>
          <w:lang w:val="it-IT"/>
        </w:rPr>
        <w:tab/>
        <w:t xml:space="preserve">  </w:t>
      </w:r>
      <w:r w:rsidRPr="00EF59FD">
        <w:rPr>
          <w:sz w:val="20"/>
          <w:lang w:val="it-IT"/>
        </w:rPr>
        <w:tab/>
      </w:r>
      <w:r w:rsidRPr="00EF59FD">
        <w:rPr>
          <w:sz w:val="20"/>
          <w:lang w:val="it-IT"/>
        </w:rPr>
        <w:tab/>
      </w:r>
      <w:r w:rsidRPr="00EF59FD">
        <w:rPr>
          <w:sz w:val="20"/>
          <w:lang w:val="it-IT"/>
        </w:rPr>
        <w:tab/>
      </w:r>
      <w:r w:rsidRPr="00EF59FD">
        <w:rPr>
          <w:sz w:val="20"/>
          <w:lang w:val="it-IT"/>
        </w:rPr>
        <w:tab/>
        <w:t xml:space="preserve">  32 645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Kontabilizimi në fund të vitit të parë: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kërkesat afatgjatë për t'u arkëtuar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8 264</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të ardhurat nga interesi (10% i kërkesave për t'u arkëtuar) </w:t>
      </w:r>
      <w:r w:rsidRPr="00EF59FD">
        <w:rPr>
          <w:sz w:val="20"/>
          <w:lang w:val="it-IT"/>
        </w:rPr>
        <w:tab/>
      </w:r>
      <w:r w:rsidRPr="00EF59FD">
        <w:rPr>
          <w:sz w:val="20"/>
          <w:lang w:val="it-IT"/>
        </w:rPr>
        <w:tab/>
      </w:r>
      <w:r w:rsidRPr="00EF59FD">
        <w:rPr>
          <w:sz w:val="20"/>
          <w:lang w:val="it-IT"/>
        </w:rPr>
        <w:tab/>
        <w:t>8 264</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Gjendja e kërkesave afatgjata për t'u arkëtuar në fund të vitit të parë është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90 909 lekë, dhe kjo kërkesë tashmë do të riklasifikohet si afatgjatë (shkurtër).</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Kontabilizimi në fund të vitit të dytë: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 kërkesa afatgjatë për t'u arkëtuar</w:t>
      </w:r>
      <w:r w:rsidRPr="00EF59FD">
        <w:rPr>
          <w:sz w:val="20"/>
          <w:lang w:val="it-IT"/>
        </w:rPr>
        <w:tab/>
      </w:r>
      <w:r w:rsidRPr="00EF59FD">
        <w:rPr>
          <w:sz w:val="20"/>
          <w:lang w:val="it-IT"/>
        </w:rPr>
        <w:tab/>
      </w:r>
      <w:r w:rsidRPr="00EF59FD">
        <w:rPr>
          <w:sz w:val="20"/>
          <w:lang w:val="it-IT"/>
        </w:rPr>
        <w:tab/>
      </w:r>
      <w:r w:rsidRPr="00EF59FD">
        <w:rPr>
          <w:sz w:val="20"/>
          <w:lang w:val="it-IT"/>
        </w:rPr>
        <w:tab/>
      </w:r>
      <w:r w:rsidR="00824E02">
        <w:rPr>
          <w:sz w:val="20"/>
          <w:lang w:val="it-IT"/>
        </w:rPr>
        <w:tab/>
      </w:r>
      <w:r w:rsidRPr="00EF59FD">
        <w:rPr>
          <w:sz w:val="20"/>
          <w:lang w:val="it-IT"/>
        </w:rPr>
        <w:t>9 091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të ardhurat nga interesi (10% e kërkesës për t'u arkëtuar)  </w:t>
      </w:r>
      <w:r w:rsidRPr="00EF59FD">
        <w:rPr>
          <w:sz w:val="20"/>
          <w:lang w:val="it-IT"/>
        </w:rPr>
        <w:tab/>
      </w:r>
      <w:r w:rsidRPr="00EF59FD">
        <w:rPr>
          <w:sz w:val="20"/>
          <w:lang w:val="it-IT"/>
        </w:rPr>
        <w:tab/>
      </w:r>
      <w:r w:rsidR="00824E02">
        <w:rPr>
          <w:sz w:val="20"/>
          <w:lang w:val="it-IT"/>
        </w:rPr>
        <w:tab/>
      </w:r>
      <w:r w:rsidRPr="00EF59FD">
        <w:rPr>
          <w:sz w:val="20"/>
          <w:lang w:val="it-IT"/>
        </w:rPr>
        <w:t>9 091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Gjendja e kërkesës për t'u arkëtuar në fund të vitit të dytë është 100 000 lekë, e cila është e barabartë me vlerën nominale të shumës për t'u arkëtuar. Në fund të vitit të dytë, kërkesa për t'u arkëtuar paguhet plotësisht dhe regjistrohet si më poshtë: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100 000</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 kërkesa për t’u arkëtuar</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100 000</w:t>
      </w:r>
    </w:p>
    <w:p w:rsidR="00834D62" w:rsidRPr="00EF59FD" w:rsidRDefault="00834D62"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2</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Në përputhje me politikat e njësisë ekonomike, afati i pagesës për klientët e saj është 30-90 ditë. Ndonëse vlera aktuale e kërkesave për t'u arkëtuar nga shitja ndryshon nga vlera nominale, diferenca është relativisht e pakonsiderueshme. Në bazë të parimit të materialitetit, këto kërkesa për t'u arkëtuar do të njihen në bilanc me vlerën e tyre nominale, dhe nuk do të merret parasysh fakti që vlera e drejtë e kërkesave për t'u arkëtuar është pak më e ulët.</w:t>
      </w:r>
    </w:p>
    <w:p w:rsidR="00834D62" w:rsidRPr="00EF59FD" w:rsidRDefault="00834D62" w:rsidP="00F21E60">
      <w:pPr>
        <w:pStyle w:val="Paragrafi"/>
        <w:rPr>
          <w:sz w:val="20"/>
          <w:lang w:val="it-IT"/>
        </w:rPr>
      </w:pPr>
    </w:p>
    <w:p w:rsidR="00E61079" w:rsidRPr="00EF59FD" w:rsidRDefault="00834D62" w:rsidP="00F21E60">
      <w:pPr>
        <w:pStyle w:val="Paragrafi"/>
        <w:rPr>
          <w:sz w:val="20"/>
          <w:lang w:val="it-IT"/>
        </w:rPr>
      </w:pPr>
      <w:r>
        <w:rPr>
          <w:sz w:val="20"/>
          <w:lang w:val="it-IT"/>
        </w:rPr>
        <w:t xml:space="preserve">9. </w:t>
      </w:r>
      <w:r w:rsidR="00E61079" w:rsidRPr="00EF59FD">
        <w:rPr>
          <w:sz w:val="20"/>
          <w:lang w:val="it-IT"/>
        </w:rPr>
        <w:t>Kur një aktiv ose pasiv financiar lind nga një veprim shkëmbimi (swap) të zërave jomonetarë, vlera e caktuar drejtësisht e zërave të shkëmbyer konsiderohet kostoja e aktivit ose pasivit financiar, përveçse nëse kushtet e dy instrumenteve janë kryesisht të njëjtë.</w:t>
      </w:r>
    </w:p>
    <w:p w:rsidR="00E61079" w:rsidRPr="00886ABB" w:rsidRDefault="00834D62" w:rsidP="00F21E60">
      <w:pPr>
        <w:pStyle w:val="Paragrafi"/>
        <w:rPr>
          <w:sz w:val="20"/>
          <w:lang w:val="it-IT"/>
        </w:rPr>
      </w:pPr>
      <w:r>
        <w:rPr>
          <w:sz w:val="20"/>
          <w:lang w:val="it-IT"/>
        </w:rPr>
        <w:t xml:space="preserve">10. </w:t>
      </w:r>
      <w:r w:rsidR="00E61079" w:rsidRPr="00EF59FD">
        <w:rPr>
          <w:sz w:val="20"/>
          <w:lang w:val="it-IT"/>
        </w:rPr>
        <w:t xml:space="preserve">Kostot e transaksioneve janë të gjitha kostot-shtesë që lidhen me blerjen/marrjen e një aktivi ose pasivi financiar - për shembull faturat që u paguhen agjentëve ose këshilltarëve, tatimet e pakthyeshme që lidhen me transaksionin, si dhe kosto të tjera që lidhen drejtpërdrejt me transaksionin. </w:t>
      </w:r>
      <w:r w:rsidR="00E61079" w:rsidRPr="00886ABB">
        <w:rPr>
          <w:sz w:val="20"/>
          <w:lang w:val="it-IT"/>
        </w:rPr>
        <w:t>Kostot e transaksioneve nuk përfshijnë as kostot që lidhen me financimin e veprimit, as kostot administrative të njësisë. Pagat për punonjësit e njësisë ekonomike konsiderohen si kosto-shtesë të transaksionit, vetëm nëse pjesa përkatëse e pagave nuk do t'u ishte paguar punonjësve, në rast të mospërfundimit të transaksionit.</w:t>
      </w:r>
    </w:p>
    <w:p w:rsidR="00E61079" w:rsidRPr="00834D62" w:rsidRDefault="00E61079" w:rsidP="00F21E60">
      <w:pPr>
        <w:pStyle w:val="Paragrafi"/>
        <w:rPr>
          <w:b/>
          <w:sz w:val="20"/>
          <w:lang w:val="it-IT"/>
        </w:rPr>
      </w:pPr>
      <w:r w:rsidRPr="00834D62">
        <w:rPr>
          <w:b/>
          <w:sz w:val="20"/>
          <w:lang w:val="it-IT"/>
        </w:rPr>
        <w:t>MATJA E M</w:t>
      </w:r>
      <w:r w:rsidRPr="00834D62">
        <w:rPr>
          <w:rFonts w:ascii="Times New Roman" w:hAnsi="Times New Roman"/>
          <w:b/>
          <w:sz w:val="20"/>
        </w:rPr>
        <w:t>Ё</w:t>
      </w:r>
      <w:r w:rsidRPr="00834D62">
        <w:rPr>
          <w:rFonts w:cs="CG Times"/>
          <w:b/>
          <w:sz w:val="20"/>
          <w:lang w:val="it-IT"/>
        </w:rPr>
        <w:t>PASSHME</w:t>
      </w:r>
    </w:p>
    <w:p w:rsidR="00E61079" w:rsidRPr="00834D62" w:rsidRDefault="00E61079" w:rsidP="00F21E60">
      <w:pPr>
        <w:pStyle w:val="Paragrafi"/>
        <w:rPr>
          <w:b/>
          <w:sz w:val="20"/>
          <w:lang w:val="it-IT"/>
        </w:rPr>
      </w:pPr>
      <w:r w:rsidRPr="00834D62">
        <w:rPr>
          <w:b/>
          <w:sz w:val="20"/>
          <w:lang w:val="it-IT"/>
        </w:rPr>
        <w:t>Matja me kosto ose kosto të amortizuar</w:t>
      </w:r>
    </w:p>
    <w:p w:rsidR="00E61079" w:rsidRPr="00EF59FD" w:rsidRDefault="00834D62" w:rsidP="00F21E60">
      <w:pPr>
        <w:pStyle w:val="Paragrafi"/>
        <w:rPr>
          <w:sz w:val="20"/>
          <w:lang w:val="it-IT"/>
        </w:rPr>
      </w:pPr>
      <w:r>
        <w:rPr>
          <w:sz w:val="20"/>
          <w:lang w:val="it-IT"/>
        </w:rPr>
        <w:t xml:space="preserve">11. </w:t>
      </w:r>
      <w:r w:rsidR="00E61079" w:rsidRPr="00EF59FD">
        <w:rPr>
          <w:sz w:val="20"/>
          <w:lang w:val="it-IT"/>
        </w:rPr>
        <w:t>Të gjitha aktivet dhe pasivet financiare do të maten me kosto ose kosto të amortizuar në bilanc (ndryshimi në vlerë i matur, ose në pasqyrën e të ardhurave, ose në rezerva nga rivlerësimi i aktiveve financiare në kapital), përveç instrumenteve të mëposhtme financiare:</w:t>
      </w:r>
    </w:p>
    <w:p w:rsidR="00E61079" w:rsidRPr="00EF59FD" w:rsidRDefault="00834D62" w:rsidP="00F21E60">
      <w:pPr>
        <w:pStyle w:val="Paragrafi"/>
        <w:rPr>
          <w:sz w:val="20"/>
          <w:lang w:val="it-IT"/>
        </w:rPr>
      </w:pPr>
      <w:r>
        <w:rPr>
          <w:sz w:val="20"/>
          <w:lang w:val="it-IT"/>
        </w:rPr>
        <w:t xml:space="preserve">a) </w:t>
      </w:r>
      <w:r w:rsidR="00E61079" w:rsidRPr="00EF59FD">
        <w:rPr>
          <w:sz w:val="20"/>
          <w:lang w:val="it-IT"/>
        </w:rPr>
        <w:t>Të gjitha derivatet</w:t>
      </w:r>
    </w:p>
    <w:p w:rsidR="00E61079" w:rsidRPr="00EF59FD" w:rsidRDefault="00834D62" w:rsidP="00F21E60">
      <w:pPr>
        <w:pStyle w:val="Paragrafi"/>
        <w:rPr>
          <w:sz w:val="20"/>
          <w:lang w:val="it-IT"/>
        </w:rPr>
      </w:pPr>
      <w:r>
        <w:rPr>
          <w:sz w:val="20"/>
          <w:lang w:val="it-IT"/>
        </w:rPr>
        <w:t xml:space="preserve">b) </w:t>
      </w:r>
      <w:r w:rsidR="00E61079" w:rsidRPr="00EF59FD">
        <w:rPr>
          <w:sz w:val="20"/>
          <w:lang w:val="it-IT"/>
        </w:rPr>
        <w:t>Aktivet financiare e mbajtura për tregtim – kur për këto aktive njësia ekonomike ka zgjedhur alternativën e vlerësimit me vlerë të drejtë.</w:t>
      </w:r>
      <w:r w:rsidR="00E61079" w:rsidRPr="00EF59FD">
        <w:rPr>
          <w:sz w:val="20"/>
          <w:lang w:val="it-IT"/>
        </w:rPr>
        <w:tab/>
      </w:r>
    </w:p>
    <w:p w:rsidR="00E61079" w:rsidRPr="00EF59FD" w:rsidRDefault="00834D62" w:rsidP="00F21E60">
      <w:pPr>
        <w:pStyle w:val="Paragrafi"/>
        <w:rPr>
          <w:sz w:val="20"/>
          <w:lang w:val="it-IT"/>
        </w:rPr>
      </w:pPr>
      <w:r>
        <w:rPr>
          <w:sz w:val="20"/>
          <w:lang w:val="it-IT"/>
        </w:rPr>
        <w:t xml:space="preserve">12. </w:t>
      </w:r>
      <w:r w:rsidR="00E61079" w:rsidRPr="00EF59FD">
        <w:rPr>
          <w:sz w:val="20"/>
          <w:lang w:val="it-IT"/>
        </w:rPr>
        <w:t>Me zbatimin e metodës së kostos së amortizuar, një instrument financiar njihet me koston e tij që është matur në njohjen e tij fillestare, i rregulluar, nëse është e nevojshme, me shumat e mëposhtme:</w:t>
      </w:r>
    </w:p>
    <w:p w:rsidR="00E61079" w:rsidRPr="00EF59FD" w:rsidRDefault="00834D62" w:rsidP="00F21E60">
      <w:pPr>
        <w:pStyle w:val="Paragrafi"/>
        <w:rPr>
          <w:sz w:val="20"/>
          <w:lang w:val="it-IT"/>
        </w:rPr>
      </w:pPr>
      <w:r>
        <w:rPr>
          <w:sz w:val="20"/>
          <w:lang w:val="it-IT"/>
        </w:rPr>
        <w:t xml:space="preserve">a) </w:t>
      </w:r>
      <w:r w:rsidR="00E61079" w:rsidRPr="00EF59FD">
        <w:rPr>
          <w:sz w:val="20"/>
          <w:lang w:val="it-IT"/>
        </w:rPr>
        <w:t>shlyerjet e principalit (për shembull, në rastin e një borxhi të marrë ose të dhënë);</w:t>
      </w:r>
    </w:p>
    <w:p w:rsidR="00E61079" w:rsidRPr="00EF59FD" w:rsidRDefault="00834D62" w:rsidP="00F21E60">
      <w:pPr>
        <w:pStyle w:val="Paragrafi"/>
        <w:rPr>
          <w:sz w:val="20"/>
          <w:lang w:val="it-IT"/>
        </w:rPr>
      </w:pPr>
      <w:r>
        <w:rPr>
          <w:sz w:val="20"/>
          <w:lang w:val="it-IT"/>
        </w:rPr>
        <w:t xml:space="preserve">b) </w:t>
      </w:r>
      <w:r w:rsidR="00E61079" w:rsidRPr="00EF59FD">
        <w:rPr>
          <w:sz w:val="20"/>
          <w:lang w:val="it-IT"/>
        </w:rPr>
        <w:t>amortizimi akumuluar i një diference të mundshme mes vlerës fillestare dhe vlerës në maturim (në rastin e obligacioneve);</w:t>
      </w:r>
    </w:p>
    <w:p w:rsidR="00E61079" w:rsidRPr="00EF59FD" w:rsidRDefault="00834D62" w:rsidP="00F21E60">
      <w:pPr>
        <w:pStyle w:val="Paragrafi"/>
        <w:rPr>
          <w:sz w:val="20"/>
          <w:lang w:val="it-IT"/>
        </w:rPr>
      </w:pPr>
      <w:r>
        <w:rPr>
          <w:sz w:val="20"/>
          <w:lang w:val="it-IT"/>
        </w:rPr>
        <w:t xml:space="preserve">c) </w:t>
      </w:r>
      <w:r w:rsidR="00E61079" w:rsidRPr="00EF59FD">
        <w:rPr>
          <w:sz w:val="20"/>
          <w:lang w:val="it-IT"/>
        </w:rPr>
        <w:t>zvogëlimi i mundshëm në vlerë për shkak të një rënie në vlerë ose pamundësisë për arkëtim (në rastin e aktiveve financiare, arkëtimi i të cilave mendohet të jetë i dyshimtë).</w:t>
      </w:r>
    </w:p>
    <w:p w:rsidR="00E61079" w:rsidRPr="00EF59FD" w:rsidRDefault="00834D62" w:rsidP="00F21E60">
      <w:pPr>
        <w:pStyle w:val="Paragrafi"/>
        <w:rPr>
          <w:sz w:val="20"/>
          <w:lang w:val="it-IT"/>
        </w:rPr>
      </w:pPr>
      <w:r>
        <w:rPr>
          <w:sz w:val="20"/>
          <w:lang w:val="it-IT"/>
        </w:rPr>
        <w:t xml:space="preserve">13. </w:t>
      </w:r>
      <w:r w:rsidR="00E61079" w:rsidRPr="00EF59FD">
        <w:rPr>
          <w:sz w:val="20"/>
          <w:lang w:val="it-IT"/>
        </w:rPr>
        <w:t>Kostoja e amortizuar do të përcaktohet duke përdorur metodën e interesit efektiv (jo normën e interesit nominal të specifikuar në kontratë). Norma e interesit efektiv është një normë interesi, zbatimi i së cilës skonton rrjedhat e përllogaritura të ardhshme të parasë nga instrumenti financiar (për shembull, nga një borxh ose obligacion) në vlerën kontabël të instrumentit. Në llogaritjen e normës së interesit efektiv do të merren në konsideratë të gjitha kostot e veprimeve të pagueshme ose të arkëtueshme, që lidhen me aktivin ose pasivin financiar.</w:t>
      </w:r>
    </w:p>
    <w:p w:rsidR="00E61079" w:rsidRPr="00EF59FD" w:rsidRDefault="00834D62" w:rsidP="00F21E60">
      <w:pPr>
        <w:pStyle w:val="Paragrafi"/>
        <w:rPr>
          <w:sz w:val="20"/>
          <w:lang w:val="it-IT"/>
        </w:rPr>
      </w:pPr>
      <w:r>
        <w:rPr>
          <w:sz w:val="20"/>
          <w:lang w:val="it-IT"/>
        </w:rPr>
        <w:t xml:space="preserve">14. </w:t>
      </w:r>
      <w:r w:rsidR="00E61079" w:rsidRPr="00EF59FD">
        <w:rPr>
          <w:sz w:val="20"/>
          <w:lang w:val="it-IT"/>
        </w:rPr>
        <w:t>Si një alternativë e përdorimit të normës së interesit efektiv, njësitë ekonomike mund të përdorin amortizimin linear. Politika kontabël, e zgjedhur nga shoqëria për amortizimin, duhet të zbatohet në mënyrë të qëndrueshme për të gjitha instrumentet financiare të mbajtura me koston e amortizuar.</w:t>
      </w:r>
    </w:p>
    <w:p w:rsidR="00E61079" w:rsidRDefault="00E61079" w:rsidP="00F21E60">
      <w:pPr>
        <w:pStyle w:val="Paragrafi"/>
        <w:rPr>
          <w:sz w:val="20"/>
          <w:lang w:val="it-IT"/>
        </w:rPr>
      </w:pPr>
    </w:p>
    <w:p w:rsidR="00824E02" w:rsidRPr="00EF59FD" w:rsidRDefault="00824E02"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 Llogaritja e kostos së amortizuar, duke përdorur normën e interesit efektiv</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 njësi ekonomike emeton një obligacion 5-vjeçar me një vlerë nominale 100 000 lekë, si dhe një normë interesi vjetor prej 8% (e pagueshme një herë në vit), për çmimin e emetimit prej 94 418 lekësh. Kostot e lidhura me emetimin janë 2 000 lekë.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 (a) Si mund të gjendet norma e interesit efektiv?</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Kostoja fillestare e obligacionit është e barabartë me shumën e parave të arkëtuara në emetimin e obligacionit minus kostot e lidhura me emetimin: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94 418 – 2 000 = 92 418 lekë.</w:t>
      </w:r>
    </w:p>
    <w:p w:rsidR="00834D62" w:rsidRPr="00886ABB" w:rsidRDefault="00834D62" w:rsidP="00886ABB">
      <w:pPr>
        <w:pStyle w:val="Paragrafi"/>
        <w:rPr>
          <w:lang w:val="it-IT"/>
        </w:rPr>
      </w:pPr>
    </w:p>
    <w:p w:rsidR="00AD7A77" w:rsidRDefault="00AD7A77"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Norma e interesit efektiv është një normë e tillë interesi, zbatimi i së cilës do të skontojë rrjedhat e ardhshme të parasë nga obligacioni në vlerën fillestare kontabël, e cila është 92 418 lekë në këtë 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Flukset e përllogaritura të parasë, që vijnë nga obligacioni për 5 vitet e ardhshme, janë si më poshtë: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tbl>
      <w:tblPr>
        <w:tblStyle w:val="TableGrid"/>
        <w:tblW w:w="924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8"/>
        <w:gridCol w:w="1254"/>
        <w:gridCol w:w="1254"/>
        <w:gridCol w:w="1254"/>
        <w:gridCol w:w="1254"/>
        <w:gridCol w:w="1254"/>
      </w:tblGrid>
      <w:tr w:rsidR="00E61079" w:rsidRPr="00EF59FD">
        <w:trPr>
          <w:trHeight w:val="271"/>
          <w:jc w:val="center"/>
        </w:trPr>
        <w:tc>
          <w:tcPr>
            <w:tcW w:w="2978"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Viti I</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Viti II</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Viti III</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Viti IV</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Viti V</w:t>
            </w:r>
          </w:p>
        </w:tc>
      </w:tr>
      <w:tr w:rsidR="00E61079" w:rsidRPr="00EF59FD">
        <w:trPr>
          <w:trHeight w:val="271"/>
          <w:jc w:val="center"/>
        </w:trPr>
        <w:tc>
          <w:tcPr>
            <w:tcW w:w="2978"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Interesi</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r>
      <w:tr w:rsidR="00E61079" w:rsidRPr="00EF59FD">
        <w:trPr>
          <w:trHeight w:val="271"/>
          <w:jc w:val="center"/>
        </w:trPr>
        <w:tc>
          <w:tcPr>
            <w:tcW w:w="2978"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Pagesa e principalit</w:t>
            </w:r>
          </w:p>
        </w:tc>
        <w:tc>
          <w:tcPr>
            <w:tcW w:w="1254"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w:t>
            </w:r>
          </w:p>
        </w:tc>
        <w:tc>
          <w:tcPr>
            <w:tcW w:w="1254"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w:t>
            </w:r>
          </w:p>
        </w:tc>
        <w:tc>
          <w:tcPr>
            <w:tcW w:w="1254"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w:t>
            </w:r>
          </w:p>
        </w:tc>
        <w:tc>
          <w:tcPr>
            <w:tcW w:w="1254"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100 000</w:t>
            </w:r>
          </w:p>
        </w:tc>
      </w:tr>
      <w:tr w:rsidR="00E61079" w:rsidRPr="00EF59FD">
        <w:trPr>
          <w:trHeight w:val="271"/>
          <w:jc w:val="center"/>
        </w:trPr>
        <w:tc>
          <w:tcPr>
            <w:tcW w:w="2978" w:type="dxa"/>
            <w:shd w:val="clear" w:color="auto" w:fill="auto"/>
          </w:tcPr>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Totali </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8 000</w:t>
            </w:r>
          </w:p>
        </w:tc>
        <w:tc>
          <w:tcPr>
            <w:tcW w:w="1254" w:type="dxa"/>
            <w:shd w:val="clear" w:color="auto" w:fill="auto"/>
          </w:tcPr>
          <w:p w:rsidR="00E61079" w:rsidRPr="00EF59FD" w:rsidRDefault="00E61079" w:rsidP="00A4446E">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108 000</w:t>
            </w:r>
          </w:p>
        </w:tc>
      </w:tr>
    </w:tbl>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Me qëllim që të gjendet norma e interesit efektiv, duhet të zgjidhet ekuacioni i mëposhtëm (ku “i” është norma e interesit efektiv):</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object w:dxaOrig="51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3.75pt">
            <v:imagedata r:id="rId9" o:title=""/>
          </v:shape>
        </w:objec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AD7A77" w:rsidRPr="00EF59FD" w:rsidRDefault="00AD7A77"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Ky ekuacion është relativisht i lehtë për t'u zgjidhur me një program Excel.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Në këtë shembull, përgjigjja është që i = 0,1 ose norma e interesit efektiv është 10%.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Siç mund të shihet nga shembulli, norma e interesit efektiv (10%) ndryshon në mënyrë të dukshme nga norma e interesit nominal (8%), që rezulton nga diferenca mes vlerës nominale të obligacionit (100 000) dhe çmimit të emetimit të tij (94 418), si dhe kostot relativisht të larta të veprimit (2 000).</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AD7A77" w:rsidRPr="00EF59FD" w:rsidRDefault="00AD7A77"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Shuma e arkëtuar (ose e paguar) në fillim për borxhet nuk ndryshon në përgjithësi nga shuma për t'u paguar në datën e maturimit dhe, si rezultat, kontabilizimi për normën e interesit efektiv është kryesisht i ndikuar nga kostot që lidhen me veprimin. Nëse kostot që lidhen me veprimin janë relativisht të parëndësishme, norma e interesit efektiv e borxhit është e afërt me normën e interesit nominal të tij (siç specifikohet në kontratë) dhe norma e interesit efektiv nuk ka nevojë të llogaritet.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Por, nëse kostot e veprimit, që lidhen me borxhin, janë të ndjeshme ose shuma e arkëtuar (ose e paguar) fillimisht ndryshon nga shuma për t'u paguar, një llogaritje e ngjashme për të gjetur normën e interesit efektiv duhet të kryhet edhe për borxhet.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(b) Si regjistrohet emetimi i një obligacioni dhe llogaritja e mëpasshme e interesit?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Obligacioni njihet fillimisht në bilanc me koston e tij, e cila është shuma neto e arkëtuar për obligacionin:</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92 418</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obligacion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92 418</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lang w:val="it-IT"/>
        </w:rPr>
        <w:t xml:space="preserve">Ndonëse pagesa e interesit bazohet në normën nominale të interesit (8%), interesi i pagueshëm do të llogaritet në bazë të normës së interesit efektiv (10%). Diferenca do të regjistrohet si një ndryshim në vlerën kontabël të obligacionit. </w:t>
      </w:r>
      <w:r w:rsidRPr="00EF59FD">
        <w:rPr>
          <w:sz w:val="20"/>
        </w:rPr>
        <w:t xml:space="preserve">Në fund të vitit I do të kryhen veprimet e mëposhtme: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shpenzime interesi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9 242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8 000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obligacioni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1 242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Në fund të vitit I, obligacioni regjistrohet në bilanc me shumën </w:t>
      </w:r>
    </w:p>
    <w:p w:rsidR="00516A1B" w:rsidRPr="00EF59FD" w:rsidRDefault="00E61079" w:rsidP="00516A1B">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92 418+ 1 242=93 660 lekë.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Në vitet e mëpasshme, shpenzimet e interesit të pagueshëm llogariten gjithashtu në bazë të normës së interesit efektiv (10%), e cila zbatohet mbi vlerën kontabël të obligacionit (në vitin II 93 660). Diferenca njihet edhe njëherë si ndryshim në vlerën kontabël të obligacionit.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shpenzime interesi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9 242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8 000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obligacioni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1 242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Duke vazhduar me këtë lloj llogaritjeje, vlera kontabël e obligacionit shkon në 100 000 lekë për pesë vjet, e cila është gjithashtu e barabartë me vlerën e tij nominale. Në maturim bëhet hyrja si më poshtë: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obligacion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100 000</w:t>
      </w:r>
    </w:p>
    <w:p w:rsidR="00E61079" w:rsidRPr="00EF59FD" w:rsidRDefault="00E61079" w:rsidP="00F21E60">
      <w:pPr>
        <w:pStyle w:val="Paragrafi"/>
        <w:rPr>
          <w:sz w:val="20"/>
          <w:lang w:val="it-IT"/>
        </w:rPr>
      </w:pPr>
    </w:p>
    <w:p w:rsidR="00E61079" w:rsidRPr="00EF59FD" w:rsidRDefault="00643AE0" w:rsidP="00F21E60">
      <w:pPr>
        <w:pStyle w:val="Paragrafi"/>
        <w:rPr>
          <w:sz w:val="20"/>
          <w:lang w:val="it-IT"/>
        </w:rPr>
      </w:pPr>
      <w:r>
        <w:rPr>
          <w:sz w:val="20"/>
          <w:lang w:val="it-IT"/>
        </w:rPr>
        <w:t xml:space="preserve">15. </w:t>
      </w:r>
      <w:r w:rsidR="00E61079" w:rsidRPr="00EF59FD">
        <w:rPr>
          <w:sz w:val="20"/>
          <w:lang w:val="it-IT"/>
        </w:rPr>
        <w:t>Nëse efekti i kostove të transaksionit mbi normën e interesit efektiv është i pandjeshëm, atëherë ato mund të njihen si shpenzim, në bazë të parimit të materialitetit në kohën kur ato ndodhin ose njihen si shpenzim mbi bazën vijëdrejtë, gjatë periudhës deri në maturimin e tyre. Kostot e veprimit nuk kapitalizohen asnjëherë, si një aktiv i pavarur në bilanc.</w:t>
      </w:r>
    </w:p>
    <w:p w:rsidR="00E61079" w:rsidRPr="00EF59FD" w:rsidRDefault="00E61079" w:rsidP="00F21E60">
      <w:pPr>
        <w:pStyle w:val="Paragrafi"/>
        <w:rPr>
          <w:sz w:val="20"/>
          <w:lang w:val="it-IT"/>
        </w:rPr>
      </w:pPr>
    </w:p>
    <w:p w:rsidR="00E61079" w:rsidRPr="00EF59FD" w:rsidRDefault="00643AE0"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Shë</w:t>
      </w:r>
      <w:r w:rsidR="00E61079" w:rsidRPr="00EF59FD">
        <w:rPr>
          <w:sz w:val="20"/>
          <w:lang w:val="it-IT"/>
        </w:rPr>
        <w:t>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 njësi ekonomike merr hua 10 000 000 lekë për pesë vjet, me një interes vjetor prej 8%. Kostot për mbylljen e kontratës së huamarrjes arrijnë në 20 000 lekë.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Cila është norma e interesit efektiv të huas, dhe si do të njihet huaja me metodën e kostos së amortizuar?</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Kostoja fillestare e kësaj huaje është 9 980 000 lekë (10 000 000-20 000). Me anë të ekuacionit të treguar në shembullin e mëparshëm, gjejmë se norma e interesit efektiv të huas është 8,05% në vit. Shpenzimet e interesit, të llogaritura në bazë të normës së interesit efektiv, ndryshojnë shumë pak nga shpenzimi (më pak se 5 000 në vit), i llogaritur duke përdorur normën e interesit të specifikuar në kontratë (8%), si rezultat i së cilës, në bazë të parimit të materialitetit, është e pranueshme që kostot e veprimit të njihen direkt si shpenzim.</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9 980 000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 shpenzime interesi (kostot e transaksionit)</w:t>
      </w:r>
      <w:r w:rsidRPr="00EF59FD">
        <w:rPr>
          <w:sz w:val="20"/>
          <w:lang w:val="it-IT"/>
        </w:rPr>
        <w:tab/>
      </w:r>
      <w:r w:rsidRPr="00EF59FD">
        <w:rPr>
          <w:sz w:val="20"/>
          <w:lang w:val="it-IT"/>
        </w:rPr>
        <w:tab/>
        <w:t xml:space="preserve">       </w:t>
      </w:r>
      <w:r w:rsidRPr="00EF59FD">
        <w:rPr>
          <w:sz w:val="20"/>
          <w:lang w:val="it-IT"/>
        </w:rPr>
        <w:tab/>
        <w:t xml:space="preserve">       20 000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detyrimi i huas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10 000 000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Si alternativë, tarifat e veprimeve mund të njihen si shpenzim në bazë lineare (vijë</w:t>
      </w:r>
      <w:r w:rsidRPr="00EF59FD">
        <w:rPr>
          <w:sz w:val="20"/>
          <w:lang w:val="it-IT"/>
        </w:rPr>
        <w:softHyphen/>
        <w:t>drejtë) gjatë periudhës deri në maturim (d.m.th gjatë 5 viteve, 4 000 lekë çdo vit). Në këtë rast, regjistrimet kontabël do të jenë si më poshtë: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9 980 000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detyrimi i huas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9 980 000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Llogaritja e mëpasshme e amortizimit vjetor të interesit dhe kostove të transaksionit: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shpenzime interesi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800 000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mjete monetare (interesi i paguar) </w:t>
      </w:r>
      <w:r w:rsidRPr="00EF59FD">
        <w:rPr>
          <w:sz w:val="20"/>
          <w:lang w:val="it-IT"/>
        </w:rPr>
        <w:tab/>
      </w:r>
      <w:r w:rsidRPr="00EF59FD">
        <w:rPr>
          <w:sz w:val="20"/>
          <w:lang w:val="it-IT"/>
        </w:rPr>
        <w:tab/>
      </w:r>
      <w:r w:rsidRPr="00EF59FD">
        <w:rPr>
          <w:sz w:val="20"/>
          <w:lang w:val="it-IT"/>
        </w:rPr>
        <w:tab/>
      </w:r>
      <w:r w:rsidRPr="00EF59FD">
        <w:rPr>
          <w:sz w:val="20"/>
          <w:lang w:val="it-IT"/>
        </w:rPr>
        <w:tab/>
        <w:t>800 000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shpenzime interesi (amortizimi i kostove të transaksionit)       </w:t>
      </w:r>
      <w:r w:rsidRPr="00EF59FD">
        <w:rPr>
          <w:sz w:val="20"/>
          <w:lang w:val="it-IT"/>
        </w:rPr>
        <w:tab/>
        <w:t>4 000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detyrimi i huas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4 000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Të dy politikat e mësipërme të thjeshtuara të kontabilitetit lejohen nëse rezultati nga zbatimi i tyre nuk ndryshon ndjeshëm nga rezultati, nga zbatimi i normës së interesit efektiv. </w:t>
      </w:r>
    </w:p>
    <w:p w:rsidR="00E61079" w:rsidRPr="00EF59FD" w:rsidRDefault="00E61079" w:rsidP="00F21E60">
      <w:pPr>
        <w:pStyle w:val="Paragrafi"/>
        <w:rPr>
          <w:sz w:val="20"/>
          <w:lang w:val="it-IT"/>
        </w:rPr>
      </w:pPr>
    </w:p>
    <w:p w:rsidR="00E61079" w:rsidRPr="00643AE0" w:rsidRDefault="00E61079" w:rsidP="00F21E60">
      <w:pPr>
        <w:pStyle w:val="Paragrafi"/>
        <w:rPr>
          <w:b/>
          <w:sz w:val="20"/>
          <w:lang w:val="it-IT"/>
        </w:rPr>
      </w:pPr>
      <w:r w:rsidRPr="00643AE0">
        <w:rPr>
          <w:b/>
          <w:sz w:val="20"/>
          <w:lang w:val="it-IT"/>
        </w:rPr>
        <w:t>Përkeqësimi i aktiveve financiare</w:t>
      </w:r>
    </w:p>
    <w:p w:rsidR="00E61079" w:rsidRPr="00EF59FD" w:rsidRDefault="00643AE0" w:rsidP="00F21E60">
      <w:pPr>
        <w:pStyle w:val="Paragrafi"/>
        <w:rPr>
          <w:sz w:val="20"/>
          <w:lang w:val="it-IT"/>
        </w:rPr>
      </w:pPr>
      <w:r>
        <w:rPr>
          <w:sz w:val="20"/>
          <w:lang w:val="it-IT"/>
        </w:rPr>
        <w:t xml:space="preserve">16. </w:t>
      </w:r>
      <w:r w:rsidR="00E61079" w:rsidRPr="00EF59FD">
        <w:rPr>
          <w:sz w:val="20"/>
          <w:lang w:val="it-IT"/>
        </w:rPr>
        <w:t>Njësia ekonomike do të vlerësojë në çdo datë të mbylljes së bilancit, nëse ka të dhëna që një aktiv financiar ose grup aktivesh financiare është përkeqësuar. Në se rezulton diçka e tillë, atëherë aktivi financiar do të zvogëlohet mbi bazën e rregullave të mëposhtme:</w:t>
      </w:r>
    </w:p>
    <w:p w:rsidR="00E61079" w:rsidRPr="00EF59FD" w:rsidRDefault="00643AE0" w:rsidP="00F21E60">
      <w:pPr>
        <w:pStyle w:val="Paragrafi"/>
        <w:rPr>
          <w:sz w:val="20"/>
          <w:lang w:val="it-IT"/>
        </w:rPr>
      </w:pPr>
      <w:r>
        <w:rPr>
          <w:sz w:val="20"/>
          <w:lang w:val="it-IT"/>
        </w:rPr>
        <w:t xml:space="preserve">a) </w:t>
      </w:r>
      <w:r w:rsidR="00E61079" w:rsidRPr="00EF59FD">
        <w:rPr>
          <w:sz w:val="20"/>
          <w:lang w:val="it-IT"/>
        </w:rPr>
        <w:t xml:space="preserve">aktivet financiare, të mbajtura me koston e amortizuar, do të zvogëlohen deri në vlerën aktuale të flukseve të përllogaritura të ardhshme të parasë (të skontuara me normën e interesit efektiv fillestar të aktivit financiar); </w:t>
      </w:r>
    </w:p>
    <w:p w:rsidR="00E61079" w:rsidRPr="00EF59FD" w:rsidRDefault="00643AE0" w:rsidP="00F21E60">
      <w:pPr>
        <w:pStyle w:val="Paragrafi"/>
        <w:rPr>
          <w:sz w:val="20"/>
          <w:lang w:val="it-IT"/>
        </w:rPr>
      </w:pPr>
      <w:r>
        <w:rPr>
          <w:sz w:val="20"/>
          <w:lang w:val="it-IT"/>
        </w:rPr>
        <w:t xml:space="preserve">b) </w:t>
      </w:r>
      <w:r w:rsidR="00E61079" w:rsidRPr="00EF59FD">
        <w:rPr>
          <w:sz w:val="20"/>
          <w:lang w:val="it-IT"/>
        </w:rPr>
        <w:t>aktivet financiare, të mbajtura me kosto (aksione dhe instrumente të tjera të kapitalit, vlera e drejtë e të cilëve nuk mund të matet me besueshmëri), do të zvogëlohen deri në vlerën aktuale të flukseve të përllogaritura të ardhshme të parasë (të skontuar me normën aktuale të tregut për kthimin/fitimin nga aktivet financiare të ngjashme).</w:t>
      </w:r>
    </w:p>
    <w:p w:rsidR="00E61079" w:rsidRPr="00EF59FD" w:rsidRDefault="00643AE0" w:rsidP="00F21E60">
      <w:pPr>
        <w:pStyle w:val="Paragrafi"/>
        <w:rPr>
          <w:sz w:val="20"/>
          <w:lang w:val="it-IT"/>
        </w:rPr>
      </w:pPr>
      <w:r>
        <w:rPr>
          <w:sz w:val="20"/>
          <w:lang w:val="it-IT"/>
        </w:rPr>
        <w:t xml:space="preserve">17. </w:t>
      </w:r>
      <w:r w:rsidR="00E61079" w:rsidRPr="00EF59FD">
        <w:rPr>
          <w:sz w:val="20"/>
          <w:lang w:val="it-IT"/>
        </w:rPr>
        <w:t xml:space="preserve">Humbjet nga përkeqësimi i aktivit financiar do të njihen si shpenzim në pasqyrën e të ardhurave. </w:t>
      </w:r>
    </w:p>
    <w:p w:rsidR="00E61079" w:rsidRPr="00EF59FD" w:rsidRDefault="00643AE0" w:rsidP="00F21E60">
      <w:pPr>
        <w:pStyle w:val="Paragrafi"/>
        <w:rPr>
          <w:sz w:val="20"/>
          <w:lang w:val="it-IT"/>
        </w:rPr>
      </w:pPr>
      <w:r>
        <w:rPr>
          <w:sz w:val="20"/>
          <w:lang w:val="it-IT"/>
        </w:rPr>
        <w:t xml:space="preserve">18. </w:t>
      </w:r>
      <w:r w:rsidR="00E61079" w:rsidRPr="00EF59FD">
        <w:rPr>
          <w:sz w:val="20"/>
          <w:lang w:val="it-IT"/>
        </w:rPr>
        <w:t>Për identifikimin e një humbjeje nga përkeqësimi i aktiveve financiare (për shembull i kërkesave për t'u arkëtuar, huave të dhëna dhe investimeve financiare), do të merret në konsideratë i gjithë informacioni i njohur deri në datën e përgatitjes së raportit (duke përfshirë faktet që kanë dalë në pah pas datës së mbylljes së bilancit, të cilat kanë treguar një rënie në vlerë, që ka ndodhur në datën e mbylljes së bilancit), që mund të ndikojë në përkeqësimin e aktiveve financiare. Informacion objektiv, që një aktiv ose grup aktivesh përkeqësohet, përbëhet nga të dhëna të observueshme për ngjarjet e mëposhtme:</w:t>
      </w:r>
    </w:p>
    <w:p w:rsidR="0019339B" w:rsidRDefault="0019339B" w:rsidP="00F21E60">
      <w:pPr>
        <w:pStyle w:val="Paragrafi"/>
        <w:rPr>
          <w:sz w:val="20"/>
          <w:lang w:val="it-IT"/>
        </w:rPr>
      </w:pPr>
      <w:r>
        <w:rPr>
          <w:sz w:val="20"/>
          <w:lang w:val="it-IT"/>
        </w:rPr>
        <w:t xml:space="preserve">a) </w:t>
      </w:r>
      <w:r w:rsidR="00E61079" w:rsidRPr="00EF59FD">
        <w:rPr>
          <w:sz w:val="20"/>
          <w:lang w:val="it-IT"/>
        </w:rPr>
        <w:t xml:space="preserve">vështirësi të rëndësishme financiare të emetuesit ose të huamarrësit; </w:t>
      </w:r>
    </w:p>
    <w:p w:rsidR="0019339B" w:rsidRDefault="0019339B" w:rsidP="00F21E60">
      <w:pPr>
        <w:pStyle w:val="Paragrafi"/>
        <w:rPr>
          <w:sz w:val="20"/>
          <w:lang w:val="it-IT"/>
        </w:rPr>
      </w:pPr>
      <w:r>
        <w:rPr>
          <w:sz w:val="20"/>
          <w:lang w:val="it-IT"/>
        </w:rPr>
        <w:t xml:space="preserve">b) </w:t>
      </w:r>
      <w:r w:rsidR="00E61079" w:rsidRPr="00EF59FD">
        <w:rPr>
          <w:sz w:val="20"/>
          <w:lang w:val="it-IT"/>
        </w:rPr>
        <w:t>mosrespektim i kontratës, si për shembull rasti i dështimit ose rasti i vonesës në pagimin e interesave dhe të principalit;</w:t>
      </w:r>
    </w:p>
    <w:p w:rsidR="0019339B" w:rsidRDefault="0019339B" w:rsidP="00F21E60">
      <w:pPr>
        <w:pStyle w:val="Paragrafi"/>
        <w:rPr>
          <w:sz w:val="20"/>
          <w:lang w:val="it-IT"/>
        </w:rPr>
      </w:pPr>
      <w:r>
        <w:rPr>
          <w:sz w:val="20"/>
          <w:lang w:val="it-IT"/>
        </w:rPr>
        <w:t xml:space="preserve">c) </w:t>
      </w:r>
      <w:r w:rsidR="00E61079" w:rsidRPr="00EF59FD">
        <w:rPr>
          <w:sz w:val="20"/>
          <w:lang w:val="it-IT"/>
        </w:rPr>
        <w:t>falimentimi dhe riorganizime të tjera financiare të huamarrësit;</w:t>
      </w:r>
    </w:p>
    <w:p w:rsidR="00E61079" w:rsidRPr="00EF59FD" w:rsidRDefault="0019339B" w:rsidP="00F21E60">
      <w:pPr>
        <w:pStyle w:val="Paragrafi"/>
        <w:rPr>
          <w:sz w:val="20"/>
          <w:lang w:val="it-IT"/>
        </w:rPr>
      </w:pPr>
      <w:r>
        <w:rPr>
          <w:sz w:val="20"/>
          <w:lang w:val="it-IT"/>
        </w:rPr>
        <w:t xml:space="preserve">d) </w:t>
      </w:r>
      <w:r w:rsidR="00E61079" w:rsidRPr="00EF59FD">
        <w:rPr>
          <w:sz w:val="20"/>
          <w:lang w:val="it-IT"/>
        </w:rPr>
        <w:t>zvogëlimi i normës së kreditimit të huamarrësit;</w:t>
      </w:r>
    </w:p>
    <w:p w:rsidR="00E61079" w:rsidRPr="00EF59FD" w:rsidRDefault="00436EE3" w:rsidP="00F21E60">
      <w:pPr>
        <w:pStyle w:val="Paragrafi"/>
        <w:rPr>
          <w:sz w:val="20"/>
          <w:lang w:val="it-IT"/>
        </w:rPr>
      </w:pPr>
      <w:r>
        <w:rPr>
          <w:sz w:val="20"/>
          <w:lang w:val="it-IT"/>
        </w:rPr>
        <w:t xml:space="preserve">e) </w:t>
      </w:r>
      <w:r w:rsidR="00E61079" w:rsidRPr="00EF59FD">
        <w:rPr>
          <w:sz w:val="20"/>
          <w:lang w:val="it-IT"/>
        </w:rPr>
        <w:t xml:space="preserve">zhdukja e një tregu aktiv për aktivin financiar (për shembull, aksionet e hequra nga lista e bursës); </w:t>
      </w:r>
    </w:p>
    <w:p w:rsidR="00E61079" w:rsidRPr="00EF59FD" w:rsidRDefault="00436EE3" w:rsidP="00F21E60">
      <w:pPr>
        <w:pStyle w:val="Paragrafi"/>
        <w:rPr>
          <w:sz w:val="20"/>
          <w:lang w:val="it-IT"/>
        </w:rPr>
      </w:pPr>
      <w:r>
        <w:rPr>
          <w:sz w:val="20"/>
          <w:lang w:val="it-IT"/>
        </w:rPr>
        <w:t xml:space="preserve">f) </w:t>
      </w:r>
      <w:r w:rsidR="00E61079" w:rsidRPr="00EF59FD">
        <w:rPr>
          <w:sz w:val="20"/>
          <w:lang w:val="it-IT"/>
        </w:rPr>
        <w:t>një ulje e ndjeshme dhe e zgjatur në vlerën e caktuar drejtësisht të instrumentit</w:t>
      </w:r>
    </w:p>
    <w:p w:rsidR="00E61079" w:rsidRPr="00EF59FD" w:rsidRDefault="00E61079" w:rsidP="00F21E60">
      <w:pPr>
        <w:pStyle w:val="Paragrafi"/>
        <w:rPr>
          <w:sz w:val="20"/>
          <w:lang w:val="it-IT"/>
        </w:rPr>
      </w:pPr>
      <w:r w:rsidRPr="00EF59FD">
        <w:rPr>
          <w:sz w:val="20"/>
          <w:lang w:val="it-IT"/>
        </w:rPr>
        <w:t>19.  Përkeqësimi i aktiveve financiare, individualisht të rëndësishme, do të vlerësohet veças për secilin aktiv. Aktivet financiare, të cilat nuk janë të rëndësishme individualisht dhe për të cilat nuk ka të dhëna mbi përkeqësimin e tyre, mund të vlerësohen në mënyrë kolektive për përkeqësimin e tyre. Aktivet financiare, përkeqësimi i të cilave është vlerësuar individualisht, nuk do të përfshihen në grupin e aktiveve financiare të vlerësuara në mënyrë kolektive, nëse ato shfaqin shenja individuale përkeqësimi; ato do të përfshihen në grupe të tilla nëse nuk shfaqin shenja të përkeqësimit të tyre.</w:t>
      </w:r>
    </w:p>
    <w:p w:rsidR="00E61079" w:rsidRPr="00EF59FD" w:rsidRDefault="00E61079"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Gjatë vlerësimit të mundësisë së arkëtimit të kërkesave për t'u arkëtuar në fund të vitit, drejtoria e njësisë ekonomike zbulon se, në tre raste data e kërkesave për t'u arkëtuar ka kaluar dhe debitorët ose kanë falimentuar, ose janë në vështirësi financiare. Çdo kërkesë për t’u arkëtuar zvogëlohet në vlerë, individualisht në bazë të vlerës aktuale të shumave të mundshme të arkëtueshme.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 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Kërkesat për t'u arkëtuar mbahen në librat e kontabilitetit të njësisë ekonomike në shumën 5 milionë lekë, e cila konsiston në më shumë se 300 kërkesa të veçanta për arkëtim. Nuk ka asnjë arsye për të besuar që kërkesat për t'u arkëtuar mund të jenë të paarkëtueshme. Megjithatë, eksperienca e mëparshme ka treguar se 3% e kërkesave për t'u arkëtuar mund të mos arkëtohen. Bazuar në një fakt të tillë, njësia ekonomike krijon një provizion për përkeqësimin e portofolit të kërkesave për t'u arkëtuar në shumën prej 150 000 lekësh (3% të 5 milionëve). Regjistrimi kontabël: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 provizioni për përkeqësimin 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kërkesave për t'u arkëtuar                                                                                     150 000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provizione (rezervat) për kërkesat për t'u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arkëtuar të dyshimta                                                                                             150 000</w:t>
      </w:r>
    </w:p>
    <w:p w:rsidR="00E61079" w:rsidRPr="00EF59FD" w:rsidRDefault="00E61079" w:rsidP="00F21E60">
      <w:pPr>
        <w:pStyle w:val="Paragrafi"/>
        <w:rPr>
          <w:sz w:val="20"/>
          <w:lang w:val="it-IT"/>
        </w:rPr>
      </w:pPr>
    </w:p>
    <w:p w:rsidR="00E61079" w:rsidRPr="00EF59FD" w:rsidRDefault="00436EE3" w:rsidP="00F21E60">
      <w:pPr>
        <w:pStyle w:val="Paragrafi"/>
        <w:rPr>
          <w:sz w:val="20"/>
          <w:lang w:val="it-IT"/>
        </w:rPr>
      </w:pPr>
      <w:r>
        <w:rPr>
          <w:sz w:val="20"/>
          <w:lang w:val="it-IT"/>
        </w:rPr>
        <w:t xml:space="preserve">20. </w:t>
      </w:r>
      <w:r w:rsidR="00E61079" w:rsidRPr="00EF59FD">
        <w:rPr>
          <w:sz w:val="20"/>
          <w:lang w:val="it-IT"/>
        </w:rPr>
        <w:t>Nëse në periudhat e mëparshme, shuma e humbjeve nga përkeqësimi i aktivit financiar të matur me koston e amortizuar ulet dhe kjo ulje vjen për shkak të një ngjarjeje pasi është njohur përkeqësimi (për shembull si përmirësimi i klasifikimit kreditues i borxhmarrësit), humbja nga përkeqësimi e njohur më parë duhet të stornohet ose direkt, ose nëpërmjet rregullimit të llogarisë së rezervave (rimarrjes) deri në shumën më të vogël midis vlerave të mëposhtme:</w:t>
      </w:r>
    </w:p>
    <w:p w:rsidR="00E61079" w:rsidRPr="00436EE3" w:rsidRDefault="00436EE3" w:rsidP="00F21E60">
      <w:pPr>
        <w:pStyle w:val="Paragrafi"/>
        <w:rPr>
          <w:sz w:val="20"/>
          <w:lang w:val="en-GB"/>
        </w:rPr>
      </w:pPr>
      <w:r w:rsidRPr="00436EE3">
        <w:rPr>
          <w:sz w:val="20"/>
          <w:lang w:val="en-GB"/>
        </w:rPr>
        <w:t xml:space="preserve">a) </w:t>
      </w:r>
      <w:r w:rsidR="00E61079" w:rsidRPr="00436EE3">
        <w:rPr>
          <w:sz w:val="20"/>
          <w:lang w:val="en-GB"/>
        </w:rPr>
        <w:t>vlerës së re të rikuperueshme;</w:t>
      </w:r>
    </w:p>
    <w:p w:rsidR="00E61079" w:rsidRPr="00436EE3" w:rsidRDefault="00436EE3" w:rsidP="00F21E60">
      <w:pPr>
        <w:pStyle w:val="Paragrafi"/>
        <w:rPr>
          <w:sz w:val="20"/>
          <w:lang w:val="en-GB"/>
        </w:rPr>
      </w:pPr>
      <w:r>
        <w:rPr>
          <w:sz w:val="20"/>
          <w:lang w:val="en-GB"/>
        </w:rPr>
        <w:t xml:space="preserve">b) </w:t>
      </w:r>
      <w:r w:rsidR="00E61079" w:rsidRPr="00436EE3">
        <w:rPr>
          <w:sz w:val="20"/>
          <w:lang w:val="en-GB"/>
        </w:rPr>
        <w:t>vlerës kontabël, e matur me koston e amortizuar, nëse nuk do të ishte konstatuar humbja nga përkeqësimi i aktivit.</w:t>
      </w:r>
    </w:p>
    <w:p w:rsidR="00E61079" w:rsidRPr="00EF59FD" w:rsidRDefault="00E61079" w:rsidP="00F21E60">
      <w:pPr>
        <w:pStyle w:val="Paragrafi"/>
        <w:rPr>
          <w:sz w:val="20"/>
        </w:rPr>
      </w:pPr>
      <w:r w:rsidRPr="00EF59FD">
        <w:rPr>
          <w:sz w:val="20"/>
        </w:rPr>
        <w:t>Storimi i humbjes do të pasqyrohet në të ardhurat.</w:t>
      </w:r>
    </w:p>
    <w:p w:rsidR="00E61079" w:rsidRPr="00EF59FD" w:rsidRDefault="00436EE3" w:rsidP="00F21E60">
      <w:pPr>
        <w:pStyle w:val="Paragrafi"/>
        <w:rPr>
          <w:sz w:val="20"/>
        </w:rPr>
      </w:pPr>
      <w:r>
        <w:rPr>
          <w:sz w:val="20"/>
        </w:rPr>
        <w:t xml:space="preserve">21. </w:t>
      </w:r>
      <w:r w:rsidR="00E61079" w:rsidRPr="00EF59FD">
        <w:rPr>
          <w:sz w:val="20"/>
        </w:rPr>
        <w:t>Humbjet nga përkeqësimi i instrumenteve të kapitalit të palistuar (vlera e  drejtë e të cilëve nuk mund të matet me besueshmëri) nuk mund të anulohen (rimerren).</w:t>
      </w:r>
    </w:p>
    <w:p w:rsidR="00E61079" w:rsidRPr="00EF59FD" w:rsidRDefault="00E61079" w:rsidP="00F21E60">
      <w:pPr>
        <w:pStyle w:val="Paragrafi"/>
        <w:rPr>
          <w:sz w:val="20"/>
          <w:lang w:val="it-IT"/>
        </w:rPr>
      </w:pPr>
      <w:r w:rsidRPr="00EF59FD">
        <w:rPr>
          <w:sz w:val="20"/>
          <w:lang w:val="it-IT"/>
        </w:rPr>
        <w:t>Aktivet dhe pasivet financiare, të matura me vlerën e drejtë</w:t>
      </w:r>
    </w:p>
    <w:p w:rsidR="00E61079" w:rsidRPr="00EF59FD" w:rsidRDefault="00436EE3" w:rsidP="00F21E60">
      <w:pPr>
        <w:pStyle w:val="Paragrafi"/>
        <w:rPr>
          <w:sz w:val="20"/>
          <w:lang w:val="it-IT"/>
        </w:rPr>
      </w:pPr>
      <w:r>
        <w:rPr>
          <w:sz w:val="20"/>
          <w:lang w:val="it-IT"/>
        </w:rPr>
        <w:t xml:space="preserve">22. </w:t>
      </w:r>
      <w:r w:rsidR="00E61079" w:rsidRPr="00EF59FD">
        <w:rPr>
          <w:sz w:val="20"/>
          <w:lang w:val="it-IT"/>
        </w:rPr>
        <w:t>Të paktën, në çdo datë të mbylljes së bilancit, instrumentet financiare të matura me vlerën e drejtë do të rivlerësohen me vlerën e tyre të drejtë në datën e mbylljes së ushtrimit.</w:t>
      </w:r>
    </w:p>
    <w:p w:rsidR="00E61079" w:rsidRPr="00EF59FD" w:rsidRDefault="00436EE3" w:rsidP="00F21E60">
      <w:pPr>
        <w:pStyle w:val="Paragrafi"/>
        <w:rPr>
          <w:sz w:val="20"/>
          <w:lang w:val="it-IT"/>
        </w:rPr>
      </w:pPr>
      <w:r>
        <w:rPr>
          <w:sz w:val="20"/>
          <w:lang w:val="it-IT"/>
        </w:rPr>
        <w:t xml:space="preserve">23. </w:t>
      </w:r>
      <w:r w:rsidR="00E61079" w:rsidRPr="00EF59FD">
        <w:rPr>
          <w:sz w:val="20"/>
          <w:lang w:val="it-IT"/>
        </w:rPr>
        <w:t>Fitimet/humbjet, që vijnë nga një ndryshim në vlerën e drejtë të derivateve dhe aktiveve financiare, të mbajtura për tregtim (në rast se njësia ekonomike ka përzgjedhur politikën e vlerësimit me vlerën e drejtë për aktivet financiare të mbajtura për tregtim) do të njihen në llogarinë e fitimit dhe humbjeve të ushtrimit kontabël.</w:t>
      </w:r>
    </w:p>
    <w:p w:rsidR="00E61079" w:rsidRPr="00EF59FD" w:rsidRDefault="00436EE3" w:rsidP="00F21E60">
      <w:pPr>
        <w:pStyle w:val="Paragrafi"/>
        <w:rPr>
          <w:sz w:val="20"/>
          <w:lang w:val="it-IT"/>
        </w:rPr>
      </w:pPr>
      <w:r>
        <w:rPr>
          <w:sz w:val="20"/>
          <w:lang w:val="it-IT"/>
        </w:rPr>
        <w:t xml:space="preserve">24. </w:t>
      </w:r>
      <w:r w:rsidR="00E61079" w:rsidRPr="00EF59FD">
        <w:rPr>
          <w:sz w:val="20"/>
          <w:lang w:val="it-IT"/>
        </w:rPr>
        <w:t>Investimet në instrumentet e kapitalit, të cilat nuk kanë një çmim tregu të kuotuar në një treg aktiv, dhe vlera e drejtë e të cilëve nuk mund të matet me besueshmëri dhe derivatet e lidhur me to, e që duhet të paguhen me lëvrimin e këtyre instrumenteve të kapitalit, do të maten me kosto.</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Shembull: Aktivet financiare të mbajtura për tregtim, të matura me vlerën e drejtë (nëpërmjet ndryshimeve në pasqyrën e të ardhurave).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Më 31.03.2005, një njësi ekonomike blen aksione për 100 lekë me qëllim tregtimi, duke paguar një shtesë prej 2 lekësh, si kosto transaksioni. Më 31.12.2005 vlera e tregut e këtyre aksioneve është 105 lekë. Me shitjen e aksioneve, 2 lekë duhet të paguhen si kosto e veprimit. Më 31.03.2006 aksionet shiten me 72 lekë (dhe 2 lekë janë paguar si komision).</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Si do të njihen këto aksione pas blerjes së tyre në bilanc, më 31.12.2005 e më pas?</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Njësia ekonomike vendosi të zbatojë vlerësimin me vlerën e drejtë për aktivet financiare të mbajtura për tregtim.</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Regjistrimi kontabël, në kohën e blerjes së aksioneve më 31.03.2005 (në përputhje me paragrafin 10, kostot e transaksionit nuk përfshihen në koston e aktiveve financiare, të matura me vlerën e drejtë nëpërmjet ndryshimeve në pasqyrën e të ardhurave):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aksione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100</w:t>
      </w:r>
      <w:r w:rsidRPr="00EF59FD">
        <w:rPr>
          <w:sz w:val="20"/>
          <w:lang w:val="it-IT"/>
        </w:rPr>
        <w:tab/>
      </w:r>
      <w:r w:rsidRPr="00EF59FD">
        <w:rPr>
          <w:sz w:val="20"/>
          <w:lang w:val="it-IT"/>
        </w:rPr>
        <w:tab/>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Rivlerësimi me vlerën e tregut më 31.12.2005 (komisionet për t'u paguar nuk do të konsiderohen, kur do të përcaktohet vlera e drejtë, kështu që vlera e drejtë është 105):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aksione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w:t>
      </w:r>
      <w:r w:rsidRPr="00EF59FD">
        <w:rPr>
          <w:sz w:val="20"/>
          <w:lang w:val="it-IT"/>
        </w:rPr>
        <w:tab/>
        <w:t>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të ardhura financiare nga aksionet </w:t>
      </w:r>
      <w:r w:rsidRPr="00EF59FD">
        <w:rPr>
          <w:sz w:val="20"/>
          <w:lang w:val="it-IT"/>
        </w:rPr>
        <w:tab/>
      </w:r>
      <w:r w:rsidRPr="00EF59FD">
        <w:rPr>
          <w:sz w:val="20"/>
          <w:lang w:val="it-IT"/>
        </w:rPr>
        <w:tab/>
      </w:r>
      <w:r w:rsidRPr="00EF59FD">
        <w:rPr>
          <w:sz w:val="20"/>
          <w:lang w:val="it-IT"/>
        </w:rPr>
        <w:tab/>
      </w:r>
      <w:r w:rsidRPr="00EF59FD">
        <w:rPr>
          <w:sz w:val="20"/>
          <w:lang w:val="it-IT"/>
        </w:rPr>
        <w:tab/>
        <w:t xml:space="preserve">    </w:t>
      </w:r>
      <w:r w:rsidRPr="00EF59FD">
        <w:rPr>
          <w:sz w:val="20"/>
          <w:lang w:val="it-IT"/>
        </w:rPr>
        <w:tab/>
        <w:t>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Regjistrimi pas shitjes së aksioneve (humbja është e barabartë me diferencën mes vlerës kontabël dhe shumës neto të arkëtuar):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  mjete monetare</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w:t>
      </w:r>
      <w:r w:rsidRPr="00EF59FD">
        <w:rPr>
          <w:sz w:val="20"/>
          <w:lang w:val="it-IT"/>
        </w:rPr>
        <w:tab/>
        <w:t>70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  të ardhura financiare nga aksionet</w:t>
      </w:r>
      <w:r w:rsidRPr="00EF59FD">
        <w:rPr>
          <w:sz w:val="20"/>
          <w:lang w:val="it-IT"/>
        </w:rPr>
        <w:tab/>
      </w:r>
      <w:r w:rsidRPr="00EF59FD">
        <w:rPr>
          <w:sz w:val="20"/>
          <w:lang w:val="it-IT"/>
        </w:rPr>
        <w:tab/>
      </w:r>
      <w:r w:rsidRPr="00EF59FD">
        <w:rPr>
          <w:sz w:val="20"/>
          <w:lang w:val="it-IT"/>
        </w:rPr>
        <w:tab/>
      </w:r>
      <w:r w:rsidRPr="00EF59FD">
        <w:rPr>
          <w:sz w:val="20"/>
          <w:lang w:val="it-IT"/>
        </w:rPr>
        <w:tab/>
        <w:t xml:space="preserve">  </w:t>
      </w:r>
      <w:r w:rsidRPr="00EF59FD">
        <w:rPr>
          <w:sz w:val="20"/>
          <w:lang w:val="it-IT"/>
        </w:rPr>
        <w:tab/>
        <w:t>35</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  aksionet</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105</w:t>
      </w:r>
    </w:p>
    <w:p w:rsidR="00E61079" w:rsidRPr="00EF59FD" w:rsidRDefault="00E61079" w:rsidP="00F21E60">
      <w:pPr>
        <w:pStyle w:val="Paragrafi"/>
        <w:rPr>
          <w:sz w:val="20"/>
          <w:lang w:val="it-IT"/>
        </w:rPr>
      </w:pPr>
    </w:p>
    <w:p w:rsidR="00E61079" w:rsidRPr="00EF59FD" w:rsidRDefault="00436EE3" w:rsidP="00383556">
      <w:pPr>
        <w:pStyle w:val="Paragrafi"/>
        <w:rPr>
          <w:sz w:val="20"/>
          <w:lang w:val="it-IT"/>
        </w:rPr>
      </w:pPr>
      <w:r>
        <w:rPr>
          <w:sz w:val="20"/>
          <w:lang w:val="it-IT"/>
        </w:rPr>
        <w:t xml:space="preserve">25. </w:t>
      </w:r>
      <w:r w:rsidR="00E61079" w:rsidRPr="00EF59FD">
        <w:rPr>
          <w:sz w:val="20"/>
          <w:lang w:val="it-IT"/>
        </w:rPr>
        <w:t>Treguesi më i mirë i vlerës së caktuar drejtësisht të një instrumenti financiar është vlera e tij e tregut. Në mungesë të një tregu aktiv, vlera e caktuar drejtësisht mund të përcaktohet me një metodë tjetër, për shembull duke u bazuar në veprimet e fundit të shitblerjeve të instrumenteve të ngjashme ose të njëjta financiare (nëse është e nevojshme, duke rregulluar vlerën për diferencat) ose duke përdorur një metodë të flukseve të skontuara të parasë (d.m.th. duke skontuar flukset e përllogaritura të ardhshme të parasë, të gjeneruara nga instrumenti financiar). Me zbatimin e kësaj metode, norma e skontos së përdorur është norma e kthimit për instrumente financiare të ngjashme.</w:t>
      </w:r>
    </w:p>
    <w:p w:rsidR="00E61079" w:rsidRPr="00436EE3" w:rsidRDefault="00E61079" w:rsidP="00F21E60">
      <w:pPr>
        <w:pStyle w:val="Paragrafi"/>
        <w:rPr>
          <w:b/>
          <w:sz w:val="20"/>
          <w:lang w:val="it-IT"/>
        </w:rPr>
      </w:pPr>
      <w:r w:rsidRPr="00436EE3">
        <w:rPr>
          <w:b/>
          <w:sz w:val="20"/>
          <w:lang w:val="it-IT"/>
        </w:rPr>
        <w:t>MATJA E M</w:t>
      </w:r>
      <w:r w:rsidRPr="00436EE3">
        <w:rPr>
          <w:rFonts w:ascii="Times New Roman" w:hAnsi="Times New Roman"/>
          <w:b/>
          <w:sz w:val="20"/>
        </w:rPr>
        <w:t>Ё</w:t>
      </w:r>
      <w:r w:rsidRPr="00436EE3">
        <w:rPr>
          <w:rFonts w:cs="CG Times"/>
          <w:b/>
          <w:sz w:val="20"/>
          <w:lang w:val="it-IT"/>
        </w:rPr>
        <w:t>PASSHME - FUSHA SPECIFIKE</w:t>
      </w:r>
    </w:p>
    <w:p w:rsidR="00E61079" w:rsidRPr="00436EE3" w:rsidRDefault="00E61079" w:rsidP="00F21E60">
      <w:pPr>
        <w:pStyle w:val="Paragrafi"/>
        <w:rPr>
          <w:b/>
          <w:sz w:val="20"/>
          <w:lang w:val="it-IT"/>
        </w:rPr>
      </w:pPr>
      <w:r w:rsidRPr="00436EE3">
        <w:rPr>
          <w:b/>
          <w:sz w:val="20"/>
          <w:lang w:val="it-IT"/>
        </w:rPr>
        <w:t>Matja e kërkesave për t'u arkëtuar</w:t>
      </w:r>
    </w:p>
    <w:p w:rsidR="00E61079" w:rsidRPr="00EF59FD" w:rsidRDefault="00436EE3" w:rsidP="00F21E60">
      <w:pPr>
        <w:pStyle w:val="Paragrafi"/>
        <w:rPr>
          <w:sz w:val="20"/>
          <w:lang w:val="it-IT"/>
        </w:rPr>
      </w:pPr>
      <w:r>
        <w:rPr>
          <w:sz w:val="20"/>
          <w:lang w:val="it-IT"/>
        </w:rPr>
        <w:t xml:space="preserve">26. </w:t>
      </w:r>
      <w:r w:rsidR="00E61079" w:rsidRPr="00EF59FD">
        <w:rPr>
          <w:sz w:val="20"/>
          <w:lang w:val="it-IT"/>
        </w:rPr>
        <w:t>Të gjitha kërkesat për t'u arkëtuar (për shembull kërkesat e arkëtueshme, të ardhurat e konstatuara, huat e dhëna dhe kërkesa të tjera për t'u arkëtuar, afatshkurtra ose afatgjata) do të regjistrohen në bilanc me kosto të amortizuar.</w:t>
      </w:r>
    </w:p>
    <w:p w:rsidR="00E61079" w:rsidRPr="00EF59FD" w:rsidRDefault="00436EE3" w:rsidP="00F21E60">
      <w:pPr>
        <w:pStyle w:val="Paragrafi"/>
        <w:rPr>
          <w:sz w:val="20"/>
          <w:lang w:val="it-IT"/>
        </w:rPr>
      </w:pPr>
      <w:r>
        <w:rPr>
          <w:sz w:val="20"/>
          <w:lang w:val="it-IT"/>
        </w:rPr>
        <w:t xml:space="preserve">27. </w:t>
      </w:r>
      <w:r w:rsidR="00E61079" w:rsidRPr="00EF59FD">
        <w:rPr>
          <w:sz w:val="20"/>
          <w:lang w:val="it-IT"/>
        </w:rPr>
        <w:t>Kostoja e amortizuar e kërkesave për t'u arkëtuar afatshkurtra, në përgjithësi është e barabartë me vlerën e tyre nominale (minus provizionet e krijuara për rënie në vlerë), kështu që kërkesat afatshkurtra regjistrohen në bilanc me vlerën e tyre neto të realizueshme (e cila raportohet, për shembull në një faturë, kontratë ose dokument tjetër).</w:t>
      </w:r>
    </w:p>
    <w:p w:rsidR="00E61079" w:rsidRPr="00EF59FD" w:rsidRDefault="00436EE3" w:rsidP="00F21E60">
      <w:pPr>
        <w:pStyle w:val="Paragrafi"/>
        <w:rPr>
          <w:sz w:val="20"/>
          <w:lang w:val="it-IT"/>
        </w:rPr>
      </w:pPr>
      <w:r>
        <w:rPr>
          <w:sz w:val="20"/>
          <w:lang w:val="it-IT"/>
        </w:rPr>
        <w:t xml:space="preserve">28. </w:t>
      </w:r>
      <w:r w:rsidR="00E61079" w:rsidRPr="00EF59FD">
        <w:rPr>
          <w:sz w:val="20"/>
          <w:lang w:val="it-IT"/>
        </w:rPr>
        <w:t>Për të përcaktuar koston e amortizuar të kërkesave për t'u arkëtuar afatgjata ato njihen fillimisht me vlerën e caktuar drejtësisht të shumës për t'u arkëtuar, dhe më pas maten me kosto të amortizuar. Nëse norma e interesit efektiv e kërkesave për t'u arkëtuar afatgjata ndryshon nga norma e interesit nominal (për shembull, në rastin e një huaje pa interes), kërkesa për t'u arkëtuar do të njihet fillimisht me vlerën e saj aktuale, duke e skontuar me normën e interesit të tregut për instrumente të ngjashme (për shembull, të ngjashëm në monedhë, afat, normën e kreditimit etj.).</w:t>
      </w:r>
    </w:p>
    <w:p w:rsidR="00E61079" w:rsidRPr="00EF59FD" w:rsidRDefault="00E61079"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Një njësi ekonomike A i jep njësisë ekonomike B një hua në shumën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1 000 000 lekë me një interes vjetor prej 8%. Veprimi ndodh në kushtet e tregut dhe interesi mbi huan është i barabartë me normën e interesit të tregut të njësive ekonomike me norma dhe afate të ngjashme kredie.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Meqenëse norma e interesit nominal e huas është e barabartë me normën e interesit të tregut, dhe nuk ka kosto të veprimit që mund të ndikojë në llogaritjen e normës së interesit efektiv, atëherë interesi nominal i huas është gjithashtu i barabartë me normën e interesit të tij efektiv. Vlera e caktuar drejtësisht e kësaj huaje në kohën e dhënies korrespondon me shumën e parave të paguara ose 1 000 000 lekë.</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Me marrjen e huas, regjistrimi kontabël është:</w:t>
      </w:r>
    </w:p>
    <w:p w:rsidR="00290D52" w:rsidRPr="00886ABB" w:rsidRDefault="00290D52" w:rsidP="00F21E60">
      <w:pPr>
        <w:pStyle w:val="Paragrafi"/>
        <w:pBdr>
          <w:top w:val="single" w:sz="4" w:space="1" w:color="auto"/>
          <w:left w:val="single" w:sz="4" w:space="4" w:color="auto"/>
          <w:bottom w:val="single" w:sz="4" w:space="1" w:color="auto"/>
          <w:right w:val="single" w:sz="4" w:space="4" w:color="auto"/>
        </w:pBdr>
        <w:rPr>
          <w:sz w:val="20"/>
          <w:lang w:val="de-DE"/>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D  kërkesa afatshkurtra për t'u arkëtuar </w:t>
      </w:r>
      <w:r w:rsidR="002B2598" w:rsidRPr="00886ABB">
        <w:rPr>
          <w:sz w:val="20"/>
          <w:lang w:val="de-DE"/>
        </w:rPr>
        <w:tab/>
      </w:r>
      <w:r w:rsidR="002B2598" w:rsidRPr="00886ABB">
        <w:rPr>
          <w:sz w:val="20"/>
          <w:lang w:val="de-DE"/>
        </w:rPr>
        <w:tab/>
      </w:r>
      <w:r w:rsidR="002B2598" w:rsidRPr="00886ABB">
        <w:rPr>
          <w:sz w:val="20"/>
          <w:lang w:val="de-DE"/>
        </w:rPr>
        <w:tab/>
      </w:r>
      <w:r w:rsidRPr="00886ABB">
        <w:rPr>
          <w:sz w:val="20"/>
          <w:lang w:val="de-DE"/>
        </w:rPr>
        <w:t>1 000 000</w:t>
      </w:r>
    </w:p>
    <w:p w:rsidR="00E61079" w:rsidRPr="002B2598"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2B2598">
        <w:rPr>
          <w:sz w:val="20"/>
          <w:lang w:val="it-IT"/>
        </w:rPr>
        <w:t xml:space="preserve">K  mjete monetare          </w:t>
      </w:r>
      <w:r w:rsidR="002B2598" w:rsidRPr="002B2598">
        <w:rPr>
          <w:sz w:val="20"/>
          <w:lang w:val="it-IT"/>
        </w:rPr>
        <w:tab/>
      </w:r>
      <w:r w:rsidR="002B2598" w:rsidRPr="002B2598">
        <w:rPr>
          <w:sz w:val="20"/>
          <w:lang w:val="it-IT"/>
        </w:rPr>
        <w:tab/>
      </w:r>
      <w:r w:rsidR="002B2598">
        <w:rPr>
          <w:sz w:val="20"/>
          <w:lang w:val="it-IT"/>
        </w:rPr>
        <w:tab/>
      </w:r>
      <w:r w:rsidR="002B2598">
        <w:rPr>
          <w:sz w:val="20"/>
          <w:lang w:val="it-IT"/>
        </w:rPr>
        <w:tab/>
      </w:r>
      <w:r w:rsidR="002B2598">
        <w:rPr>
          <w:sz w:val="20"/>
          <w:lang w:val="it-IT"/>
        </w:rPr>
        <w:tab/>
      </w:r>
      <w:r w:rsidRPr="002B2598">
        <w:rPr>
          <w:sz w:val="20"/>
          <w:lang w:val="it-IT"/>
        </w:rPr>
        <w:t>1 000 000</w:t>
      </w:r>
      <w:r w:rsidRPr="002B2598">
        <w:rPr>
          <w:sz w:val="20"/>
          <w:lang w:val="it-IT"/>
        </w:rPr>
        <w:tab/>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2B2598">
        <w:rPr>
          <w:sz w:val="20"/>
          <w:lang w:val="it-IT"/>
        </w:rPr>
        <w:t xml:space="preserve">Llogaritja e interesit në fund të vitit I (norma e interesit efektiv është e barabartë me normën e interesit të specifikuar në </w:t>
      </w:r>
      <w:r w:rsidRPr="00886ABB">
        <w:rPr>
          <w:sz w:val="20"/>
          <w:lang w:val="de-DE"/>
        </w:rPr>
        <w:t>kontratë, si rezultat i së cilës të ardhurat nga interesi janë të barabarta me shumën e kërkesës për t'u arkëtuar të interesit):</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D mjete monetare         </w:t>
      </w:r>
      <w:r w:rsidR="002B2598" w:rsidRPr="00886ABB">
        <w:rPr>
          <w:sz w:val="20"/>
          <w:lang w:val="de-DE"/>
        </w:rPr>
        <w:tab/>
      </w:r>
      <w:r w:rsidR="002B2598" w:rsidRPr="00886ABB">
        <w:rPr>
          <w:sz w:val="20"/>
          <w:lang w:val="de-DE"/>
        </w:rPr>
        <w:tab/>
      </w:r>
      <w:r w:rsidR="002B2598" w:rsidRPr="00886ABB">
        <w:rPr>
          <w:sz w:val="20"/>
          <w:lang w:val="de-DE"/>
        </w:rPr>
        <w:tab/>
      </w:r>
      <w:r w:rsidR="002B2598" w:rsidRPr="00886ABB">
        <w:rPr>
          <w:sz w:val="20"/>
          <w:lang w:val="de-DE"/>
        </w:rPr>
        <w:tab/>
      </w:r>
      <w:r w:rsidR="002B2598" w:rsidRPr="00886ABB">
        <w:rPr>
          <w:sz w:val="20"/>
          <w:lang w:val="de-DE"/>
        </w:rPr>
        <w:tab/>
      </w:r>
      <w:r w:rsidRPr="00886ABB">
        <w:rPr>
          <w:sz w:val="20"/>
          <w:lang w:val="de-DE"/>
        </w:rPr>
        <w:t>80 000</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K  të ardhurat nga interesi (8% e kërkesës për t'u arkëtuar) </w:t>
      </w:r>
      <w:r w:rsidRPr="00886ABB">
        <w:rPr>
          <w:sz w:val="20"/>
          <w:lang w:val="de-DE"/>
        </w:rPr>
        <w:tab/>
        <w:t>80 000</w:t>
      </w:r>
    </w:p>
    <w:p w:rsidR="00436EE3" w:rsidRPr="00886ABB" w:rsidRDefault="00436EE3" w:rsidP="00F21E60">
      <w:pPr>
        <w:pStyle w:val="Paragrafi"/>
        <w:rPr>
          <w:sz w:val="20"/>
          <w:lang w:val="de-DE"/>
        </w:rPr>
      </w:pPr>
    </w:p>
    <w:p w:rsidR="00E61079" w:rsidRPr="00EF59FD" w:rsidRDefault="00436EE3" w:rsidP="00F21E60">
      <w:pPr>
        <w:pStyle w:val="Paragrafi"/>
        <w:rPr>
          <w:sz w:val="20"/>
          <w:lang w:val="it-IT"/>
        </w:rPr>
      </w:pPr>
      <w:r w:rsidRPr="00886ABB">
        <w:rPr>
          <w:sz w:val="20"/>
          <w:lang w:val="de-DE"/>
        </w:rPr>
        <w:t xml:space="preserve"> 29. </w:t>
      </w:r>
      <w:r w:rsidR="00E61079" w:rsidRPr="00886ABB">
        <w:rPr>
          <w:sz w:val="20"/>
          <w:lang w:val="de-DE"/>
        </w:rPr>
        <w:t>Humbjet nga rënia në vlerë e kërkesave për t'u arkët</w:t>
      </w:r>
      <w:r w:rsidR="00E61079" w:rsidRPr="00EF59FD">
        <w:rPr>
          <w:sz w:val="20"/>
          <w:lang w:val="it-IT"/>
        </w:rPr>
        <w:t>uar do të njihen ose në kundërllogarinë e duhur (për shembull, humbjet nga rënia në vlerë e "Kërkesave për t'u arkëtuar" do të njihen në zërin e bilancit "Shuma të parashikuara për kërkesa të dyshimta") ose si reduktim i vlerës kontabël të kërkesës për t'u arkëtuar.</w:t>
      </w:r>
    </w:p>
    <w:p w:rsidR="00E61079" w:rsidRPr="00EF59FD" w:rsidRDefault="00436EE3" w:rsidP="00F21E60">
      <w:pPr>
        <w:pStyle w:val="Paragrafi"/>
        <w:rPr>
          <w:sz w:val="20"/>
          <w:lang w:val="it-IT"/>
        </w:rPr>
      </w:pPr>
      <w:r>
        <w:rPr>
          <w:sz w:val="20"/>
          <w:lang w:val="it-IT"/>
        </w:rPr>
        <w:t xml:space="preserve">30. </w:t>
      </w:r>
      <w:r w:rsidR="00E61079" w:rsidRPr="00EF59FD">
        <w:rPr>
          <w:sz w:val="20"/>
          <w:lang w:val="it-IT"/>
        </w:rPr>
        <w:t>Nëse humbja nga rënia në vlerë e një kërkese për arkëtim është njohur fillimisht në llogarinë e kërkesave të dyshimta, por më vonë shihet se mbledhja e kërkesës për t'u arkëtuar është krejtësisht e pamundur, kërkesa për t'u arkëtuar do të mendohet si e parikuperueshme dhe, si kërkesa për t'u arkëtuar ashtu edhe provizioni për rënie në vlerë në kundrallogarinë korresponduese do të hiqen nga bilanci (nuk ka kosto- shtesë në këtë kohë). Një kërkesë për t'u arkëtuar mendohet e parikuperueshme kur njësia ekonomike nuk ka asnjë mundësi ta mbledhë kërkesën për arkëtim (për shembull debitori ka falimentuar dhe aktivet pas falimentimit nuk mjaftojnë për të bërë pagesën e kërkesës për t'u arkëtuar).</w:t>
      </w:r>
    </w:p>
    <w:p w:rsidR="00E61079" w:rsidRPr="00EF59FD" w:rsidRDefault="00436EE3" w:rsidP="00F21E60">
      <w:pPr>
        <w:pStyle w:val="Paragrafi"/>
        <w:rPr>
          <w:sz w:val="20"/>
          <w:lang w:val="it-IT"/>
        </w:rPr>
      </w:pPr>
      <w:r>
        <w:rPr>
          <w:sz w:val="20"/>
          <w:lang w:val="it-IT"/>
        </w:rPr>
        <w:t xml:space="preserve">31. </w:t>
      </w:r>
      <w:r w:rsidR="00E61079" w:rsidRPr="00EF59FD">
        <w:rPr>
          <w:sz w:val="20"/>
          <w:lang w:val="it-IT"/>
        </w:rPr>
        <w:t>Nëse një përllogaritje e mëparshme, mbi shumën e kërkesave të dyshimta, ndryshon më vonë, ajo duhet të njihet në pasqyrën e të ardhurave të periudhës së ndryshimit dhe nuk do të rregullohet në mënyrë retrospektive. Mbledhja e kërkesave për t'u arkëtuar të dyshimta ose të parikuperueshme do të tregohet si pakësim i një shpenzimi në periudhën/ushtrimin, kur ka ndodhur mbledhja. Me mbledhjen e kërkesave për t'u arkëtuar të dyshimta, do të pakësohen si gjendja e kërkesës për t'u arkëtuar ashtu edhe kundërllogaria e saj.</w:t>
      </w:r>
    </w:p>
    <w:p w:rsidR="00E61079" w:rsidRPr="00436EE3" w:rsidRDefault="00E61079" w:rsidP="00F21E60">
      <w:pPr>
        <w:pStyle w:val="Paragrafi"/>
        <w:rPr>
          <w:b/>
          <w:sz w:val="20"/>
          <w:lang w:val="it-IT"/>
        </w:rPr>
      </w:pPr>
      <w:r w:rsidRPr="00436EE3">
        <w:rPr>
          <w:b/>
          <w:sz w:val="20"/>
          <w:lang w:val="it-IT"/>
        </w:rPr>
        <w:t>Matja e pasiveve financiare</w:t>
      </w:r>
    </w:p>
    <w:p w:rsidR="00E61079" w:rsidRPr="00EF59FD" w:rsidRDefault="00E61079" w:rsidP="00F21E60">
      <w:pPr>
        <w:pStyle w:val="Paragrafi"/>
        <w:rPr>
          <w:sz w:val="20"/>
          <w:lang w:val="it-IT"/>
        </w:rPr>
      </w:pPr>
      <w:r w:rsidRPr="00EF59FD">
        <w:rPr>
          <w:sz w:val="20"/>
          <w:lang w:val="it-IT"/>
        </w:rPr>
        <w:t>3</w:t>
      </w:r>
      <w:r w:rsidR="00436EE3">
        <w:rPr>
          <w:sz w:val="20"/>
          <w:lang w:val="it-IT"/>
        </w:rPr>
        <w:t xml:space="preserve">2. </w:t>
      </w:r>
      <w:r w:rsidRPr="00EF59FD">
        <w:rPr>
          <w:sz w:val="20"/>
          <w:lang w:val="it-IT"/>
        </w:rPr>
        <w:t>Pasivet financiare (për shembull huamarrjet, detyrimet për t'u paguar ndaj furnizuesve, shpenzimet e konstatuara, obligacionet e emetuara dhe huamarrje të tjera afatshkurtra dhe afatgjata, përveç derivativëve), në përgjithësi, mbahen me koston e amortizuar në bilanc.</w:t>
      </w:r>
    </w:p>
    <w:p w:rsidR="00E61079" w:rsidRPr="00EF59FD" w:rsidRDefault="00436EE3" w:rsidP="00F21E60">
      <w:pPr>
        <w:pStyle w:val="Paragrafi"/>
        <w:rPr>
          <w:sz w:val="20"/>
          <w:lang w:val="it-IT"/>
        </w:rPr>
      </w:pPr>
      <w:r>
        <w:rPr>
          <w:sz w:val="20"/>
          <w:lang w:val="it-IT"/>
        </w:rPr>
        <w:t xml:space="preserve">33. </w:t>
      </w:r>
      <w:r w:rsidR="00E61079" w:rsidRPr="00EF59FD">
        <w:rPr>
          <w:sz w:val="20"/>
          <w:lang w:val="it-IT"/>
        </w:rPr>
        <w:t>Kostoja e amortizuar e pasiveve financiare afatshkurtra, në përgjithësi, është e barabartë me vlerën e tyre nominale; kështu që pasivet financiare afatshkurtra mbahen në bilanc në vlerën e tyre neto të realizueshme (për shembull, të raportuar në një faturë, kontratë ose dokument tjetër).</w:t>
      </w:r>
    </w:p>
    <w:p w:rsidR="00E61079" w:rsidRPr="00EF59FD" w:rsidRDefault="00436EE3" w:rsidP="00F21E60">
      <w:pPr>
        <w:pStyle w:val="Paragrafi"/>
        <w:rPr>
          <w:sz w:val="20"/>
          <w:lang w:val="it-IT"/>
        </w:rPr>
      </w:pPr>
      <w:r>
        <w:rPr>
          <w:sz w:val="20"/>
          <w:lang w:val="it-IT"/>
        </w:rPr>
        <w:t xml:space="preserve">34. </w:t>
      </w:r>
      <w:r w:rsidR="00E61079" w:rsidRPr="00EF59FD">
        <w:rPr>
          <w:sz w:val="20"/>
          <w:lang w:val="it-IT"/>
        </w:rPr>
        <w:t>Për të llogaritur koston e amortizuar të pasiveve financiare afatgjata, ato njihen fillimisht me vlerën e caktuar drejtësisht të shumës për t'u paguar, duke përcaktuar shpenzimet e interesit për detyrimet në ushtrimet e mëpasshme, duke përdorur ose metodën e normës së interesit efektiv, ose amortizimin linear.</w:t>
      </w:r>
    </w:p>
    <w:p w:rsidR="00E61079" w:rsidRPr="00436EE3" w:rsidRDefault="00E61079" w:rsidP="00F21E60">
      <w:pPr>
        <w:pStyle w:val="Paragrafi"/>
        <w:rPr>
          <w:b/>
          <w:sz w:val="20"/>
          <w:lang w:val="it-IT"/>
        </w:rPr>
      </w:pPr>
      <w:r w:rsidRPr="00436EE3">
        <w:rPr>
          <w:b/>
          <w:sz w:val="20"/>
          <w:lang w:val="it-IT"/>
        </w:rPr>
        <w:t>Matja e derivativëve</w:t>
      </w:r>
    </w:p>
    <w:p w:rsidR="00E61079" w:rsidRPr="00EF59FD" w:rsidRDefault="00436EE3" w:rsidP="00F21E60">
      <w:pPr>
        <w:pStyle w:val="Paragrafi"/>
        <w:rPr>
          <w:sz w:val="20"/>
          <w:lang w:val="it-IT"/>
        </w:rPr>
      </w:pPr>
      <w:r>
        <w:rPr>
          <w:sz w:val="20"/>
          <w:lang w:val="it-IT"/>
        </w:rPr>
        <w:t xml:space="preserve">35. </w:t>
      </w:r>
      <w:r w:rsidR="00E61079" w:rsidRPr="00EF59FD">
        <w:rPr>
          <w:sz w:val="20"/>
          <w:lang w:val="it-IT"/>
        </w:rPr>
        <w:t>Derivativët (për shembull kontratat private të së ardhmes, kontratat e së ardhmes, kontratat swap ose opsion) mbahen në bilanc me vlerën e caktuar drejtësisht.</w:t>
      </w:r>
    </w:p>
    <w:p w:rsidR="00E61079" w:rsidRPr="00EF59FD" w:rsidRDefault="00E61079"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Më 1.07.2005, një njësi ekonomike lidh një kontratë private të së ardhmes 12- mujore në monedhë të huaj, që e detyron atë të blejë 1 milion monedhë të huaj (FCY) me kursin 1 FCY = 16 lekë, më 30.06.2006. Më 31.12.2005 kursi i këmbimit FCY /lek është si më poshtë: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Kursi i ditës  1 FCY = 15,0  lek</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Kursi pas 6 muajsh 1 FCY = 15,5  lek</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Kursi pas 12 muajsh 1 FCY = 16,0  lek</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Si dhe në ç'shumë do ta regjistrojë njësia ekonomike kontratën në pasqyrat e datës 31.12.2005?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Kontrata private e së ardhmes e detyron njësinë ekonomike të blejë 1 milion monedhë të huaj për 16 milionë lekë më 30.06.2006. Në datën e mbylljes së bilancit (31.12.2005), njësia ekonomike mund të lidhë një kontratë të së ardhmes me të njëjtën datë maturimi që ia jep mundësinë të blejë 1 milion FCY për 15,5 milionë lekë (ose 0,5 mi1ionë më pak se në kontratën aktua1e). Kështu që, më 31.12.2005 vlera e tregut e kësaj kontrate është 15 500 000 lekë (shembulli nuk merr parasysh ndikimin e skontimit për 6 muajt e parë të 2006). Regjistrimi në librat kontabël: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humbjet mbi derivativët  </w:t>
      </w:r>
      <w:r w:rsidRPr="00EF59FD">
        <w:rPr>
          <w:sz w:val="20"/>
          <w:lang w:val="it-IT"/>
        </w:rPr>
        <w:tab/>
      </w:r>
      <w:r w:rsidRPr="00EF59FD">
        <w:rPr>
          <w:sz w:val="20"/>
          <w:lang w:val="it-IT"/>
        </w:rPr>
        <w:tab/>
      </w:r>
      <w:r w:rsidRPr="00EF59FD">
        <w:rPr>
          <w:sz w:val="20"/>
          <w:lang w:val="it-IT"/>
        </w:rPr>
        <w:tab/>
      </w:r>
      <w:r w:rsidRPr="00EF59FD">
        <w:rPr>
          <w:sz w:val="20"/>
          <w:lang w:val="it-IT"/>
        </w:rPr>
        <w:tab/>
        <w:t>500 000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derivativët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500 000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Derivativi me një vlerë negative tregu, në bilanc do të pasqyrohet në pasive.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436EE3" w:rsidRDefault="00436EE3" w:rsidP="00F21E60">
      <w:pPr>
        <w:pStyle w:val="Paragrafi"/>
        <w:rPr>
          <w:sz w:val="20"/>
          <w:lang w:val="it-IT"/>
        </w:rPr>
      </w:pPr>
    </w:p>
    <w:p w:rsidR="00436EE3" w:rsidRDefault="00436EE3" w:rsidP="00F21E60">
      <w:pPr>
        <w:pStyle w:val="Paragrafi"/>
        <w:rPr>
          <w:sz w:val="20"/>
          <w:lang w:val="it-IT"/>
        </w:rPr>
      </w:pPr>
    </w:p>
    <w:p w:rsidR="00E61079" w:rsidRPr="00436EE3" w:rsidRDefault="00E61079" w:rsidP="00F21E60">
      <w:pPr>
        <w:pStyle w:val="Paragrafi"/>
        <w:rPr>
          <w:b/>
          <w:sz w:val="20"/>
          <w:lang w:val="it-IT"/>
        </w:rPr>
      </w:pPr>
      <w:r w:rsidRPr="00436EE3">
        <w:rPr>
          <w:b/>
          <w:sz w:val="20"/>
          <w:lang w:val="it-IT"/>
        </w:rPr>
        <w:t>MOSNJOHJA</w:t>
      </w:r>
    </w:p>
    <w:p w:rsidR="00E61079" w:rsidRPr="00436EE3" w:rsidRDefault="00E61079" w:rsidP="00F21E60">
      <w:pPr>
        <w:pStyle w:val="Paragrafi"/>
        <w:rPr>
          <w:b/>
          <w:sz w:val="20"/>
          <w:lang w:val="it-IT"/>
        </w:rPr>
      </w:pPr>
      <w:r w:rsidRPr="00436EE3">
        <w:rPr>
          <w:b/>
          <w:sz w:val="20"/>
          <w:lang w:val="it-IT"/>
        </w:rPr>
        <w:t>Mosnjohja e aktiveve financiare</w:t>
      </w:r>
    </w:p>
    <w:p w:rsidR="00E61079" w:rsidRPr="00EF59FD" w:rsidRDefault="00E61079" w:rsidP="00F21E60">
      <w:pPr>
        <w:pStyle w:val="Paragrafi"/>
        <w:rPr>
          <w:sz w:val="20"/>
          <w:lang w:val="it-IT"/>
        </w:rPr>
      </w:pPr>
      <w:r w:rsidRPr="00EF59FD">
        <w:rPr>
          <w:sz w:val="20"/>
          <w:lang w:val="it-IT"/>
        </w:rPr>
        <w:t>36. Një aktiv financiar nuk do të njihet kur njësia ekonomike</w:t>
      </w:r>
    </w:p>
    <w:p w:rsidR="00E61079" w:rsidRPr="00EF59FD" w:rsidRDefault="00436EE3" w:rsidP="00F21E60">
      <w:pPr>
        <w:pStyle w:val="Paragrafi"/>
        <w:rPr>
          <w:sz w:val="20"/>
        </w:rPr>
      </w:pPr>
      <w:r>
        <w:rPr>
          <w:sz w:val="20"/>
        </w:rPr>
        <w:t xml:space="preserve">a) </w:t>
      </w:r>
      <w:r w:rsidR="00E61079" w:rsidRPr="00EF59FD">
        <w:rPr>
          <w:sz w:val="20"/>
        </w:rPr>
        <w:t>humbet të drejtën mbi flukset e parave të aktivit financiar;</w:t>
      </w:r>
    </w:p>
    <w:p w:rsidR="00E61079" w:rsidRPr="00EF59FD" w:rsidRDefault="00436EE3" w:rsidP="00F21E60">
      <w:pPr>
        <w:pStyle w:val="Paragrafi"/>
        <w:rPr>
          <w:sz w:val="20"/>
        </w:rPr>
      </w:pPr>
      <w:r>
        <w:rPr>
          <w:sz w:val="20"/>
        </w:rPr>
        <w:t xml:space="preserve">b) </w:t>
      </w:r>
      <w:r w:rsidR="00E61079" w:rsidRPr="00EF59FD">
        <w:rPr>
          <w:sz w:val="20"/>
        </w:rPr>
        <w:t>transferon flukset e parave që vijnë nga aktivi financiar, si dhe shumicën e rreziqeve dhe të mirave që lidhen me zotërimin e aktivit financiar te një palë e tretë.</w:t>
      </w:r>
    </w:p>
    <w:p w:rsidR="00E61079" w:rsidRPr="00EF59FD" w:rsidRDefault="00436EE3" w:rsidP="00F21E60">
      <w:pPr>
        <w:pStyle w:val="Paragrafi"/>
        <w:rPr>
          <w:sz w:val="20"/>
        </w:rPr>
      </w:pPr>
      <w:r>
        <w:rPr>
          <w:sz w:val="20"/>
        </w:rPr>
        <w:t xml:space="preserve">37. </w:t>
      </w:r>
      <w:r w:rsidR="00E61079" w:rsidRPr="00EF59FD">
        <w:rPr>
          <w:sz w:val="20"/>
        </w:rPr>
        <w:t>Nëse një palë e transferon aktivin financiar te një palë tjetër, pa i transferuar, në të njëjtën kohë, rreziqet dhe të mirat që vijnë nga ky aktiv, atëherë aktivi nuk do të hiqet nga bilanci i palës transferuese, por veprimi do të njihet si një hua, garancia për të cilin është aktivi i transferuar. Shembuj të veprimeve të tilla janë:</w:t>
      </w:r>
    </w:p>
    <w:p w:rsidR="00E61079" w:rsidRPr="00EF59FD" w:rsidRDefault="00436EE3" w:rsidP="00F21E60">
      <w:pPr>
        <w:pStyle w:val="Paragrafi"/>
        <w:rPr>
          <w:sz w:val="20"/>
        </w:rPr>
      </w:pPr>
      <w:r>
        <w:rPr>
          <w:sz w:val="20"/>
        </w:rPr>
        <w:t xml:space="preserve">a) </w:t>
      </w:r>
      <w:r w:rsidR="00E61079" w:rsidRPr="00EF59FD">
        <w:rPr>
          <w:sz w:val="20"/>
        </w:rPr>
        <w:t xml:space="preserve">faktoringu i kërkesave për t'u arkëtuar, ku pothuajse të gjitha rreziqet dhe të mirat, që lidhen me zotërimin e aktivit, mbahen nga "shitësi"; </w:t>
      </w:r>
    </w:p>
    <w:p w:rsidR="00E61079" w:rsidRPr="00EF59FD" w:rsidRDefault="00436EE3" w:rsidP="00F21E60">
      <w:pPr>
        <w:pStyle w:val="Paragrafi"/>
        <w:rPr>
          <w:sz w:val="20"/>
        </w:rPr>
      </w:pPr>
      <w:r>
        <w:rPr>
          <w:sz w:val="20"/>
        </w:rPr>
        <w:t xml:space="preserve">b) </w:t>
      </w:r>
      <w:r w:rsidR="00E61079" w:rsidRPr="00EF59FD">
        <w:rPr>
          <w:sz w:val="20"/>
        </w:rPr>
        <w:t>veprimet e riblerjes me letra me vlerë, rast në të cilin "shitësi" i letrave me vlerë vendos t’i riblejë letrat me vlerë "të shitura" në një kohë, si dhe me kushte për të cilat është rënë dakord.</w:t>
      </w:r>
    </w:p>
    <w:p w:rsidR="00E61079" w:rsidRPr="00EF59FD" w:rsidRDefault="00436EE3" w:rsidP="00F21E60">
      <w:pPr>
        <w:pStyle w:val="Paragrafi"/>
        <w:rPr>
          <w:sz w:val="20"/>
        </w:rPr>
      </w:pPr>
      <w:r>
        <w:rPr>
          <w:sz w:val="20"/>
        </w:rPr>
        <w:t xml:space="preserve">38. </w:t>
      </w:r>
      <w:r w:rsidR="00E61079" w:rsidRPr="00EF59FD">
        <w:rPr>
          <w:sz w:val="20"/>
        </w:rPr>
        <w:t>Me mosnjohjen e një aktivi financiar, diferenca mes vlerës kontabël të një aktivi financiar dhe shumës së arkëtuar për të do të njihet në fitim ose humbje.</w:t>
      </w:r>
    </w:p>
    <w:p w:rsidR="00E61079" w:rsidRPr="00EF59FD" w:rsidRDefault="00E61079" w:rsidP="00F21E60">
      <w:pPr>
        <w:pStyle w:val="Paragrafi"/>
        <w:rPr>
          <w:sz w:val="20"/>
        </w:rPr>
      </w:pPr>
      <w:r w:rsidRPr="00EF59FD">
        <w:rPr>
          <w:sz w:val="20"/>
        </w:rPr>
        <w:t>Faktoringu i kërkesave për t'u arkëtuar dhe veprimet e riblerjes</w:t>
      </w:r>
      <w:r w:rsidRPr="00EF59FD">
        <w:rPr>
          <w:sz w:val="20"/>
        </w:rPr>
        <w:tab/>
      </w:r>
    </w:p>
    <w:p w:rsidR="00E61079" w:rsidRPr="00EF59FD" w:rsidRDefault="00436EE3" w:rsidP="00F21E60">
      <w:pPr>
        <w:pStyle w:val="Paragrafi"/>
        <w:rPr>
          <w:sz w:val="20"/>
        </w:rPr>
      </w:pPr>
      <w:r>
        <w:rPr>
          <w:sz w:val="20"/>
        </w:rPr>
        <w:t>39.</w:t>
      </w:r>
      <w:r w:rsidR="00E61079" w:rsidRPr="00EF59FD">
        <w:rPr>
          <w:sz w:val="20"/>
        </w:rPr>
        <w:t>Një kontratë faktoringu është shitja e kërkesave për t'u arkëtuar, ku në vartësi të llojit të kontratës blerësi ka të drejtë t’i rishesë kërkesat e arkëtueshme të transferuara brenda një kohe të caktuar (faktoringu me kthim) ose nuk ka asnjë të drejtë për rishitje; dhe të gjitha rreziqet ose të mirat që lidhen me zotërimin e një kërkese për arkëtim kalojnë nga shitësi te blerësi (faktoringu pa kthim).</w:t>
      </w:r>
    </w:p>
    <w:p w:rsidR="00E61079" w:rsidRPr="00EF59FD" w:rsidRDefault="00436EE3" w:rsidP="00F21E60">
      <w:pPr>
        <w:pStyle w:val="Paragrafi"/>
        <w:rPr>
          <w:sz w:val="20"/>
        </w:rPr>
      </w:pPr>
      <w:r>
        <w:rPr>
          <w:sz w:val="20"/>
        </w:rPr>
        <w:t>40.</w:t>
      </w:r>
      <w:r w:rsidR="00E61079" w:rsidRPr="00EF59FD">
        <w:rPr>
          <w:sz w:val="20"/>
        </w:rPr>
        <w:t>Nëse "shitësi" mban detyrimin e riblerjes, transaksioni do të njihet si një transaksion financiar (d.m.th. si një hua, garancia e së cilës është kërkesa për t'u arkëtuar), dhe jo si shitje. Një kërkesë për t'u arkëtuar nuk konsiderohet si e shitur, si rezultat i faktoringut, por ajo qëndron në bilanc deri sa kërkesa për t'u arkëtuar të mblidhet, ose e drejta e kthimit ka skaduar. Nëse nuk ka ndonjë të drejtë riblerjeje, dhe kontrolli mbi kërkesën për t'u arkëtuar dhe rreziqet e të mirat që lidhen me të i janë kaluar blerësit, veprimi do të njihet si shifër e kërkesës për t'u arkëtuar.</w:t>
      </w:r>
    </w:p>
    <w:p w:rsidR="00E61079" w:rsidRPr="00EF59FD" w:rsidRDefault="00E61079" w:rsidP="00F21E60">
      <w:pPr>
        <w:pStyle w:val="Paragrafi"/>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 njësi ekonomike i shet një shoqërie lizing kërkesat për t'u arkëtuar me një vlerë nominale prej 100 000 lekësh dhe me një afat maturimi prej 3 muajsh, duke marrë 90 000 lekë për të. Kërkesat për t'u arkëtuar janë mbajtur më parë në bilanc me vlerën e tyre nominale.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Versioni A: I gjithë rreziku për mbledhjen e kërkesave për arkëtim i kalohet shoqërisë lizing (faktoringu pa kthim).</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 kontratë e tillë faktoringu, e lidhur në kushte të tilla, do të njihet si shitje e kërkesave për t'u arkëtuar:</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90 000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shpenzime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 xml:space="preserve">  10 000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kërkesa për arkëtim  </w:t>
      </w:r>
      <w:r w:rsidRPr="00EF59FD">
        <w:rPr>
          <w:sz w:val="20"/>
          <w:lang w:val="it-IT"/>
        </w:rPr>
        <w:tab/>
      </w:r>
      <w:r w:rsidRPr="00EF59FD">
        <w:rPr>
          <w:sz w:val="20"/>
          <w:lang w:val="it-IT"/>
        </w:rPr>
        <w:tab/>
      </w:r>
      <w:r w:rsidRPr="00EF59FD">
        <w:rPr>
          <w:sz w:val="20"/>
          <w:lang w:val="it-IT"/>
        </w:rPr>
        <w:tab/>
      </w:r>
      <w:r w:rsidRPr="00EF59FD">
        <w:rPr>
          <w:sz w:val="20"/>
          <w:lang w:val="it-IT"/>
        </w:rPr>
        <w:tab/>
      </w:r>
      <w:r w:rsidR="00824E02">
        <w:rPr>
          <w:sz w:val="20"/>
          <w:lang w:val="it-IT"/>
        </w:rPr>
        <w:tab/>
      </w:r>
      <w:r w:rsidRPr="00EF59FD">
        <w:rPr>
          <w:sz w:val="20"/>
          <w:lang w:val="it-IT"/>
        </w:rPr>
        <w:t>100 000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Shpenzimet ose njihen si shpenzime financimi (në të njëjtën mënyrë si një shpenzim interesi), ose si shpenzim i rënies në vlerë të kërkesave për t'u arkëtuar, në vartësi të faktit nëse veprimi ishte përfunduar për qëllime të menaxhimit të fluksit të parave, ose menaxhimit të rrezikut mbi kërkesat e këqija për arkëtim.</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Versioni B: Të gjitha rreziqet dhe fitimet nga kërkesat për t'u arkëtuar i mbeten "shitësit". Tre muaj, pas përfundimit të veprimit, shoqëria lizing ka të drejtë t’i rishesë kërkesat për t'u arkëtuar të pambledhshme, duke i marrë/arkëtuar të ardhurat nga interesi, në shumën për të cilën është rënë dakord si shtesë mbi vlerën nominale. Nëse kërkesa për t'u arkëtuar mblidhet në periudhën e ndërmjetme, interesi i zbritet dhe pjesa që e tejkalon atë do t'i kthehet njësisë ekonomike.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Meqenëse "shitësi" ka të drejtë t’i riblejë kërkesat për t'u arkëtuar, veprimi do të njihet si veprim financiar (si një hua e marrë, duke vënë si garanci kërkesat për t'u arkëtuar), dhe jo si veprim shitjeje.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D  mjete monetare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 xml:space="preserve">K  detyrim faktoring </w:t>
      </w:r>
      <w:r w:rsidRPr="00EF59FD">
        <w:rPr>
          <w:sz w:val="20"/>
          <w:lang w:val="it-IT"/>
        </w:rPr>
        <w:tab/>
      </w:r>
      <w:r w:rsidRPr="00EF59FD">
        <w:rPr>
          <w:sz w:val="20"/>
          <w:lang w:val="it-IT"/>
        </w:rPr>
        <w:tab/>
      </w:r>
      <w:r w:rsidRPr="00EF59FD">
        <w:rPr>
          <w:sz w:val="20"/>
          <w:lang w:val="it-IT"/>
        </w:rPr>
        <w:tab/>
      </w:r>
      <w:r w:rsidRPr="00EF59FD">
        <w:rPr>
          <w:sz w:val="20"/>
          <w:lang w:val="it-IT"/>
        </w:rPr>
        <w:tab/>
      </w:r>
      <w:r w:rsidRPr="00EF59FD">
        <w:rPr>
          <w:sz w:val="20"/>
          <w:lang w:val="it-IT"/>
        </w:rPr>
        <w:tab/>
        <w:t>90 000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Njësia ekonomike do të llogarisë shpenzimet e interesit të pagueshme mbi huan e marrë.</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D2685E" w:rsidRDefault="00E61079" w:rsidP="00F21E60">
      <w:pPr>
        <w:pStyle w:val="Paragrafi"/>
        <w:rPr>
          <w:b/>
          <w:sz w:val="20"/>
          <w:lang w:val="it-IT"/>
        </w:rPr>
      </w:pPr>
      <w:r w:rsidRPr="00D2685E">
        <w:rPr>
          <w:b/>
          <w:sz w:val="20"/>
          <w:lang w:val="it-IT"/>
        </w:rPr>
        <w:t>Mosnjohja e pasiveve financiare</w:t>
      </w:r>
    </w:p>
    <w:p w:rsidR="00E61079" w:rsidRPr="00EF59FD" w:rsidRDefault="00D2685E" w:rsidP="00F21E60">
      <w:pPr>
        <w:pStyle w:val="Paragrafi"/>
        <w:rPr>
          <w:sz w:val="20"/>
          <w:lang w:val="it-IT"/>
        </w:rPr>
      </w:pPr>
      <w:r>
        <w:rPr>
          <w:sz w:val="20"/>
          <w:lang w:val="it-IT"/>
        </w:rPr>
        <w:t xml:space="preserve">41. </w:t>
      </w:r>
      <w:r w:rsidR="00E61079" w:rsidRPr="00EF59FD">
        <w:rPr>
          <w:sz w:val="20"/>
          <w:lang w:val="it-IT"/>
        </w:rPr>
        <w:t>Një pasiv financiar nuk do të njihet, kur ai shlyhet, anulohet ose skadon.</w:t>
      </w:r>
    </w:p>
    <w:p w:rsidR="00E61079" w:rsidRPr="00EF59FD" w:rsidRDefault="00E61079" w:rsidP="00F21E60">
      <w:pPr>
        <w:pStyle w:val="Paragrafi"/>
        <w:rPr>
          <w:sz w:val="20"/>
          <w:lang w:val="it-IT"/>
        </w:rPr>
      </w:pPr>
      <w:r w:rsidRPr="00EF59FD">
        <w:rPr>
          <w:sz w:val="20"/>
          <w:lang w:val="it-IT"/>
        </w:rPr>
        <w:t>42</w:t>
      </w:r>
      <w:r w:rsidR="00D2685E">
        <w:rPr>
          <w:sz w:val="20"/>
          <w:lang w:val="it-IT"/>
        </w:rPr>
        <w:t xml:space="preserve">. </w:t>
      </w:r>
      <w:r w:rsidRPr="00EF59FD">
        <w:rPr>
          <w:sz w:val="20"/>
          <w:lang w:val="it-IT"/>
        </w:rPr>
        <w:t>Një pasiv financiar shlyhet kur ai paguhet ose i kalohet në mënyrë kontraktuale një pale tjetër. Një pasiv financiar anulohet, nëse pala tjetër e ka anuluar atë. Një pasiv financiar skadon në datat e përshkruara në legjislacionin përkatës.</w:t>
      </w:r>
    </w:p>
    <w:p w:rsidR="00E61079" w:rsidRPr="00EF59FD" w:rsidRDefault="00D2685E" w:rsidP="00F21E60">
      <w:pPr>
        <w:pStyle w:val="Paragrafi"/>
        <w:rPr>
          <w:sz w:val="20"/>
          <w:lang w:val="it-IT"/>
        </w:rPr>
      </w:pPr>
      <w:r>
        <w:rPr>
          <w:sz w:val="20"/>
          <w:lang w:val="it-IT"/>
        </w:rPr>
        <w:t xml:space="preserve">43. </w:t>
      </w:r>
      <w:r w:rsidR="00E61079" w:rsidRPr="00EF59FD">
        <w:rPr>
          <w:sz w:val="20"/>
          <w:lang w:val="it-IT"/>
        </w:rPr>
        <w:t>Pas mosnjohjes së një pasivi financiar, diferenca mes vlerës kontabël të pasivit dhe shumës së paguar për të do të njihet në fitim ose humbje në pasqyrën e të ardhurave.</w:t>
      </w:r>
    </w:p>
    <w:p w:rsidR="00E61079" w:rsidRPr="00D2685E" w:rsidRDefault="00E61079" w:rsidP="00F21E60">
      <w:pPr>
        <w:pStyle w:val="Paragrafi"/>
        <w:rPr>
          <w:b/>
          <w:sz w:val="20"/>
          <w:lang w:val="it-IT"/>
        </w:rPr>
      </w:pPr>
      <w:r w:rsidRPr="00D2685E">
        <w:rPr>
          <w:b/>
          <w:sz w:val="20"/>
          <w:lang w:val="it-IT"/>
        </w:rPr>
        <w:t>PARAQITJA E INSTRUMENTEVE FINANCIARE N</w:t>
      </w:r>
      <w:r w:rsidRPr="00D2685E">
        <w:rPr>
          <w:rFonts w:ascii="Times New Roman" w:hAnsi="Times New Roman"/>
          <w:b/>
          <w:sz w:val="20"/>
        </w:rPr>
        <w:t>Ё</w:t>
      </w:r>
      <w:r w:rsidRPr="00D2685E">
        <w:rPr>
          <w:rFonts w:cs="CG Times"/>
          <w:b/>
          <w:sz w:val="20"/>
          <w:lang w:val="it-IT"/>
        </w:rPr>
        <w:t xml:space="preserve"> PASQYRAT FINANCIARE</w:t>
      </w:r>
    </w:p>
    <w:p w:rsidR="00E61079" w:rsidRPr="00D2685E" w:rsidRDefault="00E61079" w:rsidP="00F21E60">
      <w:pPr>
        <w:pStyle w:val="Paragrafi"/>
        <w:rPr>
          <w:b/>
          <w:sz w:val="20"/>
          <w:lang w:val="it-IT"/>
        </w:rPr>
      </w:pPr>
      <w:r w:rsidRPr="00D2685E">
        <w:rPr>
          <w:b/>
          <w:sz w:val="20"/>
          <w:lang w:val="it-IT"/>
        </w:rPr>
        <w:t>Rregulla të përgjithshme</w:t>
      </w:r>
    </w:p>
    <w:p w:rsidR="00E61079" w:rsidRPr="00EF59FD" w:rsidRDefault="00D2685E" w:rsidP="00F21E60">
      <w:pPr>
        <w:pStyle w:val="Paragrafi"/>
        <w:rPr>
          <w:sz w:val="20"/>
          <w:lang w:val="it-IT"/>
        </w:rPr>
      </w:pPr>
      <w:r>
        <w:rPr>
          <w:sz w:val="20"/>
          <w:lang w:val="it-IT"/>
        </w:rPr>
        <w:t xml:space="preserve">44. </w:t>
      </w:r>
      <w:r w:rsidR="00E61079" w:rsidRPr="00EF59FD">
        <w:rPr>
          <w:sz w:val="20"/>
          <w:lang w:val="it-IT"/>
        </w:rPr>
        <w:t>Aktivet dhe pasivet financiare paraqiten në bilanc, duke përdorur zërat përkatës në formatin e bilancit që jepet në SKK 2, Paraqitja e pasqyrave financiare. Një ndarje/klasifikim i mëtejshëm i zërave të bilancit (për shembull, "Kërkesat për t'u arkëtuar" dhe "Kërkesa të tjera afatshkurtra për t'u arkëtuar etj.) lejohet gjithashtu.</w:t>
      </w:r>
    </w:p>
    <w:p w:rsidR="00E61079" w:rsidRPr="00EF59FD" w:rsidRDefault="00D2685E" w:rsidP="00F21E60">
      <w:pPr>
        <w:pStyle w:val="Paragrafi"/>
        <w:rPr>
          <w:sz w:val="20"/>
          <w:lang w:val="it-IT"/>
        </w:rPr>
      </w:pPr>
      <w:r>
        <w:rPr>
          <w:sz w:val="20"/>
          <w:lang w:val="it-IT"/>
        </w:rPr>
        <w:t xml:space="preserve">45. </w:t>
      </w:r>
      <w:r w:rsidR="00E61079" w:rsidRPr="00EF59FD">
        <w:rPr>
          <w:sz w:val="20"/>
          <w:lang w:val="it-IT"/>
        </w:rPr>
        <w:t>Fitimet dhe humbjet, që vijnë nga instrumentet financiare që lidhen me veprimtaritë e shfrytëzimit të njësisë ekonomike (për shembull, kërkesat për t'u arkëtuar, detyrimet për t'iu paguar furnitorëve etj.) do të njihen në të ardhurat ose shpenzimet e shfrytëzimit në pasqyrën e të ardhurave.</w:t>
      </w:r>
    </w:p>
    <w:p w:rsidR="00E61079" w:rsidRPr="00D2685E" w:rsidRDefault="00E61079" w:rsidP="00F21E60">
      <w:pPr>
        <w:pStyle w:val="Paragrafi"/>
        <w:rPr>
          <w:b/>
          <w:sz w:val="20"/>
          <w:lang w:val="it-IT"/>
        </w:rPr>
      </w:pPr>
      <w:r w:rsidRPr="00D2685E">
        <w:rPr>
          <w:b/>
          <w:sz w:val="20"/>
          <w:lang w:val="it-IT"/>
        </w:rPr>
        <w:t>Njohja e një pasivi ose kapitali</w:t>
      </w:r>
    </w:p>
    <w:p w:rsidR="00E61079" w:rsidRPr="00EF59FD" w:rsidRDefault="00D2685E" w:rsidP="00F21E60">
      <w:pPr>
        <w:pStyle w:val="Paragrafi"/>
        <w:rPr>
          <w:sz w:val="20"/>
          <w:lang w:val="it-IT"/>
        </w:rPr>
      </w:pPr>
      <w:r>
        <w:rPr>
          <w:sz w:val="20"/>
          <w:lang w:val="it-IT"/>
        </w:rPr>
        <w:t xml:space="preserve">46. </w:t>
      </w:r>
      <w:r w:rsidR="00E61079" w:rsidRPr="00EF59FD">
        <w:rPr>
          <w:sz w:val="20"/>
          <w:lang w:val="it-IT"/>
        </w:rPr>
        <w:t>Klasifikimi i instrumenteve financiare në pasive financiare ose në një instrument kapitali bazohet në përmbajtjen e tyre (ekonomike), dhe jo vetëm në formën e tyre ligjore. Për shembull, nëse një aksion i preferuar e plotëson përkufizimin e një pasivi financiar më shumë se atë të një instrumenti të kapitalit, ai do të njihet në bilanc si pasiv, pavarësisht nga forma e tij ligjore.</w:t>
      </w:r>
    </w:p>
    <w:p w:rsidR="00E61079" w:rsidRPr="00EF59FD" w:rsidRDefault="00D2685E" w:rsidP="00F21E60">
      <w:pPr>
        <w:pStyle w:val="Paragrafi"/>
        <w:rPr>
          <w:sz w:val="20"/>
          <w:lang w:val="it-IT"/>
        </w:rPr>
      </w:pPr>
      <w:r>
        <w:rPr>
          <w:sz w:val="20"/>
          <w:lang w:val="it-IT"/>
        </w:rPr>
        <w:t xml:space="preserve">47. </w:t>
      </w:r>
      <w:r w:rsidR="00E61079" w:rsidRPr="00EF59FD">
        <w:rPr>
          <w:sz w:val="20"/>
          <w:lang w:val="it-IT"/>
        </w:rPr>
        <w:t>Nëse emetuesi i një instrumenti financiar ka një detyrim kontraktual për t'i paguar zotëruesit të instrumentit parà ose aktive të tjera financiare, instrumenti do të njihet si një pasiv financiar. Nëse emetuesi i një instrumenti financiar nuk ka ndonjë detyrim për të bërë pagesa, në lidhje me instrumentin në shuma të pranuara (dhe ndonjë pagesë për mbajtësin e instrumentit bazohet në të drejta të pavarura, vullnet të lirë, të zotëruesve) dhe instrumenti përfaqëson një interes të mbetur në aktivet e njësisë ekonomike, pas zbritjes së detyrimeve të tij, atëherë instrumenti është një instrument kapitali.</w:t>
      </w:r>
    </w:p>
    <w:p w:rsidR="00E61079" w:rsidRPr="00EF59FD" w:rsidRDefault="00D2685E" w:rsidP="00F21E60">
      <w:pPr>
        <w:pStyle w:val="Paragrafi"/>
        <w:rPr>
          <w:sz w:val="20"/>
          <w:lang w:val="it-IT"/>
        </w:rPr>
      </w:pPr>
      <w:r>
        <w:rPr>
          <w:sz w:val="20"/>
          <w:lang w:val="it-IT"/>
        </w:rPr>
        <w:t xml:space="preserve">48. </w:t>
      </w:r>
      <w:r w:rsidR="00E61079" w:rsidRPr="00EF59FD">
        <w:rPr>
          <w:sz w:val="20"/>
          <w:lang w:val="it-IT"/>
        </w:rPr>
        <w:t>Interesi, dividendët dhe fitime e humbje të tjera për t’u paguar, në lidhje me instrumentet e njohura në bilanc, si pasive financiare, do të njihen si të ardhura ose shpenzime në pasqyrën e të ardhurave (për shembll, shpenzimet e interesit mbi huamarrjet dhe obligacionet, dividendët mbi aksionet e preferuara, të matur si pasiv në bilanc; fitimi/humbja nga rifinancimi i huas).</w:t>
      </w:r>
    </w:p>
    <w:p w:rsidR="00E61079" w:rsidRPr="00EF59FD" w:rsidRDefault="00D2685E" w:rsidP="00F21E60">
      <w:pPr>
        <w:pStyle w:val="Paragrafi"/>
        <w:rPr>
          <w:sz w:val="20"/>
          <w:lang w:val="it-IT"/>
        </w:rPr>
      </w:pPr>
      <w:r>
        <w:rPr>
          <w:sz w:val="20"/>
          <w:lang w:val="it-IT"/>
        </w:rPr>
        <w:t xml:space="preserve">49. </w:t>
      </w:r>
      <w:r w:rsidR="00E61079" w:rsidRPr="00EF59FD">
        <w:rPr>
          <w:sz w:val="20"/>
          <w:lang w:val="it-IT"/>
        </w:rPr>
        <w:t>Shpenzimet dhe të ardhurat, që lidhen me instrumentet e njohura në bilanc si kapital, do të njihen si ndryshime të kapitalit në bilanc (për shembull pagesat e dividendëve mbi aksionet e zakonshme; "fitimet/humbjet" mbi shitjen e aksioneve të veta).</w:t>
      </w:r>
    </w:p>
    <w:p w:rsidR="00E61079" w:rsidRPr="00EF59FD" w:rsidRDefault="00E61079" w:rsidP="00F21E60">
      <w:pPr>
        <w:pStyle w:val="Paragrafi"/>
        <w:ind w:firstLine="0"/>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1.</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 njësi ekonomike ka emetuar aksione të preferuara duke garantuar dividendë vjetorë fiks prej 10% për aksionarët. Në rast se njësia nuk garanton përfitime të mjaftueshme në një vit të caktuar financiar, dividendët do të akumulohen (interesi i fituar) dhe ato do të shpërndahen atëherë kur njësia të ketë fitime të pashpërndara të mjaftueshme.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Aksione të tilla të preferuara do të njihen si pasiv në bilancin e emetuesit pasi njësia që emeton aksionet e preferuara ka detyrim të kryejë pagesa fikse periodike. Dividendët e këtyre aksioneve të preferuara do të njihen si një shpenzim financiar në pasqyrën e të ardhurave (në mënyrë të ngjashme me interesin e huas), dhe jo si pakësim i fitimeve të pashpërndara.</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Shembulli 2.</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Një njësi ekonomike ka emetuar aksione të preferuara, të cilat u garantojnë zotëruesve të tyre një dividend që është 10% më i lartë se ai i aksionarëve të zakonshëm. Shpërndarja ose mosshpërndarja e dividendëve, si dhe shuma e tyre përcaktohet në çdo rast nga asambleja e përgjithshme e aksionarëve.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lang w:val="it-IT"/>
        </w:rPr>
        <w:t>Aksione të tilla të preferuara do të njihen si instrumente kapitali, pasi njësia që i ka emetuar ato nuk ka detyrim të bëjë pagesa fikse periodike për zotëruesit e tyre. Dividendët e paguar mbi këto aksione të preferuara do të njihen si një pakësim i fitimeve të pashpërndara (në të njëjtën mënyrë si për aksionet e zakonshme).</w:t>
      </w: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Pr="00EF59FD" w:rsidRDefault="00E61079" w:rsidP="00F21E60">
      <w:pPr>
        <w:pStyle w:val="Paragrafi"/>
        <w:rPr>
          <w:sz w:val="20"/>
          <w:lang w:val="it-IT"/>
        </w:rPr>
      </w:pPr>
    </w:p>
    <w:p w:rsidR="00E61079" w:rsidRDefault="00E61079" w:rsidP="00F21E60">
      <w:pPr>
        <w:pStyle w:val="Paragrafi"/>
        <w:rPr>
          <w:sz w:val="20"/>
          <w:lang w:val="it-IT"/>
        </w:rPr>
      </w:pPr>
    </w:p>
    <w:p w:rsidR="00D2685E" w:rsidRPr="00EF59FD" w:rsidRDefault="00D2685E" w:rsidP="00F21E60">
      <w:pPr>
        <w:pStyle w:val="Paragrafi"/>
        <w:rPr>
          <w:sz w:val="20"/>
          <w:lang w:val="it-IT"/>
        </w:rPr>
      </w:pPr>
    </w:p>
    <w:p w:rsidR="00E61079" w:rsidRPr="00EF59FD" w:rsidRDefault="00D2685E" w:rsidP="00F21E60">
      <w:pPr>
        <w:pStyle w:val="Paragrafi"/>
        <w:rPr>
          <w:sz w:val="20"/>
          <w:lang w:val="it-IT"/>
        </w:rPr>
      </w:pPr>
      <w:r>
        <w:rPr>
          <w:sz w:val="20"/>
          <w:lang w:val="it-IT"/>
        </w:rPr>
        <w:t xml:space="preserve">50. </w:t>
      </w:r>
      <w:r w:rsidR="00E61079" w:rsidRPr="00EF59FD">
        <w:rPr>
          <w:sz w:val="20"/>
          <w:lang w:val="it-IT"/>
        </w:rPr>
        <w:t>Instrumentet e kapitalit, të riblera nga një njësi ekonomike (për shembull, aksionet e veta) do të njihen në bilanc si një pakësim i kapitalit (nën zërin "Aksionet e veta"), dhe jo si një investim financiar.</w:t>
      </w:r>
    </w:p>
    <w:p w:rsidR="00E61079" w:rsidRPr="00EF59FD" w:rsidRDefault="00D2685E" w:rsidP="00F21E60">
      <w:pPr>
        <w:pStyle w:val="Paragrafi"/>
        <w:rPr>
          <w:sz w:val="20"/>
          <w:lang w:val="it-IT"/>
        </w:rPr>
      </w:pPr>
      <w:r>
        <w:rPr>
          <w:sz w:val="20"/>
          <w:lang w:val="it-IT"/>
        </w:rPr>
        <w:t xml:space="preserve">51. </w:t>
      </w:r>
      <w:r w:rsidR="00E61079" w:rsidRPr="00EF59FD">
        <w:rPr>
          <w:sz w:val="20"/>
          <w:lang w:val="it-IT"/>
        </w:rPr>
        <w:t>Kostot që lidhen me emetimin ose riblerjen e instrumenteve të kapitalit (për shembull aksionet) do të njihen si pakësim i kapitalit (në zërin "Prim i lidhur me aksionin", nëse ka një gjendje/tepricë pozitive, përndryshe do të njihet te "Fitime të pashpërndara"), dhe jo si shpenzim në pasqyrën e të ardhurave. Përjashtim bëjnë kostot e lidhura me veprime të papërfunduara (për shembull, një emetim i dështuar aksioni), që do të njihen si shpenzim në pasqyrën e të ardhurave.</w:t>
      </w:r>
    </w:p>
    <w:p w:rsidR="00E61079" w:rsidRPr="00D2685E" w:rsidRDefault="00E61079" w:rsidP="00F21E60">
      <w:pPr>
        <w:pStyle w:val="Paragrafi"/>
        <w:rPr>
          <w:b/>
          <w:sz w:val="20"/>
          <w:lang w:val="it-IT"/>
        </w:rPr>
      </w:pPr>
      <w:r w:rsidRPr="00D2685E">
        <w:rPr>
          <w:b/>
          <w:sz w:val="20"/>
          <w:lang w:val="it-IT"/>
        </w:rPr>
        <w:t>SQARIME N</w:t>
      </w:r>
      <w:r w:rsidRPr="00D2685E">
        <w:rPr>
          <w:rFonts w:ascii="Times New Roman" w:hAnsi="Times New Roman"/>
          <w:b/>
          <w:sz w:val="20"/>
        </w:rPr>
        <w:t>Ё</w:t>
      </w:r>
      <w:r w:rsidRPr="00D2685E">
        <w:rPr>
          <w:rFonts w:cs="CG Times"/>
          <w:b/>
          <w:sz w:val="20"/>
          <w:lang w:val="it-IT"/>
        </w:rPr>
        <w:t xml:space="preserve"> SH</w:t>
      </w:r>
      <w:r w:rsidRPr="00D2685E">
        <w:rPr>
          <w:rFonts w:ascii="Times New Roman" w:hAnsi="Times New Roman"/>
          <w:b/>
          <w:sz w:val="20"/>
        </w:rPr>
        <w:t>Ё</w:t>
      </w:r>
      <w:r w:rsidRPr="00D2685E">
        <w:rPr>
          <w:rFonts w:cs="CG Times"/>
          <w:b/>
          <w:sz w:val="20"/>
          <w:lang w:val="it-IT"/>
        </w:rPr>
        <w:t>NIMET E SHTOJCAVE</w:t>
      </w:r>
    </w:p>
    <w:p w:rsidR="00E61079" w:rsidRPr="00EF59FD" w:rsidRDefault="00D2685E" w:rsidP="00F21E60">
      <w:pPr>
        <w:pStyle w:val="Paragrafi"/>
        <w:rPr>
          <w:sz w:val="20"/>
          <w:lang w:val="it-IT"/>
        </w:rPr>
      </w:pPr>
      <w:r>
        <w:rPr>
          <w:sz w:val="20"/>
          <w:lang w:val="it-IT"/>
        </w:rPr>
        <w:t xml:space="preserve">52. </w:t>
      </w:r>
      <w:r w:rsidR="00E61079" w:rsidRPr="00EF59FD">
        <w:rPr>
          <w:sz w:val="20"/>
          <w:lang w:val="it-IT"/>
        </w:rPr>
        <w:t>Në raportin vjetor do të jepen sqarimet e mëposhtme, në lidhje me kërkesat për t'u arkëtuar afatgjata dhe pasivet (në mënyrë të ndarë për kërkesa dhe pasive individuale me interes dhe të grupuara, siç duhet për kërkesat dhe pasivet e tjera):</w:t>
      </w:r>
    </w:p>
    <w:p w:rsidR="00E61079" w:rsidRPr="00EF59FD" w:rsidRDefault="00E61079" w:rsidP="00F21E60">
      <w:pPr>
        <w:pStyle w:val="Paragrafi"/>
        <w:rPr>
          <w:sz w:val="20"/>
          <w:lang w:val="it-IT"/>
        </w:rPr>
      </w:pPr>
      <w:r w:rsidRPr="00EF59FD">
        <w:rPr>
          <w:sz w:val="20"/>
          <w:lang w:val="it-IT"/>
        </w:rPr>
        <w:t xml:space="preserve"> </w:t>
      </w:r>
      <w:r w:rsidR="00D2685E">
        <w:rPr>
          <w:sz w:val="20"/>
          <w:lang w:val="it-IT"/>
        </w:rPr>
        <w:t xml:space="preserve">a) </w:t>
      </w:r>
      <w:r w:rsidRPr="00EF59FD">
        <w:rPr>
          <w:sz w:val="20"/>
          <w:lang w:val="it-IT"/>
        </w:rPr>
        <w:t>shumat;</w:t>
      </w:r>
    </w:p>
    <w:p w:rsidR="00E61079" w:rsidRPr="00EF59FD" w:rsidRDefault="00E61079" w:rsidP="00F21E60">
      <w:pPr>
        <w:pStyle w:val="Paragrafi"/>
        <w:rPr>
          <w:sz w:val="20"/>
          <w:lang w:val="it-IT"/>
        </w:rPr>
      </w:pPr>
      <w:r w:rsidRPr="00EF59FD">
        <w:rPr>
          <w:sz w:val="20"/>
          <w:lang w:val="it-IT"/>
        </w:rPr>
        <w:t xml:space="preserve"> </w:t>
      </w:r>
      <w:r w:rsidR="00D2685E">
        <w:rPr>
          <w:sz w:val="20"/>
          <w:lang w:val="it-IT"/>
        </w:rPr>
        <w:t xml:space="preserve">b) </w:t>
      </w:r>
      <w:r w:rsidRPr="00EF59FD">
        <w:rPr>
          <w:sz w:val="20"/>
          <w:lang w:val="it-IT"/>
        </w:rPr>
        <w:t>datat e maturimit;</w:t>
      </w:r>
    </w:p>
    <w:p w:rsidR="00E61079" w:rsidRPr="00EF59FD" w:rsidRDefault="00E61079" w:rsidP="00F21E60">
      <w:pPr>
        <w:pStyle w:val="Paragrafi"/>
        <w:rPr>
          <w:sz w:val="20"/>
          <w:lang w:val="it-IT"/>
        </w:rPr>
      </w:pPr>
      <w:r w:rsidRPr="00EF59FD">
        <w:rPr>
          <w:sz w:val="20"/>
          <w:lang w:val="it-IT"/>
        </w:rPr>
        <w:t xml:space="preserve"> </w:t>
      </w:r>
      <w:r w:rsidR="00D2685E">
        <w:rPr>
          <w:sz w:val="20"/>
          <w:lang w:val="it-IT"/>
        </w:rPr>
        <w:t xml:space="preserve">c) </w:t>
      </w:r>
      <w:r w:rsidRPr="00EF59FD">
        <w:rPr>
          <w:sz w:val="20"/>
          <w:lang w:val="it-IT"/>
        </w:rPr>
        <w:t>normat e interesit efektiv (dhe normat e interesit kontraktual, në "rast se ato ndryshojnë dukshëm nga normat e interesit efektiv);</w:t>
      </w:r>
    </w:p>
    <w:p w:rsidR="00E61079" w:rsidRPr="00EF59FD" w:rsidRDefault="00E61079" w:rsidP="00F21E60">
      <w:pPr>
        <w:pStyle w:val="Paragrafi"/>
        <w:rPr>
          <w:sz w:val="20"/>
          <w:lang w:val="it-IT"/>
        </w:rPr>
      </w:pPr>
      <w:r w:rsidRPr="00EF59FD">
        <w:rPr>
          <w:sz w:val="20"/>
          <w:lang w:val="it-IT"/>
        </w:rPr>
        <w:t xml:space="preserve"> </w:t>
      </w:r>
      <w:r w:rsidR="00D2685E">
        <w:rPr>
          <w:sz w:val="20"/>
          <w:lang w:val="it-IT"/>
        </w:rPr>
        <w:t xml:space="preserve">d) </w:t>
      </w:r>
      <w:r w:rsidRPr="00EF59FD">
        <w:rPr>
          <w:sz w:val="20"/>
          <w:lang w:val="it-IT"/>
        </w:rPr>
        <w:t>monedhat kryesore;</w:t>
      </w:r>
    </w:p>
    <w:p w:rsidR="00E61079" w:rsidRPr="00EF59FD" w:rsidRDefault="00E61079" w:rsidP="00F21E60">
      <w:pPr>
        <w:pStyle w:val="Paragrafi"/>
        <w:rPr>
          <w:sz w:val="20"/>
          <w:lang w:val="it-IT"/>
        </w:rPr>
      </w:pPr>
      <w:r w:rsidRPr="00EF59FD">
        <w:rPr>
          <w:sz w:val="20"/>
          <w:lang w:val="it-IT"/>
        </w:rPr>
        <w:t xml:space="preserve"> </w:t>
      </w:r>
      <w:r w:rsidR="00D2685E">
        <w:rPr>
          <w:sz w:val="20"/>
          <w:lang w:val="it-IT"/>
        </w:rPr>
        <w:t xml:space="preserve">e) </w:t>
      </w:r>
      <w:r w:rsidRPr="00EF59FD">
        <w:rPr>
          <w:sz w:val="20"/>
          <w:lang w:val="it-IT"/>
        </w:rPr>
        <w:t>kushte të tjera të rëndësishme.</w:t>
      </w:r>
    </w:p>
    <w:p w:rsidR="00E61079" w:rsidRPr="00EF59FD" w:rsidRDefault="00D2685E" w:rsidP="00F21E60">
      <w:pPr>
        <w:pStyle w:val="Paragrafi"/>
        <w:rPr>
          <w:sz w:val="20"/>
          <w:lang w:val="it-IT"/>
        </w:rPr>
      </w:pPr>
      <w:r>
        <w:rPr>
          <w:sz w:val="20"/>
          <w:lang w:val="it-IT"/>
        </w:rPr>
        <w:t xml:space="preserve">53. </w:t>
      </w:r>
      <w:r w:rsidR="00E61079" w:rsidRPr="00EF59FD">
        <w:rPr>
          <w:sz w:val="20"/>
          <w:lang w:val="it-IT"/>
        </w:rPr>
        <w:t>Për aksionet, obligacionet dhe investime e tjera afatshkurtra dhe afatgjata (përveç shoqërive të kontrolluara dhe atyre të lidhura) do të jepen sqarimet e mëposhtme në shënimet e anekseve:</w:t>
      </w:r>
    </w:p>
    <w:p w:rsidR="00E61079" w:rsidRPr="00EF59FD" w:rsidRDefault="00D2685E" w:rsidP="00F21E60">
      <w:pPr>
        <w:pStyle w:val="Paragrafi"/>
        <w:rPr>
          <w:sz w:val="20"/>
          <w:lang w:val="it-IT"/>
        </w:rPr>
      </w:pPr>
      <w:r>
        <w:rPr>
          <w:sz w:val="20"/>
          <w:lang w:val="it-IT"/>
        </w:rPr>
        <w:t xml:space="preserve">a) </w:t>
      </w:r>
      <w:r w:rsidR="00E61079" w:rsidRPr="00EF59FD">
        <w:rPr>
          <w:sz w:val="20"/>
          <w:lang w:val="it-IT"/>
        </w:rPr>
        <w:t>Vlera kontabël e investimeve, e matur me metodën e vlerës së caktuar drejtësisht, sipas kategorive në fillim dhe në mbyllje të ushtrimit kontabël.</w:t>
      </w:r>
    </w:p>
    <w:p w:rsidR="00E61079" w:rsidRPr="00EF59FD" w:rsidRDefault="00D2685E" w:rsidP="00F21E60">
      <w:pPr>
        <w:pStyle w:val="Paragrafi"/>
        <w:rPr>
          <w:sz w:val="20"/>
          <w:lang w:val="it-IT"/>
        </w:rPr>
      </w:pPr>
      <w:r>
        <w:rPr>
          <w:sz w:val="20"/>
          <w:lang w:val="it-IT"/>
        </w:rPr>
        <w:t xml:space="preserve">b) </w:t>
      </w:r>
      <w:r w:rsidR="00E61079" w:rsidRPr="00EF59FD">
        <w:rPr>
          <w:sz w:val="20"/>
          <w:lang w:val="it-IT"/>
        </w:rPr>
        <w:t>Vlera kontabël e investimeve, e matur me metodën e kostos së amortizuar, sipas kategorive në fillim dhe në mbyllje të periudhës kontabël.</w:t>
      </w:r>
    </w:p>
    <w:p w:rsidR="00E61079" w:rsidRPr="00EF59FD" w:rsidRDefault="00D2685E" w:rsidP="00F21E60">
      <w:pPr>
        <w:pStyle w:val="Paragrafi"/>
        <w:rPr>
          <w:sz w:val="20"/>
          <w:lang w:val="it-IT"/>
        </w:rPr>
      </w:pPr>
      <w:r>
        <w:rPr>
          <w:sz w:val="20"/>
          <w:lang w:val="it-IT"/>
        </w:rPr>
        <w:t xml:space="preserve">54. </w:t>
      </w:r>
      <w:r w:rsidR="00E61079" w:rsidRPr="00EF59FD">
        <w:rPr>
          <w:sz w:val="20"/>
          <w:lang w:val="it-IT"/>
        </w:rPr>
        <w:t>Për derivativët, në raportin vjetor do të jepen sqarime, në lidhje me vlerën e tyre kontabël, në fillim dhe fund të ushtrimit kontabël, si dhe termat e rëndësishme në lidhje me derivativët.</w:t>
      </w:r>
    </w:p>
    <w:p w:rsidR="00E61079" w:rsidRPr="00D2685E" w:rsidRDefault="00E61079" w:rsidP="00F21E60">
      <w:pPr>
        <w:pStyle w:val="Paragrafi"/>
        <w:rPr>
          <w:b/>
          <w:sz w:val="20"/>
          <w:lang w:val="it-IT"/>
        </w:rPr>
      </w:pPr>
      <w:r w:rsidRPr="00D2685E">
        <w:rPr>
          <w:b/>
          <w:sz w:val="20"/>
          <w:lang w:val="it-IT"/>
        </w:rPr>
        <w:t>DATA E HYRJES N</w:t>
      </w:r>
      <w:r w:rsidRPr="00D2685E">
        <w:rPr>
          <w:rFonts w:ascii="Times New Roman" w:hAnsi="Times New Roman"/>
          <w:b/>
          <w:sz w:val="20"/>
        </w:rPr>
        <w:t>Ё</w:t>
      </w:r>
      <w:r w:rsidRPr="00D2685E">
        <w:rPr>
          <w:rFonts w:cs="CG Times"/>
          <w:b/>
          <w:sz w:val="20"/>
          <w:lang w:val="it-IT"/>
        </w:rPr>
        <w:t xml:space="preserve"> ZBATIM DHE RREGULLAT KALIMTARE</w:t>
      </w:r>
    </w:p>
    <w:p w:rsidR="00E61079" w:rsidRPr="00EF59FD" w:rsidRDefault="00E61079" w:rsidP="00F21E60">
      <w:pPr>
        <w:pStyle w:val="Paragrafi"/>
        <w:rPr>
          <w:sz w:val="20"/>
          <w:lang w:val="it-IT"/>
        </w:rPr>
      </w:pPr>
      <w:r w:rsidRPr="00EF59FD">
        <w:rPr>
          <w:sz w:val="20"/>
          <w:lang w:val="it-IT"/>
        </w:rPr>
        <w:t>55. 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D2685E" w:rsidRDefault="00E61079" w:rsidP="00F21E60">
      <w:pPr>
        <w:pStyle w:val="Paragrafi"/>
        <w:rPr>
          <w:b/>
          <w:sz w:val="20"/>
          <w:lang w:val="it-IT"/>
        </w:rPr>
      </w:pPr>
      <w:r w:rsidRPr="00D2685E">
        <w:rPr>
          <w:b/>
          <w:sz w:val="20"/>
          <w:lang w:val="it-IT"/>
        </w:rPr>
        <w:t>KRAHASIMI ME STANDARDET ND</w:t>
      </w:r>
      <w:r w:rsidRPr="00D2685E">
        <w:rPr>
          <w:rFonts w:ascii="Times New Roman" w:hAnsi="Times New Roman"/>
          <w:b/>
          <w:sz w:val="20"/>
        </w:rPr>
        <w:t>Ё</w:t>
      </w:r>
      <w:r w:rsidRPr="00D2685E">
        <w:rPr>
          <w:rFonts w:cs="CG Times"/>
          <w:b/>
          <w:sz w:val="20"/>
          <w:lang w:val="it-IT"/>
        </w:rPr>
        <w:t>RKOMB</w:t>
      </w:r>
      <w:r w:rsidRPr="00D2685E">
        <w:rPr>
          <w:rFonts w:ascii="Times New Roman" w:hAnsi="Times New Roman"/>
          <w:b/>
          <w:sz w:val="20"/>
        </w:rPr>
        <w:t>Ё</w:t>
      </w:r>
      <w:r w:rsidRPr="00D2685E">
        <w:rPr>
          <w:rFonts w:cs="CG Times"/>
          <w:b/>
          <w:sz w:val="20"/>
          <w:lang w:val="it-IT"/>
        </w:rPr>
        <w:t>TARE T</w:t>
      </w:r>
      <w:r w:rsidRPr="00D2685E">
        <w:rPr>
          <w:rFonts w:ascii="Times New Roman" w:hAnsi="Times New Roman"/>
          <w:b/>
          <w:sz w:val="20"/>
        </w:rPr>
        <w:t>Ё</w:t>
      </w:r>
      <w:r w:rsidRPr="00D2685E">
        <w:rPr>
          <w:rFonts w:cs="CG Times"/>
          <w:b/>
          <w:sz w:val="20"/>
          <w:lang w:val="it-IT"/>
        </w:rPr>
        <w:t xml:space="preserve"> RAPORTIMIT FINANCIAR (SNRF)</w:t>
      </w:r>
    </w:p>
    <w:p w:rsidR="00E61079" w:rsidRPr="00EF59FD" w:rsidRDefault="00E61079" w:rsidP="00F21E60">
      <w:pPr>
        <w:pStyle w:val="Paragrafi"/>
        <w:rPr>
          <w:sz w:val="20"/>
          <w:lang w:val="it-IT"/>
        </w:rPr>
      </w:pPr>
      <w:r w:rsidRPr="00EF59FD">
        <w:rPr>
          <w:sz w:val="20"/>
          <w:lang w:val="it-IT"/>
        </w:rPr>
        <w:t>56. Tabela më poshtë tregon se si korrespondojnë përmbajtjet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EF59FD" w:rsidRDefault="00E61079" w:rsidP="00F21E60">
      <w:pPr>
        <w:pStyle w:val="Paragrafi"/>
        <w:rPr>
          <w:sz w:val="20"/>
          <w:lang w:val="it-IT"/>
        </w:rPr>
      </w:pPr>
    </w:p>
    <w:tbl>
      <w:tblPr>
        <w:tblW w:w="8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3"/>
        <w:gridCol w:w="3955"/>
      </w:tblGrid>
      <w:tr w:rsidR="00E61079" w:rsidRPr="00EF59FD">
        <w:tblPrEx>
          <w:tblCellMar>
            <w:top w:w="0" w:type="dxa"/>
            <w:left w:w="0" w:type="dxa"/>
            <w:bottom w:w="0" w:type="dxa"/>
            <w:right w:w="0" w:type="dxa"/>
          </w:tblCellMar>
        </w:tblPrEx>
        <w:trPr>
          <w:trHeight w:val="480"/>
          <w:jc w:val="center"/>
        </w:trPr>
        <w:tc>
          <w:tcPr>
            <w:tcW w:w="4213" w:type="dxa"/>
            <w:vAlign w:val="center"/>
          </w:tcPr>
          <w:p w:rsidR="00E61079" w:rsidRPr="00EF59FD" w:rsidRDefault="00E61079" w:rsidP="00F21E60">
            <w:pPr>
              <w:pStyle w:val="Paragrafi"/>
              <w:rPr>
                <w:sz w:val="20"/>
              </w:rPr>
            </w:pPr>
            <w:r w:rsidRPr="00EF59FD">
              <w:rPr>
                <w:sz w:val="20"/>
                <w:lang w:val="it-IT"/>
              </w:rPr>
              <w:t xml:space="preserve"> </w:t>
            </w:r>
            <w:r w:rsidRPr="00EF59FD">
              <w:rPr>
                <w:sz w:val="20"/>
              </w:rPr>
              <w:t>Paragrafi në SKK 3</w:t>
            </w:r>
          </w:p>
        </w:tc>
        <w:tc>
          <w:tcPr>
            <w:tcW w:w="3955" w:type="dxa"/>
            <w:vAlign w:val="center"/>
          </w:tcPr>
          <w:p w:rsidR="00E61079" w:rsidRPr="00EF59FD" w:rsidRDefault="00E61079" w:rsidP="00F21E60">
            <w:pPr>
              <w:pStyle w:val="Paragrafi"/>
              <w:rPr>
                <w:sz w:val="20"/>
              </w:rPr>
            </w:pPr>
            <w:r w:rsidRPr="00EF59FD">
              <w:rPr>
                <w:sz w:val="20"/>
              </w:rPr>
              <w:t>Paragrafi në SNK / SNRF</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1.</w:t>
            </w:r>
          </w:p>
        </w:tc>
        <w:tc>
          <w:tcPr>
            <w:tcW w:w="3955" w:type="dxa"/>
            <w:vAlign w:val="center"/>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2.</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3.</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4.</w:t>
            </w:r>
          </w:p>
        </w:tc>
        <w:tc>
          <w:tcPr>
            <w:tcW w:w="3955" w:type="dxa"/>
            <w:vAlign w:val="center"/>
          </w:tcPr>
          <w:p w:rsidR="00E61079" w:rsidRPr="00EF59FD" w:rsidRDefault="00E61079" w:rsidP="00F21E60">
            <w:pPr>
              <w:pStyle w:val="Paragrafi"/>
              <w:rPr>
                <w:sz w:val="20"/>
              </w:rPr>
            </w:pPr>
            <w:r w:rsidRPr="00EF59FD">
              <w:rPr>
                <w:sz w:val="20"/>
              </w:rPr>
              <w:t>SNK 39.2</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5.</w:t>
            </w:r>
          </w:p>
        </w:tc>
        <w:tc>
          <w:tcPr>
            <w:tcW w:w="3955" w:type="dxa"/>
            <w:vAlign w:val="center"/>
          </w:tcPr>
          <w:p w:rsidR="00E61079" w:rsidRPr="00EF59FD" w:rsidRDefault="00E61079" w:rsidP="00F21E60">
            <w:pPr>
              <w:pStyle w:val="Paragrafi"/>
              <w:rPr>
                <w:sz w:val="20"/>
              </w:rPr>
            </w:pPr>
            <w:r w:rsidRPr="00EF59FD">
              <w:rPr>
                <w:sz w:val="20"/>
              </w:rPr>
              <w:t>SNK 39.2</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6.</w:t>
            </w:r>
          </w:p>
        </w:tc>
        <w:tc>
          <w:tcPr>
            <w:tcW w:w="3955" w:type="dxa"/>
            <w:vAlign w:val="center"/>
          </w:tcPr>
          <w:p w:rsidR="00E61079" w:rsidRPr="00EF59FD" w:rsidRDefault="00E61079" w:rsidP="00F21E60">
            <w:pPr>
              <w:pStyle w:val="Paragrafi"/>
              <w:rPr>
                <w:sz w:val="20"/>
              </w:rPr>
            </w:pPr>
            <w:r w:rsidRPr="00EF59FD">
              <w:rPr>
                <w:sz w:val="20"/>
              </w:rPr>
              <w:t>SNK 32.11, SNK 39.9</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7.</w:t>
            </w:r>
          </w:p>
        </w:tc>
        <w:tc>
          <w:tcPr>
            <w:tcW w:w="3955" w:type="dxa"/>
            <w:vAlign w:val="center"/>
          </w:tcPr>
          <w:p w:rsidR="00E61079" w:rsidRPr="00EF59FD" w:rsidRDefault="00E61079" w:rsidP="00F21E60">
            <w:pPr>
              <w:pStyle w:val="Paragrafi"/>
              <w:rPr>
                <w:sz w:val="20"/>
              </w:rPr>
            </w:pPr>
            <w:r w:rsidRPr="00EF59FD">
              <w:rPr>
                <w:sz w:val="20"/>
              </w:rPr>
              <w:t>SNK 39.43</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8.</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16"/>
          <w:jc w:val="center"/>
        </w:trPr>
        <w:tc>
          <w:tcPr>
            <w:tcW w:w="4213" w:type="dxa"/>
            <w:vAlign w:val="center"/>
          </w:tcPr>
          <w:p w:rsidR="00E61079" w:rsidRPr="00EF59FD" w:rsidRDefault="00E61079" w:rsidP="00F21E60">
            <w:pPr>
              <w:pStyle w:val="Paragrafi"/>
              <w:rPr>
                <w:sz w:val="20"/>
              </w:rPr>
            </w:pPr>
            <w:r w:rsidRPr="00EF59FD">
              <w:rPr>
                <w:sz w:val="20"/>
              </w:rPr>
              <w:t xml:space="preserve"> 9.</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01"/>
          <w:jc w:val="center"/>
        </w:trPr>
        <w:tc>
          <w:tcPr>
            <w:tcW w:w="4213" w:type="dxa"/>
            <w:vAlign w:val="center"/>
          </w:tcPr>
          <w:p w:rsidR="00E61079" w:rsidRPr="00EF59FD" w:rsidRDefault="00E61079" w:rsidP="00F21E60">
            <w:pPr>
              <w:pStyle w:val="Paragrafi"/>
              <w:rPr>
                <w:sz w:val="20"/>
              </w:rPr>
            </w:pPr>
            <w:r w:rsidRPr="00EF59FD">
              <w:rPr>
                <w:sz w:val="20"/>
              </w:rPr>
              <w:t xml:space="preserve"> 10.</w:t>
            </w:r>
          </w:p>
        </w:tc>
        <w:tc>
          <w:tcPr>
            <w:tcW w:w="3955" w:type="dxa"/>
            <w:vAlign w:val="center"/>
          </w:tcPr>
          <w:p w:rsidR="00E61079" w:rsidRPr="00EF59FD" w:rsidRDefault="00E61079" w:rsidP="00F21E60">
            <w:pPr>
              <w:pStyle w:val="Paragrafi"/>
              <w:rPr>
                <w:sz w:val="20"/>
              </w:rPr>
            </w:pPr>
            <w:r w:rsidRPr="00EF59FD">
              <w:rPr>
                <w:sz w:val="20"/>
              </w:rPr>
              <w:t>SNK 39.AG13</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11.</w:t>
            </w:r>
          </w:p>
        </w:tc>
        <w:tc>
          <w:tcPr>
            <w:tcW w:w="3955" w:type="dxa"/>
            <w:vAlign w:val="center"/>
          </w:tcPr>
          <w:p w:rsidR="00E61079" w:rsidRPr="00EF59FD" w:rsidRDefault="00E61079" w:rsidP="00F21E60">
            <w:pPr>
              <w:pStyle w:val="Paragrafi"/>
              <w:rPr>
                <w:sz w:val="20"/>
              </w:rPr>
            </w:pPr>
            <w:r w:rsidRPr="00EF59FD">
              <w:rPr>
                <w:sz w:val="20"/>
              </w:rPr>
              <w:t>SNK 39.63, 65,66</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12.</w:t>
            </w:r>
          </w:p>
        </w:tc>
        <w:tc>
          <w:tcPr>
            <w:tcW w:w="3955" w:type="dxa"/>
            <w:vAlign w:val="center"/>
          </w:tcPr>
          <w:p w:rsidR="00E61079" w:rsidRPr="00EF59FD" w:rsidRDefault="00E61079" w:rsidP="00F21E60">
            <w:pPr>
              <w:pStyle w:val="Paragrafi"/>
              <w:rPr>
                <w:sz w:val="20"/>
              </w:rPr>
            </w:pPr>
            <w:r w:rsidRPr="00EF59FD">
              <w:rPr>
                <w:sz w:val="20"/>
              </w:rPr>
              <w:t>SNK 39.9</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13.</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14.</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68"/>
          <w:jc w:val="center"/>
        </w:trPr>
        <w:tc>
          <w:tcPr>
            <w:tcW w:w="4213" w:type="dxa"/>
            <w:vAlign w:val="center"/>
          </w:tcPr>
          <w:p w:rsidR="00E61079" w:rsidRPr="00EF59FD" w:rsidRDefault="00E61079" w:rsidP="00F21E60">
            <w:pPr>
              <w:pStyle w:val="Paragrafi"/>
              <w:rPr>
                <w:sz w:val="20"/>
              </w:rPr>
            </w:pPr>
            <w:r w:rsidRPr="00EF59FD">
              <w:rPr>
                <w:sz w:val="20"/>
              </w:rPr>
              <w:t xml:space="preserve"> 15.</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16.</w:t>
            </w:r>
          </w:p>
        </w:tc>
        <w:tc>
          <w:tcPr>
            <w:tcW w:w="3955" w:type="dxa"/>
            <w:vAlign w:val="center"/>
          </w:tcPr>
          <w:p w:rsidR="00E61079" w:rsidRPr="00EF59FD" w:rsidRDefault="00E61079" w:rsidP="00F21E60">
            <w:pPr>
              <w:pStyle w:val="Paragrafi"/>
              <w:rPr>
                <w:sz w:val="20"/>
              </w:rPr>
            </w:pPr>
            <w:r w:rsidRPr="00EF59FD">
              <w:rPr>
                <w:sz w:val="20"/>
              </w:rPr>
              <w:t>SNK 39.58, 63, 66</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17.</w:t>
            </w:r>
          </w:p>
        </w:tc>
        <w:tc>
          <w:tcPr>
            <w:tcW w:w="3955" w:type="dxa"/>
            <w:vAlign w:val="center"/>
          </w:tcPr>
          <w:p w:rsidR="00E61079" w:rsidRPr="00EF59FD" w:rsidRDefault="00E61079" w:rsidP="00F21E60">
            <w:pPr>
              <w:pStyle w:val="Paragrafi"/>
              <w:rPr>
                <w:sz w:val="20"/>
              </w:rPr>
            </w:pPr>
            <w:r w:rsidRPr="00EF59FD">
              <w:rPr>
                <w:sz w:val="20"/>
              </w:rPr>
              <w:t>SNK 39.63</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18.</w:t>
            </w:r>
          </w:p>
        </w:tc>
        <w:tc>
          <w:tcPr>
            <w:tcW w:w="3955" w:type="dxa"/>
            <w:vAlign w:val="center"/>
          </w:tcPr>
          <w:p w:rsidR="00E61079" w:rsidRPr="00EF59FD" w:rsidRDefault="00E61079" w:rsidP="00F21E60">
            <w:pPr>
              <w:pStyle w:val="Paragrafi"/>
              <w:rPr>
                <w:sz w:val="20"/>
              </w:rPr>
            </w:pPr>
            <w:r w:rsidRPr="00EF59FD">
              <w:rPr>
                <w:sz w:val="20"/>
              </w:rPr>
              <w:t>SNK 39.59</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19.</w:t>
            </w:r>
          </w:p>
        </w:tc>
        <w:tc>
          <w:tcPr>
            <w:tcW w:w="3955" w:type="dxa"/>
            <w:vAlign w:val="center"/>
          </w:tcPr>
          <w:p w:rsidR="00E61079" w:rsidRPr="00EF59FD" w:rsidRDefault="00E61079" w:rsidP="00F21E60">
            <w:pPr>
              <w:pStyle w:val="Paragrafi"/>
              <w:rPr>
                <w:sz w:val="20"/>
              </w:rPr>
            </w:pPr>
            <w:r w:rsidRPr="00EF59FD">
              <w:rPr>
                <w:sz w:val="20"/>
              </w:rPr>
              <w:t>SNK 39.64</w:t>
            </w:r>
          </w:p>
        </w:tc>
      </w:tr>
      <w:tr w:rsidR="00E61079" w:rsidRPr="00EF59FD">
        <w:tblPrEx>
          <w:tblCellMar>
            <w:top w:w="0" w:type="dxa"/>
            <w:left w:w="0" w:type="dxa"/>
            <w:bottom w:w="0" w:type="dxa"/>
            <w:right w:w="0" w:type="dxa"/>
          </w:tblCellMar>
        </w:tblPrEx>
        <w:trPr>
          <w:trHeight w:val="268"/>
          <w:jc w:val="center"/>
        </w:trPr>
        <w:tc>
          <w:tcPr>
            <w:tcW w:w="4213" w:type="dxa"/>
            <w:vAlign w:val="center"/>
          </w:tcPr>
          <w:p w:rsidR="00E61079" w:rsidRPr="00EF59FD" w:rsidRDefault="00E61079" w:rsidP="00F21E60">
            <w:pPr>
              <w:pStyle w:val="Paragrafi"/>
              <w:rPr>
                <w:sz w:val="20"/>
              </w:rPr>
            </w:pPr>
            <w:r w:rsidRPr="00EF59FD">
              <w:rPr>
                <w:sz w:val="20"/>
              </w:rPr>
              <w:t xml:space="preserve"> 20.</w:t>
            </w:r>
          </w:p>
        </w:tc>
        <w:tc>
          <w:tcPr>
            <w:tcW w:w="3955" w:type="dxa"/>
            <w:vAlign w:val="center"/>
          </w:tcPr>
          <w:p w:rsidR="00E61079" w:rsidRPr="00EF59FD" w:rsidRDefault="00E61079" w:rsidP="00F21E60">
            <w:pPr>
              <w:pStyle w:val="Paragrafi"/>
              <w:rPr>
                <w:sz w:val="20"/>
              </w:rPr>
            </w:pPr>
            <w:r w:rsidRPr="00EF59FD">
              <w:rPr>
                <w:sz w:val="20"/>
              </w:rPr>
              <w:t>SNK 39.65</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21.</w:t>
            </w:r>
          </w:p>
        </w:tc>
        <w:tc>
          <w:tcPr>
            <w:tcW w:w="3955" w:type="dxa"/>
            <w:vAlign w:val="center"/>
          </w:tcPr>
          <w:p w:rsidR="00E61079" w:rsidRPr="00EF59FD" w:rsidRDefault="00E61079" w:rsidP="00F21E60">
            <w:pPr>
              <w:pStyle w:val="Paragrafi"/>
              <w:rPr>
                <w:sz w:val="20"/>
              </w:rPr>
            </w:pPr>
            <w:r w:rsidRPr="00EF59FD">
              <w:rPr>
                <w:sz w:val="20"/>
              </w:rPr>
              <w:t>SNK 39.66</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22.</w:t>
            </w:r>
          </w:p>
        </w:tc>
        <w:tc>
          <w:tcPr>
            <w:tcW w:w="3955" w:type="dxa"/>
            <w:vAlign w:val="center"/>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23.</w:t>
            </w:r>
          </w:p>
        </w:tc>
        <w:tc>
          <w:tcPr>
            <w:tcW w:w="3955" w:type="dxa"/>
            <w:vAlign w:val="center"/>
          </w:tcPr>
          <w:p w:rsidR="00E61079" w:rsidRPr="00EF59FD" w:rsidRDefault="00E61079" w:rsidP="00F21E60">
            <w:pPr>
              <w:pStyle w:val="Paragrafi"/>
              <w:rPr>
                <w:sz w:val="20"/>
              </w:rPr>
            </w:pPr>
            <w:r w:rsidRPr="00EF59FD">
              <w:rPr>
                <w:sz w:val="20"/>
              </w:rPr>
              <w:t>SNK 39.57</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24.</w:t>
            </w:r>
          </w:p>
        </w:tc>
        <w:tc>
          <w:tcPr>
            <w:tcW w:w="3955" w:type="dxa"/>
            <w:vAlign w:val="center"/>
          </w:tcPr>
          <w:p w:rsidR="00E61079" w:rsidRPr="00EF59FD" w:rsidRDefault="00E61079" w:rsidP="00F21E60">
            <w:pPr>
              <w:pStyle w:val="Paragrafi"/>
              <w:rPr>
                <w:sz w:val="20"/>
              </w:rPr>
            </w:pPr>
            <w:r w:rsidRPr="00EF59FD">
              <w:rPr>
                <w:sz w:val="20"/>
              </w:rPr>
              <w:t>SNK 39.AG69-82</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25.</w:t>
            </w:r>
          </w:p>
        </w:tc>
        <w:tc>
          <w:tcPr>
            <w:tcW w:w="3955" w:type="dxa"/>
            <w:vAlign w:val="center"/>
          </w:tcPr>
          <w:p w:rsidR="00E61079" w:rsidRPr="00EF59FD" w:rsidRDefault="00E61079" w:rsidP="00F21E60">
            <w:pPr>
              <w:pStyle w:val="Paragrafi"/>
              <w:rPr>
                <w:sz w:val="20"/>
              </w:rPr>
            </w:pPr>
            <w:r w:rsidRPr="00EF59FD">
              <w:rPr>
                <w:sz w:val="20"/>
              </w:rPr>
              <w:t>SNK 39.AG69-82</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26.</w:t>
            </w:r>
          </w:p>
        </w:tc>
        <w:tc>
          <w:tcPr>
            <w:tcW w:w="3955" w:type="dxa"/>
            <w:vAlign w:val="center"/>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68"/>
          <w:jc w:val="center"/>
        </w:trPr>
        <w:tc>
          <w:tcPr>
            <w:tcW w:w="4213" w:type="dxa"/>
            <w:vAlign w:val="center"/>
          </w:tcPr>
          <w:p w:rsidR="00E61079" w:rsidRPr="00EF59FD" w:rsidRDefault="00E61079" w:rsidP="00F21E60">
            <w:pPr>
              <w:pStyle w:val="Paragrafi"/>
              <w:rPr>
                <w:sz w:val="20"/>
              </w:rPr>
            </w:pPr>
            <w:r w:rsidRPr="00EF59FD">
              <w:rPr>
                <w:sz w:val="20"/>
              </w:rPr>
              <w:t xml:space="preserve"> 27.</w:t>
            </w:r>
          </w:p>
        </w:tc>
        <w:tc>
          <w:tcPr>
            <w:tcW w:w="3955" w:type="dxa"/>
            <w:vAlign w:val="center"/>
          </w:tcPr>
          <w:p w:rsidR="00E61079" w:rsidRPr="00EF59FD" w:rsidRDefault="00E61079" w:rsidP="00F21E60">
            <w:pPr>
              <w:pStyle w:val="Paragrafi"/>
              <w:rPr>
                <w:sz w:val="20"/>
              </w:rPr>
            </w:pPr>
            <w:r w:rsidRPr="00EF59FD">
              <w:rPr>
                <w:sz w:val="20"/>
              </w:rPr>
              <w:t>SNK 39.AG79</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28.</w:t>
            </w:r>
          </w:p>
        </w:tc>
        <w:tc>
          <w:tcPr>
            <w:tcW w:w="3955" w:type="dxa"/>
            <w:vAlign w:val="center"/>
          </w:tcPr>
          <w:p w:rsidR="00E61079" w:rsidRPr="00EF59FD" w:rsidRDefault="00E61079" w:rsidP="00F21E60">
            <w:pPr>
              <w:pStyle w:val="Paragrafi"/>
              <w:rPr>
                <w:sz w:val="20"/>
              </w:rPr>
            </w:pPr>
            <w:r w:rsidRPr="00EF59FD">
              <w:rPr>
                <w:sz w:val="20"/>
              </w:rPr>
              <w:t>SNK 39.AG64</w:t>
            </w:r>
          </w:p>
        </w:tc>
      </w:tr>
      <w:tr w:rsidR="00E61079" w:rsidRPr="00EF59FD">
        <w:tblPrEx>
          <w:tblCellMar>
            <w:top w:w="0" w:type="dxa"/>
            <w:left w:w="0" w:type="dxa"/>
            <w:bottom w:w="0" w:type="dxa"/>
            <w:right w:w="0" w:type="dxa"/>
          </w:tblCellMar>
        </w:tblPrEx>
        <w:trPr>
          <w:trHeight w:val="249"/>
          <w:jc w:val="center"/>
        </w:trPr>
        <w:tc>
          <w:tcPr>
            <w:tcW w:w="4213" w:type="dxa"/>
            <w:vAlign w:val="center"/>
          </w:tcPr>
          <w:p w:rsidR="00E61079" w:rsidRPr="00EF59FD" w:rsidRDefault="00E61079" w:rsidP="00F21E60">
            <w:pPr>
              <w:pStyle w:val="Paragrafi"/>
              <w:rPr>
                <w:sz w:val="20"/>
              </w:rPr>
            </w:pPr>
            <w:r w:rsidRPr="00EF59FD">
              <w:rPr>
                <w:sz w:val="20"/>
              </w:rPr>
              <w:t xml:space="preserve"> 29.</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30.</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trHeight w:val="259"/>
          <w:jc w:val="center"/>
        </w:trPr>
        <w:tc>
          <w:tcPr>
            <w:tcW w:w="4213" w:type="dxa"/>
            <w:vAlign w:val="center"/>
          </w:tcPr>
          <w:p w:rsidR="00E61079" w:rsidRPr="00EF59FD" w:rsidRDefault="00E61079" w:rsidP="00F21E60">
            <w:pPr>
              <w:pStyle w:val="Paragrafi"/>
              <w:rPr>
                <w:sz w:val="20"/>
              </w:rPr>
            </w:pPr>
            <w:r w:rsidRPr="00EF59FD">
              <w:rPr>
                <w:sz w:val="20"/>
              </w:rPr>
              <w:t xml:space="preserve"> 31.</w:t>
            </w:r>
          </w:p>
        </w:tc>
        <w:tc>
          <w:tcPr>
            <w:tcW w:w="3955"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left w:w="0" w:type="dxa"/>
            <w:bottom w:w="0" w:type="dxa"/>
            <w:right w:w="0" w:type="dxa"/>
          </w:tblCellMar>
        </w:tblPrEx>
        <w:trPr>
          <w:jc w:val="center"/>
        </w:trPr>
        <w:tc>
          <w:tcPr>
            <w:tcW w:w="4213" w:type="dxa"/>
            <w:vAlign w:val="center"/>
          </w:tcPr>
          <w:p w:rsidR="00E61079" w:rsidRPr="00EF59FD" w:rsidRDefault="00E61079" w:rsidP="00F21E60">
            <w:pPr>
              <w:pStyle w:val="Paragrafi"/>
              <w:rPr>
                <w:sz w:val="20"/>
              </w:rPr>
            </w:pPr>
            <w:r w:rsidRPr="00EF59FD">
              <w:rPr>
                <w:sz w:val="20"/>
              </w:rPr>
              <w:t xml:space="preserve"> 32.</w:t>
            </w:r>
          </w:p>
        </w:tc>
        <w:tc>
          <w:tcPr>
            <w:tcW w:w="3955" w:type="dxa"/>
          </w:tcPr>
          <w:p w:rsidR="00E61079" w:rsidRPr="00EF59FD" w:rsidRDefault="00E61079" w:rsidP="00F21E60">
            <w:pPr>
              <w:pStyle w:val="Paragrafi"/>
              <w:rPr>
                <w:sz w:val="20"/>
              </w:rPr>
            </w:pPr>
            <w:r w:rsidRPr="00EF59FD">
              <w:rPr>
                <w:sz w:val="20"/>
              </w:rPr>
              <w:t>Asnjë</w:t>
            </w:r>
          </w:p>
        </w:tc>
      </w:tr>
    </w:tbl>
    <w:p w:rsidR="00E61079" w:rsidRPr="00EF59FD" w:rsidRDefault="00E61079" w:rsidP="00F21E60">
      <w:pPr>
        <w:pStyle w:val="Paragrafi"/>
        <w:rPr>
          <w:sz w:val="20"/>
        </w:rPr>
      </w:pPr>
    </w:p>
    <w:p w:rsidR="00E61079" w:rsidRPr="00D2685E" w:rsidRDefault="00E61079" w:rsidP="00F21E60">
      <w:pPr>
        <w:pStyle w:val="Paragrafi"/>
        <w:rPr>
          <w:b/>
          <w:sz w:val="20"/>
        </w:rPr>
      </w:pPr>
      <w:r w:rsidRPr="00D2685E">
        <w:rPr>
          <w:b/>
          <w:sz w:val="20"/>
        </w:rPr>
        <w:t xml:space="preserve">SHTOJCA – DISA KONSIDERATA MBI PËRLLOGARITJEN E VLERËS SË DREJTË </w:t>
      </w:r>
    </w:p>
    <w:p w:rsidR="00E61079" w:rsidRPr="00EF59FD" w:rsidRDefault="00D2685E" w:rsidP="00F21E60">
      <w:pPr>
        <w:pStyle w:val="Paragrafi"/>
        <w:rPr>
          <w:sz w:val="20"/>
        </w:rPr>
      </w:pPr>
      <w:r>
        <w:rPr>
          <w:sz w:val="20"/>
        </w:rPr>
        <w:t>1.</w:t>
      </w:r>
      <w:r w:rsidR="00E61079" w:rsidRPr="00EF59FD">
        <w:rPr>
          <w:sz w:val="20"/>
        </w:rPr>
        <w:t>Përkufizimi i vlerës së drejtë ka në themel të tij presupozimin sipas të cilit njësia ekonomike e zhvillon aktivitetin e saj sipas parimit të vijimësië pa pasur si qëllim apo pa pasur nevojë të likuidohet, zvogëlojë materialisht shkallën e veprimtarive të shfrytëzimit ose të hyjë në një transaksion me kushte diskriminuese. Vlera e drejtë nuk është, pra, shuma/vlera që njësia ekonomike do të arkëtojë ose pagujë në një transaksion të detyruar, likuidim të pavullnetshëm ose shitje të sforcuar.  Megjithatë, vlera e drejtë pasqyron aftësinë financiare të instrumentit.</w:t>
      </w:r>
    </w:p>
    <w:p w:rsidR="00E61079" w:rsidRPr="00EF59FD" w:rsidRDefault="00D2685E" w:rsidP="00F21E60">
      <w:pPr>
        <w:pStyle w:val="Paragrafi"/>
        <w:rPr>
          <w:sz w:val="20"/>
        </w:rPr>
      </w:pPr>
      <w:r>
        <w:rPr>
          <w:sz w:val="20"/>
        </w:rPr>
        <w:t>2.</w:t>
      </w:r>
      <w:r w:rsidR="00E61079" w:rsidRPr="00EF59FD">
        <w:rPr>
          <w:sz w:val="20"/>
        </w:rPr>
        <w:t xml:space="preserve">Një instrument financiar konsiderohet i kuotuar në një treg aktiv nëse çmimet e kuotuara janë të gatshme dhe të disponueshme në një bursë, nga një ndërmjetës, grup industrial, agjensi çmimesh dhe agjensi rregullatore, dhe nëse këto çmime përfaqësojnë transaksione aktuale që ndodhin rregullisht në kushtet e tregut të lirë.  Ekzistenca e çmimeve të kuotuara të publikuara në një treg aktiv është treguesi më i mirë i vlerës së drejtë, dhe kur ato ekzistojnë, ato përdoren për të vlerësuar aktivin financiar ose pasivin financiar.    </w:t>
      </w:r>
    </w:p>
    <w:p w:rsidR="00E61079" w:rsidRPr="00EF59FD" w:rsidRDefault="00D2685E" w:rsidP="00F21E60">
      <w:pPr>
        <w:pStyle w:val="Paragrafi"/>
        <w:rPr>
          <w:sz w:val="20"/>
        </w:rPr>
      </w:pPr>
      <w:r>
        <w:rPr>
          <w:sz w:val="20"/>
        </w:rPr>
        <w:t>3.</w:t>
      </w:r>
      <w:r w:rsidR="00E61079" w:rsidRPr="00EF59FD">
        <w:rPr>
          <w:sz w:val="20"/>
        </w:rPr>
        <w:t>Nëse tregu për një instrument financiar nuk është aktiv, atëherë njësia ekonomike përllogarit vlerën e drejtë duke përdorur teknika vlerësimi. Teknikat e vlerësimit konsistojnë në përdorimin e vlerës së transaksioneve të kryera në kushtet e tregut të lirë mes palëve të që kanë njohuri dhe vullnetin e mirë, krahasimin (nëse ekziston) me vlerën e drejtë aktuale të një instrumenti tjetër pothuajse të ngjashëm me instrumentin në fjalë, analizën e fluksit të skontuar të parasë si dhe modelet e çmimimit të opsioneve.  Nëse ekziston një teknikë që përdoret zakonisht në treg (d.m.th. nga pjesëmarrësit aktivë në treg), për të vlerësuar çmimin e instrumentit dhe kjo teknikë ka treguar që nëpërmjet saj arrihet një përllogaritje e besueshme e çmimit të transaksioneve në tregun aktual, atëherë njësia përdor këtë teknikë.</w:t>
      </w: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Default="00E61079" w:rsidP="00F21E60">
      <w:pPr>
        <w:pStyle w:val="Paragrafi"/>
        <w:rPr>
          <w:sz w:val="20"/>
        </w:rPr>
      </w:pPr>
    </w:p>
    <w:p w:rsidR="00D2685E" w:rsidRPr="00EF59FD" w:rsidRDefault="00D2685E"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D2685E" w:rsidRDefault="00E61079" w:rsidP="00F21E60">
      <w:pPr>
        <w:pStyle w:val="Paragrafi"/>
        <w:rPr>
          <w:b/>
          <w:sz w:val="20"/>
          <w:lang w:val="it-IT"/>
        </w:rPr>
      </w:pPr>
      <w:r w:rsidRPr="00D2685E">
        <w:rPr>
          <w:b/>
          <w:sz w:val="20"/>
          <w:lang w:val="it-IT"/>
        </w:rPr>
        <w:t>STANDARDI KOMBËTAR I KONTABILITETIT NR. 4</w:t>
      </w:r>
    </w:p>
    <w:p w:rsidR="00E61079" w:rsidRPr="00EF59FD" w:rsidRDefault="00E61079" w:rsidP="00F21E60">
      <w:pPr>
        <w:pStyle w:val="Paragrafi"/>
        <w:rPr>
          <w:sz w:val="20"/>
          <w:lang w:val="it-IT"/>
        </w:rPr>
      </w:pPr>
    </w:p>
    <w:p w:rsidR="00E61079" w:rsidRPr="00D2685E" w:rsidRDefault="00E61079" w:rsidP="00F21E60">
      <w:pPr>
        <w:pStyle w:val="Paragrafi"/>
        <w:rPr>
          <w:b/>
          <w:sz w:val="20"/>
          <w:lang w:val="it-IT"/>
        </w:rPr>
      </w:pPr>
      <w:r w:rsidRPr="00D2685E">
        <w:rPr>
          <w:b/>
          <w:sz w:val="20"/>
          <w:lang w:val="it-IT"/>
        </w:rPr>
        <w:t>INVENTARET</w:t>
      </w:r>
    </w:p>
    <w:p w:rsidR="00E61079" w:rsidRPr="00D54EBA" w:rsidRDefault="00E61079" w:rsidP="00F21E60">
      <w:pPr>
        <w:pStyle w:val="Paragrafi"/>
        <w:ind w:firstLine="0"/>
        <w:rPr>
          <w:sz w:val="20"/>
          <w:lang w:val="it-IT"/>
        </w:rPr>
      </w:pPr>
    </w:p>
    <w:p w:rsidR="00E61079" w:rsidRPr="00D54EBA" w:rsidRDefault="00D2685E" w:rsidP="00F21E60">
      <w:pPr>
        <w:pStyle w:val="Paragrafi"/>
        <w:rPr>
          <w:sz w:val="20"/>
          <w:lang w:val="it-IT"/>
        </w:rPr>
      </w:pPr>
      <w:r w:rsidRPr="00D54EBA">
        <w:rPr>
          <w:sz w:val="20"/>
          <w:lang w:val="it-IT"/>
        </w:rPr>
        <w:t>Përmbajtja</w:t>
      </w:r>
      <w:r w:rsidR="00E61079" w:rsidRPr="00D54EBA">
        <w:rPr>
          <w:sz w:val="20"/>
          <w:lang w:val="it-IT"/>
        </w:rPr>
        <w:tab/>
      </w:r>
      <w:r w:rsidR="00E61079" w:rsidRPr="00D54EBA">
        <w:rPr>
          <w:sz w:val="20"/>
          <w:lang w:val="it-IT"/>
        </w:rPr>
        <w:tab/>
      </w:r>
      <w:r w:rsidR="00E61079" w:rsidRPr="00D54EBA">
        <w:rPr>
          <w:sz w:val="20"/>
          <w:lang w:val="it-IT"/>
        </w:rPr>
        <w:tab/>
      </w:r>
      <w:r w:rsidR="00E61079" w:rsidRPr="00D54EBA">
        <w:rPr>
          <w:sz w:val="20"/>
          <w:lang w:val="it-IT"/>
        </w:rPr>
        <w:tab/>
      </w:r>
      <w:r w:rsidR="00E61079" w:rsidRPr="00D54EBA">
        <w:rPr>
          <w:sz w:val="20"/>
          <w:lang w:val="it-IT"/>
        </w:rPr>
        <w:tab/>
      </w:r>
      <w:r w:rsidR="00E61079" w:rsidRPr="00D54EBA">
        <w:rPr>
          <w:sz w:val="20"/>
          <w:lang w:val="it-IT"/>
        </w:rPr>
        <w:tab/>
      </w:r>
      <w:r w:rsidR="00E61079" w:rsidRPr="00D54EBA">
        <w:rPr>
          <w:sz w:val="20"/>
          <w:lang w:val="it-IT"/>
        </w:rPr>
        <w:tab/>
        <w:t xml:space="preserve">        </w:t>
      </w:r>
      <w:r w:rsidR="00E61079" w:rsidRPr="00D54EBA">
        <w:rPr>
          <w:sz w:val="20"/>
          <w:lang w:val="it-IT"/>
        </w:rPr>
        <w:tab/>
      </w:r>
      <w:r w:rsidR="00E61079" w:rsidRPr="00D54EBA">
        <w:rPr>
          <w:sz w:val="20"/>
          <w:lang w:val="it-IT"/>
        </w:rPr>
        <w:tab/>
        <w:t>Paragrafët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1-4</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5</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 xml:space="preserve"> 6-7</w:t>
      </w:r>
    </w:p>
    <w:p w:rsidR="00E61079" w:rsidRPr="00D54EBA" w:rsidRDefault="00E61079" w:rsidP="00F21E60">
      <w:pPr>
        <w:pStyle w:val="Paragrafi"/>
        <w:rPr>
          <w:sz w:val="20"/>
          <w:lang w:val="it-IT"/>
        </w:rPr>
      </w:pPr>
      <w:r w:rsidRPr="00D54EBA">
        <w:rPr>
          <w:sz w:val="20"/>
          <w:lang w:val="it-IT"/>
        </w:rPr>
        <w:t xml:space="preserve">NJOHJA DHE VLERËSIMI </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 xml:space="preserve"> 8-31</w:t>
      </w:r>
    </w:p>
    <w:p w:rsidR="00E61079" w:rsidRPr="00D54EBA" w:rsidRDefault="00E61079" w:rsidP="00F21E60">
      <w:pPr>
        <w:pStyle w:val="Paragrafi"/>
        <w:rPr>
          <w:sz w:val="20"/>
          <w:lang w:val="it-IT"/>
        </w:rPr>
      </w:pPr>
      <w:r w:rsidRPr="00D54EBA">
        <w:rPr>
          <w:sz w:val="20"/>
          <w:lang w:val="it-IT"/>
        </w:rPr>
        <w:t>Njohja fillestare në kontabilitet</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8-10</w:t>
      </w:r>
    </w:p>
    <w:p w:rsidR="00E61079" w:rsidRPr="00D54EBA" w:rsidRDefault="00E61079" w:rsidP="00F21E60">
      <w:pPr>
        <w:pStyle w:val="Paragrafi"/>
        <w:rPr>
          <w:sz w:val="20"/>
          <w:lang w:val="it-IT"/>
        </w:rPr>
      </w:pPr>
      <w:r w:rsidRPr="00D54EBA">
        <w:rPr>
          <w:sz w:val="20"/>
          <w:lang w:val="it-IT"/>
        </w:rPr>
        <w:t xml:space="preserve">Vlerësimi fillestar </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11-13</w:t>
      </w:r>
    </w:p>
    <w:p w:rsidR="00E61079" w:rsidRPr="00D54EBA" w:rsidRDefault="00E61079" w:rsidP="00F21E60">
      <w:pPr>
        <w:pStyle w:val="Paragrafi"/>
        <w:rPr>
          <w:sz w:val="20"/>
          <w:lang w:val="it-IT"/>
        </w:rPr>
      </w:pPr>
      <w:r w:rsidRPr="00D54EBA">
        <w:rPr>
          <w:sz w:val="20"/>
          <w:lang w:val="it-IT"/>
        </w:rPr>
        <w:t>Vlerësimi pas njohjes fillestare</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 xml:space="preserve"> </w:t>
      </w:r>
      <w:r w:rsidRPr="00D54EBA">
        <w:rPr>
          <w:sz w:val="20"/>
          <w:lang w:val="it-IT"/>
        </w:rPr>
        <w:tab/>
        <w:t>14-23</w:t>
      </w:r>
    </w:p>
    <w:p w:rsidR="00E61079" w:rsidRPr="00D54EBA" w:rsidRDefault="00E61079" w:rsidP="00F21E60">
      <w:pPr>
        <w:pStyle w:val="Paragrafi"/>
        <w:rPr>
          <w:sz w:val="20"/>
          <w:lang w:val="it-IT"/>
        </w:rPr>
      </w:pPr>
      <w:r w:rsidRPr="00D54EBA">
        <w:rPr>
          <w:sz w:val="20"/>
          <w:lang w:val="it-IT"/>
        </w:rPr>
        <w:t>Zhvlerësimi i inventarit</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24-29</w:t>
      </w:r>
    </w:p>
    <w:p w:rsidR="00E61079" w:rsidRPr="00D54EBA" w:rsidRDefault="00E61079" w:rsidP="00F21E60">
      <w:pPr>
        <w:pStyle w:val="Paragrafi"/>
        <w:rPr>
          <w:sz w:val="20"/>
          <w:lang w:val="it-IT"/>
        </w:rPr>
      </w:pPr>
      <w:r w:rsidRPr="00D54EBA">
        <w:rPr>
          <w:sz w:val="20"/>
          <w:lang w:val="it-IT"/>
        </w:rPr>
        <w:t>Çregjistrimi</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30-31</w:t>
      </w:r>
    </w:p>
    <w:p w:rsidR="00E61079" w:rsidRPr="00D54EBA" w:rsidRDefault="00E61079" w:rsidP="00F21E60">
      <w:pPr>
        <w:pStyle w:val="Paragrafi"/>
        <w:rPr>
          <w:sz w:val="20"/>
          <w:lang w:val="it-IT"/>
        </w:rPr>
      </w:pPr>
      <w:r w:rsidRPr="00D54EBA">
        <w:rPr>
          <w:sz w:val="20"/>
          <w:lang w:val="it-IT"/>
        </w:rPr>
        <w:t>PARAQITJA NË BILANC DHE NË PASQYRËN E TË ARDHURAVE</w:t>
      </w:r>
    </w:p>
    <w:p w:rsidR="00E61079" w:rsidRPr="00D54EBA" w:rsidRDefault="00E61079" w:rsidP="00F21E60">
      <w:pPr>
        <w:pStyle w:val="Paragrafi"/>
        <w:rPr>
          <w:sz w:val="20"/>
          <w:lang w:val="it-IT"/>
        </w:rPr>
      </w:pPr>
      <w:r w:rsidRPr="00D54EBA">
        <w:rPr>
          <w:sz w:val="20"/>
          <w:lang w:val="it-IT"/>
        </w:rPr>
        <w:t>E SHPENZIMEVE</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32-34</w:t>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35</w:t>
      </w:r>
    </w:p>
    <w:p w:rsidR="00E61079" w:rsidRPr="00D54EBA" w:rsidRDefault="00E61079" w:rsidP="00F21E60">
      <w:pPr>
        <w:pStyle w:val="Paragrafi"/>
        <w:rPr>
          <w:sz w:val="20"/>
          <w:lang w:val="it-IT"/>
        </w:rPr>
      </w:pPr>
      <w:r w:rsidRPr="00D54EBA">
        <w:rPr>
          <w:sz w:val="20"/>
          <w:lang w:val="it-IT"/>
        </w:rPr>
        <w:t xml:space="preserve">DATA DHE RREGULLAT E HYRJES NË ZBATIM TË </w:t>
      </w:r>
    </w:p>
    <w:p w:rsidR="00E61079" w:rsidRPr="00D54EBA" w:rsidRDefault="00E61079" w:rsidP="00F21E60">
      <w:pPr>
        <w:pStyle w:val="Paragrafi"/>
        <w:rPr>
          <w:sz w:val="20"/>
          <w:lang w:val="it-IT"/>
        </w:rPr>
      </w:pPr>
      <w:r w:rsidRPr="00D54EBA">
        <w:rPr>
          <w:sz w:val="20"/>
          <w:lang w:val="it-IT"/>
        </w:rPr>
        <w:t>STANDARDEVE</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36</w:t>
      </w:r>
    </w:p>
    <w:p w:rsidR="00E61079" w:rsidRPr="00D54EBA" w:rsidRDefault="00E61079" w:rsidP="00F21E60">
      <w:pPr>
        <w:pStyle w:val="Paragrafi"/>
        <w:rPr>
          <w:sz w:val="20"/>
          <w:lang w:val="it-IT"/>
        </w:rPr>
      </w:pPr>
      <w:r w:rsidRPr="00D54EBA">
        <w:rPr>
          <w:sz w:val="20"/>
          <w:lang w:val="it-IT"/>
        </w:rPr>
        <w:t xml:space="preserve">KRAHASIMI ME STANDARDET NDËRKOMBËTARE TË </w:t>
      </w:r>
    </w:p>
    <w:p w:rsidR="00E61079" w:rsidRPr="00D54EBA" w:rsidRDefault="00E61079" w:rsidP="00F21E60">
      <w:pPr>
        <w:pStyle w:val="Paragrafi"/>
        <w:rPr>
          <w:sz w:val="20"/>
          <w:lang w:val="it-IT"/>
        </w:rPr>
      </w:pPr>
      <w:r w:rsidRPr="00D54EBA">
        <w:rPr>
          <w:sz w:val="20"/>
          <w:lang w:val="it-IT"/>
        </w:rPr>
        <w:t>RAPORTIMIT FINANCIAR (SNK/SNRF)</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 xml:space="preserve"> </w:t>
      </w:r>
      <w:r w:rsidR="00D2685E">
        <w:rPr>
          <w:sz w:val="20"/>
          <w:lang w:val="it-IT"/>
        </w:rPr>
        <w:tab/>
      </w:r>
      <w:r w:rsidRPr="00D54EBA">
        <w:rPr>
          <w:sz w:val="20"/>
          <w:lang w:val="it-IT"/>
        </w:rPr>
        <w:t>37</w:t>
      </w:r>
    </w:p>
    <w:p w:rsidR="00E61079" w:rsidRPr="00D54EBA" w:rsidRDefault="00E61079" w:rsidP="00F21E60">
      <w:pPr>
        <w:pStyle w:val="Paragrafi"/>
        <w:rPr>
          <w:sz w:val="20"/>
          <w:lang w:val="it-IT"/>
        </w:rPr>
      </w:pPr>
    </w:p>
    <w:p w:rsidR="00E61079" w:rsidRPr="00D2685E" w:rsidRDefault="00E61079" w:rsidP="00F21E60">
      <w:pPr>
        <w:pStyle w:val="Paragrafi"/>
        <w:rPr>
          <w:b/>
          <w:sz w:val="20"/>
          <w:lang w:val="it-IT"/>
        </w:rPr>
      </w:pPr>
      <w:r w:rsidRPr="00D2685E">
        <w:rPr>
          <w:b/>
          <w:sz w:val="20"/>
          <w:lang w:val="it-IT"/>
        </w:rPr>
        <w:t>OBJEKTIVI DHE BAZAT E PËRGATITJES</w:t>
      </w:r>
    </w:p>
    <w:p w:rsidR="00E61079" w:rsidRPr="00D54EBA" w:rsidRDefault="00E61079" w:rsidP="00F21E60">
      <w:pPr>
        <w:pStyle w:val="Paragrafi"/>
        <w:rPr>
          <w:sz w:val="20"/>
          <w:lang w:val="it-IT"/>
        </w:rPr>
      </w:pPr>
    </w:p>
    <w:p w:rsidR="00E61079" w:rsidRPr="00D54EBA" w:rsidRDefault="00D2685E" w:rsidP="00F21E60">
      <w:pPr>
        <w:pStyle w:val="Paragrafi"/>
        <w:rPr>
          <w:sz w:val="20"/>
          <w:lang w:val="it-IT"/>
        </w:rPr>
      </w:pPr>
      <w:r>
        <w:rPr>
          <w:sz w:val="20"/>
          <w:lang w:val="it-IT"/>
        </w:rPr>
        <w:t xml:space="preserve">1. </w:t>
      </w:r>
      <w:r w:rsidR="00E61079" w:rsidRPr="00D54EBA">
        <w:rPr>
          <w:sz w:val="20"/>
          <w:lang w:val="it-IT"/>
        </w:rPr>
        <w:t>Objektivi i Standardit Kombëtar të Kontabilitetit 4 Inventarët (SKK 4 ose Standardi), i nxjerrë e miratuar nga Këshilli Kombëtar i Kontabilitetit dhe shpallur nga Ministria e Financës, është të vendosë rregullat e kontabilizimit dhe shpjegimit për inventarët në pasqyrat financiare, të përgatitura në përputhje me Standardet Kombëtare të Kontabilitetit të Shqipërisë. Këto standarde bazohen në parimet e kontabilitetit dhe raportimit, të pranuara në shkallë ndërkombëtare, kërkesat e përgjithshme të të cilëve përshkruhen në Ligjin nr. 9 228, "Për kontabilitetin dhe pasqyrat financiare", nxjerrë në prill 2004.</w:t>
      </w:r>
    </w:p>
    <w:p w:rsidR="00E61079" w:rsidRPr="00D54EBA" w:rsidRDefault="00D2685E" w:rsidP="00F21E60">
      <w:pPr>
        <w:pStyle w:val="Paragrafi"/>
        <w:rPr>
          <w:sz w:val="20"/>
          <w:lang w:val="it-IT"/>
        </w:rPr>
      </w:pPr>
      <w:r>
        <w:rPr>
          <w:sz w:val="20"/>
          <w:lang w:val="it-IT"/>
        </w:rPr>
        <w:t xml:space="preserve">2. </w:t>
      </w:r>
      <w:r w:rsidR="00E61079" w:rsidRPr="00D54EBA">
        <w:rPr>
          <w:sz w:val="20"/>
          <w:lang w:val="it-IT"/>
        </w:rPr>
        <w:t>SKK 4 mbështetet në SNK 2 inventarët. Një tabelë korresponduese e paragrafëve të Standardit me paragrafë të Standardeve Ndërkombëtare të Raportimit Financiar është dhënë në paragrafin 37. Për rastet që nuk janë trajtuar në mënyrë të drejtpërdrejtë nga SKK 4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si dhe fluksit të parasë së njësisë ekonomike raportuese, siç kërkohet në nenin 9 të Ligjit nr. 9 228, “Për kontabilitetin dhe pasqyrat financiare”, nxjerrë në prill 2004.</w:t>
      </w:r>
    </w:p>
    <w:p w:rsidR="00E61079" w:rsidRPr="00D54EBA" w:rsidRDefault="00D2685E" w:rsidP="00F21E60">
      <w:pPr>
        <w:pStyle w:val="Paragrafi"/>
        <w:rPr>
          <w:sz w:val="20"/>
          <w:lang w:val="it-IT"/>
        </w:rPr>
      </w:pPr>
      <w:r>
        <w:rPr>
          <w:sz w:val="20"/>
          <w:lang w:val="it-IT"/>
        </w:rPr>
        <w:t xml:space="preserve">3. </w:t>
      </w:r>
      <w:r w:rsidR="00E61079" w:rsidRPr="00D54EBA">
        <w:rPr>
          <w:sz w:val="20"/>
          <w:lang w:val="it-IT"/>
        </w:rPr>
        <w:t>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D54EBA" w:rsidRDefault="00D2685E" w:rsidP="00F21E60">
      <w:pPr>
        <w:pStyle w:val="Paragrafi"/>
        <w:rPr>
          <w:sz w:val="20"/>
          <w:lang w:val="it-IT"/>
        </w:rPr>
      </w:pPr>
      <w:r>
        <w:rPr>
          <w:sz w:val="20"/>
          <w:lang w:val="it-IT"/>
        </w:rPr>
        <w:t xml:space="preserve">4. </w:t>
      </w:r>
      <w:r w:rsidR="00E61079" w:rsidRPr="00D54EBA">
        <w:rPr>
          <w:sz w:val="20"/>
          <w:lang w:val="it-IT"/>
        </w:rPr>
        <w:t>Objektivi i këtij standardi është të përshkruajë trajtimin kontabël, paraqitjen e pasqyrave financiare dhe shënimet shpjeguese, në lidhje me inventarët.</w:t>
      </w:r>
    </w:p>
    <w:p w:rsidR="00E61079" w:rsidRPr="00D2685E" w:rsidRDefault="00E61079" w:rsidP="00F21E60">
      <w:pPr>
        <w:pStyle w:val="Paragrafi"/>
        <w:rPr>
          <w:b/>
          <w:sz w:val="20"/>
          <w:lang w:val="it-IT"/>
        </w:rPr>
      </w:pPr>
      <w:r w:rsidRPr="00D2685E">
        <w:rPr>
          <w:b/>
          <w:sz w:val="20"/>
          <w:lang w:val="it-IT"/>
        </w:rPr>
        <w:t>FUSHA E ZBATIMIT</w:t>
      </w:r>
    </w:p>
    <w:p w:rsidR="00E61079" w:rsidRPr="00886ABB" w:rsidRDefault="00D2685E" w:rsidP="00F21E60">
      <w:pPr>
        <w:pStyle w:val="Paragrafi"/>
        <w:rPr>
          <w:sz w:val="20"/>
          <w:lang w:val="it-IT"/>
        </w:rPr>
      </w:pPr>
      <w:r w:rsidRPr="00886ABB">
        <w:rPr>
          <w:sz w:val="20"/>
          <w:lang w:val="it-IT"/>
        </w:rPr>
        <w:t xml:space="preserve">5. </w:t>
      </w:r>
      <w:r w:rsidR="00E61079" w:rsidRPr="00886ABB">
        <w:rPr>
          <w:sz w:val="20"/>
          <w:lang w:val="it-IT"/>
        </w:rPr>
        <w:t>Ky standard do të zbatohet për të gjithë inventarët, me përjashtim të:</w:t>
      </w:r>
    </w:p>
    <w:p w:rsidR="00E61079" w:rsidRPr="00886ABB" w:rsidRDefault="00D2685E" w:rsidP="00F21E60">
      <w:pPr>
        <w:pStyle w:val="Paragrafi"/>
        <w:rPr>
          <w:sz w:val="20"/>
          <w:lang w:val="it-IT"/>
        </w:rPr>
      </w:pPr>
      <w:r w:rsidRPr="00886ABB">
        <w:rPr>
          <w:sz w:val="20"/>
          <w:lang w:val="it-IT"/>
        </w:rPr>
        <w:t xml:space="preserve">a) </w:t>
      </w:r>
      <w:r w:rsidR="00E61079" w:rsidRPr="00886ABB">
        <w:rPr>
          <w:sz w:val="20"/>
          <w:lang w:val="it-IT"/>
        </w:rPr>
        <w:t>punës në proces, në lidhje me kontratat e ndërtimit (shih SNK 8 “Njohja e të ardhurave”) instrumentet financiare  (shih SKK 3 “Instrumentet financiare”).</w:t>
      </w:r>
    </w:p>
    <w:p w:rsidR="00E61079" w:rsidRPr="00D2685E" w:rsidRDefault="00E61079" w:rsidP="00F21E60">
      <w:pPr>
        <w:pStyle w:val="Paragrafi"/>
        <w:rPr>
          <w:b/>
          <w:sz w:val="20"/>
          <w:lang w:val="it-IT"/>
        </w:rPr>
      </w:pPr>
      <w:r w:rsidRPr="00D2685E">
        <w:rPr>
          <w:b/>
          <w:sz w:val="20"/>
          <w:lang w:val="it-IT"/>
        </w:rPr>
        <w:t>PËRKUFIZIMET KRYESORE</w:t>
      </w:r>
    </w:p>
    <w:p w:rsidR="00E61079" w:rsidRPr="00D54EBA" w:rsidRDefault="00E61079" w:rsidP="00F21E60">
      <w:pPr>
        <w:pStyle w:val="Paragrafi"/>
        <w:rPr>
          <w:sz w:val="20"/>
          <w:lang w:val="it-IT"/>
        </w:rPr>
      </w:pPr>
      <w:r w:rsidRPr="00D54EBA">
        <w:rPr>
          <w:sz w:val="20"/>
          <w:lang w:val="it-IT"/>
        </w:rPr>
        <w:t>6. Më poshtë jepen përkufizimet e disa termave kryesore të përdorura në këtë standard:</w:t>
      </w:r>
    </w:p>
    <w:p w:rsidR="00E61079" w:rsidRPr="00D54EBA" w:rsidRDefault="00E61079" w:rsidP="00F21E60">
      <w:pPr>
        <w:pStyle w:val="Paragrafi"/>
        <w:rPr>
          <w:sz w:val="20"/>
          <w:lang w:val="it-IT"/>
        </w:rPr>
      </w:pPr>
      <w:r w:rsidRPr="00D54EBA">
        <w:rPr>
          <w:sz w:val="20"/>
          <w:lang w:val="it-IT"/>
        </w:rPr>
        <w:t>Inventarët janë aktivet:</w:t>
      </w:r>
    </w:p>
    <w:p w:rsidR="00E61079" w:rsidRPr="00D54EBA" w:rsidRDefault="00D2685E" w:rsidP="00F21E60">
      <w:pPr>
        <w:pStyle w:val="Paragrafi"/>
        <w:rPr>
          <w:sz w:val="20"/>
          <w:lang w:val="it-IT"/>
        </w:rPr>
      </w:pPr>
      <w:r>
        <w:rPr>
          <w:sz w:val="20"/>
          <w:lang w:val="it-IT"/>
        </w:rPr>
        <w:t xml:space="preserve">(a) </w:t>
      </w:r>
      <w:r w:rsidR="00E61079" w:rsidRPr="00D54EBA">
        <w:rPr>
          <w:sz w:val="20"/>
          <w:lang w:val="it-IT"/>
        </w:rPr>
        <w:t xml:space="preserve">e mbajtura për shitje në rrjedhën normale të njësisë ekonomike raportuese; </w:t>
      </w:r>
    </w:p>
    <w:p w:rsidR="00E61079" w:rsidRPr="00D54EBA" w:rsidRDefault="00D2685E" w:rsidP="00F21E60">
      <w:pPr>
        <w:pStyle w:val="Paragrafi"/>
        <w:rPr>
          <w:sz w:val="20"/>
          <w:lang w:val="it-IT"/>
        </w:rPr>
      </w:pPr>
      <w:r>
        <w:rPr>
          <w:sz w:val="20"/>
          <w:lang w:val="it-IT"/>
        </w:rPr>
        <w:t xml:space="preserve">(b) </w:t>
      </w:r>
      <w:r w:rsidR="00E61079" w:rsidRPr="00D54EBA">
        <w:rPr>
          <w:sz w:val="20"/>
          <w:lang w:val="it-IT"/>
        </w:rPr>
        <w:t xml:space="preserve">që ndodhen në procesin e prodhimit; </w:t>
      </w:r>
    </w:p>
    <w:p w:rsidR="00E61079" w:rsidRPr="00D54EBA" w:rsidRDefault="00D2685E" w:rsidP="00F21E60">
      <w:pPr>
        <w:pStyle w:val="Paragrafi"/>
        <w:rPr>
          <w:sz w:val="20"/>
          <w:lang w:val="it-IT"/>
        </w:rPr>
      </w:pPr>
      <w:r>
        <w:rPr>
          <w:sz w:val="20"/>
          <w:lang w:val="it-IT"/>
        </w:rPr>
        <w:t xml:space="preserve">(c) </w:t>
      </w:r>
      <w:r w:rsidR="00E61079" w:rsidRPr="00D54EBA">
        <w:rPr>
          <w:sz w:val="20"/>
          <w:lang w:val="it-IT"/>
        </w:rPr>
        <w:t xml:space="preserve">në formë materialesh ose furnizimesh për t'u përdorur në procesin e prodhimit ose në kryerjen e shërbimeve. </w:t>
      </w:r>
      <w:r w:rsidR="00E61079" w:rsidRPr="00D54EBA">
        <w:rPr>
          <w:sz w:val="20"/>
          <w:lang w:val="it-IT"/>
        </w:rPr>
        <w:cr/>
      </w:r>
    </w:p>
    <w:p w:rsidR="00E61079" w:rsidRPr="00D54EBA" w:rsidRDefault="00E61079" w:rsidP="00F21E60">
      <w:pPr>
        <w:pStyle w:val="Paragrafi"/>
        <w:rPr>
          <w:sz w:val="20"/>
          <w:lang w:val="it-IT"/>
        </w:rPr>
      </w:pPr>
    </w:p>
    <w:p w:rsidR="00E61079" w:rsidRDefault="00E61079" w:rsidP="00F21E60">
      <w:pPr>
        <w:pStyle w:val="Paragrafi"/>
        <w:rPr>
          <w:sz w:val="20"/>
          <w:lang w:val="it-IT"/>
        </w:rPr>
      </w:pPr>
    </w:p>
    <w:p w:rsidR="00D2685E" w:rsidRPr="00D54EBA" w:rsidRDefault="00D2685E"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Vlera neto e realizueshme është çmimi i vlerësuar i shitjes në rrjedhën normale të njësisë ekonomike raportuese minus kostot e vlerësuara të kompletimit e të shitjes.</w:t>
      </w:r>
    </w:p>
    <w:p w:rsidR="00E61079" w:rsidRPr="00D54EBA" w:rsidRDefault="00E61079" w:rsidP="00F21E60">
      <w:pPr>
        <w:pStyle w:val="Paragrafi"/>
        <w:rPr>
          <w:sz w:val="20"/>
          <w:lang w:val="it-IT"/>
        </w:rPr>
      </w:pPr>
      <w:r w:rsidRPr="00D54EBA">
        <w:rPr>
          <w:sz w:val="20"/>
          <w:lang w:val="it-IT"/>
        </w:rPr>
        <w:t>Vlera kontabël është vlera, me të cilën është njohur një aktiv në bilanc.</w:t>
      </w:r>
    </w:p>
    <w:p w:rsidR="00E61079" w:rsidRPr="00D54EBA" w:rsidRDefault="00E61079" w:rsidP="00F21E60">
      <w:pPr>
        <w:pStyle w:val="Paragrafi"/>
        <w:rPr>
          <w:sz w:val="20"/>
          <w:lang w:val="it-IT"/>
        </w:rPr>
      </w:pPr>
      <w:r w:rsidRPr="00D54EBA">
        <w:rPr>
          <w:sz w:val="20"/>
          <w:lang w:val="it-IT"/>
        </w:rPr>
        <w:t>Vlera e drejtë është shuma, me të cilën mund të shkëmbehet një aktiv ose mund të shlyhet një pasiv, ndërmjet palëve të mirinformuara, të vullnetshme e të palidhura me njëra-tjetrën.</w:t>
      </w:r>
    </w:p>
    <w:p w:rsidR="00E61079" w:rsidRPr="00D54EBA" w:rsidRDefault="00E61079" w:rsidP="00F21E60">
      <w:pPr>
        <w:pStyle w:val="Paragrafi"/>
        <w:rPr>
          <w:sz w:val="20"/>
          <w:lang w:val="it-IT"/>
        </w:rPr>
      </w:pPr>
      <w:r w:rsidRPr="00D54EBA">
        <w:rPr>
          <w:sz w:val="20"/>
          <w:lang w:val="it-IT"/>
        </w:rPr>
        <w:t>7. Inventarët e njësive prodhuese përbëhen nga lëndët e para dhe materialet për konsum, prodhimi në proces dhe produktet e përfunduara gati për shitje, mallrat e blera e të mbajtura për rishitje me pak ose aspak nevojë për ndryshime, që janë tipike për njësitë tregtare. Pronat e paluajtshme, të blera për rishitje, duhet të njihen si inventar, ndërsa ato të blera për përdorim në procesin e prodhimit, ose për qëllime administrative, duhet të njihen si aktive afatgjata materiale.</w:t>
      </w:r>
    </w:p>
    <w:p w:rsidR="00E61079" w:rsidRPr="00D2685E" w:rsidRDefault="00E61079" w:rsidP="00F21E60">
      <w:pPr>
        <w:pStyle w:val="Paragrafi"/>
        <w:rPr>
          <w:b/>
          <w:sz w:val="20"/>
          <w:lang w:val="it-IT"/>
        </w:rPr>
      </w:pPr>
      <w:r w:rsidRPr="00D2685E">
        <w:rPr>
          <w:b/>
          <w:sz w:val="20"/>
          <w:lang w:val="it-IT"/>
        </w:rPr>
        <w:t xml:space="preserve">NJOHJA DHE VLERËSIMI </w:t>
      </w:r>
    </w:p>
    <w:p w:rsidR="00E61079" w:rsidRPr="00D2685E" w:rsidRDefault="00E61079" w:rsidP="00F21E60">
      <w:pPr>
        <w:pStyle w:val="Paragrafi"/>
        <w:rPr>
          <w:b/>
          <w:sz w:val="20"/>
          <w:lang w:val="it-IT"/>
        </w:rPr>
      </w:pPr>
      <w:r w:rsidRPr="00D2685E">
        <w:rPr>
          <w:b/>
          <w:sz w:val="20"/>
          <w:lang w:val="it-IT"/>
        </w:rPr>
        <w:t>Njohja fillestare në kontabilitet</w:t>
      </w:r>
    </w:p>
    <w:p w:rsidR="00E61079" w:rsidRPr="00D54EBA" w:rsidRDefault="00E61079" w:rsidP="00F21E60">
      <w:pPr>
        <w:pStyle w:val="Paragrafi"/>
        <w:rPr>
          <w:sz w:val="20"/>
          <w:lang w:val="it-IT"/>
        </w:rPr>
      </w:pPr>
      <w:r w:rsidRPr="00D54EBA">
        <w:rPr>
          <w:sz w:val="20"/>
          <w:lang w:val="it-IT"/>
        </w:rPr>
        <w:t>8. Fillimisht, njësia ekonomike raportuese duhet ta njohë inventarin, atëherë kur e ka në kontroll, pret përfitime ekonomike prej tij dhe kostoja e tij mund të vlerësohet me besueshmëri.</w:t>
      </w:r>
    </w:p>
    <w:p w:rsidR="00E61079" w:rsidRPr="00D54EBA" w:rsidRDefault="00E61079" w:rsidP="00F21E60">
      <w:pPr>
        <w:pStyle w:val="Paragrafi"/>
        <w:rPr>
          <w:sz w:val="20"/>
          <w:lang w:val="it-IT"/>
        </w:rPr>
      </w:pPr>
      <w:r w:rsidRPr="00D54EBA">
        <w:rPr>
          <w:sz w:val="20"/>
          <w:lang w:val="it-IT"/>
        </w:rPr>
        <w:t>9. Njohja fillestare e inventarëve duhet të bëhet zakonisht në momentin e përfitimit.</w:t>
      </w:r>
    </w:p>
    <w:p w:rsidR="00E61079" w:rsidRPr="00D54EBA" w:rsidRDefault="00E61079" w:rsidP="00F21E60">
      <w:pPr>
        <w:pStyle w:val="Paragrafi"/>
        <w:rPr>
          <w:sz w:val="20"/>
          <w:lang w:val="it-IT"/>
        </w:rPr>
      </w:pPr>
      <w:r w:rsidRPr="00D54EBA">
        <w:rPr>
          <w:sz w:val="20"/>
          <w:lang w:val="it-IT"/>
        </w:rPr>
        <w:t>10. Kërkesat rreth kontabilizimit të kontratave të ndërtimit jepen në SNK 8, “Të ardhurat”.</w:t>
      </w:r>
    </w:p>
    <w:p w:rsidR="00E61079" w:rsidRPr="00D54EBA" w:rsidRDefault="00E61079" w:rsidP="00F21E60">
      <w:pPr>
        <w:pStyle w:val="Paragrafi"/>
        <w:rPr>
          <w:sz w:val="20"/>
          <w:lang w:val="it-IT"/>
        </w:rPr>
      </w:pPr>
      <w:r w:rsidRPr="00D54EBA">
        <w:rPr>
          <w:sz w:val="20"/>
          <w:lang w:val="it-IT"/>
        </w:rPr>
        <w:t>Vlerësimi fillestar</w:t>
      </w:r>
    </w:p>
    <w:p w:rsidR="00E61079" w:rsidRPr="00D54EBA" w:rsidRDefault="00E61079" w:rsidP="00F21E60">
      <w:pPr>
        <w:pStyle w:val="Paragrafi"/>
        <w:rPr>
          <w:sz w:val="20"/>
          <w:lang w:val="it-IT"/>
        </w:rPr>
      </w:pPr>
      <w:r w:rsidRPr="00D54EBA">
        <w:rPr>
          <w:sz w:val="20"/>
          <w:lang w:val="it-IT"/>
        </w:rPr>
        <w:t xml:space="preserve">11. Inventarët maten fillimisht me kosto. Kostoja e inventarëve përfshin: koston e të gjitha materialeve, të lidhura drejtpërdrejt me prodhimin, si dhe koston e shndërrimit të këtyre materialeve në produkte përfundimtare. Kostot e drejtpërdrejta të materialeve përfshijnë, përveç çmimit të blerjes, edhe të gjitha kostot e tjera që nevojiten për ta sjellë inventarin në gjendjen dhe vendndodhjen ekzistuese. </w:t>
      </w:r>
    </w:p>
    <w:p w:rsidR="00E61079" w:rsidRPr="00D54EBA" w:rsidRDefault="00E61079" w:rsidP="00F21E60">
      <w:pPr>
        <w:pStyle w:val="Paragrafi"/>
        <w:rPr>
          <w:sz w:val="20"/>
          <w:lang w:val="it-IT"/>
        </w:rPr>
      </w:pPr>
      <w:r w:rsidRPr="00D54EBA">
        <w:rPr>
          <w:sz w:val="20"/>
          <w:lang w:val="it-IT"/>
        </w:rPr>
        <w:t xml:space="preserve">12. Kostoja e lëndëve të para, materialeve të konsumit, tokës dhe ndërtesave të blera për rishitje përbëhet nga çmimi i blerjes, shpenzimet e transportit, taksat e importit, magazinimi, zbritjet dhe shtesat tregtare, si dhe shpenzime të tjera të ngjashme (interesi kur merren me kredi, detyrimet fiskale etj.). </w:t>
      </w:r>
    </w:p>
    <w:p w:rsidR="00E61079" w:rsidRPr="00D54EBA" w:rsidRDefault="00E61079" w:rsidP="00F21E60">
      <w:pPr>
        <w:pStyle w:val="Paragrafi"/>
        <w:rPr>
          <w:sz w:val="20"/>
          <w:lang w:val="it-IT"/>
        </w:rPr>
      </w:pPr>
      <w:r w:rsidRPr="00D54EBA">
        <w:rPr>
          <w:sz w:val="20"/>
          <w:lang w:val="it-IT"/>
        </w:rPr>
        <w:t>13. Investimet në pasuri të patundshme riklasifikohen si aktive afatgjata të mbajtura për shitje, atëherë kur njësia ekonomike raportuese vendos ta përdorë këtë aktiv për shitje. Në momentin fillestar këto aktive do të njihen me kosto minus amortizimin e akumuluar, ose me vlerën e drejtë të aktivit në datën e transferimit. Gjithsesi, shuma, me të cilën investimet në pasuri të patundshme do të regjistrohen fillimisht, do të përcaktohet në varësi të metodës së vlerësimit që njësia ekonomike raportuese kishte përdorur për të kontabilizuar investimet në pasuri të patundshme, përpara se të bëhej riklasifikimi.</w:t>
      </w:r>
    </w:p>
    <w:p w:rsidR="00E61079" w:rsidRPr="00D2685E" w:rsidRDefault="00E61079" w:rsidP="00F21E60">
      <w:pPr>
        <w:pStyle w:val="Paragrafi"/>
        <w:rPr>
          <w:b/>
          <w:sz w:val="20"/>
          <w:lang w:val="it-IT"/>
        </w:rPr>
      </w:pPr>
      <w:r w:rsidRPr="00D2685E">
        <w:rPr>
          <w:b/>
          <w:sz w:val="20"/>
          <w:lang w:val="it-IT"/>
        </w:rPr>
        <w:t xml:space="preserve">Vlerësimi, pas njohjes fillestare </w:t>
      </w:r>
    </w:p>
    <w:p w:rsidR="00E61079" w:rsidRPr="00D54EBA" w:rsidRDefault="00E61079" w:rsidP="00F21E60">
      <w:pPr>
        <w:pStyle w:val="Paragrafi"/>
        <w:rPr>
          <w:sz w:val="20"/>
          <w:lang w:val="it-IT"/>
        </w:rPr>
      </w:pPr>
      <w:r w:rsidRPr="00D54EBA">
        <w:rPr>
          <w:sz w:val="20"/>
          <w:lang w:val="it-IT"/>
        </w:rPr>
        <w:t xml:space="preserve">14. Pas njohjes fillestare të inventarëve, njësia ekonomike raportuese duhet ta vlerësojë inventarin me vlerën më të ulët midis kostos dhe vlerës neto të realizueshme. Vlera neto e realizueshme i referohet vlerës neto që njësia ekonomike raportuese pret të përfitojë nga shitja e inventarit, në rrjedhën normale të biznesit.   </w:t>
      </w:r>
    </w:p>
    <w:p w:rsidR="00E61079" w:rsidRPr="00D54EBA" w:rsidRDefault="00E61079" w:rsidP="00F21E60">
      <w:pPr>
        <w:pStyle w:val="Paragrafi"/>
        <w:rPr>
          <w:sz w:val="20"/>
          <w:lang w:val="it-IT"/>
        </w:rPr>
      </w:pPr>
      <w:r w:rsidRPr="00D54EBA">
        <w:rPr>
          <w:sz w:val="20"/>
          <w:lang w:val="it-IT"/>
        </w:rPr>
        <w:t>15. Për ato mallra, që nuk janë të këmbyeshme në tregje të zakonshme apo që janë të veçanta për projekte specifike, kostoja duhet të përcaktohet mbi bazën e metodës së identifikimit specifik. Metoda e kostos së bazuar në identifikimin specifik nuk është e përshtatshme për produkte homogjene, si për shembull lëndët e para që përdoren në prodhim dhe pjesët e këmbimit që blihen shpesh edhe me çmime të ndryshme. Për të përcaktuar koston e një inventari të tillë duhet të përdoret ose mesatarja e ponderuar ose metoda "hyrje e parë, dalje e parë" (FIFO). Për të llogaritur koston e inventarëve, që kanë të njëjtën natyrë dhe përdorim për njësinë ekonomike, duhet të përdoret e njëjta formulë. Megjithatë, për inventarë me natyrë ose përdorim të ndryshëm, për llogaritjen e kostos mund të justifikohet përdorimi i formulave të ndryshme nga ato të përmendura më sipër.</w:t>
      </w:r>
    </w:p>
    <w:p w:rsidR="00E61079" w:rsidRPr="00D2685E" w:rsidRDefault="00E61079" w:rsidP="00F21E60">
      <w:pPr>
        <w:pStyle w:val="Paragrafi"/>
        <w:rPr>
          <w:b/>
          <w:sz w:val="20"/>
          <w:lang w:val="it-IT"/>
        </w:rPr>
      </w:pPr>
      <w:r w:rsidRPr="00D2685E">
        <w:rPr>
          <w:b/>
          <w:sz w:val="20"/>
          <w:lang w:val="it-IT"/>
        </w:rPr>
        <w:t xml:space="preserve">Shembull: Kostoja e inventarit, e vlerësuar me metodat e kostos mesatare të ponderuar dhe FIFO </w:t>
      </w:r>
    </w:p>
    <w:p w:rsidR="00E61079" w:rsidRDefault="00E61079" w:rsidP="00F21E60">
      <w:pPr>
        <w:pStyle w:val="Paragrafi"/>
        <w:rPr>
          <w:sz w:val="20"/>
          <w:lang w:val="it-IT"/>
        </w:rPr>
      </w:pPr>
      <w:r w:rsidRPr="00D54EBA">
        <w:rPr>
          <w:sz w:val="20"/>
          <w:lang w:val="it-IT"/>
        </w:rPr>
        <w:t>Le të supozojmë që inventari i çeljes më 1 janar, 20 X 6 është zero, si dhe i gjithë inventari është produkt i përfunduar e i të njëjtit lloj. Hollësira mbi hyrje-daljet e inventarit jepen si më poshtë:</w:t>
      </w:r>
    </w:p>
    <w:p w:rsidR="00D2685E" w:rsidRPr="00D54EBA" w:rsidRDefault="00D2685E" w:rsidP="00F21E60">
      <w:pPr>
        <w:pStyle w:val="Paragrafi"/>
        <w:rPr>
          <w:sz w:val="20"/>
          <w:lang w:val="it-IT"/>
        </w:rPr>
      </w:pPr>
    </w:p>
    <w:p w:rsidR="00E61079" w:rsidRPr="00D54EBA" w:rsidRDefault="00D2685E" w:rsidP="00F21E60">
      <w:pPr>
        <w:pStyle w:val="Paragrafi"/>
        <w:ind w:left="4320"/>
        <w:rPr>
          <w:sz w:val="20"/>
          <w:lang w:val="it-IT"/>
        </w:rPr>
      </w:pPr>
      <w:r w:rsidRPr="00A312DD">
        <w:rPr>
          <w:b/>
          <w:sz w:val="20"/>
          <w:lang w:val="it-IT"/>
        </w:rPr>
        <w:t>Sasia në njësi</w:t>
      </w:r>
      <w:r>
        <w:rPr>
          <w:sz w:val="20"/>
          <w:lang w:val="it-IT"/>
        </w:rPr>
        <w:t xml:space="preserve"> </w:t>
      </w:r>
      <w:r>
        <w:rPr>
          <w:sz w:val="20"/>
          <w:lang w:val="it-IT"/>
        </w:rPr>
        <w:tab/>
      </w:r>
      <w:r w:rsidR="00E61079" w:rsidRPr="00A312DD">
        <w:rPr>
          <w:b/>
          <w:sz w:val="20"/>
          <w:lang w:val="it-IT"/>
        </w:rPr>
        <w:t>Çmimi për njësi në lekë</w:t>
      </w:r>
    </w:p>
    <w:p w:rsidR="00E61079" w:rsidRPr="00D54EBA" w:rsidRDefault="00E61079" w:rsidP="00F21E60">
      <w:pPr>
        <w:pStyle w:val="Paragrafi"/>
        <w:rPr>
          <w:sz w:val="20"/>
          <w:lang w:val="it-IT"/>
        </w:rPr>
      </w:pPr>
      <w:r w:rsidRPr="00D54EBA">
        <w:rPr>
          <w:sz w:val="20"/>
          <w:lang w:val="it-IT"/>
        </w:rPr>
        <w:t>Grupi i parë, i hyrë më 1 janar, 20 X 6</w:t>
      </w:r>
      <w:r w:rsidRPr="00D54EBA">
        <w:rPr>
          <w:sz w:val="20"/>
          <w:lang w:val="it-IT"/>
        </w:rPr>
        <w:tab/>
      </w:r>
      <w:r w:rsidRPr="00D54EBA">
        <w:rPr>
          <w:sz w:val="20"/>
          <w:lang w:val="it-IT"/>
        </w:rPr>
        <w:tab/>
        <w:t>2</w:t>
      </w:r>
      <w:r w:rsidRPr="00D54EBA">
        <w:rPr>
          <w:sz w:val="20"/>
          <w:lang w:val="it-IT"/>
        </w:rPr>
        <w:tab/>
      </w:r>
      <w:r w:rsidRPr="00D54EBA">
        <w:rPr>
          <w:sz w:val="20"/>
          <w:lang w:val="it-IT"/>
        </w:rPr>
        <w:tab/>
        <w:t>3,00</w:t>
      </w:r>
    </w:p>
    <w:p w:rsidR="00E61079" w:rsidRPr="00D54EBA" w:rsidRDefault="00E61079" w:rsidP="00F21E60">
      <w:pPr>
        <w:pStyle w:val="Paragrafi"/>
        <w:rPr>
          <w:sz w:val="20"/>
          <w:lang w:val="it-IT"/>
        </w:rPr>
      </w:pPr>
      <w:r w:rsidRPr="00D54EBA">
        <w:rPr>
          <w:sz w:val="20"/>
          <w:lang w:val="it-IT"/>
        </w:rPr>
        <w:t>Grupi i dytë, i hyrë më 15 janar, 20 X 6</w:t>
      </w:r>
      <w:r w:rsidRPr="00D54EBA">
        <w:rPr>
          <w:sz w:val="20"/>
          <w:lang w:val="it-IT"/>
        </w:rPr>
        <w:tab/>
      </w:r>
      <w:r w:rsidRPr="00D54EBA">
        <w:rPr>
          <w:sz w:val="20"/>
          <w:lang w:val="it-IT"/>
        </w:rPr>
        <w:tab/>
        <w:t>4</w:t>
      </w:r>
      <w:r w:rsidRPr="00D54EBA">
        <w:rPr>
          <w:sz w:val="20"/>
          <w:lang w:val="it-IT"/>
        </w:rPr>
        <w:tab/>
      </w:r>
      <w:r w:rsidRPr="00D54EBA">
        <w:rPr>
          <w:sz w:val="20"/>
          <w:lang w:val="it-IT"/>
        </w:rPr>
        <w:tab/>
        <w:t>4,50</w:t>
      </w:r>
    </w:p>
    <w:p w:rsidR="00E61079" w:rsidRPr="00D54EBA" w:rsidRDefault="00E61079" w:rsidP="00F21E60">
      <w:pPr>
        <w:pStyle w:val="Paragrafi"/>
        <w:rPr>
          <w:sz w:val="20"/>
          <w:lang w:val="it-IT"/>
        </w:rPr>
      </w:pPr>
      <w:r w:rsidRPr="00D54EBA">
        <w:rPr>
          <w:sz w:val="20"/>
          <w:lang w:val="it-IT"/>
        </w:rPr>
        <w:t>Më 25 janar, 20 X 6 njësia ekonomike shiti 5 njësi</w:t>
      </w:r>
    </w:p>
    <w:p w:rsidR="00E61079" w:rsidRPr="00D54EBA" w:rsidRDefault="00E61079" w:rsidP="00F21E60">
      <w:pPr>
        <w:pStyle w:val="Paragrafi"/>
        <w:rPr>
          <w:sz w:val="20"/>
          <w:lang w:val="it-IT"/>
        </w:rPr>
      </w:pPr>
      <w:r w:rsidRPr="00D54EBA">
        <w:rPr>
          <w:sz w:val="20"/>
          <w:lang w:val="it-IT"/>
        </w:rPr>
        <w:t>Vlera e inventarit të mbylljes më 31 janar 20 X 6</w:t>
      </w:r>
      <w:r w:rsidRPr="00D54EBA">
        <w:rPr>
          <w:sz w:val="20"/>
          <w:lang w:val="it-IT"/>
        </w:rPr>
        <w:cr/>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ind w:left="2880"/>
        <w:rPr>
          <w:sz w:val="20"/>
          <w:lang w:val="it-IT"/>
        </w:rPr>
      </w:pPr>
      <w:r w:rsidRPr="00A312DD">
        <w:rPr>
          <w:b/>
          <w:sz w:val="20"/>
          <w:lang w:val="it-IT"/>
        </w:rPr>
        <w:t>Sasia në një</w:t>
      </w:r>
      <w:r w:rsidR="00A312DD" w:rsidRPr="00A312DD">
        <w:rPr>
          <w:b/>
          <w:sz w:val="20"/>
          <w:lang w:val="it-IT"/>
        </w:rPr>
        <w:t>si</w:t>
      </w:r>
      <w:r w:rsidR="00A312DD">
        <w:rPr>
          <w:sz w:val="20"/>
          <w:lang w:val="it-IT"/>
        </w:rPr>
        <w:t xml:space="preserve"> </w:t>
      </w:r>
      <w:r w:rsidR="00A312DD">
        <w:rPr>
          <w:sz w:val="20"/>
          <w:lang w:val="it-IT"/>
        </w:rPr>
        <w:tab/>
      </w:r>
      <w:r w:rsidR="00A312DD" w:rsidRPr="00A312DD">
        <w:rPr>
          <w:b/>
          <w:sz w:val="20"/>
          <w:lang w:val="it-IT"/>
        </w:rPr>
        <w:t>Çmimi për njësi (lekë)</w:t>
      </w:r>
      <w:r w:rsidR="00A312DD">
        <w:rPr>
          <w:sz w:val="20"/>
          <w:lang w:val="it-IT"/>
        </w:rPr>
        <w:tab/>
      </w:r>
      <w:r w:rsidR="00A312DD">
        <w:rPr>
          <w:sz w:val="20"/>
          <w:lang w:val="it-IT"/>
        </w:rPr>
        <w:tab/>
      </w:r>
      <w:r w:rsidR="00A312DD" w:rsidRPr="00A312DD">
        <w:rPr>
          <w:b/>
          <w:sz w:val="20"/>
          <w:lang w:val="it-IT"/>
        </w:rPr>
        <w:t>Vlera (lekë)</w:t>
      </w:r>
      <w:r w:rsidR="00A312DD">
        <w:rPr>
          <w:sz w:val="20"/>
          <w:lang w:val="it-IT"/>
        </w:rPr>
        <w:cr/>
        <w:t xml:space="preserve">  </w:t>
      </w:r>
      <w:r w:rsidR="00A312DD">
        <w:rPr>
          <w:sz w:val="20"/>
          <w:lang w:val="it-IT"/>
        </w:rPr>
        <w:tab/>
      </w:r>
      <w:r w:rsidRPr="00D54EBA">
        <w:rPr>
          <w:sz w:val="20"/>
          <w:lang w:val="it-IT"/>
        </w:rPr>
        <w:t xml:space="preserve">(1) </w:t>
      </w:r>
      <w:r w:rsidRPr="00D54EBA">
        <w:rPr>
          <w:sz w:val="20"/>
          <w:lang w:val="it-IT"/>
        </w:rPr>
        <w:tab/>
      </w:r>
      <w:r w:rsidRPr="00D54EBA">
        <w:rPr>
          <w:sz w:val="20"/>
          <w:lang w:val="it-IT"/>
        </w:rPr>
        <w:tab/>
        <w:t xml:space="preserve">   (2)</w:t>
      </w:r>
      <w:r w:rsidRPr="00D54EBA">
        <w:rPr>
          <w:sz w:val="20"/>
          <w:lang w:val="it-IT"/>
        </w:rPr>
        <w:tab/>
      </w:r>
      <w:r w:rsidRPr="00D54EBA">
        <w:rPr>
          <w:sz w:val="20"/>
          <w:lang w:val="it-IT"/>
        </w:rPr>
        <w:tab/>
      </w:r>
      <w:r w:rsidRPr="00D54EBA">
        <w:rPr>
          <w:sz w:val="20"/>
          <w:lang w:val="it-IT"/>
        </w:rPr>
        <w:tab/>
        <w:t xml:space="preserve">    </w:t>
      </w:r>
      <w:r w:rsidRPr="00D54EBA">
        <w:rPr>
          <w:sz w:val="20"/>
          <w:lang w:val="it-IT"/>
        </w:rPr>
        <w:tab/>
        <w:t>(1x2)</w:t>
      </w:r>
      <w:r w:rsidRPr="00D54EBA">
        <w:rPr>
          <w:sz w:val="20"/>
          <w:lang w:val="it-IT"/>
        </w:rPr>
        <w:cr/>
      </w:r>
    </w:p>
    <w:p w:rsidR="00E61079" w:rsidRPr="00D54EBA" w:rsidRDefault="00E61079" w:rsidP="00F21E60">
      <w:pPr>
        <w:pStyle w:val="Paragrafi"/>
        <w:rPr>
          <w:sz w:val="20"/>
          <w:lang w:val="it-IT"/>
        </w:rPr>
      </w:pPr>
      <w:r w:rsidRPr="00D54EBA">
        <w:rPr>
          <w:sz w:val="20"/>
          <w:lang w:val="it-IT"/>
        </w:rPr>
        <w:t>a) FIFO</w:t>
      </w:r>
      <w:r w:rsidRPr="00D54EBA">
        <w:rPr>
          <w:sz w:val="20"/>
          <w:lang w:val="it-IT"/>
        </w:rPr>
        <w:tab/>
      </w:r>
      <w:r w:rsidRPr="00D54EBA">
        <w:rPr>
          <w:sz w:val="20"/>
          <w:lang w:val="it-IT"/>
        </w:rPr>
        <w:tab/>
      </w:r>
      <w:r w:rsidRPr="00D54EBA">
        <w:rPr>
          <w:sz w:val="20"/>
          <w:lang w:val="it-IT"/>
        </w:rPr>
        <w:tab/>
      </w:r>
      <w:r w:rsidRPr="00D54EBA">
        <w:rPr>
          <w:sz w:val="20"/>
          <w:lang w:val="it-IT"/>
        </w:rPr>
        <w:tab/>
        <w:t>1</w:t>
      </w:r>
      <w:r w:rsidRPr="00D54EBA">
        <w:rPr>
          <w:sz w:val="20"/>
          <w:lang w:val="it-IT"/>
        </w:rPr>
        <w:tab/>
      </w:r>
      <w:r w:rsidRPr="00D54EBA">
        <w:rPr>
          <w:sz w:val="20"/>
          <w:lang w:val="it-IT"/>
        </w:rPr>
        <w:tab/>
        <w:t>4,50</w:t>
      </w:r>
      <w:r w:rsidRPr="00D54EBA">
        <w:rPr>
          <w:sz w:val="20"/>
          <w:lang w:val="it-IT"/>
        </w:rPr>
        <w:tab/>
      </w:r>
      <w:r w:rsidRPr="00D54EBA">
        <w:rPr>
          <w:sz w:val="20"/>
          <w:lang w:val="it-IT"/>
        </w:rPr>
        <w:tab/>
      </w:r>
      <w:r w:rsidRPr="00D54EBA">
        <w:rPr>
          <w:sz w:val="20"/>
          <w:lang w:val="it-IT"/>
        </w:rPr>
        <w:tab/>
      </w:r>
      <w:r w:rsidRPr="00D54EBA">
        <w:rPr>
          <w:sz w:val="20"/>
          <w:lang w:val="it-IT"/>
        </w:rPr>
        <w:tab/>
        <w:t>4,50</w:t>
      </w:r>
    </w:p>
    <w:p w:rsidR="00A312DD" w:rsidRDefault="00E61079" w:rsidP="00F21E60">
      <w:pPr>
        <w:pStyle w:val="Paragrafi"/>
        <w:rPr>
          <w:sz w:val="20"/>
          <w:lang w:val="it-IT"/>
        </w:rPr>
      </w:pPr>
      <w:r w:rsidRPr="00D54EBA">
        <w:rPr>
          <w:sz w:val="20"/>
          <w:lang w:val="it-IT"/>
        </w:rPr>
        <w:t xml:space="preserve">b) Mesatarja e ponderuar </w:t>
      </w:r>
      <w:r w:rsidRPr="00D54EBA">
        <w:rPr>
          <w:sz w:val="20"/>
          <w:lang w:val="it-IT"/>
        </w:rPr>
        <w:tab/>
      </w:r>
      <w:r w:rsidRPr="00D54EBA">
        <w:rPr>
          <w:sz w:val="20"/>
          <w:lang w:val="it-IT"/>
        </w:rPr>
        <w:tab/>
        <w:t>1</w:t>
      </w:r>
      <w:r w:rsidRPr="00D54EBA">
        <w:rPr>
          <w:sz w:val="20"/>
          <w:lang w:val="it-IT"/>
        </w:rPr>
        <w:tab/>
      </w:r>
      <w:r w:rsidRPr="00D54EBA">
        <w:rPr>
          <w:sz w:val="20"/>
          <w:lang w:val="it-IT"/>
        </w:rPr>
        <w:tab/>
        <w:t>4,00</w:t>
      </w:r>
      <w:r w:rsidRPr="00D54EBA">
        <w:rPr>
          <w:sz w:val="20"/>
          <w:lang w:val="it-IT"/>
        </w:rPr>
        <w:tab/>
      </w:r>
      <w:r w:rsidRPr="00D54EBA">
        <w:rPr>
          <w:sz w:val="20"/>
          <w:lang w:val="it-IT"/>
        </w:rPr>
        <w:tab/>
      </w:r>
      <w:r w:rsidRPr="00D54EBA">
        <w:rPr>
          <w:sz w:val="20"/>
          <w:lang w:val="it-IT"/>
        </w:rPr>
        <w:tab/>
      </w:r>
      <w:r w:rsidRPr="00D54EBA">
        <w:rPr>
          <w:sz w:val="20"/>
          <w:lang w:val="it-IT"/>
        </w:rPr>
        <w:tab/>
        <w:t>4,00</w:t>
      </w:r>
      <w:r w:rsidRPr="00D54EBA">
        <w:rPr>
          <w:sz w:val="20"/>
          <w:lang w:val="it-IT"/>
        </w:rPr>
        <w:cr/>
      </w:r>
    </w:p>
    <w:p w:rsidR="00E61079" w:rsidRPr="00D54EBA" w:rsidRDefault="00A312DD" w:rsidP="00F21E60">
      <w:pPr>
        <w:pStyle w:val="Paragrafi"/>
        <w:rPr>
          <w:sz w:val="20"/>
          <w:lang w:val="it-IT"/>
        </w:rPr>
      </w:pPr>
      <w:r>
        <w:rPr>
          <w:sz w:val="20"/>
          <w:lang w:val="it-IT"/>
        </w:rPr>
        <w:t xml:space="preserve">(1)  </w:t>
      </w:r>
      <w:r w:rsidR="00E61079" w:rsidRPr="00D54EBA">
        <w:rPr>
          <w:sz w:val="20"/>
          <w:lang w:val="it-IT"/>
        </w:rPr>
        <w:t>Sasia e mallrave të mbetura është një (2+4-5), sipas çdonjërës prej metodave të matjes.</w:t>
      </w:r>
    </w:p>
    <w:p w:rsidR="00E61079" w:rsidRPr="00D54EBA" w:rsidRDefault="009B0FC4" w:rsidP="00F21E60">
      <w:pPr>
        <w:pStyle w:val="Paragrafi"/>
        <w:rPr>
          <w:sz w:val="20"/>
          <w:lang w:val="it-IT"/>
        </w:rPr>
      </w:pPr>
      <w:r>
        <w:rPr>
          <w:sz w:val="20"/>
          <w:lang w:val="it-IT"/>
        </w:rPr>
        <w:t xml:space="preserve">2 (a) </w:t>
      </w:r>
      <w:r w:rsidR="00E61079" w:rsidRPr="00D54EBA">
        <w:rPr>
          <w:sz w:val="20"/>
          <w:lang w:val="it-IT"/>
        </w:rPr>
        <w:t>FIFO: fillimisht janë bërë dalje në gjithë njësitë e grupit të parë të inventarëve, më pas janë bërë dalje tri njësi nga grupi i dytë i inventarëve. Në fund të periudhës mbetet një njësi nga grupi i dytë i inventarëve me vlerë 4,50 lekë (1x4,50 lekë).</w:t>
      </w:r>
    </w:p>
    <w:p w:rsidR="00E61079" w:rsidRPr="00D54EBA" w:rsidRDefault="00A312DD" w:rsidP="00F21E60">
      <w:pPr>
        <w:pStyle w:val="Paragrafi"/>
        <w:rPr>
          <w:sz w:val="20"/>
          <w:lang w:val="it-IT"/>
        </w:rPr>
      </w:pPr>
      <w:r>
        <w:rPr>
          <w:sz w:val="20"/>
          <w:lang w:val="it-IT"/>
        </w:rPr>
        <w:t>b)</w:t>
      </w:r>
      <w:r w:rsidR="00E61079" w:rsidRPr="00D54EBA">
        <w:rPr>
          <w:sz w:val="20"/>
          <w:lang w:val="it-IT"/>
        </w:rPr>
        <w:t>Mesatarja e ponderuar: kostoja mesatare e të gjitha njësive të hyra është 4,00 lekë (2x3 lekë +4x4,50 lekë)/(2+4).</w:t>
      </w:r>
    </w:p>
    <w:p w:rsidR="00E61079" w:rsidRPr="00D54EBA" w:rsidRDefault="00E61079" w:rsidP="00F21E60">
      <w:pPr>
        <w:pStyle w:val="Paragrafi"/>
        <w:rPr>
          <w:sz w:val="20"/>
          <w:lang w:val="it-IT"/>
        </w:rPr>
      </w:pPr>
      <w:r w:rsidRPr="00D54EBA">
        <w:rPr>
          <w:sz w:val="20"/>
          <w:lang w:val="it-IT"/>
        </w:rPr>
        <w:t>16. Njësitë ekonomike raportuese, që merren me prodhim produktesh, duhet të përcaktojnë koston e inventarit të tyre. Kostoja e inventarit duhet të përfshijë të gjitha kostot e blerjes, kostot e shndërrimit/prodhimit dhe kostot që lidhen me sjelljen e inventarit, në kushtet dhe vendndodhjen ekzistuese. Metoda të bazuar në koston direkt, ku të gjitha shpenzimet indirekte futen në shpenzimet e periudhës, nuk lejohen. Kostot indirekte duhet t'i ngarkohen inventarit, pavarësisht se si klasifikohen ato nga njësia ekonomike raportuese.</w:t>
      </w:r>
    </w:p>
    <w:p w:rsidR="00E61079" w:rsidRPr="00D54EBA" w:rsidRDefault="00E61079" w:rsidP="00F21E60">
      <w:pPr>
        <w:pStyle w:val="Paragrafi"/>
        <w:rPr>
          <w:sz w:val="20"/>
          <w:lang w:val="it-IT"/>
        </w:rPr>
      </w:pPr>
      <w:r w:rsidRPr="00D54EBA">
        <w:rPr>
          <w:sz w:val="20"/>
          <w:lang w:val="it-IT"/>
        </w:rPr>
        <w:t>17. Shembuj të shpenzimeve që mund të përfshihen në koston e inventarit janë dhënë më poshtë:</w:t>
      </w:r>
    </w:p>
    <w:p w:rsidR="00E61079" w:rsidRPr="00A312DD" w:rsidRDefault="00A312DD" w:rsidP="00F21E60">
      <w:pPr>
        <w:pStyle w:val="Paragrafi"/>
        <w:rPr>
          <w:b/>
          <w:sz w:val="20"/>
          <w:lang w:val="it-IT"/>
        </w:rPr>
      </w:pPr>
      <w:r w:rsidRPr="00A312DD">
        <w:rPr>
          <w:b/>
          <w:sz w:val="20"/>
          <w:lang w:val="it-IT"/>
        </w:rPr>
        <w:t xml:space="preserve">A. </w:t>
      </w:r>
      <w:r w:rsidR="00E61079" w:rsidRPr="00A312DD">
        <w:rPr>
          <w:b/>
          <w:sz w:val="20"/>
          <w:lang w:val="it-IT"/>
        </w:rPr>
        <w:t>kosto e drejtpërdrejtë</w:t>
      </w:r>
      <w:r w:rsidR="00E61079" w:rsidRPr="00A312DD">
        <w:rPr>
          <w:b/>
          <w:sz w:val="20"/>
          <w:lang w:val="it-IT"/>
        </w:rPr>
        <w:tab/>
      </w:r>
    </w:p>
    <w:p w:rsidR="00E61079" w:rsidRPr="00D54EBA" w:rsidRDefault="00A312DD" w:rsidP="00F21E60">
      <w:pPr>
        <w:pStyle w:val="Paragrafi"/>
        <w:rPr>
          <w:sz w:val="20"/>
          <w:lang w:val="it-IT"/>
        </w:rPr>
      </w:pPr>
      <w:r>
        <w:rPr>
          <w:sz w:val="20"/>
          <w:lang w:val="it-IT"/>
        </w:rPr>
        <w:t xml:space="preserve">a) </w:t>
      </w:r>
      <w:r w:rsidR="00E61079" w:rsidRPr="00D54EBA">
        <w:rPr>
          <w:sz w:val="20"/>
          <w:lang w:val="it-IT"/>
        </w:rPr>
        <w:t>materialet e prodhimit;</w:t>
      </w:r>
    </w:p>
    <w:p w:rsidR="00E61079" w:rsidRPr="00D54EBA" w:rsidRDefault="00A312DD" w:rsidP="00F21E60">
      <w:pPr>
        <w:pStyle w:val="Paragrafi"/>
        <w:rPr>
          <w:sz w:val="20"/>
          <w:lang w:val="it-IT"/>
        </w:rPr>
      </w:pPr>
      <w:r>
        <w:rPr>
          <w:sz w:val="20"/>
          <w:lang w:val="it-IT"/>
        </w:rPr>
        <w:t xml:space="preserve">b) </w:t>
      </w:r>
      <w:r w:rsidR="00E61079" w:rsidRPr="00D54EBA">
        <w:rPr>
          <w:sz w:val="20"/>
          <w:lang w:val="it-IT"/>
        </w:rPr>
        <w:t>pagat e punëtorëve të prodhimit;</w:t>
      </w:r>
    </w:p>
    <w:p w:rsidR="00E61079" w:rsidRPr="00D54EBA" w:rsidRDefault="00A312DD" w:rsidP="00F21E60">
      <w:pPr>
        <w:pStyle w:val="Paragrafi"/>
        <w:rPr>
          <w:sz w:val="20"/>
          <w:lang w:val="it-IT"/>
        </w:rPr>
      </w:pPr>
      <w:r>
        <w:rPr>
          <w:sz w:val="20"/>
          <w:lang w:val="it-IT"/>
        </w:rPr>
        <w:t xml:space="preserve">c) </w:t>
      </w:r>
      <w:r w:rsidR="00E61079" w:rsidRPr="00D54EBA">
        <w:rPr>
          <w:sz w:val="20"/>
          <w:lang w:val="it-IT"/>
        </w:rPr>
        <w:t>shpenzimet e punësimit të punëtorëve të prodhimit (për shembull, pagesat  e pensioneve dhe të sigurimeve shoqërore);</w:t>
      </w:r>
    </w:p>
    <w:p w:rsidR="00E61079" w:rsidRPr="00EF59FD" w:rsidRDefault="00A312DD" w:rsidP="00F21E60">
      <w:pPr>
        <w:pStyle w:val="Paragrafi"/>
        <w:rPr>
          <w:sz w:val="20"/>
        </w:rPr>
      </w:pPr>
      <w:r>
        <w:rPr>
          <w:sz w:val="20"/>
          <w:lang w:val="en-GB"/>
        </w:rPr>
        <w:t>d</w:t>
      </w:r>
      <w:r w:rsidRPr="00A312DD">
        <w:rPr>
          <w:sz w:val="20"/>
          <w:lang w:val="en-GB"/>
        </w:rPr>
        <w:t xml:space="preserve">) </w:t>
      </w:r>
      <w:r w:rsidR="00E61079" w:rsidRPr="00EF59FD">
        <w:rPr>
          <w:sz w:val="20"/>
        </w:rPr>
        <w:t>humbjet teknike të materialeve (firot);</w:t>
      </w:r>
    </w:p>
    <w:p w:rsidR="00E61079" w:rsidRPr="00A312DD" w:rsidRDefault="00A312DD" w:rsidP="00F21E60">
      <w:pPr>
        <w:pStyle w:val="Paragrafi"/>
        <w:rPr>
          <w:b/>
          <w:sz w:val="20"/>
        </w:rPr>
      </w:pPr>
      <w:r w:rsidRPr="00A312DD">
        <w:rPr>
          <w:b/>
          <w:sz w:val="20"/>
        </w:rPr>
        <w:t xml:space="preserve">B. </w:t>
      </w:r>
      <w:r w:rsidR="00E61079" w:rsidRPr="00A312DD">
        <w:rPr>
          <w:b/>
          <w:sz w:val="20"/>
        </w:rPr>
        <w:t>kosto jo e drejtpërdrejtë</w:t>
      </w:r>
    </w:p>
    <w:p w:rsidR="00E61079" w:rsidRPr="00EF59FD" w:rsidRDefault="00A312DD" w:rsidP="00F21E60">
      <w:pPr>
        <w:pStyle w:val="Paragrafi"/>
        <w:rPr>
          <w:sz w:val="20"/>
        </w:rPr>
      </w:pPr>
      <w:r>
        <w:rPr>
          <w:sz w:val="20"/>
        </w:rPr>
        <w:t xml:space="preserve">a) </w:t>
      </w:r>
      <w:r w:rsidR="00E61079" w:rsidRPr="00EF59FD">
        <w:rPr>
          <w:sz w:val="20"/>
        </w:rPr>
        <w:t xml:space="preserve">pagat e personelit mbikëqyrës në prodhim dhe shpenzimet e punësimit të tyre (sigurime shoqërore); </w:t>
      </w:r>
    </w:p>
    <w:p w:rsidR="00E61079" w:rsidRPr="00EF59FD" w:rsidRDefault="00A312DD" w:rsidP="00F21E60">
      <w:pPr>
        <w:pStyle w:val="Paragrafi"/>
        <w:rPr>
          <w:sz w:val="20"/>
        </w:rPr>
      </w:pPr>
      <w:r>
        <w:rPr>
          <w:sz w:val="20"/>
        </w:rPr>
        <w:t xml:space="preserve">b) </w:t>
      </w:r>
      <w:r w:rsidR="00E61079" w:rsidRPr="00EF59FD">
        <w:rPr>
          <w:sz w:val="20"/>
        </w:rPr>
        <w:t xml:space="preserve">pagat e ndonjë personeli tjetër, që nuk ka të bëjë në mënyrë direkt me prodhimin; </w:t>
      </w:r>
    </w:p>
    <w:p w:rsidR="00E61079" w:rsidRPr="00886ABB" w:rsidRDefault="00A312DD" w:rsidP="00F21E60">
      <w:pPr>
        <w:pStyle w:val="Paragrafi"/>
        <w:rPr>
          <w:sz w:val="20"/>
          <w:lang w:val="de-DE"/>
        </w:rPr>
      </w:pPr>
      <w:r w:rsidRPr="00886ABB">
        <w:rPr>
          <w:sz w:val="20"/>
          <w:lang w:val="de-DE"/>
        </w:rPr>
        <w:t xml:space="preserve">c) </w:t>
      </w:r>
      <w:r w:rsidR="00E61079" w:rsidRPr="00886ABB">
        <w:rPr>
          <w:sz w:val="20"/>
          <w:lang w:val="de-DE"/>
        </w:rPr>
        <w:t>materiale që nuk përdoren në mënyrë direkt në prodhim;</w:t>
      </w:r>
    </w:p>
    <w:p w:rsidR="00E61079" w:rsidRPr="00886ABB" w:rsidRDefault="00A312DD" w:rsidP="00F21E60">
      <w:pPr>
        <w:pStyle w:val="Paragrafi"/>
        <w:rPr>
          <w:sz w:val="20"/>
          <w:lang w:val="de-DE"/>
        </w:rPr>
      </w:pPr>
      <w:r w:rsidRPr="00886ABB">
        <w:rPr>
          <w:sz w:val="20"/>
          <w:lang w:val="de-DE"/>
        </w:rPr>
        <w:t xml:space="preserve">d) </w:t>
      </w:r>
      <w:r w:rsidR="00E61079" w:rsidRPr="00886ABB">
        <w:rPr>
          <w:sz w:val="20"/>
          <w:lang w:val="de-DE"/>
        </w:rPr>
        <w:t xml:space="preserve">qiraja, mirëmbajtja, sistemi i ngrohjes dhe i ndriçimit, disa tatime (duke përjashtuar tatimin mbi të ardhurat) dhe shpenzime të tjera indirekte, që kanë të bëjnë me drejtimin e njësisë ekonomike raportuese; </w:t>
      </w:r>
    </w:p>
    <w:p w:rsidR="00E61079" w:rsidRPr="00886ABB" w:rsidRDefault="00A312DD" w:rsidP="00F21E60">
      <w:pPr>
        <w:pStyle w:val="Paragrafi"/>
        <w:rPr>
          <w:sz w:val="20"/>
          <w:lang w:val="de-DE"/>
        </w:rPr>
      </w:pPr>
      <w:r w:rsidRPr="00886ABB">
        <w:rPr>
          <w:sz w:val="20"/>
          <w:lang w:val="de-DE"/>
        </w:rPr>
        <w:t xml:space="preserve">e) </w:t>
      </w:r>
      <w:r w:rsidR="00E61079" w:rsidRPr="00886ABB">
        <w:rPr>
          <w:sz w:val="20"/>
          <w:lang w:val="de-DE"/>
        </w:rPr>
        <w:t>kostot inxhinierike të projekteve zhvillimore.</w:t>
      </w:r>
    </w:p>
    <w:p w:rsidR="00E61079" w:rsidRPr="00886ABB" w:rsidRDefault="00E61079" w:rsidP="00F21E60">
      <w:pPr>
        <w:pStyle w:val="Paragrafi"/>
        <w:rPr>
          <w:sz w:val="20"/>
          <w:lang w:val="de-DE"/>
        </w:rPr>
      </w:pPr>
      <w:r w:rsidRPr="00886ABB">
        <w:rPr>
          <w:sz w:val="20"/>
          <w:lang w:val="de-DE"/>
        </w:rPr>
        <w:t>18. Shembuj të shpenzimeve që nuk përfshihen në koston e inventarit janë dhënë më poshtë:</w:t>
      </w:r>
    </w:p>
    <w:p w:rsidR="00E61079" w:rsidRPr="00A312DD" w:rsidRDefault="00A312DD" w:rsidP="00F21E60">
      <w:pPr>
        <w:pStyle w:val="Paragrafi"/>
        <w:rPr>
          <w:sz w:val="20"/>
          <w:lang w:val="it-IT"/>
        </w:rPr>
      </w:pPr>
      <w:r w:rsidRPr="00A312DD">
        <w:rPr>
          <w:sz w:val="20"/>
          <w:lang w:val="it-IT"/>
        </w:rPr>
        <w:t xml:space="preserve">a) </w:t>
      </w:r>
      <w:r w:rsidR="00E61079" w:rsidRPr="00A312DD">
        <w:rPr>
          <w:sz w:val="20"/>
          <w:lang w:val="it-IT"/>
        </w:rPr>
        <w:t>shpenzimet e punëve kërkimore;</w:t>
      </w:r>
    </w:p>
    <w:p w:rsidR="00E61079" w:rsidRPr="00A312DD" w:rsidRDefault="00A312DD" w:rsidP="00F21E60">
      <w:pPr>
        <w:pStyle w:val="Paragrafi"/>
        <w:rPr>
          <w:sz w:val="20"/>
          <w:lang w:val="it-IT"/>
        </w:rPr>
      </w:pPr>
      <w:r>
        <w:rPr>
          <w:sz w:val="20"/>
          <w:lang w:val="it-IT"/>
        </w:rPr>
        <w:t xml:space="preserve">b) </w:t>
      </w:r>
      <w:r w:rsidR="00E61079" w:rsidRPr="00A312DD">
        <w:rPr>
          <w:sz w:val="20"/>
          <w:lang w:val="it-IT"/>
        </w:rPr>
        <w:t>shumat mbi normale nga dëmtimet, firot, penalitete dhe të tjera të ngjashme;</w:t>
      </w:r>
    </w:p>
    <w:p w:rsidR="00E61079" w:rsidRPr="00886ABB" w:rsidRDefault="00A312DD" w:rsidP="00F21E60">
      <w:pPr>
        <w:pStyle w:val="Paragrafi"/>
        <w:rPr>
          <w:sz w:val="20"/>
          <w:lang w:val="it-IT"/>
        </w:rPr>
      </w:pPr>
      <w:r w:rsidRPr="00886ABB">
        <w:rPr>
          <w:sz w:val="20"/>
          <w:lang w:val="it-IT"/>
        </w:rPr>
        <w:t xml:space="preserve">c) </w:t>
      </w:r>
      <w:r w:rsidR="00E61079" w:rsidRPr="00886ABB">
        <w:rPr>
          <w:sz w:val="20"/>
          <w:lang w:val="it-IT"/>
        </w:rPr>
        <w:t>shpenzimet e shitjes;</w:t>
      </w:r>
    </w:p>
    <w:p w:rsidR="00E61079" w:rsidRPr="00886ABB" w:rsidRDefault="00A312DD" w:rsidP="00F21E60">
      <w:pPr>
        <w:pStyle w:val="Paragrafi"/>
        <w:rPr>
          <w:sz w:val="20"/>
          <w:lang w:val="it-IT"/>
        </w:rPr>
      </w:pPr>
      <w:r w:rsidRPr="00886ABB">
        <w:rPr>
          <w:sz w:val="20"/>
          <w:lang w:val="it-IT"/>
        </w:rPr>
        <w:t xml:space="preserve">d) </w:t>
      </w:r>
      <w:r w:rsidR="00E61079" w:rsidRPr="00886ABB">
        <w:rPr>
          <w:sz w:val="20"/>
          <w:lang w:val="it-IT"/>
        </w:rPr>
        <w:t>shpenzimet e përgjithshme të administrimit.</w:t>
      </w:r>
    </w:p>
    <w:p w:rsidR="00E61079" w:rsidRPr="00886ABB" w:rsidRDefault="00E61079" w:rsidP="00F21E60">
      <w:pPr>
        <w:pStyle w:val="Paragrafi"/>
        <w:rPr>
          <w:sz w:val="20"/>
          <w:lang w:val="it-IT"/>
        </w:rPr>
      </w:pPr>
      <w:r w:rsidRPr="00886ABB">
        <w:rPr>
          <w:sz w:val="20"/>
          <w:lang w:val="it-IT"/>
        </w:rPr>
        <w:t>19. Shpenzimet indirekte fikse të prodhimit llogariten si pjesë e kostos së inventarit, duke marrë për bazë kapacitetin normal të prodhimit. Kapaciteti normal është niveli i prodhimit që një njësi ekonomike raportuese pret të arrijë mesatarisht gjatë një sërë periudhash kontabël. Shpenzimet indirekte variabël të prodhimit llogariten duke marrë për bazë prodhimin aktual. Një njësi ekonomike raportuese duhet t'i ngarkojë shpenzimet indirekte të pashpërndara në shpenzimet e periudhës kontabël, si për shembull shpenzimet e pangarkuara për shkak të ndryshimit të shfrytëzimit aktual të kapacitetit nga kapaciteti i plotë.</w:t>
      </w:r>
    </w:p>
    <w:p w:rsidR="00E61079" w:rsidRPr="00886ABB" w:rsidRDefault="00E61079" w:rsidP="00F21E60">
      <w:pPr>
        <w:pStyle w:val="Paragrafi"/>
        <w:rPr>
          <w:sz w:val="20"/>
          <w:lang w:val="de-DE"/>
        </w:rPr>
      </w:pPr>
      <w:r w:rsidRPr="00886ABB">
        <w:rPr>
          <w:sz w:val="20"/>
          <w:lang w:val="de-DE"/>
        </w:rPr>
        <w:t xml:space="preserve">Shembull: Shpërndarja e shpenzimeve indirekte në kapacitet normal </w:t>
      </w:r>
    </w:p>
    <w:p w:rsidR="00E61079" w:rsidRPr="00EF59FD" w:rsidRDefault="00E61079" w:rsidP="00F21E60">
      <w:pPr>
        <w:pStyle w:val="Paragrafi"/>
        <w:rPr>
          <w:sz w:val="20"/>
        </w:rPr>
      </w:pPr>
      <w:r w:rsidRPr="00EF59FD">
        <w:rPr>
          <w:sz w:val="20"/>
        </w:rPr>
        <w:t>Më poshtë jepet informacion, në lidhje me njësinë ekonomike A:</w:t>
      </w:r>
    </w:p>
    <w:p w:rsidR="00E61079" w:rsidRPr="00D54EBA" w:rsidRDefault="00A312DD" w:rsidP="00F21E60">
      <w:pPr>
        <w:pStyle w:val="Paragrafi"/>
        <w:rPr>
          <w:sz w:val="20"/>
          <w:lang w:val="it-IT"/>
        </w:rPr>
      </w:pPr>
      <w:r>
        <w:rPr>
          <w:sz w:val="20"/>
          <w:lang w:val="it-IT"/>
        </w:rPr>
        <w:t xml:space="preserve">a) </w:t>
      </w:r>
      <w:r w:rsidR="00E61079" w:rsidRPr="00D54EBA">
        <w:rPr>
          <w:sz w:val="20"/>
          <w:lang w:val="it-IT"/>
        </w:rPr>
        <w:t xml:space="preserve">Kapaciteti i plotë është 10 000 orë punë në vit </w:t>
      </w:r>
    </w:p>
    <w:p w:rsidR="00E61079" w:rsidRPr="00D54EBA" w:rsidRDefault="00A312DD" w:rsidP="00F21E60">
      <w:pPr>
        <w:pStyle w:val="Paragrafi"/>
        <w:rPr>
          <w:sz w:val="20"/>
          <w:lang w:val="it-IT"/>
        </w:rPr>
      </w:pPr>
      <w:r>
        <w:rPr>
          <w:sz w:val="20"/>
          <w:lang w:val="it-IT"/>
        </w:rPr>
        <w:t xml:space="preserve">b) </w:t>
      </w:r>
      <w:r w:rsidR="00E61079" w:rsidRPr="00D54EBA">
        <w:rPr>
          <w:sz w:val="20"/>
          <w:lang w:val="it-IT"/>
        </w:rPr>
        <w:t>Kapaciteti normal është 7 500 orë punë në vit</w:t>
      </w:r>
    </w:p>
    <w:p w:rsidR="00E61079" w:rsidRPr="00D54EBA" w:rsidRDefault="00A312DD" w:rsidP="00F21E60">
      <w:pPr>
        <w:pStyle w:val="Paragrafi"/>
        <w:rPr>
          <w:sz w:val="20"/>
          <w:lang w:val="it-IT"/>
        </w:rPr>
      </w:pPr>
      <w:r>
        <w:rPr>
          <w:sz w:val="20"/>
          <w:lang w:val="it-IT"/>
        </w:rPr>
        <w:t xml:space="preserve">c) </w:t>
      </w:r>
      <w:r w:rsidR="00E61079" w:rsidRPr="00D54EBA">
        <w:rPr>
          <w:sz w:val="20"/>
          <w:lang w:val="it-IT"/>
        </w:rPr>
        <w:t>Orët aktuale të punës për periudhën kontabël janë 8 500 orë</w:t>
      </w:r>
    </w:p>
    <w:p w:rsidR="00E61079" w:rsidRPr="00886ABB" w:rsidRDefault="00A312DD" w:rsidP="00F21E60">
      <w:pPr>
        <w:pStyle w:val="Paragrafi"/>
        <w:rPr>
          <w:sz w:val="20"/>
          <w:lang w:val="de-DE"/>
        </w:rPr>
      </w:pPr>
      <w:r w:rsidRPr="00886ABB">
        <w:rPr>
          <w:sz w:val="20"/>
          <w:lang w:val="de-DE"/>
        </w:rPr>
        <w:t xml:space="preserve">d) </w:t>
      </w:r>
      <w:r w:rsidR="00E61079" w:rsidRPr="00886ABB">
        <w:rPr>
          <w:sz w:val="20"/>
          <w:lang w:val="de-DE"/>
        </w:rPr>
        <w:t>Shpenzimet indirekte të prodhimit janë 4 000 lekë</w:t>
      </w:r>
    </w:p>
    <w:p w:rsidR="00E61079" w:rsidRPr="00886ABB" w:rsidRDefault="00A312DD" w:rsidP="00F21E60">
      <w:pPr>
        <w:pStyle w:val="Paragrafi"/>
        <w:rPr>
          <w:sz w:val="20"/>
          <w:lang w:val="de-DE"/>
        </w:rPr>
      </w:pPr>
      <w:r w:rsidRPr="00886ABB">
        <w:rPr>
          <w:sz w:val="20"/>
          <w:lang w:val="de-DE"/>
        </w:rPr>
        <w:t xml:space="preserve">e) </w:t>
      </w:r>
      <w:r w:rsidR="00E61079" w:rsidRPr="00886ABB">
        <w:rPr>
          <w:sz w:val="20"/>
          <w:lang w:val="de-DE"/>
        </w:rPr>
        <w:t>Inventari në çelje të periudhës kontabël është 2 500 njësi</w:t>
      </w:r>
    </w:p>
    <w:p w:rsidR="00E61079" w:rsidRPr="00886ABB" w:rsidRDefault="00A312DD" w:rsidP="00F21E60">
      <w:pPr>
        <w:pStyle w:val="Paragrafi"/>
        <w:rPr>
          <w:sz w:val="20"/>
          <w:lang w:val="de-DE"/>
        </w:rPr>
      </w:pPr>
      <w:r w:rsidRPr="00886ABB">
        <w:rPr>
          <w:sz w:val="20"/>
          <w:lang w:val="de-DE"/>
        </w:rPr>
        <w:t xml:space="preserve">f) </w:t>
      </w:r>
      <w:r w:rsidR="00E61079" w:rsidRPr="00886ABB">
        <w:rPr>
          <w:sz w:val="20"/>
          <w:lang w:val="de-DE"/>
        </w:rPr>
        <w:t>Numri i përgjithshëm i njësive të prodhuara në vit është 8 500 njësi</w:t>
      </w:r>
    </w:p>
    <w:p w:rsidR="00E61079" w:rsidRPr="00EF59FD" w:rsidRDefault="00A312DD" w:rsidP="00F21E60">
      <w:pPr>
        <w:pStyle w:val="Paragrafi"/>
        <w:rPr>
          <w:sz w:val="20"/>
        </w:rPr>
      </w:pPr>
      <w:r>
        <w:rPr>
          <w:sz w:val="20"/>
        </w:rPr>
        <w:t xml:space="preserve">g) </w:t>
      </w:r>
      <w:r w:rsidR="00E61079" w:rsidRPr="00EF59FD">
        <w:rPr>
          <w:sz w:val="20"/>
        </w:rPr>
        <w:t>Numri i përgjithshëm i njësive të shitura është 8 700 njësi</w:t>
      </w:r>
    </w:p>
    <w:p w:rsidR="00E61079" w:rsidRPr="00EF59FD" w:rsidRDefault="00A312DD" w:rsidP="00F21E60">
      <w:pPr>
        <w:pStyle w:val="Paragrafi"/>
        <w:rPr>
          <w:sz w:val="20"/>
        </w:rPr>
      </w:pPr>
      <w:r>
        <w:rPr>
          <w:sz w:val="20"/>
        </w:rPr>
        <w:t xml:space="preserve">h) </w:t>
      </w:r>
      <w:r w:rsidR="00E61079" w:rsidRPr="00EF59FD">
        <w:rPr>
          <w:sz w:val="20"/>
        </w:rPr>
        <w:t>Inventari në mbyllje të periudhës është 2 300 njësi</w:t>
      </w:r>
    </w:p>
    <w:p w:rsidR="00E61079" w:rsidRPr="00EF59FD" w:rsidRDefault="00A312DD" w:rsidP="00F21E60">
      <w:pPr>
        <w:pStyle w:val="Paragrafi"/>
        <w:rPr>
          <w:sz w:val="20"/>
        </w:rPr>
      </w:pPr>
      <w:r>
        <w:rPr>
          <w:sz w:val="20"/>
        </w:rPr>
        <w:t xml:space="preserve">i) </w:t>
      </w:r>
      <w:r w:rsidR="00E61079" w:rsidRPr="00EF59FD">
        <w:rPr>
          <w:sz w:val="20"/>
        </w:rPr>
        <w:t>Kostoja e inventarëve përcaktohet duke përdorur metodën FIFO.</w:t>
      </w:r>
    </w:p>
    <w:p w:rsidR="00E61079" w:rsidRPr="00886ABB" w:rsidRDefault="00E61079" w:rsidP="00F21E60">
      <w:pPr>
        <w:pStyle w:val="Paragrafi"/>
        <w:rPr>
          <w:sz w:val="20"/>
          <w:lang w:val="de-DE"/>
        </w:rPr>
      </w:pPr>
      <w:r w:rsidRPr="00EF59FD">
        <w:rPr>
          <w:sz w:val="20"/>
        </w:rPr>
        <w:t xml:space="preserve">Njësia ekonomike raportuese duhet t’i shpërndajë kostot indirekte në inventar në normën 0,53 lekë për orë. </w:t>
      </w:r>
      <w:r w:rsidRPr="00886ABB">
        <w:rPr>
          <w:sz w:val="20"/>
          <w:lang w:val="de-DE"/>
        </w:rPr>
        <w:t>Norma e thithjes së shpenzimeve indirekte të prodhimit llogaritet si më poshtë:</w:t>
      </w: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r w:rsidRPr="00886ABB">
        <w:rPr>
          <w:sz w:val="20"/>
          <w:lang w:val="de-DE"/>
        </w:rPr>
        <w:t xml:space="preserve">= </w:t>
      </w:r>
      <w:r w:rsidRPr="00886ABB">
        <w:rPr>
          <w:sz w:val="20"/>
          <w:lang w:val="de-DE"/>
        </w:rPr>
        <w:tab/>
        <w:t>shpenzimet indirekte të prodhimit/orët e punës me kapacitet normal</w:t>
      </w:r>
    </w:p>
    <w:p w:rsidR="00E61079" w:rsidRPr="00886ABB" w:rsidRDefault="00E61079" w:rsidP="00F21E60">
      <w:pPr>
        <w:pStyle w:val="Paragrafi"/>
        <w:rPr>
          <w:sz w:val="20"/>
          <w:lang w:val="de-DE"/>
        </w:rPr>
      </w:pPr>
      <w:r w:rsidRPr="00886ABB">
        <w:rPr>
          <w:sz w:val="20"/>
          <w:lang w:val="de-DE"/>
        </w:rPr>
        <w:t xml:space="preserve">= </w:t>
      </w:r>
      <w:r w:rsidRPr="00886ABB">
        <w:rPr>
          <w:sz w:val="20"/>
          <w:lang w:val="de-DE"/>
        </w:rPr>
        <w:tab/>
        <w:t>4 000 lekë/7 500 orë</w:t>
      </w:r>
    </w:p>
    <w:p w:rsidR="00E61079" w:rsidRPr="00886ABB" w:rsidRDefault="00E61079" w:rsidP="00F21E60">
      <w:pPr>
        <w:pStyle w:val="Paragrafi"/>
        <w:rPr>
          <w:sz w:val="20"/>
          <w:lang w:val="de-DE"/>
        </w:rPr>
      </w:pPr>
      <w:r w:rsidRPr="00886ABB">
        <w:rPr>
          <w:sz w:val="20"/>
          <w:lang w:val="de-DE"/>
        </w:rPr>
        <w:t xml:space="preserve">= </w:t>
      </w:r>
      <w:r w:rsidRPr="00886ABB">
        <w:rPr>
          <w:sz w:val="20"/>
          <w:lang w:val="de-DE"/>
        </w:rPr>
        <w:tab/>
        <w:t>0,53 lekë për orë</w:t>
      </w:r>
    </w:p>
    <w:p w:rsidR="00E61079" w:rsidRPr="00886ABB" w:rsidRDefault="00E61079" w:rsidP="00F21E60">
      <w:pPr>
        <w:pStyle w:val="Paragrafi"/>
        <w:rPr>
          <w:sz w:val="20"/>
          <w:lang w:val="de-DE"/>
        </w:rPr>
      </w:pPr>
      <w:r w:rsidRPr="00886ABB">
        <w:rPr>
          <w:sz w:val="20"/>
          <w:lang w:val="de-DE"/>
        </w:rPr>
        <w:t>Për prodhimin e një njësie inventari njësisë ekonomike raportuese i është dashur 1 (një) orë punë (8 500 orë të punuara/8 500 njësi të prodhuara).</w:t>
      </w:r>
    </w:p>
    <w:p w:rsidR="00E61079" w:rsidRPr="00886ABB" w:rsidRDefault="00E61079" w:rsidP="00F21E60">
      <w:pPr>
        <w:pStyle w:val="Paragrafi"/>
        <w:rPr>
          <w:sz w:val="20"/>
          <w:lang w:val="de-DE"/>
        </w:rPr>
      </w:pPr>
      <w:r w:rsidRPr="00886ABB">
        <w:rPr>
          <w:sz w:val="20"/>
          <w:lang w:val="de-DE"/>
        </w:rPr>
        <w:t>Shpenzimet indirekte të prodhimit, të njohura si pjesë e kostos së inventarit, llogariten si më poshtë:</w:t>
      </w:r>
    </w:p>
    <w:p w:rsidR="00E61079" w:rsidRPr="00886ABB" w:rsidRDefault="00E61079" w:rsidP="00F21E60">
      <w:pPr>
        <w:pStyle w:val="Paragrafi"/>
        <w:rPr>
          <w:sz w:val="20"/>
          <w:lang w:val="de-DE"/>
        </w:rPr>
      </w:pPr>
      <w:r w:rsidRPr="00886ABB">
        <w:rPr>
          <w:sz w:val="20"/>
          <w:lang w:val="de-DE"/>
        </w:rPr>
        <w:t xml:space="preserve">=  inventari në mbyllje të periudhës x numri i orëve të nevojshme për të prodhuar një njësi x normën e thithjes së shpenzimeve indirekte të prodhimit </w:t>
      </w:r>
      <w:r w:rsidRPr="00886ABB">
        <w:rPr>
          <w:sz w:val="20"/>
          <w:lang w:val="de-DE"/>
        </w:rPr>
        <w:tab/>
      </w:r>
    </w:p>
    <w:p w:rsidR="00E61079" w:rsidRPr="00886ABB" w:rsidRDefault="00E61079" w:rsidP="00F21E60">
      <w:pPr>
        <w:pStyle w:val="Paragrafi"/>
        <w:rPr>
          <w:sz w:val="20"/>
          <w:lang w:val="de-DE"/>
        </w:rPr>
      </w:pPr>
      <w:r w:rsidRPr="00886ABB">
        <w:rPr>
          <w:sz w:val="20"/>
          <w:lang w:val="de-DE"/>
        </w:rPr>
        <w:t>=  2 300 x 1 x 0,53 lekë = 1 219 lekë</w:t>
      </w:r>
    </w:p>
    <w:p w:rsidR="00E61079" w:rsidRPr="00886ABB" w:rsidRDefault="00E61079" w:rsidP="00F21E60">
      <w:pPr>
        <w:pStyle w:val="Paragrafi"/>
        <w:rPr>
          <w:sz w:val="20"/>
          <w:lang w:val="de-DE"/>
        </w:rPr>
      </w:pPr>
      <w:r w:rsidRPr="00886ABB">
        <w:rPr>
          <w:sz w:val="20"/>
          <w:lang w:val="de-DE"/>
        </w:rPr>
        <w:t>Pjesa e mbetur 2 781 lekë (4 000 – 1 219) njihet si shpenzim në pasqyrën e të ardhurave dhe shpenzimeve.</w:t>
      </w:r>
    </w:p>
    <w:p w:rsidR="00E61079" w:rsidRPr="00886ABB" w:rsidRDefault="00E61079" w:rsidP="00F21E60">
      <w:pPr>
        <w:pStyle w:val="Paragrafi"/>
        <w:rPr>
          <w:sz w:val="20"/>
          <w:lang w:val="de-DE"/>
        </w:rPr>
      </w:pPr>
      <w:r w:rsidRPr="00886ABB">
        <w:rPr>
          <w:sz w:val="20"/>
          <w:lang w:val="de-DE"/>
        </w:rPr>
        <w:t>20. Kapitalizimi i shpenzimeve të magazinimit, d.m.th. përfshirja e tyre në koston e inventarit, në vend që të ngarkohen në shpenzime është i përshtatshëm vetëm nëse magazinimi është i domosdoshëm gjatë procesit të prodhimit, d.m.th. magazinim i ndërmjetëm para se të kalohet në një fazë të mëtejshme prodhimi.</w:t>
      </w:r>
    </w:p>
    <w:p w:rsidR="00E61079" w:rsidRPr="00886ABB" w:rsidRDefault="00E61079" w:rsidP="00F21E60">
      <w:pPr>
        <w:pStyle w:val="Paragrafi"/>
        <w:rPr>
          <w:sz w:val="20"/>
          <w:lang w:val="de-DE"/>
        </w:rPr>
      </w:pPr>
      <w:r w:rsidRPr="00886ABB">
        <w:rPr>
          <w:sz w:val="20"/>
          <w:lang w:val="de-DE"/>
        </w:rPr>
        <w:t xml:space="preserve">21. Produktet që prodhohen së bashku, d.m.th. në një proces të vetëm prodhimi, njihen si produkte të përbashkëta. Ato shpenzime prodhimi, të cilat janë kryer duke filluar nga momenti kur këto produkte bëhen individualisht të identifikueshme, mund të lidhen lehtësisht dhe drejtpërdrejt me produktin dhe, rrjedhimisht, mund të shpërndahen nëpër produktet individuale në mënyrë të drejtpërdrejtë. Shpenzimet e prodhimit, të cilat janë kryer para këtij momenti, duhet të shpërndahen nëpër produktet individuale, në bazë të një metode të arsyeshme e të përshtatshme. </w:t>
      </w:r>
    </w:p>
    <w:p w:rsidR="00E61079" w:rsidRPr="00886ABB" w:rsidRDefault="00E61079" w:rsidP="00F21E60">
      <w:pPr>
        <w:pStyle w:val="Paragrafi"/>
        <w:rPr>
          <w:sz w:val="20"/>
          <w:lang w:val="de-DE"/>
        </w:rPr>
      </w:pPr>
      <w:r w:rsidRPr="00886ABB">
        <w:rPr>
          <w:sz w:val="20"/>
          <w:lang w:val="de-DE"/>
        </w:rPr>
        <w:t xml:space="preserve">22. Shpërndarja e shpenzimeve, mbi bazën e vlerës relative të shitjeve përkatëse të produkteve të përbashkëta, është një nga metodat për shpërndarjen e shpenzimeve të përbashkëta. Shpenzimet e përbashkëta shpërndahen në bazë të vlerës relative të shitjes përkatëse të produkteve, d.m.th. në përpjesëtim me vlerën e tyre të shitjes, në momentin kur këto produkte bëhen individualisht të identifikueshme, d.m.th. në pikën e ndarjes. Kjo metodë ka vlera praktike, kur produktet e përbashkëta kanë norma fitimi të njëjta, por nuk është e përshtatshme kur produktet kanë ndryshime të konsiderueshme në fitim, pasi shpërndarja nuk do t’i pasqyronte në mënyrë të drejtë kostot që i takojnë çdo produkti.  </w:t>
      </w:r>
    </w:p>
    <w:p w:rsidR="00E61079" w:rsidRPr="00886ABB" w:rsidRDefault="00E61079" w:rsidP="00F21E60">
      <w:pPr>
        <w:pStyle w:val="Paragrafi"/>
        <w:rPr>
          <w:sz w:val="20"/>
          <w:lang w:val="de-DE"/>
        </w:rPr>
      </w:pPr>
      <w:r w:rsidRPr="00886ABB">
        <w:rPr>
          <w:sz w:val="20"/>
          <w:lang w:val="de-DE"/>
        </w:rPr>
        <w:t>23. Nënproduktet janë produkte të përbashkëta, me një vlerë relativisht të parëndësishme, dhe vlerësimi i tyre në mënyrë të ngjashme, si produktet e përbashkëta, nuk është i përshtatshëm. Një alternativë e përshtatshme është që shpenzimet të shpërndahen në nënprodukte në një shumë të barabartë me vlerën e tyre neto të shitjes, duke e zbritur këtë vlerë nga kostoja e produktit kryesor.</w:t>
      </w:r>
    </w:p>
    <w:p w:rsidR="00E61079" w:rsidRPr="00886ABB" w:rsidRDefault="00E61079" w:rsidP="00F21E60">
      <w:pPr>
        <w:pStyle w:val="Paragrafi"/>
        <w:rPr>
          <w:b/>
          <w:sz w:val="20"/>
          <w:lang w:val="de-DE"/>
        </w:rPr>
      </w:pPr>
      <w:r w:rsidRPr="00886ABB">
        <w:rPr>
          <w:b/>
          <w:sz w:val="20"/>
          <w:lang w:val="de-DE"/>
        </w:rPr>
        <w:t>Shembull: Nënprodukti</w:t>
      </w:r>
    </w:p>
    <w:p w:rsidR="00E61079" w:rsidRPr="00D54EBA" w:rsidRDefault="00E61079" w:rsidP="00F21E60">
      <w:pPr>
        <w:pStyle w:val="Paragrafi"/>
        <w:rPr>
          <w:sz w:val="20"/>
          <w:lang w:val="it-IT"/>
        </w:rPr>
      </w:pPr>
      <w:r w:rsidRPr="00886ABB">
        <w:rPr>
          <w:sz w:val="20"/>
          <w:lang w:val="de-DE"/>
        </w:rPr>
        <w:t xml:space="preserve">Përveç produktit kryesor (druri), një njësi ekonomike që merret me përpunimin e drurit prodhon gjithashtu edhe tallash, si nënprodukt, i cili gjithashtu shitet. Meqenëse vlera e tregut e tallashit është relativisht e parëndësishme, në krahasim me vlerën e tregut të produktit kryesor (drurit), kostoja e tij nuk kontabilizohet më vete, por regjistrohet në bilanc me vlerën e tij neto të realizueshme. </w:t>
      </w:r>
      <w:r w:rsidRPr="00D54EBA">
        <w:rPr>
          <w:sz w:val="20"/>
          <w:lang w:val="it-IT"/>
        </w:rPr>
        <w:t xml:space="preserve">Vlera neto e realizueshme e tallashit i zbritet kostos së drurit.  </w:t>
      </w:r>
    </w:p>
    <w:p w:rsidR="00E61079" w:rsidRPr="00A312DD" w:rsidRDefault="00E61079" w:rsidP="00F21E60">
      <w:pPr>
        <w:pStyle w:val="Paragrafi"/>
        <w:rPr>
          <w:b/>
          <w:sz w:val="20"/>
          <w:lang w:val="it-IT"/>
        </w:rPr>
      </w:pPr>
      <w:r w:rsidRPr="00A312DD">
        <w:rPr>
          <w:b/>
          <w:sz w:val="20"/>
          <w:lang w:val="it-IT"/>
        </w:rPr>
        <w:t xml:space="preserve">Zhvlerësimi i inventarit </w:t>
      </w:r>
    </w:p>
    <w:p w:rsidR="00E61079" w:rsidRPr="00D54EBA" w:rsidRDefault="00E61079" w:rsidP="00F21E60">
      <w:pPr>
        <w:pStyle w:val="Paragrafi"/>
        <w:rPr>
          <w:sz w:val="20"/>
          <w:lang w:val="it-IT"/>
        </w:rPr>
      </w:pPr>
      <w:r w:rsidRPr="00D54EBA">
        <w:rPr>
          <w:sz w:val="20"/>
          <w:lang w:val="it-IT"/>
        </w:rPr>
        <w:t>24. Inventarët duhet t'i nënshtrohen testit të zhvlerësimit në datën e mbylljes së bilancit.</w:t>
      </w:r>
    </w:p>
    <w:p w:rsidR="00E61079" w:rsidRPr="00D54EBA" w:rsidRDefault="00E61079" w:rsidP="00F21E60">
      <w:pPr>
        <w:pStyle w:val="Paragrafi"/>
        <w:rPr>
          <w:sz w:val="20"/>
          <w:lang w:val="it-IT"/>
        </w:rPr>
      </w:pPr>
      <w:r w:rsidRPr="00D54EBA">
        <w:rPr>
          <w:sz w:val="20"/>
          <w:lang w:val="it-IT"/>
        </w:rPr>
        <w:t>25. Kërkesa për vlerësimin e inventarit, me vlerën më të ulët mes kostos dhe vlerës neto të realizueshme, e detyron njësinë ekonomike raportuese që t’i regjistrojë në kontabilitet humbjet nga zhvlerësimi në momentin kur ky i fundit ndodh. Zvogëlimet për të arritur në vlerën neto të realizueshme mund të ndodhin në ato raste kur ka një rënie të çmimeve të shitjes, ose kur shpenzimet e përfundimit apo shpenzimet direkt të shitjeve janë rritur. Ka edhe raste kur disa produkte dëmtohen përpara se të shiten, ose kur disa të tjera mund të mbahen në sasira të tilla që nuk mund të shiten brenda një periudhë kohe të arsyeshme. Në raste të tilla, kostoja e inventarit duhet të zvogëlohet për të arritur në vlerën e tyre neto të realizueshme.</w:t>
      </w:r>
    </w:p>
    <w:p w:rsidR="00E61079" w:rsidRPr="00D54EBA" w:rsidRDefault="00E61079" w:rsidP="00F21E60">
      <w:pPr>
        <w:pStyle w:val="Paragrafi"/>
        <w:rPr>
          <w:sz w:val="20"/>
          <w:lang w:val="it-IT"/>
        </w:rPr>
      </w:pPr>
      <w:r w:rsidRPr="00D54EBA">
        <w:rPr>
          <w:sz w:val="20"/>
          <w:lang w:val="it-IT"/>
        </w:rPr>
        <w:t xml:space="preserve">26. Shuma e uljes së vlerës duhet të përcaktohet zë për zë. Në rastet kur një vlerësim i tillë nuk është praktik, zhvlerësimi duhet të matet për një grup zërash të ngjashëm ose që kanë lidhje me njëri-tjetrin. Zërat janë të ngjashëm ose kanë lidhje me njëri-tjetrin nëse ato i përkasin së njëjtës linjë prodhimi, si dhe kanë funksione ose përdorime të njëjta. Zvogëlimi duhet të marrë parasysh kostot e vlerësuara për përfundimin dhe shitjen e produkteve, por nuk duhet të përfshijë fitimin, që do të krijohet në fazat e mëvonshme të prodhimit.   </w:t>
      </w:r>
    </w:p>
    <w:p w:rsidR="00E61079" w:rsidRPr="00D54EBA" w:rsidRDefault="00E61079" w:rsidP="00F21E60">
      <w:pPr>
        <w:pStyle w:val="Paragrafi"/>
        <w:rPr>
          <w:sz w:val="20"/>
          <w:lang w:val="it-IT"/>
        </w:rPr>
      </w:pPr>
      <w:r w:rsidRPr="00D54EBA">
        <w:rPr>
          <w:sz w:val="20"/>
          <w:lang w:val="it-IT"/>
        </w:rPr>
        <w:t xml:space="preserve">27. Çmimet e tregut për materialet dhe furnizimet për përdorim në prodhim mund të zbresin nën koston e tyre. Njësia ekonomike raportuese duhet të vazhdojë t'i mbajë në kontabilitet këto materiale me kosto, dhe të mos bëjë ndryshime për zhvlerësimin e tyre, nëse ajo parashikon që këto produkte do të shiten me çmime më të larta se kostoja e prodhimit.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0D73C1" w:rsidRDefault="00E61079" w:rsidP="00F21E60">
      <w:pPr>
        <w:pStyle w:val="Paragrafi"/>
        <w:rPr>
          <w:i/>
          <w:sz w:val="20"/>
          <w:lang w:val="it-IT"/>
        </w:rPr>
      </w:pPr>
      <w:r w:rsidRPr="000D73C1">
        <w:rPr>
          <w:i/>
          <w:sz w:val="20"/>
          <w:lang w:val="it-IT"/>
        </w:rPr>
        <w:t>Shembull: Vlera neto e realizueshme e një materiali të përdorur në prodhimin e produkteve të përfunduara</w:t>
      </w:r>
    </w:p>
    <w:p w:rsidR="00E61079" w:rsidRPr="00D54EBA" w:rsidRDefault="00E61079" w:rsidP="00F21E60">
      <w:pPr>
        <w:pStyle w:val="Paragrafi"/>
        <w:rPr>
          <w:sz w:val="20"/>
          <w:lang w:val="it-IT"/>
        </w:rPr>
      </w:pPr>
      <w:r w:rsidRPr="00D54EBA">
        <w:rPr>
          <w:sz w:val="20"/>
          <w:lang w:val="it-IT"/>
        </w:rPr>
        <w:t>Një njësi ekonomike prodhuese përdor bakër për prodhimin e produkteve të saj. Vlera e tregut e bakrit luhatet në mënyrë të ndjeshme dhe, në fund të periudhës kontabël, çmimi i tregut ka rënë nën koston historike të bakrit. Produktet e përfunduara pritet të shiten me çmime mjaft më të larta se kostoja e prodhimit.</w:t>
      </w:r>
    </w:p>
    <w:p w:rsidR="00E61079" w:rsidRPr="00D54EBA" w:rsidRDefault="00E61079" w:rsidP="00F21E60">
      <w:pPr>
        <w:pStyle w:val="Paragrafi"/>
        <w:rPr>
          <w:sz w:val="20"/>
          <w:lang w:val="it-IT"/>
        </w:rPr>
      </w:pPr>
      <w:r w:rsidRPr="00D54EBA">
        <w:rPr>
          <w:sz w:val="20"/>
          <w:lang w:val="it-IT"/>
        </w:rPr>
        <w:t>A duhet ta reduktojë njësia ekonomike raportuese vlerën e inventarit të bakrit, në mënyrë që kjo e fundit të reflektojë vlerën e tregut?</w:t>
      </w:r>
    </w:p>
    <w:p w:rsidR="00E61079" w:rsidRPr="00D54EBA" w:rsidRDefault="00E61079" w:rsidP="00F21E60">
      <w:pPr>
        <w:pStyle w:val="Paragrafi"/>
        <w:rPr>
          <w:sz w:val="20"/>
          <w:lang w:val="it-IT"/>
        </w:rPr>
      </w:pPr>
      <w:r w:rsidRPr="00D54EBA">
        <w:rPr>
          <w:sz w:val="20"/>
          <w:lang w:val="it-IT"/>
        </w:rPr>
        <w:t>Inventari i bakrit nuk duhet të zvogëlohet, që të barazohet me vlerën neto të realizueshme të tij. Bakri mbahet për t'u përdorur në prodhimin e produkteve të përfunduara dhe do të përfshihet në këto produkte, që pritet të shiten me çmim më të lartë se kostoja.</w:t>
      </w:r>
    </w:p>
    <w:p w:rsidR="00E61079" w:rsidRPr="00D54EBA" w:rsidRDefault="00E61079" w:rsidP="00F21E60">
      <w:pPr>
        <w:pStyle w:val="Paragrafi"/>
        <w:rPr>
          <w:sz w:val="20"/>
          <w:lang w:val="it-IT"/>
        </w:rPr>
      </w:pPr>
      <w:r w:rsidRPr="00D54EBA">
        <w:rPr>
          <w:sz w:val="20"/>
          <w:lang w:val="it-IT"/>
        </w:rPr>
        <w:t>28. Vlera neto e realizueshme, si dhe shuma e rikuperueshme duhet të përcaktohen duke pasur parasysh kushtet që ekzistojnë në datën e mbylljes së bilancit. Ngjarjet ekonomike, të cilat ndodhin pas mbylljes së periudhës kontabël, duhet të konsiderohen në atë masë sa ato konfirmojnë kushtet që ekzistonin në ose para datës së bilancit. Ky proces kërkon që të merren parasysh e të gjykohen me kujdes të gjitha të dhënat e disponueshme, në lidhje me ndryshimet në çmimet e shitjes ose në kosto, në periudhën pas datës së bilancit; dhe nëse ato janë një reflektim apo një vazhdim logjik i kushteve ekzistuese në ose para datës së bilancit.</w:t>
      </w:r>
    </w:p>
    <w:p w:rsidR="000D73C1" w:rsidRDefault="00E61079" w:rsidP="00F21E60">
      <w:pPr>
        <w:pStyle w:val="Paragrafi"/>
        <w:rPr>
          <w:sz w:val="20"/>
          <w:lang w:val="it-IT"/>
        </w:rPr>
      </w:pPr>
      <w:r w:rsidRPr="00D54EBA">
        <w:rPr>
          <w:sz w:val="20"/>
          <w:lang w:val="it-IT"/>
        </w:rPr>
        <w:t>29. Një zvogëlim i bërë në një periudhë kontabël të mëparshme duhet të rimerret në ato raste kur kushtet, mbi bazën e të cilave është bërë</w:t>
      </w:r>
      <w:r w:rsidR="000D73C1">
        <w:rPr>
          <w:sz w:val="20"/>
          <w:lang w:val="it-IT"/>
        </w:rPr>
        <w:t xml:space="preserve"> zvogëlimi, nuk ekzistojnë më. </w:t>
      </w:r>
    </w:p>
    <w:p w:rsidR="00E61079" w:rsidRPr="000D73C1" w:rsidRDefault="00E61079" w:rsidP="00F21E60">
      <w:pPr>
        <w:pStyle w:val="Paragrafi"/>
        <w:rPr>
          <w:b/>
          <w:sz w:val="20"/>
          <w:lang w:val="it-IT"/>
        </w:rPr>
      </w:pPr>
      <w:r w:rsidRPr="000D73C1">
        <w:rPr>
          <w:b/>
          <w:sz w:val="20"/>
          <w:lang w:val="it-IT"/>
        </w:rPr>
        <w:t>Çregjistrimi</w:t>
      </w:r>
    </w:p>
    <w:p w:rsidR="00E61079" w:rsidRPr="00D54EBA" w:rsidRDefault="00E61079" w:rsidP="00F21E60">
      <w:pPr>
        <w:pStyle w:val="Paragrafi"/>
        <w:rPr>
          <w:sz w:val="20"/>
          <w:lang w:val="it-IT"/>
        </w:rPr>
      </w:pPr>
      <w:r w:rsidRPr="00D54EBA">
        <w:rPr>
          <w:sz w:val="20"/>
          <w:lang w:val="it-IT"/>
        </w:rPr>
        <w:t>30. Inventari çregjistrohet atëherë kur shitet. Njësia ekonomike raportuese duhet ta çregjistrojë inventarin edhe në ato raste kur ai nuk ka më vlerë ekonomike për të ardhmen, si për shembull inventari i vjetruar likuidohet etj.</w:t>
      </w:r>
    </w:p>
    <w:p w:rsidR="00E61079" w:rsidRPr="00D54EBA" w:rsidRDefault="00E61079" w:rsidP="00F21E60">
      <w:pPr>
        <w:pStyle w:val="Paragrafi"/>
        <w:rPr>
          <w:sz w:val="20"/>
          <w:lang w:val="it-IT"/>
        </w:rPr>
      </w:pPr>
      <w:r w:rsidRPr="00D54EBA">
        <w:rPr>
          <w:sz w:val="20"/>
          <w:lang w:val="it-IT"/>
        </w:rPr>
        <w:t xml:space="preserve">31. Momenti kur inventari duhet të çregjistrohet nuk është gjithmonë i lehtë për t'u përcaktuar. Për shembull, kur një njësi ekonomike raportuese furnizon një agjent shitjesh, sipas një kontrate agjencie (apo komisioni), ose një marrëveshje shitblerjeje, rreziqet dhe përfitimet e lidhura me pronësinë e këtyre mallrave mund t'i përkasin njësisë ekonomike raportuese dhe, për rrjedhojë, këto mallra duhet të vazhdojnë të njihen si aktive nga njësia ekonomike. </w:t>
      </w:r>
    </w:p>
    <w:p w:rsidR="00E61079" w:rsidRPr="000D73C1" w:rsidRDefault="00E61079" w:rsidP="00F21E60">
      <w:pPr>
        <w:pStyle w:val="Paragrafi"/>
        <w:rPr>
          <w:i/>
          <w:sz w:val="20"/>
          <w:lang w:val="it-IT"/>
        </w:rPr>
      </w:pPr>
      <w:r w:rsidRPr="000D73C1">
        <w:rPr>
          <w:i/>
          <w:sz w:val="20"/>
          <w:lang w:val="it-IT"/>
        </w:rPr>
        <w:t xml:space="preserve">Shembull: Trajtimi i inventarit të dhënë me kontratë agjencie apo komisioni </w:t>
      </w:r>
    </w:p>
    <w:p w:rsidR="00E61079" w:rsidRPr="00D54EBA" w:rsidRDefault="00E61079" w:rsidP="00F21E60">
      <w:pPr>
        <w:pStyle w:val="Paragrafi"/>
        <w:rPr>
          <w:sz w:val="20"/>
          <w:lang w:val="it-IT"/>
        </w:rPr>
      </w:pPr>
      <w:r w:rsidRPr="00D54EBA">
        <w:rPr>
          <w:sz w:val="20"/>
          <w:lang w:val="it-IT"/>
        </w:rPr>
        <w:t xml:space="preserve">Marrëveshjet ku një prodhues furnizon një shpërndarës me mallra për shitje të mëtejshme janë të zakonshme në industri të caktuara. Këto marrëveshje i japin mundësi agjentit (komisionarit) t’i maksimizojë shitjet. Zakonisht është prodhuesi ai që mban titullin e pronësisë mbi mallrat dhe, rrjedhimisht, rreziqet dhe përfitimet e lidhura me këtë titull janë deri atëherë kur një ngjarje bëhet shtysë për transferimin e titullit nga prodhuesi tek agjenti (komisionari).  </w:t>
      </w:r>
    </w:p>
    <w:p w:rsidR="00E61079" w:rsidRPr="00D54EBA" w:rsidRDefault="00E61079" w:rsidP="00F21E60">
      <w:pPr>
        <w:pStyle w:val="Paragrafi"/>
        <w:rPr>
          <w:sz w:val="20"/>
          <w:lang w:val="it-IT"/>
        </w:rPr>
      </w:pPr>
      <w:r w:rsidRPr="00D54EBA">
        <w:rPr>
          <w:sz w:val="20"/>
          <w:lang w:val="it-IT"/>
        </w:rPr>
        <w:t>Një shpjegim dhe një shembull më i hollësishëm mbi një shitje të tillë jepet më poshtë:</w:t>
      </w:r>
    </w:p>
    <w:p w:rsidR="00E61079" w:rsidRPr="00D54EBA" w:rsidRDefault="00E61079" w:rsidP="00F21E60">
      <w:pPr>
        <w:pStyle w:val="Paragrafi"/>
        <w:rPr>
          <w:sz w:val="20"/>
          <w:lang w:val="it-IT"/>
        </w:rPr>
      </w:pPr>
      <w:r w:rsidRPr="00D54EBA">
        <w:rPr>
          <w:sz w:val="20"/>
          <w:lang w:val="it-IT"/>
        </w:rPr>
        <w:t>Një agjent (komisionar) blen me kredi veshje nga një prodhues dhe i magazinon ato në depot e tij deri sa ato i shiten një pale të tretë. Titulli ligjor mbi mallin i kalon agjentit (komisionarit) kur ai e merr mallin. Agjenti (komisionari) nuk duhet të paguajë për mallin deri sa ai merr pagesën nga konsumatorët e fundit. Nëse veshjet nuk shiten brenda tre muajsh, agjenti (komisionari) ose ia kthen ato prodhuesit, ose paguan për to dhe i mban.</w:t>
      </w:r>
    </w:p>
    <w:p w:rsidR="00E61079" w:rsidRPr="00D54EBA" w:rsidRDefault="00E61079" w:rsidP="00F21E60">
      <w:pPr>
        <w:pStyle w:val="Paragrafi"/>
        <w:rPr>
          <w:sz w:val="20"/>
          <w:lang w:val="it-IT"/>
        </w:rPr>
      </w:pPr>
      <w:r w:rsidRPr="00D54EBA">
        <w:rPr>
          <w:sz w:val="20"/>
          <w:lang w:val="it-IT"/>
        </w:rPr>
        <w:t>A duhet ta njohë agjenti (komisionari), i cili blen veshjet nga prodhuesi, inventarin në bilancin e tij?</w:t>
      </w:r>
    </w:p>
    <w:p w:rsidR="00E61079" w:rsidRPr="00D54EBA" w:rsidRDefault="00E61079" w:rsidP="00F21E60">
      <w:pPr>
        <w:pStyle w:val="Paragrafi"/>
        <w:rPr>
          <w:sz w:val="20"/>
          <w:lang w:val="it-IT"/>
        </w:rPr>
      </w:pPr>
      <w:r w:rsidRPr="00D54EBA">
        <w:rPr>
          <w:sz w:val="20"/>
          <w:lang w:val="it-IT"/>
        </w:rPr>
        <w:t>Deri në momentin kur bëhet e ditur se mallrat i janë shitur një pale të tretë (palës së tretë ose shpërndarësit pas tre muajsh), mallrat duhet të trajtohen si inventar i prodhuesit, pra si inventar për llogari të një palë të tretë, dhe nuk përfshihen në bilancin e agjentit (komisionarit).</w:t>
      </w:r>
    </w:p>
    <w:p w:rsidR="00E61079" w:rsidRPr="000D73C1" w:rsidRDefault="00E61079" w:rsidP="00F21E60">
      <w:pPr>
        <w:pStyle w:val="Paragrafi"/>
        <w:rPr>
          <w:b/>
          <w:sz w:val="20"/>
          <w:lang w:val="it-IT"/>
        </w:rPr>
      </w:pPr>
      <w:r w:rsidRPr="000D73C1">
        <w:rPr>
          <w:b/>
          <w:sz w:val="20"/>
          <w:lang w:val="it-IT"/>
        </w:rPr>
        <w:t>PARAQITJA NË BILANC DHE NË PASQYRËN E TË ARDHURAVE E SHPENZIMEVE</w:t>
      </w:r>
    </w:p>
    <w:p w:rsidR="00E61079" w:rsidRPr="000D73C1" w:rsidRDefault="00E61079" w:rsidP="00F21E60">
      <w:pPr>
        <w:pStyle w:val="Paragrafi"/>
        <w:rPr>
          <w:b/>
          <w:sz w:val="20"/>
          <w:lang w:val="it-IT"/>
        </w:rPr>
      </w:pPr>
      <w:r w:rsidRPr="000D73C1">
        <w:rPr>
          <w:b/>
          <w:sz w:val="20"/>
          <w:lang w:val="it-IT"/>
        </w:rPr>
        <w:t>Paraqitja e inventarit</w:t>
      </w:r>
    </w:p>
    <w:p w:rsidR="00E61079" w:rsidRPr="00D54EBA" w:rsidRDefault="00E61079" w:rsidP="00F21E60">
      <w:pPr>
        <w:pStyle w:val="Paragrafi"/>
        <w:rPr>
          <w:sz w:val="20"/>
          <w:lang w:val="it-IT"/>
        </w:rPr>
      </w:pPr>
      <w:r w:rsidRPr="00D54EBA">
        <w:rPr>
          <w:sz w:val="20"/>
          <w:lang w:val="it-IT"/>
        </w:rPr>
        <w:t xml:space="preserve">32. Inventarët paraqiten në bilanc duke përdorur zërat përkatës në formatin e bilancit të dhënë në SKK 2, Paraqitja e pasqyrave financiare. Një ndarje e mëtejshme e zërave të bilancit (për shembull "Produkte të gatshme", "Punë në proces" etj.) mund të jepet në shënimet shpjeguese. </w:t>
      </w:r>
    </w:p>
    <w:p w:rsidR="00E61079" w:rsidRPr="00D54EBA" w:rsidRDefault="00E61079" w:rsidP="00F21E60">
      <w:pPr>
        <w:pStyle w:val="Paragrafi"/>
        <w:rPr>
          <w:sz w:val="20"/>
          <w:lang w:val="it-IT"/>
        </w:rPr>
      </w:pPr>
      <w:r w:rsidRPr="00D54EBA">
        <w:rPr>
          <w:sz w:val="20"/>
          <w:lang w:val="it-IT"/>
        </w:rPr>
        <w:t xml:space="preserve">33. Kostoja e inventarit pasqyrohet në formatin 1 të pasqyrës së të ardhurave dhe shpenzimeve (shpenzime të klasifikuara sipas natyrës), duke përdorur zërat e mëposhtëm: </w:t>
      </w:r>
    </w:p>
    <w:p w:rsidR="00E61079" w:rsidRPr="00D54EBA" w:rsidRDefault="000D73C1" w:rsidP="00F21E60">
      <w:pPr>
        <w:pStyle w:val="Paragrafi"/>
        <w:rPr>
          <w:sz w:val="20"/>
          <w:lang w:val="it-IT"/>
        </w:rPr>
      </w:pPr>
      <w:r>
        <w:rPr>
          <w:sz w:val="20"/>
          <w:lang w:val="it-IT"/>
        </w:rPr>
        <w:t xml:space="preserve">a) </w:t>
      </w:r>
      <w:r w:rsidR="00E61079" w:rsidRPr="00D54EBA">
        <w:rPr>
          <w:sz w:val="20"/>
          <w:lang w:val="it-IT"/>
        </w:rPr>
        <w:t>"ndryshimet në gjendjen e produkteve të gatshme dhe punës në proces". Rritja e gjendjes së inventarit do të tregohet si një pakësim i shpenzimeve ("shpenzime negative") dhe pakësimi i gjendjes së inventarëve do të tregohet si një rritje e shpenzimeve;</w:t>
      </w:r>
    </w:p>
    <w:p w:rsidR="00E61079" w:rsidRPr="00D54EBA" w:rsidRDefault="000D73C1" w:rsidP="00F21E60">
      <w:pPr>
        <w:pStyle w:val="Paragrafi"/>
        <w:rPr>
          <w:sz w:val="20"/>
          <w:lang w:val="it-IT"/>
        </w:rPr>
      </w:pPr>
      <w:r>
        <w:rPr>
          <w:sz w:val="20"/>
          <w:lang w:val="it-IT"/>
        </w:rPr>
        <w:t xml:space="preserve">b) </w:t>
      </w:r>
      <w:r w:rsidR="00E61079" w:rsidRPr="00D54EBA">
        <w:rPr>
          <w:sz w:val="20"/>
          <w:lang w:val="it-IT"/>
        </w:rPr>
        <w:t xml:space="preserve">si pjesë e llojeve të tjera të shpenzimeve të treguara në pasqyrën e të ardhurave dhe shpenzimeve, sipas natyrës së tyre (për shembull, amortizimi, blerja e materialeve, shpenzimet e transportit dhe përfitimet e punonjësve).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34. Në formatin 2 të pasqyrës së të ardhurave dhe shpenzimeve (shpenzimet e klasifikuara sipas funksionit), kostoja e inventarit të shitur ose e materialeve të përdorura në prodhim paraqitet në zërin "Kostoja e mallrave të shitura". Kostot e inventarit, të përdorura për qëllime shpërndarjeje dhe administrative, regjistrohen në zërat përkatës të pasqyrës së të ardhurave dhe shpenzimeve veças nga "Kosto e mallrave të shitur". </w:t>
      </w:r>
    </w:p>
    <w:p w:rsidR="00E61079" w:rsidRPr="000D73C1" w:rsidRDefault="00E61079" w:rsidP="00F21E60">
      <w:pPr>
        <w:pStyle w:val="Paragrafi"/>
        <w:rPr>
          <w:b/>
          <w:sz w:val="20"/>
          <w:lang w:val="it-IT"/>
        </w:rPr>
      </w:pPr>
      <w:r w:rsidRPr="000D73C1">
        <w:rPr>
          <w:b/>
          <w:sz w:val="20"/>
          <w:lang w:val="it-IT"/>
        </w:rPr>
        <w:t>INFORMACION PLOTËSUES</w:t>
      </w:r>
    </w:p>
    <w:p w:rsidR="00E61079" w:rsidRPr="00D54EBA" w:rsidRDefault="00E61079" w:rsidP="00F21E60">
      <w:pPr>
        <w:pStyle w:val="Paragrafi"/>
        <w:rPr>
          <w:sz w:val="20"/>
          <w:lang w:val="it-IT"/>
        </w:rPr>
      </w:pPr>
      <w:r w:rsidRPr="00D54EBA">
        <w:rPr>
          <w:sz w:val="20"/>
          <w:lang w:val="it-IT"/>
        </w:rPr>
        <w:t>35. Në informacionet plotësuese të pasqyrave financiare, në lidhje me inventarët, duhet të paraqitet informacioni i mëposhtëm:</w:t>
      </w:r>
    </w:p>
    <w:p w:rsidR="00E61079" w:rsidRPr="00D54EBA" w:rsidRDefault="000D73C1" w:rsidP="00F21E60">
      <w:pPr>
        <w:pStyle w:val="Paragrafi"/>
        <w:rPr>
          <w:sz w:val="20"/>
          <w:lang w:val="it-IT"/>
        </w:rPr>
      </w:pPr>
      <w:r>
        <w:rPr>
          <w:sz w:val="20"/>
          <w:lang w:val="it-IT"/>
        </w:rPr>
        <w:t xml:space="preserve">a) </w:t>
      </w:r>
      <w:r w:rsidR="00E61079" w:rsidRPr="00D54EBA">
        <w:rPr>
          <w:sz w:val="20"/>
          <w:lang w:val="it-IT"/>
        </w:rPr>
        <w:t>politikat kontabël të përdorura, si dhe formulat e përdorura për llogaritjen e kostos;</w:t>
      </w:r>
    </w:p>
    <w:p w:rsidR="00E61079" w:rsidRPr="00D54EBA" w:rsidRDefault="000D73C1" w:rsidP="00F21E60">
      <w:pPr>
        <w:pStyle w:val="Paragrafi"/>
        <w:rPr>
          <w:sz w:val="20"/>
          <w:lang w:val="it-IT"/>
        </w:rPr>
      </w:pPr>
      <w:r>
        <w:rPr>
          <w:sz w:val="20"/>
          <w:lang w:val="it-IT"/>
        </w:rPr>
        <w:t xml:space="preserve">b) </w:t>
      </w:r>
      <w:r w:rsidR="00E61079" w:rsidRPr="00D54EBA">
        <w:rPr>
          <w:sz w:val="20"/>
          <w:lang w:val="it-IT"/>
        </w:rPr>
        <w:t>vlerën kontabël të të gjithë inventarëve, si dhe vlerën kontabël të tyre, sipas klasifikimit të bërë nga njësia ekonomike raportuese;</w:t>
      </w:r>
    </w:p>
    <w:p w:rsidR="00E61079" w:rsidRPr="00D54EBA" w:rsidRDefault="000D73C1" w:rsidP="00F21E60">
      <w:pPr>
        <w:pStyle w:val="Paragrafi"/>
        <w:rPr>
          <w:sz w:val="20"/>
          <w:lang w:val="it-IT"/>
        </w:rPr>
      </w:pPr>
      <w:r>
        <w:rPr>
          <w:sz w:val="20"/>
          <w:lang w:val="it-IT"/>
        </w:rPr>
        <w:t xml:space="preserve">c) </w:t>
      </w:r>
      <w:r w:rsidR="00E61079" w:rsidRPr="00D54EBA">
        <w:rPr>
          <w:sz w:val="20"/>
          <w:lang w:val="it-IT"/>
        </w:rPr>
        <w:t>vlerën e inventarëve të njohura si shpenzim gjatë periudhës kontabël;</w:t>
      </w:r>
    </w:p>
    <w:p w:rsidR="00E61079" w:rsidRPr="00D54EBA" w:rsidRDefault="000D73C1" w:rsidP="00F21E60">
      <w:pPr>
        <w:pStyle w:val="Paragrafi"/>
        <w:rPr>
          <w:sz w:val="20"/>
          <w:lang w:val="it-IT"/>
        </w:rPr>
      </w:pPr>
      <w:r>
        <w:rPr>
          <w:sz w:val="20"/>
          <w:lang w:val="it-IT"/>
        </w:rPr>
        <w:t xml:space="preserve">d) </w:t>
      </w:r>
      <w:r w:rsidR="00E61079" w:rsidRPr="00D54EBA">
        <w:rPr>
          <w:sz w:val="20"/>
          <w:lang w:val="it-IT"/>
        </w:rPr>
        <w:t>shumën e ndonjë zvogëlimi të inventarit ose rimarrje të zvogëlimeve të mëparshme;</w:t>
      </w:r>
    </w:p>
    <w:p w:rsidR="00E61079" w:rsidRPr="00D54EBA" w:rsidRDefault="000D73C1" w:rsidP="00F21E60">
      <w:pPr>
        <w:pStyle w:val="Paragrafi"/>
        <w:rPr>
          <w:sz w:val="20"/>
          <w:lang w:val="it-IT"/>
        </w:rPr>
      </w:pPr>
      <w:r>
        <w:rPr>
          <w:sz w:val="20"/>
          <w:lang w:val="it-IT"/>
        </w:rPr>
        <w:t xml:space="preserve">e) </w:t>
      </w:r>
      <w:r w:rsidR="00E61079" w:rsidRPr="00D54EBA">
        <w:rPr>
          <w:sz w:val="20"/>
          <w:lang w:val="it-IT"/>
        </w:rPr>
        <w:t>vlerën kontabël të inventarit të dhënë si garanci;</w:t>
      </w:r>
    </w:p>
    <w:p w:rsidR="00E61079" w:rsidRPr="00D54EBA" w:rsidRDefault="000D73C1" w:rsidP="00F21E60">
      <w:pPr>
        <w:pStyle w:val="Paragrafi"/>
        <w:rPr>
          <w:sz w:val="20"/>
          <w:lang w:val="it-IT"/>
        </w:rPr>
      </w:pPr>
      <w:r>
        <w:rPr>
          <w:sz w:val="20"/>
          <w:lang w:val="it-IT"/>
        </w:rPr>
        <w:t xml:space="preserve">f) </w:t>
      </w:r>
      <w:r w:rsidR="00E61079" w:rsidRPr="00D54EBA">
        <w:rPr>
          <w:sz w:val="20"/>
          <w:lang w:val="it-IT"/>
        </w:rPr>
        <w:t>vlerën kontabël të inventarëve që janë në ruajtje të palëve të tjera;</w:t>
      </w:r>
    </w:p>
    <w:p w:rsidR="00E61079" w:rsidRPr="00D54EBA" w:rsidRDefault="000D73C1" w:rsidP="00F21E60">
      <w:pPr>
        <w:pStyle w:val="Paragrafi"/>
        <w:rPr>
          <w:sz w:val="20"/>
          <w:lang w:val="it-IT"/>
        </w:rPr>
      </w:pPr>
      <w:r>
        <w:rPr>
          <w:sz w:val="20"/>
          <w:lang w:val="it-IT"/>
        </w:rPr>
        <w:t xml:space="preserve">g) </w:t>
      </w:r>
      <w:r w:rsidR="00E61079" w:rsidRPr="00D54EBA">
        <w:rPr>
          <w:sz w:val="20"/>
          <w:lang w:val="it-IT"/>
        </w:rPr>
        <w:t>informacion mbi inventarin (shumat dhe, nëse është e mundur, përllogaritjen e vlerës), që nuk janë të regjistruara në bilancin e njësisë ekonomike raportuese, por që janë në ruajtje të saj.</w:t>
      </w:r>
    </w:p>
    <w:p w:rsidR="00E61079" w:rsidRPr="000D73C1" w:rsidRDefault="00E61079" w:rsidP="00F21E60">
      <w:pPr>
        <w:pStyle w:val="Paragrafi"/>
        <w:rPr>
          <w:b/>
          <w:sz w:val="20"/>
          <w:lang w:val="it-IT"/>
        </w:rPr>
      </w:pPr>
      <w:r w:rsidRPr="000D73C1">
        <w:rPr>
          <w:b/>
          <w:sz w:val="20"/>
          <w:lang w:val="it-IT"/>
        </w:rPr>
        <w:t xml:space="preserve">DATA DHE RREGULLAT E HYRJES NE ZBATIM TE STANDARDEVE </w:t>
      </w:r>
    </w:p>
    <w:p w:rsidR="00E61079" w:rsidRPr="00D54EBA" w:rsidRDefault="00E61079" w:rsidP="00F21E60">
      <w:pPr>
        <w:pStyle w:val="Paragrafi"/>
        <w:rPr>
          <w:sz w:val="20"/>
          <w:lang w:val="it-IT"/>
        </w:rPr>
      </w:pPr>
      <w:r w:rsidRPr="00D54EBA">
        <w:rPr>
          <w:sz w:val="20"/>
          <w:lang w:val="it-IT"/>
        </w:rPr>
        <w:t>36. 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gjithë SKK-të. Nuk lejohet që disa SKK të zbatohen në mënyrë prospektive, dhe disa të tjerë në mënyrë retrospektive.</w:t>
      </w:r>
    </w:p>
    <w:p w:rsidR="00E61079" w:rsidRPr="000D73C1" w:rsidRDefault="00E61079" w:rsidP="00F21E60">
      <w:pPr>
        <w:pStyle w:val="Paragrafi"/>
        <w:rPr>
          <w:b/>
          <w:sz w:val="20"/>
          <w:lang w:val="it-IT"/>
        </w:rPr>
      </w:pPr>
      <w:r w:rsidRPr="000D73C1">
        <w:rPr>
          <w:b/>
          <w:sz w:val="20"/>
          <w:lang w:val="it-IT"/>
        </w:rPr>
        <w:t>KRAHASIMI ME STANDARDET NDËRKOMBËTARE TË RAPORTIMIT FINANCIAR (SNK/SNRF)</w:t>
      </w:r>
    </w:p>
    <w:p w:rsidR="00E61079" w:rsidRPr="00D54EBA" w:rsidRDefault="00E61079" w:rsidP="00F21E60">
      <w:pPr>
        <w:pStyle w:val="Paragrafi"/>
        <w:rPr>
          <w:sz w:val="20"/>
          <w:lang w:val="it-IT"/>
        </w:rPr>
      </w:pPr>
      <w:r w:rsidRPr="00D54EBA">
        <w:rPr>
          <w:sz w:val="20"/>
          <w:lang w:val="it-IT"/>
        </w:rPr>
        <w:t>37. Tabela më poshtë tregon se si korrespondojnë përmbajtjet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591"/>
      </w:tblGrid>
      <w:tr w:rsidR="00E61079" w:rsidRPr="00886ABB">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Paragrafi në SKK 4</w:t>
            </w:r>
          </w:p>
        </w:tc>
        <w:tc>
          <w:tcPr>
            <w:tcW w:w="6591" w:type="dxa"/>
          </w:tcPr>
          <w:p w:rsidR="00E61079" w:rsidRPr="00886ABB" w:rsidRDefault="00E61079" w:rsidP="00F21E60">
            <w:pPr>
              <w:pStyle w:val="Paragrafi"/>
              <w:rPr>
                <w:sz w:val="20"/>
                <w:lang w:val="de-DE"/>
              </w:rPr>
            </w:pPr>
            <w:r w:rsidRPr="00886ABB">
              <w:rPr>
                <w:sz w:val="20"/>
                <w:lang w:val="de-DE"/>
              </w:rPr>
              <w:t>Paragrafi në SNK / SNRF, sipas versionit të datës 31 mars 2004</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4</w:t>
            </w:r>
          </w:p>
        </w:tc>
        <w:tc>
          <w:tcPr>
            <w:tcW w:w="6591" w:type="dxa"/>
          </w:tcPr>
          <w:p w:rsidR="00E61079" w:rsidRPr="00EF59FD" w:rsidRDefault="00E61079" w:rsidP="00F21E60">
            <w:pPr>
              <w:pStyle w:val="Paragrafi"/>
              <w:rPr>
                <w:sz w:val="20"/>
              </w:rPr>
            </w:pPr>
            <w:r w:rsidRPr="00EF59FD">
              <w:rPr>
                <w:sz w:val="20"/>
              </w:rPr>
              <w:t>SNK 2.1</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5</w:t>
            </w:r>
          </w:p>
        </w:tc>
        <w:tc>
          <w:tcPr>
            <w:tcW w:w="6591" w:type="dxa"/>
          </w:tcPr>
          <w:p w:rsidR="00E61079" w:rsidRPr="00EF59FD" w:rsidRDefault="00E61079" w:rsidP="00F21E60">
            <w:pPr>
              <w:pStyle w:val="Paragrafi"/>
              <w:rPr>
                <w:sz w:val="20"/>
              </w:rPr>
            </w:pPr>
            <w:r w:rsidRPr="00EF59FD">
              <w:rPr>
                <w:sz w:val="20"/>
              </w:rPr>
              <w:t>SNK 2.2</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6</w:t>
            </w:r>
          </w:p>
        </w:tc>
        <w:tc>
          <w:tcPr>
            <w:tcW w:w="6591" w:type="dxa"/>
          </w:tcPr>
          <w:p w:rsidR="00E61079" w:rsidRPr="00EF59FD" w:rsidRDefault="00E61079" w:rsidP="00F21E60">
            <w:pPr>
              <w:pStyle w:val="Paragrafi"/>
              <w:rPr>
                <w:sz w:val="20"/>
              </w:rPr>
            </w:pPr>
            <w:r w:rsidRPr="00EF59FD">
              <w:rPr>
                <w:sz w:val="20"/>
              </w:rPr>
              <w:t>SNK 2.6</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7</w:t>
            </w:r>
          </w:p>
        </w:tc>
        <w:tc>
          <w:tcPr>
            <w:tcW w:w="6591" w:type="dxa"/>
          </w:tcPr>
          <w:p w:rsidR="00E61079" w:rsidRPr="00EF59FD" w:rsidRDefault="00E61079" w:rsidP="00F21E60">
            <w:pPr>
              <w:pStyle w:val="Paragrafi"/>
              <w:rPr>
                <w:sz w:val="20"/>
              </w:rPr>
            </w:pPr>
            <w:r w:rsidRPr="00EF59FD">
              <w:rPr>
                <w:sz w:val="20"/>
              </w:rPr>
              <w:t>SNK 2.8 dhe SNK 16.6</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8</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9</w:t>
            </w:r>
          </w:p>
        </w:tc>
        <w:tc>
          <w:tcPr>
            <w:tcW w:w="6591" w:type="dxa"/>
          </w:tcPr>
          <w:p w:rsidR="00E61079" w:rsidRPr="00EF59FD" w:rsidRDefault="00E61079" w:rsidP="00F21E60">
            <w:pPr>
              <w:pStyle w:val="Paragrafi"/>
              <w:rPr>
                <w:sz w:val="20"/>
              </w:rPr>
            </w:pPr>
            <w:r w:rsidRPr="00EF59FD">
              <w:rPr>
                <w:sz w:val="20"/>
              </w:rPr>
              <w:t>Kuadri SNRF 100 (a)  SNK2.10</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10</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11</w:t>
            </w:r>
          </w:p>
        </w:tc>
        <w:tc>
          <w:tcPr>
            <w:tcW w:w="6591" w:type="dxa"/>
          </w:tcPr>
          <w:p w:rsidR="00E61079" w:rsidRPr="00EF59FD" w:rsidRDefault="00E61079" w:rsidP="00F21E60">
            <w:pPr>
              <w:pStyle w:val="Paragrafi"/>
              <w:rPr>
                <w:sz w:val="20"/>
              </w:rPr>
            </w:pPr>
            <w:r w:rsidRPr="00EF59FD">
              <w:rPr>
                <w:sz w:val="20"/>
              </w:rPr>
              <w:t xml:space="preserve">SNK 2.10 </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12</w:t>
            </w:r>
          </w:p>
        </w:tc>
        <w:tc>
          <w:tcPr>
            <w:tcW w:w="6591" w:type="dxa"/>
          </w:tcPr>
          <w:p w:rsidR="00E61079" w:rsidRPr="00EF59FD" w:rsidRDefault="00E61079" w:rsidP="00F21E60">
            <w:pPr>
              <w:pStyle w:val="Paragrafi"/>
              <w:rPr>
                <w:sz w:val="20"/>
              </w:rPr>
            </w:pPr>
            <w:r w:rsidRPr="00EF59FD">
              <w:rPr>
                <w:sz w:val="20"/>
              </w:rPr>
              <w:t>SNK 2.11</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13</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14</w:t>
            </w:r>
          </w:p>
        </w:tc>
        <w:tc>
          <w:tcPr>
            <w:tcW w:w="6591" w:type="dxa"/>
          </w:tcPr>
          <w:p w:rsidR="00E61079" w:rsidRPr="00EF59FD" w:rsidRDefault="00E61079" w:rsidP="00F21E60">
            <w:pPr>
              <w:pStyle w:val="Paragrafi"/>
              <w:rPr>
                <w:sz w:val="20"/>
              </w:rPr>
            </w:pPr>
            <w:r w:rsidRPr="00EF59FD">
              <w:rPr>
                <w:sz w:val="20"/>
              </w:rPr>
              <w:t>SNK 2.7, 9</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15</w:t>
            </w:r>
          </w:p>
        </w:tc>
        <w:tc>
          <w:tcPr>
            <w:tcW w:w="6591" w:type="dxa"/>
          </w:tcPr>
          <w:p w:rsidR="00E61079" w:rsidRPr="00EF59FD" w:rsidRDefault="00E61079" w:rsidP="00F21E60">
            <w:pPr>
              <w:pStyle w:val="Paragrafi"/>
              <w:rPr>
                <w:sz w:val="20"/>
              </w:rPr>
            </w:pPr>
            <w:r w:rsidRPr="00EF59FD">
              <w:rPr>
                <w:sz w:val="20"/>
              </w:rPr>
              <w:t>SNK 2.23-25</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16</w:t>
            </w:r>
          </w:p>
        </w:tc>
        <w:tc>
          <w:tcPr>
            <w:tcW w:w="6591" w:type="dxa"/>
          </w:tcPr>
          <w:p w:rsidR="00E61079" w:rsidRPr="00EF59FD" w:rsidRDefault="00E61079" w:rsidP="00F21E60">
            <w:pPr>
              <w:pStyle w:val="Paragrafi"/>
              <w:rPr>
                <w:sz w:val="20"/>
              </w:rPr>
            </w:pPr>
            <w:r w:rsidRPr="00EF59FD">
              <w:rPr>
                <w:sz w:val="20"/>
              </w:rPr>
              <w:t>SNK 2.10</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17</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18</w:t>
            </w:r>
          </w:p>
        </w:tc>
        <w:tc>
          <w:tcPr>
            <w:tcW w:w="6591" w:type="dxa"/>
          </w:tcPr>
          <w:p w:rsidR="00E61079" w:rsidRPr="00EF59FD" w:rsidRDefault="00E61079" w:rsidP="00F21E60">
            <w:pPr>
              <w:pStyle w:val="Paragrafi"/>
              <w:rPr>
                <w:sz w:val="20"/>
              </w:rPr>
            </w:pPr>
            <w:r w:rsidRPr="00EF59FD">
              <w:rPr>
                <w:sz w:val="20"/>
              </w:rPr>
              <w:t>SNK 2.16</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19</w:t>
            </w:r>
          </w:p>
        </w:tc>
        <w:tc>
          <w:tcPr>
            <w:tcW w:w="6591" w:type="dxa"/>
          </w:tcPr>
          <w:p w:rsidR="00E61079" w:rsidRPr="00EF59FD" w:rsidRDefault="00E61079" w:rsidP="00F21E60">
            <w:pPr>
              <w:pStyle w:val="Paragrafi"/>
              <w:rPr>
                <w:sz w:val="20"/>
              </w:rPr>
            </w:pPr>
            <w:r w:rsidRPr="00EF59FD">
              <w:rPr>
                <w:sz w:val="20"/>
              </w:rPr>
              <w:t>SNK 2.16</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20</w:t>
            </w:r>
          </w:p>
        </w:tc>
        <w:tc>
          <w:tcPr>
            <w:tcW w:w="6591" w:type="dxa"/>
          </w:tcPr>
          <w:p w:rsidR="00E61079" w:rsidRPr="00EF59FD" w:rsidRDefault="00E61079" w:rsidP="00F21E60">
            <w:pPr>
              <w:pStyle w:val="Paragrafi"/>
              <w:rPr>
                <w:sz w:val="20"/>
              </w:rPr>
            </w:pPr>
            <w:r w:rsidRPr="00EF59FD">
              <w:rPr>
                <w:sz w:val="20"/>
              </w:rPr>
              <w:t>SNK 2.20</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21</w:t>
            </w:r>
          </w:p>
        </w:tc>
        <w:tc>
          <w:tcPr>
            <w:tcW w:w="6591" w:type="dxa"/>
          </w:tcPr>
          <w:p w:rsidR="00E61079" w:rsidRPr="00EF59FD" w:rsidRDefault="00E61079" w:rsidP="00F21E60">
            <w:pPr>
              <w:pStyle w:val="Paragrafi"/>
              <w:rPr>
                <w:sz w:val="20"/>
              </w:rPr>
            </w:pPr>
            <w:r w:rsidRPr="00EF59FD">
              <w:rPr>
                <w:sz w:val="20"/>
              </w:rPr>
              <w:t>SNK 2.14</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22</w:t>
            </w:r>
          </w:p>
        </w:tc>
        <w:tc>
          <w:tcPr>
            <w:tcW w:w="6591" w:type="dxa"/>
          </w:tcPr>
          <w:p w:rsidR="00E61079" w:rsidRPr="00EF59FD" w:rsidRDefault="00E61079" w:rsidP="00F21E60">
            <w:pPr>
              <w:pStyle w:val="Paragrafi"/>
              <w:rPr>
                <w:sz w:val="20"/>
              </w:rPr>
            </w:pPr>
            <w:r w:rsidRPr="00EF59FD">
              <w:rPr>
                <w:sz w:val="20"/>
              </w:rPr>
              <w:t>SNK 2.14</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23</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24</w:t>
            </w:r>
          </w:p>
        </w:tc>
        <w:tc>
          <w:tcPr>
            <w:tcW w:w="6591" w:type="dxa"/>
          </w:tcPr>
          <w:p w:rsidR="00E61079" w:rsidRPr="00EF59FD" w:rsidRDefault="00E61079" w:rsidP="00F21E60">
            <w:pPr>
              <w:pStyle w:val="Paragrafi"/>
              <w:rPr>
                <w:sz w:val="20"/>
              </w:rPr>
            </w:pPr>
            <w:r w:rsidRPr="00EF59FD">
              <w:rPr>
                <w:sz w:val="20"/>
              </w:rPr>
              <w:t>SNK 36.2 (g)</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25</w:t>
            </w:r>
          </w:p>
        </w:tc>
        <w:tc>
          <w:tcPr>
            <w:tcW w:w="6591" w:type="dxa"/>
          </w:tcPr>
          <w:p w:rsidR="00E61079" w:rsidRPr="00EF59FD" w:rsidRDefault="00E61079" w:rsidP="00F21E60">
            <w:pPr>
              <w:pStyle w:val="Paragrafi"/>
              <w:rPr>
                <w:sz w:val="20"/>
              </w:rPr>
            </w:pPr>
            <w:r w:rsidRPr="00EF59FD">
              <w:rPr>
                <w:sz w:val="20"/>
              </w:rPr>
              <w:t>SNK 2.9, 28</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26</w:t>
            </w:r>
          </w:p>
        </w:tc>
        <w:tc>
          <w:tcPr>
            <w:tcW w:w="6591" w:type="dxa"/>
          </w:tcPr>
          <w:p w:rsidR="00E61079" w:rsidRPr="00EF59FD" w:rsidRDefault="00E61079" w:rsidP="00F21E60">
            <w:pPr>
              <w:pStyle w:val="Paragrafi"/>
              <w:rPr>
                <w:sz w:val="20"/>
              </w:rPr>
            </w:pPr>
            <w:r w:rsidRPr="00EF59FD">
              <w:rPr>
                <w:sz w:val="20"/>
              </w:rPr>
              <w:t>SNK 2.28-33</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27</w:t>
            </w:r>
          </w:p>
        </w:tc>
        <w:tc>
          <w:tcPr>
            <w:tcW w:w="6591" w:type="dxa"/>
          </w:tcPr>
          <w:p w:rsidR="00E61079" w:rsidRPr="00EF59FD" w:rsidRDefault="00E61079" w:rsidP="00F21E60">
            <w:pPr>
              <w:pStyle w:val="Paragrafi"/>
              <w:rPr>
                <w:sz w:val="20"/>
              </w:rPr>
            </w:pPr>
            <w:r w:rsidRPr="00EF59FD">
              <w:rPr>
                <w:sz w:val="20"/>
              </w:rPr>
              <w:t>SNK 2.32</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28</w:t>
            </w:r>
          </w:p>
        </w:tc>
        <w:tc>
          <w:tcPr>
            <w:tcW w:w="6591" w:type="dxa"/>
          </w:tcPr>
          <w:p w:rsidR="00E61079" w:rsidRPr="00EF59FD" w:rsidRDefault="00E61079" w:rsidP="00F21E60">
            <w:pPr>
              <w:pStyle w:val="Paragrafi"/>
              <w:rPr>
                <w:sz w:val="20"/>
              </w:rPr>
            </w:pPr>
            <w:r w:rsidRPr="00EF59FD">
              <w:rPr>
                <w:sz w:val="20"/>
              </w:rPr>
              <w:t>SNK 2.30</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29</w:t>
            </w:r>
          </w:p>
        </w:tc>
        <w:tc>
          <w:tcPr>
            <w:tcW w:w="6591" w:type="dxa"/>
          </w:tcPr>
          <w:p w:rsidR="00E61079" w:rsidRPr="00EF59FD" w:rsidRDefault="00E61079" w:rsidP="00F21E60">
            <w:pPr>
              <w:pStyle w:val="Paragrafi"/>
              <w:rPr>
                <w:sz w:val="20"/>
              </w:rPr>
            </w:pPr>
            <w:r w:rsidRPr="00EF59FD">
              <w:rPr>
                <w:sz w:val="20"/>
              </w:rPr>
              <w:t>SNK 2.33</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30</w:t>
            </w:r>
          </w:p>
        </w:tc>
        <w:tc>
          <w:tcPr>
            <w:tcW w:w="6591" w:type="dxa"/>
          </w:tcPr>
          <w:p w:rsidR="00E61079" w:rsidRPr="00EF59FD" w:rsidRDefault="00E61079" w:rsidP="00F21E60">
            <w:pPr>
              <w:pStyle w:val="Paragrafi"/>
              <w:rPr>
                <w:sz w:val="20"/>
              </w:rPr>
            </w:pPr>
            <w:r w:rsidRPr="00EF59FD">
              <w:rPr>
                <w:sz w:val="20"/>
              </w:rPr>
              <w:t>Kuadri i SNRF 83 (a)</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31</w:t>
            </w:r>
          </w:p>
        </w:tc>
        <w:tc>
          <w:tcPr>
            <w:tcW w:w="6591" w:type="dxa"/>
          </w:tcPr>
          <w:p w:rsidR="00E61079" w:rsidRPr="00EF59FD" w:rsidRDefault="00E61079" w:rsidP="00F21E60">
            <w:pPr>
              <w:pStyle w:val="Paragrafi"/>
              <w:rPr>
                <w:sz w:val="20"/>
              </w:rPr>
            </w:pPr>
            <w:r w:rsidRPr="00EF59FD">
              <w:rPr>
                <w:sz w:val="20"/>
              </w:rPr>
              <w:t>SNK 18 Shtojca  2(c), Shtojca 5, SNK 18.13</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32</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33</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34</w:t>
            </w:r>
          </w:p>
        </w:tc>
        <w:tc>
          <w:tcPr>
            <w:tcW w:w="6591"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35</w:t>
            </w:r>
          </w:p>
        </w:tc>
        <w:tc>
          <w:tcPr>
            <w:tcW w:w="6591" w:type="dxa"/>
          </w:tcPr>
          <w:p w:rsidR="00E61079" w:rsidRPr="00EF59FD" w:rsidRDefault="00E61079" w:rsidP="00F21E60">
            <w:pPr>
              <w:pStyle w:val="Paragrafi"/>
              <w:rPr>
                <w:sz w:val="20"/>
              </w:rPr>
            </w:pPr>
            <w:r w:rsidRPr="00EF59FD">
              <w:rPr>
                <w:sz w:val="20"/>
              </w:rPr>
              <w:t>SNK 2.36</w:t>
            </w:r>
          </w:p>
        </w:tc>
      </w:tr>
      <w:tr w:rsidR="00E61079" w:rsidRPr="00EF59FD">
        <w:tblPrEx>
          <w:tblCellMar>
            <w:top w:w="0" w:type="dxa"/>
            <w:bottom w:w="0" w:type="dxa"/>
          </w:tblCellMar>
        </w:tblPrEx>
        <w:tc>
          <w:tcPr>
            <w:tcW w:w="3227" w:type="dxa"/>
          </w:tcPr>
          <w:p w:rsidR="00E61079" w:rsidRPr="00EF59FD" w:rsidRDefault="00E61079" w:rsidP="00F21E60">
            <w:pPr>
              <w:pStyle w:val="Paragrafi"/>
              <w:rPr>
                <w:sz w:val="20"/>
              </w:rPr>
            </w:pPr>
            <w:r w:rsidRPr="00EF59FD">
              <w:rPr>
                <w:sz w:val="20"/>
              </w:rPr>
              <w:t>36</w:t>
            </w:r>
          </w:p>
        </w:tc>
        <w:tc>
          <w:tcPr>
            <w:tcW w:w="6591" w:type="dxa"/>
          </w:tcPr>
          <w:p w:rsidR="00E61079" w:rsidRPr="00EF59FD" w:rsidRDefault="00E61079" w:rsidP="00F21E60">
            <w:pPr>
              <w:pStyle w:val="Paragrafi"/>
              <w:rPr>
                <w:sz w:val="20"/>
              </w:rPr>
            </w:pPr>
            <w:r w:rsidRPr="00EF59FD">
              <w:rPr>
                <w:sz w:val="20"/>
              </w:rPr>
              <w:t>SNK 2.40</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0D73C1" w:rsidRDefault="00E61079" w:rsidP="00F21E60">
      <w:pPr>
        <w:pStyle w:val="Paragrafi"/>
        <w:rPr>
          <w:b/>
          <w:sz w:val="20"/>
          <w:lang w:val="it-IT"/>
        </w:rPr>
      </w:pPr>
      <w:r w:rsidRPr="000D73C1">
        <w:rPr>
          <w:b/>
          <w:sz w:val="20"/>
          <w:lang w:val="it-IT"/>
        </w:rPr>
        <w:t>STANDARDI KOMBËTAR I KONTABILITETIT NR. 5</w:t>
      </w:r>
    </w:p>
    <w:p w:rsidR="00E61079" w:rsidRPr="000D73C1" w:rsidRDefault="000D73C1" w:rsidP="00F21E60">
      <w:pPr>
        <w:pStyle w:val="Paragrafi"/>
        <w:rPr>
          <w:b/>
          <w:sz w:val="20"/>
          <w:lang w:val="it-IT"/>
        </w:rPr>
      </w:pPr>
      <w:r w:rsidRPr="000D73C1">
        <w:rPr>
          <w:b/>
          <w:sz w:val="20"/>
          <w:lang w:val="it-IT"/>
        </w:rPr>
        <w:t>AKTIVET AFATGJATA MATERIALE DHE AKTIVET AFATGJATA JOMATERIALE</w:t>
      </w:r>
    </w:p>
    <w:p w:rsidR="00E61079" w:rsidRPr="00D54EBA" w:rsidRDefault="00E61079" w:rsidP="00F21E60">
      <w:pPr>
        <w:pStyle w:val="Paragrafi"/>
        <w:rPr>
          <w:sz w:val="20"/>
          <w:lang w:val="it-IT"/>
        </w:rPr>
      </w:pPr>
    </w:p>
    <w:p w:rsidR="00E61079" w:rsidRPr="00D54EBA" w:rsidRDefault="000D73C1" w:rsidP="00F21E60">
      <w:pPr>
        <w:pStyle w:val="Paragrafi"/>
        <w:rPr>
          <w:sz w:val="20"/>
          <w:lang w:val="it-IT"/>
        </w:rPr>
      </w:pPr>
      <w:r w:rsidRPr="00D54EBA">
        <w:rPr>
          <w:sz w:val="20"/>
          <w:lang w:val="it-IT"/>
        </w:rPr>
        <w:t>Përmbajtja</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824E02">
        <w:rPr>
          <w:sz w:val="20"/>
          <w:lang w:val="it-IT"/>
        </w:rPr>
        <w:tab/>
      </w:r>
      <w:r w:rsidR="00E61079" w:rsidRPr="00D54EBA">
        <w:rPr>
          <w:sz w:val="20"/>
          <w:lang w:val="it-IT"/>
        </w:rPr>
        <w:t xml:space="preserve">Paragrafët  </w:t>
      </w:r>
    </w:p>
    <w:p w:rsidR="00E61079" w:rsidRPr="00D54EBA" w:rsidRDefault="00E61079" w:rsidP="00F21E60">
      <w:pPr>
        <w:pStyle w:val="Paragrafi"/>
        <w:rPr>
          <w:sz w:val="20"/>
          <w:lang w:val="it-IT"/>
        </w:rPr>
      </w:pPr>
      <w:r w:rsidRPr="00D54EBA">
        <w:rPr>
          <w:sz w:val="20"/>
          <w:lang w:val="it-IT"/>
        </w:rPr>
        <w:tab/>
      </w: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1-3</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4-6</w:t>
      </w:r>
    </w:p>
    <w:p w:rsidR="00E61079" w:rsidRPr="00D54EBA" w:rsidRDefault="00E61079" w:rsidP="00F21E60">
      <w:pPr>
        <w:pStyle w:val="Paragrafi"/>
        <w:rPr>
          <w:sz w:val="20"/>
          <w:lang w:val="it-IT"/>
        </w:rPr>
      </w:pPr>
      <w:r w:rsidRPr="00D54EBA">
        <w:rPr>
          <w:sz w:val="20"/>
          <w:lang w:val="it-IT"/>
        </w:rPr>
        <w:t xml:space="preserve">PËRKUFIZIMET KRYESORE           </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7-9</w:t>
      </w:r>
    </w:p>
    <w:p w:rsidR="00E61079" w:rsidRPr="00D54EBA" w:rsidRDefault="00E61079" w:rsidP="00F21E60">
      <w:pPr>
        <w:pStyle w:val="Paragrafi"/>
        <w:rPr>
          <w:sz w:val="20"/>
          <w:lang w:val="it-IT"/>
        </w:rPr>
      </w:pPr>
      <w:r w:rsidRPr="00D54EBA">
        <w:rPr>
          <w:sz w:val="20"/>
          <w:lang w:val="it-IT"/>
        </w:rPr>
        <w:t xml:space="preserve">TRAJTIMET KONTABËL PËR  aktivet </w:t>
      </w:r>
    </w:p>
    <w:p w:rsidR="00E61079" w:rsidRPr="00D54EBA" w:rsidRDefault="00E61079" w:rsidP="00F21E60">
      <w:pPr>
        <w:pStyle w:val="Paragrafi"/>
        <w:rPr>
          <w:sz w:val="20"/>
          <w:lang w:val="it-IT"/>
        </w:rPr>
      </w:pPr>
      <w:r w:rsidRPr="00D54EBA">
        <w:rPr>
          <w:sz w:val="20"/>
          <w:lang w:val="it-IT"/>
        </w:rPr>
        <w:t xml:space="preserve">AFATGJATA MATERIALE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10-45</w:t>
      </w:r>
    </w:p>
    <w:p w:rsidR="00E61079" w:rsidRPr="00D54EBA" w:rsidRDefault="00E61079" w:rsidP="00F21E60">
      <w:pPr>
        <w:pStyle w:val="Paragrafi"/>
        <w:rPr>
          <w:sz w:val="20"/>
          <w:lang w:val="it-IT"/>
        </w:rPr>
      </w:pPr>
      <w:r w:rsidRPr="00D54EBA">
        <w:rPr>
          <w:sz w:val="20"/>
          <w:lang w:val="it-IT"/>
        </w:rPr>
        <w:t xml:space="preserve">Njohja fillestare </w:t>
      </w:r>
    </w:p>
    <w:p w:rsidR="00E61079" w:rsidRPr="00D54EBA" w:rsidRDefault="00E61079" w:rsidP="00F21E60">
      <w:pPr>
        <w:pStyle w:val="Paragrafi"/>
        <w:rPr>
          <w:sz w:val="20"/>
          <w:lang w:val="it-IT"/>
        </w:rPr>
      </w:pPr>
      <w:r w:rsidRPr="00D54EBA">
        <w:rPr>
          <w:sz w:val="20"/>
          <w:lang w:val="it-IT"/>
        </w:rPr>
        <w:t>Vlerësimi</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10-19</w:t>
      </w:r>
    </w:p>
    <w:p w:rsidR="00E61079" w:rsidRPr="00D54EBA" w:rsidRDefault="00E61079" w:rsidP="00F21E60">
      <w:pPr>
        <w:pStyle w:val="Paragrafi"/>
        <w:rPr>
          <w:sz w:val="20"/>
          <w:lang w:val="it-IT"/>
        </w:rPr>
      </w:pPr>
      <w:r w:rsidRPr="00D54EBA">
        <w:rPr>
          <w:sz w:val="20"/>
          <w:lang w:val="it-IT"/>
        </w:rPr>
        <w:t xml:space="preserve">Vlerësimi i mëpasshëm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20</w:t>
      </w:r>
    </w:p>
    <w:p w:rsidR="00E61079" w:rsidRPr="00D54EBA" w:rsidRDefault="00E61079" w:rsidP="00F21E60">
      <w:pPr>
        <w:pStyle w:val="Paragrafi"/>
        <w:rPr>
          <w:sz w:val="20"/>
          <w:lang w:val="it-IT"/>
        </w:rPr>
      </w:pPr>
      <w:r w:rsidRPr="00D54EBA">
        <w:rPr>
          <w:sz w:val="20"/>
          <w:lang w:val="it-IT"/>
        </w:rPr>
        <w:t xml:space="preserve">Modeli i kostos </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21</w:t>
      </w:r>
    </w:p>
    <w:p w:rsidR="00E61079" w:rsidRPr="00D54EBA" w:rsidRDefault="00E61079" w:rsidP="00F21E60">
      <w:pPr>
        <w:pStyle w:val="Paragrafi"/>
        <w:rPr>
          <w:sz w:val="20"/>
          <w:lang w:val="it-IT"/>
        </w:rPr>
      </w:pPr>
      <w:r w:rsidRPr="00D54EBA">
        <w:rPr>
          <w:sz w:val="20"/>
          <w:lang w:val="it-IT"/>
        </w:rPr>
        <w:t xml:space="preserve">Modeli i rivlerësimit          </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22-31</w:t>
      </w:r>
    </w:p>
    <w:p w:rsidR="00E61079" w:rsidRPr="00D54EBA" w:rsidRDefault="00E61079" w:rsidP="00F21E60">
      <w:pPr>
        <w:pStyle w:val="Paragrafi"/>
        <w:rPr>
          <w:sz w:val="20"/>
          <w:lang w:val="it-IT"/>
        </w:rPr>
      </w:pPr>
      <w:r w:rsidRPr="00D54EBA">
        <w:rPr>
          <w:sz w:val="20"/>
          <w:lang w:val="it-IT"/>
        </w:rPr>
        <w:t>Vlera e amortizueshme dhe amortizimi</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32-41</w:t>
      </w:r>
    </w:p>
    <w:p w:rsidR="00E61079" w:rsidRPr="00D54EBA" w:rsidRDefault="00E61079" w:rsidP="00F21E60">
      <w:pPr>
        <w:pStyle w:val="Paragrafi"/>
        <w:rPr>
          <w:sz w:val="20"/>
          <w:lang w:val="it-IT"/>
        </w:rPr>
      </w:pPr>
      <w:r w:rsidRPr="00D54EBA">
        <w:rPr>
          <w:sz w:val="20"/>
          <w:lang w:val="it-IT"/>
        </w:rPr>
        <w:t>Përmirësimet, riparimet dhe mirëmbajtja</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42-45</w:t>
      </w:r>
    </w:p>
    <w:p w:rsidR="00E61079" w:rsidRPr="00D54EBA" w:rsidRDefault="00E61079" w:rsidP="00F21E60">
      <w:pPr>
        <w:pStyle w:val="Paragrafi"/>
        <w:rPr>
          <w:sz w:val="20"/>
          <w:lang w:val="it-IT"/>
        </w:rPr>
      </w:pPr>
      <w:r w:rsidRPr="00D54EBA">
        <w:rPr>
          <w:sz w:val="20"/>
          <w:lang w:val="it-IT"/>
        </w:rPr>
        <w:t xml:space="preserve">TRAJTIMET KONTABËL PËR AKTIVET </w:t>
      </w:r>
    </w:p>
    <w:p w:rsidR="00E61079" w:rsidRPr="00D54EBA" w:rsidRDefault="00E61079" w:rsidP="00F21E60">
      <w:pPr>
        <w:pStyle w:val="Paragrafi"/>
        <w:rPr>
          <w:sz w:val="20"/>
          <w:lang w:val="it-IT"/>
        </w:rPr>
      </w:pPr>
      <w:r w:rsidRPr="00D54EBA">
        <w:rPr>
          <w:sz w:val="20"/>
          <w:lang w:val="it-IT"/>
        </w:rPr>
        <w:t xml:space="preserve">afatgjata jomateriale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Pr="00D54EBA">
        <w:rPr>
          <w:sz w:val="20"/>
          <w:lang w:val="it-IT"/>
        </w:rPr>
        <w:t>46-59</w:t>
      </w:r>
    </w:p>
    <w:p w:rsidR="00E61079" w:rsidRPr="00D54EBA" w:rsidRDefault="00E61079" w:rsidP="00F21E60">
      <w:pPr>
        <w:pStyle w:val="Paragrafi"/>
        <w:rPr>
          <w:sz w:val="20"/>
          <w:lang w:val="it-IT"/>
        </w:rPr>
      </w:pPr>
      <w:r w:rsidRPr="00D54EBA">
        <w:rPr>
          <w:sz w:val="20"/>
          <w:lang w:val="it-IT"/>
        </w:rPr>
        <w:t>Njohja dhe vlerësimi fillestar</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46-55</w:t>
      </w:r>
    </w:p>
    <w:p w:rsidR="00E61079" w:rsidRPr="00D54EBA" w:rsidRDefault="00E61079" w:rsidP="00F21E60">
      <w:pPr>
        <w:pStyle w:val="Paragrafi"/>
        <w:rPr>
          <w:sz w:val="20"/>
          <w:lang w:val="it-IT"/>
        </w:rPr>
      </w:pPr>
      <w:r w:rsidRPr="00D54EBA">
        <w:rPr>
          <w:sz w:val="20"/>
          <w:lang w:val="it-IT"/>
        </w:rPr>
        <w:t xml:space="preserve">Vlerësimi i mëpasshëm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56-59</w:t>
      </w:r>
    </w:p>
    <w:p w:rsidR="00E61079" w:rsidRPr="00D54EBA" w:rsidRDefault="009B0FC4" w:rsidP="00F21E60">
      <w:pPr>
        <w:pStyle w:val="Paragrafi"/>
        <w:rPr>
          <w:sz w:val="20"/>
          <w:lang w:val="it-IT"/>
        </w:rPr>
      </w:pPr>
      <w:r>
        <w:rPr>
          <w:sz w:val="20"/>
          <w:lang w:val="it-IT"/>
        </w:rPr>
        <w:t>Zhvlerë</w:t>
      </w:r>
      <w:r w:rsidR="00E61079" w:rsidRPr="00D54EBA">
        <w:rPr>
          <w:sz w:val="20"/>
          <w:lang w:val="it-IT"/>
        </w:rPr>
        <w:t xml:space="preserve">simi  i aktiveve afatgjata  </w:t>
      </w:r>
    </w:p>
    <w:p w:rsidR="00E61079" w:rsidRPr="00D54EBA" w:rsidRDefault="00E61079" w:rsidP="00F21E60">
      <w:pPr>
        <w:pStyle w:val="Paragrafi"/>
        <w:rPr>
          <w:sz w:val="20"/>
          <w:lang w:val="it-IT"/>
        </w:rPr>
      </w:pPr>
      <w:r w:rsidRPr="00D54EBA">
        <w:rPr>
          <w:sz w:val="20"/>
          <w:lang w:val="it-IT"/>
        </w:rPr>
        <w:t>materiale</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60-81</w:t>
      </w:r>
    </w:p>
    <w:p w:rsidR="00E61079" w:rsidRPr="00D54EBA" w:rsidRDefault="00E61079" w:rsidP="00F21E60">
      <w:pPr>
        <w:pStyle w:val="Paragrafi"/>
        <w:rPr>
          <w:sz w:val="20"/>
          <w:lang w:val="it-IT"/>
        </w:rPr>
      </w:pPr>
      <w:r w:rsidRPr="00D54EBA">
        <w:rPr>
          <w:sz w:val="20"/>
          <w:lang w:val="it-IT"/>
        </w:rPr>
        <w:t>Zhvlerësimi i aktiveve</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60-62</w:t>
      </w:r>
    </w:p>
    <w:p w:rsidR="00E61079" w:rsidRPr="00D54EBA" w:rsidRDefault="00E61079" w:rsidP="00F21E60">
      <w:pPr>
        <w:pStyle w:val="Paragrafi"/>
        <w:rPr>
          <w:sz w:val="20"/>
          <w:lang w:val="it-IT"/>
        </w:rPr>
      </w:pPr>
      <w:r w:rsidRPr="00D54EBA">
        <w:rPr>
          <w:sz w:val="20"/>
          <w:lang w:val="it-IT"/>
        </w:rPr>
        <w:t xml:space="preserve">Përcaktimi i nevojës për testin e zhvlerësimit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Pr="00D54EBA">
        <w:rPr>
          <w:sz w:val="20"/>
          <w:lang w:val="it-IT"/>
        </w:rPr>
        <w:t>63-65</w:t>
      </w:r>
    </w:p>
    <w:p w:rsidR="00E61079" w:rsidRPr="00D54EBA" w:rsidRDefault="00E61079" w:rsidP="00F21E60">
      <w:pPr>
        <w:pStyle w:val="Paragrafi"/>
        <w:rPr>
          <w:sz w:val="20"/>
          <w:lang w:val="it-IT"/>
        </w:rPr>
      </w:pPr>
      <w:r w:rsidRPr="00D54EBA">
        <w:rPr>
          <w:sz w:val="20"/>
          <w:lang w:val="it-IT"/>
        </w:rPr>
        <w:t>Testi i zhvlerësimit</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66-73</w:t>
      </w:r>
    </w:p>
    <w:p w:rsidR="00E61079" w:rsidRPr="00D54EBA" w:rsidRDefault="00E61079" w:rsidP="00F21E60">
      <w:pPr>
        <w:pStyle w:val="Paragrafi"/>
        <w:rPr>
          <w:sz w:val="20"/>
          <w:lang w:val="it-IT"/>
        </w:rPr>
      </w:pPr>
      <w:r w:rsidRPr="00D54EBA">
        <w:rPr>
          <w:sz w:val="20"/>
          <w:lang w:val="it-IT"/>
        </w:rPr>
        <w:t>Testi i zhvlerësimit të njësinë gjeneruese të parasë</w:t>
      </w:r>
    </w:p>
    <w:p w:rsidR="00E61079" w:rsidRPr="00D54EBA" w:rsidRDefault="00E61079" w:rsidP="00F21E60">
      <w:pPr>
        <w:pStyle w:val="Paragrafi"/>
        <w:rPr>
          <w:sz w:val="20"/>
          <w:lang w:val="it-IT"/>
        </w:rPr>
      </w:pPr>
      <w:r w:rsidRPr="00D54EBA">
        <w:rPr>
          <w:sz w:val="20"/>
          <w:lang w:val="it-IT"/>
        </w:rPr>
        <w:t xml:space="preserve">dhe emrin e mirë  </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74-78</w:t>
      </w:r>
    </w:p>
    <w:p w:rsidR="00E61079" w:rsidRPr="00D54EBA" w:rsidRDefault="00E61079" w:rsidP="00F21E60">
      <w:pPr>
        <w:pStyle w:val="Paragrafi"/>
        <w:rPr>
          <w:sz w:val="20"/>
          <w:lang w:val="it-IT"/>
        </w:rPr>
      </w:pPr>
      <w:r w:rsidRPr="00D54EBA">
        <w:rPr>
          <w:sz w:val="20"/>
          <w:lang w:val="it-IT"/>
        </w:rPr>
        <w:t>Rimarrja e humbjes nga zhvlerësimi</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79-81</w:t>
      </w:r>
    </w:p>
    <w:p w:rsidR="00E61079" w:rsidRPr="00D54EBA" w:rsidRDefault="00E61079" w:rsidP="00F21E60">
      <w:pPr>
        <w:pStyle w:val="Paragrafi"/>
        <w:rPr>
          <w:sz w:val="20"/>
          <w:lang w:val="it-IT"/>
        </w:rPr>
      </w:pPr>
      <w:r w:rsidRPr="00D54EBA">
        <w:rPr>
          <w:sz w:val="20"/>
          <w:lang w:val="it-IT"/>
        </w:rPr>
        <w:t>SHITJA E aktiveve afatgjata materiale</w:t>
      </w:r>
    </w:p>
    <w:p w:rsidR="00E61079" w:rsidRPr="00D54EBA" w:rsidRDefault="00E61079" w:rsidP="00F21E60">
      <w:pPr>
        <w:pStyle w:val="Paragrafi"/>
        <w:rPr>
          <w:sz w:val="20"/>
          <w:lang w:val="it-IT"/>
        </w:rPr>
      </w:pPr>
      <w:r w:rsidRPr="00D54EBA">
        <w:rPr>
          <w:sz w:val="20"/>
          <w:lang w:val="it-IT"/>
        </w:rPr>
        <w:t xml:space="preserve">dhe afatgjata jomateriale </w:t>
      </w:r>
      <w:r w:rsidRPr="00D54EBA">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82-86</w:t>
      </w:r>
    </w:p>
    <w:p w:rsidR="00E61079" w:rsidRPr="00D54EBA" w:rsidRDefault="00E61079" w:rsidP="00F21E60">
      <w:pPr>
        <w:pStyle w:val="Paragrafi"/>
        <w:rPr>
          <w:sz w:val="20"/>
          <w:lang w:val="it-IT"/>
        </w:rPr>
      </w:pPr>
      <w:r w:rsidRPr="00D54EBA">
        <w:rPr>
          <w:sz w:val="20"/>
          <w:lang w:val="it-IT"/>
        </w:rPr>
        <w:t>NJOHJA NË BILANC DHE NË PASQYRËN</w:t>
      </w:r>
    </w:p>
    <w:p w:rsidR="00E61079" w:rsidRPr="00D54EBA" w:rsidRDefault="00E61079" w:rsidP="00F21E60">
      <w:pPr>
        <w:pStyle w:val="Paragrafi"/>
        <w:rPr>
          <w:sz w:val="20"/>
          <w:lang w:val="it-IT"/>
        </w:rPr>
      </w:pPr>
      <w:r w:rsidRPr="00D54EBA">
        <w:rPr>
          <w:sz w:val="20"/>
          <w:lang w:val="it-IT"/>
        </w:rPr>
        <w:t xml:space="preserve">E TË ARDHURAVE dhe shpenzimeve   </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 xml:space="preserve"> 87-88</w:t>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89-93</w:t>
      </w:r>
    </w:p>
    <w:p w:rsidR="00E61079" w:rsidRPr="00D54EBA" w:rsidRDefault="00E61079" w:rsidP="00F21E60">
      <w:pPr>
        <w:pStyle w:val="Paragrafi"/>
        <w:rPr>
          <w:sz w:val="20"/>
          <w:lang w:val="it-IT"/>
        </w:rPr>
      </w:pPr>
      <w:r w:rsidRPr="00D54EBA">
        <w:rPr>
          <w:sz w:val="20"/>
          <w:lang w:val="it-IT"/>
        </w:rPr>
        <w:t xml:space="preserve">DATA dhe regullat e HYRJES NË ZBATIM </w:t>
      </w:r>
    </w:p>
    <w:p w:rsidR="00E61079" w:rsidRPr="00D54EBA" w:rsidRDefault="00E61079" w:rsidP="00F21E60">
      <w:pPr>
        <w:pStyle w:val="Paragrafi"/>
        <w:rPr>
          <w:sz w:val="20"/>
          <w:lang w:val="it-IT"/>
        </w:rPr>
      </w:pPr>
      <w:r w:rsidRPr="00D54EBA">
        <w:rPr>
          <w:sz w:val="20"/>
          <w:lang w:val="it-IT"/>
        </w:rPr>
        <w:t>TË STANDARDEVE</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000D73C1">
        <w:rPr>
          <w:sz w:val="20"/>
          <w:lang w:val="it-IT"/>
        </w:rPr>
        <w:tab/>
      </w:r>
      <w:r w:rsidRPr="00D54EBA">
        <w:rPr>
          <w:sz w:val="20"/>
          <w:lang w:val="it-IT"/>
        </w:rPr>
        <w:t>94-95</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t xml:space="preserve">         </w:t>
      </w:r>
      <w:r w:rsidR="000D73C1">
        <w:rPr>
          <w:sz w:val="20"/>
          <w:lang w:val="it-IT"/>
        </w:rPr>
        <w:tab/>
      </w:r>
      <w:r w:rsidR="000D73C1">
        <w:rPr>
          <w:sz w:val="20"/>
          <w:lang w:val="it-IT"/>
        </w:rPr>
        <w:tab/>
      </w:r>
      <w:r w:rsidR="000D73C1">
        <w:rPr>
          <w:sz w:val="20"/>
          <w:lang w:val="it-IT"/>
        </w:rPr>
        <w:tab/>
      </w:r>
      <w:r w:rsidRPr="00D54EBA">
        <w:rPr>
          <w:sz w:val="20"/>
          <w:lang w:val="it-IT"/>
        </w:rPr>
        <w:t>96</w:t>
      </w:r>
    </w:p>
    <w:p w:rsidR="00E61079" w:rsidRPr="000D73C1" w:rsidRDefault="000D73C1" w:rsidP="00F21E60">
      <w:pPr>
        <w:pStyle w:val="Paragrafi"/>
        <w:ind w:left="720" w:firstLine="0"/>
        <w:rPr>
          <w:b/>
          <w:sz w:val="20"/>
          <w:lang w:val="it-IT"/>
        </w:rPr>
      </w:pPr>
      <w:r w:rsidRPr="000D73C1">
        <w:rPr>
          <w:b/>
          <w:sz w:val="20"/>
          <w:lang w:val="it-IT"/>
        </w:rPr>
        <w:br/>
        <w:t xml:space="preserve">OBJEKTIVI DHE BAZA E PËRGATITJES </w:t>
      </w:r>
    </w:p>
    <w:p w:rsidR="000D73C1" w:rsidRPr="00D54EBA" w:rsidRDefault="000D73C1" w:rsidP="00F21E60">
      <w:pPr>
        <w:pStyle w:val="Paragrafi"/>
        <w:ind w:left="720" w:firstLine="0"/>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5t, Aktivet afatgjata materiale dhe aktivet afatgjata jomateriale (SKK 5 ose Standardi), i nxjerrë dhe miratuar nga Këshilli Kombëtar i Kontabilitetit dhe i shpallur nga Ministria e Financës, është të vendosë rregullat e kontabilizimit dhe shpjegimit te aktivet afatgjata materiale dhe aktivet afatgjata jomateriale në pasqyrat financiare të përgatitura në përputhje me Standardet Kombëtare të Kontabilitetit të Shqipërisë. Këto standarde bazohen në parimet e kontabilitetit dhe raportimit, të pranuara në shkallë ndërkombëtare, kërkesat e përgjithshme të të cilëve përshkruhen në Ligjin nr. 9 228, “Për kontabilitetin dhe pasqyrat financiare”, nxjerrë në prill 2004.</w:t>
      </w:r>
    </w:p>
    <w:p w:rsidR="00E61079" w:rsidRDefault="00E61079" w:rsidP="00F21E60">
      <w:pPr>
        <w:pStyle w:val="Paragrafi"/>
        <w:rPr>
          <w:sz w:val="20"/>
          <w:lang w:val="it-IT"/>
        </w:rPr>
      </w:pPr>
      <w:r w:rsidRPr="00D54EBA">
        <w:rPr>
          <w:sz w:val="20"/>
          <w:lang w:val="it-IT"/>
        </w:rPr>
        <w:t>2.SKK 5 mbështetet në një numër standardesh ndërkombëtare të raportimit financiar, duke përfshirë standardin 16 “Aktivet afatgjata materiale”, SNK 38 “Aktive jomateriale”, SNK 36 “Zhvlerësimi i aktiveve”, SNK 23 “Kostot e huamarrjeve ” dhe SNRF 5 “Aktivet afatshkurtra të mbajtura për shitje dhe aktivitetet e ndërprera”. Një tabelë korresponduese e paragrafëve të Standardit me paragrafë të Standardeve Ndërkombëtare të Raportimit Financiar është dhënë në paragrafin 96. Për rastet, të cilat nuk janë trajtuar në mënyrë të drejtpërdrejtë nga SKK 5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824E02" w:rsidRPr="00D54EBA" w:rsidRDefault="00824E02"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r w:rsidRPr="00D54EBA" w:rsidDel="00327100">
        <w:rPr>
          <w:sz w:val="20"/>
          <w:lang w:val="it-IT"/>
        </w:rPr>
        <w:t xml:space="preserve"> </w:t>
      </w:r>
    </w:p>
    <w:p w:rsidR="00E61079" w:rsidRPr="000D73C1" w:rsidRDefault="00E61079" w:rsidP="00F21E60">
      <w:pPr>
        <w:pStyle w:val="Paragrafi"/>
        <w:rPr>
          <w:b/>
          <w:sz w:val="20"/>
          <w:lang w:val="it-IT"/>
        </w:rPr>
      </w:pPr>
      <w:r w:rsidRPr="000D73C1">
        <w:rPr>
          <w:b/>
          <w:sz w:val="20"/>
          <w:lang w:val="it-IT"/>
        </w:rPr>
        <w:t xml:space="preserve">FUSHA E ZBATIMIT </w:t>
      </w:r>
    </w:p>
    <w:p w:rsidR="00E61079" w:rsidRPr="00D54EBA" w:rsidRDefault="00E61079" w:rsidP="00F21E60">
      <w:pPr>
        <w:pStyle w:val="Paragrafi"/>
        <w:rPr>
          <w:sz w:val="20"/>
          <w:lang w:val="it-IT"/>
        </w:rPr>
      </w:pPr>
      <w:r w:rsidRPr="00D54EBA">
        <w:rPr>
          <w:sz w:val="20"/>
          <w:lang w:val="it-IT"/>
        </w:rPr>
        <w:t>4.Objektivi i këtij standardi është të përshkruajë trajtimin kontabël, paraqitjen e pasqyrave financiare dhe shënimeve shpjeguese, në lidhje me aktivet afatgjata materiale (AAM) dhe aktivet afatgjata jomateriale (AAJM)</w:t>
      </w:r>
    </w:p>
    <w:p w:rsidR="00E61079" w:rsidRPr="00886ABB" w:rsidRDefault="00E61079" w:rsidP="00F21E60">
      <w:pPr>
        <w:pStyle w:val="Paragrafi"/>
        <w:rPr>
          <w:sz w:val="20"/>
          <w:lang w:val="it-IT"/>
        </w:rPr>
      </w:pPr>
      <w:r w:rsidRPr="00886ABB">
        <w:rPr>
          <w:sz w:val="20"/>
          <w:lang w:val="it-IT"/>
        </w:rPr>
        <w:t xml:space="preserve">5.Ky standard nuk zbatohet për </w:t>
      </w:r>
    </w:p>
    <w:p w:rsidR="00E61079" w:rsidRPr="00886ABB" w:rsidRDefault="000D73C1" w:rsidP="00F21E60">
      <w:pPr>
        <w:pStyle w:val="Paragrafi"/>
        <w:rPr>
          <w:sz w:val="20"/>
          <w:lang w:val="it-IT"/>
        </w:rPr>
      </w:pPr>
      <w:r w:rsidRPr="00886ABB">
        <w:rPr>
          <w:sz w:val="20"/>
          <w:lang w:val="it-IT"/>
        </w:rPr>
        <w:t xml:space="preserve">(a) </w:t>
      </w:r>
      <w:r w:rsidR="00E61079" w:rsidRPr="00886ABB">
        <w:rPr>
          <w:sz w:val="20"/>
          <w:lang w:val="it-IT"/>
        </w:rPr>
        <w:t>aktivet biologjike (shih SKK 13 Aktivet biologjike;)</w:t>
      </w:r>
    </w:p>
    <w:p w:rsidR="00E61079" w:rsidRPr="00886ABB" w:rsidRDefault="000D73C1" w:rsidP="00F21E60">
      <w:pPr>
        <w:pStyle w:val="Paragrafi"/>
        <w:rPr>
          <w:sz w:val="20"/>
          <w:lang w:val="it-IT"/>
        </w:rPr>
      </w:pPr>
      <w:r w:rsidRPr="00886ABB">
        <w:rPr>
          <w:sz w:val="20"/>
          <w:lang w:val="it-IT"/>
        </w:rPr>
        <w:t xml:space="preserve">(b) </w:t>
      </w:r>
      <w:r w:rsidR="00E61079" w:rsidRPr="00886ABB">
        <w:rPr>
          <w:sz w:val="20"/>
          <w:lang w:val="it-IT"/>
        </w:rPr>
        <w:t>aktivet financiare (shih SKK 3 Instrumentet financiare).</w:t>
      </w:r>
    </w:p>
    <w:p w:rsidR="00E61079" w:rsidRPr="00886ABB" w:rsidRDefault="00E61079" w:rsidP="00F21E60">
      <w:pPr>
        <w:pStyle w:val="Paragrafi"/>
        <w:rPr>
          <w:sz w:val="20"/>
          <w:lang w:val="it-IT"/>
        </w:rPr>
      </w:pPr>
      <w:r w:rsidRPr="00886ABB">
        <w:rPr>
          <w:sz w:val="20"/>
          <w:lang w:val="it-IT"/>
        </w:rPr>
        <w:t>6.</w:t>
      </w:r>
      <w:r w:rsidR="000D73C1" w:rsidRPr="00886ABB">
        <w:rPr>
          <w:sz w:val="20"/>
          <w:lang w:val="it-IT"/>
        </w:rPr>
        <w:t xml:space="preserve"> </w:t>
      </w:r>
      <w:r w:rsidRPr="00886ABB">
        <w:rPr>
          <w:sz w:val="20"/>
          <w:lang w:val="it-IT"/>
        </w:rPr>
        <w:t xml:space="preserve">Për AAM e dhëna/marra me qira, përveç këtij Standardi do të përdoren edhe rregullat e përshkruara në SKK 7. Ndërsa SKK 9 dhe 10 do të përdoren për kontabilizimin e aktiveve jorrjedhëse të përftuara nga grandet qeveritare ose kombinimet e bizneseve. </w:t>
      </w:r>
    </w:p>
    <w:p w:rsidR="00E61079" w:rsidRPr="00886ABB" w:rsidRDefault="000D73C1" w:rsidP="00F21E60">
      <w:pPr>
        <w:pStyle w:val="Paragrafi"/>
        <w:rPr>
          <w:b/>
          <w:sz w:val="20"/>
          <w:lang w:val="it-IT"/>
        </w:rPr>
      </w:pPr>
      <w:r w:rsidRPr="00886ABB">
        <w:rPr>
          <w:b/>
          <w:sz w:val="20"/>
          <w:lang w:val="it-IT"/>
        </w:rPr>
        <w:t>PËRKUFIZIMET KRYESORE</w:t>
      </w:r>
    </w:p>
    <w:p w:rsidR="00E61079" w:rsidRPr="00886ABB" w:rsidRDefault="00E61079" w:rsidP="00F21E60">
      <w:pPr>
        <w:pStyle w:val="Paragrafi"/>
        <w:rPr>
          <w:sz w:val="20"/>
          <w:lang w:val="it-IT"/>
        </w:rPr>
      </w:pPr>
      <w:r w:rsidRPr="00886ABB">
        <w:rPr>
          <w:sz w:val="20"/>
          <w:lang w:val="it-IT"/>
        </w:rPr>
        <w:t>7.Më poshtë jepen përkufizimet e disa termave kryesore të përdorura në këtë standard:</w:t>
      </w:r>
    </w:p>
    <w:p w:rsidR="00E61079" w:rsidRPr="00886ABB" w:rsidRDefault="00E61079" w:rsidP="00F21E60">
      <w:pPr>
        <w:pStyle w:val="Paragrafi"/>
        <w:rPr>
          <w:sz w:val="20"/>
          <w:lang w:val="it-IT"/>
        </w:rPr>
      </w:pPr>
      <w:r w:rsidRPr="00886ABB">
        <w:rPr>
          <w:sz w:val="20"/>
          <w:lang w:val="it-IT"/>
        </w:rPr>
        <w:t xml:space="preserve">Aktivet afatgjata materiale (ose AAM) janë aktive materiale që përdoren nga njësia ekonomike për prodhimin e mallrave, kryerjen e shërbimeve apo për t’ua dhënë me qira palëve të treta; ose përdoren për qëllime administrative, ose mbahen për rritje të çmimit dhe priten të përdoren në më shumë se një periudhë kontabël. </w:t>
      </w:r>
    </w:p>
    <w:p w:rsidR="00E61079" w:rsidRPr="00886ABB" w:rsidRDefault="00E61079" w:rsidP="00F21E60">
      <w:pPr>
        <w:pStyle w:val="Paragrafi"/>
        <w:rPr>
          <w:sz w:val="20"/>
          <w:lang w:val="it-IT"/>
        </w:rPr>
      </w:pPr>
      <w:r w:rsidRPr="00886ABB">
        <w:rPr>
          <w:sz w:val="20"/>
          <w:lang w:val="it-IT"/>
        </w:rPr>
        <w:t>Aktive afatgjata jomateriale (AAJM) janë aktive të identifikueshme jomonetare pa përmbajtje fizike, të mbajtuara për qëllim prodhimin e produkteve ose furnizimin e mallrave ose shërbimeve, për t’ua dhënë me qira të tretëve ose për qëllime administrative.</w:t>
      </w:r>
    </w:p>
    <w:p w:rsidR="00E61079" w:rsidRPr="00886ABB" w:rsidRDefault="00E61079" w:rsidP="00F21E60">
      <w:pPr>
        <w:pStyle w:val="Paragrafi"/>
        <w:rPr>
          <w:sz w:val="20"/>
          <w:lang w:val="it-IT"/>
        </w:rPr>
      </w:pPr>
      <w:r w:rsidRPr="00886ABB">
        <w:rPr>
          <w:sz w:val="20"/>
          <w:lang w:val="it-IT"/>
        </w:rPr>
        <w:t>Aktivet afatgjata, të mbajtura për shitje, janë elemente të AAM-së ose AAJM-së, që ka shumë mundësi të shiten brenda 12 muajve të ardhshëm.</w:t>
      </w:r>
    </w:p>
    <w:p w:rsidR="00E61079" w:rsidRPr="00886ABB" w:rsidRDefault="00E61079" w:rsidP="00F21E60">
      <w:pPr>
        <w:pStyle w:val="Paragrafi"/>
        <w:rPr>
          <w:sz w:val="20"/>
          <w:lang w:val="it-IT"/>
        </w:rPr>
      </w:pPr>
      <w:r w:rsidRPr="00886ABB">
        <w:rPr>
          <w:sz w:val="20"/>
          <w:lang w:val="it-IT"/>
        </w:rPr>
        <w:t>Amortizimi është shpërndarja sistematike e vlerës së amortizueshme të një AAM-je  ose një aktivi afatgjatë jomaterial përgjatë jetës së tij të dobishme.</w:t>
      </w:r>
    </w:p>
    <w:p w:rsidR="00E61079" w:rsidRPr="00886ABB" w:rsidRDefault="00E61079" w:rsidP="00F21E60">
      <w:pPr>
        <w:pStyle w:val="Paragrafi"/>
        <w:rPr>
          <w:sz w:val="20"/>
          <w:lang w:val="it-IT"/>
        </w:rPr>
      </w:pPr>
      <w:r w:rsidRPr="00886ABB">
        <w:rPr>
          <w:sz w:val="20"/>
          <w:lang w:val="it-IT"/>
        </w:rPr>
        <w:t xml:space="preserve">Vlera e amortizueshme është kostoja e një aktivi ose një vlerë tjetër që zëvendëson koston, minus vlerën e rikuperueshme të aktivit.  </w:t>
      </w:r>
    </w:p>
    <w:p w:rsidR="00E61079" w:rsidRPr="00886ABB" w:rsidRDefault="00E61079" w:rsidP="00F21E60">
      <w:pPr>
        <w:pStyle w:val="Paragrafi"/>
        <w:rPr>
          <w:sz w:val="20"/>
          <w:lang w:val="it-IT"/>
        </w:rPr>
      </w:pPr>
      <w:r w:rsidRPr="00886ABB">
        <w:rPr>
          <w:sz w:val="20"/>
          <w:lang w:val="it-IT"/>
        </w:rPr>
        <w:t>Jetë e dobishme është:</w:t>
      </w:r>
    </w:p>
    <w:p w:rsidR="00E61079" w:rsidRPr="00886ABB" w:rsidRDefault="00E61079" w:rsidP="00F21E60">
      <w:pPr>
        <w:pStyle w:val="Paragrafi"/>
        <w:rPr>
          <w:sz w:val="20"/>
          <w:lang w:val="it-IT"/>
        </w:rPr>
      </w:pPr>
      <w:r w:rsidRPr="00886ABB">
        <w:rPr>
          <w:sz w:val="20"/>
          <w:lang w:val="it-IT"/>
        </w:rPr>
        <w:t xml:space="preserve">- periudha, gjatë të cilës një aktiv pritet të përdoret nga njësia; </w:t>
      </w:r>
    </w:p>
    <w:p w:rsidR="00E61079" w:rsidRPr="00886ABB" w:rsidRDefault="00E61079" w:rsidP="00F21E60">
      <w:pPr>
        <w:pStyle w:val="Paragrafi"/>
        <w:rPr>
          <w:sz w:val="20"/>
          <w:lang w:val="it-IT"/>
        </w:rPr>
      </w:pPr>
      <w:r w:rsidRPr="00886ABB">
        <w:rPr>
          <w:sz w:val="20"/>
          <w:lang w:val="it-IT"/>
        </w:rPr>
        <w:t>- numri i produkteve (ose njësi të tjera të ngjashme) që njësia pret të përftojë nga përdorimi i aktivit.</w:t>
      </w:r>
    </w:p>
    <w:p w:rsidR="00E61079" w:rsidRPr="00886ABB" w:rsidRDefault="00E61079" w:rsidP="00F21E60">
      <w:pPr>
        <w:pStyle w:val="Paragrafi"/>
        <w:rPr>
          <w:sz w:val="20"/>
          <w:lang w:val="it-IT"/>
        </w:rPr>
      </w:pPr>
      <w:r w:rsidRPr="00886ABB">
        <w:rPr>
          <w:sz w:val="20"/>
          <w:lang w:val="it-IT"/>
        </w:rPr>
        <w:t>Kostoja është shuma e parave ose ekuivalenteve të parave e paguar ose vlera e drejtë e mjeteve të tjera, të dhëna për të blerë një aktiv në kohën e blerjes apo të prodhimit të tij.</w:t>
      </w:r>
    </w:p>
    <w:p w:rsidR="00E61079" w:rsidRPr="00886ABB" w:rsidRDefault="00E61079" w:rsidP="00F21E60">
      <w:pPr>
        <w:pStyle w:val="Paragrafi"/>
        <w:rPr>
          <w:sz w:val="20"/>
          <w:lang w:val="it-IT"/>
        </w:rPr>
      </w:pPr>
      <w:r w:rsidRPr="00886ABB">
        <w:rPr>
          <w:sz w:val="20"/>
          <w:lang w:val="it-IT"/>
        </w:rPr>
        <w:t xml:space="preserve">Vlera e rikuperueshme është shuma e vlerësuar që njësia pret të përftojë nga një aktiv në fund të jetës së tij të dobishme, pas zbritjes së kostos së nxjerrjes nga përdorimi. </w:t>
      </w:r>
    </w:p>
    <w:p w:rsidR="00E61079" w:rsidRPr="00D54EBA" w:rsidRDefault="00E61079" w:rsidP="00F21E60">
      <w:pPr>
        <w:pStyle w:val="Paragrafi"/>
        <w:rPr>
          <w:sz w:val="20"/>
          <w:lang w:val="it-IT"/>
        </w:rPr>
      </w:pPr>
      <w:r w:rsidRPr="00D54EBA">
        <w:rPr>
          <w:sz w:val="20"/>
          <w:lang w:val="it-IT"/>
        </w:rPr>
        <w:t>Amortizimi i akumuluar është pjesa e amortizueshme e një aktivi, tashmë e amortizuar dhe e njohur si shpenzim.</w:t>
      </w:r>
    </w:p>
    <w:p w:rsidR="00E61079" w:rsidRPr="00D54EBA" w:rsidRDefault="00E61079" w:rsidP="00F21E60">
      <w:pPr>
        <w:pStyle w:val="Paragrafi"/>
        <w:rPr>
          <w:sz w:val="20"/>
          <w:lang w:val="it-IT"/>
        </w:rPr>
      </w:pPr>
      <w:r w:rsidRPr="00D54EBA">
        <w:rPr>
          <w:sz w:val="20"/>
          <w:lang w:val="it-IT"/>
        </w:rPr>
        <w:t>Kostot e huamarrjeve janë kostot e interesit dhe kosto të tjera të njësisë, të shpenzuara për huamarrjen e fondeve.</w:t>
      </w:r>
    </w:p>
    <w:p w:rsidR="00E61079" w:rsidRPr="00D54EBA" w:rsidRDefault="00E61079" w:rsidP="00F21E60">
      <w:pPr>
        <w:pStyle w:val="Paragrafi"/>
        <w:rPr>
          <w:sz w:val="20"/>
          <w:lang w:val="it-IT"/>
        </w:rPr>
      </w:pPr>
      <w:r w:rsidRPr="00D54EBA">
        <w:rPr>
          <w:sz w:val="20"/>
          <w:lang w:val="it-IT"/>
        </w:rPr>
        <w:t>Humbja nga zhvlerësimi është shuma, me të cilën vlera kontabël e një aktivi ose një njësie gjeneruese parash e tejkalon shumën e tij të rikuperueshme</w:t>
      </w:r>
    </w:p>
    <w:p w:rsidR="00E61079" w:rsidRPr="00D54EBA" w:rsidRDefault="00E61079" w:rsidP="00F21E60">
      <w:pPr>
        <w:pStyle w:val="Paragrafi"/>
        <w:rPr>
          <w:sz w:val="20"/>
          <w:lang w:val="it-IT"/>
        </w:rPr>
      </w:pPr>
      <w:r w:rsidRPr="00D54EBA">
        <w:rPr>
          <w:sz w:val="20"/>
          <w:lang w:val="it-IT"/>
        </w:rPr>
        <w:t>Vlera e drejtë është shuma, me të cilën mund të shkëmbehet një aktiv ose mund të shlyhet një pasiv ndërmjet palëve të mirinformuara, të vullnetshme e të palidhura me njëra-tjetrën.</w:t>
      </w:r>
    </w:p>
    <w:p w:rsidR="00E61079" w:rsidRPr="00D54EBA" w:rsidRDefault="00E61079" w:rsidP="00F21E60">
      <w:pPr>
        <w:pStyle w:val="Paragrafi"/>
        <w:rPr>
          <w:sz w:val="20"/>
          <w:lang w:val="it-IT"/>
        </w:rPr>
      </w:pPr>
      <w:r w:rsidRPr="00D54EBA">
        <w:rPr>
          <w:sz w:val="20"/>
          <w:lang w:val="it-IT"/>
        </w:rPr>
        <w:t>Vlera kontabël neto është shuma, me të cilën një aktiv njihet në bilanc (pasi zbritet amortizimi i akumuluar dhe humbjet e mundshme nga zhvlerësimi).</w:t>
      </w:r>
    </w:p>
    <w:p w:rsidR="00E61079" w:rsidRPr="00D54EBA" w:rsidRDefault="00E61079" w:rsidP="00F21E60">
      <w:pPr>
        <w:pStyle w:val="Paragrafi"/>
        <w:rPr>
          <w:sz w:val="20"/>
          <w:lang w:val="it-IT"/>
        </w:rPr>
      </w:pPr>
      <w:r w:rsidRPr="00D54EBA">
        <w:rPr>
          <w:sz w:val="20"/>
          <w:lang w:val="it-IT"/>
        </w:rPr>
        <w:t xml:space="preserve">Shuma e rikuperueshme është vlera më e lartë midis vlerës së drejtë të një aktivi (pakësuar me koston e shitjes) dhe vlerës së tij në përdorim. </w:t>
      </w:r>
    </w:p>
    <w:p w:rsidR="00E61079" w:rsidRPr="00D54EBA" w:rsidRDefault="00E61079" w:rsidP="00F21E60">
      <w:pPr>
        <w:pStyle w:val="Paragrafi"/>
        <w:rPr>
          <w:sz w:val="20"/>
          <w:lang w:val="it-IT"/>
        </w:rPr>
      </w:pPr>
      <w:r w:rsidRPr="00D54EBA">
        <w:rPr>
          <w:sz w:val="20"/>
          <w:lang w:val="it-IT"/>
        </w:rPr>
        <w:t>Kostot e shitjes janë kostot-shtesë që lidhen drejtpërdrejt me shitjen e një aktivi ose të njësisë gjeneruese të parasë, duke përjashtuar koston financiare dhe tatimfitimin.</w:t>
      </w:r>
    </w:p>
    <w:p w:rsidR="00E61079" w:rsidRPr="00D54EBA" w:rsidRDefault="00E61079" w:rsidP="00F21E60">
      <w:pPr>
        <w:pStyle w:val="Paragrafi"/>
        <w:rPr>
          <w:sz w:val="20"/>
          <w:lang w:val="it-IT"/>
        </w:rPr>
      </w:pPr>
      <w:r w:rsidRPr="00D54EBA">
        <w:rPr>
          <w:sz w:val="20"/>
          <w:lang w:val="it-IT"/>
        </w:rPr>
        <w:t>Vlera në përdorim është vlera aktuale e flukseve të ardhshme të vlerësuara të parasë, që pritet të vijnë nga përdorimi i një aktivi ose nga dalja e tij jashtë përdorimit në fund të jetës së tij të dobishme.</w:t>
      </w:r>
    </w:p>
    <w:p w:rsidR="00E61079" w:rsidRPr="00D54EBA" w:rsidRDefault="00E61079" w:rsidP="00F21E60">
      <w:pPr>
        <w:pStyle w:val="Paragrafi"/>
        <w:rPr>
          <w:sz w:val="20"/>
          <w:lang w:val="it-IT"/>
        </w:rPr>
      </w:pPr>
      <w:r w:rsidRPr="00D54EBA">
        <w:rPr>
          <w:sz w:val="20"/>
          <w:lang w:val="it-IT"/>
        </w:rPr>
        <w:t>Njësia gjeneruese e parasë është grupi më i vogël i identifikueshëm i aktiveve që gjenerojnë parà, të cilat janë kryesisht të pavarura nga hyrjet e parave nga aktive të tjera.</w:t>
      </w:r>
    </w:p>
    <w:p w:rsidR="00E61079" w:rsidRPr="00D54EBA" w:rsidRDefault="00E61079" w:rsidP="00F21E60">
      <w:pPr>
        <w:pStyle w:val="Paragrafi"/>
        <w:rPr>
          <w:sz w:val="20"/>
          <w:lang w:val="it-IT"/>
        </w:rPr>
      </w:pPr>
      <w:r w:rsidRPr="00D54EBA">
        <w:rPr>
          <w:sz w:val="20"/>
          <w:lang w:val="it-IT"/>
        </w:rPr>
        <w:t>8.Shembuj të aktiveve jomateriale janë programet kompjuterike, markat, patentat, licencat, të drejtat e përdoruesit, listat e klientëve dhe aktive të tjera të ngjashme. Në raste të caktuara, një aktiv mund të ketë karakteristika si të AAM-së ashtu edhe të aktiveve jomateriale. Në të tilla raste, një aktiv duhet të klasifikohet në varësi të karakteristikave më dominuese. Për shembull, një program kompjuterik (software) përfshihet në AAM, nëse ai është pjesë përbërëse e pajisjeve kompjuterike (hardware) përkatëse. Kur programi kompjuterik nuk është pjesë përbërëse e vetë kompjuterit, atëherë ai trajtohet si aktiv jomaterial.</w:t>
      </w:r>
    </w:p>
    <w:p w:rsidR="00E61079" w:rsidRPr="00D54EBA" w:rsidRDefault="00E61079" w:rsidP="00F21E60">
      <w:pPr>
        <w:pStyle w:val="Paragrafi"/>
        <w:rPr>
          <w:sz w:val="20"/>
          <w:lang w:val="it-IT"/>
        </w:rPr>
      </w:pPr>
      <w:r w:rsidRPr="00D54EBA">
        <w:rPr>
          <w:sz w:val="20"/>
          <w:lang w:val="it-IT"/>
        </w:rPr>
        <w:t xml:space="preserve">9.Kostot e huamarrjeve përbëhen nga interesi, amortizimi i primeve ose skontove të huave, tarifat e shërbimeve, në lidhje me marrëveshjet e huave dhe kosto të tjera që lidhen drejtpërdrejt me huamarrjet. Kostot e huamarrjeve përbëhen gjithashtu dhe nga interesat e shpenzimet financiare, që lidhen me marrëveshjet e qirasë financiare dhe instrumente të tjera të borxhit. </w:t>
      </w:r>
    </w:p>
    <w:p w:rsidR="00E61079" w:rsidRPr="000D73C1" w:rsidRDefault="000D73C1" w:rsidP="00F21E60">
      <w:pPr>
        <w:pStyle w:val="Paragrafi"/>
        <w:rPr>
          <w:b/>
          <w:sz w:val="20"/>
          <w:lang w:val="it-IT"/>
        </w:rPr>
      </w:pPr>
      <w:r w:rsidRPr="000D73C1">
        <w:rPr>
          <w:b/>
          <w:sz w:val="20"/>
          <w:lang w:val="it-IT"/>
        </w:rPr>
        <w:t xml:space="preserve"> TRAJTIMET KONTABËL PËR AKTIVET AFATGJATA MATERIALE </w:t>
      </w:r>
    </w:p>
    <w:p w:rsidR="00E61079" w:rsidRPr="00D54EBA" w:rsidRDefault="00E61079" w:rsidP="00F21E60">
      <w:pPr>
        <w:pStyle w:val="Paragrafi"/>
        <w:rPr>
          <w:sz w:val="20"/>
          <w:lang w:val="it-IT"/>
        </w:rPr>
      </w:pPr>
      <w:r w:rsidRPr="00D54EBA">
        <w:rPr>
          <w:sz w:val="20"/>
          <w:lang w:val="it-IT"/>
        </w:rPr>
        <w:t>Njohja dhe vlerësimi fillestar</w:t>
      </w:r>
    </w:p>
    <w:p w:rsidR="00E61079" w:rsidRPr="000D73C1" w:rsidRDefault="00E61079" w:rsidP="00F21E60">
      <w:pPr>
        <w:pStyle w:val="Paragrafi"/>
        <w:rPr>
          <w:b/>
          <w:sz w:val="20"/>
          <w:lang w:val="it-IT"/>
        </w:rPr>
      </w:pPr>
      <w:r w:rsidRPr="000D73C1">
        <w:rPr>
          <w:b/>
          <w:sz w:val="20"/>
          <w:lang w:val="it-IT"/>
        </w:rPr>
        <w:t>Njohja fillestare</w:t>
      </w:r>
    </w:p>
    <w:p w:rsidR="00E61079" w:rsidRPr="00D54EBA" w:rsidRDefault="00E61079" w:rsidP="00F21E60">
      <w:pPr>
        <w:pStyle w:val="Paragrafi"/>
        <w:rPr>
          <w:sz w:val="20"/>
          <w:lang w:val="it-IT"/>
        </w:rPr>
      </w:pPr>
      <w:r w:rsidRPr="00D54EBA">
        <w:rPr>
          <w:sz w:val="20"/>
          <w:lang w:val="it-IT"/>
        </w:rPr>
        <w:t>10.Një aktiv afatgjatë jomaterial (AAJM) njihet në bilanc vetëm nëse:</w:t>
      </w:r>
    </w:p>
    <w:p w:rsidR="00E61079" w:rsidRPr="00D54EBA" w:rsidRDefault="000D73C1" w:rsidP="00F21E60">
      <w:pPr>
        <w:pStyle w:val="Paragrafi"/>
        <w:rPr>
          <w:sz w:val="20"/>
          <w:lang w:val="it-IT"/>
        </w:rPr>
      </w:pPr>
      <w:r>
        <w:rPr>
          <w:sz w:val="20"/>
          <w:lang w:val="it-IT"/>
        </w:rPr>
        <w:t xml:space="preserve">a) </w:t>
      </w:r>
      <w:r w:rsidR="00E61079" w:rsidRPr="00D54EBA">
        <w:rPr>
          <w:sz w:val="20"/>
          <w:lang w:val="it-IT"/>
        </w:rPr>
        <w:t>ky aktiv kontrollohet nga njësia ekonomike raportuese;</w:t>
      </w:r>
    </w:p>
    <w:p w:rsidR="00E61079" w:rsidRPr="00D54EBA" w:rsidRDefault="000D73C1" w:rsidP="00F21E60">
      <w:pPr>
        <w:pStyle w:val="Paragrafi"/>
        <w:rPr>
          <w:sz w:val="20"/>
          <w:lang w:val="it-IT"/>
        </w:rPr>
      </w:pPr>
      <w:r>
        <w:rPr>
          <w:sz w:val="20"/>
          <w:lang w:val="it-IT"/>
        </w:rPr>
        <w:t xml:space="preserve">b) </w:t>
      </w:r>
      <w:r w:rsidR="00E61079" w:rsidRPr="00D54EBA">
        <w:rPr>
          <w:sz w:val="20"/>
          <w:lang w:val="it-IT"/>
        </w:rPr>
        <w:t xml:space="preserve">është e mundur që, përfitime të ardhshme ekonomike nga përdorimi i aktivit do të hyjnë në njësinë ekonomike raportuese; </w:t>
      </w:r>
    </w:p>
    <w:p w:rsidR="00E61079" w:rsidRPr="00886ABB" w:rsidRDefault="000D73C1" w:rsidP="00F21E60">
      <w:pPr>
        <w:pStyle w:val="Paragrafi"/>
        <w:rPr>
          <w:sz w:val="20"/>
          <w:lang w:val="de-DE"/>
        </w:rPr>
      </w:pPr>
      <w:r w:rsidRPr="00886ABB">
        <w:rPr>
          <w:sz w:val="20"/>
          <w:lang w:val="de-DE"/>
        </w:rPr>
        <w:t xml:space="preserve">c) </w:t>
      </w:r>
      <w:r w:rsidR="00E61079" w:rsidRPr="00886ABB">
        <w:rPr>
          <w:sz w:val="20"/>
          <w:lang w:val="de-DE"/>
        </w:rPr>
        <w:t>kostoja e aktivit mund të matet me besueshmëri.</w:t>
      </w:r>
    </w:p>
    <w:p w:rsidR="00E61079" w:rsidRPr="00886ABB" w:rsidRDefault="00E61079" w:rsidP="00F21E60">
      <w:pPr>
        <w:pStyle w:val="Paragrafi"/>
        <w:rPr>
          <w:sz w:val="20"/>
          <w:lang w:val="de-DE"/>
        </w:rPr>
      </w:pPr>
      <w:r w:rsidRPr="00886ABB">
        <w:rPr>
          <w:sz w:val="20"/>
          <w:lang w:val="de-DE"/>
        </w:rPr>
        <w:t>Regjistrimi fillestar i AAM-së bëhet zakonisht në momentin e përfitimit të tij nga blerja apo prodhimi.</w:t>
      </w:r>
    </w:p>
    <w:p w:rsidR="00E61079" w:rsidRPr="00886ABB" w:rsidRDefault="00E61079" w:rsidP="00F21E60">
      <w:pPr>
        <w:pStyle w:val="Paragrafi"/>
        <w:rPr>
          <w:b/>
          <w:sz w:val="20"/>
          <w:lang w:val="de-DE"/>
        </w:rPr>
      </w:pPr>
      <w:r w:rsidRPr="00886ABB">
        <w:rPr>
          <w:b/>
          <w:sz w:val="20"/>
          <w:lang w:val="de-DE"/>
        </w:rPr>
        <w:t>Vlerësimi fillestar</w:t>
      </w:r>
    </w:p>
    <w:p w:rsidR="00E61079" w:rsidRPr="00886ABB" w:rsidRDefault="00E61079" w:rsidP="00F21E60">
      <w:pPr>
        <w:pStyle w:val="Paragrafi"/>
        <w:rPr>
          <w:sz w:val="20"/>
          <w:lang w:val="de-DE"/>
        </w:rPr>
      </w:pPr>
      <w:r w:rsidRPr="00886ABB">
        <w:rPr>
          <w:sz w:val="20"/>
          <w:lang w:val="de-DE"/>
        </w:rPr>
        <w:t>11.Një element i AAM-së, që plotëson kriteret për njohje si aktiv në bilanc (shih paragrafin 16 të SKK 1), vlerësohet me kosto ku përfshihet:</w:t>
      </w:r>
    </w:p>
    <w:p w:rsidR="00E61079" w:rsidRPr="00886ABB" w:rsidRDefault="000D73C1" w:rsidP="00F21E60">
      <w:pPr>
        <w:pStyle w:val="Paragrafi"/>
        <w:rPr>
          <w:sz w:val="20"/>
          <w:lang w:val="de-DE"/>
        </w:rPr>
      </w:pPr>
      <w:r w:rsidRPr="00886ABB">
        <w:rPr>
          <w:sz w:val="20"/>
          <w:lang w:val="de-DE"/>
        </w:rPr>
        <w:t xml:space="preserve">a) </w:t>
      </w:r>
      <w:r w:rsidR="00E61079" w:rsidRPr="00886ABB">
        <w:rPr>
          <w:sz w:val="20"/>
          <w:lang w:val="de-DE"/>
        </w:rPr>
        <w:t>kostoja e blerjes (përfshin edhe taksat e importit dhe taksa të tjera të parimbursueshme, pasi të zbriten skontot tregtare dhe rabatet);</w:t>
      </w:r>
    </w:p>
    <w:p w:rsidR="00E61079" w:rsidRPr="00886ABB" w:rsidRDefault="000D73C1" w:rsidP="00F21E60">
      <w:pPr>
        <w:pStyle w:val="Paragrafi"/>
        <w:rPr>
          <w:sz w:val="20"/>
          <w:lang w:val="de-DE"/>
        </w:rPr>
      </w:pPr>
      <w:r w:rsidRPr="00886ABB">
        <w:rPr>
          <w:sz w:val="20"/>
          <w:lang w:val="de-DE"/>
        </w:rPr>
        <w:t xml:space="preserve">b) </w:t>
      </w:r>
      <w:r w:rsidR="00E61079" w:rsidRPr="00886ABB">
        <w:rPr>
          <w:sz w:val="20"/>
          <w:lang w:val="de-DE"/>
        </w:rPr>
        <w:t>kosto të tjera të drejtpërdrejta, që lidhen me sjelljen e aktivit në vendndodhjen dhe kushtet e nevojshme për funksionimin e tij, sipas qëllimeve të njësisë (përfshirë koston e prodhimit të aktivit, nëse ka të tilla kosto);</w:t>
      </w:r>
    </w:p>
    <w:p w:rsidR="00E61079" w:rsidRPr="00886ABB" w:rsidRDefault="000D73C1" w:rsidP="00F21E60">
      <w:pPr>
        <w:pStyle w:val="Paragrafi"/>
        <w:rPr>
          <w:sz w:val="20"/>
          <w:lang w:val="de-DE"/>
        </w:rPr>
      </w:pPr>
      <w:r w:rsidRPr="00886ABB">
        <w:rPr>
          <w:sz w:val="20"/>
          <w:lang w:val="de-DE"/>
        </w:rPr>
        <w:t xml:space="preserve">c) </w:t>
      </w:r>
      <w:r w:rsidR="00E61079" w:rsidRPr="00886ABB">
        <w:rPr>
          <w:sz w:val="20"/>
          <w:lang w:val="de-DE"/>
        </w:rPr>
        <w:t xml:space="preserve">kostoja e vlerësuar fillestare e çmontimeve të ardhshme të një aktivi dhe të kthimit të terrenit, në të cilin ai ndodhet në gjendjen fillestare, nëse vlerësimi i tyre përputhet me politikat për krijimin e një provizioni, siç përshkruhet në SKK 6. </w:t>
      </w:r>
    </w:p>
    <w:p w:rsidR="00E61079" w:rsidRPr="00886ABB" w:rsidRDefault="00E61079" w:rsidP="00F21E60">
      <w:pPr>
        <w:pStyle w:val="Paragrafi"/>
        <w:rPr>
          <w:sz w:val="20"/>
          <w:lang w:val="de-DE"/>
        </w:rPr>
      </w:pPr>
      <w:r w:rsidRPr="00886ABB">
        <w:rPr>
          <w:sz w:val="20"/>
          <w:lang w:val="de-DE"/>
        </w:rPr>
        <w:t>12.Kostot e drejtpërdrejta janë kostot e nevojshme për ta sjellë aktivin në vendndodhjen dhe kushtet e nevojshme për funksionimin e tij, të cilat  përfshijnë:</w:t>
      </w:r>
    </w:p>
    <w:p w:rsidR="00E61079" w:rsidRPr="00886ABB" w:rsidRDefault="000D73C1" w:rsidP="00F21E60">
      <w:pPr>
        <w:pStyle w:val="Paragrafi"/>
        <w:rPr>
          <w:sz w:val="20"/>
          <w:lang w:val="de-DE"/>
        </w:rPr>
      </w:pPr>
      <w:r w:rsidRPr="00886ABB">
        <w:rPr>
          <w:sz w:val="20"/>
          <w:lang w:val="de-DE"/>
        </w:rPr>
        <w:t xml:space="preserve">a) </w:t>
      </w:r>
      <w:r w:rsidR="00E61079" w:rsidRPr="00886ABB">
        <w:rPr>
          <w:sz w:val="20"/>
          <w:lang w:val="de-DE"/>
        </w:rPr>
        <w:t>pagesat e projektimit të një aktivi dhe pagesa të tjera të ngjashme;</w:t>
      </w:r>
    </w:p>
    <w:p w:rsidR="00E61079" w:rsidRPr="00886ABB" w:rsidRDefault="000D73C1" w:rsidP="00F21E60">
      <w:pPr>
        <w:pStyle w:val="Paragrafi"/>
        <w:rPr>
          <w:sz w:val="20"/>
          <w:lang w:val="de-DE"/>
        </w:rPr>
      </w:pPr>
      <w:r w:rsidRPr="00886ABB">
        <w:rPr>
          <w:sz w:val="20"/>
          <w:lang w:val="de-DE"/>
        </w:rPr>
        <w:t>b</w:t>
      </w:r>
      <w:r w:rsidR="00E61079" w:rsidRPr="00886ABB">
        <w:rPr>
          <w:sz w:val="20"/>
          <w:lang w:val="de-DE"/>
        </w:rPr>
        <w:t>)</w:t>
      </w:r>
      <w:r w:rsidRPr="00886ABB">
        <w:rPr>
          <w:sz w:val="20"/>
          <w:lang w:val="de-DE"/>
        </w:rPr>
        <w:t xml:space="preserve"> </w:t>
      </w:r>
      <w:r w:rsidR="00E61079" w:rsidRPr="00886ABB">
        <w:rPr>
          <w:sz w:val="20"/>
          <w:lang w:val="de-DE"/>
        </w:rPr>
        <w:t>pagat,tatimet dhe kontributet përkatëse paguara punonjësve në lidhje me ndërtimin e aktivit;</w:t>
      </w:r>
    </w:p>
    <w:p w:rsidR="00E61079" w:rsidRPr="00886ABB" w:rsidRDefault="000D73C1" w:rsidP="00F21E60">
      <w:pPr>
        <w:pStyle w:val="Paragrafi"/>
        <w:rPr>
          <w:sz w:val="20"/>
          <w:lang w:val="de-DE"/>
        </w:rPr>
      </w:pPr>
      <w:r w:rsidRPr="00886ABB">
        <w:rPr>
          <w:sz w:val="20"/>
          <w:lang w:val="de-DE"/>
        </w:rPr>
        <w:t>c</w:t>
      </w:r>
      <w:r w:rsidR="00E61079" w:rsidRPr="00886ABB">
        <w:rPr>
          <w:sz w:val="20"/>
          <w:lang w:val="de-DE"/>
        </w:rPr>
        <w:t>)</w:t>
      </w:r>
      <w:r w:rsidRPr="00886ABB">
        <w:rPr>
          <w:sz w:val="20"/>
          <w:lang w:val="de-DE"/>
        </w:rPr>
        <w:t xml:space="preserve"> </w:t>
      </w:r>
      <w:r w:rsidR="00E61079" w:rsidRPr="00886ABB">
        <w:rPr>
          <w:sz w:val="20"/>
          <w:lang w:val="de-DE"/>
        </w:rPr>
        <w:t>materialet dhe mjetet e përdorura në ndërtimin e një aktivi (duke përfshirë amortizimin e aktiveve afatgjata të përdorura për ndërtimin e tij);</w:t>
      </w:r>
    </w:p>
    <w:p w:rsidR="00E61079" w:rsidRPr="000D73C1" w:rsidRDefault="000D73C1" w:rsidP="00F21E60">
      <w:pPr>
        <w:pStyle w:val="Paragrafi"/>
        <w:rPr>
          <w:sz w:val="20"/>
          <w:lang w:val="it-IT"/>
        </w:rPr>
      </w:pPr>
      <w:r w:rsidRPr="000D73C1">
        <w:rPr>
          <w:sz w:val="20"/>
          <w:lang w:val="it-IT"/>
        </w:rPr>
        <w:t>d</w:t>
      </w:r>
      <w:r w:rsidR="00E61079" w:rsidRPr="000D73C1">
        <w:rPr>
          <w:sz w:val="20"/>
          <w:lang w:val="it-IT"/>
        </w:rPr>
        <w:t>)</w:t>
      </w:r>
      <w:r>
        <w:rPr>
          <w:sz w:val="20"/>
          <w:lang w:val="it-IT"/>
        </w:rPr>
        <w:t xml:space="preserve"> </w:t>
      </w:r>
      <w:r w:rsidR="00E61079" w:rsidRPr="000D73C1">
        <w:rPr>
          <w:sz w:val="20"/>
          <w:lang w:val="it-IT"/>
        </w:rPr>
        <w:t>kostot e transportit, që lidhen me sjelljen e aktivit në vendin e shfrytëzimit;</w:t>
      </w:r>
    </w:p>
    <w:p w:rsidR="00E61079" w:rsidRPr="00D54EBA" w:rsidRDefault="000D73C1" w:rsidP="00F21E60">
      <w:pPr>
        <w:pStyle w:val="Paragrafi"/>
        <w:rPr>
          <w:sz w:val="20"/>
          <w:lang w:val="it-IT"/>
        </w:rPr>
      </w:pPr>
      <w:r>
        <w:rPr>
          <w:sz w:val="20"/>
          <w:lang w:val="it-IT"/>
        </w:rPr>
        <w:t>e</w:t>
      </w:r>
      <w:r w:rsidR="00E61079" w:rsidRPr="00D54EBA">
        <w:rPr>
          <w:sz w:val="20"/>
          <w:lang w:val="it-IT"/>
        </w:rPr>
        <w:t>)</w:t>
      </w:r>
      <w:r>
        <w:rPr>
          <w:sz w:val="20"/>
          <w:lang w:val="it-IT"/>
        </w:rPr>
        <w:t xml:space="preserve"> </w:t>
      </w:r>
      <w:r w:rsidR="00E61079" w:rsidRPr="00D54EBA">
        <w:rPr>
          <w:sz w:val="20"/>
          <w:lang w:val="it-IT"/>
        </w:rPr>
        <w:t>kostot që lidhen me përgatitjen e terrenit dhe instalimin e aktivit;</w:t>
      </w:r>
    </w:p>
    <w:p w:rsidR="00E61079" w:rsidRPr="00D54EBA" w:rsidRDefault="000D73C1" w:rsidP="00F21E60">
      <w:pPr>
        <w:pStyle w:val="Paragrafi"/>
        <w:rPr>
          <w:sz w:val="20"/>
          <w:lang w:val="it-IT"/>
        </w:rPr>
      </w:pPr>
      <w:r>
        <w:rPr>
          <w:sz w:val="20"/>
          <w:lang w:val="it-IT"/>
        </w:rPr>
        <w:t>f</w:t>
      </w:r>
      <w:r w:rsidR="00E61079" w:rsidRPr="00D54EBA">
        <w:rPr>
          <w:sz w:val="20"/>
          <w:lang w:val="it-IT"/>
        </w:rPr>
        <w:t>)</w:t>
      </w:r>
      <w:r>
        <w:rPr>
          <w:sz w:val="20"/>
          <w:lang w:val="it-IT"/>
        </w:rPr>
        <w:t xml:space="preserve"> </w:t>
      </w:r>
      <w:r w:rsidR="00E61079" w:rsidRPr="00D54EBA">
        <w:rPr>
          <w:sz w:val="20"/>
          <w:lang w:val="it-IT"/>
        </w:rPr>
        <w:t>kostot e testimit, nëse aktivi funksionon në mënyrën e duhur (minus të ardhurat neto nga shitja e produkteve të prodhuar gjatë testimit);</w:t>
      </w:r>
    </w:p>
    <w:p w:rsidR="00E61079" w:rsidRPr="00D54EBA" w:rsidRDefault="000D73C1" w:rsidP="00F21E60">
      <w:pPr>
        <w:pStyle w:val="Paragrafi"/>
        <w:rPr>
          <w:sz w:val="20"/>
          <w:lang w:val="it-IT"/>
        </w:rPr>
      </w:pPr>
      <w:r>
        <w:rPr>
          <w:sz w:val="20"/>
          <w:lang w:val="it-IT"/>
        </w:rPr>
        <w:t xml:space="preserve">g) </w:t>
      </w:r>
      <w:r w:rsidR="00E61079" w:rsidRPr="00D54EBA">
        <w:rPr>
          <w:sz w:val="20"/>
          <w:lang w:val="it-IT"/>
        </w:rPr>
        <w:t>çdo tarifë për shërbime profesionale, që lidhet me blerjen/marrjen e një aktivi (për shembull shërbimet e noterizimit, pagesat shtetërore).</w:t>
      </w:r>
    </w:p>
    <w:p w:rsidR="00E61079" w:rsidRPr="00D54EBA" w:rsidRDefault="00E61079" w:rsidP="00F21E60">
      <w:pPr>
        <w:pStyle w:val="Paragrafi"/>
        <w:rPr>
          <w:sz w:val="20"/>
          <w:lang w:val="it-IT"/>
        </w:rPr>
      </w:pPr>
      <w:r w:rsidRPr="00D54EBA">
        <w:rPr>
          <w:sz w:val="20"/>
          <w:lang w:val="it-IT"/>
        </w:rPr>
        <w:t>13.Nëse pagesa për AAM shtyhet përtej afateve normale të kredive për pagesë, në përcaktimin e kostos së aktivit merret në konsideratë vlera aktuale e pagesës. Diferenca mes vlerës nominale dhe vlerës aktuale njihet si një shpenzim interesi përgjatë afatit të pagesës.</w:t>
      </w:r>
    </w:p>
    <w:p w:rsidR="00E61079" w:rsidRPr="00D54EBA" w:rsidRDefault="00E61079" w:rsidP="00F21E60">
      <w:pPr>
        <w:pStyle w:val="Paragrafi"/>
        <w:rPr>
          <w:sz w:val="20"/>
          <w:lang w:val="it-IT"/>
        </w:rPr>
      </w:pPr>
      <w:r w:rsidRPr="00D54EBA">
        <w:rPr>
          <w:sz w:val="20"/>
          <w:lang w:val="it-IT"/>
        </w:rPr>
        <w:t>14.Nëse për prodhimin ose krijimin e një AAM-je duhet një kohë më e gjatë dhe, nëse kjo financohet nga një hua (ose ndonjë instrument tjetër borxhi), kostot e huamarrjes (duke përfshirë interesin), që lidhen drejtpërdrejt me prodhimin ose krijimin e aktivit, mund të kapitalizohen si pjesë e kostos së atij aktivi.</w:t>
      </w:r>
    </w:p>
    <w:p w:rsidR="00E61079" w:rsidRPr="00D54EBA" w:rsidRDefault="00E61079" w:rsidP="00F21E60">
      <w:pPr>
        <w:pStyle w:val="Paragrafi"/>
        <w:rPr>
          <w:sz w:val="20"/>
          <w:lang w:val="it-IT"/>
        </w:rPr>
      </w:pPr>
      <w:r w:rsidRPr="00D54EBA">
        <w:rPr>
          <w:sz w:val="20"/>
          <w:lang w:val="it-IT"/>
        </w:rPr>
        <w:t>15.Kapitalizimi i kostos së huamarrjes fillon në kohën kur ato shpenzime kryhen (d.m.th. kur merret huaja) dhe kur ka filluar procesi i prodhimit ose ndërtimit të aktivit. Kapitalizimi i kostos së huamarrjes ndërpritet kur aktivi është gati ose prodhimi i tij është ndërprerë për një periudhë të gjatë kohe.</w:t>
      </w:r>
    </w:p>
    <w:p w:rsidR="00E61079" w:rsidRPr="00D54EBA" w:rsidRDefault="00E61079" w:rsidP="00F21E60">
      <w:pPr>
        <w:pStyle w:val="Paragrafi"/>
        <w:rPr>
          <w:sz w:val="20"/>
          <w:lang w:val="it-IT"/>
        </w:rPr>
      </w:pPr>
      <w:r w:rsidRPr="00D54EBA">
        <w:rPr>
          <w:sz w:val="20"/>
          <w:lang w:val="it-IT"/>
        </w:rPr>
        <w:t xml:space="preserve">16.Njësia ekonomike nuk mund t’i kapitalizojë kostot e huamarrjes në mënyrë të përzgjedhur, d.m.th. vetëm për disa elemente të caktuara të  AAM-së. Në rast se njësia preferon të mos i kapitalizojë kostot e huamarrjes, kjo nuk duhet bërë për asnjë aktiv ose huamarrje. Nëse njësia vendos t’i kapitalizojë kostot e huamarrjes, ajo duhet ta bëjë këtë për të gjitha aktivet, siç përshkruhet në paragrafin 14. </w:t>
      </w:r>
    </w:p>
    <w:p w:rsidR="00E61079" w:rsidRPr="00D54EBA" w:rsidRDefault="00E61079" w:rsidP="00F21E60">
      <w:pPr>
        <w:pStyle w:val="Paragrafi"/>
        <w:rPr>
          <w:sz w:val="20"/>
          <w:lang w:val="it-IT"/>
        </w:rPr>
      </w:pPr>
      <w:r w:rsidRPr="00D54EBA">
        <w:rPr>
          <w:sz w:val="20"/>
          <w:lang w:val="it-IT"/>
        </w:rPr>
        <w:t>17.Nëse aktivi merret/përftohet në shkëmbim të një aktivi tjetër jomonetar, ose grup aktivesh, ose kombinim i aktiveve monetare me aktive jomonetare, kostoja e aktivit të blerë matet me vlerën e drejtë, përveç rasteve kur:</w:t>
      </w:r>
    </w:p>
    <w:p w:rsidR="00E61079" w:rsidRPr="00D54EBA" w:rsidRDefault="00E61079" w:rsidP="00F21E60">
      <w:pPr>
        <w:pStyle w:val="Paragrafi"/>
        <w:rPr>
          <w:sz w:val="20"/>
          <w:lang w:val="it-IT"/>
        </w:rPr>
      </w:pPr>
      <w:r w:rsidRPr="00D54EBA">
        <w:rPr>
          <w:sz w:val="20"/>
          <w:lang w:val="it-IT"/>
        </w:rPr>
        <w:t xml:space="preserve">a) vlera  e drejtë e aktiveve të dhëna dhe atyre që merren nuk mund të përcaktohet në mënyrë të besueshme; </w:t>
      </w:r>
    </w:p>
    <w:p w:rsidR="00E61079" w:rsidRPr="00D54EBA" w:rsidRDefault="00E61079" w:rsidP="00F21E60">
      <w:pPr>
        <w:pStyle w:val="Paragrafi"/>
        <w:rPr>
          <w:sz w:val="20"/>
          <w:lang w:val="it-IT"/>
        </w:rPr>
      </w:pPr>
      <w:r w:rsidRPr="00D54EBA">
        <w:rPr>
          <w:sz w:val="20"/>
          <w:lang w:val="it-IT"/>
        </w:rPr>
        <w:t>b)veprimi i shkëmbimit nuk ka përmbajtje komerciale (për shembull, kur aktivet e shkëmbyer janë të ngjashme).</w:t>
      </w:r>
    </w:p>
    <w:p w:rsidR="00E61079" w:rsidRPr="00D54EBA" w:rsidRDefault="00E61079" w:rsidP="00F21E60">
      <w:pPr>
        <w:pStyle w:val="Paragrafi"/>
        <w:rPr>
          <w:sz w:val="20"/>
          <w:lang w:val="it-IT"/>
        </w:rPr>
      </w:pPr>
      <w:r w:rsidRPr="00D54EBA">
        <w:rPr>
          <w:sz w:val="20"/>
          <w:lang w:val="it-IT"/>
        </w:rPr>
        <w:t>Në të dyja rastet e lartpërmendura, (a) dhe (b), kostoja e aktivit të marrë është vlera kontabël e aktivit të dhënë.</w:t>
      </w:r>
    </w:p>
    <w:p w:rsidR="00E61079" w:rsidRPr="00D54EBA" w:rsidRDefault="00E61079" w:rsidP="00F21E60">
      <w:pPr>
        <w:pStyle w:val="Paragrafi"/>
        <w:rPr>
          <w:sz w:val="20"/>
          <w:lang w:val="it-IT"/>
        </w:rPr>
      </w:pPr>
      <w:r w:rsidRPr="00D54EBA">
        <w:rPr>
          <w:sz w:val="20"/>
          <w:lang w:val="it-IT"/>
        </w:rPr>
        <w:t>Në se një njësi ekonomike raportuese është në gjendje të përcaktojë me besueshmëri vlerën e drejtë, si të aktivit të dhënë ashtu dhe të aktivit të marrë, atëherë kostoja e aktivit të marrë do të jetë vlera e drejtë e aktivit të dhënë. Kur vlera e drejtë e aktivit të marrë është më e besueshme, atëherë ajo do të shërbejë për të vlerësuar koston e tij.</w:t>
      </w:r>
    </w:p>
    <w:p w:rsidR="00E61079" w:rsidRPr="00D54EBA" w:rsidRDefault="00E61079" w:rsidP="00F21E60">
      <w:pPr>
        <w:pStyle w:val="Paragrafi"/>
        <w:rPr>
          <w:sz w:val="20"/>
          <w:lang w:val="it-IT"/>
        </w:rPr>
      </w:pPr>
    </w:p>
    <w:p w:rsidR="000D73C1"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 në lidhje me paragrafin 16:</w:t>
      </w:r>
      <w:r w:rsidR="000D73C1" w:rsidRPr="00D54EBA">
        <w:rPr>
          <w:sz w:val="20"/>
          <w:lang w:val="it-IT"/>
        </w:rPr>
        <w:t xml:space="preserve"> </w:t>
      </w:r>
    </w:p>
    <w:p w:rsidR="000D73C1"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Njësia ekonomike shkëmben një automobil me vlerë kontabël 50 000 lekë dhe vlerë të vlerësuar të tregut prej 80 000 lekësh, për një traktor. Duke marrë parasysh se veprimi ka ndodhur mes palëve të pavarura në kushtet e tregut, kostoja e aktivit të marrë konsiderohet të jetë 80 000 lekë.</w:t>
      </w:r>
    </w:p>
    <w:p w:rsidR="000D73C1" w:rsidRDefault="000D73C1"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 </w:t>
      </w:r>
      <w:r w:rsidR="00E61079" w:rsidRPr="00D54EBA">
        <w:rPr>
          <w:sz w:val="20"/>
          <w:lang w:val="it-IT"/>
        </w:rPr>
        <w:t>Regjistrimet kontabël për këtë veprim janë:</w:t>
      </w:r>
    </w:p>
    <w:p w:rsidR="000D73C1"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w:t>
      </w:r>
      <w:r w:rsidRPr="00D54EBA">
        <w:rPr>
          <w:sz w:val="20"/>
          <w:lang w:val="it-IT"/>
        </w:rPr>
        <w:tab/>
        <w:t>aktivi afatgjatë material (traktor)</w:t>
      </w:r>
      <w:r w:rsidRPr="00D54EBA">
        <w:rPr>
          <w:sz w:val="20"/>
          <w:lang w:val="it-IT"/>
        </w:rPr>
        <w:tab/>
      </w:r>
      <w:r w:rsidRPr="00D54EBA">
        <w:rPr>
          <w:sz w:val="20"/>
          <w:lang w:val="it-IT"/>
        </w:rPr>
        <w:tab/>
      </w:r>
      <w:r w:rsidRPr="00D54EBA">
        <w:rPr>
          <w:sz w:val="20"/>
          <w:lang w:val="it-IT"/>
        </w:rPr>
        <w:tab/>
      </w:r>
      <w:r w:rsidR="000D73C1">
        <w:rPr>
          <w:sz w:val="20"/>
          <w:lang w:val="it-IT"/>
        </w:rPr>
        <w:tab/>
      </w:r>
      <w:r w:rsidRPr="00D54EBA">
        <w:rPr>
          <w:sz w:val="20"/>
          <w:lang w:val="it-IT"/>
        </w:rPr>
        <w:t>80 000</w:t>
      </w:r>
    </w:p>
    <w:p w:rsidR="000D73C1"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w:t>
      </w:r>
      <w:r w:rsidRPr="00D54EBA">
        <w:rPr>
          <w:sz w:val="20"/>
          <w:lang w:val="it-IT"/>
        </w:rPr>
        <w:tab/>
        <w:t>aktivi afatgjatë material (automobil)</w:t>
      </w:r>
      <w:r w:rsidRPr="00D54EBA">
        <w:rPr>
          <w:sz w:val="20"/>
          <w:lang w:val="it-IT"/>
        </w:rPr>
        <w:tab/>
      </w:r>
      <w:r w:rsidRPr="00D54EBA">
        <w:rPr>
          <w:sz w:val="20"/>
          <w:lang w:val="it-IT"/>
        </w:rPr>
        <w:tab/>
      </w:r>
      <w:r w:rsidRPr="00D54EBA">
        <w:rPr>
          <w:sz w:val="20"/>
          <w:lang w:val="it-IT"/>
        </w:rPr>
        <w:tab/>
        <w:t xml:space="preserve">50 000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w:t>
      </w:r>
      <w:r w:rsidRPr="00D54EBA">
        <w:rPr>
          <w:sz w:val="20"/>
          <w:lang w:val="it-IT"/>
        </w:rPr>
        <w:tab/>
        <w:t>fitimi nga shitja e aktivit afatgjatë material</w:t>
      </w:r>
      <w:r w:rsidRPr="00D54EBA" w:rsidDel="0070793C">
        <w:rPr>
          <w:sz w:val="20"/>
          <w:lang w:val="it-IT"/>
        </w:rPr>
        <w:t xml:space="preserve"> </w:t>
      </w:r>
      <w:r w:rsidR="000D73C1">
        <w:rPr>
          <w:sz w:val="20"/>
          <w:lang w:val="it-IT"/>
        </w:rPr>
        <w:t>(automobil)</w:t>
      </w:r>
      <w:r w:rsidR="000D73C1">
        <w:rPr>
          <w:sz w:val="20"/>
          <w:lang w:val="it-IT"/>
        </w:rPr>
        <w:tab/>
      </w:r>
      <w:r w:rsidRPr="00D54EBA">
        <w:rPr>
          <w:sz w:val="20"/>
          <w:lang w:val="it-IT"/>
        </w:rPr>
        <w:t>30 000</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18.Në se një AAM përbëhet nga pjesë të veçanta të identifikueshme me jetë të dobishme të ndryshme, këto pjesë duhet të njihen fillimisht si elemente të veçanta të AAM-së, duke caktuar norma amortizimi të veçanta për secilin prej tyre, në varësi të jetës së tyre të dobishme.</w:t>
      </w:r>
    </w:p>
    <w:p w:rsidR="00E61079" w:rsidRPr="00D54EBA" w:rsidRDefault="00E61079" w:rsidP="00F21E60">
      <w:pPr>
        <w:pStyle w:val="Paragrafi"/>
        <w:rPr>
          <w:sz w:val="20"/>
          <w:lang w:val="it-IT"/>
        </w:rPr>
      </w:pPr>
      <w:r w:rsidRPr="00D54EBA">
        <w:rPr>
          <w:sz w:val="20"/>
          <w:lang w:val="it-IT"/>
        </w:rPr>
        <w:t xml:space="preserve">19.Në shpërndarjen e kostos midis pjesëve të veçanta do të kihet parasysh koncepti i materialitetit, për shembull për pjesët me kosto jomateriale nuk është nevoja që ato të njihen veças, edhe nëse ato kanë jetë të dobishme të ndryshme. </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r w:rsidRPr="00D54EBA">
        <w:rPr>
          <w:sz w:val="20"/>
          <w:lang w:val="it-IT"/>
        </w:rPr>
        <w:br/>
        <w:t>Njësia ekonomike blen një linjë prodhimi me kosto 10 milionë lekë. Jeta e dobishme e vlerësuar e linjës së prodhimit është 10 vjet, por ajo përbëhet nga pjesë të caktuara që duhet të ndërrohen çdo 3 vjet. Kostoja e përllogaritur e pjesëve që i nënshtrohen ndërrimit është 1 milion lekë. Në momentin e blerjes, njësia ekonomike njeh pjesët që i nënshtrohen ndërrimit si elemente të veçanta të AAM-së (në milionë lekë).</w:t>
      </w:r>
      <w:r w:rsidRPr="00D54EBA">
        <w:rPr>
          <w:sz w:val="20"/>
          <w:lang w:val="it-IT"/>
        </w:rPr>
        <w:br/>
        <w:t xml:space="preserve">D </w:t>
      </w:r>
      <w:r w:rsidRPr="00D54EBA">
        <w:rPr>
          <w:sz w:val="20"/>
          <w:lang w:val="it-IT"/>
        </w:rPr>
        <w:tab/>
        <w:t xml:space="preserve">aktiv afatgjatë material (pjesa kryesore e linjës së prodhimit,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e cila do amortizohet gjatë 10 vjetëve)</w:t>
      </w:r>
      <w:r w:rsidRPr="00D54EBA">
        <w:rPr>
          <w:sz w:val="20"/>
          <w:lang w:val="it-IT"/>
        </w:rPr>
        <w:tab/>
        <w:t xml:space="preserve">    </w:t>
      </w:r>
      <w:r w:rsidR="003C6733">
        <w:rPr>
          <w:sz w:val="20"/>
          <w:lang w:val="it-IT"/>
        </w:rPr>
        <w:tab/>
      </w:r>
      <w:r w:rsidRPr="00D54EBA">
        <w:rPr>
          <w:sz w:val="20"/>
          <w:lang w:val="it-IT"/>
        </w:rPr>
        <w:t>9</w:t>
      </w:r>
      <w:r w:rsidRPr="00D54EBA">
        <w:rPr>
          <w:sz w:val="20"/>
          <w:lang w:val="it-IT"/>
        </w:rPr>
        <w:br/>
        <w:t xml:space="preserve">D </w:t>
      </w:r>
      <w:r w:rsidRPr="00D54EBA">
        <w:rPr>
          <w:sz w:val="20"/>
          <w:lang w:val="it-IT"/>
        </w:rPr>
        <w:tab/>
        <w:t xml:space="preserve">aktiv afatgjatë material (pjesët e ndërrueshme,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D54EBA">
        <w:rPr>
          <w:sz w:val="20"/>
          <w:lang w:val="it-IT"/>
        </w:rPr>
        <w:t xml:space="preserve">        </w:t>
      </w:r>
      <w:r w:rsidRPr="00EF59FD">
        <w:rPr>
          <w:sz w:val="20"/>
        </w:rPr>
        <w:t>që do amortizohen gjatë 3 vjetëve)</w:t>
      </w:r>
      <w:r w:rsidRPr="00EF59FD">
        <w:rPr>
          <w:sz w:val="20"/>
        </w:rPr>
        <w:tab/>
      </w:r>
      <w:r w:rsidR="003C6733">
        <w:rPr>
          <w:sz w:val="20"/>
        </w:rPr>
        <w:tab/>
      </w:r>
      <w:r w:rsidRPr="00EF59FD">
        <w:rPr>
          <w:sz w:val="20"/>
        </w:rPr>
        <w:t xml:space="preserve">1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ind w:firstLine="0"/>
        <w:rPr>
          <w:sz w:val="20"/>
        </w:rPr>
      </w:pPr>
      <w:r w:rsidRPr="00EF59FD">
        <w:rPr>
          <w:sz w:val="20"/>
        </w:rPr>
        <w:t xml:space="preserve">K </w:t>
      </w:r>
      <w:r w:rsidRPr="00EF59FD">
        <w:rPr>
          <w:sz w:val="20"/>
        </w:rPr>
        <w:tab/>
        <w:t>mjete monetare</w:t>
      </w:r>
      <w:r w:rsidRPr="00EF59FD">
        <w:rPr>
          <w:sz w:val="20"/>
        </w:rPr>
        <w:tab/>
      </w:r>
      <w:r w:rsidR="003C6733">
        <w:rPr>
          <w:sz w:val="20"/>
        </w:rPr>
        <w:tab/>
      </w:r>
      <w:r w:rsidR="003C6733">
        <w:rPr>
          <w:sz w:val="20"/>
        </w:rPr>
        <w:tab/>
      </w:r>
      <w:r w:rsidR="003C6733">
        <w:rPr>
          <w:sz w:val="20"/>
        </w:rPr>
        <w:tab/>
      </w:r>
      <w:r w:rsidR="003C6733">
        <w:rPr>
          <w:sz w:val="20"/>
        </w:rPr>
        <w:tab/>
      </w:r>
      <w:r w:rsidRPr="00EF59FD">
        <w:rPr>
          <w:sz w:val="20"/>
        </w:rPr>
        <w:t>10</w:t>
      </w:r>
      <w:r w:rsidRPr="00EF59FD">
        <w:rPr>
          <w:sz w:val="20"/>
        </w:rPr>
        <w:tab/>
      </w:r>
      <w:r w:rsidRPr="00EF59FD">
        <w:rPr>
          <w:sz w:val="20"/>
        </w:rPr>
        <w:br/>
        <w:t xml:space="preserve">Pas tre vjetësh, vlera kontabël e pjesëve që ndërrohen do të njihet si shpenzim (në rast se nuk është amortizuar plotësisht) dhe kostoja e pjesëve të reja (që mund të jetë më pak ose më shumë se 1 milion lekë) do të njihet si një element i ri i AAM-së. </w:t>
      </w:r>
    </w:p>
    <w:p w:rsidR="00E61079" w:rsidRPr="00EF59FD" w:rsidRDefault="00E61079" w:rsidP="00F21E60">
      <w:pPr>
        <w:pStyle w:val="Paragrafi"/>
        <w:rPr>
          <w:sz w:val="20"/>
        </w:rPr>
      </w:pPr>
    </w:p>
    <w:p w:rsidR="00E61079" w:rsidRPr="00EF59FD" w:rsidRDefault="00E61079" w:rsidP="00F21E60">
      <w:pPr>
        <w:pStyle w:val="Paragrafi"/>
        <w:rPr>
          <w:sz w:val="20"/>
        </w:rPr>
      </w:pPr>
      <w:r w:rsidRPr="00EF59FD">
        <w:rPr>
          <w:sz w:val="20"/>
        </w:rPr>
        <w:t xml:space="preserve">20.Përcaktimi i kostos së AAM-së, të marra nga grandet qeveritare, do të bëhet në përputhje me SKK 10. Përcaktimi i kostos së AAM-së, të marra me qira financiare, do të bëhet në përputhje me SKK 7. Përcaktimi i kostos së AAM-së, të përftuara nga kombinimet e bizneseve, do të bëhet në përputhje me SKK 9. </w:t>
      </w:r>
    </w:p>
    <w:p w:rsidR="00E61079" w:rsidRPr="003C6733" w:rsidRDefault="00E61079" w:rsidP="00F21E60">
      <w:pPr>
        <w:pStyle w:val="Paragrafi"/>
        <w:rPr>
          <w:b/>
          <w:sz w:val="20"/>
        </w:rPr>
      </w:pPr>
      <w:r w:rsidRPr="003C6733">
        <w:rPr>
          <w:b/>
          <w:sz w:val="20"/>
        </w:rPr>
        <w:t xml:space="preserve">Vlerësimi i mëpasshëm </w:t>
      </w:r>
    </w:p>
    <w:p w:rsidR="00E61079" w:rsidRPr="00EF59FD" w:rsidRDefault="00E61079" w:rsidP="00F21E60">
      <w:pPr>
        <w:pStyle w:val="Paragrafi"/>
        <w:rPr>
          <w:sz w:val="20"/>
        </w:rPr>
      </w:pPr>
      <w:r w:rsidRPr="00EF59FD">
        <w:rPr>
          <w:sz w:val="20"/>
        </w:rPr>
        <w:t xml:space="preserve">21.Njësia ekonomike do të zgjedhë si politikë të saj kontabël ose modelin e kostos (i cili shpjegohet në paragrafin 21), ose modelin e rivlerësimit (i cili shpjegohet në paragrafin 22) dhe do të zbatojë atë model për të gjithë klasën e AAM-së që vlerësohet.  </w:t>
      </w:r>
    </w:p>
    <w:p w:rsidR="00E61079" w:rsidRPr="003C6733" w:rsidRDefault="00E61079" w:rsidP="00F21E60">
      <w:pPr>
        <w:pStyle w:val="Paragrafi"/>
        <w:rPr>
          <w:b/>
          <w:sz w:val="20"/>
        </w:rPr>
      </w:pPr>
      <w:r w:rsidRPr="003C6733">
        <w:rPr>
          <w:b/>
          <w:sz w:val="20"/>
        </w:rPr>
        <w:t xml:space="preserve">Modeli i kostos </w:t>
      </w:r>
    </w:p>
    <w:p w:rsidR="00E61079" w:rsidRPr="00EF59FD" w:rsidRDefault="00E61079" w:rsidP="00F21E60">
      <w:pPr>
        <w:pStyle w:val="Paragrafi"/>
        <w:rPr>
          <w:sz w:val="20"/>
        </w:rPr>
      </w:pPr>
      <w:r w:rsidRPr="00EF59FD">
        <w:rPr>
          <w:sz w:val="20"/>
        </w:rPr>
        <w:t>22.Në bilanc, një element i AAM-së paraqitet me kosto minus amortizimin e akumuluar dhe ndonjë humbje të akumuluar nga zhvlerësimi.</w:t>
      </w:r>
    </w:p>
    <w:p w:rsidR="00E61079" w:rsidRPr="003C6733" w:rsidRDefault="00E61079" w:rsidP="00F21E60">
      <w:pPr>
        <w:pStyle w:val="Paragrafi"/>
        <w:rPr>
          <w:b/>
          <w:sz w:val="20"/>
        </w:rPr>
      </w:pPr>
      <w:r w:rsidRPr="003C6733">
        <w:rPr>
          <w:b/>
          <w:sz w:val="20"/>
        </w:rPr>
        <w:t>Modeli i rivlerësimit</w:t>
      </w:r>
    </w:p>
    <w:p w:rsidR="00E61079" w:rsidRPr="00EF59FD" w:rsidRDefault="00E61079" w:rsidP="00F21E60">
      <w:pPr>
        <w:pStyle w:val="Paragrafi"/>
        <w:rPr>
          <w:sz w:val="20"/>
        </w:rPr>
      </w:pPr>
      <w:r w:rsidRPr="00EF59FD">
        <w:rPr>
          <w:sz w:val="20"/>
        </w:rPr>
        <w:t>23.Një klasë AAM, vlera e drejtë e së cilave mund të matet me besueshmëri, paraqitet në bilanc me shumën e rivlerësuar, e cila është vlera e drejtë në datën e rivlerësimit minus amortizimin e akumuluar të mëpasshëm dhe humbjet e akumuluara të mëpasshme nga zhvlerësimi. Rivlerësimet duhet të kryhen rregullisht, në mënyrë që vlera kontabël të mos ndryshojë materialisht nga vlera që do të rezultonte vlerësimi i AAM, në datën e bilancit do të bëhej me vlerën e drejtë.</w:t>
      </w:r>
    </w:p>
    <w:p w:rsidR="00E61079" w:rsidRPr="00EF59FD" w:rsidRDefault="00E61079" w:rsidP="00F21E60">
      <w:pPr>
        <w:pStyle w:val="Paragrafi"/>
        <w:rPr>
          <w:sz w:val="20"/>
        </w:rPr>
      </w:pPr>
      <w:r w:rsidRPr="00EF59FD">
        <w:rPr>
          <w:sz w:val="20"/>
        </w:rPr>
        <w:t xml:space="preserve">24.Vlera e drejtë e truallit dhe ndërtesave zakonisht përcaktohet mbi bazën e treguesve të tregut nëpërmjet vlerësimeve të kryera nga vlerësues profesionistë të kualifikuar. Vlera e drejtë e elementeve të AAM-së është zakonisht vlera e tyre e tregut, e përcaktuar nga vlerësuesit.   </w:t>
      </w:r>
    </w:p>
    <w:p w:rsidR="00E61079" w:rsidRPr="00EF59FD" w:rsidRDefault="00E61079" w:rsidP="00F21E60">
      <w:pPr>
        <w:pStyle w:val="Paragrafi"/>
        <w:rPr>
          <w:sz w:val="20"/>
        </w:rPr>
      </w:pPr>
      <w:r w:rsidRPr="00EF59FD">
        <w:rPr>
          <w:sz w:val="20"/>
        </w:rPr>
        <w:t xml:space="preserve">25.Frekuenca e rivlerësimeve varet nga ndryshimet në vlerat e drejta të AAM-së që rivlerësohen. Kur vlera e drejtë e një aktivi të rivlerësuar ndryshon materialisht nga vlera kontabël, atëherë nevojitet të kryhet një rivlerësim tjetër. Disa elemente të AAM-së pësojnë ndryshime të ndjeshme e të paqëndrueshme në vlerat e tyre të drejta, kështu që ata kanë nevojë për rivlerësime vjetore. Rivlerësime të tilla të shpeshta janë të panevojshme për ato elemente të AAM-së, vlera e drejtë e të cilave nuk pëson ndryshime të ndjeshme. Për këtë kategori është i mjaftueshëm një rivlerësim në çdo tre ose pesë vjet. </w:t>
      </w:r>
    </w:p>
    <w:p w:rsidR="00E61079" w:rsidRPr="00EF59FD" w:rsidRDefault="00E61079" w:rsidP="00F21E60">
      <w:pPr>
        <w:pStyle w:val="Paragrafi"/>
        <w:rPr>
          <w:sz w:val="20"/>
        </w:rPr>
      </w:pPr>
      <w:r w:rsidRPr="00EF59FD">
        <w:rPr>
          <w:sz w:val="20"/>
        </w:rPr>
        <w:t>26.Kur rivlerësohet një element i AAM-së, amortizimi i akumuluar në datën e rivlerësimit eliminohet kundrejt vlerës kontabël bruto të aktivit dhe vlera neto rideklarohet me shumën e rivlerësuar të aktivit, ose rivlerësohen dhe vlera historike dhe amortizimi i akumuluar. Shuma/vlera e rregullimit, që vjen nga rideklarimi ose eliminimi i amortizimit të akumuluar, përfaqëson shtimin ose pakësimin e vlerës kontabël, e cila kontabilizohet në përputhje me paragrafët 29 dhe 30.</w:t>
      </w:r>
    </w:p>
    <w:p w:rsidR="00E61079" w:rsidRPr="00EF59FD" w:rsidRDefault="00E61079" w:rsidP="00F21E60">
      <w:pPr>
        <w:pStyle w:val="Paragrafi"/>
        <w:rPr>
          <w:sz w:val="20"/>
        </w:rPr>
      </w:pPr>
      <w:r w:rsidRPr="00EF59FD">
        <w:rPr>
          <w:sz w:val="20"/>
        </w:rPr>
        <w:t>27.Nëse rivlerësohet një element i AAM-së, atëherë duhet të rivlerësohet e gjithë klasa e AAM-së ku bën pjesë ky element.</w:t>
      </w:r>
    </w:p>
    <w:p w:rsidR="00E61079" w:rsidRPr="00EF59FD" w:rsidRDefault="00E61079" w:rsidP="00F21E60">
      <w:pPr>
        <w:pStyle w:val="Paragrafi"/>
        <w:rPr>
          <w:sz w:val="20"/>
        </w:rPr>
      </w:pPr>
      <w:r w:rsidRPr="00EF59FD">
        <w:rPr>
          <w:sz w:val="20"/>
        </w:rPr>
        <w:t>28.Një klasë AAM është një grupim i aktiveve që kanë natyrë dhe përdorim të njëjtë për njësinë. Më poshtë jepen shembuj të klasave të veçanta:</w:t>
      </w:r>
    </w:p>
    <w:p w:rsidR="00E61079" w:rsidRPr="00EF59FD" w:rsidRDefault="003C6733" w:rsidP="00F21E60">
      <w:pPr>
        <w:pStyle w:val="Paragrafi"/>
        <w:rPr>
          <w:sz w:val="20"/>
        </w:rPr>
      </w:pPr>
      <w:r>
        <w:rPr>
          <w:sz w:val="20"/>
        </w:rPr>
        <w:t xml:space="preserve">(a) </w:t>
      </w:r>
      <w:r w:rsidR="00E61079" w:rsidRPr="00EF59FD">
        <w:rPr>
          <w:sz w:val="20"/>
        </w:rPr>
        <w:t xml:space="preserve">trualli (përfshirë toka bujqësore); </w:t>
      </w:r>
    </w:p>
    <w:p w:rsidR="00E61079" w:rsidRPr="003C6733" w:rsidRDefault="003C6733" w:rsidP="00F21E60">
      <w:pPr>
        <w:pStyle w:val="Paragrafi"/>
        <w:rPr>
          <w:sz w:val="20"/>
        </w:rPr>
      </w:pPr>
      <w:r w:rsidRPr="003C6733">
        <w:rPr>
          <w:sz w:val="20"/>
        </w:rPr>
        <w:t xml:space="preserve">(b) </w:t>
      </w:r>
      <w:r w:rsidR="00E61079" w:rsidRPr="003C6733">
        <w:rPr>
          <w:sz w:val="20"/>
        </w:rPr>
        <w:t xml:space="preserve">ndërtesa; </w:t>
      </w:r>
    </w:p>
    <w:p w:rsidR="00E61079" w:rsidRPr="003C6733" w:rsidRDefault="003C6733" w:rsidP="00F21E60">
      <w:pPr>
        <w:pStyle w:val="Paragrafi"/>
        <w:rPr>
          <w:sz w:val="20"/>
          <w:lang w:val="en-GB"/>
        </w:rPr>
      </w:pPr>
      <w:r w:rsidRPr="003C6733">
        <w:rPr>
          <w:sz w:val="20"/>
          <w:lang w:val="en-GB"/>
        </w:rPr>
        <w:t xml:space="preserve">(c) </w:t>
      </w:r>
      <w:r w:rsidR="00E61079" w:rsidRPr="003C6733">
        <w:rPr>
          <w:sz w:val="20"/>
          <w:lang w:val="en-GB"/>
        </w:rPr>
        <w:t xml:space="preserve">makineri, linja teknologjike; </w:t>
      </w:r>
    </w:p>
    <w:p w:rsidR="00E61079" w:rsidRPr="003C6733" w:rsidRDefault="003C6733" w:rsidP="00F21E60">
      <w:pPr>
        <w:pStyle w:val="Paragrafi"/>
        <w:rPr>
          <w:sz w:val="20"/>
          <w:lang w:val="en-GB"/>
        </w:rPr>
      </w:pPr>
      <w:r w:rsidRPr="003C6733">
        <w:rPr>
          <w:sz w:val="20"/>
          <w:lang w:val="en-GB"/>
        </w:rPr>
        <w:t xml:space="preserve">(d) </w:t>
      </w:r>
      <w:r w:rsidR="00E61079" w:rsidRPr="003C6733">
        <w:rPr>
          <w:sz w:val="20"/>
          <w:lang w:val="en-GB"/>
        </w:rPr>
        <w:t xml:space="preserve">anije; </w:t>
      </w:r>
    </w:p>
    <w:p w:rsidR="00E61079" w:rsidRPr="00D54EBA" w:rsidRDefault="003C6733" w:rsidP="00F21E60">
      <w:pPr>
        <w:pStyle w:val="Paragrafi"/>
        <w:rPr>
          <w:sz w:val="20"/>
          <w:lang w:val="it-IT"/>
        </w:rPr>
      </w:pPr>
      <w:r>
        <w:rPr>
          <w:sz w:val="20"/>
          <w:lang w:val="it-IT"/>
        </w:rPr>
        <w:t xml:space="preserve">(e) </w:t>
      </w:r>
      <w:r w:rsidR="00E61079" w:rsidRPr="00D54EBA">
        <w:rPr>
          <w:sz w:val="20"/>
          <w:lang w:val="it-IT"/>
        </w:rPr>
        <w:t xml:space="preserve">avionë; </w:t>
      </w:r>
    </w:p>
    <w:p w:rsidR="00E61079" w:rsidRPr="00D54EBA" w:rsidRDefault="003C6733" w:rsidP="00F21E60">
      <w:pPr>
        <w:pStyle w:val="Paragrafi"/>
        <w:rPr>
          <w:sz w:val="20"/>
          <w:lang w:val="it-IT"/>
        </w:rPr>
      </w:pPr>
      <w:r>
        <w:rPr>
          <w:sz w:val="20"/>
          <w:lang w:val="it-IT"/>
        </w:rPr>
        <w:t xml:space="preserve">(f) </w:t>
      </w:r>
      <w:r w:rsidR="00E61079" w:rsidRPr="00D54EBA">
        <w:rPr>
          <w:sz w:val="20"/>
          <w:lang w:val="it-IT"/>
        </w:rPr>
        <w:t xml:space="preserve">mjete motorike; </w:t>
      </w:r>
    </w:p>
    <w:p w:rsidR="00E61079" w:rsidRPr="00D54EBA" w:rsidRDefault="003C6733" w:rsidP="00F21E60">
      <w:pPr>
        <w:pStyle w:val="Paragrafi"/>
        <w:rPr>
          <w:sz w:val="20"/>
          <w:lang w:val="it-IT"/>
        </w:rPr>
      </w:pPr>
      <w:r>
        <w:rPr>
          <w:sz w:val="20"/>
          <w:lang w:val="it-IT"/>
        </w:rPr>
        <w:t xml:space="preserve">(g) </w:t>
      </w:r>
      <w:r w:rsidR="00E61079" w:rsidRPr="00D54EBA">
        <w:rPr>
          <w:sz w:val="20"/>
          <w:lang w:val="it-IT"/>
        </w:rPr>
        <w:t xml:space="preserve">mobilie dhe orendi; </w:t>
      </w:r>
    </w:p>
    <w:p w:rsidR="00E61079" w:rsidRPr="00D54EBA" w:rsidRDefault="003C6733" w:rsidP="00F21E60">
      <w:pPr>
        <w:pStyle w:val="Paragrafi"/>
        <w:rPr>
          <w:sz w:val="20"/>
          <w:lang w:val="it-IT"/>
        </w:rPr>
      </w:pPr>
      <w:r>
        <w:rPr>
          <w:sz w:val="20"/>
          <w:lang w:val="it-IT"/>
        </w:rPr>
        <w:t xml:space="preserve">(h) </w:t>
      </w:r>
      <w:r w:rsidR="00E61079" w:rsidRPr="00D54EBA">
        <w:rPr>
          <w:sz w:val="20"/>
          <w:lang w:val="it-IT"/>
        </w:rPr>
        <w:t xml:space="preserve">pajisje zyre; </w:t>
      </w:r>
    </w:p>
    <w:p w:rsidR="00E61079" w:rsidRPr="00D54EBA" w:rsidRDefault="00E61079" w:rsidP="00F21E60">
      <w:pPr>
        <w:pStyle w:val="Paragrafi"/>
        <w:rPr>
          <w:sz w:val="20"/>
          <w:lang w:val="it-IT"/>
        </w:rPr>
      </w:pPr>
      <w:r w:rsidRPr="00D54EBA">
        <w:rPr>
          <w:sz w:val="20"/>
          <w:lang w:val="it-IT"/>
        </w:rPr>
        <w:t xml:space="preserve">(i) programe dhe pajisje informatike; </w:t>
      </w:r>
    </w:p>
    <w:p w:rsidR="00E61079" w:rsidRPr="00D54EBA" w:rsidRDefault="00E61079" w:rsidP="00F21E60">
      <w:pPr>
        <w:pStyle w:val="Paragrafi"/>
        <w:rPr>
          <w:sz w:val="20"/>
          <w:lang w:val="it-IT"/>
        </w:rPr>
      </w:pPr>
      <w:r w:rsidRPr="00D54EBA">
        <w:rPr>
          <w:sz w:val="20"/>
          <w:lang w:val="it-IT"/>
        </w:rPr>
        <w:t>(j) të tjera.</w:t>
      </w:r>
    </w:p>
    <w:p w:rsidR="00E61079" w:rsidRPr="00D54EBA" w:rsidRDefault="00E61079" w:rsidP="00F21E60">
      <w:pPr>
        <w:pStyle w:val="Paragrafi"/>
        <w:rPr>
          <w:sz w:val="20"/>
          <w:lang w:val="it-IT"/>
        </w:rPr>
      </w:pPr>
      <w:r w:rsidRPr="00D54EBA">
        <w:rPr>
          <w:sz w:val="20"/>
          <w:lang w:val="it-IT"/>
        </w:rPr>
        <w:t xml:space="preserve">29.Të gjitha elementet e një klase AAM rivlerësohen në të njëjtën kohë për të shmangur rivlerësimet e përzgjedhura të aktiveve, si dhe raportimin në pasqyrat financiare të shumave që janë një përzierje e kostove dhe vlerave të drejta në data të ndryshme. </w:t>
      </w:r>
    </w:p>
    <w:p w:rsidR="00E61079" w:rsidRPr="00D54EBA" w:rsidRDefault="00E61079" w:rsidP="00F21E60">
      <w:pPr>
        <w:pStyle w:val="Paragrafi"/>
        <w:rPr>
          <w:sz w:val="20"/>
          <w:lang w:val="it-IT"/>
        </w:rPr>
      </w:pPr>
      <w:r w:rsidRPr="00D54EBA">
        <w:rPr>
          <w:sz w:val="20"/>
          <w:lang w:val="it-IT"/>
        </w:rPr>
        <w:t xml:space="preserve">30.Në se vlera kontabël e një aktivi afatgjatë material rritet, si rezultat i rivlerësimit, kjo rritje kreditohet drejtpërdrejt në kapitalet e veta nën zërin “tepricë nga rivlerësimi”. Por shuma e rivlerësimit njihet si e ardhur në pasqyrën e të ardhurave dhe shpenzimeve, për sa kohë dhe në atë masë që ajo anulon humbje nga rivlerësimi i të njëjtit aktiv në periudhat kontabël paraardhëse.  </w:t>
      </w:r>
    </w:p>
    <w:p w:rsidR="00E61079" w:rsidRPr="00D54EBA" w:rsidRDefault="00E61079" w:rsidP="00F21E60">
      <w:pPr>
        <w:pStyle w:val="Paragrafi"/>
        <w:rPr>
          <w:sz w:val="20"/>
          <w:lang w:val="it-IT"/>
        </w:rPr>
      </w:pPr>
      <w:r w:rsidRPr="00D54EBA">
        <w:rPr>
          <w:sz w:val="20"/>
          <w:lang w:val="it-IT"/>
        </w:rPr>
        <w:t>31.Nëse vlera kontabël e një aktivi afatgjatë material zvogëlohet, si rezultat i rivlerësimit, ky zvogëlim njihet si shpenzim në pasqyrën e të ardhurave dhe shpenzimeve. Por shuma e humbjes nga rivlerësimi debitohet drejtpërdrejt në kapitalet e veta nën zërin “tepricë nga rivlerësimi”, për sa kohë dhe në atë masë që ajo kompenson një gjendje kreditore që mund të ekzistojë nga rivlerësime të mëparshme të këtij aktivi.</w:t>
      </w:r>
    </w:p>
    <w:p w:rsidR="00E61079" w:rsidRPr="00D54EBA" w:rsidRDefault="00E61079" w:rsidP="00F21E60">
      <w:pPr>
        <w:pStyle w:val="Paragrafi"/>
        <w:rPr>
          <w:sz w:val="20"/>
          <w:lang w:val="it-IT"/>
        </w:rPr>
      </w:pPr>
      <w:r w:rsidRPr="00D54EBA">
        <w:rPr>
          <w:sz w:val="20"/>
          <w:lang w:val="it-IT"/>
        </w:rPr>
        <w:t>32.Teprica nga rivlerësimi, e përfshirë në kapitalet e veta për një element të AAM-së, duhet të kalohet te fitimet e pashpërndara përgjatë jetës së dobishme të aktivit afatgjatë material. Teprica e transferuar çdo vit është diferenca mes amortizimit të llogaritur mbi bazën e vlerës kontabël të rivlerësuar të aktivit dhe amortizimit të llogaritur, bazuar mbi koston fillestare të aktivit. Të gjitha tepricat e tjera (nëse ka), të mbetura nga rivlerësimi, duhet të transferohen te fitimet e pashpërndara  kur aktivi afatgjatë material çregjistrohet. Transferimet nga tepricat e rivlerësimeve në fitimet e pashpërndara nuk bëhen nëpërmjet pasqyrës së të ardhurave dhe shpenzimeve.</w:t>
      </w:r>
    </w:p>
    <w:p w:rsidR="00E61079" w:rsidRPr="003C6733" w:rsidRDefault="00E61079" w:rsidP="00F21E60">
      <w:pPr>
        <w:pStyle w:val="Paragrafi"/>
        <w:rPr>
          <w:b/>
          <w:sz w:val="20"/>
          <w:lang w:val="it-IT"/>
        </w:rPr>
      </w:pPr>
      <w:r w:rsidRPr="003C6733">
        <w:rPr>
          <w:b/>
          <w:sz w:val="20"/>
          <w:lang w:val="it-IT"/>
        </w:rPr>
        <w:t xml:space="preserve">Vlera e amortizueshme dhe amortizimi </w:t>
      </w:r>
    </w:p>
    <w:p w:rsidR="00E61079" w:rsidRPr="00D54EBA" w:rsidRDefault="00E61079" w:rsidP="00F21E60">
      <w:pPr>
        <w:pStyle w:val="Paragrafi"/>
        <w:rPr>
          <w:sz w:val="20"/>
          <w:lang w:val="it-IT"/>
        </w:rPr>
      </w:pPr>
      <w:r w:rsidRPr="00D54EBA">
        <w:rPr>
          <w:sz w:val="20"/>
          <w:lang w:val="it-IT"/>
        </w:rPr>
        <w:t>33.Vlera e amortizueshme e një elementi të AAM-së njihet në pasqyrën e të ardhurave dhe shpenzimeve, si shpenzim në mënyrë sistematike përgjatë jetës së dobishme të këtij aktivi. Përjashtime bëjnë aktivet afatgjata materiale me jetë të dobishme pa afat (për shembull, toka, punimet e artit me vlerë afatgjatë, veprat e muzeve dhe librat), të cilat nuk amortizohen. Punimet e artit, të marra për qëllime projektimi, që nuk kanë vlerë afatgjatë, si dhe veprat e muzeve dhe librat, që duhet të zëvendësohen pas një periudhe kohe të caktuar, amortizohen gjatë jetës së tyre të dobishme.</w:t>
      </w:r>
    </w:p>
    <w:p w:rsidR="00E61079" w:rsidRPr="00D54EBA" w:rsidRDefault="00E61079" w:rsidP="00F21E60">
      <w:pPr>
        <w:pStyle w:val="Paragrafi"/>
        <w:rPr>
          <w:sz w:val="20"/>
          <w:lang w:val="it-IT"/>
        </w:rPr>
      </w:pPr>
      <w:r w:rsidRPr="00D54EBA">
        <w:rPr>
          <w:sz w:val="20"/>
          <w:lang w:val="it-IT"/>
        </w:rPr>
        <w:t>34.Metoda e zgjedhur e amortizimit duhet të pasqyrojë sistematikisht mënyrën se si do të realizohen nga njësia ekonomike përfitimet ekonomike të ardhshme të aktivit afatgjatë, të përftuara gjatë jetës së dobishme të tij (kjo mund të mos përputhet me zvogëlimin e vlerës së aktivit me kalimin e kohës).</w:t>
      </w:r>
    </w:p>
    <w:p w:rsidR="00E61079" w:rsidRPr="00D54EBA" w:rsidRDefault="00E61079" w:rsidP="00F21E60">
      <w:pPr>
        <w:pStyle w:val="Paragrafi"/>
        <w:rPr>
          <w:sz w:val="20"/>
          <w:lang w:val="it-IT"/>
        </w:rPr>
      </w:pPr>
      <w:r w:rsidRPr="00D54EBA">
        <w:rPr>
          <w:sz w:val="20"/>
          <w:lang w:val="it-IT"/>
        </w:rPr>
        <w:t xml:space="preserve">35.Amortizimi duhet të shprehë përdorimin e një aktivi afatgjatë, por jo detyrimisht ndryshimin e vlerës së tij. Kështu që objektivi i përzgjedhjes së metodave dhe normave të amortizimit nuk është mbajtja e vlerës kontabël të një aktivi afatgjatë material sa më afër vlerës së tij të tregut, por pasqyrimi sa më me vërtetësi i përdorimit të aktivit.  </w:t>
      </w:r>
    </w:p>
    <w:p w:rsidR="00E61079" w:rsidRDefault="00E61079" w:rsidP="00F21E60">
      <w:pPr>
        <w:pStyle w:val="Paragrafi"/>
        <w:rPr>
          <w:sz w:val="20"/>
          <w:lang w:val="it-IT"/>
        </w:rPr>
      </w:pPr>
      <w:r w:rsidRPr="00D54EBA">
        <w:rPr>
          <w:sz w:val="20"/>
          <w:lang w:val="it-IT"/>
        </w:rPr>
        <w:t>36.Në praktikë, shpesh përdoret metoda lineare për amortizimin e AAM-së. Përdorimi i metodave të tjera merret në konsideratë, në rast se ato pasqyrojnë në mënyrë më objektive shpërndarjen e përfitimeve të ardhshme ekonomike gjatë jetës së dobishme të aktivit.</w:t>
      </w:r>
    </w:p>
    <w:p w:rsidR="003C6733" w:rsidRDefault="003C6733" w:rsidP="00F21E60">
      <w:pPr>
        <w:pStyle w:val="Paragrafi"/>
        <w:rPr>
          <w:sz w:val="20"/>
          <w:lang w:val="it-IT"/>
        </w:rPr>
      </w:pPr>
    </w:p>
    <w:p w:rsidR="003C6733" w:rsidRDefault="003C6733" w:rsidP="00F21E60">
      <w:pPr>
        <w:pStyle w:val="Paragrafi"/>
        <w:rPr>
          <w:sz w:val="20"/>
          <w:lang w:val="it-IT"/>
        </w:rPr>
      </w:pPr>
    </w:p>
    <w:p w:rsidR="003C6733" w:rsidRPr="00D54EBA" w:rsidRDefault="003C6733"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ekonomike blen një pajisje (me kosto 10 milionë lekë), e cila, sipas prodhuesit, duhet të punojë për 10 000 orë, pavarësisht nga periudha e kohës, gjatë së cilës përdoret pajisja.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Është e pranueshme që njësia ekonomike të përdorë kohën aktuale të punës/shfrytëzimit, si bazë për përcaktimin e normës së amortizimit të tij. Për shembull, nëse pajisja ka punuar për 1 600 orë (16% e kohës së përgjithshme të jetës së dobishme) në vitin e parë dhe 2 400 orë (24% e kohës së përgjithshme të jetës së dobishme) në vitin e dytë, atëherë shpenzimet e amortizimit janë 1,6 milionë lekë në vitin e parë dhe 2,4 milionë lekë në vitin e dytë. </w:t>
      </w:r>
    </w:p>
    <w:p w:rsidR="003C6733" w:rsidRDefault="003C6733"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37.Nëse vlera e mbetur e një aktivi afatgjatë material është shumë e ulët, atëherë mund të presupozohet që ajo të jetë e barabartë me zero. Në rastet kur elemente të caktuara të aktivit afatgjatë kanë një vlerë të mbetur të konsiderueshme, diferenca mes kostos dhe vlerës së mbetur amortizohet dhe ngarkohet si shpenzim gjatë jetës së dobishme. </w:t>
      </w:r>
    </w:p>
    <w:p w:rsidR="00E61079" w:rsidRPr="00D54EBA" w:rsidRDefault="00E61079" w:rsidP="00F21E60">
      <w:pPr>
        <w:pStyle w:val="Paragrafi"/>
        <w:rPr>
          <w:sz w:val="20"/>
          <w:lang w:val="it-IT"/>
        </w:rPr>
      </w:pPr>
      <w:r w:rsidRPr="00D54EBA">
        <w:rPr>
          <w:sz w:val="20"/>
          <w:lang w:val="it-IT"/>
        </w:rPr>
        <w:t xml:space="preserve">38.Çdo njësi ekonomike cakton metodat e amortizimit dhe normat e amortizimit në politikat dhe procedurat e saj kontabël, të cilat duhet të përdoren për amortizimin e aktiveve afatgjata materiale. Për një klasë AAM, me element individualisht të parëndësishëm, mund të zbatohen të njëjtat norma amortizimi për të gjithë klasën. Për elemente individualisht të rëndësishme caktohen norma të veçanta amortizimi për çdo element të AAM-së, në bazë të jetës së dobishme të secilit prej tyre.  </w:t>
      </w:r>
    </w:p>
    <w:p w:rsidR="00E61079" w:rsidRPr="00D54EBA" w:rsidRDefault="00E61079" w:rsidP="00F21E60">
      <w:pPr>
        <w:pStyle w:val="Paragrafi"/>
        <w:rPr>
          <w:sz w:val="20"/>
          <w:lang w:val="it-IT"/>
        </w:rPr>
      </w:pPr>
      <w:r w:rsidRPr="00D54EBA">
        <w:rPr>
          <w:sz w:val="20"/>
          <w:lang w:val="it-IT"/>
        </w:rPr>
        <w:t>39.Një njësi ekonomike e shpërndan shumën e njohur fillimisht për një element të AAM-së midis pjesëve të veçanta më të rëndësishme të këtij aktivi dhe amortizon më vete secilën nga këto pjesë. Si shembull mund të merret se është me vend që trupi dhe motorët e një avioni të amortizohen më vete, pavarësisht nga fakti nëse avioni është i blerë apo i marrë me qira financiare.</w:t>
      </w:r>
    </w:p>
    <w:p w:rsidR="00E61079" w:rsidRPr="00D54EBA" w:rsidRDefault="00E61079" w:rsidP="00F21E60">
      <w:pPr>
        <w:pStyle w:val="Paragrafi"/>
        <w:rPr>
          <w:sz w:val="20"/>
          <w:lang w:val="it-IT"/>
        </w:rPr>
      </w:pPr>
      <w:r w:rsidRPr="00D54EBA">
        <w:rPr>
          <w:sz w:val="20"/>
          <w:lang w:val="it-IT"/>
        </w:rPr>
        <w:t>40.Amortizimi i një aktivi afatgjatë material fillon kur ai është i gatshëm për përdorim (d.m.th. kur është në kushte dhe vendin e duhur) dhe vazhdon deri në amortizimin e plotë të vlerës së amortizueshme deri sa ai del nga përdorimi ose riklasifikohet si i mbajtur për shitje (shih paragrafët 82-86). Amortizimi i një aktivi afatgjatë, që del përkohësisht nga përdorimi, nuk ndërpritet.</w:t>
      </w:r>
    </w:p>
    <w:p w:rsidR="00E61079" w:rsidRPr="00D54EBA" w:rsidRDefault="00E61079" w:rsidP="00F21E60">
      <w:pPr>
        <w:pStyle w:val="Paragrafi"/>
        <w:rPr>
          <w:sz w:val="20"/>
          <w:lang w:val="it-IT"/>
        </w:rPr>
      </w:pPr>
      <w:r w:rsidRPr="00D54EBA">
        <w:rPr>
          <w:sz w:val="20"/>
          <w:lang w:val="it-IT"/>
        </w:rPr>
        <w:t>41.Përshtatshmëria e normave të amortizimit, metodave të amortizimit dhe përllogaritjes së vlerave të rikuperimit duhet të rishihet rregullisht. Në se konstatohet se jeta e dobishme aktuale e një aktivi afatgjatë material ndryshon dukshëm nga përllogaritja fillestare, periudha e amortizimit duhet të ndryshohet. Gjithashtu, në se është e nevojshme, duhet të ndryshohen metodat e amortizimit dhe zvogëlimi i vlerës së mbetur të përllogaritur të një aktivi afatgjatë material (rritja e vlerës së rikuperimit të përllogaritur nuk duhet të pasqyrohet). Efekti i ndryshimit të periudhës së amortizimit, metodës së amortizimit ose vlerës së rikuperimit do të kontabilizohet si ndryshim në vlerësimet kontabël, në përputhje me udhëzimet e SKK 1 (d.m.th. në periudhën aktuale e ato të ardhshme, dhe jo në mënyrë retrospektive).</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 njësi ekonomike zotëron disa ndërtesa me kosto 100 mijë lekë, që amortizohen për 20 vjet (norma e amortizimit 5%). Në datën e bilancit vlera kontabël e këtyre ndërtesave është 50 mijë lekë dhe jeta e dobishme e mbetur është 10 vjet. Menjëherë para datës së bilancit, u mor vendimi që këto ndërtesa të zëvendësohen pas 5 vjetësh.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Në bazë të këtij vendimi, jeta e dobishme e mbetur e këtyre ndërtesave do të ndryshojë në 5 vjet dhe vlera kontabël do të amortizohet dhe ngarkohet si shpenzim gjatë 5 vjetëve (10 mijë lekë në vit). Shpenzimet e amortizimit të periudhave të mëparshme nuk do të ndryshojnë.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Fakti që ndërtesat janë planifikuar të zëvendësohen në 5 vjet mund të lidhet me një rënie të vlerës së tyre. Për të përcaktuar nëse ndërtesat duhet të zhvlerësohen, përveç ndryshimit të periudhës së amortizimit, është e nevojshme të kryhet një test zhvlerësimi (shih paragrafët 60-81).</w:t>
      </w:r>
    </w:p>
    <w:p w:rsidR="00E61079" w:rsidRPr="00D54EBA" w:rsidRDefault="00E61079" w:rsidP="00F21E60">
      <w:pPr>
        <w:pStyle w:val="Paragrafi"/>
        <w:rPr>
          <w:sz w:val="20"/>
          <w:lang w:val="it-IT"/>
        </w:rPr>
      </w:pPr>
    </w:p>
    <w:p w:rsidR="00E61079" w:rsidRPr="00D54EBA" w:rsidRDefault="00D61138" w:rsidP="00F21E60">
      <w:pPr>
        <w:pStyle w:val="Paragrafi"/>
        <w:rPr>
          <w:sz w:val="20"/>
          <w:lang w:val="it-IT"/>
        </w:rPr>
      </w:pPr>
      <w:r>
        <w:rPr>
          <w:sz w:val="20"/>
          <w:lang w:val="it-IT"/>
        </w:rPr>
        <w:t xml:space="preserve">42. </w:t>
      </w:r>
      <w:r w:rsidR="00E61079" w:rsidRPr="00D54EBA">
        <w:rPr>
          <w:sz w:val="20"/>
          <w:lang w:val="it-IT"/>
        </w:rPr>
        <w:t xml:space="preserve">Nëse ka ndonjë tregues që vlera e rikuperueshme e një elementi të caktuar të AAM-së mund të ketë rënë poshtë vlerës së tyre kontabël, atëherë kryhet një test zhvlerësimi në përputhje me procedurat e përshkruara në paragrafët 60-81 dhe, nëse është e nevojshme, vlera e aktivit zvogëlohet.  </w:t>
      </w:r>
    </w:p>
    <w:p w:rsidR="00E61079" w:rsidRPr="003C6733" w:rsidRDefault="00E61079" w:rsidP="00F21E60">
      <w:pPr>
        <w:pStyle w:val="Paragrafi"/>
        <w:rPr>
          <w:b/>
          <w:sz w:val="20"/>
          <w:lang w:val="it-IT"/>
        </w:rPr>
      </w:pPr>
      <w:r w:rsidRPr="003C6733">
        <w:rPr>
          <w:b/>
          <w:sz w:val="20"/>
          <w:lang w:val="it-IT"/>
        </w:rPr>
        <w:t xml:space="preserve">Përmirësimet, riparimet dhe mirëmbajtja </w:t>
      </w:r>
    </w:p>
    <w:p w:rsidR="00E61079" w:rsidRDefault="00D61138" w:rsidP="00F21E60">
      <w:pPr>
        <w:pStyle w:val="Paragrafi"/>
        <w:rPr>
          <w:sz w:val="20"/>
          <w:lang w:val="it-IT"/>
        </w:rPr>
      </w:pPr>
      <w:r>
        <w:rPr>
          <w:sz w:val="20"/>
          <w:lang w:val="it-IT"/>
        </w:rPr>
        <w:t xml:space="preserve">43. </w:t>
      </w:r>
      <w:r w:rsidR="00E61079" w:rsidRPr="00D54EBA">
        <w:rPr>
          <w:sz w:val="20"/>
          <w:lang w:val="it-IT"/>
        </w:rPr>
        <w:t xml:space="preserve">Kostot që kanë të bëjnë me përmirësimet e mëpasshme i shtohen kostos së AAM-së vetëm nëse ato përmbushin kriteret e përkufizimit të AAM-së dhe kriteret për njohjen e aktiveve në bilanc (duke përfshirë këtu aftësinë e tyre për të marrë pjesë në gjenerimin e përfitimeve të ardhshme ekonomike). Kostot që lidhen me mirëmbajtjet dhe riparimet e vazhdueshme njihen si shpenzime gjatë vitit ushtrimor. </w:t>
      </w:r>
    </w:p>
    <w:p w:rsidR="00824E02" w:rsidRPr="00D54EBA" w:rsidRDefault="00824E02" w:rsidP="00F21E60">
      <w:pPr>
        <w:pStyle w:val="Paragrafi"/>
        <w:rPr>
          <w:sz w:val="20"/>
          <w:lang w:val="it-IT"/>
        </w:rPr>
      </w:pPr>
    </w:p>
    <w:p w:rsidR="00E61079" w:rsidRPr="00D54EBA" w:rsidRDefault="00D61138" w:rsidP="00F21E60">
      <w:pPr>
        <w:pStyle w:val="Paragrafi"/>
        <w:rPr>
          <w:sz w:val="20"/>
          <w:lang w:val="it-IT"/>
        </w:rPr>
      </w:pPr>
      <w:r>
        <w:rPr>
          <w:sz w:val="20"/>
          <w:lang w:val="it-IT"/>
        </w:rPr>
        <w:t xml:space="preserve">44. </w:t>
      </w:r>
      <w:r w:rsidR="00E61079" w:rsidRPr="00D54EBA">
        <w:rPr>
          <w:sz w:val="20"/>
          <w:lang w:val="it-IT"/>
        </w:rPr>
        <w:t>Në se një pjesë e një elementi të AAM-së zëvendësohet, kostoja e pjesës së re i shtohet kostos së elementit, në se ajo përmbush kriteret e përkufizimit të AAM-së dhe kriteret e njohjes së aktiveve në bilanc. Pjesa e zëvendësuar do të hiqet nga bilanci, edhe në se ajo nuk është kontabilizuar si pjesë më vete. Nëse kostoja fillestare (rrjedhimisht, edhe vlera kontabël aktuale) e pjesës së zëvendësuar nuk dihet, ajo mund të vlerësohet në bazë të kostos aktuale të kësaj pjese minus amortizimin e vlerësuar.</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Çatia (me kosto 700 mijë lekë) dhe dyshemeja (me kosto 200 mijë lekë) e një ndërtese në kushte të këqija zëvendësohet dhe muret lyhen përsëri  (me kosto 200 mijë lekë). Jeta e dobishme e përllogaritur e çatisë së re është 30 vjet (e njëjtë me jetën e dobishme të mbetur të ndërtesës). Jeta e dobishme e përllogaritur e dyshemesë është 10 vjet. Muret do të rilyhen, sipas nevojës, çdo 1-3 vjet.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 Si çatia ashtu edhe dyshemeja i plotësojnë kriteret e përkufizimit të AAM-së, si dhe kriteret për t’u njohur si aktive në bilanc, sepse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 ato ka të ngjarë të marrin pjesë në nxjerrjen e përfitimeve të ardhshme ekonomike;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(b) kostoja e tyre mund të përcaktohet në mënyrë të besueshme;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(c) ato do të përdoren për më shumë se një vit.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Dihet se vlera kontabël e dyshemesë së mëparshme ishte 10 mijë lekë. Vlera kontabël e çatisë së mëparshme nuk dihet (pasi ajo është blerë së bashku me ndërtesën), por, në bazë të vlerës kontabël të ndërtesës dhe pjesës së përllogaritur që i takon çatisë, vlera kontabël e përllogaritur e çatisë së vjetër është 20 mijë lekë. Në të njëjtën kohë me njohjen e çatisë dhe dyshemesë së re, çatia dhe dyshemeja e vjetër njihen si shpenzime.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Lyerja e mureve (15 mijë lekë) është një shpenzim që ka të bëjë me mirëmbajtjen dhe riparimet e vazhdueshme, prandaj ajo njihet si shpenzim i periudhës kontabël, duke pasur për bazë parimin e materialitetit.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Regjistrimet e mëposhtme do të bëhen në librat kontabël: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w:t>
      </w:r>
      <w:r w:rsidRPr="00D54EBA">
        <w:rPr>
          <w:sz w:val="20"/>
          <w:lang w:val="it-IT"/>
        </w:rPr>
        <w:tab/>
        <w:t xml:space="preserve">ndërtesat – çati e re (e amortizuar gjatë 30 vjetëve)         </w:t>
      </w:r>
      <w:r w:rsidR="00D61138">
        <w:rPr>
          <w:sz w:val="20"/>
          <w:lang w:val="it-IT"/>
        </w:rPr>
        <w:tab/>
      </w:r>
      <w:r w:rsidR="00D61138">
        <w:rPr>
          <w:sz w:val="20"/>
          <w:lang w:val="it-IT"/>
        </w:rPr>
        <w:tab/>
      </w:r>
      <w:r w:rsidRPr="00D54EBA">
        <w:rPr>
          <w:sz w:val="20"/>
          <w:lang w:val="it-IT"/>
        </w:rPr>
        <w:t xml:space="preserve"> 700 000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w:t>
      </w:r>
      <w:r w:rsidRPr="00D54EBA">
        <w:rPr>
          <w:sz w:val="20"/>
          <w:lang w:val="it-IT"/>
        </w:rPr>
        <w:tab/>
        <w:t xml:space="preserve">ndërtesat – dysheme e re (e amortizuar gjatë 10 vjetësh)          </w:t>
      </w:r>
      <w:r w:rsidR="00D61138">
        <w:rPr>
          <w:sz w:val="20"/>
          <w:lang w:val="it-IT"/>
        </w:rPr>
        <w:tab/>
      </w:r>
      <w:r w:rsidRPr="00D54EBA">
        <w:rPr>
          <w:sz w:val="20"/>
          <w:lang w:val="it-IT"/>
        </w:rPr>
        <w:t>200 000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w:t>
      </w:r>
      <w:r w:rsidRPr="00D54EBA">
        <w:rPr>
          <w:sz w:val="20"/>
          <w:lang w:val="it-IT"/>
        </w:rPr>
        <w:tab/>
        <w:t>shpenzimet për riparim dhe mirëmbajtje</w:t>
      </w:r>
      <w:r w:rsidRPr="00D54EBA">
        <w:rPr>
          <w:sz w:val="20"/>
          <w:lang w:val="it-IT"/>
        </w:rPr>
        <w:tab/>
        <w:t xml:space="preserve">     </w:t>
      </w:r>
      <w:r w:rsidRPr="00D54EBA">
        <w:rPr>
          <w:sz w:val="20"/>
          <w:lang w:val="it-IT"/>
        </w:rPr>
        <w:tab/>
      </w:r>
      <w:r w:rsidRPr="00D54EBA">
        <w:rPr>
          <w:sz w:val="20"/>
          <w:lang w:val="it-IT"/>
        </w:rPr>
        <w:tab/>
      </w:r>
      <w:r w:rsidRPr="00D54EBA">
        <w:rPr>
          <w:sz w:val="20"/>
          <w:lang w:val="it-IT"/>
        </w:rPr>
        <w:tab/>
        <w:t>15 000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w:t>
      </w:r>
      <w:r w:rsidRPr="00D54EBA">
        <w:rPr>
          <w:sz w:val="20"/>
          <w:lang w:val="it-IT"/>
        </w:rPr>
        <w:tab/>
        <w:t xml:space="preserve">mjete monetare                                                    </w:t>
      </w:r>
      <w:r w:rsidRPr="00D54EBA">
        <w:rPr>
          <w:sz w:val="20"/>
          <w:lang w:val="it-IT"/>
        </w:rPr>
        <w:tab/>
      </w:r>
      <w:r w:rsidRPr="00D54EBA">
        <w:rPr>
          <w:sz w:val="20"/>
          <w:lang w:val="it-IT"/>
        </w:rPr>
        <w:tab/>
        <w:t>915 000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w:t>
      </w:r>
      <w:r w:rsidRPr="00D54EBA">
        <w:rPr>
          <w:sz w:val="20"/>
          <w:lang w:val="it-IT"/>
        </w:rPr>
        <w:tab/>
        <w:t>vlera kontabël neto e AAM-së</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30 000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w:t>
      </w:r>
      <w:r w:rsidRPr="00D54EBA">
        <w:rPr>
          <w:sz w:val="20"/>
          <w:lang w:val="it-IT"/>
        </w:rPr>
        <w:tab/>
        <w:t>ndërtesat – çati e vjetër</w:t>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r>
      <w:r w:rsidRPr="00D54EBA">
        <w:rPr>
          <w:sz w:val="20"/>
          <w:lang w:val="it-IT"/>
        </w:rPr>
        <w:tab/>
        <w:t>20 000</w:t>
      </w:r>
    </w:p>
    <w:p w:rsidR="00D61138"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w:t>
      </w:r>
      <w:r w:rsidRPr="00D54EBA">
        <w:rPr>
          <w:sz w:val="20"/>
          <w:lang w:val="it-IT"/>
        </w:rPr>
        <w:tab/>
        <w:t xml:space="preserve">ndërtesat – dysheme e vjetër          </w:t>
      </w:r>
      <w:r w:rsidRPr="00D54EBA">
        <w:rPr>
          <w:sz w:val="20"/>
          <w:lang w:val="it-IT"/>
        </w:rPr>
        <w:tab/>
      </w:r>
      <w:r w:rsidRPr="00D54EBA">
        <w:rPr>
          <w:sz w:val="20"/>
          <w:lang w:val="it-IT"/>
        </w:rPr>
        <w:tab/>
      </w:r>
      <w:r w:rsidRPr="00D54EBA">
        <w:rPr>
          <w:sz w:val="20"/>
          <w:lang w:val="it-IT"/>
        </w:rPr>
        <w:tab/>
      </w:r>
      <w:r w:rsidRPr="00D54EBA">
        <w:rPr>
          <w:sz w:val="20"/>
          <w:lang w:val="it-IT"/>
        </w:rPr>
        <w:tab/>
        <w:t>10 000</w:t>
      </w:r>
      <w:r w:rsidRPr="00D54EBA">
        <w:rPr>
          <w:sz w:val="20"/>
          <w:lang w:val="it-IT"/>
        </w:rPr>
        <w:tab/>
      </w:r>
    </w:p>
    <w:p w:rsidR="00E61079" w:rsidRPr="00D54EBA" w:rsidRDefault="00E61079" w:rsidP="00F21E60">
      <w:pPr>
        <w:pStyle w:val="Paragrafi"/>
        <w:rPr>
          <w:sz w:val="20"/>
          <w:lang w:val="it-IT"/>
        </w:rPr>
      </w:pPr>
      <w:r w:rsidRPr="00D54EBA">
        <w:rPr>
          <w:sz w:val="20"/>
          <w:lang w:val="it-IT"/>
        </w:rPr>
        <w:tab/>
      </w:r>
    </w:p>
    <w:p w:rsidR="00E61079" w:rsidRPr="00D54EBA" w:rsidRDefault="00D61138" w:rsidP="00F21E60">
      <w:pPr>
        <w:pStyle w:val="Paragrafi"/>
        <w:rPr>
          <w:sz w:val="20"/>
          <w:lang w:val="it-IT"/>
        </w:rPr>
      </w:pPr>
      <w:r>
        <w:rPr>
          <w:sz w:val="20"/>
          <w:lang w:val="it-IT"/>
        </w:rPr>
        <w:t xml:space="preserve">45. </w:t>
      </w:r>
      <w:r w:rsidR="00E61079" w:rsidRPr="00D54EBA">
        <w:rPr>
          <w:sz w:val="20"/>
          <w:lang w:val="it-IT"/>
        </w:rPr>
        <w:t xml:space="preserve">Si kusht për vazhdimësinë e funksionimit të një elementi të AAM-së (për shembull, të një avioni) mund të jetë kryerja e riparimeve teknike të rëndësishme me ose pa zëvendësim të pjesëve të këtij aktivi. Me kryerjen e çdo riparimi teknik kapital, kostoja e riparimit njihet në vlerën kontabël të elementit të AAM-së, nëse plotësohen kriteret për njohje. Vlera e mbetur kontabël e kostos së riparimit të mëparshëm (që është e identifikueshme nga pjesët fizike) çregjistrohet. Kjo ndodh pavarësisht nga fakti nëse kostoja e riparimit të mëparshëm është e përcaktuar në mënyrë të identifikueshme në transaksionin e blerjes apo krijimit të aktivit. Nëse është e nevojshme, për të përcaktuar se cila ishte kostoja e riparimit të mëparshëm të njohur në vlerën kontabël të aktivit të blerë ose krijuar, mund të merret si bazë kostoja e vlerësuar e një riparimi të ardhshëm.  </w:t>
      </w:r>
    </w:p>
    <w:p w:rsidR="00E61079" w:rsidRPr="00D54EBA" w:rsidRDefault="00D61138" w:rsidP="00F21E60">
      <w:pPr>
        <w:pStyle w:val="Paragrafi"/>
        <w:rPr>
          <w:sz w:val="20"/>
          <w:lang w:val="it-IT"/>
        </w:rPr>
      </w:pPr>
      <w:r>
        <w:rPr>
          <w:sz w:val="20"/>
          <w:lang w:val="it-IT"/>
        </w:rPr>
        <w:t xml:space="preserve">46. </w:t>
      </w:r>
      <w:r w:rsidR="00E61079" w:rsidRPr="00D54EBA">
        <w:rPr>
          <w:sz w:val="20"/>
          <w:lang w:val="it-IT"/>
        </w:rPr>
        <w:t>Ndryshimet në vlerësimin e një pasivi të njësisë, në lidhje me  nxjerrjen nga përdorimi, me kthimin në gjendjen e mëparshme, si dhe pasive të tjera të ngjashme që rezultojnë si pasojë e ndryshimit në kohën e parashikuar ose shumën e parashikuar të parasë apo mjeteve të tjera, që duhen paguar për shlyerjen e këtyre lloje të detyrimeve, ose një ndryshim në normën e skontimit, do t’i shtohet ose pakësohet kostos së aktivit afatgjatë material përkatës në periudhën kontabël aktuale. Shuma e zbritur nga kostoja e aktivit afatgjatë material nuk duhet ta kalojë vlerën e tij kontabël. Nëse një zvogëlim i një aktivi afatgjatë material e tejkalon vlerën e tij kontabël, teprica njihet menjëherë në pasqyrën e të ardhurave dhe shpenzimeve. Nëse rregullimi sjell rritjen e kostos së aktivit, njësia ekonomike duhet të shqyrtojë nëse kjo tregon se vlera e re kontabël e aktivit mund të mos jetë plotësisht e rikuperueshme. Nëse është kështu, njësia ekonomike bën një test të zhvlerësimit të aktivit, duke përllogaritur vlerën e tij të rikuperueshme dhe kontabilizon çdo humbje nga zhvlerësimi, në përputhje me paragrafët 60-81.</w:t>
      </w:r>
    </w:p>
    <w:p w:rsidR="00E61079" w:rsidRPr="00D61138" w:rsidRDefault="00D61138" w:rsidP="00F21E60">
      <w:pPr>
        <w:pStyle w:val="Paragrafi"/>
        <w:rPr>
          <w:b/>
          <w:sz w:val="20"/>
          <w:lang w:val="it-IT"/>
        </w:rPr>
      </w:pPr>
      <w:r w:rsidRPr="00D61138">
        <w:rPr>
          <w:b/>
          <w:sz w:val="20"/>
          <w:lang w:val="it-IT"/>
        </w:rPr>
        <w:t>TRAJTIMET KONTABËL PËR AKTIVET AFATGJATA JOMATERIALE</w:t>
      </w:r>
    </w:p>
    <w:p w:rsidR="00E61079" w:rsidRPr="00D61138" w:rsidRDefault="00E61079" w:rsidP="00F21E60">
      <w:pPr>
        <w:pStyle w:val="Paragrafi"/>
        <w:rPr>
          <w:b/>
          <w:sz w:val="20"/>
          <w:lang w:val="it-IT"/>
        </w:rPr>
      </w:pPr>
      <w:r w:rsidRPr="00D61138">
        <w:rPr>
          <w:b/>
          <w:sz w:val="20"/>
          <w:lang w:val="it-IT"/>
        </w:rPr>
        <w:t>Njohja fillestare</w:t>
      </w:r>
    </w:p>
    <w:p w:rsidR="00E61079" w:rsidRPr="00D54EBA" w:rsidRDefault="00D61138" w:rsidP="00F21E60">
      <w:pPr>
        <w:pStyle w:val="Paragrafi"/>
        <w:rPr>
          <w:sz w:val="20"/>
          <w:lang w:val="it-IT"/>
        </w:rPr>
      </w:pPr>
      <w:r>
        <w:rPr>
          <w:sz w:val="20"/>
          <w:lang w:val="it-IT"/>
        </w:rPr>
        <w:t xml:space="preserve">47. </w:t>
      </w:r>
      <w:r w:rsidR="00E61079" w:rsidRPr="00D54EBA">
        <w:rPr>
          <w:sz w:val="20"/>
          <w:lang w:val="it-IT"/>
        </w:rPr>
        <w:t>Një aktiv afatgjatë jomaterial (AAJM) njihet në bilanc vetëm nëse:</w:t>
      </w:r>
    </w:p>
    <w:p w:rsidR="00E61079" w:rsidRPr="00D54EBA" w:rsidRDefault="00D61138" w:rsidP="00F21E60">
      <w:pPr>
        <w:pStyle w:val="Paragrafi"/>
        <w:rPr>
          <w:sz w:val="20"/>
          <w:lang w:val="it-IT"/>
        </w:rPr>
      </w:pPr>
      <w:r>
        <w:rPr>
          <w:sz w:val="20"/>
          <w:lang w:val="it-IT"/>
        </w:rPr>
        <w:t xml:space="preserve">a) </w:t>
      </w:r>
      <w:r w:rsidR="00E61079" w:rsidRPr="00D54EBA">
        <w:rPr>
          <w:sz w:val="20"/>
          <w:lang w:val="it-IT"/>
        </w:rPr>
        <w:t>ky aktiv kontrollohet nga njësia ekonomike raportuese;</w:t>
      </w:r>
    </w:p>
    <w:p w:rsidR="00E61079" w:rsidRPr="00D54EBA" w:rsidRDefault="00D61138" w:rsidP="00F21E60">
      <w:pPr>
        <w:pStyle w:val="Paragrafi"/>
        <w:rPr>
          <w:sz w:val="20"/>
          <w:lang w:val="it-IT"/>
        </w:rPr>
      </w:pPr>
      <w:r>
        <w:rPr>
          <w:sz w:val="20"/>
          <w:lang w:val="it-IT"/>
        </w:rPr>
        <w:t xml:space="preserve">b) </w:t>
      </w:r>
      <w:r w:rsidR="00E61079" w:rsidRPr="00D54EBA">
        <w:rPr>
          <w:sz w:val="20"/>
          <w:lang w:val="it-IT"/>
        </w:rPr>
        <w:t xml:space="preserve">është e mundur që përfitime të ardhshme ekonomike nga përdorimi i aktivit do të hyjnë në njësinë ekonomike raportuese; </w:t>
      </w:r>
    </w:p>
    <w:p w:rsidR="00E61079" w:rsidRPr="00886ABB" w:rsidRDefault="00D61138" w:rsidP="00F21E60">
      <w:pPr>
        <w:pStyle w:val="Paragrafi"/>
        <w:rPr>
          <w:sz w:val="20"/>
          <w:lang w:val="de-DE"/>
        </w:rPr>
      </w:pPr>
      <w:r w:rsidRPr="00886ABB">
        <w:rPr>
          <w:sz w:val="20"/>
          <w:lang w:val="de-DE"/>
        </w:rPr>
        <w:t xml:space="preserve">c) </w:t>
      </w:r>
      <w:r w:rsidR="00E61079" w:rsidRPr="00886ABB">
        <w:rPr>
          <w:sz w:val="20"/>
          <w:lang w:val="de-DE"/>
        </w:rPr>
        <w:t>kostoja e aktivit mund të matet me besueshmëri;</w:t>
      </w:r>
    </w:p>
    <w:p w:rsidR="00E61079" w:rsidRPr="00D54EBA" w:rsidRDefault="00D61138" w:rsidP="00F21E60">
      <w:pPr>
        <w:pStyle w:val="Paragrafi"/>
        <w:rPr>
          <w:sz w:val="20"/>
          <w:lang w:val="it-IT"/>
        </w:rPr>
      </w:pPr>
      <w:r w:rsidRPr="00D61138">
        <w:rPr>
          <w:sz w:val="20"/>
          <w:lang w:val="it-IT"/>
        </w:rPr>
        <w:t xml:space="preserve">d) </w:t>
      </w:r>
      <w:r w:rsidR="00E61079" w:rsidRPr="00D54EBA">
        <w:rPr>
          <w:sz w:val="20"/>
          <w:lang w:val="it-IT"/>
        </w:rPr>
        <w:t xml:space="preserve">aktivi është i identifikueshëm, gjë që e dallon atë nga emri i mirë. </w:t>
      </w:r>
    </w:p>
    <w:p w:rsidR="00E61079" w:rsidRPr="00D54EBA" w:rsidRDefault="00D61138" w:rsidP="00F21E60">
      <w:pPr>
        <w:pStyle w:val="Paragrafi"/>
        <w:rPr>
          <w:sz w:val="20"/>
          <w:lang w:val="it-IT"/>
        </w:rPr>
      </w:pPr>
      <w:r>
        <w:rPr>
          <w:sz w:val="20"/>
          <w:lang w:val="it-IT"/>
        </w:rPr>
        <w:t xml:space="preserve">48. </w:t>
      </w:r>
      <w:r w:rsidR="00E61079" w:rsidRPr="00D54EBA">
        <w:rPr>
          <w:sz w:val="20"/>
          <w:lang w:val="it-IT"/>
        </w:rPr>
        <w:t>Një AAJM është i identifikueshëm nëse ai:</w:t>
      </w:r>
    </w:p>
    <w:p w:rsidR="00E61079" w:rsidRPr="00D54EBA" w:rsidRDefault="00D61138" w:rsidP="00F21E60">
      <w:pPr>
        <w:pStyle w:val="Paragrafi"/>
        <w:rPr>
          <w:sz w:val="20"/>
          <w:lang w:val="it-IT"/>
        </w:rPr>
      </w:pPr>
      <w:r>
        <w:rPr>
          <w:sz w:val="20"/>
          <w:lang w:val="it-IT"/>
        </w:rPr>
        <w:t xml:space="preserve">a) </w:t>
      </w:r>
      <w:r w:rsidR="00E61079" w:rsidRPr="00D54EBA">
        <w:rPr>
          <w:sz w:val="20"/>
          <w:lang w:val="it-IT"/>
        </w:rPr>
        <w:t xml:space="preserve">mund të shkëputet nga njësia, d.m.th. mund të shitet, jepet me qira ose shkëmbehet, ose më vete ose në grup, së bashku me një kontratë, aktiv ose pasiv të lidhur me të; </w:t>
      </w:r>
    </w:p>
    <w:p w:rsidR="00E61079" w:rsidRPr="00D54EBA" w:rsidRDefault="00D61138" w:rsidP="00F21E60">
      <w:pPr>
        <w:pStyle w:val="Paragrafi"/>
        <w:rPr>
          <w:sz w:val="20"/>
          <w:lang w:val="it-IT"/>
        </w:rPr>
      </w:pPr>
      <w:r>
        <w:rPr>
          <w:sz w:val="20"/>
          <w:lang w:val="it-IT"/>
        </w:rPr>
        <w:t xml:space="preserve">b) </w:t>
      </w:r>
      <w:r w:rsidR="00E61079" w:rsidRPr="00D54EBA">
        <w:rPr>
          <w:sz w:val="20"/>
          <w:lang w:val="it-IT"/>
        </w:rPr>
        <w:t>rezulton nga të drejta kontraktuale ose të drejta të tjera, pavarësisht nga fakti nëse këto të drejta janë të transferueshme, ose të ndashme nga njësia, ose nga të drejta, ose detyrime të tjera.</w:t>
      </w:r>
    </w:p>
    <w:p w:rsidR="00E61079" w:rsidRPr="00D54EBA" w:rsidRDefault="00D61138" w:rsidP="00F21E60">
      <w:pPr>
        <w:pStyle w:val="Paragrafi"/>
        <w:rPr>
          <w:sz w:val="20"/>
          <w:lang w:val="it-IT"/>
        </w:rPr>
      </w:pPr>
      <w:r>
        <w:rPr>
          <w:sz w:val="20"/>
          <w:lang w:val="it-IT"/>
        </w:rPr>
        <w:t xml:space="preserve">49. </w:t>
      </w:r>
      <w:r w:rsidR="00E61079" w:rsidRPr="00D54EBA">
        <w:rPr>
          <w:sz w:val="20"/>
          <w:lang w:val="it-IT"/>
        </w:rPr>
        <w:t xml:space="preserve">Nëse AAJM-të janë blerë më vete nga palë të treta ose janë përftuar në një kombinim biznesesh, në kohën e blerjes së tyre presupozohet se ekziston mundësia që nga këto aktive do të krijohen përfitime të ardhshme ekonomike. Përfitimet e pritshme ekonomike mund të jenë, për shembull kursimet nga ulja e kostos. </w:t>
      </w:r>
    </w:p>
    <w:p w:rsidR="00E61079" w:rsidRPr="00D61138" w:rsidRDefault="00E61079" w:rsidP="00F21E60">
      <w:pPr>
        <w:pStyle w:val="Paragrafi"/>
        <w:rPr>
          <w:b/>
          <w:sz w:val="20"/>
          <w:lang w:val="it-IT"/>
        </w:rPr>
      </w:pPr>
      <w:r w:rsidRPr="00D61138">
        <w:rPr>
          <w:b/>
          <w:sz w:val="20"/>
          <w:lang w:val="it-IT"/>
        </w:rPr>
        <w:t>Vlerësimi fillestar</w:t>
      </w:r>
    </w:p>
    <w:p w:rsidR="00E61079" w:rsidRPr="00D54EBA" w:rsidRDefault="00D61138" w:rsidP="00F21E60">
      <w:pPr>
        <w:pStyle w:val="Paragrafi"/>
        <w:rPr>
          <w:sz w:val="20"/>
          <w:lang w:val="it-IT"/>
        </w:rPr>
      </w:pPr>
      <w:r>
        <w:rPr>
          <w:sz w:val="20"/>
          <w:lang w:val="it-IT"/>
        </w:rPr>
        <w:t xml:space="preserve">50. </w:t>
      </w:r>
      <w:r w:rsidR="00E61079" w:rsidRPr="00D54EBA">
        <w:rPr>
          <w:sz w:val="20"/>
          <w:lang w:val="it-IT"/>
        </w:rPr>
        <w:t>Një AAJM e blerë matet fillimisht me koston që përbëhet nga çmimi i blerjes dhe kosto të tjera që lidhen drejtpërdrejt me blerjen.</w:t>
      </w:r>
    </w:p>
    <w:p w:rsidR="00E61079" w:rsidRPr="00D54EBA" w:rsidRDefault="00D61138" w:rsidP="00F21E60">
      <w:pPr>
        <w:pStyle w:val="Paragrafi"/>
        <w:rPr>
          <w:sz w:val="20"/>
          <w:lang w:val="it-IT"/>
        </w:rPr>
      </w:pPr>
      <w:r>
        <w:rPr>
          <w:sz w:val="20"/>
          <w:lang w:val="it-IT"/>
        </w:rPr>
        <w:t xml:space="preserve">51. </w:t>
      </w:r>
      <w:r w:rsidR="00E61079" w:rsidRPr="00D54EBA">
        <w:rPr>
          <w:sz w:val="20"/>
          <w:lang w:val="it-IT"/>
        </w:rPr>
        <w:t>Në përcaktimin e kostos së një AAJM-je të prodhuar do të përdoren parime të ngjashme me ato të përcaktimit të kostos së AAM (shih paragrafët e 10-19).</w:t>
      </w:r>
    </w:p>
    <w:p w:rsidR="00E61079" w:rsidRPr="00D54EBA" w:rsidRDefault="00D61138" w:rsidP="00F21E60">
      <w:pPr>
        <w:pStyle w:val="Paragrafi"/>
        <w:rPr>
          <w:sz w:val="20"/>
          <w:lang w:val="it-IT"/>
        </w:rPr>
      </w:pPr>
      <w:r>
        <w:rPr>
          <w:sz w:val="20"/>
          <w:lang w:val="it-IT"/>
        </w:rPr>
        <w:t xml:space="preserve">52. </w:t>
      </w:r>
      <w:r w:rsidR="00E61079" w:rsidRPr="00D54EBA">
        <w:rPr>
          <w:sz w:val="20"/>
          <w:lang w:val="it-IT"/>
        </w:rPr>
        <w:t xml:space="preserve">Shpenzimet e mëposhtme nuk do të njihen si AAJM, por si shpenzime gjatë periudhës kontabël kur ato ndodhin: </w:t>
      </w:r>
    </w:p>
    <w:p w:rsidR="00E61079" w:rsidRPr="00D54EBA" w:rsidRDefault="00D61138" w:rsidP="00F21E60">
      <w:pPr>
        <w:pStyle w:val="Paragrafi"/>
        <w:rPr>
          <w:sz w:val="20"/>
          <w:lang w:val="it-IT"/>
        </w:rPr>
      </w:pPr>
      <w:r>
        <w:rPr>
          <w:sz w:val="20"/>
          <w:lang w:val="it-IT"/>
        </w:rPr>
        <w:t xml:space="preserve">a) </w:t>
      </w:r>
      <w:r w:rsidR="00E61079" w:rsidRPr="00D54EBA">
        <w:rPr>
          <w:sz w:val="20"/>
          <w:lang w:val="it-IT"/>
        </w:rPr>
        <w:t>shpenzimet e nisjes (kostot e lidhura me nisjen e njësisë ekonomike, si për shembull taksat shtetërore, tarifat për avokatët etj.);</w:t>
      </w:r>
    </w:p>
    <w:p w:rsidR="00E61079" w:rsidRPr="00D54EBA" w:rsidRDefault="00D61138" w:rsidP="00F21E60">
      <w:pPr>
        <w:pStyle w:val="Paragrafi"/>
        <w:rPr>
          <w:sz w:val="20"/>
          <w:lang w:val="it-IT"/>
        </w:rPr>
      </w:pPr>
      <w:r>
        <w:rPr>
          <w:sz w:val="20"/>
          <w:lang w:val="it-IT"/>
        </w:rPr>
        <w:t xml:space="preserve">b) </w:t>
      </w:r>
      <w:r w:rsidR="00E61079" w:rsidRPr="00D54EBA">
        <w:rPr>
          <w:sz w:val="20"/>
          <w:lang w:val="it-IT"/>
        </w:rPr>
        <w:t>shpenzimet kërkimore (shih paragrafët 52-53);</w:t>
      </w:r>
    </w:p>
    <w:p w:rsidR="00E61079" w:rsidRPr="00D54EBA" w:rsidRDefault="00D61138" w:rsidP="00F21E60">
      <w:pPr>
        <w:pStyle w:val="Paragrafi"/>
        <w:rPr>
          <w:sz w:val="20"/>
          <w:lang w:val="it-IT"/>
        </w:rPr>
      </w:pPr>
      <w:r>
        <w:rPr>
          <w:sz w:val="20"/>
          <w:lang w:val="it-IT"/>
        </w:rPr>
        <w:t xml:space="preserve">c) </w:t>
      </w:r>
      <w:r w:rsidR="00E61079" w:rsidRPr="00D54EBA">
        <w:rPr>
          <w:sz w:val="20"/>
          <w:lang w:val="it-IT"/>
        </w:rPr>
        <w:t>shpenzimet e trajnimit;</w:t>
      </w:r>
    </w:p>
    <w:p w:rsidR="00E61079" w:rsidRPr="00D54EBA" w:rsidRDefault="00D61138" w:rsidP="00F21E60">
      <w:pPr>
        <w:pStyle w:val="Paragrafi"/>
        <w:rPr>
          <w:sz w:val="20"/>
          <w:lang w:val="it-IT"/>
        </w:rPr>
      </w:pPr>
      <w:r>
        <w:rPr>
          <w:sz w:val="20"/>
          <w:lang w:val="it-IT"/>
        </w:rPr>
        <w:t xml:space="preserve">d) </w:t>
      </w:r>
      <w:r w:rsidR="00E61079" w:rsidRPr="00D54EBA">
        <w:rPr>
          <w:sz w:val="20"/>
          <w:lang w:val="it-IT"/>
        </w:rPr>
        <w:t>shpenzimet për reklamë;</w:t>
      </w:r>
    </w:p>
    <w:p w:rsidR="00E61079" w:rsidRPr="00D54EBA" w:rsidRDefault="00D61138" w:rsidP="00F21E60">
      <w:pPr>
        <w:pStyle w:val="Paragrafi"/>
        <w:rPr>
          <w:sz w:val="20"/>
          <w:lang w:val="it-IT"/>
        </w:rPr>
      </w:pPr>
      <w:r>
        <w:rPr>
          <w:sz w:val="20"/>
          <w:lang w:val="it-IT"/>
        </w:rPr>
        <w:t xml:space="preserve">e) </w:t>
      </w:r>
      <w:r w:rsidR="00E61079" w:rsidRPr="00D54EBA">
        <w:rPr>
          <w:sz w:val="20"/>
          <w:lang w:val="it-IT"/>
        </w:rPr>
        <w:t>shpenzime të përgjithshme dhe administrative;</w:t>
      </w:r>
    </w:p>
    <w:p w:rsidR="00E61079" w:rsidRPr="00D54EBA" w:rsidRDefault="00D61138" w:rsidP="00F21E60">
      <w:pPr>
        <w:pStyle w:val="Paragrafi"/>
        <w:rPr>
          <w:sz w:val="20"/>
          <w:lang w:val="it-IT"/>
        </w:rPr>
      </w:pPr>
      <w:r>
        <w:rPr>
          <w:sz w:val="20"/>
          <w:lang w:val="it-IT"/>
        </w:rPr>
        <w:t xml:space="preserve">f) </w:t>
      </w:r>
      <w:r w:rsidR="00E61079" w:rsidRPr="00D54EBA">
        <w:rPr>
          <w:sz w:val="20"/>
          <w:lang w:val="it-IT"/>
        </w:rPr>
        <w:t>humbjet në fazën e parë të prodhimit të AAJM-së;</w:t>
      </w:r>
    </w:p>
    <w:p w:rsidR="00E61079" w:rsidRPr="00D54EBA" w:rsidRDefault="00D61138" w:rsidP="00F21E60">
      <w:pPr>
        <w:pStyle w:val="Paragrafi"/>
        <w:rPr>
          <w:sz w:val="20"/>
          <w:lang w:val="it-IT"/>
        </w:rPr>
      </w:pPr>
      <w:r>
        <w:rPr>
          <w:sz w:val="20"/>
          <w:lang w:val="it-IT"/>
        </w:rPr>
        <w:t xml:space="preserve">g) </w:t>
      </w:r>
      <w:r w:rsidR="00E61079" w:rsidRPr="00D54EBA">
        <w:rPr>
          <w:sz w:val="20"/>
          <w:lang w:val="it-IT"/>
        </w:rPr>
        <w:t>shpenzimet e transportimit dhe shpenzimet e lidhura me ristrukturimin e  njësisë;</w:t>
      </w:r>
    </w:p>
    <w:p w:rsidR="00E61079" w:rsidRPr="00D54EBA" w:rsidRDefault="00D61138" w:rsidP="00F21E60">
      <w:pPr>
        <w:pStyle w:val="Paragrafi"/>
        <w:rPr>
          <w:sz w:val="20"/>
          <w:lang w:val="it-IT"/>
        </w:rPr>
      </w:pPr>
      <w:r>
        <w:rPr>
          <w:sz w:val="20"/>
          <w:lang w:val="it-IT"/>
        </w:rPr>
        <w:t xml:space="preserve">h) </w:t>
      </w:r>
      <w:r w:rsidR="00E61079" w:rsidRPr="00D54EBA">
        <w:rPr>
          <w:sz w:val="20"/>
          <w:lang w:val="it-IT"/>
        </w:rPr>
        <w:t>shpenzimet e lidhura me emrin tregtar të krijuar nga njësia,  listën e klientëve dhe shpenzime të tjera të ngjashme (emri tregtar dhe listat e klientëve të përftuara nga palë të treta, ose në një kombinim biznesesh, mund të kapitalizohen si AAJM).</w:t>
      </w:r>
    </w:p>
    <w:p w:rsidR="00E61079" w:rsidRPr="00D54EBA" w:rsidRDefault="00D61138" w:rsidP="00F21E60">
      <w:pPr>
        <w:pStyle w:val="Paragrafi"/>
        <w:rPr>
          <w:sz w:val="20"/>
          <w:lang w:val="it-IT"/>
        </w:rPr>
      </w:pPr>
      <w:r>
        <w:rPr>
          <w:sz w:val="20"/>
          <w:lang w:val="it-IT"/>
        </w:rPr>
        <w:t xml:space="preserve">53. </w:t>
      </w:r>
      <w:r w:rsidR="00E61079" w:rsidRPr="00D54EBA">
        <w:rPr>
          <w:sz w:val="20"/>
          <w:lang w:val="it-IT"/>
        </w:rPr>
        <w:t>Shpenzimet që lidhen me aktivitetet kërkimore (shpenzimet kërkimore) janë shpenzime që kanë të bëjnë me marrjen e njohurive teknike dhe shkencore ose me punën kërkimore dhe shkencore për mbledhjen e këtyre njohurive. Shpenzimet kërkimore lidhen me krijimin e një baze shkencore ose teknike për prezantimin e produkteve dhe shërbimeve të reja të mundshme dhe, si të tilla, njihen si shpenzime kur ato ndodhin.</w:t>
      </w:r>
    </w:p>
    <w:p w:rsidR="00E61079" w:rsidRPr="00D54EBA" w:rsidRDefault="00D61138" w:rsidP="00F21E60">
      <w:pPr>
        <w:pStyle w:val="Paragrafi"/>
        <w:rPr>
          <w:sz w:val="20"/>
          <w:lang w:val="it-IT"/>
        </w:rPr>
      </w:pPr>
      <w:r>
        <w:rPr>
          <w:sz w:val="20"/>
          <w:lang w:val="it-IT"/>
        </w:rPr>
        <w:t xml:space="preserve">54. </w:t>
      </w:r>
      <w:r w:rsidR="00E61079" w:rsidRPr="00D54EBA">
        <w:rPr>
          <w:sz w:val="20"/>
          <w:lang w:val="it-IT"/>
        </w:rPr>
        <w:t xml:space="preserve">Shpenzimet e zhvillimit janë shpenzime që kryhen për zbatimin e zbulimeve dhe gjetjeve teknike në projektimin, përgatitjen ose testimin e produkteve, shërbimeve, proceseve apo sistemeve të reja të përcaktuara. Shpenzimet zhvillimore do të kapitalizohen si AAJM, nëse ato i plotësojnë të gjitha kriteret e mëposhtme: </w:t>
      </w:r>
    </w:p>
    <w:p w:rsidR="00E61079" w:rsidRPr="00D54EBA" w:rsidRDefault="00D61138" w:rsidP="00F21E60">
      <w:pPr>
        <w:pStyle w:val="Paragrafi"/>
        <w:rPr>
          <w:sz w:val="20"/>
          <w:lang w:val="it-IT"/>
        </w:rPr>
      </w:pPr>
      <w:r>
        <w:rPr>
          <w:sz w:val="20"/>
          <w:lang w:val="it-IT"/>
        </w:rPr>
        <w:t xml:space="preserve">a) </w:t>
      </w:r>
      <w:r w:rsidR="00E61079" w:rsidRPr="00D54EBA">
        <w:rPr>
          <w:sz w:val="20"/>
          <w:lang w:val="it-IT"/>
        </w:rPr>
        <w:t>mundësia teknike për përfundimin e një AAJM-je, që ai të mund të jetë i gatshëm për përdorim ose shitje;</w:t>
      </w:r>
    </w:p>
    <w:p w:rsidR="00E61079" w:rsidRPr="00D54EBA" w:rsidRDefault="00D61138" w:rsidP="00F21E60">
      <w:pPr>
        <w:pStyle w:val="Paragrafi"/>
        <w:rPr>
          <w:sz w:val="20"/>
          <w:lang w:val="it-IT"/>
        </w:rPr>
      </w:pPr>
      <w:r>
        <w:rPr>
          <w:sz w:val="20"/>
          <w:lang w:val="it-IT"/>
        </w:rPr>
        <w:t xml:space="preserve">b) </w:t>
      </w:r>
      <w:r w:rsidR="00E61079" w:rsidRPr="00D54EBA">
        <w:rPr>
          <w:sz w:val="20"/>
          <w:lang w:val="it-IT"/>
        </w:rPr>
        <w:t>disponibiliteti i burimeve financiare dhe teknike, si dhe vullneti i mirë për përfundimin e projektit që ai të mund të jetë i gatshëm për përdorim ose shitje;</w:t>
      </w:r>
    </w:p>
    <w:p w:rsidR="00E61079" w:rsidRPr="00D54EBA" w:rsidRDefault="00D61138" w:rsidP="00F21E60">
      <w:pPr>
        <w:pStyle w:val="Paragrafi"/>
        <w:rPr>
          <w:sz w:val="20"/>
          <w:lang w:val="it-IT"/>
        </w:rPr>
      </w:pPr>
      <w:r>
        <w:rPr>
          <w:sz w:val="20"/>
          <w:lang w:val="it-IT"/>
        </w:rPr>
        <w:t xml:space="preserve">c) </w:t>
      </w:r>
      <w:r w:rsidR="00E61079" w:rsidRPr="00D54EBA">
        <w:rPr>
          <w:sz w:val="20"/>
          <w:lang w:val="it-IT"/>
        </w:rPr>
        <w:t>njësia ekonomike është e aftë të përdorë ose shesë AAJM;</w:t>
      </w:r>
    </w:p>
    <w:p w:rsidR="00E61079" w:rsidRPr="00D54EBA" w:rsidRDefault="00D61138" w:rsidP="00F21E60">
      <w:pPr>
        <w:pStyle w:val="Paragrafi"/>
        <w:rPr>
          <w:sz w:val="20"/>
          <w:lang w:val="it-IT"/>
        </w:rPr>
      </w:pPr>
      <w:r>
        <w:rPr>
          <w:sz w:val="20"/>
          <w:lang w:val="it-IT"/>
        </w:rPr>
        <w:t xml:space="preserve">d) </w:t>
      </w:r>
      <w:r w:rsidR="00E61079" w:rsidRPr="00D54EBA">
        <w:rPr>
          <w:sz w:val="20"/>
          <w:lang w:val="it-IT"/>
        </w:rPr>
        <w:t>gjenerimi i përfitimeve ekonomike të pritshme, të ardhshme nga AAJM, mund të matet me besueshmëri (përfshirë këtu ekzistencën e një tregu për prodhimet ose shërbimet e këtij projekti );</w:t>
      </w:r>
    </w:p>
    <w:p w:rsidR="00E61079" w:rsidRPr="00D61138" w:rsidRDefault="00D61138" w:rsidP="00F21E60">
      <w:pPr>
        <w:pStyle w:val="Paragrafi"/>
        <w:rPr>
          <w:sz w:val="20"/>
          <w:lang w:val="it-IT"/>
        </w:rPr>
      </w:pPr>
      <w:r w:rsidRPr="00D61138">
        <w:rPr>
          <w:sz w:val="20"/>
          <w:lang w:val="it-IT"/>
        </w:rPr>
        <w:t xml:space="preserve">e) </w:t>
      </w:r>
      <w:r w:rsidR="00E61079" w:rsidRPr="00D61138">
        <w:rPr>
          <w:sz w:val="20"/>
          <w:lang w:val="it-IT"/>
        </w:rPr>
        <w:t>vlera e shpenzimeve të zhvillimit mund të matet me besueshmëri.</w:t>
      </w:r>
    </w:p>
    <w:p w:rsidR="00E61079" w:rsidRPr="00886ABB" w:rsidRDefault="00D61138" w:rsidP="00F21E60">
      <w:pPr>
        <w:pStyle w:val="Paragrafi"/>
        <w:rPr>
          <w:sz w:val="20"/>
          <w:lang w:val="it-IT"/>
        </w:rPr>
      </w:pPr>
      <w:r w:rsidRPr="00D61138">
        <w:rPr>
          <w:sz w:val="20"/>
          <w:lang w:val="it-IT"/>
        </w:rPr>
        <w:t xml:space="preserve">55. </w:t>
      </w:r>
      <w:r w:rsidR="00E61079" w:rsidRPr="00D61138">
        <w:rPr>
          <w:sz w:val="20"/>
          <w:lang w:val="it-IT"/>
        </w:rPr>
        <w:t>Ndërsa faza kërkimore përfshin kërkimet për vlerësimin dhe përzgjedhjen e alternativave të mundshme, faza zhvillimore merret me zhvillimet specifike të produkteve dhe shërbimeve të reja të përzgjedhura, për të cilat është përgatitur një buxhet dhe është marrë një vendim për të përfunduar punimet zhvillimore. Në rast se faza kërkimore nuk mund të dallohet qartë nga faza zhvillimore, atëherë të gjitha shpenzimet e lidhura me projekt</w:t>
      </w:r>
      <w:r w:rsidR="00E61079" w:rsidRPr="00886ABB">
        <w:rPr>
          <w:sz w:val="20"/>
          <w:lang w:val="it-IT"/>
        </w:rPr>
        <w:t xml:space="preserve">in konsiderohen si shpenzime kërkimore dhe, si të tilla, ato evidentohen si shpenzime kur ndodhin. Në se më vonë konstatohet që disa shpenzime i kishin plotësuar kriteret për kapitalizim në periudhën kur ato ishin kryer, ato nuk kapitalizohen në mënyrë retrospektive. </w:t>
      </w:r>
    </w:p>
    <w:p w:rsidR="00E61079" w:rsidRPr="00886ABB" w:rsidRDefault="00E61079" w:rsidP="00F21E60">
      <w:pPr>
        <w:pStyle w:val="Paragrafi"/>
        <w:rPr>
          <w:sz w:val="20"/>
          <w:lang w:val="it-IT"/>
        </w:rPr>
      </w:pPr>
    </w:p>
    <w:p w:rsidR="00824E02" w:rsidRPr="00886ABB" w:rsidRDefault="00824E02" w:rsidP="00F21E60">
      <w:pPr>
        <w:pStyle w:val="Paragrafi"/>
        <w:rPr>
          <w:sz w:val="20"/>
          <w:lang w:val="it-IT"/>
        </w:rPr>
      </w:pPr>
    </w:p>
    <w:p w:rsidR="00824E02" w:rsidRPr="00886ABB" w:rsidRDefault="00824E02" w:rsidP="00F21E60">
      <w:pPr>
        <w:pStyle w:val="Paragrafi"/>
        <w:rPr>
          <w:sz w:val="20"/>
          <w:lang w:val="it-IT"/>
        </w:rPr>
      </w:pPr>
    </w:p>
    <w:p w:rsidR="00824E02" w:rsidRPr="00886ABB" w:rsidRDefault="00824E02" w:rsidP="00F21E60">
      <w:pPr>
        <w:pStyle w:val="Paragrafi"/>
        <w:rPr>
          <w:sz w:val="20"/>
          <w:lang w:val="it-IT"/>
        </w:rPr>
      </w:pPr>
    </w:p>
    <w:p w:rsidR="00824E02" w:rsidRPr="00886ABB" w:rsidRDefault="00824E02" w:rsidP="00F21E60">
      <w:pPr>
        <w:pStyle w:val="Paragrafi"/>
        <w:rPr>
          <w:sz w:val="20"/>
          <w:lang w:val="it-IT"/>
        </w:rPr>
      </w:pPr>
    </w:p>
    <w:p w:rsidR="00824E02" w:rsidRPr="00886ABB" w:rsidRDefault="00824E02" w:rsidP="00F21E60">
      <w:pPr>
        <w:pStyle w:val="Paragrafi"/>
        <w:rPr>
          <w:sz w:val="20"/>
          <w:lang w:val="it-IT"/>
        </w:rPr>
      </w:pPr>
    </w:p>
    <w:p w:rsidR="00824E02" w:rsidRPr="00886ABB" w:rsidRDefault="00824E02" w:rsidP="00F21E60">
      <w:pPr>
        <w:pStyle w:val="Paragrafi"/>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Shembull:</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Një njësi ekonomike përgatit një faqe interneti të re (webpage), me qëllim që t’i shesë produktet e saj. Përveç faqes së internetit të jashtëm, të krijuar për klientët e saj, do të krijohet edhe një tjetër faqe (intranet) për përdorim të brendshëm, me qëllim që të shpejtohet përpunimi i aplikimeve të marra dhe që të kursehen shpenzimet. Cilat nga shpenzimet e mëposhtme mund të kapitalizohen si AAJM (nëse ato i plotësojnë kriteret e dhëna në paragrafin 53), dhe cilat nga ato duhet të kalojnë në shpenzime:</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1. </w:t>
      </w:r>
      <w:r w:rsidR="00E61079" w:rsidRPr="00D54EBA">
        <w:rPr>
          <w:sz w:val="20"/>
          <w:lang w:val="it-IT"/>
        </w:rPr>
        <w:t xml:space="preserve">Analiza e tregut, zhvillimi i një planbiznesi dhe buxheti për projektin </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2. </w:t>
      </w:r>
      <w:r w:rsidR="00E61079" w:rsidRPr="00D54EBA">
        <w:rPr>
          <w:sz w:val="20"/>
          <w:lang w:val="it-IT"/>
        </w:rPr>
        <w:t xml:space="preserve">Zhvillimi i strukturës, hartimi dhe zgjidhjet teknike për faqen e klientëve  </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3. </w:t>
      </w:r>
      <w:r w:rsidR="00E61079" w:rsidRPr="00D54EBA">
        <w:rPr>
          <w:sz w:val="20"/>
          <w:lang w:val="it-IT"/>
        </w:rPr>
        <w:t>Zhvillimi i strukturës, projektimi dhe zgjidhjet teknike për faqen e brendshme të internetit</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4. </w:t>
      </w:r>
      <w:r w:rsidR="00E61079" w:rsidRPr="00D54EBA">
        <w:rPr>
          <w:sz w:val="20"/>
          <w:lang w:val="it-IT"/>
        </w:rPr>
        <w:t>Shpenzimet e lidhura me regjistrimin e faqeve të  reja të internetit</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5. </w:t>
      </w:r>
      <w:r w:rsidR="00E61079" w:rsidRPr="00D54EBA">
        <w:rPr>
          <w:sz w:val="20"/>
          <w:lang w:val="it-IT"/>
        </w:rPr>
        <w:t xml:space="preserve">Shpenzimet për zhvillimin e informacionit, që do të paraqitet në faqet e internetit. </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6. </w:t>
      </w:r>
      <w:r w:rsidR="00E61079" w:rsidRPr="00D54EBA">
        <w:rPr>
          <w:sz w:val="20"/>
          <w:lang w:val="it-IT"/>
        </w:rPr>
        <w:t xml:space="preserve">Shpenzimet operative të këtyre faqeve të internetit (duke përfshirë rinovimin e vazhdueshëm të informacionit) </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7. </w:t>
      </w:r>
      <w:r w:rsidR="00E61079" w:rsidRPr="00D54EBA">
        <w:rPr>
          <w:sz w:val="20"/>
          <w:lang w:val="it-IT"/>
        </w:rPr>
        <w:t xml:space="preserve">Shpenzimet që lidhen me reklamën e kësaj faqeje në faqe të tjera interneti  </w:t>
      </w:r>
    </w:p>
    <w:p w:rsidR="00E61079" w:rsidRPr="00D54EBA" w:rsidRDefault="0094682E"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8. </w:t>
      </w:r>
      <w:r w:rsidR="00E61079" w:rsidRPr="00D54EBA">
        <w:rPr>
          <w:sz w:val="20"/>
          <w:lang w:val="it-IT"/>
        </w:rPr>
        <w:t xml:space="preserve">Shpenzimet e trajnimit të personelit për përdorimin e faqeve të reja të internetit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Përgjigjja: shpenzimet  2-4 mund të kapitalizohen si shpenzime zhvillimi (nëse ato plotësojnë kriteret e dhëna në paragrafin 53), ndërsa shpenzimet e tjera do të evidentohen si shpenzime kur ato ndodhin.</w:t>
      </w:r>
    </w:p>
    <w:p w:rsidR="00B601AC" w:rsidRDefault="00B601AC" w:rsidP="00F21E60">
      <w:pPr>
        <w:pStyle w:val="Paragrafi"/>
        <w:rPr>
          <w:sz w:val="20"/>
          <w:lang w:val="it-IT"/>
        </w:rPr>
      </w:pPr>
    </w:p>
    <w:p w:rsidR="00E61079" w:rsidRPr="00D54EBA" w:rsidRDefault="00B601AC" w:rsidP="00F21E60">
      <w:pPr>
        <w:pStyle w:val="Paragrafi"/>
        <w:rPr>
          <w:sz w:val="20"/>
          <w:lang w:val="it-IT"/>
        </w:rPr>
      </w:pPr>
      <w:r>
        <w:rPr>
          <w:sz w:val="20"/>
          <w:lang w:val="it-IT"/>
        </w:rPr>
        <w:t xml:space="preserve">56. </w:t>
      </w:r>
      <w:r w:rsidR="00E61079" w:rsidRPr="00D54EBA">
        <w:rPr>
          <w:sz w:val="20"/>
          <w:lang w:val="it-IT"/>
        </w:rPr>
        <w:t xml:space="preserve">Emri i mirë i krijuar nga vetë njësia (d.m.th. ndryshimi mes vlerës së tregut dhe vlerës kontabël të aktiveve neto të njësisë ekonomike) nuk njihet si aktiv në bilancin e njësisë ekonomike raportuese. </w:t>
      </w:r>
    </w:p>
    <w:p w:rsidR="00E61079" w:rsidRPr="00B601AC" w:rsidRDefault="00E61079" w:rsidP="00F21E60">
      <w:pPr>
        <w:pStyle w:val="Paragrafi"/>
        <w:rPr>
          <w:b/>
          <w:sz w:val="20"/>
          <w:lang w:val="it-IT"/>
        </w:rPr>
      </w:pPr>
      <w:r w:rsidRPr="00B601AC">
        <w:rPr>
          <w:b/>
          <w:sz w:val="20"/>
          <w:lang w:val="it-IT"/>
        </w:rPr>
        <w:t xml:space="preserve">Vlerësimi i mëpasshëm </w:t>
      </w:r>
    </w:p>
    <w:p w:rsidR="00E61079" w:rsidRPr="00D54EBA" w:rsidRDefault="00B601AC" w:rsidP="00F21E60">
      <w:pPr>
        <w:pStyle w:val="Paragrafi"/>
        <w:rPr>
          <w:sz w:val="20"/>
          <w:lang w:val="it-IT"/>
        </w:rPr>
      </w:pPr>
      <w:r>
        <w:rPr>
          <w:sz w:val="20"/>
          <w:lang w:val="it-IT"/>
        </w:rPr>
        <w:t xml:space="preserve">57. </w:t>
      </w:r>
      <w:r w:rsidR="00E61079" w:rsidRPr="00D54EBA">
        <w:rPr>
          <w:sz w:val="20"/>
          <w:lang w:val="it-IT"/>
        </w:rPr>
        <w:t>Një AAJM do të paraqitet në bilanc me koston e tij minus amortizimin e akumuluar dhe humbjet e akumuluara nga zhvlerësimi.</w:t>
      </w:r>
    </w:p>
    <w:p w:rsidR="00E61079" w:rsidRPr="00D54EBA" w:rsidRDefault="00B601AC" w:rsidP="00F21E60">
      <w:pPr>
        <w:pStyle w:val="Paragrafi"/>
        <w:rPr>
          <w:sz w:val="20"/>
          <w:lang w:val="it-IT"/>
        </w:rPr>
      </w:pPr>
      <w:r>
        <w:rPr>
          <w:sz w:val="20"/>
          <w:lang w:val="it-IT"/>
        </w:rPr>
        <w:t>58.</w:t>
      </w:r>
      <w:r w:rsidR="00E61079" w:rsidRPr="00D54EBA">
        <w:rPr>
          <w:sz w:val="20"/>
          <w:lang w:val="it-IT"/>
        </w:rPr>
        <w:t>Politikat për AAM-të, të shprehura në paragrafët 60-62 dhe 41-42, do të zbatohen gjithashtu edhe për AAJM-të, pasi të jenë marrë në konsideratë ndryshimet e përshkruara në paragrafët 55-56. Rivlerësimi i AAJM-së nuk lejohet.</w:t>
      </w:r>
    </w:p>
    <w:p w:rsidR="00E61079" w:rsidRPr="00D54EBA" w:rsidRDefault="00B601AC" w:rsidP="00F21E60">
      <w:pPr>
        <w:pStyle w:val="Paragrafi"/>
        <w:rPr>
          <w:sz w:val="20"/>
          <w:lang w:val="it-IT"/>
        </w:rPr>
      </w:pPr>
      <w:r>
        <w:rPr>
          <w:sz w:val="20"/>
          <w:lang w:val="it-IT"/>
        </w:rPr>
        <w:t xml:space="preserve">59. </w:t>
      </w:r>
      <w:r w:rsidR="00E61079" w:rsidRPr="00D54EBA">
        <w:rPr>
          <w:sz w:val="20"/>
          <w:lang w:val="it-IT"/>
        </w:rPr>
        <w:t xml:space="preserve">Për amortizimin e AAJM-së të amortizueshme do të përdoret metoda lineare, përveç rasteve kur një metodë tjetër siguron një pamje më objektive të përfitimeve të pritshme ekonomike nga ky aktiv gjatë jetës së dobishme të tij. Si metoda alternative janë të pranueshme vetëm ato metoda amortizimi, nga aplikimi i të cilave amortizimi i akumuluar në çdo periudhë të dhënë është po aq i madh sa do të ishte sikur të zbatohej metoda lineare.  </w:t>
      </w:r>
    </w:p>
    <w:p w:rsidR="00E61079" w:rsidRPr="00D54EBA" w:rsidRDefault="00B601AC" w:rsidP="00F21E60">
      <w:pPr>
        <w:pStyle w:val="Paragrafi"/>
        <w:rPr>
          <w:sz w:val="20"/>
          <w:lang w:val="it-IT"/>
        </w:rPr>
      </w:pPr>
      <w:r>
        <w:rPr>
          <w:sz w:val="20"/>
          <w:lang w:val="it-IT"/>
        </w:rPr>
        <w:t xml:space="preserve">60. </w:t>
      </w:r>
      <w:r w:rsidR="00E61079" w:rsidRPr="00D54EBA">
        <w:rPr>
          <w:sz w:val="20"/>
          <w:lang w:val="it-IT"/>
        </w:rPr>
        <w:t>Vlera e mbetur e një AAJM-je të amortizueshme supozohet të jetë zero. Kur ka kontrata që përcaktojnë edhe jetën e dobishme të përdorimit të AAJM-së, atëherë ato do të amortizohen brenda afateve të kontratës. Kur nuk ka kontrata që të përcaktojnë kohën e përdorimit të AAJM-së nga njësia, ato do të amortizohen për 5 vjet.</w:t>
      </w:r>
    </w:p>
    <w:p w:rsidR="00E61079" w:rsidRPr="00B601AC" w:rsidRDefault="00E61079" w:rsidP="00F21E60">
      <w:pPr>
        <w:pStyle w:val="Paragrafi"/>
        <w:rPr>
          <w:b/>
          <w:sz w:val="20"/>
          <w:lang w:val="it-IT"/>
        </w:rPr>
      </w:pPr>
      <w:r w:rsidRPr="00B601AC">
        <w:rPr>
          <w:b/>
          <w:sz w:val="20"/>
          <w:lang w:val="it-IT"/>
        </w:rPr>
        <w:t>ZHVLERËSIMET E  AKTIVEVE AFATGJATA MATERIALE DHE AKTIVEVE AFATGJATA JOMATERIALE</w:t>
      </w:r>
    </w:p>
    <w:p w:rsidR="00E61079" w:rsidRPr="00CF7E12" w:rsidRDefault="00E61079" w:rsidP="00F21E60">
      <w:pPr>
        <w:pStyle w:val="Paragrafi"/>
        <w:rPr>
          <w:b/>
          <w:sz w:val="20"/>
          <w:lang w:val="it-IT"/>
        </w:rPr>
      </w:pPr>
      <w:r w:rsidRPr="00CF7E12">
        <w:rPr>
          <w:b/>
          <w:sz w:val="20"/>
          <w:lang w:val="it-IT"/>
        </w:rPr>
        <w:t xml:space="preserve">Zhvlerësimi i aktiveve </w:t>
      </w:r>
    </w:p>
    <w:p w:rsidR="00E61079" w:rsidRPr="00D54EBA" w:rsidRDefault="00CF7E12" w:rsidP="00F21E60">
      <w:pPr>
        <w:pStyle w:val="Paragrafi"/>
        <w:rPr>
          <w:sz w:val="20"/>
          <w:lang w:val="it-IT"/>
        </w:rPr>
      </w:pPr>
      <w:r>
        <w:rPr>
          <w:sz w:val="20"/>
          <w:lang w:val="it-IT"/>
        </w:rPr>
        <w:t xml:space="preserve">61. </w:t>
      </w:r>
      <w:r w:rsidR="00E61079" w:rsidRPr="00D54EBA">
        <w:rPr>
          <w:sz w:val="20"/>
          <w:lang w:val="it-IT"/>
        </w:rPr>
        <w:t>Elementet e AAM-së, si dhe të AAJM-së zvogëlohen deri në shumën e rikuperueshme të aktivit, nëse kjo shumë është më e ulët se vlera e tij kontabël.</w:t>
      </w:r>
    </w:p>
    <w:p w:rsidR="00E61079" w:rsidRPr="00D54EBA" w:rsidRDefault="00CF7E12" w:rsidP="00F21E60">
      <w:pPr>
        <w:pStyle w:val="Paragrafi"/>
        <w:rPr>
          <w:sz w:val="20"/>
          <w:lang w:val="it-IT"/>
        </w:rPr>
      </w:pPr>
      <w:r>
        <w:rPr>
          <w:sz w:val="20"/>
          <w:lang w:val="it-IT"/>
        </w:rPr>
        <w:t xml:space="preserve">62. </w:t>
      </w:r>
      <w:r w:rsidR="00E61079" w:rsidRPr="00D54EBA">
        <w:rPr>
          <w:sz w:val="20"/>
          <w:lang w:val="it-IT"/>
        </w:rPr>
        <w:t>Për të përcaktuar nëse një aktiv mund të këtë rënë në vlerë, kryhet një test, nëpërmjet të cilit vlerësohet shuma e rikuperueshme. Paragrafët 63-65 shpjegojnë se kur një njësi ekonomike duhet të kryejë një test të tillë zhvlerësimi. Paragrafët 66-73 përshkruajnë metodologjinë për testimin e zhvlerësimit të një aktivi të veçantë, ndërsa paragrafët 74-78, të grupeve të aktiveve (njësisë gjeneruese të parasë) edhe emrin e mirë. Paragrafët 79-81 përshkruajnë rimarrjen e humbjes nga  zhvlerësimi.</w:t>
      </w:r>
    </w:p>
    <w:p w:rsidR="00E61079" w:rsidRPr="00D54EBA" w:rsidRDefault="00CF7E12" w:rsidP="00F21E60">
      <w:pPr>
        <w:pStyle w:val="Paragrafi"/>
        <w:rPr>
          <w:sz w:val="20"/>
          <w:lang w:val="it-IT"/>
        </w:rPr>
      </w:pPr>
      <w:r>
        <w:rPr>
          <w:sz w:val="20"/>
          <w:lang w:val="it-IT"/>
        </w:rPr>
        <w:t xml:space="preserve">63. </w:t>
      </w:r>
      <w:r w:rsidR="00E61079" w:rsidRPr="00D54EBA">
        <w:rPr>
          <w:sz w:val="20"/>
          <w:lang w:val="it-IT"/>
        </w:rPr>
        <w:t>Humbja nga zhvlerësimi do të njihet si shpenzim i periudhës kontabël.</w:t>
      </w:r>
    </w:p>
    <w:p w:rsidR="00E61079" w:rsidRPr="00CF7E12" w:rsidRDefault="00E61079" w:rsidP="00F21E60">
      <w:pPr>
        <w:pStyle w:val="Paragrafi"/>
        <w:rPr>
          <w:b/>
          <w:sz w:val="20"/>
          <w:lang w:val="it-IT"/>
        </w:rPr>
      </w:pPr>
      <w:r w:rsidRPr="00CF7E12">
        <w:rPr>
          <w:b/>
          <w:sz w:val="20"/>
          <w:lang w:val="it-IT"/>
        </w:rPr>
        <w:t xml:space="preserve">Përcaktimi i nevojës për testin e zhvlerësimit  </w:t>
      </w:r>
    </w:p>
    <w:p w:rsidR="00E61079" w:rsidRPr="00D54EBA" w:rsidRDefault="00CF7E12" w:rsidP="00F21E60">
      <w:pPr>
        <w:pStyle w:val="Paragrafi"/>
        <w:rPr>
          <w:sz w:val="20"/>
          <w:lang w:val="it-IT"/>
        </w:rPr>
      </w:pPr>
      <w:r>
        <w:rPr>
          <w:sz w:val="20"/>
          <w:lang w:val="it-IT"/>
        </w:rPr>
        <w:t xml:space="preserve">64. </w:t>
      </w:r>
      <w:r w:rsidR="00E61079" w:rsidRPr="00D54EBA">
        <w:rPr>
          <w:sz w:val="20"/>
          <w:lang w:val="it-IT"/>
        </w:rPr>
        <w:t xml:space="preserve">Një test zhvlerësimi kryhet në çdo datë të bilancit për aktivet që tregojnë shenja të rënies në vlerë. </w:t>
      </w:r>
    </w:p>
    <w:p w:rsidR="00E61079" w:rsidRPr="00D54EBA" w:rsidRDefault="00CF7E12" w:rsidP="00F21E60">
      <w:pPr>
        <w:pStyle w:val="Paragrafi"/>
        <w:rPr>
          <w:sz w:val="20"/>
          <w:lang w:val="it-IT"/>
        </w:rPr>
      </w:pPr>
      <w:r>
        <w:rPr>
          <w:sz w:val="20"/>
          <w:lang w:val="it-IT"/>
        </w:rPr>
        <w:t xml:space="preserve">65. </w:t>
      </w:r>
      <w:r w:rsidR="00E61079" w:rsidRPr="00D54EBA">
        <w:rPr>
          <w:sz w:val="20"/>
          <w:lang w:val="it-IT"/>
        </w:rPr>
        <w:t>Në çdo datë të bilancit, drejtuesit e njësisë ekonomike vlerësojnë me sy kritik nëse ekzistojnë shenja të rënies në vlerë të aktiveve. Shenja të tilla mund të jenë:</w:t>
      </w:r>
    </w:p>
    <w:p w:rsidR="00E61079" w:rsidRPr="00D54EBA" w:rsidRDefault="00CF7E12" w:rsidP="00F21E60">
      <w:pPr>
        <w:pStyle w:val="Paragrafi"/>
        <w:rPr>
          <w:sz w:val="20"/>
          <w:lang w:val="it-IT"/>
        </w:rPr>
      </w:pPr>
      <w:r>
        <w:rPr>
          <w:sz w:val="20"/>
          <w:lang w:val="it-IT"/>
        </w:rPr>
        <w:t xml:space="preserve">a) </w:t>
      </w:r>
      <w:r w:rsidR="00E61079" w:rsidRPr="00D54EBA">
        <w:rPr>
          <w:sz w:val="20"/>
          <w:lang w:val="it-IT"/>
        </w:rPr>
        <w:t>vlera e tregut e aktiveve të ngjashme ka rënë;</w:t>
      </w:r>
    </w:p>
    <w:p w:rsidR="00E61079" w:rsidRPr="00D54EBA" w:rsidRDefault="00CF7E12" w:rsidP="00F21E60">
      <w:pPr>
        <w:pStyle w:val="Paragrafi"/>
        <w:rPr>
          <w:sz w:val="20"/>
          <w:lang w:val="it-IT"/>
        </w:rPr>
      </w:pPr>
      <w:r>
        <w:rPr>
          <w:sz w:val="20"/>
          <w:lang w:val="it-IT"/>
        </w:rPr>
        <w:t xml:space="preserve">b) </w:t>
      </w:r>
      <w:r w:rsidR="00E61079" w:rsidRPr="00D54EBA">
        <w:rPr>
          <w:sz w:val="20"/>
          <w:lang w:val="it-IT"/>
        </w:rPr>
        <w:t>mjedisi i përgjithshëm ekonomik dhe gjendja e tregut është keqësuar dhe, si rezultat i kësaj, ka të ngjarë që përfitimet e pritshme ekonomike nga ky aktiv të bien;</w:t>
      </w:r>
    </w:p>
    <w:p w:rsidR="00E61079" w:rsidRPr="00D54EBA" w:rsidRDefault="00CF7E12" w:rsidP="00F21E60">
      <w:pPr>
        <w:pStyle w:val="Paragrafi"/>
        <w:rPr>
          <w:sz w:val="20"/>
          <w:lang w:val="it-IT"/>
        </w:rPr>
      </w:pPr>
      <w:r>
        <w:rPr>
          <w:sz w:val="20"/>
          <w:lang w:val="it-IT"/>
        </w:rPr>
        <w:t xml:space="preserve">c) </w:t>
      </w:r>
      <w:r w:rsidR="00E61079" w:rsidRPr="00D54EBA">
        <w:rPr>
          <w:sz w:val="20"/>
          <w:lang w:val="it-IT"/>
        </w:rPr>
        <w:t>normat e interesit të tregut janë rritur dhe, për rrjedhojë, norma e skontimit të përdorur në llogaritjen e vlerës në përdorim të aktivit është rritur, që do të thotë se vlera në përdorim e aktivit është ulur;</w:t>
      </w:r>
    </w:p>
    <w:p w:rsidR="00E61079" w:rsidRPr="00D54EBA" w:rsidRDefault="00CF7E12" w:rsidP="00F21E60">
      <w:pPr>
        <w:pStyle w:val="Paragrafi"/>
        <w:rPr>
          <w:sz w:val="20"/>
          <w:lang w:val="it-IT"/>
        </w:rPr>
      </w:pPr>
      <w:r>
        <w:rPr>
          <w:sz w:val="20"/>
          <w:lang w:val="it-IT"/>
        </w:rPr>
        <w:t xml:space="preserve">d) </w:t>
      </w:r>
      <w:r w:rsidR="00E61079" w:rsidRPr="00D54EBA">
        <w:rPr>
          <w:sz w:val="20"/>
          <w:lang w:val="it-IT"/>
        </w:rPr>
        <w:t>vlera kontabël e aktiveve neto të njësisë ekonomike është më e madhe se vlera e tregut;</w:t>
      </w:r>
    </w:p>
    <w:p w:rsidR="00E61079" w:rsidRPr="00D54EBA" w:rsidRDefault="00CF7E12" w:rsidP="00F21E60">
      <w:pPr>
        <w:pStyle w:val="Paragrafi"/>
        <w:rPr>
          <w:sz w:val="20"/>
          <w:lang w:val="it-IT"/>
        </w:rPr>
      </w:pPr>
      <w:r>
        <w:rPr>
          <w:sz w:val="20"/>
          <w:lang w:val="it-IT"/>
        </w:rPr>
        <w:t xml:space="preserve">e) </w:t>
      </w:r>
      <w:r w:rsidR="00E61079" w:rsidRPr="00D54EBA">
        <w:rPr>
          <w:sz w:val="20"/>
          <w:lang w:val="it-IT"/>
        </w:rPr>
        <w:t>gjendja fizike e aktiveve është përkeqësuar;</w:t>
      </w:r>
    </w:p>
    <w:p w:rsidR="00E61079" w:rsidRPr="00D54EBA" w:rsidRDefault="00CF7E12" w:rsidP="00F21E60">
      <w:pPr>
        <w:pStyle w:val="Paragrafi"/>
        <w:rPr>
          <w:sz w:val="20"/>
          <w:lang w:val="it-IT"/>
        </w:rPr>
      </w:pPr>
      <w:r>
        <w:rPr>
          <w:sz w:val="20"/>
          <w:lang w:val="it-IT"/>
        </w:rPr>
        <w:t xml:space="preserve">f) </w:t>
      </w:r>
      <w:r w:rsidR="00E61079" w:rsidRPr="00D54EBA">
        <w:rPr>
          <w:sz w:val="20"/>
          <w:lang w:val="it-IT"/>
        </w:rPr>
        <w:t>performanca ekonomike e aktivit ose e një grupi aktivesh është më e dobët se ç’pritej;</w:t>
      </w:r>
    </w:p>
    <w:p w:rsidR="00E61079" w:rsidRPr="00D54EBA" w:rsidRDefault="00CF7E12" w:rsidP="00F21E60">
      <w:pPr>
        <w:pStyle w:val="Paragrafi"/>
        <w:rPr>
          <w:sz w:val="20"/>
          <w:lang w:val="it-IT"/>
        </w:rPr>
      </w:pPr>
      <w:r>
        <w:rPr>
          <w:sz w:val="20"/>
          <w:lang w:val="it-IT"/>
        </w:rPr>
        <w:t xml:space="preserve">g) </w:t>
      </w:r>
      <w:r w:rsidR="00E61079" w:rsidRPr="00D54EBA">
        <w:rPr>
          <w:sz w:val="20"/>
          <w:lang w:val="it-IT"/>
        </w:rPr>
        <w:t>njësia ekonomike ka planifikuar të ndërpresë disa veprimtari ekonomike ose të mbyllë disa departamente.</w:t>
      </w:r>
    </w:p>
    <w:p w:rsidR="00E61079" w:rsidRPr="00D54EBA" w:rsidRDefault="00CF7E12" w:rsidP="00F21E60">
      <w:pPr>
        <w:pStyle w:val="Paragrafi"/>
        <w:rPr>
          <w:sz w:val="20"/>
          <w:lang w:val="it-IT"/>
        </w:rPr>
      </w:pPr>
      <w:r>
        <w:rPr>
          <w:sz w:val="20"/>
          <w:lang w:val="it-IT"/>
        </w:rPr>
        <w:t xml:space="preserve">66. </w:t>
      </w:r>
      <w:r w:rsidR="00E61079" w:rsidRPr="00D54EBA">
        <w:rPr>
          <w:sz w:val="20"/>
          <w:lang w:val="it-IT"/>
        </w:rPr>
        <w:t xml:space="preserve">Në rast se ndonjëri nga faktorët e lartpërmendur ekziston (ose ndonjë faktor tjetër, që tregon rënien në vlerë të një aktivi afatgjatë), kryhet testi i zhvlerësimit. Nëse një test i tillë nuk është i mundshëm për një aktiv afatgjatë të veçantë, për shkak se flukset e parasë që gjeneron ky aktiv nuk dallohen nga flukset e tjera të parasë të gjeneruara nga aktivet e tjera të njësisë ekonomike, testi i zhvlerësimit kryhet për njësinë e gjenerimit të parasë, së cilës i përket ky aktiv. Testi i zhvlerësimit të emrit të mirë kryhet në të njëjtën kohë me testin e zhvlerësimit të njësisë së gjenerimit të parasë, së cilës i përket emri i mirë.   </w:t>
      </w:r>
    </w:p>
    <w:p w:rsidR="00E61079" w:rsidRPr="00CF7E12" w:rsidRDefault="00E61079" w:rsidP="00F21E60">
      <w:pPr>
        <w:pStyle w:val="Paragrafi"/>
        <w:rPr>
          <w:b/>
          <w:sz w:val="20"/>
          <w:lang w:val="it-IT"/>
        </w:rPr>
      </w:pPr>
      <w:r w:rsidRPr="00CF7E12">
        <w:rPr>
          <w:b/>
          <w:sz w:val="20"/>
          <w:lang w:val="it-IT"/>
        </w:rPr>
        <w:t>Testi i zhvlerësimit</w:t>
      </w:r>
    </w:p>
    <w:p w:rsidR="00E61079" w:rsidRPr="00D54EBA" w:rsidRDefault="00CF7E12" w:rsidP="00F21E60">
      <w:pPr>
        <w:pStyle w:val="Paragrafi"/>
        <w:rPr>
          <w:sz w:val="20"/>
          <w:lang w:val="it-IT"/>
        </w:rPr>
      </w:pPr>
      <w:r>
        <w:rPr>
          <w:sz w:val="20"/>
          <w:lang w:val="it-IT"/>
        </w:rPr>
        <w:t xml:space="preserve">67. </w:t>
      </w:r>
      <w:r w:rsidR="00E61079" w:rsidRPr="00D54EBA">
        <w:rPr>
          <w:sz w:val="20"/>
          <w:lang w:val="it-IT"/>
        </w:rPr>
        <w:t>Testi i i zhvlerësimit kryhet me qëllim që të përcaktohet shuma e rikuperueshme e një aktivi afatgjatë, e cila është shuma më e lartë midis vlerës së drejtë të një aktivi afatgjatë (minus koston e shitjes) dhe vlerës në përdorim të tij. Nevoja për zvogëlimin e vlerës së aktivit afatgjatë ekziston nëse, si vlera e tij e drejtë (minus koston e shitjes) ashtu edhe vlera në përdorim janë më të ulëta se vlera e tij kontabël. Nëse vlera e drejtë ose vlera në përdorim e kalon vlerën kontabël të aktivit, atëherë nuk është e nevojshme të vlerësohet vlera tjetër, pasi vlera e rikuperueshme e aktivit është gjithsesi më e madhe se vlera e tij kontabël.</w:t>
      </w:r>
    </w:p>
    <w:p w:rsidR="00E61079" w:rsidRPr="00D54EBA" w:rsidRDefault="00CF7E12" w:rsidP="00F21E60">
      <w:pPr>
        <w:pStyle w:val="Paragrafi"/>
        <w:rPr>
          <w:sz w:val="20"/>
          <w:lang w:val="it-IT"/>
        </w:rPr>
      </w:pPr>
      <w:r>
        <w:rPr>
          <w:sz w:val="20"/>
          <w:lang w:val="it-IT"/>
        </w:rPr>
        <w:t xml:space="preserve">68. </w:t>
      </w:r>
      <w:r w:rsidR="00E61079" w:rsidRPr="00D54EBA">
        <w:rPr>
          <w:sz w:val="20"/>
          <w:lang w:val="it-IT"/>
        </w:rPr>
        <w:t>Treguesit e mëposhtëm merren për bazë në përcaktimin e vlerës së drejtë të një aktivi afatgjatë (minus koston e shitjes):</w:t>
      </w:r>
    </w:p>
    <w:p w:rsidR="00E61079" w:rsidRPr="00D54EBA" w:rsidRDefault="00CF7E12" w:rsidP="00F21E60">
      <w:pPr>
        <w:pStyle w:val="Paragrafi"/>
        <w:rPr>
          <w:sz w:val="20"/>
          <w:lang w:val="it-IT"/>
        </w:rPr>
      </w:pPr>
      <w:r>
        <w:rPr>
          <w:sz w:val="20"/>
          <w:lang w:val="it-IT"/>
        </w:rPr>
        <w:t xml:space="preserve">a) </w:t>
      </w:r>
      <w:r w:rsidR="00E61079" w:rsidRPr="00D54EBA">
        <w:rPr>
          <w:sz w:val="20"/>
          <w:lang w:val="it-IT"/>
        </w:rPr>
        <w:t>çmimi i shitjes së një aktivi afatgjatë, për të cilin është rënë dakord me një marrëveshje shitjeje;</w:t>
      </w:r>
    </w:p>
    <w:p w:rsidR="00E61079" w:rsidRPr="00D54EBA" w:rsidRDefault="00CF7E12" w:rsidP="00F21E60">
      <w:pPr>
        <w:pStyle w:val="Paragrafi"/>
        <w:rPr>
          <w:sz w:val="20"/>
          <w:lang w:val="it-IT"/>
        </w:rPr>
      </w:pPr>
      <w:r>
        <w:rPr>
          <w:sz w:val="20"/>
          <w:lang w:val="it-IT"/>
        </w:rPr>
        <w:t xml:space="preserve">b) </w:t>
      </w:r>
      <w:r w:rsidR="00E61079" w:rsidRPr="00D54EBA">
        <w:rPr>
          <w:sz w:val="20"/>
          <w:lang w:val="it-IT"/>
        </w:rPr>
        <w:t>vlera e tregut e një aktivi afatgjatë në një treg aktiv, nëse nuk ka ndonjë marrëveshje të detyrueshme shitjeje;</w:t>
      </w:r>
    </w:p>
    <w:p w:rsidR="00E61079" w:rsidRPr="00D54EBA" w:rsidRDefault="00CF7E12" w:rsidP="00F21E60">
      <w:pPr>
        <w:pStyle w:val="Paragrafi"/>
        <w:rPr>
          <w:sz w:val="20"/>
          <w:lang w:val="it-IT"/>
        </w:rPr>
      </w:pPr>
      <w:r>
        <w:rPr>
          <w:sz w:val="20"/>
          <w:lang w:val="it-IT"/>
        </w:rPr>
        <w:t xml:space="preserve">c) </w:t>
      </w:r>
      <w:r w:rsidR="00E61079" w:rsidRPr="00D54EBA">
        <w:rPr>
          <w:sz w:val="20"/>
          <w:lang w:val="it-IT"/>
        </w:rPr>
        <w:t>nëse nuk ka marrëveshje shitjeje ose një treg aktiv për aktivin afatgjatë, çmimi i pritshëm i shitjes në një treg të lirë mes palëve të pavarura, duke iu referuar gjithashtu transaksioneve të ngjashme të kohëve të fundit, si dhe në të njëjtën industri</w:t>
      </w:r>
    </w:p>
    <w:p w:rsidR="00E61079" w:rsidRPr="00D54EBA" w:rsidRDefault="00CF7E12" w:rsidP="00F21E60">
      <w:pPr>
        <w:pStyle w:val="Paragrafi"/>
        <w:rPr>
          <w:sz w:val="20"/>
          <w:lang w:val="it-IT"/>
        </w:rPr>
      </w:pPr>
      <w:r>
        <w:rPr>
          <w:sz w:val="20"/>
          <w:lang w:val="it-IT"/>
        </w:rPr>
        <w:t xml:space="preserve">69. </w:t>
      </w:r>
      <w:r w:rsidR="00E61079" w:rsidRPr="00D54EBA">
        <w:rPr>
          <w:sz w:val="20"/>
          <w:lang w:val="it-IT"/>
        </w:rPr>
        <w:t>Në se asnjë nga treguesit e lartpërmendur nuk mund të matet me besueshmëri, atëherë vlera e rikuperueshme e aktivit afatgjatë do të jetë vlera e tij në përdorim.</w:t>
      </w:r>
    </w:p>
    <w:p w:rsidR="00E61079" w:rsidRPr="00D54EBA" w:rsidRDefault="00CF7E12" w:rsidP="00F21E60">
      <w:pPr>
        <w:pStyle w:val="Paragrafi"/>
        <w:rPr>
          <w:rFonts w:eastAsia="Arial Unicode MS"/>
          <w:sz w:val="20"/>
          <w:lang w:val="it-IT"/>
        </w:rPr>
      </w:pPr>
      <w:r>
        <w:rPr>
          <w:sz w:val="20"/>
          <w:lang w:val="it-IT"/>
        </w:rPr>
        <w:t xml:space="preserve">70. </w:t>
      </w:r>
      <w:r w:rsidR="00E61079" w:rsidRPr="00D54EBA">
        <w:rPr>
          <w:sz w:val="20"/>
          <w:lang w:val="it-IT"/>
        </w:rPr>
        <w:t xml:space="preserve">Për vlerësimin e vlerës në përdorim të një aktivi afatgjatë përgatitet një parashikim realist, përsa i përket flukseve të parasë që do të përftohen nga përdorimi i aktivit në periudhat e mëpasshme, si dhe përllogaritet vlera e drejtë e këtyre flukseve të parasë. Buxhetet dhe parashikimet e miratuara nga drejtuesit për periudhat e mëpasshme (në përgjithësi jo më shumë se 5 vjet) përdoren si bazë për parashikimin e flukseve të parasë. Flukset e parasë, të periudhave që nuk mbulohen nga buxhetet dhe parashikimet e miratuara nga drejtuesit, përllogariten duke zbatuar norma realiste të rritjes mbi buxhetet apo parashikimet aktuale. Norma e rritjes që aplikohet duhet të jetë në përgjithësi ose e qëndrueshme ose në rënie. Ajo nuk duhet ta kalojë normën mesatare afatgjatë të rritjes në tregun e produkteve të ngjashme të së njëjtës industri (nëse është e nevojshme norma mund të jetë zero ose negative). Parashikimet e fluksit të parasë përgatiten në mënyrë të tillë që ato të mos përmbajnë kontradikta të pajustifikueshme me rezultatet historike të njësisë ekonomike raportuese, si dhe industrisë përkatëse. </w:t>
      </w:r>
    </w:p>
    <w:p w:rsidR="00E61079" w:rsidRPr="00D54EBA" w:rsidRDefault="00CF7E12" w:rsidP="00F21E60">
      <w:pPr>
        <w:pStyle w:val="Paragrafi"/>
        <w:rPr>
          <w:rFonts w:eastAsia="Arial Unicode MS"/>
          <w:sz w:val="20"/>
          <w:lang w:val="it-IT"/>
        </w:rPr>
      </w:pPr>
      <w:r>
        <w:rPr>
          <w:sz w:val="20"/>
          <w:lang w:val="it-IT"/>
        </w:rPr>
        <w:t xml:space="preserve">71. </w:t>
      </w:r>
      <w:r w:rsidR="00E61079" w:rsidRPr="00D54EBA">
        <w:rPr>
          <w:sz w:val="20"/>
          <w:lang w:val="it-IT"/>
        </w:rPr>
        <w:t xml:space="preserve">Flukset e parasë, të përdorura për llogaritjen e vlerës në përdorim të një aktivi afatgjatë, përbëhen nga të gjitha flukset hyrëse të parasë nga përdorimi i vazhdueshëm i këtij aktivi, nga nxjerrja e tij jashtë përdorimit, si dhe flukset e parasë të nevojshme për mirëmbajtjen dhe riparimin e aktivit. </w:t>
      </w:r>
    </w:p>
    <w:p w:rsidR="00E61079" w:rsidRPr="00D54EBA" w:rsidRDefault="0006100B" w:rsidP="00F21E60">
      <w:pPr>
        <w:pStyle w:val="Paragrafi"/>
        <w:rPr>
          <w:sz w:val="20"/>
          <w:lang w:val="it-IT"/>
        </w:rPr>
      </w:pPr>
      <w:r>
        <w:rPr>
          <w:sz w:val="20"/>
          <w:lang w:val="it-IT"/>
        </w:rPr>
        <w:t xml:space="preserve">72. </w:t>
      </w:r>
      <w:r w:rsidR="00E61079" w:rsidRPr="00D54EBA">
        <w:rPr>
          <w:sz w:val="20"/>
          <w:lang w:val="it-IT"/>
        </w:rPr>
        <w:t>Flukset e parasë, të përdorura për llogaritjen e vlerës në përdorim të një aktivi afatgjatë, nuk do të përfshijnë flukset e përllogaritura të parasë nga investimet-shtesë për përmirësimin e këtij aktivi (as nga të ardhurat-shtesë që vijnë nga investime të tilla), veprimtaritë e financimit (për shembull, rikthimi i borxheve) ose pagesat e mundshme për tatimfitimin.</w:t>
      </w:r>
    </w:p>
    <w:p w:rsidR="00E61079" w:rsidRPr="00D54EBA" w:rsidRDefault="00E66D2D" w:rsidP="00F21E60">
      <w:pPr>
        <w:pStyle w:val="Paragrafi"/>
        <w:rPr>
          <w:sz w:val="20"/>
          <w:lang w:val="it-IT"/>
        </w:rPr>
      </w:pPr>
      <w:r>
        <w:rPr>
          <w:sz w:val="20"/>
          <w:lang w:val="it-IT"/>
        </w:rPr>
        <w:t xml:space="preserve">73. </w:t>
      </w:r>
      <w:r w:rsidR="00E61079" w:rsidRPr="00D54EBA">
        <w:rPr>
          <w:sz w:val="20"/>
          <w:lang w:val="it-IT"/>
        </w:rPr>
        <w:t>Në llogaritjen e vlerës aktuale neto të flukseve të parasë përdoret si normë skontimi një normë interesi, e barabartë me atë që investuesit do të kërkonin si normë kthimi për një projekt të ngjashëm.</w:t>
      </w:r>
    </w:p>
    <w:p w:rsidR="00E61079" w:rsidRPr="00D54EBA" w:rsidRDefault="00E66D2D" w:rsidP="00F21E60">
      <w:pPr>
        <w:pStyle w:val="Paragrafi"/>
        <w:rPr>
          <w:sz w:val="20"/>
          <w:lang w:val="it-IT"/>
        </w:rPr>
      </w:pPr>
      <w:r>
        <w:rPr>
          <w:sz w:val="20"/>
          <w:lang w:val="it-IT"/>
        </w:rPr>
        <w:t>74.</w:t>
      </w:r>
      <w:r w:rsidR="00E61079" w:rsidRPr="00D54EBA">
        <w:rPr>
          <w:sz w:val="20"/>
          <w:lang w:val="it-IT"/>
        </w:rPr>
        <w:t xml:space="preserve">Norma e skontimit që aplikohet i merr në konsideratë të gjitha rreziqet e lidhura me aktivin afatgjatë, duke përfshirë rreziqet e vendit, rreziqet e lidhura me konvertimin e monedhës së huaj, rrezikun e lidhur me çmimin, si dhe të tjera rreziqe specifike që lidhen me aktivin. Kostoja mesatare e ponderuar e kapitalit të njësisë ekonomike mund të jetë një  normë skontimi e përshtatshme. Megjithatë, në përcaktimin e normës së duhur të skontimit duhet pasur parasysh që ajo duhet të reflektojë opinionin e tregut mbi rreziqet specifike, të lidhura me aktivin, dhe të mos ndikohet nga mënyra se si është financuar aktualisht blerja e këtij aktivi afatgjatë.   </w:t>
      </w:r>
    </w:p>
    <w:p w:rsidR="00E61079" w:rsidRPr="00E66D2D" w:rsidRDefault="00E61079" w:rsidP="00F21E60">
      <w:pPr>
        <w:pStyle w:val="Paragrafi"/>
        <w:rPr>
          <w:b/>
          <w:sz w:val="20"/>
          <w:lang w:val="it-IT"/>
        </w:rPr>
      </w:pPr>
      <w:r w:rsidRPr="00E66D2D">
        <w:rPr>
          <w:b/>
          <w:sz w:val="20"/>
          <w:lang w:val="it-IT"/>
        </w:rPr>
        <w:t xml:space="preserve">Testi i zhvlerësimit të njësisë së gjenerimit të parasë dhe emrit të mirë </w:t>
      </w:r>
    </w:p>
    <w:p w:rsidR="00E61079" w:rsidRPr="00D54EBA" w:rsidRDefault="00E66D2D" w:rsidP="00F21E60">
      <w:pPr>
        <w:pStyle w:val="Paragrafi"/>
        <w:rPr>
          <w:sz w:val="20"/>
          <w:lang w:val="it-IT"/>
        </w:rPr>
      </w:pPr>
      <w:r>
        <w:rPr>
          <w:sz w:val="20"/>
          <w:lang w:val="it-IT"/>
        </w:rPr>
        <w:t xml:space="preserve">75. </w:t>
      </w:r>
      <w:r w:rsidR="00E61079" w:rsidRPr="00D54EBA">
        <w:rPr>
          <w:sz w:val="20"/>
          <w:lang w:val="it-IT"/>
        </w:rPr>
        <w:t>Kur është e mundur, testi i zhvlerësimit kryhet për çdo aktiv afatgjatë të veçantë, nëse ka ndonjë tregues që vlera e tij mund të ketë rënë. Nëse kryerja e një testi të tillë nuk është e mundur për një aktiv afatgjatë të veçantë, pasi vlera e tij e rikuperueshme nuk mund të përcaktohet me besueshmëri, testi i zhvlerësimit kryhet për grupin më të vogël të aktiveve, ku bën pjesë edhe aktivi në fjalë, vlera e rikuperueshme e të cilit mund të përcaktohet. Një grup i tillë aktivesh quhet njësi gjeneruese e parasë.</w:t>
      </w:r>
    </w:p>
    <w:p w:rsidR="00E61079" w:rsidRPr="00D54EBA" w:rsidRDefault="00E66D2D" w:rsidP="00F21E60">
      <w:pPr>
        <w:pStyle w:val="Paragrafi"/>
        <w:rPr>
          <w:sz w:val="20"/>
          <w:lang w:val="it-IT"/>
        </w:rPr>
      </w:pPr>
      <w:r>
        <w:rPr>
          <w:sz w:val="20"/>
          <w:lang w:val="it-IT"/>
        </w:rPr>
        <w:t xml:space="preserve">76. </w:t>
      </w:r>
      <w:r w:rsidR="00E61079" w:rsidRPr="00D54EBA">
        <w:rPr>
          <w:sz w:val="20"/>
          <w:lang w:val="it-IT"/>
        </w:rPr>
        <w:t>Për shembull, nëse vlera në përdorim e një makinerie të veçantë nuk është e mundur të përcaktohet, atëherë ajo duhet të përcaktohet për grupin e makinerive ku bën pjesë makineria në fjalë; nëse edhe kjo është e pamundur, atëherë vlerësimi duhet të kryhet për të gjithë njësinë e prodhimit ose, kur është e nevojshme, për të gjithë njësinë. Njësitë gjeneruese të parasë do të përcaktohen nga periudha në periudhë, në bazë të të njëjtave parime.</w:t>
      </w:r>
    </w:p>
    <w:p w:rsidR="00E61079" w:rsidRPr="00D54EBA" w:rsidRDefault="00E66D2D" w:rsidP="00F21E60">
      <w:pPr>
        <w:pStyle w:val="Paragrafi"/>
        <w:rPr>
          <w:sz w:val="20"/>
          <w:lang w:val="it-IT"/>
        </w:rPr>
      </w:pPr>
      <w:r>
        <w:rPr>
          <w:sz w:val="20"/>
          <w:lang w:val="it-IT"/>
        </w:rPr>
        <w:t xml:space="preserve">77. </w:t>
      </w:r>
      <w:r w:rsidR="00E61079" w:rsidRPr="00D54EBA">
        <w:rPr>
          <w:sz w:val="20"/>
          <w:lang w:val="it-IT"/>
        </w:rPr>
        <w:t>Emri i mirë i përftuar në një kombinim biznesesh (shih SKK 9) ka të bëjë me aktive të blera në një kombinim biznesesh, të cilat nuk mund të identifikohen më vete. Për qëllime të testit të zhvlerësimit, emri i mirë i përftuar në një kombinim biznesesh shpërndahet te secila njësi gjeneruese parash (ose grupe të njësive gjeneruese parash) që priten të përfitojnë nga ky emër i mirë në të ardhmen, duke filluar nga data e blerjes. Shpërndarja e emrit të mirë midis njësive gjeneruese të parasë bazohet në mënyrën se si njësia ekonomike e organizon raportimin e brendshëm (emri i mirë shpërndahet deri në nivelin më të ulët të njësisë gjeneruese të parasë së monitorueshme nga drejtuesit, për qëllime të menaxhimit të brendshëm)</w:t>
      </w:r>
    </w:p>
    <w:p w:rsidR="00E61079" w:rsidRPr="00D54EBA" w:rsidRDefault="00E66D2D" w:rsidP="00F21E60">
      <w:pPr>
        <w:pStyle w:val="Paragrafi"/>
        <w:rPr>
          <w:sz w:val="20"/>
          <w:lang w:val="it-IT"/>
        </w:rPr>
      </w:pPr>
      <w:r>
        <w:rPr>
          <w:sz w:val="20"/>
          <w:lang w:val="it-IT"/>
        </w:rPr>
        <w:t xml:space="preserve">78. </w:t>
      </w:r>
      <w:r w:rsidR="00E61079" w:rsidRPr="00D54EBA">
        <w:rPr>
          <w:sz w:val="20"/>
          <w:lang w:val="it-IT"/>
        </w:rPr>
        <w:t>Në se një njësi ekonomike e riorganizon strukturën e saj të brendshme, ose raportimin në mënyrë të tillë që përbërja e njësive gjeneruese të parasë ndryshon (për shembull, ato do të kombinohen ose do të ndahen në pjesë), emri i mirë rishpërndahet te njësitë që ndikohen nga ky riorganizim. Kjo rishpërndarje kryhet duke përdorur metodën e vlerës relative. Nëse njësia ekonomike nxjerr jashtë përdorimit një njësi gjeneruese parash (ose pjesë të saj), atëherë emri i mirë, që i takon kësaj njësie, do të hiqet nga bilanci.</w:t>
      </w:r>
    </w:p>
    <w:p w:rsidR="00E61079" w:rsidRPr="00D54EBA" w:rsidRDefault="00E66D2D" w:rsidP="00F21E60">
      <w:pPr>
        <w:pStyle w:val="Paragrafi"/>
        <w:rPr>
          <w:sz w:val="20"/>
          <w:lang w:val="it-IT"/>
        </w:rPr>
      </w:pPr>
      <w:r>
        <w:rPr>
          <w:sz w:val="20"/>
          <w:lang w:val="it-IT"/>
        </w:rPr>
        <w:t xml:space="preserve">79. </w:t>
      </w:r>
      <w:r w:rsidR="00E61079" w:rsidRPr="00D54EBA">
        <w:rPr>
          <w:sz w:val="20"/>
          <w:lang w:val="it-IT"/>
        </w:rPr>
        <w:t xml:space="preserve">Një test i zhvlerësimit për njësitë gjeneruese të parave kryhet në të njëjtën mënyrë si dhe testi i zhvlerësimit të një aktivi individual. Nëse shuma e rikuperueshme e njësisë gjeneruese të parasë është më e ulët se shuma e vlerave kontabël të aktiveve, atëherë aktivet që i përkasin kësaj njësie do të zvogëlohen në vlerë. Fillimisht, zvogëlohet emri i mirë (nëse ekziston) i shpërndarë te njësia gjeneruese e parasë dhe, më pas zvogëlohen përpjesëtimisht të gjithë aktivet e tjera të njësisë). </w:t>
      </w:r>
    </w:p>
    <w:p w:rsidR="00E61079" w:rsidRPr="00D54EBA" w:rsidRDefault="00E61079" w:rsidP="00F21E60">
      <w:pPr>
        <w:pStyle w:val="Paragrafi"/>
        <w:rPr>
          <w:sz w:val="20"/>
          <w:lang w:val="it-IT"/>
        </w:rPr>
      </w:pPr>
      <w:r w:rsidRPr="00D54EBA">
        <w:rPr>
          <w:sz w:val="20"/>
          <w:lang w:val="it-IT"/>
        </w:rPr>
        <w:t xml:space="preserv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 njësi prodhimi mbahet në bilancin e një njësie me vlerën kontabël të aktiveve të saj prej 600 000 lekësh, si dhe vlerën kontabël të emrit të mirë që ka ardhur nga blerja e kësaj njësie prej 300 000 lekësh. Duke qenë se njësia e prodhimit është planifikuar të mbyllet pas 3 vjetësh, kjo sugjerohen se shuma e rikuperueshme e aktiveve të kësaj njësie prodhimi mund të ketë rënë poshtë vlerës së tyre kontabël. Sipas përllogaritjeve të drejtuesve, të ardhurat dhe shpenzimet e pritshme gjatë 3 viteve të mëpasshme janë si më poshtë (në mijë lekë):</w:t>
      </w:r>
    </w:p>
    <w:p w:rsidR="00F71785" w:rsidRPr="00D54EBA" w:rsidRDefault="00F71785"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b/>
      </w:r>
      <w:r w:rsidR="00E66D2D">
        <w:rPr>
          <w:sz w:val="20"/>
          <w:lang w:val="it-IT"/>
        </w:rPr>
        <w:tab/>
      </w:r>
      <w:r w:rsidR="00E66D2D">
        <w:rPr>
          <w:sz w:val="20"/>
          <w:lang w:val="it-IT"/>
        </w:rPr>
        <w:tab/>
      </w:r>
      <w:r w:rsidR="00E66D2D">
        <w:rPr>
          <w:sz w:val="20"/>
          <w:lang w:val="it-IT"/>
        </w:rPr>
        <w:tab/>
      </w:r>
      <w:r w:rsidR="00E66D2D">
        <w:rPr>
          <w:sz w:val="20"/>
          <w:lang w:val="it-IT"/>
        </w:rPr>
        <w:tab/>
      </w:r>
      <w:r w:rsidR="004C2B73">
        <w:rPr>
          <w:sz w:val="20"/>
          <w:lang w:val="it-IT"/>
        </w:rPr>
        <w:tab/>
      </w:r>
      <w:r w:rsidRPr="00D54EBA">
        <w:rPr>
          <w:sz w:val="20"/>
          <w:lang w:val="it-IT"/>
        </w:rPr>
        <w:t>Viti I</w:t>
      </w:r>
      <w:r w:rsidRPr="00D54EBA">
        <w:rPr>
          <w:sz w:val="20"/>
          <w:lang w:val="it-IT"/>
        </w:rPr>
        <w:tab/>
      </w:r>
      <w:r w:rsidR="00E66D2D">
        <w:rPr>
          <w:sz w:val="20"/>
          <w:lang w:val="it-IT"/>
        </w:rPr>
        <w:tab/>
      </w:r>
      <w:r w:rsidRPr="00D54EBA">
        <w:rPr>
          <w:sz w:val="20"/>
          <w:lang w:val="it-IT"/>
        </w:rPr>
        <w:t>Viti II</w:t>
      </w:r>
      <w:r w:rsidRPr="00D54EBA">
        <w:rPr>
          <w:sz w:val="20"/>
          <w:lang w:val="it-IT"/>
        </w:rPr>
        <w:tab/>
      </w:r>
      <w:r w:rsidR="00E66D2D">
        <w:rPr>
          <w:sz w:val="20"/>
          <w:lang w:val="it-IT"/>
        </w:rPr>
        <w:tab/>
      </w:r>
      <w:r w:rsidRPr="00D54EBA">
        <w:rPr>
          <w:sz w:val="20"/>
          <w:lang w:val="it-IT"/>
        </w:rPr>
        <w:t>Viti III</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Shitja e produkteve</w:t>
      </w:r>
      <w:r w:rsidRPr="00D54EBA">
        <w:rPr>
          <w:sz w:val="20"/>
          <w:lang w:val="it-IT"/>
        </w:rPr>
        <w:tab/>
      </w:r>
      <w:r w:rsidR="00E66D2D">
        <w:rPr>
          <w:sz w:val="20"/>
          <w:lang w:val="it-IT"/>
        </w:rPr>
        <w:tab/>
      </w:r>
      <w:r w:rsidR="00E66D2D">
        <w:rPr>
          <w:sz w:val="20"/>
          <w:lang w:val="it-IT"/>
        </w:rPr>
        <w:tab/>
      </w:r>
      <w:r w:rsidR="004C2B73">
        <w:rPr>
          <w:sz w:val="20"/>
          <w:lang w:val="it-IT"/>
        </w:rPr>
        <w:tab/>
      </w:r>
      <w:r w:rsidRPr="00D54EBA">
        <w:rPr>
          <w:sz w:val="20"/>
          <w:lang w:val="it-IT"/>
        </w:rPr>
        <w:t>800</w:t>
      </w:r>
      <w:r w:rsidRPr="00D54EBA">
        <w:rPr>
          <w:sz w:val="20"/>
          <w:lang w:val="it-IT"/>
        </w:rPr>
        <w:tab/>
      </w:r>
      <w:r w:rsidR="00E66D2D">
        <w:rPr>
          <w:sz w:val="20"/>
          <w:lang w:val="it-IT"/>
        </w:rPr>
        <w:tab/>
      </w:r>
      <w:r w:rsidRPr="00D54EBA">
        <w:rPr>
          <w:sz w:val="20"/>
          <w:lang w:val="it-IT"/>
        </w:rPr>
        <w:t>600</w:t>
      </w:r>
      <w:r w:rsidRPr="00D54EBA">
        <w:rPr>
          <w:sz w:val="20"/>
          <w:lang w:val="it-IT"/>
        </w:rPr>
        <w:tab/>
      </w:r>
      <w:r w:rsidR="00E66D2D">
        <w:rPr>
          <w:sz w:val="20"/>
          <w:lang w:val="it-IT"/>
        </w:rPr>
        <w:tab/>
      </w:r>
      <w:r w:rsidRPr="00D54EBA">
        <w:rPr>
          <w:sz w:val="20"/>
          <w:lang w:val="it-IT"/>
        </w:rPr>
        <w:t>400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Produktet e vlerësuara me kosto </w:t>
      </w:r>
    </w:p>
    <w:p w:rsidR="00E61079" w:rsidRPr="00886ABB" w:rsidRDefault="00E61079" w:rsidP="00886ABB">
      <w:pPr>
        <w:pStyle w:val="Paragrafi"/>
        <w:rPr>
          <w:lang w:val="it-IT"/>
        </w:rPr>
      </w:pPr>
      <w:r w:rsidRPr="00886ABB">
        <w:rPr>
          <w:lang w:val="it-IT"/>
        </w:rPr>
        <w:t>duke përfshirë lëndët e para, pagat etj</w:t>
      </w:r>
      <w:r w:rsidRPr="00886ABB">
        <w:rPr>
          <w:lang w:val="it-IT"/>
        </w:rPr>
        <w:tab/>
      </w:r>
      <w:r w:rsidR="004C2B73" w:rsidRPr="00886ABB">
        <w:rPr>
          <w:lang w:val="it-IT"/>
        </w:rPr>
        <w:tab/>
      </w:r>
      <w:r w:rsidRPr="00886ABB">
        <w:rPr>
          <w:lang w:val="it-IT"/>
        </w:rPr>
        <w:t>500</w:t>
      </w:r>
      <w:r w:rsidRPr="00886ABB">
        <w:rPr>
          <w:lang w:val="it-IT"/>
        </w:rPr>
        <w:tab/>
      </w:r>
      <w:r w:rsidR="00E66D2D" w:rsidRPr="00886ABB">
        <w:rPr>
          <w:lang w:val="it-IT"/>
        </w:rPr>
        <w:tab/>
      </w:r>
      <w:r w:rsidRPr="00886ABB">
        <w:rPr>
          <w:lang w:val="it-IT"/>
        </w:rPr>
        <w:t>350</w:t>
      </w:r>
      <w:r w:rsidRPr="00886ABB">
        <w:rPr>
          <w:lang w:val="it-IT"/>
        </w:rPr>
        <w:tab/>
      </w:r>
      <w:r w:rsidR="00E66D2D" w:rsidRPr="00886ABB">
        <w:rPr>
          <w:lang w:val="it-IT"/>
        </w:rPr>
        <w:tab/>
      </w:r>
      <w:r w:rsidRPr="00886ABB">
        <w:rPr>
          <w:lang w:val="it-IT"/>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b/>
      </w:r>
      <w:r w:rsidR="00E66D2D">
        <w:rPr>
          <w:sz w:val="20"/>
          <w:lang w:val="it-IT"/>
        </w:rPr>
        <w:tab/>
      </w:r>
      <w:r w:rsidR="00E66D2D">
        <w:rPr>
          <w:sz w:val="20"/>
          <w:lang w:val="it-IT"/>
        </w:rPr>
        <w:tab/>
      </w:r>
      <w:r w:rsidR="00E66D2D">
        <w:rPr>
          <w:sz w:val="20"/>
          <w:lang w:val="it-IT"/>
        </w:rPr>
        <w:tab/>
      </w:r>
      <w:r w:rsidR="00E66D2D">
        <w:rPr>
          <w:sz w:val="20"/>
          <w:lang w:val="it-IT"/>
        </w:rPr>
        <w:tab/>
      </w:r>
      <w:r w:rsidR="004C2B73">
        <w:rPr>
          <w:sz w:val="20"/>
          <w:lang w:val="it-IT"/>
        </w:rPr>
        <w:tab/>
      </w:r>
      <w:r w:rsidRPr="00D54EBA">
        <w:rPr>
          <w:sz w:val="20"/>
          <w:lang w:val="it-IT"/>
        </w:rPr>
        <w:t>300</w:t>
      </w:r>
      <w:r w:rsidRPr="00D54EBA">
        <w:rPr>
          <w:sz w:val="20"/>
          <w:lang w:val="it-IT"/>
        </w:rPr>
        <w:tab/>
      </w:r>
      <w:r w:rsidR="00E66D2D">
        <w:rPr>
          <w:sz w:val="20"/>
          <w:lang w:val="it-IT"/>
        </w:rPr>
        <w:tab/>
      </w:r>
      <w:r w:rsidRPr="00D54EBA">
        <w:rPr>
          <w:sz w:val="20"/>
          <w:lang w:val="it-IT"/>
        </w:rPr>
        <w:t>250</w:t>
      </w:r>
      <w:r w:rsidRPr="00D54EBA">
        <w:rPr>
          <w:sz w:val="20"/>
          <w:lang w:val="it-IT"/>
        </w:rPr>
        <w:tab/>
      </w:r>
      <w:r w:rsidR="00E66D2D">
        <w:rPr>
          <w:sz w:val="20"/>
          <w:lang w:val="it-IT"/>
        </w:rPr>
        <w:tab/>
      </w:r>
      <w:r w:rsidRPr="00D54EBA">
        <w:rPr>
          <w:sz w:val="20"/>
          <w:lang w:val="it-IT"/>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Riparimi dhe mirëmbajtja e makinerive</w:t>
      </w:r>
      <w:r w:rsidRPr="00D54EBA">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50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Amortizimi i pajisjeve </w:t>
      </w:r>
      <w:r w:rsidRPr="00D54EBA">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200</w:t>
      </w:r>
      <w:r w:rsidRPr="00D54EBA">
        <w:rPr>
          <w:sz w:val="20"/>
          <w:lang w:val="it-IT"/>
        </w:rPr>
        <w:tab/>
      </w:r>
      <w:r w:rsidR="004C2B73">
        <w:rPr>
          <w:sz w:val="20"/>
          <w:lang w:val="it-IT"/>
        </w:rPr>
        <w:tab/>
      </w:r>
      <w:r w:rsidRPr="00D54EBA">
        <w:rPr>
          <w:sz w:val="20"/>
          <w:lang w:val="it-IT"/>
        </w:rPr>
        <w:t>200</w:t>
      </w:r>
      <w:r w:rsidRPr="00D54EBA">
        <w:rPr>
          <w:sz w:val="20"/>
          <w:lang w:val="it-IT"/>
        </w:rPr>
        <w:tab/>
      </w:r>
      <w:r w:rsidR="004C2B73">
        <w:rPr>
          <w:sz w:val="20"/>
          <w:lang w:val="it-IT"/>
        </w:rPr>
        <w:tab/>
      </w:r>
      <w:r w:rsidRPr="00D54EBA">
        <w:rPr>
          <w:sz w:val="20"/>
          <w:lang w:val="it-IT"/>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Amortizimi i emrit të mirë </w:t>
      </w:r>
      <w:r w:rsidRPr="00D54EBA">
        <w:rPr>
          <w:sz w:val="20"/>
          <w:lang w:val="it-IT"/>
        </w:rPr>
        <w:tab/>
      </w:r>
      <w:r w:rsidR="004C2B73">
        <w:rPr>
          <w:sz w:val="20"/>
          <w:lang w:val="it-IT"/>
        </w:rPr>
        <w:tab/>
      </w:r>
      <w:r w:rsidR="004C2B73">
        <w:rPr>
          <w:sz w:val="20"/>
          <w:lang w:val="it-IT"/>
        </w:rPr>
        <w:tab/>
      </w:r>
      <w:r w:rsidRPr="00D54EBA">
        <w:rPr>
          <w:sz w:val="20"/>
          <w:lang w:val="it-IT"/>
        </w:rPr>
        <w:t>100</w:t>
      </w:r>
      <w:r w:rsidRPr="00D54EBA">
        <w:rPr>
          <w:sz w:val="20"/>
          <w:lang w:val="it-IT"/>
        </w:rPr>
        <w:tab/>
      </w:r>
      <w:r w:rsidR="004C2B73">
        <w:rPr>
          <w:sz w:val="20"/>
          <w:lang w:val="it-IT"/>
        </w:rPr>
        <w:tab/>
      </w:r>
      <w:r w:rsidRPr="00D54EBA">
        <w:rPr>
          <w:sz w:val="20"/>
          <w:lang w:val="it-IT"/>
        </w:rPr>
        <w:t>100</w:t>
      </w:r>
      <w:r w:rsidRPr="00D54EBA">
        <w:rPr>
          <w:sz w:val="20"/>
          <w:lang w:val="it-IT"/>
        </w:rPr>
        <w:tab/>
      </w:r>
      <w:r w:rsidR="004C2B73">
        <w:rPr>
          <w:sz w:val="20"/>
          <w:lang w:val="it-IT"/>
        </w:rPr>
        <w:tab/>
      </w:r>
      <w:r w:rsidRPr="00D54EBA">
        <w:rPr>
          <w:sz w:val="20"/>
          <w:lang w:val="it-IT"/>
        </w:rPr>
        <w:t>100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Fitimet para interesit</w:t>
      </w:r>
      <w:r w:rsidRPr="00D54EBA">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-100</w:t>
      </w:r>
      <w:r w:rsidRPr="00D54EBA">
        <w:rPr>
          <w:sz w:val="20"/>
          <w:lang w:val="it-IT"/>
        </w:rPr>
        <w:tab/>
      </w:r>
      <w:r w:rsidR="004C2B73">
        <w:rPr>
          <w:sz w:val="20"/>
          <w:lang w:val="it-IT"/>
        </w:rPr>
        <w:tab/>
      </w:r>
      <w:r w:rsidRPr="00D54EBA">
        <w:rPr>
          <w:sz w:val="20"/>
          <w:lang w:val="it-IT"/>
        </w:rPr>
        <w:t>-150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Interesi mbi huan e marrë për blerjen 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makinerisë </w:t>
      </w:r>
      <w:r w:rsidRPr="00D54EBA">
        <w:rPr>
          <w:sz w:val="20"/>
          <w:lang w:val="it-IT"/>
        </w:rPr>
        <w:tab/>
      </w:r>
      <w:r w:rsidR="004C2B73">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-100</w:t>
      </w:r>
      <w:r w:rsidRPr="00D54EBA">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Fitimi/-humbja neto</w:t>
      </w:r>
      <w:r w:rsidRPr="00D54EBA">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-150</w:t>
      </w:r>
      <w:r w:rsidRPr="00D54EBA">
        <w:rPr>
          <w:sz w:val="20"/>
          <w:lang w:val="it-IT"/>
        </w:rPr>
        <w:tab/>
      </w:r>
      <w:r w:rsidR="004C2B73">
        <w:rPr>
          <w:sz w:val="20"/>
          <w:lang w:val="it-IT"/>
        </w:rPr>
        <w:tab/>
      </w:r>
      <w:r w:rsidRPr="00D54EBA">
        <w:rPr>
          <w:sz w:val="20"/>
          <w:lang w:val="it-IT"/>
        </w:rPr>
        <w:t>-150</w:t>
      </w:r>
      <w:r w:rsidRPr="00D54EBA">
        <w:rPr>
          <w:sz w:val="20"/>
          <w:lang w:val="it-IT"/>
        </w:rPr>
        <w:tab/>
      </w:r>
      <w:r w:rsidR="004C2B73">
        <w:rPr>
          <w:sz w:val="20"/>
          <w:lang w:val="it-IT"/>
        </w:rPr>
        <w:tab/>
      </w:r>
      <w:r w:rsidRPr="00D54EBA">
        <w:rPr>
          <w:sz w:val="20"/>
          <w:lang w:val="it-IT"/>
        </w:rPr>
        <w:t>-150</w:t>
      </w:r>
    </w:p>
    <w:p w:rsidR="004C2B73" w:rsidRDefault="004C2B73" w:rsidP="00F71785">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71785">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Fitimi mesatar i pritshëm i tregut për projekte prodhimi me rrezik të ngjashëm është 10%. Në fund të vitit të tretë pritet të merren 50 000 lekë nga shitja e pajisjes së prodhimit (si hekurishte). Aktualisht, nuk ka treg për shitjen e pajisjes në përdorim. </w:t>
      </w:r>
    </w:p>
    <w:p w:rsidR="00E61079" w:rsidRPr="00D54EBA" w:rsidRDefault="00E61079" w:rsidP="00F71785">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Sa duhet të jetë zvogëlimi i vlerës i kësaj pajisjeje, nëse ka zhvlerësim? </w:t>
      </w:r>
    </w:p>
    <w:p w:rsidR="00E61079" w:rsidRPr="00D54EBA" w:rsidRDefault="00E61079" w:rsidP="00F71785">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Meqenëse hyrjet e parasë, të gjeneruara nga kjo njësi prodhimi, janë të dallueshme nga hyrjet e tjera të parasë në njësinë ekonomike, kjo njësi gjeneruese mund të konsiderohet më vete si një njësi gjeneruese e parasë. Për kryerjen e testit të zhvlerësimit njësia ekonomike përgatit parashikime trevjeçare të fluksit të parasë për njësinë, në bazë të parashikimeve të drejtuesve. Parashikimi përmban vetëm të ardhurat dhe shpenzimet monetare (pra, nuk përfshin, për shembull amortizmin) dhe nuk përfshin hyrjet e parave nga aktivitete financuese:</w:t>
      </w:r>
    </w:p>
    <w:p w:rsidR="00E61079" w:rsidRDefault="00E61079" w:rsidP="00F21E60">
      <w:pPr>
        <w:pStyle w:val="Paragrafi"/>
        <w:rPr>
          <w:sz w:val="20"/>
          <w:lang w:val="it-IT"/>
        </w:rPr>
      </w:pPr>
    </w:p>
    <w:p w:rsidR="00FF147A" w:rsidRDefault="00FF147A" w:rsidP="00F21E60">
      <w:pPr>
        <w:pStyle w:val="Paragrafi"/>
        <w:rPr>
          <w:sz w:val="20"/>
          <w:lang w:val="it-IT"/>
        </w:rPr>
      </w:pPr>
    </w:p>
    <w:p w:rsidR="00FF147A" w:rsidRPr="00D54EBA" w:rsidRDefault="00FF147A"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b/>
      </w:r>
      <w:r w:rsidR="004C2B73">
        <w:rPr>
          <w:sz w:val="20"/>
          <w:lang w:val="it-IT"/>
        </w:rPr>
        <w:tab/>
      </w:r>
      <w:r w:rsidR="004C2B73">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Viti I</w:t>
      </w:r>
      <w:r w:rsidRPr="00D54EBA">
        <w:rPr>
          <w:sz w:val="20"/>
          <w:lang w:val="it-IT"/>
        </w:rPr>
        <w:tab/>
      </w:r>
      <w:r w:rsidR="004C2B73">
        <w:rPr>
          <w:sz w:val="20"/>
          <w:lang w:val="it-IT"/>
        </w:rPr>
        <w:tab/>
      </w:r>
      <w:r w:rsidRPr="00D54EBA">
        <w:rPr>
          <w:sz w:val="20"/>
          <w:lang w:val="it-IT"/>
        </w:rPr>
        <w:t>Viti II</w:t>
      </w:r>
      <w:r w:rsidRPr="00D54EBA">
        <w:rPr>
          <w:sz w:val="20"/>
          <w:lang w:val="it-IT"/>
        </w:rPr>
        <w:tab/>
      </w:r>
      <w:r w:rsidR="004C2B73">
        <w:rPr>
          <w:sz w:val="20"/>
          <w:lang w:val="it-IT"/>
        </w:rPr>
        <w:tab/>
      </w:r>
      <w:r w:rsidRPr="00D54EBA">
        <w:rPr>
          <w:sz w:val="20"/>
          <w:lang w:val="it-IT"/>
        </w:rPr>
        <w:t>Viti III</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Shitja e produkteve</w:t>
      </w:r>
      <w:r w:rsidRPr="00D54EBA">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800</w:t>
      </w:r>
      <w:r w:rsidRPr="00D54EBA">
        <w:rPr>
          <w:sz w:val="20"/>
          <w:lang w:val="it-IT"/>
        </w:rPr>
        <w:tab/>
      </w:r>
      <w:r w:rsidR="004C2B73">
        <w:rPr>
          <w:sz w:val="20"/>
          <w:lang w:val="it-IT"/>
        </w:rPr>
        <w:tab/>
      </w:r>
      <w:r w:rsidRPr="00D54EBA">
        <w:rPr>
          <w:sz w:val="20"/>
          <w:lang w:val="it-IT"/>
        </w:rPr>
        <w:t>600</w:t>
      </w:r>
      <w:r w:rsidRPr="00D54EBA">
        <w:rPr>
          <w:sz w:val="20"/>
          <w:lang w:val="it-IT"/>
        </w:rPr>
        <w:tab/>
      </w:r>
      <w:r w:rsidR="004C2B73">
        <w:rPr>
          <w:sz w:val="20"/>
          <w:lang w:val="it-IT"/>
        </w:rPr>
        <w:tab/>
      </w:r>
      <w:r w:rsidRPr="00D54EBA">
        <w:rPr>
          <w:sz w:val="20"/>
          <w:lang w:val="it-IT"/>
        </w:rPr>
        <w:t>400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Kostoja e produkteve (duke përfshirë materialet </w:t>
      </w:r>
    </w:p>
    <w:p w:rsidR="00E61079" w:rsidRPr="00886ABB" w:rsidRDefault="00E61079" w:rsidP="00886ABB">
      <w:pPr>
        <w:pStyle w:val="Paragrafi"/>
        <w:rPr>
          <w:lang w:val="de-DE"/>
        </w:rPr>
      </w:pPr>
      <w:r w:rsidRPr="00886ABB">
        <w:rPr>
          <w:lang w:val="de-DE"/>
        </w:rPr>
        <w:t>e para, pagat etj.)</w:t>
      </w:r>
      <w:r w:rsidRPr="00886ABB">
        <w:rPr>
          <w:lang w:val="de-DE"/>
        </w:rPr>
        <w:tab/>
      </w:r>
      <w:r w:rsidR="004C2B73" w:rsidRPr="00886ABB">
        <w:rPr>
          <w:lang w:val="de-DE"/>
        </w:rPr>
        <w:tab/>
      </w:r>
      <w:r w:rsidR="004C2B73" w:rsidRPr="00886ABB">
        <w:rPr>
          <w:lang w:val="de-DE"/>
        </w:rPr>
        <w:tab/>
      </w:r>
      <w:r w:rsidR="004C2B73" w:rsidRPr="00886ABB">
        <w:rPr>
          <w:lang w:val="de-DE"/>
        </w:rPr>
        <w:tab/>
      </w:r>
      <w:r w:rsidRPr="00886ABB">
        <w:rPr>
          <w:lang w:val="de-DE"/>
        </w:rPr>
        <w:t>-500</w:t>
      </w:r>
      <w:r w:rsidRPr="00886ABB">
        <w:rPr>
          <w:lang w:val="de-DE"/>
        </w:rPr>
        <w:tab/>
      </w:r>
      <w:r w:rsidR="004C2B73" w:rsidRPr="00886ABB">
        <w:rPr>
          <w:lang w:val="de-DE"/>
        </w:rPr>
        <w:tab/>
      </w:r>
      <w:r w:rsidRPr="00886ABB">
        <w:rPr>
          <w:lang w:val="de-DE"/>
        </w:rPr>
        <w:t>-350</w:t>
      </w:r>
      <w:r w:rsidRPr="00886ABB">
        <w:rPr>
          <w:lang w:val="de-DE"/>
        </w:rPr>
        <w:tab/>
      </w:r>
      <w:r w:rsidR="004C2B73" w:rsidRPr="00886ABB">
        <w:rPr>
          <w:lang w:val="de-DE"/>
        </w:rPr>
        <w:tab/>
      </w:r>
      <w:r w:rsidRPr="00886ABB">
        <w:rPr>
          <w:lang w:val="de-DE"/>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b/>
      </w:r>
      <w:r w:rsidR="004C2B73">
        <w:rPr>
          <w:sz w:val="20"/>
          <w:lang w:val="it-IT"/>
        </w:rPr>
        <w:tab/>
      </w:r>
      <w:r w:rsidR="004C2B73">
        <w:rPr>
          <w:sz w:val="20"/>
          <w:lang w:val="it-IT"/>
        </w:rPr>
        <w:tab/>
      </w:r>
      <w:r w:rsidR="004C2B73">
        <w:rPr>
          <w:sz w:val="20"/>
          <w:lang w:val="it-IT"/>
        </w:rPr>
        <w:tab/>
      </w:r>
      <w:r w:rsidR="004C2B73">
        <w:rPr>
          <w:sz w:val="20"/>
          <w:lang w:val="it-IT"/>
        </w:rPr>
        <w:tab/>
      </w:r>
      <w:r w:rsidR="004C2B73">
        <w:rPr>
          <w:sz w:val="20"/>
          <w:lang w:val="it-IT"/>
        </w:rPr>
        <w:tab/>
      </w:r>
      <w:r w:rsidRPr="00D54EBA">
        <w:rPr>
          <w:sz w:val="20"/>
          <w:lang w:val="it-IT"/>
        </w:rPr>
        <w:t>300</w:t>
      </w:r>
      <w:r w:rsidRPr="00D54EBA">
        <w:rPr>
          <w:sz w:val="20"/>
          <w:lang w:val="it-IT"/>
        </w:rPr>
        <w:tab/>
      </w:r>
      <w:r w:rsidR="004C2B73">
        <w:rPr>
          <w:sz w:val="20"/>
          <w:lang w:val="it-IT"/>
        </w:rPr>
        <w:tab/>
      </w:r>
      <w:r w:rsidRPr="00D54EBA">
        <w:rPr>
          <w:sz w:val="20"/>
          <w:lang w:val="it-IT"/>
        </w:rPr>
        <w:t>250</w:t>
      </w:r>
      <w:r w:rsidRPr="00D54EBA">
        <w:rPr>
          <w:sz w:val="20"/>
          <w:lang w:val="it-IT"/>
        </w:rPr>
        <w:tab/>
      </w:r>
      <w:r w:rsidR="004C2B73">
        <w:rPr>
          <w:sz w:val="20"/>
          <w:lang w:val="it-IT"/>
        </w:rPr>
        <w:tab/>
      </w:r>
      <w:r w:rsidRPr="00D54EBA">
        <w:rPr>
          <w:sz w:val="20"/>
          <w:lang w:val="it-IT"/>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Riparimi dhe mirëmbajtja e pajisjes </w:t>
      </w:r>
      <w:r w:rsidRPr="00D54EBA">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-50</w:t>
      </w:r>
      <w:r w:rsidRPr="00D54EBA">
        <w:rPr>
          <w:sz w:val="20"/>
          <w:lang w:val="it-IT"/>
        </w:rPr>
        <w:tab/>
      </w:r>
      <w:r w:rsidR="004C2B73">
        <w:rPr>
          <w:sz w:val="20"/>
          <w:lang w:val="it-IT"/>
        </w:rPr>
        <w:tab/>
      </w:r>
      <w:r w:rsidRPr="00D54EBA">
        <w:rPr>
          <w:sz w:val="20"/>
          <w:lang w:val="it-IT"/>
        </w:rPr>
        <w:t>-50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Hyrja e parasë nga shitja e pajisjes </w:t>
      </w:r>
      <w:r w:rsidRPr="00D54EBA">
        <w:rPr>
          <w:sz w:val="20"/>
          <w:lang w:val="it-IT"/>
        </w:rPr>
        <w:tab/>
      </w:r>
      <w:r w:rsidR="004C2B73">
        <w:rPr>
          <w:sz w:val="20"/>
          <w:lang w:val="it-IT"/>
        </w:rPr>
        <w:tab/>
      </w:r>
      <w:r w:rsidRPr="00D54EBA">
        <w:rPr>
          <w:sz w:val="20"/>
          <w:lang w:val="it-IT"/>
        </w:rPr>
        <w:t>0</w:t>
      </w:r>
      <w:r w:rsidRPr="00D54EBA">
        <w:rPr>
          <w:sz w:val="20"/>
          <w:lang w:val="it-IT"/>
        </w:rPr>
        <w:tab/>
      </w:r>
      <w:r w:rsidR="004C2B73">
        <w:rPr>
          <w:sz w:val="20"/>
          <w:lang w:val="it-IT"/>
        </w:rPr>
        <w:tab/>
      </w:r>
      <w:r w:rsidRPr="00D54EBA">
        <w:rPr>
          <w:sz w:val="20"/>
          <w:lang w:val="it-IT"/>
        </w:rPr>
        <w:t>0</w:t>
      </w:r>
      <w:r w:rsidRPr="00D54EBA">
        <w:rPr>
          <w:sz w:val="20"/>
          <w:lang w:val="it-IT"/>
        </w:rPr>
        <w:tab/>
      </w:r>
      <w:r w:rsidR="004C2B73">
        <w:rPr>
          <w:sz w:val="20"/>
          <w:lang w:val="it-IT"/>
        </w:rPr>
        <w:tab/>
      </w:r>
      <w:r w:rsidRPr="00D54EBA">
        <w:rPr>
          <w:sz w:val="20"/>
          <w:lang w:val="it-IT"/>
        </w:rPr>
        <w:t>50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Hyrja neto e parasë</w:t>
      </w:r>
      <w:r w:rsidRPr="00D54EBA">
        <w:rPr>
          <w:sz w:val="20"/>
          <w:lang w:val="it-IT"/>
        </w:rPr>
        <w:tab/>
      </w:r>
      <w:r w:rsidR="00FF147A">
        <w:rPr>
          <w:sz w:val="20"/>
          <w:lang w:val="it-IT"/>
        </w:rPr>
        <w:tab/>
      </w:r>
      <w:r w:rsidR="00FF147A">
        <w:rPr>
          <w:sz w:val="20"/>
          <w:lang w:val="it-IT"/>
        </w:rPr>
        <w:tab/>
      </w:r>
      <w:r w:rsidR="00FF147A">
        <w:rPr>
          <w:sz w:val="20"/>
          <w:lang w:val="it-IT"/>
        </w:rPr>
        <w:tab/>
      </w:r>
      <w:r w:rsidRPr="00D54EBA">
        <w:rPr>
          <w:sz w:val="20"/>
          <w:lang w:val="it-IT"/>
        </w:rPr>
        <w:t>250</w:t>
      </w:r>
      <w:r w:rsidRPr="00D54EBA">
        <w:rPr>
          <w:sz w:val="20"/>
          <w:lang w:val="it-IT"/>
        </w:rPr>
        <w:tab/>
      </w:r>
      <w:r w:rsidR="00FF147A">
        <w:rPr>
          <w:sz w:val="20"/>
          <w:lang w:val="it-IT"/>
        </w:rPr>
        <w:tab/>
      </w:r>
      <w:r w:rsidRPr="00D54EBA">
        <w:rPr>
          <w:sz w:val="20"/>
          <w:lang w:val="it-IT"/>
        </w:rPr>
        <w:t>200</w:t>
      </w:r>
      <w:r w:rsidRPr="00D54EBA">
        <w:rPr>
          <w:sz w:val="20"/>
          <w:lang w:val="it-IT"/>
        </w:rPr>
        <w:tab/>
      </w:r>
      <w:r w:rsidR="007F230E">
        <w:rPr>
          <w:sz w:val="20"/>
          <w:lang w:val="it-IT"/>
        </w:rPr>
        <w:tab/>
      </w:r>
      <w:r w:rsidRPr="00D54EBA">
        <w:rPr>
          <w:sz w:val="20"/>
          <w:lang w:val="it-IT"/>
        </w:rPr>
        <w:t>200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Duke e skontuar këtë fluks hyrës parash me 10%, vlera aktuale e fluksit hyrës të parave (ose vlera në përdorim e njësisë gjeneruese të parasë) është 543 mijë lekë. Vlera e drejtë e njësisë (minus koston e shitjes) është 50 mijë lekë (shitje si hekurishte).  Meqenëse shuma e rikuperueshme e njësisë është më e lartë mes vlerës në përdorim dhe vlerës së drejtë (minus koston e shitjes), atëherë shuma e rikuperueshme e njësisë është 543 mijë lekë.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Duke marrë parasysh që vlera kontabël e njësisë gjeneruese të parasë është 900 mijë lekë (600 mijë lekë për pajisjen plus 300 mijë lekë për emrin e mirë), atëherë vlera e aktiveve të kësaj njësie duhet të zvogëlohet me 357 mijë lekë (900-543). Fillimisht, zvogëlohet emri i mirë që i takon njësisë gjeneruese (në shumën 300 mijë lekë) dhe më pas zvogëlohen përpjesëtimisht vlerat e pajisjeve të njësisë gjeneruese (në një shumë totale prej 57 mijë lekësh). </w:t>
      </w:r>
    </w:p>
    <w:p w:rsidR="00CB3C7E" w:rsidRDefault="00CB3C7E" w:rsidP="00F21E60">
      <w:pPr>
        <w:pStyle w:val="Paragrafi"/>
        <w:rPr>
          <w:sz w:val="20"/>
          <w:lang w:val="it-IT"/>
        </w:rPr>
      </w:pPr>
    </w:p>
    <w:p w:rsidR="00E61079" w:rsidRPr="00CB3C7E" w:rsidRDefault="00E61079" w:rsidP="00F21E60">
      <w:pPr>
        <w:pStyle w:val="Paragrafi"/>
        <w:rPr>
          <w:b/>
          <w:sz w:val="20"/>
          <w:lang w:val="it-IT"/>
        </w:rPr>
      </w:pPr>
      <w:r w:rsidRPr="00CB3C7E">
        <w:rPr>
          <w:b/>
          <w:sz w:val="20"/>
          <w:lang w:val="it-IT"/>
        </w:rPr>
        <w:t>Rimarrja e humbjes nga zhvlerësimi</w:t>
      </w:r>
    </w:p>
    <w:p w:rsidR="00E61079" w:rsidRPr="00D54EBA" w:rsidRDefault="00CB3C7E" w:rsidP="00F21E60">
      <w:pPr>
        <w:pStyle w:val="Paragrafi"/>
        <w:rPr>
          <w:sz w:val="20"/>
          <w:lang w:val="it-IT"/>
        </w:rPr>
      </w:pPr>
      <w:r>
        <w:rPr>
          <w:sz w:val="20"/>
          <w:lang w:val="it-IT"/>
        </w:rPr>
        <w:t xml:space="preserve">80. </w:t>
      </w:r>
      <w:r w:rsidR="00E61079" w:rsidRPr="00D54EBA">
        <w:rPr>
          <w:sz w:val="20"/>
          <w:lang w:val="it-IT"/>
        </w:rPr>
        <w:t xml:space="preserve">Në datën e bilancit, njësia ekonomike duhet të shqyrtojë nëse shuma e rikuperueshme e aktiveve afatgjata të zvogëluara është rritur. Nëse është e mundur, njësia ekonomike kryen një test të ri të zhvlerësimit. Nëse ka shenja që shuma e rikuperueshme e një aktivi afatgjatë ose grup aktivesh afatgjata (njësi gjeneruese parash) është rritur mbi vlerën kontabël, humbja e mëparshme nga zhvlerësimi do të rimerret dhe vlera kontabël e aktivit do të rritet. Kufiri më i lartë i rritjes është vlera e mëparshme kontabël e aktivit afatgjatë minus amortizimin gjatë viteve të ndërmjetme. </w:t>
      </w:r>
    </w:p>
    <w:p w:rsidR="00E61079" w:rsidRPr="00D54EBA" w:rsidRDefault="00CB3C7E" w:rsidP="00F21E60">
      <w:pPr>
        <w:pStyle w:val="Paragrafi"/>
        <w:rPr>
          <w:sz w:val="20"/>
          <w:lang w:val="it-IT"/>
        </w:rPr>
      </w:pPr>
      <w:r>
        <w:rPr>
          <w:sz w:val="20"/>
          <w:lang w:val="it-IT"/>
        </w:rPr>
        <w:t xml:space="preserve">81. </w:t>
      </w:r>
      <w:r w:rsidR="00E61079" w:rsidRPr="00D54EBA">
        <w:rPr>
          <w:sz w:val="20"/>
          <w:lang w:val="it-IT"/>
        </w:rPr>
        <w:t>Në rastin e rimarrjes së një humbjeje nga zhvlerësimi për një njësi gjeneruese parash, vlera kontabël e të gjithë aktiveve që i përkasin kësaj njësie (me përjashtim të emrit të mirë) rritet përpjesëtimisht. Humbja nga zhvlerësimi i emrit të mirë nuk rimerret.</w:t>
      </w:r>
    </w:p>
    <w:p w:rsidR="00E61079" w:rsidRPr="00D54EBA" w:rsidRDefault="00CB3C7E" w:rsidP="00F21E60">
      <w:pPr>
        <w:pStyle w:val="Paragrafi"/>
        <w:rPr>
          <w:sz w:val="20"/>
          <w:lang w:val="it-IT"/>
        </w:rPr>
      </w:pPr>
      <w:r>
        <w:rPr>
          <w:sz w:val="20"/>
          <w:lang w:val="it-IT"/>
        </w:rPr>
        <w:t xml:space="preserve">82. </w:t>
      </w:r>
      <w:r w:rsidR="00E61079" w:rsidRPr="00D54EBA">
        <w:rPr>
          <w:sz w:val="20"/>
          <w:lang w:val="it-IT"/>
        </w:rPr>
        <w:t xml:space="preserve">Rimarrja e një humbjeje nga zhvlerësimi për një aktiv afatgjatë do të njihet në pasqyrën e të ardhurave dhe shpenzimeve për periudhën raportuese, si një pakësim i humbjes nga zhvlerësimi i aktiveve afatgjata. </w:t>
      </w:r>
    </w:p>
    <w:p w:rsidR="00E61079" w:rsidRPr="00CB3C7E" w:rsidRDefault="00E61079" w:rsidP="00F21E60">
      <w:pPr>
        <w:pStyle w:val="Paragrafi"/>
        <w:rPr>
          <w:b/>
          <w:sz w:val="20"/>
          <w:lang w:val="it-IT"/>
        </w:rPr>
      </w:pPr>
      <w:r w:rsidRPr="00CB3C7E">
        <w:rPr>
          <w:b/>
          <w:sz w:val="20"/>
          <w:lang w:val="it-IT"/>
        </w:rPr>
        <w:t xml:space="preserve">SHITJA E AKTIVEVE AFATGJATA MATERIALE DHE E AKTIVEVE AFATGJATA JOMATERIALE </w:t>
      </w:r>
    </w:p>
    <w:p w:rsidR="00E61079" w:rsidRPr="00D54EBA" w:rsidRDefault="003F4AD8" w:rsidP="00F21E60">
      <w:pPr>
        <w:pStyle w:val="Paragrafi"/>
        <w:rPr>
          <w:sz w:val="20"/>
          <w:lang w:val="it-IT"/>
        </w:rPr>
      </w:pPr>
      <w:r>
        <w:rPr>
          <w:sz w:val="20"/>
          <w:lang w:val="it-IT"/>
        </w:rPr>
        <w:t xml:space="preserve">83. </w:t>
      </w:r>
      <w:r w:rsidR="00E61079" w:rsidRPr="00D54EBA">
        <w:rPr>
          <w:sz w:val="20"/>
          <w:lang w:val="it-IT"/>
        </w:rPr>
        <w:t xml:space="preserve">Elemente të AAM-së dhe AAJM-së, që priten të shiten brenda 12 muajve të ardhshëm, riklasifikohen si aktive afatgjata të mbajtura për shitje dhe njihen në bilanc si aktive afatshkurtra. </w:t>
      </w:r>
    </w:p>
    <w:p w:rsidR="00E61079" w:rsidRPr="00D54EBA" w:rsidRDefault="003F4AD8" w:rsidP="00F21E60">
      <w:pPr>
        <w:pStyle w:val="Paragrafi"/>
        <w:rPr>
          <w:sz w:val="20"/>
          <w:lang w:val="it-IT"/>
        </w:rPr>
      </w:pPr>
      <w:r>
        <w:rPr>
          <w:sz w:val="20"/>
          <w:lang w:val="it-IT"/>
        </w:rPr>
        <w:t xml:space="preserve">84. </w:t>
      </w:r>
      <w:r w:rsidR="00E61079" w:rsidRPr="00D54EBA">
        <w:rPr>
          <w:sz w:val="20"/>
          <w:lang w:val="it-IT"/>
        </w:rPr>
        <w:t xml:space="preserve">Elemente të AAM-së dhe AAJM-së riklasifikohen në bilanc si aktive afatgjata të mbajtura për shitje vetëm, si dhe vetëm nëse ato janë të disponueshme për shitje të menjëhershme dhe shitja e tyre është shumë e mundshme. Për këtë, drejtuesit e njësisë ekonomike duhet të kenë filluar në mënyrë aktive aktivitetet e shitjes dhe t’i kenë nxjerrë këto aktive në treg me një çmim që është i arsyeshëm në krahasim me vlerën e tyre aktuale. </w:t>
      </w:r>
    </w:p>
    <w:p w:rsidR="00E61079" w:rsidRPr="00D54EBA" w:rsidRDefault="003F4AD8" w:rsidP="00F21E60">
      <w:pPr>
        <w:pStyle w:val="Paragrafi"/>
        <w:rPr>
          <w:sz w:val="20"/>
          <w:lang w:val="it-IT"/>
        </w:rPr>
      </w:pPr>
      <w:r>
        <w:rPr>
          <w:sz w:val="20"/>
          <w:lang w:val="it-IT"/>
        </w:rPr>
        <w:t xml:space="preserve">85. </w:t>
      </w:r>
      <w:r w:rsidR="00E61079" w:rsidRPr="00D54EBA">
        <w:rPr>
          <w:sz w:val="20"/>
          <w:lang w:val="it-IT"/>
        </w:rPr>
        <w:t>Aktivet afatgjata, të klasifikuara si të mbajtura për shitje, vlerësohen me vlerën më të ulët midis vlerës së tyre kontabël dhe vlerës së drejtë minus kostot e shitjes, dhe paraqiten më vete në bilanc.</w:t>
      </w:r>
    </w:p>
    <w:p w:rsidR="00E61079" w:rsidRPr="00D54EBA" w:rsidRDefault="003F4AD8" w:rsidP="00F21E60">
      <w:pPr>
        <w:pStyle w:val="Paragrafi"/>
        <w:rPr>
          <w:sz w:val="20"/>
          <w:lang w:val="it-IT"/>
        </w:rPr>
      </w:pPr>
      <w:r>
        <w:rPr>
          <w:sz w:val="20"/>
          <w:lang w:val="it-IT"/>
        </w:rPr>
        <w:t xml:space="preserve">86. </w:t>
      </w:r>
      <w:r w:rsidR="00E61079" w:rsidRPr="00D54EBA">
        <w:rPr>
          <w:sz w:val="20"/>
          <w:lang w:val="it-IT"/>
        </w:rPr>
        <w:t>Amortizimi i aktiveve afatgjata, të klasifikuara si të mbajtura për shitje, ndërpritet në kohën e riklasifikimit të aktivit. Nëse vlera e drejtë e aktivit (minus koston e përllogaritur të shitjes) është më e ulët se vlera kontabël e tij, aktivi i klasifikuar si i mbajtur për shitje do të zvogëlohet deri në vlerën e drejtë (minus koston e shitjes). Një aktiv afatgjatë, i klasifikuar si i mbajtur për shitje, nuk amortizohet edhe pse ai vazhdon të përdoret në prodhim nga njësia ekonomike deri në momentin e nxjerrjes jashtë përdorimit (d.m.th. shitjes).</w:t>
      </w:r>
    </w:p>
    <w:p w:rsidR="00E61079" w:rsidRDefault="003F4AD8" w:rsidP="00F21E60">
      <w:pPr>
        <w:pStyle w:val="Paragrafi"/>
        <w:rPr>
          <w:sz w:val="20"/>
          <w:lang w:val="it-IT"/>
        </w:rPr>
      </w:pPr>
      <w:r>
        <w:rPr>
          <w:sz w:val="20"/>
          <w:lang w:val="it-IT"/>
        </w:rPr>
        <w:t xml:space="preserve">87. </w:t>
      </w:r>
      <w:r w:rsidR="00E61079" w:rsidRPr="00D54EBA">
        <w:rPr>
          <w:sz w:val="20"/>
          <w:lang w:val="it-IT"/>
        </w:rPr>
        <w:t>Nëse një njësi ekonomike i ndryshon planet e saj, në lidhje me shitjen e aktivit, aktivet riklasifikohen si AAM ose AAJM, duke i vlerësuar me vlerën më të ulët midis vlerës së tyre kontabël të mëparshme (e rregulluar me amortizimin e akumuluar) dhe shumës së rikuperueshme. Rregullimi, në lidhje me riklasifikimin e mundshëm, njihet në pasqyrën e të ardhurave dhe shpenzimeve të periudhës kontabël, dhe jo në mënyrë retrospektive.</w:t>
      </w:r>
    </w:p>
    <w:p w:rsidR="00FF147A" w:rsidRDefault="00FF147A" w:rsidP="00F21E60">
      <w:pPr>
        <w:pStyle w:val="Paragrafi"/>
        <w:rPr>
          <w:sz w:val="20"/>
          <w:lang w:val="it-IT"/>
        </w:rPr>
      </w:pPr>
    </w:p>
    <w:p w:rsidR="00E61079" w:rsidRPr="003F4AD8" w:rsidRDefault="003F4AD8" w:rsidP="00F21E60">
      <w:pPr>
        <w:pStyle w:val="Paragrafi"/>
        <w:rPr>
          <w:b/>
          <w:sz w:val="20"/>
          <w:lang w:val="it-IT"/>
        </w:rPr>
      </w:pPr>
      <w:r w:rsidRPr="003F4AD8">
        <w:rPr>
          <w:b/>
          <w:sz w:val="20"/>
          <w:lang w:val="it-IT"/>
        </w:rPr>
        <w:t xml:space="preserve">NJOHJA NË BILANC DHE NË PASQYRËN E TË ARDHURAVE DHE SHPENZIMEVE </w:t>
      </w:r>
    </w:p>
    <w:p w:rsidR="00E61079" w:rsidRPr="00D54EBA" w:rsidRDefault="00AB04BD" w:rsidP="00F21E60">
      <w:pPr>
        <w:pStyle w:val="Paragrafi"/>
        <w:rPr>
          <w:sz w:val="20"/>
          <w:lang w:val="it-IT"/>
        </w:rPr>
      </w:pPr>
      <w:r>
        <w:rPr>
          <w:sz w:val="20"/>
          <w:lang w:val="it-IT"/>
        </w:rPr>
        <w:t xml:space="preserve">88. </w:t>
      </w:r>
      <w:r w:rsidR="00E61079" w:rsidRPr="00D54EBA">
        <w:rPr>
          <w:sz w:val="20"/>
          <w:lang w:val="it-IT"/>
        </w:rPr>
        <w:t>AAM-të paraqiten në bilanc në zërat përkatës të formatit të bilancit, të dhënë në SKK 2, Paraqitja e pasqyrave financiare. Lejohet gjithashtu një klasifikim i mëtejshëm i zërave të bilancit (për shembull, “Toka”, “Ndërtesa”, “Makineri dhe pajisje”).</w:t>
      </w:r>
    </w:p>
    <w:p w:rsidR="00E61079" w:rsidRPr="00D54EBA" w:rsidRDefault="00AB04BD" w:rsidP="00F21E60">
      <w:pPr>
        <w:pStyle w:val="Paragrafi"/>
        <w:rPr>
          <w:sz w:val="20"/>
          <w:lang w:val="it-IT"/>
        </w:rPr>
      </w:pPr>
      <w:r>
        <w:rPr>
          <w:sz w:val="20"/>
          <w:lang w:val="it-IT"/>
        </w:rPr>
        <w:t xml:space="preserve">89. </w:t>
      </w:r>
      <w:r w:rsidR="00E61079" w:rsidRPr="00D54EBA">
        <w:rPr>
          <w:sz w:val="20"/>
          <w:lang w:val="it-IT"/>
        </w:rPr>
        <w:t xml:space="preserve">Shpenzimet e amortizimit të AAM-së dhe AAJM-së, si dhe humbjet nga zhvlerësimi, paraqiten si zë më vete i formatit 1 të pasqyrës së të ardhurave dhe shpenzimeve, si dhe në zërat përkatës të formatit 2, në varësi të funksioneve të aktiveve në njësinë ekonomike. Fitimet/humbjet nga nxjerrja jashtëpërdorimit të AAM dhe AAJM njihen në zërat “Shpenzime të tjera të shfrytëzimit”/”Të ardhura të tjera të shfrytëzimit”. </w:t>
      </w:r>
    </w:p>
    <w:p w:rsidR="00E61079" w:rsidRPr="00AB04BD" w:rsidRDefault="00AB04BD" w:rsidP="00F21E60">
      <w:pPr>
        <w:pStyle w:val="Paragrafi"/>
        <w:rPr>
          <w:b/>
          <w:sz w:val="20"/>
          <w:lang w:val="it-IT"/>
        </w:rPr>
      </w:pPr>
      <w:r w:rsidRPr="00AB04BD">
        <w:rPr>
          <w:b/>
          <w:sz w:val="20"/>
          <w:lang w:val="it-IT"/>
        </w:rPr>
        <w:t xml:space="preserve">SHËNIMET SHPJEGUESE </w:t>
      </w:r>
    </w:p>
    <w:p w:rsidR="00E61079" w:rsidRPr="00D54EBA" w:rsidRDefault="008D0718" w:rsidP="00F21E60">
      <w:pPr>
        <w:pStyle w:val="Paragrafi"/>
        <w:rPr>
          <w:sz w:val="20"/>
          <w:lang w:val="it-IT"/>
        </w:rPr>
      </w:pPr>
      <w:r>
        <w:rPr>
          <w:sz w:val="20"/>
          <w:lang w:val="it-IT"/>
        </w:rPr>
        <w:t xml:space="preserve">90. </w:t>
      </w:r>
      <w:r w:rsidR="00E61079" w:rsidRPr="00D54EBA">
        <w:rPr>
          <w:sz w:val="20"/>
          <w:lang w:val="it-IT"/>
        </w:rPr>
        <w:t>Në pasqyrat financiare shpjegohen metodat dhe normat e amortizimit (ose jeta e dobishme), të përdorura për amortizimin e të gjitha grupeve të AAM dhe AAJM, analiza e ndryshimit në vlerën kontabël të tyre, si dhe informacioni i mëposhtëm:</w:t>
      </w:r>
    </w:p>
    <w:p w:rsidR="00E61079" w:rsidRPr="00D54EBA" w:rsidRDefault="008D0718" w:rsidP="00F21E60">
      <w:pPr>
        <w:pStyle w:val="Paragrafi"/>
        <w:rPr>
          <w:sz w:val="20"/>
          <w:lang w:val="it-IT"/>
        </w:rPr>
      </w:pPr>
      <w:r>
        <w:rPr>
          <w:sz w:val="20"/>
          <w:lang w:val="it-IT"/>
        </w:rPr>
        <w:t xml:space="preserve">a) </w:t>
      </w:r>
      <w:r w:rsidR="00E61079" w:rsidRPr="00D54EBA">
        <w:rPr>
          <w:sz w:val="20"/>
          <w:lang w:val="it-IT"/>
        </w:rPr>
        <w:t xml:space="preserve">kostoja, amortizimi i akumuluar dhe vlera kontabël në fillim të vitit ushtrimor; </w:t>
      </w:r>
    </w:p>
    <w:p w:rsidR="00E61079" w:rsidRPr="00D54EBA" w:rsidRDefault="008D0718" w:rsidP="00F21E60">
      <w:pPr>
        <w:pStyle w:val="Paragrafi"/>
        <w:rPr>
          <w:sz w:val="20"/>
          <w:lang w:val="it-IT"/>
        </w:rPr>
      </w:pPr>
      <w:r>
        <w:rPr>
          <w:sz w:val="20"/>
          <w:lang w:val="it-IT"/>
        </w:rPr>
        <w:t xml:space="preserve">b) </w:t>
      </w:r>
      <w:r w:rsidR="00E61079" w:rsidRPr="00D54EBA">
        <w:rPr>
          <w:sz w:val="20"/>
          <w:lang w:val="it-IT"/>
        </w:rPr>
        <w:t xml:space="preserve">blerjet dhe përmirësimet gjatë periudhës kontabël;  </w:t>
      </w:r>
    </w:p>
    <w:p w:rsidR="00E61079" w:rsidRPr="00D54EBA" w:rsidRDefault="008D0718" w:rsidP="00F21E60">
      <w:pPr>
        <w:pStyle w:val="Paragrafi"/>
        <w:rPr>
          <w:sz w:val="20"/>
          <w:lang w:val="it-IT"/>
        </w:rPr>
      </w:pPr>
      <w:r>
        <w:rPr>
          <w:sz w:val="20"/>
          <w:lang w:val="it-IT"/>
        </w:rPr>
        <w:t xml:space="preserve">c) </w:t>
      </w:r>
      <w:r w:rsidR="00E61079" w:rsidRPr="00D54EBA">
        <w:rPr>
          <w:sz w:val="20"/>
          <w:lang w:val="it-IT"/>
        </w:rPr>
        <w:t xml:space="preserve">shumën e kostove të kapitalizuara të huamarrjeve; </w:t>
      </w:r>
    </w:p>
    <w:p w:rsidR="00E61079" w:rsidRPr="00D54EBA" w:rsidRDefault="008D0718" w:rsidP="00F21E60">
      <w:pPr>
        <w:pStyle w:val="Paragrafi"/>
        <w:rPr>
          <w:sz w:val="20"/>
          <w:lang w:val="it-IT"/>
        </w:rPr>
      </w:pPr>
      <w:r>
        <w:rPr>
          <w:sz w:val="20"/>
          <w:lang w:val="it-IT"/>
        </w:rPr>
        <w:t xml:space="preserve">d) </w:t>
      </w:r>
      <w:r w:rsidR="00E61079" w:rsidRPr="00D54EBA">
        <w:rPr>
          <w:sz w:val="20"/>
          <w:lang w:val="it-IT"/>
        </w:rPr>
        <w:t xml:space="preserve">shtesat nga kombinimet e bizneseve; </w:t>
      </w:r>
    </w:p>
    <w:p w:rsidR="00E61079" w:rsidRPr="00D54EBA" w:rsidRDefault="008D0718" w:rsidP="00F21E60">
      <w:pPr>
        <w:pStyle w:val="Paragrafi"/>
        <w:rPr>
          <w:sz w:val="20"/>
          <w:lang w:val="it-IT"/>
        </w:rPr>
      </w:pPr>
      <w:r>
        <w:rPr>
          <w:sz w:val="20"/>
          <w:lang w:val="it-IT"/>
        </w:rPr>
        <w:t xml:space="preserve">e) </w:t>
      </w:r>
      <w:r w:rsidR="00E61079" w:rsidRPr="00D54EBA">
        <w:rPr>
          <w:sz w:val="20"/>
          <w:lang w:val="it-IT"/>
        </w:rPr>
        <w:t>shpenzimet e amortizimit;</w:t>
      </w:r>
    </w:p>
    <w:p w:rsidR="00E61079" w:rsidRPr="00D54EBA" w:rsidRDefault="008D0718" w:rsidP="00F21E60">
      <w:pPr>
        <w:pStyle w:val="Paragrafi"/>
        <w:rPr>
          <w:sz w:val="20"/>
          <w:lang w:val="it-IT"/>
        </w:rPr>
      </w:pPr>
      <w:r>
        <w:rPr>
          <w:sz w:val="20"/>
          <w:lang w:val="it-IT"/>
        </w:rPr>
        <w:t xml:space="preserve">f) </w:t>
      </w:r>
      <w:r w:rsidR="00E61079" w:rsidRPr="00D54EBA">
        <w:rPr>
          <w:sz w:val="20"/>
          <w:lang w:val="it-IT"/>
        </w:rPr>
        <w:t xml:space="preserve">zvogëlimet nga humbjet prej zhvlerësimit; </w:t>
      </w:r>
    </w:p>
    <w:p w:rsidR="00E61079" w:rsidRPr="00D54EBA" w:rsidRDefault="008D0718" w:rsidP="00F21E60">
      <w:pPr>
        <w:pStyle w:val="Paragrafi"/>
        <w:rPr>
          <w:sz w:val="20"/>
          <w:lang w:val="it-IT"/>
        </w:rPr>
      </w:pPr>
      <w:r>
        <w:rPr>
          <w:sz w:val="20"/>
          <w:lang w:val="it-IT"/>
        </w:rPr>
        <w:t xml:space="preserve">g) </w:t>
      </w:r>
      <w:r w:rsidR="00E61079" w:rsidRPr="00D54EBA">
        <w:rPr>
          <w:sz w:val="20"/>
          <w:lang w:val="it-IT"/>
        </w:rPr>
        <w:t>rimarrjet e humbjeve të mëparshme nga zhvlerësimi;</w:t>
      </w:r>
    </w:p>
    <w:p w:rsidR="00E61079" w:rsidRPr="00D54EBA" w:rsidRDefault="008D0718" w:rsidP="00F21E60">
      <w:pPr>
        <w:pStyle w:val="Paragrafi"/>
        <w:rPr>
          <w:sz w:val="20"/>
          <w:lang w:val="it-IT"/>
        </w:rPr>
      </w:pPr>
      <w:r>
        <w:rPr>
          <w:sz w:val="20"/>
          <w:lang w:val="it-IT"/>
        </w:rPr>
        <w:t xml:space="preserve">h) </w:t>
      </w:r>
      <w:r w:rsidR="00E61079" w:rsidRPr="00D54EBA">
        <w:rPr>
          <w:sz w:val="20"/>
          <w:lang w:val="it-IT"/>
        </w:rPr>
        <w:t>rivlerësimet në përputhje me paragrafët 22-31;</w:t>
      </w:r>
    </w:p>
    <w:p w:rsidR="00E61079" w:rsidRPr="008D0718" w:rsidRDefault="008D0718" w:rsidP="00F21E60">
      <w:pPr>
        <w:pStyle w:val="Paragrafi"/>
        <w:rPr>
          <w:sz w:val="20"/>
          <w:lang w:val="en-GB"/>
        </w:rPr>
      </w:pPr>
      <w:r w:rsidRPr="008D0718">
        <w:rPr>
          <w:sz w:val="20"/>
          <w:lang w:val="en-GB"/>
        </w:rPr>
        <w:t xml:space="preserve">i) </w:t>
      </w:r>
      <w:r w:rsidR="00E61079" w:rsidRPr="008D0718">
        <w:rPr>
          <w:sz w:val="20"/>
          <w:lang w:val="en-GB"/>
        </w:rPr>
        <w:t>daljet jashtë përdorimit/shitjet;</w:t>
      </w:r>
    </w:p>
    <w:p w:rsidR="00E61079" w:rsidRPr="008D0718" w:rsidRDefault="008D0718" w:rsidP="00F21E60">
      <w:pPr>
        <w:pStyle w:val="Paragrafi"/>
        <w:rPr>
          <w:sz w:val="20"/>
          <w:lang w:val="en-GB"/>
        </w:rPr>
      </w:pPr>
      <w:r>
        <w:rPr>
          <w:sz w:val="20"/>
          <w:lang w:val="en-GB"/>
        </w:rPr>
        <w:t xml:space="preserve">j) </w:t>
      </w:r>
      <w:r w:rsidR="00E61079" w:rsidRPr="008D0718">
        <w:rPr>
          <w:sz w:val="20"/>
          <w:lang w:val="en-GB"/>
        </w:rPr>
        <w:t>riklasifikimet (duke përfshirë aktivet jorrjedhëse të mbajtura për shitje);</w:t>
      </w:r>
    </w:p>
    <w:p w:rsidR="00E61079" w:rsidRPr="008D0718" w:rsidRDefault="008D0718" w:rsidP="00F21E60">
      <w:pPr>
        <w:pStyle w:val="Paragrafi"/>
        <w:rPr>
          <w:sz w:val="20"/>
          <w:lang w:val="en-GB"/>
        </w:rPr>
      </w:pPr>
      <w:r>
        <w:rPr>
          <w:sz w:val="20"/>
          <w:lang w:val="en-GB"/>
        </w:rPr>
        <w:t xml:space="preserve">k) </w:t>
      </w:r>
      <w:r w:rsidR="00E61079" w:rsidRPr="008D0718">
        <w:rPr>
          <w:sz w:val="20"/>
          <w:lang w:val="en-GB"/>
        </w:rPr>
        <w:t>ndryshime të tjera;</w:t>
      </w:r>
    </w:p>
    <w:p w:rsidR="00E61079" w:rsidRPr="008D0718" w:rsidRDefault="00E36B19" w:rsidP="00F21E60">
      <w:pPr>
        <w:pStyle w:val="Paragrafi"/>
        <w:rPr>
          <w:sz w:val="20"/>
          <w:lang w:val="en-GB"/>
        </w:rPr>
      </w:pPr>
      <w:r>
        <w:rPr>
          <w:sz w:val="20"/>
          <w:lang w:val="en-GB"/>
        </w:rPr>
        <w:t>l</w:t>
      </w:r>
      <w:r w:rsidR="008D0718" w:rsidRPr="008D0718">
        <w:rPr>
          <w:sz w:val="20"/>
          <w:lang w:val="en-GB"/>
        </w:rPr>
        <w:t xml:space="preserve">) </w:t>
      </w:r>
      <w:r w:rsidR="00E61079" w:rsidRPr="008D0718">
        <w:rPr>
          <w:sz w:val="20"/>
          <w:lang w:val="en-GB"/>
        </w:rPr>
        <w:t>kostoja, amortizimi i akumuluar dhe vlera kontabël në fund të periudhës kontabël.</w:t>
      </w:r>
    </w:p>
    <w:p w:rsidR="00E61079" w:rsidRPr="008D0718" w:rsidRDefault="008D0718" w:rsidP="00F21E60">
      <w:pPr>
        <w:pStyle w:val="Paragrafi"/>
        <w:rPr>
          <w:sz w:val="20"/>
          <w:lang w:val="en-GB"/>
        </w:rPr>
      </w:pPr>
      <w:r w:rsidRPr="008D0718">
        <w:rPr>
          <w:sz w:val="20"/>
          <w:lang w:val="en-GB"/>
        </w:rPr>
        <w:t xml:space="preserve">91. </w:t>
      </w:r>
      <w:r w:rsidR="00E61079" w:rsidRPr="008D0718">
        <w:rPr>
          <w:sz w:val="20"/>
          <w:lang w:val="en-GB"/>
        </w:rPr>
        <w:t>Për elementet e rivlerësuara të AAM-së, në përputhje me paragrafët 22-31, jepen shënimet e mëposhtme:</w:t>
      </w:r>
    </w:p>
    <w:p w:rsidR="00E61079" w:rsidRPr="00D54EBA" w:rsidRDefault="007145B1" w:rsidP="00F21E60">
      <w:pPr>
        <w:pStyle w:val="Paragrafi"/>
        <w:rPr>
          <w:sz w:val="20"/>
          <w:lang w:val="it-IT"/>
        </w:rPr>
      </w:pPr>
      <w:r>
        <w:rPr>
          <w:sz w:val="20"/>
          <w:lang w:val="it-IT"/>
        </w:rPr>
        <w:t xml:space="preserve">a) </w:t>
      </w:r>
      <w:r w:rsidR="00E61079" w:rsidRPr="00D54EBA">
        <w:rPr>
          <w:sz w:val="20"/>
          <w:lang w:val="it-IT"/>
        </w:rPr>
        <w:t>data e rivlerësimit;</w:t>
      </w:r>
    </w:p>
    <w:p w:rsidR="00E61079" w:rsidRPr="00D54EBA" w:rsidRDefault="007145B1" w:rsidP="00F21E60">
      <w:pPr>
        <w:pStyle w:val="Paragrafi"/>
        <w:rPr>
          <w:sz w:val="20"/>
          <w:lang w:val="it-IT"/>
        </w:rPr>
      </w:pPr>
      <w:r>
        <w:rPr>
          <w:sz w:val="20"/>
          <w:lang w:val="it-IT"/>
        </w:rPr>
        <w:t xml:space="preserve">b) </w:t>
      </w:r>
      <w:r w:rsidR="00E61079" w:rsidRPr="00D54EBA">
        <w:rPr>
          <w:sz w:val="20"/>
          <w:lang w:val="it-IT"/>
        </w:rPr>
        <w:t>shkaqet e rivlerësimit;</w:t>
      </w:r>
    </w:p>
    <w:p w:rsidR="00E61079" w:rsidRPr="00D54EBA" w:rsidRDefault="007145B1" w:rsidP="00F21E60">
      <w:pPr>
        <w:pStyle w:val="Paragrafi"/>
        <w:rPr>
          <w:sz w:val="20"/>
          <w:lang w:val="it-IT"/>
        </w:rPr>
      </w:pPr>
      <w:r>
        <w:rPr>
          <w:sz w:val="20"/>
          <w:lang w:val="it-IT"/>
        </w:rPr>
        <w:t xml:space="preserve">c) </w:t>
      </w:r>
      <w:r w:rsidR="00E61079" w:rsidRPr="00D54EBA">
        <w:rPr>
          <w:sz w:val="20"/>
          <w:lang w:val="it-IT"/>
        </w:rPr>
        <w:t xml:space="preserve">metoda e rivlerësimit dhe supozimet kryesore të përdorura (përfshirë këtu normën e skontimit, nëse rivlerësimi bazohet në flukset e ardhshme të pritshme të parasë); </w:t>
      </w:r>
    </w:p>
    <w:p w:rsidR="00E61079" w:rsidRPr="00D54EBA" w:rsidRDefault="003D3416" w:rsidP="00F21E60">
      <w:pPr>
        <w:pStyle w:val="Paragrafi"/>
        <w:rPr>
          <w:sz w:val="20"/>
          <w:lang w:val="it-IT"/>
        </w:rPr>
      </w:pPr>
      <w:r>
        <w:rPr>
          <w:sz w:val="20"/>
          <w:lang w:val="it-IT"/>
        </w:rPr>
        <w:t xml:space="preserve">d) </w:t>
      </w:r>
      <w:r w:rsidR="00E61079" w:rsidRPr="00D54EBA">
        <w:rPr>
          <w:sz w:val="20"/>
          <w:lang w:val="it-IT"/>
        </w:rPr>
        <w:t>personat që e kanë kryer rivlerësimin.</w:t>
      </w:r>
    </w:p>
    <w:p w:rsidR="00E61079" w:rsidRPr="00D54EBA" w:rsidRDefault="003D3416" w:rsidP="00F21E60">
      <w:pPr>
        <w:pStyle w:val="Paragrafi"/>
        <w:rPr>
          <w:sz w:val="20"/>
          <w:lang w:val="it-IT"/>
        </w:rPr>
      </w:pPr>
      <w:r>
        <w:rPr>
          <w:sz w:val="20"/>
          <w:lang w:val="it-IT"/>
        </w:rPr>
        <w:t xml:space="preserve">92. </w:t>
      </w:r>
      <w:r w:rsidR="00E61079" w:rsidRPr="00D54EBA">
        <w:rPr>
          <w:sz w:val="20"/>
          <w:lang w:val="it-IT"/>
        </w:rPr>
        <w:t>Për zvogëlimet e dukshme në vlerë, gjatë periudhës kontabël, jepen këto shpjegime:</w:t>
      </w:r>
    </w:p>
    <w:p w:rsidR="00E61079" w:rsidRPr="00D54EBA" w:rsidRDefault="003D3416" w:rsidP="00F21E60">
      <w:pPr>
        <w:pStyle w:val="Paragrafi"/>
        <w:rPr>
          <w:sz w:val="20"/>
          <w:lang w:val="it-IT"/>
        </w:rPr>
      </w:pPr>
      <w:r>
        <w:rPr>
          <w:sz w:val="20"/>
          <w:lang w:val="it-IT"/>
        </w:rPr>
        <w:t xml:space="preserve">a) </w:t>
      </w:r>
      <w:r w:rsidR="00E61079" w:rsidRPr="00D54EBA">
        <w:rPr>
          <w:sz w:val="20"/>
          <w:lang w:val="it-IT"/>
        </w:rPr>
        <w:t>përshkrimi i aktiveve afatgjata ose grup aktivesh të zvogëluara;</w:t>
      </w:r>
    </w:p>
    <w:p w:rsidR="00E61079" w:rsidRPr="00D54EBA" w:rsidRDefault="003D3416" w:rsidP="00F21E60">
      <w:pPr>
        <w:pStyle w:val="Paragrafi"/>
        <w:rPr>
          <w:sz w:val="20"/>
          <w:lang w:val="it-IT"/>
        </w:rPr>
      </w:pPr>
      <w:r>
        <w:rPr>
          <w:sz w:val="20"/>
          <w:lang w:val="it-IT"/>
        </w:rPr>
        <w:t xml:space="preserve">b) </w:t>
      </w:r>
      <w:r w:rsidR="00E61079" w:rsidRPr="00D54EBA">
        <w:rPr>
          <w:sz w:val="20"/>
          <w:lang w:val="it-IT"/>
        </w:rPr>
        <w:t>fakti nëse zvogëlimi është bazuar në vlerën e drejtë (minus koston e shitjes) ose në vlerën në përdorim;</w:t>
      </w:r>
    </w:p>
    <w:p w:rsidR="00E61079" w:rsidRPr="00D54EBA" w:rsidRDefault="003D3416" w:rsidP="00F21E60">
      <w:pPr>
        <w:pStyle w:val="Paragrafi"/>
        <w:rPr>
          <w:sz w:val="20"/>
          <w:lang w:val="it-IT"/>
        </w:rPr>
      </w:pPr>
      <w:r>
        <w:rPr>
          <w:sz w:val="20"/>
          <w:lang w:val="it-IT"/>
        </w:rPr>
        <w:t xml:space="preserve">c) </w:t>
      </w:r>
      <w:r w:rsidR="00E61079" w:rsidRPr="00D54EBA">
        <w:rPr>
          <w:sz w:val="20"/>
          <w:lang w:val="it-IT"/>
        </w:rPr>
        <w:t>metodat dhe supozimet kryesore, të përdorura për llogaritjen e shumës së rikuperueshme (duke përfshirë normën e skontimit, nëse zvogëlimi bazohet në vlerën në përdorim).</w:t>
      </w:r>
    </w:p>
    <w:p w:rsidR="00E61079" w:rsidRPr="00D54EBA" w:rsidRDefault="003D3416" w:rsidP="00F21E60">
      <w:pPr>
        <w:pStyle w:val="Paragrafi"/>
        <w:rPr>
          <w:sz w:val="20"/>
          <w:lang w:val="it-IT"/>
        </w:rPr>
      </w:pPr>
      <w:r>
        <w:rPr>
          <w:sz w:val="20"/>
          <w:lang w:val="it-IT"/>
        </w:rPr>
        <w:t xml:space="preserve">93. </w:t>
      </w:r>
      <w:r w:rsidR="00E61079" w:rsidRPr="00D54EBA">
        <w:rPr>
          <w:sz w:val="20"/>
          <w:lang w:val="it-IT"/>
        </w:rPr>
        <w:t xml:space="preserve">Vlera kontabël e elementeve të AAM dhe AAJM, të mbajtura peng si garanci për huamarrjet, shpjegohet gjithashtu. </w:t>
      </w:r>
    </w:p>
    <w:p w:rsidR="00E61079" w:rsidRPr="00D54EBA" w:rsidRDefault="003D3416" w:rsidP="00F21E60">
      <w:pPr>
        <w:pStyle w:val="Paragrafi"/>
        <w:rPr>
          <w:sz w:val="20"/>
          <w:lang w:val="it-IT"/>
        </w:rPr>
      </w:pPr>
      <w:r>
        <w:rPr>
          <w:sz w:val="20"/>
          <w:lang w:val="it-IT"/>
        </w:rPr>
        <w:t xml:space="preserve">94. </w:t>
      </w:r>
      <w:r w:rsidR="00E61079" w:rsidRPr="00D54EBA">
        <w:rPr>
          <w:sz w:val="20"/>
          <w:lang w:val="it-IT"/>
        </w:rPr>
        <w:t xml:space="preserve">Rekomandohet edhe që të jepen përshkrime mbi përllogaritjen e vlerës së drejtë të atyre AAM-ve, vlera e drejtë e të cilëve është shumë më e lartë se vlera kontabël.  </w:t>
      </w:r>
    </w:p>
    <w:p w:rsidR="00E61079" w:rsidRPr="003D3416" w:rsidRDefault="00E61079" w:rsidP="00F21E60">
      <w:pPr>
        <w:pStyle w:val="Paragrafi"/>
        <w:rPr>
          <w:b/>
          <w:sz w:val="20"/>
          <w:lang w:val="it-IT"/>
        </w:rPr>
      </w:pPr>
      <w:r w:rsidRPr="003D3416">
        <w:rPr>
          <w:b/>
          <w:sz w:val="20"/>
          <w:lang w:val="it-IT"/>
        </w:rPr>
        <w:t>DATA DHE RREGULLAT E HYRJES NË ZBATIM TË STANDARDEVE</w:t>
      </w:r>
    </w:p>
    <w:p w:rsidR="00E61079" w:rsidRPr="00D54EBA" w:rsidRDefault="003D3416" w:rsidP="00F21E60">
      <w:pPr>
        <w:pStyle w:val="Paragrafi"/>
        <w:rPr>
          <w:sz w:val="20"/>
          <w:lang w:val="it-IT"/>
        </w:rPr>
      </w:pPr>
      <w:r>
        <w:rPr>
          <w:sz w:val="20"/>
          <w:lang w:val="it-IT"/>
        </w:rPr>
        <w:t>95.</w:t>
      </w:r>
      <w:r w:rsidR="00E61079" w:rsidRPr="00D54EBA">
        <w:rPr>
          <w:sz w:val="20"/>
          <w:lang w:val="it-IT"/>
        </w:rPr>
        <w:t>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tjerë në mënyrë retrospektive.</w:t>
      </w:r>
    </w:p>
    <w:p w:rsidR="00E61079" w:rsidRDefault="003D3416" w:rsidP="00F21E60">
      <w:pPr>
        <w:pStyle w:val="Paragrafi"/>
        <w:rPr>
          <w:sz w:val="20"/>
          <w:lang w:val="it-IT"/>
        </w:rPr>
      </w:pPr>
      <w:r>
        <w:rPr>
          <w:sz w:val="20"/>
          <w:lang w:val="it-IT"/>
        </w:rPr>
        <w:t xml:space="preserve">96. </w:t>
      </w:r>
      <w:r w:rsidR="00E61079" w:rsidRPr="00D54EBA">
        <w:rPr>
          <w:sz w:val="20"/>
          <w:lang w:val="it-IT"/>
        </w:rPr>
        <w:t>Një njësi mund të zgjedhë të vlerësojë një element të AAM-së me vlerën e drejtë në datën e hyrjes në fuqi të SKK-ve dhe ta përdorë këtë vlerë të drejtë si koston e supozuar të aktivit në atë datë; ose njësia mund të zgjedhë të përdorë si kosto të supozuar një rivlerësim të kryer sipas rregullave të mëparshme të kontabilitetit shqiptar, por vetëm nëse ky rivlerësim, në datën që është kryer, ishte gjerësisht i krahasueshëm me vlerën e drejtë të aktivit. Nëse një njësi përdor, në bilancin e parë të përgatitur në bazë të SKK-ve, vlerën e drejtë si kosto të një elementi të AAM-së ose një prone për investim, pasqyrat financiare të njësisë të përgatitura në përputhje me SNK-të duhet të shpjegojnë, për secilin zë çelës të bilancit, shumën e këtyre vlerave të drejta, si dhe shumën e rregullimeve të vlerave të mëparshme kontabël, të raportuara sipas rregullave kontabël të mëparshme shqiptare.</w:t>
      </w:r>
    </w:p>
    <w:p w:rsidR="00FF147A" w:rsidRDefault="00FF147A" w:rsidP="00F21E60">
      <w:pPr>
        <w:pStyle w:val="Paragrafi"/>
        <w:rPr>
          <w:sz w:val="20"/>
          <w:lang w:val="it-IT"/>
        </w:rPr>
      </w:pPr>
    </w:p>
    <w:p w:rsidR="00FF147A" w:rsidRDefault="00FF147A" w:rsidP="00F21E60">
      <w:pPr>
        <w:pStyle w:val="Paragrafi"/>
        <w:rPr>
          <w:sz w:val="20"/>
          <w:lang w:val="it-IT"/>
        </w:rPr>
      </w:pPr>
    </w:p>
    <w:p w:rsidR="00FF147A" w:rsidRPr="00D54EBA" w:rsidRDefault="00FF147A" w:rsidP="00F21E60">
      <w:pPr>
        <w:pStyle w:val="Paragrafi"/>
        <w:rPr>
          <w:sz w:val="20"/>
          <w:lang w:val="it-IT"/>
        </w:rPr>
      </w:pPr>
    </w:p>
    <w:p w:rsidR="00E61079" w:rsidRPr="003D3416" w:rsidRDefault="00E61079" w:rsidP="00F21E60">
      <w:pPr>
        <w:pStyle w:val="Paragrafi"/>
        <w:rPr>
          <w:b/>
          <w:sz w:val="20"/>
          <w:lang w:val="it-IT"/>
        </w:rPr>
      </w:pPr>
      <w:r w:rsidRPr="003D3416">
        <w:rPr>
          <w:b/>
          <w:sz w:val="20"/>
          <w:lang w:val="it-IT"/>
        </w:rPr>
        <w:t>KRAHASIMI ME STANDARDET NDËRKOMBËTARE TË RAPORTIMIT FINANCIAR (SNK/SNRF)</w:t>
      </w:r>
      <w:r w:rsidRPr="00E765F0">
        <w:rPr>
          <w:b/>
          <w:sz w:val="20"/>
          <w:vertAlign w:val="superscript"/>
        </w:rPr>
        <w:footnoteReference w:id="3"/>
      </w:r>
    </w:p>
    <w:p w:rsidR="00E61079" w:rsidRPr="00D54EBA" w:rsidRDefault="003D3416" w:rsidP="00F21E60">
      <w:pPr>
        <w:pStyle w:val="Paragrafi"/>
        <w:rPr>
          <w:sz w:val="20"/>
          <w:lang w:val="it-IT"/>
        </w:rPr>
      </w:pPr>
      <w:r>
        <w:rPr>
          <w:sz w:val="20"/>
          <w:lang w:val="it-IT"/>
        </w:rPr>
        <w:t xml:space="preserve">97. </w:t>
      </w:r>
      <w:r w:rsidR="00E61079" w:rsidRPr="00D54EBA">
        <w:rPr>
          <w:sz w:val="20"/>
          <w:lang w:val="it-IT"/>
        </w:rPr>
        <w:t xml:space="preserve">Tabela më poshtë tregon se si korrespondojnë përmbajtjet e këtij Standardi me SNK-të/SNRF-të përkatëse. Paragrafët janë trajtuar si korresponduese, nëse ato trajtojnë në përgjithësi të njëjtën çështje, pavarësisht nga fakti se standardet e referuara mund të kenë ndryshim. </w:t>
      </w: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6480"/>
      </w:tblGrid>
      <w:tr w:rsidR="00E61079" w:rsidRPr="00886ABB">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Paragrafi në SKK 5</w:t>
            </w:r>
          </w:p>
          <w:p w:rsidR="00E61079" w:rsidRPr="00EF59FD" w:rsidRDefault="00E61079" w:rsidP="00F21E60">
            <w:pPr>
              <w:pStyle w:val="Paragrafi"/>
              <w:rPr>
                <w:sz w:val="20"/>
              </w:rPr>
            </w:pPr>
          </w:p>
        </w:tc>
        <w:tc>
          <w:tcPr>
            <w:tcW w:w="6480" w:type="dxa"/>
          </w:tcPr>
          <w:p w:rsidR="00E61079" w:rsidRPr="00886ABB" w:rsidRDefault="00E61079" w:rsidP="00F21E60">
            <w:pPr>
              <w:pStyle w:val="Paragrafi"/>
              <w:rPr>
                <w:sz w:val="20"/>
                <w:lang w:val="de-DE"/>
              </w:rPr>
            </w:pPr>
            <w:r w:rsidRPr="00886ABB">
              <w:rPr>
                <w:sz w:val="20"/>
                <w:lang w:val="de-DE"/>
              </w:rPr>
              <w:t>Paragrafi në SNK / SNRF, sipas versionit të datës 31 mars 2004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w:t>
            </w:r>
          </w:p>
        </w:tc>
        <w:tc>
          <w:tcPr>
            <w:tcW w:w="6480" w:type="dxa"/>
          </w:tcPr>
          <w:p w:rsidR="00E61079" w:rsidRPr="00EF59FD" w:rsidRDefault="00E61079" w:rsidP="00F21E60">
            <w:pPr>
              <w:pStyle w:val="Paragrafi"/>
              <w:rPr>
                <w:sz w:val="20"/>
              </w:rPr>
            </w:pPr>
            <w:r w:rsidRPr="00EF59FD">
              <w:rPr>
                <w:sz w:val="20"/>
              </w:rPr>
              <w:t xml:space="preserve">Asnjë </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w:t>
            </w:r>
          </w:p>
        </w:tc>
        <w:tc>
          <w:tcPr>
            <w:tcW w:w="6480" w:type="dxa"/>
          </w:tcPr>
          <w:p w:rsidR="00E61079" w:rsidRPr="00EF59FD" w:rsidRDefault="00E61079" w:rsidP="00F21E60">
            <w:pPr>
              <w:pStyle w:val="Paragrafi"/>
              <w:rPr>
                <w:sz w:val="20"/>
              </w:rPr>
            </w:pPr>
            <w:r w:rsidRPr="00EF59FD">
              <w:rPr>
                <w:sz w:val="20"/>
              </w:rPr>
              <w:t>SNK 16.1 &amp; SNK 38.1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w:t>
            </w:r>
          </w:p>
        </w:tc>
        <w:tc>
          <w:tcPr>
            <w:tcW w:w="6480" w:type="dxa"/>
          </w:tcPr>
          <w:p w:rsidR="00E61079" w:rsidRPr="00EF59FD" w:rsidRDefault="00E61079" w:rsidP="00F21E60">
            <w:pPr>
              <w:pStyle w:val="Paragrafi"/>
              <w:rPr>
                <w:sz w:val="20"/>
              </w:rPr>
            </w:pPr>
            <w:r w:rsidRPr="00EF59FD">
              <w:rPr>
                <w:sz w:val="20"/>
              </w:rPr>
              <w:t>SNK 16.6 ; SNK 36.6 ; SNK 38. 8 ; SNK 23.4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w:t>
            </w:r>
          </w:p>
        </w:tc>
        <w:tc>
          <w:tcPr>
            <w:tcW w:w="6480" w:type="dxa"/>
          </w:tcPr>
          <w:p w:rsidR="00E61079" w:rsidRPr="00EF59FD" w:rsidRDefault="00E61079" w:rsidP="00F21E60">
            <w:pPr>
              <w:pStyle w:val="Paragrafi"/>
              <w:rPr>
                <w:sz w:val="20"/>
              </w:rPr>
            </w:pPr>
            <w:r w:rsidRPr="00EF59FD">
              <w:rPr>
                <w:sz w:val="20"/>
              </w:rPr>
              <w:t>SNK 38.4, 38.119, 38.9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w:t>
            </w:r>
          </w:p>
        </w:tc>
        <w:tc>
          <w:tcPr>
            <w:tcW w:w="6480" w:type="dxa"/>
          </w:tcPr>
          <w:p w:rsidR="00E61079" w:rsidRPr="00EF59FD" w:rsidRDefault="00E61079" w:rsidP="00F21E60">
            <w:pPr>
              <w:pStyle w:val="Paragrafi"/>
              <w:rPr>
                <w:sz w:val="20"/>
              </w:rPr>
            </w:pPr>
            <w:r w:rsidRPr="00EF59FD">
              <w:rPr>
                <w:sz w:val="20"/>
              </w:rPr>
              <w:t>SNK 23.5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10</w:t>
            </w:r>
          </w:p>
        </w:tc>
        <w:tc>
          <w:tcPr>
            <w:tcW w:w="6480" w:type="dxa"/>
          </w:tcPr>
          <w:p w:rsidR="00E61079" w:rsidRPr="00EF59FD" w:rsidRDefault="00E61079" w:rsidP="00F21E60">
            <w:pPr>
              <w:pStyle w:val="Paragrafi"/>
              <w:rPr>
                <w:sz w:val="20"/>
              </w:rPr>
            </w:pPr>
            <w:r w:rsidRPr="00EF59FD">
              <w:rPr>
                <w:sz w:val="20"/>
              </w:rPr>
              <w:t>SNK 16.15-16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11</w:t>
            </w:r>
          </w:p>
        </w:tc>
        <w:tc>
          <w:tcPr>
            <w:tcW w:w="6480" w:type="dxa"/>
          </w:tcPr>
          <w:p w:rsidR="00E61079" w:rsidRPr="00EF59FD" w:rsidRDefault="00E61079" w:rsidP="00F21E60">
            <w:pPr>
              <w:pStyle w:val="Paragrafi"/>
              <w:rPr>
                <w:sz w:val="20"/>
              </w:rPr>
            </w:pPr>
            <w:r w:rsidRPr="00EF59FD">
              <w:rPr>
                <w:sz w:val="20"/>
              </w:rPr>
              <w:t>SNK 16.17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12</w:t>
            </w:r>
          </w:p>
        </w:tc>
        <w:tc>
          <w:tcPr>
            <w:tcW w:w="6480" w:type="dxa"/>
          </w:tcPr>
          <w:p w:rsidR="00E61079" w:rsidRPr="00EF59FD" w:rsidRDefault="00E61079" w:rsidP="00F21E60">
            <w:pPr>
              <w:pStyle w:val="Paragrafi"/>
              <w:rPr>
                <w:sz w:val="20"/>
              </w:rPr>
            </w:pPr>
            <w:r w:rsidRPr="00EF59FD">
              <w:rPr>
                <w:sz w:val="20"/>
              </w:rPr>
              <w:t>SNK 16.23</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13</w:t>
            </w:r>
          </w:p>
        </w:tc>
        <w:tc>
          <w:tcPr>
            <w:tcW w:w="6480" w:type="dxa"/>
          </w:tcPr>
          <w:p w:rsidR="00E61079" w:rsidRPr="00EF59FD" w:rsidRDefault="00E61079" w:rsidP="00F21E60">
            <w:pPr>
              <w:pStyle w:val="Paragrafi"/>
              <w:rPr>
                <w:sz w:val="20"/>
              </w:rPr>
            </w:pPr>
            <w:r w:rsidRPr="00EF59FD">
              <w:rPr>
                <w:sz w:val="20"/>
              </w:rPr>
              <w:t>SNK 23.11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14</w:t>
            </w:r>
          </w:p>
        </w:tc>
        <w:tc>
          <w:tcPr>
            <w:tcW w:w="6480" w:type="dxa"/>
          </w:tcPr>
          <w:p w:rsidR="00E61079" w:rsidRPr="00EF59FD" w:rsidRDefault="00E61079" w:rsidP="00F21E60">
            <w:pPr>
              <w:pStyle w:val="Paragrafi"/>
              <w:rPr>
                <w:sz w:val="20"/>
              </w:rPr>
            </w:pPr>
            <w:r w:rsidRPr="00EF59FD">
              <w:rPr>
                <w:sz w:val="20"/>
              </w:rPr>
              <w:t>SNK 23.20, 23.23, 23.25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15</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16</w:t>
            </w:r>
          </w:p>
        </w:tc>
        <w:tc>
          <w:tcPr>
            <w:tcW w:w="6480" w:type="dxa"/>
          </w:tcPr>
          <w:p w:rsidR="00E61079" w:rsidRPr="00EF59FD" w:rsidRDefault="00E61079" w:rsidP="00F21E60">
            <w:pPr>
              <w:pStyle w:val="Paragrafi"/>
              <w:rPr>
                <w:sz w:val="20"/>
              </w:rPr>
            </w:pPr>
            <w:r w:rsidRPr="00EF59FD">
              <w:rPr>
                <w:sz w:val="20"/>
              </w:rPr>
              <w:t>SNK 16.24-26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17</w:t>
            </w:r>
          </w:p>
        </w:tc>
        <w:tc>
          <w:tcPr>
            <w:tcW w:w="6480" w:type="dxa"/>
          </w:tcPr>
          <w:p w:rsidR="00E61079" w:rsidRPr="00EF59FD" w:rsidRDefault="00E61079" w:rsidP="00F21E60">
            <w:pPr>
              <w:pStyle w:val="Paragrafi"/>
              <w:rPr>
                <w:sz w:val="20"/>
              </w:rPr>
            </w:pPr>
            <w:r w:rsidRPr="00EF59FD">
              <w:rPr>
                <w:sz w:val="20"/>
              </w:rPr>
              <w:t>SNK 16.13, 16.43-47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18</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19</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20</w:t>
            </w:r>
          </w:p>
        </w:tc>
        <w:tc>
          <w:tcPr>
            <w:tcW w:w="6480" w:type="dxa"/>
          </w:tcPr>
          <w:p w:rsidR="00E61079" w:rsidRPr="00EF59FD" w:rsidRDefault="00E61079" w:rsidP="00F21E60">
            <w:pPr>
              <w:pStyle w:val="Paragrafi"/>
              <w:rPr>
                <w:sz w:val="20"/>
              </w:rPr>
            </w:pPr>
            <w:r w:rsidRPr="00EF59FD">
              <w:rPr>
                <w:sz w:val="20"/>
              </w:rPr>
              <w:t>SNK 16.29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21</w:t>
            </w:r>
          </w:p>
        </w:tc>
        <w:tc>
          <w:tcPr>
            <w:tcW w:w="6480" w:type="dxa"/>
          </w:tcPr>
          <w:p w:rsidR="00E61079" w:rsidRPr="00EF59FD" w:rsidRDefault="00E61079" w:rsidP="00F21E60">
            <w:pPr>
              <w:pStyle w:val="Paragrafi"/>
              <w:rPr>
                <w:sz w:val="20"/>
              </w:rPr>
            </w:pPr>
            <w:r w:rsidRPr="00EF59FD">
              <w:rPr>
                <w:sz w:val="20"/>
              </w:rPr>
              <w:t>SNK 16.30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22</w:t>
            </w:r>
          </w:p>
        </w:tc>
        <w:tc>
          <w:tcPr>
            <w:tcW w:w="6480" w:type="dxa"/>
          </w:tcPr>
          <w:p w:rsidR="00E61079" w:rsidRPr="00EF59FD" w:rsidRDefault="00E61079" w:rsidP="00F21E60">
            <w:pPr>
              <w:pStyle w:val="Paragrafi"/>
              <w:rPr>
                <w:sz w:val="20"/>
              </w:rPr>
            </w:pPr>
            <w:r w:rsidRPr="00EF59FD">
              <w:rPr>
                <w:sz w:val="20"/>
              </w:rPr>
              <w:t>SNK 16.31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23</w:t>
            </w:r>
          </w:p>
        </w:tc>
        <w:tc>
          <w:tcPr>
            <w:tcW w:w="6480" w:type="dxa"/>
          </w:tcPr>
          <w:p w:rsidR="00E61079" w:rsidRPr="00EF59FD" w:rsidRDefault="00E61079" w:rsidP="00F21E60">
            <w:pPr>
              <w:pStyle w:val="Paragrafi"/>
              <w:rPr>
                <w:sz w:val="20"/>
              </w:rPr>
            </w:pPr>
            <w:r w:rsidRPr="00EF59FD">
              <w:rPr>
                <w:sz w:val="20"/>
              </w:rPr>
              <w:t>SNK 16.32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24</w:t>
            </w:r>
          </w:p>
        </w:tc>
        <w:tc>
          <w:tcPr>
            <w:tcW w:w="6480" w:type="dxa"/>
          </w:tcPr>
          <w:p w:rsidR="00E61079" w:rsidRPr="00EF59FD" w:rsidRDefault="00E61079" w:rsidP="00F21E60">
            <w:pPr>
              <w:pStyle w:val="Paragrafi"/>
              <w:rPr>
                <w:sz w:val="20"/>
              </w:rPr>
            </w:pPr>
            <w:r w:rsidRPr="00EF59FD">
              <w:rPr>
                <w:sz w:val="20"/>
              </w:rPr>
              <w:t>SNK 16.34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25</w:t>
            </w:r>
          </w:p>
        </w:tc>
        <w:tc>
          <w:tcPr>
            <w:tcW w:w="6480" w:type="dxa"/>
          </w:tcPr>
          <w:p w:rsidR="00E61079" w:rsidRPr="00EF59FD" w:rsidRDefault="00E61079" w:rsidP="00F21E60">
            <w:pPr>
              <w:pStyle w:val="Paragrafi"/>
              <w:rPr>
                <w:sz w:val="20"/>
              </w:rPr>
            </w:pPr>
            <w:r w:rsidRPr="00EF59FD">
              <w:rPr>
                <w:sz w:val="20"/>
              </w:rPr>
              <w:t>SNK 16.35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26</w:t>
            </w:r>
          </w:p>
        </w:tc>
        <w:tc>
          <w:tcPr>
            <w:tcW w:w="6480" w:type="dxa"/>
          </w:tcPr>
          <w:p w:rsidR="00E61079" w:rsidRPr="00EF59FD" w:rsidRDefault="00E61079" w:rsidP="00F21E60">
            <w:pPr>
              <w:pStyle w:val="Paragrafi"/>
              <w:rPr>
                <w:sz w:val="20"/>
              </w:rPr>
            </w:pPr>
            <w:r w:rsidRPr="00EF59FD">
              <w:rPr>
                <w:sz w:val="20"/>
              </w:rPr>
              <w:t>SNK 16.36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27</w:t>
            </w:r>
          </w:p>
        </w:tc>
        <w:tc>
          <w:tcPr>
            <w:tcW w:w="6480" w:type="dxa"/>
          </w:tcPr>
          <w:p w:rsidR="00E61079" w:rsidRPr="00EF59FD" w:rsidRDefault="00E61079" w:rsidP="00F21E60">
            <w:pPr>
              <w:pStyle w:val="Paragrafi"/>
              <w:rPr>
                <w:sz w:val="20"/>
              </w:rPr>
            </w:pPr>
            <w:r w:rsidRPr="00EF59FD">
              <w:rPr>
                <w:sz w:val="20"/>
              </w:rPr>
              <w:t>SNK 16.37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28</w:t>
            </w:r>
          </w:p>
        </w:tc>
        <w:tc>
          <w:tcPr>
            <w:tcW w:w="6480" w:type="dxa"/>
          </w:tcPr>
          <w:p w:rsidR="00E61079" w:rsidRPr="00EF59FD" w:rsidRDefault="00E61079" w:rsidP="00F21E60">
            <w:pPr>
              <w:pStyle w:val="Paragrafi"/>
              <w:rPr>
                <w:sz w:val="20"/>
              </w:rPr>
            </w:pPr>
            <w:r w:rsidRPr="00EF59FD">
              <w:rPr>
                <w:sz w:val="20"/>
              </w:rPr>
              <w:t>SNK 16.38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29</w:t>
            </w:r>
          </w:p>
        </w:tc>
        <w:tc>
          <w:tcPr>
            <w:tcW w:w="6480" w:type="dxa"/>
          </w:tcPr>
          <w:p w:rsidR="00E61079" w:rsidRPr="00EF59FD" w:rsidRDefault="00E61079" w:rsidP="00F21E60">
            <w:pPr>
              <w:pStyle w:val="Paragrafi"/>
              <w:rPr>
                <w:sz w:val="20"/>
              </w:rPr>
            </w:pPr>
            <w:r w:rsidRPr="00EF59FD">
              <w:rPr>
                <w:sz w:val="20"/>
              </w:rPr>
              <w:t>SNK 16.39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30</w:t>
            </w:r>
          </w:p>
        </w:tc>
        <w:tc>
          <w:tcPr>
            <w:tcW w:w="6480" w:type="dxa"/>
          </w:tcPr>
          <w:p w:rsidR="00E61079" w:rsidRPr="00EF59FD" w:rsidRDefault="00E61079" w:rsidP="00F21E60">
            <w:pPr>
              <w:pStyle w:val="Paragrafi"/>
              <w:rPr>
                <w:sz w:val="20"/>
              </w:rPr>
            </w:pPr>
            <w:r w:rsidRPr="00EF59FD">
              <w:rPr>
                <w:sz w:val="20"/>
              </w:rPr>
              <w:t>SNK 16.40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31</w:t>
            </w:r>
          </w:p>
        </w:tc>
        <w:tc>
          <w:tcPr>
            <w:tcW w:w="6480" w:type="dxa"/>
          </w:tcPr>
          <w:p w:rsidR="00E61079" w:rsidRPr="00EF59FD" w:rsidRDefault="00E61079" w:rsidP="00F21E60">
            <w:pPr>
              <w:pStyle w:val="Paragrafi"/>
              <w:rPr>
                <w:sz w:val="20"/>
              </w:rPr>
            </w:pPr>
            <w:r w:rsidRPr="00EF59FD">
              <w:rPr>
                <w:sz w:val="20"/>
              </w:rPr>
              <w:t>SNK 16.41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 xml:space="preserve">32   </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33</w:t>
            </w:r>
          </w:p>
        </w:tc>
        <w:tc>
          <w:tcPr>
            <w:tcW w:w="6480" w:type="dxa"/>
          </w:tcPr>
          <w:p w:rsidR="00E61079" w:rsidRPr="00EF59FD" w:rsidRDefault="00E61079" w:rsidP="00F21E60">
            <w:pPr>
              <w:pStyle w:val="Paragrafi"/>
              <w:rPr>
                <w:sz w:val="20"/>
              </w:rPr>
            </w:pPr>
            <w:r w:rsidRPr="00EF59FD">
              <w:rPr>
                <w:sz w:val="20"/>
              </w:rPr>
              <w:t>SNK 16.60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34</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35</w:t>
            </w:r>
          </w:p>
        </w:tc>
        <w:tc>
          <w:tcPr>
            <w:tcW w:w="6480" w:type="dxa"/>
          </w:tcPr>
          <w:p w:rsidR="00E61079" w:rsidRPr="00EF59FD" w:rsidRDefault="00E61079" w:rsidP="00F21E60">
            <w:pPr>
              <w:pStyle w:val="Paragrafi"/>
              <w:rPr>
                <w:sz w:val="20"/>
              </w:rPr>
            </w:pPr>
            <w:r w:rsidRPr="00EF59FD">
              <w:rPr>
                <w:sz w:val="20"/>
              </w:rPr>
              <w:t>SNK 16.62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36</w:t>
            </w:r>
          </w:p>
        </w:tc>
        <w:tc>
          <w:tcPr>
            <w:tcW w:w="6480" w:type="dxa"/>
          </w:tcPr>
          <w:p w:rsidR="00E61079" w:rsidRPr="00EF59FD" w:rsidRDefault="00E61079" w:rsidP="00F21E60">
            <w:pPr>
              <w:pStyle w:val="Paragrafi"/>
              <w:rPr>
                <w:sz w:val="20"/>
              </w:rPr>
            </w:pPr>
            <w:r w:rsidRPr="00EF59FD">
              <w:rPr>
                <w:sz w:val="20"/>
              </w:rPr>
              <w:t>SNK 16.53</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37</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38</w:t>
            </w:r>
          </w:p>
        </w:tc>
        <w:tc>
          <w:tcPr>
            <w:tcW w:w="6480" w:type="dxa"/>
          </w:tcPr>
          <w:p w:rsidR="00E61079" w:rsidRPr="00EF59FD" w:rsidRDefault="00E61079" w:rsidP="00F21E60">
            <w:pPr>
              <w:pStyle w:val="Paragrafi"/>
              <w:rPr>
                <w:sz w:val="20"/>
              </w:rPr>
            </w:pPr>
            <w:r w:rsidRPr="00EF59FD">
              <w:rPr>
                <w:sz w:val="20"/>
              </w:rPr>
              <w:t>SNK 16.44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39</w:t>
            </w:r>
          </w:p>
        </w:tc>
        <w:tc>
          <w:tcPr>
            <w:tcW w:w="6480" w:type="dxa"/>
          </w:tcPr>
          <w:p w:rsidR="00E61079" w:rsidRPr="00EF59FD" w:rsidRDefault="00E61079" w:rsidP="00F21E60">
            <w:pPr>
              <w:pStyle w:val="Paragrafi"/>
              <w:rPr>
                <w:sz w:val="20"/>
              </w:rPr>
            </w:pPr>
            <w:r w:rsidRPr="00EF59FD">
              <w:rPr>
                <w:sz w:val="20"/>
              </w:rPr>
              <w:t>SNK 16.55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40</w:t>
            </w:r>
          </w:p>
        </w:tc>
        <w:tc>
          <w:tcPr>
            <w:tcW w:w="6480" w:type="dxa"/>
          </w:tcPr>
          <w:p w:rsidR="00E61079" w:rsidRPr="00EF59FD" w:rsidRDefault="00E61079" w:rsidP="00F21E60">
            <w:pPr>
              <w:pStyle w:val="Paragrafi"/>
              <w:rPr>
                <w:sz w:val="20"/>
              </w:rPr>
            </w:pPr>
            <w:r w:rsidRPr="00EF59FD">
              <w:rPr>
                <w:sz w:val="20"/>
              </w:rPr>
              <w:t>SNK 16.51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41</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42</w:t>
            </w:r>
          </w:p>
        </w:tc>
        <w:tc>
          <w:tcPr>
            <w:tcW w:w="6480" w:type="dxa"/>
          </w:tcPr>
          <w:p w:rsidR="00E61079" w:rsidRPr="00EF59FD" w:rsidRDefault="00E61079" w:rsidP="00F21E60">
            <w:pPr>
              <w:pStyle w:val="Paragrafi"/>
              <w:rPr>
                <w:sz w:val="20"/>
              </w:rPr>
            </w:pPr>
            <w:r w:rsidRPr="00EF59FD">
              <w:rPr>
                <w:sz w:val="20"/>
              </w:rPr>
              <w:t>SNK 16.12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43</w:t>
            </w:r>
          </w:p>
        </w:tc>
        <w:tc>
          <w:tcPr>
            <w:tcW w:w="6480" w:type="dxa"/>
          </w:tcPr>
          <w:p w:rsidR="00E61079" w:rsidRPr="00EF59FD" w:rsidRDefault="00E61079" w:rsidP="00F21E60">
            <w:pPr>
              <w:pStyle w:val="Paragrafi"/>
              <w:rPr>
                <w:sz w:val="20"/>
              </w:rPr>
            </w:pPr>
            <w:r w:rsidRPr="00EF59FD">
              <w:rPr>
                <w:sz w:val="20"/>
              </w:rPr>
              <w:t>SNK 16.13</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44</w:t>
            </w:r>
          </w:p>
        </w:tc>
        <w:tc>
          <w:tcPr>
            <w:tcW w:w="6480" w:type="dxa"/>
          </w:tcPr>
          <w:p w:rsidR="00E61079" w:rsidRPr="00EF59FD" w:rsidRDefault="00E61079" w:rsidP="00F21E60">
            <w:pPr>
              <w:pStyle w:val="Paragrafi"/>
              <w:rPr>
                <w:sz w:val="20"/>
              </w:rPr>
            </w:pPr>
            <w:r w:rsidRPr="00EF59FD">
              <w:rPr>
                <w:sz w:val="20"/>
              </w:rPr>
              <w:t>SNK 16.14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45</w:t>
            </w:r>
          </w:p>
        </w:tc>
        <w:tc>
          <w:tcPr>
            <w:tcW w:w="6480" w:type="dxa"/>
          </w:tcPr>
          <w:p w:rsidR="00E61079" w:rsidRPr="00EF59FD" w:rsidRDefault="00E61079" w:rsidP="00F21E60">
            <w:pPr>
              <w:pStyle w:val="Paragrafi"/>
              <w:rPr>
                <w:sz w:val="20"/>
              </w:rPr>
            </w:pPr>
            <w:r w:rsidRPr="00EF59FD">
              <w:rPr>
                <w:sz w:val="20"/>
              </w:rPr>
              <w:t>IFRIC 1.4-5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46</w:t>
            </w:r>
          </w:p>
        </w:tc>
        <w:tc>
          <w:tcPr>
            <w:tcW w:w="6480" w:type="dxa"/>
          </w:tcPr>
          <w:p w:rsidR="00E61079" w:rsidRPr="00EF59FD" w:rsidRDefault="00E61079" w:rsidP="00F21E60">
            <w:pPr>
              <w:pStyle w:val="Paragrafi"/>
              <w:rPr>
                <w:sz w:val="20"/>
              </w:rPr>
            </w:pPr>
            <w:r w:rsidRPr="00EF59FD">
              <w:rPr>
                <w:sz w:val="20"/>
              </w:rPr>
              <w:t>SNK 38.8-17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47</w:t>
            </w:r>
          </w:p>
        </w:tc>
        <w:tc>
          <w:tcPr>
            <w:tcW w:w="6480" w:type="dxa"/>
          </w:tcPr>
          <w:p w:rsidR="00E61079" w:rsidRPr="00EF59FD" w:rsidRDefault="00E61079" w:rsidP="00F21E60">
            <w:pPr>
              <w:pStyle w:val="Paragrafi"/>
              <w:rPr>
                <w:sz w:val="20"/>
              </w:rPr>
            </w:pPr>
            <w:r w:rsidRPr="00EF59FD">
              <w:rPr>
                <w:sz w:val="20"/>
              </w:rPr>
              <w:t>SNK 38.12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48</w:t>
            </w:r>
          </w:p>
        </w:tc>
        <w:tc>
          <w:tcPr>
            <w:tcW w:w="6480" w:type="dxa"/>
          </w:tcPr>
          <w:p w:rsidR="00E61079" w:rsidRPr="00EF59FD" w:rsidRDefault="00E61079" w:rsidP="00F21E60">
            <w:pPr>
              <w:pStyle w:val="Paragrafi"/>
              <w:rPr>
                <w:sz w:val="20"/>
              </w:rPr>
            </w:pPr>
            <w:r w:rsidRPr="00EF59FD">
              <w:rPr>
                <w:sz w:val="20"/>
              </w:rPr>
              <w:t>SNK 38.21-22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49</w:t>
            </w:r>
          </w:p>
        </w:tc>
        <w:tc>
          <w:tcPr>
            <w:tcW w:w="6480" w:type="dxa"/>
          </w:tcPr>
          <w:p w:rsidR="00E61079" w:rsidRPr="00EF59FD" w:rsidRDefault="00E61079" w:rsidP="00F21E60">
            <w:pPr>
              <w:pStyle w:val="Paragrafi"/>
              <w:rPr>
                <w:sz w:val="20"/>
              </w:rPr>
            </w:pPr>
            <w:r w:rsidRPr="00EF59FD">
              <w:rPr>
                <w:sz w:val="20"/>
              </w:rPr>
              <w:t>SNK 38.24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50</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51</w:t>
            </w:r>
          </w:p>
        </w:tc>
        <w:tc>
          <w:tcPr>
            <w:tcW w:w="6480" w:type="dxa"/>
          </w:tcPr>
          <w:p w:rsidR="00E61079" w:rsidRPr="00EF59FD" w:rsidRDefault="00E61079" w:rsidP="00F21E60">
            <w:pPr>
              <w:pStyle w:val="Paragrafi"/>
              <w:rPr>
                <w:sz w:val="20"/>
              </w:rPr>
            </w:pPr>
            <w:r w:rsidRPr="00EF59FD">
              <w:rPr>
                <w:sz w:val="20"/>
              </w:rPr>
              <w:t>SNK 38.63, 38.67, 38.69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52</w:t>
            </w:r>
          </w:p>
        </w:tc>
        <w:tc>
          <w:tcPr>
            <w:tcW w:w="6480" w:type="dxa"/>
          </w:tcPr>
          <w:p w:rsidR="00E61079" w:rsidRPr="00EF59FD" w:rsidRDefault="00E61079" w:rsidP="00F21E60">
            <w:pPr>
              <w:pStyle w:val="Paragrafi"/>
              <w:rPr>
                <w:sz w:val="20"/>
              </w:rPr>
            </w:pPr>
            <w:r w:rsidRPr="00EF59FD">
              <w:rPr>
                <w:sz w:val="20"/>
              </w:rPr>
              <w:t>SNK 38.8, 38.54-56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53</w:t>
            </w:r>
          </w:p>
        </w:tc>
        <w:tc>
          <w:tcPr>
            <w:tcW w:w="6480" w:type="dxa"/>
          </w:tcPr>
          <w:p w:rsidR="00E61079" w:rsidRPr="00EF59FD" w:rsidRDefault="00E61079" w:rsidP="00F21E60">
            <w:pPr>
              <w:pStyle w:val="Paragrafi"/>
              <w:rPr>
                <w:sz w:val="20"/>
              </w:rPr>
            </w:pPr>
            <w:r w:rsidRPr="00EF59FD">
              <w:rPr>
                <w:sz w:val="20"/>
              </w:rPr>
              <w:t>SNK 38.8, 38.59, 38.57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54</w:t>
            </w:r>
          </w:p>
        </w:tc>
        <w:tc>
          <w:tcPr>
            <w:tcW w:w="6480" w:type="dxa"/>
          </w:tcPr>
          <w:p w:rsidR="00E61079" w:rsidRPr="00EF59FD" w:rsidRDefault="00E61079" w:rsidP="00F21E60">
            <w:pPr>
              <w:pStyle w:val="Paragrafi"/>
              <w:rPr>
                <w:sz w:val="20"/>
              </w:rPr>
            </w:pPr>
            <w:r w:rsidRPr="00EF59FD">
              <w:rPr>
                <w:sz w:val="20"/>
              </w:rPr>
              <w:t xml:space="preserve">SNK 38.71 </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55</w:t>
            </w:r>
          </w:p>
        </w:tc>
        <w:tc>
          <w:tcPr>
            <w:tcW w:w="6480" w:type="dxa"/>
          </w:tcPr>
          <w:p w:rsidR="00E61079" w:rsidRPr="00EF59FD" w:rsidRDefault="00E61079" w:rsidP="00F21E60">
            <w:pPr>
              <w:pStyle w:val="Paragrafi"/>
              <w:rPr>
                <w:sz w:val="20"/>
              </w:rPr>
            </w:pPr>
            <w:r w:rsidRPr="00EF59FD">
              <w:rPr>
                <w:sz w:val="20"/>
              </w:rPr>
              <w:t>SNK 38.48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56</w:t>
            </w:r>
          </w:p>
        </w:tc>
        <w:tc>
          <w:tcPr>
            <w:tcW w:w="6480" w:type="dxa"/>
          </w:tcPr>
          <w:p w:rsidR="00E61079" w:rsidRPr="00EF59FD" w:rsidRDefault="00E61079" w:rsidP="00F21E60">
            <w:pPr>
              <w:pStyle w:val="Paragrafi"/>
              <w:rPr>
                <w:sz w:val="20"/>
              </w:rPr>
            </w:pPr>
            <w:r w:rsidRPr="00EF59FD">
              <w:rPr>
                <w:sz w:val="20"/>
              </w:rPr>
              <w:t>SNK 38.74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57</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58</w:t>
            </w:r>
          </w:p>
        </w:tc>
        <w:tc>
          <w:tcPr>
            <w:tcW w:w="6480" w:type="dxa"/>
          </w:tcPr>
          <w:p w:rsidR="00E61079" w:rsidRPr="00EF59FD" w:rsidRDefault="00E61079" w:rsidP="00F21E60">
            <w:pPr>
              <w:pStyle w:val="Paragrafi"/>
              <w:rPr>
                <w:sz w:val="20"/>
              </w:rPr>
            </w:pPr>
            <w:r w:rsidRPr="00EF59FD">
              <w:rPr>
                <w:sz w:val="20"/>
              </w:rPr>
              <w:t>SNK 38.97-98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59</w:t>
            </w:r>
          </w:p>
        </w:tc>
        <w:tc>
          <w:tcPr>
            <w:tcW w:w="6480" w:type="dxa"/>
          </w:tcPr>
          <w:p w:rsidR="00E61079" w:rsidRPr="00EF59FD" w:rsidRDefault="00E61079" w:rsidP="00F21E60">
            <w:pPr>
              <w:pStyle w:val="Paragrafi"/>
              <w:rPr>
                <w:sz w:val="20"/>
              </w:rPr>
            </w:pPr>
            <w:r w:rsidRPr="00EF59FD">
              <w:rPr>
                <w:sz w:val="20"/>
              </w:rPr>
              <w:t>SNK 38.100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60</w:t>
            </w:r>
          </w:p>
        </w:tc>
        <w:tc>
          <w:tcPr>
            <w:tcW w:w="6480" w:type="dxa"/>
          </w:tcPr>
          <w:p w:rsidR="00E61079" w:rsidRPr="00EF59FD" w:rsidRDefault="00E61079" w:rsidP="00F21E60">
            <w:pPr>
              <w:pStyle w:val="Paragrafi"/>
              <w:rPr>
                <w:sz w:val="20"/>
              </w:rPr>
            </w:pPr>
            <w:r w:rsidRPr="00EF59FD">
              <w:rPr>
                <w:sz w:val="20"/>
              </w:rPr>
              <w:t>SNK 36.59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61</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62</w:t>
            </w:r>
          </w:p>
        </w:tc>
        <w:tc>
          <w:tcPr>
            <w:tcW w:w="6480" w:type="dxa"/>
          </w:tcPr>
          <w:p w:rsidR="00E61079" w:rsidRPr="00EF59FD" w:rsidRDefault="00E61079" w:rsidP="00F21E60">
            <w:pPr>
              <w:pStyle w:val="Paragrafi"/>
              <w:rPr>
                <w:sz w:val="20"/>
              </w:rPr>
            </w:pPr>
            <w:r w:rsidRPr="00EF59FD">
              <w:rPr>
                <w:sz w:val="20"/>
              </w:rPr>
              <w:t>SNK 36.60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63</w:t>
            </w:r>
          </w:p>
        </w:tc>
        <w:tc>
          <w:tcPr>
            <w:tcW w:w="6480" w:type="dxa"/>
          </w:tcPr>
          <w:p w:rsidR="00E61079" w:rsidRPr="00EF59FD" w:rsidRDefault="00E61079" w:rsidP="00F21E60">
            <w:pPr>
              <w:pStyle w:val="Paragrafi"/>
              <w:rPr>
                <w:sz w:val="20"/>
              </w:rPr>
            </w:pPr>
            <w:r w:rsidRPr="00EF59FD">
              <w:rPr>
                <w:sz w:val="20"/>
              </w:rPr>
              <w:t>SNK 36.9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64</w:t>
            </w:r>
          </w:p>
        </w:tc>
        <w:tc>
          <w:tcPr>
            <w:tcW w:w="6480" w:type="dxa"/>
          </w:tcPr>
          <w:p w:rsidR="00E61079" w:rsidRPr="00EF59FD" w:rsidRDefault="00E61079" w:rsidP="00F21E60">
            <w:pPr>
              <w:pStyle w:val="Paragrafi"/>
              <w:rPr>
                <w:sz w:val="20"/>
              </w:rPr>
            </w:pPr>
            <w:r w:rsidRPr="00EF59FD">
              <w:rPr>
                <w:sz w:val="20"/>
              </w:rPr>
              <w:t>SNK 36.12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65</w:t>
            </w:r>
          </w:p>
        </w:tc>
        <w:tc>
          <w:tcPr>
            <w:tcW w:w="6480" w:type="dxa"/>
          </w:tcPr>
          <w:p w:rsidR="00E61079" w:rsidRPr="00EF59FD" w:rsidRDefault="00E61079" w:rsidP="00F21E60">
            <w:pPr>
              <w:pStyle w:val="Paragrafi"/>
              <w:rPr>
                <w:sz w:val="20"/>
              </w:rPr>
            </w:pPr>
            <w:r w:rsidRPr="00EF59FD">
              <w:rPr>
                <w:sz w:val="20"/>
              </w:rPr>
              <w:t>SNK 36.66, 36.80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66</w:t>
            </w:r>
          </w:p>
        </w:tc>
        <w:tc>
          <w:tcPr>
            <w:tcW w:w="6480" w:type="dxa"/>
          </w:tcPr>
          <w:p w:rsidR="00E61079" w:rsidRPr="00EF59FD" w:rsidRDefault="00E61079" w:rsidP="00F21E60">
            <w:pPr>
              <w:pStyle w:val="Paragrafi"/>
              <w:rPr>
                <w:sz w:val="20"/>
              </w:rPr>
            </w:pPr>
            <w:r w:rsidRPr="00EF59FD">
              <w:rPr>
                <w:sz w:val="20"/>
              </w:rPr>
              <w:t>SNK 36.18-19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67</w:t>
            </w:r>
          </w:p>
        </w:tc>
        <w:tc>
          <w:tcPr>
            <w:tcW w:w="6480" w:type="dxa"/>
          </w:tcPr>
          <w:p w:rsidR="00E61079" w:rsidRPr="00EF59FD" w:rsidRDefault="00E61079" w:rsidP="00F21E60">
            <w:pPr>
              <w:pStyle w:val="Paragrafi"/>
              <w:rPr>
                <w:sz w:val="20"/>
              </w:rPr>
            </w:pPr>
            <w:r w:rsidRPr="00EF59FD">
              <w:rPr>
                <w:sz w:val="20"/>
              </w:rPr>
              <w:t>SNK 36.25-27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68</w:t>
            </w:r>
          </w:p>
        </w:tc>
        <w:tc>
          <w:tcPr>
            <w:tcW w:w="6480" w:type="dxa"/>
          </w:tcPr>
          <w:p w:rsidR="00E61079" w:rsidRPr="00EF59FD" w:rsidRDefault="00E61079" w:rsidP="00F21E60">
            <w:pPr>
              <w:pStyle w:val="Paragrafi"/>
              <w:rPr>
                <w:sz w:val="20"/>
              </w:rPr>
            </w:pPr>
            <w:r w:rsidRPr="00EF59FD">
              <w:rPr>
                <w:sz w:val="20"/>
              </w:rPr>
              <w:t>SNK 36.20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69</w:t>
            </w:r>
          </w:p>
        </w:tc>
        <w:tc>
          <w:tcPr>
            <w:tcW w:w="6480" w:type="dxa"/>
          </w:tcPr>
          <w:p w:rsidR="00E61079" w:rsidRPr="00EF59FD" w:rsidRDefault="00E61079" w:rsidP="00F21E60">
            <w:pPr>
              <w:pStyle w:val="Paragrafi"/>
              <w:rPr>
                <w:sz w:val="20"/>
              </w:rPr>
            </w:pPr>
            <w:r w:rsidRPr="00EF59FD">
              <w:rPr>
                <w:sz w:val="20"/>
              </w:rPr>
              <w:t>SNK 36.31</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70</w:t>
            </w:r>
          </w:p>
        </w:tc>
        <w:tc>
          <w:tcPr>
            <w:tcW w:w="6480" w:type="dxa"/>
          </w:tcPr>
          <w:p w:rsidR="00E61079" w:rsidRPr="00EF59FD" w:rsidRDefault="00E61079" w:rsidP="00F21E60">
            <w:pPr>
              <w:pStyle w:val="Paragrafi"/>
              <w:rPr>
                <w:sz w:val="20"/>
              </w:rPr>
            </w:pPr>
            <w:r w:rsidRPr="00EF59FD">
              <w:rPr>
                <w:sz w:val="20"/>
              </w:rPr>
              <w:t>SNK 36.33-38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71</w:t>
            </w:r>
          </w:p>
        </w:tc>
        <w:tc>
          <w:tcPr>
            <w:tcW w:w="6480" w:type="dxa"/>
          </w:tcPr>
          <w:p w:rsidR="00E61079" w:rsidRPr="00EF59FD" w:rsidRDefault="00E61079" w:rsidP="00F21E60">
            <w:pPr>
              <w:pStyle w:val="Paragrafi"/>
              <w:rPr>
                <w:sz w:val="20"/>
              </w:rPr>
            </w:pPr>
            <w:r w:rsidRPr="00EF59FD">
              <w:rPr>
                <w:sz w:val="20"/>
              </w:rPr>
              <w:t>SNK 36.39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72</w:t>
            </w:r>
          </w:p>
        </w:tc>
        <w:tc>
          <w:tcPr>
            <w:tcW w:w="6480" w:type="dxa"/>
          </w:tcPr>
          <w:p w:rsidR="00E61079" w:rsidRPr="00EF59FD" w:rsidRDefault="00E61079" w:rsidP="00F21E60">
            <w:pPr>
              <w:pStyle w:val="Paragrafi"/>
              <w:rPr>
                <w:sz w:val="20"/>
              </w:rPr>
            </w:pPr>
            <w:r w:rsidRPr="00EF59FD">
              <w:rPr>
                <w:sz w:val="20"/>
              </w:rPr>
              <w:t>SNK 36.44, 36.50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73</w:t>
            </w:r>
          </w:p>
        </w:tc>
        <w:tc>
          <w:tcPr>
            <w:tcW w:w="6480" w:type="dxa"/>
          </w:tcPr>
          <w:p w:rsidR="00E61079" w:rsidRPr="00EF59FD" w:rsidRDefault="00E61079" w:rsidP="00F21E60">
            <w:pPr>
              <w:pStyle w:val="Paragrafi"/>
              <w:rPr>
                <w:sz w:val="20"/>
              </w:rPr>
            </w:pPr>
            <w:r w:rsidRPr="00EF59FD">
              <w:rPr>
                <w:sz w:val="20"/>
              </w:rPr>
              <w:t>SNK 36.55-56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74</w:t>
            </w:r>
          </w:p>
        </w:tc>
        <w:tc>
          <w:tcPr>
            <w:tcW w:w="6480" w:type="dxa"/>
          </w:tcPr>
          <w:p w:rsidR="00E61079" w:rsidRPr="00EF59FD" w:rsidRDefault="00E61079" w:rsidP="00F21E60">
            <w:pPr>
              <w:pStyle w:val="Paragrafi"/>
              <w:rPr>
                <w:sz w:val="20"/>
              </w:rPr>
            </w:pPr>
            <w:r w:rsidRPr="00EF59FD">
              <w:rPr>
                <w:sz w:val="20"/>
              </w:rPr>
              <w:t>SNK 36.66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75</w:t>
            </w:r>
          </w:p>
        </w:tc>
        <w:tc>
          <w:tcPr>
            <w:tcW w:w="6480" w:type="dxa"/>
          </w:tcPr>
          <w:p w:rsidR="00E61079" w:rsidRPr="00EF59FD" w:rsidRDefault="00E61079" w:rsidP="00F21E60">
            <w:pPr>
              <w:pStyle w:val="Paragrafi"/>
              <w:rPr>
                <w:sz w:val="20"/>
              </w:rPr>
            </w:pPr>
            <w:r w:rsidRPr="00EF59FD">
              <w:rPr>
                <w:sz w:val="20"/>
              </w:rPr>
              <w:t>SNK 36.72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76</w:t>
            </w:r>
          </w:p>
        </w:tc>
        <w:tc>
          <w:tcPr>
            <w:tcW w:w="6480" w:type="dxa"/>
          </w:tcPr>
          <w:p w:rsidR="00E61079" w:rsidRPr="00EF59FD" w:rsidRDefault="00E61079" w:rsidP="00F21E60">
            <w:pPr>
              <w:pStyle w:val="Paragrafi"/>
              <w:rPr>
                <w:sz w:val="20"/>
              </w:rPr>
            </w:pPr>
            <w:r w:rsidRPr="00EF59FD">
              <w:rPr>
                <w:sz w:val="20"/>
              </w:rPr>
              <w:t>SNK 36.80-82</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77</w:t>
            </w:r>
          </w:p>
        </w:tc>
        <w:tc>
          <w:tcPr>
            <w:tcW w:w="6480" w:type="dxa"/>
          </w:tcPr>
          <w:p w:rsidR="00E61079" w:rsidRPr="00EF59FD" w:rsidRDefault="00E61079" w:rsidP="00F21E60">
            <w:pPr>
              <w:pStyle w:val="Paragrafi"/>
              <w:rPr>
                <w:sz w:val="20"/>
              </w:rPr>
            </w:pPr>
            <w:r w:rsidRPr="00EF59FD">
              <w:rPr>
                <w:sz w:val="20"/>
              </w:rPr>
              <w:t>SNK 36.86-87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78</w:t>
            </w:r>
          </w:p>
        </w:tc>
        <w:tc>
          <w:tcPr>
            <w:tcW w:w="6480" w:type="dxa"/>
          </w:tcPr>
          <w:p w:rsidR="00E61079" w:rsidRPr="00EF59FD" w:rsidRDefault="00E61079" w:rsidP="00F21E60">
            <w:pPr>
              <w:pStyle w:val="Paragrafi"/>
              <w:rPr>
                <w:sz w:val="20"/>
              </w:rPr>
            </w:pPr>
            <w:r w:rsidRPr="00EF59FD">
              <w:rPr>
                <w:sz w:val="20"/>
              </w:rPr>
              <w:t>SNK 36.104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79</w:t>
            </w:r>
          </w:p>
        </w:tc>
        <w:tc>
          <w:tcPr>
            <w:tcW w:w="6480" w:type="dxa"/>
          </w:tcPr>
          <w:p w:rsidR="00E61079" w:rsidRPr="00EF59FD" w:rsidRDefault="00E61079" w:rsidP="00F21E60">
            <w:pPr>
              <w:pStyle w:val="Paragrafi"/>
              <w:rPr>
                <w:sz w:val="20"/>
              </w:rPr>
            </w:pPr>
            <w:r w:rsidRPr="00EF59FD">
              <w:rPr>
                <w:sz w:val="20"/>
              </w:rPr>
              <w:t>SNK 36.110-111, 36.114, 36.117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80</w:t>
            </w:r>
          </w:p>
        </w:tc>
        <w:tc>
          <w:tcPr>
            <w:tcW w:w="6480" w:type="dxa"/>
          </w:tcPr>
          <w:p w:rsidR="00E61079" w:rsidRPr="00EF59FD" w:rsidRDefault="00E61079" w:rsidP="00F21E60">
            <w:pPr>
              <w:pStyle w:val="Paragrafi"/>
              <w:rPr>
                <w:sz w:val="20"/>
              </w:rPr>
            </w:pPr>
            <w:r w:rsidRPr="00EF59FD">
              <w:rPr>
                <w:sz w:val="20"/>
              </w:rPr>
              <w:t>SNK 36.122-124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81</w:t>
            </w:r>
          </w:p>
        </w:tc>
        <w:tc>
          <w:tcPr>
            <w:tcW w:w="6480" w:type="dxa"/>
          </w:tcPr>
          <w:p w:rsidR="00E61079" w:rsidRPr="00EF59FD" w:rsidRDefault="00E61079" w:rsidP="00F21E60">
            <w:pPr>
              <w:pStyle w:val="Paragrafi"/>
              <w:rPr>
                <w:sz w:val="20"/>
              </w:rPr>
            </w:pPr>
            <w:r w:rsidRPr="00EF59FD">
              <w:rPr>
                <w:sz w:val="20"/>
              </w:rPr>
              <w:t>SNK 36.119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82</w:t>
            </w:r>
          </w:p>
        </w:tc>
        <w:tc>
          <w:tcPr>
            <w:tcW w:w="6480" w:type="dxa"/>
          </w:tcPr>
          <w:p w:rsidR="00E61079" w:rsidRPr="00EF59FD" w:rsidRDefault="00E61079" w:rsidP="00F21E60">
            <w:pPr>
              <w:pStyle w:val="Paragrafi"/>
              <w:rPr>
                <w:sz w:val="20"/>
              </w:rPr>
            </w:pPr>
            <w:r w:rsidRPr="00EF59FD">
              <w:rPr>
                <w:sz w:val="20"/>
              </w:rPr>
              <w:t>SNRF 5.6</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83</w:t>
            </w:r>
          </w:p>
        </w:tc>
        <w:tc>
          <w:tcPr>
            <w:tcW w:w="6480" w:type="dxa"/>
          </w:tcPr>
          <w:p w:rsidR="00E61079" w:rsidRPr="00EF59FD" w:rsidRDefault="00E61079" w:rsidP="00F21E60">
            <w:pPr>
              <w:pStyle w:val="Paragrafi"/>
              <w:rPr>
                <w:sz w:val="20"/>
              </w:rPr>
            </w:pPr>
            <w:r w:rsidRPr="00EF59FD">
              <w:rPr>
                <w:sz w:val="20"/>
              </w:rPr>
              <w:t>SNRF 5.7-9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84</w:t>
            </w:r>
          </w:p>
        </w:tc>
        <w:tc>
          <w:tcPr>
            <w:tcW w:w="6480" w:type="dxa"/>
          </w:tcPr>
          <w:p w:rsidR="00E61079" w:rsidRPr="00EF59FD" w:rsidRDefault="00E61079" w:rsidP="00F21E60">
            <w:pPr>
              <w:pStyle w:val="Paragrafi"/>
              <w:rPr>
                <w:sz w:val="20"/>
              </w:rPr>
            </w:pPr>
            <w:r w:rsidRPr="00EF59FD">
              <w:rPr>
                <w:sz w:val="20"/>
              </w:rPr>
              <w:t>SNRF 5.15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85</w:t>
            </w:r>
          </w:p>
        </w:tc>
        <w:tc>
          <w:tcPr>
            <w:tcW w:w="6480" w:type="dxa"/>
          </w:tcPr>
          <w:p w:rsidR="00E61079" w:rsidRPr="00EF59FD" w:rsidRDefault="00E61079" w:rsidP="00F21E60">
            <w:pPr>
              <w:pStyle w:val="Paragrafi"/>
              <w:rPr>
                <w:sz w:val="20"/>
              </w:rPr>
            </w:pPr>
            <w:r w:rsidRPr="00EF59FD">
              <w:rPr>
                <w:sz w:val="20"/>
              </w:rPr>
              <w:t>SNRF 5.25</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86</w:t>
            </w:r>
          </w:p>
        </w:tc>
        <w:tc>
          <w:tcPr>
            <w:tcW w:w="6480" w:type="dxa"/>
          </w:tcPr>
          <w:p w:rsidR="00E61079" w:rsidRPr="00EF59FD" w:rsidRDefault="00E61079" w:rsidP="00F21E60">
            <w:pPr>
              <w:pStyle w:val="Paragrafi"/>
              <w:rPr>
                <w:sz w:val="20"/>
              </w:rPr>
            </w:pPr>
            <w:r w:rsidRPr="00EF59FD">
              <w:rPr>
                <w:sz w:val="20"/>
              </w:rPr>
              <w:t>SNRF 5.26-28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87</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88</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89</w:t>
            </w:r>
          </w:p>
        </w:tc>
        <w:tc>
          <w:tcPr>
            <w:tcW w:w="6480" w:type="dxa"/>
          </w:tcPr>
          <w:p w:rsidR="00E61079" w:rsidRPr="00EF59FD" w:rsidRDefault="00E61079" w:rsidP="00F21E60">
            <w:pPr>
              <w:pStyle w:val="Paragrafi"/>
              <w:rPr>
                <w:sz w:val="20"/>
              </w:rPr>
            </w:pPr>
            <w:r w:rsidRPr="00EF59FD">
              <w:rPr>
                <w:sz w:val="20"/>
              </w:rPr>
              <w:t>SNK 16.73, SNK16.75 dhe SNK 38.118</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90</w:t>
            </w:r>
          </w:p>
        </w:tc>
        <w:tc>
          <w:tcPr>
            <w:tcW w:w="6480" w:type="dxa"/>
          </w:tcPr>
          <w:p w:rsidR="00E61079" w:rsidRPr="00EF59FD" w:rsidRDefault="00E61079" w:rsidP="00F21E60">
            <w:pPr>
              <w:pStyle w:val="Paragrafi"/>
              <w:rPr>
                <w:sz w:val="20"/>
              </w:rPr>
            </w:pPr>
            <w:r w:rsidRPr="00EF59FD">
              <w:rPr>
                <w:sz w:val="20"/>
              </w:rPr>
              <w:t>SNK 16.77</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91</w:t>
            </w:r>
          </w:p>
        </w:tc>
        <w:tc>
          <w:tcPr>
            <w:tcW w:w="6480" w:type="dxa"/>
          </w:tcPr>
          <w:p w:rsidR="00E61079" w:rsidRPr="00EF59FD" w:rsidRDefault="00E61079" w:rsidP="00F21E60">
            <w:pPr>
              <w:pStyle w:val="Paragrafi"/>
              <w:rPr>
                <w:sz w:val="20"/>
              </w:rPr>
            </w:pPr>
            <w:r w:rsidRPr="00EF59FD">
              <w:rPr>
                <w:sz w:val="20"/>
              </w:rPr>
              <w:t>SNK 36.126 dhe SNK36.130</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92</w:t>
            </w:r>
          </w:p>
        </w:tc>
        <w:tc>
          <w:tcPr>
            <w:tcW w:w="6480" w:type="dxa"/>
          </w:tcPr>
          <w:p w:rsidR="00E61079" w:rsidRPr="00EF59FD" w:rsidRDefault="00E61079" w:rsidP="00F21E60">
            <w:pPr>
              <w:pStyle w:val="Paragrafi"/>
              <w:rPr>
                <w:sz w:val="20"/>
              </w:rPr>
            </w:pPr>
            <w:r w:rsidRPr="00EF59FD">
              <w:rPr>
                <w:sz w:val="20"/>
              </w:rPr>
              <w:t>SNK 32.94b</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93</w:t>
            </w:r>
          </w:p>
        </w:tc>
        <w:tc>
          <w:tcPr>
            <w:tcW w:w="6480" w:type="dxa"/>
          </w:tcPr>
          <w:p w:rsidR="00E61079" w:rsidRPr="00EF59FD" w:rsidRDefault="00E61079" w:rsidP="00F21E60">
            <w:pPr>
              <w:pStyle w:val="Paragrafi"/>
              <w:rPr>
                <w:sz w:val="20"/>
              </w:rPr>
            </w:pPr>
            <w:r w:rsidRPr="00EF59FD">
              <w:rPr>
                <w:sz w:val="20"/>
              </w:rPr>
              <w:t>SNK 16.79</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94</w:t>
            </w:r>
          </w:p>
        </w:tc>
        <w:tc>
          <w:tcPr>
            <w:tcW w:w="64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95</w:t>
            </w:r>
          </w:p>
        </w:tc>
        <w:tc>
          <w:tcPr>
            <w:tcW w:w="6480" w:type="dxa"/>
          </w:tcPr>
          <w:p w:rsidR="00E61079" w:rsidRPr="00EF59FD" w:rsidRDefault="00E61079" w:rsidP="00F21E60">
            <w:pPr>
              <w:pStyle w:val="Paragrafi"/>
              <w:rPr>
                <w:sz w:val="20"/>
              </w:rPr>
            </w:pPr>
            <w:r w:rsidRPr="00EF59FD">
              <w:rPr>
                <w:sz w:val="20"/>
              </w:rPr>
              <w:t>SNRF 1.16-17, 44</w:t>
            </w:r>
          </w:p>
        </w:tc>
      </w:tr>
      <w:tr w:rsidR="00E61079" w:rsidRPr="00EF59FD">
        <w:tblPrEx>
          <w:tblCellMar>
            <w:top w:w="0" w:type="dxa"/>
            <w:bottom w:w="0" w:type="dxa"/>
          </w:tblCellMar>
        </w:tblPrEx>
        <w:tc>
          <w:tcPr>
            <w:tcW w:w="2628" w:type="dxa"/>
          </w:tcPr>
          <w:p w:rsidR="00E61079" w:rsidRPr="00EF59FD" w:rsidRDefault="00E61079" w:rsidP="00F21E60">
            <w:pPr>
              <w:pStyle w:val="Paragrafi"/>
              <w:rPr>
                <w:sz w:val="20"/>
              </w:rPr>
            </w:pPr>
            <w:r w:rsidRPr="00EF59FD">
              <w:rPr>
                <w:sz w:val="20"/>
              </w:rPr>
              <w:t>96</w:t>
            </w:r>
          </w:p>
        </w:tc>
        <w:tc>
          <w:tcPr>
            <w:tcW w:w="6480" w:type="dxa"/>
          </w:tcPr>
          <w:p w:rsidR="00E61079" w:rsidRPr="00EF59FD" w:rsidRDefault="00E61079" w:rsidP="00F21E60">
            <w:pPr>
              <w:pStyle w:val="Paragrafi"/>
              <w:rPr>
                <w:sz w:val="20"/>
              </w:rPr>
            </w:pPr>
            <w:r w:rsidRPr="00EF59FD">
              <w:rPr>
                <w:sz w:val="20"/>
              </w:rPr>
              <w:t>Asnjë</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3D3416" w:rsidRDefault="003D3416" w:rsidP="00F21E60">
      <w:pPr>
        <w:pStyle w:val="Paragrafi"/>
        <w:rPr>
          <w:sz w:val="20"/>
          <w:lang w:val="it-IT"/>
        </w:rPr>
      </w:pPr>
    </w:p>
    <w:p w:rsidR="003D3416" w:rsidRDefault="003D3416" w:rsidP="00F21E60">
      <w:pPr>
        <w:pStyle w:val="Paragrafi"/>
        <w:rPr>
          <w:sz w:val="20"/>
          <w:lang w:val="it-IT"/>
        </w:rPr>
      </w:pPr>
    </w:p>
    <w:p w:rsidR="003D3416" w:rsidRDefault="003D3416" w:rsidP="00F21E60">
      <w:pPr>
        <w:pStyle w:val="Paragrafi"/>
        <w:rPr>
          <w:sz w:val="20"/>
          <w:lang w:val="it-IT"/>
        </w:rPr>
      </w:pPr>
    </w:p>
    <w:p w:rsidR="003D3416" w:rsidRDefault="003D3416" w:rsidP="00F21E60">
      <w:pPr>
        <w:pStyle w:val="Paragrafi"/>
        <w:rPr>
          <w:sz w:val="20"/>
          <w:lang w:val="it-IT"/>
        </w:rPr>
      </w:pPr>
    </w:p>
    <w:p w:rsidR="003D3416" w:rsidRDefault="003D3416" w:rsidP="00F21E60">
      <w:pPr>
        <w:pStyle w:val="Paragrafi"/>
        <w:rPr>
          <w:sz w:val="20"/>
          <w:lang w:val="it-IT"/>
        </w:rPr>
      </w:pPr>
    </w:p>
    <w:p w:rsidR="00E61079" w:rsidRPr="009A000B" w:rsidRDefault="00E61079" w:rsidP="00F21E60">
      <w:pPr>
        <w:pStyle w:val="Paragrafi"/>
        <w:rPr>
          <w:b/>
          <w:sz w:val="20"/>
          <w:lang w:val="it-IT"/>
        </w:rPr>
      </w:pPr>
      <w:r w:rsidRPr="009A000B">
        <w:rPr>
          <w:b/>
          <w:sz w:val="20"/>
          <w:lang w:val="it-IT"/>
        </w:rPr>
        <w:t>STANDARDI KOMBËTAR I KONTABILITETIT  NR.6</w:t>
      </w:r>
    </w:p>
    <w:p w:rsidR="00E61079" w:rsidRPr="009A000B" w:rsidRDefault="00E61079" w:rsidP="00F21E60">
      <w:pPr>
        <w:pStyle w:val="Paragrafi"/>
        <w:rPr>
          <w:b/>
          <w:sz w:val="20"/>
          <w:lang w:val="it-IT"/>
        </w:rPr>
      </w:pPr>
      <w:r w:rsidRPr="009A000B">
        <w:rPr>
          <w:b/>
          <w:sz w:val="20"/>
          <w:lang w:val="it-IT"/>
        </w:rPr>
        <w:t>PROVIZIONET, PASIVET DHE AKTIVET E KUSHTËZUARA</w:t>
      </w:r>
    </w:p>
    <w:p w:rsidR="00E61079" w:rsidRPr="00D54EBA" w:rsidRDefault="00E61079" w:rsidP="00F21E60">
      <w:pPr>
        <w:pStyle w:val="Paragrafi"/>
        <w:rPr>
          <w:sz w:val="20"/>
          <w:lang w:val="it-IT"/>
        </w:rPr>
      </w:pPr>
    </w:p>
    <w:p w:rsidR="00FF147A" w:rsidRDefault="00E61079" w:rsidP="00F21E60">
      <w:pPr>
        <w:pStyle w:val="Paragrafi"/>
        <w:rPr>
          <w:sz w:val="20"/>
          <w:lang w:val="it-IT"/>
        </w:rPr>
      </w:pPr>
      <w:r w:rsidRPr="00D54EBA">
        <w:rPr>
          <w:sz w:val="20"/>
          <w:lang w:val="it-IT"/>
        </w:rPr>
        <w:t>PËRMBAJTJA</w:t>
      </w:r>
      <w:r w:rsidRPr="00D54EBA">
        <w:rPr>
          <w:sz w:val="20"/>
          <w:lang w:val="it-IT"/>
        </w:rPr>
        <w:tab/>
        <w:t xml:space="preserve"> </w:t>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Paragrafët</w:t>
      </w:r>
    </w:p>
    <w:p w:rsidR="00E61079" w:rsidRPr="00D54EBA" w:rsidRDefault="00E61079" w:rsidP="00F21E60">
      <w:pPr>
        <w:pStyle w:val="Paragrafi"/>
        <w:rPr>
          <w:sz w:val="20"/>
          <w:lang w:val="it-IT"/>
        </w:rPr>
      </w:pPr>
      <w:r w:rsidRPr="00D54EBA">
        <w:rPr>
          <w:sz w:val="20"/>
          <w:lang w:val="it-IT"/>
        </w:rPr>
        <w:tab/>
      </w: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1-3</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4-6</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7-9</w:t>
      </w:r>
    </w:p>
    <w:p w:rsidR="00E61079" w:rsidRPr="00D54EBA" w:rsidRDefault="00E61079" w:rsidP="00F21E60">
      <w:pPr>
        <w:pStyle w:val="Paragrafi"/>
        <w:rPr>
          <w:sz w:val="20"/>
          <w:lang w:val="it-IT"/>
        </w:rPr>
      </w:pPr>
      <w:r w:rsidRPr="00D54EBA">
        <w:rPr>
          <w:sz w:val="20"/>
          <w:lang w:val="it-IT"/>
        </w:rPr>
        <w:t>NJOHJA E PROVIZIONEVE – RREGULLA TË PËRGJITHSHME</w:t>
      </w:r>
      <w:r w:rsidRPr="00D54EBA">
        <w:rPr>
          <w:sz w:val="20"/>
          <w:lang w:val="it-IT"/>
        </w:rPr>
        <w:tab/>
        <w:t xml:space="preserve"> </w:t>
      </w:r>
      <w:r w:rsidR="009A000B">
        <w:rPr>
          <w:sz w:val="20"/>
          <w:lang w:val="it-IT"/>
        </w:rPr>
        <w:tab/>
      </w:r>
      <w:r w:rsidRPr="00D54EBA">
        <w:rPr>
          <w:sz w:val="20"/>
          <w:lang w:val="it-IT"/>
        </w:rPr>
        <w:t>10-22</w:t>
      </w:r>
    </w:p>
    <w:p w:rsidR="00E61079" w:rsidRPr="00D54EBA" w:rsidRDefault="00E61079" w:rsidP="00F21E60">
      <w:pPr>
        <w:pStyle w:val="Paragrafi"/>
        <w:rPr>
          <w:sz w:val="20"/>
          <w:lang w:val="it-IT"/>
        </w:rPr>
      </w:pPr>
      <w:r w:rsidRPr="00D54EBA">
        <w:rPr>
          <w:sz w:val="20"/>
          <w:lang w:val="it-IT"/>
        </w:rPr>
        <w:t>Krijimi i provizioneve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10-15</w:t>
      </w:r>
    </w:p>
    <w:p w:rsidR="00E61079" w:rsidRPr="00D54EBA" w:rsidRDefault="00E61079" w:rsidP="00F21E60">
      <w:pPr>
        <w:pStyle w:val="Paragrafi"/>
        <w:rPr>
          <w:sz w:val="20"/>
          <w:lang w:val="it-IT"/>
        </w:rPr>
      </w:pPr>
      <w:r w:rsidRPr="00D54EBA">
        <w:rPr>
          <w:sz w:val="20"/>
          <w:lang w:val="it-IT"/>
        </w:rPr>
        <w:t>Vlerësimi i provizioneve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16-20</w:t>
      </w:r>
    </w:p>
    <w:p w:rsidR="00E61079" w:rsidRPr="00D54EBA" w:rsidRDefault="00E61079" w:rsidP="00F21E60">
      <w:pPr>
        <w:pStyle w:val="Paragrafi"/>
        <w:rPr>
          <w:sz w:val="20"/>
          <w:lang w:val="it-IT"/>
        </w:rPr>
      </w:pPr>
      <w:r w:rsidRPr="00D54EBA">
        <w:rPr>
          <w:sz w:val="20"/>
          <w:lang w:val="it-IT"/>
        </w:rPr>
        <w:t>Përdorimi i provizioneve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21-22</w:t>
      </w:r>
    </w:p>
    <w:p w:rsidR="00E61079" w:rsidRPr="00D54EBA" w:rsidRDefault="00E61079" w:rsidP="00F21E60">
      <w:pPr>
        <w:pStyle w:val="Paragrafi"/>
        <w:rPr>
          <w:sz w:val="20"/>
          <w:lang w:val="it-IT"/>
        </w:rPr>
      </w:pPr>
      <w:r w:rsidRPr="00D54EBA">
        <w:rPr>
          <w:sz w:val="20"/>
          <w:lang w:val="it-IT"/>
        </w:rPr>
        <w:t>NJOHJA E PROVIZIONEVE – FUSHAT SPECIFIKE</w:t>
      </w:r>
      <w:r w:rsidRPr="00D54EBA">
        <w:rPr>
          <w:sz w:val="20"/>
          <w:lang w:val="it-IT"/>
        </w:rPr>
        <w:tab/>
      </w:r>
      <w:r w:rsidR="009A000B">
        <w:rPr>
          <w:sz w:val="20"/>
          <w:lang w:val="it-IT"/>
        </w:rPr>
        <w:tab/>
      </w:r>
      <w:r w:rsidR="009A000B">
        <w:rPr>
          <w:sz w:val="20"/>
          <w:lang w:val="it-IT"/>
        </w:rPr>
        <w:tab/>
      </w:r>
      <w:r w:rsidRPr="00D54EBA">
        <w:rPr>
          <w:sz w:val="20"/>
          <w:lang w:val="it-IT"/>
        </w:rPr>
        <w:t>23-39</w:t>
      </w:r>
    </w:p>
    <w:p w:rsidR="00E61079" w:rsidRPr="00D54EBA" w:rsidRDefault="00E61079" w:rsidP="00F21E60">
      <w:pPr>
        <w:pStyle w:val="Paragrafi"/>
        <w:rPr>
          <w:sz w:val="20"/>
          <w:lang w:val="it-IT"/>
        </w:rPr>
      </w:pPr>
      <w:r w:rsidRPr="00D54EBA">
        <w:rPr>
          <w:sz w:val="20"/>
          <w:lang w:val="it-IT"/>
        </w:rPr>
        <w:t>Provizionet e garancisë</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23</w:t>
      </w:r>
    </w:p>
    <w:p w:rsidR="00E61079" w:rsidRPr="00D54EBA" w:rsidRDefault="00E61079" w:rsidP="00F21E60">
      <w:pPr>
        <w:pStyle w:val="Paragrafi"/>
        <w:rPr>
          <w:sz w:val="20"/>
          <w:lang w:val="it-IT"/>
        </w:rPr>
      </w:pPr>
      <w:r w:rsidRPr="00D54EBA">
        <w:rPr>
          <w:sz w:val="20"/>
          <w:lang w:val="it-IT"/>
        </w:rPr>
        <w:t>Provizionet që lidhen me çështjet gjyqësore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24-26</w:t>
      </w:r>
    </w:p>
    <w:p w:rsidR="00E61079" w:rsidRPr="00D54EBA" w:rsidRDefault="00E61079" w:rsidP="00F21E60">
      <w:pPr>
        <w:pStyle w:val="Paragrafi"/>
        <w:rPr>
          <w:sz w:val="20"/>
          <w:lang w:val="it-IT"/>
        </w:rPr>
      </w:pPr>
      <w:r w:rsidRPr="00D54EBA">
        <w:rPr>
          <w:sz w:val="20"/>
          <w:lang w:val="it-IT"/>
        </w:rPr>
        <w:t xml:space="preserve">Provizionet që  lidhen me kontrata me kushte rënduese          </w:t>
      </w:r>
      <w:r w:rsidRPr="00D54EBA">
        <w:rPr>
          <w:sz w:val="20"/>
          <w:lang w:val="it-IT"/>
        </w:rPr>
        <w:tab/>
      </w:r>
      <w:r w:rsidR="009A000B">
        <w:rPr>
          <w:sz w:val="20"/>
          <w:lang w:val="it-IT"/>
        </w:rPr>
        <w:tab/>
      </w:r>
      <w:r w:rsidRPr="00D54EBA">
        <w:rPr>
          <w:sz w:val="20"/>
          <w:lang w:val="it-IT"/>
        </w:rPr>
        <w:t>27-28</w:t>
      </w:r>
    </w:p>
    <w:p w:rsidR="00E61079" w:rsidRPr="00D54EBA" w:rsidRDefault="00E61079" w:rsidP="00F21E60">
      <w:pPr>
        <w:pStyle w:val="Paragrafi"/>
        <w:rPr>
          <w:sz w:val="20"/>
          <w:lang w:val="it-IT"/>
        </w:rPr>
      </w:pPr>
      <w:r w:rsidRPr="00D54EBA">
        <w:rPr>
          <w:sz w:val="20"/>
          <w:lang w:val="it-IT"/>
        </w:rPr>
        <w:t>Provizionet për detyrimet mjedisore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29-31</w:t>
      </w:r>
    </w:p>
    <w:p w:rsidR="00E61079" w:rsidRPr="00D54EBA" w:rsidRDefault="00E61079" w:rsidP="00F21E60">
      <w:pPr>
        <w:pStyle w:val="Paragrafi"/>
        <w:rPr>
          <w:sz w:val="20"/>
          <w:lang w:val="it-IT"/>
        </w:rPr>
      </w:pPr>
      <w:r w:rsidRPr="00D54EBA">
        <w:rPr>
          <w:sz w:val="20"/>
          <w:lang w:val="it-IT"/>
        </w:rPr>
        <w:t>Provizionet për kostot e ristrukturimit</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32-36</w:t>
      </w:r>
    </w:p>
    <w:p w:rsidR="00E61079" w:rsidRPr="00D54EBA" w:rsidRDefault="00E61079" w:rsidP="00F21E60">
      <w:pPr>
        <w:pStyle w:val="Paragrafi"/>
        <w:rPr>
          <w:sz w:val="20"/>
          <w:lang w:val="it-IT"/>
        </w:rPr>
      </w:pPr>
      <w:r w:rsidRPr="00D54EBA">
        <w:rPr>
          <w:sz w:val="20"/>
          <w:lang w:val="it-IT"/>
        </w:rPr>
        <w:t xml:space="preserve">Provizionet për pensione                                                          </w:t>
      </w:r>
      <w:r w:rsidRPr="00D54EBA">
        <w:rPr>
          <w:sz w:val="20"/>
          <w:lang w:val="it-IT"/>
        </w:rPr>
        <w:tab/>
        <w:t xml:space="preserve"> </w:t>
      </w:r>
      <w:r w:rsidR="009A000B">
        <w:rPr>
          <w:sz w:val="20"/>
          <w:lang w:val="it-IT"/>
        </w:rPr>
        <w:tab/>
      </w:r>
      <w:r w:rsidRPr="00D54EBA">
        <w:rPr>
          <w:sz w:val="20"/>
          <w:lang w:val="it-IT"/>
        </w:rPr>
        <w:t>37-39</w:t>
      </w:r>
    </w:p>
    <w:p w:rsidR="00E61079" w:rsidRPr="00D54EBA" w:rsidRDefault="00E61079" w:rsidP="00F21E60">
      <w:pPr>
        <w:pStyle w:val="Paragrafi"/>
        <w:rPr>
          <w:sz w:val="20"/>
          <w:lang w:val="it-IT"/>
        </w:rPr>
      </w:pPr>
      <w:r w:rsidRPr="00D54EBA">
        <w:rPr>
          <w:sz w:val="20"/>
          <w:lang w:val="it-IT"/>
        </w:rPr>
        <w:t>PASIVET E KUSHTËZUARA</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40-41</w:t>
      </w:r>
    </w:p>
    <w:p w:rsidR="00E61079" w:rsidRPr="00D54EBA" w:rsidRDefault="00E61079" w:rsidP="00F21E60">
      <w:pPr>
        <w:pStyle w:val="Paragrafi"/>
        <w:rPr>
          <w:sz w:val="20"/>
          <w:lang w:val="it-IT"/>
        </w:rPr>
      </w:pPr>
      <w:r w:rsidRPr="00D54EBA">
        <w:rPr>
          <w:sz w:val="20"/>
          <w:lang w:val="it-IT"/>
        </w:rPr>
        <w:t>AKTIVET E KUSHTËZUARA</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42-43</w:t>
      </w:r>
    </w:p>
    <w:p w:rsidR="009A000B" w:rsidRDefault="00E61079" w:rsidP="00F21E60">
      <w:pPr>
        <w:pStyle w:val="Paragrafi"/>
        <w:rPr>
          <w:sz w:val="20"/>
          <w:lang w:val="it-IT"/>
        </w:rPr>
      </w:pPr>
      <w:r w:rsidRPr="00D54EBA">
        <w:rPr>
          <w:sz w:val="20"/>
          <w:lang w:val="it-IT"/>
        </w:rPr>
        <w:t xml:space="preserve">NJOHJA NË BILANC DHE NË PASQYRËN E TË ARDHURAVE </w:t>
      </w:r>
    </w:p>
    <w:p w:rsidR="00E61079" w:rsidRPr="00D54EBA" w:rsidRDefault="00E61079" w:rsidP="00F21E60">
      <w:pPr>
        <w:pStyle w:val="Paragrafi"/>
        <w:rPr>
          <w:sz w:val="20"/>
          <w:lang w:val="it-IT"/>
        </w:rPr>
      </w:pPr>
      <w:r w:rsidRPr="00D54EBA">
        <w:rPr>
          <w:sz w:val="20"/>
          <w:lang w:val="it-IT"/>
        </w:rPr>
        <w:t>E SHPENZIMEVE</w:t>
      </w:r>
      <w:r w:rsidRPr="00D54EBA">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009A000B">
        <w:rPr>
          <w:sz w:val="20"/>
          <w:lang w:val="it-IT"/>
        </w:rPr>
        <w:tab/>
      </w:r>
      <w:r w:rsidRPr="00D54EBA">
        <w:rPr>
          <w:sz w:val="20"/>
          <w:lang w:val="it-IT"/>
        </w:rPr>
        <w:t>44-49</w:t>
      </w:r>
    </w:p>
    <w:p w:rsidR="00E61079" w:rsidRPr="00D54EBA" w:rsidRDefault="00E61079" w:rsidP="00F21E60">
      <w:pPr>
        <w:pStyle w:val="Paragrafi"/>
        <w:rPr>
          <w:sz w:val="20"/>
          <w:lang w:val="it-IT"/>
        </w:rPr>
      </w:pPr>
      <w:r w:rsidRPr="00D54EBA">
        <w:rPr>
          <w:sz w:val="20"/>
          <w:lang w:val="it-IT"/>
        </w:rPr>
        <w:t xml:space="preserve">SHËNIMET SHPJEGUESE                                  </w:t>
      </w:r>
      <w:r w:rsidRPr="00D54EBA">
        <w:rPr>
          <w:sz w:val="20"/>
          <w:lang w:val="it-IT"/>
        </w:rPr>
        <w:tab/>
      </w:r>
      <w:r w:rsidR="009A000B">
        <w:rPr>
          <w:sz w:val="20"/>
          <w:lang w:val="it-IT"/>
        </w:rPr>
        <w:tab/>
      </w:r>
      <w:r w:rsidR="009A000B">
        <w:rPr>
          <w:sz w:val="20"/>
          <w:lang w:val="it-IT"/>
        </w:rPr>
        <w:tab/>
      </w:r>
      <w:r w:rsidRPr="00D54EBA">
        <w:rPr>
          <w:sz w:val="20"/>
          <w:lang w:val="it-IT"/>
        </w:rPr>
        <w:t>50-51</w:t>
      </w:r>
    </w:p>
    <w:p w:rsidR="00E61079" w:rsidRPr="00D54EBA" w:rsidRDefault="00E61079" w:rsidP="00F21E60">
      <w:pPr>
        <w:pStyle w:val="Paragrafi"/>
        <w:rPr>
          <w:sz w:val="20"/>
          <w:lang w:val="it-IT"/>
        </w:rPr>
      </w:pPr>
      <w:r w:rsidRPr="00D54EBA">
        <w:rPr>
          <w:sz w:val="20"/>
          <w:lang w:val="it-IT"/>
        </w:rPr>
        <w:t>DATA DHE RREGULLAT E HYRJES NË ZBATIM TË STANDARDEVE</w:t>
      </w:r>
      <w:r w:rsidRPr="00D54EBA">
        <w:rPr>
          <w:sz w:val="20"/>
          <w:lang w:val="it-IT"/>
        </w:rPr>
        <w:tab/>
        <w:t xml:space="preserve">52                                                                                             </w:t>
      </w:r>
    </w:p>
    <w:p w:rsidR="00E61079" w:rsidRPr="00D54EBA" w:rsidRDefault="00E61079" w:rsidP="00F21E60">
      <w:pPr>
        <w:pStyle w:val="Paragrafi"/>
        <w:rPr>
          <w:sz w:val="20"/>
          <w:lang w:val="it-IT"/>
        </w:rPr>
      </w:pPr>
      <w:r w:rsidRPr="00D54EBA">
        <w:rPr>
          <w:sz w:val="20"/>
          <w:lang w:val="it-IT"/>
        </w:rPr>
        <w:t xml:space="preserve">KRAHASIMI ME STANDARDET NDËRKOMBËTARE TË </w:t>
      </w:r>
    </w:p>
    <w:p w:rsidR="00E61079" w:rsidRPr="00D54EBA" w:rsidRDefault="00E61079" w:rsidP="00F21E60">
      <w:pPr>
        <w:pStyle w:val="Paragrafi"/>
        <w:rPr>
          <w:sz w:val="20"/>
          <w:lang w:val="it-IT"/>
        </w:rPr>
      </w:pPr>
      <w:r w:rsidRPr="00D54EBA">
        <w:rPr>
          <w:sz w:val="20"/>
          <w:lang w:val="it-IT"/>
        </w:rPr>
        <w:t>RAPORTIMIT FINANCIA</w:t>
      </w:r>
      <w:r w:rsidR="009A000B">
        <w:rPr>
          <w:sz w:val="20"/>
          <w:lang w:val="it-IT"/>
        </w:rPr>
        <w:t xml:space="preserve">R (SNK/SNRF)             </w:t>
      </w:r>
      <w:r w:rsidR="009A000B">
        <w:rPr>
          <w:sz w:val="20"/>
          <w:lang w:val="it-IT"/>
        </w:rPr>
        <w:tab/>
      </w:r>
      <w:r w:rsidR="009A000B">
        <w:rPr>
          <w:sz w:val="20"/>
          <w:lang w:val="it-IT"/>
        </w:rPr>
        <w:tab/>
      </w:r>
      <w:r w:rsidR="009A000B">
        <w:rPr>
          <w:sz w:val="20"/>
          <w:lang w:val="it-IT"/>
        </w:rPr>
        <w:tab/>
      </w:r>
      <w:r w:rsidRPr="00D54EBA">
        <w:rPr>
          <w:sz w:val="20"/>
          <w:lang w:val="it-IT"/>
        </w:rPr>
        <w:t>53</w:t>
      </w:r>
    </w:p>
    <w:p w:rsidR="00E61079" w:rsidRPr="00D54EBA" w:rsidRDefault="00E61079" w:rsidP="00F21E60">
      <w:pPr>
        <w:pStyle w:val="Paragrafi"/>
        <w:rPr>
          <w:sz w:val="20"/>
          <w:lang w:val="it-IT"/>
        </w:rPr>
      </w:pPr>
    </w:p>
    <w:p w:rsidR="00E61079" w:rsidRPr="009A000B" w:rsidRDefault="00E61079" w:rsidP="00F21E60">
      <w:pPr>
        <w:pStyle w:val="Paragrafi"/>
        <w:rPr>
          <w:b/>
          <w:sz w:val="20"/>
          <w:lang w:val="it-IT"/>
        </w:rPr>
      </w:pPr>
      <w:r w:rsidRPr="009A000B">
        <w:rPr>
          <w:b/>
          <w:sz w:val="20"/>
          <w:lang w:val="it-IT"/>
        </w:rPr>
        <w:t xml:space="preserve">OBJEKTIVI DHE BAZAT E PËRGATITJES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1.Objektivi i Standardit Kombëtar të Kontabilitetit 6, Provizionet, aktivet dhe pasivet e kushtëzuara (SKK 6 ose Standardi), i nxjerrë dhe miratuar nga Këshilli Kombëtar i Kontabilitetit dhe i shpallur nga Ministria e Financës, është të vendosë rregullat e kontabilizimit dhe shpjegimit të provizioneve, aktivet dhe pasivet e kushtëzuara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 </w:t>
      </w:r>
    </w:p>
    <w:p w:rsidR="00E61079" w:rsidRPr="00D54EBA" w:rsidRDefault="00E61079" w:rsidP="00F21E60">
      <w:pPr>
        <w:pStyle w:val="Paragrafi"/>
        <w:rPr>
          <w:sz w:val="20"/>
          <w:lang w:val="it-IT"/>
        </w:rPr>
      </w:pPr>
      <w:r w:rsidRPr="00D54EBA">
        <w:rPr>
          <w:sz w:val="20"/>
          <w:lang w:val="it-IT"/>
        </w:rPr>
        <w:t xml:space="preserve">2.SKK 6 mbështetet në  standardin ndërkombëtar të kontabilitetit SNK 37, “Provizionet, aktivet dhe pasivet e kushtëzuara”, dhe  SNK 19,  “Përfitimet  e punonjësve“. Një tabelë korresponduese e paragrafëve të Standardit me paragrafë të Standardeve Ndërkombëtare të Raportimit Financiar është dhënë në paragrafin 53. Për rastet që nuk janë trajtuar në mënyrë të drejtpërdrejtë nga SKK 6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 </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9A000B" w:rsidRDefault="00E61079" w:rsidP="00F21E60">
      <w:pPr>
        <w:pStyle w:val="Paragrafi"/>
        <w:rPr>
          <w:b/>
          <w:sz w:val="20"/>
        </w:rPr>
      </w:pPr>
      <w:r w:rsidRPr="009A000B">
        <w:rPr>
          <w:b/>
          <w:sz w:val="20"/>
        </w:rPr>
        <w:t>FUSHA E ZBATIMIT</w:t>
      </w:r>
    </w:p>
    <w:p w:rsidR="00E61079" w:rsidRPr="00EF59FD" w:rsidRDefault="00E61079" w:rsidP="00F21E60">
      <w:pPr>
        <w:pStyle w:val="Paragrafi"/>
        <w:rPr>
          <w:sz w:val="20"/>
        </w:rPr>
      </w:pPr>
      <w:r w:rsidRPr="00EF59FD">
        <w:rPr>
          <w:sz w:val="20"/>
        </w:rPr>
        <w:t xml:space="preserve">4.Ky standard do të përdoret për: </w:t>
      </w:r>
    </w:p>
    <w:p w:rsidR="00E61079" w:rsidRPr="00EF59FD" w:rsidRDefault="009A000B" w:rsidP="00F21E60">
      <w:pPr>
        <w:pStyle w:val="Paragrafi"/>
        <w:rPr>
          <w:sz w:val="20"/>
        </w:rPr>
      </w:pPr>
      <w:r>
        <w:rPr>
          <w:sz w:val="20"/>
        </w:rPr>
        <w:t xml:space="preserve">a) </w:t>
      </w:r>
      <w:r w:rsidR="00E61079" w:rsidRPr="00EF59FD">
        <w:rPr>
          <w:sz w:val="20"/>
        </w:rPr>
        <w:t>krijimin, llogaritjen, njohjen dhe vlerësimin e provizioneve (për shembull, provizionet e garancisë, provizionet që lidhen me procese gjyqësore dhe provizionet e pensioneve) në pasqyrat financiare;</w:t>
      </w:r>
    </w:p>
    <w:p w:rsidR="00E61079" w:rsidRPr="00EF59FD" w:rsidRDefault="009A000B" w:rsidP="00F21E60">
      <w:pPr>
        <w:pStyle w:val="Paragrafi"/>
        <w:rPr>
          <w:sz w:val="20"/>
        </w:rPr>
      </w:pPr>
      <w:r>
        <w:rPr>
          <w:sz w:val="20"/>
        </w:rPr>
        <w:t xml:space="preserve">b) </w:t>
      </w:r>
      <w:r w:rsidR="00E61079" w:rsidRPr="00EF59FD">
        <w:rPr>
          <w:sz w:val="20"/>
        </w:rPr>
        <w:t>shpjegimet e pasiveve dhe aktiveve, të kushtëzuara në pasqyrat financiare.</w:t>
      </w:r>
    </w:p>
    <w:p w:rsidR="00E61079" w:rsidRDefault="00E61079" w:rsidP="00F21E60">
      <w:pPr>
        <w:pStyle w:val="Paragrafi"/>
        <w:rPr>
          <w:sz w:val="20"/>
        </w:rPr>
      </w:pPr>
      <w:r w:rsidRPr="00EF59FD">
        <w:rPr>
          <w:sz w:val="20"/>
        </w:rPr>
        <w:t>5.SKK 6 përkufizon termin provizion dhe shpjegon ndryshimin mes një provizioni dhe një pasivi të kushtëzuar. Standardi bën dallim mes situatave, ku njohja e një provizioni është e nevojshme të bëhet në bilanc, dhe situatave kur është e mjaftueshme që të shpjegohet pasivi i kushtëzuar, vetëm në shënimet shpjeguese të pasqyrave financiare.</w:t>
      </w:r>
    </w:p>
    <w:p w:rsidR="00FF147A" w:rsidRDefault="00FF147A" w:rsidP="00F21E60">
      <w:pPr>
        <w:pStyle w:val="Paragrafi"/>
        <w:rPr>
          <w:sz w:val="20"/>
        </w:rPr>
      </w:pPr>
    </w:p>
    <w:p w:rsidR="00FF147A" w:rsidRPr="00EF59FD" w:rsidRDefault="00FF147A" w:rsidP="00F21E60">
      <w:pPr>
        <w:pStyle w:val="Paragrafi"/>
        <w:rPr>
          <w:sz w:val="20"/>
        </w:rPr>
      </w:pPr>
    </w:p>
    <w:p w:rsidR="00E61079" w:rsidRPr="00EF59FD" w:rsidRDefault="00E61079" w:rsidP="00F21E60">
      <w:pPr>
        <w:pStyle w:val="Paragrafi"/>
        <w:rPr>
          <w:sz w:val="20"/>
        </w:rPr>
      </w:pPr>
      <w:r w:rsidRPr="00EF59FD">
        <w:rPr>
          <w:sz w:val="20"/>
        </w:rPr>
        <w:t>6.Ky standard nuk do të zbatohet për:</w:t>
      </w:r>
    </w:p>
    <w:p w:rsidR="00E61079" w:rsidRPr="00EF59FD" w:rsidRDefault="009A000B" w:rsidP="00F21E60">
      <w:pPr>
        <w:pStyle w:val="Paragrafi"/>
        <w:rPr>
          <w:sz w:val="20"/>
        </w:rPr>
      </w:pPr>
      <w:r>
        <w:rPr>
          <w:sz w:val="20"/>
        </w:rPr>
        <w:t xml:space="preserve">a) </w:t>
      </w:r>
      <w:r w:rsidR="00E61079" w:rsidRPr="00EF59FD">
        <w:rPr>
          <w:sz w:val="20"/>
        </w:rPr>
        <w:t>kontabilizimin e disa provizioneve specifike, të cilat janë rregulluar nga SKK të tjera të Këshillit Kombëtar të Kontabilitetit (për shembull, njohja e provizioneve në kombinimet e bizneseve  – shih SKK 10, “Kombinimet e bizneseve dhe investimet në Shoqëri, të kontrolluara dhe pjesëmarrje);</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kontabilizimi i provizioneve që lindin nga kontratat e sigurimit në agjencitë e sigurimit.</w:t>
      </w:r>
    </w:p>
    <w:p w:rsidR="009A000B" w:rsidRDefault="009A000B" w:rsidP="00F21E60">
      <w:pPr>
        <w:pStyle w:val="Paragrafi"/>
        <w:rPr>
          <w:b/>
          <w:sz w:val="20"/>
          <w:lang w:val="it-IT"/>
        </w:rPr>
      </w:pPr>
      <w:r w:rsidRPr="009A000B">
        <w:rPr>
          <w:b/>
          <w:sz w:val="20"/>
          <w:lang w:val="it-IT"/>
        </w:rPr>
        <w:t>PERKUFIZIMET KRYESORE</w:t>
      </w:r>
    </w:p>
    <w:p w:rsidR="009A000B" w:rsidRDefault="00E61079" w:rsidP="00F21E60">
      <w:pPr>
        <w:pStyle w:val="Paragrafi"/>
        <w:rPr>
          <w:b/>
          <w:sz w:val="20"/>
          <w:lang w:val="it-IT"/>
        </w:rPr>
      </w:pPr>
      <w:r w:rsidRPr="00D54EBA">
        <w:rPr>
          <w:sz w:val="20"/>
          <w:lang w:val="it-IT"/>
        </w:rPr>
        <w:t>7.Më poshtë jepen përkufizimet e disa termave kryesore</w:t>
      </w:r>
      <w:r w:rsidR="009A000B">
        <w:rPr>
          <w:sz w:val="20"/>
          <w:lang w:val="it-IT"/>
        </w:rPr>
        <w:t xml:space="preserve"> të përdorura në këtë standard:</w:t>
      </w:r>
    </w:p>
    <w:p w:rsidR="009A000B" w:rsidRDefault="00E61079" w:rsidP="00F21E60">
      <w:pPr>
        <w:pStyle w:val="Paragrafi"/>
        <w:rPr>
          <w:sz w:val="20"/>
          <w:lang w:val="it-IT"/>
        </w:rPr>
      </w:pPr>
      <w:r w:rsidRPr="00D54EBA">
        <w:rPr>
          <w:sz w:val="20"/>
          <w:lang w:val="it-IT"/>
        </w:rPr>
        <w:t>Provizioni është një detyrim aktual, për të cilin koha e shlyerj</w:t>
      </w:r>
      <w:r w:rsidR="009A000B">
        <w:rPr>
          <w:sz w:val="20"/>
          <w:lang w:val="it-IT"/>
        </w:rPr>
        <w:t>es ose shuma janë të pasigurta.</w:t>
      </w:r>
    </w:p>
    <w:p w:rsidR="00E61079" w:rsidRPr="009A000B" w:rsidRDefault="00E61079" w:rsidP="00F21E60">
      <w:pPr>
        <w:pStyle w:val="Paragrafi"/>
        <w:rPr>
          <w:b/>
          <w:sz w:val="20"/>
          <w:lang w:val="it-IT"/>
        </w:rPr>
      </w:pPr>
      <w:r w:rsidRPr="00D54EBA">
        <w:rPr>
          <w:sz w:val="20"/>
          <w:lang w:val="it-IT"/>
        </w:rPr>
        <w:t>Pasivi është një detyrim i një njësie ekonomike raportuese që</w:t>
      </w:r>
    </w:p>
    <w:p w:rsidR="009A000B" w:rsidRDefault="009A000B" w:rsidP="00F21E60">
      <w:pPr>
        <w:pStyle w:val="Paragrafi"/>
        <w:rPr>
          <w:sz w:val="20"/>
          <w:lang w:val="it-IT"/>
        </w:rPr>
      </w:pPr>
      <w:r>
        <w:rPr>
          <w:sz w:val="20"/>
          <w:lang w:val="it-IT"/>
        </w:rPr>
        <w:t xml:space="preserve">a) </w:t>
      </w:r>
      <w:r w:rsidR="00E61079" w:rsidRPr="00D54EBA">
        <w:rPr>
          <w:sz w:val="20"/>
          <w:lang w:val="it-IT"/>
        </w:rPr>
        <w:t>ka lindur nga ngjarje të shkuara;</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shlyerja e të cilit pritet të shoqërohet me një dalje të burimeve.</w:t>
      </w:r>
    </w:p>
    <w:p w:rsidR="00E61079" w:rsidRPr="00D54EBA" w:rsidRDefault="00E61079" w:rsidP="00F21E60">
      <w:pPr>
        <w:pStyle w:val="Paragrafi"/>
        <w:rPr>
          <w:sz w:val="20"/>
          <w:lang w:val="it-IT"/>
        </w:rPr>
      </w:pPr>
      <w:r w:rsidRPr="00D54EBA">
        <w:rPr>
          <w:sz w:val="20"/>
          <w:lang w:val="it-IT"/>
        </w:rPr>
        <w:t>Ngjarja detyruese është ngjarje që krijon një detyrim ligjor ose ekonomik për njësinë ekonomike.</w:t>
      </w:r>
    </w:p>
    <w:p w:rsidR="00E61079" w:rsidRPr="00D54EBA" w:rsidRDefault="00E61079" w:rsidP="00F21E60">
      <w:pPr>
        <w:pStyle w:val="Paragrafi"/>
        <w:rPr>
          <w:sz w:val="20"/>
          <w:lang w:val="it-IT"/>
        </w:rPr>
      </w:pPr>
      <w:r w:rsidRPr="00D54EBA">
        <w:rPr>
          <w:sz w:val="20"/>
          <w:lang w:val="it-IT"/>
        </w:rPr>
        <w:t>Detyrimi ligjor është detyrim që rrjedh nga:</w:t>
      </w:r>
    </w:p>
    <w:p w:rsidR="00E61079" w:rsidRPr="00D54EBA" w:rsidRDefault="009A000B" w:rsidP="00F21E60">
      <w:pPr>
        <w:pStyle w:val="Paragrafi"/>
        <w:rPr>
          <w:sz w:val="20"/>
          <w:lang w:val="it-IT"/>
        </w:rPr>
      </w:pPr>
      <w:r>
        <w:rPr>
          <w:sz w:val="20"/>
          <w:lang w:val="it-IT"/>
        </w:rPr>
        <w:t xml:space="preserve">a) </w:t>
      </w:r>
      <w:r w:rsidR="00E61079" w:rsidRPr="00D54EBA">
        <w:rPr>
          <w:sz w:val="20"/>
          <w:lang w:val="it-IT"/>
        </w:rPr>
        <w:t>një kontratë (nëpërmjet kushteve të shprehura ose të nënkuptuara të kontratës);</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legjislacioni apo një akt tjetër ligjor.</w:t>
      </w:r>
    </w:p>
    <w:p w:rsidR="00E61079" w:rsidRPr="00D54EBA" w:rsidRDefault="00E61079" w:rsidP="00F21E60">
      <w:pPr>
        <w:pStyle w:val="Paragrafi"/>
        <w:rPr>
          <w:sz w:val="20"/>
          <w:lang w:val="it-IT"/>
        </w:rPr>
      </w:pPr>
      <w:r w:rsidRPr="00D54EBA">
        <w:rPr>
          <w:sz w:val="20"/>
          <w:lang w:val="it-IT"/>
        </w:rPr>
        <w:t>Detyrimi konstruktiv është detyrim që rrjedh nga veprimet e një njësie ekonomike ku:</w:t>
      </w:r>
    </w:p>
    <w:p w:rsidR="00E61079" w:rsidRPr="00D54EBA" w:rsidRDefault="009A000B" w:rsidP="00F21E60">
      <w:pPr>
        <w:pStyle w:val="Paragrafi"/>
        <w:rPr>
          <w:sz w:val="20"/>
          <w:lang w:val="it-IT"/>
        </w:rPr>
      </w:pPr>
      <w:r>
        <w:rPr>
          <w:sz w:val="20"/>
          <w:lang w:val="it-IT"/>
        </w:rPr>
        <w:t xml:space="preserve">a) </w:t>
      </w:r>
      <w:r w:rsidR="00E61079" w:rsidRPr="00D54EBA">
        <w:rPr>
          <w:sz w:val="20"/>
          <w:lang w:val="it-IT"/>
        </w:rPr>
        <w:t xml:space="preserve">në bazë të një modeli të vendosur nga praktikat e shkuara, politika të shpallura ose një deklarimi specifik, njësia ekonomike ua ka bërë të ditur palëve të tjera se do të pranojë përgjegjësi të caktuara; </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si rezultat, njësia ekonomike ka krijuar një pritshmëri të arsyeshme te palët e tjera, se ajo do t’i shlyejë këto përgjegjësi.</w:t>
      </w:r>
    </w:p>
    <w:p w:rsidR="00E61079" w:rsidRPr="00D54EBA" w:rsidRDefault="00E61079" w:rsidP="00F21E60">
      <w:pPr>
        <w:pStyle w:val="Paragrafi"/>
        <w:rPr>
          <w:sz w:val="20"/>
          <w:lang w:val="it-IT"/>
        </w:rPr>
      </w:pPr>
      <w:r w:rsidRPr="00D54EBA">
        <w:rPr>
          <w:sz w:val="20"/>
          <w:lang w:val="it-IT"/>
        </w:rPr>
        <w:t>Detyrimi i kushtëzuar është:</w:t>
      </w:r>
    </w:p>
    <w:p w:rsidR="00E61079" w:rsidRPr="00D54EBA" w:rsidRDefault="009A000B" w:rsidP="00F21E60">
      <w:pPr>
        <w:pStyle w:val="Paragrafi"/>
        <w:rPr>
          <w:sz w:val="20"/>
          <w:lang w:val="it-IT"/>
        </w:rPr>
      </w:pPr>
      <w:r>
        <w:rPr>
          <w:sz w:val="20"/>
          <w:lang w:val="it-IT"/>
        </w:rPr>
        <w:t xml:space="preserve">(a) </w:t>
      </w:r>
      <w:r w:rsidR="00E61079" w:rsidRPr="00D54EBA">
        <w:rPr>
          <w:sz w:val="20"/>
          <w:lang w:val="it-IT"/>
        </w:rPr>
        <w:t xml:space="preserve">një detyrim që krijohet nga ngjarje të shkuara, ekzistenca e të cilit do të konfirmohet vetëm nëse ndodh ose nuk ndodh një ose disa ngjarje të ardhshme të pasigurta, të cilat nuk janë nën kontrollin e plotë të njësisë ekonomike; </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 xml:space="preserve">një detyrim ekzistues që rrjedh nga ngjarje të shkuara, por që nuk është njohur pasi: </w:t>
      </w:r>
    </w:p>
    <w:p w:rsidR="00E61079" w:rsidRPr="00D54EBA" w:rsidRDefault="009A000B" w:rsidP="00F21E60">
      <w:pPr>
        <w:pStyle w:val="Paragrafi"/>
        <w:rPr>
          <w:sz w:val="20"/>
          <w:lang w:val="it-IT"/>
        </w:rPr>
      </w:pPr>
      <w:r>
        <w:rPr>
          <w:sz w:val="20"/>
          <w:lang w:val="it-IT"/>
        </w:rPr>
        <w:t xml:space="preserve">(I) </w:t>
      </w:r>
      <w:r w:rsidR="00E61079" w:rsidRPr="00D54EBA">
        <w:rPr>
          <w:sz w:val="20"/>
          <w:lang w:val="it-IT"/>
        </w:rPr>
        <w:t xml:space="preserve">ka mundësi që shlyerja e detyrimit nuk do të shoqërohet me dalje të burimeve ekonomike; </w:t>
      </w:r>
    </w:p>
    <w:p w:rsidR="00E61079" w:rsidRPr="00D54EBA" w:rsidRDefault="00E61079" w:rsidP="00F21E60">
      <w:pPr>
        <w:pStyle w:val="Paragrafi"/>
        <w:rPr>
          <w:sz w:val="20"/>
          <w:lang w:val="it-IT"/>
        </w:rPr>
      </w:pPr>
      <w:r w:rsidRPr="00D54EBA">
        <w:rPr>
          <w:sz w:val="20"/>
          <w:lang w:val="it-IT"/>
        </w:rPr>
        <w:t xml:space="preserve">(II) shuma/vlera e detyrimit nuk mund të vlerësohet me saktësi të mjaftueshme.  </w:t>
      </w:r>
    </w:p>
    <w:p w:rsidR="00E61079" w:rsidRPr="00D54EBA" w:rsidRDefault="00E61079" w:rsidP="00F21E60">
      <w:pPr>
        <w:pStyle w:val="Paragrafi"/>
        <w:rPr>
          <w:sz w:val="20"/>
          <w:lang w:val="it-IT"/>
        </w:rPr>
      </w:pPr>
      <w:r w:rsidRPr="00D54EBA">
        <w:rPr>
          <w:sz w:val="20"/>
          <w:lang w:val="it-IT"/>
        </w:rPr>
        <w:t>Aktiv i kushtëzuar është një kërkesë e krijuar nga ngjarje të shkuara, ekzistenca e së cilës do të konfirmohet vetëm nëse ndodh ose nuk ndodh një ose disa ngjarje të ardhshme të pasigurta, që nuk janë nën kontrollin e plotë të njësisë ekonomike raportuese.</w:t>
      </w:r>
    </w:p>
    <w:p w:rsidR="00E61079" w:rsidRPr="00D54EBA" w:rsidRDefault="00E61079" w:rsidP="00F21E60">
      <w:pPr>
        <w:pStyle w:val="Paragrafi"/>
        <w:rPr>
          <w:sz w:val="20"/>
          <w:lang w:val="it-IT"/>
        </w:rPr>
      </w:pPr>
      <w:r w:rsidRPr="00D54EBA">
        <w:rPr>
          <w:sz w:val="20"/>
          <w:lang w:val="it-IT"/>
        </w:rPr>
        <w:t xml:space="preserve">8.Provizionet mund të dallohen nga pasive të tjera “të zakonshme” (për shembull, detyrimet për t’u paguar furnitorëve huamarrjet etj.) pasi në to ka pasiguri mbi kohën ose shumën e shpenzimeve të ardhshme për t’u shlyer. Shuma e përdorur për njohjen e pasiveve “të zakonshme” përcaktohet në përgjithësi nëpërmjet një fature, kontrate ose dokumenti tjetër, dhe nuk ka nevojë për një vlerësim kontabël. Për njohjen e provizioneve në bilanc, për përcaktimin e shumës së nevojshme për shlyerjen e provizioneve ose afatit kohor të provizioneve, do të merret për bazë opinioni i drejtuesve ose ekspertëve të tjerë. Meqenëse vlerësimi i provizioneve bazohet në vlerësime që mund të mos jenë gjithmonë të sakta, është e rëndësishme që ato të njihen dhe raportohen të ndara nga pasivet e tjera. </w:t>
      </w:r>
    </w:p>
    <w:p w:rsidR="00E61079" w:rsidRPr="00D54EBA" w:rsidRDefault="00E61079" w:rsidP="00F21E60">
      <w:pPr>
        <w:pStyle w:val="Paragrafi"/>
        <w:rPr>
          <w:sz w:val="20"/>
          <w:lang w:val="it-IT"/>
        </w:rPr>
      </w:pPr>
      <w:r w:rsidRPr="00D54EBA">
        <w:rPr>
          <w:sz w:val="20"/>
          <w:lang w:val="it-IT"/>
        </w:rPr>
        <w:t>9.Pasiguria, përsa u përket pasiveve të kushtëzuara, është edhe më e madhe sesa pasiguria në lidhje me provizionet. Nëse realizimi i provizioneve është relativisht  i sigurt dhe shuma mund të vlerësohet në mënyrë relativisht të saktë, kur flasim për pasivet e kushtëzuara, ose realizimi i tyre është i pasigurt, ose shuma nuk mund të vlerësohet me saktësi as edhe relativisht.</w:t>
      </w:r>
    </w:p>
    <w:p w:rsidR="00E61079" w:rsidRPr="00D54EBA" w:rsidRDefault="00E61079" w:rsidP="00F21E60">
      <w:pPr>
        <w:pStyle w:val="Paragrafi"/>
        <w:rPr>
          <w:sz w:val="20"/>
          <w:lang w:val="it-IT"/>
        </w:rPr>
      </w:pPr>
      <w:r w:rsidRPr="00D54EBA">
        <w:rPr>
          <w:sz w:val="20"/>
          <w:lang w:val="it-IT"/>
        </w:rPr>
        <w:t xml:space="preserve">NJOHJA E PROVIZIONEVE - RREGULLA TË PËRGJITHSHME </w:t>
      </w:r>
    </w:p>
    <w:p w:rsidR="00E61079" w:rsidRPr="00D54EBA" w:rsidRDefault="00E61079" w:rsidP="00F21E60">
      <w:pPr>
        <w:pStyle w:val="Paragrafi"/>
        <w:rPr>
          <w:sz w:val="20"/>
          <w:lang w:val="it-IT"/>
        </w:rPr>
      </w:pPr>
      <w:r w:rsidRPr="00D54EBA">
        <w:rPr>
          <w:sz w:val="20"/>
          <w:lang w:val="it-IT"/>
        </w:rPr>
        <w:t>Krijimi i provizioneve</w:t>
      </w:r>
    </w:p>
    <w:p w:rsidR="00E61079" w:rsidRPr="00D54EBA" w:rsidRDefault="00E61079" w:rsidP="00F21E60">
      <w:pPr>
        <w:pStyle w:val="Paragrafi"/>
        <w:rPr>
          <w:sz w:val="20"/>
          <w:lang w:val="it-IT"/>
        </w:rPr>
      </w:pPr>
      <w:r w:rsidRPr="00D54EBA">
        <w:rPr>
          <w:sz w:val="20"/>
          <w:lang w:val="it-IT"/>
        </w:rPr>
        <w:t xml:space="preserve">10.Njësia ekonomike do të njohë një provizion në bilanc kur </w:t>
      </w:r>
    </w:p>
    <w:p w:rsidR="00E61079" w:rsidRPr="00D54EBA" w:rsidRDefault="009A000B" w:rsidP="00F21E60">
      <w:pPr>
        <w:pStyle w:val="Paragrafi"/>
        <w:rPr>
          <w:sz w:val="20"/>
          <w:lang w:val="it-IT"/>
        </w:rPr>
      </w:pPr>
      <w:r>
        <w:rPr>
          <w:sz w:val="20"/>
          <w:lang w:val="it-IT"/>
        </w:rPr>
        <w:t xml:space="preserve">a) </w:t>
      </w:r>
      <w:r w:rsidR="00E61079" w:rsidRPr="00D54EBA">
        <w:rPr>
          <w:sz w:val="20"/>
          <w:lang w:val="it-IT"/>
        </w:rPr>
        <w:t>njësia ka një detyrim aktual ligjor ose konstruktiv, si rezultat i ngjarjeve që kanë ndodhur para datës së bilancit;</w:t>
      </w:r>
    </w:p>
    <w:p w:rsidR="00E61079" w:rsidRPr="00D54EBA" w:rsidRDefault="009A000B" w:rsidP="00F21E60">
      <w:pPr>
        <w:pStyle w:val="Paragrafi"/>
        <w:rPr>
          <w:sz w:val="20"/>
          <w:lang w:val="it-IT"/>
        </w:rPr>
      </w:pPr>
      <w:r>
        <w:rPr>
          <w:sz w:val="20"/>
          <w:lang w:val="it-IT"/>
        </w:rPr>
        <w:t xml:space="preserve">b) </w:t>
      </w:r>
      <w:r w:rsidR="00E61079" w:rsidRPr="00D54EBA">
        <w:rPr>
          <w:sz w:val="20"/>
          <w:lang w:val="it-IT"/>
        </w:rPr>
        <w:t xml:space="preserve">ekziston mundësia që për shlyerjen e detyrimit do të nevojitet një dalje e burimeve; </w:t>
      </w:r>
    </w:p>
    <w:p w:rsidR="00E61079" w:rsidRPr="00D54EBA" w:rsidRDefault="009A000B" w:rsidP="00F21E60">
      <w:pPr>
        <w:pStyle w:val="Paragrafi"/>
        <w:rPr>
          <w:sz w:val="20"/>
          <w:lang w:val="it-IT"/>
        </w:rPr>
      </w:pPr>
      <w:r>
        <w:rPr>
          <w:sz w:val="20"/>
          <w:lang w:val="it-IT"/>
        </w:rPr>
        <w:t xml:space="preserve">c) </w:t>
      </w:r>
      <w:r w:rsidR="00E61079" w:rsidRPr="00D54EBA">
        <w:rPr>
          <w:sz w:val="20"/>
          <w:lang w:val="it-IT"/>
        </w:rPr>
        <w:t>mund të bëhet një vlerësim relativisht i saktë i shumës së detyrimit.</w:t>
      </w:r>
    </w:p>
    <w:p w:rsidR="00E61079" w:rsidRDefault="00E61079" w:rsidP="00F21E60">
      <w:pPr>
        <w:pStyle w:val="Paragrafi"/>
        <w:rPr>
          <w:sz w:val="20"/>
          <w:lang w:val="it-IT"/>
        </w:rPr>
      </w:pPr>
      <w:r w:rsidRPr="00D54EBA">
        <w:rPr>
          <w:sz w:val="20"/>
          <w:lang w:val="it-IT"/>
        </w:rPr>
        <w:t xml:space="preserve">11.Njësia ekonomike do ta njohë një provizion në bilancin e saj vetëm kur e ashtuquajtura ngjarje detyruese ka ndodhur para datës së bilancit. Që një ngjarje të quhet detyruese, është e nevojshme që ajo të krijojë një detyrim ligjor ose konstruktiv për njësinë ekonomike, dhe që njësia ekonomike nuk ka asnjë alternativë tjetër për shmangien e këtij detyrimi, përveç shlyerjes së tij. </w:t>
      </w:r>
    </w:p>
    <w:p w:rsidR="009A000B" w:rsidRDefault="009A000B" w:rsidP="00F21E60">
      <w:pPr>
        <w:pStyle w:val="Paragrafi"/>
        <w:rPr>
          <w:sz w:val="20"/>
          <w:lang w:val="it-IT"/>
        </w:rPr>
      </w:pPr>
    </w:p>
    <w:p w:rsidR="00FF147A" w:rsidRDefault="00FF147A" w:rsidP="00F21E60">
      <w:pPr>
        <w:pStyle w:val="Paragrafi"/>
        <w:rPr>
          <w:sz w:val="20"/>
          <w:lang w:val="it-IT"/>
        </w:rPr>
      </w:pPr>
    </w:p>
    <w:p w:rsidR="00FF147A" w:rsidRDefault="00FF147A" w:rsidP="00F21E60">
      <w:pPr>
        <w:pStyle w:val="Paragrafi"/>
        <w:rPr>
          <w:sz w:val="20"/>
          <w:lang w:val="it-IT"/>
        </w:rPr>
      </w:pPr>
    </w:p>
    <w:p w:rsidR="00FF147A" w:rsidRDefault="00FF147A" w:rsidP="00F21E60">
      <w:pPr>
        <w:pStyle w:val="Paragrafi"/>
        <w:rPr>
          <w:sz w:val="20"/>
          <w:lang w:val="it-IT"/>
        </w:rPr>
      </w:pPr>
    </w:p>
    <w:p w:rsidR="00FF147A" w:rsidRDefault="00FF147A" w:rsidP="00F21E60">
      <w:pPr>
        <w:pStyle w:val="Paragrafi"/>
        <w:rPr>
          <w:sz w:val="20"/>
          <w:lang w:val="it-IT"/>
        </w:rPr>
      </w:pPr>
    </w:p>
    <w:p w:rsidR="00FF147A" w:rsidRPr="00D54EBA" w:rsidRDefault="00FF147A"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Shembuj – lindja e një detyrimi ligjor.</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Më poshtë jepen shembuj të ngjarjeve detyruese, të cilat çojnë në një detyrim ligjor për njësinë: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w:t>
      </w:r>
      <w:r w:rsidR="009A000B">
        <w:rPr>
          <w:sz w:val="20"/>
          <w:lang w:val="it-IT"/>
        </w:rPr>
        <w:t xml:space="preserve"> </w:t>
      </w:r>
      <w:r w:rsidRPr="00D54EBA">
        <w:rPr>
          <w:sz w:val="20"/>
          <w:lang w:val="it-IT"/>
        </w:rPr>
        <w:t xml:space="preserve">Shkelja e kontratës nga njëra palë, që i shërben palës tjetër, si bazë për të kërkuar dëmshpërblime në bazë të kontratës.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b)</w:t>
      </w:r>
      <w:r w:rsidR="009A000B">
        <w:rPr>
          <w:sz w:val="20"/>
          <w:lang w:val="it-IT"/>
        </w:rPr>
        <w:t xml:space="preserve"> </w:t>
      </w:r>
      <w:r w:rsidRPr="00D54EBA">
        <w:rPr>
          <w:sz w:val="20"/>
          <w:lang w:val="it-IT"/>
        </w:rPr>
        <w:t>Mosrespektimi i ligjit për taksat, i cili bën që Drejtoria e Tatimeve dhe Doganave të kërkojë pagesat e tatimeve shtesë ose gjobave (pavarësisht nga fakti nëse kjo drejtori e ka zbuluar mosrespektimin apo jo);</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c)</w:t>
      </w:r>
      <w:r w:rsidR="009A000B">
        <w:rPr>
          <w:sz w:val="20"/>
          <w:lang w:val="it-IT"/>
        </w:rPr>
        <w:t xml:space="preserve"> </w:t>
      </w:r>
      <w:r w:rsidRPr="00D54EBA">
        <w:rPr>
          <w:sz w:val="20"/>
          <w:lang w:val="it-IT"/>
        </w:rPr>
        <w:t>Hyrja në fuqi e një ligji mjedisor, sipas të cilit kërkohet që njësia ekonomike të likuidojë ose kompensojë për ndotje të caktuara.</w:t>
      </w:r>
    </w:p>
    <w:p w:rsidR="00FF147A" w:rsidRDefault="00FF147A"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12.Në rastin e detyrimit konstruktiv nuk ka bazë ligjore, mbi të cilën kërkohet shlyerja e detyrimit. Megjithatë, njësia ekonomike, nëpërmjet veprimtarive të saj apo deklaratave specifike, ka krijuar bindjen te palët e tjera se kjo njësi do ta shlyejë detyrimin, d.m.th. mosshlyerja e detyrimit nuk ka gjasa të ndodhë.</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Shembuj: Lindja e detyrimeve konstruktive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Më poshtë janë dhënë shembuj të situatave që çojnë në lindjen e një detyrimi konstruktiv për njësinë:</w:t>
      </w:r>
    </w:p>
    <w:p w:rsidR="00E61079" w:rsidRPr="00D54EBA" w:rsidRDefault="00087432"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a) </w:t>
      </w:r>
      <w:r w:rsidR="00E61079" w:rsidRPr="00D54EBA">
        <w:rPr>
          <w:sz w:val="20"/>
          <w:lang w:val="it-IT"/>
        </w:rPr>
        <w:t xml:space="preserve">Një njësi ekonomike ka shprehur gatishmërinë e saj për të riblerë produktet e shitura brenda dy muajsh, nëse klienti nuk është i kënaqur me to. Njësia e ka ndjekur këtë politikë, ndonëse nuk ka ndonjë detyrim ligjor për të vepruar kështu. Meqenëse blerësit kanë një pritshmëri të arsyeshme në politikën e kthimit të mallrave, të ndjekur nga njësia ekonomike, njësia ekonomike krijon një provizion në bilanc për  kostot e parashikuara, në lidhje më riblerjen e mallrave. Shitja e mallrave është një ngjarje detyruese. </w:t>
      </w:r>
    </w:p>
    <w:p w:rsidR="00E61079" w:rsidRPr="00D54EBA" w:rsidRDefault="00087432"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 xml:space="preserve">Bordi mbikëqyrës i një njësie ekonomike u premton gojarisht  drejtuesve të njësisë që, në rast se do të ketë rezultate të mira financiare, një përqindje e fitimit neto të njësisë do t’u jepet atyre si shpërblim. Ndonëse njësia ekonomike nuk ka detyrim ligjor, që ta mbajë premtimin, një praktikë e ngjashme është ndjekur për disa vite dhe drejtuesit kanë një pritshmëri të arsyeshme që njësia ekonomike do ta mbajë premtimin. Ngjarja detyruese ndodh në kohën kur drejtuesit informohen mbi përqindjen e mundshme të shpërblimit.  </w:t>
      </w:r>
    </w:p>
    <w:p w:rsidR="00E61079" w:rsidRPr="00D54EBA" w:rsidRDefault="00087432"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c) </w:t>
      </w:r>
      <w:r w:rsidR="00E61079" w:rsidRPr="00D54EBA">
        <w:rPr>
          <w:sz w:val="20"/>
          <w:lang w:val="it-IT"/>
        </w:rPr>
        <w:t xml:space="preserve">Një njësi ekonomike ka deklaruar, para datës së mbylljes së bilancit, se gjatë programit të ristrukturimit një numër i caktuar punonjësish do të shkurtohen dhe atyre do t’u paguhet një shumë totale prej 100 000 lekësh, si përfitim për ndërprerjen e marrëdhënieve të punës. Ndonëse njësia nuk ka detyrim ligjor që ta zbatojë programin e ristrukturimit deri në datën e mbylljes së bilancit, deklarata, përsa më sipër, ka krijuar një pritshmëri të arsyeshme te palët e interesuara dhe, si rezultat, ka gjasa që njësia ekonomike do ta zbatojë vendimin. Koha e shpalljes së programit të ristrukturimit përbën një ngjarje detyruese.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13.Një provizion do të njihet në bilanc, vetëm nëse mundësia për realizimin e tij është më e madhe se 50% (d.m.th. realizimi është më i mundshëm se mosrealizimi). Nëse mundësia e realizimit është më e vogël se 50%, provizioni nuk do të njihet, por detyrimi do të paraqitet si një pasiv i kushtëzuar në shënimet shpjeguese të pasqyrave financiare.</w:t>
      </w:r>
    </w:p>
    <w:p w:rsidR="00E61079" w:rsidRPr="00D54EBA" w:rsidRDefault="00E61079" w:rsidP="00F21E60">
      <w:pPr>
        <w:pStyle w:val="Paragrafi"/>
        <w:rPr>
          <w:sz w:val="20"/>
          <w:lang w:val="it-IT"/>
        </w:rPr>
      </w:pPr>
      <w:r w:rsidRPr="00D54EBA">
        <w:rPr>
          <w:sz w:val="20"/>
          <w:lang w:val="it-IT"/>
        </w:rPr>
        <w:t xml:space="preserve">14.Në përgjithësi është gjithmonë e mundur të bëhet një vlerësim relativisht i saktë i shumës së një provizioni të nevojshëm (d.m.th. shuma që shoqëron provizionin). Në raste të rralla, kur nuk mund të bëhet një vlerësim i tillë, provizioni nuk do të njihet në bilanc, por faktorët që lidhen me të do të përshkruhen si një pasiv i kushtëzuar në shënimet shpjeguese të pasqyrave financiare. </w:t>
      </w:r>
    </w:p>
    <w:p w:rsidR="00E61079" w:rsidRPr="00D54EBA" w:rsidRDefault="00E61079" w:rsidP="00F21E60">
      <w:pPr>
        <w:pStyle w:val="Paragrafi"/>
        <w:rPr>
          <w:sz w:val="20"/>
          <w:lang w:val="it-IT"/>
        </w:rPr>
      </w:pPr>
      <w:r w:rsidRPr="00D54EBA">
        <w:rPr>
          <w:sz w:val="20"/>
          <w:lang w:val="it-IT"/>
        </w:rPr>
        <w:t>15.Krijimi i një provizioni të ri, ose rritja e një provizioni ekzistues, zakonisht regjistrohet si një shpenzim i periudhës kontabël. Në rastin kur krijimi i një provizioni lidhet me përdorimin ose shitjen, apo nxjerrjen jashtë përdorimit të një aktivi, shuma e një provizioni të tillë do t’i shtohet kostos së këtij aktivi. (Shih udhëzimet e mëtejshme në SKK 5, paragrafi 45)</w:t>
      </w:r>
    </w:p>
    <w:p w:rsidR="00E61079" w:rsidRPr="00831102" w:rsidRDefault="00E61079" w:rsidP="00F21E60">
      <w:pPr>
        <w:pStyle w:val="Paragrafi"/>
        <w:rPr>
          <w:b/>
          <w:sz w:val="20"/>
          <w:lang w:val="it-IT"/>
        </w:rPr>
      </w:pPr>
      <w:r w:rsidRPr="00831102">
        <w:rPr>
          <w:b/>
          <w:sz w:val="20"/>
          <w:lang w:val="it-IT"/>
        </w:rPr>
        <w:t>Vlerësimi i provizioneve</w:t>
      </w:r>
    </w:p>
    <w:p w:rsidR="00E61079" w:rsidRPr="00D54EBA" w:rsidRDefault="00E61079" w:rsidP="00F21E60">
      <w:pPr>
        <w:pStyle w:val="Paragrafi"/>
        <w:rPr>
          <w:sz w:val="20"/>
          <w:lang w:val="it-IT"/>
        </w:rPr>
      </w:pPr>
      <w:r w:rsidRPr="00D54EBA">
        <w:rPr>
          <w:sz w:val="20"/>
          <w:lang w:val="it-IT"/>
        </w:rPr>
        <w:t>16.Shuma e njohur si provizion do të jetë vlerësimi më i saktë i mundshëm i shpenzimeve të nevojshme për shlyerjen e një detyrimi ekzistues të mundshëm, e vlerësuar kjo në datën e mbylljes së bilancit.</w:t>
      </w:r>
    </w:p>
    <w:p w:rsidR="00E61079" w:rsidRPr="00D54EBA" w:rsidRDefault="00E61079" w:rsidP="00F21E60">
      <w:pPr>
        <w:pStyle w:val="Paragrafi"/>
        <w:rPr>
          <w:sz w:val="20"/>
          <w:lang w:val="it-IT"/>
        </w:rPr>
      </w:pPr>
      <w:r w:rsidRPr="00D54EBA">
        <w:rPr>
          <w:sz w:val="20"/>
          <w:lang w:val="it-IT"/>
        </w:rPr>
        <w:t xml:space="preserve">17.Në çdo datë të bilancit, drejtuesit e njësisë ekonomike vlerësojnë domosdoshmërinë për krijimin e provizioneve të reja dhe rivlerësimin ose anulimin e provizioneve ekzistuese. Një provizion do të kontabilizohet me shumën që nevojitet për ta shlyer këtë detyrim, ose për ta transferuar atë te një palë e tretë. </w:t>
      </w:r>
    </w:p>
    <w:p w:rsidR="00E61079" w:rsidRPr="00D54EBA" w:rsidRDefault="00E61079" w:rsidP="00F21E60">
      <w:pPr>
        <w:pStyle w:val="Paragrafi"/>
        <w:rPr>
          <w:sz w:val="20"/>
          <w:lang w:val="it-IT"/>
        </w:rPr>
      </w:pPr>
      <w:r w:rsidRPr="00D54EBA">
        <w:rPr>
          <w:sz w:val="20"/>
          <w:lang w:val="it-IT"/>
        </w:rPr>
        <w:t>18.Shuma që nevojitet për shlyerjen e një detyrimi, që lidhet me provizionin, shpesh varet nga një sërë faktorësh të jashtëm, të cilët nuk varen nga njësia ekonomike, por që probabiliteti i ndodhjes së tyre mund të parashikohet. Në vlerësimin e provizioneve duhen marrë në shqyrtim probabilitetet e shumë skenarëve të ndryshëm të mundshëm.</w:t>
      </w:r>
    </w:p>
    <w:p w:rsidR="00E61079" w:rsidRDefault="00E61079" w:rsidP="00F21E60">
      <w:pPr>
        <w:pStyle w:val="Paragrafi"/>
        <w:ind w:firstLine="0"/>
        <w:rPr>
          <w:sz w:val="20"/>
          <w:lang w:val="it-IT"/>
        </w:rPr>
      </w:pPr>
    </w:p>
    <w:p w:rsidR="00FF147A" w:rsidRPr="00D54EBA" w:rsidRDefault="00FF147A" w:rsidP="00F21E60">
      <w:pPr>
        <w:pStyle w:val="Paragrafi"/>
        <w:ind w:firstLine="0"/>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Shembuj: Vlerësimi i provizioneve</w:t>
      </w:r>
    </w:p>
    <w:p w:rsidR="00E61079" w:rsidRPr="00D54EBA" w:rsidRDefault="00087432"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a) </w:t>
      </w:r>
      <w:r w:rsidR="00E61079" w:rsidRPr="00D54EBA">
        <w:rPr>
          <w:sz w:val="20"/>
          <w:lang w:val="it-IT"/>
        </w:rPr>
        <w:t xml:space="preserve">Ndaj një njësie ekonomike është hapur një çështje gjyqësore, e cila vazhdon të jetë në proces edhe në datën e mbylljes së bilancit. Avokatët e njësisë parashikojnë se pagesat përfundimtare, që lidhen me këtë çështje gjyqësore (përfshirë kostot e avokatëve dhe gjobat) mund të jenë mes 100 000 dhe 200 000 lekësh, me probabilitet të njëjtë ndodhjeje. Njësia njeh një provizion në shumën 150 000 lekë. </w:t>
      </w:r>
    </w:p>
    <w:p w:rsidR="00831102" w:rsidRDefault="00087432"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 xml:space="preserve">Një njësi ekonomike lëshon garanci për produktet e saj deri në një vit. Përvoja e shkuar ka treguar se 90% e produkteve nuk kanë defekte, 9% kanë defekte të vogla, dhe 1% kanë defekte serioze. Riparimi i defekteve të vogla do të kushtojë rreth 10% të çmimit të shitjes dhe riparimi i defekteve serioze rreth 80% të çmimit të shitjes. Vitin e kaluar shitjet neto të njësisë ishin 100 milionë lekë, ndërsa njësia ka shpenzuar tashmë 500 000 lekë për riparimin e defekteve të produkteve të shitura vitin e kaluar. </w:t>
      </w:r>
    </w:p>
    <w:p w:rsidR="00831102"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Kostot e vlerësuara, që lidhen me garancinë për riparimin e produkteve, janë si më poshtë:</w:t>
      </w:r>
    </w:p>
    <w:p w:rsidR="00831102" w:rsidRDefault="00831102"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 </w:t>
      </w:r>
      <w:r w:rsidR="00E61079" w:rsidRPr="00D54EBA">
        <w:rPr>
          <w:sz w:val="20"/>
          <w:lang w:val="it-IT"/>
        </w:rPr>
        <w:t>0,09 x 100 000 000 x 0</w:t>
      </w:r>
      <w:r>
        <w:rPr>
          <w:sz w:val="20"/>
          <w:lang w:val="it-IT"/>
        </w:rPr>
        <w:t>,1 + 0,01 x 100 000 000 x 0,8 =</w:t>
      </w:r>
    </w:p>
    <w:p w:rsidR="00831102"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900 000 + 800 000 = 1 700 000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Meqenëse njësia ekonomike ka pasur aktualisht shpenzime në shumën 500 000 lekë për riparimet e produkteve të shitura në të njëjtin vit, në datën e mbylljes së bilancit do të njihet një provizion garancie prej 1 200 000 lekësh (1 700 000 – 500 000).</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19.Në rast se provizioni shlyhet pas 12 muajve, pas datës së mbylljes së bilancit, ai do të njihet në bilanc me vlerën aktuale të shpenzimeve të pritshme, përveç rastit kur efekti i skontimit është jomaterial. </w:t>
      </w:r>
    </w:p>
    <w:p w:rsidR="00E61079" w:rsidRPr="00D54EBA" w:rsidRDefault="00E61079" w:rsidP="00F21E60">
      <w:pPr>
        <w:pStyle w:val="Paragrafi"/>
        <w:rPr>
          <w:sz w:val="20"/>
          <w:lang w:val="it-IT"/>
        </w:rPr>
      </w:pPr>
      <w:r w:rsidRPr="00D54EBA">
        <w:rPr>
          <w:sz w:val="20"/>
          <w:lang w:val="it-IT"/>
        </w:rPr>
        <w:t xml:space="preserve">20.Në llogaritjen e vlerës aktuale, norma e skontimit do të jetë norma e interesit të tregut për detyrime të një natyre të ngjashme. </w:t>
      </w:r>
    </w:p>
    <w:p w:rsidR="00E61079" w:rsidRPr="00831102" w:rsidRDefault="00E61079" w:rsidP="00F21E60">
      <w:pPr>
        <w:pStyle w:val="Paragrafi"/>
        <w:rPr>
          <w:b/>
          <w:sz w:val="20"/>
          <w:lang w:val="it-IT"/>
        </w:rPr>
      </w:pPr>
      <w:r w:rsidRPr="00831102">
        <w:rPr>
          <w:b/>
          <w:sz w:val="20"/>
          <w:lang w:val="it-IT"/>
        </w:rPr>
        <w:t xml:space="preserve">Përdorimi i provizioneve </w:t>
      </w:r>
    </w:p>
    <w:p w:rsidR="00E61079" w:rsidRPr="00D54EBA" w:rsidRDefault="00E61079" w:rsidP="00F21E60">
      <w:pPr>
        <w:pStyle w:val="Paragrafi"/>
        <w:rPr>
          <w:sz w:val="20"/>
          <w:lang w:val="it-IT"/>
        </w:rPr>
      </w:pPr>
      <w:r w:rsidRPr="00D54EBA">
        <w:rPr>
          <w:sz w:val="20"/>
          <w:lang w:val="it-IT"/>
        </w:rPr>
        <w:t>21.Një provizion do të përdoret vetëm për ato lloj shpenzimesh, për të cilat ai është njohur fillimisht.</w:t>
      </w:r>
    </w:p>
    <w:p w:rsidR="00E61079" w:rsidRPr="00D54EBA" w:rsidRDefault="00E61079" w:rsidP="00F21E60">
      <w:pPr>
        <w:pStyle w:val="Paragrafi"/>
        <w:rPr>
          <w:sz w:val="20"/>
          <w:lang w:val="it-IT"/>
        </w:rPr>
      </w:pPr>
      <w:r w:rsidRPr="00D54EBA">
        <w:rPr>
          <w:sz w:val="20"/>
          <w:lang w:val="it-IT"/>
        </w:rPr>
        <w:t>22.Asnjë shpenzim tjetër, që nuk ka lidhje me provisionin e krijuar, nuk duhet të kompensohet kundrejt tij, pasi kjo do të dëmtonte karakterin objektiv të pasqyrave financiare të një njësie ekonomike.</w:t>
      </w:r>
    </w:p>
    <w:p w:rsidR="00E61079" w:rsidRPr="00831102" w:rsidRDefault="00E61079" w:rsidP="00F21E60">
      <w:pPr>
        <w:pStyle w:val="Paragrafi"/>
        <w:rPr>
          <w:b/>
          <w:sz w:val="20"/>
          <w:lang w:val="it-IT"/>
        </w:rPr>
      </w:pPr>
      <w:r w:rsidRPr="00831102">
        <w:rPr>
          <w:b/>
          <w:sz w:val="20"/>
          <w:lang w:val="it-IT"/>
        </w:rPr>
        <w:t xml:space="preserve">NJOHJA E PROVIZIONEVE – FUSHA SPECIFIKE </w:t>
      </w:r>
    </w:p>
    <w:p w:rsidR="00E61079" w:rsidRPr="00831102" w:rsidRDefault="00E61079" w:rsidP="00F21E60">
      <w:pPr>
        <w:pStyle w:val="Paragrafi"/>
        <w:rPr>
          <w:b/>
          <w:sz w:val="20"/>
          <w:lang w:val="it-IT"/>
        </w:rPr>
      </w:pPr>
      <w:r w:rsidRPr="00831102">
        <w:rPr>
          <w:b/>
          <w:sz w:val="20"/>
          <w:lang w:val="it-IT"/>
        </w:rPr>
        <w:t>Provizionet e garancisë</w:t>
      </w:r>
    </w:p>
    <w:p w:rsidR="00E61079" w:rsidRPr="00D54EBA" w:rsidRDefault="00E61079" w:rsidP="00F21E60">
      <w:pPr>
        <w:pStyle w:val="Paragrafi"/>
        <w:rPr>
          <w:sz w:val="20"/>
          <w:lang w:val="it-IT"/>
        </w:rPr>
      </w:pPr>
      <w:r w:rsidRPr="00D54EBA">
        <w:rPr>
          <w:sz w:val="20"/>
          <w:lang w:val="it-IT"/>
        </w:rPr>
        <w:t xml:space="preserve">23.Në rast se njësia ekonomike jep garanci për produktet që ajo shet, në bilancin e njësisë do të njihet një provizon i barabartë me shumën e nevojshme për shlyerjen e detyrimeve të garancisë për produktet e shitura deri në datën e bilancit. Për vlerësimin e provizioneve do të merret për bazë përvoja e mëparshme. Një shembull i llogaritjes së një provizioni për garanci është dhënë në paragrafin 18 të këtij Standardi.  </w:t>
      </w:r>
    </w:p>
    <w:p w:rsidR="00E61079" w:rsidRPr="00831102" w:rsidRDefault="00E61079" w:rsidP="00F21E60">
      <w:pPr>
        <w:pStyle w:val="Paragrafi"/>
        <w:rPr>
          <w:b/>
          <w:sz w:val="20"/>
          <w:lang w:val="it-IT"/>
        </w:rPr>
      </w:pPr>
      <w:r w:rsidRPr="00831102">
        <w:rPr>
          <w:b/>
          <w:sz w:val="20"/>
          <w:lang w:val="it-IT"/>
        </w:rPr>
        <w:t xml:space="preserve">Provizionet që lidhen me çështjet gjyqësore </w:t>
      </w:r>
    </w:p>
    <w:p w:rsidR="00E61079" w:rsidRPr="00D54EBA" w:rsidRDefault="00E61079" w:rsidP="00F21E60">
      <w:pPr>
        <w:pStyle w:val="Paragrafi"/>
        <w:rPr>
          <w:sz w:val="20"/>
          <w:lang w:val="it-IT"/>
        </w:rPr>
      </w:pPr>
      <w:r w:rsidRPr="00D54EBA">
        <w:rPr>
          <w:sz w:val="20"/>
          <w:lang w:val="it-IT"/>
        </w:rPr>
        <w:t>24.Njësia ekonomike do të njohë një provizion në bilancin e saj, në lidhje me të gjitha çështjet gjyqësore ekzistuese dhe ato të mundshme, në rastet kur:</w:t>
      </w:r>
    </w:p>
    <w:p w:rsidR="00E61079" w:rsidRPr="00D54EBA" w:rsidRDefault="00831102" w:rsidP="00F21E60">
      <w:pPr>
        <w:pStyle w:val="Paragrafi"/>
        <w:rPr>
          <w:sz w:val="20"/>
          <w:lang w:val="it-IT"/>
        </w:rPr>
      </w:pPr>
      <w:r>
        <w:rPr>
          <w:sz w:val="20"/>
          <w:lang w:val="it-IT"/>
        </w:rPr>
        <w:t xml:space="preserve">a) </w:t>
      </w:r>
      <w:r w:rsidR="00E61079" w:rsidRPr="00D54EBA">
        <w:rPr>
          <w:sz w:val="20"/>
          <w:lang w:val="it-IT"/>
        </w:rPr>
        <w:t>një ngjarje detyruese, që ka krijuar çështjen gjyqësore, ka ndodhur para datës së bilancit;</w:t>
      </w:r>
    </w:p>
    <w:p w:rsidR="00E61079" w:rsidRPr="00D54EBA" w:rsidRDefault="00831102" w:rsidP="00F21E60">
      <w:pPr>
        <w:pStyle w:val="Paragrafi"/>
        <w:rPr>
          <w:sz w:val="20"/>
          <w:lang w:val="it-IT"/>
        </w:rPr>
      </w:pPr>
      <w:r>
        <w:rPr>
          <w:sz w:val="20"/>
          <w:lang w:val="it-IT"/>
        </w:rPr>
        <w:t xml:space="preserve">b) </w:t>
      </w:r>
      <w:r w:rsidR="00E61079" w:rsidRPr="00D54EBA">
        <w:rPr>
          <w:sz w:val="20"/>
          <w:lang w:val="it-IT"/>
        </w:rPr>
        <w:t xml:space="preserve">është e mundshme që njësia ekonomike të përballojë shpenzime, në lidhje me zgjidhjen e çështjes gjyqësore; </w:t>
      </w:r>
    </w:p>
    <w:p w:rsidR="00E61079" w:rsidRPr="00D54EBA" w:rsidRDefault="00831102" w:rsidP="00F21E60">
      <w:pPr>
        <w:pStyle w:val="Paragrafi"/>
        <w:rPr>
          <w:sz w:val="20"/>
          <w:lang w:val="it-IT"/>
        </w:rPr>
      </w:pPr>
      <w:r>
        <w:rPr>
          <w:sz w:val="20"/>
          <w:lang w:val="it-IT"/>
        </w:rPr>
        <w:t xml:space="preserve">c) </w:t>
      </w:r>
      <w:r w:rsidR="00E61079" w:rsidRPr="00D54EBA">
        <w:rPr>
          <w:sz w:val="20"/>
          <w:lang w:val="it-IT"/>
        </w:rPr>
        <w:t>shuma e shpenzimeve të pritshme, që lidhen me çështjen gjyqësore, mund të vlerësohet relativisht me saktësi.</w:t>
      </w:r>
    </w:p>
    <w:p w:rsidR="00E61079" w:rsidRPr="00D54EBA" w:rsidRDefault="00E61079" w:rsidP="00F21E60">
      <w:pPr>
        <w:pStyle w:val="Paragrafi"/>
        <w:rPr>
          <w:sz w:val="20"/>
          <w:lang w:val="it-IT"/>
        </w:rPr>
      </w:pPr>
      <w:r w:rsidRPr="00D54EBA">
        <w:rPr>
          <w:sz w:val="20"/>
          <w:lang w:val="it-IT"/>
        </w:rPr>
        <w:t xml:space="preserve">Nëse nuk plotësohen kushtet e lartpërmendura, provizioni nuk do të njihet në datën e bilancit, por çështjet që lidhen me gjyqin do të përshkruhen si një pasiv i kushtëzuar në shënimet shpjeguese të pasqyrave financiare. </w:t>
      </w:r>
    </w:p>
    <w:p w:rsidR="00E61079" w:rsidRPr="00D54EBA" w:rsidRDefault="00E61079" w:rsidP="00F21E60">
      <w:pPr>
        <w:pStyle w:val="Paragrafi"/>
        <w:rPr>
          <w:sz w:val="20"/>
          <w:lang w:val="it-IT"/>
        </w:rPr>
      </w:pPr>
      <w:r w:rsidRPr="00D54EBA">
        <w:rPr>
          <w:sz w:val="20"/>
          <w:lang w:val="it-IT"/>
        </w:rPr>
        <w:t>25.Ndonëse shpesh mund të bëhet vetëm një vlerësim i përafërt i shumës që ka të bëjë me çështjet gjyqësore, kjo nuk përbën arsye për moskrijimin e një provizioni. Vetëm në raste të rralla, kur shumat që lidhen me çështjet gjyqësore mund të jenë shumë të ndryshme për skenarë të ndryshëm, dhe probabiliteti i këtyre skenarëve nuk mund të parashikohet me besueshmëri, provizioni nuk do të njihet në bilanc, por një përshkrim i çështjeve gjyqësore do të paraqitet në shënimet shpjeguese të pasqyrave financiare.</w:t>
      </w:r>
    </w:p>
    <w:p w:rsidR="00E61079" w:rsidRPr="00D54EBA" w:rsidRDefault="00E61079" w:rsidP="00F21E60">
      <w:pPr>
        <w:pStyle w:val="Paragrafi"/>
        <w:rPr>
          <w:sz w:val="20"/>
          <w:lang w:val="it-IT"/>
        </w:rPr>
      </w:pPr>
      <w:r w:rsidRPr="00D54EBA">
        <w:rPr>
          <w:sz w:val="20"/>
          <w:lang w:val="it-IT"/>
        </w:rPr>
        <w:t xml:space="preserve">26.Një shembull i llogaritjes së provizionit, në lidhje me një çështje gjyqësore, është dhënë në paragrafin 18 të këtij Standardi. </w:t>
      </w:r>
    </w:p>
    <w:p w:rsidR="00E61079" w:rsidRPr="00831102" w:rsidRDefault="00E61079" w:rsidP="00F21E60">
      <w:pPr>
        <w:pStyle w:val="Paragrafi"/>
        <w:rPr>
          <w:b/>
          <w:sz w:val="20"/>
          <w:lang w:val="it-IT"/>
        </w:rPr>
      </w:pPr>
      <w:r w:rsidRPr="00831102">
        <w:rPr>
          <w:b/>
          <w:sz w:val="20"/>
          <w:lang w:val="it-IT"/>
        </w:rPr>
        <w:t xml:space="preserve">Provizionet që lidhen me kontratat me kushte rënduese </w:t>
      </w:r>
    </w:p>
    <w:p w:rsidR="00E61079" w:rsidRPr="00D54EBA" w:rsidRDefault="00E61079" w:rsidP="00F21E60">
      <w:pPr>
        <w:pStyle w:val="Paragrafi"/>
        <w:rPr>
          <w:sz w:val="20"/>
          <w:lang w:val="it-IT"/>
        </w:rPr>
      </w:pPr>
      <w:r w:rsidRPr="00D54EBA">
        <w:rPr>
          <w:sz w:val="20"/>
          <w:lang w:val="it-IT"/>
        </w:rPr>
        <w:t xml:space="preserve">27.Kontrata me kushte rënduese është një kontratë, në të cilën kostoja e shlyerjes së një detyrimi i kapërcen përfitimet ekonomike që priten prej kësaj kontrate. </w:t>
      </w:r>
    </w:p>
    <w:p w:rsidR="00E61079" w:rsidRPr="00D54EBA" w:rsidRDefault="00E61079" w:rsidP="00F21E60">
      <w:pPr>
        <w:pStyle w:val="Paragrafi"/>
        <w:rPr>
          <w:sz w:val="20"/>
          <w:lang w:val="it-IT"/>
        </w:rPr>
      </w:pPr>
      <w:r w:rsidRPr="00D54EBA">
        <w:rPr>
          <w:sz w:val="20"/>
          <w:lang w:val="it-IT"/>
        </w:rPr>
        <w:t xml:space="preserve">28.Një provizion për kontratat me kushte rënduese do të kontabilizohet me shumën më të vogël midis humbjes që lidhet me përmbushjen e kontratës (d.m.th. të ardhurat nga kontrata minus koston që lidhet me përmbushjen e saj) ose gjobës për pezullimin e kontratës. </w:t>
      </w:r>
    </w:p>
    <w:p w:rsidR="00E61079" w:rsidRDefault="00E61079" w:rsidP="00F21E60">
      <w:pPr>
        <w:pStyle w:val="Paragrafi"/>
        <w:ind w:firstLine="0"/>
        <w:rPr>
          <w:sz w:val="20"/>
          <w:lang w:val="it-IT"/>
        </w:rPr>
      </w:pPr>
    </w:p>
    <w:p w:rsidR="00D47ECA" w:rsidRDefault="00D47ECA" w:rsidP="00F21E60">
      <w:pPr>
        <w:pStyle w:val="Paragrafi"/>
        <w:ind w:firstLine="0"/>
        <w:rPr>
          <w:sz w:val="20"/>
          <w:lang w:val="it-IT"/>
        </w:rPr>
      </w:pPr>
    </w:p>
    <w:p w:rsidR="00D47ECA" w:rsidRDefault="00D47ECA" w:rsidP="00F21E60">
      <w:pPr>
        <w:pStyle w:val="Paragrafi"/>
        <w:ind w:firstLine="0"/>
        <w:rPr>
          <w:sz w:val="20"/>
          <w:lang w:val="it-IT"/>
        </w:rPr>
      </w:pPr>
    </w:p>
    <w:p w:rsidR="00D47ECA" w:rsidRPr="00D54EBA" w:rsidRDefault="00D47ECA" w:rsidP="00F21E60">
      <w:pPr>
        <w:pStyle w:val="Paragrafi"/>
        <w:ind w:firstLine="0"/>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Shembull: Njohja e një provizoni, që lidhet me një kontratë me kushte rënduese.  </w:t>
      </w:r>
    </w:p>
    <w:p w:rsidR="00831102" w:rsidRDefault="00EC365A"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a) </w:t>
      </w:r>
      <w:r w:rsidR="00E61079" w:rsidRPr="00D54EBA">
        <w:rPr>
          <w:sz w:val="20"/>
          <w:lang w:val="it-IT"/>
        </w:rPr>
        <w:t>Një njësi ekonomike merr me qira ambiente të një linje prodhimi nëpërmjet një qiraje të zakonshme, për të cilën paguan 100 000 lekë në vit. Më 31.12.2005, njësia kalon në një linjë të re prodhimi, ndërsa marrëveshja për ambientet e vjetra skadon vetëm pas tre vjetësh, më 31.12.2008. Me pezullimin e kontratës, njësia do të duhet të paguajë një gjobë të barabartë me qiranë e dy viteve (200 000 lekë). Nëse njësia do ta jepte me qira hapësirën, ajo do të përftonte të ardhura nga qiraja rreth 70 000 lekë në vit (d.m.th. njësia do të kishte një humbje prej  30 000 lekësh në vit nga marrëveshja e qirasë</w:t>
      </w:r>
      <w:r w:rsidR="00831102">
        <w:rPr>
          <w:sz w:val="20"/>
          <w:lang w:val="it-IT"/>
        </w:rPr>
        <w: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krijon një provizion në bilanc, në lidhje me marrëveshjen e qirasë me kushte rënduese në shumën 90 000 lekë ( 30 000 lekë x 3 vjet = 90 000 lekë që është më e vogël se gjoba prej 200 000 lekësh) (nëse ndikimi i skontimit  është i ndjeshëm, provizioni për vitin 2 dhe 3 duhet të skontohet). </w:t>
      </w:r>
    </w:p>
    <w:p w:rsidR="00E61079" w:rsidRPr="00D54EBA" w:rsidRDefault="00EC365A"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 xml:space="preserve">Një njësi ekonomike, që merret me prodhime qumështi, ka lidhur një marrëveshje afatgjatë me furnitorët për blerjen e qumështit të papërpunuar me çmim 4 lekë për litër. Në fund të vitit 2005, çmimi i tregut për qumështin e papërpunuar (gjithashtu, çmimi i shitjes së qumështit) kishte rënë ndjeshëm. Më 31.12.2005, sipas kontratës, njësia duhet të blinte 100 000 litra të tjera me çmim 4 lekë për litër, ndonëse drejtuesit kishin parashikuar që çmimi i blerjes së qumështit të papërpunuar në atë kohë duhet të ishte 3 lekë, që njësia të mos kishte humbje të vazhdueshme. Për ndërprerjen e marrëveshjes/kontratës, duhet paguar një gjobë prej 50 000 lekësh.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     Kjo është një kontratë me kushte rënduese, pasi kostot e pashmangshme të kontratës i tejkalojnë të ardhurat prej saj. Njësia ekonomike do të krijojë një provizion në një shumë që është më e vogla mes  kostove, që lidhen me përmbushjen e kontratës (1 lek/litër x 100 000 litra = 100 000 lekë) dhe gjobës (50 000 lekë), pra në shumën 50 000 lekë</w:t>
      </w:r>
      <w:r w:rsidR="00831102">
        <w:rPr>
          <w:sz w:val="20"/>
          <w:lang w:val="it-IT"/>
        </w:rPr>
        <w:t>.</w:t>
      </w:r>
    </w:p>
    <w:p w:rsidR="00E61079" w:rsidRPr="00831102" w:rsidRDefault="00E61079" w:rsidP="00F21E60">
      <w:pPr>
        <w:pStyle w:val="Paragrafi"/>
        <w:rPr>
          <w:b/>
          <w:sz w:val="20"/>
          <w:lang w:val="it-IT"/>
        </w:rPr>
      </w:pPr>
      <w:r w:rsidRPr="00831102">
        <w:rPr>
          <w:b/>
          <w:sz w:val="20"/>
          <w:lang w:val="it-IT"/>
        </w:rPr>
        <w:t>Provizionet për detyrimet mjedisore</w:t>
      </w:r>
    </w:p>
    <w:p w:rsidR="00E61079" w:rsidRPr="00D54EBA" w:rsidRDefault="00E61079" w:rsidP="00F21E60">
      <w:pPr>
        <w:pStyle w:val="Paragrafi"/>
        <w:rPr>
          <w:sz w:val="20"/>
          <w:lang w:val="it-IT"/>
        </w:rPr>
      </w:pPr>
      <w:r w:rsidRPr="00D54EBA">
        <w:rPr>
          <w:sz w:val="20"/>
          <w:lang w:val="it-IT"/>
        </w:rPr>
        <w:t>29.Në bilancin e saj, një njësi ekonomike do të krijojë një provizion për detyrimet mjedisore që kanë lindur para datës së mbylljes së bilancit nëse,</w:t>
      </w:r>
    </w:p>
    <w:p w:rsidR="00E61079" w:rsidRPr="00D54EBA" w:rsidRDefault="00945CE9" w:rsidP="00F21E60">
      <w:pPr>
        <w:pStyle w:val="Paragrafi"/>
        <w:rPr>
          <w:sz w:val="20"/>
          <w:lang w:val="it-IT"/>
        </w:rPr>
      </w:pPr>
      <w:r>
        <w:rPr>
          <w:sz w:val="20"/>
          <w:lang w:val="it-IT"/>
        </w:rPr>
        <w:t xml:space="preserve">a) </w:t>
      </w:r>
      <w:r w:rsidR="00E61079" w:rsidRPr="00D54EBA">
        <w:rPr>
          <w:sz w:val="20"/>
          <w:lang w:val="it-IT"/>
        </w:rPr>
        <w:t xml:space="preserve">sipas legjislacionit, kërkohet likuidimi ose kompensimi për një dëm specifik; </w:t>
      </w:r>
    </w:p>
    <w:p w:rsidR="00E61079" w:rsidRPr="00D54EBA" w:rsidRDefault="00945CE9" w:rsidP="00F21E60">
      <w:pPr>
        <w:pStyle w:val="Paragrafi"/>
        <w:rPr>
          <w:sz w:val="20"/>
          <w:lang w:val="it-IT"/>
        </w:rPr>
      </w:pPr>
      <w:r>
        <w:rPr>
          <w:sz w:val="20"/>
          <w:lang w:val="it-IT"/>
        </w:rPr>
        <w:t xml:space="preserve">b) </w:t>
      </w:r>
      <w:r w:rsidR="00E61079" w:rsidRPr="00D54EBA">
        <w:rPr>
          <w:sz w:val="20"/>
          <w:lang w:val="it-IT"/>
        </w:rPr>
        <w:t>njësia ekonomike ka treguar, nëpërmjet veprimtarive dhe politikave të saj mjedisore, se ajo synon ta likuidojë vullnetarisht dëmin mjedisor.</w:t>
      </w:r>
    </w:p>
    <w:p w:rsidR="00E61079" w:rsidRPr="00D54EBA" w:rsidRDefault="00E61079" w:rsidP="00F21E60">
      <w:pPr>
        <w:pStyle w:val="Paragrafi"/>
        <w:rPr>
          <w:sz w:val="20"/>
          <w:lang w:val="it-IT"/>
        </w:rPr>
      </w:pPr>
      <w:r w:rsidRPr="00D54EBA">
        <w:rPr>
          <w:sz w:val="20"/>
          <w:lang w:val="it-IT"/>
        </w:rPr>
        <w:t xml:space="preserve">30.Për detyrimin mjedisor do të njihet një provizion i barabartë me shumën e kostove që lidhen me likuidimin e dëmit (përfshirë këtu edhe gjobat e mundshme). Nëse njësia ekonomike preferon të paguajë gjobat në vend të likuidimit të dëmit, do të njihet një provizion i barabartë me shumën e gjobave të mundshme. </w:t>
      </w:r>
    </w:p>
    <w:p w:rsidR="00E61079" w:rsidRPr="00D54EBA" w:rsidRDefault="00E61079" w:rsidP="00F21E60">
      <w:pPr>
        <w:pStyle w:val="Paragrafi"/>
        <w:rPr>
          <w:sz w:val="20"/>
          <w:lang w:val="it-IT"/>
        </w:rPr>
      </w:pPr>
      <w:r w:rsidRPr="00D54EBA">
        <w:rPr>
          <w:sz w:val="20"/>
          <w:lang w:val="it-IT"/>
        </w:rPr>
        <w:t>31.Nëse detyrimi mjedisor ka ndodhur si rezultat i blerjes, krijimit ose përdorimit të një mjeti (për shembull një minierë), atëherë shuma e provizionit do të përfshihet në koston e mjetit. Kur detyrimi mjedisor rezulton në një shtesë të çmimit të blerjes së mjetit, njësia ekonomike duhet të analizojë nëse kjo tregon se vlera e re kontabël e mjetit mund të mos jetë plotësisht e rikuperueshme. Për këtë, njësia ekonomike duhet të kryejë testin e zhvlerësimit të mjetit, duke vlerësuar shumën e tij të rikuperueshme dhe, në përputhje me SKK 5, duhet të kontabilizojë humbjen nga zhvlerësimi.</w:t>
      </w:r>
    </w:p>
    <w:p w:rsidR="00E61079" w:rsidRPr="00831102" w:rsidRDefault="00E61079" w:rsidP="00F21E60">
      <w:pPr>
        <w:pStyle w:val="Paragrafi"/>
        <w:rPr>
          <w:b/>
          <w:sz w:val="20"/>
          <w:lang w:val="it-IT"/>
        </w:rPr>
      </w:pPr>
      <w:r w:rsidRPr="00831102">
        <w:rPr>
          <w:b/>
          <w:sz w:val="20"/>
          <w:lang w:val="it-IT"/>
        </w:rPr>
        <w:t xml:space="preserve">Provizionet për kostot e ristrukturimit </w:t>
      </w:r>
    </w:p>
    <w:p w:rsidR="00E61079" w:rsidRPr="00D54EBA" w:rsidRDefault="00E61079" w:rsidP="00F21E60">
      <w:pPr>
        <w:pStyle w:val="Paragrafi"/>
        <w:rPr>
          <w:sz w:val="20"/>
          <w:lang w:val="it-IT"/>
        </w:rPr>
      </w:pPr>
      <w:r w:rsidRPr="00D54EBA">
        <w:rPr>
          <w:sz w:val="20"/>
          <w:lang w:val="it-IT"/>
        </w:rPr>
        <w:t>32.Ristrukturimi është një riorganizim i veprimtarisë së njësisë ekonomike, në bazë të një plani të veçantë veprimi, të zbatuar nga drejtuesit e njësisë ekonomike, si rezultat i të cilit fusha e veprimit të biznesit të ndërmarrë, ose mënyra se si kryhet ky biznes, do të ndryshojë në mënyrë të konsiderueshme.</w:t>
      </w:r>
    </w:p>
    <w:p w:rsidR="00E61079" w:rsidRPr="00D54EBA" w:rsidRDefault="00E61079" w:rsidP="00F21E60">
      <w:pPr>
        <w:pStyle w:val="Paragrafi"/>
        <w:rPr>
          <w:sz w:val="20"/>
          <w:lang w:val="it-IT"/>
        </w:rPr>
      </w:pPr>
      <w:r w:rsidRPr="00D54EBA">
        <w:rPr>
          <w:sz w:val="20"/>
          <w:lang w:val="it-IT"/>
        </w:rPr>
        <w:t>33.Shembuj të ristrukturimit janë shitja ose likuidimi i një linje biznesi, mbyllja ose zhvendosja e njësive të caktuara të rëndësishme të prodhimit, ndryshime të konsiderueshme në strukturën e drejtimit që çojnë në shkurtimin e disa prej anëtarëve të stafit drejtues e të tjera të ngjashme.</w:t>
      </w:r>
    </w:p>
    <w:p w:rsidR="00E61079" w:rsidRPr="00D54EBA" w:rsidRDefault="00E61079" w:rsidP="00F21E60">
      <w:pPr>
        <w:pStyle w:val="Paragrafi"/>
        <w:rPr>
          <w:sz w:val="20"/>
          <w:lang w:val="it-IT"/>
        </w:rPr>
      </w:pPr>
      <w:r w:rsidRPr="00D54EBA">
        <w:rPr>
          <w:sz w:val="20"/>
          <w:lang w:val="it-IT"/>
        </w:rPr>
        <w:t xml:space="preserve">34.Kur një detyrim konstruktiv ka lindur si pasojë e një programi ristrukturimi, njësia ekonomike do të njohë në bilancin e saj një provizion, vetëm nëse drejtuesit, para datës së bilancit </w:t>
      </w:r>
    </w:p>
    <w:p w:rsidR="00E61079" w:rsidRPr="00D54EBA" w:rsidRDefault="00945CE9" w:rsidP="00F21E60">
      <w:pPr>
        <w:pStyle w:val="Paragrafi"/>
        <w:rPr>
          <w:sz w:val="20"/>
          <w:lang w:val="it-IT"/>
        </w:rPr>
      </w:pPr>
      <w:r>
        <w:rPr>
          <w:sz w:val="20"/>
          <w:lang w:val="it-IT"/>
        </w:rPr>
        <w:t xml:space="preserve">a) </w:t>
      </w:r>
      <w:r w:rsidR="00E61079" w:rsidRPr="00D54EBA">
        <w:rPr>
          <w:sz w:val="20"/>
          <w:lang w:val="it-IT"/>
        </w:rPr>
        <w:t>kanë hartuar dhe miratuar një program të hollësishëm ristrukturimi, i cili përshkruan pjesët e biznesit që do të ristrukturohen, ndryshimet e planifikuara në numrin e punonjësve, shpenzimet që do të kryhen, si dhe në çfarë kohe pritet të bëhen;</w:t>
      </w:r>
    </w:p>
    <w:p w:rsidR="00E61079" w:rsidRPr="00D54EBA" w:rsidRDefault="00945CE9" w:rsidP="00F21E60">
      <w:pPr>
        <w:pStyle w:val="Paragrafi"/>
        <w:rPr>
          <w:sz w:val="20"/>
          <w:lang w:val="it-IT"/>
        </w:rPr>
      </w:pPr>
      <w:r>
        <w:rPr>
          <w:sz w:val="20"/>
          <w:lang w:val="it-IT"/>
        </w:rPr>
        <w:t xml:space="preserve">b) </w:t>
      </w:r>
      <w:r w:rsidR="00E61079" w:rsidRPr="00D54EBA">
        <w:rPr>
          <w:sz w:val="20"/>
          <w:lang w:val="it-IT"/>
        </w:rPr>
        <w:t>kanë paraqitur çështjet kryesore të programit të ristrukturimit ose kanë filluar të zbatojnë programin e ristrukturimit, duke krijuar pritshmëri te palët përkatëse, përsa i përket zbatimit të këtij programi.</w:t>
      </w:r>
    </w:p>
    <w:p w:rsidR="00E61079" w:rsidRPr="00D54EBA" w:rsidRDefault="00E61079" w:rsidP="00F21E60">
      <w:pPr>
        <w:pStyle w:val="Paragrafi"/>
        <w:rPr>
          <w:sz w:val="20"/>
          <w:lang w:val="it-IT"/>
        </w:rPr>
      </w:pPr>
      <w:r w:rsidRPr="00D54EBA">
        <w:rPr>
          <w:sz w:val="20"/>
          <w:lang w:val="it-IT"/>
        </w:rPr>
        <w:t>35.Një provizion ristrukturimi do të përmbajë vetëm shpenzimet e drejtpërdrejta që ndodhin vetëm njëherë, si rezultat i zbatimit të programit të ristrukturimit, dhe që nuk janë të lidhura me veprimtaritë e njësisë ekonomike pas ristrukturimit. Shembuj të shpenzimeve të ristrukturimit, që diktojnë krijimin e një provizioni, janë:</w:t>
      </w:r>
    </w:p>
    <w:p w:rsidR="00E61079" w:rsidRPr="00D54EBA" w:rsidRDefault="00945CE9" w:rsidP="00F21E60">
      <w:pPr>
        <w:pStyle w:val="Paragrafi"/>
        <w:rPr>
          <w:sz w:val="20"/>
          <w:lang w:val="it-IT"/>
        </w:rPr>
      </w:pPr>
      <w:r>
        <w:rPr>
          <w:sz w:val="20"/>
          <w:lang w:val="it-IT"/>
        </w:rPr>
        <w:t xml:space="preserve">a) </w:t>
      </w:r>
      <w:r w:rsidR="00E61079" w:rsidRPr="00D54EBA">
        <w:rPr>
          <w:sz w:val="20"/>
          <w:lang w:val="it-IT"/>
        </w:rPr>
        <w:t>shpenzimet që lidhen me ndërprerjen e marrëdhënieve të punës;</w:t>
      </w:r>
    </w:p>
    <w:p w:rsidR="00E61079" w:rsidRPr="00D54EBA" w:rsidRDefault="00945CE9" w:rsidP="00F21E60">
      <w:pPr>
        <w:pStyle w:val="Paragrafi"/>
        <w:rPr>
          <w:sz w:val="20"/>
          <w:lang w:val="it-IT"/>
        </w:rPr>
      </w:pPr>
      <w:r>
        <w:rPr>
          <w:sz w:val="20"/>
          <w:lang w:val="it-IT"/>
        </w:rPr>
        <w:t xml:space="preserve">b) </w:t>
      </w:r>
      <w:r w:rsidR="00E61079" w:rsidRPr="00D54EBA">
        <w:rPr>
          <w:sz w:val="20"/>
          <w:lang w:val="it-IT"/>
        </w:rPr>
        <w:t xml:space="preserve">shpenzimet që lidhen me mbylljen e një njësie prodhimi; </w:t>
      </w:r>
    </w:p>
    <w:p w:rsidR="00E61079" w:rsidRPr="00D54EBA" w:rsidRDefault="00945CE9" w:rsidP="00F21E60">
      <w:pPr>
        <w:pStyle w:val="Paragrafi"/>
        <w:rPr>
          <w:sz w:val="20"/>
          <w:lang w:val="it-IT"/>
        </w:rPr>
      </w:pPr>
      <w:r>
        <w:rPr>
          <w:sz w:val="20"/>
          <w:lang w:val="it-IT"/>
        </w:rPr>
        <w:t xml:space="preserve">c) </w:t>
      </w:r>
      <w:r w:rsidR="00E61079" w:rsidRPr="00D54EBA">
        <w:rPr>
          <w:sz w:val="20"/>
          <w:lang w:val="it-IT"/>
        </w:rPr>
        <w:t>shpenzimet që lidhen me kontratat që janë shndërruar në kontrata me kushte rënduese, si rezultat i ristrukturimit (për shembull, marrëveshjet e qirasë financiare që kthehen në kontrata me kushte rënduese pas ristrukturimit).</w:t>
      </w:r>
    </w:p>
    <w:p w:rsidR="00E61079" w:rsidRPr="00D54EBA" w:rsidRDefault="00E61079" w:rsidP="00F21E60">
      <w:pPr>
        <w:pStyle w:val="Paragrafi"/>
        <w:rPr>
          <w:sz w:val="20"/>
          <w:lang w:val="it-IT"/>
        </w:rPr>
      </w:pPr>
      <w:r w:rsidRPr="00D54EBA">
        <w:rPr>
          <w:sz w:val="20"/>
          <w:lang w:val="it-IT"/>
        </w:rPr>
        <w:t xml:space="preserve">36.Për shpenzimet e mëposhtme nuk do të krijohet provizion ristrukturimi, pasi ato nuk janë të lidhura me vetë ristrukturimin, por janë të lidhura me veprimtaritë e biznesit pas ristrukturimit: </w:t>
      </w:r>
    </w:p>
    <w:p w:rsidR="00E61079" w:rsidRPr="00D54EBA" w:rsidRDefault="00945CE9" w:rsidP="00F21E60">
      <w:pPr>
        <w:pStyle w:val="Paragrafi"/>
        <w:rPr>
          <w:sz w:val="20"/>
          <w:lang w:val="it-IT"/>
        </w:rPr>
      </w:pPr>
      <w:r>
        <w:rPr>
          <w:sz w:val="20"/>
          <w:lang w:val="it-IT"/>
        </w:rPr>
        <w:t xml:space="preserve">a) </w:t>
      </w:r>
      <w:r w:rsidR="00E61079" w:rsidRPr="00D54EBA">
        <w:rPr>
          <w:sz w:val="20"/>
          <w:lang w:val="it-IT"/>
        </w:rPr>
        <w:t>shpenzimet për rikualifikimin e punonjësve dhe ripozicionimin e tyre;</w:t>
      </w:r>
    </w:p>
    <w:p w:rsidR="00E61079" w:rsidRPr="00D54EBA" w:rsidRDefault="00945CE9" w:rsidP="00F21E60">
      <w:pPr>
        <w:pStyle w:val="Paragrafi"/>
        <w:rPr>
          <w:sz w:val="20"/>
          <w:lang w:val="it-IT"/>
        </w:rPr>
      </w:pPr>
      <w:r>
        <w:rPr>
          <w:sz w:val="20"/>
          <w:lang w:val="it-IT"/>
        </w:rPr>
        <w:t xml:space="preserve">b) </w:t>
      </w:r>
      <w:r w:rsidR="00E61079" w:rsidRPr="00D54EBA">
        <w:rPr>
          <w:sz w:val="20"/>
          <w:lang w:val="it-IT"/>
        </w:rPr>
        <w:t xml:space="preserve">shpenzimet e marketingut;  </w:t>
      </w:r>
    </w:p>
    <w:p w:rsidR="00E61079" w:rsidRPr="00D54EBA" w:rsidRDefault="00945CE9" w:rsidP="00F21E60">
      <w:pPr>
        <w:pStyle w:val="Paragrafi"/>
        <w:rPr>
          <w:sz w:val="20"/>
          <w:lang w:val="it-IT"/>
        </w:rPr>
      </w:pPr>
      <w:r>
        <w:rPr>
          <w:sz w:val="20"/>
          <w:lang w:val="it-IT"/>
        </w:rPr>
        <w:t xml:space="preserve">c) </w:t>
      </w:r>
      <w:r w:rsidR="00E61079" w:rsidRPr="00D54EBA">
        <w:rPr>
          <w:sz w:val="20"/>
          <w:lang w:val="it-IT"/>
        </w:rPr>
        <w:t>shpenzimet që lidhen me zhvillimin e sistemeve të reja.</w:t>
      </w:r>
    </w:p>
    <w:p w:rsidR="00945CE9" w:rsidRDefault="00945CE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Shembull: Njohja e provizioneve të ristrukturimit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Drejtuesit e një njësie shitjeje me pakicë janë në procesin e mbylljes së dyqaneve në fshatra, pasi ato nuk kanë pasur ecuri të mirë. Drejtuesit kanë bërë një shpallje publike për ristrukturimin e biznesit, si dhe kanë filluar të zbatojnë planin e ristrukturimit.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Drejtuesit kanë parashikuar një sërë shpenzimesh, por janë akoma në diskutim se cilat nga këto kosto, nëse do të ketë të tilla, do të çojnë në krijimin e një provizioni.</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Zgjidhja</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Mbyllja e planifikuar përbën një ristrukturim.</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Më poshtë janë dhënë shembuj të shpenzimeve, për të cilat duhet të krijohen provizione:</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a) </w:t>
      </w:r>
      <w:r w:rsidR="00E61079" w:rsidRPr="00D54EBA">
        <w:rPr>
          <w:sz w:val="20"/>
          <w:lang w:val="it-IT"/>
        </w:rPr>
        <w:t>shpenzimet në lidhje me ndërprerjen e marrëdhënieve të punës me punonjësit;</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shpenzimet e çmontimit të dyqaneve;</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c) </w:t>
      </w:r>
      <w:r w:rsidR="00E61079" w:rsidRPr="00D54EBA">
        <w:rPr>
          <w:sz w:val="20"/>
          <w:lang w:val="it-IT"/>
        </w:rPr>
        <w:t>shpenzimet që lidhen me likuidimin e mallrave (d.m.th. mallrat që do të shiten me çmim më të ulët se kostoja e tyre, ose vlera neto e realizueshme gjatë rrjedhës normale të biznesit);</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d) </w:t>
      </w:r>
      <w:r w:rsidR="00E61079" w:rsidRPr="00D54EBA">
        <w:rPr>
          <w:sz w:val="20"/>
          <w:lang w:val="it-IT"/>
        </w:rPr>
        <w:t>shpenzimet e mbylljes, që do t’i paguhen një qiradhënësi për një pronë të marrë me qira, në bazë të një kontrate qiraje;</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e) </w:t>
      </w:r>
      <w:r w:rsidR="00E61079" w:rsidRPr="00D54EBA">
        <w:rPr>
          <w:sz w:val="20"/>
          <w:lang w:val="it-IT"/>
        </w:rPr>
        <w:t>shpenzimet që lidhen me mbylljen e parakohshme të kontratave me furnitorët.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Provizioni i ristrukturimit nuk përfshin shpenzime të tilla, si</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a) </w:t>
      </w:r>
      <w:r w:rsidR="00E61079" w:rsidRPr="00D54EBA">
        <w:rPr>
          <w:sz w:val="20"/>
          <w:lang w:val="it-IT"/>
        </w:rPr>
        <w:t>rikualifikimi ose ripozicionimi i personelit që vazhdon marrëdhëniet e punës;</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 xml:space="preserve">marketingu; </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b) </w:t>
      </w:r>
      <w:r w:rsidR="00E61079" w:rsidRPr="00D54EBA">
        <w:rPr>
          <w:sz w:val="20"/>
          <w:lang w:val="it-IT"/>
        </w:rPr>
        <w:t>investimet në sistemet e reja dhe rrjetet e shpërndarjes;</w:t>
      </w:r>
    </w:p>
    <w:p w:rsidR="00E61079" w:rsidRPr="00D54EBA" w:rsidRDefault="00945CE9" w:rsidP="00F21E60">
      <w:pPr>
        <w:pStyle w:val="Paragrafi"/>
        <w:pBdr>
          <w:top w:val="single" w:sz="4" w:space="1" w:color="auto"/>
          <w:left w:val="single" w:sz="4" w:space="4" w:color="auto"/>
          <w:bottom w:val="single" w:sz="4" w:space="1" w:color="auto"/>
          <w:right w:val="single" w:sz="4" w:space="4" w:color="auto"/>
        </w:pBdr>
        <w:rPr>
          <w:sz w:val="20"/>
          <w:lang w:val="it-IT"/>
        </w:rPr>
      </w:pPr>
      <w:r>
        <w:rPr>
          <w:sz w:val="20"/>
          <w:lang w:val="it-IT"/>
        </w:rPr>
        <w:t xml:space="preserve">d) </w:t>
      </w:r>
      <w:r w:rsidR="00E61079" w:rsidRPr="00D54EBA">
        <w:rPr>
          <w:sz w:val="20"/>
          <w:lang w:val="it-IT"/>
        </w:rPr>
        <w:t xml:space="preserve">humbjet e ardhshme të shfrytëzimit nga dyqanet. </w:t>
      </w:r>
    </w:p>
    <w:p w:rsidR="00E61079" w:rsidRPr="00D54EBA" w:rsidRDefault="00E61079" w:rsidP="00F21E60">
      <w:pPr>
        <w:pStyle w:val="Paragrafi"/>
        <w:ind w:firstLine="0"/>
        <w:rPr>
          <w:sz w:val="20"/>
          <w:lang w:val="it-IT"/>
        </w:rPr>
      </w:pPr>
    </w:p>
    <w:p w:rsidR="00E61079" w:rsidRPr="00945CE9" w:rsidRDefault="00E61079" w:rsidP="00F21E60">
      <w:pPr>
        <w:pStyle w:val="Paragrafi"/>
        <w:rPr>
          <w:b/>
          <w:sz w:val="20"/>
          <w:lang w:val="it-IT"/>
        </w:rPr>
      </w:pPr>
      <w:r w:rsidRPr="00945CE9">
        <w:rPr>
          <w:b/>
          <w:sz w:val="20"/>
          <w:lang w:val="it-IT"/>
        </w:rPr>
        <w:t>Provizionet për pensione</w:t>
      </w:r>
    </w:p>
    <w:p w:rsidR="00E61079" w:rsidRPr="00D54EBA" w:rsidRDefault="00E61079" w:rsidP="00F21E60">
      <w:pPr>
        <w:pStyle w:val="Paragrafi"/>
        <w:rPr>
          <w:sz w:val="20"/>
          <w:lang w:val="it-IT"/>
        </w:rPr>
      </w:pPr>
      <w:r w:rsidRPr="00D54EBA">
        <w:rPr>
          <w:sz w:val="20"/>
          <w:lang w:val="it-IT"/>
        </w:rPr>
        <w:t xml:space="preserve">37.Nëse një njësi ekonomike ka detyrim t’u paguajë pensione ose përfitime të tjera punonjësve, ajo duhet të njohë në bilanc një provizion për të mbuluar shpenzimet që lidhen me këto pagesa. </w:t>
      </w:r>
    </w:p>
    <w:p w:rsidR="00E61079" w:rsidRPr="00D54EBA" w:rsidRDefault="00E61079" w:rsidP="00F21E60">
      <w:pPr>
        <w:pStyle w:val="Paragrafi"/>
        <w:rPr>
          <w:sz w:val="20"/>
          <w:lang w:val="it-IT"/>
        </w:rPr>
      </w:pPr>
      <w:r w:rsidRPr="00D54EBA">
        <w:rPr>
          <w:sz w:val="20"/>
          <w:lang w:val="it-IT"/>
        </w:rPr>
        <w:t>38.Në krijimin e provizioneve për pensione, njësia ekonomike do të vlerësojë shumën e pagesave që do të kryhen në periudhat vijuese dhe do të llogarisë vlerën e tyre aktuale. Në vlerësimin e provizioneve për pensione do të merren në konsideratë jetëgjatësia e mbetur e vlerësuar e punonjësve që kanë të drejtë të marrin pension, inflacioni i ardhshëm dhe rritjet e pagave (në rast se shuma e pensionit varet nga këta tregues). Norma e skontimit që do të përdoret do të jetë norma e interesit të bonove të cilësisë së lartë të korporatave ose të bonove qeveritare.</w:t>
      </w:r>
    </w:p>
    <w:p w:rsidR="00E61079" w:rsidRPr="00D54EBA" w:rsidRDefault="00E61079" w:rsidP="00F21E60">
      <w:pPr>
        <w:pStyle w:val="Paragrafi"/>
        <w:rPr>
          <w:sz w:val="20"/>
          <w:lang w:val="it-IT"/>
        </w:rPr>
      </w:pPr>
      <w:r w:rsidRPr="00D54EBA">
        <w:rPr>
          <w:sz w:val="20"/>
          <w:lang w:val="it-IT"/>
        </w:rPr>
        <w:t>39.Ky Standard nuk jep një metodë të hollësishme për trajtimin kontabël  të provizioneve për pensione dhe përfitime të tjera. Nëse është e nevojshme, rekomandohet të përdoren metodat e përshkruara në SNK 19. Në vlerësimin e provizioneve për pensione rekomandohet të shfrytëzohet ndihma e specialistëve të kualifikuar në këtë fushë (aktuarët).</w:t>
      </w:r>
    </w:p>
    <w:p w:rsidR="00E61079" w:rsidRPr="00945CE9" w:rsidRDefault="00E61079" w:rsidP="00F21E60">
      <w:pPr>
        <w:pStyle w:val="Paragrafi"/>
        <w:rPr>
          <w:b/>
          <w:sz w:val="20"/>
          <w:lang w:val="it-IT"/>
        </w:rPr>
      </w:pPr>
      <w:r w:rsidRPr="00945CE9">
        <w:rPr>
          <w:b/>
          <w:sz w:val="20"/>
          <w:lang w:val="it-IT"/>
        </w:rPr>
        <w:t>PASIVET E KUSHTËZUAR</w:t>
      </w:r>
    </w:p>
    <w:p w:rsidR="00E61079" w:rsidRPr="00D54EBA" w:rsidRDefault="00E61079" w:rsidP="00F21E60">
      <w:pPr>
        <w:pStyle w:val="Paragrafi"/>
        <w:rPr>
          <w:sz w:val="20"/>
          <w:lang w:val="it-IT"/>
        </w:rPr>
      </w:pPr>
      <w:r w:rsidRPr="00D54EBA">
        <w:rPr>
          <w:sz w:val="20"/>
          <w:lang w:val="it-IT"/>
        </w:rPr>
        <w:t>40.Pasiv i kushtëzuar është një detyrim që mund të krijohet nga ngjarje të shkuara, ekzistenca e të cilit do të konfirmohet vetëm nga ndodhja ose mosndodhja e një ose disa ngjarjeve të ardhshme të pasigurta, që nuk janë nën kontrollin e plotë të njësisë ekonomike; ose një detyrim ekzistues, të krijuar nga ngjarje të shkuara, por që nuk kontabilizohet pasi nuk është e mundur që shlyerja e këtij detyrimi të shoqërohet me një dalje të burimeve; ose shuma e detyrimit nuk mund të vlerësohet relativisht me saktësi. Shembuj të pasiveve të kushtëzuara janë:</w:t>
      </w:r>
    </w:p>
    <w:p w:rsidR="00E61079" w:rsidRPr="00D54EBA" w:rsidRDefault="00EC365A" w:rsidP="00F21E60">
      <w:pPr>
        <w:pStyle w:val="Paragrafi"/>
        <w:rPr>
          <w:sz w:val="20"/>
          <w:lang w:val="it-IT"/>
        </w:rPr>
      </w:pPr>
      <w:r>
        <w:rPr>
          <w:sz w:val="20"/>
          <w:lang w:val="it-IT"/>
        </w:rPr>
        <w:t xml:space="preserve">a) </w:t>
      </w:r>
      <w:r w:rsidR="00E61079" w:rsidRPr="00D54EBA">
        <w:rPr>
          <w:sz w:val="20"/>
          <w:lang w:val="it-IT"/>
        </w:rPr>
        <w:t>një detyrim që lidhet me proceset gjyqësore të nisura ndaj njësisë ekonomike, të cilat ajo nuk parashikon t’i humbasë;</w:t>
      </w:r>
    </w:p>
    <w:p w:rsidR="00E61079" w:rsidRDefault="00EC365A" w:rsidP="00F21E60">
      <w:pPr>
        <w:pStyle w:val="Paragrafi"/>
        <w:rPr>
          <w:sz w:val="20"/>
          <w:lang w:val="it-IT"/>
        </w:rPr>
      </w:pPr>
      <w:r>
        <w:rPr>
          <w:sz w:val="20"/>
          <w:lang w:val="it-IT"/>
        </w:rPr>
        <w:t xml:space="preserve">b) </w:t>
      </w:r>
      <w:r w:rsidR="00E61079" w:rsidRPr="00D54EBA">
        <w:rPr>
          <w:sz w:val="20"/>
          <w:lang w:val="it-IT"/>
        </w:rPr>
        <w:t>një kredi e marrë nga një njësi tjetër dhe e garantuar nga njësia ekonomike në fjalë, garanci që nuk pritet të shkaktojë shpenzime për njësinë ekonomike në fjalë, pasi njësia tjetër është në gjendje t’i shlyejë detyrimet.</w:t>
      </w:r>
    </w:p>
    <w:p w:rsidR="00D47ECA" w:rsidRDefault="00D47ECA" w:rsidP="00F21E60">
      <w:pPr>
        <w:pStyle w:val="Paragrafi"/>
        <w:rPr>
          <w:sz w:val="20"/>
          <w:lang w:val="it-IT"/>
        </w:rPr>
      </w:pPr>
    </w:p>
    <w:p w:rsidR="00D47ECA" w:rsidRPr="00D54EBA" w:rsidRDefault="00D47ECA"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41.Pasivet e kushtëzuara nuk do të njihen në bilancin e njësisë ekonomike, por në lidhje me to do të jepet informacion në shënimet shpjeguese të pasqyrave financiare. Pasivet e kushtëzuara, realizimi i të cilave është shumë pak i mundshëm, nuk kanë nevojë të paraqiten në shënimet shpjeguese të pasqyrave financiare.</w:t>
      </w:r>
    </w:p>
    <w:p w:rsidR="00E61079" w:rsidRPr="00945CE9" w:rsidRDefault="00E61079" w:rsidP="00F21E60">
      <w:pPr>
        <w:pStyle w:val="Paragrafi"/>
        <w:rPr>
          <w:b/>
          <w:sz w:val="20"/>
          <w:lang w:val="it-IT"/>
        </w:rPr>
      </w:pPr>
      <w:r w:rsidRPr="00945CE9">
        <w:rPr>
          <w:b/>
          <w:sz w:val="20"/>
          <w:lang w:val="it-IT"/>
        </w:rPr>
        <w:t>AKTIVET E KUSHTËZUARA</w:t>
      </w:r>
    </w:p>
    <w:p w:rsidR="00E61079" w:rsidRPr="00D54EBA" w:rsidRDefault="00E61079" w:rsidP="00F21E60">
      <w:pPr>
        <w:pStyle w:val="Paragrafi"/>
        <w:rPr>
          <w:sz w:val="20"/>
          <w:lang w:val="it-IT"/>
        </w:rPr>
      </w:pPr>
      <w:r w:rsidRPr="00D54EBA">
        <w:rPr>
          <w:sz w:val="20"/>
          <w:lang w:val="it-IT"/>
        </w:rPr>
        <w:t>42.Një aktiv i kushtëzuar është një kërkesë e mundshme që lind nga ngjarje të shkuara dhe ekzistenca e të cilit do të konfirmohet vetëm nëse ndodh ose nuk ndodh një ose disa ngjarje të ardhshme të pasigurta, të cilat nuk janë nën kontrollin e plotë të njësisë ekonomike.  Shembull i një kërkese të mundshme është një ankesë që njësia ekonomike i ka paraqitur një njësie tjetër, realizimi i së cilës varet nga rezultati i proceseve gjyqësore.</w:t>
      </w:r>
    </w:p>
    <w:p w:rsidR="00E61079" w:rsidRPr="00D54EBA" w:rsidRDefault="00E61079" w:rsidP="00F21E60">
      <w:pPr>
        <w:pStyle w:val="Paragrafi"/>
        <w:rPr>
          <w:sz w:val="20"/>
          <w:lang w:val="it-IT"/>
        </w:rPr>
      </w:pPr>
      <w:r w:rsidRPr="00D54EBA">
        <w:rPr>
          <w:sz w:val="20"/>
          <w:lang w:val="it-IT"/>
        </w:rPr>
        <w:t>43.Kërkesat e mundshme nuk do të njihen në bilancin e njësisë ekonomike. Në ato raste, kur është e mundur që njësia të marrë përfitime ekonomike nga kjo kërkesë e mundshme, në shënimet shpjeguese të pasqyrave financiare duhet të jepet një përshkrim i shkurtër i natyrës së kërkesave të mundshme dhe, aty ku është praktike, të jepet edhe një përllogaritje e efektit të tyre financiar.</w:t>
      </w:r>
    </w:p>
    <w:p w:rsidR="00E61079" w:rsidRPr="00945CE9" w:rsidRDefault="00E61079" w:rsidP="00F21E60">
      <w:pPr>
        <w:pStyle w:val="Paragrafi"/>
        <w:rPr>
          <w:b/>
          <w:sz w:val="20"/>
          <w:lang w:val="it-IT"/>
        </w:rPr>
      </w:pPr>
      <w:r w:rsidRPr="00945CE9">
        <w:rPr>
          <w:b/>
          <w:sz w:val="20"/>
          <w:lang w:val="it-IT"/>
        </w:rPr>
        <w:t xml:space="preserve">NJOHJA NË BILANC DHE NË PASQYRËN E TË ARDHURAVE E SHPENZIMEVE </w:t>
      </w:r>
    </w:p>
    <w:p w:rsidR="00E61079" w:rsidRPr="00D54EBA" w:rsidRDefault="00E61079" w:rsidP="00F21E60">
      <w:pPr>
        <w:pStyle w:val="Paragrafi"/>
        <w:rPr>
          <w:sz w:val="20"/>
          <w:lang w:val="it-IT"/>
        </w:rPr>
      </w:pPr>
      <w:r w:rsidRPr="00D54EBA">
        <w:rPr>
          <w:sz w:val="20"/>
          <w:lang w:val="it-IT"/>
        </w:rPr>
        <w:t xml:space="preserve">44.Provizionet paraqiten në bilanc duke përdorur zërat përkatës në formatin e bilancit të dhënë në SKK 2, Paraqitja e pasqyrave financiare. Gjithashtu, lejohet edhe një zbërthim i mëtejshëm i zërave të bilancit (për shembull, “Detyrimet për pensionet”, “Provizione të tjera” etj.). </w:t>
      </w:r>
    </w:p>
    <w:p w:rsidR="00E61079" w:rsidRPr="00D54EBA" w:rsidRDefault="00E61079" w:rsidP="00F21E60">
      <w:pPr>
        <w:pStyle w:val="Paragrafi"/>
        <w:rPr>
          <w:sz w:val="20"/>
          <w:lang w:val="it-IT"/>
        </w:rPr>
      </w:pPr>
      <w:r w:rsidRPr="00D54EBA">
        <w:rPr>
          <w:sz w:val="20"/>
          <w:lang w:val="it-IT"/>
        </w:rPr>
        <w:t>45.Provizionet, që priten të realizohen brenda 12 muajve pas datës së mbylljes së bilancit (p.sh. provizionet e krijuara në lidhje me proceset gjyqësore) ose gjatë ciklit normal të biznesit të një njësie (p.sh. provizionet për garancitë) do të regjistrohen në zërin “Provizione afatshkurtra” (ose te nënzërat e tij).</w:t>
      </w:r>
    </w:p>
    <w:p w:rsidR="00E61079" w:rsidRPr="00D54EBA" w:rsidRDefault="00E61079" w:rsidP="00F21E60">
      <w:pPr>
        <w:pStyle w:val="Paragrafi"/>
        <w:rPr>
          <w:sz w:val="20"/>
          <w:lang w:val="it-IT"/>
        </w:rPr>
      </w:pPr>
      <w:r w:rsidRPr="00D54EBA">
        <w:rPr>
          <w:sz w:val="20"/>
          <w:lang w:val="it-IT"/>
        </w:rPr>
        <w:t>46.Provizionet që pritet të realizohen me vonë se 12 muaj pas datës së bilancit (p.sh. provizionet që lidhen me proceset gjyqësore) ose për periudha më të gjata se cikli normal i biznesit të njësisë (p.sh. provizionet për garancitë) do të regjistrohen në zërin “Provizione afatgjata” (ose te nënzërat e tij)</w:t>
      </w:r>
    </w:p>
    <w:p w:rsidR="00E61079" w:rsidRPr="00D54EBA" w:rsidRDefault="00E61079" w:rsidP="00F21E60">
      <w:pPr>
        <w:pStyle w:val="Paragrafi"/>
        <w:rPr>
          <w:sz w:val="20"/>
          <w:lang w:val="it-IT"/>
        </w:rPr>
      </w:pPr>
      <w:r w:rsidRPr="00D54EBA">
        <w:rPr>
          <w:sz w:val="20"/>
          <w:lang w:val="it-IT"/>
        </w:rPr>
        <w:t>47.Shpenzimet që lidhen me krijimin e provizioneve do të regjistrohen në atë zë të pasqyrës së të ardhurave dhe shpenzimeve, me të cilin kanë më shumë lidhje. Reduktimi i provizioneve do të regjistrohet tek i njëjti zë i pasqyrës së të ardhurave dhe shpenzimeve, ku janë njohur më parë shpenzimet, në lidhje me krijimin e provizionit.</w:t>
      </w:r>
    </w:p>
    <w:p w:rsidR="00E61079" w:rsidRPr="00D54EBA" w:rsidRDefault="00E61079" w:rsidP="00F21E60">
      <w:pPr>
        <w:pStyle w:val="Paragrafi"/>
        <w:rPr>
          <w:sz w:val="20"/>
          <w:lang w:val="it-IT"/>
        </w:rPr>
      </w:pPr>
      <w:r w:rsidRPr="00D54EBA">
        <w:rPr>
          <w:sz w:val="20"/>
          <w:lang w:val="it-IT"/>
        </w:rPr>
        <w:t>48.Kur njësia ekonomike e ka të drejtën të kërkojë rimbursimin e një provizioni të caktuar nga një palë e tretë, provizioni dhe e drejta për kërkesë, që vjen nga rimbursimi, do të njihen veças në bilanc, duke mos i kompensuar ato kundrejt njëri-tjetrit. Rimbursimi do të trajtohet si një aktiv në bilanc, nëse është pothuajse e sigurt se ai do të merret. Shpenzimet që lidhen me provizionin dhe të ardhurat që lidhen me njohjen në kontabilitet të së drejtës për rimbursim mund të paraqiten si shumë neto në pasqyrën e të ardhurave dhe shpenzimeve.</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 njësi ekonomike është hedhur në gjyq për cilësinë e dobët të mallrave që ajo shet. Sipas vlerësimit të avokatëve, shpenzimet që lidhen me këtë gjyq shkojnë në 100 000 lekë. Në të njëjtën kohë, njësia ekonomike ka hapur gjyq ndaj nënkontraktorëve (furnitorëve) të saj për të kërkuar kompensim për dëmet e shkaktuara. Avokatët parashikojnë se ka shumë të ngjarë që, nëse njësia ekonomike e humbet çështjen gjyqësore, ajo do të marrë, të paktën  80 000 lekë nga nënkontraktorët e saj si kompensim.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njeh në bilancin e saj një provizion në shumën 100 000 lekë, si dhe një të drejtë të arkëtueshme nga nënkontraktorët në shumën 80 000 lekë. Në pasqyrën e të ardhurave dhe shpenzimeve, shpenzimet e lidhura me gjyqin do të regjistrohen në shumën neto prej 20 000 lekësh (100 000 lekë – 80 000 lekë).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49.Rritja e vlerës së aktualizuar të provizioneve afatgjata, për shkak të kalimit të kohës (stornim i skontimit ose amortizim i skontimit) do të regjistrohet si një shpenzim interesi në pasqyrën e të ardhurave dhe shpenzimeve. </w:t>
      </w:r>
    </w:p>
    <w:p w:rsidR="00E61079" w:rsidRPr="00945CE9" w:rsidRDefault="00945CE9" w:rsidP="00F21E60">
      <w:pPr>
        <w:pStyle w:val="Paragrafi"/>
        <w:rPr>
          <w:b/>
          <w:sz w:val="20"/>
          <w:lang w:val="it-IT"/>
        </w:rPr>
      </w:pPr>
      <w:r w:rsidRPr="00945CE9">
        <w:rPr>
          <w:b/>
          <w:sz w:val="20"/>
          <w:lang w:val="it-IT"/>
        </w:rPr>
        <w:t>SHË</w:t>
      </w:r>
      <w:r w:rsidR="00E61079" w:rsidRPr="00945CE9">
        <w:rPr>
          <w:b/>
          <w:sz w:val="20"/>
          <w:lang w:val="it-IT"/>
        </w:rPr>
        <w:t>NIMET SHPJEGUESE</w:t>
      </w:r>
    </w:p>
    <w:p w:rsidR="00E61079" w:rsidRPr="00D54EBA" w:rsidRDefault="00E61079" w:rsidP="00F21E60">
      <w:pPr>
        <w:pStyle w:val="Paragrafi"/>
        <w:rPr>
          <w:sz w:val="20"/>
          <w:lang w:val="it-IT"/>
        </w:rPr>
      </w:pPr>
      <w:r w:rsidRPr="00D54EBA">
        <w:rPr>
          <w:sz w:val="20"/>
          <w:lang w:val="it-IT"/>
        </w:rPr>
        <w:t>50.Për klasa të ndryshme të provizioneve, të raportuara në bilanc, do të jepet informacioni si më poshtë:</w:t>
      </w:r>
    </w:p>
    <w:p w:rsidR="00E61079" w:rsidRPr="00D54EBA" w:rsidRDefault="00E61079" w:rsidP="00F21E60">
      <w:pPr>
        <w:pStyle w:val="Paragrafi"/>
        <w:rPr>
          <w:sz w:val="20"/>
          <w:lang w:val="it-IT"/>
        </w:rPr>
      </w:pPr>
      <w:r w:rsidRPr="00D54EBA">
        <w:rPr>
          <w:sz w:val="20"/>
          <w:lang w:val="it-IT"/>
        </w:rPr>
        <w:t xml:space="preserve">a)përshkrimi i tyre; </w:t>
      </w:r>
    </w:p>
    <w:p w:rsidR="00E61079" w:rsidRPr="00D54EBA" w:rsidRDefault="00E61079" w:rsidP="00F21E60">
      <w:pPr>
        <w:pStyle w:val="Paragrafi"/>
        <w:rPr>
          <w:sz w:val="20"/>
          <w:lang w:val="it-IT"/>
        </w:rPr>
      </w:pPr>
      <w:r w:rsidRPr="00D54EBA">
        <w:rPr>
          <w:sz w:val="20"/>
          <w:lang w:val="it-IT"/>
        </w:rPr>
        <w:t>b) data e parashikuar e realizimit;</w:t>
      </w:r>
    </w:p>
    <w:p w:rsidR="00E61079" w:rsidRPr="00D54EBA" w:rsidRDefault="00E61079" w:rsidP="00F21E60">
      <w:pPr>
        <w:pStyle w:val="Paragrafi"/>
        <w:rPr>
          <w:sz w:val="20"/>
          <w:lang w:val="it-IT"/>
        </w:rPr>
      </w:pPr>
      <w:r w:rsidRPr="00D54EBA">
        <w:rPr>
          <w:sz w:val="20"/>
          <w:lang w:val="it-IT"/>
        </w:rPr>
        <w:t>c) norma e përdorur për skontimin e provizioneve afatgjata.</w:t>
      </w:r>
    </w:p>
    <w:p w:rsidR="00E61079" w:rsidRPr="00D54EBA" w:rsidRDefault="00E61079" w:rsidP="00F21E60">
      <w:pPr>
        <w:pStyle w:val="Paragrafi"/>
        <w:rPr>
          <w:sz w:val="20"/>
          <w:lang w:val="it-IT"/>
        </w:rPr>
      </w:pPr>
      <w:r w:rsidRPr="00D54EBA">
        <w:rPr>
          <w:sz w:val="20"/>
          <w:lang w:val="it-IT"/>
        </w:rPr>
        <w:t>51.Për të gjitha pasivet dhe aktivet materiale do të jepet informacioni, si më poshtë:</w:t>
      </w:r>
    </w:p>
    <w:p w:rsidR="00E61079" w:rsidRPr="00D54EBA" w:rsidRDefault="00E61079" w:rsidP="00F21E60">
      <w:pPr>
        <w:pStyle w:val="Paragrafi"/>
        <w:rPr>
          <w:sz w:val="20"/>
          <w:lang w:val="it-IT"/>
        </w:rPr>
      </w:pPr>
      <w:r w:rsidRPr="00D54EBA">
        <w:rPr>
          <w:sz w:val="20"/>
          <w:lang w:val="it-IT"/>
        </w:rPr>
        <w:t>a) përshkrimi i tyre;</w:t>
      </w:r>
    </w:p>
    <w:p w:rsidR="00E61079" w:rsidRPr="00D54EBA" w:rsidRDefault="00E61079" w:rsidP="00F21E60">
      <w:pPr>
        <w:pStyle w:val="Paragrafi"/>
        <w:rPr>
          <w:sz w:val="20"/>
          <w:lang w:val="it-IT"/>
        </w:rPr>
      </w:pPr>
      <w:r w:rsidRPr="00D54EBA">
        <w:rPr>
          <w:sz w:val="20"/>
          <w:lang w:val="it-IT"/>
        </w:rPr>
        <w:t xml:space="preserve">b) parashikimi i shumës dhe kohës së realizimit. </w:t>
      </w:r>
    </w:p>
    <w:p w:rsidR="00E61079" w:rsidRPr="00D54EBA" w:rsidRDefault="00E61079" w:rsidP="00F21E60">
      <w:pPr>
        <w:pStyle w:val="Paragrafi"/>
        <w:rPr>
          <w:sz w:val="20"/>
          <w:lang w:val="it-IT"/>
        </w:rPr>
      </w:pPr>
    </w:p>
    <w:p w:rsidR="00E61079" w:rsidRPr="00945CE9" w:rsidRDefault="00E61079" w:rsidP="00F21E60">
      <w:pPr>
        <w:pStyle w:val="Paragrafi"/>
        <w:rPr>
          <w:b/>
          <w:sz w:val="20"/>
          <w:lang w:val="it-IT"/>
        </w:rPr>
      </w:pPr>
      <w:r w:rsidRPr="00945CE9">
        <w:rPr>
          <w:b/>
          <w:sz w:val="20"/>
          <w:lang w:val="it-IT"/>
        </w:rPr>
        <w:t>DATA DHE RREGULLAT E HYRJES NË ZBATIM TË STANDARDEVE</w:t>
      </w:r>
    </w:p>
    <w:p w:rsidR="00E61079" w:rsidRPr="00D54EBA" w:rsidRDefault="00E61079" w:rsidP="00F21E60">
      <w:pPr>
        <w:pStyle w:val="Paragrafi"/>
        <w:rPr>
          <w:sz w:val="20"/>
          <w:lang w:val="it-IT"/>
        </w:rPr>
      </w:pPr>
      <w:r w:rsidRPr="00D54EBA">
        <w:rPr>
          <w:sz w:val="20"/>
          <w:lang w:val="it-IT"/>
        </w:rPr>
        <w:t>52.Ky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945CE9" w:rsidRDefault="00E61079" w:rsidP="00F21E60">
      <w:pPr>
        <w:pStyle w:val="Paragrafi"/>
        <w:rPr>
          <w:b/>
          <w:sz w:val="20"/>
          <w:lang w:val="it-IT"/>
        </w:rPr>
      </w:pPr>
      <w:r w:rsidRPr="00945CE9">
        <w:rPr>
          <w:b/>
          <w:sz w:val="20"/>
          <w:lang w:val="it-IT"/>
        </w:rPr>
        <w:t>KRAHASIMI ME STANDARDET NDËRKOMBËTARE TË RAPORTIMIT FINANCIAR (snk/SNRF)</w:t>
      </w:r>
      <w:r w:rsidRPr="00EC365A">
        <w:rPr>
          <w:b/>
          <w:sz w:val="20"/>
          <w:vertAlign w:val="superscript"/>
        </w:rPr>
        <w:footnoteReference w:id="4"/>
      </w:r>
    </w:p>
    <w:p w:rsidR="00E61079" w:rsidRPr="00D54EBA" w:rsidRDefault="00E61079" w:rsidP="00F21E60">
      <w:pPr>
        <w:pStyle w:val="Paragrafi"/>
        <w:rPr>
          <w:sz w:val="20"/>
          <w:lang w:val="it-IT"/>
        </w:rPr>
      </w:pPr>
      <w:r w:rsidRPr="00D54EBA">
        <w:rPr>
          <w:sz w:val="20"/>
          <w:lang w:val="it-IT"/>
        </w:rPr>
        <w:t>53. Tabela më poshtë tregon se si korrespondojnë përmbajtjet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847"/>
      </w:tblGrid>
      <w:tr w:rsidR="00E61079" w:rsidRPr="00886ABB">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Paragrafi në SKK 6</w:t>
            </w:r>
          </w:p>
          <w:p w:rsidR="00E61079" w:rsidRPr="00EF59FD" w:rsidRDefault="00E61079" w:rsidP="00F21E60">
            <w:pPr>
              <w:pStyle w:val="Paragrafi"/>
              <w:rPr>
                <w:sz w:val="20"/>
              </w:rPr>
            </w:pPr>
          </w:p>
        </w:tc>
        <w:tc>
          <w:tcPr>
            <w:tcW w:w="4847" w:type="dxa"/>
          </w:tcPr>
          <w:p w:rsidR="00E61079" w:rsidRPr="00886ABB" w:rsidRDefault="00E61079" w:rsidP="00F21E60">
            <w:pPr>
              <w:pStyle w:val="Paragrafi"/>
              <w:rPr>
                <w:sz w:val="20"/>
                <w:lang w:val="de-DE"/>
              </w:rPr>
            </w:pPr>
            <w:r w:rsidRPr="00886ABB">
              <w:rPr>
                <w:sz w:val="20"/>
                <w:lang w:val="de-DE"/>
              </w:rPr>
              <w:t>Paragrafi në SNK / SNRF, sipas versionit të datës 31 mars 2004</w:t>
            </w:r>
          </w:p>
          <w:p w:rsidR="00E61079" w:rsidRPr="00886ABB" w:rsidRDefault="00E61079" w:rsidP="00F21E60">
            <w:pPr>
              <w:pStyle w:val="Paragrafi"/>
              <w:rPr>
                <w:sz w:val="20"/>
                <w:lang w:val="de-DE"/>
              </w:rPr>
            </w:pP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w:t>
            </w:r>
          </w:p>
        </w:tc>
        <w:tc>
          <w:tcPr>
            <w:tcW w:w="4847" w:type="dxa"/>
          </w:tcPr>
          <w:p w:rsidR="00E61079" w:rsidRPr="00EF59FD" w:rsidRDefault="00E61079" w:rsidP="00F21E60">
            <w:pPr>
              <w:pStyle w:val="Paragrafi"/>
              <w:rPr>
                <w:sz w:val="20"/>
              </w:rPr>
            </w:pPr>
            <w:r w:rsidRPr="00EF59FD">
              <w:rPr>
                <w:sz w:val="20"/>
              </w:rPr>
              <w:t>SNK 37.1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w:t>
            </w:r>
          </w:p>
        </w:tc>
        <w:tc>
          <w:tcPr>
            <w:tcW w:w="4847" w:type="dxa"/>
          </w:tcPr>
          <w:p w:rsidR="00E61079" w:rsidRPr="00EF59FD" w:rsidRDefault="00E61079" w:rsidP="00F21E60">
            <w:pPr>
              <w:pStyle w:val="Paragrafi"/>
              <w:rPr>
                <w:sz w:val="20"/>
              </w:rPr>
            </w:pPr>
            <w:r w:rsidRPr="00EF59FD">
              <w:rPr>
                <w:sz w:val="20"/>
              </w:rPr>
              <w:t>SNK 37.13</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6</w:t>
            </w:r>
          </w:p>
        </w:tc>
        <w:tc>
          <w:tcPr>
            <w:tcW w:w="4847" w:type="dxa"/>
          </w:tcPr>
          <w:p w:rsidR="00E61079" w:rsidRPr="00EF59FD" w:rsidRDefault="00E61079" w:rsidP="00F21E60">
            <w:pPr>
              <w:pStyle w:val="Paragrafi"/>
              <w:rPr>
                <w:sz w:val="20"/>
              </w:rPr>
            </w:pPr>
            <w:r w:rsidRPr="00EF59FD">
              <w:rPr>
                <w:sz w:val="20"/>
              </w:rPr>
              <w:t>SNK 37.5</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7</w:t>
            </w:r>
          </w:p>
        </w:tc>
        <w:tc>
          <w:tcPr>
            <w:tcW w:w="4847" w:type="dxa"/>
          </w:tcPr>
          <w:p w:rsidR="00E61079" w:rsidRPr="00EF59FD" w:rsidRDefault="00E61079" w:rsidP="00F21E60">
            <w:pPr>
              <w:pStyle w:val="Paragrafi"/>
              <w:rPr>
                <w:sz w:val="20"/>
              </w:rPr>
            </w:pPr>
            <w:r w:rsidRPr="00EF59FD">
              <w:rPr>
                <w:sz w:val="20"/>
              </w:rPr>
              <w:t>SNK 37.10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8</w:t>
            </w:r>
          </w:p>
        </w:tc>
        <w:tc>
          <w:tcPr>
            <w:tcW w:w="4847" w:type="dxa"/>
          </w:tcPr>
          <w:p w:rsidR="00E61079" w:rsidRPr="00EF59FD" w:rsidRDefault="00E61079" w:rsidP="00F21E60">
            <w:pPr>
              <w:pStyle w:val="Paragrafi"/>
              <w:rPr>
                <w:sz w:val="20"/>
              </w:rPr>
            </w:pPr>
            <w:r w:rsidRPr="00EF59FD">
              <w:rPr>
                <w:sz w:val="20"/>
              </w:rPr>
              <w:t>SNK 37.11-13</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9</w:t>
            </w:r>
          </w:p>
        </w:tc>
        <w:tc>
          <w:tcPr>
            <w:tcW w:w="4847" w:type="dxa"/>
          </w:tcPr>
          <w:p w:rsidR="00E61079" w:rsidRPr="00EF59FD" w:rsidRDefault="00E61079" w:rsidP="00F21E60">
            <w:pPr>
              <w:pStyle w:val="Paragrafi"/>
              <w:rPr>
                <w:sz w:val="20"/>
              </w:rPr>
            </w:pPr>
            <w:r w:rsidRPr="00EF59FD">
              <w:rPr>
                <w:sz w:val="20"/>
              </w:rPr>
              <w:t>SNK 37.11-13</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10</w:t>
            </w:r>
          </w:p>
        </w:tc>
        <w:tc>
          <w:tcPr>
            <w:tcW w:w="4847" w:type="dxa"/>
          </w:tcPr>
          <w:p w:rsidR="00E61079" w:rsidRPr="00EF59FD" w:rsidRDefault="00E61079" w:rsidP="00F21E60">
            <w:pPr>
              <w:pStyle w:val="Paragrafi"/>
              <w:rPr>
                <w:sz w:val="20"/>
              </w:rPr>
            </w:pPr>
            <w:r w:rsidRPr="00EF59FD">
              <w:rPr>
                <w:sz w:val="20"/>
              </w:rPr>
              <w:t>SNK 37.14</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11</w:t>
            </w:r>
          </w:p>
        </w:tc>
        <w:tc>
          <w:tcPr>
            <w:tcW w:w="4847" w:type="dxa"/>
          </w:tcPr>
          <w:p w:rsidR="00E61079" w:rsidRPr="00EF59FD" w:rsidRDefault="00E61079" w:rsidP="00F21E60">
            <w:pPr>
              <w:pStyle w:val="Paragrafi"/>
              <w:rPr>
                <w:sz w:val="20"/>
              </w:rPr>
            </w:pPr>
            <w:r w:rsidRPr="00EF59FD">
              <w:rPr>
                <w:sz w:val="20"/>
              </w:rPr>
              <w:t>SNK 37.17</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12</w:t>
            </w:r>
          </w:p>
        </w:tc>
        <w:tc>
          <w:tcPr>
            <w:tcW w:w="4847" w:type="dxa"/>
          </w:tcPr>
          <w:p w:rsidR="00E61079" w:rsidRPr="00EF59FD" w:rsidRDefault="00E61079" w:rsidP="00F21E60">
            <w:pPr>
              <w:pStyle w:val="Paragrafi"/>
              <w:rPr>
                <w:sz w:val="20"/>
              </w:rPr>
            </w:pPr>
            <w:r w:rsidRPr="00EF59FD">
              <w:rPr>
                <w:sz w:val="20"/>
              </w:rPr>
              <w:t>SNK 37.17</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13</w:t>
            </w:r>
          </w:p>
        </w:tc>
        <w:tc>
          <w:tcPr>
            <w:tcW w:w="4847" w:type="dxa"/>
          </w:tcPr>
          <w:p w:rsidR="00E61079" w:rsidRPr="00EF59FD" w:rsidRDefault="00E61079" w:rsidP="00F21E60">
            <w:pPr>
              <w:pStyle w:val="Paragrafi"/>
              <w:rPr>
                <w:sz w:val="20"/>
              </w:rPr>
            </w:pPr>
            <w:r w:rsidRPr="00EF59FD">
              <w:rPr>
                <w:sz w:val="20"/>
              </w:rPr>
              <w:t>SNK 37.23</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14</w:t>
            </w:r>
          </w:p>
        </w:tc>
        <w:tc>
          <w:tcPr>
            <w:tcW w:w="4847" w:type="dxa"/>
          </w:tcPr>
          <w:p w:rsidR="00E61079" w:rsidRPr="00EF59FD" w:rsidRDefault="00E61079" w:rsidP="00F21E60">
            <w:pPr>
              <w:pStyle w:val="Paragrafi"/>
              <w:rPr>
                <w:sz w:val="20"/>
              </w:rPr>
            </w:pPr>
            <w:r w:rsidRPr="00EF59FD">
              <w:rPr>
                <w:sz w:val="20"/>
              </w:rPr>
              <w:t>SNK 37.26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15</w:t>
            </w:r>
          </w:p>
        </w:tc>
        <w:tc>
          <w:tcPr>
            <w:tcW w:w="4847" w:type="dxa"/>
          </w:tcPr>
          <w:p w:rsidR="00E61079" w:rsidRPr="00EF59FD" w:rsidRDefault="00E61079" w:rsidP="00F21E60">
            <w:pPr>
              <w:pStyle w:val="Paragrafi"/>
              <w:rPr>
                <w:sz w:val="20"/>
              </w:rPr>
            </w:pPr>
            <w:r w:rsidRPr="00EF59FD">
              <w:rPr>
                <w:sz w:val="20"/>
              </w:rPr>
              <w:t>SNK 16.16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16</w:t>
            </w:r>
          </w:p>
        </w:tc>
        <w:tc>
          <w:tcPr>
            <w:tcW w:w="4847" w:type="dxa"/>
          </w:tcPr>
          <w:p w:rsidR="00E61079" w:rsidRPr="00EF59FD" w:rsidRDefault="00E61079" w:rsidP="00F21E60">
            <w:pPr>
              <w:pStyle w:val="Paragrafi"/>
              <w:rPr>
                <w:sz w:val="20"/>
              </w:rPr>
            </w:pPr>
            <w:r w:rsidRPr="00EF59FD">
              <w:rPr>
                <w:sz w:val="20"/>
              </w:rPr>
              <w:t>SNK 37.36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17</w:t>
            </w:r>
          </w:p>
        </w:tc>
        <w:tc>
          <w:tcPr>
            <w:tcW w:w="4847" w:type="dxa"/>
          </w:tcPr>
          <w:p w:rsidR="00E61079" w:rsidRPr="00EF59FD" w:rsidRDefault="00E61079" w:rsidP="00F21E60">
            <w:pPr>
              <w:pStyle w:val="Paragrafi"/>
              <w:rPr>
                <w:sz w:val="20"/>
              </w:rPr>
            </w:pPr>
            <w:r w:rsidRPr="00EF59FD">
              <w:rPr>
                <w:sz w:val="20"/>
              </w:rPr>
              <w:t>SNK 37.37</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18</w:t>
            </w:r>
          </w:p>
        </w:tc>
        <w:tc>
          <w:tcPr>
            <w:tcW w:w="4847" w:type="dxa"/>
          </w:tcPr>
          <w:p w:rsidR="00E61079" w:rsidRPr="00EF59FD" w:rsidRDefault="00E61079" w:rsidP="00F21E60">
            <w:pPr>
              <w:pStyle w:val="Paragrafi"/>
              <w:rPr>
                <w:sz w:val="20"/>
              </w:rPr>
            </w:pPr>
            <w:r w:rsidRPr="00EF59FD">
              <w:rPr>
                <w:sz w:val="20"/>
              </w:rPr>
              <w:t>SNK 37.39-40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19</w:t>
            </w:r>
          </w:p>
        </w:tc>
        <w:tc>
          <w:tcPr>
            <w:tcW w:w="4847" w:type="dxa"/>
          </w:tcPr>
          <w:p w:rsidR="00E61079" w:rsidRPr="00EF59FD" w:rsidRDefault="00E61079" w:rsidP="00F21E60">
            <w:pPr>
              <w:pStyle w:val="Paragrafi"/>
              <w:rPr>
                <w:sz w:val="20"/>
              </w:rPr>
            </w:pPr>
            <w:r w:rsidRPr="00EF59FD">
              <w:rPr>
                <w:sz w:val="20"/>
              </w:rPr>
              <w:t xml:space="preserve">SNK 37.45, </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20</w:t>
            </w:r>
          </w:p>
        </w:tc>
        <w:tc>
          <w:tcPr>
            <w:tcW w:w="4847" w:type="dxa"/>
          </w:tcPr>
          <w:p w:rsidR="00E61079" w:rsidRPr="00EF59FD" w:rsidRDefault="00E61079" w:rsidP="00F21E60">
            <w:pPr>
              <w:pStyle w:val="Paragrafi"/>
              <w:rPr>
                <w:sz w:val="20"/>
              </w:rPr>
            </w:pPr>
            <w:r w:rsidRPr="00EF59FD">
              <w:rPr>
                <w:sz w:val="20"/>
              </w:rPr>
              <w:t>SNK 37.46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21</w:t>
            </w:r>
          </w:p>
        </w:tc>
        <w:tc>
          <w:tcPr>
            <w:tcW w:w="4847" w:type="dxa"/>
          </w:tcPr>
          <w:p w:rsidR="00E61079" w:rsidRPr="00EF59FD" w:rsidRDefault="00E61079" w:rsidP="00F21E60">
            <w:pPr>
              <w:pStyle w:val="Paragrafi"/>
              <w:rPr>
                <w:sz w:val="20"/>
              </w:rPr>
            </w:pPr>
            <w:r w:rsidRPr="00EF59FD">
              <w:rPr>
                <w:sz w:val="20"/>
              </w:rPr>
              <w:t>SNK 37.61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22</w:t>
            </w:r>
          </w:p>
        </w:tc>
        <w:tc>
          <w:tcPr>
            <w:tcW w:w="4847" w:type="dxa"/>
          </w:tcPr>
          <w:p w:rsidR="00E61079" w:rsidRPr="00EF59FD" w:rsidRDefault="00E61079" w:rsidP="00F21E60">
            <w:pPr>
              <w:pStyle w:val="Paragrafi"/>
              <w:rPr>
                <w:sz w:val="20"/>
              </w:rPr>
            </w:pPr>
            <w:r w:rsidRPr="00EF59FD">
              <w:rPr>
                <w:sz w:val="20"/>
              </w:rPr>
              <w:t>SNK37.62</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23</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24</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25</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26</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27</w:t>
            </w:r>
          </w:p>
        </w:tc>
        <w:tc>
          <w:tcPr>
            <w:tcW w:w="4847" w:type="dxa"/>
          </w:tcPr>
          <w:p w:rsidR="00E61079" w:rsidRPr="00EF59FD" w:rsidRDefault="00E61079" w:rsidP="00F21E60">
            <w:pPr>
              <w:pStyle w:val="Paragrafi"/>
              <w:rPr>
                <w:sz w:val="20"/>
              </w:rPr>
            </w:pPr>
            <w:r w:rsidRPr="00EF59FD">
              <w:rPr>
                <w:sz w:val="20"/>
              </w:rPr>
              <w:t>SNK 37.10, 37.68</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28</w:t>
            </w:r>
          </w:p>
        </w:tc>
        <w:tc>
          <w:tcPr>
            <w:tcW w:w="4847" w:type="dxa"/>
          </w:tcPr>
          <w:p w:rsidR="00E61079" w:rsidRPr="00EF59FD" w:rsidRDefault="00E61079" w:rsidP="00F21E60">
            <w:pPr>
              <w:pStyle w:val="Paragrafi"/>
              <w:rPr>
                <w:sz w:val="20"/>
              </w:rPr>
            </w:pPr>
            <w:r w:rsidRPr="00EF59FD">
              <w:rPr>
                <w:sz w:val="20"/>
              </w:rPr>
              <w:t>SNK 37.66, 37.68</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29</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30</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 xml:space="preserve">31   </w:t>
            </w:r>
          </w:p>
        </w:tc>
        <w:tc>
          <w:tcPr>
            <w:tcW w:w="4847" w:type="dxa"/>
          </w:tcPr>
          <w:p w:rsidR="00E61079" w:rsidRPr="00EF59FD" w:rsidRDefault="00E61079" w:rsidP="00F21E60">
            <w:pPr>
              <w:pStyle w:val="Paragrafi"/>
              <w:rPr>
                <w:sz w:val="20"/>
              </w:rPr>
            </w:pPr>
            <w:r w:rsidRPr="00EF59FD">
              <w:rPr>
                <w:sz w:val="20"/>
              </w:rPr>
              <w:t>IFRIC 1.5</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32</w:t>
            </w:r>
          </w:p>
        </w:tc>
        <w:tc>
          <w:tcPr>
            <w:tcW w:w="4847" w:type="dxa"/>
          </w:tcPr>
          <w:p w:rsidR="00E61079" w:rsidRPr="00EF59FD" w:rsidRDefault="00E61079" w:rsidP="00F21E60">
            <w:pPr>
              <w:pStyle w:val="Paragrafi"/>
              <w:rPr>
                <w:sz w:val="20"/>
              </w:rPr>
            </w:pPr>
            <w:r w:rsidRPr="00EF59FD">
              <w:rPr>
                <w:sz w:val="20"/>
              </w:rPr>
              <w:t>SNK 37.10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33</w:t>
            </w:r>
          </w:p>
        </w:tc>
        <w:tc>
          <w:tcPr>
            <w:tcW w:w="4847" w:type="dxa"/>
          </w:tcPr>
          <w:p w:rsidR="00E61079" w:rsidRPr="00EF59FD" w:rsidRDefault="00E61079" w:rsidP="00F21E60">
            <w:pPr>
              <w:pStyle w:val="Paragrafi"/>
              <w:rPr>
                <w:sz w:val="20"/>
              </w:rPr>
            </w:pPr>
            <w:r w:rsidRPr="00EF59FD">
              <w:rPr>
                <w:sz w:val="20"/>
              </w:rPr>
              <w:t>SNK 37.70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34</w:t>
            </w:r>
          </w:p>
        </w:tc>
        <w:tc>
          <w:tcPr>
            <w:tcW w:w="4847" w:type="dxa"/>
          </w:tcPr>
          <w:p w:rsidR="00E61079" w:rsidRPr="00EF59FD" w:rsidRDefault="00E61079" w:rsidP="00F21E60">
            <w:pPr>
              <w:pStyle w:val="Paragrafi"/>
              <w:rPr>
                <w:sz w:val="20"/>
              </w:rPr>
            </w:pPr>
            <w:r w:rsidRPr="00EF59FD">
              <w:rPr>
                <w:sz w:val="20"/>
              </w:rPr>
              <w:t>SNK 37.72</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35</w:t>
            </w:r>
          </w:p>
        </w:tc>
        <w:tc>
          <w:tcPr>
            <w:tcW w:w="4847" w:type="dxa"/>
          </w:tcPr>
          <w:p w:rsidR="00E61079" w:rsidRPr="00EF59FD" w:rsidRDefault="00E61079" w:rsidP="00F21E60">
            <w:pPr>
              <w:pStyle w:val="Paragrafi"/>
              <w:rPr>
                <w:sz w:val="20"/>
              </w:rPr>
            </w:pPr>
            <w:r w:rsidRPr="00EF59FD">
              <w:rPr>
                <w:sz w:val="20"/>
              </w:rPr>
              <w:t>SNK 37.80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36</w:t>
            </w:r>
          </w:p>
        </w:tc>
        <w:tc>
          <w:tcPr>
            <w:tcW w:w="4847" w:type="dxa"/>
          </w:tcPr>
          <w:p w:rsidR="00E61079" w:rsidRPr="00EF59FD" w:rsidRDefault="00E61079" w:rsidP="00F21E60">
            <w:pPr>
              <w:pStyle w:val="Paragrafi"/>
              <w:rPr>
                <w:sz w:val="20"/>
              </w:rPr>
            </w:pPr>
            <w:r w:rsidRPr="00EF59FD">
              <w:rPr>
                <w:sz w:val="20"/>
              </w:rPr>
              <w:t>SNK 37.81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37</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38</w:t>
            </w:r>
          </w:p>
        </w:tc>
        <w:tc>
          <w:tcPr>
            <w:tcW w:w="4847" w:type="dxa"/>
          </w:tcPr>
          <w:p w:rsidR="00E61079" w:rsidRPr="00EF59FD" w:rsidRDefault="00E61079" w:rsidP="00F21E60">
            <w:pPr>
              <w:pStyle w:val="Paragrafi"/>
              <w:rPr>
                <w:sz w:val="20"/>
              </w:rPr>
            </w:pPr>
            <w:r w:rsidRPr="00EF59FD">
              <w:rPr>
                <w:sz w:val="20"/>
              </w:rPr>
              <w:t>SNK 19.50, 19.78</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39</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40</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41</w:t>
            </w:r>
          </w:p>
        </w:tc>
        <w:tc>
          <w:tcPr>
            <w:tcW w:w="4847" w:type="dxa"/>
          </w:tcPr>
          <w:p w:rsidR="00E61079" w:rsidRPr="00EF59FD" w:rsidRDefault="00E61079" w:rsidP="00F21E60">
            <w:pPr>
              <w:pStyle w:val="Paragrafi"/>
              <w:rPr>
                <w:sz w:val="20"/>
              </w:rPr>
            </w:pPr>
            <w:r w:rsidRPr="00EF59FD">
              <w:rPr>
                <w:sz w:val="20"/>
              </w:rPr>
              <w:t>SNK 37.27-28</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42</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43</w:t>
            </w:r>
          </w:p>
        </w:tc>
        <w:tc>
          <w:tcPr>
            <w:tcW w:w="4847" w:type="dxa"/>
          </w:tcPr>
          <w:p w:rsidR="00E61079" w:rsidRPr="00EF59FD" w:rsidRDefault="00E61079" w:rsidP="00F21E60">
            <w:pPr>
              <w:pStyle w:val="Paragrafi"/>
              <w:rPr>
                <w:sz w:val="20"/>
              </w:rPr>
            </w:pPr>
            <w:r w:rsidRPr="00EF59FD">
              <w:rPr>
                <w:sz w:val="20"/>
              </w:rPr>
              <w:t>SNK 37.31, 37.34</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44</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45</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46</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47</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48</w:t>
            </w:r>
          </w:p>
        </w:tc>
        <w:tc>
          <w:tcPr>
            <w:tcW w:w="4847" w:type="dxa"/>
          </w:tcPr>
          <w:p w:rsidR="00E61079" w:rsidRPr="00EF59FD" w:rsidRDefault="00E61079" w:rsidP="00F21E60">
            <w:pPr>
              <w:pStyle w:val="Paragrafi"/>
              <w:rPr>
                <w:sz w:val="20"/>
              </w:rPr>
            </w:pPr>
            <w:r w:rsidRPr="00EF59FD">
              <w:rPr>
                <w:sz w:val="20"/>
              </w:rPr>
              <w:t>SNK 37.53-54</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49</w:t>
            </w:r>
          </w:p>
        </w:tc>
        <w:tc>
          <w:tcPr>
            <w:tcW w:w="4847" w:type="dxa"/>
          </w:tcPr>
          <w:p w:rsidR="00E61079" w:rsidRPr="00EF59FD" w:rsidRDefault="00E61079" w:rsidP="00F21E60">
            <w:pPr>
              <w:pStyle w:val="Paragrafi"/>
              <w:rPr>
                <w:sz w:val="20"/>
              </w:rPr>
            </w:pPr>
            <w:r w:rsidRPr="00EF59FD">
              <w:rPr>
                <w:sz w:val="20"/>
              </w:rPr>
              <w:t>SNK 37.60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50</w:t>
            </w:r>
          </w:p>
        </w:tc>
        <w:tc>
          <w:tcPr>
            <w:tcW w:w="4847" w:type="dxa"/>
          </w:tcPr>
          <w:p w:rsidR="00E61079" w:rsidRPr="00EF59FD" w:rsidRDefault="00E61079" w:rsidP="00F21E60">
            <w:pPr>
              <w:pStyle w:val="Paragrafi"/>
              <w:rPr>
                <w:sz w:val="20"/>
              </w:rPr>
            </w:pPr>
            <w:r w:rsidRPr="00EF59FD">
              <w:rPr>
                <w:sz w:val="20"/>
              </w:rPr>
              <w:t>SNK 37.85</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51</w:t>
            </w:r>
          </w:p>
        </w:tc>
        <w:tc>
          <w:tcPr>
            <w:tcW w:w="4847" w:type="dxa"/>
          </w:tcPr>
          <w:p w:rsidR="00E61079" w:rsidRPr="00EF59FD" w:rsidRDefault="00E61079" w:rsidP="00F21E60">
            <w:pPr>
              <w:pStyle w:val="Paragrafi"/>
              <w:rPr>
                <w:sz w:val="20"/>
              </w:rPr>
            </w:pPr>
            <w:r w:rsidRPr="00EF59FD">
              <w:rPr>
                <w:sz w:val="20"/>
              </w:rPr>
              <w:t>SNK 37.86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52</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53</w:t>
            </w:r>
          </w:p>
        </w:tc>
        <w:tc>
          <w:tcPr>
            <w:tcW w:w="4847" w:type="dxa"/>
          </w:tcPr>
          <w:p w:rsidR="00E61079" w:rsidRPr="00EF59FD" w:rsidRDefault="00E61079" w:rsidP="00F21E60">
            <w:pPr>
              <w:pStyle w:val="Paragrafi"/>
              <w:rPr>
                <w:sz w:val="20"/>
              </w:rPr>
            </w:pPr>
            <w:r w:rsidRPr="00EF59FD">
              <w:rPr>
                <w:sz w:val="20"/>
              </w:rPr>
              <w:t>Asnjë</w:t>
            </w:r>
          </w:p>
        </w:tc>
      </w:tr>
    </w:tbl>
    <w:p w:rsidR="00D47ECA" w:rsidRDefault="00D47ECA" w:rsidP="00F21E60">
      <w:pPr>
        <w:pStyle w:val="Paragrafi"/>
        <w:rPr>
          <w:b/>
          <w:sz w:val="20"/>
          <w:lang w:val="it-IT"/>
        </w:rPr>
      </w:pPr>
      <w:bookmarkStart w:id="2" w:name="_Toc23519282"/>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D47ECA" w:rsidRDefault="00D47ECA" w:rsidP="00F21E60">
      <w:pPr>
        <w:pStyle w:val="Paragrafi"/>
        <w:rPr>
          <w:b/>
          <w:sz w:val="20"/>
          <w:lang w:val="it-IT"/>
        </w:rPr>
      </w:pPr>
    </w:p>
    <w:p w:rsidR="00E61079" w:rsidRPr="00945CE9" w:rsidRDefault="00E61079" w:rsidP="00F21E60">
      <w:pPr>
        <w:pStyle w:val="Paragrafi"/>
        <w:rPr>
          <w:b/>
          <w:sz w:val="20"/>
          <w:lang w:val="it-IT"/>
        </w:rPr>
      </w:pPr>
      <w:r w:rsidRPr="00945CE9">
        <w:rPr>
          <w:b/>
          <w:sz w:val="20"/>
          <w:lang w:val="it-IT"/>
        </w:rPr>
        <w:t>STANDARDI KOMBËTAR I KONTABILITETIT NR. 7</w:t>
      </w:r>
    </w:p>
    <w:p w:rsidR="00E61079" w:rsidRPr="00945CE9" w:rsidRDefault="00E61079" w:rsidP="00F21E60">
      <w:pPr>
        <w:pStyle w:val="Paragrafi"/>
        <w:rPr>
          <w:b/>
          <w:sz w:val="20"/>
          <w:lang w:val="it-IT"/>
        </w:rPr>
      </w:pPr>
      <w:r w:rsidRPr="00945CE9">
        <w:rPr>
          <w:b/>
          <w:sz w:val="20"/>
          <w:lang w:val="it-IT"/>
        </w:rPr>
        <w:t>KONTABILIZIMI I QIRAVE</w:t>
      </w:r>
    </w:p>
    <w:p w:rsidR="00E61079" w:rsidRPr="00D54EBA" w:rsidRDefault="00E61079" w:rsidP="00F21E60">
      <w:pPr>
        <w:pStyle w:val="Paragrafi"/>
        <w:rPr>
          <w:sz w:val="20"/>
          <w:lang w:val="it-IT"/>
        </w:rPr>
      </w:pPr>
    </w:p>
    <w:p w:rsidR="00E61079" w:rsidRPr="00D54EBA" w:rsidRDefault="00D47ECA" w:rsidP="00F21E60">
      <w:pPr>
        <w:pStyle w:val="Paragrafi"/>
        <w:rPr>
          <w:sz w:val="20"/>
          <w:lang w:val="it-IT"/>
        </w:rPr>
      </w:pPr>
      <w:r w:rsidRPr="00D54EBA">
        <w:rPr>
          <w:sz w:val="20"/>
          <w:lang w:val="it-IT"/>
        </w:rPr>
        <w:t>Përmbajtja</w:t>
      </w:r>
      <w:r w:rsidR="00E61079"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Pr>
          <w:sz w:val="20"/>
          <w:lang w:val="it-IT"/>
        </w:rPr>
        <w:tab/>
      </w:r>
      <w:r w:rsidRPr="00D54EBA">
        <w:rPr>
          <w:sz w:val="20"/>
          <w:lang w:val="it-IT"/>
        </w:rPr>
        <w:t>Paragrafët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1-3</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4-5</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6</w:t>
      </w:r>
    </w:p>
    <w:p w:rsidR="00E61079" w:rsidRPr="00D54EBA" w:rsidRDefault="00E61079" w:rsidP="00F21E60">
      <w:pPr>
        <w:pStyle w:val="Paragrafi"/>
        <w:rPr>
          <w:sz w:val="20"/>
          <w:lang w:val="it-IT"/>
        </w:rPr>
      </w:pPr>
      <w:r w:rsidRPr="00D54EBA">
        <w:rPr>
          <w:sz w:val="20"/>
          <w:lang w:val="it-IT"/>
        </w:rPr>
        <w:t xml:space="preserve">KLASIFIKIMI i QIRAVE NË QIRA FINANCIARE </w:t>
      </w:r>
    </w:p>
    <w:p w:rsidR="00E61079" w:rsidRPr="00D54EBA" w:rsidRDefault="00E61079" w:rsidP="00F21E60">
      <w:pPr>
        <w:pStyle w:val="Paragrafi"/>
        <w:rPr>
          <w:sz w:val="20"/>
          <w:lang w:val="it-IT"/>
        </w:rPr>
      </w:pPr>
      <w:r w:rsidRPr="00D54EBA">
        <w:rPr>
          <w:sz w:val="20"/>
          <w:lang w:val="it-IT"/>
        </w:rPr>
        <w:t>DHE QIRA tË zakonshme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7-17</w:t>
      </w:r>
    </w:p>
    <w:p w:rsidR="00E61079" w:rsidRPr="00D54EBA" w:rsidRDefault="00E61079" w:rsidP="00F21E60">
      <w:pPr>
        <w:pStyle w:val="Paragrafi"/>
        <w:rPr>
          <w:sz w:val="20"/>
          <w:lang w:val="it-IT"/>
        </w:rPr>
      </w:pPr>
      <w:r w:rsidRPr="00D54EBA">
        <w:rPr>
          <w:sz w:val="20"/>
          <w:lang w:val="it-IT"/>
        </w:rPr>
        <w:t xml:space="preserve">TRAJTIMI KONTABËL I QIRAVE NË PASQYRAT </w:t>
      </w:r>
    </w:p>
    <w:p w:rsidR="00E61079" w:rsidRPr="00D54EBA" w:rsidRDefault="00E61079" w:rsidP="00F21E60">
      <w:pPr>
        <w:pStyle w:val="Paragrafi"/>
        <w:rPr>
          <w:sz w:val="20"/>
          <w:lang w:val="it-IT"/>
        </w:rPr>
      </w:pPr>
      <w:r w:rsidRPr="00D54EBA">
        <w:rPr>
          <w:sz w:val="20"/>
          <w:lang w:val="it-IT"/>
        </w:rPr>
        <w:t>FINANCIARE TË QIRADHËNËSIT</w:t>
      </w:r>
      <w:r w:rsidRPr="00D54EBA">
        <w:rPr>
          <w:sz w:val="20"/>
          <w:lang w:val="it-IT"/>
        </w:rPr>
        <w:tab/>
        <w:t xml:space="preserve">       </w:t>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18-31</w:t>
      </w:r>
    </w:p>
    <w:p w:rsidR="00E61079" w:rsidRPr="00D54EBA" w:rsidRDefault="00E61079" w:rsidP="00F21E60">
      <w:pPr>
        <w:pStyle w:val="Paragrafi"/>
        <w:rPr>
          <w:sz w:val="20"/>
          <w:lang w:val="it-IT"/>
        </w:rPr>
      </w:pPr>
      <w:r w:rsidRPr="00D54EBA">
        <w:rPr>
          <w:sz w:val="20"/>
          <w:lang w:val="it-IT"/>
        </w:rPr>
        <w:t>Qiratë financiare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18-26</w:t>
      </w:r>
    </w:p>
    <w:p w:rsidR="00E61079" w:rsidRPr="00D54EBA" w:rsidRDefault="00E61079" w:rsidP="00F21E60">
      <w:pPr>
        <w:pStyle w:val="Paragrafi"/>
        <w:rPr>
          <w:sz w:val="20"/>
          <w:lang w:val="it-IT"/>
        </w:rPr>
      </w:pPr>
      <w:r w:rsidRPr="00D54EBA">
        <w:rPr>
          <w:sz w:val="20"/>
          <w:lang w:val="it-IT"/>
        </w:rPr>
        <w:t xml:space="preserve">Qiratë e zakonshme </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27-31</w:t>
      </w:r>
    </w:p>
    <w:p w:rsidR="00E61079" w:rsidRPr="00D54EBA" w:rsidRDefault="00E61079" w:rsidP="00F21E60">
      <w:pPr>
        <w:pStyle w:val="Paragrafi"/>
        <w:rPr>
          <w:sz w:val="20"/>
          <w:lang w:val="it-IT"/>
        </w:rPr>
      </w:pPr>
      <w:r w:rsidRPr="00D54EBA">
        <w:rPr>
          <w:sz w:val="20"/>
          <w:lang w:val="it-IT"/>
        </w:rPr>
        <w:t>TRAJTIMI KONTABËL I QIRAVE NË PASQYRAT</w:t>
      </w:r>
    </w:p>
    <w:p w:rsidR="00E61079" w:rsidRPr="00D54EBA" w:rsidRDefault="00E61079" w:rsidP="00F21E60">
      <w:pPr>
        <w:pStyle w:val="Paragrafi"/>
        <w:rPr>
          <w:sz w:val="20"/>
          <w:lang w:val="it-IT"/>
        </w:rPr>
      </w:pPr>
      <w:r w:rsidRPr="00D54EBA">
        <w:rPr>
          <w:sz w:val="20"/>
          <w:lang w:val="it-IT"/>
        </w:rPr>
        <w:t>FINANCIARE TË QIRAMARRËSIT</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32-38</w:t>
      </w:r>
    </w:p>
    <w:p w:rsidR="00E61079" w:rsidRPr="00D54EBA" w:rsidRDefault="00E61079" w:rsidP="00F21E60">
      <w:pPr>
        <w:pStyle w:val="Paragrafi"/>
        <w:rPr>
          <w:sz w:val="20"/>
          <w:lang w:val="it-IT"/>
        </w:rPr>
      </w:pPr>
      <w:r w:rsidRPr="00D54EBA">
        <w:rPr>
          <w:sz w:val="20"/>
          <w:lang w:val="it-IT"/>
        </w:rPr>
        <w:t>Qiratë financiare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32-36</w:t>
      </w:r>
    </w:p>
    <w:p w:rsidR="00E61079" w:rsidRPr="00D54EBA" w:rsidRDefault="00E61079" w:rsidP="00F21E60">
      <w:pPr>
        <w:pStyle w:val="Paragrafi"/>
        <w:rPr>
          <w:sz w:val="20"/>
          <w:lang w:val="it-IT"/>
        </w:rPr>
      </w:pPr>
      <w:r w:rsidRPr="00D54EBA">
        <w:rPr>
          <w:sz w:val="20"/>
          <w:lang w:val="it-IT"/>
        </w:rPr>
        <w:t>Qiratë e zakonshme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37-38</w:t>
      </w:r>
    </w:p>
    <w:p w:rsidR="00E61079" w:rsidRPr="00D54EBA" w:rsidRDefault="00E61079" w:rsidP="00F21E60">
      <w:pPr>
        <w:pStyle w:val="Paragrafi"/>
        <w:rPr>
          <w:sz w:val="20"/>
          <w:lang w:val="it-IT"/>
        </w:rPr>
      </w:pPr>
      <w:r w:rsidRPr="00D54EBA">
        <w:rPr>
          <w:sz w:val="20"/>
          <w:lang w:val="it-IT"/>
        </w:rPr>
        <w:t>VEPRIMET E SHITJES DHE RIMARRJES ME QIRA</w:t>
      </w:r>
      <w:r w:rsidRPr="00D54EBA">
        <w:rPr>
          <w:sz w:val="20"/>
          <w:lang w:val="it-IT"/>
        </w:rPr>
        <w:tab/>
      </w:r>
      <w:r w:rsidR="00945CE9">
        <w:rPr>
          <w:sz w:val="20"/>
          <w:lang w:val="it-IT"/>
        </w:rPr>
        <w:tab/>
      </w:r>
      <w:r w:rsidR="00945CE9">
        <w:rPr>
          <w:sz w:val="20"/>
          <w:lang w:val="it-IT"/>
        </w:rPr>
        <w:tab/>
      </w:r>
      <w:r w:rsidRPr="00D54EBA">
        <w:rPr>
          <w:sz w:val="20"/>
          <w:lang w:val="it-IT"/>
        </w:rPr>
        <w:t>39-45</w:t>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46-50</w:t>
      </w:r>
    </w:p>
    <w:p w:rsidR="00E61079" w:rsidRPr="00D54EBA" w:rsidRDefault="00945CE9" w:rsidP="00F21E60">
      <w:pPr>
        <w:pStyle w:val="Paragrafi"/>
        <w:rPr>
          <w:sz w:val="20"/>
          <w:lang w:val="it-IT"/>
        </w:rPr>
      </w:pPr>
      <w:r w:rsidRPr="00D54EBA">
        <w:rPr>
          <w:sz w:val="20"/>
          <w:lang w:val="it-IT"/>
        </w:rPr>
        <w:t>DATA DHE RREGULLAT E HYRJES NË ZBATIM</w:t>
      </w:r>
    </w:p>
    <w:p w:rsidR="00E61079" w:rsidRPr="00D54EBA" w:rsidRDefault="00945CE9" w:rsidP="00F21E60">
      <w:pPr>
        <w:pStyle w:val="Paragrafi"/>
        <w:rPr>
          <w:sz w:val="20"/>
          <w:lang w:val="it-IT"/>
        </w:rPr>
      </w:pPr>
      <w:r w:rsidRPr="00D54EBA">
        <w:rPr>
          <w:sz w:val="20"/>
          <w:lang w:val="it-IT"/>
        </w:rPr>
        <w:t>TË STANDARDEVE</w:t>
      </w:r>
      <w:r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51</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r>
      <w:r w:rsidR="00945CE9">
        <w:rPr>
          <w:sz w:val="20"/>
          <w:lang w:val="it-IT"/>
        </w:rPr>
        <w:tab/>
      </w:r>
      <w:r w:rsidR="00945CE9">
        <w:rPr>
          <w:sz w:val="20"/>
          <w:lang w:val="it-IT"/>
        </w:rPr>
        <w:tab/>
      </w:r>
      <w:r w:rsidR="00945CE9">
        <w:rPr>
          <w:sz w:val="20"/>
          <w:lang w:val="it-IT"/>
        </w:rPr>
        <w:tab/>
      </w:r>
      <w:r w:rsidRPr="00D54EBA">
        <w:rPr>
          <w:sz w:val="20"/>
          <w:lang w:val="it-IT"/>
        </w:rPr>
        <w:t>52</w:t>
      </w:r>
    </w:p>
    <w:p w:rsidR="00E61079" w:rsidRPr="00D54EBA" w:rsidRDefault="00E61079" w:rsidP="00F21E60">
      <w:pPr>
        <w:pStyle w:val="Paragrafi"/>
        <w:rPr>
          <w:sz w:val="20"/>
          <w:lang w:val="it-IT"/>
        </w:rPr>
      </w:pPr>
      <w:r w:rsidRPr="00D54EBA">
        <w:rPr>
          <w:sz w:val="20"/>
          <w:lang w:val="it-IT"/>
        </w:rPr>
        <w:tab/>
      </w:r>
    </w:p>
    <w:bookmarkEnd w:id="2"/>
    <w:p w:rsidR="00E61079" w:rsidRPr="003F4948" w:rsidRDefault="00EC365A" w:rsidP="00F21E60">
      <w:pPr>
        <w:pStyle w:val="Paragrafi"/>
        <w:rPr>
          <w:b/>
          <w:sz w:val="20"/>
          <w:lang w:val="it-IT"/>
        </w:rPr>
      </w:pPr>
      <w:r>
        <w:rPr>
          <w:b/>
          <w:sz w:val="20"/>
          <w:lang w:val="it-IT"/>
        </w:rPr>
        <w:t>OBJEKTIVI DHE BAZAT E PË</w:t>
      </w:r>
      <w:r w:rsidR="00E61079" w:rsidRPr="003F4948">
        <w:rPr>
          <w:b/>
          <w:sz w:val="20"/>
          <w:lang w:val="it-IT"/>
        </w:rPr>
        <w:t xml:space="preserve">RGATITJES </w:t>
      </w:r>
    </w:p>
    <w:p w:rsidR="00E61079" w:rsidRPr="00D54EBA" w:rsidRDefault="00E61079" w:rsidP="00F21E60">
      <w:pPr>
        <w:pStyle w:val="Paragrafi"/>
        <w:rPr>
          <w:sz w:val="20"/>
          <w:lang w:val="it-IT"/>
        </w:rPr>
      </w:pPr>
    </w:p>
    <w:p w:rsidR="00E61079" w:rsidRPr="00D54EBA" w:rsidRDefault="003F4948" w:rsidP="00F21E60">
      <w:pPr>
        <w:pStyle w:val="Paragrafi"/>
        <w:rPr>
          <w:sz w:val="20"/>
          <w:lang w:val="it-IT"/>
        </w:rPr>
      </w:pPr>
      <w:r>
        <w:rPr>
          <w:sz w:val="20"/>
          <w:lang w:val="it-IT"/>
        </w:rPr>
        <w:t xml:space="preserve">1. </w:t>
      </w:r>
      <w:r w:rsidR="00E61079" w:rsidRPr="00D54EBA">
        <w:rPr>
          <w:sz w:val="20"/>
          <w:lang w:val="it-IT"/>
        </w:rPr>
        <w:t>Objektivi i Standardit Kombëtar të Kontabilitetit 7, Trajtimi kontabël i qirave (“SKK 7” ose “Standardi”), i nxjerrë dhe miratuar nga Këshilli Kombëtar i Kontabilitetit dhe publikuar nga Ministria e Financës, është të vendosë rregullat e kontabilizimit dhe shpjegimit të qirave në pasqyrat financiare, të përgatitura në përputhje me Standardet Kombëtare të Kontabilitetit të Shqipërisë. Këto standarde bazohen në parimet e kontabilitetit dhe raportimit, të pranuara në shkallë ndërkombëtare, kërkesat e përgjithshme të të cilëve përshkruhen në Ligjin nr. 9 228,  “Për kontabilitetin dhe pasqyrat financiare”, nxjerrë në prill 2004.</w:t>
      </w:r>
    </w:p>
    <w:p w:rsidR="00E61079" w:rsidRPr="00D54EBA" w:rsidRDefault="003F4948" w:rsidP="00F21E60">
      <w:pPr>
        <w:pStyle w:val="Paragrafi"/>
        <w:rPr>
          <w:sz w:val="20"/>
          <w:lang w:val="it-IT"/>
        </w:rPr>
      </w:pPr>
      <w:r>
        <w:rPr>
          <w:sz w:val="20"/>
          <w:lang w:val="it-IT"/>
        </w:rPr>
        <w:t xml:space="preserve">2. </w:t>
      </w:r>
      <w:r w:rsidR="00E61079" w:rsidRPr="00D54EBA">
        <w:rPr>
          <w:sz w:val="20"/>
          <w:lang w:val="it-IT"/>
        </w:rPr>
        <w:t>SKK 7 mbështetet në standardin ndërkombëtar të kontabilitetit (SNK) 17 “Qiratë” dhe shpjegimet e Komitetit të Interpretimit të Standardeve SIC 15. Një tabelë korresponduese e paragrafëve të Standardit me paragrafë të Standardeve Ndërkombëtare të Raportimit Financiar është dhënë në paragrafin 52. Për rastet që nuk janë trajtuar në mënyrë të drejtpërdrejtë nga SKK 7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D54EBA" w:rsidRDefault="003F4948" w:rsidP="00F21E60">
      <w:pPr>
        <w:pStyle w:val="Paragrafi"/>
        <w:rPr>
          <w:sz w:val="20"/>
          <w:lang w:val="it-IT"/>
        </w:rPr>
      </w:pPr>
      <w:r>
        <w:rPr>
          <w:sz w:val="20"/>
          <w:lang w:val="it-IT"/>
        </w:rPr>
        <w:t xml:space="preserve">3. </w:t>
      </w:r>
      <w:r w:rsidR="00E61079" w:rsidRPr="00D54EBA">
        <w:rPr>
          <w:sz w:val="20"/>
          <w:lang w:val="it-IT"/>
        </w:rPr>
        <w:t>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3F4948" w:rsidRDefault="00E61079" w:rsidP="00F21E60">
      <w:pPr>
        <w:pStyle w:val="Paragrafi"/>
        <w:rPr>
          <w:b/>
          <w:sz w:val="20"/>
          <w:lang w:val="it-IT"/>
        </w:rPr>
      </w:pPr>
      <w:r w:rsidRPr="003F4948">
        <w:rPr>
          <w:b/>
          <w:sz w:val="20"/>
          <w:lang w:val="it-IT"/>
        </w:rPr>
        <w:t>FUSHA E ZBATIMIT</w:t>
      </w:r>
    </w:p>
    <w:p w:rsidR="00E61079" w:rsidRPr="00D54EBA" w:rsidRDefault="0067537A" w:rsidP="00F21E60">
      <w:pPr>
        <w:pStyle w:val="Paragrafi"/>
        <w:rPr>
          <w:sz w:val="20"/>
          <w:lang w:val="it-IT"/>
        </w:rPr>
      </w:pPr>
      <w:r>
        <w:rPr>
          <w:sz w:val="20"/>
          <w:lang w:val="it-IT"/>
        </w:rPr>
        <w:t xml:space="preserve">4. </w:t>
      </w:r>
      <w:r w:rsidR="00E61079" w:rsidRPr="00D54EBA">
        <w:rPr>
          <w:sz w:val="20"/>
          <w:lang w:val="it-IT"/>
        </w:rPr>
        <w:t>Ky Standard do të përdoret për kontabilizimin dhe shpjegimin e të gjitha marrëveshjeve qiradhënëse (ose marrëveshjeve të tjera shumë të ngjashme me to) në pasqyrat financiare.</w:t>
      </w:r>
    </w:p>
    <w:p w:rsidR="00E61079" w:rsidRPr="00D54EBA" w:rsidRDefault="0067537A" w:rsidP="00F21E60">
      <w:pPr>
        <w:pStyle w:val="Paragrafi"/>
        <w:rPr>
          <w:sz w:val="20"/>
          <w:lang w:val="it-IT"/>
        </w:rPr>
      </w:pPr>
      <w:r>
        <w:rPr>
          <w:sz w:val="20"/>
          <w:lang w:val="it-IT"/>
        </w:rPr>
        <w:t xml:space="preserve">5. </w:t>
      </w:r>
      <w:r w:rsidR="00E61079" w:rsidRPr="00D54EBA">
        <w:rPr>
          <w:sz w:val="20"/>
          <w:lang w:val="it-IT"/>
        </w:rPr>
        <w:t xml:space="preserve">Ky standard do të aplikohet për ato marrëveshje që e kalojnë të drejtën e përdorimit të mjeteve nga një palë te pala tjetër, edhe pse qiradhënësi është i detyruar të sigurojë mirëmbajtjen e vazhdueshme të këtyre mjeteve (për shembull, në forma të ndryshme të marrëveshjeve të shfrytëzimit). Ky standard nuk aplikohet për marrëveshje të tilla, si kontrata për shërbime, të cilat nuk e kalojnë të drejtën e përdorimit të mjetit nga një palë te pala tjetër. </w:t>
      </w:r>
    </w:p>
    <w:p w:rsidR="00E61079" w:rsidRPr="0067537A" w:rsidRDefault="00E61079" w:rsidP="00F21E60">
      <w:pPr>
        <w:pStyle w:val="Paragrafi"/>
        <w:rPr>
          <w:b/>
          <w:sz w:val="20"/>
          <w:lang w:val="it-IT"/>
        </w:rPr>
      </w:pPr>
      <w:r w:rsidRPr="0067537A">
        <w:rPr>
          <w:b/>
          <w:sz w:val="20"/>
          <w:lang w:val="it-IT"/>
        </w:rPr>
        <w:t xml:space="preserve">PËRKUFIZIMET KRYESORE </w:t>
      </w:r>
    </w:p>
    <w:p w:rsidR="00E61079" w:rsidRPr="00D54EBA" w:rsidRDefault="0067537A" w:rsidP="00F21E60">
      <w:pPr>
        <w:pStyle w:val="Paragrafi"/>
        <w:rPr>
          <w:sz w:val="20"/>
          <w:lang w:val="it-IT"/>
        </w:rPr>
      </w:pPr>
      <w:r>
        <w:rPr>
          <w:sz w:val="20"/>
          <w:lang w:val="it-IT"/>
        </w:rPr>
        <w:t xml:space="preserve">6. </w:t>
      </w:r>
      <w:r w:rsidR="00E61079" w:rsidRPr="00D54EBA">
        <w:rPr>
          <w:sz w:val="20"/>
          <w:lang w:val="it-IT"/>
        </w:rPr>
        <w:t>Më poshtë jepen përkufizimet e disa termave kryesore të përdorura në këtë standard:</w:t>
      </w:r>
    </w:p>
    <w:p w:rsidR="00E61079" w:rsidRPr="00D54EBA" w:rsidRDefault="00E61079" w:rsidP="00F21E60">
      <w:pPr>
        <w:pStyle w:val="Paragrafi"/>
        <w:rPr>
          <w:sz w:val="20"/>
          <w:lang w:val="it-IT"/>
        </w:rPr>
      </w:pPr>
      <w:r w:rsidRPr="00D54EBA">
        <w:rPr>
          <w:sz w:val="20"/>
          <w:lang w:val="it-IT"/>
        </w:rPr>
        <w:t xml:space="preserve">Qiraja është një marrëveshje ku qiradhënësi i kalon qiramarrësit të drejtën e përdorimit të një mjeti për një periudhë të caktuar kohe, kundrejt një ose disa pagesave. </w:t>
      </w:r>
    </w:p>
    <w:p w:rsidR="00E61079" w:rsidRPr="00D54EBA" w:rsidRDefault="00E61079" w:rsidP="00F21E60">
      <w:pPr>
        <w:pStyle w:val="Paragrafi"/>
        <w:rPr>
          <w:sz w:val="20"/>
          <w:lang w:val="it-IT"/>
        </w:rPr>
      </w:pPr>
      <w:r w:rsidRPr="00D54EBA">
        <w:rPr>
          <w:sz w:val="20"/>
          <w:lang w:val="it-IT"/>
        </w:rPr>
        <w:t>Qiraja financiare është qiraja, nëpërmjet së cilës qiramarrësit i kalohen nga qiradhënësi të gjitha rreziqet dhe përfitimet që kanë të bëjnë me pronësinë e një mjeti. Titulli mund t’i kalojë ose jo qiramarrësit.</w:t>
      </w:r>
    </w:p>
    <w:p w:rsidR="00E61079" w:rsidRPr="00D54EBA" w:rsidRDefault="00E61079" w:rsidP="00F21E60">
      <w:pPr>
        <w:pStyle w:val="Paragrafi"/>
        <w:rPr>
          <w:sz w:val="20"/>
          <w:lang w:val="it-IT"/>
        </w:rPr>
      </w:pPr>
      <w:r w:rsidRPr="00D54EBA">
        <w:rPr>
          <w:sz w:val="20"/>
          <w:lang w:val="it-IT"/>
        </w:rPr>
        <w:t xml:space="preserve">Qiraja e zakonshme është çdo lloj qiraje tjetër, përveç asaj financiare.   </w:t>
      </w:r>
    </w:p>
    <w:p w:rsidR="00E61079" w:rsidRPr="00D54EBA" w:rsidRDefault="00E61079" w:rsidP="00F21E60">
      <w:pPr>
        <w:pStyle w:val="Paragrafi"/>
        <w:rPr>
          <w:sz w:val="20"/>
          <w:lang w:val="it-IT"/>
        </w:rPr>
      </w:pPr>
      <w:r w:rsidRPr="00D54EBA">
        <w:rPr>
          <w:sz w:val="20"/>
          <w:lang w:val="it-IT"/>
        </w:rPr>
        <w:t>Krijimi i qirasë ndodh në datën më të hershme të datave të mëposhtme:</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 xml:space="preserve">datës së marrëveshjes për qiranë ose </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datës kur palët angazhohen bashkërisht të veprojnë në përputhje me klauzolat kryesore të marrëveshjes së qirasë.</w:t>
      </w:r>
    </w:p>
    <w:p w:rsidR="00E61079" w:rsidRPr="00D54EBA" w:rsidRDefault="00E61079" w:rsidP="00F21E60">
      <w:pPr>
        <w:pStyle w:val="Paragrafi"/>
        <w:rPr>
          <w:sz w:val="20"/>
          <w:lang w:val="it-IT"/>
        </w:rPr>
      </w:pPr>
      <w:r w:rsidRPr="00D54EBA">
        <w:rPr>
          <w:sz w:val="20"/>
          <w:lang w:val="it-IT"/>
        </w:rPr>
        <w:t xml:space="preserve">Në datën e krijimit të qirasë, marrëveshja e qirasë klasifikohet ose si qira financiare, ose si qira e zakonshme. Kur marrëveshja e qirasë është qira financiare, po në këtë datë duhet të përcaktohen shumat që do të njihen në pasqyrat financiare.  </w:t>
      </w:r>
    </w:p>
    <w:p w:rsidR="00E61079" w:rsidRPr="00D54EBA" w:rsidRDefault="00E61079" w:rsidP="00F21E60">
      <w:pPr>
        <w:pStyle w:val="Paragrafi"/>
        <w:rPr>
          <w:sz w:val="20"/>
          <w:lang w:val="it-IT"/>
        </w:rPr>
      </w:pPr>
      <w:r w:rsidRPr="00D54EBA">
        <w:rPr>
          <w:sz w:val="20"/>
          <w:lang w:val="it-IT"/>
        </w:rPr>
        <w:t xml:space="preserve">Fillimi i qirasë është data kur qiramarrësi merr të drejtën për ta përdorur mjetin e marrë me qira. Kjo është data e njohjes fillestare të qirasë në pasqyrat financiare të të dyja palëve.   </w:t>
      </w:r>
    </w:p>
    <w:p w:rsidR="00E61079" w:rsidRPr="00D54EBA" w:rsidRDefault="00E61079" w:rsidP="00F21E60">
      <w:pPr>
        <w:pStyle w:val="Paragrafi"/>
        <w:rPr>
          <w:sz w:val="20"/>
          <w:lang w:val="it-IT"/>
        </w:rPr>
      </w:pPr>
      <w:r w:rsidRPr="00D54EBA">
        <w:rPr>
          <w:sz w:val="20"/>
          <w:lang w:val="it-IT"/>
        </w:rPr>
        <w:t>Afati i qirasë është periudha e paanulueshme, për të cilën qiramarrësi ka lidhur kontratë për të marrë një mjet me qira, së bashku me afate të tjera, për të cilat qiramarrësi ka opsionin të vazhdojë ta mbajë mjetin me qira, me ose pa pagesë shtesë, atëherë kur që në krijimin e qirasë është mjaftueshmërisht e sigurt që qiramarrësi do ta përdorë këtë opsion.</w:t>
      </w:r>
    </w:p>
    <w:p w:rsidR="00E61079" w:rsidRPr="00D54EBA" w:rsidRDefault="00E61079" w:rsidP="00F21E60">
      <w:pPr>
        <w:pStyle w:val="Paragrafi"/>
        <w:rPr>
          <w:sz w:val="20"/>
          <w:lang w:val="it-IT"/>
        </w:rPr>
      </w:pPr>
      <w:r w:rsidRPr="00D54EBA">
        <w:rPr>
          <w:sz w:val="20"/>
          <w:lang w:val="it-IT"/>
        </w:rPr>
        <w:t>Periudha e paanulueshme është periudha gjatë së cilës marrëveshja e qirasë mund të anulohet vetëm atëherë:</w:t>
      </w:r>
    </w:p>
    <w:p w:rsidR="00E61079" w:rsidRPr="00D54EBA" w:rsidRDefault="0067537A" w:rsidP="00F21E60">
      <w:pPr>
        <w:pStyle w:val="Paragrafi"/>
        <w:rPr>
          <w:sz w:val="20"/>
          <w:lang w:val="it-IT"/>
        </w:rPr>
      </w:pPr>
      <w:r>
        <w:rPr>
          <w:sz w:val="20"/>
          <w:lang w:val="it-IT"/>
        </w:rPr>
        <w:t xml:space="preserve">a) </w:t>
      </w:r>
      <w:r w:rsidR="00E61079" w:rsidRPr="00D54EBA">
        <w:rPr>
          <w:sz w:val="20"/>
          <w:lang w:val="it-IT"/>
        </w:rPr>
        <w:t>kur ndodh ndonjë ngjarje e rrallë e paparashikuar;</w:t>
      </w:r>
    </w:p>
    <w:p w:rsidR="00E61079" w:rsidRPr="00D54EBA" w:rsidRDefault="0067537A" w:rsidP="00F21E60">
      <w:pPr>
        <w:pStyle w:val="Paragrafi"/>
        <w:rPr>
          <w:sz w:val="20"/>
          <w:lang w:val="it-IT"/>
        </w:rPr>
      </w:pPr>
      <w:r>
        <w:rPr>
          <w:sz w:val="20"/>
          <w:lang w:val="it-IT"/>
        </w:rPr>
        <w:t xml:space="preserve">b) </w:t>
      </w:r>
      <w:r w:rsidR="00E61079" w:rsidRPr="00D54EBA">
        <w:rPr>
          <w:sz w:val="20"/>
          <w:lang w:val="it-IT"/>
        </w:rPr>
        <w:t>me lejen e qiradhënësit;</w:t>
      </w:r>
    </w:p>
    <w:p w:rsidR="00E61079" w:rsidRPr="00D54EBA" w:rsidRDefault="0067537A" w:rsidP="00F21E60">
      <w:pPr>
        <w:pStyle w:val="Paragrafi"/>
        <w:rPr>
          <w:sz w:val="20"/>
          <w:lang w:val="it-IT"/>
        </w:rPr>
      </w:pPr>
      <w:r>
        <w:rPr>
          <w:sz w:val="20"/>
          <w:lang w:val="it-IT"/>
        </w:rPr>
        <w:t xml:space="preserve">c) </w:t>
      </w:r>
      <w:r w:rsidR="00E61079" w:rsidRPr="00D54EBA">
        <w:rPr>
          <w:sz w:val="20"/>
          <w:lang w:val="it-IT"/>
        </w:rPr>
        <w:t>kur qiramarrësi lidh një kontratë të re qiraje për të njëjtin mjet ose një mjet të ngjashëm me të parin, si dhe me të njëjtin qiradhënës;</w:t>
      </w:r>
    </w:p>
    <w:p w:rsidR="00E61079" w:rsidRPr="00D54EBA" w:rsidRDefault="0067537A" w:rsidP="00F21E60">
      <w:pPr>
        <w:pStyle w:val="Paragrafi"/>
        <w:rPr>
          <w:sz w:val="20"/>
          <w:lang w:val="it-IT"/>
        </w:rPr>
      </w:pPr>
      <w:r>
        <w:rPr>
          <w:sz w:val="20"/>
          <w:lang w:val="it-IT"/>
        </w:rPr>
        <w:t xml:space="preserve">d) </w:t>
      </w:r>
      <w:r w:rsidR="00E61079" w:rsidRPr="00D54EBA">
        <w:rPr>
          <w:sz w:val="20"/>
          <w:lang w:val="it-IT"/>
        </w:rPr>
        <w:t>kur qiramarrësi paguan një shumë shtesë të tillë që, në fazën e krijimit të qirasë vazhdimi i qirasë është mjaftueshmërisht i sigurt.</w:t>
      </w:r>
    </w:p>
    <w:p w:rsidR="00E61079" w:rsidRPr="00D54EBA" w:rsidRDefault="00E61079" w:rsidP="00F21E60">
      <w:pPr>
        <w:pStyle w:val="Paragrafi"/>
        <w:rPr>
          <w:sz w:val="20"/>
          <w:lang w:val="it-IT"/>
        </w:rPr>
      </w:pPr>
      <w:r w:rsidRPr="00D54EBA">
        <w:rPr>
          <w:sz w:val="20"/>
          <w:lang w:val="it-IT"/>
        </w:rPr>
        <w:t>Pagesat minimale të qirasë janë pagesat që qiramarrësi duhet të paguajë ose paguan gjatë afatit të qirasë (përveç qirasë së mundshme, kostot e shërbimeve dhe tatimet që paguhen nga qiradhënësi dhe rimbursohen nga qiramarrësi), së bashku me:</w:t>
      </w:r>
    </w:p>
    <w:p w:rsidR="00E61079" w:rsidRPr="00D54EBA" w:rsidRDefault="0067537A" w:rsidP="00F21E60">
      <w:pPr>
        <w:pStyle w:val="Paragrafi"/>
        <w:rPr>
          <w:sz w:val="20"/>
          <w:lang w:val="it-IT"/>
        </w:rPr>
      </w:pPr>
      <w:r>
        <w:rPr>
          <w:sz w:val="20"/>
          <w:lang w:val="it-IT"/>
        </w:rPr>
        <w:t xml:space="preserve">a) </w:t>
      </w:r>
      <w:r w:rsidR="00E61079" w:rsidRPr="00D54EBA">
        <w:rPr>
          <w:sz w:val="20"/>
          <w:lang w:val="it-IT"/>
        </w:rPr>
        <w:t>në rastin e qiramarrësit, shumat e garantuara nga qiramarrësi ose nga një palë e lidhur me të;</w:t>
      </w:r>
    </w:p>
    <w:p w:rsidR="00E61079" w:rsidRPr="00D54EBA" w:rsidRDefault="0067537A" w:rsidP="00F21E60">
      <w:pPr>
        <w:pStyle w:val="Paragrafi"/>
        <w:rPr>
          <w:sz w:val="20"/>
          <w:lang w:val="it-IT"/>
        </w:rPr>
      </w:pPr>
      <w:r>
        <w:rPr>
          <w:sz w:val="20"/>
          <w:lang w:val="it-IT"/>
        </w:rPr>
        <w:t xml:space="preserve">b) </w:t>
      </w:r>
      <w:r w:rsidR="00E61079" w:rsidRPr="00D54EBA">
        <w:rPr>
          <w:sz w:val="20"/>
          <w:lang w:val="it-IT"/>
        </w:rPr>
        <w:t>në rastin e qiradhënësit, ndonjë vlerë e mbetur që i garantohet qiradhënësit nga:</w:t>
      </w:r>
    </w:p>
    <w:p w:rsidR="00E61079" w:rsidRPr="00D54EBA" w:rsidRDefault="00250EC4" w:rsidP="00F21E60">
      <w:pPr>
        <w:pStyle w:val="Paragrafi"/>
        <w:rPr>
          <w:sz w:val="20"/>
          <w:lang w:val="it-IT"/>
        </w:rPr>
      </w:pPr>
      <w:r>
        <w:rPr>
          <w:sz w:val="20"/>
          <w:lang w:val="it-IT"/>
        </w:rPr>
        <w:t xml:space="preserve">i) </w:t>
      </w:r>
      <w:r w:rsidR="00E61079" w:rsidRPr="00D54EBA">
        <w:rPr>
          <w:sz w:val="20"/>
          <w:lang w:val="it-IT"/>
        </w:rPr>
        <w:t>qiramarrësi;</w:t>
      </w:r>
    </w:p>
    <w:p w:rsidR="00E61079" w:rsidRPr="00D54EBA" w:rsidRDefault="00250EC4" w:rsidP="00F21E60">
      <w:pPr>
        <w:pStyle w:val="Paragrafi"/>
        <w:rPr>
          <w:sz w:val="20"/>
          <w:lang w:val="it-IT"/>
        </w:rPr>
      </w:pPr>
      <w:r>
        <w:rPr>
          <w:sz w:val="20"/>
          <w:lang w:val="it-IT"/>
        </w:rPr>
        <w:t xml:space="preserve">ii) </w:t>
      </w:r>
      <w:r w:rsidR="00E61079" w:rsidRPr="00D54EBA">
        <w:rPr>
          <w:sz w:val="20"/>
          <w:lang w:val="it-IT"/>
        </w:rPr>
        <w:t xml:space="preserve">një palë e lidhur me qiramarrësin;  </w:t>
      </w:r>
    </w:p>
    <w:p w:rsidR="00E61079" w:rsidRPr="00D54EBA" w:rsidRDefault="00250EC4" w:rsidP="00F21E60">
      <w:pPr>
        <w:pStyle w:val="Paragrafi"/>
        <w:rPr>
          <w:sz w:val="20"/>
          <w:lang w:val="it-IT"/>
        </w:rPr>
      </w:pPr>
      <w:r>
        <w:rPr>
          <w:sz w:val="20"/>
          <w:lang w:val="it-IT"/>
        </w:rPr>
        <w:t xml:space="preserve">iii) </w:t>
      </w:r>
      <w:r w:rsidR="00E61079" w:rsidRPr="00D54EBA">
        <w:rPr>
          <w:sz w:val="20"/>
          <w:lang w:val="it-IT"/>
        </w:rPr>
        <w:t>një palë e tretë, që nuk ka lidhje me qiradhënësin, e cila është e aftë financiarisht të shlyejë detyrimet e garancisë.</w:t>
      </w:r>
    </w:p>
    <w:p w:rsidR="00E61079" w:rsidRPr="00D54EBA" w:rsidRDefault="00E61079" w:rsidP="00F21E60">
      <w:pPr>
        <w:pStyle w:val="Paragrafi"/>
        <w:rPr>
          <w:sz w:val="20"/>
          <w:lang w:val="it-IT"/>
        </w:rPr>
      </w:pPr>
      <w:r w:rsidRPr="00D54EBA">
        <w:rPr>
          <w:sz w:val="20"/>
          <w:lang w:val="it-IT"/>
        </w:rPr>
        <w:t xml:space="preserve">Nëse qiramarrësi ka opsionin ta blejë mjetin me një çmim që pritet të jetë në mënyrë të konsiderueshme më i ulët se vlera e drejtë e tij, si dhe është mjaftueshmërisht e sigurt që qiramarrësi do ta përdorë këtë opsion, atëherë shuma minimale e pagesave të qirasë do të përbëhet nga pagesat minimale të qirasë së pagueshme gjatë afatit të qirasë dhe pagesat për ushtrimin e opsionit të blerjes. </w:t>
      </w:r>
    </w:p>
    <w:p w:rsidR="00E61079" w:rsidRPr="00D54EBA" w:rsidRDefault="00E61079" w:rsidP="00F21E60">
      <w:pPr>
        <w:pStyle w:val="Paragrafi"/>
        <w:rPr>
          <w:sz w:val="20"/>
          <w:lang w:val="it-IT"/>
        </w:rPr>
      </w:pPr>
      <w:r w:rsidRPr="00D54EBA">
        <w:rPr>
          <w:sz w:val="20"/>
          <w:lang w:val="it-IT"/>
        </w:rPr>
        <w:t xml:space="preserve">Vlera e drejtë është shuma, me të cilën mund të shkëmbehet një aktiv ose mund të shlyhet një pasiv ndërmjet palëve të mirinformuara, të vullnetshme dhe të palidhura me njëra-tjetrën. </w:t>
      </w:r>
    </w:p>
    <w:p w:rsidR="00E61079" w:rsidRPr="00D54EBA" w:rsidRDefault="00E61079" w:rsidP="00F21E60">
      <w:pPr>
        <w:pStyle w:val="Paragrafi"/>
        <w:rPr>
          <w:sz w:val="20"/>
          <w:lang w:val="it-IT"/>
        </w:rPr>
      </w:pPr>
      <w:r w:rsidRPr="00D54EBA">
        <w:rPr>
          <w:sz w:val="20"/>
          <w:lang w:val="it-IT"/>
        </w:rPr>
        <w:t xml:space="preserve">Jeta ekonomike është ose </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 xml:space="preserve">periudha, gjatë së cilës një mjet pritet të jetë i përdorshëm ekonomikisht nga një ose disa përdorues;  </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numri i produkteve ose njësive të tjera të ngjashme, që priten të përfitohen nga përdorimi i mjetit nga një ose disa përdorues.</w:t>
      </w:r>
    </w:p>
    <w:p w:rsidR="00E61079" w:rsidRPr="00D54EBA" w:rsidRDefault="00E61079" w:rsidP="00F21E60">
      <w:pPr>
        <w:pStyle w:val="Paragrafi"/>
        <w:rPr>
          <w:sz w:val="20"/>
          <w:lang w:val="it-IT"/>
        </w:rPr>
      </w:pPr>
      <w:r w:rsidRPr="00D54EBA">
        <w:rPr>
          <w:sz w:val="20"/>
          <w:lang w:val="it-IT"/>
        </w:rPr>
        <w:t xml:space="preserve">Jeta e dobishme është periudha, gjatë së cilës parashikohen të përdoren përfitimet ekonomike nga përdorimi i mjetit, pavarësisht nga afati i qirasë. </w:t>
      </w:r>
    </w:p>
    <w:p w:rsidR="00E61079" w:rsidRPr="00D54EBA" w:rsidRDefault="00E61079" w:rsidP="00F21E60">
      <w:pPr>
        <w:pStyle w:val="Paragrafi"/>
        <w:rPr>
          <w:sz w:val="20"/>
          <w:lang w:val="it-IT"/>
        </w:rPr>
      </w:pPr>
      <w:r w:rsidRPr="00D54EBA">
        <w:rPr>
          <w:sz w:val="20"/>
          <w:lang w:val="it-IT"/>
        </w:rPr>
        <w:t xml:space="preserve">Vlera e mbetur e garantuar është: </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 xml:space="preserve">për qiramarrësin, pjesa e vlerës së mbetur që garantohet nga qiramarrësi ose nga një palë e lidhur me qiramarrësin (shuma e garancisë është shuma maksimale që mund të bëhet e pagueshme në çdo çast); </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për qiradhënësin, pjesa e vlerës së mbetur që garantohet nga qiramarrësi ose nga një palë e tretë, që nuk ka lidhje me qiradhënësin dhe që ka mundësi financiare të përballojë detyrimet e garancisë.</w:t>
      </w:r>
    </w:p>
    <w:p w:rsidR="00E61079" w:rsidRPr="00D54EBA" w:rsidRDefault="00E61079" w:rsidP="00F21E60">
      <w:pPr>
        <w:pStyle w:val="Paragrafi"/>
        <w:rPr>
          <w:sz w:val="20"/>
          <w:lang w:val="it-IT"/>
        </w:rPr>
      </w:pPr>
      <w:r w:rsidRPr="00D54EBA">
        <w:rPr>
          <w:sz w:val="20"/>
          <w:lang w:val="it-IT"/>
        </w:rPr>
        <w:t xml:space="preserve">Vlera e mbetur e pagarantuar është ajo pjesë e vlerës së mbetur të mjetit të dhënë me qira, realizimi i së cilës nga qiradhënësi nuk është i sigurt ose është i garantuar vetëm nga një palë e lidhur me qiradhënësin. </w:t>
      </w:r>
    </w:p>
    <w:p w:rsidR="00E61079" w:rsidRPr="00D54EBA" w:rsidRDefault="00E61079" w:rsidP="00F21E60">
      <w:pPr>
        <w:pStyle w:val="Paragrafi"/>
        <w:rPr>
          <w:sz w:val="20"/>
          <w:lang w:val="it-IT"/>
        </w:rPr>
      </w:pPr>
      <w:r w:rsidRPr="00D54EBA">
        <w:rPr>
          <w:sz w:val="20"/>
          <w:lang w:val="it-IT"/>
        </w:rPr>
        <w:t>Investimi bruto në qira është shuma e përgjithshme e pagesave minimale të qirasë të arkëtueshme nga qiradhënësi, në bazë të marrëveshjes së qirasë financiare, si dhe ndonjë vlerë e mbetur e pagarantuar që do t’i krijohej qiradhënësit si e arkëtueshme.</w:t>
      </w:r>
    </w:p>
    <w:p w:rsidR="00E61079" w:rsidRPr="00D54EBA" w:rsidRDefault="00E61079" w:rsidP="00F21E60">
      <w:pPr>
        <w:pStyle w:val="Paragrafi"/>
        <w:rPr>
          <w:sz w:val="20"/>
          <w:lang w:val="it-IT"/>
        </w:rPr>
      </w:pPr>
      <w:r w:rsidRPr="00D54EBA">
        <w:rPr>
          <w:sz w:val="20"/>
          <w:lang w:val="it-IT"/>
        </w:rPr>
        <w:t xml:space="preserve">Të ardhurat financiare të pafituara janë diferenca midis investimit bruto në qira dhe investimit neto në qira. </w:t>
      </w:r>
    </w:p>
    <w:p w:rsidR="00E61079" w:rsidRPr="00D54EBA" w:rsidRDefault="00E61079" w:rsidP="00F21E60">
      <w:pPr>
        <w:pStyle w:val="Paragrafi"/>
        <w:rPr>
          <w:sz w:val="20"/>
          <w:lang w:val="it-IT"/>
        </w:rPr>
      </w:pPr>
      <w:r w:rsidRPr="00D54EBA">
        <w:rPr>
          <w:sz w:val="20"/>
          <w:lang w:val="it-IT"/>
        </w:rPr>
        <w:t xml:space="preserve">Investimi neto në qira është investimi bruto në qira, i skontuar me normën e interesit të nënkuptuar në qira. </w:t>
      </w:r>
    </w:p>
    <w:p w:rsidR="00E61079" w:rsidRPr="00D54EBA" w:rsidRDefault="00E61079" w:rsidP="00F21E60">
      <w:pPr>
        <w:pStyle w:val="Paragrafi"/>
        <w:rPr>
          <w:sz w:val="20"/>
          <w:lang w:val="it-IT"/>
        </w:rPr>
      </w:pPr>
      <w:r w:rsidRPr="00D54EBA">
        <w:rPr>
          <w:sz w:val="20"/>
          <w:lang w:val="it-IT"/>
        </w:rPr>
        <w:t xml:space="preserve">Norma e interesit, e nënkuptuar në qira, është norma e skontimit, e cila në momentin e krijimit të marrëveshjes së qirasë bën që vlera totale aktuale e </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 xml:space="preserve">pagesave minimale të qirasë dhe  </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 xml:space="preserve">vlerës së mbetur të pagarantuar </w:t>
      </w:r>
    </w:p>
    <w:p w:rsidR="00E61079" w:rsidRPr="00D54EBA" w:rsidRDefault="00E61079" w:rsidP="00F21E60">
      <w:pPr>
        <w:pStyle w:val="Paragrafi"/>
        <w:rPr>
          <w:sz w:val="20"/>
          <w:lang w:val="it-IT"/>
        </w:rPr>
      </w:pPr>
      <w:r w:rsidRPr="00D54EBA">
        <w:rPr>
          <w:sz w:val="20"/>
          <w:lang w:val="it-IT"/>
        </w:rPr>
        <w:t>të jetë e barabartë me shumën e vlerës së drejtë të mjetit të dhënë me qira, si dhe ndonjë kosto fillestare të drejtpërdrejtë të qiradhënësit.</w:t>
      </w:r>
    </w:p>
    <w:p w:rsidR="00E61079" w:rsidRPr="00D54EBA" w:rsidRDefault="00E61079" w:rsidP="00F21E60">
      <w:pPr>
        <w:pStyle w:val="Paragrafi"/>
        <w:rPr>
          <w:sz w:val="20"/>
          <w:lang w:val="it-IT"/>
        </w:rPr>
      </w:pPr>
      <w:r w:rsidRPr="00D54EBA">
        <w:rPr>
          <w:sz w:val="20"/>
          <w:lang w:val="it-IT"/>
        </w:rPr>
        <w:t>Norma rritëse e interesit të huamarrjes së qiramarrësit është ajo normë interesi që qiramarrësit do t’i duhej të paguante për një qira të njëjtë ose për të marrë hua për blerjen e një mjeti të ngjashëm.</w:t>
      </w:r>
    </w:p>
    <w:p w:rsidR="00E61079" w:rsidRPr="00D54EBA" w:rsidRDefault="00E61079" w:rsidP="00F21E60">
      <w:pPr>
        <w:pStyle w:val="Paragrafi"/>
        <w:rPr>
          <w:sz w:val="20"/>
          <w:lang w:val="it-IT"/>
        </w:rPr>
      </w:pPr>
      <w:r w:rsidRPr="00D54EBA">
        <w:rPr>
          <w:sz w:val="20"/>
          <w:lang w:val="it-IT"/>
        </w:rPr>
        <w:t>Kostot e drejtpërdrejta fillestare janë kostot e paevitueshme të bisedimeve dhe hartimit të marrëveshjes së qirasë, përveç kostove të prodhuesve dhe qiradhënësve ndërmjetës.</w:t>
      </w:r>
    </w:p>
    <w:p w:rsidR="00E61079" w:rsidRPr="00D54EBA" w:rsidRDefault="00E61079" w:rsidP="00F21E60">
      <w:pPr>
        <w:pStyle w:val="Paragrafi"/>
        <w:rPr>
          <w:sz w:val="20"/>
          <w:lang w:val="it-IT"/>
        </w:rPr>
      </w:pPr>
      <w:r w:rsidRPr="00D54EBA">
        <w:rPr>
          <w:sz w:val="20"/>
          <w:lang w:val="it-IT"/>
        </w:rPr>
        <w:t>Qiraja e mundshme është ajo pjesë e pagesës së qirasë që nuk është e përcaktuar në një shumë fikse dhe që shuma e saj nuk varet nga afati i qirasë, por varet nga disa faktorë të tjerë (për shembull fitimi, sasia e përdorimit, treguesit e çmimit, normat e tregut për interesin).</w:t>
      </w:r>
    </w:p>
    <w:p w:rsidR="00E61079" w:rsidRPr="009E500F" w:rsidRDefault="00E61079" w:rsidP="00F21E60">
      <w:pPr>
        <w:pStyle w:val="Paragrafi"/>
        <w:rPr>
          <w:b/>
          <w:sz w:val="20"/>
          <w:lang w:val="it-IT"/>
        </w:rPr>
      </w:pPr>
      <w:bookmarkStart w:id="3" w:name="_Toc23519285"/>
      <w:r w:rsidRPr="009E500F">
        <w:rPr>
          <w:b/>
          <w:sz w:val="20"/>
          <w:lang w:val="it-IT"/>
        </w:rPr>
        <w:t>KLASIFIKIMI I QIRAVE NË QIRA FINANCIARE DHE QIRA TË ZAKONSHME</w:t>
      </w:r>
    </w:p>
    <w:p w:rsidR="00E61079" w:rsidRPr="00D54EBA" w:rsidRDefault="009E500F" w:rsidP="00F21E60">
      <w:pPr>
        <w:pStyle w:val="Paragrafi"/>
        <w:rPr>
          <w:sz w:val="20"/>
          <w:lang w:val="it-IT"/>
        </w:rPr>
      </w:pPr>
      <w:r>
        <w:rPr>
          <w:sz w:val="20"/>
          <w:lang w:val="it-IT"/>
        </w:rPr>
        <w:t xml:space="preserve">7. </w:t>
      </w:r>
      <w:r w:rsidR="00E61079" w:rsidRPr="00D54EBA">
        <w:rPr>
          <w:sz w:val="20"/>
          <w:lang w:val="it-IT"/>
        </w:rPr>
        <w:t xml:space="preserve">Të gjitha marrëveshjet e qirasë do të klasifikohen si qira financiare ose qira të zakonshme. Faktori përcaktues për klasifikimin e qirave është niveli deri ku rreziqet dhe përfitimet, që lidhen me pronësinë e një mjeti të dhënë me qira, i takojnë qiramarrësit apo qiradhënësit. </w:t>
      </w:r>
    </w:p>
    <w:p w:rsidR="00E61079" w:rsidRPr="00D54EBA" w:rsidRDefault="009E500F" w:rsidP="00F21E60">
      <w:pPr>
        <w:pStyle w:val="Paragrafi"/>
        <w:rPr>
          <w:sz w:val="20"/>
          <w:lang w:val="it-IT"/>
        </w:rPr>
      </w:pPr>
      <w:r>
        <w:rPr>
          <w:sz w:val="20"/>
          <w:lang w:val="it-IT"/>
        </w:rPr>
        <w:t xml:space="preserve">8. </w:t>
      </w:r>
      <w:r w:rsidR="00E61079" w:rsidRPr="00D54EBA">
        <w:rPr>
          <w:sz w:val="20"/>
          <w:lang w:val="it-IT"/>
        </w:rPr>
        <w:t xml:space="preserve">Rreziqet e lidhura me mjetin e dhënë me qira kanë të bëjnë, ndër të tjera, me humbjet e mundshme nga kapaciteti i pashfrytëzuar ose vjetrimi i mjetit, si dhe me rreziqet që vijnë nga ndikimi i mjedisit ekonomik ndaj përdorimit të mjetit. Përfitimet që lidhen me mjetin e dhënë me qira kanë të bëjnë me të ardhurat e pritshme gjatë jetës së dobishme të mjetit, rritjen e vlerës së mjetit ose fitimin e realizuar nga shitja e tij. </w:t>
      </w:r>
    </w:p>
    <w:p w:rsidR="009E500F" w:rsidRDefault="009E500F" w:rsidP="00F21E60">
      <w:pPr>
        <w:pStyle w:val="Paragrafi"/>
        <w:rPr>
          <w:sz w:val="20"/>
          <w:lang w:val="it-IT"/>
        </w:rPr>
      </w:pPr>
      <w:r>
        <w:rPr>
          <w:sz w:val="20"/>
          <w:lang w:val="it-IT"/>
        </w:rPr>
        <w:t xml:space="preserve">9. </w:t>
      </w:r>
      <w:r w:rsidR="00E61079" w:rsidRPr="00D54EBA">
        <w:rPr>
          <w:sz w:val="20"/>
          <w:lang w:val="it-IT"/>
        </w:rPr>
        <w:t>Një qira klasifikohet si qira financiare, nëse nëpërmjet saj qiramarrësit i kalojnë një pjesë e konsiderueshme e rreziqeve dhe e përfitimeve të lidhura me pronësinë; në të kundërt, qira</w:t>
      </w:r>
      <w:r>
        <w:rPr>
          <w:sz w:val="20"/>
          <w:lang w:val="it-IT"/>
        </w:rPr>
        <w:t>ja klasifikohet si e zakonshme.</w:t>
      </w:r>
    </w:p>
    <w:p w:rsidR="00E61079" w:rsidRPr="00D54EBA" w:rsidRDefault="009E500F" w:rsidP="00F21E60">
      <w:pPr>
        <w:pStyle w:val="Paragrafi"/>
        <w:rPr>
          <w:sz w:val="20"/>
          <w:lang w:val="it-IT"/>
        </w:rPr>
      </w:pPr>
      <w:r>
        <w:rPr>
          <w:sz w:val="20"/>
          <w:lang w:val="it-IT"/>
        </w:rPr>
        <w:t xml:space="preserve">10. </w:t>
      </w:r>
      <w:r w:rsidR="00E61079" w:rsidRPr="00D54EBA">
        <w:rPr>
          <w:sz w:val="20"/>
          <w:lang w:val="it-IT"/>
        </w:rPr>
        <w:t>Meqenëse transaksioni mes qiradhënësit dhe qiramarrësit bazohet në një marrëveshje qiraje të përbashkët, e detyrueshme për të dyja palët, përkufizimet e përdorura duhet të jenë të njëjta. Nga ana tjetër, meqenëse të dyja palët përdorin supozime të ndryshme për klasifikimin e marrëveshjeve të qirasë, në rrethana të caktuara, qiradhënësi dhe qiramarrësi mund të klasifikojnë të njëjtën marrëveshje qiraje në mënyra të ndryshme.</w:t>
      </w:r>
    </w:p>
    <w:p w:rsidR="00E61079" w:rsidRPr="00D54EBA" w:rsidRDefault="009E500F" w:rsidP="00F21E60">
      <w:pPr>
        <w:pStyle w:val="Paragrafi"/>
        <w:rPr>
          <w:sz w:val="20"/>
          <w:lang w:val="it-IT"/>
        </w:rPr>
      </w:pPr>
      <w:r>
        <w:rPr>
          <w:sz w:val="20"/>
          <w:lang w:val="it-IT"/>
        </w:rPr>
        <w:t xml:space="preserve">11. </w:t>
      </w:r>
      <w:r w:rsidR="00E61079" w:rsidRPr="00D54EBA">
        <w:rPr>
          <w:sz w:val="20"/>
          <w:lang w:val="it-IT"/>
        </w:rPr>
        <w:t xml:space="preserve">Klasifikimi i një marrëveshje qiraje, si qira financiare apo të zakonshme, varet më shumë nga përmbajtja ekonomike e transaksionit se sa nga forma ligjore e kontratës. Marrëveshjet e qirasë, që plotësojnë kriteret e një qiraje financiare, sipas këtij standardi do të njihen në pasqyrat financiare si qira financiare, pavarësisht nga fakti që nga ana ligjore ose formale ato mund të konsiderohen si marrëveshje të një qiraje të zakonshme. </w:t>
      </w:r>
    </w:p>
    <w:p w:rsidR="00E61079" w:rsidRPr="00D54EBA" w:rsidRDefault="009E500F" w:rsidP="00F21E60">
      <w:pPr>
        <w:pStyle w:val="Paragrafi"/>
        <w:rPr>
          <w:sz w:val="20"/>
          <w:lang w:val="it-IT"/>
        </w:rPr>
      </w:pPr>
      <w:r>
        <w:rPr>
          <w:sz w:val="20"/>
          <w:lang w:val="it-IT"/>
        </w:rPr>
        <w:t xml:space="preserve">12. </w:t>
      </w:r>
      <w:r w:rsidR="00E61079" w:rsidRPr="00D54EBA">
        <w:rPr>
          <w:sz w:val="20"/>
          <w:lang w:val="it-IT"/>
        </w:rPr>
        <w:t>Në përgjithësi, kriteret e mëposhtme u referohen situatave ku rreziqet dhe përfitimet, që lidhen me pronësinë e mjetit, i kalojnë qiramarrësit në një masë te konsiderueshme, gjë që bën që qiraja të klasifikohet si qira financiare:</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pronësia e mjetit të dhënë me qira i kalon qiramarrësit në fund të afatit të qirasë;</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 xml:space="preserve">qiramarrësi e ka mundësinë ta blejë mjetin me një çmim që pritet të jetë mjaftueshmërisht më i ulët se vlera e drejtë e tij, në datën kur kjo blerje kryhet, si dhe që në krijimin e qirasë është mjaftueshmërisht e sigurt që qiramarrësi do ta shfrytëzojë këtë mundësi; </w:t>
      </w:r>
    </w:p>
    <w:p w:rsidR="00E61079" w:rsidRPr="00D54EBA" w:rsidRDefault="009E500F" w:rsidP="00F21E60">
      <w:pPr>
        <w:pStyle w:val="Paragrafi"/>
        <w:rPr>
          <w:sz w:val="20"/>
          <w:lang w:val="it-IT"/>
        </w:rPr>
      </w:pPr>
      <w:r>
        <w:rPr>
          <w:sz w:val="20"/>
          <w:lang w:val="it-IT"/>
        </w:rPr>
        <w:t xml:space="preserve">c) </w:t>
      </w:r>
      <w:r w:rsidR="00E61079" w:rsidRPr="00D54EBA">
        <w:rPr>
          <w:sz w:val="20"/>
          <w:lang w:val="it-IT"/>
        </w:rPr>
        <w:t>afati i qirasë zë pjesën më të madhe (mbi 75%) të jetës ekonomike të mjetit të dhënë me qira, edhe pse titulli i pronësisë nuk është transferuar ende;</w:t>
      </w:r>
    </w:p>
    <w:p w:rsidR="00E61079" w:rsidRPr="00D54EBA" w:rsidRDefault="009E500F" w:rsidP="00F21E60">
      <w:pPr>
        <w:pStyle w:val="Paragrafi"/>
        <w:rPr>
          <w:sz w:val="20"/>
          <w:lang w:val="it-IT"/>
        </w:rPr>
      </w:pPr>
      <w:r>
        <w:rPr>
          <w:sz w:val="20"/>
          <w:lang w:val="it-IT"/>
        </w:rPr>
        <w:t xml:space="preserve">d) </w:t>
      </w:r>
      <w:r w:rsidR="00E61079" w:rsidRPr="00D54EBA">
        <w:rPr>
          <w:sz w:val="20"/>
          <w:lang w:val="it-IT"/>
        </w:rPr>
        <w:t xml:space="preserve">në datën e krijimit të një qiraje, vlera aktuale e pagesave minimale të qirasë zë pjesën më të madhe (mbi 90%) të gjithë vlerës së drejtë të mjetit të dhënë me qira; </w:t>
      </w:r>
    </w:p>
    <w:p w:rsidR="00E61079" w:rsidRPr="00D54EBA" w:rsidRDefault="009E500F" w:rsidP="00F21E60">
      <w:pPr>
        <w:pStyle w:val="Paragrafi"/>
        <w:rPr>
          <w:sz w:val="20"/>
          <w:lang w:val="it-IT"/>
        </w:rPr>
      </w:pPr>
      <w:r>
        <w:rPr>
          <w:sz w:val="20"/>
          <w:lang w:val="it-IT"/>
        </w:rPr>
        <w:t xml:space="preserve">e) </w:t>
      </w:r>
      <w:r w:rsidR="00E61079" w:rsidRPr="00D54EBA">
        <w:rPr>
          <w:sz w:val="20"/>
          <w:lang w:val="it-IT"/>
        </w:rPr>
        <w:t xml:space="preserve">mjeti i dhënë me qira është i një natyre specifike të tillë që vetëm qiramarrësi mund ta përdorë atë pa shumë modifikime dhe, rrjedhimisht, marrëveshja e qirasë mund të rinovohet me të njëjtin qiramarrës, për një periudhë që zë një pjesë të mirë të jetës së dobishme të mjetit.  </w:t>
      </w:r>
    </w:p>
    <w:p w:rsidR="00E61079" w:rsidRPr="00D54EBA" w:rsidRDefault="009E500F" w:rsidP="00F21E60">
      <w:pPr>
        <w:pStyle w:val="Paragrafi"/>
        <w:rPr>
          <w:sz w:val="20"/>
          <w:lang w:val="it-IT"/>
        </w:rPr>
      </w:pPr>
      <w:r>
        <w:rPr>
          <w:sz w:val="20"/>
          <w:lang w:val="it-IT"/>
        </w:rPr>
        <w:t xml:space="preserve">13. </w:t>
      </w:r>
      <w:r w:rsidR="00E61079" w:rsidRPr="00D54EBA">
        <w:rPr>
          <w:sz w:val="20"/>
          <w:lang w:val="it-IT"/>
        </w:rPr>
        <w:t>Shembujt e mëposhtëm u përkasin situatave që, më vete ose të kombinuara mund të çojnë në klasifikimin e një qiraje, si qira financiare:</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nëse qiramarrësi e ndërpret qiranë, humbjet e qiradhënësit, që vijnë nga kjo ndërprerje, i merr përsipër qiramarrësi;</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fitimet ose humbjet nga luhatjet në vlerën e drejtë të vlerës së mbetur të mjetit mbulohen nga qiramarrësi (për shembull, shumat e qirave të paguara  gjatë afatit të qirasë pakësohen nga arkëtimet që përfitohen nga shitja e mjetit në fund të afatit të qirasë);</w:t>
      </w:r>
    </w:p>
    <w:p w:rsidR="00E61079" w:rsidRPr="00D54EBA" w:rsidRDefault="009E500F" w:rsidP="00F21E60">
      <w:pPr>
        <w:pStyle w:val="Paragrafi"/>
        <w:rPr>
          <w:sz w:val="20"/>
          <w:lang w:val="it-IT"/>
        </w:rPr>
      </w:pPr>
      <w:r>
        <w:rPr>
          <w:sz w:val="20"/>
          <w:lang w:val="it-IT"/>
        </w:rPr>
        <w:t xml:space="preserve">c) </w:t>
      </w:r>
      <w:r w:rsidR="00E61079" w:rsidRPr="00D54EBA">
        <w:rPr>
          <w:sz w:val="20"/>
          <w:lang w:val="it-IT"/>
        </w:rPr>
        <w:t xml:space="preserve">qiramarrësi e ka mundësinë ta vazhdojë marrëveshjen e qirasë për një periudhë të dytë, me një pagesë qiraje shumë më të ulët se sa vlera e qirasë në treg. </w:t>
      </w:r>
    </w:p>
    <w:p w:rsidR="00E61079" w:rsidRPr="00D54EBA" w:rsidRDefault="009E500F" w:rsidP="00F21E60">
      <w:pPr>
        <w:pStyle w:val="Paragrafi"/>
        <w:rPr>
          <w:sz w:val="20"/>
          <w:lang w:val="it-IT"/>
        </w:rPr>
      </w:pPr>
      <w:r>
        <w:rPr>
          <w:sz w:val="20"/>
          <w:lang w:val="it-IT"/>
        </w:rPr>
        <w:t xml:space="preserve">14. </w:t>
      </w:r>
      <w:r w:rsidR="00E61079" w:rsidRPr="00D54EBA">
        <w:rPr>
          <w:sz w:val="20"/>
          <w:lang w:val="it-IT"/>
        </w:rPr>
        <w:t>Në përgjithësi, prania vetëm e njërës prej situatave të përshkruara në paragrafët 12-13 është tregues se rreziqet dhe përfitimet, që lidhen me pronësinë e mjetit, i kalojnë qiramarrësit në masë të konsiderueshme dhe, për rrjedhojë, kemi të bëjmë me një qira financiare. Megjithatë, kur bëhet klasifikimi i qirave, duhet të merren në konsideratë të gjitha rreziqet dhe përfitimet që rrjedhin nga një marrëveshje qiraje. Në disa raste rreziqet dhe përfitimet që lidhen me pronësinë mund të mos i kalojnë qiramarrësit, edhe pse disa nga kushtet e renditura në paragrafët 12-13 plotësohen. Për shembull, në një situatë ku afati i qirasë zë pjesën më të madhe të jetës ekonomike të mjetit të dhënë me qira, ndërkohë që pjesa më e madhe e pagesave të qirasë është e kushtëzuar (për shembull, në varësi të xhiros së gjeneruar nga përdorimi i mjetit të dhënë me qira) qiradhënësi vazhdon të jetë mbartës në një masë të konsiderueshme i të gjitha rreziqeve dhe përfitimeve që lidhen me pronësinë dhe, si rezultat, marrëveshja e qirasë klasifikohet si qira e zakonshme.</w:t>
      </w:r>
    </w:p>
    <w:p w:rsidR="00E61079" w:rsidRPr="00D54EBA" w:rsidRDefault="009E500F" w:rsidP="00F21E60">
      <w:pPr>
        <w:pStyle w:val="Paragrafi"/>
        <w:rPr>
          <w:sz w:val="20"/>
          <w:lang w:val="it-IT"/>
        </w:rPr>
      </w:pPr>
      <w:r>
        <w:rPr>
          <w:sz w:val="20"/>
          <w:lang w:val="it-IT"/>
        </w:rPr>
        <w:t xml:space="preserve">15. </w:t>
      </w:r>
      <w:r w:rsidR="00E61079" w:rsidRPr="00D54EBA">
        <w:rPr>
          <w:sz w:val="20"/>
          <w:lang w:val="it-IT"/>
        </w:rPr>
        <w:t xml:space="preserve">Klasifikimi i qirasë bëhet në datën e krijimit të qirasë. Nëse qiradhënësi dhe qiramarrësi më vonë bien dakord t’i ndryshojnë kushtet e qirasë (përveç rasteve të rinovimit të qirasë), në një mënyrë të tillë që do të çonte në një klasifikim tjetër të qirasë, marrëveshja e ndryshuar konsiderohet si marrëveshje e re. Ndryshimet në vlerësim (për shembull, ndryshimet në përllogaritjen e jetës ekonomike ose vlerës së mbetur të mjetit të dhënë me qira) dhe rrethana (për shembull, mospagesa nga qiramarrësi) nuk sjellin klasifikim të ri të një qiraje për qëllime kontabilizimi. </w:t>
      </w:r>
    </w:p>
    <w:p w:rsidR="00E61079" w:rsidRPr="00D54EBA" w:rsidRDefault="009E500F" w:rsidP="00F21E60">
      <w:pPr>
        <w:pStyle w:val="Paragrafi"/>
        <w:rPr>
          <w:sz w:val="20"/>
          <w:lang w:val="it-IT"/>
        </w:rPr>
      </w:pPr>
      <w:r>
        <w:rPr>
          <w:sz w:val="20"/>
          <w:lang w:val="it-IT"/>
        </w:rPr>
        <w:t xml:space="preserve">16. </w:t>
      </w:r>
      <w:r w:rsidR="00E61079" w:rsidRPr="00D54EBA">
        <w:rPr>
          <w:sz w:val="20"/>
          <w:lang w:val="it-IT"/>
        </w:rPr>
        <w:t>Ashtu si qiratë e mjeteve të tjera, edhe qiratë e tokës dhe ndërtesave klasifikohen si qira financiare ose të zakonshme. Në rast se bëhet fjalë për një marrëveshje qiraje për tokë dhe ndërtesë së bashku, pagesat minimale të qirasë ndahen mes tokës dhe ndërtesës (më përjashtim të rasteve të përmendura në paragrafin 17), në përpjesëtim me vlerat e drejta të tyre. Në përgjithësi, toka ka një jetë të dobishme pa afat, prandaj pagesat e qirasë për të klasifikohen si qira e zakonshme, përveç rastit kur titulli i pronësisë i kalon qiramarrësit. Për klasifikimin e ndërtesave përdoren kriteret e dhëna në paragrafët 12-13.</w:t>
      </w:r>
    </w:p>
    <w:p w:rsidR="00E61079" w:rsidRPr="00D54EBA" w:rsidRDefault="009E500F" w:rsidP="00F21E60">
      <w:pPr>
        <w:pStyle w:val="Paragrafi"/>
        <w:rPr>
          <w:sz w:val="20"/>
          <w:lang w:val="it-IT"/>
        </w:rPr>
      </w:pPr>
      <w:r>
        <w:rPr>
          <w:sz w:val="20"/>
          <w:lang w:val="it-IT"/>
        </w:rPr>
        <w:t xml:space="preserve">17. </w:t>
      </w:r>
      <w:r w:rsidR="00E61079" w:rsidRPr="00D54EBA">
        <w:rPr>
          <w:sz w:val="20"/>
          <w:lang w:val="it-IT"/>
        </w:rPr>
        <w:t>Përsa u përket pagesave minimale të qirasë, nuk është nevoja të bëhet një ndarje mes tokës dhe ndërtesës, vetëm në rastet e mëposhtme:</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kur pagesat e qirasë nuk mund të ndahen në mënyrë të besueshme mes tokës dhe ndërtesës (në një rast të tillë e gjithë qiraja do të klasifikohet si qira financiare, përveç rastit kur është e qartë që, si toka ashtu dhe ndërtesa i plotësojnë kriteret për një qira të zakonshme);</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kur shuma ose vlera që i përket tokës nuk është materiale (në rast të tillë e gjithë qiraja klasifikohet, ashtu siç klasifikohet edhe ndërtesa, në përputhje me paragrafët 12-13).</w:t>
      </w:r>
    </w:p>
    <w:bookmarkEnd w:id="3"/>
    <w:p w:rsidR="00E61079" w:rsidRPr="009E500F" w:rsidRDefault="00E61079" w:rsidP="00F21E60">
      <w:pPr>
        <w:pStyle w:val="Paragrafi"/>
        <w:rPr>
          <w:b/>
          <w:sz w:val="20"/>
          <w:lang w:val="it-IT"/>
        </w:rPr>
      </w:pPr>
      <w:r w:rsidRPr="009E500F">
        <w:rPr>
          <w:b/>
          <w:sz w:val="20"/>
          <w:lang w:val="it-IT"/>
        </w:rPr>
        <w:t>TRAJTIMI KONTABËL I QIRAVE NË PASQYRAT FINANCIARE TË QIRADHËNËSIT</w:t>
      </w:r>
    </w:p>
    <w:p w:rsidR="00E61079" w:rsidRPr="009E500F" w:rsidRDefault="00E61079" w:rsidP="00F21E60">
      <w:pPr>
        <w:pStyle w:val="Paragrafi"/>
        <w:rPr>
          <w:b/>
          <w:sz w:val="20"/>
          <w:lang w:val="it-IT"/>
        </w:rPr>
      </w:pPr>
      <w:r w:rsidRPr="009E500F">
        <w:rPr>
          <w:b/>
          <w:sz w:val="20"/>
          <w:lang w:val="it-IT"/>
        </w:rPr>
        <w:t>Qiratë financiare</w:t>
      </w:r>
    </w:p>
    <w:p w:rsidR="00E61079" w:rsidRPr="00D54EBA" w:rsidRDefault="009E500F" w:rsidP="00F21E60">
      <w:pPr>
        <w:pStyle w:val="Paragrafi"/>
        <w:rPr>
          <w:sz w:val="20"/>
          <w:lang w:val="it-IT"/>
        </w:rPr>
      </w:pPr>
      <w:r>
        <w:rPr>
          <w:sz w:val="20"/>
          <w:lang w:val="it-IT"/>
        </w:rPr>
        <w:t xml:space="preserve">18. </w:t>
      </w:r>
      <w:r w:rsidR="00E61079" w:rsidRPr="00D54EBA">
        <w:rPr>
          <w:sz w:val="20"/>
          <w:lang w:val="it-IT"/>
        </w:rPr>
        <w:t xml:space="preserve">Qiradhënësi do të njohë në bilancin e tij mjetet e dhëna me qira financiare, si një kërkesë për t’u arkëtuar në një shumë të barabartë me investimin neto në qira. </w:t>
      </w:r>
    </w:p>
    <w:p w:rsidR="00E61079" w:rsidRPr="00D54EBA" w:rsidRDefault="009E500F" w:rsidP="00F21E60">
      <w:pPr>
        <w:pStyle w:val="Paragrafi"/>
        <w:rPr>
          <w:sz w:val="20"/>
          <w:lang w:val="it-IT"/>
        </w:rPr>
      </w:pPr>
      <w:r>
        <w:rPr>
          <w:sz w:val="20"/>
          <w:lang w:val="it-IT"/>
        </w:rPr>
        <w:t xml:space="preserve">19. </w:t>
      </w:r>
      <w:r w:rsidR="00E61079" w:rsidRPr="00D54EBA">
        <w:rPr>
          <w:sz w:val="20"/>
          <w:lang w:val="it-IT"/>
        </w:rPr>
        <w:t>Në një qira financiare, qiradhënësi i kalon qiramarrësit në masë të konsiderueshme rreziqet dhe përfitimet që lidhen me pronësinë e mjetit të dhënë me qira, pra qiradhënësi e heq mjetin e dhënë me qira nga bilanci i tij dhe e zëvendëson atë me pagesa të qirasë financiare për t’u arkëtuar (ose me “investimin neto në qiranë financiare”). Pagesa e qirasë financiare për t’u arkëtuar (“investimi neto në qiranë financiare”) është e barabartë me vlerën aktuale të skontuar të pagesave të qirasë dhe vlerën e mbetur të mundshme (ose “vlerën e mbetur të pagarantuar”) në fund të afatit të qirasë.</w:t>
      </w:r>
    </w:p>
    <w:p w:rsidR="00E61079" w:rsidRPr="00D54EBA" w:rsidRDefault="009E500F" w:rsidP="00F21E60">
      <w:pPr>
        <w:pStyle w:val="Paragrafi"/>
        <w:rPr>
          <w:sz w:val="20"/>
          <w:lang w:val="it-IT"/>
        </w:rPr>
      </w:pPr>
      <w:r>
        <w:rPr>
          <w:sz w:val="20"/>
          <w:lang w:val="it-IT"/>
        </w:rPr>
        <w:t xml:space="preserve">20. </w:t>
      </w:r>
      <w:r w:rsidR="00E61079" w:rsidRPr="00D54EBA">
        <w:rPr>
          <w:sz w:val="20"/>
          <w:lang w:val="it-IT"/>
        </w:rPr>
        <w:t xml:space="preserve">Pagesat e qirasë, të marra nga qiradhënësi, ndahen në pagesa të principalit të qirasë financiare për t’u arkëtuar dhe të ardhura financiare (ose pagesat e interesit). Të ardhurat financiare shpërndahen gjatë afz csreatit të qirasë, me qëllim që ato të japin një normë konstante periodike interesi mbi gjendjen e mbetur të investimit neto në qiranë financiare. </w:t>
      </w:r>
    </w:p>
    <w:p w:rsidR="00E61079" w:rsidRPr="00D54EBA" w:rsidRDefault="009E500F" w:rsidP="00F21E60">
      <w:pPr>
        <w:pStyle w:val="Paragrafi"/>
        <w:rPr>
          <w:sz w:val="20"/>
          <w:lang w:val="it-IT"/>
        </w:rPr>
      </w:pPr>
      <w:r>
        <w:rPr>
          <w:sz w:val="20"/>
          <w:lang w:val="it-IT"/>
        </w:rPr>
        <w:t xml:space="preserve">21. </w:t>
      </w:r>
      <w:r w:rsidR="00E61079" w:rsidRPr="00D54EBA">
        <w:rPr>
          <w:sz w:val="20"/>
          <w:lang w:val="it-IT"/>
        </w:rPr>
        <w:t xml:space="preserve">Përllogaritjet e përdorura për përcaktimin e investimit bruto në vlerat e mbetura të pagarantuara të qiradhënësit do të rishihen në mënyrë periodike. Në rastet e pakësimit të vlerës së mbetur të pagarantuar, shpërndarja e të ardhurave gjatë gjithë afatit të qirasë rishihet dhe reduktimi i mundshëm i shumave, i njohur më parë si të ardhura, njihet menjëherë si shpenzim.  </w:t>
      </w:r>
    </w:p>
    <w:p w:rsidR="00E61079" w:rsidRPr="00D54EBA" w:rsidRDefault="009E500F" w:rsidP="00F21E60">
      <w:pPr>
        <w:pStyle w:val="Paragrafi"/>
        <w:rPr>
          <w:sz w:val="20"/>
          <w:lang w:val="it-IT"/>
        </w:rPr>
      </w:pPr>
      <w:r>
        <w:rPr>
          <w:sz w:val="20"/>
          <w:lang w:val="it-IT"/>
        </w:rPr>
        <w:t xml:space="preserve">22. </w:t>
      </w:r>
      <w:r w:rsidR="00E61079" w:rsidRPr="00D54EBA">
        <w:rPr>
          <w:sz w:val="20"/>
          <w:lang w:val="it-IT"/>
        </w:rPr>
        <w:t>Kostot e drejtpërdrejta fillestare të qiradhënësit për negociimin dhe hartimin e marrëveshjeve të qirasë (për shembull, komisionet dhe kostot e noterizimeve), përdoren për llogaritjen e normës së interesit, të nënkuptuar në qira dhe qiranë financiare të arkëtueshme, si dhe njihen si një pakësim i të ardhurave gjatë afatit të qirasë. Raste përjashtimore janë ato kur qiradhënësit janë prodhues apo qiradhënës, ndërmjetës të cilit do t’i njohin këto kosto të drejtpërdrejta fillestare si shpenzime.</w:t>
      </w:r>
    </w:p>
    <w:p w:rsidR="00E61079" w:rsidRPr="00D54EBA" w:rsidRDefault="009E500F" w:rsidP="00F21E60">
      <w:pPr>
        <w:pStyle w:val="Paragrafi"/>
        <w:rPr>
          <w:sz w:val="20"/>
          <w:lang w:val="it-IT"/>
        </w:rPr>
      </w:pPr>
      <w:r>
        <w:rPr>
          <w:sz w:val="20"/>
          <w:lang w:val="it-IT"/>
        </w:rPr>
        <w:t xml:space="preserve">23. </w:t>
      </w:r>
      <w:r w:rsidR="00E61079" w:rsidRPr="00D54EBA">
        <w:rPr>
          <w:sz w:val="20"/>
          <w:lang w:val="it-IT"/>
        </w:rPr>
        <w:t>Njihen dy lloje të ardhurash, kur qiradhënësit, të cilët janë prodhues ose qiradhënës ndërmjetës, i shesin produktet e tyre nëpërmjet qirasë financiare:</w:t>
      </w:r>
    </w:p>
    <w:p w:rsidR="00E61079" w:rsidRPr="00D54EBA" w:rsidRDefault="009E500F" w:rsidP="00F21E60">
      <w:pPr>
        <w:pStyle w:val="Paragrafi"/>
        <w:rPr>
          <w:sz w:val="20"/>
          <w:lang w:val="it-IT"/>
        </w:rPr>
      </w:pPr>
      <w:r>
        <w:rPr>
          <w:sz w:val="20"/>
          <w:lang w:val="it-IT"/>
        </w:rPr>
        <w:t xml:space="preserve">a) </w:t>
      </w:r>
      <w:r w:rsidR="00E61079" w:rsidRPr="00D54EBA">
        <w:rPr>
          <w:sz w:val="20"/>
          <w:lang w:val="it-IT"/>
        </w:rPr>
        <w:t xml:space="preserve">fitimi i shitjes që kontabilizohet me futjen në zbatim të marrëveshjes së qirasë; </w:t>
      </w:r>
    </w:p>
    <w:p w:rsidR="00E61079" w:rsidRPr="00D54EBA" w:rsidRDefault="009E500F" w:rsidP="00F21E60">
      <w:pPr>
        <w:pStyle w:val="Paragrafi"/>
        <w:rPr>
          <w:sz w:val="20"/>
          <w:lang w:val="it-IT"/>
        </w:rPr>
      </w:pPr>
      <w:r>
        <w:rPr>
          <w:sz w:val="20"/>
          <w:lang w:val="it-IT"/>
        </w:rPr>
        <w:t xml:space="preserve">b) </w:t>
      </w:r>
      <w:r w:rsidR="00E61079" w:rsidRPr="00D54EBA">
        <w:rPr>
          <w:sz w:val="20"/>
          <w:lang w:val="it-IT"/>
        </w:rPr>
        <w:t xml:space="preserve">të ardhurat financiare që kontabilizohen gjatë afatit të qirasë. </w:t>
      </w:r>
    </w:p>
    <w:p w:rsidR="00E61079" w:rsidRPr="00D54EBA" w:rsidRDefault="009E500F" w:rsidP="00F21E60">
      <w:pPr>
        <w:pStyle w:val="Paragrafi"/>
        <w:rPr>
          <w:sz w:val="20"/>
          <w:lang w:val="it-IT"/>
        </w:rPr>
      </w:pPr>
      <w:r>
        <w:rPr>
          <w:sz w:val="20"/>
          <w:lang w:val="it-IT"/>
        </w:rPr>
        <w:t xml:space="preserve">24. </w:t>
      </w:r>
      <w:r w:rsidR="00E61079" w:rsidRPr="00D54EBA">
        <w:rPr>
          <w:sz w:val="20"/>
          <w:lang w:val="it-IT"/>
        </w:rPr>
        <w:t>Të ardhurat e shitjeve të kontabilizuara me fillimin e afatit të qirasë nga një qiradhënës, që është prodhues ose ndërmjetës, përbëhen nga vlera e drejtë e mjetit ose nga vlera aktuale e pagesave minimale të qirasë që njihen nga qiradhënësi, nëse e dyta është më e vogël, e skontuar me vlerën e interesit të tregut. Kostoja e mallrave të shitura, e njohur me fillimin e afatit të qirasë, është kostoja e mjetit të dhënë me qira (ose vlera kontabël, nëse kjo është e ndryshme nga e parà) minus vlerën aktuale të vlerës së mbetur të pagarantuar.</w:t>
      </w:r>
    </w:p>
    <w:p w:rsidR="00E61079" w:rsidRPr="00D54EBA" w:rsidRDefault="009E500F" w:rsidP="00F21E60">
      <w:pPr>
        <w:pStyle w:val="Paragrafi"/>
        <w:rPr>
          <w:sz w:val="20"/>
          <w:lang w:val="it-IT"/>
        </w:rPr>
      </w:pPr>
      <w:r>
        <w:rPr>
          <w:sz w:val="20"/>
          <w:lang w:val="it-IT"/>
        </w:rPr>
        <w:t xml:space="preserve">25. </w:t>
      </w:r>
      <w:r w:rsidR="00E61079" w:rsidRPr="00D54EBA">
        <w:rPr>
          <w:sz w:val="20"/>
          <w:lang w:val="it-IT"/>
        </w:rPr>
        <w:t xml:space="preserve">Ka raste kur qiradhënësit, që janë prodhues ose ndërmjetës, ofrojnë në mënyrë artificiale norma të ulëta interesi me qëllim që të tërheqin klientë. Përdorimi i normave të tilla do të çojë në një sasi më të madhe të të ardhurave të përgjithshme nga transaksioni i qiradhënies në momentin e shitjes. Në rastet kur ofrohen norma interesi të ulura artificialisht, si të ardhura nga shitja, do të njihet vetëm ajo pjesë që do të kishte qenë njohur, nëse do të ishin përdorur norma tregu të interesit. </w:t>
      </w:r>
    </w:p>
    <w:p w:rsidR="00E61079" w:rsidRPr="00D54EBA" w:rsidRDefault="009E500F" w:rsidP="00F21E60">
      <w:pPr>
        <w:pStyle w:val="Paragrafi"/>
        <w:rPr>
          <w:sz w:val="20"/>
          <w:lang w:val="it-IT"/>
        </w:rPr>
      </w:pPr>
      <w:r>
        <w:rPr>
          <w:sz w:val="20"/>
          <w:lang w:val="it-IT"/>
        </w:rPr>
        <w:t xml:space="preserve">26. </w:t>
      </w:r>
      <w:r w:rsidR="00E61079" w:rsidRPr="00D54EBA">
        <w:rPr>
          <w:sz w:val="20"/>
          <w:lang w:val="it-IT"/>
        </w:rPr>
        <w:t>Me fillimin e afatit të qirasë, kostot e drejtpërdrejta, që kanë të bëjnë me marrëveshjen e qirasë të nënshkruar me qiradhënës që janë prodhues ose ndërmjetës, njihen si shpenzime pasi ato lidhen pothuajse tërësisht me fitimin e realizuar në shitje nga qiradhënësit.</w:t>
      </w:r>
    </w:p>
    <w:p w:rsidR="00E61079" w:rsidRPr="009E500F" w:rsidRDefault="00E61079" w:rsidP="00F21E60">
      <w:pPr>
        <w:pStyle w:val="Paragrafi"/>
        <w:rPr>
          <w:b/>
          <w:sz w:val="20"/>
          <w:lang w:val="it-IT"/>
        </w:rPr>
      </w:pPr>
      <w:r w:rsidRPr="009E500F">
        <w:rPr>
          <w:b/>
          <w:sz w:val="20"/>
          <w:lang w:val="it-IT"/>
        </w:rPr>
        <w:t>Qiratë e zakonshme</w:t>
      </w:r>
    </w:p>
    <w:p w:rsidR="00E61079" w:rsidRPr="00D54EBA" w:rsidRDefault="009E500F" w:rsidP="00F21E60">
      <w:pPr>
        <w:pStyle w:val="Paragrafi"/>
        <w:rPr>
          <w:sz w:val="20"/>
          <w:lang w:val="it-IT"/>
        </w:rPr>
      </w:pPr>
      <w:r>
        <w:rPr>
          <w:sz w:val="20"/>
          <w:lang w:val="it-IT"/>
        </w:rPr>
        <w:t xml:space="preserve">27. </w:t>
      </w:r>
      <w:r w:rsidR="00E61079" w:rsidRPr="00D54EBA">
        <w:rPr>
          <w:sz w:val="20"/>
          <w:lang w:val="it-IT"/>
        </w:rPr>
        <w:t xml:space="preserve">Qiradhënësit do t’i paraqesin në bilancin e tyre mjetet e dhëna me qira të zakonshme, në varësi të natyrës së mjetit, në të njëjtën mënyrë siç veprohet edhe me mjetet e tjera.  </w:t>
      </w:r>
    </w:p>
    <w:p w:rsidR="00E61079" w:rsidRPr="00D54EBA" w:rsidRDefault="009E500F" w:rsidP="00F21E60">
      <w:pPr>
        <w:pStyle w:val="Paragrafi"/>
        <w:rPr>
          <w:sz w:val="20"/>
          <w:lang w:val="it-IT"/>
        </w:rPr>
      </w:pPr>
      <w:r>
        <w:rPr>
          <w:sz w:val="20"/>
          <w:lang w:val="it-IT"/>
        </w:rPr>
        <w:t xml:space="preserve">28. </w:t>
      </w:r>
      <w:r w:rsidR="00E61079" w:rsidRPr="00D54EBA">
        <w:rPr>
          <w:sz w:val="20"/>
          <w:lang w:val="it-IT"/>
        </w:rPr>
        <w:t xml:space="preserve">Pagesat e qirasë së zakonshme do të njihen si të ardhura, duke përdorur metodën lineare, për aq kohë sa nuk ka ndonjë metodë tjetër më sistematike dhe më përfaqësuese të mënyrës se si pakësohen përfitimet që vijnë nga përdorimi i mjetit. </w:t>
      </w:r>
    </w:p>
    <w:p w:rsidR="00E61079" w:rsidRPr="00D54EBA" w:rsidRDefault="009E500F" w:rsidP="00F21E60">
      <w:pPr>
        <w:pStyle w:val="Paragrafi"/>
        <w:rPr>
          <w:sz w:val="20"/>
          <w:lang w:val="it-IT"/>
        </w:rPr>
      </w:pPr>
      <w:r>
        <w:rPr>
          <w:sz w:val="20"/>
          <w:lang w:val="it-IT"/>
        </w:rPr>
        <w:t xml:space="preserve">29. </w:t>
      </w:r>
      <w:r w:rsidR="00E61079" w:rsidRPr="00D54EBA">
        <w:rPr>
          <w:sz w:val="20"/>
          <w:lang w:val="it-IT"/>
        </w:rPr>
        <w:t>Pagesat e mbledhura gjatë afatit të qirasë do të njihen si të ardhura, duke përdorur metodën lineare përgjatë afatit të qirasë, pavarësisht nga koha e pagesave ose shuma e tyre.</w:t>
      </w:r>
    </w:p>
    <w:p w:rsidR="00E61079" w:rsidRPr="00D54EBA" w:rsidRDefault="009E500F" w:rsidP="00F21E60">
      <w:pPr>
        <w:pStyle w:val="Paragrafi"/>
        <w:rPr>
          <w:sz w:val="20"/>
          <w:lang w:val="it-IT"/>
        </w:rPr>
      </w:pPr>
      <w:r>
        <w:rPr>
          <w:sz w:val="20"/>
          <w:lang w:val="it-IT"/>
        </w:rPr>
        <w:t xml:space="preserve">30. </w:t>
      </w:r>
      <w:r w:rsidR="00E61079" w:rsidRPr="00D54EBA">
        <w:rPr>
          <w:sz w:val="20"/>
          <w:lang w:val="it-IT"/>
        </w:rPr>
        <w:t xml:space="preserve">Kostot fillestare të drejtpërdrejta, që kanë të bëjnë me nënshkrimin e qirave të zakonshme, do të njihen si zë në aktivin e bilancit (nën të njëjtin zë me mjetin e dhënë me qira) dhe do të kalohen në shpenzime gjatë afatit të qirasë në përpjesëtim me njohjen e të ardhurave nga qiraja.  </w:t>
      </w:r>
    </w:p>
    <w:p w:rsidR="00E61079" w:rsidRPr="00D54EBA" w:rsidRDefault="009E500F" w:rsidP="00F21E60">
      <w:pPr>
        <w:pStyle w:val="Paragrafi"/>
        <w:rPr>
          <w:sz w:val="20"/>
          <w:lang w:val="it-IT"/>
        </w:rPr>
      </w:pPr>
      <w:r>
        <w:rPr>
          <w:sz w:val="20"/>
          <w:lang w:val="it-IT"/>
        </w:rPr>
        <w:t xml:space="preserve">31. </w:t>
      </w:r>
      <w:r w:rsidR="00E61079" w:rsidRPr="00D54EBA">
        <w:rPr>
          <w:sz w:val="20"/>
          <w:lang w:val="it-IT"/>
        </w:rPr>
        <w:t xml:space="preserve">Mjeti i dhënë me qira do të amortizohet në përputhje me metodat e zakonshme që përdoren për amortizimin e mjeteve të ngjashme të njësisë ekonomike. Nëse ka dyshime, në lidhje me rënien e vlerës së mjetit të dhënë me qira, atëherë do të kryhet një testim zhvlerësimi në përputhje me SKK 5. </w:t>
      </w:r>
    </w:p>
    <w:p w:rsidR="00E61079" w:rsidRPr="009E500F" w:rsidRDefault="00E61079" w:rsidP="00F21E60">
      <w:pPr>
        <w:pStyle w:val="Paragrafi"/>
        <w:rPr>
          <w:b/>
          <w:sz w:val="20"/>
          <w:lang w:val="it-IT"/>
        </w:rPr>
      </w:pPr>
      <w:bookmarkStart w:id="4" w:name="_Toc23519286"/>
      <w:r w:rsidRPr="009E500F">
        <w:rPr>
          <w:b/>
          <w:sz w:val="20"/>
          <w:lang w:val="it-IT"/>
        </w:rPr>
        <w:t xml:space="preserve">TRAJTIMI KONTABËL I QIRAVE NË PASQYRAT FINANCIARE TË </w:t>
      </w:r>
      <w:bookmarkEnd w:id="4"/>
      <w:r w:rsidRPr="009E500F">
        <w:rPr>
          <w:b/>
          <w:sz w:val="20"/>
          <w:lang w:val="it-IT"/>
        </w:rPr>
        <w:t xml:space="preserve">QIRAMARRËSIT </w:t>
      </w:r>
    </w:p>
    <w:p w:rsidR="00E61079" w:rsidRPr="009E500F" w:rsidRDefault="00E61079" w:rsidP="00F21E60">
      <w:pPr>
        <w:pStyle w:val="Paragrafi"/>
        <w:rPr>
          <w:b/>
          <w:sz w:val="20"/>
          <w:lang w:val="it-IT"/>
        </w:rPr>
      </w:pPr>
      <w:r w:rsidRPr="009E500F">
        <w:rPr>
          <w:b/>
          <w:sz w:val="20"/>
          <w:lang w:val="it-IT"/>
        </w:rPr>
        <w:t xml:space="preserve">Qiratë financiare </w:t>
      </w:r>
    </w:p>
    <w:p w:rsidR="00E61079" w:rsidRPr="00D54EBA" w:rsidRDefault="009E500F" w:rsidP="00F21E60">
      <w:pPr>
        <w:pStyle w:val="Paragrafi"/>
        <w:rPr>
          <w:sz w:val="20"/>
          <w:lang w:val="it-IT"/>
        </w:rPr>
      </w:pPr>
      <w:r>
        <w:rPr>
          <w:sz w:val="20"/>
          <w:lang w:val="it-IT"/>
        </w:rPr>
        <w:t xml:space="preserve">32. </w:t>
      </w:r>
      <w:r w:rsidR="00E61079" w:rsidRPr="00D54EBA">
        <w:rPr>
          <w:sz w:val="20"/>
          <w:lang w:val="it-IT"/>
        </w:rPr>
        <w:t xml:space="preserve">Në fillim të afatit të qirasë, qiramarrësi do ta njohë qiranë financiare në bilancin e tij si zë aktivi dhe zë pasivi, në shuma që janë të barabarta me vlerën e drejtë të mjetit të marrë me qira ose me vlerën aktuale të pagesave minimale të qirasë, nëse kjo e dyta është më e vogël. Norma e skontimit që përdoret për llogaritjen e vlerës aktuale të pagesave minimale të qirasë është norma e interesit e nënkuptuar në qira ose, nëse llogaritja e saj nuk është e mundur, norma e interesit të huamarrjes nga qiramarrësi. </w:t>
      </w:r>
    </w:p>
    <w:p w:rsidR="00E61079" w:rsidRPr="00D54EBA" w:rsidRDefault="009E500F" w:rsidP="00F21E60">
      <w:pPr>
        <w:pStyle w:val="Paragrafi"/>
        <w:rPr>
          <w:sz w:val="20"/>
          <w:lang w:val="it-IT"/>
        </w:rPr>
      </w:pPr>
      <w:r>
        <w:rPr>
          <w:sz w:val="20"/>
          <w:lang w:val="it-IT"/>
        </w:rPr>
        <w:t xml:space="preserve">33. </w:t>
      </w:r>
      <w:r w:rsidR="00E61079" w:rsidRPr="00D54EBA">
        <w:rPr>
          <w:sz w:val="20"/>
          <w:lang w:val="it-IT"/>
        </w:rPr>
        <w:t xml:space="preserve">Ndonëse, në përputhje me formën ligjore të marrëveshjes së qirasë, titulli i pronësisë mbi mjetin e dhënë me qira mund të mos i kalohet qiramarrësit, në rastin e qirasë financiare, qiramarrësi praktikisht i vjel përfitimet ekonomike nga përdorimi i mjetit të marrë me qira përgjatë një pjese të konsiderueshme të jetës së tij ekonomike, në këmbim të marrjes përsipër të detyrimit për të paguar për këtë të drejtë një shumë që është e përafërt me vlerën e drejtë të mjetit plus shpenzimet përkatëse financiare.  Nëse një transaksion i tillë nuk pasqyrohet në bilancin e qiramarrësit, niveli i aktivit dhe pasivit të bilancit do të ishte më i vogël se sa duhet të ishte në të vërtetë. Në fillim të afatit të qirasë, shumat e aktivit dhe pasivit për pagesa të ardhshme të qirasë në bilancin e qiramarrësit janë të barabarta. </w:t>
      </w:r>
    </w:p>
    <w:p w:rsidR="00E61079" w:rsidRPr="00D54EBA" w:rsidRDefault="009E500F" w:rsidP="00F21E60">
      <w:pPr>
        <w:pStyle w:val="Paragrafi"/>
        <w:rPr>
          <w:sz w:val="20"/>
          <w:lang w:val="it-IT"/>
        </w:rPr>
      </w:pPr>
      <w:r>
        <w:rPr>
          <w:sz w:val="20"/>
          <w:lang w:val="it-IT"/>
        </w:rPr>
        <w:t xml:space="preserve">34. </w:t>
      </w:r>
      <w:r w:rsidR="00E61079" w:rsidRPr="00D54EBA">
        <w:rPr>
          <w:sz w:val="20"/>
          <w:lang w:val="it-IT"/>
        </w:rPr>
        <w:t xml:space="preserve">Kostot fillestare direkt të qiramarrësit, për lidhjen e marrëveshjes së qirasë financiare, i shtohen kostos së mjetit të marrë me qira. </w:t>
      </w:r>
    </w:p>
    <w:p w:rsidR="00E61079" w:rsidRPr="00D54EBA" w:rsidRDefault="009E500F" w:rsidP="00F21E60">
      <w:pPr>
        <w:pStyle w:val="Paragrafi"/>
        <w:rPr>
          <w:sz w:val="20"/>
          <w:lang w:val="it-IT"/>
        </w:rPr>
      </w:pPr>
      <w:r>
        <w:rPr>
          <w:sz w:val="20"/>
          <w:lang w:val="it-IT"/>
        </w:rPr>
        <w:t xml:space="preserve">35. </w:t>
      </w:r>
      <w:r w:rsidR="00E61079" w:rsidRPr="00D54EBA">
        <w:rPr>
          <w:sz w:val="20"/>
          <w:lang w:val="it-IT"/>
        </w:rPr>
        <w:t xml:space="preserve">Pagesat minimale të qirasë ndahen në shpenzime financiare dhe pakësime të detyrimit të mbetur. Shpenzimet financiare shpërndahen gjatë afatit të qirasë (ose deri në një rivlerësim tjetër të interesit, nëse kemi të bëjmë me marrëveshje të qirasë me interes të luhatshëm) me qëllim që të përftohet një normë interesi periodike e qëndrueshme mbi gjendjen e mbetur të pasivit. </w:t>
      </w:r>
    </w:p>
    <w:p w:rsidR="00E61079" w:rsidRPr="00D54EBA" w:rsidRDefault="009E500F" w:rsidP="00F21E60">
      <w:pPr>
        <w:pStyle w:val="Paragrafi"/>
        <w:rPr>
          <w:sz w:val="20"/>
          <w:lang w:val="it-IT"/>
        </w:rPr>
      </w:pPr>
      <w:r>
        <w:rPr>
          <w:sz w:val="20"/>
          <w:lang w:val="it-IT"/>
        </w:rPr>
        <w:t xml:space="preserve">36. </w:t>
      </w:r>
      <w:r w:rsidR="00E61079" w:rsidRPr="00D54EBA">
        <w:rPr>
          <w:sz w:val="20"/>
          <w:lang w:val="it-IT"/>
        </w:rPr>
        <w:t xml:space="preserve">Një qira financiare përmban në vetvete shpenzime amortizimi për mjetet e amortizueshme, si dhe shpenzime financiare për çdo periudhë kontabël. Normat e amortizimit, të përdorura për amortizimin e mjeteve të marra me qira, janë të njëjta me ato që përdoren për mjetet e tjera të njësisë ekonomike. Nëse nuk është e sigurt që qiramarrësi do ta marrë mjetin nën pronësinë e tij në fund të afatit të qirasë, atëherë mjeti amortizohet përgjatë afatit të qirasë ose përgjatë jetës së dobishme, në varësi se cila nga këto është më e shkurtër. Nëse ka dyshime, në lidhje me rënien e vlerës së mjetit nën vlerën e tij kontabël, atëherë do të kryhet një testim zhvlerësimi në përputhje me SKK 5.  </w:t>
      </w:r>
    </w:p>
    <w:p w:rsidR="00E61079" w:rsidRDefault="00E61079"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Pr="00D54EBA" w:rsidRDefault="00D47ECA"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ekonomike A hyn në një marrëveshje për të marrë me qira një kamion. Qiraja është për një periudhë që e mbulon pothuajse të gjithë jetën ekonomike të dobishme të kamionit.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Çmimi në parà i kamionit (vlera e drejtë) është 25 000. Afati i qirasë është 3 vjet, nga 1 janari 20X5 deri më 30 qershor 20X8 . Pagesat e qirasë prej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4 500 janë të pagueshme çdo 6 muaj për tre vjet (d.m.th. 6 pagesa në total). Vlera e mbetur e pagarantuar e kamionit, në fund të afatit të qirasë, parashikohet të jetë 1 000. Interesi i nënkuptuar në qira është 6,548%.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Më 1 janar 20X5 njësia ekonomike ka akoma 6 muaj nga qiraja ekzistuese e një kamioni tjetër. Këstet e qirasë së re fillimisht ishin të pagueshme, duke filluar nga data 1 janar, por qiradhënësi ka rënë dakord t’i shtyjë të gjitha pagesat me 6 muaj, si një mënyrë për ta inkurajuar njësinë ekonomike të nënshkruajë qiranë e re. Prandaj, pagesa e parë e qirasë së re është 6 muaj pas marrjes në dorëzim të kamionit. Si rrjedhojë, qiramarrësi përfiton përdorimin e kamionit për 6 muaj pa pagesë.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Të dy kamionët (i riu dhe i vjetri) do të jenë të disponueshëm për përdorim nga njësia ekonomike gjatë periudhës 6-mujore në fjalë.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Si duhet të njihet detyrimi për qiranë në pasqyrat financiare?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Detyrimi i qirasë për kamionin e ri duhet të njihet kur merret në dorëzim kamioni.</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Qiraja është një qira financiare, sepse është për një periudhë që mbulon pothuajse të gjithë jetën ekonomike të kamionit. Gjatë periudhës 6-mujore pa pagesë do të konstatohet interes mbi detyrimin e qirasë në masën e normës së interesit të nënkuptuar në qira. Rrjedhimisht, gjatë kësaj periudhe do të ngarkohet një shpenzim financimi në pasqyrën e të ardhurave dhe shpenzimeve.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Shpërndarja e shpenzimit të financimit, duke përdorur metodën e shumës së shifrave, ilustrohet më poshtë: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Numri total i pagesave</w:t>
      </w:r>
      <w:r w:rsidRPr="00D54EBA">
        <w:rPr>
          <w:sz w:val="20"/>
          <w:lang w:val="it-IT"/>
        </w:rPr>
        <w:tab/>
      </w:r>
      <w:r w:rsidR="009E500F">
        <w:rPr>
          <w:sz w:val="20"/>
          <w:lang w:val="it-IT"/>
        </w:rPr>
        <w:tab/>
      </w:r>
      <w:r w:rsidR="009E500F">
        <w:rPr>
          <w:sz w:val="20"/>
          <w:lang w:val="it-IT"/>
        </w:rPr>
        <w:tab/>
      </w:r>
      <w:r w:rsidR="009E500F">
        <w:rPr>
          <w:sz w:val="20"/>
          <w:lang w:val="it-IT"/>
        </w:rPr>
        <w:tab/>
      </w:r>
      <w:r w:rsidR="009E500F">
        <w:rPr>
          <w:sz w:val="20"/>
          <w:lang w:val="it-IT"/>
        </w:rPr>
        <w:tab/>
      </w:r>
      <w:r w:rsidRPr="00D54EBA">
        <w:rPr>
          <w:sz w:val="20"/>
          <w:lang w:val="it-IT"/>
        </w:rPr>
        <w:t>6</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Vlera total e pagesave</w:t>
      </w:r>
      <w:r w:rsidRPr="00D54EBA">
        <w:rPr>
          <w:sz w:val="20"/>
          <w:lang w:val="it-IT"/>
        </w:rPr>
        <w:tab/>
      </w:r>
      <w:r w:rsidR="009E500F">
        <w:rPr>
          <w:sz w:val="20"/>
          <w:lang w:val="it-IT"/>
        </w:rPr>
        <w:tab/>
      </w:r>
      <w:r w:rsidR="009E500F">
        <w:rPr>
          <w:sz w:val="20"/>
          <w:lang w:val="it-IT"/>
        </w:rPr>
        <w:tab/>
      </w:r>
      <w:r w:rsidR="009E500F">
        <w:rPr>
          <w:sz w:val="20"/>
          <w:lang w:val="it-IT"/>
        </w:rPr>
        <w:tab/>
      </w:r>
      <w:r w:rsidR="009E500F">
        <w:rPr>
          <w:sz w:val="20"/>
          <w:lang w:val="it-IT"/>
        </w:rPr>
        <w:tab/>
      </w:r>
      <w:r w:rsidRPr="00D54EBA">
        <w:rPr>
          <w:sz w:val="20"/>
          <w:lang w:val="it-IT"/>
        </w:rPr>
        <w:t>27 000</w:t>
      </w:r>
    </w:p>
    <w:p w:rsidR="00E61079" w:rsidRPr="00886ABB" w:rsidRDefault="00E61079" w:rsidP="00886ABB">
      <w:pPr>
        <w:pStyle w:val="Paragrafi"/>
        <w:rPr>
          <w:lang w:val="de-DE"/>
        </w:rPr>
      </w:pPr>
      <w:r w:rsidRPr="00886ABB">
        <w:rPr>
          <w:lang w:val="de-DE"/>
        </w:rPr>
        <w:t>Vlera aktuale e pagesave minimale të qirasë</w:t>
      </w:r>
      <w:r w:rsidRPr="00886ABB">
        <w:rPr>
          <w:lang w:val="de-DE"/>
        </w:rPr>
        <w:tab/>
      </w:r>
      <w:r w:rsidR="009E500F" w:rsidRPr="00886ABB">
        <w:rPr>
          <w:lang w:val="de-DE"/>
        </w:rPr>
        <w:tab/>
      </w:r>
      <w:r w:rsidR="009E500F" w:rsidRPr="00886ABB">
        <w:rPr>
          <w:lang w:val="de-DE"/>
        </w:rPr>
        <w:tab/>
      </w:r>
      <w:r w:rsidRPr="00886ABB">
        <w:rPr>
          <w:lang w:val="de-DE"/>
        </w:rPr>
        <w:t>24 200</w:t>
      </w:r>
    </w:p>
    <w:p w:rsidR="00E61079" w:rsidRPr="009E500F"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9E500F">
        <w:rPr>
          <w:sz w:val="20"/>
          <w:lang w:val="it-IT"/>
        </w:rPr>
        <w:t xml:space="preserve">Shpenzimi financiar    </w:t>
      </w:r>
      <w:r w:rsidRPr="009E500F">
        <w:rPr>
          <w:sz w:val="20"/>
          <w:lang w:val="it-IT"/>
        </w:rPr>
        <w:tab/>
      </w:r>
      <w:r w:rsidR="009E500F">
        <w:rPr>
          <w:sz w:val="20"/>
          <w:lang w:val="it-IT"/>
        </w:rPr>
        <w:tab/>
      </w:r>
      <w:r w:rsidR="009E500F">
        <w:rPr>
          <w:sz w:val="20"/>
          <w:lang w:val="it-IT"/>
        </w:rPr>
        <w:tab/>
      </w:r>
      <w:r w:rsidR="009E500F">
        <w:rPr>
          <w:sz w:val="20"/>
          <w:lang w:val="it-IT"/>
        </w:rPr>
        <w:tab/>
      </w:r>
      <w:r w:rsidR="009E500F">
        <w:rPr>
          <w:sz w:val="20"/>
          <w:lang w:val="it-IT"/>
        </w:rPr>
        <w:tab/>
      </w:r>
      <w:r w:rsidRPr="009E500F">
        <w:rPr>
          <w:sz w:val="20"/>
          <w:lang w:val="it-IT"/>
        </w:rPr>
        <w:t>2 800</w:t>
      </w:r>
    </w:p>
    <w:p w:rsidR="00E61079" w:rsidRPr="009E500F" w:rsidRDefault="00E61079" w:rsidP="00F21E60">
      <w:pPr>
        <w:pStyle w:val="Paragrafi"/>
        <w:rPr>
          <w:sz w:val="20"/>
          <w:lang w:val="it-IT"/>
        </w:rPr>
      </w:pPr>
    </w:p>
    <w:p w:rsidR="00E61079" w:rsidRPr="009E500F" w:rsidRDefault="00E61079" w:rsidP="00F21E60">
      <w:pPr>
        <w:pStyle w:val="Paragrafi"/>
        <w:rPr>
          <w:sz w:val="20"/>
          <w:lang w:val="it-IT"/>
        </w:rPr>
      </w:pPr>
    </w:p>
    <w:p w:rsidR="00E61079" w:rsidRPr="009E500F" w:rsidRDefault="00E61079" w:rsidP="00F21E60">
      <w:pPr>
        <w:pStyle w:val="Paragrafi"/>
        <w:rPr>
          <w:sz w:val="20"/>
          <w:lang w:val="it-IT"/>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3"/>
        <w:gridCol w:w="1474"/>
        <w:gridCol w:w="1466"/>
        <w:gridCol w:w="1677"/>
        <w:gridCol w:w="1466"/>
        <w:gridCol w:w="1421"/>
        <w:gridCol w:w="1604"/>
      </w:tblGrid>
      <w:tr w:rsidR="00657DE0" w:rsidRPr="007534CC">
        <w:tblPrEx>
          <w:tblCellMar>
            <w:top w:w="0" w:type="dxa"/>
            <w:bottom w:w="0" w:type="dxa"/>
          </w:tblCellMar>
        </w:tblPrEx>
        <w:tc>
          <w:tcPr>
            <w:tcW w:w="0" w:type="auto"/>
            <w:vAlign w:val="center"/>
          </w:tcPr>
          <w:p w:rsidR="00657DE0" w:rsidRPr="007534CC" w:rsidRDefault="00657DE0" w:rsidP="007C7699">
            <w:pPr>
              <w:pStyle w:val="Paragrafi"/>
              <w:rPr>
                <w:lang w:eastAsia="hu-HU" w:bidi="ne-NP"/>
              </w:rPr>
            </w:pPr>
            <w:r w:rsidRPr="007534CC">
              <w:rPr>
                <w:lang w:eastAsia="hu-HU" w:bidi="ne-NP"/>
              </w:rPr>
              <w:t>Data</w:t>
            </w:r>
          </w:p>
        </w:tc>
        <w:tc>
          <w:tcPr>
            <w:tcW w:w="0" w:type="auto"/>
            <w:vAlign w:val="center"/>
          </w:tcPr>
          <w:p w:rsidR="00657DE0" w:rsidRPr="007534CC" w:rsidRDefault="00657DE0" w:rsidP="007C7699">
            <w:pPr>
              <w:pStyle w:val="Paragrafi"/>
              <w:rPr>
                <w:lang w:eastAsia="hu-HU" w:bidi="ne-NP"/>
              </w:rPr>
            </w:pPr>
            <w:r w:rsidRPr="007534CC">
              <w:rPr>
                <w:lang w:eastAsia="hu-HU" w:bidi="ne-NP"/>
              </w:rPr>
              <w:t>Pagesat</w:t>
            </w:r>
          </w:p>
          <w:p w:rsidR="00657DE0" w:rsidRPr="007534CC" w:rsidRDefault="00657DE0" w:rsidP="007C7699">
            <w:pPr>
              <w:pStyle w:val="Paragrafi"/>
              <w:rPr>
                <w:lang w:eastAsia="hu-HU" w:bidi="ne-NP"/>
              </w:rPr>
            </w:pPr>
            <w:r w:rsidRPr="007534CC">
              <w:rPr>
                <w:lang w:eastAsia="hu-HU" w:bidi="ne-NP"/>
              </w:rPr>
              <w:t>(A)</w:t>
            </w:r>
          </w:p>
        </w:tc>
        <w:tc>
          <w:tcPr>
            <w:tcW w:w="0" w:type="auto"/>
            <w:vAlign w:val="center"/>
          </w:tcPr>
          <w:p w:rsidR="00657DE0" w:rsidRPr="007534CC" w:rsidRDefault="00657DE0" w:rsidP="007C7699">
            <w:pPr>
              <w:pStyle w:val="Paragrafi"/>
              <w:rPr>
                <w:lang w:eastAsia="hu-HU" w:bidi="ne-NP"/>
              </w:rPr>
            </w:pPr>
            <w:r w:rsidRPr="007534CC">
              <w:rPr>
                <w:lang w:eastAsia="hu-HU" w:bidi="ne-NP"/>
              </w:rPr>
              <w:t>Interesi</w:t>
            </w:r>
          </w:p>
          <w:p w:rsidR="00657DE0" w:rsidRPr="007534CC" w:rsidRDefault="00657DE0" w:rsidP="007C7699">
            <w:pPr>
              <w:pStyle w:val="Paragrafi"/>
              <w:rPr>
                <w:lang w:eastAsia="hu-HU" w:bidi="ne-NP"/>
              </w:rPr>
            </w:pPr>
            <w:r w:rsidRPr="007534CC">
              <w:rPr>
                <w:lang w:eastAsia="hu-HU" w:bidi="ne-NP"/>
              </w:rPr>
              <w:t>(Po/Jo)</w:t>
            </w:r>
          </w:p>
        </w:tc>
        <w:tc>
          <w:tcPr>
            <w:tcW w:w="0" w:type="auto"/>
            <w:vAlign w:val="center"/>
          </w:tcPr>
          <w:p w:rsidR="00657DE0" w:rsidRPr="00886ABB" w:rsidRDefault="00657DE0" w:rsidP="007C7699">
            <w:pPr>
              <w:pStyle w:val="Paragrafi"/>
              <w:rPr>
                <w:lang w:val="de-DE" w:eastAsia="hu-HU" w:bidi="ne-NP"/>
              </w:rPr>
            </w:pPr>
            <w:r w:rsidRPr="00886ABB">
              <w:rPr>
                <w:lang w:val="de-DE" w:eastAsia="hu-HU" w:bidi="ne-NP"/>
              </w:rPr>
              <w:t>Llogaritja e shpenzimit të interesit</w:t>
            </w:r>
          </w:p>
        </w:tc>
        <w:tc>
          <w:tcPr>
            <w:tcW w:w="0" w:type="auto"/>
            <w:vAlign w:val="center"/>
          </w:tcPr>
          <w:p w:rsidR="00657DE0" w:rsidRPr="007534CC" w:rsidRDefault="00657DE0" w:rsidP="007C7699">
            <w:pPr>
              <w:pStyle w:val="Paragrafi"/>
              <w:rPr>
                <w:lang w:eastAsia="hu-HU" w:bidi="ne-NP"/>
              </w:rPr>
            </w:pPr>
            <w:r w:rsidRPr="007534CC">
              <w:rPr>
                <w:lang w:eastAsia="hu-HU" w:bidi="ne-NP"/>
              </w:rPr>
              <w:t>Interesi i ngarkuar</w:t>
            </w:r>
          </w:p>
          <w:p w:rsidR="00657DE0" w:rsidRPr="007534CC" w:rsidRDefault="00657DE0" w:rsidP="007C7699">
            <w:pPr>
              <w:pStyle w:val="Paragrafi"/>
              <w:rPr>
                <w:lang w:eastAsia="hu-HU" w:bidi="ne-NP"/>
              </w:rPr>
            </w:pPr>
            <w:r w:rsidRPr="007534CC">
              <w:rPr>
                <w:lang w:eastAsia="hu-HU" w:bidi="ne-NP"/>
              </w:rPr>
              <w:t>(B)</w:t>
            </w:r>
          </w:p>
        </w:tc>
        <w:tc>
          <w:tcPr>
            <w:tcW w:w="0" w:type="auto"/>
            <w:vAlign w:val="center"/>
          </w:tcPr>
          <w:p w:rsidR="00657DE0" w:rsidRPr="007534CC" w:rsidRDefault="00657DE0" w:rsidP="007C7699">
            <w:pPr>
              <w:pStyle w:val="Paragrafi"/>
              <w:rPr>
                <w:lang w:eastAsia="hu-HU" w:bidi="ne-NP"/>
              </w:rPr>
            </w:pPr>
            <w:r w:rsidRPr="007534CC">
              <w:rPr>
                <w:lang w:eastAsia="hu-HU" w:bidi="ne-NP"/>
              </w:rPr>
              <w:t>Pjesa që i takon detyrimit të qirasë</w:t>
            </w:r>
          </w:p>
          <w:p w:rsidR="00657DE0" w:rsidRPr="007534CC" w:rsidRDefault="00657DE0" w:rsidP="007C7699">
            <w:pPr>
              <w:pStyle w:val="Paragrafi"/>
              <w:rPr>
                <w:lang w:eastAsia="hu-HU" w:bidi="ne-NP"/>
              </w:rPr>
            </w:pPr>
            <w:r w:rsidRPr="007534CC">
              <w:rPr>
                <w:lang w:eastAsia="hu-HU" w:bidi="ne-NP"/>
              </w:rPr>
              <w:t>(A - B)</w:t>
            </w:r>
          </w:p>
        </w:tc>
        <w:tc>
          <w:tcPr>
            <w:tcW w:w="0" w:type="auto"/>
            <w:vAlign w:val="center"/>
          </w:tcPr>
          <w:p w:rsidR="00657DE0" w:rsidRPr="007534CC" w:rsidRDefault="00657DE0" w:rsidP="007C7699">
            <w:pPr>
              <w:pStyle w:val="Paragrafi"/>
              <w:rPr>
                <w:lang w:eastAsia="hu-HU" w:bidi="ne-NP"/>
              </w:rPr>
            </w:pPr>
            <w:r w:rsidRPr="007534CC">
              <w:rPr>
                <w:lang w:eastAsia="hu-HU" w:bidi="ne-NP"/>
              </w:rPr>
              <w:t>Detyrimi i qirasë</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01/01/X5</w:t>
            </w:r>
          </w:p>
        </w:tc>
        <w:tc>
          <w:tcPr>
            <w:tcW w:w="0" w:type="auto"/>
          </w:tcPr>
          <w:p w:rsidR="00657DE0" w:rsidRPr="007534CC" w:rsidRDefault="00657DE0" w:rsidP="007C7699">
            <w:pPr>
              <w:pStyle w:val="Paragrafi"/>
              <w:rPr>
                <w:lang w:eastAsia="hu-HU" w:bidi="ne-NP"/>
              </w:rPr>
            </w:pPr>
            <w:r w:rsidRPr="007534CC">
              <w:rPr>
                <w:lang w:eastAsia="hu-HU" w:bidi="ne-NP"/>
              </w:rPr>
              <w:t>-</w:t>
            </w:r>
          </w:p>
        </w:tc>
        <w:tc>
          <w:tcPr>
            <w:tcW w:w="0" w:type="auto"/>
          </w:tcPr>
          <w:p w:rsidR="00657DE0" w:rsidRPr="007534CC" w:rsidRDefault="00657DE0" w:rsidP="007C7699">
            <w:pPr>
              <w:pStyle w:val="Paragrafi"/>
              <w:rPr>
                <w:lang w:eastAsia="hu-HU" w:bidi="ne-NP"/>
              </w:rPr>
            </w:pPr>
            <w:r w:rsidRPr="007534CC">
              <w:rPr>
                <w:lang w:eastAsia="hu-HU" w:bidi="ne-NP"/>
              </w:rPr>
              <w:t>Jo</w:t>
            </w: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7C7699">
            <w:pPr>
              <w:pStyle w:val="Paragrafi"/>
              <w:rPr>
                <w:lang w:eastAsia="hu-HU" w:bidi="ne-NP"/>
              </w:rPr>
            </w:pPr>
            <w:r w:rsidRPr="007534CC">
              <w:rPr>
                <w:lang w:eastAsia="hu-HU" w:bidi="ne-NP"/>
              </w:rPr>
              <w:t>24,200</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30/06/X5</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6 / 21</w:t>
            </w:r>
          </w:p>
        </w:tc>
        <w:tc>
          <w:tcPr>
            <w:tcW w:w="0" w:type="auto"/>
          </w:tcPr>
          <w:p w:rsidR="00657DE0" w:rsidRPr="007534CC" w:rsidRDefault="00657DE0" w:rsidP="007C7699">
            <w:pPr>
              <w:pStyle w:val="Paragrafi"/>
              <w:rPr>
                <w:lang w:eastAsia="hu-HU" w:bidi="ne-NP"/>
              </w:rPr>
            </w:pPr>
            <w:r w:rsidRPr="007534CC">
              <w:rPr>
                <w:lang w:eastAsia="hu-HU" w:bidi="ne-NP"/>
              </w:rPr>
              <w:t>800</w:t>
            </w:r>
          </w:p>
        </w:tc>
        <w:tc>
          <w:tcPr>
            <w:tcW w:w="0" w:type="auto"/>
          </w:tcPr>
          <w:p w:rsidR="00657DE0" w:rsidRPr="007534CC" w:rsidRDefault="00657DE0" w:rsidP="007C7699">
            <w:pPr>
              <w:pStyle w:val="Paragrafi"/>
              <w:rPr>
                <w:lang w:eastAsia="hu-HU" w:bidi="ne-NP"/>
              </w:rPr>
            </w:pPr>
            <w:r w:rsidRPr="007534CC">
              <w:rPr>
                <w:lang w:eastAsia="hu-HU" w:bidi="ne-NP"/>
              </w:rPr>
              <w:t>3,700</w:t>
            </w:r>
          </w:p>
        </w:tc>
        <w:tc>
          <w:tcPr>
            <w:tcW w:w="0" w:type="auto"/>
          </w:tcPr>
          <w:p w:rsidR="00657DE0" w:rsidRPr="007534CC" w:rsidRDefault="00657DE0" w:rsidP="007C7699">
            <w:pPr>
              <w:pStyle w:val="Paragrafi"/>
              <w:rPr>
                <w:lang w:eastAsia="hu-HU" w:bidi="ne-NP"/>
              </w:rPr>
            </w:pPr>
            <w:r w:rsidRPr="007534CC">
              <w:rPr>
                <w:lang w:eastAsia="hu-HU" w:bidi="ne-NP"/>
              </w:rPr>
              <w:t>20,500</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01/01/X6</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5 / 21</w:t>
            </w:r>
          </w:p>
        </w:tc>
        <w:tc>
          <w:tcPr>
            <w:tcW w:w="0" w:type="auto"/>
          </w:tcPr>
          <w:p w:rsidR="00657DE0" w:rsidRPr="007534CC" w:rsidRDefault="00657DE0" w:rsidP="007C7699">
            <w:pPr>
              <w:pStyle w:val="Paragrafi"/>
              <w:rPr>
                <w:lang w:eastAsia="hu-HU" w:bidi="ne-NP"/>
              </w:rPr>
            </w:pPr>
            <w:r w:rsidRPr="007534CC">
              <w:rPr>
                <w:lang w:eastAsia="hu-HU" w:bidi="ne-NP"/>
              </w:rPr>
              <w:t>667</w:t>
            </w:r>
          </w:p>
        </w:tc>
        <w:tc>
          <w:tcPr>
            <w:tcW w:w="0" w:type="auto"/>
          </w:tcPr>
          <w:p w:rsidR="00657DE0" w:rsidRPr="007534CC" w:rsidRDefault="00657DE0" w:rsidP="007C7699">
            <w:pPr>
              <w:pStyle w:val="Paragrafi"/>
              <w:rPr>
                <w:lang w:eastAsia="hu-HU" w:bidi="ne-NP"/>
              </w:rPr>
            </w:pPr>
            <w:r w:rsidRPr="007534CC">
              <w:rPr>
                <w:lang w:eastAsia="hu-HU" w:bidi="ne-NP"/>
              </w:rPr>
              <w:t>3,833</w:t>
            </w:r>
          </w:p>
        </w:tc>
        <w:tc>
          <w:tcPr>
            <w:tcW w:w="0" w:type="auto"/>
          </w:tcPr>
          <w:p w:rsidR="00657DE0" w:rsidRPr="007534CC" w:rsidRDefault="00657DE0" w:rsidP="007C7699">
            <w:pPr>
              <w:pStyle w:val="Paragrafi"/>
              <w:rPr>
                <w:lang w:eastAsia="hu-HU" w:bidi="ne-NP"/>
              </w:rPr>
            </w:pPr>
            <w:r w:rsidRPr="007534CC">
              <w:rPr>
                <w:lang w:eastAsia="hu-HU" w:bidi="ne-NP"/>
              </w:rPr>
              <w:t>16,667</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30/06/X6</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4 / 21</w:t>
            </w:r>
          </w:p>
        </w:tc>
        <w:tc>
          <w:tcPr>
            <w:tcW w:w="0" w:type="auto"/>
          </w:tcPr>
          <w:p w:rsidR="00657DE0" w:rsidRPr="007534CC" w:rsidRDefault="00657DE0" w:rsidP="007C7699">
            <w:pPr>
              <w:pStyle w:val="Paragrafi"/>
              <w:rPr>
                <w:lang w:eastAsia="hu-HU" w:bidi="ne-NP"/>
              </w:rPr>
            </w:pPr>
            <w:r w:rsidRPr="007534CC">
              <w:rPr>
                <w:lang w:eastAsia="hu-HU" w:bidi="ne-NP"/>
              </w:rPr>
              <w:t>533</w:t>
            </w:r>
          </w:p>
        </w:tc>
        <w:tc>
          <w:tcPr>
            <w:tcW w:w="0" w:type="auto"/>
          </w:tcPr>
          <w:p w:rsidR="00657DE0" w:rsidRPr="007534CC" w:rsidRDefault="00657DE0" w:rsidP="007C7699">
            <w:pPr>
              <w:pStyle w:val="Paragrafi"/>
              <w:rPr>
                <w:lang w:eastAsia="hu-HU" w:bidi="ne-NP"/>
              </w:rPr>
            </w:pPr>
            <w:r w:rsidRPr="007534CC">
              <w:rPr>
                <w:lang w:eastAsia="hu-HU" w:bidi="ne-NP"/>
              </w:rPr>
              <w:t>3,967</w:t>
            </w:r>
          </w:p>
        </w:tc>
        <w:tc>
          <w:tcPr>
            <w:tcW w:w="0" w:type="auto"/>
          </w:tcPr>
          <w:p w:rsidR="00657DE0" w:rsidRPr="007534CC" w:rsidRDefault="00657DE0" w:rsidP="007C7699">
            <w:pPr>
              <w:pStyle w:val="Paragrafi"/>
              <w:rPr>
                <w:lang w:eastAsia="hu-HU" w:bidi="ne-NP"/>
              </w:rPr>
            </w:pPr>
            <w:r w:rsidRPr="007534CC">
              <w:rPr>
                <w:lang w:eastAsia="hu-HU" w:bidi="ne-NP"/>
              </w:rPr>
              <w:t>12,700</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01/01/X7</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3 / 21</w:t>
            </w:r>
          </w:p>
        </w:tc>
        <w:tc>
          <w:tcPr>
            <w:tcW w:w="0" w:type="auto"/>
          </w:tcPr>
          <w:p w:rsidR="00657DE0" w:rsidRPr="007534CC" w:rsidRDefault="00657DE0" w:rsidP="007C7699">
            <w:pPr>
              <w:pStyle w:val="Paragrafi"/>
              <w:rPr>
                <w:lang w:eastAsia="hu-HU" w:bidi="ne-NP"/>
              </w:rPr>
            </w:pPr>
            <w:r w:rsidRPr="007534CC">
              <w:rPr>
                <w:lang w:eastAsia="hu-HU" w:bidi="ne-NP"/>
              </w:rPr>
              <w:t>400</w:t>
            </w:r>
          </w:p>
        </w:tc>
        <w:tc>
          <w:tcPr>
            <w:tcW w:w="0" w:type="auto"/>
          </w:tcPr>
          <w:p w:rsidR="00657DE0" w:rsidRPr="007534CC" w:rsidRDefault="00657DE0" w:rsidP="007C7699">
            <w:pPr>
              <w:pStyle w:val="Paragrafi"/>
              <w:rPr>
                <w:lang w:eastAsia="hu-HU" w:bidi="ne-NP"/>
              </w:rPr>
            </w:pPr>
            <w:r w:rsidRPr="007534CC">
              <w:rPr>
                <w:lang w:eastAsia="hu-HU" w:bidi="ne-NP"/>
              </w:rPr>
              <w:t>4,100</w:t>
            </w:r>
          </w:p>
        </w:tc>
        <w:tc>
          <w:tcPr>
            <w:tcW w:w="0" w:type="auto"/>
          </w:tcPr>
          <w:p w:rsidR="00657DE0" w:rsidRPr="007534CC" w:rsidRDefault="00657DE0" w:rsidP="007C7699">
            <w:pPr>
              <w:pStyle w:val="Paragrafi"/>
              <w:rPr>
                <w:lang w:eastAsia="hu-HU" w:bidi="ne-NP"/>
              </w:rPr>
            </w:pPr>
            <w:r w:rsidRPr="007534CC">
              <w:rPr>
                <w:lang w:eastAsia="hu-HU" w:bidi="ne-NP"/>
              </w:rPr>
              <w:t>8,600</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30/06/X7</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2 / 21</w:t>
            </w:r>
          </w:p>
        </w:tc>
        <w:tc>
          <w:tcPr>
            <w:tcW w:w="0" w:type="auto"/>
          </w:tcPr>
          <w:p w:rsidR="00657DE0" w:rsidRPr="007534CC" w:rsidRDefault="00657DE0" w:rsidP="007C7699">
            <w:pPr>
              <w:pStyle w:val="Paragrafi"/>
              <w:rPr>
                <w:lang w:eastAsia="hu-HU" w:bidi="ne-NP"/>
              </w:rPr>
            </w:pPr>
            <w:r w:rsidRPr="007534CC">
              <w:rPr>
                <w:lang w:eastAsia="hu-HU" w:bidi="ne-NP"/>
              </w:rPr>
              <w:t>267</w:t>
            </w:r>
          </w:p>
        </w:tc>
        <w:tc>
          <w:tcPr>
            <w:tcW w:w="0" w:type="auto"/>
          </w:tcPr>
          <w:p w:rsidR="00657DE0" w:rsidRPr="007534CC" w:rsidRDefault="00657DE0" w:rsidP="007C7699">
            <w:pPr>
              <w:pStyle w:val="Paragrafi"/>
              <w:rPr>
                <w:lang w:eastAsia="hu-HU" w:bidi="ne-NP"/>
              </w:rPr>
            </w:pPr>
            <w:r w:rsidRPr="007534CC">
              <w:rPr>
                <w:lang w:eastAsia="hu-HU" w:bidi="ne-NP"/>
              </w:rPr>
              <w:t>4,233</w:t>
            </w:r>
          </w:p>
        </w:tc>
        <w:tc>
          <w:tcPr>
            <w:tcW w:w="0" w:type="auto"/>
          </w:tcPr>
          <w:p w:rsidR="00657DE0" w:rsidRPr="007534CC" w:rsidRDefault="00657DE0" w:rsidP="007C7699">
            <w:pPr>
              <w:pStyle w:val="Paragrafi"/>
              <w:rPr>
                <w:lang w:eastAsia="hu-HU" w:bidi="ne-NP"/>
              </w:rPr>
            </w:pPr>
            <w:r w:rsidRPr="007534CC">
              <w:rPr>
                <w:lang w:eastAsia="hu-HU" w:bidi="ne-NP"/>
              </w:rPr>
              <w:t>4,367</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01/01/X8</w:t>
            </w:r>
          </w:p>
        </w:tc>
        <w:tc>
          <w:tcPr>
            <w:tcW w:w="0" w:type="auto"/>
          </w:tcPr>
          <w:p w:rsidR="00657DE0" w:rsidRPr="007534CC" w:rsidRDefault="00657DE0" w:rsidP="007C7699">
            <w:pPr>
              <w:pStyle w:val="Paragrafi"/>
              <w:rPr>
                <w:lang w:eastAsia="hu-HU" w:bidi="ne-NP"/>
              </w:rPr>
            </w:pPr>
            <w:r w:rsidRPr="007534CC">
              <w:rPr>
                <w:lang w:eastAsia="hu-HU" w:bidi="ne-NP"/>
              </w:rPr>
              <w:t>4,500</w:t>
            </w:r>
          </w:p>
        </w:tc>
        <w:tc>
          <w:tcPr>
            <w:tcW w:w="0" w:type="auto"/>
          </w:tcPr>
          <w:p w:rsidR="00657DE0" w:rsidRPr="007534CC" w:rsidRDefault="00657DE0" w:rsidP="007C7699">
            <w:pPr>
              <w:pStyle w:val="Paragrafi"/>
              <w:rPr>
                <w:lang w:eastAsia="hu-HU" w:bidi="ne-NP"/>
              </w:rPr>
            </w:pPr>
            <w:r w:rsidRPr="007534CC">
              <w:rPr>
                <w:lang w:eastAsia="hu-HU" w:bidi="ne-NP"/>
              </w:rPr>
              <w:t>Po</w:t>
            </w:r>
          </w:p>
        </w:tc>
        <w:tc>
          <w:tcPr>
            <w:tcW w:w="0" w:type="auto"/>
          </w:tcPr>
          <w:p w:rsidR="00657DE0" w:rsidRPr="007534CC" w:rsidRDefault="00657DE0" w:rsidP="007C7699">
            <w:pPr>
              <w:pStyle w:val="Paragrafi"/>
              <w:rPr>
                <w:lang w:eastAsia="hu-HU" w:bidi="ne-NP"/>
              </w:rPr>
            </w:pPr>
            <w:r w:rsidRPr="007534CC">
              <w:rPr>
                <w:lang w:eastAsia="hu-HU" w:bidi="ne-NP"/>
              </w:rPr>
              <w:t>2,800 x 1 / 21</w:t>
            </w:r>
          </w:p>
        </w:tc>
        <w:tc>
          <w:tcPr>
            <w:tcW w:w="0" w:type="auto"/>
          </w:tcPr>
          <w:p w:rsidR="00657DE0" w:rsidRPr="007534CC" w:rsidRDefault="00657DE0" w:rsidP="007C7699">
            <w:pPr>
              <w:pStyle w:val="Paragrafi"/>
              <w:rPr>
                <w:lang w:eastAsia="hu-HU" w:bidi="ne-NP"/>
              </w:rPr>
            </w:pPr>
            <w:r w:rsidRPr="007534CC">
              <w:rPr>
                <w:lang w:eastAsia="hu-HU" w:bidi="ne-NP"/>
              </w:rPr>
              <w:t>133</w:t>
            </w:r>
          </w:p>
        </w:tc>
        <w:tc>
          <w:tcPr>
            <w:tcW w:w="0" w:type="auto"/>
          </w:tcPr>
          <w:p w:rsidR="00657DE0" w:rsidRPr="007534CC" w:rsidRDefault="00657DE0" w:rsidP="007C7699">
            <w:pPr>
              <w:pStyle w:val="Paragrafi"/>
              <w:rPr>
                <w:lang w:eastAsia="hu-HU" w:bidi="ne-NP"/>
              </w:rPr>
            </w:pPr>
            <w:r w:rsidRPr="007534CC">
              <w:rPr>
                <w:lang w:eastAsia="hu-HU" w:bidi="ne-NP"/>
              </w:rPr>
              <w:t>4,367</w:t>
            </w:r>
          </w:p>
        </w:tc>
        <w:tc>
          <w:tcPr>
            <w:tcW w:w="0" w:type="auto"/>
          </w:tcPr>
          <w:p w:rsidR="00657DE0" w:rsidRPr="007534CC" w:rsidRDefault="00657DE0" w:rsidP="007C7699">
            <w:pPr>
              <w:pStyle w:val="Paragrafi"/>
              <w:rPr>
                <w:lang w:eastAsia="hu-HU" w:bidi="ne-NP"/>
              </w:rPr>
            </w:pPr>
            <w:r w:rsidRPr="007534CC">
              <w:rPr>
                <w:lang w:eastAsia="hu-HU" w:bidi="ne-NP"/>
              </w:rPr>
              <w:t>-</w:t>
            </w:r>
          </w:p>
        </w:tc>
      </w:tr>
      <w:tr w:rsidR="00657DE0" w:rsidRPr="007534CC">
        <w:tblPrEx>
          <w:tblCellMar>
            <w:top w:w="0" w:type="dxa"/>
            <w:bottom w:w="0" w:type="dxa"/>
          </w:tblCellMar>
        </w:tblPrEx>
        <w:tc>
          <w:tcPr>
            <w:tcW w:w="0" w:type="auto"/>
          </w:tcPr>
          <w:p w:rsidR="00657DE0" w:rsidRPr="007534CC" w:rsidRDefault="00657DE0" w:rsidP="007C7699">
            <w:pPr>
              <w:pStyle w:val="Paragrafi"/>
              <w:rPr>
                <w:lang w:eastAsia="hu-HU" w:bidi="ne-NP"/>
              </w:rPr>
            </w:pPr>
            <w:r w:rsidRPr="007534CC">
              <w:rPr>
                <w:lang w:eastAsia="hu-HU" w:bidi="ne-NP"/>
              </w:rPr>
              <w:t>30/06/X8</w:t>
            </w:r>
          </w:p>
        </w:tc>
        <w:tc>
          <w:tcPr>
            <w:tcW w:w="0" w:type="auto"/>
          </w:tcPr>
          <w:p w:rsidR="00657DE0" w:rsidRPr="007534CC" w:rsidRDefault="00657DE0" w:rsidP="007C7699">
            <w:pPr>
              <w:pStyle w:val="Paragrafi"/>
              <w:rPr>
                <w:lang w:eastAsia="hu-HU" w:bidi="ne-NP"/>
              </w:rPr>
            </w:pPr>
            <w:r w:rsidRPr="007534CC">
              <w:rPr>
                <w:lang w:eastAsia="hu-HU" w:bidi="ne-NP"/>
              </w:rPr>
              <w:t>-</w:t>
            </w:r>
          </w:p>
        </w:tc>
        <w:tc>
          <w:tcPr>
            <w:tcW w:w="0" w:type="auto"/>
          </w:tcPr>
          <w:p w:rsidR="00657DE0" w:rsidRPr="007534CC" w:rsidRDefault="00657DE0" w:rsidP="007C7699">
            <w:pPr>
              <w:pStyle w:val="Paragrafi"/>
              <w:rPr>
                <w:lang w:eastAsia="hu-HU" w:bidi="ne-NP"/>
              </w:rPr>
            </w:pPr>
            <w:r w:rsidRPr="007534CC">
              <w:rPr>
                <w:lang w:eastAsia="hu-HU" w:bidi="ne-NP"/>
              </w:rPr>
              <w:t>Jo</w:t>
            </w: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lang w:val="sq-AL" w:eastAsia="hu-HU" w:bidi="ne-NP"/>
              </w:rPr>
            </w:pPr>
          </w:p>
        </w:tc>
      </w:tr>
      <w:tr w:rsidR="00657DE0" w:rsidRPr="007534CC">
        <w:tblPrEx>
          <w:tblCellMar>
            <w:top w:w="0" w:type="dxa"/>
            <w:bottom w:w="0" w:type="dxa"/>
          </w:tblCellMar>
        </w:tblPrEx>
        <w:tc>
          <w:tcPr>
            <w:tcW w:w="0" w:type="auto"/>
          </w:tcPr>
          <w:p w:rsidR="00657DE0" w:rsidRPr="007534CC" w:rsidRDefault="00657DE0" w:rsidP="00F21E60">
            <w:pPr>
              <w:widowControl w:val="0"/>
              <w:autoSpaceDE w:val="0"/>
              <w:autoSpaceDN w:val="0"/>
              <w:adjustRightInd w:val="0"/>
              <w:ind w:firstLine="720"/>
              <w:jc w:val="both"/>
              <w:rPr>
                <w:rFonts w:ascii="CG Times" w:hAnsi="CG Times" w:cs="Arial"/>
                <w:b/>
                <w:bCs/>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b/>
                <w:bCs/>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b/>
                <w:bCs/>
                <w:lang w:val="sq-AL" w:eastAsia="hu-HU" w:bidi="ne-NP"/>
              </w:rPr>
            </w:pP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b/>
                <w:bCs/>
                <w:lang w:val="sq-AL" w:eastAsia="hu-HU" w:bidi="ne-NP"/>
              </w:rPr>
            </w:pPr>
          </w:p>
        </w:tc>
        <w:tc>
          <w:tcPr>
            <w:tcW w:w="0" w:type="auto"/>
          </w:tcPr>
          <w:p w:rsidR="00657DE0" w:rsidRPr="007534CC" w:rsidRDefault="00657DE0" w:rsidP="007C7699">
            <w:pPr>
              <w:pStyle w:val="Paragrafi"/>
              <w:rPr>
                <w:lang w:eastAsia="hu-HU" w:bidi="ne-NP"/>
              </w:rPr>
            </w:pPr>
            <w:r w:rsidRPr="007534CC">
              <w:rPr>
                <w:lang w:eastAsia="hu-HU" w:bidi="ne-NP"/>
              </w:rPr>
              <w:t>2,800</w:t>
            </w:r>
          </w:p>
        </w:tc>
        <w:tc>
          <w:tcPr>
            <w:tcW w:w="0" w:type="auto"/>
          </w:tcPr>
          <w:p w:rsidR="00657DE0" w:rsidRPr="007534CC" w:rsidRDefault="00657DE0" w:rsidP="007C7699">
            <w:pPr>
              <w:pStyle w:val="Paragrafi"/>
              <w:rPr>
                <w:lang w:eastAsia="hu-HU" w:bidi="ne-NP"/>
              </w:rPr>
            </w:pPr>
            <w:r w:rsidRPr="007534CC">
              <w:rPr>
                <w:lang w:eastAsia="hu-HU" w:bidi="ne-NP"/>
              </w:rPr>
              <w:t>24,200</w:t>
            </w:r>
          </w:p>
        </w:tc>
        <w:tc>
          <w:tcPr>
            <w:tcW w:w="0" w:type="auto"/>
          </w:tcPr>
          <w:p w:rsidR="00657DE0" w:rsidRPr="007534CC" w:rsidRDefault="00657DE0" w:rsidP="00F21E60">
            <w:pPr>
              <w:widowControl w:val="0"/>
              <w:autoSpaceDE w:val="0"/>
              <w:autoSpaceDN w:val="0"/>
              <w:adjustRightInd w:val="0"/>
              <w:ind w:firstLine="720"/>
              <w:jc w:val="both"/>
              <w:rPr>
                <w:rFonts w:ascii="CG Times" w:hAnsi="CG Times" w:cs="Arial"/>
                <w:b/>
                <w:bCs/>
                <w:lang w:val="sq-AL" w:eastAsia="hu-HU" w:bidi="ne-NP"/>
              </w:rPr>
            </w:pPr>
          </w:p>
        </w:tc>
      </w:tr>
    </w:tbl>
    <w:p w:rsidR="00E61079" w:rsidRPr="00EF59FD" w:rsidRDefault="00E61079" w:rsidP="00F21E60">
      <w:pPr>
        <w:pStyle w:val="Paragrafi"/>
        <w:rPr>
          <w:sz w:val="20"/>
        </w:rPr>
      </w:pPr>
    </w:p>
    <w:p w:rsidR="00E61079" w:rsidRPr="00EF59FD" w:rsidRDefault="00E61079" w:rsidP="00F21E60">
      <w:pPr>
        <w:pStyle w:val="Paragrafi"/>
        <w:rPr>
          <w:sz w:val="20"/>
        </w:rPr>
      </w:pPr>
      <w:r w:rsidRPr="00EF59FD">
        <w:rPr>
          <w:sz w:val="20"/>
        </w:rPr>
        <w:t xml:space="preserve">Qiratë e zakonshme </w:t>
      </w:r>
    </w:p>
    <w:p w:rsidR="000D55DC" w:rsidRDefault="00EB1FF0" w:rsidP="00F21E60">
      <w:pPr>
        <w:pStyle w:val="Paragrafi"/>
        <w:rPr>
          <w:sz w:val="20"/>
        </w:rPr>
      </w:pPr>
      <w:r>
        <w:rPr>
          <w:sz w:val="20"/>
        </w:rPr>
        <w:t>37.</w:t>
      </w:r>
      <w:r w:rsidR="00E61079" w:rsidRPr="00EF59FD">
        <w:rPr>
          <w:sz w:val="20"/>
        </w:rPr>
        <w:t>Pagesat e qirasë së zakonshme do të njihen si shpenzime, duke përdorur  metodën lineare përgjatë afatit të qirasë, për aq kohë sa nuk ka ndonjë metodë tjetër më sistematike e më përfaqësuese të mënyrës se si përdoruesit marrin përfitimet nga përdorimi i mjetit të marrë me qira.</w:t>
      </w:r>
    </w:p>
    <w:p w:rsidR="00E61079" w:rsidRPr="00EF59FD" w:rsidRDefault="000D55DC" w:rsidP="00F21E60">
      <w:pPr>
        <w:pStyle w:val="Paragrafi"/>
        <w:rPr>
          <w:sz w:val="20"/>
        </w:rPr>
      </w:pPr>
      <w:r w:rsidRPr="00EF59FD">
        <w:rPr>
          <w:sz w:val="20"/>
        </w:rPr>
        <w:t xml:space="preserve"> </w:t>
      </w:r>
      <w:r w:rsidR="00E61079" w:rsidRPr="00EF59FD">
        <w:rPr>
          <w:sz w:val="20"/>
        </w:rPr>
        <w:t xml:space="preserve">38.Pagesat minimale të qirasë, të kryera gjatë afatit të qirasë, do të njihen si shpenzime në mënyrë proporcionale përgjatë afatit të qirasë, pavarësisht nga koha se kur kryhen këto pagesa. </w:t>
      </w:r>
    </w:p>
    <w:p w:rsidR="00E61079" w:rsidRPr="00EF59FD" w:rsidRDefault="00E61079" w:rsidP="00F21E60">
      <w:pPr>
        <w:pStyle w:val="Paragrafi"/>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 njësi ekonomike jep me qira zyra për pesë vjet, sipas kushteve të një marrëveshjeje qiraje të zakonshme. Sipas marrëveshjes së qirasë, qiraja e vitit të parë është falas, ndërsa në 4 vitet në vijim do të kryhen pagesa vjetore prej 250 000 lekësh.</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Shpenzimi total i qirasë është 1 000 000 lekë. Njësia ekonomike njeh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200 000 lekë si shpenzim vjetor qiraje, duke filluar nga viti i parë, pavarësisht nga fakti që në vitin e parë njësia ekonomike nuk ka bërë pagesë qiraje. </w:t>
      </w:r>
    </w:p>
    <w:p w:rsidR="00E61079" w:rsidRPr="00E65BE3" w:rsidRDefault="00E61079" w:rsidP="00F21E60">
      <w:pPr>
        <w:pStyle w:val="Paragrafi"/>
        <w:rPr>
          <w:b/>
          <w:sz w:val="20"/>
        </w:rPr>
      </w:pPr>
      <w:r w:rsidRPr="00E65BE3">
        <w:rPr>
          <w:b/>
          <w:sz w:val="20"/>
        </w:rPr>
        <w:t xml:space="preserve">VEPRIMET E SHITJES DHE RIMARRJES ME QIRA </w:t>
      </w:r>
    </w:p>
    <w:p w:rsidR="00E61079" w:rsidRPr="00EF59FD" w:rsidRDefault="00E61079" w:rsidP="00F21E60">
      <w:pPr>
        <w:pStyle w:val="Paragrafi"/>
        <w:rPr>
          <w:sz w:val="20"/>
        </w:rPr>
      </w:pPr>
      <w:r w:rsidRPr="00EF59FD">
        <w:rPr>
          <w:sz w:val="20"/>
        </w:rPr>
        <w:t xml:space="preserve">39.Veprimi i shitjes dhe rimarrjes me qira ka të bëjë me shitjen e një mjeti dhe rimarrjen e të njëjtit mjet me qira. Pagesa e qirasë dhe çmimi i shitjes zakonisht janë të ndërvarura, pasi ato negociohen bashkërisht si paketë. Njohja apo jo e transaksionit të shitjes dhe rimarrjes me qira të të njëjtit mjet varet nga fakti nëse rimarrja me qira është një qira financiare apo e zakonshme, dhe, nëse është qira e zakonshme, varet nga fakti nëse transaksioni është negociuar me çmimin e tregut apo jo.  </w:t>
      </w:r>
    </w:p>
    <w:p w:rsidR="00E61079" w:rsidRPr="00EF59FD" w:rsidRDefault="00E61079" w:rsidP="00F21E60">
      <w:pPr>
        <w:pStyle w:val="Paragrafi"/>
        <w:rPr>
          <w:sz w:val="20"/>
        </w:rPr>
      </w:pPr>
      <w:r w:rsidRPr="00EF59FD">
        <w:rPr>
          <w:sz w:val="20"/>
        </w:rPr>
        <w:t>40.Nëse një veprim shitjeje dhe rimarrje me qira rezulton në qira financiare, ai do të njihet si veprim financimi, dhe jo si veprim blerje-shitje, d.m.th. mjeti “i shitur” do të qëndrojë në bilancin e shitësit dhe detyrimi i qirasë financiare do të njihet në bilanc në masën e shumës së pagesës së arkëtuar (“çmimi i shitjes”). Diferenca mes “çmimit të shitjes” dhe pagesave minimale të qirasë njihet si një shpenzim interesi përgjatë afatit të qirasë, në të njëjtën mënyrë siç veprohet me qiratë tipike financiare.</w:t>
      </w:r>
    </w:p>
    <w:p w:rsidR="00E61079" w:rsidRPr="00EF59FD" w:rsidRDefault="00E61079" w:rsidP="00F21E60">
      <w:pPr>
        <w:pStyle w:val="Paragrafi"/>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 njësi ekonomike kryen me një bankë një veprim shitjeje dhe rimarrjeje me qira të një ndërtese, sipas kushteve të mëposhtme: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Vlera kontabël e ndërtesës në bilancin e njësisë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ekonomike</w:t>
      </w:r>
      <w:r w:rsidRPr="00D54EBA">
        <w:rPr>
          <w:sz w:val="20"/>
          <w:lang w:val="it-IT"/>
        </w:rPr>
        <w:tab/>
      </w:r>
      <w:r w:rsidR="00EB1FF0">
        <w:rPr>
          <w:sz w:val="20"/>
          <w:lang w:val="it-IT"/>
        </w:rPr>
        <w:tab/>
      </w:r>
      <w:r w:rsidR="00EB1FF0">
        <w:rPr>
          <w:sz w:val="20"/>
          <w:lang w:val="it-IT"/>
        </w:rPr>
        <w:tab/>
      </w:r>
      <w:r w:rsidR="00EB1FF0">
        <w:rPr>
          <w:sz w:val="20"/>
          <w:lang w:val="it-IT"/>
        </w:rPr>
        <w:tab/>
      </w:r>
      <w:r w:rsidR="00EB1FF0">
        <w:rPr>
          <w:sz w:val="20"/>
          <w:lang w:val="it-IT"/>
        </w:rPr>
        <w:tab/>
      </w:r>
      <w:r w:rsidRPr="00D54EBA">
        <w:rPr>
          <w:sz w:val="20"/>
          <w:lang w:val="it-IT"/>
        </w:rPr>
        <w:t>15 milionë lekë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“Çmimi i shitjes” së ndërtesës                        </w:t>
      </w:r>
      <w:r w:rsidRPr="00D54EBA">
        <w:rPr>
          <w:sz w:val="20"/>
          <w:lang w:val="it-IT"/>
        </w:rPr>
        <w:tab/>
        <w:t>20 milionë lekë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(nga të cilat 15 milionë janë pagesa qiraje gjatë 10 viteve;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opsioni i riblerjes në fund të afatit të qirasë është për 5 milionë lekë;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përveç kësaj, një interes prej 7% paguhet mbi gjendjen e pasivit)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Vlera e tregut e ndërtesës</w:t>
      </w:r>
      <w:r w:rsidRPr="00D54EBA">
        <w:rPr>
          <w:sz w:val="20"/>
          <w:lang w:val="it-IT"/>
        </w:rPr>
        <w:tab/>
        <w:t>25 milionë lekë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Afati i qirasë</w:t>
      </w:r>
      <w:r w:rsidRPr="00D54EBA">
        <w:rPr>
          <w:sz w:val="20"/>
          <w:lang w:val="it-IT"/>
        </w:rPr>
        <w:tab/>
      </w:r>
      <w:r w:rsidR="00EB1FF0">
        <w:rPr>
          <w:sz w:val="20"/>
          <w:lang w:val="it-IT"/>
        </w:rPr>
        <w:tab/>
      </w:r>
      <w:r w:rsidR="00EB1FF0">
        <w:rPr>
          <w:sz w:val="20"/>
          <w:lang w:val="it-IT"/>
        </w:rPr>
        <w:tab/>
      </w:r>
      <w:r w:rsidR="00EB1FF0">
        <w:rPr>
          <w:sz w:val="20"/>
          <w:lang w:val="it-IT"/>
        </w:rPr>
        <w:tab/>
      </w:r>
      <w:r w:rsidR="00EB1FF0">
        <w:rPr>
          <w:sz w:val="20"/>
          <w:lang w:val="it-IT"/>
        </w:rPr>
        <w:tab/>
      </w:r>
      <w:r w:rsidRPr="00D54EBA">
        <w:rPr>
          <w:sz w:val="20"/>
          <w:lang w:val="it-IT"/>
        </w:rPr>
        <w:t>10 vjet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Jeta e dobishme e mbetur e ndërtesës</w:t>
      </w:r>
      <w:r w:rsidRPr="00D54EBA">
        <w:rPr>
          <w:sz w:val="20"/>
          <w:lang w:val="it-IT"/>
        </w:rPr>
        <w:tab/>
      </w:r>
      <w:r w:rsidR="00E65BE3">
        <w:rPr>
          <w:sz w:val="20"/>
          <w:lang w:val="it-IT"/>
        </w:rPr>
        <w:tab/>
      </w:r>
      <w:r w:rsidRPr="00D54EBA">
        <w:rPr>
          <w:sz w:val="20"/>
          <w:lang w:val="it-IT"/>
        </w:rPr>
        <w:t>40 vjet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 opsion blerje më i favorshëm se sa çmimi i tregut në fund të afatit të qirasë lejon të besojmë që njësia ekonomike do ta përdorë opsionin për ta riblerë mjetin, pra rimarrja me qira ndodh sipas kushteve të një qiraje tipike financiare.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Mbështetur në parimin e përmbajtjes ekonomike mbi formën ligjore, ky është rasti i një prone të paluajtshme që përdoret si garanci për huan, prandaj duhet të njihet si e tillë: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D </w:t>
      </w:r>
      <w:r w:rsidRPr="00D54EBA">
        <w:rPr>
          <w:sz w:val="20"/>
          <w:lang w:val="it-IT"/>
        </w:rPr>
        <w:tab/>
        <w:t>parà</w:t>
      </w:r>
      <w:r w:rsidRPr="00D54EBA">
        <w:rPr>
          <w:sz w:val="20"/>
          <w:lang w:val="it-IT"/>
        </w:rPr>
        <w:tab/>
      </w:r>
      <w:r w:rsidR="00E65BE3">
        <w:rPr>
          <w:sz w:val="20"/>
          <w:lang w:val="it-IT"/>
        </w:rPr>
        <w:tab/>
      </w:r>
      <w:r w:rsidR="00E65BE3">
        <w:rPr>
          <w:sz w:val="20"/>
          <w:lang w:val="it-IT"/>
        </w:rPr>
        <w:tab/>
      </w:r>
      <w:r w:rsidR="00E65BE3">
        <w:rPr>
          <w:sz w:val="20"/>
          <w:lang w:val="it-IT"/>
        </w:rPr>
        <w:tab/>
      </w:r>
      <w:r w:rsidR="00EB1FF0">
        <w:rPr>
          <w:sz w:val="20"/>
          <w:lang w:val="it-IT"/>
        </w:rPr>
        <w:tab/>
      </w:r>
      <w:r w:rsidRPr="00D54EBA">
        <w:rPr>
          <w:sz w:val="20"/>
          <w:lang w:val="it-IT"/>
        </w:rPr>
        <w:t>20 000 000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K </w:t>
      </w:r>
      <w:r w:rsidRPr="00D54EBA">
        <w:rPr>
          <w:sz w:val="20"/>
          <w:lang w:val="it-IT"/>
        </w:rPr>
        <w:tab/>
        <w:t>detyrimi i qirasë financiare</w:t>
      </w:r>
      <w:r w:rsidRPr="00D54EBA">
        <w:rPr>
          <w:sz w:val="20"/>
          <w:lang w:val="it-IT"/>
        </w:rPr>
        <w:tab/>
      </w:r>
      <w:r w:rsidR="00EB1FF0">
        <w:rPr>
          <w:sz w:val="20"/>
          <w:lang w:val="it-IT"/>
        </w:rPr>
        <w:tab/>
      </w:r>
      <w:r w:rsidRPr="00D54EBA">
        <w:rPr>
          <w:sz w:val="20"/>
          <w:lang w:val="it-IT"/>
        </w:rPr>
        <w:t>20 000 000</w:t>
      </w:r>
    </w:p>
    <w:p w:rsidR="00E61079"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Pagesat e qirasë ndahen në pagesa principali (ripagesa të detyrimit për t’u paguar të qirasë financiare) dhe shpenzime interesi.</w:t>
      </w:r>
    </w:p>
    <w:p w:rsidR="00E65BE3" w:rsidRPr="00D54EBA" w:rsidRDefault="00E65BE3"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41.Nëse një veprim shitje dhe rimarrje me qira bëhet nën kushtet e qirasë së zakonshme, ai njihet si një veprim blerje-shitje, ndërkohë që fitimi ose humbja do të njihen menjëherë, përveç rasteve kur:</w:t>
      </w:r>
    </w:p>
    <w:p w:rsidR="00E61079" w:rsidRPr="00D54EBA" w:rsidRDefault="00E65BE3" w:rsidP="00F21E60">
      <w:pPr>
        <w:pStyle w:val="Paragrafi"/>
        <w:rPr>
          <w:sz w:val="20"/>
          <w:lang w:val="it-IT"/>
        </w:rPr>
      </w:pPr>
      <w:r>
        <w:rPr>
          <w:sz w:val="20"/>
          <w:lang w:val="it-IT"/>
        </w:rPr>
        <w:t xml:space="preserve">a) </w:t>
      </w:r>
      <w:r w:rsidR="00E61079" w:rsidRPr="00D54EBA">
        <w:rPr>
          <w:sz w:val="20"/>
          <w:lang w:val="it-IT"/>
        </w:rPr>
        <w:t>çmimi i shitjes është nën vlerën e drejtë të mjetit dhe ky çmim i ulët kompensohet nga norma të ulëta interesi në të ardhmen (shih paragrafin 43);</w:t>
      </w:r>
    </w:p>
    <w:p w:rsidR="00E61079" w:rsidRPr="00D54EBA" w:rsidRDefault="00E65BE3" w:rsidP="00F21E60">
      <w:pPr>
        <w:pStyle w:val="Paragrafi"/>
        <w:rPr>
          <w:sz w:val="20"/>
          <w:lang w:val="it-IT"/>
        </w:rPr>
      </w:pPr>
      <w:r>
        <w:rPr>
          <w:sz w:val="20"/>
          <w:lang w:val="it-IT"/>
        </w:rPr>
        <w:t xml:space="preserve">b) </w:t>
      </w:r>
      <w:r w:rsidR="00E61079" w:rsidRPr="00D54EBA">
        <w:rPr>
          <w:sz w:val="20"/>
          <w:lang w:val="it-IT"/>
        </w:rPr>
        <w:t>çmimi i shitjes është mbi vlerën e drejtë të aktivit (shih paragrafin 44).</w:t>
      </w:r>
    </w:p>
    <w:p w:rsidR="00E61079" w:rsidRPr="00D54EBA" w:rsidRDefault="00E61079" w:rsidP="00F21E60">
      <w:pPr>
        <w:pStyle w:val="Paragrafi"/>
        <w:rPr>
          <w:sz w:val="20"/>
          <w:lang w:val="it-IT"/>
        </w:rPr>
      </w:pPr>
      <w:r w:rsidRPr="00D54EBA">
        <w:rPr>
          <w:sz w:val="20"/>
          <w:lang w:val="it-IT"/>
        </w:rPr>
        <w:t xml:space="preserve">42.Nëse një rimarrje me qira është qira e zakonshme dhe pagesat e qirasë, si dhe çmimi i shitjes janë të njëjta me vlerën e drejtë të tyre, atëherë kemi të bëjmë me një veprim normal shitjeje, prandaj ndonjë fitim ose humbje që mund të lindë njihen menjëherë. </w:t>
      </w:r>
    </w:p>
    <w:p w:rsidR="00E61079" w:rsidRPr="00D54EBA" w:rsidRDefault="00E61079" w:rsidP="00F21E60">
      <w:pPr>
        <w:pStyle w:val="Paragrafi"/>
        <w:rPr>
          <w:sz w:val="20"/>
          <w:lang w:val="it-IT"/>
        </w:rPr>
      </w:pPr>
      <w:r w:rsidRPr="00D54EBA">
        <w:rPr>
          <w:sz w:val="20"/>
          <w:lang w:val="it-IT"/>
        </w:rPr>
        <w:t xml:space="preserve">43.Nëse çmimi i shitjes është nën vlerën e drejtë, atëherë fitimi ose humbja do të njihen menjëherë, përveç rastit kur humbja kompensohet nga pagesa të ardhshme të qirasë nën çmimin e tregut. Në këtë rast, diferenca mes çmimit të shitjes dhe vlerës reale do të shtyhet në kohë dhe do të amortizohet në përpjesëtim me pagesat e qirasë, përgjatë kohës së përdorimit të mjetit. </w:t>
      </w:r>
    </w:p>
    <w:p w:rsidR="00E61079" w:rsidRPr="00D54EBA" w:rsidRDefault="00E61079" w:rsidP="00F21E60">
      <w:pPr>
        <w:pStyle w:val="Paragrafi"/>
        <w:rPr>
          <w:sz w:val="20"/>
          <w:lang w:val="it-IT"/>
        </w:rPr>
      </w:pPr>
      <w:r w:rsidRPr="00D54EBA">
        <w:rPr>
          <w:sz w:val="20"/>
          <w:lang w:val="it-IT"/>
        </w:rPr>
        <w:t xml:space="preserve">44.Nëse çmimi i shitjes është mbi vlerën e drejtë, teprica mbi këtë vlerë do të shtyhet në kohë dhe do të amortizohet përgjatë kohës së përdorimit të mjetit. </w:t>
      </w:r>
    </w:p>
    <w:p w:rsidR="00E61079" w:rsidRPr="00D54EBA" w:rsidRDefault="00E61079" w:rsidP="00F21E60">
      <w:pPr>
        <w:pStyle w:val="Paragrafi"/>
        <w:rPr>
          <w:sz w:val="20"/>
          <w:lang w:val="it-IT"/>
        </w:rPr>
      </w:pPr>
      <w:r w:rsidRPr="00D54EBA">
        <w:rPr>
          <w:sz w:val="20"/>
          <w:lang w:val="it-IT"/>
        </w:rPr>
        <w:t xml:space="preserve">45.Për qiratë e zakonshme, nëse vlera e drejtë në kohën e kryerjes së shitjes dhe rimarrjes me qira është më e vogël se vlera kontabël e një mjeti, humbja e barabartë me diferencën mes vlerës kontabël dhe vlerës së drejtë do të njihet menjëherë.  </w:t>
      </w:r>
    </w:p>
    <w:p w:rsidR="00E61079" w:rsidRPr="00E65BE3" w:rsidRDefault="00E61079" w:rsidP="00F21E60">
      <w:pPr>
        <w:pStyle w:val="Paragrafi"/>
        <w:rPr>
          <w:b/>
          <w:sz w:val="20"/>
          <w:lang w:val="it-IT"/>
        </w:rPr>
      </w:pPr>
      <w:r w:rsidRPr="00E65BE3">
        <w:rPr>
          <w:b/>
          <w:sz w:val="20"/>
          <w:lang w:val="it-IT"/>
        </w:rPr>
        <w:t xml:space="preserve">SHPJEGIMET NË SHËNIMET E PASYRAVE FINANCIARE </w:t>
      </w:r>
    </w:p>
    <w:p w:rsidR="00E61079" w:rsidRPr="00D54EBA" w:rsidRDefault="00E61079" w:rsidP="00F21E60">
      <w:pPr>
        <w:pStyle w:val="Paragrafi"/>
        <w:rPr>
          <w:sz w:val="20"/>
          <w:lang w:val="it-IT"/>
        </w:rPr>
      </w:pPr>
      <w:r w:rsidRPr="00D54EBA">
        <w:rPr>
          <w:sz w:val="20"/>
          <w:lang w:val="it-IT"/>
        </w:rPr>
        <w:t>46.Qiradhënësi dhe qiramarrësi do të paraqesin në shënimet shpjeguese të pasqyrave financiare informacionin e mëposhtëm mbi kërkesat dhe detyrimet e një qiraje financiare (veçmas për qiratë individualisht të rëndësishme dhe të grupuara për qiratë e tjera):</w:t>
      </w:r>
    </w:p>
    <w:p w:rsidR="00E61079" w:rsidRPr="00D54EBA" w:rsidRDefault="00E61079" w:rsidP="00F21E60">
      <w:pPr>
        <w:pStyle w:val="Paragrafi"/>
        <w:rPr>
          <w:sz w:val="20"/>
          <w:lang w:val="it-IT"/>
        </w:rPr>
      </w:pPr>
      <w:r w:rsidRPr="00D54EBA">
        <w:rPr>
          <w:sz w:val="20"/>
          <w:lang w:val="it-IT"/>
        </w:rPr>
        <w:t>c) shumat;</w:t>
      </w:r>
    </w:p>
    <w:p w:rsidR="00E61079" w:rsidRPr="00D54EBA" w:rsidRDefault="00E61079" w:rsidP="00F21E60">
      <w:pPr>
        <w:pStyle w:val="Paragrafi"/>
        <w:rPr>
          <w:sz w:val="20"/>
          <w:lang w:val="it-IT"/>
        </w:rPr>
      </w:pPr>
      <w:r w:rsidRPr="00D54EBA">
        <w:rPr>
          <w:sz w:val="20"/>
          <w:lang w:val="it-IT"/>
        </w:rPr>
        <w:t>d)</w:t>
      </w:r>
      <w:r w:rsidR="00D47ECA">
        <w:rPr>
          <w:sz w:val="20"/>
          <w:lang w:val="it-IT"/>
        </w:rPr>
        <w:t xml:space="preserve"> </w:t>
      </w:r>
      <w:r w:rsidRPr="00D54EBA">
        <w:rPr>
          <w:sz w:val="20"/>
          <w:lang w:val="it-IT"/>
        </w:rPr>
        <w:t xml:space="preserve">afatet e qirasë; </w:t>
      </w:r>
    </w:p>
    <w:p w:rsidR="00E61079" w:rsidRPr="00D54EBA" w:rsidRDefault="00E61079" w:rsidP="00F21E60">
      <w:pPr>
        <w:pStyle w:val="Paragrafi"/>
        <w:rPr>
          <w:sz w:val="20"/>
          <w:lang w:val="it-IT"/>
        </w:rPr>
      </w:pPr>
      <w:r w:rsidRPr="00D54EBA">
        <w:rPr>
          <w:sz w:val="20"/>
          <w:lang w:val="it-IT"/>
        </w:rPr>
        <w:t>e)</w:t>
      </w:r>
      <w:r w:rsidR="00D47ECA">
        <w:rPr>
          <w:sz w:val="20"/>
          <w:lang w:val="it-IT"/>
        </w:rPr>
        <w:t xml:space="preserve"> </w:t>
      </w:r>
      <w:r w:rsidRPr="00D54EBA">
        <w:rPr>
          <w:sz w:val="20"/>
          <w:lang w:val="it-IT"/>
        </w:rPr>
        <w:t xml:space="preserve">normat e interesit; </w:t>
      </w:r>
    </w:p>
    <w:p w:rsidR="00E61079" w:rsidRPr="00D54EBA" w:rsidRDefault="00E61079" w:rsidP="00F21E60">
      <w:pPr>
        <w:pStyle w:val="Paragrafi"/>
        <w:rPr>
          <w:sz w:val="20"/>
          <w:lang w:val="it-IT"/>
        </w:rPr>
      </w:pPr>
      <w:r w:rsidRPr="00D54EBA">
        <w:rPr>
          <w:sz w:val="20"/>
          <w:lang w:val="it-IT"/>
        </w:rPr>
        <w:t xml:space="preserve">f) monedhat-bazë; </w:t>
      </w:r>
    </w:p>
    <w:p w:rsidR="00E61079" w:rsidRPr="00D54EBA" w:rsidRDefault="00E61079" w:rsidP="00F21E60">
      <w:pPr>
        <w:pStyle w:val="Paragrafi"/>
        <w:rPr>
          <w:sz w:val="20"/>
          <w:lang w:val="it-IT"/>
        </w:rPr>
      </w:pPr>
      <w:r w:rsidRPr="00D54EBA">
        <w:rPr>
          <w:sz w:val="20"/>
          <w:lang w:val="it-IT"/>
        </w:rPr>
        <w:t>g) kushte të tjera të rëndësishme (p.sh. ekzistenca e pagesave të mundshme të qirasë; opsionet për rinovimin e marrëveshjeve të qirasë dhe blerjes së mjetit; kufizimet e vendosura nga marrëveshjet e qirasë; vlerat e mbetura të pagarantuara të mjeteve të dhëna me qira nga qiradhënësi, të cilat janë njohur në bilanc si pjesë e investimit bruto).</w:t>
      </w:r>
    </w:p>
    <w:p w:rsidR="00E61079" w:rsidRPr="00D54EBA" w:rsidRDefault="00E61079" w:rsidP="00F21E60">
      <w:pPr>
        <w:pStyle w:val="Paragrafi"/>
        <w:rPr>
          <w:sz w:val="20"/>
          <w:lang w:val="it-IT"/>
        </w:rPr>
      </w:pPr>
      <w:r w:rsidRPr="00D54EBA">
        <w:rPr>
          <w:sz w:val="20"/>
          <w:lang w:val="it-IT"/>
        </w:rPr>
        <w:t>47.Qiramarrësi do të paraqesë koston dhe vlerën kontabël të mjeteve të marra me qira financiare.</w:t>
      </w:r>
    </w:p>
    <w:p w:rsidR="00E61079" w:rsidRPr="00D54EBA" w:rsidRDefault="00E61079" w:rsidP="00F21E60">
      <w:pPr>
        <w:pStyle w:val="Paragrafi"/>
        <w:rPr>
          <w:sz w:val="20"/>
          <w:lang w:val="it-IT"/>
        </w:rPr>
      </w:pPr>
      <w:r w:rsidRPr="00D54EBA">
        <w:rPr>
          <w:sz w:val="20"/>
          <w:lang w:val="it-IT"/>
        </w:rPr>
        <w:t>48.Qiradhënësi dhe qiramarrësi do të japin informacionin e mëposhtëm mbi qiratë e zakonshme:</w:t>
      </w:r>
    </w:p>
    <w:p w:rsidR="00E61079" w:rsidRPr="00D54EBA" w:rsidRDefault="00E65BE3" w:rsidP="00F21E60">
      <w:pPr>
        <w:pStyle w:val="Paragrafi"/>
        <w:rPr>
          <w:sz w:val="20"/>
          <w:lang w:val="it-IT"/>
        </w:rPr>
      </w:pPr>
      <w:r>
        <w:rPr>
          <w:sz w:val="20"/>
          <w:lang w:val="it-IT"/>
        </w:rPr>
        <w:t xml:space="preserve">a) </w:t>
      </w:r>
      <w:r w:rsidR="00E61079" w:rsidRPr="00D54EBA">
        <w:rPr>
          <w:sz w:val="20"/>
          <w:lang w:val="it-IT"/>
        </w:rPr>
        <w:t>Të ardhurat (shpenzimet) nga qiratë e zakonshme gjatë periudhës kontabël;</w:t>
      </w:r>
    </w:p>
    <w:p w:rsidR="00E61079" w:rsidRPr="00D54EBA" w:rsidRDefault="00E65BE3" w:rsidP="00F21E60">
      <w:pPr>
        <w:pStyle w:val="Paragrafi"/>
        <w:rPr>
          <w:sz w:val="20"/>
          <w:lang w:val="it-IT"/>
        </w:rPr>
      </w:pPr>
      <w:r>
        <w:rPr>
          <w:sz w:val="20"/>
          <w:lang w:val="it-IT"/>
        </w:rPr>
        <w:t xml:space="preserve">b) </w:t>
      </w:r>
      <w:r w:rsidR="00E61079" w:rsidRPr="00D54EBA">
        <w:rPr>
          <w:sz w:val="20"/>
          <w:lang w:val="it-IT"/>
        </w:rPr>
        <w:t>Të ardhurat (shpenzimet) e shtyra të marrëveshjeve të qirave të  paanulueshme;</w:t>
      </w:r>
    </w:p>
    <w:p w:rsidR="00E61079" w:rsidRPr="00D54EBA" w:rsidRDefault="00E65BE3" w:rsidP="00F21E60">
      <w:pPr>
        <w:pStyle w:val="Paragrafi"/>
        <w:rPr>
          <w:sz w:val="20"/>
          <w:lang w:val="it-IT"/>
        </w:rPr>
      </w:pPr>
      <w:r>
        <w:rPr>
          <w:sz w:val="20"/>
          <w:lang w:val="it-IT"/>
        </w:rPr>
        <w:t xml:space="preserve">c) </w:t>
      </w:r>
      <w:r w:rsidR="00E61079" w:rsidRPr="00D54EBA">
        <w:rPr>
          <w:sz w:val="20"/>
          <w:lang w:val="it-IT"/>
        </w:rPr>
        <w:t>Kërkesa të tjera shtesë që shoqërojnë marrëveshjet e qirasë (p.sh. ekzistenca e pagesave të mundshme të qirasë, opsionet për rinovimin e marrëveshjeve të qirasë dhe blerjes së mjetit, kufizimet e vendosura nga marrëveshjet e qirasë etj.).</w:t>
      </w:r>
    </w:p>
    <w:p w:rsidR="00E61079" w:rsidRPr="00D54EBA" w:rsidRDefault="00E61079" w:rsidP="00F21E60">
      <w:pPr>
        <w:pStyle w:val="Paragrafi"/>
        <w:rPr>
          <w:sz w:val="20"/>
          <w:lang w:val="it-IT"/>
        </w:rPr>
      </w:pPr>
      <w:r w:rsidRPr="00D54EBA">
        <w:rPr>
          <w:sz w:val="20"/>
          <w:lang w:val="it-IT"/>
        </w:rPr>
        <w:t>49.Qiradhënësi do të japë informacion mbi koston dhe vlerën kontabël të mjeteve të dhëna me qira.</w:t>
      </w:r>
    </w:p>
    <w:p w:rsidR="00E61079" w:rsidRPr="00D54EBA" w:rsidRDefault="00E61079" w:rsidP="00F21E60">
      <w:pPr>
        <w:pStyle w:val="Paragrafi"/>
        <w:rPr>
          <w:sz w:val="20"/>
          <w:lang w:val="it-IT"/>
        </w:rPr>
      </w:pPr>
      <w:r w:rsidRPr="00D54EBA">
        <w:rPr>
          <w:sz w:val="20"/>
          <w:lang w:val="it-IT"/>
        </w:rPr>
        <w:t xml:space="preserve">50.Kërkesat e përshkruara më sipër, përsa u përket shënimeve shpjeguese që duhet të japin qiradhënësit dhe qiramarrësit në pasqyrat e tyre financiare, vlejnë gjithashtu edhe për transaksionet e shitjes dhe rimarrjes me qira. Në rastet e veprimeve të shitjes dhe rimarrjes me qira do të jepen më vete përshkrimet e të gjitha marrëveshjeve të rëndësishme, të lidhura të shitjes dhe rimarrjes me qira. </w:t>
      </w:r>
    </w:p>
    <w:p w:rsidR="00E61079" w:rsidRPr="00E65BE3" w:rsidRDefault="00E61079" w:rsidP="00F21E60">
      <w:pPr>
        <w:pStyle w:val="Paragrafi"/>
        <w:rPr>
          <w:b/>
          <w:sz w:val="20"/>
          <w:lang w:val="it-IT"/>
        </w:rPr>
      </w:pPr>
      <w:r w:rsidRPr="00E65BE3">
        <w:rPr>
          <w:b/>
          <w:sz w:val="20"/>
          <w:lang w:val="it-IT"/>
        </w:rPr>
        <w:t xml:space="preserve">DATA DHE RREGULLAT E HYRJES NË ZBATIM TË STANDARDEVE </w:t>
      </w:r>
    </w:p>
    <w:p w:rsidR="00E61079" w:rsidRPr="00D54EBA" w:rsidRDefault="00E61079" w:rsidP="00F21E60">
      <w:pPr>
        <w:pStyle w:val="Paragrafi"/>
        <w:rPr>
          <w:sz w:val="20"/>
          <w:lang w:val="it-IT"/>
        </w:rPr>
      </w:pPr>
      <w:r w:rsidRPr="00D54EBA">
        <w:rPr>
          <w:sz w:val="20"/>
          <w:lang w:val="it-IT"/>
        </w:rPr>
        <w:t>51.Ky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tjerë në mënyrë retrospektive.</w:t>
      </w:r>
    </w:p>
    <w:p w:rsidR="00E61079" w:rsidRPr="00E65BE3" w:rsidRDefault="00E61079" w:rsidP="00F21E60">
      <w:pPr>
        <w:pStyle w:val="Paragrafi"/>
        <w:rPr>
          <w:b/>
          <w:sz w:val="20"/>
          <w:lang w:val="it-IT"/>
        </w:rPr>
      </w:pPr>
      <w:r w:rsidRPr="00E65BE3">
        <w:rPr>
          <w:b/>
          <w:sz w:val="20"/>
          <w:lang w:val="it-IT"/>
        </w:rPr>
        <w:t>KRAHASIMI ME STANDARDET NDËRKOMBËTARE TË RAPORTIMIT FINANCIAR (SNK/SNRF)</w:t>
      </w:r>
      <w:r w:rsidRPr="002E1082">
        <w:rPr>
          <w:b/>
          <w:sz w:val="20"/>
          <w:vertAlign w:val="superscript"/>
        </w:rPr>
        <w:footnoteReference w:id="5"/>
      </w:r>
    </w:p>
    <w:p w:rsidR="00E61079" w:rsidRPr="00D54EBA" w:rsidRDefault="00E61079" w:rsidP="00F21E60">
      <w:pPr>
        <w:pStyle w:val="Paragrafi"/>
        <w:rPr>
          <w:sz w:val="20"/>
          <w:lang w:val="it-IT"/>
        </w:rPr>
      </w:pPr>
      <w:r w:rsidRPr="00D54EBA">
        <w:rPr>
          <w:sz w:val="20"/>
          <w:lang w:val="it-IT"/>
        </w:rPr>
        <w:t>52.Tabela më poshtë tregon se si korrespondojnë paragrafët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7"/>
        <w:gridCol w:w="5240"/>
      </w:tblGrid>
      <w:tr w:rsidR="00E61079" w:rsidRPr="00886ABB">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Paragrafi në SKK 7</w:t>
            </w:r>
          </w:p>
          <w:p w:rsidR="00E61079" w:rsidRPr="00EF59FD" w:rsidRDefault="00E61079" w:rsidP="00F21E60">
            <w:pPr>
              <w:pStyle w:val="Paragrafi"/>
              <w:rPr>
                <w:sz w:val="20"/>
              </w:rPr>
            </w:pPr>
          </w:p>
        </w:tc>
        <w:tc>
          <w:tcPr>
            <w:tcW w:w="5240" w:type="dxa"/>
          </w:tcPr>
          <w:p w:rsidR="00E61079" w:rsidRPr="00886ABB" w:rsidRDefault="00E61079" w:rsidP="00F21E60">
            <w:pPr>
              <w:pStyle w:val="Paragrafi"/>
              <w:ind w:firstLine="0"/>
              <w:rPr>
                <w:sz w:val="20"/>
                <w:lang w:val="de-DE"/>
              </w:rPr>
            </w:pPr>
            <w:r w:rsidRPr="00886ABB">
              <w:rPr>
                <w:sz w:val="20"/>
                <w:lang w:val="de-DE"/>
              </w:rPr>
              <w:t>Paragrafi në SNK / SNRF, sipas versionit të datës 31 mars 2004</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1</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2</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3</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4</w:t>
            </w:r>
          </w:p>
        </w:tc>
        <w:tc>
          <w:tcPr>
            <w:tcW w:w="5240" w:type="dxa"/>
          </w:tcPr>
          <w:p w:rsidR="00E61079" w:rsidRPr="00EF59FD" w:rsidRDefault="00E61079" w:rsidP="00F21E60">
            <w:pPr>
              <w:pStyle w:val="Paragrafi"/>
              <w:rPr>
                <w:sz w:val="20"/>
              </w:rPr>
            </w:pPr>
            <w:r w:rsidRPr="00EF59FD">
              <w:rPr>
                <w:sz w:val="20"/>
              </w:rPr>
              <w:t>SNK 17.1</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5</w:t>
            </w:r>
          </w:p>
        </w:tc>
        <w:tc>
          <w:tcPr>
            <w:tcW w:w="5240" w:type="dxa"/>
          </w:tcPr>
          <w:p w:rsidR="00E61079" w:rsidRPr="00EF59FD" w:rsidRDefault="00E61079" w:rsidP="00F21E60">
            <w:pPr>
              <w:pStyle w:val="Paragrafi"/>
              <w:rPr>
                <w:sz w:val="20"/>
              </w:rPr>
            </w:pPr>
            <w:r w:rsidRPr="00EF59FD">
              <w:rPr>
                <w:sz w:val="20"/>
              </w:rPr>
              <w:t>SNK 17.3</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6</w:t>
            </w:r>
          </w:p>
        </w:tc>
        <w:tc>
          <w:tcPr>
            <w:tcW w:w="5240" w:type="dxa"/>
          </w:tcPr>
          <w:p w:rsidR="00E61079" w:rsidRPr="00EF59FD" w:rsidRDefault="00E61079" w:rsidP="00F21E60">
            <w:pPr>
              <w:pStyle w:val="Paragrafi"/>
              <w:rPr>
                <w:sz w:val="20"/>
              </w:rPr>
            </w:pPr>
            <w:r w:rsidRPr="00EF59FD">
              <w:rPr>
                <w:sz w:val="20"/>
              </w:rPr>
              <w:t>SNK 17.4</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7</w:t>
            </w:r>
          </w:p>
        </w:tc>
        <w:tc>
          <w:tcPr>
            <w:tcW w:w="5240" w:type="dxa"/>
          </w:tcPr>
          <w:p w:rsidR="00E61079" w:rsidRPr="00EF59FD" w:rsidRDefault="00E61079" w:rsidP="00F21E60">
            <w:pPr>
              <w:pStyle w:val="Paragrafi"/>
              <w:rPr>
                <w:sz w:val="20"/>
              </w:rPr>
            </w:pPr>
            <w:r w:rsidRPr="00EF59FD">
              <w:rPr>
                <w:sz w:val="20"/>
              </w:rPr>
              <w:t>SNK 17.8</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8</w:t>
            </w:r>
          </w:p>
        </w:tc>
        <w:tc>
          <w:tcPr>
            <w:tcW w:w="5240" w:type="dxa"/>
          </w:tcPr>
          <w:p w:rsidR="00E61079" w:rsidRPr="00EF59FD" w:rsidRDefault="00E61079" w:rsidP="00F21E60">
            <w:pPr>
              <w:pStyle w:val="Paragrafi"/>
              <w:rPr>
                <w:sz w:val="20"/>
              </w:rPr>
            </w:pPr>
            <w:r w:rsidRPr="00EF59FD">
              <w:rPr>
                <w:sz w:val="20"/>
              </w:rPr>
              <w:t>SNK 17.7</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9</w:t>
            </w:r>
          </w:p>
        </w:tc>
        <w:tc>
          <w:tcPr>
            <w:tcW w:w="5240" w:type="dxa"/>
          </w:tcPr>
          <w:p w:rsidR="00E61079" w:rsidRPr="00EF59FD" w:rsidRDefault="00E61079" w:rsidP="00F21E60">
            <w:pPr>
              <w:pStyle w:val="Paragrafi"/>
              <w:rPr>
                <w:sz w:val="20"/>
              </w:rPr>
            </w:pPr>
            <w:r w:rsidRPr="00EF59FD">
              <w:rPr>
                <w:sz w:val="20"/>
              </w:rPr>
              <w:t>SNK 17.7</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10</w:t>
            </w:r>
          </w:p>
        </w:tc>
        <w:tc>
          <w:tcPr>
            <w:tcW w:w="5240" w:type="dxa"/>
          </w:tcPr>
          <w:p w:rsidR="00E61079" w:rsidRPr="00EF59FD" w:rsidRDefault="00E61079" w:rsidP="00F21E60">
            <w:pPr>
              <w:pStyle w:val="Paragrafi"/>
              <w:rPr>
                <w:sz w:val="20"/>
              </w:rPr>
            </w:pPr>
            <w:r w:rsidRPr="00EF59FD">
              <w:rPr>
                <w:sz w:val="20"/>
              </w:rPr>
              <w:t>SNK 17.9</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11</w:t>
            </w:r>
          </w:p>
        </w:tc>
        <w:tc>
          <w:tcPr>
            <w:tcW w:w="5240" w:type="dxa"/>
          </w:tcPr>
          <w:p w:rsidR="00E61079" w:rsidRPr="00EF59FD" w:rsidRDefault="00E61079" w:rsidP="00F21E60">
            <w:pPr>
              <w:pStyle w:val="Paragrafi"/>
              <w:rPr>
                <w:sz w:val="20"/>
              </w:rPr>
            </w:pPr>
            <w:r w:rsidRPr="00EF59FD">
              <w:rPr>
                <w:sz w:val="20"/>
              </w:rPr>
              <w:t>SNK 17.10</w:t>
            </w:r>
          </w:p>
        </w:tc>
      </w:tr>
      <w:tr w:rsidR="00E61079" w:rsidRPr="00EF59FD">
        <w:tblPrEx>
          <w:tblCellMar>
            <w:top w:w="0" w:type="dxa"/>
            <w:bottom w:w="0" w:type="dxa"/>
          </w:tblCellMar>
        </w:tblPrEx>
        <w:tc>
          <w:tcPr>
            <w:tcW w:w="4047" w:type="dxa"/>
          </w:tcPr>
          <w:p w:rsidR="00E61079" w:rsidRPr="00EF59FD" w:rsidRDefault="00E61079" w:rsidP="00F21E60">
            <w:pPr>
              <w:pStyle w:val="Paragrafi"/>
              <w:rPr>
                <w:sz w:val="20"/>
              </w:rPr>
            </w:pPr>
            <w:r w:rsidRPr="00EF59FD">
              <w:rPr>
                <w:sz w:val="20"/>
              </w:rPr>
              <w:t>12</w:t>
            </w:r>
          </w:p>
        </w:tc>
        <w:tc>
          <w:tcPr>
            <w:tcW w:w="5240" w:type="dxa"/>
          </w:tcPr>
          <w:p w:rsidR="00E61079" w:rsidRPr="00EF59FD" w:rsidRDefault="00E61079" w:rsidP="00F21E60">
            <w:pPr>
              <w:pStyle w:val="Paragrafi"/>
              <w:rPr>
                <w:sz w:val="20"/>
              </w:rPr>
            </w:pPr>
            <w:r w:rsidRPr="00EF59FD">
              <w:rPr>
                <w:sz w:val="20"/>
              </w:rPr>
              <w:t>SNK 17.10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13</w:t>
            </w:r>
          </w:p>
        </w:tc>
        <w:tc>
          <w:tcPr>
            <w:tcW w:w="5240" w:type="dxa"/>
          </w:tcPr>
          <w:p w:rsidR="00E61079" w:rsidRPr="00EF59FD" w:rsidRDefault="00E61079" w:rsidP="00F21E60">
            <w:pPr>
              <w:pStyle w:val="Paragrafi"/>
              <w:rPr>
                <w:sz w:val="20"/>
              </w:rPr>
            </w:pPr>
            <w:r w:rsidRPr="00EF59FD">
              <w:rPr>
                <w:sz w:val="20"/>
              </w:rPr>
              <w:t>SNK 17.11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14</w:t>
            </w:r>
          </w:p>
        </w:tc>
        <w:tc>
          <w:tcPr>
            <w:tcW w:w="5240" w:type="dxa"/>
          </w:tcPr>
          <w:p w:rsidR="00E61079" w:rsidRPr="00EF59FD" w:rsidRDefault="00E61079" w:rsidP="00F21E60">
            <w:pPr>
              <w:pStyle w:val="Paragrafi"/>
              <w:rPr>
                <w:sz w:val="20"/>
              </w:rPr>
            </w:pPr>
            <w:r w:rsidRPr="00EF59FD">
              <w:rPr>
                <w:sz w:val="20"/>
              </w:rPr>
              <w:t>SNK 17.12</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15</w:t>
            </w:r>
          </w:p>
        </w:tc>
        <w:tc>
          <w:tcPr>
            <w:tcW w:w="5240" w:type="dxa"/>
          </w:tcPr>
          <w:p w:rsidR="00E61079" w:rsidRPr="00EF59FD" w:rsidRDefault="00E61079" w:rsidP="00F21E60">
            <w:pPr>
              <w:pStyle w:val="Paragrafi"/>
              <w:rPr>
                <w:sz w:val="20"/>
              </w:rPr>
            </w:pPr>
            <w:r w:rsidRPr="00EF59FD">
              <w:rPr>
                <w:sz w:val="20"/>
              </w:rPr>
              <w:t>SNK 17.13</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16</w:t>
            </w:r>
          </w:p>
        </w:tc>
        <w:tc>
          <w:tcPr>
            <w:tcW w:w="5240" w:type="dxa"/>
          </w:tcPr>
          <w:p w:rsidR="00E61079" w:rsidRPr="00EF59FD" w:rsidRDefault="00E61079" w:rsidP="00F21E60">
            <w:pPr>
              <w:pStyle w:val="Paragrafi"/>
              <w:rPr>
                <w:sz w:val="20"/>
              </w:rPr>
            </w:pPr>
            <w:r w:rsidRPr="00EF59FD">
              <w:rPr>
                <w:sz w:val="20"/>
              </w:rPr>
              <w:t>SNK 17.14-16</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17</w:t>
            </w:r>
          </w:p>
        </w:tc>
        <w:tc>
          <w:tcPr>
            <w:tcW w:w="5240" w:type="dxa"/>
          </w:tcPr>
          <w:p w:rsidR="00E61079" w:rsidRPr="00EF59FD" w:rsidRDefault="00E61079" w:rsidP="00F21E60">
            <w:pPr>
              <w:pStyle w:val="Paragrafi"/>
              <w:rPr>
                <w:sz w:val="20"/>
              </w:rPr>
            </w:pPr>
            <w:r w:rsidRPr="00EF59FD">
              <w:rPr>
                <w:sz w:val="20"/>
              </w:rPr>
              <w:t>SNK 17.16-18</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18</w:t>
            </w:r>
          </w:p>
        </w:tc>
        <w:tc>
          <w:tcPr>
            <w:tcW w:w="5240" w:type="dxa"/>
          </w:tcPr>
          <w:p w:rsidR="00E61079" w:rsidRPr="00EF59FD" w:rsidRDefault="00E61079" w:rsidP="00F21E60">
            <w:pPr>
              <w:pStyle w:val="Paragrafi"/>
              <w:rPr>
                <w:sz w:val="20"/>
              </w:rPr>
            </w:pPr>
            <w:r w:rsidRPr="00EF59FD">
              <w:rPr>
                <w:sz w:val="20"/>
              </w:rPr>
              <w:t>SNK 17.36</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19</w:t>
            </w:r>
          </w:p>
        </w:tc>
        <w:tc>
          <w:tcPr>
            <w:tcW w:w="5240" w:type="dxa"/>
          </w:tcPr>
          <w:p w:rsidR="00E61079" w:rsidRPr="00EF59FD" w:rsidRDefault="00E61079" w:rsidP="00F21E60">
            <w:pPr>
              <w:pStyle w:val="Paragrafi"/>
              <w:rPr>
                <w:sz w:val="20"/>
              </w:rPr>
            </w:pPr>
            <w:r w:rsidRPr="00EF59FD">
              <w:rPr>
                <w:sz w:val="20"/>
              </w:rPr>
              <w:t>SNK 17.37</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20</w:t>
            </w:r>
          </w:p>
        </w:tc>
        <w:tc>
          <w:tcPr>
            <w:tcW w:w="5240" w:type="dxa"/>
          </w:tcPr>
          <w:p w:rsidR="00E61079" w:rsidRPr="00EF59FD" w:rsidRDefault="00E61079" w:rsidP="00F21E60">
            <w:pPr>
              <w:pStyle w:val="Paragrafi"/>
              <w:rPr>
                <w:sz w:val="20"/>
              </w:rPr>
            </w:pPr>
            <w:r w:rsidRPr="00EF59FD">
              <w:rPr>
                <w:sz w:val="20"/>
              </w:rPr>
              <w:t>SNK 17.39-40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21</w:t>
            </w:r>
          </w:p>
        </w:tc>
        <w:tc>
          <w:tcPr>
            <w:tcW w:w="5240" w:type="dxa"/>
          </w:tcPr>
          <w:p w:rsidR="00E61079" w:rsidRPr="00EF59FD" w:rsidRDefault="00E61079" w:rsidP="00F21E60">
            <w:pPr>
              <w:pStyle w:val="Paragrafi"/>
              <w:rPr>
                <w:sz w:val="20"/>
              </w:rPr>
            </w:pPr>
            <w:r w:rsidRPr="00EF59FD">
              <w:rPr>
                <w:sz w:val="20"/>
              </w:rPr>
              <w:t>SNK 17.41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22</w:t>
            </w:r>
          </w:p>
        </w:tc>
        <w:tc>
          <w:tcPr>
            <w:tcW w:w="5240" w:type="dxa"/>
          </w:tcPr>
          <w:p w:rsidR="00E61079" w:rsidRPr="00EF59FD" w:rsidRDefault="00E61079" w:rsidP="00F21E60">
            <w:pPr>
              <w:pStyle w:val="Paragrafi"/>
              <w:rPr>
                <w:sz w:val="20"/>
              </w:rPr>
            </w:pPr>
            <w:r w:rsidRPr="00EF59FD">
              <w:rPr>
                <w:sz w:val="20"/>
              </w:rPr>
              <w:t>SNK 17.38</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23</w:t>
            </w:r>
          </w:p>
        </w:tc>
        <w:tc>
          <w:tcPr>
            <w:tcW w:w="5240" w:type="dxa"/>
          </w:tcPr>
          <w:p w:rsidR="00E61079" w:rsidRPr="00EF59FD" w:rsidRDefault="00E61079" w:rsidP="00F21E60">
            <w:pPr>
              <w:pStyle w:val="Paragrafi"/>
              <w:rPr>
                <w:sz w:val="20"/>
              </w:rPr>
            </w:pPr>
            <w:r w:rsidRPr="00EF59FD">
              <w:rPr>
                <w:sz w:val="20"/>
              </w:rPr>
              <w:t>SNK 17.42-43</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24</w:t>
            </w:r>
          </w:p>
        </w:tc>
        <w:tc>
          <w:tcPr>
            <w:tcW w:w="5240" w:type="dxa"/>
          </w:tcPr>
          <w:p w:rsidR="00E61079" w:rsidRPr="00EF59FD" w:rsidRDefault="00E61079" w:rsidP="00F21E60">
            <w:pPr>
              <w:pStyle w:val="Paragrafi"/>
              <w:rPr>
                <w:sz w:val="20"/>
              </w:rPr>
            </w:pPr>
            <w:r w:rsidRPr="00EF59FD">
              <w:rPr>
                <w:sz w:val="20"/>
              </w:rPr>
              <w:t>SNK 17.44</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25</w:t>
            </w:r>
          </w:p>
        </w:tc>
        <w:tc>
          <w:tcPr>
            <w:tcW w:w="5240" w:type="dxa"/>
          </w:tcPr>
          <w:p w:rsidR="00E61079" w:rsidRPr="00EF59FD" w:rsidRDefault="00E61079" w:rsidP="00F21E60">
            <w:pPr>
              <w:pStyle w:val="Paragrafi"/>
              <w:rPr>
                <w:sz w:val="20"/>
              </w:rPr>
            </w:pPr>
            <w:r w:rsidRPr="00EF59FD">
              <w:rPr>
                <w:sz w:val="20"/>
              </w:rPr>
              <w:t>SNK 17.45</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26</w:t>
            </w:r>
          </w:p>
        </w:tc>
        <w:tc>
          <w:tcPr>
            <w:tcW w:w="5240" w:type="dxa"/>
          </w:tcPr>
          <w:p w:rsidR="00E61079" w:rsidRPr="00EF59FD" w:rsidRDefault="00E61079" w:rsidP="00F21E60">
            <w:pPr>
              <w:pStyle w:val="Paragrafi"/>
              <w:rPr>
                <w:sz w:val="20"/>
              </w:rPr>
            </w:pPr>
            <w:r w:rsidRPr="00EF59FD">
              <w:rPr>
                <w:sz w:val="20"/>
              </w:rPr>
              <w:t>SNK 17.46</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27</w:t>
            </w:r>
          </w:p>
        </w:tc>
        <w:tc>
          <w:tcPr>
            <w:tcW w:w="5240" w:type="dxa"/>
          </w:tcPr>
          <w:p w:rsidR="00E61079" w:rsidRPr="00EF59FD" w:rsidRDefault="00E61079" w:rsidP="00F21E60">
            <w:pPr>
              <w:pStyle w:val="Paragrafi"/>
              <w:rPr>
                <w:sz w:val="20"/>
              </w:rPr>
            </w:pPr>
            <w:r w:rsidRPr="00EF59FD">
              <w:rPr>
                <w:sz w:val="20"/>
              </w:rPr>
              <w:t>SNK 17.49</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28</w:t>
            </w:r>
          </w:p>
        </w:tc>
        <w:tc>
          <w:tcPr>
            <w:tcW w:w="5240" w:type="dxa"/>
          </w:tcPr>
          <w:p w:rsidR="00E61079" w:rsidRPr="00EF59FD" w:rsidRDefault="00E61079" w:rsidP="00F21E60">
            <w:pPr>
              <w:pStyle w:val="Paragrafi"/>
              <w:rPr>
                <w:sz w:val="20"/>
              </w:rPr>
            </w:pPr>
            <w:r w:rsidRPr="00EF59FD">
              <w:rPr>
                <w:sz w:val="20"/>
              </w:rPr>
              <w:t>SNK 17.50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29</w:t>
            </w:r>
          </w:p>
        </w:tc>
        <w:tc>
          <w:tcPr>
            <w:tcW w:w="5240" w:type="dxa"/>
          </w:tcPr>
          <w:p w:rsidR="00E61079" w:rsidRPr="00EF59FD" w:rsidRDefault="00E61079" w:rsidP="00F21E60">
            <w:pPr>
              <w:pStyle w:val="Paragrafi"/>
              <w:rPr>
                <w:sz w:val="20"/>
              </w:rPr>
            </w:pPr>
            <w:r w:rsidRPr="00EF59FD">
              <w:rPr>
                <w:sz w:val="20"/>
              </w:rPr>
              <w:t>SIC 15.3-6</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30</w:t>
            </w:r>
          </w:p>
        </w:tc>
        <w:tc>
          <w:tcPr>
            <w:tcW w:w="5240" w:type="dxa"/>
          </w:tcPr>
          <w:p w:rsidR="00E61079" w:rsidRPr="00EF59FD" w:rsidRDefault="00E61079" w:rsidP="00F21E60">
            <w:pPr>
              <w:pStyle w:val="Paragrafi"/>
              <w:rPr>
                <w:sz w:val="20"/>
              </w:rPr>
            </w:pPr>
            <w:r w:rsidRPr="00EF59FD">
              <w:rPr>
                <w:sz w:val="20"/>
              </w:rPr>
              <w:t>SNK 17.52</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31</w:t>
            </w:r>
          </w:p>
        </w:tc>
        <w:tc>
          <w:tcPr>
            <w:tcW w:w="5240" w:type="dxa"/>
          </w:tcPr>
          <w:p w:rsidR="00E61079" w:rsidRPr="00EF59FD" w:rsidRDefault="00E61079" w:rsidP="00F21E60">
            <w:pPr>
              <w:pStyle w:val="Paragrafi"/>
              <w:rPr>
                <w:sz w:val="20"/>
              </w:rPr>
            </w:pPr>
            <w:r w:rsidRPr="00EF59FD">
              <w:rPr>
                <w:sz w:val="20"/>
              </w:rPr>
              <w:t>SNK 17.53-54</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32</w:t>
            </w:r>
          </w:p>
        </w:tc>
        <w:tc>
          <w:tcPr>
            <w:tcW w:w="5240" w:type="dxa"/>
          </w:tcPr>
          <w:p w:rsidR="00E61079" w:rsidRPr="00EF59FD" w:rsidRDefault="00E61079" w:rsidP="00F21E60">
            <w:pPr>
              <w:pStyle w:val="Paragrafi"/>
              <w:rPr>
                <w:sz w:val="20"/>
              </w:rPr>
            </w:pPr>
            <w:r w:rsidRPr="00EF59FD">
              <w:rPr>
                <w:sz w:val="20"/>
              </w:rPr>
              <w:t>SNK 17.20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33</w:t>
            </w:r>
          </w:p>
        </w:tc>
        <w:tc>
          <w:tcPr>
            <w:tcW w:w="5240" w:type="dxa"/>
          </w:tcPr>
          <w:p w:rsidR="00E61079" w:rsidRPr="00EF59FD" w:rsidRDefault="00E61079" w:rsidP="00F21E60">
            <w:pPr>
              <w:pStyle w:val="Paragrafi"/>
              <w:rPr>
                <w:sz w:val="20"/>
              </w:rPr>
            </w:pPr>
            <w:r w:rsidRPr="00EF59FD">
              <w:rPr>
                <w:sz w:val="20"/>
              </w:rPr>
              <w:t>SNK 17.21-22</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34</w:t>
            </w:r>
          </w:p>
        </w:tc>
        <w:tc>
          <w:tcPr>
            <w:tcW w:w="5240" w:type="dxa"/>
          </w:tcPr>
          <w:p w:rsidR="00E61079" w:rsidRPr="00EF59FD" w:rsidRDefault="00E61079" w:rsidP="00F21E60">
            <w:pPr>
              <w:pStyle w:val="Paragrafi"/>
              <w:rPr>
                <w:sz w:val="20"/>
              </w:rPr>
            </w:pPr>
            <w:r w:rsidRPr="00EF59FD">
              <w:rPr>
                <w:sz w:val="20"/>
              </w:rPr>
              <w:t>SNK 17.24</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35</w:t>
            </w:r>
          </w:p>
        </w:tc>
        <w:tc>
          <w:tcPr>
            <w:tcW w:w="5240" w:type="dxa"/>
          </w:tcPr>
          <w:p w:rsidR="00E61079" w:rsidRPr="00EF59FD" w:rsidRDefault="00E61079" w:rsidP="00F21E60">
            <w:pPr>
              <w:pStyle w:val="Paragrafi"/>
              <w:rPr>
                <w:sz w:val="20"/>
              </w:rPr>
            </w:pPr>
            <w:r w:rsidRPr="00EF59FD">
              <w:rPr>
                <w:sz w:val="20"/>
              </w:rPr>
              <w:t>SNK 17.25</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36</w:t>
            </w:r>
          </w:p>
        </w:tc>
        <w:tc>
          <w:tcPr>
            <w:tcW w:w="5240" w:type="dxa"/>
          </w:tcPr>
          <w:p w:rsidR="00E61079" w:rsidRPr="00EF59FD" w:rsidRDefault="00E61079" w:rsidP="00F21E60">
            <w:pPr>
              <w:pStyle w:val="Paragrafi"/>
              <w:rPr>
                <w:sz w:val="20"/>
              </w:rPr>
            </w:pPr>
            <w:r w:rsidRPr="00EF59FD">
              <w:rPr>
                <w:sz w:val="20"/>
              </w:rPr>
              <w:t>SNK 17.27-30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37</w:t>
            </w:r>
          </w:p>
        </w:tc>
        <w:tc>
          <w:tcPr>
            <w:tcW w:w="5240" w:type="dxa"/>
          </w:tcPr>
          <w:p w:rsidR="00E61079" w:rsidRPr="00EF59FD" w:rsidRDefault="00E61079" w:rsidP="00F21E60">
            <w:pPr>
              <w:pStyle w:val="Paragrafi"/>
              <w:rPr>
                <w:sz w:val="20"/>
              </w:rPr>
            </w:pPr>
            <w:r w:rsidRPr="00EF59FD">
              <w:rPr>
                <w:sz w:val="20"/>
              </w:rPr>
              <w:t>SNK 17.33</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38</w:t>
            </w:r>
          </w:p>
        </w:tc>
        <w:tc>
          <w:tcPr>
            <w:tcW w:w="5240" w:type="dxa"/>
          </w:tcPr>
          <w:p w:rsidR="00E61079" w:rsidRPr="00EF59FD" w:rsidRDefault="00E61079" w:rsidP="00F21E60">
            <w:pPr>
              <w:pStyle w:val="Paragrafi"/>
              <w:rPr>
                <w:sz w:val="20"/>
              </w:rPr>
            </w:pPr>
            <w:r w:rsidRPr="00EF59FD">
              <w:rPr>
                <w:sz w:val="20"/>
              </w:rPr>
              <w:t>SIC 15p3-6</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39</w:t>
            </w:r>
          </w:p>
        </w:tc>
        <w:tc>
          <w:tcPr>
            <w:tcW w:w="5240" w:type="dxa"/>
          </w:tcPr>
          <w:p w:rsidR="00E61079" w:rsidRPr="00EF59FD" w:rsidRDefault="00E61079" w:rsidP="00F21E60">
            <w:pPr>
              <w:pStyle w:val="Paragrafi"/>
              <w:rPr>
                <w:sz w:val="20"/>
              </w:rPr>
            </w:pPr>
            <w:r w:rsidRPr="00EF59FD">
              <w:rPr>
                <w:sz w:val="20"/>
              </w:rPr>
              <w:t>SNK 17.59-60</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40</w:t>
            </w:r>
          </w:p>
        </w:tc>
        <w:tc>
          <w:tcPr>
            <w:tcW w:w="5240" w:type="dxa"/>
          </w:tcPr>
          <w:p w:rsidR="00E61079" w:rsidRPr="00EF59FD" w:rsidRDefault="00E61079" w:rsidP="00F21E60">
            <w:pPr>
              <w:pStyle w:val="Paragrafi"/>
              <w:rPr>
                <w:sz w:val="20"/>
              </w:rPr>
            </w:pPr>
            <w:r w:rsidRPr="00EF59FD">
              <w:rPr>
                <w:sz w:val="20"/>
              </w:rPr>
              <w:t>SNK 17.61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41</w:t>
            </w:r>
          </w:p>
        </w:tc>
        <w:tc>
          <w:tcPr>
            <w:tcW w:w="5240" w:type="dxa"/>
          </w:tcPr>
          <w:p w:rsidR="00E61079" w:rsidRPr="00EF59FD" w:rsidRDefault="00E61079" w:rsidP="00F21E60">
            <w:pPr>
              <w:pStyle w:val="Paragrafi"/>
              <w:rPr>
                <w:sz w:val="20"/>
              </w:rPr>
            </w:pPr>
            <w:r w:rsidRPr="00EF59FD">
              <w:rPr>
                <w:sz w:val="20"/>
              </w:rPr>
              <w:t>SNK 17.61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42</w:t>
            </w:r>
          </w:p>
        </w:tc>
        <w:tc>
          <w:tcPr>
            <w:tcW w:w="5240" w:type="dxa"/>
          </w:tcPr>
          <w:p w:rsidR="00E61079" w:rsidRPr="00EF59FD" w:rsidRDefault="00E61079" w:rsidP="00F21E60">
            <w:pPr>
              <w:pStyle w:val="Paragrafi"/>
              <w:rPr>
                <w:sz w:val="20"/>
              </w:rPr>
            </w:pPr>
            <w:r w:rsidRPr="00EF59FD">
              <w:rPr>
                <w:sz w:val="20"/>
              </w:rPr>
              <w:t>SNK 17.62</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43</w:t>
            </w:r>
          </w:p>
        </w:tc>
        <w:tc>
          <w:tcPr>
            <w:tcW w:w="5240" w:type="dxa"/>
          </w:tcPr>
          <w:p w:rsidR="00E61079" w:rsidRPr="00EF59FD" w:rsidRDefault="00E61079" w:rsidP="00F21E60">
            <w:pPr>
              <w:pStyle w:val="Paragrafi"/>
              <w:rPr>
                <w:sz w:val="20"/>
              </w:rPr>
            </w:pPr>
            <w:r w:rsidRPr="00EF59FD">
              <w:rPr>
                <w:sz w:val="20"/>
              </w:rPr>
              <w:t>SNK 17.61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44</w:t>
            </w:r>
          </w:p>
        </w:tc>
        <w:tc>
          <w:tcPr>
            <w:tcW w:w="5240" w:type="dxa"/>
          </w:tcPr>
          <w:p w:rsidR="00E61079" w:rsidRPr="00EF59FD" w:rsidRDefault="00E61079" w:rsidP="00F21E60">
            <w:pPr>
              <w:pStyle w:val="Paragrafi"/>
              <w:rPr>
                <w:sz w:val="20"/>
              </w:rPr>
            </w:pPr>
            <w:r w:rsidRPr="00EF59FD">
              <w:rPr>
                <w:sz w:val="20"/>
              </w:rPr>
              <w:t>SNK 17.61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45</w:t>
            </w:r>
          </w:p>
        </w:tc>
        <w:tc>
          <w:tcPr>
            <w:tcW w:w="5240" w:type="dxa"/>
          </w:tcPr>
          <w:p w:rsidR="00E61079" w:rsidRPr="00EF59FD" w:rsidRDefault="00E61079" w:rsidP="00F21E60">
            <w:pPr>
              <w:pStyle w:val="Paragrafi"/>
              <w:rPr>
                <w:sz w:val="20"/>
              </w:rPr>
            </w:pPr>
            <w:r w:rsidRPr="00EF59FD">
              <w:rPr>
                <w:sz w:val="20"/>
              </w:rPr>
              <w:t>SNK 17.61</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46</w:t>
            </w:r>
          </w:p>
        </w:tc>
        <w:tc>
          <w:tcPr>
            <w:tcW w:w="5240" w:type="dxa"/>
          </w:tcPr>
          <w:p w:rsidR="00E61079" w:rsidRPr="00EF59FD" w:rsidRDefault="00E61079" w:rsidP="00F21E60">
            <w:pPr>
              <w:pStyle w:val="Paragrafi"/>
              <w:rPr>
                <w:sz w:val="20"/>
              </w:rPr>
            </w:pPr>
            <w:r w:rsidRPr="00EF59FD">
              <w:rPr>
                <w:sz w:val="20"/>
              </w:rPr>
              <w:t>SNK 17.63</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47</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48</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49</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50</w:t>
            </w:r>
          </w:p>
        </w:tc>
        <w:tc>
          <w:tcPr>
            <w:tcW w:w="524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047" w:type="dxa"/>
          </w:tcPr>
          <w:p w:rsidR="00E61079" w:rsidRPr="00EF59FD" w:rsidRDefault="002E1082" w:rsidP="00F21E60">
            <w:pPr>
              <w:pStyle w:val="Paragrafi"/>
              <w:rPr>
                <w:sz w:val="20"/>
              </w:rPr>
            </w:pPr>
            <w:r>
              <w:rPr>
                <w:sz w:val="20"/>
              </w:rPr>
              <w:t>51</w:t>
            </w:r>
          </w:p>
        </w:tc>
        <w:tc>
          <w:tcPr>
            <w:tcW w:w="5240" w:type="dxa"/>
          </w:tcPr>
          <w:p w:rsidR="00E61079" w:rsidRPr="00EF59FD" w:rsidRDefault="00E61079" w:rsidP="00F21E60">
            <w:pPr>
              <w:pStyle w:val="Paragrafi"/>
              <w:rPr>
                <w:sz w:val="20"/>
              </w:rPr>
            </w:pPr>
            <w:r w:rsidRPr="00EF59FD">
              <w:rPr>
                <w:sz w:val="20"/>
              </w:rPr>
              <w:t>Asnjë</w:t>
            </w:r>
          </w:p>
        </w:tc>
      </w:tr>
    </w:tbl>
    <w:p w:rsidR="00E61079" w:rsidRPr="00EF59FD" w:rsidRDefault="00E61079" w:rsidP="002E1082">
      <w:pPr>
        <w:pStyle w:val="Paragrafi"/>
        <w:ind w:firstLine="0"/>
        <w:rPr>
          <w:sz w:val="20"/>
        </w:rPr>
      </w:pPr>
    </w:p>
    <w:p w:rsidR="00E61079" w:rsidRPr="00EF59FD" w:rsidRDefault="00E61079" w:rsidP="00F21E60">
      <w:pPr>
        <w:pStyle w:val="Paragrafi"/>
        <w:rPr>
          <w:sz w:val="20"/>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E65BE3" w:rsidRDefault="00E65BE3"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542C42" w:rsidRDefault="00542C42" w:rsidP="00F21E60">
      <w:pPr>
        <w:pStyle w:val="Paragrafi"/>
        <w:rPr>
          <w:sz w:val="20"/>
          <w:lang w:val="it-IT"/>
        </w:rPr>
      </w:pPr>
    </w:p>
    <w:p w:rsidR="00E65BE3" w:rsidRDefault="00E65BE3" w:rsidP="00F21E60">
      <w:pPr>
        <w:pStyle w:val="Paragrafi"/>
        <w:rPr>
          <w:sz w:val="20"/>
          <w:lang w:val="it-IT"/>
        </w:rPr>
      </w:pPr>
    </w:p>
    <w:p w:rsidR="00E61079" w:rsidRPr="00E65BE3" w:rsidRDefault="00E61079" w:rsidP="00F21E60">
      <w:pPr>
        <w:pStyle w:val="Paragrafi"/>
        <w:rPr>
          <w:b/>
          <w:sz w:val="20"/>
          <w:lang w:val="it-IT"/>
        </w:rPr>
      </w:pPr>
      <w:r w:rsidRPr="00E65BE3">
        <w:rPr>
          <w:b/>
          <w:sz w:val="20"/>
          <w:lang w:val="it-IT"/>
        </w:rPr>
        <w:t>STANDARDI KOMBËTAR I KONTABILITETIT  NR. 8</w:t>
      </w:r>
    </w:p>
    <w:p w:rsidR="00E61079" w:rsidRPr="00E65BE3" w:rsidRDefault="00E65BE3" w:rsidP="00F21E60">
      <w:pPr>
        <w:pStyle w:val="Paragrafi"/>
        <w:rPr>
          <w:b/>
          <w:sz w:val="20"/>
          <w:lang w:val="it-IT"/>
        </w:rPr>
      </w:pPr>
      <w:r w:rsidRPr="00E65BE3">
        <w:rPr>
          <w:b/>
          <w:sz w:val="20"/>
          <w:lang w:val="it-IT"/>
        </w:rPr>
        <w:t>TË ARDHURAT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D47ECA" w:rsidP="00F21E60">
      <w:pPr>
        <w:pStyle w:val="Paragrafi"/>
        <w:rPr>
          <w:sz w:val="20"/>
          <w:lang w:val="it-IT"/>
        </w:rPr>
      </w:pPr>
      <w:r w:rsidRPr="00D54EBA">
        <w:rPr>
          <w:sz w:val="20"/>
          <w:lang w:val="it-IT"/>
        </w:rPr>
        <w:t>Përmbajtja</w:t>
      </w:r>
      <w:r w:rsidR="00E61079"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Paragrafët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1-5</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6-11</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12-13</w:t>
      </w:r>
    </w:p>
    <w:p w:rsidR="00E61079" w:rsidRPr="00D54EBA" w:rsidRDefault="00E61079" w:rsidP="00F21E60">
      <w:pPr>
        <w:pStyle w:val="Paragrafi"/>
        <w:rPr>
          <w:sz w:val="20"/>
          <w:lang w:val="it-IT"/>
        </w:rPr>
      </w:pPr>
      <w:r w:rsidRPr="00D54EBA">
        <w:rPr>
          <w:sz w:val="20"/>
          <w:lang w:val="it-IT"/>
        </w:rPr>
        <w:t>VLERËSIMI I TË ARDHURAVE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14-18</w:t>
      </w:r>
    </w:p>
    <w:p w:rsidR="00E61079" w:rsidRPr="00D54EBA" w:rsidRDefault="00E61079" w:rsidP="00F21E60">
      <w:pPr>
        <w:pStyle w:val="Paragrafi"/>
        <w:rPr>
          <w:sz w:val="20"/>
          <w:lang w:val="it-IT"/>
        </w:rPr>
      </w:pPr>
      <w:r w:rsidRPr="00D54EBA">
        <w:rPr>
          <w:sz w:val="20"/>
          <w:lang w:val="it-IT"/>
        </w:rPr>
        <w:t>IDENTIFIKIMI I VEPRIMEVE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19-20</w:t>
      </w:r>
    </w:p>
    <w:p w:rsidR="00E61079" w:rsidRPr="00D54EBA" w:rsidRDefault="00E61079" w:rsidP="00F21E60">
      <w:pPr>
        <w:pStyle w:val="Paragrafi"/>
        <w:rPr>
          <w:sz w:val="20"/>
          <w:lang w:val="it-IT"/>
        </w:rPr>
      </w:pPr>
      <w:r w:rsidRPr="00D54EBA">
        <w:rPr>
          <w:sz w:val="20"/>
          <w:lang w:val="it-IT"/>
        </w:rPr>
        <w:t xml:space="preserve">SHITJA E MALLRAVE </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21-25</w:t>
      </w:r>
    </w:p>
    <w:p w:rsidR="00E61079" w:rsidRPr="00D54EBA" w:rsidRDefault="00E61079" w:rsidP="00F21E60">
      <w:pPr>
        <w:pStyle w:val="Paragrafi"/>
        <w:rPr>
          <w:sz w:val="20"/>
          <w:lang w:val="it-IT"/>
        </w:rPr>
      </w:pPr>
      <w:r w:rsidRPr="00D54EBA">
        <w:rPr>
          <w:sz w:val="20"/>
          <w:lang w:val="it-IT"/>
        </w:rPr>
        <w:t>SHËRBIMET</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26-51</w:t>
      </w:r>
    </w:p>
    <w:p w:rsidR="00E61079" w:rsidRPr="00D54EBA" w:rsidRDefault="00E61079" w:rsidP="00F21E60">
      <w:pPr>
        <w:pStyle w:val="Paragrafi"/>
        <w:rPr>
          <w:sz w:val="20"/>
          <w:lang w:val="it-IT"/>
        </w:rPr>
      </w:pPr>
      <w:r w:rsidRPr="00D54EBA">
        <w:rPr>
          <w:sz w:val="20"/>
          <w:lang w:val="it-IT"/>
        </w:rPr>
        <w:t>Metoda e fazës së përfunduar</w:t>
      </w:r>
      <w:r w:rsidRPr="00D54EBA">
        <w:rPr>
          <w:sz w:val="20"/>
          <w:lang w:val="it-IT"/>
        </w:rPr>
        <w:tab/>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26-35</w:t>
      </w:r>
    </w:p>
    <w:p w:rsidR="00E61079" w:rsidRPr="00D54EBA" w:rsidRDefault="00E61079" w:rsidP="00F21E60">
      <w:pPr>
        <w:pStyle w:val="Paragrafi"/>
        <w:rPr>
          <w:sz w:val="20"/>
          <w:lang w:val="it-IT"/>
        </w:rPr>
      </w:pPr>
      <w:r w:rsidRPr="00D54EBA">
        <w:rPr>
          <w:sz w:val="20"/>
          <w:lang w:val="it-IT"/>
        </w:rPr>
        <w:t>Kombinimi dhe segmentimi i kontratave të shërbimeve</w:t>
      </w:r>
      <w:r w:rsidRPr="00D54EBA">
        <w:rPr>
          <w:sz w:val="20"/>
          <w:lang w:val="it-IT"/>
        </w:rPr>
        <w:tab/>
      </w:r>
      <w:r w:rsidRPr="00D54EBA">
        <w:rPr>
          <w:sz w:val="20"/>
          <w:lang w:val="it-IT"/>
        </w:rPr>
        <w:tab/>
      </w:r>
      <w:r w:rsidR="00E65BE3">
        <w:rPr>
          <w:sz w:val="20"/>
          <w:lang w:val="it-IT"/>
        </w:rPr>
        <w:tab/>
      </w:r>
      <w:r w:rsidRPr="00D54EBA">
        <w:rPr>
          <w:sz w:val="20"/>
          <w:lang w:val="it-IT"/>
        </w:rPr>
        <w:t>36-37</w:t>
      </w:r>
    </w:p>
    <w:p w:rsidR="00E61079" w:rsidRPr="00D54EBA" w:rsidRDefault="00E61079" w:rsidP="00F21E60">
      <w:pPr>
        <w:pStyle w:val="Paragrafi"/>
        <w:rPr>
          <w:sz w:val="20"/>
          <w:lang w:val="it-IT"/>
        </w:rPr>
      </w:pPr>
      <w:r w:rsidRPr="00D54EBA">
        <w:rPr>
          <w:sz w:val="20"/>
          <w:lang w:val="it-IT"/>
        </w:rPr>
        <w:t>Përcaktimi i volumit të shërbimit të kryer</w:t>
      </w:r>
      <w:r w:rsidRPr="00D54EBA">
        <w:rPr>
          <w:sz w:val="20"/>
          <w:lang w:val="it-IT"/>
        </w:rPr>
        <w:tab/>
      </w:r>
      <w:r w:rsidRPr="00D54EBA">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38-40</w:t>
      </w:r>
    </w:p>
    <w:p w:rsidR="00E61079" w:rsidRPr="00D54EBA" w:rsidRDefault="00E61079" w:rsidP="00F21E60">
      <w:pPr>
        <w:pStyle w:val="Paragrafi"/>
        <w:rPr>
          <w:sz w:val="20"/>
          <w:lang w:val="it-IT"/>
        </w:rPr>
      </w:pPr>
      <w:r w:rsidRPr="00D54EBA">
        <w:rPr>
          <w:sz w:val="20"/>
          <w:lang w:val="it-IT"/>
        </w:rPr>
        <w:t>Të ardhurat nga kontratat e shërbimeve</w:t>
      </w:r>
      <w:r w:rsidRPr="00D54EBA">
        <w:rPr>
          <w:sz w:val="20"/>
          <w:lang w:val="it-IT"/>
        </w:rPr>
        <w:tab/>
      </w:r>
      <w:r w:rsidRPr="00D54EBA">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41-45</w:t>
      </w:r>
    </w:p>
    <w:p w:rsidR="00E61079" w:rsidRPr="00D54EBA" w:rsidRDefault="00E61079" w:rsidP="00F21E60">
      <w:pPr>
        <w:pStyle w:val="Paragrafi"/>
        <w:rPr>
          <w:sz w:val="20"/>
          <w:lang w:val="it-IT"/>
        </w:rPr>
      </w:pPr>
      <w:r w:rsidRPr="00D54EBA">
        <w:rPr>
          <w:sz w:val="20"/>
          <w:lang w:val="it-IT"/>
        </w:rPr>
        <w:t>Shpenzimet nga kontratat e shërbimeve</w:t>
      </w:r>
      <w:r w:rsidRPr="00D54EBA">
        <w:rPr>
          <w:sz w:val="20"/>
          <w:lang w:val="it-IT"/>
        </w:rPr>
        <w:tab/>
      </w:r>
      <w:r w:rsidRPr="00D54EBA">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46-51</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INTERESI, TE ARDHURAT NGA SHFRYTËZIMI</w:t>
      </w:r>
    </w:p>
    <w:p w:rsidR="00E61079" w:rsidRPr="00D54EBA" w:rsidRDefault="00E61079" w:rsidP="00F21E60">
      <w:pPr>
        <w:pStyle w:val="Paragrafi"/>
        <w:rPr>
          <w:sz w:val="20"/>
          <w:lang w:val="it-IT"/>
        </w:rPr>
      </w:pPr>
      <w:r w:rsidRPr="00D54EBA">
        <w:rPr>
          <w:sz w:val="20"/>
          <w:lang w:val="it-IT"/>
        </w:rPr>
        <w:t>I PRONËSISË DHE DIVIDENDËT</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52-53</w:t>
      </w:r>
    </w:p>
    <w:p w:rsidR="00E61079" w:rsidRPr="00D54EBA" w:rsidRDefault="00E61079" w:rsidP="00F21E60">
      <w:pPr>
        <w:pStyle w:val="Paragrafi"/>
        <w:rPr>
          <w:sz w:val="20"/>
          <w:lang w:val="it-IT"/>
        </w:rPr>
      </w:pPr>
      <w:r w:rsidRPr="00D54EBA">
        <w:rPr>
          <w:sz w:val="20"/>
          <w:lang w:val="it-IT"/>
        </w:rPr>
        <w:t xml:space="preserve">PARAQITJA NË BILANC DHE NË PASQYRËN </w:t>
      </w:r>
    </w:p>
    <w:p w:rsidR="00E61079" w:rsidRPr="00D54EBA" w:rsidRDefault="00E61079" w:rsidP="00F21E60">
      <w:pPr>
        <w:pStyle w:val="Paragrafi"/>
        <w:rPr>
          <w:sz w:val="20"/>
          <w:lang w:val="it-IT"/>
        </w:rPr>
      </w:pPr>
      <w:r w:rsidRPr="00D54EBA">
        <w:rPr>
          <w:sz w:val="20"/>
          <w:lang w:val="it-IT"/>
        </w:rPr>
        <w:t>E TË ARDHURAVE E SHPENZIMEVE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54-55</w:t>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56</w:t>
      </w:r>
    </w:p>
    <w:p w:rsidR="00E61079" w:rsidRPr="00D54EBA" w:rsidRDefault="00E61079" w:rsidP="00F21E60">
      <w:pPr>
        <w:pStyle w:val="Paragrafi"/>
        <w:rPr>
          <w:sz w:val="20"/>
          <w:lang w:val="it-IT"/>
        </w:rPr>
      </w:pPr>
      <w:r w:rsidRPr="00D54EBA">
        <w:rPr>
          <w:sz w:val="20"/>
          <w:lang w:val="it-IT"/>
        </w:rPr>
        <w:t xml:space="preserve">DATA DHE RREGULLAT E HYRJES NË ZBATIM </w:t>
      </w:r>
    </w:p>
    <w:p w:rsidR="00E61079" w:rsidRPr="00D54EBA" w:rsidRDefault="00E61079" w:rsidP="00F21E60">
      <w:pPr>
        <w:pStyle w:val="Paragrafi"/>
        <w:rPr>
          <w:sz w:val="20"/>
          <w:lang w:val="it-IT"/>
        </w:rPr>
      </w:pPr>
      <w:r w:rsidRPr="00D54EBA">
        <w:rPr>
          <w:sz w:val="20"/>
          <w:lang w:val="it-IT"/>
        </w:rPr>
        <w:t>TË STANDARDEVE</w:t>
      </w:r>
      <w:r w:rsidRPr="00D54EBA">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00E65BE3">
        <w:rPr>
          <w:sz w:val="20"/>
          <w:lang w:val="it-IT"/>
        </w:rPr>
        <w:tab/>
      </w:r>
      <w:r w:rsidRPr="00D54EBA">
        <w:rPr>
          <w:sz w:val="20"/>
          <w:lang w:val="it-IT"/>
        </w:rPr>
        <w:t>57</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r>
      <w:r w:rsidRPr="00D54EBA">
        <w:rPr>
          <w:sz w:val="20"/>
          <w:lang w:val="it-IT"/>
        </w:rPr>
        <w:tab/>
      </w:r>
      <w:r w:rsidR="00E65BE3">
        <w:rPr>
          <w:sz w:val="20"/>
          <w:lang w:val="it-IT"/>
        </w:rPr>
        <w:tab/>
      </w:r>
      <w:r w:rsidR="00E65BE3">
        <w:rPr>
          <w:sz w:val="20"/>
          <w:lang w:val="it-IT"/>
        </w:rPr>
        <w:tab/>
      </w:r>
      <w:r w:rsidRPr="00D54EBA">
        <w:rPr>
          <w:sz w:val="20"/>
          <w:lang w:val="it-IT"/>
        </w:rPr>
        <w:t>58</w:t>
      </w:r>
    </w:p>
    <w:p w:rsidR="00E61079" w:rsidRPr="00E65BE3" w:rsidRDefault="00E61079" w:rsidP="00F21E60">
      <w:pPr>
        <w:pStyle w:val="Paragrafi"/>
        <w:rPr>
          <w:b/>
          <w:sz w:val="20"/>
          <w:lang w:val="it-IT"/>
        </w:rPr>
      </w:pPr>
      <w:r w:rsidRPr="00E65BE3">
        <w:rPr>
          <w:b/>
          <w:sz w:val="20"/>
          <w:lang w:val="it-IT"/>
        </w:rPr>
        <w:t>SHTOJCA 1 - SHEMBUJ</w:t>
      </w:r>
    </w:p>
    <w:p w:rsidR="00E61079" w:rsidRPr="00D54EBA" w:rsidRDefault="00E61079" w:rsidP="00F21E60">
      <w:pPr>
        <w:pStyle w:val="Paragrafi"/>
        <w:rPr>
          <w:sz w:val="20"/>
          <w:lang w:val="it-IT"/>
        </w:rPr>
      </w:pPr>
    </w:p>
    <w:p w:rsidR="00E61079" w:rsidRPr="00E65BE3" w:rsidRDefault="00E61079" w:rsidP="00F21E60">
      <w:pPr>
        <w:pStyle w:val="Paragrafi"/>
        <w:rPr>
          <w:b/>
          <w:sz w:val="20"/>
          <w:lang w:val="it-IT"/>
        </w:rPr>
      </w:pPr>
      <w:r w:rsidRPr="00E65BE3">
        <w:rPr>
          <w:b/>
          <w:sz w:val="20"/>
          <w:lang w:val="it-IT"/>
        </w:rPr>
        <w:t xml:space="preserve">OBJEKTIVI DHE BAZAT E PËRGATITJES </w:t>
      </w:r>
    </w:p>
    <w:p w:rsidR="00E61079" w:rsidRPr="00D54EBA" w:rsidRDefault="00E61079" w:rsidP="00F21E60">
      <w:pPr>
        <w:pStyle w:val="Paragrafi"/>
        <w:rPr>
          <w:sz w:val="20"/>
          <w:lang w:val="it-IT"/>
        </w:rPr>
      </w:pPr>
    </w:p>
    <w:p w:rsidR="00E61079" w:rsidRPr="00D54EBA" w:rsidRDefault="00E65BE3" w:rsidP="00F21E60">
      <w:pPr>
        <w:pStyle w:val="Paragrafi"/>
        <w:rPr>
          <w:sz w:val="20"/>
          <w:lang w:val="it-IT"/>
        </w:rPr>
      </w:pPr>
      <w:r>
        <w:rPr>
          <w:sz w:val="20"/>
          <w:lang w:val="it-IT"/>
        </w:rPr>
        <w:t xml:space="preserve">1. </w:t>
      </w:r>
      <w:r w:rsidR="00E61079" w:rsidRPr="00D54EBA">
        <w:rPr>
          <w:sz w:val="20"/>
          <w:lang w:val="it-IT"/>
        </w:rPr>
        <w:t>Objektivi i Standardit Kombëtar të Kontabilitetit 8, Të ardhurat (SKK 8 ose Standardi), nxjerrë dhe miratuar nga Këshilli Kombëtar i Kontabilitetit dhe shpallur nga Ministria e Financave, është të vendosë rregullat e kontabilizimit dhe shpjegimit për të ardhurat në pasqyrat financiare, të përgatitura në përputhje me Standardet Kombëtare të Kontabilitetit të Shqipërisë. Këto standarde bazohen në parimet e kontabilitetit dhe të raportimit, të pranuara në shkallë ndërkombëtare, kërkesat e përgjithshme, të të cilave jepen në Ligjin nr. 9 228, ”Për kontabilitetin dhe pasqyrat financiare”, nxjerrë në prill 2004.</w:t>
      </w:r>
    </w:p>
    <w:p w:rsidR="00E61079" w:rsidRPr="00D54EBA" w:rsidRDefault="00E65BE3" w:rsidP="00F21E60">
      <w:pPr>
        <w:pStyle w:val="Paragrafi"/>
        <w:rPr>
          <w:sz w:val="20"/>
          <w:lang w:val="it-IT"/>
        </w:rPr>
      </w:pPr>
      <w:r>
        <w:rPr>
          <w:sz w:val="20"/>
          <w:lang w:val="it-IT"/>
        </w:rPr>
        <w:t xml:space="preserve">2. </w:t>
      </w:r>
      <w:r w:rsidR="00E61079" w:rsidRPr="00D54EBA">
        <w:rPr>
          <w:sz w:val="20"/>
          <w:lang w:val="it-IT"/>
        </w:rPr>
        <w:t xml:space="preserve">SKK 8 mbështetet në SNK 11, Kontratat e ndërtimit dhe SNK 18, Të ardhurat. Një tabelë korresponduese e paragrafëve të Standardit me paragrafë të Standardeve Ndërkombëtare të Raportimit Financiar është dhënë në paragrafin 58. Për rastet që nuk janë trajtuar në mënyrë të drejtpërdrejtë nga SKK 8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 </w:t>
      </w:r>
    </w:p>
    <w:p w:rsidR="00E61079" w:rsidRPr="00D54EBA" w:rsidRDefault="00E65BE3" w:rsidP="00F21E60">
      <w:pPr>
        <w:pStyle w:val="Paragrafi"/>
        <w:rPr>
          <w:sz w:val="20"/>
          <w:lang w:val="it-IT"/>
        </w:rPr>
      </w:pPr>
      <w:r>
        <w:rPr>
          <w:sz w:val="20"/>
          <w:lang w:val="it-IT"/>
        </w:rPr>
        <w:t xml:space="preserve">3. </w:t>
      </w:r>
      <w:r w:rsidR="00E61079" w:rsidRPr="00D54EBA">
        <w:rPr>
          <w:sz w:val="20"/>
          <w:lang w:val="it-IT"/>
        </w:rPr>
        <w:t>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D54EBA" w:rsidRDefault="00E65BE3" w:rsidP="00F21E60">
      <w:pPr>
        <w:pStyle w:val="Paragrafi"/>
        <w:rPr>
          <w:sz w:val="20"/>
          <w:lang w:val="it-IT"/>
        </w:rPr>
      </w:pPr>
      <w:r>
        <w:rPr>
          <w:sz w:val="20"/>
          <w:lang w:val="it-IT"/>
        </w:rPr>
        <w:t xml:space="preserve">4. </w:t>
      </w:r>
      <w:r w:rsidR="00E61079" w:rsidRPr="00D54EBA">
        <w:rPr>
          <w:sz w:val="20"/>
          <w:lang w:val="it-IT"/>
        </w:rPr>
        <w:t xml:space="preserve">Objektivi i këtij standardi është të përshkruajë trajtimin kontabël, paraqitjen në pasqyrat financiare dhe shënimet shpjeguese, në lidhje me të ardhurat nga shitja e mallrave, shërbimeve, kontratat e ndërtimit, tarifat e shërbimeve, interesi, dividendët dhe nga shfrytëzimi i pronësisë. </w:t>
      </w:r>
    </w:p>
    <w:p w:rsidR="00E61079" w:rsidRPr="00D54EBA" w:rsidRDefault="00E65BE3" w:rsidP="00F21E60">
      <w:pPr>
        <w:pStyle w:val="Paragrafi"/>
        <w:rPr>
          <w:sz w:val="20"/>
          <w:lang w:val="it-IT"/>
        </w:rPr>
      </w:pPr>
      <w:r>
        <w:rPr>
          <w:sz w:val="20"/>
          <w:lang w:val="it-IT"/>
        </w:rPr>
        <w:t xml:space="preserve">5. </w:t>
      </w:r>
      <w:r w:rsidR="00E61079" w:rsidRPr="00D54EBA">
        <w:rPr>
          <w:sz w:val="20"/>
          <w:lang w:val="it-IT"/>
        </w:rPr>
        <w:t xml:space="preserve">Çështja parësore në kontabilizimin e të ardhurave është përcaktimi se kur do të njihen ato. Të ardhurat njihen në kontabilitet, atëherë kur është e mundshme që njësia ekonomike raportuese do të ketë përfitime ekonomike në të ardhmen dhe këto përfitime mund të maten me besueshmëri. Ky standard identifikon rrethanat, në të cilat plotësohen kriteret për njohjen e të ardhurave. Ai gjithashtu ofron një udhëzim praktik mbi zbatimin e këtyre kritereve.  </w:t>
      </w:r>
    </w:p>
    <w:p w:rsidR="00E65BE3" w:rsidRDefault="00E65BE3" w:rsidP="00F21E60">
      <w:pPr>
        <w:pStyle w:val="Paragrafi"/>
        <w:rPr>
          <w:sz w:val="20"/>
          <w:lang w:val="it-IT"/>
        </w:rPr>
      </w:pPr>
    </w:p>
    <w:p w:rsidR="00D47ECA" w:rsidRDefault="00D47ECA" w:rsidP="00F21E60">
      <w:pPr>
        <w:pStyle w:val="Paragrafi"/>
        <w:rPr>
          <w:sz w:val="20"/>
          <w:lang w:val="it-IT"/>
        </w:rPr>
      </w:pPr>
    </w:p>
    <w:p w:rsidR="00E61079" w:rsidRPr="00E65BE3" w:rsidRDefault="00E61079" w:rsidP="00F21E60">
      <w:pPr>
        <w:pStyle w:val="Paragrafi"/>
        <w:rPr>
          <w:b/>
          <w:sz w:val="20"/>
          <w:lang w:val="it-IT"/>
        </w:rPr>
      </w:pPr>
      <w:r w:rsidRPr="00E65BE3">
        <w:rPr>
          <w:b/>
          <w:sz w:val="20"/>
          <w:lang w:val="it-IT"/>
        </w:rPr>
        <w:t>FUSHA E ZBATIMIT</w:t>
      </w:r>
    </w:p>
    <w:p w:rsidR="00E61079" w:rsidRPr="00D54EBA" w:rsidRDefault="00E65BE3" w:rsidP="00F21E60">
      <w:pPr>
        <w:pStyle w:val="Paragrafi"/>
        <w:rPr>
          <w:sz w:val="20"/>
          <w:lang w:val="it-IT"/>
        </w:rPr>
      </w:pPr>
      <w:r>
        <w:rPr>
          <w:sz w:val="20"/>
          <w:lang w:val="it-IT"/>
        </w:rPr>
        <w:t xml:space="preserve">6. </w:t>
      </w:r>
      <w:r w:rsidR="00E61079" w:rsidRPr="00D54EBA">
        <w:rPr>
          <w:sz w:val="20"/>
          <w:lang w:val="it-IT"/>
        </w:rPr>
        <w:t>Ky standard zbatohet për kontabilizimin e të ardhurave që vijnë nga veprimet dhe ngjarjet e mëposhtme:</w:t>
      </w:r>
    </w:p>
    <w:p w:rsidR="00E61079" w:rsidRPr="00D54EBA" w:rsidRDefault="00E65BE3" w:rsidP="00F21E60">
      <w:pPr>
        <w:pStyle w:val="Paragrafi"/>
        <w:rPr>
          <w:sz w:val="20"/>
          <w:lang w:val="it-IT"/>
        </w:rPr>
      </w:pPr>
      <w:r>
        <w:rPr>
          <w:sz w:val="20"/>
          <w:lang w:val="it-IT"/>
        </w:rPr>
        <w:t xml:space="preserve">a) </w:t>
      </w:r>
      <w:r w:rsidR="00E61079" w:rsidRPr="00D54EBA">
        <w:rPr>
          <w:sz w:val="20"/>
          <w:lang w:val="it-IT"/>
        </w:rPr>
        <w:t>shitja e mallrave;</w:t>
      </w:r>
    </w:p>
    <w:p w:rsidR="00E61079" w:rsidRPr="00D54EBA" w:rsidRDefault="00E65BE3" w:rsidP="00F21E60">
      <w:pPr>
        <w:pStyle w:val="Paragrafi"/>
        <w:rPr>
          <w:sz w:val="20"/>
          <w:lang w:val="it-IT"/>
        </w:rPr>
      </w:pPr>
      <w:r>
        <w:rPr>
          <w:sz w:val="20"/>
          <w:lang w:val="it-IT"/>
        </w:rPr>
        <w:t xml:space="preserve">b) </w:t>
      </w:r>
      <w:r w:rsidR="00E61079" w:rsidRPr="00D54EBA">
        <w:rPr>
          <w:sz w:val="20"/>
          <w:lang w:val="it-IT"/>
        </w:rPr>
        <w:t xml:space="preserve">kryerja e shërbimeve; </w:t>
      </w:r>
    </w:p>
    <w:p w:rsidR="00E61079" w:rsidRPr="00D54EBA" w:rsidRDefault="00E65BE3" w:rsidP="00F21E60">
      <w:pPr>
        <w:pStyle w:val="Paragrafi"/>
        <w:rPr>
          <w:sz w:val="20"/>
          <w:lang w:val="it-IT"/>
        </w:rPr>
      </w:pPr>
      <w:r>
        <w:rPr>
          <w:sz w:val="20"/>
          <w:lang w:val="it-IT"/>
        </w:rPr>
        <w:t xml:space="preserve">c) </w:t>
      </w:r>
      <w:r w:rsidR="00E61079" w:rsidRPr="00D54EBA">
        <w:rPr>
          <w:sz w:val="20"/>
          <w:lang w:val="it-IT"/>
        </w:rPr>
        <w:t>përdorimi i aktiveve të njësisë ekonomike nga palë të treta, nga ku gjenerohen të ardhura interesi, të ardhura nga shfrytëzimi i pronësisë (rojllti), dhe të ardhura nga dividendët; për kontratat e ndërtimit në pasqyrat financiare të palëve kontraktuese.</w:t>
      </w:r>
    </w:p>
    <w:p w:rsidR="00E61079" w:rsidRPr="00D54EBA" w:rsidRDefault="00E65BE3" w:rsidP="00F21E60">
      <w:pPr>
        <w:pStyle w:val="Paragrafi"/>
        <w:rPr>
          <w:sz w:val="20"/>
          <w:lang w:val="it-IT"/>
        </w:rPr>
      </w:pPr>
      <w:r>
        <w:rPr>
          <w:sz w:val="20"/>
          <w:lang w:val="it-IT"/>
        </w:rPr>
        <w:t xml:space="preserve">7. </w:t>
      </w:r>
      <w:r w:rsidR="00E61079" w:rsidRPr="00D54EBA">
        <w:rPr>
          <w:sz w:val="20"/>
          <w:lang w:val="it-IT"/>
        </w:rPr>
        <w:t>Mallrat përbëhen nga mallrat e prodhuara nga njësia ekonomike raportuese për qëllime shitjeje, ato të blera me qëllim rishitje si, për shembull produkte të blera nga një shitës me pakicë ose tokë, si dhe prona të tjera që mbahen për rishitje.</w:t>
      </w:r>
    </w:p>
    <w:p w:rsidR="00E61079" w:rsidRPr="00D54EBA" w:rsidRDefault="00E65BE3" w:rsidP="00F21E60">
      <w:pPr>
        <w:pStyle w:val="Paragrafi"/>
        <w:rPr>
          <w:sz w:val="20"/>
          <w:lang w:val="it-IT"/>
        </w:rPr>
      </w:pPr>
      <w:r>
        <w:rPr>
          <w:sz w:val="20"/>
          <w:lang w:val="it-IT"/>
        </w:rPr>
        <w:t xml:space="preserve">8. </w:t>
      </w:r>
      <w:r w:rsidR="00E61079" w:rsidRPr="00D54EBA">
        <w:rPr>
          <w:sz w:val="20"/>
          <w:lang w:val="it-IT"/>
        </w:rPr>
        <w:t xml:space="preserve">Shërbimet përbëhen kryesisht nga shërbime të kryera nga njësia ekonomike raportuese, mbi bazën e një kontrate dhe për një periudhë të caktuar kohe. Kryerja e një shërbimi mund të ndodhë brenda një ose më shumë periudhave kontabël.  </w:t>
      </w:r>
    </w:p>
    <w:p w:rsidR="00E61079" w:rsidRPr="00886ABB" w:rsidRDefault="00E65BE3" w:rsidP="00F21E60">
      <w:pPr>
        <w:pStyle w:val="Paragrafi"/>
        <w:rPr>
          <w:sz w:val="20"/>
          <w:lang w:val="it-IT"/>
        </w:rPr>
      </w:pPr>
      <w:r>
        <w:rPr>
          <w:sz w:val="20"/>
          <w:lang w:val="it-IT"/>
        </w:rPr>
        <w:t xml:space="preserve">9. </w:t>
      </w:r>
      <w:r w:rsidR="00E61079" w:rsidRPr="00D54EBA">
        <w:rPr>
          <w:sz w:val="20"/>
          <w:lang w:val="it-IT"/>
        </w:rPr>
        <w:t xml:space="preserve">Interesi është një shpenzim që përballohet nga njësia ekonomike për përdorimin e parasë ose ekuivalenteve të saj, si dhe një e ardhur që i takon njësisë ekonomike. Shpenzimet nga shfrytëzimi i pronësisë së palëve të treta (shpenzimet e rojëlltisë) janë shpenzime që kanë të bëjnë me përdorimin nga njësia ekonomike e aktiveve afatgjata të palëve të treta, të tilla si patenta, emër tregtar, të drejta të autorit dhe programe kompjuterike (software). </w:t>
      </w:r>
      <w:r w:rsidR="00E61079" w:rsidRPr="00886ABB">
        <w:rPr>
          <w:sz w:val="20"/>
          <w:lang w:val="it-IT"/>
        </w:rPr>
        <w:t>Dividendët janë shpërndarje e fitimit te zotëruesit e instrumenteve të kapitalit (për shembull aksionet).</w:t>
      </w:r>
    </w:p>
    <w:p w:rsidR="00E61079" w:rsidRPr="00886ABB" w:rsidRDefault="00E65BE3" w:rsidP="00F21E60">
      <w:pPr>
        <w:pStyle w:val="Paragrafi"/>
        <w:rPr>
          <w:sz w:val="20"/>
          <w:lang w:val="it-IT"/>
        </w:rPr>
      </w:pPr>
      <w:r w:rsidRPr="00886ABB">
        <w:rPr>
          <w:sz w:val="20"/>
          <w:lang w:val="it-IT"/>
        </w:rPr>
        <w:t xml:space="preserve">10. </w:t>
      </w:r>
      <w:r w:rsidR="00E61079" w:rsidRPr="00886ABB">
        <w:rPr>
          <w:sz w:val="20"/>
          <w:lang w:val="it-IT"/>
        </w:rPr>
        <w:t>Një kontratë ndërtimi mund të nënshkruhet për ndërtimin e një aktivi të vetëm, si për shembull urë, ndërtesë, digë, tubacion, rrugë, anije ose tunel.</w:t>
      </w:r>
    </w:p>
    <w:p w:rsidR="00E61079" w:rsidRPr="00EF59FD" w:rsidRDefault="00E65BE3" w:rsidP="00F21E60">
      <w:pPr>
        <w:pStyle w:val="Paragrafi"/>
        <w:rPr>
          <w:sz w:val="20"/>
        </w:rPr>
      </w:pPr>
      <w:r>
        <w:rPr>
          <w:sz w:val="20"/>
        </w:rPr>
        <w:t xml:space="preserve">11. </w:t>
      </w:r>
      <w:r w:rsidR="00E61079" w:rsidRPr="00EF59FD">
        <w:rPr>
          <w:sz w:val="20"/>
        </w:rPr>
        <w:t>Ky standard nuk i trajton të ardhurat që vijnë nga:</w:t>
      </w:r>
    </w:p>
    <w:p w:rsidR="00E61079" w:rsidRPr="00EF59FD" w:rsidRDefault="00E65BE3" w:rsidP="00F21E60">
      <w:pPr>
        <w:pStyle w:val="Paragrafi"/>
        <w:rPr>
          <w:sz w:val="20"/>
        </w:rPr>
      </w:pPr>
      <w:r>
        <w:rPr>
          <w:sz w:val="20"/>
        </w:rPr>
        <w:t xml:space="preserve">a) </w:t>
      </w:r>
      <w:r w:rsidR="00E61079" w:rsidRPr="00EF59FD">
        <w:rPr>
          <w:sz w:val="20"/>
        </w:rPr>
        <w:t>marrëveshjet e qirasë financiare (shih SKK 7);</w:t>
      </w:r>
    </w:p>
    <w:p w:rsidR="00E61079" w:rsidRPr="00EF59FD" w:rsidRDefault="00E65BE3" w:rsidP="00F21E60">
      <w:pPr>
        <w:pStyle w:val="Paragrafi"/>
        <w:rPr>
          <w:sz w:val="20"/>
        </w:rPr>
      </w:pPr>
      <w:r>
        <w:rPr>
          <w:sz w:val="20"/>
        </w:rPr>
        <w:t xml:space="preserve">b) </w:t>
      </w:r>
      <w:r w:rsidR="00E61079" w:rsidRPr="00EF59FD">
        <w:rPr>
          <w:sz w:val="20"/>
        </w:rPr>
        <w:t>dividendët nga investime në pjesëmarrje dhe njësitë e kontrolluara, të cilët kontabilizohen me metodën e kapitalit ose nëpërmjet konsolidimit (shih SKK 14);</w:t>
      </w:r>
    </w:p>
    <w:p w:rsidR="00E61079" w:rsidRPr="00D54EBA" w:rsidRDefault="00E65BE3" w:rsidP="00F21E60">
      <w:pPr>
        <w:pStyle w:val="Paragrafi"/>
        <w:rPr>
          <w:sz w:val="20"/>
          <w:lang w:val="it-IT"/>
        </w:rPr>
      </w:pPr>
      <w:r w:rsidRPr="00E65BE3">
        <w:rPr>
          <w:sz w:val="20"/>
          <w:lang w:val="it-IT"/>
        </w:rPr>
        <w:t xml:space="preserve">c) </w:t>
      </w:r>
      <w:r w:rsidR="00E61079" w:rsidRPr="00D54EBA">
        <w:rPr>
          <w:sz w:val="20"/>
          <w:lang w:val="it-IT"/>
        </w:rPr>
        <w:t>nga kontratat e sigurimit në shoqëritë e sigurimit;</w:t>
      </w:r>
    </w:p>
    <w:p w:rsidR="00E61079" w:rsidRPr="00D54EBA" w:rsidRDefault="00E65BE3" w:rsidP="00F21E60">
      <w:pPr>
        <w:pStyle w:val="Paragrafi"/>
        <w:rPr>
          <w:sz w:val="20"/>
          <w:lang w:val="it-IT"/>
        </w:rPr>
      </w:pPr>
      <w:r>
        <w:rPr>
          <w:sz w:val="20"/>
          <w:lang w:val="it-IT"/>
        </w:rPr>
        <w:t xml:space="preserve">d) </w:t>
      </w:r>
      <w:r w:rsidR="00E61079" w:rsidRPr="00D54EBA">
        <w:rPr>
          <w:sz w:val="20"/>
          <w:lang w:val="it-IT"/>
        </w:rPr>
        <w:t>ndryshimet në vlerën e aktiveve të tjera afatshkurtra;</w:t>
      </w:r>
    </w:p>
    <w:p w:rsidR="00E61079" w:rsidRPr="00D54EBA" w:rsidRDefault="00164DC8" w:rsidP="00F21E60">
      <w:pPr>
        <w:pStyle w:val="Paragrafi"/>
        <w:rPr>
          <w:sz w:val="20"/>
          <w:lang w:val="it-IT"/>
        </w:rPr>
      </w:pPr>
      <w:r>
        <w:rPr>
          <w:sz w:val="20"/>
          <w:lang w:val="it-IT"/>
        </w:rPr>
        <w:t xml:space="preserve">e) </w:t>
      </w:r>
      <w:r w:rsidR="00E61079" w:rsidRPr="00D54EBA">
        <w:rPr>
          <w:sz w:val="20"/>
          <w:lang w:val="it-IT"/>
        </w:rPr>
        <w:t>nxjerrja e pasurive minerale.</w:t>
      </w:r>
    </w:p>
    <w:p w:rsidR="00E61079" w:rsidRPr="00164DC8" w:rsidRDefault="00542C42" w:rsidP="00F21E60">
      <w:pPr>
        <w:pStyle w:val="Paragrafi"/>
        <w:rPr>
          <w:b/>
          <w:sz w:val="20"/>
          <w:lang w:val="it-IT"/>
        </w:rPr>
      </w:pPr>
      <w:r>
        <w:rPr>
          <w:b/>
          <w:sz w:val="20"/>
          <w:lang w:val="it-IT"/>
        </w:rPr>
        <w:t>PË</w:t>
      </w:r>
      <w:r w:rsidR="00E61079" w:rsidRPr="00164DC8">
        <w:rPr>
          <w:b/>
          <w:sz w:val="20"/>
          <w:lang w:val="it-IT"/>
        </w:rPr>
        <w:t>RKUFIZIMET KRYESORE</w:t>
      </w:r>
    </w:p>
    <w:p w:rsidR="00E61079" w:rsidRPr="00D54EBA" w:rsidRDefault="00164DC8" w:rsidP="00F21E60">
      <w:pPr>
        <w:pStyle w:val="Paragrafi"/>
        <w:rPr>
          <w:sz w:val="20"/>
          <w:lang w:val="it-IT"/>
        </w:rPr>
      </w:pPr>
      <w:r>
        <w:rPr>
          <w:sz w:val="20"/>
          <w:lang w:val="it-IT"/>
        </w:rPr>
        <w:t xml:space="preserve">12. </w:t>
      </w:r>
      <w:r w:rsidR="00E61079" w:rsidRPr="00D54EBA">
        <w:rPr>
          <w:sz w:val="20"/>
          <w:lang w:val="it-IT"/>
        </w:rPr>
        <w:t>Më poshtë jepen përkufizimet e termave kryesore, të përdorura në këtë standard.</w:t>
      </w:r>
    </w:p>
    <w:p w:rsidR="00E61079" w:rsidRPr="00D54EBA" w:rsidRDefault="00E61079" w:rsidP="00F21E60">
      <w:pPr>
        <w:pStyle w:val="Paragrafi"/>
        <w:rPr>
          <w:sz w:val="20"/>
          <w:lang w:val="it-IT"/>
        </w:rPr>
      </w:pPr>
      <w:r w:rsidRPr="00D54EBA">
        <w:rPr>
          <w:sz w:val="20"/>
          <w:lang w:val="it-IT"/>
        </w:rPr>
        <w:t>Të ardhurat janë përfitimet ekonomike bruto, të marra gjatë periudhës kontabël, si rezultat i rrjedhës normale të veprimtarisë së njësisë ekonomike raportuese, atëherë kur këto përfitime ekonomike çojnë në rritjen e kapitalit (këtu nuk përfshihen rritjet, që lidhen me kontributet nga pjesëmarrësit në kapital</w:t>
      </w:r>
      <w:r w:rsidRPr="00114D15">
        <w:rPr>
          <w:sz w:val="20"/>
          <w:vertAlign w:val="superscript"/>
        </w:rPr>
        <w:footnoteReference w:id="6"/>
      </w:r>
      <w:r w:rsidRPr="00D54EBA">
        <w:rPr>
          <w:sz w:val="20"/>
          <w:lang w:val="it-IT"/>
        </w:rPr>
        <w:t xml:space="preserve">). Burimi kryesor i të ardhurave të një njësie ekonomike është shitja e mallrave dhe kryerja e shërbimeve. Burime të tjera, si interesi, dividendët, rojëlltitë dhe grandet qeveritare përbëjnë një element tjetër të të ardhurave. </w:t>
      </w:r>
    </w:p>
    <w:p w:rsidR="00E61079" w:rsidRPr="00D54EBA" w:rsidRDefault="00E61079" w:rsidP="00F21E60">
      <w:pPr>
        <w:pStyle w:val="Paragrafi"/>
        <w:rPr>
          <w:sz w:val="20"/>
          <w:lang w:val="it-IT"/>
        </w:rPr>
      </w:pPr>
      <w:r w:rsidRPr="00D54EBA">
        <w:rPr>
          <w:sz w:val="20"/>
          <w:lang w:val="it-IT"/>
        </w:rPr>
        <w:t xml:space="preserve">Vlera e drejtë është shuma, me të cilën mund të shkëmbehet një aktiv ose mund të shlyhet një pasiv, ndërmjet palëve të mirinformuara, të vullnetshme e të palidhura me njëra-tjetrën. </w:t>
      </w:r>
    </w:p>
    <w:p w:rsidR="00E61079" w:rsidRPr="00D54EBA" w:rsidRDefault="00E61079" w:rsidP="00F21E60">
      <w:pPr>
        <w:pStyle w:val="Paragrafi"/>
        <w:rPr>
          <w:sz w:val="20"/>
          <w:lang w:val="it-IT"/>
        </w:rPr>
      </w:pPr>
      <w:r w:rsidRPr="00D54EBA">
        <w:rPr>
          <w:sz w:val="20"/>
          <w:lang w:val="it-IT"/>
        </w:rPr>
        <w:t xml:space="preserve">Marrëveshja për kryerjen e shërbimeve është një marrëveshje e lidhur mes palëve për kryerjen e një ose një sërë shërbimesh të ndërlidhura.   </w:t>
      </w:r>
    </w:p>
    <w:p w:rsidR="00E61079" w:rsidRPr="00D54EBA" w:rsidRDefault="00E61079" w:rsidP="00F21E60">
      <w:pPr>
        <w:pStyle w:val="Paragrafi"/>
        <w:rPr>
          <w:sz w:val="20"/>
          <w:lang w:val="it-IT"/>
        </w:rPr>
      </w:pPr>
      <w:r w:rsidRPr="00D54EBA">
        <w:rPr>
          <w:sz w:val="20"/>
          <w:lang w:val="it-IT"/>
        </w:rPr>
        <w:t>Kontrata e ndërtimit është një kontratë e nënshkruar për ndërtimin e një aktivi të caktuar ose disa aktiveve të kombinuara, që janë të ndërlidhura ngushtë ose të ndërvarura midis tyre, përsa u përket projektimit, teknologjisë dhe funksionit, qëllimit final dhe përdorimit të tyre.</w:t>
      </w:r>
    </w:p>
    <w:p w:rsidR="00E61079" w:rsidRPr="00D54EBA" w:rsidRDefault="00164DC8" w:rsidP="00F21E60">
      <w:pPr>
        <w:pStyle w:val="Paragrafi"/>
        <w:rPr>
          <w:sz w:val="20"/>
          <w:lang w:val="it-IT"/>
        </w:rPr>
      </w:pPr>
      <w:r>
        <w:rPr>
          <w:sz w:val="20"/>
          <w:lang w:val="it-IT"/>
        </w:rPr>
        <w:t xml:space="preserve">13. </w:t>
      </w:r>
      <w:r w:rsidR="00E61079" w:rsidRPr="00D54EBA">
        <w:rPr>
          <w:sz w:val="20"/>
          <w:lang w:val="it-IT"/>
        </w:rPr>
        <w:t>Të ardhurat përbëhen nga përfitimet ekonomike bruto, të marra nga njësia ekonomike raportuese për llogari të saj. Shumat e mbledhura, në emër të palëve të treta, të tilla si tatimi mbi vlerën e shtuar, nuk janë të ardhura. Në të njëjtën mënyrë, shumat bruto, të mbledhura nga agjencitë dhe marrëveshjet e komisioneve, nuk janë të ardhura, por vetëm komisione të fituara nga këto marrëveshje.</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Default="00E61079" w:rsidP="00F21E60">
      <w:pPr>
        <w:pStyle w:val="Paragrafi"/>
        <w:rPr>
          <w:sz w:val="20"/>
          <w:lang w:val="it-IT"/>
        </w:rPr>
      </w:pPr>
    </w:p>
    <w:p w:rsidR="00164DC8" w:rsidRDefault="00164DC8" w:rsidP="00F21E60">
      <w:pPr>
        <w:pStyle w:val="Paragrafi"/>
        <w:rPr>
          <w:sz w:val="20"/>
          <w:lang w:val="it-IT"/>
        </w:rPr>
      </w:pPr>
    </w:p>
    <w:p w:rsidR="00164DC8" w:rsidRDefault="00164DC8" w:rsidP="00F21E60">
      <w:pPr>
        <w:pStyle w:val="Paragrafi"/>
        <w:rPr>
          <w:sz w:val="20"/>
          <w:lang w:val="it-IT"/>
        </w:rPr>
      </w:pPr>
    </w:p>
    <w:p w:rsidR="00164DC8" w:rsidRDefault="00164DC8" w:rsidP="00F21E60">
      <w:pPr>
        <w:pStyle w:val="Paragrafi"/>
        <w:rPr>
          <w:sz w:val="20"/>
          <w:lang w:val="it-IT"/>
        </w:rPr>
      </w:pPr>
    </w:p>
    <w:p w:rsidR="00164DC8" w:rsidRDefault="00164DC8" w:rsidP="00F21E60">
      <w:pPr>
        <w:pStyle w:val="Paragrafi"/>
        <w:rPr>
          <w:sz w:val="20"/>
          <w:lang w:val="it-IT"/>
        </w:rPr>
      </w:pPr>
    </w:p>
    <w:p w:rsidR="00164DC8" w:rsidRPr="00D54EBA" w:rsidRDefault="00164DC8"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 Marrëveshjet e agjencisë</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Njësia ekonomike A i shpërndan produktet e njësisë ekonomike B në bazë të një marrëveshjeje, të lidhur mes të dyja palëve. Termat dhe kushtet e kësaj kontrate janë të tilla, mbi bazën e të cilave njësia ekonomike A:</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a) </w:t>
      </w:r>
      <w:r w:rsidR="00E61079" w:rsidRPr="00EF59FD">
        <w:rPr>
          <w:sz w:val="20"/>
        </w:rPr>
        <w:t xml:space="preserve">fiton titullin ligjor mbi mallrat dhe ua shet atë shitësve të tjerë me pakicë; </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b) </w:t>
      </w:r>
      <w:r w:rsidR="00E61079" w:rsidRPr="00EF59FD">
        <w:rPr>
          <w:sz w:val="20"/>
        </w:rPr>
        <w:t>magazinon, ripaketon, transporton dhe faturon mallrat e shitura te shitësit me pakicë;</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c) </w:t>
      </w:r>
      <w:r w:rsidR="00E61079" w:rsidRPr="00EF59FD">
        <w:rPr>
          <w:sz w:val="20"/>
        </w:rPr>
        <w:t>fiton një marzh të caktuar mbi produktet e shitura te shitësit me pakicë, por nuk ka të drejta, përsa i përket përcaktimit të çmimit të shitjes;</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d) </w:t>
      </w:r>
      <w:r w:rsidR="00E61079" w:rsidRPr="00EF59FD">
        <w:rPr>
          <w:sz w:val="20"/>
        </w:rPr>
        <w:t xml:space="preserve">ka të drejtë t’ua rikthejë mallrat njësisë ekonomike B, pa paguar gjobë; </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e) </w:t>
      </w:r>
      <w:r w:rsidR="00E61079" w:rsidRPr="00EF59FD">
        <w:rPr>
          <w:sz w:val="20"/>
        </w:rPr>
        <w:t>mban përgjegjësi për mallrat gjatë kohës që ato janë në magazinën e saj, ndërsa njësia B mban rrezikun e mallrave të vjetruara/dala nga përdorimi.</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Njësia ekonomike B mban përsipër detyrimet që lindin nga produkti. Pra, njësia ekonomike B është përgjegjëse për defektet e prodhimit, dhe rreziqet e mosarkëtimit mbeten po tek ajo.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A duhet që njësia B t’i njohë të ardhurat me kalimin e mallrave te njësia A?</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Jo. Njësia ekonomike A, në thelb, vepron si agjent për njësinë B. Njësia ekonomike B nuk ia kalon njësisë ekonomike A rreziqet dhe përfitimet që burojnë nga të drejtat e pronësisë mbi mallin. Njësia B luan një rol të vazhdueshëm në menaxhimin e mallrave. Njësia ekonomike A e ka mundësinë t’i kthejë mallrat, dhe njësia ekonomike B mban rreziqet e lidhura me produktin dhe inventarin. Njësia ekonomike B vazhdon të kryejë menaxhimin e mallrave, duke pasur të drejtën e vendosjes së çmimit të shitjes.</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Njësia ekonomike A duhet ta njohë si të ardhur tarifën e agjencisë ose të ardhurat nga komisioni. Njësia ekonomike B duhet të vazhdojë ta mbajë të regjistruar inventarin në bilancin e saj. Njësia ekonomike B duhet t’i njohë të ardhurat nga shitja, vetëm atëherë kur rreziqet dhe përfitimet që lidhen me pronësinë e mallit transferohen në masë të konsiderueshme te njësia B, gjë e cila ndodh kur njësia A ua shet mallrat një pale të tretë.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Nëse një njësi ekonomike vepron si agjent apo si palë kryesore (pala që kërkon shërbimin e agjentit mbi bazën e një marrëveshje agjencie), varet gjithmonë nga faktet dhe rrethanat e marrëdhënies së lidhur. Minimalisht, një palë kryesore:</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a) </w:t>
      </w:r>
      <w:r w:rsidR="00E61079" w:rsidRPr="00EF59FD">
        <w:rPr>
          <w:sz w:val="20"/>
        </w:rPr>
        <w:t>ka një marrëdhënie kontraktuale me konsumatorin e fundit, që do të thotë se konsumatori i fundit beson se po kryen biznes me palën kryesore;</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b) </w:t>
      </w:r>
      <w:r w:rsidR="00E61079" w:rsidRPr="00EF59FD">
        <w:rPr>
          <w:sz w:val="20"/>
        </w:rPr>
        <w:t>është në gjendje të caktojë termat/kushtet e transaksioneve, si p.sh. çmimin e shitjes dhe kushtet/afatet e pagesës;</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c) </w:t>
      </w:r>
      <w:r w:rsidR="00E61079" w:rsidRPr="00EF59FD">
        <w:rPr>
          <w:sz w:val="20"/>
        </w:rPr>
        <w:t>mban rreziqet që lidhen me inventarin;</w:t>
      </w:r>
    </w:p>
    <w:p w:rsidR="00E61079" w:rsidRPr="00EF59FD" w:rsidRDefault="00164DC8" w:rsidP="00F21E60">
      <w:pPr>
        <w:pStyle w:val="Paragrafi"/>
        <w:pBdr>
          <w:top w:val="single" w:sz="4" w:space="1" w:color="auto"/>
          <w:left w:val="single" w:sz="4" w:space="4" w:color="auto"/>
          <w:bottom w:val="single" w:sz="4" w:space="1" w:color="auto"/>
          <w:right w:val="single" w:sz="4" w:space="4" w:color="auto"/>
        </w:pBdr>
        <w:rPr>
          <w:sz w:val="20"/>
        </w:rPr>
      </w:pPr>
      <w:r>
        <w:rPr>
          <w:sz w:val="20"/>
        </w:rPr>
        <w:t xml:space="preserve">d) </w:t>
      </w:r>
      <w:r w:rsidR="00E61079" w:rsidRPr="00EF59FD">
        <w:rPr>
          <w:sz w:val="20"/>
        </w:rPr>
        <w:t xml:space="preserve">mban rreziqet e mosarkëtimit të shitjeve;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e)   ka nën kontroll fluksin e arkëtimeve dhe të pagesave.</w:t>
      </w:r>
    </w:p>
    <w:p w:rsidR="00E61079" w:rsidRPr="00EF59FD" w:rsidRDefault="00E61079" w:rsidP="00F21E60">
      <w:pPr>
        <w:pStyle w:val="Paragrafi"/>
        <w:ind w:firstLine="0"/>
        <w:rPr>
          <w:sz w:val="20"/>
        </w:rPr>
      </w:pPr>
    </w:p>
    <w:p w:rsidR="00E61079" w:rsidRPr="00164DC8" w:rsidRDefault="00E61079" w:rsidP="00F21E60">
      <w:pPr>
        <w:pStyle w:val="Paragrafi"/>
        <w:rPr>
          <w:b/>
          <w:sz w:val="20"/>
        </w:rPr>
      </w:pPr>
      <w:r w:rsidRPr="00164DC8">
        <w:rPr>
          <w:b/>
          <w:sz w:val="20"/>
        </w:rPr>
        <w:t xml:space="preserve">VLERËSIMI I TË ARDHURAVE </w:t>
      </w:r>
    </w:p>
    <w:p w:rsidR="00E61079" w:rsidRPr="00EF59FD" w:rsidRDefault="00E61079" w:rsidP="00F21E60">
      <w:pPr>
        <w:pStyle w:val="Paragrafi"/>
        <w:rPr>
          <w:sz w:val="20"/>
        </w:rPr>
      </w:pPr>
      <w:r w:rsidRPr="00EF59FD">
        <w:rPr>
          <w:sz w:val="20"/>
        </w:rPr>
        <w:t>Të ardhurat do të njihen me vlerën e drejtë të shumës së arkëtuar ose të arkëtueshme.</w:t>
      </w:r>
    </w:p>
    <w:p w:rsidR="00E61079" w:rsidRPr="00EF59FD" w:rsidRDefault="00E61079" w:rsidP="00F21E60">
      <w:pPr>
        <w:pStyle w:val="Paragrafi"/>
        <w:rPr>
          <w:sz w:val="20"/>
        </w:rPr>
      </w:pPr>
      <w:r w:rsidRPr="00EF59FD">
        <w:rPr>
          <w:sz w:val="20"/>
        </w:rPr>
        <w:t xml:space="preserve"> Shuma e të ardhurave, që rrjedhin nga një transaksion, përcaktohet zakonisht me një marrëveshje mes njësisë ekonomike raportuese dhe blerësit të mallrave ose shërbimeve (ose përdoruesit të aktivit). Të ardhurat vlerësohen me vlerën e drejtë të shumës së arkëtuar ose të arkëtueshme, duke marrë parasysh shumën e skontimeve ose rabatet e ofruara për volumin e shitur, siç specifikohet në kontratë.</w:t>
      </w:r>
    </w:p>
    <w:p w:rsidR="00E61079" w:rsidRPr="00EF59FD" w:rsidRDefault="00E61079" w:rsidP="00F21E60">
      <w:pPr>
        <w:pStyle w:val="Paragrafi"/>
        <w:rPr>
          <w:sz w:val="20"/>
        </w:rPr>
      </w:pPr>
    </w:p>
    <w:tbl>
      <w:tblPr>
        <w:tblStyle w:val="TableGrid"/>
        <w:tblW w:w="0" w:type="auto"/>
        <w:tblInd w:w="0" w:type="dxa"/>
        <w:tblLook w:val="01E0" w:firstRow="1" w:lastRow="1" w:firstColumn="1" w:lastColumn="1" w:noHBand="0" w:noVBand="0"/>
      </w:tblPr>
      <w:tblGrid>
        <w:gridCol w:w="9108"/>
      </w:tblGrid>
      <w:tr w:rsidR="00E61079" w:rsidRPr="00EF59FD">
        <w:tc>
          <w:tcPr>
            <w:tcW w:w="9108" w:type="dxa"/>
          </w:tcPr>
          <w:p w:rsidR="00E61079" w:rsidRPr="00EF59FD" w:rsidRDefault="00E61079" w:rsidP="00F21E60">
            <w:pPr>
              <w:pStyle w:val="Paragrafi"/>
              <w:rPr>
                <w:sz w:val="20"/>
              </w:rPr>
            </w:pPr>
            <w:r w:rsidRPr="00EF59FD">
              <w:rPr>
                <w:sz w:val="20"/>
              </w:rPr>
              <w:t xml:space="preserve">Shembull: Skonto për pagesa të parakohshme </w:t>
            </w:r>
          </w:p>
          <w:p w:rsidR="00E61079" w:rsidRPr="00D54EBA" w:rsidRDefault="00E61079" w:rsidP="00F21E60">
            <w:pPr>
              <w:pStyle w:val="Paragrafi"/>
              <w:rPr>
                <w:sz w:val="20"/>
                <w:lang w:val="it-IT"/>
              </w:rPr>
            </w:pPr>
            <w:r w:rsidRPr="00EF59FD">
              <w:rPr>
                <w:sz w:val="20"/>
              </w:rPr>
              <w:t xml:space="preserve">Një njësi ekonomike shet ushqim të konservuar dhe ka 100 klientë. </w:t>
            </w:r>
            <w:r w:rsidRPr="00D54EBA">
              <w:rPr>
                <w:sz w:val="20"/>
                <w:lang w:val="it-IT"/>
              </w:rPr>
              <w:t xml:space="preserve">Dorëzimi i mallit bëhet ditën e fundit të çdo muaji. Afatet standarde të pagesës kërkojnë që pagesa të bëhet brenda 45 ditësh, pas dorëzimit të mallit. </w:t>
            </w:r>
          </w:p>
          <w:p w:rsidR="00E61079" w:rsidRPr="00D54EBA" w:rsidRDefault="00E61079" w:rsidP="00F21E60">
            <w:pPr>
              <w:pStyle w:val="Paragrafi"/>
              <w:rPr>
                <w:sz w:val="20"/>
                <w:lang w:val="it-IT"/>
              </w:rPr>
            </w:pPr>
            <w:r w:rsidRPr="00D54EBA">
              <w:rPr>
                <w:sz w:val="20"/>
                <w:lang w:val="it-IT"/>
              </w:rPr>
              <w:t>Sipas politikës së ndjekur nga njësia ekonomike, klientëve, që paguajnë brenda 15 ditëve pas dorëzimit të mallit, u ofrohet një skonto prej 2% për pagesë të parakohshme. Përvoja ka treguar se 45% e klientëve zakonisht paguajnë brenda 15 ditëve dhe 55% e tyre paguajnë pas 15 ditësh.</w:t>
            </w:r>
          </w:p>
          <w:p w:rsidR="00E61079" w:rsidRPr="00D54EBA" w:rsidRDefault="00E61079" w:rsidP="00F21E60">
            <w:pPr>
              <w:pStyle w:val="Paragrafi"/>
              <w:rPr>
                <w:sz w:val="20"/>
                <w:lang w:val="it-IT"/>
              </w:rPr>
            </w:pPr>
            <w:r w:rsidRPr="00D54EBA">
              <w:rPr>
                <w:sz w:val="20"/>
                <w:lang w:val="it-IT"/>
              </w:rPr>
              <w:t>Njësia ekonomike dorëzon te klientët e saj një parti ushqimesh më 31 janar 20X3. Çmimi total i shitjeve të faturuara, për të gjitha dërgesat, arrin shumën 1 000 lekë. Si do t’i trajtojë njësia ekonomike skontot për pagesë të parakohshme në datën e shitjes?</w:t>
            </w:r>
          </w:p>
          <w:p w:rsidR="00E61079" w:rsidRPr="00D54EBA" w:rsidRDefault="00E61079" w:rsidP="00F21E60">
            <w:pPr>
              <w:pStyle w:val="Paragrafi"/>
              <w:rPr>
                <w:sz w:val="20"/>
                <w:lang w:val="it-IT"/>
              </w:rPr>
            </w:pPr>
            <w:r w:rsidRPr="00D54EBA">
              <w:rPr>
                <w:sz w:val="20"/>
                <w:lang w:val="it-IT"/>
              </w:rPr>
              <w:t>Njësia ekonomike duhet të njohë të ardhura me vlerën 991 lekë, e cila është diferenca midis vlerës së drejtë të shumës së arkëtueshme, të llogaritur si vlera bruto e shitjeve prej 1 000 lekësh me shumën e përllogaritur të skontos për pagesa të parakohshme prej 9 lekësh (1 000 x 45% x 2%).</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Gjithashtu, një provizion për 9 lekë duhet të regjistrohet me qëllim që të pasqyrohet në pasqyrat financiare detyrimi i njësisë ekonomike për t’u ofruar skonto klientëve të saj.</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Regjistrimet kontabël do të jenë si më poshtë:</w:t>
            </w:r>
          </w:p>
          <w:p w:rsidR="00E61079" w:rsidRPr="00D54EBA" w:rsidRDefault="00E61079" w:rsidP="00F21E60">
            <w:pPr>
              <w:pStyle w:val="Paragrafi"/>
              <w:rPr>
                <w:sz w:val="20"/>
                <w:lang w:val="it-IT"/>
              </w:rPr>
            </w:pPr>
          </w:p>
          <w:tbl>
            <w:tblPr>
              <w:tblW w:w="0" w:type="auto"/>
              <w:tblInd w:w="40" w:type="dxa"/>
              <w:tblCellMar>
                <w:left w:w="40" w:type="dxa"/>
                <w:right w:w="40" w:type="dxa"/>
              </w:tblCellMar>
              <w:tblLook w:val="0000" w:firstRow="0" w:lastRow="0" w:firstColumn="0" w:lastColumn="0" w:noHBand="0" w:noVBand="0"/>
            </w:tblPr>
            <w:tblGrid>
              <w:gridCol w:w="1177"/>
              <w:gridCol w:w="941"/>
              <w:gridCol w:w="3302"/>
              <w:gridCol w:w="100"/>
              <w:gridCol w:w="1701"/>
              <w:gridCol w:w="1134"/>
            </w:tblGrid>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A/1.</w:t>
                  </w:r>
                </w:p>
              </w:tc>
              <w:tc>
                <w:tcPr>
                  <w:tcW w:w="3869" w:type="dxa"/>
                  <w:gridSpan w:val="2"/>
                </w:tcPr>
                <w:p w:rsidR="00E61079" w:rsidRPr="00EF59FD" w:rsidRDefault="00E61079" w:rsidP="00F21E60">
                  <w:pPr>
                    <w:pStyle w:val="Paragrafi"/>
                    <w:rPr>
                      <w:sz w:val="20"/>
                    </w:rPr>
                  </w:pPr>
                  <w:r w:rsidRPr="00EF59FD">
                    <w:rPr>
                      <w:sz w:val="20"/>
                    </w:rPr>
                    <w:t>Në momentin e shitjes</w:t>
                  </w:r>
                </w:p>
              </w:tc>
              <w:tc>
                <w:tcPr>
                  <w:tcW w:w="100" w:type="dxa"/>
                </w:tcPr>
                <w:p w:rsidR="00E61079" w:rsidRPr="00EF59FD" w:rsidRDefault="00E61079" w:rsidP="00F21E60">
                  <w:pPr>
                    <w:pStyle w:val="Paragrafi"/>
                    <w:rPr>
                      <w:sz w:val="20"/>
                    </w:rPr>
                  </w:pPr>
                </w:p>
              </w:tc>
              <w:tc>
                <w:tcPr>
                  <w:tcW w:w="1701"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D</w:t>
                  </w:r>
                </w:p>
              </w:tc>
              <w:tc>
                <w:tcPr>
                  <w:tcW w:w="3969" w:type="dxa"/>
                  <w:gridSpan w:val="3"/>
                </w:tcPr>
                <w:p w:rsidR="00E61079" w:rsidRPr="00EF59FD" w:rsidRDefault="00E61079" w:rsidP="00F21E60">
                  <w:pPr>
                    <w:pStyle w:val="Paragrafi"/>
                    <w:rPr>
                      <w:sz w:val="20"/>
                    </w:rPr>
                  </w:pPr>
                  <w:r w:rsidRPr="00EF59FD">
                    <w:rPr>
                      <w:sz w:val="20"/>
                    </w:rPr>
                    <w:t>Kërkesa të arkëtueshme</w:t>
                  </w:r>
                </w:p>
              </w:tc>
              <w:tc>
                <w:tcPr>
                  <w:tcW w:w="1701" w:type="dxa"/>
                </w:tcPr>
                <w:p w:rsidR="00E61079" w:rsidRPr="00EF59FD" w:rsidRDefault="00E61079" w:rsidP="00F21E60">
                  <w:pPr>
                    <w:pStyle w:val="Paragrafi"/>
                    <w:rPr>
                      <w:sz w:val="20"/>
                    </w:rPr>
                  </w:pPr>
                  <w:r w:rsidRPr="00EF59FD">
                    <w:rPr>
                      <w:sz w:val="20"/>
                    </w:rPr>
                    <w:t>1 000</w:t>
                  </w: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p>
              </w:tc>
              <w:tc>
                <w:tcPr>
                  <w:tcW w:w="567" w:type="dxa"/>
                </w:tcPr>
                <w:p w:rsidR="00E61079" w:rsidRPr="00EF59FD" w:rsidRDefault="00E61079" w:rsidP="00F21E60">
                  <w:pPr>
                    <w:pStyle w:val="Paragrafi"/>
                    <w:rPr>
                      <w:sz w:val="20"/>
                    </w:rPr>
                  </w:pPr>
                  <w:r w:rsidRPr="00EF59FD">
                    <w:rPr>
                      <w:sz w:val="20"/>
                    </w:rPr>
                    <w:t>K</w:t>
                  </w:r>
                </w:p>
              </w:tc>
              <w:tc>
                <w:tcPr>
                  <w:tcW w:w="3402" w:type="dxa"/>
                  <w:gridSpan w:val="2"/>
                </w:tcPr>
                <w:p w:rsidR="00E61079" w:rsidRPr="00EF59FD" w:rsidRDefault="00E61079" w:rsidP="00F21E60">
                  <w:pPr>
                    <w:pStyle w:val="Paragrafi"/>
                    <w:rPr>
                      <w:sz w:val="20"/>
                    </w:rPr>
                  </w:pPr>
                  <w:r w:rsidRPr="00EF59FD">
                    <w:rPr>
                      <w:sz w:val="20"/>
                    </w:rPr>
                    <w:t>Të ardhura nga shitja</w:t>
                  </w:r>
                </w:p>
              </w:tc>
              <w:tc>
                <w:tcPr>
                  <w:tcW w:w="1701"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r w:rsidRPr="00EF59FD">
                    <w:rPr>
                      <w:sz w:val="20"/>
                    </w:rPr>
                    <w:t>991</w:t>
                  </w:r>
                </w:p>
              </w:tc>
            </w:tr>
            <w:tr w:rsidR="00E61079" w:rsidRPr="00D54EBA">
              <w:tblPrEx>
                <w:tblCellMar>
                  <w:top w:w="0" w:type="dxa"/>
                  <w:bottom w:w="0" w:type="dxa"/>
                </w:tblCellMar>
              </w:tblPrEx>
              <w:tc>
                <w:tcPr>
                  <w:tcW w:w="607" w:type="dxa"/>
                </w:tcPr>
                <w:p w:rsidR="00E61079" w:rsidRPr="00EF59FD" w:rsidRDefault="00E61079" w:rsidP="00F21E60">
                  <w:pPr>
                    <w:pStyle w:val="Paragrafi"/>
                    <w:rPr>
                      <w:sz w:val="20"/>
                    </w:rPr>
                  </w:pPr>
                </w:p>
              </w:tc>
              <w:tc>
                <w:tcPr>
                  <w:tcW w:w="567" w:type="dxa"/>
                </w:tcPr>
                <w:p w:rsidR="00E61079" w:rsidRPr="00EF59FD" w:rsidRDefault="00E61079" w:rsidP="00F21E60">
                  <w:pPr>
                    <w:pStyle w:val="Paragrafi"/>
                    <w:rPr>
                      <w:sz w:val="20"/>
                    </w:rPr>
                  </w:pPr>
                  <w:r w:rsidRPr="00EF59FD">
                    <w:rPr>
                      <w:sz w:val="20"/>
                    </w:rPr>
                    <w:t>K</w:t>
                  </w:r>
                </w:p>
              </w:tc>
              <w:tc>
                <w:tcPr>
                  <w:tcW w:w="5103" w:type="dxa"/>
                  <w:gridSpan w:val="3"/>
                </w:tcPr>
                <w:p w:rsidR="00E61079" w:rsidRPr="00D54EBA" w:rsidRDefault="00E61079" w:rsidP="00F21E60">
                  <w:pPr>
                    <w:pStyle w:val="Paragrafi"/>
                    <w:rPr>
                      <w:sz w:val="20"/>
                      <w:lang w:val="it-IT"/>
                    </w:rPr>
                  </w:pPr>
                  <w:r w:rsidRPr="00D54EBA">
                    <w:rPr>
                      <w:sz w:val="20"/>
                      <w:lang w:val="it-IT"/>
                    </w:rPr>
                    <w:t xml:space="preserve">Provizione për kërkesa të arkëtueshme të paguara para afatit </w:t>
                  </w:r>
                </w:p>
              </w:tc>
              <w:tc>
                <w:tcPr>
                  <w:tcW w:w="1134" w:type="dxa"/>
                </w:tcPr>
                <w:p w:rsidR="00E61079" w:rsidRPr="00D54EBA" w:rsidRDefault="00E61079" w:rsidP="00F21E60">
                  <w:pPr>
                    <w:pStyle w:val="Paragrafi"/>
                    <w:rPr>
                      <w:sz w:val="20"/>
                      <w:lang w:val="it-IT"/>
                    </w:rPr>
                  </w:pPr>
                  <w:r w:rsidRPr="00D54EBA">
                    <w:rPr>
                      <w:sz w:val="20"/>
                      <w:lang w:val="it-IT"/>
                    </w:rPr>
                    <w:t>9</w:t>
                  </w:r>
                </w:p>
              </w:tc>
            </w:tr>
          </w:tbl>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Teprica e kërkesave të arkëtueshme paraqitet në bilanc me shumën neto, d.m.th. duke i zbritur provizionet për pagesa të parakohshme.</w:t>
            </w:r>
          </w:p>
          <w:p w:rsidR="00E61079" w:rsidRPr="00D54EBA" w:rsidRDefault="00E61079" w:rsidP="00F21E60">
            <w:pPr>
              <w:pStyle w:val="Paragrafi"/>
              <w:rPr>
                <w:sz w:val="20"/>
                <w:lang w:val="it-IT"/>
              </w:rPr>
            </w:pPr>
          </w:p>
          <w:tbl>
            <w:tblPr>
              <w:tblW w:w="0" w:type="auto"/>
              <w:tblInd w:w="40" w:type="dxa"/>
              <w:tblCellMar>
                <w:left w:w="40" w:type="dxa"/>
                <w:right w:w="40" w:type="dxa"/>
              </w:tblCellMar>
              <w:tblLook w:val="0000" w:firstRow="0" w:lastRow="0" w:firstColumn="0" w:lastColumn="0" w:noHBand="0" w:noVBand="0"/>
            </w:tblPr>
            <w:tblGrid>
              <w:gridCol w:w="1177"/>
              <w:gridCol w:w="948"/>
              <w:gridCol w:w="3969"/>
              <w:gridCol w:w="1134"/>
              <w:gridCol w:w="1134"/>
            </w:tblGrid>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A/2.</w:t>
                  </w:r>
                </w:p>
              </w:tc>
              <w:tc>
                <w:tcPr>
                  <w:tcW w:w="4536" w:type="dxa"/>
                  <w:gridSpan w:val="2"/>
                </w:tcPr>
                <w:p w:rsidR="00E61079" w:rsidRPr="00EF59FD" w:rsidRDefault="00E61079" w:rsidP="00F21E60">
                  <w:pPr>
                    <w:pStyle w:val="Paragrafi"/>
                    <w:rPr>
                      <w:sz w:val="20"/>
                    </w:rPr>
                  </w:pPr>
                  <w:r w:rsidRPr="00EF59FD">
                    <w:rPr>
                      <w:sz w:val="20"/>
                    </w:rPr>
                    <w:t>Me dhënien e skontos</w:t>
                  </w:r>
                </w:p>
              </w:tc>
              <w:tc>
                <w:tcPr>
                  <w:tcW w:w="1134"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 xml:space="preserve">D </w:t>
                  </w:r>
                </w:p>
              </w:tc>
              <w:tc>
                <w:tcPr>
                  <w:tcW w:w="4536" w:type="dxa"/>
                  <w:gridSpan w:val="2"/>
                </w:tcPr>
                <w:p w:rsidR="00E61079" w:rsidRPr="00D54EBA" w:rsidRDefault="00E61079" w:rsidP="00F21E60">
                  <w:pPr>
                    <w:pStyle w:val="Paragrafi"/>
                    <w:rPr>
                      <w:sz w:val="20"/>
                      <w:lang w:val="it-IT"/>
                    </w:rPr>
                  </w:pPr>
                  <w:r w:rsidRPr="00D54EBA">
                    <w:rPr>
                      <w:sz w:val="20"/>
                      <w:lang w:val="it-IT"/>
                    </w:rPr>
                    <w:t>Provizione për kërkesa të arkëtueshme të paguara para afatit</w:t>
                  </w:r>
                </w:p>
              </w:tc>
              <w:tc>
                <w:tcPr>
                  <w:tcW w:w="1134" w:type="dxa"/>
                </w:tcPr>
                <w:p w:rsidR="00E61079" w:rsidRPr="00EF59FD" w:rsidRDefault="00E61079" w:rsidP="00F21E60">
                  <w:pPr>
                    <w:pStyle w:val="Paragrafi"/>
                    <w:rPr>
                      <w:sz w:val="20"/>
                    </w:rPr>
                  </w:pPr>
                  <w:r w:rsidRPr="00EF59FD">
                    <w:rPr>
                      <w:sz w:val="20"/>
                    </w:rPr>
                    <w:t>9</w:t>
                  </w: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p>
              </w:tc>
              <w:tc>
                <w:tcPr>
                  <w:tcW w:w="567" w:type="dxa"/>
                </w:tcPr>
                <w:p w:rsidR="00E61079" w:rsidRPr="00EF59FD" w:rsidRDefault="00E61079" w:rsidP="00F21E60">
                  <w:pPr>
                    <w:pStyle w:val="Paragrafi"/>
                    <w:rPr>
                      <w:sz w:val="20"/>
                    </w:rPr>
                  </w:pPr>
                  <w:r w:rsidRPr="00EF59FD">
                    <w:rPr>
                      <w:sz w:val="20"/>
                    </w:rPr>
                    <w:t>K</w:t>
                  </w:r>
                </w:p>
              </w:tc>
              <w:tc>
                <w:tcPr>
                  <w:tcW w:w="3969" w:type="dxa"/>
                </w:tcPr>
                <w:p w:rsidR="00E61079" w:rsidRPr="00EF59FD" w:rsidRDefault="00E61079" w:rsidP="00F21E60">
                  <w:pPr>
                    <w:pStyle w:val="Paragrafi"/>
                    <w:rPr>
                      <w:sz w:val="20"/>
                    </w:rPr>
                  </w:pPr>
                  <w:r w:rsidRPr="00EF59FD">
                    <w:rPr>
                      <w:sz w:val="20"/>
                    </w:rPr>
                    <w:t>Kërkesa të arkëtueshme</w:t>
                  </w:r>
                </w:p>
              </w:tc>
              <w:tc>
                <w:tcPr>
                  <w:tcW w:w="1134"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r w:rsidRPr="00EF59FD">
                    <w:rPr>
                      <w:sz w:val="20"/>
                    </w:rPr>
                    <w:t>9</w:t>
                  </w: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ose</w:t>
                  </w:r>
                </w:p>
              </w:tc>
              <w:tc>
                <w:tcPr>
                  <w:tcW w:w="567" w:type="dxa"/>
                </w:tcPr>
                <w:p w:rsidR="00E61079" w:rsidRPr="00EF59FD" w:rsidRDefault="00E61079" w:rsidP="00F21E60">
                  <w:pPr>
                    <w:pStyle w:val="Paragrafi"/>
                    <w:rPr>
                      <w:sz w:val="20"/>
                    </w:rPr>
                  </w:pPr>
                </w:p>
              </w:tc>
              <w:tc>
                <w:tcPr>
                  <w:tcW w:w="3969"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r w:rsidRPr="00EF59FD">
                    <w:rPr>
                      <w:sz w:val="20"/>
                    </w:rPr>
                    <w:t>B</w:t>
                  </w:r>
                </w:p>
              </w:tc>
              <w:tc>
                <w:tcPr>
                  <w:tcW w:w="567" w:type="dxa"/>
                </w:tcPr>
                <w:p w:rsidR="00E61079" w:rsidRPr="00EF59FD" w:rsidRDefault="00E61079" w:rsidP="00F21E60">
                  <w:pPr>
                    <w:pStyle w:val="Paragrafi"/>
                    <w:rPr>
                      <w:sz w:val="20"/>
                    </w:rPr>
                  </w:pPr>
                  <w:r w:rsidRPr="00EF59FD">
                    <w:rPr>
                      <w:sz w:val="20"/>
                    </w:rPr>
                    <w:t>D</w:t>
                  </w:r>
                </w:p>
              </w:tc>
              <w:tc>
                <w:tcPr>
                  <w:tcW w:w="3969" w:type="dxa"/>
                </w:tcPr>
                <w:p w:rsidR="00E61079" w:rsidRPr="00EF59FD" w:rsidRDefault="00E61079" w:rsidP="00F21E60">
                  <w:pPr>
                    <w:pStyle w:val="Paragrafi"/>
                    <w:rPr>
                      <w:sz w:val="20"/>
                    </w:rPr>
                  </w:pPr>
                  <w:r w:rsidRPr="00EF59FD">
                    <w:rPr>
                      <w:sz w:val="20"/>
                    </w:rPr>
                    <w:t>Kërkesa të arkëtueshme</w:t>
                  </w:r>
                </w:p>
              </w:tc>
              <w:tc>
                <w:tcPr>
                  <w:tcW w:w="1134" w:type="dxa"/>
                </w:tcPr>
                <w:p w:rsidR="00E61079" w:rsidRPr="00EF59FD" w:rsidRDefault="00E61079" w:rsidP="00F21E60">
                  <w:pPr>
                    <w:pStyle w:val="Paragrafi"/>
                    <w:rPr>
                      <w:sz w:val="20"/>
                    </w:rPr>
                  </w:pPr>
                  <w:r w:rsidRPr="00EF59FD">
                    <w:rPr>
                      <w:sz w:val="20"/>
                    </w:rPr>
                    <w:t>991</w:t>
                  </w:r>
                </w:p>
              </w:tc>
              <w:tc>
                <w:tcPr>
                  <w:tcW w:w="1134" w:type="dxa"/>
                </w:tcPr>
                <w:p w:rsidR="00E61079" w:rsidRPr="00EF59FD" w:rsidRDefault="00E61079" w:rsidP="00F21E60">
                  <w:pPr>
                    <w:pStyle w:val="Paragrafi"/>
                    <w:rPr>
                      <w:sz w:val="20"/>
                    </w:rPr>
                  </w:pPr>
                </w:p>
              </w:tc>
            </w:tr>
            <w:tr w:rsidR="00E61079" w:rsidRPr="00EF59FD">
              <w:tblPrEx>
                <w:tblCellMar>
                  <w:top w:w="0" w:type="dxa"/>
                  <w:bottom w:w="0" w:type="dxa"/>
                </w:tblCellMar>
              </w:tblPrEx>
              <w:tc>
                <w:tcPr>
                  <w:tcW w:w="607" w:type="dxa"/>
                </w:tcPr>
                <w:p w:rsidR="00E61079" w:rsidRPr="00EF59FD" w:rsidRDefault="00E61079" w:rsidP="00F21E60">
                  <w:pPr>
                    <w:pStyle w:val="Paragrafi"/>
                    <w:rPr>
                      <w:sz w:val="20"/>
                    </w:rPr>
                  </w:pPr>
                </w:p>
              </w:tc>
              <w:tc>
                <w:tcPr>
                  <w:tcW w:w="567" w:type="dxa"/>
                </w:tcPr>
                <w:p w:rsidR="00E61079" w:rsidRPr="00EF59FD" w:rsidRDefault="00E61079" w:rsidP="00F21E60">
                  <w:pPr>
                    <w:pStyle w:val="Paragrafi"/>
                    <w:rPr>
                      <w:sz w:val="20"/>
                    </w:rPr>
                  </w:pPr>
                  <w:r w:rsidRPr="00EF59FD">
                    <w:rPr>
                      <w:sz w:val="20"/>
                    </w:rPr>
                    <w:t>K</w:t>
                  </w:r>
                </w:p>
              </w:tc>
              <w:tc>
                <w:tcPr>
                  <w:tcW w:w="3969" w:type="dxa"/>
                </w:tcPr>
                <w:p w:rsidR="00E61079" w:rsidRPr="00EF59FD" w:rsidRDefault="00E61079" w:rsidP="00F21E60">
                  <w:pPr>
                    <w:pStyle w:val="Paragrafi"/>
                    <w:rPr>
                      <w:sz w:val="20"/>
                    </w:rPr>
                  </w:pPr>
                  <w:r w:rsidRPr="00EF59FD">
                    <w:rPr>
                      <w:sz w:val="20"/>
                    </w:rPr>
                    <w:t>Të ardhura nga shitjet</w:t>
                  </w:r>
                </w:p>
              </w:tc>
              <w:tc>
                <w:tcPr>
                  <w:tcW w:w="1134" w:type="dxa"/>
                </w:tcPr>
                <w:p w:rsidR="00E61079" w:rsidRPr="00EF59FD" w:rsidRDefault="00E61079" w:rsidP="00F21E60">
                  <w:pPr>
                    <w:pStyle w:val="Paragrafi"/>
                    <w:rPr>
                      <w:sz w:val="20"/>
                    </w:rPr>
                  </w:pPr>
                </w:p>
              </w:tc>
              <w:tc>
                <w:tcPr>
                  <w:tcW w:w="1134" w:type="dxa"/>
                </w:tcPr>
                <w:p w:rsidR="00E61079" w:rsidRPr="00EF59FD" w:rsidRDefault="00E61079" w:rsidP="00F21E60">
                  <w:pPr>
                    <w:pStyle w:val="Paragrafi"/>
                    <w:rPr>
                      <w:sz w:val="20"/>
                    </w:rPr>
                  </w:pPr>
                  <w:r w:rsidRPr="00EF59FD">
                    <w:rPr>
                      <w:sz w:val="20"/>
                    </w:rPr>
                    <w:t>991</w:t>
                  </w:r>
                </w:p>
              </w:tc>
            </w:tr>
          </w:tbl>
          <w:p w:rsidR="00E61079" w:rsidRPr="00EF59FD" w:rsidRDefault="00E61079" w:rsidP="00F21E60">
            <w:pPr>
              <w:pStyle w:val="Paragrafi"/>
              <w:rPr>
                <w:sz w:val="20"/>
              </w:rPr>
            </w:pPr>
          </w:p>
        </w:tc>
      </w:tr>
    </w:tbl>
    <w:p w:rsidR="00E61079" w:rsidRPr="00EF59FD" w:rsidRDefault="00E61079" w:rsidP="00F21E60">
      <w:pPr>
        <w:pStyle w:val="Paragrafi"/>
        <w:rPr>
          <w:sz w:val="20"/>
        </w:rPr>
      </w:pPr>
    </w:p>
    <w:p w:rsidR="00E61079" w:rsidRPr="00886ABB" w:rsidRDefault="00164DC8" w:rsidP="00F21E60">
      <w:pPr>
        <w:pStyle w:val="Paragrafi"/>
        <w:rPr>
          <w:sz w:val="20"/>
          <w:lang w:val="de-DE"/>
        </w:rPr>
      </w:pPr>
      <w:r w:rsidRPr="00886ABB">
        <w:rPr>
          <w:sz w:val="20"/>
          <w:lang w:val="de-DE"/>
        </w:rPr>
        <w:t xml:space="preserve">16. </w:t>
      </w:r>
      <w:r w:rsidR="00E61079" w:rsidRPr="00886ABB">
        <w:rPr>
          <w:sz w:val="20"/>
          <w:lang w:val="de-DE"/>
        </w:rPr>
        <w:t>Në shumicën e rasteve pagesat bëhen në parà. Kur paratë arkëtohen menjëherë ose do të arkëtohen shumë shpejt, pas kryerjes së transaksionit, të ardhurat nga shitja janë të barabarta me shumën e parave të arkëtuara ose të arkëtueshme.</w:t>
      </w:r>
    </w:p>
    <w:p w:rsidR="00E61079" w:rsidRPr="00886ABB" w:rsidRDefault="00164DC8" w:rsidP="00F21E60">
      <w:pPr>
        <w:pStyle w:val="Paragrafi"/>
        <w:rPr>
          <w:sz w:val="20"/>
          <w:lang w:val="de-DE"/>
        </w:rPr>
      </w:pPr>
      <w:r w:rsidRPr="00886ABB">
        <w:rPr>
          <w:sz w:val="20"/>
          <w:lang w:val="de-DE"/>
        </w:rPr>
        <w:t xml:space="preserve">17. </w:t>
      </w:r>
      <w:r w:rsidR="00E61079" w:rsidRPr="00886ABB">
        <w:rPr>
          <w:sz w:val="20"/>
          <w:lang w:val="de-DE"/>
        </w:rPr>
        <w:t>Kur mallrat ose shërbimet shkëmbehen me mallra dhe shërbime të së njëjtës natyrë dhe vlerë, shkëmbimi nuk konsiderohet si shitje e mallrave apo shërbimeve që gjeneron të ardhura.</w:t>
      </w:r>
    </w:p>
    <w:p w:rsidR="00E61079" w:rsidRPr="00D54EBA" w:rsidRDefault="00164DC8" w:rsidP="00F21E60">
      <w:pPr>
        <w:pStyle w:val="Paragrafi"/>
        <w:rPr>
          <w:sz w:val="20"/>
          <w:lang w:val="it-IT"/>
        </w:rPr>
      </w:pPr>
      <w:r w:rsidRPr="00886ABB">
        <w:rPr>
          <w:sz w:val="20"/>
          <w:lang w:val="de-DE"/>
        </w:rPr>
        <w:t xml:space="preserve">18. </w:t>
      </w:r>
      <w:r w:rsidR="00E61079" w:rsidRPr="00886ABB">
        <w:rPr>
          <w:sz w:val="20"/>
          <w:lang w:val="de-DE"/>
        </w:rPr>
        <w:t xml:space="preserve">Kur mallrat dhe shërbimet shkëmbehen me mallra ose shërbime të ndryshme, atëherë një shkëmbim i tillë do të konsiderohet si shitje e mallrave ose shërbimeve që gjeneron të ardhura. </w:t>
      </w:r>
      <w:r w:rsidR="00E61079" w:rsidRPr="00D54EBA">
        <w:rPr>
          <w:sz w:val="20"/>
          <w:lang w:val="it-IT"/>
        </w:rPr>
        <w:t xml:space="preserve">Të ardhurat maten me vlerën e drejtë të mallrave ose shërbimeve të marra, e rregulluar për shumën e parave të arkëtuara ose të paguara. Kur vlera e drejtë e mallrave apo shërbimeve të marra nuk mund të matet me besueshmëri, të ardhurat maten me vlerën e drejtë të mallrave dhe shërbimeve të shkëmbyera, e rregulluar për shumën e parave të arkëtuara ose të paguara.  </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Shembulli (a):</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 shoqëri ndërtimi ka gjendje tjegullash në Tiranë. Meqenëse kjo shoqëri po ndërton një godinë në Elbasan, në mënyrë që të kursejë shpenzimet e transportit, ajo ka bërë një marrëveshje me një shitës me shumicë të materialeve të ndërtimit në këtë qytet, sipas së cilës shoqëria e ndërtimit do t’ia japë 35 000 tjegullat e saj shitësit me shumicë të materialeve të ndërtimit, duke marrë 35 000 tjegulla të tjera të së njëjtës cilësi dhe parametra, që ndodhen në magazinën qendrore të këtij shitësi.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Meqenëse janë shkëmbyer mallra të njëjta, nuk regjistrohen të ardhura dhe tjegullat e marra kontabilizohen me vlerën kontabël të tjegullave të dhëna.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Shembulli (b):</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Le të supozojmë se shoqëria e ndërtimit, e përshkruar në shembullin e mësipërm, shkëmben 35 000 tjegulla që ka në Tiranë me 100 000 pllaka të ndodhura në magazinën qendrore. Duke qenë se shkëmbehen mallra të ndryshme, veprimi njihet si shitje tjegullash dhe blerje pllakash. Shoqëria duhet t’i regjistrojë të ardhurat, duke përcaktuar fillimisht vlerën e drejtë të pllakave të marra. Vlera e drejtë mund të përcaktohet duke përdorur çmimet e tregut për të njëjtat pllaka ose pllaka të ngjashme në datën më të afërt me atë të transaksionit. Nëse vlera e drejtë e pllakave të marra nuk mund të përcaktohet me besueshmëri, atëherë të ardhurat do të njihen me vlerën e drejtë të  tjegullave të dhëna.  Diferenca mes vlerës së drejtë të pllakave të marra (ose vlera e drejtë e pllakave të shkëmbyera) dhe vlerës kontabël të tjegullave të dhëna, njihet si fitim ose humbje nga shitja. </w:t>
      </w:r>
    </w:p>
    <w:p w:rsidR="00E61079" w:rsidRPr="00D54EBA" w:rsidRDefault="00E61079" w:rsidP="00F21E60">
      <w:pPr>
        <w:pStyle w:val="Paragrafi"/>
        <w:ind w:firstLine="0"/>
        <w:rPr>
          <w:sz w:val="20"/>
          <w:lang w:val="it-IT"/>
        </w:rPr>
      </w:pPr>
    </w:p>
    <w:p w:rsidR="00E61079" w:rsidRPr="00164DC8" w:rsidRDefault="00E61079" w:rsidP="00F21E60">
      <w:pPr>
        <w:pStyle w:val="Paragrafi"/>
        <w:rPr>
          <w:b/>
          <w:sz w:val="20"/>
          <w:lang w:val="it-IT"/>
        </w:rPr>
      </w:pPr>
      <w:r w:rsidRPr="00164DC8">
        <w:rPr>
          <w:b/>
          <w:sz w:val="20"/>
          <w:lang w:val="it-IT"/>
        </w:rPr>
        <w:t>IDENTIFIKIMI I VEPRIMIT</w:t>
      </w:r>
    </w:p>
    <w:p w:rsidR="00E61079" w:rsidRPr="00D54EBA" w:rsidRDefault="00164DC8" w:rsidP="00F21E60">
      <w:pPr>
        <w:pStyle w:val="Paragrafi"/>
        <w:rPr>
          <w:sz w:val="20"/>
          <w:lang w:val="it-IT"/>
        </w:rPr>
      </w:pPr>
      <w:r>
        <w:rPr>
          <w:sz w:val="20"/>
          <w:lang w:val="it-IT"/>
        </w:rPr>
        <w:t xml:space="preserve">19. </w:t>
      </w:r>
      <w:r w:rsidR="00E61079" w:rsidRPr="00D54EBA">
        <w:rPr>
          <w:sz w:val="20"/>
          <w:lang w:val="it-IT"/>
        </w:rPr>
        <w:t>Si rregull, të ardhurat njihen veças për çdo transaksion, por në rrethana të caktuara është e nevojshme që të ardhurat të njihen për çdo komponent të ndashëm e të identifikueshëm të transaksionit. Për shembull, kur shitja e një produkti përfshin shërbime të mëpasshme, shuma dhe afati i të cilave përcaktohen në marrëveshje, atëherë e ardhura nga shërbimi njihet si e tillë në kohën kur shërbimi kryhet.</w:t>
      </w:r>
    </w:p>
    <w:p w:rsidR="00E61079" w:rsidRDefault="00E61079" w:rsidP="00F21E60">
      <w:pPr>
        <w:pStyle w:val="Paragrafi"/>
        <w:rPr>
          <w:sz w:val="20"/>
          <w:lang w:val="it-IT"/>
        </w:rPr>
      </w:pPr>
    </w:p>
    <w:p w:rsidR="00164DC8" w:rsidRPr="00D54EBA" w:rsidRDefault="00164DC8" w:rsidP="00F21E60">
      <w:pPr>
        <w:pStyle w:val="Paragrafi"/>
        <w:rPr>
          <w:sz w:val="20"/>
          <w:lang w:val="it-IT"/>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Shembull:</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Një njësi ekonomike raportuese shet sisteme kulluese me çmim 450 000 lekë. Sipas kushteve të marrëveshjes së shitjes, çmimi i shitjes përfshin gjithashtu mirëmbajtjen e parë teknike të planifikuar për t’u kryer pas 6 muajsh. Çmimi i mirëmbajtjes teknike, nëse blihet më vete, është 12 000 lekë.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Meqenëse çmimi i shitjes përfshin dy komponentë të ndashëm e të identifikueshëm (shitjen e produktit dhe kryerjen e shërbimit) me afate të ndryshme realizimi, atëherë të ardhurat nga të dy komponentët njihen më vete.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Shitja e sistemeve kulluese:</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 D</w:t>
      </w:r>
      <w:r w:rsidRPr="00EF59FD">
        <w:rPr>
          <w:sz w:val="20"/>
        </w:rPr>
        <w:tab/>
        <w:t>kërkesa të arkëtueshme</w:t>
      </w:r>
      <w:r w:rsidRPr="00EF59FD">
        <w:rPr>
          <w:sz w:val="20"/>
        </w:rPr>
        <w:tab/>
        <w:t>450 000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 K</w:t>
      </w:r>
      <w:r w:rsidRPr="00EF59FD">
        <w:rPr>
          <w:sz w:val="20"/>
        </w:rPr>
        <w:tab/>
        <w:t xml:space="preserve">të ardhura të shtyra         </w:t>
      </w:r>
      <w:r w:rsidRPr="00EF59FD">
        <w:rPr>
          <w:sz w:val="20"/>
        </w:rPr>
        <w:tab/>
        <w:t>12 000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 K</w:t>
      </w:r>
      <w:r w:rsidRPr="00EF59FD">
        <w:rPr>
          <w:sz w:val="20"/>
        </w:rPr>
        <w:tab/>
        <w:t>të ardhurat nga shitja</w:t>
      </w:r>
      <w:r w:rsidRPr="00EF59FD">
        <w:rPr>
          <w:sz w:val="20"/>
        </w:rPr>
        <w:tab/>
        <w:t>438 000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Njohja e të ardhurave për mirëmbajtjen teknike pas 6 muajsh:</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D</w:t>
      </w:r>
      <w:r w:rsidRPr="00EF59FD">
        <w:rPr>
          <w:sz w:val="20"/>
        </w:rPr>
        <w:tab/>
        <w:t>të ardhura të shtyra</w:t>
      </w:r>
      <w:r w:rsidRPr="00EF59FD">
        <w:rPr>
          <w:sz w:val="20"/>
        </w:rPr>
        <w:tab/>
        <w:t>12 000</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K</w:t>
      </w:r>
      <w:r w:rsidRPr="00EF59FD">
        <w:rPr>
          <w:sz w:val="20"/>
        </w:rPr>
        <w:tab/>
        <w:t xml:space="preserve">të ardhurat nga shitja </w:t>
      </w:r>
      <w:r w:rsidRPr="00EF59FD">
        <w:rPr>
          <w:sz w:val="20"/>
        </w:rPr>
        <w:tab/>
        <w:t>12000</w:t>
      </w:r>
      <w:r w:rsidRPr="00EF59FD">
        <w:rPr>
          <w:sz w:val="20"/>
        </w:rPr>
        <w:br/>
      </w:r>
    </w:p>
    <w:p w:rsidR="00E61079" w:rsidRPr="00EF59FD" w:rsidRDefault="00E61079" w:rsidP="00F21E60">
      <w:pPr>
        <w:pStyle w:val="Paragrafi"/>
        <w:rPr>
          <w:sz w:val="20"/>
        </w:rPr>
      </w:pPr>
    </w:p>
    <w:p w:rsidR="00E61079" w:rsidRPr="00EF59FD" w:rsidRDefault="00164DC8" w:rsidP="00F21E60">
      <w:pPr>
        <w:pStyle w:val="Paragrafi"/>
        <w:rPr>
          <w:sz w:val="20"/>
        </w:rPr>
      </w:pPr>
      <w:r>
        <w:rPr>
          <w:sz w:val="20"/>
        </w:rPr>
        <w:t xml:space="preserve">20. </w:t>
      </w:r>
      <w:r w:rsidR="00E61079" w:rsidRPr="00EF59FD">
        <w:rPr>
          <w:sz w:val="20"/>
        </w:rPr>
        <w:t xml:space="preserve">Në rrethana të caktuara, kur dy ose më shumë transaksione kryhen në mënyrë të tillë që përmbajtja e tyre ekonomike mund të njihet në kontabilitet në mënyrë objektive vetëm bashkërisht, atëherë transaksione të tilla njihen si një transaksion i vetëm. Shembuj të tillë janë: </w:t>
      </w:r>
    </w:p>
    <w:p w:rsidR="00E61079" w:rsidRPr="00EF59FD" w:rsidRDefault="00164DC8" w:rsidP="00F21E60">
      <w:pPr>
        <w:pStyle w:val="Paragrafi"/>
        <w:rPr>
          <w:sz w:val="20"/>
        </w:rPr>
      </w:pPr>
      <w:r>
        <w:rPr>
          <w:sz w:val="20"/>
        </w:rPr>
        <w:t xml:space="preserve">a) </w:t>
      </w:r>
      <w:r w:rsidR="00E61079" w:rsidRPr="00EF59FD">
        <w:rPr>
          <w:sz w:val="20"/>
        </w:rPr>
        <w:t xml:space="preserve">transaksionet e shitjes dhe të rimarrjes me qira, nëse ky veprim bëhet sipas kushteve të qirasë financiare; </w:t>
      </w:r>
    </w:p>
    <w:p w:rsidR="00E61079" w:rsidRPr="00EF59FD" w:rsidRDefault="00164DC8" w:rsidP="00F21E60">
      <w:pPr>
        <w:pStyle w:val="Paragrafi"/>
        <w:rPr>
          <w:sz w:val="20"/>
        </w:rPr>
      </w:pPr>
      <w:r>
        <w:rPr>
          <w:sz w:val="20"/>
        </w:rPr>
        <w:t xml:space="preserve">b) </w:t>
      </w:r>
      <w:r w:rsidR="00E61079" w:rsidRPr="00EF59FD">
        <w:rPr>
          <w:sz w:val="20"/>
        </w:rPr>
        <w:t>transaksionet e shitjes dhe të riblerjes, në të cilat “shitësi” i mallrave merr përsipër të riblejë mallrat “e shitura” brenda afateve dhe kushteve të caktuara;</w:t>
      </w:r>
    </w:p>
    <w:p w:rsidR="00E61079" w:rsidRPr="00EF59FD" w:rsidRDefault="00164DC8" w:rsidP="00F21E60">
      <w:pPr>
        <w:pStyle w:val="Paragrafi"/>
        <w:rPr>
          <w:sz w:val="20"/>
        </w:rPr>
      </w:pPr>
      <w:r>
        <w:rPr>
          <w:sz w:val="20"/>
        </w:rPr>
        <w:t xml:space="preserve">c) </w:t>
      </w:r>
      <w:r w:rsidR="00E61079" w:rsidRPr="00EF59FD">
        <w:rPr>
          <w:sz w:val="20"/>
        </w:rPr>
        <w:t>shitja e kërkesave të arkëtueshme nëpërmjet faktoringut, kur pjesa më e madhe e rreziqeve mbahet nga “shitësi”.</w:t>
      </w:r>
    </w:p>
    <w:p w:rsidR="00E61079" w:rsidRPr="00D54EBA" w:rsidRDefault="00E61079" w:rsidP="00F21E60">
      <w:pPr>
        <w:pStyle w:val="Paragrafi"/>
        <w:rPr>
          <w:sz w:val="20"/>
          <w:lang w:val="it-IT"/>
        </w:rPr>
      </w:pPr>
      <w:r w:rsidRPr="00EF59FD">
        <w:rPr>
          <w:sz w:val="20"/>
        </w:rPr>
        <w:t xml:space="preserve">Duke qenë se të gjitha transaksionet e lartpërmendura janë në thelb veprime financiare (d.m.th. aktive të caktuara përdoren si garanci për huat) dhe jo si veprime shitblerje, “shitja” e aktiveve nuk regjistrohet. </w:t>
      </w:r>
      <w:r w:rsidRPr="00D54EBA">
        <w:rPr>
          <w:sz w:val="20"/>
          <w:lang w:val="it-IT"/>
        </w:rPr>
        <w:t>Arkëtimi i parave njihet si detyrim ndaj financuesit.</w:t>
      </w:r>
    </w:p>
    <w:p w:rsidR="00E61079" w:rsidRPr="00164DC8" w:rsidRDefault="00E61079" w:rsidP="00F21E60">
      <w:pPr>
        <w:pStyle w:val="Paragrafi"/>
        <w:rPr>
          <w:sz w:val="20"/>
          <w:lang w:val="it-IT"/>
        </w:rPr>
      </w:pPr>
      <w:r w:rsidRPr="00164DC8">
        <w:rPr>
          <w:b/>
          <w:sz w:val="20"/>
          <w:lang w:val="it-IT"/>
        </w:rPr>
        <w:t>SHITJA E MALLRAVE</w:t>
      </w:r>
      <w:r w:rsidRPr="00164DC8">
        <w:rPr>
          <w:sz w:val="20"/>
          <w:lang w:val="it-IT"/>
        </w:rPr>
        <w:t xml:space="preserve"> </w:t>
      </w:r>
    </w:p>
    <w:p w:rsidR="00E61079" w:rsidRPr="00D54EBA" w:rsidRDefault="00164DC8" w:rsidP="00F21E60">
      <w:pPr>
        <w:pStyle w:val="Paragrafi"/>
        <w:rPr>
          <w:sz w:val="20"/>
          <w:lang w:val="it-IT"/>
        </w:rPr>
      </w:pPr>
      <w:r>
        <w:rPr>
          <w:sz w:val="20"/>
          <w:lang w:val="it-IT"/>
        </w:rPr>
        <w:t xml:space="preserve">21. </w:t>
      </w:r>
      <w:r w:rsidR="00E61079" w:rsidRPr="00D54EBA">
        <w:rPr>
          <w:sz w:val="20"/>
          <w:lang w:val="it-IT"/>
        </w:rPr>
        <w:t>Të ardhurat nga shitja e mallrave do të njihen kur janë plotësuar të gjitha kushtet e mëposhtme:</w:t>
      </w:r>
    </w:p>
    <w:p w:rsidR="00E61079" w:rsidRPr="00D54EBA" w:rsidRDefault="00164DC8" w:rsidP="00F21E60">
      <w:pPr>
        <w:pStyle w:val="Paragrafi"/>
        <w:rPr>
          <w:sz w:val="20"/>
          <w:lang w:val="it-IT"/>
        </w:rPr>
      </w:pPr>
      <w:r>
        <w:rPr>
          <w:sz w:val="20"/>
          <w:lang w:val="it-IT"/>
        </w:rPr>
        <w:t xml:space="preserve">(a) </w:t>
      </w:r>
      <w:r w:rsidR="00E61079" w:rsidRPr="00D54EBA">
        <w:rPr>
          <w:sz w:val="20"/>
          <w:lang w:val="it-IT"/>
        </w:rPr>
        <w:t>njësia ekonomike raportuese ia ka kaluar blerësit të gjitha rreziqet dhe përfitimet, që lidhen me pronësinë e mallrave;</w:t>
      </w:r>
    </w:p>
    <w:p w:rsidR="00E61079" w:rsidRPr="00D54EBA" w:rsidRDefault="00164DC8" w:rsidP="00F21E60">
      <w:pPr>
        <w:pStyle w:val="Paragrafi"/>
        <w:rPr>
          <w:sz w:val="20"/>
          <w:lang w:val="it-IT"/>
        </w:rPr>
      </w:pPr>
      <w:r>
        <w:rPr>
          <w:sz w:val="20"/>
          <w:lang w:val="it-IT"/>
        </w:rPr>
        <w:t xml:space="preserve">(b) </w:t>
      </w:r>
      <w:r w:rsidR="00E61079" w:rsidRPr="00D54EBA">
        <w:rPr>
          <w:sz w:val="20"/>
          <w:lang w:val="it-IT"/>
        </w:rPr>
        <w:t>njësia ekonomike raportuese nuk vazhdon të jetë e përfshirë në mënyrë të vazhdueshme në menaxhimin e mallrave në atë masë që tregon se ende zotëron titullin e pronësisë dhe/ose nuk ka kontroll efektiv mbi mallrat e shitura;</w:t>
      </w:r>
    </w:p>
    <w:p w:rsidR="00E61079" w:rsidRPr="00886ABB" w:rsidRDefault="00164DC8" w:rsidP="00F21E60">
      <w:pPr>
        <w:pStyle w:val="Paragrafi"/>
        <w:rPr>
          <w:sz w:val="20"/>
          <w:lang w:val="it-IT"/>
        </w:rPr>
      </w:pPr>
      <w:r w:rsidRPr="00886ABB">
        <w:rPr>
          <w:sz w:val="20"/>
          <w:lang w:val="it-IT"/>
        </w:rPr>
        <w:t xml:space="preserve">(c) </w:t>
      </w:r>
      <w:r w:rsidR="00E61079" w:rsidRPr="00886ABB">
        <w:rPr>
          <w:sz w:val="20"/>
          <w:lang w:val="it-IT"/>
        </w:rPr>
        <w:t>shuma e të ardhurave mund të matet me besueshmëri;</w:t>
      </w:r>
    </w:p>
    <w:p w:rsidR="00E61079" w:rsidRPr="00886ABB" w:rsidRDefault="00164DC8" w:rsidP="00F21E60">
      <w:pPr>
        <w:pStyle w:val="Paragrafi"/>
        <w:rPr>
          <w:sz w:val="20"/>
          <w:lang w:val="it-IT"/>
        </w:rPr>
      </w:pPr>
      <w:r w:rsidRPr="00886ABB">
        <w:rPr>
          <w:sz w:val="20"/>
          <w:lang w:val="it-IT"/>
        </w:rPr>
        <w:t xml:space="preserve">(d) </w:t>
      </w:r>
      <w:r w:rsidR="00E61079" w:rsidRPr="00886ABB">
        <w:rPr>
          <w:sz w:val="20"/>
          <w:lang w:val="it-IT"/>
        </w:rPr>
        <w:t xml:space="preserve">është e mundur që përfitimet ekonomike, që lidhen me transaksionin, do të merren nga njësia ekonomike raportuese; </w:t>
      </w:r>
    </w:p>
    <w:p w:rsidR="00E61079" w:rsidRPr="00886ABB" w:rsidRDefault="00164DC8" w:rsidP="00F21E60">
      <w:pPr>
        <w:pStyle w:val="Paragrafi"/>
        <w:rPr>
          <w:sz w:val="20"/>
          <w:lang w:val="it-IT"/>
        </w:rPr>
      </w:pPr>
      <w:r w:rsidRPr="00886ABB">
        <w:rPr>
          <w:sz w:val="20"/>
          <w:lang w:val="it-IT"/>
        </w:rPr>
        <w:t xml:space="preserve">e) </w:t>
      </w:r>
      <w:r w:rsidR="00E61079" w:rsidRPr="00886ABB">
        <w:rPr>
          <w:sz w:val="20"/>
          <w:lang w:val="it-IT"/>
        </w:rPr>
        <w:t>shpenzimet e bëra, ose që do të bëhen në lidhje me transaksionin, mund të maten me besueshmëri.</w:t>
      </w:r>
    </w:p>
    <w:p w:rsidR="00E61079" w:rsidRPr="00886ABB" w:rsidRDefault="00164DC8" w:rsidP="00F21E60">
      <w:pPr>
        <w:pStyle w:val="Paragrafi"/>
        <w:rPr>
          <w:sz w:val="20"/>
          <w:lang w:val="it-IT"/>
        </w:rPr>
      </w:pPr>
      <w:r w:rsidRPr="00886ABB">
        <w:rPr>
          <w:sz w:val="20"/>
          <w:lang w:val="it-IT"/>
        </w:rPr>
        <w:t xml:space="preserve">22. </w:t>
      </w:r>
      <w:r w:rsidR="00E61079" w:rsidRPr="00886ABB">
        <w:rPr>
          <w:sz w:val="20"/>
          <w:lang w:val="it-IT"/>
        </w:rPr>
        <w:t>Në shumicën e rasteve, kalimi i rreziqeve dhe i përfitimeve, në lidhje me pronësinë, përputhet me kalimin e titullit ligjor (për shembull, në shitjet me pakicë ajo ndodh në kohën e dorëzimit të mallrave te konsumatori; në rastin e shitjes me dorëzim pjesor, kalimi i titullit ligjor bëhet siç përshkruhet në marrëveshjen e dorëzimit pjesor). Në rrethana të caktuara kalimi i rreziqeve dhe i përfitimeve, që burojnë nga pronësia, nuk ndodh në të njëjtën kohë me kalimin e titullit ligjor.</w:t>
      </w:r>
    </w:p>
    <w:p w:rsidR="00E61079" w:rsidRPr="00886ABB" w:rsidRDefault="00E61079" w:rsidP="00F21E60">
      <w:pPr>
        <w:pStyle w:val="Paragrafi"/>
        <w:ind w:firstLine="0"/>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Shembull: Kalimi i titullit ligjor</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Njësia ekonomike A dhe njësia ekonomike B lidhin një marrëveshje shitjeje, sipas së cilës titulli ligjor mbi një pajisje i kalon njësisë B, në momentin e dorëzimit. Pagesa duhet të kryhet 30 ditë pas dorëzimit. Njësia ekonomike A nuk mban përgjegjësi për kryerjen e shërbimeve pas dorëzimit, përveç atyre që diktohen nga kushtet dhe afatet e garancisë së pajisjes. Rrethanat e vetme, në të cilat njësia B do të kishte mundësinë të mos ta pranojë pajisjen, janë vetëm ato kur pajisja nuk punon sipas karakteristikave të deklaruara.</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Të ardhurat duhet të njihen kur titulli ligjor mbi pajisjen i kalon njësisë ekonomike B. Kalimi i titullit përputhet me kalimin e rreziqeve dhe përfitimeve që lidhen me pronësinë.</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Njësia ekonomike A nuk ka mbajtur rreziqe të rëndësishme, që lidhen me pronësinë, si dhe nuk ka detyrime të tjera për të përmbushur, përveç atyre që përshkruhen në marrëveshjen e garancisë.</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Njësia ekonomike A duhet të njohë një detyrim për reklamimet e mundshme, në bazë të përvojës së mëparshme, si dhe faktorëve të tjerë.  </w:t>
      </w:r>
    </w:p>
    <w:p w:rsidR="00E61079" w:rsidRPr="00886ABB" w:rsidRDefault="00164DC8" w:rsidP="00F21E60">
      <w:pPr>
        <w:pStyle w:val="Paragrafi"/>
        <w:rPr>
          <w:sz w:val="20"/>
          <w:lang w:val="it-IT"/>
        </w:rPr>
      </w:pPr>
      <w:r w:rsidRPr="00886ABB">
        <w:rPr>
          <w:sz w:val="20"/>
          <w:lang w:val="it-IT"/>
        </w:rPr>
        <w:t xml:space="preserve">23. </w:t>
      </w:r>
      <w:r w:rsidR="00E61079" w:rsidRPr="00886ABB">
        <w:rPr>
          <w:sz w:val="20"/>
          <w:lang w:val="it-IT"/>
        </w:rPr>
        <w:t>Nëse rreziqet që lidhen me pronësinë nuk i kalojnë blerësit, atëherë të ardhurat nuk njihen, pavarësisht nga fakti nëse titulli ligjor i ka kaluar blerësit apo jo. Shembuj të situatave, ku rreziqet nuk i kanë kaluar blerësit dhe, si rrjedhim, të ardhurat nuk njihen nga shitësi, janë:</w:t>
      </w:r>
    </w:p>
    <w:p w:rsidR="00E61079" w:rsidRPr="00886ABB" w:rsidRDefault="00164DC8" w:rsidP="00F21E60">
      <w:pPr>
        <w:pStyle w:val="Paragrafi"/>
        <w:rPr>
          <w:sz w:val="20"/>
          <w:lang w:val="it-IT"/>
        </w:rPr>
      </w:pPr>
      <w:r w:rsidRPr="00886ABB">
        <w:rPr>
          <w:sz w:val="20"/>
          <w:lang w:val="it-IT"/>
        </w:rPr>
        <w:t xml:space="preserve">(a) </w:t>
      </w:r>
      <w:r w:rsidR="00E61079" w:rsidRPr="00886ABB">
        <w:rPr>
          <w:sz w:val="20"/>
          <w:lang w:val="it-IT"/>
        </w:rPr>
        <w:t>kur arkëtimi i të ardhurave nga një shitje e caktuar është i kushtëzuar nga gjenerimi i të ardhurave nga shitja e mëtejshme e këtyre mallrave nga ana e blerësit;</w:t>
      </w:r>
    </w:p>
    <w:p w:rsidR="00E61079" w:rsidRPr="00886ABB" w:rsidRDefault="00164DC8" w:rsidP="00F21E60">
      <w:pPr>
        <w:pStyle w:val="Paragrafi"/>
        <w:rPr>
          <w:sz w:val="20"/>
          <w:lang w:val="it-IT"/>
        </w:rPr>
      </w:pPr>
      <w:r w:rsidRPr="00886ABB">
        <w:rPr>
          <w:sz w:val="20"/>
          <w:lang w:val="it-IT"/>
        </w:rPr>
        <w:t xml:space="preserve">(b) </w:t>
      </w:r>
      <w:r w:rsidR="00E61079" w:rsidRPr="00886ABB">
        <w:rPr>
          <w:sz w:val="20"/>
          <w:lang w:val="it-IT"/>
        </w:rPr>
        <w:t>kur mallrat transportohen e duhet të montohen, dhe montimi është një pjesë e rëndësishme e kontratës, i cili nuk është kryer akoma nga shitësi;</w:t>
      </w:r>
    </w:p>
    <w:p w:rsidR="00E61079" w:rsidRPr="00886ABB" w:rsidRDefault="00164DC8" w:rsidP="00F21E60">
      <w:pPr>
        <w:pStyle w:val="Paragrafi"/>
        <w:rPr>
          <w:sz w:val="20"/>
          <w:lang w:val="it-IT"/>
        </w:rPr>
      </w:pPr>
      <w:r w:rsidRPr="00886ABB">
        <w:rPr>
          <w:sz w:val="20"/>
          <w:lang w:val="it-IT"/>
        </w:rPr>
        <w:t xml:space="preserve">(c) </w:t>
      </w:r>
      <w:r w:rsidR="00E61079" w:rsidRPr="00886ABB">
        <w:rPr>
          <w:sz w:val="20"/>
          <w:lang w:val="it-IT"/>
        </w:rPr>
        <w:t>kur blerësi ka të drejtë ta anulojë blerjen, për arsye të përcaktuara në kontratën e shitjes, dhe shitësi është i pasigurt mbi mundësinë e kthimit apo moskthimit të mallit.</w:t>
      </w:r>
    </w:p>
    <w:p w:rsidR="00E61079" w:rsidRPr="00886ABB" w:rsidRDefault="00E61079" w:rsidP="00F21E60">
      <w:pPr>
        <w:pStyle w:val="Paragrafi"/>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Shembull: Shitja me montim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Njësia ekonomike C prodhon dhe monton antena satelitore për TV kabllor në ambientet e klientëve, në emër të operatorit TV kabllor B. Më 1 gusht 20X2 njësia ekonomike B ka bërë një porosi në njësinë ekonomike C për prodhimin dhe montimin e 100 antenave satelitore në ambientet e klientëve. Njësia ekonomike C i ka antenat gjendje, dhe parashikon t’i instalojë ato brenda 14 shtatorit 20X2. Pagesa do të kryhet 14 ditë pas instalimit të antenave.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Njësia ekonomike C parashikon të përfundojë me sukses pjesën më të madhe të montimeve, vetëm gjatë një vizite te secili klient.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Në cilin moment duhet që njësia ekonomike C të njohë të ardhurat në shembullin e mësipërm?</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Njësia ekonomike C duhet t’i njohë të ardhurat kur të përfundojë montimi. Montimi është i rëndësishëm për pranimin e mallit dhe kryerjen e pagesës, nga ana e njësisë ekonomike B.</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Shitja e mallrave shpesh konsiderohet e kryer, nëse shoqërohet nga një montim i suksesshëm, dhe montimi shpesh është i rëndësishëm për funksionimin e mallrave të shitura.</w:t>
      </w:r>
    </w:p>
    <w:p w:rsidR="00E61079" w:rsidRPr="00886ABB" w:rsidRDefault="00E61079" w:rsidP="00F21E60">
      <w:pPr>
        <w:pStyle w:val="Paragrafi"/>
        <w:rPr>
          <w:sz w:val="20"/>
          <w:lang w:val="it-IT"/>
        </w:rPr>
      </w:pPr>
    </w:p>
    <w:p w:rsidR="00E61079" w:rsidRPr="00886ABB" w:rsidRDefault="006E2E96" w:rsidP="00F21E60">
      <w:pPr>
        <w:pStyle w:val="Paragrafi"/>
        <w:rPr>
          <w:sz w:val="20"/>
          <w:lang w:val="it-IT"/>
        </w:rPr>
      </w:pPr>
      <w:r w:rsidRPr="00886ABB">
        <w:rPr>
          <w:sz w:val="20"/>
          <w:lang w:val="it-IT"/>
        </w:rPr>
        <w:t xml:space="preserve">24. </w:t>
      </w:r>
      <w:r w:rsidR="00E61079" w:rsidRPr="00886ABB">
        <w:rPr>
          <w:sz w:val="20"/>
          <w:lang w:val="it-IT"/>
        </w:rPr>
        <w:t>Nëse shitësi mban përsipër vetëm një rrezik të parëndësishëm, që lidhet me pronësinë, atëherë të ardhurat nga shitja njihen, edhe pse titulli ligjor nuk është kaluar. Shembuj të situatave, kur rreziqet e rëndësishme i kanë kaluar blerësit, edhe pse titulli ligjor nuk është transferuar, të ardhurat që njihen nga shitësi janë:</w:t>
      </w:r>
    </w:p>
    <w:p w:rsidR="00E61079" w:rsidRPr="00886ABB" w:rsidRDefault="00E61079" w:rsidP="00F21E60">
      <w:pPr>
        <w:pStyle w:val="Paragrafi"/>
        <w:rPr>
          <w:sz w:val="20"/>
          <w:lang w:val="it-IT"/>
        </w:rPr>
      </w:pPr>
      <w:r w:rsidRPr="00886ABB">
        <w:rPr>
          <w:sz w:val="20"/>
          <w:lang w:val="it-IT"/>
        </w:rPr>
        <w:t xml:space="preserve">a) blerësi ka të drejtë t’i kthejë mallrat gjatë kohës së specifikuar në kontratë, dhe shitësi është në gjendje ta parashikojë mundësinë e kthimit, në bazë të përvojës së mëparshme. Në kohën e shitjes, shitësi i njeh të ardhurat nga shitja dhe krijon një provizion për mallrat me mundësi reklamimi;  </w:t>
      </w:r>
    </w:p>
    <w:p w:rsidR="00E61079" w:rsidRPr="00886ABB" w:rsidRDefault="00E61079" w:rsidP="00F21E60">
      <w:pPr>
        <w:pStyle w:val="Paragrafi"/>
        <w:rPr>
          <w:sz w:val="20"/>
          <w:lang w:val="it-IT"/>
        </w:rPr>
      </w:pPr>
      <w:r w:rsidRPr="00886ABB">
        <w:rPr>
          <w:sz w:val="20"/>
          <w:lang w:val="it-IT"/>
        </w:rPr>
        <w:t>b) titulli ligjor i mallrave të shitura i kalon blerësit vetëm pasi të jetë kryer pagesa e faturës.</w:t>
      </w:r>
    </w:p>
    <w:p w:rsidR="00E61079" w:rsidRPr="00886ABB" w:rsidRDefault="00E61079" w:rsidP="00F21E60">
      <w:pPr>
        <w:pStyle w:val="Paragrafi"/>
        <w:rPr>
          <w:sz w:val="20"/>
          <w:lang w:val="it-IT"/>
        </w:rPr>
      </w:pPr>
    </w:p>
    <w:tbl>
      <w:tblPr>
        <w:tblStyle w:val="TableGrid"/>
        <w:tblW w:w="0" w:type="auto"/>
        <w:tblInd w:w="0" w:type="dxa"/>
        <w:tblLook w:val="01E0" w:firstRow="1" w:lastRow="1" w:firstColumn="1" w:lastColumn="1" w:noHBand="0" w:noVBand="0"/>
      </w:tblPr>
      <w:tblGrid>
        <w:gridCol w:w="9328"/>
      </w:tblGrid>
      <w:tr w:rsidR="00E61079" w:rsidRPr="00D54EBA">
        <w:tc>
          <w:tcPr>
            <w:tcW w:w="8452" w:type="dxa"/>
          </w:tcPr>
          <w:p w:rsidR="00E61079" w:rsidRPr="00EF59FD" w:rsidRDefault="00E61079" w:rsidP="00F21E60">
            <w:pPr>
              <w:pStyle w:val="Paragrafi"/>
              <w:rPr>
                <w:sz w:val="20"/>
              </w:rPr>
            </w:pPr>
            <w:r w:rsidRPr="00EF59FD">
              <w:rPr>
                <w:sz w:val="20"/>
              </w:rPr>
              <w:t xml:space="preserve">Shembull: Shitja e mallrave me të drejtë kthimi </w:t>
            </w:r>
          </w:p>
          <w:p w:rsidR="00E61079" w:rsidRPr="00EF59FD" w:rsidRDefault="00E61079" w:rsidP="00F21E60">
            <w:pPr>
              <w:pStyle w:val="Paragrafi"/>
              <w:rPr>
                <w:sz w:val="20"/>
              </w:rPr>
            </w:pPr>
            <w:r w:rsidRPr="00EF59FD">
              <w:rPr>
                <w:sz w:val="20"/>
              </w:rPr>
              <w:t xml:space="preserve">Njësia ekonomike A është shitës me pakicë. Ajo ndjek një politikë standarde sipas së cilës ajo rimburson mallrat e kthyer, pavarësisht nga fakti nëse mallrat janë me defekte ose jo vetëm me kusht që ato të mos jenë përdorur.  Njësia A shet 100 CD players me 120 Lekë secila. Kostoja e njësisë A për një CD player është 90 Lekë. Zakonisht 10% e klientëve të njësisë A e kthejnë këtë lloj produkti. Si do t’i kontabilizojë njësia A 100 CD players e shitur? </w:t>
            </w:r>
          </w:p>
          <w:p w:rsidR="00E61079" w:rsidRPr="00EF59FD" w:rsidRDefault="00E61079" w:rsidP="00F21E60">
            <w:pPr>
              <w:pStyle w:val="Paragrafi"/>
              <w:rPr>
                <w:sz w:val="20"/>
              </w:rPr>
            </w:pPr>
            <w:r w:rsidRPr="00EF59FD">
              <w:rPr>
                <w:sz w:val="20"/>
              </w:rPr>
              <w:t>Drejtuesit e njësisë ekonomike A duhet të njohin të ardhurat nga shitja e mallrave por në të njëjtën kohë të bëjnë gjithashtu një rregullim për të pasqyruar mundësinë e kthimeve të mallrave të shitur. Drejtuesit duhet të njohin të ardhurat vetëm për 90% të CD players të shitur të cilat ata nuk parashikojnë se do të kthehen nga klientët duke krijuar një provizon prej 10% të shumës së shitjeve për kthimet e mundshme.</w:t>
            </w:r>
          </w:p>
          <w:p w:rsidR="00E61079" w:rsidRPr="00EF59FD" w:rsidRDefault="00E61079" w:rsidP="00F21E60">
            <w:pPr>
              <w:pStyle w:val="Paragrafi"/>
              <w:rPr>
                <w:sz w:val="20"/>
              </w:rPr>
            </w:pPr>
            <w:r w:rsidRPr="00EF59FD">
              <w:rPr>
                <w:sz w:val="20"/>
              </w:rPr>
              <w:t>Regjistrimet kontabël për njohjen e të ardhurave dhe të provizionit do të jenë si më poshtë:</w:t>
            </w:r>
          </w:p>
          <w:p w:rsidR="00E61079" w:rsidRPr="00EF59FD" w:rsidRDefault="00E61079" w:rsidP="00F21E60">
            <w:pPr>
              <w:pStyle w:val="Paragrafi"/>
              <w:rPr>
                <w:sz w:val="20"/>
              </w:rPr>
            </w:pPr>
          </w:p>
          <w:p w:rsidR="00E61079" w:rsidRPr="00EF59FD" w:rsidRDefault="00E61079" w:rsidP="00F21E60">
            <w:pPr>
              <w:pStyle w:val="Paragrafi"/>
              <w:rPr>
                <w:sz w:val="20"/>
              </w:rPr>
            </w:pPr>
          </w:p>
          <w:tbl>
            <w:tblPr>
              <w:tblW w:w="8646" w:type="dxa"/>
              <w:tblInd w:w="466" w:type="dxa"/>
              <w:tblCellMar>
                <w:left w:w="40" w:type="dxa"/>
                <w:right w:w="40" w:type="dxa"/>
              </w:tblCellMar>
              <w:tblLook w:val="0000" w:firstRow="0" w:lastRow="0" w:firstColumn="0" w:lastColumn="0" w:noHBand="0" w:noVBand="0"/>
            </w:tblPr>
            <w:tblGrid>
              <w:gridCol w:w="3969"/>
              <w:gridCol w:w="1842"/>
              <w:gridCol w:w="2835"/>
            </w:tblGrid>
            <w:tr w:rsidR="00E61079" w:rsidRPr="00EF59FD">
              <w:tblPrEx>
                <w:tblCellMar>
                  <w:top w:w="0" w:type="dxa"/>
                  <w:bottom w:w="0" w:type="dxa"/>
                </w:tblCellMar>
              </w:tblPrEx>
              <w:trPr>
                <w:trHeight w:hRule="exact" w:val="612"/>
              </w:trPr>
              <w:tc>
                <w:tcPr>
                  <w:tcW w:w="3969" w:type="dxa"/>
                </w:tcPr>
                <w:p w:rsidR="00E61079" w:rsidRPr="00D54EBA" w:rsidRDefault="00E61079" w:rsidP="00A4191D">
                  <w:pPr>
                    <w:pStyle w:val="Paragrafi"/>
                    <w:ind w:firstLine="0"/>
                    <w:rPr>
                      <w:sz w:val="20"/>
                      <w:lang w:val="it-IT"/>
                    </w:rPr>
                  </w:pPr>
                  <w:r w:rsidRPr="00D54EBA">
                    <w:rPr>
                      <w:sz w:val="20"/>
                      <w:lang w:val="it-IT"/>
                    </w:rPr>
                    <w:t>D</w:t>
                  </w:r>
                  <w:r w:rsidRPr="00D54EBA">
                    <w:rPr>
                      <w:sz w:val="20"/>
                      <w:lang w:val="it-IT"/>
                    </w:rPr>
                    <w:tab/>
                    <w:t>Kërkesa të arkëtueshme / mjete monetare</w:t>
                  </w:r>
                </w:p>
              </w:tc>
              <w:tc>
                <w:tcPr>
                  <w:tcW w:w="1842" w:type="dxa"/>
                </w:tcPr>
                <w:p w:rsidR="00E61079" w:rsidRPr="00EF59FD" w:rsidRDefault="00E61079" w:rsidP="00F21E60">
                  <w:pPr>
                    <w:pStyle w:val="Paragrafi"/>
                    <w:rPr>
                      <w:sz w:val="20"/>
                    </w:rPr>
                  </w:pPr>
                  <w:r w:rsidRPr="00EF59FD">
                    <w:rPr>
                      <w:sz w:val="20"/>
                    </w:rPr>
                    <w:t>12,000</w:t>
                  </w:r>
                </w:p>
              </w:tc>
              <w:tc>
                <w:tcPr>
                  <w:tcW w:w="2835" w:type="dxa"/>
                </w:tcPr>
                <w:p w:rsidR="00E61079" w:rsidRPr="00EF59FD" w:rsidRDefault="00E61079" w:rsidP="00F21E60">
                  <w:pPr>
                    <w:pStyle w:val="Paragrafi"/>
                    <w:rPr>
                      <w:sz w:val="20"/>
                    </w:rPr>
                  </w:pPr>
                </w:p>
              </w:tc>
            </w:tr>
            <w:tr w:rsidR="00E61079" w:rsidRPr="00EF59FD">
              <w:tblPrEx>
                <w:tblCellMar>
                  <w:top w:w="0" w:type="dxa"/>
                  <w:bottom w:w="0" w:type="dxa"/>
                </w:tblCellMar>
              </w:tblPrEx>
              <w:trPr>
                <w:trHeight w:hRule="exact" w:val="510"/>
              </w:trPr>
              <w:tc>
                <w:tcPr>
                  <w:tcW w:w="3969" w:type="dxa"/>
                </w:tcPr>
                <w:p w:rsidR="00E61079" w:rsidRPr="00EF59FD" w:rsidRDefault="00E61079" w:rsidP="00A4191D">
                  <w:pPr>
                    <w:pStyle w:val="Paragrafi"/>
                    <w:ind w:firstLine="0"/>
                    <w:rPr>
                      <w:sz w:val="20"/>
                    </w:rPr>
                  </w:pPr>
                  <w:r w:rsidRPr="00EF59FD">
                    <w:rPr>
                      <w:sz w:val="20"/>
                    </w:rPr>
                    <w:t>K</w:t>
                  </w:r>
                  <w:r w:rsidRPr="00EF59FD">
                    <w:rPr>
                      <w:sz w:val="20"/>
                    </w:rPr>
                    <w:tab/>
                    <w:t>Të ardhura nga shitja</w:t>
                  </w:r>
                </w:p>
              </w:tc>
              <w:tc>
                <w:tcPr>
                  <w:tcW w:w="1842" w:type="dxa"/>
                </w:tcPr>
                <w:p w:rsidR="00E61079" w:rsidRPr="00EF59FD" w:rsidRDefault="00E61079" w:rsidP="00F21E60">
                  <w:pPr>
                    <w:pStyle w:val="Paragrafi"/>
                    <w:rPr>
                      <w:sz w:val="20"/>
                    </w:rPr>
                  </w:pPr>
                </w:p>
              </w:tc>
              <w:tc>
                <w:tcPr>
                  <w:tcW w:w="2835" w:type="dxa"/>
                </w:tcPr>
                <w:p w:rsidR="00E61079" w:rsidRPr="00EF59FD" w:rsidRDefault="00E61079" w:rsidP="00F21E60">
                  <w:pPr>
                    <w:pStyle w:val="Paragrafi"/>
                    <w:rPr>
                      <w:sz w:val="20"/>
                    </w:rPr>
                  </w:pPr>
                  <w:r w:rsidRPr="00EF59FD">
                    <w:rPr>
                      <w:sz w:val="20"/>
                    </w:rPr>
                    <w:t>10,800 (90% x 12,000)</w:t>
                  </w:r>
                </w:p>
              </w:tc>
            </w:tr>
            <w:tr w:rsidR="00E61079" w:rsidRPr="00D54EBA">
              <w:tblPrEx>
                <w:tblCellMar>
                  <w:top w:w="0" w:type="dxa"/>
                  <w:bottom w:w="0" w:type="dxa"/>
                </w:tblCellMar>
              </w:tblPrEx>
              <w:trPr>
                <w:trHeight w:hRule="exact" w:val="510"/>
              </w:trPr>
              <w:tc>
                <w:tcPr>
                  <w:tcW w:w="3969" w:type="dxa"/>
                </w:tcPr>
                <w:p w:rsidR="00E61079" w:rsidRPr="00D54EBA" w:rsidRDefault="00E61079" w:rsidP="00A4191D">
                  <w:pPr>
                    <w:pStyle w:val="Paragrafi"/>
                    <w:ind w:firstLine="0"/>
                    <w:rPr>
                      <w:sz w:val="20"/>
                      <w:lang w:val="it-IT"/>
                    </w:rPr>
                  </w:pPr>
                  <w:r w:rsidRPr="00D54EBA">
                    <w:rPr>
                      <w:sz w:val="20"/>
                      <w:lang w:val="it-IT"/>
                    </w:rPr>
                    <w:t>K</w:t>
                  </w:r>
                  <w:r w:rsidRPr="00D54EBA">
                    <w:rPr>
                      <w:sz w:val="20"/>
                      <w:lang w:val="it-IT"/>
                    </w:rPr>
                    <w:tab/>
                    <w:t>Provizioni për mallrat e kthyera</w:t>
                  </w:r>
                  <w:r w:rsidRPr="00D54EBA">
                    <w:rPr>
                      <w:sz w:val="20"/>
                      <w:lang w:val="it-IT"/>
                    </w:rPr>
                    <w:tab/>
                  </w:r>
                </w:p>
              </w:tc>
              <w:tc>
                <w:tcPr>
                  <w:tcW w:w="1842" w:type="dxa"/>
                </w:tcPr>
                <w:p w:rsidR="00E61079" w:rsidRPr="00D54EBA" w:rsidRDefault="00E61079" w:rsidP="00F21E60">
                  <w:pPr>
                    <w:pStyle w:val="Paragrafi"/>
                    <w:rPr>
                      <w:sz w:val="20"/>
                      <w:lang w:val="it-IT"/>
                    </w:rPr>
                  </w:pPr>
                </w:p>
              </w:tc>
              <w:tc>
                <w:tcPr>
                  <w:tcW w:w="2835" w:type="dxa"/>
                </w:tcPr>
                <w:p w:rsidR="00E61079" w:rsidRPr="00D54EBA" w:rsidRDefault="00E61079" w:rsidP="00F21E60">
                  <w:pPr>
                    <w:pStyle w:val="Paragrafi"/>
                    <w:rPr>
                      <w:sz w:val="20"/>
                      <w:lang w:val="it-IT"/>
                    </w:rPr>
                  </w:pPr>
                  <w:r w:rsidRPr="00D54EBA">
                    <w:rPr>
                      <w:sz w:val="20"/>
                      <w:lang w:val="it-IT"/>
                    </w:rPr>
                    <w:t>1,200 (10% x 12,000)</w:t>
                  </w:r>
                </w:p>
              </w:tc>
            </w:tr>
          </w:tbl>
          <w:p w:rsidR="00E61079" w:rsidRPr="00D54EBA" w:rsidRDefault="00E61079" w:rsidP="00F21E60">
            <w:pPr>
              <w:pStyle w:val="Paragrafi"/>
              <w:rPr>
                <w:sz w:val="20"/>
                <w:lang w:val="it-IT"/>
              </w:rPr>
            </w:pPr>
          </w:p>
          <w:p w:rsidR="00E61079" w:rsidRDefault="00E61079"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Pr="00D54EBA" w:rsidRDefault="00D47ECA"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Regjistrimet për njohjen e kalimit të mallrave tek klienti do të jenë si më poshtë:</w:t>
            </w:r>
          </w:p>
          <w:p w:rsidR="00E61079" w:rsidRPr="00D54EBA" w:rsidRDefault="00E61079" w:rsidP="00F21E60">
            <w:pPr>
              <w:pStyle w:val="Paragrafi"/>
              <w:rPr>
                <w:sz w:val="20"/>
                <w:lang w:val="it-IT"/>
              </w:rPr>
            </w:pPr>
          </w:p>
          <w:tbl>
            <w:tblPr>
              <w:tblW w:w="7854" w:type="dxa"/>
              <w:tblInd w:w="466" w:type="dxa"/>
              <w:tblCellMar>
                <w:left w:w="40" w:type="dxa"/>
                <w:right w:w="40" w:type="dxa"/>
              </w:tblCellMar>
              <w:tblLook w:val="0000" w:firstRow="0" w:lastRow="0" w:firstColumn="0" w:lastColumn="0" w:noHBand="0" w:noVBand="0"/>
            </w:tblPr>
            <w:tblGrid>
              <w:gridCol w:w="3969"/>
              <w:gridCol w:w="1995"/>
              <w:gridCol w:w="1890"/>
            </w:tblGrid>
            <w:tr w:rsidR="00E61079" w:rsidRPr="00D54EBA">
              <w:tblPrEx>
                <w:tblCellMar>
                  <w:top w:w="0" w:type="dxa"/>
                  <w:bottom w:w="0" w:type="dxa"/>
                </w:tblCellMar>
              </w:tblPrEx>
              <w:tc>
                <w:tcPr>
                  <w:tcW w:w="3969" w:type="dxa"/>
                </w:tcPr>
                <w:p w:rsidR="00E61079" w:rsidRPr="00D54EBA" w:rsidRDefault="00E61079" w:rsidP="00F21E60">
                  <w:pPr>
                    <w:pStyle w:val="Paragrafi"/>
                    <w:rPr>
                      <w:sz w:val="20"/>
                      <w:lang w:val="it-IT"/>
                    </w:rPr>
                  </w:pPr>
                  <w:r w:rsidRPr="00D54EBA">
                    <w:rPr>
                      <w:sz w:val="20"/>
                      <w:lang w:val="it-IT"/>
                    </w:rPr>
                    <w:t>D</w:t>
                  </w:r>
                  <w:r w:rsidRPr="00D54EBA">
                    <w:rPr>
                      <w:sz w:val="20"/>
                      <w:lang w:val="it-IT"/>
                    </w:rPr>
                    <w:tab/>
                    <w:t>Kosto e mallrave të shitura</w:t>
                  </w:r>
                </w:p>
              </w:tc>
              <w:tc>
                <w:tcPr>
                  <w:tcW w:w="1995" w:type="dxa"/>
                </w:tcPr>
                <w:p w:rsidR="00E61079" w:rsidRPr="00D54EBA" w:rsidRDefault="00E61079" w:rsidP="00F21E60">
                  <w:pPr>
                    <w:pStyle w:val="Paragrafi"/>
                    <w:rPr>
                      <w:sz w:val="20"/>
                      <w:lang w:val="it-IT"/>
                    </w:rPr>
                  </w:pPr>
                  <w:r w:rsidRPr="00D54EBA">
                    <w:rPr>
                      <w:sz w:val="20"/>
                      <w:lang w:val="it-IT"/>
                    </w:rPr>
                    <w:t>9,000</w:t>
                  </w:r>
                </w:p>
              </w:tc>
              <w:tc>
                <w:tcPr>
                  <w:tcW w:w="1890" w:type="dxa"/>
                </w:tcPr>
                <w:p w:rsidR="00E61079" w:rsidRPr="00D54EBA" w:rsidRDefault="00E61079" w:rsidP="00F21E60">
                  <w:pPr>
                    <w:pStyle w:val="Paragrafi"/>
                    <w:rPr>
                      <w:sz w:val="20"/>
                      <w:lang w:val="it-IT"/>
                    </w:rPr>
                  </w:pPr>
                </w:p>
              </w:tc>
            </w:tr>
            <w:tr w:rsidR="00E61079" w:rsidRPr="00D54EBA">
              <w:tblPrEx>
                <w:tblCellMar>
                  <w:top w:w="0" w:type="dxa"/>
                  <w:bottom w:w="0" w:type="dxa"/>
                </w:tblCellMar>
              </w:tblPrEx>
              <w:tc>
                <w:tcPr>
                  <w:tcW w:w="3969" w:type="dxa"/>
                </w:tcPr>
                <w:p w:rsidR="00E61079" w:rsidRPr="00D54EBA" w:rsidRDefault="00E61079" w:rsidP="00F21E60">
                  <w:pPr>
                    <w:pStyle w:val="Paragrafi"/>
                    <w:rPr>
                      <w:sz w:val="20"/>
                      <w:lang w:val="it-IT"/>
                    </w:rPr>
                  </w:pPr>
                  <w:r w:rsidRPr="00D54EBA">
                    <w:rPr>
                      <w:sz w:val="20"/>
                      <w:lang w:val="it-IT"/>
                    </w:rPr>
                    <w:t>K</w:t>
                  </w:r>
                  <w:r w:rsidRPr="00D54EBA">
                    <w:rPr>
                      <w:sz w:val="20"/>
                      <w:lang w:val="it-IT"/>
                    </w:rPr>
                    <w:tab/>
                    <w:t>Inventari</w:t>
                  </w:r>
                </w:p>
              </w:tc>
              <w:tc>
                <w:tcPr>
                  <w:tcW w:w="1995" w:type="dxa"/>
                </w:tcPr>
                <w:p w:rsidR="00E61079" w:rsidRPr="00D54EBA" w:rsidRDefault="00E61079" w:rsidP="00F21E60">
                  <w:pPr>
                    <w:pStyle w:val="Paragrafi"/>
                    <w:rPr>
                      <w:sz w:val="20"/>
                      <w:lang w:val="it-IT"/>
                    </w:rPr>
                  </w:pPr>
                </w:p>
              </w:tc>
              <w:tc>
                <w:tcPr>
                  <w:tcW w:w="1890" w:type="dxa"/>
                </w:tcPr>
                <w:p w:rsidR="00E61079" w:rsidRPr="00D54EBA" w:rsidRDefault="00E61079" w:rsidP="00F21E60">
                  <w:pPr>
                    <w:pStyle w:val="Paragrafi"/>
                    <w:rPr>
                      <w:sz w:val="20"/>
                      <w:lang w:val="it-IT"/>
                    </w:rPr>
                  </w:pPr>
                  <w:r w:rsidRPr="00D54EBA">
                    <w:rPr>
                      <w:sz w:val="20"/>
                      <w:lang w:val="it-IT"/>
                    </w:rPr>
                    <w:t>9,000</w:t>
                  </w:r>
                </w:p>
              </w:tc>
            </w:tr>
          </w:tbl>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Kostoja e plotë e 100 CD players shkarkohet nga inventari dhe përfshihet në koston e mallrave të shitura, për shkak se mallrat e kthyera priten të jenë të papërdorshme. </w:t>
            </w:r>
          </w:p>
          <w:p w:rsidR="00E61079" w:rsidRPr="00D54EBA" w:rsidRDefault="00E61079" w:rsidP="00F21E60">
            <w:pPr>
              <w:pStyle w:val="Paragrafi"/>
              <w:rPr>
                <w:sz w:val="20"/>
                <w:lang w:val="it-IT"/>
              </w:rPr>
            </w:pPr>
            <w:r w:rsidRPr="00D54EBA">
              <w:rPr>
                <w:sz w:val="20"/>
                <w:lang w:val="it-IT"/>
              </w:rPr>
              <w:t>Rimbursimi i klientëve që kthejnë CD njihet si më poshtë:</w:t>
            </w:r>
          </w:p>
          <w:p w:rsidR="00E61079" w:rsidRPr="00D54EBA" w:rsidRDefault="00E61079" w:rsidP="00F21E60">
            <w:pPr>
              <w:pStyle w:val="Paragrafi"/>
              <w:rPr>
                <w:sz w:val="20"/>
                <w:lang w:val="it-IT"/>
              </w:rPr>
            </w:pPr>
          </w:p>
          <w:tbl>
            <w:tblPr>
              <w:tblW w:w="8646" w:type="dxa"/>
              <w:tblInd w:w="466" w:type="dxa"/>
              <w:tblCellMar>
                <w:left w:w="40" w:type="dxa"/>
                <w:right w:w="40" w:type="dxa"/>
              </w:tblCellMar>
              <w:tblLook w:val="0000" w:firstRow="0" w:lastRow="0" w:firstColumn="0" w:lastColumn="0" w:noHBand="0" w:noVBand="0"/>
            </w:tblPr>
            <w:tblGrid>
              <w:gridCol w:w="3969"/>
              <w:gridCol w:w="1842"/>
              <w:gridCol w:w="2835"/>
            </w:tblGrid>
            <w:tr w:rsidR="00E61079" w:rsidRPr="00D54EBA">
              <w:tblPrEx>
                <w:tblCellMar>
                  <w:top w:w="0" w:type="dxa"/>
                  <w:bottom w:w="0" w:type="dxa"/>
                </w:tblCellMar>
              </w:tblPrEx>
              <w:tc>
                <w:tcPr>
                  <w:tcW w:w="3969" w:type="dxa"/>
                </w:tcPr>
                <w:p w:rsidR="00E61079" w:rsidRPr="00D54EBA" w:rsidRDefault="00E61079" w:rsidP="00F21E60">
                  <w:pPr>
                    <w:pStyle w:val="Paragrafi"/>
                    <w:rPr>
                      <w:sz w:val="20"/>
                      <w:lang w:val="it-IT"/>
                    </w:rPr>
                  </w:pPr>
                  <w:r w:rsidRPr="00D54EBA">
                    <w:rPr>
                      <w:sz w:val="20"/>
                      <w:lang w:val="it-IT"/>
                    </w:rPr>
                    <w:t>Dr</w:t>
                  </w:r>
                  <w:r w:rsidRPr="00D54EBA">
                    <w:rPr>
                      <w:sz w:val="20"/>
                      <w:lang w:val="it-IT"/>
                    </w:rPr>
                    <w:tab/>
                    <w:t>Provizioni</w:t>
                  </w:r>
                </w:p>
              </w:tc>
              <w:tc>
                <w:tcPr>
                  <w:tcW w:w="1842" w:type="dxa"/>
                </w:tcPr>
                <w:p w:rsidR="00E61079" w:rsidRPr="00D54EBA" w:rsidRDefault="00E61079" w:rsidP="00F21E60">
                  <w:pPr>
                    <w:pStyle w:val="Paragrafi"/>
                    <w:rPr>
                      <w:sz w:val="20"/>
                      <w:lang w:val="it-IT"/>
                    </w:rPr>
                  </w:pPr>
                  <w:r w:rsidRPr="00D54EBA">
                    <w:rPr>
                      <w:sz w:val="20"/>
                      <w:lang w:val="it-IT"/>
                    </w:rPr>
                    <w:t>1,200</w:t>
                  </w:r>
                </w:p>
              </w:tc>
              <w:tc>
                <w:tcPr>
                  <w:tcW w:w="2835" w:type="dxa"/>
                </w:tcPr>
                <w:p w:rsidR="00E61079" w:rsidRPr="00D54EBA" w:rsidRDefault="00E61079" w:rsidP="00F21E60">
                  <w:pPr>
                    <w:pStyle w:val="Paragrafi"/>
                    <w:rPr>
                      <w:sz w:val="20"/>
                      <w:lang w:val="it-IT"/>
                    </w:rPr>
                  </w:pPr>
                </w:p>
              </w:tc>
            </w:tr>
            <w:tr w:rsidR="00E61079" w:rsidRPr="00D54EBA">
              <w:tblPrEx>
                <w:tblCellMar>
                  <w:top w:w="0" w:type="dxa"/>
                  <w:bottom w:w="0" w:type="dxa"/>
                </w:tblCellMar>
              </w:tblPrEx>
              <w:tc>
                <w:tcPr>
                  <w:tcW w:w="3969" w:type="dxa"/>
                </w:tcPr>
                <w:p w:rsidR="00E61079" w:rsidRPr="00D54EBA" w:rsidRDefault="00E61079" w:rsidP="00F21E60">
                  <w:pPr>
                    <w:pStyle w:val="Paragrafi"/>
                    <w:rPr>
                      <w:sz w:val="20"/>
                      <w:lang w:val="it-IT"/>
                    </w:rPr>
                  </w:pPr>
                  <w:r w:rsidRPr="00D54EBA">
                    <w:rPr>
                      <w:sz w:val="20"/>
                      <w:lang w:val="it-IT"/>
                    </w:rPr>
                    <w:t>Kr</w:t>
                  </w:r>
                  <w:r w:rsidRPr="00D54EBA">
                    <w:rPr>
                      <w:sz w:val="20"/>
                      <w:lang w:val="it-IT"/>
                    </w:rPr>
                    <w:tab/>
                    <w:t>Paraja</w:t>
                  </w:r>
                </w:p>
              </w:tc>
              <w:tc>
                <w:tcPr>
                  <w:tcW w:w="1842" w:type="dxa"/>
                </w:tcPr>
                <w:p w:rsidR="00E61079" w:rsidRPr="00D54EBA" w:rsidRDefault="00E61079" w:rsidP="00F21E60">
                  <w:pPr>
                    <w:pStyle w:val="Paragrafi"/>
                    <w:rPr>
                      <w:sz w:val="20"/>
                      <w:lang w:val="it-IT"/>
                    </w:rPr>
                  </w:pPr>
                </w:p>
              </w:tc>
              <w:tc>
                <w:tcPr>
                  <w:tcW w:w="2835" w:type="dxa"/>
                </w:tcPr>
                <w:p w:rsidR="00E61079" w:rsidRPr="00D54EBA" w:rsidRDefault="00E61079" w:rsidP="00F21E60">
                  <w:pPr>
                    <w:pStyle w:val="Paragrafi"/>
                    <w:rPr>
                      <w:sz w:val="20"/>
                      <w:lang w:val="it-IT"/>
                    </w:rPr>
                  </w:pPr>
                  <w:r w:rsidRPr="00D54EBA">
                    <w:rPr>
                      <w:sz w:val="20"/>
                      <w:lang w:val="it-IT"/>
                    </w:rPr>
                    <w:t>1,200</w:t>
                  </w:r>
                </w:p>
              </w:tc>
            </w:tr>
          </w:tbl>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Niveli i provizionit duhet rishikuara periodikisht, për t’u siguruar që është i përshtatshëm (të paktën, çdo fundviti). Diferencat duhet të njihen në pasqyrën e të ardhurave dhe shpenzimeve. </w:t>
            </w:r>
          </w:p>
          <w:p w:rsidR="00E61079" w:rsidRPr="00D54EBA" w:rsidRDefault="00E61079" w:rsidP="00F21E60">
            <w:pPr>
              <w:pStyle w:val="Paragrafi"/>
              <w:rPr>
                <w:sz w:val="20"/>
                <w:lang w:val="it-IT"/>
              </w:rPr>
            </w:pPr>
          </w:p>
        </w:tc>
      </w:tr>
    </w:tbl>
    <w:p w:rsidR="00E61079" w:rsidRPr="00D54EBA" w:rsidRDefault="00E61079" w:rsidP="00F21E60">
      <w:pPr>
        <w:pStyle w:val="Paragrafi"/>
        <w:ind w:firstLine="0"/>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Shembuj: Njohja e të ardhurave nga shitja e mallrave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(a) Shitja e mallrave me montim, nëse shitësi e ka këtë detyrim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Nëse montimi është një pjesë e rëndësishme e kostos së një transaksioni, të ardhurat njihen pasi është përfunduar montimi. Përjashtimisht, të ardhurat njihen menjëherë pas dorëzimit të mallit, nëse montimi nuk është i komplikuar dhe nuk kërkon shumë kohë (për shembull montimi i një makine larëse).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(b) Shitja me komision, kur një ndërmjetës shet mallra në emër të shitësit</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Shitësi njeh të ardhurat, pasi ndërmjetësi i shet mallrat te palët e treta.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(c) Prodhimi i mallrave fillon pas marrjes së porosisë dhe blerësi ka bërë një parapagim për mallrat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Të ardhurat njihen pasi mallrat kanë përfunduar dhe i janë dorëzuar blerësit.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 Parapagesat për dorëzimin e mallrave, përgjatë një periudhe të caktuar (për shembull parapagesat për botime periodike)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Të ardhurat nga shitjet shpërndahen  përgjatë periudhës kur mallrat i dërgohen klientit, në përpjesëtim me çmimin e shitjes së mallrave të dorëzuara. Nëse mallrat shpërndahen njëtrajtësisht gjatë të gjithë periudhës kohore (për shembull shitja e botimeve periodike), të ardhurat njihen në mënyrë lineare.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(e) Shitjet e pronave të patundshme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Të ardhurat nga shitja e pronave të patundshme njihen kur të gjitha rreziqet dhe përfitimet e pronësisë kalojnë nga shitësi te blerësi dhe blerësi nuk është i detyruar të kryejë ndonjë punë shtesë të rëndësishme mbi këtë pronë. Në përgjithësi, të ardhurat njihen në momentin kur titulli ligjor kalohet te blerësi. Gjithashtu, në njohjen e të ardhurave duhet pasur parasysh fakti nëse parapagesa e bërë nga blerësi përbën një pjesë të konsiderueshme të çmimit të blerjes dhe, si rrjedhim, marrëveshja e shitblerjes mund të konsiderohet si plotësisht e realizueshme. Nëse paradhënia përbën relativisht një pjesë të vogël të çmimit të shitjes së pronës së patundshme ose ka dyshime mbi  mundësinë apo vullnetin e blerësit për të përfunduar transaksionin e blerjes, atëherë të ardhurat nga shitja njihen deri në shumën e paradhënies së marrë. </w:t>
      </w:r>
    </w:p>
    <w:p w:rsidR="00E61079" w:rsidRPr="00D54EBA" w:rsidRDefault="00E61079" w:rsidP="00F21E60">
      <w:pPr>
        <w:pStyle w:val="Paragrafi"/>
        <w:ind w:firstLine="0"/>
        <w:rPr>
          <w:sz w:val="20"/>
          <w:lang w:val="it-IT"/>
        </w:rPr>
      </w:pPr>
    </w:p>
    <w:p w:rsidR="00E61079" w:rsidRPr="00D54EBA" w:rsidRDefault="00300835" w:rsidP="00F21E60">
      <w:pPr>
        <w:pStyle w:val="Paragrafi"/>
        <w:rPr>
          <w:sz w:val="20"/>
          <w:lang w:val="it-IT"/>
        </w:rPr>
      </w:pPr>
      <w:r>
        <w:rPr>
          <w:sz w:val="20"/>
          <w:lang w:val="it-IT"/>
        </w:rPr>
        <w:t xml:space="preserve">25. </w:t>
      </w:r>
      <w:r w:rsidR="00E61079" w:rsidRPr="00D54EBA">
        <w:rPr>
          <w:sz w:val="20"/>
          <w:lang w:val="it-IT"/>
        </w:rPr>
        <w:t>Të ardhurat dhe shpenzimet, që lidhen me të njëjtin transaksion, njihen në të njëjtën kohë; ky proces quhet zakonisht procesi i përputhjes së të ardhurave me shpenzimet.</w:t>
      </w:r>
    </w:p>
    <w:p w:rsidR="00E61079" w:rsidRPr="00300835" w:rsidRDefault="00E61079" w:rsidP="00F21E60">
      <w:pPr>
        <w:pStyle w:val="Paragrafi"/>
        <w:rPr>
          <w:b/>
          <w:sz w:val="20"/>
          <w:lang w:val="it-IT"/>
        </w:rPr>
      </w:pPr>
      <w:r w:rsidRPr="00300835">
        <w:rPr>
          <w:b/>
          <w:sz w:val="20"/>
          <w:lang w:val="it-IT"/>
        </w:rPr>
        <w:t xml:space="preserve">KRYERJA E SHËRBIMEVE </w:t>
      </w:r>
    </w:p>
    <w:p w:rsidR="00E61079" w:rsidRPr="00300835" w:rsidRDefault="00E61079" w:rsidP="00F21E60">
      <w:pPr>
        <w:pStyle w:val="Paragrafi"/>
        <w:rPr>
          <w:b/>
          <w:sz w:val="20"/>
          <w:lang w:val="it-IT"/>
        </w:rPr>
      </w:pPr>
      <w:r w:rsidRPr="00300835">
        <w:rPr>
          <w:b/>
          <w:sz w:val="20"/>
          <w:lang w:val="it-IT"/>
        </w:rPr>
        <w:t>Metoda e fazës së përfunduar</w:t>
      </w:r>
    </w:p>
    <w:p w:rsidR="00E61079" w:rsidRPr="00D54EBA" w:rsidRDefault="00300835" w:rsidP="00F21E60">
      <w:pPr>
        <w:pStyle w:val="Paragrafi"/>
        <w:rPr>
          <w:sz w:val="20"/>
          <w:lang w:val="it-IT"/>
        </w:rPr>
      </w:pPr>
      <w:r>
        <w:rPr>
          <w:sz w:val="20"/>
          <w:lang w:val="it-IT"/>
        </w:rPr>
        <w:t xml:space="preserve">26. </w:t>
      </w:r>
      <w:r w:rsidR="00E61079" w:rsidRPr="00D54EBA">
        <w:rPr>
          <w:sz w:val="20"/>
          <w:lang w:val="it-IT"/>
        </w:rPr>
        <w:t>Të ardhurat nga kryerja e shërbimeve do të njihen në varësi të fazës, në të cilën ndodhet kryerja e shërbimit në datën e bilancit, duke supozuar që rezultati i veprimit (d.m.th. të ardhurat dhe shpenzimet që lidhen me shërbimin) mund të përllogaritet me besueshmëri. Rezultati i një veprimi mund të vlerësohet me besueshmëri kur plotësohen të gjitha kushtet e mëposhtme:</w:t>
      </w:r>
    </w:p>
    <w:p w:rsidR="00E61079" w:rsidRPr="00EF59FD" w:rsidRDefault="00300835" w:rsidP="00F21E60">
      <w:pPr>
        <w:pStyle w:val="Paragrafi"/>
        <w:rPr>
          <w:sz w:val="20"/>
        </w:rPr>
      </w:pPr>
      <w:r>
        <w:rPr>
          <w:sz w:val="20"/>
        </w:rPr>
        <w:t xml:space="preserve">a) </w:t>
      </w:r>
      <w:r w:rsidR="00E61079" w:rsidRPr="00EF59FD">
        <w:rPr>
          <w:sz w:val="20"/>
        </w:rPr>
        <w:t>shuma e të ardhurave mund të matet me besueshmëri;</w:t>
      </w:r>
    </w:p>
    <w:p w:rsidR="00E61079" w:rsidRPr="00EF59FD" w:rsidRDefault="00300835" w:rsidP="00F21E60">
      <w:pPr>
        <w:pStyle w:val="Paragrafi"/>
        <w:rPr>
          <w:sz w:val="20"/>
        </w:rPr>
      </w:pPr>
      <w:r>
        <w:rPr>
          <w:sz w:val="20"/>
        </w:rPr>
        <w:t xml:space="preserve">b) </w:t>
      </w:r>
      <w:r w:rsidR="00E61079" w:rsidRPr="00EF59FD">
        <w:rPr>
          <w:sz w:val="20"/>
        </w:rPr>
        <w:t>arkëtimi i pagesës nga kryerja e shërbimit është i mundur;</w:t>
      </w:r>
    </w:p>
    <w:p w:rsidR="00E61079" w:rsidRPr="00EF59FD" w:rsidRDefault="0044141E" w:rsidP="00F21E60">
      <w:pPr>
        <w:pStyle w:val="Paragrafi"/>
        <w:rPr>
          <w:sz w:val="20"/>
        </w:rPr>
      </w:pPr>
      <w:r>
        <w:rPr>
          <w:sz w:val="20"/>
        </w:rPr>
        <w:t xml:space="preserve">c) </w:t>
      </w:r>
      <w:r w:rsidR="00E61079" w:rsidRPr="00EF59FD">
        <w:rPr>
          <w:sz w:val="20"/>
        </w:rPr>
        <w:t xml:space="preserve">volumi i kryerjes së shërbimit  në datën e bilancit mund të matet me besueshmëri; </w:t>
      </w:r>
    </w:p>
    <w:p w:rsidR="00E61079" w:rsidRPr="00EF59FD" w:rsidRDefault="0044141E" w:rsidP="00F21E60">
      <w:pPr>
        <w:pStyle w:val="Paragrafi"/>
        <w:rPr>
          <w:sz w:val="20"/>
        </w:rPr>
      </w:pPr>
      <w:r>
        <w:rPr>
          <w:sz w:val="20"/>
        </w:rPr>
        <w:t xml:space="preserve">d) </w:t>
      </w:r>
      <w:r w:rsidR="00E61079" w:rsidRPr="00EF59FD">
        <w:rPr>
          <w:sz w:val="20"/>
        </w:rPr>
        <w:t>shpenzimet e bëra për shërbimin, si dhe ato që do bëhen për përfundimin e tij mund të maten me besueshmëri.</w:t>
      </w:r>
    </w:p>
    <w:p w:rsidR="00E61079" w:rsidRPr="00EF59FD" w:rsidRDefault="0044141E" w:rsidP="00F21E60">
      <w:pPr>
        <w:pStyle w:val="Paragrafi"/>
        <w:rPr>
          <w:sz w:val="20"/>
        </w:rPr>
      </w:pPr>
      <w:r>
        <w:rPr>
          <w:sz w:val="20"/>
        </w:rPr>
        <w:t xml:space="preserve">27. </w:t>
      </w:r>
      <w:r w:rsidR="00E61079" w:rsidRPr="00EF59FD">
        <w:rPr>
          <w:sz w:val="20"/>
        </w:rPr>
        <w:t>Në mënyrë që rezultati i transaksionit të mund të vlerësohet me besueshmëri, duhet të plotësohen kushtet e mëposhtme:</w:t>
      </w:r>
    </w:p>
    <w:p w:rsidR="00E61079" w:rsidRPr="00EF59FD" w:rsidRDefault="00E61079" w:rsidP="00F21E60">
      <w:pPr>
        <w:pStyle w:val="Paragrafi"/>
        <w:rPr>
          <w:sz w:val="20"/>
        </w:rPr>
      </w:pPr>
      <w:r w:rsidRPr="00EF59FD">
        <w:rPr>
          <w:sz w:val="20"/>
        </w:rPr>
        <w:t>(a) të ekzistojë një marrëveshje për kryerjen e shërbimit ose një marrëveshje tjetër me klientin ku të përshkruhen:</w:t>
      </w:r>
    </w:p>
    <w:p w:rsidR="00E61079" w:rsidRPr="00EF59FD" w:rsidRDefault="00114D15" w:rsidP="00F21E60">
      <w:pPr>
        <w:pStyle w:val="Paragrafi"/>
        <w:rPr>
          <w:sz w:val="20"/>
        </w:rPr>
      </w:pPr>
      <w:r>
        <w:rPr>
          <w:sz w:val="20"/>
        </w:rPr>
        <w:t xml:space="preserve">(i) </w:t>
      </w:r>
      <w:r w:rsidR="00E61079" w:rsidRPr="00EF59FD">
        <w:rPr>
          <w:sz w:val="20"/>
        </w:rPr>
        <w:t>të drejtat dhe detyrimet e palës që kryen dhe palës që përfiton shërbimin;</w:t>
      </w:r>
    </w:p>
    <w:p w:rsidR="00E61079" w:rsidRPr="00EF59FD" w:rsidRDefault="00114D15" w:rsidP="00F21E60">
      <w:pPr>
        <w:pStyle w:val="Paragrafi"/>
        <w:rPr>
          <w:sz w:val="20"/>
        </w:rPr>
      </w:pPr>
      <w:r>
        <w:rPr>
          <w:sz w:val="20"/>
        </w:rPr>
        <w:t xml:space="preserve">(ii) </w:t>
      </w:r>
      <w:r w:rsidR="00E61079" w:rsidRPr="00EF59FD">
        <w:rPr>
          <w:sz w:val="20"/>
        </w:rPr>
        <w:t>pagesa për kryerjen e shërbimit, si dhe mënyra dhe afati i kryerjes së pagesës;</w:t>
      </w:r>
    </w:p>
    <w:p w:rsidR="00E61079" w:rsidRPr="00EF59FD" w:rsidRDefault="00E61079" w:rsidP="00F21E60">
      <w:pPr>
        <w:pStyle w:val="Paragrafi"/>
        <w:rPr>
          <w:sz w:val="20"/>
        </w:rPr>
      </w:pPr>
      <w:r w:rsidRPr="00EF59FD">
        <w:rPr>
          <w:sz w:val="20"/>
        </w:rPr>
        <w:t>(b) të ketë një sistem kontabiliteti që bën të mundur mbajtjen dhe lënien e gjurmëve të besueshme në sistem të të ardhurave dhe shpenzimeve, që lidhen me kryerjen e shërbimeve, sipas projekteve të veçanta.</w:t>
      </w:r>
    </w:p>
    <w:p w:rsidR="00E61079" w:rsidRPr="00EF59FD" w:rsidRDefault="0044141E" w:rsidP="00F21E60">
      <w:pPr>
        <w:pStyle w:val="Paragrafi"/>
        <w:rPr>
          <w:sz w:val="20"/>
        </w:rPr>
      </w:pPr>
      <w:r>
        <w:rPr>
          <w:sz w:val="20"/>
        </w:rPr>
        <w:t xml:space="preserve">28. </w:t>
      </w:r>
      <w:r w:rsidR="00E61079" w:rsidRPr="00EF59FD">
        <w:rPr>
          <w:sz w:val="20"/>
        </w:rPr>
        <w:t>Të ardhurat nga kryerja e një shërbimi njihen mbi bazën e metodës së fazës së përfunduar. Sipas kësaj metode, të ardhurat dhe fitimi nga shërbimet njihen në mënyrë përpjesëtimore në të njëjtat periudha kur njihen edhe shpenzimet që lidhen me kryerjen e shërbimeve.</w:t>
      </w:r>
    </w:p>
    <w:p w:rsidR="00E61079" w:rsidRPr="00EF59FD" w:rsidRDefault="0044141E" w:rsidP="00F21E60">
      <w:pPr>
        <w:pStyle w:val="Paragrafi"/>
        <w:rPr>
          <w:sz w:val="20"/>
        </w:rPr>
      </w:pPr>
      <w:r>
        <w:rPr>
          <w:sz w:val="20"/>
        </w:rPr>
        <w:t xml:space="preserve">29. </w:t>
      </w:r>
      <w:r w:rsidR="00E61079" w:rsidRPr="00EF59FD">
        <w:rPr>
          <w:sz w:val="20"/>
        </w:rPr>
        <w:t>Metoda e fazës së përfunduar përshkruhet në paragrafët 38-40; njohja e të ardhurave që rrjedhin nga marrëveshje për kryerjen e shërbimeve përshkruhet në paragrafët 41-45; kontabilizimi i shpenzimeve që lidhen me këtë marrëveshje përshkruhet në paragrafët 46-51.</w:t>
      </w:r>
    </w:p>
    <w:p w:rsidR="00E61079" w:rsidRPr="00EF59FD" w:rsidRDefault="0044141E" w:rsidP="00F21E60">
      <w:pPr>
        <w:pStyle w:val="Paragrafi"/>
        <w:rPr>
          <w:sz w:val="20"/>
        </w:rPr>
      </w:pPr>
      <w:r>
        <w:rPr>
          <w:sz w:val="20"/>
        </w:rPr>
        <w:t xml:space="preserve">30. </w:t>
      </w:r>
      <w:r w:rsidR="00E61079" w:rsidRPr="00EF59FD">
        <w:rPr>
          <w:sz w:val="20"/>
        </w:rPr>
        <w:t>Kur një shërbim kryhet gjatë një periudhe shumë të shkurtër kohe, dhe efekti i ndarjes së të ardhurave në periudha të ndryshme është i parëndësishëm, atëherë të ardhurat njihen menjëherë pas kryerjes së shërbimit.</w:t>
      </w:r>
    </w:p>
    <w:p w:rsidR="00E61079" w:rsidRPr="00EF59FD" w:rsidRDefault="0044141E" w:rsidP="00F21E60">
      <w:pPr>
        <w:pStyle w:val="Paragrafi"/>
        <w:rPr>
          <w:sz w:val="20"/>
        </w:rPr>
      </w:pPr>
      <w:r>
        <w:rPr>
          <w:sz w:val="20"/>
        </w:rPr>
        <w:t xml:space="preserve">31. </w:t>
      </w:r>
      <w:r w:rsidR="00E61079" w:rsidRPr="00EF59FD">
        <w:rPr>
          <w:sz w:val="20"/>
        </w:rPr>
        <w:t xml:space="preserve">Kur rezultati i kryerjes së shërbimit nuk mund të vlerësohet me besueshmëri, të ardhurat duhet të njihen deri në masën e shpenzimeve të rikuperueshme, të njohura në kontabilitet.  </w:t>
      </w:r>
    </w:p>
    <w:p w:rsidR="00E61079" w:rsidRPr="00EF59FD" w:rsidRDefault="0044141E" w:rsidP="00F21E60">
      <w:pPr>
        <w:pStyle w:val="Paragrafi"/>
        <w:rPr>
          <w:sz w:val="20"/>
        </w:rPr>
      </w:pPr>
      <w:r>
        <w:rPr>
          <w:sz w:val="20"/>
        </w:rPr>
        <w:t xml:space="preserve">32. </w:t>
      </w:r>
      <w:r w:rsidR="00E61079" w:rsidRPr="00EF59FD">
        <w:rPr>
          <w:sz w:val="20"/>
        </w:rPr>
        <w:t>Gjatë fazave të para të një shërbimi, shpesh ndodh që rezultati i tij nuk mund të vlerësohet me besueshmëri. Megjithatë, është e mundshme që njësia ekonomike të rikuperojë kostot e këtij shërbimi. Në këto raste, të ardhurat njihen në një shumë të barabartë me kostot që priten të rikuperohen. Meqenëse rezultati i veprimit nuk mund të çmohet me besueshmëri, nuk njihet fitim.</w:t>
      </w:r>
    </w:p>
    <w:p w:rsidR="00E61079" w:rsidRPr="00EF59FD" w:rsidRDefault="0044141E" w:rsidP="00F21E60">
      <w:pPr>
        <w:pStyle w:val="Paragrafi"/>
        <w:rPr>
          <w:sz w:val="20"/>
        </w:rPr>
      </w:pPr>
      <w:r>
        <w:rPr>
          <w:sz w:val="20"/>
        </w:rPr>
        <w:t xml:space="preserve">33. </w:t>
      </w:r>
      <w:r w:rsidR="00E61079" w:rsidRPr="00EF59FD">
        <w:rPr>
          <w:sz w:val="20"/>
        </w:rPr>
        <w:t>Kur rezultati i shërbimit nuk mund të vlerësohet me besueshmëri dhe nuk mendohet të jetë i mundshëm rikuperimi i kostove të shërbimit, atëherë nuk njihen të ardhura dhe kostot njihen si shpenzime.</w:t>
      </w:r>
    </w:p>
    <w:p w:rsidR="00E61079" w:rsidRPr="00EF59FD" w:rsidRDefault="0044141E" w:rsidP="00F21E60">
      <w:pPr>
        <w:pStyle w:val="Paragrafi"/>
        <w:rPr>
          <w:sz w:val="20"/>
        </w:rPr>
      </w:pPr>
      <w:r>
        <w:rPr>
          <w:sz w:val="20"/>
        </w:rPr>
        <w:t xml:space="preserve">34. </w:t>
      </w:r>
      <w:r w:rsidR="00E61079" w:rsidRPr="00EF59FD">
        <w:rPr>
          <w:sz w:val="20"/>
        </w:rPr>
        <w:t>Kur kostoja totale e kontratës së shërbimit mendohet t’i tejkalojë të ardhurat prej saj, e tërë humbja e parashikuar do të njihet menjëherë. (Shih shembullin (b) në shtojcën 1).</w:t>
      </w:r>
    </w:p>
    <w:p w:rsidR="00E61079" w:rsidRPr="00EF59FD" w:rsidRDefault="0044141E" w:rsidP="00F21E60">
      <w:pPr>
        <w:pStyle w:val="Paragrafi"/>
        <w:rPr>
          <w:sz w:val="20"/>
        </w:rPr>
      </w:pPr>
      <w:r>
        <w:rPr>
          <w:sz w:val="20"/>
        </w:rPr>
        <w:t xml:space="preserve">35. </w:t>
      </w:r>
      <w:r w:rsidR="00E61079" w:rsidRPr="00EF59FD">
        <w:rPr>
          <w:sz w:val="20"/>
        </w:rPr>
        <w:t>Humbja e parashikuar do të njihet e tëra dhe menjëherë pa marrë parasysh:</w:t>
      </w:r>
    </w:p>
    <w:p w:rsidR="00E61079" w:rsidRPr="00EF59FD" w:rsidRDefault="0044141E" w:rsidP="00F21E60">
      <w:pPr>
        <w:pStyle w:val="Paragrafi"/>
        <w:rPr>
          <w:sz w:val="20"/>
        </w:rPr>
      </w:pPr>
      <w:r>
        <w:rPr>
          <w:sz w:val="20"/>
        </w:rPr>
        <w:t xml:space="preserve">a) </w:t>
      </w:r>
      <w:r w:rsidR="00E61079" w:rsidRPr="00EF59FD">
        <w:rPr>
          <w:sz w:val="20"/>
        </w:rPr>
        <w:t>nëse puna ka filluar ose jo;</w:t>
      </w:r>
    </w:p>
    <w:p w:rsidR="00E61079" w:rsidRPr="00EF59FD" w:rsidRDefault="0044141E" w:rsidP="00F21E60">
      <w:pPr>
        <w:pStyle w:val="Paragrafi"/>
        <w:rPr>
          <w:sz w:val="20"/>
        </w:rPr>
      </w:pPr>
      <w:r>
        <w:rPr>
          <w:sz w:val="20"/>
        </w:rPr>
        <w:t xml:space="preserve">b) </w:t>
      </w:r>
      <w:r w:rsidR="00E61079" w:rsidRPr="00EF59FD">
        <w:rPr>
          <w:sz w:val="20"/>
        </w:rPr>
        <w:t>fazën e kryerjes së shërbimit;</w:t>
      </w:r>
    </w:p>
    <w:p w:rsidR="00E61079" w:rsidRPr="00D54EBA" w:rsidRDefault="0044141E" w:rsidP="00F21E60">
      <w:pPr>
        <w:pStyle w:val="Paragrafi"/>
        <w:rPr>
          <w:sz w:val="20"/>
          <w:lang w:val="it-IT"/>
        </w:rPr>
      </w:pPr>
      <w:r w:rsidRPr="0044141E">
        <w:rPr>
          <w:sz w:val="20"/>
          <w:lang w:val="it-IT"/>
        </w:rPr>
        <w:t xml:space="preserve">c) </w:t>
      </w:r>
      <w:r w:rsidR="00E61079" w:rsidRPr="00D54EBA">
        <w:rPr>
          <w:sz w:val="20"/>
          <w:lang w:val="it-IT"/>
        </w:rPr>
        <w:t xml:space="preserve">faktin që nga kontrata të tjera shërbimi priten fitime.  </w:t>
      </w:r>
    </w:p>
    <w:p w:rsidR="00E61079" w:rsidRPr="0044141E" w:rsidRDefault="00E61079" w:rsidP="00F21E60">
      <w:pPr>
        <w:pStyle w:val="Paragrafi"/>
        <w:rPr>
          <w:b/>
          <w:sz w:val="20"/>
          <w:lang w:val="it-IT"/>
        </w:rPr>
      </w:pPr>
      <w:r w:rsidRPr="0044141E">
        <w:rPr>
          <w:b/>
          <w:sz w:val="20"/>
          <w:lang w:val="it-IT"/>
        </w:rPr>
        <w:t xml:space="preserve">Kombinimi dhe segmentimi i kontratave të shërbimeve  </w:t>
      </w:r>
    </w:p>
    <w:p w:rsidR="00E61079" w:rsidRPr="00D54EBA" w:rsidRDefault="0044141E" w:rsidP="00F21E60">
      <w:pPr>
        <w:pStyle w:val="Paragrafi"/>
        <w:rPr>
          <w:sz w:val="20"/>
          <w:lang w:val="it-IT"/>
        </w:rPr>
      </w:pPr>
      <w:r>
        <w:rPr>
          <w:sz w:val="20"/>
          <w:lang w:val="it-IT"/>
        </w:rPr>
        <w:t xml:space="preserve">36. </w:t>
      </w:r>
      <w:r w:rsidR="00E61079" w:rsidRPr="00D54EBA">
        <w:rPr>
          <w:sz w:val="20"/>
          <w:lang w:val="it-IT"/>
        </w:rPr>
        <w:t>Kur një kontratë mbulon më shumë se një shërbim, kontabilizimi i të ardhurave dhe i shpenzimeve do të trajtohet si një kontratë më vete, atëherë kur:</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janë vendosur çmime të veçanta për çdo shërbim që do të kryhet;</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gjatë negociatave për çmimin, palët mund të pranonin ose të refuzonin çdonjërin prej shërbimeve, edhe pse ata janë përshkruar nën të njëjtën kontratë;</w:t>
      </w:r>
    </w:p>
    <w:p w:rsidR="00E61079" w:rsidRPr="00D54EBA" w:rsidRDefault="0044141E" w:rsidP="00F21E60">
      <w:pPr>
        <w:pStyle w:val="Paragrafi"/>
        <w:rPr>
          <w:sz w:val="20"/>
          <w:lang w:val="it-IT"/>
        </w:rPr>
      </w:pPr>
      <w:r>
        <w:rPr>
          <w:sz w:val="20"/>
          <w:lang w:val="it-IT"/>
        </w:rPr>
        <w:t xml:space="preserve">c) </w:t>
      </w:r>
      <w:r w:rsidR="00E61079" w:rsidRPr="00D54EBA">
        <w:rPr>
          <w:sz w:val="20"/>
          <w:lang w:val="it-IT"/>
        </w:rPr>
        <w:t xml:space="preserve">kostot dhe të ardhurat nga çdo shërbim janë të ndashme dhe të identifikueshme. </w:t>
      </w:r>
      <w:r w:rsidR="00E61079" w:rsidRPr="00D54EBA">
        <w:rPr>
          <w:sz w:val="20"/>
          <w:lang w:val="it-IT"/>
        </w:rPr>
        <w:br/>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Shembull: Kontrata të ndara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ekonomike A prodhon dhe shet programe kompjuterike. Shitja merr formën e një licence për përdorimin e një programi për një periudhë të kufizuar kohe, si dhe përfshin dhënien e asistencës teknike gjatë periudhës së licencës. Gjithashtu, shitja përfshin një element të rëndësishëm, atë të përshtatjes së programit-bazë, sipas nevojave të klientit.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Gjatë periudhës së përshtatjes së programit, njësia ekonomike A do t’u tarifojë klientëve të saj një sërë tarifash. Përveç tarifave që aplikohen gjatë periudhës së përshtatjes, një tarifë-shtesë aplikohet në fillim të periudhës së licencës sapo përfundon përshtatja e programit dhe sapo klienti e ka pranuar paketën e programit. Asnjë shumë tjetër nuk është e pagueshme gjatë periudhës së licencës, as për përdorimin e programit e as për mirëmbajtjen e tij.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Drejtuesit e njësisë A kërkojnë të dinë si do të njihen të ardhurat nga kontrata.</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Njësia duhet të kontabilizojë përshtatjen, licencimin dhe mirëmbajtjen si elemente më vete. Përshtatja e programit duhet të kontabilizohet si një kontratë ndërtimi, kurse tarifa për përdorimin e programit dhe mirëmbajtjen do të njihen në mënyrë lineare përgjatë periudhës së licencës.</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Ndarja e të ardhurave totale nga kontrata mes shërbimeve të përshtatjes, së drejtës për përdorim dhe mirëmbajtjes së programit duhet të bëhet në bazë të vlerës së drejtë të këtyre shërbimeve. Shpërndarja e të ardhurave mbi këtë bazë ka të ngjarë të ndryshojë nga shpërndarja mbi bazë të afateve të faturimit.</w:t>
      </w:r>
    </w:p>
    <w:p w:rsidR="00E61079" w:rsidRPr="00D54EBA" w:rsidRDefault="00E61079" w:rsidP="00F21E60">
      <w:pPr>
        <w:pStyle w:val="Paragrafi"/>
        <w:rPr>
          <w:sz w:val="20"/>
          <w:lang w:val="it-IT"/>
        </w:rPr>
      </w:pPr>
    </w:p>
    <w:p w:rsidR="00E61079" w:rsidRPr="00D54EBA" w:rsidRDefault="0044141E" w:rsidP="00F21E60">
      <w:pPr>
        <w:pStyle w:val="Paragrafi"/>
        <w:rPr>
          <w:sz w:val="20"/>
          <w:lang w:val="it-IT"/>
        </w:rPr>
      </w:pPr>
      <w:r>
        <w:rPr>
          <w:sz w:val="20"/>
          <w:lang w:val="it-IT"/>
        </w:rPr>
        <w:t xml:space="preserve">37. </w:t>
      </w:r>
      <w:r w:rsidR="00E61079" w:rsidRPr="00D54EBA">
        <w:rPr>
          <w:sz w:val="20"/>
          <w:lang w:val="it-IT"/>
        </w:rPr>
        <w:t>Kur një grup kontratash mbulon një sërë shërbimesh, kontabilizimi i të ardhurave dhe i shpenzimeve do të trajtohet si një kontratë më vete kur:</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kontratat janë negociuar dhe lidhur si një paketë e vetme;</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kontratat janë të ndërlidhura ngushtë dhe mund të konsiderohen si pjesë e të njëjtit projekt;</w:t>
      </w:r>
    </w:p>
    <w:p w:rsidR="00E61079" w:rsidRPr="00D54EBA" w:rsidRDefault="0044141E" w:rsidP="00F21E60">
      <w:pPr>
        <w:pStyle w:val="Paragrafi"/>
        <w:rPr>
          <w:sz w:val="20"/>
          <w:lang w:val="it-IT"/>
        </w:rPr>
      </w:pPr>
      <w:r>
        <w:rPr>
          <w:sz w:val="20"/>
          <w:lang w:val="it-IT"/>
        </w:rPr>
        <w:t xml:space="preserve">c) </w:t>
      </w:r>
      <w:r w:rsidR="00E61079" w:rsidRPr="00D54EBA">
        <w:rPr>
          <w:sz w:val="20"/>
          <w:lang w:val="it-IT"/>
        </w:rPr>
        <w:t>kontratat realizohen njëkohësisht ose në vazhdimësi (d.m.th. njëra pas tjetrës).</w:t>
      </w:r>
    </w:p>
    <w:p w:rsidR="00E61079" w:rsidRDefault="00E61079" w:rsidP="00F21E60">
      <w:pPr>
        <w:pStyle w:val="Paragrafi"/>
        <w:rPr>
          <w:sz w:val="20"/>
          <w:lang w:val="it-IT"/>
        </w:rPr>
      </w:pPr>
    </w:p>
    <w:p w:rsidR="0044141E" w:rsidRDefault="0044141E" w:rsidP="00F21E60">
      <w:pPr>
        <w:pStyle w:val="Paragrafi"/>
        <w:rPr>
          <w:sz w:val="20"/>
          <w:lang w:val="it-IT"/>
        </w:rPr>
      </w:pPr>
    </w:p>
    <w:p w:rsidR="0044141E" w:rsidRDefault="0044141E" w:rsidP="00F21E60">
      <w:pPr>
        <w:pStyle w:val="Paragrafi"/>
        <w:rPr>
          <w:sz w:val="20"/>
          <w:lang w:val="it-IT"/>
        </w:rPr>
      </w:pPr>
    </w:p>
    <w:p w:rsidR="0044141E" w:rsidRDefault="0044141E" w:rsidP="00F21E60">
      <w:pPr>
        <w:pStyle w:val="Paragrafi"/>
        <w:rPr>
          <w:sz w:val="20"/>
          <w:lang w:val="it-IT"/>
        </w:rPr>
      </w:pPr>
    </w:p>
    <w:p w:rsidR="0044141E" w:rsidRPr="00D54EBA" w:rsidRDefault="0044141E"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Shembull: Kontratat e kombinuara</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 kontraktor është në bisedime për lidhjen e dy kontratave me një klient të vetëm. Klienti ose duhet t’i pranojë të dy kontratat njëherësh, ose t’i refuzojë ato. Kontrata e parë do të jetë për projektimin e një uzine kimike dhe tjetra për ndërtimin e kësaj uzine. Marzhi i planifikuar i fitimit në kontratën e projektimit është 20%, ndërsa në kontratën e ndërtimit të uzinës 10%.</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Të dyja kontratat duhet të kontabilizohen si një kontratë e vetme, pasi: kontratat u negociuan si një paketë e vetme; klienti duhet ose t’i pranojë ose t’i refuzojë të dyja; kontratat janë të lidhura ngushtë me njëra-tjetrën dhe do të realizohen në vijimësi njëra pas tjetrës.  Një marzh i përgjithshëm duhet të njihet në kontabilitet, pasi puna kryhet në të dyja kontratat.</w:t>
      </w:r>
    </w:p>
    <w:p w:rsidR="00E61079" w:rsidRPr="00D54EBA" w:rsidRDefault="00E61079" w:rsidP="00F21E60">
      <w:pPr>
        <w:pStyle w:val="Paragrafi"/>
        <w:ind w:firstLine="0"/>
        <w:rPr>
          <w:sz w:val="20"/>
          <w:lang w:val="it-IT"/>
        </w:rPr>
      </w:pPr>
    </w:p>
    <w:p w:rsidR="00E61079" w:rsidRPr="0044141E" w:rsidRDefault="00E61079" w:rsidP="00F21E60">
      <w:pPr>
        <w:pStyle w:val="Paragrafi"/>
        <w:rPr>
          <w:b/>
          <w:sz w:val="20"/>
          <w:lang w:val="it-IT"/>
        </w:rPr>
      </w:pPr>
      <w:r w:rsidRPr="0044141E">
        <w:rPr>
          <w:b/>
          <w:sz w:val="20"/>
          <w:lang w:val="it-IT"/>
        </w:rPr>
        <w:t>Përcaktimi i volumit të shërbimit të kryer</w:t>
      </w:r>
    </w:p>
    <w:p w:rsidR="00E61079" w:rsidRPr="00D54EBA" w:rsidRDefault="0044141E" w:rsidP="00F21E60">
      <w:pPr>
        <w:pStyle w:val="Paragrafi"/>
        <w:rPr>
          <w:sz w:val="20"/>
          <w:lang w:val="it-IT"/>
        </w:rPr>
      </w:pPr>
      <w:r>
        <w:rPr>
          <w:sz w:val="20"/>
          <w:lang w:val="it-IT"/>
        </w:rPr>
        <w:t xml:space="preserve">38. </w:t>
      </w:r>
      <w:r w:rsidR="00E61079" w:rsidRPr="00D54EBA">
        <w:rPr>
          <w:sz w:val="20"/>
          <w:lang w:val="it-IT"/>
        </w:rPr>
        <w:t>Volumi i kryerjes së një shërbimi përcaktohet duke përdorur metodat e mëposhtme:</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kostot aktuale në përpjesëtim me kostot totale të parashikuara të kontratës për kryerjen e shërbimeve;</w:t>
      </w:r>
    </w:p>
    <w:p w:rsidR="00E61079" w:rsidRPr="00886ABB" w:rsidRDefault="0044141E" w:rsidP="00F21E60">
      <w:pPr>
        <w:pStyle w:val="Paragrafi"/>
        <w:rPr>
          <w:sz w:val="20"/>
          <w:lang w:val="it-IT"/>
        </w:rPr>
      </w:pPr>
      <w:r w:rsidRPr="00886ABB">
        <w:rPr>
          <w:sz w:val="20"/>
          <w:lang w:val="it-IT"/>
        </w:rPr>
        <w:t xml:space="preserve">b) </w:t>
      </w:r>
      <w:r w:rsidR="00E61079" w:rsidRPr="00886ABB">
        <w:rPr>
          <w:sz w:val="20"/>
          <w:lang w:val="it-IT"/>
        </w:rPr>
        <w:t>inspektime të punës së kryer;</w:t>
      </w:r>
    </w:p>
    <w:p w:rsidR="00E61079" w:rsidRPr="00886ABB" w:rsidRDefault="0044141E" w:rsidP="00F21E60">
      <w:pPr>
        <w:pStyle w:val="Paragrafi"/>
        <w:rPr>
          <w:sz w:val="20"/>
          <w:lang w:val="it-IT"/>
        </w:rPr>
      </w:pPr>
      <w:r w:rsidRPr="00886ABB">
        <w:rPr>
          <w:sz w:val="20"/>
          <w:lang w:val="it-IT"/>
        </w:rPr>
        <w:t xml:space="preserve">c) </w:t>
      </w:r>
      <w:r w:rsidR="00E61079" w:rsidRPr="00886ABB">
        <w:rPr>
          <w:sz w:val="20"/>
          <w:lang w:val="it-IT"/>
        </w:rPr>
        <w:t>pjesa e shërbimit të kryer deri në datën e bilancit, si përqindje ndaj totalit të shërbimit që duhet të kryhet (për shembull, sa metra rrugë janë ndërtuar nga totali i parashikuar në kontratë).</w:t>
      </w:r>
    </w:p>
    <w:p w:rsidR="00E61079" w:rsidRPr="00886ABB" w:rsidRDefault="0044141E" w:rsidP="00F21E60">
      <w:pPr>
        <w:pStyle w:val="Paragrafi"/>
        <w:rPr>
          <w:sz w:val="20"/>
          <w:lang w:val="it-IT"/>
        </w:rPr>
      </w:pPr>
      <w:r w:rsidRPr="00886ABB">
        <w:rPr>
          <w:sz w:val="20"/>
          <w:lang w:val="it-IT"/>
        </w:rPr>
        <w:t xml:space="preserve">39. </w:t>
      </w:r>
      <w:r w:rsidR="00E61079" w:rsidRPr="00886ABB">
        <w:rPr>
          <w:sz w:val="20"/>
          <w:lang w:val="it-IT"/>
        </w:rPr>
        <w:t>Kur një shitës shërbimesh i dërgon klientit fatura për shuma më të mëdha ose më të vogla se të ardhurat e llogaritura sipas metodës së fazës së përfunduar, atëherë diferenca do të njihet ose si detyrim, ose si e kërkesë e arkëtueshme.</w:t>
      </w:r>
    </w:p>
    <w:p w:rsidR="00E61079" w:rsidRPr="00886ABB" w:rsidRDefault="0044141E" w:rsidP="00F21E60">
      <w:pPr>
        <w:pStyle w:val="Paragrafi"/>
        <w:rPr>
          <w:sz w:val="20"/>
          <w:lang w:val="it-IT"/>
        </w:rPr>
      </w:pPr>
      <w:r w:rsidRPr="00886ABB">
        <w:rPr>
          <w:sz w:val="20"/>
          <w:lang w:val="it-IT"/>
        </w:rPr>
        <w:t xml:space="preserve">40. </w:t>
      </w:r>
      <w:r w:rsidR="00E61079" w:rsidRPr="00886ABB">
        <w:rPr>
          <w:sz w:val="20"/>
          <w:lang w:val="it-IT"/>
        </w:rPr>
        <w:t>Metoda e fazës së përfunduar do të zbatohet në mënyrë kumulative në çdo periudhë kontabël, duke marrë në konsideratë vlerësimet e të ardhurave dhe të shpenzimeve të kontratave të bëra në bilancin e çeljes. Ndryshimet në vlerësimet e periudhës kontabël dhe ato të bilancit të çeljes njihen si të ardhura ose shpenzime të periudhës kontabël, dhe jo në mënyrë retrospektive.</w:t>
      </w:r>
    </w:p>
    <w:p w:rsidR="00E61079" w:rsidRPr="00886ABB" w:rsidRDefault="00E61079" w:rsidP="00F21E60">
      <w:pPr>
        <w:pStyle w:val="Paragrafi"/>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Shembull: Humbja e pritshme në një kontratë ndërtimi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A po ndërton një ndërtesë për klientin e saj. Ndërtimi është aktualisht në vitin e dytë të një projekti trevjeçar.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Drejtuesit e njësisë ekonomike kishin vlerësuar fillimisht që kontrata do të ishte me fitim dhe në vitin 1 njohu një fitim prej 20 000 lekësh, në bazë të metodës së fazës së përfunduar. Në vitin 2 drejtuesit e njësisë ekonomike besojnë se kontrata do të ketë një humbje prej 30 000 lekësh.</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Drejtuesit kanë propozuar që humbja prej 30 000 lekësh të njihet në vitin 2, por kërkon të dijë si do të trajtohet fitimi prej 20 000 lekësh, i njohur në vitin 1.</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Njësia duhet të njohë një humbje nga kontrata prej 50 000 lekësh në vitin 2. Kjo përfaqëson një stornim të fitimit 20 000 lekësh të njohur në vitin 1 dhe të humbjes të pritshme për tërë kontratën e parashikuar në vitin 2 prej 30 000 lekësh.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Humbja është llogaritur pas një rishikimi të kostove të vlerësuara të përfundimit të kontratës, d.m.th. sa do t’i duhet njësisë të shpenzojë deri në përfundimin e projektit. Si rrjedhim, përderisa kjo ka të bëjë me një ndryshim në vlerësim, njësia ekonomike duhet ta regjistrojë humbjen nga kontrata në rezultatin e periudhës kontabël, dhe jo ta bëjë rregullimin në vitin e kaluar. </w:t>
      </w:r>
    </w:p>
    <w:p w:rsidR="00E61079" w:rsidRPr="00D54EBA" w:rsidRDefault="00E61079" w:rsidP="00F21E60">
      <w:pPr>
        <w:pStyle w:val="Paragrafi"/>
        <w:ind w:firstLine="0"/>
        <w:rPr>
          <w:sz w:val="20"/>
          <w:lang w:val="it-IT"/>
        </w:rPr>
      </w:pPr>
    </w:p>
    <w:p w:rsidR="00E61079" w:rsidRPr="0044141E" w:rsidRDefault="00E61079" w:rsidP="00F21E60">
      <w:pPr>
        <w:pStyle w:val="Paragrafi"/>
        <w:rPr>
          <w:b/>
          <w:sz w:val="20"/>
          <w:lang w:val="it-IT"/>
        </w:rPr>
      </w:pPr>
      <w:r w:rsidRPr="0044141E">
        <w:rPr>
          <w:b/>
          <w:sz w:val="20"/>
          <w:lang w:val="it-IT"/>
        </w:rPr>
        <w:t xml:space="preserve">Të ardhurat nga kontratat e shërbimeve </w:t>
      </w:r>
    </w:p>
    <w:p w:rsidR="00E61079" w:rsidRPr="00D54EBA" w:rsidRDefault="0044141E" w:rsidP="00F21E60">
      <w:pPr>
        <w:pStyle w:val="Paragrafi"/>
        <w:rPr>
          <w:sz w:val="20"/>
          <w:lang w:val="it-IT"/>
        </w:rPr>
      </w:pPr>
      <w:r>
        <w:rPr>
          <w:sz w:val="20"/>
          <w:lang w:val="it-IT"/>
        </w:rPr>
        <w:t xml:space="preserve">41. </w:t>
      </w:r>
      <w:r w:rsidR="00E61079" w:rsidRPr="00D54EBA">
        <w:rPr>
          <w:sz w:val="20"/>
          <w:lang w:val="it-IT"/>
        </w:rPr>
        <w:t>Të ardhurat nga kontratat e shërbimeve përbëhen nga:</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shuma fillestare e pagesës së vendosur në kontratë;</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ndryshimet në volumin e punës që ndodhin gjatë realizimit të kontratës, kërkesat për zhdëmtim, si dhe pagesat stimuluese-shtesë, vetëm atëherë kur:</w:t>
      </w:r>
    </w:p>
    <w:p w:rsidR="00E61079" w:rsidRPr="00EF59FD" w:rsidRDefault="0044141E" w:rsidP="00F21E60">
      <w:pPr>
        <w:pStyle w:val="Paragrafi"/>
        <w:rPr>
          <w:sz w:val="20"/>
        </w:rPr>
      </w:pPr>
      <w:r w:rsidRPr="0044141E">
        <w:rPr>
          <w:sz w:val="20"/>
          <w:lang w:val="en-GB"/>
        </w:rPr>
        <w:t xml:space="preserve">i) </w:t>
      </w:r>
      <w:r w:rsidR="00E61079" w:rsidRPr="00EF59FD">
        <w:rPr>
          <w:sz w:val="20"/>
        </w:rPr>
        <w:t xml:space="preserve">ato mund të sjellin të ardhura; </w:t>
      </w:r>
    </w:p>
    <w:p w:rsidR="00E61079" w:rsidRPr="00886ABB" w:rsidRDefault="0044141E" w:rsidP="00F21E60">
      <w:pPr>
        <w:pStyle w:val="Paragrafi"/>
        <w:rPr>
          <w:sz w:val="20"/>
          <w:lang w:val="de-DE"/>
        </w:rPr>
      </w:pPr>
      <w:r w:rsidRPr="00886ABB">
        <w:rPr>
          <w:sz w:val="20"/>
          <w:lang w:val="de-DE"/>
        </w:rPr>
        <w:t xml:space="preserve">ii) </w:t>
      </w:r>
      <w:r w:rsidR="00E61079" w:rsidRPr="00886ABB">
        <w:rPr>
          <w:sz w:val="20"/>
          <w:lang w:val="de-DE"/>
        </w:rPr>
        <w:t xml:space="preserve">mund të maten me besueshmëri.  </w:t>
      </w:r>
    </w:p>
    <w:p w:rsidR="00E61079" w:rsidRPr="00886ABB" w:rsidRDefault="0044141E" w:rsidP="00F21E60">
      <w:pPr>
        <w:pStyle w:val="Paragrafi"/>
        <w:rPr>
          <w:sz w:val="20"/>
          <w:lang w:val="de-DE"/>
        </w:rPr>
      </w:pPr>
      <w:r w:rsidRPr="00886ABB">
        <w:rPr>
          <w:sz w:val="20"/>
          <w:lang w:val="de-DE"/>
        </w:rPr>
        <w:t xml:space="preserve">42. </w:t>
      </w:r>
      <w:r w:rsidR="00E61079" w:rsidRPr="00886ABB">
        <w:rPr>
          <w:sz w:val="20"/>
          <w:lang w:val="de-DE"/>
        </w:rPr>
        <w:t>Të ardhurat nga kontratat e shërbimeve shpesh ndikohen nga ngjarje që ndodhin në të ardhmen, prandaj të ardhurat e përllogaritura të kontratës duhet të rishikohen në çdo datë të bilancit. Ndryshime në të ardhurat e kontratës mund të shkaktohen, për shembull nga ndryshimet në qëllimin/shtrirjen e kontratës, tarifat-shtesë ose gjobat për përfundime të parakohshme apo të vonuara të projektit, si dhe arsye të tjera të ngjashme me këto.</w:t>
      </w:r>
    </w:p>
    <w:p w:rsidR="00D47ECA" w:rsidRPr="00886ABB" w:rsidRDefault="00D47ECA" w:rsidP="00F21E60">
      <w:pPr>
        <w:pStyle w:val="Paragrafi"/>
        <w:rPr>
          <w:sz w:val="20"/>
          <w:lang w:val="de-DE"/>
        </w:rPr>
      </w:pPr>
    </w:p>
    <w:p w:rsidR="00E61079" w:rsidRPr="00886ABB" w:rsidRDefault="0044141E" w:rsidP="00F21E60">
      <w:pPr>
        <w:pStyle w:val="Paragrafi"/>
        <w:rPr>
          <w:sz w:val="20"/>
          <w:lang w:val="de-DE"/>
        </w:rPr>
      </w:pPr>
      <w:r w:rsidRPr="00886ABB">
        <w:rPr>
          <w:sz w:val="20"/>
          <w:lang w:val="de-DE"/>
        </w:rPr>
        <w:t xml:space="preserve">43. </w:t>
      </w:r>
      <w:r w:rsidR="00E61079" w:rsidRPr="00886ABB">
        <w:rPr>
          <w:sz w:val="20"/>
          <w:lang w:val="de-DE"/>
        </w:rPr>
        <w:t>Një ndryshim tipik që ndodh gjatë kryerjes së shërbimeve është ndryshimi i qëllimit/shtrirjes së punës nga ana e klientit që sjell pakësimin ose shtimin e të ardhurave te kontratës. Një ndryshim i tillë përfshihet në të ardhurat e kontratës kur:</w:t>
      </w:r>
    </w:p>
    <w:p w:rsidR="00E61079" w:rsidRPr="00886ABB" w:rsidRDefault="0044141E" w:rsidP="00F21E60">
      <w:pPr>
        <w:pStyle w:val="Paragrafi"/>
        <w:rPr>
          <w:sz w:val="20"/>
          <w:lang w:val="de-DE"/>
        </w:rPr>
      </w:pPr>
      <w:r w:rsidRPr="00886ABB">
        <w:rPr>
          <w:sz w:val="20"/>
          <w:lang w:val="de-DE"/>
        </w:rPr>
        <w:t xml:space="preserve">a) </w:t>
      </w:r>
      <w:r w:rsidR="00E61079" w:rsidRPr="00886ABB">
        <w:rPr>
          <w:sz w:val="20"/>
          <w:lang w:val="de-DE"/>
        </w:rPr>
        <w:t>ka mundësi që klienti të miratojë ndryshimet në qëllimin/shtrirjen e kontratës;</w:t>
      </w:r>
    </w:p>
    <w:p w:rsidR="00E61079" w:rsidRPr="00886ABB" w:rsidRDefault="0044141E" w:rsidP="00F21E60">
      <w:pPr>
        <w:pStyle w:val="Paragrafi"/>
        <w:rPr>
          <w:sz w:val="20"/>
          <w:lang w:val="de-DE"/>
        </w:rPr>
      </w:pPr>
      <w:r w:rsidRPr="00886ABB">
        <w:rPr>
          <w:sz w:val="20"/>
          <w:lang w:val="de-DE"/>
        </w:rPr>
        <w:t xml:space="preserve">b) </w:t>
      </w:r>
      <w:r w:rsidR="00E61079" w:rsidRPr="00886ABB">
        <w:rPr>
          <w:sz w:val="20"/>
          <w:lang w:val="de-DE"/>
        </w:rPr>
        <w:t>ndryshimi në të ardhurat e kontratës, që vjen si rrjedhojë e ndryshimit në qëllimin/shtrirjen e punës, mund të matet me besueshmëri.</w:t>
      </w:r>
    </w:p>
    <w:p w:rsidR="00E61079" w:rsidRPr="00886ABB" w:rsidRDefault="0044141E" w:rsidP="00F21E60">
      <w:pPr>
        <w:pStyle w:val="Paragrafi"/>
        <w:rPr>
          <w:sz w:val="20"/>
          <w:lang w:val="de-DE"/>
        </w:rPr>
      </w:pPr>
      <w:r w:rsidRPr="00886ABB">
        <w:rPr>
          <w:sz w:val="20"/>
          <w:lang w:val="de-DE"/>
        </w:rPr>
        <w:t xml:space="preserve">44. </w:t>
      </w:r>
      <w:r w:rsidR="00E61079" w:rsidRPr="00886ABB">
        <w:rPr>
          <w:sz w:val="20"/>
          <w:lang w:val="de-DE"/>
        </w:rPr>
        <w:t>Një kërkesë për zhdëmtim është shuma që pala që ofron shërbimet kërkon të marrë nga klienti ose një palë tjetër si rimbursim për kostot që nuk ishin parashikuar në çmimin e kontratës. Kjo kërkesë përfshihet në të ardhurat e kontratës kur:</w:t>
      </w:r>
    </w:p>
    <w:p w:rsidR="00E61079" w:rsidRPr="00886ABB" w:rsidRDefault="0044141E" w:rsidP="00F21E60">
      <w:pPr>
        <w:pStyle w:val="Paragrafi"/>
        <w:rPr>
          <w:sz w:val="20"/>
          <w:lang w:val="de-DE"/>
        </w:rPr>
      </w:pPr>
      <w:r w:rsidRPr="00886ABB">
        <w:rPr>
          <w:sz w:val="20"/>
          <w:lang w:val="de-DE"/>
        </w:rPr>
        <w:t xml:space="preserve">a) </w:t>
      </w:r>
      <w:r w:rsidR="00E61079" w:rsidRPr="00886ABB">
        <w:rPr>
          <w:sz w:val="20"/>
          <w:lang w:val="de-DE"/>
        </w:rPr>
        <w:t xml:space="preserve">negociatat me klientët, në lidhje me kërkesën, kanë arritur në atë pikë që pranimi është i mundshëm; </w:t>
      </w:r>
    </w:p>
    <w:p w:rsidR="00E61079" w:rsidRPr="00886ABB" w:rsidRDefault="0044141E" w:rsidP="00F21E60">
      <w:pPr>
        <w:pStyle w:val="Paragrafi"/>
        <w:rPr>
          <w:sz w:val="20"/>
          <w:lang w:val="de-DE"/>
        </w:rPr>
      </w:pPr>
      <w:r w:rsidRPr="00886ABB">
        <w:rPr>
          <w:sz w:val="20"/>
          <w:lang w:val="de-DE"/>
        </w:rPr>
        <w:t xml:space="preserve">b) </w:t>
      </w:r>
      <w:r w:rsidR="00E61079" w:rsidRPr="00886ABB">
        <w:rPr>
          <w:sz w:val="20"/>
          <w:lang w:val="de-DE"/>
        </w:rPr>
        <w:t xml:space="preserve">shuma që pritet të pranohet nga klienti mund të matet me besueshmëri. </w:t>
      </w:r>
    </w:p>
    <w:p w:rsidR="00E61079" w:rsidRPr="00886ABB" w:rsidRDefault="0044141E" w:rsidP="00F21E60">
      <w:pPr>
        <w:pStyle w:val="Paragrafi"/>
        <w:rPr>
          <w:sz w:val="20"/>
          <w:lang w:val="de-DE"/>
        </w:rPr>
      </w:pPr>
      <w:r w:rsidRPr="00886ABB">
        <w:rPr>
          <w:sz w:val="20"/>
          <w:lang w:val="de-DE"/>
        </w:rPr>
        <w:t xml:space="preserve">45. </w:t>
      </w:r>
      <w:r w:rsidR="00E61079" w:rsidRPr="00886ABB">
        <w:rPr>
          <w:sz w:val="20"/>
          <w:lang w:val="de-DE"/>
        </w:rPr>
        <w:t>Pagesa stimuluese është shuma që klienti është gati të paguajë, nëse disa standarde të specifikuara të performancës janë plotësuar ose tejkaluar nga ofruesi i shërbimeve. Për shembull, një kontratë mund të përmbajë një pagesë stimuluese për palën që kryen shërbimin, atëherë kur shërbimi kryhet para kohe. Pagesat stimuluese përfshihen në të ardhurat e kontratës kur:</w:t>
      </w:r>
    </w:p>
    <w:p w:rsidR="00E61079" w:rsidRPr="00886ABB" w:rsidRDefault="0044141E" w:rsidP="00F21E60">
      <w:pPr>
        <w:pStyle w:val="Paragrafi"/>
        <w:rPr>
          <w:sz w:val="20"/>
          <w:lang w:val="de-DE"/>
        </w:rPr>
      </w:pPr>
      <w:r w:rsidRPr="00886ABB">
        <w:rPr>
          <w:sz w:val="20"/>
          <w:lang w:val="de-DE"/>
        </w:rPr>
        <w:t xml:space="preserve">a) </w:t>
      </w:r>
      <w:r w:rsidR="00E61079" w:rsidRPr="00886ABB">
        <w:rPr>
          <w:sz w:val="20"/>
          <w:lang w:val="de-DE"/>
        </w:rPr>
        <w:t xml:space="preserve">një shërbim  ndodhet në një fazë të tillë të avancuar sa është e mundshme që standardet e specifikuara të performancës  të tejkalohen; </w:t>
      </w:r>
    </w:p>
    <w:p w:rsidR="00E61079" w:rsidRPr="00886ABB" w:rsidRDefault="0044141E" w:rsidP="00F21E60">
      <w:pPr>
        <w:pStyle w:val="Paragrafi"/>
        <w:rPr>
          <w:sz w:val="20"/>
          <w:lang w:val="de-DE"/>
        </w:rPr>
      </w:pPr>
      <w:r w:rsidRPr="00886ABB">
        <w:rPr>
          <w:sz w:val="20"/>
          <w:lang w:val="de-DE"/>
        </w:rPr>
        <w:t xml:space="preserve">b) </w:t>
      </w:r>
      <w:r w:rsidR="00E61079" w:rsidRPr="00886ABB">
        <w:rPr>
          <w:sz w:val="20"/>
          <w:lang w:val="de-DE"/>
        </w:rPr>
        <w:t>shuma e pagesës stimuluese mund të matet me besueshmëri.</w:t>
      </w:r>
    </w:p>
    <w:p w:rsidR="00E61079" w:rsidRPr="00886ABB" w:rsidRDefault="00E61079" w:rsidP="00F21E60">
      <w:pPr>
        <w:pStyle w:val="Paragrafi"/>
        <w:rPr>
          <w:b/>
          <w:sz w:val="20"/>
          <w:lang w:val="de-DE"/>
        </w:rPr>
      </w:pPr>
      <w:r w:rsidRPr="00886ABB">
        <w:rPr>
          <w:b/>
          <w:sz w:val="20"/>
          <w:lang w:val="de-DE"/>
        </w:rPr>
        <w:t xml:space="preserve">Shpenzimet nga kontratat e shërbimeve </w:t>
      </w:r>
    </w:p>
    <w:p w:rsidR="00E61079" w:rsidRPr="00886ABB" w:rsidRDefault="0044141E" w:rsidP="00F21E60">
      <w:pPr>
        <w:pStyle w:val="Paragrafi"/>
        <w:rPr>
          <w:sz w:val="20"/>
          <w:lang w:val="de-DE"/>
        </w:rPr>
      </w:pPr>
      <w:r w:rsidRPr="00886ABB">
        <w:rPr>
          <w:sz w:val="20"/>
          <w:lang w:val="de-DE"/>
        </w:rPr>
        <w:t xml:space="preserve">46. </w:t>
      </w:r>
      <w:r w:rsidR="00E61079" w:rsidRPr="00886ABB">
        <w:rPr>
          <w:sz w:val="20"/>
          <w:lang w:val="de-DE"/>
        </w:rPr>
        <w:t>Kostot e kontratave të shërbimeve përfshijnë:</w:t>
      </w:r>
    </w:p>
    <w:p w:rsidR="00E61079" w:rsidRPr="00886ABB" w:rsidRDefault="0044141E" w:rsidP="00F21E60">
      <w:pPr>
        <w:pStyle w:val="Paragrafi"/>
        <w:rPr>
          <w:sz w:val="20"/>
          <w:lang w:val="de-DE"/>
        </w:rPr>
      </w:pPr>
      <w:r w:rsidRPr="00886ABB">
        <w:rPr>
          <w:sz w:val="20"/>
          <w:lang w:val="de-DE"/>
        </w:rPr>
        <w:t xml:space="preserve">a) </w:t>
      </w:r>
      <w:r w:rsidR="00E61079" w:rsidRPr="00886ABB">
        <w:rPr>
          <w:sz w:val="20"/>
          <w:lang w:val="de-DE"/>
        </w:rPr>
        <w:t>shpenzimet që lidhen direkt me kontratën specifike;</w:t>
      </w:r>
    </w:p>
    <w:p w:rsidR="00E61079" w:rsidRPr="00886ABB" w:rsidRDefault="0044141E" w:rsidP="00F21E60">
      <w:pPr>
        <w:pStyle w:val="Paragrafi"/>
        <w:rPr>
          <w:sz w:val="20"/>
          <w:lang w:val="de-DE"/>
        </w:rPr>
      </w:pPr>
      <w:r w:rsidRPr="00886ABB">
        <w:rPr>
          <w:sz w:val="20"/>
          <w:lang w:val="de-DE"/>
        </w:rPr>
        <w:t xml:space="preserve">b) </w:t>
      </w:r>
      <w:r w:rsidR="00E61079" w:rsidRPr="00886ABB">
        <w:rPr>
          <w:sz w:val="20"/>
          <w:lang w:val="de-DE"/>
        </w:rPr>
        <w:t xml:space="preserve">shpenzimet e përgjithshme që lidhen me kontratën specifike; </w:t>
      </w:r>
    </w:p>
    <w:p w:rsidR="00E61079" w:rsidRPr="00886ABB" w:rsidRDefault="0044141E" w:rsidP="00F21E60">
      <w:pPr>
        <w:pStyle w:val="Paragrafi"/>
        <w:rPr>
          <w:sz w:val="20"/>
          <w:lang w:val="de-DE"/>
        </w:rPr>
      </w:pPr>
      <w:r w:rsidRPr="00886ABB">
        <w:rPr>
          <w:sz w:val="20"/>
          <w:lang w:val="de-DE"/>
        </w:rPr>
        <w:t xml:space="preserve">c) </w:t>
      </w:r>
      <w:r w:rsidR="00E61079" w:rsidRPr="00886ABB">
        <w:rPr>
          <w:sz w:val="20"/>
          <w:lang w:val="de-DE"/>
        </w:rPr>
        <w:t xml:space="preserve">shpenzime të tjera që i ngarkohen në mënyrë specifike klientit.  </w:t>
      </w:r>
    </w:p>
    <w:p w:rsidR="00E61079" w:rsidRPr="00886ABB" w:rsidRDefault="0044141E" w:rsidP="00F21E60">
      <w:pPr>
        <w:pStyle w:val="Paragrafi"/>
        <w:rPr>
          <w:sz w:val="20"/>
          <w:lang w:val="de-DE"/>
        </w:rPr>
      </w:pPr>
      <w:r w:rsidRPr="00886ABB">
        <w:rPr>
          <w:sz w:val="20"/>
          <w:lang w:val="de-DE"/>
        </w:rPr>
        <w:t xml:space="preserve">47. </w:t>
      </w:r>
      <w:r w:rsidR="00E61079" w:rsidRPr="00886ABB">
        <w:rPr>
          <w:sz w:val="20"/>
          <w:lang w:val="de-DE"/>
        </w:rPr>
        <w:t>Për shembull, në rastin e një kontrate ndërtimi, shpenzimet që lidhen direkt me kryerjen e shërbimeve përfshijnë:</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pagat e punëtorëve të ndërtimit;</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shpenzimet e materialeve të ndërtimit;</w:t>
      </w:r>
    </w:p>
    <w:p w:rsidR="00E61079" w:rsidRPr="00D54EBA" w:rsidRDefault="0044141E" w:rsidP="00F21E60">
      <w:pPr>
        <w:pStyle w:val="Paragrafi"/>
        <w:rPr>
          <w:sz w:val="20"/>
          <w:lang w:val="it-IT"/>
        </w:rPr>
      </w:pPr>
      <w:r>
        <w:rPr>
          <w:sz w:val="20"/>
          <w:lang w:val="it-IT"/>
        </w:rPr>
        <w:t xml:space="preserve">c) </w:t>
      </w:r>
      <w:r w:rsidR="00E61079" w:rsidRPr="00D54EBA">
        <w:rPr>
          <w:sz w:val="20"/>
          <w:lang w:val="it-IT"/>
        </w:rPr>
        <w:t>amortizimin e aktiveve afatgjata materiale të përdorura në ndërtim;</w:t>
      </w:r>
    </w:p>
    <w:p w:rsidR="00E61079" w:rsidRPr="00D54EBA" w:rsidRDefault="0044141E" w:rsidP="00F21E60">
      <w:pPr>
        <w:pStyle w:val="Paragrafi"/>
        <w:rPr>
          <w:sz w:val="20"/>
          <w:lang w:val="it-IT"/>
        </w:rPr>
      </w:pPr>
      <w:r>
        <w:rPr>
          <w:sz w:val="20"/>
          <w:lang w:val="it-IT"/>
        </w:rPr>
        <w:t xml:space="preserve">d) </w:t>
      </w:r>
      <w:r w:rsidR="00E61079" w:rsidRPr="00D54EBA">
        <w:rPr>
          <w:sz w:val="20"/>
          <w:lang w:val="it-IT"/>
        </w:rPr>
        <w:t>shpenzimet e transportit të pajisjeve dhe materialeve;</w:t>
      </w:r>
    </w:p>
    <w:p w:rsidR="00E61079" w:rsidRPr="00D54EBA" w:rsidRDefault="0044141E" w:rsidP="00F21E60">
      <w:pPr>
        <w:pStyle w:val="Paragrafi"/>
        <w:rPr>
          <w:sz w:val="20"/>
          <w:lang w:val="it-IT"/>
        </w:rPr>
      </w:pPr>
      <w:r>
        <w:rPr>
          <w:sz w:val="20"/>
          <w:lang w:val="it-IT"/>
        </w:rPr>
        <w:t xml:space="preserve">e) </w:t>
      </w:r>
      <w:r w:rsidR="00E61079" w:rsidRPr="00D54EBA">
        <w:rPr>
          <w:sz w:val="20"/>
          <w:lang w:val="it-IT"/>
        </w:rPr>
        <w:t>shpenzimet e pajisjeve të marra me qira për ndërtim;</w:t>
      </w:r>
    </w:p>
    <w:p w:rsidR="00E61079" w:rsidRPr="00886ABB" w:rsidRDefault="0044141E" w:rsidP="00F21E60">
      <w:pPr>
        <w:pStyle w:val="Paragrafi"/>
        <w:rPr>
          <w:sz w:val="20"/>
          <w:lang w:val="de-DE"/>
        </w:rPr>
      </w:pPr>
      <w:r w:rsidRPr="00886ABB">
        <w:rPr>
          <w:sz w:val="20"/>
          <w:lang w:val="de-DE"/>
        </w:rPr>
        <w:t xml:space="preserve">f) </w:t>
      </w:r>
      <w:r w:rsidR="00E61079" w:rsidRPr="00886ABB">
        <w:rPr>
          <w:sz w:val="20"/>
          <w:lang w:val="de-DE"/>
        </w:rPr>
        <w:t>shpenzimet e projektimit dhe të asistencës teknike;</w:t>
      </w:r>
    </w:p>
    <w:p w:rsidR="00E61079" w:rsidRPr="00D54EBA" w:rsidRDefault="0044141E" w:rsidP="00F21E60">
      <w:pPr>
        <w:pStyle w:val="Paragrafi"/>
        <w:rPr>
          <w:sz w:val="20"/>
          <w:lang w:val="it-IT"/>
        </w:rPr>
      </w:pPr>
      <w:r>
        <w:rPr>
          <w:sz w:val="20"/>
          <w:lang w:val="it-IT"/>
        </w:rPr>
        <w:t>g</w:t>
      </w:r>
      <w:r w:rsidR="00E61079" w:rsidRPr="00D54EBA">
        <w:rPr>
          <w:sz w:val="20"/>
          <w:lang w:val="it-IT"/>
        </w:rPr>
        <w:t>)  kostot e parashikuara të garancisë;</w:t>
      </w:r>
    </w:p>
    <w:p w:rsidR="00E61079" w:rsidRPr="00D54EBA" w:rsidRDefault="0044141E" w:rsidP="00F21E60">
      <w:pPr>
        <w:pStyle w:val="Paragrafi"/>
        <w:rPr>
          <w:sz w:val="20"/>
          <w:lang w:val="it-IT"/>
        </w:rPr>
      </w:pPr>
      <w:r>
        <w:rPr>
          <w:sz w:val="20"/>
          <w:lang w:val="it-IT"/>
        </w:rPr>
        <w:t xml:space="preserve">h) </w:t>
      </w:r>
      <w:r w:rsidR="00E61079" w:rsidRPr="00D54EBA">
        <w:rPr>
          <w:sz w:val="20"/>
          <w:lang w:val="it-IT"/>
        </w:rPr>
        <w:t>shpenzimet e projektimit dhe të asistencës teknike, që lidhet direkt me kontratën e ndërtimit;</w:t>
      </w:r>
    </w:p>
    <w:p w:rsidR="00E61079" w:rsidRPr="00D54EBA" w:rsidRDefault="0044141E" w:rsidP="00F21E60">
      <w:pPr>
        <w:pStyle w:val="Paragrafi"/>
        <w:rPr>
          <w:sz w:val="20"/>
          <w:lang w:val="it-IT"/>
        </w:rPr>
      </w:pPr>
      <w:r>
        <w:rPr>
          <w:sz w:val="20"/>
          <w:lang w:val="it-IT"/>
        </w:rPr>
        <w:t xml:space="preserve">k) </w:t>
      </w:r>
      <w:r w:rsidR="00E61079" w:rsidRPr="00D54EBA">
        <w:rPr>
          <w:sz w:val="20"/>
          <w:lang w:val="it-IT"/>
        </w:rPr>
        <w:t>kërkesat për zhdëmtim nga palët e treta.</w:t>
      </w:r>
    </w:p>
    <w:p w:rsidR="00E61079" w:rsidRPr="00D54EBA" w:rsidRDefault="00E61079" w:rsidP="00F21E60">
      <w:pPr>
        <w:pStyle w:val="Paragrafi"/>
        <w:rPr>
          <w:sz w:val="20"/>
          <w:lang w:val="it-IT"/>
        </w:rPr>
      </w:pPr>
      <w:r w:rsidRPr="00D54EBA">
        <w:rPr>
          <w:sz w:val="20"/>
          <w:lang w:val="it-IT"/>
        </w:rPr>
        <w:t>Kostot e kontratave të ndërtimit mund të mos zvogëlohen nga të ardhurat, që vijnë si rezultat, për shembull i shitjes së materialeve të tepërta ose i shitjes së pajisjeve dhe makinerive pas kryerjes së shërbimit.</w:t>
      </w:r>
    </w:p>
    <w:p w:rsidR="00E61079" w:rsidRPr="00D54EBA" w:rsidRDefault="0044141E" w:rsidP="00F21E60">
      <w:pPr>
        <w:pStyle w:val="Paragrafi"/>
        <w:rPr>
          <w:sz w:val="20"/>
          <w:lang w:val="it-IT"/>
        </w:rPr>
      </w:pPr>
      <w:r>
        <w:rPr>
          <w:sz w:val="20"/>
          <w:lang w:val="it-IT"/>
        </w:rPr>
        <w:t xml:space="preserve">48. </w:t>
      </w:r>
      <w:r w:rsidR="00E61079" w:rsidRPr="00D54EBA">
        <w:rPr>
          <w:sz w:val="20"/>
          <w:lang w:val="it-IT"/>
        </w:rPr>
        <w:t>Shembuj të shpenzimeve të përgjithshme, që kanë të bëjnë me kontratat e shërbimeve, janë:</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sigurimet;</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shpenzimet e projektimit dhe të asistencës teknike, që nuk lidhen direkt me kryerjen e një shërbimi specifik.</w:t>
      </w:r>
    </w:p>
    <w:p w:rsidR="00E61079" w:rsidRPr="00D54EBA" w:rsidRDefault="00E61079" w:rsidP="00F21E60">
      <w:pPr>
        <w:pStyle w:val="Paragrafi"/>
        <w:rPr>
          <w:sz w:val="20"/>
          <w:lang w:val="it-IT"/>
        </w:rPr>
      </w:pPr>
      <w:r w:rsidRPr="00D54EBA">
        <w:rPr>
          <w:sz w:val="20"/>
          <w:lang w:val="it-IT"/>
        </w:rPr>
        <w:t>Shpenzime të tilla shpërndahen midis shërbimeve në mënyrë sistematike dhe racionale, si dhe në përputhje me qëllimin normal të aktivitetit.</w:t>
      </w:r>
    </w:p>
    <w:p w:rsidR="00E61079" w:rsidRPr="00D54EBA" w:rsidRDefault="0044141E" w:rsidP="00F21E60">
      <w:pPr>
        <w:pStyle w:val="Paragrafi"/>
        <w:rPr>
          <w:sz w:val="20"/>
          <w:lang w:val="it-IT"/>
        </w:rPr>
      </w:pPr>
      <w:r>
        <w:rPr>
          <w:sz w:val="20"/>
          <w:lang w:val="it-IT"/>
        </w:rPr>
        <w:t xml:space="preserve">49. </w:t>
      </w:r>
      <w:r w:rsidR="00E61079" w:rsidRPr="00D54EBA">
        <w:rPr>
          <w:sz w:val="20"/>
          <w:lang w:val="it-IT"/>
        </w:rPr>
        <w:t>Shpenzimet që nuk lidhen në mënyrë direkt me kryerjen e një shërbimi dhe që nuk janë shpenzime të një natyre të përgjithshme, përjashtohen nga kostot e shërbimeve. Shembuj të shpenzimeve të tilla janë:</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 xml:space="preserve">shpenzimet e administrimit të përgjithshëm, rimbursimi i të cilave nuk specifikohet në kontratë; </w:t>
      </w:r>
    </w:p>
    <w:p w:rsidR="00E61079" w:rsidRPr="00886ABB" w:rsidRDefault="0044141E" w:rsidP="00F21E60">
      <w:pPr>
        <w:pStyle w:val="Paragrafi"/>
        <w:rPr>
          <w:sz w:val="20"/>
          <w:lang w:val="it-IT"/>
        </w:rPr>
      </w:pPr>
      <w:r w:rsidRPr="00886ABB">
        <w:rPr>
          <w:sz w:val="20"/>
          <w:lang w:val="it-IT"/>
        </w:rPr>
        <w:t xml:space="preserve">b) </w:t>
      </w:r>
      <w:r w:rsidR="00E61079" w:rsidRPr="00886ABB">
        <w:rPr>
          <w:sz w:val="20"/>
          <w:lang w:val="it-IT"/>
        </w:rPr>
        <w:t>shpenzimet e marketingut dhe të shitjes;</w:t>
      </w:r>
    </w:p>
    <w:p w:rsidR="00E61079" w:rsidRPr="00886ABB" w:rsidRDefault="0044141E" w:rsidP="00F21E60">
      <w:pPr>
        <w:pStyle w:val="Paragrafi"/>
        <w:rPr>
          <w:sz w:val="20"/>
          <w:lang w:val="it-IT"/>
        </w:rPr>
      </w:pPr>
      <w:r w:rsidRPr="00886ABB">
        <w:rPr>
          <w:sz w:val="20"/>
          <w:lang w:val="it-IT"/>
        </w:rPr>
        <w:t xml:space="preserve">c) </w:t>
      </w:r>
      <w:r w:rsidR="00E61079" w:rsidRPr="00886ABB">
        <w:rPr>
          <w:sz w:val="20"/>
          <w:lang w:val="it-IT"/>
        </w:rPr>
        <w:t>shpenzimet e kërkimeve dhe zhvillimit, rimbursimi i të cilave nuk specifikohet në kontratë;</w:t>
      </w:r>
    </w:p>
    <w:p w:rsidR="00E61079" w:rsidRPr="00886ABB" w:rsidRDefault="0044141E" w:rsidP="00F21E60">
      <w:pPr>
        <w:pStyle w:val="Paragrafi"/>
        <w:rPr>
          <w:sz w:val="20"/>
          <w:lang w:val="it-IT"/>
        </w:rPr>
      </w:pPr>
      <w:r w:rsidRPr="00886ABB">
        <w:rPr>
          <w:sz w:val="20"/>
          <w:lang w:val="it-IT"/>
        </w:rPr>
        <w:t xml:space="preserve">d) </w:t>
      </w:r>
      <w:r w:rsidR="00E61079" w:rsidRPr="00886ABB">
        <w:rPr>
          <w:sz w:val="20"/>
          <w:lang w:val="it-IT"/>
        </w:rPr>
        <w:t xml:space="preserve">amortizimi i aktiveve afatgjata materiale që nuk përdoren për kryerjen e shërbimeve. </w:t>
      </w:r>
    </w:p>
    <w:p w:rsidR="00E61079" w:rsidRPr="00886ABB" w:rsidRDefault="0044141E" w:rsidP="00F21E60">
      <w:pPr>
        <w:pStyle w:val="Paragrafi"/>
        <w:rPr>
          <w:sz w:val="20"/>
          <w:lang w:val="it-IT"/>
        </w:rPr>
      </w:pPr>
      <w:r w:rsidRPr="00886ABB">
        <w:rPr>
          <w:sz w:val="20"/>
          <w:lang w:val="it-IT"/>
        </w:rPr>
        <w:t xml:space="preserve">50. </w:t>
      </w:r>
      <w:r w:rsidR="00E61079" w:rsidRPr="00886ABB">
        <w:rPr>
          <w:sz w:val="20"/>
          <w:lang w:val="it-IT"/>
        </w:rPr>
        <w:t>Shpenzimet e përgjithshme, që lidhen me kontratën e shërbimeve, përfshihen në kostot e kontratës nga data e lidhjes së kontratës deri në përfundimin e saj. Shpenzimet që lidhen direkt me kontratën dhe që janë bërë gjatë procesit për të fituar dhe lidhur këtë kontratë përfshihen gjithashtu në koston e kontratës së shërbimit, nëse ato mund të identifikohen dhe maten më vete me besueshmëri. Kur shpenzimet që lidhen direkt me kontratën dhe që janë bërë gjatë procesit për të fituar dhe lidhur këtë kontratë njihen si shpenzim në një periudhë kontabël, ndërkohë që kontrata lidhet në periudhën kontabël pasardhëse, atëherë këto shpenzime nuk përfshihen në kostot e kontratës në mënyrë prospektive.</w:t>
      </w:r>
    </w:p>
    <w:p w:rsidR="00E61079" w:rsidRPr="00886ABB" w:rsidRDefault="0044141E" w:rsidP="00F21E60">
      <w:pPr>
        <w:pStyle w:val="Paragrafi"/>
        <w:rPr>
          <w:sz w:val="20"/>
          <w:lang w:val="it-IT"/>
        </w:rPr>
      </w:pPr>
      <w:r w:rsidRPr="00886ABB">
        <w:rPr>
          <w:sz w:val="20"/>
          <w:lang w:val="it-IT"/>
        </w:rPr>
        <w:t xml:space="preserve">51. </w:t>
      </w:r>
      <w:r w:rsidR="00E61079" w:rsidRPr="00886ABB">
        <w:rPr>
          <w:sz w:val="20"/>
          <w:lang w:val="it-IT"/>
        </w:rPr>
        <w:t>Një ofrues shërbimesh mund të kryejë shpenzime në përputhje me kushtet e kontratës në një periudhë kontabël, të cilat faktikisht njihen si shpenzime në periudhën kontabël pasardhëse (për shembull materiale që janë blerë, por nuk janë përdorur; paradhëniet për nënkontraktorët etj.). Shpenzime të tilla kapitalizohen si një aktiv në zërin përkatës në datën e bilancit të periudhës kontabël dhe nuk përfshihen në shpenzime.</w:t>
      </w:r>
    </w:p>
    <w:p w:rsidR="00E61079" w:rsidRPr="00886ABB" w:rsidRDefault="00E61079" w:rsidP="00F21E60">
      <w:pPr>
        <w:pStyle w:val="Paragrafi"/>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886ABB">
        <w:rPr>
          <w:sz w:val="20"/>
          <w:lang w:val="it-IT"/>
        </w:rPr>
        <w:t xml:space="preserve">Shembull: Njohja e të ardhurave nga shërbimet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(a) Tarifat për shërbimet e njëhershme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Shërbimet e njëhershme, që kryhen gjatë një periudhë të shkurtër kohe (për shembull brenda një ditë) njihen menjëherë si të ardhura pasi ato të kenë ndodhur. Shërbimet njëherëshe, që kryhen gjatë një periudhe kohe të gjatë, njihen si të ardhura në bazë të metodës së fazës së përfunduar në datën e bilancit.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(b) Kostot e mirëmbajtjes</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Kur mirëmbajtja ofrohet vetëm një herë (d.m.th. është një transaksion i vetëm që ofrohet vetëm një herë), atëherë të ardhurat njihen pasi shërbimi përfundon. Kur mirëmbajtja kryhet gjatë një periudhe kohe më të gjatë (d.m.th. përbëhet nga një ose disa transaksione, të cilat ofrohen shumë herë), të ardhurat nga shërbimet e mirëmbajtjes njihen si të tilla mbi bazën e metodës lineare ose sipas ndonjë metode tjetër, përgjatë periudhës së mirëmbajtjes që përshkruhet në kontratë.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(c) Tarifat e konjeksionit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Tarifat e konjeksionit njihen si të ardhura në periudhën kontabël, gjatë të cilës mendohet që klientët do të përdorin shërbimin e konjeksionit. Për shembull, një shoqëri ujësjellësi njeh tarifat e konjeksionit me rrjetin e ujit në periudhën që shërbimi pritet të kryhet. Në rast se periudha e shitjes së shërbimit nuk është e përcaktuar në kontratë, atëherë tarifat e konjeksionit do të njihen si të ardhura përgjatë jetës së dobishme të investimeve të bëra për konjeksionin (për shembull, tubacioni i ndërtuar).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(d) Kuotat e anëtarësisë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Kur një kuotë anëtarësie nuk siguron përfitime-shtesë për anëtarët (për shembull, një mundësi për të blerë mallra me një çmim më të favorshëm), kjo kuotë njihet si e ardhur në kohën kur arkëtimi i saj është praktikisht e sigurt, duke marrë në konsideratë periudhën kur kjo kuotë i përket. Kur anëtarësia siguron përfitime-shtesë për anëtarët, ajo njihet si e ardhur në periudhën kontabël, kur parashikohet që ky  përfitim të përdoret.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Shembuj të kuotave të anëtarësisë</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Njësia ekonomike X është një agjenci udhëtimesh. Ajo u ofron klientëve një sërë shërbimesh me çmim të zbritur në këmbim të një kuotë vjetore anëtarësie që duhet të paguhet në avancë. Klientët kanë të drejtë ta anulojnë marrëveshjen për anëtarësim në çdo kohë dhe të marrin një rimbursim të plotë të kësaj kuote, nëse ata nuk kanë shfrytëzuar ndonjë nga këto shërbime që ofrohen. Në bazë të përvojës, njësia X është në gjendje ta parashikojë shkallën e anulimeve, që mund të ndodhin në të ardhmen, me një përqindje të vogël gabimi. Njësia X ka mbi 5 milionë anëtarë të regjistruar.</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Te ardhurat nga kuotat duhet të njihet në një mënyrë të tillë që të pasqyrojnë kohën, natyrën dhe vlerën e shërbimeve me çmim të zbritur që ofron shoqëria X. Për shembull, kur shërbimet me çmim të zbritur duhet të shfrytëzohen gjatë periudhës kontabël, njësia ekonomike X duhet t’i njohë të ardhurat e saj sipas një norme të njëjtë gjatë gjithë periudhës kontabël. Vetëm në fund të periudhës kontabël, duke supozuar që klientët i kanë shfrytëzuar të gjitha shërbimet e ofruara me çmim të zbritur, njësia ekonomike X do të njohë totalin e kuotave të anëtarësisë.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Nga ana tjetër, në rast se kuota i ka dhënë klientit vetëm të drejtën e anëtarësisë, dhe të gjitha produktet dhe shërbimet paguhen më vete me çmim të plotë, atëherë njësia ekonomike duhet të njohë t’i ardhurat nga kuotat atëherë kur nuk ka pasiguri mbi arkëtimin e saj. </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 xml:space="preserve">Njësia ekonomike X duhet të njohë një provizion për rimbursime të mundshme të kuotave, në bazë të përvojës së shkuar. Regjistrimi përkatës duhet të jetë i tillë që të pakësojë të ardhurat.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(e) Shërbimet e medias dhe reklamës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Për shitjen dhe ndërmjetësimin e shërbimeve të medias dhe reklamës, të ardhurat njihen në kohën e publikimit të reklamës në media. Për prodhimin e  këtyre shërbimeve, të ardhurat njihen duke përdorur metodën e fazës së përfunduar.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(f) Shfaqjet, koncertet dhe ngjarje të tjera</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Të ardhurat nga ngjarje të tilla kulturore njihen në kohën kur këto ndodhin. Nëse kryhet pagesë për një paketë me dy ose më shumë ngjarje, të ardhurat njihen në bazë të kostove që i përkasin çdo ngjarjeje.   </w:t>
      </w:r>
    </w:p>
    <w:p w:rsidR="00E61079" w:rsidRDefault="00E61079" w:rsidP="00F21E60">
      <w:pPr>
        <w:pStyle w:val="Paragrafi"/>
        <w:rPr>
          <w:sz w:val="20"/>
          <w:lang w:val="it-IT"/>
        </w:rPr>
      </w:pPr>
      <w:r w:rsidRPr="00D54EBA">
        <w:rPr>
          <w:sz w:val="20"/>
          <w:lang w:val="it-IT"/>
        </w:rPr>
        <w:t xml:space="preserve"> </w:t>
      </w: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Pr="00D54EBA" w:rsidRDefault="00D47ECA" w:rsidP="00F21E60">
      <w:pPr>
        <w:pStyle w:val="Paragrafi"/>
        <w:rPr>
          <w:sz w:val="20"/>
          <w:lang w:val="it-IT"/>
        </w:rPr>
      </w:pPr>
    </w:p>
    <w:p w:rsidR="00E61079" w:rsidRPr="0044141E" w:rsidRDefault="0044141E" w:rsidP="00F21E60">
      <w:pPr>
        <w:pStyle w:val="Paragrafi"/>
        <w:rPr>
          <w:b/>
          <w:sz w:val="20"/>
          <w:lang w:val="it-IT"/>
        </w:rPr>
      </w:pPr>
      <w:r w:rsidRPr="0044141E">
        <w:rPr>
          <w:b/>
          <w:sz w:val="20"/>
          <w:lang w:val="it-IT"/>
        </w:rPr>
        <w:t>INTERESI, TË ARDHURAT NGA SHFRYTËZIMI I PRONËSISË DHE DIVIDENDËT</w:t>
      </w:r>
    </w:p>
    <w:p w:rsidR="00E61079" w:rsidRPr="00D54EBA" w:rsidRDefault="0044141E" w:rsidP="00F21E60">
      <w:pPr>
        <w:pStyle w:val="Paragrafi"/>
        <w:rPr>
          <w:sz w:val="20"/>
          <w:lang w:val="it-IT"/>
        </w:rPr>
      </w:pPr>
      <w:r>
        <w:rPr>
          <w:sz w:val="20"/>
          <w:lang w:val="it-IT"/>
        </w:rPr>
        <w:t xml:space="preserve">52. </w:t>
      </w:r>
      <w:r w:rsidR="00E61079" w:rsidRPr="00D54EBA">
        <w:rPr>
          <w:sz w:val="20"/>
          <w:lang w:val="it-IT"/>
        </w:rPr>
        <w:t>Të ardhurat nga dhënia për përdorim e aktiveve të njësisë ekonomike me interes, shfrytëzimi i pronësisë (rojëllti) dhe dividendët do të njihen kur:</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 xml:space="preserve">arkëtimi i të ardhurave është i mundur;  </w:t>
      </w:r>
    </w:p>
    <w:p w:rsidR="00E61079" w:rsidRPr="00886ABB" w:rsidRDefault="0044141E" w:rsidP="00F21E60">
      <w:pPr>
        <w:pStyle w:val="Paragrafi"/>
        <w:rPr>
          <w:sz w:val="20"/>
          <w:lang w:val="it-IT"/>
        </w:rPr>
      </w:pPr>
      <w:r w:rsidRPr="00886ABB">
        <w:rPr>
          <w:sz w:val="20"/>
          <w:lang w:val="it-IT"/>
        </w:rPr>
        <w:t xml:space="preserve">b) </w:t>
      </w:r>
      <w:r w:rsidR="00E61079" w:rsidRPr="00886ABB">
        <w:rPr>
          <w:sz w:val="20"/>
          <w:lang w:val="it-IT"/>
        </w:rPr>
        <w:t>shuma e të ardhurave mund të përcaktohet me besueshmëri.</w:t>
      </w:r>
    </w:p>
    <w:p w:rsidR="00E61079" w:rsidRPr="00EF59FD" w:rsidRDefault="0044141E" w:rsidP="00F21E60">
      <w:pPr>
        <w:pStyle w:val="Paragrafi"/>
        <w:rPr>
          <w:sz w:val="20"/>
        </w:rPr>
      </w:pPr>
      <w:r>
        <w:rPr>
          <w:sz w:val="20"/>
        </w:rPr>
        <w:t xml:space="preserve">53. </w:t>
      </w:r>
      <w:r w:rsidR="00E61079" w:rsidRPr="00EF59FD">
        <w:rPr>
          <w:sz w:val="20"/>
        </w:rPr>
        <w:t>Të ardhurat do të njihen si më poshtë:</w:t>
      </w:r>
    </w:p>
    <w:p w:rsidR="00E61079" w:rsidRPr="00EF59FD" w:rsidRDefault="0044141E" w:rsidP="00F21E60">
      <w:pPr>
        <w:pStyle w:val="Paragrafi"/>
        <w:rPr>
          <w:sz w:val="20"/>
        </w:rPr>
      </w:pPr>
      <w:r>
        <w:rPr>
          <w:sz w:val="20"/>
        </w:rPr>
        <w:t xml:space="preserve">a) </w:t>
      </w:r>
      <w:r w:rsidR="00E61079" w:rsidRPr="00EF59FD">
        <w:rPr>
          <w:sz w:val="20"/>
        </w:rPr>
        <w:t>të ardhurat nga interesi do të njihen mbi bazën e metodës lineare ose të metodës së bazuar në normën e brendshme të interesit efektiv (kontabilizimi, në bazë të normës së brendshme të interesit efektiv, përshkruhet gjithashtu në SKK 3, Instrumentet Financiare);</w:t>
      </w:r>
    </w:p>
    <w:p w:rsidR="00E61079" w:rsidRPr="00EF59FD" w:rsidRDefault="0044141E" w:rsidP="00F21E60">
      <w:pPr>
        <w:pStyle w:val="Paragrafi"/>
        <w:rPr>
          <w:sz w:val="20"/>
        </w:rPr>
      </w:pPr>
      <w:r>
        <w:rPr>
          <w:sz w:val="20"/>
        </w:rPr>
        <w:t xml:space="preserve">b) </w:t>
      </w:r>
      <w:r w:rsidR="00E61079" w:rsidRPr="00EF59FD">
        <w:rPr>
          <w:sz w:val="20"/>
        </w:rPr>
        <w:t>të ardhurat nga shfrytëzimi i pronësisë (rojëllti) do të kontabilizohen mbi bazën e të drejtave dhe detyrimeve të konstatuara, në përputhje me kushtet e kontratës;</w:t>
      </w:r>
    </w:p>
    <w:p w:rsidR="00E61079" w:rsidRPr="00EF59FD" w:rsidRDefault="0044141E" w:rsidP="00F21E60">
      <w:pPr>
        <w:pStyle w:val="Paragrafi"/>
        <w:rPr>
          <w:sz w:val="20"/>
        </w:rPr>
      </w:pPr>
      <w:r>
        <w:rPr>
          <w:sz w:val="20"/>
        </w:rPr>
        <w:t xml:space="preserve">c) </w:t>
      </w:r>
      <w:r w:rsidR="00E61079" w:rsidRPr="00EF59FD">
        <w:rPr>
          <w:sz w:val="20"/>
        </w:rPr>
        <w:t xml:space="preserve">të ardhurat nga dividendët do të njihen kur aksionari ka të drejtë ligjore për ta arkëtuar atë (dividendin).  </w:t>
      </w:r>
    </w:p>
    <w:p w:rsidR="00E61079" w:rsidRPr="00EF59FD" w:rsidRDefault="00E61079" w:rsidP="00F21E60">
      <w:pPr>
        <w:pStyle w:val="Paragrafi"/>
        <w:rPr>
          <w:sz w:val="20"/>
        </w:rPr>
      </w:pP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Shembull: Dividendët</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Gjatë vitit që u mbyll, më 31 dhjetor 20X1, njësia A bëri një investim në njësinë B.</w:t>
      </w:r>
    </w:p>
    <w:p w:rsidR="00E61079" w:rsidRPr="00EF59FD" w:rsidRDefault="00E61079" w:rsidP="00F21E60">
      <w:pPr>
        <w:pStyle w:val="Paragrafi"/>
        <w:pBdr>
          <w:top w:val="single" w:sz="4" w:space="1" w:color="auto"/>
          <w:left w:val="single" w:sz="4" w:space="4" w:color="auto"/>
          <w:bottom w:val="single" w:sz="4" w:space="1" w:color="auto"/>
          <w:right w:val="single" w:sz="4" w:space="4" w:color="auto"/>
        </w:pBdr>
        <w:rPr>
          <w:sz w:val="20"/>
        </w:rPr>
      </w:pPr>
      <w:r w:rsidRPr="00EF59FD">
        <w:rPr>
          <w:sz w:val="20"/>
        </w:rPr>
        <w:t>Më 31 dhjetor 20X1, drejtuesit e njësisë B deklaruan një dividend përfundimtar prej 0,15 lekë për aksion. Aksionarët e miratuan këtë dividend përfundimtar në mbledhjen e asamblesë së përgjithshme vjetore, të mbajtur më 31 janar 20X2. Dividendi u pagua më 31 mars 20X2.</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EF59FD">
        <w:rPr>
          <w:sz w:val="20"/>
        </w:rPr>
        <w:t xml:space="preserve">Drejtuesit e njësisë A nuk duhet të njohin të ardhura nga dividendi në periudhën kontabël, që përfundon më 31 dhjetor 20X1. Deklarata e drejtuesve të njësisë B për dividendin është e mjaftueshme për të vendosur të drejtën e njësisë A për marrjen e dividendit. </w:t>
      </w:r>
      <w:r w:rsidRPr="00D54EBA">
        <w:rPr>
          <w:sz w:val="20"/>
          <w:lang w:val="it-IT"/>
        </w:rPr>
        <w:t xml:space="preserve">Megjithatë, njësia A nuk ka të drejtë ta marrë dividendin deri sa ai të miratohet nga aksionarët.  </w:t>
      </w:r>
    </w:p>
    <w:p w:rsidR="00E61079" w:rsidRPr="00D54EBA" w:rsidRDefault="00E61079" w:rsidP="00F21E60">
      <w:pPr>
        <w:pStyle w:val="Paragrafi"/>
        <w:rPr>
          <w:sz w:val="20"/>
          <w:lang w:val="it-IT"/>
        </w:rPr>
      </w:pPr>
    </w:p>
    <w:p w:rsidR="00E61079" w:rsidRPr="0044141E" w:rsidRDefault="0044141E" w:rsidP="00F21E60">
      <w:pPr>
        <w:pStyle w:val="Paragrafi"/>
        <w:rPr>
          <w:b/>
          <w:sz w:val="20"/>
          <w:lang w:val="it-IT"/>
        </w:rPr>
      </w:pPr>
      <w:r w:rsidRPr="0044141E">
        <w:rPr>
          <w:b/>
          <w:sz w:val="20"/>
          <w:lang w:val="it-IT"/>
        </w:rPr>
        <w:t>PARAQITJA NË BILANC DHE NË PASQYRËN E TË ARDHURAVE E SHPENZIMEVE</w:t>
      </w:r>
    </w:p>
    <w:p w:rsidR="00E61079" w:rsidRPr="00D54EBA" w:rsidRDefault="00976DCA" w:rsidP="00F21E60">
      <w:pPr>
        <w:pStyle w:val="Paragrafi"/>
        <w:rPr>
          <w:sz w:val="20"/>
          <w:lang w:val="it-IT"/>
        </w:rPr>
      </w:pPr>
      <w:r>
        <w:rPr>
          <w:sz w:val="20"/>
          <w:lang w:val="it-IT"/>
        </w:rPr>
        <w:t xml:space="preserve">54. </w:t>
      </w:r>
      <w:r w:rsidR="00E61079" w:rsidRPr="00D54EBA">
        <w:rPr>
          <w:sz w:val="20"/>
          <w:lang w:val="it-IT"/>
        </w:rPr>
        <w:t>Tepricat që rezultojnë nga kontratat e papërfunduara të ndërtimit duhet të paraqiten si më poshtë:</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shuma totale e tepricave pozitive të punës në proces duhet të përfshihet në aktivet afatshkurtra në një zë më vete në bilanc. Këto teprica përfaqësojnë shumat e papaguara nga klientët;</w:t>
      </w:r>
    </w:p>
    <w:p w:rsidR="00E61079" w:rsidRPr="00D54EBA" w:rsidRDefault="0044141E" w:rsidP="00F21E60">
      <w:pPr>
        <w:pStyle w:val="Paragrafi"/>
        <w:rPr>
          <w:sz w:val="20"/>
          <w:lang w:val="it-IT"/>
        </w:rPr>
      </w:pPr>
      <w:r>
        <w:rPr>
          <w:sz w:val="20"/>
          <w:lang w:val="it-IT"/>
        </w:rPr>
        <w:t xml:space="preserve">(b) </w:t>
      </w:r>
      <w:r w:rsidR="00E61079" w:rsidRPr="00D54EBA">
        <w:rPr>
          <w:sz w:val="20"/>
          <w:lang w:val="it-IT"/>
        </w:rPr>
        <w:t>shuma totale e tepricave negative të punës në proces duhet të përfshihen në pasivet afatshkurtra brenda grupit të pasiveve të pagueshme nga aktiviteti dhe pasive të tjera të pagueshme. Këto teprica përfaqësojnë të ardhura të shtyra dhe duhet të përshkruhen si shuma që njësia u detyrohet klientëve;</w:t>
      </w:r>
    </w:p>
    <w:p w:rsidR="00E61079" w:rsidRPr="00D54EBA" w:rsidRDefault="0044141E" w:rsidP="00F21E60">
      <w:pPr>
        <w:pStyle w:val="Paragrafi"/>
        <w:rPr>
          <w:sz w:val="20"/>
          <w:lang w:val="it-IT"/>
        </w:rPr>
      </w:pPr>
      <w:r>
        <w:rPr>
          <w:sz w:val="20"/>
          <w:lang w:val="it-IT"/>
        </w:rPr>
        <w:t xml:space="preserve">(c) </w:t>
      </w:r>
      <w:r w:rsidR="00E61079" w:rsidRPr="00D54EBA">
        <w:rPr>
          <w:sz w:val="20"/>
          <w:lang w:val="it-IT"/>
        </w:rPr>
        <w:t>shuma të faturuara klientëve, pagesat e të cilave nuk janë marrë në datën e bilancit. Këto teprica duhet të paraqiten si kërkesa të arkëtueshme nga aktiviteti.</w:t>
      </w:r>
    </w:p>
    <w:p w:rsidR="00E61079" w:rsidRPr="00D54EBA" w:rsidRDefault="0044141E" w:rsidP="00F21E60">
      <w:pPr>
        <w:pStyle w:val="Paragrafi"/>
        <w:rPr>
          <w:sz w:val="20"/>
          <w:lang w:val="it-IT"/>
        </w:rPr>
      </w:pPr>
      <w:r>
        <w:rPr>
          <w:sz w:val="20"/>
          <w:lang w:val="it-IT"/>
        </w:rPr>
        <w:t xml:space="preserve">55. </w:t>
      </w:r>
      <w:r w:rsidR="00E61079" w:rsidRPr="00D54EBA">
        <w:rPr>
          <w:sz w:val="20"/>
          <w:lang w:val="it-IT"/>
        </w:rPr>
        <w:t>Pasqyra e të ardhurave dhe shpenzimeve duhet të përfshijë të ardhurat totale të periudhës kontabël.</w:t>
      </w:r>
    </w:p>
    <w:p w:rsidR="00E61079" w:rsidRPr="0044141E" w:rsidRDefault="0044141E" w:rsidP="00F21E60">
      <w:pPr>
        <w:pStyle w:val="Paragrafi"/>
        <w:rPr>
          <w:b/>
          <w:sz w:val="20"/>
          <w:lang w:val="it-IT"/>
        </w:rPr>
      </w:pPr>
      <w:r w:rsidRPr="0044141E">
        <w:rPr>
          <w:b/>
          <w:sz w:val="20"/>
          <w:lang w:val="it-IT"/>
        </w:rPr>
        <w:t>SHËNIMET SHPJEGUESE</w:t>
      </w:r>
    </w:p>
    <w:p w:rsidR="00E61079" w:rsidRPr="00D54EBA" w:rsidRDefault="0044141E" w:rsidP="00F21E60">
      <w:pPr>
        <w:pStyle w:val="Paragrafi"/>
        <w:rPr>
          <w:sz w:val="20"/>
          <w:lang w:val="it-IT"/>
        </w:rPr>
      </w:pPr>
      <w:r>
        <w:rPr>
          <w:sz w:val="20"/>
          <w:lang w:val="it-IT"/>
        </w:rPr>
        <w:t xml:space="preserve">56. </w:t>
      </w:r>
      <w:r w:rsidR="00E61079" w:rsidRPr="00D54EBA">
        <w:rPr>
          <w:sz w:val="20"/>
          <w:lang w:val="it-IT"/>
        </w:rPr>
        <w:t>Në shënimet shpjeguese të pasqyrave financiare duhet të paraqitet informacioni i mëposhtëm:</w:t>
      </w:r>
    </w:p>
    <w:p w:rsidR="00E61079" w:rsidRPr="00D54EBA" w:rsidRDefault="0044141E" w:rsidP="00F21E60">
      <w:pPr>
        <w:pStyle w:val="Paragrafi"/>
        <w:rPr>
          <w:sz w:val="20"/>
          <w:lang w:val="it-IT"/>
        </w:rPr>
      </w:pPr>
      <w:r>
        <w:rPr>
          <w:sz w:val="20"/>
          <w:lang w:val="it-IT"/>
        </w:rPr>
        <w:t xml:space="preserve">(a) </w:t>
      </w:r>
      <w:r w:rsidR="00E61079" w:rsidRPr="00D54EBA">
        <w:rPr>
          <w:sz w:val="20"/>
          <w:lang w:val="it-IT"/>
        </w:rPr>
        <w:t xml:space="preserve">politikat kontabël, të përdorura për njohjen e të ardhurave, si dhe metodat e përdorura për përcaktimin e volumit të shërbimeve të kryera; (për shembull, njohja e të ardhurave nga kontratat e shërbimeve afatgjata, tarifat e konjeksionit etj.) </w:t>
      </w:r>
    </w:p>
    <w:p w:rsidR="00E61079" w:rsidRPr="00D54EBA" w:rsidRDefault="00E61079" w:rsidP="00F21E60">
      <w:pPr>
        <w:pStyle w:val="Paragrafi"/>
        <w:rPr>
          <w:sz w:val="20"/>
          <w:lang w:val="it-IT"/>
        </w:rPr>
      </w:pPr>
      <w:r w:rsidRPr="00D54EBA">
        <w:rPr>
          <w:sz w:val="20"/>
          <w:lang w:val="it-IT"/>
        </w:rPr>
        <w:t>(b) shuma e çdo kategorie të rëndësishme të të ardhurave të njohura gjatë periudhës kontabël, duke përfshirë të ardhurat që vijnë nga:</w:t>
      </w:r>
    </w:p>
    <w:p w:rsidR="00E61079" w:rsidRPr="00D54EBA" w:rsidRDefault="0044141E" w:rsidP="00F21E60">
      <w:pPr>
        <w:pStyle w:val="Paragrafi"/>
        <w:rPr>
          <w:sz w:val="20"/>
          <w:lang w:val="it-IT"/>
        </w:rPr>
      </w:pPr>
      <w:r>
        <w:rPr>
          <w:sz w:val="20"/>
          <w:lang w:val="it-IT"/>
        </w:rPr>
        <w:t xml:space="preserve">i) </w:t>
      </w:r>
      <w:r w:rsidR="00E61079" w:rsidRPr="00D54EBA">
        <w:rPr>
          <w:sz w:val="20"/>
          <w:lang w:val="it-IT"/>
        </w:rPr>
        <w:t>shitja e mallrave;</w:t>
      </w:r>
    </w:p>
    <w:p w:rsidR="00E61079" w:rsidRPr="00D54EBA" w:rsidRDefault="0044141E" w:rsidP="00F21E60">
      <w:pPr>
        <w:pStyle w:val="Paragrafi"/>
        <w:rPr>
          <w:sz w:val="20"/>
          <w:lang w:val="it-IT"/>
        </w:rPr>
      </w:pPr>
      <w:r>
        <w:rPr>
          <w:sz w:val="20"/>
          <w:lang w:val="it-IT"/>
        </w:rPr>
        <w:t xml:space="preserve">ii) </w:t>
      </w:r>
      <w:r w:rsidR="00E61079" w:rsidRPr="00D54EBA">
        <w:rPr>
          <w:sz w:val="20"/>
          <w:lang w:val="it-IT"/>
        </w:rPr>
        <w:t>kryerja e shërbimeve;</w:t>
      </w:r>
    </w:p>
    <w:p w:rsidR="00E61079" w:rsidRPr="00D54EBA" w:rsidRDefault="0044141E" w:rsidP="00F21E60">
      <w:pPr>
        <w:pStyle w:val="Paragrafi"/>
        <w:rPr>
          <w:sz w:val="20"/>
          <w:lang w:val="it-IT"/>
        </w:rPr>
      </w:pPr>
      <w:r>
        <w:rPr>
          <w:sz w:val="20"/>
          <w:lang w:val="it-IT"/>
        </w:rPr>
        <w:t xml:space="preserve">iii) </w:t>
      </w:r>
      <w:r w:rsidR="00E61079" w:rsidRPr="00D54EBA">
        <w:rPr>
          <w:sz w:val="20"/>
          <w:lang w:val="it-IT"/>
        </w:rPr>
        <w:t>interesi;</w:t>
      </w:r>
    </w:p>
    <w:p w:rsidR="00E61079" w:rsidRPr="00D54EBA" w:rsidRDefault="0044141E" w:rsidP="00F21E60">
      <w:pPr>
        <w:pStyle w:val="Paragrafi"/>
        <w:rPr>
          <w:sz w:val="20"/>
          <w:lang w:val="it-IT"/>
        </w:rPr>
      </w:pPr>
      <w:r>
        <w:rPr>
          <w:sz w:val="20"/>
          <w:lang w:val="it-IT"/>
        </w:rPr>
        <w:t xml:space="preserve">iv) </w:t>
      </w:r>
      <w:r w:rsidR="00E61079" w:rsidRPr="00D54EBA">
        <w:rPr>
          <w:sz w:val="20"/>
          <w:lang w:val="it-IT"/>
        </w:rPr>
        <w:t>të ardhurat nga shfrytëzimi i pronësisë (rojëllti);</w:t>
      </w:r>
    </w:p>
    <w:p w:rsidR="00E61079" w:rsidRPr="00D54EBA" w:rsidRDefault="0044141E" w:rsidP="00F21E60">
      <w:pPr>
        <w:pStyle w:val="Paragrafi"/>
        <w:rPr>
          <w:sz w:val="20"/>
          <w:lang w:val="it-IT"/>
        </w:rPr>
      </w:pPr>
      <w:r>
        <w:rPr>
          <w:sz w:val="20"/>
          <w:lang w:val="it-IT"/>
        </w:rPr>
        <w:t xml:space="preserve">v) </w:t>
      </w:r>
      <w:r w:rsidR="00E61079" w:rsidRPr="00D54EBA">
        <w:rPr>
          <w:sz w:val="20"/>
          <w:lang w:val="it-IT"/>
        </w:rPr>
        <w:t>dividendët;</w:t>
      </w:r>
    </w:p>
    <w:p w:rsidR="00E61079" w:rsidRPr="00D54EBA" w:rsidRDefault="0044141E" w:rsidP="00F21E60">
      <w:pPr>
        <w:pStyle w:val="Paragrafi"/>
        <w:rPr>
          <w:sz w:val="20"/>
          <w:lang w:val="it-IT"/>
        </w:rPr>
      </w:pPr>
      <w:r>
        <w:rPr>
          <w:sz w:val="20"/>
          <w:lang w:val="it-IT"/>
        </w:rPr>
        <w:t xml:space="preserve">vi) </w:t>
      </w:r>
      <w:r w:rsidR="00E61079" w:rsidRPr="00D54EBA">
        <w:rPr>
          <w:sz w:val="20"/>
          <w:lang w:val="it-IT"/>
        </w:rPr>
        <w:t>kontratat e ndërtimit.</w:t>
      </w:r>
    </w:p>
    <w:p w:rsidR="00E61079" w:rsidRPr="0044141E" w:rsidRDefault="00E61079" w:rsidP="00F21E60">
      <w:pPr>
        <w:pStyle w:val="Paragrafi"/>
        <w:rPr>
          <w:b/>
          <w:sz w:val="20"/>
          <w:lang w:val="it-IT"/>
        </w:rPr>
      </w:pPr>
      <w:r w:rsidRPr="0044141E">
        <w:rPr>
          <w:b/>
          <w:sz w:val="20"/>
          <w:lang w:val="it-IT"/>
        </w:rPr>
        <w:t>DATA DHE RREGULLAT E HYRJES NË ZBATIM TË STANDARDEVE</w:t>
      </w:r>
    </w:p>
    <w:p w:rsidR="00E61079" w:rsidRDefault="0044141E" w:rsidP="00F21E60">
      <w:pPr>
        <w:pStyle w:val="Paragrafi"/>
        <w:rPr>
          <w:sz w:val="20"/>
          <w:lang w:val="it-IT"/>
        </w:rPr>
      </w:pPr>
      <w:r>
        <w:rPr>
          <w:sz w:val="20"/>
          <w:lang w:val="it-IT"/>
        </w:rPr>
        <w:t xml:space="preserve">57. </w:t>
      </w:r>
      <w:r w:rsidR="00E61079" w:rsidRPr="00D54EBA">
        <w:rPr>
          <w:sz w:val="20"/>
          <w:lang w:val="it-IT"/>
        </w:rPr>
        <w:t>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Default="00D47ECA" w:rsidP="00F21E60">
      <w:pPr>
        <w:pStyle w:val="Paragrafi"/>
        <w:rPr>
          <w:sz w:val="20"/>
          <w:lang w:val="it-IT"/>
        </w:rPr>
      </w:pPr>
    </w:p>
    <w:p w:rsidR="00D47ECA" w:rsidRPr="00D54EBA" w:rsidRDefault="00D47ECA" w:rsidP="00F21E60">
      <w:pPr>
        <w:pStyle w:val="Paragrafi"/>
        <w:rPr>
          <w:sz w:val="20"/>
          <w:lang w:val="it-IT"/>
        </w:rPr>
      </w:pPr>
    </w:p>
    <w:p w:rsidR="00E61079" w:rsidRPr="0044141E" w:rsidRDefault="00E61079" w:rsidP="00F21E60">
      <w:pPr>
        <w:pStyle w:val="Paragrafi"/>
        <w:rPr>
          <w:b/>
          <w:sz w:val="20"/>
          <w:lang w:val="it-IT"/>
        </w:rPr>
      </w:pPr>
      <w:r w:rsidRPr="0044141E">
        <w:rPr>
          <w:b/>
          <w:sz w:val="20"/>
          <w:lang w:val="it-IT"/>
        </w:rPr>
        <w:t>KRAHASIMI ME STANDARDET NDËRKOMBËTARE TË RAPORTIMIT FINANCIAR (SNK/SNRF)</w:t>
      </w:r>
    </w:p>
    <w:p w:rsidR="00E61079" w:rsidRPr="00D54EBA" w:rsidRDefault="00E61079" w:rsidP="00F21E60">
      <w:pPr>
        <w:pStyle w:val="Paragrafi"/>
        <w:rPr>
          <w:sz w:val="20"/>
          <w:lang w:val="it-IT"/>
        </w:rPr>
      </w:pPr>
      <w:r w:rsidRPr="00D54EBA">
        <w:rPr>
          <w:sz w:val="20"/>
          <w:lang w:val="it-IT"/>
        </w:rPr>
        <w:t xml:space="preserve">Tabela më poshtë tregon se si korrespondojnë paragrafët e këtij Standardi me SNK-të/SNRF-të përkatëse. Paragrafët janë trajtuar si korresponduese, nëse ato trajtojnë në përgjithësi të njëjtën çështje, pavarësisht nga fakti që përshkrimet në standardet e referuara mund të kenë ndryshim. </w:t>
      </w:r>
    </w:p>
    <w:p w:rsidR="00E61079" w:rsidRPr="00D54EBA" w:rsidRDefault="00E61079" w:rsidP="00F21E60">
      <w:pPr>
        <w:pStyle w:val="Paragrafi"/>
        <w:rPr>
          <w:sz w:val="2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269"/>
      </w:tblGrid>
      <w:tr w:rsidR="00E61079" w:rsidRPr="00886ABB">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Paragrafi në SKK 8</w:t>
            </w:r>
          </w:p>
          <w:p w:rsidR="00E61079" w:rsidRPr="00EF59FD" w:rsidRDefault="00E61079" w:rsidP="00F21E60">
            <w:pPr>
              <w:pStyle w:val="Paragrafi"/>
              <w:rPr>
                <w:sz w:val="20"/>
              </w:rPr>
            </w:pPr>
          </w:p>
        </w:tc>
        <w:tc>
          <w:tcPr>
            <w:tcW w:w="0" w:type="auto"/>
          </w:tcPr>
          <w:p w:rsidR="00E61079" w:rsidRPr="00886ABB" w:rsidRDefault="00E61079" w:rsidP="00F21E60">
            <w:pPr>
              <w:pStyle w:val="Paragrafi"/>
              <w:rPr>
                <w:sz w:val="20"/>
                <w:lang w:val="de-DE"/>
              </w:rPr>
            </w:pPr>
            <w:r w:rsidRPr="00886ABB">
              <w:rPr>
                <w:sz w:val="20"/>
                <w:lang w:val="de-DE"/>
              </w:rPr>
              <w:t xml:space="preserve">Paragrafi në SNK / SNRF, sipas versionit të datës 31 mars 2004. </w:t>
            </w:r>
          </w:p>
          <w:p w:rsidR="00E61079" w:rsidRPr="00886ABB" w:rsidRDefault="00E61079" w:rsidP="00F21E60">
            <w:pPr>
              <w:pStyle w:val="Paragrafi"/>
              <w:rPr>
                <w:sz w:val="20"/>
                <w:lang w:val="de-DE"/>
              </w:rPr>
            </w:pP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6</w:t>
            </w:r>
          </w:p>
        </w:tc>
        <w:tc>
          <w:tcPr>
            <w:tcW w:w="0" w:type="auto"/>
          </w:tcPr>
          <w:p w:rsidR="00E61079" w:rsidRPr="00EF59FD" w:rsidRDefault="00E61079" w:rsidP="00F21E60">
            <w:pPr>
              <w:pStyle w:val="Paragrafi"/>
              <w:rPr>
                <w:sz w:val="20"/>
              </w:rPr>
            </w:pPr>
            <w:r w:rsidRPr="00EF59FD">
              <w:rPr>
                <w:sz w:val="20"/>
              </w:rPr>
              <w:t>SNK 18.1, SNK 11.1</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7</w:t>
            </w:r>
          </w:p>
        </w:tc>
        <w:tc>
          <w:tcPr>
            <w:tcW w:w="0" w:type="auto"/>
          </w:tcPr>
          <w:p w:rsidR="00E61079" w:rsidRPr="00EF59FD" w:rsidRDefault="00E61079" w:rsidP="00F21E60">
            <w:pPr>
              <w:pStyle w:val="Paragrafi"/>
              <w:rPr>
                <w:sz w:val="20"/>
              </w:rPr>
            </w:pPr>
            <w:r w:rsidRPr="00EF59FD">
              <w:rPr>
                <w:sz w:val="20"/>
              </w:rPr>
              <w:t>SNK 18.3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8</w:t>
            </w:r>
          </w:p>
        </w:tc>
        <w:tc>
          <w:tcPr>
            <w:tcW w:w="0" w:type="auto"/>
          </w:tcPr>
          <w:p w:rsidR="00E61079" w:rsidRPr="00EF59FD" w:rsidRDefault="00E61079" w:rsidP="00F21E60">
            <w:pPr>
              <w:pStyle w:val="Paragrafi"/>
              <w:rPr>
                <w:sz w:val="20"/>
              </w:rPr>
            </w:pPr>
            <w:r w:rsidRPr="00EF59FD">
              <w:rPr>
                <w:sz w:val="20"/>
              </w:rPr>
              <w:t>SNK 18.4</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9</w:t>
            </w:r>
          </w:p>
        </w:tc>
        <w:tc>
          <w:tcPr>
            <w:tcW w:w="0" w:type="auto"/>
          </w:tcPr>
          <w:p w:rsidR="00E61079" w:rsidRPr="00EF59FD" w:rsidRDefault="00E61079" w:rsidP="00F21E60">
            <w:pPr>
              <w:pStyle w:val="Paragrafi"/>
              <w:rPr>
                <w:sz w:val="20"/>
              </w:rPr>
            </w:pPr>
            <w:r w:rsidRPr="00EF59FD">
              <w:rPr>
                <w:sz w:val="20"/>
              </w:rPr>
              <w:t>SNK 18.5</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10</w:t>
            </w:r>
          </w:p>
        </w:tc>
        <w:tc>
          <w:tcPr>
            <w:tcW w:w="0" w:type="auto"/>
          </w:tcPr>
          <w:p w:rsidR="00E61079" w:rsidRPr="00EF59FD" w:rsidRDefault="00E61079" w:rsidP="00F21E60">
            <w:pPr>
              <w:pStyle w:val="Paragrafi"/>
              <w:rPr>
                <w:sz w:val="20"/>
              </w:rPr>
            </w:pPr>
            <w:r w:rsidRPr="00EF59FD">
              <w:rPr>
                <w:sz w:val="20"/>
              </w:rPr>
              <w:t>SNK 11.4</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11</w:t>
            </w:r>
          </w:p>
        </w:tc>
        <w:tc>
          <w:tcPr>
            <w:tcW w:w="0" w:type="auto"/>
          </w:tcPr>
          <w:p w:rsidR="00E61079" w:rsidRPr="00EF59FD" w:rsidRDefault="00E61079" w:rsidP="00F21E60">
            <w:pPr>
              <w:pStyle w:val="Paragrafi"/>
              <w:rPr>
                <w:sz w:val="20"/>
              </w:rPr>
            </w:pPr>
            <w:r w:rsidRPr="00EF59FD">
              <w:rPr>
                <w:sz w:val="20"/>
              </w:rPr>
              <w:t>SNK 18.6</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12</w:t>
            </w:r>
          </w:p>
        </w:tc>
        <w:tc>
          <w:tcPr>
            <w:tcW w:w="0" w:type="auto"/>
          </w:tcPr>
          <w:p w:rsidR="00E61079" w:rsidRPr="00EF59FD" w:rsidRDefault="00E61079" w:rsidP="00F21E60">
            <w:pPr>
              <w:pStyle w:val="Paragrafi"/>
              <w:rPr>
                <w:sz w:val="20"/>
              </w:rPr>
            </w:pPr>
            <w:r w:rsidRPr="00EF59FD">
              <w:rPr>
                <w:sz w:val="20"/>
              </w:rPr>
              <w:t>SNK 18.7, SNK 11.3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13</w:t>
            </w:r>
          </w:p>
        </w:tc>
        <w:tc>
          <w:tcPr>
            <w:tcW w:w="0" w:type="auto"/>
          </w:tcPr>
          <w:p w:rsidR="00E61079" w:rsidRPr="00EF59FD" w:rsidRDefault="00E61079" w:rsidP="00F21E60">
            <w:pPr>
              <w:pStyle w:val="Paragrafi"/>
              <w:rPr>
                <w:sz w:val="20"/>
              </w:rPr>
            </w:pPr>
            <w:r w:rsidRPr="00EF59FD">
              <w:rPr>
                <w:sz w:val="20"/>
              </w:rPr>
              <w:t>SNK 18.8</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14</w:t>
            </w:r>
          </w:p>
        </w:tc>
        <w:tc>
          <w:tcPr>
            <w:tcW w:w="0" w:type="auto"/>
          </w:tcPr>
          <w:p w:rsidR="00E61079" w:rsidRPr="00EF59FD" w:rsidRDefault="00E61079" w:rsidP="00F21E60">
            <w:pPr>
              <w:pStyle w:val="Paragrafi"/>
              <w:rPr>
                <w:sz w:val="20"/>
              </w:rPr>
            </w:pPr>
            <w:r w:rsidRPr="00EF59FD">
              <w:rPr>
                <w:sz w:val="20"/>
              </w:rPr>
              <w:t>SNK 18.9</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15</w:t>
            </w:r>
          </w:p>
        </w:tc>
        <w:tc>
          <w:tcPr>
            <w:tcW w:w="0" w:type="auto"/>
          </w:tcPr>
          <w:p w:rsidR="00E61079" w:rsidRPr="00EF59FD" w:rsidRDefault="00E61079" w:rsidP="00F21E60">
            <w:pPr>
              <w:pStyle w:val="Paragrafi"/>
              <w:rPr>
                <w:sz w:val="20"/>
              </w:rPr>
            </w:pPr>
            <w:r w:rsidRPr="00EF59FD">
              <w:rPr>
                <w:sz w:val="20"/>
              </w:rPr>
              <w:t>SNK 18.10</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16</w:t>
            </w:r>
          </w:p>
        </w:tc>
        <w:tc>
          <w:tcPr>
            <w:tcW w:w="0" w:type="auto"/>
          </w:tcPr>
          <w:p w:rsidR="00E61079" w:rsidRPr="00EF59FD" w:rsidRDefault="00E61079" w:rsidP="00F21E60">
            <w:pPr>
              <w:pStyle w:val="Paragrafi"/>
              <w:rPr>
                <w:sz w:val="20"/>
              </w:rPr>
            </w:pPr>
            <w:r w:rsidRPr="00EF59FD">
              <w:rPr>
                <w:sz w:val="20"/>
              </w:rPr>
              <w:t>SNK 18.11</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17</w:t>
            </w:r>
          </w:p>
        </w:tc>
        <w:tc>
          <w:tcPr>
            <w:tcW w:w="0" w:type="auto"/>
          </w:tcPr>
          <w:p w:rsidR="00E61079" w:rsidRPr="00EF59FD" w:rsidRDefault="00E61079" w:rsidP="00F21E60">
            <w:pPr>
              <w:pStyle w:val="Paragrafi"/>
              <w:rPr>
                <w:sz w:val="20"/>
              </w:rPr>
            </w:pPr>
            <w:r w:rsidRPr="00EF59FD">
              <w:rPr>
                <w:sz w:val="20"/>
              </w:rPr>
              <w:t>SNK 18.12</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18</w:t>
            </w:r>
          </w:p>
        </w:tc>
        <w:tc>
          <w:tcPr>
            <w:tcW w:w="0" w:type="auto"/>
          </w:tcPr>
          <w:p w:rsidR="00E61079" w:rsidRPr="00EF59FD" w:rsidRDefault="00E61079" w:rsidP="00F21E60">
            <w:pPr>
              <w:pStyle w:val="Paragrafi"/>
              <w:rPr>
                <w:sz w:val="20"/>
              </w:rPr>
            </w:pPr>
            <w:r w:rsidRPr="00EF59FD">
              <w:rPr>
                <w:sz w:val="20"/>
              </w:rPr>
              <w:t>SNK 18.12</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19</w:t>
            </w:r>
          </w:p>
        </w:tc>
        <w:tc>
          <w:tcPr>
            <w:tcW w:w="0" w:type="auto"/>
          </w:tcPr>
          <w:p w:rsidR="00E61079" w:rsidRPr="00EF59FD" w:rsidRDefault="00E61079" w:rsidP="00F21E60">
            <w:pPr>
              <w:pStyle w:val="Paragrafi"/>
              <w:rPr>
                <w:sz w:val="20"/>
              </w:rPr>
            </w:pPr>
            <w:r w:rsidRPr="00EF59FD">
              <w:rPr>
                <w:sz w:val="20"/>
              </w:rPr>
              <w:t>SNK 18.13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20</w:t>
            </w:r>
          </w:p>
        </w:tc>
        <w:tc>
          <w:tcPr>
            <w:tcW w:w="0" w:type="auto"/>
          </w:tcPr>
          <w:p w:rsidR="00E61079" w:rsidRPr="00EF59FD" w:rsidRDefault="00E61079" w:rsidP="00F21E60">
            <w:pPr>
              <w:pStyle w:val="Paragrafi"/>
              <w:rPr>
                <w:sz w:val="20"/>
              </w:rPr>
            </w:pPr>
            <w:r w:rsidRPr="00EF59FD">
              <w:rPr>
                <w:sz w:val="20"/>
              </w:rPr>
              <w:t>SNK 18.13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21</w:t>
            </w:r>
          </w:p>
        </w:tc>
        <w:tc>
          <w:tcPr>
            <w:tcW w:w="0" w:type="auto"/>
          </w:tcPr>
          <w:p w:rsidR="00E61079" w:rsidRPr="00EF59FD" w:rsidRDefault="00E61079" w:rsidP="00F21E60">
            <w:pPr>
              <w:pStyle w:val="Paragrafi"/>
              <w:rPr>
                <w:sz w:val="20"/>
              </w:rPr>
            </w:pPr>
            <w:r w:rsidRPr="00EF59FD">
              <w:rPr>
                <w:sz w:val="20"/>
              </w:rPr>
              <w:t>SNK 18.14</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22</w:t>
            </w:r>
          </w:p>
        </w:tc>
        <w:tc>
          <w:tcPr>
            <w:tcW w:w="0" w:type="auto"/>
          </w:tcPr>
          <w:p w:rsidR="00E61079" w:rsidRPr="00EF59FD" w:rsidRDefault="00E61079" w:rsidP="00F21E60">
            <w:pPr>
              <w:pStyle w:val="Paragrafi"/>
              <w:rPr>
                <w:sz w:val="20"/>
              </w:rPr>
            </w:pPr>
            <w:r w:rsidRPr="00EF59FD">
              <w:rPr>
                <w:sz w:val="20"/>
              </w:rPr>
              <w:t>SNK 18.15</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23</w:t>
            </w:r>
          </w:p>
        </w:tc>
        <w:tc>
          <w:tcPr>
            <w:tcW w:w="0" w:type="auto"/>
          </w:tcPr>
          <w:p w:rsidR="00E61079" w:rsidRPr="00EF59FD" w:rsidRDefault="00E61079" w:rsidP="00F21E60">
            <w:pPr>
              <w:pStyle w:val="Paragrafi"/>
              <w:rPr>
                <w:sz w:val="20"/>
              </w:rPr>
            </w:pPr>
            <w:r w:rsidRPr="00EF59FD">
              <w:rPr>
                <w:sz w:val="20"/>
              </w:rPr>
              <w:t>SNK 18.16</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24</w:t>
            </w:r>
          </w:p>
        </w:tc>
        <w:tc>
          <w:tcPr>
            <w:tcW w:w="0" w:type="auto"/>
          </w:tcPr>
          <w:p w:rsidR="00E61079" w:rsidRPr="00EF59FD" w:rsidRDefault="00E61079" w:rsidP="00F21E60">
            <w:pPr>
              <w:pStyle w:val="Paragrafi"/>
              <w:rPr>
                <w:sz w:val="20"/>
              </w:rPr>
            </w:pPr>
            <w:r w:rsidRPr="00EF59FD">
              <w:rPr>
                <w:sz w:val="20"/>
              </w:rPr>
              <w:t>SNK 18.17</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25</w:t>
            </w:r>
          </w:p>
        </w:tc>
        <w:tc>
          <w:tcPr>
            <w:tcW w:w="0" w:type="auto"/>
          </w:tcPr>
          <w:p w:rsidR="00E61079" w:rsidRPr="00EF59FD" w:rsidRDefault="00E61079" w:rsidP="00F21E60">
            <w:pPr>
              <w:pStyle w:val="Paragrafi"/>
              <w:rPr>
                <w:sz w:val="20"/>
              </w:rPr>
            </w:pPr>
            <w:r w:rsidRPr="00EF59FD">
              <w:rPr>
                <w:sz w:val="20"/>
              </w:rPr>
              <w:t>SNK 18.19</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26</w:t>
            </w:r>
          </w:p>
        </w:tc>
        <w:tc>
          <w:tcPr>
            <w:tcW w:w="0" w:type="auto"/>
          </w:tcPr>
          <w:p w:rsidR="00E61079" w:rsidRPr="00EF59FD" w:rsidRDefault="00E61079" w:rsidP="00F21E60">
            <w:pPr>
              <w:pStyle w:val="Paragrafi"/>
              <w:rPr>
                <w:sz w:val="20"/>
              </w:rPr>
            </w:pPr>
            <w:r w:rsidRPr="00EF59FD">
              <w:rPr>
                <w:sz w:val="20"/>
              </w:rPr>
              <w:t>SNK 18.20, SNK 11.22-23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27</w:t>
            </w:r>
          </w:p>
        </w:tc>
        <w:tc>
          <w:tcPr>
            <w:tcW w:w="0" w:type="auto"/>
          </w:tcPr>
          <w:p w:rsidR="00E61079" w:rsidRPr="00EF59FD" w:rsidRDefault="00E61079" w:rsidP="00F21E60">
            <w:pPr>
              <w:pStyle w:val="Paragrafi"/>
              <w:rPr>
                <w:sz w:val="20"/>
              </w:rPr>
            </w:pPr>
            <w:r w:rsidRPr="00EF59FD">
              <w:rPr>
                <w:sz w:val="20"/>
              </w:rPr>
              <w:t>SNK 18.23, SNK 11.29</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28</w:t>
            </w:r>
          </w:p>
        </w:tc>
        <w:tc>
          <w:tcPr>
            <w:tcW w:w="0" w:type="auto"/>
          </w:tcPr>
          <w:p w:rsidR="00E61079" w:rsidRPr="00EF59FD" w:rsidRDefault="00E61079" w:rsidP="00F21E60">
            <w:pPr>
              <w:pStyle w:val="Paragrafi"/>
              <w:rPr>
                <w:sz w:val="20"/>
              </w:rPr>
            </w:pPr>
            <w:r w:rsidRPr="00EF59FD">
              <w:rPr>
                <w:sz w:val="20"/>
              </w:rPr>
              <w:t>SNK 18.21, SNK 11:25-26</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29</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30</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31</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32</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33</w:t>
            </w:r>
          </w:p>
        </w:tc>
        <w:tc>
          <w:tcPr>
            <w:tcW w:w="0" w:type="auto"/>
          </w:tcPr>
          <w:p w:rsidR="00E61079" w:rsidRPr="00EF59FD" w:rsidRDefault="00E61079" w:rsidP="00F21E60">
            <w:pPr>
              <w:pStyle w:val="Paragrafi"/>
              <w:rPr>
                <w:sz w:val="20"/>
              </w:rPr>
            </w:pPr>
            <w:r w:rsidRPr="00EF59FD">
              <w:rPr>
                <w:sz w:val="20"/>
              </w:rPr>
              <w:t>SNK 18.26-28, SNK 11:32-33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34</w:t>
            </w:r>
          </w:p>
        </w:tc>
        <w:tc>
          <w:tcPr>
            <w:tcW w:w="0" w:type="auto"/>
          </w:tcPr>
          <w:p w:rsidR="00E61079" w:rsidRPr="00EF59FD" w:rsidRDefault="00E61079" w:rsidP="00F21E60">
            <w:pPr>
              <w:pStyle w:val="Paragrafi"/>
              <w:rPr>
                <w:sz w:val="20"/>
              </w:rPr>
            </w:pPr>
            <w:r w:rsidRPr="00EF59FD">
              <w:rPr>
                <w:sz w:val="20"/>
              </w:rPr>
              <w:t>SNK 11.36</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35</w:t>
            </w:r>
          </w:p>
        </w:tc>
        <w:tc>
          <w:tcPr>
            <w:tcW w:w="0" w:type="auto"/>
          </w:tcPr>
          <w:p w:rsidR="00E61079" w:rsidRPr="00EF59FD" w:rsidRDefault="00E61079" w:rsidP="00F21E60">
            <w:pPr>
              <w:pStyle w:val="Paragrafi"/>
              <w:rPr>
                <w:sz w:val="20"/>
              </w:rPr>
            </w:pPr>
            <w:r w:rsidRPr="00EF59FD">
              <w:rPr>
                <w:sz w:val="20"/>
              </w:rPr>
              <w:t>SNK 11.37</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36</w:t>
            </w:r>
          </w:p>
        </w:tc>
        <w:tc>
          <w:tcPr>
            <w:tcW w:w="0" w:type="auto"/>
          </w:tcPr>
          <w:p w:rsidR="00E61079" w:rsidRPr="00EF59FD" w:rsidRDefault="00E61079" w:rsidP="00F21E60">
            <w:pPr>
              <w:pStyle w:val="Paragrafi"/>
              <w:rPr>
                <w:sz w:val="20"/>
              </w:rPr>
            </w:pPr>
            <w:r w:rsidRPr="00EF59FD">
              <w:rPr>
                <w:sz w:val="20"/>
              </w:rPr>
              <w:t>SNK 11:8</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37</w:t>
            </w:r>
          </w:p>
        </w:tc>
        <w:tc>
          <w:tcPr>
            <w:tcW w:w="0" w:type="auto"/>
          </w:tcPr>
          <w:p w:rsidR="00E61079" w:rsidRPr="00EF59FD" w:rsidRDefault="00E61079" w:rsidP="00F21E60">
            <w:pPr>
              <w:pStyle w:val="Paragrafi"/>
              <w:rPr>
                <w:sz w:val="20"/>
              </w:rPr>
            </w:pPr>
            <w:r w:rsidRPr="00EF59FD">
              <w:rPr>
                <w:sz w:val="20"/>
              </w:rPr>
              <w:t>SNK 11:9</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38</w:t>
            </w:r>
          </w:p>
        </w:tc>
        <w:tc>
          <w:tcPr>
            <w:tcW w:w="0" w:type="auto"/>
          </w:tcPr>
          <w:p w:rsidR="00E61079" w:rsidRPr="00EF59FD" w:rsidRDefault="00E61079" w:rsidP="00F21E60">
            <w:pPr>
              <w:pStyle w:val="Paragrafi"/>
              <w:rPr>
                <w:sz w:val="20"/>
              </w:rPr>
            </w:pPr>
            <w:r w:rsidRPr="00EF59FD">
              <w:rPr>
                <w:sz w:val="20"/>
              </w:rPr>
              <w:t>SNK 18.24, SNK 11.30</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39</w:t>
            </w:r>
          </w:p>
        </w:tc>
        <w:tc>
          <w:tcPr>
            <w:tcW w:w="0" w:type="auto"/>
          </w:tcPr>
          <w:p w:rsidR="00E61079" w:rsidRPr="00EF59FD" w:rsidRDefault="00E61079" w:rsidP="00F21E60">
            <w:pPr>
              <w:pStyle w:val="Paragrafi"/>
              <w:rPr>
                <w:sz w:val="20"/>
              </w:rPr>
            </w:pPr>
            <w:r w:rsidRPr="00EF59FD">
              <w:rPr>
                <w:sz w:val="20"/>
              </w:rPr>
              <w:t>SNK 11:42</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40</w:t>
            </w:r>
          </w:p>
        </w:tc>
        <w:tc>
          <w:tcPr>
            <w:tcW w:w="0" w:type="auto"/>
          </w:tcPr>
          <w:p w:rsidR="00E61079" w:rsidRPr="00EF59FD" w:rsidRDefault="00E61079" w:rsidP="00F21E60">
            <w:pPr>
              <w:pStyle w:val="Paragrafi"/>
              <w:rPr>
                <w:sz w:val="20"/>
              </w:rPr>
            </w:pPr>
            <w:r w:rsidRPr="00EF59FD">
              <w:rPr>
                <w:sz w:val="20"/>
              </w:rPr>
              <w:t>SNK 11.38</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41</w:t>
            </w:r>
          </w:p>
        </w:tc>
        <w:tc>
          <w:tcPr>
            <w:tcW w:w="0" w:type="auto"/>
          </w:tcPr>
          <w:p w:rsidR="00E61079" w:rsidRPr="00EF59FD" w:rsidRDefault="00E61079" w:rsidP="00F21E60">
            <w:pPr>
              <w:pStyle w:val="Paragrafi"/>
              <w:rPr>
                <w:sz w:val="20"/>
              </w:rPr>
            </w:pPr>
            <w:r w:rsidRPr="00EF59FD">
              <w:rPr>
                <w:sz w:val="20"/>
              </w:rPr>
              <w:t>SNK 11.11</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42</w:t>
            </w:r>
          </w:p>
        </w:tc>
        <w:tc>
          <w:tcPr>
            <w:tcW w:w="0" w:type="auto"/>
          </w:tcPr>
          <w:p w:rsidR="00E61079" w:rsidRPr="00EF59FD" w:rsidRDefault="00E61079" w:rsidP="00F21E60">
            <w:pPr>
              <w:pStyle w:val="Paragrafi"/>
              <w:rPr>
                <w:sz w:val="20"/>
              </w:rPr>
            </w:pPr>
            <w:r w:rsidRPr="00EF59FD">
              <w:rPr>
                <w:sz w:val="20"/>
              </w:rPr>
              <w:t>SNK 11.12</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43</w:t>
            </w:r>
          </w:p>
        </w:tc>
        <w:tc>
          <w:tcPr>
            <w:tcW w:w="0" w:type="auto"/>
          </w:tcPr>
          <w:p w:rsidR="00E61079" w:rsidRPr="00EF59FD" w:rsidRDefault="00E61079" w:rsidP="00F21E60">
            <w:pPr>
              <w:pStyle w:val="Paragrafi"/>
              <w:rPr>
                <w:sz w:val="20"/>
              </w:rPr>
            </w:pPr>
            <w:r w:rsidRPr="00EF59FD">
              <w:rPr>
                <w:sz w:val="20"/>
              </w:rPr>
              <w:t>SNK 11.13</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44</w:t>
            </w:r>
          </w:p>
        </w:tc>
        <w:tc>
          <w:tcPr>
            <w:tcW w:w="0" w:type="auto"/>
          </w:tcPr>
          <w:p w:rsidR="00E61079" w:rsidRPr="00EF59FD" w:rsidRDefault="00E61079" w:rsidP="00F21E60">
            <w:pPr>
              <w:pStyle w:val="Paragrafi"/>
              <w:rPr>
                <w:sz w:val="20"/>
              </w:rPr>
            </w:pPr>
            <w:r w:rsidRPr="00EF59FD">
              <w:rPr>
                <w:sz w:val="20"/>
              </w:rPr>
              <w:t>SNK 11.14</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45</w:t>
            </w:r>
          </w:p>
        </w:tc>
        <w:tc>
          <w:tcPr>
            <w:tcW w:w="0" w:type="auto"/>
          </w:tcPr>
          <w:p w:rsidR="00E61079" w:rsidRPr="00EF59FD" w:rsidRDefault="00E61079" w:rsidP="00F21E60">
            <w:pPr>
              <w:pStyle w:val="Paragrafi"/>
              <w:rPr>
                <w:sz w:val="20"/>
              </w:rPr>
            </w:pPr>
            <w:r w:rsidRPr="00EF59FD">
              <w:rPr>
                <w:sz w:val="20"/>
              </w:rPr>
              <w:t>SNK 11.15</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46</w:t>
            </w:r>
          </w:p>
        </w:tc>
        <w:tc>
          <w:tcPr>
            <w:tcW w:w="0" w:type="auto"/>
          </w:tcPr>
          <w:p w:rsidR="00E61079" w:rsidRPr="00EF59FD" w:rsidRDefault="00E61079" w:rsidP="00F21E60">
            <w:pPr>
              <w:pStyle w:val="Paragrafi"/>
              <w:rPr>
                <w:sz w:val="20"/>
              </w:rPr>
            </w:pPr>
            <w:r w:rsidRPr="00EF59FD">
              <w:rPr>
                <w:sz w:val="20"/>
              </w:rPr>
              <w:t>SNK 11.16</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47</w:t>
            </w:r>
          </w:p>
        </w:tc>
        <w:tc>
          <w:tcPr>
            <w:tcW w:w="0" w:type="auto"/>
          </w:tcPr>
          <w:p w:rsidR="00E61079" w:rsidRPr="00EF59FD" w:rsidRDefault="00E61079" w:rsidP="00F21E60">
            <w:pPr>
              <w:pStyle w:val="Paragrafi"/>
              <w:rPr>
                <w:sz w:val="20"/>
              </w:rPr>
            </w:pPr>
            <w:r w:rsidRPr="00EF59FD">
              <w:rPr>
                <w:sz w:val="20"/>
              </w:rPr>
              <w:t>SNK 11.17</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48</w:t>
            </w:r>
          </w:p>
        </w:tc>
        <w:tc>
          <w:tcPr>
            <w:tcW w:w="0" w:type="auto"/>
          </w:tcPr>
          <w:p w:rsidR="00E61079" w:rsidRPr="00EF59FD" w:rsidRDefault="00E61079" w:rsidP="00F21E60">
            <w:pPr>
              <w:pStyle w:val="Paragrafi"/>
              <w:rPr>
                <w:sz w:val="20"/>
              </w:rPr>
            </w:pPr>
            <w:r w:rsidRPr="00EF59FD">
              <w:rPr>
                <w:sz w:val="20"/>
              </w:rPr>
              <w:t>SNK 11.18</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49</w:t>
            </w:r>
          </w:p>
        </w:tc>
        <w:tc>
          <w:tcPr>
            <w:tcW w:w="0" w:type="auto"/>
          </w:tcPr>
          <w:p w:rsidR="00E61079" w:rsidRPr="00EF59FD" w:rsidRDefault="00E61079" w:rsidP="00F21E60">
            <w:pPr>
              <w:pStyle w:val="Paragrafi"/>
              <w:rPr>
                <w:sz w:val="20"/>
              </w:rPr>
            </w:pPr>
            <w:r w:rsidRPr="00EF59FD">
              <w:rPr>
                <w:sz w:val="20"/>
              </w:rPr>
              <w:t>SNK 11.20</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50</w:t>
            </w:r>
          </w:p>
        </w:tc>
        <w:tc>
          <w:tcPr>
            <w:tcW w:w="0" w:type="auto"/>
          </w:tcPr>
          <w:p w:rsidR="00E61079" w:rsidRPr="00EF59FD" w:rsidRDefault="00E61079" w:rsidP="00F21E60">
            <w:pPr>
              <w:pStyle w:val="Paragrafi"/>
              <w:rPr>
                <w:sz w:val="20"/>
              </w:rPr>
            </w:pPr>
            <w:r w:rsidRPr="00EF59FD">
              <w:rPr>
                <w:sz w:val="20"/>
              </w:rPr>
              <w:t>SNK 11.21</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51</w:t>
            </w:r>
          </w:p>
        </w:tc>
        <w:tc>
          <w:tcPr>
            <w:tcW w:w="0" w:type="auto"/>
          </w:tcPr>
          <w:p w:rsidR="00E61079" w:rsidRPr="00EF59FD" w:rsidRDefault="00E61079" w:rsidP="00F21E60">
            <w:pPr>
              <w:pStyle w:val="Paragrafi"/>
              <w:rPr>
                <w:sz w:val="20"/>
              </w:rPr>
            </w:pPr>
            <w:r w:rsidRPr="00EF59FD">
              <w:rPr>
                <w:sz w:val="20"/>
              </w:rPr>
              <w:t>SNK 11.27, 11.31, SNK 18.24</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52</w:t>
            </w:r>
          </w:p>
        </w:tc>
        <w:tc>
          <w:tcPr>
            <w:tcW w:w="0" w:type="auto"/>
          </w:tcPr>
          <w:p w:rsidR="00E61079" w:rsidRPr="00EF59FD" w:rsidRDefault="00E61079" w:rsidP="00F21E60">
            <w:pPr>
              <w:pStyle w:val="Paragrafi"/>
              <w:rPr>
                <w:sz w:val="20"/>
              </w:rPr>
            </w:pPr>
            <w:r w:rsidRPr="00EF59FD">
              <w:rPr>
                <w:sz w:val="20"/>
              </w:rPr>
              <w:t>SNK 11.29</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53</w:t>
            </w:r>
          </w:p>
        </w:tc>
        <w:tc>
          <w:tcPr>
            <w:tcW w:w="0" w:type="auto"/>
          </w:tcPr>
          <w:p w:rsidR="00E61079" w:rsidRPr="00EF59FD" w:rsidRDefault="00E61079" w:rsidP="00F21E60">
            <w:pPr>
              <w:pStyle w:val="Paragrafi"/>
              <w:rPr>
                <w:sz w:val="20"/>
              </w:rPr>
            </w:pPr>
            <w:r w:rsidRPr="00EF59FD">
              <w:rPr>
                <w:sz w:val="20"/>
              </w:rPr>
              <w:t>SNK 18.30</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54</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55</w:t>
            </w:r>
          </w:p>
        </w:tc>
        <w:tc>
          <w:tcPr>
            <w:tcW w:w="0" w:type="auto"/>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56</w:t>
            </w:r>
          </w:p>
        </w:tc>
        <w:tc>
          <w:tcPr>
            <w:tcW w:w="0" w:type="auto"/>
          </w:tcPr>
          <w:p w:rsidR="00E61079" w:rsidRPr="00EF59FD" w:rsidRDefault="00E61079" w:rsidP="00F21E60">
            <w:pPr>
              <w:pStyle w:val="Paragrafi"/>
              <w:rPr>
                <w:sz w:val="20"/>
              </w:rPr>
            </w:pPr>
            <w:r w:rsidRPr="00EF59FD">
              <w:rPr>
                <w:sz w:val="20"/>
              </w:rPr>
              <w:t>SNK 18.35</w:t>
            </w:r>
          </w:p>
        </w:tc>
      </w:tr>
      <w:tr w:rsidR="00E61079" w:rsidRPr="00EF59FD">
        <w:tblPrEx>
          <w:tblCellMar>
            <w:top w:w="0" w:type="dxa"/>
            <w:bottom w:w="0" w:type="dxa"/>
          </w:tblCellMar>
        </w:tblPrEx>
        <w:trPr>
          <w:jc w:val="center"/>
        </w:trPr>
        <w:tc>
          <w:tcPr>
            <w:tcW w:w="0" w:type="auto"/>
          </w:tcPr>
          <w:p w:rsidR="00E61079" w:rsidRPr="00EF59FD" w:rsidRDefault="00E61079" w:rsidP="00F21E60">
            <w:pPr>
              <w:pStyle w:val="Paragrafi"/>
              <w:rPr>
                <w:sz w:val="20"/>
              </w:rPr>
            </w:pPr>
            <w:r w:rsidRPr="00EF59FD">
              <w:rPr>
                <w:sz w:val="20"/>
              </w:rPr>
              <w:t>57</w:t>
            </w:r>
          </w:p>
        </w:tc>
        <w:tc>
          <w:tcPr>
            <w:tcW w:w="0" w:type="auto"/>
          </w:tcPr>
          <w:p w:rsidR="00E61079" w:rsidRPr="00EF59FD" w:rsidRDefault="00E61079" w:rsidP="00F21E60">
            <w:pPr>
              <w:pStyle w:val="Paragrafi"/>
              <w:rPr>
                <w:sz w:val="20"/>
              </w:rPr>
            </w:pPr>
            <w:r w:rsidRPr="00EF59FD">
              <w:rPr>
                <w:sz w:val="20"/>
              </w:rPr>
              <w:t>Asnjë</w:t>
            </w:r>
          </w:p>
        </w:tc>
      </w:tr>
    </w:tbl>
    <w:p w:rsidR="00E61079" w:rsidRPr="00EF59FD" w:rsidRDefault="00E61079" w:rsidP="00F21E60">
      <w:pPr>
        <w:pStyle w:val="Paragrafi"/>
        <w:rPr>
          <w:sz w:val="20"/>
        </w:rPr>
      </w:pPr>
    </w:p>
    <w:p w:rsidR="00E61079" w:rsidRPr="00814F1B" w:rsidRDefault="00E61079" w:rsidP="00F21E60">
      <w:pPr>
        <w:pStyle w:val="Paragrafi"/>
        <w:rPr>
          <w:b/>
          <w:sz w:val="20"/>
        </w:rPr>
      </w:pPr>
      <w:r w:rsidRPr="00814F1B">
        <w:rPr>
          <w:b/>
          <w:sz w:val="20"/>
        </w:rPr>
        <w:t>SHTOJCA 1</w:t>
      </w:r>
    </w:p>
    <w:p w:rsidR="00E61079" w:rsidRPr="00EF59FD" w:rsidRDefault="00E61079" w:rsidP="00F21E60">
      <w:pPr>
        <w:pStyle w:val="Paragrafi"/>
        <w:rPr>
          <w:sz w:val="20"/>
        </w:rPr>
      </w:pPr>
      <w:r w:rsidRPr="00EF59FD">
        <w:rPr>
          <w:sz w:val="20"/>
        </w:rPr>
        <w:t xml:space="preserve">Shembulli (a): Përcaktimi i të ardhurave, në bazë të metodës së fazës së përfunduar </w:t>
      </w:r>
    </w:p>
    <w:p w:rsidR="00E61079" w:rsidRPr="00EF59FD" w:rsidRDefault="00E61079" w:rsidP="00F21E60">
      <w:pPr>
        <w:pStyle w:val="Paragrafi"/>
        <w:rPr>
          <w:sz w:val="20"/>
        </w:rPr>
      </w:pPr>
      <w:r w:rsidRPr="00EF59FD">
        <w:rPr>
          <w:sz w:val="20"/>
        </w:rPr>
        <w:t xml:space="preserve">Një njësi ekonomike raportuese ka lidhur një kontratë me çmim fiks për ndërtimin e një ure për 9 000 000 lekë. Kostot e parashikuara të kontratës janë 8 000 000 lekë dhe periudha e ndërtimit është 3 vjet. </w:t>
      </w:r>
    </w:p>
    <w:p w:rsidR="00E61079" w:rsidRPr="00EF59FD" w:rsidRDefault="00E61079" w:rsidP="00F21E60">
      <w:pPr>
        <w:pStyle w:val="Paragrafi"/>
        <w:rPr>
          <w:sz w:val="20"/>
        </w:rPr>
      </w:pPr>
      <w:r w:rsidRPr="00EF59FD">
        <w:rPr>
          <w:sz w:val="20"/>
        </w:rPr>
        <w:t>Nga vlerësimi i kostove të projektit në fund të vitit të parë u konstatua se kostot aktuale të urës mund të arrijnë shumën 8 500 000 lekë. Gjatë negociatave të kostos shtesë, klienti aprovon 9 200 000 lekë, si çmim të ri kontrate. Kostot deri në fund të vitit të dytë përfshijnë 1 000 000 lekë, që u takojnë materialeve që do të përdoren në vitin 3. Sipas llogaritjeve të bëra në fund të vitit 2, kostot totale të projektit do të jenë 8 700 000 lekë. Në vitin 3 klienti aprovon shumën 9 250 000 lekë, si çmim përfundimtar të kontratës. Kostoja aktuale e projektit rezulton të jetë 8 700 000 lekë.</w:t>
      </w:r>
    </w:p>
    <w:p w:rsidR="00E61079" w:rsidRPr="00EF59FD" w:rsidRDefault="00E61079" w:rsidP="00F21E60">
      <w:pPr>
        <w:pStyle w:val="Paragrafi"/>
        <w:rPr>
          <w:sz w:val="20"/>
        </w:rPr>
      </w:pPr>
      <w:r w:rsidRPr="00EF59FD">
        <w:rPr>
          <w:sz w:val="20"/>
        </w:rPr>
        <w:t>Më poshtë është dhënë një përmbledhje e të dhënave financiare, që lidhen me projektin (në bazë kumulative):</w:t>
      </w:r>
    </w:p>
    <w:p w:rsidR="00E61079" w:rsidRPr="00EF59FD" w:rsidRDefault="00E61079" w:rsidP="00F21E60">
      <w:pPr>
        <w:pStyle w:val="Paragrafi"/>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3"/>
        <w:gridCol w:w="1504"/>
        <w:gridCol w:w="1551"/>
        <w:gridCol w:w="1579"/>
      </w:tblGrid>
      <w:tr w:rsidR="006F1730" w:rsidRPr="007534CC">
        <w:tblPrEx>
          <w:tblCellMar>
            <w:top w:w="0" w:type="dxa"/>
            <w:bottom w:w="0" w:type="dxa"/>
          </w:tblCellMar>
        </w:tblPrEx>
        <w:trPr>
          <w:jc w:val="center"/>
        </w:trPr>
        <w:tc>
          <w:tcPr>
            <w:tcW w:w="0" w:type="auto"/>
          </w:tcPr>
          <w:p w:rsidR="006F1730" w:rsidRPr="007534CC" w:rsidRDefault="006F1730" w:rsidP="00F21E60">
            <w:pPr>
              <w:widowControl w:val="0"/>
              <w:ind w:firstLine="720"/>
              <w:rPr>
                <w:rFonts w:ascii="CG Times" w:hAnsi="CG Times" w:cs="Arial"/>
                <w:b/>
                <w:bCs/>
                <w:lang w:val="sq-AL"/>
              </w:rPr>
            </w:pPr>
          </w:p>
        </w:tc>
        <w:tc>
          <w:tcPr>
            <w:tcW w:w="0" w:type="auto"/>
          </w:tcPr>
          <w:p w:rsidR="006F1730" w:rsidRPr="007534CC" w:rsidRDefault="006F1730" w:rsidP="00886ABB">
            <w:pPr>
              <w:pStyle w:val="Paragrafi"/>
            </w:pPr>
            <w:r w:rsidRPr="007534CC">
              <w:t>Viti 1</w:t>
            </w:r>
          </w:p>
        </w:tc>
        <w:tc>
          <w:tcPr>
            <w:tcW w:w="0" w:type="auto"/>
          </w:tcPr>
          <w:p w:rsidR="006F1730" w:rsidRPr="007534CC" w:rsidRDefault="006F1730" w:rsidP="007C7699">
            <w:pPr>
              <w:pStyle w:val="Paragrafi"/>
            </w:pPr>
            <w:r w:rsidRPr="007534CC">
              <w:t>Viti 2</w:t>
            </w:r>
          </w:p>
        </w:tc>
        <w:tc>
          <w:tcPr>
            <w:tcW w:w="0" w:type="auto"/>
          </w:tcPr>
          <w:p w:rsidR="006F1730" w:rsidRPr="007534CC" w:rsidRDefault="006F1730" w:rsidP="007C7699">
            <w:pPr>
              <w:pStyle w:val="Paragrafi"/>
            </w:pPr>
            <w:r w:rsidRPr="007534CC">
              <w:t>Viti 3</w:t>
            </w:r>
          </w:p>
        </w:tc>
      </w:tr>
      <w:tr w:rsidR="006F1730" w:rsidRPr="007534CC">
        <w:tblPrEx>
          <w:tblCellMar>
            <w:top w:w="0" w:type="dxa"/>
            <w:bottom w:w="0" w:type="dxa"/>
          </w:tblCellMar>
        </w:tblPrEx>
        <w:trPr>
          <w:jc w:val="center"/>
        </w:trPr>
        <w:tc>
          <w:tcPr>
            <w:tcW w:w="0" w:type="auto"/>
          </w:tcPr>
          <w:p w:rsidR="006F1730" w:rsidRPr="007534CC" w:rsidRDefault="006F1730" w:rsidP="007C7699">
            <w:pPr>
              <w:pStyle w:val="Paragrafi"/>
            </w:pPr>
            <w:r w:rsidRPr="007534CC">
              <w:t xml:space="preserve">Shuma fillestare e të ardhurave të miratuara në kontratë </w:t>
            </w:r>
          </w:p>
        </w:tc>
        <w:tc>
          <w:tcPr>
            <w:tcW w:w="0" w:type="auto"/>
          </w:tcPr>
          <w:p w:rsidR="006F1730" w:rsidRPr="007534CC" w:rsidRDefault="006F1730" w:rsidP="007C7699">
            <w:pPr>
              <w:pStyle w:val="Paragrafi"/>
            </w:pPr>
            <w:r w:rsidRPr="007534CC">
              <w:t>9 000 000</w:t>
            </w:r>
          </w:p>
        </w:tc>
        <w:tc>
          <w:tcPr>
            <w:tcW w:w="0" w:type="auto"/>
          </w:tcPr>
          <w:p w:rsidR="006F1730" w:rsidRPr="007534CC" w:rsidRDefault="006F1730" w:rsidP="007C7699">
            <w:pPr>
              <w:pStyle w:val="Paragrafi"/>
            </w:pPr>
            <w:r w:rsidRPr="007534CC">
              <w:t>9 000 000</w:t>
            </w:r>
          </w:p>
        </w:tc>
        <w:tc>
          <w:tcPr>
            <w:tcW w:w="0" w:type="auto"/>
          </w:tcPr>
          <w:p w:rsidR="006F1730" w:rsidRPr="007534CC" w:rsidRDefault="006F1730" w:rsidP="007C7699">
            <w:pPr>
              <w:pStyle w:val="Paragrafi"/>
            </w:pPr>
            <w:r w:rsidRPr="007534CC">
              <w:t>9 000 000</w:t>
            </w:r>
          </w:p>
        </w:tc>
      </w:tr>
      <w:tr w:rsidR="006F1730" w:rsidRPr="007534CC">
        <w:tblPrEx>
          <w:tblCellMar>
            <w:top w:w="0" w:type="dxa"/>
            <w:bottom w:w="0" w:type="dxa"/>
          </w:tblCellMar>
        </w:tblPrEx>
        <w:trPr>
          <w:jc w:val="center"/>
        </w:trPr>
        <w:tc>
          <w:tcPr>
            <w:tcW w:w="0" w:type="auto"/>
          </w:tcPr>
          <w:p w:rsidR="006F1730" w:rsidRPr="007534CC" w:rsidRDefault="006F1730" w:rsidP="007C7699">
            <w:pPr>
              <w:pStyle w:val="Paragrafi"/>
            </w:pPr>
            <w:r w:rsidRPr="007534CC">
              <w:t xml:space="preserve">  -rregullimi i çmimit të kontratës</w:t>
            </w:r>
          </w:p>
        </w:tc>
        <w:tc>
          <w:tcPr>
            <w:tcW w:w="0" w:type="auto"/>
          </w:tcPr>
          <w:p w:rsidR="006F1730" w:rsidRPr="007534CC" w:rsidRDefault="006F1730" w:rsidP="007C7699">
            <w:pPr>
              <w:pStyle w:val="Paragrafi"/>
            </w:pPr>
            <w:r w:rsidRPr="007534CC">
              <w:t>0</w:t>
            </w:r>
          </w:p>
        </w:tc>
        <w:tc>
          <w:tcPr>
            <w:tcW w:w="0" w:type="auto"/>
          </w:tcPr>
          <w:p w:rsidR="006F1730" w:rsidRPr="007534CC" w:rsidRDefault="006F1730" w:rsidP="007C7699">
            <w:pPr>
              <w:pStyle w:val="Paragrafi"/>
            </w:pPr>
            <w:r w:rsidRPr="007534CC">
              <w:t>200 000</w:t>
            </w:r>
          </w:p>
        </w:tc>
        <w:tc>
          <w:tcPr>
            <w:tcW w:w="0" w:type="auto"/>
          </w:tcPr>
          <w:p w:rsidR="006F1730" w:rsidRPr="007534CC" w:rsidRDefault="006F1730" w:rsidP="007C7699">
            <w:pPr>
              <w:pStyle w:val="Paragrafi"/>
            </w:pPr>
            <w:r w:rsidRPr="007534CC">
              <w:t>250 000</w:t>
            </w:r>
          </w:p>
        </w:tc>
      </w:tr>
      <w:tr w:rsidR="006F1730" w:rsidRPr="007534CC">
        <w:tblPrEx>
          <w:tblCellMar>
            <w:top w:w="0" w:type="dxa"/>
            <w:bottom w:w="0" w:type="dxa"/>
          </w:tblCellMar>
        </w:tblPrEx>
        <w:trPr>
          <w:jc w:val="center"/>
        </w:trPr>
        <w:tc>
          <w:tcPr>
            <w:tcW w:w="0" w:type="auto"/>
          </w:tcPr>
          <w:p w:rsidR="006F1730" w:rsidRPr="007534CC" w:rsidRDefault="006F1730" w:rsidP="007C7699">
            <w:pPr>
              <w:pStyle w:val="Paragrafi"/>
            </w:pPr>
            <w:r w:rsidRPr="007534CC">
              <w:t xml:space="preserve">Të ardhurat totale të kontratës </w:t>
            </w:r>
          </w:p>
        </w:tc>
        <w:tc>
          <w:tcPr>
            <w:tcW w:w="0" w:type="auto"/>
          </w:tcPr>
          <w:p w:rsidR="006F1730" w:rsidRPr="007534CC" w:rsidRDefault="006F1730" w:rsidP="007C7699">
            <w:pPr>
              <w:pStyle w:val="Paragrafi"/>
            </w:pPr>
            <w:r w:rsidRPr="007534CC">
              <w:t>9 000 000</w:t>
            </w:r>
          </w:p>
        </w:tc>
        <w:tc>
          <w:tcPr>
            <w:tcW w:w="0" w:type="auto"/>
          </w:tcPr>
          <w:p w:rsidR="006F1730" w:rsidRPr="007534CC" w:rsidRDefault="006F1730" w:rsidP="007C7699">
            <w:pPr>
              <w:pStyle w:val="Paragrafi"/>
            </w:pPr>
            <w:r w:rsidRPr="007534CC">
              <w:t>9 200 000</w:t>
            </w:r>
          </w:p>
        </w:tc>
        <w:tc>
          <w:tcPr>
            <w:tcW w:w="0" w:type="auto"/>
          </w:tcPr>
          <w:p w:rsidR="006F1730" w:rsidRPr="007534CC" w:rsidRDefault="006F1730" w:rsidP="007C7699">
            <w:pPr>
              <w:pStyle w:val="Paragrafi"/>
            </w:pPr>
            <w:r w:rsidRPr="007534CC">
              <w:t>9 250 000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de-DE"/>
              </w:rPr>
            </w:pPr>
            <w:r w:rsidRPr="00886ABB">
              <w:rPr>
                <w:lang w:val="de-DE"/>
              </w:rPr>
              <w:t xml:space="preserve">Kostot e kontratës gjatë periudhës kontabël </w:t>
            </w:r>
          </w:p>
        </w:tc>
        <w:tc>
          <w:tcPr>
            <w:tcW w:w="0" w:type="auto"/>
          </w:tcPr>
          <w:p w:rsidR="006F1730" w:rsidRPr="007534CC" w:rsidRDefault="006F1730" w:rsidP="007C7699">
            <w:pPr>
              <w:pStyle w:val="Paragrafi"/>
            </w:pPr>
            <w:r w:rsidRPr="007534CC">
              <w:t>2 210 000</w:t>
            </w:r>
          </w:p>
        </w:tc>
        <w:tc>
          <w:tcPr>
            <w:tcW w:w="0" w:type="auto"/>
          </w:tcPr>
          <w:p w:rsidR="006F1730" w:rsidRPr="007534CC" w:rsidRDefault="006F1730" w:rsidP="007C7699">
            <w:pPr>
              <w:pStyle w:val="Paragrafi"/>
            </w:pPr>
            <w:r w:rsidRPr="007534CC">
              <w:t>5 228 000</w:t>
            </w:r>
          </w:p>
        </w:tc>
        <w:tc>
          <w:tcPr>
            <w:tcW w:w="0" w:type="auto"/>
          </w:tcPr>
          <w:p w:rsidR="006F1730" w:rsidRPr="007534CC" w:rsidRDefault="006F1730" w:rsidP="007C7699">
            <w:pPr>
              <w:pStyle w:val="Paragrafi"/>
            </w:pPr>
            <w:r w:rsidRPr="007534CC">
              <w:t>1 262 000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de-DE"/>
              </w:rPr>
            </w:pPr>
            <w:r w:rsidRPr="00886ABB">
              <w:rPr>
                <w:lang w:val="de-DE"/>
              </w:rPr>
              <w:t xml:space="preserve">Kostot e akumuluara të kontratës në datën e bilancit </w:t>
            </w:r>
          </w:p>
        </w:tc>
        <w:tc>
          <w:tcPr>
            <w:tcW w:w="0" w:type="auto"/>
          </w:tcPr>
          <w:p w:rsidR="006F1730" w:rsidRPr="007534CC" w:rsidRDefault="006F1730" w:rsidP="007C7699">
            <w:pPr>
              <w:pStyle w:val="Paragrafi"/>
            </w:pPr>
            <w:r w:rsidRPr="007534CC">
              <w:t>2 210 000</w:t>
            </w:r>
          </w:p>
        </w:tc>
        <w:tc>
          <w:tcPr>
            <w:tcW w:w="0" w:type="auto"/>
          </w:tcPr>
          <w:p w:rsidR="006F1730" w:rsidRPr="007534CC" w:rsidRDefault="006F1730" w:rsidP="007C7699">
            <w:pPr>
              <w:pStyle w:val="Paragrafi"/>
            </w:pPr>
            <w:r w:rsidRPr="007534CC">
              <w:t>7 438 000</w:t>
            </w:r>
          </w:p>
        </w:tc>
        <w:tc>
          <w:tcPr>
            <w:tcW w:w="0" w:type="auto"/>
          </w:tcPr>
          <w:p w:rsidR="006F1730" w:rsidRPr="007534CC" w:rsidRDefault="006F1730" w:rsidP="007C7699">
            <w:pPr>
              <w:pStyle w:val="Paragrafi"/>
            </w:pPr>
            <w:r w:rsidRPr="007534CC">
              <w:t>8 700 000</w:t>
            </w:r>
          </w:p>
        </w:tc>
      </w:tr>
      <w:tr w:rsidR="006F1730" w:rsidRPr="007534CC">
        <w:tblPrEx>
          <w:tblCellMar>
            <w:top w:w="0" w:type="dxa"/>
            <w:bottom w:w="0" w:type="dxa"/>
          </w:tblCellMar>
        </w:tblPrEx>
        <w:trPr>
          <w:jc w:val="center"/>
        </w:trPr>
        <w:tc>
          <w:tcPr>
            <w:tcW w:w="0" w:type="auto"/>
          </w:tcPr>
          <w:p w:rsidR="006F1730" w:rsidRPr="00886ABB" w:rsidRDefault="006F1730" w:rsidP="00886ABB">
            <w:pPr>
              <w:pStyle w:val="Paragrafi"/>
              <w:rPr>
                <w:lang w:val="sq-AL"/>
              </w:rPr>
            </w:pPr>
            <w:r w:rsidRPr="00886ABB">
              <w:rPr>
                <w:lang w:val="sq-AL"/>
              </w:rPr>
              <w:t xml:space="preserve">   - e cila përfshin shpenzimet e kryera, që lidhen me materialet që do të shpenzohen në periudhën pasardhëse </w:t>
            </w:r>
          </w:p>
        </w:tc>
        <w:tc>
          <w:tcPr>
            <w:tcW w:w="0" w:type="auto"/>
          </w:tcPr>
          <w:p w:rsidR="006F1730" w:rsidRPr="007534CC" w:rsidRDefault="006F1730" w:rsidP="007C7699">
            <w:pPr>
              <w:pStyle w:val="Paragrafi"/>
            </w:pPr>
            <w:r w:rsidRPr="007534CC">
              <w:t>0</w:t>
            </w:r>
          </w:p>
        </w:tc>
        <w:tc>
          <w:tcPr>
            <w:tcW w:w="0" w:type="auto"/>
          </w:tcPr>
          <w:p w:rsidR="006F1730" w:rsidRPr="007534CC" w:rsidRDefault="006F1730" w:rsidP="007C7699">
            <w:pPr>
              <w:pStyle w:val="Paragrafi"/>
            </w:pPr>
            <w:r w:rsidRPr="007534CC">
              <w:t>(1 000 000)</w:t>
            </w:r>
          </w:p>
        </w:tc>
        <w:tc>
          <w:tcPr>
            <w:tcW w:w="0" w:type="auto"/>
          </w:tcPr>
          <w:p w:rsidR="006F1730" w:rsidRPr="007534CC" w:rsidRDefault="006F1730" w:rsidP="007C7699">
            <w:pPr>
              <w:pStyle w:val="Paragrafi"/>
            </w:pPr>
            <w:r w:rsidRPr="007534CC">
              <w:t>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de-DE"/>
              </w:rPr>
            </w:pPr>
            <w:r w:rsidRPr="00886ABB">
              <w:rPr>
                <w:lang w:val="de-DE"/>
              </w:rPr>
              <w:t xml:space="preserve">Kostot  e akumuluara të kontratës në datën e bilancit </w:t>
            </w:r>
          </w:p>
        </w:tc>
        <w:tc>
          <w:tcPr>
            <w:tcW w:w="0" w:type="auto"/>
          </w:tcPr>
          <w:p w:rsidR="006F1730" w:rsidRPr="007534CC" w:rsidRDefault="006F1730" w:rsidP="007C7699">
            <w:pPr>
              <w:pStyle w:val="Paragrafi"/>
            </w:pPr>
            <w:r w:rsidRPr="007534CC">
              <w:t>2 210 000</w:t>
            </w:r>
          </w:p>
        </w:tc>
        <w:tc>
          <w:tcPr>
            <w:tcW w:w="0" w:type="auto"/>
          </w:tcPr>
          <w:p w:rsidR="006F1730" w:rsidRPr="007534CC" w:rsidRDefault="006F1730" w:rsidP="007C7699">
            <w:pPr>
              <w:pStyle w:val="Paragrafi"/>
            </w:pPr>
            <w:r w:rsidRPr="007534CC">
              <w:t>6 438 000</w:t>
            </w:r>
          </w:p>
        </w:tc>
        <w:tc>
          <w:tcPr>
            <w:tcW w:w="0" w:type="auto"/>
          </w:tcPr>
          <w:p w:rsidR="006F1730" w:rsidRPr="007534CC" w:rsidRDefault="006F1730" w:rsidP="007C7699">
            <w:pPr>
              <w:pStyle w:val="Paragrafi"/>
            </w:pPr>
            <w:r w:rsidRPr="007534CC">
              <w:t>8 700 000</w:t>
            </w:r>
          </w:p>
        </w:tc>
      </w:tr>
      <w:tr w:rsidR="006F1730" w:rsidRPr="007534CC">
        <w:tblPrEx>
          <w:tblCellMar>
            <w:top w:w="0" w:type="dxa"/>
            <w:bottom w:w="0" w:type="dxa"/>
          </w:tblCellMar>
        </w:tblPrEx>
        <w:trPr>
          <w:jc w:val="center"/>
        </w:trPr>
        <w:tc>
          <w:tcPr>
            <w:tcW w:w="0" w:type="auto"/>
          </w:tcPr>
          <w:p w:rsidR="006F1730" w:rsidRPr="007534CC" w:rsidRDefault="006F1730" w:rsidP="007C7699">
            <w:pPr>
              <w:pStyle w:val="Paragrafi"/>
            </w:pPr>
            <w:r w:rsidRPr="007534CC">
              <w:t xml:space="preserve">Kostot totale të parashikuara të kontratës </w:t>
            </w:r>
          </w:p>
        </w:tc>
        <w:tc>
          <w:tcPr>
            <w:tcW w:w="0" w:type="auto"/>
          </w:tcPr>
          <w:p w:rsidR="006F1730" w:rsidRPr="007534CC" w:rsidRDefault="006F1730" w:rsidP="007C7699">
            <w:pPr>
              <w:pStyle w:val="Paragrafi"/>
            </w:pPr>
            <w:r w:rsidRPr="007534CC">
              <w:t>8 500 000</w:t>
            </w:r>
          </w:p>
        </w:tc>
        <w:tc>
          <w:tcPr>
            <w:tcW w:w="0" w:type="auto"/>
          </w:tcPr>
          <w:p w:rsidR="006F1730" w:rsidRPr="007534CC" w:rsidRDefault="006F1730" w:rsidP="007C7699">
            <w:pPr>
              <w:pStyle w:val="Paragrafi"/>
            </w:pPr>
            <w:r w:rsidRPr="007534CC">
              <w:t>8 700 000</w:t>
            </w:r>
          </w:p>
        </w:tc>
        <w:tc>
          <w:tcPr>
            <w:tcW w:w="0" w:type="auto"/>
          </w:tcPr>
          <w:p w:rsidR="006F1730" w:rsidRPr="007534CC" w:rsidRDefault="006F1730" w:rsidP="007C7699">
            <w:pPr>
              <w:pStyle w:val="Paragrafi"/>
            </w:pPr>
            <w:r w:rsidRPr="007534CC">
              <w:t>8 700 000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sq-AL"/>
              </w:rPr>
            </w:pPr>
            <w:r w:rsidRPr="00886ABB">
              <w:rPr>
                <w:lang w:val="sq-AL"/>
              </w:rPr>
              <w:t>Përqindja e volumit të shërbimeve të kryera</w:t>
            </w:r>
          </w:p>
        </w:tc>
        <w:tc>
          <w:tcPr>
            <w:tcW w:w="0" w:type="auto"/>
          </w:tcPr>
          <w:p w:rsidR="006F1730" w:rsidRPr="007534CC" w:rsidRDefault="006F1730" w:rsidP="007C7699">
            <w:pPr>
              <w:pStyle w:val="Paragrafi"/>
            </w:pPr>
            <w:r w:rsidRPr="007534CC">
              <w:t>26%</w:t>
            </w:r>
          </w:p>
        </w:tc>
        <w:tc>
          <w:tcPr>
            <w:tcW w:w="0" w:type="auto"/>
          </w:tcPr>
          <w:p w:rsidR="006F1730" w:rsidRPr="007534CC" w:rsidRDefault="006F1730" w:rsidP="007C7699">
            <w:pPr>
              <w:pStyle w:val="Paragrafi"/>
            </w:pPr>
            <w:r w:rsidRPr="007534CC">
              <w:t>74%</w:t>
            </w:r>
          </w:p>
        </w:tc>
        <w:tc>
          <w:tcPr>
            <w:tcW w:w="0" w:type="auto"/>
          </w:tcPr>
          <w:p w:rsidR="006F1730" w:rsidRPr="007534CC" w:rsidRDefault="006F1730" w:rsidP="007C7699">
            <w:pPr>
              <w:pStyle w:val="Paragrafi"/>
            </w:pPr>
            <w:r w:rsidRPr="007534CC">
              <w:t>100%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de-DE"/>
              </w:rPr>
            </w:pPr>
            <w:r w:rsidRPr="00886ABB">
              <w:rPr>
                <w:lang w:val="de-DE"/>
              </w:rPr>
              <w:t xml:space="preserve">Të ardhurat e akumuluara të kontratës në datën e bilancit </w:t>
            </w:r>
          </w:p>
        </w:tc>
        <w:tc>
          <w:tcPr>
            <w:tcW w:w="0" w:type="auto"/>
          </w:tcPr>
          <w:p w:rsidR="006F1730" w:rsidRPr="007534CC" w:rsidRDefault="006F1730" w:rsidP="007C7699">
            <w:pPr>
              <w:pStyle w:val="Paragrafi"/>
            </w:pPr>
            <w:r w:rsidRPr="007534CC">
              <w:t>2 340 000</w:t>
            </w:r>
          </w:p>
        </w:tc>
        <w:tc>
          <w:tcPr>
            <w:tcW w:w="0" w:type="auto"/>
          </w:tcPr>
          <w:p w:rsidR="006F1730" w:rsidRPr="007534CC" w:rsidRDefault="006F1730" w:rsidP="007C7699">
            <w:pPr>
              <w:pStyle w:val="Paragrafi"/>
            </w:pPr>
            <w:r w:rsidRPr="007534CC">
              <w:t>6 808 000</w:t>
            </w:r>
          </w:p>
        </w:tc>
        <w:tc>
          <w:tcPr>
            <w:tcW w:w="0" w:type="auto"/>
          </w:tcPr>
          <w:p w:rsidR="006F1730" w:rsidRPr="007534CC" w:rsidRDefault="006F1730" w:rsidP="007C7699">
            <w:pPr>
              <w:pStyle w:val="Paragrafi"/>
            </w:pPr>
            <w:r w:rsidRPr="007534CC">
              <w:t>9 250 000</w:t>
            </w:r>
          </w:p>
        </w:tc>
      </w:tr>
      <w:tr w:rsidR="006F1730" w:rsidRPr="007534CC">
        <w:tblPrEx>
          <w:tblCellMar>
            <w:top w:w="0" w:type="dxa"/>
            <w:bottom w:w="0" w:type="dxa"/>
          </w:tblCellMar>
        </w:tblPrEx>
        <w:trPr>
          <w:jc w:val="center"/>
        </w:trPr>
        <w:tc>
          <w:tcPr>
            <w:tcW w:w="0" w:type="auto"/>
          </w:tcPr>
          <w:p w:rsidR="006F1730" w:rsidRPr="00886ABB" w:rsidRDefault="006F1730" w:rsidP="007C7699">
            <w:pPr>
              <w:pStyle w:val="Paragrafi"/>
              <w:rPr>
                <w:lang w:val="sq-AL"/>
              </w:rPr>
            </w:pPr>
            <w:r w:rsidRPr="00886ABB">
              <w:rPr>
                <w:lang w:val="sq-AL"/>
              </w:rPr>
              <w:t xml:space="preserve">  -e cila përfshin të ardhurat gjatë periudhës kontabël </w:t>
            </w:r>
          </w:p>
        </w:tc>
        <w:tc>
          <w:tcPr>
            <w:tcW w:w="0" w:type="auto"/>
          </w:tcPr>
          <w:p w:rsidR="006F1730" w:rsidRPr="007534CC" w:rsidRDefault="006F1730" w:rsidP="007C7699">
            <w:pPr>
              <w:pStyle w:val="Paragrafi"/>
            </w:pPr>
            <w:r w:rsidRPr="007534CC">
              <w:t>2 340 000</w:t>
            </w:r>
          </w:p>
        </w:tc>
        <w:tc>
          <w:tcPr>
            <w:tcW w:w="0" w:type="auto"/>
          </w:tcPr>
          <w:p w:rsidR="006F1730" w:rsidRPr="007534CC" w:rsidRDefault="006F1730" w:rsidP="007C7699">
            <w:pPr>
              <w:pStyle w:val="Paragrafi"/>
            </w:pPr>
            <w:r w:rsidRPr="007534CC">
              <w:t>4 468 000</w:t>
            </w:r>
          </w:p>
        </w:tc>
        <w:tc>
          <w:tcPr>
            <w:tcW w:w="0" w:type="auto"/>
          </w:tcPr>
          <w:p w:rsidR="006F1730" w:rsidRPr="007534CC" w:rsidRDefault="006F1730" w:rsidP="007C7699">
            <w:pPr>
              <w:pStyle w:val="Paragrafi"/>
            </w:pPr>
            <w:r w:rsidRPr="007534CC">
              <w:t>2 442 000</w:t>
            </w:r>
          </w:p>
        </w:tc>
      </w:tr>
    </w:tbl>
    <w:p w:rsidR="00E61079" w:rsidRPr="00EF59FD" w:rsidRDefault="00E61079" w:rsidP="00F21E60">
      <w:pPr>
        <w:pStyle w:val="Paragrafi"/>
        <w:rPr>
          <w:sz w:val="20"/>
        </w:rPr>
      </w:pPr>
    </w:p>
    <w:p w:rsidR="00E61079" w:rsidRPr="00EF59FD" w:rsidRDefault="00E61079" w:rsidP="00F21E60">
      <w:pPr>
        <w:pStyle w:val="Paragrafi"/>
        <w:rPr>
          <w:sz w:val="20"/>
        </w:rPr>
      </w:pPr>
      <w:r w:rsidRPr="00EF59FD">
        <w:rPr>
          <w:sz w:val="20"/>
        </w:rPr>
        <w:t xml:space="preserve">Në vitin 1, 2 dhe 3 të kontratës, njësia e ka faturuar klientin për shumat </w:t>
      </w:r>
    </w:p>
    <w:p w:rsidR="00E61079" w:rsidRPr="00EF59FD" w:rsidRDefault="00E61079" w:rsidP="00F21E60">
      <w:pPr>
        <w:pStyle w:val="Paragrafi"/>
        <w:rPr>
          <w:sz w:val="20"/>
        </w:rPr>
      </w:pPr>
      <w:r w:rsidRPr="00EF59FD">
        <w:rPr>
          <w:sz w:val="20"/>
        </w:rPr>
        <w:t xml:space="preserve">2 700 000 lekë, 1 100 000 lekë dhe 5 450 000 lekë, përkatësisht. Nga këto fatura, kërkesat e arkëtueshme janë 700 000 lekë, 400 000 lekë dhe </w:t>
      </w:r>
    </w:p>
    <w:p w:rsidR="00E61079" w:rsidRPr="00EF59FD" w:rsidRDefault="00E61079" w:rsidP="00F21E60">
      <w:pPr>
        <w:pStyle w:val="Paragrafi"/>
        <w:rPr>
          <w:sz w:val="20"/>
        </w:rPr>
      </w:pPr>
      <w:r w:rsidRPr="00EF59FD">
        <w:rPr>
          <w:sz w:val="20"/>
        </w:rPr>
        <w:t xml:space="preserve">250 000 lekë, përkatësisht në fund të vitit 1, 2 dhe 3. </w:t>
      </w:r>
    </w:p>
    <w:p w:rsidR="00E61079" w:rsidRPr="00EF59FD" w:rsidRDefault="00E61079" w:rsidP="00F21E60">
      <w:pPr>
        <w:pStyle w:val="Paragrafi"/>
        <w:rPr>
          <w:sz w:val="20"/>
        </w:rPr>
      </w:pPr>
      <w:r w:rsidRPr="00EF59FD">
        <w:rPr>
          <w:sz w:val="20"/>
        </w:rPr>
        <w:t>Aktivet, pasivet, të ardhurat dhe shpenzimet e kontratës regjistrohen në librat kontabël të njësisë, si më poshtë:</w:t>
      </w:r>
    </w:p>
    <w:p w:rsidR="00E61079" w:rsidRDefault="00E61079" w:rsidP="00F21E60">
      <w:pPr>
        <w:pStyle w:val="Paragrafi"/>
        <w:rPr>
          <w:sz w:val="20"/>
        </w:rPr>
      </w:pPr>
    </w:p>
    <w:p w:rsidR="00347E1B" w:rsidRDefault="00347E1B" w:rsidP="00F21E60">
      <w:pPr>
        <w:pStyle w:val="Paragrafi"/>
        <w:rPr>
          <w:sz w:val="20"/>
        </w:rPr>
      </w:pPr>
    </w:p>
    <w:p w:rsidR="00347E1B" w:rsidRDefault="00347E1B" w:rsidP="00F21E60">
      <w:pPr>
        <w:pStyle w:val="Paragrafi"/>
        <w:rPr>
          <w:sz w:val="20"/>
        </w:rPr>
      </w:pPr>
    </w:p>
    <w:p w:rsidR="00347E1B" w:rsidRDefault="00347E1B" w:rsidP="00F21E60">
      <w:pPr>
        <w:pStyle w:val="Paragrafi"/>
        <w:rPr>
          <w:sz w:val="20"/>
        </w:rPr>
      </w:pPr>
    </w:p>
    <w:p w:rsidR="00347E1B" w:rsidRDefault="00347E1B" w:rsidP="00F21E60">
      <w:pPr>
        <w:pStyle w:val="Paragrafi"/>
        <w:rPr>
          <w:sz w:val="20"/>
        </w:rPr>
      </w:pPr>
    </w:p>
    <w:p w:rsidR="00347E1B" w:rsidRDefault="00347E1B" w:rsidP="00F21E60">
      <w:pPr>
        <w:pStyle w:val="Paragrafi"/>
        <w:rPr>
          <w:sz w:val="20"/>
        </w:rPr>
      </w:pPr>
    </w:p>
    <w:p w:rsidR="00347E1B" w:rsidRDefault="00347E1B" w:rsidP="00F21E60">
      <w:pPr>
        <w:pStyle w:val="Paragrafi"/>
        <w:rPr>
          <w:sz w:val="20"/>
        </w:rPr>
      </w:pPr>
    </w:p>
    <w:p w:rsidR="00505EF6" w:rsidRDefault="00505EF6" w:rsidP="00F21E60">
      <w:pPr>
        <w:pStyle w:val="Paragrafi"/>
        <w:rPr>
          <w:sz w:val="20"/>
        </w:rPr>
      </w:pPr>
    </w:p>
    <w:p w:rsidR="00505EF6" w:rsidRDefault="00505EF6" w:rsidP="00F21E60">
      <w:pPr>
        <w:pStyle w:val="Paragrafi"/>
        <w:rPr>
          <w:sz w:val="20"/>
        </w:rPr>
      </w:pPr>
    </w:p>
    <w:p w:rsidR="00505EF6" w:rsidRDefault="00505EF6" w:rsidP="00F21E60">
      <w:pPr>
        <w:pStyle w:val="Paragrafi"/>
        <w:rPr>
          <w:sz w:val="20"/>
        </w:rPr>
      </w:pPr>
    </w:p>
    <w:p w:rsidR="00347E1B" w:rsidRPr="00EF59FD" w:rsidRDefault="00347E1B" w:rsidP="00F21E60">
      <w:pPr>
        <w:pStyle w:val="Paragrafi"/>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873"/>
        <w:gridCol w:w="1032"/>
        <w:gridCol w:w="873"/>
      </w:tblGrid>
      <w:tr w:rsidR="006F1730" w:rsidRPr="00330157">
        <w:tblPrEx>
          <w:tblCellMar>
            <w:top w:w="0" w:type="dxa"/>
            <w:bottom w:w="0" w:type="dxa"/>
          </w:tblCellMar>
        </w:tblPrEx>
        <w:tc>
          <w:tcPr>
            <w:tcW w:w="0" w:type="auto"/>
          </w:tcPr>
          <w:p w:rsidR="006F1730" w:rsidRPr="00330157" w:rsidRDefault="006F1730" w:rsidP="00585939">
            <w:pPr>
              <w:pStyle w:val="Tabele"/>
              <w:rPr>
                <w:b/>
                <w:sz w:val="20"/>
                <w:lang w:val="sq-AL"/>
              </w:rPr>
            </w:pPr>
            <w:r w:rsidRPr="00330157">
              <w:rPr>
                <w:b/>
                <w:sz w:val="20"/>
                <w:lang w:val="sq-AL"/>
              </w:rPr>
              <w:t>Bilanci</w:t>
            </w:r>
          </w:p>
        </w:tc>
        <w:tc>
          <w:tcPr>
            <w:tcW w:w="0" w:type="auto"/>
          </w:tcPr>
          <w:p w:rsidR="006F1730" w:rsidRPr="00330157" w:rsidRDefault="006F1730" w:rsidP="00585939">
            <w:pPr>
              <w:pStyle w:val="Tabele"/>
              <w:rPr>
                <w:b/>
                <w:sz w:val="20"/>
                <w:lang w:val="sq-AL"/>
              </w:rPr>
            </w:pPr>
            <w:r w:rsidRPr="00330157">
              <w:rPr>
                <w:b/>
                <w:sz w:val="20"/>
                <w:lang w:val="sq-AL"/>
              </w:rPr>
              <w:t>Viti 1</w:t>
            </w:r>
          </w:p>
        </w:tc>
        <w:tc>
          <w:tcPr>
            <w:tcW w:w="0" w:type="auto"/>
          </w:tcPr>
          <w:p w:rsidR="006F1730" w:rsidRPr="00330157" w:rsidRDefault="006F1730" w:rsidP="00585939">
            <w:pPr>
              <w:pStyle w:val="Tabele"/>
              <w:rPr>
                <w:b/>
                <w:sz w:val="20"/>
                <w:lang w:val="sq-AL"/>
              </w:rPr>
            </w:pPr>
            <w:r w:rsidRPr="00330157">
              <w:rPr>
                <w:b/>
                <w:sz w:val="20"/>
                <w:lang w:val="sq-AL"/>
              </w:rPr>
              <w:t>Viti 2</w:t>
            </w:r>
          </w:p>
        </w:tc>
        <w:tc>
          <w:tcPr>
            <w:tcW w:w="0" w:type="auto"/>
          </w:tcPr>
          <w:p w:rsidR="006F1730" w:rsidRPr="00330157" w:rsidRDefault="006F1730" w:rsidP="00585939">
            <w:pPr>
              <w:pStyle w:val="Tabele"/>
              <w:rPr>
                <w:b/>
                <w:sz w:val="20"/>
                <w:lang w:val="sq-AL"/>
              </w:rPr>
            </w:pPr>
            <w:r w:rsidRPr="00330157">
              <w:rPr>
                <w:b/>
                <w:sz w:val="20"/>
                <w:lang w:val="sq-AL"/>
              </w:rPr>
              <w:t>Viti 3</w:t>
            </w:r>
          </w:p>
        </w:tc>
      </w:tr>
      <w:tr w:rsidR="006F1730" w:rsidRPr="00330157">
        <w:tblPrEx>
          <w:tblCellMar>
            <w:top w:w="0" w:type="dxa"/>
            <w:bottom w:w="0" w:type="dxa"/>
          </w:tblCellMar>
        </w:tblPrEx>
        <w:tc>
          <w:tcPr>
            <w:tcW w:w="0" w:type="auto"/>
          </w:tcPr>
          <w:p w:rsidR="006F1730" w:rsidRPr="00330157" w:rsidRDefault="006F1730" w:rsidP="00585939">
            <w:pPr>
              <w:pStyle w:val="Tabele"/>
              <w:rPr>
                <w:i/>
                <w:iCs/>
                <w:sz w:val="20"/>
                <w:lang w:val="sq-AL"/>
              </w:rPr>
            </w:pPr>
            <w:r w:rsidRPr="00330157">
              <w:rPr>
                <w:i/>
                <w:iCs/>
                <w:sz w:val="20"/>
                <w:lang w:val="sq-AL"/>
              </w:rPr>
              <w:t>Aktivet</w:t>
            </w:r>
          </w:p>
        </w:tc>
        <w:tc>
          <w:tcPr>
            <w:tcW w:w="0" w:type="auto"/>
          </w:tcPr>
          <w:p w:rsidR="006F1730" w:rsidRPr="00330157" w:rsidRDefault="006F1730" w:rsidP="00585939">
            <w:pPr>
              <w:pStyle w:val="Tabele"/>
              <w:rPr>
                <w:i/>
                <w:iCs/>
                <w:sz w:val="20"/>
                <w:lang w:val="sq-AL"/>
              </w:rPr>
            </w:pPr>
          </w:p>
        </w:tc>
        <w:tc>
          <w:tcPr>
            <w:tcW w:w="0" w:type="auto"/>
          </w:tcPr>
          <w:p w:rsidR="006F1730" w:rsidRPr="00330157" w:rsidRDefault="006F1730" w:rsidP="00585939">
            <w:pPr>
              <w:pStyle w:val="Tabele"/>
              <w:rPr>
                <w:i/>
                <w:iCs/>
                <w:sz w:val="20"/>
                <w:lang w:val="sq-AL"/>
              </w:rPr>
            </w:pPr>
          </w:p>
        </w:tc>
        <w:tc>
          <w:tcPr>
            <w:tcW w:w="0" w:type="auto"/>
          </w:tcPr>
          <w:p w:rsidR="006F1730" w:rsidRPr="00330157" w:rsidRDefault="006F1730" w:rsidP="00585939">
            <w:pPr>
              <w:pStyle w:val="Tabele"/>
              <w:rPr>
                <w:i/>
                <w:iCs/>
                <w:sz w:val="20"/>
                <w:lang w:val="sq-AL"/>
              </w:rPr>
            </w:pP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Kërkesat e arkëtueshme - faturat e lëshuara dhe të papaguara</w:t>
            </w:r>
          </w:p>
        </w:tc>
        <w:tc>
          <w:tcPr>
            <w:tcW w:w="0" w:type="auto"/>
          </w:tcPr>
          <w:p w:rsidR="006F1730" w:rsidRPr="00330157" w:rsidRDefault="006F1730" w:rsidP="00585939">
            <w:pPr>
              <w:pStyle w:val="Tabele"/>
              <w:rPr>
                <w:sz w:val="20"/>
                <w:lang w:val="sq-AL"/>
              </w:rPr>
            </w:pPr>
            <w:r w:rsidRPr="00330157">
              <w:rPr>
                <w:sz w:val="20"/>
                <w:lang w:val="sq-AL"/>
              </w:rPr>
              <w:t>700 000</w:t>
            </w:r>
          </w:p>
        </w:tc>
        <w:tc>
          <w:tcPr>
            <w:tcW w:w="0" w:type="auto"/>
          </w:tcPr>
          <w:p w:rsidR="006F1730" w:rsidRPr="00330157" w:rsidRDefault="006F1730" w:rsidP="00585939">
            <w:pPr>
              <w:pStyle w:val="Tabele"/>
              <w:rPr>
                <w:sz w:val="20"/>
                <w:lang w:val="sq-AL"/>
              </w:rPr>
            </w:pPr>
            <w:r w:rsidRPr="00330157">
              <w:rPr>
                <w:sz w:val="20"/>
                <w:lang w:val="sq-AL"/>
              </w:rPr>
              <w:t>400 000</w:t>
            </w:r>
          </w:p>
        </w:tc>
        <w:tc>
          <w:tcPr>
            <w:tcW w:w="0" w:type="auto"/>
          </w:tcPr>
          <w:p w:rsidR="006F1730" w:rsidRPr="00330157" w:rsidRDefault="006F1730" w:rsidP="00585939">
            <w:pPr>
              <w:pStyle w:val="Tabele"/>
              <w:rPr>
                <w:sz w:val="20"/>
                <w:lang w:val="sq-AL"/>
              </w:rPr>
            </w:pPr>
            <w:r w:rsidRPr="00330157">
              <w:rPr>
                <w:sz w:val="20"/>
                <w:lang w:val="sq-AL"/>
              </w:rPr>
              <w:t>250 000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 xml:space="preserve">Kërkesat e arkëtueshme - të ardhurat e njohura dhe të pafaturuara </w:t>
            </w:r>
          </w:p>
        </w:tc>
        <w:tc>
          <w:tcPr>
            <w:tcW w:w="0" w:type="auto"/>
          </w:tcPr>
          <w:p w:rsidR="006F1730" w:rsidRPr="00330157" w:rsidRDefault="006F1730" w:rsidP="00585939">
            <w:pPr>
              <w:pStyle w:val="Tabele"/>
              <w:rPr>
                <w:sz w:val="20"/>
                <w:lang w:val="sq-AL"/>
              </w:rPr>
            </w:pPr>
          </w:p>
        </w:tc>
        <w:tc>
          <w:tcPr>
            <w:tcW w:w="0" w:type="auto"/>
          </w:tcPr>
          <w:p w:rsidR="006F1730" w:rsidRPr="00330157" w:rsidRDefault="006F1730" w:rsidP="00585939">
            <w:pPr>
              <w:pStyle w:val="Tabele"/>
              <w:rPr>
                <w:sz w:val="20"/>
                <w:lang w:val="sq-AL"/>
              </w:rPr>
            </w:pPr>
            <w:r w:rsidRPr="00330157">
              <w:rPr>
                <w:sz w:val="20"/>
                <w:lang w:val="sq-AL"/>
              </w:rPr>
              <w:t>3 008 000</w:t>
            </w:r>
          </w:p>
        </w:tc>
        <w:tc>
          <w:tcPr>
            <w:tcW w:w="0" w:type="auto"/>
          </w:tcPr>
          <w:p w:rsidR="006F1730" w:rsidRPr="00330157" w:rsidRDefault="006F1730" w:rsidP="00585939">
            <w:pPr>
              <w:pStyle w:val="Tabele"/>
              <w:rPr>
                <w:sz w:val="20"/>
                <w:lang w:val="sq-AL"/>
              </w:rPr>
            </w:pP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 xml:space="preserve">Inventarët </w:t>
            </w:r>
          </w:p>
        </w:tc>
        <w:tc>
          <w:tcPr>
            <w:tcW w:w="0" w:type="auto"/>
          </w:tcPr>
          <w:p w:rsidR="006F1730" w:rsidRPr="00330157" w:rsidRDefault="006F1730" w:rsidP="00585939">
            <w:pPr>
              <w:pStyle w:val="Tabele"/>
              <w:rPr>
                <w:sz w:val="20"/>
                <w:lang w:val="sq-AL"/>
              </w:rPr>
            </w:pPr>
          </w:p>
        </w:tc>
        <w:tc>
          <w:tcPr>
            <w:tcW w:w="0" w:type="auto"/>
          </w:tcPr>
          <w:p w:rsidR="006F1730" w:rsidRPr="00330157" w:rsidRDefault="006F1730" w:rsidP="00585939">
            <w:pPr>
              <w:pStyle w:val="Tabele"/>
              <w:rPr>
                <w:sz w:val="20"/>
                <w:lang w:val="sq-AL"/>
              </w:rPr>
            </w:pPr>
            <w:r w:rsidRPr="00330157">
              <w:rPr>
                <w:sz w:val="20"/>
                <w:lang w:val="sq-AL"/>
              </w:rPr>
              <w:t>1 000 000</w:t>
            </w:r>
          </w:p>
        </w:tc>
        <w:tc>
          <w:tcPr>
            <w:tcW w:w="0" w:type="auto"/>
          </w:tcPr>
          <w:p w:rsidR="006F1730" w:rsidRPr="00330157" w:rsidRDefault="006F1730" w:rsidP="00585939">
            <w:pPr>
              <w:pStyle w:val="Tabele"/>
              <w:rPr>
                <w:sz w:val="20"/>
                <w:lang w:val="sq-AL"/>
              </w:rPr>
            </w:pPr>
          </w:p>
        </w:tc>
      </w:tr>
      <w:tr w:rsidR="006F1730" w:rsidRPr="00330157">
        <w:tblPrEx>
          <w:tblCellMar>
            <w:top w:w="0" w:type="dxa"/>
            <w:bottom w:w="0" w:type="dxa"/>
          </w:tblCellMar>
        </w:tblPrEx>
        <w:tc>
          <w:tcPr>
            <w:tcW w:w="0" w:type="auto"/>
          </w:tcPr>
          <w:p w:rsidR="006F1730" w:rsidRPr="00330157" w:rsidRDefault="006F1730" w:rsidP="00585939">
            <w:pPr>
              <w:pStyle w:val="Tabele"/>
              <w:rPr>
                <w:i/>
                <w:iCs/>
                <w:sz w:val="20"/>
                <w:lang w:val="sq-AL"/>
              </w:rPr>
            </w:pPr>
            <w:r w:rsidRPr="00330157">
              <w:rPr>
                <w:i/>
                <w:iCs/>
                <w:sz w:val="20"/>
                <w:lang w:val="sq-AL"/>
              </w:rPr>
              <w:t>Pasivet</w:t>
            </w:r>
          </w:p>
        </w:tc>
        <w:tc>
          <w:tcPr>
            <w:tcW w:w="0" w:type="auto"/>
          </w:tcPr>
          <w:p w:rsidR="006F1730" w:rsidRPr="00330157" w:rsidRDefault="006F1730" w:rsidP="00585939">
            <w:pPr>
              <w:pStyle w:val="Tabele"/>
              <w:rPr>
                <w:i/>
                <w:iCs/>
                <w:sz w:val="20"/>
                <w:lang w:val="sq-AL"/>
              </w:rPr>
            </w:pPr>
          </w:p>
        </w:tc>
        <w:tc>
          <w:tcPr>
            <w:tcW w:w="0" w:type="auto"/>
          </w:tcPr>
          <w:p w:rsidR="006F1730" w:rsidRPr="00330157" w:rsidRDefault="006F1730" w:rsidP="00585939">
            <w:pPr>
              <w:pStyle w:val="Tabele"/>
              <w:rPr>
                <w:i/>
                <w:iCs/>
                <w:sz w:val="20"/>
                <w:lang w:val="sq-AL"/>
              </w:rPr>
            </w:pPr>
          </w:p>
        </w:tc>
        <w:tc>
          <w:tcPr>
            <w:tcW w:w="0" w:type="auto"/>
          </w:tcPr>
          <w:p w:rsidR="006F1730" w:rsidRPr="00330157" w:rsidRDefault="006F1730" w:rsidP="00585939">
            <w:pPr>
              <w:pStyle w:val="Tabele"/>
              <w:rPr>
                <w:i/>
                <w:iCs/>
                <w:sz w:val="20"/>
                <w:lang w:val="sq-AL"/>
              </w:rPr>
            </w:pP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 xml:space="preserve">Detyrimet për t’u paguar - të ardhurat e panjohura dhe të faturuara </w:t>
            </w:r>
          </w:p>
        </w:tc>
        <w:tc>
          <w:tcPr>
            <w:tcW w:w="0" w:type="auto"/>
          </w:tcPr>
          <w:p w:rsidR="006F1730" w:rsidRPr="00330157" w:rsidRDefault="006F1730" w:rsidP="00585939">
            <w:pPr>
              <w:pStyle w:val="Tabele"/>
              <w:rPr>
                <w:sz w:val="20"/>
                <w:lang w:val="sq-AL"/>
              </w:rPr>
            </w:pPr>
            <w:r w:rsidRPr="00330157">
              <w:rPr>
                <w:sz w:val="20"/>
                <w:lang w:val="sq-AL"/>
              </w:rPr>
              <w:t>360 000</w:t>
            </w:r>
          </w:p>
        </w:tc>
        <w:tc>
          <w:tcPr>
            <w:tcW w:w="0" w:type="auto"/>
          </w:tcPr>
          <w:p w:rsidR="006F1730" w:rsidRPr="00330157" w:rsidRDefault="006F1730" w:rsidP="00585939">
            <w:pPr>
              <w:pStyle w:val="Tabele"/>
              <w:rPr>
                <w:sz w:val="20"/>
                <w:lang w:val="sq-AL"/>
              </w:rPr>
            </w:pPr>
          </w:p>
        </w:tc>
        <w:tc>
          <w:tcPr>
            <w:tcW w:w="0" w:type="auto"/>
          </w:tcPr>
          <w:p w:rsidR="006F1730" w:rsidRPr="00330157" w:rsidRDefault="006F1730" w:rsidP="00585939">
            <w:pPr>
              <w:pStyle w:val="Tabele"/>
              <w:rPr>
                <w:sz w:val="20"/>
                <w:lang w:val="sq-AL"/>
              </w:rPr>
            </w:pPr>
          </w:p>
        </w:tc>
      </w:tr>
    </w:tbl>
    <w:p w:rsidR="00E61079" w:rsidRPr="00EF59FD" w:rsidRDefault="00E61079" w:rsidP="00F21E60">
      <w:pPr>
        <w:pStyle w:val="Paragrafi"/>
        <w:rPr>
          <w:sz w:val="20"/>
        </w:rPr>
      </w:pPr>
    </w:p>
    <w:p w:rsidR="00E61079" w:rsidRPr="00EF59FD" w:rsidRDefault="00E61079" w:rsidP="00F21E60">
      <w:pPr>
        <w:pStyle w:val="Paragrafi"/>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2"/>
        <w:gridCol w:w="1032"/>
        <w:gridCol w:w="1032"/>
        <w:gridCol w:w="1032"/>
      </w:tblGrid>
      <w:tr w:rsidR="006F1730" w:rsidRPr="00330157">
        <w:tblPrEx>
          <w:tblCellMar>
            <w:top w:w="0" w:type="dxa"/>
            <w:bottom w:w="0" w:type="dxa"/>
          </w:tblCellMar>
        </w:tblPrEx>
        <w:tc>
          <w:tcPr>
            <w:tcW w:w="0" w:type="auto"/>
          </w:tcPr>
          <w:p w:rsidR="006F1730" w:rsidRPr="00330157" w:rsidRDefault="006F1730" w:rsidP="00585939">
            <w:pPr>
              <w:pStyle w:val="Tabele"/>
              <w:rPr>
                <w:b/>
                <w:sz w:val="20"/>
                <w:lang w:val="sq-AL"/>
              </w:rPr>
            </w:pPr>
            <w:r w:rsidRPr="00330157">
              <w:rPr>
                <w:b/>
                <w:sz w:val="20"/>
                <w:lang w:val="sq-AL"/>
              </w:rPr>
              <w:t>Pasqyra e të ardhurave dhe shpenzimeve</w:t>
            </w:r>
          </w:p>
        </w:tc>
        <w:tc>
          <w:tcPr>
            <w:tcW w:w="0" w:type="auto"/>
          </w:tcPr>
          <w:p w:rsidR="006F1730" w:rsidRPr="00330157" w:rsidRDefault="006F1730" w:rsidP="00585939">
            <w:pPr>
              <w:pStyle w:val="Tabele"/>
              <w:rPr>
                <w:b/>
                <w:sz w:val="20"/>
                <w:lang w:val="sq-AL"/>
              </w:rPr>
            </w:pPr>
            <w:r w:rsidRPr="00330157">
              <w:rPr>
                <w:b/>
                <w:sz w:val="20"/>
                <w:lang w:val="sq-AL"/>
              </w:rPr>
              <w:t>Viti 1</w:t>
            </w:r>
          </w:p>
        </w:tc>
        <w:tc>
          <w:tcPr>
            <w:tcW w:w="0" w:type="auto"/>
          </w:tcPr>
          <w:p w:rsidR="006F1730" w:rsidRPr="00330157" w:rsidRDefault="006F1730" w:rsidP="00585939">
            <w:pPr>
              <w:pStyle w:val="Tabele"/>
              <w:rPr>
                <w:b/>
                <w:sz w:val="20"/>
                <w:lang w:val="sq-AL"/>
              </w:rPr>
            </w:pPr>
            <w:r w:rsidRPr="00330157">
              <w:rPr>
                <w:b/>
                <w:sz w:val="20"/>
                <w:lang w:val="sq-AL"/>
              </w:rPr>
              <w:t>Viti 2</w:t>
            </w:r>
          </w:p>
        </w:tc>
        <w:tc>
          <w:tcPr>
            <w:tcW w:w="0" w:type="auto"/>
          </w:tcPr>
          <w:p w:rsidR="006F1730" w:rsidRPr="00330157" w:rsidRDefault="006F1730" w:rsidP="00585939">
            <w:pPr>
              <w:pStyle w:val="Tabele"/>
              <w:rPr>
                <w:b/>
                <w:sz w:val="20"/>
                <w:lang w:val="sq-AL"/>
              </w:rPr>
            </w:pPr>
            <w:r w:rsidRPr="00330157">
              <w:rPr>
                <w:b/>
                <w:sz w:val="20"/>
                <w:lang w:val="sq-AL"/>
              </w:rPr>
              <w:t>Viti 3</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Shitjet neto</w:t>
            </w:r>
          </w:p>
        </w:tc>
        <w:tc>
          <w:tcPr>
            <w:tcW w:w="0" w:type="auto"/>
          </w:tcPr>
          <w:p w:rsidR="006F1730" w:rsidRPr="00330157" w:rsidRDefault="006F1730" w:rsidP="00585939">
            <w:pPr>
              <w:pStyle w:val="Tabele"/>
              <w:rPr>
                <w:sz w:val="20"/>
                <w:lang w:val="sq-AL"/>
              </w:rPr>
            </w:pPr>
            <w:r w:rsidRPr="00330157">
              <w:rPr>
                <w:sz w:val="20"/>
                <w:lang w:val="sq-AL"/>
              </w:rPr>
              <w:t>2 340 000</w:t>
            </w:r>
          </w:p>
        </w:tc>
        <w:tc>
          <w:tcPr>
            <w:tcW w:w="0" w:type="auto"/>
          </w:tcPr>
          <w:p w:rsidR="006F1730" w:rsidRPr="00330157" w:rsidRDefault="006F1730" w:rsidP="00585939">
            <w:pPr>
              <w:pStyle w:val="Tabele"/>
              <w:rPr>
                <w:sz w:val="20"/>
                <w:lang w:val="sq-AL"/>
              </w:rPr>
            </w:pPr>
            <w:r w:rsidRPr="00330157">
              <w:rPr>
                <w:sz w:val="20"/>
                <w:lang w:val="sq-AL"/>
              </w:rPr>
              <w:t>4 468 000</w:t>
            </w:r>
          </w:p>
        </w:tc>
        <w:tc>
          <w:tcPr>
            <w:tcW w:w="0" w:type="auto"/>
          </w:tcPr>
          <w:p w:rsidR="006F1730" w:rsidRPr="00330157" w:rsidRDefault="006F1730" w:rsidP="00585939">
            <w:pPr>
              <w:pStyle w:val="Tabele"/>
              <w:rPr>
                <w:sz w:val="20"/>
                <w:lang w:val="sq-AL"/>
              </w:rPr>
            </w:pPr>
            <w:r w:rsidRPr="00330157">
              <w:rPr>
                <w:sz w:val="20"/>
                <w:lang w:val="sq-AL"/>
              </w:rPr>
              <w:t>2 442 000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 xml:space="preserve">Kostoja e mallrave të shitura </w:t>
            </w:r>
          </w:p>
        </w:tc>
        <w:tc>
          <w:tcPr>
            <w:tcW w:w="0" w:type="auto"/>
          </w:tcPr>
          <w:p w:rsidR="006F1730" w:rsidRPr="00330157" w:rsidRDefault="006F1730" w:rsidP="00585939">
            <w:pPr>
              <w:pStyle w:val="Tabele"/>
              <w:rPr>
                <w:sz w:val="20"/>
                <w:lang w:val="sq-AL"/>
              </w:rPr>
            </w:pPr>
            <w:r w:rsidRPr="00330157">
              <w:rPr>
                <w:sz w:val="20"/>
                <w:lang w:val="sq-AL"/>
              </w:rPr>
              <w:t>2 210 000</w:t>
            </w:r>
          </w:p>
        </w:tc>
        <w:tc>
          <w:tcPr>
            <w:tcW w:w="0" w:type="auto"/>
          </w:tcPr>
          <w:p w:rsidR="006F1730" w:rsidRPr="00330157" w:rsidRDefault="006F1730" w:rsidP="00585939">
            <w:pPr>
              <w:pStyle w:val="Tabele"/>
              <w:rPr>
                <w:sz w:val="20"/>
                <w:lang w:val="sq-AL"/>
              </w:rPr>
            </w:pPr>
            <w:r w:rsidRPr="00330157">
              <w:rPr>
                <w:sz w:val="20"/>
                <w:lang w:val="sq-AL"/>
              </w:rPr>
              <w:t>4 228 000</w:t>
            </w:r>
          </w:p>
        </w:tc>
        <w:tc>
          <w:tcPr>
            <w:tcW w:w="0" w:type="auto"/>
          </w:tcPr>
          <w:p w:rsidR="006F1730" w:rsidRPr="00330157" w:rsidRDefault="006F1730" w:rsidP="00585939">
            <w:pPr>
              <w:pStyle w:val="Tabele"/>
              <w:rPr>
                <w:sz w:val="20"/>
                <w:lang w:val="sq-AL"/>
              </w:rPr>
            </w:pPr>
            <w:r w:rsidRPr="00330157">
              <w:rPr>
                <w:sz w:val="20"/>
                <w:lang w:val="sq-AL"/>
              </w:rPr>
              <w:t>2 262 000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 xml:space="preserve">Fitimi bruto </w:t>
            </w:r>
          </w:p>
        </w:tc>
        <w:tc>
          <w:tcPr>
            <w:tcW w:w="0" w:type="auto"/>
          </w:tcPr>
          <w:p w:rsidR="006F1730" w:rsidRPr="00330157" w:rsidRDefault="006F1730" w:rsidP="00585939">
            <w:pPr>
              <w:pStyle w:val="Tabele"/>
              <w:rPr>
                <w:sz w:val="20"/>
                <w:lang w:val="sq-AL"/>
              </w:rPr>
            </w:pPr>
            <w:r w:rsidRPr="00330157">
              <w:rPr>
                <w:sz w:val="20"/>
                <w:lang w:val="sq-AL"/>
              </w:rPr>
              <w:t>130 000</w:t>
            </w:r>
          </w:p>
        </w:tc>
        <w:tc>
          <w:tcPr>
            <w:tcW w:w="0" w:type="auto"/>
          </w:tcPr>
          <w:p w:rsidR="006F1730" w:rsidRPr="00330157" w:rsidRDefault="006F1730" w:rsidP="00585939">
            <w:pPr>
              <w:pStyle w:val="Tabele"/>
              <w:rPr>
                <w:sz w:val="20"/>
                <w:lang w:val="sq-AL"/>
              </w:rPr>
            </w:pPr>
            <w:r w:rsidRPr="00330157">
              <w:rPr>
                <w:sz w:val="20"/>
                <w:lang w:val="sq-AL"/>
              </w:rPr>
              <w:t>240 000</w:t>
            </w:r>
          </w:p>
        </w:tc>
        <w:tc>
          <w:tcPr>
            <w:tcW w:w="0" w:type="auto"/>
          </w:tcPr>
          <w:p w:rsidR="006F1730" w:rsidRPr="00330157" w:rsidRDefault="006F1730" w:rsidP="00585939">
            <w:pPr>
              <w:pStyle w:val="Tabele"/>
              <w:rPr>
                <w:sz w:val="20"/>
                <w:lang w:val="sq-AL"/>
              </w:rPr>
            </w:pPr>
            <w:r w:rsidRPr="00330157">
              <w:rPr>
                <w:sz w:val="20"/>
                <w:lang w:val="sq-AL"/>
              </w:rPr>
              <w:t>180 000</w:t>
            </w:r>
          </w:p>
        </w:tc>
      </w:tr>
    </w:tbl>
    <w:p w:rsidR="006F1730" w:rsidRDefault="006F1730" w:rsidP="00411C10">
      <w:pPr>
        <w:pStyle w:val="Paragrafi"/>
        <w:ind w:firstLine="0"/>
        <w:rPr>
          <w:sz w:val="20"/>
        </w:rPr>
      </w:pPr>
    </w:p>
    <w:p w:rsidR="00E61079" w:rsidRPr="00EF59FD" w:rsidRDefault="00E61079" w:rsidP="00F21E60">
      <w:pPr>
        <w:pStyle w:val="Paragrafi"/>
        <w:rPr>
          <w:sz w:val="20"/>
        </w:rPr>
      </w:pPr>
      <w:r w:rsidRPr="00EF59FD">
        <w:rPr>
          <w:sz w:val="20"/>
        </w:rPr>
        <w:t>Llogaritë e arkëtueshme/detyrimet për t’u paguar llogariten si më poshtë:</w:t>
      </w:r>
    </w:p>
    <w:p w:rsidR="00E61079" w:rsidRPr="00EF59FD" w:rsidRDefault="00E61079" w:rsidP="00F21E60">
      <w:pPr>
        <w:pStyle w:val="Paragrafi"/>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1032"/>
        <w:gridCol w:w="1032"/>
        <w:gridCol w:w="1032"/>
      </w:tblGrid>
      <w:tr w:rsidR="006F1730" w:rsidRPr="00330157">
        <w:tblPrEx>
          <w:tblCellMar>
            <w:top w:w="0" w:type="dxa"/>
            <w:bottom w:w="0" w:type="dxa"/>
          </w:tblCellMar>
        </w:tblPrEx>
        <w:tc>
          <w:tcPr>
            <w:tcW w:w="0" w:type="auto"/>
          </w:tcPr>
          <w:p w:rsidR="006F1730" w:rsidRPr="00330157" w:rsidRDefault="006F1730" w:rsidP="00585939">
            <w:pPr>
              <w:pStyle w:val="Tabele"/>
              <w:rPr>
                <w:b/>
                <w:sz w:val="20"/>
                <w:lang w:val="sq-AL"/>
              </w:rPr>
            </w:pPr>
          </w:p>
        </w:tc>
        <w:tc>
          <w:tcPr>
            <w:tcW w:w="0" w:type="auto"/>
          </w:tcPr>
          <w:p w:rsidR="006F1730" w:rsidRPr="00330157" w:rsidRDefault="006F1730" w:rsidP="00585939">
            <w:pPr>
              <w:pStyle w:val="Tabele"/>
              <w:rPr>
                <w:b/>
                <w:sz w:val="20"/>
                <w:lang w:val="sq-AL"/>
              </w:rPr>
            </w:pPr>
            <w:r w:rsidRPr="00330157">
              <w:rPr>
                <w:b/>
                <w:sz w:val="20"/>
                <w:lang w:val="sq-AL"/>
              </w:rPr>
              <w:t>Viti 1</w:t>
            </w:r>
          </w:p>
        </w:tc>
        <w:tc>
          <w:tcPr>
            <w:tcW w:w="0" w:type="auto"/>
          </w:tcPr>
          <w:p w:rsidR="006F1730" w:rsidRPr="00330157" w:rsidRDefault="006F1730" w:rsidP="00585939">
            <w:pPr>
              <w:pStyle w:val="Tabele"/>
              <w:rPr>
                <w:b/>
                <w:sz w:val="20"/>
                <w:lang w:val="sq-AL"/>
              </w:rPr>
            </w:pPr>
            <w:r w:rsidRPr="00330157">
              <w:rPr>
                <w:b/>
                <w:sz w:val="20"/>
                <w:lang w:val="sq-AL"/>
              </w:rPr>
              <w:t>Viti 2</w:t>
            </w:r>
          </w:p>
        </w:tc>
        <w:tc>
          <w:tcPr>
            <w:tcW w:w="0" w:type="auto"/>
          </w:tcPr>
          <w:p w:rsidR="006F1730" w:rsidRPr="00330157" w:rsidRDefault="006F1730" w:rsidP="00585939">
            <w:pPr>
              <w:pStyle w:val="Tabele"/>
              <w:rPr>
                <w:b/>
                <w:sz w:val="20"/>
                <w:lang w:val="sq-AL"/>
              </w:rPr>
            </w:pPr>
            <w:r w:rsidRPr="00330157">
              <w:rPr>
                <w:b/>
                <w:sz w:val="20"/>
                <w:lang w:val="sq-AL"/>
              </w:rPr>
              <w:t>Viti 3</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Shitjet neto (në bazë kumulative)</w:t>
            </w:r>
          </w:p>
        </w:tc>
        <w:tc>
          <w:tcPr>
            <w:tcW w:w="0" w:type="auto"/>
          </w:tcPr>
          <w:p w:rsidR="006F1730" w:rsidRPr="00330157" w:rsidRDefault="006F1730" w:rsidP="00585939">
            <w:pPr>
              <w:pStyle w:val="Tabele"/>
              <w:rPr>
                <w:sz w:val="20"/>
                <w:lang w:val="sq-AL"/>
              </w:rPr>
            </w:pPr>
            <w:r w:rsidRPr="00330157">
              <w:rPr>
                <w:sz w:val="20"/>
                <w:lang w:val="sq-AL"/>
              </w:rPr>
              <w:t>2 340 000</w:t>
            </w:r>
          </w:p>
        </w:tc>
        <w:tc>
          <w:tcPr>
            <w:tcW w:w="0" w:type="auto"/>
          </w:tcPr>
          <w:p w:rsidR="006F1730" w:rsidRPr="00330157" w:rsidRDefault="006F1730" w:rsidP="00585939">
            <w:pPr>
              <w:pStyle w:val="Tabele"/>
              <w:rPr>
                <w:sz w:val="20"/>
                <w:lang w:val="sq-AL"/>
              </w:rPr>
            </w:pPr>
            <w:r w:rsidRPr="00330157">
              <w:rPr>
                <w:sz w:val="20"/>
                <w:lang w:val="sq-AL"/>
              </w:rPr>
              <w:t>6 808 000</w:t>
            </w:r>
          </w:p>
        </w:tc>
        <w:tc>
          <w:tcPr>
            <w:tcW w:w="0" w:type="auto"/>
          </w:tcPr>
          <w:p w:rsidR="006F1730" w:rsidRPr="00330157" w:rsidRDefault="006F1730" w:rsidP="00585939">
            <w:pPr>
              <w:pStyle w:val="Tabele"/>
              <w:rPr>
                <w:sz w:val="20"/>
                <w:lang w:val="sq-AL"/>
              </w:rPr>
            </w:pPr>
            <w:r w:rsidRPr="00330157">
              <w:rPr>
                <w:sz w:val="20"/>
                <w:lang w:val="sq-AL"/>
              </w:rPr>
              <w:t>9 250 000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Faturat e lëshuara (në bazë kumulative</w:t>
            </w:r>
          </w:p>
        </w:tc>
        <w:tc>
          <w:tcPr>
            <w:tcW w:w="0" w:type="auto"/>
          </w:tcPr>
          <w:p w:rsidR="006F1730" w:rsidRPr="00330157" w:rsidRDefault="006F1730" w:rsidP="00585939">
            <w:pPr>
              <w:pStyle w:val="Tabele"/>
              <w:rPr>
                <w:sz w:val="20"/>
                <w:lang w:val="sq-AL"/>
              </w:rPr>
            </w:pPr>
            <w:r w:rsidRPr="00330157">
              <w:rPr>
                <w:sz w:val="20"/>
                <w:lang w:val="sq-AL"/>
              </w:rPr>
              <w:t>2 700 000</w:t>
            </w:r>
          </w:p>
        </w:tc>
        <w:tc>
          <w:tcPr>
            <w:tcW w:w="0" w:type="auto"/>
          </w:tcPr>
          <w:p w:rsidR="006F1730" w:rsidRPr="00330157" w:rsidRDefault="006F1730" w:rsidP="00585939">
            <w:pPr>
              <w:pStyle w:val="Tabele"/>
              <w:rPr>
                <w:sz w:val="20"/>
                <w:lang w:val="sq-AL"/>
              </w:rPr>
            </w:pPr>
            <w:r w:rsidRPr="00330157">
              <w:rPr>
                <w:sz w:val="20"/>
                <w:lang w:val="sq-AL"/>
              </w:rPr>
              <w:t>3 800 000</w:t>
            </w:r>
          </w:p>
        </w:tc>
        <w:tc>
          <w:tcPr>
            <w:tcW w:w="0" w:type="auto"/>
          </w:tcPr>
          <w:p w:rsidR="006F1730" w:rsidRPr="00330157" w:rsidRDefault="006F1730" w:rsidP="00585939">
            <w:pPr>
              <w:pStyle w:val="Tabele"/>
              <w:rPr>
                <w:sz w:val="20"/>
                <w:lang w:val="sq-AL"/>
              </w:rPr>
            </w:pPr>
            <w:r w:rsidRPr="00330157">
              <w:rPr>
                <w:sz w:val="20"/>
                <w:lang w:val="sq-AL"/>
              </w:rPr>
              <w:t>9 250 000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Kërkesat e arkëtueshme - të ardhurat e njohura dhe të pafaturuara</w:t>
            </w:r>
          </w:p>
        </w:tc>
        <w:tc>
          <w:tcPr>
            <w:tcW w:w="0" w:type="auto"/>
          </w:tcPr>
          <w:p w:rsidR="006F1730" w:rsidRPr="00330157" w:rsidRDefault="006F1730" w:rsidP="00585939">
            <w:pPr>
              <w:pStyle w:val="Tabele"/>
              <w:rPr>
                <w:sz w:val="20"/>
                <w:lang w:val="sq-AL"/>
              </w:rPr>
            </w:pPr>
            <w:r w:rsidRPr="00330157">
              <w:rPr>
                <w:sz w:val="20"/>
                <w:lang w:val="sq-AL"/>
              </w:rPr>
              <w:t>0</w:t>
            </w:r>
          </w:p>
        </w:tc>
        <w:tc>
          <w:tcPr>
            <w:tcW w:w="0" w:type="auto"/>
          </w:tcPr>
          <w:p w:rsidR="006F1730" w:rsidRPr="00330157" w:rsidRDefault="006F1730" w:rsidP="00585939">
            <w:pPr>
              <w:pStyle w:val="Tabele"/>
              <w:rPr>
                <w:sz w:val="20"/>
                <w:lang w:val="sq-AL"/>
              </w:rPr>
            </w:pPr>
            <w:r w:rsidRPr="00330157">
              <w:rPr>
                <w:sz w:val="20"/>
                <w:lang w:val="sq-AL"/>
              </w:rPr>
              <w:t>3 008 000</w:t>
            </w:r>
          </w:p>
        </w:tc>
        <w:tc>
          <w:tcPr>
            <w:tcW w:w="0" w:type="auto"/>
          </w:tcPr>
          <w:p w:rsidR="006F1730" w:rsidRPr="00330157" w:rsidRDefault="006F1730" w:rsidP="00585939">
            <w:pPr>
              <w:pStyle w:val="Tabele"/>
              <w:rPr>
                <w:sz w:val="20"/>
                <w:lang w:val="sq-AL"/>
              </w:rPr>
            </w:pPr>
            <w:r w:rsidRPr="00330157">
              <w:rPr>
                <w:sz w:val="20"/>
                <w:lang w:val="sq-AL"/>
              </w:rPr>
              <w:t>0</w:t>
            </w:r>
          </w:p>
        </w:tc>
      </w:tr>
      <w:tr w:rsidR="006F1730" w:rsidRPr="00330157">
        <w:tblPrEx>
          <w:tblCellMar>
            <w:top w:w="0" w:type="dxa"/>
            <w:bottom w:w="0" w:type="dxa"/>
          </w:tblCellMar>
        </w:tblPrEx>
        <w:tc>
          <w:tcPr>
            <w:tcW w:w="0" w:type="auto"/>
          </w:tcPr>
          <w:p w:rsidR="006F1730" w:rsidRPr="00330157" w:rsidRDefault="006F1730" w:rsidP="00585939">
            <w:pPr>
              <w:pStyle w:val="Tabele"/>
              <w:rPr>
                <w:sz w:val="20"/>
                <w:lang w:val="sq-AL"/>
              </w:rPr>
            </w:pPr>
            <w:r w:rsidRPr="00330157">
              <w:rPr>
                <w:sz w:val="20"/>
                <w:lang w:val="sq-AL"/>
              </w:rPr>
              <w:t>Detyrimet për t’u paguar - të ardhurat e panjohura dhe të faturuara</w:t>
            </w:r>
          </w:p>
        </w:tc>
        <w:tc>
          <w:tcPr>
            <w:tcW w:w="0" w:type="auto"/>
          </w:tcPr>
          <w:p w:rsidR="006F1730" w:rsidRPr="00330157" w:rsidRDefault="006F1730" w:rsidP="00585939">
            <w:pPr>
              <w:pStyle w:val="Tabele"/>
              <w:rPr>
                <w:sz w:val="20"/>
                <w:lang w:val="sq-AL"/>
              </w:rPr>
            </w:pPr>
            <w:r w:rsidRPr="00330157">
              <w:rPr>
                <w:sz w:val="20"/>
                <w:lang w:val="sq-AL"/>
              </w:rPr>
              <w:t>360 000</w:t>
            </w:r>
          </w:p>
        </w:tc>
        <w:tc>
          <w:tcPr>
            <w:tcW w:w="0" w:type="auto"/>
          </w:tcPr>
          <w:p w:rsidR="006F1730" w:rsidRPr="00330157" w:rsidRDefault="006F1730" w:rsidP="00585939">
            <w:pPr>
              <w:pStyle w:val="Tabele"/>
              <w:rPr>
                <w:sz w:val="20"/>
                <w:lang w:val="sq-AL"/>
              </w:rPr>
            </w:pPr>
            <w:r w:rsidRPr="00330157">
              <w:rPr>
                <w:sz w:val="20"/>
                <w:lang w:val="sq-AL"/>
              </w:rPr>
              <w:t>0</w:t>
            </w:r>
          </w:p>
        </w:tc>
        <w:tc>
          <w:tcPr>
            <w:tcW w:w="0" w:type="auto"/>
          </w:tcPr>
          <w:p w:rsidR="006F1730" w:rsidRPr="00330157" w:rsidRDefault="006F1730" w:rsidP="00585939">
            <w:pPr>
              <w:pStyle w:val="Tabele"/>
              <w:rPr>
                <w:sz w:val="20"/>
                <w:lang w:val="sq-AL"/>
              </w:rPr>
            </w:pPr>
            <w:r w:rsidRPr="00330157">
              <w:rPr>
                <w:sz w:val="20"/>
                <w:lang w:val="sq-AL"/>
              </w:rPr>
              <w:t>0</w:t>
            </w:r>
          </w:p>
        </w:tc>
      </w:tr>
    </w:tbl>
    <w:p w:rsidR="00E61079" w:rsidRPr="00EF59FD" w:rsidRDefault="00E61079" w:rsidP="00F21E60">
      <w:pPr>
        <w:pStyle w:val="Paragrafi"/>
        <w:ind w:firstLine="0"/>
        <w:rPr>
          <w:sz w:val="20"/>
        </w:rPr>
      </w:pPr>
    </w:p>
    <w:p w:rsidR="00E61079" w:rsidRPr="00EF59FD" w:rsidRDefault="00E61079" w:rsidP="00F21E60">
      <w:pPr>
        <w:pStyle w:val="Paragrafi"/>
        <w:rPr>
          <w:sz w:val="20"/>
        </w:rPr>
      </w:pPr>
      <w:r w:rsidRPr="00EF59FD">
        <w:rPr>
          <w:sz w:val="20"/>
        </w:rPr>
        <w:t>Shembull (b): Njohja e një humbjeje të parashikuar</w:t>
      </w:r>
    </w:p>
    <w:p w:rsidR="00E61079" w:rsidRPr="00EF59FD" w:rsidRDefault="00E61079" w:rsidP="00F21E60">
      <w:pPr>
        <w:pStyle w:val="Paragrafi"/>
        <w:rPr>
          <w:sz w:val="20"/>
        </w:rPr>
      </w:pPr>
      <w:r w:rsidRPr="00EF59FD">
        <w:rPr>
          <w:sz w:val="20"/>
        </w:rPr>
        <w:t>Një agjenci reklamash lidh një kontratë me çmim fiks për një fushatë reklame dyvjeçare me një kosto totale prej 850 000 lekësh. Kostoja e parashikuar e kontratës është 780 000 lekë. Gjatë përllogaritjes së kostove në fund të vitit 1, konstatohet se kostot aktuale të projektit mund të jenë ndoshta 120 000 lekë më shumë. Klienti nuk dëshiron të paguajë kostot shtesë. Në vitin 2 do të lëshohet një faturë për shërbimin e kryer.</w:t>
      </w:r>
    </w:p>
    <w:p w:rsidR="00E61079" w:rsidRPr="00EF59FD" w:rsidRDefault="00E61079" w:rsidP="00F21E60">
      <w:pPr>
        <w:pStyle w:val="Paragrafi"/>
        <w:rPr>
          <w:sz w:val="20"/>
        </w:rPr>
      </w:pPr>
      <w:r w:rsidRPr="00EF59FD">
        <w:rPr>
          <w:sz w:val="20"/>
        </w:rPr>
        <w:t>Më poshtë jepet një përmbledhje e të dhënave financiare, që lidhen me projektin (në bazë kumulative):</w:t>
      </w:r>
    </w:p>
    <w:p w:rsidR="00E61079" w:rsidRPr="00EF59FD" w:rsidRDefault="00E61079" w:rsidP="00F21E60">
      <w:pPr>
        <w:pStyle w:val="Paragrafi"/>
        <w:rPr>
          <w:sz w:val="20"/>
        </w:rPr>
      </w:pP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5"/>
        <w:gridCol w:w="1842"/>
        <w:gridCol w:w="1985"/>
      </w:tblGrid>
      <w:tr w:rsidR="00365B5E" w:rsidRPr="00D676A8">
        <w:tblPrEx>
          <w:tblCellMar>
            <w:top w:w="0" w:type="dxa"/>
            <w:bottom w:w="0" w:type="dxa"/>
          </w:tblCellMar>
        </w:tblPrEx>
        <w:trPr>
          <w:jc w:val="center"/>
        </w:trPr>
        <w:tc>
          <w:tcPr>
            <w:tcW w:w="4645" w:type="dxa"/>
          </w:tcPr>
          <w:p w:rsidR="00365B5E" w:rsidRPr="00D676A8" w:rsidRDefault="00365B5E" w:rsidP="00F21E60">
            <w:pPr>
              <w:widowControl w:val="0"/>
              <w:ind w:firstLine="720"/>
              <w:rPr>
                <w:rFonts w:ascii="CG Times" w:hAnsi="CG Times" w:cs="Arial"/>
                <w:b/>
                <w:bCs/>
                <w:sz w:val="18"/>
                <w:szCs w:val="18"/>
                <w:lang w:val="sq-AL"/>
              </w:rPr>
            </w:pPr>
          </w:p>
        </w:tc>
        <w:tc>
          <w:tcPr>
            <w:tcW w:w="1842" w:type="dxa"/>
          </w:tcPr>
          <w:p w:rsidR="00365B5E" w:rsidRPr="00D676A8" w:rsidRDefault="00365B5E" w:rsidP="00886ABB">
            <w:pPr>
              <w:pStyle w:val="Paragrafi"/>
            </w:pPr>
            <w:r w:rsidRPr="00D676A8">
              <w:t>Viti 1</w:t>
            </w:r>
          </w:p>
        </w:tc>
        <w:tc>
          <w:tcPr>
            <w:tcW w:w="1985" w:type="dxa"/>
          </w:tcPr>
          <w:p w:rsidR="00365B5E" w:rsidRPr="00D676A8" w:rsidRDefault="00365B5E" w:rsidP="007C7699">
            <w:pPr>
              <w:pStyle w:val="Paragrafi"/>
            </w:pPr>
            <w:r w:rsidRPr="00D676A8">
              <w:t>Viti 2</w:t>
            </w:r>
          </w:p>
        </w:tc>
      </w:tr>
      <w:tr w:rsidR="00365B5E" w:rsidRPr="00D676A8">
        <w:tblPrEx>
          <w:tblCellMar>
            <w:top w:w="0" w:type="dxa"/>
            <w:bottom w:w="0" w:type="dxa"/>
          </w:tblCellMar>
        </w:tblPrEx>
        <w:trPr>
          <w:jc w:val="center"/>
        </w:trPr>
        <w:tc>
          <w:tcPr>
            <w:tcW w:w="4645" w:type="dxa"/>
          </w:tcPr>
          <w:p w:rsidR="00365B5E" w:rsidRPr="00D676A8" w:rsidRDefault="00365B5E" w:rsidP="007C7699">
            <w:pPr>
              <w:pStyle w:val="Paragrafi"/>
            </w:pPr>
            <w:r w:rsidRPr="00D676A8">
              <w:t xml:space="preserve">Çmimi i kontratës </w:t>
            </w:r>
          </w:p>
        </w:tc>
        <w:tc>
          <w:tcPr>
            <w:tcW w:w="1842" w:type="dxa"/>
          </w:tcPr>
          <w:p w:rsidR="00365B5E" w:rsidRPr="00D676A8" w:rsidRDefault="00365B5E" w:rsidP="007C7699">
            <w:pPr>
              <w:pStyle w:val="Paragrafi"/>
            </w:pPr>
            <w:r w:rsidRPr="00D676A8">
              <w:t>850 000</w:t>
            </w:r>
          </w:p>
        </w:tc>
        <w:tc>
          <w:tcPr>
            <w:tcW w:w="1985" w:type="dxa"/>
          </w:tcPr>
          <w:p w:rsidR="00365B5E" w:rsidRPr="00D676A8" w:rsidRDefault="00365B5E" w:rsidP="007C7699">
            <w:pPr>
              <w:pStyle w:val="Paragrafi"/>
            </w:pPr>
            <w:r w:rsidRPr="00D676A8">
              <w:t>850 000</w:t>
            </w:r>
          </w:p>
        </w:tc>
      </w:tr>
      <w:tr w:rsidR="00365B5E" w:rsidRPr="00D676A8">
        <w:tblPrEx>
          <w:tblCellMar>
            <w:top w:w="0" w:type="dxa"/>
            <w:bottom w:w="0" w:type="dxa"/>
          </w:tblCellMar>
        </w:tblPrEx>
        <w:trPr>
          <w:jc w:val="center"/>
        </w:trPr>
        <w:tc>
          <w:tcPr>
            <w:tcW w:w="4645" w:type="dxa"/>
          </w:tcPr>
          <w:p w:rsidR="00365B5E" w:rsidRPr="00886ABB" w:rsidRDefault="00365B5E" w:rsidP="007C7699">
            <w:pPr>
              <w:pStyle w:val="Paragrafi"/>
              <w:rPr>
                <w:lang w:val="de-DE"/>
              </w:rPr>
            </w:pPr>
            <w:r w:rsidRPr="00886ABB">
              <w:rPr>
                <w:lang w:val="de-DE"/>
              </w:rPr>
              <w:t xml:space="preserve">Kostot e akumuluara të kontratës në datën e bilancit </w:t>
            </w:r>
          </w:p>
        </w:tc>
        <w:tc>
          <w:tcPr>
            <w:tcW w:w="1842" w:type="dxa"/>
          </w:tcPr>
          <w:p w:rsidR="00365B5E" w:rsidRPr="00D676A8" w:rsidRDefault="00365B5E" w:rsidP="007C7699">
            <w:pPr>
              <w:pStyle w:val="Paragrafi"/>
            </w:pPr>
            <w:r w:rsidRPr="00D676A8">
              <w:t>378 000</w:t>
            </w:r>
          </w:p>
        </w:tc>
        <w:tc>
          <w:tcPr>
            <w:tcW w:w="1985" w:type="dxa"/>
          </w:tcPr>
          <w:p w:rsidR="00365B5E" w:rsidRPr="00D676A8" w:rsidRDefault="00365B5E" w:rsidP="007C7699">
            <w:pPr>
              <w:pStyle w:val="Paragrafi"/>
            </w:pPr>
            <w:r w:rsidRPr="00D676A8">
              <w:t>900 000</w:t>
            </w:r>
          </w:p>
        </w:tc>
      </w:tr>
      <w:tr w:rsidR="00365B5E" w:rsidRPr="00D676A8">
        <w:tblPrEx>
          <w:tblCellMar>
            <w:top w:w="0" w:type="dxa"/>
            <w:bottom w:w="0" w:type="dxa"/>
          </w:tblCellMar>
        </w:tblPrEx>
        <w:trPr>
          <w:jc w:val="center"/>
        </w:trPr>
        <w:tc>
          <w:tcPr>
            <w:tcW w:w="4645" w:type="dxa"/>
          </w:tcPr>
          <w:p w:rsidR="00365B5E" w:rsidRPr="00886ABB" w:rsidRDefault="00365B5E" w:rsidP="007C7699">
            <w:pPr>
              <w:pStyle w:val="Paragrafi"/>
              <w:rPr>
                <w:lang w:val="de-DE"/>
              </w:rPr>
            </w:pPr>
            <w:r w:rsidRPr="00886ABB">
              <w:rPr>
                <w:lang w:val="de-DE"/>
              </w:rPr>
              <w:t xml:space="preserve">Kostot e vlerësuara të kontratës  </w:t>
            </w:r>
          </w:p>
        </w:tc>
        <w:tc>
          <w:tcPr>
            <w:tcW w:w="1842" w:type="dxa"/>
          </w:tcPr>
          <w:p w:rsidR="00365B5E" w:rsidRPr="00D676A8" w:rsidRDefault="00365B5E" w:rsidP="007C7699">
            <w:pPr>
              <w:pStyle w:val="Paragrafi"/>
            </w:pPr>
            <w:r w:rsidRPr="00D676A8">
              <w:t>900 000</w:t>
            </w:r>
          </w:p>
        </w:tc>
        <w:tc>
          <w:tcPr>
            <w:tcW w:w="1985" w:type="dxa"/>
          </w:tcPr>
          <w:p w:rsidR="00365B5E" w:rsidRPr="00D676A8" w:rsidRDefault="00365B5E" w:rsidP="007C7699">
            <w:pPr>
              <w:pStyle w:val="Paragrafi"/>
            </w:pPr>
            <w:r w:rsidRPr="00D676A8">
              <w:t>900 000</w:t>
            </w:r>
          </w:p>
        </w:tc>
      </w:tr>
      <w:tr w:rsidR="00365B5E" w:rsidRPr="00D676A8">
        <w:tblPrEx>
          <w:tblCellMar>
            <w:top w:w="0" w:type="dxa"/>
            <w:bottom w:w="0" w:type="dxa"/>
          </w:tblCellMar>
        </w:tblPrEx>
        <w:trPr>
          <w:jc w:val="center"/>
        </w:trPr>
        <w:tc>
          <w:tcPr>
            <w:tcW w:w="4645" w:type="dxa"/>
          </w:tcPr>
          <w:p w:rsidR="00365B5E" w:rsidRPr="00886ABB" w:rsidRDefault="00365B5E" w:rsidP="007C7699">
            <w:pPr>
              <w:pStyle w:val="Paragrafi"/>
              <w:rPr>
                <w:lang w:val="sq-AL"/>
              </w:rPr>
            </w:pPr>
            <w:r w:rsidRPr="00886ABB">
              <w:rPr>
                <w:lang w:val="sq-AL"/>
              </w:rPr>
              <w:t>Përqindja e volumit të shërbimeve të kryera</w:t>
            </w:r>
          </w:p>
        </w:tc>
        <w:tc>
          <w:tcPr>
            <w:tcW w:w="1842" w:type="dxa"/>
          </w:tcPr>
          <w:p w:rsidR="00365B5E" w:rsidRPr="00D676A8" w:rsidRDefault="00365B5E" w:rsidP="007C7699">
            <w:pPr>
              <w:pStyle w:val="Paragrafi"/>
            </w:pPr>
            <w:r w:rsidRPr="00D676A8">
              <w:t>42%</w:t>
            </w:r>
          </w:p>
        </w:tc>
        <w:tc>
          <w:tcPr>
            <w:tcW w:w="1985" w:type="dxa"/>
          </w:tcPr>
          <w:p w:rsidR="00365B5E" w:rsidRPr="00D676A8" w:rsidRDefault="00365B5E" w:rsidP="007C7699">
            <w:pPr>
              <w:pStyle w:val="Paragrafi"/>
            </w:pPr>
            <w:r w:rsidRPr="00D676A8">
              <w:t>100%</w:t>
            </w:r>
          </w:p>
        </w:tc>
      </w:tr>
      <w:tr w:rsidR="00365B5E" w:rsidRPr="00D676A8">
        <w:tblPrEx>
          <w:tblCellMar>
            <w:top w:w="0" w:type="dxa"/>
            <w:bottom w:w="0" w:type="dxa"/>
          </w:tblCellMar>
        </w:tblPrEx>
        <w:trPr>
          <w:jc w:val="center"/>
        </w:trPr>
        <w:tc>
          <w:tcPr>
            <w:tcW w:w="4645" w:type="dxa"/>
          </w:tcPr>
          <w:p w:rsidR="00365B5E" w:rsidRPr="00D676A8" w:rsidRDefault="00365B5E" w:rsidP="007C7699">
            <w:pPr>
              <w:pStyle w:val="Paragrafi"/>
            </w:pPr>
            <w:r w:rsidRPr="00D676A8">
              <w:t xml:space="preserve">Humbja e parashikuar </w:t>
            </w:r>
          </w:p>
        </w:tc>
        <w:tc>
          <w:tcPr>
            <w:tcW w:w="1842" w:type="dxa"/>
          </w:tcPr>
          <w:p w:rsidR="00365B5E" w:rsidRPr="00D676A8" w:rsidRDefault="00365B5E" w:rsidP="007C7699">
            <w:pPr>
              <w:pStyle w:val="Paragrafi"/>
            </w:pPr>
            <w:r w:rsidRPr="00D676A8">
              <w:t>50 000</w:t>
            </w:r>
          </w:p>
        </w:tc>
        <w:tc>
          <w:tcPr>
            <w:tcW w:w="1985" w:type="dxa"/>
          </w:tcPr>
          <w:p w:rsidR="00365B5E" w:rsidRPr="00D676A8" w:rsidRDefault="00365B5E" w:rsidP="007C7699">
            <w:pPr>
              <w:pStyle w:val="Paragrafi"/>
            </w:pPr>
            <w:r w:rsidRPr="00D676A8">
              <w:t>50 000</w:t>
            </w:r>
          </w:p>
        </w:tc>
      </w:tr>
      <w:tr w:rsidR="00365B5E" w:rsidRPr="00D676A8">
        <w:tblPrEx>
          <w:tblCellMar>
            <w:top w:w="0" w:type="dxa"/>
            <w:bottom w:w="0" w:type="dxa"/>
          </w:tblCellMar>
        </w:tblPrEx>
        <w:trPr>
          <w:jc w:val="center"/>
        </w:trPr>
        <w:tc>
          <w:tcPr>
            <w:tcW w:w="4645" w:type="dxa"/>
          </w:tcPr>
          <w:p w:rsidR="00365B5E" w:rsidRPr="00886ABB" w:rsidRDefault="00365B5E" w:rsidP="007C7699">
            <w:pPr>
              <w:pStyle w:val="Paragrafi"/>
              <w:rPr>
                <w:lang w:val="de-DE"/>
              </w:rPr>
            </w:pPr>
            <w:r w:rsidRPr="00886ABB">
              <w:rPr>
                <w:lang w:val="de-DE"/>
              </w:rPr>
              <w:t xml:space="preserve">Të ardhurat e akumuluara të kontratës në datën e bilancit </w:t>
            </w:r>
          </w:p>
        </w:tc>
        <w:tc>
          <w:tcPr>
            <w:tcW w:w="1842" w:type="dxa"/>
          </w:tcPr>
          <w:p w:rsidR="00365B5E" w:rsidRPr="00D676A8" w:rsidRDefault="00365B5E" w:rsidP="007C7699">
            <w:pPr>
              <w:pStyle w:val="Paragrafi"/>
            </w:pPr>
            <w:r w:rsidRPr="00D676A8">
              <w:t>328 000</w:t>
            </w:r>
          </w:p>
        </w:tc>
        <w:tc>
          <w:tcPr>
            <w:tcW w:w="1985" w:type="dxa"/>
          </w:tcPr>
          <w:p w:rsidR="00365B5E" w:rsidRPr="00D676A8" w:rsidRDefault="00365B5E" w:rsidP="007C7699">
            <w:pPr>
              <w:pStyle w:val="Paragrafi"/>
            </w:pPr>
            <w:r w:rsidRPr="00D676A8">
              <w:t>850 000</w:t>
            </w:r>
          </w:p>
        </w:tc>
      </w:tr>
    </w:tbl>
    <w:p w:rsidR="00365B5E" w:rsidRDefault="00365B5E" w:rsidP="00F21E60">
      <w:pPr>
        <w:pStyle w:val="Paragrafi"/>
        <w:ind w:firstLine="0"/>
        <w:rPr>
          <w:sz w:val="20"/>
          <w:lang w:val="sq-AL"/>
        </w:rPr>
      </w:pPr>
    </w:p>
    <w:p w:rsidR="00E61079" w:rsidRPr="00365B5E" w:rsidRDefault="00E61079" w:rsidP="00F21E60">
      <w:pPr>
        <w:pStyle w:val="Paragrafi"/>
        <w:rPr>
          <w:sz w:val="20"/>
          <w:lang w:val="sq-AL"/>
        </w:rPr>
      </w:pPr>
      <w:r w:rsidRPr="00365B5E">
        <w:rPr>
          <w:sz w:val="20"/>
          <w:lang w:val="sq-AL"/>
        </w:rPr>
        <w:t xml:space="preserve">Meqenëse pritet që në fund të vitit 1 shpenzimet e kryera do t’i tejkalojnë të ardhurat nga këto shërbime me 50 000 lekë, të ardhurat e kontratës nuk njihen në bazë të metodës së fazës së përfunduar, ndërsa  humbja e parashikuar njihet e tëra dhe menjëherë (shitjet neto = 378 000 – 50 000). </w:t>
      </w:r>
    </w:p>
    <w:p w:rsidR="00E61079" w:rsidRPr="00365B5E" w:rsidRDefault="00E61079" w:rsidP="00F21E60">
      <w:pPr>
        <w:pStyle w:val="Paragrafi"/>
        <w:rPr>
          <w:sz w:val="20"/>
          <w:lang w:val="sq-AL"/>
        </w:rPr>
      </w:pPr>
    </w:p>
    <w:p w:rsidR="005C06B2" w:rsidRPr="00886ABB" w:rsidRDefault="005C06B2" w:rsidP="00886ABB">
      <w:pPr>
        <w:pStyle w:val="Paragrafi"/>
        <w:rPr>
          <w:lang w:val="de-DE"/>
        </w:rPr>
      </w:pPr>
      <w:r w:rsidRPr="00886ABB">
        <w:rPr>
          <w:lang w:val="de-DE"/>
        </w:rPr>
        <w:t>D</w:t>
      </w:r>
      <w:r w:rsidRPr="00886ABB">
        <w:rPr>
          <w:lang w:val="de-DE"/>
        </w:rPr>
        <w:tab/>
        <w:t>kërkesat e arkëtueshme</w:t>
      </w:r>
      <w:r w:rsidRPr="00886ABB">
        <w:rPr>
          <w:lang w:val="de-DE"/>
        </w:rPr>
        <w:tab/>
      </w:r>
      <w:r w:rsidRPr="00886ABB">
        <w:rPr>
          <w:lang w:val="de-DE"/>
        </w:rPr>
        <w:tab/>
      </w:r>
      <w:r w:rsidRPr="00886ABB">
        <w:rPr>
          <w:lang w:val="de-DE"/>
        </w:rPr>
        <w:tab/>
        <w:t>328 000</w:t>
      </w:r>
    </w:p>
    <w:p w:rsidR="005C06B2" w:rsidRPr="00886ABB" w:rsidRDefault="005C06B2" w:rsidP="00886ABB">
      <w:pPr>
        <w:pStyle w:val="Paragrafi"/>
        <w:rPr>
          <w:lang w:val="de-DE"/>
        </w:rPr>
      </w:pPr>
      <w:r w:rsidRPr="00886ABB">
        <w:rPr>
          <w:lang w:val="de-DE"/>
        </w:rPr>
        <w:t>K</w:t>
      </w:r>
      <w:r w:rsidRPr="00886ABB">
        <w:rPr>
          <w:lang w:val="de-DE"/>
        </w:rPr>
        <w:tab/>
        <w:t>shitjet neto</w:t>
      </w:r>
      <w:r w:rsidRPr="00886ABB">
        <w:rPr>
          <w:lang w:val="de-DE"/>
        </w:rPr>
        <w:tab/>
      </w:r>
      <w:r w:rsidRPr="00886ABB">
        <w:rPr>
          <w:lang w:val="de-DE"/>
        </w:rPr>
        <w:tab/>
      </w:r>
      <w:r w:rsidRPr="00886ABB">
        <w:rPr>
          <w:lang w:val="de-DE"/>
        </w:rPr>
        <w:tab/>
      </w:r>
      <w:r w:rsidRPr="00886ABB">
        <w:rPr>
          <w:lang w:val="de-DE"/>
        </w:rPr>
        <w:tab/>
      </w:r>
      <w:r w:rsidRPr="00886ABB">
        <w:rPr>
          <w:lang w:val="de-DE"/>
        </w:rPr>
        <w:tab/>
      </w:r>
      <w:r w:rsidRPr="00886ABB">
        <w:rPr>
          <w:lang w:val="de-DE"/>
        </w:rPr>
        <w:tab/>
      </w:r>
      <w:r w:rsidRPr="00886ABB">
        <w:rPr>
          <w:lang w:val="de-DE"/>
        </w:rPr>
        <w:tab/>
      </w:r>
      <w:r w:rsidRPr="00886ABB">
        <w:rPr>
          <w:lang w:val="de-DE"/>
        </w:rPr>
        <w:tab/>
      </w:r>
      <w:r w:rsidRPr="00886ABB">
        <w:rPr>
          <w:lang w:val="de-DE"/>
        </w:rPr>
        <w:tab/>
        <w:t>328 000</w:t>
      </w:r>
    </w:p>
    <w:p w:rsidR="005C06B2" w:rsidRPr="00886ABB" w:rsidRDefault="005C06B2" w:rsidP="00886ABB">
      <w:pPr>
        <w:pStyle w:val="Paragrafi"/>
        <w:rPr>
          <w:lang w:val="de-DE"/>
        </w:rPr>
      </w:pPr>
    </w:p>
    <w:p w:rsidR="00E61079" w:rsidRPr="005C06B2" w:rsidRDefault="00E61079" w:rsidP="00F21E60">
      <w:pPr>
        <w:pStyle w:val="Paragrafi"/>
        <w:rPr>
          <w:sz w:val="20"/>
          <w:lang w:val="sq-AL"/>
        </w:rPr>
      </w:pP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p>
    <w:p w:rsidR="00330157" w:rsidRPr="00886ABB" w:rsidRDefault="00330157" w:rsidP="00F21E60">
      <w:pPr>
        <w:pStyle w:val="Paragrafi"/>
        <w:rPr>
          <w:sz w:val="20"/>
          <w:lang w:val="de-DE"/>
        </w:rPr>
      </w:pPr>
    </w:p>
    <w:p w:rsidR="00330157" w:rsidRPr="00886ABB" w:rsidRDefault="00330157" w:rsidP="00F21E60">
      <w:pPr>
        <w:pStyle w:val="Paragrafi"/>
        <w:rPr>
          <w:sz w:val="20"/>
          <w:lang w:val="de-DE"/>
        </w:rPr>
      </w:pPr>
    </w:p>
    <w:p w:rsidR="00330157" w:rsidRPr="00886ABB" w:rsidRDefault="00330157" w:rsidP="00F21E60">
      <w:pPr>
        <w:pStyle w:val="Paragrafi"/>
        <w:rPr>
          <w:sz w:val="20"/>
          <w:lang w:val="de-DE"/>
        </w:rPr>
      </w:pPr>
    </w:p>
    <w:p w:rsidR="00330157" w:rsidRPr="00886ABB" w:rsidRDefault="00330157" w:rsidP="00F21E60">
      <w:pPr>
        <w:pStyle w:val="Paragrafi"/>
        <w:rPr>
          <w:sz w:val="20"/>
          <w:lang w:val="de-DE"/>
        </w:rPr>
      </w:pPr>
    </w:p>
    <w:p w:rsidR="00330157" w:rsidRPr="00886ABB" w:rsidRDefault="00330157" w:rsidP="00F21E60">
      <w:pPr>
        <w:pStyle w:val="Paragrafi"/>
        <w:rPr>
          <w:sz w:val="20"/>
          <w:lang w:val="de-DE"/>
        </w:rPr>
      </w:pPr>
    </w:p>
    <w:p w:rsidR="00E61079" w:rsidRPr="00886ABB" w:rsidRDefault="00E61079" w:rsidP="00F21E60">
      <w:pPr>
        <w:pStyle w:val="Paragrafi"/>
        <w:rPr>
          <w:sz w:val="20"/>
          <w:lang w:val="de-DE"/>
        </w:rPr>
      </w:pPr>
    </w:p>
    <w:p w:rsidR="00E61079" w:rsidRPr="003132FF" w:rsidRDefault="00E61079" w:rsidP="00F21E60">
      <w:pPr>
        <w:pStyle w:val="Paragrafi"/>
        <w:rPr>
          <w:b/>
          <w:sz w:val="20"/>
          <w:lang w:val="it-IT"/>
        </w:rPr>
      </w:pPr>
      <w:r w:rsidRPr="003132FF">
        <w:rPr>
          <w:b/>
          <w:sz w:val="20"/>
          <w:lang w:val="it-IT"/>
        </w:rPr>
        <w:t>STANDARDI KOMBËTAR I KONTABILITETIT NR. 9</w:t>
      </w:r>
    </w:p>
    <w:p w:rsidR="00E61079" w:rsidRPr="003132FF" w:rsidRDefault="00E61079" w:rsidP="00F21E60">
      <w:pPr>
        <w:pStyle w:val="Paragrafi"/>
        <w:rPr>
          <w:b/>
          <w:sz w:val="20"/>
          <w:lang w:val="it-IT"/>
        </w:rPr>
      </w:pPr>
      <w:r w:rsidRPr="003132FF">
        <w:rPr>
          <w:b/>
          <w:sz w:val="20"/>
          <w:lang w:val="it-IT"/>
        </w:rPr>
        <w:t>KOMBINIMET E BIZNESEVE</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411C10" w:rsidP="00F21E60">
      <w:pPr>
        <w:pStyle w:val="Paragrafi"/>
        <w:rPr>
          <w:sz w:val="20"/>
          <w:lang w:val="it-IT"/>
        </w:rPr>
      </w:pPr>
      <w:r w:rsidRPr="00D54EBA">
        <w:rPr>
          <w:sz w:val="20"/>
          <w:lang w:val="it-IT"/>
        </w:rPr>
        <w:t>Përmbajtja</w:t>
      </w:r>
      <w:r w:rsidR="00E61079"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Paragrafët</w:t>
      </w:r>
    </w:p>
    <w:p w:rsidR="00E61079" w:rsidRPr="00D54EBA" w:rsidRDefault="00E61079" w:rsidP="00F21E60">
      <w:pPr>
        <w:pStyle w:val="Paragrafi"/>
        <w:rPr>
          <w:sz w:val="20"/>
          <w:lang w:val="it-IT"/>
        </w:rPr>
      </w:pPr>
      <w:r w:rsidRPr="00D54EBA">
        <w:rPr>
          <w:sz w:val="20"/>
          <w:lang w:val="it-IT"/>
        </w:rPr>
        <w:tab/>
      </w: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1-3</w:t>
      </w:r>
    </w:p>
    <w:p w:rsidR="00E61079" w:rsidRPr="00D54EBA" w:rsidRDefault="003132FF" w:rsidP="00F21E60">
      <w:pPr>
        <w:pStyle w:val="Paragrafi"/>
        <w:rPr>
          <w:sz w:val="20"/>
          <w:lang w:val="it-IT"/>
        </w:rPr>
      </w:pPr>
      <w:r w:rsidRPr="00D54EBA">
        <w:rPr>
          <w:sz w:val="20"/>
          <w:lang w:val="it-IT"/>
        </w:rPr>
        <w:t>FUSHA E ZBATIMIT</w:t>
      </w:r>
      <w:r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4-5</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6-9</w:t>
      </w:r>
    </w:p>
    <w:p w:rsidR="00E61079" w:rsidRPr="00D54EBA" w:rsidRDefault="00E61079" w:rsidP="00F21E60">
      <w:pPr>
        <w:pStyle w:val="Paragrafi"/>
        <w:rPr>
          <w:sz w:val="20"/>
          <w:lang w:val="it-IT"/>
        </w:rPr>
      </w:pPr>
      <w:r w:rsidRPr="00D54EBA">
        <w:rPr>
          <w:sz w:val="20"/>
          <w:lang w:val="it-IT"/>
        </w:rPr>
        <w:t xml:space="preserve">Politikat KONTABËL PËR KOMBINIMET </w:t>
      </w:r>
    </w:p>
    <w:p w:rsidR="00E61079" w:rsidRPr="00D54EBA" w:rsidRDefault="00E61079" w:rsidP="00F21E60">
      <w:pPr>
        <w:pStyle w:val="Paragrafi"/>
        <w:rPr>
          <w:sz w:val="20"/>
          <w:lang w:val="it-IT"/>
        </w:rPr>
      </w:pPr>
      <w:r w:rsidRPr="00D54EBA">
        <w:rPr>
          <w:sz w:val="20"/>
          <w:lang w:val="it-IT"/>
        </w:rPr>
        <w:t>E BIZNESEVE</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10-14</w:t>
      </w:r>
    </w:p>
    <w:p w:rsidR="00E61079" w:rsidRPr="00D54EBA" w:rsidRDefault="00E61079" w:rsidP="00F21E60">
      <w:pPr>
        <w:pStyle w:val="Paragrafi"/>
        <w:rPr>
          <w:sz w:val="20"/>
          <w:lang w:val="it-IT"/>
        </w:rPr>
      </w:pPr>
      <w:r w:rsidRPr="00D54EBA">
        <w:rPr>
          <w:sz w:val="20"/>
          <w:lang w:val="it-IT"/>
        </w:rPr>
        <w:t>METODA E BLERJES</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15-46</w:t>
      </w:r>
    </w:p>
    <w:p w:rsidR="00E61079" w:rsidRPr="00D54EBA" w:rsidRDefault="00E61079" w:rsidP="00F21E60">
      <w:pPr>
        <w:pStyle w:val="Paragrafi"/>
        <w:rPr>
          <w:sz w:val="20"/>
          <w:lang w:val="it-IT"/>
        </w:rPr>
      </w:pPr>
      <w:r w:rsidRPr="00D54EBA">
        <w:rPr>
          <w:sz w:val="20"/>
          <w:lang w:val="it-IT"/>
        </w:rPr>
        <w:t>Rregulla të përgjithshme të metodës së blerjes</w:t>
      </w:r>
      <w:r w:rsidRPr="00D54EBA">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15-22</w:t>
      </w:r>
    </w:p>
    <w:p w:rsidR="00E61079" w:rsidRPr="00D54EBA" w:rsidRDefault="00E61079" w:rsidP="00F21E60">
      <w:pPr>
        <w:pStyle w:val="Paragrafi"/>
        <w:rPr>
          <w:sz w:val="20"/>
          <w:lang w:val="it-IT"/>
        </w:rPr>
      </w:pPr>
      <w:r w:rsidRPr="00D54EBA">
        <w:rPr>
          <w:sz w:val="20"/>
          <w:lang w:val="it-IT"/>
        </w:rPr>
        <w:t>Vlerësimi i kostos së një blerjeje</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23-29</w:t>
      </w:r>
    </w:p>
    <w:p w:rsidR="00E61079" w:rsidRPr="00D54EBA" w:rsidRDefault="00E61079" w:rsidP="00F21E60">
      <w:pPr>
        <w:pStyle w:val="Paragrafi"/>
        <w:rPr>
          <w:sz w:val="20"/>
          <w:lang w:val="it-IT"/>
        </w:rPr>
      </w:pPr>
      <w:r w:rsidRPr="00D54EBA">
        <w:rPr>
          <w:sz w:val="20"/>
          <w:lang w:val="it-IT"/>
        </w:rPr>
        <w:t>Aktivet neto të blera dhe matja e vlerës së tyre të drejtë</w:t>
      </w:r>
      <w:r w:rsidRPr="00D54EBA">
        <w:rPr>
          <w:sz w:val="20"/>
          <w:lang w:val="it-IT"/>
        </w:rPr>
        <w:tab/>
      </w:r>
      <w:r w:rsidR="003132FF">
        <w:rPr>
          <w:sz w:val="20"/>
          <w:lang w:val="it-IT"/>
        </w:rPr>
        <w:tab/>
      </w:r>
      <w:r w:rsidR="003132FF">
        <w:rPr>
          <w:sz w:val="20"/>
          <w:lang w:val="it-IT"/>
        </w:rPr>
        <w:tab/>
      </w:r>
      <w:r w:rsidRPr="00D54EBA">
        <w:rPr>
          <w:sz w:val="20"/>
          <w:lang w:val="it-IT"/>
        </w:rPr>
        <w:t>30-39</w:t>
      </w:r>
    </w:p>
    <w:p w:rsidR="00E61079" w:rsidRPr="00D54EBA" w:rsidRDefault="00E61079" w:rsidP="00F21E60">
      <w:pPr>
        <w:pStyle w:val="Paragrafi"/>
        <w:rPr>
          <w:sz w:val="20"/>
          <w:lang w:val="it-IT"/>
        </w:rPr>
      </w:pPr>
      <w:r w:rsidRPr="00D54EBA">
        <w:rPr>
          <w:sz w:val="20"/>
          <w:lang w:val="it-IT"/>
        </w:rPr>
        <w:t xml:space="preserve">Trajtimi kontabël i emrit të mirë </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40-43</w:t>
      </w:r>
    </w:p>
    <w:p w:rsidR="00E61079" w:rsidRPr="00D54EBA" w:rsidRDefault="00E61079" w:rsidP="00F21E60">
      <w:pPr>
        <w:pStyle w:val="Paragrafi"/>
        <w:rPr>
          <w:sz w:val="20"/>
          <w:lang w:val="it-IT"/>
        </w:rPr>
      </w:pPr>
      <w:r w:rsidRPr="00D54EBA">
        <w:rPr>
          <w:sz w:val="20"/>
          <w:lang w:val="it-IT"/>
        </w:rPr>
        <w:t>Trajtimi kontabël i emrit të mirë negativ</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44-45</w:t>
      </w:r>
    </w:p>
    <w:p w:rsidR="00E61079" w:rsidRPr="00D54EBA" w:rsidRDefault="00E61079" w:rsidP="00F21E60">
      <w:pPr>
        <w:pStyle w:val="Paragrafi"/>
        <w:rPr>
          <w:sz w:val="20"/>
          <w:lang w:val="it-IT"/>
        </w:rPr>
      </w:pPr>
      <w:r w:rsidRPr="00D54EBA">
        <w:rPr>
          <w:sz w:val="20"/>
          <w:lang w:val="it-IT"/>
        </w:rPr>
        <w:t xml:space="preserve">KOMBINIMET E BIZNESEVE NËN KONTROLL TË </w:t>
      </w:r>
    </w:p>
    <w:p w:rsidR="00E61079" w:rsidRPr="00D54EBA" w:rsidRDefault="00E61079" w:rsidP="00F21E60">
      <w:pPr>
        <w:pStyle w:val="Paragrafi"/>
        <w:rPr>
          <w:sz w:val="20"/>
          <w:lang w:val="it-IT"/>
        </w:rPr>
      </w:pPr>
      <w:r w:rsidRPr="00D54EBA">
        <w:rPr>
          <w:sz w:val="20"/>
          <w:lang w:val="it-IT"/>
        </w:rPr>
        <w:t>PËRBASHKËT- METODA E RREGULLUAR E BLERJES</w:t>
      </w:r>
      <w:r w:rsidRPr="00D54EBA">
        <w:rPr>
          <w:sz w:val="20"/>
          <w:lang w:val="it-IT"/>
        </w:rPr>
        <w:tab/>
      </w:r>
      <w:r w:rsidR="003132FF">
        <w:rPr>
          <w:sz w:val="20"/>
          <w:lang w:val="it-IT"/>
        </w:rPr>
        <w:tab/>
      </w:r>
      <w:r w:rsidR="003132FF">
        <w:rPr>
          <w:sz w:val="20"/>
          <w:lang w:val="it-IT"/>
        </w:rPr>
        <w:tab/>
      </w:r>
      <w:r w:rsidRPr="00D54EBA">
        <w:rPr>
          <w:sz w:val="20"/>
          <w:lang w:val="it-IT"/>
        </w:rPr>
        <w:t>46-52</w:t>
      </w:r>
    </w:p>
    <w:p w:rsidR="00E61079" w:rsidRPr="00D54EBA" w:rsidRDefault="00E61079" w:rsidP="00F21E60">
      <w:pPr>
        <w:pStyle w:val="Paragrafi"/>
        <w:rPr>
          <w:sz w:val="20"/>
          <w:lang w:val="it-IT"/>
        </w:rPr>
      </w:pPr>
      <w:r w:rsidRPr="00D54EBA">
        <w:rPr>
          <w:sz w:val="20"/>
          <w:lang w:val="it-IT"/>
        </w:rPr>
        <w:t xml:space="preserve">BASHKIMI I SHOQËRISË MËMË ME NJËSITË E </w:t>
      </w:r>
    </w:p>
    <w:p w:rsidR="00E61079" w:rsidRPr="00D54EBA" w:rsidRDefault="00E61079" w:rsidP="00F21E60">
      <w:pPr>
        <w:pStyle w:val="Paragrafi"/>
        <w:rPr>
          <w:sz w:val="20"/>
          <w:lang w:val="it-IT"/>
        </w:rPr>
      </w:pPr>
      <w:r w:rsidRPr="00D54EBA">
        <w:rPr>
          <w:sz w:val="20"/>
          <w:lang w:val="it-IT"/>
        </w:rPr>
        <w:t>KONTROLLUARA PREJ SAJ</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53-54</w:t>
      </w:r>
      <w:r w:rsidRPr="00D54EBA">
        <w:rPr>
          <w:sz w:val="20"/>
          <w:lang w:val="it-IT"/>
        </w:rPr>
        <w:tab/>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55-56</w:t>
      </w:r>
    </w:p>
    <w:p w:rsidR="00E61079" w:rsidRPr="00D54EBA" w:rsidRDefault="00E61079" w:rsidP="00F21E60">
      <w:pPr>
        <w:pStyle w:val="Paragrafi"/>
        <w:rPr>
          <w:sz w:val="20"/>
          <w:lang w:val="it-IT"/>
        </w:rPr>
      </w:pPr>
      <w:r w:rsidRPr="00D54EBA">
        <w:rPr>
          <w:sz w:val="20"/>
          <w:lang w:val="it-IT"/>
        </w:rPr>
        <w:t xml:space="preserve">DATA DHE RREGULLAT E HYRJES NË ZBATIM TË </w:t>
      </w:r>
    </w:p>
    <w:p w:rsidR="00E61079" w:rsidRPr="00D54EBA" w:rsidRDefault="00E61079" w:rsidP="00F21E60">
      <w:pPr>
        <w:pStyle w:val="Paragrafi"/>
        <w:rPr>
          <w:sz w:val="20"/>
          <w:lang w:val="it-IT"/>
        </w:rPr>
      </w:pPr>
      <w:r w:rsidRPr="00D54EBA">
        <w:rPr>
          <w:sz w:val="20"/>
          <w:lang w:val="it-IT"/>
        </w:rPr>
        <w:t>STANDARDEVE</w:t>
      </w:r>
      <w:r w:rsidRPr="00D54EBA">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57</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r>
      <w:r w:rsidR="003132FF">
        <w:rPr>
          <w:sz w:val="20"/>
          <w:lang w:val="it-IT"/>
        </w:rPr>
        <w:tab/>
      </w:r>
      <w:r w:rsidR="003132FF">
        <w:rPr>
          <w:sz w:val="20"/>
          <w:lang w:val="it-IT"/>
        </w:rPr>
        <w:tab/>
      </w:r>
      <w:r w:rsidR="003132FF">
        <w:rPr>
          <w:sz w:val="20"/>
          <w:lang w:val="it-IT"/>
        </w:rPr>
        <w:tab/>
      </w:r>
      <w:r w:rsidRPr="00D54EBA">
        <w:rPr>
          <w:sz w:val="20"/>
          <w:lang w:val="it-IT"/>
        </w:rPr>
        <w:t>58</w:t>
      </w:r>
    </w:p>
    <w:p w:rsidR="00E61079" w:rsidRPr="00D54EBA" w:rsidRDefault="00E61079" w:rsidP="00F21E60">
      <w:pPr>
        <w:pStyle w:val="Paragrafi"/>
        <w:rPr>
          <w:sz w:val="20"/>
          <w:lang w:val="it-IT"/>
        </w:rPr>
      </w:pPr>
      <w:r w:rsidRPr="00D54EBA">
        <w:rPr>
          <w:sz w:val="20"/>
          <w:lang w:val="it-IT"/>
        </w:rPr>
        <w:tab/>
      </w:r>
      <w:r w:rsidRPr="00D54EBA">
        <w:rPr>
          <w:sz w:val="20"/>
          <w:lang w:val="it-IT"/>
        </w:rPr>
        <w:tab/>
      </w:r>
    </w:p>
    <w:p w:rsidR="00E61079" w:rsidRPr="003132FF" w:rsidRDefault="00E61079" w:rsidP="00F21E60">
      <w:pPr>
        <w:pStyle w:val="Paragrafi"/>
        <w:rPr>
          <w:b/>
          <w:sz w:val="20"/>
          <w:lang w:val="it-IT"/>
        </w:rPr>
      </w:pPr>
      <w:r w:rsidRPr="003132FF">
        <w:rPr>
          <w:b/>
          <w:sz w:val="20"/>
          <w:lang w:val="it-IT"/>
        </w:rPr>
        <w:t xml:space="preserve">OBJEKTIVI DHE BAZAT E PËRGATITJES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9, Kombinimet e biznesit (SKK 9 ose Standardi), nxjerrë dhe miratuar nga Këshilli Kombëtar i Kontabilitetit, si dhe shpallur nga Ministria e Financës, është të vendosë rregullat e kontabilizimit dhe shpjegimit për kombinimet e bizneseve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2.SKK 9 mbështetet në standardin ndërkombëtar të raportimit financiar SNRF 3, “Kombinimet e biznesit”. Një tabelë korresponduese e paragrafëve të standardit me paragrafë të Standardeve Ndërkombëtare të Raportimit Financiar është dhënë në paragrafin 59. Për rastet që  nuk janë trajtuar në mënyrë të drejtpërdrejtë nga SKK 9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886ABB" w:rsidRDefault="00E61079" w:rsidP="00F21E60">
      <w:pPr>
        <w:pStyle w:val="Paragrafi"/>
        <w:rPr>
          <w:b/>
          <w:sz w:val="20"/>
          <w:lang w:val="it-IT"/>
        </w:rPr>
      </w:pPr>
      <w:r w:rsidRPr="00886ABB">
        <w:rPr>
          <w:b/>
          <w:sz w:val="20"/>
          <w:lang w:val="it-IT"/>
        </w:rPr>
        <w:t>FUSHA E ZBATIMIT</w:t>
      </w:r>
    </w:p>
    <w:p w:rsidR="00E61079" w:rsidRPr="00886ABB" w:rsidRDefault="00E61079" w:rsidP="00F21E60">
      <w:pPr>
        <w:pStyle w:val="Paragrafi"/>
        <w:rPr>
          <w:sz w:val="20"/>
          <w:lang w:val="it-IT"/>
        </w:rPr>
      </w:pPr>
      <w:r w:rsidRPr="00886ABB">
        <w:rPr>
          <w:sz w:val="20"/>
          <w:lang w:val="it-IT"/>
        </w:rPr>
        <w:t xml:space="preserve">4.Ky standard do të zbatohet për: </w:t>
      </w:r>
    </w:p>
    <w:p w:rsidR="00E61079" w:rsidRPr="00D54EBA" w:rsidRDefault="00E61079" w:rsidP="00F21E60">
      <w:pPr>
        <w:pStyle w:val="Paragrafi"/>
        <w:rPr>
          <w:sz w:val="20"/>
          <w:lang w:val="it-IT"/>
        </w:rPr>
      </w:pPr>
      <w:r w:rsidRPr="00D54EBA">
        <w:rPr>
          <w:sz w:val="20"/>
          <w:lang w:val="it-IT"/>
        </w:rPr>
        <w:t>a)</w:t>
      </w:r>
      <w:r w:rsidR="003132FF">
        <w:rPr>
          <w:sz w:val="20"/>
          <w:lang w:val="it-IT"/>
        </w:rPr>
        <w:t xml:space="preserve"> </w:t>
      </w:r>
      <w:r w:rsidRPr="00D54EBA">
        <w:rPr>
          <w:sz w:val="20"/>
          <w:lang w:val="it-IT"/>
        </w:rPr>
        <w:t>trajtimin kontabël të kombinimeve të bizneseve;</w:t>
      </w:r>
    </w:p>
    <w:p w:rsidR="00E61079" w:rsidRPr="00D54EBA" w:rsidRDefault="00E61079" w:rsidP="00F21E60">
      <w:pPr>
        <w:pStyle w:val="Paragrafi"/>
        <w:rPr>
          <w:sz w:val="20"/>
          <w:lang w:val="it-IT"/>
        </w:rPr>
      </w:pPr>
      <w:r w:rsidRPr="00D54EBA">
        <w:rPr>
          <w:sz w:val="20"/>
          <w:lang w:val="it-IT"/>
        </w:rPr>
        <w:t>b)</w:t>
      </w:r>
      <w:r w:rsidR="003132FF">
        <w:rPr>
          <w:sz w:val="20"/>
          <w:lang w:val="it-IT"/>
        </w:rPr>
        <w:t xml:space="preserve"> </w:t>
      </w:r>
      <w:r w:rsidRPr="00D54EBA">
        <w:rPr>
          <w:sz w:val="20"/>
          <w:lang w:val="it-IT"/>
        </w:rPr>
        <w:t>trajtimin kontabël dhe njohjen në kontabilitet të emrit të mirë, si dhe të emrit të mirë negativ;</w:t>
      </w:r>
    </w:p>
    <w:p w:rsidR="00E61079" w:rsidRPr="00D54EBA" w:rsidRDefault="00E61079" w:rsidP="00F21E60">
      <w:pPr>
        <w:pStyle w:val="Paragrafi"/>
        <w:rPr>
          <w:sz w:val="20"/>
          <w:lang w:val="it-IT"/>
        </w:rPr>
      </w:pPr>
      <w:r w:rsidRPr="00D54EBA">
        <w:rPr>
          <w:sz w:val="20"/>
          <w:lang w:val="it-IT"/>
        </w:rPr>
        <w:t>c)</w:t>
      </w:r>
      <w:r w:rsidR="003132FF">
        <w:rPr>
          <w:sz w:val="20"/>
          <w:lang w:val="it-IT"/>
        </w:rPr>
        <w:t xml:space="preserve"> </w:t>
      </w:r>
      <w:r w:rsidRPr="00D54EBA">
        <w:rPr>
          <w:sz w:val="20"/>
          <w:lang w:val="it-IT"/>
        </w:rPr>
        <w:t>njohjen në kontabilitet të një bashkimi mes shoqërisë së kontrolluar dhe asaj mëmë.</w:t>
      </w:r>
    </w:p>
    <w:p w:rsidR="00E61079" w:rsidRPr="00D54EBA" w:rsidRDefault="00E61079" w:rsidP="00F21E60">
      <w:pPr>
        <w:pStyle w:val="Paragrafi"/>
        <w:rPr>
          <w:sz w:val="20"/>
          <w:lang w:val="it-IT"/>
        </w:rPr>
      </w:pPr>
      <w:r w:rsidRPr="00D54EBA">
        <w:rPr>
          <w:sz w:val="20"/>
          <w:lang w:val="it-IT"/>
        </w:rPr>
        <w:t xml:space="preserve">5.Ky standard do të zbatohet, fillimisht dhe kryesisht, për blerjen e shoqërive të kontrolluara dhe pjesëmarrjeve. </w:t>
      </w:r>
    </w:p>
    <w:p w:rsidR="003132FF" w:rsidRPr="003132FF" w:rsidRDefault="003132FF" w:rsidP="00F21E60">
      <w:pPr>
        <w:pStyle w:val="Paragrafi"/>
        <w:rPr>
          <w:b/>
          <w:sz w:val="20"/>
          <w:lang w:val="it-IT"/>
        </w:rPr>
      </w:pPr>
      <w:r w:rsidRPr="003132FF">
        <w:rPr>
          <w:b/>
          <w:sz w:val="20"/>
          <w:lang w:val="it-IT"/>
        </w:rPr>
        <w:t>PËRKUFIZIME  KRYESORE</w:t>
      </w:r>
    </w:p>
    <w:p w:rsidR="00E61079" w:rsidRPr="00D54EBA" w:rsidRDefault="00E61079" w:rsidP="00F21E60">
      <w:pPr>
        <w:pStyle w:val="Paragrafi"/>
        <w:rPr>
          <w:sz w:val="20"/>
          <w:lang w:val="it-IT"/>
        </w:rPr>
      </w:pPr>
      <w:r w:rsidRPr="00D54EBA">
        <w:rPr>
          <w:sz w:val="20"/>
          <w:lang w:val="it-IT"/>
        </w:rPr>
        <w:t>6.Më poshtë jepen përkufizimet e disa termave kryesore që përdoren në këtë standard:</w:t>
      </w:r>
    </w:p>
    <w:p w:rsidR="00E61079" w:rsidRPr="00D54EBA" w:rsidRDefault="00E61079" w:rsidP="00F21E60">
      <w:pPr>
        <w:pStyle w:val="Paragrafi"/>
        <w:rPr>
          <w:sz w:val="20"/>
          <w:lang w:val="it-IT"/>
        </w:rPr>
      </w:pPr>
      <w:r w:rsidRPr="00D54EBA">
        <w:rPr>
          <w:sz w:val="20"/>
          <w:lang w:val="it-IT"/>
        </w:rPr>
        <w:t>Kombinimi i bizneseve është një veprim ekonomik, si rezultat i të cilit:</w:t>
      </w:r>
    </w:p>
    <w:p w:rsidR="00E61079" w:rsidRPr="00D54EBA" w:rsidRDefault="00E61079" w:rsidP="00F21E60">
      <w:pPr>
        <w:pStyle w:val="Paragrafi"/>
        <w:rPr>
          <w:sz w:val="20"/>
          <w:lang w:val="it-IT"/>
        </w:rPr>
      </w:pPr>
      <w:r w:rsidRPr="00D54EBA">
        <w:rPr>
          <w:sz w:val="20"/>
          <w:lang w:val="it-IT"/>
        </w:rPr>
        <w:t>a)një njësi ekonomike fiton kontroll ose influencë të ndjeshme mbi një njësi tjetër ekonomike (për shembull, nëpërmjet blerjes së një numri të madh aksionesh të njësisë tjetër) ose rrit kontrollin e saj në këtë njësi;</w:t>
      </w:r>
    </w:p>
    <w:p w:rsidR="00E61079" w:rsidRPr="00D54EBA" w:rsidRDefault="00E61079" w:rsidP="00F21E60">
      <w:pPr>
        <w:pStyle w:val="Paragrafi"/>
        <w:rPr>
          <w:sz w:val="20"/>
          <w:lang w:val="it-IT"/>
        </w:rPr>
      </w:pPr>
      <w:r w:rsidRPr="00D54EBA">
        <w:rPr>
          <w:sz w:val="20"/>
          <w:lang w:val="it-IT"/>
        </w:rPr>
        <w:t xml:space="preserve">b)një njësi ekonomike blen pjesën më të madhe të aktiveve dhe pasiveve (aktivet neto) të njësisë tjetër ekonomike, ose njësisë tregtare dhe, rrjedhimisht, fiton kontrollin e veprimtarisë së saj ekonomike. </w:t>
      </w:r>
    </w:p>
    <w:p w:rsidR="00E61079" w:rsidRPr="00D54EBA" w:rsidRDefault="00E61079" w:rsidP="00F21E60">
      <w:pPr>
        <w:pStyle w:val="Paragrafi"/>
        <w:rPr>
          <w:sz w:val="20"/>
          <w:lang w:val="it-IT"/>
        </w:rPr>
      </w:pPr>
      <w:r w:rsidRPr="00D54EBA">
        <w:rPr>
          <w:sz w:val="20"/>
          <w:lang w:val="it-IT"/>
        </w:rPr>
        <w:t xml:space="preserve">Kontrolli është fuqia për të drejtuar politikat financiare dhe të shfrytëzimit të një njësie tjetër ekonomike, nëpërmjet ushtrimit të së cilit përftohen përfitime ekonomike nga aktivitetet e kësaj njësie. </w:t>
      </w:r>
    </w:p>
    <w:p w:rsidR="00E61079" w:rsidRPr="00D54EBA" w:rsidRDefault="00E61079" w:rsidP="00F21E60">
      <w:pPr>
        <w:pStyle w:val="Paragrafi"/>
        <w:rPr>
          <w:sz w:val="20"/>
          <w:lang w:val="it-IT"/>
        </w:rPr>
      </w:pPr>
      <w:r w:rsidRPr="00D54EBA">
        <w:rPr>
          <w:sz w:val="20"/>
          <w:lang w:val="it-IT"/>
        </w:rPr>
        <w:t xml:space="preserve">Një kombinim biznesesh, që prek njësi ekonomike ose biznese nën kontroll të përbashkët, është ai kombinim ku të gjitha njësitë që kombinohen kontrollohen nga e njëjta ose të njëjtat palë, si para ashtu edhe pas kombinimit; dhe ky kontroll nuk është kalimtar. </w:t>
      </w:r>
    </w:p>
    <w:p w:rsidR="00E61079" w:rsidRPr="00D54EBA" w:rsidRDefault="00E61079" w:rsidP="00F21E60">
      <w:pPr>
        <w:pStyle w:val="Paragrafi"/>
        <w:rPr>
          <w:sz w:val="20"/>
          <w:lang w:val="it-IT"/>
        </w:rPr>
      </w:pPr>
      <w:r w:rsidRPr="00D54EBA">
        <w:rPr>
          <w:sz w:val="20"/>
          <w:lang w:val="it-IT"/>
        </w:rPr>
        <w:t>Influenca e ndjeshme është aftësia për të marrë pjesë në marrjen e vendimeve, në lidhje me politikat financiare e të shfrytëzimit të njësisë ku investohet, por jo kontrolli mbi këto vendime.</w:t>
      </w:r>
    </w:p>
    <w:p w:rsidR="00E61079" w:rsidRPr="00D54EBA" w:rsidRDefault="00E61079" w:rsidP="00F21E60">
      <w:pPr>
        <w:pStyle w:val="Paragrafi"/>
        <w:rPr>
          <w:sz w:val="20"/>
          <w:lang w:val="it-IT"/>
        </w:rPr>
      </w:pPr>
      <w:r w:rsidRPr="00D54EBA">
        <w:rPr>
          <w:sz w:val="20"/>
          <w:lang w:val="it-IT"/>
        </w:rPr>
        <w:t>Pjesëmarrja është njësia, mbi të cilën një investitor ka një influencë të ndjeshme, por kjo njësi nuk është një shoqëri e kontrolluar nga investitori.</w:t>
      </w:r>
    </w:p>
    <w:p w:rsidR="00E61079" w:rsidRPr="00D54EBA" w:rsidRDefault="00E61079" w:rsidP="00F21E60">
      <w:pPr>
        <w:pStyle w:val="Paragrafi"/>
        <w:rPr>
          <w:sz w:val="20"/>
          <w:lang w:val="it-IT"/>
        </w:rPr>
      </w:pPr>
      <w:r w:rsidRPr="00D54EBA">
        <w:rPr>
          <w:sz w:val="20"/>
          <w:lang w:val="it-IT"/>
        </w:rPr>
        <w:t xml:space="preserve">Shoqëria e kontrolluar është një njësi e kontrolluar nga një njësi tjetër (d.m.th. shoqëria mëmë). </w:t>
      </w:r>
    </w:p>
    <w:p w:rsidR="00E61079" w:rsidRPr="00D54EBA" w:rsidRDefault="00E61079" w:rsidP="00F21E60">
      <w:pPr>
        <w:pStyle w:val="Paragrafi"/>
        <w:rPr>
          <w:sz w:val="20"/>
          <w:lang w:val="it-IT"/>
        </w:rPr>
      </w:pPr>
      <w:r w:rsidRPr="00D54EBA">
        <w:rPr>
          <w:sz w:val="20"/>
          <w:lang w:val="it-IT"/>
        </w:rPr>
        <w:t>Shoqëria mëmë është një njësi që zotëron një ose më shumë njësi të kontrolluara.</w:t>
      </w:r>
    </w:p>
    <w:p w:rsidR="00E61079" w:rsidRPr="00D54EBA" w:rsidRDefault="00E61079" w:rsidP="00F21E60">
      <w:pPr>
        <w:pStyle w:val="Paragrafi"/>
        <w:rPr>
          <w:sz w:val="20"/>
          <w:lang w:val="it-IT"/>
        </w:rPr>
      </w:pPr>
      <w:r w:rsidRPr="00D54EBA">
        <w:rPr>
          <w:sz w:val="20"/>
          <w:lang w:val="it-IT"/>
        </w:rPr>
        <w:t>Grupi përbëhet nga një shoqëri mëmë dhe të gjitha njësitë e kontrolluara prej saj.</w:t>
      </w:r>
    </w:p>
    <w:p w:rsidR="00E61079" w:rsidRPr="00D54EBA" w:rsidRDefault="00E61079" w:rsidP="00F21E60">
      <w:pPr>
        <w:pStyle w:val="Paragrafi"/>
        <w:rPr>
          <w:sz w:val="20"/>
          <w:lang w:val="it-IT"/>
        </w:rPr>
      </w:pPr>
      <w:r w:rsidRPr="00D54EBA">
        <w:rPr>
          <w:sz w:val="20"/>
          <w:lang w:val="it-IT"/>
        </w:rPr>
        <w:t xml:space="preserve"> Vlera e drejtë është shuma, me të cilën mund të shkëmbehet një aktiv ose mund të shlyhet një pasiv, ndërmjet palëve të mirinformuara, të vullnetshme e të palidhura me njëra-tjetrën.</w:t>
      </w:r>
    </w:p>
    <w:p w:rsidR="00E61079" w:rsidRPr="00D54EBA" w:rsidRDefault="00E61079" w:rsidP="00F21E60">
      <w:pPr>
        <w:pStyle w:val="Paragrafi"/>
        <w:rPr>
          <w:sz w:val="20"/>
          <w:lang w:val="it-IT"/>
        </w:rPr>
      </w:pPr>
      <w:r w:rsidRPr="00D54EBA">
        <w:rPr>
          <w:sz w:val="20"/>
          <w:lang w:val="it-IT"/>
        </w:rPr>
        <w:t>Vlera kontabël e mëparshme është vlera kontabël e një aktivi apo një pasivi në librat e kontabilitetit të njësive të kontrolluara apo pjesëmarrjeve në datën e kombinimit të bizneseve, e rregulluar me qëllim që të reflektojë ndonjë ndryshim, që vjen si rezultat i politikave të ndryshme kontabël, të përdorura nga shoqëria mëmë dhe nga njësitë e kontrolluara prej saj dhe pjesëmarrjet.</w:t>
      </w:r>
    </w:p>
    <w:p w:rsidR="00E61079" w:rsidRPr="00D54EBA" w:rsidRDefault="00E61079" w:rsidP="00F21E60">
      <w:pPr>
        <w:pStyle w:val="Paragrafi"/>
        <w:rPr>
          <w:sz w:val="20"/>
          <w:lang w:val="it-IT"/>
        </w:rPr>
      </w:pPr>
      <w:r w:rsidRPr="00D54EBA">
        <w:rPr>
          <w:sz w:val="20"/>
          <w:lang w:val="it-IT"/>
        </w:rPr>
        <w:t>Biznesi është një tërësi veprimtarish, të kryera dhe të drejtuara me qëllim përftimi të</w:t>
      </w:r>
    </w:p>
    <w:p w:rsidR="00E61079" w:rsidRPr="00D54EBA" w:rsidRDefault="003132FF" w:rsidP="00F21E60">
      <w:pPr>
        <w:pStyle w:val="Paragrafi"/>
        <w:rPr>
          <w:sz w:val="20"/>
          <w:lang w:val="it-IT"/>
        </w:rPr>
      </w:pPr>
      <w:r>
        <w:rPr>
          <w:sz w:val="20"/>
          <w:lang w:val="it-IT"/>
        </w:rPr>
        <w:t xml:space="preserve">a) </w:t>
      </w:r>
      <w:r w:rsidR="00E61079" w:rsidRPr="00D54EBA">
        <w:rPr>
          <w:sz w:val="20"/>
          <w:lang w:val="it-IT"/>
        </w:rPr>
        <w:t xml:space="preserve">një kthimi/fitimi për investitorët; </w:t>
      </w:r>
    </w:p>
    <w:p w:rsidR="00E61079" w:rsidRPr="00D54EBA" w:rsidRDefault="003132FF" w:rsidP="00F21E60">
      <w:pPr>
        <w:pStyle w:val="Paragrafi"/>
        <w:rPr>
          <w:sz w:val="20"/>
          <w:lang w:val="it-IT"/>
        </w:rPr>
      </w:pPr>
      <w:r>
        <w:rPr>
          <w:sz w:val="20"/>
          <w:lang w:val="it-IT"/>
        </w:rPr>
        <w:t xml:space="preserve">b) </w:t>
      </w:r>
      <w:r w:rsidR="00E61079" w:rsidRPr="00D54EBA">
        <w:rPr>
          <w:sz w:val="20"/>
          <w:lang w:val="it-IT"/>
        </w:rPr>
        <w:t xml:space="preserve">kostove më të ulëta ose përfitimeve të tjera ekonomike. </w:t>
      </w:r>
    </w:p>
    <w:p w:rsidR="00E61079" w:rsidRPr="00D54EBA" w:rsidRDefault="00E61079" w:rsidP="00F21E60">
      <w:pPr>
        <w:pStyle w:val="Paragrafi"/>
        <w:rPr>
          <w:sz w:val="20"/>
          <w:lang w:val="it-IT"/>
        </w:rPr>
      </w:pPr>
      <w:r w:rsidRPr="00D54EBA">
        <w:rPr>
          <w:sz w:val="20"/>
          <w:lang w:val="it-IT"/>
        </w:rPr>
        <w:t>7.Sipas këtij standardi, njësi ekonomike të kontrolluara janë të gjitha njësitë e kontrolluara nga një njësi tjetër (shoqëria mëmë). Kontrolli mendohet se ekziston kur shoqëria mëmë, në mënyrë të drejtpërdrejtë ose të tërthortë, nëpërmjet njësive të kontrolluara prej saj, zotëron më shumë se gjysmën e aksioneve me të drejta votuese të njësisë së kontrolluar, vetëm nëse, në raste përjashtimore, mund të tregohet qartë se një zotërim i tillë nuk përbën kontroll. Kontrolli ekziston gjithashtu kur shoqëria mëmë zotëron gjysmën ose më pak se gjysmën e aksioneve, me të drejta votuese të njësisë së kontrolluar, kur:</w:t>
      </w:r>
    </w:p>
    <w:p w:rsidR="00E61079" w:rsidRPr="00D54EBA" w:rsidRDefault="003132FF" w:rsidP="00F21E60">
      <w:pPr>
        <w:pStyle w:val="Paragrafi"/>
        <w:rPr>
          <w:sz w:val="20"/>
          <w:lang w:val="it-IT"/>
        </w:rPr>
      </w:pPr>
      <w:r>
        <w:rPr>
          <w:sz w:val="20"/>
          <w:lang w:val="it-IT"/>
        </w:rPr>
        <w:t xml:space="preserve">a) </w:t>
      </w:r>
      <w:r w:rsidR="00E61079" w:rsidRPr="00D54EBA">
        <w:rPr>
          <w:sz w:val="20"/>
          <w:lang w:val="it-IT"/>
        </w:rPr>
        <w:t>zotëron mbi më shumë se gjysmën e aksioneve me të drejta votuese, nëpërmjet një marrëveshje me investitorët e tjerë;</w:t>
      </w:r>
    </w:p>
    <w:p w:rsidR="00E61079" w:rsidRPr="00D54EBA" w:rsidRDefault="003132FF" w:rsidP="00F21E60">
      <w:pPr>
        <w:pStyle w:val="Paragrafi"/>
        <w:rPr>
          <w:sz w:val="20"/>
          <w:lang w:val="it-IT"/>
        </w:rPr>
      </w:pPr>
      <w:r>
        <w:rPr>
          <w:sz w:val="20"/>
          <w:lang w:val="it-IT"/>
        </w:rPr>
        <w:t xml:space="preserve">b) </w:t>
      </w:r>
      <w:r w:rsidR="00E61079" w:rsidRPr="00D54EBA">
        <w:rPr>
          <w:sz w:val="20"/>
          <w:lang w:val="it-IT"/>
        </w:rPr>
        <w:t>ka fuqinë për të drejtuar politikat financiare dhe të shfrytëzimit të njësisë ekonomike, e drejtë kjo e dhënë nga statuti ose nga një marrëveshje tjetër;</w:t>
      </w:r>
    </w:p>
    <w:p w:rsidR="00E61079" w:rsidRPr="00D54EBA" w:rsidRDefault="003132FF" w:rsidP="00F21E60">
      <w:pPr>
        <w:pStyle w:val="Paragrafi"/>
        <w:rPr>
          <w:sz w:val="20"/>
          <w:lang w:val="it-IT"/>
        </w:rPr>
      </w:pPr>
      <w:r>
        <w:rPr>
          <w:sz w:val="20"/>
          <w:lang w:val="it-IT"/>
        </w:rPr>
        <w:t xml:space="preserve">c) </w:t>
      </w:r>
      <w:r w:rsidR="00E61079" w:rsidRPr="00D54EBA">
        <w:rPr>
          <w:sz w:val="20"/>
          <w:lang w:val="it-IT"/>
        </w:rPr>
        <w:t>ka fuqinë për të emëruar ose shkarkuar shumicën e anëtarëve të stafit drejtues dhe të organit më të lartë mbikëqyrës (për shembull bordin drejtues apo bordin mbikëqyrës të njësisë);</w:t>
      </w:r>
    </w:p>
    <w:p w:rsidR="00E61079" w:rsidRPr="00D54EBA" w:rsidRDefault="003132FF" w:rsidP="00F21E60">
      <w:pPr>
        <w:pStyle w:val="Paragrafi"/>
        <w:rPr>
          <w:sz w:val="20"/>
          <w:lang w:val="it-IT"/>
        </w:rPr>
      </w:pPr>
      <w:r>
        <w:rPr>
          <w:sz w:val="20"/>
          <w:lang w:val="it-IT"/>
        </w:rPr>
        <w:t xml:space="preserve">d) </w:t>
      </w:r>
      <w:r w:rsidR="00E61079" w:rsidRPr="00D54EBA">
        <w:rPr>
          <w:sz w:val="20"/>
          <w:lang w:val="it-IT"/>
        </w:rPr>
        <w:t>ka fuqinë për të udhëhequr procesin e vendimmarrjes dhe organin më të lartë mbikëqyrës.</w:t>
      </w:r>
    </w:p>
    <w:p w:rsidR="00E61079" w:rsidRPr="00D54EBA" w:rsidRDefault="00E61079" w:rsidP="00F21E60">
      <w:pPr>
        <w:pStyle w:val="Paragrafi"/>
        <w:rPr>
          <w:sz w:val="20"/>
          <w:lang w:val="it-IT"/>
        </w:rPr>
      </w:pPr>
      <w:r w:rsidRPr="00D54EBA">
        <w:rPr>
          <w:sz w:val="20"/>
          <w:lang w:val="it-IT"/>
        </w:rPr>
        <w:t xml:space="preserve">8.Sipas këtij standardi, pjesëmarrjet janë të gjitha ato njësi, mbi të cilat investitori ka një influencë të ndjeshme, por pa ushtruar kontroll mbi to. Influenca e ndjeshme mendohet se ekziston kur investitori zotëron në mënyrë të drejtpërdrejt ose të tërthortë, nëpërmjet njësive të kontrolluara, më shumë së 20% të aksioneve me të drejta votuese të pjesëmarrjes, vetëm nëse, në raste përjashtimore, mund të tregohet qartë se një zotërim i tillë nuk përbën influencë të ndjeshme. Në raste përjashtimore, influenca e ndjeshme mund të ekzistojë, edhe nëse zotërohen më pak se 20% të aksioneve me të drejta votuese. Influenca e ndjeshme karakterizohet nga faktorët e mëposhtëm: </w:t>
      </w:r>
    </w:p>
    <w:p w:rsidR="00E61079" w:rsidRPr="00D54EBA" w:rsidRDefault="003132FF" w:rsidP="00F21E60">
      <w:pPr>
        <w:pStyle w:val="Paragrafi"/>
        <w:rPr>
          <w:sz w:val="20"/>
          <w:lang w:val="it-IT"/>
        </w:rPr>
      </w:pPr>
      <w:r>
        <w:rPr>
          <w:sz w:val="20"/>
          <w:lang w:val="it-IT"/>
        </w:rPr>
        <w:t xml:space="preserve">a) </w:t>
      </w:r>
      <w:r w:rsidR="00E61079" w:rsidRPr="00D54EBA">
        <w:rPr>
          <w:sz w:val="20"/>
          <w:lang w:val="it-IT"/>
        </w:rPr>
        <w:t>përfaqësimi në drejtimin e njësisë ose në organin më të lartë të mbikëqyrjes;</w:t>
      </w:r>
    </w:p>
    <w:p w:rsidR="00E61079" w:rsidRPr="00D54EBA" w:rsidRDefault="003132FF" w:rsidP="00F21E60">
      <w:pPr>
        <w:pStyle w:val="Paragrafi"/>
        <w:rPr>
          <w:sz w:val="20"/>
          <w:lang w:val="it-IT"/>
        </w:rPr>
      </w:pPr>
      <w:r>
        <w:rPr>
          <w:sz w:val="20"/>
          <w:lang w:val="it-IT"/>
        </w:rPr>
        <w:t xml:space="preserve">b) </w:t>
      </w:r>
      <w:r w:rsidR="00E61079" w:rsidRPr="00D54EBA">
        <w:rPr>
          <w:sz w:val="20"/>
          <w:lang w:val="it-IT"/>
        </w:rPr>
        <w:t>pjesëmarrja në vendimet mbi hartimin e politikës së biznesit të njësisë, ku kryhet investimi;</w:t>
      </w:r>
    </w:p>
    <w:p w:rsidR="00E61079" w:rsidRPr="00D54EBA" w:rsidRDefault="003132FF" w:rsidP="00F21E60">
      <w:pPr>
        <w:pStyle w:val="Paragrafi"/>
        <w:rPr>
          <w:sz w:val="20"/>
          <w:lang w:val="it-IT"/>
        </w:rPr>
      </w:pPr>
      <w:r>
        <w:rPr>
          <w:sz w:val="20"/>
          <w:lang w:val="it-IT"/>
        </w:rPr>
        <w:t xml:space="preserve">c) </w:t>
      </w:r>
      <w:r w:rsidR="00E61079" w:rsidRPr="00D54EBA">
        <w:rPr>
          <w:sz w:val="20"/>
          <w:lang w:val="it-IT"/>
        </w:rPr>
        <w:t>transaksione materiale mes shoqërisë që investon dhe palës ku kryhet investimi;</w:t>
      </w:r>
    </w:p>
    <w:p w:rsidR="00E61079" w:rsidRPr="00D54EBA" w:rsidRDefault="003132FF" w:rsidP="00F21E60">
      <w:pPr>
        <w:pStyle w:val="Paragrafi"/>
        <w:rPr>
          <w:sz w:val="20"/>
          <w:lang w:val="it-IT"/>
        </w:rPr>
      </w:pPr>
      <w:r>
        <w:rPr>
          <w:sz w:val="20"/>
          <w:lang w:val="it-IT"/>
        </w:rPr>
        <w:t xml:space="preserve">d) </w:t>
      </w:r>
      <w:r w:rsidR="00E61079" w:rsidRPr="00D54EBA">
        <w:rPr>
          <w:sz w:val="20"/>
          <w:lang w:val="it-IT"/>
        </w:rPr>
        <w:t>shkëmbim i personelit drejtues mes shoqërisë që investon dhe palës ku kryhet investimi;</w:t>
      </w:r>
    </w:p>
    <w:p w:rsidR="00E61079" w:rsidRPr="00886ABB" w:rsidRDefault="003132FF" w:rsidP="00F21E60">
      <w:pPr>
        <w:pStyle w:val="Paragrafi"/>
        <w:rPr>
          <w:sz w:val="20"/>
          <w:lang w:val="it-IT"/>
        </w:rPr>
      </w:pPr>
      <w:r>
        <w:rPr>
          <w:sz w:val="20"/>
          <w:lang w:val="it-IT"/>
        </w:rPr>
        <w:t xml:space="preserve">e) </w:t>
      </w:r>
      <w:r w:rsidR="00E61079" w:rsidRPr="00886ABB">
        <w:rPr>
          <w:sz w:val="20"/>
          <w:lang w:val="it-IT"/>
        </w:rPr>
        <w:t>shkëmbim i informacionit teknik mes shoqërisë që investon dhe palës ku kryhet investimi.</w:t>
      </w:r>
    </w:p>
    <w:p w:rsidR="00E61079" w:rsidRPr="00886ABB" w:rsidRDefault="00E61079" w:rsidP="00F21E60">
      <w:pPr>
        <w:pStyle w:val="Paragrafi"/>
        <w:rPr>
          <w:sz w:val="20"/>
          <w:lang w:val="it-IT"/>
        </w:rPr>
      </w:pPr>
      <w:r w:rsidRPr="00886ABB">
        <w:rPr>
          <w:sz w:val="20"/>
          <w:lang w:val="it-IT"/>
        </w:rPr>
        <w:t xml:space="preserve">9.Ndonëse në shumicën e rasteve njësitë e kontrolluara dhe pjesëmarrjet janë njësi fitimprurëse, në rrethana të caktuara, edhe njësitë jofitimprurëse (për shembull, fondacionet dhe institucionet jofitimprurëse) mund të përkufizohen si njësi e kontrolluar ose pjesëmarrje. Përveç kritereve të lartpërmendura, përcaktimi i kontrollit ose influencës së ndjeshme për njësitë jofitimprurëse mbështetet gjithashtu në faktin se cila njësi do t’i zotërojë aktivet e njësisë jofitimprurëse, pas likuidimit të saj. </w:t>
      </w:r>
    </w:p>
    <w:p w:rsidR="00E61079" w:rsidRPr="00886ABB" w:rsidRDefault="003132FF" w:rsidP="00F21E60">
      <w:pPr>
        <w:pStyle w:val="Paragrafi"/>
        <w:rPr>
          <w:b/>
          <w:sz w:val="20"/>
          <w:lang w:val="it-IT"/>
        </w:rPr>
      </w:pPr>
      <w:r w:rsidRPr="00886ABB">
        <w:rPr>
          <w:b/>
          <w:sz w:val="20"/>
          <w:lang w:val="it-IT"/>
        </w:rPr>
        <w:t>POLITIKAT KONTABËL TË KOMBINIMVE TË BIZNESEVE</w:t>
      </w:r>
    </w:p>
    <w:p w:rsidR="00E61079" w:rsidRPr="00886ABB" w:rsidRDefault="00E61079" w:rsidP="00F21E60">
      <w:pPr>
        <w:pStyle w:val="Paragrafi"/>
        <w:rPr>
          <w:sz w:val="20"/>
          <w:lang w:val="it-IT"/>
        </w:rPr>
      </w:pPr>
      <w:r w:rsidRPr="00886ABB">
        <w:rPr>
          <w:sz w:val="20"/>
          <w:lang w:val="it-IT"/>
        </w:rPr>
        <w:t>10.Kombinimet e bizneseve do të kontabilizohen duke zbatuar metodën e blerjes, përveç kombinimeve të bizneseve mes njësive ekonomike nën kontroll të përbashkët, të cilat kontabilizohen duke përdorur metodën e rregulluar të blerjes.</w:t>
      </w:r>
    </w:p>
    <w:p w:rsidR="00E61079" w:rsidRPr="00886ABB" w:rsidRDefault="00E61079" w:rsidP="00F21E60">
      <w:pPr>
        <w:pStyle w:val="Paragrafi"/>
        <w:rPr>
          <w:sz w:val="20"/>
          <w:lang w:val="it-IT"/>
        </w:rPr>
      </w:pPr>
      <w:r w:rsidRPr="00886ABB">
        <w:rPr>
          <w:sz w:val="20"/>
          <w:lang w:val="it-IT"/>
        </w:rPr>
        <w:t>11.Të gjithë kombinimet e bizneseve, që përbëjnë palë të pavarura, do të kontabilizohen sipas metodës së blerjes. Zbatimi i kësaj metode përshkruhet në paragrafët 15-46.</w:t>
      </w:r>
    </w:p>
    <w:p w:rsidR="00E61079" w:rsidRPr="00886ABB" w:rsidRDefault="00E61079" w:rsidP="00F21E60">
      <w:pPr>
        <w:pStyle w:val="Paragrafi"/>
        <w:rPr>
          <w:sz w:val="20"/>
          <w:lang w:val="it-IT"/>
        </w:rPr>
      </w:pPr>
      <w:r w:rsidRPr="00886ABB">
        <w:rPr>
          <w:sz w:val="20"/>
          <w:lang w:val="it-IT"/>
        </w:rPr>
        <w:t xml:space="preserve">12.Nëse një kombinim biznesesh ka të bëjë me njësi, që janë nën kontrollin e përbashkët të një personi ose një grup personash të njëjtë, atëherë ky kombinim i biznesit mund të mos bëhet në kushtet e zakonshme të tregut dhe, si rezultat, zbatimi i metodës së blerjes së rregullt mund të mos e pasqyrojë në mënyrë objektive përmbajtjen e transaksionit. Kombinimi i njësive nën kontroll të përbashkët do të paraqitet sipas metodës së rregulluar të blerjes. Zbatimi i kësaj metode përshkruhet në paragrafët 47-53. </w:t>
      </w:r>
    </w:p>
    <w:p w:rsidR="00E61079" w:rsidRPr="00886ABB" w:rsidRDefault="00E61079" w:rsidP="00F21E60">
      <w:pPr>
        <w:pStyle w:val="Paragrafi"/>
        <w:rPr>
          <w:sz w:val="20"/>
          <w:lang w:val="it-IT"/>
        </w:rPr>
      </w:pPr>
      <w:r w:rsidRPr="00886ABB">
        <w:rPr>
          <w:sz w:val="20"/>
          <w:lang w:val="it-IT"/>
        </w:rPr>
        <w:t>13.Në një kombinim biznesi mund të blihen aksionet e një njësie ekonomike tjetër, ose të gjitha, ose një pjesë e aktiveve dhe pasiveve të një njësie ekonomike tjetër, me supozimin se të gjitha këto bashkërisht formojnë një ose disa biznese. Fakti që aksionet ose aktivet dhe pasivet e një njësie ekonomike tjetër janë blerë në një kombinim biznesi, nuk ndikon as mbi politikat kontabël, as mbi parimet e regjistrimit të kombinimit të bizneseve në pasqyrat financiare të konsoliduara.</w:t>
      </w:r>
    </w:p>
    <w:p w:rsidR="00E61079" w:rsidRPr="00886ABB" w:rsidRDefault="00E61079" w:rsidP="00F21E60">
      <w:pPr>
        <w:pStyle w:val="Paragrafi"/>
        <w:rPr>
          <w:sz w:val="20"/>
          <w:lang w:val="it-IT"/>
        </w:rPr>
      </w:pPr>
      <w:r w:rsidRPr="00886ABB">
        <w:rPr>
          <w:sz w:val="20"/>
          <w:lang w:val="it-IT"/>
        </w:rPr>
        <w:t>14.Sipas këtij standardi, bashkimi i shoqërisë mëmë me njësinë e kontrolluar plotësisht prej saj nuk është një kombinim biznesi, pasi shoqëria mëmë dhe njësia e kontrolluar prej saj përbënin një njësi të vetme ekonomike, edhe para se ato të bashkoheshin. Efekti i bashkimeve të tilla në pasqyrat financiare të shoqërisë mëmë trajtohet në paragrafët 54-55 të këtij standardi.</w:t>
      </w:r>
    </w:p>
    <w:p w:rsidR="00E61079" w:rsidRPr="00886ABB" w:rsidRDefault="00E61079" w:rsidP="00F21E60">
      <w:pPr>
        <w:pStyle w:val="Paragrafi"/>
        <w:rPr>
          <w:b/>
          <w:sz w:val="20"/>
          <w:lang w:val="it-IT"/>
        </w:rPr>
      </w:pPr>
      <w:r w:rsidRPr="00886ABB">
        <w:rPr>
          <w:b/>
          <w:sz w:val="20"/>
          <w:lang w:val="it-IT"/>
        </w:rPr>
        <w:t>METODA E BLERJES</w:t>
      </w:r>
    </w:p>
    <w:p w:rsidR="00E61079" w:rsidRPr="00886ABB" w:rsidRDefault="00E61079" w:rsidP="00F21E60">
      <w:pPr>
        <w:pStyle w:val="Paragrafi"/>
        <w:rPr>
          <w:b/>
          <w:sz w:val="20"/>
          <w:lang w:val="it-IT"/>
        </w:rPr>
      </w:pPr>
      <w:r w:rsidRPr="00886ABB">
        <w:rPr>
          <w:b/>
          <w:sz w:val="20"/>
          <w:lang w:val="it-IT"/>
        </w:rPr>
        <w:t>Rregulla të përgjithshme të metodës së blerjes</w:t>
      </w:r>
    </w:p>
    <w:p w:rsidR="00E61079" w:rsidRPr="00886ABB" w:rsidRDefault="00E61079" w:rsidP="00F21E60">
      <w:pPr>
        <w:pStyle w:val="Paragrafi"/>
        <w:rPr>
          <w:sz w:val="20"/>
          <w:lang w:val="it-IT"/>
        </w:rPr>
      </w:pPr>
      <w:r w:rsidRPr="00886ABB">
        <w:rPr>
          <w:sz w:val="20"/>
          <w:lang w:val="it-IT"/>
        </w:rPr>
        <w:t xml:space="preserve">15.Me anë të metodës së blerjes, një blerje e një njësie apo biznesi tjetër do të kontabilizohet me koston e blerjes. Kostoja e blerjes do të krahasohet me vlerën e drejtë të aktiveve të blera, pasiveve të marra ekzistuese dhe pasiveve të kushtëzuara (pra, aktiveve neto të blera); diferenca mes kostos së blerjes dhe vlerës së drejtë të aktiveve neto të blera do të njihet si emër i mirë (pozitiv ose negativ). </w:t>
      </w:r>
    </w:p>
    <w:p w:rsidR="00E61079" w:rsidRPr="00D54EBA" w:rsidRDefault="00E61079" w:rsidP="00F21E60">
      <w:pPr>
        <w:pStyle w:val="Paragrafi"/>
        <w:rPr>
          <w:sz w:val="20"/>
          <w:lang w:val="it-IT"/>
        </w:rPr>
      </w:pPr>
      <w:r w:rsidRPr="00D54EBA">
        <w:rPr>
          <w:sz w:val="20"/>
          <w:lang w:val="it-IT"/>
        </w:rPr>
        <w:t>16.Ekuacioni i mëposhtëm ilustron metodën e blerjes:</w:t>
      </w:r>
    </w:p>
    <w:p w:rsidR="00E61079" w:rsidRPr="00D54EBA" w:rsidRDefault="00E61079" w:rsidP="00F21E60">
      <w:pPr>
        <w:pStyle w:val="Paragrafi"/>
        <w:rPr>
          <w:sz w:val="20"/>
          <w:lang w:val="it-IT"/>
        </w:rPr>
      </w:pPr>
      <w:r w:rsidRPr="00D54EBA">
        <w:rPr>
          <w:sz w:val="20"/>
          <w:lang w:val="it-IT"/>
        </w:rPr>
        <w:t>kostoja e blerjes</w:t>
      </w:r>
    </w:p>
    <w:p w:rsidR="00E61079" w:rsidRPr="00D54EBA" w:rsidRDefault="00E61079" w:rsidP="00F21E60">
      <w:pPr>
        <w:pStyle w:val="Paragrafi"/>
        <w:rPr>
          <w:sz w:val="20"/>
          <w:lang w:val="it-IT"/>
        </w:rPr>
      </w:pPr>
      <w:r w:rsidRPr="00D54EBA">
        <w:rPr>
          <w:sz w:val="20"/>
          <w:lang w:val="it-IT"/>
        </w:rPr>
        <w:t xml:space="preserve">minus vlera e drejtë e aktiveve neto të blera/vlera kontabël e mëparshme e aktiveve neto të blera </w:t>
      </w:r>
    </w:p>
    <w:p w:rsidR="00E61079" w:rsidRPr="00D54EBA" w:rsidRDefault="00E61079" w:rsidP="00F21E60">
      <w:pPr>
        <w:pStyle w:val="Paragrafi"/>
        <w:rPr>
          <w:sz w:val="20"/>
          <w:lang w:val="it-IT"/>
        </w:rPr>
      </w:pPr>
      <w:r w:rsidRPr="00D54EBA">
        <w:rPr>
          <w:sz w:val="20"/>
          <w:lang w:val="it-IT"/>
        </w:rPr>
        <w:t>_____________________</w:t>
      </w:r>
    </w:p>
    <w:p w:rsidR="00E61079" w:rsidRPr="00D54EBA" w:rsidRDefault="00E61079" w:rsidP="00F21E60">
      <w:pPr>
        <w:pStyle w:val="Paragrafi"/>
        <w:rPr>
          <w:sz w:val="20"/>
          <w:lang w:val="it-IT"/>
        </w:rPr>
      </w:pPr>
      <w:r w:rsidRPr="00D54EBA">
        <w:rPr>
          <w:sz w:val="20"/>
          <w:lang w:val="it-IT"/>
        </w:rPr>
        <w:t>= emri i mirë (pozitiv ose negativ)</w:t>
      </w:r>
    </w:p>
    <w:p w:rsidR="00E61079" w:rsidRPr="00D54EBA" w:rsidRDefault="00E61079" w:rsidP="00F21E60">
      <w:pPr>
        <w:pStyle w:val="Paragrafi"/>
        <w:rPr>
          <w:sz w:val="20"/>
          <w:lang w:val="it-IT"/>
        </w:rPr>
      </w:pPr>
      <w:r w:rsidRPr="00D54EBA">
        <w:rPr>
          <w:sz w:val="20"/>
          <w:lang w:val="it-IT"/>
        </w:rPr>
        <w:t>17.Kontabilizimi i kostos së blerjes trajtohet në paragrafët 23-29 të këtij standardi; vlerësimi i aktiveve të blera dhe i vlerës së tyre të drejtë në paragrafët 30-39, dhe kontabilizimi i emrit të mirë në paragrafët 40-46.</w:t>
      </w:r>
    </w:p>
    <w:p w:rsidR="00E61079" w:rsidRPr="00D54EBA" w:rsidRDefault="00E61079" w:rsidP="00F21E60">
      <w:pPr>
        <w:pStyle w:val="Paragrafi"/>
        <w:rPr>
          <w:sz w:val="20"/>
          <w:lang w:val="it-IT"/>
        </w:rPr>
      </w:pPr>
      <w:r w:rsidRPr="00D54EBA">
        <w:rPr>
          <w:sz w:val="20"/>
          <w:lang w:val="it-IT"/>
        </w:rPr>
        <w:t xml:space="preserve">18.Metoda e blerjes do të zbatohet që në datën kur kryhet blerja. Në këtë datë do të vlerësohen kostoja e blerjes, vlera e drejtë e aktiveve neto të blera dhe emri i mirë (pozitiv ose negativ).  </w:t>
      </w:r>
    </w:p>
    <w:p w:rsidR="00E61079" w:rsidRPr="00D54EBA" w:rsidRDefault="00E61079" w:rsidP="00F21E60">
      <w:pPr>
        <w:pStyle w:val="Paragrafi"/>
        <w:rPr>
          <w:sz w:val="20"/>
          <w:lang w:val="it-IT"/>
        </w:rPr>
      </w:pPr>
      <w:r w:rsidRPr="00D54EBA">
        <w:rPr>
          <w:sz w:val="20"/>
          <w:lang w:val="it-IT"/>
        </w:rPr>
        <w:t xml:space="preserve">19.Data e blerjes është ajo datë kur kontrolli mbi aktivet neto dhe veprimtaritë e një njësie ekonomike i kalojnë efektivisht blerësit. Duke qenë se kontrolli është fuqia për të udhëhequr politikat financiare dhe të shfrytëzimit të një njësie ose biznesi tjetër, me qëllim që të mundësohet përftimi i përfitimeve ekonomike nga kjo, nuk është e nevojshme që një transaksion të konsiderohet i përfunduar, kur ky është i finalizuar nga ana ligjore. </w:t>
      </w:r>
    </w:p>
    <w:p w:rsidR="00E61079" w:rsidRPr="00D54EBA" w:rsidRDefault="00E61079" w:rsidP="00F21E60">
      <w:pPr>
        <w:pStyle w:val="Paragrafi"/>
        <w:rPr>
          <w:sz w:val="20"/>
          <w:lang w:val="it-IT"/>
        </w:rPr>
      </w:pPr>
      <w:r w:rsidRPr="00D54EBA">
        <w:rPr>
          <w:sz w:val="20"/>
          <w:lang w:val="it-IT"/>
        </w:rPr>
        <w:t xml:space="preserve">20.Në bazë të konceptit të materialitetit, në zbatimin e metodës së blerjes, mund të përdoret  bilanci i muajit që është më afër datës së blerjes,  nëse ky nuk ndryshon materialisht nga data e blerjes. </w:t>
      </w:r>
    </w:p>
    <w:p w:rsidR="00E61079" w:rsidRPr="00D54EBA" w:rsidRDefault="00E61079" w:rsidP="00F21E60">
      <w:pPr>
        <w:pStyle w:val="Paragrafi"/>
        <w:rPr>
          <w:sz w:val="20"/>
          <w:lang w:val="it-IT"/>
        </w:rPr>
      </w:pPr>
      <w:r w:rsidRPr="00D54EBA">
        <w:rPr>
          <w:sz w:val="20"/>
          <w:lang w:val="it-IT"/>
        </w:rPr>
        <w:t>21.Duke filluar nga data e blerjes, blerësi do të njohë në bilancin e tij interesin e tij në aktivet, pasivet ekzistuese dhe pasivet e kushtëzuara, si dhe emrin e mirë të njësisë së blerë; në pasqyrën e tij të të ardhurave dhe shpenzimeve interesin e tij në të ardhurat dhe shpenzimet e njësisë së blerë.</w:t>
      </w:r>
    </w:p>
    <w:p w:rsidR="00E61079" w:rsidRPr="00D54EBA" w:rsidRDefault="00E61079" w:rsidP="00F21E60">
      <w:pPr>
        <w:pStyle w:val="Paragrafi"/>
        <w:rPr>
          <w:sz w:val="20"/>
          <w:lang w:val="it-IT"/>
        </w:rPr>
      </w:pPr>
      <w:r w:rsidRPr="00D54EBA">
        <w:rPr>
          <w:sz w:val="20"/>
          <w:lang w:val="it-IT"/>
        </w:rPr>
        <w:t>22.Kur njësitë, që marrin pjesë në një kombinim biznesesh bashkohen në një njësi ligjore (ose kur në vend të aksioneve, blihen aktive dhe pasive të njësisë tjetër), blerësi në datën e blerjes do të njohë në bilancin e tij  aktivet, pasivet ekzistuese, pasivet e kushtëzuara dhe emrin e mirë të njësisë së blerë; dhe në pasqyrën e tij të të ardhurave dhe shpenzimeve të ardhurat dhe shpenzimet e njësisë së blerë (shih më tej në paragrafët 54-55).</w:t>
      </w:r>
    </w:p>
    <w:p w:rsidR="00E61079" w:rsidRPr="003132FF" w:rsidRDefault="00E61079" w:rsidP="00F21E60">
      <w:pPr>
        <w:pStyle w:val="Paragrafi"/>
        <w:rPr>
          <w:b/>
          <w:sz w:val="20"/>
          <w:lang w:val="it-IT"/>
        </w:rPr>
      </w:pPr>
      <w:r w:rsidRPr="003132FF">
        <w:rPr>
          <w:b/>
          <w:sz w:val="20"/>
          <w:lang w:val="it-IT"/>
        </w:rPr>
        <w:t xml:space="preserve">Vlerësimi i kostos së një blerjeje </w:t>
      </w:r>
    </w:p>
    <w:p w:rsidR="00E61079" w:rsidRPr="00D54EBA" w:rsidRDefault="00E61079" w:rsidP="00F21E60">
      <w:pPr>
        <w:pStyle w:val="Paragrafi"/>
        <w:rPr>
          <w:sz w:val="20"/>
          <w:lang w:val="it-IT"/>
        </w:rPr>
      </w:pPr>
      <w:r w:rsidRPr="00D54EBA">
        <w:rPr>
          <w:sz w:val="20"/>
          <w:lang w:val="it-IT"/>
        </w:rPr>
        <w:t>23.Kostoja e një blerjeje është vlera e drejtë, në datën e shkëmbimit të aktiveve të dhëna, pasiveve të marra përsipër dhe instrumenteve të kapitalit, të emetuara nga blerësi për blerjen në fjalë, si dhe çdo kosto që lidhet drejtpërdrejt me këtë blerje.</w:t>
      </w:r>
    </w:p>
    <w:p w:rsidR="00E61079" w:rsidRPr="00D54EBA" w:rsidRDefault="00E61079" w:rsidP="00F21E60">
      <w:pPr>
        <w:pStyle w:val="Paragrafi"/>
        <w:rPr>
          <w:sz w:val="20"/>
          <w:lang w:val="it-IT"/>
        </w:rPr>
      </w:pPr>
      <w:r w:rsidRPr="00D54EBA">
        <w:rPr>
          <w:sz w:val="20"/>
          <w:lang w:val="it-IT"/>
        </w:rPr>
        <w:t xml:space="preserve">24.Kur pagesa për blerjen shtyhet në kohë, si kosto e blerjes konsiderohet vlera aktuale e shumës për t’u paguar. </w:t>
      </w:r>
    </w:p>
    <w:p w:rsidR="00E61079" w:rsidRPr="00D54EBA" w:rsidRDefault="00E61079" w:rsidP="00F21E60">
      <w:pPr>
        <w:pStyle w:val="Paragrafi"/>
        <w:rPr>
          <w:sz w:val="20"/>
          <w:lang w:val="it-IT"/>
        </w:rPr>
      </w:pPr>
      <w:r w:rsidRPr="00D54EBA">
        <w:rPr>
          <w:sz w:val="20"/>
          <w:lang w:val="it-IT"/>
        </w:rPr>
        <w:t>25.Kur blerja paguhet me aksionet e emetuara nga blerësi për këtë qëllim, si kosto e blerjes konsiderohet vlera e drejtë e aksioneve të emetuara. Treguesi më i mirë i vlerës së drejtë është çmimi i publikuar/shpallur i aksioneve. Nëse çmimi i shpallur i aksioneve nuk është i disponueshëm, atëherë për të vlerësuar koston e blerjes do të përdoret njëra nga dy mënyrat e mëposhtme, në varësi se cila prej tyre jep rezultat më të besueshëm:</w:t>
      </w:r>
    </w:p>
    <w:p w:rsidR="00E61079" w:rsidRDefault="003132FF" w:rsidP="00F21E60">
      <w:pPr>
        <w:pStyle w:val="Paragrafi"/>
        <w:rPr>
          <w:sz w:val="20"/>
          <w:lang w:val="it-IT"/>
        </w:rPr>
      </w:pPr>
      <w:r>
        <w:rPr>
          <w:sz w:val="20"/>
          <w:lang w:val="it-IT"/>
        </w:rPr>
        <w:t xml:space="preserve">(a) </w:t>
      </w:r>
      <w:r w:rsidR="00E61079" w:rsidRPr="00D54EBA">
        <w:rPr>
          <w:sz w:val="20"/>
          <w:lang w:val="it-IT"/>
        </w:rPr>
        <w:t>interesi përpjesëtimor i aksioneve, që do të emetohen me blerjen e njësisë në vlerën e drejtë të aktiveve neto të blerësit (për shembull, të vlerësuara sipas metodës së skontimit të fluksit të parasë);</w:t>
      </w:r>
    </w:p>
    <w:p w:rsidR="00411C10" w:rsidRPr="00D54EBA" w:rsidRDefault="00411C10" w:rsidP="00F21E60">
      <w:pPr>
        <w:pStyle w:val="Paragrafi"/>
        <w:rPr>
          <w:sz w:val="20"/>
          <w:lang w:val="it-IT"/>
        </w:rPr>
      </w:pPr>
    </w:p>
    <w:p w:rsidR="00E61079" w:rsidRPr="00D54EBA" w:rsidRDefault="003132FF" w:rsidP="00F21E60">
      <w:pPr>
        <w:pStyle w:val="Paragrafi"/>
        <w:rPr>
          <w:sz w:val="20"/>
          <w:lang w:val="it-IT"/>
        </w:rPr>
      </w:pPr>
      <w:r>
        <w:rPr>
          <w:sz w:val="20"/>
          <w:lang w:val="it-IT"/>
        </w:rPr>
        <w:t xml:space="preserve">(b) </w:t>
      </w:r>
      <w:r w:rsidR="00E61079" w:rsidRPr="00D54EBA">
        <w:rPr>
          <w:sz w:val="20"/>
          <w:lang w:val="it-IT"/>
        </w:rPr>
        <w:t>interesi përpjesëtimor i aksioneve, të blera në vlerën e drejtë të aktiveve neto të njësisë së blerë (për shembull, të vlerësuara sipas metodës së skontimit të fluksit të parasë).</w:t>
      </w:r>
    </w:p>
    <w:p w:rsidR="00E61079" w:rsidRPr="00D54EBA" w:rsidRDefault="00E61079" w:rsidP="00F21E60">
      <w:pPr>
        <w:pStyle w:val="Paragrafi"/>
        <w:rPr>
          <w:rFonts w:eastAsia="Arial Unicode MS"/>
          <w:sz w:val="20"/>
          <w:lang w:val="it-IT"/>
        </w:rPr>
      </w:pPr>
      <w:r w:rsidRPr="00D54EBA">
        <w:rPr>
          <w:sz w:val="20"/>
          <w:lang w:val="it-IT"/>
        </w:rPr>
        <w:t>26.</w:t>
      </w:r>
      <w:r w:rsidR="003132FF">
        <w:rPr>
          <w:sz w:val="20"/>
          <w:lang w:val="it-IT"/>
        </w:rPr>
        <w:t xml:space="preserve"> </w:t>
      </w:r>
      <w:r w:rsidRPr="00D54EBA">
        <w:rPr>
          <w:sz w:val="20"/>
          <w:lang w:val="it-IT"/>
        </w:rPr>
        <w:t>Shembuj të shpenzimeve, që lidhen drejtpërdrejt me blerjen, janë tarifat që u paguhen këshilltarëve (për shembull, për analiza diligjence të njësisë së blerë, noterizimet, tarifat shtetërore). Kostot e marrjes së pasiveve financiare dhe të emetimit të instrumenteve të kapitalit, me qëllim financimin e blerjes, nuk konsiderohen si shpenzime që lidhen drejtpërdrejt me blerjen. Kosto të tilla do të përfshihen në vlerësimin fillestar të pasiveve dhe instrumenteve të kapitalit, në përputhje me SKK 3, “Instrumentet e kapitalit”.</w:t>
      </w:r>
    </w:p>
    <w:p w:rsidR="00E61079" w:rsidRPr="00D54EBA" w:rsidRDefault="00E61079" w:rsidP="006C7043">
      <w:pPr>
        <w:pStyle w:val="Paragrafi"/>
        <w:rPr>
          <w:rFonts w:eastAsia="Arial Unicode MS"/>
          <w:sz w:val="20"/>
          <w:lang w:val="it-IT"/>
        </w:rPr>
      </w:pPr>
      <w:r w:rsidRPr="00D54EBA">
        <w:rPr>
          <w:sz w:val="20"/>
          <w:lang w:val="it-IT"/>
        </w:rPr>
        <w:t>27.Kur shuma për t’u paguar për blerjen është e kushtëzuar, efekti i mundshëm i kushtëzimeve të tilla do të vlerësohet në datën e blerjes dhe do të matet me koston e blerjes. Rregullimet e mëpasshme të çmimit të blerjes do të kontabilizohen, si një rregullim i kostos fillestare të blerjes.</w:t>
      </w:r>
    </w:p>
    <w:p w:rsidR="00E61079" w:rsidRPr="00D54EBA" w:rsidRDefault="00E61079" w:rsidP="00F21E60">
      <w:pPr>
        <w:pStyle w:val="Paragrafi"/>
        <w:rPr>
          <w:rFonts w:eastAsia="Arial Unicode MS"/>
          <w:sz w:val="20"/>
          <w:lang w:val="it-IT"/>
        </w:rPr>
      </w:pPr>
      <w:r w:rsidRPr="00D54EBA">
        <w:rPr>
          <w:sz w:val="20"/>
          <w:lang w:val="it-IT"/>
        </w:rPr>
        <w:t xml:space="preserve">28.Shembuj të kushtëzimeve, që ndikojnë mbi çmimin e blerjes, janë pagesa të kushtëzuara nga shitjet, fitimi, EBIDTA (fitimi para interesit, amortizimit dhe tatimit) ose disa tregues të tjerë, që duhen të plotësohen nga njësia e blerë gjatë një periudhe të caktuar kohe, pas datës së blerjes.  </w:t>
      </w:r>
    </w:p>
    <w:p w:rsidR="00E61079" w:rsidRPr="00D54EBA" w:rsidRDefault="00E61079" w:rsidP="00F21E60">
      <w:pPr>
        <w:pStyle w:val="Paragrafi"/>
        <w:rPr>
          <w:sz w:val="20"/>
          <w:lang w:val="it-IT"/>
        </w:rPr>
      </w:pPr>
      <w:r w:rsidRPr="00D54EBA">
        <w:rPr>
          <w:sz w:val="20"/>
          <w:lang w:val="it-IT"/>
        </w:rPr>
        <w:t>29.Gjatë vlerësimit të kostos, një shtesë kostoje për kushtëzimet duhet të merret në konsideratë, përveç rasteve kur kjo kosto-shtesë nuk mund të vlerësohet me besueshmëri. Kur vlerësimi fillestar, i bërë në datën e blerjes, rezulton të jetë i pasaktë, kostoja e blerjes do të rregullohet menjëherë mbi bazën e informacioneve të reja.</w:t>
      </w:r>
    </w:p>
    <w:p w:rsidR="00E61079" w:rsidRPr="003132FF" w:rsidRDefault="00E61079" w:rsidP="00F21E60">
      <w:pPr>
        <w:pStyle w:val="Paragrafi"/>
        <w:rPr>
          <w:b/>
          <w:sz w:val="20"/>
          <w:lang w:val="it-IT"/>
        </w:rPr>
      </w:pPr>
      <w:r w:rsidRPr="003132FF">
        <w:rPr>
          <w:b/>
          <w:sz w:val="20"/>
          <w:lang w:val="it-IT"/>
        </w:rPr>
        <w:t xml:space="preserve">Aktivet neto të blera dhe matja e vlerës së tyre të drejtë </w:t>
      </w:r>
    </w:p>
    <w:p w:rsidR="00E61079" w:rsidRPr="00D54EBA" w:rsidRDefault="00E61079" w:rsidP="00F21E60">
      <w:pPr>
        <w:pStyle w:val="Paragrafi"/>
        <w:rPr>
          <w:sz w:val="20"/>
          <w:lang w:val="it-IT"/>
        </w:rPr>
      </w:pPr>
      <w:r w:rsidRPr="00D54EBA">
        <w:rPr>
          <w:sz w:val="20"/>
          <w:lang w:val="it-IT"/>
        </w:rPr>
        <w:t>30.Vlera e drejtë e aktiveve neto të blera është vlera e drejtë e aktiveve, pasiveve ekzistuese dhe pasiveve të kushtëzuara të njësisë së blerë, që plotësojnë kriteret e dhëna në paragrafin 33, minus vlerën e drejtë të aktiveve neto, që u përkasin aksionarëve të pakicës.</w:t>
      </w:r>
    </w:p>
    <w:p w:rsidR="00E61079" w:rsidRPr="00D54EBA" w:rsidRDefault="00E61079" w:rsidP="00F21E60">
      <w:pPr>
        <w:pStyle w:val="Paragrafi"/>
        <w:rPr>
          <w:sz w:val="20"/>
          <w:lang w:val="it-IT"/>
        </w:rPr>
      </w:pPr>
      <w:r w:rsidRPr="00D54EBA">
        <w:rPr>
          <w:sz w:val="20"/>
          <w:lang w:val="it-IT"/>
        </w:rPr>
        <w:t xml:space="preserve">31.Në datën e blerjes, blerësi njeh në kontabilitet si zëra më vete aktivet, pasivet ekzistuese dhe pasivet e kushtëzuara të njësisë së blerë, që kanë ekzistuar në atë datë dhe që plotësojnë kriteret e mëposhtme: </w:t>
      </w:r>
    </w:p>
    <w:p w:rsidR="00E61079" w:rsidRPr="00D54EBA" w:rsidRDefault="00E61079" w:rsidP="00F21E60">
      <w:pPr>
        <w:pStyle w:val="Paragrafi"/>
        <w:rPr>
          <w:sz w:val="20"/>
          <w:lang w:val="it-IT"/>
        </w:rPr>
      </w:pPr>
      <w:r w:rsidRPr="00D54EBA">
        <w:rPr>
          <w:sz w:val="20"/>
          <w:lang w:val="it-IT"/>
        </w:rPr>
        <w:t>a)aktivet, me përjashtim të aktiveve të qëndrueshme të patrupëzuara, për të cilat ekziston mundësia që blerësi të ketë përfitime të ardhshme ekonomike nga përdorimi i tyre, dhe vlera e tyre e drejtë mund të matet me besueshmëri;</w:t>
      </w:r>
    </w:p>
    <w:p w:rsidR="00E61079" w:rsidRPr="00D54EBA" w:rsidRDefault="00E61079" w:rsidP="00F21E60">
      <w:pPr>
        <w:pStyle w:val="Paragrafi"/>
        <w:rPr>
          <w:sz w:val="20"/>
          <w:lang w:val="it-IT"/>
        </w:rPr>
      </w:pPr>
      <w:r w:rsidRPr="00D54EBA">
        <w:rPr>
          <w:sz w:val="20"/>
          <w:lang w:val="it-IT"/>
        </w:rPr>
        <w:t>b)</w:t>
      </w:r>
      <w:r w:rsidR="003132FF">
        <w:rPr>
          <w:sz w:val="20"/>
          <w:lang w:val="it-IT"/>
        </w:rPr>
        <w:t xml:space="preserve"> </w:t>
      </w:r>
      <w:r w:rsidRPr="00D54EBA">
        <w:rPr>
          <w:sz w:val="20"/>
          <w:lang w:val="it-IT"/>
        </w:rPr>
        <w:t>pasivet, për të cilat ekziston mundësia që shlyerja e tyre të shoqërohet me daljen e burimeve ekonomike në të ardhmen dhe vlera e drejtë e tyre mund të vlerësohet me besueshmëri. Blerësi kontabilizon një provizion ristrukturimi, vetëm atëherë kur njësia e blerë e ka, në fakt, një pasiv të tillë, ashtu siç përshkruhet në SKK 6 ”Provizionet, aktivet dhe pasivet e kushtëzuara;</w:t>
      </w:r>
    </w:p>
    <w:p w:rsidR="00E61079" w:rsidRPr="00D54EBA" w:rsidRDefault="003132FF" w:rsidP="00F21E60">
      <w:pPr>
        <w:pStyle w:val="Paragrafi"/>
        <w:rPr>
          <w:sz w:val="20"/>
          <w:lang w:val="it-IT"/>
        </w:rPr>
      </w:pPr>
      <w:r>
        <w:rPr>
          <w:sz w:val="20"/>
          <w:lang w:val="it-IT"/>
        </w:rPr>
        <w:t>c</w:t>
      </w:r>
      <w:r w:rsidR="00E61079" w:rsidRPr="00D54EBA">
        <w:rPr>
          <w:sz w:val="20"/>
          <w:lang w:val="it-IT"/>
        </w:rPr>
        <w:t>)</w:t>
      </w:r>
      <w:r>
        <w:rPr>
          <w:sz w:val="20"/>
          <w:lang w:val="it-IT"/>
        </w:rPr>
        <w:t xml:space="preserve"> </w:t>
      </w:r>
      <w:r w:rsidR="00E61079" w:rsidRPr="00D54EBA">
        <w:rPr>
          <w:sz w:val="20"/>
          <w:lang w:val="it-IT"/>
        </w:rPr>
        <w:t>aktivet afatgjata jomateriale, të cilat janë të ndashme ose kanë ardhur nga të drejta kontraktuale, ose të drejta të tjera ligjore, dhe vlera e drejtë e këtyre aktiveve mund të vlerësohet me besueshmëri;</w:t>
      </w:r>
    </w:p>
    <w:p w:rsidR="00E61079" w:rsidRPr="00D54EBA" w:rsidRDefault="003132FF" w:rsidP="00F21E60">
      <w:pPr>
        <w:pStyle w:val="Paragrafi"/>
        <w:rPr>
          <w:sz w:val="20"/>
          <w:lang w:val="it-IT"/>
        </w:rPr>
      </w:pPr>
      <w:r>
        <w:rPr>
          <w:sz w:val="20"/>
          <w:lang w:val="it-IT"/>
        </w:rPr>
        <w:t>d</w:t>
      </w:r>
      <w:r w:rsidR="00E61079" w:rsidRPr="00D54EBA">
        <w:rPr>
          <w:sz w:val="20"/>
          <w:lang w:val="it-IT"/>
        </w:rPr>
        <w:t>)</w:t>
      </w:r>
      <w:r>
        <w:rPr>
          <w:sz w:val="20"/>
          <w:lang w:val="it-IT"/>
        </w:rPr>
        <w:t xml:space="preserve"> </w:t>
      </w:r>
      <w:r w:rsidR="00E61079" w:rsidRPr="00D54EBA">
        <w:rPr>
          <w:sz w:val="20"/>
          <w:lang w:val="it-IT"/>
        </w:rPr>
        <w:t>pasivet e kushtëzuara, për të cilat vlera e drejtë mund të matet me besueshmëri.</w:t>
      </w:r>
    </w:p>
    <w:p w:rsidR="00E61079" w:rsidRPr="00D54EBA" w:rsidRDefault="00E61079" w:rsidP="00F21E60">
      <w:pPr>
        <w:pStyle w:val="Paragrafi"/>
        <w:rPr>
          <w:sz w:val="20"/>
          <w:lang w:val="it-IT"/>
        </w:rPr>
      </w:pPr>
      <w:r w:rsidRPr="00D54EBA">
        <w:rPr>
          <w:sz w:val="20"/>
          <w:lang w:val="it-IT"/>
        </w:rPr>
        <w:t>32.Për shpërndarjen e kostos së blerjes, sipas vlerave të drejta të aktiveve të blera, si dhe pasiveve ekzistuese dhe pasiveve të kushtëzuara të pranuara, duhet të bëhet një analizë e çmimit të blerjes.</w:t>
      </w:r>
    </w:p>
    <w:p w:rsidR="003132FF" w:rsidRDefault="00E61079" w:rsidP="00F21E60">
      <w:pPr>
        <w:pStyle w:val="Paragrafi"/>
        <w:rPr>
          <w:sz w:val="20"/>
          <w:lang w:val="it-IT"/>
        </w:rPr>
      </w:pPr>
      <w:r w:rsidRPr="00D54EBA">
        <w:rPr>
          <w:sz w:val="20"/>
          <w:lang w:val="it-IT"/>
        </w:rPr>
        <w:t>33.Analiza e çmimit të blerjes është një dokument-bazë që shërben për kontabilizimin e kombinimeve të bizneseve. Ky dokument duhet të përfshijë të dhënat e mëposhtme:</w:t>
      </w:r>
    </w:p>
    <w:p w:rsidR="003132FF" w:rsidRDefault="003132FF" w:rsidP="00F21E60">
      <w:pPr>
        <w:pStyle w:val="Paragrafi"/>
        <w:rPr>
          <w:sz w:val="20"/>
          <w:lang w:val="it-IT"/>
        </w:rPr>
      </w:pPr>
      <w:r>
        <w:rPr>
          <w:sz w:val="20"/>
          <w:lang w:val="it-IT"/>
        </w:rPr>
        <w:t xml:space="preserve">a) </w:t>
      </w:r>
      <w:r w:rsidR="00E61079" w:rsidRPr="00D54EBA">
        <w:rPr>
          <w:sz w:val="20"/>
          <w:lang w:val="it-IT"/>
        </w:rPr>
        <w:t xml:space="preserve">emrin e shoqërisë së blerë dhe datën e blerjes; </w:t>
      </w:r>
    </w:p>
    <w:p w:rsidR="003132FF" w:rsidRDefault="003132FF" w:rsidP="00F21E60">
      <w:pPr>
        <w:pStyle w:val="Paragrafi"/>
        <w:rPr>
          <w:sz w:val="20"/>
          <w:lang w:val="it-IT"/>
        </w:rPr>
      </w:pPr>
      <w:r>
        <w:rPr>
          <w:sz w:val="20"/>
          <w:lang w:val="it-IT"/>
        </w:rPr>
        <w:t xml:space="preserve">b) </w:t>
      </w:r>
      <w:r w:rsidR="00E61079" w:rsidRPr="00D54EBA">
        <w:rPr>
          <w:sz w:val="20"/>
          <w:lang w:val="it-IT"/>
        </w:rPr>
        <w:t>vlerat kontabël të aktiveve të blera dhe pasiveve të pranuara;</w:t>
      </w:r>
    </w:p>
    <w:p w:rsidR="003132FF" w:rsidRDefault="003132FF" w:rsidP="00F21E60">
      <w:pPr>
        <w:pStyle w:val="Paragrafi"/>
        <w:rPr>
          <w:sz w:val="20"/>
          <w:lang w:val="it-IT"/>
        </w:rPr>
      </w:pPr>
      <w:r>
        <w:rPr>
          <w:sz w:val="20"/>
          <w:lang w:val="it-IT"/>
        </w:rPr>
        <w:t xml:space="preserve">c) </w:t>
      </w:r>
      <w:r w:rsidR="00E61079" w:rsidRPr="00D54EBA">
        <w:rPr>
          <w:sz w:val="20"/>
          <w:lang w:val="it-IT"/>
        </w:rPr>
        <w:t>vlerat e drejta të aktiveve të blera, të pasiveve ekzistuese dhe pasiveve të kushtëzuara të pranuara, si dhe bazën për vlerësimin e tyre;</w:t>
      </w:r>
    </w:p>
    <w:p w:rsidR="003132FF" w:rsidRDefault="003132FF" w:rsidP="00F21E60">
      <w:pPr>
        <w:pStyle w:val="Paragrafi"/>
        <w:rPr>
          <w:sz w:val="20"/>
          <w:lang w:val="it-IT"/>
        </w:rPr>
      </w:pPr>
      <w:r>
        <w:rPr>
          <w:sz w:val="20"/>
          <w:lang w:val="it-IT"/>
        </w:rPr>
        <w:t xml:space="preserve">d) </w:t>
      </w:r>
      <w:r w:rsidR="00E61079" w:rsidRPr="00D54EBA">
        <w:rPr>
          <w:sz w:val="20"/>
          <w:lang w:val="it-IT"/>
        </w:rPr>
        <w:t xml:space="preserve">pjesën që u përket aksionarëve të pakicës, në vlerën e drejtë të aktiveve të blera, të pasiveve ekzistuese dhe pasiveve të kushtëzuara të pranuara; </w:t>
      </w:r>
    </w:p>
    <w:p w:rsidR="003132FF" w:rsidRDefault="003132FF" w:rsidP="00F21E60">
      <w:pPr>
        <w:pStyle w:val="Paragrafi"/>
        <w:rPr>
          <w:sz w:val="20"/>
          <w:lang w:val="it-IT"/>
        </w:rPr>
      </w:pPr>
      <w:r>
        <w:rPr>
          <w:sz w:val="20"/>
          <w:lang w:val="it-IT"/>
        </w:rPr>
        <w:t xml:space="preserve">e) </w:t>
      </w:r>
      <w:r w:rsidR="00E61079" w:rsidRPr="00D54EBA">
        <w:rPr>
          <w:sz w:val="20"/>
          <w:lang w:val="it-IT"/>
        </w:rPr>
        <w:t>vlerën e drejtë të aktiveve neto të blera;</w:t>
      </w:r>
    </w:p>
    <w:p w:rsidR="003132FF" w:rsidRDefault="003132FF" w:rsidP="00F21E60">
      <w:pPr>
        <w:pStyle w:val="Paragrafi"/>
        <w:rPr>
          <w:sz w:val="20"/>
          <w:lang w:val="it-IT"/>
        </w:rPr>
      </w:pPr>
      <w:r>
        <w:rPr>
          <w:sz w:val="20"/>
          <w:lang w:val="it-IT"/>
        </w:rPr>
        <w:t xml:space="preserve">f) </w:t>
      </w:r>
      <w:r w:rsidR="00E61079" w:rsidRPr="00D54EBA">
        <w:rPr>
          <w:sz w:val="20"/>
          <w:lang w:val="it-IT"/>
        </w:rPr>
        <w:t>koston e blerjes;</w:t>
      </w:r>
    </w:p>
    <w:p w:rsidR="00E61079" w:rsidRPr="00D54EBA" w:rsidRDefault="003132FF" w:rsidP="00F21E60">
      <w:pPr>
        <w:pStyle w:val="Paragrafi"/>
        <w:rPr>
          <w:sz w:val="20"/>
          <w:lang w:val="it-IT"/>
        </w:rPr>
      </w:pPr>
      <w:r>
        <w:rPr>
          <w:sz w:val="20"/>
          <w:lang w:val="it-IT"/>
        </w:rPr>
        <w:t>g</w:t>
      </w:r>
      <w:r w:rsidR="00AD59B7">
        <w:rPr>
          <w:sz w:val="20"/>
          <w:lang w:val="it-IT"/>
        </w:rPr>
        <w:t xml:space="preserve">) </w:t>
      </w:r>
      <w:r w:rsidR="00E61079" w:rsidRPr="00D54EBA">
        <w:rPr>
          <w:sz w:val="20"/>
          <w:lang w:val="it-IT"/>
        </w:rPr>
        <w:t>emrin e mirë pozitiv ose negativ rezultues.</w:t>
      </w:r>
    </w:p>
    <w:p w:rsidR="00E61079" w:rsidRPr="00D54EBA" w:rsidRDefault="00E61079" w:rsidP="00F21E60">
      <w:pPr>
        <w:pStyle w:val="Paragrafi"/>
        <w:rPr>
          <w:sz w:val="20"/>
          <w:lang w:val="it-IT"/>
        </w:rPr>
      </w:pPr>
      <w:r w:rsidRPr="00D54EBA">
        <w:rPr>
          <w:sz w:val="20"/>
          <w:lang w:val="it-IT"/>
        </w:rPr>
        <w:t>34.Rregullat e përgjithshme, të dhëna më poshtë, do të përdoren si bazë për përllogaritjen e vlerës së drejtë të aktiveve, pasiveve ekzistuese dhe pasiveve të kushtëzuara të njësisë ekonomike:</w:t>
      </w:r>
    </w:p>
    <w:p w:rsidR="00E61079" w:rsidRPr="00D54EBA" w:rsidRDefault="00E61079" w:rsidP="00F21E60">
      <w:pPr>
        <w:pStyle w:val="Paragrafi"/>
        <w:rPr>
          <w:sz w:val="20"/>
          <w:lang w:val="it-IT"/>
        </w:rPr>
      </w:pPr>
      <w:r w:rsidRPr="00D54EBA">
        <w:rPr>
          <w:sz w:val="20"/>
          <w:lang w:val="it-IT"/>
        </w:rPr>
        <w:t>a) letrat me vlerë do të vlerësohen me vlerën e tregut; nëse vlera e tregut nuk dihet, atëherë me vlerën e drejtë, sipas një metode tjetër vlerësimi (për shembull, me modelin e fluksit të parasë të skontuar);</w:t>
      </w:r>
    </w:p>
    <w:p w:rsidR="00E61079" w:rsidRPr="00D54EBA" w:rsidRDefault="00E61079" w:rsidP="00F21E60">
      <w:pPr>
        <w:pStyle w:val="Paragrafi"/>
        <w:rPr>
          <w:sz w:val="20"/>
          <w:lang w:val="it-IT"/>
        </w:rPr>
      </w:pPr>
      <w:r w:rsidRPr="00D54EBA">
        <w:rPr>
          <w:sz w:val="20"/>
          <w:lang w:val="it-IT"/>
        </w:rPr>
        <w:t>b)</w:t>
      </w:r>
      <w:r w:rsidR="00AD59B7">
        <w:rPr>
          <w:sz w:val="20"/>
          <w:lang w:val="it-IT"/>
        </w:rPr>
        <w:t xml:space="preserve"> </w:t>
      </w:r>
      <w:r w:rsidRPr="00D54EBA">
        <w:rPr>
          <w:sz w:val="20"/>
          <w:lang w:val="it-IT"/>
        </w:rPr>
        <w:t>kërkesat për t’u arkëtuar do të vlerësohen me vlerën e drejtë të shumës së pritshme për t’u arkëtuar (kërkesat për t’u arkëtuar afatshkurtra nuk kanë nevojë të skontohen; kërkesat për t’u arkëtuar afatgjata do të skontohen me normën e interesit të tregut);</w:t>
      </w:r>
    </w:p>
    <w:p w:rsidR="00E61079" w:rsidRPr="00D54EBA" w:rsidRDefault="00E61079" w:rsidP="00F21E60">
      <w:pPr>
        <w:pStyle w:val="Paragrafi"/>
        <w:rPr>
          <w:sz w:val="20"/>
          <w:lang w:val="it-IT"/>
        </w:rPr>
      </w:pPr>
      <w:r w:rsidRPr="00D54EBA">
        <w:rPr>
          <w:sz w:val="20"/>
          <w:lang w:val="it-IT"/>
        </w:rPr>
        <w:t>c)</w:t>
      </w:r>
      <w:r w:rsidR="00AD59B7">
        <w:rPr>
          <w:sz w:val="20"/>
          <w:lang w:val="it-IT"/>
        </w:rPr>
        <w:t xml:space="preserve"> </w:t>
      </w:r>
      <w:r w:rsidRPr="00D54EBA">
        <w:rPr>
          <w:sz w:val="20"/>
          <w:lang w:val="it-IT"/>
        </w:rPr>
        <w:t>inventari:</w:t>
      </w:r>
    </w:p>
    <w:p w:rsidR="00E61079" w:rsidRDefault="00AD59B7" w:rsidP="00F21E60">
      <w:pPr>
        <w:pStyle w:val="Paragrafi"/>
        <w:rPr>
          <w:sz w:val="20"/>
          <w:lang w:val="it-IT"/>
        </w:rPr>
      </w:pPr>
      <w:r>
        <w:rPr>
          <w:sz w:val="20"/>
          <w:lang w:val="it-IT"/>
        </w:rPr>
        <w:t xml:space="preserve">i) </w:t>
      </w:r>
      <w:r w:rsidR="00E61079" w:rsidRPr="00D54EBA">
        <w:rPr>
          <w:sz w:val="20"/>
          <w:lang w:val="it-IT"/>
        </w:rPr>
        <w:t>mallrat dhe produktet e gatshme do të përllogariten me çmimin e tyre të shitjes minus koston e shitjeve, dhe një fitim të përllogaritur të njëjtë me atë që përftohet në shitjen e mallrave të ngjashme;</w:t>
      </w:r>
    </w:p>
    <w:p w:rsidR="00411C10" w:rsidRDefault="00411C10" w:rsidP="00F21E60">
      <w:pPr>
        <w:pStyle w:val="Paragrafi"/>
        <w:rPr>
          <w:sz w:val="20"/>
          <w:lang w:val="it-IT"/>
        </w:rPr>
      </w:pPr>
    </w:p>
    <w:p w:rsidR="006C7043" w:rsidRDefault="006C7043" w:rsidP="00F21E60">
      <w:pPr>
        <w:pStyle w:val="Paragrafi"/>
        <w:rPr>
          <w:sz w:val="20"/>
          <w:lang w:val="it-IT"/>
        </w:rPr>
      </w:pPr>
    </w:p>
    <w:p w:rsidR="00411C10" w:rsidRPr="00D54EBA" w:rsidRDefault="00411C10"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ii)</w:t>
      </w:r>
      <w:r w:rsidR="00AD59B7">
        <w:rPr>
          <w:sz w:val="20"/>
          <w:lang w:val="it-IT"/>
        </w:rPr>
        <w:t xml:space="preserve"> </w:t>
      </w:r>
      <w:r w:rsidRPr="00D54EBA">
        <w:rPr>
          <w:sz w:val="20"/>
          <w:lang w:val="it-IT"/>
        </w:rPr>
        <w:t>puna në proces do të vlerësohet me çmimin e shitjes së produkteve të gatshme minus kostot e përfundimit, koston e shitjes dhe një fitim të përllogaritur, të njëjtë me atë që përftohet në shitjen e mallrave të ngjashme;</w:t>
      </w:r>
    </w:p>
    <w:p w:rsidR="00E61079" w:rsidRPr="00D54EBA" w:rsidRDefault="00E61079" w:rsidP="00F21E60">
      <w:pPr>
        <w:pStyle w:val="Paragrafi"/>
        <w:rPr>
          <w:sz w:val="20"/>
          <w:lang w:val="it-IT"/>
        </w:rPr>
      </w:pPr>
      <w:r w:rsidRPr="00D54EBA">
        <w:rPr>
          <w:sz w:val="20"/>
          <w:lang w:val="it-IT"/>
        </w:rPr>
        <w:t>iii)</w:t>
      </w:r>
      <w:r w:rsidR="00AD59B7">
        <w:rPr>
          <w:sz w:val="20"/>
          <w:lang w:val="it-IT"/>
        </w:rPr>
        <w:t xml:space="preserve"> </w:t>
      </w:r>
      <w:r w:rsidRPr="00D54EBA">
        <w:rPr>
          <w:sz w:val="20"/>
          <w:lang w:val="it-IT"/>
        </w:rPr>
        <w:t>lëndët e para do të përllogariten me vlerën e zëvendësimit;</w:t>
      </w:r>
    </w:p>
    <w:p w:rsidR="00E61079" w:rsidRPr="00D54EBA" w:rsidRDefault="00674825" w:rsidP="00F21E60">
      <w:pPr>
        <w:pStyle w:val="Paragrafi"/>
        <w:rPr>
          <w:sz w:val="20"/>
          <w:lang w:val="it-IT"/>
        </w:rPr>
      </w:pPr>
      <w:r>
        <w:rPr>
          <w:sz w:val="20"/>
          <w:lang w:val="it-IT"/>
        </w:rPr>
        <w:t>d</w:t>
      </w:r>
      <w:r w:rsidR="00E61079" w:rsidRPr="00D54EBA">
        <w:rPr>
          <w:sz w:val="20"/>
          <w:lang w:val="it-IT"/>
        </w:rPr>
        <w:t xml:space="preserve">) toka dhe ndërtesa do të përllogaritet me vlerën e tregut; </w:t>
      </w:r>
    </w:p>
    <w:p w:rsidR="00E61079" w:rsidRPr="00D54EBA" w:rsidRDefault="00674825" w:rsidP="00F21E60">
      <w:pPr>
        <w:pStyle w:val="Paragrafi"/>
        <w:rPr>
          <w:sz w:val="20"/>
          <w:lang w:val="it-IT"/>
        </w:rPr>
      </w:pPr>
      <w:r>
        <w:rPr>
          <w:sz w:val="20"/>
          <w:lang w:val="it-IT"/>
        </w:rPr>
        <w:t>e</w:t>
      </w:r>
      <w:r w:rsidR="00E61079" w:rsidRPr="00D54EBA">
        <w:rPr>
          <w:sz w:val="20"/>
          <w:lang w:val="it-IT"/>
        </w:rPr>
        <w:t xml:space="preserve">) aktive të tjera afatgjata, përveç aktiveve të mbajtura për shitje, do të përllogariten me vlerën e tregut; nëse vlera e tregut nuk mund të përcaktohet me besueshmëri, atëherë me koston e amortizuar; </w:t>
      </w:r>
    </w:p>
    <w:p w:rsidR="00E61079" w:rsidRPr="00D54EBA" w:rsidRDefault="00674825" w:rsidP="00F21E60">
      <w:pPr>
        <w:pStyle w:val="Paragrafi"/>
        <w:rPr>
          <w:sz w:val="20"/>
          <w:lang w:val="it-IT"/>
        </w:rPr>
      </w:pPr>
      <w:r>
        <w:rPr>
          <w:sz w:val="20"/>
          <w:lang w:val="it-IT"/>
        </w:rPr>
        <w:t>f</w:t>
      </w:r>
      <w:r w:rsidR="00E61079" w:rsidRPr="00D54EBA">
        <w:rPr>
          <w:sz w:val="20"/>
          <w:lang w:val="it-IT"/>
        </w:rPr>
        <w:t xml:space="preserve">) aktivet e disponueshme për shitje do të përllogariten me vlerën e tyre të drejtë minus kostot e shitjes; </w:t>
      </w:r>
    </w:p>
    <w:p w:rsidR="00E61079" w:rsidRPr="00D54EBA" w:rsidRDefault="00674825" w:rsidP="00F21E60">
      <w:pPr>
        <w:pStyle w:val="Paragrafi"/>
        <w:rPr>
          <w:sz w:val="20"/>
          <w:lang w:val="it-IT"/>
        </w:rPr>
      </w:pPr>
      <w:r>
        <w:rPr>
          <w:sz w:val="20"/>
          <w:lang w:val="it-IT"/>
        </w:rPr>
        <w:t>g</w:t>
      </w:r>
      <w:r w:rsidR="00E61079" w:rsidRPr="00D54EBA">
        <w:rPr>
          <w:sz w:val="20"/>
          <w:lang w:val="it-IT"/>
        </w:rPr>
        <w:t>)</w:t>
      </w:r>
      <w:r w:rsidR="00AD59B7">
        <w:rPr>
          <w:sz w:val="20"/>
          <w:lang w:val="it-IT"/>
        </w:rPr>
        <w:t xml:space="preserve"> </w:t>
      </w:r>
      <w:r w:rsidR="00E61079" w:rsidRPr="00D54EBA">
        <w:rPr>
          <w:sz w:val="20"/>
          <w:lang w:val="it-IT"/>
        </w:rPr>
        <w:t>aktivet afatgjata jomateriale do të përllogariten me vlerën e tregut, nëse ekziston një treg aktiv; nëse jo, atëherë me vlerën që njësia ekonomike do të jetë e gatshme të paguajë për këto aktive në një transaksion mes palëve të pavarura, në kushtet e një tregu të lirë.</w:t>
      </w:r>
    </w:p>
    <w:p w:rsidR="00E61079" w:rsidRPr="00D54EBA" w:rsidRDefault="00674825" w:rsidP="00F21E60">
      <w:pPr>
        <w:pStyle w:val="Paragrafi"/>
        <w:rPr>
          <w:sz w:val="20"/>
          <w:lang w:val="it-IT"/>
        </w:rPr>
      </w:pPr>
      <w:r>
        <w:rPr>
          <w:sz w:val="20"/>
          <w:lang w:val="it-IT"/>
        </w:rPr>
        <w:t>h</w:t>
      </w:r>
      <w:r w:rsidR="00E61079" w:rsidRPr="00D54EBA">
        <w:rPr>
          <w:sz w:val="20"/>
          <w:lang w:val="it-IT"/>
        </w:rPr>
        <w:t>) pasivet, duke përfshirë dhe kontratat me kushte rënduese (shih përkufizimin në paragrafin 27 të SKK 6 “Provizionet, aktivet dhe pasivet e kushtëzuara”) do të vlerësohen me vlerën aktuale të shumës për t’u paguar (pasivet afatshkurtra nuk kanë nevojë të skontohen; pasivet afatgjata duhet të skontohen me normën e interesit të tregut);</w:t>
      </w:r>
    </w:p>
    <w:p w:rsidR="00E61079" w:rsidRPr="00D54EBA" w:rsidRDefault="00674825" w:rsidP="00F21E60">
      <w:pPr>
        <w:pStyle w:val="Paragrafi"/>
        <w:rPr>
          <w:sz w:val="20"/>
          <w:lang w:val="it-IT"/>
        </w:rPr>
      </w:pPr>
      <w:r>
        <w:rPr>
          <w:sz w:val="20"/>
          <w:lang w:val="it-IT"/>
        </w:rPr>
        <w:t>i</w:t>
      </w:r>
      <w:r w:rsidR="00E61079" w:rsidRPr="00D54EBA">
        <w:rPr>
          <w:sz w:val="20"/>
          <w:lang w:val="it-IT"/>
        </w:rPr>
        <w:t>) pasivet e kushtëzuara do të vlerësohen me shumën që një palë e tretë do të kishte dëshirën dhe vullnetin të paguante për pasivet e kushtëzuara. Në përcaktimin e kësaj shume duhet të merren në konsideratë të gjitha parashikimet, në lidhje me fluksin e parashikuar të parave, dhe jo vetëm shumën e mundshme maksimale apo minimale të fluksit të pritur të parasë. Në rastin e vlerësimit të mëposhtëm, blerësi do të njohë pasivin e kushtëzuar me shumën më të lartë prej vlerave të mëposhtme:</w:t>
      </w:r>
    </w:p>
    <w:p w:rsidR="00E61079" w:rsidRPr="00EF59FD" w:rsidRDefault="00674825" w:rsidP="00F21E60">
      <w:pPr>
        <w:pStyle w:val="Paragrafi"/>
        <w:rPr>
          <w:sz w:val="20"/>
        </w:rPr>
      </w:pPr>
      <w:r w:rsidRPr="00674825">
        <w:rPr>
          <w:sz w:val="20"/>
          <w:lang w:val="en-GB"/>
        </w:rPr>
        <w:t>i</w:t>
      </w:r>
      <w:r w:rsidR="00E61079" w:rsidRPr="00EF59FD">
        <w:rPr>
          <w:sz w:val="20"/>
        </w:rPr>
        <w:t>)</w:t>
      </w:r>
      <w:r w:rsidR="00AD59B7">
        <w:rPr>
          <w:sz w:val="20"/>
        </w:rPr>
        <w:t xml:space="preserve"> </w:t>
      </w:r>
      <w:r w:rsidR="00E61079" w:rsidRPr="00EF59FD">
        <w:rPr>
          <w:sz w:val="20"/>
        </w:rPr>
        <w:t>vlerës, me të cilën do të ishte njohur pasivi, në përputhje me SKK 6;</w:t>
      </w:r>
    </w:p>
    <w:p w:rsidR="00E61079" w:rsidRPr="00EF59FD" w:rsidRDefault="00674825" w:rsidP="00F21E60">
      <w:pPr>
        <w:pStyle w:val="Paragrafi"/>
        <w:rPr>
          <w:sz w:val="20"/>
        </w:rPr>
      </w:pPr>
      <w:r>
        <w:rPr>
          <w:sz w:val="20"/>
        </w:rPr>
        <w:t>ii</w:t>
      </w:r>
      <w:r w:rsidR="00E61079" w:rsidRPr="00EF59FD">
        <w:rPr>
          <w:sz w:val="20"/>
        </w:rPr>
        <w:t>)</w:t>
      </w:r>
      <w:r w:rsidR="00AD59B7">
        <w:rPr>
          <w:sz w:val="20"/>
        </w:rPr>
        <w:t xml:space="preserve"> </w:t>
      </w:r>
      <w:r w:rsidR="00E61079" w:rsidRPr="00EF59FD">
        <w:rPr>
          <w:sz w:val="20"/>
        </w:rPr>
        <w:t>vlerës, me të cilën pasivi i kushtëzuar ishte njohur fillimisht minus amortizimin e akumuluar që vjen nga skontimi, nëse është e nevojshme.</w:t>
      </w:r>
    </w:p>
    <w:p w:rsidR="00E61079" w:rsidRPr="00EF59FD" w:rsidRDefault="00E61079" w:rsidP="00F21E60">
      <w:pPr>
        <w:pStyle w:val="Paragrafi"/>
        <w:rPr>
          <w:sz w:val="20"/>
        </w:rPr>
      </w:pPr>
      <w:r w:rsidRPr="00EF59FD">
        <w:rPr>
          <w:sz w:val="20"/>
        </w:rPr>
        <w:t>35.Ndonëse vlerat kontabël para blerjes të aktiveve dhe pranimit të pasiveve nuk kanë ndonjë rëndësi të veçantë për përllogaritjen e vlerës së drejtë të aktiveve neto të blera, në praktikë këto vlera kontabël shpesh përbëjnë bazën për përgatitjen e analizës së çmimit të blerjes, pasi vlerat kontabël të aktiveve dhe pasiveve mund të përafrohen me vlerat e tyre të drejta. Si rrjedhojë, vlera kontabël e aktiveve dhe pasiveve të njësisë së blerë do të përdoret shpesh si bazë për përgatitjen e analizës së çmimit të blerjes para se të bëhet kombinimi i bizneseve dhe të rregullohet, nëse është e nevojshme, me ndryshimet që vijnë nga krahasimi me vlerat e drejta.</w:t>
      </w:r>
    </w:p>
    <w:p w:rsidR="00E61079" w:rsidRPr="00EF59FD" w:rsidRDefault="00E61079" w:rsidP="00F21E60">
      <w:pPr>
        <w:pStyle w:val="Paragrafi"/>
        <w:rPr>
          <w:sz w:val="20"/>
        </w:rPr>
      </w:pPr>
      <w:r w:rsidRPr="00EF59FD">
        <w:rPr>
          <w:sz w:val="20"/>
        </w:rPr>
        <w:t xml:space="preserve">36.Nëse në një kombinim biznesesh blihen aksione dhe jo aktive, si dhe njësia e kontrolluar e blerë do të vazhdojë të ekzistojë si një njësi ligjore më vete, atëherë rregullimet e bëra në analizën e çmimit të blerjes nuk do të përfshihen në pasqyrat financiare të njësisë ekonomike të blerë. Në pasqyrat financiare të konsoliduara të blerësit, aktivet dhe pasivet e njësisë së blerë do të njihen me vlerën tyre të drejtë “të re”, siç përcaktohet në analizën e çmimit të blerjes. </w:t>
      </w:r>
    </w:p>
    <w:p w:rsidR="00E61079" w:rsidRPr="00EF59FD" w:rsidRDefault="00E61079" w:rsidP="00F21E60">
      <w:pPr>
        <w:pStyle w:val="Paragrafi"/>
        <w:rPr>
          <w:sz w:val="20"/>
        </w:rPr>
      </w:pPr>
      <w:r w:rsidRPr="00EF59FD">
        <w:rPr>
          <w:sz w:val="20"/>
        </w:rPr>
        <w:t xml:space="preserve">37.Interesi i pakicës në një njësi të blerë është pjesa e vlerës së drejtë / vlerës kontabël para blerjes të aktiveve neto të blerësit, që i përkasin aksionarëve të pakicës. </w:t>
      </w:r>
    </w:p>
    <w:p w:rsidR="00E61079" w:rsidRPr="00EF59FD" w:rsidRDefault="00E61079" w:rsidP="00F21E60">
      <w:pPr>
        <w:pStyle w:val="Paragrafi"/>
        <w:rPr>
          <w:sz w:val="20"/>
        </w:rPr>
      </w:pPr>
      <w:r w:rsidRPr="00EF59FD">
        <w:rPr>
          <w:sz w:val="20"/>
        </w:rPr>
        <w:t>38.Në një kombinim biznesesh mund të krijohen situata të tilla, ku vlera e drejtë e aktiveve, pasiveve ekzistuese dhe pasiveve të kushtëzuara të njësisë së blerë ose kostoja e blerjes, vetëm mund të parashikohen. Në të tilla raste, blerësi duhet të përdorë vlera të parashikuara për kontabilizimin fillestar të kombinimit të bizneseve. Rregullimi i nevojshëm i këtyre vlerave duhet të njihet brenda 12 muajve nga data e blerjes, si më poshtë:</w:t>
      </w:r>
    </w:p>
    <w:p w:rsidR="00E61079" w:rsidRPr="00EF59FD" w:rsidRDefault="00AD59B7" w:rsidP="00F21E60">
      <w:pPr>
        <w:pStyle w:val="Paragrafi"/>
        <w:rPr>
          <w:sz w:val="20"/>
        </w:rPr>
      </w:pPr>
      <w:r>
        <w:rPr>
          <w:sz w:val="20"/>
        </w:rPr>
        <w:t xml:space="preserve">a) </w:t>
      </w:r>
      <w:r w:rsidR="00E61079" w:rsidRPr="00EF59FD">
        <w:rPr>
          <w:sz w:val="20"/>
        </w:rPr>
        <w:t>vlerat kontabël të aktiveve, pasiveve ekzistuese dhe pasiveve të kushtëzuara, të njohura ose të rregulluara, do të kontabilizohen sikur vlerat e drejta të rregulluara të ishin njohur që në datën e blerjes (për shembull, pas rregullimit të vlerës së drejtë të aktiveve afatgjata materiale, do të llogaritet gjithashtu amortizimi për vlerën e re të drejtë, për periudhën midis datës së blerjes dhe datës së rregullimit);</w:t>
      </w:r>
    </w:p>
    <w:p w:rsidR="00E61079" w:rsidRPr="00EF59FD" w:rsidRDefault="00AD59B7" w:rsidP="00F21E60">
      <w:pPr>
        <w:pStyle w:val="Paragrafi"/>
        <w:rPr>
          <w:sz w:val="20"/>
        </w:rPr>
      </w:pPr>
      <w:r>
        <w:rPr>
          <w:sz w:val="20"/>
        </w:rPr>
        <w:t xml:space="preserve">b) </w:t>
      </w:r>
      <w:r w:rsidR="00E61079" w:rsidRPr="00EF59FD">
        <w:rPr>
          <w:sz w:val="20"/>
        </w:rPr>
        <w:t>emri i mirë ose emri i mirë negativ, i njohur si e ardhur, do të rregullohet për një shumë të barabartë me rregullimin e vlerës së drejtë të aktiveve, pasiveve ekzistuese dhe pasiveve të kushtëzuara.</w:t>
      </w:r>
    </w:p>
    <w:p w:rsidR="00E61079" w:rsidRPr="00EF59FD" w:rsidRDefault="00E61079" w:rsidP="00F21E60">
      <w:pPr>
        <w:pStyle w:val="Paragrafi"/>
        <w:rPr>
          <w:sz w:val="20"/>
        </w:rPr>
      </w:pPr>
      <w:r w:rsidRPr="00EF59FD">
        <w:rPr>
          <w:sz w:val="20"/>
        </w:rPr>
        <w:t xml:space="preserve">39.Rregullimet e regjistrimit fillestar, përveç rregullimeve të përshkruara në paragrafin 27, do të bëhen vetëm për të korrigjuar një gabim, ashtu siç përshkruhet në SKK 1, “Parime të përgjithshme për përgatitjen e pasqyrave financiare”. Efekti i ndryshimeve në vlerësim nuk do të kontabilizohet si një rregullim i njohjes fillestare, por do të kontabilizohet si e ardhur ose shpenzim i periudhës, në të cilën është bërë vlerësimi, ose në periudhat e ardhshme, në përputhje me SKK 1. </w:t>
      </w:r>
    </w:p>
    <w:p w:rsidR="00E61079" w:rsidRPr="00AD59B7" w:rsidRDefault="00E61079" w:rsidP="00F21E60">
      <w:pPr>
        <w:pStyle w:val="Paragrafi"/>
        <w:rPr>
          <w:b/>
          <w:sz w:val="20"/>
        </w:rPr>
      </w:pPr>
      <w:r w:rsidRPr="00AD59B7">
        <w:rPr>
          <w:b/>
          <w:sz w:val="20"/>
        </w:rPr>
        <w:t xml:space="preserve">Kontabilizimi i emrit të mirë </w:t>
      </w:r>
    </w:p>
    <w:p w:rsidR="00E61079" w:rsidRDefault="00E61079" w:rsidP="00F21E60">
      <w:pPr>
        <w:pStyle w:val="Paragrafi"/>
        <w:rPr>
          <w:sz w:val="20"/>
        </w:rPr>
      </w:pPr>
      <w:r w:rsidRPr="00EF59FD">
        <w:rPr>
          <w:sz w:val="20"/>
        </w:rPr>
        <w:t>40.Emri i mirë është diferenca pozitive mes kostos së blerjes dhe vlerës së drejtë /vlerës kontabël para blerjes së aktiveve neto të blera. Në datën e blerjes, blerësi do të kontabilizojë emrin e mirë me kosto, si një aktiv afatgjatë material.</w:t>
      </w:r>
    </w:p>
    <w:p w:rsidR="0093330E" w:rsidRPr="00EF59FD" w:rsidRDefault="0093330E" w:rsidP="00F21E60">
      <w:pPr>
        <w:pStyle w:val="Paragrafi"/>
        <w:rPr>
          <w:sz w:val="20"/>
        </w:rPr>
      </w:pPr>
    </w:p>
    <w:p w:rsidR="00E61079" w:rsidRPr="00EF59FD" w:rsidRDefault="00E61079" w:rsidP="00F21E60">
      <w:pPr>
        <w:pStyle w:val="Paragrafi"/>
        <w:rPr>
          <w:sz w:val="20"/>
        </w:rPr>
      </w:pPr>
      <w:r w:rsidRPr="00EF59FD">
        <w:rPr>
          <w:sz w:val="20"/>
        </w:rPr>
        <w:t>41.Pas regjistrimit fillestar, emri i mirë do të vlerësohet me kosto të amortizuar minus ndonjë humbje nga zhvlerësimi.</w:t>
      </w:r>
    </w:p>
    <w:p w:rsidR="00E61079" w:rsidRPr="00EF59FD" w:rsidRDefault="00E61079" w:rsidP="00F21E60">
      <w:pPr>
        <w:pStyle w:val="Paragrafi"/>
        <w:rPr>
          <w:sz w:val="20"/>
        </w:rPr>
      </w:pPr>
      <w:r w:rsidRPr="00EF59FD">
        <w:rPr>
          <w:sz w:val="20"/>
        </w:rPr>
        <w:t>42.Emri i mirë, që vjen nga një kombinim biznesesh, nuk do të amortizohet. Blerësi duhet të bëjë testimin për zhvlerësimin e tij çdo vit, ose edhe me shpesh, nëse ngjarjet dhe ndryshimet në rrethanat tregojnë se ai mund të jetë zhvlerësuar, në përputhje me kërkesat e IAS 36, “Zhvlerësimi i aktiveve.</w:t>
      </w:r>
    </w:p>
    <w:p w:rsidR="00E61079" w:rsidRPr="00EF59FD" w:rsidRDefault="00E61079" w:rsidP="00F21E60">
      <w:pPr>
        <w:pStyle w:val="Paragrafi"/>
        <w:rPr>
          <w:sz w:val="20"/>
        </w:rPr>
      </w:pPr>
      <w:r w:rsidRPr="00EF59FD">
        <w:rPr>
          <w:sz w:val="20"/>
        </w:rPr>
        <w:t xml:space="preserve">43.Nëse ekzistojnë të dhëna që vlera e emrit të mirë ka rënë, atëhere duhet të bëhet një testim zhvlerësimi dhe vlera duhet të zvogëlohet deri në shumën e rikuperueshme, nëse ajo është më e ulët se vlera kontabël. Për përcaktimin e shumës së rikuperueshme të emrit të mirë, testi i zhvlerësimit, si ai që përshkruhet në SKK 5, “Aktivet afatgjata materiale dhe aktivet afatgjata jomateriale”, do të përdoret si bazë. Humbja e kontabilizuar nga zhvlerësimi i emrit të mirë nuk do të rimerret. </w:t>
      </w:r>
    </w:p>
    <w:p w:rsidR="00E61079" w:rsidRPr="00AD59B7" w:rsidRDefault="00E61079" w:rsidP="00F21E60">
      <w:pPr>
        <w:pStyle w:val="Paragrafi"/>
        <w:rPr>
          <w:b/>
          <w:sz w:val="20"/>
        </w:rPr>
      </w:pPr>
      <w:r w:rsidRPr="00AD59B7">
        <w:rPr>
          <w:b/>
          <w:sz w:val="20"/>
        </w:rPr>
        <w:t>Kontabilizimi i diferencës midis vlerës së interesave të blerësit në aktivet e pasivet e njësisë së blerë me koston e blerjes (emrit të mirë negativ)</w:t>
      </w:r>
    </w:p>
    <w:p w:rsidR="00E61079" w:rsidRPr="00D54EBA" w:rsidRDefault="00E61079" w:rsidP="00F21E60">
      <w:pPr>
        <w:pStyle w:val="Paragrafi"/>
        <w:rPr>
          <w:sz w:val="20"/>
          <w:lang w:val="it-IT"/>
        </w:rPr>
      </w:pPr>
      <w:r w:rsidRPr="00EF59FD">
        <w:rPr>
          <w:sz w:val="20"/>
        </w:rPr>
        <w:t xml:space="preserve">44.Tejkalimi i interesave te blerësit në vlerën e drejtë të aktiveve dhe pasiveve, të identifikueshme të blera me koston e blerjes, është një fitim dhe njihet në rezultat. </w:t>
      </w:r>
      <w:r w:rsidRPr="00D54EBA">
        <w:rPr>
          <w:sz w:val="20"/>
          <w:lang w:val="it-IT"/>
        </w:rPr>
        <w:t>Kjo diferencë nuk njihet në bilanc si një emër i mirë negativ. Por, para se të njihet ndojë fitim, si më sipër, njësia ekonomike blerëse duhet ta rivlerësojë koston e blerjes dhe vlerat e drejta të aktiveve, pasiveve dhe pasiveve rastësore të njësisë së blerë.</w:t>
      </w:r>
    </w:p>
    <w:p w:rsidR="00E61079" w:rsidRPr="00D54EBA" w:rsidRDefault="00E61079" w:rsidP="00F21E60">
      <w:pPr>
        <w:pStyle w:val="Paragrafi"/>
        <w:rPr>
          <w:sz w:val="20"/>
          <w:lang w:val="it-IT"/>
        </w:rPr>
      </w:pPr>
      <w:r w:rsidRPr="00D54EBA">
        <w:rPr>
          <w:sz w:val="20"/>
          <w:lang w:val="it-IT"/>
        </w:rPr>
        <w:t xml:space="preserve">45.Emri i mirë negativ krijohet atëherë kur kostoja e blerjes është më e ulët se vlera e drejtë/vlera kontabël para blerjes e aktiveve neto. Situata të tilla krijohen relativisht rrallë në transaksione mes palëve të pavarura. Kështu që, para se të njihet në rezultatin e blerësit, duhet të tregohet kujdes që emri i mirë negativ nuk ka ardhur si rezultat i ndonjë prej rrethanave të mëposhtme: </w:t>
      </w:r>
    </w:p>
    <w:p w:rsidR="00E61079" w:rsidRPr="00D54EBA" w:rsidRDefault="00AD59B7" w:rsidP="00F21E60">
      <w:pPr>
        <w:pStyle w:val="Paragrafi"/>
        <w:rPr>
          <w:sz w:val="20"/>
          <w:lang w:val="it-IT"/>
        </w:rPr>
      </w:pPr>
      <w:r>
        <w:rPr>
          <w:sz w:val="20"/>
          <w:lang w:val="it-IT"/>
        </w:rPr>
        <w:t xml:space="preserve">a) </w:t>
      </w:r>
      <w:r w:rsidR="00E61079" w:rsidRPr="00D54EBA">
        <w:rPr>
          <w:sz w:val="20"/>
          <w:lang w:val="it-IT"/>
        </w:rPr>
        <w:t>Kombinimet e bizneseve, që kanë të bëjnë me njësi ekonomike nën kontroll të përbashkët, si rezultat i së cilës çmimi i blerjes nuk pasqyron vlerën e drejtë të njësisë ekonomike të blerë. Në raste të tilla, do të përdoret metoda e rregulluar e blerjes, në vend të metodës së blerjes (shih paragrafët 49-55).</w:t>
      </w:r>
    </w:p>
    <w:p w:rsidR="00E61079" w:rsidRPr="00D54EBA" w:rsidRDefault="00AD59B7" w:rsidP="00F21E60">
      <w:pPr>
        <w:pStyle w:val="Paragrafi"/>
        <w:rPr>
          <w:sz w:val="20"/>
          <w:lang w:val="it-IT"/>
        </w:rPr>
      </w:pPr>
      <w:r>
        <w:rPr>
          <w:sz w:val="20"/>
          <w:lang w:val="it-IT"/>
        </w:rPr>
        <w:t xml:space="preserve">b) </w:t>
      </w:r>
      <w:r w:rsidR="00E61079" w:rsidRPr="00D54EBA">
        <w:rPr>
          <w:sz w:val="20"/>
          <w:lang w:val="it-IT"/>
        </w:rPr>
        <w:t>Në analizën e çmimit të blerjes është bërë një gabim në matjen e vlerës së drejtë të aktiveve të blera ose pasiveve ekzistuese dhe pasiveve të kushtëzuara të pranuara, ose kostoja e kombinimit të bizneseve nuk është përcaktuar saktë, ose vlera kontabël para blerjes së aktiveve, ose pranimit të pasiveve është mbivlerësuar, ose nënvlerësuar. Në një rast të tillë, së pari, do të rregullohet ose analiza e çmimit të blerjes, ose vlerat kontabël para blerjes.</w:t>
      </w:r>
    </w:p>
    <w:p w:rsidR="00E61079" w:rsidRPr="00AD59B7" w:rsidRDefault="00AD59B7" w:rsidP="00F21E60">
      <w:pPr>
        <w:pStyle w:val="Paragrafi"/>
        <w:rPr>
          <w:b/>
          <w:sz w:val="20"/>
          <w:lang w:val="it-IT"/>
        </w:rPr>
      </w:pPr>
      <w:r w:rsidRPr="00AD59B7">
        <w:rPr>
          <w:b/>
          <w:sz w:val="20"/>
          <w:lang w:val="it-IT"/>
        </w:rPr>
        <w:t xml:space="preserve">KOMBINIMET E BIZNESEVE QË PËRFSHIJNË NJËSI EKONOMIKE QË JANË NËN KONTROLL TË PËRBASHKËT– METODA E PËRSHTATUR E BLERJES </w:t>
      </w:r>
    </w:p>
    <w:p w:rsidR="00E61079" w:rsidRPr="00D54EBA" w:rsidRDefault="00E61079" w:rsidP="00F21E60">
      <w:pPr>
        <w:pStyle w:val="Paragrafi"/>
        <w:rPr>
          <w:sz w:val="20"/>
          <w:lang w:val="it-IT"/>
        </w:rPr>
      </w:pPr>
      <w:r w:rsidRPr="00D54EBA">
        <w:rPr>
          <w:sz w:val="20"/>
          <w:lang w:val="it-IT"/>
        </w:rPr>
        <w:t>46.</w:t>
      </w:r>
      <w:r w:rsidR="00AD59B7">
        <w:rPr>
          <w:sz w:val="20"/>
          <w:lang w:val="it-IT"/>
        </w:rPr>
        <w:t xml:space="preserve"> </w:t>
      </w:r>
      <w:r w:rsidRPr="00D54EBA">
        <w:rPr>
          <w:sz w:val="20"/>
          <w:lang w:val="it-IT"/>
        </w:rPr>
        <w:t>Sipas metodës së rregulluar të blerjes, kostoja e blerjes së një njësie do të njihet me vlerën kontabël para blerjes të aktiveve neto të blera (d.m.th. nëse aktivet e blera dhe pasivet e pranuara të ishin njohur në bilancin e njësisë ekonomike të blerë). Diferenca mes kostos së blerjes dhe vlerës kontabël para blerjes të aktiveve neto të blera, do të njihet si një rritje ose pakësim i kapitalit të blerësit.</w:t>
      </w:r>
    </w:p>
    <w:p w:rsidR="00E61079" w:rsidRPr="00D54EBA" w:rsidRDefault="00E61079" w:rsidP="00F21E60">
      <w:pPr>
        <w:pStyle w:val="Paragrafi"/>
        <w:rPr>
          <w:sz w:val="20"/>
          <w:lang w:val="it-IT"/>
        </w:rPr>
      </w:pPr>
      <w:r w:rsidRPr="00D54EBA">
        <w:rPr>
          <w:sz w:val="20"/>
          <w:lang w:val="it-IT"/>
        </w:rPr>
        <w:t>47.</w:t>
      </w:r>
      <w:r w:rsidR="00AD59B7">
        <w:rPr>
          <w:sz w:val="20"/>
          <w:lang w:val="it-IT"/>
        </w:rPr>
        <w:t xml:space="preserve"> </w:t>
      </w:r>
      <w:r w:rsidRPr="00D54EBA">
        <w:rPr>
          <w:sz w:val="20"/>
          <w:lang w:val="it-IT"/>
        </w:rPr>
        <w:t>Ekuacioni i mëposhtëm ilustron metodën e rregulluar të blerjes:</w:t>
      </w:r>
    </w:p>
    <w:p w:rsidR="00E61079" w:rsidRPr="00D54EBA" w:rsidRDefault="00E61079" w:rsidP="00F21E60">
      <w:pPr>
        <w:pStyle w:val="Paragrafi"/>
        <w:rPr>
          <w:sz w:val="20"/>
          <w:lang w:val="it-IT"/>
        </w:rPr>
      </w:pPr>
      <w:r w:rsidRPr="00D54EBA">
        <w:rPr>
          <w:sz w:val="20"/>
          <w:lang w:val="it-IT"/>
        </w:rPr>
        <w:t>kostoja e blerjes</w:t>
      </w:r>
    </w:p>
    <w:p w:rsidR="00E61079" w:rsidRPr="00D54EBA" w:rsidRDefault="00E61079" w:rsidP="00F21E60">
      <w:pPr>
        <w:pStyle w:val="Paragrafi"/>
        <w:rPr>
          <w:sz w:val="20"/>
          <w:lang w:val="it-IT"/>
        </w:rPr>
      </w:pPr>
      <w:r w:rsidRPr="00D54EBA">
        <w:rPr>
          <w:sz w:val="20"/>
          <w:lang w:val="it-IT"/>
        </w:rPr>
        <w:t xml:space="preserve">minus  </w:t>
      </w:r>
    </w:p>
    <w:p w:rsidR="00E61079" w:rsidRPr="00D54EBA" w:rsidRDefault="00E61079" w:rsidP="00F21E60">
      <w:pPr>
        <w:pStyle w:val="Paragrafi"/>
        <w:rPr>
          <w:sz w:val="20"/>
          <w:lang w:val="it-IT"/>
        </w:rPr>
      </w:pPr>
      <w:r w:rsidRPr="00D54EBA">
        <w:rPr>
          <w:sz w:val="20"/>
          <w:lang w:val="it-IT"/>
        </w:rPr>
        <w:t xml:space="preserve">vlera kontabël e mëparshme e aktiveve neto të blera </w:t>
      </w:r>
    </w:p>
    <w:p w:rsidR="00E61079" w:rsidRPr="00D54EBA" w:rsidRDefault="00E61079" w:rsidP="00F21E60">
      <w:pPr>
        <w:pStyle w:val="Paragrafi"/>
        <w:rPr>
          <w:sz w:val="20"/>
          <w:lang w:val="it-IT"/>
        </w:rPr>
      </w:pPr>
      <w:r w:rsidRPr="00D54EBA">
        <w:rPr>
          <w:sz w:val="20"/>
          <w:lang w:val="it-IT"/>
        </w:rPr>
        <w:t xml:space="preserve">= pakësim ose rritje e kapitalit </w:t>
      </w:r>
    </w:p>
    <w:p w:rsidR="00E61079" w:rsidRPr="00D54EBA" w:rsidRDefault="00E61079" w:rsidP="00F21E60">
      <w:pPr>
        <w:pStyle w:val="Paragrafi"/>
        <w:rPr>
          <w:sz w:val="20"/>
          <w:lang w:val="it-IT"/>
        </w:rPr>
      </w:pPr>
      <w:r w:rsidRPr="00D54EBA">
        <w:rPr>
          <w:sz w:val="20"/>
          <w:lang w:val="it-IT"/>
        </w:rPr>
        <w:t xml:space="preserve">48.Metoda e rregulluar e blerjes do të përdoret për njohjen në kontabilitet të kombinimeve të bizneseve që janë nën kontroll të përbashkët. Kombinime të tilla mund të mos bëhen me kushtet e tregut, si rrjedhojë, zbatimi i metodës së rregullt të blerjes mund ta shtrembërojë përmbajtjen ekonomike të transaksionit. Për shembull, çmimi i blerjes së një njësie ekonomike nën kontroll të përbashkët mund të mos pasqyrojë vlerën aktuale të njësisë ekonomike. Si rezultat i kësaj, si emri i mirë ashtu edhe emri i mirë negativ nuk pasqyrojnë kuptimin e tyre të vërtetë. </w:t>
      </w:r>
    </w:p>
    <w:p w:rsidR="00E61079" w:rsidRPr="00D54EBA" w:rsidRDefault="00E61079" w:rsidP="00F21E60">
      <w:pPr>
        <w:pStyle w:val="Paragrafi"/>
        <w:rPr>
          <w:sz w:val="20"/>
          <w:lang w:val="it-IT"/>
        </w:rPr>
      </w:pPr>
      <w:r w:rsidRPr="00D54EBA">
        <w:rPr>
          <w:sz w:val="20"/>
          <w:lang w:val="it-IT"/>
        </w:rPr>
        <w:t xml:space="preserve">49.Përveç faktit që çmimi i blerjes është i ndryshëm nga çmimi i tregut, kombinimet e bizneseve, që kanë të bëjnë me njësi ekonomike nën kontroll të përbashkët, karakterizohen edhe nga fakti që pjesëmarrja e aksionarëve të pakicës, dhe që nuk i përkasin grupit që kontrollon  njësitë ekonomike në një kombinim biznesesh, nuk influencohet nga transaksioni. </w:t>
      </w:r>
    </w:p>
    <w:p w:rsidR="00E61079" w:rsidRPr="00D54EBA" w:rsidRDefault="00E61079" w:rsidP="00F21E60">
      <w:pPr>
        <w:pStyle w:val="Paragrafi"/>
        <w:rPr>
          <w:sz w:val="20"/>
          <w:lang w:val="it-IT"/>
        </w:rPr>
      </w:pPr>
      <w:r w:rsidRPr="00D54EBA">
        <w:rPr>
          <w:sz w:val="20"/>
          <w:lang w:val="it-IT"/>
        </w:rPr>
        <w:t xml:space="preserve">50.Ky standard bazohet në parimin, sipas të cilit diferenca mes kostos së blerjes dhe vlerës kontabël të aktiveve neto, të blera në një kombinim njësish nën kontroll të përbashkët është, në thelb, një kontribut shtesë në kapitalin aksionar të blerësit (nëse kostoja është me e ulët) ose një rimarrje nga kapitali aksionar i blerësit (nëse kostoja është më e lartë). </w:t>
      </w:r>
    </w:p>
    <w:p w:rsidR="00E61079" w:rsidRPr="00D54EBA" w:rsidRDefault="00E61079" w:rsidP="00F21E60">
      <w:pPr>
        <w:pStyle w:val="Paragrafi"/>
        <w:rPr>
          <w:sz w:val="20"/>
          <w:lang w:val="it-IT"/>
        </w:rPr>
      </w:pPr>
      <w:r w:rsidRPr="00D54EBA">
        <w:rPr>
          <w:sz w:val="20"/>
          <w:lang w:val="it-IT"/>
        </w:rPr>
        <w:t>51.Metoda e rregulluar e blerjes është e ngjashme me metodën e rregullt të blerjes, përveçse në rastin e rrethanave të mëposhtme:</w:t>
      </w:r>
    </w:p>
    <w:p w:rsidR="00E61079" w:rsidRDefault="00AD59B7" w:rsidP="00F21E60">
      <w:pPr>
        <w:pStyle w:val="Paragrafi"/>
        <w:rPr>
          <w:sz w:val="20"/>
          <w:lang w:val="it-IT"/>
        </w:rPr>
      </w:pPr>
      <w:r>
        <w:rPr>
          <w:sz w:val="20"/>
          <w:lang w:val="it-IT"/>
        </w:rPr>
        <w:t xml:space="preserve">a) </w:t>
      </w:r>
      <w:r w:rsidR="00E61079" w:rsidRPr="00D54EBA">
        <w:rPr>
          <w:sz w:val="20"/>
          <w:lang w:val="it-IT"/>
        </w:rPr>
        <w:t xml:space="preserve">aktivet, pasivet ekzistuese dhe pasivet e kushtëzuara të njësisë së blerë nuk do të përllogariten me vlerat e tyre të drejta, por në analizën e çmimit të blerjes ato do të merren në konsideratë me vlerat e tyre kontabël; </w:t>
      </w:r>
    </w:p>
    <w:p w:rsidR="0093330E" w:rsidRPr="00D54EBA" w:rsidRDefault="0093330E" w:rsidP="00F21E60">
      <w:pPr>
        <w:pStyle w:val="Paragrafi"/>
        <w:rPr>
          <w:sz w:val="20"/>
          <w:lang w:val="it-IT"/>
        </w:rPr>
      </w:pPr>
    </w:p>
    <w:p w:rsidR="00E61079" w:rsidRPr="00D54EBA" w:rsidRDefault="00AD59B7" w:rsidP="00F21E60">
      <w:pPr>
        <w:pStyle w:val="Paragrafi"/>
        <w:rPr>
          <w:sz w:val="20"/>
          <w:lang w:val="it-IT"/>
        </w:rPr>
      </w:pPr>
      <w:r>
        <w:rPr>
          <w:sz w:val="20"/>
          <w:lang w:val="it-IT"/>
        </w:rPr>
        <w:t xml:space="preserve">b) </w:t>
      </w:r>
      <w:r w:rsidR="00E61079" w:rsidRPr="00D54EBA">
        <w:rPr>
          <w:sz w:val="20"/>
          <w:lang w:val="it-IT"/>
        </w:rPr>
        <w:t>diferenca mes kostos së blerjes dhe vlerës kontabël të aktiveve neto të blera nuk do të njihet as si emër i mirë pozitiv, as si negativ, por si një pakësim ose zmadhim i kapitalit të blerësit.</w:t>
      </w:r>
    </w:p>
    <w:p w:rsidR="00E61079" w:rsidRPr="00D54EBA" w:rsidRDefault="00E61079" w:rsidP="00F21E60">
      <w:pPr>
        <w:pStyle w:val="Paragrafi"/>
        <w:rPr>
          <w:sz w:val="20"/>
          <w:lang w:val="it-IT"/>
        </w:rPr>
      </w:pPr>
      <w:r w:rsidRPr="00D54EBA">
        <w:rPr>
          <w:sz w:val="20"/>
          <w:lang w:val="it-IT"/>
        </w:rPr>
        <w:t>52.Zmadhimi ose pakësimi i kapitalit të blerësit, me anë të metodës së rregulluar të blerjes, do të kontabilizohet si më poshtë:</w:t>
      </w:r>
    </w:p>
    <w:p w:rsidR="00E61079" w:rsidRPr="00D54EBA" w:rsidRDefault="00AD59B7" w:rsidP="00F21E60">
      <w:pPr>
        <w:pStyle w:val="Paragrafi"/>
        <w:rPr>
          <w:sz w:val="20"/>
          <w:lang w:val="it-IT"/>
        </w:rPr>
      </w:pPr>
      <w:r>
        <w:rPr>
          <w:sz w:val="20"/>
          <w:lang w:val="it-IT"/>
        </w:rPr>
        <w:t>a</w:t>
      </w:r>
      <w:r w:rsidR="00E61079" w:rsidRPr="00D54EBA">
        <w:rPr>
          <w:sz w:val="20"/>
          <w:lang w:val="it-IT"/>
        </w:rPr>
        <w:t>)</w:t>
      </w:r>
      <w:r>
        <w:rPr>
          <w:sz w:val="20"/>
          <w:lang w:val="it-IT"/>
        </w:rPr>
        <w:t xml:space="preserve"> </w:t>
      </w:r>
      <w:r w:rsidR="00E61079" w:rsidRPr="00D54EBA">
        <w:rPr>
          <w:sz w:val="20"/>
          <w:lang w:val="it-IT"/>
        </w:rPr>
        <w:t xml:space="preserve">zëri i bilancit “Fitime të pashpërndara” të njësisë ekonomike të blerë do të rritet (ose pakësohet) me shumën e fitimeve të pashpërndara (ose humbjes së pambuluar) të blerësit; </w:t>
      </w:r>
    </w:p>
    <w:p w:rsidR="00E61079" w:rsidRPr="00D54EBA" w:rsidRDefault="00AD59B7" w:rsidP="00F21E60">
      <w:pPr>
        <w:pStyle w:val="Paragrafi"/>
        <w:rPr>
          <w:sz w:val="20"/>
          <w:lang w:val="it-IT"/>
        </w:rPr>
      </w:pPr>
      <w:r>
        <w:rPr>
          <w:sz w:val="20"/>
          <w:lang w:val="it-IT"/>
        </w:rPr>
        <w:t>b</w:t>
      </w:r>
      <w:r w:rsidR="00E61079" w:rsidRPr="00D54EBA">
        <w:rPr>
          <w:sz w:val="20"/>
          <w:lang w:val="it-IT"/>
        </w:rPr>
        <w:t>)shuma e vlerës, që rezulton nga diferenca midis kostos së blerjes dhe aktiveve neto të blera minus fitimet e pashpërndara të njësisë së blerë (ose plus humbjen e pambuluar të njësisë së blerë) do të njihet në bilancin e blerësit në zërin “Primi i aksioneve”. Nëse teprica pozitive, e njohur më parë në zërin “Primë i aksioneve”, nuk është e mjaftueshme për zbritjen e  diferencës që rrjedh nga zbatimi i metodës së rregulluar të blerjes, pjesa që e tejkalon këtë tepricë do të njihet si pakësim i zërit “Fitime të pashpërndara”.</w:t>
      </w:r>
    </w:p>
    <w:p w:rsidR="00E61079" w:rsidRPr="00AD59B7" w:rsidRDefault="00E61079" w:rsidP="00F21E60">
      <w:pPr>
        <w:pStyle w:val="Paragrafi"/>
        <w:rPr>
          <w:b/>
          <w:sz w:val="20"/>
          <w:lang w:val="it-IT"/>
        </w:rPr>
      </w:pPr>
      <w:r w:rsidRPr="00AD59B7">
        <w:rPr>
          <w:b/>
          <w:sz w:val="20"/>
          <w:lang w:val="it-IT"/>
        </w:rPr>
        <w:t xml:space="preserve">BASHKIMI I SHOQERISË MËMË ME NJËSITË  E KONTROLLUARA PREJ SAJ </w:t>
      </w:r>
    </w:p>
    <w:p w:rsidR="00E61079" w:rsidRPr="00D54EBA" w:rsidRDefault="00E61079" w:rsidP="00F21E60">
      <w:pPr>
        <w:pStyle w:val="Paragrafi"/>
        <w:rPr>
          <w:sz w:val="20"/>
          <w:lang w:val="it-IT"/>
        </w:rPr>
      </w:pPr>
      <w:r w:rsidRPr="00D54EBA">
        <w:rPr>
          <w:sz w:val="20"/>
          <w:lang w:val="it-IT"/>
        </w:rPr>
        <w:t xml:space="preserve">53.Bashkimi ligjor mes shoqërisë mëmë dhe njësive plotësisht të kontrolluara prej saj nuk përbën kombinim biznesesh, sipas këtij standardi, pasi shoqëria mëmë dhe njësitë e kontrolluara prej saj, që para së të bashkoheshin, ishin një njësi e vetme ekonomike. </w:t>
      </w:r>
    </w:p>
    <w:p w:rsidR="00E61079" w:rsidRPr="00D54EBA" w:rsidRDefault="00E61079" w:rsidP="00F21E60">
      <w:pPr>
        <w:pStyle w:val="Paragrafi"/>
        <w:rPr>
          <w:sz w:val="20"/>
          <w:lang w:val="it-IT"/>
        </w:rPr>
      </w:pPr>
      <w:r w:rsidRPr="00D54EBA">
        <w:rPr>
          <w:sz w:val="20"/>
          <w:lang w:val="it-IT"/>
        </w:rPr>
        <w:t xml:space="preserve">54.Bashkimi ligjor i shoqërisë mëmë me njësitë e kontrolluara plotësisht prej saj nuk do të ndikojë në pasqyrat financiare të konsoliduara të shoqërisë mëmë. Që nga momenti kur ndodh bashkimi ligjor, shoqëria mëmë do t’i çregjistrojë nga pasqyrat e saj financiare aksionet e zotëruara në njësinë e kontrolluar prej saj, do të njohë në pasqyrat e saj aktivet dhe detyrimet e shoqërisë së kontrolluar, si dhe të ardhurat dhe shpenzimet zë për zë (në të njëjtën mënyrë, si në pasqyrat financiare të konsoliduara). </w:t>
      </w:r>
    </w:p>
    <w:p w:rsidR="00E61079" w:rsidRPr="00AD59B7" w:rsidRDefault="00AD59B7" w:rsidP="00F21E60">
      <w:pPr>
        <w:pStyle w:val="Paragrafi"/>
        <w:rPr>
          <w:b/>
          <w:sz w:val="20"/>
          <w:lang w:val="it-IT"/>
        </w:rPr>
      </w:pPr>
      <w:r w:rsidRPr="00AD59B7">
        <w:rPr>
          <w:b/>
          <w:sz w:val="20"/>
          <w:lang w:val="it-IT"/>
        </w:rPr>
        <w:t>SHËNIMET SHPJEGUESE</w:t>
      </w:r>
    </w:p>
    <w:p w:rsidR="00E61079" w:rsidRPr="00D54EBA" w:rsidRDefault="00E61079" w:rsidP="00F21E60">
      <w:pPr>
        <w:pStyle w:val="Paragrafi"/>
        <w:rPr>
          <w:sz w:val="20"/>
          <w:lang w:val="it-IT"/>
        </w:rPr>
      </w:pPr>
      <w:r w:rsidRPr="00D54EBA">
        <w:rPr>
          <w:sz w:val="20"/>
          <w:lang w:val="it-IT"/>
        </w:rPr>
        <w:t>55.Në shënimet shpjeguese të pasqyrave financiare duhet të paraqitet informacioni i mëposhtëm, në lidhje me kombinimet e bizneseve:</w:t>
      </w:r>
    </w:p>
    <w:p w:rsidR="00E61079" w:rsidRPr="00D54EBA" w:rsidRDefault="003371CE" w:rsidP="00F21E60">
      <w:pPr>
        <w:pStyle w:val="Paragrafi"/>
        <w:rPr>
          <w:sz w:val="20"/>
          <w:lang w:val="it-IT"/>
        </w:rPr>
      </w:pPr>
      <w:r>
        <w:rPr>
          <w:sz w:val="20"/>
          <w:lang w:val="it-IT"/>
        </w:rPr>
        <w:t>a</w:t>
      </w:r>
      <w:r w:rsidR="00E61079" w:rsidRPr="00D54EBA">
        <w:rPr>
          <w:sz w:val="20"/>
          <w:lang w:val="it-IT"/>
        </w:rPr>
        <w:t>)</w:t>
      </w:r>
      <w:r w:rsidR="0039521E">
        <w:rPr>
          <w:sz w:val="20"/>
          <w:lang w:val="it-IT"/>
        </w:rPr>
        <w:t xml:space="preserve"> </w:t>
      </w:r>
      <w:r w:rsidR="00E61079" w:rsidRPr="00D54EBA">
        <w:rPr>
          <w:sz w:val="20"/>
          <w:lang w:val="it-IT"/>
        </w:rPr>
        <w:t>emri i blerësit dhe përqindja e zotërimit në shoqërinë e blerë;</w:t>
      </w:r>
    </w:p>
    <w:p w:rsidR="00E61079" w:rsidRPr="00D54EBA" w:rsidRDefault="003371CE" w:rsidP="00F21E60">
      <w:pPr>
        <w:pStyle w:val="Paragrafi"/>
        <w:rPr>
          <w:sz w:val="20"/>
          <w:lang w:val="it-IT"/>
        </w:rPr>
      </w:pPr>
      <w:r>
        <w:rPr>
          <w:sz w:val="20"/>
          <w:lang w:val="it-IT"/>
        </w:rPr>
        <w:t>b</w:t>
      </w:r>
      <w:r w:rsidR="00E61079" w:rsidRPr="00D54EBA">
        <w:rPr>
          <w:sz w:val="20"/>
          <w:lang w:val="it-IT"/>
        </w:rPr>
        <w:t>)</w:t>
      </w:r>
      <w:r w:rsidR="0039521E">
        <w:rPr>
          <w:sz w:val="20"/>
          <w:lang w:val="it-IT"/>
        </w:rPr>
        <w:t xml:space="preserve"> </w:t>
      </w:r>
      <w:r w:rsidR="00E61079" w:rsidRPr="00D54EBA">
        <w:rPr>
          <w:sz w:val="20"/>
          <w:lang w:val="it-IT"/>
        </w:rPr>
        <w:t>data e blerjes;</w:t>
      </w:r>
    </w:p>
    <w:p w:rsidR="00E61079" w:rsidRPr="00D54EBA" w:rsidRDefault="003371CE" w:rsidP="00F21E60">
      <w:pPr>
        <w:pStyle w:val="Paragrafi"/>
        <w:rPr>
          <w:sz w:val="20"/>
          <w:lang w:val="it-IT"/>
        </w:rPr>
      </w:pPr>
      <w:r>
        <w:rPr>
          <w:sz w:val="20"/>
          <w:lang w:val="it-IT"/>
        </w:rPr>
        <w:t>c</w:t>
      </w:r>
      <w:r w:rsidR="00E61079" w:rsidRPr="00D54EBA">
        <w:rPr>
          <w:sz w:val="20"/>
          <w:lang w:val="it-IT"/>
        </w:rPr>
        <w:t>)</w:t>
      </w:r>
      <w:r w:rsidR="0039521E">
        <w:rPr>
          <w:sz w:val="20"/>
          <w:lang w:val="it-IT"/>
        </w:rPr>
        <w:t xml:space="preserve"> </w:t>
      </w:r>
      <w:r w:rsidR="00E61079" w:rsidRPr="00D54EBA">
        <w:rPr>
          <w:sz w:val="20"/>
          <w:lang w:val="it-IT"/>
        </w:rPr>
        <w:t>shpjegim, nëse është një kombinim ku përfshihen palë të pavarura apo palë nën kontroll të përbashkët;</w:t>
      </w:r>
    </w:p>
    <w:p w:rsidR="00E61079" w:rsidRPr="00D54EBA" w:rsidRDefault="003371CE" w:rsidP="00F21E60">
      <w:pPr>
        <w:pStyle w:val="Paragrafi"/>
        <w:rPr>
          <w:sz w:val="20"/>
          <w:lang w:val="it-IT"/>
        </w:rPr>
      </w:pPr>
      <w:r>
        <w:rPr>
          <w:sz w:val="20"/>
          <w:lang w:val="it-IT"/>
        </w:rPr>
        <w:t>d</w:t>
      </w:r>
      <w:r w:rsidR="00E61079" w:rsidRPr="00D54EBA">
        <w:rPr>
          <w:sz w:val="20"/>
          <w:lang w:val="it-IT"/>
        </w:rPr>
        <w:t>)</w:t>
      </w:r>
      <w:r w:rsidR="0039521E">
        <w:rPr>
          <w:sz w:val="20"/>
          <w:lang w:val="it-IT"/>
        </w:rPr>
        <w:t xml:space="preserve"> </w:t>
      </w:r>
      <w:r w:rsidR="00E61079" w:rsidRPr="00D54EBA">
        <w:rPr>
          <w:sz w:val="20"/>
          <w:lang w:val="it-IT"/>
        </w:rPr>
        <w:t xml:space="preserve">kostoja e blerjes dhe përshkrimi i komponentëve të ndryshëm të saj, si dhe shpenzimet e lidhura direkt me blerjen; </w:t>
      </w:r>
    </w:p>
    <w:p w:rsidR="00E61079" w:rsidRPr="00D54EBA" w:rsidRDefault="003371CE" w:rsidP="00F21E60">
      <w:pPr>
        <w:pStyle w:val="Paragrafi"/>
        <w:rPr>
          <w:sz w:val="20"/>
          <w:lang w:val="it-IT"/>
        </w:rPr>
      </w:pPr>
      <w:r>
        <w:rPr>
          <w:sz w:val="20"/>
          <w:lang w:val="it-IT"/>
        </w:rPr>
        <w:t>e</w:t>
      </w:r>
      <w:r w:rsidR="00E61079" w:rsidRPr="00D54EBA">
        <w:rPr>
          <w:sz w:val="20"/>
          <w:lang w:val="it-IT"/>
        </w:rPr>
        <w:t>)</w:t>
      </w:r>
      <w:r w:rsidR="0039521E">
        <w:rPr>
          <w:sz w:val="20"/>
          <w:lang w:val="it-IT"/>
        </w:rPr>
        <w:t xml:space="preserve"> </w:t>
      </w:r>
      <w:r w:rsidR="00E61079" w:rsidRPr="00D54EBA">
        <w:rPr>
          <w:sz w:val="20"/>
          <w:lang w:val="it-IT"/>
        </w:rPr>
        <w:t xml:space="preserve">vlera e drejtë e aktiveve neto të blera dhe emri i mirë rezultues (ose ndryshimi i njohur në kapital, nëse është një kombinim biznesesh që përfshin njësi nën kontroll të përbashkët); </w:t>
      </w:r>
    </w:p>
    <w:p w:rsidR="00E61079" w:rsidRPr="00D54EBA" w:rsidRDefault="003371CE" w:rsidP="00F21E60">
      <w:pPr>
        <w:pStyle w:val="Paragrafi"/>
        <w:rPr>
          <w:sz w:val="20"/>
          <w:lang w:val="it-IT"/>
        </w:rPr>
      </w:pPr>
      <w:r>
        <w:rPr>
          <w:sz w:val="20"/>
          <w:lang w:val="it-IT"/>
        </w:rPr>
        <w:t>f</w:t>
      </w:r>
      <w:r w:rsidR="00E61079" w:rsidRPr="00D54EBA">
        <w:rPr>
          <w:sz w:val="20"/>
          <w:lang w:val="it-IT"/>
        </w:rPr>
        <w:t>)</w:t>
      </w:r>
      <w:r w:rsidR="0039521E">
        <w:rPr>
          <w:sz w:val="20"/>
          <w:lang w:val="it-IT"/>
        </w:rPr>
        <w:t xml:space="preserve"> </w:t>
      </w:r>
      <w:r w:rsidR="00E61079" w:rsidRPr="00D54EBA">
        <w:rPr>
          <w:sz w:val="20"/>
          <w:lang w:val="it-IT"/>
        </w:rPr>
        <w:t>shumën e emrit të mirë negativ që rezulton nga blerja dhe zërin e pasqyrës së të ardhurave dhe shpenzimeve, ku janë njohur të ardhurat prej tij;</w:t>
      </w:r>
    </w:p>
    <w:p w:rsidR="00E61079" w:rsidRPr="00D54EBA" w:rsidRDefault="003371CE" w:rsidP="00F21E60">
      <w:pPr>
        <w:pStyle w:val="Paragrafi"/>
        <w:rPr>
          <w:sz w:val="20"/>
          <w:lang w:val="it-IT"/>
        </w:rPr>
      </w:pPr>
      <w:r>
        <w:rPr>
          <w:sz w:val="20"/>
          <w:lang w:val="it-IT"/>
        </w:rPr>
        <w:t>g</w:t>
      </w:r>
      <w:r w:rsidR="00E61079" w:rsidRPr="00D54EBA">
        <w:rPr>
          <w:sz w:val="20"/>
          <w:lang w:val="it-IT"/>
        </w:rPr>
        <w:t>)</w:t>
      </w:r>
      <w:r w:rsidR="0039521E">
        <w:rPr>
          <w:sz w:val="20"/>
          <w:lang w:val="it-IT"/>
        </w:rPr>
        <w:t xml:space="preserve"> </w:t>
      </w:r>
      <w:r w:rsidR="00E61079" w:rsidRPr="00D54EBA">
        <w:rPr>
          <w:sz w:val="20"/>
          <w:lang w:val="it-IT"/>
        </w:rPr>
        <w:t>provizionet-shtesë që ndikojnë në çmimin e blerjes, efekti i të cilave varet nga ngjarje të ardhshme të parashikuara.</w:t>
      </w:r>
    </w:p>
    <w:p w:rsidR="00E61079" w:rsidRPr="00D54EBA" w:rsidRDefault="00E61079" w:rsidP="00F21E60">
      <w:pPr>
        <w:pStyle w:val="Paragrafi"/>
        <w:rPr>
          <w:sz w:val="20"/>
          <w:lang w:val="it-IT"/>
        </w:rPr>
      </w:pPr>
      <w:r w:rsidRPr="00D54EBA">
        <w:rPr>
          <w:sz w:val="20"/>
          <w:lang w:val="it-IT"/>
        </w:rPr>
        <w:t>56.Gjithashtu, në shënimet shpjeguese do të përshkruhen edhe rregullimet e bëra në lidhje me kombinimet e bizneseve të ndodhura në vitin aktual dhe në vitet e mëparshme (duke përfshirë rregullimet në lidhje me përfundimin e kontabilizimit fillestar, rregullimet e çmimit të blerjes, që rezultojnë nga provizionet shtesë, korrigjimin e gabimeve).</w:t>
      </w:r>
    </w:p>
    <w:p w:rsidR="00E61079" w:rsidRPr="001E2DEB" w:rsidRDefault="00E61079" w:rsidP="00F21E60">
      <w:pPr>
        <w:pStyle w:val="Paragrafi"/>
        <w:rPr>
          <w:b/>
          <w:sz w:val="20"/>
          <w:lang w:val="it-IT"/>
        </w:rPr>
      </w:pPr>
      <w:r w:rsidRPr="001E2DEB">
        <w:rPr>
          <w:b/>
          <w:sz w:val="20"/>
          <w:lang w:val="it-IT"/>
        </w:rPr>
        <w:t xml:space="preserve">DATA DHE RREGULLAT E HYRJES NË ZBATIM TË  STANDARDEVE </w:t>
      </w:r>
    </w:p>
    <w:p w:rsidR="00E61079" w:rsidRPr="00D54EBA" w:rsidRDefault="00E61079" w:rsidP="00F21E60">
      <w:pPr>
        <w:pStyle w:val="Paragrafi"/>
        <w:rPr>
          <w:sz w:val="20"/>
          <w:lang w:val="it-IT"/>
        </w:rPr>
      </w:pPr>
      <w:r w:rsidRPr="00D54EBA">
        <w:rPr>
          <w:sz w:val="20"/>
          <w:lang w:val="it-IT"/>
        </w:rPr>
        <w:t>57.Ky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tjerë në mënyrë retrospektive.</w:t>
      </w:r>
    </w:p>
    <w:p w:rsidR="00E61079" w:rsidRPr="001E2DEB" w:rsidRDefault="00E61079" w:rsidP="00F21E60">
      <w:pPr>
        <w:pStyle w:val="Paragrafi"/>
        <w:rPr>
          <w:b/>
          <w:sz w:val="20"/>
          <w:lang w:val="it-IT"/>
        </w:rPr>
      </w:pPr>
      <w:r w:rsidRPr="001E2DEB">
        <w:rPr>
          <w:b/>
          <w:sz w:val="20"/>
          <w:lang w:val="it-IT"/>
        </w:rPr>
        <w:t>KRAHASIMI ME STANDARDET NDëRKOMBëTARE Të RAPORTIMIT FINANCIAR (SNK/SNRF)</w:t>
      </w:r>
      <w:r w:rsidRPr="000B2E9D">
        <w:rPr>
          <w:b/>
          <w:sz w:val="20"/>
          <w:vertAlign w:val="superscript"/>
        </w:rPr>
        <w:footnoteReference w:id="7"/>
      </w:r>
    </w:p>
    <w:p w:rsidR="00E61079" w:rsidRPr="00D54EBA" w:rsidRDefault="00E61079" w:rsidP="00F21E60">
      <w:pPr>
        <w:pStyle w:val="Paragrafi"/>
        <w:rPr>
          <w:sz w:val="20"/>
          <w:lang w:val="it-IT"/>
        </w:rPr>
      </w:pPr>
      <w:r w:rsidRPr="00D54EBA">
        <w:rPr>
          <w:sz w:val="20"/>
          <w:lang w:val="it-IT"/>
        </w:rPr>
        <w:t>58. Tabela më poshtë tregon se si korrespondojnë përmbajtjet e këtij Standardi me SNK-të/SNRF-të përkatëse. Paragrafët janë trajtuar si korresponduese, nëse ato trajtojnë në përgjithësi të njëjtën çështje, pavarësisht nga fakti se standardet e referuara mund të kenë ndryshim.</w:t>
      </w:r>
    </w:p>
    <w:p w:rsidR="00E61079" w:rsidRDefault="00E61079" w:rsidP="00F21E60">
      <w:pPr>
        <w:pStyle w:val="Paragrafi"/>
        <w:rPr>
          <w:sz w:val="20"/>
          <w:lang w:val="it-IT"/>
        </w:rPr>
      </w:pPr>
    </w:p>
    <w:p w:rsidR="0093330E" w:rsidRDefault="0093330E" w:rsidP="00F21E60">
      <w:pPr>
        <w:pStyle w:val="Paragrafi"/>
        <w:rPr>
          <w:sz w:val="20"/>
          <w:lang w:val="it-IT"/>
        </w:rPr>
      </w:pPr>
    </w:p>
    <w:p w:rsidR="0093330E" w:rsidRDefault="0093330E" w:rsidP="00F21E60">
      <w:pPr>
        <w:pStyle w:val="Paragrafi"/>
        <w:rPr>
          <w:sz w:val="20"/>
          <w:lang w:val="it-IT"/>
        </w:rPr>
      </w:pPr>
    </w:p>
    <w:p w:rsidR="0093330E" w:rsidRDefault="0093330E" w:rsidP="00F21E60">
      <w:pPr>
        <w:pStyle w:val="Paragrafi"/>
        <w:rPr>
          <w:sz w:val="20"/>
          <w:lang w:val="it-IT"/>
        </w:rPr>
      </w:pPr>
    </w:p>
    <w:p w:rsidR="0093330E" w:rsidRDefault="0093330E" w:rsidP="00F21E60">
      <w:pPr>
        <w:pStyle w:val="Paragrafi"/>
        <w:rPr>
          <w:sz w:val="20"/>
          <w:lang w:val="it-IT"/>
        </w:rPr>
      </w:pPr>
    </w:p>
    <w:p w:rsidR="0093330E" w:rsidRDefault="0093330E" w:rsidP="00F21E60">
      <w:pPr>
        <w:pStyle w:val="Paragrafi"/>
        <w:rPr>
          <w:sz w:val="20"/>
          <w:lang w:val="it-IT"/>
        </w:rPr>
      </w:pPr>
    </w:p>
    <w:p w:rsidR="0093330E" w:rsidRPr="00D54EBA" w:rsidRDefault="0093330E" w:rsidP="00F21E60">
      <w:pPr>
        <w:pStyle w:val="Paragrafi"/>
        <w:rPr>
          <w:sz w:val="20"/>
          <w:lang w:val="it-IT"/>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5400"/>
      </w:tblGrid>
      <w:tr w:rsidR="00E61079" w:rsidRPr="00886ABB">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Paragrafi në SKK 9</w:t>
            </w:r>
          </w:p>
          <w:p w:rsidR="00E61079" w:rsidRPr="0093330E" w:rsidRDefault="00E61079" w:rsidP="00F21E60">
            <w:pPr>
              <w:pStyle w:val="Paragrafi"/>
              <w:rPr>
                <w:sz w:val="18"/>
                <w:szCs w:val="18"/>
              </w:rPr>
            </w:pPr>
          </w:p>
        </w:tc>
        <w:tc>
          <w:tcPr>
            <w:tcW w:w="5400" w:type="dxa"/>
          </w:tcPr>
          <w:p w:rsidR="00E61079" w:rsidRPr="00886ABB" w:rsidRDefault="00E61079" w:rsidP="00F21E60">
            <w:pPr>
              <w:pStyle w:val="Paragrafi"/>
              <w:rPr>
                <w:sz w:val="18"/>
                <w:szCs w:val="18"/>
                <w:lang w:val="de-DE"/>
              </w:rPr>
            </w:pPr>
            <w:r w:rsidRPr="00886ABB">
              <w:rPr>
                <w:sz w:val="18"/>
                <w:szCs w:val="18"/>
                <w:lang w:val="de-DE"/>
              </w:rPr>
              <w:t>Paragrafi në SNK/SNRF, sipas versionit të datës 31 mars 2004</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w:t>
            </w:r>
          </w:p>
        </w:tc>
        <w:tc>
          <w:tcPr>
            <w:tcW w:w="5400" w:type="dxa"/>
          </w:tcPr>
          <w:p w:rsidR="00E61079" w:rsidRPr="0093330E" w:rsidRDefault="00E61079" w:rsidP="00F21E60">
            <w:pPr>
              <w:pStyle w:val="Paragrafi"/>
              <w:rPr>
                <w:sz w:val="18"/>
                <w:szCs w:val="18"/>
              </w:rPr>
            </w:pPr>
            <w:r w:rsidRPr="0093330E">
              <w:rPr>
                <w:sz w:val="18"/>
                <w:szCs w:val="18"/>
              </w:rPr>
              <w:t>SNRF 3.2, SNK 27.1, SNK 28.1</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6</w:t>
            </w:r>
          </w:p>
        </w:tc>
        <w:tc>
          <w:tcPr>
            <w:tcW w:w="5400" w:type="dxa"/>
          </w:tcPr>
          <w:p w:rsidR="00E61079" w:rsidRPr="0093330E" w:rsidRDefault="00E61079" w:rsidP="00F21E60">
            <w:pPr>
              <w:pStyle w:val="Paragrafi"/>
              <w:rPr>
                <w:sz w:val="18"/>
                <w:szCs w:val="18"/>
              </w:rPr>
            </w:pPr>
            <w:r w:rsidRPr="0093330E">
              <w:rPr>
                <w:sz w:val="18"/>
                <w:szCs w:val="18"/>
              </w:rPr>
              <w:t>SNRF 3 Shtojca A, SNK 27.4, SNK 28.2</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7</w:t>
            </w:r>
          </w:p>
        </w:tc>
        <w:tc>
          <w:tcPr>
            <w:tcW w:w="5400" w:type="dxa"/>
          </w:tcPr>
          <w:p w:rsidR="00E61079" w:rsidRPr="0093330E" w:rsidRDefault="00E61079" w:rsidP="00F21E60">
            <w:pPr>
              <w:pStyle w:val="Paragrafi"/>
              <w:rPr>
                <w:sz w:val="18"/>
                <w:szCs w:val="18"/>
              </w:rPr>
            </w:pPr>
            <w:r w:rsidRPr="0093330E">
              <w:rPr>
                <w:sz w:val="18"/>
                <w:szCs w:val="18"/>
              </w:rPr>
              <w:t>SNK 27.13</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8</w:t>
            </w:r>
          </w:p>
        </w:tc>
        <w:tc>
          <w:tcPr>
            <w:tcW w:w="5400" w:type="dxa"/>
          </w:tcPr>
          <w:p w:rsidR="00E61079" w:rsidRPr="0093330E" w:rsidRDefault="00E61079" w:rsidP="00F21E60">
            <w:pPr>
              <w:pStyle w:val="Paragrafi"/>
              <w:rPr>
                <w:sz w:val="18"/>
                <w:szCs w:val="18"/>
              </w:rPr>
            </w:pPr>
            <w:r w:rsidRPr="0093330E">
              <w:rPr>
                <w:sz w:val="18"/>
                <w:szCs w:val="18"/>
              </w:rPr>
              <w:t>SNK 28.6-7</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9</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10</w:t>
            </w:r>
          </w:p>
        </w:tc>
        <w:tc>
          <w:tcPr>
            <w:tcW w:w="5400" w:type="dxa"/>
          </w:tcPr>
          <w:p w:rsidR="00E61079" w:rsidRPr="0093330E" w:rsidRDefault="00E61079" w:rsidP="00F21E60">
            <w:pPr>
              <w:pStyle w:val="Paragrafi"/>
              <w:rPr>
                <w:sz w:val="18"/>
                <w:szCs w:val="18"/>
              </w:rPr>
            </w:pPr>
            <w:r w:rsidRPr="0093330E">
              <w:rPr>
                <w:sz w:val="18"/>
                <w:szCs w:val="18"/>
              </w:rPr>
              <w:t>SNRF 3.14</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11</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12</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13</w:t>
            </w:r>
          </w:p>
        </w:tc>
        <w:tc>
          <w:tcPr>
            <w:tcW w:w="5400" w:type="dxa"/>
          </w:tcPr>
          <w:p w:rsidR="00E61079" w:rsidRPr="0093330E" w:rsidRDefault="00E61079" w:rsidP="00F21E60">
            <w:pPr>
              <w:pStyle w:val="Paragrafi"/>
              <w:rPr>
                <w:sz w:val="18"/>
                <w:szCs w:val="18"/>
              </w:rPr>
            </w:pPr>
            <w:r w:rsidRPr="0093330E">
              <w:rPr>
                <w:sz w:val="18"/>
                <w:szCs w:val="18"/>
              </w:rPr>
              <w:t>SNRF 3.5-6</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14</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15</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16</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17</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18</w:t>
            </w:r>
          </w:p>
        </w:tc>
        <w:tc>
          <w:tcPr>
            <w:tcW w:w="5400" w:type="dxa"/>
          </w:tcPr>
          <w:p w:rsidR="00E61079" w:rsidRPr="0093330E" w:rsidRDefault="00E61079" w:rsidP="00F21E60">
            <w:pPr>
              <w:pStyle w:val="Paragrafi"/>
              <w:rPr>
                <w:sz w:val="18"/>
                <w:szCs w:val="18"/>
              </w:rPr>
            </w:pPr>
            <w:r w:rsidRPr="0093330E">
              <w:rPr>
                <w:sz w:val="18"/>
                <w:szCs w:val="18"/>
              </w:rPr>
              <w:t>SNRF 3.16, 3.39</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19</w:t>
            </w:r>
          </w:p>
        </w:tc>
        <w:tc>
          <w:tcPr>
            <w:tcW w:w="5400" w:type="dxa"/>
          </w:tcPr>
          <w:p w:rsidR="00E61079" w:rsidRPr="0093330E" w:rsidRDefault="00E61079" w:rsidP="00F21E60">
            <w:pPr>
              <w:pStyle w:val="Paragrafi"/>
              <w:rPr>
                <w:sz w:val="18"/>
                <w:szCs w:val="18"/>
              </w:rPr>
            </w:pPr>
            <w:r w:rsidRPr="0093330E">
              <w:rPr>
                <w:sz w:val="18"/>
                <w:szCs w:val="18"/>
              </w:rPr>
              <w:t>SNRF 3.39</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20</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21</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22</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23</w:t>
            </w:r>
          </w:p>
        </w:tc>
        <w:tc>
          <w:tcPr>
            <w:tcW w:w="5400" w:type="dxa"/>
          </w:tcPr>
          <w:p w:rsidR="00E61079" w:rsidRPr="0093330E" w:rsidRDefault="00E61079" w:rsidP="00F21E60">
            <w:pPr>
              <w:pStyle w:val="Paragrafi"/>
              <w:rPr>
                <w:sz w:val="18"/>
                <w:szCs w:val="18"/>
              </w:rPr>
            </w:pPr>
            <w:r w:rsidRPr="0093330E">
              <w:rPr>
                <w:sz w:val="18"/>
                <w:szCs w:val="18"/>
              </w:rPr>
              <w:t>SNRF 3.24</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24</w:t>
            </w:r>
          </w:p>
        </w:tc>
        <w:tc>
          <w:tcPr>
            <w:tcW w:w="5400" w:type="dxa"/>
          </w:tcPr>
          <w:p w:rsidR="00E61079" w:rsidRPr="0093330E" w:rsidRDefault="00E61079" w:rsidP="00F21E60">
            <w:pPr>
              <w:pStyle w:val="Paragrafi"/>
              <w:rPr>
                <w:sz w:val="18"/>
                <w:szCs w:val="18"/>
              </w:rPr>
            </w:pPr>
            <w:r w:rsidRPr="0093330E">
              <w:rPr>
                <w:sz w:val="18"/>
                <w:szCs w:val="18"/>
              </w:rPr>
              <w:t>SNRF 3.26</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25</w:t>
            </w:r>
          </w:p>
        </w:tc>
        <w:tc>
          <w:tcPr>
            <w:tcW w:w="5400" w:type="dxa"/>
          </w:tcPr>
          <w:p w:rsidR="00E61079" w:rsidRPr="0093330E" w:rsidRDefault="00E61079" w:rsidP="00F21E60">
            <w:pPr>
              <w:pStyle w:val="Paragrafi"/>
              <w:rPr>
                <w:sz w:val="18"/>
                <w:szCs w:val="18"/>
              </w:rPr>
            </w:pPr>
            <w:r w:rsidRPr="0093330E">
              <w:rPr>
                <w:sz w:val="18"/>
                <w:szCs w:val="18"/>
              </w:rPr>
              <w:t>SNRF 3.27</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26</w:t>
            </w:r>
          </w:p>
        </w:tc>
        <w:tc>
          <w:tcPr>
            <w:tcW w:w="5400" w:type="dxa"/>
          </w:tcPr>
          <w:p w:rsidR="00E61079" w:rsidRPr="0093330E" w:rsidRDefault="00E61079" w:rsidP="00F21E60">
            <w:pPr>
              <w:pStyle w:val="Paragrafi"/>
              <w:rPr>
                <w:sz w:val="18"/>
                <w:szCs w:val="18"/>
              </w:rPr>
            </w:pPr>
            <w:r w:rsidRPr="0093330E">
              <w:rPr>
                <w:sz w:val="18"/>
                <w:szCs w:val="18"/>
              </w:rPr>
              <w:t>SNRF 3.29, SNRF 3.30-31</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27</w:t>
            </w:r>
          </w:p>
        </w:tc>
        <w:tc>
          <w:tcPr>
            <w:tcW w:w="5400" w:type="dxa"/>
          </w:tcPr>
          <w:p w:rsidR="00E61079" w:rsidRPr="0093330E" w:rsidRDefault="00E61079" w:rsidP="00F21E60">
            <w:pPr>
              <w:pStyle w:val="Paragrafi"/>
              <w:rPr>
                <w:sz w:val="18"/>
                <w:szCs w:val="18"/>
              </w:rPr>
            </w:pPr>
            <w:r w:rsidRPr="0093330E">
              <w:rPr>
                <w:sz w:val="18"/>
                <w:szCs w:val="18"/>
              </w:rPr>
              <w:t>SNRF 3.32, 3.33-35</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28</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29</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30</w:t>
            </w:r>
          </w:p>
        </w:tc>
        <w:tc>
          <w:tcPr>
            <w:tcW w:w="5400" w:type="dxa"/>
          </w:tcPr>
          <w:p w:rsidR="00E61079" w:rsidRPr="0093330E" w:rsidRDefault="00E61079" w:rsidP="00F21E60">
            <w:pPr>
              <w:pStyle w:val="Paragrafi"/>
              <w:rPr>
                <w:sz w:val="18"/>
                <w:szCs w:val="18"/>
              </w:rPr>
            </w:pPr>
            <w:r w:rsidRPr="0093330E">
              <w:rPr>
                <w:sz w:val="18"/>
                <w:szCs w:val="18"/>
              </w:rPr>
              <w:t>SNRF 3.36</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31</w:t>
            </w:r>
          </w:p>
        </w:tc>
        <w:tc>
          <w:tcPr>
            <w:tcW w:w="5400" w:type="dxa"/>
          </w:tcPr>
          <w:p w:rsidR="00E61079" w:rsidRPr="0093330E" w:rsidRDefault="00E61079" w:rsidP="00F21E60">
            <w:pPr>
              <w:pStyle w:val="Paragrafi"/>
              <w:rPr>
                <w:sz w:val="18"/>
                <w:szCs w:val="18"/>
              </w:rPr>
            </w:pPr>
            <w:r w:rsidRPr="0093330E">
              <w:rPr>
                <w:sz w:val="18"/>
                <w:szCs w:val="18"/>
              </w:rPr>
              <w:t>SNRF 3.37, 41-47</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32</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33</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34</w:t>
            </w:r>
          </w:p>
        </w:tc>
        <w:tc>
          <w:tcPr>
            <w:tcW w:w="5400" w:type="dxa"/>
          </w:tcPr>
          <w:p w:rsidR="00E61079" w:rsidRPr="0093330E" w:rsidRDefault="00E61079" w:rsidP="00F21E60">
            <w:pPr>
              <w:pStyle w:val="Paragrafi"/>
              <w:rPr>
                <w:sz w:val="18"/>
                <w:szCs w:val="18"/>
              </w:rPr>
            </w:pPr>
            <w:r w:rsidRPr="0093330E">
              <w:rPr>
                <w:sz w:val="18"/>
                <w:szCs w:val="18"/>
              </w:rPr>
              <w:t>SNRF 3.36, Shtojca B.16</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35</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36</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37</w:t>
            </w:r>
          </w:p>
        </w:tc>
        <w:tc>
          <w:tcPr>
            <w:tcW w:w="5400" w:type="dxa"/>
          </w:tcPr>
          <w:p w:rsidR="00E61079" w:rsidRPr="0093330E" w:rsidRDefault="00E61079" w:rsidP="00F21E60">
            <w:pPr>
              <w:pStyle w:val="Paragrafi"/>
              <w:rPr>
                <w:sz w:val="18"/>
                <w:szCs w:val="18"/>
              </w:rPr>
            </w:pPr>
            <w:r w:rsidRPr="0093330E">
              <w:rPr>
                <w:sz w:val="18"/>
                <w:szCs w:val="18"/>
              </w:rPr>
              <w:t>SNRF 3.40</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38</w:t>
            </w:r>
          </w:p>
        </w:tc>
        <w:tc>
          <w:tcPr>
            <w:tcW w:w="5400" w:type="dxa"/>
          </w:tcPr>
          <w:p w:rsidR="00E61079" w:rsidRPr="0093330E" w:rsidRDefault="00E61079" w:rsidP="00F21E60">
            <w:pPr>
              <w:pStyle w:val="Paragrafi"/>
              <w:rPr>
                <w:sz w:val="18"/>
                <w:szCs w:val="18"/>
              </w:rPr>
            </w:pPr>
            <w:r w:rsidRPr="0093330E">
              <w:rPr>
                <w:sz w:val="18"/>
                <w:szCs w:val="18"/>
              </w:rPr>
              <w:t>SNRF 3.62</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39</w:t>
            </w:r>
          </w:p>
        </w:tc>
        <w:tc>
          <w:tcPr>
            <w:tcW w:w="5400" w:type="dxa"/>
          </w:tcPr>
          <w:p w:rsidR="00E61079" w:rsidRPr="0093330E" w:rsidRDefault="00E61079" w:rsidP="00F21E60">
            <w:pPr>
              <w:pStyle w:val="Paragrafi"/>
              <w:rPr>
                <w:sz w:val="18"/>
                <w:szCs w:val="18"/>
              </w:rPr>
            </w:pPr>
            <w:r w:rsidRPr="0093330E">
              <w:rPr>
                <w:sz w:val="18"/>
                <w:szCs w:val="18"/>
              </w:rPr>
              <w:t>SNRF 3.63</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40</w:t>
            </w:r>
          </w:p>
        </w:tc>
        <w:tc>
          <w:tcPr>
            <w:tcW w:w="5400" w:type="dxa"/>
          </w:tcPr>
          <w:p w:rsidR="00E61079" w:rsidRPr="0093330E" w:rsidRDefault="00E61079" w:rsidP="00F21E60">
            <w:pPr>
              <w:pStyle w:val="Paragrafi"/>
              <w:rPr>
                <w:sz w:val="18"/>
                <w:szCs w:val="18"/>
              </w:rPr>
            </w:pPr>
            <w:r w:rsidRPr="0093330E">
              <w:rPr>
                <w:sz w:val="18"/>
                <w:szCs w:val="18"/>
              </w:rPr>
              <w:t>SNRF 3.51</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41</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42</w:t>
            </w:r>
          </w:p>
        </w:tc>
        <w:tc>
          <w:tcPr>
            <w:tcW w:w="5400" w:type="dxa"/>
          </w:tcPr>
          <w:p w:rsidR="00E61079" w:rsidRPr="0093330E" w:rsidRDefault="00E61079" w:rsidP="00F21E60">
            <w:pPr>
              <w:pStyle w:val="Paragrafi"/>
              <w:rPr>
                <w:sz w:val="18"/>
                <w:szCs w:val="18"/>
              </w:rPr>
            </w:pPr>
            <w:r w:rsidRPr="0093330E">
              <w:rPr>
                <w:sz w:val="18"/>
                <w:szCs w:val="18"/>
              </w:rPr>
              <w:t>SNRF 3 54</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43</w:t>
            </w:r>
          </w:p>
        </w:tc>
        <w:tc>
          <w:tcPr>
            <w:tcW w:w="5400" w:type="dxa"/>
          </w:tcPr>
          <w:p w:rsidR="00E61079" w:rsidRPr="0093330E" w:rsidRDefault="00E61079" w:rsidP="00F21E60">
            <w:pPr>
              <w:pStyle w:val="Paragrafi"/>
              <w:rPr>
                <w:sz w:val="18"/>
                <w:szCs w:val="18"/>
              </w:rPr>
            </w:pPr>
            <w:r w:rsidRPr="0093330E">
              <w:rPr>
                <w:sz w:val="18"/>
                <w:szCs w:val="18"/>
              </w:rPr>
              <w:t>SNK 36.124</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44</w:t>
            </w:r>
          </w:p>
        </w:tc>
        <w:tc>
          <w:tcPr>
            <w:tcW w:w="5400" w:type="dxa"/>
          </w:tcPr>
          <w:p w:rsidR="00E61079" w:rsidRPr="0093330E" w:rsidRDefault="00E61079" w:rsidP="00F21E60">
            <w:pPr>
              <w:pStyle w:val="Paragrafi"/>
              <w:rPr>
                <w:sz w:val="18"/>
                <w:szCs w:val="18"/>
              </w:rPr>
            </w:pPr>
            <w:r w:rsidRPr="0093330E">
              <w:rPr>
                <w:sz w:val="18"/>
                <w:szCs w:val="18"/>
              </w:rPr>
              <w:t>SNRF 3.56</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45</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46</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47</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48</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49</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50</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51</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52</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53</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54</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55</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56</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57</w:t>
            </w:r>
          </w:p>
        </w:tc>
        <w:tc>
          <w:tcPr>
            <w:tcW w:w="5400" w:type="dxa"/>
          </w:tcPr>
          <w:p w:rsidR="00E61079" w:rsidRPr="0093330E" w:rsidRDefault="00E61079" w:rsidP="00F21E60">
            <w:pPr>
              <w:pStyle w:val="Paragrafi"/>
              <w:rPr>
                <w:sz w:val="18"/>
                <w:szCs w:val="18"/>
              </w:rPr>
            </w:pPr>
            <w:r w:rsidRPr="0093330E">
              <w:rPr>
                <w:sz w:val="18"/>
                <w:szCs w:val="18"/>
              </w:rPr>
              <w:t>Asnjë</w:t>
            </w:r>
          </w:p>
        </w:tc>
      </w:tr>
      <w:tr w:rsidR="00E61079" w:rsidRPr="0093330E">
        <w:tblPrEx>
          <w:tblCellMar>
            <w:top w:w="0" w:type="dxa"/>
            <w:bottom w:w="0" w:type="dxa"/>
          </w:tblCellMar>
        </w:tblPrEx>
        <w:tc>
          <w:tcPr>
            <w:tcW w:w="3168" w:type="dxa"/>
          </w:tcPr>
          <w:p w:rsidR="00E61079" w:rsidRPr="0093330E" w:rsidRDefault="00E61079" w:rsidP="00F21E60">
            <w:pPr>
              <w:pStyle w:val="Paragrafi"/>
              <w:rPr>
                <w:sz w:val="18"/>
                <w:szCs w:val="18"/>
              </w:rPr>
            </w:pPr>
            <w:r w:rsidRPr="0093330E">
              <w:rPr>
                <w:sz w:val="18"/>
                <w:szCs w:val="18"/>
              </w:rPr>
              <w:t>58</w:t>
            </w:r>
          </w:p>
        </w:tc>
        <w:tc>
          <w:tcPr>
            <w:tcW w:w="5400" w:type="dxa"/>
          </w:tcPr>
          <w:p w:rsidR="00E61079" w:rsidRPr="0093330E" w:rsidRDefault="00E61079" w:rsidP="00F21E60">
            <w:pPr>
              <w:pStyle w:val="Paragrafi"/>
              <w:rPr>
                <w:sz w:val="18"/>
                <w:szCs w:val="18"/>
              </w:rPr>
            </w:pPr>
            <w:r w:rsidRPr="0093330E">
              <w:rPr>
                <w:sz w:val="18"/>
                <w:szCs w:val="18"/>
              </w:rPr>
              <w:t>Asnjë</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1E2DEB" w:rsidRDefault="001E2DEB" w:rsidP="00F21E60">
      <w:pPr>
        <w:pStyle w:val="Paragrafi"/>
        <w:rPr>
          <w:b/>
          <w:sz w:val="20"/>
          <w:lang w:val="it-IT"/>
        </w:rPr>
      </w:pPr>
      <w:r w:rsidRPr="001E2DEB">
        <w:rPr>
          <w:b/>
          <w:sz w:val="20"/>
          <w:lang w:val="it-IT"/>
        </w:rPr>
        <w:t>STANDARDI KOMBËTAR  I KONTABILITETIT NR. 10</w:t>
      </w:r>
    </w:p>
    <w:p w:rsidR="00E61079" w:rsidRPr="001E2DEB" w:rsidRDefault="001E2DEB" w:rsidP="00F21E60">
      <w:pPr>
        <w:pStyle w:val="Paragrafi"/>
        <w:rPr>
          <w:b/>
          <w:sz w:val="20"/>
          <w:lang w:val="it-IT"/>
        </w:rPr>
      </w:pPr>
      <w:r w:rsidRPr="001E2DEB">
        <w:rPr>
          <w:b/>
          <w:sz w:val="20"/>
          <w:lang w:val="it-IT"/>
        </w:rPr>
        <w:t>GRANTET DHE FORMA TË TJERA TË NDIHMËS</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93330E" w:rsidP="00F21E60">
      <w:pPr>
        <w:pStyle w:val="Paragrafi"/>
        <w:rPr>
          <w:sz w:val="20"/>
          <w:lang w:val="it-IT"/>
        </w:rPr>
      </w:pPr>
      <w:r w:rsidRPr="00D54EBA">
        <w:rPr>
          <w:sz w:val="20"/>
          <w:lang w:val="it-IT"/>
        </w:rPr>
        <w:t>Përmbajtja</w:t>
      </w:r>
      <w:r w:rsidR="00E61079"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Paragrafët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1-3</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4-6</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7-8</w:t>
      </w:r>
    </w:p>
    <w:p w:rsidR="00E61079" w:rsidRPr="00D54EBA" w:rsidRDefault="00E61079" w:rsidP="00F21E60">
      <w:pPr>
        <w:pStyle w:val="Paragrafi"/>
        <w:rPr>
          <w:sz w:val="20"/>
          <w:lang w:val="it-IT"/>
        </w:rPr>
      </w:pPr>
      <w:r w:rsidRPr="00D54EBA">
        <w:rPr>
          <w:sz w:val="20"/>
          <w:lang w:val="it-IT"/>
        </w:rPr>
        <w:t>GRANDET</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9-24</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Rregulla të përgjithshme</w:t>
      </w:r>
      <w:r w:rsidRPr="00D54EBA">
        <w:rPr>
          <w:sz w:val="20"/>
          <w:lang w:val="it-IT"/>
        </w:rPr>
        <w:tab/>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9-16</w:t>
      </w:r>
    </w:p>
    <w:p w:rsidR="00E61079" w:rsidRPr="00D54EBA" w:rsidRDefault="00E61079" w:rsidP="00F21E60">
      <w:pPr>
        <w:pStyle w:val="Paragrafi"/>
        <w:rPr>
          <w:sz w:val="20"/>
          <w:lang w:val="it-IT"/>
        </w:rPr>
      </w:pPr>
      <w:r w:rsidRPr="00D54EBA">
        <w:rPr>
          <w:sz w:val="20"/>
          <w:lang w:val="it-IT"/>
        </w:rPr>
        <w:t xml:space="preserve">Grande jomonetare </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17</w:t>
      </w:r>
    </w:p>
    <w:p w:rsidR="00E61079" w:rsidRPr="00D54EBA" w:rsidRDefault="00E61079" w:rsidP="00F21E60">
      <w:pPr>
        <w:pStyle w:val="Paragrafi"/>
        <w:rPr>
          <w:sz w:val="20"/>
          <w:lang w:val="it-IT"/>
        </w:rPr>
      </w:pPr>
      <w:r w:rsidRPr="00D54EBA">
        <w:rPr>
          <w:sz w:val="20"/>
          <w:lang w:val="it-IT"/>
        </w:rPr>
        <w:t>Njohja dhe paraqitja e grandeve të marra për mjete</w:t>
      </w:r>
      <w:r w:rsidRPr="00D54EBA">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18-19</w:t>
      </w:r>
    </w:p>
    <w:p w:rsidR="00E61079" w:rsidRPr="00D54EBA" w:rsidRDefault="00E61079" w:rsidP="00F21E60">
      <w:pPr>
        <w:pStyle w:val="Paragrafi"/>
        <w:rPr>
          <w:sz w:val="20"/>
          <w:lang w:val="it-IT"/>
        </w:rPr>
      </w:pPr>
      <w:r w:rsidRPr="00D54EBA">
        <w:rPr>
          <w:sz w:val="20"/>
          <w:lang w:val="it-IT"/>
        </w:rPr>
        <w:t>Njohja dhe paraqitja e grandeve të marra si të ardhura</w:t>
      </w:r>
      <w:r w:rsidRPr="00D54EBA">
        <w:rPr>
          <w:sz w:val="20"/>
          <w:lang w:val="it-IT"/>
        </w:rPr>
        <w:tab/>
      </w:r>
      <w:r w:rsidR="001E2DEB">
        <w:rPr>
          <w:sz w:val="20"/>
          <w:lang w:val="it-IT"/>
        </w:rPr>
        <w:tab/>
      </w:r>
      <w:r w:rsidR="001E2DEB">
        <w:rPr>
          <w:sz w:val="20"/>
          <w:lang w:val="it-IT"/>
        </w:rPr>
        <w:tab/>
      </w:r>
      <w:r w:rsidRPr="00D54EBA">
        <w:rPr>
          <w:sz w:val="20"/>
          <w:lang w:val="it-IT"/>
        </w:rPr>
        <w:t>20-21</w:t>
      </w:r>
    </w:p>
    <w:p w:rsidR="00E61079" w:rsidRPr="00D54EBA" w:rsidRDefault="00E61079" w:rsidP="00F21E60">
      <w:pPr>
        <w:pStyle w:val="Paragrafi"/>
        <w:rPr>
          <w:sz w:val="20"/>
          <w:lang w:val="it-IT"/>
        </w:rPr>
      </w:pPr>
      <w:r w:rsidRPr="00D54EBA">
        <w:rPr>
          <w:sz w:val="20"/>
          <w:lang w:val="it-IT"/>
        </w:rPr>
        <w:t>Kthimi i grandeve</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23-24</w:t>
      </w:r>
    </w:p>
    <w:p w:rsidR="00E61079" w:rsidRPr="00D54EBA" w:rsidRDefault="00E61079" w:rsidP="00F21E60">
      <w:pPr>
        <w:pStyle w:val="Paragrafi"/>
        <w:rPr>
          <w:sz w:val="20"/>
          <w:lang w:val="it-IT"/>
        </w:rPr>
      </w:pPr>
      <w:r w:rsidRPr="00D54EBA">
        <w:rPr>
          <w:sz w:val="20"/>
          <w:lang w:val="it-IT"/>
        </w:rPr>
        <w:t>NDIHMA</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25-26</w:t>
      </w:r>
    </w:p>
    <w:p w:rsidR="00E61079" w:rsidRPr="00D54EBA" w:rsidRDefault="00E61079" w:rsidP="00F21E60">
      <w:pPr>
        <w:pStyle w:val="Paragrafi"/>
        <w:rPr>
          <w:sz w:val="20"/>
          <w:lang w:val="it-IT"/>
        </w:rPr>
      </w:pPr>
      <w:r w:rsidRPr="00D54EBA">
        <w:rPr>
          <w:sz w:val="20"/>
          <w:lang w:val="it-IT"/>
        </w:rPr>
        <w:t xml:space="preserve">PARAQITJA NË BILANC DHE NË PASQYRËN E </w:t>
      </w:r>
    </w:p>
    <w:p w:rsidR="00E61079" w:rsidRPr="00D54EBA" w:rsidRDefault="00E61079" w:rsidP="00F21E60">
      <w:pPr>
        <w:pStyle w:val="Paragrafi"/>
        <w:rPr>
          <w:sz w:val="20"/>
          <w:lang w:val="it-IT"/>
        </w:rPr>
      </w:pPr>
      <w:r w:rsidRPr="00D54EBA">
        <w:rPr>
          <w:sz w:val="20"/>
          <w:lang w:val="it-IT"/>
        </w:rPr>
        <w:t>TË ARDHURAVE E SHPENZIMEVE</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27-28</w:t>
      </w:r>
    </w:p>
    <w:p w:rsidR="00E61079" w:rsidRPr="00D54EBA" w:rsidRDefault="00E61079" w:rsidP="00F21E60">
      <w:pPr>
        <w:pStyle w:val="Paragrafi"/>
        <w:rPr>
          <w:sz w:val="20"/>
          <w:lang w:val="it-IT"/>
        </w:rPr>
      </w:pPr>
      <w:r w:rsidRPr="00D54EBA">
        <w:rPr>
          <w:sz w:val="20"/>
          <w:lang w:val="it-IT"/>
        </w:rPr>
        <w:t xml:space="preserve">SHËNIMET SHPJEGUESE </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29</w:t>
      </w:r>
    </w:p>
    <w:p w:rsidR="00E61079" w:rsidRPr="00D54EBA" w:rsidRDefault="00E61079" w:rsidP="00F21E60">
      <w:pPr>
        <w:pStyle w:val="Paragrafi"/>
        <w:rPr>
          <w:sz w:val="20"/>
          <w:lang w:val="it-IT"/>
        </w:rPr>
      </w:pPr>
      <w:r w:rsidRPr="00D54EBA">
        <w:rPr>
          <w:sz w:val="20"/>
          <w:lang w:val="it-IT"/>
        </w:rPr>
        <w:t>DATA DHE RREGULLAT E HYRJES NË ZBATIM TË</w:t>
      </w:r>
    </w:p>
    <w:p w:rsidR="00E61079" w:rsidRPr="00D54EBA" w:rsidRDefault="00E61079" w:rsidP="00F21E60">
      <w:pPr>
        <w:pStyle w:val="Paragrafi"/>
        <w:rPr>
          <w:sz w:val="20"/>
          <w:lang w:val="it-IT"/>
        </w:rPr>
      </w:pPr>
      <w:r w:rsidRPr="00D54EBA">
        <w:rPr>
          <w:sz w:val="20"/>
          <w:lang w:val="it-IT"/>
        </w:rPr>
        <w:t>STANDARDEVE</w:t>
      </w:r>
      <w:r w:rsidRPr="00D54EBA">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30-31</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(SNS/SNRF)</w:t>
      </w:r>
      <w:r w:rsidRPr="00D54EBA">
        <w:rPr>
          <w:sz w:val="20"/>
          <w:lang w:val="it-IT"/>
        </w:rPr>
        <w:tab/>
      </w:r>
      <w:r w:rsidR="001E2DEB">
        <w:rPr>
          <w:sz w:val="20"/>
          <w:lang w:val="it-IT"/>
        </w:rPr>
        <w:tab/>
      </w:r>
      <w:r w:rsidR="001E2DEB">
        <w:rPr>
          <w:sz w:val="20"/>
          <w:lang w:val="it-IT"/>
        </w:rPr>
        <w:tab/>
      </w:r>
      <w:r w:rsidR="001E2DEB">
        <w:rPr>
          <w:sz w:val="20"/>
          <w:lang w:val="it-IT"/>
        </w:rPr>
        <w:tab/>
      </w:r>
      <w:r w:rsidRPr="00D54EBA">
        <w:rPr>
          <w:sz w:val="20"/>
          <w:lang w:val="it-IT"/>
        </w:rPr>
        <w:t>32</w:t>
      </w:r>
    </w:p>
    <w:p w:rsidR="00E61079" w:rsidRPr="00D54EBA" w:rsidRDefault="00E61079" w:rsidP="00F21E60">
      <w:pPr>
        <w:pStyle w:val="Paragrafi"/>
        <w:rPr>
          <w:sz w:val="20"/>
          <w:lang w:val="it-IT"/>
        </w:rPr>
      </w:pPr>
    </w:p>
    <w:p w:rsidR="00E61079" w:rsidRPr="001E2DEB" w:rsidRDefault="00E61079" w:rsidP="00F21E60">
      <w:pPr>
        <w:pStyle w:val="Paragrafi"/>
        <w:rPr>
          <w:b/>
          <w:sz w:val="20"/>
          <w:lang w:val="it-IT"/>
        </w:rPr>
      </w:pPr>
      <w:r w:rsidRPr="001E2DEB">
        <w:rPr>
          <w:b/>
          <w:sz w:val="20"/>
          <w:lang w:val="it-IT"/>
        </w:rPr>
        <w:t>OBJEKTIVI DHE BAZA E PËRGATITJES</w:t>
      </w:r>
    </w:p>
    <w:p w:rsidR="00E61079" w:rsidRPr="00D54EBA" w:rsidRDefault="00E61079" w:rsidP="00F21E60">
      <w:pPr>
        <w:pStyle w:val="Paragrafi"/>
        <w:rPr>
          <w:sz w:val="20"/>
          <w:lang w:val="it-IT"/>
        </w:rPr>
      </w:pPr>
    </w:p>
    <w:p w:rsidR="00E61079" w:rsidRPr="00D54EBA" w:rsidRDefault="001E2DEB" w:rsidP="00F21E60">
      <w:pPr>
        <w:pStyle w:val="Paragrafi"/>
        <w:rPr>
          <w:sz w:val="20"/>
          <w:lang w:val="it-IT"/>
        </w:rPr>
      </w:pPr>
      <w:r>
        <w:rPr>
          <w:sz w:val="20"/>
          <w:lang w:val="it-IT"/>
        </w:rPr>
        <w:t xml:space="preserve">1. </w:t>
      </w:r>
      <w:r w:rsidR="00E61079" w:rsidRPr="00D54EBA">
        <w:rPr>
          <w:sz w:val="20"/>
          <w:lang w:val="it-IT"/>
        </w:rPr>
        <w:t>Objektivi i Standardit Ndërkombëtar të Kontabilitetit 10, Grandet dhe forma të tjera të ndihmës (SKK 10 ose Standardi), nxjerrë dhe miratuar nga Këshilli Kombëtar i Kontabilitetit dhe i shpallur nga Ministria e Financave, është të vendosë rregullat e kontabilizimit dhe shpjegimit të grandeve e formave të tjera të ndihmave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w:t>
      </w:r>
    </w:p>
    <w:p w:rsidR="00E61079" w:rsidRPr="00D54EBA" w:rsidRDefault="001E2DEB" w:rsidP="00F21E60">
      <w:pPr>
        <w:pStyle w:val="Paragrafi"/>
        <w:rPr>
          <w:sz w:val="20"/>
          <w:lang w:val="it-IT"/>
        </w:rPr>
      </w:pPr>
      <w:r>
        <w:rPr>
          <w:sz w:val="20"/>
          <w:lang w:val="it-IT"/>
        </w:rPr>
        <w:t xml:space="preserve">2. </w:t>
      </w:r>
      <w:r w:rsidR="00E61079" w:rsidRPr="00D54EBA">
        <w:rPr>
          <w:sz w:val="20"/>
          <w:lang w:val="it-IT"/>
        </w:rPr>
        <w:t>SKK 10 bazohet në SNK 20, Kontabiliteti për grandet qeveritare dhe sqarime mbi ndihmën qeveritare. Një tabelë korresponduese e paragrafëve të Standardit me paragrafë të Standardeve Ndërkombëtare të Raportimit Financiar është dhënë në paragrafin 32. Për rastet që nuk janë trajtuar në mënyrë të drejtpërdrejtë nga SKK 10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si dhe fluksit të parasë së njësisë ekonomike raportuese, siç kërkohet në nenin 9 të Ligjit nr. 9 228, “Për kontabilitetin dhe pasqyrat financiare”, nxjerrë në prill 2004.</w:t>
      </w:r>
    </w:p>
    <w:p w:rsidR="00E61079" w:rsidRPr="00D54EBA" w:rsidRDefault="001E2DEB" w:rsidP="00F21E60">
      <w:pPr>
        <w:pStyle w:val="Paragrafi"/>
        <w:rPr>
          <w:sz w:val="20"/>
          <w:lang w:val="it-IT"/>
        </w:rPr>
      </w:pPr>
      <w:r>
        <w:rPr>
          <w:sz w:val="20"/>
          <w:lang w:val="it-IT"/>
        </w:rPr>
        <w:t xml:space="preserve">3. </w:t>
      </w:r>
      <w:r w:rsidR="00E61079" w:rsidRPr="00D54EBA">
        <w:rPr>
          <w:sz w:val="20"/>
          <w:lang w:val="it-IT"/>
        </w:rPr>
        <w:t>Pasqyrat financiare do të përgatiten mbi bazën e konceptit të materialitetit. Standardet Kombëtare të Kontabilitetit nuk do të zbatohen për zërat jomaterialë. Parimi i materialitetit përkufizohet dhe sqarohet në paragrafët 34 deri në 69 të SKK 1.</w:t>
      </w:r>
    </w:p>
    <w:p w:rsidR="00E61079" w:rsidRPr="001E2DEB" w:rsidRDefault="001E2DEB" w:rsidP="00F21E60">
      <w:pPr>
        <w:pStyle w:val="Paragrafi"/>
        <w:rPr>
          <w:b/>
          <w:sz w:val="20"/>
          <w:lang w:val="it-IT"/>
        </w:rPr>
      </w:pPr>
      <w:r w:rsidRPr="001E2DEB">
        <w:rPr>
          <w:b/>
          <w:sz w:val="20"/>
          <w:lang w:val="it-IT"/>
        </w:rPr>
        <w:t>FUSHA E ZBATIMIT</w:t>
      </w:r>
    </w:p>
    <w:p w:rsidR="00E61079" w:rsidRPr="00D54EBA" w:rsidRDefault="001E2DEB" w:rsidP="00F21E60">
      <w:pPr>
        <w:pStyle w:val="Paragrafi"/>
        <w:rPr>
          <w:sz w:val="20"/>
          <w:lang w:val="it-IT"/>
        </w:rPr>
      </w:pPr>
      <w:r>
        <w:rPr>
          <w:sz w:val="20"/>
          <w:lang w:val="it-IT"/>
        </w:rPr>
        <w:t xml:space="preserve">4. </w:t>
      </w:r>
      <w:r w:rsidR="00E61079" w:rsidRPr="00D54EBA">
        <w:rPr>
          <w:sz w:val="20"/>
          <w:lang w:val="it-IT"/>
        </w:rPr>
        <w:t xml:space="preserve">Ky standard do të përdoret për trajtimin kontabël dhe shpjegimin e grandeve e formave të tjera të ndihmës. </w:t>
      </w:r>
    </w:p>
    <w:p w:rsidR="00E61079" w:rsidRPr="00D54EBA" w:rsidRDefault="001E2DEB" w:rsidP="00F21E60">
      <w:pPr>
        <w:pStyle w:val="Paragrafi"/>
        <w:rPr>
          <w:sz w:val="20"/>
          <w:lang w:val="it-IT"/>
        </w:rPr>
      </w:pPr>
      <w:r>
        <w:rPr>
          <w:sz w:val="20"/>
          <w:lang w:val="it-IT"/>
        </w:rPr>
        <w:t xml:space="preserve">5. </w:t>
      </w:r>
      <w:r w:rsidR="00E61079" w:rsidRPr="00D54EBA">
        <w:rPr>
          <w:sz w:val="20"/>
          <w:lang w:val="it-IT"/>
        </w:rPr>
        <w:t xml:space="preserve">Ky standard do të përdoret për përgatitjen e pasqyrave financiare nga ato njësi ekonomike, të cilat kanë marrë grande ose forma të tjera ndihme. Parimet dhe kërkesat e paraqitura në këtë standard do të përdoren në lidhje me grandet e marra nga organizma qeveritare dhe joqeveritare, për sa kohë që këto organizma nuk janë aksionarë të njësisë ekonomike raportuese, si dhe kërkesat e SKK 10 nuk bien ndesh me SKK të tjera, që trajtojnë këto aspekte dhe sigurojnë një paraqitje të vërtetë e të besueshme. </w:t>
      </w:r>
    </w:p>
    <w:p w:rsidR="00E61079" w:rsidRPr="00886ABB" w:rsidRDefault="001E2DEB" w:rsidP="00F21E60">
      <w:pPr>
        <w:pStyle w:val="Paragrafi"/>
        <w:rPr>
          <w:sz w:val="20"/>
          <w:lang w:val="de-DE"/>
        </w:rPr>
      </w:pPr>
      <w:r w:rsidRPr="00886ABB">
        <w:rPr>
          <w:sz w:val="20"/>
          <w:lang w:val="de-DE"/>
        </w:rPr>
        <w:t xml:space="preserve">6. </w:t>
      </w:r>
      <w:r w:rsidR="00E61079" w:rsidRPr="00886ABB">
        <w:rPr>
          <w:sz w:val="20"/>
          <w:lang w:val="de-DE"/>
        </w:rPr>
        <w:t>Ky standard nuk trajton aspektet e mëposhtme:</w:t>
      </w:r>
    </w:p>
    <w:p w:rsidR="00E61079" w:rsidRPr="00886ABB" w:rsidRDefault="00E61079" w:rsidP="00F21E60">
      <w:pPr>
        <w:pStyle w:val="Paragrafi"/>
        <w:rPr>
          <w:sz w:val="20"/>
          <w:lang w:val="de-DE"/>
        </w:rPr>
      </w:pPr>
      <w:r w:rsidRPr="00886ABB">
        <w:rPr>
          <w:sz w:val="20"/>
          <w:lang w:val="de-DE"/>
        </w:rPr>
        <w:t>a) trajtimi kontabël dhe shënimet shpjeguese të ndihmës në pasqyrat financiare të organizatave dhe shoqërive që japin ndihmë;</w:t>
      </w:r>
    </w:p>
    <w:p w:rsidR="00253C6F" w:rsidRPr="00886ABB" w:rsidRDefault="00253C6F" w:rsidP="00F21E60">
      <w:pPr>
        <w:pStyle w:val="Paragrafi"/>
        <w:rPr>
          <w:sz w:val="20"/>
          <w:lang w:val="de-DE"/>
        </w:rPr>
      </w:pPr>
    </w:p>
    <w:p w:rsidR="00253C6F" w:rsidRPr="00886ABB" w:rsidRDefault="00253C6F" w:rsidP="00F21E60">
      <w:pPr>
        <w:pStyle w:val="Paragrafi"/>
        <w:rPr>
          <w:sz w:val="20"/>
          <w:lang w:val="de-DE"/>
        </w:rPr>
      </w:pPr>
    </w:p>
    <w:p w:rsidR="00E61079" w:rsidRPr="00886ABB" w:rsidRDefault="00E61079" w:rsidP="00F21E60">
      <w:pPr>
        <w:pStyle w:val="Paragrafi"/>
        <w:rPr>
          <w:sz w:val="20"/>
          <w:lang w:val="de-DE"/>
        </w:rPr>
      </w:pPr>
      <w:r w:rsidRPr="00886ABB">
        <w:rPr>
          <w:sz w:val="20"/>
          <w:lang w:val="de-DE"/>
        </w:rPr>
        <w:t>b)</w:t>
      </w:r>
      <w:r w:rsidR="001E2DEB" w:rsidRPr="00886ABB">
        <w:rPr>
          <w:sz w:val="20"/>
          <w:lang w:val="de-DE"/>
        </w:rPr>
        <w:t xml:space="preserve"> </w:t>
      </w:r>
      <w:r w:rsidRPr="00886ABB">
        <w:rPr>
          <w:sz w:val="20"/>
          <w:lang w:val="de-DE"/>
        </w:rPr>
        <w:t>ndihmën qeveritare që i jepet një njësie ekonomike në formën e lehtësirave në përcaktimin e të ardhurave të tatueshme ose në formën e detyrimit të kufizuar tatimor (si për shembull aktivitete të përjashtuara nga tatimet, e drejta për kreditimin e tatimit mbi investimet e bëra, amortizimi i përshpejtuar dhe norma të reduktuara të përqindjes së tatimit mbi fitimin).</w:t>
      </w:r>
    </w:p>
    <w:p w:rsidR="00E61079" w:rsidRPr="00886ABB" w:rsidRDefault="00E61079" w:rsidP="00F21E60">
      <w:pPr>
        <w:pStyle w:val="Paragrafi"/>
        <w:rPr>
          <w:b/>
          <w:sz w:val="20"/>
          <w:lang w:val="de-DE"/>
        </w:rPr>
      </w:pPr>
      <w:r w:rsidRPr="00886ABB">
        <w:rPr>
          <w:b/>
          <w:sz w:val="20"/>
          <w:lang w:val="de-DE"/>
        </w:rPr>
        <w:t>PËRKUFIZIMET KRYESORE</w:t>
      </w:r>
    </w:p>
    <w:p w:rsidR="00E61079" w:rsidRPr="00886ABB" w:rsidRDefault="001E2DEB" w:rsidP="00F21E60">
      <w:pPr>
        <w:pStyle w:val="Paragrafi"/>
        <w:rPr>
          <w:sz w:val="20"/>
          <w:lang w:val="de-DE"/>
        </w:rPr>
      </w:pPr>
      <w:r w:rsidRPr="00886ABB">
        <w:rPr>
          <w:sz w:val="20"/>
          <w:lang w:val="de-DE"/>
        </w:rPr>
        <w:t xml:space="preserve">7. </w:t>
      </w:r>
      <w:r w:rsidR="00E61079" w:rsidRPr="00886ABB">
        <w:rPr>
          <w:sz w:val="20"/>
          <w:lang w:val="de-DE"/>
        </w:rPr>
        <w:t>Më poshtë jepen disa përkufizime të termave kryesore të përdorura në këtë standard:</w:t>
      </w:r>
    </w:p>
    <w:p w:rsidR="00E61079" w:rsidRPr="00886ABB" w:rsidRDefault="00E61079" w:rsidP="00F21E60">
      <w:pPr>
        <w:pStyle w:val="Paragrafi"/>
        <w:rPr>
          <w:sz w:val="20"/>
          <w:lang w:val="de-DE"/>
        </w:rPr>
      </w:pPr>
      <w:r w:rsidRPr="00886ABB">
        <w:rPr>
          <w:sz w:val="20"/>
          <w:lang w:val="de-DE"/>
        </w:rPr>
        <w:t>Ndihma është një veprim që ka për qëllim t’i ofrojë përfitime ekonomike specifike një njësie ekonomike ose një sërë njësish ekonomike që përmbushin disa kritere të paracaktuara. Ndihma e trajtuar në këtë standard nuk ka të bëjë me lehtësirat që ofrohen në mënyrë të tërthortë e që ndikojnë mbi tregtinë në përgjithësi, si për shembull ofrimi i infrastrukturës në zona që kanë nevojë për zhvillim ose vendosja e kufizimeve tregtare mbi konkurrentët.</w:t>
      </w:r>
    </w:p>
    <w:p w:rsidR="00E61079" w:rsidRPr="00886ABB" w:rsidRDefault="00E61079" w:rsidP="00F21E60">
      <w:pPr>
        <w:pStyle w:val="Paragrafi"/>
        <w:rPr>
          <w:sz w:val="20"/>
          <w:lang w:val="de-DE"/>
        </w:rPr>
      </w:pPr>
      <w:r w:rsidRPr="00886ABB">
        <w:rPr>
          <w:sz w:val="20"/>
          <w:lang w:val="de-DE"/>
        </w:rPr>
        <w:t>Grandet janë ndihmë e dhënë nga një organizëm qeveritar ose joqeveritar, në formën e transferimit të burimeve apo mjeteve te një njësi ekonomike, përkundrejt plotësimit në të shkuarën ose në të ardhmen të disa kushteve të paracaktuara që lidhen me veprimtaritë e shfrytëzimit të kësaj njësie ekonomike.  Këtu bëjnë përjashtim ato forma të ndihmës që nuk mund t’u vendoset një vlerë (për shembull, këshillim falas teknik ose marketing, si dhe ofrimi i garancive) dhe transaksionet me qeverinë, të cilat nuk kanë ndryshim nga veprimet normale tregtare të njësisë ekonomike (për shembull, një prokurim nga ana e organeve qeveritare, nëpërmjet së cilës realizohet një pjesë e shitjeve të njësisë ekonomike).</w:t>
      </w:r>
    </w:p>
    <w:p w:rsidR="00E61079" w:rsidRPr="00886ABB" w:rsidRDefault="00E61079" w:rsidP="00F21E60">
      <w:pPr>
        <w:pStyle w:val="Paragrafi"/>
        <w:rPr>
          <w:sz w:val="20"/>
          <w:lang w:val="de-DE"/>
        </w:rPr>
      </w:pPr>
      <w:r w:rsidRPr="00886ABB">
        <w:rPr>
          <w:sz w:val="20"/>
          <w:lang w:val="de-DE"/>
        </w:rPr>
        <w:t xml:space="preserve">Grande të marra për aktive janë grande, kushti parësor i të cilave është që, njësia ekonomike që do të përfitojë këto grante duhet të blejë, ndërtojë ose përftojë në mënyra të tjera aktive afatgjata. Mund të ekzistojnë edhe kushte të tjera shtesë, të cilat kufizojnë llojin ose vendndodhjen e mjeteve dhe periudhat gjatë të cilave ato duhet të blihen ose mbahen. Grandet e marra për aktive mund të merren në formë monetare ose nëpërmjet pagesës së çmimit të blerjes së mjetit nga ana e organizatës që ofron grandin.  </w:t>
      </w:r>
    </w:p>
    <w:p w:rsidR="00E61079" w:rsidRPr="00886ABB" w:rsidRDefault="00E61079" w:rsidP="00F21E60">
      <w:pPr>
        <w:pStyle w:val="Paragrafi"/>
        <w:rPr>
          <w:sz w:val="20"/>
          <w:lang w:val="de-DE"/>
        </w:rPr>
      </w:pPr>
      <w:r w:rsidRPr="00886ABB">
        <w:rPr>
          <w:sz w:val="20"/>
          <w:lang w:val="de-DE"/>
        </w:rPr>
        <w:t>Grande të marra si të ardhura janë të gjitha grandet e tjera të ndryshme nga ato të marra për mjete.</w:t>
      </w:r>
    </w:p>
    <w:p w:rsidR="00E61079" w:rsidRPr="00886ABB" w:rsidRDefault="00E61079" w:rsidP="00F21E60">
      <w:pPr>
        <w:pStyle w:val="Paragrafi"/>
        <w:rPr>
          <w:sz w:val="20"/>
          <w:lang w:val="de-DE"/>
        </w:rPr>
      </w:pPr>
      <w:r w:rsidRPr="00886ABB">
        <w:rPr>
          <w:sz w:val="20"/>
          <w:lang w:val="de-DE"/>
        </w:rPr>
        <w:t>Borxhet e falshme janë borxhe, për të cilat huadhënësi merr përsipër të anulojë ripagesën e tyre, në varësi të plotësimit të disa kushteve të caktuara.</w:t>
      </w:r>
    </w:p>
    <w:p w:rsidR="00E61079" w:rsidRPr="00886ABB" w:rsidRDefault="00E61079" w:rsidP="00F21E60">
      <w:pPr>
        <w:pStyle w:val="Paragrafi"/>
        <w:rPr>
          <w:sz w:val="20"/>
          <w:lang w:val="de-DE"/>
        </w:rPr>
      </w:pPr>
      <w:r w:rsidRPr="00886ABB">
        <w:rPr>
          <w:sz w:val="20"/>
          <w:lang w:val="de-DE"/>
        </w:rPr>
        <w:t xml:space="preserve">Vlera e drejtë është shuma, me të cilën mund të shkëmbehet një aktiv ose mund të shlyhet një pasiv, ndërmjet palëve të mirinformuara, të vullnetshme e të palidhura me njëra-tjetrën. </w:t>
      </w:r>
    </w:p>
    <w:p w:rsidR="00E61079" w:rsidRPr="00886ABB" w:rsidRDefault="00E61079" w:rsidP="00F21E60">
      <w:pPr>
        <w:pStyle w:val="Paragrafi"/>
        <w:rPr>
          <w:sz w:val="20"/>
          <w:lang w:val="de-DE"/>
        </w:rPr>
      </w:pPr>
      <w:r w:rsidRPr="00886ABB">
        <w:rPr>
          <w:sz w:val="20"/>
          <w:lang w:val="de-DE"/>
        </w:rPr>
        <w:t xml:space="preserve"> Vlera kontabël e mëparshme është vlera kontabël e një mjeti në librat e kontabilitetit të donatorit, në datën kur ky mjet i kalon njësisë ekonomike raportuese, e rregulluar me qëllim që të reflektojë ndonjë ndryshim që vjen si rezultat i politikave të ndryshme kontabël, të përdorura nga njësia ekonomike raportuese.</w:t>
      </w:r>
    </w:p>
    <w:p w:rsidR="00E61079" w:rsidRPr="00D54EBA" w:rsidRDefault="00E61079" w:rsidP="00F21E60">
      <w:pPr>
        <w:pStyle w:val="Paragrafi"/>
        <w:rPr>
          <w:sz w:val="20"/>
          <w:lang w:val="it-IT"/>
        </w:rPr>
      </w:pPr>
      <w:r w:rsidRPr="00D54EBA">
        <w:rPr>
          <w:sz w:val="20"/>
          <w:lang w:val="it-IT"/>
        </w:rPr>
        <w:t xml:space="preserve">8.Grandi është një nga format e ndihmës. Grandet ndryshojnë nga llojet e tjera të ndihmës, pasi vlera e tyre monetare mund të përcaktohet relativisht me saktësi dhe mund të dallohet nga transaksionet e tjera të zakonshme tregtare të njësisë ekonomike.  </w:t>
      </w:r>
    </w:p>
    <w:p w:rsidR="00E61079" w:rsidRPr="001E2DEB" w:rsidRDefault="00E61079" w:rsidP="00F21E60">
      <w:pPr>
        <w:pStyle w:val="Paragrafi"/>
        <w:rPr>
          <w:b/>
          <w:sz w:val="20"/>
          <w:lang w:val="it-IT"/>
        </w:rPr>
      </w:pPr>
      <w:r w:rsidRPr="001E2DEB">
        <w:rPr>
          <w:b/>
          <w:sz w:val="20"/>
          <w:lang w:val="it-IT"/>
        </w:rPr>
        <w:t xml:space="preserve">GRANDET </w:t>
      </w:r>
    </w:p>
    <w:p w:rsidR="00E61079" w:rsidRPr="001E2DEB" w:rsidRDefault="00E61079" w:rsidP="00F21E60">
      <w:pPr>
        <w:pStyle w:val="Paragrafi"/>
        <w:rPr>
          <w:b/>
          <w:sz w:val="20"/>
          <w:lang w:val="it-IT"/>
        </w:rPr>
      </w:pPr>
      <w:r w:rsidRPr="001E2DEB">
        <w:rPr>
          <w:b/>
          <w:sz w:val="20"/>
          <w:lang w:val="it-IT"/>
        </w:rPr>
        <w:t xml:space="preserve">Rregulla të përgjithshme </w:t>
      </w:r>
    </w:p>
    <w:p w:rsidR="00E61079" w:rsidRPr="00D54EBA" w:rsidRDefault="00E61079" w:rsidP="00F21E60">
      <w:pPr>
        <w:pStyle w:val="Paragrafi"/>
        <w:rPr>
          <w:sz w:val="20"/>
          <w:lang w:val="it-IT"/>
        </w:rPr>
      </w:pPr>
      <w:r w:rsidRPr="00D54EBA">
        <w:rPr>
          <w:sz w:val="20"/>
          <w:lang w:val="it-IT"/>
        </w:rPr>
        <w:t>9.Grandet nuk duhet të njihen deri sa të ketë siguri të mjaftueshme që</w:t>
      </w:r>
    </w:p>
    <w:p w:rsidR="00E61079" w:rsidRPr="00D54EBA" w:rsidRDefault="001E2DEB" w:rsidP="00F21E60">
      <w:pPr>
        <w:pStyle w:val="Paragrafi"/>
        <w:rPr>
          <w:sz w:val="20"/>
          <w:lang w:val="it-IT"/>
        </w:rPr>
      </w:pPr>
      <w:r>
        <w:rPr>
          <w:sz w:val="20"/>
          <w:lang w:val="it-IT"/>
        </w:rPr>
        <w:t xml:space="preserve">a) </w:t>
      </w:r>
      <w:r w:rsidR="00E61079" w:rsidRPr="00D54EBA">
        <w:rPr>
          <w:sz w:val="20"/>
          <w:lang w:val="it-IT"/>
        </w:rPr>
        <w:t>njësia ekonomike do të përmbushë kushtet e paracaktuara në lidhje me grandet;</w:t>
      </w:r>
    </w:p>
    <w:p w:rsidR="00E61079" w:rsidRPr="00886ABB" w:rsidRDefault="001E2DEB" w:rsidP="00F21E60">
      <w:pPr>
        <w:pStyle w:val="Paragrafi"/>
        <w:rPr>
          <w:sz w:val="20"/>
          <w:lang w:val="it-IT"/>
        </w:rPr>
      </w:pPr>
      <w:r w:rsidRPr="00886ABB">
        <w:rPr>
          <w:sz w:val="20"/>
          <w:lang w:val="it-IT"/>
        </w:rPr>
        <w:t xml:space="preserve">b) </w:t>
      </w:r>
      <w:r w:rsidR="00E61079" w:rsidRPr="00886ABB">
        <w:rPr>
          <w:sz w:val="20"/>
          <w:lang w:val="it-IT"/>
        </w:rPr>
        <w:t>grandet do të merren/përftohen.</w:t>
      </w:r>
    </w:p>
    <w:p w:rsidR="00E61079" w:rsidRPr="00886ABB" w:rsidRDefault="00E61079" w:rsidP="00F21E60">
      <w:pPr>
        <w:pStyle w:val="Paragrafi"/>
        <w:rPr>
          <w:sz w:val="20"/>
          <w:lang w:val="it-IT"/>
        </w:rPr>
      </w:pPr>
      <w:r w:rsidRPr="00886ABB">
        <w:rPr>
          <w:sz w:val="20"/>
          <w:lang w:val="it-IT"/>
        </w:rPr>
        <w:t xml:space="preserve">10.Marrja e një grandi nuk do të thotë përfundimisht që kushtet për marrjen e tij janë përmbushur ose do të përmbushen.  </w:t>
      </w:r>
    </w:p>
    <w:p w:rsidR="00E61079" w:rsidRPr="00886ABB" w:rsidRDefault="00E61079" w:rsidP="00F21E60">
      <w:pPr>
        <w:pStyle w:val="Paragrafi"/>
        <w:rPr>
          <w:sz w:val="20"/>
          <w:lang w:val="it-IT"/>
        </w:rPr>
      </w:pPr>
      <w:r w:rsidRPr="00886ABB">
        <w:rPr>
          <w:sz w:val="20"/>
          <w:lang w:val="it-IT"/>
        </w:rPr>
        <w:t>11.Forma e marrjes së një grandi nuk ndikon në metodën kontabël që do të përdoret për kontabilizimin e këtij grandi. Rrjedhimisht, grandi kontabilizohet në të njëjtën mënyrë, pavarësisht nëse është marrë në parà ose si zvogëlim i një detyrimi kundrejt donatorit.</w:t>
      </w:r>
    </w:p>
    <w:p w:rsidR="00E61079" w:rsidRPr="00886ABB" w:rsidRDefault="00E61079" w:rsidP="00F21E60">
      <w:pPr>
        <w:pStyle w:val="Paragrafi"/>
        <w:rPr>
          <w:sz w:val="20"/>
          <w:lang w:val="it-IT"/>
        </w:rPr>
      </w:pPr>
      <w:r w:rsidRPr="00886ABB">
        <w:rPr>
          <w:sz w:val="20"/>
          <w:lang w:val="it-IT"/>
        </w:rPr>
        <w:t>12.Një borxh i falshëm trajtohet si një grand kur ka siguri të mjaftueshme që njësia ekonomike do të plotësojë kushtet e paracaktuara për faljen e borxhit.</w:t>
      </w:r>
    </w:p>
    <w:p w:rsidR="00E61079" w:rsidRPr="00886ABB" w:rsidRDefault="00E61079" w:rsidP="00F21E60">
      <w:pPr>
        <w:pStyle w:val="Paragrafi"/>
        <w:rPr>
          <w:sz w:val="20"/>
          <w:lang w:val="it-IT"/>
        </w:rPr>
      </w:pPr>
      <w:r w:rsidRPr="00886ABB">
        <w:rPr>
          <w:sz w:val="20"/>
          <w:lang w:val="it-IT"/>
        </w:rPr>
        <w:t>13.Me kontabilizimin e grandit, çdo pasiv ose aktiv i kushtëzuar, i lidhur me të, do të trajtohet në përputhje me SKK 6, Provizionet, aktivet dhe pasivet e kushtëzuara.</w:t>
      </w:r>
    </w:p>
    <w:p w:rsidR="00E61079" w:rsidRPr="00886ABB" w:rsidRDefault="00E61079" w:rsidP="00F21E60">
      <w:pPr>
        <w:pStyle w:val="Paragrafi"/>
        <w:rPr>
          <w:sz w:val="20"/>
          <w:lang w:val="de-DE"/>
        </w:rPr>
      </w:pPr>
      <w:r w:rsidRPr="00886ABB">
        <w:rPr>
          <w:sz w:val="20"/>
          <w:lang w:val="de-DE"/>
        </w:rPr>
        <w:t>14.Grandet duhet të njihen si të ardhura dhe nuk duhet të kreditohen direkt në kapitalin aksionar. Grandet duhet të njihen si të ardhura në mënyrë sistematike gjatë periudhës kontabël, në të njëjtën mënyrë siç do të regjistrohen edhe shpenzimet që këto grande do të kompensojnë.</w:t>
      </w:r>
    </w:p>
    <w:p w:rsidR="00E61079" w:rsidRPr="00886ABB" w:rsidRDefault="00E61079" w:rsidP="00F21E60">
      <w:pPr>
        <w:pStyle w:val="Paragrafi"/>
        <w:rPr>
          <w:sz w:val="20"/>
          <w:lang w:val="de-DE"/>
        </w:rPr>
      </w:pPr>
      <w:r w:rsidRPr="00886ABB">
        <w:rPr>
          <w:sz w:val="20"/>
          <w:lang w:val="de-DE"/>
        </w:rPr>
        <w:t>15.Grandet e marra për mjetet e paamortizueshme mund të kërkojnë plotësimin e disa detyrimeve të paracaktuara dhe, rrjedhimisht, duhet të njihen si të ardhura gjatë atyre periudhave kontabël që do t’i duhet njësisë ekonomike të plotësojë detyrime të paracaktuara për grandin.  Për shembull, një grand i dhënë për një truall mund të jetë i kushtëzuar me ngritjen mbi të të një ndërtese, gjë që do të thotë se ky grand duhet të njihet si e ardhur përgjatë viteve të jetës së ndërtesës.</w:t>
      </w:r>
    </w:p>
    <w:p w:rsidR="00253C6F" w:rsidRPr="00886ABB" w:rsidRDefault="00253C6F" w:rsidP="00F21E60">
      <w:pPr>
        <w:pStyle w:val="Paragrafi"/>
        <w:rPr>
          <w:sz w:val="20"/>
          <w:lang w:val="de-DE"/>
        </w:rPr>
      </w:pPr>
    </w:p>
    <w:p w:rsidR="00253C6F" w:rsidRPr="00886ABB" w:rsidRDefault="00253C6F" w:rsidP="00F21E60">
      <w:pPr>
        <w:pStyle w:val="Paragrafi"/>
        <w:rPr>
          <w:sz w:val="20"/>
          <w:lang w:val="de-DE"/>
        </w:rPr>
      </w:pPr>
    </w:p>
    <w:p w:rsidR="00253C6F" w:rsidRPr="00886ABB" w:rsidRDefault="00253C6F" w:rsidP="00F21E60">
      <w:pPr>
        <w:pStyle w:val="Paragrafi"/>
        <w:rPr>
          <w:sz w:val="20"/>
          <w:lang w:val="de-DE"/>
        </w:rPr>
      </w:pPr>
    </w:p>
    <w:p w:rsidR="00E61079" w:rsidRPr="00886ABB" w:rsidRDefault="00E61079" w:rsidP="00F21E60">
      <w:pPr>
        <w:pStyle w:val="Paragrafi"/>
        <w:rPr>
          <w:sz w:val="20"/>
          <w:lang w:val="de-DE"/>
        </w:rPr>
      </w:pPr>
      <w:r w:rsidRPr="00886ABB">
        <w:rPr>
          <w:sz w:val="20"/>
          <w:lang w:val="de-DE"/>
        </w:rPr>
        <w:t xml:space="preserve">16.Një grand që merret për kompensimin e shpenzimeve ose humbjeve që kanë ndodhur në të shkuarën, ose si ndihmë e menjëhershme financiare, e pashoqëruar me ndonjë shpenzim të ardhshëm, duhet të njihet si e ardhur për periudhën kur ky grand merret (SNK 20.20). Grande të tilla duhet të shpjegohen në pasqyrat financiare, në mënyrë që efekti i tyre të kuptohet qartë. </w:t>
      </w:r>
    </w:p>
    <w:p w:rsidR="00E61079" w:rsidRPr="00886ABB" w:rsidRDefault="00E61079" w:rsidP="00F21E60">
      <w:pPr>
        <w:pStyle w:val="Paragrafi"/>
        <w:rPr>
          <w:b/>
          <w:sz w:val="20"/>
          <w:lang w:val="de-DE"/>
        </w:rPr>
      </w:pPr>
      <w:r w:rsidRPr="00886ABB">
        <w:rPr>
          <w:b/>
          <w:sz w:val="20"/>
          <w:lang w:val="de-DE"/>
        </w:rPr>
        <w:t xml:space="preserve">Grande jomonetare </w:t>
      </w:r>
    </w:p>
    <w:p w:rsidR="00E61079" w:rsidRPr="00886ABB" w:rsidRDefault="00E61079" w:rsidP="00F21E60">
      <w:pPr>
        <w:pStyle w:val="Paragrafi"/>
        <w:rPr>
          <w:sz w:val="20"/>
          <w:lang w:val="de-DE"/>
        </w:rPr>
      </w:pPr>
      <w:r w:rsidRPr="00886ABB">
        <w:rPr>
          <w:sz w:val="20"/>
          <w:lang w:val="de-DE"/>
        </w:rPr>
        <w:t>17.Një grand i marrë nga një njësi ekonomike për përdorim mund të marrë formën e një aktivi jomonetar, si për shembull tokë ose aktive të tjera. Në këto rrethana, marrësi i një grandi jomonetar do të përllogarisë vlerën e drejtë të mjetit jomonetar dhe do të kontabilizojë me këtë vlerë si grandin ashtu dhe mjetin. Nëse vlera e drejtë nuk mund të përcaktohet me besueshmëri, njësia ekonomike raportuese do të përdorë vlerën kontabël të mëparshme, të përdorur nga donatori.</w:t>
      </w:r>
    </w:p>
    <w:p w:rsidR="00E61079" w:rsidRPr="001E2DEB" w:rsidRDefault="00E61079" w:rsidP="00F21E60">
      <w:pPr>
        <w:pStyle w:val="Paragrafi"/>
        <w:rPr>
          <w:b/>
          <w:sz w:val="20"/>
          <w:lang w:val="it-IT"/>
        </w:rPr>
      </w:pPr>
      <w:r w:rsidRPr="001E2DEB">
        <w:rPr>
          <w:b/>
          <w:sz w:val="20"/>
          <w:lang w:val="it-IT"/>
        </w:rPr>
        <w:t xml:space="preserve">Njohja dhe paraqitja e grandeve të marra për mjete </w:t>
      </w:r>
    </w:p>
    <w:p w:rsidR="00E61079" w:rsidRPr="00D54EBA" w:rsidRDefault="00E61079" w:rsidP="00F21E60">
      <w:pPr>
        <w:pStyle w:val="Paragrafi"/>
        <w:rPr>
          <w:sz w:val="20"/>
          <w:lang w:val="it-IT"/>
        </w:rPr>
      </w:pPr>
      <w:r w:rsidRPr="00D54EBA">
        <w:rPr>
          <w:sz w:val="20"/>
          <w:lang w:val="it-IT"/>
        </w:rPr>
        <w:t xml:space="preserve">18.Në rastin e grandeve të marra për mjete, mjeti i marrë nëpërmjet këtij grandi paraqitet i ndarë nga shuma e grandit të marrë, e cila paraqitet si një e ardhur e shtyrë në pasivin e bilancit. Mjeti i marrë amortizohet dhe ngarkohet si shpenzim, ndërsa të ardhurat e shtyra kalojnë në të ardhura përgjatë jetës së dobishme të mjetit të marrë.  </w:t>
      </w:r>
    </w:p>
    <w:p w:rsidR="003413D0" w:rsidRPr="00886ABB" w:rsidRDefault="003413D0" w:rsidP="007C7699">
      <w:pPr>
        <w:pStyle w:val="Paragrafi"/>
        <w:rPr>
          <w:lang w:val="it-IT"/>
        </w:rPr>
      </w:pPr>
      <w:r w:rsidRPr="00886ABB">
        <w:rPr>
          <w:lang w:val="it-IT"/>
        </w:rPr>
        <w:t xml:space="preserve">Shembull: </w:t>
      </w:r>
    </w:p>
    <w:p w:rsidR="003413D0" w:rsidRPr="00886ABB" w:rsidRDefault="003413D0" w:rsidP="007C7699">
      <w:pPr>
        <w:pStyle w:val="Paragrafi"/>
        <w:rPr>
          <w:lang w:val="it-IT"/>
        </w:rPr>
      </w:pPr>
      <w:r w:rsidRPr="00886ABB">
        <w:rPr>
          <w:lang w:val="it-IT"/>
        </w:rPr>
        <w:t>Një njësi ekonomike blen një mjet afatgjatë në shumën 400 000 lekë, i cili do të përdoret për prodhim dhe 50% e kostos së tij kompensohet nga qeveria e Republikës së Shqipërisë. Grandi kontabilizohet si më poshtë:</w:t>
      </w:r>
    </w:p>
    <w:p w:rsidR="003413D0" w:rsidRPr="00886ABB" w:rsidRDefault="003413D0" w:rsidP="007C7699">
      <w:pPr>
        <w:pStyle w:val="Paragrafi"/>
        <w:rPr>
          <w:lang w:val="it-IT"/>
        </w:rPr>
      </w:pPr>
      <w:r w:rsidRPr="00886ABB">
        <w:rPr>
          <w:lang w:val="it-IT"/>
        </w:rPr>
        <w:t>Me marrjen e mjetit:</w:t>
      </w:r>
    </w:p>
    <w:p w:rsidR="003413D0" w:rsidRPr="00886ABB" w:rsidRDefault="003413D0" w:rsidP="00886ABB">
      <w:pPr>
        <w:pStyle w:val="Paragrafi"/>
        <w:rPr>
          <w:lang w:val="it-IT"/>
        </w:rPr>
      </w:pPr>
      <w:r w:rsidRPr="00886ABB">
        <w:rPr>
          <w:lang w:val="it-IT"/>
        </w:rPr>
        <w:t>D</w:t>
      </w:r>
      <w:r w:rsidRPr="00886ABB">
        <w:rPr>
          <w:lang w:val="it-IT"/>
        </w:rPr>
        <w:tab/>
        <w:t>makineri dhe pajisje</w:t>
      </w:r>
      <w:r w:rsidRPr="00886ABB">
        <w:rPr>
          <w:lang w:val="it-IT"/>
        </w:rPr>
        <w:tab/>
        <w:t>400 000</w:t>
      </w:r>
    </w:p>
    <w:p w:rsidR="003413D0" w:rsidRPr="007534CC" w:rsidRDefault="003413D0" w:rsidP="007C7699">
      <w:pPr>
        <w:pStyle w:val="Paragrafi"/>
      </w:pPr>
      <w:r w:rsidRPr="007534CC">
        <w:t>K</w:t>
      </w:r>
      <w:r w:rsidRPr="007534CC">
        <w:tab/>
        <w:t>mjete monetare</w:t>
      </w:r>
      <w:r w:rsidRPr="007534CC">
        <w:tab/>
        <w:t>400 000</w:t>
      </w:r>
    </w:p>
    <w:p w:rsidR="003413D0" w:rsidRPr="007534CC" w:rsidRDefault="003413D0" w:rsidP="007C7699">
      <w:pPr>
        <w:pStyle w:val="Paragrafi"/>
      </w:pPr>
      <w:r w:rsidRPr="007534CC">
        <w:t xml:space="preserve">Me miratimin e grandit: </w:t>
      </w:r>
    </w:p>
    <w:p w:rsidR="003413D0" w:rsidRPr="007534CC" w:rsidRDefault="003413D0" w:rsidP="00886ABB">
      <w:pPr>
        <w:pStyle w:val="Paragrafi"/>
      </w:pPr>
      <w:r w:rsidRPr="007534CC">
        <w:t>D</w:t>
      </w:r>
      <w:r w:rsidRPr="007534CC">
        <w:tab/>
        <w:t xml:space="preserve">Kërkesa të arkëtueshme të grandit </w:t>
      </w:r>
      <w:r w:rsidRPr="007534CC">
        <w:tab/>
        <w:t>200 000</w:t>
      </w:r>
    </w:p>
    <w:p w:rsidR="003413D0" w:rsidRPr="007534CC" w:rsidRDefault="003413D0" w:rsidP="007C7699">
      <w:pPr>
        <w:pStyle w:val="Paragrafi"/>
      </w:pPr>
      <w:r w:rsidRPr="007534CC">
        <w:t xml:space="preserve">K </w:t>
      </w:r>
      <w:r w:rsidRPr="007534CC">
        <w:tab/>
        <w:t>Të ardhurat e shtyra nga grandi</w:t>
      </w:r>
      <w:r w:rsidRPr="007534CC">
        <w:tab/>
        <w:t>200 000</w:t>
      </w:r>
    </w:p>
    <w:p w:rsidR="003413D0" w:rsidRPr="007534CC" w:rsidRDefault="003413D0" w:rsidP="007C7699">
      <w:pPr>
        <w:pStyle w:val="Paragrafi"/>
      </w:pPr>
      <w:r w:rsidRPr="007534CC">
        <w:t>Me marrjen e grandit:</w:t>
      </w:r>
    </w:p>
    <w:p w:rsidR="003413D0" w:rsidRPr="007534CC" w:rsidRDefault="003413D0" w:rsidP="00886ABB">
      <w:pPr>
        <w:pStyle w:val="Paragrafi"/>
      </w:pPr>
      <w:r w:rsidRPr="007534CC">
        <w:t>D</w:t>
      </w:r>
      <w:r w:rsidRPr="007534CC">
        <w:tab/>
        <w:t>mjete monetare</w:t>
      </w:r>
      <w:r w:rsidRPr="007534CC">
        <w:tab/>
        <w:t>200 000</w:t>
      </w:r>
    </w:p>
    <w:p w:rsidR="003413D0" w:rsidRPr="007534CC" w:rsidRDefault="003413D0" w:rsidP="007C7699">
      <w:pPr>
        <w:pStyle w:val="Paragrafi"/>
      </w:pPr>
      <w:r w:rsidRPr="007534CC">
        <w:t>K</w:t>
      </w:r>
      <w:r w:rsidRPr="007534CC">
        <w:tab/>
        <w:t>kërkesa të arkëtueshme të grandit</w:t>
      </w:r>
      <w:r w:rsidRPr="007534CC">
        <w:tab/>
        <w:t>200 000</w:t>
      </w:r>
    </w:p>
    <w:p w:rsidR="003413D0" w:rsidRPr="007534CC" w:rsidRDefault="003413D0" w:rsidP="007C7699">
      <w:pPr>
        <w:pStyle w:val="Paragrafi"/>
      </w:pPr>
      <w:r w:rsidRPr="007534CC">
        <w:t xml:space="preserve">Të ardhurat e shtyra, që lidhen me grandin, kalojnë në të ardhura përgjatë jetës së dobishme të mjetit të blerë. </w:t>
      </w:r>
    </w:p>
    <w:p w:rsidR="003413D0" w:rsidRPr="007534CC" w:rsidRDefault="003413D0" w:rsidP="007C7699">
      <w:pPr>
        <w:pStyle w:val="Paragrafi"/>
      </w:pPr>
    </w:p>
    <w:p w:rsidR="00E61079" w:rsidRPr="003413D0" w:rsidRDefault="00E61079" w:rsidP="00F21E60">
      <w:pPr>
        <w:pStyle w:val="Paragrafi"/>
        <w:rPr>
          <w:sz w:val="20"/>
          <w:lang w:val="sq-AL"/>
        </w:rPr>
      </w:pPr>
    </w:p>
    <w:p w:rsidR="00E61079" w:rsidRPr="00886ABB" w:rsidRDefault="00E61079" w:rsidP="00F21E60">
      <w:pPr>
        <w:pStyle w:val="Paragrafi"/>
        <w:rPr>
          <w:sz w:val="20"/>
          <w:lang w:val="it-IT"/>
        </w:rPr>
      </w:pPr>
      <w:r w:rsidRPr="00C7711E">
        <w:rPr>
          <w:sz w:val="20"/>
          <w:lang w:val="it-IT"/>
        </w:rPr>
        <w:t xml:space="preserve">19.Blerja </w:t>
      </w:r>
      <w:r w:rsidRPr="000D5004">
        <w:rPr>
          <w:sz w:val="20"/>
          <w:lang w:val="it-IT"/>
        </w:rPr>
        <w:t xml:space="preserve">e mjeteve dhe marrja e grandeve për ta mund të sjellin lëvizje të rëndësishme në fluksin e parave të njësisë ekonomike. </w:t>
      </w:r>
      <w:r w:rsidRPr="00886ABB">
        <w:rPr>
          <w:sz w:val="20"/>
          <w:lang w:val="it-IT"/>
        </w:rPr>
        <w:t xml:space="preserve">Për këtë arsye, dhe në mënyrë që të tregohet investimi bruto në mjete, lëvizje të tilla duhet të paraqiten si zëra të veçantë në pasqyrën e fluksit të parasë.  </w:t>
      </w:r>
    </w:p>
    <w:p w:rsidR="00E61079" w:rsidRPr="000D5004" w:rsidRDefault="00E61079" w:rsidP="00F21E60">
      <w:pPr>
        <w:pStyle w:val="Paragrafi"/>
        <w:rPr>
          <w:b/>
          <w:sz w:val="20"/>
          <w:lang w:val="it-IT"/>
        </w:rPr>
      </w:pPr>
      <w:r w:rsidRPr="000D5004">
        <w:rPr>
          <w:b/>
          <w:sz w:val="20"/>
          <w:lang w:val="it-IT"/>
        </w:rPr>
        <w:t xml:space="preserve">Njohja dhe paraqitja e grandeve, të marra si të ardhura </w:t>
      </w:r>
    </w:p>
    <w:p w:rsidR="00E61079" w:rsidRPr="00D54EBA" w:rsidRDefault="00E61079" w:rsidP="00F21E60">
      <w:pPr>
        <w:pStyle w:val="Paragrafi"/>
        <w:rPr>
          <w:sz w:val="20"/>
          <w:lang w:val="it-IT"/>
        </w:rPr>
      </w:pPr>
      <w:r w:rsidRPr="00D54EBA">
        <w:rPr>
          <w:sz w:val="20"/>
          <w:lang w:val="it-IT"/>
        </w:rPr>
        <w:t>20.Grandet e marra si të ardhura duhet të paraqiten në kredi të pasqyrës së të ardhurave dhe shpenzimeve, ose më vete, ose nën kategorinë e përgjithshme “Të ardhura të tjera, në vartësi të materialitetit”. Shënimet shpjeguese, në lidhje me grandin, janë të nevojshme për të kuptuar sa më mirë pasqyrat financiare.</w:t>
      </w:r>
    </w:p>
    <w:p w:rsidR="00E61079" w:rsidRPr="00D54EBA" w:rsidRDefault="00E61079" w:rsidP="00F21E60">
      <w:pPr>
        <w:pStyle w:val="Paragrafi"/>
        <w:rPr>
          <w:sz w:val="20"/>
          <w:lang w:val="it-IT"/>
        </w:rPr>
      </w:pPr>
      <w:r w:rsidRPr="00D54EBA">
        <w:rPr>
          <w:sz w:val="20"/>
          <w:lang w:val="it-IT"/>
        </w:rPr>
        <w:t>21.Siç është përmendur në paragrafin 14 të këtij Standardi, të ardhurat nga grandi njihen gjatë periudhave kontabël, në mënyrë të tillë që të bëhet e mundur përputhshmëria e grandit me shpenzimet që ai synon të kompensojë.</w:t>
      </w:r>
    </w:p>
    <w:p w:rsidR="00E61079" w:rsidRPr="00D54EBA" w:rsidRDefault="00E61079" w:rsidP="00F21E60">
      <w:pPr>
        <w:pStyle w:val="Paragrafi"/>
        <w:rPr>
          <w:sz w:val="20"/>
          <w:lang w:val="it-IT"/>
        </w:rPr>
      </w:pPr>
    </w:p>
    <w:p w:rsidR="003413D0" w:rsidRPr="00886ABB" w:rsidRDefault="003413D0" w:rsidP="00886ABB">
      <w:pPr>
        <w:pStyle w:val="Paragrafi"/>
        <w:rPr>
          <w:lang w:val="it-IT"/>
        </w:rPr>
      </w:pPr>
    </w:p>
    <w:p w:rsidR="003413D0" w:rsidRPr="007534CC" w:rsidRDefault="003413D0" w:rsidP="007C7699">
      <w:pPr>
        <w:pStyle w:val="Paragrafi"/>
      </w:pPr>
      <w:r w:rsidRPr="007534CC">
        <w:t xml:space="preserve">Shembull: Grande të marra si të ardhura. </w:t>
      </w:r>
    </w:p>
    <w:p w:rsidR="003413D0" w:rsidRPr="007534CC" w:rsidRDefault="003413D0" w:rsidP="007C7699">
      <w:pPr>
        <w:pStyle w:val="Paragrafi"/>
      </w:pPr>
      <w:r w:rsidRPr="007534CC">
        <w:t>Një njësi ekonomike merr si grand 100 000 lekë për të kryer një sondazh publik. Kohëzgjatja e sondazhit është tre vjet, dhe ai ndahet në tri faza, secila nga një vit. Ky projekt nuk është kërkuar nga organizata që jep grandin. Kostot e parashikuara të projektit janë si më poshtë:</w:t>
      </w:r>
    </w:p>
    <w:p w:rsidR="003413D0" w:rsidRPr="00BC5E8B" w:rsidRDefault="003413D0" w:rsidP="007C7699">
      <w:pPr>
        <w:pStyle w:val="Paragrafi"/>
      </w:pPr>
      <w:r w:rsidRPr="007534CC">
        <w:t>Viti</w:t>
      </w:r>
      <w:r w:rsidRPr="007C7699">
        <w:t xml:space="preserve">            </w:t>
      </w:r>
      <w:r w:rsidRPr="007534CC">
        <w:t>Kostot e parashikuara</w:t>
      </w:r>
      <w:r w:rsidRPr="007C7699">
        <w:t xml:space="preserve">             </w:t>
      </w:r>
      <w:r w:rsidRPr="007C7699">
        <w:tab/>
      </w:r>
      <w:r w:rsidRPr="007534CC">
        <w:t>Përqindja mbi kostot totale</w:t>
      </w:r>
    </w:p>
    <w:p w:rsidR="003413D0" w:rsidRPr="007534CC" w:rsidRDefault="003413D0" w:rsidP="007C7699">
      <w:pPr>
        <w:pStyle w:val="Paragrafi"/>
      </w:pPr>
      <w:r w:rsidRPr="007534CC">
        <w:t>2003</w:t>
      </w:r>
      <w:r w:rsidRPr="007534CC">
        <w:tab/>
        <w:t>200 000</w:t>
      </w:r>
      <w:r w:rsidRPr="007534CC">
        <w:tab/>
      </w:r>
      <w:r w:rsidRPr="007534CC">
        <w:tab/>
        <w:t>22%</w:t>
      </w:r>
    </w:p>
    <w:p w:rsidR="003413D0" w:rsidRPr="007534CC" w:rsidRDefault="003413D0" w:rsidP="007C7699">
      <w:pPr>
        <w:pStyle w:val="Paragrafi"/>
      </w:pPr>
      <w:r w:rsidRPr="007534CC">
        <w:t>2004</w:t>
      </w:r>
      <w:r w:rsidRPr="007534CC">
        <w:tab/>
        <w:t>600 000</w:t>
      </w:r>
      <w:r w:rsidRPr="007534CC">
        <w:tab/>
      </w:r>
      <w:r w:rsidRPr="007534CC">
        <w:tab/>
        <w:t>65%</w:t>
      </w:r>
    </w:p>
    <w:p w:rsidR="003413D0" w:rsidRPr="007C7699" w:rsidRDefault="003413D0" w:rsidP="007C7699">
      <w:pPr>
        <w:pStyle w:val="Paragrafi"/>
      </w:pPr>
      <w:r w:rsidRPr="007534CC">
        <w:t>2005</w:t>
      </w:r>
      <w:r w:rsidRPr="007C7699">
        <w:tab/>
      </w:r>
      <w:r w:rsidRPr="007534CC">
        <w:t>125 000</w:t>
      </w:r>
      <w:r w:rsidRPr="007C7699">
        <w:tab/>
      </w:r>
      <w:r w:rsidRPr="007C7699">
        <w:tab/>
      </w:r>
      <w:r w:rsidRPr="007534CC">
        <w:t>13%</w:t>
      </w:r>
    </w:p>
    <w:p w:rsidR="000B2E9D" w:rsidRPr="007534CC" w:rsidRDefault="003413D0" w:rsidP="00886ABB">
      <w:pPr>
        <w:pStyle w:val="Paragrafi"/>
      </w:pPr>
      <w:r w:rsidRPr="007534CC">
        <w:t>Total</w:t>
      </w:r>
      <w:r w:rsidRPr="007534CC">
        <w:tab/>
        <w:t>925 000</w:t>
      </w:r>
      <w:r w:rsidR="000B2E9D">
        <w:tab/>
      </w:r>
      <w:r w:rsidR="000B2E9D">
        <w:tab/>
      </w:r>
      <w:r w:rsidR="000B2E9D" w:rsidRPr="007534CC">
        <w:t>100%</w:t>
      </w:r>
    </w:p>
    <w:p w:rsidR="003413D0" w:rsidRDefault="003413D0" w:rsidP="00886ABB">
      <w:pPr>
        <w:pStyle w:val="Paragrafi"/>
      </w:pPr>
    </w:p>
    <w:p w:rsidR="00E61079" w:rsidRPr="000B2E9D" w:rsidRDefault="00E61079" w:rsidP="00F21E60">
      <w:pPr>
        <w:pStyle w:val="Paragrafi"/>
        <w:rPr>
          <w:sz w:val="20"/>
          <w:lang w:val="sq-AL"/>
        </w:rPr>
      </w:pPr>
    </w:p>
    <w:p w:rsidR="00253C6F" w:rsidRPr="000B2E9D" w:rsidRDefault="00253C6F" w:rsidP="00F21E60">
      <w:pPr>
        <w:pStyle w:val="Paragrafi"/>
        <w:ind w:firstLine="0"/>
        <w:rPr>
          <w:sz w:val="20"/>
          <w:lang w:val="sq-AL"/>
        </w:rPr>
      </w:pPr>
    </w:p>
    <w:p w:rsidR="004076F4" w:rsidRPr="007534CC" w:rsidRDefault="004076F4" w:rsidP="007C7699">
      <w:pPr>
        <w:pStyle w:val="Paragrafi"/>
      </w:pPr>
      <w:r w:rsidRPr="007534CC">
        <w:t xml:space="preserve">  </w:t>
      </w:r>
    </w:p>
    <w:p w:rsidR="004076F4" w:rsidRPr="00886ABB" w:rsidRDefault="004076F4" w:rsidP="007C7699">
      <w:pPr>
        <w:pStyle w:val="Paragrafi"/>
        <w:rPr>
          <w:lang w:val="de-DE"/>
        </w:rPr>
      </w:pPr>
      <w:r w:rsidRPr="007534CC">
        <w:t xml:space="preserve">Le të supozojmë që kostot e parashikuara të projektit korrespondojnë me kostot aktuale. </w:t>
      </w:r>
      <w:r w:rsidRPr="00886ABB">
        <w:rPr>
          <w:lang w:val="de-DE"/>
        </w:rPr>
        <w:t>Në kontabilitet, bëhen kontabilizimet e mëposhtme.</w:t>
      </w:r>
    </w:p>
    <w:p w:rsidR="004076F4" w:rsidRPr="00886ABB" w:rsidRDefault="004076F4" w:rsidP="007C7699">
      <w:pPr>
        <w:pStyle w:val="Paragrafi"/>
        <w:rPr>
          <w:lang w:val="de-DE"/>
        </w:rPr>
      </w:pPr>
    </w:p>
    <w:p w:rsidR="004076F4" w:rsidRPr="00886ABB" w:rsidRDefault="004076F4" w:rsidP="00886ABB">
      <w:pPr>
        <w:pStyle w:val="Paragrafi"/>
        <w:rPr>
          <w:lang w:val="de-DE"/>
        </w:rPr>
      </w:pPr>
    </w:p>
    <w:p w:rsidR="003D78EE" w:rsidRPr="00886ABB" w:rsidRDefault="004076F4" w:rsidP="00886ABB">
      <w:pPr>
        <w:pStyle w:val="Paragrafi"/>
        <w:rPr>
          <w:lang w:val="de-DE"/>
        </w:rPr>
      </w:pPr>
      <w:r w:rsidRPr="00886ABB">
        <w:rPr>
          <w:lang w:val="de-DE"/>
        </w:rPr>
        <w:t xml:space="preserve">Marrja e grandit: </w:t>
      </w:r>
    </w:p>
    <w:p w:rsidR="004076F4" w:rsidRPr="00886ABB" w:rsidRDefault="004076F4" w:rsidP="00886ABB">
      <w:pPr>
        <w:pStyle w:val="Paragrafi"/>
        <w:rPr>
          <w:lang w:val="de-DE"/>
        </w:rPr>
      </w:pPr>
      <w:r w:rsidRPr="00886ABB">
        <w:rPr>
          <w:lang w:val="de-DE"/>
        </w:rPr>
        <w:t>D</w:t>
      </w:r>
      <w:r w:rsidRPr="00886ABB">
        <w:rPr>
          <w:lang w:val="de-DE"/>
        </w:rPr>
        <w:tab/>
      </w:r>
      <w:r w:rsidRPr="00886ABB">
        <w:rPr>
          <w:lang w:val="de-DE"/>
        </w:rPr>
        <w:tab/>
      </w:r>
      <w:r w:rsidRPr="00886ABB">
        <w:rPr>
          <w:lang w:val="de-DE"/>
        </w:rPr>
        <w:tab/>
      </w:r>
      <w:r w:rsidRPr="00886ABB">
        <w:rPr>
          <w:lang w:val="de-DE"/>
        </w:rPr>
        <w:tab/>
      </w:r>
      <w:r w:rsidR="003D78EE" w:rsidRPr="00886ABB">
        <w:rPr>
          <w:lang w:val="de-DE"/>
        </w:rPr>
        <w:tab/>
      </w:r>
      <w:r w:rsidR="003D78EE" w:rsidRPr="00886ABB">
        <w:rPr>
          <w:lang w:val="de-DE"/>
        </w:rPr>
        <w:tab/>
      </w:r>
      <w:r w:rsidRPr="00886ABB">
        <w:rPr>
          <w:lang w:val="de-DE"/>
        </w:rPr>
        <w:t>mjete monetare</w:t>
      </w:r>
      <w:r w:rsidRPr="00886ABB">
        <w:rPr>
          <w:lang w:val="de-DE"/>
        </w:rPr>
        <w:tab/>
        <w:t>100 000</w:t>
      </w:r>
    </w:p>
    <w:p w:rsidR="003D78EE" w:rsidRPr="00886ABB" w:rsidRDefault="003D78EE" w:rsidP="007C7699">
      <w:pPr>
        <w:pStyle w:val="Paragrafi"/>
        <w:rPr>
          <w:lang w:val="de-DE"/>
        </w:rPr>
      </w:pPr>
    </w:p>
    <w:p w:rsidR="004076F4" w:rsidRPr="00886ABB" w:rsidRDefault="004076F4" w:rsidP="007C7699">
      <w:pPr>
        <w:pStyle w:val="Paragrafi"/>
        <w:rPr>
          <w:lang w:val="de-DE"/>
        </w:rPr>
      </w:pPr>
      <w:r w:rsidRPr="00886ABB">
        <w:rPr>
          <w:lang w:val="de-DE"/>
        </w:rPr>
        <w:t>K</w:t>
      </w:r>
      <w:r w:rsidRPr="00886ABB">
        <w:rPr>
          <w:lang w:val="de-DE"/>
        </w:rPr>
        <w:tab/>
        <w:t>të ardhurat e shtyra nga grandi</w:t>
      </w:r>
      <w:r w:rsidRPr="00886ABB">
        <w:rPr>
          <w:lang w:val="de-DE"/>
        </w:rPr>
        <w:tab/>
        <w:t>100 000</w:t>
      </w:r>
    </w:p>
    <w:p w:rsidR="004076F4" w:rsidRPr="00886ABB" w:rsidRDefault="004076F4" w:rsidP="007C7699">
      <w:pPr>
        <w:pStyle w:val="Paragrafi"/>
        <w:rPr>
          <w:lang w:val="de-DE"/>
        </w:rPr>
      </w:pPr>
    </w:p>
    <w:p w:rsidR="004076F4" w:rsidRPr="00886ABB" w:rsidRDefault="004076F4" w:rsidP="007C7699">
      <w:pPr>
        <w:pStyle w:val="Paragrafi"/>
        <w:rPr>
          <w:lang w:val="de-DE"/>
        </w:rPr>
      </w:pPr>
      <w:r w:rsidRPr="00886ABB">
        <w:rPr>
          <w:lang w:val="de-DE"/>
        </w:rPr>
        <w:t>Njohja e të ardhurave nga grandi për vitin  2003:</w:t>
      </w:r>
    </w:p>
    <w:p w:rsidR="004076F4" w:rsidRPr="00886ABB" w:rsidRDefault="004076F4" w:rsidP="007C7699">
      <w:pPr>
        <w:pStyle w:val="Paragrafi"/>
        <w:rPr>
          <w:lang w:val="de-DE"/>
        </w:rPr>
      </w:pPr>
      <w:r w:rsidRPr="00886ABB">
        <w:rPr>
          <w:lang w:val="de-DE"/>
        </w:rPr>
        <w:t>D</w:t>
      </w:r>
      <w:r w:rsidRPr="00886ABB">
        <w:rPr>
          <w:lang w:val="de-DE"/>
        </w:rPr>
        <w:tab/>
        <w:t>të ardhurat e shtyra nga grandi</w:t>
      </w:r>
      <w:r w:rsidRPr="00886ABB">
        <w:rPr>
          <w:lang w:val="de-DE"/>
        </w:rPr>
        <w:tab/>
        <w:t xml:space="preserve">  22 000</w:t>
      </w:r>
    </w:p>
    <w:p w:rsidR="004076F4" w:rsidRPr="00886ABB" w:rsidRDefault="004076F4" w:rsidP="007C7699">
      <w:pPr>
        <w:pStyle w:val="Paragrafi"/>
        <w:rPr>
          <w:lang w:val="de-DE"/>
        </w:rPr>
      </w:pPr>
      <w:r w:rsidRPr="00886ABB">
        <w:rPr>
          <w:lang w:val="de-DE"/>
        </w:rPr>
        <w:t>K</w:t>
      </w:r>
      <w:r w:rsidRPr="00886ABB">
        <w:rPr>
          <w:lang w:val="de-DE"/>
        </w:rPr>
        <w:tab/>
        <w:t>të ardhura të tjera të shfrytëzimit</w:t>
      </w:r>
    </w:p>
    <w:p w:rsidR="004076F4" w:rsidRPr="00886ABB" w:rsidRDefault="004076F4" w:rsidP="007C7699">
      <w:pPr>
        <w:pStyle w:val="Paragrafi"/>
        <w:rPr>
          <w:lang w:val="de-DE"/>
        </w:rPr>
      </w:pPr>
      <w:r w:rsidRPr="00886ABB">
        <w:rPr>
          <w:lang w:val="de-DE"/>
        </w:rPr>
        <w:t xml:space="preserve"> (ose të ndara në zërin “Të ardhura nga grandi”)  </w:t>
      </w:r>
      <w:r w:rsidRPr="00886ABB">
        <w:rPr>
          <w:lang w:val="de-DE"/>
        </w:rPr>
        <w:tab/>
        <w:t xml:space="preserve"> </w:t>
      </w:r>
      <w:r w:rsidR="003D78EE" w:rsidRPr="00886ABB">
        <w:rPr>
          <w:lang w:val="de-DE"/>
        </w:rPr>
        <w:tab/>
      </w:r>
      <w:r w:rsidRPr="00886ABB">
        <w:rPr>
          <w:lang w:val="de-DE"/>
        </w:rPr>
        <w:t xml:space="preserve"> 22 000</w:t>
      </w:r>
    </w:p>
    <w:p w:rsidR="004076F4" w:rsidRPr="00886ABB" w:rsidRDefault="004076F4" w:rsidP="007C7699">
      <w:pPr>
        <w:pStyle w:val="Paragrafi"/>
        <w:rPr>
          <w:lang w:val="de-DE"/>
        </w:rPr>
      </w:pPr>
    </w:p>
    <w:p w:rsidR="004076F4" w:rsidRPr="00886ABB" w:rsidRDefault="004076F4" w:rsidP="007C7699">
      <w:pPr>
        <w:pStyle w:val="Paragrafi"/>
        <w:rPr>
          <w:i/>
          <w:lang w:val="de-DE"/>
        </w:rPr>
      </w:pPr>
      <w:r w:rsidRPr="00886ABB">
        <w:rPr>
          <w:lang w:val="de-DE"/>
        </w:rPr>
        <w:t xml:space="preserve">Në  vitin 2004 dhe 2005, të ardhurat nga grandi njihen përkatësisht me shumat 65 000 lekë (100 000 lekë x 65% = 65 000 lekë) dhe 13 000 lekë (100 000 lekë x 13% = 13 000 lekë). </w:t>
      </w:r>
    </w:p>
    <w:p w:rsidR="00E61079" w:rsidRPr="004076F4" w:rsidRDefault="00E61079" w:rsidP="00F21E60">
      <w:pPr>
        <w:pStyle w:val="Paragrafi"/>
        <w:rPr>
          <w:sz w:val="20"/>
          <w:lang w:val="sq-AL"/>
        </w:rPr>
      </w:pPr>
    </w:p>
    <w:p w:rsidR="00E61079" w:rsidRPr="004076F4" w:rsidRDefault="00E61079" w:rsidP="00F21E60">
      <w:pPr>
        <w:pStyle w:val="Paragrafi"/>
        <w:rPr>
          <w:b/>
          <w:sz w:val="20"/>
          <w:lang w:val="it-IT"/>
        </w:rPr>
      </w:pPr>
      <w:r w:rsidRPr="004076F4">
        <w:rPr>
          <w:b/>
          <w:sz w:val="20"/>
          <w:lang w:val="it-IT"/>
        </w:rPr>
        <w:t xml:space="preserve">Kthimi i grandeve </w:t>
      </w:r>
    </w:p>
    <w:p w:rsidR="00E61079" w:rsidRPr="00D54EBA" w:rsidRDefault="00E61079" w:rsidP="00F21E60">
      <w:pPr>
        <w:pStyle w:val="Paragrafi"/>
        <w:rPr>
          <w:sz w:val="20"/>
          <w:lang w:val="it-IT"/>
        </w:rPr>
      </w:pPr>
      <w:r w:rsidRPr="00D54EBA">
        <w:rPr>
          <w:sz w:val="20"/>
          <w:lang w:val="it-IT"/>
        </w:rPr>
        <w:t xml:space="preserve">22.Një grand që duhet kthyer duhet të kontabilizohet si një ndryshim i një vlerësimi kontabël. </w:t>
      </w:r>
    </w:p>
    <w:p w:rsidR="00E61079" w:rsidRPr="00D54EBA" w:rsidRDefault="00E61079" w:rsidP="00F21E60">
      <w:pPr>
        <w:pStyle w:val="Paragrafi"/>
        <w:rPr>
          <w:sz w:val="20"/>
          <w:lang w:val="it-IT"/>
        </w:rPr>
      </w:pPr>
      <w:r w:rsidRPr="00D54EBA">
        <w:rPr>
          <w:sz w:val="20"/>
          <w:lang w:val="it-IT"/>
        </w:rPr>
        <w:t xml:space="preserve">23.Kthimi i një grandi të marrë si e ardhur duhet fillimisht të zbritet nga teprica e ndonjë detyrimi për t’u paguar, të krijuar në lidhje me grandin. Kur shuma për t’u kthyer e tejkalon një tepricë të tillë ose, kur kjo tepricë nuk ekziston, atëherë shuma për t’u kthyer duhet të njihet menjëherë si shpenzim.  </w:t>
      </w:r>
    </w:p>
    <w:p w:rsidR="00E61079" w:rsidRPr="00D54EBA" w:rsidRDefault="00E61079" w:rsidP="00F21E60">
      <w:pPr>
        <w:pStyle w:val="Paragrafi"/>
        <w:rPr>
          <w:sz w:val="20"/>
          <w:lang w:val="it-IT"/>
        </w:rPr>
      </w:pPr>
      <w:r w:rsidRPr="00D54EBA">
        <w:rPr>
          <w:sz w:val="20"/>
          <w:lang w:val="it-IT"/>
        </w:rPr>
        <w:t>24.Kthimi i një grandi të marrë për një mjet duhet fillimisht të zbritet nga teprica e të ardhurave të shtyra nga grandi. Amortizimi i akumuluar, i cili do të ishte regjistruar si shpenzim, nëse blerja e këtij mjeti nuk do të ishte bërë nëpërmjet grandit të marrë, duhet të njihet menjëherë si shpenzim.</w:t>
      </w:r>
    </w:p>
    <w:p w:rsidR="00E61079" w:rsidRPr="004076F4" w:rsidRDefault="00E61079" w:rsidP="00F21E60">
      <w:pPr>
        <w:pStyle w:val="Paragrafi"/>
        <w:rPr>
          <w:b/>
          <w:sz w:val="20"/>
          <w:lang w:val="it-IT"/>
        </w:rPr>
      </w:pPr>
      <w:r w:rsidRPr="004076F4">
        <w:rPr>
          <w:b/>
          <w:sz w:val="20"/>
          <w:lang w:val="it-IT"/>
        </w:rPr>
        <w:t xml:space="preserve">NDIHMA </w:t>
      </w:r>
    </w:p>
    <w:p w:rsidR="00E61079" w:rsidRPr="00D54EBA" w:rsidRDefault="00E61079" w:rsidP="00F21E60">
      <w:pPr>
        <w:pStyle w:val="Paragrafi"/>
        <w:rPr>
          <w:sz w:val="20"/>
          <w:lang w:val="it-IT"/>
        </w:rPr>
      </w:pPr>
      <w:r w:rsidRPr="00D54EBA">
        <w:rPr>
          <w:sz w:val="20"/>
          <w:lang w:val="it-IT"/>
        </w:rPr>
        <w:t>25.Disa forma të ndihmës, vlera e të cilave nuk mund të përcaktohet apo transaksione me donatorë që nuk mund të dallohen nga veprimet e zakonshme tregtare të njësisë ekonomike, përjashtohen nga përkufizimi i grandeve, i paraqitur në paragrafin 7. Në këto raste është e nevojshme të shpjegohet natyra, niveli dhe kohëzgjatja e ndihmës me qëllim që pasqyrat financiare të mos i keqinformojnë përdoruesit e tyre.</w:t>
      </w:r>
    </w:p>
    <w:p w:rsidR="00E61079" w:rsidRPr="00D54EBA" w:rsidRDefault="00E61079" w:rsidP="00F21E60">
      <w:pPr>
        <w:pStyle w:val="Paragrafi"/>
        <w:rPr>
          <w:sz w:val="20"/>
          <w:lang w:val="it-IT"/>
        </w:rPr>
      </w:pPr>
      <w:r w:rsidRPr="00D54EBA">
        <w:rPr>
          <w:sz w:val="20"/>
          <w:lang w:val="it-IT"/>
        </w:rPr>
        <w:t>26.Në këtë standard nuk konsiderohen ndihma vënia në dispozicion e infrastrukturës me anë të përmirësimit të transportit të përgjithshëm, si dhe rrjetit të komunikimit apo sigurimi i kushteve lehtësuese, si vaditjet ose rrjetëzimet e ujit, çka i ofrohet në mënyrë të vazhdueshme dhe pa dallim një komuniteti të tërë.</w:t>
      </w:r>
    </w:p>
    <w:p w:rsidR="00E61079" w:rsidRPr="004076F4" w:rsidRDefault="00E61079" w:rsidP="00F21E60">
      <w:pPr>
        <w:pStyle w:val="Paragrafi"/>
        <w:rPr>
          <w:b/>
          <w:sz w:val="20"/>
          <w:lang w:val="it-IT"/>
        </w:rPr>
      </w:pPr>
      <w:r w:rsidRPr="004076F4">
        <w:rPr>
          <w:b/>
          <w:sz w:val="20"/>
          <w:lang w:val="it-IT"/>
        </w:rPr>
        <w:t>PARAQITJA NË BILANC DHE NË PASQYRËN E TË ARDHURAVE E SHPENZIMEVE</w:t>
      </w:r>
    </w:p>
    <w:p w:rsidR="00E61079" w:rsidRPr="00D54EBA" w:rsidRDefault="00E61079" w:rsidP="00F21E60">
      <w:pPr>
        <w:pStyle w:val="Paragrafi"/>
        <w:rPr>
          <w:sz w:val="20"/>
          <w:lang w:val="it-IT"/>
        </w:rPr>
      </w:pPr>
      <w:r w:rsidRPr="00D54EBA">
        <w:rPr>
          <w:sz w:val="20"/>
          <w:lang w:val="it-IT"/>
        </w:rPr>
        <w:t xml:space="preserve">27.Mjetet e marra ose të blera nëpërmjet grandeve njihen në bilanc, në të njëjtën mënyrë siç njihen mjetet e tjera të të njëjtit lloj. Për grandet që lidhen me shpenzimet e shfrytëzimit, ajo pjesë e grandeve që nuk është njohur akoma si e ardhur do të paraqitet në një zë më vete në pasiv të bilancit. </w:t>
      </w:r>
    </w:p>
    <w:p w:rsidR="00E61079" w:rsidRPr="00D54EBA" w:rsidRDefault="00E61079" w:rsidP="00F21E60">
      <w:pPr>
        <w:pStyle w:val="Paragrafi"/>
        <w:rPr>
          <w:sz w:val="20"/>
          <w:lang w:val="it-IT"/>
        </w:rPr>
      </w:pPr>
      <w:r w:rsidRPr="00D54EBA">
        <w:rPr>
          <w:sz w:val="20"/>
          <w:lang w:val="it-IT"/>
        </w:rPr>
        <w:t xml:space="preserve">28.Të ardhurat dhe shpenzimet, që lidhen me grandet, njihen në pasqyrën e të ardhurave dhe shpenzimeve në zërat “Të ardhura të tjera të shfrytëzimit/dhe shpenzime të tjera të shfrytëzimit” ose si zë më vete. </w:t>
      </w:r>
    </w:p>
    <w:p w:rsidR="00E61079" w:rsidRPr="004076F4" w:rsidRDefault="00E61079" w:rsidP="00F21E60">
      <w:pPr>
        <w:pStyle w:val="Paragrafi"/>
        <w:rPr>
          <w:b/>
          <w:sz w:val="20"/>
          <w:lang w:val="it-IT"/>
        </w:rPr>
      </w:pPr>
      <w:r w:rsidRPr="004076F4">
        <w:rPr>
          <w:b/>
          <w:sz w:val="20"/>
          <w:lang w:val="it-IT"/>
        </w:rPr>
        <w:t>SHËNIMET SHPJEGUESE</w:t>
      </w:r>
    </w:p>
    <w:p w:rsidR="00E61079" w:rsidRPr="00D54EBA" w:rsidRDefault="00E61079" w:rsidP="00F21E60">
      <w:pPr>
        <w:pStyle w:val="Paragrafi"/>
        <w:rPr>
          <w:sz w:val="20"/>
          <w:lang w:val="it-IT"/>
        </w:rPr>
      </w:pPr>
      <w:r w:rsidRPr="00D54EBA">
        <w:rPr>
          <w:sz w:val="20"/>
          <w:lang w:val="it-IT"/>
        </w:rPr>
        <w:t xml:space="preserve">29.Në shënimet shpjeguese të pasqyrave financiare duhet të paraqitet informacioni i mëposhtëm, në lidhje me grandet dhe ndihma të tjera: </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politikat kontabël, të përdorura për kontabilizimin e grandeve, si dhe metodat e paraqitjes në pasqyrat financiare;</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natyra dhe niveli i grandeve të kontabilizuara në pasqyrat financiare, dhe një shpjegim i përgjithshëm i formave të tjera të ndihmës, nga të cilat njësia ekonomike ka pasur përfitime të drejtpërdrejta;</w:t>
      </w:r>
    </w:p>
    <w:p w:rsidR="00E61079" w:rsidRPr="00D54EBA" w:rsidRDefault="004076F4" w:rsidP="00F21E60">
      <w:pPr>
        <w:pStyle w:val="Paragrafi"/>
        <w:rPr>
          <w:sz w:val="20"/>
          <w:lang w:val="it-IT"/>
        </w:rPr>
      </w:pPr>
      <w:r>
        <w:rPr>
          <w:sz w:val="20"/>
          <w:lang w:val="it-IT"/>
        </w:rPr>
        <w:t xml:space="preserve">c) </w:t>
      </w:r>
      <w:r w:rsidR="00E61079" w:rsidRPr="00D54EBA">
        <w:rPr>
          <w:sz w:val="20"/>
          <w:lang w:val="it-IT"/>
        </w:rPr>
        <w:t>kushtet e papërmbushura dhe pasivet e kushtëzuara që lidhen me ndihmën e kontabilizuar;</w:t>
      </w:r>
    </w:p>
    <w:p w:rsidR="00E61079" w:rsidRPr="00D54EBA" w:rsidRDefault="004076F4" w:rsidP="00F21E60">
      <w:pPr>
        <w:pStyle w:val="Paragrafi"/>
        <w:rPr>
          <w:sz w:val="20"/>
          <w:lang w:val="it-IT"/>
        </w:rPr>
      </w:pPr>
      <w:r>
        <w:rPr>
          <w:sz w:val="20"/>
          <w:lang w:val="it-IT"/>
        </w:rPr>
        <w:t xml:space="preserve">d) </w:t>
      </w:r>
      <w:r w:rsidR="00E61079" w:rsidRPr="00D54EBA">
        <w:rPr>
          <w:sz w:val="20"/>
          <w:lang w:val="it-IT"/>
        </w:rPr>
        <w:t>pasivet e kushtëzuara që lidhen me grandet;</w:t>
      </w:r>
    </w:p>
    <w:p w:rsidR="00E61079" w:rsidRPr="00D54EBA" w:rsidRDefault="004076F4" w:rsidP="00F21E60">
      <w:pPr>
        <w:pStyle w:val="Paragrafi"/>
        <w:rPr>
          <w:sz w:val="20"/>
          <w:lang w:val="it-IT"/>
        </w:rPr>
      </w:pPr>
      <w:r>
        <w:rPr>
          <w:sz w:val="20"/>
          <w:lang w:val="it-IT"/>
        </w:rPr>
        <w:t xml:space="preserve">e) </w:t>
      </w:r>
      <w:r w:rsidR="00E61079" w:rsidRPr="00D54EBA">
        <w:rPr>
          <w:sz w:val="20"/>
          <w:lang w:val="it-IT"/>
        </w:rPr>
        <w:t>shuma e grandeve të ripaguara ose të ripagueshme gjatë periudhës kontabël;</w:t>
      </w:r>
    </w:p>
    <w:p w:rsidR="00E61079" w:rsidRPr="00D54EBA" w:rsidRDefault="004076F4" w:rsidP="00F21E60">
      <w:pPr>
        <w:pStyle w:val="Paragrafi"/>
        <w:rPr>
          <w:sz w:val="20"/>
          <w:lang w:val="it-IT"/>
        </w:rPr>
      </w:pPr>
      <w:r>
        <w:rPr>
          <w:sz w:val="20"/>
          <w:lang w:val="it-IT"/>
        </w:rPr>
        <w:t xml:space="preserve">f) </w:t>
      </w:r>
      <w:r w:rsidR="00E61079" w:rsidRPr="00D54EBA">
        <w:rPr>
          <w:sz w:val="20"/>
          <w:lang w:val="it-IT"/>
        </w:rPr>
        <w:t xml:space="preserve">natyrën, nivelin dhe kohëzgjatjen e ndihmës së marrë gjatë periudhës kontabël, që nuk plotëson përkufizimin e një grandi. </w:t>
      </w:r>
    </w:p>
    <w:p w:rsidR="00E61079" w:rsidRPr="00D54EBA" w:rsidRDefault="00E61079" w:rsidP="00F21E60">
      <w:pPr>
        <w:pStyle w:val="Paragrafi"/>
        <w:rPr>
          <w:sz w:val="20"/>
          <w:lang w:val="it-IT"/>
        </w:rPr>
      </w:pPr>
      <w:r w:rsidRPr="00D54EBA">
        <w:rPr>
          <w:sz w:val="20"/>
          <w:lang w:val="it-IT"/>
        </w:rPr>
        <w:t xml:space="preserve">DATA DHE RREGULLAT E HYRJES NË ZBATIM TË STANDARDEVE </w:t>
      </w:r>
    </w:p>
    <w:p w:rsidR="00E61079" w:rsidRPr="00D54EBA" w:rsidRDefault="00E61079" w:rsidP="00F21E60">
      <w:pPr>
        <w:pStyle w:val="Paragrafi"/>
        <w:rPr>
          <w:sz w:val="20"/>
          <w:lang w:val="it-IT"/>
        </w:rPr>
      </w:pPr>
      <w:r w:rsidRPr="00D54EBA">
        <w:rPr>
          <w:sz w:val="20"/>
          <w:lang w:val="it-IT"/>
        </w:rPr>
        <w:t>30.Ky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D54EBA" w:rsidRDefault="00E61079" w:rsidP="00F21E60">
      <w:pPr>
        <w:pStyle w:val="Paragrafi"/>
        <w:rPr>
          <w:sz w:val="20"/>
          <w:lang w:val="it-IT"/>
        </w:rPr>
      </w:pPr>
      <w:r w:rsidRPr="00D54EBA">
        <w:rPr>
          <w:sz w:val="20"/>
          <w:lang w:val="it-IT"/>
        </w:rPr>
        <w:t>31.Njësia ekonomike, që do të zbatojë këtë standard duhet të</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plotësojë kërkesat për shënimet shpjeguese, atëherë kur kjo është e nevojshme;</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njësia ekonomike, që ka zgjedhur zbatimin e këtij standardi në mënyrë prospektive, sipas paragrafit 30, zbaton kërkesat e këtij standardi:</w:t>
      </w:r>
    </w:p>
    <w:p w:rsidR="00E61079" w:rsidRPr="00D54EBA" w:rsidRDefault="004076F4" w:rsidP="00F21E60">
      <w:pPr>
        <w:pStyle w:val="Paragrafi"/>
        <w:rPr>
          <w:sz w:val="20"/>
          <w:lang w:val="it-IT"/>
        </w:rPr>
      </w:pPr>
      <w:r>
        <w:rPr>
          <w:sz w:val="20"/>
          <w:lang w:val="it-IT"/>
        </w:rPr>
        <w:t xml:space="preserve">(i) </w:t>
      </w:r>
      <w:r w:rsidR="00E61079" w:rsidRPr="00D54EBA">
        <w:rPr>
          <w:sz w:val="20"/>
          <w:lang w:val="it-IT"/>
        </w:rPr>
        <w:t>për të gjithë grandet;</w:t>
      </w:r>
    </w:p>
    <w:p w:rsidR="00E61079" w:rsidRPr="00D54EBA" w:rsidRDefault="004076F4" w:rsidP="00F21E60">
      <w:pPr>
        <w:pStyle w:val="Paragrafi"/>
        <w:rPr>
          <w:sz w:val="20"/>
          <w:lang w:val="it-IT"/>
        </w:rPr>
      </w:pPr>
      <w:r>
        <w:rPr>
          <w:sz w:val="20"/>
          <w:lang w:val="it-IT"/>
        </w:rPr>
        <w:t xml:space="preserve">(ii) </w:t>
      </w:r>
      <w:r w:rsidR="00E61079" w:rsidRPr="00D54EBA">
        <w:rPr>
          <w:sz w:val="20"/>
          <w:lang w:val="it-IT"/>
        </w:rPr>
        <w:t>vetëm për grandet ose një pjesë të grandeve që merren pas datës së hyrjes në zbatim të këtij standardi.</w:t>
      </w:r>
    </w:p>
    <w:p w:rsidR="00E61079" w:rsidRPr="004076F4" w:rsidRDefault="00E61079" w:rsidP="00F21E60">
      <w:pPr>
        <w:pStyle w:val="Paragrafi"/>
        <w:rPr>
          <w:b/>
          <w:sz w:val="20"/>
          <w:lang w:val="it-IT"/>
        </w:rPr>
      </w:pPr>
      <w:r w:rsidRPr="004076F4">
        <w:rPr>
          <w:b/>
          <w:sz w:val="20"/>
          <w:lang w:val="it-IT"/>
        </w:rPr>
        <w:t>KRAHASIMI ME STANDARDET NDËRKOMBËTARE TË RAPORTIMIT FINANCIAR (snk/SNRF)</w:t>
      </w:r>
    </w:p>
    <w:p w:rsidR="00E61079" w:rsidRPr="00D54EBA" w:rsidRDefault="00E61079" w:rsidP="00F21E60">
      <w:pPr>
        <w:pStyle w:val="Paragrafi"/>
        <w:rPr>
          <w:sz w:val="20"/>
          <w:lang w:val="it-IT"/>
        </w:rPr>
      </w:pPr>
      <w:r w:rsidRPr="00D54EBA">
        <w:rPr>
          <w:sz w:val="20"/>
          <w:lang w:val="it-IT"/>
        </w:rPr>
        <w:t>32.Tabela më poshtë tregon se si korrespondojnë paragrafët e këtij standardi me SNK-të/SNRF-të përkatëse. Paragrafët janë trajtuar si korresponduese, nëse ato trajtojnë në përgjithësi të njëjtën çështje, pavarësisht nga fakti që përshkrimet në standardet e referuara mund të kenë ndryshim.</w:t>
      </w:r>
    </w:p>
    <w:p w:rsidR="00E61079" w:rsidRPr="00D54EBA" w:rsidRDefault="00E61079" w:rsidP="00F21E60">
      <w:pPr>
        <w:pStyle w:val="Paragrafi"/>
        <w:rPr>
          <w:sz w:val="20"/>
          <w:lang w:val="it-IT"/>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580"/>
      </w:tblGrid>
      <w:tr w:rsidR="00E61079" w:rsidRPr="00886ABB">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Paragrafi në SKK 10</w:t>
            </w:r>
          </w:p>
          <w:p w:rsidR="00E61079" w:rsidRPr="00EF59FD" w:rsidRDefault="00E61079" w:rsidP="00F21E60">
            <w:pPr>
              <w:pStyle w:val="Paragrafi"/>
              <w:rPr>
                <w:sz w:val="20"/>
              </w:rPr>
            </w:pPr>
          </w:p>
        </w:tc>
        <w:tc>
          <w:tcPr>
            <w:tcW w:w="5580" w:type="dxa"/>
          </w:tcPr>
          <w:p w:rsidR="00E61079" w:rsidRPr="00886ABB" w:rsidRDefault="00E61079" w:rsidP="00F21E60">
            <w:pPr>
              <w:pStyle w:val="Paragrafi"/>
              <w:rPr>
                <w:sz w:val="20"/>
                <w:lang w:val="de-DE"/>
              </w:rPr>
            </w:pPr>
            <w:r w:rsidRPr="00886ABB">
              <w:rPr>
                <w:sz w:val="20"/>
                <w:lang w:val="de-DE"/>
              </w:rPr>
              <w:t>Paragrafi në SNK / SNRF, sipas versionit të datës 31 mars 2004</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w:t>
            </w:r>
          </w:p>
        </w:tc>
        <w:tc>
          <w:tcPr>
            <w:tcW w:w="5580" w:type="dxa"/>
          </w:tcPr>
          <w:p w:rsidR="00E61079" w:rsidRPr="00EF59FD" w:rsidRDefault="00E61079" w:rsidP="00F21E60">
            <w:pPr>
              <w:pStyle w:val="Paragrafi"/>
              <w:rPr>
                <w:sz w:val="20"/>
              </w:rPr>
            </w:pPr>
            <w:r w:rsidRPr="00EF59FD">
              <w:rPr>
                <w:sz w:val="20"/>
              </w:rPr>
              <w:t xml:space="preserve">Asnjë </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w:t>
            </w:r>
          </w:p>
        </w:tc>
        <w:tc>
          <w:tcPr>
            <w:tcW w:w="5580" w:type="dxa"/>
          </w:tcPr>
          <w:p w:rsidR="00E61079" w:rsidRPr="00EF59FD" w:rsidRDefault="00E61079" w:rsidP="00F21E60">
            <w:pPr>
              <w:pStyle w:val="Paragrafi"/>
              <w:rPr>
                <w:sz w:val="20"/>
              </w:rPr>
            </w:pPr>
            <w:r w:rsidRPr="00EF59FD">
              <w:rPr>
                <w:sz w:val="20"/>
              </w:rPr>
              <w:t xml:space="preserve">Asnjë </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3</w:t>
            </w:r>
          </w:p>
        </w:tc>
        <w:tc>
          <w:tcPr>
            <w:tcW w:w="5580" w:type="dxa"/>
          </w:tcPr>
          <w:p w:rsidR="00E61079" w:rsidRPr="00EF59FD" w:rsidRDefault="00E61079" w:rsidP="00F21E60">
            <w:pPr>
              <w:pStyle w:val="Paragrafi"/>
              <w:rPr>
                <w:sz w:val="20"/>
              </w:rPr>
            </w:pPr>
            <w:r w:rsidRPr="00EF59FD">
              <w:rPr>
                <w:sz w:val="20"/>
              </w:rPr>
              <w:t xml:space="preserve">Asnjë </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4</w:t>
            </w:r>
          </w:p>
        </w:tc>
        <w:tc>
          <w:tcPr>
            <w:tcW w:w="5580" w:type="dxa"/>
          </w:tcPr>
          <w:p w:rsidR="00E61079" w:rsidRPr="00EF59FD" w:rsidRDefault="00E61079" w:rsidP="00F21E60">
            <w:pPr>
              <w:pStyle w:val="Paragrafi"/>
              <w:rPr>
                <w:sz w:val="20"/>
              </w:rPr>
            </w:pPr>
            <w:r w:rsidRPr="00EF59FD">
              <w:rPr>
                <w:sz w:val="20"/>
              </w:rPr>
              <w:t>SNK 20.1</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5</w:t>
            </w:r>
          </w:p>
        </w:tc>
        <w:tc>
          <w:tcPr>
            <w:tcW w:w="55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6</w:t>
            </w:r>
          </w:p>
        </w:tc>
        <w:tc>
          <w:tcPr>
            <w:tcW w:w="5580" w:type="dxa"/>
          </w:tcPr>
          <w:p w:rsidR="00E61079" w:rsidRPr="00EF59FD" w:rsidRDefault="00E61079" w:rsidP="00F21E60">
            <w:pPr>
              <w:pStyle w:val="Paragrafi"/>
              <w:rPr>
                <w:sz w:val="20"/>
              </w:rPr>
            </w:pPr>
            <w:r w:rsidRPr="00EF59FD">
              <w:rPr>
                <w:sz w:val="20"/>
              </w:rPr>
              <w:t>SNK 20.2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7</w:t>
            </w:r>
          </w:p>
        </w:tc>
        <w:tc>
          <w:tcPr>
            <w:tcW w:w="5580" w:type="dxa"/>
          </w:tcPr>
          <w:p w:rsidR="00E61079" w:rsidRPr="00EF59FD" w:rsidRDefault="00E61079" w:rsidP="00F21E60">
            <w:pPr>
              <w:pStyle w:val="Paragrafi"/>
              <w:rPr>
                <w:sz w:val="20"/>
              </w:rPr>
            </w:pPr>
            <w:r w:rsidRPr="00EF59FD">
              <w:rPr>
                <w:sz w:val="20"/>
              </w:rPr>
              <w:t>SNK 20.3, SNK 41.5</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8</w:t>
            </w:r>
          </w:p>
        </w:tc>
        <w:tc>
          <w:tcPr>
            <w:tcW w:w="5580" w:type="dxa"/>
          </w:tcPr>
          <w:p w:rsidR="00E61079" w:rsidRPr="00EF59FD" w:rsidRDefault="00E61079" w:rsidP="00F21E60">
            <w:pPr>
              <w:pStyle w:val="Paragrafi"/>
              <w:rPr>
                <w:sz w:val="20"/>
              </w:rPr>
            </w:pPr>
            <w:r w:rsidRPr="00EF59FD">
              <w:rPr>
                <w:sz w:val="20"/>
              </w:rPr>
              <w:t>SNK 20.3</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9</w:t>
            </w:r>
          </w:p>
        </w:tc>
        <w:tc>
          <w:tcPr>
            <w:tcW w:w="55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10</w:t>
            </w:r>
          </w:p>
        </w:tc>
        <w:tc>
          <w:tcPr>
            <w:tcW w:w="5580" w:type="dxa"/>
          </w:tcPr>
          <w:p w:rsidR="00E61079" w:rsidRPr="00EF59FD" w:rsidRDefault="00E61079" w:rsidP="00F21E60">
            <w:pPr>
              <w:pStyle w:val="Paragrafi"/>
              <w:rPr>
                <w:sz w:val="20"/>
              </w:rPr>
            </w:pPr>
            <w:r w:rsidRPr="00EF59FD">
              <w:rPr>
                <w:sz w:val="20"/>
              </w:rPr>
              <w:t>SNK 20.7</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11</w:t>
            </w:r>
          </w:p>
        </w:tc>
        <w:tc>
          <w:tcPr>
            <w:tcW w:w="5580" w:type="dxa"/>
          </w:tcPr>
          <w:p w:rsidR="00E61079" w:rsidRPr="00EF59FD" w:rsidRDefault="00E61079" w:rsidP="00F21E60">
            <w:pPr>
              <w:pStyle w:val="Paragrafi"/>
              <w:rPr>
                <w:sz w:val="20"/>
              </w:rPr>
            </w:pPr>
            <w:r w:rsidRPr="00EF59FD">
              <w:rPr>
                <w:sz w:val="20"/>
              </w:rPr>
              <w:t>SNK 20.8</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12</w:t>
            </w:r>
          </w:p>
        </w:tc>
        <w:tc>
          <w:tcPr>
            <w:tcW w:w="5580" w:type="dxa"/>
          </w:tcPr>
          <w:p w:rsidR="00E61079" w:rsidRPr="00EF59FD" w:rsidRDefault="00E61079" w:rsidP="00F21E60">
            <w:pPr>
              <w:pStyle w:val="Paragrafi"/>
              <w:rPr>
                <w:sz w:val="20"/>
              </w:rPr>
            </w:pPr>
            <w:r w:rsidRPr="00EF59FD">
              <w:rPr>
                <w:sz w:val="20"/>
              </w:rPr>
              <w:t>SNK 20.9</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13</w:t>
            </w:r>
          </w:p>
        </w:tc>
        <w:tc>
          <w:tcPr>
            <w:tcW w:w="5580" w:type="dxa"/>
          </w:tcPr>
          <w:p w:rsidR="00E61079" w:rsidRPr="00EF59FD" w:rsidRDefault="00E61079" w:rsidP="00F21E60">
            <w:pPr>
              <w:pStyle w:val="Paragrafi"/>
              <w:rPr>
                <w:sz w:val="20"/>
              </w:rPr>
            </w:pPr>
            <w:r w:rsidRPr="00EF59FD">
              <w:rPr>
                <w:sz w:val="20"/>
              </w:rPr>
              <w:t>SNK 20.10</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14</w:t>
            </w:r>
          </w:p>
        </w:tc>
        <w:tc>
          <w:tcPr>
            <w:tcW w:w="5580" w:type="dxa"/>
          </w:tcPr>
          <w:p w:rsidR="00E61079" w:rsidRPr="00EF59FD" w:rsidRDefault="00E61079" w:rsidP="00F21E60">
            <w:pPr>
              <w:pStyle w:val="Paragrafi"/>
              <w:rPr>
                <w:sz w:val="20"/>
              </w:rPr>
            </w:pPr>
            <w:r w:rsidRPr="00EF59FD">
              <w:rPr>
                <w:sz w:val="20"/>
              </w:rPr>
              <w:t>SNK 20.11</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15</w:t>
            </w:r>
          </w:p>
        </w:tc>
        <w:tc>
          <w:tcPr>
            <w:tcW w:w="5580" w:type="dxa"/>
          </w:tcPr>
          <w:p w:rsidR="00E61079" w:rsidRPr="00EF59FD" w:rsidRDefault="00E61079" w:rsidP="00F21E60">
            <w:pPr>
              <w:pStyle w:val="Paragrafi"/>
              <w:rPr>
                <w:sz w:val="20"/>
              </w:rPr>
            </w:pPr>
            <w:r w:rsidRPr="00EF59FD">
              <w:rPr>
                <w:sz w:val="20"/>
              </w:rPr>
              <w:t>SNK 20.12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16</w:t>
            </w:r>
          </w:p>
        </w:tc>
        <w:tc>
          <w:tcPr>
            <w:tcW w:w="5580" w:type="dxa"/>
          </w:tcPr>
          <w:p w:rsidR="00E61079" w:rsidRPr="00EF59FD" w:rsidRDefault="00E61079" w:rsidP="00F21E60">
            <w:pPr>
              <w:pStyle w:val="Paragrafi"/>
              <w:rPr>
                <w:sz w:val="20"/>
              </w:rPr>
            </w:pPr>
            <w:r w:rsidRPr="00EF59FD">
              <w:rPr>
                <w:sz w:val="20"/>
              </w:rPr>
              <w:t>SNK 20.18</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17</w:t>
            </w:r>
          </w:p>
        </w:tc>
        <w:tc>
          <w:tcPr>
            <w:tcW w:w="5580" w:type="dxa"/>
          </w:tcPr>
          <w:p w:rsidR="00E61079" w:rsidRPr="00EF59FD" w:rsidRDefault="00E61079" w:rsidP="00F21E60">
            <w:pPr>
              <w:pStyle w:val="Paragrafi"/>
              <w:rPr>
                <w:sz w:val="20"/>
              </w:rPr>
            </w:pPr>
            <w:r w:rsidRPr="00EF59FD">
              <w:rPr>
                <w:sz w:val="20"/>
              </w:rPr>
              <w:t>SNK 20.20-22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18</w:t>
            </w:r>
          </w:p>
        </w:tc>
        <w:tc>
          <w:tcPr>
            <w:tcW w:w="5580" w:type="dxa"/>
          </w:tcPr>
          <w:p w:rsidR="00E61079" w:rsidRPr="00EF59FD" w:rsidRDefault="00E61079" w:rsidP="00F21E60">
            <w:pPr>
              <w:pStyle w:val="Paragrafi"/>
              <w:rPr>
                <w:sz w:val="20"/>
              </w:rPr>
            </w:pPr>
            <w:r w:rsidRPr="00EF59FD">
              <w:rPr>
                <w:sz w:val="20"/>
              </w:rPr>
              <w:t>SNK 20.23</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19</w:t>
            </w:r>
          </w:p>
        </w:tc>
        <w:tc>
          <w:tcPr>
            <w:tcW w:w="5580" w:type="dxa"/>
          </w:tcPr>
          <w:p w:rsidR="00E61079" w:rsidRPr="00EF59FD" w:rsidRDefault="00E61079" w:rsidP="00F21E60">
            <w:pPr>
              <w:pStyle w:val="Paragrafi"/>
              <w:rPr>
                <w:sz w:val="20"/>
              </w:rPr>
            </w:pPr>
            <w:r w:rsidRPr="00EF59FD">
              <w:rPr>
                <w:sz w:val="20"/>
              </w:rPr>
              <w:t>SNK 20.24</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20</w:t>
            </w:r>
          </w:p>
        </w:tc>
        <w:tc>
          <w:tcPr>
            <w:tcW w:w="5580" w:type="dxa"/>
          </w:tcPr>
          <w:p w:rsidR="00E61079" w:rsidRPr="00EF59FD" w:rsidRDefault="00E61079" w:rsidP="00F21E60">
            <w:pPr>
              <w:pStyle w:val="Paragrafi"/>
              <w:rPr>
                <w:sz w:val="20"/>
              </w:rPr>
            </w:pPr>
            <w:r w:rsidRPr="00EF59FD">
              <w:rPr>
                <w:sz w:val="20"/>
              </w:rPr>
              <w:t>SNK 20.28</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21</w:t>
            </w:r>
          </w:p>
        </w:tc>
        <w:tc>
          <w:tcPr>
            <w:tcW w:w="5580" w:type="dxa"/>
          </w:tcPr>
          <w:p w:rsidR="00E61079" w:rsidRPr="00EF59FD" w:rsidRDefault="00E61079" w:rsidP="00F21E60">
            <w:pPr>
              <w:pStyle w:val="Paragrafi"/>
              <w:rPr>
                <w:sz w:val="20"/>
              </w:rPr>
            </w:pPr>
            <w:r w:rsidRPr="00EF59FD">
              <w:rPr>
                <w:sz w:val="20"/>
              </w:rPr>
              <w:t>SNK 20.29-31</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22</w:t>
            </w:r>
          </w:p>
        </w:tc>
        <w:tc>
          <w:tcPr>
            <w:tcW w:w="5580"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23</w:t>
            </w:r>
          </w:p>
        </w:tc>
        <w:tc>
          <w:tcPr>
            <w:tcW w:w="5580" w:type="dxa"/>
          </w:tcPr>
          <w:p w:rsidR="00E61079" w:rsidRPr="00EF59FD" w:rsidRDefault="00E61079" w:rsidP="00F21E60">
            <w:pPr>
              <w:pStyle w:val="Paragrafi"/>
              <w:rPr>
                <w:sz w:val="20"/>
              </w:rPr>
            </w:pPr>
            <w:r w:rsidRPr="00EF59FD">
              <w:rPr>
                <w:sz w:val="20"/>
              </w:rPr>
              <w:t>SNK 20.32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24</w:t>
            </w:r>
          </w:p>
        </w:tc>
        <w:tc>
          <w:tcPr>
            <w:tcW w:w="5580" w:type="dxa"/>
          </w:tcPr>
          <w:p w:rsidR="00E61079" w:rsidRPr="00EF59FD" w:rsidRDefault="00E61079" w:rsidP="00F21E60">
            <w:pPr>
              <w:pStyle w:val="Paragrafi"/>
              <w:rPr>
                <w:sz w:val="20"/>
              </w:rPr>
            </w:pPr>
            <w:r w:rsidRPr="00EF59FD">
              <w:rPr>
                <w:sz w:val="20"/>
              </w:rPr>
              <w:t>SNK 20.32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25</w:t>
            </w:r>
          </w:p>
        </w:tc>
        <w:tc>
          <w:tcPr>
            <w:tcW w:w="5580" w:type="dxa"/>
          </w:tcPr>
          <w:p w:rsidR="00E61079" w:rsidRPr="00EF59FD" w:rsidRDefault="00E61079" w:rsidP="00F21E60">
            <w:pPr>
              <w:pStyle w:val="Paragrafi"/>
              <w:rPr>
                <w:sz w:val="20"/>
              </w:rPr>
            </w:pPr>
            <w:r w:rsidRPr="00EF59FD">
              <w:rPr>
                <w:sz w:val="20"/>
              </w:rPr>
              <w:t>SNK 20.32</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26</w:t>
            </w:r>
          </w:p>
        </w:tc>
        <w:tc>
          <w:tcPr>
            <w:tcW w:w="5580" w:type="dxa"/>
          </w:tcPr>
          <w:p w:rsidR="00E61079" w:rsidRPr="00EF59FD" w:rsidRDefault="00E61079" w:rsidP="00F21E60">
            <w:pPr>
              <w:pStyle w:val="Paragrafi"/>
              <w:rPr>
                <w:sz w:val="20"/>
              </w:rPr>
            </w:pPr>
            <w:r w:rsidRPr="00EF59FD">
              <w:rPr>
                <w:sz w:val="20"/>
              </w:rPr>
              <w:t>SNK 20.34,36</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27</w:t>
            </w:r>
          </w:p>
        </w:tc>
        <w:tc>
          <w:tcPr>
            <w:tcW w:w="5580" w:type="dxa"/>
          </w:tcPr>
          <w:p w:rsidR="00E61079" w:rsidRPr="00EF59FD" w:rsidRDefault="00E61079" w:rsidP="00F21E60">
            <w:pPr>
              <w:pStyle w:val="Paragrafi"/>
              <w:rPr>
                <w:sz w:val="20"/>
              </w:rPr>
            </w:pPr>
            <w:r w:rsidRPr="00EF59FD">
              <w:rPr>
                <w:sz w:val="20"/>
              </w:rPr>
              <w:t>SNK 20.38</w:t>
            </w:r>
          </w:p>
        </w:tc>
      </w:tr>
      <w:tr w:rsidR="00E61079" w:rsidRPr="00EF59FD">
        <w:tblPrEx>
          <w:tblCellMar>
            <w:top w:w="0" w:type="dxa"/>
            <w:bottom w:w="0" w:type="dxa"/>
          </w:tblCellMar>
        </w:tblPrEx>
        <w:trPr>
          <w:jc w:val="center"/>
        </w:trPr>
        <w:tc>
          <w:tcPr>
            <w:tcW w:w="2988" w:type="dxa"/>
          </w:tcPr>
          <w:p w:rsidR="00E61079" w:rsidRPr="00EF59FD" w:rsidRDefault="00E61079" w:rsidP="00F21E60">
            <w:pPr>
              <w:pStyle w:val="Paragrafi"/>
              <w:rPr>
                <w:sz w:val="20"/>
              </w:rPr>
            </w:pPr>
            <w:r w:rsidRPr="00EF59FD">
              <w:rPr>
                <w:sz w:val="20"/>
              </w:rPr>
              <w:t>28</w:t>
            </w:r>
          </w:p>
        </w:tc>
        <w:tc>
          <w:tcPr>
            <w:tcW w:w="5580" w:type="dxa"/>
          </w:tcPr>
          <w:p w:rsidR="00E61079" w:rsidRPr="00EF59FD" w:rsidRDefault="00E61079" w:rsidP="00F21E60">
            <w:pPr>
              <w:pStyle w:val="Paragrafi"/>
              <w:rPr>
                <w:sz w:val="20"/>
              </w:rPr>
            </w:pPr>
            <w:r w:rsidRPr="00EF59FD">
              <w:rPr>
                <w:sz w:val="20"/>
              </w:rPr>
              <w:t>SNK 20.39</w:t>
            </w:r>
          </w:p>
        </w:tc>
      </w:tr>
      <w:tr w:rsidR="00E61079" w:rsidRPr="00EF59FD">
        <w:tblPrEx>
          <w:tblCellMar>
            <w:top w:w="0" w:type="dxa"/>
            <w:bottom w:w="0" w:type="dxa"/>
          </w:tblCellMar>
        </w:tblPrEx>
        <w:trPr>
          <w:jc w:val="center"/>
        </w:trPr>
        <w:tc>
          <w:tcPr>
            <w:tcW w:w="2988" w:type="dxa"/>
          </w:tcPr>
          <w:p w:rsidR="00E61079" w:rsidRPr="00EF59FD" w:rsidRDefault="003D78EE" w:rsidP="00F21E60">
            <w:pPr>
              <w:pStyle w:val="Paragrafi"/>
              <w:rPr>
                <w:sz w:val="20"/>
              </w:rPr>
            </w:pPr>
            <w:r>
              <w:rPr>
                <w:sz w:val="20"/>
              </w:rPr>
              <w:t>29</w:t>
            </w:r>
          </w:p>
        </w:tc>
        <w:tc>
          <w:tcPr>
            <w:tcW w:w="5580" w:type="dxa"/>
          </w:tcPr>
          <w:p w:rsidR="00E61079" w:rsidRPr="00EF59FD" w:rsidRDefault="00E61079" w:rsidP="00F21E60">
            <w:pPr>
              <w:pStyle w:val="Paragrafi"/>
              <w:rPr>
                <w:sz w:val="20"/>
              </w:rPr>
            </w:pPr>
            <w:r w:rsidRPr="00EF59FD">
              <w:rPr>
                <w:sz w:val="20"/>
              </w:rPr>
              <w:t>SNK 20.41</w:t>
            </w:r>
          </w:p>
        </w:tc>
      </w:tr>
      <w:tr w:rsidR="00E61079" w:rsidRPr="00EF59FD">
        <w:tblPrEx>
          <w:tblCellMar>
            <w:top w:w="0" w:type="dxa"/>
            <w:bottom w:w="0" w:type="dxa"/>
          </w:tblCellMar>
        </w:tblPrEx>
        <w:trPr>
          <w:jc w:val="center"/>
        </w:trPr>
        <w:tc>
          <w:tcPr>
            <w:tcW w:w="2988" w:type="dxa"/>
          </w:tcPr>
          <w:p w:rsidR="00E61079" w:rsidRPr="00EF59FD" w:rsidRDefault="003D78EE" w:rsidP="00F21E60">
            <w:pPr>
              <w:pStyle w:val="Paragrafi"/>
              <w:rPr>
                <w:sz w:val="20"/>
              </w:rPr>
            </w:pPr>
            <w:r>
              <w:rPr>
                <w:sz w:val="20"/>
              </w:rPr>
              <w:t>30</w:t>
            </w:r>
          </w:p>
        </w:tc>
        <w:tc>
          <w:tcPr>
            <w:tcW w:w="5580" w:type="dxa"/>
          </w:tcPr>
          <w:p w:rsidR="00E61079" w:rsidRPr="00EF59FD" w:rsidRDefault="00E61079" w:rsidP="00F21E60">
            <w:pPr>
              <w:pStyle w:val="Paragrafi"/>
              <w:rPr>
                <w:sz w:val="20"/>
              </w:rPr>
            </w:pPr>
            <w:r w:rsidRPr="00EF59FD">
              <w:rPr>
                <w:sz w:val="20"/>
              </w:rPr>
              <w:t>SNK 20.40</w:t>
            </w:r>
          </w:p>
        </w:tc>
      </w:tr>
      <w:tr w:rsidR="00E61079" w:rsidRPr="00EF59FD">
        <w:tblPrEx>
          <w:tblCellMar>
            <w:top w:w="0" w:type="dxa"/>
            <w:bottom w:w="0" w:type="dxa"/>
          </w:tblCellMar>
        </w:tblPrEx>
        <w:trPr>
          <w:jc w:val="center"/>
        </w:trPr>
        <w:tc>
          <w:tcPr>
            <w:tcW w:w="2988" w:type="dxa"/>
          </w:tcPr>
          <w:p w:rsidR="00E61079" w:rsidRPr="00EF59FD" w:rsidRDefault="003D78EE" w:rsidP="00F21E60">
            <w:pPr>
              <w:pStyle w:val="Paragrafi"/>
              <w:rPr>
                <w:sz w:val="20"/>
              </w:rPr>
            </w:pPr>
            <w:r>
              <w:rPr>
                <w:sz w:val="20"/>
              </w:rPr>
              <w:t>31</w:t>
            </w:r>
          </w:p>
        </w:tc>
        <w:tc>
          <w:tcPr>
            <w:tcW w:w="5580" w:type="dxa"/>
          </w:tcPr>
          <w:p w:rsidR="00E61079" w:rsidRPr="00EF59FD" w:rsidRDefault="00E61079" w:rsidP="00F21E60">
            <w:pPr>
              <w:pStyle w:val="Paragrafi"/>
              <w:rPr>
                <w:sz w:val="20"/>
              </w:rPr>
            </w:pPr>
            <w:r w:rsidRPr="00EF59FD">
              <w:rPr>
                <w:sz w:val="20"/>
              </w:rPr>
              <w:t>Asnjë</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Default="00E61079" w:rsidP="00F21E60">
      <w:pPr>
        <w:pStyle w:val="Paragrafi"/>
        <w:rPr>
          <w:sz w:val="20"/>
        </w:rPr>
      </w:pPr>
    </w:p>
    <w:p w:rsidR="00E61079" w:rsidRPr="004076F4" w:rsidRDefault="004076F4" w:rsidP="00F21E60">
      <w:pPr>
        <w:pStyle w:val="Paragrafi"/>
        <w:rPr>
          <w:b/>
          <w:sz w:val="20"/>
          <w:lang w:val="it-IT"/>
        </w:rPr>
      </w:pPr>
      <w:r w:rsidRPr="004076F4">
        <w:rPr>
          <w:b/>
          <w:sz w:val="20"/>
          <w:lang w:val="it-IT"/>
        </w:rPr>
        <w:t>STANDARDI KOMBËTAR I KONTABILITETIT  NR. 11</w:t>
      </w:r>
    </w:p>
    <w:p w:rsidR="00E61079" w:rsidRPr="004076F4" w:rsidRDefault="00E61079" w:rsidP="00F21E60">
      <w:pPr>
        <w:pStyle w:val="Paragrafi"/>
        <w:rPr>
          <w:b/>
          <w:sz w:val="20"/>
          <w:lang w:val="it-IT"/>
        </w:rPr>
      </w:pPr>
      <w:r w:rsidRPr="004076F4">
        <w:rPr>
          <w:b/>
          <w:sz w:val="20"/>
          <w:lang w:val="it-IT"/>
        </w:rPr>
        <w:t xml:space="preserve"> TATIMI MBI FITIMIN</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873297" w:rsidP="00F21E60">
      <w:pPr>
        <w:pStyle w:val="Paragrafi"/>
        <w:rPr>
          <w:sz w:val="20"/>
          <w:lang w:val="it-IT"/>
        </w:rPr>
      </w:pPr>
      <w:r w:rsidRPr="00873297">
        <w:rPr>
          <w:sz w:val="20"/>
          <w:lang w:val="it-IT"/>
        </w:rPr>
        <w:t>Përmbajtja</w:t>
      </w:r>
      <w:r w:rsidR="00E61079"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E61079" w:rsidRPr="00D54EBA">
        <w:rPr>
          <w:sz w:val="20"/>
          <w:lang w:val="it-IT"/>
        </w:rPr>
        <w:t>Paragrafët</w:t>
      </w:r>
      <w:r w:rsidR="00E61079" w:rsidRPr="00D54EBA">
        <w:rPr>
          <w:sz w:val="20"/>
          <w:lang w:val="it-IT"/>
        </w:rPr>
        <w:tab/>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4076F4">
        <w:rPr>
          <w:sz w:val="20"/>
          <w:lang w:val="it-IT"/>
        </w:rPr>
        <w:tab/>
      </w:r>
      <w:r w:rsidR="004076F4">
        <w:rPr>
          <w:sz w:val="20"/>
          <w:lang w:val="it-IT"/>
        </w:rPr>
        <w:tab/>
      </w:r>
      <w:r w:rsidRPr="00D54EBA">
        <w:rPr>
          <w:sz w:val="20"/>
          <w:lang w:val="it-IT"/>
        </w:rPr>
        <w:t>1-3</w:t>
      </w:r>
    </w:p>
    <w:p w:rsidR="00E61079" w:rsidRPr="00D54EBA" w:rsidRDefault="004076F4" w:rsidP="00F21E60">
      <w:pPr>
        <w:pStyle w:val="Paragrafi"/>
        <w:rPr>
          <w:sz w:val="20"/>
          <w:lang w:val="it-IT"/>
        </w:rPr>
      </w:pPr>
      <w:r w:rsidRPr="00D54EBA">
        <w:rPr>
          <w:sz w:val="20"/>
          <w:lang w:val="it-IT"/>
        </w:rPr>
        <w:t>FUSHA E ZBATIMIT</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4-6</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7-8</w:t>
      </w:r>
    </w:p>
    <w:p w:rsidR="00E61079" w:rsidRPr="00D54EBA" w:rsidRDefault="00E61079" w:rsidP="00F21E60">
      <w:pPr>
        <w:pStyle w:val="Paragrafi"/>
        <w:rPr>
          <w:sz w:val="20"/>
          <w:lang w:val="it-IT"/>
        </w:rPr>
      </w:pPr>
      <w:r w:rsidRPr="00D54EBA">
        <w:rPr>
          <w:sz w:val="20"/>
          <w:lang w:val="it-IT"/>
        </w:rPr>
        <w:t>BAZA TATIMORE</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9-13</w:t>
      </w:r>
    </w:p>
    <w:p w:rsidR="00E61079" w:rsidRPr="00D54EBA" w:rsidRDefault="00E61079" w:rsidP="00F21E60">
      <w:pPr>
        <w:pStyle w:val="Paragrafi"/>
        <w:rPr>
          <w:sz w:val="20"/>
          <w:lang w:val="it-IT"/>
        </w:rPr>
      </w:pPr>
      <w:r w:rsidRPr="00D54EBA">
        <w:rPr>
          <w:sz w:val="20"/>
          <w:lang w:val="it-IT"/>
        </w:rPr>
        <w:t xml:space="preserve">NJOHJA E PASIVEVE DHE AKTIVEVE TATIMORE </w:t>
      </w:r>
    </w:p>
    <w:p w:rsidR="00E61079" w:rsidRPr="00D54EBA" w:rsidRDefault="00E61079" w:rsidP="00F21E60">
      <w:pPr>
        <w:pStyle w:val="Paragrafi"/>
        <w:rPr>
          <w:sz w:val="20"/>
          <w:lang w:val="it-IT"/>
        </w:rPr>
      </w:pPr>
      <w:r w:rsidRPr="00D54EBA">
        <w:rPr>
          <w:sz w:val="20"/>
          <w:lang w:val="it-IT"/>
        </w:rPr>
        <w:t xml:space="preserve">AKTUALE </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 xml:space="preserve">14 </w:t>
      </w:r>
    </w:p>
    <w:p w:rsidR="00E61079" w:rsidRPr="00D54EBA" w:rsidRDefault="00E61079" w:rsidP="00F21E60">
      <w:pPr>
        <w:pStyle w:val="Paragrafi"/>
        <w:rPr>
          <w:sz w:val="20"/>
          <w:lang w:val="it-IT"/>
        </w:rPr>
      </w:pPr>
      <w:r w:rsidRPr="00D54EBA">
        <w:rPr>
          <w:sz w:val="20"/>
          <w:lang w:val="it-IT"/>
        </w:rPr>
        <w:t xml:space="preserve">NJOHJA E PASIVEVE DHE AKTIVEVE TATIMORE </w:t>
      </w:r>
    </w:p>
    <w:p w:rsidR="00E61079" w:rsidRPr="00D54EBA" w:rsidRDefault="00E61079" w:rsidP="00F21E60">
      <w:pPr>
        <w:pStyle w:val="Paragrafi"/>
        <w:rPr>
          <w:sz w:val="20"/>
          <w:lang w:val="it-IT"/>
        </w:rPr>
      </w:pPr>
      <w:r w:rsidRPr="00D54EBA">
        <w:rPr>
          <w:sz w:val="20"/>
          <w:lang w:val="it-IT"/>
        </w:rPr>
        <w:t xml:space="preserve">TË SHTYRA </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15-23</w:t>
      </w:r>
    </w:p>
    <w:p w:rsidR="00E61079" w:rsidRPr="00D54EBA" w:rsidRDefault="00E61079" w:rsidP="00F21E60">
      <w:pPr>
        <w:pStyle w:val="Paragrafi"/>
        <w:rPr>
          <w:sz w:val="20"/>
          <w:lang w:val="it-IT"/>
        </w:rPr>
      </w:pPr>
      <w:r w:rsidRPr="00D54EBA">
        <w:rPr>
          <w:sz w:val="20"/>
          <w:lang w:val="it-IT"/>
        </w:rPr>
        <w:t>Diferenca të përkohshme të tatueshme</w:t>
      </w:r>
      <w:r w:rsidRPr="00D54EBA">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15-20</w:t>
      </w:r>
    </w:p>
    <w:p w:rsidR="00E61079" w:rsidRPr="00D54EBA" w:rsidRDefault="00E61079" w:rsidP="00F21E60">
      <w:pPr>
        <w:pStyle w:val="Paragrafi"/>
        <w:rPr>
          <w:sz w:val="20"/>
          <w:lang w:val="it-IT"/>
        </w:rPr>
      </w:pPr>
      <w:r w:rsidRPr="00D54EBA">
        <w:rPr>
          <w:sz w:val="20"/>
          <w:lang w:val="it-IT"/>
        </w:rPr>
        <w:t>Diferenca të përkohshme të zbritshme</w:t>
      </w:r>
      <w:r w:rsidRPr="00D54EBA">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21-23</w:t>
      </w:r>
    </w:p>
    <w:p w:rsidR="00E61079" w:rsidRPr="00D54EBA" w:rsidRDefault="00E61079" w:rsidP="00F21E60">
      <w:pPr>
        <w:pStyle w:val="Paragrafi"/>
        <w:rPr>
          <w:sz w:val="20"/>
          <w:lang w:val="it-IT"/>
        </w:rPr>
      </w:pPr>
      <w:r w:rsidRPr="00D54EBA">
        <w:rPr>
          <w:sz w:val="20"/>
          <w:lang w:val="it-IT"/>
        </w:rPr>
        <w:t>VLERËSIMI</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24-30</w:t>
      </w:r>
    </w:p>
    <w:p w:rsidR="00E61079" w:rsidRPr="00D54EBA" w:rsidRDefault="00E61079" w:rsidP="00F21E60">
      <w:pPr>
        <w:pStyle w:val="Paragrafi"/>
        <w:rPr>
          <w:sz w:val="20"/>
          <w:lang w:val="it-IT"/>
        </w:rPr>
      </w:pPr>
      <w:r w:rsidRPr="00D54EBA">
        <w:rPr>
          <w:sz w:val="20"/>
          <w:lang w:val="it-IT"/>
        </w:rPr>
        <w:t xml:space="preserve">VLERËSIMI I TATIMEVE AKTUALE DHE </w:t>
      </w:r>
    </w:p>
    <w:p w:rsidR="00E61079" w:rsidRPr="00D54EBA" w:rsidRDefault="00E61079" w:rsidP="00F21E60">
      <w:pPr>
        <w:pStyle w:val="Paragrafi"/>
        <w:rPr>
          <w:sz w:val="20"/>
          <w:lang w:val="it-IT"/>
        </w:rPr>
      </w:pPr>
      <w:r w:rsidRPr="00D54EBA">
        <w:rPr>
          <w:sz w:val="20"/>
          <w:lang w:val="it-IT"/>
        </w:rPr>
        <w:t>TË SHTYRA</w:t>
      </w:r>
      <w:r w:rsidRPr="00D54EBA">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31-35</w:t>
      </w:r>
      <w:r w:rsidRPr="00D54EBA">
        <w:rPr>
          <w:sz w:val="20"/>
          <w:lang w:val="it-IT"/>
        </w:rPr>
        <w:tab/>
      </w:r>
    </w:p>
    <w:p w:rsidR="00E61079" w:rsidRPr="00D54EBA" w:rsidRDefault="00E61079" w:rsidP="00F21E60">
      <w:pPr>
        <w:pStyle w:val="Paragrafi"/>
        <w:rPr>
          <w:sz w:val="20"/>
          <w:lang w:val="it-IT"/>
        </w:rPr>
      </w:pPr>
      <w:r w:rsidRPr="00D54EBA">
        <w:rPr>
          <w:sz w:val="20"/>
          <w:lang w:val="it-IT"/>
        </w:rPr>
        <w:t xml:space="preserve">PARAQITJA NË BILANC DHE NË PASQYRËN E TË </w:t>
      </w:r>
    </w:p>
    <w:p w:rsidR="00E61079" w:rsidRPr="00D54EBA" w:rsidRDefault="00E61079" w:rsidP="00F21E60">
      <w:pPr>
        <w:pStyle w:val="Paragrafi"/>
        <w:rPr>
          <w:sz w:val="20"/>
          <w:lang w:val="it-IT"/>
        </w:rPr>
      </w:pPr>
      <w:r w:rsidRPr="00D54EBA">
        <w:rPr>
          <w:sz w:val="20"/>
          <w:lang w:val="it-IT"/>
        </w:rPr>
        <w:t xml:space="preserve">ARDHURAVE E SHPENZIMEVE </w:t>
      </w:r>
      <w:r w:rsidRPr="00D54EBA">
        <w:rPr>
          <w:sz w:val="20"/>
          <w:lang w:val="it-IT"/>
        </w:rPr>
        <w:tab/>
      </w:r>
      <w:r w:rsidR="004076F4">
        <w:rPr>
          <w:sz w:val="20"/>
          <w:lang w:val="it-IT"/>
        </w:rPr>
        <w:tab/>
      </w:r>
      <w:r w:rsidR="004076F4">
        <w:rPr>
          <w:sz w:val="20"/>
          <w:lang w:val="it-IT"/>
        </w:rPr>
        <w:tab/>
      </w:r>
      <w:r w:rsidR="004076F4">
        <w:rPr>
          <w:sz w:val="20"/>
          <w:lang w:val="it-IT"/>
        </w:rPr>
        <w:tab/>
      </w:r>
      <w:r w:rsidRPr="00D54EBA">
        <w:rPr>
          <w:sz w:val="20"/>
          <w:lang w:val="it-IT"/>
        </w:rPr>
        <w:t>36-37</w:t>
      </w:r>
    </w:p>
    <w:p w:rsidR="00E61079" w:rsidRPr="00D54EBA" w:rsidRDefault="004076F4" w:rsidP="00F21E60">
      <w:pPr>
        <w:pStyle w:val="Paragrafi"/>
        <w:rPr>
          <w:sz w:val="20"/>
          <w:lang w:val="it-IT"/>
        </w:rPr>
      </w:pPr>
      <w:r w:rsidRPr="00D54EBA">
        <w:rPr>
          <w:sz w:val="20"/>
          <w:lang w:val="it-IT"/>
        </w:rPr>
        <w:t>SHËNIMET SHPJEGUESE</w:t>
      </w:r>
      <w:r w:rsidR="00E61079" w:rsidRPr="00D54EBA">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38-40</w:t>
      </w:r>
    </w:p>
    <w:p w:rsidR="00E61079" w:rsidRPr="00D54EBA" w:rsidRDefault="004076F4" w:rsidP="00F21E60">
      <w:pPr>
        <w:pStyle w:val="Paragrafi"/>
        <w:rPr>
          <w:sz w:val="20"/>
          <w:lang w:val="it-IT"/>
        </w:rPr>
      </w:pPr>
      <w:r w:rsidRPr="00D54EBA">
        <w:rPr>
          <w:sz w:val="20"/>
          <w:lang w:val="it-IT"/>
        </w:rPr>
        <w:t>DATA DHE RREGULLAT E HYRJES NË ZBATIM</w:t>
      </w:r>
    </w:p>
    <w:p w:rsidR="00E61079" w:rsidRPr="00D54EBA" w:rsidRDefault="004076F4" w:rsidP="00F21E60">
      <w:pPr>
        <w:pStyle w:val="Paragrafi"/>
        <w:rPr>
          <w:sz w:val="20"/>
          <w:lang w:val="it-IT"/>
        </w:rPr>
      </w:pPr>
      <w:r w:rsidRPr="00D54EBA">
        <w:rPr>
          <w:sz w:val="20"/>
          <w:lang w:val="it-IT"/>
        </w:rPr>
        <w:t>TË STANDARDEVE</w:t>
      </w:r>
      <w:r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41</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r>
      <w:r w:rsidR="004076F4">
        <w:rPr>
          <w:sz w:val="20"/>
          <w:lang w:val="it-IT"/>
        </w:rPr>
        <w:tab/>
      </w:r>
      <w:r w:rsidR="004076F4">
        <w:rPr>
          <w:sz w:val="20"/>
          <w:lang w:val="it-IT"/>
        </w:rPr>
        <w:tab/>
      </w:r>
      <w:r w:rsidRPr="00D54EBA">
        <w:rPr>
          <w:sz w:val="20"/>
          <w:lang w:val="it-IT"/>
        </w:rPr>
        <w:t>42</w:t>
      </w:r>
    </w:p>
    <w:p w:rsidR="00E61079" w:rsidRPr="00D54EBA" w:rsidRDefault="00E61079" w:rsidP="00F21E60">
      <w:pPr>
        <w:pStyle w:val="Paragrafi"/>
        <w:rPr>
          <w:sz w:val="20"/>
          <w:lang w:val="it-IT"/>
        </w:rPr>
      </w:pPr>
    </w:p>
    <w:p w:rsidR="00E61079" w:rsidRPr="004076F4" w:rsidRDefault="004076F4" w:rsidP="00F21E60">
      <w:pPr>
        <w:pStyle w:val="Paragrafi"/>
        <w:rPr>
          <w:b/>
          <w:sz w:val="20"/>
          <w:lang w:val="it-IT"/>
        </w:rPr>
      </w:pPr>
      <w:r w:rsidRPr="004076F4">
        <w:rPr>
          <w:b/>
          <w:sz w:val="20"/>
          <w:lang w:val="it-IT"/>
        </w:rPr>
        <w:t xml:space="preserve">OBJEKTIVI DHE BAZAT E PËRGATITJES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11, Tatim mbi fitimin (SKK 11 ose Standardi), nxjerrë dhe miratuar nga Këshilli Kombëtar i Kontabilitetit dhe i shpallur nga Ministria e Financës, është të vendosë rregullat e kontabilizimit dhe të shpjegimit të tatimit mbi fitimin në pasqyrat financiare, të përgatitura në përputhje me Standardet Kombëtare të Kontabilitetit të Shqipërisë. Këto standarde bazohen në parimet e kontabilitetit dhe të raportimit financiar, të pranuara në shkallë ndërkombëtare, kërkesat e përgjithshme të të cilave përshkruhen në Ligjin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 xml:space="preserve">2.SKK 11 mbështetet në standardin ndërkombëtar të kontabilitetit SNK 12, “Tatimi mbi fitimin”. Një tabelë korresponduese e paragrafëve të këtij standardi me paragrafë të Standardeve Ndërkombëtare të Raportimit Financiar është dhënë në paragrafin 42. Për rastet që nuk janë trajtuar në mënyrë të drejtpërdrejtë nga SKK 11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 </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4076F4" w:rsidRDefault="00E61079" w:rsidP="00F21E60">
      <w:pPr>
        <w:pStyle w:val="Paragrafi"/>
        <w:rPr>
          <w:b/>
          <w:sz w:val="20"/>
          <w:lang w:val="it-IT"/>
        </w:rPr>
      </w:pPr>
      <w:r w:rsidRPr="004076F4">
        <w:rPr>
          <w:b/>
          <w:sz w:val="20"/>
          <w:lang w:val="it-IT"/>
        </w:rPr>
        <w:t>FUSHA E ZBATIMIT</w:t>
      </w:r>
    </w:p>
    <w:p w:rsidR="00E61079" w:rsidRPr="00D54EBA" w:rsidRDefault="00E61079" w:rsidP="00F21E60">
      <w:pPr>
        <w:pStyle w:val="Paragrafi"/>
        <w:rPr>
          <w:sz w:val="20"/>
          <w:lang w:val="it-IT"/>
        </w:rPr>
      </w:pPr>
      <w:r w:rsidRPr="00D54EBA">
        <w:rPr>
          <w:sz w:val="20"/>
          <w:lang w:val="it-IT"/>
        </w:rPr>
        <w:t>4.Ky standard do të zbatohet për kontabilizimin dhe shpjegimin në pasqyrat financiare të tatimit mbi fitimin. Zbatimi i këtij standardi nuk është i detyrueshëm. Njësitë që vendosin të zbatojnë këtë standard duhet ta zbatojnë atë në mënyrë të qëndrueshme në të gjitha ushtrimet e mëpasshme.</w:t>
      </w:r>
    </w:p>
    <w:p w:rsidR="00E61079" w:rsidRPr="00D54EBA" w:rsidRDefault="00E61079" w:rsidP="00F21E60">
      <w:pPr>
        <w:pStyle w:val="Paragrafi"/>
        <w:rPr>
          <w:sz w:val="20"/>
          <w:lang w:val="it-IT"/>
        </w:rPr>
      </w:pPr>
      <w:r w:rsidRPr="00D54EBA">
        <w:rPr>
          <w:sz w:val="20"/>
          <w:lang w:val="it-IT"/>
        </w:rPr>
        <w:t xml:space="preserve">5.Për qëllime të këtij standardi, tatimi mbi fitimin përfshin të gjitha tatimet brenda dhe jashtë vendit mbi fitimet e tatueshme (të pagueshme nga shoqëria mëmë, njësitë e kontrolluara prej saj ose pjesëmarrjet). Tatimi mbi fitimin përfshin gjithashtu tatimin në burim, i cili paguhet nga një njësi e kontrolluar, pjesëmarrje ose sipërmarrje e përbashkët për  shpërndarjet e bëra  te njësia ekonomike raportuese.  </w:t>
      </w:r>
    </w:p>
    <w:p w:rsidR="00E61079" w:rsidRDefault="00E61079" w:rsidP="00F21E60">
      <w:pPr>
        <w:pStyle w:val="Paragrafi"/>
        <w:rPr>
          <w:sz w:val="20"/>
          <w:lang w:val="it-IT"/>
        </w:rPr>
      </w:pPr>
      <w:r w:rsidRPr="00D54EBA">
        <w:rPr>
          <w:sz w:val="20"/>
          <w:lang w:val="it-IT"/>
        </w:rPr>
        <w:t>6.Ky standard nuk trajton metodat e kontabilizimit të grandeve qeveritare (shih SKK 10 “Grandet format e tjera të ndihmës”) ose përjashtimet tatimore të investimeve. Për rrjedhojë, ky standard nuk trajton kontabilizimin e diferencave të përkohshme të tatueshme, që mund të krijohen nga të tilla grande ose përjashtimet tatimore të investimeve.</w:t>
      </w:r>
    </w:p>
    <w:p w:rsidR="00873297" w:rsidRPr="00D54EBA" w:rsidRDefault="00873297" w:rsidP="00F21E60">
      <w:pPr>
        <w:pStyle w:val="Paragrafi"/>
        <w:rPr>
          <w:sz w:val="20"/>
          <w:lang w:val="it-IT"/>
        </w:rPr>
      </w:pPr>
    </w:p>
    <w:p w:rsidR="00E61079" w:rsidRPr="004076F4" w:rsidRDefault="00E61079" w:rsidP="00F21E60">
      <w:pPr>
        <w:pStyle w:val="Paragrafi"/>
        <w:rPr>
          <w:b/>
          <w:sz w:val="20"/>
          <w:lang w:val="it-IT"/>
        </w:rPr>
      </w:pPr>
      <w:r w:rsidRPr="004076F4">
        <w:rPr>
          <w:b/>
          <w:sz w:val="20"/>
          <w:lang w:val="it-IT"/>
        </w:rPr>
        <w:t xml:space="preserve"> PËRKUFIZIMET KRYESORE</w:t>
      </w:r>
    </w:p>
    <w:p w:rsidR="00E61079" w:rsidRPr="00D54EBA" w:rsidRDefault="00E61079" w:rsidP="00F21E60">
      <w:pPr>
        <w:pStyle w:val="Paragrafi"/>
        <w:rPr>
          <w:sz w:val="20"/>
          <w:lang w:val="it-IT"/>
        </w:rPr>
      </w:pPr>
      <w:r w:rsidRPr="00D54EBA">
        <w:rPr>
          <w:sz w:val="20"/>
          <w:lang w:val="it-IT"/>
        </w:rPr>
        <w:t xml:space="preserve">7.Më poshtë jepen përkufizimet e disa termave kryesore të përdorura në këtë standard:  </w:t>
      </w:r>
    </w:p>
    <w:p w:rsidR="00E61079" w:rsidRPr="00D54EBA" w:rsidRDefault="00E61079" w:rsidP="00F21E60">
      <w:pPr>
        <w:pStyle w:val="Paragrafi"/>
        <w:rPr>
          <w:sz w:val="20"/>
          <w:lang w:val="it-IT"/>
        </w:rPr>
      </w:pPr>
      <w:r w:rsidRPr="00D54EBA">
        <w:rPr>
          <w:sz w:val="20"/>
          <w:lang w:val="it-IT"/>
        </w:rPr>
        <w:t xml:space="preserve">Fitimi kontabël është fitimi ose humbja neto gjatë një periudhe kontabël, para zbritjes së tatimit mbi fitimin.  </w:t>
      </w:r>
    </w:p>
    <w:p w:rsidR="00E61079" w:rsidRPr="00D54EBA" w:rsidRDefault="00E61079" w:rsidP="00F21E60">
      <w:pPr>
        <w:pStyle w:val="Paragrafi"/>
        <w:rPr>
          <w:sz w:val="20"/>
          <w:lang w:val="it-IT"/>
        </w:rPr>
      </w:pPr>
      <w:r w:rsidRPr="00D54EBA">
        <w:rPr>
          <w:sz w:val="20"/>
          <w:lang w:val="it-IT"/>
        </w:rPr>
        <w:t xml:space="preserve">Fitimi (humbja) i/e tatueshëm është fitimi (humbja) gjatë një periudhe kontabël, i/(e) përcaktuar në përputhje me rregullat e vendosura nga organet tatimore, mbi të cilin/(cilën) llogaritet tatimi mbi fitimin të pagueshëm (i zbritshëm). </w:t>
      </w:r>
    </w:p>
    <w:p w:rsidR="00E61079" w:rsidRPr="00D54EBA" w:rsidRDefault="00E61079" w:rsidP="00F21E60">
      <w:pPr>
        <w:pStyle w:val="Paragrafi"/>
        <w:rPr>
          <w:sz w:val="20"/>
          <w:lang w:val="it-IT"/>
        </w:rPr>
      </w:pPr>
      <w:r w:rsidRPr="00D54EBA">
        <w:rPr>
          <w:sz w:val="20"/>
          <w:lang w:val="it-IT"/>
        </w:rPr>
        <w:t xml:space="preserve">Shpenzime (të ardhura) tatimore është shuma totale që i zbritet (shtohet) fitimit kontabël për përcaktimin e fitimit ose humbjes neto të periudhës kontabël dhe që përbëhet nga shpenzimi (e ardhura) tatimor aktual dhe shpenzimi (e ardhura) tatimor i shtyrë.  </w:t>
      </w:r>
    </w:p>
    <w:p w:rsidR="00E61079" w:rsidRPr="00D54EBA" w:rsidRDefault="00E61079" w:rsidP="00F21E60">
      <w:pPr>
        <w:pStyle w:val="Paragrafi"/>
        <w:rPr>
          <w:sz w:val="20"/>
          <w:lang w:val="it-IT"/>
        </w:rPr>
      </w:pPr>
      <w:r w:rsidRPr="00D54EBA">
        <w:rPr>
          <w:sz w:val="20"/>
          <w:lang w:val="it-IT"/>
        </w:rPr>
        <w:t xml:space="preserve">Tatimi aktual është shuma e tatimit mbi fitimin e pagueshme (e zbritshme) mbi fitimin (humbjen) e tatueshëm të periudhës kontabël.  </w:t>
      </w:r>
    </w:p>
    <w:p w:rsidR="00E61079" w:rsidRPr="00D54EBA" w:rsidRDefault="00E61079" w:rsidP="00F21E60">
      <w:pPr>
        <w:pStyle w:val="Paragrafi"/>
        <w:rPr>
          <w:sz w:val="20"/>
          <w:lang w:val="it-IT"/>
        </w:rPr>
      </w:pPr>
      <w:r w:rsidRPr="00D54EBA">
        <w:rPr>
          <w:sz w:val="20"/>
          <w:lang w:val="it-IT"/>
        </w:rPr>
        <w:t xml:space="preserve">Detyrime tatimore të shtyra janë shumat e tatimit mbi fitimin, të pagueshme në periudha të ardhshme, të cilat krijohen për shkak të diferencave të përkohshme të tatueshme.  </w:t>
      </w:r>
    </w:p>
    <w:p w:rsidR="00E61079" w:rsidRPr="00D54EBA" w:rsidRDefault="00E61079" w:rsidP="00F21E60">
      <w:pPr>
        <w:pStyle w:val="Paragrafi"/>
        <w:rPr>
          <w:sz w:val="20"/>
          <w:lang w:val="it-IT"/>
        </w:rPr>
      </w:pPr>
      <w:r w:rsidRPr="00D54EBA">
        <w:rPr>
          <w:sz w:val="20"/>
          <w:lang w:val="it-IT"/>
        </w:rPr>
        <w:t>Aktive tatimore të shtyra janë shumat e tatimit mbi fitimin, të rikuperueshme në periudha të ardhshme, në lidhje me diferencat e përkohshme të zbritshme.</w:t>
      </w:r>
    </w:p>
    <w:p w:rsidR="00E61079" w:rsidRPr="00D54EBA" w:rsidRDefault="00E61079" w:rsidP="00F21E60">
      <w:pPr>
        <w:pStyle w:val="Paragrafi"/>
        <w:rPr>
          <w:sz w:val="20"/>
          <w:lang w:val="it-IT"/>
        </w:rPr>
      </w:pPr>
      <w:r w:rsidRPr="00D54EBA">
        <w:rPr>
          <w:sz w:val="20"/>
          <w:lang w:val="it-IT"/>
        </w:rPr>
        <w:t xml:space="preserve">Tatimi i shtyrë është ndryshimi i aktiveve tatimore të shtyra dhe pasiveve tatimore të shtyra. Ai prezantohet ose në pasqyrën e të ardhurave dhe shpenzimeve, ose direkt në kapital, në varësi të natyrës së diferencës së përkohshme, me të cilën lidhet. </w:t>
      </w:r>
    </w:p>
    <w:p w:rsidR="00E61079" w:rsidRPr="00D54EBA" w:rsidRDefault="00E61079" w:rsidP="00F21E60">
      <w:pPr>
        <w:pStyle w:val="Paragrafi"/>
        <w:rPr>
          <w:sz w:val="20"/>
          <w:lang w:val="it-IT"/>
        </w:rPr>
      </w:pPr>
      <w:r w:rsidRPr="00D54EBA">
        <w:rPr>
          <w:sz w:val="20"/>
          <w:lang w:val="it-IT"/>
        </w:rPr>
        <w:t xml:space="preserve">Diferencat e përkohshme janë diferencat mes vlerës kontabël të një aktivi ose pasivi në bilanc dhe bazës së tij tatimore. Diferencat e përkohshme janë:  </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 xml:space="preserve">diferenca të përkohshme të tatueshme, të cilat janë diferenca të përkohshme, që në periudha të ardhshme kontabël, kur vlera kontabël e aktivit ose pasivit rikuperohet ose shlyhet, rezultojnë në shuma të tatueshme;  </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 xml:space="preserve">diferenca të përkohshme të zbritshme, të cilat janë diferenca të përkohshme, që në periudha të ardhshme kontabël, kur vlera kontabël e aktivit ose pasivit rikuperohet ose shlyhet, rezultojnë në shuma të zbritshme në llogaritjen e fitimit të tatueshëm. </w:t>
      </w:r>
    </w:p>
    <w:p w:rsidR="00E61079" w:rsidRPr="00D54EBA" w:rsidRDefault="00E61079" w:rsidP="00F21E60">
      <w:pPr>
        <w:pStyle w:val="Paragrafi"/>
        <w:rPr>
          <w:sz w:val="20"/>
          <w:lang w:val="it-IT"/>
        </w:rPr>
      </w:pPr>
      <w:r w:rsidRPr="00D54EBA">
        <w:rPr>
          <w:sz w:val="20"/>
          <w:lang w:val="it-IT"/>
        </w:rPr>
        <w:t xml:space="preserve">Baza tatimore e një aktivi ose pasivi është vlera e atij aktivi, ose pasivi, e njohur dhe e pranuar për qëllime tatimi.  </w:t>
      </w:r>
    </w:p>
    <w:p w:rsidR="00E61079" w:rsidRPr="00D54EBA" w:rsidRDefault="00E61079" w:rsidP="00F21E60">
      <w:pPr>
        <w:pStyle w:val="Paragrafi"/>
        <w:rPr>
          <w:sz w:val="20"/>
          <w:lang w:val="it-IT"/>
        </w:rPr>
      </w:pPr>
      <w:r w:rsidRPr="00D54EBA">
        <w:rPr>
          <w:sz w:val="20"/>
          <w:lang w:val="it-IT"/>
        </w:rPr>
        <w:t>8.</w:t>
      </w:r>
      <w:r w:rsidR="004076F4">
        <w:rPr>
          <w:sz w:val="20"/>
          <w:lang w:val="it-IT"/>
        </w:rPr>
        <w:t xml:space="preserve"> </w:t>
      </w:r>
      <w:r w:rsidRPr="00D54EBA">
        <w:rPr>
          <w:sz w:val="20"/>
          <w:lang w:val="it-IT"/>
        </w:rPr>
        <w:t>Shpenzimet (të ardhurat) tatimore përbëhen nga shpenzimi tatimor aktual (e ardhura tatimore aktuale) dhe shpenzimi tatimor i shtyrë (e ardhura tatimore e shtyrë).</w:t>
      </w:r>
    </w:p>
    <w:p w:rsidR="00E61079" w:rsidRPr="004076F4" w:rsidRDefault="004076F4" w:rsidP="00F21E60">
      <w:pPr>
        <w:pStyle w:val="Paragrafi"/>
        <w:rPr>
          <w:b/>
          <w:sz w:val="20"/>
          <w:lang w:val="it-IT"/>
        </w:rPr>
      </w:pPr>
      <w:r w:rsidRPr="004076F4">
        <w:rPr>
          <w:b/>
          <w:sz w:val="20"/>
          <w:lang w:val="it-IT"/>
        </w:rPr>
        <w:t>BAZA TATIMORE</w:t>
      </w:r>
    </w:p>
    <w:p w:rsidR="00E61079" w:rsidRPr="00D54EBA" w:rsidRDefault="00E61079" w:rsidP="00F21E60">
      <w:pPr>
        <w:pStyle w:val="Paragrafi"/>
        <w:rPr>
          <w:sz w:val="20"/>
          <w:lang w:val="it-IT"/>
        </w:rPr>
      </w:pPr>
      <w:r w:rsidRPr="00D54EBA">
        <w:rPr>
          <w:sz w:val="20"/>
          <w:lang w:val="it-IT"/>
        </w:rPr>
        <w:t>9.</w:t>
      </w:r>
      <w:r w:rsidR="004076F4">
        <w:rPr>
          <w:sz w:val="20"/>
          <w:lang w:val="it-IT"/>
        </w:rPr>
        <w:t xml:space="preserve"> </w:t>
      </w:r>
      <w:r w:rsidRPr="00D54EBA">
        <w:rPr>
          <w:sz w:val="20"/>
          <w:lang w:val="it-IT"/>
        </w:rPr>
        <w:t>Baza tatimore e një aktivi është shuma-bazë e marrë në konsideratë për qëllime tatimore kundrejt përfitimeve ekonomike të tatueshme, që do të përftohen nga njësia ekonomike kur vlera kontabël e aktivit rikuperohet. Nëse këto përfitime ekonomike nuk do të jenë të tatueshme, baza tatimore e aktivit është e barabartë me vlerën e tij kontabël.</w:t>
      </w:r>
    </w:p>
    <w:p w:rsidR="00E61079" w:rsidRPr="00D54EBA" w:rsidRDefault="00E61079" w:rsidP="00F21E60">
      <w:pPr>
        <w:pStyle w:val="Paragrafi"/>
        <w:rPr>
          <w:sz w:val="20"/>
          <w:lang w:val="it-IT"/>
        </w:rPr>
      </w:pPr>
    </w:p>
    <w:tbl>
      <w:tblPr>
        <w:tblW w:w="0" w:type="auto"/>
        <w:tblInd w:w="108" w:type="dxa"/>
        <w:tblLook w:val="0000" w:firstRow="0" w:lastRow="0" w:firstColumn="0" w:lastColumn="0" w:noHBand="0" w:noVBand="0"/>
      </w:tblPr>
      <w:tblGrid>
        <w:gridCol w:w="9179"/>
      </w:tblGrid>
      <w:tr w:rsidR="00E61079" w:rsidRPr="00EF59FD">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E61079" w:rsidRPr="00D54EBA" w:rsidRDefault="00E61079" w:rsidP="00F21E60">
            <w:pPr>
              <w:pStyle w:val="Paragrafi"/>
              <w:rPr>
                <w:sz w:val="20"/>
                <w:lang w:val="it-IT"/>
              </w:rPr>
            </w:pPr>
            <w:r w:rsidRPr="00D54EBA">
              <w:rPr>
                <w:sz w:val="20"/>
                <w:lang w:val="it-IT"/>
              </w:rPr>
              <w:t xml:space="preserve">Shembuj, në lidhje me bazën tatimore të një aktivi  </w:t>
            </w:r>
          </w:p>
          <w:p w:rsidR="00E61079" w:rsidRPr="00D54EBA" w:rsidRDefault="00E61079" w:rsidP="00F21E60">
            <w:pPr>
              <w:pStyle w:val="Paragrafi"/>
              <w:rPr>
                <w:sz w:val="20"/>
                <w:lang w:val="it-IT"/>
              </w:rPr>
            </w:pPr>
          </w:p>
          <w:p w:rsidR="00E61079" w:rsidRPr="00D54EBA" w:rsidRDefault="004076F4" w:rsidP="00F21E60">
            <w:pPr>
              <w:pStyle w:val="Paragrafi"/>
              <w:rPr>
                <w:sz w:val="20"/>
                <w:lang w:val="it-IT"/>
              </w:rPr>
            </w:pPr>
            <w:r>
              <w:rPr>
                <w:sz w:val="20"/>
                <w:lang w:val="it-IT"/>
              </w:rPr>
              <w:t xml:space="preserve">1. </w:t>
            </w:r>
            <w:r w:rsidR="00E61079" w:rsidRPr="00D54EBA">
              <w:rPr>
                <w:sz w:val="20"/>
                <w:lang w:val="it-IT"/>
              </w:rPr>
              <w:t xml:space="preserve">Një makineri kushton 100. Për qëllime tatimore është zbritur një amortizim prej 30, në periudhën kontabël aktuale dhe ato të mëparshme dhe kostoja e mbetur e aktivit do të zbritet në periudhat kontabël të ardhshme ose nëpërmjet amortizimit, ose nëpërmjet daljes jashtë përdorimit apo shitjes. Të ardhurat e gjeneruara nga përdorimi i makinerisë janë të tatueshme, fitimi (humbja) i/e regjistruar me daljen jashtë përdorimit të makinerisë apo shitjen do të jetë e tatueshme (zbritshme) për qëllime tatimore. Baza përllogaritëse e tatimit e makinerisë është 70 lekë.  </w:t>
            </w:r>
          </w:p>
          <w:p w:rsidR="00E61079" w:rsidRPr="00D54EBA" w:rsidRDefault="004076F4" w:rsidP="00F21E60">
            <w:pPr>
              <w:pStyle w:val="Paragrafi"/>
              <w:rPr>
                <w:sz w:val="20"/>
                <w:lang w:val="it-IT"/>
              </w:rPr>
            </w:pPr>
            <w:r>
              <w:rPr>
                <w:sz w:val="20"/>
                <w:lang w:val="it-IT"/>
              </w:rPr>
              <w:t xml:space="preserve">2. </w:t>
            </w:r>
            <w:r w:rsidR="00E61079" w:rsidRPr="00D54EBA">
              <w:rPr>
                <w:sz w:val="20"/>
                <w:lang w:val="it-IT"/>
              </w:rPr>
              <w:t xml:space="preserve">Interesi për t’u arkëtuar ka një vlerë kontabël prej 100. Të ardhurat nga interesi do të tatohen në momentin e arkëtimit. Baza përllogaritëse e tatimit e interesit të arkëtueshëm është zero.  </w:t>
            </w:r>
          </w:p>
          <w:p w:rsidR="00E61079" w:rsidRPr="00D54EBA" w:rsidRDefault="004076F4" w:rsidP="00F21E60">
            <w:pPr>
              <w:pStyle w:val="Paragrafi"/>
              <w:rPr>
                <w:sz w:val="20"/>
                <w:lang w:val="it-IT"/>
              </w:rPr>
            </w:pPr>
            <w:r>
              <w:rPr>
                <w:sz w:val="20"/>
                <w:lang w:val="it-IT"/>
              </w:rPr>
              <w:t xml:space="preserve">3. </w:t>
            </w:r>
            <w:r w:rsidR="00E61079" w:rsidRPr="00D54EBA">
              <w:rPr>
                <w:sz w:val="20"/>
                <w:lang w:val="it-IT"/>
              </w:rPr>
              <w:t xml:space="preserve">Kërkesat për t’u arkëtuar nga klientët kanë një vlerë kontabël prej 100. Të ardhurat prej tyre janë përfshirë tashmë në fitimin e tatueshëm (humbjen e tatueshme). Baza përllogaritëse e tatimit, e kërkesave për t’u arkëtuar nga aktiviteti, është 100.  </w:t>
            </w:r>
          </w:p>
          <w:p w:rsidR="00E61079" w:rsidRPr="00EF59FD" w:rsidRDefault="004076F4" w:rsidP="00F21E60">
            <w:pPr>
              <w:pStyle w:val="Paragrafi"/>
              <w:rPr>
                <w:sz w:val="20"/>
              </w:rPr>
            </w:pPr>
            <w:r>
              <w:rPr>
                <w:sz w:val="20"/>
                <w:lang w:val="it-IT"/>
              </w:rPr>
              <w:t xml:space="preserve">4. </w:t>
            </w:r>
            <w:r w:rsidR="00E61079" w:rsidRPr="00D54EBA">
              <w:rPr>
                <w:sz w:val="20"/>
                <w:lang w:val="it-IT"/>
              </w:rPr>
              <w:t xml:space="preserve">Një hua për t’u arkëtuar ka një vlerë kontabël prej 100. Shlyerja e huas nuk do të ketë pasoja tatimore (d.m.th. nuk do të jetë e tatueshme). </w:t>
            </w:r>
            <w:r w:rsidR="00E61079" w:rsidRPr="00EF59FD">
              <w:rPr>
                <w:sz w:val="20"/>
              </w:rPr>
              <w:t xml:space="preserve">Baza përllogaritëse e tatimit të huas është 100. </w:t>
            </w:r>
          </w:p>
        </w:tc>
      </w:tr>
    </w:tbl>
    <w:p w:rsidR="00E61079" w:rsidRPr="00EF59FD" w:rsidRDefault="00E61079" w:rsidP="00F21E60">
      <w:pPr>
        <w:pStyle w:val="Paragrafi"/>
        <w:rPr>
          <w:sz w:val="20"/>
        </w:rPr>
      </w:pPr>
      <w:r w:rsidRPr="00EF59FD">
        <w:rPr>
          <w:sz w:val="20"/>
        </w:rPr>
        <w:t>10.Baza tatimore e një pasivi është vlera e tij kontabël, minus shumën që do të zbritet për qëllime tatimi, në lidhje me këtë pasiv në periudhat kontabël të ardhshme. Në rastin e të ardhurave të parapaguara, baza tatimore e pasivit është vlera e tij kontabël minus shumën e të ardhurave, që nuk do të jetë e tatueshme në periudha kontabël të ardhshme.</w:t>
      </w:r>
    </w:p>
    <w:p w:rsidR="00E61079" w:rsidRDefault="00E61079" w:rsidP="00F21E60">
      <w:pPr>
        <w:pStyle w:val="Paragrafi"/>
        <w:rPr>
          <w:sz w:val="20"/>
        </w:rPr>
      </w:pPr>
    </w:p>
    <w:p w:rsidR="004076F4" w:rsidRDefault="004076F4" w:rsidP="00F21E60">
      <w:pPr>
        <w:pStyle w:val="Paragrafi"/>
        <w:rPr>
          <w:sz w:val="20"/>
        </w:rPr>
      </w:pPr>
    </w:p>
    <w:p w:rsidR="004076F4" w:rsidRPr="00EF59FD" w:rsidRDefault="004076F4" w:rsidP="00F21E60">
      <w:pPr>
        <w:pStyle w:val="Paragrafi"/>
        <w:rPr>
          <w:sz w:val="20"/>
        </w:rPr>
      </w:pPr>
    </w:p>
    <w:tbl>
      <w:tblPr>
        <w:tblW w:w="0" w:type="auto"/>
        <w:tblInd w:w="108" w:type="dxa"/>
        <w:tblLayout w:type="fixed"/>
        <w:tblLook w:val="0000" w:firstRow="0" w:lastRow="0" w:firstColumn="0" w:lastColumn="0" w:noHBand="0" w:noVBand="0"/>
      </w:tblPr>
      <w:tblGrid>
        <w:gridCol w:w="9360"/>
      </w:tblGrid>
      <w:tr w:rsidR="00E61079" w:rsidRPr="00EF59FD">
        <w:tblPrEx>
          <w:tblCellMar>
            <w:top w:w="0" w:type="dxa"/>
            <w:bottom w:w="0" w:type="dxa"/>
          </w:tblCellMar>
        </w:tblPrEx>
        <w:tc>
          <w:tcPr>
            <w:tcW w:w="9360" w:type="dxa"/>
            <w:tcBorders>
              <w:top w:val="single" w:sz="4" w:space="0" w:color="auto"/>
              <w:left w:val="single" w:sz="4" w:space="0" w:color="auto"/>
              <w:bottom w:val="single" w:sz="4" w:space="0" w:color="auto"/>
              <w:right w:val="single" w:sz="4" w:space="0" w:color="auto"/>
            </w:tcBorders>
          </w:tcPr>
          <w:p w:rsidR="00E61079" w:rsidRPr="00EF59FD" w:rsidRDefault="00E61079" w:rsidP="00F21E60">
            <w:pPr>
              <w:pStyle w:val="Paragrafi"/>
              <w:rPr>
                <w:sz w:val="20"/>
              </w:rPr>
            </w:pPr>
          </w:p>
          <w:p w:rsidR="00E61079" w:rsidRPr="00D54EBA" w:rsidRDefault="00E61079" w:rsidP="00F21E60">
            <w:pPr>
              <w:pStyle w:val="Paragrafi"/>
              <w:rPr>
                <w:sz w:val="20"/>
                <w:lang w:val="it-IT"/>
              </w:rPr>
            </w:pPr>
            <w:r w:rsidRPr="00D54EBA">
              <w:rPr>
                <w:sz w:val="20"/>
                <w:lang w:val="it-IT"/>
              </w:rPr>
              <w:t xml:space="preserve">Shembuj, në lidhje me bazën tatimore të një pasivi  </w:t>
            </w:r>
          </w:p>
          <w:p w:rsidR="00E61079" w:rsidRPr="00D54EBA" w:rsidRDefault="004076F4" w:rsidP="00F21E60">
            <w:pPr>
              <w:pStyle w:val="Paragrafi"/>
              <w:rPr>
                <w:sz w:val="20"/>
                <w:lang w:val="it-IT"/>
              </w:rPr>
            </w:pPr>
            <w:r>
              <w:rPr>
                <w:sz w:val="20"/>
                <w:lang w:val="it-IT"/>
              </w:rPr>
              <w:t xml:space="preserve">1. </w:t>
            </w:r>
            <w:r w:rsidR="00E61079" w:rsidRPr="00D54EBA">
              <w:rPr>
                <w:sz w:val="20"/>
                <w:lang w:val="it-IT"/>
              </w:rPr>
              <w:t xml:space="preserve">Pasivet afatshkurtra përbëhen nga shpenzime të konstatuara me një vlerë kontabël 100. Këto shpenzime janë të zbritshme për qëllime tatimi, atëherë kur ato shlyhen/paguhen. Baza tatimore e shpenzimeve të konstatuara është zero.  </w:t>
            </w:r>
          </w:p>
          <w:p w:rsidR="00E61079" w:rsidRPr="00D54EBA" w:rsidRDefault="004076F4" w:rsidP="00F21E60">
            <w:pPr>
              <w:pStyle w:val="Paragrafi"/>
              <w:rPr>
                <w:sz w:val="20"/>
                <w:lang w:val="it-IT"/>
              </w:rPr>
            </w:pPr>
            <w:r>
              <w:rPr>
                <w:sz w:val="20"/>
                <w:lang w:val="it-IT"/>
              </w:rPr>
              <w:t xml:space="preserve">2. </w:t>
            </w:r>
            <w:r w:rsidR="00E61079" w:rsidRPr="00D54EBA">
              <w:rPr>
                <w:sz w:val="20"/>
                <w:lang w:val="it-IT"/>
              </w:rPr>
              <w:t xml:space="preserve">Pasivet afatshkurtra përbëhen nga interesa të arkëtuara në avancë me një vlerë kontabël 100. Të ardhurat nga interesi tatohen në momentin e arkëtimit. Baza tatimore e interesit të arkëtuar në avancë është zero.  </w:t>
            </w:r>
          </w:p>
          <w:p w:rsidR="00E61079" w:rsidRPr="00D54EBA" w:rsidRDefault="004076F4" w:rsidP="00F21E60">
            <w:pPr>
              <w:pStyle w:val="Paragrafi"/>
              <w:rPr>
                <w:sz w:val="20"/>
                <w:lang w:val="it-IT"/>
              </w:rPr>
            </w:pPr>
            <w:r>
              <w:rPr>
                <w:sz w:val="20"/>
                <w:lang w:val="it-IT"/>
              </w:rPr>
              <w:t xml:space="preserve">3. </w:t>
            </w:r>
            <w:r w:rsidR="00E61079" w:rsidRPr="00D54EBA">
              <w:rPr>
                <w:sz w:val="20"/>
                <w:lang w:val="it-IT"/>
              </w:rPr>
              <w:t xml:space="preserve">Pasivet afatshkurtra përbëhen nga shpenzime të konstatuara me një vlerë kontabël 100. Këto shpenzime janë zbritur tashmë për qëllime tatimi. Baza tatimore e shpenzimeve të konstatuara është 100.  </w:t>
            </w:r>
          </w:p>
          <w:p w:rsidR="00E61079" w:rsidRPr="00D54EBA" w:rsidRDefault="004076F4" w:rsidP="00F21E60">
            <w:pPr>
              <w:pStyle w:val="Paragrafi"/>
              <w:rPr>
                <w:sz w:val="20"/>
                <w:lang w:val="it-IT"/>
              </w:rPr>
            </w:pPr>
            <w:r>
              <w:rPr>
                <w:sz w:val="20"/>
                <w:lang w:val="it-IT"/>
              </w:rPr>
              <w:t xml:space="preserve">4. </w:t>
            </w:r>
            <w:r w:rsidR="00E61079" w:rsidRPr="00D54EBA">
              <w:rPr>
                <w:sz w:val="20"/>
                <w:lang w:val="it-IT"/>
              </w:rPr>
              <w:t>Pasivet afatshkurtra përbëhen nga gjoba të konstatuara me një vlerë kontabël 100. Gjobat nuk janë të zbritshme për qëllime tatimi. Baza tatimore e gjobave të konstatuara është 100.</w:t>
            </w:r>
          </w:p>
          <w:p w:rsidR="00E61079" w:rsidRPr="00EF59FD" w:rsidRDefault="004076F4" w:rsidP="00F21E60">
            <w:pPr>
              <w:pStyle w:val="Paragrafi"/>
              <w:rPr>
                <w:sz w:val="20"/>
              </w:rPr>
            </w:pPr>
            <w:r>
              <w:rPr>
                <w:sz w:val="20"/>
                <w:lang w:val="it-IT"/>
              </w:rPr>
              <w:t xml:space="preserve">5. </w:t>
            </w:r>
            <w:r w:rsidR="00E61079" w:rsidRPr="00D54EBA">
              <w:rPr>
                <w:sz w:val="20"/>
                <w:lang w:val="it-IT"/>
              </w:rPr>
              <w:t xml:space="preserve">Një hua për t’u paguar ka një vlerë kontabël 100. Ripagesat e huas nuk do të kenë pasoja tatimore (domethënë nuk do të jetë e zbritshme). </w:t>
            </w:r>
            <w:r w:rsidR="00E61079" w:rsidRPr="00EF59FD">
              <w:rPr>
                <w:sz w:val="20"/>
              </w:rPr>
              <w:t xml:space="preserve">Baza tatimore e huas është 100. </w:t>
            </w:r>
          </w:p>
          <w:p w:rsidR="00E61079" w:rsidRPr="00EF59FD" w:rsidRDefault="00E61079" w:rsidP="00F21E60">
            <w:pPr>
              <w:pStyle w:val="Paragrafi"/>
              <w:rPr>
                <w:sz w:val="20"/>
              </w:rPr>
            </w:pPr>
          </w:p>
        </w:tc>
      </w:tr>
    </w:tbl>
    <w:p w:rsidR="00E61079" w:rsidRPr="00EF59FD" w:rsidRDefault="00E61079" w:rsidP="00F21E60">
      <w:pPr>
        <w:pStyle w:val="Paragrafi"/>
        <w:rPr>
          <w:sz w:val="20"/>
        </w:rPr>
      </w:pPr>
      <w:r w:rsidRPr="00EF59FD">
        <w:rPr>
          <w:sz w:val="20"/>
        </w:rPr>
        <w:t xml:space="preserve">11.Disa zëra kanë bazë tatimore, por ato nuk njihen në bilanc si aktive ose pasive. Për shembull, shpenzimet e punës kërkimore njihen si shpenzime në përcaktimin e fitimit kontabël në periudhën kontabël kur ato kanë ndodhur, por mund të mos lejohen si të zbritshme në përcaktimin e fitimit të tatueshëm (humbjes së tatueshme) të periudhës kur ato kanë ndodhur, por të lejohen në periudha të mëvonshme. Diferenca mes bazës tatimore të shpenzimeve të punës kërkimore, e cila është shuma që organet tatimore do ta pranojnë si të zbritshme në periudhat kontabël të ardhshme, si dhe vlerës kontabël, që në këtë rast është zero (në bazë të pasqyrave financiare të përgatitura në përputhje me SKK-të), është një diferencë e përkohshme e zbritshme, që rezulton në një aktiv tatimor të shtyrë.  </w:t>
      </w:r>
    </w:p>
    <w:p w:rsidR="00E61079" w:rsidRPr="00EF59FD" w:rsidRDefault="00E61079" w:rsidP="00F21E60">
      <w:pPr>
        <w:pStyle w:val="Paragrafi"/>
        <w:rPr>
          <w:sz w:val="20"/>
        </w:rPr>
      </w:pPr>
      <w:r w:rsidRPr="00EF59FD">
        <w:rPr>
          <w:sz w:val="20"/>
        </w:rPr>
        <w:t xml:space="preserve">12.Kur baza tatimore e një aktivi ose pasivi nuk është lehtësisht e dallueshme, është mirë të merret në konsideratë parimi-bazë, mbi të cilin mbështetet ky standard, që është: njësia ekonomike, me disa përjashtime të kufizuara, duhet të njohë një pasiv (aktiv) tatimor të shtyrë, në ato raste kur rikuperimi ose shlyerja e vlerës kontabël të aktivit ose pasivit do t’i bënte pagesat tatimore të ardhshme më të mëdha (më të vogla) se sa do të kishin qenë ato në rastet kur një rikuperim ose shlyerje e tillë nuk do të kishte pasur pasoja tatimore. </w:t>
      </w:r>
    </w:p>
    <w:p w:rsidR="00E61079" w:rsidRPr="00EF59FD" w:rsidRDefault="00E61079" w:rsidP="00F21E60">
      <w:pPr>
        <w:pStyle w:val="Paragrafi"/>
        <w:rPr>
          <w:sz w:val="20"/>
        </w:rPr>
      </w:pPr>
      <w:r w:rsidRPr="00EF59FD">
        <w:rPr>
          <w:sz w:val="20"/>
        </w:rPr>
        <w:t>13.Në pasqyrat financiare të konsoliduara, diferencat e përkohshme përcaktohen duke krahasuar vlerat kontabël të konsoliduara të aktiveve dhe pasiveve me bazën tatimore përkatëse. Baza tatimore përcaktohet duke iu referuar deklaratave tatimore të çdo njësie ekonomike të grupit.</w:t>
      </w:r>
    </w:p>
    <w:p w:rsidR="00E61079" w:rsidRPr="004076F4" w:rsidRDefault="00E61079" w:rsidP="00F21E60">
      <w:pPr>
        <w:pStyle w:val="Paragrafi"/>
        <w:rPr>
          <w:b/>
          <w:sz w:val="20"/>
          <w:lang w:val="it-IT"/>
        </w:rPr>
      </w:pPr>
      <w:r w:rsidRPr="004076F4">
        <w:rPr>
          <w:b/>
          <w:sz w:val="20"/>
          <w:lang w:val="it-IT"/>
        </w:rPr>
        <w:t xml:space="preserve">NJOHJA E PASIVEVE DHE AKTIVEVE TATIMORE AKTUALE </w:t>
      </w:r>
    </w:p>
    <w:p w:rsidR="00E61079" w:rsidRPr="00D54EBA" w:rsidRDefault="00E61079" w:rsidP="00F21E60">
      <w:pPr>
        <w:pStyle w:val="Paragrafi"/>
        <w:rPr>
          <w:sz w:val="20"/>
          <w:lang w:val="it-IT"/>
        </w:rPr>
      </w:pPr>
      <w:r w:rsidRPr="00D54EBA">
        <w:rPr>
          <w:sz w:val="20"/>
          <w:lang w:val="it-IT"/>
        </w:rPr>
        <w:t>14.Pjesa e papaguar e shpenzimit tatimor aktual të periudhës kontabël aktuale dhe ato të mëparshme do të njihet si PASIV. Nëse shuma e paguar për periudhën kontabël aktuale dhe të mëparshme e tejkalon shumën që duhej të paguhej për këto periudha kontabël, atëherë teprica do të njihet si aktiv.</w:t>
      </w:r>
    </w:p>
    <w:p w:rsidR="00E61079" w:rsidRPr="004076F4" w:rsidRDefault="00E61079" w:rsidP="00F21E60">
      <w:pPr>
        <w:pStyle w:val="Paragrafi"/>
        <w:rPr>
          <w:b/>
          <w:sz w:val="20"/>
          <w:lang w:val="it-IT"/>
        </w:rPr>
      </w:pPr>
      <w:r w:rsidRPr="004076F4">
        <w:rPr>
          <w:b/>
          <w:sz w:val="20"/>
          <w:lang w:val="it-IT"/>
        </w:rPr>
        <w:t xml:space="preserve">NJOHJA E PASIVEVE DHE AKTIVEVE TATIMORE TË SHTYRA </w:t>
      </w:r>
    </w:p>
    <w:p w:rsidR="00E61079" w:rsidRPr="004076F4" w:rsidRDefault="00E61079" w:rsidP="00F21E60">
      <w:pPr>
        <w:pStyle w:val="Paragrafi"/>
        <w:rPr>
          <w:b/>
          <w:sz w:val="20"/>
          <w:lang w:val="it-IT"/>
        </w:rPr>
      </w:pPr>
      <w:r w:rsidRPr="004076F4">
        <w:rPr>
          <w:b/>
          <w:sz w:val="20"/>
          <w:lang w:val="it-IT"/>
        </w:rPr>
        <w:t xml:space="preserve">Diferenca të përkohshme të tatueshme </w:t>
      </w:r>
    </w:p>
    <w:p w:rsidR="00E61079" w:rsidRPr="00D54EBA" w:rsidRDefault="00E61079" w:rsidP="00F21E60">
      <w:pPr>
        <w:pStyle w:val="Paragrafi"/>
        <w:rPr>
          <w:sz w:val="20"/>
          <w:lang w:val="it-IT"/>
        </w:rPr>
      </w:pPr>
      <w:r w:rsidRPr="00D54EBA">
        <w:rPr>
          <w:sz w:val="20"/>
          <w:lang w:val="it-IT"/>
        </w:rPr>
        <w:t>15.Një pasiv tatimor i shtyrë njihet për të gjitha diferencat e përkohshme të tatueshme, përveç rasteve kur pasivi tatimor i shtyrë rrjedh nga:</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njohja fillestare në kontabilitet e emrit të mirë;</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 xml:space="preserve">emri i mirë, amortizimi i të cilit nuk është i zbritshëm për qëllime tatimi; </w:t>
      </w:r>
    </w:p>
    <w:p w:rsidR="00E61079" w:rsidRPr="00D54EBA" w:rsidRDefault="004076F4" w:rsidP="00F21E60">
      <w:pPr>
        <w:pStyle w:val="Paragrafi"/>
        <w:rPr>
          <w:sz w:val="20"/>
          <w:lang w:val="it-IT"/>
        </w:rPr>
      </w:pPr>
      <w:r>
        <w:rPr>
          <w:sz w:val="20"/>
          <w:lang w:val="it-IT"/>
        </w:rPr>
        <w:t xml:space="preserve">(c) </w:t>
      </w:r>
      <w:r w:rsidR="00E61079" w:rsidRPr="00D54EBA">
        <w:rPr>
          <w:sz w:val="20"/>
          <w:lang w:val="it-IT"/>
        </w:rPr>
        <w:t>njohja fillestare e një aktivi ose pasivi në një transaksion, i cili</w:t>
      </w:r>
    </w:p>
    <w:p w:rsidR="00E61079" w:rsidRPr="00D54EBA" w:rsidRDefault="004076F4" w:rsidP="00F21E60">
      <w:pPr>
        <w:pStyle w:val="Paragrafi"/>
        <w:rPr>
          <w:sz w:val="20"/>
          <w:lang w:val="it-IT"/>
        </w:rPr>
      </w:pPr>
      <w:r>
        <w:rPr>
          <w:sz w:val="20"/>
          <w:lang w:val="it-IT"/>
        </w:rPr>
        <w:t xml:space="preserve">(i) </w:t>
      </w:r>
      <w:r w:rsidR="00E61079" w:rsidRPr="00D54EBA">
        <w:rPr>
          <w:sz w:val="20"/>
          <w:lang w:val="it-IT"/>
        </w:rPr>
        <w:t>nuk është një kombinim biznesesh;</w:t>
      </w:r>
    </w:p>
    <w:p w:rsidR="00E61079" w:rsidRPr="00D54EBA" w:rsidRDefault="00E61079" w:rsidP="00F21E60">
      <w:pPr>
        <w:pStyle w:val="Paragrafi"/>
        <w:rPr>
          <w:sz w:val="20"/>
          <w:lang w:val="it-IT"/>
        </w:rPr>
      </w:pPr>
      <w:r w:rsidRPr="00D54EBA">
        <w:rPr>
          <w:sz w:val="20"/>
          <w:lang w:val="it-IT"/>
        </w:rPr>
        <w:t>(ii) në kohën e kryerjes së transaksionit nuk ndikon as në fitimin kontabël, dhe as në fitimin e tatueshëm (humbjen e tatueshme).</w:t>
      </w:r>
    </w:p>
    <w:p w:rsidR="00E61079" w:rsidRPr="00D54EBA" w:rsidRDefault="00E61079" w:rsidP="00F21E60">
      <w:pPr>
        <w:pStyle w:val="Paragrafi"/>
        <w:rPr>
          <w:sz w:val="20"/>
          <w:lang w:val="it-IT"/>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1620"/>
        <w:gridCol w:w="1320"/>
        <w:gridCol w:w="1492"/>
        <w:gridCol w:w="1679"/>
        <w:gridCol w:w="1495"/>
        <w:gridCol w:w="1754"/>
      </w:tblGrid>
      <w:tr w:rsidR="00E61079" w:rsidRPr="00D54EBA">
        <w:tblPrEx>
          <w:tblCellMar>
            <w:top w:w="0" w:type="dxa"/>
            <w:bottom w:w="0" w:type="dxa"/>
          </w:tblCellMar>
        </w:tblPrEx>
        <w:trPr>
          <w:trHeight w:val="429"/>
        </w:trPr>
        <w:tc>
          <w:tcPr>
            <w:tcW w:w="9360" w:type="dxa"/>
            <w:gridSpan w:val="6"/>
            <w:vAlign w:val="center"/>
          </w:tcPr>
          <w:p w:rsidR="00E61079" w:rsidRPr="00D54EBA" w:rsidRDefault="00E61079" w:rsidP="00F21E60">
            <w:pPr>
              <w:pStyle w:val="Paragrafi"/>
              <w:rPr>
                <w:sz w:val="20"/>
                <w:lang w:val="it-IT"/>
              </w:rPr>
            </w:pPr>
            <w:r w:rsidRPr="00D54EBA">
              <w:rPr>
                <w:sz w:val="20"/>
                <w:lang w:val="it-IT"/>
              </w:rPr>
              <w:t xml:space="preserve">Shembuj të diferencave të përkohshme të tatueshme </w:t>
            </w:r>
          </w:p>
          <w:p w:rsidR="00E61079" w:rsidRPr="00D54EBA" w:rsidRDefault="00E61079" w:rsidP="00F21E60">
            <w:pPr>
              <w:pStyle w:val="Paragrafi"/>
              <w:rPr>
                <w:sz w:val="20"/>
                <w:lang w:val="it-IT"/>
              </w:rPr>
            </w:pPr>
            <w:r w:rsidRPr="00D54EBA">
              <w:rPr>
                <w:sz w:val="20"/>
                <w:lang w:val="it-IT"/>
              </w:rPr>
              <w:t xml:space="preserve"> Shembulli 1:</w:t>
            </w:r>
          </w:p>
          <w:p w:rsidR="00E61079" w:rsidRPr="00D54EBA" w:rsidRDefault="00E61079" w:rsidP="00F21E60">
            <w:pPr>
              <w:pStyle w:val="Paragrafi"/>
              <w:rPr>
                <w:sz w:val="20"/>
                <w:lang w:val="it-IT"/>
              </w:rPr>
            </w:pPr>
            <w:r w:rsidRPr="00D54EBA">
              <w:rPr>
                <w:sz w:val="20"/>
                <w:lang w:val="it-IT"/>
              </w:rPr>
              <w:t>Një aktiv, që ka kushtuar 150 lekë, ka një vlerë kontabël prej 100 lekësh (kosto 150 minus amortizimin e akumuluar prej 50). Amortizimi i akumuluar për qëllime tatimi është 90 lekë dhe shkalla e tatimit mbi fitimin është 25%.</w:t>
            </w:r>
          </w:p>
          <w:p w:rsidR="00E61079" w:rsidRPr="00D54EBA" w:rsidRDefault="00E61079" w:rsidP="00F21E60">
            <w:pPr>
              <w:pStyle w:val="Paragrafi"/>
              <w:rPr>
                <w:sz w:val="20"/>
                <w:lang w:val="it-IT"/>
              </w:rPr>
            </w:pPr>
            <w:r w:rsidRPr="00D54EBA">
              <w:rPr>
                <w:sz w:val="20"/>
                <w:lang w:val="it-IT"/>
              </w:rPr>
              <w:t>Baza tatimore e aktivit është 60 lekë (kostoja prej 150 lekësh minus amortizimin e akumuluar tatimor prej 90 lekësh). Për të rikuperuar vlerën kontabël prej 100 lekësh, njësia ekonomike duhet të fitojë të ardhura të tatueshme në shumën prej 100 lekësh, por sidoqoftë, ajo do të mund ta zbresë amortizimin për qëllime tatimi mbi fitimin, vetëm në shumën prej 60 lekësh. Kur vlera kontabël e aktivit rikuperohet, njësia do të paguajë një tatimi mbi fitimin prej 10 lekësh (25% x 40 lekë). Diferenca (40 lekë) mes vlerës kontabël prej 100 lekësh dhe vlerës tatimore prej 60 lekësh është diferencë e përkohshme e tatueshme.  Si rrjedhim, njësia ekonomike njeh një pasiv tatimor të shtyrë prej 10 lekësh (25% x 40 lekë) që përfaqëson tatimi mbi fitimin, që do të paguhet kur vlera kontabël e aktivit do të rikuperohet.</w:t>
            </w:r>
          </w:p>
          <w:p w:rsidR="00E61079" w:rsidRPr="00D54EBA" w:rsidRDefault="00E61079" w:rsidP="00F21E60">
            <w:pPr>
              <w:pStyle w:val="Paragrafi"/>
              <w:rPr>
                <w:sz w:val="20"/>
                <w:lang w:val="it-IT"/>
              </w:rPr>
            </w:pPr>
            <w:r w:rsidRPr="00D54EBA">
              <w:rPr>
                <w:sz w:val="20"/>
                <w:lang w:val="it-IT"/>
              </w:rPr>
              <w:t>Shembulli 2:</w:t>
            </w:r>
          </w:p>
          <w:p w:rsidR="00E61079" w:rsidRPr="00D54EBA" w:rsidRDefault="00E61079" w:rsidP="00F21E60">
            <w:pPr>
              <w:pStyle w:val="Paragrafi"/>
              <w:rPr>
                <w:sz w:val="20"/>
                <w:lang w:val="it-IT"/>
              </w:rPr>
            </w:pPr>
            <w:r w:rsidRPr="00D54EBA">
              <w:rPr>
                <w:sz w:val="20"/>
                <w:lang w:val="it-IT"/>
              </w:rPr>
              <w:t>Një aktiv, që ka kushtuar 150 lekë, ka një vlerë kontabël prej 100 lekësh (kosto 150 minus amortizimin e akumuluar prej 50). Amortizimi i akumuluar për efekt tatimi është 40 dhe norma e tatimit është 25%.</w:t>
            </w:r>
          </w:p>
          <w:p w:rsidR="00E61079" w:rsidRPr="00D54EBA" w:rsidRDefault="00E61079" w:rsidP="00F21E60">
            <w:pPr>
              <w:pStyle w:val="Paragrafi"/>
              <w:rPr>
                <w:sz w:val="20"/>
                <w:lang w:val="it-IT"/>
              </w:rPr>
            </w:pPr>
            <w:r w:rsidRPr="00D54EBA">
              <w:rPr>
                <w:sz w:val="20"/>
                <w:lang w:val="it-IT"/>
              </w:rPr>
              <w:t xml:space="preserve">Baza tatimore e aktivit është 110 (kosto 150 minus amortizimin e akumuluar tatimor prej 40). Për të rikuperuar vlerën kontabël të aktivit, njësia duhet të realizojë të ardhura të tatueshme prej 110. Në periudha të ardhshme njësia do të ketë 110 shpenzime të zbritshme për efekt tatimi, por vetëm 100 për efekt kontabiliteti. Diferenca midis vlerës kontabël prej 100 dhe bazës tatimore prej 110 është një diferencë e përkohshme prej 10. Prandaj, njësia ekonomike njeh një aktiv tatimor të shtyrë prej 2,5 (10 x 25%), që përfaqëson tatimin mbi të ardhurat që do të paguajë njësia kur të rikuperojë vlerën kontabël të aktivit. </w:t>
            </w:r>
          </w:p>
          <w:p w:rsidR="00E61079" w:rsidRPr="00D54EBA" w:rsidRDefault="00E61079" w:rsidP="00F21E60">
            <w:pPr>
              <w:pStyle w:val="Paragrafi"/>
              <w:rPr>
                <w:sz w:val="20"/>
                <w:lang w:val="it-IT"/>
              </w:rPr>
            </w:pPr>
          </w:p>
        </w:tc>
      </w:tr>
      <w:tr w:rsidR="00E61079" w:rsidRPr="00EF59FD">
        <w:tblPrEx>
          <w:tblCellMar>
            <w:top w:w="0" w:type="dxa"/>
            <w:bottom w:w="0" w:type="dxa"/>
          </w:tblCellMar>
        </w:tblPrEx>
        <w:trPr>
          <w:trHeight w:val="429"/>
        </w:trPr>
        <w:tc>
          <w:tcPr>
            <w:tcW w:w="1620" w:type="dxa"/>
            <w:vAlign w:val="center"/>
          </w:tcPr>
          <w:p w:rsidR="00E61079" w:rsidRPr="00D54EBA" w:rsidRDefault="00E61079" w:rsidP="00F21E60">
            <w:pPr>
              <w:pStyle w:val="Paragrafi"/>
              <w:rPr>
                <w:sz w:val="20"/>
                <w:lang w:val="it-IT"/>
              </w:rPr>
            </w:pPr>
          </w:p>
        </w:tc>
        <w:tc>
          <w:tcPr>
            <w:tcW w:w="1320" w:type="dxa"/>
            <w:vAlign w:val="center"/>
          </w:tcPr>
          <w:p w:rsidR="00E61079" w:rsidRPr="00EF59FD" w:rsidRDefault="00E61079" w:rsidP="00F21E60">
            <w:pPr>
              <w:pStyle w:val="Paragrafi"/>
              <w:rPr>
                <w:sz w:val="20"/>
              </w:rPr>
            </w:pPr>
            <w:r w:rsidRPr="00EF59FD">
              <w:rPr>
                <w:sz w:val="20"/>
              </w:rPr>
              <w:t>(1)</w:t>
            </w:r>
          </w:p>
        </w:tc>
        <w:tc>
          <w:tcPr>
            <w:tcW w:w="1492" w:type="dxa"/>
            <w:vAlign w:val="center"/>
          </w:tcPr>
          <w:p w:rsidR="00E61079" w:rsidRPr="00EF59FD" w:rsidRDefault="00E61079" w:rsidP="00F21E60">
            <w:pPr>
              <w:pStyle w:val="Paragrafi"/>
              <w:rPr>
                <w:sz w:val="20"/>
              </w:rPr>
            </w:pPr>
            <w:r w:rsidRPr="00EF59FD">
              <w:rPr>
                <w:sz w:val="20"/>
              </w:rPr>
              <w:t>(2)</w:t>
            </w:r>
          </w:p>
        </w:tc>
        <w:tc>
          <w:tcPr>
            <w:tcW w:w="1679" w:type="dxa"/>
            <w:vAlign w:val="center"/>
          </w:tcPr>
          <w:p w:rsidR="00E61079" w:rsidRPr="00EF59FD" w:rsidRDefault="00E61079" w:rsidP="00F21E60">
            <w:pPr>
              <w:pStyle w:val="Paragrafi"/>
              <w:rPr>
                <w:sz w:val="20"/>
              </w:rPr>
            </w:pPr>
            <w:r w:rsidRPr="00EF59FD">
              <w:rPr>
                <w:sz w:val="20"/>
              </w:rPr>
              <w:t>(3)=2-1</w:t>
            </w:r>
          </w:p>
        </w:tc>
        <w:tc>
          <w:tcPr>
            <w:tcW w:w="1495" w:type="dxa"/>
            <w:vAlign w:val="center"/>
          </w:tcPr>
          <w:p w:rsidR="00E61079" w:rsidRPr="00EF59FD" w:rsidRDefault="00E61079" w:rsidP="00F21E60">
            <w:pPr>
              <w:pStyle w:val="Paragrafi"/>
              <w:rPr>
                <w:sz w:val="20"/>
              </w:rPr>
            </w:pPr>
            <w:r w:rsidRPr="00EF59FD">
              <w:rPr>
                <w:sz w:val="20"/>
              </w:rPr>
              <w:t>(4)</w:t>
            </w:r>
          </w:p>
        </w:tc>
        <w:tc>
          <w:tcPr>
            <w:tcW w:w="1754" w:type="dxa"/>
            <w:vAlign w:val="center"/>
          </w:tcPr>
          <w:p w:rsidR="00E61079" w:rsidRPr="00EF59FD" w:rsidRDefault="00E61079" w:rsidP="00F21E60">
            <w:pPr>
              <w:pStyle w:val="Paragrafi"/>
              <w:rPr>
                <w:sz w:val="20"/>
              </w:rPr>
            </w:pPr>
            <w:r w:rsidRPr="00EF59FD">
              <w:rPr>
                <w:sz w:val="20"/>
              </w:rPr>
              <w:t>(5)=3*4</w:t>
            </w:r>
          </w:p>
        </w:tc>
      </w:tr>
      <w:tr w:rsidR="00E61079" w:rsidRPr="00D54EBA">
        <w:tblPrEx>
          <w:tblCellMar>
            <w:top w:w="0" w:type="dxa"/>
            <w:bottom w:w="0" w:type="dxa"/>
          </w:tblCellMar>
        </w:tblPrEx>
        <w:tc>
          <w:tcPr>
            <w:tcW w:w="1620" w:type="dxa"/>
            <w:vAlign w:val="center"/>
          </w:tcPr>
          <w:p w:rsidR="00E61079" w:rsidRPr="00EF59FD" w:rsidRDefault="00E61079" w:rsidP="00F21E60">
            <w:pPr>
              <w:pStyle w:val="Paragrafi"/>
              <w:rPr>
                <w:sz w:val="20"/>
              </w:rPr>
            </w:pPr>
          </w:p>
        </w:tc>
        <w:tc>
          <w:tcPr>
            <w:tcW w:w="1320" w:type="dxa"/>
            <w:vAlign w:val="center"/>
          </w:tcPr>
          <w:p w:rsidR="00E61079" w:rsidRPr="00EF59FD" w:rsidRDefault="00E61079" w:rsidP="00F21E60">
            <w:pPr>
              <w:pStyle w:val="Paragrafi"/>
              <w:ind w:firstLine="0"/>
              <w:rPr>
                <w:sz w:val="20"/>
              </w:rPr>
            </w:pPr>
            <w:r w:rsidRPr="00EF59FD">
              <w:rPr>
                <w:sz w:val="20"/>
              </w:rPr>
              <w:t>Vlera kontabël</w:t>
            </w:r>
          </w:p>
        </w:tc>
        <w:tc>
          <w:tcPr>
            <w:tcW w:w="1492" w:type="dxa"/>
            <w:vAlign w:val="center"/>
          </w:tcPr>
          <w:p w:rsidR="00E61079" w:rsidRPr="00EF59FD" w:rsidRDefault="00E61079" w:rsidP="00F21E60">
            <w:pPr>
              <w:pStyle w:val="Paragrafi"/>
              <w:ind w:firstLine="0"/>
              <w:rPr>
                <w:sz w:val="20"/>
              </w:rPr>
            </w:pPr>
            <w:r w:rsidRPr="00EF59FD">
              <w:rPr>
                <w:sz w:val="20"/>
              </w:rPr>
              <w:t>Baza tatimore</w:t>
            </w:r>
          </w:p>
        </w:tc>
        <w:tc>
          <w:tcPr>
            <w:tcW w:w="1679" w:type="dxa"/>
            <w:vAlign w:val="center"/>
          </w:tcPr>
          <w:p w:rsidR="00E61079" w:rsidRPr="00EF59FD" w:rsidRDefault="00E61079" w:rsidP="00F21E60">
            <w:pPr>
              <w:pStyle w:val="Paragrafi"/>
              <w:ind w:firstLine="0"/>
              <w:rPr>
                <w:sz w:val="20"/>
              </w:rPr>
            </w:pPr>
            <w:r w:rsidRPr="00EF59FD">
              <w:rPr>
                <w:sz w:val="20"/>
              </w:rPr>
              <w:t>Diferenca e përkohshme</w:t>
            </w:r>
          </w:p>
        </w:tc>
        <w:tc>
          <w:tcPr>
            <w:tcW w:w="1495" w:type="dxa"/>
            <w:vAlign w:val="center"/>
          </w:tcPr>
          <w:p w:rsidR="00E61079" w:rsidRPr="00EF59FD" w:rsidRDefault="00E61079" w:rsidP="00F21E60">
            <w:pPr>
              <w:pStyle w:val="Paragrafi"/>
              <w:ind w:firstLine="0"/>
              <w:rPr>
                <w:sz w:val="20"/>
              </w:rPr>
            </w:pPr>
            <w:r w:rsidRPr="00EF59FD">
              <w:rPr>
                <w:sz w:val="20"/>
              </w:rPr>
              <w:t>Norma e tatimit</w:t>
            </w:r>
          </w:p>
        </w:tc>
        <w:tc>
          <w:tcPr>
            <w:tcW w:w="1754" w:type="dxa"/>
            <w:vAlign w:val="center"/>
          </w:tcPr>
          <w:p w:rsidR="00E61079" w:rsidRPr="00D54EBA" w:rsidRDefault="00E61079" w:rsidP="00F21E60">
            <w:pPr>
              <w:pStyle w:val="Paragrafi"/>
              <w:ind w:firstLine="0"/>
              <w:rPr>
                <w:sz w:val="20"/>
                <w:lang w:val="it-IT"/>
              </w:rPr>
            </w:pPr>
            <w:r w:rsidRPr="00D54EBA">
              <w:rPr>
                <w:sz w:val="20"/>
                <w:lang w:val="it-IT"/>
              </w:rPr>
              <w:t>Aktivi / (pasivi) tatimor i shtyrë</w:t>
            </w:r>
          </w:p>
        </w:tc>
      </w:tr>
      <w:tr w:rsidR="00E61079" w:rsidRPr="00EF59FD">
        <w:tblPrEx>
          <w:tblCellMar>
            <w:top w:w="0" w:type="dxa"/>
            <w:bottom w:w="0" w:type="dxa"/>
          </w:tblCellMar>
        </w:tblPrEx>
        <w:trPr>
          <w:trHeight w:val="459"/>
        </w:trPr>
        <w:tc>
          <w:tcPr>
            <w:tcW w:w="1620" w:type="dxa"/>
            <w:vAlign w:val="center"/>
          </w:tcPr>
          <w:p w:rsidR="00E61079" w:rsidRPr="00EF59FD" w:rsidRDefault="00E61079" w:rsidP="00F21E60">
            <w:pPr>
              <w:pStyle w:val="Paragrafi"/>
              <w:ind w:firstLine="0"/>
              <w:rPr>
                <w:sz w:val="20"/>
              </w:rPr>
            </w:pPr>
            <w:r w:rsidRPr="00EF59FD">
              <w:rPr>
                <w:sz w:val="20"/>
              </w:rPr>
              <w:t>Shembulli</w:t>
            </w:r>
            <w:r w:rsidR="004076F4">
              <w:rPr>
                <w:sz w:val="20"/>
              </w:rPr>
              <w:t xml:space="preserve"> </w:t>
            </w:r>
            <w:r w:rsidRPr="00EF59FD">
              <w:rPr>
                <w:sz w:val="20"/>
              </w:rPr>
              <w:t>1</w:t>
            </w:r>
          </w:p>
        </w:tc>
        <w:tc>
          <w:tcPr>
            <w:tcW w:w="1320" w:type="dxa"/>
            <w:vAlign w:val="center"/>
          </w:tcPr>
          <w:p w:rsidR="00E61079" w:rsidRPr="00EF59FD" w:rsidRDefault="00E61079" w:rsidP="00F21E60">
            <w:pPr>
              <w:pStyle w:val="Paragrafi"/>
              <w:rPr>
                <w:sz w:val="20"/>
              </w:rPr>
            </w:pPr>
            <w:r w:rsidRPr="00EF59FD">
              <w:rPr>
                <w:sz w:val="20"/>
              </w:rPr>
              <w:t>100</w:t>
            </w:r>
          </w:p>
        </w:tc>
        <w:tc>
          <w:tcPr>
            <w:tcW w:w="1492" w:type="dxa"/>
            <w:vAlign w:val="center"/>
          </w:tcPr>
          <w:p w:rsidR="00E61079" w:rsidRPr="00EF59FD" w:rsidRDefault="00E61079" w:rsidP="00F21E60">
            <w:pPr>
              <w:pStyle w:val="Paragrafi"/>
              <w:rPr>
                <w:sz w:val="20"/>
              </w:rPr>
            </w:pPr>
            <w:r w:rsidRPr="00EF59FD">
              <w:rPr>
                <w:sz w:val="20"/>
              </w:rPr>
              <w:t>60</w:t>
            </w:r>
          </w:p>
        </w:tc>
        <w:tc>
          <w:tcPr>
            <w:tcW w:w="1679" w:type="dxa"/>
            <w:vAlign w:val="center"/>
          </w:tcPr>
          <w:p w:rsidR="00E61079" w:rsidRPr="00EF59FD" w:rsidRDefault="00E61079" w:rsidP="00F21E60">
            <w:pPr>
              <w:pStyle w:val="Paragrafi"/>
              <w:rPr>
                <w:sz w:val="20"/>
              </w:rPr>
            </w:pPr>
            <w:r w:rsidRPr="00EF59FD">
              <w:rPr>
                <w:sz w:val="20"/>
              </w:rPr>
              <w:t>(40)</w:t>
            </w:r>
          </w:p>
        </w:tc>
        <w:tc>
          <w:tcPr>
            <w:tcW w:w="1495" w:type="dxa"/>
            <w:vAlign w:val="center"/>
          </w:tcPr>
          <w:p w:rsidR="00E61079" w:rsidRPr="00EF59FD" w:rsidRDefault="00E61079" w:rsidP="00F21E60">
            <w:pPr>
              <w:pStyle w:val="Paragrafi"/>
              <w:rPr>
                <w:sz w:val="20"/>
              </w:rPr>
            </w:pPr>
            <w:r w:rsidRPr="00EF59FD">
              <w:rPr>
                <w:sz w:val="20"/>
              </w:rPr>
              <w:t>25%</w:t>
            </w:r>
          </w:p>
        </w:tc>
        <w:tc>
          <w:tcPr>
            <w:tcW w:w="1754" w:type="dxa"/>
            <w:vAlign w:val="center"/>
          </w:tcPr>
          <w:p w:rsidR="00E61079" w:rsidRPr="00EF59FD" w:rsidRDefault="00E61079" w:rsidP="00F21E60">
            <w:pPr>
              <w:pStyle w:val="Paragrafi"/>
              <w:rPr>
                <w:sz w:val="20"/>
              </w:rPr>
            </w:pPr>
            <w:r w:rsidRPr="00EF59FD">
              <w:rPr>
                <w:sz w:val="20"/>
              </w:rPr>
              <w:t>(10)</w:t>
            </w:r>
          </w:p>
        </w:tc>
      </w:tr>
      <w:tr w:rsidR="00E61079" w:rsidRPr="00EF59FD">
        <w:tblPrEx>
          <w:tblCellMar>
            <w:top w:w="0" w:type="dxa"/>
            <w:bottom w:w="0" w:type="dxa"/>
          </w:tblCellMar>
        </w:tblPrEx>
        <w:trPr>
          <w:trHeight w:val="422"/>
        </w:trPr>
        <w:tc>
          <w:tcPr>
            <w:tcW w:w="1620" w:type="dxa"/>
            <w:vAlign w:val="center"/>
          </w:tcPr>
          <w:p w:rsidR="00E61079" w:rsidRPr="00EF59FD" w:rsidRDefault="00E61079" w:rsidP="00F21E60">
            <w:pPr>
              <w:pStyle w:val="Paragrafi"/>
              <w:ind w:firstLine="0"/>
              <w:rPr>
                <w:sz w:val="20"/>
              </w:rPr>
            </w:pPr>
            <w:r w:rsidRPr="00EF59FD">
              <w:rPr>
                <w:sz w:val="20"/>
              </w:rPr>
              <w:t>Shembulli 2</w:t>
            </w:r>
          </w:p>
        </w:tc>
        <w:tc>
          <w:tcPr>
            <w:tcW w:w="1320" w:type="dxa"/>
            <w:vAlign w:val="center"/>
          </w:tcPr>
          <w:p w:rsidR="00E61079" w:rsidRPr="00EF59FD" w:rsidRDefault="00E61079" w:rsidP="00F21E60">
            <w:pPr>
              <w:pStyle w:val="Paragrafi"/>
              <w:rPr>
                <w:sz w:val="20"/>
              </w:rPr>
            </w:pPr>
            <w:r w:rsidRPr="00EF59FD">
              <w:rPr>
                <w:sz w:val="20"/>
              </w:rPr>
              <w:t>100</w:t>
            </w:r>
          </w:p>
        </w:tc>
        <w:tc>
          <w:tcPr>
            <w:tcW w:w="1492" w:type="dxa"/>
            <w:vAlign w:val="center"/>
          </w:tcPr>
          <w:p w:rsidR="00E61079" w:rsidRPr="00EF59FD" w:rsidRDefault="00E61079" w:rsidP="00F21E60">
            <w:pPr>
              <w:pStyle w:val="Paragrafi"/>
              <w:rPr>
                <w:sz w:val="20"/>
              </w:rPr>
            </w:pPr>
            <w:r w:rsidRPr="00EF59FD">
              <w:rPr>
                <w:sz w:val="20"/>
              </w:rPr>
              <w:t>110</w:t>
            </w:r>
          </w:p>
        </w:tc>
        <w:tc>
          <w:tcPr>
            <w:tcW w:w="1679" w:type="dxa"/>
            <w:vAlign w:val="center"/>
          </w:tcPr>
          <w:p w:rsidR="00E61079" w:rsidRPr="00EF59FD" w:rsidRDefault="00E61079" w:rsidP="00F21E60">
            <w:pPr>
              <w:pStyle w:val="Paragrafi"/>
              <w:rPr>
                <w:sz w:val="20"/>
              </w:rPr>
            </w:pPr>
            <w:r w:rsidRPr="00EF59FD">
              <w:rPr>
                <w:sz w:val="20"/>
              </w:rPr>
              <w:t>10</w:t>
            </w:r>
          </w:p>
        </w:tc>
        <w:tc>
          <w:tcPr>
            <w:tcW w:w="1495" w:type="dxa"/>
            <w:vAlign w:val="center"/>
          </w:tcPr>
          <w:p w:rsidR="00E61079" w:rsidRPr="00EF59FD" w:rsidRDefault="00E61079" w:rsidP="00F21E60">
            <w:pPr>
              <w:pStyle w:val="Paragrafi"/>
              <w:rPr>
                <w:sz w:val="20"/>
              </w:rPr>
            </w:pPr>
            <w:r w:rsidRPr="00EF59FD">
              <w:rPr>
                <w:sz w:val="20"/>
              </w:rPr>
              <w:t>25%</w:t>
            </w:r>
          </w:p>
        </w:tc>
        <w:tc>
          <w:tcPr>
            <w:tcW w:w="1754" w:type="dxa"/>
            <w:vAlign w:val="center"/>
          </w:tcPr>
          <w:p w:rsidR="00E61079" w:rsidRPr="00EF59FD" w:rsidRDefault="00E61079" w:rsidP="00F21E60">
            <w:pPr>
              <w:pStyle w:val="Paragrafi"/>
              <w:rPr>
                <w:sz w:val="20"/>
              </w:rPr>
            </w:pPr>
            <w:r w:rsidRPr="00EF59FD">
              <w:rPr>
                <w:sz w:val="20"/>
              </w:rPr>
              <w:t>2,5</w:t>
            </w:r>
          </w:p>
        </w:tc>
      </w:tr>
    </w:tbl>
    <w:p w:rsidR="00E61079" w:rsidRPr="00EF59FD" w:rsidRDefault="00E61079" w:rsidP="00F21E60">
      <w:pPr>
        <w:pStyle w:val="Paragrafi"/>
        <w:rPr>
          <w:sz w:val="20"/>
        </w:rPr>
      </w:pPr>
    </w:p>
    <w:p w:rsidR="00E61079" w:rsidRPr="00EF59FD" w:rsidRDefault="00E61079" w:rsidP="00F21E60">
      <w:pPr>
        <w:pStyle w:val="Paragrafi"/>
        <w:rPr>
          <w:sz w:val="20"/>
        </w:rPr>
      </w:pPr>
      <w:r w:rsidRPr="00EF59FD">
        <w:rPr>
          <w:sz w:val="20"/>
        </w:rPr>
        <w:t>16.Në rastet kur të ardhurat ose shpenzimet përfshihen në fitimin kontabël, në një periudhë tjetër kontabël që është e ndryshme nga periudha kontabël aktuale, diferencat e përkohshme që krijohen në të ardhura/shpenzime përfshihen në fitimin e tatueshëm. Më poshtë jepen shembuj të diferencave të përkohshme të këtij lloji, të cilat çojnë në pasive/aktive tatimore të shtyra:</w:t>
      </w:r>
    </w:p>
    <w:p w:rsidR="00E61079" w:rsidRPr="00EF59FD" w:rsidRDefault="004076F4" w:rsidP="00F21E60">
      <w:pPr>
        <w:pStyle w:val="Paragrafi"/>
        <w:rPr>
          <w:sz w:val="20"/>
        </w:rPr>
      </w:pPr>
      <w:r>
        <w:rPr>
          <w:sz w:val="20"/>
        </w:rPr>
        <w:t xml:space="preserve">(a) </w:t>
      </w:r>
      <w:r w:rsidR="00E61079" w:rsidRPr="00EF59FD">
        <w:rPr>
          <w:sz w:val="20"/>
        </w:rPr>
        <w:t>të ardhurat nga interesi përfshihen në fitimin kontabël, në përpjesëtim me kohën kur ato fitohen, ndërkohë që në disa juridiksione ato mund të përfshihen në fitimin e tatueshëm, në momentin kur ato arkëtohen. Baza tatimore e kërkesave për t’u arkëtuar, të njohura në bilanc, në lidhje me këto të ardhura është zero, pasi të ardhurat nuk ndikojnë në fitimin e tatueshëm deri sa ato të jenë arkëtuar;</w:t>
      </w:r>
    </w:p>
    <w:p w:rsidR="00E61079" w:rsidRPr="00EF59FD" w:rsidRDefault="004076F4" w:rsidP="00F21E60">
      <w:pPr>
        <w:pStyle w:val="Paragrafi"/>
        <w:rPr>
          <w:sz w:val="20"/>
        </w:rPr>
      </w:pPr>
      <w:r>
        <w:rPr>
          <w:sz w:val="20"/>
        </w:rPr>
        <w:t xml:space="preserve">(b) </w:t>
      </w:r>
      <w:r w:rsidR="00E61079" w:rsidRPr="00EF59FD">
        <w:rPr>
          <w:sz w:val="20"/>
        </w:rPr>
        <w:t xml:space="preserve">përqindja dhe metoda e amortizimit, e përdorur në përcaktimin e fitimit të tatueshëm (humbjen e tatueshme) mund të ndryshojë nga përqindja/metoda e përdorur në përcaktimin e fitimit kontabël.  Diferenca e përkohshme është diferenca mes vlerës kontabël të aktivit dhe bazës së tij tatimore, e cila është kostoja fillestare e aktivit minus të gjitha zbritjet e amortizimit, të llogaritur me normat e lejuara nga organet tatimore në periudhën kontabël aktuale e të mëparshme. Një diferencë e përkohshme e tatueshme lind dhe krijon një pasiv tatimor të shtyrë, atëherë kur amortizimi tatimor është më i shpejtë se sa amortizimi kontabël (nëse amortizimi tatimor është më i ngadaltë se amortizimi kontabël, krijohet një diferencë e përkohshme e zbritshme, që rezulton në një aktiv tatimor të shtyrë); </w:t>
      </w:r>
    </w:p>
    <w:p w:rsidR="00E61079" w:rsidRPr="00EF59FD" w:rsidRDefault="004076F4" w:rsidP="00F21E60">
      <w:pPr>
        <w:pStyle w:val="Paragrafi"/>
        <w:rPr>
          <w:sz w:val="20"/>
        </w:rPr>
      </w:pPr>
      <w:r>
        <w:rPr>
          <w:sz w:val="20"/>
        </w:rPr>
        <w:t xml:space="preserve">(c) </w:t>
      </w:r>
      <w:r w:rsidR="00E61079" w:rsidRPr="00EF59FD">
        <w:rPr>
          <w:sz w:val="20"/>
        </w:rPr>
        <w:t xml:space="preserve">në përcaktimin e fitimit kontabël, shpenzimet e zhvillimit mund të kapitalizohen dhe amortizohen gjatë periudhave kontabël të ardhshme, ndërsa  në përcaktimin e fitimit të tatueshëm ato zbriten në periudhën kontabël kur ato ndodhin. Baza tatimore e shpenzimeve të tilla, në periudhën kontabël, është zero pasi ato janë zbritur tashmë nga fitimi i tatueshëm. Diferenca tatimore është diferenca mes vlerës kontabël të shpenzimeve të zhvillimit dhe bazës së tyre tatimore zero.  </w:t>
      </w:r>
    </w:p>
    <w:p w:rsidR="00E61079" w:rsidRPr="00886ABB" w:rsidRDefault="00E61079" w:rsidP="00F21E60">
      <w:pPr>
        <w:pStyle w:val="Paragrafi"/>
        <w:rPr>
          <w:sz w:val="20"/>
          <w:lang w:val="de-DE"/>
        </w:rPr>
      </w:pPr>
      <w:r w:rsidRPr="00886ABB">
        <w:rPr>
          <w:sz w:val="20"/>
          <w:lang w:val="de-DE"/>
        </w:rPr>
        <w:t>17.Diferencat e përkohshme krijohen gjithashtu edhe kur:</w:t>
      </w:r>
    </w:p>
    <w:p w:rsidR="00E61079" w:rsidRPr="00886ABB" w:rsidRDefault="004076F4" w:rsidP="00F21E60">
      <w:pPr>
        <w:pStyle w:val="Paragrafi"/>
        <w:rPr>
          <w:sz w:val="20"/>
          <w:lang w:val="de-DE"/>
        </w:rPr>
      </w:pPr>
      <w:r w:rsidRPr="00886ABB">
        <w:rPr>
          <w:sz w:val="20"/>
          <w:lang w:val="de-DE"/>
        </w:rPr>
        <w:t xml:space="preserve">(a) </w:t>
      </w:r>
      <w:r w:rsidR="00E61079" w:rsidRPr="00886ABB">
        <w:rPr>
          <w:sz w:val="20"/>
          <w:lang w:val="de-DE"/>
        </w:rPr>
        <w:t>kostoja e një kombinimi biznesesh shpërndahet mbi bazën e vlerës së drejtë të aktiveve të identifikueshme të blera/përftuara dhe të pasiveve të marra, ndërkohë që nuk bëhen rregullime ekuivalente për qëllime tatimi (shih paragrafin 18);</w:t>
      </w:r>
    </w:p>
    <w:p w:rsidR="00E61079" w:rsidRPr="00886ABB" w:rsidRDefault="004076F4" w:rsidP="00F21E60">
      <w:pPr>
        <w:pStyle w:val="Paragrafi"/>
        <w:rPr>
          <w:sz w:val="20"/>
          <w:lang w:val="de-DE"/>
        </w:rPr>
      </w:pPr>
      <w:r w:rsidRPr="00886ABB">
        <w:rPr>
          <w:sz w:val="20"/>
          <w:lang w:val="de-DE"/>
        </w:rPr>
        <w:t xml:space="preserve">(b) </w:t>
      </w:r>
      <w:r w:rsidR="00E61079" w:rsidRPr="00886ABB">
        <w:rPr>
          <w:sz w:val="20"/>
          <w:lang w:val="de-DE"/>
        </w:rPr>
        <w:t>aktivet rivlerësohen dhe nuk bëhen rregullime ekuivalente për qëllime tatimi.</w:t>
      </w:r>
    </w:p>
    <w:p w:rsidR="00E61079" w:rsidRPr="00886ABB" w:rsidRDefault="00E61079" w:rsidP="00F21E60">
      <w:pPr>
        <w:pStyle w:val="Paragrafi"/>
        <w:rPr>
          <w:b/>
          <w:sz w:val="20"/>
          <w:lang w:val="de-DE"/>
        </w:rPr>
      </w:pPr>
      <w:r w:rsidRPr="00886ABB">
        <w:rPr>
          <w:b/>
          <w:sz w:val="20"/>
          <w:lang w:val="de-DE"/>
        </w:rPr>
        <w:t>Kombinimet e bizneseve</w:t>
      </w:r>
    </w:p>
    <w:p w:rsidR="00E61079" w:rsidRPr="00886ABB" w:rsidRDefault="00E61079" w:rsidP="00F21E60">
      <w:pPr>
        <w:pStyle w:val="Paragrafi"/>
        <w:rPr>
          <w:sz w:val="20"/>
          <w:lang w:val="de-DE"/>
        </w:rPr>
      </w:pPr>
      <w:r w:rsidRPr="00886ABB">
        <w:rPr>
          <w:sz w:val="20"/>
          <w:lang w:val="de-DE"/>
        </w:rPr>
        <w:t>18.Kostoja e kombinimit të bizneseve shpërndahet duke njohur vlerën e drejtë ose vlerën kontabël në datën e blerjes të aktiveve të identifikueshme të blera/përftuara dhe të pasiveve të marra. Diferencat e përkohshme lindin kur baza tatimore e aktiveve të identifikueshme të blera, si dhe detyrimeve të marra, nuk ndikohet nga transaksioni i kombinimit ose ndikohen në mënyra të ndryshme. Për shembull, kur vlera kontabël e një aktivi rritet deri në vlerën e drejtë, por baza tatimore e aktivit mbetet me koston e zotëruesit të mëparshëm, lind një diferencë e përkohshme që rezulton në një pasiv tatimor të shtyrë. Lindja e pasivit tatimor të shtyrë ndikon në vlerën e emrit të mirë (shih paragrafin 20).</w:t>
      </w:r>
    </w:p>
    <w:p w:rsidR="00E61079" w:rsidRPr="004076F4" w:rsidRDefault="00E61079" w:rsidP="00F21E60">
      <w:pPr>
        <w:pStyle w:val="Paragrafi"/>
        <w:rPr>
          <w:b/>
          <w:sz w:val="20"/>
          <w:lang w:val="it-IT"/>
        </w:rPr>
      </w:pPr>
      <w:r w:rsidRPr="004076F4">
        <w:rPr>
          <w:b/>
          <w:sz w:val="20"/>
          <w:lang w:val="it-IT"/>
        </w:rPr>
        <w:t xml:space="preserve">Aktivet e mbajtura me vlerën e drejtë </w:t>
      </w:r>
    </w:p>
    <w:p w:rsidR="00E61079" w:rsidRPr="00D54EBA" w:rsidRDefault="00E61079" w:rsidP="00F21E60">
      <w:pPr>
        <w:pStyle w:val="Paragrafi"/>
        <w:rPr>
          <w:sz w:val="20"/>
          <w:lang w:val="it-IT"/>
        </w:rPr>
      </w:pPr>
      <w:r w:rsidRPr="00D54EBA">
        <w:rPr>
          <w:sz w:val="20"/>
          <w:lang w:val="it-IT"/>
        </w:rPr>
        <w:t xml:space="preserve">19.SKK-të lejojnë ose kërkojnë që aktive të caktuara të mbahen në kontabilitet me vlerën e drejtë ose të rivlerësohen (shih SKK 5, Aktivet e aktivet afatgjata materiale dhe aktivet afatgjata jomateriale dhe SKK 3, Instrumentet financiare). Rivlerësimi ose rideklarimi i vlerës së një aktivi nuk ndikon mbi fitimin e tatueshëm në periudhën e rivlerësimit ose të rideklarimit dhe, për pasojë, baza tatimore e aktivit nuk ndryshon. Megjithatë, rikuperimi i ardhshëm i vlerës kontabël do të sjellë një fluks hyrës të përfitimeve ekonomike të tatueshme në njësinë ekonomike, dhe shuma e amortizimit, që do të jetë e zbritshme për qëllime tatimore do të ndryshojë nga shuma/vlera e këtyre përfitimeve ekonomike. Diferenca mes vlerës kontabël të aktivit të rivlerësuar dhe bazës së tij tatimore është një diferencë e përkohshme, që çon në krijimin e një pasivi tatimor, të shtyrë ose aktiv tatimor të shtyrë.  </w:t>
      </w:r>
    </w:p>
    <w:p w:rsidR="00E61079" w:rsidRPr="004076F4" w:rsidRDefault="00E61079" w:rsidP="00F21E60">
      <w:pPr>
        <w:pStyle w:val="Paragrafi"/>
        <w:rPr>
          <w:b/>
          <w:sz w:val="20"/>
          <w:lang w:val="it-IT"/>
        </w:rPr>
      </w:pPr>
      <w:r w:rsidRPr="004076F4">
        <w:rPr>
          <w:b/>
          <w:sz w:val="20"/>
          <w:lang w:val="it-IT"/>
        </w:rPr>
        <w:t xml:space="preserve">Njohja fillestare e një aktivi ose pasivi </w:t>
      </w:r>
    </w:p>
    <w:p w:rsidR="00E61079" w:rsidRPr="00D54EBA" w:rsidRDefault="00E61079" w:rsidP="00F21E60">
      <w:pPr>
        <w:pStyle w:val="Paragrafi"/>
        <w:rPr>
          <w:sz w:val="20"/>
          <w:lang w:val="it-IT"/>
        </w:rPr>
      </w:pPr>
      <w:r w:rsidRPr="00D54EBA">
        <w:rPr>
          <w:sz w:val="20"/>
          <w:lang w:val="it-IT"/>
        </w:rPr>
        <w:t>20.Në momentin e njohjes fillestare të një aktivi ose pasivi mund të lindë një diferencë e përkohshme nëse, për shembull kostoja ose një pjesë e kostos së një aktivi nuk është e zbritshme për qëllime tatimfitimi. Metoda e kontabilizimit për diferenca të tilla të përkohshme varet nga natyra e transaksionit që ka sjellë njohjen fillestare të aktivit:</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në një kombinim biznesesh, njësia ekonomike njeh në kontabilitet çdo pasiv ose aktiv tatimor të shtyrë, dhe kjo ndikon në vlerën e emrit të mirë ose në shumën, me të cilën interesi i blerësit në vlerën e drejtë neto të aktiveve, pasiveve ekzistuese dhe pasiveve të kushtëzuara, të identifikueshme të njësisë së blerë e tejkalon koston e kombinimit të biznesit (shih paragrafin 18);</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nëse veprimi ndikon ose mbi fitimin kontabël, ose mbi fitimin e tatueshëm, atëherë njësia ekonomike njeh pasivin ose aktivin tatimor të shtyrë, si dhe njeh shpenzimet ose të ardhurat tatimore të shtyra në pasqyrën e të ardhurave dhe shpenzimeve;</w:t>
      </w:r>
    </w:p>
    <w:p w:rsidR="00E61079" w:rsidRPr="00D54EBA" w:rsidRDefault="004076F4" w:rsidP="00F21E60">
      <w:pPr>
        <w:pStyle w:val="Paragrafi"/>
        <w:rPr>
          <w:sz w:val="20"/>
          <w:lang w:val="it-IT"/>
        </w:rPr>
      </w:pPr>
      <w:r>
        <w:rPr>
          <w:sz w:val="20"/>
          <w:lang w:val="it-IT"/>
        </w:rPr>
        <w:t xml:space="preserve">(c) </w:t>
      </w:r>
      <w:r w:rsidR="00E61079" w:rsidRPr="00D54EBA">
        <w:rPr>
          <w:sz w:val="20"/>
          <w:lang w:val="it-IT"/>
        </w:rPr>
        <w:t xml:space="preserve">nëse veprimi nuk është një kombinim biznesi dhe nuk ndikon as në fitimin kontabël, as në fitimin e tatueshëm, atëherë njësia ekonomike, përveç rasteve të dhëna në paragrafët 15 dhe 23, do të njohë pasivin ose aktivin tatimor të shtyrë, si dhe do të rregullojë vlerën kontabël të aktivit ose pasivin me të njëjtën shumë. Rregullime të tilla ulin transparencën e pasqyrave financiare. Për këtë arsye, ky standard nuk lejon që njësia të njohë pasivin ose aktivin tatimor të shtyrë, as gjatë njohjes fillestare, as gjatë asaj të mëpasshme (shih shembullin më poshtë). Për më tepër, njësia ekonomike nuk njeh ndryshimet e mëpasshme në pasivin ose aktivin tatimor të shtyrë e të paregjistruar, që krijohen gjatë amortizimit të aktivit.  </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Shembull që ilustron paragrafin 20 (c):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 njësi ekonomike synon të përdorë një aktiv që kushton 1 000 lekë, gjatë gjithë jetës së tij të dobishme prej 5 vjetësh, dhe më pas ta nxjerrë atë jashtë përdorimit me një vlerë të mbetur zero. Norma e tatimit është 40%. Amortizimi i aktivit nuk është i zbritshëm për qëllime tatimi. Me nxjerrjen jashtë përdorimit, çdo fitim kapital nuk do të jetë i tatueshëm dhe çdo humbje kapitale nuk do të jetë e zbritshme.</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Me rikuperimin e vlerës kontabël të aktivit, njësia do të këtë të ardhura të tatueshme në shumën prej 1 000 lekësh dhe do të paguajë një tatim prej 400 lekësh. Njësia ekonomike nuk njeh detyrimin tatimor të shtyrë prej 400 lekësh, sepse ai vjen nga njohja fillestare e aktivit. </w:t>
      </w:r>
    </w:p>
    <w:p w:rsidR="00E61079" w:rsidRPr="00D54EBA" w:rsidRDefault="00E61079" w:rsidP="00F21E60">
      <w:pPr>
        <w:pStyle w:val="Paragrafi"/>
        <w:ind w:firstLine="0"/>
        <w:rPr>
          <w:sz w:val="20"/>
          <w:lang w:val="it-IT"/>
        </w:rPr>
      </w:pPr>
    </w:p>
    <w:p w:rsidR="00E61079" w:rsidRPr="004076F4" w:rsidRDefault="00E61079" w:rsidP="00F21E60">
      <w:pPr>
        <w:pStyle w:val="Paragrafi"/>
        <w:rPr>
          <w:b/>
          <w:sz w:val="20"/>
          <w:lang w:val="it-IT"/>
        </w:rPr>
      </w:pPr>
      <w:r w:rsidRPr="004076F4">
        <w:rPr>
          <w:b/>
          <w:sz w:val="20"/>
          <w:lang w:val="it-IT"/>
        </w:rPr>
        <w:t>Diferenca të përkohshme të zbritshme</w:t>
      </w:r>
    </w:p>
    <w:p w:rsidR="00E61079" w:rsidRPr="00D54EBA" w:rsidRDefault="00E61079" w:rsidP="00F21E60">
      <w:pPr>
        <w:pStyle w:val="Paragrafi"/>
        <w:rPr>
          <w:sz w:val="20"/>
          <w:lang w:val="it-IT"/>
        </w:rPr>
      </w:pPr>
      <w:r w:rsidRPr="00D54EBA">
        <w:rPr>
          <w:sz w:val="20"/>
          <w:lang w:val="it-IT"/>
        </w:rPr>
        <w:t>21.Një aktiv tatimor i shtyrë do të njihet për të gjitha diferencat e përkohshme të zbritshme deri në atë masë ku mendohet se do të ketë fitime të tatueshme të mjaftueshme, kundrejt të cilave mund të zbriten diferencat e përkohshme, përveçse në rastin kur aktivi tatimor i shtyrë ka lindur nga njohja fillestare e një aktivi ose pasivi në një transaksion që:</w:t>
      </w:r>
    </w:p>
    <w:p w:rsidR="00E61079" w:rsidRPr="00D54EBA" w:rsidRDefault="004076F4" w:rsidP="00F21E60">
      <w:pPr>
        <w:pStyle w:val="Paragrafi"/>
        <w:rPr>
          <w:sz w:val="20"/>
          <w:lang w:val="it-IT"/>
        </w:rPr>
      </w:pPr>
      <w:r>
        <w:rPr>
          <w:sz w:val="20"/>
          <w:lang w:val="it-IT"/>
        </w:rPr>
        <w:t xml:space="preserve"> (a) </w:t>
      </w:r>
      <w:r w:rsidR="00E61079" w:rsidRPr="00D54EBA">
        <w:rPr>
          <w:sz w:val="20"/>
          <w:lang w:val="it-IT"/>
        </w:rPr>
        <w:t>nuk është një kombinim biznesesh;</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në kohën e transaksionit nuk ka ndikuar as në fitimin kontabël, dhe as në fitimin e tatueshëm (humbjen e tatueshme).</w:t>
      </w:r>
    </w:p>
    <w:p w:rsidR="00E61079" w:rsidRPr="00D54EBA" w:rsidRDefault="00E61079" w:rsidP="00F21E60">
      <w:pPr>
        <w:pStyle w:val="Paragrafi"/>
        <w:rPr>
          <w:sz w:val="20"/>
          <w:lang w:val="it-IT"/>
        </w:rPr>
      </w:pP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Shembull për diferencat e përkohshme të zbritshme:  </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Njësia ekonomike njeh një pasiv në shumën 100 lekë për kostot e konstatuara të garancisë së produktit. Për qëllime tatimore, kostot e garancisë nuk do të jenë të zbritshme deri sa njësia të paguajë për to. Norma e tatimit është 25%.</w:t>
      </w:r>
    </w:p>
    <w:p w:rsidR="00E61079" w:rsidRPr="00D54EBA" w:rsidRDefault="00E61079" w:rsidP="00F21E60">
      <w:pPr>
        <w:pStyle w:val="Paragrafi"/>
        <w:pBdr>
          <w:top w:val="single" w:sz="4" w:space="1" w:color="auto"/>
          <w:left w:val="single" w:sz="4" w:space="4" w:color="auto"/>
          <w:bottom w:val="single" w:sz="4" w:space="1" w:color="auto"/>
          <w:right w:val="single" w:sz="4" w:space="4" w:color="auto"/>
        </w:pBdr>
        <w:rPr>
          <w:sz w:val="20"/>
          <w:lang w:val="it-IT"/>
        </w:rPr>
      </w:pPr>
      <w:r w:rsidRPr="00D54EBA">
        <w:rPr>
          <w:sz w:val="20"/>
          <w:lang w:val="it-IT"/>
        </w:rPr>
        <w:t xml:space="preserve">Baza tatimore e pasivit është zero (vlera kontabël 100 lekë minus shumën që do të jetë e zbritshme për qëllime tatimi, në lidhje me këtë pasiv në periudhat kontabël të ardhshme, që është po 100 lekë).  Me shlyerjen e detyrimit me vlerën e tij kontabël, njësia do ta pakësojë fitimin e saj të tatueshëm të ardhshëm me shumën 100 lekë dhe, për pasojë, do të pakësojë pagesat e ardhshme për tatimet me 25 (25% x 100). Diferenca prej 100 lekësh, mes vlerës kontabël 100 lekë dhe bazës tatimore zero është një diferencë e përkohshme e zbritshme.  Kështu që njësia ekonomike njeh një aktiv tatimor të shtyrë prej 25 (25% x 100), me kusht që të ekzistojë mundësia e një fitimi të tatueshëm në ushtrimet e ardhshme të mjaftueshëm për të zbritur diferencat e përkohshme. </w:t>
      </w:r>
    </w:p>
    <w:p w:rsidR="00E61079" w:rsidRDefault="00E61079" w:rsidP="00F21E60">
      <w:pPr>
        <w:pStyle w:val="Paragrafi"/>
        <w:rPr>
          <w:sz w:val="20"/>
          <w:lang w:val="it-IT"/>
        </w:rPr>
      </w:pPr>
    </w:p>
    <w:p w:rsidR="00873297" w:rsidRDefault="00873297" w:rsidP="00F21E60">
      <w:pPr>
        <w:pStyle w:val="Paragrafi"/>
        <w:rPr>
          <w:sz w:val="20"/>
          <w:lang w:val="it-IT"/>
        </w:rPr>
      </w:pPr>
    </w:p>
    <w:p w:rsidR="00527BD1" w:rsidRPr="00D54EBA" w:rsidRDefault="00527BD1"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22.Më poshtë janë dhënë shembuj të diferencave të përkohshme të zbritshme, që rezultojnë në aktive tatimore të shtyra:</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në përcaktimin e fitimit kontabël, shpenzimet e punës kërkimore njihen si shpenzime në periudhën kontabël, kur ato kanë ndodhur, ndërkohë që në përcaktimin e fitimit të tatueshëm (humbjes së tatueshme) ato lejohen të zbriten në një ushtrim të mëvonshëm. Diferenca mes bazës tatimore të shpenzimeve kërkimore, që është shuma që organet tatimore do ta pranojnë si zbritje në ushtrimet e ardhshme, dhe vlerës kontabël, që është zero, është një diferencë e përkohshme e zbritshme që rezulton në një aktiv tatimor të shtyrë;</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 xml:space="preserve">aktive të caktuara mund të mbahen në kontabilitet me vlerën e drejtë ose mund të rivlerësohen, pa ndonjë rregullim ekuivalent në bazat e tyre tatimore (shih paragrafin 19). Diferenca e përkohshme e zbritshme krijohet nëse baza tatimore e aktivit e tejkalon vlerën e tij kontabël.  </w:t>
      </w:r>
    </w:p>
    <w:p w:rsidR="00E61079" w:rsidRPr="00D54EBA" w:rsidRDefault="00E61079" w:rsidP="00F21E60">
      <w:pPr>
        <w:pStyle w:val="Paragrafi"/>
        <w:rPr>
          <w:sz w:val="20"/>
          <w:lang w:val="it-IT"/>
        </w:rPr>
      </w:pPr>
      <w:r w:rsidRPr="00D54EBA">
        <w:rPr>
          <w:sz w:val="20"/>
          <w:lang w:val="it-IT"/>
        </w:rPr>
        <w:t xml:space="preserve">23.Eliminimi i diferencave të përkohshme të zbritshme në periudhat e ardhshme shoqërohet me reduktime të fitimeve të tatueshme të këtyre periudhave. Megjithatë, reduktimet e fitimit të tatueshëm do të bëhen vetëm nëse njësia ekonomike ka fitime të mjaftueshme të tatueshme, kundrejt të cilave bëhet e mundur zbritja e diferencave të përkohshme. Kjo do të thotë që njësia ekonomike njeh aktivet tatimore të shtyra, vetëm nëse mendohet që fitimet e tatueshme do të jenë të mjaftueshme për të zbritur diferencat e përkohshme të zbritshme. </w:t>
      </w:r>
    </w:p>
    <w:p w:rsidR="00E61079" w:rsidRPr="004076F4" w:rsidRDefault="00E61079" w:rsidP="00F21E60">
      <w:pPr>
        <w:pStyle w:val="Paragrafi"/>
        <w:rPr>
          <w:b/>
          <w:sz w:val="20"/>
          <w:lang w:val="it-IT"/>
        </w:rPr>
      </w:pPr>
      <w:r w:rsidRPr="004076F4">
        <w:rPr>
          <w:b/>
          <w:sz w:val="20"/>
          <w:lang w:val="it-IT"/>
        </w:rPr>
        <w:t>VLERËSIMI</w:t>
      </w:r>
    </w:p>
    <w:p w:rsidR="00E61079" w:rsidRPr="00D54EBA" w:rsidRDefault="00E61079" w:rsidP="00F21E60">
      <w:pPr>
        <w:pStyle w:val="Paragrafi"/>
        <w:rPr>
          <w:sz w:val="20"/>
          <w:lang w:val="it-IT"/>
        </w:rPr>
      </w:pPr>
      <w:r w:rsidRPr="00D54EBA">
        <w:rPr>
          <w:sz w:val="20"/>
          <w:lang w:val="it-IT"/>
        </w:rPr>
        <w:t xml:space="preserve">24.Pasivet (aktivet) tatimore afatshkurtra të periudhës kontabël aktuale dhe të atyre të mëparshme përllogariten mbi bazën e shumës që pritet t’u paguhet (ose rikuperohet nga) organeve tatimore, duke përdorur përqindjen e tatimit dhe ligjet tatimore që janë në fuqi ose që kanë hyrë në fuqi në datën e bilancit.  </w:t>
      </w:r>
    </w:p>
    <w:p w:rsidR="00E61079" w:rsidRPr="00D54EBA" w:rsidRDefault="00E61079" w:rsidP="00F21E60">
      <w:pPr>
        <w:pStyle w:val="Paragrafi"/>
        <w:rPr>
          <w:sz w:val="20"/>
          <w:lang w:val="it-IT"/>
        </w:rPr>
      </w:pPr>
      <w:r w:rsidRPr="00D54EBA">
        <w:rPr>
          <w:sz w:val="20"/>
          <w:lang w:val="it-IT"/>
        </w:rPr>
        <w:t xml:space="preserve">25.Aktivet dhe pasivet tatimore të shtyra përllogariten duke përdorur përqindjen e tatimit që parashikohet të zbatohet në periudhën kontabël, kur aktivi realizohet ose pasivi shlyhet, në bazë të përqindjes së tatimit dhe ligjeve tatimore që janë në fuqi ose kanë hyrë në fuqi në datën e bilancit.  </w:t>
      </w:r>
    </w:p>
    <w:p w:rsidR="00E61079" w:rsidRPr="00D54EBA" w:rsidRDefault="00E61079" w:rsidP="00F21E60">
      <w:pPr>
        <w:pStyle w:val="Paragrafi"/>
        <w:rPr>
          <w:sz w:val="20"/>
          <w:lang w:val="it-IT"/>
        </w:rPr>
      </w:pPr>
      <w:r w:rsidRPr="00D54EBA">
        <w:rPr>
          <w:sz w:val="20"/>
          <w:lang w:val="it-IT"/>
        </w:rPr>
        <w:t>26.Kur në nivele të ndryshme të fitimit të tatueshëm zbatohen shkallë të ndryshme tatimore, aktivet dhe pasivet tatimore të shtyra përllogariten duke përdorur përqindjet mesatare që parashikohen të zbatohen mbi fitimin e tatueshëm (humbjen e tatueshme) të  periudhave, ku diferencat e përkohshme parashikohen të eliminohen.</w:t>
      </w:r>
    </w:p>
    <w:p w:rsidR="00E61079" w:rsidRPr="00D54EBA" w:rsidRDefault="00E61079" w:rsidP="00F21E60">
      <w:pPr>
        <w:pStyle w:val="Paragrafi"/>
        <w:rPr>
          <w:sz w:val="20"/>
          <w:lang w:val="it-IT"/>
        </w:rPr>
      </w:pPr>
      <w:r w:rsidRPr="00D54EBA">
        <w:rPr>
          <w:sz w:val="20"/>
          <w:lang w:val="it-IT"/>
        </w:rPr>
        <w:t xml:space="preserve">27.Përllogaritja e pasiveve dhe aktiveve tatimore të shtyra do të pasqyrojë mënyrën se si njësia ekonomike parashikon të rikuperojë ose shlyejë vlerën kontabël të aktiveve dhe pasiveve të saj në datën e bilancit, e parë kjo në aspektin tatimor. </w:t>
      </w:r>
    </w:p>
    <w:p w:rsidR="00E61079" w:rsidRPr="00D54EBA" w:rsidRDefault="00E61079" w:rsidP="00F21E60">
      <w:pPr>
        <w:pStyle w:val="Paragrafi"/>
        <w:rPr>
          <w:sz w:val="20"/>
          <w:lang w:val="it-IT"/>
        </w:rPr>
      </w:pPr>
      <w:r w:rsidRPr="00D54EBA">
        <w:rPr>
          <w:sz w:val="20"/>
          <w:lang w:val="it-IT"/>
        </w:rPr>
        <w:t>28.Pasojat që do të kenë dividendët mbi tatimin mbi të ardhurat njihen atëherë kur regjistrohet pasivi për të paguar dividendët.</w:t>
      </w:r>
    </w:p>
    <w:p w:rsidR="00E61079" w:rsidRPr="00886ABB" w:rsidRDefault="00E61079" w:rsidP="00F21E60">
      <w:pPr>
        <w:pStyle w:val="Paragrafi"/>
        <w:rPr>
          <w:sz w:val="20"/>
          <w:lang w:val="de-DE"/>
        </w:rPr>
      </w:pPr>
      <w:r w:rsidRPr="00886ABB">
        <w:rPr>
          <w:sz w:val="20"/>
          <w:lang w:val="de-DE"/>
        </w:rPr>
        <w:t>29.Aktivet dhe pasivet tatimore të shtyra nuk skontohen.</w:t>
      </w:r>
    </w:p>
    <w:p w:rsidR="004076F4" w:rsidRPr="00886ABB" w:rsidRDefault="00E61079" w:rsidP="00F21E60">
      <w:pPr>
        <w:pStyle w:val="Paragrafi"/>
        <w:rPr>
          <w:sz w:val="20"/>
          <w:lang w:val="de-DE"/>
        </w:rPr>
      </w:pPr>
      <w:r w:rsidRPr="00886ABB">
        <w:rPr>
          <w:sz w:val="20"/>
          <w:lang w:val="de-DE"/>
        </w:rPr>
        <w:t>30.Vlera kontabël e një aktivi tatimor të shtyrë do të rishihet në çd</w:t>
      </w:r>
      <w:r w:rsidR="004076F4" w:rsidRPr="00886ABB">
        <w:rPr>
          <w:sz w:val="20"/>
          <w:lang w:val="de-DE"/>
        </w:rPr>
        <w:t>o datë të mbylljes së bilancit.</w:t>
      </w:r>
    </w:p>
    <w:p w:rsidR="00E61079" w:rsidRPr="00886ABB" w:rsidRDefault="00E61079" w:rsidP="00F21E60">
      <w:pPr>
        <w:pStyle w:val="Paragrafi"/>
        <w:rPr>
          <w:sz w:val="20"/>
          <w:lang w:val="de-DE"/>
        </w:rPr>
      </w:pPr>
      <w:r w:rsidRPr="00886ABB">
        <w:rPr>
          <w:sz w:val="20"/>
          <w:lang w:val="de-DE"/>
        </w:rPr>
        <w:t xml:space="preserve">Njësia ekonomike do ta pakësojë vlerën kontabël të një aktivi tatimor të shtyrë, nëse nuk ekziston mundësia që në periudhat e ardhshme të ketë një fitim të tatueshëm të mjaftueshëm, që do të lejojë zbritjen e një pjese ose të të gjithë aktivit tatimor të shtyrë. Pakësimi do të bëhet deri në atë masë sa vlera kontabël e aktivit tatimor të shtyrë mendohet të jetë plotësisht e zbritshme nga fitimi i tatueshëm i periudhave kontabël të ardhshme.  Një pakësim i tillë do të rimerret atëherë kur mendohet të jetë e mundur që një fitim i tatueshëm i mjaftueshëm i periudhave kontabël të ardhshme do të ekzistojë. Rimarrja do të bëhet deri në atë masë sa vlera kontabël e aktivit tatimor të shtyrë mendohet të jetë plotësisht e zbritshme nga fitimi i tatueshëm i periudhave kontabël të ardhshme.    </w:t>
      </w:r>
    </w:p>
    <w:p w:rsidR="00E61079" w:rsidRPr="004076F4" w:rsidRDefault="00E61079" w:rsidP="00F21E60">
      <w:pPr>
        <w:pStyle w:val="Paragrafi"/>
        <w:rPr>
          <w:b/>
          <w:sz w:val="20"/>
          <w:lang w:val="it-IT"/>
        </w:rPr>
      </w:pPr>
      <w:r w:rsidRPr="004076F4">
        <w:rPr>
          <w:b/>
          <w:sz w:val="20"/>
          <w:lang w:val="it-IT"/>
        </w:rPr>
        <w:t xml:space="preserve">VLERËSIMI I TATIMEVE AKTUALE DHE TË SHTYRA </w:t>
      </w:r>
    </w:p>
    <w:p w:rsidR="00E61079" w:rsidRPr="00576C40" w:rsidRDefault="00E61079" w:rsidP="00F21E60">
      <w:pPr>
        <w:pStyle w:val="Paragrafi"/>
        <w:rPr>
          <w:b/>
          <w:sz w:val="20"/>
          <w:lang w:val="it-IT"/>
        </w:rPr>
      </w:pPr>
      <w:r w:rsidRPr="00576C40">
        <w:rPr>
          <w:b/>
          <w:sz w:val="20"/>
          <w:lang w:val="it-IT"/>
        </w:rPr>
        <w:t xml:space="preserve">Pasqyra e të ardhurave </w:t>
      </w:r>
    </w:p>
    <w:p w:rsidR="00E61079" w:rsidRPr="00D54EBA" w:rsidRDefault="00E61079" w:rsidP="00F21E60">
      <w:pPr>
        <w:pStyle w:val="Paragrafi"/>
        <w:rPr>
          <w:sz w:val="20"/>
          <w:lang w:val="it-IT"/>
        </w:rPr>
      </w:pPr>
      <w:r w:rsidRPr="00D54EBA">
        <w:rPr>
          <w:sz w:val="20"/>
          <w:lang w:val="it-IT"/>
        </w:rPr>
        <w:t>31.Tatimet aktuale dhe të shtyra do të njihen si të ardhura ose shpenzime, si dhe do të përfshihen në fitimin ose humbjen e periudhës, përveç rasteve kur tatimi rrjedh nga:</w:t>
      </w:r>
    </w:p>
    <w:p w:rsidR="00E61079" w:rsidRPr="00D54EBA" w:rsidRDefault="004076F4" w:rsidP="00F21E60">
      <w:pPr>
        <w:pStyle w:val="Paragrafi"/>
        <w:rPr>
          <w:sz w:val="20"/>
          <w:lang w:val="it-IT"/>
        </w:rPr>
      </w:pPr>
      <w:r>
        <w:rPr>
          <w:sz w:val="20"/>
          <w:lang w:val="it-IT"/>
        </w:rPr>
        <w:t xml:space="preserve">(a) </w:t>
      </w:r>
      <w:r w:rsidR="00E61079" w:rsidRPr="00D54EBA">
        <w:rPr>
          <w:sz w:val="20"/>
          <w:lang w:val="it-IT"/>
        </w:rPr>
        <w:t xml:space="preserve">një veprim ose ngjarje që njihet drejtpërdrejt në kapital, në të njëjtën periudhë kontabël ose në një periudhë të ndryshme; </w:t>
      </w:r>
    </w:p>
    <w:p w:rsidR="00E61079" w:rsidRPr="00D54EBA" w:rsidRDefault="004076F4" w:rsidP="00F21E60">
      <w:pPr>
        <w:pStyle w:val="Paragrafi"/>
        <w:rPr>
          <w:sz w:val="20"/>
          <w:lang w:val="it-IT"/>
        </w:rPr>
      </w:pPr>
      <w:r>
        <w:rPr>
          <w:sz w:val="20"/>
          <w:lang w:val="it-IT"/>
        </w:rPr>
        <w:t xml:space="preserve">(b) </w:t>
      </w:r>
      <w:r w:rsidR="00E61079" w:rsidRPr="00D54EBA">
        <w:rPr>
          <w:sz w:val="20"/>
          <w:lang w:val="it-IT"/>
        </w:rPr>
        <w:t>një kombinim biznesesh.</w:t>
      </w:r>
    </w:p>
    <w:p w:rsidR="00E61079" w:rsidRPr="00D54EBA" w:rsidRDefault="00E61079" w:rsidP="00F21E60">
      <w:pPr>
        <w:pStyle w:val="Paragrafi"/>
        <w:rPr>
          <w:sz w:val="20"/>
          <w:lang w:val="it-IT"/>
        </w:rPr>
      </w:pPr>
      <w:r w:rsidRPr="00D54EBA">
        <w:rPr>
          <w:sz w:val="20"/>
          <w:lang w:val="it-IT"/>
        </w:rPr>
        <w:t>32.Vlera kontabël e aktiveve dhe pasiveve tatimore të shtyra mund të ndryshojë, edhe pse nuk ka ndryshim në diferencat e përkohshme, nga të cilat ato krijohen. Kjo mund të rezultojë, për shembull nga:</w:t>
      </w:r>
    </w:p>
    <w:p w:rsidR="00E61079" w:rsidRPr="00D54EBA" w:rsidRDefault="00576C40" w:rsidP="00F21E60">
      <w:pPr>
        <w:pStyle w:val="Paragrafi"/>
        <w:rPr>
          <w:sz w:val="20"/>
          <w:lang w:val="it-IT"/>
        </w:rPr>
      </w:pPr>
      <w:r>
        <w:rPr>
          <w:sz w:val="20"/>
          <w:lang w:val="it-IT"/>
        </w:rPr>
        <w:t xml:space="preserve">(a) </w:t>
      </w:r>
      <w:r w:rsidR="00E61079" w:rsidRPr="00D54EBA">
        <w:rPr>
          <w:sz w:val="20"/>
          <w:lang w:val="it-IT"/>
        </w:rPr>
        <w:t>një ndryshim në përqindjet e tatimit ose ligjet tatimore;</w:t>
      </w:r>
    </w:p>
    <w:p w:rsidR="00E61079" w:rsidRPr="00D54EBA" w:rsidRDefault="00576C40" w:rsidP="00F21E60">
      <w:pPr>
        <w:pStyle w:val="Paragrafi"/>
        <w:rPr>
          <w:sz w:val="20"/>
          <w:lang w:val="it-IT"/>
        </w:rPr>
      </w:pPr>
      <w:r>
        <w:rPr>
          <w:sz w:val="20"/>
          <w:lang w:val="it-IT"/>
        </w:rPr>
        <w:t xml:space="preserve">(b) </w:t>
      </w:r>
      <w:r w:rsidR="00E61079" w:rsidRPr="00D54EBA">
        <w:rPr>
          <w:sz w:val="20"/>
          <w:lang w:val="it-IT"/>
        </w:rPr>
        <w:t xml:space="preserve">një rivlerësim i mundësisë së rikuperimit të aktiveve tatimore të shtyra (d.m.th. i zbritshmërisë nga fitimi i tatueshëm i periudhave kontabël të ardhshme); </w:t>
      </w:r>
    </w:p>
    <w:p w:rsidR="00E61079" w:rsidRPr="00D54EBA" w:rsidRDefault="00576C40" w:rsidP="00F21E60">
      <w:pPr>
        <w:pStyle w:val="Paragrafi"/>
        <w:rPr>
          <w:sz w:val="20"/>
          <w:lang w:val="it-IT"/>
        </w:rPr>
      </w:pPr>
      <w:r>
        <w:rPr>
          <w:sz w:val="20"/>
          <w:lang w:val="it-IT"/>
        </w:rPr>
        <w:t xml:space="preserve">(c) </w:t>
      </w:r>
      <w:r w:rsidR="00E61079" w:rsidRPr="00D54EBA">
        <w:rPr>
          <w:sz w:val="20"/>
          <w:lang w:val="it-IT"/>
        </w:rPr>
        <w:t>një ndryshim në mënyrën e parashikuar të rikuperimit të aktivit.</w:t>
      </w:r>
    </w:p>
    <w:p w:rsidR="00E61079" w:rsidRDefault="00E61079" w:rsidP="00F21E60">
      <w:pPr>
        <w:pStyle w:val="Paragrafi"/>
        <w:rPr>
          <w:sz w:val="20"/>
          <w:lang w:val="it-IT"/>
        </w:rPr>
      </w:pPr>
      <w:r w:rsidRPr="00D54EBA">
        <w:rPr>
          <w:sz w:val="20"/>
          <w:lang w:val="it-IT"/>
        </w:rPr>
        <w:t xml:space="preserve">Tatimi i shtyrë që rezulton njihet në pasqyrën e të ardhurave dhe shpenzimeve, përveç rasteve kur ai ka të bëjë me zëra që më parë janë ngarkuar ose kredituar në kapital. </w:t>
      </w:r>
    </w:p>
    <w:p w:rsidR="00873297" w:rsidRDefault="00873297" w:rsidP="00F21E60">
      <w:pPr>
        <w:pStyle w:val="Paragrafi"/>
        <w:rPr>
          <w:sz w:val="20"/>
          <w:lang w:val="it-IT"/>
        </w:rPr>
      </w:pPr>
    </w:p>
    <w:p w:rsidR="00873297" w:rsidRPr="00D54EBA" w:rsidRDefault="00873297" w:rsidP="00F21E60">
      <w:pPr>
        <w:pStyle w:val="Paragrafi"/>
        <w:rPr>
          <w:sz w:val="20"/>
          <w:lang w:val="it-IT"/>
        </w:rPr>
      </w:pPr>
    </w:p>
    <w:p w:rsidR="00E61079" w:rsidRPr="00576C40" w:rsidRDefault="00E61079" w:rsidP="00F21E60">
      <w:pPr>
        <w:pStyle w:val="Paragrafi"/>
        <w:rPr>
          <w:b/>
          <w:sz w:val="20"/>
          <w:lang w:val="it-IT"/>
        </w:rPr>
      </w:pPr>
      <w:r w:rsidRPr="00576C40">
        <w:rPr>
          <w:b/>
          <w:sz w:val="20"/>
          <w:lang w:val="it-IT"/>
        </w:rPr>
        <w:t xml:space="preserve">Zëra shtojnë ose pakësojnë drejtpërdrejtë kapitalin </w:t>
      </w:r>
    </w:p>
    <w:p w:rsidR="00E61079" w:rsidRPr="00D54EBA" w:rsidRDefault="00E61079" w:rsidP="00F21E60">
      <w:pPr>
        <w:pStyle w:val="Paragrafi"/>
        <w:rPr>
          <w:sz w:val="20"/>
          <w:lang w:val="it-IT"/>
        </w:rPr>
      </w:pPr>
      <w:r w:rsidRPr="00D54EBA">
        <w:rPr>
          <w:sz w:val="20"/>
          <w:lang w:val="it-IT"/>
        </w:rPr>
        <w:t>33.Shpenzimi tatimor aktual dhe shpenzimi tatimor i shtyrë ngarkohet ose kreditohet drejtpërdrejt në kapital, nëse ai ka të bëjë me zëra që janë njohur ose ngarkuar drejtpërdrejt në kapital, në të njëjtën periudhë kontabël, ose në një periudhë tjetër kontabël (p.sh. rivlerësimi i pronës, shih SKK 6).</w:t>
      </w:r>
    </w:p>
    <w:p w:rsidR="00E61079" w:rsidRPr="00576C40" w:rsidRDefault="00E61079" w:rsidP="00F21E60">
      <w:pPr>
        <w:pStyle w:val="Paragrafi"/>
        <w:rPr>
          <w:b/>
          <w:sz w:val="20"/>
          <w:lang w:val="it-IT"/>
        </w:rPr>
      </w:pPr>
      <w:r w:rsidRPr="00576C40">
        <w:rPr>
          <w:b/>
          <w:sz w:val="20"/>
          <w:lang w:val="it-IT"/>
        </w:rPr>
        <w:t>Kompensimi</w:t>
      </w:r>
    </w:p>
    <w:p w:rsidR="00E61079" w:rsidRPr="00D54EBA" w:rsidRDefault="00E61079" w:rsidP="00F21E60">
      <w:pPr>
        <w:pStyle w:val="Paragrafi"/>
        <w:rPr>
          <w:sz w:val="20"/>
          <w:lang w:val="it-IT"/>
        </w:rPr>
      </w:pPr>
      <w:r w:rsidRPr="00D54EBA">
        <w:rPr>
          <w:sz w:val="20"/>
          <w:lang w:val="it-IT"/>
        </w:rPr>
        <w:t xml:space="preserve">34.Njësia ekonomike kompenson aktivet tatimore aktuale dhe pasivet tatimore aktuale, vetëm në rastet kur njësia: </w:t>
      </w:r>
    </w:p>
    <w:p w:rsidR="00E61079" w:rsidRPr="00D54EBA" w:rsidRDefault="00576C40" w:rsidP="00F21E60">
      <w:pPr>
        <w:pStyle w:val="Paragrafi"/>
        <w:rPr>
          <w:sz w:val="20"/>
          <w:lang w:val="it-IT"/>
        </w:rPr>
      </w:pPr>
      <w:r>
        <w:rPr>
          <w:sz w:val="20"/>
          <w:lang w:val="it-IT"/>
        </w:rPr>
        <w:t xml:space="preserve">(a) </w:t>
      </w:r>
      <w:r w:rsidR="00E61079" w:rsidRPr="00D54EBA">
        <w:rPr>
          <w:sz w:val="20"/>
          <w:lang w:val="it-IT"/>
        </w:rPr>
        <w:t xml:space="preserve">ka një të drejtë ligjore për t’i kompensuar këto shuma; </w:t>
      </w:r>
    </w:p>
    <w:p w:rsidR="00E61079" w:rsidRPr="00D54EBA" w:rsidRDefault="00576C40" w:rsidP="00F21E60">
      <w:pPr>
        <w:pStyle w:val="Paragrafi"/>
        <w:rPr>
          <w:sz w:val="20"/>
          <w:lang w:val="it-IT"/>
        </w:rPr>
      </w:pPr>
      <w:r>
        <w:rPr>
          <w:sz w:val="20"/>
          <w:lang w:val="it-IT"/>
        </w:rPr>
        <w:t xml:space="preserve">(b)  </w:t>
      </w:r>
      <w:r w:rsidR="00E61079" w:rsidRPr="00D54EBA">
        <w:rPr>
          <w:sz w:val="20"/>
          <w:lang w:val="it-IT"/>
        </w:rPr>
        <w:t xml:space="preserve">synon të shlyejë (paguajë) shumën neto ose të realizojë aktivet, si dhe t’i shlyejë pasivet në të njëjtën kohë.  </w:t>
      </w:r>
    </w:p>
    <w:p w:rsidR="00E61079" w:rsidRPr="00D54EBA" w:rsidRDefault="00E61079" w:rsidP="00F21E60">
      <w:pPr>
        <w:pStyle w:val="Paragrafi"/>
        <w:rPr>
          <w:sz w:val="20"/>
          <w:lang w:val="it-IT"/>
        </w:rPr>
      </w:pPr>
      <w:r w:rsidRPr="00D54EBA">
        <w:rPr>
          <w:sz w:val="20"/>
          <w:lang w:val="it-IT"/>
        </w:rPr>
        <w:t>35.</w:t>
      </w:r>
      <w:r w:rsidR="00576C40">
        <w:rPr>
          <w:sz w:val="20"/>
          <w:lang w:val="it-IT"/>
        </w:rPr>
        <w:t xml:space="preserve"> </w:t>
      </w:r>
      <w:r w:rsidRPr="00D54EBA">
        <w:rPr>
          <w:sz w:val="20"/>
          <w:lang w:val="it-IT"/>
        </w:rPr>
        <w:t>Në pasqyrat financiare të konsoliduara, një aktiv tatimor aktual i një njësie brenda grupit kompensohet kundrejt një pasivi tatimor aktual të një njësie tjetër në grup, vetëm atëherë kur njësitë kanë një të drejtë ligjore për të bërë ose arkëtuar një pagesë të vetme neto, dhe njësitë ose synojnë të bëjnë, ose arkëtojnë këtë pagesë neto, ose të rikuperojnë aktivin dhe të shlyejnë pasivin, në të njëjtën kohë.</w:t>
      </w:r>
    </w:p>
    <w:p w:rsidR="00E61079" w:rsidRPr="00576C40" w:rsidRDefault="00E61079" w:rsidP="00F21E60">
      <w:pPr>
        <w:pStyle w:val="Paragrafi"/>
        <w:rPr>
          <w:b/>
          <w:sz w:val="20"/>
          <w:lang w:val="it-IT"/>
        </w:rPr>
      </w:pPr>
      <w:r w:rsidRPr="00576C40">
        <w:rPr>
          <w:b/>
          <w:sz w:val="20"/>
          <w:lang w:val="it-IT"/>
        </w:rPr>
        <w:t xml:space="preserve">PARAQITJA NË BILANC DHE NË PASQYRËN E TË ARDHURAVE E SHPENZIMEVE </w:t>
      </w:r>
    </w:p>
    <w:p w:rsidR="00E61079" w:rsidRPr="00D54EBA" w:rsidRDefault="00E61079" w:rsidP="00F21E60">
      <w:pPr>
        <w:pStyle w:val="Paragrafi"/>
        <w:rPr>
          <w:sz w:val="20"/>
          <w:lang w:val="it-IT"/>
        </w:rPr>
      </w:pPr>
      <w:r w:rsidRPr="00D54EBA">
        <w:rPr>
          <w:sz w:val="20"/>
          <w:lang w:val="it-IT"/>
        </w:rPr>
        <w:t xml:space="preserve">36.Aktivet dhe pasivet tatimore aktuale paraqiten në bilanc, si pjesë e aktiveve të tjera afatshkurtra dhe pasiveve të tjera afatshkurtra. Aktivet dhe pasivet tatimore  të shtyra paraqiten në bilanc, duke përdorur zërat përkatës në formatin e bilancit të dhënë në SKK 2, Paraqitja e pasqyrave financiare. </w:t>
      </w:r>
    </w:p>
    <w:p w:rsidR="00E61079" w:rsidRPr="00D54EBA" w:rsidRDefault="00E61079" w:rsidP="00F21E60">
      <w:pPr>
        <w:pStyle w:val="Paragrafi"/>
        <w:rPr>
          <w:sz w:val="20"/>
          <w:lang w:val="it-IT"/>
        </w:rPr>
      </w:pPr>
      <w:r w:rsidRPr="00D54EBA">
        <w:rPr>
          <w:sz w:val="20"/>
          <w:lang w:val="it-IT"/>
        </w:rPr>
        <w:t>37.Shpenzimet (të ardhurat) tatimore, që lidhen me fitimin ose humbjen nga veprimtaritë e zakonshme, paraqiten në pasqyrën e të ardhurave dhe shpenzimeve.</w:t>
      </w:r>
    </w:p>
    <w:p w:rsidR="00E61079" w:rsidRPr="00576C40" w:rsidRDefault="00E61079" w:rsidP="00F21E60">
      <w:pPr>
        <w:pStyle w:val="Paragrafi"/>
        <w:rPr>
          <w:b/>
          <w:sz w:val="20"/>
          <w:lang w:val="it-IT"/>
        </w:rPr>
      </w:pPr>
      <w:r w:rsidRPr="00576C40">
        <w:rPr>
          <w:b/>
          <w:sz w:val="20"/>
          <w:lang w:val="it-IT"/>
        </w:rPr>
        <w:t>SHËNIMET SHPJEGUESE</w:t>
      </w:r>
    </w:p>
    <w:p w:rsidR="00E61079" w:rsidRPr="00D54EBA" w:rsidRDefault="00E61079" w:rsidP="00F21E60">
      <w:pPr>
        <w:pStyle w:val="Paragrafi"/>
        <w:rPr>
          <w:sz w:val="20"/>
          <w:lang w:val="it-IT"/>
        </w:rPr>
      </w:pPr>
      <w:r w:rsidRPr="00D54EBA">
        <w:rPr>
          <w:sz w:val="20"/>
          <w:lang w:val="it-IT"/>
        </w:rPr>
        <w:t>38Përbërësit kryesorë të shpenzimeve (të ardhurave) tatimore jepen më vete në shënimet shpjeguese të pasqyrave financiare.</w:t>
      </w:r>
    </w:p>
    <w:p w:rsidR="00E61079" w:rsidRPr="00D54EBA" w:rsidRDefault="00E61079" w:rsidP="00F21E60">
      <w:pPr>
        <w:pStyle w:val="Paragrafi"/>
        <w:rPr>
          <w:sz w:val="20"/>
          <w:lang w:val="it-IT"/>
        </w:rPr>
      </w:pPr>
      <w:r w:rsidRPr="00D54EBA">
        <w:rPr>
          <w:sz w:val="20"/>
          <w:lang w:val="it-IT"/>
        </w:rPr>
        <w:t>39.Përbërësit e shpenzimeve (të ardhurave) tatimore mund të përfshijnë:</w:t>
      </w:r>
    </w:p>
    <w:p w:rsidR="00E61079" w:rsidRPr="00D54EBA" w:rsidRDefault="00576C40" w:rsidP="00F21E60">
      <w:pPr>
        <w:pStyle w:val="Paragrafi"/>
        <w:rPr>
          <w:sz w:val="20"/>
          <w:lang w:val="it-IT"/>
        </w:rPr>
      </w:pPr>
      <w:r>
        <w:rPr>
          <w:sz w:val="20"/>
          <w:lang w:val="it-IT"/>
        </w:rPr>
        <w:t xml:space="preserve">(a) </w:t>
      </w:r>
      <w:r w:rsidR="00E61079" w:rsidRPr="00D54EBA">
        <w:rPr>
          <w:sz w:val="20"/>
          <w:lang w:val="it-IT"/>
        </w:rPr>
        <w:t>tatimi aktual (shpenzim ose e ardhur);</w:t>
      </w:r>
    </w:p>
    <w:p w:rsidR="00E61079" w:rsidRPr="00D54EBA" w:rsidRDefault="00576C40" w:rsidP="00F21E60">
      <w:pPr>
        <w:pStyle w:val="Paragrafi"/>
        <w:rPr>
          <w:sz w:val="20"/>
          <w:lang w:val="it-IT"/>
        </w:rPr>
      </w:pPr>
      <w:r>
        <w:rPr>
          <w:sz w:val="20"/>
          <w:lang w:val="it-IT"/>
        </w:rPr>
        <w:t xml:space="preserve">(b) </w:t>
      </w:r>
      <w:r w:rsidR="00E61079" w:rsidRPr="00D54EBA">
        <w:rPr>
          <w:sz w:val="20"/>
          <w:lang w:val="it-IT"/>
        </w:rPr>
        <w:t>tatimi i shtyrë (shpenzim ose e ardhur), që lidhet me lindjen dhe eliminimin e diferencave të përkohshme.</w:t>
      </w:r>
    </w:p>
    <w:p w:rsidR="00E61079" w:rsidRPr="00D54EBA" w:rsidRDefault="00E61079" w:rsidP="00F21E60">
      <w:pPr>
        <w:pStyle w:val="Paragrafi"/>
        <w:rPr>
          <w:sz w:val="20"/>
          <w:lang w:val="it-IT"/>
        </w:rPr>
      </w:pPr>
      <w:r w:rsidRPr="00D54EBA">
        <w:rPr>
          <w:sz w:val="20"/>
          <w:lang w:val="it-IT"/>
        </w:rPr>
        <w:t>40.Zërat e mëposhtëm jepen më vete:</w:t>
      </w:r>
    </w:p>
    <w:p w:rsidR="00E61079" w:rsidRPr="00D54EBA" w:rsidRDefault="00576C40" w:rsidP="00F21E60">
      <w:pPr>
        <w:pStyle w:val="Paragrafi"/>
        <w:rPr>
          <w:sz w:val="20"/>
          <w:lang w:val="it-IT"/>
        </w:rPr>
      </w:pPr>
      <w:r>
        <w:rPr>
          <w:sz w:val="20"/>
          <w:lang w:val="it-IT"/>
        </w:rPr>
        <w:t xml:space="preserve">(a) </w:t>
      </w:r>
      <w:r w:rsidR="00E61079" w:rsidRPr="00D54EBA">
        <w:rPr>
          <w:sz w:val="20"/>
          <w:lang w:val="it-IT"/>
        </w:rPr>
        <w:t>shuma totale e shpenzimeve tatimore aktuale dhe të shtyra, që lidhen me zërat e ngarkuar ose kredituar drejtpërdrejt në kapital;</w:t>
      </w:r>
    </w:p>
    <w:p w:rsidR="00E61079" w:rsidRPr="00D54EBA" w:rsidRDefault="00576C40" w:rsidP="00F21E60">
      <w:pPr>
        <w:pStyle w:val="Paragrafi"/>
        <w:rPr>
          <w:sz w:val="20"/>
          <w:lang w:val="it-IT"/>
        </w:rPr>
      </w:pPr>
      <w:r>
        <w:rPr>
          <w:sz w:val="20"/>
          <w:lang w:val="it-IT"/>
        </w:rPr>
        <w:t xml:space="preserve">(b) </w:t>
      </w:r>
      <w:r w:rsidR="00E61079" w:rsidRPr="00D54EBA">
        <w:rPr>
          <w:sz w:val="20"/>
          <w:lang w:val="it-IT"/>
        </w:rPr>
        <w:t>një shpjegim i lidhjes mes shpenzimeve (të ardhurave) tatimore dhe fitimit kontabël, në njërën ose në të dyja format e mëposhtme:</w:t>
      </w:r>
    </w:p>
    <w:p w:rsidR="00E61079" w:rsidRPr="00D54EBA" w:rsidRDefault="00576C40" w:rsidP="00F21E60">
      <w:pPr>
        <w:pStyle w:val="Paragrafi"/>
        <w:rPr>
          <w:sz w:val="20"/>
          <w:lang w:val="it-IT"/>
        </w:rPr>
      </w:pPr>
      <w:r>
        <w:rPr>
          <w:sz w:val="20"/>
          <w:lang w:val="it-IT"/>
        </w:rPr>
        <w:t xml:space="preserve">(i) </w:t>
      </w:r>
      <w:r w:rsidR="00E61079" w:rsidRPr="00D54EBA">
        <w:rPr>
          <w:sz w:val="20"/>
          <w:lang w:val="it-IT"/>
        </w:rPr>
        <w:t>një rakordim numerik mes shpenzimeve (të ardhurave) tatimore dhe fitimit kontabël, e shumëzuar me përqindjen e tatimit, duke shpjeguar gjithashtu bazën, mbi të cilën llogaritet përqindja e tatimit;</w:t>
      </w:r>
    </w:p>
    <w:p w:rsidR="00E61079" w:rsidRPr="00D54EBA" w:rsidRDefault="00576C40" w:rsidP="00F21E60">
      <w:pPr>
        <w:pStyle w:val="Paragrafi"/>
        <w:rPr>
          <w:sz w:val="20"/>
          <w:lang w:val="it-IT"/>
        </w:rPr>
      </w:pPr>
      <w:r>
        <w:rPr>
          <w:sz w:val="20"/>
          <w:lang w:val="it-IT"/>
        </w:rPr>
        <w:t xml:space="preserve">(ii) </w:t>
      </w:r>
      <w:r w:rsidR="00E61079" w:rsidRPr="00D54EBA">
        <w:rPr>
          <w:sz w:val="20"/>
          <w:lang w:val="it-IT"/>
        </w:rPr>
        <w:t xml:space="preserve">një rakordim numerik mes përqindjes mesatare efektive të tatimit dhe përqindjes së tatimit, duke shpjeguar gjithashtu bazën, mbi të cilën llogaritet përqindja e tatimi; </w:t>
      </w:r>
    </w:p>
    <w:p w:rsidR="00E61079" w:rsidRPr="00D54EBA" w:rsidRDefault="00576C40" w:rsidP="00F21E60">
      <w:pPr>
        <w:pStyle w:val="Paragrafi"/>
        <w:rPr>
          <w:sz w:val="20"/>
          <w:lang w:val="it-IT"/>
        </w:rPr>
      </w:pPr>
      <w:r>
        <w:rPr>
          <w:sz w:val="20"/>
          <w:lang w:val="it-IT"/>
        </w:rPr>
        <w:t xml:space="preserve">(d) </w:t>
      </w:r>
      <w:r w:rsidR="00E61079" w:rsidRPr="00D54EBA">
        <w:rPr>
          <w:sz w:val="20"/>
          <w:lang w:val="it-IT"/>
        </w:rPr>
        <w:t>një shpjegim i ndryshimeve në përqindjen e tatimit, në krahasim me periudhën e mëparshme kontabël.</w:t>
      </w:r>
    </w:p>
    <w:p w:rsidR="00E61079" w:rsidRPr="00096530" w:rsidRDefault="00E61079" w:rsidP="00F21E60">
      <w:pPr>
        <w:pStyle w:val="Paragrafi"/>
        <w:rPr>
          <w:b/>
          <w:sz w:val="20"/>
          <w:lang w:val="it-IT"/>
        </w:rPr>
      </w:pPr>
      <w:r w:rsidRPr="00096530">
        <w:rPr>
          <w:b/>
          <w:sz w:val="20"/>
          <w:lang w:val="it-IT"/>
        </w:rPr>
        <w:t xml:space="preserve">DATA DHE RREGULLAT E HYRJES NË ZBATIM TË STANDARDEVE </w:t>
      </w:r>
    </w:p>
    <w:p w:rsidR="00E61079" w:rsidRPr="00D54EBA" w:rsidRDefault="00E61079" w:rsidP="00F21E60">
      <w:pPr>
        <w:pStyle w:val="Paragrafi"/>
        <w:rPr>
          <w:sz w:val="20"/>
          <w:lang w:val="it-IT"/>
        </w:rPr>
      </w:pPr>
      <w:r w:rsidRPr="00D54EBA">
        <w:rPr>
          <w:sz w:val="20"/>
          <w:lang w:val="it-IT"/>
        </w:rPr>
        <w:t>41.Ky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096530" w:rsidRDefault="00E61079" w:rsidP="00F21E60">
      <w:pPr>
        <w:pStyle w:val="Paragrafi"/>
        <w:rPr>
          <w:b/>
          <w:sz w:val="20"/>
          <w:lang w:val="it-IT"/>
        </w:rPr>
      </w:pPr>
      <w:r w:rsidRPr="00096530">
        <w:rPr>
          <w:b/>
          <w:sz w:val="20"/>
          <w:lang w:val="it-IT"/>
        </w:rPr>
        <w:t>KRAHASIMI ME STANDARDET NDËRKOMBËTARE TË RAPORTIMIT FINANCIAR (SNK/SNRF)</w:t>
      </w:r>
    </w:p>
    <w:p w:rsidR="00E61079" w:rsidRPr="00D54EBA" w:rsidRDefault="00E61079" w:rsidP="00F21E60">
      <w:pPr>
        <w:pStyle w:val="Paragrafi"/>
        <w:rPr>
          <w:sz w:val="20"/>
          <w:lang w:val="it-IT"/>
        </w:rPr>
      </w:pPr>
      <w:r w:rsidRPr="00D54EBA">
        <w:rPr>
          <w:sz w:val="20"/>
          <w:lang w:val="it-IT"/>
        </w:rPr>
        <w:t>42.Tabela më poshtë tregon se si korrespondojnë përmbajtjet e këtij standardi me SNK-të/SNRF-të përkatëse. Paragrafët janë trajtuar si korresponduese, nëse ato trajtojnë në përgjithësi të njëjtën çështje, pavarësisht nga fakti që standardet e referuara mund të kenë ndryshim.</w:t>
      </w:r>
    </w:p>
    <w:p w:rsidR="00E61079" w:rsidRDefault="00E61079"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Default="00873297" w:rsidP="00F21E60">
      <w:pPr>
        <w:pStyle w:val="Paragrafi"/>
        <w:rPr>
          <w:sz w:val="20"/>
          <w:lang w:val="it-IT"/>
        </w:rPr>
      </w:pPr>
    </w:p>
    <w:p w:rsidR="00873297" w:rsidRPr="00D54EBA" w:rsidRDefault="00873297" w:rsidP="00F21E60">
      <w:pPr>
        <w:pStyle w:val="Paragrafi"/>
        <w:rPr>
          <w:sz w:val="20"/>
          <w:lang w:val="it-IT"/>
        </w:rPr>
      </w:pPr>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5828"/>
      </w:tblGrid>
      <w:tr w:rsidR="00E61079" w:rsidRPr="00886ABB">
        <w:tblPrEx>
          <w:tblCellMar>
            <w:top w:w="0" w:type="dxa"/>
            <w:bottom w:w="0" w:type="dxa"/>
          </w:tblCellMar>
        </w:tblPrEx>
        <w:trPr>
          <w:jc w:val="center"/>
        </w:trPr>
        <w:tc>
          <w:tcPr>
            <w:tcW w:w="2970" w:type="dxa"/>
            <w:vAlign w:val="center"/>
          </w:tcPr>
          <w:p w:rsidR="00E61079" w:rsidRPr="00EF59FD" w:rsidRDefault="00E61079" w:rsidP="00F21E60">
            <w:pPr>
              <w:pStyle w:val="Paragrafi"/>
              <w:rPr>
                <w:sz w:val="20"/>
              </w:rPr>
            </w:pPr>
            <w:r w:rsidRPr="00EF59FD">
              <w:rPr>
                <w:sz w:val="20"/>
              </w:rPr>
              <w:t>Paragrafi në SKK 11</w:t>
            </w:r>
          </w:p>
          <w:p w:rsidR="00E61079" w:rsidRPr="00EF59FD" w:rsidRDefault="00E61079" w:rsidP="00F21E60">
            <w:pPr>
              <w:pStyle w:val="Paragrafi"/>
              <w:rPr>
                <w:sz w:val="20"/>
              </w:rPr>
            </w:pPr>
          </w:p>
        </w:tc>
        <w:tc>
          <w:tcPr>
            <w:tcW w:w="5828" w:type="dxa"/>
          </w:tcPr>
          <w:p w:rsidR="00E61079" w:rsidRPr="00886ABB" w:rsidRDefault="00E61079" w:rsidP="00A84EFC">
            <w:pPr>
              <w:pStyle w:val="Paragrafi"/>
              <w:ind w:firstLine="0"/>
              <w:rPr>
                <w:sz w:val="20"/>
                <w:lang w:val="de-DE"/>
              </w:rPr>
            </w:pPr>
            <w:r w:rsidRPr="00886ABB">
              <w:rPr>
                <w:sz w:val="20"/>
                <w:lang w:val="de-DE"/>
              </w:rPr>
              <w:t>Paragrafi në SNK / SNRF, sipas versionit të datës 31 mars 2004</w:t>
            </w:r>
          </w:p>
          <w:p w:rsidR="00E61079" w:rsidRPr="00886ABB" w:rsidRDefault="00E61079" w:rsidP="00F21E60">
            <w:pPr>
              <w:pStyle w:val="Paragrafi"/>
              <w:rPr>
                <w:sz w:val="20"/>
                <w:lang w:val="de-DE"/>
              </w:rPr>
            </w:pP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w:t>
            </w:r>
          </w:p>
        </w:tc>
        <w:tc>
          <w:tcPr>
            <w:tcW w:w="5828"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w:t>
            </w:r>
          </w:p>
        </w:tc>
        <w:tc>
          <w:tcPr>
            <w:tcW w:w="5828"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w:t>
            </w:r>
          </w:p>
        </w:tc>
        <w:tc>
          <w:tcPr>
            <w:tcW w:w="5828"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4</w:t>
            </w:r>
          </w:p>
        </w:tc>
        <w:tc>
          <w:tcPr>
            <w:tcW w:w="5828"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5</w:t>
            </w:r>
          </w:p>
        </w:tc>
        <w:tc>
          <w:tcPr>
            <w:tcW w:w="5828" w:type="dxa"/>
          </w:tcPr>
          <w:p w:rsidR="00E61079" w:rsidRPr="00EF59FD" w:rsidRDefault="00E61079" w:rsidP="00F21E60">
            <w:pPr>
              <w:pStyle w:val="Paragrafi"/>
              <w:rPr>
                <w:sz w:val="20"/>
              </w:rPr>
            </w:pPr>
            <w:r w:rsidRPr="00EF59FD">
              <w:rPr>
                <w:sz w:val="20"/>
              </w:rPr>
              <w:t>SNK 12.2</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6</w:t>
            </w:r>
          </w:p>
        </w:tc>
        <w:tc>
          <w:tcPr>
            <w:tcW w:w="5828" w:type="dxa"/>
          </w:tcPr>
          <w:p w:rsidR="00E61079" w:rsidRPr="00EF59FD" w:rsidRDefault="00E61079" w:rsidP="00F21E60">
            <w:pPr>
              <w:pStyle w:val="Paragrafi"/>
              <w:rPr>
                <w:sz w:val="20"/>
              </w:rPr>
            </w:pPr>
            <w:r w:rsidRPr="00EF59FD">
              <w:rPr>
                <w:sz w:val="20"/>
              </w:rPr>
              <w:t>SNK 12.4</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7</w:t>
            </w:r>
          </w:p>
        </w:tc>
        <w:tc>
          <w:tcPr>
            <w:tcW w:w="5828" w:type="dxa"/>
          </w:tcPr>
          <w:p w:rsidR="00E61079" w:rsidRPr="00EF59FD" w:rsidRDefault="00E61079" w:rsidP="00F21E60">
            <w:pPr>
              <w:pStyle w:val="Paragrafi"/>
              <w:rPr>
                <w:sz w:val="20"/>
              </w:rPr>
            </w:pPr>
            <w:r w:rsidRPr="00EF59FD">
              <w:rPr>
                <w:sz w:val="20"/>
              </w:rPr>
              <w:t>SNK 12.5</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8</w:t>
            </w:r>
          </w:p>
        </w:tc>
        <w:tc>
          <w:tcPr>
            <w:tcW w:w="5828" w:type="dxa"/>
          </w:tcPr>
          <w:p w:rsidR="00E61079" w:rsidRPr="00EF59FD" w:rsidRDefault="00E61079" w:rsidP="00F21E60">
            <w:pPr>
              <w:pStyle w:val="Paragrafi"/>
              <w:rPr>
                <w:sz w:val="20"/>
              </w:rPr>
            </w:pPr>
            <w:r w:rsidRPr="00EF59FD">
              <w:rPr>
                <w:sz w:val="20"/>
              </w:rPr>
              <w:t>SNK 12.6</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9</w:t>
            </w:r>
          </w:p>
        </w:tc>
        <w:tc>
          <w:tcPr>
            <w:tcW w:w="5828" w:type="dxa"/>
          </w:tcPr>
          <w:p w:rsidR="00E61079" w:rsidRPr="00EF59FD" w:rsidRDefault="00E61079" w:rsidP="00F21E60">
            <w:pPr>
              <w:pStyle w:val="Paragrafi"/>
              <w:rPr>
                <w:sz w:val="20"/>
              </w:rPr>
            </w:pPr>
            <w:r w:rsidRPr="00EF59FD">
              <w:rPr>
                <w:sz w:val="20"/>
              </w:rPr>
              <w:t>SNK 12.7</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10</w:t>
            </w:r>
          </w:p>
        </w:tc>
        <w:tc>
          <w:tcPr>
            <w:tcW w:w="5828" w:type="dxa"/>
          </w:tcPr>
          <w:p w:rsidR="00E61079" w:rsidRPr="00EF59FD" w:rsidRDefault="00E61079" w:rsidP="00F21E60">
            <w:pPr>
              <w:pStyle w:val="Paragrafi"/>
              <w:rPr>
                <w:sz w:val="20"/>
              </w:rPr>
            </w:pPr>
            <w:r w:rsidRPr="00EF59FD">
              <w:rPr>
                <w:sz w:val="20"/>
              </w:rPr>
              <w:t>SNK 12.8</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11</w:t>
            </w:r>
          </w:p>
        </w:tc>
        <w:tc>
          <w:tcPr>
            <w:tcW w:w="5828" w:type="dxa"/>
          </w:tcPr>
          <w:p w:rsidR="00E61079" w:rsidRPr="00EF59FD" w:rsidRDefault="00E61079" w:rsidP="00F21E60">
            <w:pPr>
              <w:pStyle w:val="Paragrafi"/>
              <w:rPr>
                <w:sz w:val="20"/>
              </w:rPr>
            </w:pPr>
            <w:r w:rsidRPr="00EF59FD">
              <w:rPr>
                <w:sz w:val="20"/>
              </w:rPr>
              <w:t>SNK 12.9</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12</w:t>
            </w:r>
          </w:p>
        </w:tc>
        <w:tc>
          <w:tcPr>
            <w:tcW w:w="5828" w:type="dxa"/>
          </w:tcPr>
          <w:p w:rsidR="00E61079" w:rsidRPr="00EF59FD" w:rsidRDefault="00E61079" w:rsidP="00F21E60">
            <w:pPr>
              <w:pStyle w:val="Paragrafi"/>
              <w:rPr>
                <w:sz w:val="20"/>
              </w:rPr>
            </w:pPr>
            <w:r w:rsidRPr="00EF59FD">
              <w:rPr>
                <w:sz w:val="20"/>
              </w:rPr>
              <w:t>SNK 12.10</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13</w:t>
            </w:r>
          </w:p>
        </w:tc>
        <w:tc>
          <w:tcPr>
            <w:tcW w:w="5828" w:type="dxa"/>
          </w:tcPr>
          <w:p w:rsidR="00E61079" w:rsidRPr="00EF59FD" w:rsidRDefault="00E61079" w:rsidP="00F21E60">
            <w:pPr>
              <w:pStyle w:val="Paragrafi"/>
              <w:rPr>
                <w:sz w:val="20"/>
              </w:rPr>
            </w:pPr>
            <w:r w:rsidRPr="00EF59FD">
              <w:rPr>
                <w:sz w:val="20"/>
              </w:rPr>
              <w:t>SNK 12.11</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14</w:t>
            </w:r>
          </w:p>
        </w:tc>
        <w:tc>
          <w:tcPr>
            <w:tcW w:w="5828" w:type="dxa"/>
          </w:tcPr>
          <w:p w:rsidR="00E61079" w:rsidRPr="00EF59FD" w:rsidRDefault="00E61079" w:rsidP="00F21E60">
            <w:pPr>
              <w:pStyle w:val="Paragrafi"/>
              <w:rPr>
                <w:sz w:val="20"/>
              </w:rPr>
            </w:pPr>
            <w:r w:rsidRPr="00EF59FD">
              <w:rPr>
                <w:sz w:val="20"/>
              </w:rPr>
              <w:t>SNK 12.12</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15</w:t>
            </w:r>
          </w:p>
        </w:tc>
        <w:tc>
          <w:tcPr>
            <w:tcW w:w="5828" w:type="dxa"/>
          </w:tcPr>
          <w:p w:rsidR="00E61079" w:rsidRPr="00EF59FD" w:rsidRDefault="00E61079" w:rsidP="00F21E60">
            <w:pPr>
              <w:pStyle w:val="Paragrafi"/>
              <w:rPr>
                <w:sz w:val="20"/>
              </w:rPr>
            </w:pPr>
            <w:r w:rsidRPr="00EF59FD">
              <w:rPr>
                <w:sz w:val="20"/>
              </w:rPr>
              <w:t>SNK 12.15</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16</w:t>
            </w:r>
          </w:p>
        </w:tc>
        <w:tc>
          <w:tcPr>
            <w:tcW w:w="5828" w:type="dxa"/>
          </w:tcPr>
          <w:p w:rsidR="00E61079" w:rsidRPr="00EF59FD" w:rsidRDefault="00E61079" w:rsidP="00F21E60">
            <w:pPr>
              <w:pStyle w:val="Paragrafi"/>
              <w:rPr>
                <w:sz w:val="20"/>
              </w:rPr>
            </w:pPr>
            <w:r w:rsidRPr="00EF59FD">
              <w:rPr>
                <w:sz w:val="20"/>
              </w:rPr>
              <w:t>SNK 12.17</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17</w:t>
            </w:r>
          </w:p>
        </w:tc>
        <w:tc>
          <w:tcPr>
            <w:tcW w:w="5828" w:type="dxa"/>
          </w:tcPr>
          <w:p w:rsidR="00E61079" w:rsidRPr="00EF59FD" w:rsidRDefault="00E61079" w:rsidP="00F21E60">
            <w:pPr>
              <w:pStyle w:val="Paragrafi"/>
              <w:rPr>
                <w:sz w:val="20"/>
              </w:rPr>
            </w:pPr>
            <w:r w:rsidRPr="00EF59FD">
              <w:rPr>
                <w:sz w:val="20"/>
              </w:rPr>
              <w:t>SNK 12.18</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18</w:t>
            </w:r>
          </w:p>
        </w:tc>
        <w:tc>
          <w:tcPr>
            <w:tcW w:w="5828" w:type="dxa"/>
          </w:tcPr>
          <w:p w:rsidR="00E61079" w:rsidRPr="00EF59FD" w:rsidRDefault="00E61079" w:rsidP="00F21E60">
            <w:pPr>
              <w:pStyle w:val="Paragrafi"/>
              <w:rPr>
                <w:sz w:val="20"/>
              </w:rPr>
            </w:pPr>
            <w:r w:rsidRPr="00EF59FD">
              <w:rPr>
                <w:sz w:val="20"/>
              </w:rPr>
              <w:t>SNK 12.19</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19</w:t>
            </w:r>
          </w:p>
        </w:tc>
        <w:tc>
          <w:tcPr>
            <w:tcW w:w="5828" w:type="dxa"/>
          </w:tcPr>
          <w:p w:rsidR="00E61079" w:rsidRPr="00EF59FD" w:rsidRDefault="00E61079" w:rsidP="00F21E60">
            <w:pPr>
              <w:pStyle w:val="Paragrafi"/>
              <w:rPr>
                <w:sz w:val="20"/>
              </w:rPr>
            </w:pPr>
            <w:r w:rsidRPr="00EF59FD">
              <w:rPr>
                <w:sz w:val="20"/>
              </w:rPr>
              <w:t>SNK 12.20</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20</w:t>
            </w:r>
          </w:p>
        </w:tc>
        <w:tc>
          <w:tcPr>
            <w:tcW w:w="5828" w:type="dxa"/>
          </w:tcPr>
          <w:p w:rsidR="00E61079" w:rsidRPr="00EF59FD" w:rsidRDefault="00E61079" w:rsidP="00F21E60">
            <w:pPr>
              <w:pStyle w:val="Paragrafi"/>
              <w:rPr>
                <w:sz w:val="20"/>
              </w:rPr>
            </w:pPr>
            <w:r w:rsidRPr="00EF59FD">
              <w:rPr>
                <w:sz w:val="20"/>
              </w:rPr>
              <w:t>SNK 12.22</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21</w:t>
            </w:r>
          </w:p>
        </w:tc>
        <w:tc>
          <w:tcPr>
            <w:tcW w:w="5828" w:type="dxa"/>
          </w:tcPr>
          <w:p w:rsidR="00E61079" w:rsidRPr="00EF59FD" w:rsidRDefault="00E61079" w:rsidP="00F21E60">
            <w:pPr>
              <w:pStyle w:val="Paragrafi"/>
              <w:rPr>
                <w:sz w:val="20"/>
              </w:rPr>
            </w:pPr>
            <w:r w:rsidRPr="00EF59FD">
              <w:rPr>
                <w:sz w:val="20"/>
              </w:rPr>
              <w:t>SNK 12.24</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22</w:t>
            </w:r>
          </w:p>
        </w:tc>
        <w:tc>
          <w:tcPr>
            <w:tcW w:w="5828" w:type="dxa"/>
          </w:tcPr>
          <w:p w:rsidR="00E61079" w:rsidRPr="00EF59FD" w:rsidRDefault="00E61079" w:rsidP="00F21E60">
            <w:pPr>
              <w:pStyle w:val="Paragrafi"/>
              <w:rPr>
                <w:sz w:val="20"/>
              </w:rPr>
            </w:pPr>
            <w:r w:rsidRPr="00EF59FD">
              <w:rPr>
                <w:sz w:val="20"/>
              </w:rPr>
              <w:t>SNK 12.26</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23</w:t>
            </w:r>
          </w:p>
        </w:tc>
        <w:tc>
          <w:tcPr>
            <w:tcW w:w="5828" w:type="dxa"/>
          </w:tcPr>
          <w:p w:rsidR="00E61079" w:rsidRPr="00EF59FD" w:rsidRDefault="00E61079" w:rsidP="00F21E60">
            <w:pPr>
              <w:pStyle w:val="Paragrafi"/>
              <w:rPr>
                <w:sz w:val="20"/>
              </w:rPr>
            </w:pPr>
            <w:r w:rsidRPr="00EF59FD">
              <w:rPr>
                <w:sz w:val="20"/>
              </w:rPr>
              <w:t>SNK 12.27</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24</w:t>
            </w:r>
          </w:p>
        </w:tc>
        <w:tc>
          <w:tcPr>
            <w:tcW w:w="5828" w:type="dxa"/>
          </w:tcPr>
          <w:p w:rsidR="00E61079" w:rsidRPr="00EF59FD" w:rsidRDefault="00E61079" w:rsidP="00F21E60">
            <w:pPr>
              <w:pStyle w:val="Paragrafi"/>
              <w:rPr>
                <w:sz w:val="20"/>
              </w:rPr>
            </w:pPr>
            <w:r w:rsidRPr="00EF59FD">
              <w:rPr>
                <w:sz w:val="20"/>
              </w:rPr>
              <w:t>SNK 12.46</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25</w:t>
            </w:r>
          </w:p>
        </w:tc>
        <w:tc>
          <w:tcPr>
            <w:tcW w:w="5828" w:type="dxa"/>
          </w:tcPr>
          <w:p w:rsidR="00E61079" w:rsidRPr="00EF59FD" w:rsidRDefault="00E61079" w:rsidP="00F21E60">
            <w:pPr>
              <w:pStyle w:val="Paragrafi"/>
              <w:rPr>
                <w:sz w:val="20"/>
              </w:rPr>
            </w:pPr>
            <w:r w:rsidRPr="00EF59FD">
              <w:rPr>
                <w:sz w:val="20"/>
              </w:rPr>
              <w:t>SNK 12.47</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26</w:t>
            </w:r>
          </w:p>
        </w:tc>
        <w:tc>
          <w:tcPr>
            <w:tcW w:w="5828" w:type="dxa"/>
          </w:tcPr>
          <w:p w:rsidR="00E61079" w:rsidRPr="00EF59FD" w:rsidRDefault="00E61079" w:rsidP="00F21E60">
            <w:pPr>
              <w:pStyle w:val="Paragrafi"/>
              <w:rPr>
                <w:sz w:val="20"/>
              </w:rPr>
            </w:pPr>
            <w:r w:rsidRPr="00EF59FD">
              <w:rPr>
                <w:sz w:val="20"/>
              </w:rPr>
              <w:t>SNK 12.49</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27</w:t>
            </w:r>
          </w:p>
        </w:tc>
        <w:tc>
          <w:tcPr>
            <w:tcW w:w="5828" w:type="dxa"/>
          </w:tcPr>
          <w:p w:rsidR="00E61079" w:rsidRPr="00EF59FD" w:rsidRDefault="00E61079" w:rsidP="00F21E60">
            <w:pPr>
              <w:pStyle w:val="Paragrafi"/>
              <w:rPr>
                <w:sz w:val="20"/>
              </w:rPr>
            </w:pPr>
            <w:r w:rsidRPr="00EF59FD">
              <w:rPr>
                <w:sz w:val="20"/>
              </w:rPr>
              <w:t>SNK 12.51</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28</w:t>
            </w:r>
          </w:p>
        </w:tc>
        <w:tc>
          <w:tcPr>
            <w:tcW w:w="5828" w:type="dxa"/>
          </w:tcPr>
          <w:p w:rsidR="00E61079" w:rsidRPr="00EF59FD" w:rsidRDefault="00E61079" w:rsidP="00F21E60">
            <w:pPr>
              <w:pStyle w:val="Paragrafi"/>
              <w:rPr>
                <w:sz w:val="20"/>
              </w:rPr>
            </w:pPr>
            <w:r w:rsidRPr="00EF59FD">
              <w:rPr>
                <w:sz w:val="20"/>
              </w:rPr>
              <w:t>SNK 12.52 B</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29</w:t>
            </w:r>
          </w:p>
        </w:tc>
        <w:tc>
          <w:tcPr>
            <w:tcW w:w="5828" w:type="dxa"/>
          </w:tcPr>
          <w:p w:rsidR="00E61079" w:rsidRPr="00EF59FD" w:rsidRDefault="00E61079" w:rsidP="00F21E60">
            <w:pPr>
              <w:pStyle w:val="Paragrafi"/>
              <w:rPr>
                <w:sz w:val="20"/>
              </w:rPr>
            </w:pPr>
            <w:r w:rsidRPr="00EF59FD">
              <w:rPr>
                <w:sz w:val="20"/>
              </w:rPr>
              <w:t>SNK 12.53</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30</w:t>
            </w:r>
          </w:p>
        </w:tc>
        <w:tc>
          <w:tcPr>
            <w:tcW w:w="5828" w:type="dxa"/>
          </w:tcPr>
          <w:p w:rsidR="00E61079" w:rsidRPr="00EF59FD" w:rsidRDefault="00E61079" w:rsidP="00F21E60">
            <w:pPr>
              <w:pStyle w:val="Paragrafi"/>
              <w:rPr>
                <w:sz w:val="20"/>
              </w:rPr>
            </w:pPr>
            <w:r w:rsidRPr="00EF59FD">
              <w:rPr>
                <w:sz w:val="20"/>
              </w:rPr>
              <w:t>SNK 12.56</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31</w:t>
            </w:r>
          </w:p>
        </w:tc>
        <w:tc>
          <w:tcPr>
            <w:tcW w:w="5828" w:type="dxa"/>
          </w:tcPr>
          <w:p w:rsidR="00E61079" w:rsidRPr="00EF59FD" w:rsidRDefault="00E61079" w:rsidP="00F21E60">
            <w:pPr>
              <w:pStyle w:val="Paragrafi"/>
              <w:rPr>
                <w:sz w:val="20"/>
              </w:rPr>
            </w:pPr>
            <w:r w:rsidRPr="00EF59FD">
              <w:rPr>
                <w:sz w:val="20"/>
              </w:rPr>
              <w:t>SNK 12.58</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32</w:t>
            </w:r>
          </w:p>
        </w:tc>
        <w:tc>
          <w:tcPr>
            <w:tcW w:w="5828" w:type="dxa"/>
          </w:tcPr>
          <w:p w:rsidR="00E61079" w:rsidRPr="00EF59FD" w:rsidRDefault="00E61079" w:rsidP="00F21E60">
            <w:pPr>
              <w:pStyle w:val="Paragrafi"/>
              <w:rPr>
                <w:sz w:val="20"/>
              </w:rPr>
            </w:pPr>
            <w:r w:rsidRPr="00EF59FD">
              <w:rPr>
                <w:sz w:val="20"/>
              </w:rPr>
              <w:t>SNK 12.60</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33</w:t>
            </w:r>
          </w:p>
        </w:tc>
        <w:tc>
          <w:tcPr>
            <w:tcW w:w="5828" w:type="dxa"/>
          </w:tcPr>
          <w:p w:rsidR="00E61079" w:rsidRPr="00EF59FD" w:rsidRDefault="00E61079" w:rsidP="00F21E60">
            <w:pPr>
              <w:pStyle w:val="Paragrafi"/>
              <w:rPr>
                <w:sz w:val="20"/>
              </w:rPr>
            </w:pPr>
            <w:r w:rsidRPr="00EF59FD">
              <w:rPr>
                <w:sz w:val="20"/>
              </w:rPr>
              <w:t>SNK 12.61</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34</w:t>
            </w:r>
          </w:p>
        </w:tc>
        <w:tc>
          <w:tcPr>
            <w:tcW w:w="5828" w:type="dxa"/>
          </w:tcPr>
          <w:p w:rsidR="00E61079" w:rsidRPr="00EF59FD" w:rsidRDefault="00E61079" w:rsidP="00F21E60">
            <w:pPr>
              <w:pStyle w:val="Paragrafi"/>
              <w:rPr>
                <w:sz w:val="20"/>
              </w:rPr>
            </w:pPr>
            <w:r w:rsidRPr="00EF59FD">
              <w:rPr>
                <w:sz w:val="20"/>
              </w:rPr>
              <w:t>SNK 12.71</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35</w:t>
            </w:r>
          </w:p>
        </w:tc>
        <w:tc>
          <w:tcPr>
            <w:tcW w:w="5828" w:type="dxa"/>
          </w:tcPr>
          <w:p w:rsidR="00E61079" w:rsidRPr="00EF59FD" w:rsidRDefault="00E61079" w:rsidP="00F21E60">
            <w:pPr>
              <w:pStyle w:val="Paragrafi"/>
              <w:rPr>
                <w:sz w:val="20"/>
              </w:rPr>
            </w:pPr>
            <w:r w:rsidRPr="00EF59FD">
              <w:rPr>
                <w:sz w:val="20"/>
              </w:rPr>
              <w:t>SNK 12.73</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36</w:t>
            </w:r>
          </w:p>
        </w:tc>
        <w:tc>
          <w:tcPr>
            <w:tcW w:w="5828"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37</w:t>
            </w:r>
          </w:p>
        </w:tc>
        <w:tc>
          <w:tcPr>
            <w:tcW w:w="5828" w:type="dxa"/>
          </w:tcPr>
          <w:p w:rsidR="00E61079" w:rsidRPr="00EF59FD" w:rsidRDefault="00E61079" w:rsidP="00F21E60">
            <w:pPr>
              <w:pStyle w:val="Paragrafi"/>
              <w:rPr>
                <w:sz w:val="20"/>
              </w:rPr>
            </w:pPr>
            <w:r w:rsidRPr="00EF59FD">
              <w:rPr>
                <w:sz w:val="20"/>
              </w:rPr>
              <w:t>SNK 12.77</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38</w:t>
            </w:r>
          </w:p>
        </w:tc>
        <w:tc>
          <w:tcPr>
            <w:tcW w:w="5828" w:type="dxa"/>
          </w:tcPr>
          <w:p w:rsidR="00E61079" w:rsidRPr="00EF59FD" w:rsidRDefault="00E61079" w:rsidP="00F21E60">
            <w:pPr>
              <w:pStyle w:val="Paragrafi"/>
              <w:rPr>
                <w:sz w:val="20"/>
              </w:rPr>
            </w:pPr>
            <w:r w:rsidRPr="00EF59FD">
              <w:rPr>
                <w:sz w:val="20"/>
              </w:rPr>
              <w:t>SNK 12.79</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39</w:t>
            </w:r>
          </w:p>
        </w:tc>
        <w:tc>
          <w:tcPr>
            <w:tcW w:w="5828" w:type="dxa"/>
          </w:tcPr>
          <w:p w:rsidR="00E61079" w:rsidRPr="00EF59FD" w:rsidRDefault="00E61079" w:rsidP="00F21E60">
            <w:pPr>
              <w:pStyle w:val="Paragrafi"/>
              <w:rPr>
                <w:sz w:val="20"/>
              </w:rPr>
            </w:pPr>
            <w:r w:rsidRPr="00EF59FD">
              <w:rPr>
                <w:sz w:val="20"/>
              </w:rPr>
              <w:t>SNK 12.80</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40</w:t>
            </w:r>
          </w:p>
        </w:tc>
        <w:tc>
          <w:tcPr>
            <w:tcW w:w="5828" w:type="dxa"/>
          </w:tcPr>
          <w:p w:rsidR="00E61079" w:rsidRPr="00EF59FD" w:rsidRDefault="00E61079" w:rsidP="00F21E60">
            <w:pPr>
              <w:pStyle w:val="Paragrafi"/>
              <w:rPr>
                <w:sz w:val="20"/>
              </w:rPr>
            </w:pPr>
            <w:r w:rsidRPr="00EF59FD">
              <w:rPr>
                <w:sz w:val="20"/>
              </w:rPr>
              <w:t>IAS 12.81</w:t>
            </w:r>
          </w:p>
        </w:tc>
      </w:tr>
      <w:tr w:rsidR="00E61079" w:rsidRPr="00EF59FD">
        <w:tblPrEx>
          <w:tblCellMar>
            <w:top w:w="0" w:type="dxa"/>
            <w:bottom w:w="0" w:type="dxa"/>
          </w:tblCellMar>
        </w:tblPrEx>
        <w:trPr>
          <w:jc w:val="center"/>
        </w:trPr>
        <w:tc>
          <w:tcPr>
            <w:tcW w:w="2970" w:type="dxa"/>
          </w:tcPr>
          <w:p w:rsidR="00E61079" w:rsidRPr="00EF59FD" w:rsidRDefault="00E61079" w:rsidP="00F21E60">
            <w:pPr>
              <w:pStyle w:val="Paragrafi"/>
              <w:rPr>
                <w:sz w:val="20"/>
              </w:rPr>
            </w:pPr>
            <w:r w:rsidRPr="00EF59FD">
              <w:rPr>
                <w:sz w:val="20"/>
              </w:rPr>
              <w:t>41</w:t>
            </w:r>
          </w:p>
        </w:tc>
        <w:tc>
          <w:tcPr>
            <w:tcW w:w="5828" w:type="dxa"/>
          </w:tcPr>
          <w:p w:rsidR="00E61079" w:rsidRPr="00EF59FD" w:rsidRDefault="00E61079" w:rsidP="00F21E60">
            <w:pPr>
              <w:pStyle w:val="Paragrafi"/>
              <w:rPr>
                <w:sz w:val="20"/>
              </w:rPr>
            </w:pPr>
            <w:r w:rsidRPr="00EF59FD">
              <w:rPr>
                <w:sz w:val="20"/>
              </w:rPr>
              <w:t>Asnjë</w:t>
            </w:r>
          </w:p>
        </w:tc>
      </w:tr>
    </w:tbl>
    <w:p w:rsidR="00E61079" w:rsidRPr="00EF59FD" w:rsidRDefault="00E61079" w:rsidP="00F21E60">
      <w:pPr>
        <w:pStyle w:val="Paragrafi"/>
        <w:rPr>
          <w:sz w:val="20"/>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096530" w:rsidRDefault="00096530" w:rsidP="00F21E60">
      <w:pPr>
        <w:pStyle w:val="Paragrafi"/>
        <w:rPr>
          <w:sz w:val="20"/>
          <w:lang w:val="it-IT"/>
        </w:rPr>
      </w:pPr>
    </w:p>
    <w:p w:rsidR="00E61079" w:rsidRPr="00096530" w:rsidRDefault="00E61079" w:rsidP="00F21E60">
      <w:pPr>
        <w:pStyle w:val="Paragrafi"/>
        <w:rPr>
          <w:b/>
          <w:sz w:val="20"/>
          <w:lang w:val="it-IT"/>
        </w:rPr>
      </w:pPr>
      <w:r w:rsidRPr="00096530">
        <w:rPr>
          <w:b/>
          <w:sz w:val="20"/>
          <w:lang w:val="it-IT"/>
        </w:rPr>
        <w:t>STANDARDI  KOMBËTAR I  KONTABILITETIT NR. 12</w:t>
      </w:r>
    </w:p>
    <w:p w:rsidR="00E61079" w:rsidRPr="00096530" w:rsidRDefault="00E61079" w:rsidP="00F21E60">
      <w:pPr>
        <w:pStyle w:val="Paragrafi"/>
        <w:rPr>
          <w:b/>
          <w:sz w:val="20"/>
        </w:rPr>
      </w:pPr>
      <w:r w:rsidRPr="00096530">
        <w:rPr>
          <w:b/>
          <w:sz w:val="20"/>
        </w:rPr>
        <w:t>EFEKTI I NDRYSHIMEVE TË KURSEVE TË KËMBIMIT</w:t>
      </w: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A84EFC" w:rsidP="00F21E60">
      <w:pPr>
        <w:pStyle w:val="Paragrafi"/>
        <w:rPr>
          <w:sz w:val="20"/>
        </w:rPr>
      </w:pPr>
      <w:r w:rsidRPr="00EF59FD">
        <w:rPr>
          <w:sz w:val="20"/>
        </w:rPr>
        <w:t>Përmbajtja</w:t>
      </w:r>
      <w:r w:rsidR="00E61079" w:rsidRPr="00EF59FD">
        <w:rPr>
          <w:sz w:val="20"/>
        </w:rPr>
        <w:tab/>
      </w:r>
      <w:r w:rsidR="00096530">
        <w:rPr>
          <w:sz w:val="20"/>
        </w:rPr>
        <w:tab/>
      </w:r>
      <w:r w:rsidR="00096530">
        <w:rPr>
          <w:sz w:val="20"/>
        </w:rPr>
        <w:tab/>
      </w:r>
      <w:r w:rsidR="00096530">
        <w:rPr>
          <w:sz w:val="20"/>
        </w:rPr>
        <w:tab/>
      </w:r>
      <w:r w:rsidR="00096530">
        <w:rPr>
          <w:sz w:val="20"/>
        </w:rPr>
        <w:tab/>
      </w:r>
      <w:r w:rsidR="00096530">
        <w:rPr>
          <w:sz w:val="20"/>
        </w:rPr>
        <w:tab/>
      </w:r>
      <w:r w:rsidR="00096530">
        <w:rPr>
          <w:sz w:val="20"/>
        </w:rPr>
        <w:tab/>
      </w:r>
      <w:r>
        <w:rPr>
          <w:sz w:val="20"/>
        </w:rPr>
        <w:tab/>
      </w:r>
      <w:r w:rsidR="00E61079" w:rsidRPr="00EF59FD">
        <w:rPr>
          <w:sz w:val="20"/>
        </w:rPr>
        <w:t>Paragrafët</w:t>
      </w:r>
    </w:p>
    <w:p w:rsidR="00E61079" w:rsidRPr="00EF59FD" w:rsidRDefault="00E61079" w:rsidP="00F21E60">
      <w:pPr>
        <w:pStyle w:val="Paragrafi"/>
        <w:rPr>
          <w:sz w:val="20"/>
        </w:rPr>
      </w:pPr>
      <w:r w:rsidRPr="00EF59FD">
        <w:rPr>
          <w:sz w:val="20"/>
        </w:rPr>
        <w:tab/>
      </w:r>
      <w:r w:rsidR="00A84EFC">
        <w:rPr>
          <w:sz w:val="20"/>
        </w:rPr>
        <w:tab/>
      </w:r>
    </w:p>
    <w:p w:rsidR="00E61079" w:rsidRPr="00A84EFC" w:rsidRDefault="00E61079" w:rsidP="00F21E60">
      <w:pPr>
        <w:pStyle w:val="Paragrafi"/>
        <w:rPr>
          <w:sz w:val="20"/>
        </w:rPr>
      </w:pPr>
      <w:r w:rsidRPr="00A84EFC">
        <w:rPr>
          <w:sz w:val="20"/>
        </w:rPr>
        <w:t>OBJEKTIVI DHE BAZAT E PËRGATITJES</w:t>
      </w:r>
      <w:r w:rsidRPr="00A84EFC">
        <w:rPr>
          <w:sz w:val="20"/>
        </w:rPr>
        <w:tab/>
      </w:r>
      <w:r w:rsidR="00096530" w:rsidRPr="00A84EFC">
        <w:rPr>
          <w:sz w:val="20"/>
        </w:rPr>
        <w:tab/>
      </w:r>
      <w:r w:rsidR="00096530" w:rsidRPr="00A84EFC">
        <w:rPr>
          <w:sz w:val="20"/>
        </w:rPr>
        <w:tab/>
      </w:r>
      <w:r w:rsidR="00096530" w:rsidRPr="00A84EFC">
        <w:rPr>
          <w:sz w:val="20"/>
        </w:rPr>
        <w:tab/>
      </w:r>
      <w:r w:rsidRPr="00A84EFC">
        <w:rPr>
          <w:sz w:val="20"/>
        </w:rPr>
        <w:t>1-3</w:t>
      </w:r>
    </w:p>
    <w:p w:rsidR="00E61079" w:rsidRPr="00A84EFC" w:rsidRDefault="00096530" w:rsidP="00F21E60">
      <w:pPr>
        <w:pStyle w:val="Paragrafi"/>
        <w:rPr>
          <w:sz w:val="20"/>
        </w:rPr>
      </w:pPr>
      <w:r w:rsidRPr="00A84EFC">
        <w:rPr>
          <w:sz w:val="20"/>
        </w:rPr>
        <w:t>FUSHA E ZBATIMIT</w:t>
      </w:r>
      <w:r w:rsidR="00E61079" w:rsidRPr="00A84EFC">
        <w:rPr>
          <w:sz w:val="20"/>
        </w:rPr>
        <w:tab/>
      </w:r>
      <w:r w:rsidRPr="00A84EFC">
        <w:rPr>
          <w:sz w:val="20"/>
        </w:rPr>
        <w:tab/>
      </w:r>
      <w:r w:rsidRPr="00A84EFC">
        <w:rPr>
          <w:sz w:val="20"/>
        </w:rPr>
        <w:tab/>
      </w:r>
      <w:r w:rsidRPr="00A84EFC">
        <w:rPr>
          <w:sz w:val="20"/>
        </w:rPr>
        <w:tab/>
      </w:r>
      <w:r w:rsidRPr="00A84EFC">
        <w:rPr>
          <w:sz w:val="20"/>
        </w:rPr>
        <w:tab/>
      </w:r>
      <w:r w:rsidRPr="00A84EFC">
        <w:rPr>
          <w:sz w:val="20"/>
        </w:rPr>
        <w:tab/>
      </w:r>
      <w:r w:rsidRPr="00A84EFC">
        <w:rPr>
          <w:sz w:val="20"/>
        </w:rPr>
        <w:tab/>
      </w:r>
      <w:r w:rsidR="00E61079" w:rsidRPr="00A84EFC">
        <w:rPr>
          <w:sz w:val="20"/>
        </w:rPr>
        <w:t>4-5</w:t>
      </w:r>
    </w:p>
    <w:p w:rsidR="00E61079" w:rsidRPr="00A84EFC" w:rsidRDefault="00E61079" w:rsidP="00F21E60">
      <w:pPr>
        <w:pStyle w:val="Paragrafi"/>
        <w:rPr>
          <w:sz w:val="20"/>
        </w:rPr>
      </w:pPr>
      <w:r w:rsidRPr="00A84EFC">
        <w:rPr>
          <w:sz w:val="20"/>
        </w:rPr>
        <w:t>PËRKUFIZIMET KRYESORE</w:t>
      </w:r>
      <w:r w:rsidRPr="00A84EFC">
        <w:rPr>
          <w:sz w:val="20"/>
        </w:rPr>
        <w:tab/>
      </w:r>
      <w:r w:rsidR="00096530" w:rsidRPr="00A84EFC">
        <w:rPr>
          <w:sz w:val="20"/>
        </w:rPr>
        <w:tab/>
      </w:r>
      <w:r w:rsidR="00096530" w:rsidRPr="00A84EFC">
        <w:rPr>
          <w:sz w:val="20"/>
        </w:rPr>
        <w:tab/>
      </w:r>
      <w:r w:rsidR="00096530" w:rsidRPr="00A84EFC">
        <w:rPr>
          <w:sz w:val="20"/>
        </w:rPr>
        <w:tab/>
      </w:r>
      <w:r w:rsidR="00096530" w:rsidRPr="00A84EFC">
        <w:rPr>
          <w:sz w:val="20"/>
        </w:rPr>
        <w:tab/>
      </w:r>
      <w:r w:rsidR="00096530" w:rsidRPr="00A84EFC">
        <w:rPr>
          <w:sz w:val="20"/>
        </w:rPr>
        <w:tab/>
      </w:r>
      <w:r w:rsidRPr="00A84EFC">
        <w:rPr>
          <w:sz w:val="20"/>
        </w:rPr>
        <w:t>6</w:t>
      </w:r>
    </w:p>
    <w:p w:rsidR="00E61079" w:rsidRPr="00096530" w:rsidRDefault="00E61079" w:rsidP="00F21E60">
      <w:pPr>
        <w:pStyle w:val="Paragrafi"/>
        <w:rPr>
          <w:sz w:val="20"/>
          <w:lang w:val="it-IT"/>
        </w:rPr>
      </w:pPr>
      <w:r w:rsidRPr="00A84EFC">
        <w:rPr>
          <w:sz w:val="20"/>
        </w:rPr>
        <w:t>RAPORTIMI i VEPRIMEVE NË MON</w:t>
      </w:r>
      <w:r w:rsidRPr="00096530">
        <w:rPr>
          <w:sz w:val="20"/>
          <w:lang w:val="it-IT"/>
        </w:rPr>
        <w:t>EDHË TË HUAJ</w:t>
      </w:r>
      <w:r w:rsidRPr="00096530">
        <w:rPr>
          <w:sz w:val="20"/>
          <w:lang w:val="it-IT"/>
        </w:rPr>
        <w:tab/>
      </w:r>
      <w:r w:rsidR="00096530">
        <w:rPr>
          <w:sz w:val="20"/>
          <w:lang w:val="it-IT"/>
        </w:rPr>
        <w:tab/>
      </w:r>
      <w:r w:rsidR="00096530">
        <w:rPr>
          <w:sz w:val="20"/>
          <w:lang w:val="it-IT"/>
        </w:rPr>
        <w:tab/>
      </w:r>
      <w:r w:rsidRPr="00096530">
        <w:rPr>
          <w:sz w:val="20"/>
          <w:lang w:val="it-IT"/>
        </w:rPr>
        <w:t>7-21</w:t>
      </w:r>
    </w:p>
    <w:p w:rsidR="00E61079" w:rsidRPr="00D54EBA" w:rsidRDefault="00E61079" w:rsidP="00F21E60">
      <w:pPr>
        <w:pStyle w:val="Paragrafi"/>
        <w:rPr>
          <w:sz w:val="20"/>
          <w:lang w:val="it-IT"/>
        </w:rPr>
      </w:pPr>
      <w:r w:rsidRPr="00D54EBA">
        <w:rPr>
          <w:sz w:val="20"/>
          <w:lang w:val="it-IT"/>
        </w:rPr>
        <w:t>Njohja fillestare</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7-9</w:t>
      </w:r>
    </w:p>
    <w:p w:rsidR="00E61079" w:rsidRPr="00D54EBA" w:rsidRDefault="00E61079" w:rsidP="00F21E60">
      <w:pPr>
        <w:pStyle w:val="Paragrafi"/>
        <w:rPr>
          <w:sz w:val="20"/>
          <w:lang w:val="it-IT"/>
        </w:rPr>
      </w:pPr>
      <w:r w:rsidRPr="00D54EBA">
        <w:rPr>
          <w:sz w:val="20"/>
          <w:lang w:val="it-IT"/>
        </w:rPr>
        <w:t xml:space="preserve">Raportimi në bilancet e mëpasshme </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10-11</w:t>
      </w:r>
    </w:p>
    <w:p w:rsidR="00E61079" w:rsidRPr="00D54EBA" w:rsidRDefault="00E61079" w:rsidP="00F21E60">
      <w:pPr>
        <w:pStyle w:val="Paragrafi"/>
        <w:rPr>
          <w:sz w:val="20"/>
          <w:lang w:val="it-IT"/>
        </w:rPr>
      </w:pPr>
      <w:r w:rsidRPr="00D54EBA">
        <w:rPr>
          <w:sz w:val="20"/>
          <w:lang w:val="it-IT"/>
        </w:rPr>
        <w:t>Njohja e diferencave të këmbimit</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12-15</w:t>
      </w:r>
    </w:p>
    <w:p w:rsidR="00E61079" w:rsidRPr="00D54EBA" w:rsidRDefault="00E61079" w:rsidP="00F21E60">
      <w:pPr>
        <w:pStyle w:val="Paragrafi"/>
        <w:rPr>
          <w:sz w:val="20"/>
          <w:lang w:val="it-IT"/>
        </w:rPr>
      </w:pPr>
      <w:r w:rsidRPr="00D54EBA">
        <w:rPr>
          <w:sz w:val="20"/>
          <w:lang w:val="it-IT"/>
        </w:rPr>
        <w:t xml:space="preserve">Konsolidimi i veprimtarive ekonomike të huaja </w:t>
      </w:r>
      <w:r w:rsidRPr="00D54EBA">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16-21</w:t>
      </w:r>
    </w:p>
    <w:p w:rsidR="00E61079" w:rsidRPr="00D54EBA" w:rsidRDefault="00E61079" w:rsidP="00F21E60">
      <w:pPr>
        <w:pStyle w:val="Paragrafi"/>
        <w:rPr>
          <w:sz w:val="20"/>
          <w:lang w:val="it-IT"/>
        </w:rPr>
      </w:pPr>
      <w:r w:rsidRPr="00D54EBA">
        <w:rPr>
          <w:sz w:val="20"/>
          <w:lang w:val="it-IT"/>
        </w:rPr>
        <w:t>SHËNIMET SHPJEGUESE</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22</w:t>
      </w:r>
    </w:p>
    <w:p w:rsidR="00E61079" w:rsidRPr="00D54EBA" w:rsidRDefault="00E61079" w:rsidP="00F21E60">
      <w:pPr>
        <w:pStyle w:val="Paragrafi"/>
        <w:rPr>
          <w:sz w:val="20"/>
          <w:lang w:val="it-IT"/>
        </w:rPr>
      </w:pPr>
      <w:r w:rsidRPr="00D54EBA">
        <w:rPr>
          <w:sz w:val="20"/>
          <w:lang w:val="it-IT"/>
        </w:rPr>
        <w:t>DATA DHE RREGULLAT E HYRJES NË ZBATIM TË</w:t>
      </w:r>
    </w:p>
    <w:p w:rsidR="00E61079" w:rsidRPr="00D54EBA" w:rsidRDefault="00E61079" w:rsidP="00F21E60">
      <w:pPr>
        <w:pStyle w:val="Paragrafi"/>
        <w:rPr>
          <w:sz w:val="20"/>
          <w:lang w:val="it-IT"/>
        </w:rPr>
      </w:pPr>
      <w:r w:rsidRPr="00D54EBA">
        <w:rPr>
          <w:sz w:val="20"/>
          <w:lang w:val="it-IT"/>
        </w:rPr>
        <w:t>STANDARDEVE</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23</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(SNK/SNRF)</w:t>
      </w:r>
      <w:r w:rsidRPr="00D54EBA">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24</w:t>
      </w:r>
    </w:p>
    <w:p w:rsidR="00E61079" w:rsidRPr="00D54EBA" w:rsidRDefault="00E61079" w:rsidP="00F21E60">
      <w:pPr>
        <w:pStyle w:val="Paragrafi"/>
        <w:rPr>
          <w:sz w:val="20"/>
          <w:lang w:val="it-IT"/>
        </w:rPr>
      </w:pPr>
      <w:r w:rsidRPr="00D54EBA">
        <w:rPr>
          <w:sz w:val="20"/>
          <w:lang w:val="it-IT"/>
        </w:rPr>
        <w:tab/>
      </w:r>
      <w:r w:rsidRPr="00D54EBA">
        <w:rPr>
          <w:sz w:val="20"/>
          <w:lang w:val="it-IT"/>
        </w:rPr>
        <w:tab/>
      </w:r>
    </w:p>
    <w:p w:rsidR="00E61079" w:rsidRPr="00096530" w:rsidRDefault="00096530" w:rsidP="00F21E60">
      <w:pPr>
        <w:pStyle w:val="Paragrafi"/>
        <w:rPr>
          <w:b/>
          <w:sz w:val="20"/>
          <w:lang w:val="it-IT"/>
        </w:rPr>
      </w:pPr>
      <w:r w:rsidRPr="00096530">
        <w:rPr>
          <w:b/>
          <w:sz w:val="20"/>
          <w:lang w:val="it-IT"/>
        </w:rPr>
        <w:t>OBJEKTIVI DHE BAZAT E PËRGATITJES</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12, Efekti i kurseve të këmbimit (SKK 12 ose Standardi), i nxjerrë dhe i miratuar nga Këshilli Kombëtar i Kontabilitetit dhe shpallur nga Ministria e Financës, është të vendosë rregullat e kontabilizimit dhe shpjegimit të transaksioneve në monedhë të huaj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2.SKK 12 mbështetet në SNK 21, “Efektet e kurseve të këmbimit”. Një tabelë korresponduese e paragrafëve të standardit me paragrafë të Standardeve Ndërkombëtare të Raportimit Financiar është dhënë në paragrafin 24. Për rastet që nuk janë trajtuar në mënyrë të drejtpërdrejtë nga SKK 12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886ABB" w:rsidRDefault="00E61079" w:rsidP="00F21E60">
      <w:pPr>
        <w:pStyle w:val="Paragrafi"/>
        <w:rPr>
          <w:b/>
          <w:sz w:val="20"/>
          <w:lang w:val="it-IT"/>
        </w:rPr>
      </w:pPr>
      <w:r w:rsidRPr="00886ABB">
        <w:rPr>
          <w:b/>
          <w:sz w:val="20"/>
          <w:lang w:val="it-IT"/>
        </w:rPr>
        <w:t>FUSHA E ZBATIMIT</w:t>
      </w:r>
    </w:p>
    <w:p w:rsidR="00E61079" w:rsidRPr="00886ABB" w:rsidRDefault="00E61079" w:rsidP="00F21E60">
      <w:pPr>
        <w:pStyle w:val="Paragrafi"/>
        <w:rPr>
          <w:sz w:val="20"/>
          <w:lang w:val="it-IT"/>
        </w:rPr>
      </w:pPr>
      <w:r w:rsidRPr="00886ABB">
        <w:rPr>
          <w:sz w:val="20"/>
          <w:lang w:val="it-IT"/>
        </w:rPr>
        <w:t xml:space="preserve">4.Ky standard do të zbatohet: </w:t>
      </w:r>
    </w:p>
    <w:p w:rsidR="00E61079" w:rsidRPr="00886ABB" w:rsidRDefault="00096530" w:rsidP="00F21E60">
      <w:pPr>
        <w:pStyle w:val="Paragrafi"/>
        <w:rPr>
          <w:sz w:val="20"/>
          <w:lang w:val="it-IT"/>
        </w:rPr>
      </w:pPr>
      <w:r w:rsidRPr="00886ABB">
        <w:rPr>
          <w:sz w:val="20"/>
          <w:lang w:val="it-IT"/>
        </w:rPr>
        <w:t xml:space="preserve">(a) </w:t>
      </w:r>
      <w:r w:rsidR="00E61079" w:rsidRPr="00886ABB">
        <w:rPr>
          <w:sz w:val="20"/>
          <w:lang w:val="it-IT"/>
        </w:rPr>
        <w:t xml:space="preserve">për trajtimin kontabël të transaksioneve dhe tepricave në monedhë të huaj, duke përjashtuar këtu ato transaksione dhe teprica të derivateve që trajtohen nga SKK 3, Instrumentet financiare; </w:t>
      </w:r>
    </w:p>
    <w:p w:rsidR="00E61079" w:rsidRPr="00886ABB" w:rsidRDefault="00096530" w:rsidP="00F21E60">
      <w:pPr>
        <w:pStyle w:val="Paragrafi"/>
        <w:rPr>
          <w:sz w:val="20"/>
          <w:lang w:val="it-IT"/>
        </w:rPr>
      </w:pPr>
      <w:r w:rsidRPr="00886ABB">
        <w:rPr>
          <w:sz w:val="20"/>
          <w:lang w:val="it-IT"/>
        </w:rPr>
        <w:t xml:space="preserve">(b)  </w:t>
      </w:r>
      <w:r w:rsidR="00E61079" w:rsidRPr="00886ABB">
        <w:rPr>
          <w:sz w:val="20"/>
          <w:lang w:val="it-IT"/>
        </w:rPr>
        <w:t xml:space="preserve">për përkthimin e rezultateve dhe pozicionit financiar të veprimtarive në monedhë të huaj, që përfshihen në pasqyrat financiare të njësive, nëpërmjet konsolidimit të plotë, konsolidimit përpjesëtimor ose metodës së kapitalit. </w:t>
      </w:r>
    </w:p>
    <w:p w:rsidR="00E61079" w:rsidRPr="00886ABB" w:rsidRDefault="00E61079" w:rsidP="00F21E60">
      <w:pPr>
        <w:pStyle w:val="Paragrafi"/>
        <w:rPr>
          <w:sz w:val="20"/>
          <w:lang w:val="it-IT"/>
        </w:rPr>
      </w:pPr>
      <w:r w:rsidRPr="00886ABB">
        <w:rPr>
          <w:sz w:val="20"/>
          <w:lang w:val="it-IT"/>
        </w:rPr>
        <w:t xml:space="preserve">5.Të gjitha pasqyrat financiare, të përgatitura në përputhje me Standardet Kombëtare të Kontabilitetit, duhet të vlerësohen e të paraqiten në lekë. </w:t>
      </w:r>
    </w:p>
    <w:p w:rsidR="00E61079" w:rsidRPr="00886ABB" w:rsidRDefault="00096530" w:rsidP="00F21E60">
      <w:pPr>
        <w:pStyle w:val="Paragrafi"/>
        <w:rPr>
          <w:b/>
          <w:sz w:val="20"/>
          <w:lang w:val="it-IT"/>
        </w:rPr>
      </w:pPr>
      <w:r w:rsidRPr="00886ABB">
        <w:rPr>
          <w:b/>
          <w:sz w:val="20"/>
          <w:lang w:val="it-IT"/>
        </w:rPr>
        <w:t>PERKUFIZIMET  KRYESORE</w:t>
      </w:r>
      <w:r w:rsidRPr="00886ABB">
        <w:rPr>
          <w:b/>
          <w:sz w:val="20"/>
          <w:lang w:val="it-IT"/>
        </w:rPr>
        <w:tab/>
      </w:r>
    </w:p>
    <w:p w:rsidR="00E61079" w:rsidRPr="00886ABB" w:rsidRDefault="00E61079" w:rsidP="00F21E60">
      <w:pPr>
        <w:pStyle w:val="Paragrafi"/>
        <w:rPr>
          <w:sz w:val="20"/>
          <w:lang w:val="it-IT"/>
        </w:rPr>
      </w:pPr>
      <w:r w:rsidRPr="00886ABB">
        <w:rPr>
          <w:sz w:val="20"/>
          <w:lang w:val="it-IT"/>
        </w:rPr>
        <w:t>6.</w:t>
      </w:r>
      <w:r w:rsidR="00096530" w:rsidRPr="00886ABB">
        <w:rPr>
          <w:sz w:val="20"/>
          <w:lang w:val="it-IT"/>
        </w:rPr>
        <w:t xml:space="preserve"> </w:t>
      </w:r>
      <w:r w:rsidRPr="00886ABB">
        <w:rPr>
          <w:sz w:val="20"/>
          <w:lang w:val="it-IT"/>
        </w:rPr>
        <w:t>Më poshtë jepen përkufizimet e disa termave kryesore që përdoren në këtë standard:</w:t>
      </w:r>
    </w:p>
    <w:p w:rsidR="00E61079" w:rsidRPr="00D54EBA" w:rsidRDefault="00E61079" w:rsidP="00F21E60">
      <w:pPr>
        <w:pStyle w:val="Paragrafi"/>
        <w:rPr>
          <w:sz w:val="20"/>
          <w:lang w:val="it-IT"/>
        </w:rPr>
      </w:pPr>
      <w:r w:rsidRPr="00D54EBA">
        <w:rPr>
          <w:sz w:val="20"/>
          <w:lang w:val="it-IT"/>
        </w:rPr>
        <w:t>Kursi i këmbimit i mbylljes është kursi i këmbimit në datën e bilancit.</w:t>
      </w:r>
    </w:p>
    <w:p w:rsidR="00E61079" w:rsidRPr="00D54EBA" w:rsidRDefault="00E61079" w:rsidP="00F21E60">
      <w:pPr>
        <w:pStyle w:val="Paragrafi"/>
        <w:rPr>
          <w:sz w:val="20"/>
          <w:lang w:val="it-IT"/>
        </w:rPr>
      </w:pPr>
      <w:r w:rsidRPr="00D54EBA">
        <w:rPr>
          <w:sz w:val="20"/>
          <w:lang w:val="it-IT"/>
        </w:rPr>
        <w:t>Diferenca nga kurset e këmbimit është diferenca që vjen nga përkthimi i një  numri të dhënë monedhe në një monedhë tjetër (në lekë) me kurse të ndryshme këmbimi.</w:t>
      </w:r>
    </w:p>
    <w:p w:rsidR="00E61079" w:rsidRPr="00D54EBA" w:rsidRDefault="00E61079" w:rsidP="00F21E60">
      <w:pPr>
        <w:pStyle w:val="Paragrafi"/>
        <w:rPr>
          <w:sz w:val="20"/>
          <w:lang w:val="it-IT"/>
        </w:rPr>
      </w:pPr>
      <w:r w:rsidRPr="00D54EBA">
        <w:rPr>
          <w:sz w:val="20"/>
          <w:lang w:val="it-IT"/>
        </w:rPr>
        <w:t xml:space="preserve">Kursi i këmbimit është kursi, me të cilin këmbehen dy monedha të ndryshme. </w:t>
      </w:r>
    </w:p>
    <w:p w:rsidR="00E61079" w:rsidRPr="00D54EBA" w:rsidRDefault="00E61079" w:rsidP="00F21E60">
      <w:pPr>
        <w:pStyle w:val="Paragrafi"/>
        <w:rPr>
          <w:sz w:val="20"/>
          <w:lang w:val="it-IT"/>
        </w:rPr>
      </w:pPr>
      <w:r w:rsidRPr="00D54EBA">
        <w:rPr>
          <w:sz w:val="20"/>
          <w:lang w:val="it-IT"/>
        </w:rPr>
        <w:t>Vlera e drejtë është shuma, me të cilën mund të shkëmbehet një aktiv ose mund të shlyhet një pasiv ndërmjet palëve të mirinformuara, të vullnetshme e të palidhura me njëra-tjetrën.</w:t>
      </w:r>
    </w:p>
    <w:p w:rsidR="00E61079" w:rsidRDefault="00E61079" w:rsidP="00F21E60">
      <w:pPr>
        <w:pStyle w:val="Paragrafi"/>
        <w:rPr>
          <w:sz w:val="20"/>
          <w:lang w:val="it-IT"/>
        </w:rPr>
      </w:pPr>
      <w:r w:rsidRPr="00D54EBA">
        <w:rPr>
          <w:sz w:val="20"/>
          <w:lang w:val="it-IT"/>
        </w:rPr>
        <w:t>Monedha e huaj është çdo monedhë tjetër, përveç lekut.</w:t>
      </w:r>
    </w:p>
    <w:p w:rsidR="00BA0049" w:rsidRDefault="00BA0049" w:rsidP="00F21E60">
      <w:pPr>
        <w:pStyle w:val="Paragrafi"/>
        <w:rPr>
          <w:sz w:val="20"/>
          <w:lang w:val="it-IT"/>
        </w:rPr>
      </w:pPr>
    </w:p>
    <w:p w:rsidR="00BA0049" w:rsidRPr="00D54EBA" w:rsidRDefault="00BA004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 xml:space="preserve">Njësi ekonomike e huaj është një njësi në formën e një shoqërie të kontrolluar, pjesëmarrjeje, sipërmarrjeje të përbashkët ose dege të njësisë ekonomike, veprimtaritë e së cilës janë të bazuara ose kryhen në një vend të huaj dhe në një monedhë të ndryshme nga ajo raportuese e njësisë ekonomike. </w:t>
      </w:r>
    </w:p>
    <w:p w:rsidR="00E61079" w:rsidRPr="00D54EBA" w:rsidRDefault="00E61079" w:rsidP="00F21E60">
      <w:pPr>
        <w:pStyle w:val="Paragrafi"/>
        <w:rPr>
          <w:sz w:val="20"/>
          <w:lang w:val="it-IT"/>
        </w:rPr>
      </w:pPr>
      <w:r w:rsidRPr="00D54EBA">
        <w:rPr>
          <w:sz w:val="20"/>
          <w:lang w:val="it-IT"/>
        </w:rPr>
        <w:t>Grupi përbëhet nga një shoqëri mëmë, si dhe të gjitha njësitë e kontrolluara prej saj.</w:t>
      </w:r>
    </w:p>
    <w:p w:rsidR="00E61079" w:rsidRPr="00D54EBA" w:rsidRDefault="00E61079" w:rsidP="00F21E60">
      <w:pPr>
        <w:pStyle w:val="Paragrafi"/>
        <w:rPr>
          <w:sz w:val="20"/>
          <w:lang w:val="it-IT"/>
        </w:rPr>
      </w:pPr>
      <w:r w:rsidRPr="00D54EBA">
        <w:rPr>
          <w:sz w:val="20"/>
          <w:lang w:val="it-IT"/>
        </w:rPr>
        <w:t xml:space="preserve">Zëra monetarë janë njësitë e monedhës, të mbajtura nga njësia ekonomike, si dhe aktivet e pasivet për t’u arkëtuar ose për t’u paguar me një numër të përcaktuar njësish monedhe. </w:t>
      </w:r>
    </w:p>
    <w:p w:rsidR="00E61079" w:rsidRPr="00D54EBA" w:rsidRDefault="00E61079" w:rsidP="00F21E60">
      <w:pPr>
        <w:pStyle w:val="Paragrafi"/>
        <w:rPr>
          <w:sz w:val="20"/>
          <w:lang w:val="it-IT"/>
        </w:rPr>
      </w:pPr>
      <w:r w:rsidRPr="00D54EBA">
        <w:rPr>
          <w:sz w:val="20"/>
          <w:lang w:val="it-IT"/>
        </w:rPr>
        <w:t>Investimi neto në një njësi ekonomike të huaj është shuma e interesit të njësisë ekonomike raportuese në aktivet neto të njësisë ekonomike të huaj.</w:t>
      </w:r>
    </w:p>
    <w:p w:rsidR="00E61079" w:rsidRPr="00D54EBA" w:rsidRDefault="00E61079" w:rsidP="00F21E60">
      <w:pPr>
        <w:pStyle w:val="Paragrafi"/>
        <w:rPr>
          <w:sz w:val="20"/>
          <w:lang w:val="it-IT"/>
        </w:rPr>
      </w:pPr>
      <w:r w:rsidRPr="00D54EBA">
        <w:rPr>
          <w:sz w:val="20"/>
          <w:lang w:val="it-IT"/>
        </w:rPr>
        <w:t>Kursi i këmbimit i menjëhershëm është kursi i këmbimit për një lëvrim të menjëhershëm.</w:t>
      </w:r>
    </w:p>
    <w:p w:rsidR="00E61079" w:rsidRPr="00096530" w:rsidRDefault="00E61079" w:rsidP="00F21E60">
      <w:pPr>
        <w:pStyle w:val="Paragrafi"/>
        <w:rPr>
          <w:b/>
          <w:sz w:val="20"/>
          <w:lang w:val="it-IT"/>
        </w:rPr>
      </w:pPr>
      <w:r w:rsidRPr="00096530">
        <w:rPr>
          <w:b/>
          <w:sz w:val="20"/>
          <w:lang w:val="it-IT"/>
        </w:rPr>
        <w:t xml:space="preserve">RAPORTIMI I VEPRIMEVE NË MONEDHË TË HUAJ </w:t>
      </w:r>
    </w:p>
    <w:p w:rsidR="00E61079" w:rsidRPr="00096530" w:rsidRDefault="00E61079" w:rsidP="00F21E60">
      <w:pPr>
        <w:pStyle w:val="Paragrafi"/>
        <w:rPr>
          <w:b/>
          <w:sz w:val="20"/>
          <w:lang w:val="it-IT"/>
        </w:rPr>
      </w:pPr>
      <w:r w:rsidRPr="00096530">
        <w:rPr>
          <w:b/>
          <w:sz w:val="20"/>
          <w:lang w:val="it-IT"/>
        </w:rPr>
        <w:t xml:space="preserve">Njohja fillestare </w:t>
      </w:r>
    </w:p>
    <w:p w:rsidR="00E61079" w:rsidRPr="00D54EBA" w:rsidRDefault="00E61079" w:rsidP="00F21E60">
      <w:pPr>
        <w:pStyle w:val="Paragrafi"/>
        <w:rPr>
          <w:sz w:val="20"/>
          <w:lang w:val="it-IT"/>
        </w:rPr>
      </w:pPr>
      <w:r w:rsidRPr="00D54EBA">
        <w:rPr>
          <w:sz w:val="20"/>
          <w:lang w:val="it-IT"/>
        </w:rPr>
        <w:t xml:space="preserve">7.Një transaksion në monedhë të huaj është ai transaksion, i cili është shprehur në monedhë të huaj ose shlyhet në monedhë të huaj, duke përfshirë edhe ato transaksione që rrjedhin kur njësia: </w:t>
      </w:r>
    </w:p>
    <w:p w:rsidR="00E61079" w:rsidRPr="00D54EBA" w:rsidRDefault="00096530" w:rsidP="00F21E60">
      <w:pPr>
        <w:pStyle w:val="Paragrafi"/>
        <w:rPr>
          <w:sz w:val="20"/>
          <w:lang w:val="it-IT"/>
        </w:rPr>
      </w:pPr>
      <w:r>
        <w:rPr>
          <w:sz w:val="20"/>
          <w:lang w:val="it-IT"/>
        </w:rPr>
        <w:t xml:space="preserve">(a)  </w:t>
      </w:r>
      <w:r w:rsidR="00E61079" w:rsidRPr="00D54EBA">
        <w:rPr>
          <w:sz w:val="20"/>
          <w:lang w:val="it-IT"/>
        </w:rPr>
        <w:t>blen ose shet mallra, ose shërbime, çmimi i të cilave është i shprehur në monedhë të huaj;</w:t>
      </w:r>
    </w:p>
    <w:p w:rsidR="00E61079" w:rsidRPr="00D54EBA" w:rsidRDefault="00096530" w:rsidP="00F21E60">
      <w:pPr>
        <w:pStyle w:val="Paragrafi"/>
        <w:rPr>
          <w:sz w:val="20"/>
          <w:lang w:val="it-IT"/>
        </w:rPr>
      </w:pPr>
      <w:r>
        <w:rPr>
          <w:sz w:val="20"/>
          <w:lang w:val="it-IT"/>
        </w:rPr>
        <w:t xml:space="preserve">(b)  </w:t>
      </w:r>
      <w:r w:rsidR="00E61079" w:rsidRPr="00D54EBA">
        <w:rPr>
          <w:sz w:val="20"/>
          <w:lang w:val="it-IT"/>
        </w:rPr>
        <w:t>merr ose jep hua, ku shumat për t’u paguar dhe për t’u arkëtuar janë të shprehura në monedhë të huaj;</w:t>
      </w:r>
    </w:p>
    <w:p w:rsidR="00E61079" w:rsidRPr="00D54EBA" w:rsidRDefault="00096530" w:rsidP="00F21E60">
      <w:pPr>
        <w:pStyle w:val="Paragrafi"/>
        <w:rPr>
          <w:sz w:val="20"/>
          <w:lang w:val="it-IT"/>
        </w:rPr>
      </w:pPr>
      <w:r>
        <w:rPr>
          <w:sz w:val="20"/>
          <w:lang w:val="it-IT"/>
        </w:rPr>
        <w:t xml:space="preserve">(c) </w:t>
      </w:r>
      <w:r w:rsidR="00E61079" w:rsidRPr="00D54EBA">
        <w:rPr>
          <w:sz w:val="20"/>
          <w:lang w:val="it-IT"/>
        </w:rPr>
        <w:t>përfiton ose heq dorë nga posedimi i aktiveve dhe/ose merr përsipër apo shlyen pasive të shprehura në monedhë të huaj.</w:t>
      </w:r>
    </w:p>
    <w:p w:rsidR="00E61079" w:rsidRPr="00D54EBA" w:rsidRDefault="00E61079" w:rsidP="00F21E60">
      <w:pPr>
        <w:pStyle w:val="Paragrafi"/>
        <w:rPr>
          <w:sz w:val="20"/>
          <w:lang w:val="it-IT"/>
        </w:rPr>
      </w:pPr>
      <w:r w:rsidRPr="00D54EBA">
        <w:rPr>
          <w:sz w:val="20"/>
          <w:lang w:val="it-IT"/>
        </w:rPr>
        <w:t>8.Një transaksion në monedhë të huaj në njohjen fillestare regjistrohet në lekë, duke zbatuar mbi shumën e monedhës së huaj kursin e menjëhershëm të këmbimit ndërmjet lekut dhe monedhës së huaj.</w:t>
      </w:r>
    </w:p>
    <w:p w:rsidR="00E61079" w:rsidRPr="00D54EBA" w:rsidRDefault="00E61079" w:rsidP="00F21E60">
      <w:pPr>
        <w:pStyle w:val="Paragrafi"/>
        <w:rPr>
          <w:sz w:val="20"/>
          <w:lang w:val="it-IT"/>
        </w:rPr>
      </w:pPr>
      <w:r w:rsidRPr="00D54EBA">
        <w:rPr>
          <w:sz w:val="20"/>
          <w:lang w:val="it-IT"/>
        </w:rPr>
        <w:t xml:space="preserve">9.Data e transaksionit është data kur transaksioni fillimisht plotëson kushtet për njohjen fillestare. në përputhje me SKK-të. Për arsye praktike, shpesh përdoret një kurs këmbimi, i cili është i përafërt me kursin e datës së kryerjes së transaksionit, p.sh. një kurs mesatar i një jave ose një muaji mund të përdoret për të gjitha transaksionet e kryera gjatë kësaj periudhe, në secilën prej monedhave të përdorura. Por, nëse gjatë periudhës ka luhatje të konsiderueshme të kursit të këmbimit, përdorimi i kursit mesatar nuk është i këshillueshëm. </w:t>
      </w:r>
    </w:p>
    <w:p w:rsidR="00E61079" w:rsidRPr="00096530" w:rsidRDefault="00E61079" w:rsidP="00F21E60">
      <w:pPr>
        <w:pStyle w:val="Paragrafi"/>
        <w:rPr>
          <w:b/>
          <w:sz w:val="20"/>
          <w:lang w:val="it-IT"/>
        </w:rPr>
      </w:pPr>
      <w:r w:rsidRPr="00096530">
        <w:rPr>
          <w:b/>
          <w:sz w:val="20"/>
          <w:lang w:val="it-IT"/>
        </w:rPr>
        <w:t xml:space="preserve">Raportimi në bilancet e mëpasshme </w:t>
      </w:r>
    </w:p>
    <w:p w:rsidR="00E61079" w:rsidRPr="00D54EBA" w:rsidRDefault="00E61079" w:rsidP="00F21E60">
      <w:pPr>
        <w:pStyle w:val="Paragrafi"/>
        <w:rPr>
          <w:sz w:val="20"/>
          <w:lang w:val="it-IT"/>
        </w:rPr>
      </w:pPr>
      <w:r w:rsidRPr="00D54EBA">
        <w:rPr>
          <w:sz w:val="20"/>
          <w:lang w:val="it-IT"/>
        </w:rPr>
        <w:t>10.Në çdo datë të bilancit:</w:t>
      </w:r>
    </w:p>
    <w:p w:rsidR="00E61079" w:rsidRPr="00D54EBA" w:rsidRDefault="00096530" w:rsidP="00F21E60">
      <w:pPr>
        <w:pStyle w:val="Paragrafi"/>
        <w:rPr>
          <w:sz w:val="20"/>
          <w:lang w:val="it-IT"/>
        </w:rPr>
      </w:pPr>
      <w:r>
        <w:rPr>
          <w:sz w:val="20"/>
          <w:lang w:val="it-IT"/>
        </w:rPr>
        <w:t xml:space="preserve">(a) </w:t>
      </w:r>
      <w:r w:rsidR="00E61079" w:rsidRPr="00D54EBA">
        <w:rPr>
          <w:sz w:val="20"/>
          <w:lang w:val="it-IT"/>
        </w:rPr>
        <w:t xml:space="preserve">zërat monetarë, të shprehur në monedhë të huaj, përkthehen duke përdorur kursin e këmbimit të mbylljes (d.m.th. në datën e bilancit); </w:t>
      </w:r>
    </w:p>
    <w:p w:rsidR="00E61079" w:rsidRPr="00D54EBA" w:rsidRDefault="00096530" w:rsidP="00F21E60">
      <w:pPr>
        <w:pStyle w:val="Paragrafi"/>
        <w:rPr>
          <w:sz w:val="20"/>
          <w:lang w:val="it-IT"/>
        </w:rPr>
      </w:pPr>
      <w:r>
        <w:rPr>
          <w:sz w:val="20"/>
          <w:lang w:val="it-IT"/>
        </w:rPr>
        <w:t xml:space="preserve">(b) </w:t>
      </w:r>
      <w:r w:rsidR="00E61079" w:rsidRPr="00D54EBA">
        <w:rPr>
          <w:sz w:val="20"/>
          <w:lang w:val="it-IT"/>
        </w:rPr>
        <w:t xml:space="preserve">zërat jomonetarë, që maten me kosto historike në monedhë të huaj, përkthehen duke përdorur kursin e këmbimit në datën e  transaksionit; </w:t>
      </w:r>
    </w:p>
    <w:p w:rsidR="00E61079" w:rsidRPr="00D54EBA" w:rsidRDefault="00096530" w:rsidP="00F21E60">
      <w:pPr>
        <w:pStyle w:val="Paragrafi"/>
        <w:rPr>
          <w:sz w:val="20"/>
          <w:lang w:val="it-IT"/>
        </w:rPr>
      </w:pPr>
      <w:r>
        <w:rPr>
          <w:sz w:val="20"/>
          <w:lang w:val="it-IT"/>
        </w:rPr>
        <w:t xml:space="preserve">(c)  </w:t>
      </w:r>
      <w:r w:rsidR="00E61079" w:rsidRPr="00D54EBA">
        <w:rPr>
          <w:sz w:val="20"/>
          <w:lang w:val="it-IT"/>
        </w:rPr>
        <w:t>zërat jomonetarë, që maten me vlerën e drejtë në monedhë të huaj, përkthehen duke përdorur kursin e këmbimit në datën kur është përcaktuar vlera  e drejtë.</w:t>
      </w:r>
    </w:p>
    <w:p w:rsidR="00E61079" w:rsidRPr="00D54EBA" w:rsidRDefault="00E61079" w:rsidP="00F21E60">
      <w:pPr>
        <w:pStyle w:val="Paragrafi"/>
        <w:rPr>
          <w:sz w:val="20"/>
          <w:lang w:val="it-IT"/>
        </w:rPr>
      </w:pPr>
      <w:r w:rsidRPr="00D54EBA">
        <w:rPr>
          <w:sz w:val="20"/>
          <w:lang w:val="it-IT"/>
        </w:rPr>
        <w:t xml:space="preserve">11.Kur ka shumë kurse këmbimi, kursi që përdoret është ai që do të përdorej në përkthimin e transaksionit ose tepricës, sikur ky përkthim do të kishte ndodhur në datën e matjes. Nëse këmbyeshmëria mes dy monedhave është përkohësisht e pamundur, atëherë do të përdoret kursi i parë pasardhës, me të cilin mund të kryhet këmbimi. </w:t>
      </w:r>
    </w:p>
    <w:p w:rsidR="00E61079" w:rsidRPr="00096530" w:rsidRDefault="00E61079" w:rsidP="00F21E60">
      <w:pPr>
        <w:pStyle w:val="Paragrafi"/>
        <w:rPr>
          <w:b/>
          <w:sz w:val="20"/>
          <w:lang w:val="it-IT"/>
        </w:rPr>
      </w:pPr>
      <w:r w:rsidRPr="00096530">
        <w:rPr>
          <w:b/>
          <w:sz w:val="20"/>
          <w:lang w:val="it-IT"/>
        </w:rPr>
        <w:t>Njohja e diferencave nga kurset e këmbimit</w:t>
      </w:r>
    </w:p>
    <w:p w:rsidR="00E61079" w:rsidRPr="00D54EBA" w:rsidRDefault="00E61079" w:rsidP="00F21E60">
      <w:pPr>
        <w:pStyle w:val="Paragrafi"/>
        <w:rPr>
          <w:sz w:val="20"/>
          <w:lang w:val="it-IT"/>
        </w:rPr>
      </w:pPr>
      <w:r w:rsidRPr="00D54EBA">
        <w:rPr>
          <w:sz w:val="20"/>
          <w:lang w:val="it-IT"/>
        </w:rPr>
        <w:t xml:space="preserve">12.Diferencat e këmbimit, që rrjedhin gjatë shlyerjes së zërave monetarë ose gjatë përkthimit të zërave monetare me kurse këmbimi të ndryshme nga kurset e këmbimit, me të cilat ato janë përkthyer në njohjen fillestare gjatë periudhës kontabël aktuale, ose në pasqyrat financiare të mëparshme, njihen si fitim (ose humbje) të periudhës kontabël kur ato lindin. </w:t>
      </w:r>
    </w:p>
    <w:p w:rsidR="00E61079" w:rsidRPr="00D54EBA" w:rsidRDefault="00E61079" w:rsidP="00F21E60">
      <w:pPr>
        <w:pStyle w:val="Paragrafi"/>
        <w:rPr>
          <w:sz w:val="20"/>
          <w:lang w:val="it-IT"/>
        </w:rPr>
      </w:pPr>
      <w:r w:rsidRPr="00D54EBA">
        <w:rPr>
          <w:sz w:val="20"/>
          <w:lang w:val="it-IT"/>
        </w:rPr>
        <w:t xml:space="preserve">13.Kur një zë monetar rrjedh nga një transaksion në monedhë të huaj, dhe ka një ndryshim në kursin e këmbimit mes datës së kryerjes së transaksionit dhe datës së shlyerjes së tij, atëherë krijohet një diferencë këmbimi. Kur transaksioni shlyhet në të njëjtën periudhë kontabël, në të cilën ai është kryer, e gjithë diferenca e këmbimit njihet në të njëjtën periudhë kontabël. Megjithatë, kur një transaksion shlyhet në një periudhë kontabël të mëpasshme, diferenca e këmbimit, e njohur në secilën periudhë deri në datën e shlyerjes, përcaktohet nga ndryshimi i kurseve të këmbimit gjatë secilës nga periudhat kontabël.   </w:t>
      </w:r>
    </w:p>
    <w:p w:rsidR="00E61079" w:rsidRPr="00D54EBA" w:rsidRDefault="00E61079" w:rsidP="00F21E60">
      <w:pPr>
        <w:pStyle w:val="Paragrafi"/>
        <w:rPr>
          <w:sz w:val="20"/>
          <w:lang w:val="it-IT"/>
        </w:rPr>
      </w:pPr>
      <w:r w:rsidRPr="00D54EBA">
        <w:rPr>
          <w:sz w:val="20"/>
          <w:lang w:val="it-IT"/>
        </w:rPr>
        <w:t>14.Kur një përfitim ose humbje kapitale për një zë jomonetar njihet drejtpërdrejt në kapital, atëherë drejtpërdrejt në kapital do të njihet edhe diferenca e këmbimit. Por, kur përfitimi ose humbja kapitale nga një zë jomonetar njihet në pasqyrën e të ardhurave dhe shpenzimeve, atëherë diferenca e këmbimit do të njihet, edhe ajo në pasqyrën e të ardhurave dhe shpenzimeve.</w:t>
      </w:r>
    </w:p>
    <w:p w:rsidR="00E61079" w:rsidRDefault="00E61079" w:rsidP="00F21E60">
      <w:pPr>
        <w:pStyle w:val="Paragrafi"/>
        <w:rPr>
          <w:sz w:val="20"/>
          <w:lang w:val="it-IT"/>
        </w:rPr>
      </w:pPr>
      <w:r w:rsidRPr="00D54EBA">
        <w:rPr>
          <w:sz w:val="20"/>
          <w:lang w:val="it-IT"/>
        </w:rPr>
        <w:t xml:space="preserve">15.Disa nga SKK-të e tjera kërkojnë që disa përfitime dhe humbje kapitale të njihen direkt në kapital. Për shembull, sipas SKK 5, disa përfitime ose humbje që vijnë nga rivlerësimi i aktiveve afatgjata materiale duhet të njihen drejtpërdrejt në kapital. Kur një aktiv i tillë është në monedhë të huaj, sipas paragrafit 10 (c) të këtij standardi, shuma përkatëse e rivlerësuar duhet të përkthehet duke përdorur kursin e këmbimit në datën kur përcaktohet vlera, gjë që sjell një diferencë këmbimi, e cila gjithashtu duhet të njihet në kapital. </w:t>
      </w:r>
    </w:p>
    <w:p w:rsidR="00BA0049" w:rsidRDefault="00BA0049" w:rsidP="00F21E60">
      <w:pPr>
        <w:pStyle w:val="Paragrafi"/>
        <w:rPr>
          <w:sz w:val="20"/>
          <w:lang w:val="it-IT"/>
        </w:rPr>
      </w:pPr>
    </w:p>
    <w:p w:rsidR="00BA0049" w:rsidRPr="00D54EBA" w:rsidRDefault="00BA0049" w:rsidP="00F21E60">
      <w:pPr>
        <w:pStyle w:val="Paragrafi"/>
        <w:rPr>
          <w:sz w:val="20"/>
          <w:lang w:val="it-IT"/>
        </w:rPr>
      </w:pPr>
    </w:p>
    <w:p w:rsidR="00E61079" w:rsidRPr="00096530" w:rsidRDefault="00E61079" w:rsidP="00F21E60">
      <w:pPr>
        <w:pStyle w:val="Paragrafi"/>
        <w:rPr>
          <w:b/>
          <w:sz w:val="20"/>
          <w:lang w:val="it-IT"/>
        </w:rPr>
      </w:pPr>
      <w:r w:rsidRPr="00096530">
        <w:rPr>
          <w:b/>
          <w:sz w:val="20"/>
          <w:lang w:val="it-IT"/>
        </w:rPr>
        <w:t xml:space="preserve">Konsolidimi i njësive ekonomike të huaja </w:t>
      </w:r>
    </w:p>
    <w:p w:rsidR="00E61079" w:rsidRPr="00D54EBA" w:rsidRDefault="00E61079" w:rsidP="00F21E60">
      <w:pPr>
        <w:pStyle w:val="Paragrafi"/>
        <w:rPr>
          <w:sz w:val="20"/>
          <w:lang w:val="it-IT"/>
        </w:rPr>
      </w:pPr>
      <w:r w:rsidRPr="00D54EBA">
        <w:rPr>
          <w:sz w:val="20"/>
          <w:lang w:val="it-IT"/>
        </w:rPr>
        <w:t xml:space="preserve">16.Për konsolidimin e njësive të kontrolluara të huaja dhe njësive të tjera, pasqyrat financiare të njësisë që konsolidohet do të përkthehen nga monedha e huaj në monedhën vendëse (lek). </w:t>
      </w:r>
    </w:p>
    <w:p w:rsidR="00E61079" w:rsidRPr="00D54EBA" w:rsidRDefault="00E61079" w:rsidP="00F21E60">
      <w:pPr>
        <w:pStyle w:val="Paragrafi"/>
        <w:rPr>
          <w:sz w:val="20"/>
          <w:lang w:val="it-IT"/>
        </w:rPr>
      </w:pPr>
      <w:r w:rsidRPr="00D54EBA">
        <w:rPr>
          <w:sz w:val="20"/>
          <w:lang w:val="it-IT"/>
        </w:rPr>
        <w:t>17.Për të përkthyer pasqyrat financiare të njësisë së kontrolluar të huaj, të përgatitura në monedhë të huaj, do të përdoren kurset e këmbimit si më poshtë:</w:t>
      </w:r>
    </w:p>
    <w:p w:rsidR="00E61079" w:rsidRPr="00D54EBA" w:rsidRDefault="00E61079" w:rsidP="00F21E60">
      <w:pPr>
        <w:pStyle w:val="Paragrafi"/>
        <w:rPr>
          <w:sz w:val="20"/>
          <w:lang w:val="it-IT"/>
        </w:rPr>
      </w:pPr>
      <w:r w:rsidRPr="00D54EBA">
        <w:rPr>
          <w:sz w:val="20"/>
          <w:lang w:val="it-IT"/>
        </w:rPr>
        <w:t>a)të gjithë zërat e aktiveve dhe pasiveve do të përkthehen me kursin e këmbimit të mbylljes (d.m.th. në datën e bilancit);</w:t>
      </w:r>
    </w:p>
    <w:p w:rsidR="00E61079" w:rsidRPr="00D54EBA" w:rsidRDefault="00E61079" w:rsidP="00F21E60">
      <w:pPr>
        <w:pStyle w:val="Paragrafi"/>
        <w:rPr>
          <w:sz w:val="20"/>
          <w:lang w:val="it-IT"/>
        </w:rPr>
      </w:pPr>
      <w:r w:rsidRPr="00D54EBA">
        <w:rPr>
          <w:sz w:val="20"/>
          <w:lang w:val="it-IT"/>
        </w:rPr>
        <w:t>b)të ardhurat dhe shpenzimet, si dhe ndryshimet e tjera të kapitalit, do të përkthehen me kursin e këmbimit të datës së  të kryerjes së transaksionit (për qëllime praktike, lejohet të përdoret kursi mesatar i ponderuar i këmbimit i periudhës kontabël).</w:t>
      </w:r>
    </w:p>
    <w:p w:rsidR="00E61079" w:rsidRPr="00D54EBA" w:rsidRDefault="00E61079" w:rsidP="00F21E60">
      <w:pPr>
        <w:pStyle w:val="Paragrafi"/>
        <w:rPr>
          <w:sz w:val="20"/>
          <w:lang w:val="it-IT"/>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39"/>
        <w:gridCol w:w="1443"/>
        <w:gridCol w:w="3590"/>
        <w:gridCol w:w="2669"/>
      </w:tblGrid>
      <w:tr w:rsidR="00E61079" w:rsidRPr="00096530">
        <w:tblPrEx>
          <w:tblCellMar>
            <w:top w:w="0" w:type="dxa"/>
            <w:bottom w:w="0" w:type="dxa"/>
          </w:tblCellMar>
        </w:tblPrEx>
        <w:trPr>
          <w:trHeight w:val="315"/>
          <w:jc w:val="center"/>
        </w:trPr>
        <w:tc>
          <w:tcPr>
            <w:tcW w:w="0" w:type="auto"/>
            <w:gridSpan w:val="4"/>
            <w:vAlign w:val="bottom"/>
          </w:tcPr>
          <w:p w:rsidR="00E61079" w:rsidRPr="00096530" w:rsidRDefault="00E61079" w:rsidP="00F21E60">
            <w:pPr>
              <w:pStyle w:val="Tabele"/>
              <w:widowControl w:val="0"/>
              <w:rPr>
                <w:sz w:val="20"/>
                <w:lang w:val="it-IT"/>
              </w:rPr>
            </w:pPr>
            <w:r w:rsidRPr="00096530">
              <w:rPr>
                <w:sz w:val="20"/>
                <w:lang w:val="it-IT"/>
              </w:rPr>
              <w:t>Shembull për përdorimin e mesatares së ponderuar të kursit të këmbimit për transaksione të ardhurash dhe shpenzimesh.</w:t>
            </w:r>
          </w:p>
          <w:p w:rsidR="00E61079" w:rsidRPr="00096530" w:rsidRDefault="00E61079" w:rsidP="00F21E60">
            <w:pPr>
              <w:pStyle w:val="Tabele"/>
              <w:widowControl w:val="0"/>
              <w:rPr>
                <w:sz w:val="20"/>
                <w:lang w:val="it-IT"/>
              </w:rPr>
            </w:pPr>
            <w:r w:rsidRPr="00096530">
              <w:rPr>
                <w:sz w:val="20"/>
                <w:lang w:val="it-IT"/>
              </w:rPr>
              <w:t>Një njësi e kontrolluar nga një grup i regjistron transaksionet dhe i mban llogaritë e saj në USD.</w:t>
            </w:r>
          </w:p>
          <w:p w:rsidR="00E61079" w:rsidRPr="00096530" w:rsidRDefault="00E61079" w:rsidP="00F21E60">
            <w:pPr>
              <w:pStyle w:val="Tabele"/>
              <w:widowControl w:val="0"/>
              <w:rPr>
                <w:sz w:val="20"/>
                <w:lang w:val="it-IT"/>
              </w:rPr>
            </w:pPr>
            <w:r w:rsidRPr="00096530">
              <w:rPr>
                <w:sz w:val="20"/>
                <w:lang w:val="it-IT"/>
              </w:rPr>
              <w:t>E ardhura neto mujore në USD është si më poshtë. Këto vlera përdoren si mesatare.</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lang w:val="it-IT"/>
              </w:rPr>
            </w:pPr>
          </w:p>
        </w:tc>
        <w:tc>
          <w:tcPr>
            <w:tcW w:w="0" w:type="auto"/>
            <w:vAlign w:val="bottom"/>
          </w:tcPr>
          <w:p w:rsidR="00E61079" w:rsidRPr="00096530" w:rsidRDefault="00E61079" w:rsidP="00F21E60">
            <w:pPr>
              <w:pStyle w:val="Tabele"/>
              <w:widowControl w:val="0"/>
              <w:rPr>
                <w:sz w:val="20"/>
              </w:rPr>
            </w:pPr>
            <w:r w:rsidRPr="00096530">
              <w:rPr>
                <w:sz w:val="20"/>
              </w:rPr>
              <w:t>A</w:t>
            </w:r>
          </w:p>
        </w:tc>
        <w:tc>
          <w:tcPr>
            <w:tcW w:w="0" w:type="auto"/>
            <w:vAlign w:val="bottom"/>
          </w:tcPr>
          <w:p w:rsidR="00E61079" w:rsidRPr="00096530" w:rsidRDefault="00E61079" w:rsidP="00F21E60">
            <w:pPr>
              <w:pStyle w:val="Tabele"/>
              <w:widowControl w:val="0"/>
              <w:rPr>
                <w:sz w:val="20"/>
              </w:rPr>
            </w:pPr>
            <w:r w:rsidRPr="00096530">
              <w:rPr>
                <w:sz w:val="20"/>
              </w:rPr>
              <w:t>B</w:t>
            </w:r>
          </w:p>
        </w:tc>
        <w:tc>
          <w:tcPr>
            <w:tcW w:w="0" w:type="auto"/>
            <w:vAlign w:val="bottom"/>
          </w:tcPr>
          <w:p w:rsidR="00E61079" w:rsidRPr="00096530" w:rsidRDefault="00E61079" w:rsidP="00F21E60">
            <w:pPr>
              <w:pStyle w:val="Tabele"/>
              <w:widowControl w:val="0"/>
              <w:rPr>
                <w:sz w:val="20"/>
              </w:rPr>
            </w:pPr>
            <w:r w:rsidRPr="00096530">
              <w:rPr>
                <w:sz w:val="20"/>
              </w:rPr>
              <w:t>AxB</w:t>
            </w:r>
          </w:p>
        </w:tc>
      </w:tr>
      <w:tr w:rsidR="00E61079" w:rsidRPr="00096530">
        <w:tblPrEx>
          <w:tblCellMar>
            <w:top w:w="0" w:type="dxa"/>
            <w:bottom w:w="0" w:type="dxa"/>
          </w:tblCellMar>
        </w:tblPrEx>
        <w:trPr>
          <w:trHeight w:val="630"/>
          <w:jc w:val="center"/>
        </w:trPr>
        <w:tc>
          <w:tcPr>
            <w:tcW w:w="0" w:type="auto"/>
            <w:vAlign w:val="center"/>
          </w:tcPr>
          <w:p w:rsidR="00E61079" w:rsidRPr="00096530" w:rsidRDefault="00E61079" w:rsidP="00F21E60">
            <w:pPr>
              <w:pStyle w:val="Tabele"/>
              <w:widowControl w:val="0"/>
              <w:rPr>
                <w:sz w:val="20"/>
              </w:rPr>
            </w:pPr>
          </w:p>
        </w:tc>
        <w:tc>
          <w:tcPr>
            <w:tcW w:w="0" w:type="auto"/>
            <w:vAlign w:val="center"/>
          </w:tcPr>
          <w:p w:rsidR="00E61079" w:rsidRPr="00096530" w:rsidRDefault="00E61079" w:rsidP="00F21E60">
            <w:pPr>
              <w:pStyle w:val="Tabele"/>
              <w:widowControl w:val="0"/>
              <w:rPr>
                <w:sz w:val="20"/>
              </w:rPr>
            </w:pPr>
            <w:r w:rsidRPr="00096530">
              <w:rPr>
                <w:sz w:val="20"/>
              </w:rPr>
              <w:t>Të ardhurat mujore</w:t>
            </w:r>
          </w:p>
        </w:tc>
        <w:tc>
          <w:tcPr>
            <w:tcW w:w="0" w:type="auto"/>
            <w:vAlign w:val="center"/>
          </w:tcPr>
          <w:p w:rsidR="00E61079" w:rsidRPr="00096530" w:rsidRDefault="00E61079" w:rsidP="00F21E60">
            <w:pPr>
              <w:pStyle w:val="Tabele"/>
              <w:widowControl w:val="0"/>
              <w:rPr>
                <w:sz w:val="20"/>
              </w:rPr>
            </w:pPr>
            <w:r w:rsidRPr="00096530">
              <w:rPr>
                <w:sz w:val="20"/>
              </w:rPr>
              <w:t>Kursi mesatar i këmbimit</w:t>
            </w:r>
          </w:p>
        </w:tc>
        <w:tc>
          <w:tcPr>
            <w:tcW w:w="0" w:type="auto"/>
            <w:vAlign w:val="center"/>
          </w:tcPr>
          <w:p w:rsidR="00E61079" w:rsidRPr="00096530" w:rsidRDefault="00E61079" w:rsidP="00F21E60">
            <w:pPr>
              <w:pStyle w:val="Tabele"/>
              <w:widowControl w:val="0"/>
              <w:rPr>
                <w:sz w:val="20"/>
                <w:lang w:val="it-IT"/>
              </w:rPr>
            </w:pPr>
            <w:r w:rsidRPr="00096530">
              <w:rPr>
                <w:sz w:val="20"/>
                <w:lang w:val="it-IT"/>
              </w:rPr>
              <w:t>Pasqyra e të ardhurave/ shpenzimeve mujore</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lang w:val="it-IT"/>
              </w:rPr>
            </w:pPr>
          </w:p>
        </w:tc>
        <w:tc>
          <w:tcPr>
            <w:tcW w:w="0" w:type="auto"/>
            <w:vAlign w:val="bottom"/>
          </w:tcPr>
          <w:p w:rsidR="00E61079" w:rsidRPr="00096530" w:rsidRDefault="00E61079" w:rsidP="00F21E60">
            <w:pPr>
              <w:pStyle w:val="Tabele"/>
              <w:widowControl w:val="0"/>
              <w:rPr>
                <w:sz w:val="20"/>
              </w:rPr>
            </w:pPr>
            <w:r w:rsidRPr="00096530">
              <w:rPr>
                <w:sz w:val="20"/>
              </w:rPr>
              <w:t>USD</w:t>
            </w:r>
          </w:p>
        </w:tc>
        <w:tc>
          <w:tcPr>
            <w:tcW w:w="0" w:type="auto"/>
            <w:vAlign w:val="bottom"/>
          </w:tcPr>
          <w:p w:rsidR="00E61079" w:rsidRPr="00096530" w:rsidRDefault="00E61079" w:rsidP="00527BD1">
            <w:pPr>
              <w:pStyle w:val="Tabele"/>
              <w:widowControl w:val="0"/>
              <w:jc w:val="center"/>
              <w:rPr>
                <w:sz w:val="20"/>
              </w:rPr>
            </w:pPr>
            <w:r w:rsidRPr="00096530">
              <w:rPr>
                <w:sz w:val="20"/>
              </w:rPr>
              <w:t>LEK/USD</w:t>
            </w:r>
          </w:p>
        </w:tc>
        <w:tc>
          <w:tcPr>
            <w:tcW w:w="0" w:type="auto"/>
            <w:vAlign w:val="bottom"/>
          </w:tcPr>
          <w:p w:rsidR="00E61079" w:rsidRPr="00096530" w:rsidRDefault="00E61079" w:rsidP="00527BD1">
            <w:pPr>
              <w:pStyle w:val="Tabele"/>
              <w:widowControl w:val="0"/>
              <w:jc w:val="center"/>
              <w:rPr>
                <w:sz w:val="20"/>
              </w:rPr>
            </w:pPr>
            <w:r w:rsidRPr="00096530">
              <w:rPr>
                <w:sz w:val="20"/>
              </w:rPr>
              <w:t>LEK</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Janar</w:t>
            </w:r>
          </w:p>
        </w:tc>
        <w:tc>
          <w:tcPr>
            <w:tcW w:w="0" w:type="auto"/>
            <w:vAlign w:val="bottom"/>
          </w:tcPr>
          <w:p w:rsidR="00E61079" w:rsidRPr="00096530" w:rsidRDefault="00E61079" w:rsidP="00F21E60">
            <w:pPr>
              <w:pStyle w:val="Tabele"/>
              <w:widowControl w:val="0"/>
              <w:rPr>
                <w:sz w:val="20"/>
              </w:rPr>
            </w:pPr>
            <w:r w:rsidRPr="00096530">
              <w:rPr>
                <w:sz w:val="20"/>
              </w:rPr>
              <w:t>10 000</w:t>
            </w:r>
          </w:p>
        </w:tc>
        <w:tc>
          <w:tcPr>
            <w:tcW w:w="0" w:type="auto"/>
            <w:vAlign w:val="bottom"/>
          </w:tcPr>
          <w:p w:rsidR="00E61079" w:rsidRPr="00096530" w:rsidRDefault="00E61079" w:rsidP="00F21E60">
            <w:pPr>
              <w:pStyle w:val="Tabele"/>
              <w:widowControl w:val="0"/>
              <w:rPr>
                <w:sz w:val="20"/>
              </w:rPr>
            </w:pPr>
            <w:r w:rsidRPr="00096530">
              <w:rPr>
                <w:sz w:val="20"/>
              </w:rPr>
              <w:t xml:space="preserve">                   96,20 </w:t>
            </w:r>
          </w:p>
        </w:tc>
        <w:tc>
          <w:tcPr>
            <w:tcW w:w="0" w:type="auto"/>
            <w:vAlign w:val="bottom"/>
          </w:tcPr>
          <w:p w:rsidR="00E61079" w:rsidRPr="00096530" w:rsidRDefault="00E61079" w:rsidP="00F21E60">
            <w:pPr>
              <w:pStyle w:val="Tabele"/>
              <w:widowControl w:val="0"/>
              <w:rPr>
                <w:sz w:val="20"/>
              </w:rPr>
            </w:pPr>
            <w:r w:rsidRPr="00096530">
              <w:rPr>
                <w:sz w:val="20"/>
              </w:rPr>
              <w:t xml:space="preserve">               962 000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Shkurt</w:t>
            </w:r>
          </w:p>
        </w:tc>
        <w:tc>
          <w:tcPr>
            <w:tcW w:w="0" w:type="auto"/>
            <w:vAlign w:val="bottom"/>
          </w:tcPr>
          <w:p w:rsidR="00E61079" w:rsidRPr="00096530" w:rsidRDefault="00E61079" w:rsidP="00F21E60">
            <w:pPr>
              <w:pStyle w:val="Tabele"/>
              <w:widowControl w:val="0"/>
              <w:rPr>
                <w:sz w:val="20"/>
              </w:rPr>
            </w:pPr>
            <w:r w:rsidRPr="00096530">
              <w:rPr>
                <w:sz w:val="20"/>
              </w:rPr>
              <w:t>6 000</w:t>
            </w:r>
          </w:p>
        </w:tc>
        <w:tc>
          <w:tcPr>
            <w:tcW w:w="0" w:type="auto"/>
            <w:vAlign w:val="bottom"/>
          </w:tcPr>
          <w:p w:rsidR="00E61079" w:rsidRPr="00096530" w:rsidRDefault="00E61079" w:rsidP="00F21E60">
            <w:pPr>
              <w:pStyle w:val="Tabele"/>
              <w:widowControl w:val="0"/>
              <w:rPr>
                <w:sz w:val="20"/>
              </w:rPr>
            </w:pPr>
            <w:r w:rsidRPr="00096530">
              <w:rPr>
                <w:sz w:val="20"/>
              </w:rPr>
              <w:t xml:space="preserve">                   97,10 </w:t>
            </w:r>
          </w:p>
        </w:tc>
        <w:tc>
          <w:tcPr>
            <w:tcW w:w="0" w:type="auto"/>
            <w:vAlign w:val="bottom"/>
          </w:tcPr>
          <w:p w:rsidR="00E61079" w:rsidRPr="00096530" w:rsidRDefault="00E61079" w:rsidP="00F21E60">
            <w:pPr>
              <w:pStyle w:val="Tabele"/>
              <w:widowControl w:val="0"/>
              <w:rPr>
                <w:sz w:val="20"/>
              </w:rPr>
            </w:pPr>
            <w:r w:rsidRPr="00096530">
              <w:rPr>
                <w:sz w:val="20"/>
              </w:rPr>
              <w:t xml:space="preserve">               582 600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Mars</w:t>
            </w:r>
          </w:p>
        </w:tc>
        <w:tc>
          <w:tcPr>
            <w:tcW w:w="0" w:type="auto"/>
            <w:vAlign w:val="bottom"/>
          </w:tcPr>
          <w:p w:rsidR="00E61079" w:rsidRPr="00096530" w:rsidRDefault="00E61079" w:rsidP="00F21E60">
            <w:pPr>
              <w:pStyle w:val="Tabele"/>
              <w:widowControl w:val="0"/>
              <w:rPr>
                <w:sz w:val="20"/>
              </w:rPr>
            </w:pPr>
            <w:r w:rsidRPr="00096530">
              <w:rPr>
                <w:sz w:val="20"/>
              </w:rPr>
              <w:t>12 000</w:t>
            </w:r>
          </w:p>
        </w:tc>
        <w:tc>
          <w:tcPr>
            <w:tcW w:w="0" w:type="auto"/>
            <w:vAlign w:val="bottom"/>
          </w:tcPr>
          <w:p w:rsidR="00E61079" w:rsidRPr="00096530" w:rsidRDefault="00E61079" w:rsidP="00F21E60">
            <w:pPr>
              <w:pStyle w:val="Tabele"/>
              <w:widowControl w:val="0"/>
              <w:rPr>
                <w:sz w:val="20"/>
              </w:rPr>
            </w:pPr>
            <w:r w:rsidRPr="00096530">
              <w:rPr>
                <w:sz w:val="20"/>
              </w:rPr>
              <w:t xml:space="preserve">                   98,30 </w:t>
            </w:r>
          </w:p>
        </w:tc>
        <w:tc>
          <w:tcPr>
            <w:tcW w:w="0" w:type="auto"/>
            <w:vAlign w:val="bottom"/>
          </w:tcPr>
          <w:p w:rsidR="00E61079" w:rsidRPr="00096530" w:rsidRDefault="00E61079" w:rsidP="00F21E60">
            <w:pPr>
              <w:pStyle w:val="Tabele"/>
              <w:widowControl w:val="0"/>
              <w:rPr>
                <w:sz w:val="20"/>
              </w:rPr>
            </w:pPr>
            <w:r w:rsidRPr="00096530">
              <w:rPr>
                <w:sz w:val="20"/>
              </w:rPr>
              <w:t xml:space="preserve">            1 179 600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Prill</w:t>
            </w:r>
          </w:p>
        </w:tc>
        <w:tc>
          <w:tcPr>
            <w:tcW w:w="0" w:type="auto"/>
            <w:vAlign w:val="bottom"/>
          </w:tcPr>
          <w:p w:rsidR="00E61079" w:rsidRPr="00096530" w:rsidRDefault="00E61079" w:rsidP="00F21E60">
            <w:pPr>
              <w:pStyle w:val="Tabele"/>
              <w:widowControl w:val="0"/>
              <w:rPr>
                <w:sz w:val="20"/>
              </w:rPr>
            </w:pPr>
            <w:r w:rsidRPr="00096530">
              <w:rPr>
                <w:sz w:val="20"/>
              </w:rPr>
              <w:t>2 000</w:t>
            </w:r>
          </w:p>
        </w:tc>
        <w:tc>
          <w:tcPr>
            <w:tcW w:w="0" w:type="auto"/>
            <w:vAlign w:val="bottom"/>
          </w:tcPr>
          <w:p w:rsidR="00E61079" w:rsidRPr="00096530" w:rsidRDefault="00E61079" w:rsidP="00F21E60">
            <w:pPr>
              <w:pStyle w:val="Tabele"/>
              <w:widowControl w:val="0"/>
              <w:rPr>
                <w:sz w:val="20"/>
              </w:rPr>
            </w:pPr>
            <w:r w:rsidRPr="00096530">
              <w:rPr>
                <w:sz w:val="20"/>
              </w:rPr>
              <w:t xml:space="preserve">                   99,20 </w:t>
            </w:r>
          </w:p>
        </w:tc>
        <w:tc>
          <w:tcPr>
            <w:tcW w:w="0" w:type="auto"/>
            <w:vAlign w:val="bottom"/>
          </w:tcPr>
          <w:p w:rsidR="00E61079" w:rsidRPr="00096530" w:rsidRDefault="00E61079" w:rsidP="00F21E60">
            <w:pPr>
              <w:pStyle w:val="Tabele"/>
              <w:widowControl w:val="0"/>
              <w:rPr>
                <w:sz w:val="20"/>
              </w:rPr>
            </w:pPr>
            <w:r w:rsidRPr="00096530">
              <w:rPr>
                <w:sz w:val="20"/>
              </w:rPr>
              <w:t xml:space="preserve">               198 400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Maj</w:t>
            </w:r>
          </w:p>
        </w:tc>
        <w:tc>
          <w:tcPr>
            <w:tcW w:w="0" w:type="auto"/>
            <w:vAlign w:val="bottom"/>
          </w:tcPr>
          <w:p w:rsidR="00E61079" w:rsidRPr="00096530" w:rsidRDefault="00E61079" w:rsidP="00F21E60">
            <w:pPr>
              <w:pStyle w:val="Tabele"/>
              <w:widowControl w:val="0"/>
              <w:rPr>
                <w:sz w:val="20"/>
              </w:rPr>
            </w:pPr>
            <w:r w:rsidRPr="00096530">
              <w:rPr>
                <w:sz w:val="20"/>
              </w:rPr>
              <w:t>15 000</w:t>
            </w:r>
          </w:p>
        </w:tc>
        <w:tc>
          <w:tcPr>
            <w:tcW w:w="0" w:type="auto"/>
            <w:vAlign w:val="bottom"/>
          </w:tcPr>
          <w:p w:rsidR="00E61079" w:rsidRPr="00096530" w:rsidRDefault="00E61079" w:rsidP="00F21E60">
            <w:pPr>
              <w:pStyle w:val="Tabele"/>
              <w:widowControl w:val="0"/>
              <w:rPr>
                <w:sz w:val="20"/>
              </w:rPr>
            </w:pPr>
            <w:r w:rsidRPr="00096530">
              <w:rPr>
                <w:sz w:val="20"/>
              </w:rPr>
              <w:t xml:space="preserve">                   98,50 </w:t>
            </w:r>
          </w:p>
        </w:tc>
        <w:tc>
          <w:tcPr>
            <w:tcW w:w="0" w:type="auto"/>
            <w:vAlign w:val="bottom"/>
          </w:tcPr>
          <w:p w:rsidR="00E61079" w:rsidRPr="00096530" w:rsidRDefault="00E61079" w:rsidP="00F21E60">
            <w:pPr>
              <w:pStyle w:val="Tabele"/>
              <w:widowControl w:val="0"/>
              <w:rPr>
                <w:sz w:val="20"/>
              </w:rPr>
            </w:pPr>
            <w:r w:rsidRPr="00096530">
              <w:rPr>
                <w:sz w:val="20"/>
              </w:rPr>
              <w:t xml:space="preserve">            1 477 500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Qershor</w:t>
            </w:r>
          </w:p>
        </w:tc>
        <w:tc>
          <w:tcPr>
            <w:tcW w:w="0" w:type="auto"/>
            <w:vAlign w:val="bottom"/>
          </w:tcPr>
          <w:p w:rsidR="00E61079" w:rsidRPr="00096530" w:rsidRDefault="00E61079" w:rsidP="00F21E60">
            <w:pPr>
              <w:pStyle w:val="Tabele"/>
              <w:widowControl w:val="0"/>
              <w:rPr>
                <w:sz w:val="20"/>
              </w:rPr>
            </w:pPr>
            <w:r w:rsidRPr="00096530">
              <w:rPr>
                <w:sz w:val="20"/>
              </w:rPr>
              <w:t>1 000</w:t>
            </w:r>
          </w:p>
        </w:tc>
        <w:tc>
          <w:tcPr>
            <w:tcW w:w="0" w:type="auto"/>
            <w:vAlign w:val="bottom"/>
          </w:tcPr>
          <w:p w:rsidR="00E61079" w:rsidRPr="00096530" w:rsidRDefault="00E61079" w:rsidP="00F21E60">
            <w:pPr>
              <w:pStyle w:val="Tabele"/>
              <w:widowControl w:val="0"/>
              <w:rPr>
                <w:sz w:val="20"/>
              </w:rPr>
            </w:pPr>
            <w:r w:rsidRPr="00096530">
              <w:rPr>
                <w:sz w:val="20"/>
              </w:rPr>
              <w:t xml:space="preserve">                   99,00 </w:t>
            </w:r>
          </w:p>
        </w:tc>
        <w:tc>
          <w:tcPr>
            <w:tcW w:w="0" w:type="auto"/>
            <w:vAlign w:val="bottom"/>
          </w:tcPr>
          <w:p w:rsidR="00E61079" w:rsidRPr="00096530" w:rsidRDefault="00E61079" w:rsidP="00F21E60">
            <w:pPr>
              <w:pStyle w:val="Tabele"/>
              <w:widowControl w:val="0"/>
              <w:rPr>
                <w:sz w:val="20"/>
              </w:rPr>
            </w:pPr>
            <w:r w:rsidRPr="00096530">
              <w:rPr>
                <w:sz w:val="20"/>
              </w:rPr>
              <w:t xml:space="preserve">                 99 000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Korrik</w:t>
            </w:r>
          </w:p>
        </w:tc>
        <w:tc>
          <w:tcPr>
            <w:tcW w:w="0" w:type="auto"/>
            <w:vAlign w:val="bottom"/>
          </w:tcPr>
          <w:p w:rsidR="00E61079" w:rsidRPr="00096530" w:rsidRDefault="00E61079" w:rsidP="00F21E60">
            <w:pPr>
              <w:pStyle w:val="Tabele"/>
              <w:widowControl w:val="0"/>
              <w:rPr>
                <w:sz w:val="20"/>
              </w:rPr>
            </w:pPr>
            <w:r w:rsidRPr="00096530">
              <w:rPr>
                <w:sz w:val="20"/>
              </w:rPr>
              <w:t>8 000</w:t>
            </w:r>
          </w:p>
        </w:tc>
        <w:tc>
          <w:tcPr>
            <w:tcW w:w="0" w:type="auto"/>
            <w:vAlign w:val="bottom"/>
          </w:tcPr>
          <w:p w:rsidR="00E61079" w:rsidRPr="00096530" w:rsidRDefault="00E61079" w:rsidP="00F21E60">
            <w:pPr>
              <w:pStyle w:val="Tabele"/>
              <w:widowControl w:val="0"/>
              <w:rPr>
                <w:sz w:val="20"/>
              </w:rPr>
            </w:pPr>
            <w:r w:rsidRPr="00096530">
              <w:rPr>
                <w:sz w:val="20"/>
              </w:rPr>
              <w:t xml:space="preserve">                   99,90 </w:t>
            </w:r>
          </w:p>
        </w:tc>
        <w:tc>
          <w:tcPr>
            <w:tcW w:w="0" w:type="auto"/>
            <w:vAlign w:val="bottom"/>
          </w:tcPr>
          <w:p w:rsidR="00E61079" w:rsidRPr="00096530" w:rsidRDefault="00E61079" w:rsidP="00F21E60">
            <w:pPr>
              <w:pStyle w:val="Tabele"/>
              <w:widowControl w:val="0"/>
              <w:rPr>
                <w:sz w:val="20"/>
              </w:rPr>
            </w:pPr>
            <w:r w:rsidRPr="00096530">
              <w:rPr>
                <w:sz w:val="20"/>
              </w:rPr>
              <w:t xml:space="preserve">               799 200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Gusht</w:t>
            </w:r>
          </w:p>
        </w:tc>
        <w:tc>
          <w:tcPr>
            <w:tcW w:w="0" w:type="auto"/>
            <w:vAlign w:val="bottom"/>
          </w:tcPr>
          <w:p w:rsidR="00E61079" w:rsidRPr="00096530" w:rsidRDefault="00E61079" w:rsidP="00F21E60">
            <w:pPr>
              <w:pStyle w:val="Tabele"/>
              <w:widowControl w:val="0"/>
              <w:rPr>
                <w:sz w:val="20"/>
              </w:rPr>
            </w:pPr>
            <w:r w:rsidRPr="00096530">
              <w:rPr>
                <w:sz w:val="20"/>
              </w:rPr>
              <w:t>5 000</w:t>
            </w:r>
          </w:p>
        </w:tc>
        <w:tc>
          <w:tcPr>
            <w:tcW w:w="0" w:type="auto"/>
            <w:vAlign w:val="bottom"/>
          </w:tcPr>
          <w:p w:rsidR="00E61079" w:rsidRPr="00096530" w:rsidRDefault="00E61079" w:rsidP="00F21E60">
            <w:pPr>
              <w:pStyle w:val="Tabele"/>
              <w:widowControl w:val="0"/>
              <w:rPr>
                <w:sz w:val="20"/>
              </w:rPr>
            </w:pPr>
            <w:r w:rsidRPr="00096530">
              <w:rPr>
                <w:sz w:val="20"/>
              </w:rPr>
              <w:t xml:space="preserve">                 100,40 </w:t>
            </w:r>
          </w:p>
        </w:tc>
        <w:tc>
          <w:tcPr>
            <w:tcW w:w="0" w:type="auto"/>
            <w:vAlign w:val="bottom"/>
          </w:tcPr>
          <w:p w:rsidR="00E61079" w:rsidRPr="00096530" w:rsidRDefault="00E61079" w:rsidP="00F21E60">
            <w:pPr>
              <w:pStyle w:val="Tabele"/>
              <w:widowControl w:val="0"/>
              <w:rPr>
                <w:sz w:val="20"/>
              </w:rPr>
            </w:pPr>
            <w:r w:rsidRPr="00096530">
              <w:rPr>
                <w:sz w:val="20"/>
              </w:rPr>
              <w:t xml:space="preserve">               502 000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Shtator</w:t>
            </w:r>
          </w:p>
        </w:tc>
        <w:tc>
          <w:tcPr>
            <w:tcW w:w="0" w:type="auto"/>
            <w:vAlign w:val="bottom"/>
          </w:tcPr>
          <w:p w:rsidR="00E61079" w:rsidRPr="00096530" w:rsidRDefault="00E61079" w:rsidP="00F21E60">
            <w:pPr>
              <w:pStyle w:val="Tabele"/>
              <w:widowControl w:val="0"/>
              <w:rPr>
                <w:sz w:val="20"/>
              </w:rPr>
            </w:pPr>
            <w:r w:rsidRPr="00096530">
              <w:rPr>
                <w:sz w:val="20"/>
              </w:rPr>
              <w:t>10 000</w:t>
            </w:r>
          </w:p>
        </w:tc>
        <w:tc>
          <w:tcPr>
            <w:tcW w:w="0" w:type="auto"/>
            <w:vAlign w:val="bottom"/>
          </w:tcPr>
          <w:p w:rsidR="00E61079" w:rsidRPr="00096530" w:rsidRDefault="00E61079" w:rsidP="00F21E60">
            <w:pPr>
              <w:pStyle w:val="Tabele"/>
              <w:widowControl w:val="0"/>
              <w:rPr>
                <w:sz w:val="20"/>
              </w:rPr>
            </w:pPr>
            <w:r w:rsidRPr="00096530">
              <w:rPr>
                <w:sz w:val="20"/>
              </w:rPr>
              <w:t xml:space="preserve">                 100,10 </w:t>
            </w:r>
          </w:p>
        </w:tc>
        <w:tc>
          <w:tcPr>
            <w:tcW w:w="0" w:type="auto"/>
            <w:vAlign w:val="bottom"/>
          </w:tcPr>
          <w:p w:rsidR="00E61079" w:rsidRPr="00096530" w:rsidRDefault="00E61079" w:rsidP="00F21E60">
            <w:pPr>
              <w:pStyle w:val="Tabele"/>
              <w:widowControl w:val="0"/>
              <w:rPr>
                <w:sz w:val="20"/>
              </w:rPr>
            </w:pPr>
            <w:r w:rsidRPr="00096530">
              <w:rPr>
                <w:sz w:val="20"/>
              </w:rPr>
              <w:t xml:space="preserve">            1 001 000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Tetor</w:t>
            </w:r>
          </w:p>
        </w:tc>
        <w:tc>
          <w:tcPr>
            <w:tcW w:w="0" w:type="auto"/>
            <w:vAlign w:val="bottom"/>
          </w:tcPr>
          <w:p w:rsidR="00E61079" w:rsidRPr="00096530" w:rsidRDefault="00E61079" w:rsidP="00F21E60">
            <w:pPr>
              <w:pStyle w:val="Tabele"/>
              <w:widowControl w:val="0"/>
              <w:rPr>
                <w:sz w:val="20"/>
              </w:rPr>
            </w:pPr>
            <w:r w:rsidRPr="00096530">
              <w:rPr>
                <w:sz w:val="20"/>
              </w:rPr>
              <w:t>5 000</w:t>
            </w:r>
          </w:p>
        </w:tc>
        <w:tc>
          <w:tcPr>
            <w:tcW w:w="0" w:type="auto"/>
            <w:vAlign w:val="bottom"/>
          </w:tcPr>
          <w:p w:rsidR="00E61079" w:rsidRPr="00096530" w:rsidRDefault="00E61079" w:rsidP="00F21E60">
            <w:pPr>
              <w:pStyle w:val="Tabele"/>
              <w:widowControl w:val="0"/>
              <w:rPr>
                <w:sz w:val="20"/>
              </w:rPr>
            </w:pPr>
            <w:r w:rsidRPr="00096530">
              <w:rPr>
                <w:sz w:val="20"/>
              </w:rPr>
              <w:t xml:space="preserve">                 100,00 </w:t>
            </w:r>
          </w:p>
        </w:tc>
        <w:tc>
          <w:tcPr>
            <w:tcW w:w="0" w:type="auto"/>
            <w:vAlign w:val="bottom"/>
          </w:tcPr>
          <w:p w:rsidR="00E61079" w:rsidRPr="00096530" w:rsidRDefault="00E61079" w:rsidP="00F21E60">
            <w:pPr>
              <w:pStyle w:val="Tabele"/>
              <w:widowControl w:val="0"/>
              <w:rPr>
                <w:sz w:val="20"/>
              </w:rPr>
            </w:pPr>
            <w:r w:rsidRPr="00096530">
              <w:rPr>
                <w:sz w:val="20"/>
              </w:rPr>
              <w:t xml:space="preserve">               500 000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Nëntor</w:t>
            </w:r>
          </w:p>
        </w:tc>
        <w:tc>
          <w:tcPr>
            <w:tcW w:w="0" w:type="auto"/>
            <w:vAlign w:val="bottom"/>
          </w:tcPr>
          <w:p w:rsidR="00E61079" w:rsidRPr="00096530" w:rsidRDefault="00E61079" w:rsidP="00F21E60">
            <w:pPr>
              <w:pStyle w:val="Tabele"/>
              <w:widowControl w:val="0"/>
              <w:rPr>
                <w:sz w:val="20"/>
              </w:rPr>
            </w:pPr>
            <w:r w:rsidRPr="00096530">
              <w:rPr>
                <w:sz w:val="20"/>
              </w:rPr>
              <w:t>16 000</w:t>
            </w:r>
          </w:p>
        </w:tc>
        <w:tc>
          <w:tcPr>
            <w:tcW w:w="0" w:type="auto"/>
            <w:vAlign w:val="bottom"/>
          </w:tcPr>
          <w:p w:rsidR="00E61079" w:rsidRPr="00096530" w:rsidRDefault="00E61079" w:rsidP="00F21E60">
            <w:pPr>
              <w:pStyle w:val="Tabele"/>
              <w:widowControl w:val="0"/>
              <w:rPr>
                <w:sz w:val="20"/>
              </w:rPr>
            </w:pPr>
            <w:r w:rsidRPr="00096530">
              <w:rPr>
                <w:sz w:val="20"/>
              </w:rPr>
              <w:t xml:space="preserve">                 100,50 </w:t>
            </w:r>
          </w:p>
        </w:tc>
        <w:tc>
          <w:tcPr>
            <w:tcW w:w="0" w:type="auto"/>
            <w:vAlign w:val="bottom"/>
          </w:tcPr>
          <w:p w:rsidR="00E61079" w:rsidRPr="00096530" w:rsidRDefault="00E61079" w:rsidP="00F21E60">
            <w:pPr>
              <w:pStyle w:val="Tabele"/>
              <w:widowControl w:val="0"/>
              <w:rPr>
                <w:sz w:val="20"/>
              </w:rPr>
            </w:pPr>
            <w:r w:rsidRPr="00096530">
              <w:rPr>
                <w:sz w:val="20"/>
              </w:rPr>
              <w:t xml:space="preserve">            1 608 000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Dhjetor</w:t>
            </w:r>
          </w:p>
        </w:tc>
        <w:tc>
          <w:tcPr>
            <w:tcW w:w="0" w:type="auto"/>
            <w:vAlign w:val="bottom"/>
          </w:tcPr>
          <w:p w:rsidR="00E61079" w:rsidRPr="00096530" w:rsidRDefault="00E61079" w:rsidP="00F21E60">
            <w:pPr>
              <w:pStyle w:val="Tabele"/>
              <w:widowControl w:val="0"/>
              <w:rPr>
                <w:sz w:val="20"/>
              </w:rPr>
            </w:pPr>
            <w:r w:rsidRPr="00096530">
              <w:rPr>
                <w:sz w:val="20"/>
              </w:rPr>
              <w:t>10 000</w:t>
            </w:r>
          </w:p>
        </w:tc>
        <w:tc>
          <w:tcPr>
            <w:tcW w:w="0" w:type="auto"/>
            <w:vAlign w:val="bottom"/>
          </w:tcPr>
          <w:p w:rsidR="00E61079" w:rsidRPr="00096530" w:rsidRDefault="00E61079" w:rsidP="00F21E60">
            <w:pPr>
              <w:pStyle w:val="Tabele"/>
              <w:widowControl w:val="0"/>
              <w:rPr>
                <w:sz w:val="20"/>
              </w:rPr>
            </w:pPr>
            <w:r w:rsidRPr="00096530">
              <w:rPr>
                <w:sz w:val="20"/>
              </w:rPr>
              <w:t xml:space="preserve">                 100,80 </w:t>
            </w:r>
          </w:p>
        </w:tc>
        <w:tc>
          <w:tcPr>
            <w:tcW w:w="0" w:type="auto"/>
            <w:vAlign w:val="bottom"/>
          </w:tcPr>
          <w:p w:rsidR="00E61079" w:rsidRPr="00096530" w:rsidRDefault="00E61079" w:rsidP="00F21E60">
            <w:pPr>
              <w:pStyle w:val="Tabele"/>
              <w:widowControl w:val="0"/>
              <w:rPr>
                <w:sz w:val="20"/>
              </w:rPr>
            </w:pPr>
            <w:r w:rsidRPr="00096530">
              <w:rPr>
                <w:sz w:val="20"/>
              </w:rPr>
              <w:t xml:space="preserve">            1 008 000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r w:rsidRPr="00096530">
              <w:rPr>
                <w:sz w:val="20"/>
              </w:rPr>
              <w:t>Të ardhurat vjetore</w:t>
            </w:r>
          </w:p>
        </w:tc>
        <w:tc>
          <w:tcPr>
            <w:tcW w:w="0" w:type="auto"/>
            <w:vAlign w:val="bottom"/>
          </w:tcPr>
          <w:p w:rsidR="00E61079" w:rsidRPr="00096530" w:rsidRDefault="00E61079" w:rsidP="00F21E60">
            <w:pPr>
              <w:pStyle w:val="Tabele"/>
              <w:widowControl w:val="0"/>
              <w:rPr>
                <w:sz w:val="20"/>
              </w:rPr>
            </w:pPr>
            <w:r w:rsidRPr="00096530">
              <w:rPr>
                <w:sz w:val="20"/>
              </w:rPr>
              <w:t>100 000</w:t>
            </w:r>
          </w:p>
        </w:tc>
        <w:tc>
          <w:tcPr>
            <w:tcW w:w="0" w:type="auto"/>
            <w:vAlign w:val="bottom"/>
          </w:tcPr>
          <w:p w:rsidR="00E61079" w:rsidRPr="00096530" w:rsidRDefault="00E61079" w:rsidP="00F21E60">
            <w:pPr>
              <w:pStyle w:val="Tabele"/>
              <w:widowControl w:val="0"/>
              <w:rPr>
                <w:sz w:val="20"/>
              </w:rPr>
            </w:pPr>
          </w:p>
        </w:tc>
        <w:tc>
          <w:tcPr>
            <w:tcW w:w="0" w:type="auto"/>
            <w:vAlign w:val="bottom"/>
          </w:tcPr>
          <w:p w:rsidR="00E61079" w:rsidRPr="00096530" w:rsidRDefault="00E61079" w:rsidP="00F21E60">
            <w:pPr>
              <w:pStyle w:val="Tabele"/>
              <w:widowControl w:val="0"/>
              <w:rPr>
                <w:sz w:val="20"/>
              </w:rPr>
            </w:pPr>
            <w:r w:rsidRPr="00096530">
              <w:rPr>
                <w:sz w:val="20"/>
              </w:rPr>
              <w:t xml:space="preserve">            9 917 300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p>
        </w:tc>
        <w:tc>
          <w:tcPr>
            <w:tcW w:w="0" w:type="auto"/>
            <w:vAlign w:val="bottom"/>
          </w:tcPr>
          <w:p w:rsidR="00E61079" w:rsidRPr="00096530" w:rsidRDefault="00E61079" w:rsidP="00F21E60">
            <w:pPr>
              <w:pStyle w:val="Tabele"/>
              <w:widowControl w:val="0"/>
              <w:rPr>
                <w:sz w:val="20"/>
              </w:rPr>
            </w:pPr>
          </w:p>
        </w:tc>
        <w:tc>
          <w:tcPr>
            <w:tcW w:w="0" w:type="auto"/>
            <w:vAlign w:val="bottom"/>
          </w:tcPr>
          <w:p w:rsidR="00E61079" w:rsidRPr="00886ABB" w:rsidRDefault="00E61079" w:rsidP="00F21E60">
            <w:pPr>
              <w:pStyle w:val="Tabele"/>
              <w:widowControl w:val="0"/>
              <w:rPr>
                <w:sz w:val="20"/>
                <w:lang w:val="de-DE"/>
              </w:rPr>
            </w:pPr>
            <w:r w:rsidRPr="00886ABB">
              <w:rPr>
                <w:sz w:val="20"/>
                <w:lang w:val="de-DE"/>
              </w:rPr>
              <w:t xml:space="preserve">Mesatarja e ponderuar e kursit të këmbimit LEK/USD për vitin </w:t>
            </w:r>
          </w:p>
        </w:tc>
        <w:tc>
          <w:tcPr>
            <w:tcW w:w="0" w:type="auto"/>
            <w:vAlign w:val="bottom"/>
          </w:tcPr>
          <w:p w:rsidR="00E61079" w:rsidRPr="00096530" w:rsidRDefault="00E61079" w:rsidP="00F21E60">
            <w:pPr>
              <w:pStyle w:val="Tabele"/>
              <w:widowControl w:val="0"/>
              <w:rPr>
                <w:sz w:val="20"/>
              </w:rPr>
            </w:pPr>
            <w:r w:rsidRPr="00886ABB">
              <w:rPr>
                <w:sz w:val="20"/>
                <w:lang w:val="de-DE"/>
              </w:rPr>
              <w:t xml:space="preserve">                   </w:t>
            </w:r>
            <w:r w:rsidRPr="00096530">
              <w:rPr>
                <w:sz w:val="20"/>
              </w:rPr>
              <w:t xml:space="preserve">99,17 </w:t>
            </w:r>
          </w:p>
        </w:tc>
      </w:tr>
      <w:tr w:rsidR="00E61079" w:rsidRPr="00096530">
        <w:tblPrEx>
          <w:tblCellMar>
            <w:top w:w="0" w:type="dxa"/>
            <w:bottom w:w="0" w:type="dxa"/>
          </w:tblCellMar>
        </w:tblPrEx>
        <w:trPr>
          <w:trHeight w:val="315"/>
          <w:jc w:val="center"/>
        </w:trPr>
        <w:tc>
          <w:tcPr>
            <w:tcW w:w="0" w:type="auto"/>
            <w:vAlign w:val="bottom"/>
          </w:tcPr>
          <w:p w:rsidR="00E61079" w:rsidRPr="00096530" w:rsidRDefault="00E61079" w:rsidP="00F21E60">
            <w:pPr>
              <w:pStyle w:val="Tabele"/>
              <w:widowControl w:val="0"/>
              <w:rPr>
                <w:sz w:val="20"/>
              </w:rPr>
            </w:pPr>
          </w:p>
        </w:tc>
        <w:tc>
          <w:tcPr>
            <w:tcW w:w="0" w:type="auto"/>
            <w:vAlign w:val="bottom"/>
          </w:tcPr>
          <w:p w:rsidR="00E61079" w:rsidRPr="00096530" w:rsidRDefault="00E61079" w:rsidP="00F21E60">
            <w:pPr>
              <w:pStyle w:val="Tabele"/>
              <w:widowControl w:val="0"/>
              <w:rPr>
                <w:sz w:val="20"/>
              </w:rPr>
            </w:pPr>
          </w:p>
        </w:tc>
        <w:tc>
          <w:tcPr>
            <w:tcW w:w="0" w:type="auto"/>
            <w:vAlign w:val="bottom"/>
          </w:tcPr>
          <w:p w:rsidR="00E61079" w:rsidRPr="00096530" w:rsidRDefault="00E61079" w:rsidP="00F21E60">
            <w:pPr>
              <w:pStyle w:val="Tabele"/>
              <w:widowControl w:val="0"/>
              <w:rPr>
                <w:sz w:val="20"/>
              </w:rPr>
            </w:pPr>
            <w:r w:rsidRPr="00096530">
              <w:rPr>
                <w:sz w:val="20"/>
              </w:rPr>
              <w:t xml:space="preserve"> (Gjithsej (AxB))/(Gjithsej A) </w:t>
            </w:r>
          </w:p>
        </w:tc>
        <w:tc>
          <w:tcPr>
            <w:tcW w:w="0" w:type="auto"/>
            <w:vAlign w:val="bottom"/>
          </w:tcPr>
          <w:p w:rsidR="00E61079" w:rsidRPr="00096530" w:rsidRDefault="00E61079" w:rsidP="00F21E60">
            <w:pPr>
              <w:pStyle w:val="Tabele"/>
              <w:widowControl w:val="0"/>
              <w:rPr>
                <w:sz w:val="20"/>
              </w:rPr>
            </w:pPr>
          </w:p>
        </w:tc>
      </w:tr>
      <w:tr w:rsidR="00E61079" w:rsidRPr="00096530">
        <w:tblPrEx>
          <w:tblCellMar>
            <w:top w:w="0" w:type="dxa"/>
            <w:bottom w:w="0" w:type="dxa"/>
          </w:tblCellMar>
        </w:tblPrEx>
        <w:trPr>
          <w:trHeight w:val="315"/>
          <w:jc w:val="center"/>
        </w:trPr>
        <w:tc>
          <w:tcPr>
            <w:tcW w:w="0" w:type="auto"/>
            <w:gridSpan w:val="4"/>
            <w:vAlign w:val="bottom"/>
          </w:tcPr>
          <w:p w:rsidR="00E61079" w:rsidRPr="00096530" w:rsidRDefault="00E61079" w:rsidP="00F21E60">
            <w:pPr>
              <w:pStyle w:val="Tabele"/>
              <w:widowControl w:val="0"/>
              <w:rPr>
                <w:sz w:val="20"/>
              </w:rPr>
            </w:pPr>
          </w:p>
          <w:p w:rsidR="00E61079" w:rsidRPr="00096530" w:rsidRDefault="00E61079" w:rsidP="00F21E60">
            <w:pPr>
              <w:pStyle w:val="Tabele"/>
              <w:widowControl w:val="0"/>
              <w:rPr>
                <w:sz w:val="20"/>
              </w:rPr>
            </w:pPr>
            <w:r w:rsidRPr="00096530">
              <w:rPr>
                <w:sz w:val="20"/>
              </w:rPr>
              <w:t xml:space="preserve">Kursi i këmbimit LEK/USD në datën e mbylljes së vitit është 101,00. </w:t>
            </w:r>
          </w:p>
          <w:p w:rsidR="00E61079" w:rsidRPr="00096530" w:rsidRDefault="00E61079" w:rsidP="00F21E60">
            <w:pPr>
              <w:pStyle w:val="Tabele"/>
              <w:widowControl w:val="0"/>
              <w:rPr>
                <w:sz w:val="20"/>
              </w:rPr>
            </w:pPr>
          </w:p>
          <w:p w:rsidR="00E61079" w:rsidRPr="00096530" w:rsidRDefault="00E61079" w:rsidP="00F21E60">
            <w:pPr>
              <w:pStyle w:val="Tabele"/>
              <w:widowControl w:val="0"/>
              <w:rPr>
                <w:sz w:val="20"/>
              </w:rPr>
            </w:pPr>
            <w:r w:rsidRPr="00096530">
              <w:rPr>
                <w:sz w:val="20"/>
              </w:rPr>
              <w:t xml:space="preserve">Të ardhurat gjithsej për vitin, me kursin e këmbimit të mbylljes LEK/USD, do të ishin </w:t>
            </w:r>
          </w:p>
          <w:p w:rsidR="00E61079" w:rsidRPr="00096530" w:rsidRDefault="00E61079" w:rsidP="00F21E60">
            <w:pPr>
              <w:pStyle w:val="Tabele"/>
              <w:widowControl w:val="0"/>
              <w:rPr>
                <w:sz w:val="20"/>
              </w:rPr>
            </w:pPr>
            <w:r w:rsidRPr="00096530">
              <w:rPr>
                <w:sz w:val="20"/>
              </w:rPr>
              <w:t xml:space="preserve">USD 100 000 x 101= lekë 10 100 000. </w:t>
            </w:r>
          </w:p>
          <w:p w:rsidR="00E61079" w:rsidRPr="00096530" w:rsidRDefault="00E61079" w:rsidP="00F21E60">
            <w:pPr>
              <w:pStyle w:val="Tabele"/>
              <w:widowControl w:val="0"/>
              <w:rPr>
                <w:sz w:val="20"/>
                <w:highlight w:val="cyan"/>
              </w:rPr>
            </w:pPr>
          </w:p>
          <w:p w:rsidR="00E61079" w:rsidRPr="00096530" w:rsidRDefault="00E61079" w:rsidP="00F21E60">
            <w:pPr>
              <w:pStyle w:val="Tabele"/>
              <w:widowControl w:val="0"/>
              <w:rPr>
                <w:sz w:val="20"/>
              </w:rPr>
            </w:pPr>
            <w:r w:rsidRPr="00096530">
              <w:rPr>
                <w:sz w:val="20"/>
              </w:rPr>
              <w:t xml:space="preserve">Diferenca midis 10 100 000 lekëve dhe 9 917 300 lekëve, 182 700 lekë duhet të kombinohet me diferencat e këmbimit të shpenzimeve aktuale dhe amortizimin (ky i fundit duhet llogaritur veç shpenzimeve të tjera). Shuma totale e këtyre diferencave duhet të njihet në kapital si “diferenca të parealizuara nga ndryshimet në kurset e këmbimit” në pasqyrat financiare të konsoliduara të grupit. </w:t>
            </w:r>
          </w:p>
        </w:tc>
      </w:tr>
    </w:tbl>
    <w:p w:rsidR="00E61079" w:rsidRPr="00EF59FD" w:rsidRDefault="00E61079" w:rsidP="00F21E60">
      <w:pPr>
        <w:pStyle w:val="Paragrafi"/>
        <w:ind w:firstLine="0"/>
        <w:rPr>
          <w:sz w:val="20"/>
        </w:rPr>
      </w:pPr>
    </w:p>
    <w:p w:rsidR="00E61079" w:rsidRPr="00EF59FD" w:rsidRDefault="00E61079" w:rsidP="00F21E60">
      <w:pPr>
        <w:pStyle w:val="Paragrafi"/>
        <w:rPr>
          <w:sz w:val="20"/>
        </w:rPr>
      </w:pPr>
      <w:r w:rsidRPr="00EF59FD">
        <w:rPr>
          <w:sz w:val="20"/>
        </w:rPr>
        <w:t xml:space="preserve">18.Meqenëse për përkthimin e zërave të ndryshëm përdoren kurse të ndryshme këmbimi, diferencat që lindin nga përkthimi me kurse të ndryshme do të njihen në zërin e kapitalit “Diferenca të parealizuara të këmbimit”. </w:t>
      </w:r>
    </w:p>
    <w:p w:rsidR="00E61079" w:rsidRDefault="00E61079" w:rsidP="00F21E60">
      <w:pPr>
        <w:pStyle w:val="Paragrafi"/>
        <w:rPr>
          <w:sz w:val="20"/>
        </w:rPr>
      </w:pPr>
      <w:r w:rsidRPr="00EF59FD">
        <w:rPr>
          <w:sz w:val="20"/>
        </w:rPr>
        <w:t xml:space="preserve">19.Në se shoqëria mëmë kontrollon më pak se 100% të njësisë së kontrolluar të huaj, atëherë pjesa që i përket aksionarëve të pakicës duhet të paraqitet veças. </w:t>
      </w:r>
    </w:p>
    <w:p w:rsidR="00BA0049" w:rsidRPr="00EF59FD" w:rsidRDefault="00BA0049" w:rsidP="00F21E60">
      <w:pPr>
        <w:pStyle w:val="Paragrafi"/>
        <w:rPr>
          <w:sz w:val="20"/>
        </w:rPr>
      </w:pPr>
    </w:p>
    <w:p w:rsidR="00E61079" w:rsidRPr="00EF59FD" w:rsidRDefault="00E61079" w:rsidP="00976DCA">
      <w:pPr>
        <w:pStyle w:val="Paragrafi"/>
        <w:ind w:firstLine="0"/>
        <w:rPr>
          <w:sz w:val="20"/>
        </w:rPr>
      </w:pPr>
      <w:r w:rsidRPr="00EF59FD">
        <w:rPr>
          <w:sz w:val="20"/>
        </w:rPr>
        <w:t>Nëse shoqëria mëmë i ka dhënë njësisë së kontrolluar të huaj një hua afatgjatë (ose ka marrë një hua të tillë nga njësia e kontrolluar), shlyerja e së cilës nuk bëhet në të ardhmen e afërt, atëherë një hua e tillë është në thelb pjesë e investimit neto të shoqërisë mëmë në njësinë e kontrolluar prej saj. Diferencat nga kursi i këmbimit, që rrjedhin nga përkthimi i huave të tilla, do të njihen në zërin e kapitalit “Diferenca të parealizuara të këmbimit”(dhe jo si fitim ose humbje nga kursi i këmbimit në pasqyrën e të ardhurave dhe shpenzimeve), ashtu siç veprohet edhe me diferencat që rrjedhin nga rivlerësimi.</w:t>
      </w:r>
    </w:p>
    <w:p w:rsidR="00E61079" w:rsidRPr="00EF59FD" w:rsidRDefault="00DF174B" w:rsidP="00F21E60">
      <w:pPr>
        <w:pStyle w:val="Paragrafi"/>
        <w:rPr>
          <w:sz w:val="20"/>
        </w:rPr>
      </w:pPr>
      <w:r>
        <w:rPr>
          <w:sz w:val="20"/>
        </w:rPr>
        <w:t>20</w:t>
      </w:r>
      <w:r w:rsidR="00E61079" w:rsidRPr="00EF59FD">
        <w:rPr>
          <w:sz w:val="20"/>
        </w:rPr>
        <w:t>.Me heqjen dorë nga një njësi e kontrolluar, shumat e njohura në përbërje të kapitalit në zërin “Diferenca të parealizuara të këmbimit” do të riklasifikohen në fitimin (humbjen) e vitit ushtrimor.</w:t>
      </w:r>
    </w:p>
    <w:p w:rsidR="00E61079" w:rsidRPr="00EF59FD" w:rsidRDefault="00DF174B" w:rsidP="00F21E60">
      <w:pPr>
        <w:pStyle w:val="Paragrafi"/>
        <w:rPr>
          <w:sz w:val="20"/>
        </w:rPr>
      </w:pPr>
      <w:r>
        <w:rPr>
          <w:sz w:val="20"/>
        </w:rPr>
        <w:t>21</w:t>
      </w:r>
      <w:r w:rsidR="00E61079" w:rsidRPr="00EF59FD">
        <w:rPr>
          <w:sz w:val="20"/>
        </w:rPr>
        <w:t>.Emri i mirë, që krijohet nga blerja e një njësie të kontrolluar, si dhe rregullimet me vlerën e drejtë të shumave kontabël të aktiveve të blera dhe pasiveve që kanë lidhje me blerjen, do të trajtohen si aktive dhe pasive të njësisë së kontrolluar dhe do të konvertohen me kursin e këmbimit në datën e bilancit.</w:t>
      </w:r>
    </w:p>
    <w:p w:rsidR="00E61079" w:rsidRPr="00096530" w:rsidRDefault="00096530" w:rsidP="00F21E60">
      <w:pPr>
        <w:pStyle w:val="Paragrafi"/>
        <w:rPr>
          <w:b/>
          <w:sz w:val="20"/>
        </w:rPr>
      </w:pPr>
      <w:r w:rsidRPr="00096530">
        <w:rPr>
          <w:b/>
          <w:sz w:val="20"/>
        </w:rPr>
        <w:t>SHËNIMET SHPJEGUESE</w:t>
      </w:r>
    </w:p>
    <w:p w:rsidR="00E61079" w:rsidRPr="00EF59FD" w:rsidRDefault="00DF174B" w:rsidP="00F21E60">
      <w:pPr>
        <w:pStyle w:val="Paragrafi"/>
        <w:rPr>
          <w:sz w:val="20"/>
        </w:rPr>
      </w:pPr>
      <w:r>
        <w:rPr>
          <w:sz w:val="20"/>
        </w:rPr>
        <w:t>22</w:t>
      </w:r>
      <w:r w:rsidR="00E61079" w:rsidRPr="00EF59FD">
        <w:rPr>
          <w:sz w:val="20"/>
        </w:rPr>
        <w:t>.Njësia ekonomike duhet të paraqesë në shënimet shpjeguese të pasqyrave financiare informacionin e mëposhtëm:</w:t>
      </w:r>
    </w:p>
    <w:p w:rsidR="00E61079" w:rsidRPr="00EF59FD" w:rsidRDefault="00096530" w:rsidP="00F21E60">
      <w:pPr>
        <w:pStyle w:val="Paragrafi"/>
        <w:rPr>
          <w:sz w:val="20"/>
        </w:rPr>
      </w:pPr>
      <w:r>
        <w:rPr>
          <w:sz w:val="20"/>
        </w:rPr>
        <w:t xml:space="preserve">(a) </w:t>
      </w:r>
      <w:r w:rsidR="00E61079" w:rsidRPr="00EF59FD">
        <w:rPr>
          <w:sz w:val="20"/>
        </w:rPr>
        <w:t>shumën e diferencave të këmbimit të njohura në pasqyrën e të ardhurave dhe shpenzimeve, përveç atyre që rrjedhin nga matja e instrumenteve financiare, të matura me vlerën  e drejtë, dhe që ndryshimet njihen në pasqyrën e të ardhurave e shpenzimeve, në përputhje me SKK 3;</w:t>
      </w:r>
    </w:p>
    <w:p w:rsidR="00E61079" w:rsidRPr="00EF59FD" w:rsidRDefault="00096530" w:rsidP="00F21E60">
      <w:pPr>
        <w:pStyle w:val="Paragrafi"/>
        <w:rPr>
          <w:sz w:val="20"/>
        </w:rPr>
      </w:pPr>
      <w:r>
        <w:rPr>
          <w:sz w:val="20"/>
        </w:rPr>
        <w:t xml:space="preserve">(b)  </w:t>
      </w:r>
      <w:r w:rsidR="00E61079" w:rsidRPr="00EF59FD">
        <w:rPr>
          <w:sz w:val="20"/>
        </w:rPr>
        <w:t>diferencën neto të këmbimit të klasifikuar si një zë më vete në kapital, si dhe një rakordim të kësaj diference në fillim dhe në mbyllje të periudhës kontabël.</w:t>
      </w:r>
    </w:p>
    <w:p w:rsidR="00E61079" w:rsidRPr="00096530" w:rsidRDefault="00E61079" w:rsidP="00F21E60">
      <w:pPr>
        <w:pStyle w:val="Paragrafi"/>
        <w:rPr>
          <w:b/>
          <w:sz w:val="20"/>
        </w:rPr>
      </w:pPr>
      <w:r w:rsidRPr="00096530">
        <w:rPr>
          <w:b/>
          <w:sz w:val="20"/>
        </w:rPr>
        <w:t>DATA DHE RREGULLAT E HYRJES NË ZBATIM TË STANDARDEVE</w:t>
      </w:r>
    </w:p>
    <w:p w:rsidR="00E61079" w:rsidRPr="00EF59FD" w:rsidRDefault="00DF174B" w:rsidP="00F21E60">
      <w:pPr>
        <w:pStyle w:val="Paragrafi"/>
        <w:rPr>
          <w:sz w:val="20"/>
        </w:rPr>
      </w:pPr>
      <w:r>
        <w:rPr>
          <w:sz w:val="20"/>
        </w:rPr>
        <w:t>23</w:t>
      </w:r>
      <w:r w:rsidR="00E61079" w:rsidRPr="00EF59FD">
        <w:rPr>
          <w:sz w:val="20"/>
        </w:rPr>
        <w:t>.Ky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tjerë në mënyrë retrospektive.</w:t>
      </w:r>
    </w:p>
    <w:p w:rsidR="00E61079" w:rsidRPr="00096530" w:rsidRDefault="00E61079" w:rsidP="00F21E60">
      <w:pPr>
        <w:pStyle w:val="Paragrafi"/>
        <w:rPr>
          <w:b/>
          <w:sz w:val="20"/>
        </w:rPr>
      </w:pPr>
      <w:r w:rsidRPr="00096530">
        <w:rPr>
          <w:b/>
          <w:sz w:val="20"/>
        </w:rPr>
        <w:t>KRAHASIMI ME STANDARDET NDËRKOMBËTARE TË RAPORTIMIT FINANCIAR (SNK/SNRF)</w:t>
      </w:r>
      <w:r w:rsidRPr="00DF174B">
        <w:rPr>
          <w:b/>
          <w:sz w:val="20"/>
          <w:vertAlign w:val="superscript"/>
        </w:rPr>
        <w:footnoteReference w:id="8"/>
      </w:r>
    </w:p>
    <w:p w:rsidR="00E61079" w:rsidRPr="00886ABB" w:rsidRDefault="00DF174B" w:rsidP="00F21E60">
      <w:pPr>
        <w:pStyle w:val="Paragrafi"/>
        <w:rPr>
          <w:sz w:val="20"/>
          <w:lang w:val="it-IT"/>
        </w:rPr>
      </w:pPr>
      <w:r w:rsidRPr="00DF174B">
        <w:rPr>
          <w:sz w:val="20"/>
          <w:lang w:val="it-IT"/>
        </w:rPr>
        <w:t>24</w:t>
      </w:r>
      <w:r w:rsidR="00E61079" w:rsidRPr="00DF174B">
        <w:rPr>
          <w:sz w:val="20"/>
          <w:lang w:val="it-IT"/>
        </w:rPr>
        <w:t xml:space="preserve">.Tabela më poshtë tregon se si korrespondojnë paragrafët e këtij standardi me SNK-të/SNRF-të përkatëse. </w:t>
      </w:r>
      <w:r w:rsidR="00E61079" w:rsidRPr="00886ABB">
        <w:rPr>
          <w:sz w:val="20"/>
          <w:lang w:val="it-IT"/>
        </w:rPr>
        <w:t>Paragrafët janë trajtuar si korresponduese, nëse ato trajtojnë në përgjithësi të njëjtën çështje, pavarësisht nga fakti se standardet e referuara mund të kenë ndryshim.</w:t>
      </w:r>
    </w:p>
    <w:p w:rsidR="00E61079" w:rsidRPr="00886ABB"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7"/>
        <w:gridCol w:w="5011"/>
      </w:tblGrid>
      <w:tr w:rsidR="00E61079" w:rsidRPr="00886ABB">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Paragrafi në SKK 12</w:t>
            </w:r>
          </w:p>
          <w:p w:rsidR="00E61079" w:rsidRPr="00BA0049" w:rsidRDefault="00E61079" w:rsidP="00F21E60">
            <w:pPr>
              <w:pStyle w:val="Paragrafi"/>
              <w:rPr>
                <w:sz w:val="18"/>
                <w:szCs w:val="18"/>
              </w:rPr>
            </w:pPr>
          </w:p>
        </w:tc>
        <w:tc>
          <w:tcPr>
            <w:tcW w:w="5011" w:type="dxa"/>
          </w:tcPr>
          <w:p w:rsidR="00E61079" w:rsidRPr="00886ABB" w:rsidRDefault="00E61079" w:rsidP="00F21E60">
            <w:pPr>
              <w:pStyle w:val="Paragrafi"/>
              <w:rPr>
                <w:sz w:val="18"/>
                <w:szCs w:val="18"/>
                <w:lang w:val="de-DE"/>
              </w:rPr>
            </w:pPr>
            <w:r w:rsidRPr="00886ABB">
              <w:rPr>
                <w:sz w:val="18"/>
                <w:szCs w:val="18"/>
                <w:lang w:val="de-DE"/>
              </w:rPr>
              <w:t>Paragrafi në SNK/SNRF, sipas versionit të datës 31 mars 2004</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w:t>
            </w:r>
          </w:p>
        </w:tc>
        <w:tc>
          <w:tcPr>
            <w:tcW w:w="5011" w:type="dxa"/>
          </w:tcPr>
          <w:p w:rsidR="00E61079" w:rsidRPr="00BA0049" w:rsidRDefault="00E61079" w:rsidP="00F21E60">
            <w:pPr>
              <w:pStyle w:val="Paragrafi"/>
              <w:rPr>
                <w:sz w:val="18"/>
                <w:szCs w:val="18"/>
              </w:rPr>
            </w:pPr>
            <w:r w:rsidRPr="00BA0049">
              <w:rPr>
                <w:sz w:val="18"/>
                <w:szCs w:val="18"/>
              </w:rPr>
              <w:t>Asnjë</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2</w:t>
            </w:r>
          </w:p>
        </w:tc>
        <w:tc>
          <w:tcPr>
            <w:tcW w:w="5011" w:type="dxa"/>
          </w:tcPr>
          <w:p w:rsidR="00E61079" w:rsidRPr="00BA0049" w:rsidRDefault="00E61079" w:rsidP="00F21E60">
            <w:pPr>
              <w:pStyle w:val="Paragrafi"/>
              <w:rPr>
                <w:sz w:val="18"/>
                <w:szCs w:val="18"/>
              </w:rPr>
            </w:pPr>
            <w:r w:rsidRPr="00BA0049">
              <w:rPr>
                <w:sz w:val="18"/>
                <w:szCs w:val="18"/>
              </w:rPr>
              <w:t>Asnjë</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3</w:t>
            </w:r>
          </w:p>
        </w:tc>
        <w:tc>
          <w:tcPr>
            <w:tcW w:w="5011" w:type="dxa"/>
          </w:tcPr>
          <w:p w:rsidR="00E61079" w:rsidRPr="00BA0049" w:rsidRDefault="00E61079" w:rsidP="00F21E60">
            <w:pPr>
              <w:pStyle w:val="Paragrafi"/>
              <w:rPr>
                <w:sz w:val="18"/>
                <w:szCs w:val="18"/>
              </w:rPr>
            </w:pPr>
            <w:r w:rsidRPr="00BA0049">
              <w:rPr>
                <w:sz w:val="18"/>
                <w:szCs w:val="18"/>
              </w:rPr>
              <w:t>Asnjë</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4</w:t>
            </w:r>
          </w:p>
        </w:tc>
        <w:tc>
          <w:tcPr>
            <w:tcW w:w="5011" w:type="dxa"/>
          </w:tcPr>
          <w:p w:rsidR="00E61079" w:rsidRPr="00BA0049" w:rsidRDefault="00E61079" w:rsidP="00F21E60">
            <w:pPr>
              <w:pStyle w:val="Paragrafi"/>
              <w:rPr>
                <w:sz w:val="18"/>
                <w:szCs w:val="18"/>
              </w:rPr>
            </w:pPr>
            <w:r w:rsidRPr="00BA0049">
              <w:rPr>
                <w:sz w:val="18"/>
                <w:szCs w:val="18"/>
              </w:rPr>
              <w:t>SNK 21.3</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5</w:t>
            </w:r>
          </w:p>
        </w:tc>
        <w:tc>
          <w:tcPr>
            <w:tcW w:w="5011" w:type="dxa"/>
          </w:tcPr>
          <w:p w:rsidR="00E61079" w:rsidRPr="00BA0049" w:rsidRDefault="00E61079" w:rsidP="00F21E60">
            <w:pPr>
              <w:pStyle w:val="Paragrafi"/>
              <w:rPr>
                <w:sz w:val="18"/>
                <w:szCs w:val="18"/>
              </w:rPr>
            </w:pPr>
            <w:r w:rsidRPr="00BA0049">
              <w:rPr>
                <w:sz w:val="18"/>
                <w:szCs w:val="18"/>
              </w:rPr>
              <w:t>Asnjë</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6</w:t>
            </w:r>
          </w:p>
        </w:tc>
        <w:tc>
          <w:tcPr>
            <w:tcW w:w="5011" w:type="dxa"/>
          </w:tcPr>
          <w:p w:rsidR="00E61079" w:rsidRPr="00BA0049" w:rsidRDefault="00E61079" w:rsidP="00F21E60">
            <w:pPr>
              <w:pStyle w:val="Paragrafi"/>
              <w:rPr>
                <w:sz w:val="18"/>
                <w:szCs w:val="18"/>
              </w:rPr>
            </w:pPr>
            <w:r w:rsidRPr="00BA0049">
              <w:rPr>
                <w:sz w:val="18"/>
                <w:szCs w:val="18"/>
              </w:rPr>
              <w:t>SNK 21.8</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7</w:t>
            </w:r>
          </w:p>
        </w:tc>
        <w:tc>
          <w:tcPr>
            <w:tcW w:w="5011" w:type="dxa"/>
          </w:tcPr>
          <w:p w:rsidR="00E61079" w:rsidRPr="00BA0049" w:rsidRDefault="00E61079" w:rsidP="00F21E60">
            <w:pPr>
              <w:pStyle w:val="Paragrafi"/>
              <w:rPr>
                <w:sz w:val="18"/>
                <w:szCs w:val="18"/>
              </w:rPr>
            </w:pPr>
            <w:r w:rsidRPr="00BA0049">
              <w:rPr>
                <w:sz w:val="18"/>
                <w:szCs w:val="18"/>
              </w:rPr>
              <w:t>SNK 21.20</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8</w:t>
            </w:r>
          </w:p>
        </w:tc>
        <w:tc>
          <w:tcPr>
            <w:tcW w:w="5011" w:type="dxa"/>
          </w:tcPr>
          <w:p w:rsidR="00E61079" w:rsidRPr="00BA0049" w:rsidRDefault="00E61079" w:rsidP="00F21E60">
            <w:pPr>
              <w:pStyle w:val="Paragrafi"/>
              <w:rPr>
                <w:sz w:val="18"/>
                <w:szCs w:val="18"/>
              </w:rPr>
            </w:pPr>
            <w:r w:rsidRPr="00BA0049">
              <w:rPr>
                <w:sz w:val="18"/>
                <w:szCs w:val="18"/>
              </w:rPr>
              <w:t>SNK 21.21</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9</w:t>
            </w:r>
          </w:p>
        </w:tc>
        <w:tc>
          <w:tcPr>
            <w:tcW w:w="5011" w:type="dxa"/>
          </w:tcPr>
          <w:p w:rsidR="00E61079" w:rsidRPr="00BA0049" w:rsidRDefault="00E61079" w:rsidP="00F21E60">
            <w:pPr>
              <w:pStyle w:val="Paragrafi"/>
              <w:rPr>
                <w:sz w:val="18"/>
                <w:szCs w:val="18"/>
              </w:rPr>
            </w:pPr>
            <w:r w:rsidRPr="00BA0049">
              <w:rPr>
                <w:sz w:val="18"/>
                <w:szCs w:val="18"/>
              </w:rPr>
              <w:t>SNK 21.22</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10</w:t>
            </w:r>
          </w:p>
        </w:tc>
        <w:tc>
          <w:tcPr>
            <w:tcW w:w="5011" w:type="dxa"/>
          </w:tcPr>
          <w:p w:rsidR="00E61079" w:rsidRPr="00BA0049" w:rsidRDefault="00E61079" w:rsidP="00F21E60">
            <w:pPr>
              <w:pStyle w:val="Paragrafi"/>
              <w:rPr>
                <w:sz w:val="18"/>
                <w:szCs w:val="18"/>
              </w:rPr>
            </w:pPr>
            <w:r w:rsidRPr="00BA0049">
              <w:rPr>
                <w:sz w:val="18"/>
                <w:szCs w:val="18"/>
              </w:rPr>
              <w:t>SNK 21.23</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11</w:t>
            </w:r>
          </w:p>
        </w:tc>
        <w:tc>
          <w:tcPr>
            <w:tcW w:w="5011" w:type="dxa"/>
          </w:tcPr>
          <w:p w:rsidR="00E61079" w:rsidRPr="00BA0049" w:rsidRDefault="00E61079" w:rsidP="00F21E60">
            <w:pPr>
              <w:pStyle w:val="Paragrafi"/>
              <w:rPr>
                <w:sz w:val="18"/>
                <w:szCs w:val="18"/>
              </w:rPr>
            </w:pPr>
            <w:r w:rsidRPr="00BA0049">
              <w:rPr>
                <w:sz w:val="18"/>
                <w:szCs w:val="18"/>
              </w:rPr>
              <w:t>SNK 21.26</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12</w:t>
            </w:r>
          </w:p>
        </w:tc>
        <w:tc>
          <w:tcPr>
            <w:tcW w:w="5011" w:type="dxa"/>
          </w:tcPr>
          <w:p w:rsidR="00E61079" w:rsidRPr="00BA0049" w:rsidRDefault="00E61079" w:rsidP="00F21E60">
            <w:pPr>
              <w:pStyle w:val="Paragrafi"/>
              <w:rPr>
                <w:sz w:val="18"/>
                <w:szCs w:val="18"/>
              </w:rPr>
            </w:pPr>
            <w:r w:rsidRPr="00BA0049">
              <w:rPr>
                <w:sz w:val="18"/>
                <w:szCs w:val="18"/>
              </w:rPr>
              <w:t>SNK 21.28</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13</w:t>
            </w:r>
          </w:p>
        </w:tc>
        <w:tc>
          <w:tcPr>
            <w:tcW w:w="5011" w:type="dxa"/>
          </w:tcPr>
          <w:p w:rsidR="00E61079" w:rsidRPr="00BA0049" w:rsidRDefault="00E61079" w:rsidP="00F21E60">
            <w:pPr>
              <w:pStyle w:val="Paragrafi"/>
              <w:rPr>
                <w:sz w:val="18"/>
                <w:szCs w:val="18"/>
              </w:rPr>
            </w:pPr>
            <w:r w:rsidRPr="00BA0049">
              <w:rPr>
                <w:sz w:val="18"/>
                <w:szCs w:val="18"/>
              </w:rPr>
              <w:t>SNK 21.29</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14</w:t>
            </w:r>
          </w:p>
        </w:tc>
        <w:tc>
          <w:tcPr>
            <w:tcW w:w="5011" w:type="dxa"/>
          </w:tcPr>
          <w:p w:rsidR="00E61079" w:rsidRPr="00BA0049" w:rsidRDefault="00E61079" w:rsidP="00F21E60">
            <w:pPr>
              <w:pStyle w:val="Paragrafi"/>
              <w:rPr>
                <w:sz w:val="18"/>
                <w:szCs w:val="18"/>
              </w:rPr>
            </w:pPr>
            <w:r w:rsidRPr="00BA0049">
              <w:rPr>
                <w:sz w:val="18"/>
                <w:szCs w:val="18"/>
              </w:rPr>
              <w:t>SNK 21.30</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15</w:t>
            </w:r>
          </w:p>
        </w:tc>
        <w:tc>
          <w:tcPr>
            <w:tcW w:w="5011" w:type="dxa"/>
          </w:tcPr>
          <w:p w:rsidR="00E61079" w:rsidRPr="00BA0049" w:rsidRDefault="00E61079" w:rsidP="00F21E60">
            <w:pPr>
              <w:pStyle w:val="Paragrafi"/>
              <w:rPr>
                <w:sz w:val="18"/>
                <w:szCs w:val="18"/>
              </w:rPr>
            </w:pPr>
            <w:r w:rsidRPr="00BA0049">
              <w:rPr>
                <w:sz w:val="18"/>
                <w:szCs w:val="18"/>
              </w:rPr>
              <w:t>SNK 21.31</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16</w:t>
            </w:r>
          </w:p>
        </w:tc>
        <w:tc>
          <w:tcPr>
            <w:tcW w:w="5011" w:type="dxa"/>
          </w:tcPr>
          <w:p w:rsidR="00E61079" w:rsidRPr="00BA0049" w:rsidRDefault="00E61079" w:rsidP="00F21E60">
            <w:pPr>
              <w:pStyle w:val="Paragrafi"/>
              <w:rPr>
                <w:sz w:val="18"/>
                <w:szCs w:val="18"/>
              </w:rPr>
            </w:pPr>
            <w:r w:rsidRPr="00BA0049">
              <w:rPr>
                <w:sz w:val="18"/>
                <w:szCs w:val="18"/>
              </w:rPr>
              <w:t>SNK 21.39-40</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17</w:t>
            </w:r>
          </w:p>
        </w:tc>
        <w:tc>
          <w:tcPr>
            <w:tcW w:w="5011" w:type="dxa"/>
          </w:tcPr>
          <w:p w:rsidR="00E61079" w:rsidRPr="00BA0049" w:rsidRDefault="00E61079" w:rsidP="00F21E60">
            <w:pPr>
              <w:pStyle w:val="Paragrafi"/>
              <w:rPr>
                <w:sz w:val="18"/>
                <w:szCs w:val="18"/>
              </w:rPr>
            </w:pPr>
            <w:r w:rsidRPr="00BA0049">
              <w:rPr>
                <w:sz w:val="18"/>
                <w:szCs w:val="18"/>
              </w:rPr>
              <w:t>SNK 21.41</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18</w:t>
            </w:r>
          </w:p>
        </w:tc>
        <w:tc>
          <w:tcPr>
            <w:tcW w:w="5011" w:type="dxa"/>
          </w:tcPr>
          <w:p w:rsidR="00E61079" w:rsidRPr="00BA0049" w:rsidRDefault="00E61079" w:rsidP="00F21E60">
            <w:pPr>
              <w:pStyle w:val="Paragrafi"/>
              <w:rPr>
                <w:sz w:val="18"/>
                <w:szCs w:val="18"/>
              </w:rPr>
            </w:pPr>
            <w:r w:rsidRPr="00BA0049">
              <w:rPr>
                <w:sz w:val="18"/>
                <w:szCs w:val="18"/>
              </w:rPr>
              <w:t>SNK 21.15, SNK 21.32-33</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19</w:t>
            </w:r>
          </w:p>
        </w:tc>
        <w:tc>
          <w:tcPr>
            <w:tcW w:w="5011" w:type="dxa"/>
          </w:tcPr>
          <w:p w:rsidR="00E61079" w:rsidRPr="00BA0049" w:rsidRDefault="00E61079" w:rsidP="00F21E60">
            <w:pPr>
              <w:pStyle w:val="Paragrafi"/>
              <w:rPr>
                <w:sz w:val="18"/>
                <w:szCs w:val="18"/>
              </w:rPr>
            </w:pPr>
            <w:r w:rsidRPr="00BA0049">
              <w:rPr>
                <w:sz w:val="18"/>
                <w:szCs w:val="18"/>
              </w:rPr>
              <w:t>SNK 21.48-49</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20</w:t>
            </w:r>
          </w:p>
        </w:tc>
        <w:tc>
          <w:tcPr>
            <w:tcW w:w="5011" w:type="dxa"/>
          </w:tcPr>
          <w:p w:rsidR="00E61079" w:rsidRPr="00BA0049" w:rsidRDefault="00E61079" w:rsidP="00F21E60">
            <w:pPr>
              <w:pStyle w:val="Paragrafi"/>
              <w:rPr>
                <w:sz w:val="18"/>
                <w:szCs w:val="18"/>
              </w:rPr>
            </w:pPr>
            <w:r w:rsidRPr="00BA0049">
              <w:rPr>
                <w:sz w:val="18"/>
                <w:szCs w:val="18"/>
              </w:rPr>
              <w:t>Asnjë</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21</w:t>
            </w:r>
          </w:p>
        </w:tc>
        <w:tc>
          <w:tcPr>
            <w:tcW w:w="5011" w:type="dxa"/>
          </w:tcPr>
          <w:p w:rsidR="00E61079" w:rsidRPr="00BA0049" w:rsidRDefault="00E61079" w:rsidP="00F21E60">
            <w:pPr>
              <w:pStyle w:val="Paragrafi"/>
              <w:rPr>
                <w:sz w:val="18"/>
                <w:szCs w:val="18"/>
              </w:rPr>
            </w:pPr>
            <w:r w:rsidRPr="00BA0049">
              <w:rPr>
                <w:sz w:val="18"/>
                <w:szCs w:val="18"/>
              </w:rPr>
              <w:t>SNK 21.52</w:t>
            </w:r>
          </w:p>
        </w:tc>
      </w:tr>
      <w:tr w:rsidR="00E61079" w:rsidRPr="00BA0049">
        <w:tblPrEx>
          <w:tblCellMar>
            <w:top w:w="0" w:type="dxa"/>
            <w:bottom w:w="0" w:type="dxa"/>
          </w:tblCellMar>
        </w:tblPrEx>
        <w:tc>
          <w:tcPr>
            <w:tcW w:w="4097" w:type="dxa"/>
          </w:tcPr>
          <w:p w:rsidR="00E61079" w:rsidRPr="00BA0049" w:rsidRDefault="00E61079" w:rsidP="00F21E60">
            <w:pPr>
              <w:pStyle w:val="Paragrafi"/>
              <w:rPr>
                <w:sz w:val="18"/>
                <w:szCs w:val="18"/>
              </w:rPr>
            </w:pPr>
            <w:r w:rsidRPr="00BA0049">
              <w:rPr>
                <w:sz w:val="18"/>
                <w:szCs w:val="18"/>
              </w:rPr>
              <w:t>22</w:t>
            </w:r>
          </w:p>
        </w:tc>
        <w:tc>
          <w:tcPr>
            <w:tcW w:w="5011" w:type="dxa"/>
          </w:tcPr>
          <w:p w:rsidR="00E61079" w:rsidRPr="00BA0049" w:rsidRDefault="00E61079" w:rsidP="00F21E60">
            <w:pPr>
              <w:pStyle w:val="Paragrafi"/>
              <w:rPr>
                <w:sz w:val="18"/>
                <w:szCs w:val="18"/>
              </w:rPr>
            </w:pPr>
            <w:r w:rsidRPr="00BA0049">
              <w:rPr>
                <w:sz w:val="18"/>
                <w:szCs w:val="18"/>
              </w:rPr>
              <w:t>Asnjë</w:t>
            </w:r>
          </w:p>
        </w:tc>
      </w:tr>
    </w:tbl>
    <w:p w:rsidR="00E61079" w:rsidRPr="00EF59FD" w:rsidRDefault="00E61079" w:rsidP="00F21E60">
      <w:pPr>
        <w:pStyle w:val="Paragrafi"/>
        <w:rPr>
          <w:sz w:val="20"/>
        </w:rPr>
      </w:pPr>
    </w:p>
    <w:p w:rsidR="00E61079" w:rsidRPr="00096530" w:rsidRDefault="00E61079" w:rsidP="00F21E60">
      <w:pPr>
        <w:pStyle w:val="Paragrafi"/>
        <w:rPr>
          <w:b/>
          <w:sz w:val="20"/>
          <w:lang w:val="it-IT"/>
        </w:rPr>
      </w:pPr>
      <w:r w:rsidRPr="00096530">
        <w:rPr>
          <w:b/>
          <w:sz w:val="20"/>
          <w:lang w:val="it-IT"/>
        </w:rPr>
        <w:t>STANDARDI KOMBËTAR I  KONTABILITETIT NR. 13</w:t>
      </w:r>
    </w:p>
    <w:p w:rsidR="00E61079" w:rsidRPr="00096530" w:rsidRDefault="00E61079" w:rsidP="00F21E60">
      <w:pPr>
        <w:pStyle w:val="Paragrafi"/>
        <w:rPr>
          <w:b/>
          <w:sz w:val="20"/>
          <w:lang w:val="it-IT"/>
        </w:rPr>
      </w:pPr>
      <w:r w:rsidRPr="00096530">
        <w:rPr>
          <w:b/>
          <w:sz w:val="20"/>
          <w:lang w:val="it-IT"/>
        </w:rPr>
        <w:t>AKTIVET BIOLOGJIKE</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BA0049" w:rsidP="00F21E60">
      <w:pPr>
        <w:pStyle w:val="Paragrafi"/>
        <w:rPr>
          <w:sz w:val="20"/>
          <w:lang w:val="it-IT"/>
        </w:rPr>
      </w:pPr>
      <w:r w:rsidRPr="00BA0049">
        <w:rPr>
          <w:sz w:val="20"/>
          <w:lang w:val="it-IT"/>
        </w:rPr>
        <w:t>Përmbajtja</w:t>
      </w:r>
      <w:r w:rsidR="00E61079"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E61079" w:rsidRPr="00D54EBA">
        <w:rPr>
          <w:sz w:val="20"/>
          <w:lang w:val="it-IT"/>
        </w:rPr>
        <w:t>Paragrafët</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1-4</w:t>
      </w:r>
    </w:p>
    <w:p w:rsidR="00E61079" w:rsidRPr="00D54EBA" w:rsidRDefault="00096530" w:rsidP="00F21E60">
      <w:pPr>
        <w:pStyle w:val="Paragrafi"/>
        <w:rPr>
          <w:sz w:val="20"/>
          <w:lang w:val="it-IT"/>
        </w:rPr>
      </w:pPr>
      <w:r w:rsidRPr="00D54EBA">
        <w:rPr>
          <w:sz w:val="20"/>
          <w:lang w:val="it-IT"/>
        </w:rPr>
        <w:t>FUSHA E ZBATIMIT</w:t>
      </w:r>
      <w:r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5</w:t>
      </w:r>
    </w:p>
    <w:p w:rsidR="00E61079" w:rsidRPr="00D54EBA" w:rsidRDefault="00096530" w:rsidP="00F21E60">
      <w:pPr>
        <w:pStyle w:val="Paragrafi"/>
        <w:rPr>
          <w:sz w:val="20"/>
          <w:lang w:val="it-IT"/>
        </w:rPr>
      </w:pPr>
      <w:r w:rsidRPr="00D54EBA">
        <w:rPr>
          <w:sz w:val="20"/>
          <w:lang w:val="it-IT"/>
        </w:rPr>
        <w:t>PËRKUFIZIMET KRYESORE</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6-9</w:t>
      </w:r>
    </w:p>
    <w:p w:rsidR="00E61079" w:rsidRPr="00D54EBA" w:rsidRDefault="00096530" w:rsidP="00F21E60">
      <w:pPr>
        <w:pStyle w:val="Paragrafi"/>
        <w:rPr>
          <w:sz w:val="20"/>
          <w:lang w:val="it-IT"/>
        </w:rPr>
      </w:pPr>
      <w:r w:rsidRPr="00D54EBA">
        <w:rPr>
          <w:sz w:val="20"/>
          <w:lang w:val="it-IT"/>
        </w:rPr>
        <w:t xml:space="preserve">NJOHJA DHE VLERËSIMI </w:t>
      </w:r>
      <w:r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10-20</w:t>
      </w:r>
    </w:p>
    <w:p w:rsidR="00E61079" w:rsidRPr="00D54EBA" w:rsidRDefault="00E61079" w:rsidP="00F21E60">
      <w:pPr>
        <w:pStyle w:val="Paragrafi"/>
        <w:rPr>
          <w:sz w:val="20"/>
          <w:lang w:val="it-IT"/>
        </w:rPr>
      </w:pPr>
      <w:r w:rsidRPr="00D54EBA">
        <w:rPr>
          <w:sz w:val="20"/>
          <w:lang w:val="it-IT"/>
        </w:rPr>
        <w:t xml:space="preserve">Njohja fillestare në kontabilitet </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10-11</w:t>
      </w:r>
    </w:p>
    <w:p w:rsidR="00E61079" w:rsidRPr="00D54EBA" w:rsidRDefault="00E61079" w:rsidP="00F21E60">
      <w:pPr>
        <w:pStyle w:val="Paragrafi"/>
        <w:rPr>
          <w:sz w:val="20"/>
          <w:lang w:val="it-IT"/>
        </w:rPr>
      </w:pPr>
      <w:r w:rsidRPr="00D54EBA">
        <w:rPr>
          <w:sz w:val="20"/>
          <w:lang w:val="it-IT"/>
        </w:rPr>
        <w:t xml:space="preserve">Vlerësimi fillestar </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12-13</w:t>
      </w:r>
    </w:p>
    <w:p w:rsidR="00E61079" w:rsidRPr="00D54EBA" w:rsidRDefault="00E61079" w:rsidP="00F21E60">
      <w:pPr>
        <w:pStyle w:val="Paragrafi"/>
        <w:rPr>
          <w:sz w:val="20"/>
          <w:lang w:val="it-IT"/>
        </w:rPr>
      </w:pPr>
      <w:r w:rsidRPr="00D54EBA">
        <w:rPr>
          <w:sz w:val="20"/>
          <w:lang w:val="it-IT"/>
        </w:rPr>
        <w:t>Vlerësimi pas njohjes fillestare</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14-15</w:t>
      </w:r>
    </w:p>
    <w:p w:rsidR="00E61079" w:rsidRPr="00D54EBA" w:rsidRDefault="00E61079" w:rsidP="00F21E60">
      <w:pPr>
        <w:pStyle w:val="Paragrafi"/>
        <w:rPr>
          <w:sz w:val="20"/>
          <w:lang w:val="it-IT"/>
        </w:rPr>
      </w:pPr>
      <w:r w:rsidRPr="00D54EBA">
        <w:rPr>
          <w:sz w:val="20"/>
          <w:lang w:val="it-IT"/>
        </w:rPr>
        <w:t>Zhvlerësimi i aktiveve biologjike</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16-19</w:t>
      </w:r>
    </w:p>
    <w:p w:rsidR="00E61079" w:rsidRPr="00D54EBA" w:rsidRDefault="00E61079" w:rsidP="00F21E60">
      <w:pPr>
        <w:pStyle w:val="Paragrafi"/>
        <w:rPr>
          <w:sz w:val="20"/>
          <w:lang w:val="it-IT"/>
        </w:rPr>
      </w:pPr>
      <w:r w:rsidRPr="00D54EBA">
        <w:rPr>
          <w:sz w:val="20"/>
          <w:lang w:val="it-IT"/>
        </w:rPr>
        <w:t>Çregjistrimi</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20</w:t>
      </w:r>
    </w:p>
    <w:p w:rsidR="00E61079" w:rsidRPr="00D54EBA" w:rsidRDefault="00096530" w:rsidP="00F21E60">
      <w:pPr>
        <w:pStyle w:val="Paragrafi"/>
        <w:rPr>
          <w:sz w:val="20"/>
          <w:lang w:val="it-IT"/>
        </w:rPr>
      </w:pPr>
      <w:r w:rsidRPr="00D54EBA">
        <w:rPr>
          <w:sz w:val="20"/>
          <w:lang w:val="it-IT"/>
        </w:rPr>
        <w:t xml:space="preserve">PARAQITJA NË BILANC DHE NË PASQYRËN </w:t>
      </w:r>
    </w:p>
    <w:p w:rsidR="00E61079" w:rsidRPr="00D54EBA" w:rsidRDefault="00096530" w:rsidP="00F21E60">
      <w:pPr>
        <w:pStyle w:val="Paragrafi"/>
        <w:rPr>
          <w:sz w:val="20"/>
          <w:lang w:val="it-IT"/>
        </w:rPr>
      </w:pPr>
      <w:r w:rsidRPr="00D54EBA">
        <w:rPr>
          <w:sz w:val="20"/>
          <w:lang w:val="it-IT"/>
        </w:rPr>
        <w:t>E TË ARDHURAVE E SHPENZIMEVE</w:t>
      </w:r>
      <w:r w:rsidR="00E61079" w:rsidRPr="00D54EBA">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21-22</w:t>
      </w:r>
    </w:p>
    <w:p w:rsidR="00E61079" w:rsidRPr="00D54EBA" w:rsidRDefault="00096530" w:rsidP="00F21E60">
      <w:pPr>
        <w:pStyle w:val="Paragrafi"/>
        <w:rPr>
          <w:sz w:val="20"/>
          <w:lang w:val="it-IT"/>
        </w:rPr>
      </w:pPr>
      <w:r w:rsidRPr="00D54EBA">
        <w:rPr>
          <w:sz w:val="20"/>
          <w:lang w:val="it-IT"/>
        </w:rPr>
        <w:t xml:space="preserve">SHËNIMET SHPJEGUESE </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23</w:t>
      </w:r>
      <w:r w:rsidR="00E61079" w:rsidRPr="00D54EBA">
        <w:rPr>
          <w:sz w:val="20"/>
          <w:lang w:val="it-IT"/>
        </w:rPr>
        <w:tab/>
      </w:r>
    </w:p>
    <w:p w:rsidR="00E61079" w:rsidRPr="00D54EBA" w:rsidRDefault="00096530" w:rsidP="00F21E60">
      <w:pPr>
        <w:pStyle w:val="Paragrafi"/>
        <w:rPr>
          <w:sz w:val="20"/>
          <w:lang w:val="it-IT"/>
        </w:rPr>
      </w:pPr>
      <w:r w:rsidRPr="00D54EBA">
        <w:rPr>
          <w:sz w:val="20"/>
          <w:lang w:val="it-IT"/>
        </w:rPr>
        <w:t xml:space="preserve">DATA DHE RREGULLAT E HYRJES NË ZBATIM </w:t>
      </w:r>
    </w:p>
    <w:p w:rsidR="00E61079" w:rsidRPr="00D54EBA" w:rsidRDefault="00096530" w:rsidP="00F21E60">
      <w:pPr>
        <w:pStyle w:val="Paragrafi"/>
        <w:rPr>
          <w:sz w:val="20"/>
          <w:lang w:val="it-IT"/>
        </w:rPr>
      </w:pPr>
      <w:r w:rsidRPr="00D54EBA">
        <w:rPr>
          <w:sz w:val="20"/>
          <w:lang w:val="it-IT"/>
        </w:rPr>
        <w:t xml:space="preserve">TË STANDARDEVE </w:t>
      </w:r>
      <w:r w:rsidR="00E61079" w:rsidRPr="00D54EBA">
        <w:rPr>
          <w:sz w:val="20"/>
          <w:lang w:val="it-IT"/>
        </w:rPr>
        <w:tab/>
        <w:t xml:space="preserve">                                    </w:t>
      </w:r>
      <w:r>
        <w:rPr>
          <w:sz w:val="20"/>
          <w:lang w:val="it-IT"/>
        </w:rPr>
        <w:tab/>
      </w:r>
      <w:r>
        <w:rPr>
          <w:sz w:val="20"/>
          <w:lang w:val="it-IT"/>
        </w:rPr>
        <w:tab/>
      </w:r>
      <w:r>
        <w:rPr>
          <w:sz w:val="20"/>
          <w:lang w:val="it-IT"/>
        </w:rPr>
        <w:tab/>
      </w:r>
      <w:r>
        <w:rPr>
          <w:sz w:val="20"/>
          <w:lang w:val="it-IT"/>
        </w:rPr>
        <w:tab/>
      </w:r>
      <w:r w:rsidR="00E61079" w:rsidRPr="00D54EBA">
        <w:rPr>
          <w:sz w:val="20"/>
          <w:lang w:val="it-IT"/>
        </w:rPr>
        <w:t>24</w:t>
      </w:r>
    </w:p>
    <w:p w:rsidR="00E61079" w:rsidRPr="00D54EBA" w:rsidRDefault="00E61079" w:rsidP="00F21E60">
      <w:pPr>
        <w:pStyle w:val="Paragrafi"/>
        <w:rPr>
          <w:sz w:val="20"/>
          <w:lang w:val="it-IT"/>
        </w:rPr>
      </w:pPr>
      <w:r w:rsidRPr="00D54EBA">
        <w:rPr>
          <w:sz w:val="20"/>
          <w:lang w:val="it-IT"/>
        </w:rPr>
        <w:t xml:space="preserve">KRAHASIMI ME STANDARDET NDËRKOMBËTARE TË </w:t>
      </w:r>
    </w:p>
    <w:p w:rsidR="00E61079" w:rsidRPr="00D54EBA" w:rsidRDefault="00E61079" w:rsidP="00F21E60">
      <w:pPr>
        <w:pStyle w:val="Paragrafi"/>
        <w:rPr>
          <w:sz w:val="20"/>
          <w:lang w:val="it-IT"/>
        </w:rPr>
      </w:pPr>
      <w:r w:rsidRPr="00D54EBA">
        <w:rPr>
          <w:sz w:val="20"/>
          <w:lang w:val="it-IT"/>
        </w:rPr>
        <w:t>RAPORTIMIT FINANCIAR (SNK/SNRF)</w:t>
      </w:r>
      <w:r w:rsidRPr="00D54EBA">
        <w:rPr>
          <w:sz w:val="20"/>
          <w:lang w:val="it-IT"/>
        </w:rPr>
        <w:tab/>
      </w:r>
      <w:r w:rsidR="00096530">
        <w:rPr>
          <w:sz w:val="20"/>
          <w:lang w:val="it-IT"/>
        </w:rPr>
        <w:tab/>
      </w:r>
      <w:r w:rsidR="00096530">
        <w:rPr>
          <w:sz w:val="20"/>
          <w:lang w:val="it-IT"/>
        </w:rPr>
        <w:tab/>
      </w:r>
      <w:r w:rsidR="00096530">
        <w:rPr>
          <w:sz w:val="20"/>
          <w:lang w:val="it-IT"/>
        </w:rPr>
        <w:tab/>
      </w:r>
      <w:r w:rsidR="00096530">
        <w:rPr>
          <w:sz w:val="20"/>
          <w:lang w:val="it-IT"/>
        </w:rPr>
        <w:tab/>
      </w:r>
      <w:r w:rsidRPr="00D54EBA">
        <w:rPr>
          <w:sz w:val="20"/>
          <w:lang w:val="it-IT"/>
        </w:rPr>
        <w:t>25</w:t>
      </w:r>
      <w:r w:rsidRPr="00D54EBA">
        <w:rPr>
          <w:sz w:val="20"/>
          <w:lang w:val="it-IT"/>
        </w:rPr>
        <w:tab/>
      </w:r>
    </w:p>
    <w:p w:rsidR="00E61079" w:rsidRPr="00D54EBA" w:rsidRDefault="00E61079" w:rsidP="00F21E60">
      <w:pPr>
        <w:pStyle w:val="Paragrafi"/>
        <w:rPr>
          <w:sz w:val="20"/>
          <w:lang w:val="it-IT"/>
        </w:rPr>
      </w:pPr>
    </w:p>
    <w:p w:rsidR="00E61079" w:rsidRPr="00096530" w:rsidRDefault="00E61079" w:rsidP="00F21E60">
      <w:pPr>
        <w:pStyle w:val="Paragrafi"/>
        <w:rPr>
          <w:b/>
          <w:sz w:val="20"/>
          <w:lang w:val="it-IT"/>
        </w:rPr>
      </w:pPr>
      <w:r w:rsidRPr="00096530">
        <w:rPr>
          <w:b/>
          <w:sz w:val="20"/>
          <w:lang w:val="it-IT"/>
        </w:rPr>
        <w:t xml:space="preserve">OBJEKTIVI DHE BAZAT E PËRGATITJES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13, Aktivet biologjike (SKK 13 ose Standardi), nxjerrë dhe miratuar nga Këshilli Kombëtar i Kontabilitetit dhe i shpallur nga Ministria e Financës, është të vendosë rregullat e kontabilizimit dhe shpjegimit për aktivet biologjike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2.SKK 13 mbështetet në SNK 41, Bujqësia. Një tabelë korresponduese e paragrafëve të Standardit me paragrafë të Standardeve Ndërkombëtare të Raportimit Financiar është dhënë në paragrafin 25. Për rastet që nuk janë trajtuar në mënyrë të drejtpërdrejtë nga SKK 13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p>
    <w:p w:rsidR="00E61079" w:rsidRPr="00D54EBA" w:rsidRDefault="00E61079" w:rsidP="00F21E60">
      <w:pPr>
        <w:pStyle w:val="Paragrafi"/>
        <w:rPr>
          <w:sz w:val="20"/>
          <w:lang w:val="it-IT"/>
        </w:rPr>
      </w:pPr>
      <w:r w:rsidRPr="00D54EBA">
        <w:rPr>
          <w:sz w:val="20"/>
          <w:lang w:val="it-IT"/>
        </w:rPr>
        <w:t>4.Objektivi i këtij standardi është të përshkruajë trajtimin kontabël, paraqitjen e pasqyrave financiare dhe shënimet shpjeguese, në lidhje me aktivet biologjike.</w:t>
      </w:r>
    </w:p>
    <w:p w:rsidR="00E61079" w:rsidRPr="00096530" w:rsidRDefault="00E61079" w:rsidP="00F21E60">
      <w:pPr>
        <w:pStyle w:val="Paragrafi"/>
        <w:rPr>
          <w:b/>
          <w:sz w:val="20"/>
          <w:lang w:val="it-IT"/>
        </w:rPr>
      </w:pPr>
      <w:r w:rsidRPr="00096530">
        <w:rPr>
          <w:b/>
          <w:sz w:val="20"/>
          <w:lang w:val="it-IT"/>
        </w:rPr>
        <w:t>FUSHA E ZBATIMIT</w:t>
      </w:r>
    </w:p>
    <w:p w:rsidR="00E61079" w:rsidRPr="00D54EBA" w:rsidRDefault="00E61079" w:rsidP="00F21E60">
      <w:pPr>
        <w:pStyle w:val="Paragrafi"/>
        <w:rPr>
          <w:sz w:val="20"/>
          <w:lang w:val="it-IT"/>
        </w:rPr>
      </w:pPr>
      <w:r w:rsidRPr="00D54EBA">
        <w:rPr>
          <w:sz w:val="20"/>
          <w:lang w:val="it-IT"/>
        </w:rPr>
        <w:t>5.Ky standard do të zbatohet për të gjitha aktivet biologjike, përveç tokave të përdorura për veprimtari bujqësore (shiko SKK 5, Aktivet afatgjata materiale dhe aktivet afatgjata jomateriale).</w:t>
      </w:r>
    </w:p>
    <w:p w:rsidR="00E61079" w:rsidRPr="00096530" w:rsidRDefault="00E61079" w:rsidP="00F21E60">
      <w:pPr>
        <w:pStyle w:val="Paragrafi"/>
        <w:rPr>
          <w:b/>
          <w:sz w:val="20"/>
          <w:lang w:val="it-IT"/>
        </w:rPr>
      </w:pPr>
      <w:r w:rsidRPr="00096530">
        <w:rPr>
          <w:b/>
          <w:sz w:val="20"/>
          <w:lang w:val="it-IT"/>
        </w:rPr>
        <w:t>PERKUFIZIMET KRYESORE</w:t>
      </w:r>
    </w:p>
    <w:p w:rsidR="00E61079" w:rsidRPr="00D54EBA" w:rsidRDefault="00E61079" w:rsidP="00F21E60">
      <w:pPr>
        <w:pStyle w:val="Paragrafi"/>
        <w:rPr>
          <w:sz w:val="20"/>
          <w:lang w:val="it-IT"/>
        </w:rPr>
      </w:pPr>
      <w:r w:rsidRPr="00D54EBA">
        <w:rPr>
          <w:sz w:val="20"/>
          <w:lang w:val="it-IT"/>
        </w:rPr>
        <w:t>6.Më poshtë jepen përkufizimet e termave kryesore të përdorura në këtë standard:</w:t>
      </w:r>
    </w:p>
    <w:p w:rsidR="00E61079" w:rsidRPr="00D54EBA" w:rsidRDefault="00E61079" w:rsidP="00F21E60">
      <w:pPr>
        <w:pStyle w:val="Paragrafi"/>
        <w:rPr>
          <w:sz w:val="20"/>
          <w:lang w:val="it-IT"/>
        </w:rPr>
      </w:pPr>
      <w:r w:rsidRPr="00D54EBA">
        <w:rPr>
          <w:sz w:val="20"/>
          <w:lang w:val="it-IT"/>
        </w:rPr>
        <w:t>Veprimtaria bujqësore është menaxhimi nga ana e një njësie ekonomike raportuese i transformimit biologjik të aktiveve biologjike për shitje në prodhim bujqësor ose në aktive të tjera biologjike.</w:t>
      </w:r>
    </w:p>
    <w:p w:rsidR="00E61079" w:rsidRPr="00D54EBA" w:rsidRDefault="00E61079" w:rsidP="00F21E60">
      <w:pPr>
        <w:pStyle w:val="Paragrafi"/>
        <w:rPr>
          <w:sz w:val="20"/>
          <w:lang w:val="it-IT"/>
        </w:rPr>
      </w:pPr>
      <w:r w:rsidRPr="00D54EBA">
        <w:rPr>
          <w:sz w:val="20"/>
          <w:lang w:val="it-IT"/>
        </w:rPr>
        <w:t>Prodhimi bujqësor është prodhimi i vjelë nga aktivet biologjike të njësisë ekonomike raportuese.</w:t>
      </w:r>
    </w:p>
    <w:p w:rsidR="00E61079" w:rsidRPr="00D54EBA" w:rsidRDefault="00E61079" w:rsidP="00F21E60">
      <w:pPr>
        <w:pStyle w:val="Paragrafi"/>
        <w:rPr>
          <w:sz w:val="20"/>
          <w:lang w:val="it-IT"/>
        </w:rPr>
      </w:pPr>
      <w:r w:rsidRPr="00D54EBA">
        <w:rPr>
          <w:sz w:val="20"/>
          <w:lang w:val="it-IT"/>
        </w:rPr>
        <w:t>Aktivi biologjik është një kafshë e gjallë ose bimë.</w:t>
      </w:r>
    </w:p>
    <w:p w:rsidR="00E61079" w:rsidRPr="00D54EBA" w:rsidRDefault="00E61079" w:rsidP="00F21E60">
      <w:pPr>
        <w:pStyle w:val="Paragrafi"/>
        <w:rPr>
          <w:sz w:val="20"/>
          <w:lang w:val="it-IT"/>
        </w:rPr>
      </w:pPr>
      <w:r w:rsidRPr="00D54EBA">
        <w:rPr>
          <w:sz w:val="20"/>
          <w:lang w:val="it-IT"/>
        </w:rPr>
        <w:t>Transformimi biologjik përfshin proceset e rritjes, shndërrimit, prodhimit dhe mbarështimit që sjellin ndryshime cilësore e sasiore në aktivin biologjik.</w:t>
      </w:r>
    </w:p>
    <w:p w:rsidR="00E61079" w:rsidRPr="00D54EBA" w:rsidRDefault="00E61079" w:rsidP="00F21E60">
      <w:pPr>
        <w:pStyle w:val="Paragrafi"/>
        <w:rPr>
          <w:sz w:val="20"/>
          <w:lang w:val="it-IT"/>
        </w:rPr>
      </w:pPr>
      <w:r w:rsidRPr="00D54EBA">
        <w:rPr>
          <w:sz w:val="20"/>
          <w:lang w:val="it-IT"/>
        </w:rPr>
        <w:t>Një grup aktivesh biologjike është tërësia e kafshëve të gjalla ose bimëve të ngjashme.</w:t>
      </w:r>
    </w:p>
    <w:p w:rsidR="00E61079" w:rsidRPr="00D54EBA" w:rsidRDefault="00E61079" w:rsidP="00F21E60">
      <w:pPr>
        <w:pStyle w:val="Paragrafi"/>
        <w:rPr>
          <w:sz w:val="20"/>
          <w:lang w:val="it-IT"/>
        </w:rPr>
      </w:pPr>
      <w:r w:rsidRPr="00D54EBA">
        <w:rPr>
          <w:sz w:val="20"/>
          <w:lang w:val="it-IT"/>
        </w:rPr>
        <w:t>Vjelja është marrja e prodhimit nga aktivi biologjik ose ndalimi i proceseve jetësore të një aktivi biologjik.</w:t>
      </w:r>
    </w:p>
    <w:p w:rsidR="00E61079" w:rsidRPr="00D54EBA" w:rsidRDefault="00E61079" w:rsidP="00F21E60">
      <w:pPr>
        <w:pStyle w:val="Paragrafi"/>
        <w:rPr>
          <w:sz w:val="20"/>
          <w:lang w:val="it-IT"/>
        </w:rPr>
      </w:pPr>
      <w:r w:rsidRPr="00D54EBA">
        <w:rPr>
          <w:sz w:val="20"/>
          <w:lang w:val="it-IT"/>
        </w:rPr>
        <w:t>Vlera kontabël neto është shuma, me të cilën një aktiv njihet në bilanc (pasi zbritet amortizimi i akumuluar dhe humbjet e mundshme nga zhvlerësimi).</w:t>
      </w:r>
    </w:p>
    <w:p w:rsidR="00E61079" w:rsidRPr="00D54EBA" w:rsidRDefault="00E61079" w:rsidP="00F21E60">
      <w:pPr>
        <w:pStyle w:val="Paragrafi"/>
        <w:rPr>
          <w:sz w:val="20"/>
          <w:lang w:val="it-IT"/>
        </w:rPr>
      </w:pPr>
      <w:r w:rsidRPr="00D54EBA">
        <w:rPr>
          <w:sz w:val="20"/>
          <w:lang w:val="it-IT"/>
        </w:rPr>
        <w:t>Amortizimi është shpërndarja sistematike e vlerës së amortizueshme të një AAM-je ose një aktivi afatgjatë jomaterial, përgjatë jetës së tij të dobishme.</w:t>
      </w:r>
    </w:p>
    <w:p w:rsidR="00E61079" w:rsidRPr="00D54EBA" w:rsidRDefault="00E61079" w:rsidP="00F21E60">
      <w:pPr>
        <w:pStyle w:val="Paragrafi"/>
        <w:rPr>
          <w:sz w:val="20"/>
          <w:lang w:val="it-IT"/>
        </w:rPr>
      </w:pPr>
      <w:r w:rsidRPr="00D54EBA">
        <w:rPr>
          <w:sz w:val="20"/>
          <w:lang w:val="it-IT"/>
        </w:rPr>
        <w:t>Vlera e amortizueshme është kostoja e një aktivi ose një vlerë tjetër që zëvendëson koston, minus vlerën e rikuperueshme të aktivit.</w:t>
      </w:r>
    </w:p>
    <w:p w:rsidR="00E61079" w:rsidRPr="00D54EBA" w:rsidRDefault="00E61079" w:rsidP="00F21E60">
      <w:pPr>
        <w:pStyle w:val="Paragrafi"/>
        <w:rPr>
          <w:sz w:val="20"/>
          <w:lang w:val="it-IT"/>
        </w:rPr>
      </w:pPr>
      <w:r w:rsidRPr="00D54EBA">
        <w:rPr>
          <w:sz w:val="20"/>
          <w:lang w:val="it-IT"/>
        </w:rPr>
        <w:t>Jetë e dobishme është:</w:t>
      </w:r>
    </w:p>
    <w:p w:rsidR="00E61079" w:rsidRPr="00D54EBA" w:rsidRDefault="00E61079" w:rsidP="00F21E60">
      <w:pPr>
        <w:pStyle w:val="Paragrafi"/>
        <w:rPr>
          <w:sz w:val="20"/>
          <w:lang w:val="it-IT"/>
        </w:rPr>
      </w:pPr>
      <w:r w:rsidRPr="00D54EBA">
        <w:rPr>
          <w:sz w:val="20"/>
          <w:lang w:val="it-IT"/>
        </w:rPr>
        <w:t xml:space="preserve">- periudha, gjatë së cilës një aktiv pritet të përdoret nga njësia;  </w:t>
      </w:r>
    </w:p>
    <w:p w:rsidR="00E61079" w:rsidRPr="00D54EBA" w:rsidRDefault="00E61079" w:rsidP="00F21E60">
      <w:pPr>
        <w:pStyle w:val="Paragrafi"/>
        <w:rPr>
          <w:sz w:val="20"/>
          <w:lang w:val="it-IT"/>
        </w:rPr>
      </w:pPr>
      <w:r w:rsidRPr="00D54EBA">
        <w:rPr>
          <w:sz w:val="20"/>
          <w:lang w:val="it-IT"/>
        </w:rPr>
        <w:t>- numri i produkteve (ose njësi të tjera të ngjashme) që njësia pret të përftojë nga përdorimi i aktivit.</w:t>
      </w:r>
    </w:p>
    <w:p w:rsidR="00E61079" w:rsidRPr="00D54EBA" w:rsidRDefault="00E61079" w:rsidP="00F21E60">
      <w:pPr>
        <w:pStyle w:val="Paragrafi"/>
        <w:rPr>
          <w:sz w:val="20"/>
          <w:lang w:val="it-IT"/>
        </w:rPr>
      </w:pPr>
      <w:r w:rsidRPr="00D54EBA">
        <w:rPr>
          <w:sz w:val="20"/>
          <w:lang w:val="it-IT"/>
        </w:rPr>
        <w:t xml:space="preserve">Kostoja është shuma e parave ose ekuivalenteve të parave e paguar, ose vlera e drejtë e mjeteve të tjera të dhëna për të blerë një aktiv në kohën e blerjes apo të prodhimit të tij. </w:t>
      </w:r>
    </w:p>
    <w:p w:rsidR="00E61079" w:rsidRPr="00D54EBA" w:rsidRDefault="00E61079" w:rsidP="00F21E60">
      <w:pPr>
        <w:pStyle w:val="Paragrafi"/>
        <w:rPr>
          <w:sz w:val="20"/>
          <w:lang w:val="it-IT"/>
        </w:rPr>
      </w:pPr>
      <w:r w:rsidRPr="00D54EBA">
        <w:rPr>
          <w:sz w:val="20"/>
          <w:lang w:val="it-IT"/>
        </w:rPr>
        <w:t>Vlera e rikuperueshme është shuma e vlerësuar që njësia pret të përftojë nga një aktiv në fund të jetës së tij të dobishme, pas zbritjes së kostos së nxjerrjes nga përdorimi.</w:t>
      </w:r>
    </w:p>
    <w:p w:rsidR="00E61079" w:rsidRPr="00D54EBA" w:rsidRDefault="00E61079" w:rsidP="00F21E60">
      <w:pPr>
        <w:pStyle w:val="Paragrafi"/>
        <w:rPr>
          <w:sz w:val="20"/>
          <w:lang w:val="it-IT"/>
        </w:rPr>
      </w:pPr>
      <w:r w:rsidRPr="00D54EBA">
        <w:rPr>
          <w:sz w:val="20"/>
          <w:lang w:val="it-IT"/>
        </w:rPr>
        <w:t>Amortizimi i akumuluar është pjesa e amortizueshme e një aktivi, tashmë e amortizuar dhe e njohur si shpenzim.</w:t>
      </w:r>
    </w:p>
    <w:p w:rsidR="00E61079" w:rsidRPr="00D54EBA" w:rsidRDefault="00E61079" w:rsidP="00F21E60">
      <w:pPr>
        <w:pStyle w:val="Paragrafi"/>
        <w:rPr>
          <w:sz w:val="20"/>
          <w:lang w:val="it-IT"/>
        </w:rPr>
      </w:pPr>
      <w:r w:rsidRPr="00D54EBA">
        <w:rPr>
          <w:sz w:val="20"/>
          <w:lang w:val="it-IT"/>
        </w:rPr>
        <w:t xml:space="preserve">Humbja nga zhvlerësimi është shuma, me të cilën vlera kontabël e një aktivi ose një njësie gjeneruese parash e tejkalon shumën e tij të rikuperueshme. </w:t>
      </w:r>
    </w:p>
    <w:p w:rsidR="00E61079" w:rsidRPr="00D54EBA" w:rsidRDefault="00E61079" w:rsidP="00F21E60">
      <w:pPr>
        <w:pStyle w:val="Paragrafi"/>
        <w:rPr>
          <w:sz w:val="20"/>
          <w:lang w:val="it-IT"/>
        </w:rPr>
      </w:pPr>
      <w:r w:rsidRPr="00D54EBA">
        <w:rPr>
          <w:sz w:val="20"/>
          <w:lang w:val="it-IT"/>
        </w:rPr>
        <w:t>Shuma e rikuperueshme është vlera më e lartë midis vlerës së drejtë të një aktivi (pakësuar me koston e shitjes) dhe vlerës së tij në përdorim.</w:t>
      </w:r>
    </w:p>
    <w:p w:rsidR="00E61079" w:rsidRPr="00D54EBA" w:rsidRDefault="00E61079" w:rsidP="00F21E60">
      <w:pPr>
        <w:pStyle w:val="Paragrafi"/>
        <w:rPr>
          <w:sz w:val="20"/>
          <w:lang w:val="it-IT"/>
        </w:rPr>
      </w:pPr>
      <w:r w:rsidRPr="00D54EBA">
        <w:rPr>
          <w:sz w:val="20"/>
          <w:lang w:val="it-IT"/>
        </w:rPr>
        <w:t>Vlera në përdorim është vlera aktuale e flukseve të ardhshme të vlerësuara të parasë, që pritet të vijnë nga përdorimi i një aktivi ose nga dalja e tij jashtë përdorimit në fund të jetës së tij të dobishme</w:t>
      </w:r>
    </w:p>
    <w:p w:rsidR="00E61079" w:rsidRPr="00D54EBA" w:rsidRDefault="00E61079" w:rsidP="00F21E60">
      <w:pPr>
        <w:pStyle w:val="Paragrafi"/>
        <w:rPr>
          <w:sz w:val="20"/>
          <w:lang w:val="it-IT"/>
        </w:rPr>
      </w:pPr>
      <w:r w:rsidRPr="00D54EBA">
        <w:rPr>
          <w:sz w:val="20"/>
          <w:lang w:val="it-IT"/>
        </w:rPr>
        <w:t>7.Aktivet biologjike duhet të dallohen nga prodhimi bujqësor, i cili kontabilizohet si inventar (shiko SKK 4, Inventarët). Aktivet biologjike janë kafshë të gjalla ose bimë të tilla, si bagëti, pemë dhe vreshta. Prodhimi bujqësor të tilla, si leshi, lënda drunore dhe rrushi janë prodhime të marra nga aktivet biologjike.</w:t>
      </w:r>
    </w:p>
    <w:p w:rsidR="00E61079" w:rsidRPr="00D54EBA" w:rsidRDefault="00E61079" w:rsidP="00F21E60">
      <w:pPr>
        <w:pStyle w:val="Paragrafi"/>
        <w:rPr>
          <w:sz w:val="20"/>
          <w:lang w:val="it-IT"/>
        </w:rPr>
      </w:pP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Shembull: Aktivet biologjike dhe prodhimi bujqësor.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Një njësi ekonomike bujqësore mbarështon gjedhë, i ther ato në thertoren e vet dhe mishin e shet në një treg lokal.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 xml:space="preserve">Në çfarë faze aktivet biologjike shndërrohen në prodhim bujqësor? </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r w:rsidRPr="00886ABB">
        <w:rPr>
          <w:sz w:val="20"/>
          <w:lang w:val="de-DE"/>
        </w:rPr>
        <w:t>Gjedhët janë aktive biologjike, gjatë kohës që janë gjallë. Kur ato theren, aktiviteti biologjik ndërpritet dhe mishi i përftuar quhet prodhim bujqësor. Njësia ekonomike duhet ta kontabilizojë bagëtinë si aktiv biologjik, dhe mishin e therur si inventar.</w:t>
      </w:r>
    </w:p>
    <w:p w:rsidR="00E61079" w:rsidRPr="00886ABB" w:rsidRDefault="00E61079" w:rsidP="00F21E60">
      <w:pPr>
        <w:pStyle w:val="Paragrafi"/>
        <w:pBdr>
          <w:top w:val="single" w:sz="4" w:space="1" w:color="auto"/>
          <w:left w:val="single" w:sz="4" w:space="4" w:color="auto"/>
          <w:bottom w:val="single" w:sz="4" w:space="1" w:color="auto"/>
          <w:right w:val="single" w:sz="4" w:space="4" w:color="auto"/>
        </w:pBdr>
        <w:rPr>
          <w:sz w:val="20"/>
          <w:lang w:val="de-DE"/>
        </w:rPr>
      </w:pPr>
    </w:p>
    <w:p w:rsidR="00E61079" w:rsidRPr="00886ABB" w:rsidRDefault="00E61079" w:rsidP="00F21E60">
      <w:pPr>
        <w:pStyle w:val="Paragrafi"/>
        <w:rPr>
          <w:sz w:val="20"/>
          <w:lang w:val="de-DE"/>
        </w:rPr>
      </w:pPr>
    </w:p>
    <w:p w:rsidR="00E61079" w:rsidRPr="00886ABB" w:rsidRDefault="00E61079" w:rsidP="00F21E60">
      <w:pPr>
        <w:pStyle w:val="Paragrafi"/>
        <w:rPr>
          <w:sz w:val="20"/>
          <w:lang w:val="de-DE"/>
        </w:rPr>
      </w:pPr>
      <w:r w:rsidRPr="00886ABB">
        <w:rPr>
          <w:sz w:val="20"/>
          <w:lang w:val="de-DE"/>
        </w:rPr>
        <w:t>8.Tabela më poshtë jep disa shembuj të aktiveve biologjike, prodhimit bujqësor dhe produkteve që janë rezultat i përpunimit:</w:t>
      </w:r>
    </w:p>
    <w:p w:rsidR="00E61079" w:rsidRPr="00886ABB" w:rsidRDefault="00E61079" w:rsidP="00F21E60">
      <w:pPr>
        <w:pStyle w:val="Paragrafi"/>
        <w:rPr>
          <w:sz w:val="20"/>
          <w:lang w:val="de-DE"/>
        </w:rPr>
      </w:pP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100"/>
        <w:gridCol w:w="2528"/>
        <w:gridCol w:w="3544"/>
      </w:tblGrid>
      <w:tr w:rsidR="00E61079" w:rsidRPr="00D54EBA">
        <w:tblPrEx>
          <w:tblCellMar>
            <w:top w:w="0" w:type="dxa"/>
            <w:bottom w:w="0" w:type="dxa"/>
          </w:tblCellMar>
        </w:tblPrEx>
        <w:tc>
          <w:tcPr>
            <w:tcW w:w="3100" w:type="dxa"/>
            <w:vAlign w:val="center"/>
          </w:tcPr>
          <w:p w:rsidR="00E61079" w:rsidRPr="00EF59FD" w:rsidRDefault="00E61079" w:rsidP="00F21E60">
            <w:pPr>
              <w:pStyle w:val="Paragrafi"/>
              <w:rPr>
                <w:sz w:val="20"/>
              </w:rPr>
            </w:pPr>
            <w:r w:rsidRPr="00EF59FD">
              <w:rPr>
                <w:sz w:val="20"/>
              </w:rPr>
              <w:t>Aktivet biologjike</w:t>
            </w:r>
          </w:p>
        </w:tc>
        <w:tc>
          <w:tcPr>
            <w:tcW w:w="2528" w:type="dxa"/>
            <w:vAlign w:val="center"/>
          </w:tcPr>
          <w:p w:rsidR="00E61079" w:rsidRPr="00EF59FD" w:rsidRDefault="00E61079" w:rsidP="00F21E60">
            <w:pPr>
              <w:pStyle w:val="Paragrafi"/>
              <w:rPr>
                <w:sz w:val="20"/>
              </w:rPr>
            </w:pPr>
            <w:r w:rsidRPr="00EF59FD">
              <w:rPr>
                <w:sz w:val="20"/>
              </w:rPr>
              <w:t>Prodhimi bujqësor</w:t>
            </w:r>
          </w:p>
        </w:tc>
        <w:tc>
          <w:tcPr>
            <w:tcW w:w="3544" w:type="dxa"/>
            <w:vAlign w:val="center"/>
          </w:tcPr>
          <w:p w:rsidR="00E61079" w:rsidRPr="00D54EBA" w:rsidRDefault="00E61079" w:rsidP="00F21E60">
            <w:pPr>
              <w:pStyle w:val="Paragrafi"/>
              <w:rPr>
                <w:sz w:val="20"/>
                <w:lang w:val="it-IT"/>
              </w:rPr>
            </w:pPr>
            <w:r w:rsidRPr="00D54EBA">
              <w:rPr>
                <w:sz w:val="20"/>
                <w:lang w:val="it-IT"/>
              </w:rPr>
              <w:t>Produkte që janë rezultat i përpunimit</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Delet</w:t>
            </w:r>
          </w:p>
        </w:tc>
        <w:tc>
          <w:tcPr>
            <w:tcW w:w="2528" w:type="dxa"/>
          </w:tcPr>
          <w:p w:rsidR="00E61079" w:rsidRPr="00EF59FD" w:rsidRDefault="00E61079" w:rsidP="00F21E60">
            <w:pPr>
              <w:pStyle w:val="Paragrafi"/>
              <w:rPr>
                <w:sz w:val="20"/>
              </w:rPr>
            </w:pPr>
            <w:r w:rsidRPr="00EF59FD">
              <w:rPr>
                <w:sz w:val="20"/>
              </w:rPr>
              <w:t xml:space="preserve">Leshi </w:t>
            </w:r>
          </w:p>
        </w:tc>
        <w:tc>
          <w:tcPr>
            <w:tcW w:w="3544" w:type="dxa"/>
          </w:tcPr>
          <w:p w:rsidR="00E61079" w:rsidRPr="00EF59FD" w:rsidRDefault="00E61079" w:rsidP="00F21E60">
            <w:pPr>
              <w:pStyle w:val="Paragrafi"/>
              <w:rPr>
                <w:sz w:val="20"/>
              </w:rPr>
            </w:pPr>
            <w:r w:rsidRPr="00EF59FD">
              <w:rPr>
                <w:sz w:val="20"/>
              </w:rPr>
              <w:t>Fill, qilim</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Pyjet</w:t>
            </w:r>
          </w:p>
        </w:tc>
        <w:tc>
          <w:tcPr>
            <w:tcW w:w="2528" w:type="dxa"/>
          </w:tcPr>
          <w:p w:rsidR="00E61079" w:rsidRPr="00EF59FD" w:rsidRDefault="00E61079" w:rsidP="00F21E60">
            <w:pPr>
              <w:pStyle w:val="Paragrafi"/>
              <w:rPr>
                <w:sz w:val="20"/>
              </w:rPr>
            </w:pPr>
            <w:r w:rsidRPr="00EF59FD">
              <w:rPr>
                <w:sz w:val="20"/>
              </w:rPr>
              <w:t>Lëndë drusore</w:t>
            </w:r>
          </w:p>
        </w:tc>
        <w:tc>
          <w:tcPr>
            <w:tcW w:w="3544" w:type="dxa"/>
          </w:tcPr>
          <w:p w:rsidR="00E61079" w:rsidRPr="00EF59FD" w:rsidRDefault="00E61079" w:rsidP="00F21E60">
            <w:pPr>
              <w:pStyle w:val="Paragrafi"/>
              <w:rPr>
                <w:sz w:val="20"/>
              </w:rPr>
            </w:pPr>
            <w:r w:rsidRPr="00EF59FD">
              <w:rPr>
                <w:sz w:val="20"/>
              </w:rPr>
              <w:t>Furnitura</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Bimët</w:t>
            </w:r>
          </w:p>
        </w:tc>
        <w:tc>
          <w:tcPr>
            <w:tcW w:w="2528" w:type="dxa"/>
          </w:tcPr>
          <w:p w:rsidR="00E61079" w:rsidRPr="00EF59FD" w:rsidRDefault="00E61079" w:rsidP="00F21E60">
            <w:pPr>
              <w:pStyle w:val="Paragrafi"/>
              <w:rPr>
                <w:sz w:val="20"/>
              </w:rPr>
            </w:pPr>
            <w:r w:rsidRPr="00EF59FD">
              <w:rPr>
                <w:sz w:val="20"/>
              </w:rPr>
              <w:t>Pambuku</w:t>
            </w:r>
          </w:p>
        </w:tc>
        <w:tc>
          <w:tcPr>
            <w:tcW w:w="3544" w:type="dxa"/>
          </w:tcPr>
          <w:p w:rsidR="00E61079" w:rsidRPr="00EF59FD" w:rsidRDefault="00E61079" w:rsidP="00F21E60">
            <w:pPr>
              <w:pStyle w:val="Paragrafi"/>
              <w:rPr>
                <w:sz w:val="20"/>
              </w:rPr>
            </w:pPr>
            <w:r w:rsidRPr="00EF59FD">
              <w:rPr>
                <w:sz w:val="20"/>
              </w:rPr>
              <w:t>Fill, pëlhura</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Bagëti që japin qumësht</w:t>
            </w:r>
          </w:p>
        </w:tc>
        <w:tc>
          <w:tcPr>
            <w:tcW w:w="2528" w:type="dxa"/>
          </w:tcPr>
          <w:p w:rsidR="00E61079" w:rsidRPr="00EF59FD" w:rsidRDefault="00E61079" w:rsidP="00F21E60">
            <w:pPr>
              <w:pStyle w:val="Paragrafi"/>
              <w:rPr>
                <w:sz w:val="20"/>
              </w:rPr>
            </w:pPr>
            <w:r w:rsidRPr="00EF59FD">
              <w:rPr>
                <w:sz w:val="20"/>
              </w:rPr>
              <w:t>Qumësht</w:t>
            </w:r>
          </w:p>
        </w:tc>
        <w:tc>
          <w:tcPr>
            <w:tcW w:w="3544" w:type="dxa"/>
          </w:tcPr>
          <w:p w:rsidR="00E61079" w:rsidRPr="00EF59FD" w:rsidRDefault="00E61079" w:rsidP="00F21E60">
            <w:pPr>
              <w:pStyle w:val="Paragrafi"/>
              <w:rPr>
                <w:sz w:val="20"/>
              </w:rPr>
            </w:pPr>
            <w:r w:rsidRPr="00EF59FD">
              <w:rPr>
                <w:sz w:val="20"/>
              </w:rPr>
              <w:t>Djathë</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 xml:space="preserve">Derrat </w:t>
            </w:r>
          </w:p>
        </w:tc>
        <w:tc>
          <w:tcPr>
            <w:tcW w:w="2528" w:type="dxa"/>
          </w:tcPr>
          <w:p w:rsidR="00E61079" w:rsidRPr="00EF59FD" w:rsidRDefault="00E61079" w:rsidP="00F21E60">
            <w:pPr>
              <w:pStyle w:val="Paragrafi"/>
              <w:rPr>
                <w:sz w:val="20"/>
              </w:rPr>
            </w:pPr>
            <w:r w:rsidRPr="00EF59FD">
              <w:rPr>
                <w:sz w:val="20"/>
              </w:rPr>
              <w:t>Mishi</w:t>
            </w:r>
          </w:p>
        </w:tc>
        <w:tc>
          <w:tcPr>
            <w:tcW w:w="3544" w:type="dxa"/>
          </w:tcPr>
          <w:p w:rsidR="00E61079" w:rsidRPr="00EF59FD" w:rsidRDefault="00E61079" w:rsidP="00F21E60">
            <w:pPr>
              <w:pStyle w:val="Paragrafi"/>
              <w:rPr>
                <w:sz w:val="20"/>
              </w:rPr>
            </w:pPr>
            <w:r w:rsidRPr="00EF59FD">
              <w:rPr>
                <w:sz w:val="20"/>
              </w:rPr>
              <w:t>Salsiçe, proshutë</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Shkurret</w:t>
            </w:r>
          </w:p>
        </w:tc>
        <w:tc>
          <w:tcPr>
            <w:tcW w:w="2528" w:type="dxa"/>
          </w:tcPr>
          <w:p w:rsidR="00E61079" w:rsidRPr="00EF59FD" w:rsidRDefault="00E61079" w:rsidP="00F21E60">
            <w:pPr>
              <w:pStyle w:val="Paragrafi"/>
              <w:rPr>
                <w:sz w:val="20"/>
              </w:rPr>
            </w:pPr>
            <w:r w:rsidRPr="00EF59FD">
              <w:rPr>
                <w:sz w:val="20"/>
              </w:rPr>
              <w:t>Gjethet</w:t>
            </w:r>
          </w:p>
        </w:tc>
        <w:tc>
          <w:tcPr>
            <w:tcW w:w="3544" w:type="dxa"/>
          </w:tcPr>
          <w:p w:rsidR="00E61079" w:rsidRPr="00EF59FD" w:rsidRDefault="00E61079" w:rsidP="00F21E60">
            <w:pPr>
              <w:pStyle w:val="Paragrafi"/>
              <w:rPr>
                <w:sz w:val="20"/>
              </w:rPr>
            </w:pPr>
            <w:r w:rsidRPr="00EF59FD">
              <w:rPr>
                <w:sz w:val="20"/>
              </w:rPr>
              <w:t>Çaj, esencë</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Vreshtat</w:t>
            </w:r>
          </w:p>
        </w:tc>
        <w:tc>
          <w:tcPr>
            <w:tcW w:w="2528" w:type="dxa"/>
          </w:tcPr>
          <w:p w:rsidR="00E61079" w:rsidRPr="00EF59FD" w:rsidRDefault="00E61079" w:rsidP="00F21E60">
            <w:pPr>
              <w:pStyle w:val="Paragrafi"/>
              <w:rPr>
                <w:sz w:val="20"/>
              </w:rPr>
            </w:pPr>
            <w:r w:rsidRPr="00EF59FD">
              <w:rPr>
                <w:sz w:val="20"/>
              </w:rPr>
              <w:t>Rrushi</w:t>
            </w:r>
          </w:p>
        </w:tc>
        <w:tc>
          <w:tcPr>
            <w:tcW w:w="3544" w:type="dxa"/>
          </w:tcPr>
          <w:p w:rsidR="00E61079" w:rsidRPr="00EF59FD" w:rsidRDefault="00E61079" w:rsidP="00F21E60">
            <w:pPr>
              <w:pStyle w:val="Paragrafi"/>
              <w:rPr>
                <w:sz w:val="20"/>
              </w:rPr>
            </w:pPr>
            <w:r w:rsidRPr="00EF59FD">
              <w:rPr>
                <w:sz w:val="20"/>
              </w:rPr>
              <w:t>Vera</w:t>
            </w:r>
          </w:p>
        </w:tc>
      </w:tr>
      <w:tr w:rsidR="00E61079" w:rsidRPr="00EF59FD">
        <w:tblPrEx>
          <w:tblCellMar>
            <w:top w:w="0" w:type="dxa"/>
            <w:bottom w:w="0" w:type="dxa"/>
          </w:tblCellMar>
        </w:tblPrEx>
        <w:tc>
          <w:tcPr>
            <w:tcW w:w="3100" w:type="dxa"/>
          </w:tcPr>
          <w:p w:rsidR="00E61079" w:rsidRPr="00EF59FD" w:rsidRDefault="00E61079" w:rsidP="00F21E60">
            <w:pPr>
              <w:pStyle w:val="Paragrafi"/>
              <w:rPr>
                <w:sz w:val="20"/>
              </w:rPr>
            </w:pPr>
            <w:r w:rsidRPr="00EF59FD">
              <w:rPr>
                <w:sz w:val="20"/>
              </w:rPr>
              <w:t>Pemët frutore</w:t>
            </w:r>
          </w:p>
        </w:tc>
        <w:tc>
          <w:tcPr>
            <w:tcW w:w="2528" w:type="dxa"/>
          </w:tcPr>
          <w:p w:rsidR="00E61079" w:rsidRPr="00EF59FD" w:rsidRDefault="00E61079" w:rsidP="00F21E60">
            <w:pPr>
              <w:pStyle w:val="Paragrafi"/>
              <w:rPr>
                <w:sz w:val="20"/>
              </w:rPr>
            </w:pPr>
            <w:r w:rsidRPr="00EF59FD">
              <w:rPr>
                <w:sz w:val="20"/>
              </w:rPr>
              <w:t>Frutat e vjela</w:t>
            </w:r>
          </w:p>
        </w:tc>
        <w:tc>
          <w:tcPr>
            <w:tcW w:w="3544" w:type="dxa"/>
          </w:tcPr>
          <w:p w:rsidR="00E61079" w:rsidRPr="00EF59FD" w:rsidRDefault="00E61079" w:rsidP="00F21E60">
            <w:pPr>
              <w:pStyle w:val="Paragrafi"/>
              <w:rPr>
                <w:sz w:val="20"/>
              </w:rPr>
            </w:pPr>
            <w:r w:rsidRPr="00EF59FD">
              <w:rPr>
                <w:sz w:val="20"/>
              </w:rPr>
              <w:t>Frutat e përpunuara</w:t>
            </w:r>
          </w:p>
        </w:tc>
      </w:tr>
    </w:tbl>
    <w:p w:rsidR="00E61079" w:rsidRPr="00EF59FD" w:rsidRDefault="00E61079" w:rsidP="00F21E60">
      <w:pPr>
        <w:pStyle w:val="Paragrafi"/>
        <w:rPr>
          <w:sz w:val="20"/>
        </w:rPr>
      </w:pPr>
    </w:p>
    <w:p w:rsidR="00E61079" w:rsidRPr="00886ABB" w:rsidRDefault="00E61079" w:rsidP="00F21E60">
      <w:pPr>
        <w:pStyle w:val="Paragrafi"/>
        <w:rPr>
          <w:sz w:val="20"/>
          <w:lang w:val="de-DE"/>
        </w:rPr>
      </w:pPr>
      <w:r w:rsidRPr="00EF59FD">
        <w:rPr>
          <w:sz w:val="20"/>
        </w:rPr>
        <w:t xml:space="preserve">9.Aktivet biologjike nuk quhen ato që merren nga burime që nuk administrohen nga dora e njeriut, si për shembull peshku në det. Ne fakt, ato janë produkt i një procesi të kontrolluar nga një njësi ekonomike për administrimin e rritjes dhe maturimit të tyre. </w:t>
      </w:r>
      <w:r w:rsidRPr="00886ABB">
        <w:rPr>
          <w:sz w:val="20"/>
          <w:lang w:val="de-DE"/>
        </w:rPr>
        <w:t>Aktivet biologjike mund të shiten, transformohen në prodhim bujqësor ose aktive të tjera biologjike.</w:t>
      </w:r>
    </w:p>
    <w:p w:rsidR="00E61079" w:rsidRPr="00096530" w:rsidRDefault="00E61079" w:rsidP="00F21E60">
      <w:pPr>
        <w:pStyle w:val="Paragrafi"/>
        <w:rPr>
          <w:b/>
          <w:sz w:val="20"/>
          <w:lang w:val="it-IT"/>
        </w:rPr>
      </w:pPr>
      <w:r w:rsidRPr="00096530">
        <w:rPr>
          <w:b/>
          <w:sz w:val="20"/>
          <w:lang w:val="it-IT"/>
        </w:rPr>
        <w:t xml:space="preserve">NJOHJA DHE VLERËSIMI </w:t>
      </w:r>
    </w:p>
    <w:p w:rsidR="00E61079" w:rsidRPr="00096530" w:rsidRDefault="00E61079" w:rsidP="00F21E60">
      <w:pPr>
        <w:pStyle w:val="Paragrafi"/>
        <w:rPr>
          <w:b/>
          <w:sz w:val="20"/>
          <w:lang w:val="it-IT"/>
        </w:rPr>
      </w:pPr>
      <w:r w:rsidRPr="00096530">
        <w:rPr>
          <w:b/>
          <w:sz w:val="20"/>
          <w:lang w:val="it-IT"/>
        </w:rPr>
        <w:t>Njohja fillestare në kontabilitet</w:t>
      </w:r>
    </w:p>
    <w:p w:rsidR="00E61079" w:rsidRPr="00D54EBA" w:rsidRDefault="00E61079" w:rsidP="00F21E60">
      <w:pPr>
        <w:pStyle w:val="Paragrafi"/>
        <w:rPr>
          <w:sz w:val="20"/>
          <w:lang w:val="it-IT"/>
        </w:rPr>
      </w:pPr>
      <w:r w:rsidRPr="00D54EBA">
        <w:rPr>
          <w:sz w:val="20"/>
          <w:lang w:val="it-IT"/>
        </w:rPr>
        <w:t>10.Fillimisht, njësia ekonomike duhet t’i regjistrojë aktivet biologjike kur i ka nën kontroll, pret përfitime ekonomike prej tyre dhe kostoja e tyre mund të vlerësohet me besueshmëri.</w:t>
      </w:r>
    </w:p>
    <w:p w:rsidR="00E61079" w:rsidRPr="00D54EBA" w:rsidRDefault="00E61079" w:rsidP="00F21E60">
      <w:pPr>
        <w:pStyle w:val="Paragrafi"/>
        <w:rPr>
          <w:sz w:val="20"/>
          <w:lang w:val="it-IT"/>
        </w:rPr>
      </w:pPr>
      <w:r w:rsidRPr="00D54EBA">
        <w:rPr>
          <w:sz w:val="20"/>
          <w:lang w:val="it-IT"/>
        </w:rPr>
        <w:t>11.Njohja fillestare e aktiveve biologjike bëhet zakonisht në momentin e blerjes. Njohja fillestare bëhet gjithashtu kur aktivet biologjike gjenerohen/krijohen nga aktivet ekzistuese, si për shembull viçat nga lopët.Prodhimi bujqësor, që është i lidhur ngushtë me një aktiv biologjik, si për shembull leshi me delet apo rrushi me vreshtin, nuk njihet më vete.</w:t>
      </w:r>
    </w:p>
    <w:p w:rsidR="00E61079" w:rsidRPr="00096530" w:rsidRDefault="00E61079" w:rsidP="00F21E60">
      <w:pPr>
        <w:pStyle w:val="Paragrafi"/>
        <w:rPr>
          <w:b/>
          <w:sz w:val="20"/>
          <w:lang w:val="it-IT"/>
        </w:rPr>
      </w:pPr>
      <w:r w:rsidRPr="00096530">
        <w:rPr>
          <w:b/>
          <w:sz w:val="20"/>
          <w:lang w:val="it-IT"/>
        </w:rPr>
        <w:t>Vlerësimi fillestar</w:t>
      </w:r>
    </w:p>
    <w:p w:rsidR="00E61079" w:rsidRPr="00D54EBA" w:rsidRDefault="00E61079" w:rsidP="00F21E60">
      <w:pPr>
        <w:pStyle w:val="Paragrafi"/>
        <w:rPr>
          <w:sz w:val="20"/>
          <w:lang w:val="it-IT"/>
        </w:rPr>
      </w:pPr>
      <w:r w:rsidRPr="00D54EBA">
        <w:rPr>
          <w:sz w:val="20"/>
          <w:lang w:val="it-IT"/>
        </w:rPr>
        <w:t xml:space="preserve">12.Gjatë njohjes fillestare njësia ekonomike duhet t’i vlerësojë aktivet biologjike me kosto. </w:t>
      </w:r>
    </w:p>
    <w:p w:rsidR="00E61079" w:rsidRPr="00D54EBA" w:rsidRDefault="00E61079" w:rsidP="00F21E60">
      <w:pPr>
        <w:pStyle w:val="Paragrafi"/>
        <w:rPr>
          <w:sz w:val="20"/>
          <w:lang w:val="it-IT"/>
        </w:rPr>
      </w:pPr>
      <w:r w:rsidRPr="00D54EBA">
        <w:rPr>
          <w:sz w:val="20"/>
          <w:lang w:val="it-IT"/>
        </w:rPr>
        <w:t xml:space="preserve">13.Prodhimi bujqësor, si leshi, druri dhe rrushi, është produkt i vjelë nga aktivet biologjike dhe, si i tillë, do të njihet si inventar. Kostoja e prodhimit bujqësor të vjelë nga aktivet biologjike, me të cilën bëhet njohja në kontabilitet, është vlera e tij kontabël në kohën e vjeljes. </w:t>
      </w:r>
    </w:p>
    <w:p w:rsidR="00E61079" w:rsidRPr="00EF59FD" w:rsidRDefault="00E61079" w:rsidP="00F21E60">
      <w:pPr>
        <w:pStyle w:val="Paragrafi"/>
        <w:rPr>
          <w:sz w:val="20"/>
        </w:rPr>
      </w:pPr>
      <w:r w:rsidRPr="00EF59FD">
        <w:rPr>
          <w:sz w:val="20"/>
        </w:rPr>
        <w:t xml:space="preserve">Vlerësimi i aktiveve biologjike, pas njohjes fillestare </w:t>
      </w:r>
    </w:p>
    <w:p w:rsidR="00E61079" w:rsidRPr="00EF59FD" w:rsidRDefault="00E61079" w:rsidP="00DF174B">
      <w:pPr>
        <w:pStyle w:val="Paragrafi"/>
        <w:rPr>
          <w:sz w:val="20"/>
        </w:rPr>
      </w:pPr>
      <w:r w:rsidRPr="00EF59FD">
        <w:rPr>
          <w:sz w:val="20"/>
        </w:rPr>
        <w:t>14.Pas njohjes fillestare, njësia ekonomike raportuese duhet të mbajë aktivet biologjike afatshkurtra me kosto minus zhvlerësimin, dhe aktivet biologjike afatgjata me koston e amortizuar minus zhvlerësimin.</w:t>
      </w:r>
      <w:r w:rsidR="00DF174B">
        <w:rPr>
          <w:sz w:val="20"/>
        </w:rPr>
        <w:t xml:space="preserve"> </w:t>
      </w:r>
      <w:r w:rsidRPr="00EF59FD">
        <w:rPr>
          <w:sz w:val="20"/>
        </w:rPr>
        <w:t>Aktivet biologjike afatgjata, të mbajtura me koston e amortizuar, i nënshtrohen amortizimit.</w:t>
      </w:r>
    </w:p>
    <w:p w:rsidR="00E61079" w:rsidRPr="00EF59FD" w:rsidRDefault="00E61079" w:rsidP="00F21E60">
      <w:pPr>
        <w:pStyle w:val="Paragrafi"/>
        <w:rPr>
          <w:sz w:val="20"/>
        </w:rPr>
      </w:pPr>
      <w:r w:rsidRPr="00EF59FD">
        <w:rPr>
          <w:sz w:val="20"/>
        </w:rPr>
        <w:t>15.Në zbatim të kërkesave të SKK 2, paragrafi 19, aktivet biologjike të dhëna më poshtë njihen si aktive afatshkurtra:</w:t>
      </w:r>
    </w:p>
    <w:p w:rsidR="00E61079" w:rsidRPr="00EF59FD" w:rsidRDefault="00E61079" w:rsidP="00F21E60">
      <w:pPr>
        <w:pStyle w:val="Paragrafi"/>
        <w:rPr>
          <w:sz w:val="20"/>
        </w:rPr>
      </w:pPr>
      <w:r w:rsidRPr="00EF59FD">
        <w:rPr>
          <w:sz w:val="20"/>
        </w:rPr>
        <w:t xml:space="preserve">a) aktivet biologjike, që parashikohen të realizohen brenda ciklit normal të biznesit të njësisë ekonomike; </w:t>
      </w:r>
    </w:p>
    <w:p w:rsidR="00E61079" w:rsidRPr="00EF59FD" w:rsidRDefault="00E61079" w:rsidP="00F21E60">
      <w:pPr>
        <w:pStyle w:val="Paragrafi"/>
        <w:rPr>
          <w:sz w:val="20"/>
        </w:rPr>
      </w:pPr>
      <w:r w:rsidRPr="00EF59FD">
        <w:rPr>
          <w:sz w:val="20"/>
        </w:rPr>
        <w:t xml:space="preserve">b) aktivet biologjike, të mbajtura me qëllim tregtimi;  </w:t>
      </w:r>
    </w:p>
    <w:p w:rsidR="00E61079" w:rsidRPr="00D54EBA" w:rsidRDefault="00E61079" w:rsidP="00F21E60">
      <w:pPr>
        <w:pStyle w:val="Paragrafi"/>
        <w:rPr>
          <w:sz w:val="20"/>
          <w:lang w:val="it-IT"/>
        </w:rPr>
      </w:pPr>
      <w:r w:rsidRPr="00D54EBA">
        <w:rPr>
          <w:sz w:val="20"/>
          <w:lang w:val="it-IT"/>
        </w:rPr>
        <w:t>c) aktivet biologjike, që parashikohen të realizohen brenda 12 muajve nga data e bilancit.</w:t>
      </w:r>
    </w:p>
    <w:p w:rsidR="00E61079" w:rsidRPr="00D54EBA" w:rsidRDefault="00E61079" w:rsidP="00F21E60">
      <w:pPr>
        <w:pStyle w:val="Paragrafi"/>
        <w:rPr>
          <w:sz w:val="20"/>
          <w:lang w:val="it-IT"/>
        </w:rPr>
      </w:pPr>
      <w:r w:rsidRPr="00D54EBA">
        <w:rPr>
          <w:sz w:val="20"/>
          <w:lang w:val="it-IT"/>
        </w:rPr>
        <w:t>Të gjitha aktivet e tjera biologjike njihen si aktive biologjike afatgjata.</w:t>
      </w:r>
    </w:p>
    <w:p w:rsidR="00E61079" w:rsidRPr="00D54EBA" w:rsidRDefault="00E61079" w:rsidP="00DF174B">
      <w:pPr>
        <w:pStyle w:val="Paragrafi"/>
        <w:rPr>
          <w:sz w:val="20"/>
          <w:lang w:val="it-IT"/>
        </w:rPr>
      </w:pPr>
      <w:r w:rsidRPr="00D54EBA">
        <w:rPr>
          <w:sz w:val="20"/>
          <w:lang w:val="it-IT"/>
        </w:rPr>
        <w:t>16.Zakonisht, njësia ekonomike bën shpenzime gjatë gjithë jetës së dobishme</w:t>
      </w:r>
      <w:r w:rsidR="00DF174B">
        <w:rPr>
          <w:sz w:val="20"/>
          <w:lang w:val="it-IT"/>
        </w:rPr>
        <w:t xml:space="preserve"> të një aktivi biologjik. </w:t>
      </w:r>
      <w:r w:rsidRPr="00D54EBA">
        <w:rPr>
          <w:sz w:val="20"/>
          <w:lang w:val="it-IT"/>
        </w:rPr>
        <w:t xml:space="preserve">Këto shpenzime kontabilizohen dhe përfshihen si pjesë e vlerës kontabël të aktiveve biologjike, vetëm nëse ato i plotësojnë kriteret e njohjes si aktiv. </w:t>
      </w:r>
    </w:p>
    <w:p w:rsidR="00E61079" w:rsidRPr="00096530" w:rsidRDefault="00E61079" w:rsidP="00F21E60">
      <w:pPr>
        <w:pStyle w:val="Paragrafi"/>
        <w:rPr>
          <w:b/>
          <w:sz w:val="20"/>
          <w:lang w:val="it-IT"/>
        </w:rPr>
      </w:pPr>
      <w:r w:rsidRPr="00096530">
        <w:rPr>
          <w:b/>
          <w:sz w:val="20"/>
          <w:lang w:val="it-IT"/>
        </w:rPr>
        <w:t>Zhvlerësimi i aktiveve biologjike</w:t>
      </w:r>
    </w:p>
    <w:p w:rsidR="00E61079" w:rsidRPr="00D54EBA" w:rsidRDefault="00E61079" w:rsidP="00F21E60">
      <w:pPr>
        <w:pStyle w:val="Paragrafi"/>
        <w:rPr>
          <w:sz w:val="20"/>
          <w:lang w:val="it-IT"/>
        </w:rPr>
      </w:pPr>
      <w:r w:rsidRPr="00D54EBA">
        <w:rPr>
          <w:sz w:val="20"/>
          <w:lang w:val="it-IT"/>
        </w:rPr>
        <w:t xml:space="preserve">17. Aktivet biologjike i nënshtrohen testit për zhvlerësim në çdo datë të mbylljes së bilancit. </w:t>
      </w:r>
    </w:p>
    <w:p w:rsidR="00E61079" w:rsidRPr="00D54EBA" w:rsidRDefault="00E61079" w:rsidP="00F21E60">
      <w:pPr>
        <w:pStyle w:val="Paragrafi"/>
        <w:rPr>
          <w:sz w:val="20"/>
          <w:lang w:val="it-IT"/>
        </w:rPr>
      </w:pPr>
      <w:r w:rsidRPr="00D54EBA">
        <w:rPr>
          <w:sz w:val="20"/>
          <w:lang w:val="it-IT"/>
        </w:rPr>
        <w:t>18.Zvogëlimet për të arritur në vlerën neto të rikuperueshme mund të ndodhin në ato raste kur ka një rënie të çmimeve të shitjes, ose kur shpenzimet e përfundimit apo shpenzimet direkt të shitjeve janë rritur. Ka edhe raste kur disa produkte dëmtohen përpara se të shiten, ose kur disa të tjera mund të mbahen në sasira të tilla që nuk mund të shiten brenda një periudhë kohe të arsyeshme. Në raste të tilla, kostoja e tyre duhet të zvogëlohet për të arritur në vlerën e tyre neto të rikuperueshme.</w:t>
      </w:r>
    </w:p>
    <w:p w:rsidR="00E61079" w:rsidRPr="00D54EBA" w:rsidRDefault="00E61079" w:rsidP="00DF174B">
      <w:pPr>
        <w:pStyle w:val="Paragrafi"/>
        <w:rPr>
          <w:sz w:val="20"/>
          <w:lang w:val="it-IT"/>
        </w:rPr>
      </w:pPr>
      <w:r w:rsidRPr="00D54EBA">
        <w:rPr>
          <w:sz w:val="20"/>
          <w:lang w:val="it-IT"/>
        </w:rPr>
        <w:t>19.Shuma e zhvlerësimit duhet të përcaktohet zë për zë. Në rastet kur një vlerësim i tillë nuk është praktik, zhvlerësimi duhet të matet për një grup zërash të ngjashëm, ose që kanë lidhje me njëri-tjetrin.</w:t>
      </w:r>
      <w:r w:rsidR="00DF174B">
        <w:rPr>
          <w:sz w:val="20"/>
          <w:lang w:val="it-IT"/>
        </w:rPr>
        <w:t xml:space="preserve"> </w:t>
      </w:r>
      <w:r w:rsidRPr="00D54EBA">
        <w:rPr>
          <w:sz w:val="20"/>
          <w:lang w:val="it-IT"/>
        </w:rPr>
        <w:t xml:space="preserve">Zvogëlimi duhet të marrë parasysh kostot e përllogaritura për përfundimin dhe shitjen e produkteve, por nuk duhet të përfshijë fitimin që do të krijohet në fazat e mëvonshme të prodhimit.   </w:t>
      </w:r>
    </w:p>
    <w:p w:rsidR="00E61079" w:rsidRPr="00D54EBA" w:rsidRDefault="00E61079" w:rsidP="00F21E60">
      <w:pPr>
        <w:pStyle w:val="Paragrafi"/>
        <w:rPr>
          <w:sz w:val="20"/>
          <w:lang w:val="it-IT"/>
        </w:rPr>
      </w:pPr>
      <w:r w:rsidRPr="00D54EBA">
        <w:rPr>
          <w:sz w:val="20"/>
          <w:lang w:val="it-IT"/>
        </w:rPr>
        <w:t>20.Një zvogëlim, i bërë në një periudhë kontabël të mëparshme, duhet të anulohet në ato raste kur kushtet, mbi bazën e të cilave është bërë zvogëlimi, nuk ekzistojnë më.</w:t>
      </w:r>
    </w:p>
    <w:p w:rsidR="00E61079" w:rsidRPr="00D54EBA" w:rsidRDefault="00E61079" w:rsidP="00F21E60">
      <w:pPr>
        <w:pStyle w:val="Paragrafi"/>
        <w:rPr>
          <w:sz w:val="20"/>
          <w:lang w:val="it-IT"/>
        </w:rPr>
      </w:pPr>
      <w:r w:rsidRPr="00D54EBA">
        <w:rPr>
          <w:sz w:val="20"/>
          <w:lang w:val="it-IT"/>
        </w:rPr>
        <w:t xml:space="preserve">Çregjistrimi </w:t>
      </w:r>
    </w:p>
    <w:p w:rsidR="00E61079" w:rsidRPr="00D54EBA" w:rsidRDefault="00E61079" w:rsidP="00F21E60">
      <w:pPr>
        <w:pStyle w:val="Paragrafi"/>
        <w:rPr>
          <w:sz w:val="20"/>
          <w:lang w:val="it-IT"/>
        </w:rPr>
      </w:pPr>
      <w:r w:rsidRPr="00D54EBA">
        <w:rPr>
          <w:sz w:val="20"/>
          <w:lang w:val="it-IT"/>
        </w:rPr>
        <w:t>21.Aktivet biologjike çregjistrohen atëherë kur ato shiten. Njësia ekonomike duhet t’i çregjistrojë aktivet biologjike edhe në ato raste kur ato nuk kanë më vlerë ekonomike për të ardhmen (skartohen ose ngordhin)</w:t>
      </w:r>
    </w:p>
    <w:p w:rsidR="00E61079" w:rsidRPr="0015768C" w:rsidRDefault="0015768C" w:rsidP="00F21E60">
      <w:pPr>
        <w:pStyle w:val="Paragrafi"/>
        <w:rPr>
          <w:b/>
          <w:sz w:val="20"/>
          <w:lang w:val="it-IT"/>
        </w:rPr>
      </w:pPr>
      <w:r w:rsidRPr="0015768C">
        <w:rPr>
          <w:b/>
          <w:sz w:val="20"/>
          <w:lang w:val="it-IT"/>
        </w:rPr>
        <w:t>PARAQITJA NË BILANC DHE NË PASQYRËN E TË ARDHURAVE E SHPENZIMEVE</w:t>
      </w:r>
    </w:p>
    <w:p w:rsidR="00E61079" w:rsidRPr="00D54EBA" w:rsidRDefault="00E61079" w:rsidP="00F21E60">
      <w:pPr>
        <w:pStyle w:val="Paragrafi"/>
        <w:rPr>
          <w:sz w:val="20"/>
          <w:lang w:val="it-IT"/>
        </w:rPr>
      </w:pPr>
      <w:r w:rsidRPr="00D54EBA">
        <w:rPr>
          <w:sz w:val="20"/>
          <w:lang w:val="it-IT"/>
        </w:rPr>
        <w:t xml:space="preserve">22.Aktivet biologjike duhet të paraqiten në bilanc, si zëra më vete, si aktive afatshkurtra ose afatgjata, në përputhje me kërkesat e SKK 2, Paraqitja e pasqyrave financiare. </w:t>
      </w:r>
    </w:p>
    <w:p w:rsidR="00E61079" w:rsidRPr="00D54EBA" w:rsidRDefault="00E61079" w:rsidP="00F21E60">
      <w:pPr>
        <w:pStyle w:val="Paragrafi"/>
        <w:rPr>
          <w:sz w:val="20"/>
          <w:lang w:val="it-IT"/>
        </w:rPr>
      </w:pPr>
      <w:r w:rsidRPr="00D54EBA">
        <w:rPr>
          <w:sz w:val="20"/>
          <w:lang w:val="it-IT"/>
        </w:rPr>
        <w:t>23.Në shënimet shpjeguese të pasqyrës së të ardhurave dhe shpenzimeve, duhet të paraqitet edhe amortizimi i aktiveve biologjike, ose humbjet nga zhvlerësimi, si dhe fitimi/humbja neto nga shitja e tyre (ose nga nxjerrja jashtë përdorimit).</w:t>
      </w:r>
    </w:p>
    <w:p w:rsidR="00E61079" w:rsidRPr="0015768C" w:rsidRDefault="00E61079" w:rsidP="00F21E60">
      <w:pPr>
        <w:pStyle w:val="Paragrafi"/>
        <w:rPr>
          <w:b/>
          <w:sz w:val="20"/>
          <w:lang w:val="it-IT"/>
        </w:rPr>
      </w:pPr>
      <w:r w:rsidRPr="0015768C">
        <w:rPr>
          <w:b/>
          <w:sz w:val="20"/>
          <w:lang w:val="it-IT"/>
        </w:rPr>
        <w:t>SHËNIMET SHPJEGUESE</w:t>
      </w:r>
    </w:p>
    <w:p w:rsidR="00E61079" w:rsidRPr="00D54EBA" w:rsidRDefault="00E61079" w:rsidP="00F21E60">
      <w:pPr>
        <w:pStyle w:val="Paragrafi"/>
        <w:rPr>
          <w:sz w:val="20"/>
          <w:lang w:val="it-IT"/>
        </w:rPr>
      </w:pPr>
      <w:r w:rsidRPr="00D54EBA">
        <w:rPr>
          <w:sz w:val="20"/>
          <w:lang w:val="it-IT"/>
        </w:rPr>
        <w:t>24.Në pasqyrat financiare duhet të jepet informacioni i mëposhtëm, në lidhje me aktivet biologjike:</w:t>
      </w:r>
    </w:p>
    <w:p w:rsidR="00E61079" w:rsidRPr="00D54EBA" w:rsidRDefault="0015768C" w:rsidP="00F21E60">
      <w:pPr>
        <w:pStyle w:val="Paragrafi"/>
        <w:rPr>
          <w:sz w:val="20"/>
          <w:lang w:val="it-IT"/>
        </w:rPr>
      </w:pPr>
      <w:r>
        <w:rPr>
          <w:sz w:val="20"/>
          <w:lang w:val="it-IT"/>
        </w:rPr>
        <w:t xml:space="preserve">a) </w:t>
      </w:r>
      <w:r w:rsidR="00E61079" w:rsidRPr="00D54EBA">
        <w:rPr>
          <w:sz w:val="20"/>
          <w:lang w:val="it-IT"/>
        </w:rPr>
        <w:t>politikat kontabël të përdorura;</w:t>
      </w:r>
    </w:p>
    <w:p w:rsidR="00E61079" w:rsidRPr="00D54EBA" w:rsidRDefault="0015768C" w:rsidP="00F21E60">
      <w:pPr>
        <w:pStyle w:val="Paragrafi"/>
        <w:rPr>
          <w:sz w:val="20"/>
          <w:lang w:val="it-IT"/>
        </w:rPr>
      </w:pPr>
      <w:r>
        <w:rPr>
          <w:sz w:val="20"/>
          <w:lang w:val="it-IT"/>
        </w:rPr>
        <w:t xml:space="preserve">b) </w:t>
      </w:r>
      <w:r w:rsidR="00E61079" w:rsidRPr="00D54EBA">
        <w:rPr>
          <w:sz w:val="20"/>
          <w:lang w:val="it-IT"/>
        </w:rPr>
        <w:t xml:space="preserve">përshkrimi i veprimtarive të njësisë ekonomike dhe të natyrës së çdo grupi të aktiveve biologjike; </w:t>
      </w:r>
    </w:p>
    <w:p w:rsidR="00E61079" w:rsidRPr="00D54EBA" w:rsidRDefault="0015768C" w:rsidP="00F21E60">
      <w:pPr>
        <w:pStyle w:val="Paragrafi"/>
        <w:rPr>
          <w:sz w:val="20"/>
          <w:lang w:val="it-IT"/>
        </w:rPr>
      </w:pPr>
      <w:r>
        <w:rPr>
          <w:sz w:val="20"/>
          <w:lang w:val="it-IT"/>
        </w:rPr>
        <w:t xml:space="preserve">c) </w:t>
      </w:r>
      <w:r w:rsidR="00E61079" w:rsidRPr="00D54EBA">
        <w:rPr>
          <w:sz w:val="20"/>
          <w:lang w:val="it-IT"/>
        </w:rPr>
        <w:t>vlera kontabël e aktiveve biologjike, sipas klasifikimit të përdorur nga njësia ekonomike;</w:t>
      </w:r>
    </w:p>
    <w:p w:rsidR="00E61079" w:rsidRPr="00D54EBA" w:rsidRDefault="0015768C" w:rsidP="00F21E60">
      <w:pPr>
        <w:pStyle w:val="Paragrafi"/>
        <w:rPr>
          <w:sz w:val="20"/>
          <w:lang w:val="it-IT"/>
        </w:rPr>
      </w:pPr>
      <w:r>
        <w:rPr>
          <w:sz w:val="20"/>
          <w:lang w:val="it-IT"/>
        </w:rPr>
        <w:t xml:space="preserve">d) </w:t>
      </w:r>
      <w:r w:rsidR="00E61079" w:rsidRPr="00D54EBA">
        <w:rPr>
          <w:sz w:val="20"/>
          <w:lang w:val="it-IT"/>
        </w:rPr>
        <w:t>vlera e aktiveve biologjike, e njohur si shpenzim gjatë periudhës kontabël;</w:t>
      </w:r>
    </w:p>
    <w:p w:rsidR="00E61079" w:rsidRPr="00D54EBA" w:rsidRDefault="0015768C" w:rsidP="00F21E60">
      <w:pPr>
        <w:pStyle w:val="Paragrafi"/>
        <w:rPr>
          <w:sz w:val="20"/>
          <w:lang w:val="it-IT"/>
        </w:rPr>
      </w:pPr>
      <w:r>
        <w:rPr>
          <w:sz w:val="20"/>
          <w:lang w:val="it-IT"/>
        </w:rPr>
        <w:t xml:space="preserve">e) </w:t>
      </w:r>
      <w:r w:rsidR="00E61079" w:rsidRPr="00D54EBA">
        <w:rPr>
          <w:sz w:val="20"/>
          <w:lang w:val="it-IT"/>
        </w:rPr>
        <w:t>shuma e ndonjë zvogëlimi të inventarit, ose rimarrje të zvogëlimeve të mëparshme;</w:t>
      </w:r>
    </w:p>
    <w:p w:rsidR="00E61079" w:rsidRPr="00D54EBA" w:rsidRDefault="0015768C" w:rsidP="00F21E60">
      <w:pPr>
        <w:pStyle w:val="Paragrafi"/>
        <w:rPr>
          <w:sz w:val="20"/>
          <w:lang w:val="it-IT"/>
        </w:rPr>
      </w:pPr>
      <w:r>
        <w:rPr>
          <w:sz w:val="20"/>
          <w:lang w:val="it-IT"/>
        </w:rPr>
        <w:t xml:space="preserve">f) </w:t>
      </w:r>
      <w:r w:rsidR="00E61079" w:rsidRPr="00D54EBA">
        <w:rPr>
          <w:sz w:val="20"/>
          <w:lang w:val="it-IT"/>
        </w:rPr>
        <w:t>vlera kontabël e aktiveve biologjike, të vëna si garanci për pasivet;</w:t>
      </w:r>
    </w:p>
    <w:p w:rsidR="00E61079" w:rsidRPr="00D54EBA" w:rsidRDefault="0015768C" w:rsidP="00F21E60">
      <w:pPr>
        <w:pStyle w:val="Paragrafi"/>
        <w:rPr>
          <w:sz w:val="20"/>
          <w:lang w:val="it-IT"/>
        </w:rPr>
      </w:pPr>
      <w:r>
        <w:rPr>
          <w:sz w:val="20"/>
          <w:lang w:val="it-IT"/>
        </w:rPr>
        <w:t xml:space="preserve">g) </w:t>
      </w:r>
      <w:r w:rsidR="00E61079" w:rsidRPr="00D54EBA">
        <w:rPr>
          <w:sz w:val="20"/>
          <w:lang w:val="it-IT"/>
        </w:rPr>
        <w:t>vlera kontabël e aktiveve biologjike, që janë në ruajtje të palëve të tjera;</w:t>
      </w:r>
    </w:p>
    <w:p w:rsidR="00E61079" w:rsidRPr="00D54EBA" w:rsidRDefault="0015768C" w:rsidP="00F21E60">
      <w:pPr>
        <w:pStyle w:val="Paragrafi"/>
        <w:rPr>
          <w:sz w:val="20"/>
          <w:lang w:val="it-IT"/>
        </w:rPr>
      </w:pPr>
      <w:r>
        <w:rPr>
          <w:sz w:val="20"/>
          <w:lang w:val="it-IT"/>
        </w:rPr>
        <w:t xml:space="preserve">h) </w:t>
      </w:r>
      <w:r w:rsidR="00E61079" w:rsidRPr="00D54EBA">
        <w:rPr>
          <w:sz w:val="20"/>
          <w:lang w:val="it-IT"/>
        </w:rPr>
        <w:t>informacion mbi aktivet biologjike (shumat dhe, nëse është e mundur, vlerësimin e vlerës) që nuk janë të regjistruara në bilancin e njësisë ekonomike, por që janë në ruajtje të saj;</w:t>
      </w:r>
    </w:p>
    <w:p w:rsidR="00E61079" w:rsidRDefault="0015768C" w:rsidP="00F21E60">
      <w:pPr>
        <w:pStyle w:val="Paragrafi"/>
        <w:rPr>
          <w:sz w:val="20"/>
          <w:lang w:val="it-IT"/>
        </w:rPr>
      </w:pPr>
      <w:r>
        <w:rPr>
          <w:sz w:val="20"/>
          <w:lang w:val="it-IT"/>
        </w:rPr>
        <w:t xml:space="preserve">i) </w:t>
      </w:r>
      <w:r w:rsidR="00E61079" w:rsidRPr="00D54EBA">
        <w:rPr>
          <w:sz w:val="20"/>
          <w:lang w:val="it-IT"/>
        </w:rPr>
        <w:t>fitimi ose humbja neto, e njohur me daljen nga përdorimi, ose shitjen së aktiveve biologjike.</w:t>
      </w:r>
    </w:p>
    <w:p w:rsidR="00BA0049" w:rsidRDefault="00BA0049" w:rsidP="00F21E60">
      <w:pPr>
        <w:pStyle w:val="Paragrafi"/>
        <w:rPr>
          <w:sz w:val="20"/>
          <w:lang w:val="it-IT"/>
        </w:rPr>
      </w:pPr>
    </w:p>
    <w:p w:rsidR="00BA0049" w:rsidRDefault="00BA0049" w:rsidP="00F21E60">
      <w:pPr>
        <w:pStyle w:val="Paragrafi"/>
        <w:rPr>
          <w:sz w:val="20"/>
          <w:lang w:val="it-IT"/>
        </w:rPr>
      </w:pPr>
    </w:p>
    <w:p w:rsidR="00BA0049" w:rsidRDefault="00BA0049" w:rsidP="00F21E60">
      <w:pPr>
        <w:pStyle w:val="Paragrafi"/>
        <w:rPr>
          <w:sz w:val="20"/>
          <w:lang w:val="it-IT"/>
        </w:rPr>
      </w:pPr>
    </w:p>
    <w:p w:rsidR="00BA0049" w:rsidRDefault="00BA0049" w:rsidP="00F21E60">
      <w:pPr>
        <w:pStyle w:val="Paragrafi"/>
        <w:rPr>
          <w:sz w:val="20"/>
          <w:lang w:val="it-IT"/>
        </w:rPr>
      </w:pPr>
    </w:p>
    <w:p w:rsidR="00BA0049" w:rsidRPr="00D54EBA" w:rsidRDefault="00BA0049" w:rsidP="00F21E60">
      <w:pPr>
        <w:pStyle w:val="Paragrafi"/>
        <w:rPr>
          <w:sz w:val="20"/>
          <w:lang w:val="it-IT"/>
        </w:rPr>
      </w:pPr>
    </w:p>
    <w:p w:rsidR="00E61079" w:rsidRPr="0015768C" w:rsidRDefault="00E61079" w:rsidP="00F21E60">
      <w:pPr>
        <w:pStyle w:val="Paragrafi"/>
        <w:rPr>
          <w:b/>
          <w:sz w:val="20"/>
          <w:lang w:val="it-IT"/>
        </w:rPr>
      </w:pPr>
      <w:r w:rsidRPr="0015768C">
        <w:rPr>
          <w:b/>
          <w:sz w:val="20"/>
          <w:lang w:val="it-IT"/>
        </w:rPr>
        <w:t xml:space="preserve">DATA DHE RREGULLAT E HYRJES NË ZBATIM TË STANDARDEVE </w:t>
      </w:r>
    </w:p>
    <w:p w:rsidR="00E61079" w:rsidRPr="00D54EBA" w:rsidRDefault="00E61079" w:rsidP="00F21E60">
      <w:pPr>
        <w:pStyle w:val="Paragrafi"/>
        <w:rPr>
          <w:sz w:val="20"/>
          <w:lang w:val="it-IT"/>
        </w:rPr>
      </w:pPr>
      <w:r w:rsidRPr="00D54EBA">
        <w:rPr>
          <w:sz w:val="20"/>
          <w:lang w:val="it-IT"/>
        </w:rPr>
        <w:t>25.Ky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tjera në mënyrë retrospektive.</w:t>
      </w:r>
    </w:p>
    <w:p w:rsidR="00E61079" w:rsidRPr="0015768C" w:rsidRDefault="00E61079" w:rsidP="00F21E60">
      <w:pPr>
        <w:pStyle w:val="Paragrafi"/>
        <w:rPr>
          <w:b/>
          <w:sz w:val="20"/>
          <w:lang w:val="it-IT"/>
        </w:rPr>
      </w:pPr>
      <w:r w:rsidRPr="0015768C">
        <w:rPr>
          <w:b/>
          <w:sz w:val="20"/>
          <w:lang w:val="it-IT"/>
        </w:rPr>
        <w:t>KRAHASIMI ME STANDARDET NDËRKOMBËTARE TË RAPORTIMIT FINANCIAR (SNK/SNRF)</w:t>
      </w:r>
    </w:p>
    <w:p w:rsidR="00E61079" w:rsidRPr="00D54EBA" w:rsidRDefault="0015768C" w:rsidP="00F21E60">
      <w:pPr>
        <w:pStyle w:val="Paragrafi"/>
        <w:rPr>
          <w:sz w:val="20"/>
          <w:lang w:val="it-IT"/>
        </w:rPr>
      </w:pPr>
      <w:r>
        <w:rPr>
          <w:sz w:val="20"/>
          <w:lang w:val="it-IT"/>
        </w:rPr>
        <w:t>26.</w:t>
      </w:r>
      <w:r w:rsidR="00E61079" w:rsidRPr="00D54EBA">
        <w:rPr>
          <w:sz w:val="20"/>
          <w:lang w:val="it-IT"/>
        </w:rPr>
        <w:t>Tabela më poshtë tregon se si korrespondojnë përmbajtjet e këtij Standardi Kombëtar me SNK-të/SNRF-të përkatëse. Paragrafët janë konsideruar si korresponduese, nëse ato trajtojnë, në përgjithësi, të njëjtën çështje, pavarësisht nga fakti se përshkrimet në standardet e referuara mund të kenë ndryshim.</w:t>
      </w: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847"/>
      </w:tblGrid>
      <w:tr w:rsidR="00E61079" w:rsidRPr="00886ABB">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Paragrafi në SKK 13</w:t>
            </w:r>
          </w:p>
          <w:p w:rsidR="00E61079" w:rsidRPr="00EF59FD" w:rsidRDefault="00E61079" w:rsidP="00F21E60">
            <w:pPr>
              <w:pStyle w:val="Paragrafi"/>
              <w:rPr>
                <w:sz w:val="20"/>
              </w:rPr>
            </w:pPr>
          </w:p>
        </w:tc>
        <w:tc>
          <w:tcPr>
            <w:tcW w:w="4847" w:type="dxa"/>
          </w:tcPr>
          <w:p w:rsidR="00E61079" w:rsidRPr="00886ABB" w:rsidRDefault="00E61079" w:rsidP="00F21E60">
            <w:pPr>
              <w:pStyle w:val="Paragrafi"/>
              <w:rPr>
                <w:sz w:val="20"/>
                <w:lang w:val="de-DE"/>
              </w:rPr>
            </w:pPr>
            <w:r w:rsidRPr="00886ABB">
              <w:rPr>
                <w:sz w:val="20"/>
                <w:lang w:val="de-DE"/>
              </w:rPr>
              <w:t>Paragrafi në SNK/SNRF, sipas versionit të datës 31 mars 2004</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3</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4</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5</w:t>
            </w:r>
          </w:p>
        </w:tc>
        <w:tc>
          <w:tcPr>
            <w:tcW w:w="4847" w:type="dxa"/>
          </w:tcPr>
          <w:p w:rsidR="00E61079" w:rsidRPr="00EF59FD" w:rsidRDefault="00E61079" w:rsidP="00F21E60">
            <w:pPr>
              <w:pStyle w:val="Paragrafi"/>
              <w:rPr>
                <w:sz w:val="20"/>
              </w:rPr>
            </w:pPr>
            <w:r w:rsidRPr="00EF59FD">
              <w:rPr>
                <w:sz w:val="20"/>
              </w:rPr>
              <w:t>SNK 41.1,2</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6</w:t>
            </w:r>
          </w:p>
        </w:tc>
        <w:tc>
          <w:tcPr>
            <w:tcW w:w="4847" w:type="dxa"/>
          </w:tcPr>
          <w:p w:rsidR="00E61079" w:rsidRPr="00EF59FD" w:rsidRDefault="00E61079" w:rsidP="00F21E60">
            <w:pPr>
              <w:pStyle w:val="Paragrafi"/>
              <w:rPr>
                <w:sz w:val="20"/>
              </w:rPr>
            </w:pPr>
            <w:r w:rsidRPr="00EF59FD">
              <w:rPr>
                <w:sz w:val="20"/>
              </w:rPr>
              <w:t>SNK 41.5,8</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7</w:t>
            </w:r>
          </w:p>
        </w:tc>
        <w:tc>
          <w:tcPr>
            <w:tcW w:w="4847" w:type="dxa"/>
          </w:tcPr>
          <w:p w:rsidR="00E61079" w:rsidRPr="00EF59FD" w:rsidRDefault="00E61079" w:rsidP="00F21E60">
            <w:pPr>
              <w:pStyle w:val="Paragrafi"/>
              <w:rPr>
                <w:sz w:val="20"/>
              </w:rPr>
            </w:pPr>
            <w:r w:rsidRPr="00EF59FD">
              <w:rPr>
                <w:sz w:val="20"/>
              </w:rPr>
              <w:t>SNK 41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8</w:t>
            </w:r>
          </w:p>
        </w:tc>
        <w:tc>
          <w:tcPr>
            <w:tcW w:w="4847" w:type="dxa"/>
          </w:tcPr>
          <w:p w:rsidR="00E61079" w:rsidRPr="00EF59FD" w:rsidRDefault="00E61079" w:rsidP="00F21E60">
            <w:pPr>
              <w:pStyle w:val="Paragrafi"/>
              <w:rPr>
                <w:sz w:val="20"/>
              </w:rPr>
            </w:pPr>
            <w:r w:rsidRPr="00EF59FD">
              <w:rPr>
                <w:sz w:val="20"/>
              </w:rPr>
              <w:t>SNK 41.4</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9</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10</w:t>
            </w:r>
          </w:p>
        </w:tc>
        <w:tc>
          <w:tcPr>
            <w:tcW w:w="4847" w:type="dxa"/>
          </w:tcPr>
          <w:p w:rsidR="00E61079" w:rsidRPr="00EF59FD" w:rsidRDefault="00E61079" w:rsidP="00F21E60">
            <w:pPr>
              <w:pStyle w:val="Paragrafi"/>
              <w:rPr>
                <w:sz w:val="20"/>
              </w:rPr>
            </w:pPr>
            <w:r w:rsidRPr="00EF59FD">
              <w:rPr>
                <w:sz w:val="20"/>
              </w:rPr>
              <w:t>SNK 41.5, 10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11</w:t>
            </w:r>
          </w:p>
        </w:tc>
        <w:tc>
          <w:tcPr>
            <w:tcW w:w="4847" w:type="dxa"/>
          </w:tcPr>
          <w:p w:rsidR="00E61079" w:rsidRPr="00EF59FD" w:rsidRDefault="00E61079" w:rsidP="00F21E60">
            <w:pPr>
              <w:pStyle w:val="Paragrafi"/>
              <w:rPr>
                <w:sz w:val="20"/>
              </w:rPr>
            </w:pPr>
            <w:r w:rsidRPr="00EF59FD">
              <w:rPr>
                <w:sz w:val="20"/>
              </w:rPr>
              <w:t>SNK 41.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12</w:t>
            </w:r>
          </w:p>
        </w:tc>
        <w:tc>
          <w:tcPr>
            <w:tcW w:w="4847" w:type="dxa"/>
          </w:tcPr>
          <w:p w:rsidR="00E61079" w:rsidRPr="00EF59FD" w:rsidRDefault="00E61079" w:rsidP="00F21E60">
            <w:pPr>
              <w:pStyle w:val="Paragrafi"/>
              <w:rPr>
                <w:sz w:val="20"/>
              </w:rPr>
            </w:pPr>
            <w:r w:rsidRPr="00EF59FD">
              <w:rPr>
                <w:sz w:val="20"/>
              </w:rPr>
              <w:t>SNK 41</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13</w:t>
            </w:r>
          </w:p>
        </w:tc>
        <w:tc>
          <w:tcPr>
            <w:tcW w:w="4847" w:type="dxa"/>
          </w:tcPr>
          <w:p w:rsidR="00E61079" w:rsidRPr="00EF59FD" w:rsidRDefault="00E61079" w:rsidP="00F21E60">
            <w:pPr>
              <w:pStyle w:val="Paragrafi"/>
              <w:rPr>
                <w:sz w:val="20"/>
              </w:rPr>
            </w:pPr>
            <w:r w:rsidRPr="00EF59FD">
              <w:rPr>
                <w:sz w:val="20"/>
              </w:rPr>
              <w:t>SNK 41, 12,13</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14</w:t>
            </w:r>
          </w:p>
        </w:tc>
        <w:tc>
          <w:tcPr>
            <w:tcW w:w="4847" w:type="dxa"/>
          </w:tcPr>
          <w:p w:rsidR="00E61079" w:rsidRPr="00EF59FD" w:rsidRDefault="00E61079" w:rsidP="00F21E60">
            <w:pPr>
              <w:pStyle w:val="Paragrafi"/>
              <w:rPr>
                <w:sz w:val="20"/>
              </w:rPr>
            </w:pPr>
            <w:r w:rsidRPr="00EF59FD">
              <w:rPr>
                <w:sz w:val="20"/>
              </w:rPr>
              <w:t>SNK 41, 12, 30</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15</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16</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17</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18</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19</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20</w:t>
            </w:r>
          </w:p>
        </w:tc>
        <w:tc>
          <w:tcPr>
            <w:tcW w:w="4847" w:type="dxa"/>
          </w:tcPr>
          <w:p w:rsidR="00E61079" w:rsidRPr="00EF59FD" w:rsidRDefault="00E61079" w:rsidP="00F21E60">
            <w:pPr>
              <w:pStyle w:val="Paragrafi"/>
              <w:rPr>
                <w:sz w:val="20"/>
              </w:rPr>
            </w:pPr>
            <w:r w:rsidRPr="00EF59FD">
              <w:rPr>
                <w:sz w:val="20"/>
              </w:rPr>
              <w:t>Asnjë</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21</w:t>
            </w:r>
          </w:p>
        </w:tc>
        <w:tc>
          <w:tcPr>
            <w:tcW w:w="4847" w:type="dxa"/>
          </w:tcPr>
          <w:p w:rsidR="00E61079" w:rsidRPr="00EF59FD" w:rsidRDefault="00E61079" w:rsidP="00F21E60">
            <w:pPr>
              <w:pStyle w:val="Paragrafi"/>
              <w:rPr>
                <w:sz w:val="20"/>
              </w:rPr>
            </w:pPr>
            <w:r w:rsidRPr="00EF59FD">
              <w:rPr>
                <w:sz w:val="20"/>
              </w:rPr>
              <w:t>SNK 41, shtojca</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22</w:t>
            </w:r>
          </w:p>
        </w:tc>
        <w:tc>
          <w:tcPr>
            <w:tcW w:w="4847" w:type="dxa"/>
          </w:tcPr>
          <w:p w:rsidR="00E61079" w:rsidRPr="00EF59FD" w:rsidRDefault="00E61079" w:rsidP="00F21E60">
            <w:pPr>
              <w:pStyle w:val="Paragrafi"/>
              <w:rPr>
                <w:sz w:val="20"/>
              </w:rPr>
            </w:pPr>
            <w:r w:rsidRPr="00EF59FD">
              <w:rPr>
                <w:sz w:val="20"/>
              </w:rPr>
              <w:t>SNK 41, shtojca</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23</w:t>
            </w:r>
          </w:p>
        </w:tc>
        <w:tc>
          <w:tcPr>
            <w:tcW w:w="4847" w:type="dxa"/>
          </w:tcPr>
          <w:p w:rsidR="00E61079" w:rsidRPr="00EF59FD" w:rsidRDefault="00E61079" w:rsidP="00F21E60">
            <w:pPr>
              <w:pStyle w:val="Paragrafi"/>
              <w:rPr>
                <w:sz w:val="20"/>
              </w:rPr>
            </w:pPr>
            <w:r w:rsidRPr="00EF59FD">
              <w:rPr>
                <w:sz w:val="20"/>
              </w:rPr>
              <w:t>SNK 41, 40-56</w:t>
            </w:r>
          </w:p>
        </w:tc>
      </w:tr>
      <w:tr w:rsidR="00E61079" w:rsidRPr="00EF59FD">
        <w:tblPrEx>
          <w:tblCellMar>
            <w:top w:w="0" w:type="dxa"/>
            <w:bottom w:w="0" w:type="dxa"/>
          </w:tblCellMar>
        </w:tblPrEx>
        <w:tc>
          <w:tcPr>
            <w:tcW w:w="4261" w:type="dxa"/>
          </w:tcPr>
          <w:p w:rsidR="00E61079" w:rsidRPr="00EF59FD" w:rsidRDefault="00E61079" w:rsidP="00F21E60">
            <w:pPr>
              <w:pStyle w:val="Paragrafi"/>
              <w:rPr>
                <w:sz w:val="20"/>
              </w:rPr>
            </w:pPr>
            <w:r w:rsidRPr="00EF59FD">
              <w:rPr>
                <w:sz w:val="20"/>
              </w:rPr>
              <w:t>24</w:t>
            </w:r>
          </w:p>
        </w:tc>
        <w:tc>
          <w:tcPr>
            <w:tcW w:w="4847" w:type="dxa"/>
          </w:tcPr>
          <w:p w:rsidR="00E61079" w:rsidRPr="00EF59FD" w:rsidRDefault="00E61079" w:rsidP="00F21E60">
            <w:pPr>
              <w:pStyle w:val="Paragrafi"/>
              <w:rPr>
                <w:sz w:val="20"/>
              </w:rPr>
            </w:pPr>
            <w:r w:rsidRPr="00EF59FD">
              <w:rPr>
                <w:sz w:val="20"/>
              </w:rPr>
              <w:t>SNK 41.58</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Default="00E61079" w:rsidP="00F21E60">
      <w:pPr>
        <w:pStyle w:val="Paragrafi"/>
        <w:rPr>
          <w:sz w:val="20"/>
        </w:rPr>
      </w:pPr>
    </w:p>
    <w:p w:rsidR="0015768C" w:rsidRDefault="0015768C" w:rsidP="00F21E60">
      <w:pPr>
        <w:pStyle w:val="Paragrafi"/>
        <w:rPr>
          <w:sz w:val="20"/>
        </w:rPr>
      </w:pPr>
    </w:p>
    <w:p w:rsidR="0015768C" w:rsidRDefault="0015768C" w:rsidP="00F21E60">
      <w:pPr>
        <w:pStyle w:val="Paragrafi"/>
        <w:rPr>
          <w:sz w:val="20"/>
        </w:rPr>
      </w:pPr>
    </w:p>
    <w:p w:rsidR="0015768C" w:rsidRDefault="0015768C" w:rsidP="00F21E60">
      <w:pPr>
        <w:pStyle w:val="Paragrafi"/>
        <w:rPr>
          <w:sz w:val="20"/>
        </w:rPr>
      </w:pPr>
    </w:p>
    <w:p w:rsidR="0015768C" w:rsidRDefault="0015768C" w:rsidP="00F21E60">
      <w:pPr>
        <w:pStyle w:val="Paragrafi"/>
        <w:rPr>
          <w:sz w:val="20"/>
        </w:rPr>
      </w:pPr>
    </w:p>
    <w:p w:rsidR="00E61079" w:rsidRPr="0015768C" w:rsidRDefault="00E61079" w:rsidP="00F21E60">
      <w:pPr>
        <w:pStyle w:val="Paragrafi"/>
        <w:rPr>
          <w:b/>
          <w:sz w:val="20"/>
          <w:lang w:val="it-IT"/>
        </w:rPr>
      </w:pPr>
      <w:r w:rsidRPr="0015768C">
        <w:rPr>
          <w:b/>
          <w:sz w:val="20"/>
          <w:lang w:val="it-IT"/>
        </w:rPr>
        <w:t>STANDARDI KOMBËTAR I KONTABILITETIT NR. 14</w:t>
      </w:r>
    </w:p>
    <w:p w:rsidR="00E61079" w:rsidRPr="0015768C" w:rsidRDefault="00E61079" w:rsidP="00F21E60">
      <w:pPr>
        <w:pStyle w:val="Paragrafi"/>
        <w:rPr>
          <w:b/>
          <w:sz w:val="20"/>
          <w:lang w:val="it-IT"/>
        </w:rPr>
      </w:pPr>
      <w:r w:rsidRPr="0015768C">
        <w:rPr>
          <w:b/>
          <w:sz w:val="20"/>
          <w:lang w:val="it-IT"/>
        </w:rPr>
        <w:t>TRAJTIMI KONTABËL I SHOQËRIVE TË KONTROLLUARA DHE PJESËMARRJEVE</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p>
    <w:p w:rsidR="00E61079" w:rsidRPr="00D54EBA" w:rsidRDefault="00CE1CC8" w:rsidP="00F21E60">
      <w:pPr>
        <w:pStyle w:val="Paragrafi"/>
        <w:rPr>
          <w:sz w:val="20"/>
          <w:lang w:val="it-IT"/>
        </w:rPr>
      </w:pPr>
      <w:r w:rsidRPr="00D54EBA">
        <w:rPr>
          <w:sz w:val="20"/>
          <w:lang w:val="it-IT"/>
        </w:rPr>
        <w:t>Përmbajtja</w:t>
      </w:r>
      <w:r w:rsidR="00E61079" w:rsidRPr="00D54EBA">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E61079" w:rsidRPr="00D54EBA">
        <w:rPr>
          <w:sz w:val="20"/>
          <w:lang w:val="it-IT"/>
        </w:rPr>
        <w:t>Paragrafët</w:t>
      </w:r>
    </w:p>
    <w:p w:rsidR="00E61079" w:rsidRPr="00D54EBA" w:rsidRDefault="00E61079" w:rsidP="00F21E60">
      <w:pPr>
        <w:pStyle w:val="Paragrafi"/>
        <w:rPr>
          <w:sz w:val="20"/>
          <w:lang w:val="it-IT"/>
        </w:rPr>
      </w:pPr>
      <w:r w:rsidRPr="00D54EBA">
        <w:rPr>
          <w:sz w:val="20"/>
          <w:lang w:val="it-IT"/>
        </w:rPr>
        <w:tab/>
      </w:r>
    </w:p>
    <w:p w:rsidR="00E61079" w:rsidRPr="00D54EBA" w:rsidRDefault="00E61079" w:rsidP="00F21E60">
      <w:pPr>
        <w:pStyle w:val="Paragrafi"/>
        <w:rPr>
          <w:sz w:val="20"/>
          <w:lang w:val="it-IT"/>
        </w:rPr>
      </w:pPr>
      <w:r w:rsidRPr="00D54EBA">
        <w:rPr>
          <w:sz w:val="20"/>
          <w:lang w:val="it-IT"/>
        </w:rPr>
        <w:t>OBJEKTIVI DHE BAZAT E PËRGATITJES</w:t>
      </w:r>
      <w:r w:rsidRPr="00D54EBA">
        <w:rPr>
          <w:sz w:val="20"/>
          <w:lang w:val="it-IT"/>
        </w:rPr>
        <w:tab/>
      </w:r>
      <w:r w:rsidR="0015768C">
        <w:rPr>
          <w:sz w:val="20"/>
          <w:lang w:val="it-IT"/>
        </w:rPr>
        <w:tab/>
      </w:r>
      <w:r w:rsidR="0015768C">
        <w:rPr>
          <w:sz w:val="20"/>
          <w:lang w:val="it-IT"/>
        </w:rPr>
        <w:tab/>
      </w:r>
      <w:r w:rsidRPr="00D54EBA">
        <w:rPr>
          <w:sz w:val="20"/>
          <w:lang w:val="it-IT"/>
        </w:rPr>
        <w:t>1-3</w:t>
      </w:r>
    </w:p>
    <w:p w:rsidR="00E61079" w:rsidRPr="00D54EBA" w:rsidRDefault="00E61079" w:rsidP="00F21E60">
      <w:pPr>
        <w:pStyle w:val="Paragrafi"/>
        <w:rPr>
          <w:sz w:val="20"/>
          <w:lang w:val="it-IT"/>
        </w:rPr>
      </w:pPr>
      <w:r w:rsidRPr="00D54EBA">
        <w:rPr>
          <w:sz w:val="20"/>
          <w:lang w:val="it-IT"/>
        </w:rPr>
        <w:t>FUSHA E ZBATIMIT</w:t>
      </w:r>
      <w:r w:rsidRPr="00D54EBA">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4-5</w:t>
      </w:r>
    </w:p>
    <w:p w:rsidR="00E61079" w:rsidRPr="00D54EBA" w:rsidRDefault="00E61079" w:rsidP="00F21E60">
      <w:pPr>
        <w:pStyle w:val="Paragrafi"/>
        <w:rPr>
          <w:sz w:val="20"/>
          <w:lang w:val="it-IT"/>
        </w:rPr>
      </w:pPr>
      <w:r w:rsidRPr="00D54EBA">
        <w:rPr>
          <w:sz w:val="20"/>
          <w:lang w:val="it-IT"/>
        </w:rPr>
        <w:t>PËRKUFIZIMET KRYESORE</w:t>
      </w:r>
      <w:r w:rsidRPr="00D54EBA">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6-9</w:t>
      </w:r>
    </w:p>
    <w:p w:rsidR="00E61079" w:rsidRPr="00D54EBA" w:rsidRDefault="00E61079" w:rsidP="00F21E60">
      <w:pPr>
        <w:pStyle w:val="Paragrafi"/>
        <w:rPr>
          <w:sz w:val="20"/>
          <w:lang w:val="it-IT"/>
        </w:rPr>
      </w:pPr>
      <w:r w:rsidRPr="00D54EBA">
        <w:rPr>
          <w:sz w:val="20"/>
          <w:lang w:val="it-IT"/>
        </w:rPr>
        <w:t xml:space="preserve">VLERËSIMI I SHOQËRIVE TË KONTROLLUARA DHE </w:t>
      </w:r>
    </w:p>
    <w:p w:rsidR="00E61079" w:rsidRPr="00D54EBA" w:rsidRDefault="00E61079" w:rsidP="00F21E60">
      <w:pPr>
        <w:pStyle w:val="Paragrafi"/>
        <w:rPr>
          <w:sz w:val="20"/>
          <w:lang w:val="it-IT"/>
        </w:rPr>
      </w:pPr>
      <w:r w:rsidRPr="00D54EBA">
        <w:rPr>
          <w:sz w:val="20"/>
          <w:lang w:val="it-IT"/>
        </w:rPr>
        <w:t xml:space="preserve">PJESËMARRJEVE PAS BLERJES  </w:t>
      </w:r>
      <w:r w:rsidRPr="00D54EBA">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10-11</w:t>
      </w:r>
    </w:p>
    <w:p w:rsidR="00E61079" w:rsidRPr="00D54EBA" w:rsidRDefault="00E61079" w:rsidP="00F21E60">
      <w:pPr>
        <w:pStyle w:val="Paragrafi"/>
        <w:rPr>
          <w:sz w:val="20"/>
          <w:lang w:val="it-IT"/>
        </w:rPr>
      </w:pPr>
      <w:r w:rsidRPr="00D54EBA">
        <w:rPr>
          <w:sz w:val="20"/>
          <w:lang w:val="it-IT"/>
        </w:rPr>
        <w:t>METODA E KAPITALIT</w:t>
      </w:r>
      <w:r w:rsidRPr="00D54EBA">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12-21</w:t>
      </w:r>
    </w:p>
    <w:p w:rsidR="00E61079" w:rsidRPr="00D54EBA" w:rsidRDefault="00E61079" w:rsidP="00F21E60">
      <w:pPr>
        <w:pStyle w:val="Paragrafi"/>
        <w:rPr>
          <w:sz w:val="20"/>
          <w:lang w:val="it-IT"/>
        </w:rPr>
      </w:pPr>
      <w:r w:rsidRPr="00D54EBA">
        <w:rPr>
          <w:sz w:val="20"/>
          <w:lang w:val="it-IT"/>
        </w:rPr>
        <w:t>KONSOLIDIMI</w:t>
      </w:r>
      <w:r w:rsidRPr="00D54EBA">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22-31</w:t>
      </w:r>
    </w:p>
    <w:p w:rsidR="00E61079" w:rsidRPr="00D54EBA" w:rsidRDefault="00E61079" w:rsidP="00F21E60">
      <w:pPr>
        <w:pStyle w:val="Paragrafi"/>
        <w:rPr>
          <w:sz w:val="20"/>
          <w:lang w:val="it-IT"/>
        </w:rPr>
      </w:pPr>
      <w:r w:rsidRPr="00D54EBA">
        <w:rPr>
          <w:sz w:val="20"/>
          <w:lang w:val="it-IT"/>
        </w:rPr>
        <w:t>Përgatitja e pasqyrave financiare të konsoliduara</w:t>
      </w:r>
      <w:r w:rsidRPr="00D54EBA">
        <w:rPr>
          <w:sz w:val="20"/>
          <w:lang w:val="it-IT"/>
        </w:rPr>
        <w:tab/>
      </w:r>
      <w:r w:rsidR="0015768C">
        <w:rPr>
          <w:sz w:val="20"/>
          <w:lang w:val="it-IT"/>
        </w:rPr>
        <w:tab/>
      </w:r>
      <w:r w:rsidR="0015768C">
        <w:rPr>
          <w:sz w:val="20"/>
          <w:lang w:val="it-IT"/>
        </w:rPr>
        <w:tab/>
      </w:r>
      <w:r w:rsidRPr="00D54EBA">
        <w:rPr>
          <w:sz w:val="20"/>
          <w:lang w:val="it-IT"/>
        </w:rPr>
        <w:t>22-25</w:t>
      </w:r>
    </w:p>
    <w:p w:rsidR="00E61079" w:rsidRPr="00D54EBA" w:rsidRDefault="00E61079" w:rsidP="00F21E60">
      <w:pPr>
        <w:pStyle w:val="Paragrafi"/>
        <w:rPr>
          <w:sz w:val="20"/>
          <w:lang w:val="it-IT"/>
        </w:rPr>
      </w:pPr>
      <w:r w:rsidRPr="00D54EBA">
        <w:rPr>
          <w:sz w:val="20"/>
          <w:lang w:val="it-IT"/>
        </w:rPr>
        <w:t>Parimet e përgjithshme të konsolidimit</w:t>
      </w:r>
      <w:r w:rsidRPr="00D54EBA">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26-31</w:t>
      </w:r>
    </w:p>
    <w:p w:rsidR="00E61079" w:rsidRPr="00D54EBA" w:rsidRDefault="0015768C" w:rsidP="00F21E60">
      <w:pPr>
        <w:pStyle w:val="Paragrafi"/>
        <w:rPr>
          <w:sz w:val="20"/>
          <w:lang w:val="it-IT"/>
        </w:rPr>
      </w:pPr>
      <w:r>
        <w:rPr>
          <w:sz w:val="20"/>
          <w:lang w:val="it-IT"/>
        </w:rPr>
        <w:t>S</w:t>
      </w:r>
      <w:r w:rsidRPr="00D54EBA">
        <w:rPr>
          <w:sz w:val="20"/>
          <w:lang w:val="it-IT"/>
        </w:rPr>
        <w:t>hënimet shpjeguese</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32</w:t>
      </w:r>
    </w:p>
    <w:p w:rsidR="00E61079" w:rsidRPr="00D54EBA" w:rsidRDefault="0015768C" w:rsidP="00F21E60">
      <w:pPr>
        <w:pStyle w:val="Paragrafi"/>
        <w:rPr>
          <w:sz w:val="20"/>
          <w:lang w:val="it-IT"/>
        </w:rPr>
      </w:pPr>
      <w:r w:rsidRPr="00D54EBA">
        <w:rPr>
          <w:sz w:val="20"/>
          <w:lang w:val="it-IT"/>
        </w:rPr>
        <w:t xml:space="preserve">DATA DHE RREGULLAT E HYRJES NË ZBATIM TË </w:t>
      </w:r>
    </w:p>
    <w:p w:rsidR="00E61079" w:rsidRPr="00D54EBA" w:rsidRDefault="0015768C" w:rsidP="00F21E60">
      <w:pPr>
        <w:pStyle w:val="Paragrafi"/>
        <w:rPr>
          <w:sz w:val="20"/>
          <w:lang w:val="it-IT"/>
        </w:rPr>
      </w:pPr>
      <w:r w:rsidRPr="00D54EBA">
        <w:rPr>
          <w:sz w:val="20"/>
          <w:lang w:val="it-IT"/>
        </w:rPr>
        <w:t>STANDARDEVE</w:t>
      </w:r>
      <w:r w:rsidR="00E61079" w:rsidRPr="00D54EBA">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sidR="00E61079" w:rsidRPr="00D54EBA">
        <w:rPr>
          <w:sz w:val="20"/>
          <w:lang w:val="it-IT"/>
        </w:rPr>
        <w:t>33</w:t>
      </w:r>
    </w:p>
    <w:p w:rsidR="00E61079" w:rsidRPr="00D54EBA" w:rsidRDefault="00E61079" w:rsidP="00F21E60">
      <w:pPr>
        <w:pStyle w:val="Paragrafi"/>
        <w:rPr>
          <w:sz w:val="20"/>
          <w:lang w:val="it-IT"/>
        </w:rPr>
      </w:pPr>
      <w:r w:rsidRPr="00D54EBA">
        <w:rPr>
          <w:sz w:val="20"/>
          <w:lang w:val="it-IT"/>
        </w:rPr>
        <w:t xml:space="preserve">KRAHASIMI ME STANDARDET NDËRKOMBËTARE </w:t>
      </w:r>
    </w:p>
    <w:p w:rsidR="00E61079" w:rsidRPr="00D54EBA" w:rsidRDefault="00E61079" w:rsidP="00F21E60">
      <w:pPr>
        <w:pStyle w:val="Paragrafi"/>
        <w:rPr>
          <w:sz w:val="20"/>
          <w:lang w:val="it-IT"/>
        </w:rPr>
      </w:pPr>
      <w:r w:rsidRPr="00D54EBA">
        <w:rPr>
          <w:sz w:val="20"/>
          <w:lang w:val="it-IT"/>
        </w:rPr>
        <w:t>TË RAPORTIMIT FINANCIAR (SNRF)</w:t>
      </w:r>
      <w:r w:rsidRPr="00D54EBA">
        <w:rPr>
          <w:sz w:val="20"/>
          <w:lang w:val="it-IT"/>
        </w:rPr>
        <w:tab/>
      </w:r>
      <w:r w:rsidR="0015768C">
        <w:rPr>
          <w:sz w:val="20"/>
          <w:lang w:val="it-IT"/>
        </w:rPr>
        <w:tab/>
      </w:r>
      <w:r w:rsidR="0015768C">
        <w:rPr>
          <w:sz w:val="20"/>
          <w:lang w:val="it-IT"/>
        </w:rPr>
        <w:tab/>
      </w:r>
      <w:r w:rsidR="0015768C">
        <w:rPr>
          <w:sz w:val="20"/>
          <w:lang w:val="it-IT"/>
        </w:rPr>
        <w:tab/>
      </w:r>
      <w:r w:rsidRPr="00D54EBA">
        <w:rPr>
          <w:sz w:val="20"/>
          <w:lang w:val="it-IT"/>
        </w:rPr>
        <w:t>34</w:t>
      </w:r>
    </w:p>
    <w:p w:rsidR="00E61079" w:rsidRPr="00D54EBA" w:rsidRDefault="00E61079" w:rsidP="00F21E60">
      <w:pPr>
        <w:pStyle w:val="Paragrafi"/>
        <w:rPr>
          <w:sz w:val="20"/>
          <w:lang w:val="it-IT"/>
        </w:rPr>
      </w:pPr>
      <w:r w:rsidRPr="00D54EBA">
        <w:rPr>
          <w:sz w:val="20"/>
          <w:lang w:val="it-IT"/>
        </w:rPr>
        <w:tab/>
      </w:r>
      <w:r w:rsidRPr="00D54EBA">
        <w:rPr>
          <w:sz w:val="20"/>
          <w:lang w:val="it-IT"/>
        </w:rPr>
        <w:tab/>
      </w:r>
    </w:p>
    <w:p w:rsidR="00E61079" w:rsidRPr="0015768C" w:rsidRDefault="000C0830" w:rsidP="00F21E60">
      <w:pPr>
        <w:pStyle w:val="Paragrafi"/>
        <w:rPr>
          <w:b/>
          <w:sz w:val="20"/>
          <w:lang w:val="it-IT"/>
        </w:rPr>
      </w:pPr>
      <w:r>
        <w:rPr>
          <w:b/>
          <w:sz w:val="20"/>
          <w:lang w:val="it-IT"/>
        </w:rPr>
        <w:t>OBJEKTIVI DHE BAZAT E PËR</w:t>
      </w:r>
      <w:r w:rsidR="00E61079" w:rsidRPr="0015768C">
        <w:rPr>
          <w:b/>
          <w:sz w:val="20"/>
          <w:lang w:val="it-IT"/>
        </w:rPr>
        <w:t xml:space="preserve">GATITJES </w:t>
      </w:r>
    </w:p>
    <w:p w:rsidR="00E61079" w:rsidRPr="00D54EBA" w:rsidRDefault="00E61079" w:rsidP="00F21E60">
      <w:pPr>
        <w:pStyle w:val="Paragrafi"/>
        <w:rPr>
          <w:sz w:val="20"/>
          <w:lang w:val="it-IT"/>
        </w:rPr>
      </w:pPr>
    </w:p>
    <w:p w:rsidR="00E61079" w:rsidRPr="00D54EBA" w:rsidRDefault="00E61079" w:rsidP="00F21E60">
      <w:pPr>
        <w:pStyle w:val="Paragrafi"/>
        <w:rPr>
          <w:sz w:val="20"/>
          <w:lang w:val="it-IT"/>
        </w:rPr>
      </w:pPr>
      <w:r w:rsidRPr="00D54EBA">
        <w:rPr>
          <w:sz w:val="20"/>
          <w:lang w:val="it-IT"/>
        </w:rPr>
        <w:t>1.Objektivi i Standardit Kombëtar të Kontabilitetit 14, Kontabilizimi i Shoqërive të Kontrolluara dhe Pjesëmarrjeve (SKK 14 ose Standardi), nxjerrë dhe miratuar nga Këshilli Kombëtar i Kontabilitetit, dhe i shpallur nga Ministria e Financës, është të vendosë rregullat për kontabilizimin dhe paraqitjen e shoqërive të kontrolluara dhe pjesëmarrjeve në pasqyrat financiare, të përgatitura në përputhje me Standardet Kombëtare të Kontabilitetit të Shqipërisë. Këto standarde bazohen në parimet e kontabilitetit dhe raportimit, të pranuara në shkallë ndërkombëtare, kërkesat e përgjithshme të të cilave përshkruhen në Ligjin nr. 9 228, “Për kontabilitetin dhe pasqyrat financiare”, nxjerrë në prill 2004.</w:t>
      </w:r>
    </w:p>
    <w:p w:rsidR="00E61079" w:rsidRPr="00D54EBA" w:rsidRDefault="00E61079" w:rsidP="00F21E60">
      <w:pPr>
        <w:pStyle w:val="Paragrafi"/>
        <w:rPr>
          <w:sz w:val="20"/>
          <w:lang w:val="it-IT"/>
        </w:rPr>
      </w:pPr>
      <w:r w:rsidRPr="00D54EBA">
        <w:rPr>
          <w:sz w:val="20"/>
          <w:lang w:val="it-IT"/>
        </w:rPr>
        <w:t xml:space="preserve">2.SKK 14 mbështetet në  SNK 27, “Pasqyrat financiare të ndara dhe të konsoliduara”, SNK 7, “Pasqyrat e fluksit të parasë” dhe  SNK 28, “Investimet në pjesëmarrje”, SNK 21, “Efektet e ndryshimeve në kursin e këmbimit” dhe interpretimin SIC -12. Një krahasim i SKK-së me  Standardet Ndërkombëtare të Raportimit Financiar është dhënë në paragrafin 34. Për rastet që nuk janë trajtuar në mënyrë të drejtpërdrejtë nga SKK 14 ose ndonjë SKK tjetër, drejtuesit e njësisë ekonomike raportuese duhet që, me miratimin e Këshillit Kombëtar të Kontabilitetit (KKK), të aplikojnë politika të tilla që sigurojnë një pasqyrim të vërtetë e të besueshëm të pozicionit financiar, performancës, ndryshimeve në pozicionin financiar dhe fluksit të parasë së njësisë ekonomike raportuese, siç kërkohet në nenin 9 të Ligjit nr. 9 228, “Për kontabilitetin dhe pasqyrat financiare”, nxjerrë në prill 2004. </w:t>
      </w:r>
    </w:p>
    <w:p w:rsidR="00E61079" w:rsidRPr="00D54EBA" w:rsidRDefault="00E61079" w:rsidP="00F21E60">
      <w:pPr>
        <w:pStyle w:val="Paragrafi"/>
        <w:rPr>
          <w:sz w:val="20"/>
          <w:lang w:val="it-IT"/>
        </w:rPr>
      </w:pPr>
      <w:r w:rsidRPr="00D54EBA">
        <w:rPr>
          <w:sz w:val="20"/>
          <w:lang w:val="it-IT"/>
        </w:rPr>
        <w:t>3.Pasqyrat financiare do të përgatiten mbi bazën e konceptit të materialitetit. Standardet Kombëtare të Kontabilitetit nuk do të zbatohen për zërat jomaterialë. Parimi i materialitetit përkufizohet dhe sqarohet në paragrafët 34 deri 69 të SKK 1.</w:t>
      </w:r>
      <w:r w:rsidRPr="00D54EBA">
        <w:rPr>
          <w:sz w:val="20"/>
          <w:lang w:val="it-IT"/>
        </w:rPr>
        <w:tab/>
      </w:r>
    </w:p>
    <w:p w:rsidR="00E61079" w:rsidRPr="0015768C" w:rsidRDefault="00E61079" w:rsidP="00F21E60">
      <w:pPr>
        <w:pStyle w:val="Paragrafi"/>
        <w:rPr>
          <w:b/>
          <w:sz w:val="20"/>
        </w:rPr>
      </w:pPr>
      <w:r w:rsidRPr="0015768C">
        <w:rPr>
          <w:b/>
          <w:sz w:val="20"/>
        </w:rPr>
        <w:t>FUSHA E ZBATIMIT</w:t>
      </w:r>
    </w:p>
    <w:p w:rsidR="00E61079" w:rsidRPr="00EF59FD" w:rsidRDefault="00E61079" w:rsidP="00F21E60">
      <w:pPr>
        <w:pStyle w:val="Paragrafi"/>
        <w:rPr>
          <w:sz w:val="20"/>
        </w:rPr>
      </w:pPr>
      <w:r w:rsidRPr="00EF59FD">
        <w:rPr>
          <w:sz w:val="20"/>
        </w:rPr>
        <w:t xml:space="preserve">4.Ky standard do të përdoret për: </w:t>
      </w:r>
    </w:p>
    <w:p w:rsidR="00E61079" w:rsidRPr="00D54EBA" w:rsidRDefault="00E61079" w:rsidP="00F21E60">
      <w:pPr>
        <w:pStyle w:val="Paragrafi"/>
        <w:rPr>
          <w:sz w:val="20"/>
          <w:lang w:val="it-IT"/>
        </w:rPr>
      </w:pPr>
      <w:r w:rsidRPr="00D54EBA">
        <w:rPr>
          <w:sz w:val="20"/>
          <w:lang w:val="it-IT"/>
        </w:rPr>
        <w:t xml:space="preserve">a) njohjen e njësive të kontrolluara dhe pjesëmarrjeve në pasqyrat financiare individuale e të konsoliduara; </w:t>
      </w:r>
    </w:p>
    <w:p w:rsidR="00E61079" w:rsidRPr="00D54EBA" w:rsidRDefault="00E61079" w:rsidP="00F21E60">
      <w:pPr>
        <w:pStyle w:val="Paragrafi"/>
        <w:rPr>
          <w:sz w:val="20"/>
          <w:lang w:val="it-IT"/>
        </w:rPr>
      </w:pPr>
      <w:r w:rsidRPr="00D54EBA">
        <w:rPr>
          <w:sz w:val="20"/>
          <w:lang w:val="it-IT"/>
        </w:rPr>
        <w:t>b) përgatitjen e pasqyrave financiare të konsoliduara.</w:t>
      </w:r>
    </w:p>
    <w:p w:rsidR="00E61079" w:rsidRPr="00D54EBA" w:rsidRDefault="00E61079" w:rsidP="00F21E60">
      <w:pPr>
        <w:pStyle w:val="Paragrafi"/>
        <w:rPr>
          <w:sz w:val="20"/>
          <w:lang w:val="it-IT"/>
        </w:rPr>
      </w:pPr>
      <w:r w:rsidRPr="00D54EBA">
        <w:rPr>
          <w:sz w:val="20"/>
          <w:lang w:val="it-IT"/>
        </w:rPr>
        <w:t>5.Ky standard zbatohet për vlerësimin e mëpasshëm në pasqyrat financiare të investuesit të shoqërive të kontrolluara dhe pjesëmarrjeve, pas blerjes së tyre. (Shiko udhëzime të mëtejshme mbi njohjen fillestare të kombinimit të bizneseve në SKK 9).</w:t>
      </w:r>
    </w:p>
    <w:p w:rsidR="00E61079" w:rsidRPr="00D54EBA" w:rsidRDefault="003C546F" w:rsidP="00F21E60">
      <w:pPr>
        <w:pStyle w:val="Paragrafi"/>
        <w:ind w:left="720" w:firstLine="0"/>
        <w:rPr>
          <w:sz w:val="20"/>
          <w:lang w:val="it-IT"/>
        </w:rPr>
      </w:pPr>
      <w:r w:rsidRPr="003C546F">
        <w:rPr>
          <w:b/>
          <w:sz w:val="20"/>
          <w:lang w:val="it-IT"/>
        </w:rPr>
        <w:t>PËRKUFIZIMET KRYESORE</w:t>
      </w:r>
      <w:r w:rsidRPr="003C546F">
        <w:rPr>
          <w:b/>
          <w:sz w:val="20"/>
          <w:lang w:val="it-IT"/>
        </w:rPr>
        <w:tab/>
      </w:r>
      <w:r w:rsidR="00E61079" w:rsidRPr="003C546F">
        <w:rPr>
          <w:b/>
          <w:sz w:val="20"/>
          <w:lang w:val="it-IT"/>
        </w:rPr>
        <w:br/>
      </w:r>
      <w:r w:rsidR="00E61079" w:rsidRPr="00D54EBA">
        <w:rPr>
          <w:sz w:val="20"/>
          <w:lang w:val="it-IT"/>
        </w:rPr>
        <w:t>6.Më poshtë jepen përkufizimet e disa termave kryesore, të përdorura në këtë standard:</w:t>
      </w:r>
    </w:p>
    <w:p w:rsidR="00E61079" w:rsidRPr="00D54EBA" w:rsidRDefault="00E61079" w:rsidP="00F21E60">
      <w:pPr>
        <w:pStyle w:val="Paragrafi"/>
        <w:rPr>
          <w:sz w:val="20"/>
          <w:lang w:val="it-IT"/>
        </w:rPr>
      </w:pPr>
      <w:r w:rsidRPr="00D54EBA">
        <w:rPr>
          <w:sz w:val="20"/>
          <w:lang w:val="it-IT"/>
        </w:rPr>
        <w:t>Kontrolli është fuqia për të drejtuar politikat financiare dhe të shfrytëzimit të një njësie ekonomike tjetër, nëpërmjet ushtrimit të të cilit sigurohen përftime ekonomike nga aktivitetet e kësaj njësie.</w:t>
      </w:r>
    </w:p>
    <w:p w:rsidR="00E61079" w:rsidRPr="00D54EBA" w:rsidRDefault="00E61079" w:rsidP="00F21E60">
      <w:pPr>
        <w:pStyle w:val="Paragrafi"/>
        <w:rPr>
          <w:sz w:val="20"/>
          <w:lang w:val="it-IT"/>
        </w:rPr>
      </w:pPr>
      <w:r w:rsidRPr="00D54EBA">
        <w:rPr>
          <w:sz w:val="20"/>
          <w:lang w:val="it-IT"/>
        </w:rPr>
        <w:t xml:space="preserve">Influenca e ndjeshme është aftësia për të marrë pjesë në marrjen e vendimeve, në lidhje me politikat financiare dhe të shfrytëzimit të njësisë ku investohet, por jo kontrolli mbi këto vendime. </w:t>
      </w:r>
    </w:p>
    <w:p w:rsidR="00E61079" w:rsidRPr="00D54EBA" w:rsidRDefault="00E61079" w:rsidP="00F21E60">
      <w:pPr>
        <w:pStyle w:val="Paragrafi"/>
        <w:rPr>
          <w:sz w:val="20"/>
          <w:lang w:val="it-IT"/>
        </w:rPr>
      </w:pPr>
      <w:r w:rsidRPr="00D54EBA">
        <w:rPr>
          <w:sz w:val="20"/>
          <w:lang w:val="it-IT"/>
        </w:rPr>
        <w:t>Pjesëmarrja është njësia, mbi të cilën një investitor ka një influencë të ndjeshme, por që nuk është shoqëri e kontrolluar nga investitori.</w:t>
      </w:r>
    </w:p>
    <w:p w:rsidR="00E61079" w:rsidRPr="00D54EBA" w:rsidRDefault="00E61079" w:rsidP="00F21E60">
      <w:pPr>
        <w:pStyle w:val="Paragrafi"/>
        <w:rPr>
          <w:sz w:val="20"/>
          <w:lang w:val="it-IT"/>
        </w:rPr>
      </w:pPr>
      <w:r w:rsidRPr="00D54EBA">
        <w:rPr>
          <w:sz w:val="20"/>
          <w:lang w:val="it-IT"/>
        </w:rPr>
        <w:t xml:space="preserve">Sipërmarrja e përbashkët është një marrëveshje kontraktuale, ku dy ose më shumë palë marrin përsipër një aktivitet ekonomik, i cili është nën kontroll të përbashkët. </w:t>
      </w:r>
    </w:p>
    <w:p w:rsidR="00E61079" w:rsidRPr="00D54EBA" w:rsidRDefault="00E61079" w:rsidP="00F21E60">
      <w:pPr>
        <w:pStyle w:val="Paragrafi"/>
        <w:rPr>
          <w:sz w:val="20"/>
          <w:lang w:val="it-IT"/>
        </w:rPr>
      </w:pPr>
      <w:r w:rsidRPr="00D54EBA">
        <w:rPr>
          <w:sz w:val="20"/>
          <w:lang w:val="it-IT"/>
        </w:rPr>
        <w:t xml:space="preserve">Njësia ekonomike e kontrolluar është një njësi e kontrolluar nga një njësi tjetër (njësia mëmë). </w:t>
      </w:r>
    </w:p>
    <w:p w:rsidR="00E61079" w:rsidRPr="00D54EBA" w:rsidRDefault="00E61079" w:rsidP="00F21E60">
      <w:pPr>
        <w:pStyle w:val="Paragrafi"/>
        <w:rPr>
          <w:sz w:val="20"/>
          <w:lang w:val="it-IT"/>
        </w:rPr>
      </w:pPr>
      <w:r w:rsidRPr="00D54EBA">
        <w:rPr>
          <w:sz w:val="20"/>
          <w:lang w:val="it-IT"/>
        </w:rPr>
        <w:t>Njësia mëmë është një njësi që zotëron një ose më shumë njësi të kontrolluara.</w:t>
      </w:r>
    </w:p>
    <w:p w:rsidR="00E61079" w:rsidRPr="00D54EBA" w:rsidRDefault="00E61079" w:rsidP="00F21E60">
      <w:pPr>
        <w:pStyle w:val="Paragrafi"/>
        <w:rPr>
          <w:sz w:val="20"/>
          <w:lang w:val="it-IT"/>
        </w:rPr>
      </w:pPr>
      <w:r w:rsidRPr="00D54EBA">
        <w:rPr>
          <w:sz w:val="20"/>
          <w:lang w:val="it-IT"/>
        </w:rPr>
        <w:t>Grupi përbëhet nga një njësi mëmë, si dhe të gjitha njësitë e kontrolluara prej saj.</w:t>
      </w:r>
    </w:p>
    <w:p w:rsidR="00E61079" w:rsidRPr="00D54EBA" w:rsidRDefault="00E61079" w:rsidP="00F21E60">
      <w:pPr>
        <w:pStyle w:val="Paragrafi"/>
        <w:rPr>
          <w:sz w:val="20"/>
          <w:lang w:val="it-IT"/>
        </w:rPr>
      </w:pPr>
      <w:r w:rsidRPr="00D54EBA">
        <w:rPr>
          <w:sz w:val="20"/>
          <w:lang w:val="it-IT"/>
        </w:rPr>
        <w:t>Pasqyrat financiare të konsoliduara janë pasqyrat financiare të një grupi, të paraqitura si të një njësie më vete.</w:t>
      </w:r>
    </w:p>
    <w:p w:rsidR="00E61079" w:rsidRPr="00D54EBA" w:rsidRDefault="00E61079" w:rsidP="00F21E60">
      <w:pPr>
        <w:pStyle w:val="Paragrafi"/>
        <w:rPr>
          <w:sz w:val="20"/>
          <w:lang w:val="it-IT"/>
        </w:rPr>
      </w:pPr>
      <w:r w:rsidRPr="00D54EBA">
        <w:rPr>
          <w:sz w:val="20"/>
          <w:lang w:val="it-IT"/>
        </w:rPr>
        <w:t>Interesi i pakicës është pjesa e fitimit apo humbjes dhe e aktiveve neto të një njësie të kontrolluar, e cila u takon atyre pjesëve të kapitalit, të cilat nuk zotërohen në mënyrë të drejtpërdrejtë ose të tërthortë (nëpërmjet njësive të kontrolluara) nga njësia mëmë.</w:t>
      </w:r>
    </w:p>
    <w:p w:rsidR="00E61079" w:rsidRPr="00D54EBA" w:rsidRDefault="00E61079" w:rsidP="00F21E60">
      <w:pPr>
        <w:pStyle w:val="Paragrafi"/>
        <w:rPr>
          <w:sz w:val="20"/>
          <w:lang w:val="it-IT"/>
        </w:rPr>
      </w:pPr>
      <w:r w:rsidRPr="00D54EBA">
        <w:rPr>
          <w:sz w:val="20"/>
          <w:lang w:val="it-IT"/>
        </w:rPr>
        <w:t>Vlera e drejtë është shuma, me të cilën mund të shkëmbehet një aktiv ose mund të shlyhet një pasiv ndërmjet palëve të mirinformuara, të vullnetshme e të palidhura me njëra-tjetrën.</w:t>
      </w:r>
    </w:p>
    <w:p w:rsidR="00E61079" w:rsidRPr="00D54EBA" w:rsidRDefault="00E61079" w:rsidP="00F21E60">
      <w:pPr>
        <w:pStyle w:val="Paragrafi"/>
        <w:rPr>
          <w:sz w:val="20"/>
          <w:lang w:val="it-IT"/>
        </w:rPr>
      </w:pPr>
      <w:r w:rsidRPr="00D54EBA">
        <w:rPr>
          <w:sz w:val="20"/>
          <w:lang w:val="it-IT"/>
        </w:rPr>
        <w:t>Vlera kontabël e mëparshme është vlera kontabël e një aktivi apo një detyrimi në librat kontabël të njësive të kontrolluara apo pjesëmarrjeve, e rregulluar me qëllim që të reflektojë ndonjë ndryshim të politikave kontabël, të përdorura nga njësia mëmë dhe nga njësitë e kontrolluara prej saj ose pjesëmarrjet.</w:t>
      </w:r>
    </w:p>
    <w:p w:rsidR="00E61079" w:rsidRPr="00D54EBA" w:rsidRDefault="00E61079" w:rsidP="00F21E60">
      <w:pPr>
        <w:pStyle w:val="Paragrafi"/>
        <w:rPr>
          <w:sz w:val="20"/>
          <w:lang w:val="it-IT"/>
        </w:rPr>
      </w:pPr>
      <w:r w:rsidRPr="00D54EBA">
        <w:rPr>
          <w:sz w:val="20"/>
          <w:lang w:val="it-IT"/>
        </w:rPr>
        <w:t>Një biznes është një tërësi veprimtarish të integruara, të kryera e të drejtuara me qëllim përfitimi që të arrihet:</w:t>
      </w:r>
    </w:p>
    <w:p w:rsidR="00E61079" w:rsidRPr="00EF59FD" w:rsidRDefault="003C546F" w:rsidP="00F21E60">
      <w:pPr>
        <w:pStyle w:val="Paragrafi"/>
        <w:rPr>
          <w:sz w:val="20"/>
        </w:rPr>
      </w:pPr>
      <w:r>
        <w:rPr>
          <w:sz w:val="20"/>
        </w:rPr>
        <w:t xml:space="preserve">a) </w:t>
      </w:r>
      <w:r w:rsidR="00E61079" w:rsidRPr="00EF59FD">
        <w:rPr>
          <w:sz w:val="20"/>
        </w:rPr>
        <w:t>një kthim/fitim për investitorët;</w:t>
      </w:r>
    </w:p>
    <w:p w:rsidR="00E61079" w:rsidRPr="00EF59FD" w:rsidRDefault="003C546F" w:rsidP="00F21E60">
      <w:pPr>
        <w:pStyle w:val="Paragrafi"/>
        <w:rPr>
          <w:sz w:val="20"/>
        </w:rPr>
      </w:pPr>
      <w:r>
        <w:rPr>
          <w:sz w:val="20"/>
        </w:rPr>
        <w:t xml:space="preserve">b) </w:t>
      </w:r>
      <w:r w:rsidR="00E61079" w:rsidRPr="00EF59FD">
        <w:rPr>
          <w:sz w:val="20"/>
        </w:rPr>
        <w:t xml:space="preserve">kosto më të ulëta ose përfitime të tjera ekonomike. </w:t>
      </w:r>
    </w:p>
    <w:p w:rsidR="00E61079" w:rsidRPr="00EF59FD" w:rsidRDefault="00E61079" w:rsidP="00F21E60">
      <w:pPr>
        <w:pStyle w:val="Paragrafi"/>
        <w:rPr>
          <w:sz w:val="20"/>
        </w:rPr>
      </w:pPr>
      <w:r w:rsidRPr="00EF59FD">
        <w:rPr>
          <w:sz w:val="20"/>
        </w:rPr>
        <w:t xml:space="preserve">Një njësi ekonomike me qëllim të veçantë (SPE) është një njësi e krijuar për të realizuar një objektiv të ngushtë e të përcaktuar mirë (për shembull për të realizuar një qira, aktivitete kërkimi dhe zhvillimi, ose emetimin e aktiveve financiare). Njësi të tilla mund të marrin formën e një korporate, trusti, komandite ose një njësi e paorganizuar juridikisht, formalisht. SPE-të zakonisht krijohen në forma ligjore që imponojnë kufij strikt dhe, zakonisht të përhershëm mbi fuqitë vendimmarrëse të bordeve të tyre drejtuese, drejtuesve të trustit mbi veprimtaritë e SPE-së. </w:t>
      </w:r>
    </w:p>
    <w:p w:rsidR="00E61079" w:rsidRPr="00EF59FD" w:rsidRDefault="00E61079" w:rsidP="00F21E60">
      <w:pPr>
        <w:pStyle w:val="Paragrafi"/>
        <w:rPr>
          <w:sz w:val="20"/>
        </w:rPr>
      </w:pPr>
      <w:r w:rsidRPr="00EF59FD">
        <w:rPr>
          <w:sz w:val="20"/>
        </w:rPr>
        <w:t>7.Në përputhje me këtë standard, njësi të kontrolluara janë të gjitha njësitë e kontrolluara nga një njësi tjetër (mëmë). Kontrolli presupozohet se ekziston kur njësia mëmë zotëron në mënyrë direkt ose të tërthortë (nëpërmjet njësive të kontrolluara prej saj) më shumë se gjysmën e të drejtës votuese të njësisë së kontrolluar, përveç rasteve përjashtimore, kur mund të tregohet qartë që një zotërim i tillë nuk përbën kontroll. Kontrolli ekziston gjithashtu kur njësia mëmë zotëron gjysmën ose më pak se gjysmën e të drejtës votuese të njësisë së kontrolluar, kur ka :</w:t>
      </w:r>
    </w:p>
    <w:p w:rsidR="00E61079" w:rsidRPr="00EF59FD" w:rsidRDefault="003C546F" w:rsidP="00F21E60">
      <w:pPr>
        <w:pStyle w:val="Paragrafi"/>
        <w:rPr>
          <w:sz w:val="20"/>
        </w:rPr>
      </w:pPr>
      <w:r>
        <w:rPr>
          <w:sz w:val="20"/>
        </w:rPr>
        <w:t xml:space="preserve">a) </w:t>
      </w:r>
      <w:r w:rsidR="00E61079" w:rsidRPr="00EF59FD">
        <w:rPr>
          <w:sz w:val="20"/>
        </w:rPr>
        <w:t>pushtet mbi më shumë së gjysmën e të drejtës votuese, nëpërmjet një marrëveshjeje me investues të tjerë;</w:t>
      </w:r>
    </w:p>
    <w:p w:rsidR="00E61079" w:rsidRPr="00EF59FD" w:rsidRDefault="003C546F" w:rsidP="00F21E60">
      <w:pPr>
        <w:pStyle w:val="Paragrafi"/>
        <w:rPr>
          <w:sz w:val="20"/>
        </w:rPr>
      </w:pPr>
      <w:r>
        <w:rPr>
          <w:sz w:val="20"/>
        </w:rPr>
        <w:t xml:space="preserve">b) </w:t>
      </w:r>
      <w:r w:rsidR="00E61079" w:rsidRPr="00EF59FD">
        <w:rPr>
          <w:sz w:val="20"/>
        </w:rPr>
        <w:t>pushtet për të drejtuar politikat financiare dhe operative të njësisë ekonomike, sipas statutit të njësisë ose një marrëveshjeje;</w:t>
      </w:r>
    </w:p>
    <w:p w:rsidR="00E61079" w:rsidRPr="00EF59FD" w:rsidRDefault="003C546F" w:rsidP="00F21E60">
      <w:pPr>
        <w:pStyle w:val="Paragrafi"/>
        <w:rPr>
          <w:sz w:val="20"/>
        </w:rPr>
      </w:pPr>
      <w:r>
        <w:rPr>
          <w:sz w:val="20"/>
        </w:rPr>
        <w:t xml:space="preserve">c) </w:t>
      </w:r>
      <w:r w:rsidR="00E61079" w:rsidRPr="00EF59FD">
        <w:rPr>
          <w:sz w:val="20"/>
        </w:rPr>
        <w:t>pushtet për të caktuar ose shkarkuar shumicën e anëtarëve të stafit drejtues dhe organit më të lartë mbikëqyrës (për shembull bordin drejtues dhe bordin e mbikëqyrjes së shoqërisë);</w:t>
      </w:r>
    </w:p>
    <w:p w:rsidR="00E61079" w:rsidRPr="00EF59FD" w:rsidRDefault="003C546F" w:rsidP="00F21E60">
      <w:pPr>
        <w:pStyle w:val="Paragrafi"/>
        <w:rPr>
          <w:sz w:val="20"/>
        </w:rPr>
      </w:pPr>
      <w:r>
        <w:rPr>
          <w:sz w:val="20"/>
        </w:rPr>
        <w:t xml:space="preserve">d) </w:t>
      </w:r>
      <w:r w:rsidR="00E61079" w:rsidRPr="00EF59FD">
        <w:rPr>
          <w:sz w:val="20"/>
        </w:rPr>
        <w:t>pushtet për të udhëhequr procesin e vendimmarrjes së drejtimit dhe organit më të lartë të mbikëqyrjes.</w:t>
      </w:r>
    </w:p>
    <w:p w:rsidR="00E61079" w:rsidRPr="00886ABB" w:rsidRDefault="00E61079" w:rsidP="00F21E60">
      <w:pPr>
        <w:pStyle w:val="Paragrafi"/>
        <w:rPr>
          <w:sz w:val="20"/>
          <w:lang w:val="de-DE"/>
        </w:rPr>
      </w:pPr>
      <w:r w:rsidRPr="00EF59FD">
        <w:rPr>
          <w:sz w:val="20"/>
        </w:rPr>
        <w:t xml:space="preserve">8.Në përputhje me këtë standard, pjesëmarrjet janë të gjitha ato njësi, mbi të cilat investitori ka një influencë të ndjeshme, por nuk i kontrollon ato. Influenca e ndjeshme presupozohet se ekziston kur investitori zotëron në mënyrë direkt ose të tërthortë, nëpërmjet shoqërive të kontrolluara, më shumë së 20%, por më pak se 50% të së drejtës votuese të pjesëmarrjes, përveç rasteve përjashtimore kur mund të tregohet qartë se një zotërim i tillë nuk përbën influencë të ndjeshme. Në raste përjashtimore, influenca e ndjeshme mund të ekzistojë, edhe nëse zotërohen më pak së 20%. </w:t>
      </w:r>
      <w:r w:rsidRPr="00886ABB">
        <w:rPr>
          <w:sz w:val="20"/>
          <w:lang w:val="de-DE"/>
        </w:rPr>
        <w:t xml:space="preserve">Ekzistenca e influencës së ndjeshme karakterizohet nga faktorët e mëposhtëm: </w:t>
      </w:r>
    </w:p>
    <w:p w:rsidR="00E61079" w:rsidRPr="00886ABB" w:rsidRDefault="003C546F" w:rsidP="00F21E60">
      <w:pPr>
        <w:pStyle w:val="Paragrafi"/>
        <w:rPr>
          <w:sz w:val="20"/>
          <w:lang w:val="de-DE"/>
        </w:rPr>
      </w:pPr>
      <w:r w:rsidRPr="00886ABB">
        <w:rPr>
          <w:sz w:val="20"/>
          <w:lang w:val="de-DE"/>
        </w:rPr>
        <w:t xml:space="preserve">a) </w:t>
      </w:r>
      <w:r w:rsidR="00E61079" w:rsidRPr="00886ABB">
        <w:rPr>
          <w:sz w:val="20"/>
          <w:lang w:val="de-DE"/>
        </w:rPr>
        <w:t>përfaqësimi në drejtim ose në organin më të lartë të mbikëqyrjes;</w:t>
      </w:r>
    </w:p>
    <w:p w:rsidR="00E61079" w:rsidRPr="00886ABB" w:rsidRDefault="003C546F" w:rsidP="00F21E60">
      <w:pPr>
        <w:pStyle w:val="Paragrafi"/>
        <w:rPr>
          <w:sz w:val="20"/>
          <w:lang w:val="de-DE"/>
        </w:rPr>
      </w:pPr>
      <w:r w:rsidRPr="00886ABB">
        <w:rPr>
          <w:sz w:val="20"/>
          <w:lang w:val="de-DE"/>
        </w:rPr>
        <w:t xml:space="preserve">b) </w:t>
      </w:r>
      <w:r w:rsidR="00E61079" w:rsidRPr="00886ABB">
        <w:rPr>
          <w:sz w:val="20"/>
          <w:lang w:val="de-DE"/>
        </w:rPr>
        <w:t>pjesëmarrje në vendimet mbi hartimit e politikës së biznesit të njësisë ku është kryer investimi;</w:t>
      </w:r>
    </w:p>
    <w:p w:rsidR="00E61079" w:rsidRPr="00886ABB" w:rsidRDefault="003C546F" w:rsidP="00F21E60">
      <w:pPr>
        <w:pStyle w:val="Paragrafi"/>
        <w:rPr>
          <w:sz w:val="20"/>
          <w:lang w:val="de-DE"/>
        </w:rPr>
      </w:pPr>
      <w:r w:rsidRPr="00886ABB">
        <w:rPr>
          <w:sz w:val="20"/>
          <w:lang w:val="de-DE"/>
        </w:rPr>
        <w:t xml:space="preserve">c) </w:t>
      </w:r>
      <w:r w:rsidR="00E61079" w:rsidRPr="00886ABB">
        <w:rPr>
          <w:sz w:val="20"/>
          <w:lang w:val="de-DE"/>
        </w:rPr>
        <w:t>veprime materiale mes njësisë që investon dhe njësisë ku është kryer investimi</w:t>
      </w:r>
      <w:r w:rsidR="00E61079" w:rsidRPr="00886ABB" w:rsidDel="00753155">
        <w:rPr>
          <w:sz w:val="20"/>
          <w:lang w:val="de-DE"/>
        </w:rPr>
        <w:t xml:space="preserve"> </w:t>
      </w:r>
      <w:r w:rsidR="00E61079" w:rsidRPr="00886ABB">
        <w:rPr>
          <w:sz w:val="20"/>
          <w:lang w:val="de-DE"/>
        </w:rPr>
        <w:t>;</w:t>
      </w:r>
    </w:p>
    <w:p w:rsidR="00E61079" w:rsidRPr="00886ABB" w:rsidRDefault="003C546F" w:rsidP="00F21E60">
      <w:pPr>
        <w:pStyle w:val="Paragrafi"/>
        <w:rPr>
          <w:sz w:val="20"/>
          <w:lang w:val="de-DE"/>
        </w:rPr>
      </w:pPr>
      <w:r w:rsidRPr="00886ABB">
        <w:rPr>
          <w:sz w:val="20"/>
          <w:lang w:val="de-DE"/>
        </w:rPr>
        <w:t xml:space="preserve">d) </w:t>
      </w:r>
      <w:r w:rsidR="00E61079" w:rsidRPr="00886ABB">
        <w:rPr>
          <w:sz w:val="20"/>
          <w:lang w:val="de-DE"/>
        </w:rPr>
        <w:t>Ndërshkëmbim i personelit drejtues, mes njësisë që investon dhe njësisë ku është kryer investimi;</w:t>
      </w:r>
    </w:p>
    <w:p w:rsidR="00E61079" w:rsidRPr="00886ABB" w:rsidRDefault="003C546F" w:rsidP="00F21E60">
      <w:pPr>
        <w:pStyle w:val="Paragrafi"/>
        <w:rPr>
          <w:sz w:val="20"/>
          <w:lang w:val="de-DE"/>
        </w:rPr>
      </w:pPr>
      <w:r w:rsidRPr="00886ABB">
        <w:rPr>
          <w:sz w:val="20"/>
          <w:lang w:val="de-DE"/>
        </w:rPr>
        <w:t xml:space="preserve">e) </w:t>
      </w:r>
      <w:r w:rsidR="00E61079" w:rsidRPr="00886ABB">
        <w:rPr>
          <w:sz w:val="20"/>
          <w:lang w:val="de-DE"/>
        </w:rPr>
        <w:t>shkëmbimi i informacionit teknik, mes njësive që investon dhe njësisë ku është kryer investimi.</w:t>
      </w:r>
    </w:p>
    <w:p w:rsidR="00E61079" w:rsidRPr="00886ABB" w:rsidRDefault="00E61079" w:rsidP="00F21E60">
      <w:pPr>
        <w:pStyle w:val="Paragrafi"/>
        <w:rPr>
          <w:sz w:val="20"/>
          <w:lang w:val="de-DE"/>
        </w:rPr>
      </w:pPr>
      <w:r w:rsidRPr="00886ABB">
        <w:rPr>
          <w:sz w:val="20"/>
          <w:lang w:val="de-DE"/>
        </w:rPr>
        <w:t>9.Ndonëse pjesën më të madhe të kohës njësitë e kontrolluara dhe pjesëmarrjet janë njësi tregtare, në rrethana të caktuara, edhe njësi jotregtare (për shembull, fondacionet dhe institucionet jofitimprurëse) mund ta përmbushin përkufizimin e një shoqërie të kontrolluar ose pjesëmarrjeje. Përveç kritereve të lartpërmendura, përcaktimi i kontrollit ose influencës së ndjeshme për njësitë jotregtare mbështetet gjithashtu në faktin se cila njësi do të zotërojë aktivet e njësisë jotregtare, pas likuidimit të saj.</w:t>
      </w:r>
    </w:p>
    <w:p w:rsidR="00CE1CC8" w:rsidRPr="00886ABB" w:rsidRDefault="00CE1CC8" w:rsidP="00F21E60">
      <w:pPr>
        <w:pStyle w:val="Paragrafi"/>
        <w:rPr>
          <w:sz w:val="20"/>
          <w:lang w:val="de-DE"/>
        </w:rPr>
      </w:pPr>
    </w:p>
    <w:p w:rsidR="00CE1CC8" w:rsidRPr="00886ABB" w:rsidRDefault="00CE1CC8" w:rsidP="00F21E60">
      <w:pPr>
        <w:pStyle w:val="Paragrafi"/>
        <w:rPr>
          <w:sz w:val="20"/>
          <w:lang w:val="de-DE"/>
        </w:rPr>
      </w:pPr>
    </w:p>
    <w:p w:rsidR="00CE1CC8" w:rsidRPr="00886ABB" w:rsidRDefault="00CE1CC8" w:rsidP="00F21E60">
      <w:pPr>
        <w:pStyle w:val="Paragrafi"/>
        <w:rPr>
          <w:sz w:val="20"/>
          <w:lang w:val="de-DE"/>
        </w:rPr>
      </w:pPr>
    </w:p>
    <w:p w:rsidR="00E61079" w:rsidRPr="003C546F" w:rsidRDefault="00E61079" w:rsidP="00F21E60">
      <w:pPr>
        <w:pStyle w:val="Paragrafi"/>
        <w:rPr>
          <w:b/>
          <w:sz w:val="20"/>
        </w:rPr>
      </w:pPr>
      <w:r w:rsidRPr="00886ABB">
        <w:rPr>
          <w:b/>
          <w:sz w:val="20"/>
          <w:lang w:val="de-DE"/>
        </w:rPr>
        <w:t xml:space="preserve"> </w:t>
      </w:r>
      <w:r w:rsidRPr="003C546F">
        <w:rPr>
          <w:b/>
          <w:sz w:val="20"/>
        </w:rPr>
        <w:t xml:space="preserve">VLERËSIMI I NJËSIVE TË KONTROLLUARA DHE PJESËMARRJEVE PAS BLERJES  </w:t>
      </w:r>
    </w:p>
    <w:p w:rsidR="00E61079" w:rsidRPr="00D54EBA" w:rsidRDefault="00E61079" w:rsidP="00F21E60">
      <w:pPr>
        <w:pStyle w:val="Paragrafi"/>
        <w:rPr>
          <w:sz w:val="20"/>
          <w:lang w:val="it-IT"/>
        </w:rPr>
      </w:pPr>
      <w:r w:rsidRPr="00D54EBA">
        <w:rPr>
          <w:sz w:val="20"/>
          <w:lang w:val="it-IT"/>
        </w:rPr>
        <w:t>10.Njësitë e kontrolluara do të përfshihen:</w:t>
      </w:r>
    </w:p>
    <w:p w:rsidR="00E61079" w:rsidRPr="00D54EBA" w:rsidRDefault="003C546F" w:rsidP="00F21E60">
      <w:pPr>
        <w:pStyle w:val="Paragrafi"/>
        <w:rPr>
          <w:sz w:val="20"/>
          <w:lang w:val="it-IT"/>
        </w:rPr>
      </w:pPr>
      <w:r>
        <w:rPr>
          <w:sz w:val="20"/>
          <w:lang w:val="it-IT"/>
        </w:rPr>
        <w:t xml:space="preserve">a) </w:t>
      </w:r>
      <w:r w:rsidR="00E61079" w:rsidRPr="00D54EBA">
        <w:rPr>
          <w:sz w:val="20"/>
          <w:lang w:val="it-IT"/>
        </w:rPr>
        <w:t>si të konsoliduara zë për zë në pasqyrat financiare të konsoliduara (shih paragrafët 22-31);</w:t>
      </w:r>
    </w:p>
    <w:p w:rsidR="00E61079" w:rsidRPr="00D54EBA" w:rsidRDefault="003C546F" w:rsidP="00F21E60">
      <w:pPr>
        <w:pStyle w:val="Paragrafi"/>
        <w:rPr>
          <w:sz w:val="20"/>
          <w:lang w:val="it-IT"/>
        </w:rPr>
      </w:pPr>
      <w:r>
        <w:rPr>
          <w:sz w:val="20"/>
          <w:lang w:val="it-IT"/>
        </w:rPr>
        <w:t xml:space="preserve">b) </w:t>
      </w:r>
      <w:r w:rsidR="00E61079" w:rsidRPr="00D54EBA">
        <w:rPr>
          <w:sz w:val="20"/>
          <w:lang w:val="it-IT"/>
        </w:rPr>
        <w:t>me kosto minus zhvlerësimin në pasqyrat financiare individuale.</w:t>
      </w:r>
    </w:p>
    <w:p w:rsidR="00E61079" w:rsidRPr="00D54EBA" w:rsidRDefault="00E61079" w:rsidP="00F21E60">
      <w:pPr>
        <w:pStyle w:val="Paragrafi"/>
        <w:rPr>
          <w:sz w:val="20"/>
          <w:lang w:val="it-IT"/>
        </w:rPr>
      </w:pPr>
      <w:r w:rsidRPr="00D54EBA">
        <w:rPr>
          <w:sz w:val="20"/>
          <w:lang w:val="it-IT"/>
        </w:rPr>
        <w:t>11.Pjesëmarrjet dhe sipërmarrjet e përbashkëta do të përfshihen</w:t>
      </w:r>
    </w:p>
    <w:p w:rsidR="00E61079" w:rsidRPr="00D54EBA" w:rsidRDefault="00E61079" w:rsidP="00F21E60">
      <w:pPr>
        <w:pStyle w:val="Paragrafi"/>
        <w:rPr>
          <w:sz w:val="20"/>
          <w:lang w:val="it-IT"/>
        </w:rPr>
      </w:pPr>
      <w:r w:rsidRPr="00D54EBA">
        <w:rPr>
          <w:sz w:val="20"/>
          <w:lang w:val="it-IT"/>
        </w:rPr>
        <w:t xml:space="preserve">a)sipas metodës së kapitalit në pasqyrat financiare të konsoliduara të investitorit (shih paragrafët 12-21); </w:t>
      </w:r>
    </w:p>
    <w:p w:rsidR="00E61079" w:rsidRPr="00D54EBA" w:rsidRDefault="00E61079" w:rsidP="00F21E60">
      <w:pPr>
        <w:pStyle w:val="Paragrafi"/>
        <w:rPr>
          <w:sz w:val="20"/>
          <w:lang w:val="it-IT"/>
        </w:rPr>
      </w:pPr>
      <w:r w:rsidRPr="00D54EBA">
        <w:rPr>
          <w:sz w:val="20"/>
          <w:lang w:val="it-IT"/>
        </w:rPr>
        <w:t xml:space="preserve">b)me kosto minus zhvlerësim në pasqyrat financiare individuale të investitorit. </w:t>
      </w:r>
    </w:p>
    <w:p w:rsidR="00E61079" w:rsidRPr="003C546F" w:rsidRDefault="00E61079" w:rsidP="00F21E60">
      <w:pPr>
        <w:pStyle w:val="Paragrafi"/>
        <w:rPr>
          <w:b/>
          <w:sz w:val="20"/>
          <w:lang w:val="it-IT"/>
        </w:rPr>
      </w:pPr>
      <w:r w:rsidRPr="003C546F">
        <w:rPr>
          <w:b/>
          <w:sz w:val="20"/>
          <w:lang w:val="it-IT"/>
        </w:rPr>
        <w:t>METODA E KAPITALIT</w:t>
      </w:r>
    </w:p>
    <w:p w:rsidR="00E61079" w:rsidRPr="00D54EBA" w:rsidRDefault="00E61079" w:rsidP="00F21E60">
      <w:pPr>
        <w:pStyle w:val="Paragrafi"/>
        <w:rPr>
          <w:sz w:val="20"/>
          <w:lang w:val="it-IT"/>
        </w:rPr>
      </w:pPr>
      <w:r w:rsidRPr="00D54EBA">
        <w:rPr>
          <w:sz w:val="20"/>
          <w:lang w:val="it-IT"/>
        </w:rPr>
        <w:t>12.Sipas metodës së kapitalit, një investim njihet fillimisht me kosto (në rastin e një veprimi që përfshin njësitë nën kontroll të përbashkët, me vlerën kontabël të aktiveve neto të blera (shih SKK 9). Kjo rregullohet në periudhat kontabël të ardhshme për:</w:t>
      </w:r>
    </w:p>
    <w:p w:rsidR="00E61079" w:rsidRPr="00D54EBA" w:rsidRDefault="003C546F" w:rsidP="00F21E60">
      <w:pPr>
        <w:pStyle w:val="Paragrafi"/>
        <w:rPr>
          <w:sz w:val="20"/>
          <w:lang w:val="it-IT"/>
        </w:rPr>
      </w:pPr>
      <w:r>
        <w:rPr>
          <w:sz w:val="20"/>
          <w:lang w:val="it-IT"/>
        </w:rPr>
        <w:t xml:space="preserve">a) </w:t>
      </w:r>
      <w:r w:rsidR="00E61079" w:rsidRPr="00D54EBA">
        <w:rPr>
          <w:sz w:val="20"/>
          <w:lang w:val="it-IT"/>
        </w:rPr>
        <w:t xml:space="preserve">pjesën që i takon investitorit në ndryshimet në kapitalin e njësisë, ku është investuar; </w:t>
      </w:r>
    </w:p>
    <w:p w:rsidR="00E61079" w:rsidRPr="00D54EBA" w:rsidRDefault="003C546F" w:rsidP="00F21E60">
      <w:pPr>
        <w:pStyle w:val="Paragrafi"/>
        <w:rPr>
          <w:sz w:val="20"/>
          <w:lang w:val="it-IT"/>
        </w:rPr>
      </w:pPr>
      <w:r>
        <w:rPr>
          <w:sz w:val="20"/>
          <w:lang w:val="it-IT"/>
        </w:rPr>
        <w:t xml:space="preserve">b) </w:t>
      </w:r>
      <w:r w:rsidR="00E61079" w:rsidRPr="00D54EBA">
        <w:rPr>
          <w:sz w:val="20"/>
          <w:lang w:val="it-IT"/>
        </w:rPr>
        <w:t xml:space="preserve">amortizimin dhe humbjet potenciale nga zhvlerësimi i emrit të mirë.  </w:t>
      </w:r>
    </w:p>
    <w:p w:rsidR="00E61079" w:rsidRPr="00D54EBA" w:rsidRDefault="00E61079" w:rsidP="00F21E60">
      <w:pPr>
        <w:pStyle w:val="Paragrafi"/>
        <w:rPr>
          <w:sz w:val="20"/>
          <w:lang w:val="it-IT"/>
        </w:rPr>
      </w:pPr>
      <w:r w:rsidRPr="00D54EBA">
        <w:rPr>
          <w:sz w:val="20"/>
          <w:lang w:val="it-IT"/>
        </w:rPr>
        <w:t>13.Sipas metodës së kapitalit, pjesa e blerë e aktiveve dhe e detyrimeve të njësisë ekonomike të blerë, si dhe emri i mirë, do të njihen në një zë të bilancit; dhe një pjesë e të ardhurave e shpenzimeve të njësisë së blerë, si një shumë neto në një zë të pasqyrës së të ardhurave dhe shpenzimeve.</w:t>
      </w:r>
    </w:p>
    <w:p w:rsidR="00E61079" w:rsidRPr="00D54EBA" w:rsidRDefault="00E61079" w:rsidP="00F21E60">
      <w:pPr>
        <w:pStyle w:val="Paragrafi"/>
        <w:rPr>
          <w:sz w:val="20"/>
          <w:lang w:val="it-IT"/>
        </w:rPr>
      </w:pPr>
      <w:r w:rsidRPr="00D54EBA">
        <w:rPr>
          <w:sz w:val="20"/>
          <w:lang w:val="it-IT"/>
        </w:rPr>
        <w:t xml:space="preserve">14.Sipas metodës së kapitalit, të gjitha ndryshimet në kapitalet e veta, të njësisë ku është investuar, do të njihen në bilancin e investuesit, si ato që përfshihen në fitimin/humbjen e njësisë ku investohet ashtu edhe ato që përfshihen si ndryshime në zëra të tjerë të kapitalit të njësisë ku kryhet investimi. </w:t>
      </w:r>
    </w:p>
    <w:p w:rsidR="00E61079" w:rsidRPr="00D54EBA" w:rsidRDefault="00E61079" w:rsidP="00F21E60">
      <w:pPr>
        <w:pStyle w:val="Paragrafi"/>
        <w:rPr>
          <w:sz w:val="20"/>
          <w:lang w:val="it-IT"/>
        </w:rPr>
      </w:pPr>
      <w:r w:rsidRPr="00D54EBA">
        <w:rPr>
          <w:sz w:val="20"/>
          <w:lang w:val="it-IT"/>
        </w:rPr>
        <w:t>15.Fitimi/humbja, sipas metodës së kapitalit, përfshin elementet e mëposhtme:</w:t>
      </w:r>
    </w:p>
    <w:p w:rsidR="00E61079" w:rsidRPr="00D54EBA" w:rsidRDefault="00E61079" w:rsidP="00F21E60">
      <w:pPr>
        <w:pStyle w:val="Paragrafi"/>
        <w:rPr>
          <w:sz w:val="20"/>
          <w:lang w:val="it-IT"/>
        </w:rPr>
      </w:pPr>
      <w:r w:rsidRPr="00D54EBA">
        <w:rPr>
          <w:sz w:val="20"/>
          <w:lang w:val="it-IT"/>
        </w:rPr>
        <w:t>a) pjesën e investuesit në fitimin/humbjen e njësisë, ku kryhet investimi (që ka ardhur pas datës së blerjes);</w:t>
      </w:r>
    </w:p>
    <w:p w:rsidR="00E61079" w:rsidRPr="00D54EBA" w:rsidRDefault="00E61079" w:rsidP="00F21E60">
      <w:pPr>
        <w:pStyle w:val="Paragrafi"/>
        <w:rPr>
          <w:sz w:val="20"/>
          <w:lang w:val="it-IT"/>
        </w:rPr>
      </w:pPr>
      <w:r w:rsidRPr="00D54EBA">
        <w:rPr>
          <w:sz w:val="20"/>
          <w:lang w:val="it-IT"/>
        </w:rPr>
        <w:t>b) amortizimin dhe humbjen potenciale nga zhvlerësimi i emrit të mirë që vjen nga blerja;</w:t>
      </w:r>
    </w:p>
    <w:p w:rsidR="00E61079" w:rsidRPr="00D54EBA" w:rsidRDefault="00E61079" w:rsidP="00F21E60">
      <w:pPr>
        <w:pStyle w:val="Paragrafi"/>
        <w:rPr>
          <w:sz w:val="20"/>
          <w:lang w:val="it-IT"/>
        </w:rPr>
      </w:pPr>
      <w:r w:rsidRPr="00D54EBA">
        <w:rPr>
          <w:sz w:val="20"/>
          <w:lang w:val="it-IT"/>
        </w:rPr>
        <w:t>c) eliminimin e fitimeve/humbjeve të parealizuara, që vijnë nga veprime mes investuesit dhe njësisë ku është investuar.</w:t>
      </w:r>
    </w:p>
    <w:p w:rsidR="00E61079" w:rsidRPr="00D54EBA" w:rsidRDefault="00E61079" w:rsidP="00F21E60">
      <w:pPr>
        <w:pStyle w:val="Paragrafi"/>
        <w:rPr>
          <w:sz w:val="20"/>
          <w:lang w:val="it-IT"/>
        </w:rPr>
      </w:pPr>
      <w:r w:rsidRPr="00D54EBA">
        <w:rPr>
          <w:sz w:val="20"/>
          <w:lang w:val="it-IT"/>
        </w:rPr>
        <w:t>16.Fitimet/humbjet e parealizuara, që vijnë nga veprime të blerjes dhe shitjes mes investuesit dhe palës ku investohet, do të eliminohen sipas metodës së kapitalit, në bazë të parimit të mëposhtëm:</w:t>
      </w:r>
    </w:p>
    <w:p w:rsidR="00E61079" w:rsidRPr="00D54EBA" w:rsidRDefault="00E61079" w:rsidP="00F21E60">
      <w:pPr>
        <w:pStyle w:val="Paragrafi"/>
        <w:rPr>
          <w:sz w:val="20"/>
          <w:lang w:val="it-IT"/>
        </w:rPr>
      </w:pPr>
      <w:r w:rsidRPr="00D54EBA">
        <w:rPr>
          <w:sz w:val="20"/>
          <w:lang w:val="it-IT"/>
        </w:rPr>
        <w:t>Fitimet/humbjet e parealizuara, që vijnë nga veprime të blerjes dhe shitjes mes investuesit dhe palës ku investohet, do të eliminohen deri në masën e interesit të kapitalit të investuesit në njësinë e lidhur (me përjashtim të rasteve kur humbja shkaktohet nga zhvlerësimi i një aktivi të blerë/shitur (në këto raste humbja nuk do të eliminohet).</w:t>
      </w:r>
    </w:p>
    <w:p w:rsidR="00E61079" w:rsidRPr="00D54EBA" w:rsidRDefault="00E61079" w:rsidP="00F21E60">
      <w:pPr>
        <w:pStyle w:val="Paragrafi"/>
        <w:rPr>
          <w:sz w:val="20"/>
          <w:lang w:val="it-IT"/>
        </w:rPr>
      </w:pPr>
      <w:r w:rsidRPr="00D54EBA">
        <w:rPr>
          <w:sz w:val="20"/>
          <w:lang w:val="it-IT"/>
        </w:rPr>
        <w:t>17.Shembuj të ndryshimeve në kapitalet e veta të njësisë ku është investuar, të njohura sipas metodës së kapitalit, që nuk ndikojnë në fitimet/humbjet e kontabilizuara, sipas metodës së kapitalit, janë:</w:t>
      </w:r>
    </w:p>
    <w:p w:rsidR="00E61079" w:rsidRPr="00D54EBA" w:rsidRDefault="00E61079" w:rsidP="00F21E60">
      <w:pPr>
        <w:pStyle w:val="Paragrafi"/>
        <w:rPr>
          <w:sz w:val="20"/>
          <w:lang w:val="it-IT"/>
        </w:rPr>
      </w:pPr>
      <w:r w:rsidRPr="00D54EBA">
        <w:rPr>
          <w:sz w:val="20"/>
          <w:lang w:val="it-IT"/>
        </w:rPr>
        <w:t>a)</w:t>
      </w:r>
      <w:r w:rsidR="003C546F">
        <w:rPr>
          <w:sz w:val="20"/>
          <w:lang w:val="it-IT"/>
        </w:rPr>
        <w:t xml:space="preserve"> </w:t>
      </w:r>
      <w:r w:rsidRPr="00D54EBA">
        <w:rPr>
          <w:sz w:val="20"/>
          <w:lang w:val="it-IT"/>
        </w:rPr>
        <w:t xml:space="preserve">pagesa e dividendëve nga njësia ku është investuar;   </w:t>
      </w:r>
    </w:p>
    <w:p w:rsidR="00E61079" w:rsidRPr="00D54EBA" w:rsidRDefault="00E61079" w:rsidP="00F21E60">
      <w:pPr>
        <w:pStyle w:val="Paragrafi"/>
        <w:rPr>
          <w:sz w:val="20"/>
          <w:lang w:val="it-IT"/>
        </w:rPr>
      </w:pPr>
      <w:r w:rsidRPr="00D54EBA">
        <w:rPr>
          <w:sz w:val="20"/>
          <w:lang w:val="it-IT"/>
        </w:rPr>
        <w:t>b)</w:t>
      </w:r>
      <w:r w:rsidR="003C546F">
        <w:rPr>
          <w:sz w:val="20"/>
          <w:lang w:val="it-IT"/>
        </w:rPr>
        <w:t xml:space="preserve"> </w:t>
      </w:r>
      <w:r w:rsidRPr="00D54EBA">
        <w:rPr>
          <w:sz w:val="20"/>
          <w:lang w:val="it-IT"/>
        </w:rPr>
        <w:t>rritja ose pakësimi i kapitalit themeltar të njësisë ku është investuar.</w:t>
      </w:r>
    </w:p>
    <w:p w:rsidR="00E61079" w:rsidRPr="00D54EBA" w:rsidRDefault="00E61079" w:rsidP="00F21E60">
      <w:pPr>
        <w:pStyle w:val="Paragrafi"/>
        <w:rPr>
          <w:sz w:val="20"/>
          <w:lang w:val="it-IT"/>
        </w:rPr>
      </w:pPr>
      <w:r w:rsidRPr="00D54EBA">
        <w:rPr>
          <w:sz w:val="20"/>
          <w:lang w:val="it-IT"/>
        </w:rPr>
        <w:t>18.Riklasifikimet nga një zë në një zë tjetër të kapitaleve të veta, të njësisë ku është investuar, për shembull krijimi i rezervës ligjore në bilancin e njësisë ku është investuar, nuk ndikon në kapitalet e veta të njësisë ku është investuar</w:t>
      </w:r>
      <w:r w:rsidRPr="00D54EBA" w:rsidDel="00434836">
        <w:rPr>
          <w:sz w:val="20"/>
          <w:lang w:val="it-IT"/>
        </w:rPr>
        <w:t xml:space="preserve"> </w:t>
      </w:r>
      <w:r w:rsidRPr="00D54EBA">
        <w:rPr>
          <w:sz w:val="20"/>
          <w:lang w:val="it-IT"/>
        </w:rPr>
        <w:t xml:space="preserve">dhe, si rezultat, një veprim i tillë nuk njihet në pasqyrat financiare të investuesit. </w:t>
      </w:r>
    </w:p>
    <w:p w:rsidR="00E61079" w:rsidRPr="00D54EBA" w:rsidRDefault="00E61079" w:rsidP="00F21E60">
      <w:pPr>
        <w:pStyle w:val="Paragrafi"/>
        <w:rPr>
          <w:sz w:val="20"/>
          <w:lang w:val="it-IT"/>
        </w:rPr>
      </w:pPr>
      <w:r w:rsidRPr="00D54EBA">
        <w:rPr>
          <w:sz w:val="20"/>
          <w:lang w:val="it-IT"/>
        </w:rPr>
        <w:t>19.Fitime dhe humbje të tilla të parealizuara të njësisë ku është investuar,</w:t>
      </w:r>
      <w:r w:rsidRPr="00D54EBA" w:rsidDel="00434836">
        <w:rPr>
          <w:sz w:val="20"/>
          <w:lang w:val="it-IT"/>
        </w:rPr>
        <w:t xml:space="preserve"> </w:t>
      </w:r>
      <w:r w:rsidRPr="00D54EBA">
        <w:rPr>
          <w:sz w:val="20"/>
          <w:lang w:val="it-IT"/>
        </w:rPr>
        <w:t>që njihen si rritje ose pakësim i rezervave të kapitalit, dhe jo në pasqyrës e të ardhurave dhe shpenzimeve, do të njihen gjithashtu sipas metodës së kapitalit, si një ndryshim në rezervat e kapitalit në pasqyrat financiare të investuesit, dhe jo si fitim/humbje sipas metodës së kapitalit. Shembuj të të ardhurave dhe shpenzimeve të parealizuara janë diferencat që vijnë nga përkthimi i monedhës së huaj të shoqërive të kontrolluara, si dhe pjesëmarrjeve të huaja ose nga rivlerësimi i AAM .</w:t>
      </w:r>
    </w:p>
    <w:p w:rsidR="00E61079" w:rsidRPr="00D54EBA" w:rsidRDefault="00E61079" w:rsidP="00F21E60">
      <w:pPr>
        <w:pStyle w:val="Paragrafi"/>
        <w:rPr>
          <w:sz w:val="20"/>
          <w:lang w:val="it-IT"/>
        </w:rPr>
      </w:pPr>
      <w:r w:rsidRPr="00D54EBA">
        <w:rPr>
          <w:sz w:val="20"/>
          <w:lang w:val="it-IT"/>
        </w:rPr>
        <w:t>20.Nëse politikat kontabël, të zbatuara në pasqyrat financiare të njësisë ku është investuar,</w:t>
      </w:r>
      <w:r w:rsidRPr="00D54EBA" w:rsidDel="00434836">
        <w:rPr>
          <w:sz w:val="20"/>
          <w:lang w:val="it-IT"/>
        </w:rPr>
        <w:t xml:space="preserve"> </w:t>
      </w:r>
      <w:r w:rsidRPr="00D54EBA">
        <w:rPr>
          <w:sz w:val="20"/>
          <w:lang w:val="it-IT"/>
        </w:rPr>
        <w:t xml:space="preserve">ndryshojnë nga politikat kontabël të zbatuara në pasqyrat financiare të investuesit, do të bëhen rregullime në pasqyrat financiare të njësisë ku është investuar para zbatimit të metodës së kapitalit, për t’i përputhur ato me politikat kontabël të investuesit. </w:t>
      </w:r>
    </w:p>
    <w:p w:rsidR="003C546F" w:rsidRDefault="00E61079" w:rsidP="00F21E60">
      <w:pPr>
        <w:pStyle w:val="Paragrafi"/>
        <w:rPr>
          <w:sz w:val="20"/>
          <w:lang w:val="it-IT"/>
        </w:rPr>
      </w:pPr>
      <w:r w:rsidRPr="00D54EBA">
        <w:rPr>
          <w:sz w:val="20"/>
          <w:lang w:val="it-IT"/>
        </w:rPr>
        <w:t>21.Nëse pjesa e humbjeve të investuesit, në njësinë ku është investuar,</w:t>
      </w:r>
      <w:r w:rsidRPr="00D54EBA" w:rsidDel="00434836">
        <w:rPr>
          <w:sz w:val="20"/>
          <w:lang w:val="it-IT"/>
        </w:rPr>
        <w:t xml:space="preserve"> </w:t>
      </w:r>
      <w:r w:rsidRPr="00D54EBA">
        <w:rPr>
          <w:sz w:val="20"/>
          <w:lang w:val="it-IT"/>
        </w:rPr>
        <w:t>e njohur sipas metodës së kapitalit, e kalon vlerën kontabël të njësisë ku është investuar, vlera kontabël e investimit pakësohet në zero dhe humbjet shtesë paraqiten jashtë bilancit. Përjashtim bëhet në rastin kur investuesi ka garantuar ose ka detyrim të përmbushë detyrimet e njësisë ku është investuar</w:t>
      </w:r>
      <w:r w:rsidRPr="00D54EBA" w:rsidDel="00434836">
        <w:rPr>
          <w:sz w:val="20"/>
          <w:lang w:val="it-IT"/>
        </w:rPr>
        <w:t xml:space="preserve"> </w:t>
      </w:r>
      <w:r w:rsidRPr="00D54EBA">
        <w:rPr>
          <w:sz w:val="20"/>
          <w:lang w:val="it-IT"/>
        </w:rPr>
        <w:t>– rast, në të cilin investuesi do të njohë në bilancin e tij pasivin dhe humbjen, sipas metodës së kapitalit.</w:t>
      </w:r>
    </w:p>
    <w:p w:rsidR="00E61079" w:rsidRPr="003C546F" w:rsidRDefault="00E61079" w:rsidP="00F21E60">
      <w:pPr>
        <w:pStyle w:val="Paragrafi"/>
        <w:rPr>
          <w:b/>
          <w:sz w:val="20"/>
          <w:lang w:val="it-IT"/>
        </w:rPr>
      </w:pPr>
      <w:r w:rsidRPr="003C546F">
        <w:rPr>
          <w:b/>
          <w:sz w:val="20"/>
          <w:lang w:val="it-IT"/>
        </w:rPr>
        <w:t>KONSOLIDIMI</w:t>
      </w:r>
    </w:p>
    <w:p w:rsidR="00E61079" w:rsidRPr="003C546F" w:rsidRDefault="00E61079" w:rsidP="00F21E60">
      <w:pPr>
        <w:pStyle w:val="Paragrafi"/>
        <w:rPr>
          <w:b/>
          <w:sz w:val="20"/>
          <w:lang w:val="it-IT"/>
        </w:rPr>
      </w:pPr>
      <w:r w:rsidRPr="003C546F">
        <w:rPr>
          <w:b/>
          <w:sz w:val="20"/>
          <w:lang w:val="it-IT"/>
        </w:rPr>
        <w:t xml:space="preserve">Përgatitja e pasqyrave financiare të konsoliduara </w:t>
      </w:r>
    </w:p>
    <w:p w:rsidR="00E61079" w:rsidRPr="00D54EBA" w:rsidRDefault="00E61079" w:rsidP="00F21E60">
      <w:pPr>
        <w:pStyle w:val="Paragrafi"/>
        <w:rPr>
          <w:sz w:val="20"/>
          <w:lang w:val="it-IT"/>
        </w:rPr>
      </w:pPr>
      <w:r w:rsidRPr="00D54EBA">
        <w:rPr>
          <w:sz w:val="20"/>
          <w:lang w:val="it-IT"/>
        </w:rPr>
        <w:t xml:space="preserve">22.Një njësi ekonomike mëmë, që përgatit pasqyra financiare të konsoliduara, duhet t’i konsolidojë të gjitha njësitë e kontrolluara, vendëse apo të huaja, me përjashtim të rasteve kur kontrolli ka karakter të përkohshëm ose kur marrëdhëniet me njësinë e kontrolluara janë të tilla që kufizojnë ndjeshëm, në lidhje me transferimin e fondeve në njësinë mëmë. Në pasqyrat financiare të konsoliduara, informacioni financiar i njësisë mëmë dhe njësisë së kontrolluar prej saj është bashkuar si të jetë i një njësie të vetme.  </w:t>
      </w:r>
    </w:p>
    <w:p w:rsidR="00E61079" w:rsidRPr="00D54EBA" w:rsidRDefault="00E61079" w:rsidP="00F21E60">
      <w:pPr>
        <w:pStyle w:val="Paragrafi"/>
        <w:rPr>
          <w:sz w:val="20"/>
          <w:lang w:val="it-IT"/>
        </w:rPr>
      </w:pPr>
      <w:r w:rsidRPr="00D54EBA">
        <w:rPr>
          <w:sz w:val="20"/>
          <w:lang w:val="it-IT"/>
        </w:rPr>
        <w:t xml:space="preserve">23.Pasqyrat financiare të konsoliduara përbëhen nga bilanci i konsoliduar, pasqyra e konsoliduar e të ardhurave dhe shpenzimeve, pasqyra e konsoliduar e fluksit të parasë, pasqyra e konsoliduar e ndryshimeve në kapital dhe shënimet përkatëse, në lidhje me bilancin, pasqyrën e të ardhurave, pasqyrën e fluksit të parasë, si dhe pasqyrën e ndryshimeve në kapital të shoqërisë mëmë.  </w:t>
      </w:r>
    </w:p>
    <w:p w:rsidR="00E61079" w:rsidRPr="00D54EBA" w:rsidRDefault="00E61079" w:rsidP="00F21E60">
      <w:pPr>
        <w:pStyle w:val="Paragrafi"/>
        <w:rPr>
          <w:sz w:val="20"/>
          <w:lang w:val="it-IT"/>
        </w:rPr>
      </w:pPr>
      <w:r w:rsidRPr="00D54EBA">
        <w:rPr>
          <w:sz w:val="20"/>
          <w:lang w:val="it-IT"/>
        </w:rPr>
        <w:t>24.Për përgatitjen e pasqyrave financiare të konsoliduara zbatohen të njëjtat parime si për përgatitjen e pasqyrave financiare individuale, përveç faktit se i gjithë informacioni, në lidhje me njësinë mëmë dhe njësitë e kontrolluara prej saj, paraqitet sikur të ishte një njësi e vetme ekonomike. Shënimet e pasqyrave financiare të konsoliduara përmbajnë informacion të ngjashëm me shënimet e pasqyrave financiare individuale; që do të thotë se ato duhet të plotësojnë kërkesat për shpjegime të Standardeve Kombëtare të Kontabilitetit.</w:t>
      </w:r>
    </w:p>
    <w:p w:rsidR="00E61079" w:rsidRPr="00D54EBA" w:rsidRDefault="00E61079" w:rsidP="00F21E60">
      <w:pPr>
        <w:pStyle w:val="Paragrafi"/>
        <w:rPr>
          <w:sz w:val="20"/>
          <w:lang w:val="it-IT"/>
        </w:rPr>
      </w:pPr>
      <w:r w:rsidRPr="00D54EBA">
        <w:rPr>
          <w:sz w:val="20"/>
          <w:lang w:val="it-IT"/>
        </w:rPr>
        <w:t xml:space="preserve">25.Në pasqyrat financiare të konsoliduara të gjitha njësitë e kontrolluara nga grupi do të konsolidohen zë për zë (duke përfshirë të gjitha njësitë e kontrolluara nga e njëjta njësi mëmë etj.). Të ashtuquajturat  “njësi ekonomike me qëllim të veçantë” do të konsolidohen gjithashtu nëse, në thelb, grupi ka kontroll mbi to, pavarësisht nga fakti nëse grupi ka kontroll mbi kapitalin e këtyre njësive apo jo. </w:t>
      </w:r>
    </w:p>
    <w:p w:rsidR="00E61079" w:rsidRPr="003C546F" w:rsidRDefault="00E61079" w:rsidP="00F21E60">
      <w:pPr>
        <w:pStyle w:val="Paragrafi"/>
        <w:rPr>
          <w:b/>
          <w:sz w:val="20"/>
          <w:lang w:val="it-IT"/>
        </w:rPr>
      </w:pPr>
      <w:r w:rsidRPr="003C546F">
        <w:rPr>
          <w:b/>
          <w:sz w:val="20"/>
          <w:lang w:val="it-IT"/>
        </w:rPr>
        <w:t>Parimet e përgjithshme të konsolidimit</w:t>
      </w:r>
    </w:p>
    <w:p w:rsidR="003C546F" w:rsidRDefault="00E61079" w:rsidP="00F21E60">
      <w:pPr>
        <w:pStyle w:val="Paragrafi"/>
        <w:rPr>
          <w:sz w:val="20"/>
          <w:lang w:val="it-IT"/>
        </w:rPr>
      </w:pPr>
      <w:r w:rsidRPr="00D54EBA">
        <w:rPr>
          <w:sz w:val="20"/>
          <w:lang w:val="it-IT"/>
        </w:rPr>
        <w:t>26.Procedurat kryesore të konsolidimit janë si më poshtë:</w:t>
      </w:r>
    </w:p>
    <w:p w:rsidR="00E61079" w:rsidRPr="00D54EBA" w:rsidRDefault="00E61079" w:rsidP="00F21E60">
      <w:pPr>
        <w:pStyle w:val="Paragrafi"/>
        <w:rPr>
          <w:sz w:val="20"/>
          <w:lang w:val="it-IT"/>
        </w:rPr>
      </w:pPr>
      <w:r w:rsidRPr="00D54EBA">
        <w:rPr>
          <w:sz w:val="20"/>
          <w:lang w:val="it-IT"/>
        </w:rPr>
        <w:t>a) informacioni financiar i njësisë mëmë dhe njësive të kontrolluara (si zërat e bilancit dhe ato të pasqyrës së fluksit të parasë ashtu edhe informacioni financiar i dhënë në shënime dhe pjesë të tjera të pasqyrave financiare) kombinohet zë për zë  (të ardhurat dhe shpenzimet, si dhe rrjedhjet e mjeteve monetare të një njësie të kontrolluar, që kanë lindur para datës së blerjes së njësisë së kontrolluar, nuk përfshihen në pasqyrën e konsoliduar të të ardhurave dhe pasqyrën e konsoliduar të rrjedhës së mjeteve monetare);</w:t>
      </w:r>
    </w:p>
    <w:p w:rsidR="00E61079" w:rsidRPr="00D54EBA" w:rsidRDefault="00E61079" w:rsidP="00F21E60">
      <w:pPr>
        <w:pStyle w:val="Paragrafi"/>
        <w:rPr>
          <w:sz w:val="20"/>
          <w:lang w:val="it-IT"/>
        </w:rPr>
      </w:pPr>
      <w:r w:rsidRPr="00D54EBA">
        <w:rPr>
          <w:sz w:val="20"/>
          <w:lang w:val="it-IT"/>
        </w:rPr>
        <w:t>b) investimet në njësitë e kontrolluara, të njohura në bilancin e njësisë mëmë, eliminohen kundrejt pjesës së njësisë mëmë në kapitalin e njësisë së kontrolluar;</w:t>
      </w:r>
    </w:p>
    <w:p w:rsidR="00E61079" w:rsidRPr="00D54EBA" w:rsidRDefault="00E61079" w:rsidP="00F21E60">
      <w:pPr>
        <w:pStyle w:val="Paragrafi"/>
        <w:rPr>
          <w:sz w:val="20"/>
          <w:lang w:val="it-IT"/>
        </w:rPr>
      </w:pPr>
      <w:r w:rsidRPr="00D54EBA">
        <w:rPr>
          <w:sz w:val="20"/>
          <w:lang w:val="it-IT"/>
        </w:rPr>
        <w:t>c) nëse pjesa e njësisë mëmë në kapitalin e njësisë së kontrolluar prej saj është më pak së 100%, pjesa që i përket aksionarëve të pakicës ndahet nga aktivet neto dhe nga fitimi/humbja e ushtrimit kontabël të këtyre njësive të kontrolluara;</w:t>
      </w:r>
    </w:p>
    <w:p w:rsidR="00E61079" w:rsidRPr="00D54EBA" w:rsidRDefault="00E61079" w:rsidP="00F21E60">
      <w:pPr>
        <w:pStyle w:val="Paragrafi"/>
        <w:rPr>
          <w:sz w:val="20"/>
          <w:lang w:val="it-IT"/>
        </w:rPr>
      </w:pPr>
      <w:r w:rsidRPr="00D54EBA">
        <w:rPr>
          <w:sz w:val="20"/>
          <w:lang w:val="it-IT"/>
        </w:rPr>
        <w:t>d) të gjitha kërkesat për t’u arkëtuar dhe pasivet brenda grupit, veprimet mes njësive të grupit dhe fitimet e humbjet e parealizuara, si rezultat i tyre eliminohen plotësisht.</w:t>
      </w:r>
    </w:p>
    <w:p w:rsidR="00E61079" w:rsidRPr="00D54EBA" w:rsidRDefault="00E61079" w:rsidP="00F21E60">
      <w:pPr>
        <w:pStyle w:val="Paragrafi"/>
        <w:rPr>
          <w:sz w:val="20"/>
          <w:lang w:val="it-IT"/>
        </w:rPr>
      </w:pPr>
      <w:r w:rsidRPr="00D54EBA">
        <w:rPr>
          <w:sz w:val="20"/>
          <w:lang w:val="it-IT"/>
        </w:rPr>
        <w:t xml:space="preserve">e) nëse aksionet e njësisë mëmë janë përfshirë në bilancet e njësive të kontrolluara, si investime financiare, ato riklasfikiohen si aksione të veta në bilancin e konsoliduar. </w:t>
      </w:r>
    </w:p>
    <w:p w:rsidR="00E61079" w:rsidRPr="00D54EBA" w:rsidRDefault="00E61079" w:rsidP="00F21E60">
      <w:pPr>
        <w:pStyle w:val="Paragrafi"/>
        <w:rPr>
          <w:sz w:val="20"/>
          <w:lang w:val="it-IT"/>
        </w:rPr>
      </w:pPr>
      <w:r w:rsidRPr="00D54EBA">
        <w:rPr>
          <w:sz w:val="20"/>
          <w:lang w:val="it-IT"/>
        </w:rPr>
        <w:t>27.Pasqyrat financiare të konsoliduara përgatiten duke përdorur politika kontabël, të njëjta për pasqyrat financiare të njësive të kontrolluara të konsoliduara. Nëse një njësi e kontrolluar e konsoliduar i ka përgatitur pasqyrat financiare të saj, duke përdorur politika të tjera kontabël (për shembull, në përputhje me parime të kontabilitetit gjerësisht të pranuara të një vendi tjetër), bëhen rregullimet e duhura në pasqyrat financiare të njësisë së kontrolluar para se të bëhet konsolidimi, me qëllim që ato të jenë në përputhje me politikat kontabël të grupit.</w:t>
      </w:r>
    </w:p>
    <w:p w:rsidR="00E61079" w:rsidRPr="00D54EBA" w:rsidRDefault="00E61079" w:rsidP="00F21E60">
      <w:pPr>
        <w:pStyle w:val="Paragrafi"/>
        <w:rPr>
          <w:sz w:val="20"/>
          <w:lang w:val="it-IT"/>
        </w:rPr>
      </w:pPr>
      <w:r w:rsidRPr="00D54EBA">
        <w:rPr>
          <w:sz w:val="20"/>
          <w:lang w:val="it-IT"/>
        </w:rPr>
        <w:t>28.Njësitë e kontrolluara konsolidohen nga data e blerjes së tyre deri në datën e mbylljes/shitjes. Kur një njësi e kontrolluar mbyllet/shitet gjatë periudhës kontabël, të ardhurat dhe shpenzimet e saj do të përfshihen në pasqyrën e të ardhurave dhe shpenzimeve të konsoliduara deri në datën e mbylljes/shitjes. Diferenca mes të ardhurave nga mbyllja/shitja dhe vlerës kontabël të aktiveve neto në bilancin e grupit (duke përfshirë emrin e mirë) në datën e mbylljes do të njihet në pasqyrën e konsoliduar të të ardhurave, si fitim ose humbje nga mbyllja/shitja e njësisë së kontrolluar.</w:t>
      </w:r>
    </w:p>
    <w:p w:rsidR="00E61079" w:rsidRPr="00D54EBA" w:rsidRDefault="00E61079" w:rsidP="00F21E60">
      <w:pPr>
        <w:pStyle w:val="Paragrafi"/>
        <w:rPr>
          <w:sz w:val="20"/>
          <w:lang w:val="it-IT"/>
        </w:rPr>
      </w:pPr>
      <w:r w:rsidRPr="00D54EBA">
        <w:rPr>
          <w:sz w:val="20"/>
          <w:lang w:val="it-IT"/>
        </w:rPr>
        <w:t xml:space="preserve">29.Kur një pjesë e caktuar e një njësie të kontrolluar mbyllet/shitet, pas të cilës njësia mëmë e humbet kontrollin mbi këtë shoqëri, konsolidimi i njësisë ndërpritet në datën e mbylljes, dhe ajo vazhdon të vlerësohet si një pjesëmarrje (siç përshkruhet në paragrafin 11) ose një investim financiar (në përputhje me SKK 3, metoda e kostos). Vlera kontabël e investimit të mbetur në datën e mbylljes është kostoja e re. </w:t>
      </w:r>
    </w:p>
    <w:p w:rsidR="00E61079" w:rsidRDefault="00E61079" w:rsidP="00F21E60">
      <w:pPr>
        <w:pStyle w:val="Paragrafi"/>
        <w:rPr>
          <w:sz w:val="20"/>
          <w:lang w:val="it-IT"/>
        </w:rPr>
      </w:pPr>
      <w:r w:rsidRPr="00D54EBA">
        <w:rPr>
          <w:sz w:val="20"/>
          <w:lang w:val="it-IT"/>
        </w:rPr>
        <w:t>30.Interesat e pakicës do të paraqiten në bilancin e konsoliduar në kapital, të ndara nga kapitali i aksionarëve/ortakëve të njësisë mëmë (shih gjithashtu formatin e bilancit të paraqitur në shtojcën 1 të SKK 2). Interesat e pakicës në fitimin ose humbjen e grupit do të paraqiten gjithashtu në një zë më vete në pasqyrën e konsoliduar të të ardhurave dhe shpenzimeve (shih gjithashtu formatin e pasqyrës së të ardhurave dhe shpenzimeve të paraqitur në shtojcën 2 të SKK 2).</w:t>
      </w:r>
    </w:p>
    <w:p w:rsidR="00E61079" w:rsidRPr="00D54EBA" w:rsidRDefault="00E61079" w:rsidP="00F21E60">
      <w:pPr>
        <w:pStyle w:val="Paragrafi"/>
        <w:rPr>
          <w:sz w:val="20"/>
          <w:lang w:val="it-IT"/>
        </w:rPr>
      </w:pPr>
      <w:r w:rsidRPr="00D54EBA">
        <w:rPr>
          <w:sz w:val="20"/>
          <w:lang w:val="it-IT"/>
        </w:rPr>
        <w:t xml:space="preserve">31.Nëse një pjesë e humbjes së njësisë së kontrolluar të konsoliduar, që i përket aksionarëve/ortakëve të pakicës, e kalon vlerën kontabël të interesit të pakicës (pra, kapitali neto i njësisë së kontrolluar është negativ), interesi negativ i pakicës nuk do të njihet në bilancin e konsoliduar, por kapitali total negativ do të njihet si humbje e grupit. Përjashtim bëhet në rastin kur aksionari i pakicës është i detyruar dhe në gjendje t’i mbulojë humbjet e njësisë së kontrolluar (në këtë rast interesi negativ i pakicës do të njihet në bilancin e konsoliduar).   </w:t>
      </w:r>
    </w:p>
    <w:p w:rsidR="00E61079" w:rsidRPr="003C546F" w:rsidRDefault="00E61079" w:rsidP="00F21E60">
      <w:pPr>
        <w:pStyle w:val="Paragrafi"/>
        <w:rPr>
          <w:b/>
          <w:sz w:val="20"/>
          <w:lang w:val="it-IT"/>
        </w:rPr>
      </w:pPr>
      <w:r w:rsidRPr="003C546F">
        <w:rPr>
          <w:b/>
          <w:sz w:val="20"/>
          <w:lang w:val="it-IT"/>
        </w:rPr>
        <w:t>SHËNIMET SHPJEGUESE</w:t>
      </w:r>
    </w:p>
    <w:p w:rsidR="00E61079" w:rsidRPr="00D54EBA" w:rsidRDefault="00E61079" w:rsidP="00F21E60">
      <w:pPr>
        <w:pStyle w:val="Paragrafi"/>
        <w:rPr>
          <w:sz w:val="20"/>
          <w:lang w:val="it-IT"/>
        </w:rPr>
      </w:pPr>
      <w:r w:rsidRPr="00D54EBA">
        <w:rPr>
          <w:sz w:val="20"/>
          <w:lang w:val="it-IT"/>
        </w:rPr>
        <w:t>32.Në raportin vjetor do të jepet informacioni i mëposhtëm, në lidhje me njësitë e kontrolluara dhe pjesëmarrjet:</w:t>
      </w:r>
    </w:p>
    <w:p w:rsidR="00E61079" w:rsidRPr="00D54EBA" w:rsidRDefault="00E61079" w:rsidP="00F21E60">
      <w:pPr>
        <w:pStyle w:val="Paragrafi"/>
        <w:rPr>
          <w:sz w:val="20"/>
          <w:lang w:val="it-IT"/>
        </w:rPr>
      </w:pPr>
      <w:r w:rsidRPr="00D54EBA">
        <w:rPr>
          <w:sz w:val="20"/>
          <w:lang w:val="it-IT"/>
        </w:rPr>
        <w:t>a)Cila nga metodat kontabël, të përshkruara në paragrafët 10-11, është përdorur për kontabilizimin e njësive të kontrolluara dhe pjesëmarrjeve?</w:t>
      </w:r>
    </w:p>
    <w:p w:rsidR="00E61079" w:rsidRPr="00D54EBA" w:rsidRDefault="00E61079" w:rsidP="00F21E60">
      <w:pPr>
        <w:pStyle w:val="Paragrafi"/>
        <w:rPr>
          <w:sz w:val="20"/>
          <w:lang w:val="it-IT"/>
        </w:rPr>
      </w:pPr>
      <w:r w:rsidRPr="00D54EBA">
        <w:rPr>
          <w:sz w:val="20"/>
          <w:lang w:val="it-IT"/>
        </w:rPr>
        <w:t>b)</w:t>
      </w:r>
      <w:r w:rsidR="003C546F">
        <w:rPr>
          <w:sz w:val="20"/>
          <w:lang w:val="it-IT"/>
        </w:rPr>
        <w:t xml:space="preserve"> </w:t>
      </w:r>
      <w:r w:rsidRPr="00D54EBA">
        <w:rPr>
          <w:sz w:val="20"/>
          <w:lang w:val="it-IT"/>
        </w:rPr>
        <w:t>Lista dhe vendndodhja e njësive të kontrolluara dhe pjesëmarrjeve.</w:t>
      </w:r>
    </w:p>
    <w:p w:rsidR="00E61079" w:rsidRPr="00D54EBA" w:rsidRDefault="00E61079" w:rsidP="00F21E60">
      <w:pPr>
        <w:pStyle w:val="Paragrafi"/>
        <w:rPr>
          <w:sz w:val="20"/>
          <w:lang w:val="it-IT"/>
        </w:rPr>
      </w:pPr>
      <w:r w:rsidRPr="00D54EBA">
        <w:rPr>
          <w:sz w:val="20"/>
          <w:lang w:val="it-IT"/>
        </w:rPr>
        <w:t>c)</w:t>
      </w:r>
      <w:r w:rsidR="003C546F">
        <w:rPr>
          <w:sz w:val="20"/>
          <w:lang w:val="it-IT"/>
        </w:rPr>
        <w:t xml:space="preserve"> </w:t>
      </w:r>
      <w:r w:rsidRPr="00D54EBA">
        <w:rPr>
          <w:sz w:val="20"/>
          <w:lang w:val="it-IT"/>
        </w:rPr>
        <w:t>Përqindja e zotërimit/kontrollit në kapitalin e njësive të kontrolluara dhe pjesëmarrjeve, vlerat kontabël e këtyre zotërimeve në bilancin e njësisë mëmë.</w:t>
      </w:r>
    </w:p>
    <w:p w:rsidR="00E61079" w:rsidRPr="00D54EBA" w:rsidRDefault="00E61079" w:rsidP="00F21E60">
      <w:pPr>
        <w:pStyle w:val="Paragrafi"/>
        <w:rPr>
          <w:sz w:val="20"/>
          <w:lang w:val="it-IT"/>
        </w:rPr>
      </w:pPr>
      <w:r w:rsidRPr="00D54EBA">
        <w:rPr>
          <w:sz w:val="20"/>
          <w:lang w:val="it-IT"/>
        </w:rPr>
        <w:t>d)</w:t>
      </w:r>
      <w:r w:rsidR="003C546F">
        <w:rPr>
          <w:sz w:val="20"/>
          <w:lang w:val="it-IT"/>
        </w:rPr>
        <w:t xml:space="preserve"> </w:t>
      </w:r>
      <w:r w:rsidRPr="00D54EBA">
        <w:rPr>
          <w:sz w:val="20"/>
          <w:lang w:val="it-IT"/>
        </w:rPr>
        <w:t>Shpërbërja e kontrollit gjatë periudhës kontabël; çmimi i mbylljes/shitjes dhe fitimi/humbja nga mbyllja/shitja.</w:t>
      </w:r>
    </w:p>
    <w:p w:rsidR="00E61079" w:rsidRPr="00D54EBA" w:rsidRDefault="00E61079" w:rsidP="00F21E60">
      <w:pPr>
        <w:pStyle w:val="Paragrafi"/>
        <w:rPr>
          <w:sz w:val="20"/>
          <w:lang w:val="it-IT"/>
        </w:rPr>
      </w:pPr>
      <w:r w:rsidRPr="00D54EBA">
        <w:rPr>
          <w:sz w:val="20"/>
          <w:lang w:val="it-IT"/>
        </w:rPr>
        <w:t>DATA DHE RREGULLAT E HYRJES NË ZBATIM</w:t>
      </w:r>
    </w:p>
    <w:p w:rsidR="00E61079" w:rsidRPr="00D54EBA" w:rsidRDefault="00E61079" w:rsidP="00F21E60">
      <w:pPr>
        <w:pStyle w:val="Paragrafi"/>
        <w:rPr>
          <w:sz w:val="20"/>
          <w:lang w:val="it-IT"/>
        </w:rPr>
      </w:pPr>
      <w:r w:rsidRPr="00D54EBA">
        <w:rPr>
          <w:sz w:val="20"/>
          <w:lang w:val="it-IT"/>
        </w:rPr>
        <w:t>Ky standard do të zbatohet në pasqyrat financiare që mbulojnë periudha kontabël që fillojnë më ose pas datës 1 janar 2008. Ky standard duhet të zbatohet në mënyrë prospektive nga data 1 janar 2008, d.m.th. pa ndryshuar pasqyrat financiare krahasuese të vitit 2007, të cilat janë përgatitur sipas kërkesave ekzistuese të kontabilitetit. Ky qëndrim do të zbatohet për të gjitha SKK-të. Nuk lejohet që disa SKK të zbatohen në mënyrë prospektive, dhe disa të tjerë në mënyrë retrospektive.</w:t>
      </w:r>
    </w:p>
    <w:p w:rsidR="00E61079" w:rsidRPr="003C546F" w:rsidRDefault="00E61079" w:rsidP="00F21E60">
      <w:pPr>
        <w:pStyle w:val="Paragrafi"/>
        <w:rPr>
          <w:b/>
          <w:sz w:val="20"/>
          <w:lang w:val="it-IT"/>
        </w:rPr>
      </w:pPr>
      <w:r w:rsidRPr="003C546F">
        <w:rPr>
          <w:b/>
          <w:sz w:val="20"/>
          <w:lang w:val="it-IT"/>
        </w:rPr>
        <w:t>KRAHASIMI ME STANDARDET NDËRKOMBËTARE TË RAPORTIMIT FINANCIAR (SNRF)</w:t>
      </w:r>
    </w:p>
    <w:p w:rsidR="00E61079" w:rsidRPr="00D54EBA" w:rsidRDefault="00E61079" w:rsidP="00CE1CC8">
      <w:pPr>
        <w:pStyle w:val="Paragrafi"/>
        <w:rPr>
          <w:sz w:val="20"/>
          <w:lang w:val="it-IT"/>
        </w:rPr>
      </w:pPr>
      <w:r w:rsidRPr="00D54EBA">
        <w:rPr>
          <w:sz w:val="20"/>
          <w:lang w:val="it-IT"/>
        </w:rPr>
        <w:t>33.Tabela më poshtë tregon se si korrespondojnë përmbajtjet e këtij standardi me SNK-të/SNRF-të përkatëse. Paragrafët janë trajtuar si korresponduese, nëse ato trajtojnë në përgjithësi të njëjtën çështje, pavarësisht nga fakti që standardet e referuara mund të kenë ndryshim.</w:t>
      </w:r>
    </w:p>
    <w:p w:rsidR="00E61079" w:rsidRPr="00D54EBA" w:rsidRDefault="00E61079" w:rsidP="00F21E60">
      <w:pPr>
        <w:pStyle w:val="Paragrafi"/>
        <w:rPr>
          <w:sz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5580"/>
      </w:tblGrid>
      <w:tr w:rsidR="00E61079" w:rsidRPr="00886ABB">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Paragrafi në SKK 14</w:t>
            </w:r>
          </w:p>
          <w:p w:rsidR="00E61079" w:rsidRPr="00CE1CC8" w:rsidRDefault="00E61079" w:rsidP="00F21E60">
            <w:pPr>
              <w:pStyle w:val="Paragrafi"/>
              <w:rPr>
                <w:sz w:val="18"/>
                <w:szCs w:val="18"/>
              </w:rPr>
            </w:pPr>
          </w:p>
        </w:tc>
        <w:tc>
          <w:tcPr>
            <w:tcW w:w="5580" w:type="dxa"/>
          </w:tcPr>
          <w:p w:rsidR="00E61079" w:rsidRPr="00886ABB" w:rsidRDefault="00E61079" w:rsidP="00F21E60">
            <w:pPr>
              <w:pStyle w:val="Paragrafi"/>
              <w:rPr>
                <w:sz w:val="18"/>
                <w:szCs w:val="18"/>
                <w:lang w:val="de-DE"/>
              </w:rPr>
            </w:pPr>
            <w:r w:rsidRPr="00886ABB">
              <w:rPr>
                <w:sz w:val="18"/>
                <w:szCs w:val="18"/>
                <w:lang w:val="de-DE"/>
              </w:rPr>
              <w:t>Paragrafi në SNK/SNRF, sipas versionit të datës 31 mars 2004</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3</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4</w:t>
            </w:r>
          </w:p>
        </w:tc>
        <w:tc>
          <w:tcPr>
            <w:tcW w:w="5580" w:type="dxa"/>
          </w:tcPr>
          <w:p w:rsidR="00E61079" w:rsidRPr="00CE1CC8" w:rsidRDefault="00E61079" w:rsidP="00F21E60">
            <w:pPr>
              <w:pStyle w:val="Paragrafi"/>
              <w:rPr>
                <w:sz w:val="18"/>
                <w:szCs w:val="18"/>
              </w:rPr>
            </w:pPr>
            <w:r w:rsidRPr="00CE1CC8">
              <w:rPr>
                <w:sz w:val="18"/>
                <w:szCs w:val="18"/>
              </w:rPr>
              <w:t>SNRF 3.2, SNK 27.1, SNK 28.1</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5</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6</w:t>
            </w:r>
          </w:p>
        </w:tc>
        <w:tc>
          <w:tcPr>
            <w:tcW w:w="5580" w:type="dxa"/>
          </w:tcPr>
          <w:p w:rsidR="00E61079" w:rsidRPr="00CE1CC8" w:rsidRDefault="00E61079" w:rsidP="00F21E60">
            <w:pPr>
              <w:pStyle w:val="Paragrafi"/>
              <w:rPr>
                <w:sz w:val="18"/>
                <w:szCs w:val="18"/>
              </w:rPr>
            </w:pPr>
            <w:r w:rsidRPr="00CE1CC8">
              <w:rPr>
                <w:sz w:val="18"/>
                <w:szCs w:val="18"/>
              </w:rPr>
              <w:t>SNRF 3 Shtojca A, SNK 27.4, SNK 28.2</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7</w:t>
            </w:r>
          </w:p>
        </w:tc>
        <w:tc>
          <w:tcPr>
            <w:tcW w:w="5580" w:type="dxa"/>
          </w:tcPr>
          <w:p w:rsidR="00E61079" w:rsidRPr="00CE1CC8" w:rsidRDefault="00E61079" w:rsidP="00F21E60">
            <w:pPr>
              <w:pStyle w:val="Paragrafi"/>
              <w:rPr>
                <w:sz w:val="18"/>
                <w:szCs w:val="18"/>
              </w:rPr>
            </w:pPr>
            <w:r w:rsidRPr="00CE1CC8">
              <w:rPr>
                <w:sz w:val="18"/>
                <w:szCs w:val="18"/>
              </w:rPr>
              <w:t>SNK 27.13</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8</w:t>
            </w:r>
          </w:p>
        </w:tc>
        <w:tc>
          <w:tcPr>
            <w:tcW w:w="5580" w:type="dxa"/>
          </w:tcPr>
          <w:p w:rsidR="00E61079" w:rsidRPr="00CE1CC8" w:rsidRDefault="00E61079" w:rsidP="00F21E60">
            <w:pPr>
              <w:pStyle w:val="Paragrafi"/>
              <w:rPr>
                <w:sz w:val="18"/>
                <w:szCs w:val="18"/>
              </w:rPr>
            </w:pPr>
            <w:r w:rsidRPr="00CE1CC8">
              <w:rPr>
                <w:sz w:val="18"/>
                <w:szCs w:val="18"/>
              </w:rPr>
              <w:t>SNK 28.6-7</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9</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10</w:t>
            </w:r>
          </w:p>
        </w:tc>
        <w:tc>
          <w:tcPr>
            <w:tcW w:w="5580" w:type="dxa"/>
          </w:tcPr>
          <w:p w:rsidR="00E61079" w:rsidRPr="00CE1CC8" w:rsidRDefault="00E61079" w:rsidP="00F21E60">
            <w:pPr>
              <w:pStyle w:val="Paragrafi"/>
              <w:rPr>
                <w:sz w:val="18"/>
                <w:szCs w:val="18"/>
              </w:rPr>
            </w:pPr>
            <w:r w:rsidRPr="00CE1CC8">
              <w:rPr>
                <w:sz w:val="18"/>
                <w:szCs w:val="18"/>
              </w:rPr>
              <w:t>SNK 27.12, 27.37</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11</w:t>
            </w:r>
          </w:p>
        </w:tc>
        <w:tc>
          <w:tcPr>
            <w:tcW w:w="5580" w:type="dxa"/>
          </w:tcPr>
          <w:p w:rsidR="00E61079" w:rsidRPr="00CE1CC8" w:rsidRDefault="00E61079" w:rsidP="00F21E60">
            <w:pPr>
              <w:pStyle w:val="Paragrafi"/>
              <w:rPr>
                <w:sz w:val="18"/>
                <w:szCs w:val="18"/>
              </w:rPr>
            </w:pPr>
            <w:r w:rsidRPr="00CE1CC8">
              <w:rPr>
                <w:sz w:val="18"/>
                <w:szCs w:val="18"/>
              </w:rPr>
              <w:t>SNK 28.13, 28.35</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12</w:t>
            </w:r>
          </w:p>
        </w:tc>
        <w:tc>
          <w:tcPr>
            <w:tcW w:w="5580" w:type="dxa"/>
          </w:tcPr>
          <w:p w:rsidR="00E61079" w:rsidRPr="00CE1CC8" w:rsidRDefault="00E61079" w:rsidP="00F21E60">
            <w:pPr>
              <w:pStyle w:val="Paragrafi"/>
              <w:rPr>
                <w:sz w:val="18"/>
                <w:szCs w:val="18"/>
              </w:rPr>
            </w:pPr>
            <w:r w:rsidRPr="00CE1CC8">
              <w:rPr>
                <w:sz w:val="18"/>
                <w:szCs w:val="18"/>
              </w:rPr>
              <w:t>SNK 28.2, 28.11, 28.23</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13</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14</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15</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16</w:t>
            </w:r>
          </w:p>
        </w:tc>
        <w:tc>
          <w:tcPr>
            <w:tcW w:w="5580" w:type="dxa"/>
          </w:tcPr>
          <w:p w:rsidR="00E61079" w:rsidRPr="00CE1CC8" w:rsidRDefault="00E61079" w:rsidP="00F21E60">
            <w:pPr>
              <w:pStyle w:val="Paragrafi"/>
              <w:rPr>
                <w:sz w:val="18"/>
                <w:szCs w:val="18"/>
              </w:rPr>
            </w:pPr>
            <w:r w:rsidRPr="00CE1CC8">
              <w:rPr>
                <w:sz w:val="18"/>
                <w:szCs w:val="18"/>
              </w:rPr>
              <w:t>SNK 28.22</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17</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18</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 xml:space="preserve">19   </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20</w:t>
            </w:r>
          </w:p>
        </w:tc>
        <w:tc>
          <w:tcPr>
            <w:tcW w:w="5580" w:type="dxa"/>
          </w:tcPr>
          <w:p w:rsidR="00E61079" w:rsidRPr="00CE1CC8" w:rsidRDefault="00E61079" w:rsidP="00F21E60">
            <w:pPr>
              <w:pStyle w:val="Paragrafi"/>
              <w:rPr>
                <w:sz w:val="18"/>
                <w:szCs w:val="18"/>
              </w:rPr>
            </w:pPr>
            <w:r w:rsidRPr="00CE1CC8">
              <w:rPr>
                <w:sz w:val="18"/>
                <w:szCs w:val="18"/>
              </w:rPr>
              <w:t>SNK 28.26-27</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21</w:t>
            </w:r>
          </w:p>
        </w:tc>
        <w:tc>
          <w:tcPr>
            <w:tcW w:w="5580" w:type="dxa"/>
          </w:tcPr>
          <w:p w:rsidR="00E61079" w:rsidRPr="00CE1CC8" w:rsidRDefault="00E61079" w:rsidP="00F21E60">
            <w:pPr>
              <w:pStyle w:val="Paragrafi"/>
              <w:rPr>
                <w:sz w:val="18"/>
                <w:szCs w:val="18"/>
              </w:rPr>
            </w:pPr>
            <w:r w:rsidRPr="00CE1CC8">
              <w:rPr>
                <w:sz w:val="18"/>
                <w:szCs w:val="18"/>
              </w:rPr>
              <w:t>SNK 28.29-30</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22</w:t>
            </w:r>
          </w:p>
        </w:tc>
        <w:tc>
          <w:tcPr>
            <w:tcW w:w="5580" w:type="dxa"/>
          </w:tcPr>
          <w:p w:rsidR="00E61079" w:rsidRPr="00CE1CC8" w:rsidRDefault="00E61079" w:rsidP="00F21E60">
            <w:pPr>
              <w:pStyle w:val="Paragrafi"/>
              <w:rPr>
                <w:sz w:val="18"/>
                <w:szCs w:val="18"/>
              </w:rPr>
            </w:pPr>
            <w:r w:rsidRPr="00CE1CC8">
              <w:rPr>
                <w:sz w:val="18"/>
                <w:szCs w:val="18"/>
              </w:rPr>
              <w:t>SNK 27.4, 27.22</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23</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24</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25</w:t>
            </w:r>
          </w:p>
        </w:tc>
        <w:tc>
          <w:tcPr>
            <w:tcW w:w="5580" w:type="dxa"/>
          </w:tcPr>
          <w:p w:rsidR="00E61079" w:rsidRPr="00CE1CC8" w:rsidRDefault="00E61079" w:rsidP="00F21E60">
            <w:pPr>
              <w:pStyle w:val="Paragrafi"/>
              <w:rPr>
                <w:sz w:val="18"/>
                <w:szCs w:val="18"/>
              </w:rPr>
            </w:pPr>
            <w:r w:rsidRPr="00CE1CC8">
              <w:rPr>
                <w:sz w:val="18"/>
                <w:szCs w:val="18"/>
              </w:rPr>
              <w:t>SIC 12.8-10</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26</w:t>
            </w:r>
          </w:p>
        </w:tc>
        <w:tc>
          <w:tcPr>
            <w:tcW w:w="5580" w:type="dxa"/>
          </w:tcPr>
          <w:p w:rsidR="00E61079" w:rsidRPr="00CE1CC8" w:rsidRDefault="00E61079" w:rsidP="00F21E60">
            <w:pPr>
              <w:pStyle w:val="Paragrafi"/>
              <w:rPr>
                <w:sz w:val="18"/>
                <w:szCs w:val="18"/>
              </w:rPr>
            </w:pPr>
            <w:r w:rsidRPr="00CE1CC8">
              <w:rPr>
                <w:sz w:val="18"/>
                <w:szCs w:val="18"/>
              </w:rPr>
              <w:t>SNK 27.22</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27</w:t>
            </w:r>
          </w:p>
        </w:tc>
        <w:tc>
          <w:tcPr>
            <w:tcW w:w="5580" w:type="dxa"/>
          </w:tcPr>
          <w:p w:rsidR="00E61079" w:rsidRPr="00CE1CC8" w:rsidRDefault="00E61079" w:rsidP="00F21E60">
            <w:pPr>
              <w:pStyle w:val="Paragrafi"/>
              <w:rPr>
                <w:sz w:val="18"/>
                <w:szCs w:val="18"/>
              </w:rPr>
            </w:pPr>
            <w:r w:rsidRPr="00CE1CC8">
              <w:rPr>
                <w:sz w:val="18"/>
                <w:szCs w:val="18"/>
              </w:rPr>
              <w:t>SNK 27.28-29</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28</w:t>
            </w:r>
          </w:p>
        </w:tc>
        <w:tc>
          <w:tcPr>
            <w:tcW w:w="5580" w:type="dxa"/>
          </w:tcPr>
          <w:p w:rsidR="00E61079" w:rsidRPr="00CE1CC8" w:rsidRDefault="00E61079" w:rsidP="00F21E60">
            <w:pPr>
              <w:pStyle w:val="Paragrafi"/>
              <w:rPr>
                <w:sz w:val="18"/>
                <w:szCs w:val="18"/>
              </w:rPr>
            </w:pPr>
            <w:r w:rsidRPr="00CE1CC8">
              <w:rPr>
                <w:sz w:val="18"/>
                <w:szCs w:val="18"/>
              </w:rPr>
              <w:t>SNK 27.30</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29</w:t>
            </w:r>
          </w:p>
        </w:tc>
        <w:tc>
          <w:tcPr>
            <w:tcW w:w="5580" w:type="dxa"/>
          </w:tcPr>
          <w:p w:rsidR="00E61079" w:rsidRPr="00CE1CC8" w:rsidRDefault="00E61079" w:rsidP="00F21E60">
            <w:pPr>
              <w:pStyle w:val="Paragrafi"/>
              <w:rPr>
                <w:sz w:val="18"/>
                <w:szCs w:val="18"/>
              </w:rPr>
            </w:pPr>
            <w:r w:rsidRPr="00CE1CC8">
              <w:rPr>
                <w:sz w:val="18"/>
                <w:szCs w:val="18"/>
              </w:rPr>
              <w:t>SNK 27.31-32</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30</w:t>
            </w:r>
          </w:p>
        </w:tc>
        <w:tc>
          <w:tcPr>
            <w:tcW w:w="5580" w:type="dxa"/>
          </w:tcPr>
          <w:p w:rsidR="00E61079" w:rsidRPr="00CE1CC8" w:rsidRDefault="00E61079" w:rsidP="00F21E60">
            <w:pPr>
              <w:pStyle w:val="Paragrafi"/>
              <w:rPr>
                <w:sz w:val="18"/>
                <w:szCs w:val="18"/>
              </w:rPr>
            </w:pPr>
            <w:r w:rsidRPr="00CE1CC8">
              <w:rPr>
                <w:sz w:val="18"/>
                <w:szCs w:val="18"/>
              </w:rPr>
              <w:t>SNK 27.33</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31</w:t>
            </w:r>
          </w:p>
        </w:tc>
        <w:tc>
          <w:tcPr>
            <w:tcW w:w="5580" w:type="dxa"/>
          </w:tcPr>
          <w:p w:rsidR="00E61079" w:rsidRPr="00CE1CC8" w:rsidRDefault="00E61079" w:rsidP="00F21E60">
            <w:pPr>
              <w:pStyle w:val="Paragrafi"/>
              <w:rPr>
                <w:sz w:val="18"/>
                <w:szCs w:val="18"/>
              </w:rPr>
            </w:pPr>
            <w:r w:rsidRPr="00CE1CC8">
              <w:rPr>
                <w:sz w:val="18"/>
                <w:szCs w:val="18"/>
              </w:rPr>
              <w:t>SNK 27.35</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32</w:t>
            </w:r>
          </w:p>
        </w:tc>
        <w:tc>
          <w:tcPr>
            <w:tcW w:w="5580" w:type="dxa"/>
          </w:tcPr>
          <w:p w:rsidR="00E61079" w:rsidRPr="00CE1CC8" w:rsidRDefault="00E61079" w:rsidP="00F21E60">
            <w:pPr>
              <w:pStyle w:val="Paragrafi"/>
              <w:rPr>
                <w:sz w:val="18"/>
                <w:szCs w:val="18"/>
              </w:rPr>
            </w:pPr>
            <w:r w:rsidRPr="00CE1CC8">
              <w:rPr>
                <w:sz w:val="18"/>
                <w:szCs w:val="18"/>
              </w:rPr>
              <w:t>Asnjë</w:t>
            </w:r>
          </w:p>
        </w:tc>
      </w:tr>
      <w:tr w:rsidR="00E61079" w:rsidRPr="00CE1CC8">
        <w:tblPrEx>
          <w:tblCellMar>
            <w:top w:w="0" w:type="dxa"/>
            <w:bottom w:w="0" w:type="dxa"/>
          </w:tblCellMar>
        </w:tblPrEx>
        <w:tc>
          <w:tcPr>
            <w:tcW w:w="3528" w:type="dxa"/>
          </w:tcPr>
          <w:p w:rsidR="00E61079" w:rsidRPr="00CE1CC8" w:rsidRDefault="00E61079" w:rsidP="00F21E60">
            <w:pPr>
              <w:pStyle w:val="Paragrafi"/>
              <w:rPr>
                <w:sz w:val="18"/>
                <w:szCs w:val="18"/>
              </w:rPr>
            </w:pPr>
            <w:r w:rsidRPr="00CE1CC8">
              <w:rPr>
                <w:sz w:val="18"/>
                <w:szCs w:val="18"/>
              </w:rPr>
              <w:t>33</w:t>
            </w:r>
          </w:p>
        </w:tc>
        <w:tc>
          <w:tcPr>
            <w:tcW w:w="5580" w:type="dxa"/>
          </w:tcPr>
          <w:p w:rsidR="00E61079" w:rsidRPr="00CE1CC8" w:rsidRDefault="00E61079" w:rsidP="00F21E60">
            <w:pPr>
              <w:pStyle w:val="Paragrafi"/>
              <w:rPr>
                <w:sz w:val="18"/>
                <w:szCs w:val="18"/>
              </w:rPr>
            </w:pPr>
            <w:r w:rsidRPr="00CE1CC8">
              <w:rPr>
                <w:sz w:val="18"/>
                <w:szCs w:val="18"/>
              </w:rPr>
              <w:t>Asnjë</w:t>
            </w:r>
          </w:p>
        </w:tc>
      </w:tr>
    </w:tbl>
    <w:p w:rsidR="00E61079" w:rsidRPr="00EF59FD" w:rsidRDefault="00E61079" w:rsidP="00F21E60">
      <w:pPr>
        <w:pStyle w:val="Paragrafi"/>
        <w:rPr>
          <w:sz w:val="20"/>
        </w:rPr>
      </w:pPr>
    </w:p>
    <w:p w:rsidR="00E61079" w:rsidRPr="00EF59FD" w:rsidRDefault="00E61079" w:rsidP="00F21E60">
      <w:pPr>
        <w:pStyle w:val="Paragrafi"/>
        <w:rPr>
          <w:sz w:val="20"/>
        </w:rPr>
      </w:pPr>
    </w:p>
    <w:p w:rsidR="00E61079" w:rsidRPr="00EF59FD" w:rsidRDefault="00E61079" w:rsidP="00F21E60">
      <w:pPr>
        <w:pStyle w:val="Paragrafi"/>
        <w:rPr>
          <w:sz w:val="20"/>
        </w:rPr>
      </w:pPr>
    </w:p>
    <w:sectPr w:rsidR="00E61079" w:rsidRPr="00EF59FD" w:rsidSect="00E61079">
      <w:headerReference w:type="even" r:id="rId10"/>
      <w:pgSz w:w="11907" w:h="16840" w:code="9"/>
      <w:pgMar w:top="1418" w:right="1418" w:bottom="1418" w:left="1418" w:header="1304" w:footer="1134" w:gutter="0"/>
      <w:pgNumType w:start="44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4DC" w:rsidRDefault="00A454DC">
      <w:r>
        <w:separator/>
      </w:r>
    </w:p>
    <w:p w:rsidR="00A454DC" w:rsidRDefault="00A454DC"/>
  </w:endnote>
  <w:endnote w:type="continuationSeparator" w:id="0">
    <w:p w:rsidR="00A454DC" w:rsidRDefault="00A454DC">
      <w:r>
        <w:continuationSeparator/>
      </w:r>
    </w:p>
    <w:p w:rsidR="00A454DC" w:rsidRDefault="00A45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ABB" w:rsidRDefault="00886ABB" w:rsidP="00E610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6ABB" w:rsidRDefault="00886ABB" w:rsidP="00E610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ABB" w:rsidRDefault="00886ABB" w:rsidP="00E610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77E1E">
      <w:rPr>
        <w:rStyle w:val="PageNumber"/>
        <w:noProof/>
      </w:rPr>
      <w:t>4491</w:t>
    </w:r>
    <w:r>
      <w:rPr>
        <w:rStyle w:val="PageNumber"/>
      </w:rPr>
      <w:fldChar w:fldCharType="end"/>
    </w:r>
  </w:p>
  <w:p w:rsidR="00886ABB" w:rsidRDefault="00886ABB" w:rsidP="00E610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4DC" w:rsidRDefault="00A454DC">
      <w:r>
        <w:separator/>
      </w:r>
    </w:p>
    <w:p w:rsidR="00A454DC" w:rsidRDefault="00A454DC"/>
  </w:footnote>
  <w:footnote w:type="continuationSeparator" w:id="0">
    <w:p w:rsidR="00A454DC" w:rsidRDefault="00A454DC">
      <w:r>
        <w:continuationSeparator/>
      </w:r>
    </w:p>
    <w:p w:rsidR="00A454DC" w:rsidRDefault="00A454DC"/>
  </w:footnote>
  <w:footnote w:id="1">
    <w:p w:rsidR="00886ABB" w:rsidRDefault="00886ABB" w:rsidP="00E61079">
      <w:pPr>
        <w:pStyle w:val="FootnoteText"/>
      </w:pPr>
      <w:r>
        <w:rPr>
          <w:rStyle w:val="FootnoteReference"/>
        </w:rPr>
        <w:footnoteRef/>
      </w:r>
      <w:r>
        <w:t xml:space="preserve"> Për shembull , referenca “SNK 1.15-22” i referohet paragrafeve 15-22 të Standardeve Ndërkombëtare të Kontabilitetit SNK 1. Një referencë P.49 i referohet paragrafit 49 të kuadrit të Standardeve Ndërkombëtare të Raportimit Financiar (“Kuadri për përgatitjen dhe paraqitjen e pasqyrave financiare”)</w:t>
      </w:r>
    </w:p>
  </w:footnote>
  <w:footnote w:id="2">
    <w:p w:rsidR="00886ABB" w:rsidRDefault="00886ABB" w:rsidP="002024C0">
      <w:pPr>
        <w:pStyle w:val="FootnoteText"/>
      </w:pPr>
      <w:r>
        <w:rPr>
          <w:rStyle w:val="FootnoteReference"/>
        </w:rPr>
        <w:footnoteRef/>
      </w:r>
      <w:r>
        <w:t xml:space="preserve"> Një njësi kontabël që nuk ka kapital aksionar, e zëvendëson atë me një zë tjetër që përshkruan në mënyrë më të përshtatshme këtë kategori të kapitalit. </w:t>
      </w:r>
    </w:p>
  </w:footnote>
  <w:footnote w:id="3">
    <w:p w:rsidR="00886ABB" w:rsidRDefault="00886ABB" w:rsidP="00E61079">
      <w:pPr>
        <w:pStyle w:val="FootnoteText"/>
      </w:pPr>
      <w:r>
        <w:rPr>
          <w:rStyle w:val="FootnoteReference"/>
        </w:rPr>
        <w:footnoteRef/>
      </w:r>
      <w:r>
        <w:t xml:space="preserve"> Për shembull , referenca “SNK 1.15-22” i referohet paragrafëve 15-22 të Standardit Nderkombëtar të Kontabilitetit SNK 1.</w:t>
      </w:r>
    </w:p>
  </w:footnote>
  <w:footnote w:id="4">
    <w:p w:rsidR="00886ABB" w:rsidRDefault="00886ABB" w:rsidP="00E61079">
      <w:pPr>
        <w:pStyle w:val="FootnoteText"/>
      </w:pPr>
      <w:r>
        <w:rPr>
          <w:rStyle w:val="FootnoteReference"/>
        </w:rPr>
        <w:footnoteRef/>
      </w:r>
      <w:r>
        <w:t>Për shembull, referenca “SNK 1.15-22” u referohet paragrafëve 15-22 të Standardeve Ndërkombëtare të Kontabilitetit SNK 1.</w:t>
      </w:r>
    </w:p>
  </w:footnote>
  <w:footnote w:id="5">
    <w:p w:rsidR="00886ABB" w:rsidRDefault="00886ABB" w:rsidP="00E61079">
      <w:pPr>
        <w:pStyle w:val="FootnoteText"/>
      </w:pPr>
      <w:r>
        <w:rPr>
          <w:rStyle w:val="FootnoteReference"/>
        </w:rPr>
        <w:footnoteRef/>
      </w:r>
      <w:r>
        <w:t>Për shembull , referenca “SNK 1.15-22” u referohet paragrafëve 15-22 të Standardeve Ndërkombëtare të K14ntabilitetit SNK 1.</w:t>
      </w:r>
    </w:p>
  </w:footnote>
  <w:footnote w:id="6">
    <w:p w:rsidR="00886ABB" w:rsidRDefault="00886ABB" w:rsidP="00E61079">
      <w:pPr>
        <w:pStyle w:val="FootnoteText"/>
        <w:rPr>
          <w:color w:val="000000"/>
        </w:rPr>
      </w:pPr>
      <w:r>
        <w:rPr>
          <w:rStyle w:val="FootnoteReference"/>
        </w:rPr>
        <w:footnoteRef/>
      </w:r>
      <w:r>
        <w:t xml:space="preserve"> </w:t>
      </w:r>
      <w:r>
        <w:rPr>
          <w:color w:val="000000"/>
        </w:rPr>
        <w:t xml:space="preserve">SNRF-ja përdor termat </w:t>
      </w:r>
      <w:r>
        <w:rPr>
          <w:i/>
          <w:iCs/>
          <w:color w:val="000000"/>
        </w:rPr>
        <w:t xml:space="preserve">“income”, “revenue” </w:t>
      </w:r>
      <w:r>
        <w:rPr>
          <w:color w:val="000000"/>
        </w:rPr>
        <w:t xml:space="preserve">dhe </w:t>
      </w:r>
      <w:r>
        <w:rPr>
          <w:i/>
          <w:iCs/>
          <w:color w:val="000000"/>
        </w:rPr>
        <w:t>“gain”</w:t>
      </w:r>
      <w:r>
        <w:rPr>
          <w:color w:val="000000"/>
        </w:rPr>
        <w:t xml:space="preserve"> për të shprehur “të ardhurat”. Të tre termat e SNRF-së janë në thelb sinonime dhe përdoren në këtë Standard për të treguar/dalluar termin “të ardhura”.</w:t>
      </w:r>
    </w:p>
  </w:footnote>
  <w:footnote w:id="7">
    <w:p w:rsidR="00886ABB" w:rsidRDefault="00886ABB" w:rsidP="00E61079">
      <w:pPr>
        <w:pStyle w:val="FootnoteText"/>
      </w:pPr>
      <w:r>
        <w:rPr>
          <w:rStyle w:val="FootnoteReference"/>
        </w:rPr>
        <w:footnoteRef/>
      </w:r>
      <w:r>
        <w:t>Për shembull , referenca “SNK 1.15-22” u referohet paragrafëve 15-22 të Standardeve Ndërkombëtare të K28ntabilitetit SNK 1.</w:t>
      </w:r>
    </w:p>
  </w:footnote>
  <w:footnote w:id="8">
    <w:p w:rsidR="00886ABB" w:rsidRDefault="00886ABB" w:rsidP="00E61079">
      <w:pPr>
        <w:pStyle w:val="FootnoteText"/>
      </w:pPr>
      <w:r>
        <w:rPr>
          <w:rStyle w:val="FootnoteReference"/>
        </w:rPr>
        <w:footnoteRef/>
      </w:r>
      <w:r>
        <w:t>Për shembull , referenca “SNK 1.15-22” u referohet paragrafëve 15-22 të Standardeve Ndërkombëtare të Kontabilitetit SNK 1.</w:t>
      </w:r>
    </w:p>
    <w:p w:rsidR="00886ABB" w:rsidRDefault="00886ABB" w:rsidP="00E6107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ABB" w:rsidRDefault="00886A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527EFD"/>
    <w:multiLevelType w:val="hybridMultilevel"/>
    <w:tmpl w:val="3D2ADF66"/>
    <w:lvl w:ilvl="0" w:tplc="FFFFFFFF">
      <w:start w:val="1"/>
      <w:numFmt w:val="lowerLetter"/>
      <w:lvlText w:val="(%1)"/>
      <w:lvlJc w:val="left"/>
      <w:pPr>
        <w:tabs>
          <w:tab w:val="num" w:pos="904"/>
        </w:tabs>
        <w:ind w:left="904" w:hanging="360"/>
      </w:pPr>
      <w:rPr>
        <w:rFonts w:hint="default"/>
      </w:rPr>
    </w:lvl>
    <w:lvl w:ilvl="1" w:tplc="FFFFFFFF" w:tentative="1">
      <w:start w:val="1"/>
      <w:numFmt w:val="lowerLetter"/>
      <w:lvlText w:val="%2."/>
      <w:lvlJc w:val="left"/>
      <w:pPr>
        <w:tabs>
          <w:tab w:val="num" w:pos="1624"/>
        </w:tabs>
        <w:ind w:left="1624" w:hanging="360"/>
      </w:pPr>
    </w:lvl>
    <w:lvl w:ilvl="2" w:tplc="FFFFFFFF" w:tentative="1">
      <w:start w:val="1"/>
      <w:numFmt w:val="lowerRoman"/>
      <w:lvlText w:val="%3."/>
      <w:lvlJc w:val="right"/>
      <w:pPr>
        <w:tabs>
          <w:tab w:val="num" w:pos="2344"/>
        </w:tabs>
        <w:ind w:left="2344" w:hanging="180"/>
      </w:pPr>
    </w:lvl>
    <w:lvl w:ilvl="3" w:tplc="FFFFFFFF" w:tentative="1">
      <w:start w:val="1"/>
      <w:numFmt w:val="decimal"/>
      <w:lvlText w:val="%4."/>
      <w:lvlJc w:val="left"/>
      <w:pPr>
        <w:tabs>
          <w:tab w:val="num" w:pos="3064"/>
        </w:tabs>
        <w:ind w:left="3064" w:hanging="360"/>
      </w:pPr>
    </w:lvl>
    <w:lvl w:ilvl="4" w:tplc="FFFFFFFF" w:tentative="1">
      <w:start w:val="1"/>
      <w:numFmt w:val="lowerLetter"/>
      <w:lvlText w:val="%5."/>
      <w:lvlJc w:val="left"/>
      <w:pPr>
        <w:tabs>
          <w:tab w:val="num" w:pos="3784"/>
        </w:tabs>
        <w:ind w:left="3784" w:hanging="360"/>
      </w:pPr>
    </w:lvl>
    <w:lvl w:ilvl="5" w:tplc="FFFFFFFF" w:tentative="1">
      <w:start w:val="1"/>
      <w:numFmt w:val="lowerRoman"/>
      <w:lvlText w:val="%6."/>
      <w:lvlJc w:val="right"/>
      <w:pPr>
        <w:tabs>
          <w:tab w:val="num" w:pos="4504"/>
        </w:tabs>
        <w:ind w:left="4504" w:hanging="180"/>
      </w:pPr>
    </w:lvl>
    <w:lvl w:ilvl="6" w:tplc="FFFFFFFF" w:tentative="1">
      <w:start w:val="1"/>
      <w:numFmt w:val="decimal"/>
      <w:lvlText w:val="%7."/>
      <w:lvlJc w:val="left"/>
      <w:pPr>
        <w:tabs>
          <w:tab w:val="num" w:pos="5224"/>
        </w:tabs>
        <w:ind w:left="5224" w:hanging="360"/>
      </w:pPr>
    </w:lvl>
    <w:lvl w:ilvl="7" w:tplc="FFFFFFFF" w:tentative="1">
      <w:start w:val="1"/>
      <w:numFmt w:val="lowerLetter"/>
      <w:lvlText w:val="%8."/>
      <w:lvlJc w:val="left"/>
      <w:pPr>
        <w:tabs>
          <w:tab w:val="num" w:pos="5944"/>
        </w:tabs>
        <w:ind w:left="5944" w:hanging="360"/>
      </w:pPr>
    </w:lvl>
    <w:lvl w:ilvl="8" w:tplc="FFFFFFFF" w:tentative="1">
      <w:start w:val="1"/>
      <w:numFmt w:val="lowerRoman"/>
      <w:lvlText w:val="%9."/>
      <w:lvlJc w:val="right"/>
      <w:pPr>
        <w:tabs>
          <w:tab w:val="num" w:pos="6664"/>
        </w:tabs>
        <w:ind w:left="6664" w:hanging="180"/>
      </w:pPr>
    </w:lvl>
  </w:abstractNum>
  <w:abstractNum w:abstractNumId="1">
    <w:nsid w:val="62AF27E6"/>
    <w:multiLevelType w:val="hybridMultilevel"/>
    <w:tmpl w:val="49AA5F2A"/>
    <w:lvl w:ilvl="0" w:tplc="53EAA28C">
      <w:start w:val="1"/>
      <w:numFmt w:val="decimal"/>
      <w:pStyle w:val="bulletbody"/>
      <w:lvlText w:val="%1."/>
      <w:lvlJc w:val="left"/>
      <w:pPr>
        <w:tabs>
          <w:tab w:val="num" w:pos="360"/>
        </w:tabs>
        <w:ind w:left="360" w:hanging="360"/>
      </w:pPr>
      <w:rPr>
        <w:b w:val="0"/>
        <w:color w:val="000000"/>
      </w:r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61079"/>
    <w:rsid w:val="000549DA"/>
    <w:rsid w:val="00057F82"/>
    <w:rsid w:val="0006100B"/>
    <w:rsid w:val="000656C2"/>
    <w:rsid w:val="00087432"/>
    <w:rsid w:val="00096530"/>
    <w:rsid w:val="000B2E9D"/>
    <w:rsid w:val="000C0830"/>
    <w:rsid w:val="000D5004"/>
    <w:rsid w:val="000D55DC"/>
    <w:rsid w:val="000D73C1"/>
    <w:rsid w:val="00114D15"/>
    <w:rsid w:val="0015768C"/>
    <w:rsid w:val="00164DC8"/>
    <w:rsid w:val="00174FFF"/>
    <w:rsid w:val="0019339B"/>
    <w:rsid w:val="0019738A"/>
    <w:rsid w:val="001E2DEB"/>
    <w:rsid w:val="002024C0"/>
    <w:rsid w:val="002062E2"/>
    <w:rsid w:val="00231866"/>
    <w:rsid w:val="00250EC4"/>
    <w:rsid w:val="00253C6F"/>
    <w:rsid w:val="0027205E"/>
    <w:rsid w:val="00273829"/>
    <w:rsid w:val="00290D52"/>
    <w:rsid w:val="002A6679"/>
    <w:rsid w:val="002B2598"/>
    <w:rsid w:val="002B36C5"/>
    <w:rsid w:val="002E1082"/>
    <w:rsid w:val="00300835"/>
    <w:rsid w:val="00301ECF"/>
    <w:rsid w:val="003132FF"/>
    <w:rsid w:val="00330157"/>
    <w:rsid w:val="003371CE"/>
    <w:rsid w:val="003413D0"/>
    <w:rsid w:val="00342B98"/>
    <w:rsid w:val="00347E1B"/>
    <w:rsid w:val="00365B5E"/>
    <w:rsid w:val="00377E1E"/>
    <w:rsid w:val="00383556"/>
    <w:rsid w:val="0039521E"/>
    <w:rsid w:val="003B6228"/>
    <w:rsid w:val="003C546F"/>
    <w:rsid w:val="003C6733"/>
    <w:rsid w:val="003D3416"/>
    <w:rsid w:val="003D78EE"/>
    <w:rsid w:val="003F4948"/>
    <w:rsid w:val="003F4AD8"/>
    <w:rsid w:val="004076F4"/>
    <w:rsid w:val="00411C10"/>
    <w:rsid w:val="00427569"/>
    <w:rsid w:val="00436EE3"/>
    <w:rsid w:val="0044141E"/>
    <w:rsid w:val="004C2B73"/>
    <w:rsid w:val="004C5ED6"/>
    <w:rsid w:val="00505EF6"/>
    <w:rsid w:val="00516A1B"/>
    <w:rsid w:val="00523A33"/>
    <w:rsid w:val="00527BD1"/>
    <w:rsid w:val="00537DE0"/>
    <w:rsid w:val="00542C42"/>
    <w:rsid w:val="005451ED"/>
    <w:rsid w:val="005547BB"/>
    <w:rsid w:val="005572C0"/>
    <w:rsid w:val="00576C40"/>
    <w:rsid w:val="00585939"/>
    <w:rsid w:val="005C06B2"/>
    <w:rsid w:val="00622162"/>
    <w:rsid w:val="00636C6D"/>
    <w:rsid w:val="00643AE0"/>
    <w:rsid w:val="00657DE0"/>
    <w:rsid w:val="00674825"/>
    <w:rsid w:val="0067537A"/>
    <w:rsid w:val="006C7043"/>
    <w:rsid w:val="006E2E96"/>
    <w:rsid w:val="006E39D4"/>
    <w:rsid w:val="006F1730"/>
    <w:rsid w:val="006F2EF6"/>
    <w:rsid w:val="0070720F"/>
    <w:rsid w:val="007145B1"/>
    <w:rsid w:val="00722891"/>
    <w:rsid w:val="00732DAE"/>
    <w:rsid w:val="00767AD4"/>
    <w:rsid w:val="007B13ED"/>
    <w:rsid w:val="007C48C5"/>
    <w:rsid w:val="007C7699"/>
    <w:rsid w:val="007D7B60"/>
    <w:rsid w:val="007F230E"/>
    <w:rsid w:val="00814F1B"/>
    <w:rsid w:val="00824E02"/>
    <w:rsid w:val="00831102"/>
    <w:rsid w:val="00834D62"/>
    <w:rsid w:val="00850C24"/>
    <w:rsid w:val="00873255"/>
    <w:rsid w:val="00873297"/>
    <w:rsid w:val="00886ABB"/>
    <w:rsid w:val="008B710A"/>
    <w:rsid w:val="008D0718"/>
    <w:rsid w:val="00916E7F"/>
    <w:rsid w:val="00925D8B"/>
    <w:rsid w:val="0093330E"/>
    <w:rsid w:val="00945CE9"/>
    <w:rsid w:val="0094682E"/>
    <w:rsid w:val="009508E8"/>
    <w:rsid w:val="00976DCA"/>
    <w:rsid w:val="009919F8"/>
    <w:rsid w:val="009962DA"/>
    <w:rsid w:val="009A000B"/>
    <w:rsid w:val="009B0FC4"/>
    <w:rsid w:val="009E500F"/>
    <w:rsid w:val="00A312DD"/>
    <w:rsid w:val="00A4191D"/>
    <w:rsid w:val="00A4446E"/>
    <w:rsid w:val="00A454DC"/>
    <w:rsid w:val="00A67EED"/>
    <w:rsid w:val="00A84EFC"/>
    <w:rsid w:val="00AA710A"/>
    <w:rsid w:val="00AB04BD"/>
    <w:rsid w:val="00AD59B7"/>
    <w:rsid w:val="00AD7A77"/>
    <w:rsid w:val="00AE4423"/>
    <w:rsid w:val="00AE5124"/>
    <w:rsid w:val="00B2023C"/>
    <w:rsid w:val="00B53060"/>
    <w:rsid w:val="00B601AC"/>
    <w:rsid w:val="00B60C57"/>
    <w:rsid w:val="00B66C47"/>
    <w:rsid w:val="00B741AA"/>
    <w:rsid w:val="00B74221"/>
    <w:rsid w:val="00B77E9D"/>
    <w:rsid w:val="00BA0049"/>
    <w:rsid w:val="00BD6464"/>
    <w:rsid w:val="00BE795B"/>
    <w:rsid w:val="00C16166"/>
    <w:rsid w:val="00C635FD"/>
    <w:rsid w:val="00C726C0"/>
    <w:rsid w:val="00C7711E"/>
    <w:rsid w:val="00CB3C7E"/>
    <w:rsid w:val="00CE1CC8"/>
    <w:rsid w:val="00CF7E12"/>
    <w:rsid w:val="00D2685E"/>
    <w:rsid w:val="00D47ECA"/>
    <w:rsid w:val="00D54EBA"/>
    <w:rsid w:val="00D61138"/>
    <w:rsid w:val="00D87BAA"/>
    <w:rsid w:val="00DF174B"/>
    <w:rsid w:val="00E25EC5"/>
    <w:rsid w:val="00E36B19"/>
    <w:rsid w:val="00E41D2F"/>
    <w:rsid w:val="00E44A79"/>
    <w:rsid w:val="00E4704F"/>
    <w:rsid w:val="00E61079"/>
    <w:rsid w:val="00E63995"/>
    <w:rsid w:val="00E65BE3"/>
    <w:rsid w:val="00E66D2D"/>
    <w:rsid w:val="00E765F0"/>
    <w:rsid w:val="00EB1FF0"/>
    <w:rsid w:val="00EC365A"/>
    <w:rsid w:val="00EF59FD"/>
    <w:rsid w:val="00F21E60"/>
    <w:rsid w:val="00F23CBA"/>
    <w:rsid w:val="00F45C16"/>
    <w:rsid w:val="00F51941"/>
    <w:rsid w:val="00F56A3E"/>
    <w:rsid w:val="00F71785"/>
    <w:rsid w:val="00FF1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E728AA-1EF2-44CF-9625-29ED31BC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079"/>
    <w:rPr>
      <w:lang w:eastAsia="en-US"/>
    </w:rPr>
  </w:style>
  <w:style w:type="paragraph" w:styleId="Heading1">
    <w:name w:val="heading 1"/>
    <w:aliases w:val="Section Heading"/>
    <w:basedOn w:val="Normal"/>
    <w:next w:val="Normal"/>
    <w:qFormat/>
    <w:rsid w:val="00E6107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61079"/>
    <w:pPr>
      <w:keepNext/>
      <w:outlineLvl w:val="1"/>
    </w:pPr>
    <w:rPr>
      <w:b/>
      <w:sz w:val="22"/>
      <w:lang w:val="et-EE"/>
    </w:rPr>
  </w:style>
  <w:style w:type="paragraph" w:styleId="Heading3">
    <w:name w:val="heading 3"/>
    <w:basedOn w:val="Normal"/>
    <w:next w:val="Normal"/>
    <w:qFormat/>
    <w:rsid w:val="00E61079"/>
    <w:pPr>
      <w:keepNext/>
      <w:pBdr>
        <w:top w:val="single" w:sz="4" w:space="1" w:color="auto"/>
        <w:left w:val="single" w:sz="4" w:space="4" w:color="auto"/>
        <w:bottom w:val="single" w:sz="4" w:space="1" w:color="auto"/>
        <w:right w:val="single" w:sz="4" w:space="4" w:color="auto"/>
      </w:pBdr>
      <w:outlineLvl w:val="2"/>
    </w:pPr>
    <w:rPr>
      <w:b/>
      <w:i/>
      <w:sz w:val="22"/>
      <w:lang w:val="et-EE"/>
    </w:rPr>
  </w:style>
  <w:style w:type="paragraph" w:styleId="Heading4">
    <w:name w:val="heading 4"/>
    <w:basedOn w:val="Normal"/>
    <w:next w:val="Normal"/>
    <w:qFormat/>
    <w:rsid w:val="00E61079"/>
    <w:pPr>
      <w:keepNext/>
      <w:pBdr>
        <w:top w:val="single" w:sz="4" w:space="1" w:color="auto"/>
        <w:left w:val="single" w:sz="4" w:space="4" w:color="auto"/>
        <w:bottom w:val="single" w:sz="4" w:space="1" w:color="auto"/>
        <w:right w:val="single" w:sz="4" w:space="4" w:color="auto"/>
      </w:pBdr>
      <w:tabs>
        <w:tab w:val="left" w:pos="567"/>
        <w:tab w:val="right" w:pos="6840"/>
      </w:tabs>
      <w:outlineLvl w:val="3"/>
    </w:pPr>
    <w:rPr>
      <w:sz w:val="24"/>
      <w:lang w:val="et-EE"/>
    </w:rPr>
  </w:style>
  <w:style w:type="paragraph" w:styleId="Heading5">
    <w:name w:val="heading 5"/>
    <w:basedOn w:val="Normal"/>
    <w:next w:val="Normal"/>
    <w:qFormat/>
    <w:rsid w:val="00E61079"/>
    <w:pPr>
      <w:keepNext/>
      <w:outlineLvl w:val="4"/>
    </w:pPr>
    <w:rPr>
      <w:b/>
      <w:sz w:val="22"/>
      <w:lang w:val="et-EE"/>
    </w:rPr>
  </w:style>
  <w:style w:type="paragraph" w:styleId="Heading6">
    <w:name w:val="heading 6"/>
    <w:aliases w:val="Legal Level 1."/>
    <w:basedOn w:val="Normal"/>
    <w:next w:val="Normal"/>
    <w:qFormat/>
    <w:rsid w:val="00E61079"/>
    <w:pPr>
      <w:keepNext/>
      <w:pBdr>
        <w:top w:val="single" w:sz="4" w:space="1" w:color="auto"/>
        <w:left w:val="single" w:sz="4" w:space="1" w:color="auto"/>
        <w:bottom w:val="single" w:sz="4" w:space="1" w:color="auto"/>
        <w:right w:val="single" w:sz="4" w:space="1" w:color="auto"/>
      </w:pBdr>
      <w:tabs>
        <w:tab w:val="left" w:pos="851"/>
        <w:tab w:val="right" w:pos="6663"/>
      </w:tabs>
      <w:ind w:firstLine="426"/>
      <w:outlineLvl w:val="5"/>
    </w:pPr>
    <w:rPr>
      <w:snapToGrid w:val="0"/>
      <w:sz w:val="24"/>
      <w:lang w:val="et-EE"/>
    </w:rPr>
  </w:style>
  <w:style w:type="paragraph" w:styleId="Heading7">
    <w:name w:val="heading 7"/>
    <w:basedOn w:val="Normal"/>
    <w:next w:val="Normal"/>
    <w:qFormat/>
    <w:rsid w:val="00E61079"/>
    <w:pPr>
      <w:keepNext/>
      <w:spacing w:line="240" w:lineRule="exact"/>
      <w:jc w:val="right"/>
      <w:outlineLvl w:val="6"/>
    </w:pPr>
    <w:rPr>
      <w:b/>
      <w:bCs/>
      <w:sz w:val="18"/>
      <w:lang w:val="et-EE"/>
    </w:rPr>
  </w:style>
  <w:style w:type="paragraph" w:styleId="Heading8">
    <w:name w:val="heading 8"/>
    <w:aliases w:val="Legal Level 1.1.1."/>
    <w:basedOn w:val="Normal"/>
    <w:next w:val="Normal"/>
    <w:qFormat/>
    <w:rsid w:val="00E61079"/>
    <w:pPr>
      <w:keepNext/>
      <w:outlineLvl w:val="7"/>
    </w:pPr>
    <w:rPr>
      <w:sz w:val="24"/>
      <w:lang w:val="et-EE"/>
    </w:rPr>
  </w:style>
  <w:style w:type="paragraph" w:styleId="Heading9">
    <w:name w:val="heading 9"/>
    <w:basedOn w:val="Normal"/>
    <w:next w:val="Normal"/>
    <w:qFormat/>
    <w:rsid w:val="00E61079"/>
    <w:pPr>
      <w:keepNext/>
      <w:pBdr>
        <w:top w:val="single" w:sz="6" w:space="1" w:color="auto"/>
        <w:left w:val="single" w:sz="6" w:space="4" w:color="auto"/>
        <w:bottom w:val="single" w:sz="6" w:space="1" w:color="auto"/>
        <w:right w:val="single" w:sz="6" w:space="4" w:color="auto"/>
      </w:pBdr>
      <w:tabs>
        <w:tab w:val="left" w:pos="426"/>
        <w:tab w:val="right" w:pos="6237"/>
      </w:tabs>
      <w:outlineLvl w:val="8"/>
    </w:pPr>
    <w:rPr>
      <w:snapToGrid w:val="0"/>
      <w:sz w:val="22"/>
      <w:u w:val="single"/>
      <w:lang w:val="et-E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6107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61079"/>
    <w:rPr>
      <w:rFonts w:ascii="CG Times" w:hAnsi="CG Times"/>
      <w:sz w:val="22"/>
      <w:lang w:eastAsia="en-US"/>
    </w:rPr>
  </w:style>
  <w:style w:type="paragraph" w:customStyle="1" w:styleId="AneksiNr">
    <w:name w:val="Aneksi_Nr"/>
    <w:next w:val="Normal"/>
    <w:rsid w:val="00E61079"/>
    <w:pPr>
      <w:keepNext/>
      <w:widowControl w:val="0"/>
      <w:jc w:val="center"/>
    </w:pPr>
    <w:rPr>
      <w:rFonts w:ascii="CG Times" w:hAnsi="CG Times"/>
      <w:caps/>
      <w:sz w:val="22"/>
      <w:szCs w:val="22"/>
      <w:lang w:eastAsia="en-US"/>
    </w:rPr>
  </w:style>
  <w:style w:type="paragraph" w:customStyle="1" w:styleId="AneksiTitull">
    <w:name w:val="Aneksi_Titull"/>
    <w:next w:val="Normal"/>
    <w:rsid w:val="00E61079"/>
    <w:pPr>
      <w:jc w:val="center"/>
    </w:pPr>
    <w:rPr>
      <w:rFonts w:ascii="CG Times" w:hAnsi="CG Times"/>
      <w:sz w:val="24"/>
      <w:szCs w:val="24"/>
      <w:lang w:eastAsia="en-US"/>
    </w:rPr>
  </w:style>
  <w:style w:type="paragraph" w:customStyle="1" w:styleId="Autoriteti">
    <w:name w:val="Autoriteti"/>
    <w:next w:val="AutoritetiEmer"/>
    <w:rsid w:val="00E61079"/>
    <w:pPr>
      <w:keepNext/>
      <w:widowControl w:val="0"/>
      <w:jc w:val="right"/>
    </w:pPr>
    <w:rPr>
      <w:rFonts w:ascii="CG Times" w:hAnsi="CG Times"/>
      <w:caps/>
      <w:sz w:val="22"/>
      <w:szCs w:val="22"/>
      <w:lang w:eastAsia="en-US"/>
    </w:rPr>
  </w:style>
  <w:style w:type="paragraph" w:customStyle="1" w:styleId="AutoritetiEmer">
    <w:name w:val="Autoriteti_Emer"/>
    <w:next w:val="Normal"/>
    <w:rsid w:val="00E61079"/>
    <w:pPr>
      <w:widowControl w:val="0"/>
      <w:jc w:val="right"/>
    </w:pPr>
    <w:rPr>
      <w:rFonts w:ascii="CG Times" w:hAnsi="CG Times"/>
      <w:b/>
      <w:sz w:val="22"/>
      <w:szCs w:val="22"/>
      <w:lang w:eastAsia="en-US"/>
    </w:rPr>
  </w:style>
  <w:style w:type="paragraph" w:customStyle="1" w:styleId="BazLigjPropozues">
    <w:name w:val="Baz_Ligj_Propozues"/>
    <w:rsid w:val="00E6107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61079"/>
    <w:pPr>
      <w:jc w:val="center"/>
    </w:pPr>
    <w:rPr>
      <w:rFonts w:ascii="CG Times" w:hAnsi="CG Times"/>
      <w:caps/>
      <w:sz w:val="22"/>
      <w:szCs w:val="22"/>
      <w:lang w:eastAsia="en-US"/>
    </w:rPr>
  </w:style>
  <w:style w:type="paragraph" w:customStyle="1" w:styleId="Figure">
    <w:name w:val="Figure"/>
    <w:next w:val="Normal"/>
    <w:rsid w:val="00E61079"/>
    <w:pPr>
      <w:widowControl w:val="0"/>
      <w:outlineLvl w:val="2"/>
    </w:pPr>
    <w:rPr>
      <w:rFonts w:ascii="CG Times" w:hAnsi="CG Times"/>
      <w:sz w:val="22"/>
      <w:lang w:val="en-US" w:eastAsia="en-US"/>
    </w:rPr>
  </w:style>
  <w:style w:type="paragraph" w:customStyle="1" w:styleId="Institucioni">
    <w:name w:val="Institucioni"/>
    <w:next w:val="Normal"/>
    <w:rsid w:val="00E61079"/>
    <w:pPr>
      <w:keepNext/>
      <w:widowControl w:val="0"/>
      <w:jc w:val="center"/>
    </w:pPr>
    <w:rPr>
      <w:rFonts w:ascii="CG Times" w:hAnsi="CG Times"/>
      <w:caps/>
      <w:sz w:val="22"/>
      <w:szCs w:val="22"/>
      <w:lang w:eastAsia="en-US"/>
    </w:rPr>
  </w:style>
  <w:style w:type="paragraph" w:customStyle="1" w:styleId="Kapakufund">
    <w:name w:val="Kapaku_fund"/>
    <w:next w:val="Normal"/>
    <w:rsid w:val="00E61079"/>
    <w:pPr>
      <w:pageBreakBefore/>
    </w:pPr>
    <w:rPr>
      <w:rFonts w:ascii="CG Times" w:hAnsi="CG Times"/>
      <w:b/>
      <w:sz w:val="22"/>
      <w:szCs w:val="22"/>
      <w:lang w:val="en-US" w:eastAsia="en-US"/>
    </w:rPr>
  </w:style>
  <w:style w:type="paragraph" w:customStyle="1" w:styleId="KapitulliNr">
    <w:name w:val="Kapitulli_Nr"/>
    <w:rsid w:val="00E61079"/>
    <w:pPr>
      <w:keepNext/>
      <w:widowControl w:val="0"/>
      <w:jc w:val="center"/>
    </w:pPr>
    <w:rPr>
      <w:rFonts w:ascii="CG Times" w:hAnsi="CG Times"/>
      <w:caps/>
      <w:sz w:val="22"/>
      <w:szCs w:val="22"/>
      <w:lang w:eastAsia="en-US"/>
    </w:rPr>
  </w:style>
  <w:style w:type="paragraph" w:customStyle="1" w:styleId="KapitulliTitull">
    <w:name w:val="Kapitulli_Titull"/>
    <w:rsid w:val="00E61079"/>
    <w:pPr>
      <w:keepNext/>
      <w:widowControl w:val="0"/>
      <w:jc w:val="center"/>
    </w:pPr>
    <w:rPr>
      <w:rFonts w:ascii="CG Times" w:hAnsi="CG Times"/>
      <w:caps/>
      <w:sz w:val="22"/>
      <w:szCs w:val="22"/>
      <w:lang w:eastAsia="en-US"/>
    </w:rPr>
  </w:style>
  <w:style w:type="paragraph" w:customStyle="1" w:styleId="KreuNr">
    <w:name w:val="Kreu_Nr"/>
    <w:rsid w:val="00E6107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61079"/>
    <w:pPr>
      <w:keepNext/>
      <w:widowControl w:val="0"/>
      <w:jc w:val="center"/>
    </w:pPr>
    <w:rPr>
      <w:rFonts w:ascii="CG Times" w:hAnsi="CG Times"/>
      <w:caps/>
      <w:sz w:val="22"/>
      <w:szCs w:val="22"/>
      <w:lang w:val="en-US" w:eastAsia="en-US"/>
    </w:rPr>
  </w:style>
  <w:style w:type="paragraph" w:customStyle="1" w:styleId="Ndryshimet">
    <w:name w:val="Ndryshimet"/>
    <w:next w:val="Paragrafi"/>
    <w:rsid w:val="00E61079"/>
    <w:pPr>
      <w:keepNext/>
      <w:widowControl w:val="0"/>
      <w:jc w:val="center"/>
    </w:pPr>
    <w:rPr>
      <w:rFonts w:ascii="CG Times" w:hAnsi="CG Times"/>
      <w:i/>
      <w:sz w:val="22"/>
      <w:lang w:val="en-US" w:eastAsia="en-US"/>
    </w:rPr>
  </w:style>
  <w:style w:type="paragraph" w:customStyle="1" w:styleId="NeniNr">
    <w:name w:val="Neni_Nr"/>
    <w:next w:val="Normal"/>
    <w:rsid w:val="00E61079"/>
    <w:pPr>
      <w:keepNext/>
      <w:widowControl w:val="0"/>
      <w:jc w:val="center"/>
    </w:pPr>
    <w:rPr>
      <w:rFonts w:ascii="CG Times" w:hAnsi="CG Times"/>
      <w:sz w:val="22"/>
      <w:lang w:eastAsia="en-US"/>
    </w:rPr>
  </w:style>
  <w:style w:type="paragraph" w:customStyle="1" w:styleId="NeniTitull">
    <w:name w:val="Neni_Titull"/>
    <w:next w:val="Normal"/>
    <w:rsid w:val="00E61079"/>
    <w:pPr>
      <w:keepNext/>
      <w:widowControl w:val="0"/>
      <w:jc w:val="center"/>
      <w:outlineLvl w:val="2"/>
    </w:pPr>
    <w:rPr>
      <w:rFonts w:ascii="CG Times" w:hAnsi="CG Times"/>
      <w:b/>
      <w:sz w:val="22"/>
      <w:lang w:eastAsia="en-US"/>
    </w:rPr>
  </w:style>
  <w:style w:type="paragraph" w:customStyle="1" w:styleId="NenkreuNr">
    <w:name w:val="Nenkreu_Nr"/>
    <w:rsid w:val="00E61079"/>
    <w:pPr>
      <w:keepNext/>
      <w:widowControl w:val="0"/>
      <w:jc w:val="center"/>
    </w:pPr>
    <w:rPr>
      <w:rFonts w:ascii="CG Times" w:hAnsi="CG Times"/>
      <w:caps/>
      <w:sz w:val="22"/>
      <w:szCs w:val="22"/>
      <w:lang w:eastAsia="en-US"/>
    </w:rPr>
  </w:style>
  <w:style w:type="paragraph" w:customStyle="1" w:styleId="NenkreuTitull">
    <w:name w:val="Nenkreu_Titull"/>
    <w:rsid w:val="00E61079"/>
    <w:pPr>
      <w:jc w:val="center"/>
    </w:pPr>
    <w:rPr>
      <w:rFonts w:ascii="CG Times" w:hAnsi="CG Times"/>
      <w:caps/>
      <w:sz w:val="22"/>
      <w:szCs w:val="22"/>
      <w:lang w:eastAsia="en-US"/>
    </w:rPr>
  </w:style>
  <w:style w:type="paragraph" w:customStyle="1" w:styleId="Nenpika">
    <w:name w:val="Nenpika"/>
    <w:next w:val="Normal"/>
    <w:autoRedefine/>
    <w:rsid w:val="00E61079"/>
    <w:pPr>
      <w:ind w:firstLine="720"/>
    </w:pPr>
    <w:rPr>
      <w:rFonts w:ascii="CG Times" w:hAnsi="CG Times"/>
      <w:sz w:val="22"/>
      <w:lang w:val="en-US" w:eastAsia="en-US"/>
    </w:rPr>
  </w:style>
  <w:style w:type="paragraph" w:customStyle="1" w:styleId="NumriData">
    <w:name w:val="Numri_Data"/>
    <w:next w:val="Normal"/>
    <w:rsid w:val="00E61079"/>
    <w:pPr>
      <w:keepNext/>
      <w:widowControl w:val="0"/>
      <w:jc w:val="center"/>
      <w:outlineLvl w:val="0"/>
    </w:pPr>
    <w:rPr>
      <w:rFonts w:ascii="CG Times" w:hAnsi="CG Times"/>
      <w:b/>
      <w:sz w:val="22"/>
      <w:lang w:eastAsia="en-US"/>
    </w:rPr>
  </w:style>
  <w:style w:type="paragraph" w:customStyle="1" w:styleId="Paragrafi">
    <w:name w:val="Paragrafi"/>
    <w:link w:val="ParagrafiChar"/>
    <w:rsid w:val="00E61079"/>
    <w:pPr>
      <w:widowControl w:val="0"/>
      <w:ind w:firstLine="720"/>
      <w:jc w:val="both"/>
    </w:pPr>
    <w:rPr>
      <w:rFonts w:ascii="CG Times" w:hAnsi="CG Times"/>
      <w:sz w:val="22"/>
      <w:lang w:val="en-US" w:eastAsia="en-US"/>
    </w:rPr>
  </w:style>
  <w:style w:type="paragraph" w:customStyle="1" w:styleId="Pika">
    <w:name w:val="Pika"/>
    <w:next w:val="Normal"/>
    <w:autoRedefine/>
    <w:rsid w:val="00E61079"/>
    <w:pPr>
      <w:ind w:firstLine="720"/>
    </w:pPr>
    <w:rPr>
      <w:rFonts w:ascii="CG Times" w:hAnsi="CG Times"/>
      <w:sz w:val="22"/>
      <w:lang w:val="en-US" w:eastAsia="en-US"/>
    </w:rPr>
  </w:style>
  <w:style w:type="paragraph" w:customStyle="1" w:styleId="PikeKreu">
    <w:name w:val="Pike_Kreu"/>
    <w:basedOn w:val="Heading1"/>
    <w:rsid w:val="00E61079"/>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61079"/>
    <w:pPr>
      <w:keepNext/>
      <w:widowControl w:val="0"/>
      <w:jc w:val="center"/>
    </w:pPr>
    <w:rPr>
      <w:rFonts w:ascii="CG Times" w:hAnsi="CG Times"/>
      <w:caps/>
      <w:sz w:val="22"/>
      <w:szCs w:val="22"/>
      <w:lang w:eastAsia="en-US"/>
    </w:rPr>
  </w:style>
  <w:style w:type="paragraph" w:customStyle="1" w:styleId="PjesaTitull">
    <w:name w:val="Pjesa_Titull"/>
    <w:rsid w:val="00E61079"/>
    <w:pPr>
      <w:keepNext/>
      <w:widowControl w:val="0"/>
      <w:jc w:val="center"/>
    </w:pPr>
    <w:rPr>
      <w:rFonts w:ascii="CG Times" w:hAnsi="CG Times"/>
      <w:caps/>
      <w:sz w:val="22"/>
      <w:szCs w:val="22"/>
      <w:lang w:eastAsia="en-US"/>
    </w:rPr>
  </w:style>
  <w:style w:type="paragraph" w:customStyle="1" w:styleId="Shpallja">
    <w:name w:val="Shpallja"/>
    <w:rsid w:val="00E61079"/>
    <w:pPr>
      <w:widowControl w:val="0"/>
      <w:jc w:val="both"/>
    </w:pPr>
    <w:rPr>
      <w:rFonts w:ascii="CG Times" w:hAnsi="CG Times"/>
      <w:b/>
      <w:color w:val="000000"/>
      <w:sz w:val="22"/>
      <w:szCs w:val="22"/>
      <w:lang w:val="sq-AL" w:eastAsia="en-US"/>
    </w:rPr>
  </w:style>
  <w:style w:type="paragraph" w:customStyle="1" w:styleId="Tabele">
    <w:name w:val="Tabele"/>
    <w:rsid w:val="00E61079"/>
    <w:rPr>
      <w:rFonts w:ascii="CG Times" w:hAnsi="CG Times"/>
      <w:sz w:val="22"/>
      <w:lang w:eastAsia="en-US"/>
    </w:rPr>
  </w:style>
  <w:style w:type="paragraph" w:customStyle="1" w:styleId="Titulli">
    <w:name w:val="Titulli"/>
    <w:next w:val="Normal"/>
    <w:rsid w:val="00E61079"/>
    <w:pPr>
      <w:keepNext/>
      <w:widowControl w:val="0"/>
      <w:jc w:val="center"/>
      <w:outlineLvl w:val="1"/>
    </w:pPr>
    <w:rPr>
      <w:rFonts w:ascii="CG Times" w:hAnsi="CG Times"/>
      <w:b/>
      <w:caps/>
      <w:sz w:val="22"/>
      <w:szCs w:val="22"/>
      <w:lang w:eastAsia="en-US"/>
    </w:rPr>
  </w:style>
  <w:style w:type="paragraph" w:customStyle="1" w:styleId="TitulliNr">
    <w:name w:val="Titulli_Nr"/>
    <w:rsid w:val="00E61079"/>
    <w:pPr>
      <w:keepNext/>
      <w:widowControl w:val="0"/>
      <w:jc w:val="center"/>
    </w:pPr>
    <w:rPr>
      <w:rFonts w:ascii="CG Times" w:hAnsi="CG Times"/>
      <w:caps/>
      <w:sz w:val="22"/>
      <w:szCs w:val="22"/>
      <w:lang w:eastAsia="en-US"/>
    </w:rPr>
  </w:style>
  <w:style w:type="paragraph" w:customStyle="1" w:styleId="TitulliTitull">
    <w:name w:val="Titulli_Titull"/>
    <w:rsid w:val="00E61079"/>
    <w:pPr>
      <w:keepNext/>
      <w:widowControl w:val="0"/>
      <w:jc w:val="center"/>
      <w:outlineLvl w:val="0"/>
    </w:pPr>
    <w:rPr>
      <w:rFonts w:ascii="CG Times" w:hAnsi="CG Times"/>
      <w:caps/>
      <w:sz w:val="22"/>
      <w:szCs w:val="22"/>
      <w:lang w:eastAsia="en-US"/>
    </w:rPr>
  </w:style>
  <w:style w:type="paragraph" w:customStyle="1" w:styleId="VENDOSI">
    <w:name w:val="VENDOSI"/>
    <w:next w:val="Normal"/>
    <w:rsid w:val="00E61079"/>
    <w:pPr>
      <w:keepNext/>
      <w:widowControl w:val="0"/>
      <w:jc w:val="center"/>
    </w:pPr>
    <w:rPr>
      <w:rFonts w:ascii="CG Times" w:hAnsi="CG Times"/>
      <w:caps/>
      <w:sz w:val="22"/>
      <w:szCs w:val="22"/>
      <w:lang w:eastAsia="en-US"/>
    </w:rPr>
  </w:style>
  <w:style w:type="paragraph" w:styleId="FootnoteText">
    <w:name w:val="footnote text"/>
    <w:basedOn w:val="Normal"/>
    <w:semiHidden/>
    <w:rsid w:val="00E61079"/>
  </w:style>
  <w:style w:type="character" w:styleId="FootnoteReference">
    <w:name w:val="footnote reference"/>
    <w:basedOn w:val="DefaultParagraphFont"/>
    <w:semiHidden/>
    <w:rsid w:val="00E61079"/>
    <w:rPr>
      <w:vertAlign w:val="superscript"/>
    </w:rPr>
  </w:style>
  <w:style w:type="paragraph" w:styleId="BodyText">
    <w:name w:val="Body Text"/>
    <w:aliases w:val="Body Para"/>
    <w:basedOn w:val="Normal"/>
    <w:rsid w:val="00E61079"/>
    <w:rPr>
      <w:sz w:val="22"/>
      <w:lang w:val="et-EE"/>
    </w:rPr>
  </w:style>
  <w:style w:type="paragraph" w:styleId="BodyText2">
    <w:name w:val="Body Text 2"/>
    <w:basedOn w:val="Normal"/>
    <w:rsid w:val="00E61079"/>
    <w:pPr>
      <w:pBdr>
        <w:top w:val="single" w:sz="4" w:space="1" w:color="auto"/>
        <w:left w:val="single" w:sz="4" w:space="4" w:color="auto"/>
        <w:bottom w:val="single" w:sz="4" w:space="1" w:color="auto"/>
        <w:right w:val="single" w:sz="4" w:space="4" w:color="auto"/>
      </w:pBdr>
    </w:pPr>
    <w:rPr>
      <w:sz w:val="22"/>
      <w:lang w:val="et-EE"/>
    </w:rPr>
  </w:style>
  <w:style w:type="paragraph" w:styleId="Footer">
    <w:name w:val="footer"/>
    <w:basedOn w:val="Normal"/>
    <w:rsid w:val="00E61079"/>
    <w:pPr>
      <w:tabs>
        <w:tab w:val="center" w:pos="4320"/>
        <w:tab w:val="right" w:pos="8640"/>
      </w:tabs>
    </w:pPr>
  </w:style>
  <w:style w:type="character" w:styleId="PageNumber">
    <w:name w:val="page number"/>
    <w:basedOn w:val="DefaultParagraphFont"/>
    <w:rsid w:val="00E61079"/>
  </w:style>
  <w:style w:type="paragraph" w:styleId="BodyTextIndent">
    <w:name w:val="Body Text Indent"/>
    <w:basedOn w:val="Normal"/>
    <w:rsid w:val="00E61079"/>
    <w:pPr>
      <w:pBdr>
        <w:top w:val="single" w:sz="4" w:space="1" w:color="auto"/>
        <w:left w:val="single" w:sz="4" w:space="0" w:color="auto"/>
        <w:bottom w:val="single" w:sz="4" w:space="1" w:color="auto"/>
        <w:right w:val="single" w:sz="4" w:space="4" w:color="auto"/>
      </w:pBdr>
      <w:tabs>
        <w:tab w:val="left" w:pos="567"/>
        <w:tab w:val="right" w:pos="5670"/>
      </w:tabs>
      <w:ind w:left="426"/>
    </w:pPr>
    <w:rPr>
      <w:snapToGrid w:val="0"/>
      <w:sz w:val="24"/>
      <w:lang w:val="et-EE"/>
    </w:rPr>
  </w:style>
  <w:style w:type="paragraph" w:styleId="BodyText3">
    <w:name w:val="Body Text 3"/>
    <w:basedOn w:val="Normal"/>
    <w:rsid w:val="00E61079"/>
    <w:pPr>
      <w:pBdr>
        <w:top w:val="single" w:sz="4" w:space="1" w:color="auto"/>
        <w:left w:val="single" w:sz="4" w:space="1" w:color="auto"/>
        <w:bottom w:val="single" w:sz="4" w:space="1" w:color="auto"/>
        <w:right w:val="single" w:sz="4" w:space="1" w:color="auto"/>
      </w:pBdr>
      <w:tabs>
        <w:tab w:val="left" w:pos="567"/>
        <w:tab w:val="right" w:pos="6804"/>
      </w:tabs>
    </w:pPr>
    <w:rPr>
      <w:snapToGrid w:val="0"/>
      <w:sz w:val="24"/>
    </w:rPr>
  </w:style>
  <w:style w:type="paragraph" w:styleId="Header">
    <w:name w:val="header"/>
    <w:basedOn w:val="Normal"/>
    <w:rsid w:val="00E61079"/>
    <w:pPr>
      <w:tabs>
        <w:tab w:val="center" w:pos="4153"/>
        <w:tab w:val="right" w:pos="8306"/>
      </w:tabs>
    </w:pPr>
    <w:rPr>
      <w:lang w:val="en-AU" w:eastAsia="et-EE"/>
    </w:rPr>
  </w:style>
  <w:style w:type="paragraph" w:styleId="BodyTextIndent2">
    <w:name w:val="Body Text Indent 2"/>
    <w:basedOn w:val="Normal"/>
    <w:rsid w:val="00E61079"/>
    <w:pPr>
      <w:pBdr>
        <w:top w:val="single" w:sz="4" w:space="1" w:color="auto"/>
        <w:left w:val="single" w:sz="4" w:space="4" w:color="auto"/>
        <w:bottom w:val="single" w:sz="4" w:space="13" w:color="auto"/>
        <w:right w:val="single" w:sz="4" w:space="4" w:color="auto"/>
      </w:pBdr>
      <w:tabs>
        <w:tab w:val="left" w:pos="360"/>
      </w:tabs>
      <w:ind w:left="360" w:hanging="360"/>
    </w:pPr>
    <w:rPr>
      <w:snapToGrid w:val="0"/>
      <w:sz w:val="24"/>
      <w:szCs w:val="24"/>
    </w:rPr>
  </w:style>
  <w:style w:type="paragraph" w:customStyle="1" w:styleId="Text">
    <w:name w:val="Text"/>
    <w:basedOn w:val="Normal"/>
    <w:rsid w:val="00E61079"/>
    <w:pPr>
      <w:jc w:val="both"/>
    </w:pPr>
    <w:rPr>
      <w:sz w:val="24"/>
    </w:rPr>
  </w:style>
  <w:style w:type="paragraph" w:customStyle="1" w:styleId="bulletbody">
    <w:name w:val="bullet body"/>
    <w:basedOn w:val="BodyText"/>
    <w:rsid w:val="00E61079"/>
    <w:pPr>
      <w:numPr>
        <w:numId w:val="1"/>
      </w:numPr>
    </w:pPr>
    <w:rPr>
      <w:sz w:val="24"/>
    </w:rPr>
  </w:style>
  <w:style w:type="paragraph" w:styleId="BodyTextIndent3">
    <w:name w:val="Body Text Indent 3"/>
    <w:basedOn w:val="Normal"/>
    <w:rsid w:val="00E61079"/>
    <w:pPr>
      <w:autoSpaceDE w:val="0"/>
      <w:autoSpaceDN w:val="0"/>
      <w:adjustRightInd w:val="0"/>
      <w:spacing w:line="240" w:lineRule="atLeast"/>
      <w:ind w:left="1080" w:hanging="360"/>
    </w:pPr>
    <w:rPr>
      <w:color w:val="000000"/>
      <w:sz w:val="22"/>
      <w:lang w:val="it-IT"/>
    </w:rPr>
  </w:style>
  <w:style w:type="paragraph" w:styleId="Caption">
    <w:name w:val="caption"/>
    <w:basedOn w:val="Normal"/>
    <w:next w:val="Normal"/>
    <w:qFormat/>
    <w:rsid w:val="00E61079"/>
    <w:rPr>
      <w:b/>
      <w:bCs/>
      <w:sz w:val="24"/>
      <w:lang w:val="et-EE"/>
    </w:rPr>
  </w:style>
  <w:style w:type="paragraph" w:customStyle="1" w:styleId="MBullet">
    <w:name w:val="M Bullet"/>
    <w:basedOn w:val="Normal"/>
    <w:rsid w:val="00E61079"/>
    <w:pPr>
      <w:numPr>
        <w:numId w:val="162"/>
      </w:numPr>
      <w:spacing w:before="120" w:after="120"/>
      <w:ind w:left="1208" w:hanging="357"/>
      <w:jc w:val="both"/>
    </w:pPr>
    <w:rPr>
      <w:sz w:val="24"/>
      <w:lang w:val="et-EE"/>
    </w:rPr>
  </w:style>
  <w:style w:type="paragraph" w:styleId="BlockText">
    <w:name w:val="Block Text"/>
    <w:basedOn w:val="Normal"/>
    <w:rsid w:val="00E61079"/>
    <w:pPr>
      <w:widowControl w:val="0"/>
      <w:autoSpaceDE w:val="0"/>
      <w:autoSpaceDN w:val="0"/>
      <w:adjustRightInd w:val="0"/>
      <w:spacing w:line="249" w:lineRule="exact"/>
      <w:ind w:left="180" w:right="-112"/>
    </w:pPr>
    <w:rPr>
      <w:rFonts w:ascii="Book Antiqua" w:hAnsi="Book Antiqua" w:cs="Book Antiqua"/>
      <w:sz w:val="24"/>
      <w:szCs w:val="24"/>
      <w:lang w:val="en-US" w:eastAsia="el-GR"/>
    </w:rPr>
  </w:style>
  <w:style w:type="table" w:styleId="TableGrid">
    <w:name w:val="Table Grid"/>
    <w:basedOn w:val="TableNormal"/>
    <w:rsid w:val="00E610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ead1">
    <w:name w:val="M Head 1"/>
    <w:next w:val="Normal"/>
    <w:rsid w:val="00E61079"/>
    <w:pPr>
      <w:keepNext/>
      <w:numPr>
        <w:numId w:val="2"/>
      </w:numPr>
      <w:spacing w:before="480" w:after="120"/>
      <w:outlineLvl w:val="0"/>
    </w:pPr>
    <w:rPr>
      <w:b/>
      <w:sz w:val="28"/>
      <w:lang w:val="et-EE" w:eastAsia="en-US"/>
    </w:rPr>
  </w:style>
  <w:style w:type="paragraph" w:customStyle="1" w:styleId="Celldefinition">
    <w:name w:val="Cell definition"/>
    <w:basedOn w:val="Normal"/>
    <w:rsid w:val="00E61079"/>
    <w:pPr>
      <w:spacing w:after="120"/>
      <w:jc w:val="both"/>
    </w:pPr>
    <w:rPr>
      <w:rFonts w:ascii="Arial" w:eastAsia="SimSun" w:hAnsi="Arial"/>
      <w:color w:val="000000"/>
      <w:sz w:val="18"/>
      <w:szCs w:val="18"/>
    </w:rPr>
  </w:style>
  <w:style w:type="character" w:customStyle="1" w:styleId="ParagrafiChar">
    <w:name w:val="Paragrafi Char"/>
    <w:basedOn w:val="DefaultParagraphFont"/>
    <w:link w:val="Paragrafi"/>
    <w:rsid w:val="007C769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74561</Words>
  <Characters>424999</Characters>
  <Application>Microsoft Office Word</Application>
  <DocSecurity>0</DocSecurity>
  <Lines>3541</Lines>
  <Paragraphs>997</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498563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2006-11-03T08:58:00Z</cp:lastPrinted>
  <dcterms:created xsi:type="dcterms:W3CDTF">2019-02-15T12:32:00Z</dcterms:created>
  <dcterms:modified xsi:type="dcterms:W3CDTF">2019-02-15T12:32:00Z</dcterms:modified>
</cp:coreProperties>
</file>