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493" w:rsidRPr="008D2117" w:rsidRDefault="009E7493" w:rsidP="00B70992">
      <w:pPr>
        <w:pStyle w:val="Akti"/>
      </w:pPr>
      <w:bookmarkStart w:id="0" w:name="_GoBack"/>
      <w:bookmarkEnd w:id="0"/>
      <w:r w:rsidRPr="008D2117">
        <w:t>vENDIM</w:t>
      </w:r>
    </w:p>
    <w:p w:rsidR="009E7493" w:rsidRPr="008D2117" w:rsidRDefault="009E7493" w:rsidP="00B70992">
      <w:pPr>
        <w:pStyle w:val="NumriData"/>
        <w:rPr>
          <w:szCs w:val="22"/>
        </w:rPr>
      </w:pPr>
      <w:r w:rsidRPr="008D2117">
        <w:rPr>
          <w:szCs w:val="22"/>
        </w:rPr>
        <w:t>Nr.64, datë 6.11.2006</w:t>
      </w:r>
    </w:p>
    <w:p w:rsidR="009E7493" w:rsidRPr="008D2117" w:rsidRDefault="009E7493" w:rsidP="0023518A">
      <w:pPr>
        <w:pStyle w:val="Paragrafi"/>
        <w:rPr>
          <w:szCs w:val="22"/>
        </w:rPr>
      </w:pPr>
    </w:p>
    <w:p w:rsidR="009E7493" w:rsidRPr="008D2117" w:rsidRDefault="009E7493" w:rsidP="00B70992">
      <w:pPr>
        <w:pStyle w:val="Titulli"/>
      </w:pPr>
      <w:r w:rsidRPr="008D2117">
        <w:t>Për shtyrjen e afatit të veprimtarisë së komisionit të posaçëm parlamentar për reformën zgjedhore, ngritur me vendimin e kuvendit nr.38, datë 18.5.2006</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Në mbështetje të nenit 77 pika 1 të Kushtetutës dhe të nenit 24 të Rregullores së Kuvendit, me propozimin e një grupi parlamentar, Kuvendi i Republikës së Shqipërisë</w:t>
      </w:r>
    </w:p>
    <w:p w:rsidR="009E7493" w:rsidRPr="008D2117" w:rsidRDefault="009E7493" w:rsidP="0023518A">
      <w:pPr>
        <w:pStyle w:val="Paragrafi"/>
        <w:rPr>
          <w:szCs w:val="22"/>
        </w:rPr>
      </w:pPr>
    </w:p>
    <w:p w:rsidR="009E7493" w:rsidRPr="008D2117" w:rsidRDefault="009E7493" w:rsidP="00B70992">
      <w:pPr>
        <w:pStyle w:val="VENDOSI"/>
      </w:pPr>
      <w:r w:rsidRPr="008D2117">
        <w:t>Vendosi:</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I. Afati i veprimtarisë së Komisionit të Posaçëm Parlamentar për Reformën Zgjedhore shtyhet deri më 14 nëntor 2006.</w:t>
      </w:r>
    </w:p>
    <w:p w:rsidR="009E7493" w:rsidRPr="008D2117" w:rsidRDefault="009E7493" w:rsidP="0023518A">
      <w:pPr>
        <w:pStyle w:val="Paragrafi"/>
        <w:rPr>
          <w:szCs w:val="22"/>
        </w:rPr>
      </w:pPr>
      <w:r w:rsidRPr="008D2117">
        <w:rPr>
          <w:szCs w:val="22"/>
        </w:rPr>
        <w:t>II. Ky vendim hyn në fuqi menjëherë.</w:t>
      </w:r>
    </w:p>
    <w:p w:rsidR="009E7493" w:rsidRPr="008D2117" w:rsidRDefault="009E7493" w:rsidP="0023518A">
      <w:pPr>
        <w:pStyle w:val="Paragrafi"/>
        <w:rPr>
          <w:szCs w:val="22"/>
        </w:rPr>
      </w:pPr>
    </w:p>
    <w:p w:rsidR="009E7493" w:rsidRPr="008D2117" w:rsidRDefault="009E7493" w:rsidP="00B70992">
      <w:pPr>
        <w:pStyle w:val="Autoriteti"/>
      </w:pPr>
      <w:r w:rsidRPr="008D2117">
        <w:t>Kryetare</w:t>
      </w:r>
    </w:p>
    <w:p w:rsidR="009E7493" w:rsidRPr="008D2117" w:rsidRDefault="009E7493" w:rsidP="00B70992">
      <w:pPr>
        <w:pStyle w:val="AutoritetiEmer"/>
      </w:pPr>
      <w:r w:rsidRPr="008D2117">
        <w:t>Jozefina Topalli (Çoba)</w:t>
      </w:r>
    </w:p>
    <w:p w:rsidR="009E7493" w:rsidRPr="008D2117" w:rsidRDefault="009E7493" w:rsidP="0023518A">
      <w:pPr>
        <w:pStyle w:val="Paragrafi"/>
        <w:rPr>
          <w:szCs w:val="22"/>
        </w:rPr>
      </w:pPr>
    </w:p>
    <w:p w:rsidR="009E7493" w:rsidRPr="008D2117" w:rsidRDefault="009E7493" w:rsidP="00B70992">
      <w:pPr>
        <w:pStyle w:val="Paragrafi"/>
        <w:ind w:firstLine="0"/>
        <w:rPr>
          <w:szCs w:val="22"/>
        </w:rPr>
      </w:pPr>
    </w:p>
    <w:p w:rsidR="009E7493" w:rsidRPr="008D2117" w:rsidRDefault="009E7493" w:rsidP="00B70992">
      <w:pPr>
        <w:pStyle w:val="Akti"/>
      </w:pPr>
      <w:r w:rsidRPr="008D2117">
        <w:t>DEKRET</w:t>
      </w:r>
    </w:p>
    <w:p w:rsidR="009E7493" w:rsidRPr="008D2117" w:rsidRDefault="009E7493" w:rsidP="00B70992">
      <w:pPr>
        <w:pStyle w:val="NumriData"/>
        <w:rPr>
          <w:szCs w:val="22"/>
        </w:rPr>
      </w:pPr>
      <w:r w:rsidRPr="008D2117">
        <w:rPr>
          <w:szCs w:val="22"/>
        </w:rPr>
        <w:t>Nr.5108, datë 8.11.2006</w:t>
      </w:r>
    </w:p>
    <w:p w:rsidR="009E7493" w:rsidRPr="008D2117" w:rsidRDefault="009E7493" w:rsidP="0023518A">
      <w:pPr>
        <w:pStyle w:val="Paragrafi"/>
        <w:rPr>
          <w:szCs w:val="22"/>
        </w:rPr>
      </w:pPr>
    </w:p>
    <w:p w:rsidR="009E7493" w:rsidRPr="008D2117" w:rsidRDefault="009E7493" w:rsidP="00B70992">
      <w:pPr>
        <w:pStyle w:val="Titulli"/>
      </w:pPr>
      <w:r w:rsidRPr="008D2117">
        <w:t>PËR EMËRIM AMBASADORI</w:t>
      </w:r>
    </w:p>
    <w:p w:rsidR="009E7493" w:rsidRPr="008D2117" w:rsidRDefault="009E7493" w:rsidP="0023518A">
      <w:pPr>
        <w:pStyle w:val="Paragrafi"/>
        <w:rPr>
          <w:szCs w:val="22"/>
        </w:rPr>
      </w:pPr>
    </w:p>
    <w:p w:rsidR="009E7493" w:rsidRPr="008D2117" w:rsidRDefault="009E7493" w:rsidP="00B70992">
      <w:pPr>
        <w:pStyle w:val="BazLigjPropozues"/>
      </w:pPr>
      <w:r w:rsidRPr="008D2117">
        <w:t>Në mbështetje të nenit 92, pika dh, dhe 93 të Kushtetutës, me propozim të Kryeministrit,</w:t>
      </w:r>
    </w:p>
    <w:p w:rsidR="009E7493" w:rsidRPr="008D2117" w:rsidRDefault="009E7493" w:rsidP="0023518A">
      <w:pPr>
        <w:pStyle w:val="Paragrafi"/>
        <w:rPr>
          <w:szCs w:val="22"/>
        </w:rPr>
      </w:pPr>
    </w:p>
    <w:p w:rsidR="009E7493" w:rsidRPr="008D2117" w:rsidRDefault="009E7493" w:rsidP="00B70992">
      <w:pPr>
        <w:pStyle w:val="VENDOSI"/>
      </w:pPr>
      <w:r w:rsidRPr="008D2117">
        <w:t>DEKRETOJ:</w:t>
      </w:r>
    </w:p>
    <w:p w:rsidR="009E7493" w:rsidRPr="008D2117" w:rsidRDefault="009E7493" w:rsidP="0023518A">
      <w:pPr>
        <w:pStyle w:val="Paragrafi"/>
        <w:rPr>
          <w:szCs w:val="22"/>
        </w:rPr>
      </w:pPr>
    </w:p>
    <w:p w:rsidR="009E7493" w:rsidRPr="008D2117" w:rsidRDefault="009E7493" w:rsidP="00B70992">
      <w:pPr>
        <w:pStyle w:val="NeniNr"/>
        <w:rPr>
          <w:szCs w:val="22"/>
        </w:rPr>
      </w:pPr>
      <w:r w:rsidRPr="008D2117">
        <w:rPr>
          <w:szCs w:val="22"/>
        </w:rPr>
        <w:t>Neni 1</w:t>
      </w:r>
    </w:p>
    <w:p w:rsidR="009E7493" w:rsidRPr="008D2117" w:rsidRDefault="009E7493" w:rsidP="0023518A">
      <w:pPr>
        <w:pStyle w:val="Paragrafi"/>
        <w:rPr>
          <w:szCs w:val="22"/>
        </w:rPr>
      </w:pPr>
    </w:p>
    <w:p w:rsidR="009E7493" w:rsidRPr="008D2117" w:rsidRDefault="003E4440" w:rsidP="0023518A">
      <w:pPr>
        <w:pStyle w:val="Paragrafi"/>
        <w:rPr>
          <w:szCs w:val="22"/>
        </w:rPr>
      </w:pPr>
      <w:r w:rsidRPr="008D2117">
        <w:rPr>
          <w:szCs w:val="22"/>
        </w:rPr>
        <w:t>Zonja Afërdita Dalla</w:t>
      </w:r>
      <w:r w:rsidR="009E7493" w:rsidRPr="008D2117">
        <w:rPr>
          <w:szCs w:val="22"/>
        </w:rPr>
        <w:t xml:space="preserve"> emërohet në detyrën e Ambasadores së Jashtëzakonshme dhe Fuqiplotë të Republikës së Shqipërisë në Mbretërinë e Danimarkës.</w:t>
      </w:r>
    </w:p>
    <w:p w:rsidR="009E7493" w:rsidRPr="008D2117" w:rsidRDefault="009E7493" w:rsidP="0023518A">
      <w:pPr>
        <w:pStyle w:val="Paragrafi"/>
        <w:rPr>
          <w:szCs w:val="22"/>
        </w:rPr>
      </w:pPr>
    </w:p>
    <w:p w:rsidR="009E7493" w:rsidRPr="008D2117" w:rsidRDefault="009E7493" w:rsidP="00B70992">
      <w:pPr>
        <w:pStyle w:val="NeniNr"/>
        <w:rPr>
          <w:szCs w:val="22"/>
        </w:rPr>
      </w:pPr>
      <w:r w:rsidRPr="008D2117">
        <w:rPr>
          <w:szCs w:val="22"/>
        </w:rPr>
        <w:t>Neni 2</w:t>
      </w:r>
    </w:p>
    <w:p w:rsidR="009E7493" w:rsidRPr="008D2117" w:rsidRDefault="009E7493" w:rsidP="0023518A">
      <w:pPr>
        <w:pStyle w:val="Paragrafi"/>
        <w:rPr>
          <w:szCs w:val="22"/>
        </w:rPr>
      </w:pPr>
    </w:p>
    <w:p w:rsidR="009E7493" w:rsidRPr="008D2117" w:rsidRDefault="009E7493" w:rsidP="00C4605F">
      <w:pPr>
        <w:pStyle w:val="Paragrafi"/>
        <w:rPr>
          <w:szCs w:val="22"/>
        </w:rPr>
      </w:pPr>
      <w:r w:rsidRPr="008D2117">
        <w:rPr>
          <w:szCs w:val="22"/>
        </w:rPr>
        <w:t>Ky dekret hyn në fuqi menjëherë.</w:t>
      </w:r>
    </w:p>
    <w:p w:rsidR="009E7493" w:rsidRPr="008D2117" w:rsidRDefault="009E7493" w:rsidP="00B70992">
      <w:pPr>
        <w:pStyle w:val="Autoriteti"/>
      </w:pPr>
      <w:r w:rsidRPr="008D2117">
        <w:t>PRESIDENTI I REPUBLIKËS SË SHQIPËRISË</w:t>
      </w:r>
    </w:p>
    <w:p w:rsidR="009E7493" w:rsidRPr="008D2117" w:rsidRDefault="009E7493" w:rsidP="00B70992">
      <w:pPr>
        <w:pStyle w:val="AutoritetiEmer"/>
      </w:pPr>
      <w:r w:rsidRPr="008D2117">
        <w:t>Alfred Moisiu</w:t>
      </w:r>
    </w:p>
    <w:p w:rsidR="009E7493" w:rsidRPr="008D2117" w:rsidRDefault="009E7493" w:rsidP="0023518A">
      <w:pPr>
        <w:pStyle w:val="Paragrafi"/>
        <w:rPr>
          <w:szCs w:val="22"/>
        </w:rPr>
      </w:pPr>
    </w:p>
    <w:p w:rsidR="006F004F" w:rsidRPr="008D2117" w:rsidRDefault="006F004F" w:rsidP="00B70992">
      <w:pPr>
        <w:pStyle w:val="Akti"/>
      </w:pPr>
    </w:p>
    <w:p w:rsidR="009E7493" w:rsidRPr="008D2117" w:rsidRDefault="009E7493" w:rsidP="00B70992">
      <w:pPr>
        <w:pStyle w:val="Akti"/>
      </w:pPr>
      <w:r w:rsidRPr="008D2117">
        <w:t>DEKRET</w:t>
      </w:r>
    </w:p>
    <w:p w:rsidR="009E7493" w:rsidRPr="008D2117" w:rsidRDefault="009E7493" w:rsidP="00B70992">
      <w:pPr>
        <w:pStyle w:val="NumriData"/>
        <w:rPr>
          <w:szCs w:val="22"/>
        </w:rPr>
      </w:pPr>
      <w:r w:rsidRPr="008D2117">
        <w:rPr>
          <w:szCs w:val="22"/>
        </w:rPr>
        <w:t>Nr.5109, datë 8.11.2006</w:t>
      </w:r>
    </w:p>
    <w:p w:rsidR="009E7493" w:rsidRPr="008D2117" w:rsidRDefault="009E7493" w:rsidP="0023518A">
      <w:pPr>
        <w:pStyle w:val="Paragrafi"/>
        <w:rPr>
          <w:szCs w:val="22"/>
        </w:rPr>
      </w:pPr>
    </w:p>
    <w:p w:rsidR="009E7493" w:rsidRPr="008D2117" w:rsidRDefault="009E7493" w:rsidP="00B70992">
      <w:pPr>
        <w:pStyle w:val="Titulli"/>
      </w:pPr>
      <w:r w:rsidRPr="008D2117">
        <w:t>PËR LIRIM AMBASADORI</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Në mbështetje të</w:t>
      </w:r>
      <w:r w:rsidR="003E4440" w:rsidRPr="008D2117">
        <w:rPr>
          <w:szCs w:val="22"/>
        </w:rPr>
        <w:t xml:space="preserve"> nenit 92 pika dh</w:t>
      </w:r>
      <w:r w:rsidRPr="008D2117">
        <w:rPr>
          <w:szCs w:val="22"/>
        </w:rPr>
        <w:t xml:space="preserve"> të Kushtetutës, me propozim të Kryeministrit,</w:t>
      </w:r>
    </w:p>
    <w:p w:rsidR="009E7493" w:rsidRPr="008D2117" w:rsidRDefault="009E7493" w:rsidP="0023518A">
      <w:pPr>
        <w:pStyle w:val="Paragrafi"/>
        <w:rPr>
          <w:szCs w:val="22"/>
        </w:rPr>
      </w:pPr>
    </w:p>
    <w:p w:rsidR="009E7493" w:rsidRPr="008D2117" w:rsidRDefault="009E7493" w:rsidP="00B70992">
      <w:pPr>
        <w:pStyle w:val="VENDOSI"/>
      </w:pPr>
      <w:r w:rsidRPr="008D2117">
        <w:t>DEKRETOJ:</w:t>
      </w:r>
    </w:p>
    <w:p w:rsidR="009E7493" w:rsidRPr="008D2117" w:rsidRDefault="009E7493" w:rsidP="0023518A">
      <w:pPr>
        <w:pStyle w:val="Paragrafi"/>
        <w:rPr>
          <w:sz w:val="16"/>
          <w:szCs w:val="22"/>
        </w:rPr>
      </w:pPr>
    </w:p>
    <w:p w:rsidR="009E7493" w:rsidRPr="008D2117" w:rsidRDefault="009E7493" w:rsidP="00B70992">
      <w:pPr>
        <w:pStyle w:val="NeniNr"/>
        <w:rPr>
          <w:szCs w:val="22"/>
        </w:rPr>
      </w:pPr>
      <w:r w:rsidRPr="008D2117">
        <w:rPr>
          <w:szCs w:val="22"/>
        </w:rPr>
        <w:t>Neni 1</w:t>
      </w:r>
    </w:p>
    <w:p w:rsidR="009E7493" w:rsidRPr="008D2117" w:rsidRDefault="009E7493" w:rsidP="0023518A">
      <w:pPr>
        <w:pStyle w:val="Paragrafi"/>
        <w:rPr>
          <w:szCs w:val="22"/>
        </w:rPr>
      </w:pPr>
    </w:p>
    <w:p w:rsidR="009E7493" w:rsidRDefault="003E4440" w:rsidP="0023518A">
      <w:pPr>
        <w:pStyle w:val="Paragrafi"/>
        <w:rPr>
          <w:szCs w:val="22"/>
        </w:rPr>
      </w:pPr>
      <w:r w:rsidRPr="008D2117">
        <w:rPr>
          <w:szCs w:val="22"/>
        </w:rPr>
        <w:t>Zoti Shaban Murati</w:t>
      </w:r>
      <w:r w:rsidR="009E7493" w:rsidRPr="008D2117">
        <w:rPr>
          <w:szCs w:val="22"/>
        </w:rPr>
        <w:t xml:space="preserve"> lirohet nga detyra e Ambasadorit të Jashtëzakonshëm dhe Fuqiplotë të Republikës së Shqipërisë në Mbretërinë e Suedisë, rezident, si dhe e Ambasadorit të Jashtëzakonshëm dhe Fuqiplotë të Republikës së Shqipërisë në Republikën e Finlandës, në Republikën e Islandës dhe në </w:t>
      </w:r>
      <w:r w:rsidR="009E7493" w:rsidRPr="008D2117">
        <w:rPr>
          <w:szCs w:val="22"/>
        </w:rPr>
        <w:lastRenderedPageBreak/>
        <w:t>Mbretërinë e Norvegjisë, jorezident.</w:t>
      </w:r>
    </w:p>
    <w:p w:rsidR="00FA7189" w:rsidRPr="008D2117" w:rsidRDefault="00FA7189" w:rsidP="0023518A">
      <w:pPr>
        <w:pStyle w:val="Paragrafi"/>
        <w:rPr>
          <w:szCs w:val="22"/>
        </w:rPr>
      </w:pPr>
    </w:p>
    <w:p w:rsidR="009E7493" w:rsidRPr="008D2117" w:rsidRDefault="009E7493" w:rsidP="00B70992">
      <w:pPr>
        <w:pStyle w:val="NeniNr"/>
        <w:rPr>
          <w:szCs w:val="22"/>
        </w:rPr>
      </w:pPr>
      <w:r w:rsidRPr="008D2117">
        <w:rPr>
          <w:szCs w:val="22"/>
        </w:rPr>
        <w:t>Neni 2</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Ky dekret hyn në fuqi menjëherë.</w:t>
      </w:r>
    </w:p>
    <w:p w:rsidR="009E7493" w:rsidRPr="008D2117" w:rsidRDefault="009E7493" w:rsidP="00B70992">
      <w:pPr>
        <w:pStyle w:val="Autoriteti"/>
      </w:pPr>
      <w:r w:rsidRPr="008D2117">
        <w:t>PRESIDENTI I REPUBLIKËS SË SHQIPËRISË</w:t>
      </w:r>
    </w:p>
    <w:p w:rsidR="009E7493" w:rsidRPr="008D2117" w:rsidRDefault="009E7493" w:rsidP="00B70992">
      <w:pPr>
        <w:pStyle w:val="AutoritetiEmer"/>
      </w:pPr>
      <w:r w:rsidRPr="008D2117">
        <w:t>Alfred Moisiu</w:t>
      </w:r>
    </w:p>
    <w:p w:rsidR="009E7493" w:rsidRPr="008D2117" w:rsidRDefault="009E7493" w:rsidP="0023518A">
      <w:pPr>
        <w:pStyle w:val="Paragrafi"/>
        <w:rPr>
          <w:szCs w:val="22"/>
        </w:rPr>
      </w:pPr>
    </w:p>
    <w:p w:rsidR="009E7493" w:rsidRPr="008D2117" w:rsidRDefault="009E7493" w:rsidP="0023518A">
      <w:pPr>
        <w:pStyle w:val="Paragrafi"/>
        <w:rPr>
          <w:szCs w:val="22"/>
        </w:rPr>
      </w:pPr>
    </w:p>
    <w:p w:rsidR="00B70992" w:rsidRPr="008D2117" w:rsidRDefault="009E7493" w:rsidP="00B70992">
      <w:pPr>
        <w:pStyle w:val="Akti"/>
      </w:pPr>
      <w:r w:rsidRPr="008D2117">
        <w:t>VENDIM</w:t>
      </w:r>
    </w:p>
    <w:p w:rsidR="009E7493" w:rsidRPr="008D2117" w:rsidRDefault="009E7493" w:rsidP="00B70992">
      <w:pPr>
        <w:pStyle w:val="NumriData"/>
        <w:rPr>
          <w:szCs w:val="22"/>
        </w:rPr>
      </w:pPr>
      <w:r w:rsidRPr="008D2117">
        <w:rPr>
          <w:szCs w:val="22"/>
        </w:rPr>
        <w:t>Nr.733, datë 1.11.2006</w:t>
      </w:r>
    </w:p>
    <w:p w:rsidR="00B70992" w:rsidRPr="008D2117" w:rsidRDefault="009E7493" w:rsidP="00B70992">
      <w:pPr>
        <w:pStyle w:val="Titulli"/>
      </w:pPr>
      <w:r w:rsidRPr="008D2117">
        <w:br/>
        <w:t>PËR SHPRONËSIMIN, PËR INTERES PUBLIK, TË PRONARËVE TË PASURIVE TË PALUAJTSHME, PRONË PRIVATE, QË PREKEN NGA NDËRTIMI I NËNSTACIONIT 220/110/3</w:t>
      </w:r>
      <w:r w:rsidR="00B70992" w:rsidRPr="008D2117">
        <w:t>5/20 KV KOPLIK, MALËSI E MADHE</w:t>
      </w:r>
    </w:p>
    <w:p w:rsidR="00B70992" w:rsidRPr="008D2117" w:rsidRDefault="00B70992" w:rsidP="00B70992">
      <w:pPr>
        <w:pStyle w:val="Paragrafi"/>
        <w:rPr>
          <w:szCs w:val="22"/>
        </w:rPr>
      </w:pPr>
    </w:p>
    <w:p w:rsidR="00B70992" w:rsidRPr="008D2117" w:rsidRDefault="009E7493" w:rsidP="00B70992">
      <w:pPr>
        <w:pStyle w:val="Paragrafi"/>
        <w:rPr>
          <w:szCs w:val="22"/>
        </w:rPr>
      </w:pPr>
      <w:r w:rsidRPr="008D2117">
        <w:rPr>
          <w:rStyle w:val="BazLigjPropozuesChar"/>
        </w:rPr>
        <w:t>Në mbështetje të nenit 100 të Kushtetutës dhe të neneve 5</w:t>
      </w:r>
      <w:r w:rsidR="003E4440" w:rsidRPr="008D2117">
        <w:rPr>
          <w:rStyle w:val="BazLigjPropozuesChar"/>
        </w:rPr>
        <w:t>,</w:t>
      </w:r>
      <w:r w:rsidRPr="008D2117">
        <w:rPr>
          <w:rStyle w:val="BazLigjPropozuesChar"/>
        </w:rPr>
        <w:t xml:space="preserve"> pika 1, 20 e 21 të ligjit nr.8561, datë 22.12.1999 “Për shpronësimet dhe marrjen në përdorim të përkohshëm të pasurisë, pronë private, për interes publik”, me propozimin e Ministrit të Ekonomisë, Tregtisë dhe Energjetikës, Këshilli</w:t>
      </w:r>
      <w:r w:rsidRPr="008D2117">
        <w:rPr>
          <w:szCs w:val="22"/>
        </w:rPr>
        <w:t xml:space="preserve"> </w:t>
      </w:r>
      <w:r w:rsidR="00B70992" w:rsidRPr="008D2117">
        <w:rPr>
          <w:szCs w:val="22"/>
        </w:rPr>
        <w:t xml:space="preserve">i Ministrave </w:t>
      </w:r>
    </w:p>
    <w:p w:rsidR="00B70992" w:rsidRPr="008D2117" w:rsidRDefault="00B70992" w:rsidP="00B70992">
      <w:pPr>
        <w:pStyle w:val="Paragrafi"/>
        <w:rPr>
          <w:szCs w:val="22"/>
        </w:rPr>
      </w:pPr>
    </w:p>
    <w:p w:rsidR="00B70992" w:rsidRPr="008D2117" w:rsidRDefault="009E7493" w:rsidP="00B70992">
      <w:pPr>
        <w:pStyle w:val="VENDOSI"/>
      </w:pPr>
      <w:r w:rsidRPr="008D2117">
        <w:t>V</w:t>
      </w:r>
      <w:r w:rsidR="00B70992" w:rsidRPr="008D2117">
        <w:t>ENDOSI:</w:t>
      </w:r>
    </w:p>
    <w:p w:rsidR="00B70992" w:rsidRPr="008D2117" w:rsidRDefault="00B70992" w:rsidP="00B70992">
      <w:pPr>
        <w:pStyle w:val="Paragrafi"/>
        <w:rPr>
          <w:szCs w:val="22"/>
        </w:rPr>
      </w:pPr>
    </w:p>
    <w:p w:rsidR="009E7493" w:rsidRPr="008D2117" w:rsidRDefault="009E7493" w:rsidP="00B70992">
      <w:pPr>
        <w:pStyle w:val="Paragrafi"/>
        <w:rPr>
          <w:szCs w:val="22"/>
        </w:rPr>
      </w:pPr>
      <w:r w:rsidRPr="008D2117">
        <w:rPr>
          <w:szCs w:val="22"/>
        </w:rPr>
        <w:t>1. Shpronësimin, për interes publik, të pronarëve të pasurive të paluajtshme, pronë private, që preken nga ndërtimi i nënstacionit 220/110/35/20 kV Koplik, Malësi e Madhe, sipas tabelës që i bashkëlidhet këtij vendimi.</w:t>
      </w:r>
    </w:p>
    <w:p w:rsidR="00B70992" w:rsidRPr="008D2117" w:rsidRDefault="009E7493" w:rsidP="00B70992">
      <w:pPr>
        <w:pStyle w:val="Paragrafi"/>
        <w:rPr>
          <w:szCs w:val="22"/>
        </w:rPr>
      </w:pPr>
      <w:r w:rsidRPr="008D2117">
        <w:rPr>
          <w:szCs w:val="22"/>
        </w:rPr>
        <w:t>2. Shpronësimi të bëhet në favor</w:t>
      </w:r>
      <w:r w:rsidR="003E4440" w:rsidRPr="008D2117">
        <w:rPr>
          <w:szCs w:val="22"/>
        </w:rPr>
        <w:t xml:space="preserve"> të KESH sh.a</w:t>
      </w:r>
      <w:r w:rsidRPr="008D2117">
        <w:rPr>
          <w:szCs w:val="22"/>
        </w:rPr>
        <w:t>.</w:t>
      </w:r>
    </w:p>
    <w:p w:rsidR="00C76EAB" w:rsidRPr="008D2117" w:rsidRDefault="009E7493" w:rsidP="0015448B">
      <w:pPr>
        <w:pStyle w:val="Paragrafi"/>
        <w:rPr>
          <w:szCs w:val="22"/>
        </w:rPr>
      </w:pPr>
      <w:r w:rsidRPr="008D2117">
        <w:rPr>
          <w:szCs w:val="22"/>
        </w:rPr>
        <w:t>3. Pronarët e pasurive të paluajtshme, që shpronësohen, të kompensohen në lekë, në vlerë të plotë, sipas masës përkatëse, që paraqitet në tabelën, e cila i bashkëlidhet këtij vendimi, për sipërfaqen 21 834 m</w:t>
      </w:r>
      <w:r w:rsidRPr="008D2117">
        <w:rPr>
          <w:szCs w:val="22"/>
          <w:vertAlign w:val="superscript"/>
        </w:rPr>
        <w:t>2</w:t>
      </w:r>
      <w:r w:rsidRPr="008D2117">
        <w:rPr>
          <w:szCs w:val="22"/>
        </w:rPr>
        <w:t>, tokë bujqësore arë, vlerësuar në shumën</w:t>
      </w:r>
      <w:r w:rsidR="00C76EAB" w:rsidRPr="008D2117">
        <w:rPr>
          <w:szCs w:val="22"/>
        </w:rPr>
        <w:t xml:space="preserve"> e përgjithshme prej 18 558 900</w:t>
      </w:r>
      <w:r w:rsidR="0015448B" w:rsidRPr="008D2117">
        <w:rPr>
          <w:szCs w:val="22"/>
        </w:rPr>
        <w:t xml:space="preserve"> </w:t>
      </w:r>
      <w:r w:rsidRPr="008D2117">
        <w:rPr>
          <w:szCs w:val="22"/>
        </w:rPr>
        <w:t>(tetëmbëdhjetë milionë e pesëqind e pes</w:t>
      </w:r>
      <w:r w:rsidR="00C76EAB" w:rsidRPr="008D2117">
        <w:rPr>
          <w:szCs w:val="22"/>
        </w:rPr>
        <w:t>ëdhjetë e tetë mijë e nëntëqind) lekësh.</w:t>
      </w:r>
    </w:p>
    <w:p w:rsidR="00C76EAB" w:rsidRPr="008D2117" w:rsidRDefault="009E7493" w:rsidP="00C76EAB">
      <w:pPr>
        <w:pStyle w:val="Paragrafi"/>
        <w:rPr>
          <w:szCs w:val="22"/>
        </w:rPr>
      </w:pPr>
      <w:r w:rsidRPr="008D2117">
        <w:rPr>
          <w:szCs w:val="22"/>
        </w:rPr>
        <w:t>4. Ky fond t</w:t>
      </w:r>
      <w:r w:rsidR="0043354C" w:rsidRPr="008D2117">
        <w:rPr>
          <w:szCs w:val="22"/>
        </w:rPr>
        <w:t>ë përballohet nga fondet e KESH sh.a.</w:t>
      </w:r>
      <w:r w:rsidRPr="008D2117">
        <w:rPr>
          <w:szCs w:val="22"/>
        </w:rPr>
        <w:t xml:space="preserve"> zëri “K</w:t>
      </w:r>
      <w:r w:rsidR="00C76EAB" w:rsidRPr="008D2117">
        <w:rPr>
          <w:szCs w:val="22"/>
        </w:rPr>
        <w:t>osto vendore për shpronësimet”.</w:t>
      </w:r>
    </w:p>
    <w:p w:rsidR="00C76EAB" w:rsidRPr="008D2117" w:rsidRDefault="009E7493" w:rsidP="00C76EAB">
      <w:pPr>
        <w:pStyle w:val="Paragrafi"/>
        <w:rPr>
          <w:szCs w:val="22"/>
        </w:rPr>
      </w:pPr>
      <w:r w:rsidRPr="008D2117">
        <w:rPr>
          <w:szCs w:val="22"/>
        </w:rPr>
        <w:t>5. Vlera e shpenzimeve procedurale të shpronësimit të jetë në shumën 236 000 (dyqind e tridhjetë e gjashtë mijë) lekë dhe t</w:t>
      </w:r>
      <w:r w:rsidR="0043354C" w:rsidRPr="008D2117">
        <w:rPr>
          <w:szCs w:val="22"/>
        </w:rPr>
        <w:t>ë përballohet nga KESH sh.a.</w:t>
      </w:r>
      <w:r w:rsidRPr="008D2117">
        <w:rPr>
          <w:szCs w:val="22"/>
        </w:rPr>
        <w:t xml:space="preserve"> si subjek</w:t>
      </w:r>
      <w:r w:rsidR="00C76EAB" w:rsidRPr="008D2117">
        <w:rPr>
          <w:szCs w:val="22"/>
        </w:rPr>
        <w:t>ti kërkues i këtij shpronësimi.</w:t>
      </w:r>
    </w:p>
    <w:p w:rsidR="009E7493" w:rsidRPr="008D2117" w:rsidRDefault="009E7493" w:rsidP="00C76EAB">
      <w:pPr>
        <w:pStyle w:val="Paragrafi"/>
        <w:rPr>
          <w:szCs w:val="22"/>
        </w:rPr>
      </w:pPr>
      <w:r w:rsidRPr="008D2117">
        <w:rPr>
          <w:szCs w:val="22"/>
        </w:rPr>
        <w:t>6. Shpronësimi të fillojë brenda muajit nëntor 2006 dhe të përfundojë brenda muajit dhjetor 2006.</w:t>
      </w:r>
    </w:p>
    <w:p w:rsidR="009E7493" w:rsidRPr="008D2117" w:rsidRDefault="009E7493" w:rsidP="00B70992">
      <w:pPr>
        <w:pStyle w:val="Paragrafi"/>
        <w:rPr>
          <w:szCs w:val="22"/>
        </w:rPr>
      </w:pPr>
      <w:r w:rsidRPr="008D2117">
        <w:rPr>
          <w:szCs w:val="22"/>
        </w:rPr>
        <w:t>7. Punimet për ndërtimin e këtij nënstacioni të fillojnë brenda muajit nëntor 2006 dhe të përfundojnë brenda vitit 2007.</w:t>
      </w:r>
    </w:p>
    <w:p w:rsidR="009E7493" w:rsidRPr="008D2117" w:rsidRDefault="009E7493" w:rsidP="00B70992">
      <w:pPr>
        <w:pStyle w:val="Paragrafi"/>
        <w:rPr>
          <w:szCs w:val="22"/>
        </w:rPr>
      </w:pPr>
      <w:r w:rsidRPr="008D2117">
        <w:rPr>
          <w:szCs w:val="22"/>
        </w:rPr>
        <w:t>8. Ngarkohen Ministria e Ekonomisë, Tre</w:t>
      </w:r>
      <w:r w:rsidR="0043354C" w:rsidRPr="008D2117">
        <w:rPr>
          <w:szCs w:val="22"/>
        </w:rPr>
        <w:t>gtisë dhe Energjetikës dhe KESH sh.a.</w:t>
      </w:r>
      <w:r w:rsidRPr="008D2117">
        <w:rPr>
          <w:szCs w:val="22"/>
        </w:rPr>
        <w:t xml:space="preserve"> për zbatimin e këtij vendimi.</w:t>
      </w:r>
    </w:p>
    <w:p w:rsidR="009E7493" w:rsidRPr="008D2117" w:rsidRDefault="009E7493" w:rsidP="00B70992">
      <w:pPr>
        <w:pStyle w:val="Paragrafi"/>
        <w:rPr>
          <w:szCs w:val="22"/>
        </w:rPr>
      </w:pPr>
      <w:r w:rsidRPr="008D2117">
        <w:rPr>
          <w:szCs w:val="22"/>
        </w:rPr>
        <w:t xml:space="preserve">Ky vendim hyn në fuqi menjëherë dhe botohet në Fletoren Zyrtare. </w:t>
      </w:r>
    </w:p>
    <w:p w:rsidR="009E7493" w:rsidRPr="008D2117" w:rsidRDefault="009E7493" w:rsidP="00B70992">
      <w:pPr>
        <w:pStyle w:val="Paragrafi"/>
        <w:rPr>
          <w:szCs w:val="22"/>
        </w:rPr>
      </w:pPr>
    </w:p>
    <w:p w:rsidR="009E7493" w:rsidRPr="008D2117" w:rsidRDefault="009E7493" w:rsidP="00C76EAB">
      <w:pPr>
        <w:pStyle w:val="Autoriteti"/>
      </w:pPr>
      <w:r w:rsidRPr="008D2117">
        <w:t>KRYEMINISTRI</w:t>
      </w:r>
    </w:p>
    <w:p w:rsidR="009E7493" w:rsidRPr="008D2117" w:rsidRDefault="00C76EAB" w:rsidP="00C76EAB">
      <w:pPr>
        <w:pStyle w:val="AutoritetiEmer"/>
      </w:pPr>
      <w:r w:rsidRPr="008D2117">
        <w:t>Sali Berisha</w:t>
      </w:r>
    </w:p>
    <w:p w:rsidR="009E7493" w:rsidRPr="008D2117" w:rsidRDefault="00AD108C" w:rsidP="00B70992">
      <w:r w:rsidRPr="008D2117">
        <w:rPr>
          <w:noProof/>
          <w:lang w:val="en-GB" w:eastAsia="en-GB"/>
        </w:rPr>
        <w:lastRenderedPageBreak/>
        <w:drawing>
          <wp:inline distT="0" distB="0" distL="0" distR="0">
            <wp:extent cx="5819775" cy="3562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9775" cy="3562350"/>
                    </a:xfrm>
                    <a:prstGeom prst="rect">
                      <a:avLst/>
                    </a:prstGeom>
                    <a:noFill/>
                    <a:ln>
                      <a:noFill/>
                    </a:ln>
                  </pic:spPr>
                </pic:pic>
              </a:graphicData>
            </a:graphic>
          </wp:inline>
        </w:drawing>
      </w:r>
    </w:p>
    <w:p w:rsidR="009E7493" w:rsidRPr="008D2117" w:rsidRDefault="009E7493" w:rsidP="0023518A">
      <w:pPr>
        <w:pStyle w:val="Paragrafi"/>
        <w:rPr>
          <w:szCs w:val="22"/>
        </w:rPr>
      </w:pPr>
    </w:p>
    <w:p w:rsidR="009E7493" w:rsidRPr="008D2117" w:rsidRDefault="009E7493" w:rsidP="0023518A">
      <w:pPr>
        <w:pStyle w:val="Paragrafi"/>
        <w:rPr>
          <w:szCs w:val="22"/>
        </w:rPr>
      </w:pPr>
    </w:p>
    <w:p w:rsidR="009E7493" w:rsidRPr="008D2117" w:rsidRDefault="009E7493" w:rsidP="00C76EAB">
      <w:pPr>
        <w:pStyle w:val="Akti"/>
      </w:pPr>
      <w:r w:rsidRPr="008D2117">
        <w:t>VENDIM</w:t>
      </w:r>
    </w:p>
    <w:p w:rsidR="009E7493" w:rsidRPr="008D2117" w:rsidRDefault="009E7493" w:rsidP="00C76EAB">
      <w:pPr>
        <w:pStyle w:val="NumriData"/>
        <w:rPr>
          <w:szCs w:val="22"/>
        </w:rPr>
      </w:pPr>
      <w:r w:rsidRPr="008D2117">
        <w:rPr>
          <w:szCs w:val="22"/>
        </w:rPr>
        <w:t>Nr.734, datë 1.11.2006</w:t>
      </w:r>
    </w:p>
    <w:p w:rsidR="009E7493" w:rsidRPr="008D2117" w:rsidRDefault="009E7493" w:rsidP="0023518A">
      <w:pPr>
        <w:pStyle w:val="Paragrafi"/>
        <w:rPr>
          <w:szCs w:val="22"/>
        </w:rPr>
      </w:pPr>
    </w:p>
    <w:p w:rsidR="00C76EAB" w:rsidRPr="008D2117" w:rsidRDefault="009E7493" w:rsidP="00C76EAB">
      <w:pPr>
        <w:pStyle w:val="Titulli"/>
      </w:pPr>
      <w:r w:rsidRPr="008D2117">
        <w:t>PËR FILLIMIN E PROCEDURAVE PËR MBYLLJEN E KONTRATËS SË KONCESIONIT, PËR NDËRMARRJEN E UJËSJELLËS-KANALIZIMEVE, ELBASAN, DHE LEJIMIN E MINISTRISË SË EKONOMISË, TREGTISË DHE ENERGJETIKËS TË BLEJË 100 PËR QIND TË AKSIONEVE TË SHOQËRISË “BERLINWASSER INTERN</w:t>
      </w:r>
      <w:r w:rsidR="0056489A">
        <w:t xml:space="preserve">ATIONAL, </w:t>
      </w:r>
      <w:r w:rsidR="0056489A">
        <w:rPr>
          <w:caps w:val="0"/>
        </w:rPr>
        <w:t>GmbH</w:t>
      </w:r>
      <w:r w:rsidR="00AD3F20" w:rsidRPr="008D2117">
        <w:t>” NË “ELBER”</w:t>
      </w:r>
      <w:r w:rsidR="00C76EAB" w:rsidRPr="008D2117">
        <w:t xml:space="preserve"> SHPK</w:t>
      </w:r>
    </w:p>
    <w:p w:rsidR="00C76EAB" w:rsidRPr="008D2117" w:rsidRDefault="00C76EAB" w:rsidP="00C76EAB">
      <w:pPr>
        <w:pStyle w:val="Paragrafi"/>
        <w:rPr>
          <w:szCs w:val="22"/>
        </w:rPr>
      </w:pPr>
    </w:p>
    <w:p w:rsidR="00C76EAB" w:rsidRPr="008D2117" w:rsidRDefault="009E7493" w:rsidP="00C76EAB">
      <w:pPr>
        <w:pStyle w:val="Paragrafi"/>
        <w:rPr>
          <w:szCs w:val="22"/>
        </w:rPr>
      </w:pPr>
      <w:r w:rsidRPr="008D2117">
        <w:rPr>
          <w:szCs w:val="22"/>
        </w:rPr>
        <w:t>Në mbështetje të nenit 100 të Kushtetutës</w:t>
      </w:r>
      <w:r w:rsidR="00AD3F20" w:rsidRPr="008D2117">
        <w:rPr>
          <w:szCs w:val="22"/>
        </w:rPr>
        <w:t>,</w:t>
      </w:r>
      <w:r w:rsidRPr="008D2117">
        <w:rPr>
          <w:szCs w:val="22"/>
        </w:rPr>
        <w:t xml:space="preserve"> të ligjit nr.7926, datë 20.4.1995 “Për transformimin e ndërmarrjeve shtetërore në shoqëri tregtare”, të ndryshuar, të ligjit nr.7973, datë 26.7.1995 “Për koncesionet dhe pjesëmarrjen e sektorit privat në shërbimet publike dhe infrastrukturë” dhe të ligjit nr.8783, datë 7.5.2001 “Për miratimin e marrëveshjes së koncesionit të formës “Bot”, ndërmjet Ministrisë së Punëve Publike, Ministrisë së Ekonomisë Publike dhe Privatizimit, bashkisë së qytetit të Elbasanit dhe </w:t>
      </w:r>
      <w:r w:rsidR="00AD3F20" w:rsidRPr="008D2117">
        <w:rPr>
          <w:szCs w:val="22"/>
        </w:rPr>
        <w:t>“</w:t>
      </w:r>
      <w:r w:rsidRPr="008D2117">
        <w:rPr>
          <w:szCs w:val="22"/>
        </w:rPr>
        <w:t>Berlinwasser International, GmbH</w:t>
      </w:r>
      <w:r w:rsidR="00AD3F20" w:rsidRPr="008D2117">
        <w:rPr>
          <w:szCs w:val="22"/>
        </w:rPr>
        <w:t>”</w:t>
      </w:r>
      <w:r w:rsidRPr="008D2117">
        <w:rPr>
          <w:szCs w:val="22"/>
        </w:rPr>
        <w:t>, për ndërmarrjen e ujësjellësit dhe ujë-kanalizimeve Elbasan, si dhe dhënien e disa stimujve dhe garancive për koncesionarin e kësaj Marrëveshjeje”, me propozimin e Ministrit të Ekonomisë, Tr</w:t>
      </w:r>
      <w:r w:rsidR="00AD3F20" w:rsidRPr="008D2117">
        <w:rPr>
          <w:szCs w:val="22"/>
        </w:rPr>
        <w:t>egtisë dhe Energjetikës dhe të M</w:t>
      </w:r>
      <w:r w:rsidRPr="008D2117">
        <w:rPr>
          <w:szCs w:val="22"/>
        </w:rPr>
        <w:t>inistrit të Punëve Publike, Transportit dhe Telekomunika</w:t>
      </w:r>
      <w:r w:rsidR="00C76EAB" w:rsidRPr="008D2117">
        <w:rPr>
          <w:szCs w:val="22"/>
        </w:rPr>
        <w:t>cionit, Këshilli i Ministrave</w:t>
      </w:r>
    </w:p>
    <w:p w:rsidR="00C76EAB" w:rsidRPr="008D2117" w:rsidRDefault="00C76EAB" w:rsidP="00C76EAB">
      <w:pPr>
        <w:pStyle w:val="Paragrafi"/>
        <w:rPr>
          <w:szCs w:val="22"/>
        </w:rPr>
      </w:pPr>
    </w:p>
    <w:p w:rsidR="00C76EAB" w:rsidRPr="008D2117" w:rsidRDefault="00C76EAB" w:rsidP="00C76EAB">
      <w:pPr>
        <w:pStyle w:val="VENDOSI"/>
      </w:pPr>
      <w:r w:rsidRPr="008D2117">
        <w:t>VENDOSI:</w:t>
      </w:r>
    </w:p>
    <w:p w:rsidR="00C76EAB" w:rsidRPr="008D2117" w:rsidRDefault="00C76EAB" w:rsidP="00C76EAB">
      <w:pPr>
        <w:pStyle w:val="Paragrafi"/>
        <w:rPr>
          <w:szCs w:val="22"/>
        </w:rPr>
      </w:pPr>
    </w:p>
    <w:p w:rsidR="009E7493" w:rsidRPr="008D2117" w:rsidRDefault="009E7493" w:rsidP="00C76EAB">
      <w:pPr>
        <w:pStyle w:val="Paragrafi"/>
        <w:rPr>
          <w:szCs w:val="22"/>
        </w:rPr>
      </w:pPr>
      <w:r w:rsidRPr="008D2117">
        <w:rPr>
          <w:szCs w:val="22"/>
        </w:rPr>
        <w:t>1. Fillimin e procedurave për mbylljen e kontratës së koncesionit, të nënshkruar ndërmjet Ministrisë së Punëve Publike, Ministrisë së Ekonomisë Publike dhe Privatizimit, bashkisë së qytetit të Elbasanit dhe shoqërisë “Berlinwasser International GmbH” për ndërmarrjen e ujësjellës-kanalizimeve Elbasan.</w:t>
      </w:r>
    </w:p>
    <w:p w:rsidR="009E7493" w:rsidRDefault="009E7493" w:rsidP="0023518A">
      <w:pPr>
        <w:pStyle w:val="Paragrafi"/>
        <w:rPr>
          <w:szCs w:val="22"/>
        </w:rPr>
      </w:pPr>
      <w:r w:rsidRPr="008D2117">
        <w:rPr>
          <w:szCs w:val="22"/>
        </w:rPr>
        <w:t>2. Lejimin e Ministrisë së Ekonomisë, Tregtisë dhe Energjetikës të blejë 100 për qind të aksioneve të shoqërisë “Berlinwasser International</w:t>
      </w:r>
      <w:r w:rsidR="00AD3F20" w:rsidRPr="008D2117">
        <w:rPr>
          <w:szCs w:val="22"/>
        </w:rPr>
        <w:t>, GmbH” në “Elber”</w:t>
      </w:r>
      <w:r w:rsidRPr="008D2117">
        <w:rPr>
          <w:szCs w:val="22"/>
        </w:rPr>
        <w:t xml:space="preserve"> sh.p</w:t>
      </w:r>
      <w:r w:rsidR="00AD3F20" w:rsidRPr="008D2117">
        <w:rPr>
          <w:szCs w:val="22"/>
        </w:rPr>
        <w:t>.k.</w:t>
      </w:r>
      <w:r w:rsidRPr="008D2117">
        <w:rPr>
          <w:szCs w:val="22"/>
        </w:rPr>
        <w:t xml:space="preserve"> (ndërm</w:t>
      </w:r>
      <w:r w:rsidR="00AD3F20" w:rsidRPr="008D2117">
        <w:rPr>
          <w:szCs w:val="22"/>
        </w:rPr>
        <w:t>arrja e ujësjellës-kanalizimeve</w:t>
      </w:r>
      <w:r w:rsidRPr="008D2117">
        <w:rPr>
          <w:szCs w:val="22"/>
        </w:rPr>
        <w:t xml:space="preserve"> të qytetit të Elbasanit), me vlerë 10 000 (dhjetë mijë) lekë.</w:t>
      </w:r>
    </w:p>
    <w:p w:rsidR="00FA7189" w:rsidRPr="008D2117" w:rsidRDefault="00FA7189" w:rsidP="0023518A">
      <w:pPr>
        <w:pStyle w:val="Paragrafi"/>
        <w:rPr>
          <w:szCs w:val="22"/>
        </w:rPr>
      </w:pPr>
    </w:p>
    <w:p w:rsidR="009E7493" w:rsidRPr="008D2117" w:rsidRDefault="009E7493" w:rsidP="0023518A">
      <w:pPr>
        <w:pStyle w:val="Paragrafi"/>
        <w:rPr>
          <w:szCs w:val="22"/>
        </w:rPr>
      </w:pPr>
      <w:r w:rsidRPr="008D2117">
        <w:rPr>
          <w:szCs w:val="22"/>
        </w:rPr>
        <w:t>3. Fondi për blerjen e këtyre aksioneve të përballohet nga buxheti i vitit 2006, zëri “Shpenzime operative”, miratuar për Ministrinë e Ekonomisë, Tregtisë dhe Energjetikës.</w:t>
      </w:r>
    </w:p>
    <w:p w:rsidR="009E7493" w:rsidRPr="008D2117" w:rsidRDefault="009E7493" w:rsidP="0023518A">
      <w:pPr>
        <w:pStyle w:val="Paragrafi"/>
        <w:rPr>
          <w:szCs w:val="22"/>
        </w:rPr>
      </w:pPr>
      <w:r w:rsidRPr="008D2117">
        <w:rPr>
          <w:szCs w:val="22"/>
        </w:rPr>
        <w:lastRenderedPageBreak/>
        <w:t>4. Ngritjen e grupit të punës, me përfaqësues nga Ministria e Ekonomisë, Tregtisë dhe Energjetikës dhe Ministria e Punëve Publike, Transportit dhe Telekomunikacionit, për negocimin, me shoqër</w:t>
      </w:r>
      <w:r w:rsidR="008E5B17" w:rsidRPr="008D2117">
        <w:rPr>
          <w:szCs w:val="22"/>
        </w:rPr>
        <w:t>inë “Berlinwasser International</w:t>
      </w:r>
      <w:r w:rsidRPr="008D2117">
        <w:rPr>
          <w:szCs w:val="22"/>
        </w:rPr>
        <w:t xml:space="preserve"> GmbH”, të kushteve, teknike e</w:t>
      </w:r>
      <w:r w:rsidR="00AD3F20" w:rsidRPr="008D2117">
        <w:rPr>
          <w:szCs w:val="22"/>
        </w:rPr>
        <w:t xml:space="preserve"> juridike, të kontratës së shit</w:t>
      </w:r>
      <w:r w:rsidRPr="008D2117">
        <w:rPr>
          <w:szCs w:val="22"/>
        </w:rPr>
        <w:t>blerjes së këtyre aksioneve.</w:t>
      </w:r>
    </w:p>
    <w:p w:rsidR="009E7493" w:rsidRPr="008D2117" w:rsidRDefault="009E7493" w:rsidP="0023518A">
      <w:pPr>
        <w:pStyle w:val="Paragrafi"/>
        <w:rPr>
          <w:szCs w:val="22"/>
        </w:rPr>
      </w:pPr>
      <w:r w:rsidRPr="008D2117">
        <w:rPr>
          <w:szCs w:val="22"/>
        </w:rPr>
        <w:t>5. Ngarkohen Ministria e Ekonomisë, Tregtisë dhe Energjetikës dhe Ministria e Punëve Publike, Transportit dhe Telekomunikacionit për përgatitjen e ndryshimeve të nevojshme tekniko-juridike dhe të autorizimeve përkatëse për realizimin e procedurave.</w:t>
      </w:r>
    </w:p>
    <w:p w:rsidR="009E7493" w:rsidRPr="008D2117" w:rsidRDefault="009E7493" w:rsidP="0023518A">
      <w:pPr>
        <w:pStyle w:val="Paragrafi"/>
        <w:rPr>
          <w:szCs w:val="22"/>
        </w:rPr>
      </w:pPr>
      <w:r w:rsidRPr="008D2117">
        <w:rPr>
          <w:szCs w:val="22"/>
        </w:rPr>
        <w:t>6. Ngarkohen Ministria e Ekonomisë, Tregtisë dhe Energjetikës dhe Ministria e Punëve Publike, Transportit dhe Telekomunikacionit për zbatimin e këtij vendimi.</w:t>
      </w:r>
    </w:p>
    <w:p w:rsidR="009E7493" w:rsidRPr="008D2117" w:rsidRDefault="009E7493" w:rsidP="0023518A">
      <w:pPr>
        <w:pStyle w:val="Paragrafi"/>
        <w:rPr>
          <w:szCs w:val="22"/>
        </w:rPr>
      </w:pPr>
      <w:r w:rsidRPr="008D2117">
        <w:rPr>
          <w:szCs w:val="22"/>
        </w:rPr>
        <w:t>Ky vendim hyn në fuqi pas botimit në Fletoren Zyrtare.</w:t>
      </w:r>
    </w:p>
    <w:p w:rsidR="009E7493" w:rsidRPr="008D2117" w:rsidRDefault="009E7493" w:rsidP="0023518A">
      <w:pPr>
        <w:pStyle w:val="Paragrafi"/>
        <w:rPr>
          <w:szCs w:val="22"/>
        </w:rPr>
      </w:pPr>
    </w:p>
    <w:p w:rsidR="009E7493" w:rsidRPr="008D2117" w:rsidRDefault="009E7493" w:rsidP="00C76EAB">
      <w:pPr>
        <w:pStyle w:val="Autoriteti"/>
        <w:rPr>
          <w:lang w:val="it-IT"/>
        </w:rPr>
      </w:pPr>
      <w:r w:rsidRPr="008D2117">
        <w:rPr>
          <w:lang w:val="it-IT"/>
        </w:rPr>
        <w:t>KRYEMINISTRI</w:t>
      </w:r>
    </w:p>
    <w:p w:rsidR="009E7493" w:rsidRPr="008D2117" w:rsidRDefault="00C76EAB" w:rsidP="00C76EAB">
      <w:pPr>
        <w:pStyle w:val="AutoritetiEmer"/>
        <w:rPr>
          <w:lang w:val="it-IT"/>
        </w:rPr>
      </w:pPr>
      <w:r w:rsidRPr="008D2117">
        <w:rPr>
          <w:lang w:val="it-IT"/>
        </w:rPr>
        <w:t>Sali Berisha</w:t>
      </w:r>
    </w:p>
    <w:p w:rsidR="009E7493" w:rsidRPr="008D2117" w:rsidRDefault="009E7493" w:rsidP="0023518A">
      <w:pPr>
        <w:pStyle w:val="Paragrafi"/>
        <w:rPr>
          <w:szCs w:val="22"/>
          <w:lang w:val="it-IT"/>
        </w:rPr>
      </w:pPr>
    </w:p>
    <w:p w:rsidR="005A624E" w:rsidRPr="008D2117" w:rsidRDefault="005A624E" w:rsidP="00C76EAB">
      <w:pPr>
        <w:pStyle w:val="Akti"/>
        <w:rPr>
          <w:lang w:val="it-IT"/>
        </w:rPr>
      </w:pPr>
    </w:p>
    <w:p w:rsidR="009E7493" w:rsidRPr="008D2117" w:rsidRDefault="009E7493" w:rsidP="00C76EAB">
      <w:pPr>
        <w:pStyle w:val="Akti"/>
        <w:rPr>
          <w:lang w:val="it-IT"/>
        </w:rPr>
      </w:pPr>
      <w:r w:rsidRPr="008D2117">
        <w:rPr>
          <w:lang w:val="it-IT"/>
        </w:rPr>
        <w:t>VENDIM</w:t>
      </w:r>
    </w:p>
    <w:p w:rsidR="009E7493" w:rsidRPr="008D2117" w:rsidRDefault="009E7493" w:rsidP="00C76EAB">
      <w:pPr>
        <w:pStyle w:val="NumriData"/>
        <w:rPr>
          <w:szCs w:val="22"/>
          <w:lang w:val="it-IT"/>
        </w:rPr>
      </w:pPr>
      <w:r w:rsidRPr="008D2117">
        <w:rPr>
          <w:szCs w:val="22"/>
          <w:lang w:val="it-IT"/>
        </w:rPr>
        <w:t>Nr.735, datë 1.11.2006</w:t>
      </w:r>
    </w:p>
    <w:p w:rsidR="009E7493" w:rsidRPr="008D2117" w:rsidRDefault="009E7493" w:rsidP="0023518A">
      <w:pPr>
        <w:pStyle w:val="Paragrafi"/>
        <w:rPr>
          <w:szCs w:val="22"/>
          <w:lang w:val="it-IT"/>
        </w:rPr>
      </w:pPr>
    </w:p>
    <w:p w:rsidR="00C76EAB" w:rsidRPr="008D2117" w:rsidRDefault="009E7493" w:rsidP="00C76EAB">
      <w:pPr>
        <w:pStyle w:val="Titulli"/>
        <w:rPr>
          <w:lang w:val="it-IT"/>
        </w:rPr>
      </w:pPr>
      <w:r w:rsidRPr="008D2117">
        <w:rPr>
          <w:lang w:val="it-IT"/>
        </w:rPr>
        <w:t>PËR DISA NDRYSHIME NË VENDIMIN NR.622, DATË 12.11.2001 TË KËSHILLIT TË MINISTRAVE “PËR PËRCAKTIMIN E ZONAVE, KU MUND TË HAPEN KAZINO”, TË NDRYSHUAR</w:t>
      </w:r>
    </w:p>
    <w:p w:rsidR="00C76EAB" w:rsidRPr="008D2117" w:rsidRDefault="00C76EAB" w:rsidP="0023518A">
      <w:pPr>
        <w:pStyle w:val="Paragrafi"/>
        <w:rPr>
          <w:szCs w:val="22"/>
          <w:lang w:val="it-IT"/>
        </w:rPr>
      </w:pPr>
    </w:p>
    <w:p w:rsidR="009E7493" w:rsidRPr="008D2117" w:rsidRDefault="009E7493" w:rsidP="00C76EAB">
      <w:pPr>
        <w:pStyle w:val="BazLigjPropozues"/>
        <w:rPr>
          <w:lang w:val="it-IT"/>
        </w:rPr>
      </w:pPr>
      <w:r w:rsidRPr="008D2117">
        <w:rPr>
          <w:lang w:val="it-IT"/>
        </w:rPr>
        <w:t>Në mbështetje të nenit 100 të Kushtetutës dhe të pikës 2 të nenit 13 të ligjit nr.8701, datë 1.12.2000 “Për lojërat e fatit, kazinotë dhe hipodromet”, të ndryshuar, me propozimin e Ministrit të Ekonomisë, Tregtisë dhe Energjetikës, Këshilli i Ministrave</w:t>
      </w:r>
    </w:p>
    <w:p w:rsidR="009E7493" w:rsidRPr="008D2117" w:rsidRDefault="009E7493" w:rsidP="0023518A">
      <w:pPr>
        <w:pStyle w:val="Paragrafi"/>
        <w:rPr>
          <w:szCs w:val="22"/>
          <w:lang w:val="it-IT"/>
        </w:rPr>
      </w:pPr>
    </w:p>
    <w:p w:rsidR="009E7493" w:rsidRPr="008D2117" w:rsidRDefault="009E7493" w:rsidP="00C76EAB">
      <w:pPr>
        <w:pStyle w:val="VENDOSI"/>
        <w:rPr>
          <w:lang w:val="it-IT"/>
        </w:rPr>
      </w:pPr>
      <w:r w:rsidRPr="008D2117">
        <w:rPr>
          <w:lang w:val="it-IT"/>
        </w:rPr>
        <w:t>VENDOSI:</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Në vendimin nr.622, datë 12.11.2001 të Këshillit të Ministrave, të ndryshuar, të bëhen këto ndryshime:</w:t>
      </w:r>
    </w:p>
    <w:p w:rsidR="009E7493" w:rsidRPr="008D2117" w:rsidRDefault="009E7493" w:rsidP="0023518A">
      <w:pPr>
        <w:pStyle w:val="Paragrafi"/>
        <w:rPr>
          <w:szCs w:val="22"/>
          <w:lang w:val="it-IT"/>
        </w:rPr>
      </w:pPr>
      <w:r w:rsidRPr="008D2117">
        <w:rPr>
          <w:szCs w:val="22"/>
          <w:lang w:val="it-IT"/>
        </w:rPr>
        <w:t>1. Kudo në vendim emërtimi “Ministria e Financave” zëvendësohet me “Ministria e Ekonomisë, Tregtisë dhe Energjetikës”.</w:t>
      </w:r>
    </w:p>
    <w:p w:rsidR="009E7493" w:rsidRPr="008D2117" w:rsidRDefault="009E7493" w:rsidP="0023518A">
      <w:pPr>
        <w:pStyle w:val="Paragrafi"/>
        <w:rPr>
          <w:szCs w:val="22"/>
          <w:lang w:val="it-IT"/>
        </w:rPr>
      </w:pPr>
      <w:r w:rsidRPr="008D2117">
        <w:rPr>
          <w:szCs w:val="22"/>
          <w:lang w:val="it-IT"/>
        </w:rPr>
        <w:t>2. Kudo në vendim emërtimi “Ministria e Rendit Publik” zëvendësohet me “Ministria e Brendshme”.</w:t>
      </w:r>
    </w:p>
    <w:p w:rsidR="009E7493" w:rsidRPr="008D2117" w:rsidRDefault="009E7493" w:rsidP="0023518A">
      <w:pPr>
        <w:pStyle w:val="Paragrafi"/>
        <w:rPr>
          <w:szCs w:val="22"/>
        </w:rPr>
      </w:pPr>
      <w:r w:rsidRPr="008D2117">
        <w:rPr>
          <w:szCs w:val="22"/>
        </w:rPr>
        <w:t>Ky vendim hyn në fuqi pas botimit në Fletoren Zyrtare.</w:t>
      </w:r>
    </w:p>
    <w:p w:rsidR="009E7493" w:rsidRPr="008D2117" w:rsidRDefault="009E7493" w:rsidP="0023518A">
      <w:pPr>
        <w:pStyle w:val="Paragrafi"/>
        <w:rPr>
          <w:szCs w:val="22"/>
        </w:rPr>
      </w:pPr>
    </w:p>
    <w:p w:rsidR="009E7493" w:rsidRPr="008D2117" w:rsidRDefault="009E7493" w:rsidP="00C76EAB">
      <w:pPr>
        <w:pStyle w:val="Autoriteti"/>
        <w:rPr>
          <w:lang w:val="it-IT"/>
        </w:rPr>
      </w:pPr>
      <w:r w:rsidRPr="008D2117">
        <w:rPr>
          <w:lang w:val="it-IT"/>
        </w:rPr>
        <w:t>KRYEMINISTRI</w:t>
      </w:r>
    </w:p>
    <w:p w:rsidR="009E7493" w:rsidRPr="008D2117" w:rsidRDefault="00C76EAB" w:rsidP="00C76EAB">
      <w:pPr>
        <w:pStyle w:val="AutoritetiEmer"/>
        <w:rPr>
          <w:lang w:val="it-IT"/>
        </w:rPr>
      </w:pPr>
      <w:r w:rsidRPr="008D2117">
        <w:rPr>
          <w:lang w:val="it-IT"/>
        </w:rPr>
        <w:t>Sali Berisha</w:t>
      </w:r>
    </w:p>
    <w:p w:rsidR="009E7493" w:rsidRPr="008D2117" w:rsidRDefault="009E7493" w:rsidP="0023518A">
      <w:pPr>
        <w:pStyle w:val="Paragrafi"/>
        <w:rPr>
          <w:szCs w:val="22"/>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3B7867" w:rsidRDefault="003B7867" w:rsidP="003B7867">
      <w:pPr>
        <w:pStyle w:val="Akti"/>
        <w:keepNext w:val="0"/>
        <w:rPr>
          <w:lang w:val="it-IT"/>
        </w:rPr>
      </w:pPr>
    </w:p>
    <w:p w:rsidR="009E7493" w:rsidRPr="008D2117" w:rsidRDefault="009E7493" w:rsidP="00C76EAB">
      <w:pPr>
        <w:pStyle w:val="Akti"/>
        <w:rPr>
          <w:lang w:val="it-IT"/>
        </w:rPr>
      </w:pPr>
      <w:r w:rsidRPr="008D2117">
        <w:rPr>
          <w:lang w:val="it-IT"/>
        </w:rPr>
        <w:t>UDHËZIM</w:t>
      </w:r>
    </w:p>
    <w:p w:rsidR="009E7493" w:rsidRPr="008D2117" w:rsidRDefault="009E7493" w:rsidP="00C76EAB">
      <w:pPr>
        <w:pStyle w:val="NumriData"/>
        <w:rPr>
          <w:szCs w:val="22"/>
          <w:lang w:val="it-IT"/>
        </w:rPr>
      </w:pPr>
      <w:r w:rsidRPr="008D2117">
        <w:rPr>
          <w:szCs w:val="22"/>
          <w:lang w:val="it-IT"/>
        </w:rPr>
        <w:t>Nr.1, datë 9.11.2006</w:t>
      </w:r>
    </w:p>
    <w:p w:rsidR="009E7493" w:rsidRPr="008D2117" w:rsidRDefault="009E7493" w:rsidP="0023518A">
      <w:pPr>
        <w:pStyle w:val="Paragrafi"/>
        <w:rPr>
          <w:b/>
          <w:szCs w:val="22"/>
          <w:lang w:val="it-IT"/>
        </w:rPr>
      </w:pPr>
    </w:p>
    <w:p w:rsidR="009E7493" w:rsidRPr="008D2117" w:rsidRDefault="009E7493" w:rsidP="00C76EAB">
      <w:pPr>
        <w:pStyle w:val="Titulli"/>
        <w:rPr>
          <w:lang w:val="it-IT"/>
        </w:rPr>
      </w:pPr>
      <w:r w:rsidRPr="008D2117">
        <w:rPr>
          <w:lang w:val="it-IT"/>
        </w:rPr>
        <w:t>PËR</w:t>
      </w:r>
      <w:r w:rsidR="00C76EAB" w:rsidRPr="008D2117">
        <w:rPr>
          <w:lang w:val="it-IT"/>
        </w:rPr>
        <w:t xml:space="preserve"> </w:t>
      </w:r>
      <w:r w:rsidRPr="008D2117">
        <w:rPr>
          <w:lang w:val="it-IT"/>
        </w:rPr>
        <w:t>ZBATIMIN E PIKËS 4 TË VENDIMIT TË KËSHILLIT</w:t>
      </w:r>
      <w:r w:rsidR="00A27EF8" w:rsidRPr="008D2117">
        <w:rPr>
          <w:lang w:val="it-IT"/>
        </w:rPr>
        <w:t xml:space="preserve"> TË MINISTRAVE NR.148, DATË 31.</w:t>
      </w:r>
      <w:r w:rsidRPr="008D2117">
        <w:rPr>
          <w:lang w:val="it-IT"/>
        </w:rPr>
        <w:t xml:space="preserve">3.2000 “PËR MËNYRËN E SHITJES SË MALLRAVE TË ARDHURA GRANT  NGA  JAPONIA NË KUADËR TË PROJEKTIT “RRITJA E PRODHIMIT USHQIMOR, </w:t>
      </w:r>
      <w:r w:rsidRPr="008D2117">
        <w:rPr>
          <w:lang w:val="it-IT"/>
        </w:rPr>
        <w:lastRenderedPageBreak/>
        <w:t>2KR””</w:t>
      </w:r>
    </w:p>
    <w:p w:rsidR="009E7493" w:rsidRPr="008D2117" w:rsidRDefault="009E7493" w:rsidP="0023518A">
      <w:pPr>
        <w:pStyle w:val="Paragrafi"/>
        <w:rPr>
          <w:szCs w:val="22"/>
          <w:lang w:val="it-IT"/>
        </w:rPr>
      </w:pPr>
    </w:p>
    <w:p w:rsidR="009E7493" w:rsidRPr="008D2117" w:rsidRDefault="00A27EF8" w:rsidP="0023518A">
      <w:pPr>
        <w:pStyle w:val="Paragrafi"/>
        <w:rPr>
          <w:szCs w:val="22"/>
          <w:lang w:val="it-IT"/>
        </w:rPr>
      </w:pPr>
      <w:r w:rsidRPr="008D2117">
        <w:rPr>
          <w:szCs w:val="22"/>
          <w:lang w:val="it-IT"/>
        </w:rPr>
        <w:t>Në mbështetje të nenit 102</w:t>
      </w:r>
      <w:r w:rsidR="00753E51">
        <w:rPr>
          <w:szCs w:val="22"/>
          <w:lang w:val="it-IT"/>
        </w:rPr>
        <w:t xml:space="preserve"> pika 4 të</w:t>
      </w:r>
      <w:r w:rsidR="009E7493" w:rsidRPr="008D2117">
        <w:rPr>
          <w:szCs w:val="22"/>
          <w:lang w:val="it-IT"/>
        </w:rPr>
        <w:t xml:space="preserve"> Kushtetutës, të ligjit nr.7512, datë 10.8.1991 “Për sanksionimin dhe mbrojtjen e pronës private, të</w:t>
      </w:r>
      <w:r w:rsidRPr="008D2117">
        <w:rPr>
          <w:szCs w:val="22"/>
          <w:lang w:val="it-IT"/>
        </w:rPr>
        <w:t xml:space="preserve"> nismës së lirë, të veprimtarive</w:t>
      </w:r>
      <w:r w:rsidR="009E7493" w:rsidRPr="008D2117">
        <w:rPr>
          <w:szCs w:val="22"/>
          <w:lang w:val="it-IT"/>
        </w:rPr>
        <w:t xml:space="preserve"> private të pavarura dhe privatizimit”, të ligjit nr.7971, datë 26.5.1995 “Për prokurimin publik”, të vendimit të Këshillit të Ministrave nr.192</w:t>
      </w:r>
      <w:r w:rsidRPr="008D2117">
        <w:rPr>
          <w:szCs w:val="22"/>
          <w:lang w:val="it-IT"/>
        </w:rPr>
        <w:t>,</w:t>
      </w:r>
      <w:r w:rsidR="009E7493" w:rsidRPr="008D2117">
        <w:rPr>
          <w:szCs w:val="22"/>
          <w:lang w:val="it-IT"/>
        </w:rPr>
        <w:t xml:space="preserve"> datë 20.3.1998 “Për kriteret e vlerësimit të pronës shtetërore që privatizohet dhe procedurat e shitjes</w:t>
      </w:r>
      <w:r w:rsidRPr="008D2117">
        <w:rPr>
          <w:szCs w:val="22"/>
          <w:lang w:val="it-IT"/>
        </w:rPr>
        <w:t>”</w:t>
      </w:r>
      <w:r w:rsidR="009E7493" w:rsidRPr="008D2117">
        <w:rPr>
          <w:szCs w:val="22"/>
          <w:lang w:val="it-IT"/>
        </w:rPr>
        <w:t>, të vendimit të Këshillit të Ministrave nr.452, datë 1.7.1998 “Për disa masa për përmirësimin e punës për zbatimin e projekteve që financohen nga donatorët e huaj”, të vendimit të Këshillit të Ministrave nr.299, datë 24.6.1999 “Për miratimin e grantit dhënë nga Qeveria e Japonisë për përballimin e situatës së krijuar për shkak të krizës në Kosovë”, të vendimit të Këshillit të Ministrave nr.7, datë 13.1.2000 “Për masat dhe mënyrën e z</w:t>
      </w:r>
      <w:r w:rsidR="00530F7E">
        <w:rPr>
          <w:szCs w:val="22"/>
          <w:lang w:val="it-IT"/>
        </w:rPr>
        <w:t>batimit të P</w:t>
      </w:r>
      <w:r w:rsidRPr="008D2117">
        <w:rPr>
          <w:szCs w:val="22"/>
          <w:lang w:val="it-IT"/>
        </w:rPr>
        <w:t>rojektit “Rritja e prodhimit u</w:t>
      </w:r>
      <w:r w:rsidR="009E7493" w:rsidRPr="008D2117">
        <w:rPr>
          <w:szCs w:val="22"/>
          <w:lang w:val="it-IT"/>
        </w:rPr>
        <w:t>shqimor, 2KR””, financim falas i Qeverisë së Japonisë dhe të pikës 2.1 dhe 4 të vendimit të Këshillit të Ministrave nr.148, datë 31.3.2000, shtuar me vendimin e Këshillit të Ministrave nr.105, datë 18.2.2005 “Për mënyrën e shitjes së mallrave të ardhura grant nga Japonia në</w:t>
      </w:r>
      <w:r w:rsidR="00753E51">
        <w:rPr>
          <w:szCs w:val="22"/>
          <w:lang w:val="it-IT"/>
        </w:rPr>
        <w:t xml:space="preserve"> kuadër të P</w:t>
      </w:r>
      <w:r w:rsidRPr="008D2117">
        <w:rPr>
          <w:szCs w:val="22"/>
          <w:lang w:val="it-IT"/>
        </w:rPr>
        <w:t>rojektit “Rritja e prodhimit u</w:t>
      </w:r>
      <w:r w:rsidR="009E7493" w:rsidRPr="008D2117">
        <w:rPr>
          <w:szCs w:val="22"/>
          <w:lang w:val="it-IT"/>
        </w:rPr>
        <w:t>shqimor, 2KR”</w:t>
      </w:r>
      <w:r w:rsidRPr="008D2117">
        <w:rPr>
          <w:szCs w:val="22"/>
          <w:lang w:val="it-IT"/>
        </w:rPr>
        <w:t>”</w:t>
      </w:r>
      <w:r w:rsidR="009E7493" w:rsidRPr="008D2117">
        <w:rPr>
          <w:szCs w:val="22"/>
          <w:lang w:val="it-IT"/>
        </w:rPr>
        <w:t>, të vendimit të Këshillit të Ministrave nr.96, datë 2.3.2001 “Për miratimin në parim të marrëveshjes ndërmjet Qeverisë së Republikës së Shqipërisë dhe Qeveri</w:t>
      </w:r>
      <w:r w:rsidR="00530F7E">
        <w:rPr>
          <w:szCs w:val="22"/>
          <w:lang w:val="it-IT"/>
        </w:rPr>
        <w:t>së Japoneze, për financimin e P</w:t>
      </w:r>
      <w:r w:rsidR="009E7493" w:rsidRPr="008D2117">
        <w:rPr>
          <w:szCs w:val="22"/>
          <w:lang w:val="it-IT"/>
        </w:rPr>
        <w:t>rojektit “Rritja e prodhimit ushqimor, 2KR” në Shqipëri”, të vendimit të Këshillit të Ministrave nr.600, datë 2.11.2001 “Për mënyrën e shitjes së mallrave të ardhura grant nga Qeveria e Japonisë në kuadër të projektit II “Rritja e prodhimit ushqimor, 2KR”” dhe për miratimin e fondeve bu</w:t>
      </w:r>
      <w:r w:rsidR="00530F7E">
        <w:rPr>
          <w:szCs w:val="22"/>
          <w:lang w:val="it-IT"/>
        </w:rPr>
        <w:t>xhetore për realizimin e këtij P</w:t>
      </w:r>
      <w:r w:rsidR="009E7493" w:rsidRPr="008D2117">
        <w:rPr>
          <w:szCs w:val="22"/>
          <w:lang w:val="it-IT"/>
        </w:rPr>
        <w:t>rojekti, dhe të vendimit të Këshillit të Ministrave nr.76, datë 14.3.2002 “Për miratimin, në parim, të marrëveshjes, ndërmjet Qeverisë së Republikës së Shqipërisë dhe Qeverisë së Japonisë, për financimin e Projektit “Për rritjen e prodhimit ushqimor</w:t>
      </w:r>
      <w:r w:rsidR="002C0CF5" w:rsidRPr="008D2117">
        <w:rPr>
          <w:szCs w:val="22"/>
          <w:lang w:val="it-IT"/>
        </w:rPr>
        <w:t>,</w:t>
      </w:r>
      <w:r w:rsidR="009E7493" w:rsidRPr="008D2117">
        <w:rPr>
          <w:szCs w:val="22"/>
          <w:lang w:val="it-IT"/>
        </w:rPr>
        <w:t xml:space="preserve"> 2KR 2001” në Shqipëri”</w:t>
      </w:r>
      <w:r w:rsidR="002C0CF5" w:rsidRPr="008D2117">
        <w:rPr>
          <w:szCs w:val="22"/>
          <w:lang w:val="it-IT"/>
        </w:rPr>
        <w:t>,</w:t>
      </w:r>
    </w:p>
    <w:p w:rsidR="009E7493" w:rsidRPr="008D2117" w:rsidRDefault="009E7493" w:rsidP="0023518A">
      <w:pPr>
        <w:pStyle w:val="Paragrafi"/>
        <w:rPr>
          <w:szCs w:val="22"/>
          <w:lang w:val="it-IT"/>
        </w:rPr>
      </w:pPr>
    </w:p>
    <w:p w:rsidR="009E7493" w:rsidRPr="008D2117" w:rsidRDefault="009E7493" w:rsidP="00C76EAB">
      <w:pPr>
        <w:pStyle w:val="VENDOSI"/>
        <w:rPr>
          <w:lang w:val="it-IT"/>
        </w:rPr>
      </w:pPr>
      <w:r w:rsidRPr="008D2117">
        <w:rPr>
          <w:lang w:val="it-IT"/>
        </w:rPr>
        <w:t>UDHËZOJ:</w:t>
      </w:r>
    </w:p>
    <w:p w:rsidR="009E7493" w:rsidRPr="008D2117" w:rsidRDefault="009E7493" w:rsidP="0023518A">
      <w:pPr>
        <w:pStyle w:val="Paragrafi"/>
        <w:rPr>
          <w:szCs w:val="22"/>
          <w:lang w:val="it-IT"/>
        </w:rPr>
      </w:pPr>
    </w:p>
    <w:p w:rsidR="009E7493" w:rsidRPr="008D2117" w:rsidRDefault="009E7493" w:rsidP="00C76EAB">
      <w:pPr>
        <w:pStyle w:val="KreuNr"/>
        <w:rPr>
          <w:lang w:val="it-IT"/>
        </w:rPr>
      </w:pPr>
      <w:r w:rsidRPr="008D2117">
        <w:rPr>
          <w:lang w:val="it-IT"/>
        </w:rPr>
        <w:t>Kreu I</w:t>
      </w:r>
    </w:p>
    <w:p w:rsidR="009E7493" w:rsidRPr="008D2117" w:rsidRDefault="009E7493" w:rsidP="00C76EAB">
      <w:pPr>
        <w:pStyle w:val="KreuTitull"/>
        <w:rPr>
          <w:lang w:val="it-IT"/>
        </w:rPr>
      </w:pPr>
      <w:r w:rsidRPr="008D2117">
        <w:rPr>
          <w:lang w:val="it-IT"/>
        </w:rPr>
        <w:t>Dispozita të përgjithshme</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1. Shitja e mallrave të ardhura grant nga Qeveria e Japonisë për Projektin "Rritja e prodhimit ushqimor, 2KR" bëhet me ankand.</w:t>
      </w:r>
    </w:p>
    <w:p w:rsidR="009E7493" w:rsidRPr="008D2117" w:rsidRDefault="009E7493" w:rsidP="0023518A">
      <w:pPr>
        <w:pStyle w:val="Paragrafi"/>
        <w:rPr>
          <w:szCs w:val="22"/>
          <w:lang w:val="it-IT"/>
        </w:rPr>
      </w:pPr>
      <w:r w:rsidRPr="008D2117">
        <w:rPr>
          <w:szCs w:val="22"/>
          <w:lang w:val="it-IT"/>
        </w:rPr>
        <w:t>2. Ankandi bëhet i hapur për çdo mall.</w:t>
      </w:r>
    </w:p>
    <w:p w:rsidR="009E7493" w:rsidRPr="008D2117" w:rsidRDefault="009E7493" w:rsidP="0023518A">
      <w:pPr>
        <w:pStyle w:val="Paragrafi"/>
        <w:rPr>
          <w:szCs w:val="22"/>
          <w:lang w:val="it-IT"/>
        </w:rPr>
      </w:pPr>
      <w:r w:rsidRPr="008D2117">
        <w:rPr>
          <w:szCs w:val="22"/>
          <w:lang w:val="it-IT"/>
        </w:rPr>
        <w:t>3. Procedura e shitjes duhet të garantojë të drejtën e konkurrencës së lirë e të barabartë, duke mos lejuar diskriminim të konkurrentëve, administrimin e mirë dhe rigoroz të mallit të vënë në dispozicion.</w:t>
      </w:r>
    </w:p>
    <w:p w:rsidR="009E7493" w:rsidRPr="008D2117" w:rsidRDefault="009E7493" w:rsidP="0023518A">
      <w:pPr>
        <w:pStyle w:val="Paragrafi"/>
        <w:rPr>
          <w:szCs w:val="22"/>
          <w:lang w:val="it-IT"/>
        </w:rPr>
      </w:pPr>
      <w:r w:rsidRPr="008D2117">
        <w:rPr>
          <w:szCs w:val="22"/>
          <w:lang w:val="it-IT"/>
        </w:rPr>
        <w:t>4. Gjatë procesit të zbatimit të këtij udhëzimi të ruhen disa prej principeve bazë</w:t>
      </w:r>
      <w:r w:rsidR="002C0CF5" w:rsidRPr="008D2117">
        <w:rPr>
          <w:szCs w:val="22"/>
          <w:lang w:val="it-IT"/>
        </w:rPr>
        <w:t xml:space="preserve"> të P</w:t>
      </w:r>
      <w:r w:rsidRPr="008D2117">
        <w:rPr>
          <w:szCs w:val="22"/>
          <w:lang w:val="it-IT"/>
        </w:rPr>
        <w:t>rojektit</w:t>
      </w:r>
      <w:r w:rsidR="002C0CF5" w:rsidRPr="008D2117">
        <w:rPr>
          <w:szCs w:val="22"/>
          <w:lang w:val="it-IT"/>
        </w:rPr>
        <w:t>,</w:t>
      </w:r>
      <w:r w:rsidRPr="008D2117">
        <w:rPr>
          <w:szCs w:val="22"/>
          <w:lang w:val="it-IT"/>
        </w:rPr>
        <w:t xml:space="preserve"> si:</w:t>
      </w:r>
    </w:p>
    <w:p w:rsidR="009E7493" w:rsidRPr="008D2117" w:rsidRDefault="009E7493" w:rsidP="0023518A">
      <w:pPr>
        <w:pStyle w:val="Paragrafi"/>
        <w:rPr>
          <w:szCs w:val="22"/>
          <w:lang w:val="it-IT"/>
        </w:rPr>
      </w:pPr>
      <w:r w:rsidRPr="008D2117">
        <w:rPr>
          <w:szCs w:val="22"/>
          <w:lang w:val="it-IT"/>
        </w:rPr>
        <w:t>a) Të ko</w:t>
      </w:r>
      <w:r w:rsidR="002C0CF5" w:rsidRPr="008D2117">
        <w:rPr>
          <w:szCs w:val="22"/>
          <w:lang w:val="it-IT"/>
        </w:rPr>
        <w:t>ntribuojë në rritjen e prodhimit</w:t>
      </w:r>
      <w:r w:rsidRPr="008D2117">
        <w:rPr>
          <w:szCs w:val="22"/>
          <w:lang w:val="it-IT"/>
        </w:rPr>
        <w:t xml:space="preserve"> ushqimor nëpërmjet shpërndarjes së donacioneve në mënyrë transparente në përputhje me qëllimin e dhënies së tij. </w:t>
      </w:r>
    </w:p>
    <w:p w:rsidR="009E7493" w:rsidRPr="008D2117" w:rsidRDefault="009E7493" w:rsidP="0023518A">
      <w:pPr>
        <w:pStyle w:val="Paragrafi"/>
        <w:rPr>
          <w:szCs w:val="22"/>
          <w:lang w:val="it-IT"/>
        </w:rPr>
      </w:pPr>
      <w:r w:rsidRPr="008D2117">
        <w:rPr>
          <w:szCs w:val="22"/>
          <w:lang w:val="it-IT"/>
        </w:rPr>
        <w:t>b) Të bashkëpunojë e koordinojë veprimtarinë me strukturat shtetërore dhe private p</w:t>
      </w:r>
      <w:r w:rsidR="002C0CF5" w:rsidRPr="008D2117">
        <w:rPr>
          <w:szCs w:val="22"/>
          <w:lang w:val="it-IT"/>
        </w:rPr>
        <w:t>ër kthimin e fondit kundër</w:t>
      </w:r>
      <w:r w:rsidRPr="008D2117">
        <w:rPr>
          <w:szCs w:val="22"/>
          <w:lang w:val="it-IT"/>
        </w:rPr>
        <w:t>parti në afatet e parashikuara në marrëveshjet me donatorin.</w:t>
      </w:r>
    </w:p>
    <w:p w:rsidR="009E7493" w:rsidRPr="008D2117" w:rsidRDefault="009E7493" w:rsidP="0023518A">
      <w:pPr>
        <w:pStyle w:val="Paragrafi"/>
        <w:rPr>
          <w:szCs w:val="22"/>
        </w:rPr>
      </w:pPr>
      <w:r w:rsidRPr="008D2117">
        <w:rPr>
          <w:szCs w:val="22"/>
        </w:rPr>
        <w:t>c) Të sigurohet një vijueshmëri në disbursimin e fondeve grant të donatorit në kuadrin e  Projektit “Rritja e prodhimit ushqimor, 2KR”.</w:t>
      </w:r>
    </w:p>
    <w:p w:rsidR="009E7493" w:rsidRDefault="009E7493" w:rsidP="0023518A">
      <w:pPr>
        <w:pStyle w:val="Paragrafi"/>
        <w:rPr>
          <w:szCs w:val="22"/>
        </w:rPr>
      </w:pPr>
    </w:p>
    <w:p w:rsidR="003B7867" w:rsidRDefault="003B7867" w:rsidP="0023518A">
      <w:pPr>
        <w:pStyle w:val="Paragrafi"/>
        <w:rPr>
          <w:szCs w:val="22"/>
        </w:rPr>
      </w:pPr>
    </w:p>
    <w:p w:rsidR="003B7867" w:rsidRPr="008D2117" w:rsidRDefault="003B7867" w:rsidP="0023518A">
      <w:pPr>
        <w:pStyle w:val="Paragrafi"/>
        <w:rPr>
          <w:szCs w:val="22"/>
        </w:rPr>
      </w:pPr>
    </w:p>
    <w:p w:rsidR="009E7493" w:rsidRPr="008D2117" w:rsidRDefault="009E7493" w:rsidP="00C76EAB">
      <w:pPr>
        <w:pStyle w:val="KreuNr"/>
      </w:pPr>
      <w:r w:rsidRPr="008D2117">
        <w:t>Kreu II</w:t>
      </w:r>
    </w:p>
    <w:p w:rsidR="009E7493" w:rsidRPr="008D2117" w:rsidRDefault="009E7493" w:rsidP="00C76EAB">
      <w:pPr>
        <w:pStyle w:val="KreuTitull"/>
      </w:pPr>
      <w:r w:rsidRPr="008D2117">
        <w:t>Autoriteti përgjegjës</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1. Përgatitja dhe zhvillimi i ankandit në përputhje me dispozitat ligjore në fuqi është përgjegjësi e Projektit 2KR.</w:t>
      </w:r>
    </w:p>
    <w:p w:rsidR="009E7493" w:rsidRPr="008D2117" w:rsidRDefault="009E7493" w:rsidP="0023518A">
      <w:pPr>
        <w:pStyle w:val="Paragrafi"/>
        <w:rPr>
          <w:szCs w:val="22"/>
        </w:rPr>
      </w:pPr>
      <w:r w:rsidRPr="008D2117">
        <w:rPr>
          <w:szCs w:val="22"/>
        </w:rPr>
        <w:t>2. Njësia e menaxhimit të Projektit “Rr</w:t>
      </w:r>
      <w:r w:rsidR="00753E51">
        <w:rPr>
          <w:szCs w:val="22"/>
        </w:rPr>
        <w:t>itja e prodhimit ushqimor, 2KR”</w:t>
      </w:r>
      <w:r w:rsidRPr="008D2117">
        <w:rPr>
          <w:szCs w:val="22"/>
        </w:rPr>
        <w:t xml:space="preserve"> është autoriteti përgjegjës</w:t>
      </w:r>
      <w:r w:rsidR="00753E51">
        <w:rPr>
          <w:szCs w:val="22"/>
        </w:rPr>
        <w:t>,</w:t>
      </w:r>
      <w:r w:rsidRPr="008D2117">
        <w:rPr>
          <w:szCs w:val="22"/>
        </w:rPr>
        <w:t xml:space="preserve"> i cili organizon, drejton dhe raporton, sipas dispozitave ligjore e nënligjore në fuqi dhe marrëveshjet ndërkombëtare</w:t>
      </w:r>
      <w:r w:rsidR="002C0CF5" w:rsidRPr="008D2117">
        <w:rPr>
          <w:szCs w:val="22"/>
        </w:rPr>
        <w:t>, për të gjithë veprimtarinë e P</w:t>
      </w:r>
      <w:r w:rsidRPr="008D2117">
        <w:rPr>
          <w:szCs w:val="22"/>
        </w:rPr>
        <w:t xml:space="preserve">rojektit në përputhje me vendimin e Këshillit të Ministrave nr.452, datë 1.7.1998 “Për disa masa për përmirësimin e punës për zbatimin e projekteve që financohen nga donatorët e huaj”. Pas nënshkrimit të kontratave me furnizuesin ndjek </w:t>
      </w:r>
      <w:r w:rsidRPr="008D2117">
        <w:rPr>
          <w:szCs w:val="22"/>
        </w:rPr>
        <w:lastRenderedPageBreak/>
        <w:t>zbatimin e tyre në të gjitha hallkat. Me mbërritjen e mallrave në Republikën e Shqipërisë organizon punën për transportimin, kolaudimin dhe magazinimin e tyre, me mjete dhe në ambiente të specializuara të sektorit privat, përzgjedhja e të cilave bëhet në përputhje me ligjin nr.7971, datë 26.5.1995 “Për prokurimin publik”</w:t>
      </w:r>
      <w:r w:rsidR="002C0CF5" w:rsidRPr="008D2117">
        <w:rPr>
          <w:szCs w:val="22"/>
        </w:rPr>
        <w:t>,</w:t>
      </w:r>
      <w:r w:rsidRPr="008D2117">
        <w:rPr>
          <w:szCs w:val="22"/>
        </w:rPr>
        <w:t xml:space="preserve"> me ndryshimet përkatëse dhe akteve të tjera nënligjore në zbatim të tij.</w:t>
      </w:r>
    </w:p>
    <w:p w:rsidR="009E7493" w:rsidRPr="008D2117" w:rsidRDefault="009E7493" w:rsidP="0023518A">
      <w:pPr>
        <w:pStyle w:val="Paragrafi"/>
        <w:rPr>
          <w:szCs w:val="22"/>
        </w:rPr>
      </w:pPr>
      <w:r w:rsidRPr="008D2117">
        <w:rPr>
          <w:szCs w:val="22"/>
        </w:rPr>
        <w:t>3. Për marrjen në dorëzim të mallrave</w:t>
      </w:r>
      <w:r w:rsidR="002C0CF5" w:rsidRPr="008D2117">
        <w:rPr>
          <w:szCs w:val="22"/>
        </w:rPr>
        <w:t>,</w:t>
      </w:r>
      <w:r w:rsidRPr="008D2117">
        <w:rPr>
          <w:szCs w:val="22"/>
        </w:rPr>
        <w:t xml:space="preserve"> drejtori i Projektit “Rr</w:t>
      </w:r>
      <w:r w:rsidR="002C0CF5" w:rsidRPr="008D2117">
        <w:rPr>
          <w:szCs w:val="22"/>
        </w:rPr>
        <w:t>itja e prodhimit ushqimor, 2KR”</w:t>
      </w:r>
      <w:r w:rsidRPr="008D2117">
        <w:rPr>
          <w:szCs w:val="22"/>
        </w:rPr>
        <w:t xml:space="preserve"> ngre një komision të përbërë nga jo më pak se 5 specialistë</w:t>
      </w:r>
      <w:r w:rsidR="002C0CF5" w:rsidRPr="008D2117">
        <w:rPr>
          <w:szCs w:val="22"/>
        </w:rPr>
        <w:t>,</w:t>
      </w:r>
      <w:r w:rsidRPr="008D2117">
        <w:rPr>
          <w:szCs w:val="22"/>
        </w:rPr>
        <w:t xml:space="preserve"> të cilët kanë për detyrë:</w:t>
      </w:r>
    </w:p>
    <w:p w:rsidR="009E7493" w:rsidRPr="008D2117" w:rsidRDefault="009E7493" w:rsidP="0023518A">
      <w:pPr>
        <w:pStyle w:val="Paragrafi"/>
        <w:rPr>
          <w:szCs w:val="22"/>
        </w:rPr>
      </w:pPr>
      <w:r w:rsidRPr="008D2117">
        <w:rPr>
          <w:szCs w:val="22"/>
        </w:rPr>
        <w:t>a) Të marrin në dorëzim mallin nga prurësi në portin ose pikën doganore ku kanë mbërritur mallrat, duke bërë zhdoganimin e tyre.</w:t>
      </w:r>
    </w:p>
    <w:p w:rsidR="009E7493" w:rsidRPr="008D2117" w:rsidRDefault="009E7493" w:rsidP="0023518A">
      <w:pPr>
        <w:pStyle w:val="Paragrafi"/>
        <w:rPr>
          <w:szCs w:val="22"/>
        </w:rPr>
      </w:pPr>
      <w:r w:rsidRPr="008D2117">
        <w:rPr>
          <w:szCs w:val="22"/>
        </w:rPr>
        <w:t>b) Të realizojë kolaudimin dhe dorëzimin e mallrave në magazinat e përcaktuara nga Projekti “Rritja e prodhimit ushqimor, 2KR”.</w:t>
      </w:r>
    </w:p>
    <w:p w:rsidR="009E7493" w:rsidRPr="008D2117" w:rsidRDefault="009E7493" w:rsidP="0023518A">
      <w:pPr>
        <w:pStyle w:val="Paragrafi"/>
        <w:rPr>
          <w:szCs w:val="22"/>
        </w:rPr>
      </w:pPr>
      <w:r w:rsidRPr="008D2117">
        <w:rPr>
          <w:szCs w:val="22"/>
        </w:rPr>
        <w:t>c) Të përpilojnë dhe të dorëzoj</w:t>
      </w:r>
      <w:r w:rsidR="002C0CF5" w:rsidRPr="008D2117">
        <w:rPr>
          <w:szCs w:val="22"/>
        </w:rPr>
        <w:t>n</w:t>
      </w:r>
      <w:r w:rsidRPr="008D2117">
        <w:rPr>
          <w:szCs w:val="22"/>
        </w:rPr>
        <w:t>ë në arkivin e Projektit 2KR të gjithë dokumentacionin bazë për magazinimin dhe shitjen e mallrave, duke bërë grupimin e mallrave në lote.</w:t>
      </w:r>
    </w:p>
    <w:p w:rsidR="003939E8" w:rsidRPr="008D2117" w:rsidRDefault="003939E8" w:rsidP="003E3889">
      <w:pPr>
        <w:pStyle w:val="Paragrafi"/>
        <w:ind w:firstLine="0"/>
        <w:rPr>
          <w:szCs w:val="22"/>
        </w:rPr>
      </w:pPr>
    </w:p>
    <w:p w:rsidR="009E7493" w:rsidRPr="008D2117" w:rsidRDefault="009E7493" w:rsidP="00C76EAB">
      <w:pPr>
        <w:pStyle w:val="KapitulliNr"/>
      </w:pPr>
      <w:r w:rsidRPr="008D2117">
        <w:t>Kreu III</w:t>
      </w:r>
    </w:p>
    <w:p w:rsidR="009E7493" w:rsidRPr="008D2117" w:rsidRDefault="009E7493" w:rsidP="00C76EAB">
      <w:pPr>
        <w:pStyle w:val="KapitulliTitull"/>
      </w:pPr>
      <w:r w:rsidRPr="008D2117">
        <w:t>Përgatitja e ankandit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1. Data, vendi dhe ora e zhvillimit të ankandit përcaktohen me urdhër të drejtorit të Projektit 2KR. Në të njëjtin urdhër përcaktohet përbërja e komisionit të llogaritjes së vlerës së fillimit të ankandit, komisionit të përgatitjes së dokumenteve dhe i zhvillimit të tij që do të quhet komisioni i ankandit.</w:t>
      </w:r>
    </w:p>
    <w:p w:rsidR="009E7493" w:rsidRPr="008D2117" w:rsidRDefault="009E7493" w:rsidP="0023518A">
      <w:pPr>
        <w:pStyle w:val="Paragrafi"/>
        <w:rPr>
          <w:szCs w:val="22"/>
        </w:rPr>
      </w:pPr>
      <w:r w:rsidRPr="008D2117">
        <w:rPr>
          <w:szCs w:val="22"/>
        </w:rPr>
        <w:t>2. Komisioni për llogaritjen e vlerës së fillimit të ankandit, i përbërë nga 1 kryetar dhe 2 anëtarë, ku një anëtar është përfaqësues i Ministrisë së Bujqësisë, Ushqimit dhe Mbrojtjes së Konsumatorit, një anëtar është përfaqësues i Projektit 2KR dhe një anëtar është specialist i fushës nga institucione shtetërore ose private. Komisioni propozohet nga drejtori i Projektit “Rritja e prodhimit ushqimor, 2KR” dhe miratohet nga Ministri i Bujqësisë, Ushqimit dhe Mbrojtjes së Konsumatorit.</w:t>
      </w:r>
    </w:p>
    <w:p w:rsidR="009E7493" w:rsidRPr="008D2117" w:rsidRDefault="009E7493" w:rsidP="0023518A">
      <w:pPr>
        <w:pStyle w:val="Paragrafi"/>
        <w:rPr>
          <w:szCs w:val="22"/>
          <w:lang w:val="it-IT"/>
        </w:rPr>
      </w:pPr>
      <w:r w:rsidRPr="008D2117">
        <w:rPr>
          <w:szCs w:val="22"/>
        </w:rPr>
        <w:t>3. Drejtori i Projektit “Rr</w:t>
      </w:r>
      <w:r w:rsidR="002C0CF5" w:rsidRPr="008D2117">
        <w:rPr>
          <w:szCs w:val="22"/>
        </w:rPr>
        <w:t>itja e prodhimit ushqimor, 2KR”</w:t>
      </w:r>
      <w:r w:rsidRPr="008D2117">
        <w:rPr>
          <w:szCs w:val="22"/>
        </w:rPr>
        <w:t xml:space="preserve"> i propozon Ministrit të Bujqësisë, Ushqimit dhe Mbrojtjes së Konsumatorit përbërjen e komisionit të ankandit, të përbërë nga 5 specialistë, 1 kryetar dhe 4 anëtarë, nga të cilët një jurist, ku një anëtar propozohet nga Ministria e Financave dhe një nga Ministria e Bujqësisë, Ushqimit dhe Mbrojtjes së Konsumatorit. </w:t>
      </w:r>
      <w:r w:rsidRPr="008D2117">
        <w:rPr>
          <w:szCs w:val="22"/>
          <w:lang w:val="it-IT"/>
        </w:rPr>
        <w:t>Ministri i Bujqësisë, Ushqimit dhe Mbrojtjes së Konsumatorit miraton komisionin e ankandit.</w:t>
      </w:r>
    </w:p>
    <w:p w:rsidR="009E7493" w:rsidRPr="008D2117" w:rsidRDefault="009E7493" w:rsidP="0023518A">
      <w:pPr>
        <w:pStyle w:val="Paragrafi"/>
        <w:rPr>
          <w:szCs w:val="22"/>
          <w:lang w:val="it-IT"/>
        </w:rPr>
      </w:pPr>
      <w:r w:rsidRPr="008D2117">
        <w:rPr>
          <w:szCs w:val="22"/>
          <w:lang w:val="it-IT"/>
        </w:rPr>
        <w:t>4. Komisioni i ankandit për shitje të mallrave ka për detyrë:</w:t>
      </w:r>
    </w:p>
    <w:p w:rsidR="009E7493" w:rsidRPr="008D2117" w:rsidRDefault="009E7493" w:rsidP="0023518A">
      <w:pPr>
        <w:pStyle w:val="Paragrafi"/>
        <w:rPr>
          <w:szCs w:val="22"/>
          <w:lang w:val="it-IT"/>
        </w:rPr>
      </w:pPr>
      <w:r w:rsidRPr="008D2117">
        <w:rPr>
          <w:szCs w:val="22"/>
          <w:lang w:val="it-IT"/>
        </w:rPr>
        <w:t>a) Të hartojë dokumentacionin e nevojshëm për zhvillimin e ankandit (njoftimin për ankand, specifikimet teknike të mallrave, kërkesat për kualifikim, dokumentet për pjesëmarrësit).</w:t>
      </w:r>
    </w:p>
    <w:p w:rsidR="009E7493" w:rsidRPr="008D2117" w:rsidRDefault="009E7493" w:rsidP="0023518A">
      <w:pPr>
        <w:pStyle w:val="Paragrafi"/>
        <w:rPr>
          <w:szCs w:val="22"/>
          <w:lang w:val="it-IT"/>
        </w:rPr>
      </w:pPr>
      <w:r w:rsidRPr="008D2117">
        <w:rPr>
          <w:szCs w:val="22"/>
          <w:lang w:val="it-IT"/>
        </w:rPr>
        <w:t>b) Të verifikojë dhe evidentojë të gjithë aplikuesit për pjesëmarrje në ankand.</w:t>
      </w:r>
    </w:p>
    <w:p w:rsidR="009E7493" w:rsidRPr="008D2117" w:rsidRDefault="009E7493" w:rsidP="0023518A">
      <w:pPr>
        <w:pStyle w:val="Paragrafi"/>
        <w:rPr>
          <w:szCs w:val="22"/>
        </w:rPr>
      </w:pPr>
      <w:r w:rsidRPr="008D2117">
        <w:rPr>
          <w:szCs w:val="22"/>
        </w:rPr>
        <w:t>c) Të deklarojë vleftën fillestare të ankandit.</w:t>
      </w:r>
    </w:p>
    <w:p w:rsidR="009E7493" w:rsidRPr="008D2117" w:rsidRDefault="009E7493" w:rsidP="0023518A">
      <w:pPr>
        <w:pStyle w:val="Paragrafi"/>
        <w:rPr>
          <w:szCs w:val="22"/>
        </w:rPr>
      </w:pPr>
      <w:r w:rsidRPr="008D2117">
        <w:rPr>
          <w:szCs w:val="22"/>
        </w:rPr>
        <w:t>d) Hapi i çmimit të ankandit.</w:t>
      </w:r>
    </w:p>
    <w:p w:rsidR="009E7493" w:rsidRPr="008D2117" w:rsidRDefault="009E7493" w:rsidP="0023518A">
      <w:pPr>
        <w:pStyle w:val="Paragrafi"/>
        <w:rPr>
          <w:szCs w:val="22"/>
        </w:rPr>
      </w:pPr>
      <w:r w:rsidRPr="008D2117">
        <w:rPr>
          <w:szCs w:val="22"/>
        </w:rPr>
        <w:t>e) Të shqyrtojë dokumentacionin e paraqitur nga pjesëmarrësit.</w:t>
      </w:r>
    </w:p>
    <w:p w:rsidR="009E7493" w:rsidRPr="008D2117" w:rsidRDefault="009E7493" w:rsidP="0023518A">
      <w:pPr>
        <w:pStyle w:val="Paragrafi"/>
        <w:rPr>
          <w:szCs w:val="22"/>
        </w:rPr>
      </w:pPr>
      <w:r w:rsidRPr="008D2117">
        <w:rPr>
          <w:szCs w:val="22"/>
        </w:rPr>
        <w:t>f) Të deklarojë që fituesi i ankandit shpallet pjesëmarrësi që ofron çmimin më të lartë.</w:t>
      </w:r>
    </w:p>
    <w:p w:rsidR="009E7493" w:rsidRDefault="009E7493" w:rsidP="0023518A">
      <w:pPr>
        <w:pStyle w:val="Paragrafi"/>
        <w:rPr>
          <w:szCs w:val="22"/>
        </w:rPr>
      </w:pPr>
      <w:r w:rsidRPr="008D2117">
        <w:rPr>
          <w:szCs w:val="22"/>
        </w:rPr>
        <w:t>g) Të sigurojë që dhënia e ofertave të vazhdojë derisa të ketë oferta të tjera përpara shpalljes së fituesit.</w:t>
      </w:r>
    </w:p>
    <w:p w:rsidR="003E3889" w:rsidRPr="008D2117" w:rsidRDefault="003E3889" w:rsidP="0023518A">
      <w:pPr>
        <w:pStyle w:val="Paragrafi"/>
        <w:rPr>
          <w:szCs w:val="22"/>
        </w:rPr>
      </w:pPr>
    </w:p>
    <w:p w:rsidR="009E7493" w:rsidRPr="008D2117" w:rsidRDefault="009E7493" w:rsidP="0023518A">
      <w:pPr>
        <w:pStyle w:val="Paragrafi"/>
        <w:rPr>
          <w:szCs w:val="22"/>
        </w:rPr>
      </w:pPr>
      <w:r w:rsidRPr="008D2117">
        <w:rPr>
          <w:szCs w:val="22"/>
        </w:rPr>
        <w:t>4. Të mbajë procesverbalin e ankandit, në të cilin duhet të jenë të pasqyruara përbërja e komisioni</w:t>
      </w:r>
      <w:r w:rsidR="002E24ED">
        <w:rPr>
          <w:szCs w:val="22"/>
        </w:rPr>
        <w:t>t</w:t>
      </w:r>
      <w:r w:rsidRPr="008D2117">
        <w:rPr>
          <w:szCs w:val="22"/>
        </w:rPr>
        <w:t>, pjesëmarrësit, dokumentacionin e paraqitur, kërkesat e tyre, si dhe çmimet e ofruara. Procesverbali i ankandit është i detyrueshëm për t’u firmosur nga të gjithë anëtarët e komisionit.</w:t>
      </w:r>
    </w:p>
    <w:p w:rsidR="009E7493" w:rsidRPr="008D2117" w:rsidRDefault="009E7493" w:rsidP="0023518A">
      <w:pPr>
        <w:pStyle w:val="Paragrafi"/>
        <w:rPr>
          <w:szCs w:val="22"/>
        </w:rPr>
      </w:pPr>
      <w:r w:rsidRPr="008D2117">
        <w:rPr>
          <w:szCs w:val="22"/>
        </w:rPr>
        <w:t>5. Vlera minimale e shitjes me ankand për çdo mall është vlera e kostos së mallit, çmimi FOB</w:t>
      </w:r>
      <w:r w:rsidR="002C0CF5" w:rsidRPr="008D2117">
        <w:rPr>
          <w:szCs w:val="22"/>
        </w:rPr>
        <w:t>,</w:t>
      </w:r>
      <w:r w:rsidRPr="008D2117">
        <w:rPr>
          <w:szCs w:val="22"/>
        </w:rPr>
        <w:t xml:space="preserve"> plus TVSH</w:t>
      </w:r>
      <w:r w:rsidR="002C0CF5" w:rsidRPr="008D2117">
        <w:rPr>
          <w:szCs w:val="22"/>
        </w:rPr>
        <w:t>,</w:t>
      </w:r>
      <w:r w:rsidRPr="008D2117">
        <w:rPr>
          <w:szCs w:val="22"/>
        </w:rPr>
        <w:t xml:space="preserve"> plus taksa doganore dhe shpenzime të tjera operative.</w:t>
      </w:r>
    </w:p>
    <w:p w:rsidR="009E7493" w:rsidRPr="008D2117" w:rsidRDefault="009E7493" w:rsidP="0023518A">
      <w:pPr>
        <w:pStyle w:val="Paragrafi"/>
        <w:rPr>
          <w:szCs w:val="22"/>
        </w:rPr>
      </w:pPr>
    </w:p>
    <w:p w:rsidR="009E7493" w:rsidRPr="008D2117" w:rsidRDefault="009E7493" w:rsidP="00C76EAB">
      <w:pPr>
        <w:pStyle w:val="KapitulliNr"/>
      </w:pPr>
      <w:r w:rsidRPr="008D2117">
        <w:t>Kreu IV</w:t>
      </w:r>
    </w:p>
    <w:p w:rsidR="009E7493" w:rsidRPr="008D2117" w:rsidRDefault="009E7493" w:rsidP="00C76EAB">
      <w:pPr>
        <w:pStyle w:val="KapitulliTitull"/>
      </w:pPr>
      <w:r w:rsidRPr="008D2117">
        <w:t>Zhvillimi i ankandit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1. Ankandi do të zhvillohet në dy faza: Faza e parë është faz</w:t>
      </w:r>
      <w:r w:rsidR="00322160">
        <w:rPr>
          <w:szCs w:val="22"/>
        </w:rPr>
        <w:t>a</w:t>
      </w:r>
      <w:r w:rsidRPr="008D2117">
        <w:rPr>
          <w:szCs w:val="22"/>
        </w:rPr>
        <w:t xml:space="preserve"> e zhvillimit të ankandit për shitje të mallrave me lekë në dorë, faza e dytë është faza e shitjes së mallrave me këste. Fillimisht do të zhvillohen dy ankande të njëpasnjëshme për shitjen direkt</w:t>
      </w:r>
      <w:r w:rsidR="002C0CF5" w:rsidRPr="008D2117">
        <w:rPr>
          <w:szCs w:val="22"/>
        </w:rPr>
        <w:t>e</w:t>
      </w:r>
      <w:r w:rsidRPr="008D2117">
        <w:rPr>
          <w:szCs w:val="22"/>
        </w:rPr>
        <w:t xml:space="preserve"> të mallrave, ndërsa ankandet e tjera do të jenë për shitjen e mallrave me këste me interes zero, afati i të cilave nuk mund t’i kalojë asaj të përcaktuar në marrëveshje me donatorët.</w:t>
      </w:r>
    </w:p>
    <w:p w:rsidR="009E7493" w:rsidRPr="008D2117" w:rsidRDefault="009E7493" w:rsidP="0023518A">
      <w:pPr>
        <w:pStyle w:val="Paragrafi"/>
        <w:rPr>
          <w:szCs w:val="22"/>
        </w:rPr>
      </w:pPr>
      <w:r w:rsidRPr="008D2117">
        <w:rPr>
          <w:szCs w:val="22"/>
        </w:rPr>
        <w:t>2. Publikimi për shitje me ankand bëhet 2 herë radhazi në Buletinin e Prokurimeve Publike. Dita e zhvillimit të ankandit të jetë jo më pak se 10 ditë nga dita e njoftimit të parë. Në publikim do të përcaktohen kriteret dhe kërkesat për pjesëmarrjen në ankand, vendin, datën dhe orën e zhvillimit të ankandit, sasinë</w:t>
      </w:r>
      <w:r w:rsidR="002C0CF5" w:rsidRPr="008D2117">
        <w:rPr>
          <w:szCs w:val="22"/>
        </w:rPr>
        <w:t>,</w:t>
      </w:r>
      <w:r w:rsidRPr="008D2117">
        <w:rPr>
          <w:szCs w:val="22"/>
        </w:rPr>
        <w:t xml:space="preserve"> emërtimin dhe vendndodhjen e mallrave, si dhe vlerën fillestare të ankandit, sipas vendimit të Këshillit të Ministrave nr.176, datë 29.3.2006 “Për botimin e Buletinit të Njoftimeve Publike”.</w:t>
      </w:r>
    </w:p>
    <w:p w:rsidR="009E7493" w:rsidRPr="008D2117" w:rsidRDefault="009E7493" w:rsidP="0023518A">
      <w:pPr>
        <w:pStyle w:val="Paragrafi"/>
        <w:rPr>
          <w:szCs w:val="22"/>
        </w:rPr>
      </w:pPr>
      <w:r w:rsidRPr="008D2117">
        <w:rPr>
          <w:szCs w:val="22"/>
        </w:rPr>
        <w:t>3. Pjesëmarrësit në ankand duhet të paraqesin në vendin, datën dhe orën e njoftuar pranë komisionit të shitjes së mallrave këto dokumente:</w:t>
      </w:r>
    </w:p>
    <w:p w:rsidR="009E7493" w:rsidRPr="008D2117" w:rsidRDefault="009E7493" w:rsidP="0023518A">
      <w:pPr>
        <w:pStyle w:val="Paragrafi"/>
        <w:rPr>
          <w:szCs w:val="22"/>
        </w:rPr>
      </w:pPr>
      <w:r w:rsidRPr="008D2117">
        <w:rPr>
          <w:szCs w:val="22"/>
        </w:rPr>
        <w:t>- Për shitjet direkt të mallrave:</w:t>
      </w:r>
    </w:p>
    <w:p w:rsidR="009E7493" w:rsidRPr="008D2117" w:rsidRDefault="009E7493" w:rsidP="0023518A">
      <w:pPr>
        <w:pStyle w:val="Paragrafi"/>
        <w:rPr>
          <w:szCs w:val="22"/>
        </w:rPr>
      </w:pPr>
      <w:r w:rsidRPr="008D2117">
        <w:rPr>
          <w:szCs w:val="22"/>
        </w:rPr>
        <w:t>a) Dokumentin e identitetit.</w:t>
      </w:r>
    </w:p>
    <w:p w:rsidR="009E7493" w:rsidRPr="008D2117" w:rsidRDefault="009E7493" w:rsidP="0023518A">
      <w:pPr>
        <w:pStyle w:val="Paragrafi"/>
        <w:rPr>
          <w:szCs w:val="22"/>
        </w:rPr>
      </w:pPr>
      <w:r w:rsidRPr="008D2117">
        <w:rPr>
          <w:szCs w:val="22"/>
        </w:rPr>
        <w:t>b) Kërkesën për mallrat që kërkon të blejë.</w:t>
      </w:r>
    </w:p>
    <w:p w:rsidR="00996E59" w:rsidRPr="008D2117" w:rsidRDefault="009E7493" w:rsidP="0087681D">
      <w:pPr>
        <w:pStyle w:val="Paragrafi"/>
        <w:rPr>
          <w:szCs w:val="22"/>
        </w:rPr>
      </w:pPr>
      <w:r w:rsidRPr="008D2117">
        <w:rPr>
          <w:szCs w:val="22"/>
        </w:rPr>
        <w:t>c) Garancinë bankare</w:t>
      </w:r>
      <w:r w:rsidR="002C0CF5" w:rsidRPr="008D2117">
        <w:rPr>
          <w:szCs w:val="22"/>
        </w:rPr>
        <w:t>; kjo të bëhet vetëm në b</w:t>
      </w:r>
      <w:r w:rsidRPr="008D2117">
        <w:rPr>
          <w:szCs w:val="22"/>
        </w:rPr>
        <w:t>ankë</w:t>
      </w:r>
      <w:r w:rsidR="002C0CF5" w:rsidRPr="008D2117">
        <w:rPr>
          <w:szCs w:val="22"/>
        </w:rPr>
        <w:t>,</w:t>
      </w:r>
      <w:r w:rsidRPr="008D2117">
        <w:rPr>
          <w:szCs w:val="22"/>
        </w:rPr>
        <w:t xml:space="preserve"> që vërteton ngurtësimin për llogari të Projektit 2KR të 10 % të vleftës fillestare për mallra</w:t>
      </w:r>
      <w:r w:rsidR="002C0CF5" w:rsidRPr="008D2117">
        <w:rPr>
          <w:szCs w:val="22"/>
        </w:rPr>
        <w:t>t që kërkon të blej</w:t>
      </w:r>
      <w:r w:rsidRPr="008D2117">
        <w:rPr>
          <w:szCs w:val="22"/>
        </w:rPr>
        <w:t>ë në ankand, dhe jo nga shoqëritë e sigurimeve, detyrimisht brenda afatit të pranimit të kërkesave.</w:t>
      </w:r>
    </w:p>
    <w:p w:rsidR="009E7493" w:rsidRPr="008D2117" w:rsidRDefault="009E7493" w:rsidP="0023518A">
      <w:pPr>
        <w:pStyle w:val="Paragrafi"/>
        <w:rPr>
          <w:szCs w:val="22"/>
        </w:rPr>
      </w:pPr>
      <w:r w:rsidRPr="008D2117">
        <w:rPr>
          <w:szCs w:val="22"/>
        </w:rPr>
        <w:t>d) Aktmarrëveshje paraprake e firmosur midis Projektit 2KR dhe pjesëmarrësit në ankand, me qëllim shitjen e mallrave të fituara me ankand në rrethet e përcaktuara sipas studimit dhe në marrëveshje me Qeverinë e Japonisë.</w:t>
      </w:r>
    </w:p>
    <w:p w:rsidR="009E7493" w:rsidRPr="008D2117" w:rsidRDefault="009E7493" w:rsidP="0023518A">
      <w:pPr>
        <w:pStyle w:val="Paragrafi"/>
        <w:rPr>
          <w:szCs w:val="22"/>
          <w:lang w:val="it-IT"/>
        </w:rPr>
      </w:pPr>
      <w:r w:rsidRPr="008D2117">
        <w:rPr>
          <w:szCs w:val="22"/>
          <w:lang w:val="it-IT"/>
        </w:rPr>
        <w:t>e) Mandatin e blerjes së dokumenteve, nga Projekti 2KR.</w:t>
      </w:r>
    </w:p>
    <w:p w:rsidR="009E7493" w:rsidRPr="008D2117" w:rsidRDefault="009E7493" w:rsidP="0023518A">
      <w:pPr>
        <w:pStyle w:val="Paragrafi"/>
        <w:rPr>
          <w:szCs w:val="22"/>
        </w:rPr>
      </w:pPr>
      <w:r w:rsidRPr="008D2117">
        <w:rPr>
          <w:szCs w:val="22"/>
        </w:rPr>
        <w:t>- Për shitjen me këste të mallrave:</w:t>
      </w:r>
    </w:p>
    <w:p w:rsidR="009E7493" w:rsidRPr="008D2117" w:rsidRDefault="009E7493" w:rsidP="0023518A">
      <w:pPr>
        <w:pStyle w:val="Paragrafi"/>
        <w:rPr>
          <w:szCs w:val="22"/>
        </w:rPr>
      </w:pPr>
      <w:r w:rsidRPr="008D2117">
        <w:rPr>
          <w:szCs w:val="22"/>
        </w:rPr>
        <w:t>a) Dokumente, të noterizuara, të letërnjoftimit ose certifikatë me fotografi të gjendjes civile, ose prokurë të posaçme përfaqësimi.</w:t>
      </w:r>
    </w:p>
    <w:p w:rsidR="009E7493" w:rsidRPr="008D2117" w:rsidRDefault="009E7493" w:rsidP="0023518A">
      <w:pPr>
        <w:pStyle w:val="Paragrafi"/>
        <w:rPr>
          <w:szCs w:val="22"/>
        </w:rPr>
      </w:pPr>
      <w:r w:rsidRPr="008D2117">
        <w:rPr>
          <w:szCs w:val="22"/>
        </w:rPr>
        <w:t>b) Kërkesën për mallrat që kërkon të blejë.</w:t>
      </w:r>
    </w:p>
    <w:p w:rsidR="009E7493" w:rsidRPr="008D2117" w:rsidRDefault="009E7493" w:rsidP="0023518A">
      <w:pPr>
        <w:pStyle w:val="Paragrafi"/>
        <w:rPr>
          <w:szCs w:val="22"/>
        </w:rPr>
      </w:pPr>
      <w:r w:rsidRPr="008D2117">
        <w:rPr>
          <w:szCs w:val="22"/>
        </w:rPr>
        <w:t>c) Garancinë bankare kjo të bëhet vetëm në Bankë që vërteton ngurtësimin për llogari të Projektit 2KR të 10 % të vleftës fillestare për mallrat që kërkon të blejnë në ankand, dhe jo nga shoqëritë e sigurimeve, detyrimisht brenda afatit të pranimit të kërkesave.</w:t>
      </w:r>
    </w:p>
    <w:p w:rsidR="009E7493" w:rsidRPr="008D2117" w:rsidRDefault="009E7493" w:rsidP="0023518A">
      <w:pPr>
        <w:pStyle w:val="Paragrafi"/>
        <w:rPr>
          <w:szCs w:val="22"/>
        </w:rPr>
      </w:pPr>
      <w:r w:rsidRPr="008D2117">
        <w:rPr>
          <w:szCs w:val="22"/>
        </w:rPr>
        <w:t>d) Aktmarrëveshje paraprake e firmosur midis Projektit 2KR dhe pjesëmarrësit në ankand, me qëllim shitjen e mallrave të fituara me ankand në rrethet e përcaktuara sipas studimit dhe në marrëveshje me Qeverinë e Japonisë.</w:t>
      </w:r>
    </w:p>
    <w:p w:rsidR="009E7493" w:rsidRPr="008D2117" w:rsidRDefault="009E7493" w:rsidP="0023518A">
      <w:pPr>
        <w:pStyle w:val="Paragrafi"/>
        <w:rPr>
          <w:szCs w:val="22"/>
        </w:rPr>
      </w:pPr>
      <w:r w:rsidRPr="008D2117">
        <w:rPr>
          <w:szCs w:val="22"/>
        </w:rPr>
        <w:t>e) Marrëveshjen e garancisë me një nga pikat e servisit të proku</w:t>
      </w:r>
      <w:r w:rsidR="002C0CF5" w:rsidRPr="008D2117">
        <w:rPr>
          <w:szCs w:val="22"/>
        </w:rPr>
        <w:t>ruar nga Projekti 2KR, afati i s</w:t>
      </w:r>
      <w:r w:rsidRPr="008D2117">
        <w:rPr>
          <w:szCs w:val="22"/>
        </w:rPr>
        <w:t>ë cilës është 1 vit nga data e blerjes së mjetit.</w:t>
      </w:r>
    </w:p>
    <w:p w:rsidR="009E7493" w:rsidRPr="008D2117" w:rsidRDefault="009E7493" w:rsidP="0023518A">
      <w:pPr>
        <w:pStyle w:val="Paragrafi"/>
        <w:rPr>
          <w:szCs w:val="22"/>
        </w:rPr>
      </w:pPr>
      <w:r w:rsidRPr="008D2117">
        <w:rPr>
          <w:szCs w:val="22"/>
        </w:rPr>
        <w:t>f) Formularin e planbiznesit për argumentimin e kthimit të fondit kundërparti.</w:t>
      </w:r>
    </w:p>
    <w:p w:rsidR="009E7493" w:rsidRPr="008D2117" w:rsidRDefault="009E7493" w:rsidP="0023518A">
      <w:pPr>
        <w:pStyle w:val="Paragrafi"/>
        <w:rPr>
          <w:szCs w:val="22"/>
        </w:rPr>
      </w:pPr>
      <w:r w:rsidRPr="008D2117">
        <w:rPr>
          <w:szCs w:val="22"/>
        </w:rPr>
        <w:t>g) Ma</w:t>
      </w:r>
      <w:r w:rsidR="002C0CF5" w:rsidRPr="008D2117">
        <w:rPr>
          <w:szCs w:val="22"/>
        </w:rPr>
        <w:t>ndatin e blerjes së dokumenteve</w:t>
      </w:r>
      <w:r w:rsidRPr="008D2117">
        <w:rPr>
          <w:szCs w:val="22"/>
        </w:rPr>
        <w:t xml:space="preserve"> nga Projekti 2KR.</w:t>
      </w:r>
    </w:p>
    <w:p w:rsidR="009E7493" w:rsidRPr="008D2117" w:rsidRDefault="009E7493" w:rsidP="006C0DA7">
      <w:pPr>
        <w:pStyle w:val="Paragrafi"/>
        <w:ind w:left="720" w:firstLine="0"/>
        <w:rPr>
          <w:szCs w:val="22"/>
        </w:rPr>
      </w:pPr>
      <w:r w:rsidRPr="008D2117">
        <w:rPr>
          <w:szCs w:val="22"/>
        </w:rPr>
        <w:t>4. Për shitjet me këste të mallrave përfituesi përzgjidhet mbi bazën e të vetmit kriter:</w:t>
      </w:r>
      <w:r w:rsidR="00C76EAB" w:rsidRPr="008D2117">
        <w:rPr>
          <w:szCs w:val="22"/>
        </w:rPr>
        <w:t xml:space="preserve"> </w:t>
      </w:r>
      <w:r w:rsidR="006C0DA7" w:rsidRPr="008D2117">
        <w:rPr>
          <w:szCs w:val="22"/>
        </w:rPr>
        <w:t>Ç</w:t>
      </w:r>
      <w:r w:rsidRPr="008D2117">
        <w:rPr>
          <w:szCs w:val="22"/>
        </w:rPr>
        <w:t xml:space="preserve">mimin më të lartë të ofruar. </w:t>
      </w:r>
    </w:p>
    <w:p w:rsidR="009E7493" w:rsidRDefault="009E7493" w:rsidP="0023518A">
      <w:pPr>
        <w:pStyle w:val="Paragrafi"/>
        <w:rPr>
          <w:szCs w:val="22"/>
          <w:lang w:val="it-IT"/>
        </w:rPr>
      </w:pPr>
      <w:r w:rsidRPr="008D2117">
        <w:rPr>
          <w:szCs w:val="22"/>
        </w:rPr>
        <w:t xml:space="preserve">5. Komisioni i shitjes së mallrave, po ditën e zhvillimit të ankandit </w:t>
      </w:r>
      <w:smartTag w:uri="urn:schemas-microsoft-com:office:smarttags" w:element="place">
        <w:smartTag w:uri="urn:schemas-microsoft-com:office:smarttags" w:element="State">
          <w:r w:rsidRPr="008D2117">
            <w:rPr>
              <w:szCs w:val="22"/>
            </w:rPr>
            <w:t>del</w:t>
          </w:r>
        </w:smartTag>
      </w:smartTag>
      <w:r w:rsidRPr="008D2117">
        <w:rPr>
          <w:szCs w:val="22"/>
        </w:rPr>
        <w:t xml:space="preserve"> me një vendim në të cilën përcaktohen fituesit e këtij ankandi dhe mallrat e blera prej</w:t>
      </w:r>
      <w:r w:rsidR="006C0DA7" w:rsidRPr="008D2117">
        <w:rPr>
          <w:szCs w:val="22"/>
        </w:rPr>
        <w:t xml:space="preserve"> tyre. </w:t>
      </w:r>
      <w:r w:rsidR="006C0DA7" w:rsidRPr="008D2117">
        <w:rPr>
          <w:szCs w:val="22"/>
          <w:lang w:val="it-IT"/>
        </w:rPr>
        <w:t>Ky vendim firmoset nga i</w:t>
      </w:r>
      <w:r w:rsidRPr="008D2117">
        <w:rPr>
          <w:szCs w:val="22"/>
          <w:lang w:val="it-IT"/>
        </w:rPr>
        <w:t xml:space="preserve"> gjithë komisioni dhe miratohet nga drejtori i Projektit 2KR.</w:t>
      </w:r>
    </w:p>
    <w:p w:rsidR="0087681D" w:rsidRDefault="0087681D" w:rsidP="0023518A">
      <w:pPr>
        <w:pStyle w:val="Paragrafi"/>
        <w:rPr>
          <w:szCs w:val="22"/>
          <w:lang w:val="it-IT"/>
        </w:rPr>
      </w:pPr>
    </w:p>
    <w:p w:rsidR="0087681D" w:rsidRPr="008D2117" w:rsidRDefault="0087681D"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6. Brenda 10 ditëve nga dita e shpalljes së fituesve, subjektet fitues</w:t>
      </w:r>
      <w:r w:rsidR="006F3E96" w:rsidRPr="008D2117">
        <w:rPr>
          <w:szCs w:val="22"/>
          <w:lang w:val="it-IT"/>
        </w:rPr>
        <w:t>e</w:t>
      </w:r>
      <w:r w:rsidRPr="008D2117">
        <w:rPr>
          <w:szCs w:val="22"/>
          <w:lang w:val="it-IT"/>
        </w:rPr>
        <w:t xml:space="preserve"> janë të detyruar</w:t>
      </w:r>
      <w:r w:rsidR="006F3E96" w:rsidRPr="008D2117">
        <w:rPr>
          <w:szCs w:val="22"/>
          <w:lang w:val="it-IT"/>
        </w:rPr>
        <w:t>a</w:t>
      </w:r>
      <w:r w:rsidRPr="008D2117">
        <w:rPr>
          <w:szCs w:val="22"/>
          <w:lang w:val="it-IT"/>
        </w:rPr>
        <w:t xml:space="preserve"> të lidhin kontratën e shitjes me Projektin 2KR duke bërë dhe sigurimin e kontratës me 10 % të vlerës së mallit.</w:t>
      </w:r>
    </w:p>
    <w:p w:rsidR="009E7493" w:rsidRPr="008D2117" w:rsidRDefault="009E7493" w:rsidP="0023518A">
      <w:pPr>
        <w:pStyle w:val="Paragrafi"/>
        <w:rPr>
          <w:szCs w:val="22"/>
          <w:lang w:val="it-IT"/>
        </w:rPr>
      </w:pPr>
      <w:r w:rsidRPr="008D2117">
        <w:rPr>
          <w:szCs w:val="22"/>
          <w:lang w:val="it-IT"/>
        </w:rPr>
        <w:t>7. Në</w:t>
      </w:r>
      <w:r w:rsidR="006F3E96" w:rsidRPr="008D2117">
        <w:rPr>
          <w:szCs w:val="22"/>
          <w:lang w:val="it-IT"/>
        </w:rPr>
        <w:t xml:space="preserve"> kontratën e shitjes përcaktohen</w:t>
      </w:r>
      <w:r w:rsidRPr="008D2117">
        <w:rPr>
          <w:szCs w:val="22"/>
          <w:lang w:val="it-IT"/>
        </w:rPr>
        <w:t xml:space="preserve"> detyrimet e palëve, afati i shlyerjes së vlerës së plotë, vlera, numri dhe afatet e pagesës së kësteve, si dhe penalitetet për çdo ditë vonesë në shlyerjen e kësteve.</w:t>
      </w:r>
    </w:p>
    <w:p w:rsidR="009E7493" w:rsidRPr="008D2117" w:rsidRDefault="009E7493" w:rsidP="0023518A">
      <w:pPr>
        <w:pStyle w:val="Paragrafi"/>
        <w:rPr>
          <w:szCs w:val="22"/>
        </w:rPr>
      </w:pPr>
      <w:r w:rsidRPr="008D2117">
        <w:rPr>
          <w:szCs w:val="22"/>
        </w:rPr>
        <w:t>8. Në qoftë se pas kalimit të 10 ditëve nga shpallja e fituesve, përfituesi nuk lidh kontratën e shitjes, ai e humbet të drejtën e blerjes dhe mallrat rishpallen për shitje sipas procedurave të këtij udhëzimi. Në këtë rast vlefta e garancisë prej 10 %, që është ngurtësuar nga përfituesi është e pakthyeshme dhe kjo shumë kalon për llogari të Projektit 2KR. Për pjesëmarrësit jofitues bëhet urdhër për çngurtësimin e vlerës prej 10 %.</w:t>
      </w:r>
    </w:p>
    <w:p w:rsidR="009E7493" w:rsidRPr="008D2117" w:rsidRDefault="009E7493" w:rsidP="0023518A">
      <w:pPr>
        <w:pStyle w:val="Paragrafi"/>
        <w:rPr>
          <w:szCs w:val="22"/>
        </w:rPr>
      </w:pPr>
      <w:r w:rsidRPr="008D2117">
        <w:rPr>
          <w:szCs w:val="22"/>
        </w:rPr>
        <w:t>9. Tërheqja e mallrave nga pikat e magazinimit bëhet vetëm pasi të jetë lidhur kontrata e shitjes dhe të jetë likuiduar kësti i parë ose vlera e plotë e mallit.</w:t>
      </w:r>
    </w:p>
    <w:p w:rsidR="009E7493" w:rsidRPr="008D2117" w:rsidRDefault="009E7493" w:rsidP="0023518A">
      <w:pPr>
        <w:pStyle w:val="Paragrafi"/>
        <w:rPr>
          <w:szCs w:val="22"/>
        </w:rPr>
      </w:pPr>
      <w:r w:rsidRPr="008D2117">
        <w:rPr>
          <w:szCs w:val="22"/>
        </w:rPr>
        <w:t xml:space="preserve">10. Afati maksimal për shlyerjen e kësteve është ai i parashikuar në marrëveshjen e lidhur me Qeverinë e Japonisë. Deri në momentin e shlyerjes përfundimtare të vlerës së mallrave, pronësia mbi këto mallra është e Projektit 2KR. Në momentin e shlyerjes së këstit të fundit nga përfituesi, Projekti 2KR harton kontratën e shitjes me blerësin. </w:t>
      </w:r>
    </w:p>
    <w:p w:rsidR="009E7493" w:rsidRPr="008D2117" w:rsidRDefault="006F3E96" w:rsidP="0023518A">
      <w:pPr>
        <w:pStyle w:val="Paragrafi"/>
        <w:rPr>
          <w:szCs w:val="22"/>
        </w:rPr>
      </w:pPr>
      <w:r w:rsidRPr="008D2117">
        <w:rPr>
          <w:szCs w:val="22"/>
        </w:rPr>
        <w:t>11. Në rastet kur p</w:t>
      </w:r>
      <w:r w:rsidR="009E7493" w:rsidRPr="008D2117">
        <w:rPr>
          <w:szCs w:val="22"/>
        </w:rPr>
        <w:t>as zhvillimit të dy ankandeve të njëpasnjëshme, rezulton se nuk ka asnjë kërkesë për blerjen</w:t>
      </w:r>
      <w:r w:rsidR="00405621" w:rsidRPr="008D2117">
        <w:rPr>
          <w:szCs w:val="22"/>
        </w:rPr>
        <w:t xml:space="preserve"> e mallit, komisioni i ankandit</w:t>
      </w:r>
      <w:r w:rsidR="009E7493" w:rsidRPr="008D2117">
        <w:rPr>
          <w:szCs w:val="22"/>
        </w:rPr>
        <w:t xml:space="preserve"> propozon një çmim të ri, deri në 30 % më të ulët se vlera e mëparshme, për mallin që nuk ka pasur kërkesa për shitjen e tyre, por jo më të vogël se  vlera e llogaritur sipas çmimeve FOB të mallrave të ardhura në kuadër të Projektit 2KR. </w:t>
      </w:r>
    </w:p>
    <w:p w:rsidR="009E7493" w:rsidRPr="008D2117" w:rsidRDefault="009E7493" w:rsidP="0023518A">
      <w:pPr>
        <w:pStyle w:val="Paragrafi"/>
        <w:rPr>
          <w:szCs w:val="22"/>
        </w:rPr>
      </w:pPr>
      <w:r w:rsidRPr="008D2117">
        <w:rPr>
          <w:szCs w:val="22"/>
        </w:rPr>
        <w:t xml:space="preserve">12. Projekti 2KR organizon punën me qendrat e servisit, sipas </w:t>
      </w:r>
      <w:r w:rsidR="00405621" w:rsidRPr="008D2117">
        <w:rPr>
          <w:szCs w:val="22"/>
        </w:rPr>
        <w:t>ligjit nr.7971, datë 26.5.1995 “</w:t>
      </w:r>
      <w:r w:rsidRPr="008D2117">
        <w:rPr>
          <w:szCs w:val="22"/>
        </w:rPr>
        <w:t>Për prokurimi</w:t>
      </w:r>
      <w:r w:rsidR="00405621" w:rsidRPr="008D2117">
        <w:rPr>
          <w:szCs w:val="22"/>
        </w:rPr>
        <w:t>n publik”</w:t>
      </w:r>
      <w:r w:rsidRPr="008D2117">
        <w:rPr>
          <w:szCs w:val="22"/>
        </w:rPr>
        <w:t xml:space="preserve"> me ndryshimet përkatëse dhe të akteve nënligjore në zbatim të tij. Pikat e servisit lidhin marrëveshje garancie me p</w:t>
      </w:r>
      <w:r w:rsidR="00405621" w:rsidRPr="008D2117">
        <w:rPr>
          <w:szCs w:val="22"/>
        </w:rPr>
        <w:t>ërfituesit për një periudhë një</w:t>
      </w:r>
      <w:r w:rsidRPr="008D2117">
        <w:rPr>
          <w:szCs w:val="22"/>
        </w:rPr>
        <w:t>vjeçare. Përballimi i shpen</w:t>
      </w:r>
      <w:r w:rsidR="00405621" w:rsidRPr="008D2117">
        <w:rPr>
          <w:szCs w:val="22"/>
        </w:rPr>
        <w:t>zimeve të shërbimit teknik bëhet</w:t>
      </w:r>
      <w:r w:rsidRPr="008D2117">
        <w:rPr>
          <w:szCs w:val="22"/>
        </w:rPr>
        <w:t xml:space="preserve"> nga fondi kundërparti.</w:t>
      </w:r>
    </w:p>
    <w:p w:rsidR="009E7493" w:rsidRPr="008D2117" w:rsidRDefault="009E7493" w:rsidP="0023518A">
      <w:pPr>
        <w:pStyle w:val="Paragrafi"/>
        <w:rPr>
          <w:szCs w:val="22"/>
          <w:lang w:val="it-IT"/>
        </w:rPr>
      </w:pPr>
      <w:r w:rsidRPr="008D2117">
        <w:rPr>
          <w:szCs w:val="22"/>
        </w:rPr>
        <w:t xml:space="preserve">13. Me pikat e përzgjedhura të servisit, Projekti 2KR lidh kontrata shërbimi. Nëpërmjet këtyre kontratave pikat e servisit marrin përsipër shërbimin teknik të mjeteve të mekanikës bujqësore, që do të shiten me këste, për të gjithë periudhën deri në shlyerjen përfundimtare të kësteve nga përdoruesit e këtyre mjeteve. </w:t>
      </w:r>
      <w:r w:rsidRPr="008D2117">
        <w:rPr>
          <w:szCs w:val="22"/>
          <w:lang w:val="it-IT"/>
        </w:rPr>
        <w:t>Pikat e servisit bashkëpunojnë me specialistët e Projektit 2KR për grumbullimin e fondit kundërparti.</w:t>
      </w:r>
    </w:p>
    <w:p w:rsidR="009E7493" w:rsidRPr="008D2117" w:rsidRDefault="009E7493" w:rsidP="0023518A">
      <w:pPr>
        <w:pStyle w:val="Paragrafi"/>
        <w:rPr>
          <w:szCs w:val="22"/>
          <w:lang w:val="it-IT"/>
        </w:rPr>
      </w:pPr>
      <w:r w:rsidRPr="008D2117">
        <w:rPr>
          <w:szCs w:val="22"/>
          <w:lang w:val="it-IT"/>
        </w:rPr>
        <w:t>Për përballimin e shpenzimeve të shërbimit teknik do të përdoret fondi kundërparti i arkëtimit nga përfituesit e traktorëve e të makinerive bujqësore (sipas vendimit të Këshillit të Ministrave nr.105, datë 18.2.2005).</w:t>
      </w:r>
    </w:p>
    <w:p w:rsidR="009E7493" w:rsidRPr="008D2117" w:rsidRDefault="009E7493" w:rsidP="0023518A">
      <w:pPr>
        <w:pStyle w:val="Paragrafi"/>
        <w:rPr>
          <w:szCs w:val="22"/>
          <w:lang w:val="it-IT"/>
        </w:rPr>
      </w:pPr>
      <w:r w:rsidRPr="008D2117">
        <w:rPr>
          <w:szCs w:val="22"/>
          <w:lang w:val="it-IT"/>
        </w:rPr>
        <w:t>Nga Projekti 2KR në fund të vitit do të bëhet bilanci i grumbullimit të fondit kundërparti dhe do të hartohet programi i pagesës së vlerave respektive për çdo pikë servisi.</w:t>
      </w:r>
    </w:p>
    <w:p w:rsidR="009E7493" w:rsidRPr="008D2117" w:rsidRDefault="009E7493" w:rsidP="0023518A">
      <w:pPr>
        <w:pStyle w:val="Paragrafi"/>
        <w:rPr>
          <w:szCs w:val="22"/>
        </w:rPr>
      </w:pPr>
      <w:r w:rsidRPr="008D2117">
        <w:rPr>
          <w:szCs w:val="22"/>
        </w:rPr>
        <w:t>Pagesa e pikave të servisit bëhet mbi bazën e situacionit të shërbimeve të kryera nga këto pika për mjetet dhe makineritë bujqësore, bazuar në kontratën e lidhur me Projektin 2KR dhe me klientët.</w:t>
      </w:r>
    </w:p>
    <w:p w:rsidR="009E7493" w:rsidRPr="008D2117" w:rsidRDefault="00322160" w:rsidP="0023518A">
      <w:pPr>
        <w:pStyle w:val="Paragrafi"/>
        <w:rPr>
          <w:szCs w:val="22"/>
        </w:rPr>
      </w:pPr>
      <w:r>
        <w:rPr>
          <w:szCs w:val="22"/>
        </w:rPr>
        <w:t>14. Përfituesve</w:t>
      </w:r>
      <w:r w:rsidR="009E7493" w:rsidRPr="008D2117">
        <w:rPr>
          <w:szCs w:val="22"/>
        </w:rPr>
        <w:t xml:space="preserve"> që kanë marrë mallra, në shitjet me këste të tyre, dhe që nuk kanë shlyer detyrimet duke filluar nga kësti i dytë, sipas afateve të përcaktuara në kontratën </w:t>
      </w:r>
      <w:r w:rsidR="00405621" w:rsidRPr="008D2117">
        <w:rPr>
          <w:szCs w:val="22"/>
        </w:rPr>
        <w:t>e</w:t>
      </w:r>
      <w:r w:rsidR="001823AE">
        <w:rPr>
          <w:szCs w:val="22"/>
        </w:rPr>
        <w:t xml:space="preserve"> lidhur me Projektin 2KR, do t’u</w:t>
      </w:r>
      <w:r w:rsidR="009E7493" w:rsidRPr="008D2117">
        <w:rPr>
          <w:szCs w:val="22"/>
        </w:rPr>
        <w:t xml:space="preserve"> sekuestrohen mjetet dhe shumat e derdhura deri në atë moment nuk do t</w:t>
      </w:r>
      <w:r w:rsidR="00461F61" w:rsidRPr="008D2117">
        <w:rPr>
          <w:szCs w:val="22"/>
        </w:rPr>
        <w:t>’</w:t>
      </w:r>
      <w:r w:rsidR="009E7493" w:rsidRPr="008D2117">
        <w:rPr>
          <w:szCs w:val="22"/>
        </w:rPr>
        <w:t>u kthehen. Për këto mjete do të aplikohet rishitja e tyre nëpërmjet procedurave të ankandit.</w:t>
      </w:r>
    </w:p>
    <w:p w:rsidR="009E7493" w:rsidRPr="008D2117" w:rsidRDefault="00461F61" w:rsidP="0023518A">
      <w:pPr>
        <w:pStyle w:val="Paragrafi"/>
        <w:rPr>
          <w:szCs w:val="22"/>
        </w:rPr>
      </w:pPr>
      <w:r w:rsidRPr="008D2117">
        <w:rPr>
          <w:szCs w:val="22"/>
        </w:rPr>
        <w:t>15. Urdh</w:t>
      </w:r>
      <w:r w:rsidR="009E7493" w:rsidRPr="008D2117">
        <w:rPr>
          <w:szCs w:val="22"/>
        </w:rPr>
        <w:t>ri për sekuestrimin e mallrave lëshohet nga drejtori i Projektit “Rritja e prodhimit ushqimor, 2KR”.</w:t>
      </w:r>
    </w:p>
    <w:p w:rsidR="009E7493" w:rsidRPr="008D2117" w:rsidRDefault="009E7493" w:rsidP="0023518A">
      <w:pPr>
        <w:pStyle w:val="Paragrafi"/>
        <w:rPr>
          <w:szCs w:val="22"/>
        </w:rPr>
      </w:pPr>
      <w:r w:rsidRPr="008D2117">
        <w:rPr>
          <w:szCs w:val="22"/>
        </w:rPr>
        <w:t xml:space="preserve">16. Për marrjen e mallrave në dorëzim pas sekuestrimit të tyre, drejtori i Projektit 2KR ngre një komision të kontrollit teknik, me jo më pak se 3 persona, ku të bëjnë pjesë dhe specialistë të fushës së mekanikës, i cili do të bëjë kontrollin për gjendjen teknike aktuale të mallrave të sekuestruara dhe shkallën e amortizimit të tyre, komisioni do të përpilojë dokumentacionin e nevojshëm për këtë qëllim. </w:t>
      </w:r>
    </w:p>
    <w:p w:rsidR="009E7493" w:rsidRDefault="009E7493" w:rsidP="0023518A">
      <w:pPr>
        <w:pStyle w:val="Paragrafi"/>
        <w:rPr>
          <w:szCs w:val="22"/>
        </w:rPr>
      </w:pPr>
      <w:r w:rsidRPr="008D2117">
        <w:rPr>
          <w:szCs w:val="22"/>
        </w:rPr>
        <w:t>17. Çmimi i mallrave që janë sekuestruar nga përfituesit</w:t>
      </w:r>
      <w:r w:rsidR="00461F61" w:rsidRPr="008D2117">
        <w:rPr>
          <w:szCs w:val="22"/>
        </w:rPr>
        <w:t>,</w:t>
      </w:r>
      <w:r w:rsidRPr="008D2117">
        <w:rPr>
          <w:szCs w:val="22"/>
        </w:rPr>
        <w:t xml:space="preserve"> që nuk kanë shlyer detyrimet sipas kontratës së lidhur me Projektin 2KR, dhe që do të rishiten, do të përcaktohet nga komisioni i llogaritjes së çmimeve.</w:t>
      </w:r>
    </w:p>
    <w:p w:rsidR="00CE2A4C" w:rsidRPr="008D2117" w:rsidRDefault="00CE2A4C" w:rsidP="0023518A">
      <w:pPr>
        <w:pStyle w:val="Paragrafi"/>
        <w:rPr>
          <w:szCs w:val="22"/>
        </w:rPr>
      </w:pPr>
    </w:p>
    <w:p w:rsidR="009E7493" w:rsidRPr="008D2117" w:rsidRDefault="009E7493" w:rsidP="0023518A">
      <w:pPr>
        <w:pStyle w:val="Paragrafi"/>
        <w:rPr>
          <w:szCs w:val="22"/>
        </w:rPr>
      </w:pPr>
      <w:r w:rsidRPr="008D2117">
        <w:rPr>
          <w:szCs w:val="22"/>
        </w:rPr>
        <w:t>Në përcaktimin e çmimeve nga ana e komisionit të llogaritjes së çmimeve duhet të mbahet parasysh çmimi fillestar i shitjes së mallit, shkalla e amortizimit, orët e punës së kryer dhe shpenzimet e riparimit. Për mjetet të cilat do të rishiten, të bëhet rivlerësim i vlerës së tyre dhe komisioni ka të drejtë të propozojë një ulje të çmimit të rillogaritur deri në 50% të vlerës, i cili miratohet nga Ministri i Bujqësisë, Ushqimit dhe Mbrojtjes së Konsumatorit.</w:t>
      </w:r>
    </w:p>
    <w:p w:rsidR="009E7493" w:rsidRPr="008D2117" w:rsidRDefault="009E7493" w:rsidP="0023518A">
      <w:pPr>
        <w:pStyle w:val="Paragrafi"/>
        <w:rPr>
          <w:szCs w:val="22"/>
        </w:rPr>
      </w:pPr>
      <w:r w:rsidRPr="008D2117">
        <w:rPr>
          <w:szCs w:val="22"/>
        </w:rPr>
        <w:t>Mbas rishitjes së këtyre mallrave do të jepet garanci nga ana e pikës së servisit e cila do të mbulojë këto mallra.</w:t>
      </w:r>
    </w:p>
    <w:p w:rsidR="009E7493" w:rsidRPr="008D2117" w:rsidRDefault="009E7493" w:rsidP="0023518A">
      <w:pPr>
        <w:pStyle w:val="Paragrafi"/>
        <w:rPr>
          <w:szCs w:val="22"/>
        </w:rPr>
      </w:pPr>
      <w:r w:rsidRPr="008D2117">
        <w:rPr>
          <w:szCs w:val="22"/>
        </w:rPr>
        <w:t>Afati maksimal i shlyerjes së kësteve për këto mjete do të jetë jo më shumë se tre vjet nga data e blerjes së tyre.</w:t>
      </w:r>
    </w:p>
    <w:p w:rsidR="009E7493" w:rsidRPr="008D2117" w:rsidRDefault="009E7493" w:rsidP="0023518A">
      <w:pPr>
        <w:pStyle w:val="Paragrafi"/>
        <w:rPr>
          <w:szCs w:val="22"/>
        </w:rPr>
      </w:pPr>
      <w:r w:rsidRPr="008D2117">
        <w:rPr>
          <w:szCs w:val="22"/>
        </w:rPr>
        <w:t>18. Rishitja e këtyre mallrave bëhet me anë të ankandit, i cili zhvillohet sipas procedura</w:t>
      </w:r>
      <w:r w:rsidR="00461F61" w:rsidRPr="008D2117">
        <w:rPr>
          <w:szCs w:val="22"/>
        </w:rPr>
        <w:t>ve</w:t>
      </w:r>
      <w:r w:rsidRPr="008D2117">
        <w:rPr>
          <w:szCs w:val="22"/>
        </w:rPr>
        <w:t xml:space="preserve"> të përcaktuara në këtë udhëzim. </w:t>
      </w:r>
    </w:p>
    <w:p w:rsidR="009E7493" w:rsidRPr="008D2117" w:rsidRDefault="009E7493" w:rsidP="0023518A">
      <w:pPr>
        <w:pStyle w:val="Paragrafi"/>
        <w:rPr>
          <w:szCs w:val="22"/>
        </w:rPr>
      </w:pPr>
      <w:r w:rsidRPr="008D2117">
        <w:rPr>
          <w:szCs w:val="22"/>
        </w:rPr>
        <w:t>19. Për mjetet që do të rishiten, sipas pikës 24 të këtij udhëzimi, përfituesi i ri ka të drejtën e lidhjes së marrëveshjes së garancisë me pikat e servisit.</w:t>
      </w:r>
    </w:p>
    <w:p w:rsidR="009E7493" w:rsidRPr="008D2117" w:rsidRDefault="009E7493" w:rsidP="0023518A">
      <w:pPr>
        <w:pStyle w:val="Paragrafi"/>
        <w:rPr>
          <w:szCs w:val="22"/>
        </w:rPr>
      </w:pPr>
      <w:r w:rsidRPr="008D2117">
        <w:rPr>
          <w:szCs w:val="22"/>
        </w:rPr>
        <w:t>20. Shitja e mallrave bëhet në lekë. Konvertimi bëhet mbi bazën e kursit mesatar të këmbimit të muajit kur është firmosur marrëveshja me Qeverinë e Japonisë.</w:t>
      </w:r>
    </w:p>
    <w:p w:rsidR="009E7493" w:rsidRPr="008D2117" w:rsidRDefault="009E7493" w:rsidP="0023518A">
      <w:pPr>
        <w:pStyle w:val="Paragrafi"/>
        <w:rPr>
          <w:szCs w:val="22"/>
        </w:rPr>
      </w:pPr>
    </w:p>
    <w:p w:rsidR="009E7493" w:rsidRPr="008D2117" w:rsidRDefault="009E7493" w:rsidP="00B5678C">
      <w:pPr>
        <w:pStyle w:val="KapitulliNr"/>
      </w:pPr>
      <w:r w:rsidRPr="008D2117">
        <w:t>Kreu V</w:t>
      </w:r>
    </w:p>
    <w:p w:rsidR="009E7493" w:rsidRPr="008D2117" w:rsidRDefault="009E7493" w:rsidP="00B5678C">
      <w:pPr>
        <w:pStyle w:val="KapitulliTitull"/>
      </w:pPr>
      <w:r w:rsidRPr="008D2117">
        <w:t>Zhvillimi i ankandit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1. Ud</w:t>
      </w:r>
      <w:r w:rsidR="00461F61" w:rsidRPr="008D2117">
        <w:rPr>
          <w:szCs w:val="22"/>
        </w:rPr>
        <w:t>hëzimi nr.1, datë 22.8.2001 i Ministrit</w:t>
      </w:r>
      <w:r w:rsidRPr="008D2117">
        <w:rPr>
          <w:szCs w:val="22"/>
        </w:rPr>
        <w:t xml:space="preserve"> shfuqizohet.</w:t>
      </w:r>
    </w:p>
    <w:p w:rsidR="009E7493" w:rsidRPr="008D2117" w:rsidRDefault="009E7493" w:rsidP="0023518A">
      <w:pPr>
        <w:pStyle w:val="Paragrafi"/>
        <w:rPr>
          <w:szCs w:val="22"/>
        </w:rPr>
      </w:pPr>
      <w:r w:rsidRPr="008D2117">
        <w:rPr>
          <w:szCs w:val="22"/>
        </w:rPr>
        <w:t xml:space="preserve">2. Për zbatimin </w:t>
      </w:r>
      <w:r w:rsidR="00461F61" w:rsidRPr="008D2117">
        <w:rPr>
          <w:szCs w:val="22"/>
        </w:rPr>
        <w:t>e këtij udhëzimi ngarkohet P</w:t>
      </w:r>
      <w:r w:rsidRPr="008D2117">
        <w:rPr>
          <w:szCs w:val="22"/>
        </w:rPr>
        <w:t>rojekti “Rritja e prodhimit ushqimor, 2KR”.</w:t>
      </w:r>
    </w:p>
    <w:p w:rsidR="009E7493" w:rsidRPr="008D2117" w:rsidRDefault="009E7493" w:rsidP="0023518A">
      <w:pPr>
        <w:pStyle w:val="Paragrafi"/>
        <w:rPr>
          <w:szCs w:val="22"/>
        </w:rPr>
      </w:pPr>
      <w:r w:rsidRPr="008D2117">
        <w:rPr>
          <w:szCs w:val="22"/>
        </w:rPr>
        <w:t>3. Anekset bashkëngjitur janë pjesë përbërëse e këtij udhëzimi.</w:t>
      </w:r>
    </w:p>
    <w:p w:rsidR="009E7493" w:rsidRPr="008D2117" w:rsidRDefault="009E7493" w:rsidP="0023518A">
      <w:pPr>
        <w:pStyle w:val="Paragrafi"/>
        <w:rPr>
          <w:szCs w:val="22"/>
        </w:rPr>
      </w:pPr>
      <w:r w:rsidRPr="008D2117">
        <w:rPr>
          <w:szCs w:val="22"/>
        </w:rPr>
        <w:t>4. Ky udhëzim hyn në fuqi menjëherë.</w:t>
      </w:r>
    </w:p>
    <w:p w:rsidR="009E7493" w:rsidRPr="008D2117" w:rsidRDefault="009E7493" w:rsidP="0023518A">
      <w:pPr>
        <w:pStyle w:val="Paragrafi"/>
        <w:rPr>
          <w:szCs w:val="22"/>
        </w:rPr>
      </w:pPr>
    </w:p>
    <w:p w:rsidR="00212616" w:rsidRPr="008D2117" w:rsidRDefault="009E7493" w:rsidP="00B5678C">
      <w:pPr>
        <w:pStyle w:val="Autoriteti"/>
        <w:rPr>
          <w:lang w:val="it-IT"/>
        </w:rPr>
      </w:pPr>
      <w:r w:rsidRPr="008D2117">
        <w:rPr>
          <w:lang w:val="it-IT"/>
        </w:rPr>
        <w:t>MINISTRI</w:t>
      </w:r>
      <w:r w:rsidR="00B5678C" w:rsidRPr="008D2117">
        <w:rPr>
          <w:lang w:val="it-IT"/>
        </w:rPr>
        <w:t xml:space="preserve"> i BUJQËSISË</w:t>
      </w:r>
      <w:r w:rsidR="00461F61" w:rsidRPr="008D2117">
        <w:rPr>
          <w:lang w:val="it-IT"/>
        </w:rPr>
        <w:t xml:space="preserve">, USHQIMIT </w:t>
      </w:r>
    </w:p>
    <w:p w:rsidR="009E7493" w:rsidRPr="008D2117" w:rsidRDefault="00461F61" w:rsidP="00B5678C">
      <w:pPr>
        <w:pStyle w:val="Autoriteti"/>
        <w:rPr>
          <w:lang w:val="it-IT"/>
        </w:rPr>
      </w:pPr>
      <w:r w:rsidRPr="008D2117">
        <w:rPr>
          <w:lang w:val="it-IT"/>
        </w:rPr>
        <w:t>DHE MBROJTJES SË KONSUMATORIT</w:t>
      </w:r>
    </w:p>
    <w:p w:rsidR="009E7493" w:rsidRPr="008D2117" w:rsidRDefault="009E7493" w:rsidP="00B5678C">
      <w:pPr>
        <w:pStyle w:val="AutoritetiEmer"/>
        <w:rPr>
          <w:lang w:val="it-IT"/>
        </w:rPr>
      </w:pPr>
      <w:r w:rsidRPr="008D2117">
        <w:rPr>
          <w:lang w:val="it-IT"/>
        </w:rPr>
        <w:t>Jemin Gjana</w:t>
      </w:r>
    </w:p>
    <w:p w:rsidR="009E7493" w:rsidRPr="008D2117" w:rsidRDefault="009E7493" w:rsidP="00B5678C">
      <w:pPr>
        <w:pStyle w:val="Paragrafi"/>
        <w:ind w:firstLine="0"/>
        <w:rPr>
          <w:szCs w:val="22"/>
          <w:lang w:val="it-IT"/>
        </w:rPr>
      </w:pPr>
    </w:p>
    <w:p w:rsidR="00FC2162" w:rsidRPr="008D2117" w:rsidRDefault="00FC2162" w:rsidP="00FC2162">
      <w:pPr>
        <w:pStyle w:val="AneksiNr"/>
        <w:keepNext w:val="0"/>
        <w:rPr>
          <w:lang w:val="it-IT"/>
        </w:rPr>
      </w:pPr>
    </w:p>
    <w:p w:rsidR="00FC2162" w:rsidRPr="008D2117" w:rsidRDefault="00FC2162" w:rsidP="00FC2162">
      <w:pPr>
        <w:rPr>
          <w:lang w:val="it-IT"/>
        </w:rPr>
      </w:pPr>
    </w:p>
    <w:p w:rsidR="00FC2162" w:rsidRPr="008D2117" w:rsidRDefault="00FC2162" w:rsidP="00FC2162">
      <w:pPr>
        <w:rPr>
          <w:lang w:val="it-IT"/>
        </w:rPr>
      </w:pPr>
    </w:p>
    <w:p w:rsidR="00FC2162" w:rsidRPr="008D2117" w:rsidRDefault="00FC2162" w:rsidP="00FC2162">
      <w:pPr>
        <w:rPr>
          <w:lang w:val="it-IT"/>
        </w:rPr>
      </w:pPr>
    </w:p>
    <w:p w:rsidR="00FC2162" w:rsidRPr="008D2117" w:rsidRDefault="00FC2162" w:rsidP="00FC2162">
      <w:pPr>
        <w:rPr>
          <w:lang w:val="it-IT"/>
        </w:rPr>
      </w:pPr>
    </w:p>
    <w:p w:rsidR="00FC2162" w:rsidRPr="008D2117" w:rsidRDefault="00FC2162" w:rsidP="00FC2162">
      <w:pPr>
        <w:rPr>
          <w:lang w:val="it-IT"/>
        </w:rPr>
      </w:pPr>
    </w:p>
    <w:p w:rsidR="00FC2162" w:rsidRDefault="00FC216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Default="00FD0052" w:rsidP="00FC2162">
      <w:pPr>
        <w:rPr>
          <w:lang w:val="it-IT"/>
        </w:rPr>
      </w:pPr>
    </w:p>
    <w:p w:rsidR="00FD0052" w:rsidRPr="008D2117" w:rsidRDefault="00FD0052" w:rsidP="00FC2162">
      <w:pPr>
        <w:rPr>
          <w:lang w:val="it-IT"/>
        </w:rPr>
      </w:pPr>
    </w:p>
    <w:p w:rsidR="00FC2162" w:rsidRPr="008D2117" w:rsidRDefault="00FC2162" w:rsidP="00FC2162">
      <w:pPr>
        <w:rPr>
          <w:lang w:val="it-IT"/>
        </w:rPr>
      </w:pPr>
    </w:p>
    <w:p w:rsidR="009E7493" w:rsidRPr="008D2117" w:rsidRDefault="009E7493" w:rsidP="00B5678C">
      <w:pPr>
        <w:pStyle w:val="AneksiNr"/>
        <w:rPr>
          <w:lang w:val="it-IT"/>
        </w:rPr>
      </w:pPr>
      <w:r w:rsidRPr="008D2117">
        <w:rPr>
          <w:lang w:val="it-IT"/>
        </w:rPr>
        <w:t>Aneksi nr.1</w:t>
      </w:r>
    </w:p>
    <w:p w:rsidR="00884EE4" w:rsidRPr="008D2117" w:rsidRDefault="009E7493" w:rsidP="00B5678C">
      <w:pPr>
        <w:pStyle w:val="TitulliTitull"/>
        <w:rPr>
          <w:lang w:val="it-IT"/>
        </w:rPr>
      </w:pPr>
      <w:r w:rsidRPr="008D2117">
        <w:rPr>
          <w:lang w:val="it-IT"/>
        </w:rPr>
        <w:t xml:space="preserve">DOKUMENTET STANDARDE PËR PROCEDURAT E ANKANDIT </w:t>
      </w:r>
    </w:p>
    <w:p w:rsidR="009E7493" w:rsidRPr="008D2117" w:rsidRDefault="009E7493" w:rsidP="00B5678C">
      <w:pPr>
        <w:pStyle w:val="TitulliTitull"/>
        <w:rPr>
          <w:lang w:val="it-IT"/>
        </w:rPr>
      </w:pPr>
      <w:r w:rsidRPr="008D2117">
        <w:rPr>
          <w:lang w:val="it-IT"/>
        </w:rPr>
        <w:t>TË PROJEKTIT 2KR</w:t>
      </w:r>
    </w:p>
    <w:p w:rsidR="009E7493" w:rsidRPr="008D2117" w:rsidRDefault="009E7493" w:rsidP="0023518A">
      <w:pPr>
        <w:pStyle w:val="Paragrafi"/>
        <w:rPr>
          <w:b/>
          <w:szCs w:val="22"/>
          <w:lang w:val="it-IT"/>
        </w:rPr>
      </w:pPr>
    </w:p>
    <w:p w:rsidR="009E7493" w:rsidRPr="008D2117" w:rsidRDefault="009E7493" w:rsidP="0023518A">
      <w:pPr>
        <w:pStyle w:val="Paragrafi"/>
        <w:rPr>
          <w:szCs w:val="22"/>
          <w:lang w:val="it-IT"/>
        </w:rPr>
      </w:pPr>
      <w:r w:rsidRPr="008D2117">
        <w:rPr>
          <w:szCs w:val="22"/>
          <w:lang w:val="it-IT"/>
        </w:rPr>
        <w:t>Përmbajtja:</w:t>
      </w:r>
    </w:p>
    <w:p w:rsidR="009E7493" w:rsidRPr="008D2117" w:rsidRDefault="009E7493" w:rsidP="0023518A">
      <w:pPr>
        <w:pStyle w:val="Paragrafi"/>
        <w:rPr>
          <w:szCs w:val="22"/>
          <w:lang w:val="it-IT"/>
        </w:rPr>
      </w:pPr>
      <w:r w:rsidRPr="008D2117">
        <w:rPr>
          <w:szCs w:val="22"/>
          <w:lang w:val="it-IT"/>
        </w:rPr>
        <w:t>1. Ftesa për ankand.</w:t>
      </w:r>
    </w:p>
    <w:p w:rsidR="009E7493" w:rsidRPr="008D2117" w:rsidRDefault="009E7493" w:rsidP="0023518A">
      <w:pPr>
        <w:pStyle w:val="Paragrafi"/>
        <w:rPr>
          <w:szCs w:val="22"/>
        </w:rPr>
      </w:pPr>
      <w:r w:rsidRPr="008D2117">
        <w:rPr>
          <w:szCs w:val="22"/>
        </w:rPr>
        <w:t>2. Përshkrimi i objektit konkret të shitjes me ankand.</w:t>
      </w:r>
    </w:p>
    <w:p w:rsidR="009E7493" w:rsidRPr="008D2117" w:rsidRDefault="009E7493" w:rsidP="0023518A">
      <w:pPr>
        <w:pStyle w:val="Paragrafi"/>
        <w:rPr>
          <w:szCs w:val="22"/>
        </w:rPr>
      </w:pPr>
      <w:r w:rsidRPr="008D2117">
        <w:rPr>
          <w:szCs w:val="22"/>
        </w:rPr>
        <w:t>3. Formulari i ftesës për ankand për konkurruesit fizik</w:t>
      </w:r>
      <w:r w:rsidR="006B0A62" w:rsidRPr="008D2117">
        <w:rPr>
          <w:szCs w:val="22"/>
        </w:rPr>
        <w:t>ë</w:t>
      </w:r>
      <w:r w:rsidRPr="008D2117">
        <w:rPr>
          <w:szCs w:val="22"/>
        </w:rPr>
        <w:t>/juridik</w:t>
      </w:r>
      <w:r w:rsidR="006B0A62" w:rsidRPr="008D2117">
        <w:rPr>
          <w:szCs w:val="22"/>
        </w:rPr>
        <w:t>ë</w:t>
      </w:r>
      <w:r w:rsidRPr="008D2117">
        <w:rPr>
          <w:szCs w:val="22"/>
        </w:rPr>
        <w:t>.</w:t>
      </w:r>
    </w:p>
    <w:p w:rsidR="009E7493" w:rsidRPr="008D2117" w:rsidRDefault="009E7493" w:rsidP="0023518A">
      <w:pPr>
        <w:pStyle w:val="Paragrafi"/>
        <w:rPr>
          <w:szCs w:val="22"/>
          <w:lang w:val="it-IT"/>
        </w:rPr>
      </w:pPr>
      <w:r w:rsidRPr="008D2117">
        <w:rPr>
          <w:szCs w:val="22"/>
          <w:lang w:val="it-IT"/>
        </w:rPr>
        <w:t>4. Formulari i sigurimit të ofertës i lëshuar nga bankat.</w:t>
      </w:r>
    </w:p>
    <w:p w:rsidR="009E7493" w:rsidRPr="008D2117" w:rsidRDefault="009E7493" w:rsidP="0023518A">
      <w:pPr>
        <w:pStyle w:val="Paragrafi"/>
        <w:rPr>
          <w:szCs w:val="22"/>
          <w:lang w:val="it-IT"/>
        </w:rPr>
      </w:pPr>
      <w:r w:rsidRPr="008D2117">
        <w:rPr>
          <w:szCs w:val="22"/>
          <w:lang w:val="it-IT"/>
        </w:rPr>
        <w:t>5. Formulari i sigurimit të kontratës i lëshuar nga bankat.</w:t>
      </w:r>
    </w:p>
    <w:p w:rsidR="009E7493" w:rsidRPr="008D2117" w:rsidRDefault="009E7493" w:rsidP="00B5678C">
      <w:pPr>
        <w:pStyle w:val="Paragrafi"/>
        <w:ind w:firstLine="0"/>
        <w:rPr>
          <w:szCs w:val="22"/>
          <w:lang w:val="it-IT"/>
        </w:rPr>
      </w:pPr>
    </w:p>
    <w:p w:rsidR="009E7493" w:rsidRPr="008D2117" w:rsidRDefault="009E7493" w:rsidP="0023518A">
      <w:pPr>
        <w:pStyle w:val="Paragrafi"/>
        <w:rPr>
          <w:szCs w:val="22"/>
          <w:lang w:val="it-IT"/>
        </w:rPr>
      </w:pPr>
      <w:r w:rsidRPr="008D2117">
        <w:rPr>
          <w:szCs w:val="22"/>
          <w:lang w:val="it-IT"/>
        </w:rPr>
        <w:t>Komisioni i ankandit</w:t>
      </w:r>
    </w:p>
    <w:p w:rsidR="009E7493" w:rsidRPr="008D2117" w:rsidRDefault="009E7493" w:rsidP="0023518A">
      <w:pPr>
        <w:pStyle w:val="Paragrafi"/>
        <w:rPr>
          <w:szCs w:val="22"/>
          <w:lang w:val="it-IT"/>
        </w:rPr>
      </w:pPr>
      <w:r w:rsidRPr="008D2117">
        <w:rPr>
          <w:szCs w:val="22"/>
          <w:lang w:val="it-IT"/>
        </w:rPr>
        <w:t>Datë ______/_____/200_.</w:t>
      </w:r>
    </w:p>
    <w:p w:rsidR="009E7493" w:rsidRPr="008D2117" w:rsidRDefault="009E7493" w:rsidP="0023518A">
      <w:pPr>
        <w:pStyle w:val="Paragrafi"/>
        <w:rPr>
          <w:szCs w:val="22"/>
          <w:lang w:val="it-IT"/>
        </w:rPr>
      </w:pPr>
    </w:p>
    <w:p w:rsidR="009E7493" w:rsidRPr="008D2117" w:rsidRDefault="009E7493" w:rsidP="00B5678C">
      <w:pPr>
        <w:pStyle w:val="Paragrafi"/>
        <w:ind w:firstLine="0"/>
        <w:rPr>
          <w:szCs w:val="22"/>
          <w:lang w:val="it-IT"/>
        </w:rPr>
      </w:pPr>
    </w:p>
    <w:p w:rsidR="009E7493" w:rsidRPr="008D2117" w:rsidRDefault="009E7493" w:rsidP="00B5678C">
      <w:pPr>
        <w:pStyle w:val="Akti"/>
        <w:rPr>
          <w:lang w:val="it-IT"/>
        </w:rPr>
      </w:pPr>
      <w:r w:rsidRPr="008D2117">
        <w:rPr>
          <w:lang w:val="it-IT"/>
        </w:rPr>
        <w:t>FTESË PËR ANKAND</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Projekti "Rritja e prodhimit ushqimor, 2KR" fton individët, personat fizikë e juridikë</w:t>
      </w:r>
      <w:r w:rsidR="006B0A62" w:rsidRPr="008D2117">
        <w:rPr>
          <w:szCs w:val="22"/>
          <w:lang w:val="it-IT"/>
        </w:rPr>
        <w:t>,</w:t>
      </w:r>
      <w:r w:rsidRPr="008D2117">
        <w:rPr>
          <w:szCs w:val="22"/>
          <w:lang w:val="it-IT"/>
        </w:rPr>
        <w:t xml:space="preserve"> për të marrë pjesë në ankandin për shitjen e _________________________(lloji, sasia e mallit dhe të dhëna të përgjithshme mbi mallin në shitje).</w:t>
      </w:r>
    </w:p>
    <w:p w:rsidR="009E7493" w:rsidRPr="008D2117" w:rsidRDefault="009E7493" w:rsidP="0023518A">
      <w:pPr>
        <w:pStyle w:val="Paragrafi"/>
        <w:rPr>
          <w:szCs w:val="22"/>
          <w:lang w:val="it-IT"/>
        </w:rPr>
      </w:pPr>
      <w:r w:rsidRPr="008D2117">
        <w:rPr>
          <w:szCs w:val="22"/>
          <w:lang w:val="it-IT"/>
        </w:rPr>
        <w:t>Të interesuarit mund të tërheqin dokumentacionin e ankandit pranë zyrës juridike të Projektit 2KR, pranë Ministrisë së Bujqësisë, Ushqimit dhe Mbrojtjes së Konsumatorit, me adresë</w:t>
      </w:r>
      <w:r w:rsidR="006B0A62" w:rsidRPr="008D2117">
        <w:rPr>
          <w:szCs w:val="22"/>
          <w:lang w:val="it-IT"/>
        </w:rPr>
        <w:t>:</w:t>
      </w:r>
      <w:r w:rsidRPr="008D2117">
        <w:rPr>
          <w:szCs w:val="22"/>
          <w:lang w:val="it-IT"/>
        </w:rPr>
        <w:t xml:space="preserve"> “Sheshi </w:t>
      </w:r>
      <w:r w:rsidR="006B0A62" w:rsidRPr="008D2117">
        <w:rPr>
          <w:szCs w:val="22"/>
          <w:lang w:val="it-IT"/>
        </w:rPr>
        <w:t>“</w:t>
      </w:r>
      <w:r w:rsidRPr="008D2117">
        <w:rPr>
          <w:szCs w:val="22"/>
          <w:lang w:val="it-IT"/>
        </w:rPr>
        <w:t>Skënderbej</w:t>
      </w:r>
      <w:r w:rsidR="006B0A62" w:rsidRPr="008D2117">
        <w:rPr>
          <w:szCs w:val="22"/>
          <w:lang w:val="it-IT"/>
        </w:rPr>
        <w:t>”, nr.2 Tiranë, Tel:__________, Fax:</w:t>
      </w:r>
      <w:r w:rsidRPr="008D2117">
        <w:rPr>
          <w:szCs w:val="22"/>
          <w:lang w:val="it-IT"/>
        </w:rPr>
        <w:t>_____________, kundrejt një pagese prej ________lekësh.</w:t>
      </w:r>
    </w:p>
    <w:p w:rsidR="009E7493" w:rsidRPr="008D2117" w:rsidRDefault="009E7493" w:rsidP="0023518A">
      <w:pPr>
        <w:pStyle w:val="Paragrafi"/>
        <w:rPr>
          <w:szCs w:val="22"/>
        </w:rPr>
      </w:pPr>
      <w:r w:rsidRPr="008D2117">
        <w:rPr>
          <w:szCs w:val="22"/>
        </w:rPr>
        <w:t xml:space="preserve">Hapja e dokumentacionit do të bëhet në datë _________ , ora________ në adresën e mësipërme. </w:t>
      </w:r>
    </w:p>
    <w:p w:rsidR="009E7493" w:rsidRPr="008D2117" w:rsidRDefault="009E7493" w:rsidP="00B5678C">
      <w:pPr>
        <w:pStyle w:val="Paragrafi"/>
        <w:ind w:firstLine="0"/>
        <w:rPr>
          <w:szCs w:val="22"/>
        </w:rPr>
      </w:pPr>
    </w:p>
    <w:p w:rsidR="009E7493" w:rsidRPr="008D2117" w:rsidRDefault="009E7493" w:rsidP="0023518A">
      <w:pPr>
        <w:pStyle w:val="Paragrafi"/>
        <w:rPr>
          <w:szCs w:val="22"/>
        </w:rPr>
      </w:pPr>
      <w:r w:rsidRPr="008D2117">
        <w:rPr>
          <w:szCs w:val="22"/>
        </w:rPr>
        <w:t>Për Projektin 2KR</w:t>
      </w:r>
    </w:p>
    <w:p w:rsidR="009E7493" w:rsidRPr="008D2117" w:rsidRDefault="009E7493" w:rsidP="0023518A">
      <w:pPr>
        <w:pStyle w:val="Paragrafi"/>
        <w:rPr>
          <w:szCs w:val="22"/>
        </w:rPr>
      </w:pPr>
      <w:r w:rsidRPr="008D2117">
        <w:rPr>
          <w:szCs w:val="22"/>
        </w:rPr>
        <w:t>Kryetari i komisionit të ankandit</w:t>
      </w:r>
    </w:p>
    <w:p w:rsidR="009E7493" w:rsidRPr="008D2117" w:rsidRDefault="009E7493" w:rsidP="0023518A">
      <w:pPr>
        <w:pStyle w:val="Paragrafi"/>
        <w:rPr>
          <w:szCs w:val="22"/>
        </w:rPr>
      </w:pPr>
    </w:p>
    <w:p w:rsidR="009E7493" w:rsidRPr="008D2117" w:rsidRDefault="009E7493"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D13384" w:rsidRPr="008D2117" w:rsidRDefault="00D13384"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FC2162" w:rsidRPr="008D2117" w:rsidRDefault="00FC2162" w:rsidP="0023518A">
      <w:pPr>
        <w:pStyle w:val="Paragrafi"/>
        <w:rPr>
          <w:szCs w:val="22"/>
        </w:rPr>
      </w:pPr>
    </w:p>
    <w:p w:rsidR="009E7493" w:rsidRPr="008D2117" w:rsidRDefault="009E7493" w:rsidP="00965C06">
      <w:pPr>
        <w:pStyle w:val="Akti"/>
      </w:pPr>
      <w:r w:rsidRPr="008D2117">
        <w:t>FORMULARI I OFERTËS PËR ANKAND</w:t>
      </w:r>
    </w:p>
    <w:p w:rsidR="009E7493" w:rsidRPr="008D2117" w:rsidRDefault="009E7493" w:rsidP="00965C06">
      <w:pPr>
        <w:pStyle w:val="TitulliTitull"/>
      </w:pPr>
      <w:r w:rsidRPr="008D2117">
        <w:t>(Për konkurruesit</w:t>
      </w:r>
      <w:r w:rsidR="00D13384" w:rsidRPr="008D2117">
        <w:t>,</w:t>
      </w:r>
      <w:r w:rsidRPr="008D2117">
        <w:t xml:space="preserve"> person fizik ose juridik)</w:t>
      </w:r>
    </w:p>
    <w:p w:rsidR="009E7493" w:rsidRPr="008D2117" w:rsidRDefault="009E7493" w:rsidP="00965C06">
      <w:pPr>
        <w:pStyle w:val="Paragrafi"/>
        <w:ind w:firstLine="0"/>
        <w:rPr>
          <w:szCs w:val="22"/>
        </w:rPr>
      </w:pPr>
    </w:p>
    <w:p w:rsidR="009E7493" w:rsidRPr="008D2117" w:rsidRDefault="009E7493" w:rsidP="0023518A">
      <w:pPr>
        <w:pStyle w:val="Paragrafi"/>
        <w:rPr>
          <w:szCs w:val="22"/>
        </w:rPr>
      </w:pPr>
      <w:r w:rsidRPr="008D2117">
        <w:rPr>
          <w:szCs w:val="22"/>
        </w:rPr>
        <w:t>_________________, më datë ___________</w:t>
      </w:r>
    </w:p>
    <w:p w:rsidR="009E7493" w:rsidRPr="008D2117" w:rsidRDefault="009E7493" w:rsidP="00965C06">
      <w:pPr>
        <w:pStyle w:val="Paragrafi"/>
        <w:ind w:firstLine="0"/>
        <w:rPr>
          <w:szCs w:val="22"/>
        </w:rPr>
      </w:pPr>
    </w:p>
    <w:p w:rsidR="009E7493" w:rsidRPr="008D2117" w:rsidRDefault="009E7493" w:rsidP="0023518A">
      <w:pPr>
        <w:pStyle w:val="Paragrafi"/>
        <w:rPr>
          <w:szCs w:val="22"/>
        </w:rPr>
      </w:pPr>
      <w:r w:rsidRPr="008D2117">
        <w:rPr>
          <w:szCs w:val="22"/>
        </w:rPr>
        <w:t>________________________________me seli në ______________________________</w:t>
      </w:r>
    </w:p>
    <w:p w:rsidR="009E7493" w:rsidRPr="008D2117" w:rsidRDefault="009E7493" w:rsidP="0023518A">
      <w:pPr>
        <w:pStyle w:val="Paragrafi"/>
        <w:rPr>
          <w:szCs w:val="22"/>
          <w:lang w:val="it-IT"/>
        </w:rPr>
      </w:pPr>
      <w:r w:rsidRPr="008D2117">
        <w:rPr>
          <w:szCs w:val="22"/>
          <w:lang w:val="it-IT"/>
        </w:rPr>
        <w:t>(emërtimi i personit fizik ose juridik)</w:t>
      </w:r>
      <w:r w:rsidRPr="008D2117">
        <w:rPr>
          <w:szCs w:val="22"/>
          <w:lang w:val="it-IT"/>
        </w:rPr>
        <w:tab/>
      </w:r>
      <w:r w:rsidRPr="008D2117">
        <w:rPr>
          <w:szCs w:val="22"/>
          <w:lang w:val="it-IT"/>
        </w:rPr>
        <w:tab/>
      </w:r>
      <w:r w:rsidRPr="008D2117">
        <w:rPr>
          <w:szCs w:val="22"/>
          <w:lang w:val="it-IT"/>
        </w:rPr>
        <w:tab/>
        <w:t>(adresa e plotë)</w:t>
      </w:r>
      <w:r w:rsidRPr="008D2117">
        <w:rPr>
          <w:szCs w:val="22"/>
          <w:lang w:val="it-IT"/>
        </w:rPr>
        <w:tab/>
      </w:r>
      <w:r w:rsidRPr="008D2117">
        <w:rPr>
          <w:szCs w:val="22"/>
          <w:lang w:val="it-IT"/>
        </w:rPr>
        <w:tab/>
      </w:r>
      <w:r w:rsidRPr="008D2117">
        <w:rPr>
          <w:szCs w:val="22"/>
          <w:lang w:val="it-IT"/>
        </w:rPr>
        <w:tab/>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Pasi u njoh me dokumentet e ankandit që organizon Projekti 2KR për shitjen e _______</w:t>
      </w:r>
    </w:p>
    <w:p w:rsidR="009E7493" w:rsidRPr="008D2117" w:rsidRDefault="009E7493" w:rsidP="0023518A">
      <w:pPr>
        <w:pStyle w:val="Paragrafi"/>
        <w:rPr>
          <w:szCs w:val="22"/>
          <w:lang w:val="it-IT"/>
        </w:rPr>
      </w:pPr>
      <w:r w:rsidRPr="008D2117">
        <w:rPr>
          <w:szCs w:val="22"/>
          <w:lang w:val="it-IT"/>
        </w:rPr>
        <w:t>(lloji i mallit), paraqet ofertën si më poshtë vijon:</w:t>
      </w:r>
    </w:p>
    <w:p w:rsidR="009E7493" w:rsidRPr="008D2117" w:rsidRDefault="009E7493" w:rsidP="0023518A">
      <w:pPr>
        <w:pStyle w:val="Paragrafi"/>
        <w:rPr>
          <w:szCs w:val="22"/>
          <w:lang w:val="it-IT"/>
        </w:rPr>
      </w:pPr>
      <w:r w:rsidRPr="008D2117">
        <w:rPr>
          <w:szCs w:val="22"/>
          <w:lang w:val="it-IT"/>
        </w:rPr>
        <w:t>Për objektin ___________________________________________________</w:t>
      </w:r>
    </w:p>
    <w:p w:rsidR="009E7493" w:rsidRPr="008D2117" w:rsidRDefault="009E7493" w:rsidP="0023518A">
      <w:pPr>
        <w:pStyle w:val="Paragrafi"/>
        <w:rPr>
          <w:szCs w:val="22"/>
          <w:lang w:val="it-IT"/>
        </w:rPr>
      </w:pPr>
      <w:r w:rsidRPr="008D2117">
        <w:rPr>
          <w:szCs w:val="22"/>
          <w:lang w:val="it-IT"/>
        </w:rPr>
        <w:t>Çmimi që ofrohet_______________________________________________</w:t>
      </w:r>
    </w:p>
    <w:p w:rsidR="009E7493" w:rsidRPr="008D2117" w:rsidRDefault="009E7493" w:rsidP="0023518A">
      <w:pPr>
        <w:pStyle w:val="Paragrafi"/>
        <w:rPr>
          <w:szCs w:val="22"/>
          <w:lang w:val="it-IT"/>
        </w:rPr>
      </w:pPr>
      <w:r w:rsidRPr="008D2117">
        <w:rPr>
          <w:szCs w:val="22"/>
          <w:lang w:val="it-IT"/>
        </w:rPr>
        <w:tab/>
      </w:r>
      <w:r w:rsidRPr="008D2117">
        <w:rPr>
          <w:szCs w:val="22"/>
          <w:lang w:val="it-IT"/>
        </w:rPr>
        <w:tab/>
      </w:r>
      <w:r w:rsidRPr="008D2117">
        <w:rPr>
          <w:szCs w:val="22"/>
          <w:lang w:val="it-IT"/>
        </w:rPr>
        <w:tab/>
        <w:t>(vlera në lekë me shifra dhe fjalë)</w:t>
      </w:r>
      <w:r w:rsidRPr="008D2117">
        <w:rPr>
          <w:szCs w:val="22"/>
          <w:lang w:val="it-IT"/>
        </w:rPr>
        <w:tab/>
      </w:r>
      <w:r w:rsidRPr="008D2117">
        <w:rPr>
          <w:szCs w:val="22"/>
          <w:lang w:val="it-IT"/>
        </w:rPr>
        <w:tab/>
      </w:r>
      <w:r w:rsidRPr="008D2117">
        <w:rPr>
          <w:szCs w:val="22"/>
          <w:lang w:val="it-IT"/>
        </w:rPr>
        <w:tab/>
      </w:r>
      <w:r w:rsidRPr="008D2117">
        <w:rPr>
          <w:szCs w:val="22"/>
          <w:lang w:val="it-IT"/>
        </w:rPr>
        <w:tab/>
      </w:r>
    </w:p>
    <w:p w:rsidR="009E7493" w:rsidRPr="008D2117" w:rsidRDefault="009E7493" w:rsidP="0023518A">
      <w:pPr>
        <w:pStyle w:val="Paragrafi"/>
        <w:rPr>
          <w:szCs w:val="22"/>
          <w:lang w:val="it-IT"/>
        </w:rPr>
      </w:pPr>
      <w:r w:rsidRPr="008D2117">
        <w:rPr>
          <w:szCs w:val="22"/>
          <w:lang w:val="it-IT"/>
        </w:rPr>
        <w:t>Vlefshmëria e kësaj oferte është ___________________________________ ditë.</w:t>
      </w:r>
    </w:p>
    <w:p w:rsidR="009E7493" w:rsidRPr="008D2117" w:rsidRDefault="009E7493" w:rsidP="0023518A">
      <w:pPr>
        <w:pStyle w:val="Paragrafi"/>
        <w:rPr>
          <w:szCs w:val="22"/>
          <w:lang w:val="it-IT"/>
        </w:rPr>
      </w:pP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t>(numër e fjalë)</w:t>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KONKURRUESI</w:t>
      </w:r>
    </w:p>
    <w:p w:rsidR="009E7493" w:rsidRPr="008D2117" w:rsidRDefault="009E7493" w:rsidP="00884EE4">
      <w:pPr>
        <w:pStyle w:val="Paragrafi"/>
        <w:rPr>
          <w:szCs w:val="22"/>
          <w:lang w:val="it-IT"/>
        </w:rPr>
      </w:pPr>
      <w:r w:rsidRPr="008D2117">
        <w:rPr>
          <w:szCs w:val="22"/>
          <w:lang w:val="it-IT"/>
        </w:rPr>
        <w:t>_____________________</w:t>
      </w:r>
    </w:p>
    <w:p w:rsidR="009E7493" w:rsidRPr="008D2117" w:rsidRDefault="00D13384" w:rsidP="0023518A">
      <w:pPr>
        <w:pStyle w:val="Paragrafi"/>
        <w:rPr>
          <w:szCs w:val="22"/>
          <w:lang w:val="it-IT"/>
        </w:rPr>
      </w:pPr>
      <w:r w:rsidRPr="008D2117">
        <w:rPr>
          <w:szCs w:val="22"/>
          <w:lang w:val="it-IT"/>
        </w:rPr>
        <w:t>(Em</w:t>
      </w:r>
      <w:r w:rsidR="009E7493" w:rsidRPr="008D2117">
        <w:rPr>
          <w:szCs w:val="22"/>
          <w:lang w:val="it-IT"/>
        </w:rPr>
        <w:t>ri i personit fizik ose juridik.</w:t>
      </w:r>
    </w:p>
    <w:p w:rsidR="009E7493" w:rsidRPr="008D2117" w:rsidRDefault="009E7493" w:rsidP="0023518A">
      <w:pPr>
        <w:pStyle w:val="Paragrafi"/>
        <w:rPr>
          <w:szCs w:val="22"/>
          <w:lang w:val="it-IT"/>
        </w:rPr>
      </w:pPr>
      <w:r w:rsidRPr="008D2117">
        <w:rPr>
          <w:szCs w:val="22"/>
          <w:lang w:val="it-IT"/>
        </w:rPr>
        <w:t>Emër, mbiemër i titullarit, nënshkrimi, vula)</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D13384" w:rsidRPr="008D2117" w:rsidRDefault="00D13384" w:rsidP="0023518A">
      <w:pPr>
        <w:pStyle w:val="Paragrafi"/>
        <w:rPr>
          <w:szCs w:val="22"/>
          <w:lang w:val="it-IT"/>
        </w:rPr>
      </w:pPr>
    </w:p>
    <w:p w:rsidR="00965C06" w:rsidRPr="008D2117" w:rsidRDefault="009E7493" w:rsidP="00965C06">
      <w:pPr>
        <w:pStyle w:val="Titulli"/>
        <w:rPr>
          <w:lang w:val="it-IT"/>
        </w:rPr>
      </w:pPr>
      <w:r w:rsidRPr="008D2117">
        <w:rPr>
          <w:lang w:val="it-IT"/>
        </w:rPr>
        <w:t>FORMULARI PËR SIGURIMIN E OFERTËS PËR PJESËMARRJE NË ANKAND</w:t>
      </w:r>
    </w:p>
    <w:p w:rsidR="009E7493" w:rsidRPr="008D2117" w:rsidRDefault="009E7493" w:rsidP="00965C06">
      <w:pPr>
        <w:pStyle w:val="Titulli"/>
        <w:rPr>
          <w:lang w:val="it-IT"/>
        </w:rPr>
      </w:pPr>
      <w:r w:rsidRPr="008D2117">
        <w:rPr>
          <w:lang w:val="it-IT"/>
        </w:rPr>
        <w:t>GARANCI BANKARE</w:t>
      </w:r>
    </w:p>
    <w:p w:rsidR="009E7493" w:rsidRPr="008D2117" w:rsidRDefault="009E7493" w:rsidP="0023518A">
      <w:pPr>
        <w:pStyle w:val="Paragrafi"/>
        <w:rPr>
          <w:b/>
          <w:szCs w:val="22"/>
          <w:lang w:val="it-IT"/>
        </w:rPr>
      </w:pPr>
    </w:p>
    <w:p w:rsidR="009E7493" w:rsidRPr="008D2117" w:rsidRDefault="009E7493" w:rsidP="0023518A">
      <w:pPr>
        <w:pStyle w:val="Paragrafi"/>
        <w:rPr>
          <w:szCs w:val="22"/>
          <w:lang w:val="it-IT"/>
        </w:rPr>
      </w:pPr>
      <w:r w:rsidRPr="008D2117">
        <w:rPr>
          <w:szCs w:val="22"/>
          <w:lang w:val="it-IT"/>
        </w:rPr>
        <w:t>Nr. ref. ______________</w:t>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t>Datë_______________</w:t>
      </w:r>
    </w:p>
    <w:p w:rsidR="009E7493" w:rsidRPr="008D2117" w:rsidRDefault="009E7493" w:rsidP="0023518A">
      <w:pPr>
        <w:pStyle w:val="Paragrafi"/>
        <w:rPr>
          <w:szCs w:val="22"/>
          <w:lang w:val="it-IT"/>
        </w:rPr>
      </w:pPr>
      <w:r w:rsidRPr="008D2117">
        <w:rPr>
          <w:szCs w:val="22"/>
          <w:lang w:val="it-IT"/>
        </w:rPr>
        <w:t>Me të cilën vërtetojmë se _______</w:t>
      </w:r>
      <w:r w:rsidR="00D13384" w:rsidRPr="008D2117">
        <w:rPr>
          <w:szCs w:val="22"/>
          <w:lang w:val="it-IT"/>
        </w:rPr>
        <w:t>___________________________ (em</w:t>
      </w:r>
      <w:r w:rsidRPr="008D2117">
        <w:rPr>
          <w:szCs w:val="22"/>
          <w:lang w:val="it-IT"/>
        </w:rPr>
        <w:t>ri i subjektit), ka ngurtësuar në llogarinë e tij, pranë Bankës ___________________, shum</w:t>
      </w:r>
      <w:r w:rsidR="00D13384" w:rsidRPr="008D2117">
        <w:rPr>
          <w:szCs w:val="22"/>
          <w:lang w:val="it-IT"/>
        </w:rPr>
        <w:t>ën prej _______________________</w:t>
      </w:r>
      <w:r w:rsidRPr="008D2117">
        <w:rPr>
          <w:szCs w:val="22"/>
          <w:lang w:val="it-IT"/>
        </w:rPr>
        <w:t xml:space="preserve"> lekë si kusht për sigurimin e ofertës së paraqitur pranë Projektit "Rritja e prodhimit ushqimor, 2KR" për pjesëmarrje në ankandin e shitjes ______________ që do të zhvillohet në datën ___________.</w:t>
      </w:r>
    </w:p>
    <w:p w:rsidR="009E7493" w:rsidRPr="008D2117" w:rsidRDefault="009E7493" w:rsidP="0023518A">
      <w:pPr>
        <w:pStyle w:val="Paragrafi"/>
        <w:rPr>
          <w:szCs w:val="22"/>
          <w:lang w:val="it-IT"/>
        </w:rPr>
      </w:pPr>
      <w:r w:rsidRPr="008D2117">
        <w:rPr>
          <w:szCs w:val="22"/>
          <w:lang w:val="it-IT"/>
        </w:rPr>
        <w:t>Banka _____________________ merr përsipër të kalojë shumën e ngurtësuar prej ___________ lekë për llogari të Projektit "Rritja e prodhimit ushqimor, 2KR";</w:t>
      </w:r>
    </w:p>
    <w:p w:rsidR="009E7493" w:rsidRPr="008D2117" w:rsidRDefault="00884EE4" w:rsidP="0023518A">
      <w:pPr>
        <w:pStyle w:val="Paragrafi"/>
        <w:rPr>
          <w:szCs w:val="22"/>
        </w:rPr>
      </w:pPr>
      <w:r w:rsidRPr="008D2117">
        <w:rPr>
          <w:szCs w:val="22"/>
        </w:rPr>
        <w:t>në rast se</w:t>
      </w:r>
      <w:r w:rsidR="009E7493" w:rsidRPr="008D2117">
        <w:rPr>
          <w:szCs w:val="22"/>
        </w:rPr>
        <w:t xml:space="preserve">: </w:t>
      </w:r>
    </w:p>
    <w:p w:rsidR="009E7493" w:rsidRPr="008D2117" w:rsidRDefault="009E7493" w:rsidP="0023518A">
      <w:pPr>
        <w:pStyle w:val="Paragrafi"/>
        <w:rPr>
          <w:szCs w:val="22"/>
        </w:rPr>
      </w:pPr>
      <w:r w:rsidRPr="008D2117">
        <w:rPr>
          <w:szCs w:val="22"/>
        </w:rPr>
        <w:t>1. Pjesëmarrësi në ankand, i shpallur fitues</w:t>
      </w:r>
      <w:r w:rsidR="00D13384" w:rsidRPr="008D2117">
        <w:rPr>
          <w:szCs w:val="22"/>
        </w:rPr>
        <w:t>,</w:t>
      </w:r>
      <w:r w:rsidRPr="008D2117">
        <w:rPr>
          <w:szCs w:val="22"/>
        </w:rPr>
        <w:t xml:space="preserve"> nuk lidh kontratë brenda afateve të caktuara, </w:t>
      </w:r>
    </w:p>
    <w:p w:rsidR="009E7493" w:rsidRPr="008D2117" w:rsidRDefault="009E7493" w:rsidP="0023518A">
      <w:pPr>
        <w:pStyle w:val="Paragrafi"/>
        <w:rPr>
          <w:szCs w:val="22"/>
          <w:lang w:val="it-IT"/>
        </w:rPr>
      </w:pPr>
      <w:r w:rsidRPr="008D2117">
        <w:rPr>
          <w:szCs w:val="22"/>
          <w:lang w:val="it-IT"/>
        </w:rPr>
        <w:t>2. Nuk paraqet garancinë bankare për sigurimin e kontratës.</w:t>
      </w:r>
    </w:p>
    <w:p w:rsidR="009E7493" w:rsidRPr="008D2117" w:rsidRDefault="009E7493" w:rsidP="00884EE4">
      <w:pPr>
        <w:pStyle w:val="Paragrafi"/>
        <w:rPr>
          <w:szCs w:val="22"/>
        </w:rPr>
      </w:pPr>
      <w:r w:rsidRPr="008D2117">
        <w:rPr>
          <w:szCs w:val="22"/>
        </w:rPr>
        <w:t>Me paraqitjen e kërkesës së parë me shkrim pranë Projektit "Rritja e prodhimit ushqimor, 2KR" pa kërkuar shpjegime, me kusht që në kërkesë të përmendet mosplotësimi i një prej kushteve të mësipërme.</w:t>
      </w:r>
    </w:p>
    <w:p w:rsidR="009E7493" w:rsidRPr="008D2117" w:rsidRDefault="009E7493" w:rsidP="0023518A">
      <w:pPr>
        <w:pStyle w:val="Paragrafi"/>
        <w:rPr>
          <w:szCs w:val="22"/>
        </w:rPr>
      </w:pPr>
      <w:smartTag w:uri="urn:schemas-microsoft-com:office:smarttags" w:element="place">
        <w:r w:rsidRPr="008D2117">
          <w:rPr>
            <w:szCs w:val="22"/>
          </w:rPr>
          <w:t>Banka</w:t>
        </w:r>
      </w:smartTag>
      <w:r w:rsidRPr="008D2117">
        <w:rPr>
          <w:szCs w:val="22"/>
        </w:rPr>
        <w:t xml:space="preserve"> _________________ ç</w:t>
      </w:r>
      <w:r w:rsidR="00D13384" w:rsidRPr="008D2117">
        <w:rPr>
          <w:szCs w:val="22"/>
        </w:rPr>
        <w:t>liron garancinë bankare vetëm p</w:t>
      </w:r>
      <w:r w:rsidRPr="008D2117">
        <w:rPr>
          <w:szCs w:val="22"/>
        </w:rPr>
        <w:t>as njoftimit me shkrim të Projektit "Rritja e prodhimit ushqimor, 2KR", për llogari të së cilës është ngurtësuar shuma e mësipërme.</w:t>
      </w:r>
    </w:p>
    <w:p w:rsidR="009E7493" w:rsidRPr="008D2117" w:rsidRDefault="009E7493" w:rsidP="0023518A">
      <w:pPr>
        <w:pStyle w:val="Paragrafi"/>
        <w:rPr>
          <w:szCs w:val="22"/>
        </w:rPr>
      </w:pPr>
      <w:r w:rsidRPr="008D2117">
        <w:rPr>
          <w:szCs w:val="22"/>
        </w:rPr>
        <w:t>Kjo garanci bankare është e vlefshme deri më 30 ditë pas datës së zhvillimit të ankandit.</w:t>
      </w:r>
    </w:p>
    <w:p w:rsidR="009E7493" w:rsidRPr="008D2117" w:rsidRDefault="009E7493" w:rsidP="002E165E">
      <w:pPr>
        <w:pStyle w:val="Paragrafi"/>
        <w:ind w:firstLine="0"/>
        <w:rPr>
          <w:szCs w:val="22"/>
        </w:rPr>
      </w:pPr>
    </w:p>
    <w:p w:rsidR="009E7493" w:rsidRPr="008D2117" w:rsidRDefault="007650A2" w:rsidP="0023518A">
      <w:pPr>
        <w:pStyle w:val="Paragrafi"/>
        <w:rPr>
          <w:szCs w:val="22"/>
          <w:lang w:val="it-IT"/>
        </w:rPr>
      </w:pPr>
      <w:r w:rsidRPr="008D2117">
        <w:rPr>
          <w:szCs w:val="22"/>
          <w:lang w:val="it-IT"/>
        </w:rPr>
        <w:t>(Em</w:t>
      </w:r>
      <w:r w:rsidR="009E7493" w:rsidRPr="008D2117">
        <w:rPr>
          <w:szCs w:val="22"/>
          <w:lang w:val="it-IT"/>
        </w:rPr>
        <w:t>ri i bankës)</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(Nënshkrimi dhe vula)</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7650A2" w:rsidRPr="008D2117" w:rsidRDefault="007650A2" w:rsidP="0023518A">
      <w:pPr>
        <w:pStyle w:val="Paragrafi"/>
        <w:rPr>
          <w:szCs w:val="22"/>
          <w:lang w:val="it-IT"/>
        </w:rPr>
      </w:pPr>
    </w:p>
    <w:p w:rsidR="009E7493" w:rsidRPr="008D2117" w:rsidRDefault="009E7493" w:rsidP="00965C06">
      <w:pPr>
        <w:pStyle w:val="Akti"/>
        <w:rPr>
          <w:lang w:val="it-IT"/>
        </w:rPr>
      </w:pPr>
      <w:r w:rsidRPr="008D2117">
        <w:rPr>
          <w:lang w:val="it-IT"/>
        </w:rPr>
        <w:t>FORMULARI PËR SIGURIMIN E KONTRATËS</w:t>
      </w:r>
    </w:p>
    <w:p w:rsidR="009E7493" w:rsidRPr="008D2117" w:rsidRDefault="009E7493" w:rsidP="00965C06">
      <w:pPr>
        <w:pStyle w:val="Titulli"/>
        <w:rPr>
          <w:lang w:val="it-IT"/>
        </w:rPr>
      </w:pPr>
      <w:r w:rsidRPr="008D2117">
        <w:rPr>
          <w:lang w:val="it-IT"/>
        </w:rPr>
        <w:t>GARANCI BANKARE</w:t>
      </w:r>
    </w:p>
    <w:p w:rsidR="009E7493" w:rsidRPr="008D2117" w:rsidRDefault="009E7493" w:rsidP="00884EE4">
      <w:pPr>
        <w:pStyle w:val="Paragrafi"/>
        <w:ind w:firstLine="0"/>
        <w:rPr>
          <w:szCs w:val="22"/>
          <w:lang w:val="it-IT"/>
        </w:rPr>
      </w:pPr>
    </w:p>
    <w:p w:rsidR="009E7493" w:rsidRPr="008D2117" w:rsidRDefault="009E7493" w:rsidP="0023518A">
      <w:pPr>
        <w:pStyle w:val="Paragrafi"/>
        <w:rPr>
          <w:szCs w:val="22"/>
          <w:lang w:val="it-IT"/>
        </w:rPr>
      </w:pPr>
      <w:r w:rsidRPr="008D2117">
        <w:rPr>
          <w:szCs w:val="22"/>
          <w:lang w:val="it-IT"/>
        </w:rPr>
        <w:t>Nr. ref. ______________</w:t>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t>Datë_______________</w:t>
      </w:r>
    </w:p>
    <w:p w:rsidR="009E7493" w:rsidRPr="008D2117" w:rsidRDefault="009E7493" w:rsidP="00965C06">
      <w:pPr>
        <w:pStyle w:val="Paragrafi"/>
        <w:ind w:firstLine="0"/>
        <w:rPr>
          <w:szCs w:val="22"/>
          <w:lang w:val="it-IT"/>
        </w:rPr>
      </w:pPr>
    </w:p>
    <w:p w:rsidR="009E7493" w:rsidRPr="008D2117" w:rsidRDefault="009E7493" w:rsidP="0023518A">
      <w:pPr>
        <w:pStyle w:val="Paragrafi"/>
        <w:rPr>
          <w:szCs w:val="22"/>
          <w:lang w:val="it-IT"/>
        </w:rPr>
      </w:pPr>
      <w:r w:rsidRPr="008D2117">
        <w:rPr>
          <w:szCs w:val="22"/>
          <w:lang w:val="it-IT"/>
        </w:rPr>
        <w:t>Duke qenë s</w:t>
      </w:r>
      <w:r w:rsidR="007650A2" w:rsidRPr="008D2117">
        <w:rPr>
          <w:szCs w:val="22"/>
          <w:lang w:val="it-IT"/>
        </w:rPr>
        <w:t>e: ____________________________</w:t>
      </w:r>
      <w:r w:rsidRPr="008D2117">
        <w:rPr>
          <w:szCs w:val="22"/>
          <w:lang w:val="it-IT"/>
        </w:rPr>
        <w:t xml:space="preserve"> është shpallur fitues i ankandit të zhvilluar </w:t>
      </w:r>
      <w:r w:rsidRPr="008D2117">
        <w:rPr>
          <w:szCs w:val="22"/>
          <w:lang w:val="it-IT"/>
        </w:rPr>
        <w:tab/>
      </w:r>
      <w:r w:rsidRPr="008D2117">
        <w:rPr>
          <w:szCs w:val="22"/>
          <w:lang w:val="it-IT"/>
        </w:rPr>
        <w:tab/>
      </w:r>
      <w:r w:rsidR="007650A2" w:rsidRPr="008D2117">
        <w:rPr>
          <w:szCs w:val="22"/>
          <w:lang w:val="it-IT"/>
        </w:rPr>
        <w:t xml:space="preserve">                </w:t>
      </w:r>
      <w:r w:rsidRPr="008D2117">
        <w:rPr>
          <w:szCs w:val="22"/>
          <w:lang w:val="it-IT"/>
        </w:rPr>
        <w:t xml:space="preserve">(subjekti, emër mbiemër) </w:t>
      </w:r>
    </w:p>
    <w:p w:rsidR="009E7493" w:rsidRPr="008D2117" w:rsidRDefault="009E7493" w:rsidP="0023518A">
      <w:pPr>
        <w:pStyle w:val="Paragrafi"/>
        <w:rPr>
          <w:szCs w:val="22"/>
        </w:rPr>
      </w:pPr>
      <w:r w:rsidRPr="008D2117">
        <w:rPr>
          <w:szCs w:val="22"/>
          <w:lang w:val="it-IT"/>
        </w:rPr>
        <w:t>nga Projekti "Rritja e prodhimit ushqimor, 2KR"</w:t>
      </w:r>
      <w:r w:rsidR="00C759A8" w:rsidRPr="008D2117">
        <w:rPr>
          <w:szCs w:val="22"/>
          <w:lang w:val="it-IT"/>
        </w:rPr>
        <w:t>,</w:t>
      </w:r>
      <w:r w:rsidRPr="008D2117">
        <w:rPr>
          <w:szCs w:val="22"/>
          <w:lang w:val="it-IT"/>
        </w:rPr>
        <w:t xml:space="preserve"> në bazë të kontratës me nr. </w:t>
      </w:r>
      <w:r w:rsidRPr="008D2117">
        <w:rPr>
          <w:szCs w:val="22"/>
        </w:rPr>
        <w:t xml:space="preserve">_____, datë </w:t>
      </w:r>
    </w:p>
    <w:p w:rsidR="009E7493" w:rsidRPr="008D2117" w:rsidRDefault="009E7493" w:rsidP="0023518A">
      <w:pPr>
        <w:pStyle w:val="Paragrafi"/>
        <w:rPr>
          <w:szCs w:val="22"/>
        </w:rPr>
      </w:pPr>
      <w:r w:rsidRPr="008D2117">
        <w:rPr>
          <w:szCs w:val="22"/>
        </w:rPr>
        <w:t xml:space="preserve">___________, ka fituar të drejtën e blerjes me këste të objektit _____________________, me </w:t>
      </w:r>
    </w:p>
    <w:p w:rsidR="009E7493" w:rsidRPr="008D2117" w:rsidRDefault="009E7493" w:rsidP="0023518A">
      <w:pPr>
        <w:pStyle w:val="Paragrafi"/>
        <w:rPr>
          <w:szCs w:val="22"/>
        </w:rPr>
      </w:pPr>
      <w:r w:rsidRPr="008D2117">
        <w:rPr>
          <w:szCs w:val="22"/>
        </w:rPr>
        <w:t>vlerë totale _____________________________________________________________ lekë</w:t>
      </w:r>
    </w:p>
    <w:p w:rsidR="009E7493" w:rsidRPr="008D2117" w:rsidRDefault="009E7493" w:rsidP="0023518A">
      <w:pPr>
        <w:pStyle w:val="Paragrafi"/>
        <w:rPr>
          <w:szCs w:val="22"/>
        </w:rPr>
      </w:pPr>
      <w:r w:rsidRPr="008D2117">
        <w:rPr>
          <w:szCs w:val="22"/>
        </w:rPr>
        <w:tab/>
      </w:r>
      <w:r w:rsidRPr="008D2117">
        <w:rPr>
          <w:szCs w:val="22"/>
        </w:rPr>
        <w:tab/>
        <w:t>(me shifra dhe me fjalë)</w:t>
      </w:r>
      <w:r w:rsidRPr="008D2117">
        <w:rPr>
          <w:szCs w:val="22"/>
        </w:rPr>
        <w:tab/>
      </w:r>
      <w:r w:rsidRPr="008D2117">
        <w:rPr>
          <w:szCs w:val="22"/>
        </w:rPr>
        <w:tab/>
      </w:r>
      <w:r w:rsidRPr="008D2117">
        <w:rPr>
          <w:szCs w:val="22"/>
        </w:rPr>
        <w:tab/>
      </w:r>
      <w:r w:rsidRPr="008D2117">
        <w:rPr>
          <w:szCs w:val="22"/>
        </w:rPr>
        <w:tab/>
      </w:r>
      <w:r w:rsidRPr="008D2117">
        <w:rPr>
          <w:szCs w:val="22"/>
        </w:rPr>
        <w:tab/>
      </w:r>
      <w:r w:rsidRPr="008D2117">
        <w:rPr>
          <w:szCs w:val="22"/>
        </w:rPr>
        <w:tab/>
      </w:r>
      <w:r w:rsidRPr="008D2117">
        <w:rPr>
          <w:szCs w:val="22"/>
        </w:rPr>
        <w:tab/>
      </w:r>
    </w:p>
    <w:p w:rsidR="009E7493" w:rsidRPr="008D2117" w:rsidRDefault="009E7493" w:rsidP="0023518A">
      <w:pPr>
        <w:pStyle w:val="Paragrafi"/>
        <w:rPr>
          <w:szCs w:val="22"/>
        </w:rPr>
      </w:pPr>
      <w:r w:rsidRPr="008D2117">
        <w:rPr>
          <w:szCs w:val="22"/>
        </w:rPr>
        <w:t>jepet garanci në shumën prej ___________________________________________lekë, ne deklarojmë se jemi garantuesit e kontratës së mësipërme si sigurim për përmbushjen e detyrimeve të parashikuara në kontratë,  deri në shumën totale prej ____________________ lekë, shumë e cila është e pagueshme në mënyrën dhe monedhën e përcaktuar në kontratë.</w:t>
      </w:r>
    </w:p>
    <w:p w:rsidR="009E7493" w:rsidRPr="008D2117" w:rsidRDefault="009E7493" w:rsidP="0023518A">
      <w:pPr>
        <w:pStyle w:val="Paragrafi"/>
        <w:rPr>
          <w:szCs w:val="22"/>
        </w:rPr>
      </w:pPr>
      <w:r w:rsidRPr="008D2117">
        <w:rPr>
          <w:szCs w:val="22"/>
        </w:rPr>
        <w:t>Ne marrim përsipër të paguajmë, sapo të bëni kërkesën e parë me shkrim dhe pa qenë nevoja të bëni argumentim të kërkesës</w:t>
      </w:r>
      <w:r w:rsidR="00C759A8" w:rsidRPr="008D2117">
        <w:rPr>
          <w:szCs w:val="22"/>
        </w:rPr>
        <w:t>,</w:t>
      </w:r>
      <w:r w:rsidRPr="008D2117">
        <w:rPr>
          <w:szCs w:val="22"/>
        </w:rPr>
        <w:t xml:space="preserve"> çdo shumë brenda kufirit prej ___________________ lekë, në llogarinë e Projektit "Rritja e prodhimit ushqi</w:t>
      </w:r>
      <w:r w:rsidR="005A0FB0" w:rsidRPr="008D2117">
        <w:rPr>
          <w:szCs w:val="22"/>
        </w:rPr>
        <w:t>mor, 2KR" me numër llogarie në b</w:t>
      </w:r>
      <w:r w:rsidRPr="008D2117">
        <w:rPr>
          <w:szCs w:val="22"/>
        </w:rPr>
        <w:t xml:space="preserve">ankën ________________________ . </w:t>
      </w:r>
    </w:p>
    <w:p w:rsidR="009E7493" w:rsidRPr="008D2117" w:rsidRDefault="009E7493" w:rsidP="00965C06">
      <w:pPr>
        <w:pStyle w:val="Paragrafi"/>
        <w:rPr>
          <w:szCs w:val="22"/>
        </w:rPr>
      </w:pPr>
      <w:r w:rsidRPr="008D2117">
        <w:rPr>
          <w:szCs w:val="22"/>
        </w:rPr>
        <w:t>Me këtë garanci ju sigurojmë se nuk është nevoja t’i drejtoheni më parë kontraktuesit ____________________ për të realizuar pagesën sipas kërkesës suaj.</w:t>
      </w:r>
    </w:p>
    <w:p w:rsidR="009E7493" w:rsidRPr="008D2117" w:rsidRDefault="009E7493" w:rsidP="0023518A">
      <w:pPr>
        <w:pStyle w:val="Paragrafi"/>
        <w:rPr>
          <w:szCs w:val="22"/>
        </w:rPr>
      </w:pPr>
      <w:r w:rsidRPr="008D2117">
        <w:rPr>
          <w:szCs w:val="22"/>
        </w:rPr>
        <w:t>Deklarojmë gjithashtu, se asnjë shtesë apo ndryshim i kushteve të kontratës, për të cilën ju mund të bini dakord me kontraktuesin</w:t>
      </w:r>
      <w:r w:rsidR="005A0FB0" w:rsidRPr="008D2117">
        <w:rPr>
          <w:szCs w:val="22"/>
        </w:rPr>
        <w:t>,</w:t>
      </w:r>
      <w:r w:rsidRPr="008D2117">
        <w:rPr>
          <w:szCs w:val="22"/>
        </w:rPr>
        <w:t xml:space="preserve"> nuk na çliron nga detyrimet e kësaj garancie bankare</w:t>
      </w:r>
      <w:r w:rsidR="005A0FB0" w:rsidRPr="008D2117">
        <w:rPr>
          <w:szCs w:val="22"/>
        </w:rPr>
        <w:t>.</w:t>
      </w:r>
    </w:p>
    <w:p w:rsidR="009E7493" w:rsidRPr="008D2117" w:rsidRDefault="009E7493" w:rsidP="00965C06">
      <w:pPr>
        <w:pStyle w:val="Paragrafi"/>
        <w:rPr>
          <w:szCs w:val="22"/>
        </w:rPr>
      </w:pPr>
      <w:r w:rsidRPr="008D2117">
        <w:rPr>
          <w:szCs w:val="22"/>
        </w:rPr>
        <w:t>Kjo garanci bankare është e vlefshme deri më 30 ditë pas datës së përfundimit të kontratës.</w:t>
      </w:r>
    </w:p>
    <w:p w:rsidR="00965C06" w:rsidRPr="008D2117" w:rsidRDefault="00965C06" w:rsidP="00965C06">
      <w:pPr>
        <w:pStyle w:val="Paragrafi"/>
        <w:rPr>
          <w:szCs w:val="22"/>
        </w:rPr>
      </w:pPr>
    </w:p>
    <w:p w:rsidR="009E7493" w:rsidRPr="008D2117" w:rsidRDefault="005A0FB0" w:rsidP="00965C06">
      <w:pPr>
        <w:pStyle w:val="Paragrafi"/>
        <w:rPr>
          <w:szCs w:val="22"/>
          <w:lang w:val="it-IT"/>
        </w:rPr>
      </w:pPr>
      <w:r w:rsidRPr="008D2117">
        <w:rPr>
          <w:szCs w:val="22"/>
          <w:lang w:val="it-IT"/>
        </w:rPr>
        <w:t>(Em</w:t>
      </w:r>
      <w:r w:rsidR="009E7493" w:rsidRPr="008D2117">
        <w:rPr>
          <w:szCs w:val="22"/>
          <w:lang w:val="it-IT"/>
        </w:rPr>
        <w:t>ri i bankës)</w:t>
      </w:r>
    </w:p>
    <w:p w:rsidR="009E7493" w:rsidRPr="008D2117" w:rsidRDefault="009E7493" w:rsidP="0023518A">
      <w:pPr>
        <w:pStyle w:val="Paragrafi"/>
        <w:rPr>
          <w:szCs w:val="22"/>
          <w:lang w:val="it-IT"/>
        </w:rPr>
      </w:pPr>
      <w:r w:rsidRPr="008D2117">
        <w:rPr>
          <w:szCs w:val="22"/>
          <w:lang w:val="it-IT"/>
        </w:rPr>
        <w:t>(Nënshkrimi dhe vula)</w:t>
      </w:r>
    </w:p>
    <w:p w:rsidR="009E7493" w:rsidRPr="008D2117" w:rsidRDefault="009E7493" w:rsidP="0023518A">
      <w:pPr>
        <w:pStyle w:val="Paragrafi"/>
        <w:rPr>
          <w:szCs w:val="22"/>
          <w:lang w:val="it-IT"/>
        </w:rPr>
      </w:pPr>
    </w:p>
    <w:p w:rsidR="009E7493" w:rsidRPr="008D2117" w:rsidRDefault="009E7493"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657DD7" w:rsidRPr="008D2117" w:rsidRDefault="00657DD7" w:rsidP="00965C06">
      <w:pPr>
        <w:pStyle w:val="Paragrafi"/>
        <w:ind w:firstLine="0"/>
        <w:rPr>
          <w:szCs w:val="22"/>
          <w:lang w:val="it-IT"/>
        </w:rPr>
      </w:pPr>
    </w:p>
    <w:p w:rsidR="009E7493" w:rsidRPr="008D2117" w:rsidRDefault="005A0FB0" w:rsidP="000A5E91">
      <w:pPr>
        <w:pStyle w:val="Paragrafi"/>
        <w:jc w:val="center"/>
        <w:rPr>
          <w:szCs w:val="22"/>
        </w:rPr>
      </w:pPr>
      <w:r w:rsidRPr="008D2117">
        <w:rPr>
          <w:szCs w:val="22"/>
        </w:rPr>
        <w:t>ANEKS NR.3</w:t>
      </w:r>
    </w:p>
    <w:p w:rsidR="009E7493" w:rsidRPr="008D2117" w:rsidRDefault="009E7493" w:rsidP="0023518A">
      <w:pPr>
        <w:pStyle w:val="Paragrafi"/>
        <w:rPr>
          <w:szCs w:val="22"/>
        </w:rPr>
      </w:pPr>
    </w:p>
    <w:p w:rsidR="009E7493" w:rsidRPr="008D2117" w:rsidRDefault="00AD108C" w:rsidP="000772C0">
      <w:pPr>
        <w:pStyle w:val="Paragrafi"/>
        <w:jc w:val="center"/>
        <w:rPr>
          <w:szCs w:val="22"/>
        </w:rPr>
      </w:pPr>
      <w:r w:rsidRPr="008D2117">
        <w:rPr>
          <w:noProof/>
          <w:szCs w:val="22"/>
          <w:lang w:val="en-GB" w:eastAsia="en-GB"/>
        </w:rPr>
        <w:drawing>
          <wp:inline distT="0" distB="0" distL="0" distR="0">
            <wp:extent cx="438150" cy="523875"/>
            <wp:effectExtent l="0" t="0" r="0" b="9525"/>
            <wp:docPr id="2" name="Picture 2"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Z bukur tom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solidFill>
                      <a:srgbClr val="000000"/>
                    </a:solidFill>
                    <a:ln>
                      <a:noFill/>
                    </a:ln>
                  </pic:spPr>
                </pic:pic>
              </a:graphicData>
            </a:graphic>
          </wp:inline>
        </w:drawing>
      </w:r>
    </w:p>
    <w:p w:rsidR="009E7493" w:rsidRPr="008D2117" w:rsidRDefault="009E7493" w:rsidP="000772C0">
      <w:pPr>
        <w:pStyle w:val="Paragrafi"/>
        <w:jc w:val="center"/>
        <w:rPr>
          <w:b/>
          <w:szCs w:val="22"/>
          <w:lang w:val="it-IT"/>
        </w:rPr>
      </w:pPr>
      <w:r w:rsidRPr="008D2117">
        <w:rPr>
          <w:b/>
          <w:szCs w:val="22"/>
          <w:lang w:val="it-IT"/>
        </w:rPr>
        <w:t>REPUBLIKA E SHQIPËRISË</w:t>
      </w:r>
    </w:p>
    <w:p w:rsidR="009E7493" w:rsidRPr="008D2117" w:rsidRDefault="009E7493" w:rsidP="000772C0">
      <w:pPr>
        <w:pStyle w:val="Paragrafi"/>
        <w:jc w:val="center"/>
        <w:rPr>
          <w:b/>
          <w:szCs w:val="22"/>
          <w:lang w:val="it-IT"/>
        </w:rPr>
      </w:pPr>
      <w:r w:rsidRPr="008D2117">
        <w:rPr>
          <w:b/>
          <w:szCs w:val="22"/>
          <w:lang w:val="it-IT"/>
        </w:rPr>
        <w:t>MINISTRIA E BUJQËSISË, USHQIMIT DHE</w:t>
      </w:r>
    </w:p>
    <w:p w:rsidR="009E7493" w:rsidRPr="008D2117" w:rsidRDefault="009E7493" w:rsidP="000772C0">
      <w:pPr>
        <w:pStyle w:val="Paragrafi"/>
        <w:jc w:val="center"/>
        <w:rPr>
          <w:b/>
          <w:szCs w:val="22"/>
          <w:lang w:val="it-IT"/>
        </w:rPr>
      </w:pPr>
      <w:r w:rsidRPr="008D2117">
        <w:rPr>
          <w:b/>
          <w:szCs w:val="22"/>
          <w:lang w:val="it-IT"/>
        </w:rPr>
        <w:t>MBROJTJES SË KONSUMATORIT</w:t>
      </w:r>
    </w:p>
    <w:p w:rsidR="009E7493" w:rsidRPr="008D2117" w:rsidRDefault="009E7493" w:rsidP="000772C0">
      <w:pPr>
        <w:pStyle w:val="Paragrafi"/>
        <w:jc w:val="center"/>
        <w:rPr>
          <w:b/>
          <w:szCs w:val="22"/>
          <w:lang w:val="it-IT"/>
        </w:rPr>
      </w:pPr>
      <w:r w:rsidRPr="008D2117">
        <w:rPr>
          <w:b/>
          <w:szCs w:val="22"/>
          <w:lang w:val="it-IT"/>
        </w:rPr>
        <w:t>PROJEKTI 2KR</w:t>
      </w:r>
    </w:p>
    <w:p w:rsidR="00965C06" w:rsidRPr="008D2117" w:rsidRDefault="00965C06" w:rsidP="0023518A">
      <w:pPr>
        <w:pStyle w:val="Paragrafi"/>
        <w:rPr>
          <w:b/>
          <w:szCs w:val="22"/>
          <w:lang w:val="it-IT"/>
        </w:rPr>
      </w:pPr>
    </w:p>
    <w:p w:rsidR="009E7493" w:rsidRPr="008D2117" w:rsidRDefault="00136E1D" w:rsidP="0023518A">
      <w:pPr>
        <w:pStyle w:val="Paragrafi"/>
        <w:rPr>
          <w:szCs w:val="22"/>
          <w:lang w:val="it-IT"/>
        </w:rPr>
      </w:pPr>
      <w:r w:rsidRPr="008D2117">
        <w:rPr>
          <w:szCs w:val="22"/>
          <w:lang w:val="it-IT"/>
        </w:rPr>
        <w:t>Adresa: s</w:t>
      </w:r>
      <w:r w:rsidR="009E7493" w:rsidRPr="008D2117">
        <w:rPr>
          <w:szCs w:val="22"/>
          <w:lang w:val="it-IT"/>
        </w:rPr>
        <w:t xml:space="preserve">heshi </w:t>
      </w:r>
      <w:r w:rsidRPr="008D2117">
        <w:rPr>
          <w:szCs w:val="22"/>
          <w:lang w:val="it-IT"/>
        </w:rPr>
        <w:t>“</w:t>
      </w:r>
      <w:r w:rsidR="009E7493" w:rsidRPr="008D2117">
        <w:rPr>
          <w:szCs w:val="22"/>
          <w:lang w:val="it-IT"/>
        </w:rPr>
        <w:t>Skënderbej”, nr</w:t>
      </w:r>
      <w:r w:rsidR="000772C0" w:rsidRPr="008D2117">
        <w:rPr>
          <w:szCs w:val="22"/>
          <w:lang w:val="it-IT"/>
        </w:rPr>
        <w:t xml:space="preserve">.2, Tiranë             </w:t>
      </w:r>
      <w:r w:rsidR="009E7493" w:rsidRPr="008D2117">
        <w:rPr>
          <w:szCs w:val="22"/>
          <w:lang w:val="it-IT"/>
        </w:rPr>
        <w:t>Tel: + 4 22 83 18 ; Fax: + 4 24 82 08</w:t>
      </w:r>
    </w:p>
    <w:p w:rsidR="009E7493" w:rsidRPr="008D2117" w:rsidRDefault="009E7493" w:rsidP="0023518A">
      <w:pPr>
        <w:pStyle w:val="Paragrafi"/>
        <w:rPr>
          <w:szCs w:val="22"/>
          <w:lang w:val="it-IT"/>
        </w:rPr>
      </w:pPr>
    </w:p>
    <w:p w:rsidR="009E7493" w:rsidRPr="008D2117" w:rsidRDefault="009E7493" w:rsidP="0023518A">
      <w:pPr>
        <w:pStyle w:val="Paragrafi"/>
        <w:rPr>
          <w:szCs w:val="22"/>
        </w:rPr>
      </w:pPr>
      <w:r w:rsidRPr="008D2117">
        <w:rPr>
          <w:szCs w:val="22"/>
        </w:rPr>
        <w:t>Nr ______Prot.</w:t>
      </w:r>
      <w:r w:rsidRPr="008D2117">
        <w:rPr>
          <w:szCs w:val="22"/>
        </w:rPr>
        <w:tab/>
      </w:r>
      <w:r w:rsidRPr="008D2117">
        <w:rPr>
          <w:szCs w:val="22"/>
        </w:rPr>
        <w:tab/>
      </w:r>
      <w:r w:rsidRPr="008D2117">
        <w:rPr>
          <w:szCs w:val="22"/>
        </w:rPr>
        <w:tab/>
      </w:r>
      <w:r w:rsidRPr="008D2117">
        <w:rPr>
          <w:szCs w:val="22"/>
        </w:rPr>
        <w:tab/>
      </w:r>
      <w:r w:rsidRPr="008D2117">
        <w:rPr>
          <w:szCs w:val="22"/>
        </w:rPr>
        <w:tab/>
      </w:r>
      <w:r w:rsidRPr="008D2117">
        <w:rPr>
          <w:szCs w:val="22"/>
        </w:rPr>
        <w:tab/>
      </w:r>
    </w:p>
    <w:p w:rsidR="009E7493" w:rsidRPr="008D2117" w:rsidRDefault="009E7493" w:rsidP="0023518A">
      <w:pPr>
        <w:pStyle w:val="Paragrafi"/>
        <w:rPr>
          <w:szCs w:val="22"/>
          <w:lang w:val="it-IT"/>
        </w:rPr>
      </w:pPr>
      <w:r w:rsidRPr="008D2117">
        <w:rPr>
          <w:szCs w:val="22"/>
        </w:rPr>
        <w:t xml:space="preserve">                                                          </w:t>
      </w:r>
      <w:r w:rsidR="00D75165" w:rsidRPr="008D2117">
        <w:rPr>
          <w:szCs w:val="22"/>
        </w:rPr>
        <w:t xml:space="preserve">                         </w:t>
      </w:r>
      <w:r w:rsidRPr="008D2117">
        <w:rPr>
          <w:szCs w:val="22"/>
          <w:lang w:val="it-IT"/>
        </w:rPr>
        <w:t xml:space="preserve">Tiranë, më ____________2006 </w:t>
      </w:r>
    </w:p>
    <w:p w:rsidR="009E7493" w:rsidRPr="008D2117" w:rsidRDefault="009E7493" w:rsidP="0023518A">
      <w:pPr>
        <w:pStyle w:val="Paragrafi"/>
        <w:rPr>
          <w:szCs w:val="22"/>
          <w:lang w:val="it-IT"/>
        </w:rPr>
      </w:pPr>
    </w:p>
    <w:p w:rsidR="009E7493" w:rsidRPr="008D2117" w:rsidRDefault="009E7493" w:rsidP="00B3292E">
      <w:pPr>
        <w:pStyle w:val="Akti"/>
        <w:rPr>
          <w:lang w:val="it-IT"/>
        </w:rPr>
      </w:pPr>
      <w:r w:rsidRPr="008D2117">
        <w:rPr>
          <w:lang w:val="it-IT"/>
        </w:rPr>
        <w:t>V Ë R T E T I M</w:t>
      </w:r>
    </w:p>
    <w:p w:rsidR="009E7493" w:rsidRPr="008D2117" w:rsidRDefault="009E7493" w:rsidP="0023518A">
      <w:pPr>
        <w:pStyle w:val="Paragrafi"/>
        <w:rPr>
          <w:b/>
          <w:szCs w:val="22"/>
          <w:lang w:val="it-IT"/>
        </w:rPr>
      </w:pPr>
    </w:p>
    <w:p w:rsidR="009E7493" w:rsidRPr="008D2117" w:rsidRDefault="009E7493" w:rsidP="00B3292E">
      <w:pPr>
        <w:pStyle w:val="Paragrafi"/>
        <w:rPr>
          <w:szCs w:val="22"/>
          <w:lang w:val="it-IT"/>
        </w:rPr>
      </w:pPr>
      <w:r w:rsidRPr="008D2117">
        <w:rPr>
          <w:b/>
          <w:szCs w:val="22"/>
          <w:lang w:val="it-IT"/>
        </w:rPr>
        <w:t>I kalimit të pronësisë së</w:t>
      </w:r>
      <w:r w:rsidRPr="008D2117">
        <w:rPr>
          <w:szCs w:val="22"/>
          <w:lang w:val="it-IT"/>
        </w:rPr>
        <w:t>______________________________________</w:t>
      </w:r>
    </w:p>
    <w:p w:rsidR="009E7493" w:rsidRPr="008D2117" w:rsidRDefault="009E7493" w:rsidP="0023518A">
      <w:pPr>
        <w:pStyle w:val="Paragrafi"/>
        <w:rPr>
          <w:szCs w:val="22"/>
          <w:lang w:val="it-IT"/>
        </w:rPr>
      </w:pPr>
      <w:r w:rsidRPr="008D2117">
        <w:rPr>
          <w:szCs w:val="22"/>
          <w:lang w:val="it-IT"/>
        </w:rPr>
        <w:t>Z. _________________ i shpallur fitues në ankandin e shitjes me këste të __________________________ bujqësore të ardhura në kuadër të Projektit “Rritja e prodhimit ushqimor, 2KR”, ka shlyer në bazë të vërtetimit nr.______prot, datë _________2006 një shumë prej ___________________________ lekë, të barabartë me fondin total të kontratës së shitjes me kusht nr.______, datë ____________.</w:t>
      </w:r>
    </w:p>
    <w:p w:rsidR="009E7493" w:rsidRPr="008D2117" w:rsidRDefault="009E7493" w:rsidP="0023518A">
      <w:pPr>
        <w:pStyle w:val="Paragrafi"/>
        <w:rPr>
          <w:szCs w:val="22"/>
          <w:lang w:val="it-IT"/>
        </w:rPr>
      </w:pPr>
      <w:r w:rsidRPr="008D2117">
        <w:rPr>
          <w:szCs w:val="22"/>
          <w:lang w:val="it-IT"/>
        </w:rPr>
        <w:t>Bazuar në udhëzimin nr._____, datë __________ “Për zbatimin e pikës 4 të vendimit të Këshillit</w:t>
      </w:r>
      <w:r w:rsidR="00136E1D" w:rsidRPr="008D2117">
        <w:rPr>
          <w:szCs w:val="22"/>
          <w:lang w:val="it-IT"/>
        </w:rPr>
        <w:t xml:space="preserve"> të Ministrave nr.148, datë 31.</w:t>
      </w:r>
      <w:r w:rsidRPr="008D2117">
        <w:rPr>
          <w:szCs w:val="22"/>
          <w:lang w:val="it-IT"/>
        </w:rPr>
        <w:t xml:space="preserve">3.2000 “Për mënyrën e shitjes së mallrave të ardhura grant nga Japonia në kuadër të Projektit “Rritja e prodhimit ushqimor, 2KR”,   </w:t>
      </w:r>
    </w:p>
    <w:p w:rsidR="009E7493" w:rsidRPr="008D2117" w:rsidRDefault="009E7493" w:rsidP="0023518A">
      <w:pPr>
        <w:pStyle w:val="Paragrafi"/>
        <w:rPr>
          <w:szCs w:val="22"/>
          <w:lang w:val="it-IT"/>
        </w:rPr>
      </w:pPr>
      <w:r w:rsidRPr="008D2117">
        <w:rPr>
          <w:szCs w:val="22"/>
          <w:lang w:val="it-IT"/>
        </w:rPr>
        <w:t>Z. _____________________ i kalon pronësia mbi mallrat si më poshtë:</w:t>
      </w:r>
    </w:p>
    <w:p w:rsidR="009E7493" w:rsidRPr="008D2117" w:rsidRDefault="009E7493" w:rsidP="0023518A">
      <w:pPr>
        <w:pStyle w:val="Paragrafi"/>
        <w:rPr>
          <w:szCs w:val="22"/>
        </w:rPr>
      </w:pPr>
      <w:r w:rsidRPr="008D2117">
        <w:rPr>
          <w:szCs w:val="22"/>
        </w:rPr>
        <w:t>1. Mjet bujqësor _________________________,  Tipi ________________________, Prodhim _________________, viti i prodhimit ______, me numër shasie ____________, fuqi_____________.</w:t>
      </w:r>
    </w:p>
    <w:p w:rsidR="009E7493" w:rsidRPr="008D2117" w:rsidRDefault="009E7493" w:rsidP="0023518A">
      <w:pPr>
        <w:pStyle w:val="Paragrafi"/>
        <w:rPr>
          <w:szCs w:val="22"/>
        </w:rPr>
      </w:pPr>
      <w:r w:rsidRPr="008D2117">
        <w:rPr>
          <w:szCs w:val="22"/>
        </w:rPr>
        <w:t>2. Mjet bujqësor _________________________,  Tipi ________________________, Prodhim _________________, viti i prodhimit ______, me numër shasie ____________, fuqi_____________.</w:t>
      </w:r>
    </w:p>
    <w:p w:rsidR="009E7493" w:rsidRPr="008D2117" w:rsidRDefault="009E7493" w:rsidP="0023518A">
      <w:pPr>
        <w:pStyle w:val="Paragrafi"/>
        <w:rPr>
          <w:szCs w:val="22"/>
        </w:rPr>
      </w:pPr>
      <w:r w:rsidRPr="008D2117">
        <w:rPr>
          <w:szCs w:val="22"/>
        </w:rPr>
        <w:t>3. Mjet bujqësor _________________________,  Tipi ________________________, Prodhim _________________, viti i prodhimit ______, me numër shasie ____________, fuqi_____________.</w:t>
      </w:r>
    </w:p>
    <w:p w:rsidR="009E7493" w:rsidRPr="008D2117" w:rsidRDefault="009E7493" w:rsidP="00B3292E">
      <w:pPr>
        <w:pStyle w:val="Paragrafi"/>
        <w:ind w:firstLine="0"/>
        <w:rPr>
          <w:szCs w:val="22"/>
        </w:rPr>
      </w:pPr>
    </w:p>
    <w:p w:rsidR="009E7493" w:rsidRPr="008D2117" w:rsidRDefault="009E7493" w:rsidP="0023518A">
      <w:pPr>
        <w:pStyle w:val="Paragrafi"/>
        <w:rPr>
          <w:b/>
          <w:szCs w:val="22"/>
        </w:rPr>
      </w:pPr>
      <w:r w:rsidRPr="008D2117">
        <w:rPr>
          <w:b/>
          <w:szCs w:val="22"/>
        </w:rPr>
        <w:t>DREJTORI</w:t>
      </w:r>
    </w:p>
    <w:p w:rsidR="009E7493" w:rsidRPr="008D2117" w:rsidRDefault="009E7493" w:rsidP="0023518A">
      <w:pPr>
        <w:pStyle w:val="Paragrafi"/>
        <w:rPr>
          <w:szCs w:val="22"/>
        </w:rPr>
      </w:pPr>
      <w:r w:rsidRPr="008D2117">
        <w:rPr>
          <w:szCs w:val="22"/>
        </w:rPr>
        <w:t>____________________</w:t>
      </w:r>
    </w:p>
    <w:p w:rsidR="009E7493" w:rsidRPr="008D2117" w:rsidRDefault="009E7493" w:rsidP="0023518A">
      <w:pPr>
        <w:pStyle w:val="Paragrafi"/>
        <w:rPr>
          <w:szCs w:val="22"/>
        </w:rPr>
      </w:pPr>
    </w:p>
    <w:p w:rsidR="009E7493" w:rsidRPr="008D2117" w:rsidRDefault="009E7493"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3C6B90" w:rsidRPr="008D2117" w:rsidRDefault="003C6B90" w:rsidP="0023518A">
      <w:pPr>
        <w:pStyle w:val="Paragrafi"/>
        <w:rPr>
          <w:szCs w:val="22"/>
        </w:rPr>
      </w:pPr>
    </w:p>
    <w:p w:rsidR="009E7493" w:rsidRPr="008D2117" w:rsidRDefault="003C6B90" w:rsidP="003C6B90">
      <w:pPr>
        <w:pStyle w:val="Paragrafi"/>
        <w:jc w:val="center"/>
        <w:rPr>
          <w:szCs w:val="22"/>
        </w:rPr>
      </w:pPr>
      <w:r w:rsidRPr="008D2117">
        <w:rPr>
          <w:szCs w:val="22"/>
        </w:rPr>
        <w:t>ANEKS NR.2</w:t>
      </w:r>
    </w:p>
    <w:p w:rsidR="009E7493" w:rsidRPr="008D2117" w:rsidRDefault="009E7493" w:rsidP="0023518A">
      <w:pPr>
        <w:pStyle w:val="Paragrafi"/>
        <w:rPr>
          <w:szCs w:val="22"/>
        </w:rPr>
      </w:pPr>
    </w:p>
    <w:p w:rsidR="009E7493" w:rsidRPr="008D2117" w:rsidRDefault="00AD108C" w:rsidP="00B3292E">
      <w:pPr>
        <w:pStyle w:val="Paragrafi"/>
        <w:jc w:val="center"/>
        <w:rPr>
          <w:szCs w:val="22"/>
        </w:rPr>
      </w:pPr>
      <w:r w:rsidRPr="008D2117">
        <w:rPr>
          <w:noProof/>
          <w:szCs w:val="22"/>
          <w:lang w:val="en-GB" w:eastAsia="en-GB"/>
        </w:rPr>
        <w:drawing>
          <wp:inline distT="0" distB="0" distL="0" distR="0">
            <wp:extent cx="438150" cy="523875"/>
            <wp:effectExtent l="0" t="0" r="0" b="9525"/>
            <wp:docPr id="3" name="Picture 3"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Z bukur tom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solidFill>
                      <a:srgbClr val="000000"/>
                    </a:solidFill>
                    <a:ln>
                      <a:noFill/>
                    </a:ln>
                  </pic:spPr>
                </pic:pic>
              </a:graphicData>
            </a:graphic>
          </wp:inline>
        </w:drawing>
      </w:r>
    </w:p>
    <w:p w:rsidR="00B3292E" w:rsidRPr="008D2117" w:rsidRDefault="00B3292E" w:rsidP="00B3292E">
      <w:pPr>
        <w:pStyle w:val="Paragrafi"/>
        <w:jc w:val="center"/>
        <w:rPr>
          <w:b/>
          <w:szCs w:val="22"/>
        </w:rPr>
      </w:pPr>
    </w:p>
    <w:p w:rsidR="009E7493" w:rsidRPr="008D2117" w:rsidRDefault="009E7493" w:rsidP="00B3292E">
      <w:pPr>
        <w:pStyle w:val="Paragrafi"/>
        <w:jc w:val="center"/>
        <w:rPr>
          <w:b/>
          <w:szCs w:val="22"/>
        </w:rPr>
      </w:pPr>
      <w:r w:rsidRPr="008D2117">
        <w:rPr>
          <w:b/>
          <w:szCs w:val="22"/>
        </w:rPr>
        <w:t>REPUBLIKA E SHQIPËRISË</w:t>
      </w:r>
    </w:p>
    <w:p w:rsidR="009E7493" w:rsidRPr="008D2117" w:rsidRDefault="009E7493" w:rsidP="00B3292E">
      <w:pPr>
        <w:pStyle w:val="Paragrafi"/>
        <w:jc w:val="center"/>
        <w:rPr>
          <w:b/>
          <w:szCs w:val="22"/>
        </w:rPr>
      </w:pPr>
      <w:r w:rsidRPr="008D2117">
        <w:rPr>
          <w:b/>
          <w:szCs w:val="22"/>
        </w:rPr>
        <w:t xml:space="preserve">MINISTRIA </w:t>
      </w:r>
      <w:smartTag w:uri="urn:schemas-microsoft-com:office:smarttags" w:element="place">
        <w:r w:rsidRPr="008D2117">
          <w:rPr>
            <w:b/>
            <w:szCs w:val="22"/>
          </w:rPr>
          <w:t>E BUJQËSISË</w:t>
        </w:r>
      </w:smartTag>
      <w:r w:rsidRPr="008D2117">
        <w:rPr>
          <w:b/>
          <w:szCs w:val="22"/>
        </w:rPr>
        <w:t>,</w:t>
      </w:r>
      <w:r w:rsidR="003C6B90" w:rsidRPr="008D2117">
        <w:rPr>
          <w:b/>
          <w:szCs w:val="22"/>
        </w:rPr>
        <w:t xml:space="preserve"> </w:t>
      </w:r>
      <w:r w:rsidRPr="008D2117">
        <w:rPr>
          <w:b/>
          <w:szCs w:val="22"/>
        </w:rPr>
        <w:t>USHQIMIT DHE</w:t>
      </w:r>
    </w:p>
    <w:p w:rsidR="009E7493" w:rsidRPr="008D2117" w:rsidRDefault="009E7493" w:rsidP="00B3292E">
      <w:pPr>
        <w:pStyle w:val="Paragrafi"/>
        <w:jc w:val="center"/>
        <w:rPr>
          <w:b/>
          <w:szCs w:val="22"/>
        </w:rPr>
      </w:pPr>
      <w:r w:rsidRPr="008D2117">
        <w:rPr>
          <w:b/>
          <w:szCs w:val="22"/>
        </w:rPr>
        <w:t>MBROJTJES SË KONSUMATORIT</w:t>
      </w:r>
    </w:p>
    <w:p w:rsidR="009E7493" w:rsidRPr="008D2117" w:rsidRDefault="009E7493" w:rsidP="00B3292E">
      <w:pPr>
        <w:pStyle w:val="Paragrafi"/>
        <w:jc w:val="center"/>
        <w:rPr>
          <w:b/>
          <w:szCs w:val="22"/>
        </w:rPr>
      </w:pPr>
      <w:r w:rsidRPr="008D2117">
        <w:rPr>
          <w:b/>
          <w:szCs w:val="22"/>
        </w:rPr>
        <w:t>PROJEKTI 2KR</w:t>
      </w:r>
    </w:p>
    <w:p w:rsidR="00B3292E" w:rsidRPr="008D2117" w:rsidRDefault="00B3292E" w:rsidP="00B3292E">
      <w:pPr>
        <w:pStyle w:val="Paragrafi"/>
        <w:jc w:val="center"/>
        <w:rPr>
          <w:b/>
          <w:szCs w:val="22"/>
        </w:rPr>
      </w:pPr>
    </w:p>
    <w:p w:rsidR="009E7493" w:rsidRPr="008D2117" w:rsidRDefault="00191029" w:rsidP="0023518A">
      <w:pPr>
        <w:pStyle w:val="Paragrafi"/>
        <w:rPr>
          <w:szCs w:val="22"/>
        </w:rPr>
      </w:pPr>
      <w:r w:rsidRPr="008D2117">
        <w:rPr>
          <w:szCs w:val="22"/>
        </w:rPr>
        <w:t>Adresa: s</w:t>
      </w:r>
      <w:r w:rsidR="009E7493" w:rsidRPr="008D2117">
        <w:rPr>
          <w:szCs w:val="22"/>
        </w:rPr>
        <w:t xml:space="preserve">heshi </w:t>
      </w:r>
      <w:r w:rsidRPr="008D2117">
        <w:rPr>
          <w:szCs w:val="22"/>
        </w:rPr>
        <w:t>“</w:t>
      </w:r>
      <w:r w:rsidR="009E7493" w:rsidRPr="008D2117">
        <w:rPr>
          <w:szCs w:val="22"/>
        </w:rPr>
        <w:t>Skënderbej”, nr.2, Tiranë          Tel: + 4 22 83 18;  Fax: + 4 24 82 08</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Tiranë më _________</w:t>
      </w:r>
    </w:p>
    <w:p w:rsidR="009E7493" w:rsidRPr="008D2117" w:rsidRDefault="009E7493" w:rsidP="0023518A">
      <w:pPr>
        <w:pStyle w:val="Paragrafi"/>
        <w:rPr>
          <w:szCs w:val="22"/>
        </w:rPr>
      </w:pPr>
    </w:p>
    <w:p w:rsidR="009E7493" w:rsidRPr="008D2117" w:rsidRDefault="009E7493" w:rsidP="00B3292E">
      <w:pPr>
        <w:pStyle w:val="Paragrafi"/>
        <w:jc w:val="center"/>
        <w:rPr>
          <w:b/>
          <w:szCs w:val="22"/>
          <w:lang w:val="it-IT"/>
        </w:rPr>
      </w:pPr>
      <w:r w:rsidRPr="008D2117">
        <w:rPr>
          <w:b/>
          <w:szCs w:val="22"/>
          <w:lang w:val="it-IT"/>
        </w:rPr>
        <w:t>KONTRATË SHITJE</w:t>
      </w:r>
      <w:r w:rsidR="00191029" w:rsidRPr="008D2117">
        <w:rPr>
          <w:b/>
          <w:szCs w:val="22"/>
          <w:lang w:val="it-IT"/>
        </w:rPr>
        <w:t>JE</w:t>
      </w:r>
      <w:r w:rsidRPr="008D2117">
        <w:rPr>
          <w:b/>
          <w:szCs w:val="22"/>
          <w:lang w:val="it-IT"/>
        </w:rPr>
        <w:t xml:space="preserve"> ME REZERVË</w:t>
      </w:r>
    </w:p>
    <w:p w:rsidR="009E7493" w:rsidRPr="008D2117" w:rsidRDefault="009E7493" w:rsidP="00B3292E">
      <w:pPr>
        <w:pStyle w:val="Paragrafi"/>
        <w:jc w:val="center"/>
        <w:rPr>
          <w:b/>
          <w:szCs w:val="22"/>
          <w:lang w:val="it-IT"/>
        </w:rPr>
      </w:pPr>
      <w:r w:rsidRPr="008D2117">
        <w:rPr>
          <w:b/>
          <w:szCs w:val="22"/>
          <w:lang w:val="it-IT"/>
        </w:rPr>
        <w:t>PASURI E LUAJTSHME</w:t>
      </w:r>
    </w:p>
    <w:p w:rsidR="009E7493" w:rsidRPr="008D2117" w:rsidRDefault="009E7493" w:rsidP="0023518A">
      <w:pPr>
        <w:pStyle w:val="Paragrafi"/>
        <w:rPr>
          <w:szCs w:val="22"/>
          <w:lang w:val="it-IT"/>
        </w:rPr>
      </w:pPr>
    </w:p>
    <w:p w:rsidR="009E7493" w:rsidRPr="008D2117" w:rsidRDefault="009E7493" w:rsidP="0023518A">
      <w:pPr>
        <w:pStyle w:val="Paragrafi"/>
        <w:rPr>
          <w:szCs w:val="22"/>
        </w:rPr>
      </w:pPr>
      <w:r w:rsidRPr="008D2117">
        <w:rPr>
          <w:szCs w:val="22"/>
        </w:rPr>
        <w:t>Sot, më dt. ______________ në ambientet e Projektit 2KR, pranë Ministrisë së Bujqësisë Ushqimit dhe Mbrojt</w:t>
      </w:r>
      <w:r w:rsidR="00191029" w:rsidRPr="008D2117">
        <w:rPr>
          <w:szCs w:val="22"/>
        </w:rPr>
        <w:t>jes së Konsumatorit në adresën: s</w:t>
      </w:r>
      <w:r w:rsidRPr="008D2117">
        <w:rPr>
          <w:szCs w:val="22"/>
        </w:rPr>
        <w:t xml:space="preserve">heshi “Skënderbej” nr.2 Tiranë, </w:t>
      </w:r>
    </w:p>
    <w:p w:rsidR="009E7493" w:rsidRPr="008D2117" w:rsidRDefault="009E7493" w:rsidP="0023518A">
      <w:pPr>
        <w:pStyle w:val="Paragrafi"/>
        <w:rPr>
          <w:szCs w:val="22"/>
        </w:rPr>
      </w:pPr>
      <w:r w:rsidRPr="008D2117">
        <w:rPr>
          <w:szCs w:val="22"/>
        </w:rPr>
        <w:t>me cilësinë e shitësit: Projekti “Rritja e prodhimit ushqimor 2KR”, me adresë pranë Ministrisë së Bujqësisë, Ushqimit dhe Mbro</w:t>
      </w:r>
      <w:r w:rsidR="00191029" w:rsidRPr="008D2117">
        <w:rPr>
          <w:szCs w:val="22"/>
        </w:rPr>
        <w:t>jtjes së Konsumatorit, s</w:t>
      </w:r>
      <w:r w:rsidRPr="008D2117">
        <w:rPr>
          <w:szCs w:val="22"/>
        </w:rPr>
        <w:t>heshi “Skënderbej”</w:t>
      </w:r>
      <w:r w:rsidR="00191029" w:rsidRPr="008D2117">
        <w:rPr>
          <w:szCs w:val="22"/>
        </w:rPr>
        <w:t>,</w:t>
      </w:r>
      <w:r w:rsidRPr="008D2117">
        <w:rPr>
          <w:szCs w:val="22"/>
        </w:rPr>
        <w:t xml:space="preserve">  nr.2, Tiran</w:t>
      </w:r>
      <w:r w:rsidR="00191029" w:rsidRPr="008D2117">
        <w:rPr>
          <w:szCs w:val="22"/>
        </w:rPr>
        <w:t>ë,  i përfaqësuar nga Drejtori z</w:t>
      </w:r>
      <w:r w:rsidRPr="008D2117">
        <w:rPr>
          <w:szCs w:val="22"/>
        </w:rPr>
        <w:t xml:space="preserve">. ________________ me dokument identifikimi nr.__________, </w:t>
      </w:r>
    </w:p>
    <w:p w:rsidR="009E7493" w:rsidRPr="008D2117" w:rsidRDefault="009E7493" w:rsidP="00202B58">
      <w:pPr>
        <w:pStyle w:val="Paragrafi"/>
        <w:rPr>
          <w:szCs w:val="22"/>
        </w:rPr>
      </w:pPr>
      <w:r w:rsidRPr="008D2117">
        <w:rPr>
          <w:szCs w:val="22"/>
        </w:rPr>
        <w:t>dhe</w:t>
      </w:r>
      <w:r w:rsidR="00202B58" w:rsidRPr="008D2117">
        <w:rPr>
          <w:szCs w:val="22"/>
        </w:rPr>
        <w:t xml:space="preserve"> </w:t>
      </w:r>
      <w:r w:rsidRPr="008D2117">
        <w:rPr>
          <w:szCs w:val="22"/>
        </w:rPr>
        <w:t>me cilësinë e blerësit fituesi i ankan</w:t>
      </w:r>
      <w:r w:rsidR="005575B4" w:rsidRPr="008D2117">
        <w:rPr>
          <w:szCs w:val="22"/>
        </w:rPr>
        <w:t>dit të datës_________________: z</w:t>
      </w:r>
      <w:r w:rsidRPr="008D2117">
        <w:rPr>
          <w:szCs w:val="22"/>
        </w:rPr>
        <w:t>._________________ i biri i _______________ i datëlindjes ____________ banues në______________, përfaqësues i subjektit _____________ me autorizim në emër të shoqërisë ____________ madhor me zotësi të plotë juridike për të vepruar me dokument identifikimi _____________ me nr. ___________</w:t>
      </w:r>
    </w:p>
    <w:p w:rsidR="009E7493" w:rsidRPr="008D2117" w:rsidRDefault="009E7493" w:rsidP="0023518A">
      <w:pPr>
        <w:pStyle w:val="Paragrafi"/>
        <w:rPr>
          <w:szCs w:val="22"/>
        </w:rPr>
      </w:pPr>
      <w:r w:rsidRPr="008D2117">
        <w:rPr>
          <w:szCs w:val="22"/>
        </w:rPr>
        <w:t>Të dyja palët</w:t>
      </w:r>
      <w:r w:rsidR="003A3094">
        <w:rPr>
          <w:szCs w:val="22"/>
        </w:rPr>
        <w:t>,</w:t>
      </w:r>
      <w:r w:rsidRPr="008D2117">
        <w:rPr>
          <w:szCs w:val="22"/>
        </w:rPr>
        <w:t xml:space="preserve"> me vullnetin e tyre të lirë</w:t>
      </w:r>
      <w:r w:rsidR="00CA213D" w:rsidRPr="008D2117">
        <w:rPr>
          <w:szCs w:val="22"/>
        </w:rPr>
        <w:t>,</w:t>
      </w:r>
      <w:r w:rsidRPr="008D2117">
        <w:rPr>
          <w:szCs w:val="22"/>
        </w:rPr>
        <w:t xml:space="preserve"> nënshkruajnë këtë kontratë shitje</w:t>
      </w:r>
      <w:r w:rsidR="005575B4" w:rsidRPr="008D2117">
        <w:rPr>
          <w:szCs w:val="22"/>
        </w:rPr>
        <w:t>je</w:t>
      </w:r>
      <w:r w:rsidRPr="008D2117">
        <w:rPr>
          <w:szCs w:val="22"/>
        </w:rPr>
        <w:t xml:space="preserve"> me rezervë</w:t>
      </w:r>
      <w:r w:rsidR="005575B4" w:rsidRPr="008D2117">
        <w:rPr>
          <w:szCs w:val="22"/>
        </w:rPr>
        <w:t>,</w:t>
      </w:r>
      <w:r w:rsidRPr="008D2117">
        <w:rPr>
          <w:szCs w:val="22"/>
        </w:rPr>
        <w:t xml:space="preserve"> si më poshtë vijon:</w:t>
      </w:r>
    </w:p>
    <w:p w:rsidR="009E7493" w:rsidRPr="008D2117" w:rsidRDefault="009E7493" w:rsidP="0023518A">
      <w:pPr>
        <w:pStyle w:val="Paragrafi"/>
        <w:rPr>
          <w:szCs w:val="22"/>
        </w:rPr>
      </w:pPr>
    </w:p>
    <w:p w:rsidR="009E7493" w:rsidRPr="008D2117" w:rsidRDefault="009E7493" w:rsidP="00B3292E">
      <w:pPr>
        <w:pStyle w:val="NeniNr"/>
        <w:rPr>
          <w:szCs w:val="22"/>
        </w:rPr>
      </w:pPr>
      <w:r w:rsidRPr="008D2117">
        <w:rPr>
          <w:szCs w:val="22"/>
        </w:rPr>
        <w:t>Neni 1</w:t>
      </w:r>
    </w:p>
    <w:p w:rsidR="009E7493" w:rsidRPr="008D2117" w:rsidRDefault="009E7493" w:rsidP="00B3292E">
      <w:pPr>
        <w:pStyle w:val="NeniTitull"/>
        <w:rPr>
          <w:szCs w:val="22"/>
        </w:rPr>
      </w:pPr>
      <w:r w:rsidRPr="008D2117">
        <w:rPr>
          <w:szCs w:val="22"/>
        </w:rPr>
        <w:t>Baza ligjore</w:t>
      </w:r>
    </w:p>
    <w:p w:rsidR="009E7493" w:rsidRPr="008D2117" w:rsidRDefault="009E7493" w:rsidP="0023518A">
      <w:pPr>
        <w:pStyle w:val="Paragrafi"/>
        <w:rPr>
          <w:szCs w:val="22"/>
        </w:rPr>
      </w:pPr>
      <w:r w:rsidRPr="008D2117">
        <w:rPr>
          <w:szCs w:val="22"/>
        </w:rPr>
        <w:t xml:space="preserve"> </w:t>
      </w:r>
    </w:p>
    <w:p w:rsidR="009E7493" w:rsidRPr="008D2117" w:rsidRDefault="007A2013" w:rsidP="0023518A">
      <w:pPr>
        <w:pStyle w:val="Paragrafi"/>
        <w:rPr>
          <w:szCs w:val="22"/>
        </w:rPr>
      </w:pPr>
      <w:r w:rsidRPr="008D2117">
        <w:rPr>
          <w:szCs w:val="22"/>
        </w:rPr>
        <w:t>Kontrata e shitjes me rezervë</w:t>
      </w:r>
      <w:r w:rsidR="009E7493" w:rsidRPr="008D2117">
        <w:rPr>
          <w:szCs w:val="22"/>
        </w:rPr>
        <w:t xml:space="preserve"> lidhet në mbështetje të nenit 705 deri</w:t>
      </w:r>
      <w:r w:rsidR="003A3094">
        <w:rPr>
          <w:szCs w:val="22"/>
        </w:rPr>
        <w:t xml:space="preserve"> 749 të Kodit Civil t</w:t>
      </w:r>
      <w:r w:rsidRPr="008D2117">
        <w:rPr>
          <w:szCs w:val="22"/>
        </w:rPr>
        <w:t>ë Republikës së</w:t>
      </w:r>
      <w:r w:rsidR="009E7493" w:rsidRPr="008D2117">
        <w:rPr>
          <w:szCs w:val="22"/>
        </w:rPr>
        <w:t xml:space="preserve"> Shqipërisë</w:t>
      </w:r>
      <w:r w:rsidRPr="008D2117">
        <w:rPr>
          <w:szCs w:val="22"/>
        </w:rPr>
        <w:t>,</w:t>
      </w:r>
      <w:r w:rsidR="009E7493" w:rsidRPr="008D2117">
        <w:rPr>
          <w:szCs w:val="22"/>
        </w:rPr>
        <w:t xml:space="preserve"> të cilat bëjnë fjalë për shitjen me rezervë të pronës. Vendimit të Këshillit të Ministrave nr.600, datë 2.11.2001 “Për mënyrën e shitjes së mallrave të ardhura grant nga Japonia në kuadër të Projektit “Rritja e prodhimit ushqimor</w:t>
      </w:r>
      <w:r w:rsidRPr="008D2117">
        <w:rPr>
          <w:szCs w:val="22"/>
        </w:rPr>
        <w:t>,</w:t>
      </w:r>
      <w:r w:rsidR="009E7493" w:rsidRPr="008D2117">
        <w:rPr>
          <w:szCs w:val="22"/>
        </w:rPr>
        <w:t xml:space="preserve"> 2KR”, si dhe vendimit të Këshillit të Ministrave nr.555, datë 16.8.2006 “Për kthimin e fondeve financiare nga subjektet që përfitojnë nga përdorimi i fondit kundërparti të granteve japoneze për Projektin “Rritja e prodhimit ushqimor, 2KR”, dhe për një ndryshim në vendimet nr.479, datë 19.7.2001,</w:t>
      </w:r>
      <w:r w:rsidRPr="008D2117">
        <w:rPr>
          <w:szCs w:val="22"/>
        </w:rPr>
        <w:t xml:space="preserve"> nr.373, datë 6.6.2003</w:t>
      </w:r>
      <w:r w:rsidR="009E7493" w:rsidRPr="008D2117">
        <w:rPr>
          <w:szCs w:val="22"/>
        </w:rPr>
        <w:t xml:space="preserve"> dhe nr.114, datë 25.2.2005”, si dhe me udhëzimin nr. ______ datë ___________</w:t>
      </w:r>
      <w:r w:rsidRPr="008D2117">
        <w:rPr>
          <w:szCs w:val="22"/>
        </w:rPr>
        <w:t>____ të Ministrisë së Bujqësisë</w:t>
      </w:r>
      <w:r w:rsidR="009E7493" w:rsidRPr="008D2117">
        <w:rPr>
          <w:szCs w:val="22"/>
        </w:rPr>
        <w:t xml:space="preserve"> dhe urdhrit nr. ______, datë ______________ , vendimit nr. _______, datë___________ të komisionit të ankandit.</w:t>
      </w:r>
    </w:p>
    <w:p w:rsidR="009E7493" w:rsidRPr="008D2117" w:rsidRDefault="009E7493" w:rsidP="00B3292E">
      <w:pPr>
        <w:pStyle w:val="Paragrafi"/>
        <w:ind w:firstLine="0"/>
        <w:rPr>
          <w:szCs w:val="22"/>
        </w:rPr>
      </w:pPr>
    </w:p>
    <w:p w:rsidR="009E7493" w:rsidRPr="008D2117" w:rsidRDefault="009E7493" w:rsidP="00B3292E">
      <w:pPr>
        <w:pStyle w:val="NeniNr"/>
        <w:rPr>
          <w:szCs w:val="22"/>
        </w:rPr>
      </w:pPr>
      <w:r w:rsidRPr="008D2117">
        <w:rPr>
          <w:szCs w:val="22"/>
        </w:rPr>
        <w:t>Neni 2</w:t>
      </w:r>
    </w:p>
    <w:p w:rsidR="009E7493" w:rsidRPr="008D2117" w:rsidRDefault="009E7493" w:rsidP="00B3292E">
      <w:pPr>
        <w:pStyle w:val="NeniTitull"/>
        <w:rPr>
          <w:szCs w:val="22"/>
        </w:rPr>
      </w:pPr>
      <w:r w:rsidRPr="008D2117">
        <w:rPr>
          <w:szCs w:val="22"/>
        </w:rPr>
        <w:t>Objekti i kontratës</w:t>
      </w:r>
    </w:p>
    <w:p w:rsidR="009E7493" w:rsidRPr="008D2117" w:rsidRDefault="009E7493" w:rsidP="00B3292E">
      <w:pPr>
        <w:pStyle w:val="Paragrafi"/>
        <w:ind w:firstLine="0"/>
        <w:rPr>
          <w:szCs w:val="22"/>
        </w:rPr>
      </w:pPr>
    </w:p>
    <w:p w:rsidR="009E7493" w:rsidRPr="008D2117" w:rsidRDefault="009E7493" w:rsidP="0023518A">
      <w:pPr>
        <w:pStyle w:val="Paragrafi"/>
        <w:rPr>
          <w:szCs w:val="22"/>
        </w:rPr>
      </w:pPr>
      <w:r w:rsidRPr="008D2117">
        <w:rPr>
          <w:szCs w:val="22"/>
        </w:rPr>
        <w:t>Objekti i kësaj kontrate shitje</w:t>
      </w:r>
      <w:r w:rsidR="00351523" w:rsidRPr="008D2117">
        <w:rPr>
          <w:szCs w:val="22"/>
        </w:rPr>
        <w:t>je</w:t>
      </w:r>
      <w:r w:rsidRPr="008D2117">
        <w:rPr>
          <w:szCs w:val="22"/>
        </w:rPr>
        <w:t xml:space="preserve"> me rezervë është shitja e objektit _______________, bazuar në dokumentacionin ______________________, datë ___________ të lidhur me subjektin ______________ dhe deklaratës së zhdoganimit, planbiznesit të subjektit të paraqitura pranë subjektit 2KR, me specifikimet e mëposhtme:</w:t>
      </w:r>
    </w:p>
    <w:p w:rsidR="00B3292E" w:rsidRPr="008D2117" w:rsidRDefault="00B3292E" w:rsidP="0023518A">
      <w:pPr>
        <w:pStyle w:val="Paragrafi"/>
        <w:rPr>
          <w:szCs w:val="22"/>
        </w:rPr>
      </w:pPr>
    </w:p>
    <w:p w:rsidR="009E7493" w:rsidRPr="008D2117" w:rsidRDefault="00B3292E" w:rsidP="0023518A">
      <w:pPr>
        <w:pStyle w:val="Paragrafi"/>
        <w:rPr>
          <w:szCs w:val="22"/>
          <w:lang w:val="it-IT"/>
        </w:rPr>
      </w:pPr>
      <w:r w:rsidRPr="008D2117">
        <w:rPr>
          <w:szCs w:val="22"/>
          <w:lang w:val="it-IT"/>
        </w:rPr>
        <w:t>1. Marka:</w:t>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r>
      <w:r w:rsidR="009E7493" w:rsidRPr="008D2117">
        <w:rPr>
          <w:szCs w:val="22"/>
          <w:lang w:val="it-IT"/>
        </w:rPr>
        <w:t>______________</w:t>
      </w:r>
    </w:p>
    <w:p w:rsidR="009E7493" w:rsidRPr="008D2117" w:rsidRDefault="009E7493" w:rsidP="0023518A">
      <w:pPr>
        <w:pStyle w:val="Paragrafi"/>
        <w:rPr>
          <w:szCs w:val="22"/>
          <w:lang w:val="it-IT"/>
        </w:rPr>
      </w:pPr>
      <w:r w:rsidRPr="008D2117">
        <w:rPr>
          <w:szCs w:val="22"/>
          <w:lang w:val="it-IT"/>
        </w:rPr>
        <w:t>2. Tipi:</w:t>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t>______________</w:t>
      </w:r>
    </w:p>
    <w:p w:rsidR="009E7493" w:rsidRPr="008D2117" w:rsidRDefault="00B3292E" w:rsidP="0023518A">
      <w:pPr>
        <w:pStyle w:val="Paragrafi"/>
        <w:rPr>
          <w:szCs w:val="22"/>
          <w:lang w:val="it-IT"/>
        </w:rPr>
      </w:pPr>
      <w:r w:rsidRPr="008D2117">
        <w:rPr>
          <w:szCs w:val="22"/>
          <w:lang w:val="it-IT"/>
        </w:rPr>
        <w:t>3. Fuqia</w:t>
      </w:r>
      <w:r w:rsidR="003A3094">
        <w:rPr>
          <w:szCs w:val="22"/>
          <w:lang w:val="it-IT"/>
        </w:rPr>
        <w:t>:</w:t>
      </w:r>
      <w:r w:rsidRPr="008D2117">
        <w:rPr>
          <w:szCs w:val="22"/>
          <w:lang w:val="it-IT"/>
        </w:rPr>
        <w:tab/>
      </w:r>
      <w:r w:rsidRPr="008D2117">
        <w:rPr>
          <w:szCs w:val="22"/>
          <w:lang w:val="it-IT"/>
        </w:rPr>
        <w:tab/>
      </w:r>
      <w:r w:rsidRPr="008D2117">
        <w:rPr>
          <w:szCs w:val="22"/>
          <w:lang w:val="it-IT"/>
        </w:rPr>
        <w:tab/>
      </w:r>
      <w:r w:rsidRPr="008D2117">
        <w:rPr>
          <w:szCs w:val="22"/>
          <w:lang w:val="it-IT"/>
        </w:rPr>
        <w:tab/>
      </w:r>
      <w:r w:rsidRPr="008D2117">
        <w:rPr>
          <w:szCs w:val="22"/>
          <w:lang w:val="it-IT"/>
        </w:rPr>
        <w:tab/>
      </w:r>
      <w:r w:rsidR="009E7493" w:rsidRPr="008D2117">
        <w:rPr>
          <w:szCs w:val="22"/>
          <w:lang w:val="it-IT"/>
        </w:rPr>
        <w:t>______________</w:t>
      </w:r>
    </w:p>
    <w:p w:rsidR="009E7493" w:rsidRPr="008D2117" w:rsidRDefault="009E7493" w:rsidP="0023518A">
      <w:pPr>
        <w:pStyle w:val="Paragrafi"/>
        <w:rPr>
          <w:szCs w:val="22"/>
          <w:lang w:val="it-IT"/>
        </w:rPr>
      </w:pPr>
      <w:r w:rsidRPr="008D2117">
        <w:rPr>
          <w:szCs w:val="22"/>
          <w:lang w:val="it-IT"/>
        </w:rPr>
        <w:t>4. Viti i prodhimit:</w:t>
      </w:r>
      <w:r w:rsidRPr="008D2117">
        <w:rPr>
          <w:szCs w:val="22"/>
          <w:lang w:val="it-IT"/>
        </w:rPr>
        <w:tab/>
      </w:r>
      <w:r w:rsidRPr="008D2117">
        <w:rPr>
          <w:szCs w:val="22"/>
          <w:lang w:val="it-IT"/>
        </w:rPr>
        <w:tab/>
      </w:r>
      <w:r w:rsidRPr="008D2117">
        <w:rPr>
          <w:szCs w:val="22"/>
          <w:lang w:val="it-IT"/>
        </w:rPr>
        <w:tab/>
      </w:r>
      <w:r w:rsidRPr="008D2117">
        <w:rPr>
          <w:szCs w:val="22"/>
          <w:lang w:val="it-IT"/>
        </w:rPr>
        <w:tab/>
        <w:t>______________</w:t>
      </w:r>
    </w:p>
    <w:p w:rsidR="009E7493" w:rsidRPr="008D2117" w:rsidRDefault="009E7493" w:rsidP="0023518A">
      <w:pPr>
        <w:pStyle w:val="Paragrafi"/>
        <w:rPr>
          <w:szCs w:val="22"/>
          <w:lang w:val="it-IT"/>
        </w:rPr>
      </w:pPr>
      <w:r w:rsidRPr="008D2117">
        <w:rPr>
          <w:szCs w:val="22"/>
          <w:lang w:val="it-IT"/>
        </w:rPr>
        <w:t>5. Vlera e shitjes me ankand:</w:t>
      </w:r>
      <w:r w:rsidRPr="008D2117">
        <w:rPr>
          <w:szCs w:val="22"/>
          <w:lang w:val="it-IT"/>
        </w:rPr>
        <w:tab/>
      </w:r>
      <w:r w:rsidRPr="008D2117">
        <w:rPr>
          <w:szCs w:val="22"/>
          <w:lang w:val="it-IT"/>
        </w:rPr>
        <w:tab/>
      </w:r>
      <w:r w:rsidRPr="008D2117">
        <w:rPr>
          <w:szCs w:val="22"/>
          <w:lang w:val="it-IT"/>
        </w:rPr>
        <w:tab/>
        <w:t>______________</w:t>
      </w:r>
    </w:p>
    <w:p w:rsidR="009E7493" w:rsidRPr="008D2117" w:rsidRDefault="009E7493" w:rsidP="0023518A">
      <w:pPr>
        <w:pStyle w:val="Paragrafi"/>
        <w:rPr>
          <w:szCs w:val="22"/>
          <w:lang w:val="it-IT"/>
        </w:rPr>
      </w:pPr>
      <w:r w:rsidRPr="008D2117">
        <w:rPr>
          <w:szCs w:val="22"/>
          <w:lang w:val="it-IT"/>
        </w:rPr>
        <w:t>6. Vlera e kontratës në lekë është:</w:t>
      </w:r>
      <w:r w:rsidRPr="008D2117">
        <w:rPr>
          <w:szCs w:val="22"/>
          <w:lang w:val="it-IT"/>
        </w:rPr>
        <w:tab/>
      </w:r>
      <w:r w:rsidRPr="008D2117">
        <w:rPr>
          <w:szCs w:val="22"/>
          <w:lang w:val="it-IT"/>
        </w:rPr>
        <w:tab/>
        <w:t>______________</w:t>
      </w:r>
    </w:p>
    <w:p w:rsidR="009E7493" w:rsidRPr="008D2117" w:rsidRDefault="009E7493" w:rsidP="0023518A">
      <w:pPr>
        <w:pStyle w:val="Paragrafi"/>
        <w:rPr>
          <w:szCs w:val="22"/>
          <w:lang w:val="it-IT"/>
        </w:rPr>
      </w:pPr>
      <w:r w:rsidRPr="008D2117">
        <w:rPr>
          <w:szCs w:val="22"/>
          <w:lang w:val="it-IT"/>
        </w:rPr>
        <w:t>7. Monedha në të cilën do të paguhet është:</w:t>
      </w:r>
      <w:r w:rsidRPr="008D2117">
        <w:rPr>
          <w:szCs w:val="22"/>
          <w:lang w:val="it-IT"/>
        </w:rPr>
        <w:tab/>
        <w:t>______________</w:t>
      </w:r>
    </w:p>
    <w:p w:rsidR="009E7493" w:rsidRPr="008D2117" w:rsidRDefault="00B3292E" w:rsidP="0023518A">
      <w:pPr>
        <w:pStyle w:val="Paragrafi"/>
        <w:rPr>
          <w:szCs w:val="22"/>
          <w:lang w:val="it-IT"/>
        </w:rPr>
      </w:pPr>
      <w:r w:rsidRPr="008D2117">
        <w:rPr>
          <w:szCs w:val="22"/>
          <w:lang w:val="it-IT"/>
        </w:rPr>
        <w:t>8. Sistemi ftohës:</w:t>
      </w:r>
      <w:r w:rsidRPr="008D2117">
        <w:rPr>
          <w:szCs w:val="22"/>
          <w:lang w:val="it-IT"/>
        </w:rPr>
        <w:tab/>
      </w:r>
      <w:r w:rsidRPr="008D2117">
        <w:rPr>
          <w:szCs w:val="22"/>
          <w:lang w:val="it-IT"/>
        </w:rPr>
        <w:tab/>
      </w:r>
      <w:r w:rsidRPr="008D2117">
        <w:rPr>
          <w:szCs w:val="22"/>
          <w:lang w:val="it-IT"/>
        </w:rPr>
        <w:tab/>
      </w:r>
      <w:r w:rsidRPr="008D2117">
        <w:rPr>
          <w:szCs w:val="22"/>
          <w:lang w:val="it-IT"/>
        </w:rPr>
        <w:tab/>
      </w:r>
      <w:r w:rsidR="009E7493" w:rsidRPr="008D2117">
        <w:rPr>
          <w:szCs w:val="22"/>
          <w:lang w:val="it-IT"/>
        </w:rPr>
        <w:t>______________</w:t>
      </w:r>
    </w:p>
    <w:p w:rsidR="009E7493" w:rsidRPr="008D2117" w:rsidRDefault="009E7493" w:rsidP="0023518A">
      <w:pPr>
        <w:pStyle w:val="Paragrafi"/>
        <w:rPr>
          <w:szCs w:val="22"/>
          <w:lang w:val="it-IT"/>
        </w:rPr>
      </w:pPr>
    </w:p>
    <w:p w:rsidR="00657DD7" w:rsidRPr="008D2117" w:rsidRDefault="00657DD7" w:rsidP="000868FD">
      <w:pPr>
        <w:pStyle w:val="NeniNr"/>
        <w:rPr>
          <w:szCs w:val="22"/>
          <w:lang w:val="it-IT"/>
        </w:rPr>
      </w:pPr>
    </w:p>
    <w:p w:rsidR="009E7493" w:rsidRPr="008D2117" w:rsidRDefault="009E7493" w:rsidP="000868FD">
      <w:pPr>
        <w:pStyle w:val="NeniNr"/>
        <w:rPr>
          <w:szCs w:val="22"/>
          <w:lang w:val="it-IT"/>
        </w:rPr>
      </w:pPr>
      <w:r w:rsidRPr="008D2117">
        <w:rPr>
          <w:szCs w:val="22"/>
          <w:lang w:val="it-IT"/>
        </w:rPr>
        <w:t>Neni 3</w:t>
      </w:r>
    </w:p>
    <w:p w:rsidR="009E7493" w:rsidRPr="008D2117" w:rsidRDefault="009E7493" w:rsidP="000868FD">
      <w:pPr>
        <w:pStyle w:val="NeniTitull"/>
        <w:rPr>
          <w:szCs w:val="22"/>
          <w:lang w:val="it-IT"/>
        </w:rPr>
      </w:pPr>
      <w:r w:rsidRPr="008D2117">
        <w:rPr>
          <w:szCs w:val="22"/>
          <w:lang w:val="it-IT"/>
        </w:rPr>
        <w:t>Mënyra e pagesës</w:t>
      </w:r>
    </w:p>
    <w:p w:rsidR="009E7493" w:rsidRPr="008D2117" w:rsidRDefault="009E7493" w:rsidP="0023518A">
      <w:pPr>
        <w:pStyle w:val="Paragrafi"/>
        <w:rPr>
          <w:szCs w:val="22"/>
          <w:lang w:val="it-IT"/>
        </w:rPr>
      </w:pPr>
    </w:p>
    <w:p w:rsidR="009E7493" w:rsidRPr="008D2117" w:rsidRDefault="009E7493" w:rsidP="0023518A">
      <w:pPr>
        <w:pStyle w:val="Paragrafi"/>
        <w:rPr>
          <w:szCs w:val="22"/>
        </w:rPr>
      </w:pPr>
      <w:r w:rsidRPr="008D2117">
        <w:rPr>
          <w:szCs w:val="22"/>
        </w:rPr>
        <w:t>Projekti 2KR i shet blerësit ____________________</w:t>
      </w:r>
    </w:p>
    <w:p w:rsidR="009E7493" w:rsidRPr="008D2117" w:rsidRDefault="009E7493" w:rsidP="0023518A">
      <w:pPr>
        <w:pStyle w:val="Paragrafi"/>
        <w:rPr>
          <w:szCs w:val="22"/>
        </w:rPr>
      </w:pPr>
      <w:r w:rsidRPr="008D2117">
        <w:rPr>
          <w:szCs w:val="22"/>
        </w:rPr>
        <w:t>Mënyra e pagesës do të jetë me këste të shlyeshme në afatet e mëposhtme:</w:t>
      </w:r>
    </w:p>
    <w:p w:rsidR="009E7493" w:rsidRPr="008D2117" w:rsidRDefault="009E7493" w:rsidP="0023518A">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4"/>
        <w:gridCol w:w="711"/>
        <w:gridCol w:w="1543"/>
      </w:tblGrid>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KËSTET</w:t>
            </w:r>
          </w:p>
        </w:tc>
        <w:tc>
          <w:tcPr>
            <w:tcW w:w="0" w:type="auto"/>
          </w:tcPr>
          <w:p w:rsidR="009E7493" w:rsidRPr="008D2117" w:rsidRDefault="009E7493" w:rsidP="000868FD">
            <w:pPr>
              <w:pStyle w:val="Tabele"/>
              <w:rPr>
                <w:szCs w:val="22"/>
              </w:rPr>
            </w:pPr>
            <w:r w:rsidRPr="008D2117">
              <w:rPr>
                <w:szCs w:val="22"/>
              </w:rPr>
              <w:t>Vlera</w:t>
            </w:r>
          </w:p>
        </w:tc>
        <w:tc>
          <w:tcPr>
            <w:tcW w:w="0" w:type="auto"/>
          </w:tcPr>
          <w:p w:rsidR="009E7493" w:rsidRPr="008D2117" w:rsidRDefault="009E7493" w:rsidP="000868FD">
            <w:pPr>
              <w:pStyle w:val="Tabele"/>
              <w:rPr>
                <w:szCs w:val="22"/>
              </w:rPr>
            </w:pPr>
            <w:r w:rsidRPr="008D2117">
              <w:rPr>
                <w:szCs w:val="22"/>
              </w:rPr>
              <w:t>Data e pagesës</w:t>
            </w: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parë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dytë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tretë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katërt</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pestë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gjashtë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shtatë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tetë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nëntë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dhjetë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njëmbëdhjetë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dymbëdhjetë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trembëdhjetë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r w:rsidR="009E7493" w:rsidRPr="008D2117">
        <w:tblPrEx>
          <w:tblCellMar>
            <w:top w:w="0" w:type="dxa"/>
            <w:bottom w:w="0" w:type="dxa"/>
          </w:tblCellMar>
        </w:tblPrEx>
        <w:trPr>
          <w:jc w:val="center"/>
        </w:trPr>
        <w:tc>
          <w:tcPr>
            <w:tcW w:w="0" w:type="auto"/>
          </w:tcPr>
          <w:p w:rsidR="009E7493" w:rsidRPr="008D2117" w:rsidRDefault="009E7493" w:rsidP="000868FD">
            <w:pPr>
              <w:pStyle w:val="Tabele"/>
              <w:rPr>
                <w:szCs w:val="22"/>
              </w:rPr>
            </w:pPr>
            <w:r w:rsidRPr="008D2117">
              <w:rPr>
                <w:szCs w:val="22"/>
              </w:rPr>
              <w:t>Kësti i katërmbëdhjetë</w:t>
            </w:r>
          </w:p>
        </w:tc>
        <w:tc>
          <w:tcPr>
            <w:tcW w:w="0" w:type="auto"/>
          </w:tcPr>
          <w:p w:rsidR="009E7493" w:rsidRPr="008D2117" w:rsidRDefault="009E7493" w:rsidP="000868FD">
            <w:pPr>
              <w:pStyle w:val="Tabele"/>
              <w:rPr>
                <w:szCs w:val="22"/>
              </w:rPr>
            </w:pPr>
          </w:p>
        </w:tc>
        <w:tc>
          <w:tcPr>
            <w:tcW w:w="0" w:type="auto"/>
          </w:tcPr>
          <w:p w:rsidR="009E7493" w:rsidRPr="008D2117" w:rsidRDefault="009E7493" w:rsidP="000868FD">
            <w:pPr>
              <w:pStyle w:val="Tabele"/>
              <w:rPr>
                <w:szCs w:val="22"/>
              </w:rPr>
            </w:pPr>
          </w:p>
        </w:tc>
      </w:tr>
    </w:tbl>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Pagesa e kësteve duhet të bëhet në llogarinë me nr</w:t>
      </w:r>
      <w:r w:rsidR="00CF211D" w:rsidRPr="008D2117">
        <w:rPr>
          <w:szCs w:val="22"/>
        </w:rPr>
        <w:t>.</w:t>
      </w:r>
      <w:r w:rsidRPr="008D2117">
        <w:rPr>
          <w:szCs w:val="22"/>
        </w:rPr>
        <w:t xml:space="preserve"> ______ të fondit k</w:t>
      </w:r>
      <w:r w:rsidR="00CF211D" w:rsidRPr="008D2117">
        <w:rPr>
          <w:szCs w:val="22"/>
        </w:rPr>
        <w:t>undërparti të Projektit 2KR në b</w:t>
      </w:r>
      <w:r w:rsidRPr="008D2117">
        <w:rPr>
          <w:szCs w:val="22"/>
        </w:rPr>
        <w:t xml:space="preserve">ankën __________________________. </w:t>
      </w:r>
    </w:p>
    <w:p w:rsidR="009E7493" w:rsidRPr="008D2117" w:rsidRDefault="009E7493" w:rsidP="0023518A">
      <w:pPr>
        <w:pStyle w:val="Paragrafi"/>
        <w:rPr>
          <w:szCs w:val="22"/>
        </w:rPr>
      </w:pPr>
      <w:r w:rsidRPr="008D2117">
        <w:rPr>
          <w:szCs w:val="22"/>
        </w:rPr>
        <w:t>Afati i shlyerjes së vlerës së kontratës është _____ vjet.</w:t>
      </w:r>
    </w:p>
    <w:p w:rsidR="009E7493" w:rsidRPr="008D2117" w:rsidRDefault="009E7493" w:rsidP="0023518A">
      <w:pPr>
        <w:pStyle w:val="Paragrafi"/>
        <w:rPr>
          <w:szCs w:val="22"/>
        </w:rPr>
      </w:pPr>
      <w:r w:rsidRPr="008D2117">
        <w:rPr>
          <w:szCs w:val="22"/>
        </w:rPr>
        <w:t>Për çdo ditë vonesë në pagimin e këstit do të aplikohet një kamatëvonesë ditore 1% e vlerës së këstit të papaguar</w:t>
      </w:r>
      <w:r w:rsidR="00CF211D" w:rsidRPr="008D2117">
        <w:rPr>
          <w:szCs w:val="22"/>
        </w:rPr>
        <w:t>,</w:t>
      </w:r>
      <w:r w:rsidRPr="008D2117">
        <w:rPr>
          <w:szCs w:val="22"/>
        </w:rPr>
        <w:t xml:space="preserve"> e llogaritur kjo për çdo ditë pune të administratës shtetërore.</w:t>
      </w:r>
    </w:p>
    <w:p w:rsidR="009E7493" w:rsidRPr="008D2117" w:rsidRDefault="009E7493" w:rsidP="0023518A">
      <w:pPr>
        <w:pStyle w:val="Paragrafi"/>
        <w:rPr>
          <w:szCs w:val="22"/>
        </w:rPr>
      </w:pPr>
    </w:p>
    <w:p w:rsidR="009E7493" w:rsidRPr="008D2117" w:rsidRDefault="009E7493" w:rsidP="000868FD">
      <w:pPr>
        <w:pStyle w:val="NeniNr"/>
        <w:rPr>
          <w:szCs w:val="22"/>
        </w:rPr>
      </w:pPr>
      <w:r w:rsidRPr="008D2117">
        <w:rPr>
          <w:szCs w:val="22"/>
        </w:rPr>
        <w:t>Neni 4</w:t>
      </w:r>
    </w:p>
    <w:p w:rsidR="009E7493" w:rsidRPr="008D2117" w:rsidRDefault="009E7493" w:rsidP="000868FD">
      <w:pPr>
        <w:pStyle w:val="NeniTitull"/>
        <w:rPr>
          <w:szCs w:val="22"/>
        </w:rPr>
      </w:pPr>
      <w:r w:rsidRPr="008D2117">
        <w:rPr>
          <w:szCs w:val="22"/>
        </w:rPr>
        <w:t>Pronësia</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Projekti “Rritja e prodhimit ushqimor</w:t>
      </w:r>
      <w:r w:rsidR="00CF211D" w:rsidRPr="008D2117">
        <w:rPr>
          <w:szCs w:val="22"/>
        </w:rPr>
        <w:t>, 2</w:t>
      </w:r>
      <w:r w:rsidR="000868FD" w:rsidRPr="008D2117">
        <w:rPr>
          <w:szCs w:val="22"/>
        </w:rPr>
        <w:t xml:space="preserve">KR” ruan pronësinë mbi objektin </w:t>
      </w:r>
      <w:r w:rsidR="00AF205E">
        <w:rPr>
          <w:szCs w:val="22"/>
        </w:rPr>
        <w:t>____________________</w:t>
      </w:r>
      <w:r w:rsidRPr="008D2117">
        <w:rPr>
          <w:szCs w:val="22"/>
        </w:rPr>
        <w:t xml:space="preserve"> deri në momentin  kur blerësi  kryen shlyerjen e plotë të vlerës  së  objektit _________________.</w:t>
      </w:r>
    </w:p>
    <w:p w:rsidR="009E7493" w:rsidRPr="008D2117" w:rsidRDefault="009E7493" w:rsidP="000868FD">
      <w:pPr>
        <w:pStyle w:val="Paragrafi"/>
        <w:rPr>
          <w:szCs w:val="22"/>
        </w:rPr>
      </w:pPr>
      <w:r w:rsidRPr="008D2117">
        <w:rPr>
          <w:szCs w:val="22"/>
        </w:rPr>
        <w:t xml:space="preserve"> </w:t>
      </w:r>
    </w:p>
    <w:p w:rsidR="009E7493" w:rsidRPr="008D2117" w:rsidRDefault="009E7493" w:rsidP="000868FD">
      <w:pPr>
        <w:pStyle w:val="NeniNr"/>
        <w:rPr>
          <w:szCs w:val="22"/>
        </w:rPr>
      </w:pPr>
      <w:r w:rsidRPr="008D2117">
        <w:rPr>
          <w:szCs w:val="22"/>
        </w:rPr>
        <w:t>Neni 5</w:t>
      </w:r>
    </w:p>
    <w:p w:rsidR="009E7493" w:rsidRPr="008D2117" w:rsidRDefault="009E7493" w:rsidP="000868FD">
      <w:pPr>
        <w:pStyle w:val="NeniTitull"/>
        <w:rPr>
          <w:szCs w:val="22"/>
        </w:rPr>
      </w:pPr>
      <w:r w:rsidRPr="008D2117">
        <w:rPr>
          <w:szCs w:val="22"/>
        </w:rPr>
        <w:t>Detyrimet e shitësit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 T</w:t>
      </w:r>
      <w:r w:rsidR="005D1591" w:rsidRPr="008D2117">
        <w:rPr>
          <w:szCs w:val="22"/>
        </w:rPr>
        <w:t>’</w:t>
      </w:r>
      <w:r w:rsidRPr="008D2117">
        <w:rPr>
          <w:szCs w:val="22"/>
        </w:rPr>
        <w:t>i dorëzojë blerë</w:t>
      </w:r>
      <w:r w:rsidR="005D1591" w:rsidRPr="008D2117">
        <w:rPr>
          <w:szCs w:val="22"/>
        </w:rPr>
        <w:t>sit objektin__________________,</w:t>
      </w:r>
      <w:r w:rsidRPr="008D2117">
        <w:rPr>
          <w:szCs w:val="22"/>
        </w:rPr>
        <w:t xml:space="preserve"> i cili në çastin e marrjes në dorëzim është në gjendje të rregullt teknike.</w:t>
      </w:r>
    </w:p>
    <w:p w:rsidR="009E7493" w:rsidRDefault="009E7493" w:rsidP="0023518A">
      <w:pPr>
        <w:pStyle w:val="Paragrafi"/>
        <w:rPr>
          <w:szCs w:val="22"/>
          <w:lang w:val="it-IT"/>
        </w:rPr>
      </w:pPr>
      <w:r w:rsidRPr="008D2117">
        <w:rPr>
          <w:szCs w:val="22"/>
          <w:lang w:val="it-IT"/>
        </w:rPr>
        <w:t xml:space="preserve">- Të pajisë blerësin me dokumentacionin e nevojshëm. </w:t>
      </w:r>
    </w:p>
    <w:p w:rsidR="00D434B0" w:rsidRPr="008D2117" w:rsidRDefault="00D434B0"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 xml:space="preserve">- Projekti 2KR nuk mban përgjegjësi për problemet teknike që mund të lindin gjatë periudhës së punës së objektit ________________ </w:t>
      </w:r>
    </w:p>
    <w:p w:rsidR="00336469" w:rsidRPr="008D2117" w:rsidRDefault="00EE3F56" w:rsidP="00336469">
      <w:pPr>
        <w:pStyle w:val="Paragrafi"/>
        <w:rPr>
          <w:szCs w:val="22"/>
          <w:lang w:val="it-IT"/>
        </w:rPr>
      </w:pPr>
      <w:r>
        <w:rPr>
          <w:szCs w:val="22"/>
          <w:lang w:val="it-IT"/>
        </w:rPr>
        <w:t>- Pronësia mbetet e Projektit 2</w:t>
      </w:r>
      <w:r w:rsidR="009E7493" w:rsidRPr="008D2117">
        <w:rPr>
          <w:szCs w:val="22"/>
          <w:lang w:val="it-IT"/>
        </w:rPr>
        <w:t>KR deri n</w:t>
      </w:r>
      <w:r w:rsidR="009E3C13" w:rsidRPr="008D2117">
        <w:rPr>
          <w:szCs w:val="22"/>
          <w:lang w:val="it-IT"/>
        </w:rPr>
        <w:t>ë shlyerjen e të gjitha kësteve</w:t>
      </w:r>
      <w:r w:rsidR="009E7493" w:rsidRPr="008D2117">
        <w:rPr>
          <w:szCs w:val="22"/>
          <w:lang w:val="it-IT"/>
        </w:rPr>
        <w:t xml:space="preserve"> dhe likuidimit të plotë të vlerës së shitjes me ankand.</w:t>
      </w:r>
    </w:p>
    <w:p w:rsidR="009E7493" w:rsidRPr="008D2117" w:rsidRDefault="009E7493" w:rsidP="00336469">
      <w:pPr>
        <w:pStyle w:val="Paragrafi"/>
        <w:rPr>
          <w:szCs w:val="22"/>
          <w:lang w:val="it-IT"/>
        </w:rPr>
      </w:pPr>
      <w:r w:rsidRPr="008D2117">
        <w:rPr>
          <w:szCs w:val="22"/>
          <w:lang w:val="it-IT"/>
        </w:rPr>
        <w:t>- Me përfundimin e pagesës së këstit të fundit, Projekt</w:t>
      </w:r>
      <w:r w:rsidR="00336469" w:rsidRPr="008D2117">
        <w:rPr>
          <w:szCs w:val="22"/>
          <w:lang w:val="it-IT"/>
        </w:rPr>
        <w:t>i “Rritja e prodhimit ushqimor,</w:t>
      </w:r>
      <w:r w:rsidRPr="008D2117">
        <w:rPr>
          <w:szCs w:val="22"/>
          <w:lang w:val="it-IT"/>
        </w:rPr>
        <w:t>2</w:t>
      </w:r>
      <w:r w:rsidR="00336469" w:rsidRPr="008D2117">
        <w:rPr>
          <w:szCs w:val="22"/>
          <w:lang w:val="it-IT"/>
        </w:rPr>
        <w:t xml:space="preserve"> </w:t>
      </w:r>
      <w:r w:rsidRPr="008D2117">
        <w:rPr>
          <w:szCs w:val="22"/>
          <w:lang w:val="it-IT"/>
        </w:rPr>
        <w:t>KR” i kalon pronësinë blerësit  duke e pajisur atë me vërtetim pronësie.</w:t>
      </w:r>
    </w:p>
    <w:p w:rsidR="009E7493" w:rsidRPr="008D2117" w:rsidRDefault="009E7493" w:rsidP="0023518A">
      <w:pPr>
        <w:pStyle w:val="Paragrafi"/>
        <w:rPr>
          <w:szCs w:val="22"/>
          <w:lang w:val="it-IT"/>
        </w:rPr>
      </w:pPr>
    </w:p>
    <w:p w:rsidR="009E7493" w:rsidRPr="008D2117" w:rsidRDefault="009E7493" w:rsidP="000868FD">
      <w:pPr>
        <w:pStyle w:val="NeniNr"/>
        <w:rPr>
          <w:szCs w:val="22"/>
        </w:rPr>
      </w:pPr>
      <w:r w:rsidRPr="008D2117">
        <w:rPr>
          <w:szCs w:val="22"/>
        </w:rPr>
        <w:t>Neni 6</w:t>
      </w:r>
    </w:p>
    <w:p w:rsidR="009E7493" w:rsidRPr="008D2117" w:rsidRDefault="009E7493" w:rsidP="000868FD">
      <w:pPr>
        <w:pStyle w:val="NeniTitull"/>
        <w:rPr>
          <w:szCs w:val="22"/>
        </w:rPr>
      </w:pPr>
      <w:r w:rsidRPr="008D2117">
        <w:rPr>
          <w:szCs w:val="22"/>
        </w:rPr>
        <w:t>Detyrimet e blerësit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 Blerësi është i detyruar të lërë si garanci të gjitha parapagimet e bëra më parë deri në shlyerjen e plotë të këstit të fundit.</w:t>
      </w:r>
    </w:p>
    <w:p w:rsidR="009E7493" w:rsidRPr="008D2117" w:rsidRDefault="009E7493" w:rsidP="0023518A">
      <w:pPr>
        <w:pStyle w:val="Paragrafi"/>
        <w:rPr>
          <w:szCs w:val="22"/>
        </w:rPr>
      </w:pPr>
      <w:r w:rsidRPr="008D2117">
        <w:rPr>
          <w:szCs w:val="22"/>
        </w:rPr>
        <w:t>- Blerësi është i detyruar të mos ndryshojë  destinacionin e objektit.</w:t>
      </w:r>
    </w:p>
    <w:p w:rsidR="009E7493" w:rsidRPr="008D2117" w:rsidRDefault="009E7493" w:rsidP="0023518A">
      <w:pPr>
        <w:pStyle w:val="Paragrafi"/>
        <w:rPr>
          <w:szCs w:val="22"/>
        </w:rPr>
      </w:pPr>
      <w:r w:rsidRPr="008D2117">
        <w:rPr>
          <w:szCs w:val="22"/>
        </w:rPr>
        <w:t>- Gjatë kohës që blerësi nuk është bërë akoma pronar i objektit, ai nuk mund ta shesë dhe nuk mund ta japë me qira  objektin_____________.</w:t>
      </w:r>
    </w:p>
    <w:p w:rsidR="009E7493" w:rsidRPr="008D2117" w:rsidRDefault="009E7493" w:rsidP="0023518A">
      <w:pPr>
        <w:pStyle w:val="Paragrafi"/>
        <w:rPr>
          <w:szCs w:val="22"/>
        </w:rPr>
      </w:pPr>
      <w:r w:rsidRPr="008D2117">
        <w:rPr>
          <w:szCs w:val="22"/>
        </w:rPr>
        <w:t>- Blerësi është i detyruar të kryejë pagesat e rregullta të të gjitha kësteve sipas kontratës deri në shlyerjen e plotë të saj.</w:t>
      </w:r>
    </w:p>
    <w:p w:rsidR="009E7493" w:rsidRPr="008D2117" w:rsidRDefault="009E7493" w:rsidP="0023518A">
      <w:pPr>
        <w:pStyle w:val="Paragrafi"/>
        <w:rPr>
          <w:szCs w:val="22"/>
        </w:rPr>
      </w:pPr>
      <w:r w:rsidRPr="008D2117">
        <w:rPr>
          <w:szCs w:val="22"/>
        </w:rPr>
        <w:t>- Të mbajë kontakte të vazhdueshme me Projektin 2KR dhe të njoftojë në çdo kohë për ndryshim adrese apo të telefonit të kontaktit.</w:t>
      </w:r>
    </w:p>
    <w:p w:rsidR="009E7493" w:rsidRPr="008D2117" w:rsidRDefault="009E7493" w:rsidP="0023518A">
      <w:pPr>
        <w:pStyle w:val="Paragrafi"/>
        <w:rPr>
          <w:szCs w:val="22"/>
        </w:rPr>
      </w:pPr>
      <w:r w:rsidRPr="008D2117">
        <w:rPr>
          <w:szCs w:val="22"/>
        </w:rPr>
        <w:t>- Blerësi është i detyruar t</w:t>
      </w:r>
      <w:r w:rsidR="009E3C13" w:rsidRPr="008D2117">
        <w:rPr>
          <w:szCs w:val="22"/>
        </w:rPr>
        <w:t>’</w:t>
      </w:r>
      <w:r w:rsidRPr="008D2117">
        <w:rPr>
          <w:szCs w:val="22"/>
        </w:rPr>
        <w:t>u krijojë kushte ekipeve të kontrollit të Projektit 2KR dhe të japë të gj</w:t>
      </w:r>
      <w:r w:rsidR="00A07425" w:rsidRPr="008D2117">
        <w:rPr>
          <w:szCs w:val="22"/>
        </w:rPr>
        <w:t>ithë informacionin që i kërkohet</w:t>
      </w:r>
      <w:r w:rsidRPr="008D2117">
        <w:rPr>
          <w:szCs w:val="22"/>
        </w:rPr>
        <w:t xml:space="preserve"> nga Projekti 2KR në lidhje me ecurinë dhe volumin e punimeve të kryera prej tij, veprimtarinë financiare etj. deri në momentin e pagimit të këstit të fundit.</w:t>
      </w:r>
    </w:p>
    <w:p w:rsidR="009E7493" w:rsidRPr="008D2117" w:rsidRDefault="009E7493" w:rsidP="0023518A">
      <w:pPr>
        <w:pStyle w:val="Paragrafi"/>
        <w:rPr>
          <w:szCs w:val="22"/>
        </w:rPr>
      </w:pPr>
      <w:r w:rsidRPr="008D2117">
        <w:rPr>
          <w:szCs w:val="22"/>
        </w:rPr>
        <w:t>- Për efekt të kostos së prodhimit dhe llogaritjes së rezultatit financiar</w:t>
      </w:r>
      <w:r w:rsidR="00BA4435" w:rsidRPr="008D2117">
        <w:rPr>
          <w:szCs w:val="22"/>
        </w:rPr>
        <w:t>,</w:t>
      </w:r>
      <w:r w:rsidRPr="008D2117">
        <w:rPr>
          <w:szCs w:val="22"/>
        </w:rPr>
        <w:t xml:space="preserve"> subjekti privat llogarit amortizimin e objektit të blerë me këste dhe kontabilizon sipas dispozitave ligjore në fuqi.</w:t>
      </w:r>
    </w:p>
    <w:p w:rsidR="009E7493" w:rsidRPr="008D2117" w:rsidRDefault="009E7493" w:rsidP="0023518A">
      <w:pPr>
        <w:pStyle w:val="Paragrafi"/>
        <w:rPr>
          <w:szCs w:val="22"/>
        </w:rPr>
      </w:pPr>
    </w:p>
    <w:p w:rsidR="009E7493" w:rsidRPr="008D2117" w:rsidRDefault="009E7493" w:rsidP="000868FD">
      <w:pPr>
        <w:pStyle w:val="NeniNr"/>
        <w:rPr>
          <w:szCs w:val="22"/>
        </w:rPr>
      </w:pPr>
      <w:r w:rsidRPr="008D2117">
        <w:rPr>
          <w:szCs w:val="22"/>
        </w:rPr>
        <w:t>Neni 7</w:t>
      </w:r>
    </w:p>
    <w:p w:rsidR="009E7493" w:rsidRPr="008D2117" w:rsidRDefault="009E7493" w:rsidP="000868FD">
      <w:pPr>
        <w:pStyle w:val="NeniTitull"/>
        <w:rPr>
          <w:szCs w:val="22"/>
        </w:rPr>
      </w:pPr>
      <w:r w:rsidRPr="008D2117">
        <w:rPr>
          <w:szCs w:val="22"/>
        </w:rPr>
        <w:t>Sanksionet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 Në rast se përftuesi pagues i rregullt i kësteve nuk paguan 2(dy) nga këstet e radhës</w:t>
      </w:r>
      <w:r w:rsidR="00BA4435" w:rsidRPr="008D2117">
        <w:rPr>
          <w:szCs w:val="22"/>
        </w:rPr>
        <w:t>,</w:t>
      </w:r>
      <w:r w:rsidRPr="008D2117">
        <w:rPr>
          <w:szCs w:val="22"/>
        </w:rPr>
        <w:t xml:space="preserve"> të cilat janë të pasqyruara në</w:t>
      </w:r>
      <w:r w:rsidR="00BA4435" w:rsidRPr="008D2117">
        <w:rPr>
          <w:szCs w:val="22"/>
        </w:rPr>
        <w:t xml:space="preserve"> kontratë për mallrat, pajisjet</w:t>
      </w:r>
      <w:r w:rsidRPr="008D2117">
        <w:rPr>
          <w:szCs w:val="22"/>
        </w:rPr>
        <w:t xml:space="preserve"> sekuestrohen menjëherë në përputhje me dispozitat ligjore në fuqi pa asnjë rimbursim të kësteve të mëparshme.</w:t>
      </w:r>
    </w:p>
    <w:p w:rsidR="009E7493" w:rsidRPr="008D2117" w:rsidRDefault="009E7493" w:rsidP="0023518A">
      <w:pPr>
        <w:pStyle w:val="Paragrafi"/>
        <w:rPr>
          <w:szCs w:val="22"/>
        </w:rPr>
      </w:pPr>
    </w:p>
    <w:p w:rsidR="009E7493" w:rsidRPr="008D2117" w:rsidRDefault="009E7493" w:rsidP="000868FD">
      <w:pPr>
        <w:pStyle w:val="NeniNr"/>
        <w:rPr>
          <w:szCs w:val="22"/>
        </w:rPr>
      </w:pPr>
      <w:r w:rsidRPr="008D2117">
        <w:rPr>
          <w:szCs w:val="22"/>
        </w:rPr>
        <w:t>Neni 8</w:t>
      </w:r>
    </w:p>
    <w:p w:rsidR="009E7493" w:rsidRPr="008D2117" w:rsidRDefault="009E7493" w:rsidP="000868FD">
      <w:pPr>
        <w:pStyle w:val="NeniTitull"/>
        <w:rPr>
          <w:szCs w:val="22"/>
        </w:rPr>
      </w:pPr>
      <w:r w:rsidRPr="008D2117">
        <w:rPr>
          <w:szCs w:val="22"/>
        </w:rPr>
        <w:t>Dispozita e fundit</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 Kjo kontratë shitje</w:t>
      </w:r>
      <w:r w:rsidR="00BA4435" w:rsidRPr="008D2117">
        <w:rPr>
          <w:szCs w:val="22"/>
        </w:rPr>
        <w:t>je</w:t>
      </w:r>
      <w:r w:rsidRPr="008D2117">
        <w:rPr>
          <w:szCs w:val="22"/>
        </w:rPr>
        <w:t xml:space="preserve"> me rezervë hartohet në përputhje me legjislacionin në fuqi të Republikës së Shqipërisë.</w:t>
      </w:r>
    </w:p>
    <w:p w:rsidR="009E7493" w:rsidRPr="008D2117" w:rsidRDefault="009E7493" w:rsidP="00BA4435">
      <w:pPr>
        <w:pStyle w:val="Paragrafi"/>
        <w:rPr>
          <w:szCs w:val="22"/>
        </w:rPr>
      </w:pPr>
      <w:r w:rsidRPr="008D2117">
        <w:rPr>
          <w:szCs w:val="22"/>
        </w:rPr>
        <w:t>- Për të gjitha mosmarrëveshjet që mund të lindin nga zbatimi i kësaj kontrate</w:t>
      </w:r>
      <w:r w:rsidR="00BA4435" w:rsidRPr="008D2117">
        <w:rPr>
          <w:szCs w:val="22"/>
        </w:rPr>
        <w:t>,</w:t>
      </w:r>
      <w:r w:rsidRPr="008D2117">
        <w:rPr>
          <w:szCs w:val="22"/>
        </w:rPr>
        <w:t xml:space="preserve"> palët i drejtohen Gjykatës së Rethit Gjyqësor Tiranë.</w:t>
      </w:r>
    </w:p>
    <w:p w:rsidR="009E7493" w:rsidRPr="008D2117" w:rsidRDefault="009E7493" w:rsidP="0023518A">
      <w:pPr>
        <w:pStyle w:val="Paragrafi"/>
        <w:rPr>
          <w:szCs w:val="22"/>
        </w:rPr>
      </w:pPr>
      <w:r w:rsidRPr="008D2117">
        <w:rPr>
          <w:szCs w:val="22"/>
        </w:rPr>
        <w:t>- Kjo kontratë përpilohet në 3 kopje origjinale</w:t>
      </w:r>
      <w:r w:rsidR="00863D3E" w:rsidRPr="008D2117">
        <w:rPr>
          <w:szCs w:val="22"/>
        </w:rPr>
        <w:t>,</w:t>
      </w:r>
      <w:r w:rsidRPr="008D2117">
        <w:rPr>
          <w:szCs w:val="22"/>
        </w:rPr>
        <w:t xml:space="preserve"> prej të cila</w:t>
      </w:r>
      <w:r w:rsidR="00863D3E" w:rsidRPr="008D2117">
        <w:rPr>
          <w:szCs w:val="22"/>
        </w:rPr>
        <w:t>ve</w:t>
      </w:r>
      <w:r w:rsidRPr="008D2117">
        <w:rPr>
          <w:szCs w:val="22"/>
        </w:rPr>
        <w:t xml:space="preserve"> një e</w:t>
      </w:r>
      <w:r w:rsidR="00253A41" w:rsidRPr="008D2117">
        <w:rPr>
          <w:szCs w:val="22"/>
        </w:rPr>
        <w:t xml:space="preserve"> mban blerësi, një Projekti 2KR</w:t>
      </w:r>
      <w:r w:rsidRPr="008D2117">
        <w:rPr>
          <w:szCs w:val="22"/>
        </w:rPr>
        <w:t xml:space="preserve"> dhe një në arkivën e Projektit 2KR.</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Shitësi</w:t>
      </w:r>
      <w:r w:rsidRPr="008D2117">
        <w:rPr>
          <w:szCs w:val="22"/>
        </w:rPr>
        <w:tab/>
      </w:r>
      <w:r w:rsidRPr="008D2117">
        <w:rPr>
          <w:szCs w:val="22"/>
        </w:rPr>
        <w:tab/>
      </w:r>
      <w:r w:rsidRPr="008D2117">
        <w:rPr>
          <w:szCs w:val="22"/>
        </w:rPr>
        <w:tab/>
      </w:r>
      <w:r w:rsidRPr="008D2117">
        <w:rPr>
          <w:szCs w:val="22"/>
        </w:rPr>
        <w:tab/>
      </w:r>
      <w:r w:rsidRPr="008D2117">
        <w:rPr>
          <w:szCs w:val="22"/>
        </w:rPr>
        <w:tab/>
      </w:r>
      <w:r w:rsidRPr="008D2117">
        <w:rPr>
          <w:szCs w:val="22"/>
        </w:rPr>
        <w:tab/>
      </w:r>
      <w:r w:rsidRPr="008D2117">
        <w:rPr>
          <w:szCs w:val="22"/>
        </w:rPr>
        <w:tab/>
      </w:r>
      <w:r w:rsidRPr="008D2117">
        <w:rPr>
          <w:szCs w:val="22"/>
        </w:rPr>
        <w:tab/>
        <w:t>Blerësi</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Për Projektin 2KR</w:t>
      </w:r>
      <w:r w:rsidRPr="008D2117">
        <w:rPr>
          <w:szCs w:val="22"/>
        </w:rPr>
        <w:tab/>
      </w:r>
      <w:r w:rsidRPr="008D2117">
        <w:rPr>
          <w:szCs w:val="22"/>
        </w:rPr>
        <w:tab/>
      </w:r>
      <w:r w:rsidRPr="008D2117">
        <w:rPr>
          <w:szCs w:val="22"/>
        </w:rPr>
        <w:tab/>
      </w:r>
      <w:r w:rsidRPr="008D2117">
        <w:rPr>
          <w:szCs w:val="22"/>
        </w:rPr>
        <w:tab/>
      </w:r>
      <w:r w:rsidRPr="008D2117">
        <w:rPr>
          <w:szCs w:val="22"/>
        </w:rPr>
        <w:tab/>
      </w:r>
      <w:r w:rsidR="00657DD7" w:rsidRPr="008D2117">
        <w:rPr>
          <w:szCs w:val="22"/>
        </w:rPr>
        <w:tab/>
      </w:r>
      <w:r w:rsidRPr="008D2117">
        <w:rPr>
          <w:szCs w:val="22"/>
        </w:rPr>
        <w:t>Për subjektin</w:t>
      </w:r>
      <w:r w:rsidRPr="008D2117">
        <w:rPr>
          <w:szCs w:val="22"/>
        </w:rPr>
        <w:tab/>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 xml:space="preserve">Drejtori </w:t>
      </w:r>
    </w:p>
    <w:p w:rsidR="009E7493" w:rsidRPr="008D2117" w:rsidRDefault="00C47236" w:rsidP="0023518A">
      <w:pPr>
        <w:pStyle w:val="Paragrafi"/>
        <w:rPr>
          <w:szCs w:val="22"/>
        </w:rPr>
      </w:pPr>
      <w:r w:rsidRPr="008D2117">
        <w:rPr>
          <w:szCs w:val="22"/>
        </w:rPr>
        <w:tab/>
      </w:r>
      <w:r w:rsidRPr="008D2117">
        <w:rPr>
          <w:szCs w:val="22"/>
        </w:rPr>
        <w:tab/>
      </w:r>
      <w:r w:rsidRPr="008D2117">
        <w:rPr>
          <w:szCs w:val="22"/>
        </w:rPr>
        <w:tab/>
      </w:r>
      <w:r w:rsidRPr="008D2117">
        <w:rPr>
          <w:szCs w:val="22"/>
        </w:rPr>
        <w:tab/>
      </w:r>
    </w:p>
    <w:p w:rsidR="00D70A03" w:rsidRPr="008D2117" w:rsidRDefault="00D70A03" w:rsidP="00D70A03">
      <w:pPr>
        <w:pStyle w:val="Paragrafi"/>
        <w:ind w:firstLine="0"/>
        <w:rPr>
          <w:szCs w:val="22"/>
        </w:rPr>
      </w:pPr>
    </w:p>
    <w:p w:rsidR="00E7105F" w:rsidRPr="008D2117" w:rsidRDefault="00E7105F" w:rsidP="00D70A03">
      <w:pPr>
        <w:pStyle w:val="Paragrafi"/>
        <w:ind w:firstLine="0"/>
        <w:rPr>
          <w:szCs w:val="22"/>
        </w:rPr>
      </w:pPr>
    </w:p>
    <w:p w:rsidR="00E7105F" w:rsidRPr="008D2117" w:rsidRDefault="00E7105F" w:rsidP="00D70A03">
      <w:pPr>
        <w:pStyle w:val="Paragrafi"/>
        <w:ind w:firstLine="0"/>
        <w:rPr>
          <w:szCs w:val="22"/>
        </w:rPr>
      </w:pPr>
    </w:p>
    <w:p w:rsidR="00E7105F" w:rsidRPr="008D2117" w:rsidRDefault="00E7105F" w:rsidP="00D70A03">
      <w:pPr>
        <w:pStyle w:val="Paragrafi"/>
        <w:ind w:firstLine="0"/>
        <w:rPr>
          <w:szCs w:val="22"/>
        </w:rPr>
      </w:pPr>
    </w:p>
    <w:p w:rsidR="009E7493" w:rsidRPr="008D2117" w:rsidRDefault="009E7493" w:rsidP="00C47236">
      <w:pPr>
        <w:pStyle w:val="Akti"/>
      </w:pPr>
      <w:r w:rsidRPr="008D2117">
        <w:t>UDHËZIM</w:t>
      </w:r>
    </w:p>
    <w:p w:rsidR="009E7493" w:rsidRPr="008D2117" w:rsidRDefault="009E7493" w:rsidP="00C47236">
      <w:pPr>
        <w:pStyle w:val="NumriData"/>
        <w:rPr>
          <w:szCs w:val="22"/>
        </w:rPr>
      </w:pPr>
      <w:r w:rsidRPr="008D2117">
        <w:rPr>
          <w:szCs w:val="22"/>
        </w:rPr>
        <w:t>Nr.6, datë 8.11.2006</w:t>
      </w:r>
    </w:p>
    <w:p w:rsidR="009E7493" w:rsidRPr="008D2117" w:rsidRDefault="009E7493" w:rsidP="0023518A">
      <w:pPr>
        <w:pStyle w:val="Paragrafi"/>
        <w:rPr>
          <w:b/>
          <w:szCs w:val="22"/>
        </w:rPr>
      </w:pPr>
    </w:p>
    <w:p w:rsidR="009E7493" w:rsidRPr="008D2117" w:rsidRDefault="009E7493" w:rsidP="00C47236">
      <w:pPr>
        <w:pStyle w:val="Titulli"/>
      </w:pPr>
      <w:r w:rsidRPr="008D2117">
        <w:t>PËR DOKUMENTACIONIN TEKNIKO-LIGJOR PËR MIRATIMIN E KUFIRIT TË ZONËS/VENDBANIMIT/BLLOKBANIMIT/NDËRTIMIT INFORMAL TË VEÇUAR DHE TË TERRITOREVE TË TJERA ME NDËRTIME PA LEJE</w:t>
      </w:r>
    </w:p>
    <w:p w:rsidR="009E7493" w:rsidRPr="008D2117" w:rsidRDefault="009E7493" w:rsidP="0023518A">
      <w:pPr>
        <w:pStyle w:val="Paragrafi"/>
        <w:rPr>
          <w:b/>
          <w:szCs w:val="22"/>
        </w:rPr>
      </w:pPr>
    </w:p>
    <w:p w:rsidR="009E7493" w:rsidRPr="008D2117" w:rsidRDefault="009E7493" w:rsidP="0023518A">
      <w:pPr>
        <w:pStyle w:val="Paragrafi"/>
        <w:rPr>
          <w:szCs w:val="22"/>
        </w:rPr>
      </w:pPr>
      <w:r w:rsidRPr="008D2117">
        <w:rPr>
          <w:szCs w:val="22"/>
        </w:rPr>
        <w:t>Në mbështetje të pikës 4 të nenit 102 të Kushtetutës, të pikës 1.1 të nenit 11 dhe nenit 45 të ligjit nr.9482, datë 3.4.2006 “Për legalizimin</w:t>
      </w:r>
      <w:r w:rsidR="005E3B0E" w:rsidRPr="008D2117">
        <w:rPr>
          <w:szCs w:val="22"/>
        </w:rPr>
        <w:t>,</w:t>
      </w:r>
      <w:r w:rsidRPr="008D2117">
        <w:rPr>
          <w:szCs w:val="22"/>
        </w:rPr>
        <w:t xml:space="preserve"> urbanizimin dhe integrimin e ndërtimeve pa leje”,</w:t>
      </w:r>
    </w:p>
    <w:p w:rsidR="009E7493" w:rsidRPr="008D2117" w:rsidRDefault="009E7493" w:rsidP="0023518A">
      <w:pPr>
        <w:pStyle w:val="Paragrafi"/>
        <w:rPr>
          <w:szCs w:val="22"/>
        </w:rPr>
      </w:pPr>
    </w:p>
    <w:p w:rsidR="009E7493" w:rsidRPr="008D2117" w:rsidRDefault="009E7493" w:rsidP="00C47236">
      <w:pPr>
        <w:pStyle w:val="VENDOSI"/>
      </w:pPr>
      <w:r w:rsidRPr="008D2117">
        <w:t>UDHËZOJ:</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 xml:space="preserve">1. Njësia e qeverisjes vendore, për të realizuar grupimin </w:t>
      </w:r>
      <w:r w:rsidR="00DC36CC">
        <w:rPr>
          <w:szCs w:val="22"/>
        </w:rPr>
        <w:t xml:space="preserve">e </w:t>
      </w:r>
      <w:r w:rsidRPr="008D2117">
        <w:rPr>
          <w:szCs w:val="22"/>
        </w:rPr>
        <w:t>ndërtimeve pa leje, emërtimin e territorit të zënë dhe për të përcaktuar kufirin e zonës/vendbanimit/bllokbanimit/ndërtimit informal të veçuar dhe të territoreve të tjera, për efekt vendimmarrjeje, i referohet:</w:t>
      </w:r>
    </w:p>
    <w:p w:rsidR="009E7493" w:rsidRPr="008D2117" w:rsidRDefault="009E7493" w:rsidP="0023518A">
      <w:pPr>
        <w:pStyle w:val="Paragrafi"/>
        <w:rPr>
          <w:szCs w:val="22"/>
        </w:rPr>
      </w:pPr>
      <w:r w:rsidRPr="008D2117">
        <w:rPr>
          <w:szCs w:val="22"/>
        </w:rPr>
        <w:t>a) gjendjes faktike të situatës ndërtimore;</w:t>
      </w:r>
    </w:p>
    <w:p w:rsidR="009E7493" w:rsidRPr="008D2117" w:rsidRDefault="009E7493" w:rsidP="0023518A">
      <w:pPr>
        <w:pStyle w:val="Paragrafi"/>
        <w:rPr>
          <w:szCs w:val="22"/>
        </w:rPr>
      </w:pPr>
      <w:r w:rsidRPr="008D2117">
        <w:rPr>
          <w:szCs w:val="22"/>
        </w:rPr>
        <w:t>b) identifikimit dhe verifikimit të ndërtimeve pa leje në terren dhe në hartë;</w:t>
      </w:r>
    </w:p>
    <w:p w:rsidR="009E7493" w:rsidRPr="008D2117" w:rsidRDefault="009E7493" w:rsidP="0023518A">
      <w:pPr>
        <w:pStyle w:val="Paragrafi"/>
        <w:rPr>
          <w:szCs w:val="22"/>
        </w:rPr>
      </w:pPr>
      <w:r w:rsidRPr="008D2117">
        <w:rPr>
          <w:szCs w:val="22"/>
        </w:rPr>
        <w:t>c) vendndodhjes së objekteve;</w:t>
      </w:r>
    </w:p>
    <w:p w:rsidR="009E7493" w:rsidRPr="008D2117" w:rsidRDefault="009E7493" w:rsidP="0023518A">
      <w:pPr>
        <w:pStyle w:val="Paragrafi"/>
        <w:rPr>
          <w:szCs w:val="22"/>
        </w:rPr>
      </w:pPr>
      <w:r w:rsidRPr="008D2117">
        <w:rPr>
          <w:szCs w:val="22"/>
        </w:rPr>
        <w:t>d) madhësisë së territorit me ndërtime pa leje;</w:t>
      </w:r>
    </w:p>
    <w:p w:rsidR="009E7493" w:rsidRPr="008D2117" w:rsidRDefault="009E7493" w:rsidP="0023518A">
      <w:pPr>
        <w:pStyle w:val="Paragrafi"/>
        <w:rPr>
          <w:szCs w:val="22"/>
        </w:rPr>
      </w:pPr>
      <w:r w:rsidRPr="008D2117">
        <w:rPr>
          <w:szCs w:val="22"/>
        </w:rPr>
        <w:t>e) kufirit territorialo–administrativ të njësive të qeverisjes vendore dhe vijave kufizuese të ndërtimit (vija e verdhë);</w:t>
      </w:r>
    </w:p>
    <w:p w:rsidR="009E7493" w:rsidRPr="008D2117" w:rsidRDefault="009E7493" w:rsidP="0023518A">
      <w:pPr>
        <w:pStyle w:val="Paragrafi"/>
        <w:rPr>
          <w:szCs w:val="22"/>
        </w:rPr>
      </w:pPr>
      <w:r w:rsidRPr="008D2117">
        <w:rPr>
          <w:szCs w:val="22"/>
        </w:rPr>
        <w:t>f) studimeve urbanistike dhe të infrastrukturës në nivel kombëtar e rajonal të miratuara ose në proces;</w:t>
      </w:r>
    </w:p>
    <w:p w:rsidR="009E7493" w:rsidRPr="008D2117" w:rsidRDefault="009E7493" w:rsidP="0023518A">
      <w:pPr>
        <w:pStyle w:val="Paragrafi"/>
        <w:rPr>
          <w:szCs w:val="22"/>
        </w:rPr>
      </w:pPr>
      <w:r w:rsidRPr="008D2117">
        <w:rPr>
          <w:szCs w:val="22"/>
        </w:rPr>
        <w:t>g) studimeve urbanistike të tjera, të miratuara deri në datën e hyrjes në fuqi të ligjit nr.9482, datë 3.4.2006 “Për legalizimin, urbanizimin dhe integrimin e ndërtimeve pa leje”;</w:t>
      </w:r>
    </w:p>
    <w:p w:rsidR="009E7493" w:rsidRPr="008D2117" w:rsidRDefault="009E7493" w:rsidP="0023518A">
      <w:pPr>
        <w:pStyle w:val="Paragrafi"/>
        <w:rPr>
          <w:szCs w:val="22"/>
        </w:rPr>
      </w:pPr>
      <w:r w:rsidRPr="008D2117">
        <w:rPr>
          <w:szCs w:val="22"/>
        </w:rPr>
        <w:t>h) statusit të sipërfaqes së tokës së zënë;</w:t>
      </w:r>
    </w:p>
    <w:p w:rsidR="009E7493" w:rsidRPr="008D2117" w:rsidRDefault="009E7493" w:rsidP="0023518A">
      <w:pPr>
        <w:pStyle w:val="Paragrafi"/>
        <w:rPr>
          <w:szCs w:val="22"/>
        </w:rPr>
      </w:pPr>
      <w:r w:rsidRPr="008D2117">
        <w:rPr>
          <w:szCs w:val="22"/>
        </w:rPr>
        <w:t>i) morfologjisë dhe kushteve të relievit;</w:t>
      </w:r>
    </w:p>
    <w:p w:rsidR="009E7493" w:rsidRPr="008D2117" w:rsidRDefault="009E7493" w:rsidP="0023518A">
      <w:pPr>
        <w:pStyle w:val="Paragrafi"/>
        <w:rPr>
          <w:szCs w:val="22"/>
        </w:rPr>
      </w:pPr>
      <w:r w:rsidRPr="008D2117">
        <w:rPr>
          <w:szCs w:val="22"/>
        </w:rPr>
        <w:t>j) mbrojtjes së veçantë ligjore që gëzojnë zona të caktuara.</w:t>
      </w:r>
    </w:p>
    <w:p w:rsidR="009E7493" w:rsidRPr="008D2117" w:rsidRDefault="007D1B93" w:rsidP="0023518A">
      <w:pPr>
        <w:pStyle w:val="Paragrafi"/>
        <w:rPr>
          <w:szCs w:val="22"/>
        </w:rPr>
      </w:pPr>
      <w:r w:rsidRPr="008D2117">
        <w:rPr>
          <w:szCs w:val="22"/>
        </w:rPr>
        <w:t>1.1</w:t>
      </w:r>
      <w:r w:rsidR="009E7493" w:rsidRPr="008D2117">
        <w:rPr>
          <w:szCs w:val="22"/>
        </w:rPr>
        <w:t xml:space="preserve"> Për Bashkinë e Tiranës, realizimi i grupimit të ndërtimeve pa leje, emërtimi i territorit të zënë dhe përcaktimi i kufirit të zonës/vendbanimit/bllokbanimit/ndërtimit informal të veçuar dhe të territoreve të tjera, bëhet nga njësitë bashkiake.</w:t>
      </w:r>
    </w:p>
    <w:p w:rsidR="009E7493" w:rsidRPr="008D2117" w:rsidRDefault="009E7493" w:rsidP="0023518A">
      <w:pPr>
        <w:pStyle w:val="Paragrafi"/>
        <w:rPr>
          <w:szCs w:val="22"/>
        </w:rPr>
      </w:pPr>
      <w:r w:rsidRPr="008D2117">
        <w:rPr>
          <w:szCs w:val="22"/>
        </w:rPr>
        <w:t>2. Për propozimin dhe miratimin e kufirit të zonës/vendbanimit informal me ndërtime pa leje, zyra e urbanistikës së njësisë së qeverisjes vendore përgatit dokumentacionin tekniko-ligjor, i cili përmban:</w:t>
      </w:r>
    </w:p>
    <w:p w:rsidR="009E7493" w:rsidRPr="008D2117" w:rsidRDefault="009E7493" w:rsidP="0023518A">
      <w:pPr>
        <w:pStyle w:val="Paragrafi"/>
        <w:rPr>
          <w:szCs w:val="22"/>
        </w:rPr>
      </w:pPr>
      <w:r w:rsidRPr="008D2117">
        <w:rPr>
          <w:szCs w:val="22"/>
        </w:rPr>
        <w:t>a) hartën e zonës/vendbanimit informal të përditësuar, në shkallën 1:1000 deri 1:2500 me kufirin e propozuar dhe sipërfaqen (e shprehur në shifra në relacion dhe në legjendën e hartës).</w:t>
      </w:r>
    </w:p>
    <w:p w:rsidR="009E7493" w:rsidRPr="008D2117" w:rsidRDefault="009E7493" w:rsidP="0023518A">
      <w:pPr>
        <w:pStyle w:val="Paragrafi"/>
        <w:rPr>
          <w:szCs w:val="22"/>
        </w:rPr>
      </w:pPr>
      <w:r w:rsidRPr="008D2117">
        <w:rPr>
          <w:szCs w:val="22"/>
        </w:rPr>
        <w:t>Në këtë hartë mbivendosen:</w:t>
      </w:r>
    </w:p>
    <w:p w:rsidR="009E7493" w:rsidRPr="008D2117" w:rsidRDefault="009E7493" w:rsidP="0023518A">
      <w:pPr>
        <w:pStyle w:val="Paragrafi"/>
        <w:rPr>
          <w:szCs w:val="22"/>
          <w:lang w:val="it-IT"/>
        </w:rPr>
      </w:pPr>
      <w:r w:rsidRPr="008D2117">
        <w:rPr>
          <w:szCs w:val="22"/>
          <w:lang w:val="it-IT"/>
        </w:rPr>
        <w:t>i) studimet urbanistike dhe të infrastrukturës në nivel kombëtar e rajonal, të miratuara ose në proces;</w:t>
      </w:r>
    </w:p>
    <w:p w:rsidR="009E7493" w:rsidRPr="008D2117" w:rsidRDefault="009E7493" w:rsidP="0023518A">
      <w:pPr>
        <w:pStyle w:val="Paragrafi"/>
        <w:rPr>
          <w:szCs w:val="22"/>
          <w:lang w:val="it-IT"/>
        </w:rPr>
      </w:pPr>
      <w:r w:rsidRPr="008D2117">
        <w:rPr>
          <w:szCs w:val="22"/>
          <w:lang w:val="it-IT"/>
        </w:rPr>
        <w:t>ii) infrastrukturën inxhinerike;</w:t>
      </w:r>
    </w:p>
    <w:p w:rsidR="009E7493" w:rsidRPr="008D2117" w:rsidRDefault="009E7493" w:rsidP="0023518A">
      <w:pPr>
        <w:pStyle w:val="Paragrafi"/>
        <w:rPr>
          <w:szCs w:val="22"/>
          <w:lang w:val="it-IT"/>
        </w:rPr>
      </w:pPr>
      <w:r w:rsidRPr="008D2117">
        <w:rPr>
          <w:szCs w:val="22"/>
          <w:lang w:val="it-IT"/>
        </w:rPr>
        <w:t>iii) zonat që gëzojnë mbrojtje të veçantë ligjore;</w:t>
      </w:r>
    </w:p>
    <w:p w:rsidR="009E7493" w:rsidRPr="008D2117" w:rsidRDefault="009E7493" w:rsidP="0023518A">
      <w:pPr>
        <w:pStyle w:val="Paragrafi"/>
        <w:rPr>
          <w:szCs w:val="22"/>
          <w:lang w:val="it-IT"/>
        </w:rPr>
      </w:pPr>
      <w:r w:rsidRPr="008D2117">
        <w:rPr>
          <w:szCs w:val="22"/>
          <w:lang w:val="it-IT"/>
        </w:rPr>
        <w:t>iv) kufirin administrativo-territorial të njësisë/-ve së/të qeverisjes vendore dhe vijën e ndërtimit (vija e verdhë).</w:t>
      </w:r>
    </w:p>
    <w:p w:rsidR="009E7493" w:rsidRPr="008D2117" w:rsidRDefault="009E7493" w:rsidP="0023518A">
      <w:pPr>
        <w:pStyle w:val="Paragrafi"/>
        <w:rPr>
          <w:szCs w:val="22"/>
          <w:lang w:val="it-IT"/>
        </w:rPr>
      </w:pPr>
      <w:r w:rsidRPr="008D2117">
        <w:rPr>
          <w:szCs w:val="22"/>
          <w:lang w:val="it-IT"/>
        </w:rPr>
        <w:t>b) hartën e shkallës 1:2500 deri në 1:25000, ku paraqitet zona e propozuar në raport me kufijtë administrativë;</w:t>
      </w:r>
    </w:p>
    <w:p w:rsidR="009E7493" w:rsidRPr="008D2117" w:rsidRDefault="009E7493" w:rsidP="0023518A">
      <w:pPr>
        <w:pStyle w:val="Paragrafi"/>
        <w:rPr>
          <w:szCs w:val="22"/>
          <w:lang w:val="it-IT"/>
        </w:rPr>
      </w:pPr>
      <w:r w:rsidRPr="008D2117">
        <w:rPr>
          <w:szCs w:val="22"/>
          <w:lang w:val="it-IT"/>
        </w:rPr>
        <w:t>c) hartën kadastrale në shkallën 1:1000 deri 1:2500, ku pasqyrohet situata e pronësisë mbi tokën;</w:t>
      </w:r>
    </w:p>
    <w:p w:rsidR="009E7493" w:rsidRPr="008D2117" w:rsidRDefault="009E7493" w:rsidP="0023518A">
      <w:pPr>
        <w:pStyle w:val="Paragrafi"/>
        <w:rPr>
          <w:szCs w:val="22"/>
          <w:lang w:val="it-IT"/>
        </w:rPr>
      </w:pPr>
      <w:r w:rsidRPr="008D2117">
        <w:rPr>
          <w:szCs w:val="22"/>
          <w:lang w:val="it-IT"/>
        </w:rPr>
        <w:t>d) hartën e shkallës 1:1000 deri 1:2500, ku paraqitet boniteti i tokës;</w:t>
      </w:r>
    </w:p>
    <w:p w:rsidR="009E7493" w:rsidRPr="008D2117" w:rsidRDefault="009E7493" w:rsidP="0023518A">
      <w:pPr>
        <w:pStyle w:val="Paragrafi"/>
        <w:rPr>
          <w:szCs w:val="22"/>
          <w:lang w:val="it-IT"/>
        </w:rPr>
      </w:pPr>
      <w:r w:rsidRPr="008D2117">
        <w:rPr>
          <w:szCs w:val="22"/>
          <w:lang w:val="it-IT"/>
        </w:rPr>
        <w:t>e) numrin total të ndërtimeve pa leje të deklaruara dhe të padeklaruara;</w:t>
      </w:r>
    </w:p>
    <w:p w:rsidR="009E7493" w:rsidRPr="008D2117" w:rsidRDefault="009E7493" w:rsidP="0023518A">
      <w:pPr>
        <w:pStyle w:val="Paragrafi"/>
        <w:rPr>
          <w:szCs w:val="22"/>
          <w:lang w:val="it-IT"/>
        </w:rPr>
      </w:pPr>
      <w:r w:rsidRPr="008D2117">
        <w:rPr>
          <w:szCs w:val="22"/>
          <w:lang w:val="it-IT"/>
        </w:rPr>
        <w:t>f) pasqyrën përmbledhëse të të dhënave për ndërtimet pa leje;</w:t>
      </w:r>
    </w:p>
    <w:p w:rsidR="009E7493" w:rsidRDefault="009E7493" w:rsidP="0023518A">
      <w:pPr>
        <w:pStyle w:val="Paragrafi"/>
        <w:rPr>
          <w:szCs w:val="22"/>
          <w:lang w:val="it-IT"/>
        </w:rPr>
      </w:pPr>
      <w:r w:rsidRPr="008D2117">
        <w:rPr>
          <w:szCs w:val="22"/>
          <w:lang w:val="it-IT"/>
        </w:rPr>
        <w:t>g) relacionin me argumentimin tekniko-ligjor për propozimin e kufirit të zonës/vendbanimit informal.</w:t>
      </w:r>
    </w:p>
    <w:p w:rsidR="00D434B0" w:rsidRPr="008D2117" w:rsidRDefault="00D434B0"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3. Për realizimin e dokumentacionit të paraqitur në pikën 2 të këtij udhëzimi, njësia e qeverisjes vendore bashkëpunon me Ministrinë e Bujqësisë, Ushqimit dhe Mbrojtjes së Konsumatorit, Ministrinë e Mjedisit, Pyjeve dhe Administrimit të Ujërave, Ministrinë e Turizmit, Kulturës, Rinisë dhe Sporteve, Zyrën Qendrore të Regjistrimit të Pasurive të Paluajtshme ose/dhe strukturat rajonale përkatëse.</w:t>
      </w:r>
    </w:p>
    <w:p w:rsidR="009E7493" w:rsidRPr="008D2117" w:rsidRDefault="009E7493" w:rsidP="0023518A">
      <w:pPr>
        <w:pStyle w:val="Paragrafi"/>
        <w:rPr>
          <w:szCs w:val="22"/>
          <w:lang w:val="it-IT"/>
        </w:rPr>
      </w:pPr>
      <w:r w:rsidRPr="008D2117">
        <w:rPr>
          <w:szCs w:val="22"/>
          <w:lang w:val="it-IT"/>
        </w:rPr>
        <w:t>4. Propozimi për miratimin e kufirit, për zonën informale dhe vendbanimin informal, shqyrtohet dhe miratohet në këshillin e qarkut.</w:t>
      </w:r>
    </w:p>
    <w:p w:rsidR="009E7493" w:rsidRPr="008D2117" w:rsidRDefault="009E7493" w:rsidP="0023518A">
      <w:pPr>
        <w:pStyle w:val="Paragrafi"/>
        <w:rPr>
          <w:szCs w:val="22"/>
          <w:lang w:val="it-IT"/>
        </w:rPr>
      </w:pPr>
      <w:r w:rsidRPr="008D2117">
        <w:rPr>
          <w:szCs w:val="22"/>
          <w:lang w:val="it-IT"/>
        </w:rPr>
        <w:t>5. Vendimi i këshillit të qarkut, së bashku me dokumentacionin tekniko-ligjor depozitohen pranë zyrës qendrore të ALUIZNI-t.</w:t>
      </w:r>
    </w:p>
    <w:p w:rsidR="009E7493" w:rsidRPr="008D2117" w:rsidRDefault="009E7493" w:rsidP="0023518A">
      <w:pPr>
        <w:pStyle w:val="Paragrafi"/>
        <w:rPr>
          <w:szCs w:val="22"/>
          <w:lang w:val="it-IT"/>
        </w:rPr>
      </w:pPr>
      <w:r w:rsidRPr="008D2117">
        <w:rPr>
          <w:szCs w:val="22"/>
          <w:lang w:val="it-IT"/>
        </w:rPr>
        <w:t>6. Zyra qendrore e ALUIZNI</w:t>
      </w:r>
      <w:r w:rsidR="00C46AB5" w:rsidRPr="008D2117">
        <w:rPr>
          <w:szCs w:val="22"/>
          <w:lang w:val="it-IT"/>
        </w:rPr>
        <w:t>-t</w:t>
      </w:r>
      <w:r w:rsidRPr="008D2117">
        <w:rPr>
          <w:szCs w:val="22"/>
          <w:lang w:val="it-IT"/>
        </w:rPr>
        <w:t xml:space="preserve"> përgatit oponencën dhe e paraqet në sekretarinë e KRRTRSH-së për emërtim dhe miratim të kufirit të zonës/vendbanimit informal, së bashku me dokumentacionin e mëposhtëm:</w:t>
      </w:r>
    </w:p>
    <w:p w:rsidR="009E7493" w:rsidRPr="008D2117" w:rsidRDefault="009E7493" w:rsidP="0023518A">
      <w:pPr>
        <w:pStyle w:val="Paragrafi"/>
        <w:rPr>
          <w:szCs w:val="22"/>
        </w:rPr>
      </w:pPr>
      <w:r w:rsidRPr="008D2117">
        <w:rPr>
          <w:szCs w:val="22"/>
        </w:rPr>
        <w:t>a) kërkesën e këshillit të qarkut drejtuar KRRTRSH-së;</w:t>
      </w:r>
    </w:p>
    <w:p w:rsidR="009E7493" w:rsidRPr="008D2117" w:rsidRDefault="009E7493" w:rsidP="0023518A">
      <w:pPr>
        <w:pStyle w:val="Paragrafi"/>
        <w:rPr>
          <w:szCs w:val="22"/>
          <w:lang w:val="it-IT"/>
        </w:rPr>
      </w:pPr>
      <w:r w:rsidRPr="008D2117">
        <w:rPr>
          <w:szCs w:val="22"/>
          <w:lang w:val="it-IT"/>
        </w:rPr>
        <w:t>b) vendimin e këshillit të qarkut;</w:t>
      </w:r>
    </w:p>
    <w:p w:rsidR="009E7493" w:rsidRPr="008D2117" w:rsidRDefault="009E7493" w:rsidP="0023518A">
      <w:pPr>
        <w:pStyle w:val="Paragrafi"/>
        <w:rPr>
          <w:szCs w:val="22"/>
          <w:lang w:val="it-IT"/>
        </w:rPr>
      </w:pPr>
      <w:r w:rsidRPr="008D2117">
        <w:rPr>
          <w:szCs w:val="22"/>
          <w:lang w:val="it-IT"/>
        </w:rPr>
        <w:t>c) dokumentacionin e përcaktuar në pikën 2 të këtij udhëzimi;</w:t>
      </w:r>
    </w:p>
    <w:p w:rsidR="00C46AB5" w:rsidRPr="008D2117" w:rsidRDefault="009E7493" w:rsidP="00C46AB5">
      <w:pPr>
        <w:pStyle w:val="Paragrafi"/>
        <w:rPr>
          <w:szCs w:val="22"/>
          <w:lang w:val="it-IT"/>
        </w:rPr>
      </w:pPr>
      <w:r w:rsidRPr="008D2117">
        <w:rPr>
          <w:szCs w:val="22"/>
          <w:lang w:val="it-IT"/>
        </w:rPr>
        <w:t>d) mendimin e marrë nga institucionet e përcaktuara në pikën 3 të këtij udhëzimi.</w:t>
      </w:r>
    </w:p>
    <w:p w:rsidR="009E7493" w:rsidRPr="008D2117" w:rsidRDefault="00C46AB5" w:rsidP="00C46AB5">
      <w:pPr>
        <w:pStyle w:val="Paragrafi"/>
        <w:rPr>
          <w:szCs w:val="22"/>
          <w:lang w:val="it-IT"/>
        </w:rPr>
      </w:pPr>
      <w:r w:rsidRPr="008D2117">
        <w:rPr>
          <w:szCs w:val="22"/>
          <w:lang w:val="it-IT"/>
        </w:rPr>
        <w:t>7.</w:t>
      </w:r>
      <w:r w:rsidR="009E7493" w:rsidRPr="008D2117">
        <w:rPr>
          <w:szCs w:val="22"/>
          <w:lang w:val="it-IT"/>
        </w:rPr>
        <w:t>Vendimi i miratimit të kufirit dhe emërtimit të zonës/vendbanimit informal, nga KRRTRSH-ja, i përcillet njësive të qeverisjes vendore për përcaktimin e kufijve dhe sipërfaqeve të parcelave ndërtimore.</w:t>
      </w:r>
    </w:p>
    <w:p w:rsidR="009E7493" w:rsidRPr="008D2117" w:rsidRDefault="009E7493" w:rsidP="0023518A">
      <w:pPr>
        <w:pStyle w:val="Paragrafi"/>
        <w:rPr>
          <w:szCs w:val="22"/>
        </w:rPr>
      </w:pPr>
      <w:r w:rsidRPr="008D2117">
        <w:rPr>
          <w:szCs w:val="22"/>
        </w:rPr>
        <w:t>8. Njësia e qeverisjes vendore, për përcaktimin e kufijve dhe sipërfaqeve të parcelave ndërtimore për zonën/vendbanimin informal,  përgatit:</w:t>
      </w:r>
    </w:p>
    <w:p w:rsidR="009E7493" w:rsidRPr="008D2117" w:rsidRDefault="009E7493" w:rsidP="0023518A">
      <w:pPr>
        <w:pStyle w:val="Paragrafi"/>
        <w:rPr>
          <w:szCs w:val="22"/>
        </w:rPr>
      </w:pPr>
      <w:r w:rsidRPr="008D2117">
        <w:rPr>
          <w:szCs w:val="22"/>
        </w:rPr>
        <w:t>a) hartën e shkallës 1:1000 deri 1:2500, sipas madhësisë së zonës, ku paraqitet kufiri i miratuar nga KRRTRSH-ja dhe parcelat përkatëse të objekteve;</w:t>
      </w:r>
    </w:p>
    <w:p w:rsidR="009E7493" w:rsidRPr="008D2117" w:rsidRDefault="009E7493" w:rsidP="0023518A">
      <w:pPr>
        <w:pStyle w:val="Paragrafi"/>
        <w:rPr>
          <w:szCs w:val="22"/>
        </w:rPr>
      </w:pPr>
      <w:r w:rsidRPr="008D2117">
        <w:rPr>
          <w:szCs w:val="22"/>
        </w:rPr>
        <w:t>b) hartën kadastrale të zonës, në shkallën 1:1000 deri 1:2500, ku të pasqyrohet situata e pronësisë mbi tokën.</w:t>
      </w:r>
    </w:p>
    <w:p w:rsidR="009E7493" w:rsidRPr="008D2117" w:rsidRDefault="009E7493" w:rsidP="0023518A">
      <w:pPr>
        <w:pStyle w:val="Paragrafi"/>
        <w:rPr>
          <w:szCs w:val="22"/>
        </w:rPr>
      </w:pPr>
      <w:r w:rsidRPr="008D2117">
        <w:rPr>
          <w:szCs w:val="22"/>
        </w:rPr>
        <w:t>9. Kufijtë e secilës parcelë përcaktohen në përputhje me:</w:t>
      </w:r>
    </w:p>
    <w:p w:rsidR="009E7493" w:rsidRPr="008D2117" w:rsidRDefault="009E7493" w:rsidP="0023518A">
      <w:pPr>
        <w:pStyle w:val="Paragrafi"/>
        <w:rPr>
          <w:szCs w:val="22"/>
          <w:lang w:val="it-IT"/>
        </w:rPr>
      </w:pPr>
      <w:r w:rsidRPr="008D2117">
        <w:rPr>
          <w:szCs w:val="22"/>
          <w:lang w:val="it-IT"/>
        </w:rPr>
        <w:t>a) kufirin e zonës së miratuar nga KRRTRSH-ja;</w:t>
      </w:r>
    </w:p>
    <w:p w:rsidR="009E7493" w:rsidRPr="008D2117" w:rsidRDefault="009E7493" w:rsidP="0023518A">
      <w:pPr>
        <w:pStyle w:val="Paragrafi"/>
        <w:rPr>
          <w:szCs w:val="22"/>
          <w:lang w:val="it-IT"/>
        </w:rPr>
      </w:pPr>
      <w:r w:rsidRPr="008D2117">
        <w:rPr>
          <w:szCs w:val="22"/>
          <w:lang w:val="it-IT"/>
        </w:rPr>
        <w:t>b) studimet urbanistike;</w:t>
      </w:r>
    </w:p>
    <w:p w:rsidR="009E7493" w:rsidRPr="008D2117" w:rsidRDefault="009E7493" w:rsidP="0023518A">
      <w:pPr>
        <w:pStyle w:val="Paragrafi"/>
        <w:rPr>
          <w:szCs w:val="22"/>
          <w:lang w:val="it-IT"/>
        </w:rPr>
      </w:pPr>
      <w:r w:rsidRPr="008D2117">
        <w:rPr>
          <w:szCs w:val="22"/>
          <w:lang w:val="it-IT"/>
        </w:rPr>
        <w:t>c) ndarjen territorial-administrative;</w:t>
      </w:r>
    </w:p>
    <w:p w:rsidR="009E7493" w:rsidRPr="008D2117" w:rsidRDefault="009E7493" w:rsidP="0023518A">
      <w:pPr>
        <w:pStyle w:val="Paragrafi"/>
        <w:rPr>
          <w:szCs w:val="22"/>
          <w:lang w:val="it-IT"/>
        </w:rPr>
      </w:pPr>
      <w:r w:rsidRPr="008D2117">
        <w:rPr>
          <w:szCs w:val="22"/>
          <w:lang w:val="it-IT"/>
        </w:rPr>
        <w:t>d) zonat e mbrojtura nga aktet ligjore dhe nënligjore në fuqi.</w:t>
      </w:r>
    </w:p>
    <w:p w:rsidR="009E7493" w:rsidRPr="008D2117" w:rsidRDefault="009E7493" w:rsidP="0023518A">
      <w:pPr>
        <w:pStyle w:val="Paragrafi"/>
        <w:rPr>
          <w:szCs w:val="22"/>
          <w:lang w:val="it-IT"/>
        </w:rPr>
      </w:pPr>
      <w:r w:rsidRPr="008D2117">
        <w:rPr>
          <w:szCs w:val="22"/>
          <w:lang w:val="it-IT"/>
        </w:rPr>
        <w:t>10. Për përcaktimin e kufijve të secilës parcelë duhet të merret në konsideratë infrastruktura dhe rrjeti inxhinerik.</w:t>
      </w:r>
    </w:p>
    <w:p w:rsidR="009E7493" w:rsidRPr="008D2117" w:rsidRDefault="009E7493" w:rsidP="0023518A">
      <w:pPr>
        <w:pStyle w:val="Paragrafi"/>
        <w:rPr>
          <w:szCs w:val="22"/>
          <w:lang w:val="it-IT"/>
        </w:rPr>
      </w:pPr>
      <w:r w:rsidRPr="008D2117">
        <w:rPr>
          <w:szCs w:val="22"/>
          <w:lang w:val="it-IT"/>
        </w:rPr>
        <w:t>11. Shqyrtimi dhe miratimi i kufirit për bllokbanimet/ndërtimet informale dhe territoret e tjera, kufiri dhe sipërfaqja e parcelës për secilin objekt realizohet nga KRRT-të e njësive të qeverisje vendore me një vendimmarrje të vetme.</w:t>
      </w:r>
    </w:p>
    <w:p w:rsidR="009E7493" w:rsidRPr="008D2117" w:rsidRDefault="009E7493" w:rsidP="0023518A">
      <w:pPr>
        <w:pStyle w:val="Paragrafi"/>
        <w:rPr>
          <w:szCs w:val="22"/>
          <w:lang w:val="it-IT"/>
        </w:rPr>
      </w:pPr>
      <w:r w:rsidRPr="008D2117">
        <w:rPr>
          <w:szCs w:val="22"/>
          <w:lang w:val="it-IT"/>
        </w:rPr>
        <w:t>12. Për propozimin dhe miratimin në KRRT të kufirit të bllokbanimeve/ndërtimeve informale dhe territoreve të tjera, të kufirit dhe sipërfaqes së parcelave të objekteve, zyra e urbanistikës së njësisë së qeverisjes vendore përgatit dokumentacionin tekniko–ligjor, sipas pikës 2 dhe 3 të këtij udhëzimi.</w:t>
      </w:r>
    </w:p>
    <w:p w:rsidR="009E7493" w:rsidRPr="008D2117" w:rsidRDefault="009E7493" w:rsidP="0023518A">
      <w:pPr>
        <w:pStyle w:val="Paragrafi"/>
        <w:rPr>
          <w:szCs w:val="22"/>
          <w:lang w:val="it-IT"/>
        </w:rPr>
      </w:pPr>
      <w:r w:rsidRPr="008D2117">
        <w:rPr>
          <w:szCs w:val="22"/>
          <w:lang w:val="it-IT"/>
        </w:rPr>
        <w:t>13. Për objektet e veçanta pa leje dhe për shtesat pa leje në ndërtimet me leje, vendimmarrja realizohet në KRRT-të e njësive të qeverisje vendore. Dokumentacioni i domosdoshëm që do të paraqitet do të jetë sipas pikës 2-a/b/c/d/g të këtij udhëzimi.</w:t>
      </w:r>
    </w:p>
    <w:p w:rsidR="009E7493" w:rsidRPr="008D2117" w:rsidRDefault="009E7493" w:rsidP="0023518A">
      <w:pPr>
        <w:pStyle w:val="Paragrafi"/>
        <w:rPr>
          <w:szCs w:val="22"/>
          <w:lang w:val="it-IT"/>
        </w:rPr>
      </w:pPr>
      <w:r w:rsidRPr="008D2117">
        <w:rPr>
          <w:szCs w:val="22"/>
          <w:lang w:val="it-IT"/>
        </w:rPr>
        <w:t>14. Në rastet kur njësia e qeverisjes vendore nuk ushtron përgjegjësitë, për shkaqet e parashikuara në pikën “d” neni 4 të ligjit nr.9482, datë 3.4.2006 “Për legalizimin, urbanizimin dhe integrimin e ndërtimeve pa leje”, kompetencat e njësisë së qeverisjes vendore, me vendim të Këshillit të Ministrave</w:t>
      </w:r>
      <w:r w:rsidR="00A476E8" w:rsidRPr="008D2117">
        <w:rPr>
          <w:szCs w:val="22"/>
          <w:lang w:val="it-IT"/>
        </w:rPr>
        <w:t>,</w:t>
      </w:r>
      <w:r w:rsidRPr="008D2117">
        <w:rPr>
          <w:szCs w:val="22"/>
          <w:lang w:val="it-IT"/>
        </w:rPr>
        <w:t xml:space="preserve"> i kalojnë ALUIZNI-t.</w:t>
      </w:r>
    </w:p>
    <w:p w:rsidR="009E7493" w:rsidRPr="00625253" w:rsidRDefault="009E7493" w:rsidP="0023518A">
      <w:pPr>
        <w:pStyle w:val="Paragrafi"/>
        <w:rPr>
          <w:sz w:val="21"/>
          <w:szCs w:val="21"/>
          <w:lang w:val="it-IT"/>
        </w:rPr>
      </w:pPr>
      <w:r w:rsidRPr="00625253">
        <w:rPr>
          <w:sz w:val="21"/>
          <w:szCs w:val="21"/>
          <w:lang w:val="it-IT"/>
        </w:rPr>
        <w:t>15. Vendimet e KRRT-së/KRRTRSH-së do të jenë baza për përgatitjen e genplanit në shkallën 1:500 për parcelën dhe objektin që legalizohet dhe do të realizohet në përputhje të plotë me to.</w:t>
      </w:r>
    </w:p>
    <w:p w:rsidR="009E7493" w:rsidRPr="008D2117" w:rsidRDefault="00FE2440" w:rsidP="0023518A">
      <w:pPr>
        <w:pStyle w:val="Paragrafi"/>
        <w:rPr>
          <w:szCs w:val="22"/>
          <w:lang w:val="it-IT"/>
        </w:rPr>
      </w:pPr>
      <w:r w:rsidRPr="008D2117">
        <w:rPr>
          <w:szCs w:val="22"/>
          <w:lang w:val="it-IT"/>
        </w:rPr>
        <w:t xml:space="preserve">16. </w:t>
      </w:r>
      <w:r w:rsidR="009E7493" w:rsidRPr="008D2117">
        <w:rPr>
          <w:szCs w:val="22"/>
          <w:lang w:val="it-IT"/>
        </w:rPr>
        <w:t>Ky udhëzim hyn në fuqi pas botimit në Fletoren Zyrtare.</w:t>
      </w:r>
    </w:p>
    <w:p w:rsidR="009E7493" w:rsidRPr="008D2117" w:rsidRDefault="009E7493" w:rsidP="0023518A">
      <w:pPr>
        <w:pStyle w:val="Paragrafi"/>
        <w:rPr>
          <w:szCs w:val="22"/>
          <w:lang w:val="it-IT"/>
        </w:rPr>
      </w:pPr>
    </w:p>
    <w:p w:rsidR="00625253" w:rsidRDefault="00625253" w:rsidP="00625253">
      <w:pPr>
        <w:pStyle w:val="Autoriteti"/>
        <w:rPr>
          <w:lang w:val="it-IT"/>
        </w:rPr>
      </w:pPr>
      <w:r w:rsidRPr="00DC36CC">
        <w:rPr>
          <w:lang w:val="it-IT"/>
        </w:rPr>
        <w:t>MINISTRI i punËve publike,</w:t>
      </w:r>
      <w:r>
        <w:rPr>
          <w:lang w:val="it-IT"/>
        </w:rPr>
        <w:t xml:space="preserve"> </w:t>
      </w:r>
      <w:r w:rsidRPr="00DC36CC">
        <w:rPr>
          <w:lang w:val="it-IT"/>
        </w:rPr>
        <w:t xml:space="preserve">transportit </w:t>
      </w:r>
    </w:p>
    <w:p w:rsidR="00625253" w:rsidRPr="00DC36CC" w:rsidRDefault="00625253" w:rsidP="00625253">
      <w:pPr>
        <w:pStyle w:val="Autoriteti"/>
        <w:rPr>
          <w:lang w:val="it-IT"/>
        </w:rPr>
      </w:pPr>
      <w:r w:rsidRPr="00DC36CC">
        <w:rPr>
          <w:lang w:val="it-IT"/>
        </w:rPr>
        <w:t>dhe telekomunikacionit</w:t>
      </w:r>
    </w:p>
    <w:p w:rsidR="00625253" w:rsidRPr="008D2117" w:rsidRDefault="00625253" w:rsidP="00625253">
      <w:pPr>
        <w:pStyle w:val="AutoritetiEmer"/>
      </w:pPr>
      <w:r w:rsidRPr="008D2117">
        <w:t>Lulzim  Basha</w:t>
      </w:r>
    </w:p>
    <w:p w:rsidR="009E7493" w:rsidRPr="008D2117" w:rsidRDefault="009E7493" w:rsidP="00986E77">
      <w:pPr>
        <w:pStyle w:val="Akti"/>
        <w:rPr>
          <w:lang w:val="it-IT"/>
        </w:rPr>
      </w:pPr>
      <w:r w:rsidRPr="008D2117">
        <w:rPr>
          <w:lang w:val="it-IT"/>
        </w:rPr>
        <w:t>UDHËZIM</w:t>
      </w:r>
    </w:p>
    <w:p w:rsidR="009E7493" w:rsidRPr="008D2117" w:rsidRDefault="009E7493" w:rsidP="00986E77">
      <w:pPr>
        <w:pStyle w:val="NumriData"/>
        <w:rPr>
          <w:szCs w:val="22"/>
          <w:lang w:val="it-IT"/>
        </w:rPr>
      </w:pPr>
      <w:r w:rsidRPr="008D2117">
        <w:rPr>
          <w:szCs w:val="22"/>
          <w:lang w:val="it-IT"/>
        </w:rPr>
        <w:t>Nr.7, datë 8.11.2006</w:t>
      </w:r>
    </w:p>
    <w:p w:rsidR="009E7493" w:rsidRPr="008D2117" w:rsidRDefault="009E7493" w:rsidP="0023518A">
      <w:pPr>
        <w:pStyle w:val="Paragrafi"/>
        <w:rPr>
          <w:b/>
          <w:szCs w:val="22"/>
          <w:lang w:val="it-IT"/>
        </w:rPr>
      </w:pPr>
    </w:p>
    <w:p w:rsidR="00B63B07" w:rsidRPr="008D2117" w:rsidRDefault="009E7493" w:rsidP="00986E77">
      <w:pPr>
        <w:pStyle w:val="Titulli"/>
        <w:rPr>
          <w:lang w:val="it-IT"/>
        </w:rPr>
      </w:pPr>
      <w:r w:rsidRPr="008D2117">
        <w:rPr>
          <w:lang w:val="it-IT"/>
        </w:rPr>
        <w:t>PËR MËNYRËN E PLOTËSIMIT DHE RUAJTJEN E TË DHËNAVE</w:t>
      </w:r>
      <w:r w:rsidR="00AE1CDB" w:rsidRPr="008D2117">
        <w:rPr>
          <w:lang w:val="it-IT"/>
        </w:rPr>
        <w:t xml:space="preserve"> </w:t>
      </w:r>
    </w:p>
    <w:p w:rsidR="009E7493" w:rsidRPr="008D2117" w:rsidRDefault="009E7493" w:rsidP="00986E77">
      <w:pPr>
        <w:pStyle w:val="Titulli"/>
        <w:rPr>
          <w:lang w:val="it-IT"/>
        </w:rPr>
      </w:pPr>
      <w:r w:rsidRPr="008D2117">
        <w:rPr>
          <w:lang w:val="it-IT"/>
        </w:rPr>
        <w:t>PËR NDËRTIMET PA LEJE</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Në mbështetje të pikës 4 të nenit 102 të Kushtetutës dhe pikës 2 të nenit 12 të ligjit nr.9482, datë 3.4.2006 “Për legalizimin urbanizimin dhe integrimin e ndërtimeve pa leje”,</w:t>
      </w:r>
    </w:p>
    <w:p w:rsidR="009E7493" w:rsidRPr="008D2117" w:rsidRDefault="009E7493" w:rsidP="0023518A">
      <w:pPr>
        <w:pStyle w:val="Paragrafi"/>
        <w:rPr>
          <w:szCs w:val="22"/>
          <w:lang w:val="it-IT"/>
        </w:rPr>
      </w:pPr>
    </w:p>
    <w:p w:rsidR="009E7493" w:rsidRPr="008D2117" w:rsidRDefault="009E7493" w:rsidP="00986E77">
      <w:pPr>
        <w:pStyle w:val="VENDOSI"/>
        <w:rPr>
          <w:lang w:val="it-IT"/>
        </w:rPr>
      </w:pPr>
      <w:r w:rsidRPr="008D2117">
        <w:rPr>
          <w:lang w:val="it-IT"/>
        </w:rPr>
        <w:t>UDHËZOJ:</w:t>
      </w:r>
    </w:p>
    <w:p w:rsidR="009E7493" w:rsidRPr="008D2117" w:rsidRDefault="009E7493" w:rsidP="0023518A">
      <w:pPr>
        <w:pStyle w:val="Paragrafi"/>
        <w:rPr>
          <w:szCs w:val="22"/>
          <w:lang w:val="it-IT"/>
        </w:rPr>
      </w:pPr>
    </w:p>
    <w:p w:rsidR="009E7493" w:rsidRPr="008D2117" w:rsidRDefault="009E7493" w:rsidP="0023518A">
      <w:pPr>
        <w:pStyle w:val="Paragrafi"/>
        <w:rPr>
          <w:szCs w:val="22"/>
          <w:lang w:val="it-IT"/>
        </w:rPr>
      </w:pPr>
      <w:r w:rsidRPr="008D2117">
        <w:rPr>
          <w:szCs w:val="22"/>
          <w:lang w:val="it-IT"/>
        </w:rPr>
        <w:t>1. Përzgjedhja dhe mbledhja e të dhënave për ndërtimet pa leje</w:t>
      </w:r>
    </w:p>
    <w:p w:rsidR="009E7493" w:rsidRPr="008D2117" w:rsidRDefault="009E7493" w:rsidP="0023518A">
      <w:pPr>
        <w:pStyle w:val="Paragrafi"/>
        <w:rPr>
          <w:szCs w:val="22"/>
          <w:lang w:val="it-IT"/>
        </w:rPr>
      </w:pPr>
      <w:r w:rsidRPr="008D2117">
        <w:rPr>
          <w:szCs w:val="22"/>
          <w:lang w:val="it-IT"/>
        </w:rPr>
        <w:t>a) Njësia e qeverisjes vendore, për të realizuar përzgjedhjen dhe mbledhjen e të dhënave të nevojshme për procesin e legalizimit të ndërtimeve pa leje, shfrytëzon:</w:t>
      </w:r>
    </w:p>
    <w:p w:rsidR="009E7493" w:rsidRPr="008D2117" w:rsidRDefault="009E7493" w:rsidP="0023518A">
      <w:pPr>
        <w:pStyle w:val="Paragrafi"/>
        <w:rPr>
          <w:szCs w:val="22"/>
        </w:rPr>
      </w:pPr>
      <w:r w:rsidRPr="008D2117">
        <w:rPr>
          <w:szCs w:val="22"/>
        </w:rPr>
        <w:t>i) të dhënat e përftuara nga/gjatë etapës së vetëdeklarimit;</w:t>
      </w:r>
    </w:p>
    <w:p w:rsidR="009E7493" w:rsidRPr="008D2117" w:rsidRDefault="009E7493" w:rsidP="0023518A">
      <w:pPr>
        <w:pStyle w:val="Paragrafi"/>
        <w:rPr>
          <w:szCs w:val="22"/>
        </w:rPr>
      </w:pPr>
      <w:r w:rsidRPr="008D2117">
        <w:rPr>
          <w:szCs w:val="22"/>
        </w:rPr>
        <w:t>ii) të dhënat e përftuara nga/gjatë etapës së identifikimit në terren;</w:t>
      </w:r>
    </w:p>
    <w:p w:rsidR="009E7493" w:rsidRPr="008D2117" w:rsidRDefault="009E7493" w:rsidP="0023518A">
      <w:pPr>
        <w:pStyle w:val="Paragrafi"/>
        <w:rPr>
          <w:szCs w:val="22"/>
        </w:rPr>
      </w:pPr>
      <w:r w:rsidRPr="008D2117">
        <w:rPr>
          <w:szCs w:val="22"/>
        </w:rPr>
        <w:t>iii) të dhënat e përftuara nga/gjatë etapës së plotësimit të dokumentacionit tekniko-ligjor.</w:t>
      </w:r>
    </w:p>
    <w:p w:rsidR="009E7493" w:rsidRPr="008D2117" w:rsidRDefault="009E7493" w:rsidP="0023518A">
      <w:pPr>
        <w:pStyle w:val="Paragrafi"/>
        <w:rPr>
          <w:szCs w:val="22"/>
        </w:rPr>
      </w:pPr>
      <w:r w:rsidRPr="008D2117">
        <w:rPr>
          <w:szCs w:val="22"/>
        </w:rPr>
        <w:t>b) Këto të dhëna kanë të bëjnë me vetëdeklaruesin e ndërtimit pa leje, ndërtimin/objektin pa leje dhe me parcelën ndërtimore.</w:t>
      </w:r>
    </w:p>
    <w:p w:rsidR="009E7493" w:rsidRPr="008D2117" w:rsidRDefault="009E7493" w:rsidP="0023518A">
      <w:pPr>
        <w:pStyle w:val="Paragrafi"/>
        <w:rPr>
          <w:szCs w:val="22"/>
        </w:rPr>
      </w:pPr>
      <w:r w:rsidRPr="008D2117">
        <w:rPr>
          <w:szCs w:val="22"/>
        </w:rPr>
        <w:t>c) ALUIZNI përpunon të dhënat e mbledhura nga njësitë e qeverisjes vendore, të cilat do të shërbejnë për monitorimin, realizimin e procesit të legalizimit, regjistrimin fillestar të ndërtimeve pa leje, kompensimin dhe për urbanizimin e integrimin e territoreve informale.</w:t>
      </w:r>
    </w:p>
    <w:p w:rsidR="009E7493" w:rsidRPr="008D2117" w:rsidRDefault="009E7493" w:rsidP="0023518A">
      <w:pPr>
        <w:pStyle w:val="Paragrafi"/>
        <w:rPr>
          <w:szCs w:val="22"/>
        </w:rPr>
      </w:pPr>
      <w:r w:rsidRPr="008D2117">
        <w:rPr>
          <w:szCs w:val="22"/>
        </w:rPr>
        <w:t>d) Me të dhënat e mbledhura nga njësitë e qeverisjes vendore gjatë etapave të ndryshme, ALUIZNI do të krijojë bazën e të dhënave (</w:t>
      </w:r>
      <w:r w:rsidRPr="008D2117">
        <w:rPr>
          <w:i/>
          <w:szCs w:val="22"/>
        </w:rPr>
        <w:t>data base</w:t>
      </w:r>
      <w:r w:rsidRPr="008D2117">
        <w:rPr>
          <w:szCs w:val="22"/>
        </w:rPr>
        <w:t>) të procesit të legalizimit.</w:t>
      </w:r>
    </w:p>
    <w:p w:rsidR="009E7493" w:rsidRPr="008D2117" w:rsidRDefault="009E7493" w:rsidP="0023518A">
      <w:pPr>
        <w:pStyle w:val="Paragrafi"/>
        <w:rPr>
          <w:szCs w:val="22"/>
        </w:rPr>
      </w:pPr>
      <w:r w:rsidRPr="008D2117">
        <w:rPr>
          <w:szCs w:val="22"/>
        </w:rPr>
        <w:t>2. Të dhënat e përftuara nga/gjatë etapës së vetëdeklarimit</w:t>
      </w:r>
    </w:p>
    <w:p w:rsidR="009E7493" w:rsidRPr="008D2117" w:rsidRDefault="009E7493" w:rsidP="0023518A">
      <w:pPr>
        <w:pStyle w:val="Paragrafi"/>
        <w:rPr>
          <w:szCs w:val="22"/>
        </w:rPr>
      </w:pPr>
      <w:r w:rsidRPr="008D2117">
        <w:rPr>
          <w:szCs w:val="22"/>
        </w:rPr>
        <w:t>Nga regjistri i të dhënave të formularëve “Vetëdeklarim për legalizim objekti” (A dhe A1), i cili përbën një bazë të rëndësishme të dhënash për vazhdimësinë e procesit, njësia e qeverisjes vend</w:t>
      </w:r>
      <w:r w:rsidR="001971A6" w:rsidRPr="008D2117">
        <w:rPr>
          <w:szCs w:val="22"/>
        </w:rPr>
        <w:t>ore selekton dhe shfrytëzon këto</w:t>
      </w:r>
      <w:r w:rsidRPr="008D2117">
        <w:rPr>
          <w:szCs w:val="22"/>
        </w:rPr>
        <w:t xml:space="preserve"> elemente:</w:t>
      </w:r>
    </w:p>
    <w:p w:rsidR="009E7493" w:rsidRPr="008D2117" w:rsidRDefault="009E7493" w:rsidP="0023518A">
      <w:pPr>
        <w:pStyle w:val="Paragrafi"/>
        <w:rPr>
          <w:szCs w:val="22"/>
        </w:rPr>
      </w:pPr>
      <w:r w:rsidRPr="008D2117">
        <w:rPr>
          <w:szCs w:val="22"/>
        </w:rPr>
        <w:t>a) numrin e dosjes së vetëdeklarimit të ndërtimit pa leje, i cili është numër unik brenda bashkisë/komunës dhe do të shërbejë si element identifikues për objektin deri në përfundim të procesit;</w:t>
      </w:r>
    </w:p>
    <w:p w:rsidR="009E7493" w:rsidRPr="008D2117" w:rsidRDefault="009E7493" w:rsidP="0023518A">
      <w:pPr>
        <w:pStyle w:val="Paragrafi"/>
        <w:rPr>
          <w:szCs w:val="22"/>
        </w:rPr>
      </w:pPr>
      <w:r w:rsidRPr="008D2117">
        <w:rPr>
          <w:szCs w:val="22"/>
        </w:rPr>
        <w:t>b) emrin, atësinë dhe mbiemrin e plotë të vetëdeklaruesit;</w:t>
      </w:r>
    </w:p>
    <w:p w:rsidR="009E7493" w:rsidRPr="008D2117" w:rsidRDefault="009E7493" w:rsidP="0023518A">
      <w:pPr>
        <w:pStyle w:val="Paragrafi"/>
        <w:rPr>
          <w:szCs w:val="22"/>
        </w:rPr>
      </w:pPr>
      <w:r w:rsidRPr="008D2117">
        <w:rPr>
          <w:szCs w:val="22"/>
        </w:rPr>
        <w:t>c) datën e vetëdeklarimit, e cila do të shërbejë për përcaktimin e sanksioneve financiare të zbatueshme për etapën e vetëdeklarimit.</w:t>
      </w:r>
    </w:p>
    <w:p w:rsidR="009E7493" w:rsidRPr="008D2117" w:rsidRDefault="009E7493" w:rsidP="0023518A">
      <w:pPr>
        <w:pStyle w:val="Paragrafi"/>
        <w:rPr>
          <w:szCs w:val="22"/>
        </w:rPr>
      </w:pPr>
      <w:r w:rsidRPr="008D2117">
        <w:rPr>
          <w:szCs w:val="22"/>
        </w:rPr>
        <w:t>3. Të dhënat e përftuara nga/gjatë etapës së identifikimit në terren</w:t>
      </w:r>
    </w:p>
    <w:p w:rsidR="009E7493" w:rsidRPr="008D2117" w:rsidRDefault="009E7493" w:rsidP="0023518A">
      <w:pPr>
        <w:pStyle w:val="Paragrafi"/>
        <w:rPr>
          <w:szCs w:val="22"/>
        </w:rPr>
      </w:pPr>
      <w:r w:rsidRPr="008D2117">
        <w:rPr>
          <w:szCs w:val="22"/>
        </w:rPr>
        <w:t>a) Grupet e punës të ngritura nga njësia e qeverisjes vendore, përmes hartimit të procesverbalit të konstatimit, saktësojnë dhe grumbullojnë në terren të dhëna reale për gjendjen ndërtimore të objekteve dhe gjendjen e parcelave ndërtimore.</w:t>
      </w:r>
    </w:p>
    <w:p w:rsidR="009E7493" w:rsidRPr="008D2117" w:rsidRDefault="009E7493" w:rsidP="0023518A">
      <w:pPr>
        <w:pStyle w:val="Paragrafi"/>
        <w:rPr>
          <w:szCs w:val="22"/>
        </w:rPr>
      </w:pPr>
      <w:r w:rsidRPr="008D2117">
        <w:rPr>
          <w:szCs w:val="22"/>
        </w:rPr>
        <w:t>Këto të dhëna janë:</w:t>
      </w:r>
    </w:p>
    <w:p w:rsidR="009E7493" w:rsidRPr="008D2117" w:rsidRDefault="009E7493" w:rsidP="0023518A">
      <w:pPr>
        <w:pStyle w:val="Paragrafi"/>
        <w:rPr>
          <w:szCs w:val="22"/>
          <w:lang w:val="it-IT"/>
        </w:rPr>
      </w:pPr>
      <w:r w:rsidRPr="008D2117">
        <w:rPr>
          <w:szCs w:val="22"/>
          <w:lang w:val="it-IT"/>
        </w:rPr>
        <w:t>i) sipërfaqja e parcelës ndërtimore;</w:t>
      </w:r>
    </w:p>
    <w:p w:rsidR="009E7493" w:rsidRPr="008D2117" w:rsidRDefault="009E7493" w:rsidP="0023518A">
      <w:pPr>
        <w:pStyle w:val="Paragrafi"/>
        <w:rPr>
          <w:szCs w:val="22"/>
          <w:lang w:val="it-IT"/>
        </w:rPr>
      </w:pPr>
      <w:r w:rsidRPr="008D2117">
        <w:rPr>
          <w:szCs w:val="22"/>
          <w:lang w:val="it-IT"/>
        </w:rPr>
        <w:t>ii) sipërfaqja totale e ndërtimit;</w:t>
      </w:r>
    </w:p>
    <w:p w:rsidR="009E7493" w:rsidRPr="008D2117" w:rsidRDefault="009E7493" w:rsidP="0023518A">
      <w:pPr>
        <w:pStyle w:val="Paragrafi"/>
        <w:rPr>
          <w:szCs w:val="22"/>
          <w:lang w:val="it-IT"/>
        </w:rPr>
      </w:pPr>
      <w:r w:rsidRPr="008D2117">
        <w:rPr>
          <w:szCs w:val="22"/>
          <w:lang w:val="it-IT"/>
        </w:rPr>
        <w:t>iii) sipërfaqja e bazës së objektit;</w:t>
      </w:r>
    </w:p>
    <w:p w:rsidR="009E7493" w:rsidRPr="008D2117" w:rsidRDefault="009E7493" w:rsidP="0023518A">
      <w:pPr>
        <w:pStyle w:val="Paragrafi"/>
        <w:rPr>
          <w:szCs w:val="22"/>
        </w:rPr>
      </w:pPr>
      <w:r w:rsidRPr="008D2117">
        <w:rPr>
          <w:szCs w:val="22"/>
        </w:rPr>
        <w:t>iv) numri i kateve të objektit pa leje;</w:t>
      </w:r>
    </w:p>
    <w:p w:rsidR="009E7493" w:rsidRPr="008D2117" w:rsidRDefault="009E7493" w:rsidP="0023518A">
      <w:pPr>
        <w:pStyle w:val="Paragrafi"/>
        <w:rPr>
          <w:szCs w:val="22"/>
        </w:rPr>
      </w:pPr>
      <w:r w:rsidRPr="008D2117">
        <w:rPr>
          <w:szCs w:val="22"/>
        </w:rPr>
        <w:t>v) funksioni i hapësirave të objektit pa leje;</w:t>
      </w:r>
    </w:p>
    <w:p w:rsidR="009E7493" w:rsidRPr="008D2117" w:rsidRDefault="009E7493" w:rsidP="0023518A">
      <w:pPr>
        <w:pStyle w:val="Paragrafi"/>
        <w:rPr>
          <w:szCs w:val="22"/>
        </w:rPr>
      </w:pPr>
      <w:r w:rsidRPr="008D2117">
        <w:rPr>
          <w:szCs w:val="22"/>
        </w:rPr>
        <w:t>vi) qëllimi i shfrytëzimit të objektit pa leje (qiradhënie/shitblerje);</w:t>
      </w:r>
    </w:p>
    <w:p w:rsidR="009E7493" w:rsidRPr="008D2117" w:rsidRDefault="009E7493" w:rsidP="0023518A">
      <w:pPr>
        <w:pStyle w:val="Paragrafi"/>
        <w:rPr>
          <w:szCs w:val="22"/>
        </w:rPr>
      </w:pPr>
      <w:r w:rsidRPr="008D2117">
        <w:rPr>
          <w:szCs w:val="22"/>
        </w:rPr>
        <w:t>vii) kualifikimi paraprak për ndërtimet pa leje (vazhdojnë procedurat e legalizimit/nuk legalizohen/pezullohen);</w:t>
      </w:r>
    </w:p>
    <w:p w:rsidR="00DC36CC" w:rsidRDefault="009E7493" w:rsidP="00DC36CC">
      <w:pPr>
        <w:pStyle w:val="Paragrafi"/>
        <w:rPr>
          <w:szCs w:val="22"/>
          <w:lang w:val="it-IT"/>
        </w:rPr>
      </w:pPr>
      <w:r w:rsidRPr="008D2117">
        <w:rPr>
          <w:szCs w:val="22"/>
          <w:lang w:val="it-IT"/>
        </w:rPr>
        <w:t>viii) data e identifikimit në terren.</w:t>
      </w:r>
    </w:p>
    <w:p w:rsidR="009E7493" w:rsidRDefault="009E7493" w:rsidP="00DC36CC">
      <w:pPr>
        <w:pStyle w:val="Paragrafi"/>
        <w:rPr>
          <w:szCs w:val="22"/>
          <w:lang w:val="it-IT"/>
        </w:rPr>
      </w:pPr>
      <w:r w:rsidRPr="008D2117">
        <w:rPr>
          <w:szCs w:val="22"/>
          <w:lang w:val="it-IT"/>
        </w:rPr>
        <w:t>b) Të dhënat e grumbulluara do të paraqiten në formë tabe</w:t>
      </w:r>
      <w:r w:rsidR="00782055" w:rsidRPr="008D2117">
        <w:rPr>
          <w:szCs w:val="22"/>
          <w:lang w:val="it-IT"/>
        </w:rPr>
        <w:t>lore (tabela nr.1 bashkëngjitur</w:t>
      </w:r>
      <w:r w:rsidR="00753E51">
        <w:rPr>
          <w:szCs w:val="22"/>
          <w:lang w:val="it-IT"/>
        </w:rPr>
        <w:t xml:space="preserve"> </w:t>
      </w:r>
      <w:r w:rsidRPr="008D2117">
        <w:rPr>
          <w:szCs w:val="22"/>
          <w:lang w:val="it-IT"/>
        </w:rPr>
        <w:t>këtij udhëzimi) dhe plotësimi i</w:t>
      </w:r>
      <w:r w:rsidR="00DC36CC">
        <w:rPr>
          <w:szCs w:val="22"/>
          <w:lang w:val="it-IT"/>
        </w:rPr>
        <w:t xml:space="preserve"> </w:t>
      </w:r>
      <w:r w:rsidRPr="008D2117">
        <w:rPr>
          <w:szCs w:val="22"/>
          <w:lang w:val="it-IT"/>
        </w:rPr>
        <w:t>saj do të realizohet sipas grupimevezonë</w:t>
      </w:r>
      <w:r w:rsidR="00753E51">
        <w:rPr>
          <w:szCs w:val="22"/>
          <w:lang w:val="it-IT"/>
        </w:rPr>
        <w:t xml:space="preserve"> </w:t>
      </w:r>
      <w:r w:rsidRPr="008D2117">
        <w:rPr>
          <w:szCs w:val="22"/>
          <w:lang w:val="it-IT"/>
        </w:rPr>
        <w:t>/vendbanim/</w:t>
      </w:r>
      <w:r w:rsidR="00753E51">
        <w:rPr>
          <w:szCs w:val="22"/>
          <w:lang w:val="it-IT"/>
        </w:rPr>
        <w:t xml:space="preserve"> </w:t>
      </w:r>
      <w:r w:rsidRPr="008D2117">
        <w:rPr>
          <w:szCs w:val="22"/>
          <w:lang w:val="it-IT"/>
        </w:rPr>
        <w:t>bllokbanim</w:t>
      </w:r>
      <w:r w:rsidR="00753E51">
        <w:rPr>
          <w:szCs w:val="22"/>
          <w:lang w:val="it-IT"/>
        </w:rPr>
        <w:t xml:space="preserve"> </w:t>
      </w:r>
      <w:r w:rsidRPr="008D2117">
        <w:rPr>
          <w:szCs w:val="22"/>
          <w:lang w:val="it-IT"/>
        </w:rPr>
        <w:t>/ndërtim informal dhe territore të tjera, si dhe për shtesat pa leje në objekte me leje.</w:t>
      </w:r>
    </w:p>
    <w:p w:rsidR="000069EC" w:rsidRDefault="000069EC" w:rsidP="000069EC">
      <w:pPr>
        <w:pStyle w:val="Paragrafi"/>
        <w:rPr>
          <w:szCs w:val="22"/>
          <w:lang w:val="it-IT"/>
        </w:rPr>
      </w:pPr>
    </w:p>
    <w:p w:rsidR="00753E51" w:rsidRPr="008D2117" w:rsidRDefault="00753E51" w:rsidP="000069EC">
      <w:pPr>
        <w:pStyle w:val="Paragrafi"/>
        <w:rPr>
          <w:szCs w:val="22"/>
          <w:lang w:val="it-IT"/>
        </w:rPr>
      </w:pPr>
    </w:p>
    <w:p w:rsidR="009E7493" w:rsidRPr="008D2117" w:rsidRDefault="009E7493" w:rsidP="0023518A">
      <w:pPr>
        <w:pStyle w:val="Paragrafi"/>
        <w:rPr>
          <w:szCs w:val="22"/>
          <w:lang w:val="it-IT"/>
        </w:rPr>
      </w:pPr>
      <w:r w:rsidRPr="008D2117">
        <w:rPr>
          <w:szCs w:val="22"/>
          <w:lang w:val="it-IT"/>
        </w:rPr>
        <w:t>c) Përpunimi i të dhënave të përfituara nga tabela nr.1 dhe nga hartat dixhitale, produkt i fotografisë ajrore, do të shërbejnë për hartimin dhe përputhjen e plotë të parcelave ndërtimore (genplaneve).</w:t>
      </w:r>
    </w:p>
    <w:p w:rsidR="009E7493" w:rsidRPr="008D2117" w:rsidRDefault="009E7493" w:rsidP="0023518A">
      <w:pPr>
        <w:pStyle w:val="Paragrafi"/>
        <w:rPr>
          <w:szCs w:val="22"/>
          <w:lang w:val="it-IT"/>
        </w:rPr>
      </w:pPr>
      <w:r w:rsidRPr="008D2117">
        <w:rPr>
          <w:szCs w:val="22"/>
          <w:lang w:val="it-IT"/>
        </w:rPr>
        <w:t>4. Të dhënat e përftuara pas vendimmarrjes në KRRT / KRRTRSH</w:t>
      </w:r>
    </w:p>
    <w:p w:rsidR="009E7493" w:rsidRPr="008D2117" w:rsidRDefault="009E7493" w:rsidP="0023518A">
      <w:pPr>
        <w:pStyle w:val="Paragrafi"/>
        <w:rPr>
          <w:szCs w:val="22"/>
          <w:lang w:val="it-IT"/>
        </w:rPr>
      </w:pPr>
      <w:r w:rsidRPr="008D2117">
        <w:rPr>
          <w:szCs w:val="22"/>
          <w:lang w:val="it-IT"/>
        </w:rPr>
        <w:t>Këto të dhëna kanë të bëjnë me:</w:t>
      </w:r>
    </w:p>
    <w:p w:rsidR="009E7493" w:rsidRPr="008D2117" w:rsidRDefault="009E7493" w:rsidP="0023518A">
      <w:pPr>
        <w:pStyle w:val="Paragrafi"/>
        <w:rPr>
          <w:szCs w:val="22"/>
          <w:lang w:val="it-IT"/>
        </w:rPr>
      </w:pPr>
      <w:r w:rsidRPr="008D2117">
        <w:rPr>
          <w:szCs w:val="22"/>
          <w:lang w:val="it-IT"/>
        </w:rPr>
        <w:t>a) emërtimin e territorit informal;</w:t>
      </w:r>
    </w:p>
    <w:p w:rsidR="009E7493" w:rsidRPr="008D2117" w:rsidRDefault="009E7493" w:rsidP="0023518A">
      <w:pPr>
        <w:pStyle w:val="Paragrafi"/>
        <w:rPr>
          <w:szCs w:val="22"/>
          <w:lang w:val="it-IT"/>
        </w:rPr>
      </w:pPr>
      <w:r w:rsidRPr="008D2117">
        <w:rPr>
          <w:szCs w:val="22"/>
          <w:lang w:val="it-IT"/>
        </w:rPr>
        <w:t>b) kualifikimin e objekteve për legalizim (po, jo, pezullohen);</w:t>
      </w:r>
    </w:p>
    <w:p w:rsidR="009E7493" w:rsidRPr="008D2117" w:rsidRDefault="009E7493" w:rsidP="0023518A">
      <w:pPr>
        <w:pStyle w:val="Paragrafi"/>
        <w:rPr>
          <w:szCs w:val="22"/>
          <w:lang w:val="it-IT"/>
        </w:rPr>
      </w:pPr>
      <w:r w:rsidRPr="008D2117">
        <w:rPr>
          <w:szCs w:val="22"/>
          <w:lang w:val="it-IT"/>
        </w:rPr>
        <w:t>c) ridimensionimin e sipërfaqeve të parcelave ndërtimore dhe/ose sipërfaqes së ndërtimit.</w:t>
      </w:r>
    </w:p>
    <w:p w:rsidR="009E7493" w:rsidRPr="008D2117" w:rsidRDefault="009E7493" w:rsidP="0023518A">
      <w:pPr>
        <w:pStyle w:val="Paragrafi"/>
        <w:rPr>
          <w:szCs w:val="22"/>
          <w:lang w:val="it-IT"/>
        </w:rPr>
      </w:pPr>
      <w:r w:rsidRPr="008D2117">
        <w:rPr>
          <w:szCs w:val="22"/>
          <w:lang w:val="it-IT"/>
        </w:rPr>
        <w:t>5. Të dhënat e përftuara përmes procedurave për plotësimin e dokumentacionit tekniko-ligjor</w:t>
      </w:r>
    </w:p>
    <w:p w:rsidR="009E7493" w:rsidRPr="008D2117" w:rsidRDefault="009E7493" w:rsidP="00782055">
      <w:pPr>
        <w:pStyle w:val="Paragrafi"/>
        <w:rPr>
          <w:szCs w:val="22"/>
          <w:lang w:val="it-IT"/>
        </w:rPr>
      </w:pPr>
      <w:r w:rsidRPr="008D2117">
        <w:rPr>
          <w:szCs w:val="22"/>
          <w:lang w:val="it-IT"/>
        </w:rPr>
        <w:t>a) Gjatë plotësimit të dokumentacionit tekniko-ligjor, njësia e qeverisjes vendore grumbullon të dhënat e mëposhtme:</w:t>
      </w:r>
    </w:p>
    <w:p w:rsidR="009E7493" w:rsidRPr="008D2117" w:rsidRDefault="009E7493" w:rsidP="0023518A">
      <w:pPr>
        <w:pStyle w:val="Paragrafi"/>
        <w:rPr>
          <w:szCs w:val="22"/>
          <w:lang w:val="it-IT"/>
        </w:rPr>
      </w:pPr>
      <w:r w:rsidRPr="008D2117">
        <w:rPr>
          <w:szCs w:val="22"/>
          <w:lang w:val="it-IT"/>
        </w:rPr>
        <w:t>i) numrin e zonës kadastrale;</w:t>
      </w:r>
    </w:p>
    <w:p w:rsidR="009E7493" w:rsidRPr="008D2117" w:rsidRDefault="009E7493" w:rsidP="0023518A">
      <w:pPr>
        <w:pStyle w:val="Paragrafi"/>
        <w:rPr>
          <w:szCs w:val="22"/>
          <w:lang w:val="it-IT"/>
        </w:rPr>
      </w:pPr>
      <w:r w:rsidRPr="008D2117">
        <w:rPr>
          <w:szCs w:val="22"/>
          <w:lang w:val="it-IT"/>
        </w:rPr>
        <w:t>ii) numrin e pasurisë;</w:t>
      </w:r>
    </w:p>
    <w:p w:rsidR="009E7493" w:rsidRPr="008D2117" w:rsidRDefault="009E7493" w:rsidP="0023518A">
      <w:pPr>
        <w:pStyle w:val="Paragrafi"/>
        <w:rPr>
          <w:szCs w:val="22"/>
          <w:lang w:val="it-IT"/>
        </w:rPr>
      </w:pPr>
      <w:r w:rsidRPr="008D2117">
        <w:rPr>
          <w:szCs w:val="22"/>
          <w:lang w:val="it-IT"/>
        </w:rPr>
        <w:t>iii) adresën e plotë të pasurisë (qarku, qyteti/fshati, rruga/lagjja, pallati/godina, shkalla/kati, apartamenti);</w:t>
      </w:r>
    </w:p>
    <w:p w:rsidR="009E7493" w:rsidRPr="008D2117" w:rsidRDefault="009E7493" w:rsidP="0023518A">
      <w:pPr>
        <w:pStyle w:val="Paragrafi"/>
        <w:rPr>
          <w:szCs w:val="22"/>
          <w:lang w:val="it-IT"/>
        </w:rPr>
      </w:pPr>
      <w:r w:rsidRPr="008D2117">
        <w:rPr>
          <w:szCs w:val="22"/>
          <w:lang w:val="it-IT"/>
        </w:rPr>
        <w:t>iv) sipërfaqen e parcelës ndërtimore;</w:t>
      </w:r>
    </w:p>
    <w:p w:rsidR="009E7493" w:rsidRPr="008D2117" w:rsidRDefault="009E7493" w:rsidP="0023518A">
      <w:pPr>
        <w:pStyle w:val="Paragrafi"/>
        <w:rPr>
          <w:szCs w:val="22"/>
          <w:lang w:val="it-IT"/>
        </w:rPr>
      </w:pPr>
      <w:r w:rsidRPr="008D2117">
        <w:rPr>
          <w:szCs w:val="22"/>
          <w:lang w:val="it-IT"/>
        </w:rPr>
        <w:t>v) sipërfaqen totale të ndërtimit;</w:t>
      </w:r>
    </w:p>
    <w:p w:rsidR="009E7493" w:rsidRPr="008D2117" w:rsidRDefault="009E7493" w:rsidP="0023518A">
      <w:pPr>
        <w:pStyle w:val="Paragrafi"/>
        <w:rPr>
          <w:szCs w:val="22"/>
          <w:lang w:val="it-IT"/>
        </w:rPr>
      </w:pPr>
      <w:r w:rsidRPr="008D2117">
        <w:rPr>
          <w:szCs w:val="22"/>
          <w:lang w:val="it-IT"/>
        </w:rPr>
        <w:t>vi) sipërfaqen e bazës së objektit;</w:t>
      </w:r>
    </w:p>
    <w:p w:rsidR="009E7493" w:rsidRPr="008D2117" w:rsidRDefault="009E7493" w:rsidP="0023518A">
      <w:pPr>
        <w:pStyle w:val="Paragrafi"/>
        <w:rPr>
          <w:szCs w:val="22"/>
          <w:lang w:val="it-IT"/>
        </w:rPr>
      </w:pPr>
      <w:r w:rsidRPr="008D2117">
        <w:rPr>
          <w:szCs w:val="22"/>
          <w:lang w:val="it-IT"/>
        </w:rPr>
        <w:t>vii) dokumentin me të cilin gëzon/fiton pronësinë mbi tokën (ligj, vendim, kontratë, trasaksion etj.);</w:t>
      </w:r>
    </w:p>
    <w:p w:rsidR="009E7493" w:rsidRPr="008D2117" w:rsidRDefault="009E7493" w:rsidP="0023518A">
      <w:pPr>
        <w:pStyle w:val="Paragrafi"/>
        <w:rPr>
          <w:szCs w:val="22"/>
          <w:lang w:val="it-IT"/>
        </w:rPr>
      </w:pPr>
      <w:r w:rsidRPr="008D2117">
        <w:rPr>
          <w:szCs w:val="22"/>
          <w:lang w:val="it-IT"/>
        </w:rPr>
        <w:t>viii) pjesëmarrjen në bashkëpronësi;</w:t>
      </w:r>
    </w:p>
    <w:p w:rsidR="009E7493" w:rsidRPr="008D2117" w:rsidRDefault="009E7493" w:rsidP="0023518A">
      <w:pPr>
        <w:pStyle w:val="Paragrafi"/>
        <w:rPr>
          <w:szCs w:val="22"/>
          <w:lang w:val="it-IT"/>
        </w:rPr>
      </w:pPr>
      <w:r w:rsidRPr="008D2117">
        <w:rPr>
          <w:szCs w:val="22"/>
          <w:lang w:val="it-IT"/>
        </w:rPr>
        <w:t>ix) vlerën e paguar për parcelën ndërtimore.</w:t>
      </w:r>
    </w:p>
    <w:p w:rsidR="009E7493" w:rsidRPr="008D2117" w:rsidRDefault="009E7493" w:rsidP="0023518A">
      <w:pPr>
        <w:pStyle w:val="Paragrafi"/>
        <w:rPr>
          <w:szCs w:val="22"/>
          <w:lang w:val="it-IT"/>
        </w:rPr>
      </w:pPr>
      <w:r w:rsidRPr="008D2117">
        <w:rPr>
          <w:szCs w:val="22"/>
          <w:lang w:val="it-IT"/>
        </w:rPr>
        <w:t>b) Të dhënat e grumbulluara do të pasqyrohen në tabelën nr.2  bashkëngjitur këtij udhëzimi, me përjashtim të rubrikës “Kufizimet D/E”. Këto të dhëna, së bashku me ato të përftuara nga leja e legalizimit, do të shërbejnë për regjistrimin fillestar të pasurisë.</w:t>
      </w:r>
    </w:p>
    <w:p w:rsidR="009E7493" w:rsidRPr="008D2117" w:rsidRDefault="009E7493" w:rsidP="0023518A">
      <w:pPr>
        <w:pStyle w:val="Paragrafi"/>
        <w:rPr>
          <w:szCs w:val="22"/>
          <w:lang w:val="it-IT"/>
        </w:rPr>
      </w:pPr>
      <w:r w:rsidRPr="008D2117">
        <w:rPr>
          <w:szCs w:val="22"/>
          <w:lang w:val="it-IT"/>
        </w:rPr>
        <w:t>6. Administrimi dhe ruajtja e të dhënave të grumbulluara</w:t>
      </w:r>
    </w:p>
    <w:p w:rsidR="009E7493" w:rsidRPr="008D2117" w:rsidRDefault="009E7493" w:rsidP="0023518A">
      <w:pPr>
        <w:pStyle w:val="Paragrafi"/>
        <w:rPr>
          <w:szCs w:val="22"/>
          <w:lang w:val="it-IT"/>
        </w:rPr>
      </w:pPr>
      <w:r w:rsidRPr="008D2117">
        <w:rPr>
          <w:szCs w:val="22"/>
          <w:lang w:val="it-IT"/>
        </w:rPr>
        <w:t>a) Të gjitha të dhënat e përmendura në këtë manual do të plotësohen, administrohen dhe ruhen nga njësitë e qeverisjes vendore, në formë dixhitale (</w:t>
      </w:r>
      <w:r w:rsidRPr="008D2117">
        <w:rPr>
          <w:i/>
          <w:szCs w:val="22"/>
          <w:lang w:val="it-IT"/>
        </w:rPr>
        <w:t>cd</w:t>
      </w:r>
      <w:r w:rsidRPr="008D2117">
        <w:rPr>
          <w:szCs w:val="22"/>
          <w:lang w:val="it-IT"/>
        </w:rPr>
        <w:t>) dhe shkresore (</w:t>
      </w:r>
      <w:r w:rsidRPr="008D2117">
        <w:rPr>
          <w:i/>
          <w:szCs w:val="22"/>
          <w:lang w:val="it-IT"/>
        </w:rPr>
        <w:t>hard coppy</w:t>
      </w:r>
      <w:r w:rsidRPr="008D2117">
        <w:rPr>
          <w:szCs w:val="22"/>
          <w:lang w:val="it-IT"/>
        </w:rPr>
        <w:t>).</w:t>
      </w:r>
    </w:p>
    <w:p w:rsidR="009E7493" w:rsidRPr="008D2117" w:rsidRDefault="009E7493" w:rsidP="0023518A">
      <w:pPr>
        <w:pStyle w:val="Paragrafi"/>
        <w:rPr>
          <w:szCs w:val="22"/>
          <w:lang w:val="it-IT"/>
        </w:rPr>
      </w:pPr>
      <w:r w:rsidRPr="008D2117">
        <w:rPr>
          <w:szCs w:val="22"/>
          <w:lang w:val="it-IT"/>
        </w:rPr>
        <w:t>b) Të dhënat duhet të jenë të sakta, të plota dhe nuk mund të përdoren për qëllime që nuk janë parashikuar në këtë udhëzim.</w:t>
      </w:r>
      <w:r w:rsidRPr="008D2117">
        <w:rPr>
          <w:szCs w:val="22"/>
          <w:lang w:val="it-IT"/>
        </w:rPr>
        <w:tab/>
      </w:r>
    </w:p>
    <w:p w:rsidR="009E7493" w:rsidRPr="008D2117" w:rsidRDefault="009E7493" w:rsidP="0023518A">
      <w:pPr>
        <w:pStyle w:val="Paragrafi"/>
        <w:rPr>
          <w:szCs w:val="22"/>
          <w:lang w:val="it-IT"/>
        </w:rPr>
      </w:pPr>
      <w:r w:rsidRPr="008D2117">
        <w:rPr>
          <w:szCs w:val="22"/>
          <w:lang w:val="it-IT"/>
        </w:rPr>
        <w:t>c) Informacioni për ecurinë do t’u përcillet në mënyrë periodike drejtorive rajonale të ALUIZNI-t.</w:t>
      </w:r>
    </w:p>
    <w:p w:rsidR="009E7493" w:rsidRPr="008D2117" w:rsidRDefault="009E7493" w:rsidP="0023518A">
      <w:pPr>
        <w:pStyle w:val="Paragrafi"/>
        <w:rPr>
          <w:szCs w:val="22"/>
        </w:rPr>
      </w:pPr>
      <w:r w:rsidRPr="008D2117">
        <w:rPr>
          <w:szCs w:val="22"/>
        </w:rPr>
        <w:t>d) Njësitë e qeverisjes vendore, të dhënat përfundimtare sipas zonimeve do t’ia përcjellin drejtorive rajonale të ALUIZNI-t, në dy kopje, në formë dixhitale (</w:t>
      </w:r>
      <w:r w:rsidRPr="008D2117">
        <w:rPr>
          <w:i/>
          <w:szCs w:val="22"/>
        </w:rPr>
        <w:t>cd</w:t>
      </w:r>
      <w:r w:rsidRPr="008D2117">
        <w:rPr>
          <w:szCs w:val="22"/>
        </w:rPr>
        <w:t>) dhe shkresore (</w:t>
      </w:r>
      <w:r w:rsidRPr="008D2117">
        <w:rPr>
          <w:i/>
          <w:szCs w:val="22"/>
        </w:rPr>
        <w:t>hard coppy</w:t>
      </w:r>
      <w:r w:rsidRPr="008D2117">
        <w:rPr>
          <w:szCs w:val="22"/>
        </w:rPr>
        <w:t>). Materialet shkresore duhet të mbajnë firmën e kryetarit dhe vulën e njësisë së qeverisjes vendore.</w:t>
      </w:r>
    </w:p>
    <w:p w:rsidR="009E7493" w:rsidRPr="008D2117" w:rsidRDefault="009E7493" w:rsidP="0023518A">
      <w:pPr>
        <w:pStyle w:val="Paragrafi"/>
        <w:rPr>
          <w:szCs w:val="22"/>
        </w:rPr>
      </w:pPr>
      <w:r w:rsidRPr="008D2117">
        <w:rPr>
          <w:szCs w:val="22"/>
        </w:rPr>
        <w:t>e) Drejtoria e Përgjithshme e ALUIZNI-t krijon sistemin e saj të përpunimit dhe administrimit të të dhënave, që do të shërbejë për legalizimin e objekteve pa leje dhe për regjistrimin fillestar, si dhe për ecurinë e të gjitha etapave të procesit.</w:t>
      </w:r>
    </w:p>
    <w:p w:rsidR="009E7493" w:rsidRPr="008D2117" w:rsidRDefault="009E7493" w:rsidP="0023518A">
      <w:pPr>
        <w:pStyle w:val="Paragrafi"/>
        <w:rPr>
          <w:szCs w:val="22"/>
        </w:rPr>
      </w:pPr>
      <w:r w:rsidRPr="008D2117">
        <w:rPr>
          <w:szCs w:val="22"/>
        </w:rPr>
        <w:t>f) Hartat dixhitale, produkt i fotografimit ajror, së bashku me infomacionet e mbledhura gjatë etapave të ndryshme, janë të dhënat bazë që do të shërbejnë për realizimin e procesit të legalizimit, regjistrimit fillestar, urbanizimit dhe integrimit të territoreve me ndërtime pa leje.</w:t>
      </w:r>
    </w:p>
    <w:p w:rsidR="009E7493" w:rsidRPr="008D2117" w:rsidRDefault="004D398F" w:rsidP="0023518A">
      <w:pPr>
        <w:pStyle w:val="Paragrafi"/>
        <w:rPr>
          <w:szCs w:val="22"/>
        </w:rPr>
      </w:pPr>
      <w:r>
        <w:rPr>
          <w:szCs w:val="22"/>
        </w:rPr>
        <w:t xml:space="preserve">7. </w:t>
      </w:r>
      <w:r w:rsidR="009E7493" w:rsidRPr="008D2117">
        <w:rPr>
          <w:szCs w:val="22"/>
        </w:rPr>
        <w:t>Ky udhëzim hyn në fuqi pas botimit në Fletoren Zyrtare.</w:t>
      </w:r>
    </w:p>
    <w:p w:rsidR="009E7493" w:rsidRPr="008D2117" w:rsidRDefault="009E7493" w:rsidP="0023518A">
      <w:pPr>
        <w:pStyle w:val="Paragrafi"/>
        <w:rPr>
          <w:szCs w:val="22"/>
        </w:rPr>
      </w:pPr>
    </w:p>
    <w:p w:rsidR="00DC36CC" w:rsidRDefault="009E7493" w:rsidP="00986E77">
      <w:pPr>
        <w:pStyle w:val="Autoriteti"/>
        <w:rPr>
          <w:lang w:val="it-IT"/>
        </w:rPr>
      </w:pPr>
      <w:r w:rsidRPr="00DC36CC">
        <w:rPr>
          <w:lang w:val="it-IT"/>
        </w:rPr>
        <w:t>MINISTRI</w:t>
      </w:r>
      <w:r w:rsidR="00DC36CC" w:rsidRPr="00DC36CC">
        <w:rPr>
          <w:lang w:val="it-IT"/>
        </w:rPr>
        <w:t xml:space="preserve"> i punËve publike,</w:t>
      </w:r>
      <w:r w:rsidR="00625253">
        <w:rPr>
          <w:lang w:val="it-IT"/>
        </w:rPr>
        <w:t xml:space="preserve"> </w:t>
      </w:r>
      <w:r w:rsidR="00DC36CC" w:rsidRPr="00DC36CC">
        <w:rPr>
          <w:lang w:val="it-IT"/>
        </w:rPr>
        <w:t xml:space="preserve">transportit </w:t>
      </w:r>
    </w:p>
    <w:p w:rsidR="009E7493" w:rsidRPr="00DC36CC" w:rsidRDefault="00DC36CC" w:rsidP="00986E77">
      <w:pPr>
        <w:pStyle w:val="Autoriteti"/>
        <w:rPr>
          <w:lang w:val="it-IT"/>
        </w:rPr>
      </w:pPr>
      <w:r w:rsidRPr="00DC36CC">
        <w:rPr>
          <w:lang w:val="it-IT"/>
        </w:rPr>
        <w:t>dhe telekomunikacionit</w:t>
      </w:r>
    </w:p>
    <w:p w:rsidR="009E7493" w:rsidRPr="008D2117" w:rsidRDefault="009E7493" w:rsidP="00986E77">
      <w:pPr>
        <w:pStyle w:val="AutoritetiEmer"/>
      </w:pPr>
      <w:r w:rsidRPr="008D2117">
        <w:t>Lulzim  Basha</w:t>
      </w:r>
    </w:p>
    <w:p w:rsidR="009E7493" w:rsidRPr="008D2117" w:rsidRDefault="009E7493" w:rsidP="0023518A">
      <w:pPr>
        <w:pStyle w:val="Paragrafi"/>
        <w:rPr>
          <w:szCs w:val="22"/>
        </w:rPr>
      </w:pPr>
    </w:p>
    <w:p w:rsidR="009E7493" w:rsidRPr="008D2117" w:rsidRDefault="009E7493" w:rsidP="0023518A">
      <w:pPr>
        <w:pStyle w:val="Paragrafi"/>
        <w:rPr>
          <w:szCs w:val="22"/>
        </w:rPr>
      </w:pPr>
    </w:p>
    <w:p w:rsidR="009E7493" w:rsidRPr="008D2117" w:rsidRDefault="009E7493" w:rsidP="0023518A">
      <w:pPr>
        <w:pStyle w:val="Paragrafi"/>
        <w:rPr>
          <w:szCs w:val="22"/>
        </w:rPr>
      </w:pPr>
    </w:p>
    <w:p w:rsidR="009E7493" w:rsidRPr="008D2117" w:rsidRDefault="009E7493" w:rsidP="0023518A">
      <w:pPr>
        <w:pStyle w:val="Paragrafi"/>
        <w:rPr>
          <w:szCs w:val="22"/>
        </w:rPr>
      </w:pPr>
    </w:p>
    <w:p w:rsidR="009E7493" w:rsidRPr="008D2117" w:rsidRDefault="009E7493" w:rsidP="0023518A">
      <w:pPr>
        <w:pStyle w:val="Paragrafi"/>
        <w:rPr>
          <w:szCs w:val="22"/>
        </w:rPr>
      </w:pPr>
    </w:p>
    <w:p w:rsidR="009E7493" w:rsidRPr="008D2117" w:rsidRDefault="009E7493" w:rsidP="0023518A">
      <w:pPr>
        <w:pStyle w:val="Paragrafi"/>
        <w:rPr>
          <w:szCs w:val="22"/>
        </w:rPr>
        <w:sectPr w:rsidR="009E7493" w:rsidRPr="008D2117" w:rsidSect="006F004F">
          <w:footerReference w:type="even" r:id="rId9"/>
          <w:footerReference w:type="default" r:id="rId10"/>
          <w:pgSz w:w="11906" w:h="16838" w:code="9"/>
          <w:pgMar w:top="1418" w:right="1418" w:bottom="1418" w:left="1418" w:header="706" w:footer="706" w:gutter="0"/>
          <w:pgNumType w:start="4765"/>
          <w:cols w:space="708"/>
          <w:docGrid w:linePitch="360"/>
        </w:sectPr>
      </w:pPr>
    </w:p>
    <w:p w:rsidR="009E7493" w:rsidRPr="008D2117" w:rsidRDefault="00AD108C" w:rsidP="00D54749">
      <w:pPr>
        <w:pStyle w:val="Figure"/>
        <w:rPr>
          <w:szCs w:val="22"/>
        </w:rPr>
      </w:pPr>
      <w:r w:rsidRPr="008D2117">
        <w:rPr>
          <w:noProof/>
          <w:szCs w:val="22"/>
          <w:lang w:val="en-GB" w:eastAsia="en-GB"/>
        </w:rPr>
        <w:drawing>
          <wp:inline distT="0" distB="0" distL="0" distR="0">
            <wp:extent cx="8343900" cy="5143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8343900" cy="5143500"/>
                    </a:xfrm>
                    <a:prstGeom prst="rect">
                      <a:avLst/>
                    </a:prstGeom>
                    <a:noFill/>
                    <a:ln>
                      <a:noFill/>
                    </a:ln>
                  </pic:spPr>
                </pic:pic>
              </a:graphicData>
            </a:graphic>
          </wp:inline>
        </w:drawing>
      </w:r>
    </w:p>
    <w:p w:rsidR="00D54749" w:rsidRPr="008D2117" w:rsidRDefault="00D54749" w:rsidP="0023518A">
      <w:pPr>
        <w:pStyle w:val="Paragrafi"/>
        <w:rPr>
          <w:szCs w:val="22"/>
        </w:rPr>
      </w:pPr>
    </w:p>
    <w:p w:rsidR="00D54749" w:rsidRPr="008D2117" w:rsidRDefault="00D54749" w:rsidP="0023518A">
      <w:pPr>
        <w:pStyle w:val="Paragrafi"/>
        <w:rPr>
          <w:szCs w:val="22"/>
        </w:rPr>
      </w:pPr>
    </w:p>
    <w:p w:rsidR="00D54749" w:rsidRPr="008D2117" w:rsidRDefault="00D54749" w:rsidP="0023518A">
      <w:pPr>
        <w:pStyle w:val="Paragrafi"/>
        <w:rPr>
          <w:szCs w:val="22"/>
        </w:rPr>
      </w:pPr>
    </w:p>
    <w:p w:rsidR="00962BD3" w:rsidRPr="008D2117" w:rsidRDefault="00962BD3" w:rsidP="00986E77">
      <w:pPr>
        <w:pStyle w:val="Akti"/>
      </w:pPr>
    </w:p>
    <w:p w:rsidR="00962BD3" w:rsidRPr="008D2117" w:rsidRDefault="00AD108C" w:rsidP="00986E77">
      <w:pPr>
        <w:pStyle w:val="Akti"/>
      </w:pPr>
      <w:r w:rsidRPr="008D2117">
        <w:rPr>
          <w:noProof/>
          <w:lang w:eastAsia="en-GB"/>
        </w:rPr>
        <w:drawing>
          <wp:inline distT="0" distB="0" distL="0" distR="0">
            <wp:extent cx="5257800" cy="788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7886700"/>
                    </a:xfrm>
                    <a:prstGeom prst="rect">
                      <a:avLst/>
                    </a:prstGeom>
                    <a:noFill/>
                    <a:ln>
                      <a:noFill/>
                    </a:ln>
                  </pic:spPr>
                </pic:pic>
              </a:graphicData>
            </a:graphic>
          </wp:inline>
        </w:drawing>
      </w:r>
    </w:p>
    <w:p w:rsidR="00962BD3" w:rsidRPr="008D2117" w:rsidRDefault="00962BD3" w:rsidP="00986E77">
      <w:pPr>
        <w:pStyle w:val="Akti"/>
      </w:pPr>
    </w:p>
    <w:p w:rsidR="00962BD3" w:rsidRPr="008D2117" w:rsidRDefault="00962BD3" w:rsidP="00986E77">
      <w:pPr>
        <w:pStyle w:val="Akti"/>
      </w:pPr>
    </w:p>
    <w:p w:rsidR="00962BD3" w:rsidRPr="008D2117" w:rsidRDefault="00962BD3" w:rsidP="00986E77">
      <w:pPr>
        <w:pStyle w:val="Akti"/>
      </w:pPr>
    </w:p>
    <w:p w:rsidR="00962BD3" w:rsidRPr="008D2117" w:rsidRDefault="00962BD3" w:rsidP="00986E77">
      <w:pPr>
        <w:pStyle w:val="Akti"/>
      </w:pPr>
    </w:p>
    <w:p w:rsidR="00FC3DFA" w:rsidRPr="008D2117" w:rsidRDefault="00FC3DFA" w:rsidP="00986E77">
      <w:pPr>
        <w:pStyle w:val="Akti"/>
      </w:pPr>
      <w:r w:rsidRPr="008D2117">
        <w:t>UrdhËr</w:t>
      </w:r>
    </w:p>
    <w:p w:rsidR="00FC3DFA" w:rsidRPr="008D2117" w:rsidRDefault="00FC3DFA" w:rsidP="00FC3DFA">
      <w:pPr>
        <w:pStyle w:val="NumriData"/>
        <w:rPr>
          <w:szCs w:val="22"/>
        </w:rPr>
      </w:pPr>
      <w:r w:rsidRPr="008D2117">
        <w:rPr>
          <w:szCs w:val="22"/>
        </w:rPr>
        <w:t>Nr.8, datë 30.10.2006</w:t>
      </w:r>
    </w:p>
    <w:p w:rsidR="001E09B5" w:rsidRPr="008D2117" w:rsidRDefault="001E09B5" w:rsidP="001E09B5">
      <w:pPr>
        <w:rPr>
          <w:lang w:val="en-GB"/>
        </w:rPr>
      </w:pPr>
    </w:p>
    <w:p w:rsidR="00FB1838" w:rsidRPr="008D2117" w:rsidRDefault="001E09B5" w:rsidP="00204888">
      <w:pPr>
        <w:pStyle w:val="Titulli"/>
      </w:pPr>
      <w:r w:rsidRPr="008D2117">
        <w:t xml:space="preserve">Për miratimin e manualit të hartimit dhe paraqitjes </w:t>
      </w:r>
    </w:p>
    <w:p w:rsidR="001E09B5" w:rsidRPr="008D2117" w:rsidRDefault="001E09B5" w:rsidP="00204888">
      <w:pPr>
        <w:pStyle w:val="Titulli"/>
      </w:pPr>
      <w:r w:rsidRPr="008D2117">
        <w:t>së materialeve grafike</w:t>
      </w:r>
    </w:p>
    <w:p w:rsidR="001E09B5" w:rsidRPr="008D2117" w:rsidRDefault="001E09B5" w:rsidP="001E09B5">
      <w:pPr>
        <w:pStyle w:val="Paragrafi"/>
        <w:rPr>
          <w:szCs w:val="22"/>
        </w:rPr>
      </w:pPr>
    </w:p>
    <w:p w:rsidR="001E09B5" w:rsidRPr="008D2117" w:rsidRDefault="001E09B5" w:rsidP="001E09B5">
      <w:pPr>
        <w:pStyle w:val="Paragrafi"/>
        <w:rPr>
          <w:szCs w:val="22"/>
        </w:rPr>
      </w:pPr>
      <w:r w:rsidRPr="008D2117">
        <w:rPr>
          <w:szCs w:val="22"/>
        </w:rPr>
        <w:t>Në mbës</w:t>
      </w:r>
      <w:r w:rsidR="00FD2876">
        <w:rPr>
          <w:szCs w:val="22"/>
        </w:rPr>
        <w:t>htetje të shkronjës “c” pika 2 të</w:t>
      </w:r>
      <w:r w:rsidRPr="008D2117">
        <w:rPr>
          <w:szCs w:val="22"/>
        </w:rPr>
        <w:t xml:space="preserve"> nenit 4 të ligjit nr.9482, datë 3.4.2006 “Për legalizimin, urbanizimin dhe integrimin e ndërtimeve pa leje”,</w:t>
      </w:r>
    </w:p>
    <w:p w:rsidR="001E09B5" w:rsidRPr="008D2117" w:rsidRDefault="001E09B5" w:rsidP="001E09B5">
      <w:pPr>
        <w:pStyle w:val="Paragrafi"/>
        <w:rPr>
          <w:szCs w:val="22"/>
        </w:rPr>
      </w:pPr>
    </w:p>
    <w:p w:rsidR="001E09B5" w:rsidRPr="008D2117" w:rsidRDefault="001E09B5" w:rsidP="00101C71">
      <w:pPr>
        <w:pStyle w:val="VENDOSI"/>
      </w:pPr>
      <w:r w:rsidRPr="008D2117">
        <w:t>Urdhëroj:</w:t>
      </w:r>
    </w:p>
    <w:p w:rsidR="001E09B5" w:rsidRPr="008D2117" w:rsidRDefault="001E09B5" w:rsidP="001E09B5">
      <w:pPr>
        <w:pStyle w:val="Paragrafi"/>
        <w:rPr>
          <w:szCs w:val="22"/>
        </w:rPr>
      </w:pPr>
    </w:p>
    <w:p w:rsidR="001E09B5" w:rsidRPr="008D2117" w:rsidRDefault="001E09B5" w:rsidP="001E09B5">
      <w:pPr>
        <w:pStyle w:val="Paragrafi"/>
        <w:rPr>
          <w:szCs w:val="22"/>
        </w:rPr>
      </w:pPr>
      <w:r w:rsidRPr="008D2117">
        <w:rPr>
          <w:szCs w:val="22"/>
        </w:rPr>
        <w:t>1.</w:t>
      </w:r>
      <w:r w:rsidR="00FD2876">
        <w:rPr>
          <w:szCs w:val="22"/>
        </w:rPr>
        <w:t xml:space="preserve"> </w:t>
      </w:r>
      <w:r w:rsidRPr="008D2117">
        <w:rPr>
          <w:szCs w:val="22"/>
        </w:rPr>
        <w:t>Miratimin e manualit “Për hartimin dhe paraqitjen e materialeve grafike”</w:t>
      </w:r>
      <w:r w:rsidR="00FD2876">
        <w:rPr>
          <w:szCs w:val="22"/>
        </w:rPr>
        <w:t>,</w:t>
      </w:r>
      <w:r w:rsidRPr="008D2117">
        <w:rPr>
          <w:szCs w:val="22"/>
        </w:rPr>
        <w:t xml:space="preserve"> sipas </w:t>
      </w:r>
      <w:r w:rsidR="00101C71" w:rsidRPr="008D2117">
        <w:rPr>
          <w:szCs w:val="22"/>
        </w:rPr>
        <w:t>tekstit bas</w:t>
      </w:r>
      <w:r w:rsidR="000069EC">
        <w:rPr>
          <w:szCs w:val="22"/>
        </w:rPr>
        <w:t>hkëlidhur këtij urdh</w:t>
      </w:r>
      <w:r w:rsidRPr="008D2117">
        <w:rPr>
          <w:szCs w:val="22"/>
        </w:rPr>
        <w:t>ri.</w:t>
      </w:r>
    </w:p>
    <w:p w:rsidR="001E09B5" w:rsidRPr="008D2117" w:rsidRDefault="001E09B5" w:rsidP="001E09B5">
      <w:pPr>
        <w:pStyle w:val="Paragrafi"/>
        <w:rPr>
          <w:szCs w:val="22"/>
        </w:rPr>
      </w:pPr>
      <w:r w:rsidRPr="008D2117">
        <w:rPr>
          <w:szCs w:val="22"/>
        </w:rPr>
        <w:t>2.</w:t>
      </w:r>
      <w:r w:rsidR="00FD2876">
        <w:rPr>
          <w:szCs w:val="22"/>
        </w:rPr>
        <w:t xml:space="preserve"> </w:t>
      </w:r>
      <w:r w:rsidRPr="008D2117">
        <w:rPr>
          <w:szCs w:val="22"/>
        </w:rPr>
        <w:t>Drejtoritë rajonale të Agjencisë së Legalizimit, Urbanizimit dhe Integrimit</w:t>
      </w:r>
      <w:r w:rsidR="003007BB">
        <w:rPr>
          <w:szCs w:val="22"/>
        </w:rPr>
        <w:t xml:space="preserve"> të Zonave/Ndërtimeve Informale,</w:t>
      </w:r>
      <w:r w:rsidRPr="008D2117">
        <w:rPr>
          <w:szCs w:val="22"/>
        </w:rPr>
        <w:t xml:space="preserve"> njësitë e qeverisjes vendore, gjatë hartimit dhe paraqitjes së materialeve grafike, të veprojnë sipas përcaktimeve të bëra në këtë manual.</w:t>
      </w:r>
    </w:p>
    <w:p w:rsidR="001E09B5" w:rsidRPr="008D2117" w:rsidRDefault="001E09B5" w:rsidP="001E09B5">
      <w:pPr>
        <w:pStyle w:val="Paragrafi"/>
        <w:rPr>
          <w:szCs w:val="22"/>
        </w:rPr>
      </w:pPr>
      <w:r w:rsidRPr="008D2117">
        <w:rPr>
          <w:szCs w:val="22"/>
        </w:rPr>
        <w:t>3.</w:t>
      </w:r>
      <w:r w:rsidR="00FD2876">
        <w:rPr>
          <w:szCs w:val="22"/>
        </w:rPr>
        <w:t xml:space="preserve"> </w:t>
      </w:r>
      <w:r w:rsidRPr="008D2117">
        <w:rPr>
          <w:szCs w:val="22"/>
        </w:rPr>
        <w:t>Ky urdhër hyn në fuqi menjëherë.</w:t>
      </w:r>
    </w:p>
    <w:p w:rsidR="00F96359" w:rsidRPr="008D2117" w:rsidRDefault="00F96359" w:rsidP="001E09B5">
      <w:pPr>
        <w:pStyle w:val="Paragrafi"/>
        <w:rPr>
          <w:szCs w:val="22"/>
        </w:rPr>
      </w:pPr>
    </w:p>
    <w:p w:rsidR="00F96359" w:rsidRPr="008D2117" w:rsidRDefault="00F96359" w:rsidP="00F96359">
      <w:pPr>
        <w:pStyle w:val="Autoriteti"/>
      </w:pPr>
      <w:r w:rsidRPr="008D2117">
        <w:t>Drejtor i Përgjithshëm</w:t>
      </w:r>
    </w:p>
    <w:p w:rsidR="00F96359" w:rsidRPr="008D2117" w:rsidRDefault="00F96359" w:rsidP="00F96359">
      <w:pPr>
        <w:pStyle w:val="AutoritetiEmer"/>
        <w:rPr>
          <w:lang w:val="en-US"/>
        </w:rPr>
      </w:pPr>
      <w:r w:rsidRPr="008D2117">
        <w:t>Shaban Memia</w:t>
      </w:r>
    </w:p>
    <w:p w:rsidR="001E09B5" w:rsidRPr="008D2117" w:rsidRDefault="001E09B5" w:rsidP="00821024">
      <w:pPr>
        <w:pStyle w:val="Paragrafi"/>
        <w:ind w:firstLine="0"/>
        <w:rPr>
          <w:szCs w:val="22"/>
        </w:rPr>
      </w:pPr>
    </w:p>
    <w:p w:rsidR="00FC3DFA" w:rsidRPr="008D2117" w:rsidRDefault="00FC3DFA" w:rsidP="00986E77">
      <w:pPr>
        <w:pStyle w:val="Akti"/>
        <w:rPr>
          <w:lang w:val="en-US"/>
        </w:rPr>
      </w:pPr>
    </w:p>
    <w:p w:rsidR="009E7493" w:rsidRPr="008D2117" w:rsidRDefault="009E7493" w:rsidP="00986E77">
      <w:pPr>
        <w:pStyle w:val="Akti"/>
      </w:pPr>
      <w:r w:rsidRPr="008D2117">
        <w:t>MANUAL</w:t>
      </w:r>
    </w:p>
    <w:p w:rsidR="009E7493" w:rsidRPr="008D2117" w:rsidRDefault="009E7493" w:rsidP="00986E77">
      <w:pPr>
        <w:pStyle w:val="TitulliTitull"/>
      </w:pPr>
      <w:r w:rsidRPr="008D2117">
        <w:t>PËR</w:t>
      </w:r>
      <w:r w:rsidR="00986E77" w:rsidRPr="008D2117">
        <w:t xml:space="preserve"> </w:t>
      </w:r>
      <w:r w:rsidRPr="008D2117">
        <w:t>HARTIMIN  DHE  PARAQITJEN</w:t>
      </w:r>
      <w:r w:rsidR="00986E77" w:rsidRPr="008D2117">
        <w:t xml:space="preserve"> </w:t>
      </w:r>
      <w:r w:rsidRPr="008D2117">
        <w:t>E  MATERIALEVE  GRAFIKE</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Ky manual shërben për unifikimin dhe standardizimin e procedurave në hartimin dhe paraqitjen e materialeve grafike nga specialistët e urbanistikës dhe të ALUIZNI-t.</w:t>
      </w:r>
    </w:p>
    <w:p w:rsidR="009E7493" w:rsidRPr="008D2117" w:rsidRDefault="009E7493" w:rsidP="0023518A">
      <w:pPr>
        <w:pStyle w:val="Paragrafi"/>
        <w:rPr>
          <w:szCs w:val="22"/>
        </w:rPr>
      </w:pPr>
      <w:r w:rsidRPr="008D2117">
        <w:rPr>
          <w:szCs w:val="22"/>
        </w:rPr>
        <w:t>Materiali grafik dhe të dhënat e përftuara sipas kritereve të përcaktuara në këtë manual do të shërbejnë për plotësimin e bazës së të dhënave në përputhje me nomenklaturën e sistemit të legalizimit dhe të regjistrimit të pasurive të paluajtshme.</w:t>
      </w:r>
    </w:p>
    <w:p w:rsidR="009E7493" w:rsidRPr="008D2117" w:rsidRDefault="009E7493" w:rsidP="0023518A">
      <w:pPr>
        <w:pStyle w:val="Paragrafi"/>
        <w:rPr>
          <w:szCs w:val="22"/>
          <w:lang w:val="it-IT"/>
        </w:rPr>
      </w:pPr>
      <w:r w:rsidRPr="008D2117">
        <w:rPr>
          <w:szCs w:val="22"/>
          <w:lang w:val="it-IT"/>
        </w:rPr>
        <w:t>1. Procedurat për hartimin e materialeve grafike</w:t>
      </w:r>
    </w:p>
    <w:p w:rsidR="009E7493" w:rsidRPr="008D2117" w:rsidRDefault="009E7493" w:rsidP="0023518A">
      <w:pPr>
        <w:pStyle w:val="Paragrafi"/>
        <w:rPr>
          <w:szCs w:val="22"/>
        </w:rPr>
      </w:pPr>
      <w:r w:rsidRPr="008D2117">
        <w:rPr>
          <w:szCs w:val="22"/>
        </w:rPr>
        <w:t>1.1 Në bazë të ligjit nr.9482, datë 3.4.2006 “Për legalizimin, urbanizimin dhe integrimin e ndërtimeve pa leje”, vendimit të Këshillit të Ministrave nr.437, datë 28.6.2006 “Për procedurat e mbledhjes, përpunimit dhe administrimit të të dhënave për ndërtimet pa leje për ngritjen e bazës së të dhënave”, njësia e qeverisjes vendore, gjatë identifikimit në terren të ndërtimeve pa leje, bazuar në hartën kadastrale, kryen matjet e domosdoshme për hartimin e procesverbalit të konstatimit, miratuar me urdhrin nr.46, datë 18.7.2006 të Drejtorit të Përgjithshëm të ALUIZNI-t, dhe matje të tjera shtesë për përgatitjen e genplanit. Të dhënat e terrenit shënohen në skicën fushore. Në skicë duhet të jenë të dallueshme përmasat e të gjitha elementeve: gjatësitë e kontureve të parcelës ndërtimore, të kontureve të objektit, largësitë nga pikat ekstreme të pronës dhe objekteve, hyrja për në parcelë, si dhe hyrja për në objekt.</w:t>
      </w:r>
    </w:p>
    <w:p w:rsidR="009E7493" w:rsidRPr="008D2117" w:rsidRDefault="009E7493" w:rsidP="0023518A">
      <w:pPr>
        <w:pStyle w:val="Paragrafi"/>
        <w:rPr>
          <w:szCs w:val="22"/>
        </w:rPr>
      </w:pPr>
      <w:r w:rsidRPr="008D2117">
        <w:rPr>
          <w:szCs w:val="22"/>
        </w:rPr>
        <w:t>1.2 Matjet kryhen në mënyrë që saktësia e tyre të plotësojë kushtet teknike të përcaktuara në standardet e manualeve teknike gjeodezike. Skica duhet të vizatohet në mënyrë që të jetë e lexueshme, pa deformime, shmangie apo korrigjime të vijave. Skica do të shoqërohet me librezën e matjeve fushore dhe çdo material tjetër të përdorur për kompletimin e matjeve.</w:t>
      </w:r>
    </w:p>
    <w:p w:rsidR="009E7493" w:rsidRPr="008D2117" w:rsidRDefault="009E7493" w:rsidP="0023518A">
      <w:pPr>
        <w:pStyle w:val="Paragrafi"/>
        <w:rPr>
          <w:szCs w:val="22"/>
        </w:rPr>
      </w:pPr>
      <w:r w:rsidRPr="008D2117">
        <w:rPr>
          <w:szCs w:val="22"/>
        </w:rPr>
        <w:t>1.3 Në skicë shënohet emri, atësia, mbiemri dhe adresa e poseduesit, si dhe emri, mbiemri dhe nënshkrimi i hartuesit dhe data e përpilimit të saj.</w:t>
      </w:r>
    </w:p>
    <w:p w:rsidR="009E7493" w:rsidRPr="008D2117" w:rsidRDefault="009E7493" w:rsidP="0023518A">
      <w:pPr>
        <w:pStyle w:val="Paragrafi"/>
        <w:rPr>
          <w:szCs w:val="22"/>
        </w:rPr>
      </w:pPr>
      <w:r w:rsidRPr="008D2117">
        <w:rPr>
          <w:szCs w:val="22"/>
        </w:rPr>
        <w:t>1.4 Matjet për hartimin e procesverbalit të konstatimit, kryhen në vijueshmëri territoriale, sipas grupimit për zonën/bllokbanimin/vendbanimin informal.</w:t>
      </w:r>
    </w:p>
    <w:p w:rsidR="009E7493" w:rsidRPr="008D2117" w:rsidRDefault="009E7493" w:rsidP="0023518A">
      <w:pPr>
        <w:pStyle w:val="Paragrafi"/>
        <w:rPr>
          <w:szCs w:val="22"/>
        </w:rPr>
      </w:pPr>
      <w:r w:rsidRPr="008D2117">
        <w:rPr>
          <w:szCs w:val="22"/>
        </w:rPr>
        <w:t>Në përfundim të tyre, grupi i ekspertëve pranë njësisë së qeverisjes vendore përditëson e harton materialet grafike si më poshtë:</w:t>
      </w:r>
    </w:p>
    <w:p w:rsidR="009E7493" w:rsidRPr="008D2117" w:rsidRDefault="009E7493" w:rsidP="0023518A">
      <w:pPr>
        <w:pStyle w:val="Paragrafi"/>
        <w:rPr>
          <w:szCs w:val="22"/>
          <w:lang w:val="it-IT"/>
        </w:rPr>
      </w:pPr>
      <w:r w:rsidRPr="008D2117">
        <w:rPr>
          <w:szCs w:val="22"/>
          <w:lang w:val="it-IT"/>
        </w:rPr>
        <w:t>a) hartën e territorit të përditësuar;</w:t>
      </w:r>
    </w:p>
    <w:p w:rsidR="009E7493" w:rsidRPr="008D2117" w:rsidRDefault="009E7493" w:rsidP="0023518A">
      <w:pPr>
        <w:pStyle w:val="Paragrafi"/>
        <w:rPr>
          <w:szCs w:val="22"/>
          <w:lang w:val="it-IT"/>
        </w:rPr>
      </w:pPr>
      <w:r w:rsidRPr="008D2117">
        <w:rPr>
          <w:szCs w:val="22"/>
          <w:lang w:val="it-IT"/>
        </w:rPr>
        <w:t>b) genplanin në shkallën 1:500;</w:t>
      </w:r>
    </w:p>
    <w:p w:rsidR="009E7493" w:rsidRPr="008D2117" w:rsidRDefault="009E7493" w:rsidP="0023518A">
      <w:pPr>
        <w:pStyle w:val="Paragrafi"/>
        <w:rPr>
          <w:szCs w:val="22"/>
          <w:lang w:val="it-IT"/>
        </w:rPr>
      </w:pPr>
      <w:r w:rsidRPr="008D2117">
        <w:rPr>
          <w:szCs w:val="22"/>
          <w:lang w:val="it-IT"/>
        </w:rPr>
        <w:t>c) planimetritë në shkallën 1:100.</w:t>
      </w:r>
    </w:p>
    <w:p w:rsidR="009E7493" w:rsidRPr="008D2117" w:rsidRDefault="009E7493" w:rsidP="0023518A">
      <w:pPr>
        <w:pStyle w:val="Paragrafi"/>
        <w:rPr>
          <w:szCs w:val="22"/>
          <w:lang w:val="it-IT"/>
        </w:rPr>
      </w:pPr>
      <w:r w:rsidRPr="008D2117">
        <w:rPr>
          <w:szCs w:val="22"/>
          <w:lang w:val="it-IT"/>
        </w:rPr>
        <w:t>2. Modeli i paraqitjes së genplanit të parcelës ndërtimore.</w:t>
      </w:r>
    </w:p>
    <w:p w:rsidR="009E7493" w:rsidRPr="008D2117" w:rsidRDefault="009E7493" w:rsidP="0023518A">
      <w:pPr>
        <w:pStyle w:val="Paragrafi"/>
        <w:rPr>
          <w:szCs w:val="22"/>
          <w:lang w:val="it-IT"/>
        </w:rPr>
      </w:pPr>
      <w:r w:rsidRPr="008D2117">
        <w:rPr>
          <w:szCs w:val="22"/>
          <w:lang w:val="it-IT"/>
        </w:rPr>
        <w:t>2.1 Pas miratimit të kufirit të zonës/bllokbanimit/vendbanimit informal, ndërtimit informal të veçuar apo territoreve të tjera nga KRRT/KRRTRSH, njësia e qeverisjes vendore, brenda 10 ditëve, miraton planveprimin për hartimin e genplaneve të parcelave ndërtimore, në vijueshmëri territoriale, për njërën nga kategoritë e mësipërme.</w:t>
      </w:r>
    </w:p>
    <w:p w:rsidR="009E7493" w:rsidRPr="008D2117" w:rsidRDefault="009E7493" w:rsidP="0023518A">
      <w:pPr>
        <w:pStyle w:val="Paragrafi"/>
        <w:rPr>
          <w:szCs w:val="22"/>
        </w:rPr>
      </w:pPr>
      <w:r w:rsidRPr="008D2117">
        <w:rPr>
          <w:szCs w:val="22"/>
        </w:rPr>
        <w:t>Në planveprim përcaktohen grupet e punës, kalendari i veprimtarisë për secilin grup etj.</w:t>
      </w:r>
    </w:p>
    <w:p w:rsidR="009E7493" w:rsidRPr="008D2117" w:rsidRDefault="009E7493" w:rsidP="0023518A">
      <w:pPr>
        <w:pStyle w:val="Paragrafi"/>
        <w:rPr>
          <w:szCs w:val="22"/>
        </w:rPr>
      </w:pPr>
      <w:r w:rsidRPr="008D2117">
        <w:rPr>
          <w:szCs w:val="22"/>
        </w:rPr>
        <w:t>2.2 Genplani hartohet:</w:t>
      </w:r>
    </w:p>
    <w:p w:rsidR="009E7493" w:rsidRPr="008D2117" w:rsidRDefault="009E7493" w:rsidP="0023518A">
      <w:pPr>
        <w:pStyle w:val="Paragrafi"/>
        <w:rPr>
          <w:szCs w:val="22"/>
        </w:rPr>
      </w:pPr>
      <w:r w:rsidRPr="008D2117">
        <w:rPr>
          <w:szCs w:val="22"/>
        </w:rPr>
        <w:t>a) bazuar në skicën fushore, sipas pikës 1 të këtij manuali;</w:t>
      </w:r>
    </w:p>
    <w:p w:rsidR="009E7493" w:rsidRPr="008D2117" w:rsidRDefault="009E7493" w:rsidP="0023518A">
      <w:pPr>
        <w:pStyle w:val="Paragrafi"/>
        <w:rPr>
          <w:szCs w:val="22"/>
        </w:rPr>
      </w:pPr>
      <w:r w:rsidRPr="008D2117">
        <w:rPr>
          <w:szCs w:val="22"/>
        </w:rPr>
        <w:t>b) bazuar në verifikimet e bëra në terren (nëse lind nevoja), të shoqëruara me matjet përkatëse, në mënyrë që:</w:t>
      </w:r>
    </w:p>
    <w:p w:rsidR="009E7493" w:rsidRPr="008D2117" w:rsidRDefault="009E7493" w:rsidP="0023518A">
      <w:pPr>
        <w:pStyle w:val="Paragrafi"/>
        <w:rPr>
          <w:szCs w:val="22"/>
        </w:rPr>
      </w:pPr>
      <w:r w:rsidRPr="008D2117">
        <w:rPr>
          <w:szCs w:val="22"/>
        </w:rPr>
        <w:t>i) të mos ketë shmangie lineare më të madhe se 0.2 m/m * SH (që në shkallën 1:500 është 10 cm);</w:t>
      </w:r>
    </w:p>
    <w:p w:rsidR="009E7493" w:rsidRPr="008D2117" w:rsidRDefault="009E7493" w:rsidP="0023518A">
      <w:pPr>
        <w:pStyle w:val="Paragrafi"/>
        <w:rPr>
          <w:szCs w:val="22"/>
        </w:rPr>
      </w:pPr>
      <w:r w:rsidRPr="008D2117">
        <w:rPr>
          <w:szCs w:val="22"/>
        </w:rPr>
        <w:t>ii) të plotësohet me të dhënat e kërkuara në pikën 1.3 të këtij manuali;</w:t>
      </w:r>
    </w:p>
    <w:p w:rsidR="009E7493" w:rsidRPr="008D2117" w:rsidRDefault="009E7493" w:rsidP="0023518A">
      <w:pPr>
        <w:pStyle w:val="Paragrafi"/>
        <w:rPr>
          <w:szCs w:val="22"/>
        </w:rPr>
      </w:pPr>
      <w:r w:rsidRPr="008D2117">
        <w:rPr>
          <w:szCs w:val="22"/>
        </w:rPr>
        <w:t>c) bazuar në kufirin e zonës/vendbanimit/bllokbanimit informal, ndërtimit informal të veçuar, territoreve të tjera, miratuar me vendim të KRRT-së.</w:t>
      </w:r>
    </w:p>
    <w:p w:rsidR="009E7493" w:rsidRPr="008D2117" w:rsidRDefault="009E7493" w:rsidP="0023518A">
      <w:pPr>
        <w:pStyle w:val="Paragrafi"/>
        <w:rPr>
          <w:szCs w:val="22"/>
        </w:rPr>
      </w:pPr>
      <w:r w:rsidRPr="008D2117">
        <w:rPr>
          <w:szCs w:val="22"/>
        </w:rPr>
        <w:t>2.3 Genplani i objektit dhe parcelës ndërtimore përkatëse hartohet në shkallën 1:500, në format A4/A3, sipas modelit G-1, bashkëngjitur këtij manuali.</w:t>
      </w:r>
    </w:p>
    <w:p w:rsidR="009E7493" w:rsidRPr="008D2117" w:rsidRDefault="009E7493" w:rsidP="0023518A">
      <w:pPr>
        <w:pStyle w:val="Paragrafi"/>
        <w:rPr>
          <w:szCs w:val="22"/>
        </w:rPr>
      </w:pPr>
      <w:r w:rsidRPr="008D2117">
        <w:rPr>
          <w:szCs w:val="22"/>
        </w:rPr>
        <w:t>2.4 Në genplan paraqitet emërtimi që merr zona/bllokbanimi/vendbanimi informal, ndërtim informal i veçuar, pas vendimmarrjes në KRRT/KRRTRSH, si dhe numri i dosjes së vetëdeklarimit të objektit.</w:t>
      </w:r>
    </w:p>
    <w:p w:rsidR="009E7493" w:rsidRPr="008D2117" w:rsidRDefault="009E7493" w:rsidP="0023518A">
      <w:pPr>
        <w:pStyle w:val="Paragrafi"/>
        <w:rPr>
          <w:szCs w:val="22"/>
        </w:rPr>
      </w:pPr>
      <w:r w:rsidRPr="008D2117">
        <w:rPr>
          <w:szCs w:val="22"/>
        </w:rPr>
        <w:t>2.5 Genplani (modeli G-1 bashkëngjitur manualit) përbëhet nga gjashtë rubrika:</w:t>
      </w:r>
    </w:p>
    <w:p w:rsidR="009E7493" w:rsidRPr="008D2117" w:rsidRDefault="009E7493" w:rsidP="0023518A">
      <w:pPr>
        <w:pStyle w:val="Paragrafi"/>
        <w:rPr>
          <w:szCs w:val="22"/>
          <w:lang w:val="it-IT"/>
        </w:rPr>
      </w:pPr>
      <w:r w:rsidRPr="008D2117">
        <w:rPr>
          <w:szCs w:val="22"/>
          <w:lang w:val="it-IT"/>
        </w:rPr>
        <w:t>a) Në rubrikën e parë përcaktohen:</w:t>
      </w:r>
    </w:p>
    <w:p w:rsidR="009E7493" w:rsidRPr="008D2117" w:rsidRDefault="009E7493" w:rsidP="0023518A">
      <w:pPr>
        <w:pStyle w:val="Paragrafi"/>
        <w:rPr>
          <w:szCs w:val="22"/>
        </w:rPr>
      </w:pPr>
      <w:r w:rsidRPr="008D2117">
        <w:rPr>
          <w:szCs w:val="22"/>
        </w:rPr>
        <w:t>i) njësia e qeverisjes vendore, brenda kufirit administrativ të së cilës ndodhet objekti;</w:t>
      </w:r>
    </w:p>
    <w:p w:rsidR="009E7493" w:rsidRPr="008D2117" w:rsidRDefault="009E7493" w:rsidP="0023518A">
      <w:pPr>
        <w:pStyle w:val="Paragrafi"/>
        <w:rPr>
          <w:szCs w:val="22"/>
        </w:rPr>
      </w:pPr>
      <w:r w:rsidRPr="008D2117">
        <w:rPr>
          <w:szCs w:val="22"/>
        </w:rPr>
        <w:t>ii) emri, mbiemri dhe nënshkrimi i hartuesit të genplanit;</w:t>
      </w:r>
    </w:p>
    <w:p w:rsidR="009E7493" w:rsidRPr="008D2117" w:rsidRDefault="009E7493" w:rsidP="0023518A">
      <w:pPr>
        <w:pStyle w:val="Paragrafi"/>
        <w:rPr>
          <w:szCs w:val="22"/>
          <w:lang w:val="it-IT"/>
        </w:rPr>
      </w:pPr>
      <w:r w:rsidRPr="008D2117">
        <w:rPr>
          <w:szCs w:val="22"/>
          <w:lang w:val="it-IT"/>
        </w:rPr>
        <w:t>iii) data e përpilimit të genplanit;</w:t>
      </w:r>
    </w:p>
    <w:p w:rsidR="009E7493" w:rsidRPr="008D2117" w:rsidRDefault="009E7493" w:rsidP="0023518A">
      <w:pPr>
        <w:pStyle w:val="Paragrafi"/>
        <w:rPr>
          <w:szCs w:val="22"/>
          <w:lang w:val="it-IT"/>
        </w:rPr>
      </w:pPr>
      <w:r w:rsidRPr="008D2117">
        <w:rPr>
          <w:szCs w:val="22"/>
          <w:lang w:val="it-IT"/>
        </w:rPr>
        <w:t>iv) emri, mbiemri, nënshkrimi i drejtorit/përgjegjësit të njësisë së urbanistikës dhe vula përkatëse.</w:t>
      </w:r>
    </w:p>
    <w:p w:rsidR="009E7493" w:rsidRPr="008D2117" w:rsidRDefault="009E7493" w:rsidP="0023518A">
      <w:pPr>
        <w:pStyle w:val="Paragrafi"/>
        <w:rPr>
          <w:szCs w:val="22"/>
          <w:lang w:val="it-IT"/>
        </w:rPr>
      </w:pPr>
      <w:r w:rsidRPr="008D2117">
        <w:rPr>
          <w:szCs w:val="22"/>
          <w:lang w:val="it-IT"/>
        </w:rPr>
        <w:t>b) Rubrika e dytë përmban të dhënat e identifikimit të pasurisë:</w:t>
      </w:r>
    </w:p>
    <w:p w:rsidR="009E7493" w:rsidRPr="008D2117" w:rsidRDefault="009E7493" w:rsidP="0023518A">
      <w:pPr>
        <w:pStyle w:val="Paragrafi"/>
        <w:rPr>
          <w:szCs w:val="22"/>
        </w:rPr>
      </w:pPr>
      <w:r w:rsidRPr="008D2117">
        <w:rPr>
          <w:szCs w:val="22"/>
        </w:rPr>
        <w:t>i) zonën kadastrale;</w:t>
      </w:r>
    </w:p>
    <w:p w:rsidR="009E7493" w:rsidRPr="008D2117" w:rsidRDefault="009E7493" w:rsidP="0023518A">
      <w:pPr>
        <w:pStyle w:val="Paragrafi"/>
        <w:rPr>
          <w:szCs w:val="22"/>
        </w:rPr>
      </w:pPr>
      <w:r w:rsidRPr="008D2117">
        <w:rPr>
          <w:szCs w:val="22"/>
        </w:rPr>
        <w:t>ii) numrin e pasurisë marrë nga harta ekzistuese kadastrale, në të cilën identifikohet parcela ndërtimore;</w:t>
      </w:r>
    </w:p>
    <w:p w:rsidR="009E7493" w:rsidRPr="008D2117" w:rsidRDefault="009E7493" w:rsidP="0023518A">
      <w:pPr>
        <w:pStyle w:val="Paragrafi"/>
        <w:rPr>
          <w:szCs w:val="22"/>
        </w:rPr>
      </w:pPr>
      <w:r w:rsidRPr="008D2117">
        <w:rPr>
          <w:szCs w:val="22"/>
        </w:rPr>
        <w:t>iii) indeksin e hartës dhe shkallën përkatëse, në të cilën përfshihet parcela ndërtimore (si indeks i hartës do të përdoret nomenklatura e hartës ekzistuese kadastrale);</w:t>
      </w:r>
    </w:p>
    <w:p w:rsidR="009E7493" w:rsidRPr="008D2117" w:rsidRDefault="009E7493" w:rsidP="0023518A">
      <w:pPr>
        <w:pStyle w:val="Paragrafi"/>
        <w:rPr>
          <w:szCs w:val="22"/>
          <w:lang w:val="it-IT"/>
        </w:rPr>
      </w:pPr>
      <w:r w:rsidRPr="008D2117">
        <w:rPr>
          <w:szCs w:val="22"/>
          <w:lang w:val="it-IT"/>
        </w:rPr>
        <w:t>iv) shkallën e përdorur në hartimin e genplanit, e cila është 1:500;</w:t>
      </w:r>
    </w:p>
    <w:p w:rsidR="009E7493" w:rsidRPr="008D2117" w:rsidRDefault="009E7493" w:rsidP="0023518A">
      <w:pPr>
        <w:pStyle w:val="Paragrafi"/>
        <w:rPr>
          <w:szCs w:val="22"/>
          <w:lang w:val="it-IT"/>
        </w:rPr>
      </w:pPr>
      <w:r w:rsidRPr="008D2117">
        <w:rPr>
          <w:szCs w:val="22"/>
          <w:lang w:val="it-IT"/>
        </w:rPr>
        <w:t>v) adresën e pasurisë (qarku, qyteti, fshati, lagjja, rruga, pallati/godina, shkalla, kati, apartamenti);</w:t>
      </w:r>
    </w:p>
    <w:p w:rsidR="009E7493" w:rsidRPr="008D2117" w:rsidRDefault="009E7493" w:rsidP="0023518A">
      <w:pPr>
        <w:pStyle w:val="Paragrafi"/>
        <w:rPr>
          <w:szCs w:val="22"/>
          <w:lang w:val="it-IT"/>
        </w:rPr>
      </w:pPr>
      <w:r w:rsidRPr="008D2117">
        <w:rPr>
          <w:szCs w:val="22"/>
          <w:lang w:val="it-IT"/>
        </w:rPr>
        <w:t>vi) sipërfaqen e parcelës ndërtimore në m²;</w:t>
      </w:r>
    </w:p>
    <w:p w:rsidR="009E7493" w:rsidRPr="008D2117" w:rsidRDefault="009E7493" w:rsidP="0023518A">
      <w:pPr>
        <w:pStyle w:val="Paragrafi"/>
        <w:rPr>
          <w:szCs w:val="22"/>
          <w:lang w:val="it-IT"/>
        </w:rPr>
      </w:pPr>
      <w:r w:rsidRPr="008D2117">
        <w:rPr>
          <w:szCs w:val="22"/>
          <w:lang w:val="it-IT"/>
        </w:rPr>
        <w:t>vii) sipërfaqen e ndërtimit, duke iu referuar sipërfaqes së bazës së objektit;</w:t>
      </w:r>
    </w:p>
    <w:p w:rsidR="009E7493" w:rsidRPr="008D2117" w:rsidRDefault="009E7493" w:rsidP="0023518A">
      <w:pPr>
        <w:pStyle w:val="Paragrafi"/>
        <w:rPr>
          <w:szCs w:val="22"/>
          <w:lang w:val="it-IT"/>
        </w:rPr>
      </w:pPr>
      <w:r w:rsidRPr="008D2117">
        <w:rPr>
          <w:szCs w:val="22"/>
          <w:lang w:val="it-IT"/>
        </w:rPr>
        <w:t>viii) emrin, atësinë dhe mbiemrin e poseduesit të objektit.</w:t>
      </w:r>
    </w:p>
    <w:p w:rsidR="009E7493" w:rsidRPr="008D2117" w:rsidRDefault="009E7493" w:rsidP="0023518A">
      <w:pPr>
        <w:pStyle w:val="Paragrafi"/>
        <w:rPr>
          <w:szCs w:val="22"/>
          <w:lang w:val="it-IT"/>
        </w:rPr>
      </w:pPr>
      <w:r w:rsidRPr="008D2117">
        <w:rPr>
          <w:szCs w:val="22"/>
          <w:lang w:val="it-IT"/>
        </w:rPr>
        <w:t>2.6 Në rastin kur parcela ndërtimore që posedohet nga deklaruesi e kalon sipërfaqen e parashikuar në ligjin nr.9482, datë 3.4.2006 “Për legalizimin, urbanizimin dhe integrimin e ndërtimeve pa leje”, dhe poseduesi përfiton vetëm një pjesë të saj (sipërfaqen e përcaktuar në ligj), kësaj të fundit i vendoset numri i ri i pasurisë, i cili është fraksion i numrit origjinë.</w:t>
      </w:r>
    </w:p>
    <w:p w:rsidR="009E7493" w:rsidRPr="008D2117" w:rsidRDefault="009E7493" w:rsidP="0023518A">
      <w:pPr>
        <w:pStyle w:val="Paragrafi"/>
        <w:rPr>
          <w:szCs w:val="22"/>
          <w:lang w:val="it-IT"/>
        </w:rPr>
      </w:pPr>
      <w:r w:rsidRPr="008D2117">
        <w:rPr>
          <w:szCs w:val="22"/>
          <w:lang w:val="it-IT"/>
        </w:rPr>
        <w:t>2.7 Nëse parcela ndërtimore ndodhet në më tepër se një pasuri, si numër origjinë konsiderohet ai i pasurisë në të cilën ka zënë sipërfaqen më të madhe.</w:t>
      </w:r>
    </w:p>
    <w:p w:rsidR="009E7493" w:rsidRPr="008D2117" w:rsidRDefault="009E7493" w:rsidP="0023518A">
      <w:pPr>
        <w:pStyle w:val="Paragrafi"/>
        <w:rPr>
          <w:szCs w:val="22"/>
        </w:rPr>
      </w:pPr>
      <w:r w:rsidRPr="008D2117">
        <w:rPr>
          <w:szCs w:val="22"/>
          <w:lang w:val="it-IT"/>
        </w:rPr>
        <w:t xml:space="preserve">c) Në rubrikën e tretë paraqitet planvendosja e objektit dhe e parcelës ndërtimore, si pjesë e hartës së përditësuar të territorit. </w:t>
      </w:r>
      <w:r w:rsidRPr="008D2117">
        <w:rPr>
          <w:szCs w:val="22"/>
        </w:rPr>
        <w:t>Elementet përbërëse të saj janë:</w:t>
      </w:r>
    </w:p>
    <w:p w:rsidR="009E7493" w:rsidRPr="008D2117" w:rsidRDefault="009E7493" w:rsidP="0023518A">
      <w:pPr>
        <w:pStyle w:val="Paragrafi"/>
        <w:rPr>
          <w:szCs w:val="22"/>
          <w:lang w:val="it-IT"/>
        </w:rPr>
      </w:pPr>
      <w:r w:rsidRPr="008D2117">
        <w:rPr>
          <w:szCs w:val="22"/>
          <w:lang w:val="it-IT"/>
        </w:rPr>
        <w:t>i) shenja orientuese e veriut (në anën e majtë lart);</w:t>
      </w:r>
    </w:p>
    <w:p w:rsidR="009E7493" w:rsidRPr="008D2117" w:rsidRDefault="009E7493" w:rsidP="0023518A">
      <w:pPr>
        <w:pStyle w:val="Paragrafi"/>
        <w:rPr>
          <w:szCs w:val="22"/>
          <w:lang w:val="it-IT"/>
        </w:rPr>
      </w:pPr>
      <w:r w:rsidRPr="008D2117">
        <w:rPr>
          <w:szCs w:val="22"/>
          <w:lang w:val="it-IT"/>
        </w:rPr>
        <w:t>ii) paraqitja planimetrike e parcelës ndërtimore dhe e objektit të ngritur në të, së bashku me ngrehinat funksionale (në qendër);</w:t>
      </w:r>
    </w:p>
    <w:p w:rsidR="009E7493" w:rsidRPr="008D2117" w:rsidRDefault="009E7493" w:rsidP="0023518A">
      <w:pPr>
        <w:pStyle w:val="Paragrafi"/>
        <w:rPr>
          <w:szCs w:val="22"/>
          <w:lang w:val="it-IT"/>
        </w:rPr>
      </w:pPr>
      <w:r w:rsidRPr="008D2117">
        <w:rPr>
          <w:szCs w:val="22"/>
          <w:lang w:val="it-IT"/>
        </w:rPr>
        <w:t>iii) hyrja në parcelë dhe hyrja në objekt;</w:t>
      </w:r>
    </w:p>
    <w:p w:rsidR="009E7493" w:rsidRPr="008D2117" w:rsidRDefault="009E7493" w:rsidP="0023518A">
      <w:pPr>
        <w:pStyle w:val="Paragrafi"/>
        <w:rPr>
          <w:szCs w:val="22"/>
          <w:lang w:val="it-IT"/>
        </w:rPr>
      </w:pPr>
      <w:r w:rsidRPr="008D2117">
        <w:rPr>
          <w:szCs w:val="22"/>
          <w:lang w:val="it-IT"/>
        </w:rPr>
        <w:t>iv) numri i pasurisë së objektit/parcelës dhe objekteve/parcelave të tjera kufitare;</w:t>
      </w:r>
    </w:p>
    <w:p w:rsidR="009E7493" w:rsidRPr="008D2117" w:rsidRDefault="009E7493" w:rsidP="0023518A">
      <w:pPr>
        <w:pStyle w:val="Paragrafi"/>
        <w:rPr>
          <w:szCs w:val="22"/>
          <w:lang w:val="it-IT"/>
        </w:rPr>
      </w:pPr>
      <w:r w:rsidRPr="008D2117">
        <w:rPr>
          <w:szCs w:val="22"/>
          <w:lang w:val="it-IT"/>
        </w:rPr>
        <w:t>v) emërtimet e rrugëve që ndodhen pranë parcelës ndërtimore;</w:t>
      </w:r>
    </w:p>
    <w:p w:rsidR="00A718DA" w:rsidRPr="008D2117" w:rsidRDefault="009E7493" w:rsidP="003929B7">
      <w:pPr>
        <w:pStyle w:val="Paragrafi"/>
        <w:rPr>
          <w:szCs w:val="22"/>
          <w:lang w:val="it-IT"/>
        </w:rPr>
      </w:pPr>
      <w:r w:rsidRPr="008D2117">
        <w:rPr>
          <w:szCs w:val="22"/>
          <w:lang w:val="it-IT"/>
        </w:rPr>
        <w:t>vi) numri i kateve të objektit, si dhe i objekteve kufitare.</w:t>
      </w:r>
    </w:p>
    <w:p w:rsidR="009E7493" w:rsidRPr="008D2117" w:rsidRDefault="009E7493" w:rsidP="0023518A">
      <w:pPr>
        <w:pStyle w:val="Paragrafi"/>
        <w:rPr>
          <w:szCs w:val="22"/>
          <w:lang w:val="it-IT"/>
        </w:rPr>
      </w:pPr>
      <w:r w:rsidRPr="008D2117">
        <w:rPr>
          <w:szCs w:val="22"/>
          <w:lang w:val="it-IT"/>
        </w:rPr>
        <w:t>2.8 Për shtesat pa leje mbi objektet e ndërtuara para vitit 1993, në genplan do të paraqitet sipërfaqja e bazës së objektit ekzistues (të ndërtuar para vitit 1993) dhe sipërfaqja e bazës së objektit shtesë të ndërtuar në të. Këto dy sipërfaqe të jenë të dallueshme nga njëra-tjetra.</w:t>
      </w:r>
    </w:p>
    <w:p w:rsidR="009E7493" w:rsidRPr="008D2117" w:rsidRDefault="009E7493" w:rsidP="0023518A">
      <w:pPr>
        <w:pStyle w:val="Paragrafi"/>
        <w:rPr>
          <w:szCs w:val="22"/>
          <w:lang w:val="it-IT"/>
        </w:rPr>
      </w:pPr>
      <w:r w:rsidRPr="008D2117">
        <w:rPr>
          <w:szCs w:val="22"/>
          <w:lang w:val="it-IT"/>
        </w:rPr>
        <w:t>2.9 Për shtesat pa leje mbi objektet me leje nga KRRT/KRRTSH, rubrika e planvendosjes së objektit, si pjesë e hartës së përditësuar, bazohet te planvendosja e lejes së sheshit dhe e lejes së ndërtimit, lëshuar nga KRRT/KRRTSH-ja. Rubrikat e tjera plotësohen sipas përcaktimeve të bëra në këtë manual.</w:t>
      </w:r>
    </w:p>
    <w:p w:rsidR="009E7493" w:rsidRPr="008D2117" w:rsidRDefault="009E7493" w:rsidP="0023518A">
      <w:pPr>
        <w:pStyle w:val="Paragrafi"/>
        <w:rPr>
          <w:szCs w:val="22"/>
          <w:lang w:val="it-IT"/>
        </w:rPr>
      </w:pPr>
      <w:r w:rsidRPr="008D2117">
        <w:rPr>
          <w:szCs w:val="22"/>
          <w:lang w:val="it-IT"/>
        </w:rPr>
        <w:t>d) Në rubrikën e katërt paraqiten kufitarët e objektit me emrat përkatës (nëse ka) dhe numrat e pasurisë.</w:t>
      </w:r>
    </w:p>
    <w:p w:rsidR="009E7493" w:rsidRPr="008D2117" w:rsidRDefault="009E7493" w:rsidP="0023518A">
      <w:pPr>
        <w:pStyle w:val="Paragrafi"/>
        <w:rPr>
          <w:szCs w:val="22"/>
          <w:lang w:val="it-IT"/>
        </w:rPr>
      </w:pPr>
      <w:r w:rsidRPr="008D2117">
        <w:rPr>
          <w:szCs w:val="22"/>
          <w:lang w:val="it-IT"/>
        </w:rPr>
        <w:t>e) Rubrika e pestë paraqet legjendën e genplanit me shenjat konvencionale sipas modelit të dhënë.</w:t>
      </w:r>
    </w:p>
    <w:p w:rsidR="009E7493" w:rsidRPr="008D2117" w:rsidRDefault="009E7493" w:rsidP="0023518A">
      <w:pPr>
        <w:pStyle w:val="Paragrafi"/>
        <w:rPr>
          <w:szCs w:val="22"/>
          <w:lang w:val="it-IT"/>
        </w:rPr>
      </w:pPr>
      <w:r w:rsidRPr="008D2117">
        <w:rPr>
          <w:szCs w:val="22"/>
          <w:lang w:val="it-IT"/>
        </w:rPr>
        <w:t>f) Rubrika e gjashtë përmban:</w:t>
      </w:r>
    </w:p>
    <w:p w:rsidR="009E7493" w:rsidRPr="008D2117" w:rsidRDefault="009E7493" w:rsidP="0023518A">
      <w:pPr>
        <w:pStyle w:val="Paragrafi"/>
        <w:rPr>
          <w:szCs w:val="22"/>
        </w:rPr>
      </w:pPr>
      <w:r w:rsidRPr="008D2117">
        <w:rPr>
          <w:szCs w:val="22"/>
        </w:rPr>
        <w:t>i) emrin, mbiemrin, nënshkrimin e personit përgjegjës të sektorit të hartografisë në drejtorinë rajonale të ALUIZNI-t;</w:t>
      </w:r>
    </w:p>
    <w:p w:rsidR="009E7493" w:rsidRPr="008D2117" w:rsidRDefault="009E7493" w:rsidP="0023518A">
      <w:pPr>
        <w:pStyle w:val="Paragrafi"/>
        <w:rPr>
          <w:szCs w:val="22"/>
        </w:rPr>
      </w:pPr>
      <w:r w:rsidRPr="008D2117">
        <w:rPr>
          <w:szCs w:val="22"/>
        </w:rPr>
        <w:t>ii) emrin, mbiemrin, nënshkrimin e drejtorit të drejtorisë rajonale të ALUIZNI-t dhe vulën përkatëse.</w:t>
      </w:r>
    </w:p>
    <w:p w:rsidR="009E7493" w:rsidRPr="008D2117" w:rsidRDefault="009E7493" w:rsidP="0023518A">
      <w:pPr>
        <w:pStyle w:val="Paragrafi"/>
        <w:rPr>
          <w:szCs w:val="22"/>
          <w:lang w:val="it-IT"/>
        </w:rPr>
      </w:pPr>
      <w:r w:rsidRPr="008D2117">
        <w:rPr>
          <w:szCs w:val="22"/>
          <w:lang w:val="it-IT"/>
        </w:rPr>
        <w:t xml:space="preserve">3. Procedurat e ndërmarra nga drejtoria rajonale e ALUIZNI-t </w:t>
      </w:r>
    </w:p>
    <w:p w:rsidR="009E7493" w:rsidRPr="008D2117" w:rsidRDefault="009E7493" w:rsidP="0023518A">
      <w:pPr>
        <w:pStyle w:val="Paragrafi"/>
        <w:rPr>
          <w:szCs w:val="22"/>
          <w:lang w:val="it-IT"/>
        </w:rPr>
      </w:pPr>
      <w:r w:rsidRPr="008D2117">
        <w:rPr>
          <w:szCs w:val="22"/>
          <w:lang w:val="it-IT"/>
        </w:rPr>
        <w:t>Genplanet e përgatitura nga njësitë e qeve</w:t>
      </w:r>
      <w:r w:rsidR="00FC3DFA" w:rsidRPr="008D2117">
        <w:rPr>
          <w:szCs w:val="22"/>
          <w:lang w:val="it-IT"/>
        </w:rPr>
        <w:t>risjes vendore, të hartuara në 4</w:t>
      </w:r>
      <w:r w:rsidRPr="008D2117">
        <w:rPr>
          <w:szCs w:val="22"/>
          <w:lang w:val="it-IT"/>
        </w:rPr>
        <w:t xml:space="preserve"> (</w:t>
      </w:r>
      <w:r w:rsidR="00FC3DFA" w:rsidRPr="008D2117">
        <w:rPr>
          <w:szCs w:val="22"/>
          <w:lang w:val="it-IT"/>
        </w:rPr>
        <w:t>katër</w:t>
      </w:r>
      <w:r w:rsidRPr="008D2117">
        <w:rPr>
          <w:szCs w:val="22"/>
          <w:lang w:val="it-IT"/>
        </w:rPr>
        <w:t>) kopje, kontrollohen nga specialistët përkatës në drejtoritë rajonale të ALUIZNI-t, në formën e tyre dixhitale dhe përmes verifikimit në terren, në përputhje me hartën e përditësuar.</w:t>
      </w:r>
    </w:p>
    <w:p w:rsidR="009E7493" w:rsidRPr="008D2117" w:rsidRDefault="009E7493" w:rsidP="0023518A">
      <w:pPr>
        <w:pStyle w:val="Paragrafi"/>
        <w:rPr>
          <w:szCs w:val="22"/>
          <w:lang w:val="it-IT"/>
        </w:rPr>
      </w:pPr>
      <w:r w:rsidRPr="008D2117">
        <w:rPr>
          <w:szCs w:val="22"/>
          <w:lang w:val="it-IT"/>
        </w:rPr>
        <w:t>Kontrolli në formë dixhitale mundëson verifikimin e çdo genplani të paraqitur.</w:t>
      </w:r>
    </w:p>
    <w:p w:rsidR="009E7493" w:rsidRPr="008D2117" w:rsidRDefault="009E7493" w:rsidP="0023518A">
      <w:pPr>
        <w:pStyle w:val="Paragrafi"/>
        <w:rPr>
          <w:szCs w:val="22"/>
          <w:lang w:val="it-IT"/>
        </w:rPr>
      </w:pPr>
      <w:r w:rsidRPr="008D2117">
        <w:rPr>
          <w:szCs w:val="22"/>
          <w:lang w:val="it-IT"/>
        </w:rPr>
        <w:t>Për të realizuar kontrollin në terren të genplaneve do të aplikohet metoda e sondazhit, me një normë kontrolli 10% të numrit të përgjithshëm të genplaneve, brenda kufirit të territorit të miratuar. Pas kontrollit hartohet procesverbali i rezultatit.</w:t>
      </w:r>
    </w:p>
    <w:p w:rsidR="009E7493" w:rsidRPr="008D2117" w:rsidRDefault="009E7493" w:rsidP="0023518A">
      <w:pPr>
        <w:pStyle w:val="Paragrafi"/>
        <w:rPr>
          <w:szCs w:val="22"/>
          <w:lang w:val="it-IT"/>
        </w:rPr>
      </w:pPr>
      <w:r w:rsidRPr="008D2117">
        <w:rPr>
          <w:szCs w:val="22"/>
          <w:lang w:val="it-IT"/>
        </w:rPr>
        <w:t>Në rastin kur nga kontrolli rezulton se genplanet janë të sakta, bëhet konfirmimi i të gjithë genplaneve të territorit. Kur nga kontrolli rezultojnë mbivendosje, deformime dhe çdo pasaktësi tjetër, genplanet i kthehen njësisë së qeverisjes vendore për t</w:t>
      </w:r>
      <w:r w:rsidR="00FC3DFA" w:rsidRPr="008D2117">
        <w:rPr>
          <w:szCs w:val="22"/>
          <w:lang w:val="it-IT"/>
        </w:rPr>
        <w:t>’</w:t>
      </w:r>
      <w:r w:rsidRPr="008D2117">
        <w:rPr>
          <w:szCs w:val="22"/>
          <w:lang w:val="it-IT"/>
        </w:rPr>
        <w:t>u ribërë.</w:t>
      </w:r>
    </w:p>
    <w:p w:rsidR="009E7493" w:rsidRPr="008D2117" w:rsidRDefault="009E7493" w:rsidP="0023518A">
      <w:pPr>
        <w:pStyle w:val="Paragrafi"/>
        <w:rPr>
          <w:szCs w:val="22"/>
          <w:lang w:val="it-IT"/>
        </w:rPr>
      </w:pPr>
      <w:r w:rsidRPr="008D2117">
        <w:rPr>
          <w:szCs w:val="22"/>
          <w:lang w:val="it-IT"/>
        </w:rPr>
        <w:t>4. Modeli i paraqit</w:t>
      </w:r>
      <w:r w:rsidR="00FC3DFA" w:rsidRPr="008D2117">
        <w:rPr>
          <w:szCs w:val="22"/>
          <w:lang w:val="it-IT"/>
        </w:rPr>
        <w:t>jes të planimetrisë së objektit</w:t>
      </w:r>
    </w:p>
    <w:p w:rsidR="009E7493" w:rsidRPr="008D2117" w:rsidRDefault="009E7493" w:rsidP="0023518A">
      <w:pPr>
        <w:pStyle w:val="Paragrafi"/>
        <w:rPr>
          <w:szCs w:val="22"/>
          <w:lang w:val="it-IT"/>
        </w:rPr>
      </w:pPr>
      <w:r w:rsidRPr="008D2117">
        <w:rPr>
          <w:szCs w:val="22"/>
          <w:lang w:val="it-IT"/>
        </w:rPr>
        <w:t xml:space="preserve">a) Planimetria e çdo kati hartohet në shkallën 1:100, në format A4/A3. Në qendër vendoset emërtimi i katit, në anën e majtë sipër, orientimi gjeografik (veriu), i cili duhet të përkojë me orientimin e paraqitur në genplan. </w:t>
      </w:r>
    </w:p>
    <w:p w:rsidR="009E7493" w:rsidRPr="008D2117" w:rsidRDefault="009E7493" w:rsidP="0023518A">
      <w:pPr>
        <w:pStyle w:val="Paragrafi"/>
        <w:rPr>
          <w:szCs w:val="22"/>
          <w:lang w:val="it-IT"/>
        </w:rPr>
      </w:pPr>
      <w:r w:rsidRPr="008D2117">
        <w:rPr>
          <w:szCs w:val="22"/>
          <w:lang w:val="it-IT"/>
        </w:rPr>
        <w:t>b) Modeli i planimetrisë përbëhet nga katër rubrika.</w:t>
      </w:r>
    </w:p>
    <w:p w:rsidR="009E7493" w:rsidRPr="008D2117" w:rsidRDefault="00FC3DFA" w:rsidP="0023518A">
      <w:pPr>
        <w:pStyle w:val="Paragrafi"/>
        <w:rPr>
          <w:szCs w:val="22"/>
          <w:lang w:val="it-IT"/>
        </w:rPr>
      </w:pPr>
      <w:r w:rsidRPr="008D2117">
        <w:rPr>
          <w:szCs w:val="22"/>
          <w:lang w:val="it-IT"/>
        </w:rPr>
        <w:t xml:space="preserve"> </w:t>
      </w:r>
      <w:r w:rsidR="009E7493" w:rsidRPr="008D2117">
        <w:rPr>
          <w:szCs w:val="22"/>
          <w:lang w:val="it-IT"/>
        </w:rPr>
        <w:t>i) Rubrika e parë përmban paraqitjen grafike të planimetrisë së katit përkatës me:</w:t>
      </w:r>
    </w:p>
    <w:p w:rsidR="009E7493" w:rsidRPr="008D2117" w:rsidRDefault="009E7493" w:rsidP="0023518A">
      <w:pPr>
        <w:pStyle w:val="Paragrafi"/>
        <w:rPr>
          <w:szCs w:val="22"/>
          <w:lang w:val="it-IT"/>
        </w:rPr>
      </w:pPr>
      <w:r w:rsidRPr="008D2117">
        <w:rPr>
          <w:szCs w:val="22"/>
          <w:lang w:val="it-IT"/>
        </w:rPr>
        <w:t>1) dimensionet totale dhe të pjesshme të objektit;</w:t>
      </w:r>
    </w:p>
    <w:p w:rsidR="009E7493" w:rsidRPr="008D2117" w:rsidRDefault="009E7493" w:rsidP="0023518A">
      <w:pPr>
        <w:pStyle w:val="Paragrafi"/>
        <w:rPr>
          <w:szCs w:val="22"/>
          <w:lang w:val="it-IT"/>
        </w:rPr>
      </w:pPr>
      <w:r w:rsidRPr="008D2117">
        <w:rPr>
          <w:szCs w:val="22"/>
          <w:lang w:val="it-IT"/>
        </w:rPr>
        <w:t>2) dimensionet e brendshme;</w:t>
      </w:r>
    </w:p>
    <w:p w:rsidR="009E7493" w:rsidRPr="008D2117" w:rsidRDefault="009E7493" w:rsidP="0023518A">
      <w:pPr>
        <w:pStyle w:val="Paragrafi"/>
        <w:rPr>
          <w:szCs w:val="22"/>
          <w:lang w:val="it-IT"/>
        </w:rPr>
      </w:pPr>
      <w:r w:rsidRPr="008D2117">
        <w:rPr>
          <w:szCs w:val="22"/>
          <w:lang w:val="it-IT"/>
        </w:rPr>
        <w:t>3) kuotën e katit;</w:t>
      </w:r>
    </w:p>
    <w:p w:rsidR="009E7493" w:rsidRPr="008D2117" w:rsidRDefault="009E7493" w:rsidP="0023518A">
      <w:pPr>
        <w:pStyle w:val="Paragrafi"/>
        <w:rPr>
          <w:szCs w:val="22"/>
          <w:lang w:val="it-IT"/>
        </w:rPr>
      </w:pPr>
      <w:r w:rsidRPr="008D2117">
        <w:rPr>
          <w:szCs w:val="22"/>
          <w:lang w:val="it-IT"/>
        </w:rPr>
        <w:t>4) sipërfaqen e katit, të shtesës ose të ndarjeve funksionale.</w:t>
      </w:r>
    </w:p>
    <w:p w:rsidR="009E7493" w:rsidRPr="008D2117" w:rsidRDefault="009E7493" w:rsidP="0023518A">
      <w:pPr>
        <w:pStyle w:val="Paragrafi"/>
        <w:rPr>
          <w:szCs w:val="22"/>
          <w:lang w:val="it-IT"/>
        </w:rPr>
      </w:pPr>
      <w:r w:rsidRPr="008D2117">
        <w:rPr>
          <w:szCs w:val="22"/>
          <w:lang w:val="it-IT"/>
        </w:rPr>
        <w:t>Në rastin e një godine me më shu</w:t>
      </w:r>
      <w:r w:rsidR="00927B4C" w:rsidRPr="008D2117">
        <w:rPr>
          <w:szCs w:val="22"/>
          <w:lang w:val="it-IT"/>
        </w:rPr>
        <w:t>më se një funksion</w:t>
      </w:r>
      <w:r w:rsidRPr="008D2117">
        <w:rPr>
          <w:szCs w:val="22"/>
          <w:lang w:val="it-IT"/>
        </w:rPr>
        <w:t xml:space="preserve"> (banesë dhe funksion social-ekonomik), sipërfaqet e tyre duhet të paraqiten grafikisht të dallueshme nga njëra-tjetra.</w:t>
      </w:r>
    </w:p>
    <w:p w:rsidR="009E7493" w:rsidRPr="008D2117" w:rsidRDefault="00986E77" w:rsidP="0023518A">
      <w:pPr>
        <w:pStyle w:val="Paragrafi"/>
        <w:rPr>
          <w:szCs w:val="22"/>
          <w:lang w:val="it-IT"/>
        </w:rPr>
      </w:pPr>
      <w:r w:rsidRPr="008D2117">
        <w:rPr>
          <w:szCs w:val="22"/>
          <w:lang w:val="it-IT"/>
        </w:rPr>
        <w:t xml:space="preserve"> </w:t>
      </w:r>
      <w:r w:rsidR="009E7493" w:rsidRPr="008D2117">
        <w:rPr>
          <w:szCs w:val="22"/>
          <w:lang w:val="it-IT"/>
        </w:rPr>
        <w:t>ii) Në rubrikën e dytë paraqitet:</w:t>
      </w:r>
    </w:p>
    <w:p w:rsidR="009E7493" w:rsidRPr="008D2117" w:rsidRDefault="009E7493" w:rsidP="0023518A">
      <w:pPr>
        <w:pStyle w:val="Paragrafi"/>
        <w:rPr>
          <w:szCs w:val="22"/>
          <w:lang w:val="it-IT"/>
        </w:rPr>
      </w:pPr>
      <w:r w:rsidRPr="008D2117">
        <w:rPr>
          <w:szCs w:val="22"/>
          <w:lang w:val="it-IT"/>
        </w:rPr>
        <w:t>1) numri i dosjes së vetëdeklarimit;</w:t>
      </w:r>
    </w:p>
    <w:p w:rsidR="009E7493" w:rsidRPr="008D2117" w:rsidRDefault="009E7493" w:rsidP="0023518A">
      <w:pPr>
        <w:pStyle w:val="Paragrafi"/>
        <w:rPr>
          <w:szCs w:val="22"/>
          <w:lang w:val="it-IT"/>
        </w:rPr>
      </w:pPr>
      <w:r w:rsidRPr="008D2117">
        <w:rPr>
          <w:szCs w:val="22"/>
          <w:lang w:val="it-IT"/>
        </w:rPr>
        <w:t>2) numri i fletës;</w:t>
      </w:r>
    </w:p>
    <w:p w:rsidR="009E7493" w:rsidRPr="008D2117" w:rsidRDefault="009E7493" w:rsidP="0023518A">
      <w:pPr>
        <w:pStyle w:val="Paragrafi"/>
        <w:rPr>
          <w:szCs w:val="22"/>
          <w:lang w:val="it-IT"/>
        </w:rPr>
      </w:pPr>
      <w:r w:rsidRPr="008D2117">
        <w:rPr>
          <w:szCs w:val="22"/>
          <w:lang w:val="it-IT"/>
        </w:rPr>
        <w:t>3) shkalla e planimetrisë;</w:t>
      </w:r>
    </w:p>
    <w:p w:rsidR="009E7493" w:rsidRPr="008D2117" w:rsidRDefault="009E7493" w:rsidP="0023518A">
      <w:pPr>
        <w:pStyle w:val="Paragrafi"/>
        <w:rPr>
          <w:szCs w:val="22"/>
          <w:lang w:val="it-IT"/>
        </w:rPr>
      </w:pPr>
      <w:r w:rsidRPr="008D2117">
        <w:rPr>
          <w:szCs w:val="22"/>
          <w:lang w:val="it-IT"/>
        </w:rPr>
        <w:t>4) data e hartimit.</w:t>
      </w:r>
    </w:p>
    <w:p w:rsidR="009E7493" w:rsidRPr="008D2117" w:rsidRDefault="00986E77" w:rsidP="0023518A">
      <w:pPr>
        <w:pStyle w:val="Paragrafi"/>
        <w:rPr>
          <w:szCs w:val="22"/>
          <w:lang w:val="it-IT"/>
        </w:rPr>
      </w:pPr>
      <w:r w:rsidRPr="008D2117">
        <w:rPr>
          <w:szCs w:val="22"/>
          <w:lang w:val="it-IT"/>
        </w:rPr>
        <w:t xml:space="preserve"> </w:t>
      </w:r>
      <w:r w:rsidR="009E7493" w:rsidRPr="008D2117">
        <w:rPr>
          <w:szCs w:val="22"/>
          <w:lang w:val="it-IT"/>
        </w:rPr>
        <w:t>iii) Në rubrikën e tretë jepen:</w:t>
      </w:r>
    </w:p>
    <w:p w:rsidR="009E7493" w:rsidRPr="008D2117" w:rsidRDefault="009E7493" w:rsidP="0023518A">
      <w:pPr>
        <w:pStyle w:val="Paragrafi"/>
        <w:rPr>
          <w:szCs w:val="22"/>
          <w:lang w:val="it-IT"/>
        </w:rPr>
      </w:pPr>
      <w:r w:rsidRPr="008D2117">
        <w:rPr>
          <w:szCs w:val="22"/>
          <w:lang w:val="it-IT"/>
        </w:rPr>
        <w:t>1) të dhënat e objektit;</w:t>
      </w:r>
    </w:p>
    <w:p w:rsidR="009E7493" w:rsidRPr="008D2117" w:rsidRDefault="009E7493" w:rsidP="0023518A">
      <w:pPr>
        <w:pStyle w:val="Paragrafi"/>
        <w:rPr>
          <w:szCs w:val="22"/>
          <w:lang w:val="it-IT"/>
        </w:rPr>
      </w:pPr>
      <w:r w:rsidRPr="008D2117">
        <w:rPr>
          <w:szCs w:val="22"/>
          <w:lang w:val="it-IT"/>
        </w:rPr>
        <w:t>2) emërtimi i fletës;</w:t>
      </w:r>
    </w:p>
    <w:p w:rsidR="009E7493" w:rsidRPr="008D2117" w:rsidRDefault="009E7493" w:rsidP="0023518A">
      <w:pPr>
        <w:pStyle w:val="Paragrafi"/>
        <w:rPr>
          <w:szCs w:val="22"/>
          <w:lang w:val="it-IT"/>
        </w:rPr>
      </w:pPr>
      <w:r w:rsidRPr="008D2117">
        <w:rPr>
          <w:szCs w:val="22"/>
          <w:lang w:val="it-IT"/>
        </w:rPr>
        <w:t>3) adresa e plotë e objektit;</w:t>
      </w:r>
    </w:p>
    <w:p w:rsidR="009E7493" w:rsidRDefault="009E7493" w:rsidP="0023518A">
      <w:pPr>
        <w:pStyle w:val="Paragrafi"/>
        <w:rPr>
          <w:szCs w:val="22"/>
          <w:lang w:val="it-IT"/>
        </w:rPr>
      </w:pPr>
      <w:r w:rsidRPr="008D2117">
        <w:rPr>
          <w:szCs w:val="22"/>
          <w:lang w:val="it-IT"/>
        </w:rPr>
        <w:t>4) emri, atësia dhe mbiemri i poseduesit të objektit.</w:t>
      </w:r>
    </w:p>
    <w:p w:rsidR="00492DAE" w:rsidRDefault="00492DAE" w:rsidP="0023518A">
      <w:pPr>
        <w:pStyle w:val="Paragrafi"/>
        <w:rPr>
          <w:szCs w:val="22"/>
          <w:lang w:val="it-IT"/>
        </w:rPr>
      </w:pPr>
    </w:p>
    <w:p w:rsidR="00492DAE" w:rsidRPr="008D2117" w:rsidRDefault="00492DAE" w:rsidP="0023518A">
      <w:pPr>
        <w:pStyle w:val="Paragrafi"/>
        <w:rPr>
          <w:szCs w:val="22"/>
          <w:lang w:val="it-IT"/>
        </w:rPr>
      </w:pPr>
    </w:p>
    <w:p w:rsidR="009E7493" w:rsidRPr="008D2117" w:rsidRDefault="00986E77" w:rsidP="0023518A">
      <w:pPr>
        <w:pStyle w:val="Paragrafi"/>
        <w:rPr>
          <w:szCs w:val="22"/>
          <w:lang w:val="it-IT"/>
        </w:rPr>
      </w:pPr>
      <w:r w:rsidRPr="008D2117">
        <w:rPr>
          <w:szCs w:val="22"/>
          <w:lang w:val="it-IT"/>
        </w:rPr>
        <w:t xml:space="preserve"> </w:t>
      </w:r>
      <w:r w:rsidR="009E7493" w:rsidRPr="008D2117">
        <w:rPr>
          <w:szCs w:val="22"/>
          <w:lang w:val="it-IT"/>
        </w:rPr>
        <w:t>iv) Në rubrikën e katërt përcaktohet:</w:t>
      </w:r>
    </w:p>
    <w:p w:rsidR="009E7493" w:rsidRPr="008D2117" w:rsidRDefault="009E7493" w:rsidP="0023518A">
      <w:pPr>
        <w:pStyle w:val="Paragrafi"/>
        <w:rPr>
          <w:szCs w:val="22"/>
          <w:lang w:val="it-IT"/>
        </w:rPr>
      </w:pPr>
      <w:r w:rsidRPr="008D2117">
        <w:rPr>
          <w:szCs w:val="22"/>
          <w:lang w:val="it-IT"/>
        </w:rPr>
        <w:t>1) njësia e qeverisjes vendore (k</w:t>
      </w:r>
      <w:r w:rsidR="00927B4C" w:rsidRPr="008D2117">
        <w:rPr>
          <w:szCs w:val="22"/>
          <w:lang w:val="it-IT"/>
        </w:rPr>
        <w:t>omuna/bashkia) në territorin e s</w:t>
      </w:r>
      <w:r w:rsidRPr="008D2117">
        <w:rPr>
          <w:szCs w:val="22"/>
          <w:lang w:val="it-IT"/>
        </w:rPr>
        <w:t>ë cilës ndodhet objekti dhe në krah vula e saj;</w:t>
      </w:r>
    </w:p>
    <w:p w:rsidR="009E7493" w:rsidRPr="008D2117" w:rsidRDefault="009E7493" w:rsidP="0023518A">
      <w:pPr>
        <w:pStyle w:val="Paragrafi"/>
        <w:rPr>
          <w:szCs w:val="22"/>
          <w:lang w:val="it-IT"/>
        </w:rPr>
      </w:pPr>
      <w:r w:rsidRPr="008D2117">
        <w:rPr>
          <w:szCs w:val="22"/>
          <w:lang w:val="it-IT"/>
        </w:rPr>
        <w:t>2) emri, mbiemri dhe nënshkrimi i hartuesit, numri licencës (në rastin kur hartuesi është subjekt privat);</w:t>
      </w:r>
    </w:p>
    <w:p w:rsidR="009E7493" w:rsidRPr="008D2117" w:rsidRDefault="009E7493" w:rsidP="0023518A">
      <w:pPr>
        <w:pStyle w:val="Paragrafi"/>
        <w:rPr>
          <w:szCs w:val="22"/>
          <w:lang w:val="it-IT"/>
        </w:rPr>
      </w:pPr>
      <w:r w:rsidRPr="008D2117">
        <w:rPr>
          <w:szCs w:val="22"/>
          <w:lang w:val="it-IT"/>
        </w:rPr>
        <w:t>c) shkrimi i përdorur në modelet grafike bashkëngjitur këtij manuali, të jetë “Arial”.</w:t>
      </w:r>
    </w:p>
    <w:p w:rsidR="009E7493" w:rsidRPr="008D2117" w:rsidRDefault="009E7493" w:rsidP="0023518A">
      <w:pPr>
        <w:pStyle w:val="Paragrafi"/>
        <w:rPr>
          <w:szCs w:val="22"/>
          <w:lang w:val="it-IT"/>
        </w:rPr>
      </w:pPr>
      <w:r w:rsidRPr="008D2117">
        <w:rPr>
          <w:szCs w:val="22"/>
          <w:lang w:val="it-IT"/>
        </w:rPr>
        <w:t>5. Hartimi i materialeve grafike për qytetin e Tiranës</w:t>
      </w:r>
    </w:p>
    <w:p w:rsidR="009E7493" w:rsidRPr="008D2117" w:rsidRDefault="009E7493" w:rsidP="0023518A">
      <w:pPr>
        <w:pStyle w:val="Paragrafi"/>
        <w:rPr>
          <w:szCs w:val="22"/>
          <w:lang w:val="it-IT"/>
        </w:rPr>
      </w:pPr>
      <w:r w:rsidRPr="008D2117">
        <w:rPr>
          <w:szCs w:val="22"/>
          <w:lang w:val="it-IT"/>
        </w:rPr>
        <w:t>Për qytetin e Tiranës materialet grafike do të hartohen nga:</w:t>
      </w:r>
    </w:p>
    <w:p w:rsidR="009E7493" w:rsidRPr="008D2117" w:rsidRDefault="009E7493" w:rsidP="0023518A">
      <w:pPr>
        <w:pStyle w:val="Paragrafi"/>
        <w:rPr>
          <w:szCs w:val="22"/>
          <w:lang w:val="it-IT"/>
        </w:rPr>
      </w:pPr>
      <w:r w:rsidRPr="008D2117">
        <w:rPr>
          <w:szCs w:val="22"/>
          <w:lang w:val="it-IT"/>
        </w:rPr>
        <w:t>a) Bashkia e Tiranës, për shtesat pa leje mbi objektet me leje ndërtimi nga KRRT/KRRTSH-ja;</w:t>
      </w:r>
    </w:p>
    <w:p w:rsidR="009E7493" w:rsidRPr="008D2117" w:rsidRDefault="009E7493" w:rsidP="0023518A">
      <w:pPr>
        <w:pStyle w:val="Paragrafi"/>
        <w:rPr>
          <w:szCs w:val="22"/>
          <w:lang w:val="it-IT"/>
        </w:rPr>
      </w:pPr>
      <w:r w:rsidRPr="008D2117">
        <w:rPr>
          <w:szCs w:val="22"/>
          <w:lang w:val="it-IT"/>
        </w:rPr>
        <w:t>b) Njësitë bashkiake, për zonat/vendbanimet/bllokbanimet/ndërtimet informale të veçuara dhe territore të tjera</w:t>
      </w:r>
      <w:r w:rsidR="00927B4C" w:rsidRPr="008D2117">
        <w:rPr>
          <w:szCs w:val="22"/>
          <w:lang w:val="it-IT"/>
        </w:rPr>
        <w:t>,</w:t>
      </w:r>
      <w:r w:rsidRPr="008D2117">
        <w:rPr>
          <w:szCs w:val="22"/>
          <w:lang w:val="it-IT"/>
        </w:rPr>
        <w:t xml:space="preserve"> si dhe për shtesat pa leje mbi ndërtimet para vitit 1993.</w:t>
      </w:r>
    </w:p>
    <w:p w:rsidR="009E7493" w:rsidRPr="008D2117" w:rsidRDefault="009E7493" w:rsidP="0023518A">
      <w:pPr>
        <w:pStyle w:val="Paragrafi"/>
        <w:rPr>
          <w:szCs w:val="22"/>
          <w:lang w:val="it-IT"/>
        </w:rPr>
      </w:pPr>
      <w:r w:rsidRPr="008D2117">
        <w:rPr>
          <w:szCs w:val="22"/>
          <w:lang w:val="it-IT"/>
        </w:rPr>
        <w:t xml:space="preserve">6. Mënyra e administrimit dhe </w:t>
      </w:r>
      <w:r w:rsidR="00927B4C" w:rsidRPr="008D2117">
        <w:rPr>
          <w:szCs w:val="22"/>
          <w:lang w:val="it-IT"/>
        </w:rPr>
        <w:t xml:space="preserve">e </w:t>
      </w:r>
      <w:r w:rsidRPr="008D2117">
        <w:rPr>
          <w:szCs w:val="22"/>
          <w:lang w:val="it-IT"/>
        </w:rPr>
        <w:t>ruajtjes së materialeve grafike (genplanit dhe planimetrisë)</w:t>
      </w:r>
    </w:p>
    <w:p w:rsidR="009E7493" w:rsidRPr="008D2117" w:rsidRDefault="009E7493" w:rsidP="0023518A">
      <w:pPr>
        <w:pStyle w:val="Paragrafi"/>
        <w:rPr>
          <w:szCs w:val="22"/>
          <w:lang w:val="it-IT"/>
        </w:rPr>
      </w:pPr>
      <w:r w:rsidRPr="008D2117">
        <w:rPr>
          <w:szCs w:val="22"/>
          <w:lang w:val="it-IT"/>
        </w:rPr>
        <w:t>a) Vizatimet për genplanin dhe planimetrinë do të hartohen në një nga programet dixhitale të vizatimit teknik (mundësisht në një nga variantet e AUTOCAD-it).</w:t>
      </w:r>
    </w:p>
    <w:p w:rsidR="009E7493" w:rsidRPr="008D2117" w:rsidRDefault="009E7493" w:rsidP="00927B4C">
      <w:pPr>
        <w:pStyle w:val="Paragrafi"/>
        <w:rPr>
          <w:szCs w:val="22"/>
          <w:lang w:val="it-IT"/>
        </w:rPr>
      </w:pPr>
      <w:r w:rsidRPr="008D2117">
        <w:rPr>
          <w:szCs w:val="22"/>
          <w:lang w:val="it-IT"/>
        </w:rPr>
        <w:t xml:space="preserve">b) Materialet grafike ruhen në CD </w:t>
      </w:r>
      <w:r w:rsidR="00927B4C" w:rsidRPr="008D2117">
        <w:rPr>
          <w:szCs w:val="22"/>
          <w:lang w:val="it-IT"/>
        </w:rPr>
        <w:t>në tri kopje, dy prej të cilave</w:t>
      </w:r>
      <w:r w:rsidRPr="008D2117">
        <w:rPr>
          <w:szCs w:val="22"/>
          <w:lang w:val="it-IT"/>
        </w:rPr>
        <w:t xml:space="preserve"> përcillen në Dr</w:t>
      </w:r>
      <w:r w:rsidR="00927B4C" w:rsidRPr="008D2117">
        <w:rPr>
          <w:szCs w:val="22"/>
          <w:lang w:val="it-IT"/>
        </w:rPr>
        <w:t>ejtorinë e Përgjithshme dhe në drejtorinë r</w:t>
      </w:r>
      <w:r w:rsidRPr="008D2117">
        <w:rPr>
          <w:szCs w:val="22"/>
          <w:lang w:val="it-IT"/>
        </w:rPr>
        <w:t>ajonale përkatëse të ALUIZNI-t.</w:t>
      </w:r>
    </w:p>
    <w:p w:rsidR="009E7493" w:rsidRPr="008D2117" w:rsidRDefault="009E7493" w:rsidP="0023518A">
      <w:pPr>
        <w:pStyle w:val="Paragrafi"/>
        <w:rPr>
          <w:szCs w:val="22"/>
          <w:lang w:val="it-IT"/>
        </w:rPr>
      </w:pPr>
      <w:r w:rsidRPr="008D2117">
        <w:rPr>
          <w:szCs w:val="22"/>
          <w:lang w:val="it-IT"/>
        </w:rPr>
        <w:t>7. Materialet e hartu</w:t>
      </w:r>
      <w:r w:rsidR="002C64A2" w:rsidRPr="008D2117">
        <w:rPr>
          <w:szCs w:val="22"/>
          <w:lang w:val="it-IT"/>
        </w:rPr>
        <w:t>ara (genplani dhe planimetritë)</w:t>
      </w:r>
      <w:r w:rsidRPr="008D2117">
        <w:rPr>
          <w:szCs w:val="22"/>
          <w:lang w:val="it-IT"/>
        </w:rPr>
        <w:t xml:space="preserve"> janë pjesë e dokumentacionit tekniko-ligjor të domosdoshëm për pajisjen me leje legalizimi dhe për regjistrimin fillestar.</w:t>
      </w:r>
    </w:p>
    <w:p w:rsidR="009E7493" w:rsidRPr="008D2117" w:rsidRDefault="009E7493" w:rsidP="0023518A">
      <w:pPr>
        <w:pStyle w:val="Paragrafi"/>
        <w:rPr>
          <w:szCs w:val="22"/>
          <w:lang w:val="it-IT"/>
        </w:rPr>
      </w:pPr>
      <w:r w:rsidRPr="008D2117">
        <w:rPr>
          <w:szCs w:val="22"/>
          <w:lang w:val="it-IT"/>
        </w:rPr>
        <w:t>8. Në rastet kur njësia e qeverisjes vendore</w:t>
      </w:r>
      <w:r w:rsidR="00A754A8" w:rsidRPr="008D2117">
        <w:rPr>
          <w:szCs w:val="22"/>
          <w:lang w:val="it-IT"/>
        </w:rPr>
        <w:t>,</w:t>
      </w:r>
      <w:r w:rsidRPr="008D2117">
        <w:rPr>
          <w:szCs w:val="22"/>
          <w:lang w:val="it-IT"/>
        </w:rPr>
        <w:t xml:space="preserve"> nuk ushtron përgjegjësitë për shkaqet e parashikuara, kompetencat e njësisë së qeverisjes vendore me vendim të Këshillit të Ministrave</w:t>
      </w:r>
      <w:r w:rsidR="00A754A8" w:rsidRPr="008D2117">
        <w:rPr>
          <w:szCs w:val="22"/>
          <w:lang w:val="it-IT"/>
        </w:rPr>
        <w:t>,</w:t>
      </w:r>
      <w:r w:rsidRPr="008D2117">
        <w:rPr>
          <w:szCs w:val="22"/>
          <w:lang w:val="it-IT"/>
        </w:rPr>
        <w:t xml:space="preserve"> i kalojnë ALUIZNI-t</w:t>
      </w:r>
      <w:r w:rsidR="00A754A8" w:rsidRPr="008D2117">
        <w:rPr>
          <w:szCs w:val="22"/>
          <w:lang w:val="it-IT"/>
        </w:rPr>
        <w:t>,</w:t>
      </w:r>
      <w:r w:rsidRPr="008D2117">
        <w:rPr>
          <w:szCs w:val="22"/>
          <w:lang w:val="it-IT"/>
        </w:rPr>
        <w:t xml:space="preserve"> sipas pikës “d” të nenit 4 të ligjit nr.9482, datë 3.4.2006 “Për legalizimin, urbanizimin dhe integrimin e ndërtimeve pa leje”.</w:t>
      </w:r>
    </w:p>
    <w:p w:rsidR="009E7493" w:rsidRPr="008D2117" w:rsidRDefault="00AD108C" w:rsidP="0023518A">
      <w:pPr>
        <w:pStyle w:val="Paragrafi"/>
        <w:rPr>
          <w:szCs w:val="22"/>
        </w:rPr>
      </w:pPr>
      <w:r w:rsidRPr="008D2117">
        <w:rPr>
          <w:noProof/>
          <w:szCs w:val="22"/>
          <w:lang w:val="en-GB" w:eastAsia="en-GB"/>
        </w:rPr>
        <w:drawing>
          <wp:inline distT="0" distB="0" distL="0" distR="0">
            <wp:extent cx="5753100" cy="788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9E7493" w:rsidRPr="008D2117" w:rsidRDefault="00AD108C" w:rsidP="0023518A">
      <w:pPr>
        <w:pStyle w:val="Paragrafi"/>
        <w:rPr>
          <w:szCs w:val="22"/>
        </w:rPr>
      </w:pPr>
      <w:r w:rsidRPr="008D2117">
        <w:rPr>
          <w:noProof/>
          <w:szCs w:val="22"/>
          <w:lang w:val="en-GB" w:eastAsia="en-GB"/>
        </w:rPr>
        <w:drawing>
          <wp:inline distT="0" distB="0" distL="0" distR="0">
            <wp:extent cx="5753100" cy="7877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877175"/>
                    </a:xfrm>
                    <a:prstGeom prst="rect">
                      <a:avLst/>
                    </a:prstGeom>
                    <a:noFill/>
                    <a:ln>
                      <a:noFill/>
                    </a:ln>
                  </pic:spPr>
                </pic:pic>
              </a:graphicData>
            </a:graphic>
          </wp:inline>
        </w:drawing>
      </w:r>
    </w:p>
    <w:p w:rsidR="009E7493" w:rsidRPr="008D2117" w:rsidRDefault="009E7493" w:rsidP="0023518A">
      <w:pPr>
        <w:pStyle w:val="Paragrafi"/>
        <w:rPr>
          <w:szCs w:val="22"/>
        </w:rPr>
      </w:pPr>
    </w:p>
    <w:p w:rsidR="009E7493" w:rsidRPr="008D2117" w:rsidRDefault="00AD108C" w:rsidP="0023518A">
      <w:pPr>
        <w:pStyle w:val="Paragrafi"/>
        <w:rPr>
          <w:szCs w:val="22"/>
        </w:rPr>
      </w:pPr>
      <w:r w:rsidRPr="008D2117">
        <w:rPr>
          <w:noProof/>
          <w:szCs w:val="22"/>
          <w:lang w:val="en-GB" w:eastAsia="en-GB"/>
        </w:rPr>
        <w:drawing>
          <wp:inline distT="0" distB="0" distL="0" distR="0">
            <wp:extent cx="5753100" cy="8467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467725"/>
                    </a:xfrm>
                    <a:prstGeom prst="rect">
                      <a:avLst/>
                    </a:prstGeom>
                    <a:noFill/>
                    <a:ln>
                      <a:noFill/>
                    </a:ln>
                  </pic:spPr>
                </pic:pic>
              </a:graphicData>
            </a:graphic>
          </wp:inline>
        </w:drawing>
      </w:r>
    </w:p>
    <w:p w:rsidR="009E7493" w:rsidRPr="008D2117" w:rsidRDefault="009E7493" w:rsidP="0023518A">
      <w:pPr>
        <w:pStyle w:val="Paragrafi"/>
        <w:rPr>
          <w:szCs w:val="22"/>
        </w:rPr>
      </w:pPr>
    </w:p>
    <w:p w:rsidR="009E7493" w:rsidRPr="008D2117" w:rsidRDefault="009E7493" w:rsidP="0023518A">
      <w:pPr>
        <w:pStyle w:val="Paragrafi"/>
        <w:rPr>
          <w:szCs w:val="22"/>
        </w:rPr>
      </w:pPr>
    </w:p>
    <w:p w:rsidR="009E7493" w:rsidRPr="008D2117" w:rsidRDefault="00AD108C" w:rsidP="0023518A">
      <w:pPr>
        <w:pStyle w:val="Paragrafi"/>
        <w:rPr>
          <w:szCs w:val="22"/>
        </w:rPr>
      </w:pPr>
      <w:r w:rsidRPr="008D2117">
        <w:rPr>
          <w:noProof/>
          <w:szCs w:val="22"/>
          <w:lang w:val="en-GB" w:eastAsia="en-GB"/>
        </w:rPr>
        <w:drawing>
          <wp:inline distT="0" distB="0" distL="0" distR="0">
            <wp:extent cx="5753100" cy="838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382000"/>
                    </a:xfrm>
                    <a:prstGeom prst="rect">
                      <a:avLst/>
                    </a:prstGeom>
                    <a:noFill/>
                    <a:ln>
                      <a:noFill/>
                    </a:ln>
                  </pic:spPr>
                </pic:pic>
              </a:graphicData>
            </a:graphic>
          </wp:inline>
        </w:drawing>
      </w:r>
    </w:p>
    <w:p w:rsidR="009E7493" w:rsidRPr="008D2117" w:rsidRDefault="009E7493" w:rsidP="0023518A">
      <w:pPr>
        <w:pStyle w:val="Paragrafi"/>
        <w:rPr>
          <w:szCs w:val="22"/>
        </w:rPr>
      </w:pPr>
    </w:p>
    <w:p w:rsidR="009E7493" w:rsidRPr="008D2117" w:rsidRDefault="009E7493" w:rsidP="0023518A">
      <w:pPr>
        <w:pStyle w:val="Paragrafi"/>
        <w:rPr>
          <w:szCs w:val="22"/>
        </w:rPr>
      </w:pPr>
    </w:p>
    <w:p w:rsidR="00986E77" w:rsidRPr="008D2117" w:rsidRDefault="00986E77" w:rsidP="0023518A">
      <w:pPr>
        <w:pStyle w:val="Paragrafi"/>
        <w:rPr>
          <w:szCs w:val="22"/>
        </w:rPr>
      </w:pPr>
    </w:p>
    <w:p w:rsidR="009E7493" w:rsidRPr="008D2117" w:rsidRDefault="009E7493" w:rsidP="00986E77">
      <w:pPr>
        <w:pStyle w:val="Akti"/>
      </w:pPr>
      <w:r w:rsidRPr="008D2117">
        <w:t>VENDIM</w:t>
      </w:r>
    </w:p>
    <w:p w:rsidR="009E7493" w:rsidRPr="008D2117" w:rsidRDefault="009E7493" w:rsidP="00986E77">
      <w:pPr>
        <w:pStyle w:val="NumriData"/>
        <w:rPr>
          <w:szCs w:val="22"/>
        </w:rPr>
      </w:pPr>
      <w:r w:rsidRPr="008D2117">
        <w:rPr>
          <w:szCs w:val="22"/>
        </w:rPr>
        <w:t>Nr.9, datë 9.3.2006</w:t>
      </w:r>
    </w:p>
    <w:p w:rsidR="009E7493" w:rsidRPr="008D2117" w:rsidRDefault="009E7493" w:rsidP="0023518A">
      <w:pPr>
        <w:pStyle w:val="Paragrafi"/>
        <w:rPr>
          <w:b/>
          <w:szCs w:val="22"/>
        </w:rPr>
      </w:pPr>
    </w:p>
    <w:p w:rsidR="009E7493" w:rsidRPr="008D2117" w:rsidRDefault="009E7493" w:rsidP="00986E77">
      <w:pPr>
        <w:pStyle w:val="TitulliTitull"/>
      </w:pPr>
      <w:r w:rsidRPr="008D2117">
        <w:t>NË EMËR TË REPUBLIKËS</w:t>
      </w:r>
      <w:r w:rsidR="006F0DDC" w:rsidRPr="008D2117">
        <w:t xml:space="preserve"> SË SHQIPËRISË</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Kolegjet e Bashkuara të Gjykatës së Lartë të përbëra nga:</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Thimjo Kondi </w:t>
      </w:r>
      <w:r w:rsidRPr="008D2117">
        <w:rPr>
          <w:szCs w:val="22"/>
        </w:rPr>
        <w:tab/>
      </w:r>
      <w:r w:rsidRPr="008D2117">
        <w:rPr>
          <w:szCs w:val="22"/>
        </w:rPr>
        <w:tab/>
        <w:t>Kryesues  </w:t>
      </w:r>
    </w:p>
    <w:p w:rsidR="009E7493" w:rsidRPr="008D2117" w:rsidRDefault="009E7493" w:rsidP="0023518A">
      <w:pPr>
        <w:pStyle w:val="Paragrafi"/>
        <w:rPr>
          <w:szCs w:val="22"/>
        </w:rPr>
      </w:pPr>
      <w:r w:rsidRPr="008D2117">
        <w:rPr>
          <w:szCs w:val="22"/>
        </w:rPr>
        <w:t>Nikoleta Kita </w:t>
      </w:r>
      <w:r w:rsidRPr="008D2117">
        <w:rPr>
          <w:szCs w:val="22"/>
        </w:rPr>
        <w:tab/>
      </w:r>
      <w:r w:rsidRPr="008D2117">
        <w:rPr>
          <w:szCs w:val="22"/>
        </w:rPr>
        <w:tab/>
        <w:t>Anëtare</w:t>
      </w:r>
    </w:p>
    <w:p w:rsidR="009E7493" w:rsidRPr="008D2117" w:rsidRDefault="009E7493" w:rsidP="0023518A">
      <w:pPr>
        <w:pStyle w:val="Paragrafi"/>
        <w:rPr>
          <w:szCs w:val="22"/>
          <w:lang w:val="it-IT"/>
        </w:rPr>
      </w:pPr>
      <w:r w:rsidRPr="008D2117">
        <w:rPr>
          <w:szCs w:val="22"/>
          <w:lang w:val="it-IT"/>
        </w:rPr>
        <w:t>Ardian Dvorani  </w:t>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Agron. A. Lamaj  </w:t>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Perikli Zaharia  </w:t>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Artan Hoxha  </w:t>
      </w:r>
      <w:r w:rsidRPr="008D2117">
        <w:rPr>
          <w:szCs w:val="22"/>
          <w:lang w:val="it-IT"/>
        </w:rPr>
        <w:tab/>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Besnik Imeraj </w:t>
      </w:r>
      <w:r w:rsidRPr="008D2117">
        <w:rPr>
          <w:szCs w:val="22"/>
          <w:lang w:val="it-IT"/>
        </w:rPr>
        <w:tab/>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Fatos Lulo </w:t>
      </w:r>
      <w:r w:rsidRPr="008D2117">
        <w:rPr>
          <w:szCs w:val="22"/>
          <w:lang w:val="it-IT"/>
        </w:rPr>
        <w:tab/>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Shpresa Beçaj </w:t>
      </w:r>
      <w:r w:rsidRPr="008D2117">
        <w:rPr>
          <w:szCs w:val="22"/>
          <w:lang w:val="it-IT"/>
        </w:rPr>
        <w:tab/>
      </w:r>
      <w:r w:rsidRPr="008D2117">
        <w:rPr>
          <w:szCs w:val="22"/>
          <w:lang w:val="it-IT"/>
        </w:rPr>
        <w:tab/>
        <w:t>Anëtare</w:t>
      </w:r>
    </w:p>
    <w:p w:rsidR="009E7493" w:rsidRPr="008D2117" w:rsidRDefault="009E7493" w:rsidP="0023518A">
      <w:pPr>
        <w:pStyle w:val="Paragrafi"/>
        <w:rPr>
          <w:szCs w:val="22"/>
          <w:lang w:val="it-IT"/>
        </w:rPr>
      </w:pPr>
      <w:r w:rsidRPr="008D2117">
        <w:rPr>
          <w:szCs w:val="22"/>
          <w:lang w:val="it-IT"/>
        </w:rPr>
        <w:t>Ylvi Myrtja </w:t>
      </w:r>
      <w:r w:rsidRPr="008D2117">
        <w:rPr>
          <w:szCs w:val="22"/>
          <w:lang w:val="it-IT"/>
        </w:rPr>
        <w:tab/>
      </w:r>
      <w:r w:rsidRPr="008D2117">
        <w:rPr>
          <w:szCs w:val="22"/>
          <w:lang w:val="it-IT"/>
        </w:rPr>
        <w:tab/>
        <w:t>Anëtar</w:t>
      </w:r>
    </w:p>
    <w:p w:rsidR="009E7493" w:rsidRPr="008D2117" w:rsidRDefault="009E7493" w:rsidP="0023518A">
      <w:pPr>
        <w:pStyle w:val="Paragrafi"/>
        <w:rPr>
          <w:szCs w:val="22"/>
          <w:lang w:val="it-IT"/>
        </w:rPr>
      </w:pPr>
      <w:r w:rsidRPr="008D2117">
        <w:rPr>
          <w:szCs w:val="22"/>
          <w:lang w:val="it-IT"/>
        </w:rPr>
        <w:t>Irma Bala </w:t>
      </w:r>
      <w:r w:rsidRPr="008D2117">
        <w:rPr>
          <w:szCs w:val="22"/>
          <w:lang w:val="it-IT"/>
        </w:rPr>
        <w:tab/>
      </w:r>
      <w:r w:rsidRPr="008D2117">
        <w:rPr>
          <w:szCs w:val="22"/>
          <w:lang w:val="it-IT"/>
        </w:rPr>
        <w:tab/>
        <w:t>Anëtare</w:t>
      </w:r>
    </w:p>
    <w:p w:rsidR="00964979" w:rsidRDefault="009E7493" w:rsidP="00964979">
      <w:pPr>
        <w:pStyle w:val="Paragrafi"/>
        <w:rPr>
          <w:szCs w:val="22"/>
          <w:lang w:val="it-IT"/>
        </w:rPr>
      </w:pPr>
      <w:r w:rsidRPr="008D2117">
        <w:rPr>
          <w:szCs w:val="22"/>
          <w:lang w:val="it-IT"/>
        </w:rPr>
        <w:t>Spiro Spiro  </w:t>
      </w:r>
      <w:r w:rsidRPr="008D2117">
        <w:rPr>
          <w:szCs w:val="22"/>
          <w:lang w:val="it-IT"/>
        </w:rPr>
        <w:tab/>
      </w:r>
      <w:r w:rsidRPr="008D2117">
        <w:rPr>
          <w:szCs w:val="22"/>
          <w:lang w:val="it-IT"/>
        </w:rPr>
        <w:tab/>
        <w:t>Anëtar </w:t>
      </w:r>
    </w:p>
    <w:p w:rsidR="00964979" w:rsidRDefault="00964979" w:rsidP="00964979">
      <w:pPr>
        <w:pStyle w:val="Paragrafi"/>
        <w:rPr>
          <w:szCs w:val="22"/>
          <w:lang w:val="it-IT"/>
        </w:rPr>
      </w:pPr>
    </w:p>
    <w:p w:rsidR="009E7493" w:rsidRPr="00964979" w:rsidRDefault="009E7493" w:rsidP="00964979">
      <w:pPr>
        <w:pStyle w:val="Paragrafi"/>
        <w:rPr>
          <w:szCs w:val="22"/>
          <w:lang w:val="it-IT"/>
        </w:rPr>
      </w:pPr>
      <w:r w:rsidRPr="00964979">
        <w:rPr>
          <w:szCs w:val="22"/>
          <w:lang w:val="it-IT"/>
        </w:rPr>
        <w:t>në seancën gjyqësore të datës 9.3.2006, morën në shqyrtim çështjen civile që i përket pjesëmarrësve në proces:</w:t>
      </w:r>
    </w:p>
    <w:p w:rsidR="009E7493" w:rsidRPr="006C49F6" w:rsidRDefault="009E7493" w:rsidP="0023518A">
      <w:pPr>
        <w:pStyle w:val="Paragrafi"/>
        <w:rPr>
          <w:szCs w:val="22"/>
          <w:lang w:val="it-IT"/>
        </w:rPr>
      </w:pPr>
      <w:r w:rsidRPr="008D2117">
        <w:rPr>
          <w:szCs w:val="22"/>
          <w:lang w:val="it-IT"/>
        </w:rPr>
        <w:t>PADITËS: </w:t>
      </w:r>
      <w:r w:rsidR="006C49F6" w:rsidRPr="006C49F6">
        <w:rPr>
          <w:szCs w:val="22"/>
          <w:lang w:val="it-IT"/>
        </w:rPr>
        <w:t>IGRI SINANAJ</w:t>
      </w:r>
      <w:r w:rsidRPr="006C49F6">
        <w:rPr>
          <w:szCs w:val="22"/>
          <w:lang w:val="it-IT"/>
        </w:rPr>
        <w:t>, përfaqësuar</w:t>
      </w:r>
      <w:r w:rsidR="006C49F6">
        <w:rPr>
          <w:szCs w:val="22"/>
          <w:lang w:val="it-IT"/>
        </w:rPr>
        <w:t xml:space="preserve"> nga A</w:t>
      </w:r>
      <w:r w:rsidRPr="006C49F6">
        <w:rPr>
          <w:szCs w:val="22"/>
          <w:lang w:val="it-IT"/>
        </w:rPr>
        <w:t xml:space="preserve">v. Dashamir Kore. </w:t>
      </w:r>
    </w:p>
    <w:p w:rsidR="009E7493" w:rsidRPr="006C49F6" w:rsidRDefault="009E7493" w:rsidP="0023518A">
      <w:pPr>
        <w:pStyle w:val="Paragrafi"/>
        <w:rPr>
          <w:szCs w:val="22"/>
          <w:lang w:val="it-IT"/>
        </w:rPr>
      </w:pPr>
      <w:r w:rsidRPr="008D2117">
        <w:rPr>
          <w:szCs w:val="22"/>
          <w:lang w:val="it-IT"/>
        </w:rPr>
        <w:t>E PADITUR: </w:t>
      </w:r>
      <w:r w:rsidR="006C49F6" w:rsidRPr="006C49F6">
        <w:rPr>
          <w:szCs w:val="22"/>
          <w:lang w:val="it-IT"/>
        </w:rPr>
        <w:t xml:space="preserve">DREJTORIA E BUJQËSISË DHE E USHQIMIT, (DBU) FIER,  përfaqësuar </w:t>
      </w:r>
      <w:r w:rsidR="00B8297E" w:rsidRPr="006C49F6">
        <w:rPr>
          <w:szCs w:val="22"/>
          <w:lang w:val="it-IT"/>
        </w:rPr>
        <w:t>nga</w:t>
      </w:r>
      <w:r w:rsidR="006C49F6" w:rsidRPr="006C49F6">
        <w:rPr>
          <w:szCs w:val="22"/>
          <w:lang w:val="it-IT"/>
        </w:rPr>
        <w:t xml:space="preserve"> Av. Abaz Deda.</w:t>
      </w:r>
    </w:p>
    <w:p w:rsidR="009E7493" w:rsidRPr="008D2117" w:rsidRDefault="009E7493" w:rsidP="0023518A">
      <w:pPr>
        <w:pStyle w:val="Paragrafi"/>
        <w:rPr>
          <w:szCs w:val="22"/>
          <w:lang w:val="it-IT"/>
        </w:rPr>
      </w:pPr>
      <w:r w:rsidRPr="008D2117">
        <w:rPr>
          <w:szCs w:val="22"/>
          <w:lang w:val="it-IT"/>
        </w:rPr>
        <w:t>PERSONA TË TRETË: </w:t>
      </w:r>
      <w:r w:rsidR="006C49F6" w:rsidRPr="006C49F6">
        <w:rPr>
          <w:szCs w:val="22"/>
          <w:lang w:val="it-IT"/>
        </w:rPr>
        <w:t>HARRILLA SEMINI</w:t>
      </w:r>
      <w:r w:rsidR="006C49F6" w:rsidRPr="008D2117">
        <w:rPr>
          <w:szCs w:val="22"/>
          <w:lang w:val="it-IT"/>
        </w:rPr>
        <w:t xml:space="preserve"> </w:t>
      </w:r>
    </w:p>
    <w:p w:rsidR="009E7493" w:rsidRPr="00B8297E" w:rsidRDefault="009E7493" w:rsidP="0023518A">
      <w:pPr>
        <w:pStyle w:val="Paragrafi"/>
        <w:rPr>
          <w:szCs w:val="22"/>
          <w:lang w:val="it-IT"/>
        </w:rPr>
      </w:pPr>
      <w:r w:rsidRPr="006C49F6">
        <w:rPr>
          <w:szCs w:val="22"/>
          <w:lang w:val="it-IT"/>
        </w:rPr>
        <w:t>AGJENCIA KOMBËTARE E  PRIVATIZIMIT (A</w:t>
      </w:r>
      <w:r w:rsidR="006C49F6">
        <w:rPr>
          <w:szCs w:val="22"/>
          <w:lang w:val="it-IT"/>
        </w:rPr>
        <w:t>.</w:t>
      </w:r>
      <w:r w:rsidRPr="006C49F6">
        <w:rPr>
          <w:szCs w:val="22"/>
          <w:lang w:val="it-IT"/>
        </w:rPr>
        <w:t>K</w:t>
      </w:r>
      <w:r w:rsidR="006C49F6">
        <w:rPr>
          <w:szCs w:val="22"/>
          <w:lang w:val="it-IT"/>
        </w:rPr>
        <w:t>.</w:t>
      </w:r>
      <w:r w:rsidRPr="006C49F6">
        <w:rPr>
          <w:szCs w:val="22"/>
          <w:lang w:val="it-IT"/>
        </w:rPr>
        <w:t>P</w:t>
      </w:r>
      <w:r w:rsidR="006C49F6">
        <w:rPr>
          <w:szCs w:val="22"/>
          <w:lang w:val="it-IT"/>
        </w:rPr>
        <w:t>.</w:t>
      </w:r>
      <w:r w:rsidRPr="006C49F6">
        <w:rPr>
          <w:szCs w:val="22"/>
          <w:lang w:val="it-IT"/>
        </w:rPr>
        <w:t>),</w:t>
      </w:r>
      <w:r w:rsidRPr="008D2117">
        <w:rPr>
          <w:szCs w:val="22"/>
          <w:lang w:val="it-IT"/>
        </w:rPr>
        <w:t xml:space="preserve"> </w:t>
      </w:r>
      <w:r w:rsidRPr="00B8297E">
        <w:rPr>
          <w:szCs w:val="22"/>
          <w:lang w:val="it-IT"/>
        </w:rPr>
        <w:t>e  papërfaqësuar me avokat.</w:t>
      </w:r>
    </w:p>
    <w:p w:rsidR="00986E77" w:rsidRPr="008D2117" w:rsidRDefault="009E7493" w:rsidP="00986E77">
      <w:pPr>
        <w:pStyle w:val="Paragrafi"/>
        <w:rPr>
          <w:szCs w:val="22"/>
          <w:lang w:val="it-IT"/>
        </w:rPr>
      </w:pPr>
      <w:r w:rsidRPr="008D2117">
        <w:rPr>
          <w:szCs w:val="22"/>
          <w:lang w:val="it-IT"/>
        </w:rPr>
        <w:t>ME OBJEKT:  </w:t>
      </w:r>
      <w:r w:rsidRPr="00B8297E">
        <w:rPr>
          <w:szCs w:val="22"/>
          <w:lang w:val="it-IT"/>
        </w:rPr>
        <w:t>Detyrimin e palës së paditur për pagimin e shumës 61 317 000 lekë.</w:t>
      </w:r>
      <w:r w:rsidRPr="008D2117">
        <w:rPr>
          <w:szCs w:val="22"/>
          <w:lang w:val="it-IT"/>
        </w:rPr>
        <w:t xml:space="preserve"> </w:t>
      </w:r>
    </w:p>
    <w:p w:rsidR="009E7493" w:rsidRPr="00B8297E" w:rsidRDefault="00B566D1" w:rsidP="00986E77">
      <w:pPr>
        <w:pStyle w:val="Paragrafi"/>
        <w:rPr>
          <w:szCs w:val="22"/>
          <w:lang w:val="it-IT"/>
        </w:rPr>
      </w:pPr>
      <w:r w:rsidRPr="008D2117">
        <w:rPr>
          <w:szCs w:val="22"/>
          <w:lang w:val="it-IT"/>
        </w:rPr>
        <w:t>BAZA LIGJORE: </w:t>
      </w:r>
      <w:r w:rsidR="009E7493" w:rsidRPr="00B8297E">
        <w:rPr>
          <w:szCs w:val="22"/>
          <w:lang w:val="it-IT"/>
        </w:rPr>
        <w:t xml:space="preserve">Neni 106 e vijues i Kodit Civil. </w:t>
      </w:r>
    </w:p>
    <w:p w:rsidR="00F527F8" w:rsidRPr="008D2117" w:rsidRDefault="00F527F8" w:rsidP="00F27D82">
      <w:pPr>
        <w:pStyle w:val="Paragrafi"/>
        <w:rPr>
          <w:b/>
          <w:szCs w:val="22"/>
          <w:lang w:val="it-IT"/>
        </w:rPr>
      </w:pPr>
    </w:p>
    <w:p w:rsidR="006F5422" w:rsidRPr="008D2117" w:rsidRDefault="009E7493" w:rsidP="00F27D82">
      <w:pPr>
        <w:pStyle w:val="Paragrafi"/>
        <w:rPr>
          <w:szCs w:val="22"/>
          <w:lang w:val="it-IT"/>
        </w:rPr>
      </w:pPr>
      <w:r w:rsidRPr="008D2117">
        <w:rPr>
          <w:b/>
          <w:szCs w:val="22"/>
          <w:lang w:val="it-IT"/>
        </w:rPr>
        <w:t>Gjykata e Rrethit Gjyqësor Fier</w:t>
      </w:r>
      <w:r w:rsidRPr="008D2117">
        <w:rPr>
          <w:szCs w:val="22"/>
          <w:lang w:val="it-IT"/>
        </w:rPr>
        <w:t>, me vendimin nr.1130, datë 9.</w:t>
      </w:r>
      <w:r w:rsidR="006F5422" w:rsidRPr="008D2117">
        <w:rPr>
          <w:szCs w:val="22"/>
          <w:lang w:val="it-IT"/>
        </w:rPr>
        <w:t>7.2003 ka vendosur</w:t>
      </w:r>
    </w:p>
    <w:p w:rsidR="006F5422" w:rsidRPr="008D2117" w:rsidRDefault="009E7493" w:rsidP="006F5422">
      <w:pPr>
        <w:pStyle w:val="Paragrafi"/>
        <w:rPr>
          <w:szCs w:val="22"/>
          <w:lang w:val="it-IT"/>
        </w:rPr>
      </w:pPr>
      <w:r w:rsidRPr="008D2117">
        <w:rPr>
          <w:szCs w:val="22"/>
          <w:lang w:val="it-IT"/>
        </w:rPr>
        <w:t xml:space="preserve">- </w:t>
      </w:r>
      <w:r w:rsidRPr="008D2117">
        <w:rPr>
          <w:i/>
          <w:szCs w:val="22"/>
          <w:lang w:val="it-IT"/>
        </w:rPr>
        <w:t>Rrëzimin e kërkesëpadisë së paditësit</w:t>
      </w:r>
      <w:r w:rsidRPr="008D2117">
        <w:rPr>
          <w:szCs w:val="22"/>
          <w:lang w:val="it-IT"/>
        </w:rPr>
        <w:t xml:space="preserve">. </w:t>
      </w:r>
    </w:p>
    <w:p w:rsidR="006F5422" w:rsidRPr="008D2117" w:rsidRDefault="009E7493" w:rsidP="006F5422">
      <w:pPr>
        <w:pStyle w:val="Paragrafi"/>
        <w:rPr>
          <w:szCs w:val="22"/>
          <w:lang w:val="it-IT"/>
        </w:rPr>
      </w:pPr>
      <w:r w:rsidRPr="008D2117">
        <w:rPr>
          <w:b/>
          <w:szCs w:val="22"/>
          <w:lang w:val="it-IT"/>
        </w:rPr>
        <w:t>Gjykata e Apelit Vlorë</w:t>
      </w:r>
      <w:r w:rsidRPr="008D2117">
        <w:rPr>
          <w:szCs w:val="22"/>
          <w:lang w:val="it-IT"/>
        </w:rPr>
        <w:t>, me vendimin nr.150, datë 13.4.2004, ka vendosur:</w:t>
      </w:r>
    </w:p>
    <w:p w:rsidR="006F5422" w:rsidRPr="008D2117" w:rsidRDefault="009E7493" w:rsidP="006F5422">
      <w:pPr>
        <w:pStyle w:val="Paragrafi"/>
        <w:rPr>
          <w:szCs w:val="22"/>
          <w:lang w:val="it-IT"/>
        </w:rPr>
      </w:pPr>
      <w:r w:rsidRPr="008D2117">
        <w:rPr>
          <w:szCs w:val="22"/>
          <w:lang w:val="it-IT"/>
        </w:rPr>
        <w:t xml:space="preserve">- </w:t>
      </w:r>
      <w:r w:rsidRPr="008D2117">
        <w:rPr>
          <w:i/>
          <w:szCs w:val="22"/>
          <w:lang w:val="it-IT"/>
        </w:rPr>
        <w:t>Ndryshimin e vendimit të mësipërm dhe duke e gjykuar çështjen në fakt, pranimin pjesërisht të kërkesë</w:t>
      </w:r>
      <w:r w:rsidR="006F5422" w:rsidRPr="008D2117">
        <w:rPr>
          <w:i/>
          <w:szCs w:val="22"/>
          <w:lang w:val="it-IT"/>
        </w:rPr>
        <w:t>padisë</w:t>
      </w:r>
      <w:r w:rsidR="006F5422" w:rsidRPr="008D2117">
        <w:rPr>
          <w:szCs w:val="22"/>
          <w:lang w:val="it-IT"/>
        </w:rPr>
        <w:t>.</w:t>
      </w:r>
    </w:p>
    <w:p w:rsidR="006F5422" w:rsidRPr="008D2117" w:rsidRDefault="009E7493" w:rsidP="006F5422">
      <w:pPr>
        <w:pStyle w:val="Paragrafi"/>
        <w:rPr>
          <w:szCs w:val="22"/>
          <w:lang w:val="it-IT"/>
        </w:rPr>
      </w:pPr>
      <w:r w:rsidRPr="008D2117">
        <w:rPr>
          <w:b/>
          <w:szCs w:val="22"/>
          <w:lang w:val="it-IT"/>
        </w:rPr>
        <w:t>Kolegji Civil i Gjykatës së Lartë</w:t>
      </w:r>
      <w:r w:rsidRPr="008D2117">
        <w:rPr>
          <w:szCs w:val="22"/>
          <w:lang w:val="it-IT"/>
        </w:rPr>
        <w:t>, me vendimin nr.-, datë 11.1.2006,</w:t>
      </w:r>
      <w:r w:rsidR="006F5422" w:rsidRPr="008D2117">
        <w:rPr>
          <w:szCs w:val="22"/>
          <w:lang w:val="it-IT"/>
        </w:rPr>
        <w:t xml:space="preserve"> ka vendosur</w:t>
      </w:r>
      <w:r w:rsidR="00B8297E">
        <w:rPr>
          <w:szCs w:val="22"/>
          <w:lang w:val="it-IT"/>
        </w:rPr>
        <w:t>:</w:t>
      </w:r>
    </w:p>
    <w:p w:rsidR="006F5422" w:rsidRPr="008D2117" w:rsidRDefault="009E7493" w:rsidP="006F5422">
      <w:pPr>
        <w:pStyle w:val="Paragrafi"/>
        <w:rPr>
          <w:szCs w:val="22"/>
          <w:lang w:val="it-IT"/>
        </w:rPr>
      </w:pPr>
      <w:r w:rsidRPr="008D2117">
        <w:rPr>
          <w:szCs w:val="22"/>
          <w:lang w:val="it-IT"/>
        </w:rPr>
        <w:t xml:space="preserve"> - </w:t>
      </w:r>
      <w:r w:rsidRPr="008D2117">
        <w:rPr>
          <w:i/>
          <w:szCs w:val="22"/>
          <w:lang w:val="it-IT"/>
        </w:rPr>
        <w:t>Kalimin e çështjes në Kolegjet e Bashkuara të Gjykatës së Lartë për unifikimin e praktikës gjyqësore, për sa më poshtë</w:t>
      </w:r>
      <w:r w:rsidRPr="008D2117">
        <w:rPr>
          <w:szCs w:val="22"/>
          <w:lang w:val="it-IT"/>
        </w:rPr>
        <w:t xml:space="preserve">: </w:t>
      </w:r>
    </w:p>
    <w:p w:rsidR="006F5422" w:rsidRPr="008D2117" w:rsidRDefault="00B566D1" w:rsidP="006F5422">
      <w:pPr>
        <w:pStyle w:val="Paragrafi"/>
        <w:rPr>
          <w:i/>
          <w:szCs w:val="22"/>
          <w:lang w:val="it-IT"/>
        </w:rPr>
      </w:pPr>
      <w:r w:rsidRPr="008D2117">
        <w:rPr>
          <w:i/>
          <w:szCs w:val="22"/>
          <w:lang w:val="it-IT"/>
        </w:rPr>
        <w:t xml:space="preserve">- </w:t>
      </w:r>
      <w:r w:rsidR="009E7493" w:rsidRPr="008D2117">
        <w:rPr>
          <w:i/>
          <w:szCs w:val="22"/>
          <w:lang w:val="it-IT"/>
        </w:rPr>
        <w:t xml:space="preserve">Çfarë do të kuptohet me “cilësim të saktë të fakteve dhe veprimeve që lidhen me mosmarrëveshjen”, po me cilësimin e tyre nga gjykata “ pa u lidhur me përcaktimin e palëve”? </w:t>
      </w:r>
    </w:p>
    <w:p w:rsidR="006F5422" w:rsidRPr="008D2117" w:rsidRDefault="00B566D1" w:rsidP="006F5422">
      <w:pPr>
        <w:pStyle w:val="Paragrafi"/>
        <w:rPr>
          <w:i/>
          <w:szCs w:val="22"/>
          <w:lang w:val="it-IT"/>
        </w:rPr>
      </w:pPr>
      <w:r w:rsidRPr="008D2117">
        <w:rPr>
          <w:szCs w:val="22"/>
          <w:lang w:val="it-IT"/>
        </w:rPr>
        <w:t xml:space="preserve">- </w:t>
      </w:r>
      <w:r w:rsidR="009E7493" w:rsidRPr="008D2117">
        <w:rPr>
          <w:i/>
          <w:szCs w:val="22"/>
          <w:lang w:val="it-IT"/>
        </w:rPr>
        <w:t>Ku dallon  “cilësimi i saktë i fakteve dhe veprimeve” nga “baza juridike e padisë”</w:t>
      </w:r>
      <w:r w:rsidR="00B8297E">
        <w:rPr>
          <w:i/>
          <w:szCs w:val="22"/>
          <w:lang w:val="it-IT"/>
        </w:rPr>
        <w:t>,</w:t>
      </w:r>
      <w:r w:rsidR="009E7493" w:rsidRPr="008D2117">
        <w:rPr>
          <w:i/>
          <w:szCs w:val="22"/>
          <w:lang w:val="it-IT"/>
        </w:rPr>
        <w:t xml:space="preserve"> kjo dhe në kuptim të urdhrit ndalues për mosndryshimin e saj pa kërkesë të palës, sipas nenit 16/2 të Kodit të Procedurës Civile. </w:t>
      </w:r>
    </w:p>
    <w:p w:rsidR="009E7493" w:rsidRPr="008D2117" w:rsidRDefault="00B566D1" w:rsidP="006F5422">
      <w:pPr>
        <w:pStyle w:val="Paragrafi"/>
        <w:rPr>
          <w:szCs w:val="22"/>
          <w:lang w:val="it-IT"/>
        </w:rPr>
      </w:pPr>
      <w:r w:rsidRPr="008D2117">
        <w:rPr>
          <w:szCs w:val="22"/>
          <w:lang w:val="it-IT"/>
        </w:rPr>
        <w:t xml:space="preserve">- </w:t>
      </w:r>
      <w:r w:rsidR="009E7493" w:rsidRPr="008D2117">
        <w:rPr>
          <w:i/>
          <w:szCs w:val="22"/>
          <w:lang w:val="it-IT"/>
        </w:rPr>
        <w:t>Si duhet interpretuar kjo dispozitë në lidhje me parashikimet e nenit 185 të Kodit të Procedurës Civile për kuptimin dhe ndryshimin e “shkakut ligjor të padisë” dhe “objektit të padisë”. Po në lidhje me kuptimin dhe zbatimin e elementeve të tilla të kërkesëpadisë</w:t>
      </w:r>
      <w:r w:rsidR="00A74836">
        <w:rPr>
          <w:i/>
          <w:szCs w:val="22"/>
          <w:lang w:val="it-IT"/>
        </w:rPr>
        <w:t>,</w:t>
      </w:r>
      <w:r w:rsidR="009E7493" w:rsidRPr="008D2117">
        <w:rPr>
          <w:i/>
          <w:szCs w:val="22"/>
          <w:lang w:val="it-IT"/>
        </w:rPr>
        <w:t xml:space="preserve"> si “përcaktimi i objektit të padisë”, “tregimi i fakteve, rrethanave dhe së drejtës mbi të cilat mbështetet kërkesëpadia”, si dhe lidhur “kërkimin e paditësit” të parashikuara në nenin 154 të Kodit të Procedurës Civile</w:t>
      </w:r>
      <w:r w:rsidR="009E7493" w:rsidRPr="008D2117">
        <w:rPr>
          <w:szCs w:val="22"/>
          <w:lang w:val="it-IT"/>
        </w:rPr>
        <w:t xml:space="preserve">. </w:t>
      </w:r>
    </w:p>
    <w:p w:rsidR="009E7493" w:rsidRDefault="009E7493" w:rsidP="0023518A">
      <w:pPr>
        <w:pStyle w:val="Paragrafi"/>
        <w:rPr>
          <w:szCs w:val="22"/>
          <w:lang w:val="it-IT"/>
        </w:rPr>
      </w:pPr>
      <w:r w:rsidRPr="008D2117">
        <w:rPr>
          <w:szCs w:val="22"/>
          <w:lang w:val="it-IT"/>
        </w:rPr>
        <w:t>      </w:t>
      </w:r>
    </w:p>
    <w:p w:rsidR="007C6AA6" w:rsidRDefault="007C6AA6" w:rsidP="0023518A">
      <w:pPr>
        <w:pStyle w:val="Paragrafi"/>
        <w:rPr>
          <w:szCs w:val="22"/>
          <w:lang w:val="it-IT"/>
        </w:rPr>
      </w:pPr>
    </w:p>
    <w:p w:rsidR="007C6AA6" w:rsidRDefault="007C6AA6" w:rsidP="0023518A">
      <w:pPr>
        <w:pStyle w:val="Paragrafi"/>
        <w:rPr>
          <w:szCs w:val="22"/>
          <w:lang w:val="it-IT"/>
        </w:rPr>
      </w:pPr>
    </w:p>
    <w:p w:rsidR="007C6AA6" w:rsidRPr="008D2117" w:rsidRDefault="007C6AA6" w:rsidP="0023518A">
      <w:pPr>
        <w:pStyle w:val="Paragrafi"/>
        <w:rPr>
          <w:szCs w:val="22"/>
          <w:lang w:val="it-IT"/>
        </w:rPr>
      </w:pPr>
    </w:p>
    <w:p w:rsidR="006F5422" w:rsidRPr="00E1670F" w:rsidRDefault="009E7493" w:rsidP="00F27D82">
      <w:pPr>
        <w:pStyle w:val="TitulliTitull"/>
        <w:rPr>
          <w:lang w:val="it-IT"/>
        </w:rPr>
      </w:pPr>
      <w:r w:rsidRPr="00E1670F">
        <w:rPr>
          <w:lang w:val="it-IT"/>
        </w:rPr>
        <w:t>KOLEGJET E BASHKUARA TË GJYKATËS SË LARTË,</w:t>
      </w:r>
    </w:p>
    <w:p w:rsidR="00F27D82" w:rsidRPr="008D2117" w:rsidRDefault="00F27D82" w:rsidP="006F5422">
      <w:pPr>
        <w:pStyle w:val="Paragrafi"/>
        <w:rPr>
          <w:szCs w:val="22"/>
          <w:lang w:val="it-IT"/>
        </w:rPr>
      </w:pPr>
    </w:p>
    <w:p w:rsidR="008E0B02" w:rsidRPr="008D2117" w:rsidRDefault="009E7493" w:rsidP="00176D55">
      <w:pPr>
        <w:pStyle w:val="Paragrafi"/>
        <w:rPr>
          <w:szCs w:val="22"/>
          <w:lang w:val="it-IT"/>
        </w:rPr>
      </w:pPr>
      <w:r w:rsidRPr="008D2117">
        <w:rPr>
          <w:szCs w:val="22"/>
          <w:lang w:val="it-IT"/>
        </w:rPr>
        <w:t>pasi d</w:t>
      </w:r>
      <w:r w:rsidR="00B566D1" w:rsidRPr="008D2117">
        <w:rPr>
          <w:szCs w:val="22"/>
          <w:lang w:val="it-IT"/>
        </w:rPr>
        <w:t xml:space="preserve">ëgjuan relatimin e çështjes nga </w:t>
      </w:r>
      <w:r w:rsidR="00EF4ED9" w:rsidRPr="00E1670F">
        <w:rPr>
          <w:szCs w:val="22"/>
          <w:lang w:val="it-IT"/>
        </w:rPr>
        <w:t xml:space="preserve">gjyqtari </w:t>
      </w:r>
      <w:r w:rsidR="00E1670F">
        <w:rPr>
          <w:szCs w:val="22"/>
          <w:lang w:val="it-IT"/>
        </w:rPr>
        <w:t>Agron. A. Lamaj</w:t>
      </w:r>
      <w:r w:rsidRPr="008D2117">
        <w:rPr>
          <w:szCs w:val="22"/>
          <w:lang w:val="it-IT"/>
        </w:rPr>
        <w:t xml:space="preserve"> dhe </w:t>
      </w:r>
      <w:r w:rsidR="00EF4ED9" w:rsidRPr="00E1670F">
        <w:rPr>
          <w:szCs w:val="22"/>
          <w:lang w:val="it-IT"/>
        </w:rPr>
        <w:t xml:space="preserve">gjyqtarja </w:t>
      </w:r>
      <w:r w:rsidRPr="00E1670F">
        <w:rPr>
          <w:szCs w:val="22"/>
          <w:lang w:val="it-IT"/>
        </w:rPr>
        <w:t>Nikoleta Kita,</w:t>
      </w:r>
      <w:r w:rsidRPr="008D2117">
        <w:rPr>
          <w:szCs w:val="22"/>
          <w:lang w:val="it-IT"/>
        </w:rPr>
        <w:t xml:space="preserve"> dëgjuan pretendimet e palës së paditur, e cila kërkoi pranimin e rekursit, përfaqësuesin e paditësit, i cili kërkoi rrëzimin e rekursit, si shqyrtoi dhe bisedoi në tërësi çështjen,</w:t>
      </w:r>
    </w:p>
    <w:p w:rsidR="008E0B02" w:rsidRPr="008D2117" w:rsidRDefault="008E0B02" w:rsidP="006F5422">
      <w:pPr>
        <w:pStyle w:val="Paragrafi"/>
        <w:rPr>
          <w:szCs w:val="22"/>
          <w:lang w:val="it-IT"/>
        </w:rPr>
      </w:pPr>
    </w:p>
    <w:p w:rsidR="009E7493" w:rsidRPr="008D2117" w:rsidRDefault="009E7493" w:rsidP="00267F55">
      <w:pPr>
        <w:pStyle w:val="VENDOSI"/>
        <w:rPr>
          <w:lang w:val="it-IT"/>
        </w:rPr>
      </w:pPr>
      <w:r w:rsidRPr="008D2117">
        <w:rPr>
          <w:lang w:val="it-IT"/>
        </w:rPr>
        <w:t>VËREJNË:</w:t>
      </w:r>
    </w:p>
    <w:p w:rsidR="00F27D82" w:rsidRPr="008D2117" w:rsidRDefault="00F27D82" w:rsidP="00F27D82">
      <w:pPr>
        <w:pStyle w:val="Paragrafi"/>
        <w:ind w:firstLine="0"/>
        <w:rPr>
          <w:szCs w:val="22"/>
          <w:lang w:val="it-IT"/>
        </w:rPr>
      </w:pPr>
    </w:p>
    <w:p w:rsidR="009E7493" w:rsidRPr="008D2117" w:rsidRDefault="009E7493" w:rsidP="00F27D82">
      <w:pPr>
        <w:pStyle w:val="Paragrafi"/>
        <w:rPr>
          <w:szCs w:val="22"/>
          <w:lang w:val="it-IT"/>
        </w:rPr>
      </w:pPr>
      <w:r w:rsidRPr="008D2117">
        <w:rPr>
          <w:szCs w:val="22"/>
          <w:lang w:val="it-IT"/>
        </w:rPr>
        <w:t xml:space="preserve">Vendimi nr.150, datë 13.4.2004 i Gjykatës së Apelit Vlorë, në të cilin është ndryshuar vendimi nr.1130, datë 9.7.2003 i Gjykatës së Rrethit Gjyqësor Fier dhe është pranuar pjesërisht padia e paditësit Igri Sinani, është i pabazuar në ligj, prandaj duhet të prishet dhe të lihet në fuqi vendimi i gjykatës së shkallës së parë i cili e ka zgjidhur drejt çështjen duke rrëzuar padinë. </w:t>
      </w:r>
    </w:p>
    <w:p w:rsidR="009E7493" w:rsidRPr="008D2117" w:rsidRDefault="009E7493" w:rsidP="00F27D82">
      <w:pPr>
        <w:pStyle w:val="Paragrafi"/>
        <w:rPr>
          <w:szCs w:val="22"/>
          <w:lang w:val="it-IT"/>
        </w:rPr>
      </w:pPr>
      <w:r w:rsidRPr="008D2117">
        <w:rPr>
          <w:szCs w:val="22"/>
          <w:lang w:val="it-IT"/>
        </w:rPr>
        <w:t>      Gjatë gjykimit në gjykatën e faktit rezultojnë faktet dhe rrethanat si më poshtë:</w:t>
      </w:r>
    </w:p>
    <w:p w:rsidR="009E7493" w:rsidRPr="008D2117" w:rsidRDefault="009E7493" w:rsidP="00F27D82">
      <w:pPr>
        <w:pStyle w:val="Paragrafi"/>
        <w:rPr>
          <w:szCs w:val="22"/>
        </w:rPr>
      </w:pPr>
      <w:r w:rsidRPr="008D2117">
        <w:rPr>
          <w:szCs w:val="22"/>
          <w:lang w:val="it-IT"/>
        </w:rPr>
        <w:t xml:space="preserve">      Në vitin 1994 ish-Agjencia e Ristrukturimit të Ndërmarrjeve Bujqësore, dega Fier, ka nxjerrë për shitje, ndër të tjera, edhe objektin e quajtur </w:t>
      </w:r>
      <w:r w:rsidR="00F243DF" w:rsidRPr="008D2117">
        <w:rPr>
          <w:szCs w:val="22"/>
          <w:lang w:val="it-IT"/>
        </w:rPr>
        <w:t>“</w:t>
      </w:r>
      <w:r w:rsidRPr="008D2117">
        <w:rPr>
          <w:szCs w:val="22"/>
          <w:lang w:val="it-IT"/>
        </w:rPr>
        <w:t>Sera nr.5</w:t>
      </w:r>
      <w:r w:rsidR="00F243DF" w:rsidRPr="008D2117">
        <w:rPr>
          <w:szCs w:val="22"/>
          <w:lang w:val="it-IT"/>
        </w:rPr>
        <w:t>”</w:t>
      </w:r>
      <w:r w:rsidRPr="008D2117">
        <w:rPr>
          <w:szCs w:val="22"/>
          <w:lang w:val="it-IT"/>
        </w:rPr>
        <w:t xml:space="preserve">, të ndodhur në Sheq të Vogël, Fier. </w:t>
      </w:r>
      <w:r w:rsidRPr="008D2117">
        <w:rPr>
          <w:szCs w:val="22"/>
        </w:rPr>
        <w:t>Me kontratën e shitjes datë 1.2.1994 agjencia e përmendur më sipër, me cilësinë e palës shitëse, ua ka shitur këtë objekt blerësve Arben Malaj dhe Ajaz Hoxha. Pas tërheqjes së këtij të fundit, kur mësoi se për truallin e objektit kishin pretendime ish-pronarët, mbetet blerës i vetëm Arben Malaj. Çmimi i objektit ishte përcaktuar 1 830 000 lekë, nga të cilat 1 330 000 lekë në formën e bonove të privatizimit dhe 500  000 lekë.</w:t>
      </w:r>
    </w:p>
    <w:p w:rsidR="009E7493" w:rsidRPr="008D2117" w:rsidRDefault="009E7493" w:rsidP="00F27D82">
      <w:pPr>
        <w:pStyle w:val="Paragrafi"/>
        <w:rPr>
          <w:szCs w:val="22"/>
        </w:rPr>
      </w:pPr>
      <w:r w:rsidRPr="008D2117">
        <w:rPr>
          <w:szCs w:val="22"/>
        </w:rPr>
        <w:t>      Më pas, në datën 11.2.1994 blerësi Arben Malaj kryen veprimin e dhurimit të objektit në favor të Igri Sinanit, paditës në këtë gjykim, i cili rezulton të ketë paguar ndaj shitësit pjesën e mbetur të papaguar nga çmimi i objektit.</w:t>
      </w:r>
    </w:p>
    <w:p w:rsidR="009E7493" w:rsidRPr="008D2117" w:rsidRDefault="009E7493" w:rsidP="00F27D82">
      <w:pPr>
        <w:pStyle w:val="Paragrafi"/>
        <w:rPr>
          <w:szCs w:val="22"/>
        </w:rPr>
      </w:pPr>
      <w:r w:rsidRPr="008D2117">
        <w:rPr>
          <w:szCs w:val="22"/>
        </w:rPr>
        <w:t>      Me vendimin nr.611, datë 27.4.1999, Gjykata e Rrethit Gjyqësor Fier ka vendosur pranimin e padisë së ish-pronarëve të truallit të objektit duke konstatuar pavlefshmërinë e kontratës së shitjes në favor të blerësit Arben Malaj dhe të kontratës së dhurimit në favor të pranuesit Igri Sinani, si dhe rrëzimin e kundërpadisë së të paditurit Igri Sinani për anulimin e vendimit të Komisionit të Pronave që i kish njohur të drejtën e pronësisë dhe të parablerjes së objektit ish-pronarit të truallit.</w:t>
      </w:r>
    </w:p>
    <w:p w:rsidR="009E7493" w:rsidRPr="008D2117" w:rsidRDefault="009E7493" w:rsidP="00F27D82">
      <w:pPr>
        <w:pStyle w:val="Paragrafi"/>
        <w:rPr>
          <w:szCs w:val="22"/>
        </w:rPr>
      </w:pPr>
      <w:r w:rsidRPr="008D2117">
        <w:rPr>
          <w:szCs w:val="22"/>
        </w:rPr>
        <w:t>      Vendimi i Gjykatës së Shkallës së Parë ka marrë përfundimisht formë të prerë me vendimin nr.250, datë 12.5.2000 të Gjykatës së Apelit Vlorë. Me vendimin nr.28, datë 29.6.2000 të kësaj gjykate është interpretuar vendimi i mësipërm duke vendosur përfundimisht detyrimin e Igri Sinanit t'i dorëzojë AR të NB-ve Fier objektin “Sera nr.5” dhe detyrimin e AR të NB-ve t'i kthejë Igri Sinanit shumën e paguar nga blerësi Arben Malaj për privatizimin e këtij objekti.</w:t>
      </w:r>
    </w:p>
    <w:p w:rsidR="009E7493" w:rsidRPr="008D2117" w:rsidRDefault="00F243DF" w:rsidP="00F27D82">
      <w:pPr>
        <w:pStyle w:val="Paragrafi"/>
        <w:rPr>
          <w:szCs w:val="22"/>
        </w:rPr>
      </w:pPr>
      <w:r w:rsidRPr="008D2117">
        <w:rPr>
          <w:szCs w:val="22"/>
        </w:rPr>
        <w:t>      Me kërkesë</w:t>
      </w:r>
      <w:r w:rsidR="009E7493" w:rsidRPr="008D2117">
        <w:rPr>
          <w:szCs w:val="22"/>
        </w:rPr>
        <w:t>padinë e re objekt të këtij gjykimi, paditësi Igri Sinani ka kërkuar detyrimin e palës së paditur, drejtoria e bujqësisë Fier për t'i shpërblyer shumën prej 61 317 000 lekë si shpenzime të kry</w:t>
      </w:r>
      <w:r w:rsidR="009831B2" w:rsidRPr="008D2117">
        <w:rPr>
          <w:szCs w:val="22"/>
        </w:rPr>
        <w:t>era për objektin e blerë, duke i</w:t>
      </w:r>
      <w:r w:rsidR="009E7493" w:rsidRPr="008D2117">
        <w:rPr>
          <w:szCs w:val="22"/>
        </w:rPr>
        <w:t>u referuar nenit 106 e vijues të Kodit Civil.</w:t>
      </w:r>
    </w:p>
    <w:p w:rsidR="009E7493" w:rsidRPr="008D2117" w:rsidRDefault="009E7493" w:rsidP="00F27D82">
      <w:pPr>
        <w:pStyle w:val="Paragrafi"/>
        <w:rPr>
          <w:szCs w:val="22"/>
        </w:rPr>
      </w:pPr>
      <w:r w:rsidRPr="008D2117">
        <w:rPr>
          <w:szCs w:val="22"/>
        </w:rPr>
        <w:t>      Në këtë gjykim është thirrur si person i tretë për t'u bashkuar me palën e paditur edhe AKP, së cilës i kanë kaluar të drejtat dhe detyrimet e ARNB-ve.</w:t>
      </w:r>
    </w:p>
    <w:p w:rsidR="009E7493" w:rsidRPr="008D2117" w:rsidRDefault="009E7493" w:rsidP="00F27D82">
      <w:pPr>
        <w:pStyle w:val="Paragrafi"/>
        <w:rPr>
          <w:szCs w:val="22"/>
        </w:rPr>
      </w:pPr>
      <w:r w:rsidRPr="008D2117">
        <w:rPr>
          <w:szCs w:val="22"/>
        </w:rPr>
        <w:t>      Gjykata e Rrethit Gjyqësor Fier ka vendosur rrëzimin e padisë, me arsyetimin se padia e bazuar në nenin 106 të Kodit Civil i përket gjykimit të mëparshëm, që ka përfunduar me vendim të formës së prerë, ndërkohë që ky gjykim duhet të përqendrohet brenda kuadrit të bazës juridike të padisë, të cilën gjykata nuk mund ta ndryshojë pa kërkesën e palës. Gjithashtu, gjykata e shkallës së parë në vendimin e saj shprehet se paditësi nuk mundi t'i provonte pretendimet e tij për shpenzimet, pasi faturat e paraqitura prej tij nuk janë formuluar sipas ligjit dhe nuk janë të dokumentuara në organet tatimore për pagimin e TVSH-së.</w:t>
      </w:r>
    </w:p>
    <w:p w:rsidR="009E7493" w:rsidRDefault="009E7493" w:rsidP="00F27D82">
      <w:pPr>
        <w:pStyle w:val="Paragrafi"/>
        <w:rPr>
          <w:szCs w:val="22"/>
          <w:lang w:val="it-IT"/>
        </w:rPr>
      </w:pPr>
      <w:r w:rsidRPr="008D2117">
        <w:rPr>
          <w:szCs w:val="22"/>
        </w:rPr>
        <w:t xml:space="preserve">      Gjykata e apelit ka vendosur pranimin pjesërisht të padisë, duke detyruar drejtorinë e bujqësisë dhe të ushqimit Fier t'i kthejë paditësit Igri Sinani shumën prej 40 230 969 lekë që përbën vlerën e shpenzimeve të nevojshme të kryera prej tij në serën nr.5 nga momenti i privatizimit deri në datën 25.3.2003. </w:t>
      </w:r>
      <w:r w:rsidRPr="008D2117">
        <w:rPr>
          <w:szCs w:val="22"/>
          <w:lang w:val="it-IT"/>
        </w:rPr>
        <w:t>Për sa më lart, gjykata e apelit në vendimin e saj, ndër të tjera, arsyeton si më poshtë:</w:t>
      </w:r>
    </w:p>
    <w:p w:rsidR="00176D55" w:rsidRDefault="00176D55" w:rsidP="00F27D82">
      <w:pPr>
        <w:pStyle w:val="Paragrafi"/>
        <w:rPr>
          <w:szCs w:val="22"/>
          <w:lang w:val="it-IT"/>
        </w:rPr>
      </w:pPr>
    </w:p>
    <w:p w:rsidR="00176D55" w:rsidRPr="008D2117" w:rsidRDefault="00176D55" w:rsidP="00F27D82">
      <w:pPr>
        <w:pStyle w:val="Paragrafi"/>
        <w:rPr>
          <w:szCs w:val="22"/>
          <w:lang w:val="it-IT"/>
        </w:rPr>
      </w:pPr>
    </w:p>
    <w:p w:rsidR="009E7493" w:rsidRPr="008D2117" w:rsidRDefault="009E7493" w:rsidP="00F27D82">
      <w:pPr>
        <w:pStyle w:val="Paragrafi"/>
        <w:rPr>
          <w:i/>
          <w:szCs w:val="22"/>
          <w:lang w:val="it-IT"/>
        </w:rPr>
      </w:pPr>
      <w:r w:rsidRPr="008D2117">
        <w:rPr>
          <w:szCs w:val="22"/>
          <w:lang w:val="it-IT"/>
        </w:rPr>
        <w:t>      </w:t>
      </w:r>
      <w:r w:rsidRPr="008D2117">
        <w:rPr>
          <w:i/>
          <w:szCs w:val="22"/>
          <w:lang w:val="it-IT"/>
        </w:rPr>
        <w:t xml:space="preserve">« … Kështu, duke iu referuar pretendimeve të ngritura prej paditësit në padi dhe gjatë gjykimit, ka dalë e shprehur qartë natyra juridike e mosmarrëveshjes në gjykim. Paditësi, në cilësinë e poseduesit të sendit, ka kërkuar kthimin e shpenzimeve të kryera prej tij për vënien në përdorim të serës nr.5. Si objekti i padisë, pra ajo që kërkohet, ashtu dhe shkaku i padisë, pra e drejta e pretenduar dhe gjendja e faktit, janë shprehur qartë prej paditësit. Veç kësaj, rezulton të jetë zhvilluar hetim gjyqësor duke marrë, administruar dhe shqyrtuar prova të paraqitura prej palëve dhe kryesisht prej vetë gjykatës. Në rrethana të tilla, nuk mund të vendosej rrëzimi i padisë. Sipas nenit 126 paragrafi i I i Kodit të Procedurës Civile, “vendimi përfundimtar jepet nga gjykata në përfundim të gjykimit i cili zgjidh çështjen në themel”. Sa më sipër, gjykata me vendimin </w:t>
      </w:r>
      <w:r w:rsidR="004525E1" w:rsidRPr="008D2117">
        <w:rPr>
          <w:i/>
          <w:szCs w:val="22"/>
          <w:lang w:val="it-IT"/>
        </w:rPr>
        <w:t>përfundimtar duhet të vendosë</w:t>
      </w:r>
      <w:r w:rsidRPr="008D2117">
        <w:rPr>
          <w:i/>
          <w:szCs w:val="22"/>
          <w:lang w:val="it-IT"/>
        </w:rPr>
        <w:t xml:space="preserve"> rrëzimin e padisë, vetëm pasi të ketë shqyrtuar në tërësi pretendimet e ngritura në padi, t'i ketë analizuar ato në raport me provat e administruara dhe me normat juridike, dhe në përfundim të këtij procesi, të ketë arritur në konkluzionin se ato pretendime gjenden të pabazuara. Në rastin në gjykim, vendimi përfundimtar për rrëzimin e padisë, nuk rezulton të jetë rrjedhojë e këtij procesi. Referenca jo e plotë e padisë në ligjin material, nuk mund të përbëjë shkak për rrëzimin e padisë. Është detyrim i gjykatës i rrjedhur nga përmbajtja e nenit 16 të Kodit të Procedurës Civile që të bëjë një cilësim të saktë të fakteve dhe veprimeve që lidhen me mosmarrëveshjen, pa u lidhur me përcaktimin që mund të propozojnë palët …».</w:t>
      </w:r>
    </w:p>
    <w:p w:rsidR="009E7493" w:rsidRPr="008D2117" w:rsidRDefault="009E7493" w:rsidP="00F27D82">
      <w:pPr>
        <w:pStyle w:val="Paragrafi"/>
        <w:rPr>
          <w:szCs w:val="22"/>
        </w:rPr>
      </w:pPr>
      <w:r w:rsidRPr="008D2117">
        <w:rPr>
          <w:szCs w:val="22"/>
          <w:lang w:val="it-IT"/>
        </w:rPr>
        <w:t>      </w:t>
      </w:r>
      <w:r w:rsidRPr="008D2117">
        <w:rPr>
          <w:szCs w:val="22"/>
        </w:rPr>
        <w:t>Në kundërshtim me arsyetimin e mësipërm të gjykatës së apelit, Kolegjet e Bashkuara të Gjykatës së Lartë e vlerësojnë të pabazuar në ligjin procedural vendimin e apelit dhe shprehen për prishjen e këtij vendimi, si dhe për lënien në fuqi të vendimit të shkallës së parë me plotësimin e arsyetimit të tij. Është e vërtetë se, sipas nenit 16 të Kodit të Procedurës Civile, është detyrim i gjykatës që të bëjë një cilësim të saktë të fakteve dhe veprimeve që lidhen me mosmarrëveshjen, pa u lidhur me përcaktimin që mund të propozojnë palët.</w:t>
      </w:r>
    </w:p>
    <w:p w:rsidR="009E7493" w:rsidRPr="008D2117" w:rsidRDefault="009E7493" w:rsidP="00F27D82">
      <w:pPr>
        <w:pStyle w:val="Paragrafi"/>
        <w:rPr>
          <w:szCs w:val="22"/>
        </w:rPr>
      </w:pPr>
      <w:r w:rsidRPr="008D2117">
        <w:rPr>
          <w:szCs w:val="22"/>
        </w:rPr>
        <w:t>      Mirëpo, gjykata e apelit nuk ka bërë një citim të saktë e të plotë të nenit 16 të Kodit të Procedurës Civile, dhe, për më tepër, nuk e ka interpretuar drejt këtë dispozitë.</w:t>
      </w:r>
    </w:p>
    <w:p w:rsidR="00E91142" w:rsidRDefault="009E7493" w:rsidP="00F27D82">
      <w:pPr>
        <w:pStyle w:val="Paragrafi"/>
        <w:rPr>
          <w:b/>
          <w:szCs w:val="22"/>
          <w:u w:val="single"/>
        </w:rPr>
      </w:pPr>
      <w:r w:rsidRPr="008D2117">
        <w:rPr>
          <w:szCs w:val="22"/>
        </w:rPr>
        <w:t xml:space="preserve">      Neni 16 i Kodit të Procedurës Civile parashikon se: </w:t>
      </w:r>
      <w:r w:rsidRPr="008D2117">
        <w:rPr>
          <w:i/>
          <w:szCs w:val="22"/>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 Megjithatë, gjykata nuk mund të ndryshojë bazën juridike të padisë pa kërkesën e palës».</w:t>
      </w:r>
      <w:r w:rsidRPr="008D2117">
        <w:rPr>
          <w:szCs w:val="22"/>
        </w:rPr>
        <w:t xml:space="preserve"> Është pikërisht përmbajtja e paragrafit të dytë të dispozitës së mësipërme që lihet mënjanë dhe nuk përmendet nga gjykata e apelit. Duke iu referuar shprehjes </w:t>
      </w:r>
      <w:r w:rsidRPr="008D2117">
        <w:rPr>
          <w:i/>
          <w:szCs w:val="22"/>
        </w:rPr>
        <w:t>“Gjykata bën një cilësim të saktë të fakteve dhe veprimeve që lidhen me mosmarrëveshjen, pa u lidhur me përcaktimin që mund të propozojnë palët”,</w:t>
      </w:r>
      <w:r w:rsidRPr="008D2117">
        <w:rPr>
          <w:szCs w:val="22"/>
        </w:rPr>
        <w:t xml:space="preserve"> të paragrafit të parë, dhe shprehjes </w:t>
      </w:r>
      <w:r w:rsidRPr="008D2117">
        <w:rPr>
          <w:i/>
          <w:szCs w:val="22"/>
        </w:rPr>
        <w:t>“Gjykata nuk mund të ndryshojë bazën juridike të padisë pa kërkesën e palës”,</w:t>
      </w:r>
      <w:r w:rsidRPr="008D2117">
        <w:rPr>
          <w:szCs w:val="22"/>
        </w:rPr>
        <w:t xml:space="preserve"> të paragrafit të dytë, në pamje të parë të krijohet përshtypja se dy paragrafët paraqesin përcaktime kontradiktore me njëri-tjetrin. Megjithatë, kjo nuk është e vërtetë. Nga prezantimi i fakteve dhe rrethanave të çështjes nga sec</w:t>
      </w:r>
      <w:r w:rsidR="00B14C49" w:rsidRPr="008D2117">
        <w:rPr>
          <w:szCs w:val="22"/>
        </w:rPr>
        <w:t>ila palë</w:t>
      </w:r>
      <w:r w:rsidRPr="008D2117">
        <w:rPr>
          <w:szCs w:val="22"/>
        </w:rPr>
        <w:t xml:space="preserve"> (në padi, në prapësimet substanciale, apo në kundërpadi), gjykata krijon idenë e saj rreth natyrës së marrëdhënies juridike për shkak të së cilës ka lindur mosmarrëveshja midis palëve, d.m.th. me fjalë të tjera, pavarësisht nga përcaktimi që propozojnë palët për cilësimin juridik të fakteve (ngjarjeve apo veprimeve), gjykata e qartëson vetë veten rreth cilësimit juridik të tyre. Mirëpo, bazën juridike të padisë e përcakton vetë paditësi në përmbajtjen e kërkesëpadisë duke bërë referencën përkatëse në dispozitën (dispozitat) konkrete të ligjit material. Të dyja këto elemente shërbejnë që gjykata të qartësojë natyrën e marrëdhënies juridike për shkak të së cilës ka lindur konflikti midis palëve. </w:t>
      </w:r>
      <w:r w:rsidRPr="008D2117">
        <w:rPr>
          <w:b/>
          <w:szCs w:val="22"/>
          <w:u w:val="single"/>
        </w:rPr>
        <w:t>Si përfundim në kuptim të nenit 16 të Kodit të Procedurës Civile, cilësimi i saktë i fakteve dhe veprimeve (më saktë i ngjarjeve dhe veprimeve që përbëjnë fakte juridike) që lidhen me mosmarrëveshjen bëhet nga gjykata që shqyrton çështjen, ndërsa përcaktimi i bazës juridike të padisë bëhet nga vetë paditësi, që me paraqitjen e padisë dhe është në disponimin e plotë të tij ta ndryshojë atë deri në përfundim të hetimit gjyqësor, duke i bërë kërkesë gjykatës në një formë të përshtatshme procedurale.</w:t>
      </w:r>
    </w:p>
    <w:p w:rsidR="00E91142" w:rsidRDefault="00E91142" w:rsidP="00F27D82">
      <w:pPr>
        <w:pStyle w:val="Paragrafi"/>
        <w:rPr>
          <w:b/>
          <w:szCs w:val="22"/>
          <w:u w:val="single"/>
        </w:rPr>
      </w:pPr>
    </w:p>
    <w:p w:rsidR="00E91142" w:rsidRDefault="00E91142" w:rsidP="00F27D82">
      <w:pPr>
        <w:pStyle w:val="Paragrafi"/>
        <w:rPr>
          <w:b/>
          <w:szCs w:val="22"/>
          <w:u w:val="single"/>
        </w:rPr>
      </w:pPr>
    </w:p>
    <w:p w:rsidR="00E91142" w:rsidRDefault="00E91142" w:rsidP="00F27D82">
      <w:pPr>
        <w:pStyle w:val="Paragrafi"/>
        <w:rPr>
          <w:b/>
          <w:szCs w:val="22"/>
          <w:u w:val="single"/>
        </w:rPr>
      </w:pPr>
    </w:p>
    <w:p w:rsidR="009E7493" w:rsidRPr="008D2117" w:rsidRDefault="009E7493" w:rsidP="00F27D82">
      <w:pPr>
        <w:pStyle w:val="Paragrafi"/>
        <w:rPr>
          <w:b/>
          <w:szCs w:val="22"/>
          <w:u w:val="single"/>
        </w:rPr>
      </w:pPr>
      <w:r w:rsidRPr="008D2117">
        <w:rPr>
          <w:b/>
          <w:szCs w:val="22"/>
          <w:u w:val="single"/>
        </w:rPr>
        <w:t xml:space="preserve"> </w:t>
      </w:r>
    </w:p>
    <w:p w:rsidR="009E7493" w:rsidRPr="008D2117" w:rsidRDefault="009E7493" w:rsidP="00F27D82">
      <w:pPr>
        <w:pStyle w:val="Paragrafi"/>
        <w:rPr>
          <w:szCs w:val="22"/>
        </w:rPr>
      </w:pPr>
      <w:r w:rsidRPr="008D2117">
        <w:rPr>
          <w:szCs w:val="22"/>
        </w:rPr>
        <w:t>      Nga ana tjetër, në respekt të parimit të ruajtjes së paanësisë në gjykim, gjykata, e cila ka konkluduar në një cilësim juridik të fakteve të çështjes, të ndryshëm nga cilësimi që u ka bërë atyre paditësi nëpërmjet referencës në dispozitën përkatëse të ligjit material, nuk ka të drejtë të imponohet duke ndërhyrë e ndry</w:t>
      </w:r>
      <w:r w:rsidR="00C32BA2" w:rsidRPr="008D2117">
        <w:rPr>
          <w:szCs w:val="22"/>
        </w:rPr>
        <w:t>shuar bazën juridike të padisë s</w:t>
      </w:r>
      <w:r w:rsidRPr="008D2117">
        <w:rPr>
          <w:szCs w:val="22"/>
        </w:rPr>
        <w:t>ë përcaktuar nga paditësi. Në gjykimin civil gjykata nuk ka dhe nuk mund të ketë rol aktiv.</w:t>
      </w:r>
    </w:p>
    <w:p w:rsidR="009E7493" w:rsidRPr="008D2117" w:rsidRDefault="009E7493" w:rsidP="00F27D82">
      <w:pPr>
        <w:pStyle w:val="Paragrafi"/>
        <w:rPr>
          <w:szCs w:val="22"/>
        </w:rPr>
      </w:pPr>
      <w:r w:rsidRPr="008D2117">
        <w:rPr>
          <w:szCs w:val="22"/>
        </w:rPr>
        <w:t>      Në nenin 185 të Kodit të Procedurës Civile tërheq vëmendjen përdorimi i termit “shkaku ligjor i padisë”, krahas termit “objekti i padisë”.</w:t>
      </w:r>
    </w:p>
    <w:p w:rsidR="009E7493" w:rsidRPr="008D2117" w:rsidRDefault="009E7493" w:rsidP="00F27D82">
      <w:pPr>
        <w:pStyle w:val="Paragrafi"/>
        <w:rPr>
          <w:szCs w:val="22"/>
          <w:lang w:val="it-IT"/>
        </w:rPr>
      </w:pPr>
      <w:r w:rsidRPr="008D2117">
        <w:rPr>
          <w:szCs w:val="22"/>
        </w:rPr>
        <w:t>      </w:t>
      </w:r>
      <w:r w:rsidRPr="008D2117">
        <w:rPr>
          <w:szCs w:val="22"/>
          <w:lang w:val="it-IT"/>
        </w:rPr>
        <w:t>Doktrina e së drejtës procedurale civile i ka definuar qartë këto dy elemente kryesore të një padie. Shkaku është arsyeja e kërkimit gjyqësor, i cili ndahet në të drejtën dhe në një gjendje fakti që është kundër kësaj të drejte (</w:t>
      </w:r>
      <w:r w:rsidRPr="008D2117">
        <w:rPr>
          <w:i/>
          <w:szCs w:val="22"/>
          <w:lang w:val="it-IT"/>
        </w:rPr>
        <w:t>causa pretendi</w:t>
      </w:r>
      <w:r w:rsidRPr="008D2117">
        <w:rPr>
          <w:szCs w:val="22"/>
          <w:lang w:val="it-IT"/>
        </w:rPr>
        <w:t>), d.m.th. që e shkel, e cenon apo e mohon të drejtën subjektive të paditësit. Nga ana tjetër, objekti është ajo që kërkohet si efekt i padisë, d.m.th. zbatimi i ligjit dhe fitimi i asaj çfarë kërkohet e që vjen si pasojë e zbatimit të ligjit (</w:t>
      </w:r>
      <w:r w:rsidRPr="008D2117">
        <w:rPr>
          <w:i/>
          <w:szCs w:val="22"/>
          <w:lang w:val="it-IT"/>
        </w:rPr>
        <w:t>petitum</w:t>
      </w:r>
      <w:r w:rsidRPr="008D2117">
        <w:rPr>
          <w:szCs w:val="22"/>
          <w:lang w:val="it-IT"/>
        </w:rPr>
        <w:t xml:space="preserve">). </w:t>
      </w:r>
    </w:p>
    <w:p w:rsidR="009E7493" w:rsidRPr="008D2117" w:rsidRDefault="009E7493" w:rsidP="0023518A">
      <w:pPr>
        <w:pStyle w:val="Paragrafi"/>
        <w:rPr>
          <w:b/>
          <w:szCs w:val="22"/>
          <w:u w:val="single"/>
          <w:lang w:val="it-IT"/>
        </w:rPr>
      </w:pPr>
      <w:r w:rsidRPr="008D2117">
        <w:rPr>
          <w:szCs w:val="22"/>
          <w:lang w:val="it-IT"/>
        </w:rPr>
        <w:t>      </w:t>
      </w:r>
      <w:r w:rsidRPr="008D2117">
        <w:rPr>
          <w:b/>
          <w:szCs w:val="22"/>
          <w:u w:val="single"/>
          <w:lang w:val="it-IT"/>
        </w:rPr>
        <w:t xml:space="preserve">E drejta subjektive e pretenduar e paditësit dhe e përcaktuar prej tij në padi, si pjesë përbërëse e shkakut të padisë, në kuptim të nenit 185 të Kodit të Procedurës Civile, është e njëjtë me bazën juridike të padisë (cilësimin juridik të bërë nga paditësi), në kuptim të nenit 16/I të Kodit të Procedurës Civile. </w:t>
      </w:r>
    </w:p>
    <w:p w:rsidR="00F27D82" w:rsidRPr="008D2117" w:rsidRDefault="009E7493" w:rsidP="00F27D82">
      <w:pPr>
        <w:pStyle w:val="Paragrafi"/>
        <w:rPr>
          <w:szCs w:val="22"/>
        </w:rPr>
      </w:pPr>
      <w:r w:rsidRPr="008D2117">
        <w:rPr>
          <w:szCs w:val="22"/>
          <w:lang w:val="it-IT"/>
        </w:rPr>
        <w:t>      </w:t>
      </w:r>
      <w:r w:rsidRPr="008D2117">
        <w:rPr>
          <w:szCs w:val="22"/>
        </w:rPr>
        <w:t>Në rastin në shqyrtim paditësi ka përcaktuar si bazë juridike të padisë së tij nenin 106 të Kodit Civil, në të cilin pretendon se bazohet e drejta e tij subjektive që kërkon të mbrojë. Në vazhdim të gjykimit nuk haset ndonjë kërkim i paditësit për të ndryshuar këtë bazë juridike të padisë të përcaktuar prej tij.</w:t>
      </w:r>
    </w:p>
    <w:p w:rsidR="00F27D82" w:rsidRPr="008D2117" w:rsidRDefault="009E7493" w:rsidP="00F27D82">
      <w:pPr>
        <w:pStyle w:val="Paragrafi"/>
        <w:rPr>
          <w:szCs w:val="22"/>
        </w:rPr>
      </w:pPr>
      <w:r w:rsidRPr="008D2117">
        <w:rPr>
          <w:szCs w:val="22"/>
        </w:rPr>
        <w:t xml:space="preserve">Gjykata e apelit në vendimin e saj shprehet se referenca jo e plotë e padisë në ligjin material nuk mund të përbëjë shkak për rrëzimin e padisë. Kjo është e vërtetë, por, po t’i referohemi çështjes në shqyrtim, vërejmë se referenca në nenin 106 e vijues të Kodit Civil nuk është thjesht një referencë jo e plotë. Kjo është një referencë e gabuar e cila as nuk plotësohet e </w:t>
      </w:r>
      <w:r w:rsidR="00EF15F0" w:rsidRPr="008D2117">
        <w:rPr>
          <w:szCs w:val="22"/>
        </w:rPr>
        <w:t>as nuk ndreqet me referencë</w:t>
      </w:r>
      <w:r w:rsidRPr="008D2117">
        <w:rPr>
          <w:szCs w:val="22"/>
        </w:rPr>
        <w:t xml:space="preserve"> në nenet vijues të atij kapitulli. Ndërsa paragrafi i parë i nenit 106 të Kodit Civil, parashikon si pasojë të pavlefshmërisë së veprimit juridik që vjen në kundërshtim me ligjin kalimin e gjithëçkaje në të ardhurat e shtetit, gjë që nuk është kërkim i paditësit, paragrafi i dytë parashikon shprehimisht se: </w:t>
      </w:r>
      <w:r w:rsidRPr="008D2117">
        <w:rPr>
          <w:i/>
          <w:szCs w:val="22"/>
        </w:rPr>
        <w:t>“Kur njëra nga palët ka vepruar në mirëbesim, gjykata mund të vendosë që çdo gjë që ka dhënë kjo palë t’i kthehet asaj dhe kur nuk është e mundur kthimi i po kësaj gjëje, i paguhet vlefta e saj”.</w:t>
      </w:r>
      <w:r w:rsidRPr="008D2117">
        <w:rPr>
          <w:szCs w:val="22"/>
        </w:rPr>
        <w:t xml:space="preserve"> </w:t>
      </w:r>
    </w:p>
    <w:p w:rsidR="00F27D82" w:rsidRPr="008D2117" w:rsidRDefault="009E7493" w:rsidP="00F27D82">
      <w:pPr>
        <w:pStyle w:val="Paragrafi"/>
        <w:rPr>
          <w:szCs w:val="22"/>
        </w:rPr>
      </w:pPr>
      <w:r w:rsidRPr="008D2117">
        <w:rPr>
          <w:szCs w:val="22"/>
        </w:rPr>
        <w:t>Rezulton qartë se dispozitat e tjera pasuese të këtij kapitulli rregullojnë problematika të tjera, që s’kanë të bëjnë me çështjen në shqyrtim. Në këtë çështje, sipas bazës juridike që ka përcaktuar paditësi, e që nuk është ndryshuar prej tij, mund të realizohet vetëm e drejta e tij që, si subjekt me mirëbesim, t’i kthehet ajo që ka dhënë nëpërmjet kryerjes së veprimit juridik absolutisht të pavlefshëm. Mirëpo kjo e dre</w:t>
      </w:r>
      <w:r w:rsidR="00AA7AF3" w:rsidRPr="008D2117">
        <w:rPr>
          <w:szCs w:val="22"/>
        </w:rPr>
        <w:t>jtë</w:t>
      </w:r>
      <w:r w:rsidRPr="008D2117">
        <w:rPr>
          <w:szCs w:val="22"/>
        </w:rPr>
        <w:t xml:space="preserve"> rezulton të jetë kërkuar në gjykimin e mëparshëm, që ka përfunduar me vendim të formës së prerë. Po t’i referohemi kërkesëpadisë së çështjes në shqyrtim, në referencë të nenit 106/2 e vijues të Kodit Civil, paditësi kërkon vlerën e shpenzimeve të kryera në serën dhe vlerën e re të objektit pas zhvlerësimit të lekut që nga viti 1993 e deri më sot, gjë që, sipas paditësit, duhej të merrej në konsideratë nga gjykata. Në lidhje më këtë kërkim çdokush mund të shtrojë pyetjen se nga cila gj</w:t>
      </w:r>
      <w:r w:rsidR="001F2BF1" w:rsidRPr="008D2117">
        <w:rPr>
          <w:szCs w:val="22"/>
        </w:rPr>
        <w:t>ykatë</w:t>
      </w:r>
      <w:r w:rsidRPr="008D2117">
        <w:rPr>
          <w:szCs w:val="22"/>
        </w:rPr>
        <w:t xml:space="preserve"> mund të shqyrtohej e të zgjidhej ai.</w:t>
      </w:r>
    </w:p>
    <w:p w:rsidR="00F27D82" w:rsidRPr="008D2117" w:rsidRDefault="009E7493" w:rsidP="00F27D82">
      <w:pPr>
        <w:pStyle w:val="Paragrafi"/>
        <w:rPr>
          <w:szCs w:val="22"/>
        </w:rPr>
      </w:pPr>
      <w:r w:rsidRPr="008D2117">
        <w:rPr>
          <w:szCs w:val="22"/>
        </w:rPr>
        <w:t>Është e qartë që sa më lart ka përbërë shkakun dhe objektin e padisë që ka përfunduar me vendim të formës së prerë në gjykimin e mëparshëm. Ky vendim, për bazueshmërinë e të cilit mund të ketë pretendime të ndryshme, nuk mund t’i nënshtrohet asnjë lloj revizionimi në këtë gjykim të ri.</w:t>
      </w:r>
    </w:p>
    <w:p w:rsidR="00F27D82" w:rsidRPr="008D2117" w:rsidRDefault="009E7493" w:rsidP="00F27D82">
      <w:pPr>
        <w:pStyle w:val="Paragrafi"/>
        <w:rPr>
          <w:szCs w:val="22"/>
        </w:rPr>
      </w:pPr>
      <w:r w:rsidRPr="008D2117">
        <w:rPr>
          <w:szCs w:val="22"/>
        </w:rPr>
        <w:t>Në këtë gjykim në Kolegjet e Bashkuara të Gjykatës së Lartë, për efekt të unifikimit të praktikës gjyqësore, është kërkuar të sqarohet edhe kuptimi i termave “ përcaktimi i objektit të padisë” “tregimi i fakteve, rrethanave dhe i së drejtës mbi të cilat mbështetet kërkesëpadia” dhe “kërkimi i paditësit” të përdorura në nenin 154 të Kodit të Procedurës Civile. Për sa më lart Kolegjet e Bashkuara të Gjykatës së Lartë konkludojnë se:</w:t>
      </w:r>
    </w:p>
    <w:p w:rsidR="00F27D82" w:rsidRPr="008D2117" w:rsidRDefault="009E7493" w:rsidP="00F27D82">
      <w:pPr>
        <w:pStyle w:val="Paragrafi"/>
        <w:rPr>
          <w:szCs w:val="22"/>
        </w:rPr>
      </w:pPr>
      <w:r w:rsidRPr="008D2117">
        <w:rPr>
          <w:b/>
          <w:szCs w:val="22"/>
        </w:rPr>
        <w:t xml:space="preserve">1. </w:t>
      </w:r>
      <w:r w:rsidRPr="008D2117">
        <w:rPr>
          <w:b/>
          <w:szCs w:val="22"/>
          <w:u w:val="single"/>
        </w:rPr>
        <w:t>«Tregimi i fakteve dhe rrethanave mbi të cilat mbështetet padia», sipas përcaktimit të bërë në nenin 154 të Kodit të Procedurës Civile, i shërben gjykatës për “të bërë një cilësim të saktë të fakteve dhe veprimeve që lidhen me mosmarrëveshjen», në kuptim të nenit 16/1 të Kodit të Procedurës Civile, si dhe për përcaktimin e gjend</w:t>
      </w:r>
      <w:r w:rsidR="00DB06DC" w:rsidRPr="008D2117">
        <w:rPr>
          <w:b/>
          <w:szCs w:val="22"/>
          <w:u w:val="single"/>
        </w:rPr>
        <w:t>jes së faktit që i kundërvihet s</w:t>
      </w:r>
      <w:r w:rsidRPr="008D2117">
        <w:rPr>
          <w:b/>
          <w:szCs w:val="22"/>
          <w:u w:val="single"/>
        </w:rPr>
        <w:t>ë drejtës subjektive të paditësit, që është pjesë përbërëse e shkakut të padisë, në kuptim të nenit 185 të Kodit të Procedurës Civile</w:t>
      </w:r>
      <w:r w:rsidRPr="008D2117">
        <w:rPr>
          <w:szCs w:val="22"/>
        </w:rPr>
        <w:t xml:space="preserve">. </w:t>
      </w:r>
    </w:p>
    <w:p w:rsidR="00F27D82" w:rsidRPr="008D2117" w:rsidRDefault="009E7493" w:rsidP="00F27D82">
      <w:pPr>
        <w:pStyle w:val="Paragrafi"/>
        <w:rPr>
          <w:szCs w:val="22"/>
        </w:rPr>
      </w:pPr>
      <w:r w:rsidRPr="008D2117">
        <w:rPr>
          <w:b/>
          <w:szCs w:val="22"/>
          <w:u w:val="single"/>
        </w:rPr>
        <w:t xml:space="preserve">2. «Tregimi i së drejtës </w:t>
      </w:r>
      <w:r w:rsidR="00DB06DC" w:rsidRPr="008D2117">
        <w:rPr>
          <w:b/>
          <w:szCs w:val="22"/>
          <w:u w:val="single"/>
        </w:rPr>
        <w:t>mbi të cilën mbështetet kërkesë</w:t>
      </w:r>
      <w:r w:rsidRPr="008D2117">
        <w:rPr>
          <w:b/>
          <w:szCs w:val="22"/>
          <w:u w:val="single"/>
        </w:rPr>
        <w:t>padia», në kuptim të nenit 154 të Kodit të Procedurës Civile, i korrespondon së drejtës subjektive të paditësit si pjesë përbërëse të “shkakut të padisë” në kuptim të nenit 185 të Kodit të Procedurës Civile, si dhe të përcaktimit “të bazës juridike të padisë” në kuptim të nenit 16/2 të Kodit të Procedurës Civile</w:t>
      </w:r>
      <w:r w:rsidRPr="008D2117">
        <w:rPr>
          <w:szCs w:val="22"/>
        </w:rPr>
        <w:t>.</w:t>
      </w:r>
    </w:p>
    <w:p w:rsidR="00F27D82" w:rsidRPr="008D2117" w:rsidRDefault="009E7493" w:rsidP="00F27D82">
      <w:pPr>
        <w:pStyle w:val="Paragrafi"/>
        <w:rPr>
          <w:szCs w:val="22"/>
        </w:rPr>
      </w:pPr>
      <w:r w:rsidRPr="008D2117">
        <w:rPr>
          <w:b/>
          <w:szCs w:val="22"/>
          <w:u w:val="single"/>
        </w:rPr>
        <w:t>3. Përcaktimi i “kë</w:t>
      </w:r>
      <w:r w:rsidR="00BC28CD" w:rsidRPr="008D2117">
        <w:rPr>
          <w:b/>
          <w:szCs w:val="22"/>
          <w:u w:val="single"/>
        </w:rPr>
        <w:t>rkimit të paditësit” në kërkesë</w:t>
      </w:r>
      <w:r w:rsidR="002B5167" w:rsidRPr="008D2117">
        <w:rPr>
          <w:b/>
          <w:szCs w:val="22"/>
          <w:u w:val="single"/>
        </w:rPr>
        <w:t>padi në kuptim</w:t>
      </w:r>
      <w:r w:rsidRPr="008D2117">
        <w:rPr>
          <w:b/>
          <w:szCs w:val="22"/>
          <w:u w:val="single"/>
        </w:rPr>
        <w:t xml:space="preserve"> të nenit 154 të Kodit të Procedurës Civile, i korrespondon asaj çfarë kërkohet të fitohet si pasojë e zbatimit të ligjit, në kuptim të përcaktimit të objektit të padisë, parashikuar në nenin 185 të Kodit të Procedurës Civile</w:t>
      </w:r>
      <w:r w:rsidR="00F27D82" w:rsidRPr="008D2117">
        <w:rPr>
          <w:szCs w:val="22"/>
        </w:rPr>
        <w:t>.</w:t>
      </w:r>
    </w:p>
    <w:p w:rsidR="009E7493" w:rsidRPr="008D2117" w:rsidRDefault="009E7493" w:rsidP="00F27D82">
      <w:pPr>
        <w:pStyle w:val="Paragrafi"/>
        <w:rPr>
          <w:szCs w:val="22"/>
        </w:rPr>
      </w:pPr>
      <w:r w:rsidRPr="008D2117">
        <w:rPr>
          <w:szCs w:val="22"/>
        </w:rPr>
        <w:t>Në përfundim, mund të theksojmë se neni 154 i Kodit të Procedurës Civile përcakton në mënyrë analitike elementet përbërëse të kërkesëpadisë si mjeti procedural që vë në lëvizje gjykatën për fillimin e gjykimit të një çështjeje civile. Një kërkesëpadi që nuk i plotëson këto elemente të domosdo</w:t>
      </w:r>
      <w:r w:rsidR="00CA6212" w:rsidRPr="008D2117">
        <w:rPr>
          <w:szCs w:val="22"/>
        </w:rPr>
        <w:t>sh</w:t>
      </w:r>
      <w:r w:rsidRPr="008D2117">
        <w:rPr>
          <w:szCs w:val="22"/>
        </w:rPr>
        <w:t>m</w:t>
      </w:r>
      <w:r w:rsidR="00CA6212" w:rsidRPr="008D2117">
        <w:rPr>
          <w:szCs w:val="22"/>
        </w:rPr>
        <w:t>e</w:t>
      </w:r>
      <w:r w:rsidRPr="008D2117">
        <w:rPr>
          <w:szCs w:val="22"/>
        </w:rPr>
        <w:t xml:space="preserve"> është e papranueshme për t’iu nënshtruar shqyrtimit gjyqësor, prandaj i kthehet paditësit për t’u plotësuar në respektim të rregullave procedurale.</w:t>
      </w:r>
    </w:p>
    <w:p w:rsidR="009E7493" w:rsidRPr="008D2117" w:rsidRDefault="009E7493" w:rsidP="0023518A">
      <w:pPr>
        <w:pStyle w:val="Paragrafi"/>
        <w:rPr>
          <w:szCs w:val="22"/>
        </w:rPr>
      </w:pPr>
      <w:r w:rsidRPr="008D2117">
        <w:rPr>
          <w:szCs w:val="22"/>
        </w:rPr>
        <w:t>      </w:t>
      </w:r>
    </w:p>
    <w:p w:rsidR="00F27D82" w:rsidRPr="008D2117" w:rsidRDefault="009E7493" w:rsidP="00B566D1">
      <w:pPr>
        <w:pStyle w:val="VENDOSI"/>
      </w:pPr>
      <w:r w:rsidRPr="008D2117">
        <w:t>PËR KËTO ARSYE:</w:t>
      </w:r>
    </w:p>
    <w:p w:rsidR="00F27D82" w:rsidRPr="008D2117" w:rsidRDefault="00F27D82" w:rsidP="00F27D82">
      <w:pPr>
        <w:pStyle w:val="Paragrafi"/>
        <w:rPr>
          <w:szCs w:val="22"/>
        </w:rPr>
      </w:pPr>
    </w:p>
    <w:p w:rsidR="00F27D82" w:rsidRPr="008D2117" w:rsidRDefault="009E7493" w:rsidP="00F27D82">
      <w:pPr>
        <w:pStyle w:val="Paragrafi"/>
        <w:rPr>
          <w:szCs w:val="22"/>
        </w:rPr>
      </w:pPr>
      <w:r w:rsidRPr="008D2117">
        <w:rPr>
          <w:szCs w:val="22"/>
        </w:rPr>
        <w:t>Kolegjet e Bashkuara të Gjykatës së Lartë, në respektim të nenit 141 të Kushtetutës, nenit 485/b të Kodit të Procedurës Civile, nenet 14/c dhe 17/a të ligjit nr.8588, datë 15.3.2000 “Për organizimin dhe funksionimin e Gjykatës së Lartë të Republikës së Shqipërisë”,</w:t>
      </w:r>
    </w:p>
    <w:p w:rsidR="00F27D82" w:rsidRPr="008D2117" w:rsidRDefault="00F27D82" w:rsidP="00F27D82">
      <w:pPr>
        <w:pStyle w:val="Paragrafi"/>
        <w:rPr>
          <w:szCs w:val="22"/>
        </w:rPr>
      </w:pPr>
    </w:p>
    <w:p w:rsidR="00F27D82" w:rsidRPr="008D2117" w:rsidRDefault="009E7493" w:rsidP="00B566D1">
      <w:pPr>
        <w:pStyle w:val="VENDOSI"/>
      </w:pPr>
      <w:r w:rsidRPr="008D2117">
        <w:t>VENDOSËN:</w:t>
      </w:r>
    </w:p>
    <w:p w:rsidR="00F27D82" w:rsidRPr="008D2117" w:rsidRDefault="00F27D82" w:rsidP="00F27D82">
      <w:pPr>
        <w:pStyle w:val="Paragrafi"/>
        <w:rPr>
          <w:szCs w:val="22"/>
        </w:rPr>
      </w:pPr>
    </w:p>
    <w:p w:rsidR="00F27D82" w:rsidRPr="008D2117" w:rsidRDefault="009E7493" w:rsidP="00F27D82">
      <w:pPr>
        <w:pStyle w:val="Paragrafi"/>
        <w:rPr>
          <w:szCs w:val="22"/>
        </w:rPr>
      </w:pPr>
      <w:r w:rsidRPr="008D2117">
        <w:rPr>
          <w:szCs w:val="22"/>
        </w:rPr>
        <w:t>1. Prishjen e vendimit nr.150, datë 13.4.2004 të Gjykatës së Apelit Vlorë dhe lënien në fuqi të vendimit nr.1130, datë 9.7.2003 të Gjykatës së Rrethit Gjyqësor Fier.</w:t>
      </w:r>
    </w:p>
    <w:p w:rsidR="009E7493" w:rsidRPr="008D2117" w:rsidRDefault="009E7493" w:rsidP="00F27D82">
      <w:pPr>
        <w:pStyle w:val="Paragrafi"/>
        <w:rPr>
          <w:szCs w:val="22"/>
        </w:rPr>
      </w:pPr>
      <w:r w:rsidRPr="008D2117">
        <w:rPr>
          <w:szCs w:val="22"/>
        </w:rPr>
        <w:t>2. Ky vendim për njësim të praktikës gjyqësore të dërgohet për botim në Fletoren Zyrtare.</w:t>
      </w:r>
    </w:p>
    <w:p w:rsidR="00F27D82" w:rsidRPr="008D2117" w:rsidRDefault="00F27D82" w:rsidP="0023518A">
      <w:pPr>
        <w:pStyle w:val="Paragrafi"/>
        <w:rPr>
          <w:szCs w:val="22"/>
        </w:rPr>
      </w:pPr>
    </w:p>
    <w:p w:rsidR="00B71181" w:rsidRDefault="009E7493" w:rsidP="002A26F5">
      <w:pPr>
        <w:pStyle w:val="Paragrafi"/>
        <w:rPr>
          <w:szCs w:val="22"/>
        </w:rPr>
      </w:pPr>
      <w:r w:rsidRPr="008D2117">
        <w:rPr>
          <w:szCs w:val="22"/>
        </w:rPr>
        <w:tab/>
      </w:r>
      <w:r w:rsidRPr="008D2117">
        <w:rPr>
          <w:szCs w:val="22"/>
        </w:rPr>
        <w:tab/>
      </w:r>
      <w:r w:rsidRPr="008D2117">
        <w:rPr>
          <w:szCs w:val="22"/>
        </w:rPr>
        <w:tab/>
        <w:t xml:space="preserve"> </w:t>
      </w:r>
    </w:p>
    <w:p w:rsidR="00F27D82" w:rsidRPr="008D2117" w:rsidRDefault="00420188" w:rsidP="00B71181">
      <w:pPr>
        <w:pStyle w:val="Paragrafi"/>
        <w:jc w:val="center"/>
        <w:rPr>
          <w:szCs w:val="22"/>
        </w:rPr>
      </w:pPr>
      <w:r w:rsidRPr="008D2117">
        <w:rPr>
          <w:szCs w:val="22"/>
        </w:rPr>
        <w:t>MENDIMI I PAKICËS</w:t>
      </w:r>
    </w:p>
    <w:p w:rsidR="00F27D82" w:rsidRPr="008D2117" w:rsidRDefault="00F27D82" w:rsidP="00F27D82">
      <w:pPr>
        <w:pStyle w:val="Paragrafi"/>
        <w:rPr>
          <w:szCs w:val="22"/>
        </w:rPr>
      </w:pPr>
    </w:p>
    <w:p w:rsidR="00F27D82" w:rsidRPr="008D2117" w:rsidRDefault="009E7493" w:rsidP="00F27D82">
      <w:pPr>
        <w:pStyle w:val="Paragrafi"/>
        <w:rPr>
          <w:szCs w:val="22"/>
        </w:rPr>
      </w:pPr>
      <w:r w:rsidRPr="008D2117">
        <w:rPr>
          <w:szCs w:val="22"/>
        </w:rPr>
        <w:t>Ne gjyqtarët në pakicë jemi të mendimit se vendimi nr.150, datë 13.4.2004 i Gjykatës së Apelit Vlorë është i mbështetur në ligj dhe si i tillë duhet të mbetej në fuqi.</w:t>
      </w:r>
    </w:p>
    <w:p w:rsidR="00F27D82" w:rsidRPr="008D2117" w:rsidRDefault="009E7493" w:rsidP="00F27D82">
      <w:pPr>
        <w:pStyle w:val="Paragrafi"/>
        <w:rPr>
          <w:szCs w:val="22"/>
        </w:rPr>
      </w:pPr>
      <w:r w:rsidRPr="008D2117">
        <w:rPr>
          <w:szCs w:val="22"/>
        </w:rPr>
        <w:t xml:space="preserve">Përfundimet e arritura për efekt të unifikimit të praktikës gjyqësore në vendimin e Kolegjeve të Bashkuara të Gjykatës së Lartë, nuk kanë ezauruar qëllimin dhe problematikën e çështjeve të vëna në bisedim në këtë gjykim për efekt unifikimi, përsa i përket kuptimit juridik, sistematik dhe të harmonizuar, të termave dhe çështjeve që kanë të bëjnë me “cilësimin e saktë të fakteve dhe veprimeve që lidhen me mosmarrëveshjen” “pa u lidhur me përcaktimin e palëve”, “bazën juridike të padisë”, “të drejtën”, përcaktimet lidhur me “shkakun ligjor” dhe “objektin e </w:t>
      </w:r>
      <w:r w:rsidR="007B7D10" w:rsidRPr="008D2117">
        <w:rPr>
          <w:szCs w:val="22"/>
        </w:rPr>
        <w:t>padisë”</w:t>
      </w:r>
      <w:r w:rsidRPr="008D2117">
        <w:rPr>
          <w:szCs w:val="22"/>
        </w:rPr>
        <w:t xml:space="preserve"> etj., në procesin gjyqësor civil. Ndërkohë që në praktikën tonë gjyqësore vërehen qëndrime konfuze lidhur me shkakun ligjor të padisë, ngatërrimin apo njëjtësimin e saj me “</w:t>
      </w:r>
      <w:r w:rsidRPr="008D2117">
        <w:rPr>
          <w:i/>
          <w:szCs w:val="22"/>
          <w:u w:val="single"/>
        </w:rPr>
        <w:t>referencat ligjore</w:t>
      </w:r>
      <w:r w:rsidRPr="008D2117">
        <w:rPr>
          <w:szCs w:val="22"/>
        </w:rPr>
        <w:t>” konkrete sikurse formulohen sot kërkesëpaditë me të ashtuquajturën “</w:t>
      </w:r>
      <w:r w:rsidRPr="008D2117">
        <w:rPr>
          <w:i/>
          <w:szCs w:val="22"/>
          <w:u w:val="single"/>
        </w:rPr>
        <w:t>bazë ligjore</w:t>
      </w:r>
      <w:r w:rsidRPr="008D2117">
        <w:rPr>
          <w:szCs w:val="22"/>
        </w:rPr>
        <w:t>”, etj. Pra, jemi përpara një situate të krijuar në praktikë kur, me kalimin e kohës, në mënyrë automatike, palët dhe gjykatat të mos mbajnë më parasysh dallimin e qartë të kuptimit dhe zbatimit të këtyre nocioneve e termave të procesit gjyqësor civil, gjë që ka sjellë edhe pasiguri në pozicionimin, kërkimet, prapësimet dhe qëndrimet e palëve e të gjykatës gjatë gjykimit dhe në dhënien e vendimit.</w:t>
      </w:r>
    </w:p>
    <w:p w:rsidR="00F27D82" w:rsidRPr="008D2117" w:rsidRDefault="009E7493" w:rsidP="00F27D82">
      <w:pPr>
        <w:pStyle w:val="Paragrafi"/>
        <w:rPr>
          <w:szCs w:val="22"/>
        </w:rPr>
      </w:pPr>
      <w:r w:rsidRPr="008D2117">
        <w:rPr>
          <w:szCs w:val="22"/>
        </w:rPr>
        <w:t>Në përfundim të shqyrtimit gjyqësor të çështjes, Kolegjet e Bashkuara të Gjykatës së Lartë kanë vendosur prishjen e vendimit nr.150, datë 13.4.2004 të Gjykatës së Apelit Vlorë dhe lënien në fuqi të vendimit nr.1130, datë 9.7.2003 të Gjykatës së Rrethit Gjyqësor Fier që rrëzonte padinë. Pikërisht, jemi të mendimit se edhe për shkak të trajtimit jo të plotë dhe pasaktësive në përfundimet unifikuese të saj, Kolegjet e Bashkuara, në zgjidhjen e çështjes, janë mbështetur në arsyetimin se, ndryshe nga sa ka arsyetuar e vendosur gjykata e apelit, “</w:t>
      </w:r>
      <w:r w:rsidRPr="008D2117">
        <w:rPr>
          <w:i/>
          <w:szCs w:val="22"/>
          <w:u w:val="single"/>
        </w:rPr>
        <w:t>referenca ligjore</w:t>
      </w:r>
      <w:r w:rsidRPr="008D2117">
        <w:rPr>
          <w:szCs w:val="22"/>
        </w:rPr>
        <w:t>” e treguar në padi (</w:t>
      </w:r>
      <w:r w:rsidRPr="008D2117">
        <w:rPr>
          <w:szCs w:val="22"/>
          <w:u w:val="single"/>
        </w:rPr>
        <w:t>neni 106 e vijues i Kodit Civil</w:t>
      </w:r>
      <w:r w:rsidRPr="008D2117">
        <w:rPr>
          <w:szCs w:val="22"/>
        </w:rPr>
        <w:t xml:space="preserve">) nuk është thjesht një </w:t>
      </w:r>
      <w:r w:rsidRPr="008D2117">
        <w:rPr>
          <w:i/>
          <w:szCs w:val="22"/>
        </w:rPr>
        <w:t>referencë “jo e plotë por është e gabuar</w:t>
      </w:r>
      <w:r w:rsidRPr="008D2117">
        <w:rPr>
          <w:szCs w:val="22"/>
        </w:rPr>
        <w:t xml:space="preserve">” dhe, si e tillë, “... </w:t>
      </w:r>
      <w:r w:rsidRPr="008D2117">
        <w:rPr>
          <w:i/>
          <w:szCs w:val="22"/>
        </w:rPr>
        <w:t>nuk plotësohet dhe as nuk ndreqet me referencë në nenet vijuese të atij kapitulli</w:t>
      </w:r>
      <w:r w:rsidRPr="008D2117">
        <w:rPr>
          <w:szCs w:val="22"/>
        </w:rPr>
        <w:t>”. Prandaj, Kolegjet e Bashkuara, konkludojnë se “</w:t>
      </w:r>
      <w:r w:rsidRPr="008D2117">
        <w:rPr>
          <w:i/>
          <w:szCs w:val="22"/>
        </w:rPr>
        <w:t xml:space="preserve">në këtë çështje, sipas </w:t>
      </w:r>
      <w:r w:rsidRPr="008D2117">
        <w:rPr>
          <w:i/>
          <w:szCs w:val="22"/>
          <w:u w:val="single"/>
        </w:rPr>
        <w:t>bazës juridike</w:t>
      </w:r>
      <w:r w:rsidRPr="008D2117">
        <w:rPr>
          <w:i/>
          <w:szCs w:val="22"/>
        </w:rPr>
        <w:t xml:space="preserve"> që </w:t>
      </w:r>
      <w:r w:rsidRPr="008D2117">
        <w:rPr>
          <w:i/>
          <w:szCs w:val="22"/>
          <w:u w:val="single"/>
        </w:rPr>
        <w:t>ka përcaktuar paditësi</w:t>
      </w:r>
      <w:r w:rsidRPr="008D2117">
        <w:rPr>
          <w:i/>
          <w:szCs w:val="22"/>
        </w:rPr>
        <w:t xml:space="preserve">, e që nuk është ndryshuar prej tij, mund të realizohet vetëm e drejta e tij që, si subjekt me mirëbesim, </w:t>
      </w:r>
      <w:r w:rsidRPr="008D2117">
        <w:rPr>
          <w:i/>
          <w:szCs w:val="22"/>
          <w:u w:val="single"/>
        </w:rPr>
        <w:t>t’i kthehet ajo që ka dhënë nëpërmjet kryerjes së veprimit absolutisht të pavlefshëm</w:t>
      </w:r>
      <w:r w:rsidRPr="008D2117">
        <w:rPr>
          <w:szCs w:val="22"/>
        </w:rPr>
        <w:t>”. Sipas Kolegjeve të Bashkuara: “</w:t>
      </w:r>
      <w:r w:rsidRPr="008D2117">
        <w:rPr>
          <w:i/>
          <w:szCs w:val="22"/>
        </w:rPr>
        <w:t xml:space="preserve">Është e qartë se sa më lart ka përbërë </w:t>
      </w:r>
      <w:r w:rsidRPr="008D2117">
        <w:rPr>
          <w:i/>
          <w:szCs w:val="22"/>
          <w:u w:val="single"/>
        </w:rPr>
        <w:t xml:space="preserve">shkakun dhe objektin e padisë </w:t>
      </w:r>
      <w:r w:rsidRPr="008D2117">
        <w:rPr>
          <w:i/>
          <w:szCs w:val="22"/>
        </w:rPr>
        <w:t>që ka përfunduar me vendim të formës së prerë në gjykimin e mëparshëm”</w:t>
      </w:r>
      <w:r w:rsidRPr="008D2117">
        <w:rPr>
          <w:szCs w:val="22"/>
        </w:rPr>
        <w:t xml:space="preserve">. </w:t>
      </w:r>
    </w:p>
    <w:p w:rsidR="00F27D82" w:rsidRPr="008D2117" w:rsidRDefault="009E7493" w:rsidP="00F27D82">
      <w:pPr>
        <w:pStyle w:val="Paragrafi"/>
        <w:rPr>
          <w:szCs w:val="22"/>
        </w:rPr>
      </w:pPr>
      <w:r w:rsidRPr="008D2117">
        <w:rPr>
          <w:szCs w:val="22"/>
        </w:rPr>
        <w:t>Në vijim, ne gjyqtarët në pakicë jemi të mendimit se qëndrimi i shumicës në Kolegjet e Bashkuara në zgjidhjen e çështjes objekt i këtij gjykimi nuk i korrespondon edhe vetë përfundimeve unifikuese të arritura po prej saj në këtë vendim në lidhje me kuptimin dhe zbatimin e dispozitave ligjore mbi “</w:t>
      </w:r>
      <w:r w:rsidRPr="008D2117">
        <w:rPr>
          <w:i/>
          <w:szCs w:val="22"/>
        </w:rPr>
        <w:t>objektin</w:t>
      </w:r>
      <w:r w:rsidRPr="008D2117">
        <w:rPr>
          <w:szCs w:val="22"/>
        </w:rPr>
        <w:t>” dhe “</w:t>
      </w:r>
      <w:r w:rsidRPr="008D2117">
        <w:rPr>
          <w:i/>
          <w:szCs w:val="22"/>
        </w:rPr>
        <w:t>shkakun ligjor</w:t>
      </w:r>
      <w:r w:rsidRPr="008D2117">
        <w:rPr>
          <w:szCs w:val="22"/>
        </w:rPr>
        <w:t>” të padisë, “</w:t>
      </w:r>
      <w:r w:rsidRPr="008D2117">
        <w:rPr>
          <w:i/>
          <w:szCs w:val="22"/>
        </w:rPr>
        <w:t>bazën juridike</w:t>
      </w:r>
      <w:r w:rsidRPr="008D2117">
        <w:rPr>
          <w:szCs w:val="22"/>
        </w:rPr>
        <w:t>”, “</w:t>
      </w:r>
      <w:r w:rsidRPr="008D2117">
        <w:rPr>
          <w:i/>
          <w:szCs w:val="22"/>
        </w:rPr>
        <w:t>të drejtën</w:t>
      </w:r>
      <w:r w:rsidRPr="008D2117">
        <w:rPr>
          <w:szCs w:val="22"/>
        </w:rPr>
        <w:t>”, si dhe “për cilësimin e saktë të fakteve dhe veprimeve që lidhe</w:t>
      </w:r>
      <w:r w:rsidR="00F27D82" w:rsidRPr="008D2117">
        <w:rPr>
          <w:szCs w:val="22"/>
        </w:rPr>
        <w:t>n me mosmarrëveshjen”.</w:t>
      </w:r>
    </w:p>
    <w:p w:rsidR="00F27D82" w:rsidRPr="008D2117" w:rsidRDefault="009E7493" w:rsidP="00F27D82">
      <w:pPr>
        <w:pStyle w:val="Paragrafi"/>
        <w:rPr>
          <w:szCs w:val="22"/>
        </w:rPr>
      </w:pPr>
      <w:r w:rsidRPr="008D2117">
        <w:rPr>
          <w:szCs w:val="22"/>
        </w:rPr>
        <w:t xml:space="preserve">Në kuptim dhe interpretim të normave materiale e procedurale civile, ne gjyqtarët e pakicës jemi të mendimit </w:t>
      </w:r>
      <w:r w:rsidRPr="008D2117">
        <w:rPr>
          <w:b/>
          <w:szCs w:val="22"/>
          <w:u w:val="single"/>
        </w:rPr>
        <w:t>se “baza ligjore”, apo “referenca” në dispozitën konkrete ligjore, të formuluara në kërkesëpadi, nuk përbëjnë element thelbësor dhe përcaktues të padisë në kuptimin material e procedural të saj. Aq më tepër, këto nuk mund të barazohen me nocionin klasik juridiko-civil të “shkakut ligjor” të padisë</w:t>
      </w:r>
      <w:r w:rsidRPr="008D2117">
        <w:rPr>
          <w:szCs w:val="22"/>
        </w:rPr>
        <w:t xml:space="preserve">. </w:t>
      </w:r>
    </w:p>
    <w:p w:rsidR="009E7493" w:rsidRPr="008D2117" w:rsidRDefault="009E7493" w:rsidP="00F27D82">
      <w:pPr>
        <w:pStyle w:val="Paragrafi"/>
        <w:rPr>
          <w:szCs w:val="22"/>
        </w:rPr>
      </w:pPr>
      <w:r w:rsidRPr="008D2117">
        <w:rPr>
          <w:szCs w:val="22"/>
        </w:rPr>
        <w:t xml:space="preserve">Elemente thelbësore dhe përcaktuese të padisë për shqyrtimin dhe dhënien e vendimit janë: </w:t>
      </w:r>
      <w:r w:rsidRPr="008D2117">
        <w:rPr>
          <w:szCs w:val="22"/>
          <w:u w:val="single"/>
        </w:rPr>
        <w:t>gjykata ku drejtohet padia</w:t>
      </w:r>
      <w:r w:rsidRPr="008D2117">
        <w:rPr>
          <w:szCs w:val="22"/>
        </w:rPr>
        <w:t xml:space="preserve">, </w:t>
      </w:r>
      <w:r w:rsidRPr="008D2117">
        <w:rPr>
          <w:szCs w:val="22"/>
          <w:u w:val="single"/>
        </w:rPr>
        <w:t xml:space="preserve">identiteti dhe pozita e palëve ndërgjyqëse, objekti i padisë </w:t>
      </w:r>
      <w:r w:rsidRPr="008D2117">
        <w:rPr>
          <w:szCs w:val="22"/>
        </w:rPr>
        <w:t>dhe</w:t>
      </w:r>
      <w:r w:rsidRPr="008D2117">
        <w:rPr>
          <w:szCs w:val="22"/>
          <w:u w:val="single"/>
        </w:rPr>
        <w:t xml:space="preserve"> shkaku ligjor</w:t>
      </w:r>
      <w:r w:rsidRPr="008D2117">
        <w:rPr>
          <w:szCs w:val="22"/>
        </w:rPr>
        <w:t xml:space="preserve"> ku mbështetet padia. </w:t>
      </w:r>
    </w:p>
    <w:p w:rsidR="00F27D82" w:rsidRPr="008D2117" w:rsidRDefault="009E7493" w:rsidP="00F27D82">
      <w:pPr>
        <w:pStyle w:val="Paragrafi"/>
        <w:rPr>
          <w:szCs w:val="22"/>
        </w:rPr>
      </w:pPr>
      <w:r w:rsidRPr="008D2117">
        <w:rPr>
          <w:b/>
          <w:szCs w:val="22"/>
        </w:rPr>
        <w:t>Lidhur me padinë, në ushtrimin e së drejtës për ngritjen e saj në gjykatë, për paditësin duhet të ekzistojë dhe të tregohet prej tij e drejta për të kërkuar atë që përmbahet në objektin e padisë, e drejtë e cila mbrohet nga një normë abstrakte e së drejtës pozitive (ligji). Në rast se objekti dhe shkaku ligjor i padisë, pra ajo që kërkohet me padi, janë treguar qartë dhe gjykata çmon se është e përcaktuar natyra e mosmarrëveshjes, por “referenca ligjore” (apo e ashtuquajtura “baza ligjore” e padisë), si dhe cilësimi juridik i fakteve nga paditësi, adresohen gabimisht apo pamjaftueshmërisht në një dispozitë konkrete ligjore që nuk duket të ketë lidhje me kërkimet e padisë, pikërisht këtë mangësi, këtë “rregullim”, pra edhe “cilësim të saktë” juridik të “fakteve” në kuptim të nenit 16 e vijues të Kodit të Procedurës Civile, duhet ta bëjë gjykata gjatë shqyrtimit gjyqësor të çështjes</w:t>
      </w:r>
      <w:r w:rsidRPr="008D2117">
        <w:rPr>
          <w:szCs w:val="22"/>
        </w:rPr>
        <w:t xml:space="preserve">. Gjykata fillon shqyrtimin e padisë dhe zgjidh mosmarrëveshjen jo duke u mbështetur në dispozita konkrete të ligjit (“bazën ligjore”) që tregohen nga palët në kërkimet e tyre, por në ato dispozita të së drejtës abstrakte (ligjës) që në gjykim asaj do t’i rezultojnë se objektivisht përcaktojnë </w:t>
      </w:r>
      <w:r w:rsidRPr="008D2117">
        <w:rPr>
          <w:szCs w:val="22"/>
          <w:u w:val="single"/>
        </w:rPr>
        <w:t>të drejtën</w:t>
      </w:r>
      <w:r w:rsidRPr="008D2117">
        <w:rPr>
          <w:szCs w:val="22"/>
        </w:rPr>
        <w:t xml:space="preserve"> e zbatueshme në këtë mosmarrëveshje, dispozita që janë të detyrueshme për gjykatën. </w:t>
      </w:r>
      <w:r w:rsidRPr="008D2117">
        <w:rPr>
          <w:b/>
          <w:szCs w:val="22"/>
        </w:rPr>
        <w:t>Prandaj</w:t>
      </w:r>
      <w:r w:rsidRPr="008D2117">
        <w:rPr>
          <w:szCs w:val="22"/>
        </w:rPr>
        <w:t xml:space="preserve"> </w:t>
      </w:r>
      <w:r w:rsidRPr="008D2117">
        <w:rPr>
          <w:b/>
          <w:szCs w:val="22"/>
        </w:rPr>
        <w:t>konkludohet se kemi të bëjmë me një të drejtë dhe njëkohësisht detyrim të gjykatës për të gjykuar dhe dhënë vendimin e saj mbështetur jo thjesht në “të drejtën” por në dispozitat përkatëse, konkrete, të ligjës që lidhen me mosmarrëveshjen</w:t>
      </w:r>
      <w:r w:rsidRPr="008D2117">
        <w:rPr>
          <w:szCs w:val="22"/>
        </w:rPr>
        <w:t xml:space="preserve">. </w:t>
      </w:r>
    </w:p>
    <w:p w:rsidR="00F27D82" w:rsidRPr="008D2117" w:rsidRDefault="009E7493" w:rsidP="00F27D82">
      <w:pPr>
        <w:pStyle w:val="Paragrafi"/>
        <w:rPr>
          <w:szCs w:val="22"/>
        </w:rPr>
      </w:pPr>
      <w:r w:rsidRPr="008D2117">
        <w:rPr>
          <w:szCs w:val="22"/>
        </w:rPr>
        <w:t xml:space="preserve">Në gjykimin civil, pala që ngre një pretendim ka detyrimin të parashtrojë dhe të vërtetojë ekzistencën e faktit krijues dhe të së drejtës ku ajo mbështet pretendimin (kërkimin), si dhe </w:t>
      </w:r>
      <w:r w:rsidRPr="008D2117">
        <w:rPr>
          <w:szCs w:val="22"/>
          <w:u w:val="single"/>
        </w:rPr>
        <w:t>të manifestojë vullnetin</w:t>
      </w:r>
      <w:r w:rsidRPr="008D2117">
        <w:rPr>
          <w:szCs w:val="22"/>
        </w:rPr>
        <w:t>, kërkesën e saj, që të përfitojë nga fakti krijues dhe e drejta, pa qenë e domosdoshme që të tregojë saktësisht “</w:t>
      </w:r>
      <w:r w:rsidRPr="008D2117">
        <w:rPr>
          <w:szCs w:val="22"/>
          <w:u w:val="single"/>
        </w:rPr>
        <w:t>dispozitën ligjore</w:t>
      </w:r>
      <w:r w:rsidRPr="008D2117">
        <w:rPr>
          <w:szCs w:val="22"/>
        </w:rPr>
        <w:t xml:space="preserve">” ku gjen mbështetje konkrete kjo e drejtë. Identifikimi, përcaktimi i kësaj norme konkrete është një e drejtë dhe njëkohësisht detyrim i gjykatës, në përfundim dhe si rezultat i zhvillimit të gjykimit sipas parimit të kontradiktorialitetit lidhur me pretendimin e ngritur në padi. </w:t>
      </w:r>
      <w:r w:rsidRPr="008D2117">
        <w:rPr>
          <w:b/>
          <w:szCs w:val="22"/>
        </w:rPr>
        <w:t>Prandaj, nisur edhe nga zbatimi i parimit të disponibilitetit, është detyrim i palës që, në mënyrë pohuese dhe jo dyshuese (p.sh. për mungesën e tyre), të formulojë kërkesëpadinë në një formë të përshtatshme, por në përmbajtje në mënyrë të qartë dhe të dallueshme, për kërkimet e saj lidhur me faktet, arsyet, të drejtën, në të cilat mbështetet padia që ka ngritur përpara gjykatës</w:t>
      </w:r>
      <w:r w:rsidRPr="008D2117">
        <w:rPr>
          <w:szCs w:val="22"/>
        </w:rPr>
        <w:t xml:space="preserve">. </w:t>
      </w:r>
    </w:p>
    <w:p w:rsidR="00F27D82" w:rsidRPr="008D2117" w:rsidRDefault="009E7493" w:rsidP="00F27D82">
      <w:pPr>
        <w:pStyle w:val="Paragrafi"/>
        <w:rPr>
          <w:b/>
          <w:szCs w:val="22"/>
          <w:u w:val="single"/>
        </w:rPr>
      </w:pPr>
      <w:r w:rsidRPr="008D2117">
        <w:rPr>
          <w:szCs w:val="22"/>
        </w:rPr>
        <w:t xml:space="preserve">Për këto arsye, pakica ka mendimin që për përmbajtjen e nenit 16 të Kodit të Procedurës Civile, në harmoni me normat e tjera që lidhen me çështjet objekt i këtij gjykimi, interpretimi i saktë i ligjës kërkon të pranohet edhe se </w:t>
      </w:r>
      <w:r w:rsidRPr="008D2117">
        <w:rPr>
          <w:b/>
          <w:szCs w:val="22"/>
          <w:u w:val="single"/>
        </w:rPr>
        <w:t>për individualizimin e përmbajtjes së kërkimeve në padi, gjykata nuk duhet të mjaftohet dhe të kufizohet vetëm në kuptimin, shqyrtimin letrar, “fjalë për fjalë”, të kërkimeve ashtu siç janë formuluar në kërkesëpadi (e njëjta gjë edhe p</w:t>
      </w:r>
      <w:r w:rsidR="00242DA9" w:rsidRPr="008D2117">
        <w:rPr>
          <w:b/>
          <w:szCs w:val="22"/>
          <w:u w:val="single"/>
        </w:rPr>
        <w:t>ër prapësimet, mjetet e ankimit</w:t>
      </w:r>
      <w:r w:rsidRPr="008D2117">
        <w:rPr>
          <w:b/>
          <w:szCs w:val="22"/>
          <w:u w:val="single"/>
        </w:rPr>
        <w:t xml:space="preserve"> etj.). Ajo duhet të verifikojë ekzistencën dhe konkretisht atë që përbën vullnetin e palës, duke iu referuar fakteve dhe argumenteve që pala ka parashtruar, si dhe qëllimit që ajo synon të arrijë, të kuptueshme këto dhe për të cilat mund të konkludohet edhe nga vetë natyra e kufijtë e padisë së ngritur, nga pozita ku janë vendosur, si dhe qëndrimet përkatëse të palëve në fillim dhe gjatë shqyrtimit gjyqësor të çështjes. </w:t>
      </w:r>
    </w:p>
    <w:p w:rsidR="00F27D82" w:rsidRPr="008D2117" w:rsidRDefault="009E7493" w:rsidP="00F27D82">
      <w:pPr>
        <w:pStyle w:val="Paragrafi"/>
        <w:rPr>
          <w:szCs w:val="22"/>
        </w:rPr>
      </w:pPr>
      <w:r w:rsidRPr="008D2117">
        <w:rPr>
          <w:szCs w:val="22"/>
        </w:rPr>
        <w:t xml:space="preserve">Jemi të mendimit se interpretimi i saktë i nenit 16/2, apo edhe 185 të Kodit të Procedurës Civile janë të lidhur në veçanti me një nga parimet e gjykimit civil që përmbahet në nenin 6 të Kodit të Procedurës Civile: “Gjykata që gjykon </w:t>
      </w:r>
      <w:r w:rsidRPr="008D2117">
        <w:rPr>
          <w:szCs w:val="22"/>
          <w:u w:val="single"/>
        </w:rPr>
        <w:t>mosmarrëveshjen</w:t>
      </w:r>
      <w:r w:rsidRPr="008D2117">
        <w:rPr>
          <w:szCs w:val="22"/>
        </w:rPr>
        <w:t xml:space="preserve"> duhet të shprehet mbi </w:t>
      </w:r>
      <w:r w:rsidRPr="008D2117">
        <w:rPr>
          <w:szCs w:val="22"/>
          <w:u w:val="single"/>
        </w:rPr>
        <w:t>gjithçka</w:t>
      </w:r>
      <w:r w:rsidRPr="008D2117">
        <w:rPr>
          <w:szCs w:val="22"/>
        </w:rPr>
        <w:t xml:space="preserve"> që kërkohet dhe </w:t>
      </w:r>
      <w:r w:rsidRPr="008D2117">
        <w:rPr>
          <w:szCs w:val="22"/>
          <w:u w:val="single"/>
        </w:rPr>
        <w:t>vetëm për atë</w:t>
      </w:r>
      <w:r w:rsidRPr="008D2117">
        <w:rPr>
          <w:szCs w:val="22"/>
        </w:rPr>
        <w:t xml:space="preserve"> që kërkohet”. </w:t>
      </w:r>
      <w:r w:rsidRPr="008D2117">
        <w:rPr>
          <w:b/>
          <w:szCs w:val="22"/>
        </w:rPr>
        <w:t xml:space="preserve">Kjo dispozitë i ndalon gjykatës që t’i njohë një pale një të drejtë që ajo nuk e ka kërkuar ose të japë një vendim që nuk i korrespondon një kërkimi të palës. Këto raste do të përbënin një ndërhyrje të pambështetur ligjërisht nga ana e gjykatës në disponibilitetin e palëve ndërgjyqëse, ndërhyrje që në këtë mënyrë do të ndryshonte, tjetërsonte, </w:t>
      </w:r>
      <w:r w:rsidRPr="008D2117">
        <w:rPr>
          <w:b/>
          <w:szCs w:val="22"/>
          <w:u w:val="single"/>
        </w:rPr>
        <w:t>elemente objektive të vetë kuptimit dhe ekzistencës së padisë, në këtë rast, të objektit dhe shkakut ligjor të saj (“</w:t>
      </w:r>
      <w:r w:rsidRPr="008D2117">
        <w:rPr>
          <w:b/>
          <w:i/>
          <w:szCs w:val="22"/>
          <w:u w:val="single"/>
        </w:rPr>
        <w:t>petitum</w:t>
      </w:r>
      <w:r w:rsidRPr="008D2117">
        <w:rPr>
          <w:b/>
          <w:szCs w:val="22"/>
          <w:u w:val="single"/>
        </w:rPr>
        <w:t>” dhe “</w:t>
      </w:r>
      <w:r w:rsidRPr="008D2117">
        <w:rPr>
          <w:b/>
          <w:i/>
          <w:szCs w:val="22"/>
          <w:u w:val="single"/>
        </w:rPr>
        <w:t>causa petendi</w:t>
      </w:r>
      <w:r w:rsidRPr="008D2117">
        <w:rPr>
          <w:b/>
          <w:szCs w:val="22"/>
          <w:u w:val="single"/>
        </w:rPr>
        <w:t>”).</w:t>
      </w:r>
      <w:r w:rsidRPr="008D2117">
        <w:rPr>
          <w:szCs w:val="22"/>
        </w:rPr>
        <w:t xml:space="preserve"> Rrjedhojë e këtij qëndrimi të gjykatës mund të jetë edhe mohimi i së drejtës së kërkuar në gjykatë nga pala. Në të njëjtën situatë paligjshmërie, sipas mendimit tonë, gjykata do të ndodhet edhe atëherë kur, ndonëse shprehet brenda objektit të padisë, merr në shqyrtim e çmon kryesisht një prapësim që kundërshton të drejtën që kërkohet të mbrohet me padi nga ana e paditësit, ose në rastin kur gjykata vendos në themelin e vendimit të saj, fakte dhe rrethana jashtë objektit të gjykimit, të cilat përbëjnë një titull, shkak ligjor (“</w:t>
      </w:r>
      <w:r w:rsidRPr="008D2117">
        <w:rPr>
          <w:i/>
          <w:szCs w:val="22"/>
        </w:rPr>
        <w:t>causa petendi</w:t>
      </w:r>
      <w:r w:rsidRPr="008D2117">
        <w:rPr>
          <w:szCs w:val="22"/>
        </w:rPr>
        <w:t>”) të ri dhe të ndryshëm nga ajo që ka disponuar dhe pretenduar paditësi.</w:t>
      </w:r>
    </w:p>
    <w:p w:rsidR="00F27D82" w:rsidRPr="008D2117" w:rsidRDefault="009E7493" w:rsidP="00F27D82">
      <w:pPr>
        <w:pStyle w:val="Paragrafi"/>
        <w:rPr>
          <w:szCs w:val="22"/>
        </w:rPr>
      </w:pPr>
      <w:r w:rsidRPr="008D2117">
        <w:rPr>
          <w:szCs w:val="22"/>
        </w:rPr>
        <w:t xml:space="preserve">Nga ana tjetër, nisur nga roli e gjykatës në gjykimin civil, në interpretim të nenit 16 të Kodit të Procedurës Civile, jemi të mendimit </w:t>
      </w:r>
      <w:r w:rsidRPr="008D2117">
        <w:rPr>
          <w:b/>
          <w:szCs w:val="22"/>
          <w:u w:val="single"/>
        </w:rPr>
        <w:t>se ndodhemi përpara përmbushjes së parimeve themelore të gjykimit civil, nëse gjykata jep vendim duke u mbështetur në vlerësimin e saj, të pavarur, juridik, të fakteve dhe rrethanave të çështjes që mund të jenë të ndryshme nga interpretimi e vlerësimi i tyre juridik në parashtrimet e bëra nga palët, përfshirë këtu mbështetjen e zbatimin e një norme juridike konkrete të ndryshme nga ajo (e ashtuquajtura “baza” apo “referenca” ligjore) që mund të jetë treguar nga pala që ka bërë kërkimin (apo prapësimin, ankimin, etj.). Pra, gjykata nuk shkel, përkundrazi, zbaton me korrektësi ligjin procedural e material, nëse vendos mbi bazën e dispozitave ligjore të ndryshme nga ato të formuluara në parashtrimin e palës, mjafton që të ketë qëndruar në arsyetimin e saj brenda objektit dhe shkakut ligjor të padisë, si elemente esenciale pa të cilat nuk fillon dhe as mund të kuptohet ekzistenca e gjykimit civil</w:t>
      </w:r>
      <w:r w:rsidRPr="008D2117">
        <w:rPr>
          <w:szCs w:val="22"/>
        </w:rPr>
        <w:t xml:space="preserve">. </w:t>
      </w:r>
    </w:p>
    <w:p w:rsidR="00F27D82" w:rsidRPr="008D2117" w:rsidRDefault="009E7493" w:rsidP="00F27D82">
      <w:pPr>
        <w:pStyle w:val="Paragrafi"/>
        <w:rPr>
          <w:szCs w:val="22"/>
        </w:rPr>
      </w:pPr>
      <w:r w:rsidRPr="008D2117">
        <w:rPr>
          <w:szCs w:val="22"/>
        </w:rPr>
        <w:t>Gjithashtu, pakica ka mendimin se është e drejtë dhe detyrë e gjykatës të përcaktojë normën konkrete (“</w:t>
      </w:r>
      <w:r w:rsidRPr="008D2117">
        <w:rPr>
          <w:i/>
          <w:szCs w:val="22"/>
        </w:rPr>
        <w:t>nomen iuris</w:t>
      </w:r>
      <w:r w:rsidRPr="008D2117">
        <w:rPr>
          <w:szCs w:val="22"/>
        </w:rPr>
        <w:t>”) që ka të bëjë me padinë, me mosmarrëveshjen objekt gjykimi, pavarësisht nga cilësimi që mund t’u kenë bërë atyre palët ndërgjyqëse. Por, nga ana tjetër, gjykata do të shkelte kufijtë ligjorë të kësaj të drejte-detyrimi të saj (“</w:t>
      </w:r>
      <w:r w:rsidRPr="008D2117">
        <w:rPr>
          <w:i/>
          <w:szCs w:val="22"/>
        </w:rPr>
        <w:t>ultra et extra petitum</w:t>
      </w:r>
      <w:r w:rsidRPr="008D2117">
        <w:rPr>
          <w:szCs w:val="22"/>
        </w:rPr>
        <w:t>”) nëse praktikisht, me vendimin e dhënë, do të zëvendësonte kërkimin e padisë me një kërkim tjetër, të ri, mbi një shkak ligjor tjetër, mbi tërësi faktesh dhe rrethanash që nuk rezultojnë të jenë biseduar nga palët gjatë gjykimit sipas parimit të kontradiktorialitetit.</w:t>
      </w:r>
    </w:p>
    <w:p w:rsidR="00F27D82" w:rsidRPr="008D2117" w:rsidRDefault="009E7493" w:rsidP="00F27D82">
      <w:pPr>
        <w:pStyle w:val="Paragrafi"/>
        <w:rPr>
          <w:szCs w:val="22"/>
        </w:rPr>
      </w:pPr>
      <w:r w:rsidRPr="008D2117">
        <w:rPr>
          <w:szCs w:val="22"/>
        </w:rPr>
        <w:t xml:space="preserve">Për këto arsye jemi të mendimit se është e drejtë e personit t’i drejtohet dhe të vërë në lëvizje gjykatën për mbrojtjen e një të drejte që pretendohet se i është cenuar dhe, njëkohësisht, detyrim i tij të tregojë qartësisht atë që kërkon, interesin që mbrohet nga e drejta (abstrakte) ku e mbështet pretendimin e tij. </w:t>
      </w:r>
      <w:r w:rsidRPr="008D2117">
        <w:rPr>
          <w:b/>
          <w:i/>
          <w:szCs w:val="22"/>
          <w:u w:val="single"/>
        </w:rPr>
        <w:t>Por, nga ana tjetër, është e drejtë dhe njëkohësisht detyrë e gjykatës t’u mundësojë palë</w:t>
      </w:r>
      <w:r w:rsidR="00AD7A28" w:rsidRPr="008D2117">
        <w:rPr>
          <w:b/>
          <w:i/>
          <w:szCs w:val="22"/>
          <w:u w:val="single"/>
        </w:rPr>
        <w:t>ve pjesëmarrje të drejtpërdrejta</w:t>
      </w:r>
      <w:r w:rsidRPr="008D2117">
        <w:rPr>
          <w:b/>
          <w:i/>
          <w:szCs w:val="22"/>
          <w:u w:val="single"/>
        </w:rPr>
        <w:t xml:space="preserve"> dhe kontradiktorialitetin e gjykimit sipas ligjit, si dhe të japë një vendim ku parashtrohen cilësimi i saktë, i pavarur, juridik, i vetë gjykatës mbi faktet, kërkimet e prapësimet e palëve, duke treguar tashmë jo thjesht arsyen, të drejtën, që pretendohet se mbështet kërkimin e padisë, por edhe dispozitat ligjore konkrete ku ajo çmon se mbështetet vendimi për zgjidhjen e mosmarrëveshjes</w:t>
      </w:r>
      <w:r w:rsidRPr="008D2117">
        <w:rPr>
          <w:b/>
          <w:szCs w:val="22"/>
          <w:u w:val="single"/>
        </w:rPr>
        <w:t>. Kjo është logjikë dhe e lidhur me misionin e gjykatës, e cila në veprimtarinë e saj në procesin civil synon të garantojë një proces të rregullt ligjor dhe një gjykim të drejtë (neni 42 i Kushtetutës, neni 4 i Kodit të Procedurës Civile) të finalizuar me dhënien e një vendimi përfundimtar për zgjidhjen e m</w:t>
      </w:r>
      <w:r w:rsidR="002C76BA" w:rsidRPr="008D2117">
        <w:rPr>
          <w:b/>
          <w:szCs w:val="22"/>
          <w:u w:val="single"/>
        </w:rPr>
        <w:t>osmarrëveshjes, mbështetur edhe</w:t>
      </w:r>
      <w:r w:rsidRPr="008D2117">
        <w:rPr>
          <w:b/>
          <w:szCs w:val="22"/>
          <w:u w:val="single"/>
        </w:rPr>
        <w:t xml:space="preserve"> në aksiomën juridike “</w:t>
      </w:r>
      <w:r w:rsidRPr="008D2117">
        <w:rPr>
          <w:b/>
          <w:i/>
          <w:szCs w:val="22"/>
          <w:u w:val="single"/>
        </w:rPr>
        <w:t>iuria novit curia</w:t>
      </w:r>
      <w:r w:rsidRPr="008D2117">
        <w:rPr>
          <w:b/>
          <w:szCs w:val="22"/>
          <w:u w:val="single"/>
        </w:rPr>
        <w:t>”, pra është gjykata ajo që e njeh vetë ligjin dhe që vendos përfundimisht në bazë e për zbatim të tij. Kjo e fundit është edhe një nga arsyet thelbësore përse personat mund dhe duhet t’i drejtohen gjykatës për zgjidhjen e mosmarrëveshjes ndërmjet tyre</w:t>
      </w:r>
      <w:r w:rsidRPr="008D2117">
        <w:rPr>
          <w:szCs w:val="22"/>
        </w:rPr>
        <w:t xml:space="preserve">. </w:t>
      </w:r>
    </w:p>
    <w:p w:rsidR="00F27D82" w:rsidRPr="008D2117" w:rsidRDefault="009E7493" w:rsidP="00F27D82">
      <w:pPr>
        <w:pStyle w:val="Paragrafi"/>
        <w:rPr>
          <w:szCs w:val="22"/>
          <w:lang w:val="it-IT"/>
        </w:rPr>
      </w:pPr>
      <w:r w:rsidRPr="008D2117">
        <w:rPr>
          <w:szCs w:val="22"/>
          <w:lang w:val="it-IT"/>
        </w:rPr>
        <w:t>Sipas parimit të disponimit të palëve</w:t>
      </w:r>
      <w:r w:rsidR="002718AB" w:rsidRPr="008D2117">
        <w:rPr>
          <w:szCs w:val="22"/>
          <w:lang w:val="it-IT"/>
        </w:rPr>
        <w:t>, atij të kontradiktorialitetit</w:t>
      </w:r>
      <w:r w:rsidRPr="008D2117">
        <w:rPr>
          <w:szCs w:val="22"/>
          <w:lang w:val="it-IT"/>
        </w:rPr>
        <w:t xml:space="preserve"> etj. “</w:t>
      </w:r>
      <w:r w:rsidRPr="008D2117">
        <w:rPr>
          <w:i/>
          <w:szCs w:val="22"/>
          <w:lang w:val="it-IT"/>
        </w:rPr>
        <w:t>vetëm palët mund të venë në lëvizje gjykatën</w:t>
      </w:r>
      <w:r w:rsidRPr="008D2117">
        <w:rPr>
          <w:szCs w:val="22"/>
          <w:lang w:val="it-IT"/>
        </w:rPr>
        <w:t>” për fillimin e një procesi gjyqësor, me anë të padisë (neni 2 i Kodit të Procedurës Civile), duke përcaktuar ato vetë edhe objektin e mosmarrëveshjes (neni 5). Këto përcaktime bëhen në padinë e parashtruar para gjykatës, por kërkimet, pra vullneti dhe qëllimi i palëve, formësohen edhe “</w:t>
      </w:r>
      <w:r w:rsidRPr="008D2117">
        <w:rPr>
          <w:i/>
          <w:szCs w:val="22"/>
          <w:u w:val="single"/>
          <w:lang w:val="it-IT"/>
        </w:rPr>
        <w:t>gjatë ushtrimit të të drejtave</w:t>
      </w:r>
      <w:r w:rsidRPr="008D2117">
        <w:rPr>
          <w:szCs w:val="22"/>
          <w:lang w:val="it-IT"/>
        </w:rPr>
        <w:t>” në procesin gjyqësor civil (neni 5). Është detyrë e gjykatës që të shprehet pikërisht për të gjitha kërkime</w:t>
      </w:r>
      <w:r w:rsidR="003665E6" w:rsidRPr="008D2117">
        <w:rPr>
          <w:szCs w:val="22"/>
          <w:lang w:val="it-IT"/>
        </w:rPr>
        <w:t>t, prapësimet, mjetet e ankimit</w:t>
      </w:r>
      <w:r w:rsidRPr="008D2117">
        <w:rPr>
          <w:szCs w:val="22"/>
          <w:lang w:val="it-IT"/>
        </w:rPr>
        <w:t xml:space="preserve"> etj. të palëve dhe </w:t>
      </w:r>
      <w:r w:rsidRPr="008D2117">
        <w:rPr>
          <w:szCs w:val="22"/>
          <w:u w:val="single"/>
          <w:lang w:val="it-IT"/>
        </w:rPr>
        <w:t>vetëm për ato (neni 6)</w:t>
      </w:r>
      <w:r w:rsidRPr="008D2117">
        <w:rPr>
          <w:szCs w:val="22"/>
          <w:lang w:val="it-IT"/>
        </w:rPr>
        <w:t xml:space="preserve"> në përfundim të një </w:t>
      </w:r>
      <w:r w:rsidRPr="008D2117">
        <w:rPr>
          <w:szCs w:val="22"/>
          <w:u w:val="single"/>
          <w:lang w:val="it-IT"/>
        </w:rPr>
        <w:t>procesi të rregullt gjyqësor</w:t>
      </w:r>
      <w:r w:rsidRPr="008D2117">
        <w:rPr>
          <w:szCs w:val="22"/>
          <w:lang w:val="it-IT"/>
        </w:rPr>
        <w:t xml:space="preserve"> (neni 4).</w:t>
      </w:r>
    </w:p>
    <w:p w:rsidR="00F27D82" w:rsidRPr="008D2117" w:rsidRDefault="009E7493" w:rsidP="00F27D82">
      <w:pPr>
        <w:pStyle w:val="Paragrafi"/>
        <w:rPr>
          <w:szCs w:val="22"/>
          <w:lang w:val="it-IT"/>
        </w:rPr>
      </w:pPr>
      <w:r w:rsidRPr="008D2117">
        <w:rPr>
          <w:szCs w:val="22"/>
          <w:lang w:val="it-IT"/>
        </w:rPr>
        <w:t xml:space="preserve">Por, nga ana tjetër, ndonëse nuk ka </w:t>
      </w:r>
      <w:r w:rsidRPr="008D2117">
        <w:rPr>
          <w:szCs w:val="22"/>
          <w:u w:val="single"/>
          <w:lang w:val="it-IT"/>
        </w:rPr>
        <w:t>rol aktiv</w:t>
      </w:r>
      <w:r w:rsidRPr="008D2117">
        <w:rPr>
          <w:szCs w:val="22"/>
          <w:lang w:val="it-IT"/>
        </w:rPr>
        <w:t xml:space="preserve"> në kuptim të vënies në lëvizje dhe të disponimit mbi kërkimet e padisë, p</w:t>
      </w:r>
      <w:r w:rsidR="009A18BA" w:rsidRPr="008D2117">
        <w:rPr>
          <w:szCs w:val="22"/>
          <w:lang w:val="it-IT"/>
        </w:rPr>
        <w:t>rapësimet, mjetet e ankimit</w:t>
      </w:r>
      <w:r w:rsidRPr="008D2117">
        <w:rPr>
          <w:szCs w:val="22"/>
          <w:lang w:val="it-IT"/>
        </w:rPr>
        <w:t xml:space="preserve"> etj. gjykata ka disa të drejta-detyrime thelbësore në funksion të garantimit të procesit të rregullt gjyqësor dhe dhënies së vendimit. Gjykata ka të drejtën-detyrimin të ftojë palët të japin shpjegime mbi faktet që “</w:t>
      </w:r>
      <w:r w:rsidRPr="008D2117">
        <w:rPr>
          <w:i/>
          <w:szCs w:val="22"/>
          <w:lang w:val="it-IT"/>
        </w:rPr>
        <w:t>ajo i vlerëson të nevojshme</w:t>
      </w:r>
      <w:r w:rsidRPr="008D2117">
        <w:rPr>
          <w:szCs w:val="22"/>
          <w:lang w:val="it-IT"/>
        </w:rPr>
        <w:t>” për zgjidhjen e mosmarrëveshjes (neni 9), duke e zgjidhur atë “</w:t>
      </w:r>
      <w:r w:rsidRPr="008D2117">
        <w:rPr>
          <w:i/>
          <w:szCs w:val="22"/>
          <w:lang w:val="it-IT"/>
        </w:rPr>
        <w:t xml:space="preserve">në përputhje me </w:t>
      </w:r>
      <w:r w:rsidRPr="008D2117">
        <w:rPr>
          <w:i/>
          <w:szCs w:val="22"/>
          <w:u w:val="single"/>
          <w:lang w:val="it-IT"/>
        </w:rPr>
        <w:t>dispozitat ligjore</w:t>
      </w:r>
      <w:r w:rsidRPr="008D2117">
        <w:rPr>
          <w:szCs w:val="22"/>
          <w:lang w:val="it-IT"/>
        </w:rPr>
        <w:t xml:space="preserve">” që është e detyruar të zbatojë, pasi të ketë bërë vetë cilësimin e fakteve </w:t>
      </w:r>
      <w:r w:rsidRPr="008D2117">
        <w:rPr>
          <w:szCs w:val="22"/>
          <w:u w:val="single"/>
          <w:lang w:val="it-IT"/>
        </w:rPr>
        <w:t>pa u lidhur me përcaktimet e propozuara nga palët</w:t>
      </w:r>
      <w:r w:rsidRPr="008D2117">
        <w:rPr>
          <w:szCs w:val="22"/>
          <w:lang w:val="it-IT"/>
        </w:rPr>
        <w:t xml:space="preserve"> (neni 16). Madje, gjykata i fton palët “të japin shpjegime” nga pikëpamja e së drejtës që “</w:t>
      </w:r>
      <w:r w:rsidRPr="008D2117">
        <w:rPr>
          <w:szCs w:val="22"/>
          <w:u w:val="single"/>
          <w:lang w:val="it-IT"/>
        </w:rPr>
        <w:t>ajo çmon të nevojshme</w:t>
      </w:r>
      <w:r w:rsidRPr="008D2117">
        <w:rPr>
          <w:szCs w:val="22"/>
          <w:lang w:val="it-IT"/>
        </w:rPr>
        <w:t>” (neni 17).</w:t>
      </w:r>
    </w:p>
    <w:p w:rsidR="00F27D82" w:rsidRPr="008D2117" w:rsidRDefault="009E7493" w:rsidP="00F27D82">
      <w:pPr>
        <w:pStyle w:val="Paragrafi"/>
        <w:rPr>
          <w:szCs w:val="22"/>
          <w:lang w:val="it-IT"/>
        </w:rPr>
      </w:pPr>
      <w:r w:rsidRPr="008D2117">
        <w:rPr>
          <w:szCs w:val="22"/>
          <w:lang w:val="it-IT"/>
        </w:rPr>
        <w:t>Duke vepruar në këtë mënyrë, nisur nga parimi se ligjin e njeh gjykata (</w:t>
      </w:r>
      <w:r w:rsidRPr="008D2117">
        <w:rPr>
          <w:i/>
          <w:szCs w:val="22"/>
          <w:lang w:val="it-IT"/>
        </w:rPr>
        <w:t>iuria novit curia</w:t>
      </w:r>
      <w:r w:rsidRPr="008D2117">
        <w:rPr>
          <w:szCs w:val="22"/>
          <w:lang w:val="it-IT"/>
        </w:rPr>
        <w:t>), ajo ka detyrimin të shprehet mbi arsyet dhe mbështetj</w:t>
      </w:r>
      <w:r w:rsidR="00910AD5" w:rsidRPr="008D2117">
        <w:rPr>
          <w:szCs w:val="22"/>
          <w:lang w:val="it-IT"/>
        </w:rPr>
        <w:t>en ligjore konkretë të</w:t>
      </w:r>
      <w:r w:rsidRPr="008D2117">
        <w:rPr>
          <w:szCs w:val="22"/>
          <w:lang w:val="it-IT"/>
        </w:rPr>
        <w:t xml:space="preserve"> pranimit ose jo për të gjitha kërkimet në padi, brenda kufijve të objektit dhe shkakut ligjor të saj (neni 29). Por gjykatës i ndalohet të ndryshojë vetë shkakun ligjor të padisë (neni 16 paragrafi i dytë), sepse kjo përbën një disponim thelbësor, ekskluziv të paditësit, element vendimtar për ekzistencën e padisë dhe vetë gjykimit civil.</w:t>
      </w:r>
    </w:p>
    <w:p w:rsidR="00F27D82" w:rsidRPr="008D2117" w:rsidRDefault="009E7493" w:rsidP="00F27D82">
      <w:pPr>
        <w:pStyle w:val="Paragrafi"/>
        <w:rPr>
          <w:szCs w:val="22"/>
          <w:lang w:val="it-IT"/>
        </w:rPr>
      </w:pPr>
      <w:r w:rsidRPr="008D2117">
        <w:rPr>
          <w:szCs w:val="22"/>
          <w:lang w:val="it-IT"/>
        </w:rPr>
        <w:t xml:space="preserve">Ndërsa sipas dispozitave të neneve 154/a dhe 158/a të Kodit të Procedurës Civile gjykata ka të drejtën-detyrimin të pranojë kërkesëpadinë </w:t>
      </w:r>
      <w:r w:rsidRPr="008D2117">
        <w:rPr>
          <w:szCs w:val="22"/>
          <w:u w:val="single"/>
          <w:lang w:val="it-IT"/>
        </w:rPr>
        <w:t>nëse janë plotësuar nga paditësi elementet thelbësore</w:t>
      </w:r>
      <w:r w:rsidRPr="008D2117">
        <w:rPr>
          <w:szCs w:val="22"/>
          <w:lang w:val="it-IT"/>
        </w:rPr>
        <w:t xml:space="preserve"> </w:t>
      </w:r>
      <w:r w:rsidRPr="008D2117">
        <w:rPr>
          <w:szCs w:val="22"/>
          <w:u w:val="single"/>
          <w:lang w:val="it-IT"/>
        </w:rPr>
        <w:t>të saj</w:t>
      </w:r>
      <w:r w:rsidRPr="008D2117">
        <w:rPr>
          <w:szCs w:val="22"/>
          <w:lang w:val="it-IT"/>
        </w:rPr>
        <w:t xml:space="preserve"> sipas nenit 154 të këtij Kodi, duke i dhënë paditësit mundësinë që ai vetë të riparojë të metat e padisë. </w:t>
      </w:r>
      <w:r w:rsidRPr="008D2117">
        <w:rPr>
          <w:szCs w:val="22"/>
          <w:u w:val="single"/>
          <w:lang w:val="it-IT"/>
        </w:rPr>
        <w:t xml:space="preserve">Sa më sipër përbën </w:t>
      </w:r>
      <w:r w:rsidRPr="008D2117">
        <w:rPr>
          <w:b/>
          <w:szCs w:val="22"/>
          <w:u w:val="single"/>
          <w:lang w:val="it-IT"/>
        </w:rPr>
        <w:t>një rol të llojit “orientues</w:t>
      </w:r>
      <w:r w:rsidRPr="008D2117">
        <w:rPr>
          <w:szCs w:val="22"/>
          <w:u w:val="single"/>
          <w:lang w:val="it-IT"/>
        </w:rPr>
        <w:t xml:space="preserve">”, por aspak </w:t>
      </w:r>
      <w:r w:rsidRPr="008D2117">
        <w:rPr>
          <w:b/>
          <w:szCs w:val="22"/>
          <w:u w:val="single"/>
          <w:lang w:val="it-IT"/>
        </w:rPr>
        <w:t>vendosës</w:t>
      </w:r>
      <w:r w:rsidRPr="008D2117">
        <w:rPr>
          <w:szCs w:val="22"/>
          <w:u w:val="single"/>
          <w:lang w:val="it-IT"/>
        </w:rPr>
        <w:t xml:space="preserve"> të gjykatës, që realizohet veçanërisht në kuadër të fazës dhe veprimeve përgatitore</w:t>
      </w:r>
      <w:r w:rsidRPr="008D2117">
        <w:rPr>
          <w:szCs w:val="22"/>
          <w:lang w:val="it-IT"/>
        </w:rPr>
        <w:t xml:space="preserve">. Ky rol i gjykatës i shërben vetëm synimit për të saktësuar, qartësuar atë që do të përbënte objektin e gjykimit të mosmarrëveshjes, në kuadër të krijimit të kushteve ligjore dhe faktike për zhvillimin e një procesi të rregullt ligjor për të gjitha palët ndërgjyqëse. Por mbetet gjithnjë disponim ekskluziv i paditësit që të ndryshojë objektin dhe shkakun ligjor të padisë (neni 185). </w:t>
      </w:r>
    </w:p>
    <w:p w:rsidR="00F27D82" w:rsidRPr="008D2117" w:rsidRDefault="009E7493" w:rsidP="00F27D82">
      <w:pPr>
        <w:pStyle w:val="Paragrafi"/>
        <w:rPr>
          <w:szCs w:val="22"/>
          <w:lang w:val="it-IT"/>
        </w:rPr>
      </w:pPr>
      <w:r w:rsidRPr="008D2117">
        <w:rPr>
          <w:b/>
          <w:szCs w:val="22"/>
          <w:u w:val="single"/>
          <w:lang w:val="it-IT"/>
        </w:rPr>
        <w:t>Së fundi, duke qenë se nuk është detyrim i palëve por i vetë gjykatës, nuk është e rastit që, në dallim nga dispozitat e lartpërmendura në lidhje me përmbajtjen e padisë, në nenin 310/II, pika 3 të Kodit të Procedurës Civile, asaj i kërkohet që në vendim të tregojë “dispozitat ligjore” konkrete në të cilat mbështetet vendimi i saj. Pra, ndryshe nga palët, ligjvënësi nuk e ngarkon gjykatën me detyrimin të tregojë “bazën juridike” apo “të drejtën” ku mbështetet, por pikërisht “dispozitat ligjore” konkrete të ligjës të detyrueshme për mbështetjen e vendimit të gjykatës</w:t>
      </w:r>
      <w:r w:rsidRPr="008D2117">
        <w:rPr>
          <w:szCs w:val="22"/>
          <w:lang w:val="it-IT"/>
        </w:rPr>
        <w:t xml:space="preserve">. </w:t>
      </w:r>
    </w:p>
    <w:p w:rsidR="00F27D82" w:rsidRPr="008D2117" w:rsidRDefault="009E7493" w:rsidP="00F27D82">
      <w:pPr>
        <w:pStyle w:val="Paragrafi"/>
        <w:rPr>
          <w:szCs w:val="22"/>
        </w:rPr>
      </w:pPr>
      <w:r w:rsidRPr="008D2117">
        <w:rPr>
          <w:szCs w:val="22"/>
        </w:rPr>
        <w:t xml:space="preserve">Për arsyet që parashtruam më sipër, ne gjyqtarët e pakicës jemi të mendimit së Kolegjet e Bashkuara nuk kanë arritur të zgjidhin drejt edhe çështjen konkrete objekt i këtij gjykimi. Edhe në këtë çështje, ishte </w:t>
      </w:r>
      <w:r w:rsidRPr="00E1670F">
        <w:rPr>
          <w:szCs w:val="22"/>
          <w:u w:val="single"/>
        </w:rPr>
        <w:t>fakultet</w:t>
      </w:r>
      <w:r w:rsidRPr="008D2117">
        <w:rPr>
          <w:szCs w:val="22"/>
        </w:rPr>
        <w:t xml:space="preserve"> i palës paditëse të tregonte </w:t>
      </w:r>
      <w:r w:rsidRPr="008D2117">
        <w:rPr>
          <w:szCs w:val="22"/>
          <w:u w:val="single"/>
        </w:rPr>
        <w:t>dispozitat konkrete të ligjit</w:t>
      </w:r>
      <w:r w:rsidRPr="008D2117">
        <w:rPr>
          <w:szCs w:val="22"/>
        </w:rPr>
        <w:t xml:space="preserve"> që lidhen me padinë. Por, nuk ishte as detyrim i paditësit të përcaktonte, as edhe detyrim i gjykatës që të kërkonte përcaktimin nga paditësi të këtyre dispozitave konkrete (nenet) të ligjës që lidhen me objektin dhe zgjidhjen e mosmarrëveshjes. Kjo për shkak se këto të ashtuquajtura “referenca ligjore” nuk janë elemente të qenies (ekzistencës) së kërkesëpadisë. E tillë ishte vetëm tregimi i </w:t>
      </w:r>
      <w:r w:rsidRPr="008D2117">
        <w:rPr>
          <w:szCs w:val="22"/>
          <w:u w:val="single"/>
        </w:rPr>
        <w:t>shkakut ligjor</w:t>
      </w:r>
      <w:r w:rsidRPr="008D2117">
        <w:rPr>
          <w:szCs w:val="22"/>
        </w:rPr>
        <w:t xml:space="preserve"> i së drejtës dhe gjendjes së faktit që i kundërvihet kësaj të drejte. Gjykatat nëse do të kishin çmuar, thjesht mund të orientonin paditësin dhe palët e tjera për sqarimin e qartësimin e kërkimeve dhe natyrës së mosmarrëveshjes për të cilën ishte ngritur padia.</w:t>
      </w:r>
    </w:p>
    <w:p w:rsidR="00F27D82" w:rsidRPr="008D2117" w:rsidRDefault="009E7493" w:rsidP="00F27D82">
      <w:pPr>
        <w:pStyle w:val="Paragrafi"/>
        <w:rPr>
          <w:szCs w:val="22"/>
        </w:rPr>
      </w:pPr>
      <w:r w:rsidRPr="008D2117">
        <w:rPr>
          <w:szCs w:val="22"/>
        </w:rPr>
        <w:t>Paditësi ka vendosur në objektin e padisë detyrimin e anës së paditur që t’i shpërblejë shumën prej 61 317 000 lekë si shpenzime të nevojshme dhe të dobish</w:t>
      </w:r>
      <w:r w:rsidR="00E1670F">
        <w:rPr>
          <w:szCs w:val="22"/>
        </w:rPr>
        <w:t>me të kryera nga ana e tij në “S</w:t>
      </w:r>
      <w:r w:rsidRPr="008D2117">
        <w:rPr>
          <w:szCs w:val="22"/>
        </w:rPr>
        <w:t xml:space="preserve">erën nr.5” pronë e të paditurit, për shkak se kishte qenë posedues i ligjshëm dhe në mirëbesim i kësaj prone, pra përpara se kontratat e tjetërsimit të pronës në favor të tij, në një gjykim tjetër, të konstatoheshin me vendim gjyqësor si absolutisht të pavlefshme. Kjo përbën zgjedhjen, vullnetin, qëllimin e paditësit, objektin e kërkimit dhe të së drejtës që ai pretendon se i është shkelur, një padi detyrimi (personale), por që trajtohet nga Kodi Civil në mjetet për mbrojtjen e pronësisë (neni 299). Pra, paditësi nuk ka kërkuar rikthimin nga ana e paditur të asaj që mund të ketë dhënë në kuadër të veprimeve juridike (kontratave të dhurimit e shitjes) të cilat janë konstatuar absolutisht të pavlefshme sipas nenit 106 të Kodit Civil, ndonëse kjo dispozitë konkrete rezulton të jetë vendosur prej tij në rubrikën “baza ligjore” të kërkesëpadisë. Nëse këto kërkime (objekt e shkak ligjor) të paditësit qëndronin apo jo, ato i nënshtrohen shqyrtimit gjyqësor të çështjes, në përfundim të së cilës gjykata vendos për pranimin ose rrëzimin e padisë. </w:t>
      </w:r>
    </w:p>
    <w:p w:rsidR="00F27D82" w:rsidRPr="008D2117" w:rsidRDefault="009E7493" w:rsidP="00F27D82">
      <w:pPr>
        <w:pStyle w:val="Paragrafi"/>
        <w:rPr>
          <w:szCs w:val="22"/>
        </w:rPr>
      </w:pPr>
      <w:r w:rsidRPr="008D2117">
        <w:rPr>
          <w:szCs w:val="22"/>
        </w:rPr>
        <w:t xml:space="preserve">Kolegjet e Bashkuara të Gjykatës së Lartë, që kanë lënë në fuqi vendimin e gjykatës së shkallës së parë kanë vendosur në themel të arsyetimit dhe qëndrimit të tyre faktin se paditësi ka përdorur si “referencë ligjore”, pa e ndryshuar në proces, nenin 106 e vijues të Kodit Civil, dispozita që kanë të bëjnë me zgjidhjen e pasojave të pavlefshmërisë absolute të veprimit juridik, shkak për të cilën ka një gjykim të mëparshëm të formës së prerë. Por, sipas mendimit tonë, si gjyqtarë në pakicë, Kolegjet e Bashkuara në çështjen objekt i këtij gjykimi kanë identifikuar dhe njëjtësuar gabimisht “referencën ligjore” të bërë në padi (nenin 106 e vijues të Kodit Civil) me shkakun ligjor të padisë, </w:t>
      </w:r>
      <w:r w:rsidRPr="008D2117">
        <w:rPr>
          <w:szCs w:val="22"/>
          <w:u w:val="single"/>
        </w:rPr>
        <w:t>të drejtën e tij si posedues në mirëbesim mbi shpenzimet e nevojshme e të dobishme të kryera mbi sendin dhe faktet që i kundërvihen kësaj të drejte</w:t>
      </w:r>
      <w:r w:rsidRPr="008D2117">
        <w:rPr>
          <w:szCs w:val="22"/>
        </w:rPr>
        <w:t xml:space="preserve">. </w:t>
      </w:r>
    </w:p>
    <w:p w:rsidR="00F27D82" w:rsidRPr="008D2117" w:rsidRDefault="009E7493" w:rsidP="00F27D82">
      <w:pPr>
        <w:pStyle w:val="Paragrafi"/>
        <w:rPr>
          <w:szCs w:val="22"/>
        </w:rPr>
      </w:pPr>
      <w:r w:rsidRPr="008D2117">
        <w:rPr>
          <w:szCs w:val="22"/>
        </w:rPr>
        <w:t xml:space="preserve">Një qëndrim i tillë, padashur, sjell situatën kur gjykata nuk shprehet më për kërkimet e paditësit dhe brenda kufijve të tyre (e drejta e poseduesit në mirëbesim për shpenzimet sipas shumës së kërkuar në objektin e padisë dhe gjendja e faktit që i kundërvihet kësaj të drejte), por në fakt e ka ndryshuar, kryesisht, </w:t>
      </w:r>
      <w:r w:rsidRPr="008D2117">
        <w:rPr>
          <w:szCs w:val="22"/>
          <w:u w:val="single"/>
        </w:rPr>
        <w:t>bazën juridike</w:t>
      </w:r>
      <w:r w:rsidRPr="008D2117">
        <w:rPr>
          <w:szCs w:val="22"/>
        </w:rPr>
        <w:t xml:space="preserve"> të padisë pa kërkesë të palës, gjë që nuk përputhet me qëndrimin, qëllimin dhe vullnetin e formësuar të paditësit edhe gjatë gjykimit lidhur me objektin dhe shkakun ligjor të padisë së ngritur prej tij. Sipas mendimit tonë, nëse në përmbajtje (jo në formë) kërkimi (objekti dhe shkaku ligjor) i padisë është i qartë, nuk ka rëndësi për fatin e çështjes fakti nëse duhet të ekzistonte apo ndryshohej në gjykim e ashtuquajtura “referenca ligjore” konkrete në nenin 106 e vijues të Kodit </w:t>
      </w:r>
      <w:r w:rsidR="00F27D82" w:rsidRPr="008D2117">
        <w:rPr>
          <w:szCs w:val="22"/>
        </w:rPr>
        <w:t>Civil.</w:t>
      </w:r>
    </w:p>
    <w:p w:rsidR="009E7493" w:rsidRPr="008D2117" w:rsidRDefault="009E7493" w:rsidP="00F27D82">
      <w:pPr>
        <w:pStyle w:val="Paragrafi"/>
        <w:rPr>
          <w:szCs w:val="22"/>
        </w:rPr>
      </w:pPr>
      <w:r w:rsidRPr="008D2117">
        <w:rPr>
          <w:szCs w:val="22"/>
        </w:rPr>
        <w:t>Për arsyet e mësipërme, duke qenë se për çështjet e tjera të lidhura me vlerësimin e provave janë shprehur gjykata e shkallës së parë dhe ajo e apelit, ne gjyqtarët e pakicës jemi të mendimit se Kolegjet e Bashkuara të Gjykatës së Lartë duhet të linin në fuqi vendimin nr.150, datë 13.4.2004 të Gjykatës së Apelit Vlorë, që kishte ndryshuar vendimin e gjykatës së shkallës së parë duke pranuar padinë, si një vendim i mbështetur në ligj.</w:t>
      </w:r>
    </w:p>
    <w:p w:rsidR="00057F74" w:rsidRPr="008D2117" w:rsidRDefault="00057F74" w:rsidP="00F27D82">
      <w:pPr>
        <w:pStyle w:val="Paragrafi"/>
        <w:rPr>
          <w:szCs w:val="22"/>
        </w:rPr>
      </w:pPr>
    </w:p>
    <w:p w:rsidR="009E7493" w:rsidRPr="008D2117" w:rsidRDefault="009E7493" w:rsidP="0023518A">
      <w:pPr>
        <w:pStyle w:val="Paragrafi"/>
        <w:rPr>
          <w:szCs w:val="22"/>
          <w:lang w:val="it-IT"/>
        </w:rPr>
      </w:pPr>
      <w:r w:rsidRPr="008D2117">
        <w:rPr>
          <w:szCs w:val="22"/>
          <w:lang w:val="it-IT"/>
        </w:rPr>
        <w:t>Anëtarë: Fatos Lulo,  Besnik Imeraj,  Ardian Dvorani</w:t>
      </w:r>
    </w:p>
    <w:p w:rsidR="009E7493" w:rsidRPr="008D2117" w:rsidRDefault="009E7493" w:rsidP="0023518A">
      <w:pPr>
        <w:pStyle w:val="Paragrafi"/>
        <w:rPr>
          <w:szCs w:val="22"/>
          <w:lang w:val="it-IT"/>
        </w:rPr>
      </w:pPr>
      <w:r w:rsidRPr="008D2117">
        <w:rPr>
          <w:szCs w:val="22"/>
          <w:lang w:val="it-IT"/>
        </w:rPr>
        <w:t> </w:t>
      </w:r>
    </w:p>
    <w:p w:rsidR="002A26F5" w:rsidRPr="008D2117" w:rsidRDefault="002A26F5" w:rsidP="0023518A">
      <w:pPr>
        <w:pStyle w:val="Paragrafi"/>
        <w:rPr>
          <w:szCs w:val="22"/>
          <w:lang w:val="it-IT"/>
        </w:rPr>
      </w:pPr>
    </w:p>
    <w:p w:rsidR="009E7493" w:rsidRPr="008D2117" w:rsidRDefault="009E7493" w:rsidP="00194351">
      <w:pPr>
        <w:pStyle w:val="Paragrafi"/>
        <w:ind w:firstLine="0"/>
        <w:rPr>
          <w:szCs w:val="22"/>
          <w:lang w:val="it-IT"/>
        </w:rPr>
      </w:pPr>
    </w:p>
    <w:p w:rsidR="00F27D82" w:rsidRPr="008D2117" w:rsidRDefault="009E7493" w:rsidP="00057F74">
      <w:pPr>
        <w:pStyle w:val="TitulliTitull"/>
        <w:rPr>
          <w:lang w:val="it-IT"/>
        </w:rPr>
      </w:pPr>
      <w:r w:rsidRPr="008D2117">
        <w:rPr>
          <w:lang w:val="it-IT"/>
        </w:rPr>
        <w:t>MENDIM PARALEL</w:t>
      </w:r>
    </w:p>
    <w:p w:rsidR="00057F74" w:rsidRPr="008D2117" w:rsidRDefault="00057F74" w:rsidP="00057F74">
      <w:pPr>
        <w:pStyle w:val="TitulliTitull"/>
        <w:rPr>
          <w:lang w:val="it-IT"/>
        </w:rPr>
      </w:pPr>
    </w:p>
    <w:p w:rsidR="00F27D82" w:rsidRPr="008D2117" w:rsidRDefault="009E7493" w:rsidP="00F27D82">
      <w:pPr>
        <w:pStyle w:val="Paragrafi"/>
        <w:rPr>
          <w:szCs w:val="22"/>
          <w:lang w:val="it-IT"/>
        </w:rPr>
      </w:pPr>
      <w:r w:rsidRPr="008D2117">
        <w:rPr>
          <w:szCs w:val="22"/>
          <w:lang w:val="it-IT"/>
        </w:rPr>
        <w:t xml:space="preserve">1. Paditësi ka paraqitur një kërkesëpadi, duke pretenduar se ana e paditur duhet të detyrohet t'i shpërblejë atij shumën e të hollave të shpenzuara për investimin e kryer në serën nr.5, me arsyetimin se ai ka qenë në mirëbesim, pasi ka ditur se veprimet e kryera nga organet shtetërore janë të rregullta dhe se objekti i blerë ka qenë tej mase i amortizuar. </w:t>
      </w:r>
    </w:p>
    <w:p w:rsidR="00F27D82" w:rsidRPr="008D2117" w:rsidRDefault="009E7493" w:rsidP="00F27D82">
      <w:pPr>
        <w:pStyle w:val="Paragrafi"/>
        <w:rPr>
          <w:szCs w:val="22"/>
          <w:lang w:val="it-IT"/>
        </w:rPr>
      </w:pPr>
      <w:r w:rsidRPr="008D2117">
        <w:rPr>
          <w:szCs w:val="22"/>
          <w:lang w:val="it-IT"/>
        </w:rPr>
        <w:t>2. Me një vendim tjetër gjyqësor (nr.611</w:t>
      </w:r>
      <w:r w:rsidR="003E59E2" w:rsidRPr="008D2117">
        <w:rPr>
          <w:szCs w:val="22"/>
          <w:lang w:val="it-IT"/>
        </w:rPr>
        <w:t>,</w:t>
      </w:r>
      <w:r w:rsidRPr="008D2117">
        <w:rPr>
          <w:szCs w:val="22"/>
          <w:lang w:val="it-IT"/>
        </w:rPr>
        <w:t xml:space="preserve"> datë 27.4.1999), mbi padinë e ngritur nga personat e tretë, është vendosur pavlefshmëria e kontratës së shitjes (për sendin objekt gjykimi), e lidhur ndërmjet ARNB Fier dhe shtetasit A.M., si dhe kontrata e dhurimit e lidhur ndërmjet këtij të fundit dhe paditësit duke u kthyer palët në gjendjen e mëparshme, d.m.th. detyrimin e paditësit t'i dorëzojë ARNB serën nr.5 dhe detyrimin e ARNB t'i kthejë paditësit shumën e paguar nga A.M. për privatizimin e serës.</w:t>
      </w:r>
    </w:p>
    <w:p w:rsidR="00F27D82" w:rsidRPr="008D2117" w:rsidRDefault="009E7493" w:rsidP="00F27D82">
      <w:pPr>
        <w:pStyle w:val="Paragrafi"/>
        <w:rPr>
          <w:szCs w:val="22"/>
        </w:rPr>
      </w:pPr>
      <w:r w:rsidRPr="008D2117">
        <w:rPr>
          <w:szCs w:val="22"/>
          <w:lang w:val="it-IT"/>
        </w:rPr>
        <w:t>3. Gjykata e Rrethit Gjyqësor Fier, në çështjen objekt gjykimi, ka vendosur rrëzimin e kërkesëpadisë, me arsyetimin se pretendimi i paditësit është detyrim i anë</w:t>
      </w:r>
      <w:r w:rsidR="003E59E2" w:rsidRPr="008D2117">
        <w:rPr>
          <w:szCs w:val="22"/>
          <w:lang w:val="it-IT"/>
        </w:rPr>
        <w:t>s së paditur për shpërblim shume</w:t>
      </w:r>
      <w:r w:rsidRPr="008D2117">
        <w:rPr>
          <w:szCs w:val="22"/>
          <w:lang w:val="it-IT"/>
        </w:rPr>
        <w:t xml:space="preserve"> dhe si bazë ligjore ka përcaktuar nenin 106 të Kodit Civil. </w:t>
      </w:r>
      <w:r w:rsidRPr="008D2117">
        <w:rPr>
          <w:szCs w:val="22"/>
        </w:rPr>
        <w:t>Kjo dispozitë i referohet rasteve të pavlefshmërisë së veprimit juridik, pretendim të cilin paditësi mund ta ngrinte në gjykimin e parë. Baza juridike e kërkesëpadisë, sipas pretendimit të paditësit, duhej të ishte neni 299 i Kodit Civil.</w:t>
      </w:r>
    </w:p>
    <w:p w:rsidR="00F27D82" w:rsidRPr="008D2117" w:rsidRDefault="009E7493" w:rsidP="00F27D82">
      <w:pPr>
        <w:pStyle w:val="Paragrafi"/>
        <w:rPr>
          <w:szCs w:val="22"/>
        </w:rPr>
      </w:pPr>
      <w:r w:rsidRPr="008D2117">
        <w:rPr>
          <w:szCs w:val="22"/>
        </w:rPr>
        <w:t>4. Gjykata e Apelit Vlorë ka ndryshuar këtë vendim dhe ka vendosur pranimin e pjesshëm të kërkesëpadisë me arsyetimin se si objekti i kërkesëpadisë, edhe shkaku i saj janë shprehur qartë prej paditësit. Referenca juridike jo e plotë d.m.th. përcaktimi i bazës juridike të kërkesëpadisë nuk është shkak për rrëzimin e saj, pasi është detyrimi i gjykatës të bëjë një cilësim të saktë të fakteve dhe veprimeve që lidhen me mosmarrëveshjen objekt gjykimi, pa u lidhur me përcaktimin që mund të propozojnë palët.</w:t>
      </w:r>
    </w:p>
    <w:p w:rsidR="00F27D82" w:rsidRPr="008D2117" w:rsidRDefault="009E7493" w:rsidP="00F27D82">
      <w:pPr>
        <w:pStyle w:val="Paragrafi"/>
        <w:rPr>
          <w:szCs w:val="22"/>
        </w:rPr>
      </w:pPr>
      <w:r w:rsidRPr="008D2117">
        <w:rPr>
          <w:szCs w:val="22"/>
        </w:rPr>
        <w:t>5. Neni 16 i Kodit Civil ka përmbajtjen e mëposhtme:</w:t>
      </w:r>
    </w:p>
    <w:p w:rsidR="00F27D82" w:rsidRPr="008D2117" w:rsidRDefault="009E7493" w:rsidP="00F27D82">
      <w:pPr>
        <w:pStyle w:val="Paragrafi"/>
        <w:rPr>
          <w:szCs w:val="22"/>
        </w:rPr>
      </w:pPr>
      <w:r w:rsidRPr="008D2117">
        <w:rPr>
          <w:szCs w:val="22"/>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 Megjithatë, gjykata nuk mund të ndryshojë bazën juridike të padisë pa kërkesën e palës.</w:t>
      </w:r>
    </w:p>
    <w:p w:rsidR="00F27D82" w:rsidRPr="008D2117" w:rsidRDefault="009E7493" w:rsidP="00F27D82">
      <w:pPr>
        <w:pStyle w:val="Paragrafi"/>
        <w:rPr>
          <w:szCs w:val="22"/>
        </w:rPr>
      </w:pPr>
      <w:r w:rsidRPr="008D2117">
        <w:rPr>
          <w:szCs w:val="22"/>
        </w:rPr>
        <w:t>6. Përcaktimi i mësipërm thekson parimet e rëndësishme procedurale civile që lidhen me rolin e gjykatës në një mosmarrëveshje, d.m.th.</w:t>
      </w:r>
      <w:r w:rsidR="00567932" w:rsidRPr="008D2117">
        <w:rPr>
          <w:szCs w:val="22"/>
        </w:rPr>
        <w:t xml:space="preserve"> vendi i saj në raport me palët</w:t>
      </w:r>
      <w:r w:rsidRPr="008D2117">
        <w:rPr>
          <w:szCs w:val="22"/>
        </w:rPr>
        <w:t xml:space="preserve"> dhe me rolin e palëve, d.m.th. me marrëdhënien ndërmjet tyre dhe gjykatës, e konkretizuar në parimin e disponimit maksimal.</w:t>
      </w:r>
    </w:p>
    <w:p w:rsidR="00F27D82" w:rsidRPr="008D2117" w:rsidRDefault="009E7493" w:rsidP="00F27D82">
      <w:pPr>
        <w:pStyle w:val="Paragrafi"/>
        <w:rPr>
          <w:szCs w:val="22"/>
        </w:rPr>
      </w:pPr>
      <w:r w:rsidRPr="008D2117">
        <w:rPr>
          <w:szCs w:val="22"/>
        </w:rPr>
        <w:t>6.1. Vënia në lëvizje e gjykatës për fillimin e një procesi është e drejtë e vetë palës (neni 2 i Kodit të Procedurës Civile). Kjo e drejtë buron nga vetë organizimi i rendit juridik (e drejta materiale) dhe është ana procesuale e parimit të autonomisë private (individi vendos vetë mbi mënyrën e rregullimit të m</w:t>
      </w:r>
      <w:r w:rsidR="00F27D82" w:rsidRPr="008D2117">
        <w:rPr>
          <w:szCs w:val="22"/>
        </w:rPr>
        <w:t>arrëdhënieve juridike).</w:t>
      </w:r>
    </w:p>
    <w:p w:rsidR="00F27D82" w:rsidRPr="008D2117" w:rsidRDefault="009E7493" w:rsidP="00F27D82">
      <w:pPr>
        <w:pStyle w:val="Paragrafi"/>
        <w:rPr>
          <w:szCs w:val="22"/>
        </w:rPr>
      </w:pPr>
      <w:r w:rsidRPr="008D2117">
        <w:rPr>
          <w:szCs w:val="22"/>
        </w:rPr>
        <w:t>Vetëm në raste përjashtimore e drejta civile procedurale i ka dhënë subjekteve të veçanta kompetenca, në zbatimin e të cilave shteti ka një interes të veç</w:t>
      </w:r>
      <w:r w:rsidR="00496B86" w:rsidRPr="008D2117">
        <w:rPr>
          <w:szCs w:val="22"/>
        </w:rPr>
        <w:t>antë</w:t>
      </w:r>
      <w:r w:rsidRPr="008D2117">
        <w:rPr>
          <w:szCs w:val="22"/>
        </w:rPr>
        <w:t xml:space="preserve"> publik, ushtrimi i të cilave nuk është në dëshirën e individit, por mund të jetë edhe kundër tij. Kjo ndodh nëpërmjet të drejtës së prokurorit për paraqitjen e kërkesëpadisë (nenet 375, 382 të Kodit të Procedurës Civile).</w:t>
      </w:r>
    </w:p>
    <w:p w:rsidR="00F27D82" w:rsidRPr="008D2117" w:rsidRDefault="009E7493" w:rsidP="00F27D82">
      <w:pPr>
        <w:pStyle w:val="Paragrafi"/>
        <w:rPr>
          <w:szCs w:val="22"/>
        </w:rPr>
      </w:pPr>
      <w:r w:rsidRPr="008D2117">
        <w:rPr>
          <w:szCs w:val="22"/>
        </w:rPr>
        <w:t>6.2. Parimi i mësipërm konkretizohet në plotësimin e disa detyrimeve ligjore procedurale që ka pala që vendos të ushtrojë të drejtën e paraqitjes së padisë (neni 154 i Kodit të Procedurës Civile). Ajo ka detyrimin të vendosë ndër të tjera objektin e procesit (të kërkesëpadisë). Vetëm mbi këtë objekt gjykata ka të drejtë të shprehet, d.m.th. të vendosë. Ajo vetë nuk mund të ndryshojë këtë objekt. Ky qëndrim pasiv i gjykatës ka kuptimin: ku s'ka padi s'ka gjykatë.</w:t>
      </w:r>
    </w:p>
    <w:p w:rsidR="00F27D82" w:rsidRPr="008D2117" w:rsidRDefault="009E7493" w:rsidP="00F27D82">
      <w:pPr>
        <w:pStyle w:val="Paragrafi"/>
        <w:rPr>
          <w:szCs w:val="22"/>
        </w:rPr>
      </w:pPr>
      <w:r w:rsidRPr="008D2117">
        <w:rPr>
          <w:szCs w:val="22"/>
        </w:rPr>
        <w:t>Më tej pad</w:t>
      </w:r>
      <w:r w:rsidR="00496B86" w:rsidRPr="008D2117">
        <w:rPr>
          <w:szCs w:val="22"/>
        </w:rPr>
        <w:t>itësi ka detyrimin të përcaktojë</w:t>
      </w:r>
      <w:r w:rsidRPr="008D2117">
        <w:rPr>
          <w:szCs w:val="22"/>
        </w:rPr>
        <w:t xml:space="preserve"> edhe përmbajtjen e kërkimit të tij. Kur paditësi nuk plotëson këto detyrime, padia e tij është e papranueshme. Kjo d.m.th. se pala ka disponimin maksimal mbi të drejtën e saj dhe gjykata është e lidhur vetëm me kërkimin që bën paditësi, d.m.th. ai s'ka të drejtë të pretendojë diçka tjetër ose tej përmbajtjes së kërkesës që ka paraqitur “</w:t>
      </w:r>
      <w:r w:rsidRPr="008D2117">
        <w:rPr>
          <w:i/>
          <w:szCs w:val="22"/>
        </w:rPr>
        <w:t>ne eat iudex ultra petita partium"</w:t>
      </w:r>
      <w:r w:rsidRPr="008D2117">
        <w:rPr>
          <w:szCs w:val="22"/>
        </w:rPr>
        <w:t xml:space="preserve">. </w:t>
      </w:r>
    </w:p>
    <w:p w:rsidR="00F27D82" w:rsidRPr="008D2117" w:rsidRDefault="009E7493" w:rsidP="00F27D82">
      <w:pPr>
        <w:pStyle w:val="Paragrafi"/>
        <w:rPr>
          <w:szCs w:val="22"/>
          <w:lang w:val="it-IT"/>
        </w:rPr>
      </w:pPr>
      <w:r w:rsidRPr="008D2117">
        <w:rPr>
          <w:szCs w:val="22"/>
          <w:lang w:val="it-IT"/>
        </w:rPr>
        <w:t>7. Të drejtën e padisë e ka paditësi. Kjo kërkesë e tij përmban një pretendim juridik, themelësia ose jo e të cilit është detyrë e të provuarit nga ana e gjykatës. Pra, gjykata ka detyrimin të provojë që objekti i përcaktuar nga paditësi plotëson të gjitha elementet e normës juridike (të drejtës mbi të cilën mbështetet kërkesëpadia) dhe si rrjedhim të pranojë edhe një pasojë juridike që vjen nga zbatimi i saj. Ky proces është tërësisht e drejtë e gjykatës dhe pala nuk mund të ndërhyjë.</w:t>
      </w:r>
    </w:p>
    <w:p w:rsidR="00F27D82" w:rsidRPr="008D2117" w:rsidRDefault="009E7493" w:rsidP="00F27D82">
      <w:pPr>
        <w:pStyle w:val="Paragrafi"/>
        <w:rPr>
          <w:szCs w:val="22"/>
          <w:lang w:val="it-IT"/>
        </w:rPr>
      </w:pPr>
      <w:r w:rsidRPr="008D2117">
        <w:rPr>
          <w:szCs w:val="22"/>
          <w:lang w:val="it-IT"/>
        </w:rPr>
        <w:t>Se cila normë duhet të zbatohet, si duhet të kuptohet ajo dhe nëse fakti i paraqitur nga paditësi rregullohet nga ajo normë d.m.th. dhënia e një vendimi sipas së drejtës në fuqi është detyrë e vetme e gjykatës (neni 16 i Kodit të Procedurës Civile) "</w:t>
      </w:r>
      <w:r w:rsidRPr="008D2117">
        <w:rPr>
          <w:i/>
          <w:szCs w:val="22"/>
          <w:lang w:val="it-IT"/>
        </w:rPr>
        <w:t>iura novit curia</w:t>
      </w:r>
      <w:r w:rsidRPr="008D2117">
        <w:rPr>
          <w:szCs w:val="22"/>
          <w:lang w:val="it-IT"/>
        </w:rPr>
        <w:t xml:space="preserve">". </w:t>
      </w:r>
    </w:p>
    <w:p w:rsidR="00F27D82" w:rsidRPr="008D2117" w:rsidRDefault="009E7493" w:rsidP="00F27D82">
      <w:pPr>
        <w:pStyle w:val="Paragrafi"/>
        <w:rPr>
          <w:szCs w:val="22"/>
          <w:lang w:val="it-IT"/>
        </w:rPr>
      </w:pPr>
      <w:r w:rsidRPr="008D2117">
        <w:rPr>
          <w:szCs w:val="22"/>
          <w:lang w:val="it-IT"/>
        </w:rPr>
        <w:t xml:space="preserve">8. Meqenëse e drejta e dhënies së një vendimi në përputhje me ligjën është e drejtë e gjykatës, nuk mundet kjo e fundit të lidhet me pretendimet që mund të propozojnë pjesëmarrësit në proces. Gjykata për shkak të detyrës së saj, pra e pavarur nga dëshira e palëve, ka për detyrë të sqarojë objektin e mosmarrëveshjes d.m.th. të cilësojë saktë faktet, veprimet që lidhen me mosmarrëveshjen dhe të kërkojë të hetojë të gjitha </w:t>
      </w:r>
      <w:r w:rsidR="002838EA" w:rsidRPr="008D2117">
        <w:rPr>
          <w:szCs w:val="22"/>
          <w:lang w:val="it-IT"/>
        </w:rPr>
        <w:t>provat e paraqitura lidhur me të</w:t>
      </w:r>
      <w:r w:rsidRPr="008D2117">
        <w:rPr>
          <w:szCs w:val="22"/>
          <w:lang w:val="it-IT"/>
        </w:rPr>
        <w:t>. Ajo mban të gjithë përgjegjësinë për</w:t>
      </w:r>
      <w:r w:rsidR="0079787A" w:rsidRPr="008D2117">
        <w:rPr>
          <w:szCs w:val="22"/>
          <w:lang w:val="it-IT"/>
        </w:rPr>
        <w:t xml:space="preserve"> dhënien e një vendimi të drejtë</w:t>
      </w:r>
      <w:r w:rsidRPr="008D2117">
        <w:rPr>
          <w:szCs w:val="22"/>
          <w:lang w:val="it-IT"/>
        </w:rPr>
        <w:t xml:space="preserve"> e të bazuar (neni 29 i Kodit të Procedurës Civile). Kjo është dhe përmbajtja e parimit të së drejtës maksimale "</w:t>
      </w:r>
      <w:r w:rsidRPr="008D2117">
        <w:rPr>
          <w:i/>
          <w:szCs w:val="22"/>
          <w:lang w:val="it-IT"/>
        </w:rPr>
        <w:t>inquisition maxime</w:t>
      </w:r>
      <w:r w:rsidRPr="008D2117">
        <w:rPr>
          <w:szCs w:val="22"/>
          <w:lang w:val="it-IT"/>
        </w:rPr>
        <w:t xml:space="preserve">".  </w:t>
      </w:r>
    </w:p>
    <w:p w:rsidR="00F27D82" w:rsidRPr="008D2117" w:rsidRDefault="009E7493" w:rsidP="00F27D82">
      <w:pPr>
        <w:pStyle w:val="Paragrafi"/>
        <w:rPr>
          <w:szCs w:val="22"/>
          <w:lang w:val="it-IT"/>
        </w:rPr>
      </w:pPr>
      <w:r w:rsidRPr="008D2117">
        <w:rPr>
          <w:szCs w:val="22"/>
          <w:lang w:val="it-IT"/>
        </w:rPr>
        <w:t>9. Në kuptim të analizës së mësipërme Kolegji Civil i Gjykatës së Lartë, për një kuptim të saktë të nenit 16 të Kodit të Procedurës Civile, bën unifikimin e praktikës gjyqësore si më poshtë:</w:t>
      </w:r>
    </w:p>
    <w:p w:rsidR="00F27D82" w:rsidRPr="008D2117" w:rsidRDefault="009E7493" w:rsidP="00F27D82">
      <w:pPr>
        <w:pStyle w:val="Paragrafi"/>
        <w:rPr>
          <w:szCs w:val="22"/>
        </w:rPr>
      </w:pPr>
      <w:r w:rsidRPr="008D2117">
        <w:rPr>
          <w:szCs w:val="22"/>
        </w:rPr>
        <w:t xml:space="preserve">Gjykata në funksion të dhënies së drejtësisë ka për detyrë të bëjë një cilësim të saktë të fakteve dhe veprimeve që lidhen me mosmarrëveshjen, por ajo nuk ka të drejtë të ndryshojë bazën juridike të kërkesëpadisë. Ajo ka detyrimin të gjykojë mosmarrëveshjen e paraqitur brenda kuadrit juridik të paraqitur nga paditësi. Vetëm ky ka disponimin mbi objektin dhe bazën juridike të kërkesëpadisë. </w:t>
      </w:r>
    </w:p>
    <w:p w:rsidR="009E7493" w:rsidRPr="008D2117" w:rsidRDefault="009E7493" w:rsidP="00F27D82">
      <w:pPr>
        <w:pStyle w:val="Paragrafi"/>
        <w:rPr>
          <w:szCs w:val="22"/>
        </w:rPr>
      </w:pPr>
      <w:r w:rsidRPr="008D2117">
        <w:rPr>
          <w:szCs w:val="22"/>
        </w:rPr>
        <w:t>10. Në zbatim të këtij unifikimi gjykata e apelit ka zbatuar ligjën gabim, pasi ka cenuar të drejtën e paditësit mbi disponimin e kërkesëpadisë dhe për pasojë vendimi i saj duhet të prishet dhe të lihet në fuqi vendimi i gjykatës së rrethit gjyqësor.</w:t>
      </w:r>
    </w:p>
    <w:p w:rsidR="00F27D82" w:rsidRPr="008D2117" w:rsidRDefault="00F27D82" w:rsidP="0023518A">
      <w:pPr>
        <w:pStyle w:val="Paragrafi"/>
        <w:rPr>
          <w:szCs w:val="22"/>
        </w:rPr>
      </w:pPr>
    </w:p>
    <w:p w:rsidR="009E7493" w:rsidRPr="008D2117" w:rsidRDefault="0079787A" w:rsidP="0023518A">
      <w:pPr>
        <w:pStyle w:val="Paragrafi"/>
        <w:rPr>
          <w:szCs w:val="22"/>
        </w:rPr>
      </w:pPr>
      <w:r w:rsidRPr="008D2117">
        <w:rPr>
          <w:szCs w:val="22"/>
        </w:rPr>
        <w:t xml:space="preserve">Anëtari: </w:t>
      </w:r>
      <w:r w:rsidR="009E7493" w:rsidRPr="008D2117">
        <w:rPr>
          <w:szCs w:val="22"/>
        </w:rPr>
        <w:t xml:space="preserve">Agron A. </w:t>
      </w:r>
      <w:r w:rsidRPr="008D2117">
        <w:rPr>
          <w:szCs w:val="22"/>
        </w:rPr>
        <w:t xml:space="preserve">Lamaj </w:t>
      </w:r>
    </w:p>
    <w:p w:rsidR="002F0DA4" w:rsidRPr="008D2117" w:rsidRDefault="002F0DA4" w:rsidP="002F0DA4">
      <w:pPr>
        <w:pStyle w:val="Akti"/>
        <w:keepNext w:val="0"/>
      </w:pPr>
    </w:p>
    <w:p w:rsidR="002F0DA4" w:rsidRPr="008D2117" w:rsidRDefault="002F0DA4" w:rsidP="002F0DA4">
      <w:pPr>
        <w:pStyle w:val="Akti"/>
        <w:keepNext w:val="0"/>
      </w:pPr>
    </w:p>
    <w:p w:rsidR="009E7493" w:rsidRPr="008D2117" w:rsidRDefault="009E7493" w:rsidP="00F27D82">
      <w:pPr>
        <w:pStyle w:val="Akti"/>
      </w:pPr>
      <w:r w:rsidRPr="008D2117">
        <w:t>VENDIM</w:t>
      </w:r>
    </w:p>
    <w:p w:rsidR="009E7493" w:rsidRPr="008D2117" w:rsidRDefault="009E7493" w:rsidP="00F27D82">
      <w:pPr>
        <w:pStyle w:val="NumriData"/>
        <w:rPr>
          <w:szCs w:val="22"/>
        </w:rPr>
      </w:pPr>
      <w:r w:rsidRPr="008D2117">
        <w:rPr>
          <w:szCs w:val="22"/>
        </w:rPr>
        <w:t>Nr.73, datë  2.11.2006</w:t>
      </w:r>
    </w:p>
    <w:p w:rsidR="009E7493" w:rsidRPr="008D2117" w:rsidRDefault="009E7493" w:rsidP="0023518A">
      <w:pPr>
        <w:pStyle w:val="Paragrafi"/>
        <w:rPr>
          <w:szCs w:val="22"/>
        </w:rPr>
      </w:pPr>
    </w:p>
    <w:p w:rsidR="009E7493" w:rsidRPr="008D2117" w:rsidRDefault="009E7493" w:rsidP="00F27D82">
      <w:pPr>
        <w:pStyle w:val="Titulli"/>
      </w:pPr>
      <w:r w:rsidRPr="008D2117">
        <w:t>PËR FILLIMIN E PROCEDURAVE  TË SHQYRTIMIT  TË APLIKIMIT</w:t>
      </w:r>
      <w:r w:rsidR="007A215F">
        <w:t>,</w:t>
      </w:r>
      <w:r w:rsidRPr="008D2117">
        <w:t xml:space="preserve"> PËR PËRCAKTIMIN E ÇMIMIT TË SHITJES SË ENERGJISË ELEKTRIKE</w:t>
      </w:r>
      <w:r w:rsidR="007A215F">
        <w:t>,</w:t>
      </w:r>
      <w:r w:rsidRPr="008D2117">
        <w:t xml:space="preserve"> PËR SHOQËRINË “WTS ENERGJI”  SHPK</w:t>
      </w:r>
      <w:r w:rsidR="007A215F">
        <w:t>,</w:t>
      </w:r>
      <w:r w:rsidRPr="008D2117">
        <w:t xml:space="preserve"> PËR VITIN 2007</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Në mbështetje të neneve 9 dhe nenit 26 pika 1 të ligjit nr.9072, dat</w:t>
      </w:r>
      <w:r w:rsidRPr="008D2117">
        <w:rPr>
          <w:rFonts w:ascii="Times New Roman" w:hAnsi="Times New Roman"/>
          <w:szCs w:val="22"/>
        </w:rPr>
        <w:t>ë</w:t>
      </w:r>
      <w:r w:rsidRPr="008D2117">
        <w:rPr>
          <w:szCs w:val="22"/>
        </w:rPr>
        <w:t xml:space="preserve"> 22.5.2003 “P</w:t>
      </w:r>
      <w:r w:rsidRPr="008D2117">
        <w:rPr>
          <w:rFonts w:ascii="Times New Roman" w:hAnsi="Times New Roman"/>
          <w:szCs w:val="22"/>
        </w:rPr>
        <w:t>ё</w:t>
      </w:r>
      <w:r w:rsidRPr="008D2117">
        <w:rPr>
          <w:rFonts w:cs="CG Times"/>
          <w:szCs w:val="22"/>
        </w:rPr>
        <w:t>r sektorin e e</w:t>
      </w:r>
      <w:r w:rsidRPr="008D2117">
        <w:rPr>
          <w:szCs w:val="22"/>
        </w:rPr>
        <w:t>nergjis</w:t>
      </w:r>
      <w:r w:rsidRPr="008D2117">
        <w:rPr>
          <w:rFonts w:ascii="Times New Roman" w:hAnsi="Times New Roman"/>
          <w:szCs w:val="22"/>
        </w:rPr>
        <w:t>ë</w:t>
      </w:r>
      <w:r w:rsidRPr="008D2117">
        <w:rPr>
          <w:szCs w:val="22"/>
        </w:rPr>
        <w:t xml:space="preserve"> elektrike”,  me ndryshime,  si dhe të vendimit të Bordit të Komisionerëve nr.26, datë 13.5.2004 “Për miratimin e rregullave të praktikës dhe procedurave të ERE-s”, me ndryshimet përkatëse, neni 11 germa A,  Bordi i Komisioner</w:t>
      </w:r>
      <w:r w:rsidRPr="008D2117">
        <w:rPr>
          <w:rFonts w:ascii="Times New Roman" w:hAnsi="Times New Roman"/>
          <w:szCs w:val="22"/>
        </w:rPr>
        <w:t>ё</w:t>
      </w:r>
      <w:r w:rsidRPr="008D2117">
        <w:rPr>
          <w:rFonts w:cs="CG Times"/>
          <w:szCs w:val="22"/>
        </w:rPr>
        <w:t>ve t</w:t>
      </w:r>
      <w:r w:rsidRPr="008D2117">
        <w:rPr>
          <w:rFonts w:ascii="Times New Roman" w:hAnsi="Times New Roman"/>
          <w:szCs w:val="22"/>
        </w:rPr>
        <w:t>ё</w:t>
      </w:r>
      <w:r w:rsidRPr="008D2117">
        <w:rPr>
          <w:szCs w:val="22"/>
        </w:rPr>
        <w:t xml:space="preserve"> ERE-s, në mbledhjen e tij të datës 2.11.2006, pasi shqyrtoi kërkesën  e paraqitur nga shoqëria “WTS Energji” sh.p.k., për përcaktimin e çmimit të shitjes së energjisë elektrike, për vitin 2007, </w:t>
      </w:r>
    </w:p>
    <w:p w:rsidR="009E7493" w:rsidRPr="008D2117" w:rsidRDefault="009E7493" w:rsidP="0023518A">
      <w:pPr>
        <w:pStyle w:val="Paragrafi"/>
        <w:rPr>
          <w:szCs w:val="22"/>
        </w:rPr>
      </w:pPr>
    </w:p>
    <w:p w:rsidR="009E7493" w:rsidRPr="008D2117" w:rsidRDefault="009E7493" w:rsidP="00F27D82">
      <w:pPr>
        <w:pStyle w:val="VENDOSI"/>
      </w:pPr>
      <w:r w:rsidRPr="008D2117">
        <w:t>VENDOSI:</w:t>
      </w:r>
    </w:p>
    <w:p w:rsidR="009E7493" w:rsidRPr="008D2117" w:rsidRDefault="009E7493" w:rsidP="0023518A">
      <w:pPr>
        <w:pStyle w:val="Paragrafi"/>
        <w:rPr>
          <w:rFonts w:eastAsia="Batang"/>
          <w:szCs w:val="22"/>
        </w:rPr>
      </w:pPr>
    </w:p>
    <w:p w:rsidR="009E7493" w:rsidRPr="008D2117" w:rsidRDefault="009E7493" w:rsidP="0023518A">
      <w:pPr>
        <w:pStyle w:val="Paragrafi"/>
        <w:rPr>
          <w:szCs w:val="22"/>
        </w:rPr>
      </w:pPr>
      <w:r w:rsidRPr="008D2117">
        <w:rPr>
          <w:rFonts w:eastAsia="Batang"/>
          <w:szCs w:val="22"/>
        </w:rPr>
        <w:t>1. Fillimin e procedurave për shqyrtimin e aplikimit,  për përcaktimin e çmimit të shitjes së energjisë elektrike</w:t>
      </w:r>
      <w:r w:rsidR="007A215F">
        <w:rPr>
          <w:rFonts w:eastAsia="Batang"/>
          <w:szCs w:val="22"/>
        </w:rPr>
        <w:t>,</w:t>
      </w:r>
      <w:r w:rsidRPr="008D2117">
        <w:rPr>
          <w:rFonts w:eastAsia="Batang"/>
          <w:szCs w:val="22"/>
        </w:rPr>
        <w:t xml:space="preserve"> për shoqërinë “WTS Energji” sh.p.k.</w:t>
      </w:r>
      <w:r w:rsidR="007A215F">
        <w:rPr>
          <w:rFonts w:eastAsia="Batang"/>
          <w:szCs w:val="22"/>
        </w:rPr>
        <w:t>,</w:t>
      </w:r>
      <w:r w:rsidRPr="008D2117">
        <w:rPr>
          <w:rFonts w:eastAsia="Batang"/>
          <w:szCs w:val="22"/>
        </w:rPr>
        <w:t xml:space="preserve"> për vitin 2007.</w:t>
      </w:r>
    </w:p>
    <w:p w:rsidR="009E7493" w:rsidRPr="008D2117" w:rsidRDefault="009E7493" w:rsidP="0023518A">
      <w:pPr>
        <w:pStyle w:val="Paragrafi"/>
        <w:rPr>
          <w:rFonts w:eastAsia="Batang"/>
          <w:szCs w:val="22"/>
        </w:rPr>
      </w:pPr>
      <w:r w:rsidRPr="008D2117">
        <w:rPr>
          <w:rFonts w:eastAsia="Batang"/>
          <w:szCs w:val="22"/>
        </w:rPr>
        <w:t xml:space="preserve">2. Ngarkohen Departamenti i Çështjeve Ligjore dhe Marrëdhënieve me Publikun dhe Departamenti i Tarifave dhe Çmimeve për shqyrtimin e kërkesës së paraqitur nga “WTS Energji” sh.p.k. për përcaktimin e çmimit të shitjes së energjisë elektrike për vitin 2007. </w:t>
      </w:r>
    </w:p>
    <w:p w:rsidR="009E7493" w:rsidRPr="008D2117" w:rsidRDefault="009E7493" w:rsidP="0023518A">
      <w:pPr>
        <w:pStyle w:val="Paragrafi"/>
        <w:rPr>
          <w:szCs w:val="22"/>
        </w:rPr>
      </w:pPr>
      <w:r w:rsidRPr="008D2117">
        <w:rPr>
          <w:szCs w:val="22"/>
        </w:rPr>
        <w:t xml:space="preserve">Ky vendim hyn në fuqi menjëherë dhe botohet në Fletoren Zyrtare. </w:t>
      </w:r>
    </w:p>
    <w:p w:rsidR="009E7493" w:rsidRPr="008D2117" w:rsidRDefault="009E7493" w:rsidP="0023518A">
      <w:pPr>
        <w:pStyle w:val="Paragrafi"/>
        <w:rPr>
          <w:szCs w:val="22"/>
        </w:rPr>
      </w:pPr>
    </w:p>
    <w:p w:rsidR="009E7493" w:rsidRPr="008D2117" w:rsidRDefault="009E7493" w:rsidP="00F27D82">
      <w:pPr>
        <w:pStyle w:val="Autoriteti"/>
      </w:pPr>
      <w:r w:rsidRPr="008D2117">
        <w:t>KRYETARI I ERE-S</w:t>
      </w:r>
    </w:p>
    <w:p w:rsidR="009E7493" w:rsidRPr="008D2117" w:rsidRDefault="009E7493" w:rsidP="00F27D82">
      <w:pPr>
        <w:pStyle w:val="AutoritetiEmer"/>
      </w:pPr>
      <w:r w:rsidRPr="008D2117">
        <w:t>Bujar Nepravishta</w:t>
      </w:r>
    </w:p>
    <w:p w:rsidR="002A26F5" w:rsidRPr="008D2117" w:rsidRDefault="002A26F5" w:rsidP="008D2117">
      <w:pPr>
        <w:pStyle w:val="Akti"/>
        <w:keepNext w:val="0"/>
        <w:jc w:val="left"/>
      </w:pPr>
    </w:p>
    <w:p w:rsidR="002A26F5" w:rsidRPr="008D2117" w:rsidRDefault="002A26F5" w:rsidP="002A26F5">
      <w:pPr>
        <w:pStyle w:val="Akti"/>
        <w:keepNext w:val="0"/>
      </w:pPr>
    </w:p>
    <w:p w:rsidR="009E7493" w:rsidRPr="008D2117" w:rsidRDefault="009E7493" w:rsidP="00F27D82">
      <w:pPr>
        <w:pStyle w:val="Akti"/>
      </w:pPr>
      <w:r w:rsidRPr="008D2117">
        <w:t>VENDIM</w:t>
      </w:r>
    </w:p>
    <w:p w:rsidR="009E7493" w:rsidRPr="008D2117" w:rsidRDefault="009E7493" w:rsidP="00F27D82">
      <w:pPr>
        <w:pStyle w:val="NumriData"/>
        <w:rPr>
          <w:szCs w:val="22"/>
        </w:rPr>
      </w:pPr>
      <w:r w:rsidRPr="008D2117">
        <w:rPr>
          <w:szCs w:val="22"/>
        </w:rPr>
        <w:t>Nr.74, datë  2.11.2006</w:t>
      </w:r>
    </w:p>
    <w:p w:rsidR="009E7493" w:rsidRPr="008D2117" w:rsidRDefault="009E7493" w:rsidP="0023518A">
      <w:pPr>
        <w:pStyle w:val="Paragrafi"/>
        <w:rPr>
          <w:szCs w:val="22"/>
        </w:rPr>
      </w:pPr>
    </w:p>
    <w:p w:rsidR="009E7493" w:rsidRPr="008D2117" w:rsidRDefault="009E7493" w:rsidP="00F27D82">
      <w:pPr>
        <w:pStyle w:val="Titulli"/>
      </w:pPr>
      <w:r w:rsidRPr="008D2117">
        <w:t>PËR FILLIMIN E PROCEDURAVE  TË SHQYRTIMIT  TË APLIKIMIT</w:t>
      </w:r>
      <w:r w:rsidR="007A215F">
        <w:t>,</w:t>
      </w:r>
      <w:r w:rsidRPr="008D2117">
        <w:t xml:space="preserve"> PËR PËRCAKTIMIN E ÇMIMIT TË SHITJES SË ENERGJISË ELEKTRIKE</w:t>
      </w:r>
      <w:r w:rsidR="007A215F">
        <w:t>,</w:t>
      </w:r>
      <w:r w:rsidRPr="008D2117">
        <w:t xml:space="preserve"> PËR SHOQËRINË “AMAL”  SHPK</w:t>
      </w:r>
      <w:r w:rsidR="007A215F">
        <w:t>,</w:t>
      </w:r>
      <w:r w:rsidRPr="008D2117">
        <w:t xml:space="preserve"> PËR VITIN 2007</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Në mbështetje të neneve 9 dhe nenit 26 pika 1 të ligjit nr.9072, dat</w:t>
      </w:r>
      <w:r w:rsidRPr="008D2117">
        <w:rPr>
          <w:rFonts w:ascii="Times New Roman" w:hAnsi="Times New Roman"/>
          <w:szCs w:val="22"/>
        </w:rPr>
        <w:t>ё</w:t>
      </w:r>
      <w:r w:rsidRPr="008D2117">
        <w:rPr>
          <w:rFonts w:cs="CG Times"/>
          <w:szCs w:val="22"/>
        </w:rPr>
        <w:t xml:space="preserve"> 22.</w:t>
      </w:r>
      <w:r w:rsidRPr="008D2117">
        <w:rPr>
          <w:szCs w:val="22"/>
        </w:rPr>
        <w:t>5.2003 “P</w:t>
      </w:r>
      <w:r w:rsidRPr="008D2117">
        <w:rPr>
          <w:rFonts w:ascii="Times New Roman" w:hAnsi="Times New Roman"/>
          <w:szCs w:val="22"/>
        </w:rPr>
        <w:t>ё</w:t>
      </w:r>
      <w:r w:rsidRPr="008D2117">
        <w:rPr>
          <w:rFonts w:cs="CG Times"/>
          <w:szCs w:val="22"/>
        </w:rPr>
        <w:t>r s</w:t>
      </w:r>
      <w:r w:rsidRPr="008D2117">
        <w:rPr>
          <w:szCs w:val="22"/>
        </w:rPr>
        <w:t>ektorin e energjis</w:t>
      </w:r>
      <w:r w:rsidRPr="008D2117">
        <w:rPr>
          <w:rFonts w:ascii="Times New Roman" w:hAnsi="Times New Roman"/>
          <w:szCs w:val="22"/>
        </w:rPr>
        <w:t>ё</w:t>
      </w:r>
      <w:r w:rsidRPr="008D2117">
        <w:rPr>
          <w:rFonts w:cs="CG Times"/>
          <w:szCs w:val="22"/>
        </w:rPr>
        <w:t xml:space="preserve"> e</w:t>
      </w:r>
      <w:r w:rsidR="007A215F">
        <w:rPr>
          <w:szCs w:val="22"/>
        </w:rPr>
        <w:t>lektrike</w:t>
      </w:r>
      <w:r w:rsidRPr="008D2117">
        <w:rPr>
          <w:szCs w:val="22"/>
        </w:rPr>
        <w:t>”,  me ndryshime,  si dhe të vendimit të Bordit të Komisionerëve nr.26, datë 13.5.2004 “Për miratimin e rregullave të praktikës dhe procedurave të ERE-s”, me ndryshimet përkatëse, neni 11 germa A</w:t>
      </w:r>
      <w:r w:rsidR="007A215F">
        <w:rPr>
          <w:szCs w:val="22"/>
        </w:rPr>
        <w:t>,</w:t>
      </w:r>
      <w:r w:rsidRPr="008D2117">
        <w:rPr>
          <w:szCs w:val="22"/>
        </w:rPr>
        <w:t xml:space="preserve">  Bordi i Komisioner</w:t>
      </w:r>
      <w:r w:rsidRPr="008D2117">
        <w:rPr>
          <w:rFonts w:ascii="Times New Roman" w:hAnsi="Times New Roman"/>
          <w:szCs w:val="22"/>
        </w:rPr>
        <w:t>ё</w:t>
      </w:r>
      <w:r w:rsidRPr="008D2117">
        <w:rPr>
          <w:rFonts w:cs="CG Times"/>
          <w:szCs w:val="22"/>
        </w:rPr>
        <w:t>ve t</w:t>
      </w:r>
      <w:r w:rsidRPr="008D2117">
        <w:rPr>
          <w:rFonts w:ascii="Times New Roman" w:hAnsi="Times New Roman"/>
          <w:szCs w:val="22"/>
        </w:rPr>
        <w:t>ё</w:t>
      </w:r>
      <w:r w:rsidRPr="008D2117">
        <w:rPr>
          <w:rFonts w:cs="CG Times"/>
          <w:szCs w:val="22"/>
        </w:rPr>
        <w:t xml:space="preserve"> ERE-s, në mbledhjen e tij të datës </w:t>
      </w:r>
      <w:r w:rsidRPr="008D2117">
        <w:rPr>
          <w:szCs w:val="22"/>
        </w:rPr>
        <w:t xml:space="preserve">2.11.2006, pasi shqyrtoi kërkesën  e paraqitur nga shoqëria “Amal” sh.p.k, për përcaktimin e çmimit të shitjes së energjisë elektrike, për vitin 2007, </w:t>
      </w:r>
    </w:p>
    <w:p w:rsidR="009E7493" w:rsidRPr="008D2117" w:rsidRDefault="009E7493" w:rsidP="0023518A">
      <w:pPr>
        <w:pStyle w:val="Paragrafi"/>
        <w:rPr>
          <w:szCs w:val="22"/>
        </w:rPr>
      </w:pPr>
    </w:p>
    <w:p w:rsidR="007E119B" w:rsidRDefault="007E119B" w:rsidP="00F27D82">
      <w:pPr>
        <w:pStyle w:val="VENDOSI"/>
      </w:pPr>
    </w:p>
    <w:p w:rsidR="009E7493" w:rsidRPr="008D2117" w:rsidRDefault="009E7493" w:rsidP="00F27D82">
      <w:pPr>
        <w:pStyle w:val="VENDOSI"/>
      </w:pPr>
      <w:r w:rsidRPr="008D2117">
        <w:t>VENDOSI:</w:t>
      </w:r>
    </w:p>
    <w:p w:rsidR="009E7493" w:rsidRPr="008D2117" w:rsidRDefault="009E7493" w:rsidP="0023518A">
      <w:pPr>
        <w:pStyle w:val="Paragrafi"/>
        <w:rPr>
          <w:rFonts w:eastAsia="Batang"/>
          <w:szCs w:val="22"/>
        </w:rPr>
      </w:pPr>
    </w:p>
    <w:p w:rsidR="009E7493" w:rsidRPr="008D2117" w:rsidRDefault="009E7493" w:rsidP="0023518A">
      <w:pPr>
        <w:pStyle w:val="Paragrafi"/>
        <w:rPr>
          <w:szCs w:val="22"/>
        </w:rPr>
      </w:pPr>
      <w:r w:rsidRPr="008D2117">
        <w:rPr>
          <w:rFonts w:eastAsia="Batang"/>
          <w:szCs w:val="22"/>
        </w:rPr>
        <w:t>1. Fillimin e procedurave për shqyrtimin e aplikimit,  për përcaktimin e çmimit të shitjes së energjisë elektrike</w:t>
      </w:r>
      <w:r w:rsidR="007A215F">
        <w:rPr>
          <w:rFonts w:eastAsia="Batang"/>
          <w:szCs w:val="22"/>
        </w:rPr>
        <w:t>,</w:t>
      </w:r>
      <w:r w:rsidRPr="008D2117">
        <w:rPr>
          <w:rFonts w:eastAsia="Batang"/>
          <w:szCs w:val="22"/>
        </w:rPr>
        <w:t xml:space="preserve"> për shoqërinë “Amal” sh.p.k.</w:t>
      </w:r>
      <w:r w:rsidR="007A215F">
        <w:rPr>
          <w:rFonts w:eastAsia="Batang"/>
          <w:szCs w:val="22"/>
        </w:rPr>
        <w:t>,</w:t>
      </w:r>
      <w:r w:rsidRPr="008D2117">
        <w:rPr>
          <w:rFonts w:eastAsia="Batang"/>
          <w:szCs w:val="22"/>
        </w:rPr>
        <w:t xml:space="preserve"> për vitin 2007.</w:t>
      </w:r>
    </w:p>
    <w:p w:rsidR="009E7493" w:rsidRPr="008D2117" w:rsidRDefault="009E7493" w:rsidP="0023518A">
      <w:pPr>
        <w:pStyle w:val="Paragrafi"/>
        <w:rPr>
          <w:rFonts w:eastAsia="Batang"/>
          <w:szCs w:val="22"/>
        </w:rPr>
      </w:pPr>
      <w:r w:rsidRPr="008D2117">
        <w:rPr>
          <w:rFonts w:eastAsia="Batang"/>
          <w:szCs w:val="22"/>
        </w:rPr>
        <w:t xml:space="preserve">2. Ngarkohen Departamenti i Çështjeve Ligjore dhe Marrëdhënieve me Publikun dhe Departamenti i Tarifave dhe Çmimeve për shqyrtimin e kërkesës së paraqitur nga “Amal” sh.p.k. për përcaktimin e çmimit të shitjes së energjisë elektrike për vitin 2007. </w:t>
      </w:r>
    </w:p>
    <w:p w:rsidR="009E7493" w:rsidRPr="008D2117" w:rsidRDefault="009E7493" w:rsidP="0023518A">
      <w:pPr>
        <w:pStyle w:val="Paragrafi"/>
        <w:rPr>
          <w:szCs w:val="22"/>
        </w:rPr>
      </w:pPr>
      <w:r w:rsidRPr="008D2117">
        <w:rPr>
          <w:szCs w:val="22"/>
        </w:rPr>
        <w:t xml:space="preserve">Ky vendim hyn në fuqi menjëherë dhe botohet në Fletoren Zyrtare. </w:t>
      </w:r>
    </w:p>
    <w:p w:rsidR="009E7493" w:rsidRPr="008D2117" w:rsidRDefault="009E7493" w:rsidP="0023518A">
      <w:pPr>
        <w:pStyle w:val="Paragrafi"/>
        <w:rPr>
          <w:szCs w:val="22"/>
        </w:rPr>
      </w:pPr>
    </w:p>
    <w:p w:rsidR="009E7493" w:rsidRPr="008D2117" w:rsidRDefault="009E7493" w:rsidP="00F27D82">
      <w:pPr>
        <w:pStyle w:val="Autoriteti"/>
      </w:pPr>
      <w:r w:rsidRPr="008D2117">
        <w:t>KRYETARI I ERE-S</w:t>
      </w:r>
    </w:p>
    <w:p w:rsidR="009E7493" w:rsidRPr="008D2117" w:rsidRDefault="009E7493" w:rsidP="00F27D82">
      <w:pPr>
        <w:pStyle w:val="AutoritetiEmer"/>
      </w:pPr>
      <w:r w:rsidRPr="008D2117">
        <w:t>Bujar Nepravishta</w:t>
      </w:r>
    </w:p>
    <w:p w:rsidR="009E7493" w:rsidRPr="008D2117" w:rsidRDefault="009E7493" w:rsidP="0023518A">
      <w:pPr>
        <w:pStyle w:val="Paragrafi"/>
        <w:rPr>
          <w:szCs w:val="22"/>
        </w:rPr>
      </w:pPr>
    </w:p>
    <w:p w:rsidR="009E7493" w:rsidRPr="008D2117" w:rsidRDefault="009E7493" w:rsidP="00F27D82">
      <w:pPr>
        <w:pStyle w:val="Akti"/>
      </w:pPr>
      <w:r w:rsidRPr="008D2117">
        <w:t>VENDIM</w:t>
      </w:r>
    </w:p>
    <w:p w:rsidR="009E7493" w:rsidRPr="008D2117" w:rsidRDefault="009E7493" w:rsidP="00F27D82">
      <w:pPr>
        <w:pStyle w:val="NumriData"/>
        <w:rPr>
          <w:szCs w:val="22"/>
        </w:rPr>
      </w:pPr>
      <w:r w:rsidRPr="008D2117">
        <w:rPr>
          <w:szCs w:val="22"/>
        </w:rPr>
        <w:t>Nr.75, datë 2.11.2006</w:t>
      </w:r>
    </w:p>
    <w:p w:rsidR="009E7493" w:rsidRPr="008D2117" w:rsidRDefault="009E7493" w:rsidP="0023518A">
      <w:pPr>
        <w:pStyle w:val="Paragrafi"/>
        <w:rPr>
          <w:szCs w:val="22"/>
        </w:rPr>
      </w:pPr>
    </w:p>
    <w:p w:rsidR="009E7493" w:rsidRPr="008D2117" w:rsidRDefault="009E7493" w:rsidP="00F27D82">
      <w:pPr>
        <w:pStyle w:val="Titulli"/>
      </w:pPr>
      <w:r w:rsidRPr="008D2117">
        <w:t>PËR PËRCAKTIMIN E ÇMIMIT TË SHITJES SË ENERGJISË ELEKTRIKE NGA “JUANA” SHPK P</w:t>
      </w:r>
      <w:r w:rsidR="007A215F">
        <w:t>ËR PERIUDHËN 1 JANAR 2006 DERI M</w:t>
      </w:r>
      <w:r w:rsidRPr="008D2117">
        <w:t>Ë 31 DHJETOR 2006</w:t>
      </w:r>
    </w:p>
    <w:p w:rsidR="009E7493" w:rsidRPr="008D2117" w:rsidRDefault="009E7493" w:rsidP="0023518A">
      <w:pPr>
        <w:pStyle w:val="Paragrafi"/>
        <w:rPr>
          <w:szCs w:val="22"/>
        </w:rPr>
      </w:pPr>
    </w:p>
    <w:p w:rsidR="009E7493" w:rsidRPr="008D2117" w:rsidRDefault="009E7493" w:rsidP="0023518A">
      <w:pPr>
        <w:pStyle w:val="Paragrafi"/>
        <w:rPr>
          <w:szCs w:val="22"/>
        </w:rPr>
      </w:pPr>
      <w:r w:rsidRPr="008D2117">
        <w:rPr>
          <w:szCs w:val="22"/>
        </w:rPr>
        <w:t>Në mbështetje të neneve 8 pika 2 germa b; 9 dhe 26 të ligjit nr.9072, dat</w:t>
      </w:r>
      <w:r w:rsidRPr="008D2117">
        <w:rPr>
          <w:rFonts w:ascii="Times New Roman" w:hAnsi="Times New Roman"/>
          <w:szCs w:val="22"/>
        </w:rPr>
        <w:t>ë</w:t>
      </w:r>
      <w:r w:rsidRPr="008D2117">
        <w:rPr>
          <w:rFonts w:cs="CG Times"/>
          <w:szCs w:val="22"/>
        </w:rPr>
        <w:t xml:space="preserve"> 22.5.2003 “P</w:t>
      </w:r>
      <w:r w:rsidRPr="008D2117">
        <w:rPr>
          <w:rFonts w:ascii="Times New Roman" w:hAnsi="Times New Roman"/>
          <w:szCs w:val="22"/>
        </w:rPr>
        <w:t>ё</w:t>
      </w:r>
      <w:r w:rsidRPr="008D2117">
        <w:rPr>
          <w:rFonts w:cs="CG Times"/>
          <w:szCs w:val="22"/>
        </w:rPr>
        <w:t>r sektorin e energjis</w:t>
      </w:r>
      <w:r w:rsidRPr="008D2117">
        <w:rPr>
          <w:rFonts w:ascii="Times New Roman" w:hAnsi="Times New Roman"/>
          <w:szCs w:val="22"/>
        </w:rPr>
        <w:t>ё</w:t>
      </w:r>
      <w:r w:rsidRPr="008D2117">
        <w:rPr>
          <w:rFonts w:cs="CG Times"/>
          <w:szCs w:val="22"/>
        </w:rPr>
        <w:t xml:space="preserve"> elektrike</w:t>
      </w:r>
      <w:r w:rsidRPr="008D2117">
        <w:rPr>
          <w:szCs w:val="22"/>
        </w:rPr>
        <w:t>” dhe vendimit nr.60, datë 29.12.2004 të Bordit të Komisionerëve “Për miratimin e të dhënave bazë në lidhje me aplikimin për çmimin e shitjes së energjisë elektrike nga prodhuesit e vegjël”,  Bordi i Komisioner</w:t>
      </w:r>
      <w:r w:rsidRPr="008D2117">
        <w:rPr>
          <w:rFonts w:ascii="Times New Roman" w:hAnsi="Times New Roman"/>
          <w:szCs w:val="22"/>
        </w:rPr>
        <w:t>ё</w:t>
      </w:r>
      <w:r w:rsidRPr="008D2117">
        <w:rPr>
          <w:rFonts w:cs="CG Times"/>
          <w:szCs w:val="22"/>
        </w:rPr>
        <w:t>v</w:t>
      </w:r>
      <w:r w:rsidRPr="008D2117">
        <w:rPr>
          <w:szCs w:val="22"/>
        </w:rPr>
        <w:t>e</w:t>
      </w:r>
      <w:r w:rsidR="007A215F">
        <w:rPr>
          <w:szCs w:val="22"/>
        </w:rPr>
        <w:t>,</w:t>
      </w:r>
      <w:r w:rsidRPr="008D2117">
        <w:rPr>
          <w:szCs w:val="22"/>
        </w:rPr>
        <w:t xml:space="preserve"> në mbledhjen e tij të datës 2.11.2006, pasi shqyrtoi kërkesën e paraqitur nga “Juana” sh.p.k.,  për përcaktimin e çmimit të shitjes së energjisë elektrike për periudhën 1 janar 2006 deri më 31 dhjetor 2006, </w:t>
      </w:r>
    </w:p>
    <w:p w:rsidR="009E7493" w:rsidRPr="008D2117" w:rsidRDefault="009E7493" w:rsidP="0023518A">
      <w:pPr>
        <w:pStyle w:val="Paragrafi"/>
        <w:rPr>
          <w:szCs w:val="22"/>
        </w:rPr>
      </w:pPr>
    </w:p>
    <w:p w:rsidR="009E7493" w:rsidRPr="008D2117" w:rsidRDefault="009E7493" w:rsidP="00F27D82">
      <w:pPr>
        <w:pStyle w:val="VENDOSI"/>
      </w:pPr>
      <w:r w:rsidRPr="008D2117">
        <w:t>VENDOSI:</w:t>
      </w:r>
    </w:p>
    <w:p w:rsidR="009E7493" w:rsidRPr="008D2117" w:rsidRDefault="009E7493" w:rsidP="0023518A">
      <w:pPr>
        <w:pStyle w:val="Paragrafi"/>
        <w:rPr>
          <w:rFonts w:eastAsia="Batang"/>
          <w:szCs w:val="22"/>
        </w:rPr>
      </w:pPr>
    </w:p>
    <w:p w:rsidR="009E7493" w:rsidRPr="008D2117" w:rsidRDefault="009E7493" w:rsidP="0023518A">
      <w:pPr>
        <w:pStyle w:val="Paragrafi"/>
        <w:rPr>
          <w:szCs w:val="22"/>
        </w:rPr>
      </w:pPr>
      <w:r w:rsidRPr="008D2117">
        <w:rPr>
          <w:rFonts w:eastAsia="Batang"/>
          <w:szCs w:val="22"/>
        </w:rPr>
        <w:t xml:space="preserve">1. Çmimi i shitjes së energjisë elektrike të prodhuar nga </w:t>
      </w:r>
      <w:r w:rsidRPr="008D2117">
        <w:rPr>
          <w:szCs w:val="22"/>
        </w:rPr>
        <w:t>“Juana” sh.p.k.</w:t>
      </w:r>
      <w:r w:rsidRPr="008D2117">
        <w:rPr>
          <w:rFonts w:eastAsia="Batang"/>
          <w:szCs w:val="22"/>
        </w:rPr>
        <w:t>, për periudhën 1.1.2006 - 31.12.2006, të jetë 5,43 lekë/kWh.</w:t>
      </w:r>
    </w:p>
    <w:p w:rsidR="009E7493" w:rsidRPr="008D2117" w:rsidRDefault="00F27D82" w:rsidP="0023518A">
      <w:pPr>
        <w:pStyle w:val="Paragrafi"/>
        <w:rPr>
          <w:szCs w:val="22"/>
        </w:rPr>
      </w:pPr>
      <w:r w:rsidRPr="008D2117">
        <w:rPr>
          <w:szCs w:val="22"/>
        </w:rPr>
        <w:t xml:space="preserve"> </w:t>
      </w:r>
      <w:r w:rsidR="009E7493" w:rsidRPr="008D2117">
        <w:rPr>
          <w:szCs w:val="22"/>
        </w:rPr>
        <w:t xml:space="preserve">2. </w:t>
      </w:r>
      <w:r w:rsidR="009E7493" w:rsidRPr="008D2117">
        <w:rPr>
          <w:rFonts w:eastAsia="Batang"/>
          <w:szCs w:val="22"/>
        </w:rPr>
        <w:t xml:space="preserve">Ngarkohen  </w:t>
      </w:r>
      <w:r w:rsidR="009E7493" w:rsidRPr="008D2117">
        <w:rPr>
          <w:szCs w:val="22"/>
        </w:rPr>
        <w:t>“Juana” sh.p.k.</w:t>
      </w:r>
      <w:r w:rsidR="0035520D">
        <w:rPr>
          <w:rFonts w:eastAsia="Batang"/>
          <w:szCs w:val="22"/>
        </w:rPr>
        <w:t xml:space="preserve"> dhe KESH sh.a.</w:t>
      </w:r>
      <w:r w:rsidR="009E7493" w:rsidRPr="008D2117">
        <w:rPr>
          <w:rFonts w:eastAsia="Batang"/>
          <w:szCs w:val="22"/>
        </w:rPr>
        <w:t xml:space="preserve"> për zbatimin e këtij vendimi.</w:t>
      </w:r>
    </w:p>
    <w:p w:rsidR="009E7493" w:rsidRPr="008D2117" w:rsidRDefault="009E7493" w:rsidP="0023518A">
      <w:pPr>
        <w:pStyle w:val="Paragrafi"/>
        <w:rPr>
          <w:szCs w:val="22"/>
        </w:rPr>
      </w:pPr>
      <w:r w:rsidRPr="008D2117">
        <w:rPr>
          <w:szCs w:val="22"/>
        </w:rPr>
        <w:t>Ky vendim hyn në fuqi menjëherë dhe botohet në Fletoren Zyrtare.</w:t>
      </w:r>
    </w:p>
    <w:p w:rsidR="009E7493" w:rsidRPr="008D2117" w:rsidRDefault="009E7493" w:rsidP="0023518A">
      <w:pPr>
        <w:pStyle w:val="Paragrafi"/>
        <w:rPr>
          <w:szCs w:val="22"/>
        </w:rPr>
      </w:pPr>
    </w:p>
    <w:p w:rsidR="009E7493" w:rsidRPr="008D2117" w:rsidRDefault="009E7493" w:rsidP="00F27D82">
      <w:pPr>
        <w:pStyle w:val="Autoriteti"/>
      </w:pPr>
      <w:r w:rsidRPr="008D2117">
        <w:t>KRYETARI I ERE-S</w:t>
      </w:r>
    </w:p>
    <w:p w:rsidR="009E7493" w:rsidRPr="008D2117" w:rsidRDefault="009E7493" w:rsidP="00F27D82">
      <w:pPr>
        <w:pStyle w:val="AutoritetiEmer"/>
      </w:pPr>
      <w:r w:rsidRPr="008D2117">
        <w:t>Bujar Nepravishta</w:t>
      </w:r>
    </w:p>
    <w:p w:rsidR="002A26F5" w:rsidRPr="008D2117" w:rsidRDefault="002A26F5" w:rsidP="008D2117">
      <w:pPr>
        <w:pStyle w:val="Akti"/>
        <w:keepNext w:val="0"/>
        <w:jc w:val="left"/>
      </w:pPr>
    </w:p>
    <w:p w:rsidR="005D7DF5" w:rsidRPr="008D2117" w:rsidRDefault="005D7DF5" w:rsidP="00F27D82">
      <w:pPr>
        <w:pStyle w:val="Akti"/>
      </w:pPr>
    </w:p>
    <w:p w:rsidR="00CB298D" w:rsidRDefault="00CB298D" w:rsidP="00F27D82">
      <w:pPr>
        <w:pStyle w:val="Akti"/>
      </w:pPr>
    </w:p>
    <w:p w:rsidR="009E7493" w:rsidRPr="008D2117" w:rsidRDefault="009E7493" w:rsidP="00F27D82">
      <w:pPr>
        <w:pStyle w:val="Akti"/>
      </w:pPr>
      <w:r w:rsidRPr="008D2117">
        <w:t>VENDIM</w:t>
      </w:r>
    </w:p>
    <w:p w:rsidR="00CB298D" w:rsidRDefault="009E7493" w:rsidP="00CB298D">
      <w:pPr>
        <w:pStyle w:val="NumriData"/>
      </w:pPr>
      <w:r w:rsidRPr="008D2117">
        <w:t>Nr.76, datë 7.11.2006</w:t>
      </w:r>
    </w:p>
    <w:p w:rsidR="00CB298D" w:rsidRPr="00CB298D" w:rsidRDefault="00CB298D" w:rsidP="00CB298D">
      <w:pPr>
        <w:rPr>
          <w:lang w:val="en-GB"/>
        </w:rPr>
      </w:pPr>
    </w:p>
    <w:p w:rsidR="00A242B6" w:rsidRDefault="009E7493" w:rsidP="00A242B6">
      <w:pPr>
        <w:pStyle w:val="Titulli"/>
      </w:pPr>
      <w:r w:rsidRPr="008D2117">
        <w:t xml:space="preserve">PËR TRANSFERIMIN </w:t>
      </w:r>
      <w:r w:rsidR="0035520D">
        <w:t>E LICENCËS NGA “SARMIER” SHPK TE</w:t>
      </w:r>
      <w:r w:rsidRPr="008D2117">
        <w:t xml:space="preserve"> “PROJEKSION” SHPK </w:t>
      </w:r>
    </w:p>
    <w:p w:rsidR="009E7493" w:rsidRPr="008D2117" w:rsidRDefault="009E7493" w:rsidP="00A242B6">
      <w:pPr>
        <w:pStyle w:val="Titulli"/>
      </w:pPr>
      <w:r w:rsidRPr="008D2117">
        <w:t xml:space="preserve"> </w:t>
      </w:r>
    </w:p>
    <w:p w:rsidR="00A242B6" w:rsidRPr="008D2117" w:rsidRDefault="009E7493" w:rsidP="00CB298D">
      <w:pPr>
        <w:pStyle w:val="BazLigjPropozues"/>
      </w:pPr>
      <w:r w:rsidRPr="008D2117">
        <w:t>Në mbështetje të nenit 9 dhe nenit 13</w:t>
      </w:r>
      <w:r w:rsidR="0035520D">
        <w:t>,</w:t>
      </w:r>
      <w:r w:rsidRPr="008D2117">
        <w:t xml:space="preserve"> pika 1 germa a</w:t>
      </w:r>
      <w:r w:rsidR="0035520D">
        <w:t>,</w:t>
      </w:r>
      <w:r w:rsidRPr="008D2117">
        <w:t xml:space="preserve"> të ligjit nr.9072, dat</w:t>
      </w:r>
      <w:r w:rsidRPr="008D2117">
        <w:rPr>
          <w:rFonts w:ascii="Times New Roman" w:hAnsi="Times New Roman"/>
        </w:rPr>
        <w:t>ё</w:t>
      </w:r>
      <w:r w:rsidRPr="008D2117">
        <w:rPr>
          <w:rFonts w:cs="CG Times"/>
        </w:rPr>
        <w:t xml:space="preserve"> 22.5.2003 “P</w:t>
      </w:r>
      <w:r w:rsidRPr="008D2117">
        <w:rPr>
          <w:rFonts w:ascii="Times New Roman" w:hAnsi="Times New Roman"/>
        </w:rPr>
        <w:t>ё</w:t>
      </w:r>
      <w:r w:rsidRPr="008D2117">
        <w:rPr>
          <w:rFonts w:cs="CG Times"/>
        </w:rPr>
        <w:t>r sektorin e energjis</w:t>
      </w:r>
      <w:r w:rsidRPr="008D2117">
        <w:rPr>
          <w:rFonts w:ascii="Times New Roman" w:hAnsi="Times New Roman"/>
        </w:rPr>
        <w:t>ё</w:t>
      </w:r>
      <w:r w:rsidRPr="008D2117">
        <w:rPr>
          <w:rFonts w:cs="CG Times"/>
        </w:rPr>
        <w:t xml:space="preserve"> elektrike”, v</w:t>
      </w:r>
      <w:r w:rsidRPr="008D2117">
        <w:t>endimit të Bordit të Komisionerëve të ERE-s nr.15, datë 27.8.2003 dhe licencës nr.08, seria PV03P,  për shfrytëzimin e centraleve elektrike dhe prodhimin e energjisë elektrike “Sarmier” sh.p.k.,  pika 1.3,  Bordi i  Komisioner</w:t>
      </w:r>
      <w:r w:rsidRPr="008D2117">
        <w:rPr>
          <w:rFonts w:ascii="Times New Roman" w:hAnsi="Times New Roman"/>
        </w:rPr>
        <w:t>ё</w:t>
      </w:r>
      <w:r w:rsidRPr="008D2117">
        <w:rPr>
          <w:rFonts w:cs="CG Times"/>
        </w:rPr>
        <w:t>ve të</w:t>
      </w:r>
      <w:r w:rsidRPr="008D2117">
        <w:t xml:space="preserve"> ERE-s</w:t>
      </w:r>
      <w:r w:rsidR="0035520D">
        <w:t>,</w:t>
      </w:r>
      <w:r w:rsidRPr="008D2117">
        <w:t xml:space="preserve"> në mbledhjen e tij të datës 7.11.2006, pasi shqyrtoi  kërkesën e paraqitur nga shoqëria “Projeksion”  sh.p.k., për transferimin e licencës së mbajtur nga shoqëria “Sarmier” sh.p.k. për aktivitetin e prodhimit  të energjisë elektrike, </w:t>
      </w:r>
    </w:p>
    <w:p w:rsidR="009E7493" w:rsidRPr="008D2117" w:rsidRDefault="009E7493" w:rsidP="00F27D82">
      <w:pPr>
        <w:pStyle w:val="BazLigjPropozues"/>
      </w:pPr>
      <w:r w:rsidRPr="008D2117">
        <w:t>Konstatoi se:</w:t>
      </w:r>
    </w:p>
    <w:p w:rsidR="009E7493" w:rsidRPr="008D2117" w:rsidRDefault="009E7493" w:rsidP="00F27D82">
      <w:pPr>
        <w:pStyle w:val="BazLigjPropozues"/>
        <w:rPr>
          <w:rFonts w:eastAsia="Batang"/>
        </w:rPr>
      </w:pPr>
      <w:r w:rsidRPr="008D2117">
        <w:rPr>
          <w:rFonts w:eastAsia="Batang"/>
        </w:rPr>
        <w:t>- Më datë</w:t>
      </w:r>
      <w:r w:rsidR="0035520D">
        <w:rPr>
          <w:rFonts w:eastAsia="Batang"/>
        </w:rPr>
        <w:t>n</w:t>
      </w:r>
      <w:r w:rsidRPr="008D2117">
        <w:rPr>
          <w:rFonts w:eastAsia="Batang"/>
        </w:rPr>
        <w:t xml:space="preserve"> 16.1.2006, “Sarmier” sh.p.k. i është drejtuar ERE-s me k</w:t>
      </w:r>
      <w:r w:rsidRPr="008D2117">
        <w:t>ë</w:t>
      </w:r>
      <w:r w:rsidRPr="008D2117">
        <w:rPr>
          <w:rFonts w:eastAsia="Batang"/>
        </w:rPr>
        <w:t xml:space="preserve">rkesën  “Për miratimin e shitjes së hidrocentraleve Rehovë, Kolonjë me fuqi të instaluar 100 kW, Treska 1, Korçë me fuqi të instaluar 130 kW dhe Çarshovë, Përmet me fuqi të instaluar 70 kW. </w:t>
      </w:r>
    </w:p>
    <w:p w:rsidR="009E7493" w:rsidRPr="008D2117" w:rsidRDefault="009E7493" w:rsidP="00F27D82">
      <w:pPr>
        <w:pStyle w:val="BazLigjPropozues"/>
        <w:rPr>
          <w:rFonts w:eastAsia="Batang"/>
        </w:rPr>
      </w:pPr>
      <w:r w:rsidRPr="008D2117">
        <w:rPr>
          <w:rFonts w:eastAsia="Batang"/>
        </w:rPr>
        <w:t>- Bordi i Komisionerëve</w:t>
      </w:r>
      <w:r w:rsidR="0035520D">
        <w:rPr>
          <w:rFonts w:eastAsia="Batang"/>
        </w:rPr>
        <w:t>,</w:t>
      </w:r>
      <w:r w:rsidRPr="008D2117">
        <w:rPr>
          <w:rFonts w:eastAsia="Batang"/>
        </w:rPr>
        <w:t xml:space="preserve"> me vendimin nr.8, datë 16.2.2006</w:t>
      </w:r>
      <w:r w:rsidR="0035520D">
        <w:rPr>
          <w:rFonts w:eastAsia="Batang"/>
        </w:rPr>
        <w:t>,</w:t>
      </w:r>
      <w:r w:rsidRPr="008D2117">
        <w:rPr>
          <w:rFonts w:eastAsia="Batang"/>
        </w:rPr>
        <w:t xml:space="preserve"> vendosi transferimin e aseteve nëpërmjet shitjes për hidrocentralet e shoqërisë “Sarmier” sh.p.k., te shoqëria “Projeksion” sh.p.k.</w:t>
      </w:r>
    </w:p>
    <w:p w:rsidR="009E7493" w:rsidRPr="008D2117" w:rsidRDefault="00F27D82" w:rsidP="00F27D82">
      <w:pPr>
        <w:pStyle w:val="BazLigjPropozues"/>
        <w:rPr>
          <w:rFonts w:eastAsia="Batang"/>
        </w:rPr>
      </w:pPr>
      <w:r w:rsidRPr="008D2117">
        <w:rPr>
          <w:rFonts w:eastAsia="Batang"/>
        </w:rPr>
        <w:t xml:space="preserve"> </w:t>
      </w:r>
      <w:r w:rsidR="009E7493" w:rsidRPr="008D2117">
        <w:rPr>
          <w:rFonts w:eastAsia="Batang"/>
        </w:rPr>
        <w:t>- Shoqëria “Sarmier” sh.p.k. ka lidhur me shoqërinë “Projeksion” sh.p.k.  kontratat e shitblerjes nr.998 Rep, nr.372 Kol, datë 21.2.2006;  nr.416 Rep, nr.31 Kol, datë 23 janar 20</w:t>
      </w:r>
      <w:r w:rsidR="0035520D">
        <w:rPr>
          <w:rFonts w:eastAsia="Batang"/>
        </w:rPr>
        <w:t>06; dhe nr.2384 Rep, nr.990 Kol</w:t>
      </w:r>
      <w:r w:rsidR="009E7493" w:rsidRPr="008D2117">
        <w:rPr>
          <w:rFonts w:eastAsia="Batang"/>
        </w:rPr>
        <w:t xml:space="preserve">, datë 2.11.2006.      </w:t>
      </w:r>
    </w:p>
    <w:p w:rsidR="009E7493" w:rsidRPr="008D2117" w:rsidRDefault="009E7493" w:rsidP="00F27D82">
      <w:pPr>
        <w:pStyle w:val="BazLigjPropozues"/>
        <w:rPr>
          <w:rFonts w:eastAsia="Batang"/>
        </w:rPr>
      </w:pPr>
      <w:r w:rsidRPr="008D2117">
        <w:rPr>
          <w:rFonts w:eastAsia="Batang"/>
        </w:rPr>
        <w:t>- Shoqëria “Sarmier” sh.p.k. ka lidhur me shoqërinë “Projeksion” sh.p.k. një  aktmarrëveshje me  nr.2965 Rep, nr.1585/1 Kol.  datë 2.11.2006.</w:t>
      </w:r>
    </w:p>
    <w:p w:rsidR="009E7493" w:rsidRPr="00642DAF" w:rsidRDefault="009E7493" w:rsidP="00F27D82">
      <w:pPr>
        <w:pStyle w:val="BazLigjPropozues"/>
        <w:rPr>
          <w:lang w:val="it-IT"/>
        </w:rPr>
      </w:pPr>
      <w:r w:rsidRPr="00642DAF">
        <w:rPr>
          <w:lang w:val="it-IT"/>
        </w:rPr>
        <w:t>P</w:t>
      </w:r>
      <w:r w:rsidRPr="00642DAF">
        <w:rPr>
          <w:rFonts w:eastAsia="Batang"/>
          <w:lang w:val="it-IT"/>
        </w:rPr>
        <w:t>ë</w:t>
      </w:r>
      <w:r w:rsidRPr="00642DAF">
        <w:rPr>
          <w:lang w:val="it-IT"/>
        </w:rPr>
        <w:t>r sa m</w:t>
      </w:r>
      <w:r w:rsidRPr="00642DAF">
        <w:rPr>
          <w:rFonts w:eastAsia="Batang"/>
          <w:lang w:val="it-IT"/>
        </w:rPr>
        <w:t>ë</w:t>
      </w:r>
      <w:r w:rsidRPr="00642DAF">
        <w:rPr>
          <w:lang w:val="it-IT"/>
        </w:rPr>
        <w:t xml:space="preserve"> sip</w:t>
      </w:r>
      <w:r w:rsidRPr="00642DAF">
        <w:rPr>
          <w:rFonts w:eastAsia="Batang"/>
          <w:lang w:val="it-IT"/>
        </w:rPr>
        <w:t>ë</w:t>
      </w:r>
      <w:r w:rsidRPr="00642DAF">
        <w:rPr>
          <w:lang w:val="it-IT"/>
        </w:rPr>
        <w:t>r</w:t>
      </w:r>
      <w:r w:rsidR="0035520D" w:rsidRPr="00642DAF">
        <w:rPr>
          <w:lang w:val="it-IT"/>
        </w:rPr>
        <w:t>,</w:t>
      </w:r>
      <w:r w:rsidRPr="00642DAF">
        <w:rPr>
          <w:lang w:val="it-IT"/>
        </w:rPr>
        <w:t xml:space="preserve"> Bordi i  Komisioner</w:t>
      </w:r>
      <w:r w:rsidRPr="00642DAF">
        <w:rPr>
          <w:rFonts w:eastAsia="Batang"/>
          <w:lang w:val="it-IT"/>
        </w:rPr>
        <w:t>ë</w:t>
      </w:r>
      <w:r w:rsidR="00642DAF" w:rsidRPr="00642DAF">
        <w:rPr>
          <w:lang w:val="it-IT"/>
        </w:rPr>
        <w:t>ve</w:t>
      </w:r>
    </w:p>
    <w:p w:rsidR="009E7493" w:rsidRPr="00642DAF" w:rsidRDefault="009E7493" w:rsidP="0023518A">
      <w:pPr>
        <w:pStyle w:val="Paragrafi"/>
        <w:rPr>
          <w:szCs w:val="22"/>
          <w:lang w:val="it-IT"/>
        </w:rPr>
      </w:pPr>
    </w:p>
    <w:p w:rsidR="009E7493" w:rsidRPr="008D2117" w:rsidRDefault="009E7493" w:rsidP="00F27D82">
      <w:pPr>
        <w:pStyle w:val="VENDOSI"/>
      </w:pPr>
      <w:r w:rsidRPr="008D2117">
        <w:t>VENDOSI:</w:t>
      </w:r>
    </w:p>
    <w:p w:rsidR="009E7493" w:rsidRPr="008D2117" w:rsidRDefault="009E7493" w:rsidP="0023518A">
      <w:pPr>
        <w:pStyle w:val="Paragrafi"/>
        <w:rPr>
          <w:rFonts w:eastAsia="Batang"/>
          <w:szCs w:val="22"/>
        </w:rPr>
      </w:pPr>
    </w:p>
    <w:p w:rsidR="009E7493" w:rsidRPr="008D2117" w:rsidRDefault="009E7493" w:rsidP="0023518A">
      <w:pPr>
        <w:pStyle w:val="Paragrafi"/>
        <w:rPr>
          <w:szCs w:val="22"/>
        </w:rPr>
      </w:pPr>
      <w:r w:rsidRPr="008D2117">
        <w:rPr>
          <w:szCs w:val="22"/>
        </w:rPr>
        <w:t>1. Transferimin e  licencës së prodhimit të energjisë elektrike nga shoqëria “Sarmier” sh.p.k. te shoqëria  “Projeksion” sh.p.k. për hidrocentralet Rehovë,  Kolonjë</w:t>
      </w:r>
      <w:r w:rsidR="0035520D">
        <w:rPr>
          <w:szCs w:val="22"/>
        </w:rPr>
        <w:t>,</w:t>
      </w:r>
      <w:r w:rsidRPr="008D2117">
        <w:rPr>
          <w:szCs w:val="22"/>
        </w:rPr>
        <w:t xml:space="preserve"> </w:t>
      </w:r>
      <w:r w:rsidRPr="008D2117">
        <w:rPr>
          <w:rFonts w:eastAsia="Batang"/>
          <w:szCs w:val="22"/>
        </w:rPr>
        <w:t>me fuqi të instaluar 100kW</w:t>
      </w:r>
      <w:r w:rsidRPr="008D2117">
        <w:rPr>
          <w:szCs w:val="22"/>
        </w:rPr>
        <w:t xml:space="preserve">; dhe Treska 1, Korçë </w:t>
      </w:r>
      <w:r w:rsidRPr="008D2117">
        <w:rPr>
          <w:rFonts w:eastAsia="Batang"/>
          <w:szCs w:val="22"/>
        </w:rPr>
        <w:t xml:space="preserve">me fuqi të instaluar 130 kW, </w:t>
      </w:r>
      <w:r w:rsidRPr="008D2117">
        <w:rPr>
          <w:szCs w:val="22"/>
        </w:rPr>
        <w:t>Çarshovë, Përmet</w:t>
      </w:r>
      <w:r w:rsidR="0035520D">
        <w:rPr>
          <w:szCs w:val="22"/>
        </w:rPr>
        <w:t>,</w:t>
      </w:r>
      <w:r w:rsidRPr="008D2117">
        <w:rPr>
          <w:szCs w:val="22"/>
        </w:rPr>
        <w:t xml:space="preserve">  </w:t>
      </w:r>
      <w:r w:rsidRPr="008D2117">
        <w:rPr>
          <w:rFonts w:eastAsia="Batang"/>
          <w:szCs w:val="22"/>
        </w:rPr>
        <w:t>me fuqi të instaluar 70 kW.</w:t>
      </w:r>
      <w:r w:rsidRPr="008D2117">
        <w:rPr>
          <w:szCs w:val="22"/>
        </w:rPr>
        <w:t xml:space="preserve"> </w:t>
      </w:r>
      <w:r w:rsidRPr="008D2117">
        <w:rPr>
          <w:rFonts w:eastAsia="Batang"/>
          <w:szCs w:val="22"/>
        </w:rPr>
        <w:t xml:space="preserve"> </w:t>
      </w:r>
    </w:p>
    <w:p w:rsidR="009E7493" w:rsidRPr="008D2117" w:rsidRDefault="009E7493" w:rsidP="0023518A">
      <w:pPr>
        <w:pStyle w:val="Paragrafi"/>
        <w:rPr>
          <w:szCs w:val="22"/>
        </w:rPr>
      </w:pPr>
      <w:r w:rsidRPr="008D2117">
        <w:rPr>
          <w:szCs w:val="22"/>
        </w:rPr>
        <w:t>2. Shoqëria “Projeksion” sh.p.k. mbart të gjitha të drejtat  dhe detyrimet e parashikuara në licencën e prodhimit të energjisë elektrike</w:t>
      </w:r>
      <w:r w:rsidR="0035520D">
        <w:rPr>
          <w:szCs w:val="22"/>
        </w:rPr>
        <w:t>,</w:t>
      </w:r>
      <w:r w:rsidRPr="008D2117">
        <w:rPr>
          <w:szCs w:val="22"/>
        </w:rPr>
        <w:t xml:space="preserve"> seria PV03P, nr.08</w:t>
      </w:r>
      <w:r w:rsidR="0035520D">
        <w:rPr>
          <w:szCs w:val="22"/>
        </w:rPr>
        <w:t>,</w:t>
      </w:r>
      <w:r w:rsidRPr="008D2117">
        <w:rPr>
          <w:szCs w:val="22"/>
        </w:rPr>
        <w:t xml:space="preserve"> dhënë me vendimin e Bordit të Komisionerëve të ERE-s nr.15, datë 27.8.2003.  </w:t>
      </w:r>
    </w:p>
    <w:p w:rsidR="009E7493" w:rsidRPr="008D2117" w:rsidRDefault="009E7493" w:rsidP="0023518A">
      <w:pPr>
        <w:pStyle w:val="Paragrafi"/>
        <w:rPr>
          <w:szCs w:val="22"/>
        </w:rPr>
      </w:pPr>
      <w:r w:rsidRPr="008D2117">
        <w:rPr>
          <w:szCs w:val="22"/>
        </w:rPr>
        <w:t xml:space="preserve">Ky vendim hyn në fuqi menjëherë dhe botohet në Fletoren Zyrtare. </w:t>
      </w:r>
    </w:p>
    <w:p w:rsidR="009E7493" w:rsidRPr="008D2117" w:rsidRDefault="009E7493" w:rsidP="0023518A">
      <w:pPr>
        <w:pStyle w:val="Paragrafi"/>
        <w:rPr>
          <w:szCs w:val="22"/>
        </w:rPr>
      </w:pPr>
    </w:p>
    <w:p w:rsidR="009E7493" w:rsidRPr="008D2117" w:rsidRDefault="009E7493" w:rsidP="00F27D82">
      <w:pPr>
        <w:pStyle w:val="Autoriteti"/>
      </w:pPr>
      <w:r w:rsidRPr="008D2117">
        <w:t>KRYETARI I ERE-S</w:t>
      </w:r>
    </w:p>
    <w:p w:rsidR="009E7493" w:rsidRPr="008D2117" w:rsidRDefault="009E7493" w:rsidP="00F27D82">
      <w:pPr>
        <w:pStyle w:val="AutoritetiEmer"/>
      </w:pPr>
      <w:r w:rsidRPr="008D2117">
        <w:t>Bujar Nepravishta</w:t>
      </w:r>
    </w:p>
    <w:p w:rsidR="009E7493" w:rsidRPr="008D2117" w:rsidRDefault="009E7493" w:rsidP="0023518A">
      <w:pPr>
        <w:pStyle w:val="Paragrafi"/>
        <w:rPr>
          <w:szCs w:val="22"/>
        </w:rPr>
      </w:pPr>
    </w:p>
    <w:p w:rsidR="009E7493" w:rsidRPr="008D2117" w:rsidRDefault="009E7493" w:rsidP="00F27D82">
      <w:pPr>
        <w:pStyle w:val="Akti"/>
      </w:pPr>
      <w:r w:rsidRPr="008D2117">
        <w:t>VENDIM</w:t>
      </w:r>
    </w:p>
    <w:p w:rsidR="009E7493" w:rsidRPr="008D2117" w:rsidRDefault="009E7493" w:rsidP="00F27D82">
      <w:pPr>
        <w:pStyle w:val="NumriData"/>
        <w:rPr>
          <w:szCs w:val="22"/>
        </w:rPr>
      </w:pPr>
      <w:r w:rsidRPr="008D2117">
        <w:rPr>
          <w:szCs w:val="22"/>
        </w:rPr>
        <w:t>Nr.77, datë 7.11.2006</w:t>
      </w:r>
    </w:p>
    <w:p w:rsidR="009E7493" w:rsidRPr="008D2117" w:rsidRDefault="009E7493" w:rsidP="0023518A">
      <w:pPr>
        <w:pStyle w:val="Paragrafi"/>
        <w:rPr>
          <w:szCs w:val="22"/>
        </w:rPr>
      </w:pPr>
    </w:p>
    <w:p w:rsidR="009E7493" w:rsidRPr="008D2117" w:rsidRDefault="009E7493" w:rsidP="00F27D82">
      <w:pPr>
        <w:pStyle w:val="Titulli"/>
      </w:pPr>
      <w:r w:rsidRPr="008D2117">
        <w:t>PËR PËRCAKTIMIN E ÇMIMIT TË SHITJES SË ENERGJISË ELEKTRIKE NGA “MAKSI ELEKTRIK” SHPK PËR PERIUDHËN 1 JANAR 2006 - 31 DHJETOR 2006</w:t>
      </w:r>
    </w:p>
    <w:p w:rsidR="009E7493" w:rsidRPr="008D2117" w:rsidRDefault="009E7493" w:rsidP="0023518A">
      <w:pPr>
        <w:pStyle w:val="Paragrafi"/>
        <w:rPr>
          <w:szCs w:val="22"/>
        </w:rPr>
      </w:pPr>
    </w:p>
    <w:p w:rsidR="009E7493" w:rsidRPr="008D2117" w:rsidRDefault="009E7493" w:rsidP="00F27D82">
      <w:pPr>
        <w:pStyle w:val="BazLigjPropozues"/>
      </w:pPr>
      <w:r w:rsidRPr="008D2117">
        <w:t>Në mbështetje të neneve 8 pika 2 germa b; 9 dhe 26 të ligjit nr.9072, dat</w:t>
      </w:r>
      <w:r w:rsidRPr="008D2117">
        <w:rPr>
          <w:rFonts w:ascii="Times New Roman" w:hAnsi="Times New Roman"/>
        </w:rPr>
        <w:t>ё</w:t>
      </w:r>
      <w:r w:rsidRPr="008D2117">
        <w:rPr>
          <w:rFonts w:cs="CG Times"/>
        </w:rPr>
        <w:t xml:space="preserve"> 22.</w:t>
      </w:r>
      <w:r w:rsidRPr="008D2117">
        <w:t>5.2003 “P</w:t>
      </w:r>
      <w:r w:rsidRPr="008D2117">
        <w:rPr>
          <w:rFonts w:ascii="Times New Roman" w:hAnsi="Times New Roman"/>
        </w:rPr>
        <w:t>ё</w:t>
      </w:r>
      <w:r w:rsidRPr="008D2117">
        <w:rPr>
          <w:rFonts w:cs="CG Times"/>
        </w:rPr>
        <w:t>r sektorin e energjis</w:t>
      </w:r>
      <w:r w:rsidRPr="008D2117">
        <w:rPr>
          <w:rFonts w:ascii="Times New Roman" w:hAnsi="Times New Roman"/>
        </w:rPr>
        <w:t>ё</w:t>
      </w:r>
      <w:r w:rsidRPr="008D2117">
        <w:rPr>
          <w:rFonts w:cs="CG Times"/>
        </w:rPr>
        <w:t xml:space="preserve"> elektrike </w:t>
      </w:r>
      <w:r w:rsidRPr="008D2117">
        <w:t>” dhe vendimit nr.60, datë 29.12.2004 të Bordit të Komisionerëve “Për miratimin e të dhënave bazë në lidhje me aplikimin për çmimin e shitjes së energjisë elektrike nga prodhuesit e vegjël”,  Bordi i Komisioner</w:t>
      </w:r>
      <w:r w:rsidRPr="008D2117">
        <w:rPr>
          <w:rFonts w:ascii="Times New Roman" w:hAnsi="Times New Roman"/>
        </w:rPr>
        <w:t>ё</w:t>
      </w:r>
      <w:r w:rsidRPr="008D2117">
        <w:rPr>
          <w:rFonts w:cs="CG Times"/>
        </w:rPr>
        <w:t>v</w:t>
      </w:r>
      <w:r w:rsidRPr="008D2117">
        <w:t xml:space="preserve">e, në mbledhjen e tij të datës 7.11.2006, pasi shqyrtoi kërkesën e paraqitur nga “Maksi Elektrik” sh.p.k.,  për përcaktimin e çmimit të shitjes së energjisë elektrike për periudhën 1 janar 2006 - 31 dhjetor 2006, </w:t>
      </w:r>
    </w:p>
    <w:p w:rsidR="009E7493" w:rsidRPr="008D2117" w:rsidRDefault="009E7493" w:rsidP="0023518A">
      <w:pPr>
        <w:pStyle w:val="Paragrafi"/>
        <w:rPr>
          <w:szCs w:val="22"/>
        </w:rPr>
      </w:pPr>
    </w:p>
    <w:p w:rsidR="009E7493" w:rsidRPr="008D2117" w:rsidRDefault="009E7493" w:rsidP="00F27D82">
      <w:pPr>
        <w:pStyle w:val="VENDOSI"/>
      </w:pPr>
      <w:r w:rsidRPr="008D2117">
        <w:t>VENDOSI:</w:t>
      </w:r>
    </w:p>
    <w:p w:rsidR="009E7493" w:rsidRPr="008D2117" w:rsidRDefault="009E7493" w:rsidP="0023518A">
      <w:pPr>
        <w:pStyle w:val="Paragrafi"/>
        <w:rPr>
          <w:rFonts w:eastAsia="Batang"/>
          <w:szCs w:val="22"/>
        </w:rPr>
      </w:pPr>
    </w:p>
    <w:p w:rsidR="009E7493" w:rsidRPr="008D2117" w:rsidRDefault="009E7493" w:rsidP="0023518A">
      <w:pPr>
        <w:pStyle w:val="Paragrafi"/>
        <w:rPr>
          <w:szCs w:val="22"/>
        </w:rPr>
      </w:pPr>
      <w:r w:rsidRPr="008D2117">
        <w:rPr>
          <w:rFonts w:eastAsia="Batang"/>
          <w:szCs w:val="22"/>
        </w:rPr>
        <w:t xml:space="preserve">1. Çmimi i shitjes së energjisë elektrike të prodhuar nga </w:t>
      </w:r>
      <w:r w:rsidRPr="008D2117">
        <w:rPr>
          <w:szCs w:val="22"/>
        </w:rPr>
        <w:t>“Maksi Elektrik” sh.p.k.</w:t>
      </w:r>
      <w:r w:rsidRPr="008D2117">
        <w:rPr>
          <w:rFonts w:eastAsia="Batang"/>
          <w:szCs w:val="22"/>
        </w:rPr>
        <w:t>, për periudhën 1.1.2006 deri me 31.12. 2006, të jetë 5.1 lekë/kWh.</w:t>
      </w:r>
    </w:p>
    <w:p w:rsidR="009E7493" w:rsidRPr="008D2117" w:rsidRDefault="008D4719" w:rsidP="0023518A">
      <w:pPr>
        <w:pStyle w:val="Paragrafi"/>
        <w:rPr>
          <w:szCs w:val="22"/>
        </w:rPr>
      </w:pPr>
      <w:r w:rsidRPr="008D2117">
        <w:rPr>
          <w:szCs w:val="22"/>
        </w:rPr>
        <w:t xml:space="preserve"> </w:t>
      </w:r>
      <w:r w:rsidR="009E7493" w:rsidRPr="008D2117">
        <w:rPr>
          <w:szCs w:val="22"/>
        </w:rPr>
        <w:t xml:space="preserve">2. </w:t>
      </w:r>
      <w:r w:rsidR="009E7493" w:rsidRPr="008D2117">
        <w:rPr>
          <w:rFonts w:eastAsia="Batang"/>
          <w:szCs w:val="22"/>
        </w:rPr>
        <w:t xml:space="preserve">Ngarkohet  </w:t>
      </w:r>
      <w:r w:rsidR="009E7493" w:rsidRPr="008D2117">
        <w:rPr>
          <w:szCs w:val="22"/>
        </w:rPr>
        <w:t>“Maksi Elektrik” sh.p.k.</w:t>
      </w:r>
      <w:r w:rsidR="009E7493" w:rsidRPr="008D2117">
        <w:rPr>
          <w:rFonts w:eastAsia="Batang"/>
          <w:szCs w:val="22"/>
        </w:rPr>
        <w:t xml:space="preserve"> dhe “KESH” sh.a. për zbatimin e këtij vendimi.</w:t>
      </w:r>
    </w:p>
    <w:p w:rsidR="009E7493" w:rsidRPr="008D2117" w:rsidRDefault="009E7493" w:rsidP="0023518A">
      <w:pPr>
        <w:pStyle w:val="Paragrafi"/>
        <w:rPr>
          <w:szCs w:val="22"/>
        </w:rPr>
      </w:pPr>
      <w:r w:rsidRPr="008D2117">
        <w:rPr>
          <w:szCs w:val="22"/>
        </w:rPr>
        <w:t>Ky vendim hyn në fuqi menjëherë dhe botohet në Fletoren Zyrtare.</w:t>
      </w:r>
    </w:p>
    <w:p w:rsidR="009E7493" w:rsidRPr="008D2117" w:rsidRDefault="009E7493" w:rsidP="0023518A">
      <w:pPr>
        <w:pStyle w:val="Paragrafi"/>
        <w:rPr>
          <w:szCs w:val="22"/>
        </w:rPr>
      </w:pPr>
    </w:p>
    <w:p w:rsidR="009E7493" w:rsidRPr="008D2117" w:rsidRDefault="009E7493" w:rsidP="00F27D82">
      <w:pPr>
        <w:pStyle w:val="Autoriteti"/>
      </w:pPr>
      <w:r w:rsidRPr="008D2117">
        <w:t>KRYETARI I ERE-S</w:t>
      </w:r>
    </w:p>
    <w:p w:rsidR="009E7493" w:rsidRPr="008D2117" w:rsidRDefault="009E7493" w:rsidP="00F27D82">
      <w:pPr>
        <w:pStyle w:val="AutoritetiEmer"/>
      </w:pPr>
      <w:r w:rsidRPr="008D2117">
        <w:t>Bujar Nepravishta</w:t>
      </w:r>
    </w:p>
    <w:p w:rsidR="009E7493" w:rsidRPr="008D2117" w:rsidRDefault="009E7493" w:rsidP="0023518A">
      <w:pPr>
        <w:pStyle w:val="Paragrafi"/>
        <w:rPr>
          <w:szCs w:val="22"/>
        </w:rPr>
      </w:pPr>
    </w:p>
    <w:p w:rsidR="009E7493" w:rsidRDefault="009E7493" w:rsidP="0023518A">
      <w:pPr>
        <w:pStyle w:val="Paragrafi"/>
        <w:rPr>
          <w:szCs w:val="22"/>
        </w:rPr>
      </w:pPr>
    </w:p>
    <w:p w:rsidR="008A5923" w:rsidRPr="008D2117" w:rsidRDefault="008A5923" w:rsidP="0023518A">
      <w:pPr>
        <w:pStyle w:val="Paragrafi"/>
        <w:rPr>
          <w:szCs w:val="22"/>
        </w:rPr>
      </w:pPr>
    </w:p>
    <w:p w:rsidR="008A5923" w:rsidRDefault="008A5923" w:rsidP="008A5923">
      <w:pPr>
        <w:pStyle w:val="TitulliTitull"/>
      </w:pPr>
      <w:r>
        <w:t>Ndreqje gabimi</w:t>
      </w:r>
    </w:p>
    <w:p w:rsidR="008A5923" w:rsidRDefault="008A5923" w:rsidP="008A5923">
      <w:pPr>
        <w:jc w:val="center"/>
      </w:pPr>
    </w:p>
    <w:p w:rsidR="008A5923" w:rsidRPr="00753E51" w:rsidRDefault="008A5923" w:rsidP="008A5923">
      <w:pPr>
        <w:pStyle w:val="Paragrafi"/>
        <w:rPr>
          <w:lang w:val="it-IT"/>
        </w:rPr>
      </w:pPr>
      <w:r w:rsidRPr="00753E51">
        <w:rPr>
          <w:lang w:val="it-IT"/>
        </w:rPr>
        <w:t>Në Fletoren Zyrtare nr.113, në kapak mungon titulli i vendimit nr.697, datë 11.10.2006.</w:t>
      </w:r>
    </w:p>
    <w:p w:rsidR="008A5923" w:rsidRPr="00753E51" w:rsidRDefault="008A5923" w:rsidP="008A5923">
      <w:pPr>
        <w:pStyle w:val="Paragrafi"/>
        <w:rPr>
          <w:szCs w:val="22"/>
          <w:lang w:val="it-IT"/>
        </w:rPr>
      </w:pPr>
    </w:p>
    <w:p w:rsidR="009E7493" w:rsidRPr="00753E51" w:rsidRDefault="009E7493" w:rsidP="008A5923">
      <w:pPr>
        <w:pStyle w:val="Paragrafi"/>
        <w:rPr>
          <w:szCs w:val="22"/>
          <w:lang w:val="it-IT"/>
        </w:rPr>
      </w:pPr>
    </w:p>
    <w:p w:rsidR="009E7493" w:rsidRPr="00753E51" w:rsidRDefault="009E7493" w:rsidP="0023518A">
      <w:pPr>
        <w:pStyle w:val="Paragrafi"/>
        <w:rPr>
          <w:szCs w:val="22"/>
          <w:lang w:val="it-IT"/>
        </w:rPr>
      </w:pPr>
    </w:p>
    <w:p w:rsidR="00257091" w:rsidRPr="00753E51" w:rsidRDefault="00257091" w:rsidP="0023518A">
      <w:pPr>
        <w:pStyle w:val="Paragrafi"/>
        <w:rPr>
          <w:szCs w:val="22"/>
          <w:lang w:val="it-IT"/>
        </w:rPr>
      </w:pPr>
    </w:p>
    <w:sectPr w:rsidR="00257091" w:rsidRPr="00753E51" w:rsidSect="00C5148B">
      <w:footerReference w:type="even" r:id="rId17"/>
      <w:footerReference w:type="default" r:id="rId18"/>
      <w:pgSz w:w="11906" w:h="16838" w:code="9"/>
      <w:pgMar w:top="1418" w:right="1418" w:bottom="1418" w:left="1418" w:header="1304" w:footer="1134" w:gutter="0"/>
      <w:pgNumType w:start="478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360" w:rsidRDefault="00AD1360">
      <w:r>
        <w:separator/>
      </w:r>
    </w:p>
  </w:endnote>
  <w:endnote w:type="continuationSeparator" w:id="0">
    <w:p w:rsidR="00AD1360" w:rsidRDefault="00AD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60" w:rsidRDefault="00322160" w:rsidP="009F32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22160" w:rsidRDefault="00322160" w:rsidP="009F32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60" w:rsidRDefault="00322160" w:rsidP="009F32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D108C">
      <w:rPr>
        <w:rStyle w:val="PageNumber"/>
        <w:noProof/>
      </w:rPr>
      <w:t>4769</w:t>
    </w:r>
    <w:r>
      <w:rPr>
        <w:rStyle w:val="PageNumber"/>
      </w:rPr>
      <w:fldChar w:fldCharType="end"/>
    </w:r>
  </w:p>
  <w:p w:rsidR="00322160" w:rsidRDefault="00322160" w:rsidP="009F322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60" w:rsidRDefault="00322160" w:rsidP="00E45C6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22160" w:rsidRDefault="00322160" w:rsidP="00A516F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60" w:rsidRDefault="00322160" w:rsidP="00EE3C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86C82">
      <w:rPr>
        <w:rStyle w:val="PageNumber"/>
        <w:noProof/>
      </w:rPr>
      <w:t>4808</w:t>
    </w:r>
    <w:r>
      <w:rPr>
        <w:rStyle w:val="PageNumber"/>
      </w:rPr>
      <w:fldChar w:fldCharType="end"/>
    </w:r>
  </w:p>
  <w:p w:rsidR="00322160" w:rsidRPr="001C6A07" w:rsidRDefault="00322160" w:rsidP="00E45C62">
    <w:pPr>
      <w:pStyle w:val="Footer"/>
      <w:framePr w:wrap="around" w:vAnchor="text" w:hAnchor="margin" w:xAlign="outside" w:y="1"/>
      <w:ind w:right="360" w:firstLine="360"/>
      <w:rPr>
        <w:rStyle w:val="PageNumber"/>
        <w:rFonts w:ascii="CG Times" w:hAnsi="CG Times"/>
        <w:sz w:val="22"/>
        <w:szCs w:val="22"/>
      </w:rPr>
    </w:pPr>
  </w:p>
  <w:p w:rsidR="00322160" w:rsidRDefault="00322160" w:rsidP="00A516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360" w:rsidRDefault="00AD1360">
      <w:r>
        <w:separator/>
      </w:r>
    </w:p>
  </w:footnote>
  <w:footnote w:type="continuationSeparator" w:id="0">
    <w:p w:rsidR="00AD1360" w:rsidRDefault="00AD13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D5619"/>
    <w:multiLevelType w:val="hybridMultilevel"/>
    <w:tmpl w:val="426A2A10"/>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D4F3333"/>
    <w:multiLevelType w:val="multilevel"/>
    <w:tmpl w:val="F8BCCCC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lowerLetter"/>
      <w:lvlText w:val="(%3)"/>
      <w:lvlJc w:val="left"/>
      <w:pPr>
        <w:tabs>
          <w:tab w:val="num" w:pos="2910"/>
        </w:tabs>
        <w:ind w:left="2910" w:hanging="111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
    <w:nsid w:val="0FD2306C"/>
    <w:multiLevelType w:val="multilevel"/>
    <w:tmpl w:val="9D4E232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181D3EC7"/>
    <w:multiLevelType w:val="hybridMultilevel"/>
    <w:tmpl w:val="DA6C1A0E"/>
    <w:lvl w:ilvl="0" w:tplc="7916A588">
      <w:start w:val="1"/>
      <w:numFmt w:val="lowerLetter"/>
      <w:lvlText w:val="(%1)"/>
      <w:lvlJc w:val="left"/>
      <w:pPr>
        <w:tabs>
          <w:tab w:val="num" w:pos="1755"/>
        </w:tabs>
        <w:ind w:left="1755" w:hanging="435"/>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4">
    <w:nsid w:val="1B390DFB"/>
    <w:multiLevelType w:val="hybridMultilevel"/>
    <w:tmpl w:val="F43AF1B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861787"/>
    <w:multiLevelType w:val="multilevel"/>
    <w:tmpl w:val="80689586"/>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1560"/>
        </w:tabs>
        <w:ind w:left="1560" w:hanging="840"/>
      </w:pPr>
      <w:rPr>
        <w:rFonts w:hint="default"/>
      </w:rPr>
    </w:lvl>
    <w:lvl w:ilvl="2">
      <w:start w:val="1"/>
      <w:numFmt w:val="decimal"/>
      <w:lvlText w:val="%1.%2.%3"/>
      <w:lvlJc w:val="left"/>
      <w:pPr>
        <w:tabs>
          <w:tab w:val="num" w:pos="2280"/>
        </w:tabs>
        <w:ind w:left="2280" w:hanging="840"/>
      </w:pPr>
      <w:rPr>
        <w:rFonts w:hint="default"/>
      </w:rPr>
    </w:lvl>
    <w:lvl w:ilvl="3">
      <w:start w:val="1"/>
      <w:numFmt w:val="decimal"/>
      <w:lvlText w:val="%1.%2.%3.%4"/>
      <w:lvlJc w:val="left"/>
      <w:pPr>
        <w:tabs>
          <w:tab w:val="num" w:pos="3000"/>
        </w:tabs>
        <w:ind w:left="3000" w:hanging="84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268F6CCC"/>
    <w:multiLevelType w:val="hybridMultilevel"/>
    <w:tmpl w:val="1C5C6FD4"/>
    <w:lvl w:ilvl="0" w:tplc="DC9E42A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A763855"/>
    <w:multiLevelType w:val="multilevel"/>
    <w:tmpl w:val="B1407792"/>
    <w:lvl w:ilvl="0">
      <w:start w:val="9"/>
      <w:numFmt w:val="decimal"/>
      <w:lvlText w:val="%1"/>
      <w:lvlJc w:val="left"/>
      <w:pPr>
        <w:tabs>
          <w:tab w:val="num" w:pos="1380"/>
        </w:tabs>
        <w:ind w:left="1380" w:hanging="1380"/>
      </w:pPr>
      <w:rPr>
        <w:rFonts w:hint="default"/>
      </w:rPr>
    </w:lvl>
    <w:lvl w:ilvl="1">
      <w:start w:val="1"/>
      <w:numFmt w:val="decimal"/>
      <w:lvlText w:val="%1.%2"/>
      <w:lvlJc w:val="left"/>
      <w:pPr>
        <w:tabs>
          <w:tab w:val="num" w:pos="2340"/>
        </w:tabs>
        <w:ind w:left="2340" w:hanging="1380"/>
      </w:pPr>
      <w:rPr>
        <w:rFonts w:hint="default"/>
      </w:rPr>
    </w:lvl>
    <w:lvl w:ilvl="2">
      <w:start w:val="1"/>
      <w:numFmt w:val="decimal"/>
      <w:lvlText w:val="%1.%2.%3"/>
      <w:lvlJc w:val="left"/>
      <w:pPr>
        <w:tabs>
          <w:tab w:val="num" w:pos="3300"/>
        </w:tabs>
        <w:ind w:left="3300" w:hanging="1380"/>
      </w:pPr>
      <w:rPr>
        <w:rFonts w:hint="default"/>
      </w:rPr>
    </w:lvl>
    <w:lvl w:ilvl="3">
      <w:start w:val="1"/>
      <w:numFmt w:val="decimal"/>
      <w:lvlText w:val="%1.%2.%3.%4"/>
      <w:lvlJc w:val="left"/>
      <w:pPr>
        <w:tabs>
          <w:tab w:val="num" w:pos="4260"/>
        </w:tabs>
        <w:ind w:left="4260" w:hanging="1380"/>
      </w:pPr>
      <w:rPr>
        <w:rFonts w:hint="default"/>
      </w:rPr>
    </w:lvl>
    <w:lvl w:ilvl="4">
      <w:start w:val="1"/>
      <w:numFmt w:val="decimal"/>
      <w:lvlText w:val="%1.%2.%3.%4.%5"/>
      <w:lvlJc w:val="left"/>
      <w:pPr>
        <w:tabs>
          <w:tab w:val="num" w:pos="5220"/>
        </w:tabs>
        <w:ind w:left="5220" w:hanging="1380"/>
      </w:pPr>
      <w:rPr>
        <w:rFonts w:hint="default"/>
      </w:rPr>
    </w:lvl>
    <w:lvl w:ilvl="5">
      <w:start w:val="1"/>
      <w:numFmt w:val="decimal"/>
      <w:lvlText w:val="%1.%2.%3.%4.%5.%6"/>
      <w:lvlJc w:val="left"/>
      <w:pPr>
        <w:tabs>
          <w:tab w:val="num" w:pos="6180"/>
        </w:tabs>
        <w:ind w:left="6180" w:hanging="13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8">
    <w:nsid w:val="438A581C"/>
    <w:multiLevelType w:val="multilevel"/>
    <w:tmpl w:val="361AD380"/>
    <w:lvl w:ilvl="0">
      <w:start w:val="1"/>
      <w:numFmt w:val="decimal"/>
      <w:lvlText w:val="%1."/>
      <w:lvlJc w:val="left"/>
      <w:pPr>
        <w:tabs>
          <w:tab w:val="num" w:pos="720"/>
        </w:tabs>
        <w:ind w:left="720" w:hanging="360"/>
      </w:pPr>
    </w:lvl>
    <w:lvl w:ilvl="1">
      <w:start w:val="2"/>
      <w:numFmt w:val="decimal"/>
      <w:isLgl/>
      <w:lvlText w:val="%1.%2"/>
      <w:lvlJc w:val="left"/>
      <w:pPr>
        <w:tabs>
          <w:tab w:val="num" w:pos="1320"/>
        </w:tabs>
        <w:ind w:left="1320" w:hanging="600"/>
      </w:pPr>
      <w:rPr>
        <w:rFonts w:hint="default"/>
        <w:i w:val="0"/>
      </w:r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9">
    <w:nsid w:val="48E82808"/>
    <w:multiLevelType w:val="hybridMultilevel"/>
    <w:tmpl w:val="50D0BDFE"/>
    <w:lvl w:ilvl="0" w:tplc="7780ECEC">
      <w:start w:val="1"/>
      <w:numFmt w:val="decimal"/>
      <w:lvlText w:val="%1.7"/>
      <w:lvlJc w:val="left"/>
      <w:pPr>
        <w:tabs>
          <w:tab w:val="num" w:pos="1160"/>
        </w:tabs>
        <w:ind w:left="1160" w:hanging="360"/>
      </w:pPr>
      <w:rPr>
        <w:rFonts w:hint="default"/>
      </w:rPr>
    </w:lvl>
    <w:lvl w:ilvl="1" w:tplc="BBB48082">
      <w:start w:val="1"/>
      <w:numFmt w:val="lowerLetter"/>
      <w:lvlText w:val="(%2)"/>
      <w:lvlJc w:val="left"/>
      <w:pPr>
        <w:tabs>
          <w:tab w:val="num" w:pos="2190"/>
        </w:tabs>
        <w:ind w:left="2190" w:hanging="111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96A383F"/>
    <w:multiLevelType w:val="hybridMultilevel"/>
    <w:tmpl w:val="F7B68A3A"/>
    <w:lvl w:ilvl="0" w:tplc="FAB2073A">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4C74C1"/>
    <w:multiLevelType w:val="singleLevel"/>
    <w:tmpl w:val="DF3E0608"/>
    <w:lvl w:ilvl="0">
      <w:start w:val="2"/>
      <w:numFmt w:val="bullet"/>
      <w:lvlText w:val="-"/>
      <w:lvlJc w:val="left"/>
      <w:pPr>
        <w:tabs>
          <w:tab w:val="num" w:pos="360"/>
        </w:tabs>
        <w:ind w:left="360" w:hanging="360"/>
      </w:pPr>
      <w:rPr>
        <w:rFonts w:hint="default"/>
      </w:rPr>
    </w:lvl>
  </w:abstractNum>
  <w:abstractNum w:abstractNumId="12">
    <w:nsid w:val="4D2D79A5"/>
    <w:multiLevelType w:val="hybridMultilevel"/>
    <w:tmpl w:val="01206B02"/>
    <w:lvl w:ilvl="0" w:tplc="F718DD50">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3622B5F"/>
    <w:multiLevelType w:val="hybridMultilevel"/>
    <w:tmpl w:val="63669CEC"/>
    <w:lvl w:ilvl="0" w:tplc="B9E2AB1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55AA179C"/>
    <w:multiLevelType w:val="multilevel"/>
    <w:tmpl w:val="C35ADC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lowerLetter"/>
      <w:lvlText w:val="(%3)"/>
      <w:lvlJc w:val="left"/>
      <w:pPr>
        <w:tabs>
          <w:tab w:val="num" w:pos="2910"/>
        </w:tabs>
        <w:ind w:left="2910" w:hanging="1110"/>
      </w:pPr>
      <w:rPr>
        <w:rFonts w:hint="default"/>
      </w:rPr>
    </w:lvl>
    <w:lvl w:ilvl="3">
      <w:start w:val="8"/>
      <w:numFmt w:val="bullet"/>
      <w:lvlText w:val="-"/>
      <w:lvlJc w:val="left"/>
      <w:pPr>
        <w:tabs>
          <w:tab w:val="num" w:pos="3060"/>
        </w:tabs>
        <w:ind w:left="3060" w:hanging="360"/>
      </w:pPr>
      <w:rPr>
        <w:rFonts w:ascii="Times New Roman" w:eastAsia="Times New Roman" w:hAnsi="Times New Roman" w:cs="Times New Roman"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5">
    <w:nsid w:val="56D60D43"/>
    <w:multiLevelType w:val="multilevel"/>
    <w:tmpl w:val="40C4EDD4"/>
    <w:lvl w:ilvl="0">
      <w:start w:val="4"/>
      <w:numFmt w:val="decimal"/>
      <w:lvlText w:val="%1.0"/>
      <w:lvlJc w:val="left"/>
      <w:pPr>
        <w:tabs>
          <w:tab w:val="num" w:pos="720"/>
        </w:tabs>
        <w:ind w:left="720" w:hanging="720"/>
      </w:pPr>
      <w:rPr>
        <w:rFonts w:hint="default"/>
      </w:rPr>
    </w:lvl>
    <w:lvl w:ilvl="1">
      <w:start w:val="1"/>
      <w:numFmt w:val="none"/>
      <w:lvlText w:val="5.0%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5E7924E6"/>
    <w:multiLevelType w:val="hybridMultilevel"/>
    <w:tmpl w:val="D54204A4"/>
    <w:lvl w:ilvl="0" w:tplc="437C5E1E">
      <w:start w:val="1"/>
      <w:numFmt w:val="decimal"/>
      <w:lvlText w:val="%1."/>
      <w:lvlJc w:val="left"/>
      <w:pPr>
        <w:tabs>
          <w:tab w:val="num" w:pos="720"/>
        </w:tabs>
        <w:ind w:left="72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60B9596B"/>
    <w:multiLevelType w:val="hybridMultilevel"/>
    <w:tmpl w:val="3064F3EC"/>
    <w:lvl w:ilvl="0" w:tplc="FFFFFFFF">
      <w:start w:val="1"/>
      <w:numFmt w:val="bullet"/>
      <w:lvlText w:val=""/>
      <w:legacy w:legacy="1" w:legacySpace="360" w:legacyIndent="283"/>
      <w:lvlJc w:val="left"/>
      <w:pPr>
        <w:ind w:left="643" w:hanging="28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722513B"/>
    <w:multiLevelType w:val="hybridMultilevel"/>
    <w:tmpl w:val="09A698EA"/>
    <w:lvl w:ilvl="0" w:tplc="CD12DC38">
      <w:start w:val="1"/>
      <w:numFmt w:val="lowerLetter"/>
      <w:lvlText w:val="(%1)"/>
      <w:lvlJc w:val="left"/>
      <w:pPr>
        <w:tabs>
          <w:tab w:val="num" w:pos="1830"/>
        </w:tabs>
        <w:ind w:left="1830" w:hanging="111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432AC8"/>
    <w:multiLevelType w:val="hybridMultilevel"/>
    <w:tmpl w:val="EC341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BAA2B79"/>
    <w:multiLevelType w:val="singleLevel"/>
    <w:tmpl w:val="0409000F"/>
    <w:lvl w:ilvl="0">
      <w:start w:val="1"/>
      <w:numFmt w:val="decimal"/>
      <w:lvlText w:val="%1."/>
      <w:lvlJc w:val="left"/>
      <w:pPr>
        <w:tabs>
          <w:tab w:val="num" w:pos="360"/>
        </w:tabs>
        <w:ind w:left="360" w:hanging="360"/>
      </w:pPr>
      <w:rPr>
        <w:rFonts w:hint="default"/>
      </w:rPr>
    </w:lvl>
  </w:abstractNum>
  <w:abstractNum w:abstractNumId="21">
    <w:nsid w:val="6C5A00E0"/>
    <w:multiLevelType w:val="singleLevel"/>
    <w:tmpl w:val="0409000F"/>
    <w:lvl w:ilvl="0">
      <w:start w:val="1"/>
      <w:numFmt w:val="decimal"/>
      <w:lvlText w:val="%1."/>
      <w:lvlJc w:val="left"/>
      <w:pPr>
        <w:tabs>
          <w:tab w:val="num" w:pos="360"/>
        </w:tabs>
        <w:ind w:left="360" w:hanging="360"/>
      </w:pPr>
      <w:rPr>
        <w:rFonts w:hint="default"/>
      </w:rPr>
    </w:lvl>
  </w:abstractNum>
  <w:abstractNum w:abstractNumId="22">
    <w:nsid w:val="7718294A"/>
    <w:multiLevelType w:val="hybridMultilevel"/>
    <w:tmpl w:val="E25806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B7A4598"/>
    <w:multiLevelType w:val="hybridMultilevel"/>
    <w:tmpl w:val="F522A66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BC5100F"/>
    <w:multiLevelType w:val="hybridMultilevel"/>
    <w:tmpl w:val="C19611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CEB24BF"/>
    <w:multiLevelType w:val="hybridMultilevel"/>
    <w:tmpl w:val="E5023502"/>
    <w:lvl w:ilvl="0" w:tplc="0409000F">
      <w:start w:val="1"/>
      <w:numFmt w:val="decimal"/>
      <w:lvlText w:val="%1."/>
      <w:lvlJc w:val="left"/>
      <w:pPr>
        <w:tabs>
          <w:tab w:val="num" w:pos="720"/>
        </w:tabs>
        <w:ind w:left="720" w:hanging="360"/>
      </w:pPr>
    </w:lvl>
    <w:lvl w:ilvl="1" w:tplc="EEEA04F6">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21"/>
  </w:num>
  <w:num w:numId="4">
    <w:abstractNumId w:val="11"/>
  </w:num>
  <w:num w:numId="5">
    <w:abstractNumId w:val="20"/>
  </w:num>
  <w:num w:numId="6">
    <w:abstractNumId w:val="23"/>
  </w:num>
  <w:num w:numId="7">
    <w:abstractNumId w:val="4"/>
  </w:num>
  <w:num w:numId="8">
    <w:abstractNumId w:val="8"/>
  </w:num>
  <w:num w:numId="9">
    <w:abstractNumId w:val="9"/>
  </w:num>
  <w:num w:numId="10">
    <w:abstractNumId w:val="18"/>
  </w:num>
  <w:num w:numId="11">
    <w:abstractNumId w:val="17"/>
  </w:num>
  <w:num w:numId="12">
    <w:abstractNumId w:val="10"/>
  </w:num>
  <w:num w:numId="13">
    <w:abstractNumId w:val="15"/>
  </w:num>
  <w:num w:numId="14">
    <w:abstractNumId w:val="13"/>
  </w:num>
  <w:num w:numId="15">
    <w:abstractNumId w:val="3"/>
  </w:num>
  <w:num w:numId="16">
    <w:abstractNumId w:val="2"/>
  </w:num>
  <w:num w:numId="17">
    <w:abstractNumId w:val="5"/>
  </w:num>
  <w:num w:numId="18">
    <w:abstractNumId w:val="1"/>
  </w:num>
  <w:num w:numId="19">
    <w:abstractNumId w:val="14"/>
  </w:num>
  <w:num w:numId="20">
    <w:abstractNumId w:val="7"/>
  </w:num>
  <w:num w:numId="21">
    <w:abstractNumId w:val="16"/>
  </w:num>
  <w:num w:numId="22">
    <w:abstractNumId w:val="0"/>
  </w:num>
  <w:num w:numId="23">
    <w:abstractNumId w:val="24"/>
  </w:num>
  <w:num w:numId="24">
    <w:abstractNumId w:val="22"/>
  </w:num>
  <w:num w:numId="25">
    <w:abstractNumId w:val="2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2C99"/>
    <w:rsid w:val="000069EC"/>
    <w:rsid w:val="00014762"/>
    <w:rsid w:val="00017C1B"/>
    <w:rsid w:val="0002163D"/>
    <w:rsid w:val="00022A56"/>
    <w:rsid w:val="0002359D"/>
    <w:rsid w:val="00025924"/>
    <w:rsid w:val="00026A2D"/>
    <w:rsid w:val="000300BD"/>
    <w:rsid w:val="00035657"/>
    <w:rsid w:val="000369EA"/>
    <w:rsid w:val="00045D6A"/>
    <w:rsid w:val="000550F5"/>
    <w:rsid w:val="00057F74"/>
    <w:rsid w:val="00062EB8"/>
    <w:rsid w:val="000678D6"/>
    <w:rsid w:val="00067A76"/>
    <w:rsid w:val="00076981"/>
    <w:rsid w:val="00077245"/>
    <w:rsid w:val="000772C0"/>
    <w:rsid w:val="00080665"/>
    <w:rsid w:val="00086720"/>
    <w:rsid w:val="000868FD"/>
    <w:rsid w:val="000931F1"/>
    <w:rsid w:val="000933F6"/>
    <w:rsid w:val="00093740"/>
    <w:rsid w:val="00096F63"/>
    <w:rsid w:val="00097DCC"/>
    <w:rsid w:val="000A3465"/>
    <w:rsid w:val="000A4372"/>
    <w:rsid w:val="000A4EDD"/>
    <w:rsid w:val="000A5E91"/>
    <w:rsid w:val="000B451A"/>
    <w:rsid w:val="000B7B94"/>
    <w:rsid w:val="000C0BA3"/>
    <w:rsid w:val="000C198D"/>
    <w:rsid w:val="000D252B"/>
    <w:rsid w:val="000D3D0C"/>
    <w:rsid w:val="000E1F0B"/>
    <w:rsid w:val="000E5434"/>
    <w:rsid w:val="000F2F5A"/>
    <w:rsid w:val="000F535F"/>
    <w:rsid w:val="00101C71"/>
    <w:rsid w:val="0011191E"/>
    <w:rsid w:val="00113893"/>
    <w:rsid w:val="00125985"/>
    <w:rsid w:val="0012717A"/>
    <w:rsid w:val="00135E7B"/>
    <w:rsid w:val="00136E1D"/>
    <w:rsid w:val="00137509"/>
    <w:rsid w:val="00143870"/>
    <w:rsid w:val="0015448B"/>
    <w:rsid w:val="00155694"/>
    <w:rsid w:val="0015751E"/>
    <w:rsid w:val="00161CF6"/>
    <w:rsid w:val="001625B1"/>
    <w:rsid w:val="0017244E"/>
    <w:rsid w:val="001749DA"/>
    <w:rsid w:val="00176D55"/>
    <w:rsid w:val="0018006D"/>
    <w:rsid w:val="001823AE"/>
    <w:rsid w:val="00184057"/>
    <w:rsid w:val="00191029"/>
    <w:rsid w:val="00194351"/>
    <w:rsid w:val="001971A6"/>
    <w:rsid w:val="001A2D49"/>
    <w:rsid w:val="001A5B5E"/>
    <w:rsid w:val="001B252C"/>
    <w:rsid w:val="001C6A07"/>
    <w:rsid w:val="001D0167"/>
    <w:rsid w:val="001E09B5"/>
    <w:rsid w:val="001E0CE9"/>
    <w:rsid w:val="001E10A5"/>
    <w:rsid w:val="001E1ED1"/>
    <w:rsid w:val="001E5720"/>
    <w:rsid w:val="001E5BDD"/>
    <w:rsid w:val="001E7108"/>
    <w:rsid w:val="001E741A"/>
    <w:rsid w:val="001F2BF1"/>
    <w:rsid w:val="001F533C"/>
    <w:rsid w:val="00202B58"/>
    <w:rsid w:val="00204888"/>
    <w:rsid w:val="00212616"/>
    <w:rsid w:val="00217C23"/>
    <w:rsid w:val="00220686"/>
    <w:rsid w:val="00222142"/>
    <w:rsid w:val="00223C1B"/>
    <w:rsid w:val="00223F9D"/>
    <w:rsid w:val="00224CD8"/>
    <w:rsid w:val="002273C3"/>
    <w:rsid w:val="0023518A"/>
    <w:rsid w:val="00242C99"/>
    <w:rsid w:val="00242DA9"/>
    <w:rsid w:val="002502C4"/>
    <w:rsid w:val="00253A41"/>
    <w:rsid w:val="00254E07"/>
    <w:rsid w:val="00255AD9"/>
    <w:rsid w:val="00257091"/>
    <w:rsid w:val="00267F55"/>
    <w:rsid w:val="002718AB"/>
    <w:rsid w:val="002729E7"/>
    <w:rsid w:val="002734B6"/>
    <w:rsid w:val="002764CD"/>
    <w:rsid w:val="00281077"/>
    <w:rsid w:val="00281F1F"/>
    <w:rsid w:val="002838EA"/>
    <w:rsid w:val="00286C82"/>
    <w:rsid w:val="002A162C"/>
    <w:rsid w:val="002A1BFC"/>
    <w:rsid w:val="002A26F5"/>
    <w:rsid w:val="002A2C0C"/>
    <w:rsid w:val="002B5167"/>
    <w:rsid w:val="002C092F"/>
    <w:rsid w:val="002C0CF5"/>
    <w:rsid w:val="002C17C1"/>
    <w:rsid w:val="002C64A2"/>
    <w:rsid w:val="002C76BA"/>
    <w:rsid w:val="002D0BB9"/>
    <w:rsid w:val="002D3062"/>
    <w:rsid w:val="002D5261"/>
    <w:rsid w:val="002D753F"/>
    <w:rsid w:val="002E165E"/>
    <w:rsid w:val="002E24ED"/>
    <w:rsid w:val="002E31D9"/>
    <w:rsid w:val="002E48E4"/>
    <w:rsid w:val="002E6FEC"/>
    <w:rsid w:val="002F0DA4"/>
    <w:rsid w:val="002F2FDA"/>
    <w:rsid w:val="003007BB"/>
    <w:rsid w:val="00306DB1"/>
    <w:rsid w:val="00307696"/>
    <w:rsid w:val="00316CA2"/>
    <w:rsid w:val="00322160"/>
    <w:rsid w:val="00326CD5"/>
    <w:rsid w:val="00332B2C"/>
    <w:rsid w:val="00336469"/>
    <w:rsid w:val="00345ED6"/>
    <w:rsid w:val="00347F71"/>
    <w:rsid w:val="00351523"/>
    <w:rsid w:val="00353502"/>
    <w:rsid w:val="0035520D"/>
    <w:rsid w:val="00357F80"/>
    <w:rsid w:val="00364167"/>
    <w:rsid w:val="003665E6"/>
    <w:rsid w:val="0036772F"/>
    <w:rsid w:val="00373BFB"/>
    <w:rsid w:val="003834D1"/>
    <w:rsid w:val="003851EB"/>
    <w:rsid w:val="003929B7"/>
    <w:rsid w:val="003939E8"/>
    <w:rsid w:val="003A2B0A"/>
    <w:rsid w:val="003A3094"/>
    <w:rsid w:val="003A38CB"/>
    <w:rsid w:val="003A797F"/>
    <w:rsid w:val="003A7F8C"/>
    <w:rsid w:val="003B7476"/>
    <w:rsid w:val="003B7779"/>
    <w:rsid w:val="003B77B8"/>
    <w:rsid w:val="003B7867"/>
    <w:rsid w:val="003C1601"/>
    <w:rsid w:val="003C6B90"/>
    <w:rsid w:val="003D2781"/>
    <w:rsid w:val="003D73BE"/>
    <w:rsid w:val="003E1D91"/>
    <w:rsid w:val="003E3889"/>
    <w:rsid w:val="003E4440"/>
    <w:rsid w:val="003E59E2"/>
    <w:rsid w:val="003F76E3"/>
    <w:rsid w:val="00405621"/>
    <w:rsid w:val="004154AC"/>
    <w:rsid w:val="00416A8C"/>
    <w:rsid w:val="00420188"/>
    <w:rsid w:val="00421250"/>
    <w:rsid w:val="00426ACC"/>
    <w:rsid w:val="00427004"/>
    <w:rsid w:val="0043354C"/>
    <w:rsid w:val="00433E8E"/>
    <w:rsid w:val="00446758"/>
    <w:rsid w:val="00446E60"/>
    <w:rsid w:val="004525E1"/>
    <w:rsid w:val="00454164"/>
    <w:rsid w:val="00461F61"/>
    <w:rsid w:val="0046611E"/>
    <w:rsid w:val="004778E0"/>
    <w:rsid w:val="0048320D"/>
    <w:rsid w:val="0048353C"/>
    <w:rsid w:val="00487925"/>
    <w:rsid w:val="004919F9"/>
    <w:rsid w:val="00492DAE"/>
    <w:rsid w:val="00496B86"/>
    <w:rsid w:val="004A2D5C"/>
    <w:rsid w:val="004D398F"/>
    <w:rsid w:val="004D56B1"/>
    <w:rsid w:val="004D5BD4"/>
    <w:rsid w:val="004D610F"/>
    <w:rsid w:val="004E07B5"/>
    <w:rsid w:val="004E0F13"/>
    <w:rsid w:val="004E1CB6"/>
    <w:rsid w:val="004E78A8"/>
    <w:rsid w:val="004F1B63"/>
    <w:rsid w:val="004F6EE1"/>
    <w:rsid w:val="004F710B"/>
    <w:rsid w:val="005000E0"/>
    <w:rsid w:val="00501BD0"/>
    <w:rsid w:val="00503417"/>
    <w:rsid w:val="00504196"/>
    <w:rsid w:val="0051114B"/>
    <w:rsid w:val="005167E2"/>
    <w:rsid w:val="00526303"/>
    <w:rsid w:val="00530F7E"/>
    <w:rsid w:val="005444A8"/>
    <w:rsid w:val="00554AC8"/>
    <w:rsid w:val="005575B4"/>
    <w:rsid w:val="0056489A"/>
    <w:rsid w:val="00564F22"/>
    <w:rsid w:val="00567932"/>
    <w:rsid w:val="005731CD"/>
    <w:rsid w:val="00581487"/>
    <w:rsid w:val="00595AFC"/>
    <w:rsid w:val="00596983"/>
    <w:rsid w:val="00596EC3"/>
    <w:rsid w:val="005A0FB0"/>
    <w:rsid w:val="005A3BBB"/>
    <w:rsid w:val="005A624E"/>
    <w:rsid w:val="005A7CC0"/>
    <w:rsid w:val="005B2052"/>
    <w:rsid w:val="005B3C0C"/>
    <w:rsid w:val="005B7FA3"/>
    <w:rsid w:val="005C0CAB"/>
    <w:rsid w:val="005C2FEF"/>
    <w:rsid w:val="005D1591"/>
    <w:rsid w:val="005D4837"/>
    <w:rsid w:val="005D7DF5"/>
    <w:rsid w:val="005E14B8"/>
    <w:rsid w:val="005E3B0E"/>
    <w:rsid w:val="005E4890"/>
    <w:rsid w:val="005E6385"/>
    <w:rsid w:val="005F016F"/>
    <w:rsid w:val="005F0A5E"/>
    <w:rsid w:val="005F3653"/>
    <w:rsid w:val="005F51F6"/>
    <w:rsid w:val="005F5817"/>
    <w:rsid w:val="00604D8D"/>
    <w:rsid w:val="00612988"/>
    <w:rsid w:val="00621E0E"/>
    <w:rsid w:val="00625253"/>
    <w:rsid w:val="0063133F"/>
    <w:rsid w:val="006324B7"/>
    <w:rsid w:val="00635931"/>
    <w:rsid w:val="00637483"/>
    <w:rsid w:val="00642DAF"/>
    <w:rsid w:val="00652640"/>
    <w:rsid w:val="006543F0"/>
    <w:rsid w:val="00657061"/>
    <w:rsid w:val="00657DD7"/>
    <w:rsid w:val="0066425C"/>
    <w:rsid w:val="006776A1"/>
    <w:rsid w:val="00680A42"/>
    <w:rsid w:val="00685A17"/>
    <w:rsid w:val="00685A19"/>
    <w:rsid w:val="00685FC7"/>
    <w:rsid w:val="00691724"/>
    <w:rsid w:val="006B0A62"/>
    <w:rsid w:val="006B2F0E"/>
    <w:rsid w:val="006B4287"/>
    <w:rsid w:val="006B60BE"/>
    <w:rsid w:val="006B6CCC"/>
    <w:rsid w:val="006C0DA7"/>
    <w:rsid w:val="006C49F6"/>
    <w:rsid w:val="006D2830"/>
    <w:rsid w:val="006D2DB6"/>
    <w:rsid w:val="006D488E"/>
    <w:rsid w:val="006D54AD"/>
    <w:rsid w:val="006D7843"/>
    <w:rsid w:val="006E408E"/>
    <w:rsid w:val="006E4C73"/>
    <w:rsid w:val="006F004F"/>
    <w:rsid w:val="006F0DDC"/>
    <w:rsid w:val="006F3E96"/>
    <w:rsid w:val="006F4031"/>
    <w:rsid w:val="006F5422"/>
    <w:rsid w:val="0070207B"/>
    <w:rsid w:val="00702F92"/>
    <w:rsid w:val="00706415"/>
    <w:rsid w:val="007072ED"/>
    <w:rsid w:val="00714653"/>
    <w:rsid w:val="00722F93"/>
    <w:rsid w:val="00730EDB"/>
    <w:rsid w:val="0073120C"/>
    <w:rsid w:val="00735CF5"/>
    <w:rsid w:val="00741CBD"/>
    <w:rsid w:val="007461A0"/>
    <w:rsid w:val="0075229B"/>
    <w:rsid w:val="00753E51"/>
    <w:rsid w:val="00757640"/>
    <w:rsid w:val="007650A2"/>
    <w:rsid w:val="007765AA"/>
    <w:rsid w:val="007810FB"/>
    <w:rsid w:val="00782055"/>
    <w:rsid w:val="00790253"/>
    <w:rsid w:val="0079787A"/>
    <w:rsid w:val="007A2013"/>
    <w:rsid w:val="007A215F"/>
    <w:rsid w:val="007A2C33"/>
    <w:rsid w:val="007A4CCA"/>
    <w:rsid w:val="007A4F9C"/>
    <w:rsid w:val="007A544A"/>
    <w:rsid w:val="007B3A41"/>
    <w:rsid w:val="007B477F"/>
    <w:rsid w:val="007B5ABC"/>
    <w:rsid w:val="007B7D10"/>
    <w:rsid w:val="007C08A7"/>
    <w:rsid w:val="007C3ECD"/>
    <w:rsid w:val="007C429B"/>
    <w:rsid w:val="007C596B"/>
    <w:rsid w:val="007C6AA6"/>
    <w:rsid w:val="007D0C0C"/>
    <w:rsid w:val="007D0FFC"/>
    <w:rsid w:val="007D1B93"/>
    <w:rsid w:val="007D45D1"/>
    <w:rsid w:val="007E119B"/>
    <w:rsid w:val="007E5765"/>
    <w:rsid w:val="007F75DA"/>
    <w:rsid w:val="00802637"/>
    <w:rsid w:val="00802C93"/>
    <w:rsid w:val="00802FD6"/>
    <w:rsid w:val="008030FA"/>
    <w:rsid w:val="008033E6"/>
    <w:rsid w:val="00804A30"/>
    <w:rsid w:val="00811479"/>
    <w:rsid w:val="00812C9F"/>
    <w:rsid w:val="00813B20"/>
    <w:rsid w:val="00821024"/>
    <w:rsid w:val="00841F3D"/>
    <w:rsid w:val="00854809"/>
    <w:rsid w:val="00856690"/>
    <w:rsid w:val="00863D3E"/>
    <w:rsid w:val="0086798A"/>
    <w:rsid w:val="00873CF5"/>
    <w:rsid w:val="00873D27"/>
    <w:rsid w:val="008761EA"/>
    <w:rsid w:val="0087681D"/>
    <w:rsid w:val="00884EE4"/>
    <w:rsid w:val="0089381C"/>
    <w:rsid w:val="008959DB"/>
    <w:rsid w:val="008976F3"/>
    <w:rsid w:val="008A1468"/>
    <w:rsid w:val="008A5923"/>
    <w:rsid w:val="008B344E"/>
    <w:rsid w:val="008B3A55"/>
    <w:rsid w:val="008B3DDB"/>
    <w:rsid w:val="008C1EB8"/>
    <w:rsid w:val="008D2117"/>
    <w:rsid w:val="008D4719"/>
    <w:rsid w:val="008D4E77"/>
    <w:rsid w:val="008D6E77"/>
    <w:rsid w:val="008E0B02"/>
    <w:rsid w:val="008E5B17"/>
    <w:rsid w:val="008E67C6"/>
    <w:rsid w:val="008F3C81"/>
    <w:rsid w:val="008F5BAF"/>
    <w:rsid w:val="0090155F"/>
    <w:rsid w:val="0090570A"/>
    <w:rsid w:val="0090735D"/>
    <w:rsid w:val="00910AD5"/>
    <w:rsid w:val="0091650B"/>
    <w:rsid w:val="00916514"/>
    <w:rsid w:val="00917A99"/>
    <w:rsid w:val="009213DF"/>
    <w:rsid w:val="00922A5F"/>
    <w:rsid w:val="00927B4C"/>
    <w:rsid w:val="0093320A"/>
    <w:rsid w:val="009452C7"/>
    <w:rsid w:val="0095002D"/>
    <w:rsid w:val="00953D92"/>
    <w:rsid w:val="00956BD3"/>
    <w:rsid w:val="00957E3C"/>
    <w:rsid w:val="009619BB"/>
    <w:rsid w:val="00961DFE"/>
    <w:rsid w:val="00962BD3"/>
    <w:rsid w:val="00964979"/>
    <w:rsid w:val="00965C06"/>
    <w:rsid w:val="00965EC7"/>
    <w:rsid w:val="00967E98"/>
    <w:rsid w:val="009813EA"/>
    <w:rsid w:val="009831B2"/>
    <w:rsid w:val="009850CF"/>
    <w:rsid w:val="00986E77"/>
    <w:rsid w:val="00991B5C"/>
    <w:rsid w:val="00993E0C"/>
    <w:rsid w:val="00994D5F"/>
    <w:rsid w:val="00996E59"/>
    <w:rsid w:val="009A0253"/>
    <w:rsid w:val="009A18BA"/>
    <w:rsid w:val="009A433F"/>
    <w:rsid w:val="009A5E8F"/>
    <w:rsid w:val="009B071E"/>
    <w:rsid w:val="009B2520"/>
    <w:rsid w:val="009C23A3"/>
    <w:rsid w:val="009D2403"/>
    <w:rsid w:val="009D2FCF"/>
    <w:rsid w:val="009D43AA"/>
    <w:rsid w:val="009D79C6"/>
    <w:rsid w:val="009E2916"/>
    <w:rsid w:val="009E333D"/>
    <w:rsid w:val="009E3C13"/>
    <w:rsid w:val="009E452F"/>
    <w:rsid w:val="009E7493"/>
    <w:rsid w:val="009E74A7"/>
    <w:rsid w:val="009F3224"/>
    <w:rsid w:val="009F5A7F"/>
    <w:rsid w:val="00A0302D"/>
    <w:rsid w:val="00A03AA7"/>
    <w:rsid w:val="00A0513B"/>
    <w:rsid w:val="00A05239"/>
    <w:rsid w:val="00A07425"/>
    <w:rsid w:val="00A07FAE"/>
    <w:rsid w:val="00A11E77"/>
    <w:rsid w:val="00A11E8A"/>
    <w:rsid w:val="00A1311A"/>
    <w:rsid w:val="00A14191"/>
    <w:rsid w:val="00A17846"/>
    <w:rsid w:val="00A20468"/>
    <w:rsid w:val="00A20E35"/>
    <w:rsid w:val="00A2318B"/>
    <w:rsid w:val="00A237E8"/>
    <w:rsid w:val="00A242B6"/>
    <w:rsid w:val="00A24FD2"/>
    <w:rsid w:val="00A2527A"/>
    <w:rsid w:val="00A25E24"/>
    <w:rsid w:val="00A25F9E"/>
    <w:rsid w:val="00A27EF8"/>
    <w:rsid w:val="00A31C6A"/>
    <w:rsid w:val="00A3693D"/>
    <w:rsid w:val="00A36F6D"/>
    <w:rsid w:val="00A43FAF"/>
    <w:rsid w:val="00A45865"/>
    <w:rsid w:val="00A4737E"/>
    <w:rsid w:val="00A476E8"/>
    <w:rsid w:val="00A516F7"/>
    <w:rsid w:val="00A53677"/>
    <w:rsid w:val="00A6381D"/>
    <w:rsid w:val="00A70BC0"/>
    <w:rsid w:val="00A718DA"/>
    <w:rsid w:val="00A71945"/>
    <w:rsid w:val="00A73680"/>
    <w:rsid w:val="00A74836"/>
    <w:rsid w:val="00A74CF0"/>
    <w:rsid w:val="00A754A8"/>
    <w:rsid w:val="00A80F8C"/>
    <w:rsid w:val="00A9654B"/>
    <w:rsid w:val="00AA3605"/>
    <w:rsid w:val="00AA76BB"/>
    <w:rsid w:val="00AA7AF3"/>
    <w:rsid w:val="00AB103C"/>
    <w:rsid w:val="00AB2DED"/>
    <w:rsid w:val="00AB48F8"/>
    <w:rsid w:val="00AB49E6"/>
    <w:rsid w:val="00AB79E2"/>
    <w:rsid w:val="00AB7D58"/>
    <w:rsid w:val="00AD108C"/>
    <w:rsid w:val="00AD1360"/>
    <w:rsid w:val="00AD3EE8"/>
    <w:rsid w:val="00AD3F20"/>
    <w:rsid w:val="00AD7A28"/>
    <w:rsid w:val="00AE1CDB"/>
    <w:rsid w:val="00AE208C"/>
    <w:rsid w:val="00AF205E"/>
    <w:rsid w:val="00AF419C"/>
    <w:rsid w:val="00B01AB0"/>
    <w:rsid w:val="00B0491E"/>
    <w:rsid w:val="00B10402"/>
    <w:rsid w:val="00B14C49"/>
    <w:rsid w:val="00B15EB7"/>
    <w:rsid w:val="00B24C48"/>
    <w:rsid w:val="00B276DC"/>
    <w:rsid w:val="00B27A45"/>
    <w:rsid w:val="00B3292E"/>
    <w:rsid w:val="00B36541"/>
    <w:rsid w:val="00B47FB0"/>
    <w:rsid w:val="00B54BB8"/>
    <w:rsid w:val="00B55800"/>
    <w:rsid w:val="00B559ED"/>
    <w:rsid w:val="00B566D1"/>
    <w:rsid w:val="00B5678C"/>
    <w:rsid w:val="00B61274"/>
    <w:rsid w:val="00B63B07"/>
    <w:rsid w:val="00B64069"/>
    <w:rsid w:val="00B67F9B"/>
    <w:rsid w:val="00B70992"/>
    <w:rsid w:val="00B71181"/>
    <w:rsid w:val="00B71D3F"/>
    <w:rsid w:val="00B74D21"/>
    <w:rsid w:val="00B763E2"/>
    <w:rsid w:val="00B8297E"/>
    <w:rsid w:val="00B83215"/>
    <w:rsid w:val="00B85894"/>
    <w:rsid w:val="00B9651A"/>
    <w:rsid w:val="00BA245E"/>
    <w:rsid w:val="00BA4435"/>
    <w:rsid w:val="00BC28CD"/>
    <w:rsid w:val="00BC4B73"/>
    <w:rsid w:val="00BD2F39"/>
    <w:rsid w:val="00BD6063"/>
    <w:rsid w:val="00BD764A"/>
    <w:rsid w:val="00BF15CF"/>
    <w:rsid w:val="00C30833"/>
    <w:rsid w:val="00C3184D"/>
    <w:rsid w:val="00C32BA2"/>
    <w:rsid w:val="00C33AB5"/>
    <w:rsid w:val="00C34E14"/>
    <w:rsid w:val="00C418E6"/>
    <w:rsid w:val="00C41C59"/>
    <w:rsid w:val="00C4605F"/>
    <w:rsid w:val="00C46AB5"/>
    <w:rsid w:val="00C47236"/>
    <w:rsid w:val="00C47237"/>
    <w:rsid w:val="00C50E08"/>
    <w:rsid w:val="00C5148B"/>
    <w:rsid w:val="00C537AD"/>
    <w:rsid w:val="00C541A2"/>
    <w:rsid w:val="00C57C87"/>
    <w:rsid w:val="00C71D58"/>
    <w:rsid w:val="00C759A8"/>
    <w:rsid w:val="00C767F9"/>
    <w:rsid w:val="00C76EAB"/>
    <w:rsid w:val="00C8076B"/>
    <w:rsid w:val="00C8536B"/>
    <w:rsid w:val="00C911D9"/>
    <w:rsid w:val="00C9366E"/>
    <w:rsid w:val="00C939DF"/>
    <w:rsid w:val="00C94F0F"/>
    <w:rsid w:val="00C95571"/>
    <w:rsid w:val="00CA0AF6"/>
    <w:rsid w:val="00CA213D"/>
    <w:rsid w:val="00CA379B"/>
    <w:rsid w:val="00CA6212"/>
    <w:rsid w:val="00CB2245"/>
    <w:rsid w:val="00CB298D"/>
    <w:rsid w:val="00CB3FF7"/>
    <w:rsid w:val="00CB4F67"/>
    <w:rsid w:val="00CB5CF1"/>
    <w:rsid w:val="00CB5D34"/>
    <w:rsid w:val="00CC1EB5"/>
    <w:rsid w:val="00CC334B"/>
    <w:rsid w:val="00CC40D0"/>
    <w:rsid w:val="00CD4606"/>
    <w:rsid w:val="00CE174C"/>
    <w:rsid w:val="00CE2A4C"/>
    <w:rsid w:val="00CE4B49"/>
    <w:rsid w:val="00CF211D"/>
    <w:rsid w:val="00CF4FDD"/>
    <w:rsid w:val="00CF77EA"/>
    <w:rsid w:val="00D01BD8"/>
    <w:rsid w:val="00D02BF1"/>
    <w:rsid w:val="00D055F5"/>
    <w:rsid w:val="00D059DE"/>
    <w:rsid w:val="00D124F7"/>
    <w:rsid w:val="00D13384"/>
    <w:rsid w:val="00D13A12"/>
    <w:rsid w:val="00D2038E"/>
    <w:rsid w:val="00D2344B"/>
    <w:rsid w:val="00D240BC"/>
    <w:rsid w:val="00D31F54"/>
    <w:rsid w:val="00D36BA6"/>
    <w:rsid w:val="00D434B0"/>
    <w:rsid w:val="00D453D5"/>
    <w:rsid w:val="00D54749"/>
    <w:rsid w:val="00D6229F"/>
    <w:rsid w:val="00D705C5"/>
    <w:rsid w:val="00D70A03"/>
    <w:rsid w:val="00D75165"/>
    <w:rsid w:val="00D82622"/>
    <w:rsid w:val="00D82AC4"/>
    <w:rsid w:val="00D97005"/>
    <w:rsid w:val="00DA038B"/>
    <w:rsid w:val="00DA2F3D"/>
    <w:rsid w:val="00DB06DC"/>
    <w:rsid w:val="00DB544C"/>
    <w:rsid w:val="00DB6CAF"/>
    <w:rsid w:val="00DC08F2"/>
    <w:rsid w:val="00DC16DC"/>
    <w:rsid w:val="00DC36CC"/>
    <w:rsid w:val="00DD19A0"/>
    <w:rsid w:val="00DD7597"/>
    <w:rsid w:val="00DE230B"/>
    <w:rsid w:val="00DE7B80"/>
    <w:rsid w:val="00DF0C07"/>
    <w:rsid w:val="00DF165F"/>
    <w:rsid w:val="00DF1EB2"/>
    <w:rsid w:val="00E000C8"/>
    <w:rsid w:val="00E03603"/>
    <w:rsid w:val="00E043C0"/>
    <w:rsid w:val="00E07752"/>
    <w:rsid w:val="00E11EA4"/>
    <w:rsid w:val="00E1670F"/>
    <w:rsid w:val="00E21536"/>
    <w:rsid w:val="00E24C07"/>
    <w:rsid w:val="00E24E38"/>
    <w:rsid w:val="00E45C62"/>
    <w:rsid w:val="00E50BEC"/>
    <w:rsid w:val="00E57C8F"/>
    <w:rsid w:val="00E6274D"/>
    <w:rsid w:val="00E63848"/>
    <w:rsid w:val="00E7105F"/>
    <w:rsid w:val="00E72340"/>
    <w:rsid w:val="00E73279"/>
    <w:rsid w:val="00E73D4D"/>
    <w:rsid w:val="00E77B04"/>
    <w:rsid w:val="00E8050B"/>
    <w:rsid w:val="00E86B6B"/>
    <w:rsid w:val="00E91142"/>
    <w:rsid w:val="00EA4E72"/>
    <w:rsid w:val="00EA5CC0"/>
    <w:rsid w:val="00EA5F31"/>
    <w:rsid w:val="00EB0AC1"/>
    <w:rsid w:val="00EB0B8B"/>
    <w:rsid w:val="00EB2396"/>
    <w:rsid w:val="00EB7F10"/>
    <w:rsid w:val="00ED294C"/>
    <w:rsid w:val="00ED5F8E"/>
    <w:rsid w:val="00ED63B7"/>
    <w:rsid w:val="00EE02E9"/>
    <w:rsid w:val="00EE2330"/>
    <w:rsid w:val="00EE3C3B"/>
    <w:rsid w:val="00EE3F56"/>
    <w:rsid w:val="00EF15F0"/>
    <w:rsid w:val="00EF4ED9"/>
    <w:rsid w:val="00EF7EB9"/>
    <w:rsid w:val="00F06D54"/>
    <w:rsid w:val="00F07908"/>
    <w:rsid w:val="00F07C73"/>
    <w:rsid w:val="00F23366"/>
    <w:rsid w:val="00F243DF"/>
    <w:rsid w:val="00F25D82"/>
    <w:rsid w:val="00F25F16"/>
    <w:rsid w:val="00F27D82"/>
    <w:rsid w:val="00F27EAB"/>
    <w:rsid w:val="00F302CE"/>
    <w:rsid w:val="00F344FD"/>
    <w:rsid w:val="00F353A4"/>
    <w:rsid w:val="00F36E0D"/>
    <w:rsid w:val="00F44A4C"/>
    <w:rsid w:val="00F527F8"/>
    <w:rsid w:val="00F54E96"/>
    <w:rsid w:val="00F55611"/>
    <w:rsid w:val="00F57ED8"/>
    <w:rsid w:val="00F815BD"/>
    <w:rsid w:val="00F86B82"/>
    <w:rsid w:val="00F96359"/>
    <w:rsid w:val="00FA3694"/>
    <w:rsid w:val="00FA7189"/>
    <w:rsid w:val="00FB1838"/>
    <w:rsid w:val="00FB5B91"/>
    <w:rsid w:val="00FB6576"/>
    <w:rsid w:val="00FC2162"/>
    <w:rsid w:val="00FC3DFA"/>
    <w:rsid w:val="00FD0052"/>
    <w:rsid w:val="00FD11C5"/>
    <w:rsid w:val="00FD2876"/>
    <w:rsid w:val="00FD3224"/>
    <w:rsid w:val="00FD6085"/>
    <w:rsid w:val="00FE1168"/>
    <w:rsid w:val="00FE2440"/>
    <w:rsid w:val="00FE4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7051DBB-FBB3-4E9F-9379-FB2AFB1C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07"/>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5F0A5E"/>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220686"/>
    <w:rPr>
      <w:rFonts w:ascii="CG Times" w:hAnsi="CG Times"/>
      <w:b/>
      <w:caps/>
      <w:color w:val="000000"/>
      <w:sz w:val="22"/>
      <w:szCs w:val="22"/>
      <w:lang w:val="en-GB" w:eastAsia="en-US" w:bidi="ar-SA"/>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E0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E000C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543F0"/>
    <w:rPr>
      <w:rFonts w:ascii="CG Times" w:hAnsi="CG Times"/>
      <w:caps/>
      <w:sz w:val="22"/>
      <w:szCs w:val="22"/>
      <w:lang w:val="en-GB" w:eastAsia="en-US" w:bidi="ar-SA"/>
    </w:rPr>
  </w:style>
  <w:style w:type="paragraph" w:styleId="Footer">
    <w:name w:val="footer"/>
    <w:basedOn w:val="Normal"/>
    <w:rsid w:val="00364167"/>
    <w:pPr>
      <w:widowControl/>
      <w:tabs>
        <w:tab w:val="center" w:pos="4320"/>
        <w:tab w:val="right" w:pos="8640"/>
      </w:tabs>
    </w:pPr>
    <w:rPr>
      <w:rFonts w:ascii="Times New Roman" w:eastAsia="MS Mincho" w:hAnsi="Times New Roman"/>
      <w:sz w:val="24"/>
      <w:szCs w:val="24"/>
      <w:lang w:val="en-US"/>
    </w:rPr>
  </w:style>
  <w:style w:type="character" w:styleId="CommentReference">
    <w:name w:val="annotation reference"/>
    <w:basedOn w:val="DefaultParagraphFont"/>
    <w:semiHidden/>
    <w:rsid w:val="00364167"/>
    <w:rPr>
      <w:sz w:val="16"/>
      <w:szCs w:val="16"/>
    </w:rPr>
  </w:style>
  <w:style w:type="paragraph" w:styleId="CommentText">
    <w:name w:val="annotation text"/>
    <w:basedOn w:val="Normal"/>
    <w:semiHidden/>
    <w:rsid w:val="00364167"/>
    <w:pPr>
      <w:widowControl/>
    </w:pPr>
    <w:rPr>
      <w:rFonts w:ascii="Times New Roman" w:eastAsia="MS Mincho" w:hAnsi="Times New Roman"/>
      <w:sz w:val="20"/>
      <w:szCs w:val="20"/>
      <w:lang w:val="en-US"/>
    </w:rPr>
  </w:style>
  <w:style w:type="paragraph" w:styleId="BalloonText">
    <w:name w:val="Balloon Text"/>
    <w:basedOn w:val="Normal"/>
    <w:semiHidden/>
    <w:rsid w:val="00364167"/>
    <w:pPr>
      <w:widowControl/>
    </w:pPr>
    <w:rPr>
      <w:rFonts w:ascii="Tahoma" w:eastAsia="MS Mincho" w:hAnsi="Tahoma" w:cs="Tahoma"/>
      <w:sz w:val="16"/>
      <w:szCs w:val="16"/>
      <w:lang w:val="en-US"/>
    </w:rPr>
  </w:style>
  <w:style w:type="table" w:styleId="TableGrid">
    <w:name w:val="Table Grid"/>
    <w:basedOn w:val="TableNormal"/>
    <w:rsid w:val="0036416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817"/>
    <w:rPr>
      <w:color w:val="0000FF"/>
      <w:u w:val="single"/>
    </w:rPr>
  </w:style>
  <w:style w:type="paragraph" w:styleId="Header">
    <w:name w:val="header"/>
    <w:basedOn w:val="Normal"/>
    <w:rsid w:val="005E14B8"/>
    <w:pPr>
      <w:widowControl/>
      <w:tabs>
        <w:tab w:val="center" w:pos="4320"/>
        <w:tab w:val="right" w:pos="8640"/>
      </w:tabs>
    </w:pPr>
    <w:rPr>
      <w:rFonts w:ascii="Times New Roman" w:hAnsi="Times New Roman"/>
      <w:sz w:val="24"/>
      <w:szCs w:val="24"/>
      <w:lang w:val="en-US"/>
    </w:rPr>
  </w:style>
  <w:style w:type="paragraph" w:styleId="FootnoteText">
    <w:name w:val="footnote text"/>
    <w:basedOn w:val="Normal"/>
    <w:semiHidden/>
    <w:rsid w:val="00D240BC"/>
    <w:pPr>
      <w:widowControl/>
    </w:pPr>
    <w:rPr>
      <w:rFonts w:ascii="Times New Roman" w:hAnsi="Times New Roman"/>
      <w:sz w:val="20"/>
      <w:szCs w:val="20"/>
      <w:lang w:val="en-US"/>
    </w:rPr>
  </w:style>
  <w:style w:type="character" w:styleId="FootnoteReference">
    <w:name w:val="footnote reference"/>
    <w:basedOn w:val="DefaultParagraphFont"/>
    <w:semiHidden/>
    <w:rsid w:val="00D240BC"/>
    <w:rPr>
      <w:vertAlign w:val="superscript"/>
    </w:rPr>
  </w:style>
  <w:style w:type="character" w:styleId="PageNumber">
    <w:name w:val="page number"/>
    <w:basedOn w:val="DefaultParagraphFont"/>
    <w:rsid w:val="00A516F7"/>
  </w:style>
  <w:style w:type="character" w:customStyle="1" w:styleId="BazLigjPropozuesChar">
    <w:name w:val="Baz_Ligj_Propozues Char"/>
    <w:basedOn w:val="DefaultParagraphFont"/>
    <w:link w:val="BazLigjPropozues"/>
    <w:rsid w:val="00B70992"/>
    <w:rPr>
      <w:rFonts w:ascii="CG Times" w:hAnsi="CG Times"/>
      <w:color w:val="000000"/>
      <w:sz w:val="22"/>
      <w:szCs w:val="22"/>
      <w:lang w:val="en-GB" w:eastAsia="en-US" w:bidi="ar-SA"/>
    </w:rPr>
  </w:style>
  <w:style w:type="paragraph" w:customStyle="1" w:styleId="Char">
    <w:name w:val=" Char"/>
    <w:basedOn w:val="Normal"/>
    <w:link w:val="DefaultParagraphFont"/>
    <w:rsid w:val="008A5923"/>
    <w:pPr>
      <w:widowControl/>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16436</Words>
  <Characters>93686</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2006-11-20T13:47:00Z</cp:lastPrinted>
  <dcterms:created xsi:type="dcterms:W3CDTF">2019-02-15T12:32:00Z</dcterms:created>
  <dcterms:modified xsi:type="dcterms:W3CDTF">2019-02-15T12:32:00Z</dcterms:modified>
</cp:coreProperties>
</file>