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604D" w:rsidRPr="009F604D" w:rsidRDefault="009F604D" w:rsidP="00C71A56">
      <w:pPr>
        <w:pStyle w:val="Akti"/>
      </w:pPr>
      <w:bookmarkStart w:id="0" w:name="_GoBack"/>
      <w:bookmarkEnd w:id="0"/>
      <w:r w:rsidRPr="009F604D">
        <w:t xml:space="preserve">VENDIM </w:t>
      </w:r>
    </w:p>
    <w:p w:rsidR="009F604D" w:rsidRPr="009F604D" w:rsidRDefault="009F604D" w:rsidP="00C71A56">
      <w:pPr>
        <w:pStyle w:val="NumriData"/>
      </w:pPr>
      <w:r w:rsidRPr="009F604D">
        <w:t>Nr.740, datë 1.11.2006</w:t>
      </w:r>
    </w:p>
    <w:p w:rsidR="009F604D" w:rsidRPr="009F604D" w:rsidRDefault="009F604D" w:rsidP="00C71A56">
      <w:pPr>
        <w:pStyle w:val="Paragrafi"/>
      </w:pPr>
    </w:p>
    <w:p w:rsidR="009F604D" w:rsidRPr="009F604D" w:rsidRDefault="009F604D" w:rsidP="00C71A56">
      <w:pPr>
        <w:pStyle w:val="Titulli"/>
      </w:pPr>
      <w:r w:rsidRPr="009F604D">
        <w:t>PËR MBYLLJEN E VEPRIMTARISË</w:t>
      </w:r>
      <w:r w:rsidR="009E2268">
        <w:t xml:space="preserve"> </w:t>
      </w:r>
      <w:r w:rsidRPr="009F604D">
        <w:t>SË QENDRËS KOMBËTARE SHKENCORE TË HIDROKARBUREVE</w:t>
      </w:r>
    </w:p>
    <w:p w:rsidR="009F604D" w:rsidRPr="009F604D" w:rsidRDefault="009F604D" w:rsidP="00C71A56">
      <w:pPr>
        <w:pStyle w:val="Paragrafi"/>
      </w:pPr>
    </w:p>
    <w:p w:rsidR="009F604D" w:rsidRPr="009F604D" w:rsidRDefault="009F604D" w:rsidP="00C71A56">
      <w:pPr>
        <w:pStyle w:val="Paragrafi"/>
      </w:pPr>
      <w:r w:rsidRPr="009F604D">
        <w:t>Në mbështetje të nenit 100 të Kushtetutës, të nenit 13 të ligjit nr.7893, datë 22.12.1994 “Për shkencën dhe zhvillimin teknologjik”, të ndryshuar, të neneve 121 e 124 të ligjit nr.8485, datë 12.5.1999 “Kodi i Procedurave Administrative të Republikës së Shqipërisë”, si dhe të neneve 138 e 145 të ligjit nr.7961, datë 12.7.1995 “Kodi i Punës i Republik</w:t>
      </w:r>
      <w:r w:rsidR="000C2DE9">
        <w:t>ës së Shqipërisë”, të ndryshuar</w:t>
      </w:r>
      <w:r w:rsidRPr="009F604D">
        <w:t>, me propozimin e Ministrit të  Ekonomisë, Tregtisë dhe Energjetikës, Këshilli i Ministrave</w:t>
      </w:r>
    </w:p>
    <w:p w:rsidR="009F604D" w:rsidRPr="009F604D" w:rsidRDefault="009F604D" w:rsidP="00C71A56">
      <w:pPr>
        <w:pStyle w:val="Paragrafi"/>
      </w:pPr>
    </w:p>
    <w:p w:rsidR="009F604D" w:rsidRPr="009F604D" w:rsidRDefault="009F604D" w:rsidP="00C71A56">
      <w:pPr>
        <w:pStyle w:val="VENDOSI"/>
      </w:pPr>
      <w:r w:rsidRPr="009F604D">
        <w:t>VENDOSI:</w:t>
      </w:r>
    </w:p>
    <w:p w:rsidR="009F604D" w:rsidRPr="009F604D" w:rsidRDefault="009F604D" w:rsidP="00C71A56">
      <w:pPr>
        <w:pStyle w:val="Paragrafi"/>
      </w:pPr>
    </w:p>
    <w:p w:rsidR="009F604D" w:rsidRPr="009F604D" w:rsidRDefault="009F604D" w:rsidP="00C71A56">
      <w:pPr>
        <w:pStyle w:val="Paragrafi"/>
      </w:pPr>
      <w:r w:rsidRPr="009F604D">
        <w:t>1. Mbylljen e veprimtarisë së Qendrës Kombëtare</w:t>
      </w:r>
      <w:r w:rsidR="009E2268">
        <w:t xml:space="preserve"> Shkencore</w:t>
      </w:r>
      <w:r w:rsidRPr="009F604D">
        <w:t xml:space="preserve"> të Hidrokarbureve.</w:t>
      </w:r>
    </w:p>
    <w:p w:rsidR="009F604D" w:rsidRPr="009F604D" w:rsidRDefault="009F604D" w:rsidP="00C71A56">
      <w:pPr>
        <w:pStyle w:val="Paragrafi"/>
      </w:pPr>
      <w:r w:rsidRPr="009F604D">
        <w:t>2. Punonjësit që dalin të papunë nga m</w:t>
      </w:r>
      <w:r w:rsidR="000C2DE9">
        <w:t>byllja e veprimtarisë së kësaj Q</w:t>
      </w:r>
      <w:r w:rsidRPr="009F604D">
        <w:t>endre, të trajtohen nga fondet e papërdorura, në buxhetin e Ministrisë së Ekonomisë, Tregtisë dhe Energjetikës, miratuar për vitin 2006, sipas legjislacionit në fuqi.</w:t>
      </w:r>
    </w:p>
    <w:p w:rsidR="009F604D" w:rsidRPr="009F604D" w:rsidRDefault="009F604D" w:rsidP="00C71A56">
      <w:pPr>
        <w:pStyle w:val="Paragrafi"/>
      </w:pPr>
      <w:r w:rsidRPr="009F604D">
        <w:t>3.</w:t>
      </w:r>
      <w:r w:rsidR="009E2268">
        <w:t xml:space="preserve"> </w:t>
      </w:r>
      <w:r w:rsidRPr="009F604D">
        <w:t>Asetet, baza materiale dhe arkivi i Qendrës Kombëtare Shkencore të Hidrokarbureve të administrohen nga Ministria e Ekonomisë, Tregtisë dhe Energjetikës, nëpërmjet një strukture dhe proc</w:t>
      </w:r>
      <w:r w:rsidR="009E2268">
        <w:t>edure të miratuar me urdhër të M</w:t>
      </w:r>
      <w:r w:rsidR="000C2DE9">
        <w:t>inistrit.</w:t>
      </w:r>
    </w:p>
    <w:p w:rsidR="009F604D" w:rsidRPr="009F604D" w:rsidRDefault="009F604D" w:rsidP="00C71A56">
      <w:pPr>
        <w:pStyle w:val="Paragrafi"/>
      </w:pPr>
      <w:r w:rsidRPr="009F604D">
        <w:t>4.</w:t>
      </w:r>
      <w:r w:rsidR="009E2268">
        <w:t xml:space="preserve"> </w:t>
      </w:r>
      <w:r w:rsidRPr="009F604D">
        <w:t>Vendimi nr.410, datë 11.6.2001</w:t>
      </w:r>
      <w:r w:rsidR="009E2268">
        <w:t xml:space="preserve"> i Këshillit të Ministrave</w:t>
      </w:r>
      <w:r w:rsidRPr="009F604D">
        <w:t xml:space="preserve"> “Për ngritjen e</w:t>
      </w:r>
      <w:r w:rsidR="000C2DE9">
        <w:t xml:space="preserve"> Qendrës Kombëtare Shkencore </w:t>
      </w:r>
      <w:r w:rsidR="009E2268">
        <w:t>të</w:t>
      </w:r>
      <w:r w:rsidRPr="009F604D">
        <w:t xml:space="preserve"> Hidrokarbureve dhe për miratimin e statusit të saj”, shfuqizohet.</w:t>
      </w:r>
    </w:p>
    <w:p w:rsidR="009F604D" w:rsidRPr="009F604D" w:rsidRDefault="009F604D" w:rsidP="00C71A56">
      <w:pPr>
        <w:pStyle w:val="Paragrafi"/>
      </w:pPr>
      <w:r w:rsidRPr="009F604D">
        <w:t>5.Ngarkohet Ministria e Ekonomisë, Tregtisë dhe Energjetikës për zbatimin e këtij vendimi.</w:t>
      </w:r>
    </w:p>
    <w:p w:rsidR="009F604D" w:rsidRPr="009F604D" w:rsidRDefault="009F604D" w:rsidP="00C71A56">
      <w:pPr>
        <w:pStyle w:val="Paragrafi"/>
      </w:pPr>
      <w:r w:rsidRPr="009F604D">
        <w:t>Ky vendim hyn në fuqi pas botimit në Fletoren Zyrtare.</w:t>
      </w:r>
    </w:p>
    <w:p w:rsidR="009F604D" w:rsidRPr="009F604D" w:rsidRDefault="009F604D" w:rsidP="00C71A56">
      <w:pPr>
        <w:pStyle w:val="Paragrafi"/>
      </w:pPr>
    </w:p>
    <w:p w:rsidR="009F604D" w:rsidRPr="00D628CE" w:rsidRDefault="009F604D" w:rsidP="00C71A56">
      <w:pPr>
        <w:pStyle w:val="Autoriteti"/>
        <w:rPr>
          <w:lang w:val="it-IT"/>
        </w:rPr>
      </w:pPr>
      <w:r w:rsidRPr="00D628CE">
        <w:rPr>
          <w:lang w:val="it-IT"/>
        </w:rPr>
        <w:t>Kryeministri</w:t>
      </w:r>
    </w:p>
    <w:p w:rsidR="009F604D" w:rsidRPr="00D628CE" w:rsidRDefault="009F604D" w:rsidP="00C71A56">
      <w:pPr>
        <w:pStyle w:val="AutoritetiEmer"/>
        <w:rPr>
          <w:lang w:val="it-IT"/>
        </w:rPr>
      </w:pPr>
      <w:r w:rsidRPr="00D628CE">
        <w:rPr>
          <w:lang w:val="it-IT"/>
        </w:rPr>
        <w:t>Sali Berisha</w:t>
      </w:r>
    </w:p>
    <w:p w:rsidR="009F604D" w:rsidRPr="00D628CE" w:rsidRDefault="009F604D" w:rsidP="00C71A56">
      <w:pPr>
        <w:pStyle w:val="Akti"/>
        <w:rPr>
          <w:lang w:val="it-IT"/>
        </w:rPr>
      </w:pPr>
    </w:p>
    <w:p w:rsidR="00C71A56" w:rsidRPr="00D628CE" w:rsidRDefault="009F604D" w:rsidP="00C71A56">
      <w:pPr>
        <w:pStyle w:val="Akti"/>
        <w:rPr>
          <w:lang w:val="it-IT"/>
        </w:rPr>
      </w:pPr>
      <w:r w:rsidRPr="00D628CE">
        <w:rPr>
          <w:lang w:val="it-IT"/>
        </w:rPr>
        <w:t>VENDIM</w:t>
      </w:r>
    </w:p>
    <w:p w:rsidR="009F604D" w:rsidRPr="00D628CE" w:rsidRDefault="009F604D" w:rsidP="00C71A56">
      <w:pPr>
        <w:pStyle w:val="NumriData"/>
        <w:rPr>
          <w:lang w:val="it-IT"/>
        </w:rPr>
      </w:pPr>
      <w:r w:rsidRPr="00D628CE">
        <w:rPr>
          <w:lang w:val="it-IT"/>
        </w:rPr>
        <w:t xml:space="preserve"> Nr.744, datë 9.11.2006</w:t>
      </w:r>
    </w:p>
    <w:p w:rsidR="00C71A56" w:rsidRPr="00D628CE" w:rsidRDefault="00C71A56" w:rsidP="00C71A56">
      <w:pPr>
        <w:pStyle w:val="Paragrafi"/>
        <w:rPr>
          <w:lang w:val="it-IT"/>
        </w:rPr>
      </w:pPr>
    </w:p>
    <w:p w:rsidR="00C71A56" w:rsidRPr="00D628CE" w:rsidRDefault="009F604D" w:rsidP="00C71A56">
      <w:pPr>
        <w:pStyle w:val="Titulli"/>
        <w:rPr>
          <w:lang w:val="it-IT"/>
        </w:rPr>
      </w:pPr>
      <w:r w:rsidRPr="00D628CE">
        <w:rPr>
          <w:lang w:val="it-IT"/>
        </w:rPr>
        <w:t>PËR NJË NDRYSHIM NË VENDIMIN NR.37, DATË 28.1.2002 TË KËSHILLIT TË MINISTRAVE “PËR ORGANIZIMIN DHE FUNKSIONIMIN E</w:t>
      </w:r>
      <w:r w:rsidR="009E2268">
        <w:rPr>
          <w:lang w:val="it-IT"/>
        </w:rPr>
        <w:t xml:space="preserve"> REPARTIT TË INSPEKTIM-SHPËTIM-</w:t>
      </w:r>
      <w:r w:rsidRPr="00D628CE">
        <w:rPr>
          <w:lang w:val="it-IT"/>
        </w:rPr>
        <w:t>MINIERA”</w:t>
      </w:r>
      <w:r w:rsidR="00C71A56" w:rsidRPr="00D628CE">
        <w:rPr>
          <w:lang w:val="it-IT"/>
        </w:rPr>
        <w:t xml:space="preserve"> </w:t>
      </w:r>
      <w:r w:rsidRPr="00D628CE">
        <w:rPr>
          <w:lang w:val="it-IT"/>
        </w:rPr>
        <w:br/>
      </w:r>
    </w:p>
    <w:p w:rsidR="00C71A56" w:rsidRPr="00D628CE" w:rsidRDefault="009F604D" w:rsidP="00C71A56">
      <w:pPr>
        <w:pStyle w:val="BazLigjPropozues"/>
        <w:rPr>
          <w:lang w:val="it-IT"/>
        </w:rPr>
      </w:pPr>
      <w:r w:rsidRPr="00D628CE">
        <w:rPr>
          <w:lang w:val="it-IT"/>
        </w:rPr>
        <w:t>Në mbështetje të nenit 100 të Kushtetutës dhe të nenit 14 të ligjit nr.8741, datë 15.2.2001 “Për sigurinë në punë, në veprimtarinë minerare”, me propozimin e Ministrit të Ekonomisë, Tregtisë dhe Ener</w:t>
      </w:r>
      <w:r w:rsidR="00C71A56" w:rsidRPr="00D628CE">
        <w:rPr>
          <w:lang w:val="it-IT"/>
        </w:rPr>
        <w:t>gjetikës, Këshilli i Ministrave</w:t>
      </w:r>
    </w:p>
    <w:p w:rsidR="00C71A56" w:rsidRPr="00D628CE" w:rsidRDefault="00C71A56" w:rsidP="00C71A56">
      <w:pPr>
        <w:pStyle w:val="Paragrafi"/>
        <w:rPr>
          <w:lang w:val="it-IT"/>
        </w:rPr>
      </w:pPr>
    </w:p>
    <w:p w:rsidR="00C71A56" w:rsidRPr="00D628CE" w:rsidRDefault="009F604D" w:rsidP="00C71A56">
      <w:pPr>
        <w:pStyle w:val="VENDOSI"/>
        <w:rPr>
          <w:lang w:val="it-IT"/>
        </w:rPr>
      </w:pPr>
      <w:r w:rsidRPr="00D628CE">
        <w:rPr>
          <w:lang w:val="it-IT"/>
        </w:rPr>
        <w:t>VENDOSI:</w:t>
      </w:r>
    </w:p>
    <w:p w:rsidR="00C71A56" w:rsidRPr="00D628CE" w:rsidRDefault="00C71A56" w:rsidP="00C71A56">
      <w:pPr>
        <w:pStyle w:val="VENDOSI"/>
        <w:rPr>
          <w:lang w:val="it-IT"/>
        </w:rPr>
      </w:pPr>
      <w:r w:rsidRPr="00D628CE">
        <w:rPr>
          <w:lang w:val="it-IT"/>
        </w:rPr>
        <w:t xml:space="preserve"> </w:t>
      </w:r>
    </w:p>
    <w:p w:rsidR="00C71A56" w:rsidRPr="00D628CE" w:rsidRDefault="009F604D" w:rsidP="00C71A56">
      <w:pPr>
        <w:pStyle w:val="Paragrafi"/>
        <w:rPr>
          <w:lang w:val="it-IT"/>
        </w:rPr>
      </w:pPr>
      <w:r w:rsidRPr="00D628CE">
        <w:rPr>
          <w:lang w:val="it-IT"/>
        </w:rPr>
        <w:t>1. Pika 10 e vendimit nr.37, datë 28.2.2002 të Këshillit të Ministrave, n</w:t>
      </w:r>
      <w:r w:rsidR="00C71A56" w:rsidRPr="00D628CE">
        <w:rPr>
          <w:lang w:val="it-IT"/>
        </w:rPr>
        <w:t>dryshohet, si më poshtë vijon:</w:t>
      </w:r>
    </w:p>
    <w:p w:rsidR="00C71A56" w:rsidRDefault="009F604D" w:rsidP="00C71A56">
      <w:pPr>
        <w:pStyle w:val="Paragrafi"/>
      </w:pPr>
      <w:r w:rsidRPr="00C71A56">
        <w:t>“10. Struktura organizative e repartit të inspektim-shpëtim-miniera (RISHM) të jetë sipas pasqyrës, që i</w:t>
      </w:r>
      <w:r w:rsidR="00C71A56">
        <w:t xml:space="preserve"> bashkëlidhet këtij vendimi.”.</w:t>
      </w:r>
    </w:p>
    <w:p w:rsidR="00C71A56" w:rsidRDefault="009F604D" w:rsidP="00C71A56">
      <w:pPr>
        <w:pStyle w:val="Paragrafi"/>
      </w:pPr>
      <w:r w:rsidRPr="00C71A56">
        <w:t>2. Ngarkohet Ministria e Ekonomisë, Tregtisë dhe Energjetikë</w:t>
      </w:r>
      <w:r w:rsidR="00C71A56">
        <w:t>s për zbatimin e këtij vendimi.</w:t>
      </w:r>
    </w:p>
    <w:p w:rsidR="00C71A56" w:rsidRDefault="009F604D" w:rsidP="00C71A56">
      <w:pPr>
        <w:pStyle w:val="Paragrafi"/>
      </w:pPr>
      <w:r w:rsidRPr="00C71A56">
        <w:t>Ky vendim hyn në fuqi pa</w:t>
      </w:r>
      <w:r w:rsidR="00C71A56">
        <w:t>s botimit në Fletoren Zyrtare.</w:t>
      </w:r>
    </w:p>
    <w:p w:rsidR="00C71A56" w:rsidRDefault="00C71A56" w:rsidP="00C71A56">
      <w:pPr>
        <w:pStyle w:val="Paragrafi"/>
      </w:pPr>
    </w:p>
    <w:p w:rsidR="00C71A56" w:rsidRDefault="009F604D" w:rsidP="00C71A56">
      <w:pPr>
        <w:pStyle w:val="Autoriteti"/>
      </w:pPr>
      <w:r w:rsidRPr="00C71A56">
        <w:t>KRYEMIN</w:t>
      </w:r>
      <w:r w:rsidR="00C71A56">
        <w:t>ISTRI</w:t>
      </w:r>
    </w:p>
    <w:p w:rsidR="00C71A56" w:rsidRDefault="00C71A56" w:rsidP="00C71A56">
      <w:pPr>
        <w:pStyle w:val="AutoritetiEmer"/>
      </w:pPr>
      <w:r>
        <w:t>Sali Berisha</w:t>
      </w:r>
    </w:p>
    <w:p w:rsidR="009F604D" w:rsidRPr="009F604D" w:rsidRDefault="009F604D" w:rsidP="00C71A56">
      <w:pPr>
        <w:pStyle w:val="Paragrafi"/>
      </w:pPr>
    </w:p>
    <w:p w:rsidR="009F604D" w:rsidRPr="009F604D" w:rsidRDefault="005E086B" w:rsidP="00C71A56">
      <w:pPr>
        <w:pStyle w:val="Paragrafi"/>
      </w:pPr>
      <w:r w:rsidRPr="009F604D">
        <w:rPr>
          <w:noProof/>
          <w:lang w:val="en-GB" w:eastAsia="en-GB"/>
        </w:rPr>
        <w:lastRenderedPageBreak/>
        <w:drawing>
          <wp:inline distT="0" distB="0" distL="0" distR="0">
            <wp:extent cx="4914900" cy="7658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14900" cy="7658100"/>
                    </a:xfrm>
                    <a:prstGeom prst="rect">
                      <a:avLst/>
                    </a:prstGeom>
                    <a:noFill/>
                    <a:ln>
                      <a:noFill/>
                    </a:ln>
                  </pic:spPr>
                </pic:pic>
              </a:graphicData>
            </a:graphic>
          </wp:inline>
        </w:drawing>
      </w:r>
    </w:p>
    <w:p w:rsidR="009F604D" w:rsidRPr="009F604D" w:rsidRDefault="009F604D" w:rsidP="00C71A56">
      <w:pPr>
        <w:pStyle w:val="Paragrafi"/>
      </w:pPr>
    </w:p>
    <w:p w:rsidR="009F604D" w:rsidRPr="009F604D" w:rsidRDefault="009F604D" w:rsidP="00C71A56">
      <w:pPr>
        <w:pStyle w:val="Paragrafi"/>
      </w:pPr>
    </w:p>
    <w:p w:rsidR="009F604D" w:rsidRPr="009F604D" w:rsidRDefault="009F604D" w:rsidP="00C71A56">
      <w:pPr>
        <w:pStyle w:val="Paragrafi"/>
      </w:pPr>
    </w:p>
    <w:p w:rsidR="009F604D" w:rsidRPr="009F604D" w:rsidRDefault="009F604D" w:rsidP="00C71A56">
      <w:pPr>
        <w:pStyle w:val="Paragrafi"/>
      </w:pPr>
    </w:p>
    <w:p w:rsidR="009F604D" w:rsidRPr="009F604D" w:rsidRDefault="009F604D" w:rsidP="00C71A56">
      <w:pPr>
        <w:pStyle w:val="Paragrafi"/>
      </w:pPr>
    </w:p>
    <w:p w:rsidR="009F604D" w:rsidRPr="009F604D" w:rsidRDefault="009F604D" w:rsidP="00C71A56">
      <w:pPr>
        <w:pStyle w:val="Paragrafi"/>
      </w:pPr>
    </w:p>
    <w:p w:rsidR="009F604D" w:rsidRPr="009F604D" w:rsidRDefault="005E086B" w:rsidP="00C71A56">
      <w:pPr>
        <w:pStyle w:val="Paragrafi"/>
      </w:pPr>
      <w:r w:rsidRPr="009F604D">
        <w:rPr>
          <w:noProof/>
          <w:lang w:val="en-GB" w:eastAsia="en-GB"/>
        </w:rPr>
        <w:lastRenderedPageBreak/>
        <w:drawing>
          <wp:inline distT="0" distB="0" distL="0" distR="0">
            <wp:extent cx="4686300" cy="7886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86300" cy="7886700"/>
                    </a:xfrm>
                    <a:prstGeom prst="rect">
                      <a:avLst/>
                    </a:prstGeom>
                    <a:noFill/>
                    <a:ln>
                      <a:noFill/>
                    </a:ln>
                  </pic:spPr>
                </pic:pic>
              </a:graphicData>
            </a:graphic>
          </wp:inline>
        </w:drawing>
      </w:r>
    </w:p>
    <w:p w:rsidR="009F604D" w:rsidRPr="009F604D" w:rsidRDefault="009F604D" w:rsidP="00C71A56">
      <w:pPr>
        <w:pStyle w:val="Paragrafi"/>
      </w:pPr>
    </w:p>
    <w:p w:rsidR="009F604D" w:rsidRPr="009F604D" w:rsidRDefault="009F604D" w:rsidP="00C71A56">
      <w:pPr>
        <w:pStyle w:val="Paragrafi"/>
      </w:pPr>
    </w:p>
    <w:p w:rsidR="009F604D" w:rsidRPr="009F604D" w:rsidRDefault="009F604D" w:rsidP="00C71A56">
      <w:pPr>
        <w:pStyle w:val="Paragrafi"/>
      </w:pPr>
    </w:p>
    <w:p w:rsidR="009F604D" w:rsidRPr="009F604D" w:rsidRDefault="009F604D" w:rsidP="00C71A56">
      <w:pPr>
        <w:pStyle w:val="Paragrafi"/>
      </w:pPr>
    </w:p>
    <w:p w:rsidR="009F604D" w:rsidRPr="009F604D" w:rsidRDefault="009F604D" w:rsidP="00C71A56">
      <w:pPr>
        <w:pStyle w:val="Paragrafi"/>
      </w:pPr>
    </w:p>
    <w:p w:rsidR="009F604D" w:rsidRPr="009F604D" w:rsidRDefault="005E086B" w:rsidP="00C71A56">
      <w:pPr>
        <w:pStyle w:val="Paragrafi"/>
      </w:pPr>
      <w:r w:rsidRPr="009F604D">
        <w:rPr>
          <w:noProof/>
          <w:lang w:val="en-GB" w:eastAsia="en-GB"/>
        </w:rPr>
        <w:lastRenderedPageBreak/>
        <w:drawing>
          <wp:inline distT="0" distB="0" distL="0" distR="0">
            <wp:extent cx="3429000" cy="708660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29000" cy="7086600"/>
                    </a:xfrm>
                    <a:prstGeom prst="rect">
                      <a:avLst/>
                    </a:prstGeom>
                    <a:noFill/>
                    <a:ln>
                      <a:noFill/>
                    </a:ln>
                  </pic:spPr>
                </pic:pic>
              </a:graphicData>
            </a:graphic>
          </wp:inline>
        </w:drawing>
      </w:r>
    </w:p>
    <w:p w:rsidR="009F604D" w:rsidRPr="009F604D" w:rsidRDefault="009F604D" w:rsidP="00C71A56">
      <w:pPr>
        <w:pStyle w:val="Paragrafi"/>
      </w:pPr>
    </w:p>
    <w:p w:rsidR="009F604D" w:rsidRPr="009F604D" w:rsidRDefault="009F604D" w:rsidP="00C71A56">
      <w:pPr>
        <w:pStyle w:val="Paragrafi"/>
      </w:pPr>
    </w:p>
    <w:p w:rsidR="009F604D" w:rsidRPr="009F604D" w:rsidRDefault="009F604D" w:rsidP="00C71A56">
      <w:pPr>
        <w:pStyle w:val="Paragrafi"/>
      </w:pPr>
    </w:p>
    <w:p w:rsidR="009F604D" w:rsidRPr="009F604D" w:rsidRDefault="009F604D" w:rsidP="00C71A56">
      <w:pPr>
        <w:pStyle w:val="Paragrafi"/>
      </w:pPr>
    </w:p>
    <w:p w:rsidR="009F604D" w:rsidRPr="009F604D" w:rsidRDefault="009F604D" w:rsidP="00C71A56">
      <w:pPr>
        <w:pStyle w:val="Paragrafi"/>
      </w:pPr>
    </w:p>
    <w:p w:rsidR="009F604D" w:rsidRPr="009F604D" w:rsidRDefault="009F604D" w:rsidP="00C71A56">
      <w:pPr>
        <w:pStyle w:val="Paragrafi"/>
      </w:pPr>
    </w:p>
    <w:p w:rsidR="009F604D" w:rsidRPr="009F604D" w:rsidRDefault="009F604D" w:rsidP="00C71A56">
      <w:pPr>
        <w:pStyle w:val="Paragrafi"/>
      </w:pPr>
    </w:p>
    <w:p w:rsidR="009F604D" w:rsidRPr="009F604D" w:rsidRDefault="009F604D" w:rsidP="00C71A56">
      <w:pPr>
        <w:pStyle w:val="Paragrafi"/>
      </w:pPr>
    </w:p>
    <w:p w:rsidR="009F604D" w:rsidRPr="009F604D" w:rsidRDefault="009F604D" w:rsidP="00C71A56">
      <w:pPr>
        <w:pStyle w:val="Paragrafi"/>
      </w:pPr>
    </w:p>
    <w:p w:rsidR="00C71A56" w:rsidRDefault="00C71A56" w:rsidP="00C71A56">
      <w:pPr>
        <w:pStyle w:val="Paragrafi"/>
      </w:pPr>
    </w:p>
    <w:p w:rsidR="00B41029" w:rsidRDefault="00B41029" w:rsidP="00B41029">
      <w:pPr>
        <w:pStyle w:val="Akti"/>
      </w:pPr>
      <w:r>
        <w:lastRenderedPageBreak/>
        <w:t>VENDIM</w:t>
      </w:r>
    </w:p>
    <w:p w:rsidR="00B41029" w:rsidRDefault="00B41029" w:rsidP="00B41029">
      <w:pPr>
        <w:pStyle w:val="NumriData"/>
      </w:pPr>
      <w:r>
        <w:t>Nr.747, datë 9.11.2006</w:t>
      </w:r>
    </w:p>
    <w:p w:rsidR="00B41029" w:rsidRDefault="00B41029" w:rsidP="00B41029">
      <w:pPr>
        <w:pStyle w:val="Paragrafi"/>
      </w:pPr>
    </w:p>
    <w:p w:rsidR="00B41029" w:rsidRDefault="009F604D" w:rsidP="00B41029">
      <w:pPr>
        <w:pStyle w:val="Titulli"/>
      </w:pPr>
      <w:r w:rsidRPr="009F604D">
        <w:t>PËR PROCEDURAT E MBLEDHJES, TË PËRPUNIMIT DHE ADMINISTRIMIT TË KËRKESAVE TË SUBJEKTEVE TË SHPRONËSUARA GJATË PROCESIT TË NJOHJES, KTH</w:t>
      </w:r>
      <w:r w:rsidR="00B41029">
        <w:t>IMIT APO KOMPENSIMIT TË PRONËS</w:t>
      </w:r>
    </w:p>
    <w:p w:rsidR="00B41029" w:rsidRDefault="00B41029" w:rsidP="00B41029">
      <w:pPr>
        <w:pStyle w:val="Paragrafi"/>
      </w:pPr>
    </w:p>
    <w:p w:rsidR="00B41029" w:rsidRDefault="009F604D" w:rsidP="00B41029">
      <w:pPr>
        <w:pStyle w:val="BazLigjPropozues"/>
      </w:pPr>
      <w:r w:rsidRPr="009F604D">
        <w:t>Në mbështetje të nenit 100 të Kushtetutës dhe të pikës 3 të nenit 15 të ligjit nr.9235, datë 29.7.2004 “Për kthimin dhe kompensimin e pronës”, të ndryshuar, me propozimin e Ministrit të Drejt</w:t>
      </w:r>
      <w:r w:rsidR="00B41029">
        <w:t>ësisë, Këshilli i Ministrave</w:t>
      </w:r>
    </w:p>
    <w:p w:rsidR="00B41029" w:rsidRDefault="00B41029" w:rsidP="00B41029">
      <w:pPr>
        <w:pStyle w:val="Paragrafi"/>
        <w:rPr>
          <w:rStyle w:val="VENDOSIChar"/>
        </w:rPr>
      </w:pPr>
    </w:p>
    <w:p w:rsidR="00B41029" w:rsidRPr="00D628CE" w:rsidRDefault="009F604D" w:rsidP="00B41029">
      <w:pPr>
        <w:pStyle w:val="VENDOSI"/>
        <w:rPr>
          <w:lang w:val="it-IT"/>
        </w:rPr>
      </w:pPr>
      <w:r w:rsidRPr="00D628CE">
        <w:rPr>
          <w:lang w:val="it-IT"/>
        </w:rPr>
        <w:t>VENDOSI:</w:t>
      </w:r>
      <w:r w:rsidR="00B41029" w:rsidRPr="00D628CE">
        <w:rPr>
          <w:lang w:val="it-IT"/>
        </w:rPr>
        <w:t xml:space="preserve"> </w:t>
      </w:r>
      <w:r w:rsidRPr="00D628CE">
        <w:rPr>
          <w:lang w:val="it-IT"/>
        </w:rPr>
        <w:br/>
      </w:r>
    </w:p>
    <w:p w:rsidR="00B41029" w:rsidRPr="00D628CE" w:rsidRDefault="009F604D" w:rsidP="00B41029">
      <w:pPr>
        <w:pStyle w:val="Paragrafi"/>
        <w:rPr>
          <w:lang w:val="it-IT"/>
        </w:rPr>
      </w:pPr>
      <w:r w:rsidRPr="00D628CE">
        <w:rPr>
          <w:lang w:val="it-IT"/>
        </w:rPr>
        <w:t>I.</w:t>
      </w:r>
      <w:r w:rsidR="00B41029" w:rsidRPr="00D628CE">
        <w:rPr>
          <w:lang w:val="it-IT"/>
        </w:rPr>
        <w:t xml:space="preserve"> Mbledhja e të dhënave</w:t>
      </w:r>
    </w:p>
    <w:p w:rsidR="00B41029" w:rsidRPr="00D628CE" w:rsidRDefault="009F604D" w:rsidP="00B41029">
      <w:pPr>
        <w:pStyle w:val="Paragrafi"/>
        <w:rPr>
          <w:lang w:val="it-IT"/>
        </w:rPr>
      </w:pPr>
      <w:r w:rsidRPr="00D628CE">
        <w:rPr>
          <w:lang w:val="it-IT"/>
        </w:rPr>
        <w:t>1. Subjektet e shpronësuara, sipas përcaktimit të nenit 3 të ligjit nr.9235, datë 29.7.2004 “Për kthimin dhe kompensimin e pronës”, të ndryshuar, paraqesin pranë zyrave rajonale të Agjencisë së Kthimit dhe Kompensimit të Pronave në qark kërkesën e argumentuar për njohjen, kthimin apo kompensimin e pronës, si dhe dokumentacionin e nevojshëm, me të cil</w:t>
      </w:r>
      <w:r w:rsidR="00B41029" w:rsidRPr="00D628CE">
        <w:rPr>
          <w:lang w:val="it-IT"/>
        </w:rPr>
        <w:t>in provojnë pretendimet e tyre.</w:t>
      </w:r>
    </w:p>
    <w:p w:rsidR="00B41029" w:rsidRPr="00D628CE" w:rsidRDefault="009F604D" w:rsidP="00B41029">
      <w:pPr>
        <w:pStyle w:val="Paragrafi"/>
        <w:rPr>
          <w:lang w:val="it-IT"/>
        </w:rPr>
      </w:pPr>
      <w:r w:rsidRPr="00D628CE">
        <w:rPr>
          <w:lang w:val="it-IT"/>
        </w:rPr>
        <w:t>2. Kërkesa e argumentuar për njohjen, kthimin dhe kompensimin e pronës duhet të jetë sipas formularit tip, që miratoh</w:t>
      </w:r>
      <w:r w:rsidR="00B41029" w:rsidRPr="00D628CE">
        <w:rPr>
          <w:lang w:val="it-IT"/>
        </w:rPr>
        <w:t>et nga Drejtori i Përgjithshëm.</w:t>
      </w:r>
    </w:p>
    <w:p w:rsidR="00B41029" w:rsidRPr="00D628CE" w:rsidRDefault="009F604D" w:rsidP="00B41029">
      <w:pPr>
        <w:pStyle w:val="Paragrafi"/>
        <w:rPr>
          <w:lang w:val="it-IT"/>
        </w:rPr>
      </w:pPr>
      <w:r w:rsidRPr="00D628CE">
        <w:rPr>
          <w:lang w:val="it-IT"/>
        </w:rPr>
        <w:t>3. Dokumentacioni shoqërues, që vërteton pronësinë e subjekti</w:t>
      </w:r>
      <w:r w:rsidR="00B41029" w:rsidRPr="00D628CE">
        <w:rPr>
          <w:lang w:val="it-IT"/>
        </w:rPr>
        <w:t>t të shpronësuar, përbëhet nga:</w:t>
      </w:r>
    </w:p>
    <w:p w:rsidR="00B41029" w:rsidRPr="00FA23AA" w:rsidRDefault="009F604D" w:rsidP="00B41029">
      <w:pPr>
        <w:pStyle w:val="Paragrafi"/>
        <w:rPr>
          <w:lang w:val="it-IT"/>
        </w:rPr>
      </w:pPr>
      <w:r w:rsidRPr="00FA23AA">
        <w:rPr>
          <w:lang w:val="it-IT"/>
        </w:rPr>
        <w:t>a) dokumentacioni ligjor</w:t>
      </w:r>
      <w:r w:rsidR="00B41029" w:rsidRPr="00FA23AA">
        <w:rPr>
          <w:lang w:val="it-IT"/>
        </w:rPr>
        <w:t>, i cili përmban, sipas rastit:</w:t>
      </w:r>
    </w:p>
    <w:p w:rsidR="00B41029" w:rsidRPr="00FA23AA" w:rsidRDefault="009F604D" w:rsidP="00B41029">
      <w:pPr>
        <w:pStyle w:val="Paragrafi"/>
        <w:rPr>
          <w:lang w:val="it-IT"/>
        </w:rPr>
      </w:pPr>
      <w:r w:rsidRPr="00FA23AA">
        <w:rPr>
          <w:lang w:val="it-IT"/>
        </w:rPr>
        <w:t>i) vërtetimin e pronësisë, të lëshuar nga zyra e regjistrimit të pasurive të paluajtshme, për efekt të kthi</w:t>
      </w:r>
      <w:r w:rsidR="00B41029" w:rsidRPr="00FA23AA">
        <w:rPr>
          <w:lang w:val="it-IT"/>
        </w:rPr>
        <w:t>mit dhe kompensimit të pronave;</w:t>
      </w:r>
    </w:p>
    <w:p w:rsidR="00B41029" w:rsidRPr="00FA23AA" w:rsidRDefault="009F604D" w:rsidP="00B41029">
      <w:pPr>
        <w:pStyle w:val="Paragrafi"/>
        <w:rPr>
          <w:lang w:val="it-IT"/>
        </w:rPr>
      </w:pPr>
      <w:r w:rsidRPr="00FA23AA">
        <w:rPr>
          <w:lang w:val="it-IT"/>
        </w:rPr>
        <w:t>ii) dokumentin kadastral (pranë zyrave të administrimit dhe mbrojtjes së</w:t>
      </w:r>
      <w:r w:rsidR="00B41029" w:rsidRPr="00FA23AA">
        <w:rPr>
          <w:lang w:val="it-IT"/>
        </w:rPr>
        <w:t xml:space="preserve"> tokës, në këshillin e qarkut);</w:t>
      </w:r>
    </w:p>
    <w:p w:rsidR="00B41029" w:rsidRPr="00FA23AA" w:rsidRDefault="009F604D" w:rsidP="00B41029">
      <w:pPr>
        <w:pStyle w:val="Paragrafi"/>
        <w:rPr>
          <w:lang w:val="it-IT"/>
        </w:rPr>
      </w:pPr>
      <w:r w:rsidRPr="00FA23AA">
        <w:rPr>
          <w:lang w:val="it-IT"/>
        </w:rPr>
        <w:t>iii) vendimin gjyqësor të formës së prerë, së bashku me hartën e pasurisë, t</w:t>
      </w:r>
      <w:r w:rsidR="00B41029" w:rsidRPr="00FA23AA">
        <w:rPr>
          <w:lang w:val="it-IT"/>
        </w:rPr>
        <w:t>ë vulosura me vulën e gjykatës;</w:t>
      </w:r>
    </w:p>
    <w:p w:rsidR="00B41029" w:rsidRPr="00D628CE" w:rsidRDefault="009F604D" w:rsidP="00B41029">
      <w:pPr>
        <w:pStyle w:val="Paragrafi"/>
        <w:rPr>
          <w:lang w:val="it-IT"/>
        </w:rPr>
      </w:pPr>
      <w:r w:rsidRPr="00D628CE">
        <w:rPr>
          <w:lang w:val="it-IT"/>
        </w:rPr>
        <w:t>iv) dokumentin, që vërteton heqjen ose marrjen e së drejtës së pronësisë së subjektit të shpronësuar nga shteti, sipas akteve, ligjore e nënligjore, vendimeve penale të gjykatave ose në çdo mënyrë tjetër të padrejtë, që nga data 29.11.1944, apo dokumentin për pasuritë e paluajtshme të shtetasve shqiptarë, të krijuara përpara datës 7 prill 1939, të cilat janë sekuestruar sipas nenit 14 të ligjit nr.37, datë 13.1.1945 “Ligja e tatimit të jashtëz</w:t>
      </w:r>
      <w:r w:rsidR="00B41029" w:rsidRPr="00D628CE">
        <w:rPr>
          <w:lang w:val="it-IT"/>
        </w:rPr>
        <w:t>akonshëm për fitimet e luftës”;</w:t>
      </w:r>
    </w:p>
    <w:p w:rsidR="00B41029" w:rsidRPr="00D628CE" w:rsidRDefault="009F604D" w:rsidP="00B41029">
      <w:pPr>
        <w:pStyle w:val="Paragrafi"/>
        <w:rPr>
          <w:lang w:val="it-IT"/>
        </w:rPr>
      </w:pPr>
      <w:r w:rsidRPr="00D628CE">
        <w:rPr>
          <w:lang w:val="it-IT"/>
        </w:rPr>
        <w:t>v) vendimet e mëparshme të ish-Komisionit të Kthimit dhe Kompensimit të Pronave, të marra sipas ligjeve nr.7698, datë 15.4.1993 “Për kthimin dhe kompensimin e pronave ish-pronarëve” dhe nr.7699, datë 21.4.1993 “Për kompensimin në vlerë ose me troje të ish-pronarëve të tokave bujqësore, livadheve, kullotave, tokave pyjore dhe pyjeve”, vendimet e Komisionit/Komitetit të Kthimit dhe Kompensimit të Pronave, të marra sipas ligjit nr.9235, datë 29.7.2004 “Për kthimin dhe kompensimin e pronës”, të ndryshuar, të cilat janë marrë përpara hyrjes në fuqi të ligjit nr.9583, datë 17.7.2006 “Për disa shtesa e ndryshime në ligjin nr.9235, datë 29.7.2004 “Për kthimin dhe kompe</w:t>
      </w:r>
      <w:r w:rsidR="00B41029" w:rsidRPr="00D628CE">
        <w:rPr>
          <w:lang w:val="it-IT"/>
        </w:rPr>
        <w:t>nsimin e pronës”, të ndryshuar;</w:t>
      </w:r>
    </w:p>
    <w:p w:rsidR="00B41029" w:rsidRDefault="009F604D" w:rsidP="00B41029">
      <w:pPr>
        <w:pStyle w:val="Paragrafi"/>
      </w:pPr>
      <w:r w:rsidRPr="009F604D">
        <w:t>vi) dokumentin nga arkiva hipotekore (pranë zyrës së regjistrim</w:t>
      </w:r>
      <w:r w:rsidR="00B41029">
        <w:t>it të pasurive të paluajtshme);</w:t>
      </w:r>
    </w:p>
    <w:p w:rsidR="00B41029" w:rsidRDefault="009F604D" w:rsidP="00B41029">
      <w:pPr>
        <w:pStyle w:val="Paragrafi"/>
      </w:pPr>
      <w:r w:rsidRPr="009F604D">
        <w:t>vii) dokumentin nga Arkivi i Shtetit Shqiptar (kur dokumentet, hipotekore apo kadastrale, janë të depozituara në të, si dhe dokumentet, që vërtetojnë shpronësimin, konfiskimin apo shtetë</w:t>
      </w:r>
      <w:r w:rsidR="00B41029">
        <w:t>zimin e pronës);</w:t>
      </w:r>
    </w:p>
    <w:p w:rsidR="00B41029" w:rsidRDefault="009F604D" w:rsidP="00B41029">
      <w:pPr>
        <w:pStyle w:val="Paragrafi"/>
      </w:pPr>
      <w:r w:rsidRPr="009F604D">
        <w:t>viii) dekretet e Presidentit, me objek</w:t>
      </w:r>
      <w:r w:rsidR="00B41029">
        <w:t>t shpronësimin e ish-pronarëve;</w:t>
      </w:r>
    </w:p>
    <w:p w:rsidR="00B41029" w:rsidRDefault="009F604D" w:rsidP="00B41029">
      <w:pPr>
        <w:pStyle w:val="Paragrafi"/>
      </w:pPr>
      <w:r w:rsidRPr="009F604D">
        <w:t xml:space="preserve">ix) çdo dokument tjetër ligjor, i nevojshëm për </w:t>
      </w:r>
      <w:r w:rsidR="00D875A5">
        <w:t>zgjidhjen e drejtë të çështjes;</w:t>
      </w:r>
    </w:p>
    <w:p w:rsidR="00B41029" w:rsidRDefault="009F604D" w:rsidP="00B41029">
      <w:pPr>
        <w:pStyle w:val="Paragrafi"/>
      </w:pPr>
      <w:r w:rsidRPr="009F604D">
        <w:t xml:space="preserve">b) dokumentacioni hartografik për pozicionin gjeografik të pronës, i cili paraqitet në dy </w:t>
      </w:r>
      <w:r w:rsidR="00B41029">
        <w:t>forma, i mëparshmi dhe aktuali.</w:t>
      </w:r>
    </w:p>
    <w:p w:rsidR="0012744E" w:rsidRDefault="0012744E" w:rsidP="00B41029">
      <w:pPr>
        <w:pStyle w:val="Paragrafi"/>
      </w:pPr>
    </w:p>
    <w:p w:rsidR="00B41029" w:rsidRPr="00D628CE" w:rsidRDefault="009F604D" w:rsidP="00B41029">
      <w:pPr>
        <w:pStyle w:val="Paragrafi"/>
        <w:rPr>
          <w:lang w:val="it-IT"/>
        </w:rPr>
      </w:pPr>
      <w:r w:rsidRPr="00D628CE">
        <w:rPr>
          <w:lang w:val="it-IT"/>
        </w:rPr>
        <w:t xml:space="preserve">- Dokumentacioni hartografik i mëparshëm përmban planvendosjen e pronës, e cila mund të </w:t>
      </w:r>
      <w:r w:rsidR="00B41029" w:rsidRPr="00D628CE">
        <w:rPr>
          <w:lang w:val="it-IT"/>
        </w:rPr>
        <w:t>sigurohet nga:</w:t>
      </w:r>
    </w:p>
    <w:p w:rsidR="00B41029" w:rsidRDefault="009F604D" w:rsidP="00B41029">
      <w:pPr>
        <w:pStyle w:val="Paragrafi"/>
      </w:pPr>
      <w:r w:rsidRPr="009F604D">
        <w:t>i) ministria përgjegjëse për punët publike, e cila ka në varësi arkivin qendror te</w:t>
      </w:r>
      <w:r w:rsidR="00B41029">
        <w:t>knik dhe degët e saj në rrethe;</w:t>
      </w:r>
    </w:p>
    <w:p w:rsidR="00B41029" w:rsidRDefault="009F604D" w:rsidP="00B41029">
      <w:pPr>
        <w:pStyle w:val="Paragrafi"/>
      </w:pPr>
      <w:r w:rsidRPr="009F604D">
        <w:t>ii) departamenti i shërbimit të tokës dhe ujit (ish-Instituti i Studimit t</w:t>
      </w:r>
      <w:r w:rsidR="00B41029">
        <w:t xml:space="preserve">ë Tokave) në QTTB, </w:t>
      </w:r>
      <w:r w:rsidR="00B41029">
        <w:lastRenderedPageBreak/>
        <w:t>Fushë-Krujë;</w:t>
      </w:r>
    </w:p>
    <w:p w:rsidR="00B41029" w:rsidRDefault="00B41029" w:rsidP="00B41029">
      <w:pPr>
        <w:pStyle w:val="Paragrafi"/>
      </w:pPr>
      <w:r>
        <w:t>iii) Arkivi i Shtetit Shqiptar;</w:t>
      </w:r>
    </w:p>
    <w:p w:rsidR="00B41029" w:rsidRDefault="009F604D" w:rsidP="00B41029">
      <w:pPr>
        <w:pStyle w:val="Paragrafi"/>
      </w:pPr>
      <w:r w:rsidRPr="009F604D">
        <w:t>iv) Drejtoria e Shërbimit Pyj</w:t>
      </w:r>
      <w:r w:rsidR="00B41029">
        <w:t>or (arkivi i kadastrës pyjore);</w:t>
      </w:r>
    </w:p>
    <w:p w:rsidR="00B41029" w:rsidRPr="00D628CE" w:rsidRDefault="009F604D" w:rsidP="00B41029">
      <w:pPr>
        <w:pStyle w:val="Paragrafi"/>
        <w:rPr>
          <w:lang w:val="it-IT"/>
        </w:rPr>
      </w:pPr>
      <w:r w:rsidRPr="00D628CE">
        <w:rPr>
          <w:lang w:val="it-IT"/>
        </w:rPr>
        <w:t>v) bashkia/qarku (arki</w:t>
      </w:r>
      <w:r w:rsidR="00B41029" w:rsidRPr="00D628CE">
        <w:rPr>
          <w:lang w:val="it-IT"/>
        </w:rPr>
        <w:t>vi hartografik i urbanistikës);</w:t>
      </w:r>
    </w:p>
    <w:p w:rsidR="005147E1" w:rsidRDefault="009F604D" w:rsidP="0021216A">
      <w:pPr>
        <w:pStyle w:val="Paragrafi"/>
        <w:rPr>
          <w:lang w:val="it-IT"/>
        </w:rPr>
      </w:pPr>
      <w:r w:rsidRPr="005147E1">
        <w:rPr>
          <w:lang w:val="it-IT"/>
        </w:rPr>
        <w:t>vi) këshilli i qarkut (zyra e adminis</w:t>
      </w:r>
      <w:r w:rsidR="005147E1">
        <w:rPr>
          <w:lang w:val="it-IT"/>
        </w:rPr>
        <w:t>trimit dhe mbrojtjes së tokës).</w:t>
      </w:r>
    </w:p>
    <w:p w:rsidR="005147E1" w:rsidRPr="005147E1" w:rsidRDefault="009F604D" w:rsidP="005147E1">
      <w:pPr>
        <w:pStyle w:val="Paragrafi"/>
        <w:rPr>
          <w:lang w:val="it-IT"/>
        </w:rPr>
      </w:pPr>
      <w:r w:rsidRPr="005147E1">
        <w:rPr>
          <w:lang w:val="it-IT"/>
        </w:rPr>
        <w:t>- Dokumentacioni hartografik aktual përmban hartën aktuale, në varësi të vendit të pronës së pretenduar. Harta mund të sigurohet në një</w:t>
      </w:r>
      <w:r w:rsidR="005147E1" w:rsidRPr="005147E1">
        <w:rPr>
          <w:lang w:val="it-IT"/>
        </w:rPr>
        <w:t xml:space="preserve"> nga institucionet e mëposhtme:</w:t>
      </w:r>
    </w:p>
    <w:p w:rsidR="00B41029" w:rsidRPr="005147E1" w:rsidRDefault="005147E1" w:rsidP="005147E1">
      <w:pPr>
        <w:pStyle w:val="Paragrafi"/>
        <w:rPr>
          <w:lang w:val="it-IT"/>
        </w:rPr>
      </w:pPr>
      <w:r w:rsidRPr="005147E1">
        <w:rPr>
          <w:lang w:val="it-IT"/>
        </w:rPr>
        <w:t>i) zyra</w:t>
      </w:r>
      <w:r w:rsidR="009F604D" w:rsidRPr="005147E1">
        <w:rPr>
          <w:lang w:val="it-IT"/>
        </w:rPr>
        <w:t xml:space="preserve"> e regjistrimit të pasurive të paluajtshme, për të gjitha zonat urbane dhe për zonat rur</w:t>
      </w:r>
      <w:r w:rsidR="00B41029" w:rsidRPr="005147E1">
        <w:rPr>
          <w:lang w:val="it-IT"/>
        </w:rPr>
        <w:t>ale, ku është bërë regjistrimi;</w:t>
      </w:r>
    </w:p>
    <w:p w:rsidR="00B41029" w:rsidRPr="005147E1" w:rsidRDefault="005147E1" w:rsidP="00B41029">
      <w:pPr>
        <w:pStyle w:val="Paragrafi"/>
        <w:rPr>
          <w:lang w:val="it-IT"/>
        </w:rPr>
      </w:pPr>
      <w:r w:rsidRPr="005147E1">
        <w:rPr>
          <w:lang w:val="it-IT"/>
        </w:rPr>
        <w:t>ii) Drejtoria</w:t>
      </w:r>
      <w:r w:rsidR="009F604D" w:rsidRPr="005147E1">
        <w:rPr>
          <w:lang w:val="it-IT"/>
        </w:rPr>
        <w:t xml:space="preserve"> e Shërbimit Pyjor, për pyjet dhe kullotat,</w:t>
      </w:r>
      <w:r w:rsidR="00B41029" w:rsidRPr="005147E1">
        <w:rPr>
          <w:lang w:val="it-IT"/>
        </w:rPr>
        <w:t xml:space="preserve"> dhe tokat e tjera jobujqësore;</w:t>
      </w:r>
    </w:p>
    <w:p w:rsidR="00B41029" w:rsidRPr="005147E1" w:rsidRDefault="005147E1" w:rsidP="00B41029">
      <w:pPr>
        <w:pStyle w:val="Paragrafi"/>
        <w:rPr>
          <w:lang w:val="it-IT"/>
        </w:rPr>
      </w:pPr>
      <w:r w:rsidRPr="005147E1">
        <w:rPr>
          <w:lang w:val="it-IT"/>
        </w:rPr>
        <w:t>iii) këshilli</w:t>
      </w:r>
      <w:r>
        <w:rPr>
          <w:lang w:val="it-IT"/>
        </w:rPr>
        <w:t xml:space="preserve"> i</w:t>
      </w:r>
      <w:r w:rsidR="009F604D" w:rsidRPr="005147E1">
        <w:rPr>
          <w:lang w:val="it-IT"/>
        </w:rPr>
        <w:t xml:space="preserve"> qarkut (zyra e administrimit dhe mbrojtjes së tokës) për tokat bujqësore, të paregjistruara,</w:t>
      </w:r>
      <w:r w:rsidR="00B41029" w:rsidRPr="005147E1">
        <w:rPr>
          <w:lang w:val="it-IT"/>
        </w:rPr>
        <w:t xml:space="preserve"> dhe tokat e tjera jobujqësore;</w:t>
      </w:r>
    </w:p>
    <w:p w:rsidR="00B41029" w:rsidRPr="001C05D9" w:rsidRDefault="001C05D9" w:rsidP="00B41029">
      <w:pPr>
        <w:pStyle w:val="Paragrafi"/>
        <w:rPr>
          <w:lang w:val="it-IT"/>
        </w:rPr>
      </w:pPr>
      <w:r w:rsidRPr="001C05D9">
        <w:rPr>
          <w:lang w:val="it-IT"/>
        </w:rPr>
        <w:t>iv) n</w:t>
      </w:r>
      <w:r w:rsidR="009F604D" w:rsidRPr="001C05D9">
        <w:rPr>
          <w:lang w:val="it-IT"/>
        </w:rPr>
        <w:t>jësitë e legalizimit, pranë organeve të qeverisjes vendore apo Agjencia e Legalizimeve dhe Urbanizimit të Zonave Informale (ALUIZNI), të krijuara sipas ligjit nr.9482, datë 16.2.2006 “Për legalizimin, urbanizimin dhe in</w:t>
      </w:r>
      <w:r w:rsidR="00B41029" w:rsidRPr="001C05D9">
        <w:rPr>
          <w:lang w:val="it-IT"/>
        </w:rPr>
        <w:t>tegrimin e ndërtimeve pa leje”.</w:t>
      </w:r>
    </w:p>
    <w:p w:rsidR="00B41029" w:rsidRDefault="009F604D" w:rsidP="00B41029">
      <w:pPr>
        <w:pStyle w:val="Paragrafi"/>
      </w:pPr>
      <w:r w:rsidRPr="009F604D">
        <w:t>4. Subjektet e shpronësuara mund të paraqesin ankesën e argumentuar kundër vendimeve të zyrave rajonale të AKKP-së, në qark, sipas afateve të përcaktuara në nenin 18 të ligjit nr.9235, datë 29.7.2004 “Për kthimin dhe kompensimin e pronës”, të ndryshuar, në zyrën qendrore të AKKP-së. Kjo ankesë duhet, detyrimisht, t</w:t>
      </w:r>
      <w:r w:rsidR="00B41029">
        <w:t>ë shoqërohet me këto dokumente:</w:t>
      </w:r>
    </w:p>
    <w:p w:rsidR="00B41029" w:rsidRDefault="009F604D" w:rsidP="00B41029">
      <w:pPr>
        <w:pStyle w:val="Paragrafi"/>
      </w:pPr>
      <w:r w:rsidRPr="009F604D">
        <w:t>a) kërkesën ankimore të subjektit të shpronësuar, sipas dhe në zbatim të formularit tip, të miratuar nga Dre</w:t>
      </w:r>
      <w:r w:rsidR="00B41029">
        <w:t>jtori i Përgjithshëm i AKKP-së;</w:t>
      </w:r>
    </w:p>
    <w:p w:rsidR="00B41029" w:rsidRPr="00FA23AA" w:rsidRDefault="009F604D" w:rsidP="00B41029">
      <w:pPr>
        <w:pStyle w:val="Paragrafi"/>
        <w:rPr>
          <w:lang w:val="it-IT"/>
        </w:rPr>
      </w:pPr>
      <w:r w:rsidRPr="00FA23AA">
        <w:rPr>
          <w:lang w:val="it-IT"/>
        </w:rPr>
        <w:t>b) kopje</w:t>
      </w:r>
      <w:r w:rsidR="00B41029" w:rsidRPr="00FA23AA">
        <w:rPr>
          <w:lang w:val="it-IT"/>
        </w:rPr>
        <w:t>n e vendimit, i cili ankimohet;</w:t>
      </w:r>
    </w:p>
    <w:p w:rsidR="00B41029" w:rsidRPr="00FA23AA" w:rsidRDefault="009F604D" w:rsidP="00B41029">
      <w:pPr>
        <w:pStyle w:val="Paragrafi"/>
        <w:rPr>
          <w:lang w:val="it-IT"/>
        </w:rPr>
      </w:pPr>
      <w:r w:rsidRPr="00FA23AA">
        <w:rPr>
          <w:lang w:val="it-IT"/>
        </w:rPr>
        <w:t>c) prokurën e posaçme, për rastet kur ankuesi përfa</w:t>
      </w:r>
      <w:r w:rsidR="00B41029" w:rsidRPr="00FA23AA">
        <w:rPr>
          <w:lang w:val="it-IT"/>
        </w:rPr>
        <w:t>qësohet nga një person i tretë;</w:t>
      </w:r>
    </w:p>
    <w:p w:rsidR="00B41029" w:rsidRPr="00FA23AA" w:rsidRDefault="009F604D" w:rsidP="00B41029">
      <w:pPr>
        <w:pStyle w:val="Paragrafi"/>
        <w:rPr>
          <w:lang w:val="it-IT"/>
        </w:rPr>
      </w:pPr>
      <w:r w:rsidRPr="00FA23AA">
        <w:rPr>
          <w:lang w:val="it-IT"/>
        </w:rPr>
        <w:t>ç) dokumentin e identifikimit të subjektit të shpronësuar apo të përfaqësuesit të tij, të</w:t>
      </w:r>
      <w:r w:rsidR="00B41029" w:rsidRPr="00FA23AA">
        <w:rPr>
          <w:lang w:val="it-IT"/>
        </w:rPr>
        <w:t xml:space="preserve"> pajisur me prokurë të posaçme;</w:t>
      </w:r>
    </w:p>
    <w:p w:rsidR="00B41029" w:rsidRPr="00FA23AA" w:rsidRDefault="009F604D" w:rsidP="00B41029">
      <w:pPr>
        <w:pStyle w:val="Paragrafi"/>
        <w:rPr>
          <w:lang w:val="it-IT"/>
        </w:rPr>
      </w:pPr>
      <w:r w:rsidRPr="00FA23AA">
        <w:rPr>
          <w:lang w:val="it-IT"/>
        </w:rPr>
        <w:t>d) çdo dokument tjetër, ligjor dhe hartografik, të nevojshëm për</w:t>
      </w:r>
      <w:r w:rsidR="00B41029" w:rsidRPr="00FA23AA">
        <w:rPr>
          <w:lang w:val="it-IT"/>
        </w:rPr>
        <w:t xml:space="preserve"> zgjidhjen e drejt</w:t>
      </w:r>
      <w:r w:rsidR="001C05D9">
        <w:rPr>
          <w:lang w:val="it-IT"/>
        </w:rPr>
        <w:t>ë</w:t>
      </w:r>
      <w:r w:rsidR="00B41029" w:rsidRPr="00FA23AA">
        <w:rPr>
          <w:lang w:val="it-IT"/>
        </w:rPr>
        <w:t xml:space="preserve"> të çështjes.</w:t>
      </w:r>
    </w:p>
    <w:p w:rsidR="00B41029" w:rsidRPr="00D628CE" w:rsidRDefault="009F604D" w:rsidP="00B41029">
      <w:pPr>
        <w:pStyle w:val="Paragrafi"/>
        <w:rPr>
          <w:lang w:val="it-IT"/>
        </w:rPr>
      </w:pPr>
      <w:r w:rsidRPr="00D628CE">
        <w:rPr>
          <w:lang w:val="it-IT"/>
        </w:rPr>
        <w:t>5. Subjekti i shpronësuar paraqet pranë AKKP-së në qendër, kërkesën e argumentuar për kompensimin e pronës, shoqëruar me dokum</w:t>
      </w:r>
      <w:r w:rsidR="00B41029" w:rsidRPr="00D628CE">
        <w:rPr>
          <w:lang w:val="it-IT"/>
        </w:rPr>
        <w:t>entacionin, si më poshtë vijon:</w:t>
      </w:r>
    </w:p>
    <w:p w:rsidR="00B41029" w:rsidRDefault="009F604D" w:rsidP="00B41029">
      <w:pPr>
        <w:pStyle w:val="Paragrafi"/>
      </w:pPr>
      <w:r w:rsidRPr="009F604D">
        <w:t>a) kërkesën e nënshkruar të subjektit të shpronësuar apo të përfaqësuesit të tij me prokurë, sipas dhe në zbatim të formularit tip, të përcaktuar nga Drejtori i Përgjithshëm i AKKP-së, në të cilën përcaktohet edhe njëra nga format e kërkuara të kompensimit, të para</w:t>
      </w:r>
      <w:r w:rsidR="00B41029">
        <w:t>shikuara në nenin 11 të ligjit;</w:t>
      </w:r>
    </w:p>
    <w:p w:rsidR="00B41029" w:rsidRDefault="009F604D" w:rsidP="00B41029">
      <w:pPr>
        <w:pStyle w:val="Paragrafi"/>
      </w:pPr>
      <w:r w:rsidRPr="009F604D">
        <w:t>b) vendimin e zyrës rajonale të AKKP-së, në qark, apo të ish-komisioneve të kthimit dhe kompensimit të pronave për pasurinë e paluajtshme,</w:t>
      </w:r>
      <w:r w:rsidR="001C05D9">
        <w:t xml:space="preserve"> të njohur</w:t>
      </w:r>
      <w:r w:rsidR="00B41029">
        <w:t xml:space="preserve"> për t’u kompensuar;</w:t>
      </w:r>
    </w:p>
    <w:p w:rsidR="00B41029" w:rsidRDefault="009F604D" w:rsidP="00B41029">
      <w:pPr>
        <w:pStyle w:val="Paragrafi"/>
      </w:pPr>
      <w:r w:rsidRPr="009F604D">
        <w:t>c) deklaratën personale për heqje dorë nga e drejta e parablerjes, sipas formularit tip, të përcaktuar nga Dre</w:t>
      </w:r>
      <w:r w:rsidR="00B41029">
        <w:t>jtori i Përgjithshëm i AKKP-së.</w:t>
      </w:r>
    </w:p>
    <w:p w:rsidR="00B41029" w:rsidRDefault="00B41029" w:rsidP="00B41029">
      <w:pPr>
        <w:pStyle w:val="Paragrafi"/>
      </w:pPr>
      <w:r>
        <w:t>II. Administrimi i kërkesave</w:t>
      </w:r>
    </w:p>
    <w:p w:rsidR="00B41029" w:rsidRDefault="009F604D" w:rsidP="00B41029">
      <w:pPr>
        <w:pStyle w:val="Paragrafi"/>
      </w:pPr>
      <w:r w:rsidRPr="009F604D">
        <w:t xml:space="preserve">1. Subjektet e shpronësuara mund të depozitojnë kërkesën/ankesën për njohje, kthim apo kompensim të pronës, si dhe dokumentacionin shoqërues të saj, në mënyrë të drejtpërdrejtë, në zyrat e AKKP-së, në qendër apo qark, </w:t>
      </w:r>
      <w:r w:rsidR="00B41029">
        <w:t>apo nëpërmjet shërbimit postar.</w:t>
      </w:r>
    </w:p>
    <w:p w:rsidR="00B41029" w:rsidRDefault="009F604D" w:rsidP="00B41029">
      <w:pPr>
        <w:pStyle w:val="Paragrafi"/>
      </w:pPr>
      <w:r w:rsidRPr="009F604D">
        <w:t>2. Çdo subjekt i shpronësuar vetëm pas plotësimit të të gjithë dokumentacionit të nevojshëm dhe dorëzimit të kërkesës, në mënyrë të drejtpërdrejtë, në sekretarinë e zyrave rajonale të AKKP-së, në qark apo në qendër, do të pajiset me vërtetimin përkatës, për numrin e protokollit të dosjes së regjistruar. Ky vërtetim ka numrin e protokollit të kërkesës, që i është vënë në çastin e d</w:t>
      </w:r>
      <w:r w:rsidR="00B41029">
        <w:t>orëzimit në organet kompetente.</w:t>
      </w:r>
    </w:p>
    <w:p w:rsidR="007E470A" w:rsidRDefault="007E470A" w:rsidP="00B41029">
      <w:pPr>
        <w:pStyle w:val="Paragrafi"/>
      </w:pPr>
    </w:p>
    <w:p w:rsidR="007E470A" w:rsidRDefault="007E470A" w:rsidP="00B41029">
      <w:pPr>
        <w:pStyle w:val="Paragrafi"/>
      </w:pPr>
    </w:p>
    <w:p w:rsidR="00B41029" w:rsidRDefault="009F604D" w:rsidP="00B41029">
      <w:pPr>
        <w:pStyle w:val="Paragrafi"/>
      </w:pPr>
      <w:r w:rsidRPr="009F604D">
        <w:t xml:space="preserve">3. Kërkesat e subjekteve të shpronësuara, të cilat administrohen nëpërmjet shërbimit postar dhe kanë mangësi në dokumentacionin tekniko-ligjor, shoqërues të saj, gjë e cila bën të pamundur vlerësimin e tyre, do t’i kthehen kërkuesit në adresën </w:t>
      </w:r>
      <w:r w:rsidR="00F949C1">
        <w:t>e dhënë, duke i sqaruar dhe</w:t>
      </w:r>
      <w:r w:rsidRPr="009F604D">
        <w:t xml:space="preserve"> kërkuar plotësimin e dokumentacionit, sipas kërkesave të këtij vendimi. Kërkesa, së cilës </w:t>
      </w:r>
      <w:r w:rsidR="00F949C1">
        <w:t xml:space="preserve">i </w:t>
      </w:r>
      <w:r w:rsidRPr="009F604D">
        <w:t xml:space="preserve">mungon adresa e saktë postare, vlerësohet jo e mirëqenë dhe riaktivizohet vetëm me interesimin e kërkuesit pranë zyrave </w:t>
      </w:r>
      <w:r w:rsidR="00B41029">
        <w:t>të AKKP-së, në qendër apo qark.</w:t>
      </w:r>
    </w:p>
    <w:p w:rsidR="00B41029" w:rsidRDefault="009F604D" w:rsidP="00B41029">
      <w:pPr>
        <w:pStyle w:val="Paragrafi"/>
      </w:pPr>
      <w:r w:rsidRPr="009F604D">
        <w:t>4. Zyrat e AKKP-së, në qendër apo qark, administrojnë dhe pranojnë kërkesat e subjekteve të shpronësuara, kundrejt tarifave të caktuara. Këto tarifa caktohen me urdhër të përbashkët të Ministrit të Drejtësisë</w:t>
      </w:r>
      <w:r w:rsidR="00B41029">
        <w:t xml:space="preserve"> dhe të Ministrit të Financave.</w:t>
      </w:r>
    </w:p>
    <w:p w:rsidR="00B41029" w:rsidRDefault="009F604D" w:rsidP="00B41029">
      <w:pPr>
        <w:pStyle w:val="Paragrafi"/>
      </w:pPr>
      <w:r w:rsidRPr="009F604D">
        <w:t>I</w:t>
      </w:r>
      <w:r w:rsidR="00B41029">
        <w:t>II. Përpunimi i dokumentacionit</w:t>
      </w:r>
    </w:p>
    <w:p w:rsidR="00B41029" w:rsidRDefault="009F604D" w:rsidP="00B41029">
      <w:pPr>
        <w:pStyle w:val="Paragrafi"/>
      </w:pPr>
      <w:r w:rsidRPr="009F604D">
        <w:t>1. Zyra e AKKP-së, në qark apo qendër, në varësi të objektit të kërkesës, plotëson dokumentacionin e nevojshëm për trajtimin e pronave të paluajtshme, që do të njihen, kthehen apo kompensohen, duke kërkuar dokumentet e nevojshme nga institucione të treta, për vërtetimin e gjendjes, juridike apo fizike, të pronës, si dhe konfirmimin e dokumentacionit tekniko-ligjor.</w:t>
      </w:r>
      <w:r w:rsidRPr="009F604D">
        <w:br/>
        <w:t>Ky dokumentacion, sipas rastit, do të kërkohet nga njëra ose disa</w:t>
      </w:r>
      <w:r w:rsidR="00B41029">
        <w:t xml:space="preserve"> nga institucionet e mëposhtme:</w:t>
      </w:r>
    </w:p>
    <w:p w:rsidR="00B41029" w:rsidRDefault="009F604D" w:rsidP="00B41029">
      <w:pPr>
        <w:pStyle w:val="Paragrafi"/>
      </w:pPr>
      <w:r w:rsidRPr="009F604D">
        <w:t>a) zyra e regjistrimit të pasurive të paluajtshme (ZRPP), p</w:t>
      </w:r>
      <w:r w:rsidR="00B41029">
        <w:t>ër gjendjen juridike të pronës;</w:t>
      </w:r>
    </w:p>
    <w:p w:rsidR="00B41029" w:rsidRDefault="009F604D" w:rsidP="00B41029">
      <w:pPr>
        <w:pStyle w:val="Paragrafi"/>
      </w:pPr>
      <w:r w:rsidRPr="009F604D">
        <w:t>b) njësitë e qeverisjes vendore, për pronat, që i shërbejnë një interesi publik dhe për të cilat</w:t>
      </w:r>
      <w:r w:rsidR="00B41029">
        <w:t xml:space="preserve"> bëhet propozimi për tjetërsim;</w:t>
      </w:r>
    </w:p>
    <w:p w:rsidR="00B41029" w:rsidRDefault="009F604D" w:rsidP="00B41029">
      <w:pPr>
        <w:pStyle w:val="Paragrafi"/>
      </w:pPr>
      <w:r w:rsidRPr="009F604D">
        <w:t>c) bashkia (drejtoria e përgjithshme e urbanistikës), komuna, këshilli i qarkut (drejtoria e urbanistikës apo njësitë e legalizimit, për konfirmimin e gjendje</w:t>
      </w:r>
      <w:r w:rsidR="00B41029">
        <w:t>s së trojeve dhe të ndërtesave;</w:t>
      </w:r>
    </w:p>
    <w:p w:rsidR="00B41029" w:rsidRDefault="009F604D" w:rsidP="00B41029">
      <w:pPr>
        <w:pStyle w:val="Paragrafi"/>
      </w:pPr>
      <w:r w:rsidRPr="009F604D">
        <w:t>ç) Ministria e Ekonomisë, Tregtisë dhe Energjetikës apo organet në varësi të saj, për pronat e përmbytura nga hidrocentralet</w:t>
      </w:r>
      <w:r w:rsidR="00F949C1">
        <w:t xml:space="preserve"> dhe, nëse për këto prona ka pas</w:t>
      </w:r>
      <w:r w:rsidRPr="009F604D">
        <w:t>ur përfitim sipas legjislacionit për sh</w:t>
      </w:r>
      <w:r w:rsidR="00B41029">
        <w:t>pronësimet për interes publike;</w:t>
      </w:r>
    </w:p>
    <w:p w:rsidR="00B41029" w:rsidRPr="00FA23AA" w:rsidRDefault="009F604D" w:rsidP="00B41029">
      <w:pPr>
        <w:pStyle w:val="Paragrafi"/>
        <w:rPr>
          <w:lang w:val="it-IT"/>
        </w:rPr>
      </w:pPr>
      <w:r w:rsidRPr="00FA23AA">
        <w:rPr>
          <w:lang w:val="it-IT"/>
        </w:rPr>
        <w:t>d) ministri/at dhe in</w:t>
      </w:r>
      <w:r w:rsidR="00B41029" w:rsidRPr="00FA23AA">
        <w:rPr>
          <w:lang w:val="it-IT"/>
        </w:rPr>
        <w:t>stitucionet e tjera shtetërore;</w:t>
      </w:r>
    </w:p>
    <w:p w:rsidR="00B41029" w:rsidRPr="00FA23AA" w:rsidRDefault="009F604D" w:rsidP="00B41029">
      <w:pPr>
        <w:pStyle w:val="Paragrafi"/>
        <w:rPr>
          <w:lang w:val="it-IT"/>
        </w:rPr>
      </w:pPr>
      <w:r w:rsidRPr="00FA23AA">
        <w:rPr>
          <w:lang w:val="it-IT"/>
        </w:rPr>
        <w:t>dh) Agjencia e Legalizimit dhe Urbanizimit t</w:t>
      </w:r>
      <w:r w:rsidR="00B41029" w:rsidRPr="00FA23AA">
        <w:rPr>
          <w:lang w:val="it-IT"/>
        </w:rPr>
        <w:t>ë Zonave Informale;</w:t>
      </w:r>
    </w:p>
    <w:p w:rsidR="00B41029" w:rsidRPr="00D628CE" w:rsidRDefault="00B41029" w:rsidP="00B41029">
      <w:pPr>
        <w:pStyle w:val="Paragrafi"/>
        <w:rPr>
          <w:lang w:val="it-IT"/>
        </w:rPr>
      </w:pPr>
      <w:r w:rsidRPr="00D628CE">
        <w:rPr>
          <w:lang w:val="it-IT"/>
        </w:rPr>
        <w:t>e) Enti Kombëtar i Banesave;</w:t>
      </w:r>
    </w:p>
    <w:p w:rsidR="00B41029" w:rsidRPr="00D628CE" w:rsidRDefault="009F604D" w:rsidP="00B41029">
      <w:pPr>
        <w:pStyle w:val="Paragrafi"/>
        <w:rPr>
          <w:lang w:val="it-IT"/>
        </w:rPr>
      </w:pPr>
      <w:r w:rsidRPr="00D628CE">
        <w:rPr>
          <w:lang w:val="it-IT"/>
        </w:rPr>
        <w:t>ë) Ministria e Mbrojtjes dhe Ministria e Bujqësisë, Ushqimit</w:t>
      </w:r>
      <w:r w:rsidR="00B41029" w:rsidRPr="00D628CE">
        <w:rPr>
          <w:lang w:val="it-IT"/>
        </w:rPr>
        <w:t xml:space="preserve"> dhe Mbrojtjes së Konsumatorit;</w:t>
      </w:r>
    </w:p>
    <w:p w:rsidR="00B41029" w:rsidRDefault="009F604D" w:rsidP="00B41029">
      <w:pPr>
        <w:pStyle w:val="Paragrafi"/>
      </w:pPr>
      <w:r w:rsidRPr="009F604D">
        <w:t>f) çdo institucion tjetër shtetëror, i cili ka në administrim pronën apo që m</w:t>
      </w:r>
      <w:r w:rsidR="00B41029">
        <w:t>und të japë informacion për të.</w:t>
      </w:r>
    </w:p>
    <w:p w:rsidR="00B41029" w:rsidRDefault="009F604D" w:rsidP="00B41029">
      <w:pPr>
        <w:pStyle w:val="Paragrafi"/>
      </w:pPr>
      <w:r w:rsidRPr="009F604D">
        <w:t xml:space="preserve">2. Të gjitha kërkesat për njohje dhe kthim, të paraqitura pranë zyrave të AKKP-së, në qendër apo qark, shqyrtohen sipas rendit kronologjik të paraqitjes së tyre. </w:t>
      </w:r>
      <w:r w:rsidR="00F949C1">
        <w:t xml:space="preserve">Mënyra e trajtimit, shqyrtimit </w:t>
      </w:r>
      <w:r w:rsidRPr="009F604D">
        <w:t xml:space="preserve">dhe e dhënies së vendimit për kërkesat apo ankesat e subjekteve të shpronësuara, </w:t>
      </w:r>
      <w:r w:rsidR="00497DD2">
        <w:t xml:space="preserve">bëhet </w:t>
      </w:r>
      <w:r w:rsidRPr="009F604D">
        <w:t>në përputhje me nenet 15, 16, 17 e 18 të ligjit nr.9235, datë 29.7.2004 “Për kthimin dhe kompensimin e pronës”, të ndryshuar, me vendimin nr.566, datë 28.8.2006 “Për organizimin dhe funksionimin e Agjencisë së Kthimit dhe Kompensimit të Pronave”, si dhe me aktet e brendshme, të nxjerra nga Dre</w:t>
      </w:r>
      <w:r w:rsidR="00B41029">
        <w:t>jtori i Përgjithshëm i AKKP-së.</w:t>
      </w:r>
    </w:p>
    <w:p w:rsidR="00B41029" w:rsidRDefault="009F604D" w:rsidP="00B41029">
      <w:pPr>
        <w:pStyle w:val="Paragrafi"/>
      </w:pPr>
      <w:r w:rsidRPr="009F604D">
        <w:t>3. Agjencia e Kthimit dhe Kompensimit të Pronave, në qendër apo qark, pas shqyrtimit të kërkesës dhe marrjes së vendimit, pajis subjektet e shpronësuara me dokumentin përkatës për njohjen, masën dhe mënyrën e kthimi</w:t>
      </w:r>
      <w:r w:rsidR="00B41029">
        <w:t xml:space="preserve">t ose </w:t>
      </w:r>
      <w:r w:rsidR="00497DD2">
        <w:t xml:space="preserve">të </w:t>
      </w:r>
      <w:r w:rsidR="00B41029">
        <w:t>kompensimit të pronësisë.</w:t>
      </w:r>
    </w:p>
    <w:p w:rsidR="00B41029" w:rsidRDefault="009F604D" w:rsidP="00B41029">
      <w:pPr>
        <w:pStyle w:val="Paragrafi"/>
      </w:pPr>
      <w:r w:rsidRPr="009F604D">
        <w:t>4. Ngarkohet Agjencia e Kthimit dhe Kompensimit të Pronav</w:t>
      </w:r>
      <w:r w:rsidR="00B41029">
        <w:t>e për zbatimin e këtij vendimi.</w:t>
      </w:r>
    </w:p>
    <w:p w:rsidR="00B41029" w:rsidRDefault="009F604D" w:rsidP="00B41029">
      <w:pPr>
        <w:pStyle w:val="Paragrafi"/>
      </w:pPr>
      <w:r w:rsidRPr="009F604D">
        <w:t>Ky vendim hyn në fuqi pa</w:t>
      </w:r>
      <w:r w:rsidR="00B41029">
        <w:t>s botimit në Fletoren Zyrtare.</w:t>
      </w:r>
    </w:p>
    <w:p w:rsidR="00B41029" w:rsidRDefault="00B41029" w:rsidP="00B41029">
      <w:pPr>
        <w:pStyle w:val="Paragrafi"/>
      </w:pPr>
    </w:p>
    <w:p w:rsidR="00B41029" w:rsidRPr="00D628CE" w:rsidRDefault="009F604D" w:rsidP="00B41029">
      <w:pPr>
        <w:pStyle w:val="Autoriteti"/>
        <w:rPr>
          <w:lang w:val="it-IT"/>
        </w:rPr>
      </w:pPr>
      <w:r w:rsidRPr="00D628CE">
        <w:rPr>
          <w:lang w:val="it-IT"/>
        </w:rPr>
        <w:t>KRYEMINISTRI</w:t>
      </w:r>
    </w:p>
    <w:p w:rsidR="00B41029" w:rsidRPr="00D628CE" w:rsidRDefault="00B41029" w:rsidP="00B41029">
      <w:pPr>
        <w:pStyle w:val="AutoritetiEmer"/>
        <w:rPr>
          <w:lang w:val="it-IT"/>
        </w:rPr>
      </w:pPr>
      <w:r w:rsidRPr="00D628CE">
        <w:rPr>
          <w:lang w:val="it-IT"/>
        </w:rPr>
        <w:t>Sali Berisha</w:t>
      </w:r>
    </w:p>
    <w:p w:rsidR="00B41029" w:rsidRPr="00D628CE" w:rsidRDefault="00B41029" w:rsidP="00B41029">
      <w:pPr>
        <w:pStyle w:val="Paragrafi"/>
        <w:rPr>
          <w:lang w:val="it-IT"/>
        </w:rPr>
      </w:pPr>
    </w:p>
    <w:p w:rsidR="0012744E" w:rsidRPr="00D628CE" w:rsidRDefault="0012744E" w:rsidP="00B41029">
      <w:pPr>
        <w:pStyle w:val="Paragrafi"/>
        <w:rPr>
          <w:lang w:val="it-IT"/>
        </w:rPr>
      </w:pPr>
    </w:p>
    <w:p w:rsidR="0012744E" w:rsidRPr="00D628CE" w:rsidRDefault="0012744E" w:rsidP="00B41029">
      <w:pPr>
        <w:pStyle w:val="Paragrafi"/>
        <w:rPr>
          <w:lang w:val="it-IT"/>
        </w:rPr>
      </w:pPr>
    </w:p>
    <w:p w:rsidR="0012744E" w:rsidRPr="00D628CE" w:rsidRDefault="0012744E" w:rsidP="00B41029">
      <w:pPr>
        <w:pStyle w:val="Paragrafi"/>
        <w:rPr>
          <w:lang w:val="it-IT"/>
        </w:rPr>
      </w:pPr>
    </w:p>
    <w:p w:rsidR="0012744E" w:rsidRPr="00D628CE" w:rsidRDefault="0012744E" w:rsidP="00B41029">
      <w:pPr>
        <w:pStyle w:val="Paragrafi"/>
        <w:rPr>
          <w:lang w:val="it-IT"/>
        </w:rPr>
      </w:pPr>
    </w:p>
    <w:p w:rsidR="0012744E" w:rsidRPr="00D628CE" w:rsidRDefault="0012744E" w:rsidP="00B41029">
      <w:pPr>
        <w:pStyle w:val="Paragrafi"/>
        <w:rPr>
          <w:lang w:val="it-IT"/>
        </w:rPr>
      </w:pPr>
    </w:p>
    <w:p w:rsidR="0012744E" w:rsidRPr="00D628CE" w:rsidRDefault="0012744E" w:rsidP="00B41029">
      <w:pPr>
        <w:pStyle w:val="Paragrafi"/>
        <w:rPr>
          <w:lang w:val="it-IT"/>
        </w:rPr>
      </w:pPr>
    </w:p>
    <w:p w:rsidR="0012744E" w:rsidRPr="00D628CE" w:rsidRDefault="0012744E" w:rsidP="00B41029">
      <w:pPr>
        <w:pStyle w:val="Paragrafi"/>
        <w:rPr>
          <w:lang w:val="it-IT"/>
        </w:rPr>
      </w:pPr>
    </w:p>
    <w:p w:rsidR="009F604D" w:rsidRPr="00D628CE" w:rsidRDefault="009F604D" w:rsidP="006045D0">
      <w:pPr>
        <w:pStyle w:val="Akti"/>
        <w:rPr>
          <w:lang w:val="it-IT"/>
        </w:rPr>
      </w:pPr>
      <w:r w:rsidRPr="00D628CE">
        <w:rPr>
          <w:lang w:val="it-IT"/>
        </w:rPr>
        <w:t>Vendim</w:t>
      </w:r>
    </w:p>
    <w:p w:rsidR="009F604D" w:rsidRPr="00D628CE" w:rsidRDefault="00D628CE" w:rsidP="00A271F6">
      <w:pPr>
        <w:pStyle w:val="NumriData"/>
        <w:rPr>
          <w:lang w:val="it-IT"/>
        </w:rPr>
      </w:pPr>
      <w:r w:rsidRPr="00D628CE">
        <w:rPr>
          <w:lang w:val="it-IT"/>
        </w:rPr>
        <w:t>Nr</w:t>
      </w:r>
      <w:r w:rsidR="009F604D" w:rsidRPr="00D628CE">
        <w:rPr>
          <w:lang w:val="it-IT"/>
        </w:rPr>
        <w:t>.752, datë 9.11.2006</w:t>
      </w:r>
    </w:p>
    <w:p w:rsidR="009F604D" w:rsidRPr="00D628CE" w:rsidRDefault="009F604D" w:rsidP="00C71A56">
      <w:pPr>
        <w:pStyle w:val="Paragrafi"/>
        <w:rPr>
          <w:lang w:val="it-IT"/>
        </w:rPr>
      </w:pPr>
    </w:p>
    <w:p w:rsidR="009F604D" w:rsidRDefault="009F604D" w:rsidP="006045D0">
      <w:pPr>
        <w:pStyle w:val="Titulli"/>
      </w:pPr>
      <w:r w:rsidRPr="009F604D">
        <w:t>Për kalimin në përdorim të Ministrisë së arsimit dhe shkencës të shtëpisë së Oficerëve, Gjirokastër</w:t>
      </w:r>
    </w:p>
    <w:p w:rsidR="0012744E" w:rsidRPr="0012744E" w:rsidRDefault="0012744E" w:rsidP="0012744E">
      <w:pPr>
        <w:rPr>
          <w:lang w:eastAsia="en-US"/>
        </w:rPr>
      </w:pPr>
    </w:p>
    <w:p w:rsidR="009F604D" w:rsidRPr="009F604D" w:rsidRDefault="009F604D" w:rsidP="006045D0">
      <w:pPr>
        <w:pStyle w:val="BazLigjPropozues"/>
      </w:pPr>
      <w:r w:rsidRPr="009F604D">
        <w:t>Në mbështetje të nenit 100 të Ku</w:t>
      </w:r>
      <w:r w:rsidR="00A271F6">
        <w:t>shtetutës dhe të neneve 13 e 15  të ligjit nr.8743,</w:t>
      </w:r>
      <w:r w:rsidR="00D17825">
        <w:t xml:space="preserve"> datë 22.2.2001</w:t>
      </w:r>
      <w:r w:rsidRPr="009F604D">
        <w:t xml:space="preserve"> “Për pronat e paluajtshme të shtetit”, me propozimin e Ministrit të Ekonomisë, Tregtisë dhe Energjetikës, të Ministrit të Arsimit dhe Shkencës dhe të Ministrit të Mbrojtjes, Këshilli i Ministrave</w:t>
      </w:r>
    </w:p>
    <w:p w:rsidR="009F604D" w:rsidRPr="009F604D" w:rsidRDefault="009F604D" w:rsidP="00C71A56">
      <w:pPr>
        <w:pStyle w:val="Paragrafi"/>
      </w:pPr>
    </w:p>
    <w:p w:rsidR="009F604D" w:rsidRPr="009F604D" w:rsidRDefault="009F604D" w:rsidP="006045D0">
      <w:pPr>
        <w:pStyle w:val="VENDOSI"/>
      </w:pPr>
      <w:r w:rsidRPr="009F604D">
        <w:t>Vendosi:</w:t>
      </w:r>
    </w:p>
    <w:p w:rsidR="009F604D" w:rsidRPr="009F604D" w:rsidRDefault="009F604D" w:rsidP="00C71A56">
      <w:pPr>
        <w:pStyle w:val="Paragrafi"/>
      </w:pPr>
    </w:p>
    <w:p w:rsidR="009F604D" w:rsidRPr="009F604D" w:rsidRDefault="009F604D" w:rsidP="00C71A56">
      <w:pPr>
        <w:pStyle w:val="Paragrafi"/>
      </w:pPr>
      <w:r w:rsidRPr="009F604D">
        <w:t>1.</w:t>
      </w:r>
      <w:r w:rsidR="00A271F6">
        <w:t xml:space="preserve"> </w:t>
      </w:r>
      <w:r w:rsidRPr="009F604D">
        <w:t>Kalimin në përdorim të Ministrisë së Arsimit dhe Shkencës të shtëpisë së oficerëve, Gjirokastër, inventarizuar si pronë, në administrim të Ministrisë së Mbrojtjes.</w:t>
      </w:r>
    </w:p>
    <w:p w:rsidR="009F604D" w:rsidRPr="009F604D" w:rsidRDefault="009F604D" w:rsidP="00C71A56">
      <w:pPr>
        <w:pStyle w:val="Paragrafi"/>
      </w:pPr>
      <w:r w:rsidRPr="009F604D">
        <w:t>2.</w:t>
      </w:r>
      <w:r w:rsidR="00A271F6">
        <w:t xml:space="preserve"> </w:t>
      </w:r>
      <w:r w:rsidRPr="009F604D">
        <w:t>Objekti të jetë në përdorim të universitetit “Eqerem Çabej”, Gjirokastë</w:t>
      </w:r>
      <w:r w:rsidR="00A271F6">
        <w:t>r</w:t>
      </w:r>
      <w:r w:rsidRPr="009F604D">
        <w:t>, për një afat deri në 5 vjet.</w:t>
      </w:r>
    </w:p>
    <w:p w:rsidR="009F604D" w:rsidRPr="009F604D" w:rsidRDefault="009F604D" w:rsidP="00C71A56">
      <w:pPr>
        <w:pStyle w:val="Paragrafi"/>
      </w:pPr>
      <w:r w:rsidRPr="009F604D">
        <w:t>3.</w:t>
      </w:r>
      <w:r w:rsidR="00A271F6">
        <w:t xml:space="preserve"> </w:t>
      </w:r>
      <w:r w:rsidRPr="009F604D">
        <w:t>Ngarkohen Ministria e Arsimit dhe Shkencës dhe Ministria e Mbrojtjes të nxjerrin aktet e nevojshme ligjore, në zbatim të këtij vendimi.</w:t>
      </w:r>
    </w:p>
    <w:p w:rsidR="009F604D" w:rsidRPr="009F604D" w:rsidRDefault="009F604D" w:rsidP="00C71A56">
      <w:pPr>
        <w:pStyle w:val="Paragrafi"/>
      </w:pPr>
      <w:r w:rsidRPr="009F604D">
        <w:t>Ky vendim hyn në fuqi pas botimit në Fletoren Zyrtare.</w:t>
      </w:r>
    </w:p>
    <w:p w:rsidR="009F604D" w:rsidRPr="009F604D" w:rsidRDefault="009F604D" w:rsidP="00C71A56">
      <w:pPr>
        <w:pStyle w:val="Paragrafi"/>
      </w:pPr>
    </w:p>
    <w:p w:rsidR="009F604D" w:rsidRPr="00D628CE" w:rsidRDefault="009F604D" w:rsidP="0078236B">
      <w:pPr>
        <w:pStyle w:val="Autoriteti"/>
        <w:rPr>
          <w:lang w:val="it-IT"/>
        </w:rPr>
      </w:pPr>
      <w:r w:rsidRPr="00D628CE">
        <w:rPr>
          <w:lang w:val="it-IT"/>
        </w:rPr>
        <w:t>Kryeministri</w:t>
      </w:r>
    </w:p>
    <w:p w:rsidR="009F604D" w:rsidRPr="00D628CE" w:rsidRDefault="009F604D" w:rsidP="0078236B">
      <w:pPr>
        <w:pStyle w:val="AutoritetiEmer"/>
        <w:rPr>
          <w:lang w:val="it-IT"/>
        </w:rPr>
      </w:pPr>
      <w:r w:rsidRPr="00D628CE">
        <w:rPr>
          <w:lang w:val="it-IT"/>
        </w:rPr>
        <w:t>Sali Berisha</w:t>
      </w:r>
    </w:p>
    <w:p w:rsidR="009F604D" w:rsidRPr="00D628CE" w:rsidRDefault="009F604D" w:rsidP="00C71A56">
      <w:pPr>
        <w:pStyle w:val="Paragrafi"/>
        <w:rPr>
          <w:lang w:val="it-IT"/>
        </w:rPr>
      </w:pPr>
    </w:p>
    <w:p w:rsidR="009F604D" w:rsidRPr="00D628CE" w:rsidRDefault="009F604D" w:rsidP="0012744E">
      <w:pPr>
        <w:pStyle w:val="Akti"/>
        <w:rPr>
          <w:lang w:val="it-IT"/>
        </w:rPr>
      </w:pPr>
    </w:p>
    <w:p w:rsidR="0078236B" w:rsidRPr="00D628CE" w:rsidRDefault="0078236B" w:rsidP="0012744E">
      <w:pPr>
        <w:pStyle w:val="Akti"/>
        <w:rPr>
          <w:lang w:val="it-IT"/>
        </w:rPr>
      </w:pPr>
      <w:r w:rsidRPr="00D628CE">
        <w:rPr>
          <w:lang w:val="it-IT"/>
        </w:rPr>
        <w:t xml:space="preserve">VENDIM </w:t>
      </w:r>
    </w:p>
    <w:p w:rsidR="0078236B" w:rsidRPr="00D628CE" w:rsidRDefault="0078236B" w:rsidP="0012744E">
      <w:pPr>
        <w:pStyle w:val="NumriData"/>
        <w:rPr>
          <w:lang w:val="it-IT"/>
        </w:rPr>
      </w:pPr>
      <w:r w:rsidRPr="00D628CE">
        <w:rPr>
          <w:lang w:val="it-IT"/>
        </w:rPr>
        <w:t>Nr.753, datë 9.11.2006</w:t>
      </w:r>
    </w:p>
    <w:p w:rsidR="0012744E" w:rsidRPr="00D628CE" w:rsidRDefault="0012744E" w:rsidP="0012744E">
      <w:pPr>
        <w:rPr>
          <w:lang w:val="it-IT" w:eastAsia="en-US"/>
        </w:rPr>
      </w:pPr>
    </w:p>
    <w:p w:rsidR="0078236B" w:rsidRPr="00D628CE" w:rsidRDefault="00A271F6" w:rsidP="0012744E">
      <w:pPr>
        <w:pStyle w:val="Titulli"/>
        <w:rPr>
          <w:lang w:val="it-IT"/>
        </w:rPr>
      </w:pPr>
      <w:r>
        <w:rPr>
          <w:lang w:val="it-IT"/>
        </w:rPr>
        <w:t>PËR LEJIMIN E KALIMIT TRANS</w:t>
      </w:r>
      <w:r w:rsidR="009F604D" w:rsidRPr="00D628CE">
        <w:rPr>
          <w:lang w:val="it-IT"/>
        </w:rPr>
        <w:t>IT TË DISA TRUPAVE USHTARAKE SLLOVENE, PËRMES TERRITORIT TË REPUBLIKËS SË SHQI</w:t>
      </w:r>
      <w:r w:rsidR="0078236B" w:rsidRPr="00D628CE">
        <w:rPr>
          <w:lang w:val="it-IT"/>
        </w:rPr>
        <w:t>PËRISË</w:t>
      </w:r>
    </w:p>
    <w:p w:rsidR="0078236B" w:rsidRPr="00D628CE" w:rsidRDefault="0078236B" w:rsidP="0078236B">
      <w:pPr>
        <w:pStyle w:val="Paragrafi"/>
        <w:rPr>
          <w:lang w:val="it-IT"/>
        </w:rPr>
      </w:pPr>
    </w:p>
    <w:p w:rsidR="0012744E" w:rsidRPr="00D628CE" w:rsidRDefault="009F604D" w:rsidP="0012744E">
      <w:pPr>
        <w:pStyle w:val="Paragrafi"/>
        <w:rPr>
          <w:lang w:val="it-IT"/>
        </w:rPr>
      </w:pPr>
      <w:r w:rsidRPr="00D628CE">
        <w:rPr>
          <w:lang w:val="it-IT"/>
        </w:rPr>
        <w:t>Në mbështetje të nenit 100 të Kushtetutës dhe të</w:t>
      </w:r>
      <w:r w:rsidR="00A271F6">
        <w:rPr>
          <w:lang w:val="it-IT"/>
        </w:rPr>
        <w:t xml:space="preserve"> neneve 16, pika 2, 17, 18 e 19</w:t>
      </w:r>
      <w:r w:rsidRPr="00D628CE">
        <w:rPr>
          <w:lang w:val="it-IT"/>
        </w:rPr>
        <w:t xml:space="preserve"> të ligjit nr.9363, datë 24.3.2005 “Për mënyrën dhe procedurat e vendosjes dhe kalimit të forcave ushtarake të huaja në territorin e Republikës së Shqipërisë, si dhe për dërgimin e forcave ushtarake shqiptare jashtë vendit”, me propozimin e Ministrit të Mbrojtjes, K</w:t>
      </w:r>
      <w:r w:rsidR="0078236B" w:rsidRPr="00D628CE">
        <w:rPr>
          <w:lang w:val="it-IT"/>
        </w:rPr>
        <w:t>ëshilli i Ministrave</w:t>
      </w:r>
    </w:p>
    <w:p w:rsidR="0012744E" w:rsidRPr="00D628CE" w:rsidRDefault="0012744E" w:rsidP="0012744E">
      <w:pPr>
        <w:pStyle w:val="Paragrafi"/>
        <w:rPr>
          <w:lang w:val="it-IT"/>
        </w:rPr>
      </w:pPr>
    </w:p>
    <w:p w:rsidR="0012744E" w:rsidRPr="00D628CE" w:rsidRDefault="0078236B" w:rsidP="0012744E">
      <w:pPr>
        <w:pStyle w:val="VENDOSI"/>
        <w:rPr>
          <w:lang w:val="it-IT"/>
        </w:rPr>
      </w:pPr>
      <w:r w:rsidRPr="00D628CE">
        <w:rPr>
          <w:lang w:val="it-IT"/>
        </w:rPr>
        <w:t>VENDOSI:</w:t>
      </w:r>
    </w:p>
    <w:p w:rsidR="0012744E" w:rsidRPr="00D628CE" w:rsidRDefault="0012744E" w:rsidP="0012744E">
      <w:pPr>
        <w:pStyle w:val="Paragrafi"/>
        <w:rPr>
          <w:lang w:val="it-IT"/>
        </w:rPr>
      </w:pPr>
    </w:p>
    <w:p w:rsidR="0078236B" w:rsidRPr="00D628CE" w:rsidRDefault="009F604D" w:rsidP="0012744E">
      <w:pPr>
        <w:pStyle w:val="Paragrafi"/>
        <w:rPr>
          <w:lang w:val="it-IT"/>
        </w:rPr>
      </w:pPr>
      <w:r w:rsidRPr="00D628CE">
        <w:rPr>
          <w:lang w:val="it-IT"/>
        </w:rPr>
        <w:t>1. Lejimin e një njësie ushtarake sllovene, të përbërë nga 6 (gjashtë) trupa d</w:t>
      </w:r>
      <w:r w:rsidR="00A271F6">
        <w:rPr>
          <w:lang w:val="it-IT"/>
        </w:rPr>
        <w:t>he 3 (tre) mjete të kalojë trans</w:t>
      </w:r>
      <w:r w:rsidRPr="00D628CE">
        <w:rPr>
          <w:lang w:val="it-IT"/>
        </w:rPr>
        <w:t>it, përmes territorit të Republikës së Shqipërisë, në itinerarin Qafë-Thanë - Porti i Durrësit - Qafë-Tha</w:t>
      </w:r>
      <w:r w:rsidR="0078236B" w:rsidRPr="00D628CE">
        <w:rPr>
          <w:lang w:val="it-IT"/>
        </w:rPr>
        <w:t>në, në datat 14-15 nëntor 2006.</w:t>
      </w:r>
    </w:p>
    <w:p w:rsidR="0078236B" w:rsidRPr="00D628CE" w:rsidRDefault="009F604D" w:rsidP="0078236B">
      <w:pPr>
        <w:pStyle w:val="Paragrafi"/>
        <w:rPr>
          <w:lang w:val="it-IT"/>
        </w:rPr>
      </w:pPr>
      <w:r w:rsidRPr="00D628CE">
        <w:rPr>
          <w:lang w:val="it-IT"/>
        </w:rPr>
        <w:t>Pika e hyrjes në territorin e Republikës së Shqipërisë do të jetë pika e kalimit të kufirit në Qafë-Thanë. Pikat e daljes do të jenë Porti i Durrësit dhe pika e ka</w:t>
      </w:r>
      <w:r w:rsidR="0078236B" w:rsidRPr="00D628CE">
        <w:rPr>
          <w:lang w:val="it-IT"/>
        </w:rPr>
        <w:t>limit të kufirit në Qafë-Thanë.</w:t>
      </w:r>
    </w:p>
    <w:p w:rsidR="0078236B" w:rsidRPr="00D628CE" w:rsidRDefault="009F604D" w:rsidP="0078236B">
      <w:pPr>
        <w:pStyle w:val="Paragrafi"/>
        <w:rPr>
          <w:lang w:val="it-IT"/>
        </w:rPr>
      </w:pPr>
      <w:r w:rsidRPr="00D628CE">
        <w:rPr>
          <w:lang w:val="it-IT"/>
        </w:rPr>
        <w:t xml:space="preserve">2. Procedurat për hyrjen, qëndrimin dhe daljen e këtyre trupave në Republikën e </w:t>
      </w:r>
      <w:r w:rsidR="00D17825">
        <w:rPr>
          <w:lang w:val="it-IT"/>
        </w:rPr>
        <w:t>Shqipërisë janë parashikuar në “M</w:t>
      </w:r>
      <w:r w:rsidRPr="00D628CE">
        <w:rPr>
          <w:lang w:val="it-IT"/>
        </w:rPr>
        <w:t>arrëveshjen, ndërmjet palëve të Traktatit të Atlantikut të Veriut, për statusin e forcave</w:t>
      </w:r>
      <w:r w:rsidR="00D17825">
        <w:rPr>
          <w:lang w:val="it-IT"/>
        </w:rPr>
        <w:t>”</w:t>
      </w:r>
      <w:r w:rsidRPr="00D628CE">
        <w:rPr>
          <w:lang w:val="it-IT"/>
        </w:rPr>
        <w:t xml:space="preserve">, nënshkruar në Londër, më 19 qershor 1951, të </w:t>
      </w:r>
      <w:r w:rsidR="00D17825">
        <w:rPr>
          <w:lang w:val="it-IT"/>
        </w:rPr>
        <w:t>“M</w:t>
      </w:r>
      <w:r w:rsidRPr="00D628CE">
        <w:rPr>
          <w:lang w:val="it-IT"/>
        </w:rPr>
        <w:t>arrëveshjes ndërmjet shteteve palë në Traktatin e Atlantikut të Veriut dhe shteteve të tjera, që marrin pjesë në Partneritetin për Paqe, përsa i përket statusit të forcave të tyre</w:t>
      </w:r>
      <w:r w:rsidR="00D17825">
        <w:rPr>
          <w:lang w:val="it-IT"/>
        </w:rPr>
        <w:t>”</w:t>
      </w:r>
      <w:r w:rsidRPr="00D628CE">
        <w:rPr>
          <w:lang w:val="it-IT"/>
        </w:rPr>
        <w:t>, nënshkruar në Bruksel, më 10 janar 1994, si dhe të protokollit shtesë, për marrëveshjen, ndërmjet shteteve palë në Traktatin e Atlantikut të Veriut dhe të shteteve të tjera pjesëmarrëse në Partneritetin për Paqe, përsa i përket statusit të forcave</w:t>
      </w:r>
      <w:r w:rsidR="00D17825">
        <w:rPr>
          <w:lang w:val="it-IT"/>
        </w:rPr>
        <w:t xml:space="preserve"> të tyre</w:t>
      </w:r>
      <w:r w:rsidRPr="00D628CE">
        <w:rPr>
          <w:lang w:val="it-IT"/>
        </w:rPr>
        <w:t>, ratifikuar me ligjin</w:t>
      </w:r>
      <w:r w:rsidR="0078236B" w:rsidRPr="00D628CE">
        <w:rPr>
          <w:lang w:val="it-IT"/>
        </w:rPr>
        <w:t xml:space="preserve"> nr.8034, datë 22.11.1995.</w:t>
      </w:r>
    </w:p>
    <w:p w:rsidR="0012744E" w:rsidRDefault="0012744E" w:rsidP="0078236B">
      <w:pPr>
        <w:pStyle w:val="Paragrafi"/>
        <w:rPr>
          <w:lang w:val="it-IT"/>
        </w:rPr>
      </w:pPr>
    </w:p>
    <w:p w:rsidR="00D628CE" w:rsidRPr="00D628CE" w:rsidRDefault="00D628CE" w:rsidP="0078236B">
      <w:pPr>
        <w:pStyle w:val="Paragrafi"/>
        <w:rPr>
          <w:lang w:val="it-IT"/>
        </w:rPr>
      </w:pPr>
    </w:p>
    <w:p w:rsidR="0078236B" w:rsidRPr="00D628CE" w:rsidRDefault="009F604D" w:rsidP="0078236B">
      <w:pPr>
        <w:pStyle w:val="Paragrafi"/>
        <w:rPr>
          <w:lang w:val="it-IT"/>
        </w:rPr>
      </w:pPr>
      <w:r w:rsidRPr="00D628CE">
        <w:rPr>
          <w:lang w:val="it-IT"/>
        </w:rPr>
        <w:t>3. Trupat sllovene, gjatë itinerarit të lëvizjes, të shoqërohen nga njësi të armatosura të Forcave të Armatosu</w:t>
      </w:r>
      <w:r w:rsidR="0078236B" w:rsidRPr="00D628CE">
        <w:rPr>
          <w:lang w:val="it-IT"/>
        </w:rPr>
        <w:t>ra të Republikës së Shqipërisë.</w:t>
      </w:r>
    </w:p>
    <w:p w:rsidR="0078236B" w:rsidRPr="00FA23AA" w:rsidRDefault="009F604D" w:rsidP="0078236B">
      <w:pPr>
        <w:pStyle w:val="Paragrafi"/>
        <w:rPr>
          <w:lang w:val="it-IT"/>
        </w:rPr>
      </w:pPr>
      <w:r w:rsidRPr="00FA23AA">
        <w:rPr>
          <w:lang w:val="it-IT"/>
        </w:rPr>
        <w:t>4. Ngarkohet Ministria e Mbrojtje</w:t>
      </w:r>
      <w:r w:rsidR="0078236B" w:rsidRPr="00FA23AA">
        <w:rPr>
          <w:lang w:val="it-IT"/>
        </w:rPr>
        <w:t>s për zbatimin e këtij vendimi.</w:t>
      </w:r>
    </w:p>
    <w:p w:rsidR="0078236B" w:rsidRPr="00FA23AA" w:rsidRDefault="009F604D" w:rsidP="0078236B">
      <w:pPr>
        <w:pStyle w:val="Paragrafi"/>
        <w:rPr>
          <w:lang w:val="it-IT"/>
        </w:rPr>
      </w:pPr>
      <w:r w:rsidRPr="00FA23AA">
        <w:rPr>
          <w:lang w:val="it-IT"/>
        </w:rPr>
        <w:t>Ky vendim hyn në fuqi menjëherë dh</w:t>
      </w:r>
      <w:r w:rsidR="00A271F6">
        <w:rPr>
          <w:lang w:val="it-IT"/>
        </w:rPr>
        <w:t>e botohet në Fletoren Z</w:t>
      </w:r>
      <w:r w:rsidR="0078236B" w:rsidRPr="00FA23AA">
        <w:rPr>
          <w:lang w:val="it-IT"/>
        </w:rPr>
        <w:t>yrtare.</w:t>
      </w:r>
    </w:p>
    <w:p w:rsidR="0078236B" w:rsidRPr="00FA23AA" w:rsidRDefault="0078236B" w:rsidP="0078236B">
      <w:pPr>
        <w:pStyle w:val="Paragrafi"/>
        <w:rPr>
          <w:lang w:val="it-IT"/>
        </w:rPr>
      </w:pPr>
    </w:p>
    <w:p w:rsidR="009F604D" w:rsidRPr="00D628CE" w:rsidRDefault="009F604D" w:rsidP="0078236B">
      <w:pPr>
        <w:pStyle w:val="Autoriteti"/>
        <w:rPr>
          <w:lang w:val="it-IT"/>
        </w:rPr>
      </w:pPr>
      <w:r w:rsidRPr="00D628CE">
        <w:rPr>
          <w:lang w:val="it-IT"/>
        </w:rPr>
        <w:t>KRYEMINISTRI</w:t>
      </w:r>
    </w:p>
    <w:p w:rsidR="0078236B" w:rsidRPr="00D628CE" w:rsidRDefault="0078236B" w:rsidP="0078236B">
      <w:pPr>
        <w:pStyle w:val="AutoritetiEmer"/>
        <w:rPr>
          <w:lang w:val="it-IT"/>
        </w:rPr>
      </w:pPr>
      <w:r w:rsidRPr="00D628CE">
        <w:rPr>
          <w:lang w:val="it-IT"/>
        </w:rPr>
        <w:t>Sali Berisha</w:t>
      </w:r>
    </w:p>
    <w:p w:rsidR="009F604D" w:rsidRPr="00D628CE" w:rsidRDefault="009F604D" w:rsidP="00C71A56">
      <w:pPr>
        <w:pStyle w:val="Paragrafi"/>
        <w:rPr>
          <w:lang w:val="it-IT"/>
        </w:rPr>
      </w:pPr>
    </w:p>
    <w:p w:rsidR="009F604D" w:rsidRPr="00D628CE" w:rsidRDefault="009F604D" w:rsidP="0078236B">
      <w:pPr>
        <w:pStyle w:val="Akti"/>
        <w:rPr>
          <w:lang w:val="it-IT"/>
        </w:rPr>
      </w:pPr>
      <w:r w:rsidRPr="00D628CE">
        <w:rPr>
          <w:lang w:val="it-IT"/>
        </w:rPr>
        <w:t>Vendim</w:t>
      </w:r>
    </w:p>
    <w:p w:rsidR="009F604D" w:rsidRPr="00D628CE" w:rsidRDefault="00B6280A" w:rsidP="0078236B">
      <w:pPr>
        <w:pStyle w:val="NumriData"/>
        <w:rPr>
          <w:lang w:val="it-IT"/>
        </w:rPr>
      </w:pPr>
      <w:r>
        <w:rPr>
          <w:lang w:val="it-IT"/>
        </w:rPr>
        <w:t>Nr.754, datë 9.1</w:t>
      </w:r>
      <w:r w:rsidR="009F604D" w:rsidRPr="00D628CE">
        <w:rPr>
          <w:lang w:val="it-IT"/>
        </w:rPr>
        <w:t>1.2006</w:t>
      </w:r>
    </w:p>
    <w:p w:rsidR="009F604D" w:rsidRPr="00D628CE" w:rsidRDefault="009F604D" w:rsidP="00C71A56">
      <w:pPr>
        <w:pStyle w:val="Paragrafi"/>
        <w:rPr>
          <w:lang w:val="it-IT"/>
        </w:rPr>
      </w:pPr>
    </w:p>
    <w:p w:rsidR="009F604D" w:rsidRPr="00D628CE" w:rsidRDefault="009F604D" w:rsidP="0078236B">
      <w:pPr>
        <w:pStyle w:val="Titulli"/>
        <w:rPr>
          <w:lang w:val="it-IT"/>
        </w:rPr>
      </w:pPr>
      <w:r w:rsidRPr="00D628CE">
        <w:rPr>
          <w:lang w:val="it-IT"/>
        </w:rPr>
        <w:t xml:space="preserve">PËR DISA NDRYSHIME DHE SHTESA NË </w:t>
      </w:r>
      <w:r w:rsidR="001F5AE3">
        <w:rPr>
          <w:lang w:val="it-IT"/>
        </w:rPr>
        <w:t>VENDIMIN NR.229, DATË 23.4.2004</w:t>
      </w:r>
      <w:r w:rsidRPr="00D628CE">
        <w:rPr>
          <w:lang w:val="it-IT"/>
        </w:rPr>
        <w:t xml:space="preserve"> TË KËSHILLIT TË MINISTRAVE “</w:t>
      </w:r>
      <w:r w:rsidR="001F5AE3">
        <w:rPr>
          <w:lang w:val="it-IT"/>
        </w:rPr>
        <w:t xml:space="preserve">PËR </w:t>
      </w:r>
      <w:r w:rsidRPr="00D628CE">
        <w:rPr>
          <w:lang w:val="it-IT"/>
        </w:rPr>
        <w:t>MIRATIMIN E CEREMONIALIT ZYRTAR TË REPUBLIKËS SË SHQIPËRISË”, TË NDRYSHUAR</w:t>
      </w:r>
    </w:p>
    <w:p w:rsidR="009F604D" w:rsidRPr="00D628CE" w:rsidRDefault="009F604D" w:rsidP="00C71A56">
      <w:pPr>
        <w:pStyle w:val="Paragrafi"/>
        <w:rPr>
          <w:lang w:val="it-IT"/>
        </w:rPr>
      </w:pPr>
    </w:p>
    <w:p w:rsidR="009F604D" w:rsidRPr="00D628CE" w:rsidRDefault="009F604D" w:rsidP="00C71A56">
      <w:pPr>
        <w:pStyle w:val="Paragrafi"/>
        <w:rPr>
          <w:lang w:val="it-IT"/>
        </w:rPr>
      </w:pPr>
      <w:r w:rsidRPr="00D628CE">
        <w:rPr>
          <w:lang w:val="it-IT"/>
        </w:rPr>
        <w:t>Në mbështetje të nenit 100 të Kushtetutës</w:t>
      </w:r>
      <w:r w:rsidR="00285E08">
        <w:rPr>
          <w:lang w:val="it-IT"/>
        </w:rPr>
        <w:t xml:space="preserve"> dhe të neneve 12, pika 2, e 49</w:t>
      </w:r>
      <w:r w:rsidRPr="00D628CE">
        <w:rPr>
          <w:lang w:val="it-IT"/>
        </w:rPr>
        <w:t xml:space="preserve"> t</w:t>
      </w:r>
      <w:r w:rsidR="00285E08">
        <w:rPr>
          <w:lang w:val="it-IT"/>
        </w:rPr>
        <w:t>ë ligjit nr.9095, datë 3.7.2003</w:t>
      </w:r>
      <w:r w:rsidRPr="00D628CE">
        <w:rPr>
          <w:lang w:val="it-IT"/>
        </w:rPr>
        <w:t xml:space="preserve"> “Për shërbimin e jashtëm të Republikës së Shqipërisë”, me propozimin e Kryeministrit, Këshilli i Ministrave</w:t>
      </w:r>
    </w:p>
    <w:p w:rsidR="009F604D" w:rsidRPr="00D628CE" w:rsidRDefault="009F604D" w:rsidP="00C71A56">
      <w:pPr>
        <w:pStyle w:val="Paragrafi"/>
        <w:rPr>
          <w:lang w:val="it-IT"/>
        </w:rPr>
      </w:pPr>
    </w:p>
    <w:p w:rsidR="009F604D" w:rsidRPr="00D628CE" w:rsidRDefault="009F604D" w:rsidP="0078236B">
      <w:pPr>
        <w:pStyle w:val="VENDOSI"/>
        <w:rPr>
          <w:lang w:val="it-IT"/>
        </w:rPr>
      </w:pPr>
      <w:r w:rsidRPr="00D628CE">
        <w:rPr>
          <w:lang w:val="it-IT"/>
        </w:rPr>
        <w:t>VENDOSI:</w:t>
      </w:r>
    </w:p>
    <w:p w:rsidR="009F604D" w:rsidRPr="00D628CE" w:rsidRDefault="009F604D" w:rsidP="00C71A56">
      <w:pPr>
        <w:pStyle w:val="Paragrafi"/>
        <w:rPr>
          <w:lang w:val="it-IT"/>
        </w:rPr>
      </w:pPr>
    </w:p>
    <w:p w:rsidR="009F604D" w:rsidRPr="00D628CE" w:rsidRDefault="009F604D" w:rsidP="00C71A56">
      <w:pPr>
        <w:pStyle w:val="Paragrafi"/>
        <w:rPr>
          <w:lang w:val="it-IT"/>
        </w:rPr>
      </w:pPr>
      <w:r w:rsidRPr="00D628CE">
        <w:rPr>
          <w:lang w:val="it-IT"/>
        </w:rPr>
        <w:t>N</w:t>
      </w:r>
      <w:r w:rsidR="00285E08">
        <w:rPr>
          <w:lang w:val="it-IT"/>
        </w:rPr>
        <w:t>ë kapitullin VII</w:t>
      </w:r>
      <w:r w:rsidRPr="00D628CE">
        <w:rPr>
          <w:lang w:val="it-IT"/>
        </w:rPr>
        <w:t xml:space="preserve"> të </w:t>
      </w:r>
      <w:r w:rsidR="00285E08">
        <w:rPr>
          <w:lang w:val="it-IT"/>
        </w:rPr>
        <w:t>vendimit nr.229, datë 23.4.2004</w:t>
      </w:r>
      <w:r w:rsidRPr="00D628CE">
        <w:rPr>
          <w:lang w:val="it-IT"/>
        </w:rPr>
        <w:t xml:space="preserve"> të Këshillit të Ministrave, të ndryshuar, të bëhen ndryshimet dhe shtesat e mëposhtme:</w:t>
      </w:r>
    </w:p>
    <w:p w:rsidR="009F604D" w:rsidRPr="00D628CE" w:rsidRDefault="00285E08" w:rsidP="00C71A56">
      <w:pPr>
        <w:pStyle w:val="Paragrafi"/>
        <w:rPr>
          <w:lang w:val="it-IT"/>
        </w:rPr>
      </w:pPr>
      <w:r>
        <w:rPr>
          <w:lang w:val="it-IT"/>
        </w:rPr>
        <w:t>1. Pika 1 ndryshohet, si më</w:t>
      </w:r>
      <w:r w:rsidR="009F604D" w:rsidRPr="00D628CE">
        <w:rPr>
          <w:lang w:val="it-IT"/>
        </w:rPr>
        <w:t xml:space="preserve"> poshtë vijon:</w:t>
      </w:r>
    </w:p>
    <w:p w:rsidR="009F604D" w:rsidRPr="00D628CE" w:rsidRDefault="009F604D" w:rsidP="00C71A56">
      <w:pPr>
        <w:pStyle w:val="Paragrafi"/>
        <w:rPr>
          <w:lang w:val="it-IT"/>
        </w:rPr>
      </w:pPr>
      <w:r w:rsidRPr="00D628CE">
        <w:rPr>
          <w:lang w:val="it-IT"/>
        </w:rPr>
        <w:t>“1. Festat zyrtare, ditë përkujtimore dhe ditë të tjera, të shënuara</w:t>
      </w:r>
    </w:p>
    <w:p w:rsidR="009F604D" w:rsidRPr="009F604D" w:rsidRDefault="009F604D" w:rsidP="00C71A56">
      <w:pPr>
        <w:pStyle w:val="Paragrafi"/>
      </w:pPr>
      <w:r w:rsidRPr="009F604D">
        <w:t>1.1 Në Republikën e Shqipërisë festohen dhe përkujtohen festat zyrtare, ditët përkujtimore publike dhe ditë të tjera, të shënuara, në përputhje me këtë ceremonial.</w:t>
      </w:r>
    </w:p>
    <w:p w:rsidR="009F604D" w:rsidRDefault="009F604D" w:rsidP="00C71A56">
      <w:pPr>
        <w:pStyle w:val="Paragrafi"/>
      </w:pPr>
      <w:r w:rsidRPr="00DD698E">
        <w:t xml:space="preserve">1.2 Festa zyrtare janë ditë feste, të përcaktuara me ligj. </w:t>
      </w:r>
      <w:r w:rsidRPr="009F604D">
        <w:t>Festa zyrtare janë:</w:t>
      </w:r>
    </w:p>
    <w:p w:rsidR="00DD698E" w:rsidRPr="009F604D" w:rsidRDefault="00DD698E" w:rsidP="00C71A56">
      <w:pPr>
        <w:pStyle w:val="Paragrafi"/>
      </w:pPr>
    </w:p>
    <w:p w:rsidR="009F604D" w:rsidRPr="00FA23AA" w:rsidRDefault="009F604D" w:rsidP="00C71A56">
      <w:pPr>
        <w:pStyle w:val="Paragrafi"/>
        <w:rPr>
          <w:lang w:val="it-IT"/>
        </w:rPr>
      </w:pPr>
      <w:r w:rsidRPr="00FA23AA">
        <w:rPr>
          <w:lang w:val="it-IT"/>
        </w:rPr>
        <w:t>1 e 2 janar</w:t>
      </w:r>
      <w:r w:rsidRPr="00FA23AA">
        <w:rPr>
          <w:lang w:val="it-IT"/>
        </w:rPr>
        <w:tab/>
      </w:r>
      <w:r w:rsidRPr="00FA23AA">
        <w:rPr>
          <w:lang w:val="it-IT"/>
        </w:rPr>
        <w:tab/>
        <w:t>Viti i Ri;</w:t>
      </w:r>
    </w:p>
    <w:p w:rsidR="009F604D" w:rsidRPr="00FA23AA" w:rsidRDefault="00D628CE" w:rsidP="00C71A56">
      <w:pPr>
        <w:pStyle w:val="Paragrafi"/>
        <w:rPr>
          <w:lang w:val="it-IT"/>
        </w:rPr>
      </w:pPr>
      <w:r>
        <w:rPr>
          <w:lang w:val="it-IT"/>
        </w:rPr>
        <w:t>14 mars</w:t>
      </w:r>
      <w:r>
        <w:rPr>
          <w:lang w:val="it-IT"/>
        </w:rPr>
        <w:tab/>
      </w:r>
      <w:r>
        <w:rPr>
          <w:lang w:val="it-IT"/>
        </w:rPr>
        <w:tab/>
      </w:r>
      <w:r w:rsidR="009F604D" w:rsidRPr="00FA23AA">
        <w:rPr>
          <w:lang w:val="it-IT"/>
        </w:rPr>
        <w:t>Dita e Verës;</w:t>
      </w:r>
      <w:r w:rsidR="009F604D" w:rsidRPr="00FA23AA">
        <w:rPr>
          <w:lang w:val="it-IT"/>
        </w:rPr>
        <w:tab/>
      </w:r>
      <w:r w:rsidR="009F604D" w:rsidRPr="00FA23AA">
        <w:rPr>
          <w:lang w:val="it-IT"/>
        </w:rPr>
        <w:tab/>
      </w:r>
    </w:p>
    <w:p w:rsidR="009F604D" w:rsidRPr="00FA23AA" w:rsidRDefault="00D628CE" w:rsidP="00C71A56">
      <w:pPr>
        <w:pStyle w:val="Paragrafi"/>
        <w:rPr>
          <w:lang w:val="it-IT"/>
        </w:rPr>
      </w:pPr>
      <w:r>
        <w:rPr>
          <w:lang w:val="it-IT"/>
        </w:rPr>
        <w:t>22 mars</w:t>
      </w:r>
      <w:r>
        <w:rPr>
          <w:lang w:val="it-IT"/>
        </w:rPr>
        <w:tab/>
      </w:r>
      <w:r>
        <w:rPr>
          <w:lang w:val="it-IT"/>
        </w:rPr>
        <w:tab/>
      </w:r>
      <w:r w:rsidR="009F604D" w:rsidRPr="00FA23AA">
        <w:rPr>
          <w:lang w:val="it-IT"/>
        </w:rPr>
        <w:t>Dita e Novruzit;</w:t>
      </w:r>
    </w:p>
    <w:p w:rsidR="009F604D" w:rsidRPr="00D628CE" w:rsidRDefault="009F604D" w:rsidP="00C71A56">
      <w:pPr>
        <w:pStyle w:val="Paragrafi"/>
        <w:rPr>
          <w:lang w:val="it-IT"/>
        </w:rPr>
      </w:pPr>
      <w:r w:rsidRPr="00D628CE">
        <w:rPr>
          <w:lang w:val="it-IT"/>
        </w:rPr>
        <w:t>1 maj</w:t>
      </w:r>
      <w:r w:rsidRPr="00D628CE">
        <w:rPr>
          <w:lang w:val="it-IT"/>
        </w:rPr>
        <w:tab/>
      </w:r>
      <w:r w:rsidRPr="00D628CE">
        <w:rPr>
          <w:lang w:val="it-IT"/>
        </w:rPr>
        <w:tab/>
      </w:r>
      <w:r w:rsidRPr="00D628CE">
        <w:rPr>
          <w:lang w:val="it-IT"/>
        </w:rPr>
        <w:tab/>
        <w:t>Dita e Punëtorëve;</w:t>
      </w:r>
      <w:r w:rsidRPr="00D628CE">
        <w:rPr>
          <w:lang w:val="it-IT"/>
        </w:rPr>
        <w:tab/>
      </w:r>
      <w:r w:rsidRPr="00D628CE">
        <w:rPr>
          <w:lang w:val="it-IT"/>
        </w:rPr>
        <w:tab/>
      </w:r>
      <w:r w:rsidRPr="00D628CE">
        <w:rPr>
          <w:lang w:val="it-IT"/>
        </w:rPr>
        <w:tab/>
      </w:r>
    </w:p>
    <w:p w:rsidR="009F604D" w:rsidRPr="00D628CE" w:rsidRDefault="00285E08" w:rsidP="00C71A56">
      <w:pPr>
        <w:pStyle w:val="Paragrafi"/>
        <w:rPr>
          <w:lang w:val="it-IT"/>
        </w:rPr>
      </w:pPr>
      <w:r>
        <w:rPr>
          <w:lang w:val="it-IT"/>
        </w:rPr>
        <w:t>19 tetor</w:t>
      </w:r>
      <w:r>
        <w:rPr>
          <w:lang w:val="it-IT"/>
        </w:rPr>
        <w:tab/>
      </w:r>
      <w:r>
        <w:rPr>
          <w:lang w:val="it-IT"/>
        </w:rPr>
        <w:tab/>
      </w:r>
      <w:r>
        <w:rPr>
          <w:lang w:val="it-IT"/>
        </w:rPr>
        <w:tab/>
        <w:t>Dita e L</w:t>
      </w:r>
      <w:r w:rsidR="009F604D" w:rsidRPr="00D628CE">
        <w:rPr>
          <w:lang w:val="it-IT"/>
        </w:rPr>
        <w:t>umturimit të Nënë Terezës;</w:t>
      </w:r>
      <w:r w:rsidR="009F604D" w:rsidRPr="00D628CE">
        <w:rPr>
          <w:lang w:val="it-IT"/>
        </w:rPr>
        <w:tab/>
      </w:r>
    </w:p>
    <w:p w:rsidR="009F604D" w:rsidRPr="00D628CE" w:rsidRDefault="009F604D" w:rsidP="00C71A56">
      <w:pPr>
        <w:pStyle w:val="Paragrafi"/>
        <w:rPr>
          <w:lang w:val="it-IT"/>
        </w:rPr>
      </w:pPr>
      <w:r w:rsidRPr="00D628CE">
        <w:rPr>
          <w:lang w:val="it-IT"/>
        </w:rPr>
        <w:t>28 nëntor</w:t>
      </w:r>
      <w:r w:rsidRPr="00D628CE">
        <w:rPr>
          <w:lang w:val="it-IT"/>
        </w:rPr>
        <w:tab/>
      </w:r>
      <w:r w:rsidRPr="00D628CE">
        <w:rPr>
          <w:lang w:val="it-IT"/>
        </w:rPr>
        <w:tab/>
        <w:t>Dita e Pavarësisë;</w:t>
      </w:r>
      <w:r w:rsidRPr="00D628CE">
        <w:rPr>
          <w:lang w:val="it-IT"/>
        </w:rPr>
        <w:tab/>
      </w:r>
      <w:r w:rsidRPr="00D628CE">
        <w:rPr>
          <w:lang w:val="it-IT"/>
        </w:rPr>
        <w:tab/>
      </w:r>
    </w:p>
    <w:p w:rsidR="009F604D" w:rsidRDefault="00285E08" w:rsidP="00C71A56">
      <w:pPr>
        <w:pStyle w:val="Paragrafi"/>
        <w:rPr>
          <w:lang w:val="it-IT"/>
        </w:rPr>
      </w:pPr>
      <w:r>
        <w:rPr>
          <w:lang w:val="it-IT"/>
        </w:rPr>
        <w:t>29 nëntor</w:t>
      </w:r>
      <w:r>
        <w:rPr>
          <w:lang w:val="it-IT"/>
        </w:rPr>
        <w:tab/>
      </w:r>
      <w:r>
        <w:rPr>
          <w:lang w:val="it-IT"/>
        </w:rPr>
        <w:tab/>
        <w:t>Dita e Ç</w:t>
      </w:r>
      <w:r w:rsidR="009F604D" w:rsidRPr="00D628CE">
        <w:rPr>
          <w:lang w:val="it-IT"/>
        </w:rPr>
        <w:t>lirimit të Atdheut;</w:t>
      </w:r>
    </w:p>
    <w:p w:rsidR="00285E08" w:rsidRPr="00D628CE" w:rsidRDefault="00285E08" w:rsidP="00C71A56">
      <w:pPr>
        <w:pStyle w:val="Paragrafi"/>
        <w:rPr>
          <w:lang w:val="it-IT"/>
        </w:rPr>
      </w:pPr>
      <w:r>
        <w:rPr>
          <w:lang w:val="it-IT"/>
        </w:rPr>
        <w:tab/>
      </w:r>
      <w:r>
        <w:rPr>
          <w:lang w:val="it-IT"/>
        </w:rPr>
        <w:tab/>
      </w:r>
      <w:r>
        <w:rPr>
          <w:lang w:val="it-IT"/>
        </w:rPr>
        <w:tab/>
        <w:t>Bajram i Madh;</w:t>
      </w:r>
    </w:p>
    <w:p w:rsidR="009F604D" w:rsidRPr="00D628CE" w:rsidRDefault="009F604D" w:rsidP="00C71A56">
      <w:pPr>
        <w:pStyle w:val="Paragrafi"/>
        <w:rPr>
          <w:lang w:val="it-IT"/>
        </w:rPr>
      </w:pPr>
      <w:r w:rsidRPr="00D628CE">
        <w:rPr>
          <w:lang w:val="it-IT"/>
        </w:rPr>
        <w:tab/>
      </w:r>
      <w:r w:rsidRPr="00D628CE">
        <w:rPr>
          <w:lang w:val="it-IT"/>
        </w:rPr>
        <w:tab/>
      </w:r>
      <w:r w:rsidRPr="00D628CE">
        <w:rPr>
          <w:lang w:val="it-IT"/>
        </w:rPr>
        <w:tab/>
        <w:t>Bajram i Vogël;</w:t>
      </w:r>
    </w:p>
    <w:p w:rsidR="009F604D" w:rsidRPr="00D628CE" w:rsidRDefault="00A34CC8" w:rsidP="00D628CE">
      <w:pPr>
        <w:pStyle w:val="Paragrafi"/>
        <w:ind w:left="2160"/>
        <w:rPr>
          <w:lang w:val="it-IT"/>
        </w:rPr>
      </w:pPr>
      <w:r>
        <w:rPr>
          <w:lang w:val="it-IT"/>
        </w:rPr>
        <w:t>Pashkët O</w:t>
      </w:r>
      <w:r w:rsidR="009F604D" w:rsidRPr="00D628CE">
        <w:rPr>
          <w:lang w:val="it-IT"/>
        </w:rPr>
        <w:t>rtodokse;</w:t>
      </w:r>
    </w:p>
    <w:p w:rsidR="009F604D" w:rsidRPr="00D628CE" w:rsidRDefault="00A34CC8" w:rsidP="00D628CE">
      <w:pPr>
        <w:pStyle w:val="Paragrafi"/>
        <w:ind w:left="2160"/>
        <w:rPr>
          <w:lang w:val="it-IT"/>
        </w:rPr>
      </w:pPr>
      <w:r>
        <w:rPr>
          <w:lang w:val="it-IT"/>
        </w:rPr>
        <w:t>Pashkët K</w:t>
      </w:r>
      <w:r w:rsidR="009F604D" w:rsidRPr="00D628CE">
        <w:rPr>
          <w:lang w:val="it-IT"/>
        </w:rPr>
        <w:t>atolike;</w:t>
      </w:r>
    </w:p>
    <w:p w:rsidR="009F604D" w:rsidRPr="00A76717" w:rsidRDefault="009F604D" w:rsidP="00C71A56">
      <w:pPr>
        <w:pStyle w:val="Paragrafi"/>
        <w:rPr>
          <w:lang w:val="it-IT"/>
        </w:rPr>
      </w:pPr>
      <w:r w:rsidRPr="00A76717">
        <w:rPr>
          <w:lang w:val="it-IT"/>
        </w:rPr>
        <w:t>25 dhjetor</w:t>
      </w:r>
      <w:r w:rsidRPr="00A76717">
        <w:rPr>
          <w:lang w:val="it-IT"/>
        </w:rPr>
        <w:tab/>
      </w:r>
      <w:r w:rsidRPr="00A76717">
        <w:rPr>
          <w:lang w:val="it-IT"/>
        </w:rPr>
        <w:tab/>
        <w:t>Krishtlindjet.</w:t>
      </w:r>
    </w:p>
    <w:p w:rsidR="009F604D" w:rsidRPr="00A76717" w:rsidRDefault="009F604D" w:rsidP="00324958">
      <w:pPr>
        <w:pStyle w:val="Paragrafi"/>
        <w:ind w:firstLine="0"/>
        <w:rPr>
          <w:lang w:val="it-IT"/>
        </w:rPr>
      </w:pPr>
      <w:r w:rsidRPr="00A76717">
        <w:rPr>
          <w:lang w:val="it-IT"/>
        </w:rPr>
        <w:tab/>
      </w:r>
    </w:p>
    <w:p w:rsidR="009F604D" w:rsidRPr="00A76717" w:rsidRDefault="009F604D" w:rsidP="00C71A56">
      <w:pPr>
        <w:pStyle w:val="Paragrafi"/>
        <w:rPr>
          <w:lang w:val="it-IT"/>
        </w:rPr>
      </w:pPr>
      <w:r w:rsidRPr="00A76717">
        <w:rPr>
          <w:lang w:val="it-IT"/>
        </w:rPr>
        <w:t xml:space="preserve">Gjatë festës </w:t>
      </w:r>
      <w:r w:rsidR="00A34CC8" w:rsidRPr="00A76717">
        <w:rPr>
          <w:lang w:val="it-IT"/>
        </w:rPr>
        <w:t xml:space="preserve">zyrtare </w:t>
      </w:r>
      <w:r w:rsidRPr="00A76717">
        <w:rPr>
          <w:lang w:val="it-IT"/>
        </w:rPr>
        <w:t xml:space="preserve">fetare, angazhimi i personaliteteve të larta  shtetërore  në veprimtari apo vizita urimi publike, në komunitetet </w:t>
      </w:r>
      <w:r w:rsidR="002725CD" w:rsidRPr="00A76717">
        <w:rPr>
          <w:lang w:val="it-IT"/>
        </w:rPr>
        <w:t xml:space="preserve">fetare duhet </w:t>
      </w:r>
      <w:r w:rsidRPr="00A76717">
        <w:rPr>
          <w:lang w:val="it-IT"/>
        </w:rPr>
        <w:t xml:space="preserve">t’u shërbejë forcimit të tolerancës, mirëkuptimit dhe bashkëjetesës </w:t>
      </w:r>
      <w:r w:rsidR="002725CD" w:rsidRPr="00A76717">
        <w:rPr>
          <w:lang w:val="it-IT"/>
        </w:rPr>
        <w:t>së komuniteteve zyrtare</w:t>
      </w:r>
      <w:r w:rsidRPr="00A76717">
        <w:rPr>
          <w:lang w:val="it-IT"/>
        </w:rPr>
        <w:t xml:space="preserve"> fetare në vend.</w:t>
      </w:r>
    </w:p>
    <w:p w:rsidR="009F604D" w:rsidRPr="009F604D" w:rsidRDefault="009F604D" w:rsidP="00C71A56">
      <w:pPr>
        <w:pStyle w:val="Paragrafi"/>
      </w:pPr>
      <w:r w:rsidRPr="009F604D">
        <w:t>Përveç kur pjesëmarrja e personaliteteve të larta shtetërore, sipas ceremonialit, të përcaktuar në këtë vendim, është e detyrueshme, pjesëmarrja në festat e tjera zyrtare, ditët e përkujtimit dhe ditët e shënuara bëhet në përputhje me traditën, nevojat apo kalendarin e personaliteteve.</w:t>
      </w:r>
    </w:p>
    <w:p w:rsidR="009F604D" w:rsidRPr="009F604D" w:rsidRDefault="009F604D" w:rsidP="00C71A56">
      <w:pPr>
        <w:pStyle w:val="Paragrafi"/>
      </w:pPr>
      <w:r w:rsidRPr="009F604D">
        <w:t>Ditë pushimi, sipas ligjit, janë vetëm ditët e festave zyrtare.</w:t>
      </w:r>
    </w:p>
    <w:p w:rsidR="009F604D" w:rsidRDefault="009F604D" w:rsidP="00C71A56">
      <w:pPr>
        <w:pStyle w:val="Paragrafi"/>
      </w:pPr>
      <w:r w:rsidRPr="009F604D">
        <w:t>1.3 Ditë përkujtimi publike janë ditë të rëndësishme përkujtimore, festimi apo përkujtimi i të cilave kryhet sipas rregullave të caktuara në këtë vendim. Ditë përkujtimi publike janë:</w:t>
      </w:r>
    </w:p>
    <w:p w:rsidR="00A76717" w:rsidRDefault="00A76717" w:rsidP="00C71A56">
      <w:pPr>
        <w:pStyle w:val="Paragrafi"/>
      </w:pPr>
    </w:p>
    <w:p w:rsidR="00A76717" w:rsidRPr="009F604D" w:rsidRDefault="00A76717" w:rsidP="00C71A56">
      <w:pPr>
        <w:pStyle w:val="Paragrafi"/>
      </w:pPr>
    </w:p>
    <w:p w:rsidR="009F604D" w:rsidRPr="009F604D" w:rsidRDefault="009F604D" w:rsidP="00C71A56">
      <w:pPr>
        <w:pStyle w:val="Paragrafi"/>
      </w:pPr>
      <w:r w:rsidRPr="009F604D">
        <w:t>5 maji</w:t>
      </w:r>
      <w:r w:rsidRPr="009F604D">
        <w:tab/>
      </w:r>
      <w:r w:rsidRPr="009F604D">
        <w:tab/>
        <w:t>Dita e Dëshmorëve;</w:t>
      </w:r>
    </w:p>
    <w:p w:rsidR="009F604D" w:rsidRPr="003A6D09" w:rsidRDefault="003A6D09" w:rsidP="00C71A56">
      <w:pPr>
        <w:pStyle w:val="Paragrafi"/>
        <w:rPr>
          <w:lang w:val="it-IT"/>
        </w:rPr>
      </w:pPr>
      <w:r w:rsidRPr="003A6D09">
        <w:rPr>
          <w:lang w:val="it-IT"/>
        </w:rPr>
        <w:t>21 maji</w:t>
      </w:r>
      <w:r w:rsidRPr="003A6D09">
        <w:rPr>
          <w:lang w:val="it-IT"/>
        </w:rPr>
        <w:tab/>
      </w:r>
      <w:r w:rsidRPr="003A6D09">
        <w:rPr>
          <w:lang w:val="it-IT"/>
        </w:rPr>
        <w:tab/>
        <w:t>Dita e Kujtesës Historike për V</w:t>
      </w:r>
      <w:r w:rsidR="009F604D" w:rsidRPr="003A6D09">
        <w:rPr>
          <w:lang w:val="it-IT"/>
        </w:rPr>
        <w:t>iktimat e</w:t>
      </w:r>
    </w:p>
    <w:p w:rsidR="009F604D" w:rsidRPr="00D628CE" w:rsidRDefault="003A6D09" w:rsidP="006B3B96">
      <w:pPr>
        <w:pStyle w:val="Paragrafi"/>
        <w:ind w:left="2160" w:firstLine="0"/>
        <w:rPr>
          <w:lang w:val="it-IT"/>
        </w:rPr>
      </w:pPr>
      <w:r>
        <w:rPr>
          <w:lang w:val="it-IT"/>
        </w:rPr>
        <w:t>Krimeve të K</w:t>
      </w:r>
      <w:r w:rsidR="009F604D" w:rsidRPr="00D628CE">
        <w:rPr>
          <w:lang w:val="it-IT"/>
        </w:rPr>
        <w:t>omunizmit;</w:t>
      </w:r>
    </w:p>
    <w:p w:rsidR="009F604D" w:rsidRPr="00D628CE" w:rsidRDefault="009F604D" w:rsidP="00C71A56">
      <w:pPr>
        <w:pStyle w:val="Paragrafi"/>
        <w:rPr>
          <w:lang w:val="it-IT"/>
        </w:rPr>
      </w:pPr>
      <w:r w:rsidRPr="00D628CE">
        <w:rPr>
          <w:lang w:val="it-IT"/>
        </w:rPr>
        <w:t>4 dhjetori</w:t>
      </w:r>
      <w:r w:rsidRPr="00D628CE">
        <w:rPr>
          <w:lang w:val="it-IT"/>
        </w:rPr>
        <w:tab/>
        <w:t>Dita e Forcave të Armatosura;</w:t>
      </w:r>
    </w:p>
    <w:p w:rsidR="009F604D" w:rsidRPr="009F604D" w:rsidRDefault="009F604D" w:rsidP="00C71A56">
      <w:pPr>
        <w:pStyle w:val="Paragrafi"/>
      </w:pPr>
      <w:r w:rsidRPr="009F604D">
        <w:t>8 dhjetori</w:t>
      </w:r>
      <w:r w:rsidRPr="009F604D">
        <w:tab/>
        <w:t>Dita e Rinisë.</w:t>
      </w:r>
    </w:p>
    <w:p w:rsidR="009F604D" w:rsidRPr="009F604D" w:rsidRDefault="009F604D" w:rsidP="00C71A56">
      <w:pPr>
        <w:pStyle w:val="Paragrafi"/>
      </w:pPr>
    </w:p>
    <w:p w:rsidR="009F604D" w:rsidRPr="009F604D" w:rsidRDefault="009F604D" w:rsidP="00C71A56">
      <w:pPr>
        <w:pStyle w:val="Paragrafi"/>
      </w:pPr>
      <w:r w:rsidRPr="009F604D">
        <w:t>Në ditët e festave zyrtare dhe ditët e përkujtimit publik, në</w:t>
      </w:r>
      <w:r w:rsidR="003A6D09">
        <w:t xml:space="preserve"> </w:t>
      </w:r>
      <w:r w:rsidRPr="009F604D">
        <w:t>se</w:t>
      </w:r>
      <w:r w:rsidR="003A6D09">
        <w:t>linë</w:t>
      </w:r>
      <w:r w:rsidRPr="009F604D">
        <w:t xml:space="preserve"> e institucioneve, shtetërore dhe private, vendosen flamuri kombëtar dhe shenjat dalluese të institucioneve apo enteve përkatëse. Në këto ditë merren masa të veçanta për zbukurimin e shesheve qendrore të qyteteve.</w:t>
      </w:r>
    </w:p>
    <w:p w:rsidR="009F604D" w:rsidRDefault="009F604D" w:rsidP="00C71A56">
      <w:pPr>
        <w:pStyle w:val="Paragrafi"/>
      </w:pPr>
      <w:r w:rsidRPr="009F604D">
        <w:t>1.4 Ditët e shënuara janë festa të karakterit fetar, vendor, ndërkombëtar, shoqëror apo politik, të cilat, për shkak të traditës ose të vlerave të veçanta, përkujtohen në Republikën e Shqipërisë. Ditë të shënuara janë:</w:t>
      </w:r>
    </w:p>
    <w:p w:rsidR="00A76717" w:rsidRPr="009F604D" w:rsidRDefault="00A76717" w:rsidP="00C71A56">
      <w:pPr>
        <w:pStyle w:val="Paragrafi"/>
      </w:pPr>
    </w:p>
    <w:p w:rsidR="009F604D" w:rsidRPr="009F604D" w:rsidRDefault="009F604D" w:rsidP="00C71A56">
      <w:pPr>
        <w:pStyle w:val="Paragrafi"/>
      </w:pPr>
      <w:r w:rsidRPr="009F604D">
        <w:t>6 janar</w:t>
      </w:r>
      <w:r w:rsidRPr="009F604D">
        <w:tab/>
      </w:r>
      <w:r w:rsidRPr="009F604D">
        <w:tab/>
        <w:t>Shën Jovani;</w:t>
      </w:r>
    </w:p>
    <w:p w:rsidR="009F604D" w:rsidRPr="009F604D" w:rsidRDefault="009F604D" w:rsidP="00C4176A">
      <w:pPr>
        <w:pStyle w:val="Paragrafi"/>
        <w:ind w:left="1440"/>
      </w:pPr>
      <w:r w:rsidRPr="009F604D">
        <w:t>Dita e Hashures;</w:t>
      </w:r>
    </w:p>
    <w:p w:rsidR="009F604D" w:rsidRPr="00FA23AA" w:rsidRDefault="009F604D" w:rsidP="00C71A56">
      <w:pPr>
        <w:pStyle w:val="Paragrafi"/>
        <w:rPr>
          <w:lang w:val="it-IT"/>
        </w:rPr>
      </w:pPr>
      <w:r w:rsidRPr="00FA23AA">
        <w:rPr>
          <w:lang w:val="it-IT"/>
        </w:rPr>
        <w:t>7 mars</w:t>
      </w:r>
      <w:r w:rsidRPr="00FA23AA">
        <w:rPr>
          <w:lang w:val="it-IT"/>
        </w:rPr>
        <w:tab/>
      </w:r>
      <w:r w:rsidRPr="00FA23AA">
        <w:rPr>
          <w:lang w:val="it-IT"/>
        </w:rPr>
        <w:tab/>
        <w:t>Dita e Mësuesit;</w:t>
      </w:r>
    </w:p>
    <w:p w:rsidR="009F604D" w:rsidRPr="00FA23AA" w:rsidRDefault="009F604D" w:rsidP="00C71A56">
      <w:pPr>
        <w:pStyle w:val="Paragrafi"/>
        <w:rPr>
          <w:lang w:val="it-IT"/>
        </w:rPr>
      </w:pPr>
      <w:r w:rsidRPr="00FA23AA">
        <w:rPr>
          <w:lang w:val="it-IT"/>
        </w:rPr>
        <w:t>8 mars</w:t>
      </w:r>
      <w:r w:rsidRPr="00FA23AA">
        <w:rPr>
          <w:lang w:val="it-IT"/>
        </w:rPr>
        <w:tab/>
      </w:r>
      <w:r w:rsidRPr="00FA23AA">
        <w:rPr>
          <w:lang w:val="it-IT"/>
        </w:rPr>
        <w:tab/>
        <w:t>Dita e Gruas;</w:t>
      </w:r>
    </w:p>
    <w:p w:rsidR="009F604D" w:rsidRPr="00D628CE" w:rsidRDefault="009F604D" w:rsidP="00C71A56">
      <w:pPr>
        <w:pStyle w:val="Paragrafi"/>
        <w:rPr>
          <w:lang w:val="it-IT"/>
        </w:rPr>
      </w:pPr>
      <w:r w:rsidRPr="00D628CE">
        <w:rPr>
          <w:lang w:val="it-IT"/>
        </w:rPr>
        <w:t>9 maj</w:t>
      </w:r>
      <w:r w:rsidRPr="00D628CE">
        <w:rPr>
          <w:lang w:val="it-IT"/>
        </w:rPr>
        <w:tab/>
      </w:r>
      <w:r w:rsidRPr="00D628CE">
        <w:rPr>
          <w:lang w:val="it-IT"/>
        </w:rPr>
        <w:tab/>
        <w:t>Dita e Europës;</w:t>
      </w:r>
    </w:p>
    <w:p w:rsidR="009F604D" w:rsidRPr="00D628CE" w:rsidRDefault="009F604D" w:rsidP="00C71A56">
      <w:pPr>
        <w:pStyle w:val="Paragrafi"/>
        <w:rPr>
          <w:lang w:val="it-IT"/>
        </w:rPr>
      </w:pPr>
      <w:r w:rsidRPr="00D628CE">
        <w:rPr>
          <w:lang w:val="it-IT"/>
        </w:rPr>
        <w:t>20 maj</w:t>
      </w:r>
      <w:r w:rsidRPr="00D628CE">
        <w:rPr>
          <w:lang w:val="it-IT"/>
        </w:rPr>
        <w:tab/>
      </w:r>
      <w:r w:rsidRPr="00D628CE">
        <w:rPr>
          <w:lang w:val="it-IT"/>
        </w:rPr>
        <w:tab/>
        <w:t>Dita e Jetimëve;</w:t>
      </w:r>
    </w:p>
    <w:p w:rsidR="009F604D" w:rsidRPr="00D628CE" w:rsidRDefault="009F604D" w:rsidP="00C71A56">
      <w:pPr>
        <w:pStyle w:val="Paragrafi"/>
        <w:rPr>
          <w:lang w:val="it-IT"/>
        </w:rPr>
      </w:pPr>
      <w:r w:rsidRPr="00D628CE">
        <w:rPr>
          <w:lang w:val="it-IT"/>
        </w:rPr>
        <w:t>1 qershor</w:t>
      </w:r>
      <w:r w:rsidRPr="00D628CE">
        <w:rPr>
          <w:lang w:val="it-IT"/>
        </w:rPr>
        <w:tab/>
        <w:t>Dita e Fëmijëve;</w:t>
      </w:r>
    </w:p>
    <w:p w:rsidR="009F604D" w:rsidRPr="00D628CE" w:rsidRDefault="009F604D" w:rsidP="00C71A56">
      <w:pPr>
        <w:pStyle w:val="Paragrafi"/>
        <w:rPr>
          <w:lang w:val="it-IT"/>
        </w:rPr>
      </w:pPr>
      <w:r w:rsidRPr="00D628CE">
        <w:rPr>
          <w:lang w:val="it-IT"/>
        </w:rPr>
        <w:t>16 shtator</w:t>
      </w:r>
      <w:r w:rsidRPr="00D628CE">
        <w:rPr>
          <w:lang w:val="it-IT"/>
        </w:rPr>
        <w:tab/>
        <w:t>Festa e Pezës;</w:t>
      </w:r>
    </w:p>
    <w:p w:rsidR="009F604D" w:rsidRPr="00D628CE" w:rsidRDefault="00C16712" w:rsidP="00C71A56">
      <w:pPr>
        <w:pStyle w:val="Paragrafi"/>
        <w:rPr>
          <w:lang w:val="it-IT"/>
        </w:rPr>
      </w:pPr>
      <w:r>
        <w:rPr>
          <w:lang w:val="it-IT"/>
        </w:rPr>
        <w:t>1 tetor</w:t>
      </w:r>
      <w:r>
        <w:rPr>
          <w:lang w:val="it-IT"/>
        </w:rPr>
        <w:tab/>
      </w:r>
      <w:r>
        <w:rPr>
          <w:lang w:val="it-IT"/>
        </w:rPr>
        <w:tab/>
        <w:t>Dita e të M</w:t>
      </w:r>
      <w:r w:rsidR="009F604D" w:rsidRPr="00D628CE">
        <w:rPr>
          <w:lang w:val="it-IT"/>
        </w:rPr>
        <w:t>oshuarve;</w:t>
      </w:r>
    </w:p>
    <w:p w:rsidR="009F604D" w:rsidRDefault="00C16712" w:rsidP="00C71A56">
      <w:pPr>
        <w:pStyle w:val="Paragrafi"/>
        <w:rPr>
          <w:lang w:val="it-IT"/>
        </w:rPr>
      </w:pPr>
      <w:r>
        <w:rPr>
          <w:lang w:val="it-IT"/>
        </w:rPr>
        <w:t>24 tetor</w:t>
      </w:r>
      <w:r>
        <w:rPr>
          <w:lang w:val="it-IT"/>
        </w:rPr>
        <w:tab/>
      </w:r>
      <w:r>
        <w:rPr>
          <w:lang w:val="it-IT"/>
        </w:rPr>
        <w:tab/>
        <w:t>Dita e O</w:t>
      </w:r>
      <w:r w:rsidR="009F604D" w:rsidRPr="00FA23AA">
        <w:rPr>
          <w:lang w:val="it-IT"/>
        </w:rPr>
        <w:t>KB-së.</w:t>
      </w:r>
    </w:p>
    <w:p w:rsidR="00A76717" w:rsidRPr="00FA23AA" w:rsidRDefault="00A76717" w:rsidP="00C71A56">
      <w:pPr>
        <w:pStyle w:val="Paragrafi"/>
        <w:rPr>
          <w:lang w:val="it-IT"/>
        </w:rPr>
      </w:pPr>
    </w:p>
    <w:p w:rsidR="009F604D" w:rsidRPr="00FA23AA" w:rsidRDefault="009F604D" w:rsidP="00C71A56">
      <w:pPr>
        <w:pStyle w:val="Paragrafi"/>
        <w:rPr>
          <w:lang w:val="it-IT"/>
        </w:rPr>
      </w:pPr>
      <w:r w:rsidRPr="00FA23AA">
        <w:rPr>
          <w:lang w:val="it-IT"/>
        </w:rPr>
        <w:t>Ministritë përgjegjëse, për ditët e shënuara, kombëtare apo ndërkombëtare, me</w:t>
      </w:r>
      <w:r w:rsidR="00C16712">
        <w:rPr>
          <w:lang w:val="it-IT"/>
        </w:rPr>
        <w:t xml:space="preserve"> karakter ndërgjegjë</w:t>
      </w:r>
      <w:r w:rsidRPr="00FA23AA">
        <w:rPr>
          <w:lang w:val="it-IT"/>
        </w:rPr>
        <w:t>sues, të caktuara sipas legjislacionit në fuqi, organizojnë veprimtari përkatëse, sipas rregullave të protokollit të tyre.</w:t>
      </w:r>
    </w:p>
    <w:p w:rsidR="009F604D" w:rsidRPr="00FA23AA" w:rsidRDefault="009F604D" w:rsidP="00C71A56">
      <w:pPr>
        <w:pStyle w:val="Paragrafi"/>
        <w:rPr>
          <w:lang w:val="it-IT"/>
        </w:rPr>
      </w:pPr>
      <w:r w:rsidRPr="00FA23AA">
        <w:rPr>
          <w:lang w:val="it-IT"/>
        </w:rPr>
        <w:t>Në ditët e shënuara mund të përfshihen edhe ditë të tjera, përkujtimi ose fes</w:t>
      </w:r>
      <w:r w:rsidR="00C16712">
        <w:rPr>
          <w:lang w:val="it-IT"/>
        </w:rPr>
        <w:t>timi i të cilave, në nivel kombë</w:t>
      </w:r>
      <w:r w:rsidRPr="00FA23AA">
        <w:rPr>
          <w:lang w:val="it-IT"/>
        </w:rPr>
        <w:t>tar, bëhet me vendim të Këshillit të Ministrave, dhe në nivel vendor me vendim të njësive të</w:t>
      </w:r>
      <w:r w:rsidR="00C16712">
        <w:rPr>
          <w:lang w:val="it-IT"/>
        </w:rPr>
        <w:t xml:space="preserve"> organeve të qeverisjes vendore</w:t>
      </w:r>
      <w:r w:rsidRPr="00FA23AA">
        <w:rPr>
          <w:lang w:val="it-IT"/>
        </w:rPr>
        <w:t xml:space="preserve"> (p</w:t>
      </w:r>
      <w:r w:rsidR="00C16712">
        <w:rPr>
          <w:lang w:val="it-IT"/>
        </w:rPr>
        <w:t>.</w:t>
      </w:r>
      <w:r w:rsidRPr="00FA23AA">
        <w:rPr>
          <w:lang w:val="it-IT"/>
        </w:rPr>
        <w:t>sh</w:t>
      </w:r>
      <w:r w:rsidR="00C16712">
        <w:rPr>
          <w:lang w:val="it-IT"/>
        </w:rPr>
        <w:t>.</w:t>
      </w:r>
      <w:r w:rsidRPr="00FA23AA">
        <w:rPr>
          <w:lang w:val="it-IT"/>
        </w:rPr>
        <w:t xml:space="preserve"> dita e ngritjes së flamurit në qytet apo e themelimit të qytetit). Veprimtaritë, që kryhen në përkujtim apo festim të ditëve të shënuara, përcaktohen, rast pas rasti, në vendimin e përkujtimit, ku, përveç ceremonisë, përcaktohen edhe masat për zbukurimin e shesheve qendrore. Pjesëmarrja e</w:t>
      </w:r>
      <w:r w:rsidR="00C16712">
        <w:rPr>
          <w:lang w:val="it-IT"/>
        </w:rPr>
        <w:t xml:space="preserve"> personaliteteve të larta shtetë</w:t>
      </w:r>
      <w:r w:rsidRPr="00FA23AA">
        <w:rPr>
          <w:lang w:val="it-IT"/>
        </w:rPr>
        <w:t xml:space="preserve">rore në përkujtimin e ditëve </w:t>
      </w:r>
      <w:r w:rsidR="0061524D">
        <w:rPr>
          <w:lang w:val="it-IT"/>
        </w:rPr>
        <w:t>të shënuara bashkërendohet nga P</w:t>
      </w:r>
      <w:r w:rsidRPr="00FA23AA">
        <w:rPr>
          <w:lang w:val="it-IT"/>
        </w:rPr>
        <w:t>rotokolli i Shtetit.”.</w:t>
      </w:r>
    </w:p>
    <w:p w:rsidR="009F604D" w:rsidRPr="00D628CE" w:rsidRDefault="0061524D" w:rsidP="00C71A56">
      <w:pPr>
        <w:pStyle w:val="Paragrafi"/>
        <w:rPr>
          <w:lang w:val="it-IT"/>
        </w:rPr>
      </w:pPr>
      <w:r>
        <w:rPr>
          <w:lang w:val="it-IT"/>
        </w:rPr>
        <w:t>2. Fjalia e fundit, e pikë</w:t>
      </w:r>
      <w:r w:rsidR="009F604D" w:rsidRPr="00D628CE">
        <w:rPr>
          <w:lang w:val="it-IT"/>
        </w:rPr>
        <w:t>s 2.13, ndryshohet, si më poshtë vijon:</w:t>
      </w:r>
    </w:p>
    <w:p w:rsidR="009F604D" w:rsidRPr="0061524D" w:rsidRDefault="0061524D" w:rsidP="00C71A56">
      <w:pPr>
        <w:pStyle w:val="Paragrafi"/>
        <w:rPr>
          <w:lang w:val="it-IT"/>
        </w:rPr>
      </w:pPr>
      <w:r w:rsidRPr="0061524D">
        <w:rPr>
          <w:lang w:val="it-IT"/>
        </w:rPr>
        <w:t>“Pjesëmarr</w:t>
      </w:r>
      <w:r>
        <w:rPr>
          <w:lang w:val="it-IT"/>
        </w:rPr>
        <w:t>ë</w:t>
      </w:r>
      <w:r w:rsidR="009F604D" w:rsidRPr="0061524D">
        <w:rPr>
          <w:lang w:val="it-IT"/>
        </w:rPr>
        <w:t>sit shpërndahen për t’u mbledhur përsëri në Tiranë, në Pallatin e Brigadave, për pritjen e festave zyrtare të Pavarës</w:t>
      </w:r>
      <w:r>
        <w:rPr>
          <w:lang w:val="it-IT"/>
        </w:rPr>
        <w:t>isë dhe të Ç</w:t>
      </w:r>
      <w:r w:rsidR="009F604D" w:rsidRPr="0061524D">
        <w:rPr>
          <w:lang w:val="it-IT"/>
        </w:rPr>
        <w:t>lirimit të Atdheut.”.</w:t>
      </w:r>
    </w:p>
    <w:p w:rsidR="009F604D" w:rsidRPr="009F604D" w:rsidRDefault="009F604D" w:rsidP="00C71A56">
      <w:pPr>
        <w:pStyle w:val="Paragrafi"/>
      </w:pPr>
      <w:r w:rsidRPr="009F604D">
        <w:t>3. Pika 6 shfuqizohet.</w:t>
      </w:r>
    </w:p>
    <w:p w:rsidR="009F604D" w:rsidRPr="00100B38" w:rsidRDefault="00100B38" w:rsidP="00C71A56">
      <w:pPr>
        <w:pStyle w:val="Paragrafi"/>
        <w:rPr>
          <w:lang w:val="it-IT"/>
        </w:rPr>
      </w:pPr>
      <w:r w:rsidRPr="00100B38">
        <w:rPr>
          <w:lang w:val="it-IT"/>
        </w:rPr>
        <w:t>4. Pika 7</w:t>
      </w:r>
      <w:r w:rsidR="009F604D" w:rsidRPr="00100B38">
        <w:rPr>
          <w:lang w:val="it-IT"/>
        </w:rPr>
        <w:t xml:space="preserve"> “Parada jubilare e Forcave të Armatosuara”, ndryshohet, si më poshtë vijon:</w:t>
      </w:r>
    </w:p>
    <w:p w:rsidR="009F604D" w:rsidRPr="00D628CE" w:rsidRDefault="009F604D" w:rsidP="00C71A56">
      <w:pPr>
        <w:pStyle w:val="Paragrafi"/>
        <w:rPr>
          <w:lang w:val="it-IT"/>
        </w:rPr>
      </w:pPr>
      <w:r w:rsidRPr="00D628CE">
        <w:rPr>
          <w:lang w:val="it-IT"/>
        </w:rPr>
        <w:t>“7. Parada jubilare e Forcave të Armatosura</w:t>
      </w:r>
    </w:p>
    <w:p w:rsidR="009F604D" w:rsidRPr="00D628CE" w:rsidRDefault="009F604D" w:rsidP="00C71A56">
      <w:pPr>
        <w:pStyle w:val="Paragrafi"/>
        <w:rPr>
          <w:lang w:val="it-IT"/>
        </w:rPr>
      </w:pPr>
      <w:r w:rsidRPr="00D628CE">
        <w:rPr>
          <w:lang w:val="it-IT"/>
        </w:rPr>
        <w:t>7.1 Ceremonia jubilare e paradës së Forcave të Armatosura të Republikës zhvi</w:t>
      </w:r>
      <w:r w:rsidR="00323D15">
        <w:rPr>
          <w:lang w:val="it-IT"/>
        </w:rPr>
        <w:t>llohet një herë në pesë vjet, më</w:t>
      </w:r>
      <w:r w:rsidRPr="00D628CE">
        <w:rPr>
          <w:lang w:val="it-IT"/>
        </w:rPr>
        <w:t xml:space="preserve"> 4 dhjetor</w:t>
      </w:r>
      <w:r w:rsidR="00323D15">
        <w:rPr>
          <w:lang w:val="it-IT"/>
        </w:rPr>
        <w:t>.</w:t>
      </w:r>
      <w:r w:rsidRPr="00D628CE">
        <w:rPr>
          <w:lang w:val="it-IT"/>
        </w:rPr>
        <w:t xml:space="preserve"> Parada dhe ceremonia organizohen nga strukturat e Ministrisë së Mbrojtjes.</w:t>
      </w:r>
    </w:p>
    <w:p w:rsidR="009F604D" w:rsidRPr="00D628CE" w:rsidRDefault="009F604D" w:rsidP="00C71A56">
      <w:pPr>
        <w:pStyle w:val="Paragrafi"/>
        <w:rPr>
          <w:lang w:val="it-IT"/>
        </w:rPr>
      </w:pPr>
      <w:r w:rsidRPr="00D628CE">
        <w:rPr>
          <w:lang w:val="it-IT"/>
        </w:rPr>
        <w:t>7.2 Tribuna e nderit ngrihet në bulevardin “Dëshm</w:t>
      </w:r>
      <w:r w:rsidR="00A76717">
        <w:rPr>
          <w:lang w:val="it-IT"/>
        </w:rPr>
        <w:t>orët e Kombit” dhe ndahet në tre</w:t>
      </w:r>
      <w:r w:rsidRPr="00D628CE">
        <w:rPr>
          <w:lang w:val="it-IT"/>
        </w:rPr>
        <w:t xml:space="preserve"> sektorë kryesorë:</w:t>
      </w:r>
    </w:p>
    <w:p w:rsidR="009F604D" w:rsidRPr="00D628CE" w:rsidRDefault="009F604D" w:rsidP="00C71A56">
      <w:pPr>
        <w:pStyle w:val="Paragrafi"/>
        <w:rPr>
          <w:lang w:val="it-IT"/>
        </w:rPr>
      </w:pPr>
      <w:r w:rsidRPr="00D628CE">
        <w:rPr>
          <w:lang w:val="it-IT"/>
        </w:rPr>
        <w:t>- Në tribunën A zënë vend pers</w:t>
      </w:r>
      <w:r w:rsidR="00323D15">
        <w:rPr>
          <w:lang w:val="it-IT"/>
        </w:rPr>
        <w:t>onalitetet kryesore të shtetit:</w:t>
      </w:r>
    </w:p>
    <w:p w:rsidR="009F604D" w:rsidRDefault="009F604D" w:rsidP="00C71A56">
      <w:pPr>
        <w:pStyle w:val="Paragrafi"/>
        <w:rPr>
          <w:lang w:val="it-IT"/>
        </w:rPr>
      </w:pPr>
      <w:r w:rsidRPr="00D628CE">
        <w:rPr>
          <w:lang w:val="it-IT"/>
        </w:rPr>
        <w:t>Radha e parë: Presiden</w:t>
      </w:r>
      <w:r w:rsidR="009F5A6B">
        <w:rPr>
          <w:lang w:val="it-IT"/>
        </w:rPr>
        <w:t>ti i Republikës, Kryeministri, Ministri i Mbrojtjes, S</w:t>
      </w:r>
      <w:r w:rsidRPr="00D628CE">
        <w:rPr>
          <w:lang w:val="it-IT"/>
        </w:rPr>
        <w:t>h</w:t>
      </w:r>
      <w:r w:rsidR="009F5A6B">
        <w:rPr>
          <w:lang w:val="it-IT"/>
        </w:rPr>
        <w:t>efi i Shtabit të Përgjithshëm, Kryetari i Kuvendit, Zëvendëskryeministri, Ministri i Punëve të Jashtme, Ministri i Brendshëm, K</w:t>
      </w:r>
      <w:r w:rsidRPr="00D628CE">
        <w:rPr>
          <w:lang w:val="it-IT"/>
        </w:rPr>
        <w:t xml:space="preserve">omandanti i Forcave </w:t>
      </w:r>
      <w:r w:rsidR="009F5A6B">
        <w:rPr>
          <w:lang w:val="it-IT"/>
        </w:rPr>
        <w:t>Tokësore, Komandanti i Forcave Ajrore, K</w:t>
      </w:r>
      <w:r w:rsidR="00A76717">
        <w:rPr>
          <w:lang w:val="it-IT"/>
        </w:rPr>
        <w:t>omandanti i Forcave Detare, K</w:t>
      </w:r>
      <w:r w:rsidRPr="00D628CE">
        <w:rPr>
          <w:lang w:val="it-IT"/>
        </w:rPr>
        <w:t>omandanti i Komandës së Doktri</w:t>
      </w:r>
      <w:r w:rsidR="00A76717">
        <w:rPr>
          <w:lang w:val="it-IT"/>
        </w:rPr>
        <w:t>nave dhe Stërvitjes Ushtarake, K</w:t>
      </w:r>
      <w:r w:rsidRPr="00D628CE">
        <w:rPr>
          <w:lang w:val="it-IT"/>
        </w:rPr>
        <w:t>omandanti i Komandës së Mbështetjes Logjistike, ish-presidentët e Rep</w:t>
      </w:r>
      <w:r w:rsidR="009F5A6B">
        <w:rPr>
          <w:lang w:val="it-IT"/>
        </w:rPr>
        <w:t>ublikës, ministrat e tjerë dhe Kryetari i B</w:t>
      </w:r>
      <w:r w:rsidRPr="00D628CE">
        <w:rPr>
          <w:lang w:val="it-IT"/>
        </w:rPr>
        <w:t>ashkisë së Tiranës.</w:t>
      </w:r>
    </w:p>
    <w:p w:rsidR="00DB7BFB" w:rsidRPr="00D628CE" w:rsidRDefault="00DB7BFB" w:rsidP="00C71A56">
      <w:pPr>
        <w:pStyle w:val="Paragrafi"/>
        <w:rPr>
          <w:lang w:val="it-IT"/>
        </w:rPr>
      </w:pPr>
    </w:p>
    <w:p w:rsidR="009F604D" w:rsidRPr="00D628CE" w:rsidRDefault="009F604D" w:rsidP="00C71A56">
      <w:pPr>
        <w:pStyle w:val="Paragrafi"/>
        <w:rPr>
          <w:lang w:val="it-IT"/>
        </w:rPr>
      </w:pPr>
      <w:r w:rsidRPr="00D628CE">
        <w:rPr>
          <w:lang w:val="it-IT"/>
        </w:rPr>
        <w:t>Radha e dytë: Kryetari i Gjykatës Kushtetuese, nënkryetarët e Kuvendit, zëvendësministri i Mbrojtjes, zëvendësministri i Punëve të Jashtme, gjeneralët e Forcave të Armatosura, me dy yje, kryetarët e grupeve parlamentare (4), kryetari i SHISH-it, kryetarët e klerit (4), prokurori i Përgjithshëm, kryetari i Kontrollit të Lartë të Shtetit, kryetari i Gjykatës së Lartë, guvernatori i Bankës së Shqip</w:t>
      </w:r>
      <w:r w:rsidR="009F5A6B">
        <w:rPr>
          <w:lang w:val="it-IT"/>
        </w:rPr>
        <w:t>ërisë, Avokati i Popullit, ish-</w:t>
      </w:r>
      <w:r w:rsidRPr="00D628CE">
        <w:rPr>
          <w:lang w:val="it-IT"/>
        </w:rPr>
        <w:t>kryeministrat, drejtori i Përgjithshëm i Policisë së Shtetit.</w:t>
      </w:r>
    </w:p>
    <w:p w:rsidR="009F604D" w:rsidRPr="0073003D" w:rsidRDefault="009F604D" w:rsidP="00C71A56">
      <w:pPr>
        <w:pStyle w:val="Paragrafi"/>
        <w:rPr>
          <w:lang w:val="it-IT"/>
        </w:rPr>
      </w:pPr>
      <w:r w:rsidRPr="0073003D">
        <w:rPr>
          <w:lang w:val="it-IT"/>
        </w:rPr>
        <w:t>Radha e tretë: Gjeneralë veteranë (10), kryetarët e partive parlamentare, sekretari i Përgjithshëm i Presidencës, se</w:t>
      </w:r>
      <w:r w:rsidR="0073003D" w:rsidRPr="0073003D">
        <w:rPr>
          <w:lang w:val="it-IT"/>
        </w:rPr>
        <w:t>kretari i Përgjithshëm i Këshill</w:t>
      </w:r>
      <w:r w:rsidRPr="0073003D">
        <w:rPr>
          <w:lang w:val="it-IT"/>
        </w:rPr>
        <w:t>it të Ministrave, prefekti i Tiranës, këshilltari ushtara</w:t>
      </w:r>
      <w:r w:rsidR="0073003D">
        <w:rPr>
          <w:lang w:val="it-IT"/>
        </w:rPr>
        <w:t>k i Presidentit, ish-ministra të</w:t>
      </w:r>
      <w:r w:rsidRPr="0073003D">
        <w:rPr>
          <w:lang w:val="it-IT"/>
        </w:rPr>
        <w:t xml:space="preserve"> Mbrojtjes, ish-ministra të Jashtëm, drejtorë në Ministrinë e Mbrojtjes, që kanë gradën kolonel.</w:t>
      </w:r>
    </w:p>
    <w:p w:rsidR="009F604D" w:rsidRPr="003F50E0" w:rsidRDefault="003F50E0" w:rsidP="00C71A56">
      <w:pPr>
        <w:pStyle w:val="Paragrafi"/>
        <w:rPr>
          <w:lang w:val="it-IT"/>
        </w:rPr>
      </w:pPr>
      <w:r w:rsidRPr="003F50E0">
        <w:rPr>
          <w:lang w:val="it-IT"/>
        </w:rPr>
        <w:t>- Në</w:t>
      </w:r>
      <w:r w:rsidR="0073003D" w:rsidRPr="003F50E0">
        <w:rPr>
          <w:lang w:val="it-IT"/>
        </w:rPr>
        <w:t xml:space="preserve"> tribunë</w:t>
      </w:r>
      <w:r w:rsidR="009F604D" w:rsidRPr="003F50E0">
        <w:rPr>
          <w:lang w:val="it-IT"/>
        </w:rPr>
        <w:t xml:space="preserve">n B </w:t>
      </w:r>
      <w:r w:rsidRPr="003F50E0">
        <w:rPr>
          <w:lang w:val="it-IT"/>
        </w:rPr>
        <w:t>zë vend trupi i huaj diplomatik:</w:t>
      </w:r>
    </w:p>
    <w:p w:rsidR="009F604D" w:rsidRPr="006C379F" w:rsidRDefault="009F604D" w:rsidP="00C71A56">
      <w:pPr>
        <w:pStyle w:val="Paragrafi"/>
        <w:rPr>
          <w:lang w:val="it-IT"/>
        </w:rPr>
      </w:pPr>
      <w:r w:rsidRPr="006C379F">
        <w:rPr>
          <w:lang w:val="it-IT"/>
        </w:rPr>
        <w:t xml:space="preserve">Në radhën e parë, ambasadorët </w:t>
      </w:r>
      <w:r w:rsidR="006C379F" w:rsidRPr="006C379F">
        <w:rPr>
          <w:lang w:val="it-IT"/>
        </w:rPr>
        <w:t>e akredituar, sipas prezencës s</w:t>
      </w:r>
      <w:r w:rsidR="006C379F">
        <w:rPr>
          <w:lang w:val="it-IT"/>
        </w:rPr>
        <w:t>ë</w:t>
      </w:r>
      <w:r w:rsidRPr="006C379F">
        <w:rPr>
          <w:lang w:val="it-IT"/>
        </w:rPr>
        <w:t xml:space="preserve"> tyre, atashetë ushtarakë, të akredituar, dhe drejtori i Protokollit të Shtetit.</w:t>
      </w:r>
    </w:p>
    <w:p w:rsidR="009F604D" w:rsidRPr="006C379F" w:rsidRDefault="009F604D" w:rsidP="00C71A56">
      <w:pPr>
        <w:pStyle w:val="Paragrafi"/>
        <w:rPr>
          <w:lang w:val="it-IT"/>
        </w:rPr>
      </w:pPr>
      <w:r w:rsidRPr="006C379F">
        <w:rPr>
          <w:lang w:val="it-IT"/>
        </w:rPr>
        <w:t>Në radhën e dytë, përfaqësuesit e misioneve ushtar</w:t>
      </w:r>
      <w:r w:rsidR="00A76717">
        <w:rPr>
          <w:lang w:val="it-IT"/>
        </w:rPr>
        <w:t>ake, komandanti i NATO-s, MTL-së</w:t>
      </w:r>
      <w:r w:rsidRPr="006C379F">
        <w:rPr>
          <w:lang w:val="it-IT"/>
        </w:rPr>
        <w:t>, ODC-së,</w:t>
      </w:r>
      <w:r w:rsidR="006C379F" w:rsidRPr="006C379F">
        <w:rPr>
          <w:lang w:val="it-IT"/>
        </w:rPr>
        <w:t xml:space="preserve"> NATO-PFP CELL, SAIC-it, UNDP-s</w:t>
      </w:r>
      <w:r w:rsidR="006C379F">
        <w:rPr>
          <w:lang w:val="it-IT"/>
        </w:rPr>
        <w:t>ë</w:t>
      </w:r>
      <w:r w:rsidRPr="006C379F">
        <w:rPr>
          <w:lang w:val="it-IT"/>
        </w:rPr>
        <w:t xml:space="preserve"> dhe të ftuar të tjerë, me shtetësi të huaj.</w:t>
      </w:r>
    </w:p>
    <w:p w:rsidR="009F604D" w:rsidRPr="00D628CE" w:rsidRDefault="009F604D" w:rsidP="00C71A56">
      <w:pPr>
        <w:pStyle w:val="Paragrafi"/>
        <w:rPr>
          <w:lang w:val="it-IT"/>
        </w:rPr>
      </w:pPr>
      <w:r w:rsidRPr="00D628CE">
        <w:rPr>
          <w:lang w:val="it-IT"/>
        </w:rPr>
        <w:t>- Në tribunën C zënë vend personalitete të tjera të vendit:</w:t>
      </w:r>
    </w:p>
    <w:p w:rsidR="009F604D" w:rsidRPr="006C379F" w:rsidRDefault="006C379F" w:rsidP="00C71A56">
      <w:pPr>
        <w:pStyle w:val="Paragrafi"/>
        <w:rPr>
          <w:lang w:val="it-IT"/>
        </w:rPr>
      </w:pPr>
      <w:r w:rsidRPr="006C379F">
        <w:rPr>
          <w:lang w:val="it-IT"/>
        </w:rPr>
        <w:t>An</w:t>
      </w:r>
      <w:r>
        <w:rPr>
          <w:lang w:val="it-IT"/>
        </w:rPr>
        <w:t>ë</w:t>
      </w:r>
      <w:r w:rsidR="009F604D" w:rsidRPr="006C379F">
        <w:rPr>
          <w:lang w:val="it-IT"/>
        </w:rPr>
        <w:t>tarët e komisionit parlamentar të mbrojtjes, deputetë, këshilltarë të Presidentit dhe të Kryeministrit, sekretarët e përgjithshëm të ministrive, drejtorë të drejtorive, në Ministrinë e Mbrojtjes dhe ish-ministra.”.</w:t>
      </w:r>
    </w:p>
    <w:p w:rsidR="009F604D" w:rsidRPr="009F604D" w:rsidRDefault="009F604D" w:rsidP="00C71A56">
      <w:pPr>
        <w:pStyle w:val="Paragrafi"/>
      </w:pPr>
      <w:r w:rsidRPr="009F604D">
        <w:t>5. Pas pikës 7, shtohen pikat 7/a e 7/b, me k</w:t>
      </w:r>
      <w:r w:rsidR="006C379F">
        <w:t>ë</w:t>
      </w:r>
      <w:r w:rsidRPr="009F604D">
        <w:t>të përmbajtje:</w:t>
      </w:r>
    </w:p>
    <w:p w:rsidR="009F604D" w:rsidRPr="009F604D" w:rsidRDefault="009F604D" w:rsidP="00C71A56">
      <w:pPr>
        <w:pStyle w:val="Paragrafi"/>
      </w:pPr>
      <w:r w:rsidRPr="009F604D">
        <w:t>“7/a. 8 dhjetori, Dita e Rinisë</w:t>
      </w:r>
    </w:p>
    <w:p w:rsidR="009F604D" w:rsidRPr="009F604D" w:rsidRDefault="00A76717" w:rsidP="00C71A56">
      <w:pPr>
        <w:pStyle w:val="Paragrafi"/>
      </w:pPr>
      <w:r>
        <w:t>7/a.</w:t>
      </w:r>
      <w:r w:rsidR="006C379F">
        <w:t>1</w:t>
      </w:r>
      <w:r w:rsidR="009F604D" w:rsidRPr="009F604D">
        <w:t xml:space="preserve"> Në nderim të lëvizjes për liri, demokraci, dinjitet njerëzor, dhe të aspiratës, për shtet ligjor e të integruar në strukturat atlantike, më 8 dhjetor, të çdo viti, përkujtohet Dita e Rinisë. Ceremonia organizohet nga ministria përgjegjëse, që mbulon çështjet e rinisë dhe të kulturës.</w:t>
      </w:r>
    </w:p>
    <w:p w:rsidR="009F604D" w:rsidRPr="009F604D" w:rsidRDefault="006C379F" w:rsidP="00C71A56">
      <w:pPr>
        <w:pStyle w:val="Paragrafi"/>
      </w:pPr>
      <w:r>
        <w:t>7/a.2</w:t>
      </w:r>
      <w:r w:rsidR="009F604D" w:rsidRPr="009F604D">
        <w:t xml:space="preserve"> Përfaqësues të ministrisë, që mbulon çështjet e rinisë dhe të kulturës, më 7 dhjetor të çdo v</w:t>
      </w:r>
      <w:r>
        <w:t>iti, në orën 20:00, ndezin flakë</w:t>
      </w:r>
      <w:r w:rsidR="009F604D" w:rsidRPr="009F604D">
        <w:t>n e pishtarit, në sheshin e Qytetit Studenti, në Tiranë. Flaka e pishtarit vazhdon të qëndrojë e ndezur edhe gjatë ditës së 8 dhjetorit. Përfaqësues të kësaj ministrie dhe përfaqësues, anëtarë të lëvizjes “Dhjetor 1990”, bëjnë homazhe në memorialin e Qytetit Studenti, në orën 10:00.</w:t>
      </w:r>
    </w:p>
    <w:p w:rsidR="009F604D" w:rsidRPr="009F604D" w:rsidRDefault="009F604D" w:rsidP="00C71A56">
      <w:pPr>
        <w:pStyle w:val="Paragrafi"/>
      </w:pPr>
      <w:r w:rsidRPr="009F604D">
        <w:t>Në orën 11:00, përfaqësues të lartë të shtetit zhvillojnë ceremoni zyrtare, përpara memorialit të liderit të lëvizjes së dhjetorit, Azem Hajdari, dhe vendosin kurora me lule. Në këto homazhe, ftohen të marrin pjesë edhe veprimtarë të lëvizjes “Dhjetor 1990”.</w:t>
      </w:r>
    </w:p>
    <w:p w:rsidR="009F604D" w:rsidRPr="009F604D" w:rsidRDefault="009F604D" w:rsidP="00C71A56">
      <w:pPr>
        <w:pStyle w:val="Paragrafi"/>
      </w:pPr>
      <w:r w:rsidRPr="009F604D">
        <w:t>Ministri përgjegjës për çështje të rinisë dhe kulturës, në bashkëpunim me institucionet, kulturore dhe shkencore, organizon në këtë ditë në qytete të ndryshme të vendit, veprimtari artistike dhe simpoziume shkencore.</w:t>
      </w:r>
    </w:p>
    <w:p w:rsidR="009F604D" w:rsidRPr="009F604D" w:rsidRDefault="006C379F" w:rsidP="00C71A56">
      <w:pPr>
        <w:pStyle w:val="Paragrafi"/>
      </w:pPr>
      <w:r>
        <w:t>7/a.3</w:t>
      </w:r>
      <w:r w:rsidR="009F604D" w:rsidRPr="009F604D">
        <w:t xml:space="preserve"> Në të gjitha institucionet arsimore, publike dhe jopublike, parauniversitare, ditën e përkujtimit të 8 dhjetorit, me nxënësit, të ndarë sipas grupmoshave, në klasa individuale, zhvillon 45 minuta mësim, ku, sipas programit të miratuar nga ministria, që mbulon çështjet e arsimit, përkujtohen idea</w:t>
      </w:r>
      <w:r>
        <w:t>let e lëvizjes rinore “Dhjetor 1990”</w:t>
      </w:r>
      <w:r w:rsidR="009F604D" w:rsidRPr="009F604D">
        <w:t xml:space="preserve"> dhe aspiratat për të drejtat dhe liritë themelore të njeriut.</w:t>
      </w:r>
    </w:p>
    <w:p w:rsidR="009F604D" w:rsidRPr="009F604D" w:rsidRDefault="009F604D" w:rsidP="00C71A56">
      <w:pPr>
        <w:pStyle w:val="Paragrafi"/>
      </w:pPr>
      <w:r w:rsidRPr="009F604D">
        <w:t>Programi i miratuar përfshin edhe të dhëna historike për përndjekjen politike, vuajtjen, tortur</w:t>
      </w:r>
      <w:r w:rsidR="006C379F">
        <w:t>at ndaj kundërshtarëve politikë</w:t>
      </w:r>
      <w:r w:rsidRPr="009F604D">
        <w:t xml:space="preserve"> nga regjimi komunist, në emër të luftës së klasa</w:t>
      </w:r>
      <w:r w:rsidR="00A76717">
        <w:t>ve dhe të vendosjes së diktaturë</w:t>
      </w:r>
      <w:r w:rsidRPr="009F604D">
        <w:t>s komuniste.</w:t>
      </w:r>
    </w:p>
    <w:p w:rsidR="009F604D" w:rsidRPr="009F604D" w:rsidRDefault="006C379F" w:rsidP="00C71A56">
      <w:pPr>
        <w:pStyle w:val="Paragrafi"/>
      </w:pPr>
      <w:r>
        <w:t>7/a.4</w:t>
      </w:r>
      <w:r w:rsidR="009F604D" w:rsidRPr="009F604D">
        <w:t xml:space="preserve"> Çdo vit jubilar (5 vjet), ministri përgjegjës për çështjet e rinisë dhe të kulturës drejton një komision ndërministror pune, për organizimin e ditës përkujtimore, Dita e Rinisë, i cili përcakton projektprogramin e kësaj dite përkujtimore.</w:t>
      </w:r>
    </w:p>
    <w:p w:rsidR="009F604D" w:rsidRDefault="009F604D" w:rsidP="00C71A56">
      <w:pPr>
        <w:pStyle w:val="Paragrafi"/>
      </w:pPr>
      <w:r w:rsidRPr="009F604D">
        <w:t>Projektprogrami paraqitet për shqyrtim në Këshillin e Ministrave, jo më vonë se 45 ditë para ditës së organizimit të përkujtimit. Protokolli i Shtetit përfshihet në përgatitjen e programit të punës dhe ndjek anën protokollare të zbatimit të tij. Në program marrin pjesë personalitetet më të larta të shtetit.</w:t>
      </w:r>
    </w:p>
    <w:p w:rsidR="00360078" w:rsidRDefault="00360078" w:rsidP="00C71A56">
      <w:pPr>
        <w:pStyle w:val="Paragrafi"/>
      </w:pPr>
    </w:p>
    <w:p w:rsidR="00360078" w:rsidRDefault="00360078" w:rsidP="00C71A56">
      <w:pPr>
        <w:pStyle w:val="Paragrafi"/>
      </w:pPr>
    </w:p>
    <w:p w:rsidR="00360078" w:rsidRPr="009F604D" w:rsidRDefault="00360078" w:rsidP="00C71A56">
      <w:pPr>
        <w:pStyle w:val="Paragrafi"/>
      </w:pPr>
    </w:p>
    <w:p w:rsidR="009F604D" w:rsidRPr="009F604D" w:rsidRDefault="009F604D" w:rsidP="00C71A56">
      <w:pPr>
        <w:pStyle w:val="Paragrafi"/>
      </w:pPr>
      <w:r w:rsidRPr="009F604D">
        <w:t>7/b. 21 maj, dita e kujtesës historike për viktimat e krimeve të komunizmit</w:t>
      </w:r>
    </w:p>
    <w:p w:rsidR="009F604D" w:rsidRDefault="009F604D" w:rsidP="00C71A56">
      <w:pPr>
        <w:pStyle w:val="Paragrafi"/>
      </w:pPr>
      <w:r w:rsidRPr="009F604D">
        <w:t>Në përkujtim të mijëra viktimave të pafajshme të regjimit totalitar komunist, të cilët, u vranë, u burgosën, u dhunuan, u dëbuan dhe u denigruan, në mënyrë të organizuar shtet</w:t>
      </w:r>
      <w:r w:rsidR="006C379F">
        <w:t>ërore, për shkak se besonin në li</w:t>
      </w:r>
      <w:r w:rsidRPr="009F604D">
        <w:t>rinë e ndërgjegjes, të pronës, lirive politike, aspironin përparim, më 21 maj të çdo viti, do të përkujtohet “Dita e kujtesës historike për viktimat e krimeve të komunizmit”. Ceremonia përkujtimore do të organizohet nga ministria përgjegjëse, që mbulon çështje</w:t>
      </w:r>
      <w:r w:rsidR="004F4B85">
        <w:t>t e rinisë dhe të kulturës. Kur</w:t>
      </w:r>
      <w:r w:rsidRPr="009F604D">
        <w:t xml:space="preserve"> në ceremoni do të marrin pjesë personalitetet më të larta të shtetit, Protokolli i Shtetit përfshihet në përgatitjen e programit dhe në ndjekjen e anës protokollare të tij.”.</w:t>
      </w:r>
    </w:p>
    <w:p w:rsidR="009F604D" w:rsidRPr="009F604D" w:rsidRDefault="009F604D" w:rsidP="00C71A56">
      <w:pPr>
        <w:pStyle w:val="Paragrafi"/>
      </w:pPr>
      <w:r w:rsidRPr="009F604D">
        <w:t>Ky vendim hyn në fuqi pas botimit në Fletoren Zyrtare.</w:t>
      </w:r>
    </w:p>
    <w:p w:rsidR="009F604D" w:rsidRPr="009F604D" w:rsidRDefault="009F604D" w:rsidP="00C71A56">
      <w:pPr>
        <w:pStyle w:val="Paragrafi"/>
      </w:pPr>
    </w:p>
    <w:p w:rsidR="009F604D" w:rsidRPr="00D628CE" w:rsidRDefault="009F604D" w:rsidP="0078236B">
      <w:pPr>
        <w:pStyle w:val="Autoriteti"/>
        <w:rPr>
          <w:lang w:val="it-IT"/>
        </w:rPr>
      </w:pPr>
      <w:r w:rsidRPr="00D628CE">
        <w:rPr>
          <w:lang w:val="it-IT"/>
        </w:rPr>
        <w:t>Kryeministri</w:t>
      </w:r>
    </w:p>
    <w:p w:rsidR="009F604D" w:rsidRPr="00D628CE" w:rsidRDefault="009F604D" w:rsidP="0078236B">
      <w:pPr>
        <w:pStyle w:val="AutoritetiEmer"/>
        <w:rPr>
          <w:lang w:val="it-IT"/>
        </w:rPr>
      </w:pPr>
      <w:r w:rsidRPr="00D628CE">
        <w:rPr>
          <w:lang w:val="it-IT"/>
        </w:rPr>
        <w:t>Sali Berisha</w:t>
      </w:r>
    </w:p>
    <w:p w:rsidR="009F604D" w:rsidRPr="00D628CE" w:rsidRDefault="009F604D" w:rsidP="007E132E">
      <w:pPr>
        <w:pStyle w:val="Paragrafi"/>
        <w:ind w:firstLine="0"/>
        <w:rPr>
          <w:lang w:val="it-IT"/>
        </w:rPr>
      </w:pPr>
    </w:p>
    <w:p w:rsidR="0078236B" w:rsidRPr="00D628CE" w:rsidRDefault="0078236B" w:rsidP="0078236B">
      <w:pPr>
        <w:pStyle w:val="Akti"/>
        <w:rPr>
          <w:lang w:val="it-IT"/>
        </w:rPr>
      </w:pPr>
      <w:r w:rsidRPr="00D628CE">
        <w:rPr>
          <w:lang w:val="it-IT"/>
        </w:rPr>
        <w:br/>
        <w:t>VENDIM</w:t>
      </w:r>
    </w:p>
    <w:p w:rsidR="0078236B" w:rsidRPr="00D628CE" w:rsidRDefault="0078236B" w:rsidP="0078236B">
      <w:pPr>
        <w:pStyle w:val="NumriData"/>
        <w:rPr>
          <w:lang w:val="it-IT"/>
        </w:rPr>
      </w:pPr>
      <w:r w:rsidRPr="00D628CE">
        <w:rPr>
          <w:lang w:val="it-IT"/>
        </w:rPr>
        <w:t>Nr.755, datë 9.11.2006</w:t>
      </w:r>
    </w:p>
    <w:p w:rsidR="0078236B" w:rsidRPr="00D628CE" w:rsidRDefault="0078236B" w:rsidP="0078236B">
      <w:pPr>
        <w:pStyle w:val="Paragrafi"/>
        <w:rPr>
          <w:lang w:val="it-IT"/>
        </w:rPr>
      </w:pPr>
    </w:p>
    <w:p w:rsidR="0078236B" w:rsidRPr="00D628CE" w:rsidRDefault="009F604D" w:rsidP="0078236B">
      <w:pPr>
        <w:pStyle w:val="Titulli"/>
        <w:rPr>
          <w:lang w:val="it-IT"/>
        </w:rPr>
      </w:pPr>
      <w:r w:rsidRPr="00D628CE">
        <w:rPr>
          <w:lang w:val="it-IT"/>
        </w:rPr>
        <w:t>PËR NJË SHTESË FONDI NË BUXHETIN E VITIT 2006, MIRATUAR PËR MINISTRINË E TURIZMIT, KULTURËS, RINISË DHE SPORTEVE, PËR FINANCIMIN E PROJEKTIT TË UNESCO-S “RESTAURIMI I QEND</w:t>
      </w:r>
      <w:r w:rsidR="0078236B" w:rsidRPr="00D628CE">
        <w:rPr>
          <w:lang w:val="it-IT"/>
        </w:rPr>
        <w:t>RËS HISTORIKE TË GJIROKASTRËS”</w:t>
      </w:r>
    </w:p>
    <w:p w:rsidR="0078236B" w:rsidRPr="00D628CE" w:rsidRDefault="0078236B" w:rsidP="0078236B">
      <w:pPr>
        <w:pStyle w:val="Paragrafi"/>
        <w:rPr>
          <w:lang w:val="it-IT"/>
        </w:rPr>
      </w:pPr>
    </w:p>
    <w:p w:rsidR="006B3B96" w:rsidRPr="00D628CE" w:rsidRDefault="009F604D" w:rsidP="006B3B96">
      <w:pPr>
        <w:pStyle w:val="BazLigjPropozues"/>
        <w:rPr>
          <w:lang w:val="it-IT"/>
        </w:rPr>
      </w:pPr>
      <w:r w:rsidRPr="00D628CE">
        <w:rPr>
          <w:lang w:val="it-IT"/>
        </w:rPr>
        <w:t>Në mbështetje të nenit 100 të</w:t>
      </w:r>
      <w:r w:rsidR="004F4B85">
        <w:rPr>
          <w:lang w:val="it-IT"/>
        </w:rPr>
        <w:t xml:space="preserve"> Kushtetutës, të neneve 21 e 27</w:t>
      </w:r>
      <w:r w:rsidRPr="00D628CE">
        <w:rPr>
          <w:lang w:val="it-IT"/>
        </w:rPr>
        <w:t xml:space="preserve"> të ligjit nr.8379, datë 29.7.1998 “Për hartimin dhe zbatimin e Buxhetit të Shtet</w:t>
      </w:r>
      <w:r w:rsidR="004F4B85">
        <w:rPr>
          <w:lang w:val="it-IT"/>
        </w:rPr>
        <w:t>it të Republikës së Shqipërisë”</w:t>
      </w:r>
      <w:r w:rsidR="000127A4">
        <w:rPr>
          <w:lang w:val="it-IT"/>
        </w:rPr>
        <w:t xml:space="preserve"> dhe të nenit 12</w:t>
      </w:r>
      <w:r w:rsidRPr="00D628CE">
        <w:rPr>
          <w:lang w:val="it-IT"/>
        </w:rPr>
        <w:t xml:space="preserve"> të ligjit nr.9464, datë 28.</w:t>
      </w:r>
      <w:r w:rsidR="004F4B85">
        <w:rPr>
          <w:lang w:val="it-IT"/>
        </w:rPr>
        <w:t>12.2005 “Për Buxhetin e Shtetit</w:t>
      </w:r>
      <w:r w:rsidRPr="00D628CE">
        <w:rPr>
          <w:lang w:val="it-IT"/>
        </w:rPr>
        <w:t xml:space="preserve"> të vitit 2006”, me propozimin e Ministrit të Turizmit, Kulturës, Rinisë dhe S</w:t>
      </w:r>
      <w:r w:rsidR="0078236B" w:rsidRPr="00D628CE">
        <w:rPr>
          <w:lang w:val="it-IT"/>
        </w:rPr>
        <w:t>porteve, Këshilli i Ministrave</w:t>
      </w:r>
    </w:p>
    <w:p w:rsidR="006B3B96" w:rsidRPr="00D628CE" w:rsidRDefault="006B3B96" w:rsidP="006B3B96">
      <w:pPr>
        <w:pStyle w:val="BazLigjPropozues"/>
        <w:rPr>
          <w:lang w:val="it-IT"/>
        </w:rPr>
      </w:pPr>
    </w:p>
    <w:p w:rsidR="006B3B96" w:rsidRPr="00D628CE" w:rsidRDefault="009F604D" w:rsidP="006B3B96">
      <w:pPr>
        <w:pStyle w:val="VENDOSI"/>
        <w:rPr>
          <w:lang w:val="it-IT"/>
        </w:rPr>
      </w:pPr>
      <w:r w:rsidRPr="00D628CE">
        <w:rPr>
          <w:lang w:val="it-IT"/>
        </w:rPr>
        <w:t>VENDOSI:</w:t>
      </w:r>
    </w:p>
    <w:p w:rsidR="006B3B96" w:rsidRPr="00D628CE" w:rsidRDefault="006B3B96" w:rsidP="006B3B96">
      <w:pPr>
        <w:pStyle w:val="BazLigjPropozues"/>
        <w:rPr>
          <w:rStyle w:val="VENDOSIChar"/>
          <w:lang w:val="it-IT"/>
        </w:rPr>
      </w:pPr>
    </w:p>
    <w:p w:rsidR="0078236B" w:rsidRPr="00D628CE" w:rsidRDefault="009F604D" w:rsidP="006B3B96">
      <w:pPr>
        <w:pStyle w:val="BazLigjPropozues"/>
        <w:rPr>
          <w:caps/>
          <w:lang w:val="it-IT"/>
        </w:rPr>
      </w:pPr>
      <w:r w:rsidRPr="00D628CE">
        <w:rPr>
          <w:lang w:val="it-IT"/>
        </w:rPr>
        <w:t>1. Ministrisë së Turizmit, Kulturës, Rinisë dhe Sporteve, në buxhetin e miratuar për vitin 2006, zëri “Investime”, artikulli “231”, t’i shtohet fondi prej 120 000 000 (n</w:t>
      </w:r>
      <w:r w:rsidR="004F4B85">
        <w:rPr>
          <w:lang w:val="it-IT"/>
        </w:rPr>
        <w:t>jëqind e njëzet milionë) lekësh</w:t>
      </w:r>
      <w:r w:rsidRPr="00D628CE">
        <w:rPr>
          <w:lang w:val="it-IT"/>
        </w:rPr>
        <w:t xml:space="preserve"> për financimin e projektit të UNESCO-s “Restaurimi i qendrës histori</w:t>
      </w:r>
      <w:r w:rsidR="0078236B" w:rsidRPr="00D628CE">
        <w:rPr>
          <w:lang w:val="it-IT"/>
        </w:rPr>
        <w:t>ke të qytetit të Gjirokastrës”.</w:t>
      </w:r>
    </w:p>
    <w:p w:rsidR="0078236B" w:rsidRPr="00D628CE" w:rsidRDefault="009F604D" w:rsidP="0078236B">
      <w:pPr>
        <w:pStyle w:val="Paragrafi"/>
        <w:rPr>
          <w:lang w:val="it-IT"/>
        </w:rPr>
      </w:pPr>
      <w:r w:rsidRPr="00D628CE">
        <w:rPr>
          <w:lang w:val="it-IT"/>
        </w:rPr>
        <w:t>2. Transferimi i fondit për llogari të UNESCO-s do të bëhet pas miratimit të marrëveshjes, ndërmjet kësaj organizate ndërkombët</w:t>
      </w:r>
      <w:r w:rsidR="0078236B" w:rsidRPr="00D628CE">
        <w:rPr>
          <w:lang w:val="it-IT"/>
        </w:rPr>
        <w:t>are dhe Këshillit të Ministrave.</w:t>
      </w:r>
    </w:p>
    <w:p w:rsidR="0078236B" w:rsidRPr="00FA23AA" w:rsidRDefault="009F604D" w:rsidP="0078236B">
      <w:pPr>
        <w:pStyle w:val="Paragrafi"/>
        <w:rPr>
          <w:lang w:val="it-IT"/>
        </w:rPr>
      </w:pPr>
      <w:r w:rsidRPr="00FA23AA">
        <w:rPr>
          <w:lang w:val="it-IT"/>
        </w:rPr>
        <w:t>3. Ky fond të përballohet nga fondi rez</w:t>
      </w:r>
      <w:r w:rsidR="0078236B" w:rsidRPr="00FA23AA">
        <w:rPr>
          <w:lang w:val="it-IT"/>
        </w:rPr>
        <w:t>ervë i Këshillit të Ministrave.</w:t>
      </w:r>
    </w:p>
    <w:p w:rsidR="0078236B" w:rsidRPr="00FA23AA" w:rsidRDefault="009F604D" w:rsidP="0078236B">
      <w:pPr>
        <w:pStyle w:val="Paragrafi"/>
        <w:rPr>
          <w:lang w:val="it-IT"/>
        </w:rPr>
      </w:pPr>
      <w:r w:rsidRPr="00FA23AA">
        <w:rPr>
          <w:lang w:val="it-IT"/>
        </w:rPr>
        <w:t>4. Ngarkohen Ministria e Turizmit, Kulturës, Rinisë dhe Sporteve dhe Ministria e Financav</w:t>
      </w:r>
      <w:r w:rsidR="0078236B" w:rsidRPr="00FA23AA">
        <w:rPr>
          <w:lang w:val="it-IT"/>
        </w:rPr>
        <w:t>e për zbatimin e këtij vendimi.</w:t>
      </w:r>
    </w:p>
    <w:p w:rsidR="0078236B" w:rsidRPr="00FA23AA" w:rsidRDefault="009F604D" w:rsidP="0078236B">
      <w:pPr>
        <w:pStyle w:val="Paragrafi"/>
        <w:rPr>
          <w:lang w:val="it-IT"/>
        </w:rPr>
      </w:pPr>
      <w:r w:rsidRPr="00FA23AA">
        <w:rPr>
          <w:lang w:val="it-IT"/>
        </w:rPr>
        <w:t>Ky vendim hyn në fuqi pa</w:t>
      </w:r>
      <w:r w:rsidR="0078236B" w:rsidRPr="00FA23AA">
        <w:rPr>
          <w:lang w:val="it-IT"/>
        </w:rPr>
        <w:t>s botimit në Fletoren Zyrtare.</w:t>
      </w:r>
    </w:p>
    <w:p w:rsidR="0078236B" w:rsidRPr="00FA23AA" w:rsidRDefault="0078236B" w:rsidP="0078236B">
      <w:pPr>
        <w:pStyle w:val="Paragrafi"/>
        <w:rPr>
          <w:lang w:val="it-IT"/>
        </w:rPr>
      </w:pPr>
    </w:p>
    <w:p w:rsidR="009F604D" w:rsidRPr="00D628CE" w:rsidRDefault="009F604D" w:rsidP="009E72DF">
      <w:pPr>
        <w:pStyle w:val="Autoriteti"/>
        <w:rPr>
          <w:lang w:val="it-IT"/>
        </w:rPr>
      </w:pPr>
      <w:r w:rsidRPr="00D628CE">
        <w:rPr>
          <w:lang w:val="it-IT"/>
        </w:rPr>
        <w:t>KRYEMINISTRI</w:t>
      </w:r>
    </w:p>
    <w:p w:rsidR="0078236B" w:rsidRPr="00D628CE" w:rsidRDefault="0078236B" w:rsidP="009E72DF">
      <w:pPr>
        <w:pStyle w:val="AutoritetiEmer"/>
        <w:rPr>
          <w:lang w:val="it-IT"/>
        </w:rPr>
      </w:pPr>
      <w:r w:rsidRPr="00D628CE">
        <w:rPr>
          <w:lang w:val="it-IT"/>
        </w:rPr>
        <w:t>Sali Berisha</w:t>
      </w:r>
    </w:p>
    <w:p w:rsidR="0078236B" w:rsidRPr="00D628CE" w:rsidRDefault="0078236B" w:rsidP="00D728CC">
      <w:pPr>
        <w:pStyle w:val="Paragrafi"/>
        <w:rPr>
          <w:lang w:val="it-IT"/>
        </w:rPr>
      </w:pPr>
    </w:p>
    <w:p w:rsidR="00D728CC" w:rsidRDefault="00D728CC" w:rsidP="00D728CC">
      <w:pPr>
        <w:pStyle w:val="Akti"/>
        <w:keepNext w:val="0"/>
        <w:rPr>
          <w:lang w:val="it-IT"/>
        </w:rPr>
      </w:pPr>
    </w:p>
    <w:p w:rsidR="00D728CC" w:rsidRDefault="00D728CC" w:rsidP="00D728CC">
      <w:pPr>
        <w:pStyle w:val="Akti"/>
        <w:keepNext w:val="0"/>
        <w:rPr>
          <w:lang w:val="it-IT"/>
        </w:rPr>
      </w:pPr>
    </w:p>
    <w:p w:rsidR="00D728CC" w:rsidRDefault="00D728CC" w:rsidP="00D728CC">
      <w:pPr>
        <w:pStyle w:val="Akti"/>
        <w:keepNext w:val="0"/>
        <w:rPr>
          <w:lang w:val="it-IT"/>
        </w:rPr>
      </w:pPr>
    </w:p>
    <w:p w:rsidR="00D728CC" w:rsidRDefault="00D728CC" w:rsidP="00D728CC">
      <w:pPr>
        <w:pStyle w:val="Akti"/>
        <w:keepNext w:val="0"/>
        <w:rPr>
          <w:lang w:val="it-IT"/>
        </w:rPr>
      </w:pPr>
    </w:p>
    <w:p w:rsidR="00D728CC" w:rsidRDefault="00D728CC" w:rsidP="00D728CC">
      <w:pPr>
        <w:pStyle w:val="Akti"/>
        <w:keepNext w:val="0"/>
        <w:rPr>
          <w:lang w:val="it-IT"/>
        </w:rPr>
      </w:pPr>
    </w:p>
    <w:p w:rsidR="00D728CC" w:rsidRDefault="00D728CC" w:rsidP="00D728CC">
      <w:pPr>
        <w:pStyle w:val="Akti"/>
        <w:keepNext w:val="0"/>
        <w:rPr>
          <w:lang w:val="it-IT"/>
        </w:rPr>
      </w:pPr>
    </w:p>
    <w:p w:rsidR="00D728CC" w:rsidRDefault="00D728CC" w:rsidP="00D728CC">
      <w:pPr>
        <w:pStyle w:val="Akti"/>
        <w:keepNext w:val="0"/>
        <w:rPr>
          <w:lang w:val="it-IT"/>
        </w:rPr>
      </w:pPr>
    </w:p>
    <w:p w:rsidR="00D728CC" w:rsidRDefault="00D728CC" w:rsidP="00D728CC">
      <w:pPr>
        <w:pStyle w:val="Akti"/>
        <w:keepNext w:val="0"/>
        <w:rPr>
          <w:lang w:val="it-IT"/>
        </w:rPr>
      </w:pPr>
    </w:p>
    <w:p w:rsidR="00FB7339" w:rsidRDefault="00FB7339" w:rsidP="00D728CC">
      <w:pPr>
        <w:pStyle w:val="Akti"/>
        <w:keepNext w:val="0"/>
        <w:rPr>
          <w:lang w:val="it-IT"/>
        </w:rPr>
      </w:pPr>
    </w:p>
    <w:p w:rsidR="00D728CC" w:rsidRDefault="00D728CC" w:rsidP="00D728CC">
      <w:pPr>
        <w:pStyle w:val="Akti"/>
        <w:keepNext w:val="0"/>
        <w:rPr>
          <w:lang w:val="it-IT"/>
        </w:rPr>
      </w:pPr>
    </w:p>
    <w:p w:rsidR="009F604D" w:rsidRPr="00D628CE" w:rsidRDefault="009F604D" w:rsidP="009E72DF">
      <w:pPr>
        <w:pStyle w:val="Akti"/>
        <w:rPr>
          <w:lang w:val="it-IT"/>
        </w:rPr>
      </w:pPr>
      <w:r w:rsidRPr="00D628CE">
        <w:rPr>
          <w:lang w:val="it-IT"/>
        </w:rPr>
        <w:t>Vendim</w:t>
      </w:r>
    </w:p>
    <w:p w:rsidR="009F604D" w:rsidRPr="00D628CE" w:rsidRDefault="009F604D" w:rsidP="009E72DF">
      <w:pPr>
        <w:pStyle w:val="NumriData"/>
        <w:rPr>
          <w:lang w:val="it-IT"/>
        </w:rPr>
      </w:pPr>
      <w:r w:rsidRPr="00D628CE">
        <w:rPr>
          <w:lang w:val="it-IT"/>
        </w:rPr>
        <w:t>Nr.756, datë 9.11.2006</w:t>
      </w:r>
    </w:p>
    <w:p w:rsidR="009F604D" w:rsidRPr="00D628CE" w:rsidRDefault="009F604D" w:rsidP="00C71A56">
      <w:pPr>
        <w:pStyle w:val="Paragrafi"/>
        <w:rPr>
          <w:lang w:val="it-IT"/>
        </w:rPr>
      </w:pPr>
    </w:p>
    <w:p w:rsidR="009F604D" w:rsidRPr="00D628CE" w:rsidRDefault="009F604D" w:rsidP="009E72DF">
      <w:pPr>
        <w:pStyle w:val="Titulli"/>
        <w:rPr>
          <w:lang w:val="it-IT"/>
        </w:rPr>
      </w:pPr>
      <w:r w:rsidRPr="00D628CE">
        <w:rPr>
          <w:lang w:val="it-IT"/>
        </w:rPr>
        <w:t>Për shpronësimin, për interes publik, të pronarëve të pasurive të paluajtshme, pronë private, që preken nga ndërtimi i nënstacionit 110/20 KV, Bushat, Shkodër</w:t>
      </w:r>
    </w:p>
    <w:p w:rsidR="009F604D" w:rsidRPr="00D628CE" w:rsidRDefault="009F604D" w:rsidP="00C71A56">
      <w:pPr>
        <w:pStyle w:val="Paragrafi"/>
        <w:rPr>
          <w:lang w:val="it-IT"/>
        </w:rPr>
      </w:pPr>
    </w:p>
    <w:p w:rsidR="009F604D" w:rsidRPr="00D628CE" w:rsidRDefault="009F604D" w:rsidP="009E72DF">
      <w:pPr>
        <w:pStyle w:val="BazLigjPropozues"/>
        <w:rPr>
          <w:lang w:val="it-IT"/>
        </w:rPr>
      </w:pPr>
      <w:r w:rsidRPr="00D628CE">
        <w:rPr>
          <w:lang w:val="it-IT"/>
        </w:rPr>
        <w:t>Në mbështetje të nenit 100 të Kushtetutës dhe të neneve 5, pika 1, 20 e 21 të li</w:t>
      </w:r>
      <w:r w:rsidR="00CD5E6C">
        <w:rPr>
          <w:lang w:val="it-IT"/>
        </w:rPr>
        <w:t>gjit nr.8561, datë 22.12.1999</w:t>
      </w:r>
      <w:r w:rsidRPr="00D628CE">
        <w:rPr>
          <w:lang w:val="it-IT"/>
        </w:rPr>
        <w:t xml:space="preserve"> “Për shpronësimet dhe</w:t>
      </w:r>
      <w:r w:rsidR="004F4B85">
        <w:rPr>
          <w:lang w:val="it-IT"/>
        </w:rPr>
        <w:t xml:space="preserve"> marrjen në përdorim të përkohsh</w:t>
      </w:r>
      <w:r w:rsidRPr="00D628CE">
        <w:rPr>
          <w:lang w:val="it-IT"/>
        </w:rPr>
        <w:t>ëm të pasurisë, pronë private</w:t>
      </w:r>
      <w:r w:rsidR="00CD5E6C">
        <w:rPr>
          <w:lang w:val="it-IT"/>
        </w:rPr>
        <w:t>,</w:t>
      </w:r>
      <w:r w:rsidRPr="00D628CE">
        <w:rPr>
          <w:lang w:val="it-IT"/>
        </w:rPr>
        <w:t xml:space="preserve"> për interes publik”</w:t>
      </w:r>
      <w:r w:rsidR="00CD5E6C">
        <w:rPr>
          <w:lang w:val="it-IT"/>
        </w:rPr>
        <w:t>,</w:t>
      </w:r>
      <w:r w:rsidRPr="00D628CE">
        <w:rPr>
          <w:lang w:val="it-IT"/>
        </w:rPr>
        <w:t xml:space="preserve"> me propozimin e Ministrit të Ekonomisë, Tregtisë dhe Energjetikës, Këshilli i Ministrave</w:t>
      </w:r>
    </w:p>
    <w:p w:rsidR="009F604D" w:rsidRPr="00D628CE" w:rsidRDefault="009F604D" w:rsidP="00C71A56">
      <w:pPr>
        <w:pStyle w:val="Paragrafi"/>
        <w:rPr>
          <w:lang w:val="it-IT"/>
        </w:rPr>
      </w:pPr>
    </w:p>
    <w:p w:rsidR="009F604D" w:rsidRPr="00CD5E6C" w:rsidRDefault="009F604D" w:rsidP="009E72DF">
      <w:pPr>
        <w:pStyle w:val="VENDOSI"/>
        <w:rPr>
          <w:lang w:val="it-IT"/>
        </w:rPr>
      </w:pPr>
      <w:r w:rsidRPr="00CD5E6C">
        <w:rPr>
          <w:lang w:val="it-IT"/>
        </w:rPr>
        <w:t>Vendosi:</w:t>
      </w:r>
    </w:p>
    <w:p w:rsidR="009F604D" w:rsidRPr="00CD5E6C" w:rsidRDefault="009F604D" w:rsidP="00C71A56">
      <w:pPr>
        <w:pStyle w:val="Paragrafi"/>
        <w:rPr>
          <w:lang w:val="it-IT"/>
        </w:rPr>
      </w:pPr>
    </w:p>
    <w:p w:rsidR="009F604D" w:rsidRPr="00CD5E6C" w:rsidRDefault="009F604D" w:rsidP="00C71A56">
      <w:pPr>
        <w:pStyle w:val="Paragrafi"/>
        <w:rPr>
          <w:lang w:val="it-IT"/>
        </w:rPr>
      </w:pPr>
      <w:r w:rsidRPr="00CD5E6C">
        <w:rPr>
          <w:lang w:val="it-IT"/>
        </w:rPr>
        <w:t>1.</w:t>
      </w:r>
      <w:r w:rsidR="00CD5E6C" w:rsidRPr="00CD5E6C">
        <w:rPr>
          <w:lang w:val="it-IT"/>
        </w:rPr>
        <w:t xml:space="preserve"> </w:t>
      </w:r>
      <w:r w:rsidRPr="00CD5E6C">
        <w:rPr>
          <w:lang w:val="it-IT"/>
        </w:rPr>
        <w:t>Shpronësimin, për interes publik, të pronarëve të paurive të paluajtshme</w:t>
      </w:r>
      <w:r w:rsidR="00CD5E6C">
        <w:rPr>
          <w:lang w:val="it-IT"/>
        </w:rPr>
        <w:t>,</w:t>
      </w:r>
      <w:r w:rsidRPr="00CD5E6C">
        <w:rPr>
          <w:lang w:val="it-IT"/>
        </w:rPr>
        <w:t xml:space="preserve"> pronë private, që pr</w:t>
      </w:r>
      <w:r w:rsidR="00CD5E6C">
        <w:rPr>
          <w:lang w:val="it-IT"/>
        </w:rPr>
        <w:t>e</w:t>
      </w:r>
      <w:r w:rsidRPr="00CD5E6C">
        <w:rPr>
          <w:lang w:val="it-IT"/>
        </w:rPr>
        <w:t>ken nga ndërtimi i nënstacionit 110/20 kV, Bushat, Shkodër, sipas tabelës, që i bashkëlidhet këtij vendimi.</w:t>
      </w:r>
    </w:p>
    <w:p w:rsidR="009F604D" w:rsidRPr="00CD5E6C" w:rsidRDefault="009F604D" w:rsidP="00C71A56">
      <w:pPr>
        <w:pStyle w:val="Paragrafi"/>
        <w:rPr>
          <w:lang w:val="it-IT"/>
        </w:rPr>
      </w:pPr>
      <w:r w:rsidRPr="00CD5E6C">
        <w:rPr>
          <w:lang w:val="it-IT"/>
        </w:rPr>
        <w:t>2.</w:t>
      </w:r>
      <w:r w:rsidR="00CD5E6C" w:rsidRPr="00CD5E6C">
        <w:rPr>
          <w:lang w:val="it-IT"/>
        </w:rPr>
        <w:t xml:space="preserve"> </w:t>
      </w:r>
      <w:r w:rsidRPr="00CD5E6C">
        <w:rPr>
          <w:lang w:val="it-IT"/>
        </w:rPr>
        <w:t>Shpron</w:t>
      </w:r>
      <w:r w:rsidR="00CD5E6C">
        <w:rPr>
          <w:lang w:val="it-IT"/>
        </w:rPr>
        <w:t>ësimi të bëhet në favor të KESH sh.a.</w:t>
      </w:r>
    </w:p>
    <w:p w:rsidR="009F604D" w:rsidRPr="002C3682" w:rsidRDefault="009F604D" w:rsidP="00C71A56">
      <w:pPr>
        <w:pStyle w:val="Paragrafi"/>
        <w:rPr>
          <w:lang w:val="it-IT"/>
        </w:rPr>
      </w:pPr>
      <w:r w:rsidRPr="002C3682">
        <w:rPr>
          <w:lang w:val="it-IT"/>
        </w:rPr>
        <w:t>3.</w:t>
      </w:r>
      <w:r w:rsidR="002C3682" w:rsidRPr="002C3682">
        <w:rPr>
          <w:lang w:val="it-IT"/>
        </w:rPr>
        <w:t xml:space="preserve"> </w:t>
      </w:r>
      <w:r w:rsidRPr="002C3682">
        <w:rPr>
          <w:lang w:val="it-IT"/>
        </w:rPr>
        <w:t>Pronar</w:t>
      </w:r>
      <w:r w:rsidR="002C3682">
        <w:rPr>
          <w:lang w:val="it-IT"/>
        </w:rPr>
        <w:t>ë</w:t>
      </w:r>
      <w:r w:rsidRPr="002C3682">
        <w:rPr>
          <w:lang w:val="it-IT"/>
        </w:rPr>
        <w:t>t e pasurive të paluajtshme, që shpronësohen, të kompensohen në lekë, në vlerë të plotë, sipas masës përkatëse, që paraqitet në tabelën, e cila i bashkëlidhet këtij vendim</w:t>
      </w:r>
      <w:r w:rsidR="002C3682">
        <w:rPr>
          <w:lang w:val="it-IT"/>
        </w:rPr>
        <w:t>i</w:t>
      </w:r>
      <w:r w:rsidRPr="002C3682">
        <w:rPr>
          <w:lang w:val="it-IT"/>
        </w:rPr>
        <w:t>, për sipërfaqen 13 800 m</w:t>
      </w:r>
      <w:r w:rsidRPr="002C3682">
        <w:rPr>
          <w:vertAlign w:val="superscript"/>
          <w:lang w:val="it-IT"/>
        </w:rPr>
        <w:t>2</w:t>
      </w:r>
      <w:r w:rsidRPr="002C3682">
        <w:rPr>
          <w:lang w:val="it-IT"/>
        </w:rPr>
        <w:t>, tokë bujqësore/arë dhe kultura bujqësore, vlerësuar në shumën e përgjithshme 13 991 828 (trembëdhjetë milionë e nëntëqind e nëntëdhjetë e një mijë e tetëqind e njëzet e tetë) lekë.</w:t>
      </w:r>
    </w:p>
    <w:p w:rsidR="009F604D" w:rsidRPr="002C3682" w:rsidRDefault="009F604D" w:rsidP="00C71A56">
      <w:pPr>
        <w:pStyle w:val="Paragrafi"/>
        <w:rPr>
          <w:lang w:val="it-IT"/>
        </w:rPr>
      </w:pPr>
      <w:r w:rsidRPr="002C3682">
        <w:rPr>
          <w:lang w:val="it-IT"/>
        </w:rPr>
        <w:t>4.</w:t>
      </w:r>
      <w:r w:rsidR="002C3682" w:rsidRPr="002C3682">
        <w:rPr>
          <w:lang w:val="it-IT"/>
        </w:rPr>
        <w:t xml:space="preserve"> </w:t>
      </w:r>
      <w:r w:rsidRPr="002C3682">
        <w:rPr>
          <w:lang w:val="it-IT"/>
        </w:rPr>
        <w:t>Ky fond t</w:t>
      </w:r>
      <w:r w:rsidR="000127A4">
        <w:rPr>
          <w:lang w:val="it-IT"/>
        </w:rPr>
        <w:t>ë përballohet nga fo</w:t>
      </w:r>
      <w:r w:rsidR="002C3682">
        <w:rPr>
          <w:lang w:val="it-IT"/>
        </w:rPr>
        <w:t>ndet e KESH sh.a.</w:t>
      </w:r>
      <w:r w:rsidR="00016ED4">
        <w:rPr>
          <w:lang w:val="it-IT"/>
        </w:rPr>
        <w:t>,</w:t>
      </w:r>
      <w:r w:rsidRPr="002C3682">
        <w:rPr>
          <w:lang w:val="it-IT"/>
        </w:rPr>
        <w:t xml:space="preserve"> zëri “Kosto vendore për shpronësimet”.</w:t>
      </w:r>
    </w:p>
    <w:p w:rsidR="009F604D" w:rsidRPr="00016ED4" w:rsidRDefault="009F604D" w:rsidP="00C71A56">
      <w:pPr>
        <w:pStyle w:val="Paragrafi"/>
        <w:rPr>
          <w:lang w:val="it-IT"/>
        </w:rPr>
      </w:pPr>
      <w:r w:rsidRPr="00016ED4">
        <w:rPr>
          <w:lang w:val="it-IT"/>
        </w:rPr>
        <w:t>5.</w:t>
      </w:r>
      <w:r w:rsidR="00016ED4" w:rsidRPr="00016ED4">
        <w:rPr>
          <w:lang w:val="it-IT"/>
        </w:rPr>
        <w:t xml:space="preserve"> </w:t>
      </w:r>
      <w:r w:rsidRPr="00016ED4">
        <w:rPr>
          <w:lang w:val="it-IT"/>
        </w:rPr>
        <w:t>Vlera e shpenzimeve procedurale të shpronësimit të jetë në shumën  316 000 (treqind e gjashtëmbëdhjetë mijë) l</w:t>
      </w:r>
      <w:r w:rsidR="00016ED4">
        <w:rPr>
          <w:lang w:val="it-IT"/>
        </w:rPr>
        <w:t>ekë dhe të përballohet nga KESH sh.a.,</w:t>
      </w:r>
      <w:r w:rsidRPr="00016ED4">
        <w:rPr>
          <w:lang w:val="it-IT"/>
        </w:rPr>
        <w:t xml:space="preserve"> si subjekt</w:t>
      </w:r>
      <w:r w:rsidR="000127A4">
        <w:rPr>
          <w:lang w:val="it-IT"/>
        </w:rPr>
        <w:t>i</w:t>
      </w:r>
      <w:r w:rsidRPr="00016ED4">
        <w:rPr>
          <w:lang w:val="it-IT"/>
        </w:rPr>
        <w:t xml:space="preserve"> kërkues i këtij shpronësimi.</w:t>
      </w:r>
    </w:p>
    <w:p w:rsidR="009F604D" w:rsidRPr="00016ED4" w:rsidRDefault="009F604D" w:rsidP="00C71A56">
      <w:pPr>
        <w:pStyle w:val="Paragrafi"/>
        <w:rPr>
          <w:lang w:val="it-IT"/>
        </w:rPr>
      </w:pPr>
      <w:r w:rsidRPr="00016ED4">
        <w:rPr>
          <w:lang w:val="it-IT"/>
        </w:rPr>
        <w:t>6.</w:t>
      </w:r>
      <w:r w:rsidR="00016ED4" w:rsidRPr="00016ED4">
        <w:rPr>
          <w:lang w:val="it-IT"/>
        </w:rPr>
        <w:t xml:space="preserve"> </w:t>
      </w:r>
      <w:r w:rsidRPr="00016ED4">
        <w:rPr>
          <w:lang w:val="it-IT"/>
        </w:rPr>
        <w:t>Shpronësimi të përfundojë brenda muajit dhejto 2006.</w:t>
      </w:r>
    </w:p>
    <w:p w:rsidR="009F604D" w:rsidRPr="00016ED4" w:rsidRDefault="009F604D" w:rsidP="00C71A56">
      <w:pPr>
        <w:pStyle w:val="Paragrafi"/>
        <w:rPr>
          <w:lang w:val="it-IT"/>
        </w:rPr>
      </w:pPr>
      <w:r w:rsidRPr="00016ED4">
        <w:rPr>
          <w:lang w:val="it-IT"/>
        </w:rPr>
        <w:t>7.</w:t>
      </w:r>
      <w:r w:rsidR="00016ED4" w:rsidRPr="00016ED4">
        <w:rPr>
          <w:lang w:val="it-IT"/>
        </w:rPr>
        <w:t xml:space="preserve"> </w:t>
      </w:r>
      <w:r w:rsidRPr="00016ED4">
        <w:rPr>
          <w:lang w:val="it-IT"/>
        </w:rPr>
        <w:t>Punimet për ndërtimin e këtij nënstacioni kanë filluar në muajin shtator 2006 dhe të përfundojnë brenda vitit 2007.</w:t>
      </w:r>
    </w:p>
    <w:p w:rsidR="009F604D" w:rsidRPr="00016ED4" w:rsidRDefault="009F604D" w:rsidP="00C71A56">
      <w:pPr>
        <w:pStyle w:val="Paragrafi"/>
        <w:rPr>
          <w:lang w:val="it-IT"/>
        </w:rPr>
      </w:pPr>
      <w:r w:rsidRPr="00016ED4">
        <w:rPr>
          <w:lang w:val="it-IT"/>
        </w:rPr>
        <w:t>8.</w:t>
      </w:r>
      <w:r w:rsidR="00016ED4">
        <w:rPr>
          <w:lang w:val="it-IT"/>
        </w:rPr>
        <w:t xml:space="preserve"> </w:t>
      </w:r>
      <w:r w:rsidRPr="00016ED4">
        <w:rPr>
          <w:lang w:val="it-IT"/>
        </w:rPr>
        <w:t>Ngarkohen Ministria e Ekonomisë, Tre</w:t>
      </w:r>
      <w:r w:rsidR="00016ED4" w:rsidRPr="00016ED4">
        <w:rPr>
          <w:lang w:val="it-IT"/>
        </w:rPr>
        <w:t>gtisë dhe Energjetikës dhe KESH</w:t>
      </w:r>
      <w:r w:rsidR="00016ED4">
        <w:rPr>
          <w:lang w:val="it-IT"/>
        </w:rPr>
        <w:t xml:space="preserve"> sh.a.</w:t>
      </w:r>
      <w:r w:rsidRPr="00016ED4">
        <w:rPr>
          <w:lang w:val="it-IT"/>
        </w:rPr>
        <w:t xml:space="preserve"> për zbatimin e këtij vendimi.</w:t>
      </w:r>
    </w:p>
    <w:p w:rsidR="009F604D" w:rsidRPr="00016ED4" w:rsidRDefault="009F604D" w:rsidP="00C71A56">
      <w:pPr>
        <w:pStyle w:val="Paragrafi"/>
        <w:rPr>
          <w:lang w:val="it-IT"/>
        </w:rPr>
      </w:pPr>
      <w:r w:rsidRPr="00016ED4">
        <w:rPr>
          <w:lang w:val="it-IT"/>
        </w:rPr>
        <w:t>Ky vendim hyn në fuqi menjëherë dhe botohet në Fletoren Zyrtare</w:t>
      </w:r>
      <w:r w:rsidR="00016ED4" w:rsidRPr="00016ED4">
        <w:rPr>
          <w:lang w:val="it-IT"/>
        </w:rPr>
        <w:t>.</w:t>
      </w:r>
    </w:p>
    <w:p w:rsidR="009F604D" w:rsidRPr="00016ED4" w:rsidRDefault="009F604D" w:rsidP="00C71A56">
      <w:pPr>
        <w:pStyle w:val="Paragrafi"/>
        <w:rPr>
          <w:lang w:val="it-IT"/>
        </w:rPr>
      </w:pPr>
    </w:p>
    <w:p w:rsidR="009F604D" w:rsidRPr="009F604D" w:rsidRDefault="009F604D" w:rsidP="009E72DF">
      <w:pPr>
        <w:pStyle w:val="Autoriteti"/>
      </w:pPr>
      <w:r w:rsidRPr="009F604D">
        <w:t>Kryeministri</w:t>
      </w:r>
    </w:p>
    <w:p w:rsidR="009F604D" w:rsidRPr="009F604D" w:rsidRDefault="009F604D" w:rsidP="009E72DF">
      <w:pPr>
        <w:pStyle w:val="AutoritetiEmer"/>
      </w:pPr>
      <w:r w:rsidRPr="009F604D">
        <w:t xml:space="preserve">Sali Berisha </w:t>
      </w:r>
    </w:p>
    <w:p w:rsidR="009F604D" w:rsidRPr="009F604D" w:rsidRDefault="009F604D" w:rsidP="00C71A56">
      <w:pPr>
        <w:pStyle w:val="Paragrafi"/>
      </w:pPr>
    </w:p>
    <w:p w:rsidR="009F604D" w:rsidRPr="009F604D" w:rsidRDefault="005E086B" w:rsidP="00C71A56">
      <w:pPr>
        <w:pStyle w:val="Paragrafi"/>
      </w:pPr>
      <w:r w:rsidRPr="009F604D">
        <w:rPr>
          <w:noProof/>
          <w:lang w:val="en-GB" w:eastAsia="en-GB"/>
        </w:rPr>
        <w:drawing>
          <wp:inline distT="0" distB="0" distL="0" distR="0">
            <wp:extent cx="4181475" cy="8572500"/>
            <wp:effectExtent l="0" t="0" r="9525" b="0"/>
            <wp:docPr id="4" name="Picture 4" descr="sh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hpr"/>
                    <pic:cNvPicPr>
                      <a:picLocks noChangeAspect="1" noChangeArrowheads="1"/>
                    </pic:cNvPicPr>
                  </pic:nvPicPr>
                  <pic:blipFill>
                    <a:blip r:embed="rId10">
                      <a:extLst>
                        <a:ext uri="{28A0092B-C50C-407E-A947-70E740481C1C}">
                          <a14:useLocalDpi xmlns:a14="http://schemas.microsoft.com/office/drawing/2010/main" val="0"/>
                        </a:ext>
                      </a:extLst>
                    </a:blip>
                    <a:srcRect l="4332" t="7970" r="24188" b="5913"/>
                    <a:stretch>
                      <a:fillRect/>
                    </a:stretch>
                  </pic:blipFill>
                  <pic:spPr bwMode="auto">
                    <a:xfrm>
                      <a:off x="0" y="0"/>
                      <a:ext cx="4181475" cy="8572500"/>
                    </a:xfrm>
                    <a:prstGeom prst="rect">
                      <a:avLst/>
                    </a:prstGeom>
                    <a:noFill/>
                    <a:ln>
                      <a:noFill/>
                    </a:ln>
                  </pic:spPr>
                </pic:pic>
              </a:graphicData>
            </a:graphic>
          </wp:inline>
        </w:drawing>
      </w:r>
    </w:p>
    <w:p w:rsidR="009F604D" w:rsidRPr="009F604D" w:rsidRDefault="009F604D" w:rsidP="00C71A56">
      <w:pPr>
        <w:pStyle w:val="Paragrafi"/>
      </w:pPr>
    </w:p>
    <w:p w:rsidR="009E72DF" w:rsidRDefault="009E72DF" w:rsidP="009E72DF">
      <w:pPr>
        <w:pStyle w:val="Akti"/>
      </w:pPr>
      <w:r>
        <w:t>VENDIM</w:t>
      </w:r>
    </w:p>
    <w:p w:rsidR="009F604D" w:rsidRPr="009F604D" w:rsidRDefault="009F604D" w:rsidP="009E72DF">
      <w:pPr>
        <w:pStyle w:val="NumriData"/>
      </w:pPr>
      <w:r w:rsidRPr="009F604D">
        <w:t>Nr.757, datë 1.11.2006</w:t>
      </w:r>
    </w:p>
    <w:p w:rsidR="009E72DF" w:rsidRDefault="009F604D" w:rsidP="009E72DF">
      <w:pPr>
        <w:pStyle w:val="Titulli"/>
      </w:pPr>
      <w:r w:rsidRPr="009F604D">
        <w:br/>
        <w:t>PËR NJË SHTESË FONDI NË BUXHETIN E VITIT 2006, MIRATUAR PËR MINISTRINË E TURIZMIT, KULTURËS, RINISË DHE SPORTEVE</w:t>
      </w:r>
      <w:r w:rsidR="00016ED4">
        <w:t>,</w:t>
      </w:r>
      <w:r w:rsidRPr="009F604D">
        <w:t xml:space="preserve"> PËR REALIZIMIN E STUDIM-PROJEKTIMIT TË QENDRËS NDËRKOMBËTARE TË KULTURËS “ARBNORI” DHE KTHIMIN E SAJ NË TEATËR KOMBËTAR </w:t>
      </w:r>
      <w:r w:rsidR="009E72DF">
        <w:t>DHE GALERI KOMBËTARE TË ARTEVE</w:t>
      </w:r>
    </w:p>
    <w:p w:rsidR="009E72DF" w:rsidRDefault="009E72DF" w:rsidP="00C71A56">
      <w:pPr>
        <w:pStyle w:val="Paragrafi"/>
      </w:pPr>
    </w:p>
    <w:p w:rsidR="009E72DF" w:rsidRDefault="009F604D" w:rsidP="009E72DF">
      <w:pPr>
        <w:pStyle w:val="BazLigjPropozues"/>
      </w:pPr>
      <w:r w:rsidRPr="009F604D">
        <w:t>Në mbështetje të nenit 100 të Kushtetutës, të neneve 21 e 27 të ligjit nr.8379</w:t>
      </w:r>
      <w:r w:rsidR="00016ED4">
        <w:t>,</w:t>
      </w:r>
      <w:r w:rsidRPr="009F604D">
        <w:t xml:space="preserve"> datë 29.7.1998 “Për hartimin dhe zbatimin e Buxhetit të Shtetit në Republikën e Shqipërisë” dhe të nenit 12 të ligjit nr.9464, datë 28.12.2005 “Për Buxhetin e Shtetit të vitit 2006”, me propozimin e Ministrit të Turizmit, Kulturës, Rinisë dhe S</w:t>
      </w:r>
      <w:r w:rsidR="009E72DF">
        <w:t>porteve, Këshilli i Ministrave</w:t>
      </w:r>
    </w:p>
    <w:p w:rsidR="009E72DF" w:rsidRDefault="009E72DF" w:rsidP="00C71A56">
      <w:pPr>
        <w:pStyle w:val="Paragrafi"/>
      </w:pPr>
    </w:p>
    <w:p w:rsidR="006A68C5" w:rsidRDefault="009F604D" w:rsidP="006A68C5">
      <w:pPr>
        <w:pStyle w:val="VENDOSI"/>
      </w:pPr>
      <w:r w:rsidRPr="006A68C5">
        <w:t>VENDOSI:</w:t>
      </w:r>
      <w:r w:rsidR="006A68C5" w:rsidRPr="009F604D">
        <w:t xml:space="preserve"> </w:t>
      </w:r>
    </w:p>
    <w:p w:rsidR="006A68C5" w:rsidRDefault="006A68C5" w:rsidP="00C71A56">
      <w:pPr>
        <w:pStyle w:val="Paragrafi"/>
      </w:pPr>
    </w:p>
    <w:p w:rsidR="009E72DF" w:rsidRDefault="009F604D" w:rsidP="00C71A56">
      <w:pPr>
        <w:pStyle w:val="Paragrafi"/>
      </w:pPr>
      <w:r w:rsidRPr="009F604D">
        <w:t xml:space="preserve">1. Ministrisë së Turizmit, Kulturës, Rinisë dhe Sporteve, në buxhetin e miratuar për vitin 2006, zëri “Studim-projektim”, artikulli 230, t’i shtohet fondi prej 13 000 000 (trembëdhjetë milionë) lekësh, për realizimin, me tender të hapur ndërkombëtar, të studim-projektimit të Qendrës Ndërkombëtare të Kulturës “Arbnori” dhe kthimin e saj në Teatër Kombëtar </w:t>
      </w:r>
      <w:r w:rsidR="009E72DF">
        <w:t>dhe Galeri Kombëtare të Arteve.</w:t>
      </w:r>
    </w:p>
    <w:p w:rsidR="009E72DF" w:rsidRPr="00FA23AA" w:rsidRDefault="009F604D" w:rsidP="00C71A56">
      <w:pPr>
        <w:pStyle w:val="Paragrafi"/>
        <w:rPr>
          <w:lang w:val="it-IT"/>
        </w:rPr>
      </w:pPr>
      <w:r w:rsidRPr="00FA23AA">
        <w:rPr>
          <w:lang w:val="it-IT"/>
        </w:rPr>
        <w:t xml:space="preserve">2. Ky fond të përballohet nga fondi rezervë i Këshillit të </w:t>
      </w:r>
      <w:r w:rsidR="009E72DF" w:rsidRPr="00FA23AA">
        <w:rPr>
          <w:lang w:val="it-IT"/>
        </w:rPr>
        <w:t>Ministrave.</w:t>
      </w:r>
    </w:p>
    <w:p w:rsidR="009E72DF" w:rsidRPr="00FA23AA" w:rsidRDefault="009F604D" w:rsidP="00C71A56">
      <w:pPr>
        <w:pStyle w:val="Paragrafi"/>
        <w:rPr>
          <w:lang w:val="it-IT"/>
        </w:rPr>
      </w:pPr>
      <w:r w:rsidRPr="00FA23AA">
        <w:rPr>
          <w:lang w:val="it-IT"/>
        </w:rPr>
        <w:t>3. Ngarkohen Ministria e Turizmit, Kulturës, Rinisë dhe Sporteve dhe Ministria e Financav</w:t>
      </w:r>
      <w:r w:rsidR="009E72DF" w:rsidRPr="00FA23AA">
        <w:rPr>
          <w:lang w:val="it-IT"/>
        </w:rPr>
        <w:t>e për zbatimin e këtij vendimi.</w:t>
      </w:r>
    </w:p>
    <w:p w:rsidR="009E72DF" w:rsidRPr="00FA23AA" w:rsidRDefault="009F604D" w:rsidP="00C71A56">
      <w:pPr>
        <w:pStyle w:val="Paragrafi"/>
        <w:rPr>
          <w:lang w:val="it-IT"/>
        </w:rPr>
      </w:pPr>
      <w:r w:rsidRPr="00FA23AA">
        <w:rPr>
          <w:lang w:val="it-IT"/>
        </w:rPr>
        <w:t>Ky vendim hyn në fuqi pa</w:t>
      </w:r>
      <w:r w:rsidR="009E72DF" w:rsidRPr="00FA23AA">
        <w:rPr>
          <w:lang w:val="it-IT"/>
        </w:rPr>
        <w:t>s botimit në Fletoren Zyrtare.</w:t>
      </w:r>
    </w:p>
    <w:p w:rsidR="009E72DF" w:rsidRPr="00FA23AA" w:rsidRDefault="009E72DF" w:rsidP="00C71A56">
      <w:pPr>
        <w:pStyle w:val="Paragrafi"/>
        <w:rPr>
          <w:lang w:val="it-IT"/>
        </w:rPr>
      </w:pPr>
    </w:p>
    <w:p w:rsidR="009E72DF" w:rsidRPr="00D628CE" w:rsidRDefault="009E72DF" w:rsidP="006A68C5">
      <w:pPr>
        <w:pStyle w:val="Autoriteti"/>
        <w:rPr>
          <w:lang w:val="it-IT"/>
        </w:rPr>
      </w:pPr>
      <w:r w:rsidRPr="00D628CE">
        <w:rPr>
          <w:lang w:val="it-IT"/>
        </w:rPr>
        <w:t>KRYEMINISTRI</w:t>
      </w:r>
    </w:p>
    <w:p w:rsidR="009E72DF" w:rsidRPr="00D628CE" w:rsidRDefault="009E72DF" w:rsidP="006A68C5">
      <w:pPr>
        <w:pStyle w:val="AutoritetiEmer"/>
        <w:rPr>
          <w:lang w:val="it-IT"/>
        </w:rPr>
      </w:pPr>
      <w:r w:rsidRPr="00D628CE">
        <w:rPr>
          <w:lang w:val="it-IT"/>
        </w:rPr>
        <w:t>Sali Berisha</w:t>
      </w:r>
    </w:p>
    <w:p w:rsidR="009E72DF" w:rsidRPr="00D628CE" w:rsidRDefault="009E72DF" w:rsidP="009E72DF">
      <w:pPr>
        <w:pStyle w:val="Paragrafi"/>
        <w:rPr>
          <w:lang w:val="it-IT"/>
        </w:rPr>
      </w:pPr>
    </w:p>
    <w:p w:rsidR="00D728CC" w:rsidRDefault="00D728CC" w:rsidP="006A68C5">
      <w:pPr>
        <w:pStyle w:val="Akti"/>
        <w:rPr>
          <w:lang w:val="it-IT"/>
        </w:rPr>
      </w:pPr>
    </w:p>
    <w:p w:rsidR="009E72DF" w:rsidRPr="00D628CE" w:rsidRDefault="009E72DF" w:rsidP="006A68C5">
      <w:pPr>
        <w:pStyle w:val="Akti"/>
        <w:rPr>
          <w:lang w:val="it-IT"/>
        </w:rPr>
      </w:pPr>
      <w:r w:rsidRPr="00D628CE">
        <w:rPr>
          <w:lang w:val="it-IT"/>
        </w:rPr>
        <w:t>VENDIM</w:t>
      </w:r>
    </w:p>
    <w:p w:rsidR="009E72DF" w:rsidRPr="00D628CE" w:rsidRDefault="009E72DF" w:rsidP="006A68C5">
      <w:pPr>
        <w:pStyle w:val="NumriData"/>
        <w:rPr>
          <w:lang w:val="it-IT"/>
        </w:rPr>
      </w:pPr>
      <w:r w:rsidRPr="00D628CE">
        <w:rPr>
          <w:lang w:val="it-IT"/>
        </w:rPr>
        <w:t>Nr.758, datë 16.11.2006</w:t>
      </w:r>
    </w:p>
    <w:p w:rsidR="009E72DF" w:rsidRPr="00D628CE" w:rsidRDefault="009E72DF" w:rsidP="009E72DF">
      <w:pPr>
        <w:pStyle w:val="Paragrafi"/>
        <w:rPr>
          <w:lang w:val="it-IT"/>
        </w:rPr>
      </w:pPr>
    </w:p>
    <w:p w:rsidR="009E72DF" w:rsidRPr="00D628CE" w:rsidRDefault="009F604D" w:rsidP="006A68C5">
      <w:pPr>
        <w:pStyle w:val="Titulli"/>
        <w:rPr>
          <w:lang w:val="it-IT"/>
        </w:rPr>
      </w:pPr>
      <w:r w:rsidRPr="00D628CE">
        <w:rPr>
          <w:lang w:val="it-IT"/>
        </w:rPr>
        <w:t>PËR MIRATIMIN E PROCEDURAVE TË SHPËRNDARJES SË FONDIT TË KOMPENSIM</w:t>
      </w:r>
      <w:r w:rsidR="009E72DF" w:rsidRPr="00D628CE">
        <w:rPr>
          <w:lang w:val="it-IT"/>
        </w:rPr>
        <w:t>IT NË TË HOLLA, PËR VITIN 2006</w:t>
      </w:r>
    </w:p>
    <w:p w:rsidR="009E72DF" w:rsidRPr="00D628CE" w:rsidRDefault="009E72DF" w:rsidP="009E72DF">
      <w:pPr>
        <w:pStyle w:val="Paragrafi"/>
        <w:rPr>
          <w:lang w:val="it-IT"/>
        </w:rPr>
      </w:pPr>
    </w:p>
    <w:p w:rsidR="009E72DF" w:rsidRPr="00D628CE" w:rsidRDefault="009F604D" w:rsidP="006A68C5">
      <w:pPr>
        <w:pStyle w:val="BazLigjPropozues"/>
        <w:rPr>
          <w:lang w:val="it-IT"/>
        </w:rPr>
      </w:pPr>
      <w:r w:rsidRPr="00D628CE">
        <w:rPr>
          <w:lang w:val="it-IT"/>
        </w:rPr>
        <w:t>Në mbështetje të nenit 100 të Kushtetutës dhe të nenit 17 të ligjit nr.9235, datë 29.7.2005 “Për kthimin dhe kompensimin e pronës”,</w:t>
      </w:r>
      <w:r w:rsidR="00016ED4">
        <w:rPr>
          <w:lang w:val="it-IT"/>
        </w:rPr>
        <w:t xml:space="preserve"> të ndryshuar, me propozimin e M</w:t>
      </w:r>
      <w:r w:rsidRPr="00D628CE">
        <w:rPr>
          <w:lang w:val="it-IT"/>
        </w:rPr>
        <w:t>inistrit të Dre</w:t>
      </w:r>
      <w:r w:rsidR="009E72DF" w:rsidRPr="00D628CE">
        <w:rPr>
          <w:lang w:val="it-IT"/>
        </w:rPr>
        <w:t>jtësisë, Këshilli i Ministrave</w:t>
      </w:r>
    </w:p>
    <w:p w:rsidR="009E72DF" w:rsidRPr="00D628CE" w:rsidRDefault="009E72DF" w:rsidP="009E72DF">
      <w:pPr>
        <w:pStyle w:val="Paragrafi"/>
        <w:rPr>
          <w:lang w:val="it-IT"/>
        </w:rPr>
      </w:pPr>
    </w:p>
    <w:p w:rsidR="009E72DF" w:rsidRPr="00D628CE" w:rsidRDefault="009E72DF" w:rsidP="006A68C5">
      <w:pPr>
        <w:pStyle w:val="VENDOSI"/>
        <w:rPr>
          <w:lang w:val="it-IT"/>
        </w:rPr>
      </w:pPr>
      <w:r w:rsidRPr="00D628CE">
        <w:rPr>
          <w:lang w:val="it-IT"/>
        </w:rPr>
        <w:t>VENDOSI:</w:t>
      </w:r>
    </w:p>
    <w:p w:rsidR="006A68C5" w:rsidRPr="00D628CE" w:rsidRDefault="006A68C5" w:rsidP="009E72DF">
      <w:pPr>
        <w:pStyle w:val="Paragrafi"/>
        <w:rPr>
          <w:lang w:val="it-IT"/>
        </w:rPr>
      </w:pPr>
    </w:p>
    <w:p w:rsidR="009E72DF" w:rsidRPr="00D628CE" w:rsidRDefault="009F604D" w:rsidP="009E72DF">
      <w:pPr>
        <w:pStyle w:val="Paragrafi"/>
        <w:rPr>
          <w:lang w:val="it-IT"/>
        </w:rPr>
      </w:pPr>
      <w:r w:rsidRPr="00D628CE">
        <w:rPr>
          <w:lang w:val="it-IT"/>
        </w:rPr>
        <w:t>1. Kompensimin e subjekteve të shpronësuara, prona e të cilave është e gjitha për kompensim, që nuk kanë përfitu</w:t>
      </w:r>
      <w:r w:rsidR="009E72DF" w:rsidRPr="00D628CE">
        <w:rPr>
          <w:lang w:val="it-IT"/>
        </w:rPr>
        <w:t>ar nga kompensime të mëparshme.</w:t>
      </w:r>
    </w:p>
    <w:p w:rsidR="009E72DF" w:rsidRPr="00D628CE" w:rsidRDefault="009F604D" w:rsidP="009E72DF">
      <w:pPr>
        <w:pStyle w:val="Paragrafi"/>
        <w:rPr>
          <w:lang w:val="it-IT"/>
        </w:rPr>
      </w:pPr>
      <w:r w:rsidRPr="00D628CE">
        <w:rPr>
          <w:lang w:val="it-IT"/>
        </w:rPr>
        <w:t>2. Përfituesit të jenë sipas radhës së përcaktuar kronologjikish</w:t>
      </w:r>
      <w:r w:rsidR="009E72DF" w:rsidRPr="00D628CE">
        <w:rPr>
          <w:lang w:val="it-IT"/>
        </w:rPr>
        <w:t>t nga numri i dosjes përkatëse.</w:t>
      </w:r>
    </w:p>
    <w:p w:rsidR="009E72DF" w:rsidRPr="00D628CE" w:rsidRDefault="009F604D" w:rsidP="009E72DF">
      <w:pPr>
        <w:pStyle w:val="Paragrafi"/>
        <w:rPr>
          <w:lang w:val="it-IT"/>
        </w:rPr>
      </w:pPr>
      <w:r w:rsidRPr="00D628CE">
        <w:rPr>
          <w:lang w:val="it-IT"/>
        </w:rPr>
        <w:t>3. Vlera e kompensimit të jetë deri për 200 m</w:t>
      </w:r>
      <w:r w:rsidRPr="00016ED4">
        <w:rPr>
          <w:vertAlign w:val="superscript"/>
          <w:lang w:val="it-IT"/>
        </w:rPr>
        <w:t>2</w:t>
      </w:r>
      <w:r w:rsidRPr="00D628CE">
        <w:rPr>
          <w:lang w:val="it-IT"/>
        </w:rPr>
        <w:t xml:space="preserve"> të sipërfaq</w:t>
      </w:r>
      <w:r w:rsidR="009E72DF" w:rsidRPr="00D628CE">
        <w:rPr>
          <w:lang w:val="it-IT"/>
        </w:rPr>
        <w:t>es së përcaktuar për kompensim.</w:t>
      </w:r>
    </w:p>
    <w:p w:rsidR="009E72DF" w:rsidRPr="00D628CE" w:rsidRDefault="009F604D" w:rsidP="009E72DF">
      <w:pPr>
        <w:pStyle w:val="Paragrafi"/>
        <w:rPr>
          <w:lang w:val="it-IT"/>
        </w:rPr>
      </w:pPr>
      <w:r w:rsidRPr="00D628CE">
        <w:rPr>
          <w:lang w:val="it-IT"/>
        </w:rPr>
        <w:t>4. Fondi i kompensimit të ndahet në përqindje, sipas nevojave për</w:t>
      </w:r>
      <w:r w:rsidR="009E72DF" w:rsidRPr="00D628CE">
        <w:rPr>
          <w:lang w:val="it-IT"/>
        </w:rPr>
        <w:t xml:space="preserve"> kompensim, si më poshtë vijon:</w:t>
      </w:r>
    </w:p>
    <w:p w:rsidR="009E72DF" w:rsidRPr="00D628CE" w:rsidRDefault="009F604D" w:rsidP="009E72DF">
      <w:pPr>
        <w:pStyle w:val="Paragrafi"/>
        <w:rPr>
          <w:lang w:val="it-IT"/>
        </w:rPr>
      </w:pPr>
      <w:r w:rsidRPr="00D628CE">
        <w:rPr>
          <w:lang w:val="it-IT"/>
        </w:rPr>
        <w:t>a) Për qytetin e Tiranës</w:t>
      </w:r>
      <w:r w:rsidR="00016ED4">
        <w:rPr>
          <w:lang w:val="it-IT"/>
        </w:rPr>
        <w:t>,</w:t>
      </w:r>
      <w:r w:rsidRPr="00D628CE">
        <w:rPr>
          <w:lang w:val="it-IT"/>
        </w:rPr>
        <w:t xml:space="preserve"> 80 pë</w:t>
      </w:r>
      <w:r w:rsidR="009E72DF" w:rsidRPr="00D628CE">
        <w:rPr>
          <w:lang w:val="it-IT"/>
        </w:rPr>
        <w:t>r qind ose 240 000 000 lekë;</w:t>
      </w:r>
    </w:p>
    <w:p w:rsidR="009E72DF" w:rsidRPr="00D628CE" w:rsidRDefault="009F604D" w:rsidP="009E72DF">
      <w:pPr>
        <w:pStyle w:val="Paragrafi"/>
        <w:rPr>
          <w:lang w:val="it-IT"/>
        </w:rPr>
      </w:pPr>
      <w:r w:rsidRPr="00D628CE">
        <w:rPr>
          <w:lang w:val="it-IT"/>
        </w:rPr>
        <w:t>b) Për rrethin e Kavajës</w:t>
      </w:r>
      <w:r w:rsidR="00016ED4">
        <w:rPr>
          <w:lang w:val="it-IT"/>
        </w:rPr>
        <w:t>,</w:t>
      </w:r>
      <w:r w:rsidRPr="00D628CE">
        <w:rPr>
          <w:lang w:val="it-IT"/>
        </w:rPr>
        <w:t xml:space="preserve"> 2</w:t>
      </w:r>
      <w:r w:rsidR="009E72DF" w:rsidRPr="00D628CE">
        <w:rPr>
          <w:lang w:val="it-IT"/>
        </w:rPr>
        <w:t>0 për qind ose 60 000 000 lekë.</w:t>
      </w:r>
    </w:p>
    <w:p w:rsidR="009E72DF" w:rsidRDefault="009F604D" w:rsidP="009E72DF">
      <w:pPr>
        <w:pStyle w:val="Paragrafi"/>
      </w:pPr>
      <w:r w:rsidRPr="009F604D">
        <w:t>5. Për procedurat të paguhet tari</w:t>
      </w:r>
      <w:r w:rsidR="009E72DF">
        <w:t>fa prej 2 000 (dy mijë) lekësh.</w:t>
      </w:r>
    </w:p>
    <w:p w:rsidR="009E72DF" w:rsidRDefault="009F604D" w:rsidP="009E72DF">
      <w:pPr>
        <w:pStyle w:val="Paragrafi"/>
      </w:pPr>
      <w:r w:rsidRPr="009F604D">
        <w:t>6. Në Agjencinë e Kthimit dhe Kompensimit të Pronave të bëhet dorëzimi i kërkesave për kompensimin në të holla, së ba</w:t>
      </w:r>
      <w:r w:rsidR="009E72DF">
        <w:t>shku me dokumentet e mëposhtme:</w:t>
      </w:r>
    </w:p>
    <w:p w:rsidR="006133FF" w:rsidRDefault="006133FF" w:rsidP="009E72DF">
      <w:pPr>
        <w:pStyle w:val="Paragrafi"/>
      </w:pPr>
    </w:p>
    <w:p w:rsidR="009E72DF" w:rsidRPr="00D628CE" w:rsidRDefault="00016ED4" w:rsidP="009E72DF">
      <w:pPr>
        <w:pStyle w:val="Paragrafi"/>
        <w:rPr>
          <w:lang w:val="it-IT"/>
        </w:rPr>
      </w:pPr>
      <w:r>
        <w:rPr>
          <w:lang w:val="it-IT"/>
        </w:rPr>
        <w:t>a) f</w:t>
      </w:r>
      <w:r w:rsidR="009F604D" w:rsidRPr="00D628CE">
        <w:rPr>
          <w:lang w:val="it-IT"/>
        </w:rPr>
        <w:t>ormularin tip 1, që i bashkëlidhet këtij v</w:t>
      </w:r>
      <w:r w:rsidR="009E72DF" w:rsidRPr="00D628CE">
        <w:rPr>
          <w:lang w:val="it-IT"/>
        </w:rPr>
        <w:t>endimi, plotësuar nga subjekti;</w:t>
      </w:r>
    </w:p>
    <w:p w:rsidR="009E72DF" w:rsidRPr="00D628CE" w:rsidRDefault="00365677" w:rsidP="009E72DF">
      <w:pPr>
        <w:pStyle w:val="Paragrafi"/>
        <w:rPr>
          <w:lang w:val="it-IT"/>
        </w:rPr>
      </w:pPr>
      <w:r>
        <w:rPr>
          <w:lang w:val="it-IT"/>
        </w:rPr>
        <w:t>b) k</w:t>
      </w:r>
      <w:r w:rsidR="009F604D" w:rsidRPr="00D628CE">
        <w:rPr>
          <w:lang w:val="it-IT"/>
        </w:rPr>
        <w:t>ërkesën e subjektit për kompensim në të holla, për pronën e shtetëzuar, të njohur d</w:t>
      </w:r>
      <w:r w:rsidR="009E72DF" w:rsidRPr="00D628CE">
        <w:rPr>
          <w:lang w:val="it-IT"/>
        </w:rPr>
        <w:t>he të përcaktuar për kompensim;</w:t>
      </w:r>
    </w:p>
    <w:p w:rsidR="009E72DF" w:rsidRPr="00365677" w:rsidRDefault="00365677" w:rsidP="009E72DF">
      <w:pPr>
        <w:pStyle w:val="Paragrafi"/>
        <w:rPr>
          <w:lang w:val="it-IT"/>
        </w:rPr>
      </w:pPr>
      <w:r w:rsidRPr="00365677">
        <w:rPr>
          <w:lang w:val="it-IT"/>
        </w:rPr>
        <w:t>c) v</w:t>
      </w:r>
      <w:r w:rsidR="009F604D" w:rsidRPr="00365677">
        <w:rPr>
          <w:lang w:val="it-IT"/>
        </w:rPr>
        <w:t xml:space="preserve">endimin e Komisionit të Kthimit dhe Kompensimit të Pronave për njohjen dhe </w:t>
      </w:r>
      <w:r w:rsidR="009E72DF" w:rsidRPr="00365677">
        <w:rPr>
          <w:lang w:val="it-IT"/>
        </w:rPr>
        <w:t>kompensimin e pronës;</w:t>
      </w:r>
    </w:p>
    <w:p w:rsidR="009E72DF" w:rsidRPr="00365677" w:rsidRDefault="00365677" w:rsidP="009E72DF">
      <w:pPr>
        <w:pStyle w:val="Paragrafi"/>
        <w:rPr>
          <w:lang w:val="it-IT"/>
        </w:rPr>
      </w:pPr>
      <w:r w:rsidRPr="00365677">
        <w:rPr>
          <w:lang w:val="it-IT"/>
        </w:rPr>
        <w:t>ç) d</w:t>
      </w:r>
      <w:r w:rsidR="009E72DF" w:rsidRPr="00365677">
        <w:rPr>
          <w:lang w:val="it-IT"/>
        </w:rPr>
        <w:t>ëshminë e trashëgimisë;</w:t>
      </w:r>
    </w:p>
    <w:p w:rsidR="009E72DF" w:rsidRPr="00365677" w:rsidRDefault="00365677" w:rsidP="009E72DF">
      <w:pPr>
        <w:pStyle w:val="Paragrafi"/>
        <w:rPr>
          <w:lang w:val="it-IT"/>
        </w:rPr>
      </w:pPr>
      <w:r w:rsidRPr="00365677">
        <w:rPr>
          <w:lang w:val="it-IT"/>
        </w:rPr>
        <w:t>d) p</w:t>
      </w:r>
      <w:r w:rsidR="009F604D" w:rsidRPr="00365677">
        <w:rPr>
          <w:lang w:val="it-IT"/>
        </w:rPr>
        <w:t>rokurën e posaçme, të rinovuar dhe të nënshkruar nga të gjithë trash</w:t>
      </w:r>
      <w:r w:rsidR="009E72DF" w:rsidRPr="00365677">
        <w:rPr>
          <w:lang w:val="it-IT"/>
        </w:rPr>
        <w:t>ëgimtarët e ligjshëm të pronës;</w:t>
      </w:r>
    </w:p>
    <w:p w:rsidR="009E72DF" w:rsidRPr="00365677" w:rsidRDefault="00365677" w:rsidP="009E72DF">
      <w:pPr>
        <w:pStyle w:val="Paragrafi"/>
        <w:rPr>
          <w:lang w:val="it-IT"/>
        </w:rPr>
      </w:pPr>
      <w:r w:rsidRPr="00365677">
        <w:rPr>
          <w:lang w:val="it-IT"/>
        </w:rPr>
        <w:t>dh) f</w:t>
      </w:r>
      <w:r w:rsidR="009F604D" w:rsidRPr="00365677">
        <w:rPr>
          <w:lang w:val="it-IT"/>
        </w:rPr>
        <w:t>otokopjen e noterizuar të dokumentit të identifikimit (pasaportë, certifikatë ose letërnjoftim) të personit,</w:t>
      </w:r>
      <w:r w:rsidR="009E72DF" w:rsidRPr="00365677">
        <w:rPr>
          <w:lang w:val="it-IT"/>
        </w:rPr>
        <w:t xml:space="preserve"> që ka prokurën e përfaqësimit;</w:t>
      </w:r>
    </w:p>
    <w:p w:rsidR="009E72DF" w:rsidRDefault="00365677" w:rsidP="009E72DF">
      <w:pPr>
        <w:pStyle w:val="Paragrafi"/>
      </w:pPr>
      <w:r>
        <w:t>e) m</w:t>
      </w:r>
      <w:r w:rsidR="009E72DF">
        <w:t>andatpagesën.</w:t>
      </w:r>
    </w:p>
    <w:p w:rsidR="009E72DF" w:rsidRDefault="009F604D" w:rsidP="009E72DF">
      <w:pPr>
        <w:pStyle w:val="Paragrafi"/>
      </w:pPr>
      <w:r w:rsidRPr="009F604D">
        <w:t>7. Agjencia e Kompensimit dhe Kthimit të Pronave të hapë një llogari bankare, me fondin e përcaktuar, prej së cilës të bëhet transferimi, në emër të subjektit përfitues, i vlerave përkat</w:t>
      </w:r>
      <w:r w:rsidR="009E72DF">
        <w:t>ëse të kompensimit në të holla.</w:t>
      </w:r>
    </w:p>
    <w:p w:rsidR="006A68C5" w:rsidRDefault="009F604D" w:rsidP="006A68C5">
      <w:pPr>
        <w:pStyle w:val="Paragrafi"/>
      </w:pPr>
      <w:r w:rsidRPr="009F604D">
        <w:t>8. Ngarkohen Agjencia e Kompensimit dhe Kthimit të Pronave dhe zyra rajonale e Tiranës të ndjekin dhe të realizojnë procesin e kompensimit të pronave në dy zonat e përmendur</w:t>
      </w:r>
      <w:r w:rsidR="00365677">
        <w:t>a në pikën 4</w:t>
      </w:r>
      <w:r w:rsidR="009E72DF">
        <w:t xml:space="preserve"> të këtij vendimi.</w:t>
      </w:r>
    </w:p>
    <w:p w:rsidR="006A68C5" w:rsidRDefault="009F604D" w:rsidP="006A68C5">
      <w:pPr>
        <w:pStyle w:val="Paragrafi"/>
      </w:pPr>
      <w:r w:rsidRPr="009F604D">
        <w:t>Ky vendim hyn në fuqi menjëherë dh</w:t>
      </w:r>
      <w:r w:rsidR="006A68C5">
        <w:t>e botohet në Fletoren Zyrtare.</w:t>
      </w:r>
    </w:p>
    <w:p w:rsidR="006A68C5" w:rsidRDefault="006A68C5" w:rsidP="006A68C5">
      <w:pPr>
        <w:pStyle w:val="Paragrafi"/>
      </w:pPr>
    </w:p>
    <w:p w:rsidR="006A68C5" w:rsidRDefault="006A68C5" w:rsidP="00365677">
      <w:pPr>
        <w:pStyle w:val="Autoriteti"/>
      </w:pPr>
      <w:r>
        <w:t>KRYEMINISTRI</w:t>
      </w:r>
    </w:p>
    <w:p w:rsidR="009F604D" w:rsidRPr="009F604D" w:rsidRDefault="009F604D" w:rsidP="006A68C5">
      <w:pPr>
        <w:pStyle w:val="AutoritetiEmer"/>
      </w:pPr>
      <w:r w:rsidRPr="009F604D">
        <w:t>Sali Berisha</w:t>
      </w:r>
    </w:p>
    <w:p w:rsidR="009F604D" w:rsidRPr="009F604D" w:rsidRDefault="009F604D" w:rsidP="00C71A56">
      <w:pPr>
        <w:pStyle w:val="Paragrafi"/>
      </w:pPr>
    </w:p>
    <w:p w:rsidR="009F604D" w:rsidRDefault="009F604D" w:rsidP="00C71A56">
      <w:pPr>
        <w:pStyle w:val="Paragrafi"/>
      </w:pPr>
    </w:p>
    <w:p w:rsidR="00B50833" w:rsidRDefault="00B50833" w:rsidP="00C71A56">
      <w:pPr>
        <w:pStyle w:val="Paragrafi"/>
      </w:pPr>
    </w:p>
    <w:p w:rsidR="00B50833" w:rsidRDefault="005E086B" w:rsidP="00B50833">
      <w:pPr>
        <w:pStyle w:val="Figure"/>
      </w:pPr>
      <w:r w:rsidRPr="00E84323">
        <w:rPr>
          <w:noProof/>
          <w:lang w:val="en-GB" w:eastAsia="en-GB"/>
        </w:rPr>
        <w:drawing>
          <wp:inline distT="0" distB="0" distL="0" distR="0">
            <wp:extent cx="5753100" cy="68675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3100" cy="6867525"/>
                    </a:xfrm>
                    <a:prstGeom prst="rect">
                      <a:avLst/>
                    </a:prstGeom>
                    <a:noFill/>
                    <a:ln>
                      <a:noFill/>
                    </a:ln>
                  </pic:spPr>
                </pic:pic>
              </a:graphicData>
            </a:graphic>
          </wp:inline>
        </w:drawing>
      </w:r>
    </w:p>
    <w:p w:rsidR="00B50833" w:rsidRDefault="00B50833" w:rsidP="00C71A56">
      <w:pPr>
        <w:pStyle w:val="Paragrafi"/>
      </w:pPr>
    </w:p>
    <w:p w:rsidR="00B50833" w:rsidRDefault="00B50833" w:rsidP="00C71A56">
      <w:pPr>
        <w:pStyle w:val="Paragrafi"/>
      </w:pPr>
    </w:p>
    <w:p w:rsidR="00B50833" w:rsidRDefault="00B50833" w:rsidP="00C71A56">
      <w:pPr>
        <w:pStyle w:val="Paragrafi"/>
      </w:pPr>
    </w:p>
    <w:p w:rsidR="00B50833" w:rsidRDefault="00B50833" w:rsidP="00C71A56">
      <w:pPr>
        <w:pStyle w:val="Paragrafi"/>
      </w:pPr>
    </w:p>
    <w:p w:rsidR="00B50833" w:rsidRDefault="00B50833" w:rsidP="00C71A56">
      <w:pPr>
        <w:pStyle w:val="Paragrafi"/>
      </w:pPr>
    </w:p>
    <w:p w:rsidR="00B50833" w:rsidRDefault="00B50833" w:rsidP="00C71A56">
      <w:pPr>
        <w:pStyle w:val="Paragrafi"/>
      </w:pPr>
    </w:p>
    <w:p w:rsidR="00B50833" w:rsidRDefault="00B50833" w:rsidP="00C71A56">
      <w:pPr>
        <w:pStyle w:val="Paragrafi"/>
      </w:pPr>
    </w:p>
    <w:p w:rsidR="00B50833" w:rsidRDefault="00B50833" w:rsidP="00C71A56">
      <w:pPr>
        <w:pStyle w:val="Paragrafi"/>
      </w:pPr>
    </w:p>
    <w:p w:rsidR="00B50833" w:rsidRDefault="00B50833" w:rsidP="00C71A56">
      <w:pPr>
        <w:pStyle w:val="Paragrafi"/>
      </w:pPr>
    </w:p>
    <w:p w:rsidR="006133FF" w:rsidRDefault="006133FF" w:rsidP="00C71A56">
      <w:pPr>
        <w:pStyle w:val="Paragrafi"/>
      </w:pPr>
    </w:p>
    <w:p w:rsidR="00B50833" w:rsidRDefault="00B50833" w:rsidP="00C71A56">
      <w:pPr>
        <w:pStyle w:val="Paragrafi"/>
      </w:pPr>
    </w:p>
    <w:p w:rsidR="009F604D" w:rsidRPr="009F604D" w:rsidRDefault="009F604D" w:rsidP="006A68C5">
      <w:pPr>
        <w:pStyle w:val="Titulli"/>
      </w:pPr>
      <w:r w:rsidRPr="009F604D">
        <w:t>Shpallje kërkese për shpronësim pu</w:t>
      </w:r>
      <w:r w:rsidR="000A17E4">
        <w:t>B</w:t>
      </w:r>
      <w:r w:rsidRPr="009F604D">
        <w:t>lik</w:t>
      </w:r>
    </w:p>
    <w:p w:rsidR="009F604D" w:rsidRPr="009F604D" w:rsidRDefault="009F604D" w:rsidP="00C71A56">
      <w:pPr>
        <w:pStyle w:val="Paragrafi"/>
      </w:pPr>
    </w:p>
    <w:p w:rsidR="009F604D" w:rsidRPr="009F604D" w:rsidRDefault="009F604D" w:rsidP="00C71A56">
      <w:pPr>
        <w:pStyle w:val="Paragrafi"/>
      </w:pPr>
      <w:r w:rsidRPr="009F604D">
        <w:t>Ministria e Punëve Publike, Transportit dhe Telekomunikacionit shpall kërkesën për shpronësim</w:t>
      </w:r>
      <w:r w:rsidR="000A17E4">
        <w:t>,</w:t>
      </w:r>
      <w:r w:rsidRPr="009F604D">
        <w:t xml:space="preserve"> për interes publik</w:t>
      </w:r>
      <w:r w:rsidR="000A17E4">
        <w:t>,</w:t>
      </w:r>
      <w:r w:rsidRPr="009F604D">
        <w:t xml:space="preserve"> të pasurive të paluajtshme</w:t>
      </w:r>
      <w:r w:rsidR="00365677">
        <w:t>,</w:t>
      </w:r>
      <w:r w:rsidRPr="009F604D">
        <w:t xml:space="preserve"> pronë private</w:t>
      </w:r>
      <w:r w:rsidR="00365677">
        <w:t>,</w:t>
      </w:r>
      <w:r w:rsidRPr="009F604D">
        <w:t xml:space="preserve"> të prekura nga ndërtimi i segmentit rrugor Milot-Rrëshen, pjesë e korridorit Durrës-Morinë.</w:t>
      </w:r>
    </w:p>
    <w:p w:rsidR="009F604D" w:rsidRPr="009F604D" w:rsidRDefault="009F604D" w:rsidP="00C71A56">
      <w:pPr>
        <w:pStyle w:val="Paragrafi"/>
      </w:pPr>
      <w:r w:rsidRPr="009F604D">
        <w:t>Subjekti kërkues i këtij objekti është Drejtoria e Përgjithshme e Rrugëve. Me anë të këtij p</w:t>
      </w:r>
      <w:r w:rsidR="00965C37">
        <w:t>ublikimi në shtyp kërkojmë të vë</w:t>
      </w:r>
      <w:r w:rsidRPr="009F604D">
        <w:t>më në dijeni personat të cilët preken nga ky shpronësim. Vënia në dijeni konsiston në masën e vlerësimit të llogaritur nga Komisioni  i Posaçëm i Shpronësi</w:t>
      </w:r>
      <w:r w:rsidR="00965C37">
        <w:t>mit pranë Ministrisë së Punëve P</w:t>
      </w:r>
      <w:r w:rsidRPr="009F604D">
        <w:t>ublike, Transportit dhe Telekomunikacionit, për pronarët sipas listës emërore bashkëlidhur. Pronarët që kanë emrat në listën emërore dhe personat e tretë, brenda 15 ditëve nga plotësimi i këtij afati për publikim, kanë të drejtë të paraqesin pretendimet e</w:t>
      </w:r>
      <w:r w:rsidR="00965C37">
        <w:t xml:space="preserve"> tyre të shoqëruara me dokumentet përkatëse në </w:t>
      </w:r>
      <w:r w:rsidR="00A926C2">
        <w:t>M</w:t>
      </w:r>
      <w:r w:rsidRPr="009F604D">
        <w:t>inistrinë kompetente (Ministria e Punëve Publike, Transportit dhe Telekomunikacionit).</w:t>
      </w:r>
    </w:p>
    <w:p w:rsidR="009F604D" w:rsidRPr="009F604D" w:rsidRDefault="009F604D" w:rsidP="00C71A56">
      <w:pPr>
        <w:pStyle w:val="Paragrafi"/>
      </w:pPr>
      <w:r w:rsidRPr="009F604D">
        <w:t xml:space="preserve">Sqarojmë se në kolonën </w:t>
      </w:r>
      <w:r w:rsidR="00965C37">
        <w:t>“</w:t>
      </w:r>
      <w:r w:rsidR="00A926C2">
        <w:t>S</w:t>
      </w:r>
      <w:r w:rsidRPr="009F604D">
        <w:t>hënime</w:t>
      </w:r>
      <w:r w:rsidR="00A926C2">
        <w:t>”</w:t>
      </w:r>
      <w:r w:rsidRPr="009F604D">
        <w:t xml:space="preserve"> në tabelën e publ</w:t>
      </w:r>
      <w:r w:rsidR="00386A3D">
        <w:t>ikuar, për të gjithë pronarët për të cilët</w:t>
      </w:r>
      <w:r w:rsidRPr="009F604D">
        <w:t xml:space="preserve"> janë bërë shënimet “plo</w:t>
      </w:r>
      <w:r w:rsidR="00965C37">
        <w:t xml:space="preserve">tësim dokumentacioni”, “proces </w:t>
      </w:r>
      <w:r w:rsidRPr="009F604D">
        <w:t>regjistrimi”, “pretendim pronësie”, paratë do të qëndrojnë të bllokuara në bankë deri në momentin që do të paraqesin dokumentacionin respektiv të pronësisë.</w:t>
      </w:r>
    </w:p>
    <w:p w:rsidR="009F604D" w:rsidRPr="009F604D" w:rsidRDefault="009F604D" w:rsidP="00C71A56">
      <w:pPr>
        <w:pStyle w:val="Paragrafi"/>
      </w:pPr>
      <w:r w:rsidRPr="009F604D">
        <w:t>Vlera totale e këtij shpronësimi është 377 486 836 (treqind e shtatëdhjetë e shtatë milion</w:t>
      </w:r>
      <w:r w:rsidR="00F27F4B">
        <w:t>ë</w:t>
      </w:r>
      <w:r w:rsidRPr="009F604D">
        <w:t xml:space="preserve"> e katërqind e tetëdhjetë e gjashtë mijë e tetëqind e tridhjetë e gjashtë) lekë.</w:t>
      </w:r>
    </w:p>
    <w:p w:rsidR="009F604D" w:rsidRPr="009F604D" w:rsidRDefault="009F604D" w:rsidP="00C71A56">
      <w:pPr>
        <w:pStyle w:val="Paragrafi"/>
      </w:pPr>
    </w:p>
    <w:p w:rsidR="009F604D" w:rsidRPr="009F604D" w:rsidRDefault="009F604D" w:rsidP="00C71A56">
      <w:pPr>
        <w:pStyle w:val="Paragrafi"/>
      </w:pPr>
    </w:p>
    <w:p w:rsidR="009F604D" w:rsidRPr="009F604D" w:rsidRDefault="009F604D" w:rsidP="00C71A56">
      <w:pPr>
        <w:pStyle w:val="Paragrafi"/>
      </w:pPr>
    </w:p>
    <w:p w:rsidR="009F604D" w:rsidRPr="009F604D" w:rsidRDefault="009F604D" w:rsidP="00C71A56">
      <w:pPr>
        <w:pStyle w:val="Paragrafi"/>
      </w:pPr>
    </w:p>
    <w:p w:rsidR="009F604D" w:rsidRPr="009F604D" w:rsidRDefault="009F604D" w:rsidP="00C71A56">
      <w:pPr>
        <w:pStyle w:val="Paragrafi"/>
      </w:pPr>
    </w:p>
    <w:p w:rsidR="009F604D" w:rsidRPr="009F604D" w:rsidRDefault="009F604D" w:rsidP="00C71A56">
      <w:pPr>
        <w:pStyle w:val="Paragrafi"/>
      </w:pPr>
    </w:p>
    <w:p w:rsidR="009F604D" w:rsidRPr="009F604D" w:rsidRDefault="009F604D" w:rsidP="00C71A56">
      <w:pPr>
        <w:pStyle w:val="Paragrafi"/>
        <w:sectPr w:rsidR="009F604D" w:rsidRPr="009F604D" w:rsidSect="00FA23AA">
          <w:footerReference w:type="even" r:id="rId12"/>
          <w:footerReference w:type="default" r:id="rId13"/>
          <w:pgSz w:w="11906" w:h="16838" w:code="9"/>
          <w:pgMar w:top="1418" w:right="1418" w:bottom="1418" w:left="1418" w:header="1304" w:footer="1134" w:gutter="0"/>
          <w:pgNumType w:start="4825"/>
          <w:cols w:space="720"/>
          <w:docGrid w:linePitch="360"/>
        </w:sectPr>
      </w:pPr>
    </w:p>
    <w:tbl>
      <w:tblPr>
        <w:tblW w:w="12852" w:type="dxa"/>
        <w:tblInd w:w="88" w:type="dxa"/>
        <w:tblLook w:val="0000" w:firstRow="0" w:lastRow="0" w:firstColumn="0" w:lastColumn="0" w:noHBand="0" w:noVBand="0"/>
      </w:tblPr>
      <w:tblGrid>
        <w:gridCol w:w="441"/>
        <w:gridCol w:w="3411"/>
        <w:gridCol w:w="2160"/>
        <w:gridCol w:w="2520"/>
        <w:gridCol w:w="1440"/>
        <w:gridCol w:w="2880"/>
      </w:tblGrid>
      <w:tr w:rsidR="009F604D" w:rsidRPr="009F604D">
        <w:trPr>
          <w:trHeight w:val="225"/>
        </w:trPr>
        <w:tc>
          <w:tcPr>
            <w:tcW w:w="12852" w:type="dxa"/>
            <w:gridSpan w:val="6"/>
            <w:tcBorders>
              <w:top w:val="nil"/>
              <w:left w:val="nil"/>
              <w:bottom w:val="nil"/>
              <w:right w:val="nil"/>
            </w:tcBorders>
            <w:shd w:val="clear" w:color="auto" w:fill="auto"/>
            <w:noWrap/>
            <w:vAlign w:val="center"/>
          </w:tcPr>
          <w:p w:rsidR="009F604D" w:rsidRPr="006A68C5" w:rsidRDefault="009F604D" w:rsidP="006A68C5">
            <w:pPr>
              <w:pStyle w:val="Paragrafi"/>
              <w:ind w:firstLine="0"/>
              <w:rPr>
                <w:sz w:val="16"/>
                <w:szCs w:val="16"/>
              </w:rPr>
            </w:pPr>
            <w:r w:rsidRPr="006A68C5">
              <w:rPr>
                <w:sz w:val="16"/>
                <w:szCs w:val="16"/>
              </w:rPr>
              <w:t>PERMLEDHESE  SITUACIONEVE</w:t>
            </w:r>
          </w:p>
        </w:tc>
      </w:tr>
      <w:tr w:rsidR="009F604D" w:rsidRPr="009F604D">
        <w:trPr>
          <w:trHeight w:val="225"/>
        </w:trPr>
        <w:tc>
          <w:tcPr>
            <w:tcW w:w="12852" w:type="dxa"/>
            <w:gridSpan w:val="6"/>
            <w:tcBorders>
              <w:top w:val="nil"/>
              <w:left w:val="nil"/>
              <w:bottom w:val="nil"/>
              <w:right w:val="nil"/>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Objektet qe shpronesohen ne aksin rrugor Milot-Rrreshen</w:t>
            </w:r>
          </w:p>
        </w:tc>
      </w:tr>
      <w:tr w:rsidR="009F604D" w:rsidRPr="009F604D">
        <w:trPr>
          <w:trHeight w:val="276"/>
        </w:trPr>
        <w:tc>
          <w:tcPr>
            <w:tcW w:w="441" w:type="dxa"/>
            <w:vMerge w:val="restart"/>
            <w:tcBorders>
              <w:top w:val="single" w:sz="4" w:space="0" w:color="auto"/>
              <w:left w:val="single" w:sz="4" w:space="0" w:color="auto"/>
              <w:bottom w:val="single" w:sz="4" w:space="0" w:color="000000"/>
              <w:right w:val="single" w:sz="4" w:space="0" w:color="auto"/>
            </w:tcBorders>
            <w:shd w:val="clear" w:color="auto" w:fill="C0C0C0"/>
            <w:noWrap/>
            <w:vAlign w:val="center"/>
          </w:tcPr>
          <w:p w:rsidR="009F604D" w:rsidRPr="006A68C5" w:rsidRDefault="009F604D" w:rsidP="006A68C5">
            <w:pPr>
              <w:pStyle w:val="Paragrafi"/>
              <w:ind w:firstLine="0"/>
              <w:jc w:val="center"/>
              <w:rPr>
                <w:sz w:val="14"/>
                <w:szCs w:val="14"/>
              </w:rPr>
            </w:pPr>
            <w:r w:rsidRPr="006A68C5">
              <w:rPr>
                <w:sz w:val="14"/>
                <w:szCs w:val="14"/>
              </w:rPr>
              <w:t>NR</w:t>
            </w:r>
          </w:p>
        </w:tc>
        <w:tc>
          <w:tcPr>
            <w:tcW w:w="3411" w:type="dxa"/>
            <w:vMerge w:val="restart"/>
            <w:tcBorders>
              <w:top w:val="single" w:sz="4" w:space="0" w:color="auto"/>
              <w:left w:val="single" w:sz="4" w:space="0" w:color="auto"/>
              <w:bottom w:val="single" w:sz="4" w:space="0" w:color="000000"/>
              <w:right w:val="single" w:sz="4" w:space="0" w:color="auto"/>
            </w:tcBorders>
            <w:shd w:val="clear" w:color="auto" w:fill="C0C0C0"/>
            <w:noWrap/>
            <w:vAlign w:val="center"/>
          </w:tcPr>
          <w:p w:rsidR="009F604D" w:rsidRPr="006A68C5" w:rsidRDefault="009F604D" w:rsidP="006A68C5">
            <w:pPr>
              <w:pStyle w:val="Paragrafi"/>
              <w:ind w:firstLine="0"/>
              <w:jc w:val="center"/>
              <w:rPr>
                <w:sz w:val="14"/>
                <w:szCs w:val="14"/>
              </w:rPr>
            </w:pPr>
            <w:r w:rsidRPr="006A68C5">
              <w:rPr>
                <w:sz w:val="14"/>
                <w:szCs w:val="14"/>
              </w:rPr>
              <w:t>EMERTIMI   I   OBJEKTIT</w:t>
            </w:r>
          </w:p>
        </w:tc>
        <w:tc>
          <w:tcPr>
            <w:tcW w:w="2160" w:type="dxa"/>
            <w:vMerge w:val="restart"/>
            <w:tcBorders>
              <w:top w:val="single" w:sz="4" w:space="0" w:color="auto"/>
              <w:left w:val="single" w:sz="4" w:space="0" w:color="auto"/>
              <w:bottom w:val="single" w:sz="4" w:space="0" w:color="000000"/>
              <w:right w:val="single" w:sz="4" w:space="0" w:color="auto"/>
            </w:tcBorders>
            <w:shd w:val="clear" w:color="auto" w:fill="C0C0C0"/>
            <w:noWrap/>
            <w:vAlign w:val="center"/>
          </w:tcPr>
          <w:p w:rsidR="009F604D" w:rsidRPr="006A68C5" w:rsidRDefault="009F604D" w:rsidP="006A68C5">
            <w:pPr>
              <w:pStyle w:val="Paragrafi"/>
              <w:ind w:firstLine="0"/>
              <w:jc w:val="center"/>
              <w:rPr>
                <w:sz w:val="14"/>
                <w:szCs w:val="14"/>
              </w:rPr>
            </w:pPr>
            <w:r w:rsidRPr="006A68C5">
              <w:rPr>
                <w:sz w:val="14"/>
                <w:szCs w:val="14"/>
              </w:rPr>
              <w:t>EMRI I PRONARIT</w:t>
            </w:r>
          </w:p>
        </w:tc>
        <w:tc>
          <w:tcPr>
            <w:tcW w:w="2520" w:type="dxa"/>
            <w:vMerge w:val="restart"/>
            <w:tcBorders>
              <w:top w:val="single" w:sz="4" w:space="0" w:color="auto"/>
              <w:left w:val="single" w:sz="4" w:space="0" w:color="auto"/>
              <w:bottom w:val="single" w:sz="4" w:space="0" w:color="000000"/>
              <w:right w:val="single" w:sz="4" w:space="0" w:color="auto"/>
            </w:tcBorders>
            <w:shd w:val="clear" w:color="auto" w:fill="C0C0C0"/>
            <w:noWrap/>
            <w:vAlign w:val="center"/>
          </w:tcPr>
          <w:p w:rsidR="009F604D" w:rsidRPr="006A68C5" w:rsidRDefault="009F604D" w:rsidP="006A68C5">
            <w:pPr>
              <w:pStyle w:val="Paragrafi"/>
              <w:ind w:firstLine="0"/>
              <w:jc w:val="center"/>
              <w:rPr>
                <w:sz w:val="14"/>
                <w:szCs w:val="14"/>
              </w:rPr>
            </w:pPr>
            <w:r w:rsidRPr="006A68C5">
              <w:rPr>
                <w:sz w:val="14"/>
                <w:szCs w:val="14"/>
              </w:rPr>
              <w:t>ADRESA</w:t>
            </w:r>
          </w:p>
        </w:tc>
        <w:tc>
          <w:tcPr>
            <w:tcW w:w="1440" w:type="dxa"/>
            <w:vMerge w:val="restart"/>
            <w:tcBorders>
              <w:top w:val="single" w:sz="4" w:space="0" w:color="auto"/>
              <w:left w:val="single" w:sz="4" w:space="0" w:color="auto"/>
              <w:bottom w:val="single" w:sz="4" w:space="0" w:color="000000"/>
              <w:right w:val="single" w:sz="4" w:space="0" w:color="auto"/>
            </w:tcBorders>
            <w:shd w:val="clear" w:color="auto" w:fill="C0C0C0"/>
            <w:vAlign w:val="center"/>
          </w:tcPr>
          <w:p w:rsidR="009F604D" w:rsidRPr="00D628CE" w:rsidRDefault="009F604D" w:rsidP="006A68C5">
            <w:pPr>
              <w:pStyle w:val="Paragrafi"/>
              <w:ind w:firstLine="0"/>
              <w:jc w:val="center"/>
              <w:rPr>
                <w:sz w:val="14"/>
                <w:szCs w:val="14"/>
                <w:lang w:val="it-IT"/>
              </w:rPr>
            </w:pPr>
            <w:r w:rsidRPr="00D628CE">
              <w:rPr>
                <w:sz w:val="14"/>
                <w:szCs w:val="14"/>
                <w:lang w:val="it-IT"/>
              </w:rPr>
              <w:t>VLERA E LLOGARITUR NGA KOMISIONI</w:t>
            </w:r>
          </w:p>
        </w:tc>
        <w:tc>
          <w:tcPr>
            <w:tcW w:w="2880" w:type="dxa"/>
            <w:vMerge w:val="restart"/>
            <w:tcBorders>
              <w:top w:val="single" w:sz="4" w:space="0" w:color="auto"/>
              <w:left w:val="single" w:sz="4" w:space="0" w:color="auto"/>
              <w:bottom w:val="single" w:sz="4" w:space="0" w:color="000000"/>
              <w:right w:val="single" w:sz="4" w:space="0" w:color="auto"/>
            </w:tcBorders>
            <w:shd w:val="clear" w:color="auto" w:fill="C0C0C0"/>
            <w:vAlign w:val="center"/>
          </w:tcPr>
          <w:p w:rsidR="009F604D" w:rsidRPr="006A68C5" w:rsidRDefault="009F604D" w:rsidP="006A68C5">
            <w:pPr>
              <w:pStyle w:val="Paragrafi"/>
              <w:ind w:firstLine="0"/>
              <w:jc w:val="center"/>
              <w:rPr>
                <w:sz w:val="14"/>
                <w:szCs w:val="14"/>
              </w:rPr>
            </w:pPr>
            <w:r w:rsidRPr="006A68C5">
              <w:rPr>
                <w:sz w:val="14"/>
                <w:szCs w:val="14"/>
              </w:rPr>
              <w:t>SHENIME</w:t>
            </w:r>
          </w:p>
        </w:tc>
      </w:tr>
      <w:tr w:rsidR="009F604D" w:rsidRPr="009F604D">
        <w:trPr>
          <w:trHeight w:val="276"/>
        </w:trPr>
        <w:tc>
          <w:tcPr>
            <w:tcW w:w="441" w:type="dxa"/>
            <w:vMerge/>
            <w:tcBorders>
              <w:top w:val="single" w:sz="4" w:space="0" w:color="auto"/>
              <w:left w:val="single" w:sz="4" w:space="0" w:color="auto"/>
              <w:bottom w:val="single" w:sz="4" w:space="0" w:color="000000"/>
              <w:right w:val="single" w:sz="4" w:space="0" w:color="auto"/>
            </w:tcBorders>
            <w:vAlign w:val="center"/>
          </w:tcPr>
          <w:p w:rsidR="009F604D" w:rsidRPr="006A68C5" w:rsidRDefault="009F604D" w:rsidP="006A68C5">
            <w:pPr>
              <w:pStyle w:val="Paragrafi"/>
              <w:ind w:firstLine="0"/>
              <w:rPr>
                <w:sz w:val="16"/>
                <w:szCs w:val="16"/>
              </w:rPr>
            </w:pPr>
          </w:p>
        </w:tc>
        <w:tc>
          <w:tcPr>
            <w:tcW w:w="3411" w:type="dxa"/>
            <w:vMerge/>
            <w:tcBorders>
              <w:top w:val="single" w:sz="4" w:space="0" w:color="auto"/>
              <w:left w:val="single" w:sz="4" w:space="0" w:color="auto"/>
              <w:bottom w:val="single" w:sz="4" w:space="0" w:color="000000"/>
              <w:right w:val="single" w:sz="4" w:space="0" w:color="auto"/>
            </w:tcBorders>
            <w:vAlign w:val="center"/>
          </w:tcPr>
          <w:p w:rsidR="009F604D" w:rsidRPr="006A68C5" w:rsidRDefault="009F604D" w:rsidP="006A68C5">
            <w:pPr>
              <w:pStyle w:val="Paragrafi"/>
              <w:ind w:firstLine="0"/>
              <w:rPr>
                <w:sz w:val="16"/>
                <w:szCs w:val="16"/>
              </w:rPr>
            </w:pPr>
          </w:p>
        </w:tc>
        <w:tc>
          <w:tcPr>
            <w:tcW w:w="2160" w:type="dxa"/>
            <w:vMerge/>
            <w:tcBorders>
              <w:top w:val="single" w:sz="4" w:space="0" w:color="auto"/>
              <w:left w:val="single" w:sz="4" w:space="0" w:color="auto"/>
              <w:bottom w:val="single" w:sz="4" w:space="0" w:color="000000"/>
              <w:right w:val="single" w:sz="4" w:space="0" w:color="auto"/>
            </w:tcBorders>
            <w:vAlign w:val="center"/>
          </w:tcPr>
          <w:p w:rsidR="009F604D" w:rsidRPr="006A68C5" w:rsidRDefault="009F604D" w:rsidP="006A68C5">
            <w:pPr>
              <w:pStyle w:val="Paragrafi"/>
              <w:ind w:firstLine="0"/>
              <w:rPr>
                <w:sz w:val="16"/>
                <w:szCs w:val="16"/>
              </w:rPr>
            </w:pPr>
          </w:p>
        </w:tc>
        <w:tc>
          <w:tcPr>
            <w:tcW w:w="2520" w:type="dxa"/>
            <w:vMerge/>
            <w:tcBorders>
              <w:top w:val="single" w:sz="4" w:space="0" w:color="auto"/>
              <w:left w:val="single" w:sz="4" w:space="0" w:color="auto"/>
              <w:bottom w:val="single" w:sz="4" w:space="0" w:color="000000"/>
              <w:right w:val="single" w:sz="4" w:space="0" w:color="auto"/>
            </w:tcBorders>
            <w:vAlign w:val="center"/>
          </w:tcPr>
          <w:p w:rsidR="009F604D" w:rsidRPr="006A68C5" w:rsidRDefault="009F604D" w:rsidP="006A68C5">
            <w:pPr>
              <w:pStyle w:val="Paragrafi"/>
              <w:ind w:firstLine="0"/>
              <w:rPr>
                <w:sz w:val="16"/>
                <w:szCs w:val="16"/>
              </w:rPr>
            </w:pPr>
          </w:p>
        </w:tc>
        <w:tc>
          <w:tcPr>
            <w:tcW w:w="1440" w:type="dxa"/>
            <w:vMerge/>
            <w:tcBorders>
              <w:top w:val="single" w:sz="4" w:space="0" w:color="auto"/>
              <w:left w:val="single" w:sz="4" w:space="0" w:color="auto"/>
              <w:bottom w:val="single" w:sz="4" w:space="0" w:color="000000"/>
              <w:right w:val="single" w:sz="4" w:space="0" w:color="auto"/>
            </w:tcBorders>
            <w:vAlign w:val="center"/>
          </w:tcPr>
          <w:p w:rsidR="009F604D" w:rsidRPr="006A68C5" w:rsidRDefault="009F604D" w:rsidP="006A68C5">
            <w:pPr>
              <w:pStyle w:val="Paragrafi"/>
              <w:ind w:firstLine="0"/>
              <w:rPr>
                <w:sz w:val="16"/>
                <w:szCs w:val="16"/>
              </w:rPr>
            </w:pPr>
          </w:p>
        </w:tc>
        <w:tc>
          <w:tcPr>
            <w:tcW w:w="2880" w:type="dxa"/>
            <w:vMerge/>
            <w:tcBorders>
              <w:top w:val="single" w:sz="4" w:space="0" w:color="auto"/>
              <w:left w:val="single" w:sz="4" w:space="0" w:color="auto"/>
              <w:bottom w:val="single" w:sz="4" w:space="0" w:color="000000"/>
              <w:right w:val="single" w:sz="4" w:space="0" w:color="auto"/>
            </w:tcBorders>
            <w:vAlign w:val="center"/>
          </w:tcPr>
          <w:p w:rsidR="009F604D" w:rsidRPr="006A68C5" w:rsidRDefault="009F604D" w:rsidP="006A68C5">
            <w:pPr>
              <w:pStyle w:val="Paragrafi"/>
              <w:ind w:firstLine="0"/>
              <w:rPr>
                <w:sz w:val="16"/>
                <w:szCs w:val="16"/>
              </w:rPr>
            </w:pPr>
          </w:p>
        </w:tc>
      </w:tr>
      <w:tr w:rsidR="009F604D" w:rsidRPr="009F604D">
        <w:trPr>
          <w:trHeight w:val="276"/>
        </w:trPr>
        <w:tc>
          <w:tcPr>
            <w:tcW w:w="441" w:type="dxa"/>
            <w:tcBorders>
              <w:top w:val="nil"/>
              <w:left w:val="single" w:sz="4" w:space="0" w:color="auto"/>
              <w:bottom w:val="single" w:sz="4" w:space="0" w:color="auto"/>
              <w:right w:val="single" w:sz="4" w:space="0" w:color="auto"/>
            </w:tcBorders>
            <w:shd w:val="clear" w:color="auto" w:fill="auto"/>
            <w:noWrap/>
          </w:tcPr>
          <w:p w:rsidR="009F604D" w:rsidRPr="006A68C5" w:rsidRDefault="009F604D" w:rsidP="006A68C5">
            <w:pPr>
              <w:pStyle w:val="Paragrafi"/>
              <w:ind w:firstLine="0"/>
              <w:rPr>
                <w:sz w:val="16"/>
                <w:szCs w:val="16"/>
              </w:rPr>
            </w:pPr>
            <w:r w:rsidRPr="006A68C5">
              <w:rPr>
                <w:sz w:val="16"/>
                <w:szCs w:val="16"/>
              </w:rPr>
              <w:t>1</w:t>
            </w:r>
          </w:p>
        </w:tc>
        <w:tc>
          <w:tcPr>
            <w:tcW w:w="3411" w:type="dxa"/>
            <w:tcBorders>
              <w:top w:val="nil"/>
              <w:left w:val="nil"/>
              <w:bottom w:val="single" w:sz="4" w:space="0" w:color="auto"/>
              <w:right w:val="single" w:sz="4" w:space="0" w:color="auto"/>
            </w:tcBorders>
            <w:shd w:val="clear" w:color="auto" w:fill="auto"/>
            <w:noWrap/>
          </w:tcPr>
          <w:p w:rsidR="009F604D" w:rsidRPr="006A68C5" w:rsidRDefault="009F604D" w:rsidP="006A68C5">
            <w:pPr>
              <w:pStyle w:val="Paragrafi"/>
              <w:ind w:firstLine="0"/>
              <w:rPr>
                <w:sz w:val="16"/>
                <w:szCs w:val="16"/>
              </w:rPr>
            </w:pPr>
            <w:r w:rsidRPr="006A68C5">
              <w:rPr>
                <w:sz w:val="16"/>
                <w:szCs w:val="16"/>
              </w:rPr>
              <w:t>Shtepi banimi 1e 1/2 kat.</w:t>
            </w:r>
          </w:p>
        </w:tc>
        <w:tc>
          <w:tcPr>
            <w:tcW w:w="2160" w:type="dxa"/>
            <w:tcBorders>
              <w:top w:val="nil"/>
              <w:left w:val="nil"/>
              <w:bottom w:val="single" w:sz="4" w:space="0" w:color="auto"/>
              <w:right w:val="single" w:sz="4" w:space="0" w:color="auto"/>
            </w:tcBorders>
            <w:shd w:val="clear" w:color="auto" w:fill="auto"/>
            <w:noWrap/>
          </w:tcPr>
          <w:p w:rsidR="009F604D" w:rsidRPr="006A68C5" w:rsidRDefault="009F604D" w:rsidP="006A68C5">
            <w:pPr>
              <w:pStyle w:val="Paragrafi"/>
              <w:ind w:firstLine="0"/>
              <w:rPr>
                <w:sz w:val="16"/>
                <w:szCs w:val="16"/>
              </w:rPr>
            </w:pPr>
            <w:r w:rsidRPr="006A68C5">
              <w:rPr>
                <w:sz w:val="16"/>
                <w:szCs w:val="16"/>
              </w:rPr>
              <w:t>Gjete Llesh Lleshi</w:t>
            </w:r>
          </w:p>
        </w:tc>
        <w:tc>
          <w:tcPr>
            <w:tcW w:w="2520" w:type="dxa"/>
            <w:tcBorders>
              <w:top w:val="nil"/>
              <w:left w:val="nil"/>
              <w:bottom w:val="single" w:sz="4" w:space="0" w:color="auto"/>
              <w:right w:val="single" w:sz="4" w:space="0" w:color="auto"/>
            </w:tcBorders>
            <w:shd w:val="clear" w:color="auto" w:fill="auto"/>
          </w:tcPr>
          <w:p w:rsidR="009F604D" w:rsidRPr="006A68C5" w:rsidRDefault="009F604D" w:rsidP="006A68C5">
            <w:pPr>
              <w:pStyle w:val="Paragrafi"/>
              <w:ind w:firstLine="0"/>
              <w:rPr>
                <w:sz w:val="16"/>
                <w:szCs w:val="16"/>
              </w:rPr>
            </w:pPr>
            <w:r w:rsidRPr="006A68C5">
              <w:rPr>
                <w:sz w:val="16"/>
                <w:szCs w:val="16"/>
              </w:rPr>
              <w:t>Fshati Milot Fushe, Qyteti Milot</w:t>
            </w:r>
          </w:p>
        </w:tc>
        <w:tc>
          <w:tcPr>
            <w:tcW w:w="1440" w:type="dxa"/>
            <w:tcBorders>
              <w:top w:val="nil"/>
              <w:left w:val="nil"/>
              <w:bottom w:val="single" w:sz="4" w:space="0" w:color="auto"/>
              <w:right w:val="single" w:sz="4" w:space="0" w:color="auto"/>
            </w:tcBorders>
            <w:shd w:val="clear" w:color="auto" w:fill="auto"/>
            <w:noWrap/>
          </w:tcPr>
          <w:p w:rsidR="009F604D" w:rsidRPr="006A68C5" w:rsidRDefault="009F604D" w:rsidP="006A68C5">
            <w:pPr>
              <w:pStyle w:val="Paragrafi"/>
              <w:ind w:firstLine="0"/>
              <w:rPr>
                <w:sz w:val="16"/>
                <w:szCs w:val="16"/>
              </w:rPr>
            </w:pPr>
            <w:r w:rsidRPr="006A68C5">
              <w:rPr>
                <w:sz w:val="16"/>
                <w:szCs w:val="16"/>
              </w:rPr>
              <w:t>3332958</w:t>
            </w:r>
          </w:p>
        </w:tc>
        <w:tc>
          <w:tcPr>
            <w:tcW w:w="2880" w:type="dxa"/>
            <w:tcBorders>
              <w:top w:val="nil"/>
              <w:left w:val="nil"/>
              <w:bottom w:val="single" w:sz="4" w:space="0" w:color="auto"/>
              <w:right w:val="single" w:sz="4" w:space="0" w:color="auto"/>
            </w:tcBorders>
            <w:shd w:val="clear" w:color="auto" w:fill="auto"/>
            <w:noWrap/>
          </w:tcPr>
          <w:p w:rsidR="009F604D" w:rsidRPr="006A68C5" w:rsidRDefault="009F604D" w:rsidP="006A68C5">
            <w:pPr>
              <w:pStyle w:val="Paragrafi"/>
              <w:ind w:firstLine="0"/>
              <w:rPr>
                <w:sz w:val="16"/>
                <w:szCs w:val="16"/>
              </w:rPr>
            </w:pPr>
            <w:r w:rsidRPr="006A68C5">
              <w:rPr>
                <w:sz w:val="16"/>
                <w:szCs w:val="16"/>
              </w:rPr>
              <w:t>PLOTESIM DOKUMENTACIONI</w:t>
            </w:r>
          </w:p>
        </w:tc>
      </w:tr>
      <w:tr w:rsidR="009F604D" w:rsidRPr="009F604D">
        <w:trPr>
          <w:trHeight w:val="176"/>
        </w:trPr>
        <w:tc>
          <w:tcPr>
            <w:tcW w:w="441" w:type="dxa"/>
            <w:tcBorders>
              <w:top w:val="nil"/>
              <w:left w:val="single" w:sz="4" w:space="0" w:color="auto"/>
              <w:bottom w:val="single" w:sz="4" w:space="0" w:color="auto"/>
              <w:right w:val="single" w:sz="4" w:space="0" w:color="auto"/>
            </w:tcBorders>
            <w:shd w:val="clear" w:color="auto" w:fill="auto"/>
            <w:noWrap/>
          </w:tcPr>
          <w:p w:rsidR="009F604D" w:rsidRPr="006A68C5" w:rsidRDefault="009F604D" w:rsidP="006A68C5">
            <w:pPr>
              <w:pStyle w:val="Paragrafi"/>
              <w:ind w:firstLine="0"/>
              <w:rPr>
                <w:sz w:val="16"/>
                <w:szCs w:val="16"/>
              </w:rPr>
            </w:pPr>
            <w:r w:rsidRPr="006A68C5">
              <w:rPr>
                <w:sz w:val="16"/>
                <w:szCs w:val="16"/>
              </w:rPr>
              <w:t>2</w:t>
            </w:r>
          </w:p>
        </w:tc>
        <w:tc>
          <w:tcPr>
            <w:tcW w:w="3411" w:type="dxa"/>
            <w:tcBorders>
              <w:top w:val="nil"/>
              <w:left w:val="nil"/>
              <w:bottom w:val="single" w:sz="4" w:space="0" w:color="auto"/>
              <w:right w:val="single" w:sz="4" w:space="0" w:color="auto"/>
            </w:tcBorders>
            <w:shd w:val="clear" w:color="auto" w:fill="auto"/>
            <w:noWrap/>
          </w:tcPr>
          <w:p w:rsidR="009F604D" w:rsidRPr="006A68C5" w:rsidRDefault="009F604D" w:rsidP="006A68C5">
            <w:pPr>
              <w:pStyle w:val="Paragrafi"/>
              <w:ind w:firstLine="0"/>
              <w:rPr>
                <w:sz w:val="16"/>
                <w:szCs w:val="16"/>
              </w:rPr>
            </w:pPr>
            <w:r w:rsidRPr="006A68C5">
              <w:rPr>
                <w:sz w:val="16"/>
                <w:szCs w:val="16"/>
              </w:rPr>
              <w:t>Shtepi banimi 1 kat.</w:t>
            </w:r>
          </w:p>
        </w:tc>
        <w:tc>
          <w:tcPr>
            <w:tcW w:w="2160" w:type="dxa"/>
            <w:tcBorders>
              <w:top w:val="nil"/>
              <w:left w:val="nil"/>
              <w:bottom w:val="single" w:sz="4" w:space="0" w:color="auto"/>
              <w:right w:val="single" w:sz="4" w:space="0" w:color="auto"/>
            </w:tcBorders>
            <w:shd w:val="clear" w:color="auto" w:fill="auto"/>
            <w:noWrap/>
          </w:tcPr>
          <w:p w:rsidR="009F604D" w:rsidRPr="006A68C5" w:rsidRDefault="009F604D" w:rsidP="006A68C5">
            <w:pPr>
              <w:pStyle w:val="Paragrafi"/>
              <w:ind w:firstLine="0"/>
              <w:rPr>
                <w:sz w:val="16"/>
                <w:szCs w:val="16"/>
              </w:rPr>
            </w:pPr>
            <w:r w:rsidRPr="006A68C5">
              <w:rPr>
                <w:sz w:val="16"/>
                <w:szCs w:val="16"/>
              </w:rPr>
              <w:t>Hider Hasan Lika</w:t>
            </w:r>
          </w:p>
        </w:tc>
        <w:tc>
          <w:tcPr>
            <w:tcW w:w="2520" w:type="dxa"/>
            <w:tcBorders>
              <w:top w:val="nil"/>
              <w:left w:val="nil"/>
              <w:bottom w:val="single" w:sz="4" w:space="0" w:color="auto"/>
              <w:right w:val="single" w:sz="4" w:space="0" w:color="auto"/>
            </w:tcBorders>
            <w:shd w:val="clear" w:color="auto" w:fill="auto"/>
          </w:tcPr>
          <w:p w:rsidR="009F604D" w:rsidRPr="006A68C5" w:rsidRDefault="009F604D" w:rsidP="006A68C5">
            <w:pPr>
              <w:pStyle w:val="Paragrafi"/>
              <w:ind w:firstLine="0"/>
              <w:rPr>
                <w:sz w:val="16"/>
                <w:szCs w:val="16"/>
              </w:rPr>
            </w:pPr>
            <w:r w:rsidRPr="006A68C5">
              <w:rPr>
                <w:sz w:val="16"/>
                <w:szCs w:val="16"/>
              </w:rPr>
              <w:t>Fshati Milot Fushe, Qyteti Milot</w:t>
            </w:r>
          </w:p>
        </w:tc>
        <w:tc>
          <w:tcPr>
            <w:tcW w:w="1440" w:type="dxa"/>
            <w:tcBorders>
              <w:top w:val="nil"/>
              <w:left w:val="nil"/>
              <w:bottom w:val="single" w:sz="4" w:space="0" w:color="auto"/>
              <w:right w:val="single" w:sz="4" w:space="0" w:color="auto"/>
            </w:tcBorders>
            <w:shd w:val="clear" w:color="auto" w:fill="auto"/>
            <w:noWrap/>
          </w:tcPr>
          <w:p w:rsidR="009F604D" w:rsidRPr="006A68C5" w:rsidRDefault="009F604D" w:rsidP="006A68C5">
            <w:pPr>
              <w:pStyle w:val="Paragrafi"/>
              <w:ind w:firstLine="0"/>
              <w:rPr>
                <w:sz w:val="16"/>
                <w:szCs w:val="16"/>
              </w:rPr>
            </w:pPr>
            <w:r w:rsidRPr="006A68C5">
              <w:rPr>
                <w:sz w:val="16"/>
                <w:szCs w:val="16"/>
              </w:rPr>
              <w:t>2078493</w:t>
            </w:r>
          </w:p>
        </w:tc>
        <w:tc>
          <w:tcPr>
            <w:tcW w:w="2880" w:type="dxa"/>
            <w:tcBorders>
              <w:top w:val="nil"/>
              <w:left w:val="nil"/>
              <w:bottom w:val="single" w:sz="4" w:space="0" w:color="auto"/>
              <w:right w:val="single" w:sz="4" w:space="0" w:color="auto"/>
            </w:tcBorders>
            <w:shd w:val="clear" w:color="auto" w:fill="auto"/>
            <w:noWrap/>
          </w:tcPr>
          <w:p w:rsidR="009F604D" w:rsidRPr="006A68C5" w:rsidRDefault="009F604D" w:rsidP="006A68C5">
            <w:pPr>
              <w:pStyle w:val="Paragrafi"/>
              <w:ind w:firstLine="0"/>
              <w:rPr>
                <w:sz w:val="16"/>
                <w:szCs w:val="16"/>
              </w:rPr>
            </w:pPr>
            <w:r w:rsidRPr="006A68C5">
              <w:rPr>
                <w:sz w:val="16"/>
                <w:szCs w:val="16"/>
              </w:rPr>
              <w:t>PLOTESIM DOKUMENTACIONI</w:t>
            </w:r>
          </w:p>
        </w:tc>
      </w:tr>
      <w:tr w:rsidR="009F604D" w:rsidRPr="009F604D">
        <w:trPr>
          <w:trHeight w:val="159"/>
        </w:trPr>
        <w:tc>
          <w:tcPr>
            <w:tcW w:w="441" w:type="dxa"/>
            <w:tcBorders>
              <w:top w:val="nil"/>
              <w:left w:val="single" w:sz="4" w:space="0" w:color="auto"/>
              <w:bottom w:val="single" w:sz="4" w:space="0" w:color="auto"/>
              <w:right w:val="single" w:sz="4" w:space="0" w:color="auto"/>
            </w:tcBorders>
            <w:shd w:val="clear" w:color="auto" w:fill="auto"/>
            <w:noWrap/>
          </w:tcPr>
          <w:p w:rsidR="009F604D" w:rsidRPr="006A68C5" w:rsidRDefault="009F604D" w:rsidP="006A68C5">
            <w:pPr>
              <w:pStyle w:val="Paragrafi"/>
              <w:ind w:firstLine="0"/>
              <w:rPr>
                <w:sz w:val="16"/>
                <w:szCs w:val="16"/>
              </w:rPr>
            </w:pPr>
            <w:r w:rsidRPr="006A68C5">
              <w:rPr>
                <w:sz w:val="16"/>
                <w:szCs w:val="16"/>
              </w:rPr>
              <w:t>3</w:t>
            </w:r>
          </w:p>
        </w:tc>
        <w:tc>
          <w:tcPr>
            <w:tcW w:w="3411" w:type="dxa"/>
            <w:tcBorders>
              <w:top w:val="nil"/>
              <w:left w:val="nil"/>
              <w:bottom w:val="single" w:sz="4" w:space="0" w:color="auto"/>
              <w:right w:val="single" w:sz="4" w:space="0" w:color="auto"/>
            </w:tcBorders>
            <w:shd w:val="clear" w:color="auto" w:fill="auto"/>
            <w:noWrap/>
          </w:tcPr>
          <w:p w:rsidR="009F604D" w:rsidRPr="006A68C5" w:rsidRDefault="009F604D" w:rsidP="006A68C5">
            <w:pPr>
              <w:pStyle w:val="Paragrafi"/>
              <w:ind w:firstLine="0"/>
              <w:rPr>
                <w:sz w:val="16"/>
                <w:szCs w:val="16"/>
              </w:rPr>
            </w:pPr>
            <w:r w:rsidRPr="006A68C5">
              <w:rPr>
                <w:sz w:val="16"/>
                <w:szCs w:val="16"/>
              </w:rPr>
              <w:t>Shtepi banimi 1 kat.</w:t>
            </w:r>
          </w:p>
        </w:tc>
        <w:tc>
          <w:tcPr>
            <w:tcW w:w="2160" w:type="dxa"/>
            <w:tcBorders>
              <w:top w:val="nil"/>
              <w:left w:val="nil"/>
              <w:bottom w:val="single" w:sz="4" w:space="0" w:color="auto"/>
              <w:right w:val="single" w:sz="4" w:space="0" w:color="auto"/>
            </w:tcBorders>
            <w:shd w:val="clear" w:color="auto" w:fill="auto"/>
            <w:noWrap/>
          </w:tcPr>
          <w:p w:rsidR="009F604D" w:rsidRPr="006A68C5" w:rsidRDefault="009F604D" w:rsidP="006A68C5">
            <w:pPr>
              <w:pStyle w:val="Paragrafi"/>
              <w:ind w:firstLine="0"/>
              <w:rPr>
                <w:sz w:val="16"/>
                <w:szCs w:val="16"/>
              </w:rPr>
            </w:pPr>
            <w:r w:rsidRPr="006A68C5">
              <w:rPr>
                <w:sz w:val="16"/>
                <w:szCs w:val="16"/>
              </w:rPr>
              <w:t>Pjeter Pjeter Çerri</w:t>
            </w:r>
          </w:p>
        </w:tc>
        <w:tc>
          <w:tcPr>
            <w:tcW w:w="2520" w:type="dxa"/>
            <w:tcBorders>
              <w:top w:val="nil"/>
              <w:left w:val="nil"/>
              <w:bottom w:val="single" w:sz="4" w:space="0" w:color="auto"/>
              <w:right w:val="single" w:sz="4" w:space="0" w:color="auto"/>
            </w:tcBorders>
            <w:shd w:val="clear" w:color="auto" w:fill="auto"/>
          </w:tcPr>
          <w:p w:rsidR="009F604D" w:rsidRPr="006A68C5" w:rsidRDefault="009F604D" w:rsidP="006A68C5">
            <w:pPr>
              <w:pStyle w:val="Paragrafi"/>
              <w:ind w:firstLine="0"/>
              <w:rPr>
                <w:sz w:val="16"/>
                <w:szCs w:val="16"/>
              </w:rPr>
            </w:pPr>
            <w:r w:rsidRPr="006A68C5">
              <w:rPr>
                <w:sz w:val="16"/>
                <w:szCs w:val="16"/>
              </w:rPr>
              <w:t>Fshati Milot Fushe, Qyteti Milot</w:t>
            </w:r>
          </w:p>
        </w:tc>
        <w:tc>
          <w:tcPr>
            <w:tcW w:w="1440" w:type="dxa"/>
            <w:tcBorders>
              <w:top w:val="nil"/>
              <w:left w:val="nil"/>
              <w:bottom w:val="single" w:sz="4" w:space="0" w:color="auto"/>
              <w:right w:val="single" w:sz="4" w:space="0" w:color="auto"/>
            </w:tcBorders>
            <w:shd w:val="clear" w:color="auto" w:fill="auto"/>
            <w:noWrap/>
          </w:tcPr>
          <w:p w:rsidR="009F604D" w:rsidRPr="006A68C5" w:rsidRDefault="009F604D" w:rsidP="006A68C5">
            <w:pPr>
              <w:pStyle w:val="Paragrafi"/>
              <w:ind w:firstLine="0"/>
              <w:rPr>
                <w:sz w:val="16"/>
                <w:szCs w:val="16"/>
              </w:rPr>
            </w:pPr>
            <w:r w:rsidRPr="006A68C5">
              <w:rPr>
                <w:sz w:val="16"/>
                <w:szCs w:val="16"/>
              </w:rPr>
              <w:t>791663</w:t>
            </w:r>
          </w:p>
        </w:tc>
        <w:tc>
          <w:tcPr>
            <w:tcW w:w="2880" w:type="dxa"/>
            <w:tcBorders>
              <w:top w:val="nil"/>
              <w:left w:val="nil"/>
              <w:bottom w:val="single" w:sz="4" w:space="0" w:color="auto"/>
              <w:right w:val="single" w:sz="4" w:space="0" w:color="auto"/>
            </w:tcBorders>
            <w:shd w:val="clear" w:color="auto" w:fill="auto"/>
            <w:noWrap/>
          </w:tcPr>
          <w:p w:rsidR="009F604D" w:rsidRPr="006A68C5" w:rsidRDefault="009F604D" w:rsidP="006A68C5">
            <w:pPr>
              <w:pStyle w:val="Paragrafi"/>
              <w:ind w:firstLine="0"/>
              <w:rPr>
                <w:sz w:val="16"/>
                <w:szCs w:val="16"/>
              </w:rPr>
            </w:pPr>
            <w:r w:rsidRPr="006A68C5">
              <w:rPr>
                <w:sz w:val="16"/>
                <w:szCs w:val="16"/>
              </w:rPr>
              <w:t>PLOTESIM DOKUMENTACIONI</w:t>
            </w:r>
          </w:p>
        </w:tc>
      </w:tr>
      <w:tr w:rsidR="009F604D" w:rsidRPr="009F604D">
        <w:trPr>
          <w:trHeight w:val="129"/>
        </w:trPr>
        <w:tc>
          <w:tcPr>
            <w:tcW w:w="441" w:type="dxa"/>
            <w:tcBorders>
              <w:top w:val="nil"/>
              <w:left w:val="single" w:sz="4" w:space="0" w:color="auto"/>
              <w:bottom w:val="single" w:sz="4" w:space="0" w:color="auto"/>
              <w:right w:val="single" w:sz="4" w:space="0" w:color="auto"/>
            </w:tcBorders>
            <w:shd w:val="clear" w:color="auto" w:fill="auto"/>
            <w:noWrap/>
          </w:tcPr>
          <w:p w:rsidR="009F604D" w:rsidRPr="006A68C5" w:rsidRDefault="009F604D" w:rsidP="006A68C5">
            <w:pPr>
              <w:pStyle w:val="Paragrafi"/>
              <w:ind w:firstLine="0"/>
              <w:rPr>
                <w:sz w:val="16"/>
                <w:szCs w:val="16"/>
              </w:rPr>
            </w:pPr>
            <w:r w:rsidRPr="006A68C5">
              <w:rPr>
                <w:sz w:val="16"/>
                <w:szCs w:val="16"/>
              </w:rPr>
              <w:t>4</w:t>
            </w:r>
          </w:p>
        </w:tc>
        <w:tc>
          <w:tcPr>
            <w:tcW w:w="3411" w:type="dxa"/>
            <w:tcBorders>
              <w:top w:val="nil"/>
              <w:left w:val="nil"/>
              <w:bottom w:val="single" w:sz="4" w:space="0" w:color="auto"/>
              <w:right w:val="single" w:sz="4" w:space="0" w:color="auto"/>
            </w:tcBorders>
            <w:shd w:val="clear" w:color="auto" w:fill="auto"/>
            <w:noWrap/>
          </w:tcPr>
          <w:p w:rsidR="009F604D" w:rsidRPr="006A68C5" w:rsidRDefault="009F604D" w:rsidP="006A68C5">
            <w:pPr>
              <w:pStyle w:val="Paragrafi"/>
              <w:ind w:firstLine="0"/>
              <w:rPr>
                <w:sz w:val="16"/>
                <w:szCs w:val="16"/>
              </w:rPr>
            </w:pPr>
            <w:r w:rsidRPr="006A68C5">
              <w:rPr>
                <w:sz w:val="16"/>
                <w:szCs w:val="16"/>
              </w:rPr>
              <w:t>Shtepi banimi 1 kat.</w:t>
            </w:r>
          </w:p>
        </w:tc>
        <w:tc>
          <w:tcPr>
            <w:tcW w:w="2160" w:type="dxa"/>
            <w:tcBorders>
              <w:top w:val="nil"/>
              <w:left w:val="nil"/>
              <w:bottom w:val="single" w:sz="4" w:space="0" w:color="auto"/>
              <w:right w:val="single" w:sz="4" w:space="0" w:color="auto"/>
            </w:tcBorders>
            <w:shd w:val="clear" w:color="auto" w:fill="auto"/>
            <w:noWrap/>
          </w:tcPr>
          <w:p w:rsidR="009F604D" w:rsidRPr="006A68C5" w:rsidRDefault="009F604D" w:rsidP="006A68C5">
            <w:pPr>
              <w:pStyle w:val="Paragrafi"/>
              <w:ind w:firstLine="0"/>
              <w:rPr>
                <w:sz w:val="16"/>
                <w:szCs w:val="16"/>
              </w:rPr>
            </w:pPr>
            <w:r w:rsidRPr="006A68C5">
              <w:rPr>
                <w:sz w:val="16"/>
                <w:szCs w:val="16"/>
              </w:rPr>
              <w:t>Gjin Pjeter Çerri</w:t>
            </w:r>
          </w:p>
        </w:tc>
        <w:tc>
          <w:tcPr>
            <w:tcW w:w="2520" w:type="dxa"/>
            <w:tcBorders>
              <w:top w:val="nil"/>
              <w:left w:val="nil"/>
              <w:bottom w:val="single" w:sz="4" w:space="0" w:color="auto"/>
              <w:right w:val="single" w:sz="4" w:space="0" w:color="auto"/>
            </w:tcBorders>
            <w:shd w:val="clear" w:color="auto" w:fill="auto"/>
          </w:tcPr>
          <w:p w:rsidR="009F604D" w:rsidRPr="006A68C5" w:rsidRDefault="009F604D" w:rsidP="006A68C5">
            <w:pPr>
              <w:pStyle w:val="Paragrafi"/>
              <w:ind w:firstLine="0"/>
              <w:rPr>
                <w:sz w:val="16"/>
                <w:szCs w:val="16"/>
              </w:rPr>
            </w:pPr>
            <w:r w:rsidRPr="006A68C5">
              <w:rPr>
                <w:sz w:val="16"/>
                <w:szCs w:val="16"/>
              </w:rPr>
              <w:t>Fshati Milot Fushe, Qyteti Milot</w:t>
            </w:r>
          </w:p>
        </w:tc>
        <w:tc>
          <w:tcPr>
            <w:tcW w:w="1440" w:type="dxa"/>
            <w:tcBorders>
              <w:top w:val="nil"/>
              <w:left w:val="nil"/>
              <w:bottom w:val="single" w:sz="4" w:space="0" w:color="auto"/>
              <w:right w:val="single" w:sz="4" w:space="0" w:color="auto"/>
            </w:tcBorders>
            <w:shd w:val="clear" w:color="auto" w:fill="auto"/>
            <w:noWrap/>
          </w:tcPr>
          <w:p w:rsidR="009F604D" w:rsidRPr="006A68C5" w:rsidRDefault="009F604D" w:rsidP="006A68C5">
            <w:pPr>
              <w:pStyle w:val="Paragrafi"/>
              <w:ind w:firstLine="0"/>
              <w:rPr>
                <w:sz w:val="16"/>
                <w:szCs w:val="16"/>
              </w:rPr>
            </w:pPr>
            <w:r w:rsidRPr="006A68C5">
              <w:rPr>
                <w:sz w:val="16"/>
                <w:szCs w:val="16"/>
              </w:rPr>
              <w:t>0</w:t>
            </w:r>
          </w:p>
        </w:tc>
        <w:tc>
          <w:tcPr>
            <w:tcW w:w="2880" w:type="dxa"/>
            <w:tcBorders>
              <w:top w:val="nil"/>
              <w:left w:val="nil"/>
              <w:bottom w:val="single" w:sz="4" w:space="0" w:color="auto"/>
              <w:right w:val="single" w:sz="4" w:space="0" w:color="auto"/>
            </w:tcBorders>
            <w:shd w:val="clear" w:color="auto" w:fill="auto"/>
            <w:noWrap/>
          </w:tcPr>
          <w:p w:rsidR="009F604D" w:rsidRPr="006A68C5" w:rsidRDefault="009F604D" w:rsidP="006A68C5">
            <w:pPr>
              <w:pStyle w:val="Paragrafi"/>
              <w:ind w:firstLine="0"/>
              <w:rPr>
                <w:sz w:val="16"/>
                <w:szCs w:val="16"/>
              </w:rPr>
            </w:pPr>
            <w:r w:rsidRPr="006A68C5">
              <w:rPr>
                <w:sz w:val="16"/>
                <w:szCs w:val="16"/>
              </w:rPr>
              <w:t>PLOTESIM DOKUMENTACIONI</w:t>
            </w:r>
          </w:p>
        </w:tc>
      </w:tr>
      <w:tr w:rsidR="009F604D" w:rsidRPr="009F604D">
        <w:trPr>
          <w:trHeight w:val="225"/>
        </w:trPr>
        <w:tc>
          <w:tcPr>
            <w:tcW w:w="441" w:type="dxa"/>
            <w:tcBorders>
              <w:top w:val="nil"/>
              <w:left w:val="single" w:sz="4" w:space="0" w:color="auto"/>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5</w:t>
            </w:r>
          </w:p>
        </w:tc>
        <w:tc>
          <w:tcPr>
            <w:tcW w:w="3411"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Servis + Bar - Bufe</w:t>
            </w:r>
          </w:p>
        </w:tc>
        <w:tc>
          <w:tcPr>
            <w:tcW w:w="2160"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Artur Asllan Shabani</w:t>
            </w:r>
          </w:p>
        </w:tc>
        <w:tc>
          <w:tcPr>
            <w:tcW w:w="2520"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Qyteti Milot</w:t>
            </w:r>
          </w:p>
        </w:tc>
        <w:tc>
          <w:tcPr>
            <w:tcW w:w="1440"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1383205</w:t>
            </w:r>
          </w:p>
        </w:tc>
        <w:tc>
          <w:tcPr>
            <w:tcW w:w="2880"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PLOTESIM DOKUMENTACIONI</w:t>
            </w:r>
          </w:p>
        </w:tc>
      </w:tr>
      <w:tr w:rsidR="009F604D" w:rsidRPr="009F604D">
        <w:trPr>
          <w:trHeight w:val="225"/>
        </w:trPr>
        <w:tc>
          <w:tcPr>
            <w:tcW w:w="441" w:type="dxa"/>
            <w:tcBorders>
              <w:top w:val="nil"/>
              <w:left w:val="single" w:sz="4" w:space="0" w:color="auto"/>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6</w:t>
            </w:r>
          </w:p>
        </w:tc>
        <w:tc>
          <w:tcPr>
            <w:tcW w:w="3411"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Poligon dhe nyje inertesh</w:t>
            </w:r>
          </w:p>
        </w:tc>
        <w:tc>
          <w:tcPr>
            <w:tcW w:w="2160"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Bashkëpronarët Cerri</w:t>
            </w:r>
          </w:p>
        </w:tc>
        <w:tc>
          <w:tcPr>
            <w:tcW w:w="2520"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Qyteti Milot</w:t>
            </w:r>
          </w:p>
        </w:tc>
        <w:tc>
          <w:tcPr>
            <w:tcW w:w="1440"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39538607</w:t>
            </w:r>
          </w:p>
        </w:tc>
        <w:tc>
          <w:tcPr>
            <w:tcW w:w="2880"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PLOTESIM DOKUMENTACIONI</w:t>
            </w:r>
          </w:p>
        </w:tc>
      </w:tr>
      <w:tr w:rsidR="009F604D" w:rsidRPr="009F604D">
        <w:trPr>
          <w:trHeight w:val="225"/>
        </w:trPr>
        <w:tc>
          <w:tcPr>
            <w:tcW w:w="441" w:type="dxa"/>
            <w:tcBorders>
              <w:top w:val="nil"/>
              <w:left w:val="single" w:sz="4" w:space="0" w:color="auto"/>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6a</w:t>
            </w:r>
          </w:p>
        </w:tc>
        <w:tc>
          <w:tcPr>
            <w:tcW w:w="3411"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Poligon dhe nyje inertesh</w:t>
            </w:r>
          </w:p>
        </w:tc>
        <w:tc>
          <w:tcPr>
            <w:tcW w:w="2160"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Pal Çerri</w:t>
            </w:r>
          </w:p>
        </w:tc>
        <w:tc>
          <w:tcPr>
            <w:tcW w:w="2520"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Qyteti Milot</w:t>
            </w:r>
          </w:p>
        </w:tc>
        <w:tc>
          <w:tcPr>
            <w:tcW w:w="1440"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13441652</w:t>
            </w:r>
          </w:p>
        </w:tc>
        <w:tc>
          <w:tcPr>
            <w:tcW w:w="2880"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PLOTESIM DOKUMENTACIONI</w:t>
            </w:r>
          </w:p>
        </w:tc>
      </w:tr>
      <w:tr w:rsidR="009F604D" w:rsidRPr="009F604D">
        <w:trPr>
          <w:trHeight w:val="225"/>
        </w:trPr>
        <w:tc>
          <w:tcPr>
            <w:tcW w:w="441" w:type="dxa"/>
            <w:tcBorders>
              <w:top w:val="nil"/>
              <w:left w:val="single" w:sz="4" w:space="0" w:color="auto"/>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7</w:t>
            </w:r>
          </w:p>
        </w:tc>
        <w:tc>
          <w:tcPr>
            <w:tcW w:w="3411" w:type="dxa"/>
            <w:tcBorders>
              <w:top w:val="nil"/>
              <w:left w:val="nil"/>
              <w:bottom w:val="single" w:sz="4" w:space="0" w:color="auto"/>
              <w:right w:val="single" w:sz="4" w:space="0" w:color="auto"/>
            </w:tcBorders>
            <w:shd w:val="clear" w:color="auto" w:fill="auto"/>
            <w:vAlign w:val="bottom"/>
          </w:tcPr>
          <w:p w:rsidR="009F604D" w:rsidRPr="006A68C5" w:rsidRDefault="009F604D" w:rsidP="006A68C5">
            <w:pPr>
              <w:pStyle w:val="Paragrafi"/>
              <w:ind w:firstLine="0"/>
              <w:rPr>
                <w:sz w:val="16"/>
                <w:szCs w:val="16"/>
              </w:rPr>
            </w:pPr>
            <w:r w:rsidRPr="006A68C5">
              <w:rPr>
                <w:sz w:val="16"/>
                <w:szCs w:val="16"/>
              </w:rPr>
              <w:t>Karburant+ Depo</w:t>
            </w:r>
          </w:p>
        </w:tc>
        <w:tc>
          <w:tcPr>
            <w:tcW w:w="2160" w:type="dxa"/>
            <w:tcBorders>
              <w:top w:val="nil"/>
              <w:left w:val="nil"/>
              <w:bottom w:val="single" w:sz="4" w:space="0" w:color="auto"/>
              <w:right w:val="single" w:sz="4" w:space="0" w:color="auto"/>
            </w:tcBorders>
            <w:shd w:val="clear" w:color="auto" w:fill="auto"/>
            <w:vAlign w:val="bottom"/>
          </w:tcPr>
          <w:p w:rsidR="009F604D" w:rsidRPr="006A68C5" w:rsidRDefault="009F604D" w:rsidP="006A68C5">
            <w:pPr>
              <w:pStyle w:val="Paragrafi"/>
              <w:ind w:firstLine="0"/>
              <w:rPr>
                <w:sz w:val="16"/>
                <w:szCs w:val="16"/>
              </w:rPr>
            </w:pPr>
            <w:r w:rsidRPr="006A68C5">
              <w:rPr>
                <w:sz w:val="16"/>
                <w:szCs w:val="16"/>
              </w:rPr>
              <w:t>Marie (Martin) Kola</w:t>
            </w:r>
          </w:p>
        </w:tc>
        <w:tc>
          <w:tcPr>
            <w:tcW w:w="2520"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Qyteti Milot</w:t>
            </w:r>
          </w:p>
        </w:tc>
        <w:tc>
          <w:tcPr>
            <w:tcW w:w="1440"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3844664</w:t>
            </w:r>
          </w:p>
        </w:tc>
        <w:tc>
          <w:tcPr>
            <w:tcW w:w="2880"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PLOTESIM DOKUMENTACIONI</w:t>
            </w:r>
          </w:p>
        </w:tc>
      </w:tr>
      <w:tr w:rsidR="009F604D" w:rsidRPr="009F604D">
        <w:trPr>
          <w:trHeight w:val="225"/>
        </w:trPr>
        <w:tc>
          <w:tcPr>
            <w:tcW w:w="441" w:type="dxa"/>
            <w:tcBorders>
              <w:top w:val="nil"/>
              <w:left w:val="single" w:sz="4" w:space="0" w:color="auto"/>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7a</w:t>
            </w:r>
          </w:p>
        </w:tc>
        <w:tc>
          <w:tcPr>
            <w:tcW w:w="3411" w:type="dxa"/>
            <w:tcBorders>
              <w:top w:val="nil"/>
              <w:left w:val="nil"/>
              <w:bottom w:val="single" w:sz="4" w:space="0" w:color="auto"/>
              <w:right w:val="single" w:sz="4" w:space="0" w:color="auto"/>
            </w:tcBorders>
            <w:shd w:val="clear" w:color="auto" w:fill="auto"/>
            <w:vAlign w:val="bottom"/>
          </w:tcPr>
          <w:p w:rsidR="009F604D" w:rsidRPr="006A68C5" w:rsidRDefault="009F604D" w:rsidP="006A68C5">
            <w:pPr>
              <w:pStyle w:val="Paragrafi"/>
              <w:ind w:firstLine="0"/>
              <w:rPr>
                <w:sz w:val="16"/>
                <w:szCs w:val="16"/>
              </w:rPr>
            </w:pPr>
            <w:r w:rsidRPr="006A68C5">
              <w:rPr>
                <w:sz w:val="16"/>
                <w:szCs w:val="16"/>
              </w:rPr>
              <w:t>Magazin</w:t>
            </w:r>
          </w:p>
        </w:tc>
        <w:tc>
          <w:tcPr>
            <w:tcW w:w="2160" w:type="dxa"/>
            <w:tcBorders>
              <w:top w:val="nil"/>
              <w:left w:val="nil"/>
              <w:bottom w:val="single" w:sz="4" w:space="0" w:color="auto"/>
              <w:right w:val="single" w:sz="4" w:space="0" w:color="auto"/>
            </w:tcBorders>
            <w:shd w:val="clear" w:color="auto" w:fill="auto"/>
            <w:vAlign w:val="bottom"/>
          </w:tcPr>
          <w:p w:rsidR="009F604D" w:rsidRPr="006A68C5" w:rsidRDefault="009F604D" w:rsidP="006A68C5">
            <w:pPr>
              <w:pStyle w:val="Paragrafi"/>
              <w:ind w:firstLine="0"/>
              <w:rPr>
                <w:sz w:val="16"/>
                <w:szCs w:val="16"/>
              </w:rPr>
            </w:pPr>
            <w:r w:rsidRPr="006A68C5">
              <w:rPr>
                <w:sz w:val="16"/>
                <w:szCs w:val="16"/>
              </w:rPr>
              <w:t>Mikel Kola</w:t>
            </w:r>
          </w:p>
        </w:tc>
        <w:tc>
          <w:tcPr>
            <w:tcW w:w="2520"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Qyteti Milot</w:t>
            </w:r>
          </w:p>
        </w:tc>
        <w:tc>
          <w:tcPr>
            <w:tcW w:w="1440"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2132306</w:t>
            </w:r>
          </w:p>
        </w:tc>
        <w:tc>
          <w:tcPr>
            <w:tcW w:w="2880"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PLOTESIM DOKUMENTACIONI</w:t>
            </w:r>
          </w:p>
        </w:tc>
      </w:tr>
      <w:tr w:rsidR="009F604D" w:rsidRPr="009F604D">
        <w:trPr>
          <w:trHeight w:val="225"/>
        </w:trPr>
        <w:tc>
          <w:tcPr>
            <w:tcW w:w="441" w:type="dxa"/>
            <w:tcBorders>
              <w:top w:val="nil"/>
              <w:left w:val="single" w:sz="4" w:space="0" w:color="auto"/>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8</w:t>
            </w:r>
          </w:p>
        </w:tc>
        <w:tc>
          <w:tcPr>
            <w:tcW w:w="3411"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 xml:space="preserve">Zyra pune + murr rrethues </w:t>
            </w:r>
          </w:p>
        </w:tc>
        <w:tc>
          <w:tcPr>
            <w:tcW w:w="2160"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Artur Zisko</w:t>
            </w:r>
          </w:p>
        </w:tc>
        <w:tc>
          <w:tcPr>
            <w:tcW w:w="2520"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Qyteti Milot</w:t>
            </w:r>
          </w:p>
        </w:tc>
        <w:tc>
          <w:tcPr>
            <w:tcW w:w="1440"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2082682</w:t>
            </w:r>
          </w:p>
        </w:tc>
        <w:tc>
          <w:tcPr>
            <w:tcW w:w="2880"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PLOTESIM DOKUMENTACIONI</w:t>
            </w:r>
          </w:p>
        </w:tc>
      </w:tr>
      <w:tr w:rsidR="009F604D" w:rsidRPr="009F604D">
        <w:trPr>
          <w:trHeight w:val="225"/>
        </w:trPr>
        <w:tc>
          <w:tcPr>
            <w:tcW w:w="441" w:type="dxa"/>
            <w:tcBorders>
              <w:top w:val="nil"/>
              <w:left w:val="single" w:sz="4" w:space="0" w:color="auto"/>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9</w:t>
            </w:r>
          </w:p>
        </w:tc>
        <w:tc>
          <w:tcPr>
            <w:tcW w:w="3411"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Shtepi banimi 1 kat.</w:t>
            </w:r>
          </w:p>
        </w:tc>
        <w:tc>
          <w:tcPr>
            <w:tcW w:w="2160"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Prend Marku</w:t>
            </w:r>
          </w:p>
        </w:tc>
        <w:tc>
          <w:tcPr>
            <w:tcW w:w="2520"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Qyteti Milot</w:t>
            </w:r>
          </w:p>
        </w:tc>
        <w:tc>
          <w:tcPr>
            <w:tcW w:w="1440"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2971181</w:t>
            </w:r>
          </w:p>
        </w:tc>
        <w:tc>
          <w:tcPr>
            <w:tcW w:w="2880"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PLOTESIM DOKUMENTACIONI</w:t>
            </w:r>
          </w:p>
        </w:tc>
      </w:tr>
      <w:tr w:rsidR="009F604D" w:rsidRPr="009F604D">
        <w:trPr>
          <w:trHeight w:val="225"/>
        </w:trPr>
        <w:tc>
          <w:tcPr>
            <w:tcW w:w="441" w:type="dxa"/>
            <w:tcBorders>
              <w:top w:val="nil"/>
              <w:left w:val="single" w:sz="4" w:space="0" w:color="auto"/>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10</w:t>
            </w:r>
          </w:p>
        </w:tc>
        <w:tc>
          <w:tcPr>
            <w:tcW w:w="3411"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Shtepi banimi 1 kat.</w:t>
            </w:r>
          </w:p>
        </w:tc>
        <w:tc>
          <w:tcPr>
            <w:tcW w:w="2160"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Sokol Marku</w:t>
            </w:r>
          </w:p>
        </w:tc>
        <w:tc>
          <w:tcPr>
            <w:tcW w:w="2520"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Qyteti Milot</w:t>
            </w:r>
          </w:p>
        </w:tc>
        <w:tc>
          <w:tcPr>
            <w:tcW w:w="1440"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2379749</w:t>
            </w:r>
          </w:p>
        </w:tc>
        <w:tc>
          <w:tcPr>
            <w:tcW w:w="2880"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PLOTESIM DOKUMENTACIONI</w:t>
            </w:r>
          </w:p>
        </w:tc>
      </w:tr>
      <w:tr w:rsidR="009F604D" w:rsidRPr="009F604D">
        <w:trPr>
          <w:trHeight w:val="225"/>
        </w:trPr>
        <w:tc>
          <w:tcPr>
            <w:tcW w:w="441" w:type="dxa"/>
            <w:tcBorders>
              <w:top w:val="nil"/>
              <w:left w:val="single" w:sz="4" w:space="0" w:color="auto"/>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11</w:t>
            </w:r>
          </w:p>
        </w:tc>
        <w:tc>
          <w:tcPr>
            <w:tcW w:w="3411"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Shtepi banimi 1 kat.</w:t>
            </w:r>
          </w:p>
        </w:tc>
        <w:tc>
          <w:tcPr>
            <w:tcW w:w="2160"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Hajredin (Abedin) Kuqi</w:t>
            </w:r>
          </w:p>
        </w:tc>
        <w:tc>
          <w:tcPr>
            <w:tcW w:w="2520"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Qyteti Milot</w:t>
            </w:r>
          </w:p>
        </w:tc>
        <w:tc>
          <w:tcPr>
            <w:tcW w:w="1440"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1160223</w:t>
            </w:r>
          </w:p>
        </w:tc>
        <w:tc>
          <w:tcPr>
            <w:tcW w:w="2880"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PLOTESIM DOKUMENTACIONI</w:t>
            </w:r>
          </w:p>
        </w:tc>
      </w:tr>
      <w:tr w:rsidR="009F604D" w:rsidRPr="009F604D">
        <w:trPr>
          <w:trHeight w:val="225"/>
        </w:trPr>
        <w:tc>
          <w:tcPr>
            <w:tcW w:w="441" w:type="dxa"/>
            <w:tcBorders>
              <w:top w:val="nil"/>
              <w:left w:val="single" w:sz="4" w:space="0" w:color="auto"/>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12</w:t>
            </w:r>
          </w:p>
        </w:tc>
        <w:tc>
          <w:tcPr>
            <w:tcW w:w="3411"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Shtepi banimi 1 kat.</w:t>
            </w:r>
          </w:p>
        </w:tc>
        <w:tc>
          <w:tcPr>
            <w:tcW w:w="2160"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Hidajet Brahja</w:t>
            </w:r>
          </w:p>
        </w:tc>
        <w:tc>
          <w:tcPr>
            <w:tcW w:w="2520"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Qyteti Milot</w:t>
            </w:r>
          </w:p>
        </w:tc>
        <w:tc>
          <w:tcPr>
            <w:tcW w:w="1440"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2980619</w:t>
            </w:r>
          </w:p>
        </w:tc>
        <w:tc>
          <w:tcPr>
            <w:tcW w:w="2880"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PLOTESIM DOKUMENTACIONI</w:t>
            </w:r>
          </w:p>
        </w:tc>
      </w:tr>
      <w:tr w:rsidR="009F604D" w:rsidRPr="009F604D">
        <w:trPr>
          <w:trHeight w:val="225"/>
        </w:trPr>
        <w:tc>
          <w:tcPr>
            <w:tcW w:w="441" w:type="dxa"/>
            <w:tcBorders>
              <w:top w:val="nil"/>
              <w:left w:val="single" w:sz="4" w:space="0" w:color="auto"/>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13</w:t>
            </w:r>
          </w:p>
        </w:tc>
        <w:tc>
          <w:tcPr>
            <w:tcW w:w="3411"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Shtepi banimi 1 kat. + pike servis</w:t>
            </w:r>
          </w:p>
        </w:tc>
        <w:tc>
          <w:tcPr>
            <w:tcW w:w="2160"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Ndue Gega</w:t>
            </w:r>
          </w:p>
        </w:tc>
        <w:tc>
          <w:tcPr>
            <w:tcW w:w="2520"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Qyteti Milot</w:t>
            </w:r>
          </w:p>
        </w:tc>
        <w:tc>
          <w:tcPr>
            <w:tcW w:w="1440"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3638177</w:t>
            </w:r>
          </w:p>
        </w:tc>
        <w:tc>
          <w:tcPr>
            <w:tcW w:w="2880"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PLOTESIM DOKUMENTACIONI</w:t>
            </w:r>
          </w:p>
        </w:tc>
      </w:tr>
      <w:tr w:rsidR="009F604D" w:rsidRPr="009F604D">
        <w:trPr>
          <w:trHeight w:val="225"/>
        </w:trPr>
        <w:tc>
          <w:tcPr>
            <w:tcW w:w="441" w:type="dxa"/>
            <w:tcBorders>
              <w:top w:val="nil"/>
              <w:left w:val="single" w:sz="4" w:space="0" w:color="auto"/>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14</w:t>
            </w:r>
          </w:p>
        </w:tc>
        <w:tc>
          <w:tcPr>
            <w:tcW w:w="3411"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Depo + Shtepi</w:t>
            </w:r>
          </w:p>
        </w:tc>
        <w:tc>
          <w:tcPr>
            <w:tcW w:w="2160"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Vlash Gega</w:t>
            </w:r>
          </w:p>
        </w:tc>
        <w:tc>
          <w:tcPr>
            <w:tcW w:w="2520"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Qyteti Milot</w:t>
            </w:r>
          </w:p>
        </w:tc>
        <w:tc>
          <w:tcPr>
            <w:tcW w:w="1440"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3434114</w:t>
            </w:r>
          </w:p>
        </w:tc>
        <w:tc>
          <w:tcPr>
            <w:tcW w:w="2880"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PLOTESIM DOKUMENTACIONI</w:t>
            </w:r>
          </w:p>
        </w:tc>
      </w:tr>
      <w:tr w:rsidR="009F604D" w:rsidRPr="009F604D">
        <w:trPr>
          <w:trHeight w:val="225"/>
        </w:trPr>
        <w:tc>
          <w:tcPr>
            <w:tcW w:w="441" w:type="dxa"/>
            <w:tcBorders>
              <w:top w:val="nil"/>
              <w:left w:val="single" w:sz="4" w:space="0" w:color="auto"/>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15</w:t>
            </w:r>
          </w:p>
        </w:tc>
        <w:tc>
          <w:tcPr>
            <w:tcW w:w="3411"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 xml:space="preserve">Bar-Restorant </w:t>
            </w:r>
          </w:p>
        </w:tc>
        <w:tc>
          <w:tcPr>
            <w:tcW w:w="2160"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Donika Molla</w:t>
            </w:r>
          </w:p>
        </w:tc>
        <w:tc>
          <w:tcPr>
            <w:tcW w:w="2520"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Qyteti Milot</w:t>
            </w:r>
          </w:p>
        </w:tc>
        <w:tc>
          <w:tcPr>
            <w:tcW w:w="1440"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2588539</w:t>
            </w:r>
          </w:p>
        </w:tc>
        <w:tc>
          <w:tcPr>
            <w:tcW w:w="2880"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PLOTESIM DOKUMENTACIONI</w:t>
            </w:r>
          </w:p>
        </w:tc>
      </w:tr>
      <w:tr w:rsidR="009F604D" w:rsidRPr="009F604D">
        <w:trPr>
          <w:trHeight w:val="225"/>
        </w:trPr>
        <w:tc>
          <w:tcPr>
            <w:tcW w:w="441" w:type="dxa"/>
            <w:tcBorders>
              <w:top w:val="nil"/>
              <w:left w:val="single" w:sz="4" w:space="0" w:color="auto"/>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16</w:t>
            </w:r>
          </w:p>
        </w:tc>
        <w:tc>
          <w:tcPr>
            <w:tcW w:w="3411"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 xml:space="preserve">Bar-Restorant </w:t>
            </w:r>
          </w:p>
        </w:tc>
        <w:tc>
          <w:tcPr>
            <w:tcW w:w="2160"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Tonin Molla</w:t>
            </w:r>
          </w:p>
        </w:tc>
        <w:tc>
          <w:tcPr>
            <w:tcW w:w="2520"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Qyteti Milot</w:t>
            </w:r>
          </w:p>
        </w:tc>
        <w:tc>
          <w:tcPr>
            <w:tcW w:w="1440"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3706597</w:t>
            </w:r>
          </w:p>
        </w:tc>
        <w:tc>
          <w:tcPr>
            <w:tcW w:w="2880"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PLOTESIM DOKUMENTACIONI</w:t>
            </w:r>
          </w:p>
        </w:tc>
      </w:tr>
      <w:tr w:rsidR="009F604D" w:rsidRPr="009F604D">
        <w:trPr>
          <w:trHeight w:val="225"/>
        </w:trPr>
        <w:tc>
          <w:tcPr>
            <w:tcW w:w="441" w:type="dxa"/>
            <w:tcBorders>
              <w:top w:val="nil"/>
              <w:left w:val="single" w:sz="4" w:space="0" w:color="auto"/>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17</w:t>
            </w:r>
          </w:p>
        </w:tc>
        <w:tc>
          <w:tcPr>
            <w:tcW w:w="3411"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 xml:space="preserve">Auto Servis </w:t>
            </w:r>
          </w:p>
        </w:tc>
        <w:tc>
          <w:tcPr>
            <w:tcW w:w="2160"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Pjeter Preçi</w:t>
            </w:r>
          </w:p>
        </w:tc>
        <w:tc>
          <w:tcPr>
            <w:tcW w:w="2520"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Qyteti Milot</w:t>
            </w:r>
          </w:p>
        </w:tc>
        <w:tc>
          <w:tcPr>
            <w:tcW w:w="1440"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1164233</w:t>
            </w:r>
          </w:p>
        </w:tc>
        <w:tc>
          <w:tcPr>
            <w:tcW w:w="2880"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PLOTESIM DOKUMENTACIONI</w:t>
            </w:r>
          </w:p>
        </w:tc>
      </w:tr>
      <w:tr w:rsidR="009F604D" w:rsidRPr="009F604D">
        <w:trPr>
          <w:trHeight w:val="225"/>
        </w:trPr>
        <w:tc>
          <w:tcPr>
            <w:tcW w:w="441" w:type="dxa"/>
            <w:tcBorders>
              <w:top w:val="nil"/>
              <w:left w:val="single" w:sz="4" w:space="0" w:color="auto"/>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18</w:t>
            </w:r>
          </w:p>
        </w:tc>
        <w:tc>
          <w:tcPr>
            <w:tcW w:w="3411"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Bar - Restorant</w:t>
            </w:r>
          </w:p>
        </w:tc>
        <w:tc>
          <w:tcPr>
            <w:tcW w:w="2160"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Gjergj Doda</w:t>
            </w:r>
          </w:p>
        </w:tc>
        <w:tc>
          <w:tcPr>
            <w:tcW w:w="2520"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Qyteti Milot</w:t>
            </w:r>
          </w:p>
        </w:tc>
        <w:tc>
          <w:tcPr>
            <w:tcW w:w="1440"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2910332</w:t>
            </w:r>
          </w:p>
        </w:tc>
        <w:tc>
          <w:tcPr>
            <w:tcW w:w="2880"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PLOTESIM DOKUMENTACIONI</w:t>
            </w:r>
          </w:p>
        </w:tc>
      </w:tr>
      <w:tr w:rsidR="009F604D" w:rsidRPr="009F604D">
        <w:trPr>
          <w:trHeight w:val="326"/>
        </w:trPr>
        <w:tc>
          <w:tcPr>
            <w:tcW w:w="441" w:type="dxa"/>
            <w:tcBorders>
              <w:top w:val="nil"/>
              <w:left w:val="single" w:sz="4" w:space="0" w:color="auto"/>
              <w:bottom w:val="single" w:sz="4" w:space="0" w:color="auto"/>
              <w:right w:val="single" w:sz="4" w:space="0" w:color="auto"/>
            </w:tcBorders>
            <w:shd w:val="clear" w:color="auto" w:fill="auto"/>
            <w:noWrap/>
          </w:tcPr>
          <w:p w:rsidR="009F604D" w:rsidRPr="006A68C5" w:rsidRDefault="009F604D" w:rsidP="006A68C5">
            <w:pPr>
              <w:pStyle w:val="Paragrafi"/>
              <w:ind w:firstLine="0"/>
              <w:rPr>
                <w:sz w:val="16"/>
                <w:szCs w:val="16"/>
              </w:rPr>
            </w:pPr>
            <w:r w:rsidRPr="006A68C5">
              <w:rPr>
                <w:sz w:val="16"/>
                <w:szCs w:val="16"/>
              </w:rPr>
              <w:t>19</w:t>
            </w:r>
          </w:p>
        </w:tc>
        <w:tc>
          <w:tcPr>
            <w:tcW w:w="3411" w:type="dxa"/>
            <w:tcBorders>
              <w:top w:val="nil"/>
              <w:left w:val="nil"/>
              <w:bottom w:val="single" w:sz="4" w:space="0" w:color="auto"/>
              <w:right w:val="single" w:sz="4" w:space="0" w:color="auto"/>
            </w:tcBorders>
            <w:shd w:val="clear" w:color="auto" w:fill="auto"/>
          </w:tcPr>
          <w:p w:rsidR="009F604D" w:rsidRPr="006A68C5" w:rsidRDefault="009F604D" w:rsidP="006A68C5">
            <w:pPr>
              <w:pStyle w:val="Paragrafi"/>
              <w:ind w:firstLine="0"/>
              <w:rPr>
                <w:sz w:val="16"/>
                <w:szCs w:val="16"/>
              </w:rPr>
            </w:pPr>
            <w:r w:rsidRPr="006A68C5">
              <w:rPr>
                <w:sz w:val="16"/>
                <w:szCs w:val="16"/>
              </w:rPr>
              <w:t>Shtepi banimi 2 kat. + 1 kat dhe pike servisi</w:t>
            </w:r>
          </w:p>
        </w:tc>
        <w:tc>
          <w:tcPr>
            <w:tcW w:w="2160" w:type="dxa"/>
            <w:tcBorders>
              <w:top w:val="nil"/>
              <w:left w:val="nil"/>
              <w:bottom w:val="single" w:sz="4" w:space="0" w:color="auto"/>
              <w:right w:val="single" w:sz="4" w:space="0" w:color="auto"/>
            </w:tcBorders>
            <w:shd w:val="clear" w:color="auto" w:fill="auto"/>
          </w:tcPr>
          <w:p w:rsidR="009F604D" w:rsidRPr="00D628CE" w:rsidRDefault="009F604D" w:rsidP="006A68C5">
            <w:pPr>
              <w:pStyle w:val="Paragrafi"/>
              <w:ind w:firstLine="0"/>
              <w:rPr>
                <w:sz w:val="16"/>
                <w:szCs w:val="16"/>
                <w:lang w:val="it-IT"/>
              </w:rPr>
            </w:pPr>
            <w:r w:rsidRPr="00D628CE">
              <w:rPr>
                <w:sz w:val="16"/>
                <w:szCs w:val="16"/>
                <w:lang w:val="it-IT"/>
              </w:rPr>
              <w:t>Mark Perlala, Mond Perlala, Marjan Perlala, Ndue Perlala</w:t>
            </w:r>
          </w:p>
        </w:tc>
        <w:tc>
          <w:tcPr>
            <w:tcW w:w="2520" w:type="dxa"/>
            <w:tcBorders>
              <w:top w:val="nil"/>
              <w:left w:val="nil"/>
              <w:bottom w:val="single" w:sz="4" w:space="0" w:color="auto"/>
              <w:right w:val="single" w:sz="4" w:space="0" w:color="auto"/>
            </w:tcBorders>
            <w:shd w:val="clear" w:color="auto" w:fill="auto"/>
            <w:noWrap/>
          </w:tcPr>
          <w:p w:rsidR="009F604D" w:rsidRPr="006A68C5" w:rsidRDefault="009F604D" w:rsidP="006A68C5">
            <w:pPr>
              <w:pStyle w:val="Paragrafi"/>
              <w:ind w:firstLine="0"/>
              <w:rPr>
                <w:sz w:val="16"/>
                <w:szCs w:val="16"/>
              </w:rPr>
            </w:pPr>
            <w:r w:rsidRPr="006A68C5">
              <w:rPr>
                <w:sz w:val="16"/>
                <w:szCs w:val="16"/>
              </w:rPr>
              <w:t>Qyteti Rubik</w:t>
            </w:r>
          </w:p>
        </w:tc>
        <w:tc>
          <w:tcPr>
            <w:tcW w:w="1440" w:type="dxa"/>
            <w:tcBorders>
              <w:top w:val="nil"/>
              <w:left w:val="nil"/>
              <w:bottom w:val="single" w:sz="4" w:space="0" w:color="auto"/>
              <w:right w:val="single" w:sz="4" w:space="0" w:color="auto"/>
            </w:tcBorders>
            <w:shd w:val="clear" w:color="auto" w:fill="auto"/>
            <w:noWrap/>
          </w:tcPr>
          <w:p w:rsidR="009F604D" w:rsidRPr="006A68C5" w:rsidRDefault="009F604D" w:rsidP="006A68C5">
            <w:pPr>
              <w:pStyle w:val="Paragrafi"/>
              <w:ind w:firstLine="0"/>
              <w:rPr>
                <w:sz w:val="16"/>
                <w:szCs w:val="16"/>
              </w:rPr>
            </w:pPr>
            <w:r w:rsidRPr="006A68C5">
              <w:rPr>
                <w:sz w:val="16"/>
                <w:szCs w:val="16"/>
              </w:rPr>
              <w:t>7186428</w:t>
            </w:r>
          </w:p>
        </w:tc>
        <w:tc>
          <w:tcPr>
            <w:tcW w:w="2880" w:type="dxa"/>
            <w:tcBorders>
              <w:top w:val="nil"/>
              <w:left w:val="nil"/>
              <w:bottom w:val="single" w:sz="4" w:space="0" w:color="auto"/>
              <w:right w:val="single" w:sz="4" w:space="0" w:color="auto"/>
            </w:tcBorders>
            <w:shd w:val="clear" w:color="auto" w:fill="auto"/>
            <w:noWrap/>
          </w:tcPr>
          <w:p w:rsidR="009F604D" w:rsidRPr="006A68C5" w:rsidRDefault="009F604D" w:rsidP="006A68C5">
            <w:pPr>
              <w:pStyle w:val="Paragrafi"/>
              <w:ind w:firstLine="0"/>
              <w:rPr>
                <w:sz w:val="16"/>
                <w:szCs w:val="16"/>
              </w:rPr>
            </w:pPr>
            <w:r w:rsidRPr="006A68C5">
              <w:rPr>
                <w:sz w:val="16"/>
                <w:szCs w:val="16"/>
              </w:rPr>
              <w:t>PLOTESIM DOKUMENTACIONI</w:t>
            </w:r>
          </w:p>
        </w:tc>
      </w:tr>
      <w:tr w:rsidR="009F604D" w:rsidRPr="009F604D">
        <w:trPr>
          <w:trHeight w:val="225"/>
        </w:trPr>
        <w:tc>
          <w:tcPr>
            <w:tcW w:w="441" w:type="dxa"/>
            <w:tcBorders>
              <w:top w:val="nil"/>
              <w:left w:val="single" w:sz="4" w:space="0" w:color="auto"/>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20</w:t>
            </w:r>
          </w:p>
        </w:tc>
        <w:tc>
          <w:tcPr>
            <w:tcW w:w="3411"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Shtepi banimi 1 kat.</w:t>
            </w:r>
          </w:p>
        </w:tc>
        <w:tc>
          <w:tcPr>
            <w:tcW w:w="2160"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Zef Perlala</w:t>
            </w:r>
          </w:p>
        </w:tc>
        <w:tc>
          <w:tcPr>
            <w:tcW w:w="2520"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Qyteti Rubik</w:t>
            </w:r>
          </w:p>
        </w:tc>
        <w:tc>
          <w:tcPr>
            <w:tcW w:w="1440"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1096160</w:t>
            </w:r>
          </w:p>
        </w:tc>
        <w:tc>
          <w:tcPr>
            <w:tcW w:w="2880"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PLOTESIM DOKUMENTACIONI</w:t>
            </w:r>
          </w:p>
        </w:tc>
      </w:tr>
      <w:tr w:rsidR="009F604D" w:rsidRPr="009F604D">
        <w:trPr>
          <w:trHeight w:val="225"/>
        </w:trPr>
        <w:tc>
          <w:tcPr>
            <w:tcW w:w="441" w:type="dxa"/>
            <w:tcBorders>
              <w:top w:val="nil"/>
              <w:left w:val="single" w:sz="4" w:space="0" w:color="auto"/>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21</w:t>
            </w:r>
          </w:p>
        </w:tc>
        <w:tc>
          <w:tcPr>
            <w:tcW w:w="3411"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Shtepi banimi 1 kat.</w:t>
            </w:r>
          </w:p>
        </w:tc>
        <w:tc>
          <w:tcPr>
            <w:tcW w:w="2160" w:type="dxa"/>
            <w:tcBorders>
              <w:top w:val="nil"/>
              <w:left w:val="nil"/>
              <w:bottom w:val="single" w:sz="4" w:space="0" w:color="auto"/>
              <w:right w:val="single" w:sz="4" w:space="0" w:color="auto"/>
            </w:tcBorders>
            <w:shd w:val="clear" w:color="auto" w:fill="auto"/>
            <w:vAlign w:val="bottom"/>
          </w:tcPr>
          <w:p w:rsidR="009F604D" w:rsidRPr="006A68C5" w:rsidRDefault="009F604D" w:rsidP="006A68C5">
            <w:pPr>
              <w:pStyle w:val="Paragrafi"/>
              <w:ind w:firstLine="0"/>
              <w:rPr>
                <w:sz w:val="16"/>
                <w:szCs w:val="16"/>
              </w:rPr>
            </w:pPr>
            <w:r w:rsidRPr="006A68C5">
              <w:rPr>
                <w:sz w:val="16"/>
                <w:szCs w:val="16"/>
              </w:rPr>
              <w:t>Llesh Perlala</w:t>
            </w:r>
          </w:p>
        </w:tc>
        <w:tc>
          <w:tcPr>
            <w:tcW w:w="2520"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Qyteti Rubik</w:t>
            </w:r>
          </w:p>
        </w:tc>
        <w:tc>
          <w:tcPr>
            <w:tcW w:w="1440"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2922244</w:t>
            </w:r>
          </w:p>
        </w:tc>
        <w:tc>
          <w:tcPr>
            <w:tcW w:w="2880"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PLOTESIM DOKUMENTACIONI</w:t>
            </w:r>
          </w:p>
        </w:tc>
      </w:tr>
      <w:tr w:rsidR="009F604D" w:rsidRPr="009F604D">
        <w:trPr>
          <w:trHeight w:val="225"/>
        </w:trPr>
        <w:tc>
          <w:tcPr>
            <w:tcW w:w="441" w:type="dxa"/>
            <w:tcBorders>
              <w:top w:val="nil"/>
              <w:left w:val="single" w:sz="4" w:space="0" w:color="auto"/>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22</w:t>
            </w:r>
          </w:p>
        </w:tc>
        <w:tc>
          <w:tcPr>
            <w:tcW w:w="3411"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 xml:space="preserve">Shtepi banimi </w:t>
            </w:r>
          </w:p>
        </w:tc>
        <w:tc>
          <w:tcPr>
            <w:tcW w:w="2160"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Met Veseli</w:t>
            </w:r>
          </w:p>
        </w:tc>
        <w:tc>
          <w:tcPr>
            <w:tcW w:w="2520"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Fush Milot</w:t>
            </w:r>
          </w:p>
        </w:tc>
        <w:tc>
          <w:tcPr>
            <w:tcW w:w="1440"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368000</w:t>
            </w:r>
          </w:p>
        </w:tc>
        <w:tc>
          <w:tcPr>
            <w:tcW w:w="2880"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PLOTESIM DOKUMENTACIONI</w:t>
            </w:r>
          </w:p>
        </w:tc>
      </w:tr>
      <w:tr w:rsidR="009F604D" w:rsidRPr="009F604D">
        <w:trPr>
          <w:trHeight w:val="225"/>
        </w:trPr>
        <w:tc>
          <w:tcPr>
            <w:tcW w:w="441" w:type="dxa"/>
            <w:tcBorders>
              <w:top w:val="nil"/>
              <w:left w:val="single" w:sz="4" w:space="0" w:color="auto"/>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23</w:t>
            </w:r>
          </w:p>
        </w:tc>
        <w:tc>
          <w:tcPr>
            <w:tcW w:w="3411"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Bar- Bufe</w:t>
            </w:r>
          </w:p>
        </w:tc>
        <w:tc>
          <w:tcPr>
            <w:tcW w:w="2160"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Gjon Simoni</w:t>
            </w:r>
          </w:p>
        </w:tc>
        <w:tc>
          <w:tcPr>
            <w:tcW w:w="2520"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Fshati Vau-Shkjaze, Rubik</w:t>
            </w:r>
          </w:p>
        </w:tc>
        <w:tc>
          <w:tcPr>
            <w:tcW w:w="1440"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1308515</w:t>
            </w:r>
          </w:p>
        </w:tc>
        <w:tc>
          <w:tcPr>
            <w:tcW w:w="2880"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PLOTESIM DOKUMENTACIONI</w:t>
            </w:r>
          </w:p>
        </w:tc>
      </w:tr>
      <w:tr w:rsidR="009F604D" w:rsidRPr="009F604D">
        <w:trPr>
          <w:trHeight w:val="225"/>
        </w:trPr>
        <w:tc>
          <w:tcPr>
            <w:tcW w:w="441" w:type="dxa"/>
            <w:tcBorders>
              <w:top w:val="nil"/>
              <w:left w:val="single" w:sz="4" w:space="0" w:color="auto"/>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24</w:t>
            </w:r>
          </w:p>
        </w:tc>
        <w:tc>
          <w:tcPr>
            <w:tcW w:w="3411"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 xml:space="preserve">Shtepi banimi </w:t>
            </w:r>
          </w:p>
        </w:tc>
        <w:tc>
          <w:tcPr>
            <w:tcW w:w="2160"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Vasil Ndoji</w:t>
            </w:r>
          </w:p>
        </w:tc>
        <w:tc>
          <w:tcPr>
            <w:tcW w:w="2520"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Fshati Vau Shkjaze</w:t>
            </w:r>
          </w:p>
        </w:tc>
        <w:tc>
          <w:tcPr>
            <w:tcW w:w="1440"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2768443</w:t>
            </w:r>
          </w:p>
        </w:tc>
        <w:tc>
          <w:tcPr>
            <w:tcW w:w="2880"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PLOTESIM DOKUMENTACIONI</w:t>
            </w:r>
          </w:p>
        </w:tc>
      </w:tr>
      <w:tr w:rsidR="009F604D" w:rsidRPr="009F604D">
        <w:trPr>
          <w:trHeight w:val="225"/>
        </w:trPr>
        <w:tc>
          <w:tcPr>
            <w:tcW w:w="441" w:type="dxa"/>
            <w:tcBorders>
              <w:top w:val="nil"/>
              <w:left w:val="single" w:sz="4" w:space="0" w:color="auto"/>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25</w:t>
            </w:r>
          </w:p>
        </w:tc>
        <w:tc>
          <w:tcPr>
            <w:tcW w:w="3411"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 xml:space="preserve">Shtepi banimi </w:t>
            </w:r>
          </w:p>
        </w:tc>
        <w:tc>
          <w:tcPr>
            <w:tcW w:w="2160"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Aleksander Biba</w:t>
            </w:r>
          </w:p>
        </w:tc>
        <w:tc>
          <w:tcPr>
            <w:tcW w:w="2520"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Fshati Fang</w:t>
            </w:r>
          </w:p>
        </w:tc>
        <w:tc>
          <w:tcPr>
            <w:tcW w:w="1440"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478000</w:t>
            </w:r>
          </w:p>
        </w:tc>
        <w:tc>
          <w:tcPr>
            <w:tcW w:w="2880"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PLOTESIM DOKUMENTACIONI</w:t>
            </w:r>
          </w:p>
        </w:tc>
      </w:tr>
      <w:tr w:rsidR="009F604D" w:rsidRPr="009F604D">
        <w:trPr>
          <w:trHeight w:val="225"/>
        </w:trPr>
        <w:tc>
          <w:tcPr>
            <w:tcW w:w="441" w:type="dxa"/>
            <w:tcBorders>
              <w:top w:val="nil"/>
              <w:left w:val="single" w:sz="4" w:space="0" w:color="auto"/>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26</w:t>
            </w:r>
          </w:p>
        </w:tc>
        <w:tc>
          <w:tcPr>
            <w:tcW w:w="3411"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 xml:space="preserve">Shtepi banimi </w:t>
            </w:r>
          </w:p>
        </w:tc>
        <w:tc>
          <w:tcPr>
            <w:tcW w:w="2160"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Dritan Drobaj</w:t>
            </w:r>
          </w:p>
        </w:tc>
        <w:tc>
          <w:tcPr>
            <w:tcW w:w="2520"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Fshati Vau-Shkjaze, Rubik</w:t>
            </w:r>
          </w:p>
        </w:tc>
        <w:tc>
          <w:tcPr>
            <w:tcW w:w="1440"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0</w:t>
            </w:r>
          </w:p>
        </w:tc>
        <w:tc>
          <w:tcPr>
            <w:tcW w:w="2880"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PLOTESIM DOKUMENTACIONI</w:t>
            </w:r>
          </w:p>
        </w:tc>
      </w:tr>
      <w:tr w:rsidR="009F604D" w:rsidRPr="009F604D">
        <w:trPr>
          <w:trHeight w:val="225"/>
        </w:trPr>
        <w:tc>
          <w:tcPr>
            <w:tcW w:w="441" w:type="dxa"/>
            <w:tcBorders>
              <w:top w:val="nil"/>
              <w:left w:val="single" w:sz="4" w:space="0" w:color="auto"/>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27</w:t>
            </w:r>
          </w:p>
        </w:tc>
        <w:tc>
          <w:tcPr>
            <w:tcW w:w="3411"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 xml:space="preserve">Pike Karburanti </w:t>
            </w:r>
          </w:p>
        </w:tc>
        <w:tc>
          <w:tcPr>
            <w:tcW w:w="2160"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Ndue Kol Ndreu</w:t>
            </w:r>
          </w:p>
        </w:tc>
        <w:tc>
          <w:tcPr>
            <w:tcW w:w="2520"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Qyteti Rubik</w:t>
            </w:r>
          </w:p>
        </w:tc>
        <w:tc>
          <w:tcPr>
            <w:tcW w:w="1440"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7244945</w:t>
            </w:r>
          </w:p>
        </w:tc>
        <w:tc>
          <w:tcPr>
            <w:tcW w:w="2880"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PLOTESIM DOKUMENTACIONI</w:t>
            </w:r>
          </w:p>
        </w:tc>
      </w:tr>
      <w:tr w:rsidR="009F604D" w:rsidRPr="009F604D">
        <w:trPr>
          <w:trHeight w:val="225"/>
        </w:trPr>
        <w:tc>
          <w:tcPr>
            <w:tcW w:w="441" w:type="dxa"/>
            <w:tcBorders>
              <w:top w:val="nil"/>
              <w:left w:val="single" w:sz="4" w:space="0" w:color="auto"/>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28</w:t>
            </w:r>
          </w:p>
        </w:tc>
        <w:tc>
          <w:tcPr>
            <w:tcW w:w="3411"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 xml:space="preserve">Pike Karburanti </w:t>
            </w:r>
          </w:p>
        </w:tc>
        <w:tc>
          <w:tcPr>
            <w:tcW w:w="2160"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Nikoll Suljemani</w:t>
            </w:r>
          </w:p>
        </w:tc>
        <w:tc>
          <w:tcPr>
            <w:tcW w:w="2520"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Qyteti Rubik</w:t>
            </w:r>
          </w:p>
        </w:tc>
        <w:tc>
          <w:tcPr>
            <w:tcW w:w="1440"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19456280</w:t>
            </w:r>
          </w:p>
        </w:tc>
        <w:tc>
          <w:tcPr>
            <w:tcW w:w="2880"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PLOTESIM DOKUMENTACIONI</w:t>
            </w:r>
          </w:p>
        </w:tc>
      </w:tr>
      <w:tr w:rsidR="009F604D" w:rsidRPr="009F604D">
        <w:trPr>
          <w:trHeight w:val="225"/>
        </w:trPr>
        <w:tc>
          <w:tcPr>
            <w:tcW w:w="441" w:type="dxa"/>
            <w:tcBorders>
              <w:top w:val="nil"/>
              <w:left w:val="single" w:sz="4" w:space="0" w:color="auto"/>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29</w:t>
            </w:r>
          </w:p>
        </w:tc>
        <w:tc>
          <w:tcPr>
            <w:tcW w:w="3411" w:type="dxa"/>
            <w:tcBorders>
              <w:top w:val="nil"/>
              <w:left w:val="nil"/>
              <w:bottom w:val="single" w:sz="4" w:space="0" w:color="auto"/>
              <w:right w:val="single" w:sz="4" w:space="0" w:color="auto"/>
            </w:tcBorders>
            <w:shd w:val="clear" w:color="auto" w:fill="auto"/>
            <w:vAlign w:val="bottom"/>
          </w:tcPr>
          <w:p w:rsidR="009F604D" w:rsidRPr="006A68C5" w:rsidRDefault="009F604D" w:rsidP="006A68C5">
            <w:pPr>
              <w:pStyle w:val="Paragrafi"/>
              <w:ind w:firstLine="0"/>
              <w:rPr>
                <w:sz w:val="16"/>
                <w:szCs w:val="16"/>
              </w:rPr>
            </w:pPr>
            <w:r w:rsidRPr="006A68C5">
              <w:rPr>
                <w:sz w:val="16"/>
                <w:szCs w:val="16"/>
              </w:rPr>
              <w:t>Nyje inerte (zyra, mur rrethues, gropeservisi)</w:t>
            </w:r>
          </w:p>
        </w:tc>
        <w:tc>
          <w:tcPr>
            <w:tcW w:w="2160"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Dashamir Murataj</w:t>
            </w:r>
          </w:p>
        </w:tc>
        <w:tc>
          <w:tcPr>
            <w:tcW w:w="2520"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Qyteti Rubik</w:t>
            </w:r>
          </w:p>
        </w:tc>
        <w:tc>
          <w:tcPr>
            <w:tcW w:w="1440"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23583403</w:t>
            </w:r>
          </w:p>
        </w:tc>
        <w:tc>
          <w:tcPr>
            <w:tcW w:w="2880"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PLOTESIM DOKUMENTACIONI</w:t>
            </w:r>
          </w:p>
        </w:tc>
      </w:tr>
      <w:tr w:rsidR="009F604D" w:rsidRPr="009F604D">
        <w:trPr>
          <w:trHeight w:val="225"/>
        </w:trPr>
        <w:tc>
          <w:tcPr>
            <w:tcW w:w="441" w:type="dxa"/>
            <w:tcBorders>
              <w:top w:val="nil"/>
              <w:left w:val="single" w:sz="4" w:space="0" w:color="auto"/>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30</w:t>
            </w:r>
          </w:p>
        </w:tc>
        <w:tc>
          <w:tcPr>
            <w:tcW w:w="3411"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 xml:space="preserve">Nyje inerte </w:t>
            </w:r>
          </w:p>
        </w:tc>
        <w:tc>
          <w:tcPr>
            <w:tcW w:w="2160"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Shoqeria SUKA</w:t>
            </w:r>
          </w:p>
        </w:tc>
        <w:tc>
          <w:tcPr>
            <w:tcW w:w="2520"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Qyteti Milot</w:t>
            </w:r>
          </w:p>
        </w:tc>
        <w:tc>
          <w:tcPr>
            <w:tcW w:w="1440"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12193249</w:t>
            </w:r>
          </w:p>
        </w:tc>
        <w:tc>
          <w:tcPr>
            <w:tcW w:w="2880"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PLOTESIM DOKUMENTACIONI</w:t>
            </w:r>
          </w:p>
        </w:tc>
      </w:tr>
      <w:tr w:rsidR="009F604D" w:rsidRPr="009F604D">
        <w:trPr>
          <w:trHeight w:val="225"/>
        </w:trPr>
        <w:tc>
          <w:tcPr>
            <w:tcW w:w="441" w:type="dxa"/>
            <w:tcBorders>
              <w:top w:val="nil"/>
              <w:left w:val="single" w:sz="4" w:space="0" w:color="auto"/>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 </w:t>
            </w:r>
          </w:p>
        </w:tc>
        <w:tc>
          <w:tcPr>
            <w:tcW w:w="3411"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VLERA TOTALE</w:t>
            </w:r>
          </w:p>
        </w:tc>
        <w:tc>
          <w:tcPr>
            <w:tcW w:w="2160"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 </w:t>
            </w:r>
          </w:p>
        </w:tc>
        <w:tc>
          <w:tcPr>
            <w:tcW w:w="2520"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 </w:t>
            </w:r>
          </w:p>
        </w:tc>
        <w:tc>
          <w:tcPr>
            <w:tcW w:w="1440"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174165661</w:t>
            </w:r>
          </w:p>
        </w:tc>
        <w:tc>
          <w:tcPr>
            <w:tcW w:w="2880" w:type="dxa"/>
            <w:tcBorders>
              <w:top w:val="nil"/>
              <w:left w:val="nil"/>
              <w:bottom w:val="single" w:sz="4" w:space="0" w:color="auto"/>
              <w:right w:val="single" w:sz="4" w:space="0" w:color="auto"/>
            </w:tcBorders>
            <w:shd w:val="clear" w:color="auto" w:fill="auto"/>
            <w:noWrap/>
            <w:vAlign w:val="bottom"/>
          </w:tcPr>
          <w:p w:rsidR="009F604D" w:rsidRPr="006A68C5" w:rsidRDefault="009F604D" w:rsidP="006A68C5">
            <w:pPr>
              <w:pStyle w:val="Paragrafi"/>
              <w:ind w:firstLine="0"/>
              <w:rPr>
                <w:sz w:val="16"/>
                <w:szCs w:val="16"/>
              </w:rPr>
            </w:pPr>
            <w:r w:rsidRPr="006A68C5">
              <w:rPr>
                <w:sz w:val="16"/>
                <w:szCs w:val="16"/>
              </w:rPr>
              <w:t> </w:t>
            </w:r>
          </w:p>
        </w:tc>
      </w:tr>
    </w:tbl>
    <w:p w:rsidR="009F604D" w:rsidRPr="009F604D" w:rsidRDefault="005E086B" w:rsidP="00C71A56">
      <w:pPr>
        <w:pStyle w:val="Paragrafi"/>
      </w:pPr>
      <w:r w:rsidRPr="009F604D">
        <w:rPr>
          <w:noProof/>
          <w:lang w:val="en-GB" w:eastAsia="en-GB"/>
        </w:rPr>
        <w:drawing>
          <wp:inline distT="0" distB="0" distL="0" distR="0">
            <wp:extent cx="8915400" cy="59245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915400" cy="5924550"/>
                    </a:xfrm>
                    <a:prstGeom prst="rect">
                      <a:avLst/>
                    </a:prstGeom>
                    <a:noFill/>
                    <a:ln>
                      <a:noFill/>
                    </a:ln>
                  </pic:spPr>
                </pic:pic>
              </a:graphicData>
            </a:graphic>
          </wp:inline>
        </w:drawing>
      </w:r>
    </w:p>
    <w:p w:rsidR="009F604D" w:rsidRPr="009F604D" w:rsidRDefault="005E086B" w:rsidP="00C71A56">
      <w:pPr>
        <w:pStyle w:val="Paragrafi"/>
      </w:pPr>
      <w:r w:rsidRPr="009F604D">
        <w:rPr>
          <w:noProof/>
          <w:lang w:val="en-GB" w:eastAsia="en-GB"/>
        </w:rPr>
        <w:drawing>
          <wp:inline distT="0" distB="0" distL="0" distR="0">
            <wp:extent cx="8791575" cy="57531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791575" cy="5753100"/>
                    </a:xfrm>
                    <a:prstGeom prst="rect">
                      <a:avLst/>
                    </a:prstGeom>
                    <a:noFill/>
                    <a:ln>
                      <a:noFill/>
                    </a:ln>
                  </pic:spPr>
                </pic:pic>
              </a:graphicData>
            </a:graphic>
          </wp:inline>
        </w:drawing>
      </w:r>
    </w:p>
    <w:p w:rsidR="009F604D" w:rsidRPr="009F604D" w:rsidRDefault="005E086B" w:rsidP="00C71A56">
      <w:pPr>
        <w:pStyle w:val="Paragrafi"/>
      </w:pPr>
      <w:r w:rsidRPr="009F604D">
        <w:rPr>
          <w:noProof/>
          <w:lang w:val="en-GB" w:eastAsia="en-GB"/>
        </w:rPr>
        <w:drawing>
          <wp:inline distT="0" distB="0" distL="0" distR="0">
            <wp:extent cx="8582025" cy="57531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582025" cy="5753100"/>
                    </a:xfrm>
                    <a:prstGeom prst="rect">
                      <a:avLst/>
                    </a:prstGeom>
                    <a:noFill/>
                    <a:ln>
                      <a:noFill/>
                    </a:ln>
                  </pic:spPr>
                </pic:pic>
              </a:graphicData>
            </a:graphic>
          </wp:inline>
        </w:drawing>
      </w:r>
    </w:p>
    <w:p w:rsidR="009F604D" w:rsidRPr="009F604D" w:rsidRDefault="005E086B" w:rsidP="00C71A56">
      <w:pPr>
        <w:pStyle w:val="Paragrafi"/>
      </w:pPr>
      <w:r w:rsidRPr="009F604D">
        <w:rPr>
          <w:noProof/>
          <w:lang w:val="en-GB" w:eastAsia="en-GB"/>
        </w:rPr>
        <w:drawing>
          <wp:inline distT="0" distB="0" distL="0" distR="0">
            <wp:extent cx="8467725" cy="57531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467725" cy="5753100"/>
                    </a:xfrm>
                    <a:prstGeom prst="rect">
                      <a:avLst/>
                    </a:prstGeom>
                    <a:noFill/>
                    <a:ln>
                      <a:noFill/>
                    </a:ln>
                  </pic:spPr>
                </pic:pic>
              </a:graphicData>
            </a:graphic>
          </wp:inline>
        </w:drawing>
      </w:r>
    </w:p>
    <w:p w:rsidR="009F604D" w:rsidRPr="009F604D" w:rsidRDefault="005E086B" w:rsidP="00C71A56">
      <w:pPr>
        <w:pStyle w:val="Paragrafi"/>
      </w:pPr>
      <w:r w:rsidRPr="009F604D">
        <w:rPr>
          <w:noProof/>
          <w:lang w:val="en-GB" w:eastAsia="en-GB"/>
        </w:rPr>
        <w:drawing>
          <wp:inline distT="0" distB="0" distL="0" distR="0">
            <wp:extent cx="8877300" cy="568642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877300" cy="5686425"/>
                    </a:xfrm>
                    <a:prstGeom prst="rect">
                      <a:avLst/>
                    </a:prstGeom>
                    <a:noFill/>
                    <a:ln>
                      <a:noFill/>
                    </a:ln>
                  </pic:spPr>
                </pic:pic>
              </a:graphicData>
            </a:graphic>
          </wp:inline>
        </w:drawing>
      </w:r>
    </w:p>
    <w:p w:rsidR="009F604D" w:rsidRPr="009F604D" w:rsidRDefault="005E086B" w:rsidP="00C71A56">
      <w:pPr>
        <w:pStyle w:val="Paragrafi"/>
      </w:pPr>
      <w:r w:rsidRPr="009F604D">
        <w:rPr>
          <w:noProof/>
          <w:lang w:val="en-GB" w:eastAsia="en-GB"/>
        </w:rPr>
        <w:drawing>
          <wp:inline distT="0" distB="0" distL="0" distR="0">
            <wp:extent cx="8229600" cy="57531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229600" cy="5753100"/>
                    </a:xfrm>
                    <a:prstGeom prst="rect">
                      <a:avLst/>
                    </a:prstGeom>
                    <a:noFill/>
                    <a:ln>
                      <a:noFill/>
                    </a:ln>
                  </pic:spPr>
                </pic:pic>
              </a:graphicData>
            </a:graphic>
          </wp:inline>
        </w:drawing>
      </w:r>
    </w:p>
    <w:p w:rsidR="009F604D" w:rsidRPr="009F604D" w:rsidRDefault="005E086B" w:rsidP="00C71A56">
      <w:pPr>
        <w:pStyle w:val="Paragrafi"/>
      </w:pPr>
      <w:r w:rsidRPr="009F604D">
        <w:rPr>
          <w:noProof/>
          <w:lang w:val="en-GB" w:eastAsia="en-GB"/>
        </w:rPr>
        <w:drawing>
          <wp:inline distT="0" distB="0" distL="0" distR="0">
            <wp:extent cx="8734425" cy="57531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734425" cy="5753100"/>
                    </a:xfrm>
                    <a:prstGeom prst="rect">
                      <a:avLst/>
                    </a:prstGeom>
                    <a:noFill/>
                    <a:ln>
                      <a:noFill/>
                    </a:ln>
                  </pic:spPr>
                </pic:pic>
              </a:graphicData>
            </a:graphic>
          </wp:inline>
        </w:drawing>
      </w:r>
    </w:p>
    <w:p w:rsidR="009F604D" w:rsidRPr="009F604D" w:rsidRDefault="005E086B" w:rsidP="00C71A56">
      <w:pPr>
        <w:pStyle w:val="Paragrafi"/>
      </w:pPr>
      <w:r w:rsidRPr="009F604D">
        <w:rPr>
          <w:noProof/>
          <w:lang w:val="en-GB" w:eastAsia="en-GB"/>
        </w:rPr>
        <w:drawing>
          <wp:inline distT="0" distB="0" distL="0" distR="0">
            <wp:extent cx="8572500" cy="57531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572500" cy="5753100"/>
                    </a:xfrm>
                    <a:prstGeom prst="rect">
                      <a:avLst/>
                    </a:prstGeom>
                    <a:noFill/>
                    <a:ln>
                      <a:noFill/>
                    </a:ln>
                  </pic:spPr>
                </pic:pic>
              </a:graphicData>
            </a:graphic>
          </wp:inline>
        </w:drawing>
      </w:r>
    </w:p>
    <w:p w:rsidR="009F604D" w:rsidRPr="009F604D" w:rsidRDefault="005E086B" w:rsidP="00C71A56">
      <w:pPr>
        <w:pStyle w:val="Paragrafi"/>
      </w:pPr>
      <w:r w:rsidRPr="009F604D">
        <w:rPr>
          <w:noProof/>
          <w:lang w:val="en-GB" w:eastAsia="en-GB"/>
        </w:rPr>
        <w:drawing>
          <wp:inline distT="0" distB="0" distL="0" distR="0">
            <wp:extent cx="8896350" cy="501967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896350" cy="5019675"/>
                    </a:xfrm>
                    <a:prstGeom prst="rect">
                      <a:avLst/>
                    </a:prstGeom>
                    <a:noFill/>
                    <a:ln>
                      <a:noFill/>
                    </a:ln>
                  </pic:spPr>
                </pic:pic>
              </a:graphicData>
            </a:graphic>
          </wp:inline>
        </w:drawing>
      </w:r>
    </w:p>
    <w:p w:rsidR="009F604D" w:rsidRPr="009F604D" w:rsidRDefault="009F604D" w:rsidP="00C71A56">
      <w:pPr>
        <w:pStyle w:val="Paragrafi"/>
      </w:pPr>
    </w:p>
    <w:p w:rsidR="009F604D" w:rsidRPr="009F604D" w:rsidRDefault="009F604D" w:rsidP="00C71A56">
      <w:pPr>
        <w:pStyle w:val="Paragrafi"/>
      </w:pPr>
    </w:p>
    <w:p w:rsidR="009F604D" w:rsidRPr="009F604D" w:rsidRDefault="009F604D" w:rsidP="00C71A56">
      <w:pPr>
        <w:pStyle w:val="Paragrafi"/>
      </w:pPr>
    </w:p>
    <w:p w:rsidR="009F604D" w:rsidRPr="009F604D" w:rsidRDefault="009F604D" w:rsidP="00C71A56">
      <w:pPr>
        <w:pStyle w:val="Paragrafi"/>
      </w:pPr>
    </w:p>
    <w:p w:rsidR="009F604D" w:rsidRPr="009F604D" w:rsidRDefault="009F604D" w:rsidP="00C71A56">
      <w:pPr>
        <w:pStyle w:val="Paragrafi"/>
      </w:pPr>
    </w:p>
    <w:p w:rsidR="009F604D" w:rsidRPr="009F604D" w:rsidRDefault="009F604D" w:rsidP="00C71A56">
      <w:pPr>
        <w:pStyle w:val="Paragrafi"/>
      </w:pPr>
    </w:p>
    <w:p w:rsidR="009F604D" w:rsidRPr="009F604D" w:rsidRDefault="005E086B" w:rsidP="00C71A56">
      <w:pPr>
        <w:pStyle w:val="Paragrafi"/>
      </w:pPr>
      <w:r w:rsidRPr="009F604D">
        <w:rPr>
          <w:noProof/>
          <w:lang w:val="en-GB" w:eastAsia="en-GB"/>
        </w:rPr>
        <w:drawing>
          <wp:inline distT="0" distB="0" distL="0" distR="0">
            <wp:extent cx="8886825" cy="410527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886825" cy="4105275"/>
                    </a:xfrm>
                    <a:prstGeom prst="rect">
                      <a:avLst/>
                    </a:prstGeom>
                    <a:noFill/>
                    <a:ln>
                      <a:noFill/>
                    </a:ln>
                  </pic:spPr>
                </pic:pic>
              </a:graphicData>
            </a:graphic>
          </wp:inline>
        </w:drawing>
      </w:r>
    </w:p>
    <w:p w:rsidR="009F604D" w:rsidRPr="009F604D" w:rsidRDefault="009F604D" w:rsidP="00C71A56">
      <w:pPr>
        <w:pStyle w:val="Paragrafi"/>
      </w:pPr>
    </w:p>
    <w:p w:rsidR="009F604D" w:rsidRPr="009F604D" w:rsidRDefault="009F604D" w:rsidP="00C71A56">
      <w:pPr>
        <w:pStyle w:val="Paragrafi"/>
      </w:pPr>
    </w:p>
    <w:p w:rsidR="009F604D" w:rsidRPr="009F604D" w:rsidRDefault="009F604D" w:rsidP="00C71A56">
      <w:pPr>
        <w:pStyle w:val="Paragrafi"/>
      </w:pPr>
    </w:p>
    <w:p w:rsidR="009F604D" w:rsidRPr="009F604D" w:rsidRDefault="009F604D" w:rsidP="00C71A56">
      <w:pPr>
        <w:pStyle w:val="Paragrafi"/>
      </w:pPr>
    </w:p>
    <w:p w:rsidR="009F604D" w:rsidRPr="009F604D" w:rsidRDefault="009F604D" w:rsidP="00C71A56">
      <w:pPr>
        <w:pStyle w:val="Paragrafi"/>
      </w:pPr>
    </w:p>
    <w:p w:rsidR="009F604D" w:rsidRPr="009F604D" w:rsidRDefault="009F604D" w:rsidP="00C71A56">
      <w:pPr>
        <w:pStyle w:val="Paragrafi"/>
      </w:pPr>
    </w:p>
    <w:p w:rsidR="009F604D" w:rsidRPr="009F604D" w:rsidRDefault="009F604D" w:rsidP="00C71A56">
      <w:pPr>
        <w:pStyle w:val="Paragrafi"/>
      </w:pPr>
    </w:p>
    <w:p w:rsidR="009F604D" w:rsidRPr="009F604D" w:rsidRDefault="009F604D" w:rsidP="00C71A56">
      <w:pPr>
        <w:pStyle w:val="Paragrafi"/>
      </w:pPr>
    </w:p>
    <w:p w:rsidR="009F604D" w:rsidRPr="009F604D" w:rsidRDefault="005E086B" w:rsidP="00C71A56">
      <w:pPr>
        <w:pStyle w:val="Paragrafi"/>
      </w:pPr>
      <w:r w:rsidRPr="009F604D">
        <w:rPr>
          <w:noProof/>
          <w:lang w:val="en-GB" w:eastAsia="en-GB"/>
        </w:rPr>
        <w:drawing>
          <wp:inline distT="0" distB="0" distL="0" distR="0">
            <wp:extent cx="8886825" cy="429577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886825" cy="4295775"/>
                    </a:xfrm>
                    <a:prstGeom prst="rect">
                      <a:avLst/>
                    </a:prstGeom>
                    <a:noFill/>
                    <a:ln>
                      <a:noFill/>
                    </a:ln>
                  </pic:spPr>
                </pic:pic>
              </a:graphicData>
            </a:graphic>
          </wp:inline>
        </w:drawing>
      </w:r>
    </w:p>
    <w:p w:rsidR="009F604D" w:rsidRPr="009F604D" w:rsidRDefault="009F604D" w:rsidP="00C71A56">
      <w:pPr>
        <w:pStyle w:val="Paragrafi"/>
      </w:pPr>
    </w:p>
    <w:p w:rsidR="009F604D" w:rsidRPr="009F604D" w:rsidRDefault="009F604D" w:rsidP="00C71A56">
      <w:pPr>
        <w:pStyle w:val="Paragrafi"/>
      </w:pPr>
    </w:p>
    <w:p w:rsidR="009F604D" w:rsidRPr="009F604D" w:rsidRDefault="009F604D" w:rsidP="00C71A56">
      <w:pPr>
        <w:pStyle w:val="Paragrafi"/>
      </w:pPr>
    </w:p>
    <w:p w:rsidR="009F604D" w:rsidRPr="009F604D" w:rsidRDefault="009F604D" w:rsidP="00C71A56">
      <w:pPr>
        <w:pStyle w:val="Paragrafi"/>
      </w:pPr>
    </w:p>
    <w:p w:rsidR="009F604D" w:rsidRPr="009F604D" w:rsidRDefault="009F604D" w:rsidP="00C71A56">
      <w:pPr>
        <w:pStyle w:val="Paragrafi"/>
      </w:pPr>
    </w:p>
    <w:p w:rsidR="009F604D" w:rsidRPr="009F604D" w:rsidRDefault="009F604D" w:rsidP="00C71A56">
      <w:pPr>
        <w:pStyle w:val="Paragrafi"/>
      </w:pPr>
    </w:p>
    <w:p w:rsidR="009F604D" w:rsidRPr="009F604D" w:rsidRDefault="009F604D" w:rsidP="00C71A56">
      <w:pPr>
        <w:pStyle w:val="Paragrafi"/>
      </w:pPr>
    </w:p>
    <w:p w:rsidR="009F604D" w:rsidRPr="009F604D" w:rsidRDefault="009F604D" w:rsidP="00C71A56">
      <w:pPr>
        <w:pStyle w:val="Paragrafi"/>
      </w:pPr>
    </w:p>
    <w:p w:rsidR="009F604D" w:rsidRPr="009F604D" w:rsidRDefault="005E086B" w:rsidP="00C71A56">
      <w:pPr>
        <w:pStyle w:val="Paragrafi"/>
      </w:pPr>
      <w:r w:rsidRPr="009F604D">
        <w:rPr>
          <w:noProof/>
          <w:lang w:val="en-GB" w:eastAsia="en-GB"/>
        </w:rPr>
        <w:drawing>
          <wp:inline distT="0" distB="0" distL="0" distR="0">
            <wp:extent cx="8886825" cy="376237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886825" cy="3762375"/>
                    </a:xfrm>
                    <a:prstGeom prst="rect">
                      <a:avLst/>
                    </a:prstGeom>
                    <a:noFill/>
                    <a:ln>
                      <a:noFill/>
                    </a:ln>
                  </pic:spPr>
                </pic:pic>
              </a:graphicData>
            </a:graphic>
          </wp:inline>
        </w:drawing>
      </w:r>
    </w:p>
    <w:p w:rsidR="007A4CCA" w:rsidRDefault="007A4CCA" w:rsidP="00C71A56">
      <w:pPr>
        <w:pStyle w:val="Paragrafi"/>
      </w:pPr>
    </w:p>
    <w:p w:rsidR="00D728CC" w:rsidRDefault="00D728CC" w:rsidP="00C71A56">
      <w:pPr>
        <w:pStyle w:val="Paragrafi"/>
      </w:pPr>
    </w:p>
    <w:p w:rsidR="00D728CC" w:rsidRDefault="00D728CC" w:rsidP="00C71A56">
      <w:pPr>
        <w:pStyle w:val="Paragrafi"/>
      </w:pPr>
    </w:p>
    <w:p w:rsidR="00D728CC" w:rsidRDefault="00D728CC" w:rsidP="00C71A56">
      <w:pPr>
        <w:pStyle w:val="Paragrafi"/>
      </w:pPr>
    </w:p>
    <w:p w:rsidR="00D728CC" w:rsidRDefault="00D728CC" w:rsidP="00C71A56">
      <w:pPr>
        <w:pStyle w:val="Paragrafi"/>
      </w:pPr>
    </w:p>
    <w:p w:rsidR="00D728CC" w:rsidRDefault="00D728CC" w:rsidP="00C71A56">
      <w:pPr>
        <w:pStyle w:val="Paragrafi"/>
      </w:pPr>
    </w:p>
    <w:p w:rsidR="00D728CC" w:rsidRDefault="00D728CC" w:rsidP="00C71A56">
      <w:pPr>
        <w:pStyle w:val="Paragrafi"/>
      </w:pPr>
    </w:p>
    <w:p w:rsidR="00D728CC" w:rsidRDefault="00D728CC" w:rsidP="00C71A56">
      <w:pPr>
        <w:pStyle w:val="Paragrafi"/>
      </w:pPr>
    </w:p>
    <w:p w:rsidR="00D728CC" w:rsidRDefault="00D728CC" w:rsidP="00C71A56">
      <w:pPr>
        <w:pStyle w:val="Paragrafi"/>
      </w:pPr>
    </w:p>
    <w:p w:rsidR="00D728CC" w:rsidRDefault="00D728CC" w:rsidP="00C71A56">
      <w:pPr>
        <w:pStyle w:val="Paragrafi"/>
      </w:pPr>
    </w:p>
    <w:p w:rsidR="00D728CC" w:rsidRDefault="00D728CC" w:rsidP="00D728CC">
      <w:pPr>
        <w:rPr>
          <w:lang w:val="en-US"/>
        </w:rPr>
        <w:sectPr w:rsidR="00D728CC" w:rsidSect="009F604D">
          <w:pgSz w:w="16838" w:h="11906" w:orient="landscape" w:code="9"/>
          <w:pgMar w:top="1418" w:right="1418" w:bottom="1418" w:left="1418" w:header="1304" w:footer="1134" w:gutter="0"/>
          <w:cols w:space="720"/>
          <w:docGrid w:linePitch="360"/>
        </w:sectPr>
      </w:pPr>
    </w:p>
    <w:p w:rsidR="00D728CC" w:rsidRPr="00726199" w:rsidRDefault="00D728CC" w:rsidP="00D53FCF">
      <w:pPr>
        <w:pStyle w:val="Titulli"/>
        <w:rPr>
          <w:lang w:val="en-US"/>
        </w:rPr>
      </w:pPr>
      <w:r w:rsidRPr="00D53FCF">
        <w:t>KËRKESË</w:t>
      </w:r>
    </w:p>
    <w:p w:rsidR="00D728CC" w:rsidRPr="00726199" w:rsidRDefault="00D728CC" w:rsidP="00D728CC">
      <w:pPr>
        <w:rPr>
          <w:rFonts w:ascii="CG Times" w:hAnsi="CG Times"/>
          <w:sz w:val="22"/>
          <w:szCs w:val="22"/>
          <w:lang w:val="en-US"/>
        </w:rPr>
      </w:pPr>
    </w:p>
    <w:p w:rsidR="00D728CC" w:rsidRPr="00726199" w:rsidRDefault="00D728CC" w:rsidP="00E9077B">
      <w:pPr>
        <w:ind w:firstLine="720"/>
        <w:jc w:val="both"/>
        <w:rPr>
          <w:rFonts w:ascii="CG Times" w:hAnsi="CG Times"/>
          <w:sz w:val="22"/>
          <w:szCs w:val="22"/>
          <w:lang w:val="en-US"/>
        </w:rPr>
      </w:pPr>
      <w:r w:rsidRPr="00726199">
        <w:rPr>
          <w:rFonts w:ascii="CG Times" w:hAnsi="CG Times"/>
          <w:sz w:val="22"/>
          <w:szCs w:val="22"/>
          <w:lang w:val="en-US"/>
        </w:rPr>
        <w:t>Shtetasi Ilia Konxhe</w:t>
      </w:r>
      <w:r w:rsidR="00F41CC2">
        <w:rPr>
          <w:rFonts w:ascii="CG Times" w:hAnsi="CG Times"/>
          <w:sz w:val="22"/>
          <w:szCs w:val="22"/>
          <w:lang w:val="en-US"/>
        </w:rPr>
        <w:t>,</w:t>
      </w:r>
      <w:r w:rsidRPr="00726199">
        <w:rPr>
          <w:rFonts w:ascii="CG Times" w:hAnsi="CG Times"/>
          <w:sz w:val="22"/>
          <w:szCs w:val="22"/>
          <w:lang w:val="en-US"/>
        </w:rPr>
        <w:t xml:space="preserve"> i biri i Vangjelit, i datëlindjes 1943, banues në lagjen “13 Shtatori”</w:t>
      </w:r>
      <w:r w:rsidR="00F41CC2">
        <w:rPr>
          <w:rFonts w:ascii="CG Times" w:hAnsi="CG Times"/>
          <w:sz w:val="22"/>
          <w:szCs w:val="22"/>
          <w:lang w:val="en-US"/>
        </w:rPr>
        <w:t>,</w:t>
      </w:r>
      <w:r w:rsidRPr="00726199">
        <w:rPr>
          <w:rFonts w:ascii="CG Times" w:hAnsi="CG Times"/>
          <w:sz w:val="22"/>
          <w:szCs w:val="22"/>
          <w:lang w:val="en-US"/>
        </w:rPr>
        <w:t xml:space="preserve"> Berat, kërkon shpalljen të zhdukur të djalit të tij, Erlet Konxhe.</w:t>
      </w:r>
    </w:p>
    <w:p w:rsidR="00D728CC" w:rsidRPr="00726199" w:rsidRDefault="00D728CC" w:rsidP="00D728CC">
      <w:pPr>
        <w:rPr>
          <w:rFonts w:ascii="CG Times" w:hAnsi="CG Times"/>
          <w:sz w:val="22"/>
          <w:szCs w:val="22"/>
          <w:lang w:val="en-US"/>
        </w:rPr>
      </w:pPr>
    </w:p>
    <w:p w:rsidR="00D728CC" w:rsidRPr="00726199" w:rsidRDefault="00D728CC" w:rsidP="00D728CC">
      <w:pPr>
        <w:pStyle w:val="Autoriteti"/>
        <w:rPr>
          <w:lang w:val="en-US"/>
        </w:rPr>
      </w:pPr>
      <w:r w:rsidRPr="00726199">
        <w:rPr>
          <w:lang w:val="en-US"/>
        </w:rPr>
        <w:t>Kërkuesi</w:t>
      </w:r>
    </w:p>
    <w:p w:rsidR="00D728CC" w:rsidRPr="00726199" w:rsidRDefault="00D728CC" w:rsidP="00D728CC">
      <w:pPr>
        <w:pStyle w:val="AutoritetiEmer"/>
        <w:rPr>
          <w:lang w:val="en-US"/>
        </w:rPr>
      </w:pPr>
      <w:r w:rsidRPr="00726199">
        <w:rPr>
          <w:lang w:val="en-US"/>
        </w:rPr>
        <w:t>Ilia Konxhe</w:t>
      </w:r>
    </w:p>
    <w:p w:rsidR="00254454" w:rsidRDefault="00254454" w:rsidP="00254454">
      <w:pPr>
        <w:pStyle w:val="Paragrafi"/>
      </w:pPr>
    </w:p>
    <w:p w:rsidR="00254454" w:rsidRPr="00254454" w:rsidRDefault="00254454" w:rsidP="00254454">
      <w:pPr>
        <w:pStyle w:val="Titulli"/>
      </w:pPr>
      <w:r w:rsidRPr="00254454">
        <w:t>KËRKESË</w:t>
      </w:r>
    </w:p>
    <w:p w:rsidR="00254454" w:rsidRPr="00254454" w:rsidRDefault="00254454" w:rsidP="00254454">
      <w:pPr>
        <w:pStyle w:val="Paragrafi"/>
      </w:pPr>
    </w:p>
    <w:p w:rsidR="00254454" w:rsidRPr="00254454" w:rsidRDefault="00254454" w:rsidP="00254454">
      <w:pPr>
        <w:pStyle w:val="Paragrafi"/>
      </w:pPr>
      <w:r w:rsidRPr="00254454">
        <w:t>Shtetësja Marije Daija, e bija e Marinit dhe e Çiles, e datëlindjes 1945, banuese në Shëngjin të rrethit të Lezhës, kërkon shpalljen të zhdukur të bashkëshortit të saj, Franush Kolë Daija.</w:t>
      </w:r>
    </w:p>
    <w:p w:rsidR="00254454" w:rsidRPr="00254454" w:rsidRDefault="00254454" w:rsidP="00254454">
      <w:pPr>
        <w:pStyle w:val="Paragrafi"/>
      </w:pPr>
    </w:p>
    <w:p w:rsidR="00254454" w:rsidRPr="00254454" w:rsidRDefault="00254454" w:rsidP="00254454">
      <w:pPr>
        <w:pStyle w:val="Autoriteti"/>
      </w:pPr>
      <w:r w:rsidRPr="00254454">
        <w:t>KËRKUESJA</w:t>
      </w:r>
    </w:p>
    <w:p w:rsidR="00254454" w:rsidRPr="00254454" w:rsidRDefault="00254454" w:rsidP="00254454">
      <w:pPr>
        <w:pStyle w:val="AutoritetiEmer"/>
      </w:pPr>
      <w:r w:rsidRPr="00254454">
        <w:t>Marije Daija</w:t>
      </w:r>
    </w:p>
    <w:p w:rsidR="00D728CC" w:rsidRPr="009F604D" w:rsidRDefault="00D728CC" w:rsidP="00C71A56">
      <w:pPr>
        <w:pStyle w:val="Paragrafi"/>
      </w:pPr>
    </w:p>
    <w:sectPr w:rsidR="00D728CC" w:rsidRPr="009F604D" w:rsidSect="00D728CC">
      <w:pgSz w:w="11906" w:h="16838" w:code="9"/>
      <w:pgMar w:top="1418" w:right="1418" w:bottom="1418" w:left="1418" w:header="130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7847" w:rsidRDefault="00CB7847">
      <w:r>
        <w:separator/>
      </w:r>
    </w:p>
  </w:endnote>
  <w:endnote w:type="continuationSeparator" w:id="0">
    <w:p w:rsidR="00CB7847" w:rsidRDefault="00CB7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0A20" w:rsidRDefault="00C20A20" w:rsidP="00B724C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C20A20" w:rsidRDefault="00C20A20" w:rsidP="00A35B9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0A20" w:rsidRDefault="00C20A20" w:rsidP="00B724C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5E086B">
      <w:rPr>
        <w:rStyle w:val="PageNumber"/>
        <w:noProof/>
      </w:rPr>
      <w:t>4829</w:t>
    </w:r>
    <w:r>
      <w:rPr>
        <w:rStyle w:val="PageNumber"/>
      </w:rPr>
      <w:fldChar w:fldCharType="end"/>
    </w:r>
  </w:p>
  <w:p w:rsidR="00C20A20" w:rsidRDefault="00C20A20" w:rsidP="00A35B9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7847" w:rsidRDefault="00CB7847">
      <w:r>
        <w:separator/>
      </w:r>
    </w:p>
  </w:footnote>
  <w:footnote w:type="continuationSeparator" w:id="0">
    <w:p w:rsidR="00CB7847" w:rsidRDefault="00CB784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BD1199B"/>
    <w:multiLevelType w:val="hybridMultilevel"/>
    <w:tmpl w:val="0C7A1EF6"/>
    <w:lvl w:ilvl="0" w:tplc="254075AA">
      <w:start w:val="1"/>
      <w:numFmt w:val="decimal"/>
      <w:lvlText w:val="%1."/>
      <w:lvlJc w:val="left"/>
      <w:pPr>
        <w:tabs>
          <w:tab w:val="num" w:pos="720"/>
        </w:tabs>
        <w:ind w:left="720" w:hanging="360"/>
      </w:pPr>
      <w:rPr>
        <w:rFonts w:ascii="Times New Roman" w:eastAsia="Times New Roman" w:hAnsi="Times New Roman" w:cs="Times New Roman"/>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9F604D"/>
    <w:rsid w:val="000127A4"/>
    <w:rsid w:val="00014DA0"/>
    <w:rsid w:val="00016ED4"/>
    <w:rsid w:val="00080A13"/>
    <w:rsid w:val="000A17E4"/>
    <w:rsid w:val="000C2DE9"/>
    <w:rsid w:val="000F371C"/>
    <w:rsid w:val="00100B38"/>
    <w:rsid w:val="00120A74"/>
    <w:rsid w:val="0012744E"/>
    <w:rsid w:val="0016545D"/>
    <w:rsid w:val="001B7605"/>
    <w:rsid w:val="001C05D9"/>
    <w:rsid w:val="001F5AE3"/>
    <w:rsid w:val="0021216A"/>
    <w:rsid w:val="00254454"/>
    <w:rsid w:val="002725CD"/>
    <w:rsid w:val="00285E08"/>
    <w:rsid w:val="002C3682"/>
    <w:rsid w:val="00323D15"/>
    <w:rsid w:val="00324958"/>
    <w:rsid w:val="00333A01"/>
    <w:rsid w:val="00360078"/>
    <w:rsid w:val="00365677"/>
    <w:rsid w:val="00366E86"/>
    <w:rsid w:val="00386A3D"/>
    <w:rsid w:val="003A6D09"/>
    <w:rsid w:val="003E79D8"/>
    <w:rsid w:val="003F50E0"/>
    <w:rsid w:val="00497DD2"/>
    <w:rsid w:val="004F4B85"/>
    <w:rsid w:val="005147E1"/>
    <w:rsid w:val="00526303"/>
    <w:rsid w:val="005E086B"/>
    <w:rsid w:val="005E4460"/>
    <w:rsid w:val="005F0A5E"/>
    <w:rsid w:val="006045D0"/>
    <w:rsid w:val="006133FF"/>
    <w:rsid w:val="0061524D"/>
    <w:rsid w:val="006763B1"/>
    <w:rsid w:val="006A68C5"/>
    <w:rsid w:val="006B3B96"/>
    <w:rsid w:val="006C379F"/>
    <w:rsid w:val="006D017F"/>
    <w:rsid w:val="00726199"/>
    <w:rsid w:val="0073003D"/>
    <w:rsid w:val="0078236B"/>
    <w:rsid w:val="007833D6"/>
    <w:rsid w:val="007A4CCA"/>
    <w:rsid w:val="007E132E"/>
    <w:rsid w:val="007E470A"/>
    <w:rsid w:val="008673DB"/>
    <w:rsid w:val="008977E3"/>
    <w:rsid w:val="008D0FBE"/>
    <w:rsid w:val="00965C37"/>
    <w:rsid w:val="009C3850"/>
    <w:rsid w:val="009E2268"/>
    <w:rsid w:val="009E72DF"/>
    <w:rsid w:val="009F5A6B"/>
    <w:rsid w:val="009F604D"/>
    <w:rsid w:val="00A271F6"/>
    <w:rsid w:val="00A34CC8"/>
    <w:rsid w:val="00A35B9A"/>
    <w:rsid w:val="00A6346C"/>
    <w:rsid w:val="00A76717"/>
    <w:rsid w:val="00A926C2"/>
    <w:rsid w:val="00B137AC"/>
    <w:rsid w:val="00B41029"/>
    <w:rsid w:val="00B50833"/>
    <w:rsid w:val="00B539B6"/>
    <w:rsid w:val="00B6280A"/>
    <w:rsid w:val="00B724C0"/>
    <w:rsid w:val="00C16712"/>
    <w:rsid w:val="00C20A20"/>
    <w:rsid w:val="00C4176A"/>
    <w:rsid w:val="00C71A56"/>
    <w:rsid w:val="00C767F9"/>
    <w:rsid w:val="00CB7847"/>
    <w:rsid w:val="00CC3D10"/>
    <w:rsid w:val="00CD5E6C"/>
    <w:rsid w:val="00D17825"/>
    <w:rsid w:val="00D24483"/>
    <w:rsid w:val="00D53FCF"/>
    <w:rsid w:val="00D628CE"/>
    <w:rsid w:val="00D728CC"/>
    <w:rsid w:val="00D875A5"/>
    <w:rsid w:val="00DB7BFB"/>
    <w:rsid w:val="00DD698E"/>
    <w:rsid w:val="00E06DF0"/>
    <w:rsid w:val="00E74954"/>
    <w:rsid w:val="00E9077B"/>
    <w:rsid w:val="00EA7211"/>
    <w:rsid w:val="00F03885"/>
    <w:rsid w:val="00F27F4B"/>
    <w:rsid w:val="00F41CC2"/>
    <w:rsid w:val="00F60E3A"/>
    <w:rsid w:val="00F949C1"/>
    <w:rsid w:val="00FA23AA"/>
    <w:rsid w:val="00FB279C"/>
    <w:rsid w:val="00FB7339"/>
    <w:rsid w:val="00FC2C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21DE3E2-AADF-44B8-BEBF-F1DE16FE6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28CC"/>
    <w:rPr>
      <w:sz w:val="24"/>
      <w:szCs w:val="24"/>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link w:val="AktiChar"/>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rsid w:val="005F0A5E"/>
    <w:pPr>
      <w:widowControl w:val="0"/>
      <w:jc w:val="right"/>
    </w:pPr>
    <w:rPr>
      <w:rFonts w:ascii="CG Times" w:hAnsi="CG Times"/>
      <w:b/>
      <w:sz w:val="22"/>
      <w:szCs w:val="22"/>
      <w:lang w:eastAsia="en-US"/>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link w:val="NumriDataChar"/>
    <w:rsid w:val="005F0A5E"/>
    <w:pPr>
      <w:keepNext/>
      <w:widowControl w:val="0"/>
      <w:jc w:val="center"/>
      <w:outlineLvl w:val="0"/>
    </w:pPr>
    <w:rPr>
      <w:rFonts w:ascii="CG Times" w:hAnsi="CG Times"/>
      <w:b/>
      <w:sz w:val="22"/>
      <w:lang w:eastAsia="en-US"/>
    </w:rPr>
  </w:style>
  <w:style w:type="paragraph" w:customStyle="1" w:styleId="Paragrafi">
    <w:name w:val="Paragrafi"/>
    <w:rsid w:val="005F0A5E"/>
    <w:pPr>
      <w:widowControl w:val="0"/>
      <w:ind w:firstLine="720"/>
      <w:jc w:val="both"/>
    </w:pPr>
    <w:rPr>
      <w:rFonts w:ascii="CG Times" w:hAnsi="CG Times"/>
      <w:sz w:val="22"/>
      <w:lang w:val="en-US"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link w:val="TitulliChar"/>
    <w:rsid w:val="005F0A5E"/>
    <w:pPr>
      <w:keepNext/>
      <w:widowControl w:val="0"/>
      <w:jc w:val="center"/>
      <w:outlineLvl w:val="1"/>
    </w:pPr>
    <w:rPr>
      <w:rFonts w:ascii="CG Times" w:hAnsi="CG Times"/>
      <w:b/>
      <w:caps/>
      <w:sz w:val="22"/>
      <w:szCs w:val="22"/>
      <w:lang w:eastAsia="en-US"/>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5F0A5E"/>
    <w:pPr>
      <w:keepNext/>
      <w:widowControl w:val="0"/>
      <w:jc w:val="center"/>
    </w:pPr>
    <w:rPr>
      <w:rFonts w:ascii="CG Times" w:hAnsi="CG Times"/>
      <w:caps/>
      <w:sz w:val="22"/>
      <w:szCs w:val="22"/>
      <w:lang w:eastAsia="en-US"/>
    </w:rPr>
  </w:style>
  <w:style w:type="paragraph" w:styleId="NormalWeb">
    <w:name w:val="Normal (Web)"/>
    <w:basedOn w:val="Normal"/>
    <w:rsid w:val="009F604D"/>
    <w:pPr>
      <w:spacing w:before="100" w:beforeAutospacing="1" w:after="100" w:afterAutospacing="1"/>
    </w:pPr>
  </w:style>
  <w:style w:type="character" w:styleId="Hyperlink">
    <w:name w:val="Hyperlink"/>
    <w:basedOn w:val="DefaultParagraphFont"/>
    <w:rsid w:val="009F604D"/>
    <w:rPr>
      <w:color w:val="0000FF"/>
      <w:u w:val="single"/>
    </w:rPr>
  </w:style>
  <w:style w:type="character" w:customStyle="1" w:styleId="AktiChar">
    <w:name w:val="Akti Char"/>
    <w:basedOn w:val="DefaultParagraphFont"/>
    <w:link w:val="Akti"/>
    <w:rsid w:val="009F604D"/>
    <w:rPr>
      <w:rFonts w:ascii="CG Times" w:hAnsi="CG Times"/>
      <w:b/>
      <w:caps/>
      <w:color w:val="000000"/>
      <w:sz w:val="22"/>
      <w:szCs w:val="22"/>
      <w:lang w:val="en-GB" w:eastAsia="en-US" w:bidi="ar-SA"/>
    </w:rPr>
  </w:style>
  <w:style w:type="character" w:customStyle="1" w:styleId="NumriDataChar">
    <w:name w:val="Numri_Data Char"/>
    <w:basedOn w:val="DefaultParagraphFont"/>
    <w:link w:val="NumriData"/>
    <w:rsid w:val="009F604D"/>
    <w:rPr>
      <w:rFonts w:ascii="CG Times" w:hAnsi="CG Times"/>
      <w:b/>
      <w:sz w:val="22"/>
      <w:lang w:val="en-GB" w:eastAsia="en-US" w:bidi="ar-SA"/>
    </w:rPr>
  </w:style>
  <w:style w:type="character" w:customStyle="1" w:styleId="VENDOSIChar">
    <w:name w:val="VENDOSI Char"/>
    <w:basedOn w:val="DefaultParagraphFont"/>
    <w:link w:val="VENDOSI"/>
    <w:rsid w:val="00C71A56"/>
    <w:rPr>
      <w:rFonts w:ascii="CG Times" w:hAnsi="CG Times"/>
      <w:caps/>
      <w:sz w:val="22"/>
      <w:szCs w:val="22"/>
      <w:lang w:val="en-GB" w:eastAsia="en-US" w:bidi="ar-SA"/>
    </w:rPr>
  </w:style>
  <w:style w:type="character" w:customStyle="1" w:styleId="TitulliChar">
    <w:name w:val="Titulli Char"/>
    <w:basedOn w:val="DefaultParagraphFont"/>
    <w:link w:val="Titulli"/>
    <w:rsid w:val="006045D0"/>
    <w:rPr>
      <w:rFonts w:ascii="CG Times" w:hAnsi="CG Times"/>
      <w:b/>
      <w:caps/>
      <w:sz w:val="22"/>
      <w:szCs w:val="22"/>
      <w:lang w:val="en-GB" w:eastAsia="en-US" w:bidi="ar-SA"/>
    </w:rPr>
  </w:style>
  <w:style w:type="paragraph" w:styleId="Footer">
    <w:name w:val="footer"/>
    <w:basedOn w:val="Normal"/>
    <w:rsid w:val="00A35B9A"/>
    <w:pPr>
      <w:tabs>
        <w:tab w:val="center" w:pos="4320"/>
        <w:tab w:val="right" w:pos="8640"/>
      </w:tabs>
    </w:pPr>
  </w:style>
  <w:style w:type="character" w:styleId="PageNumber">
    <w:name w:val="page number"/>
    <w:basedOn w:val="DefaultParagraphFont"/>
    <w:rsid w:val="00A35B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18" Type="http://schemas.openxmlformats.org/officeDocument/2006/relationships/image" Target="media/image10.emf"/><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3.emf"/><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image" Target="media/image9.emf"/><Relationship Id="rId25" Type="http://schemas.openxmlformats.org/officeDocument/2006/relationships/image" Target="media/image17.emf"/><Relationship Id="rId2" Type="http://schemas.openxmlformats.org/officeDocument/2006/relationships/styles" Target="styles.xml"/><Relationship Id="rId16" Type="http://schemas.openxmlformats.org/officeDocument/2006/relationships/image" Target="media/image8.emf"/><Relationship Id="rId20" Type="http://schemas.openxmlformats.org/officeDocument/2006/relationships/image" Target="media/image12.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6.emf"/><Relationship Id="rId5" Type="http://schemas.openxmlformats.org/officeDocument/2006/relationships/footnotes" Target="footnotes.xml"/><Relationship Id="rId15" Type="http://schemas.openxmlformats.org/officeDocument/2006/relationships/image" Target="media/image7.emf"/><Relationship Id="rId23" Type="http://schemas.openxmlformats.org/officeDocument/2006/relationships/image" Target="media/image15.emf"/><Relationship Id="rId10" Type="http://schemas.openxmlformats.org/officeDocument/2006/relationships/image" Target="media/image4.png"/><Relationship Id="rId19" Type="http://schemas.openxmlformats.org/officeDocument/2006/relationships/image" Target="media/image11.em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emf"/><Relationship Id="rId22" Type="http://schemas.openxmlformats.org/officeDocument/2006/relationships/image" Target="media/image14.emf"/><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5510</Words>
  <Characters>31410</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VENDIM </vt:lpstr>
    </vt:vector>
  </TitlesOfParts>
  <Company/>
  <LinksUpToDate>false</LinksUpToDate>
  <CharactersWithSpaces>36847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dc:creator>
  <cp:keywords/>
  <dc:description/>
  <cp:lastModifiedBy>Inida Noga</cp:lastModifiedBy>
  <cp:revision>2</cp:revision>
  <cp:lastPrinted>2006-11-23T09:51:00Z</cp:lastPrinted>
  <dcterms:created xsi:type="dcterms:W3CDTF">2019-02-15T12:32:00Z</dcterms:created>
  <dcterms:modified xsi:type="dcterms:W3CDTF">2019-02-15T12:32:00Z</dcterms:modified>
</cp:coreProperties>
</file>