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801" w:rsidRDefault="000A2801" w:rsidP="000A2801">
      <w:pPr>
        <w:jc w:val="both"/>
        <w:rPr>
          <w:b/>
          <w:sz w:val="24"/>
          <w:szCs w:val="24"/>
        </w:rPr>
      </w:pPr>
      <w:bookmarkStart w:id="0" w:name="_GoBack"/>
      <w:bookmarkEnd w:id="0"/>
    </w:p>
    <w:p w:rsidR="000A2801" w:rsidRDefault="000A2801" w:rsidP="000A2801">
      <w:pPr>
        <w:jc w:val="both"/>
        <w:rPr>
          <w:b/>
          <w:sz w:val="24"/>
          <w:szCs w:val="24"/>
        </w:rPr>
      </w:pPr>
    </w:p>
    <w:p w:rsidR="000A2801" w:rsidRPr="000A2801" w:rsidRDefault="000A2801" w:rsidP="000A2801">
      <w:pPr>
        <w:jc w:val="both"/>
        <w:rPr>
          <w:b/>
          <w:sz w:val="24"/>
          <w:szCs w:val="24"/>
        </w:rPr>
      </w:pPr>
    </w:p>
    <w:p w:rsidR="000A2801" w:rsidRDefault="000A2801" w:rsidP="000A2801">
      <w:pPr>
        <w:jc w:val="center"/>
        <w:rPr>
          <w:sz w:val="12"/>
          <w:szCs w:val="12"/>
        </w:rPr>
      </w:pPr>
    </w:p>
    <w:p w:rsidR="000A2801" w:rsidRDefault="00422581" w:rsidP="000A2801">
      <w:pPr>
        <w:jc w:val="center"/>
      </w:pPr>
      <w:r w:rsidRPr="00C6285C">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0A2801" w:rsidRPr="00AD68D8" w:rsidRDefault="000A2801" w:rsidP="000A2801">
      <w:pPr>
        <w:jc w:val="center"/>
        <w:rPr>
          <w:sz w:val="14"/>
        </w:rPr>
      </w:pPr>
    </w:p>
    <w:p w:rsidR="000A2801" w:rsidRPr="00C6285C" w:rsidRDefault="000A2801" w:rsidP="000A2801">
      <w:pPr>
        <w:jc w:val="center"/>
        <w:rPr>
          <w:b/>
          <w:bCs/>
          <w:sz w:val="60"/>
          <w:szCs w:val="60"/>
        </w:rPr>
      </w:pPr>
      <w:r w:rsidRPr="00C6285C">
        <w:rPr>
          <w:b/>
          <w:bCs/>
          <w:sz w:val="60"/>
          <w:szCs w:val="60"/>
        </w:rPr>
        <w:t>FLETORJA ZYRTARE</w:t>
      </w:r>
    </w:p>
    <w:p w:rsidR="000A2801" w:rsidRPr="00C6285C" w:rsidRDefault="000A2801" w:rsidP="000A2801">
      <w:pPr>
        <w:jc w:val="center"/>
        <w:rPr>
          <w:sz w:val="56"/>
          <w:szCs w:val="56"/>
        </w:rPr>
      </w:pPr>
      <w:r w:rsidRPr="00C6285C">
        <w:rPr>
          <w:b/>
          <w:bCs/>
          <w:sz w:val="56"/>
          <w:szCs w:val="56"/>
        </w:rPr>
        <w:t>E</w:t>
      </w:r>
      <w:r w:rsidRPr="00C6285C">
        <w:rPr>
          <w:b/>
          <w:sz w:val="56"/>
          <w:szCs w:val="56"/>
        </w:rPr>
        <w:t xml:space="preserve"> REPUBLIKËS SË SHQIPËRISË</w:t>
      </w:r>
    </w:p>
    <w:p w:rsidR="000A2801" w:rsidRDefault="000A2801" w:rsidP="000A2801">
      <w:pPr>
        <w:jc w:val="center"/>
        <w:rPr>
          <w:sz w:val="8"/>
        </w:rPr>
      </w:pPr>
    </w:p>
    <w:p w:rsidR="000A2801" w:rsidRDefault="000A2801" w:rsidP="000A2801">
      <w:pPr>
        <w:jc w:val="center"/>
        <w:rPr>
          <w:sz w:val="8"/>
        </w:rPr>
      </w:pPr>
    </w:p>
    <w:p w:rsidR="000A2801" w:rsidRDefault="000A2801" w:rsidP="000A2801">
      <w:pPr>
        <w:jc w:val="center"/>
        <w:rPr>
          <w:sz w:val="8"/>
        </w:rPr>
      </w:pPr>
    </w:p>
    <w:p w:rsidR="000A2801" w:rsidRPr="00FE3CF9" w:rsidRDefault="000A2801" w:rsidP="000A2801">
      <w:pPr>
        <w:jc w:val="center"/>
        <w:rPr>
          <w:sz w:val="8"/>
        </w:rPr>
      </w:pPr>
    </w:p>
    <w:p w:rsidR="000A2801" w:rsidRDefault="000A2801" w:rsidP="000A2801">
      <w:pPr>
        <w:jc w:val="center"/>
        <w:rPr>
          <w:b/>
          <w:sz w:val="34"/>
        </w:rPr>
      </w:pPr>
      <w:r>
        <w:rPr>
          <w:b/>
          <w:sz w:val="34"/>
        </w:rPr>
        <w:t>Botim i Qendrës së Publikimeve Zyrtare</w:t>
      </w:r>
    </w:p>
    <w:p w:rsidR="000A2801" w:rsidRPr="000A2801" w:rsidRDefault="000A2801" w:rsidP="000A2801">
      <w:pPr>
        <w:jc w:val="center"/>
        <w:rPr>
          <w:b/>
          <w:sz w:val="16"/>
          <w:szCs w:val="16"/>
        </w:rPr>
      </w:pPr>
    </w:p>
    <w:p w:rsidR="000A2801" w:rsidRPr="000A2801" w:rsidRDefault="000A2801" w:rsidP="000A2801">
      <w:pPr>
        <w:jc w:val="center"/>
        <w:rPr>
          <w:sz w:val="28"/>
          <w:szCs w:val="28"/>
        </w:rPr>
      </w:pPr>
      <w:hyperlink r:id="rId8" w:history="1">
        <w:hyperlink r:id="rId9" w:history="1">
          <w:r w:rsidRPr="000A2801">
            <w:rPr>
              <w:rStyle w:val="Hyperlink"/>
              <w:sz w:val="28"/>
              <w:szCs w:val="28"/>
            </w:rPr>
            <w:t>www.legjislacioni</w:t>
          </w:r>
        </w:hyperlink>
        <w:r w:rsidRPr="000A2801">
          <w:rPr>
            <w:rStyle w:val="Hyperlink"/>
            <w:sz w:val="28"/>
            <w:szCs w:val="28"/>
          </w:rPr>
          <w:t>shqiptar.gov.al</w:t>
        </w:r>
      </w:hyperlink>
      <w:r w:rsidRPr="000A2801">
        <w:rPr>
          <w:sz w:val="28"/>
          <w:szCs w:val="28"/>
        </w:rPr>
        <w:t xml:space="preserve"> </w:t>
      </w:r>
    </w:p>
    <w:p w:rsidR="000A2801" w:rsidRDefault="000A2801" w:rsidP="000A2801">
      <w:pPr>
        <w:rPr>
          <w:sz w:val="2"/>
        </w:rPr>
      </w:pPr>
    </w:p>
    <w:p w:rsidR="000A2801" w:rsidRDefault="000A2801" w:rsidP="000A2801">
      <w:pPr>
        <w:rPr>
          <w:sz w:val="10"/>
        </w:rPr>
      </w:pPr>
    </w:p>
    <w:p w:rsidR="000A2801" w:rsidRPr="000A2801" w:rsidRDefault="000A2801" w:rsidP="000A2801"/>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6100"/>
      </w:tblGrid>
      <w:tr w:rsidR="000A2801" w:rsidRPr="00AD6DB1">
        <w:tblPrEx>
          <w:tblCellMar>
            <w:top w:w="0" w:type="dxa"/>
            <w:bottom w:w="0" w:type="dxa"/>
          </w:tblCellMar>
        </w:tblPrEx>
        <w:trPr>
          <w:jc w:val="center"/>
        </w:trPr>
        <w:tc>
          <w:tcPr>
            <w:tcW w:w="3070" w:type="dxa"/>
            <w:vAlign w:val="center"/>
          </w:tcPr>
          <w:p w:rsidR="000A2801" w:rsidRPr="00AD6DB1" w:rsidRDefault="000A2801" w:rsidP="00A7136F">
            <w:pPr>
              <w:rPr>
                <w:b/>
                <w:sz w:val="36"/>
                <w:szCs w:val="36"/>
              </w:rPr>
            </w:pPr>
            <w:r>
              <w:rPr>
                <w:b/>
                <w:bCs/>
                <w:sz w:val="36"/>
                <w:szCs w:val="36"/>
              </w:rPr>
              <w:t xml:space="preserve">   </w:t>
            </w:r>
            <w:r w:rsidRPr="00AD6DB1">
              <w:rPr>
                <w:b/>
                <w:bCs/>
                <w:sz w:val="36"/>
                <w:szCs w:val="36"/>
              </w:rPr>
              <w:t>Nr.</w:t>
            </w:r>
            <w:r>
              <w:rPr>
                <w:b/>
                <w:bCs/>
                <w:sz w:val="36"/>
                <w:szCs w:val="36"/>
              </w:rPr>
              <w:t>15</w:t>
            </w:r>
          </w:p>
        </w:tc>
        <w:tc>
          <w:tcPr>
            <w:tcW w:w="6100" w:type="dxa"/>
            <w:vAlign w:val="center"/>
          </w:tcPr>
          <w:p w:rsidR="000A2801" w:rsidRPr="00AD6DB1" w:rsidRDefault="000A2801" w:rsidP="00A7136F">
            <w:pPr>
              <w:jc w:val="center"/>
              <w:rPr>
                <w:b/>
                <w:sz w:val="36"/>
                <w:szCs w:val="36"/>
              </w:rPr>
            </w:pPr>
            <w:r>
              <w:rPr>
                <w:b/>
                <w:sz w:val="36"/>
                <w:szCs w:val="36"/>
              </w:rPr>
              <w:t xml:space="preserve">                       Datë 2 mars 2006</w:t>
            </w:r>
          </w:p>
        </w:tc>
      </w:tr>
    </w:tbl>
    <w:p w:rsidR="000A2801" w:rsidRPr="000A2801" w:rsidRDefault="000A2801" w:rsidP="000A2801">
      <w:pPr>
        <w:rPr>
          <w:color w:val="FFFFFF"/>
        </w:rPr>
      </w:pPr>
    </w:p>
    <w:p w:rsidR="000A2801" w:rsidRDefault="000A2801" w:rsidP="000A2801">
      <w:pPr>
        <w:rPr>
          <w:sz w:val="2"/>
        </w:rPr>
      </w:pPr>
    </w:p>
    <w:p w:rsidR="000A2801" w:rsidRPr="000A2801" w:rsidRDefault="000A2801" w:rsidP="000A2801">
      <w:pPr>
        <w:pStyle w:val="Heading4"/>
        <w:rPr>
          <w:rFonts w:ascii="CG Times" w:hAnsi="CG Times"/>
          <w:sz w:val="22"/>
          <w:szCs w:val="22"/>
        </w:rPr>
      </w:pPr>
    </w:p>
    <w:p w:rsidR="000A2801" w:rsidRPr="000A2801" w:rsidRDefault="000A2801" w:rsidP="000A2801">
      <w:pPr>
        <w:pStyle w:val="Heading4"/>
        <w:ind w:firstLine="0"/>
        <w:rPr>
          <w:rFonts w:ascii="CG Times" w:hAnsi="CG Times"/>
          <w:sz w:val="28"/>
          <w:szCs w:val="28"/>
        </w:rPr>
      </w:pPr>
      <w:r w:rsidRPr="000A2801">
        <w:rPr>
          <w:rFonts w:ascii="CG Times" w:hAnsi="CG Times"/>
          <w:sz w:val="28"/>
          <w:szCs w:val="28"/>
        </w:rPr>
        <w:t>P Ë R M B A J T J A</w:t>
      </w:r>
    </w:p>
    <w:p w:rsidR="000A2801" w:rsidRPr="000A2801" w:rsidRDefault="000A2801" w:rsidP="000A2801">
      <w:pPr>
        <w:rPr>
          <w:lang w:val="en-US"/>
        </w:rPr>
      </w:pPr>
    </w:p>
    <w:p w:rsidR="000A2801" w:rsidRDefault="000A2801" w:rsidP="000A2801">
      <w:pPr>
        <w:jc w:val="right"/>
      </w:pPr>
      <w:r w:rsidRPr="00384D58">
        <w:t>Faqe</w:t>
      </w:r>
    </w:p>
    <w:p w:rsidR="000A2801" w:rsidRPr="000A2801" w:rsidRDefault="000A2801" w:rsidP="000A2801">
      <w:pPr>
        <w:jc w:val="right"/>
      </w:pPr>
    </w:p>
    <w:tbl>
      <w:tblPr>
        <w:tblW w:w="5000" w:type="pct"/>
        <w:tblLayout w:type="fixed"/>
        <w:tblLook w:val="0000" w:firstRow="0" w:lastRow="0" w:firstColumn="0" w:lastColumn="0" w:noHBand="0" w:noVBand="0"/>
      </w:tblPr>
      <w:tblGrid>
        <w:gridCol w:w="2808"/>
        <w:gridCol w:w="5759"/>
        <w:gridCol w:w="719"/>
      </w:tblGrid>
      <w:tr w:rsidR="000A2801" w:rsidRPr="00DE1185">
        <w:tblPrEx>
          <w:tblCellMar>
            <w:top w:w="0" w:type="dxa"/>
            <w:bottom w:w="0" w:type="dxa"/>
          </w:tblCellMar>
        </w:tblPrEx>
        <w:tc>
          <w:tcPr>
            <w:tcW w:w="1512" w:type="pct"/>
          </w:tcPr>
          <w:p w:rsidR="000A2801" w:rsidRDefault="000A2801" w:rsidP="00A7136F">
            <w:pPr>
              <w:jc w:val="both"/>
            </w:pPr>
            <w:r>
              <w:t>Ligj nr.9452</w:t>
            </w:r>
            <w:r w:rsidRPr="00E9667F">
              <w:t xml:space="preserve"> </w:t>
            </w:r>
          </w:p>
          <w:p w:rsidR="000A2801" w:rsidRPr="009744BA" w:rsidRDefault="000A2801" w:rsidP="00A7136F">
            <w:pPr>
              <w:jc w:val="both"/>
            </w:pPr>
            <w:r>
              <w:t>datë 2.2</w:t>
            </w:r>
            <w:r w:rsidRPr="00E9667F">
              <w:t>.2005</w:t>
            </w:r>
          </w:p>
        </w:tc>
        <w:tc>
          <w:tcPr>
            <w:tcW w:w="3101" w:type="pct"/>
          </w:tcPr>
          <w:p w:rsidR="000A2801" w:rsidRPr="00E9667F" w:rsidRDefault="000A2801" w:rsidP="00A7136F">
            <w:pPr>
              <w:jc w:val="both"/>
            </w:pPr>
            <w:r>
              <w:t>P</w:t>
            </w:r>
            <w:r w:rsidRPr="00E9667F">
              <w:t xml:space="preserve">ër një ndryshim në ligjin nr.8580, datë 17.2.2000 </w:t>
            </w:r>
            <w:r>
              <w:t>“P</w:t>
            </w:r>
            <w:r w:rsidRPr="00E9667F">
              <w:t>ër partitë politike”</w:t>
            </w:r>
            <w:r>
              <w:t>……………………………………………………..</w:t>
            </w:r>
          </w:p>
        </w:tc>
        <w:tc>
          <w:tcPr>
            <w:tcW w:w="387" w:type="pct"/>
          </w:tcPr>
          <w:p w:rsidR="000A2801" w:rsidRDefault="000A2801" w:rsidP="00A7136F">
            <w:pPr>
              <w:pStyle w:val="Paragrafi"/>
              <w:ind w:firstLine="0"/>
              <w:rPr>
                <w:szCs w:val="22"/>
              </w:rPr>
            </w:pPr>
          </w:p>
          <w:p w:rsidR="000A2801" w:rsidRPr="00DE1185" w:rsidRDefault="000A2801" w:rsidP="00A7136F">
            <w:pPr>
              <w:pStyle w:val="Paragrafi"/>
              <w:ind w:firstLine="0"/>
              <w:rPr>
                <w:szCs w:val="22"/>
              </w:rPr>
            </w:pPr>
            <w:r>
              <w:rPr>
                <w:szCs w:val="22"/>
              </w:rPr>
              <w:t>501</w:t>
            </w:r>
          </w:p>
        </w:tc>
      </w:tr>
      <w:tr w:rsidR="000A2801" w:rsidRPr="00DE1185">
        <w:tblPrEx>
          <w:tblCellMar>
            <w:top w:w="0" w:type="dxa"/>
            <w:bottom w:w="0" w:type="dxa"/>
          </w:tblCellMar>
        </w:tblPrEx>
        <w:tc>
          <w:tcPr>
            <w:tcW w:w="1512" w:type="pct"/>
          </w:tcPr>
          <w:p w:rsidR="000A2801" w:rsidRPr="00DE1185" w:rsidRDefault="000A2801" w:rsidP="00A7136F"/>
        </w:tc>
        <w:tc>
          <w:tcPr>
            <w:tcW w:w="3101" w:type="pct"/>
          </w:tcPr>
          <w:p w:rsidR="000A2801" w:rsidRPr="00E9667F" w:rsidRDefault="000A2801" w:rsidP="00A7136F">
            <w:pPr>
              <w:jc w:val="both"/>
            </w:pPr>
          </w:p>
        </w:tc>
        <w:tc>
          <w:tcPr>
            <w:tcW w:w="387" w:type="pct"/>
            <w:vAlign w:val="bottom"/>
          </w:tcPr>
          <w:p w:rsidR="000A2801" w:rsidRPr="00DE1185" w:rsidRDefault="000A2801" w:rsidP="00A7136F">
            <w:pPr>
              <w:pStyle w:val="Paragrafi"/>
              <w:ind w:firstLine="0"/>
              <w:rPr>
                <w:szCs w:val="22"/>
              </w:rPr>
            </w:pPr>
          </w:p>
        </w:tc>
      </w:tr>
      <w:tr w:rsidR="000A2801" w:rsidRPr="00DE1185">
        <w:tblPrEx>
          <w:tblCellMar>
            <w:top w:w="0" w:type="dxa"/>
            <w:bottom w:w="0" w:type="dxa"/>
          </w:tblCellMar>
        </w:tblPrEx>
        <w:tc>
          <w:tcPr>
            <w:tcW w:w="1512" w:type="pct"/>
          </w:tcPr>
          <w:p w:rsidR="000A2801" w:rsidRDefault="000A2801" w:rsidP="00A7136F">
            <w:pPr>
              <w:jc w:val="both"/>
            </w:pPr>
            <w:r>
              <w:t>Ligj nr.9470</w:t>
            </w:r>
            <w:r w:rsidRPr="00E9667F">
              <w:t xml:space="preserve"> </w:t>
            </w:r>
          </w:p>
          <w:p w:rsidR="000A2801" w:rsidRPr="00E35A1C" w:rsidRDefault="000A2801" w:rsidP="00A7136F">
            <w:pPr>
              <w:jc w:val="both"/>
            </w:pPr>
            <w:r w:rsidRPr="00E9667F">
              <w:t>datë 2.2.2006</w:t>
            </w:r>
          </w:p>
        </w:tc>
        <w:tc>
          <w:tcPr>
            <w:tcW w:w="3101" w:type="pct"/>
          </w:tcPr>
          <w:p w:rsidR="000A2801" w:rsidRPr="00E9667F" w:rsidRDefault="000A2801" w:rsidP="00A7136F">
            <w:pPr>
              <w:jc w:val="both"/>
            </w:pPr>
            <w:r>
              <w:t>P</w:t>
            </w:r>
            <w:r w:rsidRPr="00E9667F">
              <w:t>ër një shtesë në l</w:t>
            </w:r>
            <w:r>
              <w:t>igjin nr.8527, datë 23.9.1999 “P</w:t>
            </w:r>
            <w:r w:rsidRPr="00E9667F">
              <w:t>ër privatizimin e hidrocentraleve vendore”</w:t>
            </w:r>
            <w:r>
              <w:t>………………………..</w:t>
            </w:r>
          </w:p>
        </w:tc>
        <w:tc>
          <w:tcPr>
            <w:tcW w:w="387" w:type="pct"/>
          </w:tcPr>
          <w:p w:rsidR="000A2801" w:rsidRDefault="000A2801" w:rsidP="00A7136F">
            <w:pPr>
              <w:pStyle w:val="Paragrafi"/>
              <w:ind w:firstLine="0"/>
              <w:rPr>
                <w:szCs w:val="22"/>
              </w:rPr>
            </w:pPr>
          </w:p>
          <w:p w:rsidR="000A2801" w:rsidRPr="00DE1185" w:rsidRDefault="000A2801" w:rsidP="00A7136F">
            <w:pPr>
              <w:pStyle w:val="Paragrafi"/>
              <w:ind w:firstLine="0"/>
              <w:rPr>
                <w:szCs w:val="22"/>
              </w:rPr>
            </w:pPr>
            <w:r>
              <w:rPr>
                <w:szCs w:val="22"/>
              </w:rPr>
              <w:t>501</w:t>
            </w:r>
          </w:p>
        </w:tc>
      </w:tr>
      <w:tr w:rsidR="000A2801" w:rsidRPr="00DE1185">
        <w:tblPrEx>
          <w:tblCellMar>
            <w:top w:w="0" w:type="dxa"/>
            <w:bottom w:w="0" w:type="dxa"/>
          </w:tblCellMar>
        </w:tblPrEx>
        <w:tc>
          <w:tcPr>
            <w:tcW w:w="1512" w:type="pct"/>
          </w:tcPr>
          <w:p w:rsidR="000A2801" w:rsidRPr="00DE1185" w:rsidRDefault="000A2801" w:rsidP="00A7136F"/>
        </w:tc>
        <w:tc>
          <w:tcPr>
            <w:tcW w:w="3101" w:type="pct"/>
          </w:tcPr>
          <w:p w:rsidR="000A2801" w:rsidRPr="00E9667F" w:rsidRDefault="000A2801" w:rsidP="00A7136F">
            <w:pPr>
              <w:jc w:val="both"/>
            </w:pPr>
          </w:p>
        </w:tc>
        <w:tc>
          <w:tcPr>
            <w:tcW w:w="387" w:type="pct"/>
            <w:vAlign w:val="bottom"/>
          </w:tcPr>
          <w:p w:rsidR="000A2801" w:rsidRPr="00DE1185" w:rsidRDefault="000A2801" w:rsidP="00A7136F">
            <w:pPr>
              <w:pStyle w:val="Paragrafi"/>
              <w:ind w:firstLine="0"/>
              <w:rPr>
                <w:szCs w:val="22"/>
              </w:rPr>
            </w:pPr>
          </w:p>
        </w:tc>
      </w:tr>
      <w:tr w:rsidR="000A2801" w:rsidRPr="00DE1185">
        <w:tblPrEx>
          <w:tblCellMar>
            <w:top w:w="0" w:type="dxa"/>
            <w:bottom w:w="0" w:type="dxa"/>
          </w:tblCellMar>
        </w:tblPrEx>
        <w:tc>
          <w:tcPr>
            <w:tcW w:w="1512" w:type="pct"/>
          </w:tcPr>
          <w:p w:rsidR="000A2801" w:rsidRDefault="000A2801" w:rsidP="00A7136F">
            <w:pPr>
              <w:jc w:val="both"/>
            </w:pPr>
            <w:r>
              <w:t>Vendim i GJK</w:t>
            </w:r>
          </w:p>
          <w:p w:rsidR="000A2801" w:rsidRPr="00E9667F" w:rsidRDefault="000A2801" w:rsidP="00A7136F">
            <w:pPr>
              <w:jc w:val="both"/>
            </w:pPr>
            <w:r>
              <w:t>nr.</w:t>
            </w:r>
            <w:r w:rsidRPr="00E9667F">
              <w:t>4, datë 28.02.2006</w:t>
            </w:r>
          </w:p>
          <w:p w:rsidR="000A2801" w:rsidRPr="00DE1185" w:rsidRDefault="000A2801" w:rsidP="00A7136F">
            <w:pPr>
              <w:jc w:val="both"/>
            </w:pPr>
          </w:p>
        </w:tc>
        <w:tc>
          <w:tcPr>
            <w:tcW w:w="3101" w:type="pct"/>
          </w:tcPr>
          <w:p w:rsidR="000A2801" w:rsidRPr="00E9667F" w:rsidRDefault="000A2801" w:rsidP="00A7136F">
            <w:pPr>
              <w:pStyle w:val="Paragrafi"/>
              <w:ind w:firstLine="0"/>
            </w:pPr>
            <w:r>
              <w:t>Me objekt s</w:t>
            </w:r>
            <w:r w:rsidRPr="00C221C3">
              <w:t>hfuqizimi</w:t>
            </w:r>
            <w:r>
              <w:t>n e</w:t>
            </w:r>
            <w:r w:rsidRPr="00C221C3">
              <w:t xml:space="preserve"> vendimev</w:t>
            </w:r>
            <w:r>
              <w:t xml:space="preserve">e nr.210, datë </w:t>
            </w:r>
            <w:r w:rsidRPr="00C221C3">
              <w:t>5.11.2001 të Gjykatës Ushtarake të Shkall</w:t>
            </w:r>
            <w:r>
              <w:t xml:space="preserve">ës së Parë Tiranë; nr.38, datë </w:t>
            </w:r>
            <w:r w:rsidRPr="00C221C3">
              <w:t>2.06.2003 të Gjykatës Ushtarake të Apelit Tiranë dhe nr.496, datë 22.09.2003 të Kole</w:t>
            </w:r>
            <w:r>
              <w:t>gjit Penal të Gjykatës së Lartë,</w:t>
            </w:r>
            <w:r w:rsidRPr="00C221C3">
              <w:t xml:space="preserve"> si antikushtetues</w:t>
            </w:r>
            <w:r>
              <w:t>e……………………………………………</w:t>
            </w:r>
          </w:p>
        </w:tc>
        <w:tc>
          <w:tcPr>
            <w:tcW w:w="387" w:type="pct"/>
          </w:tcPr>
          <w:p w:rsidR="000A2801" w:rsidRDefault="000A2801" w:rsidP="00A7136F">
            <w:pPr>
              <w:pStyle w:val="Paragrafi"/>
              <w:ind w:firstLine="0"/>
              <w:rPr>
                <w:szCs w:val="22"/>
              </w:rPr>
            </w:pPr>
          </w:p>
          <w:p w:rsidR="000A2801" w:rsidRDefault="000A2801" w:rsidP="00A7136F">
            <w:pPr>
              <w:pStyle w:val="Paragrafi"/>
              <w:ind w:firstLine="0"/>
              <w:rPr>
                <w:szCs w:val="22"/>
              </w:rPr>
            </w:pPr>
          </w:p>
          <w:p w:rsidR="000A2801" w:rsidRDefault="000A2801" w:rsidP="00A7136F">
            <w:pPr>
              <w:pStyle w:val="Paragrafi"/>
              <w:ind w:firstLine="0"/>
              <w:rPr>
                <w:szCs w:val="22"/>
              </w:rPr>
            </w:pPr>
          </w:p>
          <w:p w:rsidR="000A2801" w:rsidRDefault="000A2801" w:rsidP="00A7136F">
            <w:pPr>
              <w:pStyle w:val="Paragrafi"/>
              <w:ind w:firstLine="0"/>
              <w:rPr>
                <w:szCs w:val="22"/>
              </w:rPr>
            </w:pPr>
          </w:p>
          <w:p w:rsidR="000A2801" w:rsidRPr="00DE1185" w:rsidRDefault="000A2801" w:rsidP="00A7136F">
            <w:pPr>
              <w:pStyle w:val="Paragrafi"/>
              <w:ind w:firstLine="0"/>
              <w:rPr>
                <w:szCs w:val="22"/>
              </w:rPr>
            </w:pPr>
            <w:r>
              <w:rPr>
                <w:szCs w:val="22"/>
              </w:rPr>
              <w:t>502</w:t>
            </w:r>
          </w:p>
        </w:tc>
      </w:tr>
    </w:tbl>
    <w:p w:rsidR="002E7EA2" w:rsidRPr="009C74B2" w:rsidRDefault="000A2801" w:rsidP="002E7EA2">
      <w:pPr>
        <w:pStyle w:val="Akti"/>
      </w:pPr>
      <w:r>
        <w:br w:type="page"/>
      </w:r>
      <w:r w:rsidR="002E7EA2" w:rsidRPr="009C74B2">
        <w:lastRenderedPageBreak/>
        <w:t>L I G J</w:t>
      </w:r>
    </w:p>
    <w:p w:rsidR="002E7EA2" w:rsidRPr="009C74B2" w:rsidRDefault="002E3034" w:rsidP="002E7EA2">
      <w:pPr>
        <w:pStyle w:val="NumriData"/>
      </w:pPr>
      <w:r>
        <w:t>Nr.9452, datë 2.2.2006</w:t>
      </w:r>
    </w:p>
    <w:p w:rsidR="002E7EA2" w:rsidRPr="009C74B2" w:rsidRDefault="002E7EA2" w:rsidP="002E7EA2">
      <w:pPr>
        <w:pStyle w:val="Paragrafi"/>
      </w:pPr>
    </w:p>
    <w:p w:rsidR="00D63860" w:rsidRDefault="002E7EA2" w:rsidP="002E7EA2">
      <w:pPr>
        <w:pStyle w:val="Titulli"/>
      </w:pPr>
      <w:r w:rsidRPr="009C74B2">
        <w:t xml:space="preserve">PËR NJË NDRYSHIM NË LIGJIN NR.8580, DATË 17.2.2000 </w:t>
      </w:r>
    </w:p>
    <w:p w:rsidR="002E7EA2" w:rsidRPr="009C74B2" w:rsidRDefault="002E7EA2" w:rsidP="002E7EA2">
      <w:pPr>
        <w:pStyle w:val="Titulli"/>
      </w:pPr>
      <w:r w:rsidRPr="009C74B2">
        <w:t>“PËR PARTITË POLITIKE”</w:t>
      </w:r>
    </w:p>
    <w:p w:rsidR="002E7EA2" w:rsidRPr="009C74B2" w:rsidRDefault="002E7EA2" w:rsidP="002E7EA2">
      <w:pPr>
        <w:pStyle w:val="Paragrafi"/>
        <w:ind w:firstLine="0"/>
      </w:pPr>
    </w:p>
    <w:p w:rsidR="002E7EA2" w:rsidRPr="009C74B2" w:rsidRDefault="002E7EA2" w:rsidP="002E7EA2">
      <w:pPr>
        <w:pStyle w:val="Paragrafi"/>
      </w:pPr>
      <w:r w:rsidRPr="009C74B2">
        <w:t xml:space="preserve">Në mbështetje të neneve 78 dhe 83 pika 1 të Kushtetutës, me propozimin e deputetit Blerim Çela, </w:t>
      </w:r>
    </w:p>
    <w:p w:rsidR="002E7EA2" w:rsidRPr="0021373A" w:rsidRDefault="002E7EA2" w:rsidP="002E7EA2">
      <w:pPr>
        <w:pStyle w:val="Paragrafi"/>
        <w:ind w:firstLine="0"/>
        <w:rPr>
          <w:sz w:val="14"/>
          <w:szCs w:val="14"/>
        </w:rPr>
      </w:pPr>
    </w:p>
    <w:p w:rsidR="002E7EA2" w:rsidRPr="009C74B2" w:rsidRDefault="002E7EA2" w:rsidP="002E7EA2">
      <w:pPr>
        <w:pStyle w:val="Institucioni"/>
      </w:pPr>
      <w:r w:rsidRPr="009C74B2">
        <w:t xml:space="preserve">K U V E N D I </w:t>
      </w:r>
    </w:p>
    <w:p w:rsidR="002E7EA2" w:rsidRPr="009C74B2" w:rsidRDefault="002E7EA2" w:rsidP="002E7EA2">
      <w:pPr>
        <w:pStyle w:val="Institucioni"/>
      </w:pPr>
      <w:r w:rsidRPr="009C74B2">
        <w:t>I REPUBLIKËS SË SHQIPËRISË</w:t>
      </w:r>
    </w:p>
    <w:p w:rsidR="002E7EA2" w:rsidRPr="009C74B2" w:rsidRDefault="002E7EA2" w:rsidP="002E7EA2">
      <w:pPr>
        <w:pStyle w:val="Paragrafi"/>
      </w:pPr>
    </w:p>
    <w:p w:rsidR="002E7EA2" w:rsidRPr="009C74B2" w:rsidRDefault="002E7EA2" w:rsidP="002E7EA2">
      <w:pPr>
        <w:pStyle w:val="VENDOSI"/>
      </w:pPr>
      <w:r w:rsidRPr="009C74B2">
        <w:t>V E N D O S I:</w:t>
      </w:r>
    </w:p>
    <w:p w:rsidR="002E7EA2" w:rsidRPr="009C74B2" w:rsidRDefault="002E7EA2" w:rsidP="002E7EA2">
      <w:pPr>
        <w:pStyle w:val="Paragrafi"/>
      </w:pPr>
    </w:p>
    <w:p w:rsidR="002E7EA2" w:rsidRPr="009C74B2" w:rsidRDefault="002E7EA2" w:rsidP="002E7EA2">
      <w:pPr>
        <w:pStyle w:val="NeniNr"/>
      </w:pPr>
      <w:r w:rsidRPr="009C74B2">
        <w:t>Neni 1</w:t>
      </w:r>
    </w:p>
    <w:p w:rsidR="002E7EA2" w:rsidRPr="0021373A" w:rsidRDefault="002E7EA2" w:rsidP="002E7EA2">
      <w:pPr>
        <w:pStyle w:val="Paragrafi"/>
        <w:rPr>
          <w:sz w:val="14"/>
          <w:szCs w:val="14"/>
        </w:rPr>
      </w:pPr>
    </w:p>
    <w:p w:rsidR="002E7EA2" w:rsidRDefault="002E7EA2" w:rsidP="002E7EA2">
      <w:pPr>
        <w:pStyle w:val="Paragrafi"/>
      </w:pPr>
      <w:r w:rsidRPr="009C74B2">
        <w:t>Në ligjin nr.8580, datë 17.2.2000 “Për partitë politike”, neni 19 ndryshohet si më poshtë:</w:t>
      </w:r>
    </w:p>
    <w:p w:rsidR="002E7EA2" w:rsidRPr="009C74B2" w:rsidRDefault="002E7EA2" w:rsidP="002E7EA2">
      <w:pPr>
        <w:pStyle w:val="Paragrafi"/>
      </w:pPr>
    </w:p>
    <w:p w:rsidR="002E7EA2" w:rsidRDefault="002E7EA2" w:rsidP="002E7EA2">
      <w:pPr>
        <w:pStyle w:val="NeniNr"/>
      </w:pPr>
      <w:r w:rsidRPr="009C74B2">
        <w:t>“Neni 19</w:t>
      </w:r>
    </w:p>
    <w:p w:rsidR="002E7EA2" w:rsidRPr="009C74B2" w:rsidRDefault="002E7EA2" w:rsidP="002E7EA2">
      <w:pPr>
        <w:pStyle w:val="Paragrafi"/>
      </w:pPr>
    </w:p>
    <w:p w:rsidR="002E7EA2" w:rsidRDefault="008D41EB" w:rsidP="002E7EA2">
      <w:pPr>
        <w:pStyle w:val="Paragrafi"/>
      </w:pPr>
      <w:r>
        <w:t>Në Buxhetin e Shtetit parashikohet ndihma financiare për kryerjen e veprimtarisë vjetore të partive politike.</w:t>
      </w:r>
    </w:p>
    <w:p w:rsidR="008D41EB" w:rsidRDefault="008D41EB" w:rsidP="002E7EA2">
      <w:pPr>
        <w:pStyle w:val="Paragrafi"/>
      </w:pPr>
      <w:r>
        <w:t>70 për qind e ndihmës shtetërore ndahet sipas numrit të deputetëve të fituar në zgjedhjet e fundit parlamentare. Çdo parti që</w:t>
      </w:r>
      <w:r w:rsidR="0060005B">
        <w:t xml:space="preserve"> </w:t>
      </w:r>
      <w:r>
        <w:t>mer</w:t>
      </w:r>
      <w:r w:rsidR="0060005B">
        <w:t>r</w:t>
      </w:r>
      <w:r>
        <w:t xml:space="preserve"> pjesë në Kuvend, përfiton një mbështetje financiare në përputhje me numrin e deputetëve që ka fituar në mazhoritar dhe proporcional.</w:t>
      </w:r>
    </w:p>
    <w:p w:rsidR="008D41EB" w:rsidRDefault="008D41EB" w:rsidP="002E7EA2">
      <w:pPr>
        <w:pStyle w:val="Paragrafi"/>
      </w:pPr>
      <w:r>
        <w:t>20 për qind e ndihmës shtetërore ndahet në mënyrë të barabartë midis partive parlamentare.</w:t>
      </w:r>
    </w:p>
    <w:p w:rsidR="008D41EB" w:rsidRDefault="008D41EB" w:rsidP="002E7EA2">
      <w:pPr>
        <w:pStyle w:val="Paragrafi"/>
      </w:pPr>
      <w:r>
        <w:t>10 për qind e ndihmës shtetërore ndahet sipas përqindjes së fituar midis partive politike që kanë marrë pjesë në zgjedhjet e fundit parlamentare dhe kanë fituar mbi 1 për qind të votave.</w:t>
      </w:r>
    </w:p>
    <w:p w:rsidR="008D41EB" w:rsidRDefault="008D41EB" w:rsidP="002E7EA2">
      <w:pPr>
        <w:pStyle w:val="Paragrafi"/>
      </w:pPr>
      <w:r>
        <w:t>Pjesa që mbetet pa u shpërndarë nga 10-pë</w:t>
      </w:r>
      <w:r w:rsidR="00991383">
        <w:t>rqi</w:t>
      </w:r>
      <w:r>
        <w:t>ndëshi, i shtohet fondit prej 70 pë</w:t>
      </w:r>
      <w:r w:rsidR="00993A28">
        <w:t>r qind dhe u</w:t>
      </w:r>
      <w:r>
        <w:t xml:space="preserve"> ndahet partive parlamentare.”.</w:t>
      </w:r>
    </w:p>
    <w:p w:rsidR="008D41EB" w:rsidRDefault="008D41EB" w:rsidP="002E7EA2">
      <w:pPr>
        <w:pStyle w:val="Paragrafi"/>
      </w:pPr>
    </w:p>
    <w:p w:rsidR="008D41EB" w:rsidRDefault="008D41EB" w:rsidP="008D41EB">
      <w:pPr>
        <w:pStyle w:val="NeniNr"/>
      </w:pPr>
      <w:r>
        <w:t>Neni 2</w:t>
      </w:r>
    </w:p>
    <w:p w:rsidR="008D41EB" w:rsidRDefault="008D41EB" w:rsidP="002E7EA2">
      <w:pPr>
        <w:pStyle w:val="Paragrafi"/>
      </w:pPr>
    </w:p>
    <w:p w:rsidR="008D41EB" w:rsidRPr="009C74B2" w:rsidRDefault="008D41EB" w:rsidP="002E7EA2">
      <w:pPr>
        <w:pStyle w:val="Paragrafi"/>
      </w:pPr>
      <w:r>
        <w:t>Ky lidh hyn në fuqi 15 ditë pas botimit në</w:t>
      </w:r>
      <w:r w:rsidR="00EA561E">
        <w:t xml:space="preserve"> </w:t>
      </w:r>
      <w:r>
        <w:t>Fletoren Zyrtare.</w:t>
      </w:r>
    </w:p>
    <w:p w:rsidR="008D41EB" w:rsidRDefault="008D41EB" w:rsidP="004915DA">
      <w:pPr>
        <w:pStyle w:val="Shpallja"/>
        <w:rPr>
          <w:sz w:val="23"/>
          <w:szCs w:val="23"/>
        </w:rPr>
      </w:pPr>
    </w:p>
    <w:p w:rsidR="004915DA" w:rsidRPr="006F443F" w:rsidRDefault="004915DA" w:rsidP="004915DA">
      <w:pPr>
        <w:pStyle w:val="Shpallja"/>
        <w:rPr>
          <w:sz w:val="23"/>
          <w:szCs w:val="23"/>
        </w:rPr>
      </w:pPr>
      <w:r>
        <w:rPr>
          <w:sz w:val="23"/>
          <w:szCs w:val="23"/>
        </w:rPr>
        <w:t>Shpallur me dekretin nr.</w:t>
      </w:r>
      <w:r w:rsidR="000E5346">
        <w:rPr>
          <w:sz w:val="23"/>
          <w:szCs w:val="23"/>
        </w:rPr>
        <w:t>4786</w:t>
      </w:r>
      <w:r w:rsidR="0010741A">
        <w:rPr>
          <w:sz w:val="23"/>
          <w:szCs w:val="23"/>
        </w:rPr>
        <w:t xml:space="preserve">, datë </w:t>
      </w:r>
      <w:r w:rsidR="000E5346">
        <w:rPr>
          <w:sz w:val="23"/>
          <w:szCs w:val="23"/>
        </w:rPr>
        <w:t>24.2.2006</w:t>
      </w:r>
      <w:r w:rsidRPr="006F443F">
        <w:rPr>
          <w:sz w:val="23"/>
          <w:szCs w:val="23"/>
        </w:rPr>
        <w:t xml:space="preserve"> të Presidentit të Republikës së Shqipërisë Alfred Moisiu</w:t>
      </w:r>
    </w:p>
    <w:p w:rsidR="002E7EA2" w:rsidRDefault="002E7EA2" w:rsidP="002E7EA2">
      <w:pPr>
        <w:pStyle w:val="Akti"/>
        <w:jc w:val="left"/>
      </w:pPr>
    </w:p>
    <w:p w:rsidR="004522A2" w:rsidRPr="00B10812" w:rsidRDefault="004522A2" w:rsidP="004E36D1">
      <w:pPr>
        <w:pStyle w:val="Akti"/>
      </w:pPr>
      <w:r w:rsidRPr="00B10812">
        <w:t>L I G J</w:t>
      </w:r>
    </w:p>
    <w:p w:rsidR="004522A2" w:rsidRPr="00B10812" w:rsidRDefault="004522A2" w:rsidP="004E36D1">
      <w:pPr>
        <w:pStyle w:val="NumriData"/>
      </w:pPr>
      <w:r w:rsidRPr="00B10812">
        <w:t>Nr.9470, datë 2.2.2006</w:t>
      </w:r>
    </w:p>
    <w:p w:rsidR="004522A2" w:rsidRPr="00B10812" w:rsidRDefault="004522A2" w:rsidP="004E36D1">
      <w:pPr>
        <w:pStyle w:val="Paragrafi"/>
      </w:pPr>
    </w:p>
    <w:p w:rsidR="004522A2" w:rsidRPr="00B10812" w:rsidRDefault="004522A2" w:rsidP="004E36D1">
      <w:pPr>
        <w:pStyle w:val="Titulli"/>
      </w:pPr>
      <w:r w:rsidRPr="00B10812">
        <w:t>PËR NJË SHTESË NË LIGJIN NR.8527, DAT</w:t>
      </w:r>
      <w:r w:rsidR="004E36D1">
        <w:t xml:space="preserve">Ë 23.9.1999 “PËR PRIVATIZIMIN E </w:t>
      </w:r>
      <w:r w:rsidRPr="00B10812">
        <w:t>HIDROCENTRALEVE VENDORE”</w:t>
      </w:r>
    </w:p>
    <w:p w:rsidR="004522A2" w:rsidRPr="00B10812" w:rsidRDefault="004522A2" w:rsidP="004E36D1">
      <w:pPr>
        <w:pStyle w:val="Paragrafi"/>
        <w:ind w:firstLine="0"/>
      </w:pPr>
    </w:p>
    <w:p w:rsidR="004E36D1" w:rsidRDefault="004522A2" w:rsidP="004E36D1">
      <w:pPr>
        <w:pStyle w:val="BazLigjPropozues"/>
      </w:pPr>
      <w:r w:rsidRPr="00B10812">
        <w:t>Në mbështetje të neneve 78 dhe 83 pika 1 të Kushtetutës, me propozimin e Këshillit të Ministrave,</w:t>
      </w:r>
    </w:p>
    <w:p w:rsidR="004522A2" w:rsidRPr="00E30D37" w:rsidRDefault="004522A2" w:rsidP="004E36D1">
      <w:pPr>
        <w:pStyle w:val="Paragrafi"/>
        <w:rPr>
          <w:sz w:val="16"/>
          <w:szCs w:val="16"/>
        </w:rPr>
      </w:pPr>
      <w:r w:rsidRPr="00B10812">
        <w:tab/>
      </w:r>
    </w:p>
    <w:p w:rsidR="004522A2" w:rsidRPr="00B10812" w:rsidRDefault="004522A2" w:rsidP="004E36D1">
      <w:pPr>
        <w:pStyle w:val="Institucioni"/>
      </w:pPr>
      <w:r w:rsidRPr="00B10812">
        <w:t>K U V E N D I</w:t>
      </w:r>
    </w:p>
    <w:p w:rsidR="004522A2" w:rsidRDefault="004522A2" w:rsidP="004E36D1">
      <w:pPr>
        <w:pStyle w:val="Institucioni"/>
      </w:pPr>
      <w:r w:rsidRPr="00B10812">
        <w:t xml:space="preserve">I REPUBLIKËS SË SHQIPËRISË </w:t>
      </w:r>
    </w:p>
    <w:p w:rsidR="004E36D1" w:rsidRPr="00B10812" w:rsidRDefault="004E36D1" w:rsidP="004E36D1">
      <w:pPr>
        <w:pStyle w:val="Paragrafi"/>
      </w:pPr>
    </w:p>
    <w:p w:rsidR="004522A2" w:rsidRDefault="004522A2" w:rsidP="004E36D1">
      <w:pPr>
        <w:pStyle w:val="VENDOSI"/>
      </w:pPr>
      <w:r w:rsidRPr="00B10812">
        <w:t>V E N D O S I:</w:t>
      </w:r>
    </w:p>
    <w:p w:rsidR="004E36D1" w:rsidRPr="00E30D37" w:rsidRDefault="004E36D1" w:rsidP="004E36D1">
      <w:pPr>
        <w:pStyle w:val="Paragrafi"/>
        <w:rPr>
          <w:sz w:val="16"/>
          <w:szCs w:val="16"/>
        </w:rPr>
      </w:pPr>
    </w:p>
    <w:p w:rsidR="004522A2" w:rsidRPr="00B10812" w:rsidRDefault="004522A2" w:rsidP="004E36D1">
      <w:pPr>
        <w:pStyle w:val="Paragrafi"/>
      </w:pPr>
      <w:r w:rsidRPr="00B10812">
        <w:t>Në ligjin nr.8527, datë 23.9.1999 “Për privatizimin e hidrocentraleve vendore”,  bëhen këto ndryshime:</w:t>
      </w:r>
    </w:p>
    <w:p w:rsidR="004522A2" w:rsidRPr="00B10812" w:rsidRDefault="004522A2" w:rsidP="004E36D1">
      <w:pPr>
        <w:pStyle w:val="NeniNr"/>
      </w:pPr>
      <w:r w:rsidRPr="00B10812">
        <w:t>Neni 1</w:t>
      </w:r>
    </w:p>
    <w:p w:rsidR="004522A2" w:rsidRPr="00B10812" w:rsidRDefault="004522A2" w:rsidP="004E36D1">
      <w:pPr>
        <w:pStyle w:val="Paragrafi"/>
      </w:pPr>
    </w:p>
    <w:p w:rsidR="004522A2" w:rsidRPr="00B10812" w:rsidRDefault="004522A2" w:rsidP="004E36D1">
      <w:pPr>
        <w:pStyle w:val="Paragrafi"/>
      </w:pPr>
      <w:r w:rsidRPr="00B10812">
        <w:lastRenderedPageBreak/>
        <w:t>Pas nenit 3 shtohet neni 3/1 si më poshtë:</w:t>
      </w:r>
    </w:p>
    <w:p w:rsidR="004522A2" w:rsidRPr="00B10812" w:rsidRDefault="004522A2" w:rsidP="004E36D1">
      <w:pPr>
        <w:pStyle w:val="Paragrafi"/>
      </w:pPr>
    </w:p>
    <w:p w:rsidR="004522A2" w:rsidRPr="00B10812" w:rsidRDefault="004522A2" w:rsidP="004E36D1">
      <w:pPr>
        <w:pStyle w:val="NeniNr"/>
      </w:pPr>
      <w:r w:rsidRPr="00B10812">
        <w:t>“Neni 3/1</w:t>
      </w:r>
    </w:p>
    <w:p w:rsidR="004522A2" w:rsidRPr="00B10812" w:rsidRDefault="004522A2" w:rsidP="004E36D1">
      <w:pPr>
        <w:pStyle w:val="Paragrafi"/>
      </w:pPr>
    </w:p>
    <w:p w:rsidR="004522A2" w:rsidRPr="00B10812" w:rsidRDefault="004522A2" w:rsidP="004E36D1">
      <w:pPr>
        <w:pStyle w:val="Paragrafi"/>
      </w:pPr>
      <w:r w:rsidRPr="00B10812">
        <w:t>KESH sha ka të drejtë të lidhë kontrata për blerjen e energjisë elektrike të prodhuar nga këto hidrocentrale, sipas çmimit të miratuar nga Enti Rregullator i Energjisë Elektrike.”.</w:t>
      </w:r>
    </w:p>
    <w:p w:rsidR="004522A2" w:rsidRPr="00B10812" w:rsidRDefault="004522A2" w:rsidP="004E36D1">
      <w:pPr>
        <w:pStyle w:val="Paragrafi"/>
      </w:pPr>
    </w:p>
    <w:p w:rsidR="004522A2" w:rsidRPr="00B10812" w:rsidRDefault="004522A2" w:rsidP="004E36D1">
      <w:pPr>
        <w:pStyle w:val="NeniNr"/>
      </w:pPr>
      <w:r w:rsidRPr="00B10812">
        <w:t>Neni 2</w:t>
      </w:r>
    </w:p>
    <w:p w:rsidR="004522A2" w:rsidRPr="00B10812" w:rsidRDefault="004522A2" w:rsidP="004E36D1">
      <w:pPr>
        <w:pStyle w:val="Paragrafi"/>
      </w:pPr>
    </w:p>
    <w:p w:rsidR="004522A2" w:rsidRPr="00B10812" w:rsidRDefault="004522A2" w:rsidP="004E36D1">
      <w:pPr>
        <w:pStyle w:val="Paragrafi"/>
      </w:pPr>
      <w:r w:rsidRPr="00B10812">
        <w:t>Pas nenit 5 shtohet neni 5/1 si më poshtë:</w:t>
      </w:r>
    </w:p>
    <w:p w:rsidR="004522A2" w:rsidRPr="00B10812" w:rsidRDefault="004522A2" w:rsidP="004E36D1">
      <w:pPr>
        <w:pStyle w:val="Paragrafi"/>
      </w:pPr>
    </w:p>
    <w:p w:rsidR="004522A2" w:rsidRPr="00B10812" w:rsidRDefault="004522A2" w:rsidP="004E36D1">
      <w:pPr>
        <w:pStyle w:val="NeniNr"/>
      </w:pPr>
      <w:r w:rsidRPr="00B10812">
        <w:t>“Neni 5/1</w:t>
      </w:r>
    </w:p>
    <w:p w:rsidR="004522A2" w:rsidRPr="00B10812" w:rsidRDefault="004522A2" w:rsidP="004E36D1">
      <w:pPr>
        <w:pStyle w:val="NeniTitull"/>
      </w:pPr>
      <w:r w:rsidRPr="00B10812">
        <w:t>Dispozita kalimtare</w:t>
      </w:r>
    </w:p>
    <w:p w:rsidR="004522A2" w:rsidRPr="00B10812" w:rsidRDefault="004522A2" w:rsidP="004E36D1">
      <w:pPr>
        <w:pStyle w:val="Paragrafi"/>
      </w:pPr>
    </w:p>
    <w:p w:rsidR="004522A2" w:rsidRPr="00B10812" w:rsidRDefault="004522A2" w:rsidP="004E36D1">
      <w:pPr>
        <w:pStyle w:val="Paragrafi"/>
      </w:pPr>
      <w:r w:rsidRPr="00B10812">
        <w:t>Për shlyerjen e detyrimeve kontraktuale të KESH sha-së për energjinë elektrike të marrë deri tani nga këto hidrocentrale, ngarkohet Ministria e Ekonomisë, Tregtisë dhe Energjetikës dhe KESH sha të përcaktojë kriteret e afatet e kryerjes së pagesave, në përputhje me dispozitat përkatëse ligjore.”.</w:t>
      </w:r>
    </w:p>
    <w:p w:rsidR="004522A2" w:rsidRPr="00B10812" w:rsidRDefault="004522A2" w:rsidP="004E36D1">
      <w:pPr>
        <w:pStyle w:val="Paragrafi"/>
      </w:pPr>
    </w:p>
    <w:p w:rsidR="004522A2" w:rsidRPr="00B10812" w:rsidRDefault="004522A2" w:rsidP="004E36D1">
      <w:pPr>
        <w:pStyle w:val="NeniNr"/>
      </w:pPr>
      <w:r w:rsidRPr="00B10812">
        <w:t>Neni 3</w:t>
      </w:r>
    </w:p>
    <w:p w:rsidR="004522A2" w:rsidRPr="00B10812" w:rsidRDefault="004522A2" w:rsidP="004E36D1">
      <w:pPr>
        <w:pStyle w:val="Paragrafi"/>
      </w:pPr>
    </w:p>
    <w:p w:rsidR="004522A2" w:rsidRPr="00B10812" w:rsidRDefault="004522A2" w:rsidP="004E36D1">
      <w:pPr>
        <w:pStyle w:val="Paragrafi"/>
      </w:pPr>
      <w:r w:rsidRPr="00B10812">
        <w:t>Ky ligj hyn në fuqi 15 ditë pas botimit në Fletoren Zyrtare.</w:t>
      </w:r>
    </w:p>
    <w:p w:rsidR="004522A2" w:rsidRPr="00B10812" w:rsidRDefault="004522A2" w:rsidP="004522A2"/>
    <w:p w:rsidR="004915DA" w:rsidRPr="006F443F" w:rsidRDefault="0010741A" w:rsidP="004915DA">
      <w:pPr>
        <w:pStyle w:val="Shpallja"/>
        <w:rPr>
          <w:sz w:val="23"/>
          <w:szCs w:val="23"/>
        </w:rPr>
      </w:pPr>
      <w:r>
        <w:rPr>
          <w:sz w:val="23"/>
          <w:szCs w:val="23"/>
        </w:rPr>
        <w:t>Shpallur me dekretin nr.</w:t>
      </w:r>
      <w:r w:rsidR="000E5346">
        <w:rPr>
          <w:sz w:val="23"/>
          <w:szCs w:val="23"/>
        </w:rPr>
        <w:t>4789</w:t>
      </w:r>
      <w:r>
        <w:rPr>
          <w:sz w:val="23"/>
          <w:szCs w:val="23"/>
        </w:rPr>
        <w:t>, datë</w:t>
      </w:r>
      <w:r w:rsidR="000E5346">
        <w:rPr>
          <w:sz w:val="23"/>
          <w:szCs w:val="23"/>
        </w:rPr>
        <w:t xml:space="preserve"> 24.2.2006</w:t>
      </w:r>
      <w:r>
        <w:rPr>
          <w:sz w:val="23"/>
          <w:szCs w:val="23"/>
        </w:rPr>
        <w:t xml:space="preserve"> </w:t>
      </w:r>
      <w:r w:rsidR="004915DA" w:rsidRPr="006F443F">
        <w:rPr>
          <w:sz w:val="23"/>
          <w:szCs w:val="23"/>
        </w:rPr>
        <w:t xml:space="preserve"> të Presidentit të Republikës së Shqipërisë Alfred Moisiu</w:t>
      </w:r>
    </w:p>
    <w:p w:rsidR="00412BCC" w:rsidRDefault="00412BCC" w:rsidP="0024332B">
      <w:pPr>
        <w:pStyle w:val="Paragrafi"/>
        <w:ind w:firstLine="0"/>
      </w:pPr>
    </w:p>
    <w:p w:rsidR="003409A2" w:rsidRDefault="00A25885" w:rsidP="007104BB">
      <w:pPr>
        <w:pStyle w:val="Akti"/>
      </w:pPr>
      <w:r>
        <w:t>VENDI</w:t>
      </w:r>
      <w:r w:rsidR="003409A2" w:rsidRPr="00C221C3">
        <w:t>M</w:t>
      </w:r>
    </w:p>
    <w:p w:rsidR="003409A2" w:rsidRDefault="00BF2046" w:rsidP="009405ED">
      <w:pPr>
        <w:pStyle w:val="NumriData"/>
      </w:pPr>
      <w:r>
        <w:t>Nr. 4, datë 28.</w:t>
      </w:r>
      <w:r w:rsidR="009405ED" w:rsidRPr="009405ED">
        <w:t>2.2006</w:t>
      </w:r>
    </w:p>
    <w:p w:rsidR="009405ED" w:rsidRPr="009405ED" w:rsidRDefault="009405ED" w:rsidP="009405ED">
      <w:pPr>
        <w:rPr>
          <w:lang w:val="en-GB"/>
        </w:rPr>
      </w:pPr>
    </w:p>
    <w:p w:rsidR="003409A2" w:rsidRPr="00C221C3" w:rsidRDefault="002A0155" w:rsidP="007104BB">
      <w:pPr>
        <w:pStyle w:val="TitulliTitull"/>
      </w:pPr>
      <w:r>
        <w:t>NË EMËR TË REPUBLIKËS SË SHQIPËRISË</w:t>
      </w:r>
    </w:p>
    <w:p w:rsidR="003409A2" w:rsidRPr="00C221C3" w:rsidRDefault="003409A2" w:rsidP="003409A2">
      <w:pPr>
        <w:pStyle w:val="Paragrafi"/>
      </w:pPr>
    </w:p>
    <w:p w:rsidR="003409A2" w:rsidRPr="00C221C3" w:rsidRDefault="003409A2" w:rsidP="003409A2">
      <w:pPr>
        <w:pStyle w:val="Paragrafi"/>
      </w:pPr>
      <w:r w:rsidRPr="00C221C3">
        <w:t>Gjykata Kushtetuese e Republikës së Shqipërisë, e përbërë nga:</w:t>
      </w:r>
    </w:p>
    <w:p w:rsidR="003409A2" w:rsidRPr="00C221C3" w:rsidRDefault="003409A2" w:rsidP="003409A2">
      <w:pPr>
        <w:pStyle w:val="Paragrafi"/>
      </w:pPr>
      <w:r w:rsidRPr="00C221C3">
        <w:tab/>
      </w:r>
    </w:p>
    <w:p w:rsidR="003409A2" w:rsidRPr="00C221C3" w:rsidRDefault="00DB2181" w:rsidP="003409A2">
      <w:pPr>
        <w:pStyle w:val="Paragrafi"/>
      </w:pPr>
      <w:r>
        <w:t>Gjergj Sauli</w:t>
      </w:r>
      <w:r w:rsidR="003409A2" w:rsidRPr="00C221C3">
        <w:tab/>
      </w:r>
      <w:r w:rsidR="003409A2" w:rsidRPr="00C221C3">
        <w:tab/>
      </w:r>
      <w:r w:rsidR="003409A2" w:rsidRPr="00C221C3">
        <w:tab/>
        <w:t>Kryetar  i Gjykatës Kushtetuese</w:t>
      </w:r>
    </w:p>
    <w:p w:rsidR="003409A2" w:rsidRPr="00C221C3" w:rsidRDefault="00DB2181" w:rsidP="003409A2">
      <w:pPr>
        <w:pStyle w:val="Paragrafi"/>
      </w:pPr>
      <w:r>
        <w:t>Alfred Karamuço</w:t>
      </w:r>
      <w:r w:rsidR="003409A2" w:rsidRPr="00C221C3">
        <w:tab/>
      </w:r>
      <w:r w:rsidR="003409A2" w:rsidRPr="00C221C3">
        <w:tab/>
        <w:t>Anëtar   i</w:t>
      </w:r>
      <w:r w:rsidR="003409A2" w:rsidRPr="00C221C3">
        <w:tab/>
        <w:t>“</w:t>
      </w:r>
      <w:r w:rsidR="003409A2" w:rsidRPr="00C221C3">
        <w:tab/>
        <w:t>“</w:t>
      </w:r>
    </w:p>
    <w:p w:rsidR="003409A2" w:rsidRPr="00C221C3" w:rsidRDefault="003409A2" w:rsidP="003409A2">
      <w:pPr>
        <w:pStyle w:val="Paragrafi"/>
      </w:pPr>
      <w:r w:rsidRPr="00C221C3">
        <w:t>Kristofor</w:t>
      </w:r>
      <w:r w:rsidR="00DB2181">
        <w:t xml:space="preserve"> Peçi</w:t>
      </w:r>
      <w:r w:rsidRPr="00C221C3">
        <w:tab/>
      </w:r>
      <w:r w:rsidRPr="00C221C3">
        <w:tab/>
      </w:r>
      <w:r w:rsidRPr="00C221C3">
        <w:tab/>
        <w:t>Anëtar   i</w:t>
      </w:r>
      <w:r w:rsidRPr="00C221C3">
        <w:tab/>
        <w:t>“</w:t>
      </w:r>
      <w:r w:rsidRPr="00C221C3">
        <w:tab/>
        <w:t>“</w:t>
      </w:r>
    </w:p>
    <w:p w:rsidR="003409A2" w:rsidRPr="00C221C3" w:rsidRDefault="00DB2181" w:rsidP="003409A2">
      <w:pPr>
        <w:pStyle w:val="Paragrafi"/>
      </w:pPr>
      <w:r>
        <w:t>Kujtim Puto</w:t>
      </w:r>
      <w:r w:rsidR="003409A2" w:rsidRPr="00C221C3">
        <w:tab/>
      </w:r>
      <w:r w:rsidR="003409A2" w:rsidRPr="00C221C3">
        <w:tab/>
      </w:r>
      <w:r w:rsidR="003409A2" w:rsidRPr="00C221C3">
        <w:tab/>
        <w:t>Anëtar   i</w:t>
      </w:r>
      <w:r w:rsidR="003409A2" w:rsidRPr="00C221C3">
        <w:tab/>
        <w:t>“</w:t>
      </w:r>
      <w:r w:rsidR="003409A2" w:rsidRPr="00C221C3">
        <w:tab/>
        <w:t>“</w:t>
      </w:r>
    </w:p>
    <w:p w:rsidR="003409A2" w:rsidRPr="00C221C3" w:rsidRDefault="00DB2181" w:rsidP="003409A2">
      <w:pPr>
        <w:pStyle w:val="Paragrafi"/>
      </w:pPr>
      <w:r>
        <w:t>Vjollca Meçaj</w:t>
      </w:r>
      <w:r w:rsidR="003409A2" w:rsidRPr="00C221C3">
        <w:tab/>
      </w:r>
      <w:r w:rsidR="003409A2" w:rsidRPr="00C221C3">
        <w:tab/>
      </w:r>
      <w:r w:rsidR="003409A2" w:rsidRPr="00C221C3">
        <w:tab/>
        <w:t>Anëtare e</w:t>
      </w:r>
      <w:r w:rsidR="003409A2" w:rsidRPr="00C221C3">
        <w:tab/>
        <w:t>“</w:t>
      </w:r>
      <w:r w:rsidR="003409A2" w:rsidRPr="00C221C3">
        <w:tab/>
        <w:t>“</w:t>
      </w:r>
    </w:p>
    <w:p w:rsidR="003409A2" w:rsidRPr="00C221C3" w:rsidRDefault="00DB2181" w:rsidP="003409A2">
      <w:pPr>
        <w:pStyle w:val="Paragrafi"/>
      </w:pPr>
      <w:r>
        <w:t>Petrit Plloçi</w:t>
      </w:r>
      <w:r w:rsidR="003409A2" w:rsidRPr="00C221C3">
        <w:tab/>
      </w:r>
      <w:r w:rsidR="003409A2" w:rsidRPr="00C221C3">
        <w:tab/>
      </w:r>
      <w:r w:rsidR="003409A2" w:rsidRPr="00C221C3">
        <w:tab/>
        <w:t>Anëtar   i</w:t>
      </w:r>
      <w:r w:rsidR="003409A2" w:rsidRPr="00C221C3">
        <w:tab/>
        <w:t>“</w:t>
      </w:r>
      <w:r w:rsidR="003409A2" w:rsidRPr="00C221C3">
        <w:tab/>
        <w:t>“</w:t>
      </w:r>
    </w:p>
    <w:p w:rsidR="003409A2" w:rsidRPr="00C221C3" w:rsidRDefault="00DB2181" w:rsidP="003409A2">
      <w:pPr>
        <w:pStyle w:val="Paragrafi"/>
      </w:pPr>
      <w:r>
        <w:t>Sokol Sadushi</w:t>
      </w:r>
      <w:r w:rsidR="003409A2" w:rsidRPr="00C221C3">
        <w:tab/>
      </w:r>
      <w:r w:rsidR="003409A2" w:rsidRPr="00C221C3">
        <w:tab/>
      </w:r>
      <w:r w:rsidR="002A0155">
        <w:tab/>
      </w:r>
      <w:r w:rsidR="003409A2" w:rsidRPr="00C221C3">
        <w:t>Anëtar   i</w:t>
      </w:r>
      <w:r w:rsidR="003409A2" w:rsidRPr="00C221C3">
        <w:tab/>
        <w:t>“</w:t>
      </w:r>
      <w:r w:rsidR="003409A2" w:rsidRPr="00C221C3">
        <w:tab/>
        <w:t>“</w:t>
      </w:r>
    </w:p>
    <w:p w:rsidR="003409A2" w:rsidRPr="00C221C3" w:rsidRDefault="00DB2181" w:rsidP="003409A2">
      <w:pPr>
        <w:pStyle w:val="Paragrafi"/>
      </w:pPr>
      <w:r>
        <w:t>Xhezair Zaganjori</w:t>
      </w:r>
      <w:r w:rsidR="003409A2" w:rsidRPr="00C221C3">
        <w:tab/>
      </w:r>
      <w:r w:rsidR="003409A2" w:rsidRPr="00C221C3">
        <w:tab/>
        <w:t>Anëtar   i</w:t>
      </w:r>
      <w:r w:rsidR="003409A2" w:rsidRPr="00C221C3">
        <w:tab/>
        <w:t>“</w:t>
      </w:r>
      <w:r w:rsidR="003409A2" w:rsidRPr="00C221C3">
        <w:tab/>
        <w:t>“</w:t>
      </w:r>
    </w:p>
    <w:p w:rsidR="003409A2" w:rsidRPr="00C221C3" w:rsidRDefault="003409A2" w:rsidP="003409A2">
      <w:pPr>
        <w:pStyle w:val="Paragrafi"/>
      </w:pPr>
    </w:p>
    <w:p w:rsidR="003409A2" w:rsidRPr="00C221C3" w:rsidRDefault="003409A2" w:rsidP="003409A2">
      <w:pPr>
        <w:pStyle w:val="Paragrafi"/>
      </w:pPr>
      <w:r w:rsidRPr="00C221C3">
        <w:t>me sek</w:t>
      </w:r>
      <w:r w:rsidR="000B7D42">
        <w:t xml:space="preserve">retare Arbenka Lalica, në datë </w:t>
      </w:r>
      <w:r w:rsidRPr="00C221C3">
        <w:t>5.12.2005, mori në shqyrtim në seancë gjyqësore me dyer të hapura çështjen me nr.48/7 Akti, që i përket:</w:t>
      </w:r>
    </w:p>
    <w:p w:rsidR="004F0B27" w:rsidRPr="00C221C3" w:rsidRDefault="004F0B27" w:rsidP="0024332B">
      <w:pPr>
        <w:pStyle w:val="Paragrafi"/>
        <w:ind w:firstLine="0"/>
      </w:pPr>
    </w:p>
    <w:p w:rsidR="003409A2" w:rsidRPr="00C221C3" w:rsidRDefault="002A0155" w:rsidP="003409A2">
      <w:pPr>
        <w:pStyle w:val="Paragrafi"/>
      </w:pPr>
      <w:r>
        <w:t>K</w:t>
      </w:r>
      <w:r w:rsidR="003409A2">
        <w:t xml:space="preserve">ËRKUES: </w:t>
      </w:r>
      <w:r w:rsidR="003409A2" w:rsidRPr="00C221C3">
        <w:t>AGIM HYSEN SHEHU, përfaqësuar nga avokat Avni Shehu, me prokurë.</w:t>
      </w:r>
    </w:p>
    <w:p w:rsidR="003409A2" w:rsidRPr="00C221C3" w:rsidRDefault="003409A2" w:rsidP="003409A2">
      <w:pPr>
        <w:pStyle w:val="Paragrafi"/>
      </w:pPr>
      <w:r>
        <w:t>SUBJEKT</w:t>
      </w:r>
      <w:r w:rsidR="004F0B27">
        <w:t>I</w:t>
      </w:r>
      <w:r>
        <w:t xml:space="preserve"> I  INTERESUAR:</w:t>
      </w:r>
      <w:r w:rsidR="004F0B27">
        <w:t>PROKURORIA E PË</w:t>
      </w:r>
      <w:r w:rsidRPr="00C221C3">
        <w:t>RGJITHSHME, në mungesë.</w:t>
      </w:r>
    </w:p>
    <w:p w:rsidR="003409A2" w:rsidRPr="00C221C3" w:rsidRDefault="003409A2" w:rsidP="003409A2">
      <w:pPr>
        <w:pStyle w:val="Paragrafi"/>
      </w:pPr>
      <w:r>
        <w:t xml:space="preserve">OBJEKTI: </w:t>
      </w:r>
      <w:r w:rsidRPr="00C221C3">
        <w:t>Shfuqizimi si antikushtetues</w:t>
      </w:r>
      <w:r w:rsidR="004F0B27">
        <w:t>e</w:t>
      </w:r>
      <w:r w:rsidRPr="00C221C3">
        <w:t xml:space="preserve"> i vendimev</w:t>
      </w:r>
      <w:r w:rsidR="004F0B27">
        <w:t xml:space="preserve">e nr.210, datë </w:t>
      </w:r>
      <w:r w:rsidRPr="00C221C3">
        <w:t>5.11.2001 të Gjykatës Ushtarake të Shkall</w:t>
      </w:r>
      <w:r w:rsidR="00103B83">
        <w:t xml:space="preserve">ës së Parë Tiranë; nr.38, datë </w:t>
      </w:r>
      <w:r w:rsidRPr="00C221C3">
        <w:t xml:space="preserve">2.06.2003 të Gjykatës Ushtarake të Apelit Tiranë dhe nr.496, datë 22.09.2003 të Kolegjit Penal të Gjykatës së Lartë. </w:t>
      </w:r>
    </w:p>
    <w:p w:rsidR="003409A2" w:rsidRPr="00C221C3" w:rsidRDefault="003409A2" w:rsidP="003409A2">
      <w:pPr>
        <w:pStyle w:val="Paragrafi"/>
      </w:pPr>
      <w:r>
        <w:t xml:space="preserve">BAZA LIGJORE: </w:t>
      </w:r>
      <w:r w:rsidRPr="00C221C3">
        <w:t>Nenet 42, 131/f, 134/g dhe 1</w:t>
      </w:r>
      <w:r>
        <w:t xml:space="preserve">29/3 të Kushtetutës së </w:t>
      </w:r>
      <w:r w:rsidRPr="00C221C3">
        <w:t>Republikës së Shqipërisë</w:t>
      </w:r>
      <w:r w:rsidR="00103B83">
        <w:t>,</w:t>
      </w:r>
      <w:r w:rsidRPr="00C221C3">
        <w:t xml:space="preserve"> si dhe nenet 28, 29, 30 dhe 45/1 të ligjit nr.8577, datë 10.02.2000 “Për organizimin dhe funksionimin e Gjykatës Kushtetuese të Republikës së Shqipërisë”.</w:t>
      </w:r>
    </w:p>
    <w:p w:rsidR="003409A2" w:rsidRPr="00C221C3" w:rsidRDefault="003409A2" w:rsidP="003409A2">
      <w:pPr>
        <w:pStyle w:val="Paragrafi"/>
      </w:pPr>
      <w:r w:rsidRPr="00C221C3">
        <w:t xml:space="preserve">Me kërkesën </w:t>
      </w:r>
      <w:r w:rsidR="00103B83">
        <w:t xml:space="preserve">e </w:t>
      </w:r>
      <w:r w:rsidRPr="00C221C3">
        <w:t>datë</w:t>
      </w:r>
      <w:r w:rsidR="00103B83">
        <w:t>s</w:t>
      </w:r>
      <w:r w:rsidRPr="00C221C3">
        <w:t xml:space="preserve"> 14.09.2005 drejtuar Gjykatës Kushtetuese, kërkuesi</w:t>
      </w:r>
      <w:r w:rsidR="00A33A67">
        <w:t xml:space="preserve"> ka paraqitur këto shkaqe për t’i</w:t>
      </w:r>
      <w:r w:rsidRPr="00C221C3">
        <w:t xml:space="preserve"> deklaruar si antikushtetues</w:t>
      </w:r>
      <w:r w:rsidR="00103B83">
        <w:t>e</w:t>
      </w:r>
      <w:r w:rsidRPr="00C221C3">
        <w:t xml:space="preserve"> vendimet e mësipërme:</w:t>
      </w:r>
    </w:p>
    <w:p w:rsidR="003409A2" w:rsidRPr="00C221C3" w:rsidRDefault="003409A2" w:rsidP="003409A2">
      <w:pPr>
        <w:pStyle w:val="Paragrafi"/>
      </w:pPr>
      <w:r w:rsidRPr="00C221C3">
        <w:t>- Thirrja e të pandehurit nga organi i Prokurorisë</w:t>
      </w:r>
      <w:r w:rsidR="00103B83">
        <w:t>,</w:t>
      </w:r>
      <w:r w:rsidRPr="00C221C3">
        <w:t xml:space="preserve"> si dhe garantimi i mbrojtjes gjatë procesit të </w:t>
      </w:r>
      <w:r w:rsidRPr="00C221C3">
        <w:lastRenderedPageBreak/>
        <w:t>hetimit nuk janë bërë në përputhje me dispozitat respektive të Kodit të Procedurës Penale;</w:t>
      </w:r>
    </w:p>
    <w:p w:rsidR="003409A2" w:rsidRPr="00C221C3" w:rsidRDefault="003409A2" w:rsidP="003409A2">
      <w:pPr>
        <w:pStyle w:val="Paragrafi"/>
      </w:pPr>
      <w:r w:rsidRPr="00C221C3">
        <w:t>- Gjykata Ushtarake e Apelit Tiranë, me ven</w:t>
      </w:r>
      <w:r w:rsidR="00103B83">
        <w:t xml:space="preserve">dimin e rigjykimit nr.38, datë </w:t>
      </w:r>
      <w:r w:rsidRPr="00C221C3">
        <w:t>2.06.2003, ka kapërcyer kufijtë e shqyrtimit të çështjes. Përmes këtij vendimi është dënuar edhe për një vepër penale për të cilën, me vendim të mëparshëm të po kësaj gjykate, ishte pushuar çështja. Ky vendim ishte prishur nga Kolegji Penal i Gjykatës së Lartë mbi rekursin e të gjykuarit;</w:t>
      </w:r>
    </w:p>
    <w:p w:rsidR="003409A2" w:rsidRPr="00C221C3" w:rsidRDefault="003409A2" w:rsidP="003409A2">
      <w:pPr>
        <w:pStyle w:val="Paragrafi"/>
      </w:pPr>
      <w:r w:rsidRPr="00C221C3">
        <w:t>- Gjykata Ushtarake e Apelit T</w:t>
      </w:r>
      <w:r w:rsidR="00103B83">
        <w:t xml:space="preserve">iranë, me vendimin nr.38, datë </w:t>
      </w:r>
      <w:r w:rsidRPr="00C221C3">
        <w:t>2.06.2003, nuk ka zbatuar udhëzimet e lëna nga Kolegji Penal i Gjykatës së Lartë me vendimin e saj nr.596, datë 30.10.2002;</w:t>
      </w:r>
    </w:p>
    <w:p w:rsidR="003409A2" w:rsidRPr="00C221C3" w:rsidRDefault="003409A2" w:rsidP="003409A2">
      <w:pPr>
        <w:pStyle w:val="Paragrafi"/>
      </w:pPr>
      <w:r w:rsidRPr="00C221C3">
        <w:t xml:space="preserve">- Rekursi i paraqitur në Gjykatën e Lartë përmbante mjaft shkaqe ligjore, prandaj Kolegji Penal i kësaj gjykate, në dhomën e këshillimit, duhej të kishte vendosur kalimin e çështjes në seancë gjyqësore; </w:t>
      </w:r>
    </w:p>
    <w:p w:rsidR="003409A2" w:rsidRPr="00C221C3" w:rsidRDefault="003409A2" w:rsidP="003409A2">
      <w:pPr>
        <w:pStyle w:val="Paragrafi"/>
      </w:pPr>
      <w:r w:rsidRPr="00C221C3">
        <w:t xml:space="preserve">- Kushtetuta e Republikës së Shqipërisë dhe legjislacioni i periudhës vijuese, nuk i konsiderojnë oficerët e policisë si subjekte ushtarake. Këto kanë sjellë ndryshime edhe në subjektet e përgjegjësisë penale ushtarake. Në këtë kuptim, në të gjitha vendimet  është shkelur neni 29/3 i Kushtetutës së Republikës së Shqipërisë që garanton fuqinë prapavepruese të ligjit penal favorizues. Për pasojë, gjykimi i çështjes në shkallë të parë dhe të dytë, nuk është bërë nga një gjykatë kompetente; </w:t>
      </w:r>
    </w:p>
    <w:p w:rsidR="003409A2" w:rsidRPr="00C221C3" w:rsidRDefault="003409A2" w:rsidP="003409A2">
      <w:pPr>
        <w:pStyle w:val="Paragrafi"/>
      </w:pPr>
      <w:r w:rsidRPr="00C221C3">
        <w:t>- Largimi nga Shqipëria në qershor të vitit 1997, është bërë për shkak të frikës së bazuar se grupe të caktuara kriminale, kërcënonin seriozisht jetën e tij dhe anëtarëve të tjerë të familjes. Pikërisht për këtë shkak, në bazë të Konventës së Gjenevës mbi “Statusi</w:t>
      </w:r>
      <w:r w:rsidR="00103B83">
        <w:t>n e r</w:t>
      </w:r>
      <w:r w:rsidRPr="00C221C3">
        <w:t>efugjatit” të vitit 1951, ata kanë fituar statusin e refugjatit në Republikën Federale Gjermane. Nga viti 1992, në këtë Konventë është palë edhe vendi ynë.</w:t>
      </w:r>
    </w:p>
    <w:p w:rsidR="003409A2" w:rsidRPr="00C221C3" w:rsidRDefault="003409A2" w:rsidP="003409A2">
      <w:pPr>
        <w:pStyle w:val="Paragrafi"/>
      </w:pPr>
    </w:p>
    <w:p w:rsidR="003409A2" w:rsidRDefault="003409A2" w:rsidP="007104BB">
      <w:pPr>
        <w:pStyle w:val="Institucioni"/>
      </w:pPr>
      <w:r w:rsidRPr="00C221C3">
        <w:t>GJYKATA KUSHTETU</w:t>
      </w:r>
      <w:r>
        <w:t>E</w:t>
      </w:r>
      <w:r w:rsidRPr="00C221C3">
        <w:t>SE,</w:t>
      </w:r>
    </w:p>
    <w:p w:rsidR="003409A2" w:rsidRPr="00C221C3" w:rsidRDefault="003409A2" w:rsidP="003409A2">
      <w:pPr>
        <w:pStyle w:val="Paragrafi"/>
      </w:pPr>
    </w:p>
    <w:p w:rsidR="003409A2" w:rsidRPr="00C221C3" w:rsidRDefault="003409A2" w:rsidP="003409A2">
      <w:pPr>
        <w:pStyle w:val="Paragrafi"/>
      </w:pPr>
      <w:r w:rsidRPr="00C221C3">
        <w:t>pasi dëgjoi relatorin e çështjes Xhezair Zaganjori</w:t>
      </w:r>
      <w:r w:rsidR="00103B83">
        <w:t>n</w:t>
      </w:r>
      <w:r w:rsidRPr="00C221C3">
        <w:t>, përfaqësuesin e kërkuesit dhe shqyrtoi çështjen në tërësi,</w:t>
      </w:r>
    </w:p>
    <w:p w:rsidR="003409A2" w:rsidRPr="00C221C3" w:rsidRDefault="003409A2" w:rsidP="003409A2">
      <w:pPr>
        <w:pStyle w:val="Paragrafi"/>
      </w:pPr>
    </w:p>
    <w:p w:rsidR="003409A2" w:rsidRDefault="003409A2" w:rsidP="007104BB">
      <w:pPr>
        <w:pStyle w:val="VENDOSI"/>
      </w:pPr>
      <w:r>
        <w:t>VËRE</w:t>
      </w:r>
      <w:r w:rsidRPr="00C221C3">
        <w:t>N:</w:t>
      </w:r>
    </w:p>
    <w:p w:rsidR="002A0155" w:rsidRPr="00C221C3" w:rsidRDefault="002A0155" w:rsidP="003409A2">
      <w:pPr>
        <w:pStyle w:val="Paragrafi"/>
      </w:pPr>
    </w:p>
    <w:p w:rsidR="003409A2" w:rsidRPr="00C221C3" w:rsidRDefault="006C4109" w:rsidP="003409A2">
      <w:pPr>
        <w:pStyle w:val="Paragrafi"/>
      </w:pPr>
      <w:r>
        <w:t xml:space="preserve">Me vendimin nr.210, datë </w:t>
      </w:r>
      <w:r w:rsidR="003409A2" w:rsidRPr="00C221C3">
        <w:t xml:space="preserve">5.10.2001 të Kolegjit Penal Ushtarak të Gjykatës së Shkallës së Parë Tiranë, kërkuesi Agim Shehu, i gjykuar në mungesë, është deklaruar fajtor dhe është dënuar në bazë të nenit 34/2 të Kodit Penal Ushtarak me 7 vjet burgim  për veprën penale të “Dezertimit të kuadrit komandues”, ndërsa lidhur me akuzën e “Shpërdorimit të armatimit…”, parashikuar nga neni 62/2 i këtij kodi, është vendosur pushimi i gjykimit. </w:t>
      </w:r>
    </w:p>
    <w:p w:rsidR="003409A2" w:rsidRPr="00C221C3" w:rsidRDefault="003409A2" w:rsidP="003409A2">
      <w:pPr>
        <w:pStyle w:val="Paragrafi"/>
      </w:pPr>
      <w:r w:rsidRPr="00C221C3">
        <w:t>Mbi ankimin e të gjykuarit dhe të Prokurorit, Gjykata Ushtarake e Apelit T</w:t>
      </w:r>
      <w:r w:rsidR="00103B83">
        <w:t xml:space="preserve">iranë, me vendimin nr.38, datë </w:t>
      </w:r>
      <w:r w:rsidRPr="00C221C3">
        <w:t>2.06.2003 ka lënë në fuqi vendimin e Gjykatës Ushtarake të Shkallës së Parë për dënimin e kërkuesit me 7 vjet burgim “Për dezertimin e kuadrit komandues, parashikuar nga neni 34/2 i Kodit Penal Ushtarak dhe ndryshimin e këtij vendimi në pjesën që ka pushuar çështjen për veprën penale të “shpërdorimit të armatimit të kryer në gjendje të jashtëzakonshme”, duke e deklaruar fajtor edhe për këtë vepër dhe dënuar atë në bazë të nenit 62/2 të Kodit Penal Ushtarak, me 5 vjet burgim. Në bashkim të dënimeve, Gjykata Ushtarake e Apelit Tiranë e ka dënuar përfundimisht kërkuesin me 8 vjet burgim. Kolegji Penal i Gjykatës së Lartë, me vendimin nr.496, datë 22.09.2003 marrë në dhomën e këshillimit, bazuar në nenin 432 të Kodit të Procedurës Penale, ka vendosur mospranimin e rekursit të paraqitur nga kërkuesi Agim Shehu.</w:t>
      </w:r>
    </w:p>
    <w:p w:rsidR="00972AAA" w:rsidRDefault="003409A2" w:rsidP="003409A2">
      <w:pPr>
        <w:pStyle w:val="Paragrafi"/>
      </w:pPr>
      <w:r w:rsidRPr="00C221C3">
        <w:t xml:space="preserve">  Në kërkesën e paraqitur Gjykatës Kushtetuese pretendohet se vendimet e mësipërme janë rezultat i proceseve të parregullta ligjore, prandaj ato duhet të shfuqizohen si antikushtetues</w:t>
      </w:r>
      <w:r w:rsidR="00103B83">
        <w:t>e</w:t>
      </w:r>
      <w:r w:rsidRPr="00C221C3">
        <w:t xml:space="preserve">. </w:t>
      </w:r>
    </w:p>
    <w:p w:rsidR="003409A2" w:rsidRDefault="003409A2" w:rsidP="003409A2">
      <w:pPr>
        <w:pStyle w:val="Paragrafi"/>
      </w:pPr>
      <w:r w:rsidRPr="00C221C3">
        <w:t xml:space="preserve"> </w:t>
      </w:r>
    </w:p>
    <w:p w:rsidR="003409A2" w:rsidRPr="00C221C3" w:rsidRDefault="003409A2" w:rsidP="003409A2">
      <w:pPr>
        <w:pStyle w:val="Paragrafi"/>
      </w:pPr>
      <w:r w:rsidRPr="00C221C3">
        <w:t>Gjykata Kushtetuese çmon se pretendimet e kërkuesit duhet të shqyrtohen në përputhje me standardet e procesit të rregullt ligjor, trajtuar prej saj në zbatim të neneve 42 dhe 131/f të Kushtetutës së Republikës së Shqipërisë</w:t>
      </w:r>
      <w:r w:rsidR="0072706C">
        <w:t>,</w:t>
      </w:r>
      <w:r w:rsidRPr="00C221C3">
        <w:t xml:space="preserve"> si dhe të nenit 6 të Konventës E</w:t>
      </w:r>
      <w:r w:rsidR="00103B83">
        <w:t>u</w:t>
      </w:r>
      <w:r w:rsidRPr="00C221C3">
        <w:t>ropiane për të Drejtat e Njeriut dhe Lirive Themelore. Ajo rithekson se problemet e interpretimit dhe zbatimit të ligjit mund të merre</w:t>
      </w:r>
      <w:r w:rsidR="0072706C">
        <w:t>n në konsideratë prej saj vetëm</w:t>
      </w:r>
      <w:r w:rsidRPr="00C221C3">
        <w:t xml:space="preserve"> nëse</w:t>
      </w:r>
      <w:r w:rsidR="0072706C">
        <w:t>,</w:t>
      </w:r>
      <w:r w:rsidRPr="00C221C3">
        <w:t xml:space="preserve"> përmes këtij procesi, cenohen të drejta</w:t>
      </w:r>
      <w:r w:rsidR="00103B83">
        <w:t>t</w:t>
      </w:r>
      <w:r w:rsidRPr="00C221C3">
        <w:t xml:space="preserve"> kushtetuese themelore.</w:t>
      </w:r>
      <w:r w:rsidRPr="00103B83">
        <w:rPr>
          <w:vertAlign w:val="superscript"/>
        </w:rPr>
        <w:footnoteReference w:id="1"/>
      </w:r>
      <w:r w:rsidRPr="00C221C3">
        <w:t xml:space="preserve"> </w:t>
      </w:r>
    </w:p>
    <w:p w:rsidR="003409A2" w:rsidRPr="00C221C3" w:rsidRDefault="003409A2" w:rsidP="003409A2">
      <w:pPr>
        <w:pStyle w:val="Paragrafi"/>
      </w:pPr>
      <w:r w:rsidRPr="00C221C3">
        <w:t xml:space="preserve">Gjykata Kushtetuese konstaton se pretendimet e kërkuesit kanë të bëjnë drejtpërsëdrejti me </w:t>
      </w:r>
      <w:r w:rsidRPr="00C221C3">
        <w:lastRenderedPageBreak/>
        <w:t xml:space="preserve">verifikimin e kushtetutshmërisë së proceseve të zhvilluara nga gjykatat e juridiksionit të zakonshëm. Në thelb ato kanë të bëjnë me njëanshmërinë në gjykimin e çështjes, moszbatimin e detyrave të vëna nga Gjykata e Lartë, rëndimin e pozitës së kërkuesit, dënimin pa ligj, moszbatimin e ligjit penal favorizues. Shumica e këtyre pretendimeve janë parashtruar dhe në rekursin drejtuar Gjykatës së Lartë, detyrë e së cilës është gjithashtu edhe kontrolli i respektimit të standardeve kushtetuese nga gjykatat më të ulëta. </w:t>
      </w:r>
    </w:p>
    <w:p w:rsidR="003409A2" w:rsidRPr="00C221C3" w:rsidRDefault="003409A2" w:rsidP="003409A2">
      <w:pPr>
        <w:pStyle w:val="Paragrafi"/>
      </w:pPr>
      <w:r w:rsidRPr="00C221C3">
        <w:t>Në këto kushte, Gjykata Kushtetuese çmon se, marrë në tërësi, në këtë rekurs janë ngritur probleme ligjore me rëndësi tepër të veçantë për shqyrtimin dhe fatin e çështjes, për</w:t>
      </w:r>
      <w:r w:rsidR="00103B83">
        <w:t xml:space="preserve"> të cilat</w:t>
      </w:r>
      <w:r w:rsidRPr="00C221C3">
        <w:t xml:space="preserve"> është e nevojshme të mbajë qëndrim të shprehur Gjykata e Lartë. Bazuar në natyrën e gjykimit kushtetues të kërkesave individuale, në jurisprudencën e Gjykatës Kushtetuese</w:t>
      </w:r>
      <w:r w:rsidR="00103B83">
        <w:t>,</w:t>
      </w:r>
      <w:r w:rsidRPr="00C221C3">
        <w:t xml:space="preserve"> si dhe në parimin e subsidiaritetit që rezulton nga raportet që krijohen ndërmjet juridiksionit kushtetues dhe juridiksionit të gjykatave të zakonshme</w:t>
      </w:r>
      <w:r w:rsidRPr="00103B83">
        <w:rPr>
          <w:vertAlign w:val="superscript"/>
        </w:rPr>
        <w:footnoteReference w:id="2"/>
      </w:r>
      <w:r w:rsidRPr="00C221C3">
        <w:t>, në rastin konkret, meqenëse kemi të bëjmë me të drejta kushtetuese themelore, vlerësohet si mëse e domosdoshme që Gjykata e Lartë të shqyrtojë pretendimet e kërkuesit. Në këtë kuadër, veçanërisht i rëndësishëm është shqyrtimi i pretendimit për mosqenien subjekt i përgjegjësisë penale ushtarake, e aq më tepër të veprës penale ushtarake të dezertimit të kuadrit komandues, pretendimit për rëndimin e pozitës, pretendimit për shkelje të nenit 29/3 të Kushtetutës së Republikës së Shqipërisë, i cili garanton fuqinë prapavepruese të ligjit penal favorizues</w:t>
      </w:r>
      <w:r w:rsidR="00103B83">
        <w:t>,</w:t>
      </w:r>
      <w:r w:rsidRPr="00C221C3">
        <w:t xml:space="preserve"> si dhe të pretendimit të largimit nga Shqipëria në kushtet e frikës së bazuar të kërcënimit serioz të jetës së kërkuesit dhe anëtarëve të familjes së tij nga grupe të caktuara kriminale. Nga ky shqyrtim do të merrte përgjigje edhe pretendimi tjetër i kërkuesit për mosgjykimin e çështjes nga një gjykatë kompetente.</w:t>
      </w:r>
    </w:p>
    <w:p w:rsidR="003409A2" w:rsidRPr="00C221C3" w:rsidRDefault="003409A2" w:rsidP="003409A2">
      <w:pPr>
        <w:pStyle w:val="Paragrafi"/>
      </w:pPr>
      <w:r w:rsidRPr="00C221C3">
        <w:t>Nga sa më sipër, Gjykata Kushtetuese arrin në konkluzionin se vendimi nr.496, datë 22.09.2003 i Kolegjit Penal të Gjykatës së Lartë duhet të shfuqizohet si antikushtetues.</w:t>
      </w:r>
    </w:p>
    <w:p w:rsidR="003409A2" w:rsidRPr="00C221C3" w:rsidRDefault="003409A2" w:rsidP="003409A2">
      <w:pPr>
        <w:pStyle w:val="Paragrafi"/>
      </w:pPr>
    </w:p>
    <w:p w:rsidR="003409A2" w:rsidRDefault="003409A2" w:rsidP="007104BB">
      <w:pPr>
        <w:pStyle w:val="VENDOSI"/>
      </w:pPr>
      <w:r>
        <w:t>PËR KË</w:t>
      </w:r>
      <w:r w:rsidRPr="00C221C3">
        <w:t>TO ARSYE</w:t>
      </w:r>
      <w:r w:rsidR="00103B83">
        <w:t>,</w:t>
      </w:r>
    </w:p>
    <w:p w:rsidR="003409A2" w:rsidRPr="00C221C3" w:rsidRDefault="003409A2" w:rsidP="003409A2">
      <w:pPr>
        <w:pStyle w:val="Paragrafi"/>
      </w:pPr>
    </w:p>
    <w:p w:rsidR="003409A2" w:rsidRPr="00C221C3" w:rsidRDefault="003409A2" w:rsidP="003409A2">
      <w:pPr>
        <w:pStyle w:val="Paragrafi"/>
      </w:pPr>
      <w:r w:rsidRPr="00C221C3">
        <w:t>Gjykata Kushtetuese e Republikës së Shqipërisë, në mbështetje të neneve 72 e vijues të ligjit nr.8577, datë 10.02.2000 “Për organizimin dhe funksionimin e Gjykatës Kushtetuese të Republikës së Shqipërisë”, me shumicë votash,</w:t>
      </w:r>
    </w:p>
    <w:p w:rsidR="003409A2" w:rsidRPr="00C221C3" w:rsidRDefault="003409A2" w:rsidP="007104BB">
      <w:pPr>
        <w:pStyle w:val="Paragrafi"/>
        <w:ind w:firstLine="0"/>
      </w:pPr>
    </w:p>
    <w:p w:rsidR="003409A2" w:rsidRDefault="00A25885" w:rsidP="007104BB">
      <w:pPr>
        <w:pStyle w:val="VENDOSI"/>
      </w:pPr>
      <w:r>
        <w:t>VENDOS</w:t>
      </w:r>
      <w:r w:rsidR="003409A2" w:rsidRPr="00C221C3">
        <w:t>I:</w:t>
      </w:r>
    </w:p>
    <w:p w:rsidR="003409A2" w:rsidRPr="00C221C3" w:rsidRDefault="003409A2" w:rsidP="003409A2">
      <w:pPr>
        <w:pStyle w:val="Paragrafi"/>
      </w:pPr>
    </w:p>
    <w:p w:rsidR="003409A2" w:rsidRPr="00C221C3" w:rsidRDefault="003409A2" w:rsidP="003409A2">
      <w:pPr>
        <w:pStyle w:val="Paragrafi"/>
      </w:pPr>
      <w:r w:rsidRPr="00C221C3">
        <w:t>- Shfuqizimin si të papajtu</w:t>
      </w:r>
      <w:r w:rsidR="00F34452">
        <w:t>e</w:t>
      </w:r>
      <w:r w:rsidRPr="00C221C3">
        <w:t>shëm me Kushtetutën të vendimit nr.496, datë 22.09.2003 të Kolegjit Penal të Gjykatës së Lartë;</w:t>
      </w:r>
    </w:p>
    <w:p w:rsidR="003409A2" w:rsidRPr="00C221C3" w:rsidRDefault="003409A2" w:rsidP="003409A2">
      <w:pPr>
        <w:pStyle w:val="Paragrafi"/>
      </w:pPr>
      <w:r w:rsidRPr="00C221C3">
        <w:t>- Dërgimin e çështjes për rishqyrtim në Kolegjin Penal të Gjykatës së Lartë.</w:t>
      </w:r>
    </w:p>
    <w:p w:rsidR="003409A2" w:rsidRPr="00C221C3" w:rsidRDefault="003409A2" w:rsidP="003409A2">
      <w:pPr>
        <w:pStyle w:val="Paragrafi"/>
      </w:pPr>
      <w:r w:rsidRPr="00C221C3">
        <w:t>- Ky vendim është përfundimtar, i formës së prerë dhe hyn në fuqi ditën e botimit në Fletoren Zyrtare.</w:t>
      </w:r>
    </w:p>
    <w:p w:rsidR="00E30D37" w:rsidRDefault="00E30D37"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38258F" w:rsidRDefault="0038258F" w:rsidP="00E30D37">
      <w:pPr>
        <w:jc w:val="both"/>
      </w:pPr>
    </w:p>
    <w:p w:rsidR="00E30D37" w:rsidRPr="0066374A" w:rsidRDefault="00E30D37" w:rsidP="00E30D37">
      <w:pPr>
        <w:jc w:val="both"/>
        <w:rPr>
          <w:sz w:val="24"/>
          <w:szCs w:val="24"/>
        </w:rPr>
      </w:pPr>
    </w:p>
    <w:p w:rsidR="00E30D37" w:rsidRPr="0066374A" w:rsidRDefault="00E30D37" w:rsidP="00E30D37">
      <w:pPr>
        <w:jc w:val="both"/>
        <w:rPr>
          <w:sz w:val="24"/>
          <w:szCs w:val="24"/>
        </w:rPr>
      </w:pPr>
      <w:r w:rsidRPr="0066374A">
        <w:rPr>
          <w:b/>
          <w:sz w:val="24"/>
          <w:szCs w:val="24"/>
        </w:rPr>
        <w:t>Fletorja Zyrtare gjendet</w:t>
      </w:r>
      <w:r w:rsidRPr="0066374A">
        <w:rPr>
          <w:sz w:val="24"/>
          <w:szCs w:val="24"/>
        </w:rPr>
        <w:t xml:space="preserve">: </w:t>
      </w:r>
    </w:p>
    <w:p w:rsidR="00E30D37" w:rsidRPr="0066374A" w:rsidRDefault="00E30D37" w:rsidP="00E30D37">
      <w:pPr>
        <w:jc w:val="both"/>
        <w:rPr>
          <w:sz w:val="24"/>
          <w:szCs w:val="24"/>
        </w:rPr>
      </w:pPr>
      <w:r w:rsidRPr="0066374A">
        <w:rPr>
          <w:sz w:val="24"/>
          <w:szCs w:val="24"/>
        </w:rPr>
        <w:t xml:space="preserve">- duke u abonuar pranë njësive postare të qyteteve ose </w:t>
      </w:r>
    </w:p>
    <w:p w:rsidR="00E30D37" w:rsidRPr="0066374A" w:rsidRDefault="00E30D37" w:rsidP="00E30D37">
      <w:pPr>
        <w:jc w:val="both"/>
        <w:rPr>
          <w:sz w:val="24"/>
          <w:szCs w:val="24"/>
        </w:rPr>
      </w:pPr>
      <w:r w:rsidRPr="0066374A">
        <w:rPr>
          <w:sz w:val="24"/>
          <w:szCs w:val="24"/>
        </w:rPr>
        <w:t xml:space="preserve">- pranë Qendrës së  Publikimeve Zyrtare; në adresën: </w:t>
      </w:r>
    </w:p>
    <w:p w:rsidR="00E30D37" w:rsidRPr="0066374A" w:rsidRDefault="00E30D37" w:rsidP="00E30D37">
      <w:pPr>
        <w:jc w:val="both"/>
        <w:rPr>
          <w:sz w:val="24"/>
          <w:szCs w:val="24"/>
        </w:rPr>
      </w:pPr>
      <w:r w:rsidRPr="0066374A">
        <w:rPr>
          <w:sz w:val="24"/>
          <w:szCs w:val="24"/>
        </w:rPr>
        <w:t>Bulevardi Zhan d'Ark, prapa ish-ekspozitës "Shqipëria Sot"</w:t>
      </w:r>
    </w:p>
    <w:p w:rsidR="00E30D37" w:rsidRPr="0066374A" w:rsidRDefault="00E30D37" w:rsidP="00E30D37">
      <w:pPr>
        <w:jc w:val="both"/>
        <w:rPr>
          <w:sz w:val="24"/>
          <w:szCs w:val="24"/>
        </w:rPr>
      </w:pPr>
      <w:r w:rsidRPr="0066374A">
        <w:rPr>
          <w:sz w:val="24"/>
          <w:szCs w:val="24"/>
        </w:rPr>
        <w:t>Për informacione më të hollësishme mund të kontaktoni në numrat e telefonit:</w:t>
      </w:r>
    </w:p>
    <w:p w:rsidR="00E30D37" w:rsidRPr="0066374A" w:rsidRDefault="00E30D37" w:rsidP="00E30D37">
      <w:pPr>
        <w:jc w:val="both"/>
        <w:rPr>
          <w:sz w:val="24"/>
          <w:szCs w:val="24"/>
        </w:rPr>
      </w:pPr>
      <w:r w:rsidRPr="0066374A">
        <w:rPr>
          <w:sz w:val="24"/>
          <w:szCs w:val="24"/>
        </w:rPr>
        <w:t>04 255 563 ose 04 267 468</w:t>
      </w:r>
    </w:p>
    <w:p w:rsidR="00E30D37" w:rsidRPr="00C3794A" w:rsidRDefault="00E30D37" w:rsidP="00E30D37"/>
    <w:p w:rsidR="00E30D37" w:rsidRPr="00C3794A" w:rsidRDefault="00E30D37" w:rsidP="00E30D37"/>
    <w:p w:rsidR="00E30D37" w:rsidRPr="0038258F" w:rsidRDefault="00E30D37" w:rsidP="0038258F">
      <w:pPr>
        <w:jc w:val="center"/>
        <w:rPr>
          <w:b/>
          <w:sz w:val="24"/>
          <w:szCs w:val="24"/>
        </w:rPr>
      </w:pPr>
      <w:r w:rsidRPr="0066374A">
        <w:rPr>
          <w:b/>
          <w:sz w:val="24"/>
          <w:szCs w:val="24"/>
        </w:rPr>
        <w:t>BOTIMET E TJERA TË QENDRËS SË PUBLIKIMEVE:</w:t>
      </w:r>
    </w:p>
    <w:p w:rsidR="00E30D37" w:rsidRPr="0066374A" w:rsidRDefault="00E30D37" w:rsidP="00E30D37">
      <w:pPr>
        <w:rPr>
          <w:sz w:val="24"/>
          <w:szCs w:val="24"/>
        </w:rPr>
      </w:pPr>
    </w:p>
    <w:p w:rsidR="00E30D37" w:rsidRPr="0066374A" w:rsidRDefault="00E30D37" w:rsidP="00E30D37">
      <w:pPr>
        <w:spacing w:line="360" w:lineRule="auto"/>
        <w:rPr>
          <w:b/>
          <w:sz w:val="24"/>
          <w:szCs w:val="24"/>
        </w:rPr>
      </w:pPr>
      <w:r w:rsidRPr="0066374A">
        <w:rPr>
          <w:b/>
          <w:sz w:val="24"/>
          <w:szCs w:val="24"/>
        </w:rPr>
        <w:t>1. REGJISTRAT E NOTERISË, sipas formatit të miratuar nga Ministria e Drejtësisë.</w:t>
      </w:r>
    </w:p>
    <w:p w:rsidR="00E30D37" w:rsidRPr="0066374A" w:rsidRDefault="00E30D37" w:rsidP="00E30D37">
      <w:pPr>
        <w:spacing w:line="360" w:lineRule="auto"/>
        <w:rPr>
          <w:b/>
          <w:sz w:val="24"/>
          <w:szCs w:val="24"/>
        </w:rPr>
      </w:pPr>
      <w:r w:rsidRPr="0066374A">
        <w:rPr>
          <w:b/>
          <w:sz w:val="24"/>
          <w:szCs w:val="24"/>
        </w:rPr>
        <w:t>2. KUSHTETUTA E SHQIPËRISË dhe të gjitha kodet e legjislacionit shqiptar.</w:t>
      </w:r>
    </w:p>
    <w:p w:rsidR="00E30D37" w:rsidRPr="0038258F" w:rsidRDefault="00E30D37" w:rsidP="0038258F">
      <w:pPr>
        <w:spacing w:line="360" w:lineRule="auto"/>
        <w:rPr>
          <w:b/>
          <w:sz w:val="24"/>
          <w:szCs w:val="24"/>
        </w:rPr>
      </w:pPr>
      <w:r w:rsidRPr="0066374A">
        <w:rPr>
          <w:b/>
          <w:sz w:val="24"/>
          <w:szCs w:val="24"/>
        </w:rPr>
        <w:t>3. PËRMBLEDHJE LEGJISLACIONI të përditësuara për:</w:t>
      </w:r>
    </w:p>
    <w:tbl>
      <w:tblPr>
        <w:tblW w:w="4750" w:type="pct"/>
        <w:tblInd w:w="468" w:type="dxa"/>
        <w:tblLook w:val="01E0" w:firstRow="1" w:lastRow="1" w:firstColumn="1" w:lastColumn="1" w:noHBand="0" w:noVBand="0"/>
      </w:tblPr>
      <w:tblGrid>
        <w:gridCol w:w="556"/>
        <w:gridCol w:w="7546"/>
        <w:gridCol w:w="720"/>
      </w:tblGrid>
      <w:tr w:rsidR="00E30D37" w:rsidRPr="00C3794A" w:rsidTr="0028191B">
        <w:tc>
          <w:tcPr>
            <w:tcW w:w="315" w:type="pct"/>
            <w:shd w:val="clear" w:color="auto" w:fill="auto"/>
          </w:tcPr>
          <w:p w:rsidR="00E30D37" w:rsidRPr="00C3794A" w:rsidRDefault="00E30D37" w:rsidP="00A7136F">
            <w:pPr>
              <w:pStyle w:val="Tabele"/>
            </w:pPr>
            <w:r w:rsidRPr="00C3794A">
              <w:t>1.</w:t>
            </w:r>
          </w:p>
        </w:tc>
        <w:tc>
          <w:tcPr>
            <w:tcW w:w="4277" w:type="pct"/>
            <w:shd w:val="clear" w:color="auto" w:fill="auto"/>
          </w:tcPr>
          <w:p w:rsidR="00E30D37" w:rsidRPr="00C3794A" w:rsidRDefault="00E30D37" w:rsidP="00A7136F">
            <w:pPr>
              <w:pStyle w:val="Tabele"/>
            </w:pPr>
            <w:r w:rsidRPr="00C3794A">
              <w:t>PROKURIMIN PUBLIK……………………………………………………………………</w:t>
            </w:r>
          </w:p>
        </w:tc>
        <w:tc>
          <w:tcPr>
            <w:tcW w:w="409" w:type="pct"/>
            <w:shd w:val="clear" w:color="auto" w:fill="auto"/>
          </w:tcPr>
          <w:p w:rsidR="00E30D37" w:rsidRPr="00C3794A" w:rsidRDefault="00E30D37" w:rsidP="0028191B">
            <w:pPr>
              <w:pStyle w:val="Tabele"/>
              <w:jc w:val="right"/>
            </w:pPr>
            <w:r w:rsidRPr="00C3794A">
              <w:t>1500</w:t>
            </w:r>
          </w:p>
        </w:tc>
      </w:tr>
      <w:tr w:rsidR="00E30D37" w:rsidRPr="00C3794A" w:rsidTr="0028191B">
        <w:trPr>
          <w:trHeight w:hRule="exact" w:val="150"/>
        </w:trPr>
        <w:tc>
          <w:tcPr>
            <w:tcW w:w="315" w:type="pct"/>
            <w:shd w:val="clear" w:color="auto" w:fill="auto"/>
          </w:tcPr>
          <w:p w:rsidR="00E30D37" w:rsidRPr="00C3794A" w:rsidRDefault="00E30D37" w:rsidP="00A7136F">
            <w:pPr>
              <w:pStyle w:val="Tabele"/>
            </w:pPr>
          </w:p>
        </w:tc>
        <w:tc>
          <w:tcPr>
            <w:tcW w:w="4277" w:type="pct"/>
            <w:shd w:val="clear" w:color="auto" w:fill="auto"/>
          </w:tcPr>
          <w:p w:rsidR="00E30D37" w:rsidRPr="00C3794A" w:rsidRDefault="00E30D37" w:rsidP="00A7136F">
            <w:pPr>
              <w:pStyle w:val="Tabele"/>
            </w:pPr>
          </w:p>
        </w:tc>
        <w:tc>
          <w:tcPr>
            <w:tcW w:w="409" w:type="pct"/>
            <w:shd w:val="clear" w:color="auto" w:fill="auto"/>
          </w:tcPr>
          <w:p w:rsidR="00E30D37" w:rsidRPr="00C3794A" w:rsidRDefault="00E30D37" w:rsidP="0028191B">
            <w:pPr>
              <w:pStyle w:val="Tabele"/>
              <w:jc w:val="right"/>
            </w:pPr>
          </w:p>
        </w:tc>
      </w:tr>
      <w:tr w:rsidR="00E30D37" w:rsidRPr="00C3794A" w:rsidTr="0028191B">
        <w:tc>
          <w:tcPr>
            <w:tcW w:w="315" w:type="pct"/>
            <w:shd w:val="clear" w:color="auto" w:fill="auto"/>
          </w:tcPr>
          <w:p w:rsidR="00E30D37" w:rsidRPr="00C3794A" w:rsidRDefault="00E30D37" w:rsidP="00A7136F">
            <w:pPr>
              <w:pStyle w:val="Tabele"/>
            </w:pPr>
            <w:r w:rsidRPr="00C3794A">
              <w:t>2.</w:t>
            </w:r>
          </w:p>
        </w:tc>
        <w:tc>
          <w:tcPr>
            <w:tcW w:w="4277" w:type="pct"/>
            <w:shd w:val="clear" w:color="auto" w:fill="auto"/>
          </w:tcPr>
          <w:p w:rsidR="00E30D37" w:rsidRPr="00C3794A" w:rsidRDefault="00E30D37" w:rsidP="00A7136F">
            <w:pPr>
              <w:pStyle w:val="Tabele"/>
            </w:pPr>
            <w:r w:rsidRPr="00C3794A">
              <w:t>NËPUNËSIN CIVIL (Botim, 2005) …………………………………………………….</w:t>
            </w:r>
          </w:p>
        </w:tc>
        <w:tc>
          <w:tcPr>
            <w:tcW w:w="409" w:type="pct"/>
            <w:shd w:val="clear" w:color="auto" w:fill="auto"/>
          </w:tcPr>
          <w:p w:rsidR="00E30D37" w:rsidRPr="00C3794A" w:rsidRDefault="00E30D37" w:rsidP="0028191B">
            <w:pPr>
              <w:pStyle w:val="Tabele"/>
              <w:jc w:val="right"/>
            </w:pPr>
            <w:r w:rsidRPr="00C3794A">
              <w:t>600</w:t>
            </w:r>
          </w:p>
        </w:tc>
      </w:tr>
      <w:tr w:rsidR="00E30D37" w:rsidRPr="00C3794A" w:rsidTr="0028191B">
        <w:trPr>
          <w:trHeight w:hRule="exact" w:val="150"/>
        </w:trPr>
        <w:tc>
          <w:tcPr>
            <w:tcW w:w="315" w:type="pct"/>
            <w:shd w:val="clear" w:color="auto" w:fill="auto"/>
          </w:tcPr>
          <w:p w:rsidR="00E30D37" w:rsidRPr="00C3794A" w:rsidRDefault="00E30D37" w:rsidP="00A7136F">
            <w:pPr>
              <w:pStyle w:val="Tabele"/>
            </w:pPr>
          </w:p>
        </w:tc>
        <w:tc>
          <w:tcPr>
            <w:tcW w:w="4277" w:type="pct"/>
            <w:shd w:val="clear" w:color="auto" w:fill="auto"/>
          </w:tcPr>
          <w:p w:rsidR="00E30D37" w:rsidRPr="00C3794A" w:rsidRDefault="00E30D37" w:rsidP="00A7136F">
            <w:pPr>
              <w:pStyle w:val="Tabele"/>
            </w:pPr>
          </w:p>
        </w:tc>
        <w:tc>
          <w:tcPr>
            <w:tcW w:w="409" w:type="pct"/>
            <w:shd w:val="clear" w:color="auto" w:fill="auto"/>
          </w:tcPr>
          <w:p w:rsidR="00E30D37" w:rsidRPr="00C3794A" w:rsidRDefault="00E30D37" w:rsidP="0028191B">
            <w:pPr>
              <w:pStyle w:val="Tabele"/>
              <w:jc w:val="right"/>
            </w:pPr>
          </w:p>
        </w:tc>
      </w:tr>
      <w:tr w:rsidR="00E30D37" w:rsidRPr="00C3794A" w:rsidTr="0028191B">
        <w:tc>
          <w:tcPr>
            <w:tcW w:w="315" w:type="pct"/>
            <w:shd w:val="clear" w:color="auto" w:fill="auto"/>
          </w:tcPr>
          <w:p w:rsidR="00E30D37" w:rsidRPr="00C3794A" w:rsidRDefault="00E30D37" w:rsidP="00A7136F">
            <w:pPr>
              <w:pStyle w:val="Tabele"/>
            </w:pPr>
            <w:r w:rsidRPr="00C3794A">
              <w:t>3.</w:t>
            </w:r>
          </w:p>
        </w:tc>
        <w:tc>
          <w:tcPr>
            <w:tcW w:w="4277" w:type="pct"/>
            <w:shd w:val="clear" w:color="auto" w:fill="auto"/>
          </w:tcPr>
          <w:p w:rsidR="00E30D37" w:rsidRPr="00C3794A" w:rsidRDefault="00E30D37" w:rsidP="00A7136F">
            <w:pPr>
              <w:pStyle w:val="Tabele"/>
            </w:pPr>
            <w:r w:rsidRPr="00C3794A">
              <w:t>SISTEMIN E DREJTËSISË  (Vëllim I-rë dhe vëllimi i II-të).........................</w:t>
            </w:r>
          </w:p>
        </w:tc>
        <w:tc>
          <w:tcPr>
            <w:tcW w:w="409" w:type="pct"/>
            <w:shd w:val="clear" w:color="auto" w:fill="auto"/>
          </w:tcPr>
          <w:p w:rsidR="00E30D37" w:rsidRPr="00C3794A" w:rsidRDefault="00E30D37" w:rsidP="0028191B">
            <w:pPr>
              <w:pStyle w:val="Tabele"/>
              <w:jc w:val="right"/>
            </w:pPr>
            <w:r w:rsidRPr="00C3794A">
              <w:t>1500</w:t>
            </w:r>
          </w:p>
        </w:tc>
      </w:tr>
      <w:tr w:rsidR="00E30D37" w:rsidRPr="00C3794A" w:rsidTr="0028191B">
        <w:trPr>
          <w:trHeight w:hRule="exact" w:val="150"/>
        </w:trPr>
        <w:tc>
          <w:tcPr>
            <w:tcW w:w="315" w:type="pct"/>
            <w:shd w:val="clear" w:color="auto" w:fill="auto"/>
          </w:tcPr>
          <w:p w:rsidR="00E30D37" w:rsidRPr="00C3794A" w:rsidRDefault="00E30D37" w:rsidP="00A7136F">
            <w:pPr>
              <w:pStyle w:val="Tabele"/>
            </w:pPr>
          </w:p>
        </w:tc>
        <w:tc>
          <w:tcPr>
            <w:tcW w:w="4277" w:type="pct"/>
            <w:shd w:val="clear" w:color="auto" w:fill="auto"/>
          </w:tcPr>
          <w:p w:rsidR="00E30D37" w:rsidRPr="00C3794A" w:rsidRDefault="00E30D37" w:rsidP="00A7136F">
            <w:pPr>
              <w:pStyle w:val="Tabele"/>
            </w:pPr>
          </w:p>
        </w:tc>
        <w:tc>
          <w:tcPr>
            <w:tcW w:w="409" w:type="pct"/>
            <w:shd w:val="clear" w:color="auto" w:fill="auto"/>
          </w:tcPr>
          <w:p w:rsidR="00E30D37" w:rsidRPr="00C3794A" w:rsidRDefault="00E30D37" w:rsidP="0028191B">
            <w:pPr>
              <w:pStyle w:val="Tabele"/>
              <w:jc w:val="right"/>
            </w:pPr>
          </w:p>
        </w:tc>
      </w:tr>
      <w:tr w:rsidR="00E30D37" w:rsidRPr="00C3794A" w:rsidTr="0028191B">
        <w:tc>
          <w:tcPr>
            <w:tcW w:w="315" w:type="pct"/>
            <w:shd w:val="clear" w:color="auto" w:fill="auto"/>
          </w:tcPr>
          <w:p w:rsidR="00E30D37" w:rsidRPr="00C3794A" w:rsidRDefault="00E30D37" w:rsidP="00A7136F">
            <w:pPr>
              <w:pStyle w:val="Tabele"/>
            </w:pPr>
            <w:r w:rsidRPr="00C3794A">
              <w:t>4.</w:t>
            </w:r>
          </w:p>
        </w:tc>
        <w:tc>
          <w:tcPr>
            <w:tcW w:w="4277" w:type="pct"/>
            <w:shd w:val="clear" w:color="auto" w:fill="auto"/>
          </w:tcPr>
          <w:p w:rsidR="00E30D37" w:rsidRPr="00C3794A" w:rsidRDefault="00E30D37" w:rsidP="00A7136F">
            <w:pPr>
              <w:pStyle w:val="Tabele"/>
            </w:pPr>
            <w:r w:rsidRPr="00C3794A">
              <w:t>TAKSAT DHE TATIMET  (suplement 2006)……………….…………………………</w:t>
            </w:r>
          </w:p>
        </w:tc>
        <w:tc>
          <w:tcPr>
            <w:tcW w:w="409" w:type="pct"/>
            <w:shd w:val="clear" w:color="auto" w:fill="auto"/>
          </w:tcPr>
          <w:p w:rsidR="00E30D37" w:rsidRPr="00C3794A" w:rsidRDefault="00E30D37" w:rsidP="0028191B">
            <w:pPr>
              <w:pStyle w:val="Tabele"/>
              <w:jc w:val="right"/>
            </w:pPr>
            <w:r w:rsidRPr="00C3794A">
              <w:t>1500</w:t>
            </w:r>
          </w:p>
        </w:tc>
      </w:tr>
    </w:tbl>
    <w:p w:rsidR="00E30D37" w:rsidRPr="00C3794A" w:rsidRDefault="00E30D37" w:rsidP="00E30D37"/>
    <w:p w:rsidR="00E30D37" w:rsidRPr="00C3794A" w:rsidRDefault="00E30D37" w:rsidP="00E30D37">
      <w:r w:rsidRPr="00C3794A">
        <w:t xml:space="preserve">       </w:t>
      </w:r>
      <w:r w:rsidRPr="00C3794A">
        <w:tab/>
      </w:r>
    </w:p>
    <w:tbl>
      <w:tblPr>
        <w:tblW w:w="4750" w:type="pct"/>
        <w:tblInd w:w="468" w:type="dxa"/>
        <w:tblLook w:val="01E0" w:firstRow="1" w:lastRow="1" w:firstColumn="1" w:lastColumn="1" w:noHBand="0" w:noVBand="0"/>
      </w:tblPr>
      <w:tblGrid>
        <w:gridCol w:w="510"/>
        <w:gridCol w:w="7590"/>
        <w:gridCol w:w="722"/>
      </w:tblGrid>
      <w:tr w:rsidR="00E30D37" w:rsidRPr="00C3794A" w:rsidTr="0028191B">
        <w:tc>
          <w:tcPr>
            <w:tcW w:w="289" w:type="pct"/>
            <w:shd w:val="clear" w:color="auto" w:fill="auto"/>
          </w:tcPr>
          <w:p w:rsidR="00E30D37" w:rsidRPr="00C3794A" w:rsidRDefault="00E30D37" w:rsidP="0028191B">
            <w:pPr>
              <w:pStyle w:val="Tabele"/>
              <w:ind w:right="-138"/>
            </w:pPr>
            <w:r w:rsidRPr="00C3794A">
              <w:t>1.</w:t>
            </w:r>
          </w:p>
        </w:tc>
        <w:tc>
          <w:tcPr>
            <w:tcW w:w="4302" w:type="pct"/>
            <w:shd w:val="clear" w:color="auto" w:fill="auto"/>
          </w:tcPr>
          <w:p w:rsidR="00E30D37" w:rsidRPr="00C3794A" w:rsidRDefault="00E30D37" w:rsidP="00A7136F">
            <w:pPr>
              <w:pStyle w:val="Tabele"/>
            </w:pPr>
            <w:r w:rsidRPr="00C3794A">
              <w:t>TREGUESI KRONOLOGJIK I LEGJISLACIONIT…………………………………..</w:t>
            </w:r>
          </w:p>
        </w:tc>
        <w:tc>
          <w:tcPr>
            <w:tcW w:w="409" w:type="pct"/>
            <w:shd w:val="clear" w:color="auto" w:fill="auto"/>
          </w:tcPr>
          <w:p w:rsidR="00E30D37" w:rsidRPr="00C3794A" w:rsidRDefault="00E30D37" w:rsidP="0028191B">
            <w:pPr>
              <w:pStyle w:val="Tabele"/>
              <w:jc w:val="right"/>
            </w:pPr>
            <w:r w:rsidRPr="00C3794A">
              <w:t>1500</w:t>
            </w:r>
          </w:p>
        </w:tc>
      </w:tr>
      <w:tr w:rsidR="00E30D37" w:rsidRPr="00C3794A" w:rsidTr="0028191B">
        <w:trPr>
          <w:trHeight w:hRule="exact" w:val="150"/>
        </w:trPr>
        <w:tc>
          <w:tcPr>
            <w:tcW w:w="289" w:type="pct"/>
            <w:shd w:val="clear" w:color="auto" w:fill="auto"/>
          </w:tcPr>
          <w:p w:rsidR="00E30D37" w:rsidRPr="00C3794A" w:rsidRDefault="00E30D37" w:rsidP="00A7136F">
            <w:pPr>
              <w:pStyle w:val="Tabele"/>
            </w:pPr>
          </w:p>
        </w:tc>
        <w:tc>
          <w:tcPr>
            <w:tcW w:w="4302" w:type="pct"/>
            <w:shd w:val="clear" w:color="auto" w:fill="auto"/>
          </w:tcPr>
          <w:p w:rsidR="00E30D37" w:rsidRPr="00C3794A" w:rsidRDefault="00E30D37" w:rsidP="00A7136F">
            <w:pPr>
              <w:pStyle w:val="Tabele"/>
            </w:pPr>
          </w:p>
        </w:tc>
        <w:tc>
          <w:tcPr>
            <w:tcW w:w="409" w:type="pct"/>
            <w:shd w:val="clear" w:color="auto" w:fill="auto"/>
          </w:tcPr>
          <w:p w:rsidR="00E30D37" w:rsidRPr="00C3794A" w:rsidRDefault="00E30D37" w:rsidP="0028191B">
            <w:pPr>
              <w:pStyle w:val="Tabele"/>
              <w:jc w:val="right"/>
            </w:pPr>
          </w:p>
        </w:tc>
      </w:tr>
      <w:tr w:rsidR="00E30D37" w:rsidRPr="00C3794A" w:rsidTr="0028191B">
        <w:tc>
          <w:tcPr>
            <w:tcW w:w="289" w:type="pct"/>
            <w:shd w:val="clear" w:color="auto" w:fill="auto"/>
          </w:tcPr>
          <w:p w:rsidR="00E30D37" w:rsidRPr="00C3794A" w:rsidRDefault="00E30D37" w:rsidP="00A7136F">
            <w:pPr>
              <w:pStyle w:val="Tabele"/>
            </w:pPr>
            <w:r w:rsidRPr="00C3794A">
              <w:t>2.</w:t>
            </w:r>
          </w:p>
        </w:tc>
        <w:tc>
          <w:tcPr>
            <w:tcW w:w="4302" w:type="pct"/>
            <w:shd w:val="clear" w:color="auto" w:fill="auto"/>
          </w:tcPr>
          <w:p w:rsidR="00E30D37" w:rsidRPr="00C3794A" w:rsidRDefault="00E30D37" w:rsidP="00A7136F">
            <w:pPr>
              <w:pStyle w:val="Tabele"/>
            </w:pPr>
            <w:r w:rsidRPr="00C3794A">
              <w:t>TREGUESI TEMATIK I LEGJISLACIONIT…………………………………………..</w:t>
            </w:r>
          </w:p>
        </w:tc>
        <w:tc>
          <w:tcPr>
            <w:tcW w:w="409" w:type="pct"/>
            <w:shd w:val="clear" w:color="auto" w:fill="auto"/>
          </w:tcPr>
          <w:p w:rsidR="00E30D37" w:rsidRPr="00C3794A" w:rsidRDefault="00E30D37" w:rsidP="0028191B">
            <w:pPr>
              <w:pStyle w:val="Tabele"/>
              <w:jc w:val="right"/>
            </w:pPr>
            <w:r w:rsidRPr="00C3794A">
              <w:t>2000</w:t>
            </w:r>
          </w:p>
        </w:tc>
      </w:tr>
    </w:tbl>
    <w:p w:rsidR="00E30D37" w:rsidRPr="00C3794A" w:rsidRDefault="00E30D37" w:rsidP="00E30D37"/>
    <w:p w:rsidR="00E30D37" w:rsidRPr="0038258F" w:rsidRDefault="00E30D37" w:rsidP="0038258F">
      <w:pPr>
        <w:jc w:val="center"/>
        <w:rPr>
          <w:b/>
          <w:sz w:val="24"/>
          <w:szCs w:val="24"/>
        </w:rPr>
      </w:pPr>
      <w:r w:rsidRPr="00181BAA">
        <w:rPr>
          <w:b/>
          <w:sz w:val="24"/>
          <w:szCs w:val="24"/>
        </w:rPr>
        <w:t>DOLI NGA SHTYPI:</w:t>
      </w:r>
    </w:p>
    <w:p w:rsidR="00E30D37" w:rsidRPr="00C3794A" w:rsidRDefault="00E30D37" w:rsidP="00E30D37">
      <w:pPr>
        <w:rPr>
          <w:sz w:val="16"/>
          <w:szCs w:val="16"/>
        </w:rPr>
      </w:pPr>
    </w:p>
    <w:tbl>
      <w:tblPr>
        <w:tblW w:w="5000" w:type="pct"/>
        <w:tblLook w:val="01E0" w:firstRow="1" w:lastRow="1" w:firstColumn="1" w:lastColumn="1" w:noHBand="0" w:noVBand="0"/>
      </w:tblPr>
      <w:tblGrid>
        <w:gridCol w:w="498"/>
        <w:gridCol w:w="8081"/>
        <w:gridCol w:w="707"/>
      </w:tblGrid>
      <w:tr w:rsidR="00E30D37" w:rsidRPr="00C3794A" w:rsidTr="0028191B">
        <w:tc>
          <w:tcPr>
            <w:tcW w:w="275" w:type="pct"/>
            <w:shd w:val="clear" w:color="auto" w:fill="auto"/>
          </w:tcPr>
          <w:p w:rsidR="00E30D37" w:rsidRPr="00C3794A" w:rsidRDefault="00E30D37" w:rsidP="00A7136F">
            <w:pPr>
              <w:pStyle w:val="Tabele"/>
            </w:pPr>
            <w:r w:rsidRPr="00C3794A">
              <w:t>1.</w:t>
            </w:r>
          </w:p>
        </w:tc>
        <w:tc>
          <w:tcPr>
            <w:tcW w:w="4338" w:type="pct"/>
            <w:shd w:val="clear" w:color="auto" w:fill="auto"/>
          </w:tcPr>
          <w:p w:rsidR="00E30D37" w:rsidRPr="00C3794A" w:rsidRDefault="00E30D37" w:rsidP="00A7136F">
            <w:pPr>
              <w:pStyle w:val="Tabele"/>
            </w:pPr>
            <w:r w:rsidRPr="00C3794A">
              <w:t>PËRMBLEDHJE LEGJISLACIONI NË FUSHËN E ARSIMIT…………………………..</w:t>
            </w:r>
          </w:p>
        </w:tc>
        <w:tc>
          <w:tcPr>
            <w:tcW w:w="387" w:type="pct"/>
            <w:shd w:val="clear" w:color="auto" w:fill="auto"/>
          </w:tcPr>
          <w:p w:rsidR="00E30D37" w:rsidRPr="00C3794A" w:rsidRDefault="00E30D37" w:rsidP="0028191B">
            <w:pPr>
              <w:pStyle w:val="Tabele"/>
              <w:jc w:val="right"/>
            </w:pPr>
            <w:r w:rsidRPr="00C3794A">
              <w:t>500</w:t>
            </w:r>
          </w:p>
        </w:tc>
      </w:tr>
      <w:tr w:rsidR="00E30D37" w:rsidRPr="00C3794A" w:rsidTr="0028191B">
        <w:trPr>
          <w:trHeight w:hRule="exact" w:val="150"/>
        </w:trPr>
        <w:tc>
          <w:tcPr>
            <w:tcW w:w="275" w:type="pct"/>
            <w:shd w:val="clear" w:color="auto" w:fill="auto"/>
          </w:tcPr>
          <w:p w:rsidR="00E30D37" w:rsidRPr="00C3794A" w:rsidRDefault="00E30D37" w:rsidP="00A7136F">
            <w:pPr>
              <w:pStyle w:val="Tabele"/>
            </w:pPr>
          </w:p>
        </w:tc>
        <w:tc>
          <w:tcPr>
            <w:tcW w:w="4338" w:type="pct"/>
            <w:shd w:val="clear" w:color="auto" w:fill="auto"/>
          </w:tcPr>
          <w:p w:rsidR="00E30D37" w:rsidRPr="00C3794A" w:rsidRDefault="00E30D37" w:rsidP="00A7136F">
            <w:pPr>
              <w:pStyle w:val="Tabele"/>
            </w:pPr>
          </w:p>
        </w:tc>
        <w:tc>
          <w:tcPr>
            <w:tcW w:w="387" w:type="pct"/>
            <w:shd w:val="clear" w:color="auto" w:fill="auto"/>
          </w:tcPr>
          <w:p w:rsidR="00E30D37" w:rsidRPr="00C3794A" w:rsidRDefault="00E30D37" w:rsidP="0028191B">
            <w:pPr>
              <w:pStyle w:val="Tabele"/>
              <w:jc w:val="right"/>
            </w:pPr>
          </w:p>
        </w:tc>
      </w:tr>
      <w:tr w:rsidR="00E30D37" w:rsidRPr="00C3794A" w:rsidTr="0028191B">
        <w:tc>
          <w:tcPr>
            <w:tcW w:w="275" w:type="pct"/>
            <w:shd w:val="clear" w:color="auto" w:fill="auto"/>
          </w:tcPr>
          <w:p w:rsidR="00E30D37" w:rsidRPr="00C3794A" w:rsidRDefault="00E30D37" w:rsidP="00A7136F">
            <w:pPr>
              <w:pStyle w:val="Tabele"/>
            </w:pPr>
            <w:r w:rsidRPr="00C3794A">
              <w:t>2.</w:t>
            </w:r>
          </w:p>
        </w:tc>
        <w:tc>
          <w:tcPr>
            <w:tcW w:w="4338" w:type="pct"/>
            <w:shd w:val="clear" w:color="auto" w:fill="auto"/>
          </w:tcPr>
          <w:p w:rsidR="00E30D37" w:rsidRPr="00C3794A" w:rsidRDefault="00E30D37" w:rsidP="00A7136F">
            <w:pPr>
              <w:pStyle w:val="Tabele"/>
            </w:pPr>
            <w:r w:rsidRPr="00C3794A">
              <w:t>KODI DOGANOR………………………………………………………………………………...</w:t>
            </w:r>
          </w:p>
        </w:tc>
        <w:tc>
          <w:tcPr>
            <w:tcW w:w="387" w:type="pct"/>
            <w:shd w:val="clear" w:color="auto" w:fill="auto"/>
          </w:tcPr>
          <w:p w:rsidR="00E30D37" w:rsidRPr="00C3794A" w:rsidRDefault="00E30D37" w:rsidP="0028191B">
            <w:pPr>
              <w:pStyle w:val="Tabele"/>
              <w:jc w:val="right"/>
            </w:pPr>
            <w:r w:rsidRPr="00C3794A">
              <w:t>1000</w:t>
            </w:r>
          </w:p>
        </w:tc>
      </w:tr>
      <w:tr w:rsidR="00E30D37" w:rsidRPr="00C3794A" w:rsidTr="0028191B">
        <w:trPr>
          <w:trHeight w:hRule="exact" w:val="150"/>
        </w:trPr>
        <w:tc>
          <w:tcPr>
            <w:tcW w:w="275" w:type="pct"/>
            <w:shd w:val="clear" w:color="auto" w:fill="auto"/>
          </w:tcPr>
          <w:p w:rsidR="00E30D37" w:rsidRPr="00C3794A" w:rsidRDefault="00E30D37" w:rsidP="00A7136F">
            <w:pPr>
              <w:pStyle w:val="Tabele"/>
            </w:pPr>
          </w:p>
        </w:tc>
        <w:tc>
          <w:tcPr>
            <w:tcW w:w="4338" w:type="pct"/>
            <w:shd w:val="clear" w:color="auto" w:fill="auto"/>
          </w:tcPr>
          <w:p w:rsidR="00E30D37" w:rsidRPr="00C3794A" w:rsidRDefault="00E30D37" w:rsidP="00A7136F">
            <w:pPr>
              <w:pStyle w:val="Tabele"/>
            </w:pPr>
          </w:p>
        </w:tc>
        <w:tc>
          <w:tcPr>
            <w:tcW w:w="387" w:type="pct"/>
            <w:shd w:val="clear" w:color="auto" w:fill="auto"/>
          </w:tcPr>
          <w:p w:rsidR="00E30D37" w:rsidRPr="00C3794A" w:rsidRDefault="00E30D37" w:rsidP="0028191B">
            <w:pPr>
              <w:pStyle w:val="Tabele"/>
              <w:jc w:val="right"/>
            </w:pPr>
          </w:p>
        </w:tc>
      </w:tr>
      <w:tr w:rsidR="00E30D37" w:rsidRPr="00C3794A" w:rsidTr="0028191B">
        <w:tc>
          <w:tcPr>
            <w:tcW w:w="275" w:type="pct"/>
            <w:shd w:val="clear" w:color="auto" w:fill="auto"/>
          </w:tcPr>
          <w:p w:rsidR="00E30D37" w:rsidRPr="00C3794A" w:rsidRDefault="00E30D37" w:rsidP="00A7136F">
            <w:pPr>
              <w:pStyle w:val="Tabele"/>
            </w:pPr>
            <w:r w:rsidRPr="00C3794A">
              <w:t>3.</w:t>
            </w:r>
          </w:p>
        </w:tc>
        <w:tc>
          <w:tcPr>
            <w:tcW w:w="4338" w:type="pct"/>
            <w:shd w:val="clear" w:color="auto" w:fill="auto"/>
          </w:tcPr>
          <w:p w:rsidR="00E30D37" w:rsidRPr="00C3794A" w:rsidRDefault="00E30D37" w:rsidP="00A7136F">
            <w:pPr>
              <w:pStyle w:val="Tabele"/>
            </w:pPr>
            <w:r w:rsidRPr="00C3794A">
              <w:t>KODI DETAR ……………………………………………………………………………………..</w:t>
            </w:r>
          </w:p>
        </w:tc>
        <w:tc>
          <w:tcPr>
            <w:tcW w:w="387" w:type="pct"/>
            <w:shd w:val="clear" w:color="auto" w:fill="auto"/>
          </w:tcPr>
          <w:p w:rsidR="00E30D37" w:rsidRPr="00C3794A" w:rsidRDefault="00E30D37" w:rsidP="0028191B">
            <w:pPr>
              <w:pStyle w:val="Tabele"/>
              <w:jc w:val="right"/>
            </w:pPr>
            <w:r w:rsidRPr="00C3794A">
              <w:t>1000</w:t>
            </w:r>
          </w:p>
        </w:tc>
      </w:tr>
    </w:tbl>
    <w:p w:rsidR="00E30D37" w:rsidRPr="00181BAA" w:rsidRDefault="00E30D37" w:rsidP="00E30D37">
      <w:pPr>
        <w:rPr>
          <w:sz w:val="24"/>
          <w:szCs w:val="24"/>
        </w:rPr>
      </w:pPr>
    </w:p>
    <w:p w:rsidR="00E30D37" w:rsidRPr="00181BAA" w:rsidRDefault="00E30D37" w:rsidP="00E30D37">
      <w:pPr>
        <w:jc w:val="center"/>
        <w:rPr>
          <w:sz w:val="24"/>
          <w:szCs w:val="24"/>
        </w:rPr>
      </w:pPr>
      <w:r w:rsidRPr="00181BAA">
        <w:rPr>
          <w:sz w:val="24"/>
          <w:szCs w:val="24"/>
        </w:rPr>
        <w:t>Doli nga shtypi më 2.</w:t>
      </w:r>
      <w:r w:rsidR="002041D2">
        <w:rPr>
          <w:sz w:val="24"/>
          <w:szCs w:val="24"/>
        </w:rPr>
        <w:t>3</w:t>
      </w:r>
      <w:r w:rsidRPr="00181BAA">
        <w:rPr>
          <w:sz w:val="24"/>
          <w:szCs w:val="24"/>
        </w:rPr>
        <w:t>.2006</w:t>
      </w:r>
    </w:p>
    <w:p w:rsidR="00E30D37" w:rsidRPr="00181BAA" w:rsidRDefault="00E30D37" w:rsidP="00E30D37">
      <w:pPr>
        <w:rPr>
          <w:sz w:val="24"/>
          <w:szCs w:val="24"/>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E30D37" w:rsidRPr="00181BAA">
        <w:tblPrEx>
          <w:tblCellMar>
            <w:top w:w="0" w:type="dxa"/>
            <w:bottom w:w="0" w:type="dxa"/>
          </w:tblCellMar>
        </w:tblPrEx>
        <w:trPr>
          <w:jc w:val="center"/>
        </w:trPr>
        <w:tc>
          <w:tcPr>
            <w:tcW w:w="4605" w:type="dxa"/>
            <w:vAlign w:val="center"/>
          </w:tcPr>
          <w:p w:rsidR="00E30D37" w:rsidRPr="00181BAA" w:rsidRDefault="00E30D37" w:rsidP="00A7136F">
            <w:pPr>
              <w:rPr>
                <w:sz w:val="24"/>
                <w:szCs w:val="24"/>
              </w:rPr>
            </w:pPr>
            <w:r w:rsidRPr="00181BAA">
              <w:rPr>
                <w:sz w:val="24"/>
                <w:szCs w:val="24"/>
              </w:rPr>
              <w:t>Tirazhi: 4000 copë</w:t>
            </w:r>
          </w:p>
        </w:tc>
        <w:tc>
          <w:tcPr>
            <w:tcW w:w="4605" w:type="dxa"/>
            <w:vAlign w:val="center"/>
          </w:tcPr>
          <w:p w:rsidR="00E30D37" w:rsidRPr="00181BAA" w:rsidRDefault="00E30D37" w:rsidP="00A7136F">
            <w:pPr>
              <w:jc w:val="right"/>
              <w:rPr>
                <w:sz w:val="24"/>
                <w:szCs w:val="24"/>
              </w:rPr>
            </w:pPr>
            <w:r w:rsidRPr="00181BAA">
              <w:rPr>
                <w:sz w:val="24"/>
                <w:szCs w:val="24"/>
              </w:rPr>
              <w:t>Formati: 60x88/8</w:t>
            </w:r>
          </w:p>
        </w:tc>
      </w:tr>
    </w:tbl>
    <w:p w:rsidR="00E30D37" w:rsidRPr="00181BAA" w:rsidRDefault="00E30D37" w:rsidP="00E30D37">
      <w:pPr>
        <w:rPr>
          <w:sz w:val="24"/>
          <w:szCs w:val="24"/>
        </w:rPr>
      </w:pPr>
      <w:r w:rsidRPr="00181BAA">
        <w:rPr>
          <w:sz w:val="24"/>
          <w:szCs w:val="24"/>
        </w:rPr>
        <w:t xml:space="preserve"> </w:t>
      </w:r>
    </w:p>
    <w:p w:rsidR="00E30D37" w:rsidRPr="00181BAA" w:rsidRDefault="00E30D37" w:rsidP="00E30D37">
      <w:pPr>
        <w:jc w:val="center"/>
        <w:rPr>
          <w:sz w:val="24"/>
          <w:szCs w:val="24"/>
        </w:rPr>
      </w:pPr>
      <w:r w:rsidRPr="00181BAA">
        <w:rPr>
          <w:sz w:val="24"/>
          <w:szCs w:val="24"/>
        </w:rPr>
        <w:t xml:space="preserve">Shtypshkronja </w:t>
      </w:r>
      <w:r w:rsidR="002041D2">
        <w:rPr>
          <w:sz w:val="24"/>
          <w:szCs w:val="24"/>
        </w:rPr>
        <w:t>"Mësonjëtorja"</w:t>
      </w:r>
    </w:p>
    <w:p w:rsidR="00E30D37" w:rsidRPr="00181BAA" w:rsidRDefault="00E30D37" w:rsidP="00E30D37">
      <w:pPr>
        <w:jc w:val="center"/>
        <w:rPr>
          <w:sz w:val="24"/>
          <w:szCs w:val="24"/>
        </w:rPr>
      </w:pPr>
      <w:r w:rsidRPr="00181BAA">
        <w:rPr>
          <w:sz w:val="24"/>
          <w:szCs w:val="24"/>
        </w:rPr>
        <w:t>Tiranë, 2006</w:t>
      </w:r>
    </w:p>
    <w:p w:rsidR="00E30D37" w:rsidRPr="00181BAA" w:rsidRDefault="00E30D37" w:rsidP="00E30D37">
      <w:pPr>
        <w:rPr>
          <w:sz w:val="24"/>
          <w:szCs w:val="24"/>
        </w:rPr>
      </w:pPr>
    </w:p>
    <w:p w:rsidR="005723AB" w:rsidRPr="002041D2" w:rsidRDefault="00E30D37" w:rsidP="002041D2">
      <w:pPr>
        <w:jc w:val="right"/>
        <w:rPr>
          <w:sz w:val="24"/>
          <w:szCs w:val="24"/>
        </w:rPr>
      </w:pPr>
      <w:r w:rsidRPr="002041D2">
        <w:rPr>
          <w:sz w:val="24"/>
          <w:szCs w:val="24"/>
        </w:rPr>
        <w:t xml:space="preserve">Çmimi: </w:t>
      </w:r>
      <w:r w:rsidR="002041D2" w:rsidRPr="002041D2">
        <w:rPr>
          <w:sz w:val="24"/>
          <w:szCs w:val="24"/>
        </w:rPr>
        <w:t>5</w:t>
      </w:r>
      <w:r w:rsidRPr="002041D2">
        <w:rPr>
          <w:sz w:val="24"/>
          <w:szCs w:val="24"/>
        </w:rPr>
        <w:t>0 lekë</w:t>
      </w:r>
    </w:p>
    <w:sectPr w:rsidR="005723AB" w:rsidRPr="002041D2" w:rsidSect="000622EA">
      <w:footerReference w:type="even" r:id="rId10"/>
      <w:footerReference w:type="default" r:id="rId11"/>
      <w:footnotePr>
        <w:numRestart w:val="eachPage"/>
      </w:footnotePr>
      <w:pgSz w:w="11906" w:h="16838" w:code="9"/>
      <w:pgMar w:top="1418" w:right="1418" w:bottom="1418" w:left="1418" w:header="1304" w:footer="1134" w:gutter="0"/>
      <w:pgNumType w:start="5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79D" w:rsidRDefault="0040379D">
      <w:r>
        <w:separator/>
      </w:r>
    </w:p>
  </w:endnote>
  <w:endnote w:type="continuationSeparator" w:id="0">
    <w:p w:rsidR="0040379D" w:rsidRDefault="0040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EDF" w:rsidRDefault="008A5EDF" w:rsidP="00E051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A5EDF" w:rsidRDefault="008A5EDF" w:rsidP="00C87D2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EDF" w:rsidRDefault="008A5EDF" w:rsidP="00C87D2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79D" w:rsidRDefault="0040379D">
      <w:r>
        <w:separator/>
      </w:r>
    </w:p>
  </w:footnote>
  <w:footnote w:type="continuationSeparator" w:id="0">
    <w:p w:rsidR="0040379D" w:rsidRDefault="0040379D">
      <w:r>
        <w:continuationSeparator/>
      </w:r>
    </w:p>
  </w:footnote>
  <w:footnote w:id="1">
    <w:p w:rsidR="003409A2" w:rsidRPr="00AF101C" w:rsidRDefault="003409A2" w:rsidP="003409A2">
      <w:pPr>
        <w:jc w:val="both"/>
        <w:rPr>
          <w:sz w:val="18"/>
          <w:szCs w:val="18"/>
        </w:rPr>
      </w:pPr>
      <w:r w:rsidRPr="00AF101C">
        <w:rPr>
          <w:rStyle w:val="FootnoteReference"/>
          <w:sz w:val="18"/>
          <w:szCs w:val="18"/>
        </w:rPr>
        <w:footnoteRef/>
      </w:r>
      <w:r w:rsidRPr="00AF101C">
        <w:rPr>
          <w:sz w:val="18"/>
          <w:szCs w:val="18"/>
        </w:rPr>
        <w:t xml:space="preserve"> Shih vendimin nr.35, datë 20.12 2005 të Gjykatës Kushtetuese të Republikës së Shqipërisë</w:t>
      </w:r>
      <w:r w:rsidR="00103B83" w:rsidRPr="00AF101C">
        <w:rPr>
          <w:sz w:val="18"/>
          <w:szCs w:val="18"/>
        </w:rPr>
        <w:t>.</w:t>
      </w:r>
    </w:p>
  </w:footnote>
  <w:footnote w:id="2">
    <w:p w:rsidR="003409A2" w:rsidRPr="00AF101C" w:rsidRDefault="003409A2" w:rsidP="003409A2">
      <w:pPr>
        <w:pStyle w:val="FootnoteText"/>
        <w:rPr>
          <w:sz w:val="18"/>
          <w:szCs w:val="18"/>
        </w:rPr>
      </w:pPr>
      <w:r w:rsidRPr="00AF101C">
        <w:rPr>
          <w:rStyle w:val="FootnoteReference"/>
          <w:sz w:val="18"/>
          <w:szCs w:val="18"/>
        </w:rPr>
        <w:footnoteRef/>
      </w:r>
      <w:r w:rsidRPr="00AF101C">
        <w:rPr>
          <w:sz w:val="18"/>
          <w:szCs w:val="18"/>
        </w:rPr>
        <w:t xml:space="preserve"> </w:t>
      </w:r>
      <w:r w:rsidRPr="00AF101C">
        <w:rPr>
          <w:sz w:val="18"/>
          <w:szCs w:val="18"/>
          <w:lang w:val="sq-AL"/>
        </w:rPr>
        <w:t>Shih vendimin nr.41, datë 29.12.2005 të Gjykatës Kushtetuese të Republikës së Shqipërisë</w:t>
      </w:r>
      <w:r w:rsidR="00103B83" w:rsidRPr="00AF101C">
        <w:rPr>
          <w:sz w:val="18"/>
          <w:szCs w:val="18"/>
          <w:lang w:val="sq-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F3E09"/>
    <w:multiLevelType w:val="hybridMultilevel"/>
    <w:tmpl w:val="13CA8C0A"/>
    <w:lvl w:ilvl="0" w:tplc="6A688412">
      <w:start w:val="1"/>
      <w:numFmt w:val="upperRoman"/>
      <w:lvlText w:val="%1."/>
      <w:lvlJc w:val="left"/>
      <w:pPr>
        <w:tabs>
          <w:tab w:val="num" w:pos="1440"/>
        </w:tabs>
        <w:ind w:left="1080" w:hanging="360"/>
      </w:pPr>
      <w:rPr>
        <w:rFonts w:hint="default"/>
        <w:b w:val="0"/>
        <w:i w:val="0"/>
      </w:rPr>
    </w:lvl>
    <w:lvl w:ilvl="1" w:tplc="262A6BDA">
      <w:start w:val="1"/>
      <w:numFmt w:val="lowerRoman"/>
      <w:lvlText w:val="%2."/>
      <w:lvlJc w:val="left"/>
      <w:pPr>
        <w:tabs>
          <w:tab w:val="num" w:pos="1800"/>
        </w:tabs>
        <w:ind w:left="1440" w:hanging="360"/>
      </w:pPr>
      <w:rPr>
        <w:rFonts w:hint="default"/>
      </w:rPr>
    </w:lvl>
    <w:lvl w:ilvl="2" w:tplc="D2E2B0EA">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CD5761"/>
    <w:multiLevelType w:val="hybridMultilevel"/>
    <w:tmpl w:val="D3389B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5E05779"/>
    <w:multiLevelType w:val="hybridMultilevel"/>
    <w:tmpl w:val="5AEA3B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1CF4863"/>
    <w:multiLevelType w:val="hybridMultilevel"/>
    <w:tmpl w:val="787455A2"/>
    <w:lvl w:ilvl="0" w:tplc="6A688412">
      <w:start w:val="1"/>
      <w:numFmt w:val="upperRoman"/>
      <w:lvlText w:val="%1."/>
      <w:lvlJc w:val="left"/>
      <w:pPr>
        <w:tabs>
          <w:tab w:val="num" w:pos="1800"/>
        </w:tabs>
        <w:ind w:left="144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23C1BD6"/>
    <w:multiLevelType w:val="hybridMultilevel"/>
    <w:tmpl w:val="47201F8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2E31F76"/>
    <w:multiLevelType w:val="hybridMultilevel"/>
    <w:tmpl w:val="6F2C8C1A"/>
    <w:lvl w:ilvl="0" w:tplc="0409000F">
      <w:start w:val="1"/>
      <w:numFmt w:val="decimal"/>
      <w:lvlText w:val="%1."/>
      <w:lvlJc w:val="left"/>
      <w:pPr>
        <w:tabs>
          <w:tab w:val="num" w:pos="2340"/>
        </w:tabs>
        <w:ind w:left="2340" w:hanging="360"/>
      </w:pPr>
    </w:lvl>
    <w:lvl w:ilvl="1" w:tplc="36C0C802">
      <w:start w:val="1"/>
      <w:numFmt w:val="upperRoman"/>
      <w:lvlText w:val="II%2."/>
      <w:lvlJc w:val="left"/>
      <w:pPr>
        <w:tabs>
          <w:tab w:val="num" w:pos="3420"/>
        </w:tabs>
        <w:ind w:left="3060" w:hanging="360"/>
      </w:pPr>
      <w:rPr>
        <w:rFonts w:hint="default"/>
        <w:b w:val="0"/>
        <w:i w:val="0"/>
      </w:r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6">
    <w:nsid w:val="22E60808"/>
    <w:multiLevelType w:val="hybridMultilevel"/>
    <w:tmpl w:val="82845FA8"/>
    <w:lvl w:ilvl="0" w:tplc="0409000F">
      <w:start w:val="1"/>
      <w:numFmt w:val="decimal"/>
      <w:lvlText w:val="%1."/>
      <w:lvlJc w:val="left"/>
      <w:pPr>
        <w:tabs>
          <w:tab w:val="num" w:pos="1800"/>
        </w:tabs>
        <w:ind w:left="180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7761120"/>
    <w:multiLevelType w:val="hybridMultilevel"/>
    <w:tmpl w:val="A9A6CFEE"/>
    <w:lvl w:ilvl="0" w:tplc="C172EA8C">
      <w:start w:val="1"/>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9F13EDB"/>
    <w:multiLevelType w:val="hybridMultilevel"/>
    <w:tmpl w:val="40CA00E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BDC52E8"/>
    <w:multiLevelType w:val="hybridMultilevel"/>
    <w:tmpl w:val="1B8C0F9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3C791FE8"/>
    <w:multiLevelType w:val="hybridMultilevel"/>
    <w:tmpl w:val="30BAA03C"/>
    <w:lvl w:ilvl="0" w:tplc="F03A87B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3752DA"/>
    <w:multiLevelType w:val="hybridMultilevel"/>
    <w:tmpl w:val="96BC46B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563F7D36"/>
    <w:multiLevelType w:val="hybridMultilevel"/>
    <w:tmpl w:val="C5A6FD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E5A6491"/>
    <w:multiLevelType w:val="hybridMultilevel"/>
    <w:tmpl w:val="A0EE5AF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16E4E7C"/>
    <w:multiLevelType w:val="hybridMultilevel"/>
    <w:tmpl w:val="655E3F3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718294A"/>
    <w:multiLevelType w:val="hybridMultilevel"/>
    <w:tmpl w:val="E25806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A2F2094"/>
    <w:multiLevelType w:val="hybridMultilevel"/>
    <w:tmpl w:val="0E902078"/>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nsid w:val="7BC5100F"/>
    <w:multiLevelType w:val="hybridMultilevel"/>
    <w:tmpl w:val="6C7A04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CEB24BF"/>
    <w:multiLevelType w:val="hybridMultilevel"/>
    <w:tmpl w:val="EA66F6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F6478A6"/>
    <w:multiLevelType w:val="hybridMultilevel"/>
    <w:tmpl w:val="A5E82AA0"/>
    <w:lvl w:ilvl="0" w:tplc="ADEA99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16"/>
  </w:num>
  <w:num w:numId="4">
    <w:abstractNumId w:val="2"/>
  </w:num>
  <w:num w:numId="5">
    <w:abstractNumId w:val="4"/>
  </w:num>
  <w:num w:numId="6">
    <w:abstractNumId w:val="13"/>
  </w:num>
  <w:num w:numId="7">
    <w:abstractNumId w:val="11"/>
  </w:num>
  <w:num w:numId="8">
    <w:abstractNumId w:val="14"/>
  </w:num>
  <w:num w:numId="9">
    <w:abstractNumId w:val="7"/>
  </w:num>
  <w:num w:numId="10">
    <w:abstractNumId w:val="12"/>
  </w:num>
  <w:num w:numId="11">
    <w:abstractNumId w:val="9"/>
  </w:num>
  <w:num w:numId="12">
    <w:abstractNumId w:val="19"/>
  </w:num>
  <w:num w:numId="13">
    <w:abstractNumId w:val="18"/>
  </w:num>
  <w:num w:numId="14">
    <w:abstractNumId w:val="10"/>
  </w:num>
  <w:num w:numId="15">
    <w:abstractNumId w:val="15"/>
  </w:num>
  <w:num w:numId="16">
    <w:abstractNumId w:val="0"/>
  </w:num>
  <w:num w:numId="17">
    <w:abstractNumId w:val="6"/>
  </w:num>
  <w:num w:numId="18">
    <w:abstractNumId w:val="3"/>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24ED"/>
    <w:rsid w:val="000030C9"/>
    <w:rsid w:val="00004758"/>
    <w:rsid w:val="00010A5A"/>
    <w:rsid w:val="00011B54"/>
    <w:rsid w:val="000145F0"/>
    <w:rsid w:val="00021022"/>
    <w:rsid w:val="00024969"/>
    <w:rsid w:val="00027CD3"/>
    <w:rsid w:val="000329B3"/>
    <w:rsid w:val="000340F3"/>
    <w:rsid w:val="0003750F"/>
    <w:rsid w:val="0004031B"/>
    <w:rsid w:val="000404FB"/>
    <w:rsid w:val="00043E80"/>
    <w:rsid w:val="00045474"/>
    <w:rsid w:val="00045F56"/>
    <w:rsid w:val="000461D4"/>
    <w:rsid w:val="00047671"/>
    <w:rsid w:val="0005146F"/>
    <w:rsid w:val="00055553"/>
    <w:rsid w:val="00061E21"/>
    <w:rsid w:val="000622EA"/>
    <w:rsid w:val="00062B1F"/>
    <w:rsid w:val="000641BB"/>
    <w:rsid w:val="00073A29"/>
    <w:rsid w:val="00075F13"/>
    <w:rsid w:val="0007660E"/>
    <w:rsid w:val="00077514"/>
    <w:rsid w:val="00077A08"/>
    <w:rsid w:val="00077B6F"/>
    <w:rsid w:val="00080AF1"/>
    <w:rsid w:val="00082243"/>
    <w:rsid w:val="0008260E"/>
    <w:rsid w:val="00083FE4"/>
    <w:rsid w:val="000856B8"/>
    <w:rsid w:val="000876DB"/>
    <w:rsid w:val="000911CD"/>
    <w:rsid w:val="000928CD"/>
    <w:rsid w:val="000A022D"/>
    <w:rsid w:val="000A06EB"/>
    <w:rsid w:val="000A2801"/>
    <w:rsid w:val="000A2DF2"/>
    <w:rsid w:val="000A3116"/>
    <w:rsid w:val="000A4887"/>
    <w:rsid w:val="000A4B83"/>
    <w:rsid w:val="000A6384"/>
    <w:rsid w:val="000A7738"/>
    <w:rsid w:val="000B0141"/>
    <w:rsid w:val="000B0D85"/>
    <w:rsid w:val="000B0F99"/>
    <w:rsid w:val="000B45FB"/>
    <w:rsid w:val="000B549A"/>
    <w:rsid w:val="000B5E3B"/>
    <w:rsid w:val="000B6075"/>
    <w:rsid w:val="000B61FE"/>
    <w:rsid w:val="000B63EE"/>
    <w:rsid w:val="000B668C"/>
    <w:rsid w:val="000B7D42"/>
    <w:rsid w:val="000C258B"/>
    <w:rsid w:val="000C58A3"/>
    <w:rsid w:val="000D12B3"/>
    <w:rsid w:val="000D178D"/>
    <w:rsid w:val="000D5515"/>
    <w:rsid w:val="000E0462"/>
    <w:rsid w:val="000E25E7"/>
    <w:rsid w:val="000E48F9"/>
    <w:rsid w:val="000E5346"/>
    <w:rsid w:val="000F4B14"/>
    <w:rsid w:val="000F59EC"/>
    <w:rsid w:val="000F73B4"/>
    <w:rsid w:val="000F76B3"/>
    <w:rsid w:val="00100CCD"/>
    <w:rsid w:val="00100D07"/>
    <w:rsid w:val="00103120"/>
    <w:rsid w:val="00103B83"/>
    <w:rsid w:val="00104885"/>
    <w:rsid w:val="00106779"/>
    <w:rsid w:val="0010741A"/>
    <w:rsid w:val="00107AB9"/>
    <w:rsid w:val="00110652"/>
    <w:rsid w:val="001110AC"/>
    <w:rsid w:val="00114B4F"/>
    <w:rsid w:val="001159A7"/>
    <w:rsid w:val="00115C61"/>
    <w:rsid w:val="0011721C"/>
    <w:rsid w:val="001216F8"/>
    <w:rsid w:val="001218A9"/>
    <w:rsid w:val="00122614"/>
    <w:rsid w:val="00123C22"/>
    <w:rsid w:val="00124DE0"/>
    <w:rsid w:val="00124EA7"/>
    <w:rsid w:val="0012642C"/>
    <w:rsid w:val="001316B3"/>
    <w:rsid w:val="00135551"/>
    <w:rsid w:val="00136055"/>
    <w:rsid w:val="0014166F"/>
    <w:rsid w:val="00141B56"/>
    <w:rsid w:val="00142EAF"/>
    <w:rsid w:val="0014726A"/>
    <w:rsid w:val="001500D3"/>
    <w:rsid w:val="00150135"/>
    <w:rsid w:val="00152F3A"/>
    <w:rsid w:val="00153650"/>
    <w:rsid w:val="001550B7"/>
    <w:rsid w:val="0015552A"/>
    <w:rsid w:val="00156BE9"/>
    <w:rsid w:val="001570BE"/>
    <w:rsid w:val="00163766"/>
    <w:rsid w:val="00163AA7"/>
    <w:rsid w:val="00164086"/>
    <w:rsid w:val="0016514E"/>
    <w:rsid w:val="00165FB3"/>
    <w:rsid w:val="00170825"/>
    <w:rsid w:val="0017266E"/>
    <w:rsid w:val="0017719A"/>
    <w:rsid w:val="00177858"/>
    <w:rsid w:val="001815FA"/>
    <w:rsid w:val="00185DFA"/>
    <w:rsid w:val="00190B2D"/>
    <w:rsid w:val="0019117E"/>
    <w:rsid w:val="00196F94"/>
    <w:rsid w:val="00197D8A"/>
    <w:rsid w:val="001A0B71"/>
    <w:rsid w:val="001A0EF9"/>
    <w:rsid w:val="001A37CC"/>
    <w:rsid w:val="001A3D9A"/>
    <w:rsid w:val="001A758D"/>
    <w:rsid w:val="001B06F3"/>
    <w:rsid w:val="001B6C22"/>
    <w:rsid w:val="001C5079"/>
    <w:rsid w:val="001D19A7"/>
    <w:rsid w:val="001D2449"/>
    <w:rsid w:val="001D5DAB"/>
    <w:rsid w:val="001D7BAD"/>
    <w:rsid w:val="001E0081"/>
    <w:rsid w:val="001E16D5"/>
    <w:rsid w:val="001E16F5"/>
    <w:rsid w:val="001E3ED8"/>
    <w:rsid w:val="001E4049"/>
    <w:rsid w:val="001F3B7C"/>
    <w:rsid w:val="001F747C"/>
    <w:rsid w:val="00200CE5"/>
    <w:rsid w:val="002041D2"/>
    <w:rsid w:val="00204311"/>
    <w:rsid w:val="002044DC"/>
    <w:rsid w:val="002070C0"/>
    <w:rsid w:val="00210A97"/>
    <w:rsid w:val="00213010"/>
    <w:rsid w:val="002131E7"/>
    <w:rsid w:val="0021347D"/>
    <w:rsid w:val="0021373A"/>
    <w:rsid w:val="002139DD"/>
    <w:rsid w:val="00225227"/>
    <w:rsid w:val="0023030B"/>
    <w:rsid w:val="0023171E"/>
    <w:rsid w:val="00232787"/>
    <w:rsid w:val="00234634"/>
    <w:rsid w:val="00234E47"/>
    <w:rsid w:val="00237471"/>
    <w:rsid w:val="002429E9"/>
    <w:rsid w:val="0024332B"/>
    <w:rsid w:val="00247BB7"/>
    <w:rsid w:val="00253B01"/>
    <w:rsid w:val="00255971"/>
    <w:rsid w:val="00256D22"/>
    <w:rsid w:val="00256D35"/>
    <w:rsid w:val="002609F1"/>
    <w:rsid w:val="00264042"/>
    <w:rsid w:val="0027239D"/>
    <w:rsid w:val="0027314B"/>
    <w:rsid w:val="00275B1B"/>
    <w:rsid w:val="00281423"/>
    <w:rsid w:val="0028191B"/>
    <w:rsid w:val="00281A6F"/>
    <w:rsid w:val="00281D4C"/>
    <w:rsid w:val="0028784F"/>
    <w:rsid w:val="00291590"/>
    <w:rsid w:val="002937CB"/>
    <w:rsid w:val="002A0155"/>
    <w:rsid w:val="002A09D9"/>
    <w:rsid w:val="002A5188"/>
    <w:rsid w:val="002A539C"/>
    <w:rsid w:val="002A6526"/>
    <w:rsid w:val="002A6F1A"/>
    <w:rsid w:val="002B0461"/>
    <w:rsid w:val="002B18F8"/>
    <w:rsid w:val="002B1B62"/>
    <w:rsid w:val="002B2B13"/>
    <w:rsid w:val="002B3659"/>
    <w:rsid w:val="002B3DE0"/>
    <w:rsid w:val="002B46BB"/>
    <w:rsid w:val="002B5934"/>
    <w:rsid w:val="002B7632"/>
    <w:rsid w:val="002C2EE7"/>
    <w:rsid w:val="002E0A96"/>
    <w:rsid w:val="002E3034"/>
    <w:rsid w:val="002E5ED2"/>
    <w:rsid w:val="002E7EA2"/>
    <w:rsid w:val="002F11F6"/>
    <w:rsid w:val="002F166B"/>
    <w:rsid w:val="002F22A7"/>
    <w:rsid w:val="002F2D9A"/>
    <w:rsid w:val="002F4AB5"/>
    <w:rsid w:val="00303C17"/>
    <w:rsid w:val="00304DD9"/>
    <w:rsid w:val="00305A84"/>
    <w:rsid w:val="0030641D"/>
    <w:rsid w:val="00314336"/>
    <w:rsid w:val="00315CA4"/>
    <w:rsid w:val="003252D9"/>
    <w:rsid w:val="003311C4"/>
    <w:rsid w:val="0033781F"/>
    <w:rsid w:val="003409A2"/>
    <w:rsid w:val="0034385D"/>
    <w:rsid w:val="00344099"/>
    <w:rsid w:val="003506D6"/>
    <w:rsid w:val="003507B8"/>
    <w:rsid w:val="00350E4D"/>
    <w:rsid w:val="0035195D"/>
    <w:rsid w:val="00355D02"/>
    <w:rsid w:val="00355F80"/>
    <w:rsid w:val="003577C5"/>
    <w:rsid w:val="0035784C"/>
    <w:rsid w:val="00362330"/>
    <w:rsid w:val="003638B6"/>
    <w:rsid w:val="00370B5B"/>
    <w:rsid w:val="003714D4"/>
    <w:rsid w:val="00372232"/>
    <w:rsid w:val="0037400B"/>
    <w:rsid w:val="00376A62"/>
    <w:rsid w:val="0038258F"/>
    <w:rsid w:val="003831E4"/>
    <w:rsid w:val="00383770"/>
    <w:rsid w:val="00397D28"/>
    <w:rsid w:val="003A2368"/>
    <w:rsid w:val="003A2C26"/>
    <w:rsid w:val="003A2F0D"/>
    <w:rsid w:val="003A3296"/>
    <w:rsid w:val="003A3652"/>
    <w:rsid w:val="003A44A7"/>
    <w:rsid w:val="003A4A1F"/>
    <w:rsid w:val="003A502A"/>
    <w:rsid w:val="003A518F"/>
    <w:rsid w:val="003A7B84"/>
    <w:rsid w:val="003B2E81"/>
    <w:rsid w:val="003B3F66"/>
    <w:rsid w:val="003B5E0B"/>
    <w:rsid w:val="003B6B05"/>
    <w:rsid w:val="003B738C"/>
    <w:rsid w:val="003C2510"/>
    <w:rsid w:val="003C329B"/>
    <w:rsid w:val="003C3C8F"/>
    <w:rsid w:val="003C541F"/>
    <w:rsid w:val="003C638A"/>
    <w:rsid w:val="003C7B82"/>
    <w:rsid w:val="003D159E"/>
    <w:rsid w:val="003D306B"/>
    <w:rsid w:val="003D5506"/>
    <w:rsid w:val="003D6315"/>
    <w:rsid w:val="003E01E4"/>
    <w:rsid w:val="003E2386"/>
    <w:rsid w:val="003E2EAA"/>
    <w:rsid w:val="003E4ECB"/>
    <w:rsid w:val="003E4F93"/>
    <w:rsid w:val="003E6D91"/>
    <w:rsid w:val="003F0D29"/>
    <w:rsid w:val="003F2892"/>
    <w:rsid w:val="003F35ED"/>
    <w:rsid w:val="003F36BE"/>
    <w:rsid w:val="003F564D"/>
    <w:rsid w:val="003F71AA"/>
    <w:rsid w:val="00400573"/>
    <w:rsid w:val="00400EFC"/>
    <w:rsid w:val="00401132"/>
    <w:rsid w:val="0040379D"/>
    <w:rsid w:val="00406F26"/>
    <w:rsid w:val="00407384"/>
    <w:rsid w:val="00410F7A"/>
    <w:rsid w:val="00412BCC"/>
    <w:rsid w:val="00415E74"/>
    <w:rsid w:val="00416613"/>
    <w:rsid w:val="00420169"/>
    <w:rsid w:val="004201BE"/>
    <w:rsid w:val="004213EB"/>
    <w:rsid w:val="00422581"/>
    <w:rsid w:val="00423A48"/>
    <w:rsid w:val="00423D69"/>
    <w:rsid w:val="0042796B"/>
    <w:rsid w:val="00441A3A"/>
    <w:rsid w:val="004505C5"/>
    <w:rsid w:val="004522A2"/>
    <w:rsid w:val="0045409D"/>
    <w:rsid w:val="00462300"/>
    <w:rsid w:val="0046400F"/>
    <w:rsid w:val="00465905"/>
    <w:rsid w:val="00467A4F"/>
    <w:rsid w:val="004737E5"/>
    <w:rsid w:val="0047479D"/>
    <w:rsid w:val="00474FD7"/>
    <w:rsid w:val="00476E3C"/>
    <w:rsid w:val="00477A80"/>
    <w:rsid w:val="00482073"/>
    <w:rsid w:val="00485B79"/>
    <w:rsid w:val="00485DFF"/>
    <w:rsid w:val="004900B2"/>
    <w:rsid w:val="004915DA"/>
    <w:rsid w:val="004918CC"/>
    <w:rsid w:val="004927C1"/>
    <w:rsid w:val="00493A9E"/>
    <w:rsid w:val="00497DDF"/>
    <w:rsid w:val="004A0FDF"/>
    <w:rsid w:val="004A1ED8"/>
    <w:rsid w:val="004A2162"/>
    <w:rsid w:val="004A331C"/>
    <w:rsid w:val="004A5375"/>
    <w:rsid w:val="004A7A87"/>
    <w:rsid w:val="004B509E"/>
    <w:rsid w:val="004C1448"/>
    <w:rsid w:val="004C1715"/>
    <w:rsid w:val="004C2482"/>
    <w:rsid w:val="004C4EEA"/>
    <w:rsid w:val="004C52FC"/>
    <w:rsid w:val="004C5D1E"/>
    <w:rsid w:val="004D14A7"/>
    <w:rsid w:val="004D70EC"/>
    <w:rsid w:val="004D71AB"/>
    <w:rsid w:val="004D752D"/>
    <w:rsid w:val="004E01C8"/>
    <w:rsid w:val="004E152B"/>
    <w:rsid w:val="004E36D1"/>
    <w:rsid w:val="004E3EEE"/>
    <w:rsid w:val="004E515C"/>
    <w:rsid w:val="004E7C2D"/>
    <w:rsid w:val="004F0B27"/>
    <w:rsid w:val="004F155C"/>
    <w:rsid w:val="004F31D8"/>
    <w:rsid w:val="004F3F69"/>
    <w:rsid w:val="004F4E3C"/>
    <w:rsid w:val="004F757D"/>
    <w:rsid w:val="004F76EE"/>
    <w:rsid w:val="005001D9"/>
    <w:rsid w:val="00500417"/>
    <w:rsid w:val="005013A9"/>
    <w:rsid w:val="0050214B"/>
    <w:rsid w:val="00505585"/>
    <w:rsid w:val="00505E6D"/>
    <w:rsid w:val="00506AB6"/>
    <w:rsid w:val="00507534"/>
    <w:rsid w:val="0051093A"/>
    <w:rsid w:val="00513217"/>
    <w:rsid w:val="00514D69"/>
    <w:rsid w:val="005161CE"/>
    <w:rsid w:val="00523E4C"/>
    <w:rsid w:val="00524148"/>
    <w:rsid w:val="005260C8"/>
    <w:rsid w:val="00530FAD"/>
    <w:rsid w:val="00531B7C"/>
    <w:rsid w:val="00534424"/>
    <w:rsid w:val="00535883"/>
    <w:rsid w:val="00537788"/>
    <w:rsid w:val="00540F2A"/>
    <w:rsid w:val="00540F3B"/>
    <w:rsid w:val="0054257C"/>
    <w:rsid w:val="005435AB"/>
    <w:rsid w:val="00543EE2"/>
    <w:rsid w:val="00544484"/>
    <w:rsid w:val="005452AC"/>
    <w:rsid w:val="00545D52"/>
    <w:rsid w:val="00552448"/>
    <w:rsid w:val="005604DE"/>
    <w:rsid w:val="0056096A"/>
    <w:rsid w:val="00560BC0"/>
    <w:rsid w:val="00561D43"/>
    <w:rsid w:val="00563A57"/>
    <w:rsid w:val="00571A52"/>
    <w:rsid w:val="005723AB"/>
    <w:rsid w:val="00577AF1"/>
    <w:rsid w:val="00577EAF"/>
    <w:rsid w:val="00585F49"/>
    <w:rsid w:val="005A2138"/>
    <w:rsid w:val="005A2CF6"/>
    <w:rsid w:val="005A44BF"/>
    <w:rsid w:val="005A451B"/>
    <w:rsid w:val="005A4DFE"/>
    <w:rsid w:val="005A6149"/>
    <w:rsid w:val="005A7994"/>
    <w:rsid w:val="005B16B3"/>
    <w:rsid w:val="005B3DBB"/>
    <w:rsid w:val="005B7BC9"/>
    <w:rsid w:val="005B7F2F"/>
    <w:rsid w:val="005C0614"/>
    <w:rsid w:val="005C218B"/>
    <w:rsid w:val="005C6C0A"/>
    <w:rsid w:val="005C7206"/>
    <w:rsid w:val="005D21DF"/>
    <w:rsid w:val="005D45C1"/>
    <w:rsid w:val="005D6BF1"/>
    <w:rsid w:val="005D70CE"/>
    <w:rsid w:val="005E0BFD"/>
    <w:rsid w:val="005E71FD"/>
    <w:rsid w:val="005F0AF5"/>
    <w:rsid w:val="0060005B"/>
    <w:rsid w:val="00600ADE"/>
    <w:rsid w:val="0060117F"/>
    <w:rsid w:val="00602CB6"/>
    <w:rsid w:val="00603187"/>
    <w:rsid w:val="00604C19"/>
    <w:rsid w:val="00607D2E"/>
    <w:rsid w:val="00610C4B"/>
    <w:rsid w:val="00615476"/>
    <w:rsid w:val="00617FCD"/>
    <w:rsid w:val="00620414"/>
    <w:rsid w:val="006251B1"/>
    <w:rsid w:val="00626C4A"/>
    <w:rsid w:val="006323E1"/>
    <w:rsid w:val="006326A2"/>
    <w:rsid w:val="00632B13"/>
    <w:rsid w:val="00632F94"/>
    <w:rsid w:val="0063546E"/>
    <w:rsid w:val="00636E8D"/>
    <w:rsid w:val="00637C47"/>
    <w:rsid w:val="00637CEE"/>
    <w:rsid w:val="006468B0"/>
    <w:rsid w:val="00650B22"/>
    <w:rsid w:val="00652157"/>
    <w:rsid w:val="00653EA3"/>
    <w:rsid w:val="0065542F"/>
    <w:rsid w:val="0066020D"/>
    <w:rsid w:val="00660832"/>
    <w:rsid w:val="00661554"/>
    <w:rsid w:val="006617D9"/>
    <w:rsid w:val="00662960"/>
    <w:rsid w:val="00666418"/>
    <w:rsid w:val="00666AD8"/>
    <w:rsid w:val="006670F8"/>
    <w:rsid w:val="0067428F"/>
    <w:rsid w:val="006777C3"/>
    <w:rsid w:val="00686728"/>
    <w:rsid w:val="00690941"/>
    <w:rsid w:val="00697768"/>
    <w:rsid w:val="006978E4"/>
    <w:rsid w:val="006A31E5"/>
    <w:rsid w:val="006A66C8"/>
    <w:rsid w:val="006A6C1A"/>
    <w:rsid w:val="006B059A"/>
    <w:rsid w:val="006B0E21"/>
    <w:rsid w:val="006B52B1"/>
    <w:rsid w:val="006B5462"/>
    <w:rsid w:val="006B7AD8"/>
    <w:rsid w:val="006C263C"/>
    <w:rsid w:val="006C4109"/>
    <w:rsid w:val="006C5A07"/>
    <w:rsid w:val="006C5A16"/>
    <w:rsid w:val="006D0E26"/>
    <w:rsid w:val="006D10B4"/>
    <w:rsid w:val="006D1432"/>
    <w:rsid w:val="006D5077"/>
    <w:rsid w:val="006D71E9"/>
    <w:rsid w:val="006E08F8"/>
    <w:rsid w:val="006E36CE"/>
    <w:rsid w:val="006E5B70"/>
    <w:rsid w:val="006F1E4C"/>
    <w:rsid w:val="006F2A37"/>
    <w:rsid w:val="006F443F"/>
    <w:rsid w:val="006F6B4E"/>
    <w:rsid w:val="006F7252"/>
    <w:rsid w:val="006F7819"/>
    <w:rsid w:val="006F796D"/>
    <w:rsid w:val="00700A68"/>
    <w:rsid w:val="00702D2D"/>
    <w:rsid w:val="007030D5"/>
    <w:rsid w:val="0070530D"/>
    <w:rsid w:val="00705CD5"/>
    <w:rsid w:val="00707D72"/>
    <w:rsid w:val="007104BB"/>
    <w:rsid w:val="00714388"/>
    <w:rsid w:val="00714C20"/>
    <w:rsid w:val="0072649C"/>
    <w:rsid w:val="0072706C"/>
    <w:rsid w:val="00727D03"/>
    <w:rsid w:val="007314B6"/>
    <w:rsid w:val="00740F05"/>
    <w:rsid w:val="00741497"/>
    <w:rsid w:val="007419CC"/>
    <w:rsid w:val="00742872"/>
    <w:rsid w:val="007447F6"/>
    <w:rsid w:val="00746971"/>
    <w:rsid w:val="007472DE"/>
    <w:rsid w:val="00747B42"/>
    <w:rsid w:val="00747D6C"/>
    <w:rsid w:val="007513EF"/>
    <w:rsid w:val="00756793"/>
    <w:rsid w:val="007625CE"/>
    <w:rsid w:val="00762816"/>
    <w:rsid w:val="00762D4E"/>
    <w:rsid w:val="00763C50"/>
    <w:rsid w:val="00767B54"/>
    <w:rsid w:val="00767F02"/>
    <w:rsid w:val="007756BE"/>
    <w:rsid w:val="00775A75"/>
    <w:rsid w:val="00775F86"/>
    <w:rsid w:val="00776138"/>
    <w:rsid w:val="00783CF1"/>
    <w:rsid w:val="00786482"/>
    <w:rsid w:val="00791CC8"/>
    <w:rsid w:val="00793DB0"/>
    <w:rsid w:val="00797909"/>
    <w:rsid w:val="007A17A0"/>
    <w:rsid w:val="007A2296"/>
    <w:rsid w:val="007A3CAD"/>
    <w:rsid w:val="007A4F67"/>
    <w:rsid w:val="007B0D56"/>
    <w:rsid w:val="007B2DBC"/>
    <w:rsid w:val="007B356B"/>
    <w:rsid w:val="007B3B40"/>
    <w:rsid w:val="007B51CC"/>
    <w:rsid w:val="007B7C6E"/>
    <w:rsid w:val="007C0261"/>
    <w:rsid w:val="007C3DB4"/>
    <w:rsid w:val="007C4C7A"/>
    <w:rsid w:val="007C64C5"/>
    <w:rsid w:val="007C7030"/>
    <w:rsid w:val="007C726B"/>
    <w:rsid w:val="007D1FC7"/>
    <w:rsid w:val="007D28BF"/>
    <w:rsid w:val="007D2F11"/>
    <w:rsid w:val="007D481A"/>
    <w:rsid w:val="007D49FD"/>
    <w:rsid w:val="007E1314"/>
    <w:rsid w:val="007E1442"/>
    <w:rsid w:val="007E2566"/>
    <w:rsid w:val="007E357D"/>
    <w:rsid w:val="007E57AC"/>
    <w:rsid w:val="007F4B66"/>
    <w:rsid w:val="007F5103"/>
    <w:rsid w:val="007F69AF"/>
    <w:rsid w:val="00800D46"/>
    <w:rsid w:val="008017F2"/>
    <w:rsid w:val="00810ACC"/>
    <w:rsid w:val="00811CD7"/>
    <w:rsid w:val="00815325"/>
    <w:rsid w:val="00815B13"/>
    <w:rsid w:val="00816C7A"/>
    <w:rsid w:val="0082376A"/>
    <w:rsid w:val="00825AEB"/>
    <w:rsid w:val="0083516B"/>
    <w:rsid w:val="00836DC6"/>
    <w:rsid w:val="00843F7E"/>
    <w:rsid w:val="0084641D"/>
    <w:rsid w:val="00846CFD"/>
    <w:rsid w:val="00847D60"/>
    <w:rsid w:val="008502D8"/>
    <w:rsid w:val="0085282A"/>
    <w:rsid w:val="0085568A"/>
    <w:rsid w:val="00861007"/>
    <w:rsid w:val="00861961"/>
    <w:rsid w:val="00861A6F"/>
    <w:rsid w:val="00862AD2"/>
    <w:rsid w:val="0086371C"/>
    <w:rsid w:val="00866A5B"/>
    <w:rsid w:val="00871CA9"/>
    <w:rsid w:val="0087387B"/>
    <w:rsid w:val="008744D5"/>
    <w:rsid w:val="00874526"/>
    <w:rsid w:val="0087505D"/>
    <w:rsid w:val="00875F49"/>
    <w:rsid w:val="008779CC"/>
    <w:rsid w:val="0088145E"/>
    <w:rsid w:val="00881A55"/>
    <w:rsid w:val="00884041"/>
    <w:rsid w:val="00886E8B"/>
    <w:rsid w:val="00893684"/>
    <w:rsid w:val="00895A64"/>
    <w:rsid w:val="008A1EE7"/>
    <w:rsid w:val="008A213E"/>
    <w:rsid w:val="008A5EDF"/>
    <w:rsid w:val="008A77E8"/>
    <w:rsid w:val="008A7A14"/>
    <w:rsid w:val="008B0780"/>
    <w:rsid w:val="008B0E85"/>
    <w:rsid w:val="008B1788"/>
    <w:rsid w:val="008B4557"/>
    <w:rsid w:val="008B57FB"/>
    <w:rsid w:val="008C339E"/>
    <w:rsid w:val="008C3B51"/>
    <w:rsid w:val="008C4716"/>
    <w:rsid w:val="008C6EC0"/>
    <w:rsid w:val="008D3675"/>
    <w:rsid w:val="008D3874"/>
    <w:rsid w:val="008D3FEB"/>
    <w:rsid w:val="008D41EB"/>
    <w:rsid w:val="008D655A"/>
    <w:rsid w:val="008D662A"/>
    <w:rsid w:val="008E1FD9"/>
    <w:rsid w:val="008E24BD"/>
    <w:rsid w:val="008E6760"/>
    <w:rsid w:val="008E7AA7"/>
    <w:rsid w:val="008F1067"/>
    <w:rsid w:val="008F2BE6"/>
    <w:rsid w:val="008F2F5F"/>
    <w:rsid w:val="008F4BBE"/>
    <w:rsid w:val="009071E4"/>
    <w:rsid w:val="00912849"/>
    <w:rsid w:val="009167BD"/>
    <w:rsid w:val="00916CB3"/>
    <w:rsid w:val="009219FE"/>
    <w:rsid w:val="00922432"/>
    <w:rsid w:val="00922B13"/>
    <w:rsid w:val="00925570"/>
    <w:rsid w:val="00926093"/>
    <w:rsid w:val="00930564"/>
    <w:rsid w:val="00931BA2"/>
    <w:rsid w:val="009322E6"/>
    <w:rsid w:val="00935602"/>
    <w:rsid w:val="009405ED"/>
    <w:rsid w:val="009413C5"/>
    <w:rsid w:val="00941869"/>
    <w:rsid w:val="00943E1B"/>
    <w:rsid w:val="00953B5B"/>
    <w:rsid w:val="009550F4"/>
    <w:rsid w:val="009573F8"/>
    <w:rsid w:val="00961082"/>
    <w:rsid w:val="009618A2"/>
    <w:rsid w:val="00966AFD"/>
    <w:rsid w:val="00966FC3"/>
    <w:rsid w:val="00972AAA"/>
    <w:rsid w:val="0097447F"/>
    <w:rsid w:val="00974D71"/>
    <w:rsid w:val="00980578"/>
    <w:rsid w:val="00985025"/>
    <w:rsid w:val="00985EA5"/>
    <w:rsid w:val="00987013"/>
    <w:rsid w:val="0098775C"/>
    <w:rsid w:val="00991150"/>
    <w:rsid w:val="00991383"/>
    <w:rsid w:val="009914C5"/>
    <w:rsid w:val="00991512"/>
    <w:rsid w:val="009915CC"/>
    <w:rsid w:val="00993A28"/>
    <w:rsid w:val="0099730D"/>
    <w:rsid w:val="009A1507"/>
    <w:rsid w:val="009A44A8"/>
    <w:rsid w:val="009A5041"/>
    <w:rsid w:val="009A521D"/>
    <w:rsid w:val="009A6E7E"/>
    <w:rsid w:val="009A7264"/>
    <w:rsid w:val="009C1D5F"/>
    <w:rsid w:val="009C5B99"/>
    <w:rsid w:val="009C7398"/>
    <w:rsid w:val="009D0871"/>
    <w:rsid w:val="009D11DE"/>
    <w:rsid w:val="009D2A88"/>
    <w:rsid w:val="009E14A3"/>
    <w:rsid w:val="009E7586"/>
    <w:rsid w:val="009E7AF0"/>
    <w:rsid w:val="009E7D79"/>
    <w:rsid w:val="009F1D3E"/>
    <w:rsid w:val="009F238C"/>
    <w:rsid w:val="009F3F3A"/>
    <w:rsid w:val="00A00997"/>
    <w:rsid w:val="00A01CD3"/>
    <w:rsid w:val="00A07A48"/>
    <w:rsid w:val="00A109A4"/>
    <w:rsid w:val="00A1212C"/>
    <w:rsid w:val="00A1441E"/>
    <w:rsid w:val="00A2109A"/>
    <w:rsid w:val="00A21532"/>
    <w:rsid w:val="00A25885"/>
    <w:rsid w:val="00A26794"/>
    <w:rsid w:val="00A31090"/>
    <w:rsid w:val="00A33A67"/>
    <w:rsid w:val="00A366C9"/>
    <w:rsid w:val="00A36743"/>
    <w:rsid w:val="00A4077E"/>
    <w:rsid w:val="00A40FCF"/>
    <w:rsid w:val="00A44331"/>
    <w:rsid w:val="00A47174"/>
    <w:rsid w:val="00A52F50"/>
    <w:rsid w:val="00A542CF"/>
    <w:rsid w:val="00A55091"/>
    <w:rsid w:val="00A6086E"/>
    <w:rsid w:val="00A62BCE"/>
    <w:rsid w:val="00A64CEA"/>
    <w:rsid w:val="00A660BD"/>
    <w:rsid w:val="00A6722D"/>
    <w:rsid w:val="00A7136F"/>
    <w:rsid w:val="00A71F2A"/>
    <w:rsid w:val="00A73ABC"/>
    <w:rsid w:val="00A74FEE"/>
    <w:rsid w:val="00A778A8"/>
    <w:rsid w:val="00A80117"/>
    <w:rsid w:val="00A82807"/>
    <w:rsid w:val="00A908A6"/>
    <w:rsid w:val="00A911B3"/>
    <w:rsid w:val="00A93D57"/>
    <w:rsid w:val="00A94561"/>
    <w:rsid w:val="00A94C64"/>
    <w:rsid w:val="00A94E52"/>
    <w:rsid w:val="00A96BD0"/>
    <w:rsid w:val="00A978A9"/>
    <w:rsid w:val="00AA2576"/>
    <w:rsid w:val="00AA2BCF"/>
    <w:rsid w:val="00AA546F"/>
    <w:rsid w:val="00AA6E43"/>
    <w:rsid w:val="00AA6F18"/>
    <w:rsid w:val="00AB2EB4"/>
    <w:rsid w:val="00AB59F9"/>
    <w:rsid w:val="00AB5D3D"/>
    <w:rsid w:val="00AB6C64"/>
    <w:rsid w:val="00AC021C"/>
    <w:rsid w:val="00AC1AF2"/>
    <w:rsid w:val="00AC27C6"/>
    <w:rsid w:val="00AC63F6"/>
    <w:rsid w:val="00AC6586"/>
    <w:rsid w:val="00AD54D7"/>
    <w:rsid w:val="00AD5BE9"/>
    <w:rsid w:val="00AD5BF4"/>
    <w:rsid w:val="00AD6B2A"/>
    <w:rsid w:val="00AD739F"/>
    <w:rsid w:val="00AE14E5"/>
    <w:rsid w:val="00AE65EF"/>
    <w:rsid w:val="00AE6C45"/>
    <w:rsid w:val="00AF101C"/>
    <w:rsid w:val="00AF16BA"/>
    <w:rsid w:val="00AF16E2"/>
    <w:rsid w:val="00AF3449"/>
    <w:rsid w:val="00AF5655"/>
    <w:rsid w:val="00AF69D3"/>
    <w:rsid w:val="00B007F2"/>
    <w:rsid w:val="00B011BA"/>
    <w:rsid w:val="00B0189B"/>
    <w:rsid w:val="00B02B59"/>
    <w:rsid w:val="00B02DD8"/>
    <w:rsid w:val="00B11913"/>
    <w:rsid w:val="00B12BBA"/>
    <w:rsid w:val="00B12C11"/>
    <w:rsid w:val="00B14672"/>
    <w:rsid w:val="00B155C3"/>
    <w:rsid w:val="00B16916"/>
    <w:rsid w:val="00B21668"/>
    <w:rsid w:val="00B224F6"/>
    <w:rsid w:val="00B22A8C"/>
    <w:rsid w:val="00B237E2"/>
    <w:rsid w:val="00B241E9"/>
    <w:rsid w:val="00B26866"/>
    <w:rsid w:val="00B27AE7"/>
    <w:rsid w:val="00B302EA"/>
    <w:rsid w:val="00B3561A"/>
    <w:rsid w:val="00B35836"/>
    <w:rsid w:val="00B36A09"/>
    <w:rsid w:val="00B41115"/>
    <w:rsid w:val="00B41234"/>
    <w:rsid w:val="00B43204"/>
    <w:rsid w:val="00B456BA"/>
    <w:rsid w:val="00B464BE"/>
    <w:rsid w:val="00B46699"/>
    <w:rsid w:val="00B4743A"/>
    <w:rsid w:val="00B47663"/>
    <w:rsid w:val="00B51D8F"/>
    <w:rsid w:val="00B5340D"/>
    <w:rsid w:val="00B53426"/>
    <w:rsid w:val="00B54189"/>
    <w:rsid w:val="00B55025"/>
    <w:rsid w:val="00B56FB1"/>
    <w:rsid w:val="00B578AA"/>
    <w:rsid w:val="00B61C83"/>
    <w:rsid w:val="00B62477"/>
    <w:rsid w:val="00B62F41"/>
    <w:rsid w:val="00B64FE5"/>
    <w:rsid w:val="00B675F0"/>
    <w:rsid w:val="00B70BC2"/>
    <w:rsid w:val="00B7245D"/>
    <w:rsid w:val="00B72957"/>
    <w:rsid w:val="00B72FC0"/>
    <w:rsid w:val="00B74BF6"/>
    <w:rsid w:val="00B77923"/>
    <w:rsid w:val="00B83D15"/>
    <w:rsid w:val="00B90D09"/>
    <w:rsid w:val="00B924ED"/>
    <w:rsid w:val="00B9409A"/>
    <w:rsid w:val="00B94249"/>
    <w:rsid w:val="00B94A61"/>
    <w:rsid w:val="00B951E7"/>
    <w:rsid w:val="00B96B62"/>
    <w:rsid w:val="00B96D60"/>
    <w:rsid w:val="00B97B0C"/>
    <w:rsid w:val="00BA0B22"/>
    <w:rsid w:val="00BA2FD6"/>
    <w:rsid w:val="00BA2FEE"/>
    <w:rsid w:val="00BA3A84"/>
    <w:rsid w:val="00BB044F"/>
    <w:rsid w:val="00BB3CBE"/>
    <w:rsid w:val="00BB4025"/>
    <w:rsid w:val="00BC312D"/>
    <w:rsid w:val="00BC4332"/>
    <w:rsid w:val="00BC5653"/>
    <w:rsid w:val="00BC5FCA"/>
    <w:rsid w:val="00BD31F5"/>
    <w:rsid w:val="00BD470E"/>
    <w:rsid w:val="00BD4A60"/>
    <w:rsid w:val="00BD6628"/>
    <w:rsid w:val="00BE2033"/>
    <w:rsid w:val="00BE33B0"/>
    <w:rsid w:val="00BE34E0"/>
    <w:rsid w:val="00BE40A7"/>
    <w:rsid w:val="00BF033A"/>
    <w:rsid w:val="00BF2046"/>
    <w:rsid w:val="00BF47D3"/>
    <w:rsid w:val="00BF584B"/>
    <w:rsid w:val="00BF653E"/>
    <w:rsid w:val="00C002F0"/>
    <w:rsid w:val="00C01664"/>
    <w:rsid w:val="00C04832"/>
    <w:rsid w:val="00C11700"/>
    <w:rsid w:val="00C11BEB"/>
    <w:rsid w:val="00C13187"/>
    <w:rsid w:val="00C136A5"/>
    <w:rsid w:val="00C14872"/>
    <w:rsid w:val="00C21F1E"/>
    <w:rsid w:val="00C23D8A"/>
    <w:rsid w:val="00C3329A"/>
    <w:rsid w:val="00C3426A"/>
    <w:rsid w:val="00C34C4E"/>
    <w:rsid w:val="00C373EE"/>
    <w:rsid w:val="00C37C18"/>
    <w:rsid w:val="00C412F2"/>
    <w:rsid w:val="00C413DB"/>
    <w:rsid w:val="00C41CB7"/>
    <w:rsid w:val="00C42D06"/>
    <w:rsid w:val="00C43159"/>
    <w:rsid w:val="00C44198"/>
    <w:rsid w:val="00C51F78"/>
    <w:rsid w:val="00C54A43"/>
    <w:rsid w:val="00C55CE5"/>
    <w:rsid w:val="00C57F1F"/>
    <w:rsid w:val="00C607EC"/>
    <w:rsid w:val="00C61437"/>
    <w:rsid w:val="00C631DE"/>
    <w:rsid w:val="00C63DB2"/>
    <w:rsid w:val="00C64F1A"/>
    <w:rsid w:val="00C65290"/>
    <w:rsid w:val="00C65C6E"/>
    <w:rsid w:val="00C66FA7"/>
    <w:rsid w:val="00C71488"/>
    <w:rsid w:val="00C73B46"/>
    <w:rsid w:val="00C747D5"/>
    <w:rsid w:val="00C74800"/>
    <w:rsid w:val="00C826C3"/>
    <w:rsid w:val="00C84483"/>
    <w:rsid w:val="00C84EBD"/>
    <w:rsid w:val="00C86CE6"/>
    <w:rsid w:val="00C87D21"/>
    <w:rsid w:val="00C925C8"/>
    <w:rsid w:val="00C93113"/>
    <w:rsid w:val="00C931DC"/>
    <w:rsid w:val="00C952BD"/>
    <w:rsid w:val="00CA0070"/>
    <w:rsid w:val="00CA041B"/>
    <w:rsid w:val="00CA5D3B"/>
    <w:rsid w:val="00CB2D97"/>
    <w:rsid w:val="00CB34ED"/>
    <w:rsid w:val="00CB6EBA"/>
    <w:rsid w:val="00CC1F3D"/>
    <w:rsid w:val="00CC6ED2"/>
    <w:rsid w:val="00CD572B"/>
    <w:rsid w:val="00CE0A5A"/>
    <w:rsid w:val="00CE10C0"/>
    <w:rsid w:val="00CE6B20"/>
    <w:rsid w:val="00CF1382"/>
    <w:rsid w:val="00CF4460"/>
    <w:rsid w:val="00CF4CD2"/>
    <w:rsid w:val="00CF6DD5"/>
    <w:rsid w:val="00CF72E4"/>
    <w:rsid w:val="00CF7A4D"/>
    <w:rsid w:val="00D03EAA"/>
    <w:rsid w:val="00D13664"/>
    <w:rsid w:val="00D17271"/>
    <w:rsid w:val="00D20271"/>
    <w:rsid w:val="00D21608"/>
    <w:rsid w:val="00D21B8D"/>
    <w:rsid w:val="00D22EB7"/>
    <w:rsid w:val="00D2517B"/>
    <w:rsid w:val="00D36F25"/>
    <w:rsid w:val="00D36F42"/>
    <w:rsid w:val="00D4035C"/>
    <w:rsid w:val="00D4176A"/>
    <w:rsid w:val="00D43915"/>
    <w:rsid w:val="00D50467"/>
    <w:rsid w:val="00D506E0"/>
    <w:rsid w:val="00D519FE"/>
    <w:rsid w:val="00D533AA"/>
    <w:rsid w:val="00D5484D"/>
    <w:rsid w:val="00D56CD7"/>
    <w:rsid w:val="00D62A74"/>
    <w:rsid w:val="00D63860"/>
    <w:rsid w:val="00D7273D"/>
    <w:rsid w:val="00D7379B"/>
    <w:rsid w:val="00D73D76"/>
    <w:rsid w:val="00D73EC9"/>
    <w:rsid w:val="00D73F72"/>
    <w:rsid w:val="00D742EF"/>
    <w:rsid w:val="00D752CD"/>
    <w:rsid w:val="00D85666"/>
    <w:rsid w:val="00D915BE"/>
    <w:rsid w:val="00D91FC0"/>
    <w:rsid w:val="00D956B2"/>
    <w:rsid w:val="00D95B76"/>
    <w:rsid w:val="00D97EA9"/>
    <w:rsid w:val="00D97F19"/>
    <w:rsid w:val="00DA3D37"/>
    <w:rsid w:val="00DA751F"/>
    <w:rsid w:val="00DB1700"/>
    <w:rsid w:val="00DB2181"/>
    <w:rsid w:val="00DB4A7C"/>
    <w:rsid w:val="00DB5C0C"/>
    <w:rsid w:val="00DB64AB"/>
    <w:rsid w:val="00DB6FDA"/>
    <w:rsid w:val="00DC1BC5"/>
    <w:rsid w:val="00DC5933"/>
    <w:rsid w:val="00DC5B57"/>
    <w:rsid w:val="00DD1503"/>
    <w:rsid w:val="00DD6A29"/>
    <w:rsid w:val="00DE16AB"/>
    <w:rsid w:val="00DE54DA"/>
    <w:rsid w:val="00DE6344"/>
    <w:rsid w:val="00DE709F"/>
    <w:rsid w:val="00DE73DC"/>
    <w:rsid w:val="00DF059F"/>
    <w:rsid w:val="00DF2A49"/>
    <w:rsid w:val="00DF3677"/>
    <w:rsid w:val="00DF5446"/>
    <w:rsid w:val="00DF732F"/>
    <w:rsid w:val="00E049F8"/>
    <w:rsid w:val="00E0518E"/>
    <w:rsid w:val="00E0581B"/>
    <w:rsid w:val="00E06BC2"/>
    <w:rsid w:val="00E10A21"/>
    <w:rsid w:val="00E16020"/>
    <w:rsid w:val="00E22066"/>
    <w:rsid w:val="00E22F62"/>
    <w:rsid w:val="00E24F9E"/>
    <w:rsid w:val="00E2706A"/>
    <w:rsid w:val="00E301FC"/>
    <w:rsid w:val="00E30D37"/>
    <w:rsid w:val="00E3729C"/>
    <w:rsid w:val="00E43195"/>
    <w:rsid w:val="00E43993"/>
    <w:rsid w:val="00E534FD"/>
    <w:rsid w:val="00E554B1"/>
    <w:rsid w:val="00E56429"/>
    <w:rsid w:val="00E632DE"/>
    <w:rsid w:val="00E63DC9"/>
    <w:rsid w:val="00E75A2B"/>
    <w:rsid w:val="00E76502"/>
    <w:rsid w:val="00E80B2B"/>
    <w:rsid w:val="00E81B8C"/>
    <w:rsid w:val="00E82094"/>
    <w:rsid w:val="00E830D4"/>
    <w:rsid w:val="00E848DF"/>
    <w:rsid w:val="00E85774"/>
    <w:rsid w:val="00E908BF"/>
    <w:rsid w:val="00E94ABB"/>
    <w:rsid w:val="00E95C3C"/>
    <w:rsid w:val="00EA561E"/>
    <w:rsid w:val="00EB1EA2"/>
    <w:rsid w:val="00EB4F98"/>
    <w:rsid w:val="00EB5C21"/>
    <w:rsid w:val="00EB6C1C"/>
    <w:rsid w:val="00EC4B9D"/>
    <w:rsid w:val="00EC560E"/>
    <w:rsid w:val="00EC5BB8"/>
    <w:rsid w:val="00ED1394"/>
    <w:rsid w:val="00ED15B2"/>
    <w:rsid w:val="00ED183B"/>
    <w:rsid w:val="00ED1EDC"/>
    <w:rsid w:val="00ED38D3"/>
    <w:rsid w:val="00ED4444"/>
    <w:rsid w:val="00EE1B95"/>
    <w:rsid w:val="00EE2465"/>
    <w:rsid w:val="00EE451B"/>
    <w:rsid w:val="00EE7543"/>
    <w:rsid w:val="00EF15AC"/>
    <w:rsid w:val="00EF768A"/>
    <w:rsid w:val="00F04D04"/>
    <w:rsid w:val="00F055F2"/>
    <w:rsid w:val="00F11109"/>
    <w:rsid w:val="00F11300"/>
    <w:rsid w:val="00F13DC9"/>
    <w:rsid w:val="00F14D52"/>
    <w:rsid w:val="00F16BDC"/>
    <w:rsid w:val="00F2317F"/>
    <w:rsid w:val="00F24407"/>
    <w:rsid w:val="00F257A6"/>
    <w:rsid w:val="00F30F8D"/>
    <w:rsid w:val="00F328F4"/>
    <w:rsid w:val="00F34452"/>
    <w:rsid w:val="00F40595"/>
    <w:rsid w:val="00F43CEB"/>
    <w:rsid w:val="00F44583"/>
    <w:rsid w:val="00F45498"/>
    <w:rsid w:val="00F466A8"/>
    <w:rsid w:val="00F46A77"/>
    <w:rsid w:val="00F50173"/>
    <w:rsid w:val="00F503BF"/>
    <w:rsid w:val="00F51F7E"/>
    <w:rsid w:val="00F531F7"/>
    <w:rsid w:val="00F53247"/>
    <w:rsid w:val="00F534D9"/>
    <w:rsid w:val="00F53662"/>
    <w:rsid w:val="00F5579A"/>
    <w:rsid w:val="00F55E91"/>
    <w:rsid w:val="00F63420"/>
    <w:rsid w:val="00F65BD8"/>
    <w:rsid w:val="00F6647A"/>
    <w:rsid w:val="00F7358F"/>
    <w:rsid w:val="00F808F2"/>
    <w:rsid w:val="00F82CA4"/>
    <w:rsid w:val="00F8312F"/>
    <w:rsid w:val="00F83169"/>
    <w:rsid w:val="00F835C4"/>
    <w:rsid w:val="00F8765D"/>
    <w:rsid w:val="00F87AF7"/>
    <w:rsid w:val="00F87ED3"/>
    <w:rsid w:val="00FA06D1"/>
    <w:rsid w:val="00FA15BA"/>
    <w:rsid w:val="00FA1E7C"/>
    <w:rsid w:val="00FA41A4"/>
    <w:rsid w:val="00FA5B6B"/>
    <w:rsid w:val="00FB5637"/>
    <w:rsid w:val="00FB7301"/>
    <w:rsid w:val="00FB79A1"/>
    <w:rsid w:val="00FB7CC4"/>
    <w:rsid w:val="00FC0B13"/>
    <w:rsid w:val="00FC171A"/>
    <w:rsid w:val="00FC382D"/>
    <w:rsid w:val="00FC5602"/>
    <w:rsid w:val="00FD1670"/>
    <w:rsid w:val="00FD32E8"/>
    <w:rsid w:val="00FE2343"/>
    <w:rsid w:val="00FE34D3"/>
    <w:rsid w:val="00FE6FCF"/>
    <w:rsid w:val="00FF3EDC"/>
    <w:rsid w:val="00FF4E8E"/>
    <w:rsid w:val="00FF5084"/>
    <w:rsid w:val="00FF530D"/>
    <w:rsid w:val="00FF56A7"/>
    <w:rsid w:val="00FF7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FD7EDFD-36BA-4F3D-ADB3-B846785F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F19"/>
    <w:pPr>
      <w:widowControl w:val="0"/>
    </w:pPr>
    <w:rPr>
      <w:rFonts w:ascii="CG Times" w:hAnsi="CG Times"/>
      <w:sz w:val="22"/>
      <w:szCs w:val="22"/>
      <w:lang w:val="sq-AL" w:eastAsia="en-US"/>
    </w:rPr>
  </w:style>
  <w:style w:type="paragraph" w:styleId="Heading1">
    <w:name w:val="heading 1"/>
    <w:basedOn w:val="Normal"/>
    <w:next w:val="Normal"/>
    <w:qFormat/>
    <w:rsid w:val="002A539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723A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83169"/>
    <w:pPr>
      <w:keepNext/>
      <w:widowControl/>
      <w:jc w:val="center"/>
      <w:outlineLvl w:val="2"/>
    </w:pPr>
    <w:rPr>
      <w:rFonts w:ascii="Times New Roman" w:hAnsi="Times New Roman"/>
      <w:b/>
      <w:szCs w:val="28"/>
      <w:lang w:val="it-IT"/>
    </w:rPr>
  </w:style>
  <w:style w:type="paragraph" w:styleId="Heading4">
    <w:name w:val="heading 4"/>
    <w:basedOn w:val="Normal"/>
    <w:next w:val="Normal"/>
    <w:qFormat/>
    <w:rsid w:val="00F83169"/>
    <w:pPr>
      <w:keepNext/>
      <w:widowControl/>
      <w:ind w:firstLine="720"/>
      <w:jc w:val="center"/>
      <w:outlineLvl w:val="3"/>
    </w:pPr>
    <w:rPr>
      <w:rFonts w:ascii="Arial" w:hAnsi="Arial" w:cs="Arial"/>
      <w:b/>
      <w:bCs/>
      <w:sz w:val="20"/>
      <w:szCs w:val="20"/>
      <w:lang w:val="nl-NL"/>
    </w:rPr>
  </w:style>
  <w:style w:type="paragraph" w:styleId="Heading5">
    <w:name w:val="heading 5"/>
    <w:basedOn w:val="Normal"/>
    <w:next w:val="Normal"/>
    <w:qFormat/>
    <w:rsid w:val="00F83169"/>
    <w:pPr>
      <w:widowControl/>
      <w:spacing w:before="240" w:after="60"/>
      <w:outlineLvl w:val="4"/>
    </w:pPr>
    <w:rPr>
      <w:rFonts w:ascii="Times New Roman" w:hAnsi="Times New Roman"/>
      <w:b/>
      <w:bCs/>
      <w:i/>
      <w:iCs/>
      <w:sz w:val="26"/>
      <w:szCs w:val="26"/>
      <w:lang w:val="en-US"/>
    </w:rPr>
  </w:style>
  <w:style w:type="paragraph" w:styleId="Heading7">
    <w:name w:val="heading 7"/>
    <w:basedOn w:val="Normal"/>
    <w:next w:val="Normal"/>
    <w:qFormat/>
    <w:rsid w:val="00F83169"/>
    <w:pPr>
      <w:keepNext/>
      <w:widowControl/>
      <w:jc w:val="center"/>
      <w:outlineLvl w:val="6"/>
    </w:pPr>
    <w:rPr>
      <w:rFonts w:ascii="Arial" w:hAnsi="Arial" w:cs="Arial"/>
      <w:b/>
      <w:bCs/>
      <w:sz w:val="20"/>
      <w:szCs w:val="20"/>
      <w:lang w:val="it-IT"/>
    </w:rPr>
  </w:style>
  <w:style w:type="paragraph" w:styleId="Heading8">
    <w:name w:val="heading 8"/>
    <w:basedOn w:val="Normal"/>
    <w:next w:val="Normal"/>
    <w:qFormat/>
    <w:rsid w:val="00F83169"/>
    <w:pPr>
      <w:widowControl/>
      <w:spacing w:before="240" w:after="60"/>
      <w:outlineLvl w:val="7"/>
    </w:pPr>
    <w:rPr>
      <w:rFonts w:ascii="Times New Roman" w:hAnsi="Times New Roman"/>
      <w:i/>
      <w:iCs/>
      <w:sz w:val="24"/>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autoRedefine/>
    <w:rsid w:val="002A539C"/>
    <w:rPr>
      <w:szCs w:val="30"/>
    </w:rPr>
  </w:style>
  <w:style w:type="paragraph" w:customStyle="1" w:styleId="Akti">
    <w:name w:val="Akti"/>
    <w:rsid w:val="002A539C"/>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A539C"/>
    <w:rPr>
      <w:rFonts w:ascii="CG Times" w:hAnsi="CG Times"/>
      <w:sz w:val="22"/>
      <w:lang w:eastAsia="en-US"/>
    </w:rPr>
  </w:style>
  <w:style w:type="paragraph" w:customStyle="1" w:styleId="AneksiNr">
    <w:name w:val="Aneksi_Nr"/>
    <w:next w:val="Normal"/>
    <w:rsid w:val="002A539C"/>
    <w:pPr>
      <w:keepNext/>
      <w:widowControl w:val="0"/>
      <w:jc w:val="center"/>
    </w:pPr>
    <w:rPr>
      <w:rFonts w:ascii="CG Times" w:hAnsi="CG Times"/>
      <w:caps/>
      <w:sz w:val="22"/>
      <w:szCs w:val="22"/>
      <w:lang w:eastAsia="en-US"/>
    </w:rPr>
  </w:style>
  <w:style w:type="paragraph" w:customStyle="1" w:styleId="AneksiTitull">
    <w:name w:val="Aneksi_Titull"/>
    <w:next w:val="Normal"/>
    <w:rsid w:val="002A539C"/>
    <w:pPr>
      <w:jc w:val="center"/>
    </w:pPr>
    <w:rPr>
      <w:rFonts w:ascii="CG Times" w:hAnsi="CG Times"/>
      <w:sz w:val="24"/>
      <w:szCs w:val="24"/>
      <w:lang w:eastAsia="en-US"/>
    </w:rPr>
  </w:style>
  <w:style w:type="paragraph" w:customStyle="1" w:styleId="Autoriteti">
    <w:name w:val="Autoriteti"/>
    <w:next w:val="Normal"/>
    <w:rsid w:val="002A539C"/>
    <w:pPr>
      <w:keepNext/>
      <w:widowControl w:val="0"/>
      <w:jc w:val="right"/>
    </w:pPr>
    <w:rPr>
      <w:rFonts w:ascii="CG Times" w:hAnsi="CG Times"/>
      <w:caps/>
      <w:sz w:val="22"/>
      <w:szCs w:val="22"/>
      <w:lang w:eastAsia="en-US"/>
    </w:rPr>
  </w:style>
  <w:style w:type="paragraph" w:customStyle="1" w:styleId="AutoritetiEmer">
    <w:name w:val="Autoriteti_Emer"/>
    <w:next w:val="Normal"/>
    <w:rsid w:val="002A539C"/>
    <w:pPr>
      <w:widowControl w:val="0"/>
      <w:jc w:val="right"/>
    </w:pPr>
    <w:rPr>
      <w:rFonts w:ascii="CG Times" w:hAnsi="CG Times"/>
      <w:b/>
      <w:sz w:val="22"/>
      <w:szCs w:val="22"/>
      <w:lang w:eastAsia="en-US"/>
    </w:rPr>
  </w:style>
  <w:style w:type="paragraph" w:customStyle="1" w:styleId="BazLigjPropozues">
    <w:name w:val="Baz_Ligj_Propozues"/>
    <w:rsid w:val="002A539C"/>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2A539C"/>
    <w:pPr>
      <w:jc w:val="center"/>
    </w:pPr>
    <w:rPr>
      <w:rFonts w:ascii="CG Times" w:hAnsi="CG Times"/>
      <w:caps/>
      <w:sz w:val="22"/>
      <w:szCs w:val="22"/>
      <w:lang w:eastAsia="en-US"/>
    </w:rPr>
  </w:style>
  <w:style w:type="paragraph" w:customStyle="1" w:styleId="Figure">
    <w:name w:val="Figure"/>
    <w:next w:val="Normal"/>
    <w:rsid w:val="002A539C"/>
    <w:pPr>
      <w:widowControl w:val="0"/>
      <w:outlineLvl w:val="2"/>
    </w:pPr>
    <w:rPr>
      <w:rFonts w:ascii="CG Times" w:hAnsi="CG Times"/>
      <w:sz w:val="22"/>
      <w:lang w:val="en-US" w:eastAsia="en-US"/>
    </w:rPr>
  </w:style>
  <w:style w:type="paragraph" w:customStyle="1" w:styleId="Institucioni">
    <w:name w:val="Institucioni"/>
    <w:next w:val="Normal"/>
    <w:rsid w:val="002A539C"/>
    <w:pPr>
      <w:keepNext/>
      <w:widowControl w:val="0"/>
      <w:jc w:val="center"/>
    </w:pPr>
    <w:rPr>
      <w:rFonts w:ascii="CG Times" w:hAnsi="CG Times"/>
      <w:caps/>
      <w:sz w:val="22"/>
      <w:szCs w:val="22"/>
      <w:lang w:eastAsia="en-US"/>
    </w:rPr>
  </w:style>
  <w:style w:type="paragraph" w:customStyle="1" w:styleId="Kapakufund">
    <w:name w:val="Kapaku_fund"/>
    <w:next w:val="Normal"/>
    <w:rsid w:val="002A539C"/>
    <w:pPr>
      <w:pageBreakBefore/>
    </w:pPr>
    <w:rPr>
      <w:rFonts w:ascii="CG Times" w:hAnsi="CG Times"/>
      <w:b/>
      <w:sz w:val="22"/>
      <w:szCs w:val="22"/>
      <w:lang w:val="en-US" w:eastAsia="en-US"/>
    </w:rPr>
  </w:style>
  <w:style w:type="paragraph" w:customStyle="1" w:styleId="KapitulliNr">
    <w:name w:val="Kapitulli_Nr"/>
    <w:rsid w:val="002A539C"/>
    <w:pPr>
      <w:keepNext/>
      <w:widowControl w:val="0"/>
      <w:jc w:val="center"/>
    </w:pPr>
    <w:rPr>
      <w:rFonts w:ascii="CG Times" w:hAnsi="CG Times"/>
      <w:caps/>
      <w:sz w:val="22"/>
      <w:szCs w:val="22"/>
      <w:lang w:eastAsia="en-US"/>
    </w:rPr>
  </w:style>
  <w:style w:type="paragraph" w:customStyle="1" w:styleId="KapitulliTitull">
    <w:name w:val="Kapitulli_Titull"/>
    <w:rsid w:val="002A539C"/>
    <w:pPr>
      <w:keepNext/>
      <w:widowControl w:val="0"/>
      <w:jc w:val="center"/>
    </w:pPr>
    <w:rPr>
      <w:rFonts w:ascii="CG Times" w:hAnsi="CG Times"/>
      <w:caps/>
      <w:sz w:val="22"/>
      <w:szCs w:val="22"/>
      <w:lang w:eastAsia="en-US"/>
    </w:rPr>
  </w:style>
  <w:style w:type="paragraph" w:customStyle="1" w:styleId="KreuNr">
    <w:name w:val="Kreu_Nr"/>
    <w:rsid w:val="002A539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39C"/>
    <w:pPr>
      <w:keepNext/>
      <w:widowControl w:val="0"/>
      <w:jc w:val="center"/>
    </w:pPr>
    <w:rPr>
      <w:rFonts w:ascii="CG Times" w:hAnsi="CG Times"/>
      <w:caps/>
      <w:sz w:val="22"/>
      <w:szCs w:val="22"/>
      <w:lang w:val="en-US" w:eastAsia="en-US"/>
    </w:rPr>
  </w:style>
  <w:style w:type="paragraph" w:customStyle="1" w:styleId="Ndryshimet">
    <w:name w:val="Ndryshimet"/>
    <w:next w:val="Normal"/>
    <w:rsid w:val="002A539C"/>
    <w:pPr>
      <w:keepNext/>
      <w:widowControl w:val="0"/>
      <w:jc w:val="center"/>
    </w:pPr>
    <w:rPr>
      <w:rFonts w:ascii="CG Times" w:hAnsi="CG Times"/>
      <w:i/>
      <w:sz w:val="22"/>
      <w:lang w:val="en-US" w:eastAsia="en-US"/>
    </w:rPr>
  </w:style>
  <w:style w:type="paragraph" w:customStyle="1" w:styleId="NeniNr">
    <w:name w:val="Neni_Nr"/>
    <w:next w:val="Normal"/>
    <w:rsid w:val="002A539C"/>
    <w:pPr>
      <w:keepNext/>
      <w:widowControl w:val="0"/>
      <w:jc w:val="center"/>
    </w:pPr>
    <w:rPr>
      <w:rFonts w:ascii="CG Times" w:hAnsi="CG Times"/>
      <w:sz w:val="22"/>
      <w:lang w:eastAsia="en-US"/>
    </w:rPr>
  </w:style>
  <w:style w:type="paragraph" w:customStyle="1" w:styleId="NeniTitull">
    <w:name w:val="Neni_Titull"/>
    <w:next w:val="Normal"/>
    <w:rsid w:val="002A539C"/>
    <w:pPr>
      <w:keepNext/>
      <w:widowControl w:val="0"/>
      <w:jc w:val="center"/>
      <w:outlineLvl w:val="2"/>
    </w:pPr>
    <w:rPr>
      <w:rFonts w:ascii="CG Times" w:hAnsi="CG Times"/>
      <w:b/>
      <w:sz w:val="22"/>
      <w:lang w:eastAsia="en-US"/>
    </w:rPr>
  </w:style>
  <w:style w:type="paragraph" w:customStyle="1" w:styleId="NenkreuNr">
    <w:name w:val="Nenkreu_Nr"/>
    <w:rsid w:val="002A539C"/>
    <w:pPr>
      <w:keepNext/>
      <w:widowControl w:val="0"/>
      <w:jc w:val="center"/>
    </w:pPr>
    <w:rPr>
      <w:rFonts w:ascii="CG Times" w:hAnsi="CG Times"/>
      <w:caps/>
      <w:sz w:val="22"/>
      <w:szCs w:val="22"/>
      <w:lang w:eastAsia="en-US"/>
    </w:rPr>
  </w:style>
  <w:style w:type="paragraph" w:customStyle="1" w:styleId="NenkreuTitull">
    <w:name w:val="Nenkreu_Titull"/>
    <w:rsid w:val="002A539C"/>
    <w:pPr>
      <w:jc w:val="center"/>
    </w:pPr>
    <w:rPr>
      <w:rFonts w:ascii="CG Times" w:hAnsi="CG Times"/>
      <w:caps/>
      <w:sz w:val="22"/>
      <w:szCs w:val="22"/>
      <w:lang w:eastAsia="en-US"/>
    </w:rPr>
  </w:style>
  <w:style w:type="paragraph" w:customStyle="1" w:styleId="Nenpika">
    <w:name w:val="Nenpika"/>
    <w:next w:val="Normal"/>
    <w:autoRedefine/>
    <w:rsid w:val="002A539C"/>
    <w:pPr>
      <w:ind w:firstLine="720"/>
    </w:pPr>
    <w:rPr>
      <w:rFonts w:ascii="CG Times" w:hAnsi="CG Times"/>
      <w:sz w:val="22"/>
      <w:lang w:val="en-US" w:eastAsia="en-US"/>
    </w:rPr>
  </w:style>
  <w:style w:type="paragraph" w:customStyle="1" w:styleId="NumriData">
    <w:name w:val="Numri_Data"/>
    <w:next w:val="Normal"/>
    <w:rsid w:val="002A539C"/>
    <w:pPr>
      <w:keepNext/>
      <w:widowControl w:val="0"/>
      <w:jc w:val="center"/>
      <w:outlineLvl w:val="0"/>
    </w:pPr>
    <w:rPr>
      <w:rFonts w:ascii="CG Times" w:hAnsi="CG Times"/>
      <w:b/>
      <w:sz w:val="22"/>
      <w:lang w:eastAsia="en-US"/>
    </w:rPr>
  </w:style>
  <w:style w:type="paragraph" w:customStyle="1" w:styleId="Paragrafi">
    <w:name w:val="Paragrafi"/>
    <w:rsid w:val="002A539C"/>
    <w:pPr>
      <w:widowControl w:val="0"/>
      <w:ind w:firstLine="720"/>
      <w:jc w:val="both"/>
    </w:pPr>
    <w:rPr>
      <w:rFonts w:ascii="CG Times" w:hAnsi="CG Times"/>
      <w:sz w:val="22"/>
      <w:lang w:val="en-US" w:eastAsia="en-US"/>
    </w:rPr>
  </w:style>
  <w:style w:type="paragraph" w:customStyle="1" w:styleId="Pika">
    <w:name w:val="Pika"/>
    <w:next w:val="Normal"/>
    <w:autoRedefine/>
    <w:rsid w:val="002A539C"/>
    <w:pPr>
      <w:ind w:firstLine="720"/>
    </w:pPr>
    <w:rPr>
      <w:rFonts w:ascii="CG Times" w:hAnsi="CG Times"/>
      <w:sz w:val="22"/>
      <w:lang w:val="en-US" w:eastAsia="en-US"/>
    </w:rPr>
  </w:style>
  <w:style w:type="paragraph" w:customStyle="1" w:styleId="PikeKreu">
    <w:name w:val="Pike_Kreu"/>
    <w:basedOn w:val="Heading1"/>
    <w:rsid w:val="002A539C"/>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2A539C"/>
    <w:pPr>
      <w:keepNext/>
      <w:widowControl w:val="0"/>
      <w:jc w:val="center"/>
    </w:pPr>
    <w:rPr>
      <w:rFonts w:ascii="CG Times" w:hAnsi="CG Times"/>
      <w:caps/>
      <w:sz w:val="22"/>
      <w:szCs w:val="22"/>
      <w:lang w:eastAsia="en-US"/>
    </w:rPr>
  </w:style>
  <w:style w:type="paragraph" w:customStyle="1" w:styleId="PjesaTitull">
    <w:name w:val="Pjesa_Titull"/>
    <w:rsid w:val="002A539C"/>
    <w:pPr>
      <w:keepNext/>
      <w:widowControl w:val="0"/>
      <w:jc w:val="center"/>
    </w:pPr>
    <w:rPr>
      <w:rFonts w:ascii="CG Times" w:hAnsi="CG Times"/>
      <w:caps/>
      <w:sz w:val="22"/>
      <w:szCs w:val="22"/>
      <w:lang w:eastAsia="en-US"/>
    </w:rPr>
  </w:style>
  <w:style w:type="paragraph" w:customStyle="1" w:styleId="Shpallja">
    <w:name w:val="Shpallja"/>
    <w:rsid w:val="002A539C"/>
    <w:pPr>
      <w:widowControl w:val="0"/>
      <w:jc w:val="both"/>
    </w:pPr>
    <w:rPr>
      <w:rFonts w:ascii="CG Times" w:hAnsi="CG Times"/>
      <w:b/>
      <w:color w:val="000000"/>
      <w:sz w:val="22"/>
      <w:szCs w:val="22"/>
      <w:lang w:val="sq-AL" w:eastAsia="en-US"/>
    </w:rPr>
  </w:style>
  <w:style w:type="paragraph" w:customStyle="1" w:styleId="Tabele">
    <w:name w:val="Tabele"/>
    <w:rsid w:val="002A539C"/>
    <w:rPr>
      <w:rFonts w:ascii="CG Times" w:hAnsi="CG Times"/>
      <w:sz w:val="22"/>
      <w:lang w:eastAsia="en-US"/>
    </w:rPr>
  </w:style>
  <w:style w:type="paragraph" w:customStyle="1" w:styleId="Titulli">
    <w:name w:val="Titulli"/>
    <w:next w:val="Normal"/>
    <w:link w:val="TitulliChar"/>
    <w:rsid w:val="002A539C"/>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1E3ED8"/>
    <w:rPr>
      <w:rFonts w:ascii="CG Times" w:hAnsi="CG Times"/>
      <w:b/>
      <w:caps/>
      <w:sz w:val="22"/>
      <w:szCs w:val="22"/>
      <w:lang w:val="en-GB" w:eastAsia="en-US" w:bidi="ar-SA"/>
    </w:rPr>
  </w:style>
  <w:style w:type="paragraph" w:customStyle="1" w:styleId="TitulliNr">
    <w:name w:val="Titulli_Nr"/>
    <w:rsid w:val="002A539C"/>
    <w:pPr>
      <w:keepNext/>
      <w:widowControl w:val="0"/>
      <w:jc w:val="center"/>
    </w:pPr>
    <w:rPr>
      <w:rFonts w:ascii="CG Times" w:hAnsi="CG Times"/>
      <w:caps/>
      <w:sz w:val="22"/>
      <w:szCs w:val="22"/>
      <w:lang w:eastAsia="en-US"/>
    </w:rPr>
  </w:style>
  <w:style w:type="paragraph" w:customStyle="1" w:styleId="TitulliTitull">
    <w:name w:val="Titulli_Titull"/>
    <w:rsid w:val="002A539C"/>
    <w:pPr>
      <w:keepNext/>
      <w:widowControl w:val="0"/>
      <w:jc w:val="center"/>
      <w:outlineLvl w:val="0"/>
    </w:pPr>
    <w:rPr>
      <w:rFonts w:ascii="CG Times" w:hAnsi="CG Times"/>
      <w:caps/>
      <w:sz w:val="22"/>
      <w:szCs w:val="22"/>
      <w:lang w:eastAsia="en-US"/>
    </w:rPr>
  </w:style>
  <w:style w:type="paragraph" w:customStyle="1" w:styleId="VENDOSI">
    <w:name w:val="VENDOSI"/>
    <w:next w:val="Normal"/>
    <w:rsid w:val="002A539C"/>
    <w:pPr>
      <w:keepNext/>
      <w:widowControl w:val="0"/>
      <w:jc w:val="center"/>
    </w:pPr>
    <w:rPr>
      <w:rFonts w:ascii="CG Times" w:hAnsi="CG Times"/>
      <w:caps/>
      <w:sz w:val="22"/>
      <w:szCs w:val="22"/>
      <w:lang w:eastAsia="en-US"/>
    </w:rPr>
  </w:style>
  <w:style w:type="paragraph" w:styleId="Footer">
    <w:name w:val="footer"/>
    <w:basedOn w:val="Normal"/>
    <w:rsid w:val="00C87D21"/>
    <w:pPr>
      <w:tabs>
        <w:tab w:val="center" w:pos="4153"/>
        <w:tab w:val="right" w:pos="8306"/>
      </w:tabs>
    </w:pPr>
  </w:style>
  <w:style w:type="character" w:styleId="PageNumber">
    <w:name w:val="page number"/>
    <w:basedOn w:val="DefaultParagraphFont"/>
    <w:rsid w:val="00C87D21"/>
  </w:style>
  <w:style w:type="paragraph" w:styleId="Header">
    <w:name w:val="header"/>
    <w:basedOn w:val="Normal"/>
    <w:rsid w:val="00B5340D"/>
    <w:pPr>
      <w:tabs>
        <w:tab w:val="center" w:pos="4153"/>
        <w:tab w:val="right" w:pos="8306"/>
      </w:tabs>
    </w:pPr>
  </w:style>
  <w:style w:type="table" w:styleId="TableGrid">
    <w:name w:val="Table Grid"/>
    <w:basedOn w:val="TableNormal"/>
    <w:rsid w:val="00997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83169"/>
    <w:rPr>
      <w:color w:val="0000FF"/>
      <w:u w:val="single"/>
    </w:rPr>
  </w:style>
  <w:style w:type="paragraph" w:styleId="BodyText">
    <w:name w:val="Body Text"/>
    <w:basedOn w:val="Normal"/>
    <w:rsid w:val="00F83169"/>
    <w:pPr>
      <w:widowControl/>
      <w:jc w:val="both"/>
    </w:pPr>
    <w:rPr>
      <w:rFonts w:ascii="Times New Roman" w:hAnsi="Times New Roman"/>
      <w:sz w:val="24"/>
      <w:szCs w:val="24"/>
      <w:lang w:val="en-US"/>
    </w:rPr>
  </w:style>
  <w:style w:type="paragraph" w:styleId="BodyTextIndent">
    <w:name w:val="Body Text Indent"/>
    <w:basedOn w:val="Normal"/>
    <w:rsid w:val="00F83169"/>
    <w:pPr>
      <w:widowControl/>
      <w:ind w:left="360"/>
      <w:jc w:val="both"/>
    </w:pPr>
    <w:rPr>
      <w:rFonts w:ascii="Times New Roman" w:hAnsi="Times New Roman"/>
      <w:sz w:val="24"/>
      <w:szCs w:val="24"/>
      <w:lang w:val="it-IT"/>
    </w:rPr>
  </w:style>
  <w:style w:type="paragraph" w:styleId="BodyTextIndent2">
    <w:name w:val="Body Text Indent 2"/>
    <w:basedOn w:val="Normal"/>
    <w:rsid w:val="00F83169"/>
    <w:pPr>
      <w:widowControl/>
      <w:ind w:left="-180"/>
    </w:pPr>
    <w:rPr>
      <w:rFonts w:ascii="Times New Roman" w:hAnsi="Times New Roman"/>
      <w:b/>
      <w:sz w:val="24"/>
      <w:szCs w:val="20"/>
      <w:lang w:val="it-IT"/>
    </w:rPr>
  </w:style>
  <w:style w:type="paragraph" w:styleId="FootnoteText">
    <w:name w:val="footnote text"/>
    <w:basedOn w:val="Normal"/>
    <w:semiHidden/>
    <w:rsid w:val="00397D28"/>
    <w:pPr>
      <w:widowControl/>
    </w:pPr>
    <w:rPr>
      <w:rFonts w:ascii="Times New Roman" w:hAnsi="Times New Roman"/>
      <w:sz w:val="20"/>
      <w:szCs w:val="20"/>
      <w:lang w:val="en-US"/>
    </w:rPr>
  </w:style>
  <w:style w:type="character" w:styleId="FootnoteReference">
    <w:name w:val="footnote reference"/>
    <w:semiHidden/>
    <w:rsid w:val="00666418"/>
    <w:rPr>
      <w:vertAlign w:val="superscript"/>
    </w:rPr>
  </w:style>
  <w:style w:type="paragraph" w:styleId="Title">
    <w:name w:val="Title"/>
    <w:basedOn w:val="Normal"/>
    <w:qFormat/>
    <w:rsid w:val="00FB79A1"/>
    <w:pPr>
      <w:widowControl/>
      <w:jc w:val="center"/>
    </w:pPr>
    <w:rPr>
      <w:rFonts w:ascii="Times New Roman" w:eastAsia="MS Mincho" w:hAnsi="Times New Roman"/>
      <w:b/>
      <w:bCs/>
      <w:sz w:val="24"/>
      <w:szCs w:val="24"/>
      <w:lang w:val="en-US"/>
    </w:rPr>
  </w:style>
  <w:style w:type="paragraph" w:styleId="Subtitle">
    <w:name w:val="Subtitle"/>
    <w:basedOn w:val="Normal"/>
    <w:qFormat/>
    <w:rsid w:val="000A7738"/>
    <w:pPr>
      <w:widowControl/>
      <w:jc w:val="center"/>
    </w:pPr>
    <w:rPr>
      <w:rFonts w:ascii="Batang" w:eastAsia="Batang" w:hAnsi="Batang"/>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Desktop\FZ%20per%20migrim\Fletore%202006\15-2006-ok\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1915</Words>
  <Characters>10918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12808</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5439516</vt:i4>
      </vt:variant>
      <vt:variant>
        <vt:i4>0</vt:i4>
      </vt:variant>
      <vt:variant>
        <vt:i4>0</vt:i4>
      </vt:variant>
      <vt:variant>
        <vt:i4>5</vt:i4>
      </vt:variant>
      <vt:variant>
        <vt:lpwstr>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2006-03-06T09:24:00Z</cp:lastPrinted>
  <dcterms:created xsi:type="dcterms:W3CDTF">2019-02-15T12:23:00Z</dcterms:created>
  <dcterms:modified xsi:type="dcterms:W3CDTF">2019-02-15T12:23:00Z</dcterms:modified>
</cp:coreProperties>
</file>